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7047" w14:textId="77777777" w:rsidR="00A03F96" w:rsidRPr="00963D58" w:rsidRDefault="00A03F96" w:rsidP="000A6A07">
      <w:pPr>
        <w:pStyle w:val="BTEMEASMCA"/>
      </w:pPr>
    </w:p>
    <w:p w14:paraId="133E168F" w14:textId="77777777" w:rsidR="00A03F96" w:rsidRPr="00F33402" w:rsidRDefault="00A03F96" w:rsidP="00A03F96">
      <w:pPr>
        <w:rPr>
          <w:sz w:val="22"/>
          <w:szCs w:val="22"/>
        </w:rPr>
      </w:pPr>
    </w:p>
    <w:p w14:paraId="4FF4195B" w14:textId="77777777" w:rsidR="00A03F96" w:rsidRPr="00F33402" w:rsidRDefault="00A03F96" w:rsidP="00A03F96">
      <w:pPr>
        <w:rPr>
          <w:sz w:val="22"/>
          <w:szCs w:val="22"/>
        </w:rPr>
      </w:pPr>
    </w:p>
    <w:p w14:paraId="627D94BE" w14:textId="77777777" w:rsidR="00A03F96" w:rsidRPr="00F33402" w:rsidRDefault="00A03F96" w:rsidP="00A03F96">
      <w:pPr>
        <w:rPr>
          <w:sz w:val="22"/>
          <w:szCs w:val="22"/>
        </w:rPr>
      </w:pPr>
    </w:p>
    <w:p w14:paraId="06C03151" w14:textId="77777777" w:rsidR="00A03F96" w:rsidRPr="00F33402" w:rsidRDefault="00A03F96" w:rsidP="00A03F96">
      <w:pPr>
        <w:rPr>
          <w:sz w:val="22"/>
          <w:szCs w:val="22"/>
        </w:rPr>
      </w:pPr>
    </w:p>
    <w:p w14:paraId="1630A04F" w14:textId="77777777" w:rsidR="00A03F96" w:rsidRPr="00F33402" w:rsidRDefault="00A03F96" w:rsidP="00A03F96">
      <w:pPr>
        <w:rPr>
          <w:sz w:val="22"/>
          <w:szCs w:val="22"/>
        </w:rPr>
      </w:pPr>
    </w:p>
    <w:p w14:paraId="6282ACCC" w14:textId="77777777" w:rsidR="00A03F96" w:rsidRPr="00F33402" w:rsidRDefault="00A03F96" w:rsidP="00A03F96">
      <w:pPr>
        <w:rPr>
          <w:sz w:val="22"/>
          <w:szCs w:val="22"/>
        </w:rPr>
      </w:pPr>
    </w:p>
    <w:p w14:paraId="4A2BED7E" w14:textId="77777777" w:rsidR="00A03F96" w:rsidRPr="00F33402" w:rsidRDefault="00A03F96" w:rsidP="00A03F96">
      <w:pPr>
        <w:rPr>
          <w:sz w:val="22"/>
          <w:szCs w:val="22"/>
        </w:rPr>
      </w:pPr>
    </w:p>
    <w:p w14:paraId="1242DD62" w14:textId="77777777" w:rsidR="00A03F96" w:rsidRPr="00F33402" w:rsidRDefault="00A03F96" w:rsidP="00A03F96">
      <w:pPr>
        <w:rPr>
          <w:sz w:val="22"/>
          <w:szCs w:val="22"/>
        </w:rPr>
      </w:pPr>
    </w:p>
    <w:p w14:paraId="2A33AD94" w14:textId="77777777" w:rsidR="00A03F96" w:rsidRPr="00F33402" w:rsidRDefault="00A03F96" w:rsidP="00A03F96">
      <w:pPr>
        <w:rPr>
          <w:sz w:val="22"/>
          <w:szCs w:val="22"/>
        </w:rPr>
      </w:pPr>
    </w:p>
    <w:p w14:paraId="1B96CA5A" w14:textId="77777777" w:rsidR="00A03F96" w:rsidRPr="00F33402" w:rsidRDefault="00A03F96" w:rsidP="00A03F96">
      <w:pPr>
        <w:rPr>
          <w:sz w:val="22"/>
          <w:szCs w:val="22"/>
        </w:rPr>
      </w:pPr>
    </w:p>
    <w:p w14:paraId="02DDB265" w14:textId="77777777" w:rsidR="00A03F96" w:rsidRPr="00F33402" w:rsidRDefault="00A03F96" w:rsidP="00A03F96">
      <w:pPr>
        <w:rPr>
          <w:sz w:val="22"/>
          <w:szCs w:val="22"/>
        </w:rPr>
      </w:pPr>
    </w:p>
    <w:p w14:paraId="0E117C0D" w14:textId="77777777" w:rsidR="00A03F96" w:rsidRPr="00F33402" w:rsidRDefault="00A03F96" w:rsidP="00A03F96">
      <w:pPr>
        <w:rPr>
          <w:sz w:val="22"/>
          <w:szCs w:val="22"/>
        </w:rPr>
      </w:pPr>
    </w:p>
    <w:p w14:paraId="4FD0AA68" w14:textId="77777777" w:rsidR="00A03F96" w:rsidRPr="00F33402" w:rsidRDefault="00A03F96" w:rsidP="00A03F96">
      <w:pPr>
        <w:rPr>
          <w:sz w:val="22"/>
          <w:szCs w:val="22"/>
        </w:rPr>
      </w:pPr>
    </w:p>
    <w:p w14:paraId="132644A8" w14:textId="77777777" w:rsidR="00A03F96" w:rsidRPr="00F33402" w:rsidRDefault="00A03F96" w:rsidP="00A03F96">
      <w:pPr>
        <w:rPr>
          <w:sz w:val="22"/>
          <w:szCs w:val="22"/>
        </w:rPr>
      </w:pPr>
    </w:p>
    <w:p w14:paraId="3E249196" w14:textId="77777777" w:rsidR="00A03F96" w:rsidRPr="00F33402" w:rsidRDefault="00A03F96" w:rsidP="00A03F96">
      <w:pPr>
        <w:rPr>
          <w:sz w:val="22"/>
          <w:szCs w:val="22"/>
        </w:rPr>
      </w:pPr>
    </w:p>
    <w:p w14:paraId="1BF1F5F2" w14:textId="77777777" w:rsidR="00A03F96" w:rsidRPr="00F33402" w:rsidRDefault="00A03F96" w:rsidP="00A03F96">
      <w:pPr>
        <w:rPr>
          <w:sz w:val="22"/>
          <w:szCs w:val="22"/>
        </w:rPr>
      </w:pPr>
    </w:p>
    <w:p w14:paraId="2C74FF36" w14:textId="77777777" w:rsidR="00A03F96" w:rsidRPr="00F33402" w:rsidRDefault="00A03F96" w:rsidP="00A03F96">
      <w:pPr>
        <w:rPr>
          <w:sz w:val="22"/>
          <w:szCs w:val="22"/>
        </w:rPr>
      </w:pPr>
    </w:p>
    <w:p w14:paraId="1F6F7A3C" w14:textId="77777777" w:rsidR="00A03F96" w:rsidRPr="00F33402" w:rsidRDefault="00A03F96" w:rsidP="00A03F96">
      <w:pPr>
        <w:rPr>
          <w:sz w:val="22"/>
          <w:szCs w:val="22"/>
        </w:rPr>
      </w:pPr>
    </w:p>
    <w:p w14:paraId="12B10B71" w14:textId="77777777" w:rsidR="00A03F96" w:rsidRPr="00F33402" w:rsidRDefault="00A03F96" w:rsidP="00A03F96">
      <w:pPr>
        <w:rPr>
          <w:sz w:val="22"/>
          <w:szCs w:val="22"/>
        </w:rPr>
      </w:pPr>
    </w:p>
    <w:p w14:paraId="2D10B802" w14:textId="77777777" w:rsidR="00A03F96" w:rsidRPr="00F33402" w:rsidRDefault="00A03F96" w:rsidP="00A03F96">
      <w:pPr>
        <w:rPr>
          <w:sz w:val="22"/>
          <w:szCs w:val="22"/>
        </w:rPr>
      </w:pPr>
    </w:p>
    <w:p w14:paraId="756FE2EA" w14:textId="77777777" w:rsidR="00A03F96" w:rsidRPr="00F33402" w:rsidRDefault="00A03F96" w:rsidP="00A03F96">
      <w:pPr>
        <w:rPr>
          <w:sz w:val="22"/>
          <w:szCs w:val="22"/>
        </w:rPr>
      </w:pPr>
    </w:p>
    <w:p w14:paraId="60612211" w14:textId="77777777" w:rsidR="00A03F96" w:rsidRPr="00F33402" w:rsidRDefault="00A03F96" w:rsidP="00A03F96">
      <w:pPr>
        <w:rPr>
          <w:sz w:val="22"/>
          <w:szCs w:val="22"/>
        </w:rPr>
      </w:pPr>
    </w:p>
    <w:p w14:paraId="0964D825" w14:textId="77777777" w:rsidR="00A03F96" w:rsidRPr="00F33402" w:rsidRDefault="00A03F96" w:rsidP="00A03F96">
      <w:pPr>
        <w:jc w:val="center"/>
        <w:outlineLvl w:val="0"/>
        <w:rPr>
          <w:b/>
          <w:kern w:val="28"/>
          <w:sz w:val="22"/>
          <w:szCs w:val="22"/>
        </w:rPr>
      </w:pPr>
      <w:r w:rsidRPr="00F33402">
        <w:rPr>
          <w:b/>
          <w:kern w:val="28"/>
          <w:sz w:val="22"/>
          <w:szCs w:val="22"/>
        </w:rPr>
        <w:t>I PRIEDAS</w:t>
      </w:r>
    </w:p>
    <w:p w14:paraId="7CC4C17B" w14:textId="77777777" w:rsidR="00A03F96" w:rsidRPr="00F33402" w:rsidRDefault="00A03F96" w:rsidP="00A03F96">
      <w:pPr>
        <w:rPr>
          <w:sz w:val="22"/>
          <w:szCs w:val="22"/>
        </w:rPr>
      </w:pPr>
    </w:p>
    <w:p w14:paraId="233F74CF" w14:textId="77777777" w:rsidR="00A03F96" w:rsidRPr="00F33402" w:rsidRDefault="00A03F96" w:rsidP="00A03F96">
      <w:pPr>
        <w:jc w:val="center"/>
        <w:outlineLvl w:val="0"/>
        <w:rPr>
          <w:b/>
          <w:kern w:val="28"/>
          <w:sz w:val="22"/>
          <w:szCs w:val="22"/>
        </w:rPr>
      </w:pPr>
      <w:r w:rsidRPr="00F33402">
        <w:rPr>
          <w:b/>
          <w:kern w:val="28"/>
          <w:sz w:val="22"/>
          <w:szCs w:val="22"/>
        </w:rPr>
        <w:t>PREPARATO CHARAKTERISTIKŲ SANTRAUKA</w:t>
      </w:r>
    </w:p>
    <w:p w14:paraId="5470FD0B" w14:textId="77777777" w:rsidR="00A03F96" w:rsidRPr="00F33402" w:rsidRDefault="00A03F96" w:rsidP="00A03F96">
      <w:pPr>
        <w:rPr>
          <w:sz w:val="22"/>
          <w:szCs w:val="22"/>
        </w:rPr>
      </w:pPr>
    </w:p>
    <w:p w14:paraId="0DA872A7" w14:textId="77777777" w:rsidR="00A03F96" w:rsidRPr="00F33402" w:rsidRDefault="00A03F96" w:rsidP="00A03F96">
      <w:pPr>
        <w:outlineLvl w:val="0"/>
        <w:rPr>
          <w:b/>
          <w:sz w:val="22"/>
          <w:szCs w:val="22"/>
        </w:rPr>
      </w:pPr>
      <w:r w:rsidRPr="00F33402">
        <w:rPr>
          <w:sz w:val="22"/>
          <w:szCs w:val="22"/>
        </w:rPr>
        <w:br w:type="page"/>
      </w:r>
      <w:r w:rsidRPr="00F33402">
        <w:rPr>
          <w:b/>
          <w:sz w:val="22"/>
          <w:szCs w:val="22"/>
        </w:rPr>
        <w:lastRenderedPageBreak/>
        <w:t>1.</w:t>
      </w:r>
      <w:r w:rsidRPr="00F33402">
        <w:rPr>
          <w:b/>
          <w:sz w:val="22"/>
          <w:szCs w:val="22"/>
        </w:rPr>
        <w:tab/>
        <w:t>VAISTINIO PREPARATO PAVADINIMAS</w:t>
      </w:r>
    </w:p>
    <w:p w14:paraId="12433A7A" w14:textId="77777777" w:rsidR="00A03F96" w:rsidRPr="00F33402" w:rsidRDefault="00A03F96" w:rsidP="00A03F96">
      <w:pPr>
        <w:rPr>
          <w:sz w:val="22"/>
          <w:szCs w:val="22"/>
        </w:rPr>
      </w:pPr>
    </w:p>
    <w:p w14:paraId="38270A93" w14:textId="77777777" w:rsidR="00A03F96" w:rsidRPr="00F33402" w:rsidRDefault="00A03F96" w:rsidP="00A03F96">
      <w:pPr>
        <w:rPr>
          <w:b/>
          <w:bCs/>
          <w:caps/>
          <w:sz w:val="22"/>
          <w:szCs w:val="22"/>
        </w:rPr>
      </w:pPr>
      <w:r w:rsidRPr="00F33402">
        <w:rPr>
          <w:sz w:val="22"/>
          <w:szCs w:val="22"/>
        </w:rPr>
        <w:t>CARDOVAL geriamieji lašai (tirpalas)</w:t>
      </w:r>
    </w:p>
    <w:p w14:paraId="4CCD8257" w14:textId="77777777" w:rsidR="00A03F96" w:rsidRPr="00F33402" w:rsidRDefault="00A03F96" w:rsidP="00A03F96">
      <w:pPr>
        <w:rPr>
          <w:sz w:val="22"/>
          <w:szCs w:val="22"/>
        </w:rPr>
      </w:pPr>
    </w:p>
    <w:p w14:paraId="030E34C0" w14:textId="77777777" w:rsidR="00A03F96" w:rsidRPr="00F33402" w:rsidRDefault="00A03F96" w:rsidP="00A03F96">
      <w:pPr>
        <w:rPr>
          <w:sz w:val="22"/>
          <w:szCs w:val="22"/>
        </w:rPr>
      </w:pPr>
    </w:p>
    <w:p w14:paraId="530A67DD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2.</w:t>
      </w:r>
      <w:r w:rsidRPr="00F33402">
        <w:rPr>
          <w:b/>
          <w:caps/>
          <w:sz w:val="22"/>
          <w:szCs w:val="22"/>
        </w:rPr>
        <w:tab/>
        <w:t>KOKYBINĖ IR KIEKYBINĖ SUDĖTIS</w:t>
      </w:r>
    </w:p>
    <w:p w14:paraId="513F7961" w14:textId="77777777" w:rsidR="00A03F96" w:rsidRPr="00F33402" w:rsidRDefault="00A03F96" w:rsidP="00A03F96">
      <w:pPr>
        <w:rPr>
          <w:sz w:val="22"/>
          <w:szCs w:val="22"/>
        </w:rPr>
      </w:pPr>
    </w:p>
    <w:p w14:paraId="0B2064E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1 ml geriamųjų lašų yra 0,34 ml </w:t>
      </w:r>
      <w:proofErr w:type="spellStart"/>
      <w:r w:rsidRPr="00F33402">
        <w:rPr>
          <w:i/>
          <w:sz w:val="22"/>
          <w:szCs w:val="22"/>
        </w:rPr>
        <w:t>Valeriana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officinalis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radix</w:t>
      </w:r>
      <w:proofErr w:type="spellEnd"/>
      <w:r w:rsidRPr="00F33402">
        <w:rPr>
          <w:sz w:val="22"/>
          <w:szCs w:val="22"/>
        </w:rPr>
        <w:t xml:space="preserve"> (valerijonų šaknų)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Leonurus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cardiaca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herba</w:t>
      </w:r>
      <w:proofErr w:type="spellEnd"/>
      <w:r w:rsidRPr="00F33402">
        <w:rPr>
          <w:sz w:val="22"/>
          <w:szCs w:val="22"/>
        </w:rPr>
        <w:t xml:space="preserve"> (sukatžolių žolės)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Crataegus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oxyacantha</w:t>
      </w:r>
      <w:proofErr w:type="spellEnd"/>
      <w:r w:rsidRPr="00F33402">
        <w:rPr>
          <w:sz w:val="22"/>
          <w:szCs w:val="22"/>
        </w:rPr>
        <w:t xml:space="preserve"> L.,</w:t>
      </w:r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sz w:val="22"/>
          <w:szCs w:val="22"/>
        </w:rPr>
        <w:t>fructus</w:t>
      </w:r>
      <w:proofErr w:type="spellEnd"/>
      <w:r w:rsidRPr="00F33402">
        <w:rPr>
          <w:sz w:val="22"/>
          <w:szCs w:val="22"/>
        </w:rPr>
        <w:t xml:space="preserve"> (gudobelių vaisių) skystojo ekstrakto 1:1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etanolis).</w:t>
      </w:r>
    </w:p>
    <w:p w14:paraId="74CB52D2" w14:textId="77777777" w:rsidR="00A03F96" w:rsidRPr="00F33402" w:rsidRDefault="00A03F96" w:rsidP="00A03F96">
      <w:pPr>
        <w:rPr>
          <w:sz w:val="22"/>
          <w:szCs w:val="22"/>
        </w:rPr>
      </w:pPr>
    </w:p>
    <w:p w14:paraId="373533E2" w14:textId="77777777" w:rsidR="00A03F96" w:rsidRPr="00F33402" w:rsidRDefault="00A03F96" w:rsidP="00A03F96">
      <w:pPr>
        <w:rPr>
          <w:sz w:val="22"/>
          <w:szCs w:val="22"/>
        </w:rPr>
      </w:pPr>
    </w:p>
    <w:p w14:paraId="0F1426AB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3</w:t>
      </w:r>
      <w:r w:rsidRPr="00F33402">
        <w:rPr>
          <w:b/>
          <w:caps/>
          <w:sz w:val="22"/>
          <w:szCs w:val="22"/>
        </w:rPr>
        <w:tab/>
        <w:t>FARMACINĖ FORMA</w:t>
      </w:r>
    </w:p>
    <w:p w14:paraId="131C1F21" w14:textId="77777777" w:rsidR="00A03F96" w:rsidRPr="00F33402" w:rsidRDefault="00A03F96" w:rsidP="00A03F96">
      <w:pPr>
        <w:rPr>
          <w:sz w:val="22"/>
          <w:szCs w:val="22"/>
        </w:rPr>
      </w:pPr>
    </w:p>
    <w:p w14:paraId="38E2E086" w14:textId="77777777" w:rsidR="00A03F96" w:rsidRPr="006C2015" w:rsidRDefault="00A03F96" w:rsidP="00A03F96">
      <w:pPr>
        <w:rPr>
          <w:sz w:val="22"/>
          <w:szCs w:val="22"/>
          <w:lang w:val="en-US"/>
        </w:rPr>
      </w:pPr>
      <w:r w:rsidRPr="00F33402">
        <w:rPr>
          <w:sz w:val="22"/>
          <w:szCs w:val="22"/>
        </w:rPr>
        <w:t>Geriamieji lašai (tirpalas)</w:t>
      </w:r>
    </w:p>
    <w:p w14:paraId="72CC3C9C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Rudos spalvos, skaidrus, valerijonų kvapo, saldžiai kartus skystis. Laikymo metu gali iškristi nuosėdų.</w:t>
      </w:r>
    </w:p>
    <w:p w14:paraId="203E14E6" w14:textId="77777777" w:rsidR="00A03F96" w:rsidRPr="00F33402" w:rsidRDefault="00A03F96" w:rsidP="00A03F96">
      <w:pPr>
        <w:rPr>
          <w:sz w:val="22"/>
          <w:szCs w:val="22"/>
        </w:rPr>
      </w:pPr>
    </w:p>
    <w:p w14:paraId="08B48882" w14:textId="77777777" w:rsidR="00A03F96" w:rsidRPr="00F33402" w:rsidRDefault="00A03F96" w:rsidP="00A03F96">
      <w:pPr>
        <w:rPr>
          <w:sz w:val="22"/>
          <w:szCs w:val="22"/>
        </w:rPr>
      </w:pPr>
    </w:p>
    <w:p w14:paraId="10E5AB9C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4</w:t>
      </w:r>
      <w:r w:rsidRPr="00F33402">
        <w:rPr>
          <w:b/>
          <w:caps/>
          <w:sz w:val="22"/>
          <w:szCs w:val="22"/>
        </w:rPr>
        <w:tab/>
        <w:t>KLINIKINĖ INFORMACIJA</w:t>
      </w:r>
    </w:p>
    <w:p w14:paraId="55F544FB" w14:textId="77777777" w:rsidR="00A03F96" w:rsidRPr="00F33402" w:rsidRDefault="00A03F96" w:rsidP="00A03F96">
      <w:pPr>
        <w:rPr>
          <w:sz w:val="22"/>
          <w:szCs w:val="22"/>
        </w:rPr>
      </w:pPr>
    </w:p>
    <w:p w14:paraId="3D642BB3" w14:textId="77777777" w:rsidR="00A03F96" w:rsidRPr="00F33402" w:rsidRDefault="00A03F96" w:rsidP="00A03F96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F33402">
        <w:rPr>
          <w:b/>
          <w:bCs/>
          <w:sz w:val="22"/>
          <w:szCs w:val="22"/>
        </w:rPr>
        <w:t xml:space="preserve">Terapinės indikacijos </w:t>
      </w:r>
    </w:p>
    <w:p w14:paraId="46ED35B0" w14:textId="77777777" w:rsidR="00A03F96" w:rsidRPr="00F33402" w:rsidRDefault="00A03F96" w:rsidP="00A03F96">
      <w:pPr>
        <w:rPr>
          <w:bCs/>
          <w:sz w:val="22"/>
          <w:szCs w:val="22"/>
        </w:rPr>
      </w:pPr>
    </w:p>
    <w:p w14:paraId="15317B9B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Tradicinis augalinis vaistinis preparatas, </w:t>
      </w:r>
      <w:r w:rsidRPr="00F33402">
        <w:rPr>
          <w:bCs/>
          <w:iCs/>
          <w:sz w:val="22"/>
          <w:szCs w:val="22"/>
        </w:rPr>
        <w:t xml:space="preserve">kurio indikacijos pagrįstos tik ilgalaikiu vartojimu, skirtas </w:t>
      </w:r>
      <w:r w:rsidRPr="00F33402">
        <w:rPr>
          <w:sz w:val="22"/>
          <w:szCs w:val="22"/>
        </w:rPr>
        <w:t>širdies ir kraujagyslių funkcijoms gerinti, ypač nervinės įtampos metu.</w:t>
      </w:r>
    </w:p>
    <w:p w14:paraId="265F948B" w14:textId="77777777" w:rsidR="00A03F96" w:rsidRPr="00F33402" w:rsidRDefault="00A03F96" w:rsidP="00A03F96">
      <w:pPr>
        <w:rPr>
          <w:bCs/>
          <w:sz w:val="22"/>
          <w:szCs w:val="22"/>
        </w:rPr>
      </w:pPr>
    </w:p>
    <w:p w14:paraId="3BD26AEB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4.2</w:t>
      </w:r>
      <w:r w:rsidRPr="00F33402">
        <w:rPr>
          <w:b/>
          <w:sz w:val="22"/>
          <w:szCs w:val="22"/>
        </w:rPr>
        <w:tab/>
        <w:t>Dozavimas ir vartojimo metodas</w:t>
      </w:r>
    </w:p>
    <w:p w14:paraId="125C8BB8" w14:textId="77777777" w:rsidR="00A03F96" w:rsidRPr="00F33402" w:rsidRDefault="00A03F96" w:rsidP="00A03F96">
      <w:pPr>
        <w:rPr>
          <w:sz w:val="22"/>
          <w:szCs w:val="22"/>
        </w:rPr>
      </w:pPr>
    </w:p>
    <w:p w14:paraId="0368DD3A" w14:textId="77777777" w:rsidR="00A03F96" w:rsidRPr="00F33402" w:rsidRDefault="00A03F96" w:rsidP="00A03F96">
      <w:pPr>
        <w:rPr>
          <w:sz w:val="22"/>
          <w:szCs w:val="22"/>
          <w:u w:val="single"/>
        </w:rPr>
      </w:pPr>
      <w:r w:rsidRPr="00F33402">
        <w:rPr>
          <w:sz w:val="22"/>
          <w:szCs w:val="22"/>
          <w:u w:val="single"/>
        </w:rPr>
        <w:t>Dozavimas</w:t>
      </w:r>
    </w:p>
    <w:p w14:paraId="68FBA334" w14:textId="77777777" w:rsidR="00A03F96" w:rsidRPr="00F33402" w:rsidRDefault="00A03F96" w:rsidP="00A03F96">
      <w:pPr>
        <w:rPr>
          <w:i/>
          <w:sz w:val="22"/>
          <w:szCs w:val="22"/>
        </w:rPr>
      </w:pPr>
    </w:p>
    <w:p w14:paraId="18B0F762" w14:textId="77777777" w:rsidR="00A03F96" w:rsidRPr="00F33402" w:rsidRDefault="00A03F96" w:rsidP="00A03F96">
      <w:pPr>
        <w:rPr>
          <w:i/>
          <w:sz w:val="22"/>
          <w:szCs w:val="22"/>
        </w:rPr>
      </w:pPr>
      <w:r w:rsidRPr="00F33402">
        <w:rPr>
          <w:i/>
          <w:sz w:val="22"/>
          <w:szCs w:val="22"/>
        </w:rPr>
        <w:t>Suaugusiesiems</w:t>
      </w:r>
    </w:p>
    <w:p w14:paraId="580F16E2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 xml:space="preserve">Preparatą prieš vartojimą reikia suplakti. </w:t>
      </w:r>
      <w:r w:rsidRPr="00F33402">
        <w:rPr>
          <w:sz w:val="22"/>
          <w:szCs w:val="22"/>
        </w:rPr>
        <w:t>Iš pradžių tris arba keturias dienas reikia gerti 3 - 4 kartus per dieną po 20 - 30 lašų, vėliau dozę sumažinti (gerti 2 - 3 kartus per dieną po 15 - 20 lašų). Lašus reikia įlašinti į nedidelį kiekį, pvz., 50 ml, vandens ir po to išgerti.</w:t>
      </w:r>
    </w:p>
    <w:p w14:paraId="55EDC35A" w14:textId="77777777" w:rsidR="00A03F96" w:rsidRPr="00F33402" w:rsidRDefault="00A03F96" w:rsidP="00A03F96">
      <w:pPr>
        <w:rPr>
          <w:sz w:val="22"/>
          <w:szCs w:val="22"/>
          <w:lang w:val="en-US"/>
        </w:rPr>
      </w:pPr>
    </w:p>
    <w:p w14:paraId="1D6C3913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 negalavimai išlieka ilgiau kaip dvi savaites, būtina kreiptis į gydytoją, kad nustatytų jų priežastį ir prireikus koreguotų gydymą.</w:t>
      </w:r>
    </w:p>
    <w:p w14:paraId="5BD65E86" w14:textId="77777777" w:rsidR="00A03F96" w:rsidRPr="00F33402" w:rsidRDefault="00A03F96" w:rsidP="00A03F96">
      <w:pPr>
        <w:rPr>
          <w:sz w:val="22"/>
          <w:szCs w:val="22"/>
        </w:rPr>
      </w:pPr>
    </w:p>
    <w:p w14:paraId="49F5259A" w14:textId="77777777" w:rsidR="00A03F96" w:rsidRPr="00F33402" w:rsidRDefault="00A03F96" w:rsidP="00A03F96">
      <w:pPr>
        <w:rPr>
          <w:i/>
          <w:sz w:val="22"/>
          <w:szCs w:val="22"/>
        </w:rPr>
      </w:pPr>
      <w:r w:rsidRPr="00F33402">
        <w:rPr>
          <w:i/>
          <w:sz w:val="22"/>
          <w:szCs w:val="22"/>
        </w:rPr>
        <w:t>Vaikų populiacija</w:t>
      </w:r>
    </w:p>
    <w:p w14:paraId="5CB06680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Vaistinio preparato nerekomenduojama vartoti jaunesniems nei 18 metų vaikams ir paaugliams, nes nėra atlikta atitinkamų saugumo tyrimų.</w:t>
      </w:r>
    </w:p>
    <w:p w14:paraId="7659295E" w14:textId="77777777" w:rsidR="00A03F96" w:rsidRPr="00F33402" w:rsidRDefault="00A03F96" w:rsidP="00A03F96">
      <w:pPr>
        <w:rPr>
          <w:sz w:val="22"/>
          <w:szCs w:val="22"/>
        </w:rPr>
      </w:pPr>
    </w:p>
    <w:p w14:paraId="5594F86D" w14:textId="77777777" w:rsidR="00A03F96" w:rsidRPr="00F33402" w:rsidRDefault="00A03F96" w:rsidP="00A03F96">
      <w:pPr>
        <w:rPr>
          <w:sz w:val="22"/>
          <w:szCs w:val="22"/>
          <w:u w:val="single"/>
        </w:rPr>
      </w:pPr>
      <w:r w:rsidRPr="00F33402">
        <w:rPr>
          <w:sz w:val="22"/>
          <w:szCs w:val="22"/>
          <w:u w:val="single"/>
        </w:rPr>
        <w:t>Vartojimo metodas</w:t>
      </w:r>
    </w:p>
    <w:p w14:paraId="4F0B6269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Vartoti per burną.</w:t>
      </w:r>
    </w:p>
    <w:p w14:paraId="02CB36CE" w14:textId="77777777" w:rsidR="00A03F96" w:rsidRPr="00F33402" w:rsidRDefault="00A03F96" w:rsidP="00A03F96">
      <w:pPr>
        <w:rPr>
          <w:sz w:val="22"/>
          <w:szCs w:val="22"/>
        </w:rPr>
      </w:pPr>
    </w:p>
    <w:p w14:paraId="49023C73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4.3</w:t>
      </w:r>
      <w:r w:rsidRPr="00F33402">
        <w:rPr>
          <w:b/>
          <w:sz w:val="22"/>
          <w:szCs w:val="22"/>
        </w:rPr>
        <w:tab/>
        <w:t>Kontraindikacijos</w:t>
      </w:r>
    </w:p>
    <w:p w14:paraId="75D5E9C8" w14:textId="77777777" w:rsidR="00A03F96" w:rsidRPr="00F33402" w:rsidRDefault="00A03F96" w:rsidP="00A03F96">
      <w:pPr>
        <w:rPr>
          <w:sz w:val="22"/>
          <w:szCs w:val="22"/>
        </w:rPr>
      </w:pPr>
    </w:p>
    <w:p w14:paraId="2A76A4FA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Padidėjęs jautrumas veikliosioms medžiagoms.</w:t>
      </w:r>
    </w:p>
    <w:p w14:paraId="24A3E67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Nėštumo laikotarpis.</w:t>
      </w:r>
    </w:p>
    <w:p w14:paraId="3ECCF5F7" w14:textId="77777777" w:rsidR="00A03F96" w:rsidRPr="00F33402" w:rsidRDefault="00A03F96" w:rsidP="00A03F96">
      <w:pPr>
        <w:rPr>
          <w:sz w:val="22"/>
          <w:szCs w:val="22"/>
        </w:rPr>
      </w:pPr>
    </w:p>
    <w:p w14:paraId="5804C7F1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4.4</w:t>
      </w:r>
      <w:r w:rsidRPr="00F33402">
        <w:rPr>
          <w:b/>
          <w:sz w:val="22"/>
          <w:szCs w:val="22"/>
        </w:rPr>
        <w:tab/>
        <w:t>Specialūs įspėjimai ir atsargumo priemonės</w:t>
      </w:r>
    </w:p>
    <w:p w14:paraId="4A773FC4" w14:textId="77777777" w:rsidR="00A03F96" w:rsidRPr="00F33402" w:rsidRDefault="00A03F96" w:rsidP="00A03F96">
      <w:pPr>
        <w:rPr>
          <w:sz w:val="22"/>
          <w:szCs w:val="22"/>
        </w:rPr>
      </w:pPr>
    </w:p>
    <w:p w14:paraId="5BD62C8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Jeigu vartojant šį vaistą ilgiau kaip dvi savaites simptomai išlieka, būtina pasitarti su gydytoju ar kitokiu kvalifikuotu sveikatos priežiūros specialistu.</w:t>
      </w:r>
    </w:p>
    <w:p w14:paraId="42770737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Atsiradus širdies išeminės ligos ar kraujotakos nepakankamumo simptomų, reikia kreiptis į gydytoją.</w:t>
      </w:r>
    </w:p>
    <w:p w14:paraId="48DF18F6" w14:textId="77777777" w:rsidR="008D0EDF" w:rsidRPr="00FF39F4" w:rsidRDefault="008D0EDF" w:rsidP="008D0EDF">
      <w:pPr>
        <w:rPr>
          <w:i/>
          <w:sz w:val="22"/>
          <w:szCs w:val="22"/>
          <w:lang w:eastAsia="lt-LT"/>
        </w:rPr>
      </w:pPr>
      <w:r w:rsidRPr="00FF39F4">
        <w:rPr>
          <w:i/>
          <w:sz w:val="22"/>
          <w:szCs w:val="22"/>
          <w:lang w:eastAsia="lt-LT"/>
        </w:rPr>
        <w:t>Pagalbinės medžiagos</w:t>
      </w:r>
    </w:p>
    <w:p w14:paraId="31CD7594" w14:textId="77777777" w:rsidR="008D0EDF" w:rsidRPr="00FF39F4" w:rsidRDefault="008D0EDF" w:rsidP="008D0EDF">
      <w:pPr>
        <w:rPr>
          <w:sz w:val="22"/>
          <w:szCs w:val="22"/>
          <w:lang w:eastAsia="lt-LT"/>
        </w:rPr>
      </w:pPr>
      <w:r w:rsidRPr="00FF39F4">
        <w:rPr>
          <w:sz w:val="22"/>
          <w:szCs w:val="22"/>
          <w:lang w:eastAsia="lt-LT"/>
        </w:rPr>
        <w:t>Etanolis</w:t>
      </w:r>
    </w:p>
    <w:p w14:paraId="6B5CB074" w14:textId="6664BAAB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lastRenderedPageBreak/>
        <w:t xml:space="preserve">Šio vaistinio preparato sudėtyje yra ne mažiau kaip 61,5 % (V/V) </w:t>
      </w:r>
      <w:r w:rsidR="008D0EDF" w:rsidRPr="00F33402">
        <w:rPr>
          <w:sz w:val="22"/>
          <w:szCs w:val="22"/>
        </w:rPr>
        <w:t>alkoholio</w:t>
      </w:r>
      <w:r w:rsidR="008D0EDF" w:rsidRPr="00F33402" w:rsidDel="008D0EDF">
        <w:rPr>
          <w:sz w:val="22"/>
          <w:szCs w:val="22"/>
        </w:rPr>
        <w:t xml:space="preserve"> </w:t>
      </w:r>
      <w:r w:rsidRPr="00F33402">
        <w:rPr>
          <w:sz w:val="22"/>
          <w:szCs w:val="22"/>
        </w:rPr>
        <w:t>(</w:t>
      </w:r>
      <w:r w:rsidR="008D0EDF" w:rsidRPr="00F33402">
        <w:rPr>
          <w:sz w:val="22"/>
          <w:szCs w:val="22"/>
        </w:rPr>
        <w:t>etanolio</w:t>
      </w:r>
      <w:r w:rsidRPr="00F33402">
        <w:rPr>
          <w:sz w:val="22"/>
          <w:szCs w:val="22"/>
        </w:rPr>
        <w:t xml:space="preserve">), </w:t>
      </w:r>
      <w:proofErr w:type="spellStart"/>
      <w:r w:rsidRPr="00F33402">
        <w:rPr>
          <w:sz w:val="22"/>
          <w:szCs w:val="22"/>
        </w:rPr>
        <w:t>t.y</w:t>
      </w:r>
      <w:proofErr w:type="spellEnd"/>
      <w:r w:rsidRPr="00F33402">
        <w:rPr>
          <w:sz w:val="22"/>
          <w:szCs w:val="22"/>
        </w:rPr>
        <w:t xml:space="preserve">. iki 336 mg dozėje </w:t>
      </w:r>
      <w:r w:rsidR="00FC1B4A">
        <w:rPr>
          <w:sz w:val="22"/>
          <w:szCs w:val="22"/>
        </w:rPr>
        <w:t xml:space="preserve">(20 lašų). </w:t>
      </w:r>
      <w:r w:rsidR="008D0EDF">
        <w:rPr>
          <w:sz w:val="22"/>
          <w:szCs w:val="22"/>
        </w:rPr>
        <w:t xml:space="preserve">Toks dozėje esantis alkoholio kiekis </w:t>
      </w:r>
      <w:r w:rsidRPr="00F33402">
        <w:rPr>
          <w:sz w:val="22"/>
          <w:szCs w:val="22"/>
        </w:rPr>
        <w:t xml:space="preserve">atitinka 6,72 ml alaus ir 2,8 ml vyno. </w:t>
      </w:r>
      <w:r w:rsidR="008D0EDF" w:rsidRPr="008D0EDF">
        <w:rPr>
          <w:sz w:val="22"/>
          <w:szCs w:val="22"/>
        </w:rPr>
        <w:t>Mažas alkoholio kiekis, esantis šio vaistinio preparato sudėtyje, nesukelia pastebimo poveikio.</w:t>
      </w:r>
    </w:p>
    <w:p w14:paraId="5DEA4C6C" w14:textId="77777777" w:rsidR="00A03F96" w:rsidRPr="00F33402" w:rsidRDefault="00A03F96" w:rsidP="00A03F96">
      <w:pPr>
        <w:rPr>
          <w:sz w:val="22"/>
          <w:szCs w:val="22"/>
        </w:rPr>
      </w:pPr>
    </w:p>
    <w:p w14:paraId="0082B5DD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noProof/>
          <w:sz w:val="22"/>
          <w:szCs w:val="22"/>
          <w:u w:val="single"/>
        </w:rPr>
        <w:t>Vaikų populiacija</w:t>
      </w:r>
    </w:p>
    <w:p w14:paraId="31877E9B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Vaistinio preparato nerekomenduojama vartoti jaunesniems nei 18 metų vaikams.</w:t>
      </w:r>
    </w:p>
    <w:p w14:paraId="3610D74D" w14:textId="77777777" w:rsidR="00A03F96" w:rsidRPr="00F33402" w:rsidRDefault="00A03F96" w:rsidP="00A03F96">
      <w:pPr>
        <w:rPr>
          <w:sz w:val="22"/>
          <w:szCs w:val="22"/>
          <w:lang w:val="en-GB"/>
        </w:rPr>
      </w:pPr>
    </w:p>
    <w:p w14:paraId="3F2085E5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4.5</w:t>
      </w:r>
      <w:r w:rsidRPr="00F33402">
        <w:rPr>
          <w:b/>
          <w:sz w:val="22"/>
          <w:szCs w:val="22"/>
        </w:rPr>
        <w:tab/>
        <w:t>Sąveika su kitais vaistiniais preparatais ir kitokia sąveika</w:t>
      </w:r>
    </w:p>
    <w:p w14:paraId="5DBD66F9" w14:textId="77777777" w:rsidR="00A03F96" w:rsidRPr="00F33402" w:rsidRDefault="00A03F96" w:rsidP="00A03F96">
      <w:pPr>
        <w:rPr>
          <w:b/>
          <w:bCs/>
          <w:sz w:val="22"/>
          <w:szCs w:val="22"/>
        </w:rPr>
      </w:pPr>
    </w:p>
    <w:p w14:paraId="462454EB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Preparatas gali stiprinti kitų širdies ir kraujagyslių funkcijas gerinančių bei raminamųjų vaistų poveikį.</w:t>
      </w:r>
    </w:p>
    <w:p w14:paraId="7ADA9BE0" w14:textId="77777777" w:rsidR="00A03F96" w:rsidRPr="00F33402" w:rsidRDefault="00A03F96" w:rsidP="00A03F96">
      <w:pPr>
        <w:rPr>
          <w:sz w:val="22"/>
          <w:szCs w:val="22"/>
        </w:rPr>
      </w:pPr>
    </w:p>
    <w:p w14:paraId="2F9ADEC8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4.6</w:t>
      </w:r>
      <w:r w:rsidRPr="00F33402">
        <w:rPr>
          <w:b/>
          <w:sz w:val="22"/>
          <w:szCs w:val="22"/>
        </w:rPr>
        <w:tab/>
        <w:t>Vaisingumas. nėštumo ir žindymo laikotarpis</w:t>
      </w:r>
    </w:p>
    <w:p w14:paraId="6361629D" w14:textId="77777777" w:rsidR="00A03F96" w:rsidRPr="00F33402" w:rsidRDefault="00A03F96" w:rsidP="00A03F96">
      <w:pPr>
        <w:rPr>
          <w:sz w:val="22"/>
          <w:szCs w:val="22"/>
        </w:rPr>
      </w:pPr>
    </w:p>
    <w:p w14:paraId="2A111793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Nėštumo metu vaisto vartoti negalima.</w:t>
      </w:r>
    </w:p>
    <w:p w14:paraId="6CC22383" w14:textId="77777777" w:rsidR="00A03F96" w:rsidRPr="00F33402" w:rsidRDefault="00A03F96" w:rsidP="00A03F96">
      <w:pPr>
        <w:rPr>
          <w:sz w:val="22"/>
          <w:szCs w:val="22"/>
        </w:rPr>
      </w:pPr>
    </w:p>
    <w:p w14:paraId="6ED952DF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>Ar veikliosios vaisto medžiagos išsiskiria į motinos pieną ir ar saugu vaistą vartoti žindymo laikotarpiu, nežinoma.</w:t>
      </w:r>
    </w:p>
    <w:p w14:paraId="224D1FA3" w14:textId="77777777" w:rsidR="00A03F96" w:rsidRPr="00F33402" w:rsidRDefault="00A03F96" w:rsidP="00A03F96">
      <w:pPr>
        <w:rPr>
          <w:kern w:val="28"/>
          <w:sz w:val="22"/>
          <w:szCs w:val="22"/>
        </w:rPr>
      </w:pPr>
    </w:p>
    <w:p w14:paraId="03C375FA" w14:textId="77777777" w:rsidR="00A03F96" w:rsidRPr="00F33402" w:rsidRDefault="00A03F96" w:rsidP="00A03F9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33402">
        <w:rPr>
          <w:sz w:val="22"/>
          <w:szCs w:val="22"/>
        </w:rPr>
        <w:t>Poveikis vaisingumui nežinomas.</w:t>
      </w:r>
    </w:p>
    <w:p w14:paraId="7C91AF6A" w14:textId="77777777" w:rsidR="00A03F96" w:rsidRPr="00F33402" w:rsidRDefault="00A03F96" w:rsidP="00A03F96">
      <w:pPr>
        <w:rPr>
          <w:sz w:val="22"/>
          <w:szCs w:val="22"/>
        </w:rPr>
      </w:pPr>
    </w:p>
    <w:p w14:paraId="7C036D2A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4.7</w:t>
      </w:r>
      <w:r w:rsidRPr="00F33402">
        <w:rPr>
          <w:b/>
          <w:sz w:val="22"/>
          <w:szCs w:val="22"/>
        </w:rPr>
        <w:tab/>
        <w:t>Poveikis gebėjimui vairuoti ir valdyti mechanizmus</w:t>
      </w:r>
    </w:p>
    <w:p w14:paraId="2A7FE79C" w14:textId="77777777" w:rsidR="00A03F96" w:rsidRPr="00F33402" w:rsidRDefault="00A03F96" w:rsidP="00A03F96">
      <w:pPr>
        <w:rPr>
          <w:b/>
          <w:bCs/>
          <w:sz w:val="22"/>
          <w:szCs w:val="22"/>
        </w:rPr>
      </w:pPr>
    </w:p>
    <w:p w14:paraId="07E50F30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CARDOVAL </w:t>
      </w:r>
      <w:r w:rsidRPr="00F33402">
        <w:rPr>
          <w:noProof/>
          <w:sz w:val="22"/>
          <w:szCs w:val="22"/>
        </w:rPr>
        <w:t>gebėjimą vairuoti ir valdyti mechanizmus veikia silpnai</w:t>
      </w:r>
      <w:r w:rsidRPr="00F33402">
        <w:rPr>
          <w:sz w:val="22"/>
          <w:szCs w:val="22"/>
        </w:rPr>
        <w:t>. Pavartojusiems šio vaistinio preparato vairuoti ar valdyti mechanizmus nerekomenduojama.</w:t>
      </w:r>
    </w:p>
    <w:p w14:paraId="79844ACC" w14:textId="77777777" w:rsidR="00A03F96" w:rsidRPr="00F33402" w:rsidRDefault="00A03F96" w:rsidP="00A03F96">
      <w:pPr>
        <w:rPr>
          <w:sz w:val="22"/>
          <w:szCs w:val="22"/>
        </w:rPr>
      </w:pPr>
    </w:p>
    <w:p w14:paraId="6336744F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4.8</w:t>
      </w:r>
      <w:r w:rsidRPr="00F33402">
        <w:rPr>
          <w:b/>
          <w:sz w:val="22"/>
          <w:szCs w:val="22"/>
        </w:rPr>
        <w:tab/>
        <w:t>Nepageidaujamas poveikis</w:t>
      </w:r>
    </w:p>
    <w:p w14:paraId="3B18F2CF" w14:textId="77777777" w:rsidR="00A03F96" w:rsidRPr="00F33402" w:rsidRDefault="00A03F96" w:rsidP="00A03F96">
      <w:pPr>
        <w:rPr>
          <w:sz w:val="22"/>
          <w:szCs w:val="22"/>
        </w:rPr>
      </w:pPr>
    </w:p>
    <w:p w14:paraId="4727CF8F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Retai galima alerginė reakcija: odos paraudimas dilgėlinė, niežulys, išbėrimas, taip pat šioks toks slopinamasis poveikis, tačiau jis yra laikinas ir praeina savaime.</w:t>
      </w:r>
    </w:p>
    <w:p w14:paraId="5D526B0D" w14:textId="77777777" w:rsidR="00A03F96" w:rsidRPr="00F33402" w:rsidRDefault="00A03F96" w:rsidP="00A03F96">
      <w:pPr>
        <w:rPr>
          <w:sz w:val="22"/>
          <w:szCs w:val="22"/>
        </w:rPr>
      </w:pPr>
    </w:p>
    <w:p w14:paraId="3DE1C437" w14:textId="77777777" w:rsidR="00A03F96" w:rsidRPr="00F33402" w:rsidRDefault="00A03F96" w:rsidP="00A03F96">
      <w:pPr>
        <w:rPr>
          <w:sz w:val="22"/>
          <w:szCs w:val="22"/>
          <w:u w:val="single"/>
        </w:rPr>
      </w:pPr>
      <w:r w:rsidRPr="00F33402">
        <w:rPr>
          <w:sz w:val="22"/>
          <w:szCs w:val="22"/>
          <w:u w:val="single"/>
        </w:rPr>
        <w:t>Pranešimas apie įtariamas nepageidaujamas reakcijas</w:t>
      </w:r>
    </w:p>
    <w:p w14:paraId="19313A70" w14:textId="3C07BEA0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Svarbu pranešti apie įtariamas nepageidaujamas reakcijas, pastebėtas po vaistinio preparato pateikimo į rinką, nes tai leidžia nuolat stebėti vaistinio preparato naudos ir rizikos santykį. </w:t>
      </w:r>
      <w:r w:rsidR="008D0EDF" w:rsidRPr="008D0EDF">
        <w:rPr>
          <w:sz w:val="22"/>
          <w:szCs w:val="22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="008D0EDF" w:rsidRPr="008D0EDF">
          <w:rPr>
            <w:rStyle w:val="Hipersaitas"/>
            <w:sz w:val="22"/>
            <w:szCs w:val="22"/>
          </w:rPr>
          <w:t>https://vapris.vvkt.lt/vvkt-web/public/nrvSpecialist</w:t>
        </w:r>
      </w:hyperlink>
      <w:r w:rsidR="008D0EDF" w:rsidRPr="008D0EDF">
        <w:rPr>
          <w:sz w:val="22"/>
          <w:szCs w:val="22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8D0EDF" w:rsidRPr="008D0EDF">
          <w:rPr>
            <w:rStyle w:val="Hipersaitas"/>
            <w:sz w:val="22"/>
            <w:szCs w:val="22"/>
          </w:rPr>
          <w:t>https://www.vvkt.lt/index.php?1399030386</w:t>
        </w:r>
      </w:hyperlink>
      <w:r w:rsidR="008D0EDF" w:rsidRPr="008D0EDF">
        <w:rPr>
          <w:sz w:val="22"/>
          <w:szCs w:val="22"/>
        </w:rPr>
        <w:t xml:space="preserve">, ir atsiųsti elektroniniu paštu (adresu </w:t>
      </w:r>
      <w:proofErr w:type="spellStart"/>
      <w:r w:rsidR="008D0EDF" w:rsidRPr="008D0EDF">
        <w:rPr>
          <w:sz w:val="22"/>
          <w:szCs w:val="22"/>
        </w:rPr>
        <w:t>NepageidaujamaR@vvkt.lt</w:t>
      </w:r>
      <w:proofErr w:type="spellEnd"/>
      <w:r w:rsidR="008D0EDF" w:rsidRPr="008D0EDF">
        <w:rPr>
          <w:sz w:val="22"/>
          <w:szCs w:val="22"/>
        </w:rPr>
        <w:t>).</w:t>
      </w:r>
    </w:p>
    <w:p w14:paraId="109BA6F8" w14:textId="77777777" w:rsidR="00A03F96" w:rsidRPr="00F33402" w:rsidRDefault="00A03F96" w:rsidP="00A03F96">
      <w:pPr>
        <w:rPr>
          <w:sz w:val="22"/>
          <w:szCs w:val="22"/>
        </w:rPr>
      </w:pPr>
    </w:p>
    <w:p w14:paraId="3E612820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4.9</w:t>
      </w:r>
      <w:r w:rsidRPr="00F33402">
        <w:rPr>
          <w:b/>
          <w:sz w:val="22"/>
          <w:szCs w:val="22"/>
        </w:rPr>
        <w:tab/>
        <w:t>Perdozavimas</w:t>
      </w:r>
    </w:p>
    <w:p w14:paraId="304D17A9" w14:textId="77777777" w:rsidR="00A03F96" w:rsidRPr="00F33402" w:rsidRDefault="00A03F96" w:rsidP="00A03F96">
      <w:pPr>
        <w:rPr>
          <w:sz w:val="22"/>
          <w:szCs w:val="22"/>
        </w:rPr>
      </w:pPr>
    </w:p>
    <w:p w14:paraId="1891858A" w14:textId="77777777" w:rsidR="00A03F96" w:rsidRPr="00F33402" w:rsidRDefault="00A03F96" w:rsidP="00A03F96">
      <w:pPr>
        <w:tabs>
          <w:tab w:val="center" w:pos="4819"/>
          <w:tab w:val="right" w:pos="9638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Apie perdozavimo atvejus duomenų nėra.</w:t>
      </w:r>
    </w:p>
    <w:p w14:paraId="21BCBC20" w14:textId="77777777" w:rsidR="00A03F96" w:rsidRPr="00F33402" w:rsidRDefault="00A03F96" w:rsidP="00A03F96">
      <w:pPr>
        <w:rPr>
          <w:sz w:val="22"/>
          <w:szCs w:val="22"/>
        </w:rPr>
      </w:pPr>
    </w:p>
    <w:p w14:paraId="6089EBEB" w14:textId="77777777" w:rsidR="00A03F96" w:rsidRPr="00F33402" w:rsidRDefault="00A03F96" w:rsidP="00A03F96">
      <w:pPr>
        <w:rPr>
          <w:sz w:val="22"/>
          <w:szCs w:val="22"/>
        </w:rPr>
      </w:pPr>
    </w:p>
    <w:p w14:paraId="262C7D79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5.</w:t>
      </w:r>
      <w:r w:rsidRPr="00F33402">
        <w:rPr>
          <w:b/>
          <w:caps/>
          <w:sz w:val="22"/>
          <w:szCs w:val="22"/>
        </w:rPr>
        <w:tab/>
        <w:t>FARMAKOLOGINĖS SAVYBĖS</w:t>
      </w:r>
    </w:p>
    <w:p w14:paraId="13D66267" w14:textId="77777777" w:rsidR="00A03F96" w:rsidRPr="00F33402" w:rsidRDefault="00A03F96" w:rsidP="00A03F96">
      <w:pPr>
        <w:rPr>
          <w:sz w:val="22"/>
          <w:szCs w:val="22"/>
        </w:rPr>
      </w:pPr>
    </w:p>
    <w:p w14:paraId="2289BBEC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5.1</w:t>
      </w:r>
      <w:r w:rsidRPr="00F33402">
        <w:rPr>
          <w:b/>
          <w:sz w:val="22"/>
          <w:szCs w:val="22"/>
        </w:rPr>
        <w:tab/>
      </w:r>
      <w:proofErr w:type="spellStart"/>
      <w:r w:rsidRPr="00F33402">
        <w:rPr>
          <w:b/>
          <w:sz w:val="22"/>
          <w:szCs w:val="22"/>
        </w:rPr>
        <w:t>Farmakodinaminės</w:t>
      </w:r>
      <w:proofErr w:type="spellEnd"/>
      <w:r w:rsidRPr="00F33402">
        <w:rPr>
          <w:b/>
          <w:sz w:val="22"/>
          <w:szCs w:val="22"/>
        </w:rPr>
        <w:t xml:space="preserve"> savybės</w:t>
      </w:r>
    </w:p>
    <w:p w14:paraId="18FB108C" w14:textId="77777777" w:rsidR="00A03F96" w:rsidRPr="00F33402" w:rsidRDefault="00A03F96" w:rsidP="00A03F96">
      <w:pPr>
        <w:rPr>
          <w:b/>
          <w:bCs/>
          <w:sz w:val="22"/>
          <w:szCs w:val="22"/>
        </w:rPr>
      </w:pPr>
    </w:p>
    <w:p w14:paraId="72B68D18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Duomenys nebūtini.</w:t>
      </w:r>
    </w:p>
    <w:p w14:paraId="604FC16F" w14:textId="77777777" w:rsidR="00A03F96" w:rsidRPr="00F33402" w:rsidRDefault="00A03F96" w:rsidP="00A03F96">
      <w:pPr>
        <w:rPr>
          <w:sz w:val="22"/>
          <w:szCs w:val="22"/>
        </w:rPr>
      </w:pPr>
    </w:p>
    <w:p w14:paraId="6EBCB8EE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5.2</w:t>
      </w:r>
      <w:r w:rsidRPr="00F33402">
        <w:rPr>
          <w:b/>
          <w:sz w:val="22"/>
          <w:szCs w:val="22"/>
        </w:rPr>
        <w:tab/>
      </w:r>
      <w:proofErr w:type="spellStart"/>
      <w:r w:rsidRPr="00F33402">
        <w:rPr>
          <w:b/>
          <w:sz w:val="22"/>
          <w:szCs w:val="22"/>
        </w:rPr>
        <w:t>Farmakokinetinės</w:t>
      </w:r>
      <w:proofErr w:type="spellEnd"/>
      <w:r w:rsidRPr="00F33402">
        <w:rPr>
          <w:b/>
          <w:sz w:val="22"/>
          <w:szCs w:val="22"/>
        </w:rPr>
        <w:t xml:space="preserve"> savybės</w:t>
      </w:r>
    </w:p>
    <w:p w14:paraId="590F7B18" w14:textId="77777777" w:rsidR="00A03F96" w:rsidRPr="00F33402" w:rsidRDefault="00A03F96" w:rsidP="00A03F96">
      <w:pPr>
        <w:rPr>
          <w:sz w:val="22"/>
          <w:szCs w:val="22"/>
        </w:rPr>
      </w:pPr>
    </w:p>
    <w:p w14:paraId="41F232A4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Duomenys nebūtini.</w:t>
      </w:r>
    </w:p>
    <w:p w14:paraId="038D9F24" w14:textId="77777777" w:rsidR="00A03F96" w:rsidRPr="00F33402" w:rsidRDefault="00A03F96" w:rsidP="00A03F96">
      <w:pPr>
        <w:rPr>
          <w:sz w:val="22"/>
          <w:szCs w:val="22"/>
        </w:rPr>
      </w:pPr>
    </w:p>
    <w:p w14:paraId="6B1EC838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5.3</w:t>
      </w:r>
      <w:r w:rsidRPr="00F33402">
        <w:rPr>
          <w:b/>
          <w:sz w:val="22"/>
          <w:szCs w:val="22"/>
        </w:rPr>
        <w:tab/>
      </w:r>
      <w:proofErr w:type="spellStart"/>
      <w:r w:rsidRPr="00F33402">
        <w:rPr>
          <w:b/>
          <w:sz w:val="22"/>
          <w:szCs w:val="22"/>
        </w:rPr>
        <w:t>Ikiklinikinių</w:t>
      </w:r>
      <w:proofErr w:type="spellEnd"/>
      <w:r w:rsidRPr="00F33402">
        <w:rPr>
          <w:b/>
          <w:sz w:val="22"/>
          <w:szCs w:val="22"/>
        </w:rPr>
        <w:t xml:space="preserve"> saugumo tyrimų duomenys </w:t>
      </w:r>
    </w:p>
    <w:p w14:paraId="16F409A0" w14:textId="77777777" w:rsidR="00A03F96" w:rsidRPr="00F33402" w:rsidRDefault="00A03F96" w:rsidP="00A03F96">
      <w:pPr>
        <w:rPr>
          <w:sz w:val="22"/>
          <w:szCs w:val="22"/>
        </w:rPr>
      </w:pPr>
    </w:p>
    <w:p w14:paraId="2B220D94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lastRenderedPageBreak/>
        <w:t>Duomenys nebūtini.</w:t>
      </w:r>
    </w:p>
    <w:p w14:paraId="546FA10F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Atitinkami toksinio poveikio reprodukcijai, </w:t>
      </w:r>
      <w:proofErr w:type="spellStart"/>
      <w:r w:rsidRPr="00F33402">
        <w:rPr>
          <w:sz w:val="22"/>
          <w:szCs w:val="22"/>
        </w:rPr>
        <w:t>genotoksiškumo</w:t>
      </w:r>
      <w:proofErr w:type="spellEnd"/>
      <w:r w:rsidRPr="00F33402">
        <w:rPr>
          <w:sz w:val="22"/>
          <w:szCs w:val="22"/>
        </w:rPr>
        <w:t xml:space="preserve"> ir </w:t>
      </w:r>
      <w:proofErr w:type="spellStart"/>
      <w:r w:rsidRPr="00F33402">
        <w:rPr>
          <w:sz w:val="22"/>
          <w:szCs w:val="22"/>
        </w:rPr>
        <w:t>kancerogeniškumo</w:t>
      </w:r>
      <w:proofErr w:type="spellEnd"/>
      <w:r w:rsidRPr="00F33402">
        <w:rPr>
          <w:sz w:val="22"/>
          <w:szCs w:val="22"/>
        </w:rPr>
        <w:t xml:space="preserve"> tyrimai nebuvo atliekami.</w:t>
      </w:r>
    </w:p>
    <w:p w14:paraId="5982A26D" w14:textId="77777777" w:rsidR="00A03F96" w:rsidRPr="00F33402" w:rsidRDefault="00A03F96" w:rsidP="00A03F96">
      <w:pPr>
        <w:rPr>
          <w:sz w:val="22"/>
          <w:szCs w:val="22"/>
        </w:rPr>
      </w:pPr>
    </w:p>
    <w:p w14:paraId="039E119C" w14:textId="77777777" w:rsidR="00A03F96" w:rsidRPr="00F33402" w:rsidRDefault="00A03F96" w:rsidP="00A03F96">
      <w:pPr>
        <w:rPr>
          <w:sz w:val="22"/>
          <w:szCs w:val="22"/>
        </w:rPr>
      </w:pPr>
    </w:p>
    <w:p w14:paraId="62163143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6.</w:t>
      </w:r>
      <w:r w:rsidRPr="00F33402">
        <w:rPr>
          <w:b/>
          <w:caps/>
          <w:sz w:val="22"/>
          <w:szCs w:val="22"/>
        </w:rPr>
        <w:tab/>
        <w:t>FARMACINĖ INFORMACIJA</w:t>
      </w:r>
    </w:p>
    <w:p w14:paraId="086CBBE6" w14:textId="77777777" w:rsidR="00A03F96" w:rsidRPr="00F33402" w:rsidRDefault="00A03F96" w:rsidP="00A03F96">
      <w:pPr>
        <w:rPr>
          <w:sz w:val="22"/>
          <w:szCs w:val="22"/>
        </w:rPr>
      </w:pPr>
    </w:p>
    <w:p w14:paraId="4E7110E3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6.1</w:t>
      </w:r>
      <w:r w:rsidRPr="00F33402">
        <w:rPr>
          <w:b/>
          <w:sz w:val="22"/>
          <w:szCs w:val="22"/>
        </w:rPr>
        <w:tab/>
        <w:t>Pagalbinių medžiagų sąrašas</w:t>
      </w:r>
    </w:p>
    <w:p w14:paraId="62A1C65B" w14:textId="77777777" w:rsidR="00A03F96" w:rsidRPr="00F33402" w:rsidRDefault="00A03F96" w:rsidP="00A03F96">
      <w:pPr>
        <w:rPr>
          <w:sz w:val="22"/>
          <w:szCs w:val="22"/>
        </w:rPr>
      </w:pPr>
    </w:p>
    <w:p w14:paraId="73436E7E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sz w:val="22"/>
          <w:szCs w:val="22"/>
        </w:rPr>
        <w:t>Pagalbinių medžiagų nėra.</w:t>
      </w:r>
    </w:p>
    <w:p w14:paraId="7CF2C504" w14:textId="77777777" w:rsidR="00A03F96" w:rsidRPr="00F33402" w:rsidRDefault="00A03F96" w:rsidP="00A03F96">
      <w:pPr>
        <w:rPr>
          <w:sz w:val="22"/>
          <w:szCs w:val="22"/>
        </w:rPr>
      </w:pPr>
    </w:p>
    <w:p w14:paraId="087D245D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6.2</w:t>
      </w:r>
      <w:r w:rsidRPr="00F33402">
        <w:rPr>
          <w:b/>
          <w:sz w:val="22"/>
          <w:szCs w:val="22"/>
        </w:rPr>
        <w:tab/>
        <w:t>Nesuderinamumas</w:t>
      </w:r>
    </w:p>
    <w:p w14:paraId="43E8CBA4" w14:textId="77777777" w:rsidR="00A03F96" w:rsidRPr="00F33402" w:rsidRDefault="00A03F96" w:rsidP="00A03F96">
      <w:pPr>
        <w:rPr>
          <w:sz w:val="22"/>
          <w:szCs w:val="22"/>
        </w:rPr>
      </w:pPr>
    </w:p>
    <w:p w14:paraId="54D933D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Duomenys nebūtini.</w:t>
      </w:r>
    </w:p>
    <w:p w14:paraId="2BA669BE" w14:textId="77777777" w:rsidR="00A03F96" w:rsidRPr="00F33402" w:rsidRDefault="00A03F96" w:rsidP="00A03F96">
      <w:pPr>
        <w:rPr>
          <w:sz w:val="22"/>
          <w:szCs w:val="22"/>
        </w:rPr>
      </w:pPr>
    </w:p>
    <w:p w14:paraId="2A335F10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6.3</w:t>
      </w:r>
      <w:r w:rsidRPr="00F33402">
        <w:rPr>
          <w:b/>
          <w:sz w:val="22"/>
          <w:szCs w:val="22"/>
        </w:rPr>
        <w:tab/>
        <w:t>Tinkamumo laikas</w:t>
      </w:r>
    </w:p>
    <w:p w14:paraId="0FD2B5C4" w14:textId="77777777" w:rsidR="00A03F96" w:rsidRPr="00F33402" w:rsidRDefault="00A03F96" w:rsidP="00A03F96">
      <w:pPr>
        <w:rPr>
          <w:sz w:val="22"/>
          <w:szCs w:val="22"/>
        </w:rPr>
      </w:pPr>
    </w:p>
    <w:p w14:paraId="2193E89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2 metai.</w:t>
      </w:r>
    </w:p>
    <w:p w14:paraId="424E87CD" w14:textId="77777777" w:rsidR="00A03F96" w:rsidRPr="00F33402" w:rsidRDefault="00A03F96" w:rsidP="00A03F96">
      <w:pPr>
        <w:rPr>
          <w:sz w:val="22"/>
          <w:szCs w:val="22"/>
        </w:rPr>
      </w:pPr>
    </w:p>
    <w:p w14:paraId="59BC9DFC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6.4</w:t>
      </w:r>
      <w:r w:rsidRPr="00F33402">
        <w:rPr>
          <w:b/>
          <w:sz w:val="22"/>
          <w:szCs w:val="22"/>
        </w:rPr>
        <w:tab/>
        <w:t>Specialios laikymo sąlygos</w:t>
      </w:r>
    </w:p>
    <w:p w14:paraId="3405B692" w14:textId="77777777" w:rsidR="00A03F96" w:rsidRPr="00F33402" w:rsidRDefault="00A03F96" w:rsidP="00A03F96">
      <w:pPr>
        <w:rPr>
          <w:sz w:val="22"/>
          <w:szCs w:val="22"/>
        </w:rPr>
      </w:pPr>
    </w:p>
    <w:p w14:paraId="5A39D9B3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Laikyti ne aukštesnėje kaip 25 ºC temperatūroje.</w:t>
      </w:r>
    </w:p>
    <w:p w14:paraId="78619FFC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Buteliuką laikyti išorinėje dėžutėje, kad preparatas būtų apsaugotas nuo šviesos.</w:t>
      </w:r>
    </w:p>
    <w:p w14:paraId="54437F5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Buteliuką laikyti sandarų.</w:t>
      </w:r>
    </w:p>
    <w:p w14:paraId="3C78B23A" w14:textId="77777777" w:rsidR="00A03F96" w:rsidRPr="00F33402" w:rsidRDefault="00A03F96" w:rsidP="00A03F96">
      <w:pPr>
        <w:rPr>
          <w:sz w:val="22"/>
          <w:szCs w:val="22"/>
        </w:rPr>
      </w:pPr>
    </w:p>
    <w:p w14:paraId="7D5A2672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6.5</w:t>
      </w:r>
      <w:r w:rsidRPr="00F33402">
        <w:rPr>
          <w:b/>
          <w:sz w:val="22"/>
          <w:szCs w:val="22"/>
        </w:rPr>
        <w:tab/>
      </w:r>
      <w:proofErr w:type="spellStart"/>
      <w:r w:rsidRPr="00F33402">
        <w:rPr>
          <w:b/>
          <w:sz w:val="22"/>
          <w:szCs w:val="22"/>
        </w:rPr>
        <w:t>Talpyklės</w:t>
      </w:r>
      <w:proofErr w:type="spellEnd"/>
      <w:r w:rsidRPr="00F33402">
        <w:rPr>
          <w:b/>
          <w:sz w:val="22"/>
          <w:szCs w:val="22"/>
        </w:rPr>
        <w:t xml:space="preserve"> pobūdis ir jos turinys</w:t>
      </w:r>
    </w:p>
    <w:p w14:paraId="0681D948" w14:textId="77777777" w:rsidR="00A03F96" w:rsidRPr="00F33402" w:rsidRDefault="00A03F96" w:rsidP="00A03F96">
      <w:pPr>
        <w:rPr>
          <w:sz w:val="22"/>
          <w:szCs w:val="22"/>
        </w:rPr>
      </w:pPr>
    </w:p>
    <w:p w14:paraId="3E7947FE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Tamsaus stiklo (III tipo) buteliukas, kuriame yra 40 ml tirpalo, užkimštas mažo tankio polietileno lašintuvu bei užsuktas didelio tankio polietileniniu dangteliu, įdėtas į kartoninę dėžutę su pakuotės lapeliu.</w:t>
      </w:r>
    </w:p>
    <w:p w14:paraId="4DCBB4E3" w14:textId="77777777" w:rsidR="00A03F96" w:rsidRPr="00F33402" w:rsidRDefault="00A03F96" w:rsidP="00A03F96">
      <w:pPr>
        <w:rPr>
          <w:sz w:val="22"/>
          <w:szCs w:val="22"/>
        </w:rPr>
      </w:pPr>
    </w:p>
    <w:p w14:paraId="1AE74B99" w14:textId="77777777" w:rsidR="00A03F96" w:rsidRPr="00F33402" w:rsidRDefault="00A03F96" w:rsidP="00A03F96">
      <w:pPr>
        <w:keepNext/>
        <w:tabs>
          <w:tab w:val="left" w:pos="540"/>
        </w:tabs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6.6</w:t>
      </w:r>
      <w:r w:rsidRPr="00F33402">
        <w:rPr>
          <w:b/>
          <w:sz w:val="22"/>
          <w:szCs w:val="22"/>
        </w:rPr>
        <w:tab/>
        <w:t>Specialūs reikalavimai atliekoms tvarkyti</w:t>
      </w:r>
    </w:p>
    <w:p w14:paraId="364BEBF9" w14:textId="77777777" w:rsidR="00A03F96" w:rsidRPr="00F33402" w:rsidRDefault="00A03F96" w:rsidP="00A03F96">
      <w:pPr>
        <w:rPr>
          <w:sz w:val="22"/>
          <w:szCs w:val="22"/>
        </w:rPr>
      </w:pPr>
    </w:p>
    <w:p w14:paraId="19A87C90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Specialių reikalavimų nėra.</w:t>
      </w:r>
    </w:p>
    <w:p w14:paraId="6FBF5044" w14:textId="77777777" w:rsidR="00A03F96" w:rsidRPr="00F33402" w:rsidRDefault="00A03F96" w:rsidP="00A03F96">
      <w:pPr>
        <w:rPr>
          <w:bCs/>
          <w:caps/>
          <w:sz w:val="22"/>
          <w:szCs w:val="22"/>
        </w:rPr>
      </w:pPr>
    </w:p>
    <w:p w14:paraId="19772423" w14:textId="77777777" w:rsidR="00A03F96" w:rsidRPr="00F33402" w:rsidRDefault="00A03F96" w:rsidP="00A03F96">
      <w:pPr>
        <w:rPr>
          <w:bCs/>
          <w:caps/>
          <w:sz w:val="22"/>
          <w:szCs w:val="22"/>
        </w:rPr>
      </w:pPr>
    </w:p>
    <w:p w14:paraId="0AB207B1" w14:textId="0171EE5C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7.</w:t>
      </w:r>
      <w:r w:rsidRPr="00F33402">
        <w:rPr>
          <w:b/>
          <w:caps/>
          <w:sz w:val="22"/>
          <w:szCs w:val="22"/>
        </w:rPr>
        <w:tab/>
      </w:r>
      <w:r w:rsidR="009D175E">
        <w:rPr>
          <w:b/>
          <w:caps/>
          <w:sz w:val="22"/>
          <w:szCs w:val="22"/>
        </w:rPr>
        <w:t>REGISTRUOTOJAS</w:t>
      </w:r>
    </w:p>
    <w:p w14:paraId="6ADDD4E2" w14:textId="77777777" w:rsidR="00A03F96" w:rsidRPr="00F33402" w:rsidRDefault="00A03F96" w:rsidP="00A03F96">
      <w:pPr>
        <w:rPr>
          <w:sz w:val="22"/>
          <w:szCs w:val="22"/>
        </w:rPr>
      </w:pPr>
    </w:p>
    <w:p w14:paraId="5B3CDC29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UAB „</w:t>
      </w:r>
      <w:proofErr w:type="spellStart"/>
      <w:r w:rsidRPr="00F33402">
        <w:rPr>
          <w:bCs/>
          <w:sz w:val="22"/>
          <w:szCs w:val="22"/>
        </w:rPr>
        <w:t>Valentis</w:t>
      </w:r>
      <w:proofErr w:type="spellEnd"/>
      <w:r w:rsidRPr="00F33402">
        <w:rPr>
          <w:bCs/>
          <w:sz w:val="22"/>
          <w:szCs w:val="22"/>
        </w:rPr>
        <w:t>“</w:t>
      </w:r>
    </w:p>
    <w:p w14:paraId="48D6E6B0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Molėtų pl. 11</w:t>
      </w:r>
    </w:p>
    <w:p w14:paraId="775CC6F3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LT</w:t>
      </w:r>
      <w:r w:rsidRPr="00F33402">
        <w:rPr>
          <w:bCs/>
          <w:sz w:val="22"/>
          <w:szCs w:val="22"/>
        </w:rPr>
        <w:noBreakHyphen/>
        <w:t>08409 Vilnius</w:t>
      </w:r>
    </w:p>
    <w:p w14:paraId="3D495063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Tel.: +370 5 2701225</w:t>
      </w:r>
    </w:p>
    <w:p w14:paraId="409DC666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Faksas: +370 5 2701223</w:t>
      </w:r>
    </w:p>
    <w:p w14:paraId="7FD10820" w14:textId="77777777" w:rsidR="00A03F96" w:rsidRPr="00F33402" w:rsidRDefault="00A03F96" w:rsidP="00A03F96">
      <w:pPr>
        <w:rPr>
          <w:sz w:val="22"/>
          <w:szCs w:val="22"/>
        </w:rPr>
      </w:pPr>
    </w:p>
    <w:p w14:paraId="1131A1FF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38207C8B" w14:textId="0E5F011C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8.</w:t>
      </w:r>
      <w:r w:rsidRPr="00F33402">
        <w:rPr>
          <w:b/>
          <w:caps/>
          <w:sz w:val="22"/>
          <w:szCs w:val="22"/>
        </w:rPr>
        <w:tab/>
      </w:r>
      <w:r w:rsidR="009D175E">
        <w:rPr>
          <w:b/>
          <w:caps/>
          <w:sz w:val="22"/>
          <w:szCs w:val="22"/>
        </w:rPr>
        <w:t>REGISTRACIJOS PAŽYMĖJIMO</w:t>
      </w:r>
      <w:r w:rsidRPr="00F33402">
        <w:rPr>
          <w:b/>
          <w:caps/>
          <w:sz w:val="22"/>
          <w:szCs w:val="22"/>
        </w:rPr>
        <w:t xml:space="preserve"> NUMERIS</w:t>
      </w:r>
      <w:r w:rsidR="00DC19ED">
        <w:rPr>
          <w:b/>
          <w:caps/>
          <w:sz w:val="22"/>
          <w:szCs w:val="22"/>
        </w:rPr>
        <w:t xml:space="preserve"> (-IAI) </w:t>
      </w:r>
    </w:p>
    <w:p w14:paraId="5156B038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05B33860" w14:textId="77777777" w:rsidR="00A03F96" w:rsidRPr="00F33402" w:rsidRDefault="00A03F96" w:rsidP="00A03F96">
      <w:pPr>
        <w:rPr>
          <w:caps/>
          <w:sz w:val="22"/>
          <w:szCs w:val="22"/>
          <w:lang w:val="en-US"/>
        </w:rPr>
      </w:pPr>
      <w:r w:rsidRPr="00F33402">
        <w:rPr>
          <w:caps/>
          <w:sz w:val="22"/>
          <w:szCs w:val="22"/>
        </w:rPr>
        <w:t>LT/1/94/0076/001</w:t>
      </w:r>
    </w:p>
    <w:p w14:paraId="47868128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0E15C3E9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74097617" w14:textId="5CC3448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9.</w:t>
      </w:r>
      <w:r w:rsidRPr="00F33402">
        <w:rPr>
          <w:b/>
          <w:caps/>
          <w:sz w:val="22"/>
          <w:szCs w:val="22"/>
        </w:rPr>
        <w:tab/>
      </w:r>
      <w:r w:rsidR="009D175E">
        <w:rPr>
          <w:b/>
          <w:caps/>
          <w:sz w:val="22"/>
          <w:szCs w:val="22"/>
        </w:rPr>
        <w:t>REGISTRAVIMO</w:t>
      </w:r>
      <w:r w:rsidRPr="00F33402">
        <w:rPr>
          <w:b/>
          <w:caps/>
          <w:sz w:val="22"/>
          <w:szCs w:val="22"/>
        </w:rPr>
        <w:t xml:space="preserve"> / </w:t>
      </w:r>
      <w:r w:rsidR="009D175E">
        <w:rPr>
          <w:b/>
          <w:caps/>
          <w:sz w:val="22"/>
          <w:szCs w:val="22"/>
        </w:rPr>
        <w:t xml:space="preserve">PERREGISTRAVIMO </w:t>
      </w:r>
      <w:r w:rsidRPr="00F33402">
        <w:rPr>
          <w:b/>
          <w:caps/>
          <w:sz w:val="22"/>
          <w:szCs w:val="22"/>
        </w:rPr>
        <w:t>DATA</w:t>
      </w:r>
    </w:p>
    <w:p w14:paraId="2A045641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036DC5DF" w14:textId="11912FD1" w:rsidR="00A03F96" w:rsidRPr="00F33402" w:rsidRDefault="00A03F96" w:rsidP="00A03F96">
      <w:pPr>
        <w:rPr>
          <w:sz w:val="22"/>
          <w:szCs w:val="22"/>
        </w:rPr>
      </w:pPr>
      <w:r w:rsidRPr="00F33402">
        <w:rPr>
          <w:noProof/>
          <w:snapToGrid w:val="0"/>
          <w:sz w:val="22"/>
          <w:szCs w:val="22"/>
        </w:rPr>
        <w:t xml:space="preserve">Rinkodaros teisė pirmą kartą suteikta </w:t>
      </w:r>
      <w:r w:rsidRPr="00F33402">
        <w:rPr>
          <w:sz w:val="22"/>
          <w:szCs w:val="22"/>
        </w:rPr>
        <w:t>1994 m. liepos 5 d.</w:t>
      </w:r>
    </w:p>
    <w:p w14:paraId="254CAFB7" w14:textId="517BB848" w:rsidR="00A03F96" w:rsidRPr="00F33402" w:rsidRDefault="00A03F96" w:rsidP="00A03F96">
      <w:pPr>
        <w:rPr>
          <w:caps/>
          <w:sz w:val="22"/>
          <w:szCs w:val="22"/>
        </w:rPr>
      </w:pPr>
      <w:r w:rsidRPr="00F33402">
        <w:rPr>
          <w:rFonts w:eastAsia="Calibri"/>
          <w:noProof/>
          <w:sz w:val="22"/>
          <w:szCs w:val="22"/>
        </w:rPr>
        <w:t xml:space="preserve">Rinkodaros teisė paskutinį kartą atnaujinta </w:t>
      </w:r>
      <w:r>
        <w:rPr>
          <w:rFonts w:eastAsia="Calibri"/>
          <w:noProof/>
          <w:sz w:val="22"/>
          <w:szCs w:val="22"/>
        </w:rPr>
        <w:t>2014 m. gruodžio 5 d.</w:t>
      </w:r>
    </w:p>
    <w:p w14:paraId="09FDBFB3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66AFDCB0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03B241A7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lastRenderedPageBreak/>
        <w:t>10.</w:t>
      </w:r>
      <w:r w:rsidRPr="00F33402">
        <w:rPr>
          <w:b/>
          <w:caps/>
          <w:sz w:val="22"/>
          <w:szCs w:val="22"/>
        </w:rPr>
        <w:tab/>
        <w:t>TEKSTO PERŽIŪROS DATA</w:t>
      </w:r>
    </w:p>
    <w:p w14:paraId="688D64DA" w14:textId="77777777" w:rsidR="00A03F96" w:rsidRPr="00F33402" w:rsidRDefault="00A03F96" w:rsidP="00A03F96">
      <w:pPr>
        <w:rPr>
          <w:sz w:val="22"/>
          <w:szCs w:val="22"/>
        </w:rPr>
      </w:pPr>
    </w:p>
    <w:p w14:paraId="13630073" w14:textId="5878BE83" w:rsidR="00A03F96" w:rsidRDefault="00A03F96" w:rsidP="00A03F96">
      <w:pPr>
        <w:jc w:val="both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20</w:t>
      </w:r>
      <w:r w:rsidR="009D175E">
        <w:rPr>
          <w:rFonts w:eastAsia="Calibri"/>
          <w:noProof/>
          <w:sz w:val="22"/>
          <w:szCs w:val="22"/>
        </w:rPr>
        <w:t>23</w:t>
      </w:r>
      <w:r>
        <w:rPr>
          <w:rFonts w:eastAsia="Calibri"/>
          <w:noProof/>
          <w:sz w:val="22"/>
          <w:szCs w:val="22"/>
        </w:rPr>
        <w:t xml:space="preserve"> m. </w:t>
      </w:r>
      <w:r w:rsidR="00DC19ED">
        <w:rPr>
          <w:rFonts w:eastAsia="Calibri"/>
          <w:noProof/>
          <w:sz w:val="22"/>
          <w:szCs w:val="22"/>
        </w:rPr>
        <w:t xml:space="preserve"> </w:t>
      </w:r>
      <w:r w:rsidR="00963D58">
        <w:rPr>
          <w:rFonts w:eastAsia="Calibri"/>
          <w:noProof/>
          <w:sz w:val="22"/>
          <w:szCs w:val="22"/>
        </w:rPr>
        <w:t>kovo 20</w:t>
      </w:r>
      <w:r>
        <w:rPr>
          <w:rFonts w:eastAsia="Calibri"/>
          <w:noProof/>
          <w:sz w:val="22"/>
          <w:szCs w:val="22"/>
        </w:rPr>
        <w:t xml:space="preserve"> d.</w:t>
      </w:r>
    </w:p>
    <w:p w14:paraId="5814FBEA" w14:textId="77777777" w:rsidR="00A03F96" w:rsidRDefault="00A03F96" w:rsidP="00A03F96">
      <w:pPr>
        <w:jc w:val="both"/>
        <w:rPr>
          <w:rFonts w:eastAsia="Calibri"/>
          <w:noProof/>
          <w:sz w:val="22"/>
          <w:szCs w:val="22"/>
        </w:rPr>
      </w:pPr>
    </w:p>
    <w:p w14:paraId="38112C6E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05E24B6F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Išsami informacija apie šį vaistinį preparatą pateikiama Valstybinės vaistų kontrolės tarnybos prie Lietuvos Respublikos sveikatos apsaugos ministerijos tinklalapyje http://www.vvkt.lt/</w:t>
      </w:r>
    </w:p>
    <w:p w14:paraId="5574A223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br w:type="page"/>
      </w:r>
    </w:p>
    <w:p w14:paraId="767CF71F" w14:textId="77777777" w:rsidR="00A03F96" w:rsidRPr="00F33402" w:rsidRDefault="00A03F96" w:rsidP="00A03F96">
      <w:pPr>
        <w:rPr>
          <w:sz w:val="22"/>
          <w:szCs w:val="22"/>
        </w:rPr>
      </w:pPr>
    </w:p>
    <w:p w14:paraId="33215B5F" w14:textId="77777777" w:rsidR="00A03F96" w:rsidRPr="00F33402" w:rsidRDefault="00A03F96" w:rsidP="00A03F96">
      <w:pPr>
        <w:rPr>
          <w:sz w:val="22"/>
          <w:szCs w:val="22"/>
        </w:rPr>
      </w:pPr>
    </w:p>
    <w:p w14:paraId="21BB0FC6" w14:textId="77777777" w:rsidR="00A03F96" w:rsidRPr="00F33402" w:rsidRDefault="00A03F96" w:rsidP="00A03F96">
      <w:pPr>
        <w:rPr>
          <w:sz w:val="22"/>
          <w:szCs w:val="22"/>
        </w:rPr>
      </w:pPr>
    </w:p>
    <w:p w14:paraId="2058E49E" w14:textId="77777777" w:rsidR="00A03F96" w:rsidRPr="00F33402" w:rsidRDefault="00A03F96" w:rsidP="00A03F96">
      <w:pPr>
        <w:rPr>
          <w:sz w:val="22"/>
          <w:szCs w:val="22"/>
        </w:rPr>
      </w:pPr>
    </w:p>
    <w:p w14:paraId="0D473208" w14:textId="77777777" w:rsidR="00A03F96" w:rsidRPr="00F33402" w:rsidRDefault="00A03F96" w:rsidP="00A03F96">
      <w:pPr>
        <w:rPr>
          <w:sz w:val="22"/>
          <w:szCs w:val="22"/>
        </w:rPr>
      </w:pPr>
    </w:p>
    <w:p w14:paraId="7F570BF5" w14:textId="77777777" w:rsidR="00A03F96" w:rsidRPr="00F33402" w:rsidRDefault="00A03F96" w:rsidP="00A03F96">
      <w:pPr>
        <w:rPr>
          <w:sz w:val="22"/>
          <w:szCs w:val="22"/>
        </w:rPr>
      </w:pPr>
    </w:p>
    <w:p w14:paraId="4972B8E7" w14:textId="77777777" w:rsidR="00A03F96" w:rsidRPr="00F33402" w:rsidRDefault="00A03F96" w:rsidP="00A03F96">
      <w:pPr>
        <w:rPr>
          <w:sz w:val="22"/>
          <w:szCs w:val="22"/>
        </w:rPr>
      </w:pPr>
    </w:p>
    <w:p w14:paraId="512C5C58" w14:textId="77777777" w:rsidR="00A03F96" w:rsidRPr="00F33402" w:rsidRDefault="00A03F96" w:rsidP="00A03F96">
      <w:pPr>
        <w:rPr>
          <w:sz w:val="22"/>
          <w:szCs w:val="22"/>
        </w:rPr>
      </w:pPr>
    </w:p>
    <w:p w14:paraId="2DDF816C" w14:textId="77777777" w:rsidR="00A03F96" w:rsidRPr="00F33402" w:rsidRDefault="00A03F96" w:rsidP="00A03F96">
      <w:pPr>
        <w:rPr>
          <w:sz w:val="22"/>
          <w:szCs w:val="22"/>
        </w:rPr>
      </w:pPr>
    </w:p>
    <w:p w14:paraId="7274E3D3" w14:textId="77777777" w:rsidR="00A03F96" w:rsidRPr="00F33402" w:rsidRDefault="00A03F96" w:rsidP="00A03F96">
      <w:pPr>
        <w:rPr>
          <w:sz w:val="22"/>
          <w:szCs w:val="22"/>
        </w:rPr>
      </w:pPr>
    </w:p>
    <w:p w14:paraId="0954FC75" w14:textId="77777777" w:rsidR="00A03F96" w:rsidRPr="00F33402" w:rsidRDefault="00A03F96" w:rsidP="00A03F96">
      <w:pPr>
        <w:rPr>
          <w:sz w:val="22"/>
          <w:szCs w:val="22"/>
        </w:rPr>
      </w:pPr>
    </w:p>
    <w:p w14:paraId="1C65D013" w14:textId="77777777" w:rsidR="00A03F96" w:rsidRPr="00F33402" w:rsidRDefault="00A03F96" w:rsidP="00A03F96">
      <w:pPr>
        <w:rPr>
          <w:sz w:val="22"/>
          <w:szCs w:val="22"/>
        </w:rPr>
      </w:pPr>
    </w:p>
    <w:p w14:paraId="08EC2BE4" w14:textId="77777777" w:rsidR="00A03F96" w:rsidRPr="00F33402" w:rsidRDefault="00A03F96" w:rsidP="00A03F96">
      <w:pPr>
        <w:rPr>
          <w:sz w:val="22"/>
          <w:szCs w:val="22"/>
        </w:rPr>
      </w:pPr>
    </w:p>
    <w:p w14:paraId="675C8C23" w14:textId="77777777" w:rsidR="00A03F96" w:rsidRPr="00F33402" w:rsidRDefault="00A03F96" w:rsidP="00A03F96">
      <w:pPr>
        <w:rPr>
          <w:sz w:val="22"/>
          <w:szCs w:val="22"/>
        </w:rPr>
      </w:pPr>
    </w:p>
    <w:p w14:paraId="64791166" w14:textId="77777777" w:rsidR="00A03F96" w:rsidRPr="00F33402" w:rsidRDefault="00A03F96" w:rsidP="00A03F96">
      <w:pPr>
        <w:rPr>
          <w:sz w:val="22"/>
          <w:szCs w:val="22"/>
        </w:rPr>
      </w:pPr>
    </w:p>
    <w:p w14:paraId="139D6B78" w14:textId="77777777" w:rsidR="00A03F96" w:rsidRPr="00F33402" w:rsidRDefault="00A03F96" w:rsidP="00A03F96">
      <w:pPr>
        <w:rPr>
          <w:sz w:val="22"/>
          <w:szCs w:val="22"/>
        </w:rPr>
      </w:pPr>
    </w:p>
    <w:p w14:paraId="1930A646" w14:textId="77777777" w:rsidR="00A03F96" w:rsidRPr="00F33402" w:rsidRDefault="00A03F96" w:rsidP="00A03F96">
      <w:pPr>
        <w:rPr>
          <w:sz w:val="22"/>
          <w:szCs w:val="22"/>
        </w:rPr>
      </w:pPr>
    </w:p>
    <w:p w14:paraId="7A67906F" w14:textId="77777777" w:rsidR="00A03F96" w:rsidRPr="00F33402" w:rsidRDefault="00A03F96" w:rsidP="00A03F96">
      <w:pPr>
        <w:rPr>
          <w:sz w:val="22"/>
          <w:szCs w:val="22"/>
        </w:rPr>
      </w:pPr>
    </w:p>
    <w:p w14:paraId="721CFDB0" w14:textId="77777777" w:rsidR="00A03F96" w:rsidRPr="00F33402" w:rsidRDefault="00A03F96" w:rsidP="00A03F96">
      <w:pPr>
        <w:rPr>
          <w:sz w:val="22"/>
          <w:szCs w:val="22"/>
        </w:rPr>
      </w:pPr>
    </w:p>
    <w:p w14:paraId="5D3D4372" w14:textId="77777777" w:rsidR="00A03F96" w:rsidRPr="00F33402" w:rsidRDefault="00A03F96" w:rsidP="00A03F96">
      <w:pPr>
        <w:rPr>
          <w:sz w:val="22"/>
          <w:szCs w:val="22"/>
        </w:rPr>
      </w:pPr>
    </w:p>
    <w:p w14:paraId="125145A8" w14:textId="77777777" w:rsidR="00A03F96" w:rsidRPr="00F33402" w:rsidRDefault="00A03F96" w:rsidP="00A03F96">
      <w:pPr>
        <w:rPr>
          <w:sz w:val="22"/>
          <w:szCs w:val="22"/>
        </w:rPr>
      </w:pPr>
    </w:p>
    <w:p w14:paraId="52E9FE52" w14:textId="77777777" w:rsidR="00A03F96" w:rsidRDefault="00A03F96" w:rsidP="00A03F96">
      <w:pPr>
        <w:rPr>
          <w:sz w:val="22"/>
          <w:szCs w:val="22"/>
        </w:rPr>
      </w:pPr>
    </w:p>
    <w:p w14:paraId="75CE63C8" w14:textId="77777777" w:rsidR="00A03F96" w:rsidRPr="00F33402" w:rsidRDefault="00A03F96" w:rsidP="00A03F96">
      <w:pPr>
        <w:rPr>
          <w:sz w:val="22"/>
          <w:szCs w:val="22"/>
        </w:rPr>
      </w:pPr>
    </w:p>
    <w:p w14:paraId="09D6E140" w14:textId="77777777" w:rsidR="00A03F96" w:rsidRPr="00F33402" w:rsidRDefault="00A03F96" w:rsidP="00A03F96">
      <w:pPr>
        <w:jc w:val="center"/>
        <w:outlineLvl w:val="0"/>
        <w:rPr>
          <w:b/>
          <w:kern w:val="28"/>
          <w:sz w:val="22"/>
          <w:szCs w:val="22"/>
        </w:rPr>
      </w:pPr>
      <w:r w:rsidRPr="00F33402">
        <w:rPr>
          <w:b/>
          <w:kern w:val="28"/>
          <w:sz w:val="22"/>
          <w:szCs w:val="22"/>
        </w:rPr>
        <w:t>II PRIEDAS</w:t>
      </w:r>
    </w:p>
    <w:p w14:paraId="138C15D1" w14:textId="77777777" w:rsidR="00A03F96" w:rsidRPr="00F33402" w:rsidRDefault="00A03F96" w:rsidP="00A03F96">
      <w:pPr>
        <w:rPr>
          <w:sz w:val="22"/>
          <w:szCs w:val="22"/>
        </w:rPr>
      </w:pPr>
    </w:p>
    <w:p w14:paraId="002DA3EF" w14:textId="5D766FA5" w:rsidR="00A03F96" w:rsidRPr="00F33402" w:rsidRDefault="00DC19ED" w:rsidP="00A03F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REGISTRACIJOS</w:t>
      </w:r>
      <w:r w:rsidRPr="00F33402">
        <w:rPr>
          <w:b/>
          <w:sz w:val="22"/>
          <w:szCs w:val="22"/>
        </w:rPr>
        <w:t xml:space="preserve"> </w:t>
      </w:r>
      <w:r w:rsidR="00A03F96" w:rsidRPr="00F33402">
        <w:rPr>
          <w:b/>
          <w:sz w:val="22"/>
          <w:szCs w:val="22"/>
        </w:rPr>
        <w:t>SĄLYGOS</w:t>
      </w:r>
    </w:p>
    <w:p w14:paraId="71F6B35B" w14:textId="77777777" w:rsidR="00A03F96" w:rsidRPr="00F33402" w:rsidRDefault="00A03F96" w:rsidP="00A03F96">
      <w:pPr>
        <w:jc w:val="center"/>
        <w:rPr>
          <w:b/>
          <w:sz w:val="22"/>
          <w:szCs w:val="22"/>
        </w:rPr>
      </w:pPr>
    </w:p>
    <w:p w14:paraId="204B985B" w14:textId="77777777" w:rsidR="00A03F96" w:rsidRPr="00F33402" w:rsidRDefault="00A03F96" w:rsidP="00A03F96">
      <w:pPr>
        <w:jc w:val="center"/>
        <w:rPr>
          <w:sz w:val="22"/>
          <w:szCs w:val="22"/>
        </w:rPr>
      </w:pPr>
      <w:r w:rsidRPr="00F33402">
        <w:rPr>
          <w:b/>
          <w:sz w:val="22"/>
          <w:szCs w:val="22"/>
        </w:rPr>
        <w:t>A. GAMINTOJAS, ATSAKINGAS UŽ SERIJŲ IŠLEIDIMĄ</w:t>
      </w:r>
    </w:p>
    <w:p w14:paraId="0F20AB4F" w14:textId="77777777" w:rsidR="00A03F96" w:rsidRPr="00F33402" w:rsidRDefault="00A03F96" w:rsidP="00A03F96">
      <w:pPr>
        <w:jc w:val="center"/>
        <w:rPr>
          <w:sz w:val="22"/>
          <w:szCs w:val="22"/>
        </w:rPr>
      </w:pPr>
    </w:p>
    <w:p w14:paraId="7358BDC7" w14:textId="77777777" w:rsidR="00A03F96" w:rsidRPr="00F33402" w:rsidRDefault="00A03F96" w:rsidP="00A03F96">
      <w:pPr>
        <w:jc w:val="center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B. TIEKIMO IR VARTOJIMO SĄLYGOS AR APRIBOJIMAI</w:t>
      </w:r>
    </w:p>
    <w:p w14:paraId="2E757175" w14:textId="77777777" w:rsidR="00A03F96" w:rsidRPr="00F33402" w:rsidRDefault="00A03F96" w:rsidP="00A03F96">
      <w:pPr>
        <w:rPr>
          <w:sz w:val="22"/>
          <w:szCs w:val="22"/>
        </w:rPr>
      </w:pPr>
    </w:p>
    <w:p w14:paraId="6A8E5A36" w14:textId="77777777" w:rsidR="00A03F96" w:rsidRPr="00F33402" w:rsidRDefault="00A03F96" w:rsidP="00A03F96">
      <w:pPr>
        <w:rPr>
          <w:sz w:val="22"/>
          <w:szCs w:val="22"/>
        </w:rPr>
      </w:pPr>
    </w:p>
    <w:p w14:paraId="7227B91C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br w:type="page"/>
      </w:r>
      <w:r w:rsidRPr="00F33402">
        <w:rPr>
          <w:b/>
          <w:caps/>
          <w:sz w:val="22"/>
          <w:szCs w:val="22"/>
        </w:rPr>
        <w:lastRenderedPageBreak/>
        <w:t>A. GAMINTOJAS, ATSAKINGAS UŽ SERIJŲ IŠLEIDIMĄ</w:t>
      </w:r>
    </w:p>
    <w:p w14:paraId="78F54BCC" w14:textId="77777777" w:rsidR="00A03F96" w:rsidRPr="00F33402" w:rsidRDefault="00A03F96" w:rsidP="00A03F96">
      <w:pPr>
        <w:rPr>
          <w:sz w:val="22"/>
          <w:szCs w:val="22"/>
        </w:rPr>
      </w:pPr>
    </w:p>
    <w:p w14:paraId="71B6C9CD" w14:textId="3CEF0838" w:rsidR="00DC19ED" w:rsidRPr="00DC19ED" w:rsidRDefault="00DC19ED" w:rsidP="00963D58">
      <w:pPr>
        <w:tabs>
          <w:tab w:val="left" w:pos="567"/>
        </w:tabs>
        <w:spacing w:line="260" w:lineRule="exact"/>
        <w:rPr>
          <w:b/>
          <w:snapToGrid w:val="0"/>
          <w:sz w:val="22"/>
        </w:rPr>
      </w:pPr>
      <w:r w:rsidRPr="00DC19ED">
        <w:rPr>
          <w:b/>
          <w:snapToGrid w:val="0"/>
          <w:sz w:val="22"/>
          <w:szCs w:val="20"/>
        </w:rPr>
        <w:t>GAMINTOJAS (-AI), ATSAKINGAS (-I) UŽ SERIJŲ IŠLEIDIMĄ</w:t>
      </w:r>
    </w:p>
    <w:p w14:paraId="7569CF36" w14:textId="77777777" w:rsidR="00A03F96" w:rsidRPr="00F33402" w:rsidRDefault="00A03F96" w:rsidP="00A03F96">
      <w:pPr>
        <w:rPr>
          <w:sz w:val="22"/>
          <w:szCs w:val="22"/>
          <w:u w:val="single"/>
        </w:rPr>
      </w:pPr>
    </w:p>
    <w:p w14:paraId="773F3F6D" w14:textId="77777777" w:rsidR="00A03F96" w:rsidRPr="00F33402" w:rsidRDefault="00A03F96" w:rsidP="00A03F96">
      <w:pPr>
        <w:rPr>
          <w:sz w:val="22"/>
          <w:szCs w:val="22"/>
        </w:rPr>
      </w:pPr>
    </w:p>
    <w:p w14:paraId="50713FB1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UAB „</w:t>
      </w:r>
      <w:proofErr w:type="spellStart"/>
      <w:r w:rsidRPr="00F33402">
        <w:rPr>
          <w:sz w:val="22"/>
          <w:szCs w:val="22"/>
        </w:rPr>
        <w:t>Valentis</w:t>
      </w:r>
      <w:proofErr w:type="spellEnd"/>
      <w:r w:rsidRPr="00F33402">
        <w:rPr>
          <w:sz w:val="22"/>
          <w:szCs w:val="22"/>
        </w:rPr>
        <w:t>“</w:t>
      </w:r>
    </w:p>
    <w:p w14:paraId="23A55653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Molėtų pl. 11</w:t>
      </w:r>
    </w:p>
    <w:p w14:paraId="18ED6CA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LT-08409 Vilnius</w:t>
      </w:r>
    </w:p>
    <w:p w14:paraId="676DBC2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Lietuva</w:t>
      </w:r>
    </w:p>
    <w:p w14:paraId="77D7DF35" w14:textId="77777777" w:rsidR="00A03F96" w:rsidRPr="00F33402" w:rsidRDefault="00A03F96" w:rsidP="00A03F96">
      <w:pPr>
        <w:rPr>
          <w:sz w:val="22"/>
          <w:szCs w:val="22"/>
        </w:rPr>
      </w:pPr>
    </w:p>
    <w:p w14:paraId="2F9AF98D" w14:textId="77777777" w:rsidR="00A03F96" w:rsidRPr="00F33402" w:rsidRDefault="00A03F96" w:rsidP="00A03F96">
      <w:pPr>
        <w:rPr>
          <w:sz w:val="22"/>
          <w:szCs w:val="22"/>
        </w:rPr>
      </w:pPr>
    </w:p>
    <w:p w14:paraId="67647574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B. TIEKIMO IR VARTOJIMO SĄLYGOS AR APRIBOJIMAI</w:t>
      </w:r>
    </w:p>
    <w:p w14:paraId="13FADE2D" w14:textId="77777777" w:rsidR="00A03F96" w:rsidRPr="00F33402" w:rsidRDefault="00A03F96" w:rsidP="00A03F96">
      <w:pPr>
        <w:rPr>
          <w:sz w:val="22"/>
          <w:szCs w:val="22"/>
        </w:rPr>
      </w:pPr>
    </w:p>
    <w:p w14:paraId="1A2A2191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Nereceptinis vaistinis preparatas.</w:t>
      </w:r>
    </w:p>
    <w:p w14:paraId="5D567A83" w14:textId="77777777" w:rsidR="00A03F96" w:rsidRPr="00F33402" w:rsidRDefault="00A03F96" w:rsidP="00A03F96">
      <w:pPr>
        <w:rPr>
          <w:sz w:val="22"/>
          <w:szCs w:val="22"/>
        </w:rPr>
      </w:pPr>
    </w:p>
    <w:p w14:paraId="59A6CE54" w14:textId="77777777" w:rsidR="00A03F96" w:rsidRPr="00F33402" w:rsidRDefault="00A03F96" w:rsidP="00A03F96">
      <w:pPr>
        <w:rPr>
          <w:sz w:val="22"/>
          <w:szCs w:val="22"/>
        </w:rPr>
      </w:pPr>
    </w:p>
    <w:p w14:paraId="6F464514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br w:type="page"/>
      </w:r>
    </w:p>
    <w:p w14:paraId="75D504ED" w14:textId="77777777" w:rsidR="00A03F96" w:rsidRPr="00F33402" w:rsidRDefault="00A03F96" w:rsidP="00A03F96">
      <w:pPr>
        <w:rPr>
          <w:sz w:val="22"/>
          <w:szCs w:val="22"/>
        </w:rPr>
      </w:pPr>
    </w:p>
    <w:p w14:paraId="082AF143" w14:textId="77777777" w:rsidR="00A03F96" w:rsidRPr="00F33402" w:rsidRDefault="00A03F96" w:rsidP="00A03F96">
      <w:pPr>
        <w:rPr>
          <w:sz w:val="22"/>
          <w:szCs w:val="22"/>
        </w:rPr>
      </w:pPr>
    </w:p>
    <w:p w14:paraId="72763FE0" w14:textId="77777777" w:rsidR="00A03F96" w:rsidRPr="00F33402" w:rsidRDefault="00A03F96" w:rsidP="00A03F96">
      <w:pPr>
        <w:rPr>
          <w:sz w:val="22"/>
          <w:szCs w:val="22"/>
        </w:rPr>
      </w:pPr>
    </w:p>
    <w:p w14:paraId="3D7D587B" w14:textId="77777777" w:rsidR="00A03F96" w:rsidRPr="00F33402" w:rsidRDefault="00A03F96" w:rsidP="00A03F96">
      <w:pPr>
        <w:rPr>
          <w:sz w:val="22"/>
          <w:szCs w:val="22"/>
        </w:rPr>
      </w:pPr>
    </w:p>
    <w:p w14:paraId="0CB833F0" w14:textId="77777777" w:rsidR="00A03F96" w:rsidRPr="00F33402" w:rsidRDefault="00A03F96" w:rsidP="00A03F96">
      <w:pPr>
        <w:rPr>
          <w:sz w:val="22"/>
          <w:szCs w:val="22"/>
        </w:rPr>
      </w:pPr>
    </w:p>
    <w:p w14:paraId="11AD3C15" w14:textId="77777777" w:rsidR="00A03F96" w:rsidRPr="00F33402" w:rsidRDefault="00A03F96" w:rsidP="00A03F96">
      <w:pPr>
        <w:rPr>
          <w:sz w:val="22"/>
          <w:szCs w:val="22"/>
        </w:rPr>
      </w:pPr>
    </w:p>
    <w:p w14:paraId="3DE6A674" w14:textId="77777777" w:rsidR="00A03F96" w:rsidRPr="00F33402" w:rsidRDefault="00A03F96" w:rsidP="00A03F96">
      <w:pPr>
        <w:rPr>
          <w:sz w:val="22"/>
          <w:szCs w:val="22"/>
        </w:rPr>
      </w:pPr>
    </w:p>
    <w:p w14:paraId="548C8C27" w14:textId="77777777" w:rsidR="00A03F96" w:rsidRPr="00F33402" w:rsidRDefault="00A03F96" w:rsidP="00A03F96">
      <w:pPr>
        <w:rPr>
          <w:sz w:val="22"/>
          <w:szCs w:val="22"/>
        </w:rPr>
      </w:pPr>
    </w:p>
    <w:p w14:paraId="2EE9901B" w14:textId="77777777" w:rsidR="00A03F96" w:rsidRPr="00F33402" w:rsidRDefault="00A03F96" w:rsidP="00A03F96">
      <w:pPr>
        <w:rPr>
          <w:sz w:val="22"/>
          <w:szCs w:val="22"/>
        </w:rPr>
      </w:pPr>
    </w:p>
    <w:p w14:paraId="514A30C7" w14:textId="77777777" w:rsidR="00A03F96" w:rsidRPr="00F33402" w:rsidRDefault="00A03F96" w:rsidP="00A03F96">
      <w:pPr>
        <w:rPr>
          <w:sz w:val="22"/>
          <w:szCs w:val="22"/>
        </w:rPr>
      </w:pPr>
    </w:p>
    <w:p w14:paraId="263E1B62" w14:textId="77777777" w:rsidR="00A03F96" w:rsidRPr="00F33402" w:rsidRDefault="00A03F96" w:rsidP="00A03F96">
      <w:pPr>
        <w:rPr>
          <w:sz w:val="22"/>
          <w:szCs w:val="22"/>
        </w:rPr>
      </w:pPr>
    </w:p>
    <w:p w14:paraId="37AD5751" w14:textId="77777777" w:rsidR="00A03F96" w:rsidRPr="00F33402" w:rsidRDefault="00A03F96" w:rsidP="00A03F96">
      <w:pPr>
        <w:rPr>
          <w:sz w:val="22"/>
          <w:szCs w:val="22"/>
        </w:rPr>
      </w:pPr>
    </w:p>
    <w:p w14:paraId="0FFB9AAA" w14:textId="77777777" w:rsidR="00A03F96" w:rsidRPr="00F33402" w:rsidRDefault="00A03F96" w:rsidP="00A03F96">
      <w:pPr>
        <w:rPr>
          <w:sz w:val="22"/>
          <w:szCs w:val="22"/>
        </w:rPr>
      </w:pPr>
    </w:p>
    <w:p w14:paraId="4269363D" w14:textId="77777777" w:rsidR="00A03F96" w:rsidRPr="00F33402" w:rsidRDefault="00A03F96" w:rsidP="00A03F96">
      <w:pPr>
        <w:rPr>
          <w:sz w:val="22"/>
          <w:szCs w:val="22"/>
        </w:rPr>
      </w:pPr>
    </w:p>
    <w:p w14:paraId="59528AC4" w14:textId="77777777" w:rsidR="00A03F96" w:rsidRPr="00F33402" w:rsidRDefault="00A03F96" w:rsidP="00A03F96">
      <w:pPr>
        <w:rPr>
          <w:sz w:val="22"/>
          <w:szCs w:val="22"/>
        </w:rPr>
      </w:pPr>
    </w:p>
    <w:p w14:paraId="4EA25B6B" w14:textId="77777777" w:rsidR="00A03F96" w:rsidRPr="00F33402" w:rsidRDefault="00A03F96" w:rsidP="00A03F96">
      <w:pPr>
        <w:rPr>
          <w:sz w:val="22"/>
          <w:szCs w:val="22"/>
        </w:rPr>
      </w:pPr>
    </w:p>
    <w:p w14:paraId="4599E605" w14:textId="77777777" w:rsidR="00A03F96" w:rsidRPr="00F33402" w:rsidRDefault="00A03F96" w:rsidP="00A03F96">
      <w:pPr>
        <w:rPr>
          <w:sz w:val="22"/>
          <w:szCs w:val="22"/>
        </w:rPr>
      </w:pPr>
    </w:p>
    <w:p w14:paraId="3C1A38F7" w14:textId="77777777" w:rsidR="00A03F96" w:rsidRPr="00F33402" w:rsidRDefault="00A03F96" w:rsidP="00A03F96">
      <w:pPr>
        <w:rPr>
          <w:sz w:val="22"/>
          <w:szCs w:val="22"/>
        </w:rPr>
      </w:pPr>
    </w:p>
    <w:p w14:paraId="55082BD4" w14:textId="77777777" w:rsidR="00A03F96" w:rsidRPr="00F33402" w:rsidRDefault="00A03F96" w:rsidP="00A03F96">
      <w:pPr>
        <w:rPr>
          <w:sz w:val="22"/>
          <w:szCs w:val="22"/>
        </w:rPr>
      </w:pPr>
    </w:p>
    <w:p w14:paraId="35864486" w14:textId="77777777" w:rsidR="00A03F96" w:rsidRPr="00F33402" w:rsidRDefault="00A03F96" w:rsidP="00A03F96">
      <w:pPr>
        <w:rPr>
          <w:sz w:val="22"/>
          <w:szCs w:val="22"/>
        </w:rPr>
      </w:pPr>
    </w:p>
    <w:p w14:paraId="7AFFA0B8" w14:textId="77777777" w:rsidR="00A03F96" w:rsidRPr="00F33402" w:rsidRDefault="00A03F96" w:rsidP="00A03F96">
      <w:pPr>
        <w:rPr>
          <w:sz w:val="22"/>
          <w:szCs w:val="22"/>
        </w:rPr>
      </w:pPr>
    </w:p>
    <w:p w14:paraId="3BC59D18" w14:textId="77777777" w:rsidR="00A03F96" w:rsidRDefault="00A03F96" w:rsidP="00A03F96">
      <w:pPr>
        <w:rPr>
          <w:sz w:val="22"/>
          <w:szCs w:val="22"/>
        </w:rPr>
      </w:pPr>
    </w:p>
    <w:p w14:paraId="27286B13" w14:textId="77777777" w:rsidR="00A03F96" w:rsidRPr="00F33402" w:rsidRDefault="00A03F96" w:rsidP="00A03F96">
      <w:pPr>
        <w:rPr>
          <w:sz w:val="22"/>
          <w:szCs w:val="22"/>
        </w:rPr>
      </w:pPr>
    </w:p>
    <w:p w14:paraId="54A08B12" w14:textId="77777777" w:rsidR="00A03F96" w:rsidRPr="00F33402" w:rsidRDefault="00A03F96" w:rsidP="00A03F96">
      <w:pPr>
        <w:jc w:val="center"/>
        <w:outlineLvl w:val="0"/>
        <w:rPr>
          <w:b/>
          <w:kern w:val="28"/>
          <w:sz w:val="22"/>
          <w:szCs w:val="22"/>
        </w:rPr>
      </w:pPr>
      <w:r w:rsidRPr="00F33402">
        <w:rPr>
          <w:b/>
          <w:kern w:val="28"/>
          <w:sz w:val="22"/>
          <w:szCs w:val="22"/>
        </w:rPr>
        <w:t>III PRIEDAS</w:t>
      </w:r>
    </w:p>
    <w:p w14:paraId="2E042335" w14:textId="77777777" w:rsidR="00A03F96" w:rsidRPr="00F33402" w:rsidRDefault="00A03F96" w:rsidP="00A03F96">
      <w:pPr>
        <w:rPr>
          <w:sz w:val="22"/>
          <w:szCs w:val="22"/>
        </w:rPr>
      </w:pPr>
    </w:p>
    <w:p w14:paraId="6FC770C8" w14:textId="77777777" w:rsidR="00A03F96" w:rsidRPr="00F33402" w:rsidRDefault="00A03F96" w:rsidP="00A03F96">
      <w:pPr>
        <w:jc w:val="center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ŽENKLINIMAS IR PAKUOTĖS LAPELIS</w:t>
      </w:r>
    </w:p>
    <w:p w14:paraId="513EA244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br w:type="page"/>
      </w:r>
    </w:p>
    <w:p w14:paraId="6AE3DD0C" w14:textId="77777777" w:rsidR="00A03F96" w:rsidRPr="00F33402" w:rsidRDefault="00A03F96" w:rsidP="00A03F96">
      <w:pPr>
        <w:rPr>
          <w:sz w:val="22"/>
          <w:szCs w:val="22"/>
        </w:rPr>
      </w:pPr>
    </w:p>
    <w:p w14:paraId="42A4071A" w14:textId="77777777" w:rsidR="00A03F96" w:rsidRPr="00F33402" w:rsidRDefault="00A03F96" w:rsidP="00A03F96">
      <w:pPr>
        <w:rPr>
          <w:sz w:val="22"/>
          <w:szCs w:val="22"/>
        </w:rPr>
      </w:pPr>
    </w:p>
    <w:p w14:paraId="29B14019" w14:textId="77777777" w:rsidR="00A03F96" w:rsidRPr="00F33402" w:rsidRDefault="00A03F96" w:rsidP="00A03F96">
      <w:pPr>
        <w:rPr>
          <w:sz w:val="22"/>
          <w:szCs w:val="22"/>
        </w:rPr>
      </w:pPr>
    </w:p>
    <w:p w14:paraId="0FF4B5C8" w14:textId="77777777" w:rsidR="00A03F96" w:rsidRPr="00F33402" w:rsidRDefault="00A03F96" w:rsidP="00A03F96">
      <w:pPr>
        <w:rPr>
          <w:sz w:val="22"/>
          <w:szCs w:val="22"/>
        </w:rPr>
      </w:pPr>
    </w:p>
    <w:p w14:paraId="39EE8410" w14:textId="77777777" w:rsidR="00A03F96" w:rsidRPr="00F33402" w:rsidRDefault="00A03F96" w:rsidP="00A03F96">
      <w:pPr>
        <w:rPr>
          <w:sz w:val="22"/>
          <w:szCs w:val="22"/>
        </w:rPr>
      </w:pPr>
    </w:p>
    <w:p w14:paraId="0E4D1B74" w14:textId="77777777" w:rsidR="00A03F96" w:rsidRPr="00F33402" w:rsidRDefault="00A03F96" w:rsidP="00A03F96">
      <w:pPr>
        <w:rPr>
          <w:sz w:val="22"/>
          <w:szCs w:val="22"/>
        </w:rPr>
      </w:pPr>
    </w:p>
    <w:p w14:paraId="3F22E91D" w14:textId="77777777" w:rsidR="00A03F96" w:rsidRPr="00F33402" w:rsidRDefault="00A03F96" w:rsidP="00A03F96">
      <w:pPr>
        <w:rPr>
          <w:sz w:val="22"/>
          <w:szCs w:val="22"/>
        </w:rPr>
      </w:pPr>
    </w:p>
    <w:p w14:paraId="3955CB50" w14:textId="77777777" w:rsidR="00A03F96" w:rsidRPr="00F33402" w:rsidRDefault="00A03F96" w:rsidP="00A03F96">
      <w:pPr>
        <w:rPr>
          <w:sz w:val="22"/>
          <w:szCs w:val="22"/>
        </w:rPr>
      </w:pPr>
    </w:p>
    <w:p w14:paraId="2B65845F" w14:textId="77777777" w:rsidR="00A03F96" w:rsidRPr="00F33402" w:rsidRDefault="00A03F96" w:rsidP="00A03F96">
      <w:pPr>
        <w:rPr>
          <w:sz w:val="22"/>
          <w:szCs w:val="22"/>
        </w:rPr>
      </w:pPr>
    </w:p>
    <w:p w14:paraId="7093EED9" w14:textId="77777777" w:rsidR="00A03F96" w:rsidRPr="00F33402" w:rsidRDefault="00A03F96" w:rsidP="00A03F96">
      <w:pPr>
        <w:rPr>
          <w:sz w:val="22"/>
          <w:szCs w:val="22"/>
        </w:rPr>
      </w:pPr>
    </w:p>
    <w:p w14:paraId="763EFFD4" w14:textId="77777777" w:rsidR="00A03F96" w:rsidRPr="00F33402" w:rsidRDefault="00A03F96" w:rsidP="00A03F96">
      <w:pPr>
        <w:rPr>
          <w:sz w:val="22"/>
          <w:szCs w:val="22"/>
        </w:rPr>
      </w:pPr>
    </w:p>
    <w:p w14:paraId="69E951BD" w14:textId="77777777" w:rsidR="00A03F96" w:rsidRPr="00F33402" w:rsidRDefault="00A03F96" w:rsidP="00A03F96">
      <w:pPr>
        <w:rPr>
          <w:sz w:val="22"/>
          <w:szCs w:val="22"/>
        </w:rPr>
      </w:pPr>
    </w:p>
    <w:p w14:paraId="36F1A4E4" w14:textId="77777777" w:rsidR="00A03F96" w:rsidRPr="00F33402" w:rsidRDefault="00A03F96" w:rsidP="00A03F96">
      <w:pPr>
        <w:rPr>
          <w:sz w:val="22"/>
          <w:szCs w:val="22"/>
        </w:rPr>
      </w:pPr>
    </w:p>
    <w:p w14:paraId="6F4F8183" w14:textId="77777777" w:rsidR="00A03F96" w:rsidRPr="00F33402" w:rsidRDefault="00A03F96" w:rsidP="00A03F96">
      <w:pPr>
        <w:rPr>
          <w:sz w:val="22"/>
          <w:szCs w:val="22"/>
        </w:rPr>
      </w:pPr>
    </w:p>
    <w:p w14:paraId="582871C1" w14:textId="77777777" w:rsidR="00A03F96" w:rsidRPr="00F33402" w:rsidRDefault="00A03F96" w:rsidP="00A03F96">
      <w:pPr>
        <w:rPr>
          <w:sz w:val="22"/>
          <w:szCs w:val="22"/>
        </w:rPr>
      </w:pPr>
    </w:p>
    <w:p w14:paraId="22A0D9FF" w14:textId="77777777" w:rsidR="00A03F96" w:rsidRPr="00F33402" w:rsidRDefault="00A03F96" w:rsidP="00A03F96">
      <w:pPr>
        <w:rPr>
          <w:sz w:val="22"/>
          <w:szCs w:val="22"/>
        </w:rPr>
      </w:pPr>
    </w:p>
    <w:p w14:paraId="0FD7E029" w14:textId="77777777" w:rsidR="00A03F96" w:rsidRPr="00F33402" w:rsidRDefault="00A03F96" w:rsidP="00A03F96">
      <w:pPr>
        <w:rPr>
          <w:sz w:val="22"/>
          <w:szCs w:val="22"/>
        </w:rPr>
      </w:pPr>
    </w:p>
    <w:p w14:paraId="67BF342C" w14:textId="77777777" w:rsidR="00A03F96" w:rsidRPr="00F33402" w:rsidRDefault="00A03F96" w:rsidP="00A03F96">
      <w:pPr>
        <w:rPr>
          <w:sz w:val="22"/>
          <w:szCs w:val="22"/>
        </w:rPr>
      </w:pPr>
    </w:p>
    <w:p w14:paraId="2D416D6D" w14:textId="77777777" w:rsidR="00A03F96" w:rsidRPr="00F33402" w:rsidRDefault="00A03F96" w:rsidP="00A03F96">
      <w:pPr>
        <w:rPr>
          <w:sz w:val="22"/>
          <w:szCs w:val="22"/>
        </w:rPr>
      </w:pPr>
    </w:p>
    <w:p w14:paraId="420FC896" w14:textId="77777777" w:rsidR="00A03F96" w:rsidRPr="00F33402" w:rsidRDefault="00A03F96" w:rsidP="00A03F96">
      <w:pPr>
        <w:rPr>
          <w:sz w:val="22"/>
          <w:szCs w:val="22"/>
        </w:rPr>
      </w:pPr>
    </w:p>
    <w:p w14:paraId="728F0219" w14:textId="77777777" w:rsidR="00A03F96" w:rsidRPr="00F33402" w:rsidRDefault="00A03F96" w:rsidP="00A03F96">
      <w:pPr>
        <w:rPr>
          <w:sz w:val="22"/>
          <w:szCs w:val="22"/>
        </w:rPr>
      </w:pPr>
    </w:p>
    <w:p w14:paraId="73507097" w14:textId="77777777" w:rsidR="00A03F96" w:rsidRDefault="00A03F96" w:rsidP="00A03F96">
      <w:pPr>
        <w:rPr>
          <w:sz w:val="22"/>
          <w:szCs w:val="22"/>
        </w:rPr>
      </w:pPr>
    </w:p>
    <w:p w14:paraId="6FFC4644" w14:textId="77777777" w:rsidR="00A03F96" w:rsidRPr="00F33402" w:rsidRDefault="00A03F96" w:rsidP="00A03F96">
      <w:pPr>
        <w:rPr>
          <w:sz w:val="22"/>
          <w:szCs w:val="22"/>
        </w:rPr>
      </w:pPr>
    </w:p>
    <w:p w14:paraId="3C2090D2" w14:textId="77777777" w:rsidR="00A03F96" w:rsidRPr="00F33402" w:rsidRDefault="00A03F96" w:rsidP="00A03F96">
      <w:pPr>
        <w:jc w:val="center"/>
        <w:outlineLvl w:val="0"/>
        <w:rPr>
          <w:b/>
          <w:kern w:val="28"/>
          <w:sz w:val="22"/>
          <w:szCs w:val="22"/>
        </w:rPr>
      </w:pPr>
      <w:r w:rsidRPr="00F33402">
        <w:rPr>
          <w:b/>
          <w:kern w:val="28"/>
          <w:sz w:val="22"/>
          <w:szCs w:val="22"/>
        </w:rPr>
        <w:t>A. ŽENKLINIMAS</w:t>
      </w:r>
    </w:p>
    <w:p w14:paraId="48609457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br w:type="page"/>
      </w:r>
    </w:p>
    <w:p w14:paraId="3C27B575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lastRenderedPageBreak/>
        <w:t>INFORMACIJA ANT IŠORINĖS</w:t>
      </w:r>
      <w:r w:rsidRPr="00F33402">
        <w:rPr>
          <w:caps/>
          <w:sz w:val="22"/>
          <w:szCs w:val="22"/>
        </w:rPr>
        <w:t xml:space="preserve"> </w:t>
      </w:r>
      <w:r w:rsidRPr="00F33402">
        <w:rPr>
          <w:b/>
          <w:caps/>
          <w:sz w:val="22"/>
          <w:szCs w:val="22"/>
        </w:rPr>
        <w:t xml:space="preserve">pakuotės </w:t>
      </w:r>
    </w:p>
    <w:p w14:paraId="5A6919E7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</w:p>
    <w:p w14:paraId="0D1388F0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>KARTONINĖ DĖŽUTĖ</w:t>
      </w:r>
    </w:p>
    <w:p w14:paraId="417926BF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5FD032C5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5138910C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1.</w:t>
      </w:r>
      <w:r w:rsidRPr="00F33402">
        <w:rPr>
          <w:b/>
          <w:caps/>
          <w:sz w:val="22"/>
          <w:szCs w:val="22"/>
        </w:rPr>
        <w:tab/>
        <w:t>VAISTINIO PREPARATO PAVADINIMAS</w:t>
      </w:r>
    </w:p>
    <w:p w14:paraId="02215F44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55506860" w14:textId="77777777" w:rsidR="00A03F96" w:rsidRPr="00F33402" w:rsidRDefault="00A03F96" w:rsidP="00A03F96">
      <w:pPr>
        <w:rPr>
          <w:bCs/>
          <w:caps/>
          <w:sz w:val="22"/>
          <w:szCs w:val="22"/>
        </w:rPr>
      </w:pPr>
      <w:r w:rsidRPr="00F33402">
        <w:rPr>
          <w:sz w:val="22"/>
          <w:szCs w:val="22"/>
        </w:rPr>
        <w:t>CARDOVAL geriamieji lašai (tirpalas)</w:t>
      </w:r>
    </w:p>
    <w:p w14:paraId="08C11F52" w14:textId="77777777" w:rsidR="00A03F96" w:rsidRPr="00F33402" w:rsidRDefault="00A03F96" w:rsidP="00A03F96">
      <w:pPr>
        <w:rPr>
          <w:sz w:val="22"/>
          <w:szCs w:val="22"/>
        </w:rPr>
      </w:pPr>
    </w:p>
    <w:p w14:paraId="73DB3B3E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>Tradicinis augalinis vaistinis preparatas</w:t>
      </w:r>
    </w:p>
    <w:p w14:paraId="3C7CAB0A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15BA7FAB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2EC07F37" w14:textId="263D9516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2.</w:t>
      </w:r>
      <w:r w:rsidRPr="00F33402">
        <w:rPr>
          <w:b/>
          <w:caps/>
          <w:sz w:val="22"/>
          <w:szCs w:val="22"/>
        </w:rPr>
        <w:tab/>
        <w:t xml:space="preserve">VEIKLIOJI </w:t>
      </w:r>
      <w:r w:rsidR="00DC19ED">
        <w:rPr>
          <w:b/>
          <w:caps/>
          <w:sz w:val="22"/>
          <w:szCs w:val="22"/>
        </w:rPr>
        <w:t xml:space="preserve">(-IOS) </w:t>
      </w:r>
      <w:r w:rsidRPr="00F33402">
        <w:rPr>
          <w:b/>
          <w:caps/>
          <w:sz w:val="22"/>
          <w:szCs w:val="22"/>
        </w:rPr>
        <w:t xml:space="preserve">MEDŽIAGA </w:t>
      </w:r>
      <w:r w:rsidR="00DC19ED">
        <w:rPr>
          <w:b/>
          <w:caps/>
          <w:sz w:val="22"/>
          <w:szCs w:val="22"/>
        </w:rPr>
        <w:t xml:space="preserve">(-OS) </w:t>
      </w:r>
      <w:r w:rsidRPr="00F33402">
        <w:rPr>
          <w:b/>
          <w:caps/>
          <w:sz w:val="22"/>
          <w:szCs w:val="22"/>
        </w:rPr>
        <w:t xml:space="preserve">IR JOS </w:t>
      </w:r>
      <w:r w:rsidR="00DC19ED">
        <w:rPr>
          <w:b/>
          <w:caps/>
          <w:sz w:val="22"/>
          <w:szCs w:val="22"/>
        </w:rPr>
        <w:t xml:space="preserve">(-Ų) </w:t>
      </w:r>
      <w:r w:rsidRPr="00F33402">
        <w:rPr>
          <w:b/>
          <w:caps/>
          <w:sz w:val="22"/>
          <w:szCs w:val="22"/>
        </w:rPr>
        <w:t>KIEKIS</w:t>
      </w:r>
      <w:r w:rsidR="00DC19ED">
        <w:rPr>
          <w:b/>
          <w:caps/>
          <w:sz w:val="22"/>
          <w:szCs w:val="22"/>
        </w:rPr>
        <w:t xml:space="preserve"> (-IAI)</w:t>
      </w:r>
      <w:r w:rsidRPr="00F33402">
        <w:rPr>
          <w:b/>
          <w:caps/>
          <w:sz w:val="22"/>
          <w:szCs w:val="22"/>
        </w:rPr>
        <w:t xml:space="preserve"> </w:t>
      </w:r>
    </w:p>
    <w:p w14:paraId="29DD2E62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2549316E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1 ml geriamųjų lašų yra 0,34 ml </w:t>
      </w:r>
      <w:proofErr w:type="spellStart"/>
      <w:r w:rsidRPr="00F33402">
        <w:rPr>
          <w:i/>
          <w:sz w:val="22"/>
          <w:szCs w:val="22"/>
        </w:rPr>
        <w:t>Valeriana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officinalis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radix</w:t>
      </w:r>
      <w:proofErr w:type="spellEnd"/>
      <w:r w:rsidRPr="00F33402">
        <w:rPr>
          <w:sz w:val="22"/>
          <w:szCs w:val="22"/>
        </w:rPr>
        <w:t xml:space="preserve"> (valerijonų šaknų)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Leonurus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cardiaca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herba</w:t>
      </w:r>
      <w:proofErr w:type="spellEnd"/>
      <w:r w:rsidRPr="00F33402">
        <w:rPr>
          <w:sz w:val="22"/>
          <w:szCs w:val="22"/>
        </w:rPr>
        <w:t xml:space="preserve"> (sukatžolių žolės)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Crataegus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oxyacantha</w:t>
      </w:r>
      <w:proofErr w:type="spellEnd"/>
      <w:r w:rsidRPr="00F33402">
        <w:rPr>
          <w:sz w:val="22"/>
          <w:szCs w:val="22"/>
        </w:rPr>
        <w:t xml:space="preserve"> L.,</w:t>
      </w:r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sz w:val="22"/>
          <w:szCs w:val="22"/>
        </w:rPr>
        <w:t>fructus</w:t>
      </w:r>
      <w:proofErr w:type="spellEnd"/>
      <w:r w:rsidRPr="00F33402">
        <w:rPr>
          <w:sz w:val="22"/>
          <w:szCs w:val="22"/>
        </w:rPr>
        <w:t xml:space="preserve"> (gudobelių vaisių) skystojo ekstrakto 1:1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etanolis).</w:t>
      </w:r>
    </w:p>
    <w:p w14:paraId="03FA1BE9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2D0D700B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77902AE3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3.</w:t>
      </w:r>
      <w:r w:rsidRPr="00F33402">
        <w:rPr>
          <w:b/>
          <w:caps/>
          <w:sz w:val="22"/>
          <w:szCs w:val="22"/>
        </w:rPr>
        <w:tab/>
        <w:t>PAGALBINIŲ MEDŽIAGŲ SĄRAŠAS</w:t>
      </w:r>
    </w:p>
    <w:p w14:paraId="70CA3EF2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19DDCD1E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6D12AD78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4.</w:t>
      </w:r>
      <w:r w:rsidRPr="00F33402">
        <w:rPr>
          <w:b/>
          <w:caps/>
          <w:sz w:val="22"/>
          <w:szCs w:val="22"/>
        </w:rPr>
        <w:tab/>
        <w:t>faramcinė FORMA IR KIEKIS PAKUOTĖJE</w:t>
      </w:r>
    </w:p>
    <w:p w14:paraId="0095CFEE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0E569057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  <w:highlight w:val="lightGray"/>
        </w:rPr>
        <w:t>Geriamieji lašai (tirpalas)</w:t>
      </w:r>
    </w:p>
    <w:p w14:paraId="29EC19E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40 ml</w:t>
      </w:r>
    </w:p>
    <w:p w14:paraId="61AA45B0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5C404AD0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2982F5DD" w14:textId="2B90E6B5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5.</w:t>
      </w:r>
      <w:r w:rsidRPr="00F33402">
        <w:rPr>
          <w:b/>
          <w:caps/>
          <w:sz w:val="22"/>
          <w:szCs w:val="22"/>
        </w:rPr>
        <w:tab/>
        <w:t>VARTOJIMO METODAS IR BŪDAS</w:t>
      </w:r>
      <w:r w:rsidR="00DC19ED">
        <w:rPr>
          <w:b/>
          <w:caps/>
          <w:sz w:val="22"/>
          <w:szCs w:val="22"/>
        </w:rPr>
        <w:t xml:space="preserve"> (-AI)</w:t>
      </w:r>
    </w:p>
    <w:p w14:paraId="201EF322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5E621CA4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sz w:val="22"/>
          <w:szCs w:val="22"/>
        </w:rPr>
        <w:t>Vartoti per burną.</w:t>
      </w:r>
    </w:p>
    <w:p w14:paraId="74F1AFBE" w14:textId="77777777" w:rsidR="00A03F96" w:rsidRPr="00F33402" w:rsidRDefault="00A03F96" w:rsidP="00A03F96">
      <w:pPr>
        <w:rPr>
          <w:sz w:val="22"/>
          <w:szCs w:val="22"/>
        </w:rPr>
      </w:pPr>
    </w:p>
    <w:p w14:paraId="76F00900" w14:textId="77777777" w:rsidR="00A03F96" w:rsidRPr="00963D58" w:rsidRDefault="00A03F96" w:rsidP="000A6A07">
      <w:pPr>
        <w:pStyle w:val="BTEMEASMCA"/>
      </w:pPr>
      <w:r w:rsidRPr="00963D58">
        <w:t>Prieš vartojimą perskaitykite pakuotės lapelį.</w:t>
      </w:r>
    </w:p>
    <w:p w14:paraId="7196444D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2CC72F31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706A2FF5" w14:textId="75F1A33A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6.</w:t>
      </w:r>
      <w:r w:rsidRPr="00F33402">
        <w:rPr>
          <w:b/>
          <w:caps/>
          <w:sz w:val="22"/>
          <w:szCs w:val="22"/>
        </w:rPr>
        <w:tab/>
        <w:t>SPECIALUS ĮSPĖJIMAS</w:t>
      </w:r>
      <w:r w:rsidRPr="00F33402">
        <w:rPr>
          <w:sz w:val="22"/>
          <w:szCs w:val="22"/>
        </w:rPr>
        <w:t xml:space="preserve">, </w:t>
      </w:r>
      <w:r w:rsidRPr="00F33402">
        <w:rPr>
          <w:b/>
          <w:sz w:val="22"/>
          <w:szCs w:val="22"/>
        </w:rPr>
        <w:t xml:space="preserve">KAD VAISTINĮ PREPARATĄ BŪTINA LAIKYTI </w:t>
      </w:r>
      <w:r w:rsidRPr="00F33402">
        <w:rPr>
          <w:b/>
          <w:caps/>
          <w:sz w:val="22"/>
          <w:szCs w:val="22"/>
        </w:rPr>
        <w:t>vaikams nepaSTEBIMOJe ir nepASIEKIAmoje vietoje</w:t>
      </w:r>
    </w:p>
    <w:p w14:paraId="34BEBCF2" w14:textId="77777777" w:rsidR="00A03F96" w:rsidRPr="00F33402" w:rsidRDefault="00A03F96" w:rsidP="00A03F96">
      <w:pPr>
        <w:rPr>
          <w:sz w:val="22"/>
          <w:szCs w:val="22"/>
        </w:rPr>
      </w:pPr>
    </w:p>
    <w:p w14:paraId="14635BF8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Laikyti vaikams nepastebimoje ir nepasiekiamoje vietoje.</w:t>
      </w:r>
    </w:p>
    <w:p w14:paraId="42CBFA95" w14:textId="77777777" w:rsidR="00A03F96" w:rsidRPr="00F33402" w:rsidRDefault="00A03F96" w:rsidP="00A03F96">
      <w:pPr>
        <w:rPr>
          <w:sz w:val="22"/>
          <w:szCs w:val="22"/>
        </w:rPr>
      </w:pPr>
    </w:p>
    <w:p w14:paraId="2658F687" w14:textId="77777777" w:rsidR="00A03F96" w:rsidRPr="00F33402" w:rsidRDefault="00A03F96" w:rsidP="00A03F96">
      <w:pPr>
        <w:rPr>
          <w:sz w:val="22"/>
          <w:szCs w:val="22"/>
        </w:rPr>
      </w:pPr>
    </w:p>
    <w:p w14:paraId="3DF66F10" w14:textId="5F736AA4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7.</w:t>
      </w:r>
      <w:r w:rsidRPr="00F33402">
        <w:rPr>
          <w:b/>
          <w:caps/>
          <w:sz w:val="22"/>
          <w:szCs w:val="22"/>
        </w:rPr>
        <w:tab/>
        <w:t xml:space="preserve">KITAS </w:t>
      </w:r>
      <w:r w:rsidR="00DC19ED">
        <w:rPr>
          <w:b/>
          <w:caps/>
          <w:sz w:val="22"/>
          <w:szCs w:val="22"/>
        </w:rPr>
        <w:t xml:space="preserve">(-I) </w:t>
      </w:r>
      <w:r w:rsidRPr="00F33402">
        <w:rPr>
          <w:b/>
          <w:caps/>
          <w:sz w:val="22"/>
          <w:szCs w:val="22"/>
        </w:rPr>
        <w:t>SPECIALUS</w:t>
      </w:r>
      <w:r w:rsidR="00DC19ED">
        <w:rPr>
          <w:b/>
          <w:caps/>
          <w:sz w:val="22"/>
          <w:szCs w:val="22"/>
        </w:rPr>
        <w:t xml:space="preserve"> (-ŪS)</w:t>
      </w:r>
      <w:r w:rsidRPr="00F33402">
        <w:rPr>
          <w:b/>
          <w:caps/>
          <w:sz w:val="22"/>
          <w:szCs w:val="22"/>
        </w:rPr>
        <w:t xml:space="preserve"> ĮSPĖJIMAS</w:t>
      </w:r>
      <w:r w:rsidR="00DC19ED">
        <w:rPr>
          <w:b/>
          <w:caps/>
          <w:sz w:val="22"/>
          <w:szCs w:val="22"/>
        </w:rPr>
        <w:t xml:space="preserve"> (-AI)</w:t>
      </w:r>
      <w:r w:rsidRPr="00F33402">
        <w:rPr>
          <w:b/>
          <w:caps/>
          <w:sz w:val="22"/>
          <w:szCs w:val="22"/>
        </w:rPr>
        <w:t xml:space="preserve"> (JEI REIKIA)</w:t>
      </w:r>
    </w:p>
    <w:p w14:paraId="320F805F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17BC81E6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>Preparato sudėtyje yra ne mažiau kaip 61,5 % (V/V) etanolio (žr. pakuotės lapelį).</w:t>
      </w:r>
    </w:p>
    <w:p w14:paraId="35D00FAD" w14:textId="77777777" w:rsidR="00A03F96" w:rsidRPr="00F33402" w:rsidRDefault="00A03F96" w:rsidP="00A03F96">
      <w:pPr>
        <w:rPr>
          <w:caps/>
          <w:sz w:val="22"/>
          <w:szCs w:val="22"/>
        </w:rPr>
      </w:pPr>
    </w:p>
    <w:p w14:paraId="09F61F64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421EF401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8.</w:t>
      </w:r>
      <w:r w:rsidRPr="00F33402">
        <w:rPr>
          <w:b/>
          <w:caps/>
          <w:sz w:val="22"/>
          <w:szCs w:val="22"/>
        </w:rPr>
        <w:tab/>
        <w:t>TINKAMUMO LAIKAS</w:t>
      </w:r>
    </w:p>
    <w:p w14:paraId="38839870" w14:textId="77777777" w:rsidR="00A03F96" w:rsidRPr="00F33402" w:rsidRDefault="00A03F96" w:rsidP="00A03F96">
      <w:pPr>
        <w:rPr>
          <w:sz w:val="22"/>
          <w:szCs w:val="22"/>
        </w:rPr>
      </w:pPr>
    </w:p>
    <w:p w14:paraId="2B7BE4DE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Tinka iki {MMMM/mm} [metai, mėnuo]</w:t>
      </w:r>
    </w:p>
    <w:p w14:paraId="4B07ECDE" w14:textId="77777777" w:rsidR="00A03F96" w:rsidRPr="00F33402" w:rsidRDefault="00A03F96" w:rsidP="00A03F96">
      <w:pPr>
        <w:rPr>
          <w:sz w:val="22"/>
          <w:szCs w:val="22"/>
        </w:rPr>
      </w:pPr>
    </w:p>
    <w:p w14:paraId="0A16E0C9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2ABA3438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9.</w:t>
      </w:r>
      <w:r w:rsidRPr="00F33402">
        <w:rPr>
          <w:b/>
          <w:caps/>
          <w:sz w:val="22"/>
          <w:szCs w:val="22"/>
        </w:rPr>
        <w:tab/>
        <w:t>SPECIALIOS LAIKYMO SĄLYGOS</w:t>
      </w:r>
    </w:p>
    <w:p w14:paraId="447220D6" w14:textId="77777777" w:rsidR="00A03F96" w:rsidRPr="00F33402" w:rsidRDefault="00A03F96" w:rsidP="00A03F96">
      <w:pPr>
        <w:rPr>
          <w:sz w:val="22"/>
          <w:szCs w:val="22"/>
        </w:rPr>
      </w:pPr>
    </w:p>
    <w:p w14:paraId="69627912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Laikyti ne aukštesnėje kaip 25 ºC temperatūroje.</w:t>
      </w:r>
    </w:p>
    <w:p w14:paraId="01CBA4C0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lastRenderedPageBreak/>
        <w:t>Buteliuką laikyti išorinėje dėžutėje, kad preparatas būtų apsaugotas nuo šviesos.</w:t>
      </w:r>
    </w:p>
    <w:p w14:paraId="7C7BFADD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Buteliuką laikyti sandarų.</w:t>
      </w:r>
    </w:p>
    <w:p w14:paraId="3B53FB6E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1FE18135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2926845B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10.</w:t>
      </w:r>
      <w:r w:rsidRPr="00F33402">
        <w:rPr>
          <w:b/>
          <w:caps/>
          <w:sz w:val="22"/>
          <w:szCs w:val="22"/>
        </w:rPr>
        <w:tab/>
        <w:t>SPECIALIOS ATSARGUMO PRIEMONĖS</w:t>
      </w:r>
      <w:r w:rsidRPr="00F33402">
        <w:rPr>
          <w:b/>
          <w:sz w:val="22"/>
          <w:szCs w:val="22"/>
        </w:rPr>
        <w:t xml:space="preserve"> DĖL NESUVARTOTO VAISTINIO PREPARATO AR JO ATLIEKŲ TVARKYMO </w:t>
      </w:r>
      <w:r w:rsidRPr="00F33402">
        <w:rPr>
          <w:b/>
          <w:caps/>
          <w:sz w:val="22"/>
          <w:szCs w:val="22"/>
        </w:rPr>
        <w:t>(jei reikia)</w:t>
      </w:r>
    </w:p>
    <w:p w14:paraId="45B05014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17FCF1E0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5DD7D359" w14:textId="794AD6B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11.</w:t>
      </w:r>
      <w:r w:rsidRPr="00F33402">
        <w:rPr>
          <w:b/>
          <w:caps/>
          <w:sz w:val="22"/>
          <w:szCs w:val="22"/>
        </w:rPr>
        <w:tab/>
      </w:r>
      <w:r w:rsidR="00DC19ED" w:rsidRPr="00DC19ED">
        <w:rPr>
          <w:b/>
          <w:caps/>
          <w:sz w:val="22"/>
          <w:szCs w:val="22"/>
        </w:rPr>
        <w:t>REGI</w:t>
      </w:r>
      <w:r w:rsidR="00DC19ED">
        <w:rPr>
          <w:b/>
          <w:caps/>
          <w:sz w:val="22"/>
          <w:szCs w:val="22"/>
        </w:rPr>
        <w:t xml:space="preserve">STRUOTOJO </w:t>
      </w:r>
      <w:r w:rsidRPr="00F33402">
        <w:rPr>
          <w:b/>
          <w:caps/>
          <w:sz w:val="22"/>
          <w:szCs w:val="22"/>
        </w:rPr>
        <w:t>PAVADINIMAS IR ADRESAS</w:t>
      </w:r>
    </w:p>
    <w:p w14:paraId="3BD3E748" w14:textId="77777777" w:rsidR="00A03F96" w:rsidRPr="00F33402" w:rsidRDefault="00A03F96" w:rsidP="00A03F96">
      <w:pPr>
        <w:rPr>
          <w:sz w:val="22"/>
          <w:szCs w:val="22"/>
        </w:rPr>
      </w:pPr>
    </w:p>
    <w:p w14:paraId="4B5C88DA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caps/>
          <w:sz w:val="22"/>
          <w:szCs w:val="22"/>
        </w:rPr>
        <w:t>U</w:t>
      </w:r>
      <w:r w:rsidRPr="00F33402">
        <w:rPr>
          <w:sz w:val="22"/>
          <w:szCs w:val="22"/>
        </w:rPr>
        <w:t>AB „</w:t>
      </w:r>
      <w:proofErr w:type="spellStart"/>
      <w:r w:rsidRPr="00F33402">
        <w:rPr>
          <w:sz w:val="22"/>
          <w:szCs w:val="22"/>
        </w:rPr>
        <w:t>Valentis</w:t>
      </w:r>
      <w:proofErr w:type="spellEnd"/>
      <w:r w:rsidRPr="00F33402">
        <w:rPr>
          <w:sz w:val="22"/>
          <w:szCs w:val="22"/>
        </w:rPr>
        <w:t>“ Molėtų pl. 11, LT-08409 Vilnius, Lietuva</w:t>
      </w:r>
    </w:p>
    <w:p w14:paraId="37FAE8EA" w14:textId="77777777" w:rsidR="00A03F96" w:rsidRPr="00F33402" w:rsidRDefault="00A03F96" w:rsidP="00A03F96">
      <w:pPr>
        <w:rPr>
          <w:sz w:val="22"/>
          <w:szCs w:val="22"/>
        </w:rPr>
      </w:pPr>
    </w:p>
    <w:p w14:paraId="2FC62B0E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606E8DF4" w14:textId="5AEC39CC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12.</w:t>
      </w:r>
      <w:r w:rsidRPr="00F33402">
        <w:rPr>
          <w:b/>
          <w:caps/>
          <w:sz w:val="22"/>
          <w:szCs w:val="22"/>
        </w:rPr>
        <w:tab/>
      </w:r>
      <w:r w:rsidR="00DC19ED">
        <w:rPr>
          <w:b/>
          <w:caps/>
          <w:sz w:val="22"/>
          <w:szCs w:val="22"/>
        </w:rPr>
        <w:t>REGISTRACIJOS</w:t>
      </w:r>
      <w:r w:rsidR="00DC19ED" w:rsidRPr="00F33402">
        <w:rPr>
          <w:b/>
          <w:caps/>
          <w:sz w:val="22"/>
          <w:szCs w:val="22"/>
        </w:rPr>
        <w:t xml:space="preserve"> </w:t>
      </w:r>
      <w:r w:rsidRPr="00F33402">
        <w:rPr>
          <w:b/>
          <w:caps/>
          <w:sz w:val="22"/>
          <w:szCs w:val="22"/>
        </w:rPr>
        <w:t>PAŽYMĖJIMO NUMERIS</w:t>
      </w:r>
      <w:r w:rsidR="00DC19ED">
        <w:rPr>
          <w:b/>
          <w:noProof/>
          <w:snapToGrid w:val="0"/>
          <w:sz w:val="22"/>
        </w:rPr>
        <w:t xml:space="preserve"> (-IAI)</w:t>
      </w:r>
    </w:p>
    <w:p w14:paraId="0C48A9A1" w14:textId="77777777" w:rsidR="00A03F96" w:rsidRPr="00F33402" w:rsidRDefault="00A03F96" w:rsidP="00A03F96">
      <w:pPr>
        <w:rPr>
          <w:sz w:val="22"/>
          <w:szCs w:val="22"/>
        </w:rPr>
      </w:pPr>
    </w:p>
    <w:p w14:paraId="5AA02CC0" w14:textId="77777777" w:rsidR="00A03F96" w:rsidRPr="00F33402" w:rsidRDefault="00A03F96" w:rsidP="00A03F96">
      <w:pPr>
        <w:rPr>
          <w:caps/>
          <w:sz w:val="22"/>
          <w:szCs w:val="22"/>
        </w:rPr>
      </w:pPr>
      <w:r w:rsidRPr="00F33402">
        <w:rPr>
          <w:caps/>
          <w:sz w:val="22"/>
          <w:szCs w:val="22"/>
        </w:rPr>
        <w:t>LT/1/94/0076/001</w:t>
      </w:r>
    </w:p>
    <w:p w14:paraId="4DE1A27B" w14:textId="77777777" w:rsidR="00A03F96" w:rsidRPr="00F33402" w:rsidRDefault="00A03F96" w:rsidP="00A03F96">
      <w:pPr>
        <w:rPr>
          <w:sz w:val="22"/>
          <w:szCs w:val="22"/>
        </w:rPr>
      </w:pPr>
    </w:p>
    <w:p w14:paraId="642335A1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35CD3F60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13.</w:t>
      </w:r>
      <w:r w:rsidRPr="00F33402">
        <w:rPr>
          <w:b/>
          <w:caps/>
          <w:sz w:val="22"/>
          <w:szCs w:val="22"/>
        </w:rPr>
        <w:tab/>
        <w:t>SERIJOS NUMERIS</w:t>
      </w:r>
    </w:p>
    <w:p w14:paraId="1E051035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434B7BEC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Serija {numeris}</w:t>
      </w:r>
    </w:p>
    <w:p w14:paraId="41DDEF31" w14:textId="77777777" w:rsidR="00A03F96" w:rsidRPr="00F33402" w:rsidRDefault="00A03F96" w:rsidP="00A03F96">
      <w:pPr>
        <w:rPr>
          <w:sz w:val="22"/>
          <w:szCs w:val="22"/>
        </w:rPr>
      </w:pPr>
    </w:p>
    <w:p w14:paraId="7A2DF833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5097AEB8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14.</w:t>
      </w:r>
      <w:r w:rsidRPr="00F33402">
        <w:rPr>
          <w:b/>
          <w:caps/>
          <w:sz w:val="22"/>
          <w:szCs w:val="22"/>
        </w:rPr>
        <w:tab/>
        <w:t>PARDAVIMO (išdaviMO) TVARKA</w:t>
      </w:r>
    </w:p>
    <w:p w14:paraId="66169BCA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0C637126" w14:textId="476845CA" w:rsidR="00A03F96" w:rsidRPr="00F33402" w:rsidRDefault="00A03F96" w:rsidP="00A03F96">
      <w:pPr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 xml:space="preserve">Nereceptinis </w:t>
      </w:r>
      <w:r w:rsidR="009D175E">
        <w:rPr>
          <w:sz w:val="22"/>
          <w:szCs w:val="22"/>
        </w:rPr>
        <w:t>vaistas</w:t>
      </w:r>
      <w:r w:rsidRPr="00F33402">
        <w:rPr>
          <w:sz w:val="22"/>
          <w:szCs w:val="22"/>
        </w:rPr>
        <w:t>.</w:t>
      </w:r>
    </w:p>
    <w:p w14:paraId="5DF86D55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1E874E5E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47D6229F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15.</w:t>
      </w:r>
      <w:r w:rsidRPr="00F33402">
        <w:rPr>
          <w:b/>
          <w:caps/>
          <w:sz w:val="22"/>
          <w:szCs w:val="22"/>
        </w:rPr>
        <w:tab/>
        <w:t>VARTOJIMO INSTRUKCIJA</w:t>
      </w:r>
    </w:p>
    <w:p w14:paraId="7CFB099F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45AD0D20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Tradicinis augalinis vaistinis preparatas, </w:t>
      </w:r>
      <w:r w:rsidRPr="00F33402">
        <w:rPr>
          <w:bCs/>
          <w:iCs/>
          <w:sz w:val="22"/>
          <w:szCs w:val="22"/>
        </w:rPr>
        <w:t xml:space="preserve">kurio indikacijos pagrįstos tik ilgalaikiu vartojimu, skirtas </w:t>
      </w:r>
      <w:r w:rsidRPr="00F33402">
        <w:rPr>
          <w:sz w:val="22"/>
          <w:szCs w:val="22"/>
        </w:rPr>
        <w:t>širdies ir kraujagyslių funkcijoms gerinti, ypač nervinės įtampos metu.</w:t>
      </w:r>
    </w:p>
    <w:p w14:paraId="1ADD61EA" w14:textId="77777777" w:rsidR="00A03F96" w:rsidRPr="00F33402" w:rsidRDefault="00A03F96" w:rsidP="00A03F96">
      <w:pPr>
        <w:rPr>
          <w:kern w:val="28"/>
          <w:sz w:val="22"/>
          <w:szCs w:val="22"/>
        </w:rPr>
      </w:pPr>
    </w:p>
    <w:p w14:paraId="3A0206F4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>Preparatą prieš vartojimą reikia suplakti.</w:t>
      </w:r>
    </w:p>
    <w:p w14:paraId="7AD19A46" w14:textId="77777777" w:rsidR="00A03F96" w:rsidRPr="00F33402" w:rsidRDefault="00A03F96" w:rsidP="00A03F96">
      <w:pPr>
        <w:rPr>
          <w:sz w:val="22"/>
          <w:szCs w:val="22"/>
          <w:lang w:val="en-US"/>
        </w:rPr>
      </w:pPr>
      <w:r w:rsidRPr="00F33402">
        <w:rPr>
          <w:sz w:val="22"/>
          <w:szCs w:val="22"/>
        </w:rPr>
        <w:t>Iš pradžių tris arba keturias dienas reikia gerti 3 - 4 kartus per dieną po 20 - 30 lašų, vėliau dozę sumažinti (gerti 2 - 3 kartus per dieną po 15 - 20 lašų). Lašus reikia įlašinti į nedidelį kiekį, pvz., 50 ml, vandens ir po to išgerti.</w:t>
      </w:r>
    </w:p>
    <w:p w14:paraId="56187540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035701FA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3BF3929C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16.</w:t>
      </w:r>
      <w:r w:rsidRPr="00F33402">
        <w:rPr>
          <w:b/>
          <w:caps/>
          <w:sz w:val="22"/>
          <w:szCs w:val="22"/>
        </w:rPr>
        <w:tab/>
        <w:t>INFORMACIJA BRAILIO RAŠTU</w:t>
      </w:r>
    </w:p>
    <w:p w14:paraId="0A4C4CC2" w14:textId="77777777" w:rsidR="00A03F96" w:rsidRPr="00F33402" w:rsidRDefault="00A03F96" w:rsidP="00A03F96">
      <w:pPr>
        <w:rPr>
          <w:sz w:val="22"/>
          <w:szCs w:val="22"/>
        </w:rPr>
      </w:pPr>
    </w:p>
    <w:p w14:paraId="2C29590A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CARDOVAL</w:t>
      </w:r>
    </w:p>
    <w:p w14:paraId="49498EB4" w14:textId="01BC0EFF" w:rsidR="00A03F96" w:rsidRDefault="00A03F96" w:rsidP="00A03F96">
      <w:pPr>
        <w:ind w:left="567" w:hanging="567"/>
        <w:rPr>
          <w:sz w:val="22"/>
          <w:szCs w:val="22"/>
        </w:rPr>
      </w:pPr>
    </w:p>
    <w:p w14:paraId="359233CA" w14:textId="77777777" w:rsidR="009D175E" w:rsidRPr="00D5107A" w:rsidRDefault="009D175E" w:rsidP="009D175E">
      <w:pPr>
        <w:ind w:left="567" w:hanging="567"/>
        <w:rPr>
          <w:lang w:eastAsia="lt-LT"/>
        </w:rPr>
      </w:pPr>
    </w:p>
    <w:p w14:paraId="44D99AD5" w14:textId="77777777" w:rsidR="009D175E" w:rsidRPr="00D5107A" w:rsidRDefault="009D175E" w:rsidP="009D17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17.</w:t>
      </w:r>
      <w:r>
        <w:rPr>
          <w:b/>
          <w:bCs/>
          <w:caps/>
          <w:lang w:eastAsia="lt-LT"/>
        </w:rPr>
        <w:tab/>
      </w:r>
      <w:r w:rsidRPr="00E57BE1">
        <w:rPr>
          <w:b/>
          <w:noProof/>
          <w:snapToGrid w:val="0"/>
          <w:szCs w:val="20"/>
          <w:lang w:val="en-GB"/>
        </w:rPr>
        <w:t>UNIKALUS IDENTIFIKATORIUS – 2D BRŪKŠNINIS KODAS</w:t>
      </w:r>
    </w:p>
    <w:p w14:paraId="6B15BE09" w14:textId="77777777" w:rsidR="009D175E" w:rsidRPr="00E57BE1" w:rsidRDefault="009D175E" w:rsidP="009D175E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3C28453F" w14:textId="77777777" w:rsidR="009D175E" w:rsidRDefault="009D175E" w:rsidP="009D175E">
      <w:pPr>
        <w:rPr>
          <w:lang w:eastAsia="lt-LT"/>
        </w:rPr>
      </w:pPr>
      <w:r>
        <w:rPr>
          <w:lang w:eastAsia="lt-LT"/>
        </w:rPr>
        <w:t>Duomenys nebūtini.</w:t>
      </w:r>
    </w:p>
    <w:p w14:paraId="6FF563F7" w14:textId="77777777" w:rsidR="009D175E" w:rsidRDefault="009D175E" w:rsidP="009D175E">
      <w:pPr>
        <w:ind w:left="567" w:hanging="567"/>
        <w:rPr>
          <w:lang w:eastAsia="lt-LT"/>
        </w:rPr>
      </w:pPr>
    </w:p>
    <w:p w14:paraId="3408F204" w14:textId="77777777" w:rsidR="009D175E" w:rsidRPr="00D5107A" w:rsidRDefault="009D175E" w:rsidP="009D175E">
      <w:pPr>
        <w:ind w:left="567" w:hanging="567"/>
        <w:rPr>
          <w:lang w:eastAsia="lt-LT"/>
        </w:rPr>
      </w:pPr>
    </w:p>
    <w:p w14:paraId="563963E3" w14:textId="77777777" w:rsidR="009D175E" w:rsidRPr="00D5107A" w:rsidRDefault="009D175E" w:rsidP="009D17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18.</w:t>
      </w:r>
      <w:r>
        <w:rPr>
          <w:b/>
          <w:bCs/>
          <w:caps/>
          <w:lang w:eastAsia="lt-LT"/>
        </w:rPr>
        <w:tab/>
      </w:r>
      <w:r w:rsidRPr="00E57BE1">
        <w:rPr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72B9CC89" w14:textId="77777777" w:rsidR="009D175E" w:rsidRPr="00E57BE1" w:rsidRDefault="009D175E" w:rsidP="009D175E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5CE89223" w14:textId="77777777" w:rsidR="009D175E" w:rsidRDefault="009D175E" w:rsidP="009D175E">
      <w:pPr>
        <w:rPr>
          <w:lang w:eastAsia="lt-LT"/>
        </w:rPr>
      </w:pPr>
      <w:r>
        <w:rPr>
          <w:lang w:eastAsia="lt-LT"/>
        </w:rPr>
        <w:t>Duomenys nebūtini.</w:t>
      </w:r>
    </w:p>
    <w:p w14:paraId="613B37FB" w14:textId="77777777" w:rsidR="009D175E" w:rsidRPr="00E81879" w:rsidRDefault="009D175E" w:rsidP="009D175E">
      <w:pPr>
        <w:rPr>
          <w:lang w:eastAsia="lt-LT"/>
        </w:rPr>
      </w:pPr>
    </w:p>
    <w:p w14:paraId="26980BF4" w14:textId="77777777" w:rsidR="009D175E" w:rsidRPr="00F33402" w:rsidRDefault="009D175E" w:rsidP="00A03F96">
      <w:pPr>
        <w:ind w:left="567" w:hanging="567"/>
        <w:rPr>
          <w:sz w:val="22"/>
          <w:szCs w:val="22"/>
        </w:rPr>
      </w:pPr>
    </w:p>
    <w:p w14:paraId="2B257D3D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F33402">
        <w:rPr>
          <w:b/>
          <w:sz w:val="22"/>
          <w:szCs w:val="22"/>
        </w:rPr>
        <w:lastRenderedPageBreak/>
        <w:t>INFORMACIJA ANT VIDINĖS PAKUOTĖS</w:t>
      </w:r>
    </w:p>
    <w:p w14:paraId="584255FD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</w:p>
    <w:p w14:paraId="03E9BA08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F33402">
        <w:rPr>
          <w:b/>
          <w:sz w:val="22"/>
          <w:szCs w:val="22"/>
        </w:rPr>
        <w:t>40 ML BUTELIUKAS</w:t>
      </w:r>
    </w:p>
    <w:p w14:paraId="389286B2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68462092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655C6CEF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1.</w:t>
      </w:r>
      <w:r w:rsidRPr="00F33402">
        <w:rPr>
          <w:b/>
          <w:caps/>
          <w:sz w:val="22"/>
          <w:szCs w:val="22"/>
        </w:rPr>
        <w:tab/>
        <w:t>VAISTINIO PREPARATO PAVADINIMAS</w:t>
      </w:r>
    </w:p>
    <w:p w14:paraId="25CBFC3F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1D98B430" w14:textId="77777777" w:rsidR="00A03F96" w:rsidRPr="00F33402" w:rsidRDefault="00A03F96" w:rsidP="00A03F96">
      <w:pPr>
        <w:rPr>
          <w:bCs/>
          <w:caps/>
          <w:sz w:val="22"/>
          <w:szCs w:val="22"/>
        </w:rPr>
      </w:pPr>
      <w:r w:rsidRPr="00F33402">
        <w:rPr>
          <w:sz w:val="22"/>
          <w:szCs w:val="22"/>
        </w:rPr>
        <w:t>CARDOVAL geriamieji lašai (tirpalas)</w:t>
      </w:r>
    </w:p>
    <w:p w14:paraId="06454ADD" w14:textId="77777777" w:rsidR="00A03F96" w:rsidRPr="00F8668B" w:rsidRDefault="00A03F96" w:rsidP="000A6A07">
      <w:pPr>
        <w:pStyle w:val="BTEMEASMCA"/>
      </w:pPr>
    </w:p>
    <w:p w14:paraId="2B55C752" w14:textId="77777777" w:rsidR="00A03F96" w:rsidRPr="00F33402" w:rsidRDefault="00A03F96" w:rsidP="00A03F96">
      <w:pPr>
        <w:rPr>
          <w:sz w:val="22"/>
          <w:szCs w:val="22"/>
        </w:rPr>
      </w:pPr>
    </w:p>
    <w:p w14:paraId="14CC4FC3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2.</w:t>
      </w:r>
      <w:r w:rsidRPr="00F33402">
        <w:rPr>
          <w:b/>
          <w:caps/>
          <w:sz w:val="22"/>
          <w:szCs w:val="22"/>
        </w:rPr>
        <w:tab/>
        <w:t xml:space="preserve">VEIKLIOJI MEDŽIAGA IR JOS KIEKIS </w:t>
      </w:r>
    </w:p>
    <w:p w14:paraId="7D1C9D70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4DD0DB55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607B1947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3.</w:t>
      </w:r>
      <w:r w:rsidRPr="00F33402">
        <w:rPr>
          <w:b/>
          <w:caps/>
          <w:sz w:val="22"/>
          <w:szCs w:val="22"/>
        </w:rPr>
        <w:tab/>
        <w:t>PAGALBINIŲ MEDŽIAGŲ SĄRAŠAS</w:t>
      </w:r>
    </w:p>
    <w:p w14:paraId="6D85AAFB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3BFD587E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0138B69D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4.</w:t>
      </w:r>
      <w:r w:rsidRPr="00F33402">
        <w:rPr>
          <w:b/>
          <w:caps/>
          <w:sz w:val="22"/>
          <w:szCs w:val="22"/>
        </w:rPr>
        <w:tab/>
        <w:t>FARMACINĖ FORMA IR KIEKIS PAKUOTĖJE</w:t>
      </w:r>
    </w:p>
    <w:p w14:paraId="77C25A88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761807C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40 ml</w:t>
      </w:r>
    </w:p>
    <w:p w14:paraId="12EEF965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74E24FA9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2916FA89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5.</w:t>
      </w:r>
      <w:r w:rsidRPr="00F33402">
        <w:rPr>
          <w:b/>
          <w:caps/>
          <w:sz w:val="22"/>
          <w:szCs w:val="22"/>
        </w:rPr>
        <w:tab/>
        <w:t>VARTOJIMO METODAS IR BŪDAS</w:t>
      </w:r>
    </w:p>
    <w:p w14:paraId="71962239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27ABD759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sz w:val="22"/>
          <w:szCs w:val="22"/>
        </w:rPr>
        <w:t>Vartoti per burną.</w:t>
      </w:r>
    </w:p>
    <w:p w14:paraId="067147E1" w14:textId="77777777" w:rsidR="00A03F96" w:rsidRPr="00F33402" w:rsidRDefault="00A03F96" w:rsidP="00A03F96">
      <w:pPr>
        <w:rPr>
          <w:sz w:val="22"/>
          <w:szCs w:val="22"/>
        </w:rPr>
      </w:pPr>
    </w:p>
    <w:p w14:paraId="42DF2E59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Prieš vartojimą perskaitykite pakuotės lapelį.</w:t>
      </w:r>
    </w:p>
    <w:p w14:paraId="0701DB3C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6D444A89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6FEC5D62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6.</w:t>
      </w:r>
      <w:r w:rsidRPr="00F33402">
        <w:rPr>
          <w:b/>
          <w:caps/>
          <w:sz w:val="22"/>
          <w:szCs w:val="22"/>
        </w:rPr>
        <w:tab/>
        <w:t>SPECIALUS ĮSPĖJIMAS</w:t>
      </w:r>
      <w:r w:rsidRPr="00F33402">
        <w:rPr>
          <w:sz w:val="22"/>
          <w:szCs w:val="22"/>
        </w:rPr>
        <w:t xml:space="preserve">, </w:t>
      </w:r>
      <w:r w:rsidRPr="00F33402">
        <w:rPr>
          <w:b/>
          <w:sz w:val="22"/>
          <w:szCs w:val="22"/>
        </w:rPr>
        <w:t xml:space="preserve">KAD VAISTINĮ PREPARATĄ BŪTINA LAIKYTI </w:t>
      </w:r>
      <w:r w:rsidRPr="00F33402">
        <w:rPr>
          <w:b/>
          <w:caps/>
          <w:sz w:val="22"/>
          <w:szCs w:val="22"/>
        </w:rPr>
        <w:t>vaikams nepastebimoje ir nepasiekiamoje vietoje</w:t>
      </w:r>
    </w:p>
    <w:p w14:paraId="59C75CEE" w14:textId="77777777" w:rsidR="00A03F96" w:rsidRPr="00F33402" w:rsidRDefault="00A03F96" w:rsidP="00A03F96">
      <w:pPr>
        <w:rPr>
          <w:sz w:val="22"/>
          <w:szCs w:val="22"/>
        </w:rPr>
      </w:pPr>
    </w:p>
    <w:p w14:paraId="5044F8B1" w14:textId="77777777" w:rsidR="00A03F96" w:rsidRPr="00F33402" w:rsidRDefault="00A03F96" w:rsidP="00A03F96">
      <w:pPr>
        <w:rPr>
          <w:sz w:val="22"/>
          <w:szCs w:val="22"/>
        </w:rPr>
      </w:pPr>
    </w:p>
    <w:p w14:paraId="01057D2A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7.</w:t>
      </w:r>
      <w:r w:rsidRPr="00F33402">
        <w:rPr>
          <w:b/>
          <w:caps/>
          <w:sz w:val="22"/>
          <w:szCs w:val="22"/>
        </w:rPr>
        <w:tab/>
        <w:t>KITAS SPECIALUS ĮSPĖJIMAS (JEI REIKIA)</w:t>
      </w:r>
    </w:p>
    <w:p w14:paraId="4A9F6616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601C2BD0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33C9BD5B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8.</w:t>
      </w:r>
      <w:r w:rsidRPr="00F33402">
        <w:rPr>
          <w:b/>
          <w:caps/>
          <w:sz w:val="22"/>
          <w:szCs w:val="22"/>
        </w:rPr>
        <w:tab/>
        <w:t>TINKAMUMO LAIKAS</w:t>
      </w:r>
    </w:p>
    <w:p w14:paraId="5D720A06" w14:textId="77777777" w:rsidR="00A03F96" w:rsidRPr="00F33402" w:rsidRDefault="00A03F96" w:rsidP="00A03F96">
      <w:pPr>
        <w:rPr>
          <w:sz w:val="22"/>
          <w:szCs w:val="22"/>
        </w:rPr>
      </w:pPr>
    </w:p>
    <w:p w14:paraId="7AF76A5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Tinka iki {MMMM/mm} [metai, mėnuo]</w:t>
      </w:r>
    </w:p>
    <w:p w14:paraId="00B73D23" w14:textId="77777777" w:rsidR="00A03F96" w:rsidRPr="00F33402" w:rsidRDefault="00A03F96" w:rsidP="00A03F96">
      <w:pPr>
        <w:rPr>
          <w:sz w:val="22"/>
          <w:szCs w:val="22"/>
        </w:rPr>
      </w:pPr>
    </w:p>
    <w:p w14:paraId="10B11DBE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75CEB413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9.</w:t>
      </w:r>
      <w:r w:rsidRPr="00F33402">
        <w:rPr>
          <w:b/>
          <w:caps/>
          <w:sz w:val="22"/>
          <w:szCs w:val="22"/>
        </w:rPr>
        <w:tab/>
        <w:t>SPECIALIOS LAIKYMO SĄLYGOS</w:t>
      </w:r>
    </w:p>
    <w:p w14:paraId="15DF2F22" w14:textId="77777777" w:rsidR="00A03F96" w:rsidRPr="00F33402" w:rsidRDefault="00A03F96" w:rsidP="00A03F96">
      <w:pPr>
        <w:rPr>
          <w:sz w:val="22"/>
          <w:szCs w:val="22"/>
        </w:rPr>
      </w:pPr>
    </w:p>
    <w:p w14:paraId="2E1FEEB7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Buteliuką laikyti išorinėje dėžutėje, kad preparatas būtų apsaugotas nuo šviesos.</w:t>
      </w:r>
    </w:p>
    <w:p w14:paraId="1A15A146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Buteliuką laikyti sandarų.</w:t>
      </w:r>
    </w:p>
    <w:p w14:paraId="4AD8B626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76D0A0B9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3CB2E001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10.</w:t>
      </w:r>
      <w:r w:rsidRPr="00F33402">
        <w:rPr>
          <w:b/>
          <w:caps/>
          <w:sz w:val="22"/>
          <w:szCs w:val="22"/>
        </w:rPr>
        <w:tab/>
        <w:t>SPECIALIOS ATSARGUMO PRIEMONĖS</w:t>
      </w:r>
      <w:r w:rsidRPr="00F33402">
        <w:rPr>
          <w:b/>
          <w:sz w:val="22"/>
          <w:szCs w:val="22"/>
        </w:rPr>
        <w:t xml:space="preserve"> DĖL NESUVARTOTO VAISTINIO PREPARATO AR JO ATLIEKŲ TVARKYMO </w:t>
      </w:r>
      <w:r w:rsidRPr="00F33402">
        <w:rPr>
          <w:b/>
          <w:caps/>
          <w:sz w:val="22"/>
          <w:szCs w:val="22"/>
        </w:rPr>
        <w:t>(jei reikia)</w:t>
      </w:r>
    </w:p>
    <w:p w14:paraId="35485783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33520B91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6D927E62" w14:textId="1362294F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11.</w:t>
      </w:r>
      <w:r w:rsidRPr="00F33402">
        <w:rPr>
          <w:b/>
          <w:caps/>
          <w:sz w:val="22"/>
          <w:szCs w:val="22"/>
        </w:rPr>
        <w:tab/>
      </w:r>
      <w:r w:rsidR="00DC19ED">
        <w:rPr>
          <w:b/>
          <w:caps/>
          <w:sz w:val="22"/>
          <w:szCs w:val="22"/>
        </w:rPr>
        <w:t>REGISTRUOTOJO</w:t>
      </w:r>
      <w:r w:rsidRPr="00F33402">
        <w:rPr>
          <w:b/>
          <w:caps/>
          <w:sz w:val="22"/>
          <w:szCs w:val="22"/>
        </w:rPr>
        <w:t xml:space="preserve"> PAVADINIMAS IR ADRESAS</w:t>
      </w:r>
    </w:p>
    <w:p w14:paraId="28076519" w14:textId="77777777" w:rsidR="00A03F96" w:rsidRPr="00F33402" w:rsidRDefault="00A03F96" w:rsidP="00A03F96">
      <w:pPr>
        <w:rPr>
          <w:sz w:val="22"/>
          <w:szCs w:val="22"/>
        </w:rPr>
      </w:pPr>
    </w:p>
    <w:p w14:paraId="3EBE2E59" w14:textId="77777777" w:rsidR="00A03F96" w:rsidRPr="00F33402" w:rsidRDefault="00A03F96" w:rsidP="00A03F96">
      <w:pPr>
        <w:ind w:left="567" w:hanging="567"/>
        <w:rPr>
          <w:caps/>
          <w:sz w:val="22"/>
          <w:szCs w:val="22"/>
        </w:rPr>
      </w:pPr>
    </w:p>
    <w:p w14:paraId="2104E400" w14:textId="5B600B1E" w:rsidR="00A03F96" w:rsidRPr="00F33402" w:rsidRDefault="00A03F96" w:rsidP="00C45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12.</w:t>
      </w:r>
      <w:r w:rsidRPr="00F33402">
        <w:rPr>
          <w:b/>
          <w:caps/>
          <w:sz w:val="22"/>
          <w:szCs w:val="22"/>
        </w:rPr>
        <w:tab/>
      </w:r>
      <w:r w:rsidR="00DC19ED">
        <w:rPr>
          <w:b/>
          <w:caps/>
          <w:sz w:val="22"/>
          <w:szCs w:val="22"/>
        </w:rPr>
        <w:t xml:space="preserve"> </w:t>
      </w:r>
      <w:r w:rsidR="00DC19ED" w:rsidRPr="00DC19ED">
        <w:rPr>
          <w:b/>
          <w:noProof/>
          <w:snapToGrid w:val="0"/>
          <w:sz w:val="22"/>
        </w:rPr>
        <w:t>REGISTRACIJOS PAŽYMĖJIMO NUMERIS (-IAI)</w:t>
      </w:r>
      <w:r w:rsidR="00DC19ED" w:rsidRPr="00DC19ED">
        <w:rPr>
          <w:b/>
          <w:snapToGrid w:val="0"/>
          <w:sz w:val="22"/>
        </w:rPr>
        <w:t xml:space="preserve"> </w:t>
      </w:r>
    </w:p>
    <w:p w14:paraId="53AB9B68" w14:textId="77777777" w:rsidR="00A03F96" w:rsidRPr="00F33402" w:rsidRDefault="00A03F96" w:rsidP="00A03F96">
      <w:pPr>
        <w:rPr>
          <w:sz w:val="22"/>
          <w:szCs w:val="22"/>
        </w:rPr>
      </w:pPr>
    </w:p>
    <w:p w14:paraId="7975C297" w14:textId="77777777" w:rsidR="00A03F96" w:rsidRPr="00F33402" w:rsidRDefault="00A03F96" w:rsidP="00A03F96">
      <w:pPr>
        <w:rPr>
          <w:caps/>
          <w:sz w:val="22"/>
          <w:szCs w:val="22"/>
        </w:rPr>
      </w:pPr>
      <w:r w:rsidRPr="00F33402">
        <w:rPr>
          <w:caps/>
          <w:sz w:val="22"/>
          <w:szCs w:val="22"/>
        </w:rPr>
        <w:t>LT/1/94/0076/001</w:t>
      </w:r>
    </w:p>
    <w:p w14:paraId="35B70495" w14:textId="77777777" w:rsidR="00A03F96" w:rsidRPr="00F33402" w:rsidRDefault="00A03F96" w:rsidP="00A03F96">
      <w:pPr>
        <w:rPr>
          <w:sz w:val="22"/>
          <w:szCs w:val="22"/>
        </w:rPr>
      </w:pPr>
    </w:p>
    <w:p w14:paraId="493786FE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7242A752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13.</w:t>
      </w:r>
      <w:r w:rsidRPr="00F33402">
        <w:rPr>
          <w:b/>
          <w:caps/>
          <w:sz w:val="22"/>
          <w:szCs w:val="22"/>
        </w:rPr>
        <w:tab/>
        <w:t>SERIJOS NUMERIS</w:t>
      </w:r>
    </w:p>
    <w:p w14:paraId="0219E7F5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36E45C8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{numeris}</w:t>
      </w:r>
    </w:p>
    <w:p w14:paraId="71BE5533" w14:textId="77777777" w:rsidR="00A03F96" w:rsidRPr="00F33402" w:rsidRDefault="00A03F96" w:rsidP="00A03F96">
      <w:pPr>
        <w:rPr>
          <w:sz w:val="22"/>
          <w:szCs w:val="22"/>
        </w:rPr>
      </w:pPr>
    </w:p>
    <w:p w14:paraId="2DD7722D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3D43EA83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14.</w:t>
      </w:r>
      <w:r w:rsidRPr="00F33402">
        <w:rPr>
          <w:b/>
          <w:caps/>
          <w:sz w:val="22"/>
          <w:szCs w:val="22"/>
        </w:rPr>
        <w:tab/>
        <w:t>PARDAVIMO (išdaviMO) TVARKA</w:t>
      </w:r>
    </w:p>
    <w:p w14:paraId="718865F9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18BCFF1D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2593C68A" w14:textId="77777777" w:rsidR="00A03F96" w:rsidRPr="00F33402" w:rsidRDefault="00A03F96" w:rsidP="00A0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15.</w:t>
      </w:r>
      <w:r w:rsidRPr="00F33402">
        <w:rPr>
          <w:b/>
          <w:caps/>
          <w:sz w:val="22"/>
          <w:szCs w:val="22"/>
        </w:rPr>
        <w:tab/>
        <w:t>VARTOJIMO INSTRUKCIJA</w:t>
      </w:r>
    </w:p>
    <w:p w14:paraId="31346F28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43990EE6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 xml:space="preserve">Preparatą prieš vartojimą reikia suplakti. </w:t>
      </w:r>
      <w:r w:rsidRPr="00F33402">
        <w:rPr>
          <w:sz w:val="22"/>
          <w:szCs w:val="22"/>
        </w:rPr>
        <w:t>Iš pradžių tris arba keturias dienas reikia gerti 3 - 4 kartus per dieną po 20 - 30 lašų, vėliau dozę sumažinti (gerti 2 - 3 kartus per dieną po 15 - 20 lašų). Lašus reikia įlašinti į nedidelį kiekį, pvz., 50 ml, vandens ir po to išgerti.</w:t>
      </w:r>
    </w:p>
    <w:p w14:paraId="61DD5E53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1927A906" w14:textId="77777777" w:rsidR="009D175E" w:rsidRPr="00F8668B" w:rsidRDefault="009D175E" w:rsidP="009D175E">
      <w:pPr>
        <w:jc w:val="both"/>
      </w:pPr>
    </w:p>
    <w:p w14:paraId="218BFF2F" w14:textId="77777777" w:rsidR="009D175E" w:rsidRPr="00E81879" w:rsidRDefault="009D175E" w:rsidP="009D1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lang w:eastAsia="lt-LT"/>
        </w:rPr>
      </w:pPr>
      <w:r w:rsidRPr="00E81879">
        <w:rPr>
          <w:b/>
          <w:caps/>
          <w:lang w:eastAsia="lt-LT"/>
        </w:rPr>
        <w:t>16.</w:t>
      </w:r>
      <w:r w:rsidRPr="00E81879">
        <w:rPr>
          <w:b/>
          <w:caps/>
          <w:lang w:eastAsia="lt-LT"/>
        </w:rPr>
        <w:tab/>
        <w:t>INFORMACIJA BRAILIO RAŠTU</w:t>
      </w:r>
    </w:p>
    <w:p w14:paraId="12C963CD" w14:textId="77777777" w:rsidR="009D175E" w:rsidRDefault="009D175E" w:rsidP="009D175E">
      <w:pPr>
        <w:ind w:left="567" w:hanging="567"/>
        <w:rPr>
          <w:lang w:eastAsia="lt-LT"/>
        </w:rPr>
      </w:pPr>
    </w:p>
    <w:p w14:paraId="53066C04" w14:textId="77777777" w:rsidR="009D175E" w:rsidRPr="00D5107A" w:rsidRDefault="009D175E" w:rsidP="009D175E">
      <w:pPr>
        <w:ind w:left="567" w:hanging="567"/>
        <w:rPr>
          <w:lang w:eastAsia="lt-LT"/>
        </w:rPr>
      </w:pPr>
    </w:p>
    <w:p w14:paraId="386AA64D" w14:textId="77777777" w:rsidR="009D175E" w:rsidRPr="00D5107A" w:rsidRDefault="009D175E" w:rsidP="009D17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17.</w:t>
      </w:r>
      <w:r>
        <w:rPr>
          <w:b/>
          <w:bCs/>
          <w:caps/>
          <w:lang w:eastAsia="lt-LT"/>
        </w:rPr>
        <w:tab/>
      </w:r>
      <w:r w:rsidRPr="00E57BE1">
        <w:rPr>
          <w:b/>
          <w:noProof/>
          <w:snapToGrid w:val="0"/>
          <w:szCs w:val="20"/>
          <w:lang w:val="en-GB"/>
        </w:rPr>
        <w:t>UNIKALUS IDENTIFIKATORIUS – 2D BRŪKŠNINIS KODAS</w:t>
      </w:r>
    </w:p>
    <w:p w14:paraId="6E7AB16F" w14:textId="77777777" w:rsidR="009D175E" w:rsidRPr="00E57BE1" w:rsidRDefault="009D175E" w:rsidP="009D175E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73F5EAE1" w14:textId="77777777" w:rsidR="009D175E" w:rsidRDefault="009D175E" w:rsidP="009D175E">
      <w:pPr>
        <w:rPr>
          <w:lang w:eastAsia="lt-LT"/>
        </w:rPr>
      </w:pPr>
      <w:r>
        <w:rPr>
          <w:lang w:eastAsia="lt-LT"/>
        </w:rPr>
        <w:t>Duomenys nebūtini.</w:t>
      </w:r>
    </w:p>
    <w:p w14:paraId="3C40A7CF" w14:textId="77777777" w:rsidR="009D175E" w:rsidRDefault="009D175E" w:rsidP="009D175E">
      <w:pPr>
        <w:ind w:left="567" w:hanging="567"/>
        <w:rPr>
          <w:lang w:eastAsia="lt-LT"/>
        </w:rPr>
      </w:pPr>
    </w:p>
    <w:p w14:paraId="17728399" w14:textId="77777777" w:rsidR="009D175E" w:rsidRPr="00D5107A" w:rsidRDefault="009D175E" w:rsidP="009D175E">
      <w:pPr>
        <w:ind w:left="567" w:hanging="567"/>
        <w:rPr>
          <w:lang w:eastAsia="lt-LT"/>
        </w:rPr>
      </w:pPr>
    </w:p>
    <w:p w14:paraId="1F2F3E6E" w14:textId="77777777" w:rsidR="009D175E" w:rsidRPr="00D5107A" w:rsidRDefault="009D175E" w:rsidP="009D175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18.</w:t>
      </w:r>
      <w:r>
        <w:rPr>
          <w:b/>
          <w:bCs/>
          <w:caps/>
          <w:lang w:eastAsia="lt-LT"/>
        </w:rPr>
        <w:tab/>
      </w:r>
      <w:r w:rsidRPr="00E57BE1">
        <w:rPr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727ABE20" w14:textId="77777777" w:rsidR="009D175E" w:rsidRPr="00E57BE1" w:rsidRDefault="009D175E" w:rsidP="009D175E">
      <w:pPr>
        <w:tabs>
          <w:tab w:val="left" w:pos="567"/>
        </w:tabs>
        <w:spacing w:line="260" w:lineRule="exact"/>
        <w:rPr>
          <w:noProof/>
          <w:snapToGrid w:val="0"/>
          <w:szCs w:val="20"/>
          <w:lang w:val="en-GB"/>
        </w:rPr>
      </w:pPr>
    </w:p>
    <w:p w14:paraId="69DCCC5B" w14:textId="77777777" w:rsidR="009D175E" w:rsidRDefault="009D175E" w:rsidP="009D175E">
      <w:pPr>
        <w:rPr>
          <w:lang w:eastAsia="lt-LT"/>
        </w:rPr>
      </w:pPr>
      <w:r>
        <w:rPr>
          <w:lang w:eastAsia="lt-LT"/>
        </w:rPr>
        <w:t>Duomenys nebūtini.</w:t>
      </w:r>
    </w:p>
    <w:p w14:paraId="5698AD47" w14:textId="77777777" w:rsidR="009D175E" w:rsidRPr="00C45ADA" w:rsidRDefault="009D175E" w:rsidP="009D175E">
      <w:pPr>
        <w:rPr>
          <w:szCs w:val="20"/>
          <w:lang w:eastAsia="lt-LT"/>
        </w:rPr>
      </w:pPr>
    </w:p>
    <w:p w14:paraId="3A3C5E0D" w14:textId="77777777" w:rsidR="009D175E" w:rsidRPr="00E81879" w:rsidRDefault="009D175E" w:rsidP="009D175E">
      <w:pPr>
        <w:rPr>
          <w:lang w:eastAsia="lt-LT"/>
        </w:rPr>
      </w:pPr>
    </w:p>
    <w:p w14:paraId="04788F04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20133F68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br w:type="page"/>
      </w:r>
    </w:p>
    <w:p w14:paraId="1D74400A" w14:textId="77777777" w:rsidR="00A03F96" w:rsidRPr="00F33402" w:rsidRDefault="00A03F96" w:rsidP="00A03F96">
      <w:pPr>
        <w:rPr>
          <w:sz w:val="22"/>
          <w:szCs w:val="22"/>
        </w:rPr>
      </w:pPr>
    </w:p>
    <w:p w14:paraId="0FC98F82" w14:textId="77777777" w:rsidR="00A03F96" w:rsidRPr="00F33402" w:rsidRDefault="00A03F96" w:rsidP="00A03F96">
      <w:pPr>
        <w:rPr>
          <w:sz w:val="22"/>
          <w:szCs w:val="22"/>
        </w:rPr>
      </w:pPr>
    </w:p>
    <w:p w14:paraId="429339D4" w14:textId="77777777" w:rsidR="00A03F96" w:rsidRPr="00F33402" w:rsidRDefault="00A03F96" w:rsidP="00A03F96">
      <w:pPr>
        <w:rPr>
          <w:sz w:val="22"/>
          <w:szCs w:val="22"/>
        </w:rPr>
      </w:pPr>
    </w:p>
    <w:p w14:paraId="251E5E6C" w14:textId="77777777" w:rsidR="00A03F96" w:rsidRPr="00F33402" w:rsidRDefault="00A03F96" w:rsidP="00A03F96">
      <w:pPr>
        <w:rPr>
          <w:sz w:val="22"/>
          <w:szCs w:val="22"/>
        </w:rPr>
      </w:pPr>
    </w:p>
    <w:p w14:paraId="19191800" w14:textId="77777777" w:rsidR="00A03F96" w:rsidRPr="00F33402" w:rsidRDefault="00A03F96" w:rsidP="00A03F96">
      <w:pPr>
        <w:rPr>
          <w:sz w:val="22"/>
          <w:szCs w:val="22"/>
        </w:rPr>
      </w:pPr>
    </w:p>
    <w:p w14:paraId="72BA6567" w14:textId="77777777" w:rsidR="00A03F96" w:rsidRPr="00F33402" w:rsidRDefault="00A03F96" w:rsidP="00A03F96">
      <w:pPr>
        <w:rPr>
          <w:sz w:val="22"/>
          <w:szCs w:val="22"/>
        </w:rPr>
      </w:pPr>
    </w:p>
    <w:p w14:paraId="73D12377" w14:textId="77777777" w:rsidR="00A03F96" w:rsidRPr="00F33402" w:rsidRDefault="00A03F96" w:rsidP="00A03F96">
      <w:pPr>
        <w:rPr>
          <w:sz w:val="22"/>
          <w:szCs w:val="22"/>
        </w:rPr>
      </w:pPr>
    </w:p>
    <w:p w14:paraId="394A8098" w14:textId="77777777" w:rsidR="00A03F96" w:rsidRPr="00F33402" w:rsidRDefault="00A03F96" w:rsidP="00A03F96">
      <w:pPr>
        <w:rPr>
          <w:sz w:val="22"/>
          <w:szCs w:val="22"/>
        </w:rPr>
      </w:pPr>
    </w:p>
    <w:p w14:paraId="7A342480" w14:textId="77777777" w:rsidR="00A03F96" w:rsidRPr="00F33402" w:rsidRDefault="00A03F96" w:rsidP="00A03F96">
      <w:pPr>
        <w:rPr>
          <w:sz w:val="22"/>
          <w:szCs w:val="22"/>
        </w:rPr>
      </w:pPr>
    </w:p>
    <w:p w14:paraId="3D69482C" w14:textId="77777777" w:rsidR="00A03F96" w:rsidRPr="00F33402" w:rsidRDefault="00A03F96" w:rsidP="00A03F96">
      <w:pPr>
        <w:rPr>
          <w:sz w:val="22"/>
          <w:szCs w:val="22"/>
        </w:rPr>
      </w:pPr>
    </w:p>
    <w:p w14:paraId="0B029BA0" w14:textId="77777777" w:rsidR="00A03F96" w:rsidRPr="00F33402" w:rsidRDefault="00A03F96" w:rsidP="00A03F96">
      <w:pPr>
        <w:rPr>
          <w:sz w:val="22"/>
          <w:szCs w:val="22"/>
        </w:rPr>
      </w:pPr>
    </w:p>
    <w:p w14:paraId="7E190238" w14:textId="77777777" w:rsidR="00A03F96" w:rsidRPr="00F33402" w:rsidRDefault="00A03F96" w:rsidP="00A03F96">
      <w:pPr>
        <w:rPr>
          <w:sz w:val="22"/>
          <w:szCs w:val="22"/>
        </w:rPr>
      </w:pPr>
    </w:p>
    <w:p w14:paraId="207707EC" w14:textId="77777777" w:rsidR="00A03F96" w:rsidRPr="00F33402" w:rsidRDefault="00A03F96" w:rsidP="00A03F96">
      <w:pPr>
        <w:rPr>
          <w:sz w:val="22"/>
          <w:szCs w:val="22"/>
        </w:rPr>
      </w:pPr>
    </w:p>
    <w:p w14:paraId="117799AA" w14:textId="77777777" w:rsidR="00A03F96" w:rsidRPr="00F33402" w:rsidRDefault="00A03F96" w:rsidP="00A03F96">
      <w:pPr>
        <w:rPr>
          <w:sz w:val="22"/>
          <w:szCs w:val="22"/>
        </w:rPr>
      </w:pPr>
    </w:p>
    <w:p w14:paraId="344ED9B0" w14:textId="77777777" w:rsidR="00A03F96" w:rsidRPr="00F33402" w:rsidRDefault="00A03F96" w:rsidP="00A03F96">
      <w:pPr>
        <w:rPr>
          <w:sz w:val="22"/>
          <w:szCs w:val="22"/>
        </w:rPr>
      </w:pPr>
    </w:p>
    <w:p w14:paraId="500200FD" w14:textId="77777777" w:rsidR="00A03F96" w:rsidRPr="00F33402" w:rsidRDefault="00A03F96" w:rsidP="00A03F96">
      <w:pPr>
        <w:rPr>
          <w:sz w:val="22"/>
          <w:szCs w:val="22"/>
        </w:rPr>
      </w:pPr>
    </w:p>
    <w:p w14:paraId="77ECD1C2" w14:textId="77777777" w:rsidR="00A03F96" w:rsidRPr="00F33402" w:rsidRDefault="00A03F96" w:rsidP="00A03F96">
      <w:pPr>
        <w:rPr>
          <w:sz w:val="22"/>
          <w:szCs w:val="22"/>
        </w:rPr>
      </w:pPr>
    </w:p>
    <w:p w14:paraId="5337F63D" w14:textId="77777777" w:rsidR="00A03F96" w:rsidRPr="00F33402" w:rsidRDefault="00A03F96" w:rsidP="00A03F96">
      <w:pPr>
        <w:rPr>
          <w:sz w:val="22"/>
          <w:szCs w:val="22"/>
        </w:rPr>
      </w:pPr>
    </w:p>
    <w:p w14:paraId="24EE5841" w14:textId="77777777" w:rsidR="00A03F96" w:rsidRPr="00F33402" w:rsidRDefault="00A03F96" w:rsidP="00A03F96">
      <w:pPr>
        <w:rPr>
          <w:sz w:val="22"/>
          <w:szCs w:val="22"/>
        </w:rPr>
      </w:pPr>
    </w:p>
    <w:p w14:paraId="66BC8423" w14:textId="77777777" w:rsidR="00A03F96" w:rsidRPr="00F33402" w:rsidRDefault="00A03F96" w:rsidP="00A03F96">
      <w:pPr>
        <w:rPr>
          <w:sz w:val="22"/>
          <w:szCs w:val="22"/>
        </w:rPr>
      </w:pPr>
    </w:p>
    <w:p w14:paraId="69261A57" w14:textId="77777777" w:rsidR="00A03F96" w:rsidRPr="00F33402" w:rsidRDefault="00A03F96" w:rsidP="00A03F96">
      <w:pPr>
        <w:rPr>
          <w:sz w:val="22"/>
          <w:szCs w:val="22"/>
        </w:rPr>
      </w:pPr>
    </w:p>
    <w:p w14:paraId="75CD5D75" w14:textId="77777777" w:rsidR="00A03F96" w:rsidRDefault="00A03F96" w:rsidP="00A03F96">
      <w:pPr>
        <w:rPr>
          <w:sz w:val="22"/>
          <w:szCs w:val="22"/>
        </w:rPr>
      </w:pPr>
    </w:p>
    <w:p w14:paraId="62875A3F" w14:textId="77777777" w:rsidR="00A03F96" w:rsidRPr="00F33402" w:rsidRDefault="00A03F96" w:rsidP="00A03F96">
      <w:pPr>
        <w:rPr>
          <w:sz w:val="22"/>
          <w:szCs w:val="22"/>
        </w:rPr>
      </w:pPr>
    </w:p>
    <w:p w14:paraId="7D9E0FC1" w14:textId="77777777" w:rsidR="00A03F96" w:rsidRPr="00F33402" w:rsidRDefault="00A03F96" w:rsidP="00A03F96">
      <w:pPr>
        <w:jc w:val="center"/>
        <w:outlineLvl w:val="0"/>
        <w:rPr>
          <w:b/>
          <w:kern w:val="28"/>
          <w:sz w:val="22"/>
          <w:szCs w:val="22"/>
        </w:rPr>
      </w:pPr>
      <w:r w:rsidRPr="00F33402">
        <w:rPr>
          <w:b/>
          <w:kern w:val="28"/>
          <w:sz w:val="22"/>
          <w:szCs w:val="22"/>
        </w:rPr>
        <w:t>B. PAKUOTĖS LAPELIS</w:t>
      </w:r>
    </w:p>
    <w:p w14:paraId="33CF5C65" w14:textId="77777777" w:rsidR="00A03F96" w:rsidRPr="00F33402" w:rsidRDefault="00A03F96" w:rsidP="00A03F96">
      <w:pPr>
        <w:jc w:val="center"/>
        <w:rPr>
          <w:b/>
          <w:caps/>
          <w:sz w:val="22"/>
          <w:szCs w:val="22"/>
        </w:rPr>
      </w:pPr>
      <w:r w:rsidRPr="00F33402">
        <w:rPr>
          <w:sz w:val="22"/>
          <w:szCs w:val="22"/>
        </w:rPr>
        <w:br w:type="page"/>
      </w:r>
      <w:r w:rsidRPr="00F33402">
        <w:rPr>
          <w:b/>
          <w:sz w:val="22"/>
          <w:szCs w:val="22"/>
        </w:rPr>
        <w:lastRenderedPageBreak/>
        <w:t>Pakuotės lapelis: informacija vartotojui</w:t>
      </w:r>
    </w:p>
    <w:p w14:paraId="35185D24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</w:p>
    <w:p w14:paraId="02BA0EBD" w14:textId="77777777" w:rsidR="00A03F96" w:rsidRPr="00F33402" w:rsidRDefault="00A03F96" w:rsidP="00A03F96">
      <w:pPr>
        <w:ind w:left="567" w:hanging="567"/>
        <w:jc w:val="center"/>
        <w:rPr>
          <w:b/>
          <w:sz w:val="22"/>
          <w:szCs w:val="22"/>
        </w:rPr>
      </w:pPr>
      <w:r w:rsidRPr="00F33402">
        <w:rPr>
          <w:b/>
          <w:caps/>
          <w:sz w:val="22"/>
          <w:szCs w:val="22"/>
        </w:rPr>
        <w:t xml:space="preserve">cardoval </w:t>
      </w:r>
      <w:r w:rsidRPr="00F33402">
        <w:rPr>
          <w:b/>
          <w:sz w:val="22"/>
          <w:szCs w:val="22"/>
        </w:rPr>
        <w:t>geriamieji lašai (tirpalas)</w:t>
      </w:r>
    </w:p>
    <w:p w14:paraId="36D42846" w14:textId="77777777" w:rsidR="00A03F96" w:rsidRPr="00F33402" w:rsidRDefault="00A03F96" w:rsidP="00A03F96">
      <w:pPr>
        <w:ind w:left="567" w:hanging="567"/>
        <w:jc w:val="center"/>
        <w:rPr>
          <w:sz w:val="22"/>
          <w:szCs w:val="22"/>
        </w:rPr>
      </w:pPr>
    </w:p>
    <w:p w14:paraId="0419E771" w14:textId="3355F794" w:rsidR="00A03F96" w:rsidRPr="00F33402" w:rsidRDefault="009D175E" w:rsidP="00A03F96">
      <w:pPr>
        <w:jc w:val="center"/>
        <w:rPr>
          <w:sz w:val="22"/>
          <w:szCs w:val="22"/>
        </w:rPr>
      </w:pPr>
      <w:r>
        <w:rPr>
          <w:sz w:val="22"/>
          <w:szCs w:val="22"/>
        </w:rPr>
        <w:t>v</w:t>
      </w:r>
      <w:r w:rsidR="00A03F96" w:rsidRPr="00F33402">
        <w:rPr>
          <w:sz w:val="22"/>
          <w:szCs w:val="22"/>
        </w:rPr>
        <w:t>alerijonų tinktūra, sukatžolių tinktūra, gudobelių vaisių skystasis ekstraktas</w:t>
      </w:r>
    </w:p>
    <w:p w14:paraId="70D094A4" w14:textId="77777777" w:rsidR="00A03F96" w:rsidRPr="00F33402" w:rsidRDefault="00A03F96" w:rsidP="00A03F96">
      <w:pPr>
        <w:rPr>
          <w:sz w:val="22"/>
          <w:szCs w:val="22"/>
        </w:rPr>
      </w:pPr>
    </w:p>
    <w:p w14:paraId="0CE3596F" w14:textId="77777777" w:rsidR="00A03F96" w:rsidRPr="00F33402" w:rsidRDefault="00A03F96" w:rsidP="00A03F96">
      <w:pPr>
        <w:tabs>
          <w:tab w:val="left" w:pos="540"/>
        </w:tabs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14:paraId="08EAA290" w14:textId="77777777" w:rsidR="00A03F96" w:rsidRPr="00F33402" w:rsidRDefault="00A03F96" w:rsidP="00A03F96">
      <w:pPr>
        <w:tabs>
          <w:tab w:val="left" w:pos="540"/>
        </w:tabs>
        <w:rPr>
          <w:sz w:val="22"/>
          <w:szCs w:val="22"/>
        </w:rPr>
      </w:pPr>
      <w:r w:rsidRPr="00F33402">
        <w:rPr>
          <w:sz w:val="22"/>
          <w:szCs w:val="22"/>
        </w:rPr>
        <w:t>Visada vartokite šį vaistą tiksliai kaip aprašyta šiame lapelyje arba kaip nurodė gydytojas arba vaistininkas.</w:t>
      </w:r>
    </w:p>
    <w:p w14:paraId="2C6B1A5F" w14:textId="77777777" w:rsidR="00A03F96" w:rsidRPr="00F33402" w:rsidRDefault="00A03F96" w:rsidP="00A03F96">
      <w:pPr>
        <w:tabs>
          <w:tab w:val="left" w:pos="540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Neišmeskite šio lapelio, nes vėl gali prireikti jį perskaityti.</w:t>
      </w:r>
    </w:p>
    <w:p w14:paraId="23DF80DC" w14:textId="77777777" w:rsidR="00A03F96" w:rsidRPr="00F33402" w:rsidRDefault="00A03F96" w:rsidP="00A03F96">
      <w:pPr>
        <w:tabs>
          <w:tab w:val="left" w:pos="540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Jeigu norite sužinoti daugiau arba pasitarti, kreipkitės į vaistininką.</w:t>
      </w:r>
    </w:p>
    <w:p w14:paraId="505F434D" w14:textId="77777777" w:rsidR="00A03F96" w:rsidRPr="00F33402" w:rsidRDefault="00A03F96" w:rsidP="00A03F96">
      <w:pPr>
        <w:tabs>
          <w:tab w:val="left" w:pos="540"/>
        </w:tabs>
        <w:ind w:left="539" w:hanging="539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Jeigu pasireiškė sunkus šalutinis poveikis (net jeigu jis šiame lapelyje nenurodytas), kreipkitės į gydytoją arba vaistininką. Žr. 4 skyrių.</w:t>
      </w:r>
    </w:p>
    <w:p w14:paraId="71A5B078" w14:textId="77777777" w:rsidR="00A03F96" w:rsidRPr="00F33402" w:rsidRDefault="00A03F96" w:rsidP="00A03F96">
      <w:pPr>
        <w:tabs>
          <w:tab w:val="left" w:pos="540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Jeigu per 2 savaites Jūsų savijauta nepagerėjo arba net pablogėjo, kreipkitės į gydytoją.</w:t>
      </w:r>
    </w:p>
    <w:p w14:paraId="7C6FE114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6B1AB546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7AA925C1" w14:textId="77777777" w:rsidR="00A03F96" w:rsidRPr="00F33402" w:rsidRDefault="00A03F96" w:rsidP="00A03F96">
      <w:pPr>
        <w:ind w:left="567" w:hanging="567"/>
        <w:jc w:val="both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Apie ką rašoma šiame lapelyje?</w:t>
      </w:r>
    </w:p>
    <w:p w14:paraId="461A4989" w14:textId="77777777" w:rsidR="00A03F96" w:rsidRPr="00F33402" w:rsidRDefault="00A03F96" w:rsidP="00A03F96">
      <w:pPr>
        <w:ind w:left="567" w:hanging="567"/>
        <w:jc w:val="both"/>
        <w:rPr>
          <w:b/>
          <w:sz w:val="22"/>
          <w:szCs w:val="22"/>
        </w:rPr>
      </w:pPr>
    </w:p>
    <w:p w14:paraId="7983E050" w14:textId="77777777" w:rsidR="00A03F96" w:rsidRPr="00F33402" w:rsidRDefault="00A03F96" w:rsidP="00A03F96">
      <w:pPr>
        <w:ind w:left="568" w:hanging="568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1.</w:t>
      </w:r>
      <w:r w:rsidRPr="00F33402">
        <w:rPr>
          <w:sz w:val="22"/>
          <w:szCs w:val="22"/>
        </w:rPr>
        <w:tab/>
        <w:t xml:space="preserve">Kas yra </w:t>
      </w:r>
      <w:r w:rsidRPr="00F33402">
        <w:rPr>
          <w:caps/>
          <w:sz w:val="22"/>
          <w:szCs w:val="22"/>
        </w:rPr>
        <w:t xml:space="preserve">CARDOVAL </w:t>
      </w:r>
      <w:r w:rsidRPr="00F33402">
        <w:rPr>
          <w:sz w:val="22"/>
          <w:szCs w:val="22"/>
        </w:rPr>
        <w:t>ir kam jis vartojamas</w:t>
      </w:r>
    </w:p>
    <w:p w14:paraId="53414B35" w14:textId="77777777" w:rsidR="00A03F96" w:rsidRPr="00F33402" w:rsidRDefault="00A03F96" w:rsidP="00A03F96">
      <w:pPr>
        <w:ind w:left="567" w:hanging="567"/>
        <w:jc w:val="both"/>
        <w:rPr>
          <w:smallCaps/>
          <w:sz w:val="22"/>
          <w:szCs w:val="22"/>
        </w:rPr>
      </w:pPr>
      <w:r w:rsidRPr="00F33402">
        <w:rPr>
          <w:sz w:val="22"/>
          <w:szCs w:val="22"/>
        </w:rPr>
        <w:t>2.</w:t>
      </w:r>
      <w:r w:rsidRPr="00F33402">
        <w:rPr>
          <w:sz w:val="22"/>
          <w:szCs w:val="22"/>
        </w:rPr>
        <w:tab/>
        <w:t xml:space="preserve">Kas žinotina prieš vartojant </w:t>
      </w:r>
      <w:r w:rsidRPr="00F33402">
        <w:rPr>
          <w:caps/>
          <w:sz w:val="22"/>
          <w:szCs w:val="22"/>
        </w:rPr>
        <w:t>CARDOVAL</w:t>
      </w:r>
    </w:p>
    <w:p w14:paraId="0AEF0AB2" w14:textId="77777777" w:rsidR="00A03F96" w:rsidRPr="00F33402" w:rsidRDefault="00A03F96" w:rsidP="00A03F96">
      <w:pPr>
        <w:ind w:left="567" w:hanging="567"/>
        <w:jc w:val="both"/>
        <w:rPr>
          <w:caps/>
          <w:sz w:val="22"/>
          <w:szCs w:val="22"/>
        </w:rPr>
      </w:pPr>
      <w:r w:rsidRPr="00F33402">
        <w:rPr>
          <w:sz w:val="22"/>
          <w:szCs w:val="22"/>
        </w:rPr>
        <w:t>3.</w:t>
      </w:r>
      <w:r w:rsidRPr="00F33402">
        <w:rPr>
          <w:sz w:val="22"/>
          <w:szCs w:val="22"/>
        </w:rPr>
        <w:tab/>
        <w:t xml:space="preserve">Kaip vartoti </w:t>
      </w:r>
      <w:r w:rsidRPr="00F33402">
        <w:rPr>
          <w:caps/>
          <w:sz w:val="22"/>
          <w:szCs w:val="22"/>
        </w:rPr>
        <w:t>CARDOVAL</w:t>
      </w:r>
    </w:p>
    <w:p w14:paraId="0F7A0B5C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4.</w:t>
      </w:r>
      <w:r w:rsidRPr="00F33402">
        <w:rPr>
          <w:sz w:val="22"/>
          <w:szCs w:val="22"/>
        </w:rPr>
        <w:tab/>
        <w:t>Galimas šalutinis poveikis</w:t>
      </w:r>
    </w:p>
    <w:p w14:paraId="581280D7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5.</w:t>
      </w:r>
      <w:r w:rsidRPr="00F33402">
        <w:rPr>
          <w:sz w:val="22"/>
          <w:szCs w:val="22"/>
        </w:rPr>
        <w:tab/>
        <w:t xml:space="preserve">Kaip laikyti </w:t>
      </w:r>
      <w:r w:rsidRPr="00F33402">
        <w:rPr>
          <w:caps/>
          <w:sz w:val="22"/>
          <w:szCs w:val="22"/>
        </w:rPr>
        <w:t>CARDOVAL</w:t>
      </w:r>
    </w:p>
    <w:p w14:paraId="58E5AFB1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6.</w:t>
      </w:r>
      <w:r w:rsidRPr="00F33402">
        <w:rPr>
          <w:sz w:val="22"/>
          <w:szCs w:val="22"/>
        </w:rPr>
        <w:tab/>
        <w:t>Pakuotės turinys ir kita informacija</w:t>
      </w:r>
    </w:p>
    <w:p w14:paraId="7E91EF3D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3F94047A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2C7C85FA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Kas yra </w:t>
      </w:r>
      <w:r w:rsidRPr="00F33402">
        <w:rPr>
          <w:b/>
          <w:caps/>
          <w:sz w:val="22"/>
          <w:szCs w:val="22"/>
        </w:rPr>
        <w:t>cardoval</w:t>
      </w:r>
      <w:r w:rsidRPr="00F33402">
        <w:rPr>
          <w:b/>
          <w:caps/>
          <w:smallCaps/>
          <w:sz w:val="22"/>
          <w:szCs w:val="22"/>
        </w:rPr>
        <w:t xml:space="preserve"> </w:t>
      </w:r>
      <w:r w:rsidRPr="00F33402">
        <w:rPr>
          <w:b/>
          <w:sz w:val="22"/>
          <w:szCs w:val="22"/>
        </w:rPr>
        <w:t>ir kam jis vartojamas</w:t>
      </w:r>
    </w:p>
    <w:p w14:paraId="402C9080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08B05FB0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Tradicinis augalinis vaistinis preparatas, </w:t>
      </w:r>
      <w:r w:rsidRPr="00F33402">
        <w:rPr>
          <w:bCs/>
          <w:iCs/>
          <w:sz w:val="22"/>
          <w:szCs w:val="22"/>
        </w:rPr>
        <w:t xml:space="preserve">kurio indikacijos pagrįstos tik ilgalaikiu vartojimu, skirtas </w:t>
      </w:r>
      <w:r w:rsidRPr="00F33402">
        <w:rPr>
          <w:sz w:val="22"/>
          <w:szCs w:val="22"/>
        </w:rPr>
        <w:t>širdies ir kraujagyslių funkcijoms gerinti, ypač nervinės įtampos metu.</w:t>
      </w:r>
    </w:p>
    <w:p w14:paraId="7153869A" w14:textId="77777777" w:rsidR="00A03F96" w:rsidRPr="00F33402" w:rsidRDefault="00A03F96" w:rsidP="00A03F96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C5FAD78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Jeigu per 14 dienų Jūsų savijauta nepagerėjo arba net pablogėjo, kreipkitės į gydytoją.</w:t>
      </w:r>
    </w:p>
    <w:p w14:paraId="6D8EA13E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13CCC0C3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310BA86C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2.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Kas žinotina prieš vartojant </w:t>
      </w:r>
      <w:r w:rsidRPr="00F33402">
        <w:rPr>
          <w:b/>
          <w:caps/>
          <w:sz w:val="22"/>
          <w:szCs w:val="22"/>
        </w:rPr>
        <w:t>cardoval</w:t>
      </w:r>
    </w:p>
    <w:p w14:paraId="2748F7D3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35582328" w14:textId="65099F5C" w:rsidR="00A03F96" w:rsidRPr="00F33402" w:rsidRDefault="00A03F96" w:rsidP="00A03F96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CARDOVAL</w:t>
      </w:r>
      <w:r w:rsidRPr="00F33402">
        <w:rPr>
          <w:b/>
          <w:smallCaps/>
          <w:sz w:val="22"/>
          <w:szCs w:val="22"/>
        </w:rPr>
        <w:t xml:space="preserve"> </w:t>
      </w:r>
      <w:r w:rsidRPr="00F33402">
        <w:rPr>
          <w:b/>
          <w:sz w:val="22"/>
          <w:szCs w:val="22"/>
        </w:rPr>
        <w:t xml:space="preserve">vartoti </w:t>
      </w:r>
      <w:r w:rsidR="009D175E">
        <w:rPr>
          <w:b/>
          <w:sz w:val="22"/>
          <w:szCs w:val="22"/>
        </w:rPr>
        <w:t>draudžiama</w:t>
      </w:r>
      <w:r w:rsidRPr="00F33402">
        <w:rPr>
          <w:b/>
          <w:sz w:val="22"/>
          <w:szCs w:val="22"/>
        </w:rPr>
        <w:t>:</w:t>
      </w:r>
    </w:p>
    <w:p w14:paraId="114996A4" w14:textId="77777777" w:rsidR="00A03F96" w:rsidRPr="00F33402" w:rsidRDefault="00A03F96" w:rsidP="00A03F96">
      <w:pPr>
        <w:numPr>
          <w:ilvl w:val="0"/>
          <w:numId w:val="1"/>
        </w:numPr>
        <w:tabs>
          <w:tab w:val="left" w:pos="568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yra alergija veikliosioms medžiagoms;</w:t>
      </w:r>
    </w:p>
    <w:p w14:paraId="4F24D4A3" w14:textId="77777777" w:rsidR="00A03F96" w:rsidRPr="00F33402" w:rsidRDefault="00A03F96" w:rsidP="00A03F96">
      <w:pPr>
        <w:numPr>
          <w:ilvl w:val="0"/>
          <w:numId w:val="1"/>
        </w:numPr>
        <w:tabs>
          <w:tab w:val="left" w:pos="568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nėštumo laikotarpiu.</w:t>
      </w:r>
    </w:p>
    <w:p w14:paraId="52FE60DB" w14:textId="77777777" w:rsidR="00A03F96" w:rsidRPr="00F33402" w:rsidRDefault="00A03F96" w:rsidP="00A03F96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03D6A421" w14:textId="77777777" w:rsidR="00A03F96" w:rsidRPr="00F33402" w:rsidRDefault="00A03F96" w:rsidP="00A03F96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Įspėjimai ir atsargumo priemonės:</w:t>
      </w:r>
    </w:p>
    <w:p w14:paraId="5C632F0C" w14:textId="77777777" w:rsidR="00A03F96" w:rsidRPr="00F33402" w:rsidRDefault="00A03F96" w:rsidP="00A03F96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Šio vaistinio preparato nerekomenduojama vartoti jaunesniems nei 18 metų vaikams.</w:t>
      </w:r>
    </w:p>
    <w:p w14:paraId="6410CDE0" w14:textId="77777777" w:rsidR="00A03F96" w:rsidRPr="00F33402" w:rsidRDefault="00A03F96" w:rsidP="00A03F96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vartojant šį vaistą ilgiau kaip dvi savaites simptomai išlieka, būtina pasitarti su gydytoju ar kitu kvalifikuotu sveikatos priežiūros specialistu.</w:t>
      </w:r>
    </w:p>
    <w:p w14:paraId="73B70781" w14:textId="77777777" w:rsidR="00A03F96" w:rsidRPr="00F33402" w:rsidRDefault="00A03F96" w:rsidP="00A03F96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vartojant preparato širdies plote atsiranda duriantis skausmas arba labiau sutrinka širdies ritmas, reikia nedelsiant kreiptis į gydytoją.</w:t>
      </w:r>
    </w:p>
    <w:p w14:paraId="4FA7C6BD" w14:textId="77777777" w:rsidR="00A03F96" w:rsidRPr="00F33402" w:rsidRDefault="00A03F96" w:rsidP="00A03F96">
      <w:pPr>
        <w:rPr>
          <w:sz w:val="22"/>
          <w:szCs w:val="22"/>
        </w:rPr>
      </w:pPr>
    </w:p>
    <w:p w14:paraId="728029A2" w14:textId="77777777" w:rsidR="00A03F96" w:rsidRPr="00F33402" w:rsidRDefault="00A03F96" w:rsidP="00A03F96">
      <w:pPr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Vaikams ir paaugliams</w:t>
      </w:r>
    </w:p>
    <w:p w14:paraId="39CA180C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Vaistinio preparato nerekomenduojama vartoti jaunesniems nei 18 metų vaikams, nes nėra atlikta atitinkamų saugumo tyrimų.</w:t>
      </w:r>
    </w:p>
    <w:p w14:paraId="1909694A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19190910" w14:textId="77777777" w:rsidR="00A03F96" w:rsidRPr="00F33402" w:rsidRDefault="00A03F96" w:rsidP="00A03F96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Kiti vaistai ir CARDOVAL</w:t>
      </w:r>
    </w:p>
    <w:p w14:paraId="707D61BB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vartojate arba neseniai vartojote kitų vaistų, įskaitant įsigytus be recepto, pasakykite gydytojui arba vaistininkui.</w:t>
      </w:r>
    </w:p>
    <w:p w14:paraId="151B489C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Preparatas gali stiprinti kitų širdies ir kraujagyslių funkcijas gerinančių bei raminamųjų vaistų poveikį.</w:t>
      </w:r>
    </w:p>
    <w:p w14:paraId="52BD3DF2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40FE4C5F" w14:textId="77777777" w:rsidR="00A03F96" w:rsidRPr="00F33402" w:rsidRDefault="00A03F96" w:rsidP="00A03F96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lastRenderedPageBreak/>
        <w:t>Nėštumas, žindymo laikotarpis ir vaisingumas</w:t>
      </w:r>
    </w:p>
    <w:p w14:paraId="76C4C21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75569D3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Nėštumo metu vaisto vartoti negalima.</w:t>
      </w:r>
    </w:p>
    <w:p w14:paraId="16D9E494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>Ar veikliosios vaisto medžiagos išsiskiria į motinos pieną ir ar saugu vaistą vartoti žindymo laikotarpiu, nežinoma.</w:t>
      </w:r>
    </w:p>
    <w:p w14:paraId="4022D204" w14:textId="77777777" w:rsidR="00A03F96" w:rsidRPr="00F33402" w:rsidRDefault="00A03F96" w:rsidP="00A03F9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33402">
        <w:rPr>
          <w:sz w:val="22"/>
          <w:szCs w:val="22"/>
        </w:rPr>
        <w:t>Poveikis vaisingumui nežinomas.</w:t>
      </w:r>
    </w:p>
    <w:p w14:paraId="12DFAB8A" w14:textId="77777777" w:rsidR="00A03F96" w:rsidRPr="00F33402" w:rsidRDefault="00A03F96" w:rsidP="00A03F96">
      <w:pPr>
        <w:jc w:val="both"/>
        <w:rPr>
          <w:kern w:val="28"/>
          <w:sz w:val="22"/>
          <w:szCs w:val="22"/>
        </w:rPr>
      </w:pPr>
    </w:p>
    <w:p w14:paraId="29C47692" w14:textId="77777777" w:rsidR="00A03F96" w:rsidRPr="00F33402" w:rsidRDefault="00A03F96" w:rsidP="00A03F96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Vairavimas ir mechanizmų valdymas</w:t>
      </w:r>
    </w:p>
    <w:p w14:paraId="710583AC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CARDOVAL</w:t>
      </w:r>
      <w:r w:rsidRPr="00F33402">
        <w:rPr>
          <w:noProof/>
          <w:sz w:val="22"/>
          <w:szCs w:val="22"/>
        </w:rPr>
        <w:t xml:space="preserve"> gebėjimą vairuoti ir valdyti mechanizmus veikia silpnai</w:t>
      </w:r>
      <w:r w:rsidRPr="00F33402">
        <w:rPr>
          <w:sz w:val="22"/>
          <w:szCs w:val="22"/>
        </w:rPr>
        <w:t>. Pavartojusiems šio vaistinio preparato vairuoti ar valdyti mechanizmus nerekomenduojama.</w:t>
      </w:r>
    </w:p>
    <w:p w14:paraId="7B994602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421FA38D" w14:textId="77777777" w:rsidR="00A03F96" w:rsidRPr="00F33402" w:rsidRDefault="00A03F96" w:rsidP="00A03F96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CARDOVAL sudėtyje yra etanolio</w:t>
      </w:r>
    </w:p>
    <w:p w14:paraId="52D2368E" w14:textId="4AF7CFBB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Šio vaistinio preparato sudėtyje yra ne mažiau kaip 61,5 tūrio % </w:t>
      </w:r>
      <w:r w:rsidR="009D175E" w:rsidRPr="00F33402">
        <w:rPr>
          <w:sz w:val="22"/>
          <w:szCs w:val="22"/>
        </w:rPr>
        <w:t>alkoholio</w:t>
      </w:r>
      <w:r w:rsidR="009D175E" w:rsidRPr="00F33402" w:rsidDel="009D175E">
        <w:rPr>
          <w:sz w:val="22"/>
          <w:szCs w:val="22"/>
        </w:rPr>
        <w:t xml:space="preserve"> </w:t>
      </w:r>
      <w:r w:rsidRPr="00F33402">
        <w:rPr>
          <w:sz w:val="22"/>
          <w:szCs w:val="22"/>
        </w:rPr>
        <w:t>(</w:t>
      </w:r>
      <w:r w:rsidR="009D175E" w:rsidRPr="00F33402">
        <w:rPr>
          <w:sz w:val="22"/>
          <w:szCs w:val="22"/>
        </w:rPr>
        <w:t>etanolio</w:t>
      </w:r>
      <w:r w:rsidRPr="00F33402">
        <w:rPr>
          <w:sz w:val="22"/>
          <w:szCs w:val="22"/>
        </w:rPr>
        <w:t xml:space="preserve">), </w:t>
      </w:r>
      <w:proofErr w:type="spellStart"/>
      <w:r w:rsidRPr="00F33402">
        <w:rPr>
          <w:sz w:val="22"/>
          <w:szCs w:val="22"/>
        </w:rPr>
        <w:t>t.y</w:t>
      </w:r>
      <w:proofErr w:type="spellEnd"/>
      <w:r w:rsidRPr="00F33402">
        <w:rPr>
          <w:sz w:val="22"/>
          <w:szCs w:val="22"/>
        </w:rPr>
        <w:t xml:space="preserve">. iki 336 mg dozėje </w:t>
      </w:r>
      <w:r w:rsidR="00FC1B4A">
        <w:rPr>
          <w:sz w:val="22"/>
          <w:szCs w:val="22"/>
        </w:rPr>
        <w:t xml:space="preserve">(20 lašų). </w:t>
      </w:r>
      <w:r w:rsidR="009D175E">
        <w:rPr>
          <w:sz w:val="22"/>
          <w:szCs w:val="22"/>
        </w:rPr>
        <w:t xml:space="preserve">Toks dozėje esantis alkoholio kiekis </w:t>
      </w:r>
      <w:r w:rsidRPr="00F33402">
        <w:rPr>
          <w:sz w:val="22"/>
          <w:szCs w:val="22"/>
        </w:rPr>
        <w:t xml:space="preserve">atitinka 6,72 ml alaus ir 2,8 ml vyno. </w:t>
      </w:r>
      <w:r w:rsidR="009D175E" w:rsidRPr="009D175E">
        <w:rPr>
          <w:sz w:val="22"/>
          <w:szCs w:val="22"/>
        </w:rPr>
        <w:t>Mažas alkoholio kiekis, esantis šio vaisto sudėtyje, nesukelia pastebimo poveikio.</w:t>
      </w:r>
    </w:p>
    <w:p w14:paraId="6583D9B9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0E447CE1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74778213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kern w:val="28"/>
          <w:sz w:val="22"/>
          <w:szCs w:val="22"/>
        </w:rPr>
      </w:pPr>
      <w:r w:rsidRPr="00F33402">
        <w:rPr>
          <w:b/>
          <w:caps/>
          <w:sz w:val="22"/>
          <w:szCs w:val="22"/>
        </w:rPr>
        <w:t>3.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Kaip vartoti </w:t>
      </w:r>
      <w:r w:rsidRPr="00F33402">
        <w:rPr>
          <w:b/>
          <w:caps/>
          <w:sz w:val="22"/>
          <w:szCs w:val="22"/>
        </w:rPr>
        <w:t>CARDOVAL</w:t>
      </w:r>
    </w:p>
    <w:p w14:paraId="27C617E7" w14:textId="77777777" w:rsidR="00A03F96" w:rsidRPr="00F33402" w:rsidRDefault="00A03F96" w:rsidP="00A03F96">
      <w:pPr>
        <w:rPr>
          <w:sz w:val="22"/>
          <w:szCs w:val="22"/>
        </w:rPr>
      </w:pPr>
    </w:p>
    <w:p w14:paraId="758FBC47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14:paraId="2636D4F3" w14:textId="77777777" w:rsidR="00A03F96" w:rsidRPr="00F33402" w:rsidRDefault="00A03F96" w:rsidP="00A03F96">
      <w:pPr>
        <w:rPr>
          <w:sz w:val="22"/>
          <w:szCs w:val="22"/>
        </w:rPr>
      </w:pPr>
    </w:p>
    <w:p w14:paraId="20942A26" w14:textId="77777777" w:rsidR="00A03F96" w:rsidRPr="00F33402" w:rsidRDefault="00A03F96" w:rsidP="00A03F96">
      <w:pPr>
        <w:rPr>
          <w:sz w:val="22"/>
          <w:szCs w:val="22"/>
          <w:u w:val="single"/>
        </w:rPr>
      </w:pPr>
      <w:r w:rsidRPr="00F33402">
        <w:rPr>
          <w:sz w:val="22"/>
          <w:szCs w:val="22"/>
          <w:u w:val="single"/>
        </w:rPr>
        <w:t>Vartojimo metodas</w:t>
      </w:r>
    </w:p>
    <w:p w14:paraId="6F21AC4C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Vartoti per burną.</w:t>
      </w:r>
    </w:p>
    <w:p w14:paraId="79DBDE29" w14:textId="77777777" w:rsidR="00A03F96" w:rsidRPr="00F33402" w:rsidRDefault="00A03F96" w:rsidP="00A03F96">
      <w:pPr>
        <w:rPr>
          <w:sz w:val="22"/>
          <w:szCs w:val="22"/>
        </w:rPr>
      </w:pPr>
    </w:p>
    <w:p w14:paraId="02E6C329" w14:textId="77777777" w:rsidR="00A03F96" w:rsidRPr="00F33402" w:rsidRDefault="00A03F96" w:rsidP="00A03F96">
      <w:pPr>
        <w:rPr>
          <w:kern w:val="28"/>
          <w:sz w:val="22"/>
          <w:szCs w:val="22"/>
          <w:u w:val="single"/>
        </w:rPr>
      </w:pPr>
      <w:r w:rsidRPr="00F33402">
        <w:rPr>
          <w:kern w:val="28"/>
          <w:sz w:val="22"/>
          <w:szCs w:val="22"/>
          <w:u w:val="single"/>
        </w:rPr>
        <w:t>Dozavimas</w:t>
      </w:r>
    </w:p>
    <w:p w14:paraId="69D99D89" w14:textId="77777777" w:rsidR="00A03F96" w:rsidRPr="00F33402" w:rsidRDefault="00A03F96" w:rsidP="00A03F96">
      <w:pPr>
        <w:rPr>
          <w:i/>
          <w:sz w:val="22"/>
          <w:szCs w:val="22"/>
        </w:rPr>
      </w:pPr>
      <w:r w:rsidRPr="00F33402">
        <w:rPr>
          <w:i/>
          <w:sz w:val="22"/>
          <w:szCs w:val="22"/>
        </w:rPr>
        <w:t>Suaugusiesiems</w:t>
      </w:r>
    </w:p>
    <w:p w14:paraId="5C7D7FF7" w14:textId="77777777" w:rsidR="00A03F96" w:rsidRPr="00F33402" w:rsidRDefault="00A03F96" w:rsidP="00A03F96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 xml:space="preserve">Preparatą prieš vartojimą reikia suplakti. </w:t>
      </w:r>
      <w:r w:rsidRPr="00F33402">
        <w:rPr>
          <w:sz w:val="22"/>
          <w:szCs w:val="22"/>
        </w:rPr>
        <w:t>Iš pradžių tris arba keturias dienas reikia gerti 3 - 4 kartus per dieną po 20 - 30 lašų, vėliau dozę sumažinti (gerti 2 - 3 kartus per dieną po 15 - 20 lašų). Lašus reikia įlašinti į nedidelį kiekį, pvz., 50 ml, vandens ir po to išgerti.</w:t>
      </w:r>
    </w:p>
    <w:p w14:paraId="55A3067D" w14:textId="77777777" w:rsidR="00A03F96" w:rsidRPr="00F33402" w:rsidRDefault="00A03F96" w:rsidP="00A03F96">
      <w:pPr>
        <w:rPr>
          <w:sz w:val="22"/>
          <w:szCs w:val="22"/>
          <w:lang w:val="en-US"/>
        </w:rPr>
      </w:pPr>
    </w:p>
    <w:p w14:paraId="6A3CC87E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 negalavimai išlieka ilgiau kaip dvi savaites, būtina kreiptis į gydytoją, kad nustatytų jų priežastį ir prireikus koreguotų gydymą.</w:t>
      </w:r>
    </w:p>
    <w:p w14:paraId="38E476DF" w14:textId="77777777" w:rsidR="00A03F96" w:rsidRPr="00F33402" w:rsidRDefault="00A03F96" w:rsidP="00A03F96">
      <w:pPr>
        <w:rPr>
          <w:sz w:val="22"/>
          <w:szCs w:val="22"/>
        </w:rPr>
      </w:pPr>
    </w:p>
    <w:p w14:paraId="2FB10E79" w14:textId="77777777" w:rsidR="00A03F96" w:rsidRPr="00F33402" w:rsidRDefault="00A03F96" w:rsidP="00A03F96">
      <w:pPr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Vartojimas vaikams</w:t>
      </w:r>
    </w:p>
    <w:p w14:paraId="3684FA0B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Vaistinio preparato nerekomenduojama vartoti jaunesniems nei 18 metų asmenims, nes nėra atlikta atitinkamų saugumo tyrimų.</w:t>
      </w:r>
    </w:p>
    <w:p w14:paraId="267959C8" w14:textId="77777777" w:rsidR="00A03F96" w:rsidRPr="00F33402" w:rsidRDefault="00A03F96" w:rsidP="00A03F96">
      <w:pPr>
        <w:rPr>
          <w:b/>
          <w:sz w:val="22"/>
          <w:szCs w:val="22"/>
        </w:rPr>
      </w:pPr>
    </w:p>
    <w:p w14:paraId="187602B5" w14:textId="77777777" w:rsidR="00A03F96" w:rsidRPr="00F33402" w:rsidRDefault="00A03F96" w:rsidP="00A03F96">
      <w:pPr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Pamiršus pavartoti CARDOVAL</w:t>
      </w:r>
    </w:p>
    <w:p w14:paraId="0252A450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Negalima vartoti dvigubos dozės norint kompensuoti praleistą dozę.</w:t>
      </w:r>
    </w:p>
    <w:p w14:paraId="37763A46" w14:textId="77777777" w:rsidR="00A03F96" w:rsidRPr="00F33402" w:rsidRDefault="00A03F96" w:rsidP="00A03F96">
      <w:pPr>
        <w:rPr>
          <w:sz w:val="22"/>
          <w:szCs w:val="22"/>
        </w:rPr>
      </w:pPr>
    </w:p>
    <w:p w14:paraId="4DA66586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Jeigu kiltų daugiau klausimų dėl šio vaisto vartojimo, kreipkitės į gydytoją arba vaistininką.</w:t>
      </w:r>
    </w:p>
    <w:p w14:paraId="0391AB36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0661EED1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7613843D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4.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>Galimas šalutinis poveikis</w:t>
      </w:r>
    </w:p>
    <w:p w14:paraId="65C520D4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56894AD8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Šis vaistas, kaip ir visi kiti, gali sukelti šalutinį poveikį, nors jis pasireiškia ne visiems žmonėms.</w:t>
      </w:r>
    </w:p>
    <w:p w14:paraId="6C091489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0726B61B" w14:textId="77777777" w:rsidR="00790449" w:rsidRPr="00790449" w:rsidRDefault="00790449" w:rsidP="00790449">
      <w:pPr>
        <w:jc w:val="both"/>
        <w:rPr>
          <w:sz w:val="22"/>
          <w:szCs w:val="22"/>
          <w:lang w:eastAsia="lt-LT"/>
        </w:rPr>
      </w:pPr>
      <w:r w:rsidRPr="00790449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14:paraId="3365C455" w14:textId="77777777" w:rsidR="00A03F96" w:rsidRPr="00F33402" w:rsidRDefault="00A03F96" w:rsidP="00A03F9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F33402">
        <w:rPr>
          <w:sz w:val="22"/>
          <w:szCs w:val="22"/>
        </w:rPr>
        <w:t>Retai galima alerginė reakcija: odos paraudimas dilgėlinė, niežulys, išbėrimas, taip pat šioks toks slopinamasis poveikis, tačiau jis yra laikinas ir praeina savaime.</w:t>
      </w:r>
    </w:p>
    <w:p w14:paraId="6229AE65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74143766" w14:textId="77777777" w:rsidR="00A03F96" w:rsidRPr="00F33402" w:rsidRDefault="00A03F96" w:rsidP="00A03F96">
      <w:pPr>
        <w:rPr>
          <w:b/>
          <w:bCs/>
          <w:sz w:val="22"/>
          <w:szCs w:val="22"/>
        </w:rPr>
      </w:pPr>
      <w:r w:rsidRPr="00F33402">
        <w:rPr>
          <w:b/>
          <w:bCs/>
          <w:sz w:val="22"/>
          <w:szCs w:val="22"/>
        </w:rPr>
        <w:t>Pranešimas apie šalutinį poveikį</w:t>
      </w:r>
    </w:p>
    <w:p w14:paraId="469E34AC" w14:textId="4F1F2625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="00790449" w:rsidRPr="00790449">
        <w:rPr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</w:t>
      </w:r>
      <w:r w:rsidR="00790449" w:rsidRPr="00790449">
        <w:rPr>
          <w:sz w:val="22"/>
          <w:szCs w:val="22"/>
        </w:rPr>
        <w:lastRenderedPageBreak/>
        <w:t xml:space="preserve">ministerijos Vaistinių preparatų informacinėje sistemoje </w:t>
      </w:r>
      <w:hyperlink r:id="rId12" w:history="1">
        <w:r w:rsidR="00790449" w:rsidRPr="00790449">
          <w:rPr>
            <w:rStyle w:val="Hipersaitas"/>
            <w:sz w:val="22"/>
            <w:szCs w:val="22"/>
          </w:rPr>
          <w:t>https://vapris.vvkt.lt/vvkt-web/public/nrv</w:t>
        </w:r>
      </w:hyperlink>
      <w:r w:rsidR="00790449" w:rsidRPr="00790449">
        <w:rPr>
          <w:sz w:val="22"/>
          <w:szCs w:val="22"/>
        </w:rPr>
        <w:t xml:space="preserve"> arba užpildant Paciento pranešimo apie įtariamą nepageidaujamą reakciją (ĮNR) formą, kuri skelbiama </w:t>
      </w:r>
      <w:hyperlink r:id="rId13" w:history="1">
        <w:r w:rsidR="00790449" w:rsidRPr="00790449">
          <w:rPr>
            <w:rStyle w:val="Hipersaitas"/>
            <w:sz w:val="22"/>
            <w:szCs w:val="22"/>
          </w:rPr>
          <w:t>https://www.vvkt.lt/index.php?4004286486</w:t>
        </w:r>
      </w:hyperlink>
      <w:r w:rsidR="00790449" w:rsidRPr="00790449">
        <w:rPr>
          <w:sz w:val="22"/>
          <w:szCs w:val="22"/>
        </w:rPr>
        <w:t xml:space="preserve">, ir atsiunčiant elektroniniu paštu (adresu </w:t>
      </w:r>
      <w:hyperlink r:id="rId14" w:history="1">
        <w:r w:rsidR="00790449" w:rsidRPr="00790449">
          <w:rPr>
            <w:rStyle w:val="Hipersaitas"/>
            <w:sz w:val="22"/>
            <w:szCs w:val="22"/>
          </w:rPr>
          <w:t>NepageidaujamaR@vvkt.lt</w:t>
        </w:r>
      </w:hyperlink>
      <w:r w:rsidR="00790449" w:rsidRPr="00790449">
        <w:rPr>
          <w:sz w:val="22"/>
          <w:szCs w:val="22"/>
        </w:rPr>
        <w:t xml:space="preserve">) arba nemokamu telefonu 8 800 73 568. </w:t>
      </w:r>
      <w:r w:rsidRPr="00F33402">
        <w:rPr>
          <w:sz w:val="22"/>
          <w:szCs w:val="22"/>
        </w:rPr>
        <w:t>Pranešdami apie šalutinį poveikį galite mums padėti gauti daugiau informacijos apie šio vaisto saugumą.</w:t>
      </w:r>
    </w:p>
    <w:p w14:paraId="3E5784A0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3E87B54F" w14:textId="77777777" w:rsidR="00A03F96" w:rsidRPr="00F33402" w:rsidRDefault="00A03F96" w:rsidP="00A03F96">
      <w:pPr>
        <w:ind w:left="567" w:hanging="567"/>
        <w:jc w:val="both"/>
        <w:rPr>
          <w:sz w:val="22"/>
          <w:szCs w:val="22"/>
        </w:rPr>
      </w:pPr>
    </w:p>
    <w:p w14:paraId="7743609A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5.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Kaip laikyti </w:t>
      </w:r>
      <w:r w:rsidRPr="00F33402">
        <w:rPr>
          <w:b/>
          <w:caps/>
          <w:sz w:val="22"/>
          <w:szCs w:val="22"/>
        </w:rPr>
        <w:t>CARDOVAL</w:t>
      </w:r>
    </w:p>
    <w:p w14:paraId="6EDDEA08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526818EF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Šį vaistą laikykite vaikams nepasiekiamoje ir nepastebimoje vietoje.</w:t>
      </w:r>
    </w:p>
    <w:p w14:paraId="7E91758B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Laikyti ne aukštesnėje kaip 25 ºC temperatūroje.</w:t>
      </w:r>
    </w:p>
    <w:p w14:paraId="2D5744D7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Buteliuką laikyti išorinėje dėžutėje, kad preparatas būtų apsaugotas nuo šviesos.</w:t>
      </w:r>
    </w:p>
    <w:p w14:paraId="07F8C2F3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Buteliuką laikyti sandarų.</w:t>
      </w:r>
    </w:p>
    <w:p w14:paraId="6D5BABC2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70D91641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noProof/>
          <w:sz w:val="22"/>
          <w:szCs w:val="22"/>
        </w:rPr>
        <w:t xml:space="preserve">Ant buteliuko etiketės ir dėžutės po „Tinka iki“ nurodytam tinkamumo laikui pasibaigus, šio vaisto vartoti negalima. </w:t>
      </w:r>
      <w:r w:rsidRPr="00F33402">
        <w:rPr>
          <w:sz w:val="22"/>
          <w:szCs w:val="22"/>
        </w:rPr>
        <w:t>Vaistas tinkamas vartoti iki paskutinės nurodyto mėnesio dienos.</w:t>
      </w:r>
    </w:p>
    <w:p w14:paraId="5337A14A" w14:textId="77777777" w:rsidR="00A03F96" w:rsidRPr="00F33402" w:rsidRDefault="00A03F96" w:rsidP="00A03F96">
      <w:pPr>
        <w:rPr>
          <w:sz w:val="22"/>
          <w:szCs w:val="22"/>
        </w:rPr>
      </w:pPr>
    </w:p>
    <w:p w14:paraId="1833807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0AD3C38D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7901B0CA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50E83AE8" w14:textId="77777777" w:rsidR="00A03F96" w:rsidRPr="00F33402" w:rsidRDefault="00A03F96" w:rsidP="00A03F96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6.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>Pakuotės turinys ir kita informacija</w:t>
      </w:r>
    </w:p>
    <w:p w14:paraId="7828A421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4A2D7BA0" w14:textId="77777777" w:rsidR="00A03F96" w:rsidRPr="00F33402" w:rsidRDefault="00A03F96" w:rsidP="00A03F96">
      <w:pPr>
        <w:ind w:left="567" w:hanging="567"/>
        <w:jc w:val="both"/>
        <w:rPr>
          <w:b/>
          <w:sz w:val="22"/>
          <w:szCs w:val="22"/>
        </w:rPr>
      </w:pPr>
      <w:r w:rsidRPr="00F33402">
        <w:rPr>
          <w:b/>
          <w:caps/>
          <w:sz w:val="22"/>
          <w:szCs w:val="22"/>
        </w:rPr>
        <w:t xml:space="preserve">cardoval </w:t>
      </w:r>
      <w:r w:rsidRPr="00F33402">
        <w:rPr>
          <w:b/>
          <w:sz w:val="22"/>
          <w:szCs w:val="22"/>
        </w:rPr>
        <w:t>sudėtis</w:t>
      </w:r>
    </w:p>
    <w:p w14:paraId="4DEC89DB" w14:textId="77777777" w:rsidR="00A03F96" w:rsidRPr="00F33402" w:rsidRDefault="00A03F96" w:rsidP="00A03F96">
      <w:pPr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Veikliosios medžiagos yra valerijonų tinktūra, sukatžolių tinktūra ir gudobelių vaisių skystasis ekstraktas.</w:t>
      </w:r>
    </w:p>
    <w:p w14:paraId="06718382" w14:textId="77777777" w:rsidR="00A03F96" w:rsidRPr="00F33402" w:rsidRDefault="00A03F96" w:rsidP="00A03F96">
      <w:pPr>
        <w:ind w:left="567"/>
        <w:rPr>
          <w:sz w:val="22"/>
          <w:szCs w:val="22"/>
        </w:rPr>
      </w:pPr>
      <w:r w:rsidRPr="00F33402">
        <w:rPr>
          <w:sz w:val="22"/>
          <w:szCs w:val="22"/>
        </w:rPr>
        <w:t xml:space="preserve">1 ml geriamųjų lašų yra: 0,34 ml </w:t>
      </w:r>
      <w:proofErr w:type="spellStart"/>
      <w:r w:rsidRPr="00F33402">
        <w:rPr>
          <w:i/>
          <w:sz w:val="22"/>
          <w:szCs w:val="22"/>
        </w:rPr>
        <w:t>Valeriana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officinalis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radix</w:t>
      </w:r>
      <w:proofErr w:type="spellEnd"/>
      <w:r w:rsidRPr="00F33402">
        <w:rPr>
          <w:sz w:val="22"/>
          <w:szCs w:val="22"/>
        </w:rPr>
        <w:t xml:space="preserve"> (valerijonų šaknų)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Leonurus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cardiaca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herba</w:t>
      </w:r>
      <w:proofErr w:type="spellEnd"/>
      <w:r w:rsidRPr="00F33402">
        <w:rPr>
          <w:sz w:val="22"/>
          <w:szCs w:val="22"/>
        </w:rPr>
        <w:t xml:space="preserve"> (sukatžolių žolės)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Crataegus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oxyacantha</w:t>
      </w:r>
      <w:proofErr w:type="spellEnd"/>
      <w:r w:rsidRPr="00F33402">
        <w:rPr>
          <w:sz w:val="22"/>
          <w:szCs w:val="22"/>
        </w:rPr>
        <w:t xml:space="preserve"> L.,</w:t>
      </w:r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sz w:val="22"/>
          <w:szCs w:val="22"/>
        </w:rPr>
        <w:t>fructus</w:t>
      </w:r>
      <w:proofErr w:type="spellEnd"/>
      <w:r w:rsidRPr="00F33402">
        <w:rPr>
          <w:sz w:val="22"/>
          <w:szCs w:val="22"/>
        </w:rPr>
        <w:t xml:space="preserve"> (gudobelių vaisių) skystojo ekstrakto 1:1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etanolis).</w:t>
      </w:r>
    </w:p>
    <w:p w14:paraId="4BCEC9BF" w14:textId="77777777" w:rsidR="00A03F96" w:rsidRPr="00F33402" w:rsidRDefault="00A03F96" w:rsidP="00A03F96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>Pagalbinių medžiagų nėra.</w:t>
      </w:r>
    </w:p>
    <w:p w14:paraId="571E9514" w14:textId="77777777" w:rsidR="00A03F96" w:rsidRPr="00F33402" w:rsidRDefault="00A03F96" w:rsidP="00A03F96">
      <w:pPr>
        <w:jc w:val="both"/>
        <w:rPr>
          <w:sz w:val="22"/>
          <w:szCs w:val="22"/>
        </w:rPr>
      </w:pPr>
    </w:p>
    <w:p w14:paraId="4B4A014C" w14:textId="77777777" w:rsidR="00A03F96" w:rsidRPr="00F33402" w:rsidRDefault="00A03F96" w:rsidP="00A03F96">
      <w:pPr>
        <w:ind w:left="567" w:hanging="567"/>
        <w:jc w:val="both"/>
        <w:rPr>
          <w:b/>
          <w:sz w:val="22"/>
          <w:szCs w:val="22"/>
        </w:rPr>
      </w:pPr>
      <w:r w:rsidRPr="00F33402">
        <w:rPr>
          <w:b/>
          <w:caps/>
          <w:sz w:val="22"/>
          <w:szCs w:val="22"/>
        </w:rPr>
        <w:t xml:space="preserve">cardoval </w:t>
      </w:r>
      <w:r w:rsidRPr="00F33402">
        <w:rPr>
          <w:b/>
          <w:sz w:val="22"/>
          <w:szCs w:val="22"/>
        </w:rPr>
        <w:t>išvaizda ir kiekis pakuotėje</w:t>
      </w:r>
    </w:p>
    <w:p w14:paraId="7120A310" w14:textId="77777777" w:rsidR="00A03F96" w:rsidRPr="00F33402" w:rsidRDefault="00A03F96" w:rsidP="00A03F96">
      <w:pPr>
        <w:rPr>
          <w:sz w:val="22"/>
          <w:szCs w:val="22"/>
        </w:rPr>
      </w:pPr>
    </w:p>
    <w:p w14:paraId="0C1C9095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Rudos spalvos, skaidrus, valerijonų kvapo, saldžiai kartus skystis.</w:t>
      </w:r>
    </w:p>
    <w:p w14:paraId="3EE349AB" w14:textId="77777777" w:rsidR="00A03F96" w:rsidRPr="00F33402" w:rsidRDefault="00A03F96" w:rsidP="00A03F96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Laikymo metu gali iškristi nuosėdų, tačiau jos preparato veiksmingumui įtakos nedaro.</w:t>
      </w:r>
    </w:p>
    <w:p w14:paraId="308DFF09" w14:textId="77777777" w:rsidR="00A03F96" w:rsidRPr="00F33402" w:rsidRDefault="00A03F96" w:rsidP="00A03F96">
      <w:pPr>
        <w:rPr>
          <w:sz w:val="22"/>
          <w:szCs w:val="22"/>
        </w:rPr>
      </w:pPr>
    </w:p>
    <w:p w14:paraId="527DD4E9" w14:textId="77777777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>Kartono dėžutėje yra vienas buteliukas, kuriame yra 40 ml tirpalo, užkimštas lašintuvu bei užsuktas polietileniniu dangteliu.</w:t>
      </w:r>
    </w:p>
    <w:p w14:paraId="405DC3EA" w14:textId="77777777" w:rsidR="00A03F96" w:rsidRPr="00F33402" w:rsidRDefault="00A03F96" w:rsidP="00A03F96">
      <w:pPr>
        <w:rPr>
          <w:bCs/>
          <w:sz w:val="22"/>
          <w:szCs w:val="22"/>
        </w:rPr>
      </w:pPr>
    </w:p>
    <w:p w14:paraId="6831B69B" w14:textId="283E110D" w:rsidR="00A03F96" w:rsidRPr="00F33402" w:rsidRDefault="00790449" w:rsidP="00A03F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Registruotojas</w:t>
      </w:r>
      <w:r w:rsidR="00A03F96" w:rsidRPr="00F33402">
        <w:rPr>
          <w:b/>
          <w:bCs/>
          <w:sz w:val="22"/>
          <w:szCs w:val="22"/>
        </w:rPr>
        <w:t xml:space="preserve"> ir gamintojas</w:t>
      </w:r>
    </w:p>
    <w:p w14:paraId="563746E7" w14:textId="77777777" w:rsidR="00A03F96" w:rsidRPr="00F33402" w:rsidRDefault="00A03F96" w:rsidP="00A03F96">
      <w:pPr>
        <w:rPr>
          <w:bCs/>
          <w:sz w:val="22"/>
          <w:szCs w:val="22"/>
        </w:rPr>
      </w:pPr>
    </w:p>
    <w:p w14:paraId="21A7E9A8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UAB „</w:t>
      </w:r>
      <w:proofErr w:type="spellStart"/>
      <w:r w:rsidRPr="00F33402">
        <w:rPr>
          <w:bCs/>
          <w:sz w:val="22"/>
          <w:szCs w:val="22"/>
        </w:rPr>
        <w:t>Valentis</w:t>
      </w:r>
      <w:proofErr w:type="spellEnd"/>
      <w:r w:rsidRPr="00F33402">
        <w:rPr>
          <w:bCs/>
          <w:sz w:val="22"/>
          <w:szCs w:val="22"/>
        </w:rPr>
        <w:t>“</w:t>
      </w:r>
    </w:p>
    <w:p w14:paraId="41BB8E6C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Molėtų pl. 11</w:t>
      </w:r>
    </w:p>
    <w:p w14:paraId="5353AE82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LT</w:t>
      </w:r>
      <w:r w:rsidRPr="00F33402">
        <w:rPr>
          <w:bCs/>
          <w:sz w:val="22"/>
          <w:szCs w:val="22"/>
        </w:rPr>
        <w:noBreakHyphen/>
        <w:t>08409 Vilnius</w:t>
      </w:r>
    </w:p>
    <w:p w14:paraId="4C5A92EF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Tel.: +370 5 2701225</w:t>
      </w:r>
    </w:p>
    <w:p w14:paraId="49C3AF45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Faksas: +370 5 2701223</w:t>
      </w:r>
    </w:p>
    <w:p w14:paraId="7327B8BD" w14:textId="77777777" w:rsidR="00A03F96" w:rsidRPr="00F33402" w:rsidRDefault="00A03F96" w:rsidP="00A03F96">
      <w:pPr>
        <w:rPr>
          <w:sz w:val="22"/>
          <w:szCs w:val="22"/>
        </w:rPr>
      </w:pPr>
    </w:p>
    <w:p w14:paraId="55E72039" w14:textId="4865E45F" w:rsidR="00A03F96" w:rsidRPr="00F33402" w:rsidRDefault="00A03F96" w:rsidP="00A03F96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Jeigu apie šį vaistą norite sužinoti daugiau, kreipkitės į vietinį </w:t>
      </w:r>
      <w:r w:rsidR="00DC19ED">
        <w:rPr>
          <w:sz w:val="22"/>
          <w:szCs w:val="22"/>
        </w:rPr>
        <w:t xml:space="preserve"> registruotojo</w:t>
      </w:r>
      <w:r w:rsidRPr="00F33402">
        <w:rPr>
          <w:sz w:val="22"/>
          <w:szCs w:val="22"/>
        </w:rPr>
        <w:t xml:space="preserve"> atstovą:</w:t>
      </w:r>
    </w:p>
    <w:p w14:paraId="1ECC0466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UAB „</w:t>
      </w:r>
      <w:proofErr w:type="spellStart"/>
      <w:r w:rsidRPr="00F33402">
        <w:rPr>
          <w:bCs/>
          <w:sz w:val="22"/>
          <w:szCs w:val="22"/>
        </w:rPr>
        <w:t>Valentis</w:t>
      </w:r>
      <w:proofErr w:type="spellEnd"/>
      <w:r w:rsidRPr="00F33402">
        <w:rPr>
          <w:bCs/>
          <w:sz w:val="22"/>
          <w:szCs w:val="22"/>
        </w:rPr>
        <w:t>“</w:t>
      </w:r>
    </w:p>
    <w:p w14:paraId="13D180CB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Molėtų pl. 11</w:t>
      </w:r>
    </w:p>
    <w:p w14:paraId="6746A703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LT-08409 Vilnius</w:t>
      </w:r>
    </w:p>
    <w:p w14:paraId="1C8211EE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Tel.: +370 5 2701225</w:t>
      </w:r>
    </w:p>
    <w:p w14:paraId="44F6AA42" w14:textId="77777777" w:rsidR="00A03F96" w:rsidRPr="00F33402" w:rsidRDefault="00A03F96" w:rsidP="00A03F96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Faksas: +370 5 2701223</w:t>
      </w:r>
    </w:p>
    <w:p w14:paraId="45EE74CD" w14:textId="77777777" w:rsidR="00A03F96" w:rsidRPr="00F33402" w:rsidRDefault="00A03F96" w:rsidP="00A03F96">
      <w:pPr>
        <w:rPr>
          <w:bCs/>
          <w:sz w:val="22"/>
          <w:szCs w:val="22"/>
        </w:rPr>
      </w:pPr>
    </w:p>
    <w:p w14:paraId="6803B99B" w14:textId="77777777" w:rsidR="00A03F96" w:rsidRPr="00F33402" w:rsidRDefault="00A03F96" w:rsidP="00A03F96">
      <w:pPr>
        <w:rPr>
          <w:bCs/>
          <w:sz w:val="22"/>
          <w:szCs w:val="22"/>
        </w:rPr>
      </w:pPr>
    </w:p>
    <w:p w14:paraId="71F4670B" w14:textId="4E389543" w:rsidR="00A03F96" w:rsidRPr="00F33402" w:rsidRDefault="00A03F96" w:rsidP="00A03F96">
      <w:pPr>
        <w:rPr>
          <w:b/>
          <w:sz w:val="22"/>
          <w:szCs w:val="22"/>
        </w:rPr>
      </w:pPr>
      <w:r w:rsidRPr="00F33402">
        <w:rPr>
          <w:b/>
          <w:bCs/>
          <w:sz w:val="22"/>
          <w:szCs w:val="22"/>
        </w:rPr>
        <w:t xml:space="preserve">Šis pakuotės </w:t>
      </w:r>
      <w:r w:rsidRPr="00F33402">
        <w:rPr>
          <w:b/>
          <w:sz w:val="22"/>
          <w:szCs w:val="22"/>
        </w:rPr>
        <w:t xml:space="preserve">lapelis paskutinį </w:t>
      </w:r>
      <w:r>
        <w:rPr>
          <w:b/>
          <w:sz w:val="22"/>
          <w:szCs w:val="22"/>
        </w:rPr>
        <w:t>kartą peržiūrėtas 20</w:t>
      </w:r>
      <w:r w:rsidR="00790449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-</w:t>
      </w:r>
      <w:r w:rsidR="00DC19ED">
        <w:rPr>
          <w:b/>
          <w:sz w:val="22"/>
          <w:szCs w:val="22"/>
        </w:rPr>
        <w:t>0</w:t>
      </w:r>
      <w:r w:rsidR="00F8668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-</w:t>
      </w:r>
      <w:r w:rsidR="00F8668B">
        <w:rPr>
          <w:b/>
          <w:sz w:val="22"/>
          <w:szCs w:val="22"/>
        </w:rPr>
        <w:t>20</w:t>
      </w:r>
      <w:r w:rsidR="00790449">
        <w:rPr>
          <w:b/>
          <w:sz w:val="22"/>
          <w:szCs w:val="22"/>
        </w:rPr>
        <w:t>.</w:t>
      </w:r>
    </w:p>
    <w:p w14:paraId="4821F4E0" w14:textId="77777777" w:rsidR="00A03F96" w:rsidRPr="00F33402" w:rsidRDefault="00A03F96" w:rsidP="00A03F96">
      <w:pPr>
        <w:rPr>
          <w:sz w:val="22"/>
          <w:szCs w:val="22"/>
        </w:rPr>
      </w:pPr>
    </w:p>
    <w:p w14:paraId="59BC1428" w14:textId="77777777" w:rsidR="00A03F96" w:rsidRPr="00F33402" w:rsidRDefault="00A03F96" w:rsidP="00A03F96">
      <w:pPr>
        <w:rPr>
          <w:sz w:val="22"/>
          <w:szCs w:val="22"/>
        </w:rPr>
      </w:pPr>
    </w:p>
    <w:p w14:paraId="1F5E3A1E" w14:textId="77777777" w:rsidR="00A03F96" w:rsidRPr="00F33402" w:rsidRDefault="00A03F96" w:rsidP="00A03F96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bookmarkStart w:id="0" w:name="OLE_LINK2"/>
      <w:bookmarkStart w:id="1" w:name="OLE_LINK3"/>
      <w:r w:rsidRPr="00F33402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33402">
        <w:rPr>
          <w:i/>
          <w:snapToGrid w:val="0"/>
          <w:sz w:val="22"/>
          <w:szCs w:val="22"/>
        </w:rPr>
        <w:t xml:space="preserve"> </w:t>
      </w:r>
      <w:hyperlink r:id="rId15" w:history="1">
        <w:r w:rsidRPr="00F33402">
          <w:rPr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F33402">
        <w:rPr>
          <w:snapToGrid w:val="0"/>
          <w:sz w:val="22"/>
          <w:szCs w:val="22"/>
        </w:rPr>
        <w:t>.</w:t>
      </w:r>
    </w:p>
    <w:bookmarkEnd w:id="0"/>
    <w:bookmarkEnd w:id="1"/>
    <w:p w14:paraId="7CE866D6" w14:textId="77777777" w:rsidR="00A03F96" w:rsidRPr="00F33402" w:rsidRDefault="00A03F96" w:rsidP="00A03F96">
      <w:pPr>
        <w:rPr>
          <w:sz w:val="22"/>
          <w:szCs w:val="22"/>
        </w:rPr>
      </w:pPr>
    </w:p>
    <w:p w14:paraId="7ABE2D0E" w14:textId="77777777" w:rsidR="00A03F96" w:rsidRPr="00F33402" w:rsidRDefault="00A03F96" w:rsidP="00A03F96">
      <w:pPr>
        <w:rPr>
          <w:sz w:val="22"/>
          <w:szCs w:val="22"/>
        </w:rPr>
      </w:pPr>
      <w:bookmarkStart w:id="2" w:name="_GoBack"/>
      <w:bookmarkEnd w:id="2"/>
    </w:p>
    <w:p w14:paraId="435E16E7" w14:textId="77777777" w:rsidR="00A14B37" w:rsidRPr="00F8668B" w:rsidRDefault="00A14B37"/>
    <w:sectPr w:rsidR="00A14B37" w:rsidRPr="00F8668B" w:rsidSect="001B20DD">
      <w:headerReference w:type="default" r:id="rId16"/>
      <w:footerReference w:type="even" r:id="rId17"/>
      <w:footerReference w:type="default" r:id="rId18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B0E2" w16cex:dateUtc="2023-02-28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D7C3A8" w16cid:durableId="27A8B06F"/>
  <w16cid:commentId w16cid:paraId="54723BEB" w16cid:durableId="27A8B0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A5E08" w14:textId="77777777" w:rsidR="00C70FE4" w:rsidRDefault="00C70FE4">
      <w:r>
        <w:separator/>
      </w:r>
    </w:p>
  </w:endnote>
  <w:endnote w:type="continuationSeparator" w:id="0">
    <w:p w14:paraId="1BE94207" w14:textId="77777777" w:rsidR="00C70FE4" w:rsidRDefault="00C70FE4">
      <w:r>
        <w:continuationSeparator/>
      </w:r>
    </w:p>
  </w:endnote>
  <w:endnote w:type="continuationNotice" w:id="1">
    <w:p w14:paraId="5AF49AC0" w14:textId="77777777" w:rsidR="00C70FE4" w:rsidRDefault="00C70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621A" w14:textId="77777777" w:rsidR="00A52A1F" w:rsidRDefault="00A03F96" w:rsidP="00A52A1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676E91" w14:textId="77777777" w:rsidR="00A52A1F" w:rsidRDefault="00A52A1F" w:rsidP="00A52A1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BE502" w14:textId="1685B2EE" w:rsidR="00A52A1F" w:rsidRDefault="00A03F96" w:rsidP="00A52A1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5237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440D6581" w14:textId="77777777" w:rsidR="00A52A1F" w:rsidRDefault="00A52A1F" w:rsidP="00A52A1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11477" w14:textId="77777777" w:rsidR="00C70FE4" w:rsidRDefault="00C70FE4">
      <w:r>
        <w:separator/>
      </w:r>
    </w:p>
  </w:footnote>
  <w:footnote w:type="continuationSeparator" w:id="0">
    <w:p w14:paraId="6E24F19A" w14:textId="77777777" w:rsidR="00C70FE4" w:rsidRDefault="00C70FE4">
      <w:r>
        <w:continuationSeparator/>
      </w:r>
    </w:p>
  </w:footnote>
  <w:footnote w:type="continuationNotice" w:id="1">
    <w:p w14:paraId="6076132C" w14:textId="77777777" w:rsidR="00C70FE4" w:rsidRDefault="00C70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9D059" w14:textId="77777777" w:rsidR="00DC19ED" w:rsidRDefault="00DC19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1F82465"/>
    <w:multiLevelType w:val="hybridMultilevel"/>
    <w:tmpl w:val="03B47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C1E1B"/>
    <w:multiLevelType w:val="hybridMultilevel"/>
    <w:tmpl w:val="5E4285BA"/>
    <w:lvl w:ilvl="0" w:tplc="BE0EB6E8">
      <w:start w:val="1"/>
      <w:numFmt w:val="decimal"/>
      <w:isLgl/>
      <w:lvlText w:val="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F05F82"/>
    <w:multiLevelType w:val="hybridMultilevel"/>
    <w:tmpl w:val="2CC4E08C"/>
    <w:lvl w:ilvl="0" w:tplc="FAF4122E">
      <w:start w:val="5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37"/>
    <w:rsid w:val="000A6A07"/>
    <w:rsid w:val="000E748E"/>
    <w:rsid w:val="00116531"/>
    <w:rsid w:val="00192BE9"/>
    <w:rsid w:val="001B20DD"/>
    <w:rsid w:val="002049E4"/>
    <w:rsid w:val="00263527"/>
    <w:rsid w:val="00275352"/>
    <w:rsid w:val="0030456F"/>
    <w:rsid w:val="003731BE"/>
    <w:rsid w:val="00444914"/>
    <w:rsid w:val="00520606"/>
    <w:rsid w:val="00580EC4"/>
    <w:rsid w:val="005B5DF7"/>
    <w:rsid w:val="0067419D"/>
    <w:rsid w:val="006B3886"/>
    <w:rsid w:val="006C2015"/>
    <w:rsid w:val="00726304"/>
    <w:rsid w:val="00766D34"/>
    <w:rsid w:val="00790449"/>
    <w:rsid w:val="007A12D7"/>
    <w:rsid w:val="0086483C"/>
    <w:rsid w:val="00882E3F"/>
    <w:rsid w:val="008D0EDF"/>
    <w:rsid w:val="00963D58"/>
    <w:rsid w:val="009D175E"/>
    <w:rsid w:val="00A03F96"/>
    <w:rsid w:val="00A04FC9"/>
    <w:rsid w:val="00A074EB"/>
    <w:rsid w:val="00A14B37"/>
    <w:rsid w:val="00A52A1F"/>
    <w:rsid w:val="00AD18A1"/>
    <w:rsid w:val="00B26A3B"/>
    <w:rsid w:val="00B4625A"/>
    <w:rsid w:val="00BC3262"/>
    <w:rsid w:val="00C028DD"/>
    <w:rsid w:val="00C324DA"/>
    <w:rsid w:val="00C45237"/>
    <w:rsid w:val="00C679BB"/>
    <w:rsid w:val="00C70FE4"/>
    <w:rsid w:val="00DC19ED"/>
    <w:rsid w:val="00E362F7"/>
    <w:rsid w:val="00E56456"/>
    <w:rsid w:val="00E73D82"/>
    <w:rsid w:val="00E80A0A"/>
    <w:rsid w:val="00EC5EE1"/>
    <w:rsid w:val="00F33402"/>
    <w:rsid w:val="00F8668B"/>
    <w:rsid w:val="00FC1B4A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4A0"/>
  <w15:chartTrackingRefBased/>
  <w15:docId w15:val="{EC999535-81D4-4E5F-8F46-6EFDD519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1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19ED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19E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19ED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DC19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TEMEASMCAChar">
    <w:name w:val="BT EMEA_SMCA Char"/>
    <w:link w:val="BTEMEASMCA"/>
    <w:locked/>
    <w:rsid w:val="000A6A07"/>
    <w:rPr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DC19ED"/>
    <w:rPr>
      <w:rFonts w:asciiTheme="minorHAnsi" w:eastAsiaTheme="minorHAnsi" w:hAnsiTheme="minorHAnsi" w:cstheme="minorBidi"/>
      <w:sz w:val="22"/>
      <w:szCs w:val="22"/>
    </w:rPr>
  </w:style>
  <w:style w:type="paragraph" w:styleId="Porat">
    <w:name w:val="footer"/>
    <w:basedOn w:val="prastasis"/>
    <w:link w:val="PoratDiagrama"/>
    <w:rsid w:val="00A03F96"/>
    <w:pPr>
      <w:tabs>
        <w:tab w:val="center" w:pos="4819"/>
        <w:tab w:val="right" w:pos="9638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A03F96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A03F96"/>
  </w:style>
  <w:style w:type="paragraph" w:styleId="Pataisymai">
    <w:name w:val="Revision"/>
    <w:hidden/>
    <w:uiPriority w:val="99"/>
    <w:semiHidden/>
    <w:rsid w:val="008D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DC19ED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D0ED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C19ED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19ED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19ED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DC19ED"/>
    <w:rPr>
      <w:rFonts w:ascii="Calibri" w:eastAsia="Times New Roman" w:hAnsi="Calibri" w:cs="Times New Roman"/>
      <w:b/>
      <w:bCs/>
      <w:sz w:val="28"/>
      <w:szCs w:val="28"/>
      <w:lang w:val="lt-LT"/>
    </w:rPr>
  </w:style>
  <w:style w:type="paragraph" w:styleId="Sraopastraipa">
    <w:name w:val="List Paragraph"/>
    <w:basedOn w:val="prastasis"/>
    <w:uiPriority w:val="34"/>
    <w:qFormat/>
    <w:rsid w:val="00DC19ED"/>
    <w:pPr>
      <w:ind w:left="720"/>
      <w:contextualSpacing/>
    </w:pPr>
  </w:style>
  <w:style w:type="paragraph" w:customStyle="1" w:styleId="PI-1EMEASMCA">
    <w:name w:val="PI-1 EMEA_SMCA"/>
    <w:basedOn w:val="Antrat2"/>
    <w:autoRedefine/>
    <w:rsid w:val="00DC19ED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DC19ED"/>
    <w:rPr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DC19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Theme="minorHAnsi" w:eastAsiaTheme="minorHAnsi" w:hAnsiTheme="minorHAnsi" w:cstheme="minorBidi"/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DC19ED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character" w:customStyle="1" w:styleId="TTEMEASMCAChar">
    <w:name w:val="TT EMEA_SMCA Char"/>
    <w:link w:val="TTEMEASMCA"/>
    <w:locked/>
    <w:rsid w:val="00DC19ED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DC19E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Theme="minorHAnsi" w:eastAsiaTheme="minorHAnsi" w:hAnsiTheme="minorHAnsi" w:cstheme="minorBidi"/>
      <w:b/>
      <w:caps/>
      <w:color w:val="auto"/>
      <w:sz w:val="22"/>
      <w:szCs w:val="22"/>
      <w:lang w:val="en-US"/>
    </w:rPr>
  </w:style>
  <w:style w:type="paragraph" w:customStyle="1" w:styleId="BTAnIIEMEASMCA">
    <w:name w:val="BT(AnII) EMEA_SMCA"/>
    <w:basedOn w:val="Debesliotekstas"/>
    <w:autoRedefine/>
    <w:rsid w:val="00DC19ED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DC19ED"/>
    <w:pPr>
      <w:numPr>
        <w:numId w:val="5"/>
      </w:numPr>
      <w:tabs>
        <w:tab w:val="num" w:pos="360"/>
      </w:tabs>
    </w:pPr>
    <w:rPr>
      <w:rFonts w:ascii="Calibri" w:eastAsia="Calibri" w:hAnsi="Calibri" w:cs="Times New Roman"/>
    </w:rPr>
  </w:style>
  <w:style w:type="paragraph" w:customStyle="1" w:styleId="PI-3EMEASMCA">
    <w:name w:val="PI-3 EMEA_SMCA"/>
    <w:basedOn w:val="prastasis"/>
    <w:autoRedefine/>
    <w:rsid w:val="00DC19ED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DC19ED"/>
    <w:rPr>
      <w:rFonts w:ascii="Calibri" w:eastAsia="Calibri" w:hAnsi="Calibri" w:cs="Times New Roman"/>
      <w:b/>
    </w:rPr>
  </w:style>
  <w:style w:type="paragraph" w:customStyle="1" w:styleId="BTuEMEASMCA">
    <w:name w:val="BT(u) EMEA_SMCA"/>
    <w:basedOn w:val="BTEMEASMCA"/>
    <w:autoRedefine/>
    <w:rsid w:val="00DC19ED"/>
    <w:rPr>
      <w:rFonts w:ascii="Calibri" w:eastAsia="Calibri" w:hAnsi="Calibri" w:cs="Times New Roman"/>
      <w:u w:val="single"/>
    </w:rPr>
  </w:style>
  <w:style w:type="character" w:customStyle="1" w:styleId="s1">
    <w:name w:val="s1"/>
    <w:rsid w:val="00DC19ED"/>
    <w:rPr>
      <w:rFonts w:ascii="Arial" w:hAnsi="Arial" w:cs="Arial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9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9ED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rsid w:val="00DC19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C19ED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DC19E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9ED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9E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DC19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19ED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8EA84CD-5D8E-4A3E-8EE2-B671CE0DB657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359D14-9CEB-4383-BCEE-D7285E4C3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290F8-0D84-492B-821C-5DDFDDB6D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11329</Words>
  <Characters>6458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Kairiūnienė</dc:creator>
  <cp:keywords/>
  <dc:description/>
  <cp:lastModifiedBy>Albina Burkauskaitė</cp:lastModifiedBy>
  <cp:revision>3</cp:revision>
  <cp:lastPrinted>2022-12-14T13:32:00Z</cp:lastPrinted>
  <dcterms:created xsi:type="dcterms:W3CDTF">2023-03-22T07:57:00Z</dcterms:created>
  <dcterms:modified xsi:type="dcterms:W3CDTF">2023-03-22T07:58:00Z</dcterms:modified>
</cp:coreProperties>
</file>