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19E43" w14:textId="77777777" w:rsidR="00A91F3D" w:rsidRDefault="00A91F3D">
      <w:pPr>
        <w:jc w:val="center"/>
        <w:rPr>
          <w:rFonts w:asciiTheme="majorBidi" w:hAnsiTheme="majorBidi" w:cstheme="majorBidi"/>
          <w:noProof w:val="0"/>
          <w:szCs w:val="22"/>
          <w:lang w:val="lt-LT"/>
        </w:rPr>
      </w:pPr>
    </w:p>
    <w:p w14:paraId="66911786" w14:textId="77777777" w:rsidR="00A91F3D" w:rsidRDefault="00A91F3D">
      <w:pPr>
        <w:jc w:val="center"/>
        <w:rPr>
          <w:rFonts w:asciiTheme="majorBidi" w:hAnsiTheme="majorBidi" w:cstheme="majorBidi"/>
          <w:noProof w:val="0"/>
          <w:szCs w:val="22"/>
          <w:lang w:val="lt-LT"/>
        </w:rPr>
      </w:pPr>
    </w:p>
    <w:p w14:paraId="67406FCE" w14:textId="77777777" w:rsidR="00A91F3D" w:rsidRDefault="00A91F3D">
      <w:pPr>
        <w:jc w:val="center"/>
        <w:rPr>
          <w:rFonts w:asciiTheme="majorBidi" w:hAnsiTheme="majorBidi" w:cstheme="majorBidi"/>
          <w:noProof w:val="0"/>
          <w:szCs w:val="22"/>
          <w:lang w:val="lt-LT"/>
        </w:rPr>
      </w:pPr>
    </w:p>
    <w:p w14:paraId="2E0E22E7" w14:textId="77777777" w:rsidR="00A91F3D" w:rsidRDefault="00A91F3D">
      <w:pPr>
        <w:jc w:val="center"/>
        <w:rPr>
          <w:rFonts w:asciiTheme="majorBidi" w:hAnsiTheme="majorBidi" w:cstheme="majorBidi"/>
          <w:b/>
          <w:noProof w:val="0"/>
          <w:szCs w:val="22"/>
          <w:lang w:val="lt-LT"/>
        </w:rPr>
      </w:pPr>
    </w:p>
    <w:p w14:paraId="6F5DD56D" w14:textId="77777777" w:rsidR="00A91F3D" w:rsidRDefault="00A91F3D">
      <w:pPr>
        <w:jc w:val="center"/>
        <w:rPr>
          <w:rFonts w:asciiTheme="majorBidi" w:hAnsiTheme="majorBidi" w:cstheme="majorBidi"/>
          <w:b/>
          <w:noProof w:val="0"/>
          <w:szCs w:val="22"/>
          <w:lang w:val="lt-LT"/>
        </w:rPr>
      </w:pPr>
    </w:p>
    <w:p w14:paraId="7DD1AACF" w14:textId="77777777" w:rsidR="00A91F3D" w:rsidRDefault="00A91F3D">
      <w:pPr>
        <w:jc w:val="center"/>
        <w:rPr>
          <w:rFonts w:asciiTheme="majorBidi" w:hAnsiTheme="majorBidi" w:cstheme="majorBidi"/>
          <w:b/>
          <w:noProof w:val="0"/>
          <w:szCs w:val="22"/>
          <w:lang w:val="lt-LT"/>
        </w:rPr>
      </w:pPr>
    </w:p>
    <w:p w14:paraId="6F92BCE9" w14:textId="77777777" w:rsidR="00A91F3D" w:rsidRDefault="00A91F3D">
      <w:pPr>
        <w:jc w:val="center"/>
        <w:rPr>
          <w:rFonts w:asciiTheme="majorBidi" w:hAnsiTheme="majorBidi" w:cstheme="majorBidi"/>
          <w:b/>
          <w:noProof w:val="0"/>
          <w:szCs w:val="22"/>
          <w:lang w:val="lt-LT"/>
        </w:rPr>
      </w:pPr>
    </w:p>
    <w:p w14:paraId="6B661E45" w14:textId="77777777" w:rsidR="00A91F3D" w:rsidRDefault="00A91F3D">
      <w:pPr>
        <w:jc w:val="center"/>
        <w:rPr>
          <w:rFonts w:asciiTheme="majorBidi" w:hAnsiTheme="majorBidi" w:cstheme="majorBidi"/>
          <w:b/>
          <w:noProof w:val="0"/>
          <w:szCs w:val="22"/>
          <w:lang w:val="lt-LT"/>
        </w:rPr>
      </w:pPr>
    </w:p>
    <w:p w14:paraId="47A41EFF" w14:textId="77777777" w:rsidR="00A91F3D" w:rsidRDefault="00A91F3D">
      <w:pPr>
        <w:jc w:val="center"/>
        <w:rPr>
          <w:rFonts w:asciiTheme="majorBidi" w:hAnsiTheme="majorBidi" w:cstheme="majorBidi"/>
          <w:b/>
          <w:noProof w:val="0"/>
          <w:szCs w:val="22"/>
          <w:lang w:val="lt-LT"/>
        </w:rPr>
      </w:pPr>
    </w:p>
    <w:p w14:paraId="7E46060F" w14:textId="77777777" w:rsidR="00A91F3D" w:rsidRDefault="00A91F3D">
      <w:pPr>
        <w:jc w:val="center"/>
        <w:rPr>
          <w:rFonts w:asciiTheme="majorBidi" w:hAnsiTheme="majorBidi" w:cstheme="majorBidi"/>
          <w:b/>
          <w:noProof w:val="0"/>
          <w:szCs w:val="22"/>
          <w:lang w:val="lt-LT"/>
        </w:rPr>
      </w:pPr>
    </w:p>
    <w:p w14:paraId="5F635D17" w14:textId="77777777" w:rsidR="00A91F3D" w:rsidRDefault="00A91F3D">
      <w:pPr>
        <w:jc w:val="center"/>
        <w:rPr>
          <w:rFonts w:asciiTheme="majorBidi" w:hAnsiTheme="majorBidi" w:cstheme="majorBidi"/>
          <w:b/>
          <w:noProof w:val="0"/>
          <w:szCs w:val="22"/>
          <w:lang w:val="lt-LT"/>
        </w:rPr>
      </w:pPr>
    </w:p>
    <w:p w14:paraId="01F72E13" w14:textId="77777777" w:rsidR="00A91F3D" w:rsidRDefault="00A91F3D">
      <w:pPr>
        <w:jc w:val="center"/>
        <w:rPr>
          <w:rFonts w:asciiTheme="majorBidi" w:hAnsiTheme="majorBidi" w:cstheme="majorBidi"/>
          <w:b/>
          <w:noProof w:val="0"/>
          <w:szCs w:val="22"/>
          <w:lang w:val="lt-LT"/>
        </w:rPr>
      </w:pPr>
    </w:p>
    <w:p w14:paraId="02AF45E7" w14:textId="77777777" w:rsidR="00A91F3D" w:rsidRDefault="00A91F3D">
      <w:pPr>
        <w:jc w:val="center"/>
        <w:rPr>
          <w:rFonts w:asciiTheme="majorBidi" w:hAnsiTheme="majorBidi" w:cstheme="majorBidi"/>
          <w:b/>
          <w:noProof w:val="0"/>
          <w:szCs w:val="22"/>
          <w:lang w:val="lt-LT"/>
        </w:rPr>
      </w:pPr>
    </w:p>
    <w:p w14:paraId="19196ED6" w14:textId="77777777" w:rsidR="00A91F3D" w:rsidRDefault="00A91F3D">
      <w:pPr>
        <w:jc w:val="center"/>
        <w:rPr>
          <w:rFonts w:asciiTheme="majorBidi" w:hAnsiTheme="majorBidi" w:cstheme="majorBidi"/>
          <w:b/>
          <w:noProof w:val="0"/>
          <w:szCs w:val="22"/>
          <w:lang w:val="lt-LT"/>
        </w:rPr>
      </w:pPr>
    </w:p>
    <w:p w14:paraId="7FBDCFE4" w14:textId="77777777" w:rsidR="00A91F3D" w:rsidRDefault="00A91F3D">
      <w:pPr>
        <w:jc w:val="center"/>
        <w:rPr>
          <w:rFonts w:asciiTheme="majorBidi" w:hAnsiTheme="majorBidi" w:cstheme="majorBidi"/>
          <w:b/>
          <w:noProof w:val="0"/>
          <w:szCs w:val="22"/>
          <w:lang w:val="lt-LT"/>
        </w:rPr>
      </w:pPr>
    </w:p>
    <w:p w14:paraId="2FDD5356" w14:textId="77777777" w:rsidR="00A91F3D" w:rsidRDefault="00A91F3D">
      <w:pPr>
        <w:jc w:val="center"/>
        <w:rPr>
          <w:rFonts w:asciiTheme="majorBidi" w:hAnsiTheme="majorBidi" w:cstheme="majorBidi"/>
          <w:b/>
          <w:noProof w:val="0"/>
          <w:szCs w:val="22"/>
          <w:lang w:val="lt-LT"/>
        </w:rPr>
      </w:pPr>
    </w:p>
    <w:p w14:paraId="58D2D518" w14:textId="77777777" w:rsidR="00A91F3D" w:rsidRDefault="00A91F3D">
      <w:pPr>
        <w:jc w:val="center"/>
        <w:rPr>
          <w:rFonts w:asciiTheme="majorBidi" w:hAnsiTheme="majorBidi" w:cstheme="majorBidi"/>
          <w:b/>
          <w:noProof w:val="0"/>
          <w:szCs w:val="22"/>
          <w:lang w:val="lt-LT"/>
        </w:rPr>
      </w:pPr>
    </w:p>
    <w:p w14:paraId="2B45E52B" w14:textId="77777777" w:rsidR="00A91F3D" w:rsidRDefault="00A91F3D">
      <w:pPr>
        <w:jc w:val="center"/>
        <w:rPr>
          <w:rFonts w:asciiTheme="majorBidi" w:hAnsiTheme="majorBidi" w:cstheme="majorBidi"/>
          <w:b/>
          <w:noProof w:val="0"/>
          <w:szCs w:val="22"/>
          <w:lang w:val="lt-LT"/>
        </w:rPr>
      </w:pPr>
    </w:p>
    <w:p w14:paraId="3375683B" w14:textId="77777777" w:rsidR="00A91F3D" w:rsidRDefault="00A91F3D">
      <w:pPr>
        <w:jc w:val="center"/>
        <w:rPr>
          <w:rFonts w:asciiTheme="majorBidi" w:hAnsiTheme="majorBidi" w:cstheme="majorBidi"/>
          <w:b/>
          <w:noProof w:val="0"/>
          <w:szCs w:val="22"/>
          <w:lang w:val="lt-LT"/>
        </w:rPr>
      </w:pPr>
    </w:p>
    <w:p w14:paraId="3A2C6F75" w14:textId="77777777" w:rsidR="00A91F3D" w:rsidRDefault="00A91F3D">
      <w:pPr>
        <w:jc w:val="center"/>
        <w:rPr>
          <w:rFonts w:asciiTheme="majorBidi" w:hAnsiTheme="majorBidi" w:cstheme="majorBidi"/>
          <w:b/>
          <w:noProof w:val="0"/>
          <w:szCs w:val="22"/>
          <w:lang w:val="lt-LT"/>
        </w:rPr>
      </w:pPr>
    </w:p>
    <w:p w14:paraId="55BCB50B" w14:textId="77777777" w:rsidR="00A91F3D" w:rsidRDefault="00A91F3D">
      <w:pPr>
        <w:jc w:val="center"/>
        <w:rPr>
          <w:rFonts w:asciiTheme="majorBidi" w:hAnsiTheme="majorBidi" w:cstheme="majorBidi"/>
          <w:b/>
          <w:noProof w:val="0"/>
          <w:szCs w:val="22"/>
          <w:lang w:val="lt-LT"/>
        </w:rPr>
      </w:pPr>
    </w:p>
    <w:p w14:paraId="437A4328" w14:textId="77777777" w:rsidR="00A91F3D" w:rsidRDefault="00A91F3D">
      <w:pPr>
        <w:jc w:val="center"/>
        <w:rPr>
          <w:rFonts w:asciiTheme="majorBidi" w:hAnsiTheme="majorBidi" w:cstheme="majorBidi"/>
          <w:b/>
          <w:noProof w:val="0"/>
          <w:szCs w:val="22"/>
          <w:lang w:val="lt-LT"/>
        </w:rPr>
      </w:pPr>
    </w:p>
    <w:p w14:paraId="446F3F68" w14:textId="77777777" w:rsidR="00A91F3D" w:rsidRDefault="00A91F3D">
      <w:pPr>
        <w:jc w:val="center"/>
        <w:rPr>
          <w:rFonts w:asciiTheme="majorBidi" w:hAnsiTheme="majorBidi" w:cstheme="majorBidi"/>
          <w:b/>
          <w:noProof w:val="0"/>
          <w:szCs w:val="22"/>
          <w:lang w:val="lt-LT"/>
        </w:rPr>
      </w:pPr>
    </w:p>
    <w:p w14:paraId="7AE04581" w14:textId="77777777" w:rsidR="00A91F3D" w:rsidRDefault="00685814">
      <w:pPr>
        <w:jc w:val="center"/>
        <w:rPr>
          <w:rFonts w:asciiTheme="majorBidi" w:hAnsiTheme="majorBidi" w:cstheme="majorBidi"/>
          <w:b/>
          <w:noProof w:val="0"/>
          <w:szCs w:val="22"/>
          <w:lang w:val="lt-LT"/>
        </w:rPr>
      </w:pPr>
      <w:r>
        <w:rPr>
          <w:rFonts w:asciiTheme="majorBidi" w:hAnsiTheme="majorBidi" w:cstheme="majorBidi"/>
          <w:b/>
          <w:noProof w:val="0"/>
          <w:szCs w:val="22"/>
          <w:lang w:val="lt-LT"/>
        </w:rPr>
        <w:t>I PRIEDAS</w:t>
      </w:r>
    </w:p>
    <w:p w14:paraId="08D76612" w14:textId="77777777" w:rsidR="00A91F3D" w:rsidRDefault="00A91F3D">
      <w:pPr>
        <w:jc w:val="center"/>
        <w:rPr>
          <w:rFonts w:asciiTheme="majorBidi" w:hAnsiTheme="majorBidi" w:cstheme="majorBidi"/>
          <w:b/>
          <w:noProof w:val="0"/>
          <w:szCs w:val="22"/>
          <w:lang w:val="lt-LT"/>
        </w:rPr>
      </w:pPr>
    </w:p>
    <w:p w14:paraId="4A736BEC" w14:textId="77777777" w:rsidR="00A91F3D" w:rsidRDefault="00685814">
      <w:pPr>
        <w:jc w:val="center"/>
        <w:rPr>
          <w:rFonts w:asciiTheme="majorBidi" w:hAnsiTheme="majorBidi" w:cstheme="majorBidi"/>
          <w:b/>
          <w:noProof w:val="0"/>
          <w:szCs w:val="22"/>
          <w:lang w:val="lt-LT"/>
        </w:rPr>
      </w:pPr>
      <w:r>
        <w:rPr>
          <w:rFonts w:asciiTheme="majorBidi" w:hAnsiTheme="majorBidi" w:cstheme="majorBidi"/>
          <w:b/>
          <w:noProof w:val="0"/>
          <w:szCs w:val="22"/>
          <w:lang w:val="lt-LT"/>
        </w:rPr>
        <w:t>PREPARATO CHARAKTERISTIKŲ SANTRAUKA</w:t>
      </w:r>
    </w:p>
    <w:p w14:paraId="49001D18"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br w:type="page"/>
      </w:r>
      <w:r>
        <w:rPr>
          <w:rFonts w:asciiTheme="majorBidi" w:hAnsiTheme="majorBidi" w:cstheme="majorBidi"/>
          <w:b/>
          <w:noProof w:val="0"/>
          <w:szCs w:val="22"/>
          <w:lang w:val="lt-LT"/>
        </w:rPr>
        <w:lastRenderedPageBreak/>
        <w:t>1.</w:t>
      </w:r>
      <w:r>
        <w:rPr>
          <w:rFonts w:asciiTheme="majorBidi" w:hAnsiTheme="majorBidi" w:cstheme="majorBidi"/>
          <w:b/>
          <w:noProof w:val="0"/>
          <w:szCs w:val="22"/>
          <w:lang w:val="lt-LT"/>
        </w:rPr>
        <w:tab/>
        <w:t>VAISTINIO PREPARATO PAVADINIMAS</w:t>
      </w:r>
    </w:p>
    <w:p w14:paraId="2468EBD3" w14:textId="77777777" w:rsidR="00A91F3D" w:rsidRDefault="00A91F3D">
      <w:pPr>
        <w:rPr>
          <w:rFonts w:asciiTheme="majorBidi" w:hAnsiTheme="majorBidi" w:cstheme="majorBidi"/>
          <w:b/>
          <w:noProof w:val="0"/>
          <w:szCs w:val="22"/>
          <w:lang w:val="lt-LT"/>
        </w:rPr>
      </w:pPr>
    </w:p>
    <w:p w14:paraId="682BC9C7"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Estrofem 1 mg plėvele dengtos tabletės</w:t>
      </w:r>
    </w:p>
    <w:p w14:paraId="72E8C61C"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Estrofem 2 mg plėvele dengtos tabletės</w:t>
      </w:r>
    </w:p>
    <w:p w14:paraId="670512CF" w14:textId="77777777" w:rsidR="00A91F3D" w:rsidRDefault="00A91F3D">
      <w:pPr>
        <w:rPr>
          <w:rFonts w:asciiTheme="majorBidi" w:hAnsiTheme="majorBidi" w:cstheme="majorBidi"/>
          <w:noProof w:val="0"/>
          <w:szCs w:val="22"/>
          <w:lang w:val="lt-LT"/>
        </w:rPr>
      </w:pPr>
    </w:p>
    <w:p w14:paraId="48AF8C1B" w14:textId="77777777" w:rsidR="00A91F3D" w:rsidRDefault="00A91F3D">
      <w:pPr>
        <w:rPr>
          <w:rFonts w:asciiTheme="majorBidi" w:hAnsiTheme="majorBidi" w:cstheme="majorBidi"/>
          <w:noProof w:val="0"/>
          <w:szCs w:val="22"/>
          <w:lang w:val="lt-LT"/>
        </w:rPr>
      </w:pPr>
    </w:p>
    <w:p w14:paraId="119EB9C9"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2.</w:t>
      </w:r>
      <w:r>
        <w:rPr>
          <w:rFonts w:asciiTheme="majorBidi" w:hAnsiTheme="majorBidi" w:cstheme="majorBidi"/>
          <w:b/>
          <w:noProof w:val="0"/>
          <w:szCs w:val="22"/>
          <w:lang w:val="lt-LT"/>
        </w:rPr>
        <w:tab/>
        <w:t>KOKYBINĖ IR KIEKYBINĖ SUDĖTIS</w:t>
      </w:r>
    </w:p>
    <w:p w14:paraId="1149FC8F" w14:textId="77777777" w:rsidR="00A91F3D" w:rsidRDefault="00A91F3D">
      <w:pPr>
        <w:rPr>
          <w:rFonts w:asciiTheme="majorBidi" w:hAnsiTheme="majorBidi" w:cstheme="majorBidi"/>
          <w:b/>
          <w:noProof w:val="0"/>
          <w:szCs w:val="22"/>
          <w:lang w:val="lt-LT"/>
        </w:rPr>
      </w:pPr>
    </w:p>
    <w:p w14:paraId="5E6AB7B0"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Kiekvienoje plėvele dengtoje tabletėje yra 1 mg arba 2 mg </w:t>
      </w:r>
      <w:bookmarkStart w:id="0" w:name="OLE_LINK6"/>
      <w:bookmarkStart w:id="1" w:name="OLE_LINK7"/>
      <w:r>
        <w:rPr>
          <w:rFonts w:asciiTheme="majorBidi" w:hAnsiTheme="majorBidi" w:cstheme="majorBidi"/>
          <w:noProof w:val="0"/>
          <w:szCs w:val="22"/>
          <w:lang w:val="lt-LT"/>
        </w:rPr>
        <w:t xml:space="preserve">estradiolio </w:t>
      </w:r>
      <w:bookmarkEnd w:id="0"/>
      <w:bookmarkEnd w:id="1"/>
      <w:r>
        <w:rPr>
          <w:rFonts w:asciiTheme="majorBidi" w:hAnsiTheme="majorBidi" w:cstheme="majorBidi"/>
          <w:noProof w:val="0"/>
          <w:szCs w:val="22"/>
          <w:lang w:val="lt-LT"/>
        </w:rPr>
        <w:t>(estradiolio hemihidrato pavidalu).</w:t>
      </w:r>
    </w:p>
    <w:p w14:paraId="3F15CE8D" w14:textId="77777777" w:rsidR="00A91F3D" w:rsidRDefault="00A91F3D">
      <w:pPr>
        <w:rPr>
          <w:rFonts w:asciiTheme="majorBidi" w:hAnsiTheme="majorBidi" w:cstheme="majorBidi"/>
          <w:noProof w:val="0"/>
          <w:szCs w:val="22"/>
          <w:lang w:val="lt-LT"/>
        </w:rPr>
      </w:pPr>
    </w:p>
    <w:p w14:paraId="42A1DB7A"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u w:val="single"/>
          <w:lang w:val="lt-LT"/>
        </w:rPr>
        <w:t>Pagalbinė medžiaga, kurios poveikis žinomas</w:t>
      </w:r>
      <w:r>
        <w:rPr>
          <w:rFonts w:asciiTheme="majorBidi" w:hAnsiTheme="majorBidi" w:cstheme="majorBidi"/>
          <w:noProof w:val="0"/>
          <w:szCs w:val="22"/>
          <w:lang w:val="lt-LT"/>
        </w:rPr>
        <w:t xml:space="preserve"> </w:t>
      </w:r>
    </w:p>
    <w:p w14:paraId="566DB282" w14:textId="2100E3ED"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Estrofem 1 mg: kiekvienoje plėvele dengtoje tabletėje yra 37,3 mg laktozės monohidrato.</w:t>
      </w:r>
    </w:p>
    <w:p w14:paraId="4966013D" w14:textId="138CDE65"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Estrofem 2 mg: kiekvienoje plėvele dengtoje tabletėje yra 36,8 mg laktozės monohidrato.</w:t>
      </w:r>
    </w:p>
    <w:p w14:paraId="694A5D18" w14:textId="77777777" w:rsidR="00A91F3D" w:rsidRDefault="00A91F3D">
      <w:pPr>
        <w:rPr>
          <w:rFonts w:asciiTheme="majorBidi" w:hAnsiTheme="majorBidi" w:cstheme="majorBidi"/>
          <w:noProof w:val="0"/>
          <w:szCs w:val="22"/>
          <w:lang w:val="lt-LT"/>
        </w:rPr>
      </w:pPr>
    </w:p>
    <w:p w14:paraId="64E25D0C"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Visos pagalbinės medžiagos išvardytos 6.1 skyriuje.</w:t>
      </w:r>
    </w:p>
    <w:p w14:paraId="5B1894D0" w14:textId="77777777" w:rsidR="00A91F3D" w:rsidRDefault="00A91F3D">
      <w:pPr>
        <w:rPr>
          <w:rFonts w:asciiTheme="majorBidi" w:hAnsiTheme="majorBidi" w:cstheme="majorBidi"/>
          <w:noProof w:val="0"/>
          <w:szCs w:val="22"/>
          <w:lang w:val="lt-LT"/>
        </w:rPr>
      </w:pPr>
    </w:p>
    <w:p w14:paraId="5911C847" w14:textId="77777777" w:rsidR="00A91F3D" w:rsidRDefault="00A91F3D">
      <w:pPr>
        <w:rPr>
          <w:rFonts w:asciiTheme="majorBidi" w:hAnsiTheme="majorBidi" w:cstheme="majorBidi"/>
          <w:noProof w:val="0"/>
          <w:szCs w:val="22"/>
          <w:lang w:val="lt-LT"/>
        </w:rPr>
      </w:pPr>
    </w:p>
    <w:p w14:paraId="1A3D2808"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3.</w:t>
      </w:r>
      <w:r>
        <w:rPr>
          <w:rFonts w:asciiTheme="majorBidi" w:hAnsiTheme="majorBidi" w:cstheme="majorBidi"/>
          <w:b/>
          <w:noProof w:val="0"/>
          <w:szCs w:val="22"/>
          <w:lang w:val="lt-LT"/>
        </w:rPr>
        <w:tab/>
        <w:t>FARMACINĖ FORMA</w:t>
      </w:r>
    </w:p>
    <w:p w14:paraId="37358563" w14:textId="77777777" w:rsidR="00A91F3D" w:rsidRDefault="00A91F3D">
      <w:pPr>
        <w:rPr>
          <w:rFonts w:asciiTheme="majorBidi" w:hAnsiTheme="majorBidi" w:cstheme="majorBidi"/>
          <w:b/>
          <w:noProof w:val="0"/>
          <w:szCs w:val="22"/>
          <w:lang w:val="lt-LT"/>
        </w:rPr>
      </w:pPr>
    </w:p>
    <w:p w14:paraId="1B4AEF93"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Plėvele dengta tabletė.</w:t>
      </w:r>
    </w:p>
    <w:p w14:paraId="24D58E41" w14:textId="77777777" w:rsidR="00A91F3D" w:rsidRDefault="00A91F3D">
      <w:pPr>
        <w:rPr>
          <w:rFonts w:asciiTheme="majorBidi" w:hAnsiTheme="majorBidi" w:cstheme="majorBidi"/>
          <w:noProof w:val="0"/>
          <w:szCs w:val="22"/>
          <w:lang w:val="lt-LT"/>
        </w:rPr>
      </w:pPr>
    </w:p>
    <w:p w14:paraId="2FBF21C4"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Estrofem 1 mg: raudonos, plėvele dengtos, apvalios, abipusiai išgaubtos tabletės, su užrašu NOVO 282. Skersmuo </w:t>
      </w:r>
      <w:smartTag w:uri="urn:schemas-microsoft-com:office:smarttags" w:element="metricconverter">
        <w:smartTagPr>
          <w:attr w:name="ProductID" w:val="6ﾠmm"/>
        </w:smartTagPr>
        <w:smartTag w:uri="schemas-tilde-lv/tildestengine" w:element="metric2">
          <w:smartTagPr>
            <w:attr w:name="metric_text" w:val="mm"/>
            <w:attr w:name="metric_value" w:val="6"/>
          </w:smartTagPr>
          <w:r>
            <w:rPr>
              <w:rFonts w:asciiTheme="majorBidi" w:hAnsiTheme="majorBidi" w:cstheme="majorBidi"/>
              <w:noProof w:val="0"/>
              <w:szCs w:val="22"/>
              <w:lang w:val="lt-LT"/>
            </w:rPr>
            <w:t>6 mm</w:t>
          </w:r>
        </w:smartTag>
      </w:smartTag>
      <w:r>
        <w:rPr>
          <w:rFonts w:asciiTheme="majorBidi" w:hAnsiTheme="majorBidi" w:cstheme="majorBidi"/>
          <w:noProof w:val="0"/>
          <w:szCs w:val="22"/>
          <w:lang w:val="lt-LT"/>
        </w:rPr>
        <w:t>.</w:t>
      </w:r>
    </w:p>
    <w:p w14:paraId="527F20FD" w14:textId="77777777" w:rsidR="00A91F3D" w:rsidRDefault="00A91F3D">
      <w:pPr>
        <w:rPr>
          <w:rFonts w:asciiTheme="majorBidi" w:hAnsiTheme="majorBidi" w:cstheme="majorBidi"/>
          <w:noProof w:val="0"/>
          <w:szCs w:val="22"/>
          <w:lang w:val="lt-LT"/>
        </w:rPr>
      </w:pPr>
    </w:p>
    <w:p w14:paraId="72215A01"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Estrofem 2 mg: mėlynos, plėvele dengtos, apvalios, abipusiai išgaubtos tabletės, su užrašu NOVO 280. Skersmuo </w:t>
      </w:r>
      <w:smartTag w:uri="urn:schemas-microsoft-com:office:smarttags" w:element="metricconverter">
        <w:smartTagPr>
          <w:attr w:name="ProductID" w:val="6ﾠmm"/>
        </w:smartTagPr>
        <w:smartTag w:uri="schemas-tilde-lv/tildestengine" w:element="metric2">
          <w:smartTagPr>
            <w:attr w:name="metric_text" w:val="mm"/>
            <w:attr w:name="metric_value" w:val="6"/>
          </w:smartTagPr>
          <w:r>
            <w:rPr>
              <w:rFonts w:asciiTheme="majorBidi" w:hAnsiTheme="majorBidi" w:cstheme="majorBidi"/>
              <w:noProof w:val="0"/>
              <w:szCs w:val="22"/>
              <w:lang w:val="lt-LT"/>
            </w:rPr>
            <w:t>6 mm</w:t>
          </w:r>
        </w:smartTag>
      </w:smartTag>
      <w:r>
        <w:rPr>
          <w:rFonts w:asciiTheme="majorBidi" w:hAnsiTheme="majorBidi" w:cstheme="majorBidi"/>
          <w:noProof w:val="0"/>
          <w:szCs w:val="22"/>
          <w:lang w:val="lt-LT"/>
        </w:rPr>
        <w:t>.</w:t>
      </w:r>
    </w:p>
    <w:p w14:paraId="0486DF3D" w14:textId="77777777" w:rsidR="00A91F3D" w:rsidRDefault="00A91F3D">
      <w:pPr>
        <w:rPr>
          <w:rFonts w:asciiTheme="majorBidi" w:hAnsiTheme="majorBidi" w:cstheme="majorBidi"/>
          <w:noProof w:val="0"/>
          <w:szCs w:val="22"/>
          <w:lang w:val="lt-LT"/>
        </w:rPr>
      </w:pPr>
    </w:p>
    <w:p w14:paraId="452ED8D6" w14:textId="77777777" w:rsidR="00A91F3D" w:rsidRDefault="00A91F3D">
      <w:pPr>
        <w:rPr>
          <w:rFonts w:asciiTheme="majorBidi" w:hAnsiTheme="majorBidi" w:cstheme="majorBidi"/>
          <w:noProof w:val="0"/>
          <w:szCs w:val="22"/>
          <w:lang w:val="lt-LT"/>
        </w:rPr>
      </w:pPr>
    </w:p>
    <w:p w14:paraId="314173FE"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4.</w:t>
      </w:r>
      <w:r>
        <w:rPr>
          <w:rFonts w:asciiTheme="majorBidi" w:hAnsiTheme="majorBidi" w:cstheme="majorBidi"/>
          <w:b/>
          <w:noProof w:val="0"/>
          <w:szCs w:val="22"/>
          <w:lang w:val="lt-LT"/>
        </w:rPr>
        <w:tab/>
        <w:t>KLINIKINĖ INFORMACIJA</w:t>
      </w:r>
    </w:p>
    <w:p w14:paraId="370BA07B" w14:textId="77777777" w:rsidR="00A91F3D" w:rsidRDefault="00A91F3D">
      <w:pPr>
        <w:rPr>
          <w:rFonts w:asciiTheme="majorBidi" w:hAnsiTheme="majorBidi" w:cstheme="majorBidi"/>
          <w:b/>
          <w:noProof w:val="0"/>
          <w:szCs w:val="22"/>
          <w:lang w:val="lt-LT"/>
        </w:rPr>
      </w:pPr>
    </w:p>
    <w:p w14:paraId="541853EB"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4.1</w:t>
      </w:r>
      <w:r>
        <w:rPr>
          <w:rFonts w:asciiTheme="majorBidi" w:hAnsiTheme="majorBidi" w:cstheme="majorBidi"/>
          <w:b/>
          <w:noProof w:val="0"/>
          <w:szCs w:val="22"/>
          <w:lang w:val="lt-LT"/>
        </w:rPr>
        <w:tab/>
        <w:t>Terapinės indikacijos</w:t>
      </w:r>
    </w:p>
    <w:p w14:paraId="445831EB" w14:textId="77777777" w:rsidR="00A91F3D" w:rsidRDefault="00A91F3D">
      <w:pPr>
        <w:rPr>
          <w:rFonts w:asciiTheme="majorBidi" w:hAnsiTheme="majorBidi" w:cstheme="majorBidi"/>
          <w:b/>
          <w:noProof w:val="0"/>
          <w:szCs w:val="22"/>
          <w:lang w:val="lt-LT"/>
        </w:rPr>
      </w:pPr>
    </w:p>
    <w:p w14:paraId="067FCC28"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Pakaitinė hormonų terapija (PHT), esant estrogenų trūkumo simptomams po menopauzės. </w:t>
      </w:r>
    </w:p>
    <w:p w14:paraId="6FC7CE74" w14:textId="77777777" w:rsidR="00A91F3D" w:rsidRDefault="00A91F3D">
      <w:pPr>
        <w:rPr>
          <w:rFonts w:asciiTheme="majorBidi" w:hAnsiTheme="majorBidi" w:cstheme="majorBidi"/>
          <w:noProof w:val="0"/>
          <w:szCs w:val="22"/>
          <w:lang w:val="lt-LT"/>
        </w:rPr>
      </w:pPr>
    </w:p>
    <w:p w14:paraId="5F48339F" w14:textId="7F2A37D0"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Osteoporozės profilaktika moterims po menopauzės, kurioms yra didelė osteoporozinių kaulų lūžių rizika ir jos netoleruoja kitų vaist</w:t>
      </w:r>
      <w:r w:rsidR="006A49B2">
        <w:rPr>
          <w:rFonts w:asciiTheme="majorBidi" w:hAnsiTheme="majorBidi" w:cstheme="majorBidi"/>
          <w:noProof w:val="0"/>
          <w:szCs w:val="22"/>
          <w:lang w:val="lt-LT"/>
        </w:rPr>
        <w:t>inių preparat</w:t>
      </w:r>
      <w:r>
        <w:rPr>
          <w:rFonts w:asciiTheme="majorBidi" w:hAnsiTheme="majorBidi" w:cstheme="majorBidi"/>
          <w:noProof w:val="0"/>
          <w:szCs w:val="22"/>
          <w:lang w:val="lt-LT"/>
        </w:rPr>
        <w:t>ų, skirtų osteoporozės profilaktikai, arba šie vaist</w:t>
      </w:r>
      <w:r w:rsidR="006A49B2">
        <w:rPr>
          <w:rFonts w:asciiTheme="majorBidi" w:hAnsiTheme="majorBidi" w:cstheme="majorBidi"/>
          <w:noProof w:val="0"/>
          <w:szCs w:val="22"/>
          <w:lang w:val="lt-LT"/>
        </w:rPr>
        <w:t>iniai preparat</w:t>
      </w:r>
      <w:r>
        <w:rPr>
          <w:rFonts w:asciiTheme="majorBidi" w:hAnsiTheme="majorBidi" w:cstheme="majorBidi"/>
          <w:noProof w:val="0"/>
          <w:szCs w:val="22"/>
          <w:lang w:val="lt-LT"/>
        </w:rPr>
        <w:t>ai joms yra kontraindikuotini.</w:t>
      </w:r>
    </w:p>
    <w:p w14:paraId="6FF141C9" w14:textId="77777777" w:rsidR="00A91F3D" w:rsidRDefault="00A91F3D">
      <w:pPr>
        <w:rPr>
          <w:rFonts w:asciiTheme="majorBidi" w:hAnsiTheme="majorBidi" w:cstheme="majorBidi"/>
          <w:noProof w:val="0"/>
          <w:szCs w:val="22"/>
          <w:lang w:val="lt-LT"/>
        </w:rPr>
      </w:pPr>
    </w:p>
    <w:p w14:paraId="1575B2DC" w14:textId="51E3DDCB"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Moterims, kurių gimda nepašalinta, kartu būtina vartoti progestagenų. Nėra pakankamai duomenų apie vyresnių nei 65 metų moterų gydymą šiuo vaist</w:t>
      </w:r>
      <w:r w:rsidR="006A49B2">
        <w:rPr>
          <w:rFonts w:asciiTheme="majorBidi" w:hAnsiTheme="majorBidi" w:cstheme="majorBidi"/>
          <w:noProof w:val="0"/>
          <w:szCs w:val="22"/>
          <w:lang w:val="lt-LT"/>
        </w:rPr>
        <w:t>iniu preparat</w:t>
      </w:r>
      <w:r>
        <w:rPr>
          <w:rFonts w:asciiTheme="majorBidi" w:hAnsiTheme="majorBidi" w:cstheme="majorBidi"/>
          <w:noProof w:val="0"/>
          <w:szCs w:val="22"/>
          <w:lang w:val="lt-LT"/>
        </w:rPr>
        <w:t>u.</w:t>
      </w:r>
    </w:p>
    <w:p w14:paraId="5F5B58B1" w14:textId="77777777" w:rsidR="00A91F3D" w:rsidRDefault="00A91F3D">
      <w:pPr>
        <w:rPr>
          <w:rFonts w:asciiTheme="majorBidi" w:hAnsiTheme="majorBidi" w:cstheme="majorBidi"/>
          <w:noProof w:val="0"/>
          <w:szCs w:val="22"/>
          <w:lang w:val="lt-LT"/>
        </w:rPr>
      </w:pPr>
    </w:p>
    <w:p w14:paraId="4E667609"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4.2</w:t>
      </w:r>
      <w:r>
        <w:rPr>
          <w:rFonts w:asciiTheme="majorBidi" w:hAnsiTheme="majorBidi" w:cstheme="majorBidi"/>
          <w:b/>
          <w:noProof w:val="0"/>
          <w:szCs w:val="22"/>
          <w:lang w:val="lt-LT"/>
        </w:rPr>
        <w:tab/>
        <w:t>Dozavimas ir vartojimo metodas</w:t>
      </w:r>
    </w:p>
    <w:p w14:paraId="4BCB1B26" w14:textId="77777777" w:rsidR="00A91F3D" w:rsidRDefault="00A91F3D">
      <w:pPr>
        <w:rPr>
          <w:rFonts w:asciiTheme="majorBidi" w:hAnsiTheme="majorBidi" w:cstheme="majorBidi"/>
          <w:b/>
          <w:noProof w:val="0"/>
          <w:szCs w:val="22"/>
          <w:lang w:val="lt-LT"/>
        </w:rPr>
      </w:pPr>
    </w:p>
    <w:p w14:paraId="49DD5F84" w14:textId="77777777" w:rsidR="00A91F3D" w:rsidRDefault="00685814">
      <w:pPr>
        <w:rPr>
          <w:rFonts w:asciiTheme="majorBidi" w:hAnsiTheme="majorBidi" w:cstheme="majorBidi"/>
          <w:noProof w:val="0"/>
          <w:szCs w:val="22"/>
          <w:u w:val="single"/>
          <w:lang w:val="lt-LT"/>
        </w:rPr>
      </w:pPr>
      <w:r>
        <w:rPr>
          <w:rFonts w:asciiTheme="majorBidi" w:hAnsiTheme="majorBidi" w:cstheme="majorBidi"/>
          <w:noProof w:val="0"/>
          <w:szCs w:val="22"/>
          <w:u w:val="single"/>
          <w:lang w:val="lt-LT"/>
        </w:rPr>
        <w:t>Dozavimas</w:t>
      </w:r>
    </w:p>
    <w:p w14:paraId="4CA61535" w14:textId="2136092C"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Estrofem yra vien estrogeno turintis vaistinis preparatas, skirtas pakaitinei hormonų terapijai (PHT) moterims, kurioms pašalinta gimda. Estrofem geriamas po 1 tabletę per parą be pertraukų. Pradiniam menopauzės simptomų gydymui bei tolesniam gydymui būtina vartoti mažiausią efektyvią vaist</w:t>
      </w:r>
      <w:r w:rsidR="00C0038B">
        <w:rPr>
          <w:rFonts w:asciiTheme="majorBidi" w:hAnsiTheme="majorBidi" w:cstheme="majorBidi"/>
          <w:noProof w:val="0"/>
          <w:szCs w:val="22"/>
          <w:lang w:val="lt-LT"/>
        </w:rPr>
        <w:t>inio preparat</w:t>
      </w:r>
      <w:r>
        <w:rPr>
          <w:rFonts w:asciiTheme="majorBidi" w:hAnsiTheme="majorBidi" w:cstheme="majorBidi"/>
          <w:noProof w:val="0"/>
          <w:szCs w:val="22"/>
          <w:lang w:val="lt-LT"/>
        </w:rPr>
        <w:t>o dozę trumpiausią gydymo laikotarpį (taip pat žr. 4.4 skyrių).</w:t>
      </w:r>
    </w:p>
    <w:p w14:paraId="1A886C52" w14:textId="77777777" w:rsidR="00A91F3D" w:rsidRDefault="00A91F3D">
      <w:pPr>
        <w:rPr>
          <w:rFonts w:asciiTheme="majorBidi" w:hAnsiTheme="majorBidi" w:cstheme="majorBidi"/>
          <w:noProof w:val="0"/>
          <w:szCs w:val="22"/>
          <w:lang w:val="lt-LT"/>
        </w:rPr>
      </w:pPr>
    </w:p>
    <w:p w14:paraId="7EB04600"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Estrofem dozė keičiama į didesnę arba į mažesnę, jeigu po 3 mėnesių simptomus mažinantis poveikis yra nepakankamas arba jeigu vaistinis preparatas nepakankamai toleruojamas.</w:t>
      </w:r>
    </w:p>
    <w:p w14:paraId="4B7A6164" w14:textId="77777777" w:rsidR="00A91F3D" w:rsidRDefault="00A91F3D">
      <w:pPr>
        <w:rPr>
          <w:rFonts w:asciiTheme="majorBidi" w:hAnsiTheme="majorBidi" w:cstheme="majorBidi"/>
          <w:noProof w:val="0"/>
          <w:szCs w:val="22"/>
          <w:lang w:val="lt-LT"/>
        </w:rPr>
      </w:pPr>
    </w:p>
    <w:p w14:paraId="30F708AE"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Mineralų kauluose netekimo profilaktikai paprastai užtenka 1-2 mg estradiolio per parą, todėl ilgalaikei osteoporozės profilaktikai didesnės dozės paprastai nevartojamos.</w:t>
      </w:r>
    </w:p>
    <w:p w14:paraId="1014BC67" w14:textId="77777777" w:rsidR="00A91F3D" w:rsidRDefault="00A91F3D">
      <w:pPr>
        <w:rPr>
          <w:rFonts w:asciiTheme="majorBidi" w:hAnsiTheme="majorBidi" w:cstheme="majorBidi"/>
          <w:noProof w:val="0"/>
          <w:szCs w:val="22"/>
          <w:lang w:val="lt-LT"/>
        </w:rPr>
      </w:pPr>
    </w:p>
    <w:p w14:paraId="068C6FF2"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lastRenderedPageBreak/>
        <w:t>Moterims, nevartojusioms PHT, kurioms pašalinta gimda ir nėra mėnesinių, arba moterims, kurioms keičiamas nepertraukiamos ciklinės PHT vaistinis preparatas, gydymą Estrofem galima pradėti bet kurią tinkamą dieną. Tačiau, jei gimda nepašalinta, Estrofem reikia vartoti kartu su progestagenais.</w:t>
      </w:r>
    </w:p>
    <w:p w14:paraId="54AF570D" w14:textId="77777777" w:rsidR="00A91F3D" w:rsidRDefault="00A91F3D">
      <w:pPr>
        <w:rPr>
          <w:rFonts w:asciiTheme="majorBidi" w:hAnsiTheme="majorBidi" w:cstheme="majorBidi"/>
          <w:noProof w:val="0"/>
          <w:szCs w:val="22"/>
          <w:lang w:val="lt-LT"/>
        </w:rPr>
      </w:pPr>
    </w:p>
    <w:p w14:paraId="65AB7A24" w14:textId="0F7A3F1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Moterims, kurioms ciklinės arba nepertraukiamos PHT vaist</w:t>
      </w:r>
      <w:r w:rsidR="00C0038B">
        <w:rPr>
          <w:rFonts w:asciiTheme="majorBidi" w:hAnsiTheme="majorBidi" w:cstheme="majorBidi"/>
          <w:noProof w:val="0"/>
          <w:szCs w:val="22"/>
          <w:lang w:val="lt-LT"/>
        </w:rPr>
        <w:t>inis preparat</w:t>
      </w:r>
      <w:r>
        <w:rPr>
          <w:rFonts w:asciiTheme="majorBidi" w:hAnsiTheme="majorBidi" w:cstheme="majorBidi"/>
          <w:noProof w:val="0"/>
          <w:szCs w:val="22"/>
          <w:lang w:val="lt-LT"/>
        </w:rPr>
        <w:t xml:space="preserve">as keičiamas į Estrofem, gydymą galima pradėti 5 kraujavimo dieną, tačiau būtina kartu skirti progestagenų. Paprastai progestagenų papildomai skiriama mažiausiai 12-14 paskutinių kiekvieno 28 dienų ciklo dienų. Progestagenų tipas ir dozė turi užtikrinti pakankamą estrogenų sukeltos endometriumo proliferacijos slopinimą (tai pat žr. 4.4 skyrių). </w:t>
      </w:r>
    </w:p>
    <w:p w14:paraId="7E79B0E8" w14:textId="77777777" w:rsidR="00A91F3D" w:rsidRDefault="00A91F3D">
      <w:pPr>
        <w:rPr>
          <w:rFonts w:asciiTheme="majorBidi" w:hAnsiTheme="majorBidi" w:cstheme="majorBidi"/>
          <w:noProof w:val="0"/>
          <w:szCs w:val="22"/>
          <w:lang w:val="lt-LT"/>
        </w:rPr>
      </w:pPr>
    </w:p>
    <w:p w14:paraId="1D84C1D3"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Užmiršus pavartoti tabletę, ją reikia išgerti kuo greičiau 12 valandų bėgyje. Jeigu praėjo daugiau nei 12 valandų, šią tabletę reikia išmesti ir toliau vartoti kaip įprasta. Moterims, kurioms nepašalinta gimda, pamiršus suvartoti paskirtą dozę gali padidėti kraujavimo bei tepančių išskyrų tikimybė. </w:t>
      </w:r>
    </w:p>
    <w:p w14:paraId="090C73C7" w14:textId="77777777" w:rsidR="00A91F3D" w:rsidRDefault="00A91F3D">
      <w:pPr>
        <w:rPr>
          <w:rFonts w:asciiTheme="majorBidi" w:hAnsiTheme="majorBidi" w:cstheme="majorBidi"/>
          <w:noProof w:val="0"/>
          <w:szCs w:val="22"/>
          <w:lang w:val="lt-LT"/>
        </w:rPr>
      </w:pPr>
    </w:p>
    <w:p w14:paraId="3DC24EA4"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Moterims po histerektomijos nerekomenduojama kartu su estrogenu skirti ir progestageno, išskyrus tuo atveju, jeigu anksčiau buvo diagnozuota endometriozė.</w:t>
      </w:r>
    </w:p>
    <w:p w14:paraId="624FD001" w14:textId="77777777" w:rsidR="00A91F3D" w:rsidRDefault="00A91F3D">
      <w:pPr>
        <w:rPr>
          <w:rFonts w:asciiTheme="majorBidi" w:hAnsiTheme="majorBidi" w:cstheme="majorBidi"/>
          <w:noProof w:val="0"/>
          <w:szCs w:val="22"/>
          <w:lang w:val="lt-LT"/>
        </w:rPr>
      </w:pPr>
    </w:p>
    <w:p w14:paraId="2AEB9BD1" w14:textId="77777777" w:rsidR="00A91F3D" w:rsidRDefault="00685814">
      <w:pPr>
        <w:rPr>
          <w:rFonts w:asciiTheme="majorBidi" w:hAnsiTheme="majorBidi" w:cstheme="majorBidi"/>
          <w:noProof w:val="0"/>
          <w:szCs w:val="22"/>
          <w:u w:val="single"/>
          <w:lang w:val="lt-LT"/>
        </w:rPr>
      </w:pPr>
      <w:r>
        <w:rPr>
          <w:rFonts w:asciiTheme="majorBidi" w:hAnsiTheme="majorBidi" w:cstheme="majorBidi"/>
          <w:noProof w:val="0"/>
          <w:szCs w:val="22"/>
          <w:u w:val="single"/>
          <w:lang w:val="lt-LT"/>
        </w:rPr>
        <w:t>Vartojimo metodas</w:t>
      </w:r>
    </w:p>
    <w:p w14:paraId="2BC57885" w14:textId="42E4F883" w:rsidR="00A91F3D" w:rsidRDefault="00685814">
      <w:pPr>
        <w:rPr>
          <w:rFonts w:asciiTheme="majorBidi" w:hAnsiTheme="majorBidi" w:cstheme="majorBidi"/>
          <w:noProof w:val="0"/>
          <w:szCs w:val="22"/>
          <w:u w:val="single"/>
          <w:lang w:val="lt-LT"/>
        </w:rPr>
      </w:pPr>
      <w:r>
        <w:rPr>
          <w:rFonts w:asciiTheme="majorBidi" w:hAnsiTheme="majorBidi" w:cstheme="majorBidi"/>
          <w:noProof w:val="0"/>
          <w:szCs w:val="22"/>
          <w:lang w:val="lt-LT"/>
        </w:rPr>
        <w:t>Estrofem vartojamas per burną</w:t>
      </w:r>
      <w:r w:rsidR="00C0038B">
        <w:rPr>
          <w:rFonts w:asciiTheme="majorBidi" w:hAnsiTheme="majorBidi" w:cstheme="majorBidi"/>
          <w:noProof w:val="0"/>
          <w:szCs w:val="22"/>
          <w:lang w:val="lt-LT"/>
        </w:rPr>
        <w:t>.</w:t>
      </w:r>
    </w:p>
    <w:p w14:paraId="51AD46C1" w14:textId="77777777" w:rsidR="00A91F3D" w:rsidRDefault="00A91F3D">
      <w:pPr>
        <w:rPr>
          <w:rFonts w:asciiTheme="majorBidi" w:hAnsiTheme="majorBidi" w:cstheme="majorBidi"/>
          <w:noProof w:val="0"/>
          <w:szCs w:val="22"/>
          <w:lang w:val="lt-LT"/>
        </w:rPr>
      </w:pPr>
    </w:p>
    <w:p w14:paraId="7F803C0A"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4.3</w:t>
      </w:r>
      <w:r>
        <w:rPr>
          <w:rFonts w:asciiTheme="majorBidi" w:hAnsiTheme="majorBidi" w:cstheme="majorBidi"/>
          <w:b/>
          <w:noProof w:val="0"/>
          <w:szCs w:val="22"/>
          <w:lang w:val="lt-LT"/>
        </w:rPr>
        <w:tab/>
        <w:t>Kontraindikacijos</w:t>
      </w:r>
    </w:p>
    <w:p w14:paraId="758C5B58" w14:textId="77777777" w:rsidR="00A91F3D" w:rsidRDefault="00A91F3D">
      <w:pPr>
        <w:rPr>
          <w:rFonts w:asciiTheme="majorBidi" w:hAnsiTheme="majorBidi" w:cstheme="majorBidi"/>
          <w:b/>
          <w:noProof w:val="0"/>
          <w:szCs w:val="22"/>
          <w:lang w:val="lt-LT"/>
        </w:rPr>
      </w:pPr>
    </w:p>
    <w:p w14:paraId="249927CC" w14:textId="77777777" w:rsidR="00A91F3D" w:rsidRDefault="00685814">
      <w:pPr>
        <w:ind w:left="567" w:hanging="567"/>
        <w:rPr>
          <w:noProof w:val="0"/>
          <w:lang w:val="lt-LT"/>
        </w:rPr>
      </w:pPr>
      <w:r>
        <w:rPr>
          <w:noProof w:val="0"/>
          <w:lang w:val="lt-LT"/>
        </w:rPr>
        <w:t>•</w:t>
      </w:r>
      <w:r>
        <w:rPr>
          <w:noProof w:val="0"/>
          <w:lang w:val="lt-LT"/>
        </w:rPr>
        <w:tab/>
        <w:t>Nustatytas, praeityje buvęs arba įtariamas krūties vėžys.</w:t>
      </w:r>
    </w:p>
    <w:p w14:paraId="22987515" w14:textId="77777777" w:rsidR="00A91F3D" w:rsidRDefault="00685814">
      <w:pPr>
        <w:ind w:left="567" w:hanging="567"/>
        <w:rPr>
          <w:noProof w:val="0"/>
          <w:lang w:val="lt-LT"/>
        </w:rPr>
      </w:pPr>
      <w:r>
        <w:rPr>
          <w:noProof w:val="0"/>
          <w:lang w:val="lt-LT"/>
        </w:rPr>
        <w:t>•</w:t>
      </w:r>
      <w:r>
        <w:rPr>
          <w:noProof w:val="0"/>
          <w:lang w:val="lt-LT"/>
        </w:rPr>
        <w:tab/>
        <w:t>Nustatytas arba įtariamas nuo estrogenų priklausantis piktybinis navikas, pvz., endometriumo vėžys.</w:t>
      </w:r>
    </w:p>
    <w:p w14:paraId="4DD07467" w14:textId="77777777" w:rsidR="00A91F3D" w:rsidRDefault="00685814">
      <w:pPr>
        <w:ind w:left="567" w:hanging="567"/>
        <w:rPr>
          <w:noProof w:val="0"/>
          <w:lang w:val="lt-LT"/>
        </w:rPr>
      </w:pPr>
      <w:r>
        <w:rPr>
          <w:noProof w:val="0"/>
          <w:lang w:val="lt-LT"/>
        </w:rPr>
        <w:t>•</w:t>
      </w:r>
      <w:r>
        <w:rPr>
          <w:noProof w:val="0"/>
          <w:lang w:val="lt-LT"/>
        </w:rPr>
        <w:tab/>
        <w:t>Nežinomos kilmės kraujavimas iš lytinių organų.</w:t>
      </w:r>
    </w:p>
    <w:p w14:paraId="510E8216" w14:textId="77777777" w:rsidR="00A91F3D" w:rsidRDefault="00685814">
      <w:pPr>
        <w:ind w:left="567" w:hanging="567"/>
        <w:rPr>
          <w:noProof w:val="0"/>
          <w:lang w:val="lt-LT"/>
        </w:rPr>
      </w:pPr>
      <w:r>
        <w:rPr>
          <w:noProof w:val="0"/>
          <w:lang w:val="lt-LT"/>
        </w:rPr>
        <w:t>•</w:t>
      </w:r>
      <w:r>
        <w:rPr>
          <w:noProof w:val="0"/>
          <w:lang w:val="lt-LT"/>
        </w:rPr>
        <w:tab/>
        <w:t>Negydyta endometriumo hiperplazija.</w:t>
      </w:r>
    </w:p>
    <w:p w14:paraId="34A16AB2" w14:textId="77777777" w:rsidR="00A91F3D" w:rsidRDefault="00685814">
      <w:pPr>
        <w:ind w:left="567" w:hanging="567"/>
        <w:rPr>
          <w:noProof w:val="0"/>
          <w:lang w:val="lt-LT"/>
        </w:rPr>
      </w:pPr>
      <w:r>
        <w:rPr>
          <w:noProof w:val="0"/>
          <w:lang w:val="lt-LT"/>
        </w:rPr>
        <w:t>•</w:t>
      </w:r>
      <w:r>
        <w:rPr>
          <w:noProof w:val="0"/>
          <w:lang w:val="lt-LT"/>
        </w:rPr>
        <w:tab/>
        <w:t>Buvusios arba esamos venų tromboembolinės ligos (giliųjų venų trombozė, plaučių embolija).</w:t>
      </w:r>
    </w:p>
    <w:p w14:paraId="2F870D4D" w14:textId="77777777" w:rsidR="00A91F3D" w:rsidRDefault="00685814">
      <w:pPr>
        <w:ind w:left="567" w:hanging="567"/>
        <w:rPr>
          <w:noProof w:val="0"/>
          <w:lang w:val="lt-LT"/>
        </w:rPr>
      </w:pPr>
      <w:r>
        <w:rPr>
          <w:noProof w:val="0"/>
          <w:lang w:val="lt-LT"/>
        </w:rPr>
        <w:t>•</w:t>
      </w:r>
      <w:r>
        <w:rPr>
          <w:noProof w:val="0"/>
          <w:lang w:val="lt-LT"/>
        </w:rPr>
        <w:tab/>
        <w:t>Nustatyti trombofiliniai sutrikimai (pvz., C baltymo, S baltymo arba antitrombino trūkumas (žr. 4.4 skyrių)).</w:t>
      </w:r>
    </w:p>
    <w:p w14:paraId="6B160642" w14:textId="77777777" w:rsidR="00A91F3D" w:rsidRDefault="00685814">
      <w:pPr>
        <w:ind w:left="567" w:hanging="567"/>
        <w:rPr>
          <w:noProof w:val="0"/>
          <w:lang w:val="lt-LT"/>
        </w:rPr>
      </w:pPr>
      <w:r>
        <w:rPr>
          <w:noProof w:val="0"/>
          <w:lang w:val="lt-LT"/>
        </w:rPr>
        <w:t>•</w:t>
      </w:r>
      <w:r>
        <w:rPr>
          <w:noProof w:val="0"/>
          <w:lang w:val="lt-LT"/>
        </w:rPr>
        <w:tab/>
        <w:t>Esamos arba neseniai buvusios arterijų tromboembolinės ligos (pvz., angina, miokardo infarktas).</w:t>
      </w:r>
    </w:p>
    <w:p w14:paraId="46FAF029" w14:textId="77777777" w:rsidR="00A91F3D" w:rsidRDefault="00685814">
      <w:pPr>
        <w:ind w:left="567" w:hanging="567"/>
        <w:rPr>
          <w:noProof w:val="0"/>
          <w:lang w:val="lt-LT"/>
        </w:rPr>
      </w:pPr>
      <w:r>
        <w:rPr>
          <w:noProof w:val="0"/>
          <w:lang w:val="lt-LT"/>
        </w:rPr>
        <w:t>•</w:t>
      </w:r>
      <w:r>
        <w:rPr>
          <w:noProof w:val="0"/>
          <w:lang w:val="lt-LT"/>
        </w:rPr>
        <w:tab/>
        <w:t>Ūminė kepenų liga, arba praeityje buvusios kepenų ligos, jei kepenų funkciniai rodikliai tebėra pakitę.</w:t>
      </w:r>
    </w:p>
    <w:p w14:paraId="23DC3B2C" w14:textId="77777777" w:rsidR="00A91F3D" w:rsidRDefault="00685814">
      <w:pPr>
        <w:ind w:left="567" w:hanging="567"/>
        <w:rPr>
          <w:noProof w:val="0"/>
          <w:lang w:val="lt-LT"/>
        </w:rPr>
      </w:pPr>
      <w:r>
        <w:rPr>
          <w:noProof w:val="0"/>
          <w:lang w:val="lt-LT"/>
        </w:rPr>
        <w:t>•</w:t>
      </w:r>
      <w:r>
        <w:rPr>
          <w:noProof w:val="0"/>
          <w:lang w:val="lt-LT"/>
        </w:rPr>
        <w:tab/>
        <w:t>Padidėjęs jautrumas veikliajai medžiagai arba bet kuriai pagalbinei medžiagai.</w:t>
      </w:r>
    </w:p>
    <w:p w14:paraId="52D6DE80" w14:textId="77777777" w:rsidR="00A91F3D" w:rsidRDefault="00685814">
      <w:pPr>
        <w:ind w:left="567" w:hanging="567"/>
        <w:rPr>
          <w:noProof w:val="0"/>
          <w:lang w:val="lt-LT"/>
        </w:rPr>
      </w:pPr>
      <w:r>
        <w:rPr>
          <w:noProof w:val="0"/>
          <w:lang w:val="lt-LT"/>
        </w:rPr>
        <w:t>•</w:t>
      </w:r>
      <w:r>
        <w:rPr>
          <w:noProof w:val="0"/>
          <w:lang w:val="lt-LT"/>
        </w:rPr>
        <w:tab/>
        <w:t>Porfirija.</w:t>
      </w:r>
    </w:p>
    <w:p w14:paraId="1822B456" w14:textId="77777777" w:rsidR="00A91F3D" w:rsidRDefault="00A91F3D">
      <w:pPr>
        <w:rPr>
          <w:rFonts w:asciiTheme="majorBidi" w:hAnsiTheme="majorBidi" w:cstheme="majorBidi"/>
          <w:noProof w:val="0"/>
          <w:szCs w:val="22"/>
          <w:lang w:val="lt-LT"/>
        </w:rPr>
      </w:pPr>
    </w:p>
    <w:p w14:paraId="066D06EF"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4.4</w:t>
      </w:r>
      <w:r>
        <w:rPr>
          <w:rFonts w:asciiTheme="majorBidi" w:hAnsiTheme="majorBidi" w:cstheme="majorBidi"/>
          <w:b/>
          <w:noProof w:val="0"/>
          <w:szCs w:val="22"/>
          <w:lang w:val="lt-LT"/>
        </w:rPr>
        <w:tab/>
        <w:t>Specialūs įspėjimai ir atsargumo priemonės</w:t>
      </w:r>
    </w:p>
    <w:p w14:paraId="1FAFC170" w14:textId="77777777" w:rsidR="00A91F3D" w:rsidRDefault="00A91F3D">
      <w:pPr>
        <w:rPr>
          <w:rFonts w:asciiTheme="majorBidi" w:hAnsiTheme="majorBidi" w:cstheme="majorBidi"/>
          <w:b/>
          <w:noProof w:val="0"/>
          <w:szCs w:val="22"/>
          <w:lang w:val="lt-LT"/>
        </w:rPr>
      </w:pPr>
    </w:p>
    <w:p w14:paraId="349CAB86" w14:textId="195A7816"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Gydant pomenopauzinius simptomus, PHT turi būti skiriama tik tuo atveju, jei šie simptomai </w:t>
      </w:r>
      <w:r w:rsidR="00C0038B">
        <w:rPr>
          <w:rFonts w:asciiTheme="majorBidi" w:hAnsiTheme="majorBidi" w:cstheme="majorBidi"/>
          <w:noProof w:val="0"/>
          <w:szCs w:val="22"/>
          <w:lang w:val="lt-LT"/>
        </w:rPr>
        <w:t xml:space="preserve">daro </w:t>
      </w:r>
      <w:r>
        <w:rPr>
          <w:rFonts w:asciiTheme="majorBidi" w:hAnsiTheme="majorBidi" w:cstheme="majorBidi"/>
          <w:noProof w:val="0"/>
          <w:szCs w:val="22"/>
          <w:lang w:val="lt-LT"/>
        </w:rPr>
        <w:t>neigiam</w:t>
      </w:r>
      <w:r w:rsidR="00C0038B">
        <w:rPr>
          <w:rFonts w:asciiTheme="majorBidi" w:hAnsiTheme="majorBidi" w:cstheme="majorBidi"/>
          <w:noProof w:val="0"/>
          <w:szCs w:val="22"/>
          <w:lang w:val="lt-LT"/>
        </w:rPr>
        <w:t>ą</w:t>
      </w:r>
      <w:r>
        <w:rPr>
          <w:rFonts w:asciiTheme="majorBidi" w:hAnsiTheme="majorBidi" w:cstheme="majorBidi"/>
          <w:noProof w:val="0"/>
          <w:szCs w:val="22"/>
          <w:lang w:val="lt-LT"/>
        </w:rPr>
        <w:t xml:space="preserve"> įtak</w:t>
      </w:r>
      <w:r w:rsidR="00C0038B">
        <w:rPr>
          <w:rFonts w:asciiTheme="majorBidi" w:hAnsiTheme="majorBidi" w:cstheme="majorBidi"/>
          <w:noProof w:val="0"/>
          <w:szCs w:val="22"/>
          <w:lang w:val="lt-LT"/>
        </w:rPr>
        <w:t>ą</w:t>
      </w:r>
      <w:r>
        <w:rPr>
          <w:rFonts w:asciiTheme="majorBidi" w:hAnsiTheme="majorBidi" w:cstheme="majorBidi"/>
          <w:noProof w:val="0"/>
          <w:szCs w:val="22"/>
          <w:lang w:val="lt-LT"/>
        </w:rPr>
        <w:t xml:space="preserve"> gyvenimo kokybę. Visais atvejais būtina ne rečiau kaip kartą per metus įvertinti riziką ir naudą, ir PHT tęsti tik tol, kol nauda yra didesnė negu rizika.</w:t>
      </w:r>
    </w:p>
    <w:p w14:paraId="796CF23E" w14:textId="77777777" w:rsidR="00A91F3D" w:rsidRDefault="00A91F3D">
      <w:pPr>
        <w:rPr>
          <w:rFonts w:asciiTheme="majorBidi" w:hAnsiTheme="majorBidi" w:cstheme="majorBidi"/>
          <w:noProof w:val="0"/>
          <w:szCs w:val="22"/>
          <w:lang w:val="lt-LT"/>
        </w:rPr>
      </w:pPr>
    </w:p>
    <w:p w14:paraId="63962810"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Kadangi patirties, gydant moteris, kurioms prasidėjusi ankstyva menopauzė (dėl kiaušidžių funkcijos nepakankamumo arba chirurginio gydymo), yra nedaug, duomenų apie riziką, susijusią su HRT, gydant ankstyvos menopauzės simptomus, taip pat yra nedaug. Dėl nedidelės absoliučios rizikos jaunesnėms moterims, naudos ir rizikos santykis šioms moterims gali būti palankesnis, negu vyresnio amžiaus moterims. </w:t>
      </w:r>
    </w:p>
    <w:p w14:paraId="128BCB40" w14:textId="77777777" w:rsidR="00A91F3D" w:rsidRDefault="00A91F3D">
      <w:pPr>
        <w:rPr>
          <w:rFonts w:asciiTheme="majorBidi" w:hAnsiTheme="majorBidi" w:cstheme="majorBidi"/>
          <w:noProof w:val="0"/>
          <w:szCs w:val="22"/>
          <w:lang w:val="lt-LT"/>
        </w:rPr>
      </w:pPr>
    </w:p>
    <w:p w14:paraId="18011D23" w14:textId="6B9D1CCA" w:rsidR="00A91F3D" w:rsidRDefault="00685814">
      <w:pPr>
        <w:rPr>
          <w:rFonts w:asciiTheme="majorBidi" w:hAnsiTheme="majorBidi" w:cstheme="majorBidi"/>
          <w:noProof w:val="0"/>
          <w:szCs w:val="22"/>
          <w:u w:val="single"/>
          <w:lang w:val="lt-LT"/>
        </w:rPr>
      </w:pPr>
      <w:r>
        <w:rPr>
          <w:rFonts w:asciiTheme="majorBidi" w:hAnsiTheme="majorBidi" w:cstheme="majorBidi"/>
          <w:noProof w:val="0"/>
          <w:szCs w:val="22"/>
          <w:u w:val="single"/>
          <w:lang w:val="lt-LT"/>
        </w:rPr>
        <w:t>Pacientės medicininis ištyrimas prieš skiriant vaist</w:t>
      </w:r>
      <w:r w:rsidR="00C0038B">
        <w:rPr>
          <w:rFonts w:asciiTheme="majorBidi" w:hAnsiTheme="majorBidi" w:cstheme="majorBidi"/>
          <w:noProof w:val="0"/>
          <w:szCs w:val="22"/>
          <w:u w:val="single"/>
          <w:lang w:val="lt-LT"/>
        </w:rPr>
        <w:t>inio preparat</w:t>
      </w:r>
      <w:r>
        <w:rPr>
          <w:rFonts w:asciiTheme="majorBidi" w:hAnsiTheme="majorBidi" w:cstheme="majorBidi"/>
          <w:noProof w:val="0"/>
          <w:szCs w:val="22"/>
          <w:u w:val="single"/>
          <w:lang w:val="lt-LT"/>
        </w:rPr>
        <w:t>o ir tolesnis jos stebėjimas</w:t>
      </w:r>
    </w:p>
    <w:p w14:paraId="7DC774BE" w14:textId="65482D59"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Prieš pradedant vartoti arba pakartotinai skiriant PHT vaist</w:t>
      </w:r>
      <w:r w:rsidR="00C0038B">
        <w:rPr>
          <w:rFonts w:asciiTheme="majorBidi" w:hAnsiTheme="majorBidi" w:cstheme="majorBidi"/>
          <w:noProof w:val="0"/>
          <w:szCs w:val="22"/>
          <w:lang w:val="lt-LT"/>
        </w:rPr>
        <w:t>inio preparat</w:t>
      </w:r>
      <w:r>
        <w:rPr>
          <w:rFonts w:asciiTheme="majorBidi" w:hAnsiTheme="majorBidi" w:cstheme="majorBidi"/>
          <w:noProof w:val="0"/>
          <w:szCs w:val="22"/>
          <w:lang w:val="lt-LT"/>
        </w:rPr>
        <w:t>o, būtina surinkti išsamią pacientės bei jos šeimos anamnezę. Fizinį tyrimą (įskaitant dubens organų ir krūtų) reikia atlikti atsižvelgiant į anamnezės duomenis, vaist</w:t>
      </w:r>
      <w:r w:rsidR="00C0038B">
        <w:rPr>
          <w:rFonts w:asciiTheme="majorBidi" w:hAnsiTheme="majorBidi" w:cstheme="majorBidi"/>
          <w:noProof w:val="0"/>
          <w:szCs w:val="22"/>
          <w:lang w:val="lt-LT"/>
        </w:rPr>
        <w:t>inio preparat</w:t>
      </w:r>
      <w:r>
        <w:rPr>
          <w:rFonts w:asciiTheme="majorBidi" w:hAnsiTheme="majorBidi" w:cstheme="majorBidi"/>
          <w:noProof w:val="0"/>
          <w:szCs w:val="22"/>
          <w:lang w:val="lt-LT"/>
        </w:rPr>
        <w:t xml:space="preserve">o vartojimo kontraindikacijas bei specialius įspėjimus. Gydymo laikotarpiu rekomenduojama reguliariai tikrinti pacientę; apžiūrų dažnis ir tyrimų apimtis nustatoma individualiai. Moterims reikia paaiškinti, apie kokius pokyčius krūtyse būtina pranešti gydytojui arba slaugytojai (žr. skyrių </w:t>
      </w:r>
      <w:r>
        <w:rPr>
          <w:rFonts w:asciiTheme="majorBidi" w:hAnsiTheme="majorBidi" w:cstheme="majorBidi"/>
          <w:i/>
          <w:noProof w:val="0"/>
          <w:szCs w:val="22"/>
          <w:lang w:val="lt-LT"/>
        </w:rPr>
        <w:t>„Krūties vėžys“</w:t>
      </w:r>
      <w:r>
        <w:rPr>
          <w:rFonts w:asciiTheme="majorBidi" w:hAnsiTheme="majorBidi" w:cstheme="majorBidi"/>
          <w:noProof w:val="0"/>
          <w:szCs w:val="22"/>
          <w:lang w:val="lt-LT"/>
        </w:rPr>
        <w:t xml:space="preserve"> žemiau). Kiti tyrimai, įskaitant tinkamus vaizdinės diagnostikos tyrimus </w:t>
      </w:r>
      <w:r>
        <w:rPr>
          <w:rFonts w:asciiTheme="majorBidi" w:hAnsiTheme="majorBidi" w:cstheme="majorBidi"/>
          <w:noProof w:val="0"/>
          <w:szCs w:val="22"/>
          <w:lang w:val="lt-LT"/>
        </w:rPr>
        <w:br/>
      </w:r>
      <w:r>
        <w:rPr>
          <w:rFonts w:asciiTheme="majorBidi" w:hAnsiTheme="majorBidi" w:cstheme="majorBidi"/>
          <w:noProof w:val="0"/>
          <w:szCs w:val="22"/>
          <w:lang w:val="lt-LT"/>
        </w:rPr>
        <w:lastRenderedPageBreak/>
        <w:t>pvz., mamografiją, kiekvienu atveju atsižvelgiant į klinikinę pacientės būklę, turi būti atliekami remiantis įprastinėmis medicininės patikros rekomendacijomis.</w:t>
      </w:r>
    </w:p>
    <w:p w14:paraId="67D6A398" w14:textId="77777777" w:rsidR="00A91F3D" w:rsidRDefault="00A91F3D">
      <w:pPr>
        <w:rPr>
          <w:rFonts w:asciiTheme="majorBidi" w:hAnsiTheme="majorBidi" w:cstheme="majorBidi"/>
          <w:noProof w:val="0"/>
          <w:szCs w:val="22"/>
          <w:lang w:val="lt-LT"/>
        </w:rPr>
      </w:pPr>
    </w:p>
    <w:p w14:paraId="304EE0C0" w14:textId="77777777" w:rsidR="00A91F3D" w:rsidRDefault="00685814">
      <w:pPr>
        <w:rPr>
          <w:rFonts w:asciiTheme="majorBidi" w:hAnsiTheme="majorBidi" w:cstheme="majorBidi"/>
          <w:noProof w:val="0"/>
          <w:szCs w:val="22"/>
          <w:u w:val="single"/>
          <w:lang w:val="lt-LT"/>
        </w:rPr>
      </w:pPr>
      <w:r>
        <w:rPr>
          <w:rFonts w:asciiTheme="majorBidi" w:hAnsiTheme="majorBidi" w:cstheme="majorBidi"/>
          <w:noProof w:val="0"/>
          <w:szCs w:val="22"/>
          <w:u w:val="single"/>
          <w:lang w:val="lt-LT"/>
        </w:rPr>
        <w:t>Būklės, kai būtina papildoma pacientės priežiūra</w:t>
      </w:r>
    </w:p>
    <w:p w14:paraId="5D10FA1E"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Pacientę reikia stebėti ypač atidžiai, jei ji serga ar sirgo kai kuriomis ligomis ir /arba jos pasunkėjo nėštumo laikotarpiu arba anksčiau taikant gydymą hormonais. Būtina žinoti, jog šios ligos vartojant Estrofem gali atsinaujinti arba pasunkėti, o ypač:</w:t>
      </w:r>
    </w:p>
    <w:p w14:paraId="6F583EF7" w14:textId="77777777" w:rsidR="00A91F3D" w:rsidRDefault="00A91F3D">
      <w:pPr>
        <w:rPr>
          <w:rFonts w:asciiTheme="majorBidi" w:hAnsiTheme="majorBidi" w:cstheme="majorBidi"/>
          <w:noProof w:val="0"/>
          <w:szCs w:val="22"/>
          <w:lang w:val="lt-LT"/>
        </w:rPr>
      </w:pPr>
    </w:p>
    <w:p w14:paraId="2774836A" w14:textId="77777777" w:rsidR="00A91F3D" w:rsidRDefault="00685814">
      <w:pPr>
        <w:ind w:left="567" w:hanging="567"/>
        <w:rPr>
          <w:noProof w:val="0"/>
          <w:lang w:val="lt-LT"/>
        </w:rPr>
      </w:pPr>
      <w:r>
        <w:rPr>
          <w:noProof w:val="0"/>
          <w:lang w:val="lt-LT"/>
        </w:rPr>
        <w:t>–</w:t>
      </w:r>
      <w:r>
        <w:rPr>
          <w:noProof w:val="0"/>
          <w:lang w:val="lt-LT"/>
        </w:rPr>
        <w:tab/>
        <w:t>Lejomioma (gimdos fibromos) arba endometriozė.</w:t>
      </w:r>
    </w:p>
    <w:p w14:paraId="3BE252BF" w14:textId="3EBDABEC" w:rsidR="00A91F3D" w:rsidRDefault="00685814">
      <w:pPr>
        <w:ind w:left="567" w:hanging="567"/>
        <w:rPr>
          <w:noProof w:val="0"/>
          <w:lang w:val="lt-LT"/>
        </w:rPr>
      </w:pPr>
      <w:r>
        <w:rPr>
          <w:noProof w:val="0"/>
          <w:lang w:val="lt-LT"/>
        </w:rPr>
        <w:t>–</w:t>
      </w:r>
      <w:r>
        <w:rPr>
          <w:noProof w:val="0"/>
          <w:lang w:val="lt-LT"/>
        </w:rPr>
        <w:tab/>
        <w:t>Tromboembolinių sutrikimų rizikos veiksniai (žr. toliau).</w:t>
      </w:r>
    </w:p>
    <w:p w14:paraId="748D5009" w14:textId="77777777" w:rsidR="00A91F3D" w:rsidRDefault="00685814">
      <w:pPr>
        <w:ind w:left="567" w:hanging="567"/>
        <w:rPr>
          <w:noProof w:val="0"/>
          <w:lang w:val="lt-LT"/>
        </w:rPr>
      </w:pPr>
      <w:r>
        <w:rPr>
          <w:noProof w:val="0"/>
          <w:lang w:val="lt-LT"/>
        </w:rPr>
        <w:t>–</w:t>
      </w:r>
      <w:r>
        <w:rPr>
          <w:noProof w:val="0"/>
          <w:lang w:val="lt-LT"/>
        </w:rPr>
        <w:tab/>
        <w:t>Nuo estrogenų priklausomų navikų rizikos veiksniai, pvz., pirmojo laipsnio krūties vėžio paveldimumas.</w:t>
      </w:r>
    </w:p>
    <w:p w14:paraId="6C4463A0" w14:textId="77777777" w:rsidR="00A91F3D" w:rsidRDefault="00685814">
      <w:pPr>
        <w:ind w:left="567" w:hanging="567"/>
        <w:rPr>
          <w:noProof w:val="0"/>
          <w:lang w:val="lt-LT"/>
        </w:rPr>
      </w:pPr>
      <w:r>
        <w:rPr>
          <w:noProof w:val="0"/>
          <w:lang w:val="lt-LT"/>
        </w:rPr>
        <w:t>–</w:t>
      </w:r>
      <w:r>
        <w:rPr>
          <w:noProof w:val="0"/>
          <w:lang w:val="lt-LT"/>
        </w:rPr>
        <w:tab/>
        <w:t>Hipertenzija.</w:t>
      </w:r>
    </w:p>
    <w:p w14:paraId="16AEE2CB" w14:textId="77777777" w:rsidR="00A91F3D" w:rsidRDefault="00685814">
      <w:pPr>
        <w:ind w:left="567" w:hanging="567"/>
        <w:rPr>
          <w:noProof w:val="0"/>
          <w:lang w:val="lt-LT"/>
        </w:rPr>
      </w:pPr>
      <w:r>
        <w:rPr>
          <w:noProof w:val="0"/>
          <w:lang w:val="lt-LT"/>
        </w:rPr>
        <w:t>–</w:t>
      </w:r>
      <w:r>
        <w:rPr>
          <w:noProof w:val="0"/>
          <w:lang w:val="lt-LT"/>
        </w:rPr>
        <w:tab/>
        <w:t>Kepenų ligos (pvz., kepenų adenoma).</w:t>
      </w:r>
    </w:p>
    <w:p w14:paraId="4E3F4E5A" w14:textId="77777777" w:rsidR="00A91F3D" w:rsidRDefault="00685814">
      <w:pPr>
        <w:ind w:left="567" w:hanging="567"/>
        <w:rPr>
          <w:noProof w:val="0"/>
          <w:lang w:val="lt-LT"/>
        </w:rPr>
      </w:pPr>
      <w:r>
        <w:rPr>
          <w:noProof w:val="0"/>
          <w:lang w:val="lt-LT"/>
        </w:rPr>
        <w:t>–</w:t>
      </w:r>
      <w:r>
        <w:rPr>
          <w:noProof w:val="0"/>
          <w:lang w:val="lt-LT"/>
        </w:rPr>
        <w:tab/>
        <w:t>Cukrinis diabetas, esant kraujagyslių pažeidimui arba be jo.</w:t>
      </w:r>
    </w:p>
    <w:p w14:paraId="6DADACE8" w14:textId="77777777" w:rsidR="00A91F3D" w:rsidRDefault="00685814">
      <w:pPr>
        <w:ind w:left="567" w:hanging="567"/>
        <w:rPr>
          <w:noProof w:val="0"/>
          <w:lang w:val="lt-LT"/>
        </w:rPr>
      </w:pPr>
      <w:r>
        <w:rPr>
          <w:noProof w:val="0"/>
          <w:lang w:val="lt-LT"/>
        </w:rPr>
        <w:t>–</w:t>
      </w:r>
      <w:r>
        <w:rPr>
          <w:noProof w:val="0"/>
          <w:lang w:val="lt-LT"/>
        </w:rPr>
        <w:tab/>
        <w:t>Cholelitiazė.</w:t>
      </w:r>
    </w:p>
    <w:p w14:paraId="3ACF34CC" w14:textId="77777777" w:rsidR="00A91F3D" w:rsidRDefault="00685814">
      <w:pPr>
        <w:ind w:left="567" w:hanging="567"/>
        <w:rPr>
          <w:noProof w:val="0"/>
          <w:lang w:val="lt-LT"/>
        </w:rPr>
      </w:pPr>
      <w:r>
        <w:rPr>
          <w:noProof w:val="0"/>
          <w:lang w:val="lt-LT"/>
        </w:rPr>
        <w:t>–</w:t>
      </w:r>
      <w:r>
        <w:rPr>
          <w:noProof w:val="0"/>
          <w:lang w:val="lt-LT"/>
        </w:rPr>
        <w:tab/>
        <w:t>Migrena arba (stiprūs) galvos skausmai.</w:t>
      </w:r>
    </w:p>
    <w:p w14:paraId="3A293AF8" w14:textId="77777777" w:rsidR="00A91F3D" w:rsidRDefault="00685814">
      <w:pPr>
        <w:ind w:left="567" w:hanging="567"/>
        <w:rPr>
          <w:noProof w:val="0"/>
          <w:lang w:val="lt-LT"/>
        </w:rPr>
      </w:pPr>
      <w:r>
        <w:rPr>
          <w:noProof w:val="0"/>
          <w:lang w:val="lt-LT"/>
        </w:rPr>
        <w:t>–</w:t>
      </w:r>
      <w:r>
        <w:rPr>
          <w:noProof w:val="0"/>
          <w:lang w:val="lt-LT"/>
        </w:rPr>
        <w:tab/>
        <w:t>Sisteminė raudonoji vilkligė.</w:t>
      </w:r>
    </w:p>
    <w:p w14:paraId="5AC81329" w14:textId="77777777" w:rsidR="00A91F3D" w:rsidRDefault="00685814">
      <w:pPr>
        <w:ind w:left="567" w:hanging="567"/>
        <w:rPr>
          <w:noProof w:val="0"/>
          <w:lang w:val="lt-LT"/>
        </w:rPr>
      </w:pPr>
      <w:r>
        <w:rPr>
          <w:noProof w:val="0"/>
          <w:lang w:val="lt-LT"/>
        </w:rPr>
        <w:t>–</w:t>
      </w:r>
      <w:r>
        <w:rPr>
          <w:noProof w:val="0"/>
          <w:lang w:val="lt-LT"/>
        </w:rPr>
        <w:tab/>
        <w:t>Praeityje diagnozuota endometriumo hiperplazija (žr. toliau).</w:t>
      </w:r>
    </w:p>
    <w:p w14:paraId="4893E848" w14:textId="77777777" w:rsidR="00A91F3D" w:rsidRDefault="00685814">
      <w:pPr>
        <w:ind w:left="567" w:hanging="567"/>
        <w:rPr>
          <w:noProof w:val="0"/>
          <w:lang w:val="lt-LT"/>
        </w:rPr>
      </w:pPr>
      <w:r>
        <w:rPr>
          <w:noProof w:val="0"/>
          <w:lang w:val="lt-LT"/>
        </w:rPr>
        <w:t>–</w:t>
      </w:r>
      <w:r>
        <w:rPr>
          <w:noProof w:val="0"/>
          <w:lang w:val="lt-LT"/>
        </w:rPr>
        <w:tab/>
        <w:t>Epilepsija.</w:t>
      </w:r>
    </w:p>
    <w:p w14:paraId="6D42EA92" w14:textId="0D7964F7" w:rsidR="00A91F3D" w:rsidRDefault="00685814">
      <w:pPr>
        <w:ind w:left="567" w:hanging="567"/>
        <w:rPr>
          <w:noProof w:val="0"/>
          <w:lang w:val="lt-LT"/>
        </w:rPr>
      </w:pPr>
      <w:r>
        <w:rPr>
          <w:noProof w:val="0"/>
          <w:lang w:val="lt-LT"/>
        </w:rPr>
        <w:t>–</w:t>
      </w:r>
      <w:r>
        <w:rPr>
          <w:noProof w:val="0"/>
          <w:lang w:val="lt-LT"/>
        </w:rPr>
        <w:tab/>
      </w:r>
      <w:r w:rsidR="00214F26">
        <w:rPr>
          <w:noProof w:val="0"/>
          <w:lang w:val="lt-LT"/>
        </w:rPr>
        <w:t>A</w:t>
      </w:r>
      <w:r>
        <w:rPr>
          <w:noProof w:val="0"/>
          <w:lang w:val="lt-LT"/>
        </w:rPr>
        <w:t>stma.</w:t>
      </w:r>
    </w:p>
    <w:p w14:paraId="3B2DC9C4" w14:textId="77777777" w:rsidR="00A91F3D" w:rsidRDefault="00685814">
      <w:pPr>
        <w:ind w:left="567" w:hanging="567"/>
        <w:rPr>
          <w:noProof w:val="0"/>
          <w:lang w:val="lt-LT"/>
        </w:rPr>
      </w:pPr>
      <w:r>
        <w:rPr>
          <w:noProof w:val="0"/>
          <w:lang w:val="lt-LT"/>
        </w:rPr>
        <w:t>–</w:t>
      </w:r>
      <w:r>
        <w:rPr>
          <w:noProof w:val="0"/>
          <w:lang w:val="lt-LT"/>
        </w:rPr>
        <w:tab/>
        <w:t>Otosklerozė.</w:t>
      </w:r>
    </w:p>
    <w:p w14:paraId="66A23F3D" w14:textId="77777777" w:rsidR="00A91F3D" w:rsidRDefault="00A91F3D">
      <w:pPr>
        <w:rPr>
          <w:rFonts w:asciiTheme="majorBidi" w:hAnsiTheme="majorBidi" w:cstheme="majorBidi"/>
          <w:noProof w:val="0"/>
          <w:szCs w:val="22"/>
          <w:lang w:val="lt-LT"/>
        </w:rPr>
      </w:pPr>
    </w:p>
    <w:p w14:paraId="7960FB98" w14:textId="36CDD8A0" w:rsidR="00A91F3D" w:rsidRDefault="00685814">
      <w:pPr>
        <w:rPr>
          <w:rFonts w:asciiTheme="majorBidi" w:hAnsiTheme="majorBidi" w:cstheme="majorBidi"/>
          <w:noProof w:val="0"/>
          <w:szCs w:val="22"/>
          <w:lang w:val="lt-LT"/>
        </w:rPr>
      </w:pPr>
      <w:r>
        <w:rPr>
          <w:rFonts w:asciiTheme="majorBidi" w:hAnsiTheme="majorBidi" w:cstheme="majorBidi"/>
          <w:noProof w:val="0"/>
          <w:szCs w:val="22"/>
          <w:u w:val="single"/>
          <w:lang w:val="lt-LT"/>
        </w:rPr>
        <w:t>Atvejai, kai būtina nedelsiant nutraukti vaist</w:t>
      </w:r>
      <w:r w:rsidR="00214F26">
        <w:rPr>
          <w:rFonts w:asciiTheme="majorBidi" w:hAnsiTheme="majorBidi" w:cstheme="majorBidi"/>
          <w:noProof w:val="0"/>
          <w:szCs w:val="22"/>
          <w:u w:val="single"/>
          <w:lang w:val="lt-LT"/>
        </w:rPr>
        <w:t>ini preparat</w:t>
      </w:r>
      <w:r>
        <w:rPr>
          <w:rFonts w:asciiTheme="majorBidi" w:hAnsiTheme="majorBidi" w:cstheme="majorBidi"/>
          <w:noProof w:val="0"/>
          <w:szCs w:val="22"/>
          <w:u w:val="single"/>
          <w:lang w:val="lt-LT"/>
        </w:rPr>
        <w:t>o vartojimą:</w:t>
      </w:r>
    </w:p>
    <w:p w14:paraId="18A100C4" w14:textId="263E46E2"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Gydymą reikia nutraukti, pasireiškus bet kuriai vaist</w:t>
      </w:r>
      <w:r w:rsidR="00214F26">
        <w:rPr>
          <w:rFonts w:asciiTheme="majorBidi" w:hAnsiTheme="majorBidi" w:cstheme="majorBidi"/>
          <w:noProof w:val="0"/>
          <w:szCs w:val="22"/>
          <w:lang w:val="lt-LT"/>
        </w:rPr>
        <w:t>inio preparat</w:t>
      </w:r>
      <w:r>
        <w:rPr>
          <w:rFonts w:asciiTheme="majorBidi" w:hAnsiTheme="majorBidi" w:cstheme="majorBidi"/>
          <w:noProof w:val="0"/>
          <w:szCs w:val="22"/>
          <w:lang w:val="lt-LT"/>
        </w:rPr>
        <w:t>o vartojimo kontraindikacijai bei šiais atvejais:</w:t>
      </w:r>
    </w:p>
    <w:p w14:paraId="73A70D22" w14:textId="77777777" w:rsidR="00A91F3D" w:rsidRDefault="00A91F3D">
      <w:pPr>
        <w:rPr>
          <w:rFonts w:asciiTheme="majorBidi" w:hAnsiTheme="majorBidi" w:cstheme="majorBidi"/>
          <w:noProof w:val="0"/>
          <w:szCs w:val="22"/>
          <w:lang w:val="lt-LT"/>
        </w:rPr>
      </w:pPr>
    </w:p>
    <w:p w14:paraId="6AAFB873" w14:textId="77777777" w:rsidR="00A91F3D" w:rsidRDefault="00685814">
      <w:pPr>
        <w:ind w:left="567" w:hanging="567"/>
        <w:rPr>
          <w:noProof w:val="0"/>
          <w:lang w:val="lt-LT"/>
        </w:rPr>
      </w:pPr>
      <w:r>
        <w:rPr>
          <w:noProof w:val="0"/>
          <w:lang w:val="lt-LT"/>
        </w:rPr>
        <w:t>–</w:t>
      </w:r>
      <w:r>
        <w:rPr>
          <w:noProof w:val="0"/>
          <w:lang w:val="lt-LT"/>
        </w:rPr>
        <w:tab/>
        <w:t xml:space="preserve">Atsiradus geltai arba sutrikus kepenų funkcijai. </w:t>
      </w:r>
    </w:p>
    <w:p w14:paraId="72441194" w14:textId="77777777" w:rsidR="00A91F3D" w:rsidRDefault="00685814">
      <w:pPr>
        <w:ind w:left="567" w:hanging="567"/>
        <w:rPr>
          <w:noProof w:val="0"/>
          <w:lang w:val="lt-LT"/>
        </w:rPr>
      </w:pPr>
      <w:r>
        <w:rPr>
          <w:noProof w:val="0"/>
          <w:lang w:val="lt-LT"/>
        </w:rPr>
        <w:t>–</w:t>
      </w:r>
      <w:r>
        <w:rPr>
          <w:noProof w:val="0"/>
          <w:lang w:val="lt-LT"/>
        </w:rPr>
        <w:tab/>
        <w:t>Reikšmingai padidėjus arteriniam kraujospūdžiui.</w:t>
      </w:r>
    </w:p>
    <w:p w14:paraId="386359FF" w14:textId="0522FE3F" w:rsidR="00A91F3D" w:rsidRDefault="00685814">
      <w:pPr>
        <w:ind w:left="567" w:hanging="567"/>
        <w:rPr>
          <w:noProof w:val="0"/>
          <w:lang w:val="lt-LT"/>
        </w:rPr>
      </w:pPr>
      <w:r>
        <w:rPr>
          <w:noProof w:val="0"/>
          <w:lang w:val="lt-LT"/>
        </w:rPr>
        <w:t>–</w:t>
      </w:r>
      <w:r>
        <w:rPr>
          <w:noProof w:val="0"/>
          <w:lang w:val="lt-LT"/>
        </w:rPr>
        <w:tab/>
        <w:t>Naujai atsiradus migrenos tipo galvos skausmams.</w:t>
      </w:r>
    </w:p>
    <w:p w14:paraId="56804F98" w14:textId="77777777" w:rsidR="00A91F3D" w:rsidRDefault="00685814">
      <w:pPr>
        <w:ind w:left="567" w:hanging="567"/>
        <w:rPr>
          <w:noProof w:val="0"/>
          <w:lang w:val="lt-LT"/>
        </w:rPr>
      </w:pPr>
      <w:r>
        <w:rPr>
          <w:noProof w:val="0"/>
          <w:lang w:val="lt-LT"/>
        </w:rPr>
        <w:t>–</w:t>
      </w:r>
      <w:r>
        <w:rPr>
          <w:noProof w:val="0"/>
          <w:lang w:val="lt-LT"/>
        </w:rPr>
        <w:tab/>
        <w:t>Pastojus.</w:t>
      </w:r>
    </w:p>
    <w:p w14:paraId="137A70C2" w14:textId="77777777" w:rsidR="00A91F3D" w:rsidRDefault="00A91F3D">
      <w:pPr>
        <w:rPr>
          <w:rFonts w:asciiTheme="majorBidi" w:hAnsiTheme="majorBidi" w:cstheme="majorBidi"/>
          <w:noProof w:val="0"/>
          <w:szCs w:val="22"/>
          <w:lang w:val="lt-LT"/>
        </w:rPr>
      </w:pPr>
    </w:p>
    <w:p w14:paraId="5B448397"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u w:val="single"/>
          <w:lang w:val="lt-LT"/>
        </w:rPr>
        <w:t>Endometriumo hiperplazija ir karcinoma</w:t>
      </w:r>
    </w:p>
    <w:p w14:paraId="6E790BC6" w14:textId="2A80784D"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Moterims, kurioms gimda nepašalinta ilgesnį laiką skiriant vien estrogenų, padidėja endometriumo hiperplazijos arba karcinomos rizika. Nustatyta, kad tik estrogenų</w:t>
      </w:r>
      <w:r w:rsidR="00214F26">
        <w:rPr>
          <w:rFonts w:asciiTheme="majorBidi" w:hAnsiTheme="majorBidi" w:cstheme="majorBidi"/>
          <w:noProof w:val="0"/>
          <w:szCs w:val="22"/>
          <w:lang w:val="lt-LT"/>
        </w:rPr>
        <w:t xml:space="preserve"> vaistinių</w:t>
      </w:r>
      <w:r>
        <w:rPr>
          <w:rFonts w:asciiTheme="majorBidi" w:hAnsiTheme="majorBidi" w:cstheme="majorBidi"/>
          <w:noProof w:val="0"/>
          <w:szCs w:val="22"/>
          <w:lang w:val="lt-LT"/>
        </w:rPr>
        <w:t xml:space="preserve"> preparat</w:t>
      </w:r>
      <w:r w:rsidR="00214F26">
        <w:rPr>
          <w:rFonts w:asciiTheme="majorBidi" w:hAnsiTheme="majorBidi" w:cstheme="majorBidi"/>
          <w:noProof w:val="0"/>
          <w:szCs w:val="22"/>
          <w:lang w:val="lt-LT"/>
        </w:rPr>
        <w:t>ų</w:t>
      </w:r>
      <w:r>
        <w:rPr>
          <w:rFonts w:asciiTheme="majorBidi" w:hAnsiTheme="majorBidi" w:cstheme="majorBidi"/>
          <w:noProof w:val="0"/>
          <w:szCs w:val="22"/>
          <w:lang w:val="lt-LT"/>
        </w:rPr>
        <w:t xml:space="preserve"> vartojančioms moterims rizika susirgti endometriumo vėžiu, priklausomai nuo gydymo trukmės ir estrogenų dozės, yra nuo 2 iki 12 kartų didesnė nei nevartojančioms moterims (žr. 4.8 skyrių). Nutraukus gydymą, ši rizika gali išlikti padidėjusi mažiausiai 10 metų.</w:t>
      </w:r>
    </w:p>
    <w:p w14:paraId="34C5958E" w14:textId="77777777" w:rsidR="00A91F3D" w:rsidRDefault="00A91F3D">
      <w:pPr>
        <w:rPr>
          <w:rFonts w:asciiTheme="majorBidi" w:hAnsiTheme="majorBidi" w:cstheme="majorBidi"/>
          <w:noProof w:val="0"/>
          <w:szCs w:val="22"/>
          <w:lang w:val="lt-LT"/>
        </w:rPr>
      </w:pPr>
    </w:p>
    <w:p w14:paraId="1B072E59"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Moterims, kurioms gimda nepašalinta, </w:t>
      </w:r>
      <w:bookmarkStart w:id="2" w:name="OLE_LINK5"/>
      <w:r>
        <w:rPr>
          <w:rFonts w:asciiTheme="majorBidi" w:hAnsiTheme="majorBidi" w:cstheme="majorBidi"/>
          <w:noProof w:val="0"/>
          <w:szCs w:val="22"/>
          <w:lang w:val="lt-LT"/>
        </w:rPr>
        <w:t>kartu su estrogenais vartojant progestageno mažiausiai 12 dienų ciklo laikotarpiu, papildoma rizika susijusi su vien estrogenų PHT vartojimu neatsiranda</w:t>
      </w:r>
      <w:bookmarkEnd w:id="2"/>
      <w:r>
        <w:rPr>
          <w:rFonts w:asciiTheme="majorBidi" w:hAnsiTheme="majorBidi" w:cstheme="majorBidi"/>
          <w:noProof w:val="0"/>
          <w:szCs w:val="22"/>
          <w:lang w:val="lt-LT"/>
        </w:rPr>
        <w:t>.</w:t>
      </w:r>
    </w:p>
    <w:p w14:paraId="7D89C3ED" w14:textId="77777777" w:rsidR="00A91F3D" w:rsidRDefault="00A91F3D">
      <w:pPr>
        <w:rPr>
          <w:rFonts w:asciiTheme="majorBidi" w:hAnsiTheme="majorBidi" w:cstheme="majorBidi"/>
          <w:noProof w:val="0"/>
          <w:szCs w:val="22"/>
          <w:lang w:val="lt-LT"/>
        </w:rPr>
      </w:pPr>
    </w:p>
    <w:p w14:paraId="292E52C3" w14:textId="3957C4FD"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Moterims, kurių gimda nepašalinta, per pirmuosius gydymo mėnesius gali prasidėti kraujavimas arba atsirasti tepančių išskyrų iš lyties organų. Jei kraujavimas arba tepančių išskyrų atsiranda jau kurį laiką vartojant vaist</w:t>
      </w:r>
      <w:r w:rsidR="00214F26">
        <w:rPr>
          <w:rFonts w:asciiTheme="majorBidi" w:hAnsiTheme="majorBidi" w:cstheme="majorBidi"/>
          <w:noProof w:val="0"/>
          <w:szCs w:val="22"/>
          <w:lang w:val="lt-LT"/>
        </w:rPr>
        <w:t>inio preparat</w:t>
      </w:r>
      <w:r>
        <w:rPr>
          <w:rFonts w:asciiTheme="majorBidi" w:hAnsiTheme="majorBidi" w:cstheme="majorBidi"/>
          <w:noProof w:val="0"/>
          <w:szCs w:val="22"/>
          <w:lang w:val="lt-LT"/>
        </w:rPr>
        <w:t>o arba nepraeina net ir nutraukus vaist</w:t>
      </w:r>
      <w:r w:rsidR="00214F26">
        <w:rPr>
          <w:rFonts w:asciiTheme="majorBidi" w:hAnsiTheme="majorBidi" w:cstheme="majorBidi"/>
          <w:noProof w:val="0"/>
          <w:szCs w:val="22"/>
          <w:lang w:val="lt-LT"/>
        </w:rPr>
        <w:t>inio preparat</w:t>
      </w:r>
      <w:r>
        <w:rPr>
          <w:rFonts w:asciiTheme="majorBidi" w:hAnsiTheme="majorBidi" w:cstheme="majorBidi"/>
          <w:noProof w:val="0"/>
          <w:szCs w:val="22"/>
          <w:lang w:val="lt-LT"/>
        </w:rPr>
        <w:t>o vartojimą, būtina nustatyti šio reiškinio priežastį ir, jei būtina, atlikti endometriumo biopsiją, kad būtų atmesta endometriumo karcinomos diagnozė.</w:t>
      </w:r>
    </w:p>
    <w:p w14:paraId="7129B976"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Stimuliacija vien estrogenais gali sukelti ikinavikinę ar navikinę likusių endometriozės židinių transformaciją. Todėl moterims, kurioms histerektomija buvo atlikta dėl endometriozės, ypač jeigu žinoma, kad yra išlikę endometriozės židinių, prie vien estrogenų PHT rekomenduojama pridėti progestageno.</w:t>
      </w:r>
    </w:p>
    <w:p w14:paraId="68BCCDAA" w14:textId="77777777" w:rsidR="00A91F3D" w:rsidRDefault="00A91F3D">
      <w:pPr>
        <w:rPr>
          <w:rFonts w:asciiTheme="majorBidi" w:hAnsiTheme="majorBidi" w:cstheme="majorBidi"/>
          <w:noProof w:val="0"/>
          <w:szCs w:val="22"/>
          <w:lang w:val="lt-LT"/>
        </w:rPr>
      </w:pPr>
    </w:p>
    <w:p w14:paraId="2E2ADEE1"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u w:val="single"/>
          <w:lang w:val="lt-LT"/>
        </w:rPr>
        <w:t>Krūties vėžys</w:t>
      </w:r>
    </w:p>
    <w:p w14:paraId="3DB53BB3" w14:textId="69E13D21"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Iš bendrų įrodymų matyti, kad moterims, vartojančioms sudėtini</w:t>
      </w:r>
      <w:r w:rsidR="00214F26">
        <w:rPr>
          <w:rFonts w:asciiTheme="majorBidi" w:hAnsiTheme="majorBidi" w:cstheme="majorBidi"/>
          <w:noProof w:val="0"/>
          <w:szCs w:val="22"/>
          <w:lang w:val="lt-LT"/>
        </w:rPr>
        <w:t>ų</w:t>
      </w:r>
      <w:r>
        <w:rPr>
          <w:rFonts w:asciiTheme="majorBidi" w:hAnsiTheme="majorBidi" w:cstheme="majorBidi"/>
          <w:noProof w:val="0"/>
          <w:szCs w:val="22"/>
          <w:lang w:val="lt-LT"/>
        </w:rPr>
        <w:t xml:space="preserve"> PHT </w:t>
      </w:r>
      <w:r w:rsidR="00214F26">
        <w:rPr>
          <w:rFonts w:asciiTheme="majorBidi" w:hAnsiTheme="majorBidi" w:cstheme="majorBidi"/>
          <w:noProof w:val="0"/>
          <w:szCs w:val="22"/>
          <w:lang w:val="lt-LT"/>
        </w:rPr>
        <w:t xml:space="preserve">vaistinių </w:t>
      </w:r>
      <w:r>
        <w:rPr>
          <w:rFonts w:asciiTheme="majorBidi" w:hAnsiTheme="majorBidi" w:cstheme="majorBidi"/>
          <w:noProof w:val="0"/>
          <w:szCs w:val="22"/>
          <w:lang w:val="lt-LT"/>
        </w:rPr>
        <w:t>preparat</w:t>
      </w:r>
      <w:r w:rsidR="00214F26">
        <w:rPr>
          <w:rFonts w:asciiTheme="majorBidi" w:hAnsiTheme="majorBidi" w:cstheme="majorBidi"/>
          <w:noProof w:val="0"/>
          <w:szCs w:val="22"/>
          <w:lang w:val="lt-LT"/>
        </w:rPr>
        <w:t>ų</w:t>
      </w:r>
      <w:r>
        <w:rPr>
          <w:rFonts w:asciiTheme="majorBidi" w:hAnsiTheme="majorBidi" w:cstheme="majorBidi"/>
          <w:noProof w:val="0"/>
          <w:szCs w:val="22"/>
          <w:lang w:val="lt-LT"/>
        </w:rPr>
        <w:t xml:space="preserve"> su estrogeno ir progestageno deriniu arba PHT </w:t>
      </w:r>
      <w:r w:rsidR="00214F26">
        <w:rPr>
          <w:rFonts w:asciiTheme="majorBidi" w:hAnsiTheme="majorBidi" w:cstheme="majorBidi"/>
          <w:noProof w:val="0"/>
          <w:szCs w:val="22"/>
          <w:lang w:val="lt-LT"/>
        </w:rPr>
        <w:t xml:space="preserve">vaistinių </w:t>
      </w:r>
      <w:r>
        <w:rPr>
          <w:rFonts w:asciiTheme="majorBidi" w:hAnsiTheme="majorBidi" w:cstheme="majorBidi"/>
          <w:noProof w:val="0"/>
          <w:szCs w:val="22"/>
          <w:lang w:val="lt-LT"/>
        </w:rPr>
        <w:t>preparat</w:t>
      </w:r>
      <w:r w:rsidR="00214F26">
        <w:rPr>
          <w:rFonts w:asciiTheme="majorBidi" w:hAnsiTheme="majorBidi" w:cstheme="majorBidi"/>
          <w:noProof w:val="0"/>
          <w:szCs w:val="22"/>
          <w:lang w:val="lt-LT"/>
        </w:rPr>
        <w:t>ų</w:t>
      </w:r>
      <w:r>
        <w:rPr>
          <w:rFonts w:asciiTheme="majorBidi" w:hAnsiTheme="majorBidi" w:cstheme="majorBidi"/>
          <w:noProof w:val="0"/>
          <w:szCs w:val="22"/>
          <w:lang w:val="lt-LT"/>
        </w:rPr>
        <w:t xml:space="preserve"> su vienu estrogenu, kyla didesnė krūties vėžio rizika, kuri priklauso nuo gydymo PHT</w:t>
      </w:r>
      <w:r w:rsidR="00214F26">
        <w:rPr>
          <w:rFonts w:asciiTheme="majorBidi" w:hAnsiTheme="majorBidi" w:cstheme="majorBidi"/>
          <w:noProof w:val="0"/>
          <w:szCs w:val="22"/>
          <w:lang w:val="lt-LT"/>
        </w:rPr>
        <w:t xml:space="preserve"> vaistinių</w:t>
      </w:r>
      <w:r>
        <w:rPr>
          <w:rFonts w:asciiTheme="majorBidi" w:hAnsiTheme="majorBidi" w:cstheme="majorBidi"/>
          <w:noProof w:val="0"/>
          <w:szCs w:val="22"/>
          <w:lang w:val="lt-LT"/>
        </w:rPr>
        <w:t xml:space="preserve"> preparatų vartojimo trukmės.</w:t>
      </w:r>
    </w:p>
    <w:p w14:paraId="6CC01352" w14:textId="77777777" w:rsidR="00A91F3D" w:rsidRDefault="00A91F3D">
      <w:pPr>
        <w:rPr>
          <w:rFonts w:asciiTheme="majorBidi" w:hAnsiTheme="majorBidi" w:cstheme="majorBidi"/>
          <w:noProof w:val="0"/>
          <w:szCs w:val="22"/>
          <w:lang w:val="lt-LT"/>
        </w:rPr>
      </w:pPr>
    </w:p>
    <w:p w14:paraId="1FB23411" w14:textId="06DD55B4" w:rsidR="00A91F3D" w:rsidRDefault="00685814">
      <w:pPr>
        <w:rPr>
          <w:rFonts w:asciiTheme="majorBidi" w:hAnsiTheme="majorBidi" w:cstheme="majorBidi"/>
          <w:noProof w:val="0"/>
          <w:szCs w:val="22"/>
          <w:lang w:val="lt-LT"/>
        </w:rPr>
      </w:pPr>
      <w:r>
        <w:rPr>
          <w:rFonts w:asciiTheme="majorBidi" w:hAnsiTheme="majorBidi" w:cstheme="majorBidi"/>
          <w:iCs/>
          <w:noProof w:val="0"/>
          <w:szCs w:val="22"/>
          <w:lang w:val="lt-LT"/>
        </w:rPr>
        <w:lastRenderedPageBreak/>
        <w:t>Moterų sveikatos iniciatyvos tyrimas</w:t>
      </w:r>
      <w:r>
        <w:rPr>
          <w:rFonts w:asciiTheme="majorBidi" w:hAnsiTheme="majorBidi" w:cstheme="majorBidi"/>
          <w:i/>
          <w:noProof w:val="0"/>
          <w:szCs w:val="22"/>
          <w:lang w:val="lt-LT"/>
        </w:rPr>
        <w:t xml:space="preserve"> </w:t>
      </w:r>
      <w:r>
        <w:rPr>
          <w:rFonts w:asciiTheme="majorBidi" w:hAnsiTheme="majorBidi" w:cstheme="majorBidi"/>
          <w:iCs/>
          <w:noProof w:val="0"/>
          <w:szCs w:val="22"/>
          <w:lang w:val="lt-LT"/>
        </w:rPr>
        <w:t xml:space="preserve">(ang. </w:t>
      </w:r>
      <w:r>
        <w:rPr>
          <w:rFonts w:asciiTheme="majorBidi" w:hAnsiTheme="majorBidi" w:cstheme="majorBidi"/>
          <w:i/>
          <w:noProof w:val="0"/>
          <w:szCs w:val="22"/>
          <w:lang w:val="lt-LT"/>
        </w:rPr>
        <w:t xml:space="preserve">Women’s Health Initiative, </w:t>
      </w:r>
      <w:r>
        <w:rPr>
          <w:rFonts w:asciiTheme="majorBidi" w:hAnsiTheme="majorBidi" w:cstheme="majorBidi"/>
          <w:iCs/>
          <w:noProof w:val="0"/>
          <w:szCs w:val="22"/>
          <w:lang w:val="lt-LT"/>
        </w:rPr>
        <w:t xml:space="preserve">WHI) parodė, kad moterims, kurioms pašalinta gimda vartojant vien estrogenų PHT, rizika susirgti krūties vėžiu nepadidėja. </w:t>
      </w:r>
      <w:r>
        <w:rPr>
          <w:rFonts w:asciiTheme="majorBidi" w:hAnsiTheme="majorBidi" w:cstheme="majorBidi"/>
          <w:noProof w:val="0"/>
          <w:szCs w:val="22"/>
          <w:lang w:val="lt-LT"/>
        </w:rPr>
        <w:t>Epidemiologinių tyrimų metu buvo nustatyta šiek tiek padidinta rizika susirgti krūties vėžiu, tačiau ji yra žymiai mažesnė, negu moterims, vartojančioms sudėtini</w:t>
      </w:r>
      <w:r w:rsidR="00DF0151">
        <w:rPr>
          <w:rFonts w:asciiTheme="majorBidi" w:hAnsiTheme="majorBidi" w:cstheme="majorBidi"/>
          <w:noProof w:val="0"/>
          <w:szCs w:val="22"/>
          <w:lang w:val="lt-LT"/>
        </w:rPr>
        <w:t>ų</w:t>
      </w:r>
      <w:r>
        <w:rPr>
          <w:rFonts w:asciiTheme="majorBidi" w:hAnsiTheme="majorBidi" w:cstheme="majorBidi"/>
          <w:noProof w:val="0"/>
          <w:szCs w:val="22"/>
          <w:lang w:val="lt-LT"/>
        </w:rPr>
        <w:t xml:space="preserve"> PHT </w:t>
      </w:r>
      <w:r w:rsidR="00DF0151">
        <w:rPr>
          <w:rFonts w:asciiTheme="majorBidi" w:hAnsiTheme="majorBidi" w:cstheme="majorBidi"/>
          <w:noProof w:val="0"/>
          <w:szCs w:val="22"/>
          <w:lang w:val="lt-LT"/>
        </w:rPr>
        <w:t xml:space="preserve">vaistinių </w:t>
      </w:r>
      <w:r>
        <w:rPr>
          <w:rFonts w:asciiTheme="majorBidi" w:hAnsiTheme="majorBidi" w:cstheme="majorBidi"/>
          <w:noProof w:val="0"/>
          <w:szCs w:val="22"/>
          <w:lang w:val="lt-LT"/>
        </w:rPr>
        <w:t>preparat</w:t>
      </w:r>
      <w:r w:rsidR="00DF0151">
        <w:rPr>
          <w:rFonts w:asciiTheme="majorBidi" w:hAnsiTheme="majorBidi" w:cstheme="majorBidi"/>
          <w:noProof w:val="0"/>
          <w:szCs w:val="22"/>
          <w:lang w:val="lt-LT"/>
        </w:rPr>
        <w:t>ų</w:t>
      </w:r>
      <w:r>
        <w:rPr>
          <w:rFonts w:asciiTheme="majorBidi" w:hAnsiTheme="majorBidi" w:cstheme="majorBidi"/>
          <w:noProof w:val="0"/>
          <w:szCs w:val="22"/>
          <w:lang w:val="lt-LT"/>
        </w:rPr>
        <w:t xml:space="preserve"> su estrogeno ir progestageno deriniu (žr. 4.8 skyrių).</w:t>
      </w:r>
    </w:p>
    <w:p w14:paraId="12842CA5" w14:textId="77777777" w:rsidR="00A91F3D" w:rsidRDefault="00A91F3D">
      <w:pPr>
        <w:rPr>
          <w:rFonts w:asciiTheme="majorBidi" w:hAnsiTheme="majorBidi" w:cstheme="majorBidi"/>
          <w:noProof w:val="0"/>
          <w:szCs w:val="22"/>
          <w:lang w:val="lt-LT"/>
        </w:rPr>
      </w:pPr>
    </w:p>
    <w:p w14:paraId="73B17FD1"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Didelės apimties metaanalizė atskleidė, kad nutraukus gydymą, padidėjusi rizika ilgainiui sumažės, o laikas, per kurį rizika sumažėja iki pradinio lygio, priklauso nuo anksčiau taikytos PHT trukmės. Jeigu PHT taikyta daugiau kaip 5 metus, tokia rizika gali išlikti 10 metų ir ilgiau.</w:t>
      </w:r>
    </w:p>
    <w:p w14:paraId="7B8178DF" w14:textId="77777777" w:rsidR="00A91F3D" w:rsidRDefault="00A91F3D">
      <w:pPr>
        <w:rPr>
          <w:rFonts w:asciiTheme="majorBidi" w:hAnsiTheme="majorBidi" w:cstheme="majorBidi"/>
          <w:noProof w:val="0"/>
          <w:szCs w:val="22"/>
          <w:lang w:val="lt-LT"/>
        </w:rPr>
      </w:pPr>
    </w:p>
    <w:p w14:paraId="3106FE45"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PHT, ypač kombinuotas gydymas estrogenais-progestagenais, didina mamografinį krūties tankį, o tai gali turėti neigiamos įtakos atliekant radiologinę krūties vėžio diagnostiką.</w:t>
      </w:r>
    </w:p>
    <w:p w14:paraId="74556F43" w14:textId="77777777" w:rsidR="00A91F3D" w:rsidRDefault="00A91F3D">
      <w:pPr>
        <w:rPr>
          <w:rFonts w:asciiTheme="majorBidi" w:hAnsiTheme="majorBidi" w:cstheme="majorBidi"/>
          <w:noProof w:val="0"/>
          <w:szCs w:val="22"/>
          <w:lang w:val="lt-LT"/>
        </w:rPr>
      </w:pPr>
    </w:p>
    <w:p w14:paraId="0C9A4126" w14:textId="77777777" w:rsidR="00A91F3D" w:rsidRDefault="00685814">
      <w:pPr>
        <w:rPr>
          <w:rFonts w:asciiTheme="majorBidi" w:hAnsiTheme="majorBidi" w:cstheme="majorBidi"/>
          <w:noProof w:val="0"/>
          <w:szCs w:val="22"/>
          <w:u w:val="single"/>
          <w:lang w:val="lt-LT"/>
        </w:rPr>
      </w:pPr>
      <w:r>
        <w:rPr>
          <w:rFonts w:asciiTheme="majorBidi" w:hAnsiTheme="majorBidi" w:cstheme="majorBidi"/>
          <w:noProof w:val="0"/>
          <w:szCs w:val="22"/>
          <w:u w:val="single"/>
          <w:lang w:val="lt-LT"/>
        </w:rPr>
        <w:t>Kiaušidžių vėžys</w:t>
      </w:r>
    </w:p>
    <w:p w14:paraId="14C2002F"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Kiaušidžių vėžiu sergama daug rečiau nei krūties vėžiu.</w:t>
      </w:r>
    </w:p>
    <w:p w14:paraId="718DD972" w14:textId="5F1B69F1"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Epidemiologiniai didelės metaanalizės duomenys leidžia manyti, kad moterims, kurios vartoja PHT </w:t>
      </w:r>
      <w:r w:rsidR="00DF0151">
        <w:rPr>
          <w:rFonts w:asciiTheme="majorBidi" w:hAnsiTheme="majorBidi" w:cstheme="majorBidi"/>
          <w:noProof w:val="0"/>
          <w:szCs w:val="22"/>
          <w:lang w:val="lt-LT"/>
        </w:rPr>
        <w:t xml:space="preserve">vaistinių </w:t>
      </w:r>
      <w:r>
        <w:rPr>
          <w:rFonts w:asciiTheme="majorBidi" w:hAnsiTheme="majorBidi" w:cstheme="majorBidi"/>
          <w:noProof w:val="0"/>
          <w:szCs w:val="22"/>
          <w:lang w:val="lt-LT"/>
        </w:rPr>
        <w:t>preparatų su vienu estrogenu arba sudėtinių PHT</w:t>
      </w:r>
      <w:r w:rsidR="00DF0151">
        <w:rPr>
          <w:rFonts w:asciiTheme="majorBidi" w:hAnsiTheme="majorBidi" w:cstheme="majorBidi"/>
          <w:noProof w:val="0"/>
          <w:szCs w:val="22"/>
          <w:lang w:val="lt-LT"/>
        </w:rPr>
        <w:t xml:space="preserve"> vaistinių</w:t>
      </w:r>
      <w:r>
        <w:rPr>
          <w:rFonts w:asciiTheme="majorBidi" w:hAnsiTheme="majorBidi" w:cstheme="majorBidi"/>
          <w:noProof w:val="0"/>
          <w:szCs w:val="22"/>
          <w:lang w:val="lt-LT"/>
        </w:rPr>
        <w:t xml:space="preserve"> preparatų, kuriuose yra estrogeno ir progestageno, rizika, kuri pasireiškia per 5 šių </w:t>
      </w:r>
      <w:r w:rsidR="00DF0151">
        <w:rPr>
          <w:rFonts w:asciiTheme="majorBidi" w:hAnsiTheme="majorBidi" w:cstheme="majorBidi"/>
          <w:noProof w:val="0"/>
          <w:szCs w:val="22"/>
          <w:lang w:val="lt-LT"/>
        </w:rPr>
        <w:t xml:space="preserve">vaistinių </w:t>
      </w:r>
      <w:r>
        <w:rPr>
          <w:rFonts w:asciiTheme="majorBidi" w:hAnsiTheme="majorBidi" w:cstheme="majorBidi"/>
          <w:noProof w:val="0"/>
          <w:szCs w:val="22"/>
          <w:lang w:val="lt-LT"/>
        </w:rPr>
        <w:t xml:space="preserve">preparatų vartojimo metus, būna šiek tiek didesnė ir ji, nustojus vartoti minėtų </w:t>
      </w:r>
      <w:r w:rsidR="00DF0151">
        <w:rPr>
          <w:rFonts w:asciiTheme="majorBidi" w:hAnsiTheme="majorBidi" w:cstheme="majorBidi"/>
          <w:noProof w:val="0"/>
          <w:szCs w:val="22"/>
          <w:lang w:val="lt-LT"/>
        </w:rPr>
        <w:t xml:space="preserve">vaistinių </w:t>
      </w:r>
      <w:r>
        <w:rPr>
          <w:rFonts w:asciiTheme="majorBidi" w:hAnsiTheme="majorBidi" w:cstheme="majorBidi"/>
          <w:noProof w:val="0"/>
          <w:szCs w:val="22"/>
          <w:lang w:val="lt-LT"/>
        </w:rPr>
        <w:t>preparatų, per laiką sumažėja.</w:t>
      </w:r>
    </w:p>
    <w:p w14:paraId="69DBEA77" w14:textId="3E5D62F2"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Kai kurie kiti tyrimai, įskaitant MSI tyrimą, leidžia manyti, kad sudėtinių PHT</w:t>
      </w:r>
      <w:r w:rsidR="00DF0151">
        <w:rPr>
          <w:rFonts w:asciiTheme="majorBidi" w:hAnsiTheme="majorBidi" w:cstheme="majorBidi"/>
          <w:noProof w:val="0"/>
          <w:szCs w:val="22"/>
          <w:lang w:val="lt-LT"/>
        </w:rPr>
        <w:t xml:space="preserve"> vaistinių</w:t>
      </w:r>
      <w:r>
        <w:rPr>
          <w:rFonts w:asciiTheme="majorBidi" w:hAnsiTheme="majorBidi" w:cstheme="majorBidi"/>
          <w:noProof w:val="0"/>
          <w:szCs w:val="22"/>
          <w:lang w:val="lt-LT"/>
        </w:rPr>
        <w:t xml:space="preserve"> preparatų vartojimas gali būti susijęs su panašia arba šiek tiek mažesne rizika (žr. 4.8 skyrių).</w:t>
      </w:r>
    </w:p>
    <w:p w14:paraId="34BEC168" w14:textId="77777777" w:rsidR="00A91F3D" w:rsidRDefault="00A91F3D">
      <w:pPr>
        <w:rPr>
          <w:rFonts w:asciiTheme="majorBidi" w:hAnsiTheme="majorBidi" w:cstheme="majorBidi"/>
          <w:noProof w:val="0"/>
          <w:szCs w:val="22"/>
          <w:lang w:val="lt-LT"/>
        </w:rPr>
      </w:pPr>
    </w:p>
    <w:p w14:paraId="150E7505"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u w:val="single"/>
          <w:lang w:val="lt-LT"/>
        </w:rPr>
        <w:t>Tromboembolinės venų ligos</w:t>
      </w:r>
    </w:p>
    <w:p w14:paraId="66AC0A2B"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Vartojant PHT, rizika susirgti venų tromboembolija (VTE), t.y. giliųjų venų tromboze arba plaučių embolija padidėja nuo 1,3 iki 3 kartų. Tikimybė pasireikšti šioms ligoms per pirmuosius PHT vartojimo metus yra didesnė, nei vėliau (žr. 4.8 skyrių).</w:t>
      </w:r>
    </w:p>
    <w:p w14:paraId="710F0D27" w14:textId="77777777" w:rsidR="00A91F3D" w:rsidRDefault="00A91F3D">
      <w:pPr>
        <w:rPr>
          <w:rFonts w:asciiTheme="majorBidi" w:hAnsiTheme="majorBidi" w:cstheme="majorBidi"/>
          <w:noProof w:val="0"/>
          <w:szCs w:val="22"/>
          <w:u w:val="single"/>
          <w:lang w:val="lt-LT"/>
        </w:rPr>
      </w:pPr>
    </w:p>
    <w:p w14:paraId="697882D5"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Rizika susirgti VTE pacientėms su trombofiline būkle yra didesnė ir PHT šią riziką gali dar labiau padidinti. Todėl tokioms pacientėms PHT vartoti negalima (žr. 4.3 skyrių).</w:t>
      </w:r>
    </w:p>
    <w:p w14:paraId="4F401459" w14:textId="77777777" w:rsidR="00A91F3D" w:rsidRDefault="00A91F3D">
      <w:pPr>
        <w:rPr>
          <w:rFonts w:asciiTheme="majorBidi" w:hAnsiTheme="majorBidi" w:cstheme="majorBidi"/>
          <w:noProof w:val="0"/>
          <w:szCs w:val="22"/>
          <w:lang w:val="lt-LT"/>
        </w:rPr>
      </w:pPr>
    </w:p>
    <w:p w14:paraId="6859748B"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Žinoma, kad VTE rizikos veiksniai yra estrogenų vartojimas, vyresnis amžius, didelės apimties chirurginė intervencija, ilgalaikė imobilizacija, nutukimas (KMI &gt; 30 kg/m</w:t>
      </w:r>
      <w:r>
        <w:rPr>
          <w:rFonts w:asciiTheme="majorBidi" w:hAnsiTheme="majorBidi" w:cstheme="majorBidi"/>
          <w:noProof w:val="0"/>
          <w:szCs w:val="22"/>
          <w:vertAlign w:val="superscript"/>
          <w:lang w:val="lt-LT"/>
        </w:rPr>
        <w:t>2</w:t>
      </w:r>
      <w:r>
        <w:rPr>
          <w:rFonts w:asciiTheme="majorBidi" w:hAnsiTheme="majorBidi" w:cstheme="majorBidi"/>
          <w:noProof w:val="0"/>
          <w:szCs w:val="22"/>
          <w:lang w:val="lt-LT"/>
        </w:rPr>
        <w:t>), nėštumas/pogimdinis laikotarpis, sisteminė raudonoji vilkligė (SRV) bei vėžys. Nėra bendros nuostatos apie galimą varikozinių venų įtaką VTE atsiradimui.</w:t>
      </w:r>
    </w:p>
    <w:p w14:paraId="4AD8ED02" w14:textId="77777777" w:rsidR="00A91F3D" w:rsidRDefault="00A91F3D">
      <w:pPr>
        <w:rPr>
          <w:rFonts w:asciiTheme="majorBidi" w:hAnsiTheme="majorBidi" w:cstheme="majorBidi"/>
          <w:noProof w:val="0"/>
          <w:szCs w:val="22"/>
          <w:lang w:val="lt-LT"/>
        </w:rPr>
      </w:pPr>
    </w:p>
    <w:p w14:paraId="7F0950DF"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Kaip ir visiems pacientams, pooperaciniu laikotarpiu būtina apsvarstyti galimybę imtis profilaktinių priemonių prieš galimas pooperacines tromboembolines venų komplikacijas. Jeigu planuojama chirurginė intervencija, po kurios numatoma ilgalaikė imobilizacija, likus 4 - 6 savaitėms iki numatomos operacijos rekomenduojama laikinai nutraukti PHT. Vėl pradėti gydymą galima tik tuomet, kai pacientė galės laisvai vaikščioti.</w:t>
      </w:r>
    </w:p>
    <w:p w14:paraId="2370717A" w14:textId="77777777" w:rsidR="00A91F3D" w:rsidRDefault="00A91F3D">
      <w:pPr>
        <w:rPr>
          <w:rFonts w:asciiTheme="majorBidi" w:hAnsiTheme="majorBidi" w:cstheme="majorBidi"/>
          <w:noProof w:val="0"/>
          <w:szCs w:val="22"/>
          <w:lang w:val="lt-LT"/>
        </w:rPr>
      </w:pPr>
    </w:p>
    <w:p w14:paraId="2BBE0F8B"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Moterims, nesirgusioms VTE, tačiau turinčioms pirmos eilės giminaičių sirgusių tromboze jauname amžiuje, gali būti pasiūlyta išsitirti dėl VTE, tačiau tik po to, kai bus išsamiai aptartas tyrimo ribotumas (tyrimo metu galima pastebėti tik dalį trombofilinių pakitimų). Jeigu nustatytas toks pat trombofilinis defektas, dėl kurio kiti giminaičiai serga tromboze, arba, jeigu defektas yra „sunkus“ (t.y. antitrombino, S baltymo ar C baltymo trūkumas arba keleto šių elementų trūkumas), PHT vartoti negalima.</w:t>
      </w:r>
    </w:p>
    <w:p w14:paraId="35670025" w14:textId="77777777" w:rsidR="00A91F3D" w:rsidRDefault="00A91F3D">
      <w:pPr>
        <w:rPr>
          <w:rFonts w:asciiTheme="majorBidi" w:hAnsiTheme="majorBidi" w:cstheme="majorBidi"/>
          <w:noProof w:val="0"/>
          <w:szCs w:val="22"/>
          <w:lang w:val="lt-LT"/>
        </w:rPr>
      </w:pPr>
    </w:p>
    <w:p w14:paraId="4B7D4B34" w14:textId="142F493D"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Reikia atidžiai įvertinti PHT skyrimo naudos ir rizikos santykį moterims, kurios nuolat vartoja antikoaguliacini</w:t>
      </w:r>
      <w:r w:rsidR="00DF0151">
        <w:rPr>
          <w:rFonts w:asciiTheme="majorBidi" w:hAnsiTheme="majorBidi" w:cstheme="majorBidi"/>
          <w:noProof w:val="0"/>
          <w:szCs w:val="22"/>
          <w:lang w:val="lt-LT"/>
        </w:rPr>
        <w:t>ų</w:t>
      </w:r>
      <w:r>
        <w:rPr>
          <w:rFonts w:asciiTheme="majorBidi" w:hAnsiTheme="majorBidi" w:cstheme="majorBidi"/>
          <w:noProof w:val="0"/>
          <w:szCs w:val="22"/>
          <w:lang w:val="lt-LT"/>
        </w:rPr>
        <w:t xml:space="preserve"> vaist</w:t>
      </w:r>
      <w:r w:rsidR="00DF0151">
        <w:rPr>
          <w:rFonts w:asciiTheme="majorBidi" w:hAnsiTheme="majorBidi" w:cstheme="majorBidi"/>
          <w:noProof w:val="0"/>
          <w:szCs w:val="22"/>
          <w:lang w:val="lt-LT"/>
        </w:rPr>
        <w:t>inių preparat</w:t>
      </w:r>
      <w:r>
        <w:rPr>
          <w:rFonts w:asciiTheme="majorBidi" w:hAnsiTheme="majorBidi" w:cstheme="majorBidi"/>
          <w:noProof w:val="0"/>
          <w:szCs w:val="22"/>
          <w:lang w:val="lt-LT"/>
        </w:rPr>
        <w:t>.</w:t>
      </w:r>
    </w:p>
    <w:p w14:paraId="20BAF9D6" w14:textId="77777777" w:rsidR="00A91F3D" w:rsidRDefault="00A91F3D">
      <w:pPr>
        <w:rPr>
          <w:rFonts w:asciiTheme="majorBidi" w:hAnsiTheme="majorBidi" w:cstheme="majorBidi"/>
          <w:noProof w:val="0"/>
          <w:szCs w:val="22"/>
          <w:lang w:val="lt-LT"/>
        </w:rPr>
      </w:pPr>
    </w:p>
    <w:p w14:paraId="400F4874" w14:textId="77777777" w:rsidR="00A91F3D" w:rsidRDefault="00685814">
      <w:pPr>
        <w:rPr>
          <w:rFonts w:asciiTheme="majorBidi" w:hAnsiTheme="majorBidi" w:cstheme="majorBidi"/>
          <w:noProof w:val="0"/>
          <w:szCs w:val="22"/>
          <w:u w:val="single"/>
          <w:lang w:val="lt-LT"/>
        </w:rPr>
      </w:pPr>
      <w:r>
        <w:rPr>
          <w:rFonts w:asciiTheme="majorBidi" w:hAnsiTheme="majorBidi" w:cstheme="majorBidi"/>
          <w:noProof w:val="0"/>
          <w:szCs w:val="22"/>
          <w:lang w:val="lt-LT"/>
        </w:rPr>
        <w:t>Jei VTE atsiranda pradėjus gydymą, vaistinio preparato vartojimą reikia nutraukti. Pacientes reikia įspėti, kad jeigu jos pajunta tromboembolinėms komplikacijoms būdingus simptomus (pvz., skausmingas kojų patinimas, staigus skausmas krūtinėje, dusulys), būtina nedelsiant kreiptis į savo gydytoją.</w:t>
      </w:r>
    </w:p>
    <w:p w14:paraId="255B6F72" w14:textId="77777777" w:rsidR="00A91F3D" w:rsidRDefault="00A91F3D">
      <w:pPr>
        <w:rPr>
          <w:rFonts w:asciiTheme="majorBidi" w:hAnsiTheme="majorBidi" w:cstheme="majorBidi"/>
          <w:noProof w:val="0"/>
          <w:szCs w:val="22"/>
          <w:lang w:val="lt-LT"/>
        </w:rPr>
      </w:pPr>
    </w:p>
    <w:p w14:paraId="3FCF3212"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u w:val="single"/>
          <w:lang w:val="lt-LT"/>
        </w:rPr>
        <w:t>Vainikinių arterijų liga (VAL)</w:t>
      </w:r>
    </w:p>
    <w:p w14:paraId="0AC0A539"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lastRenderedPageBreak/>
        <w:t xml:space="preserve">Randomizuotų kontroliuojamų tyrimų duomenimis nėra įrodymų, kad moterys, vartojančios sudėtinę estrogenų-progestagenų arba tik estrogenų PHT, nepriklausomai, ar jos serga VAL, ar ne, yra apsaugotos nuo miokardo infarkto. </w:t>
      </w:r>
    </w:p>
    <w:p w14:paraId="1B8F3687" w14:textId="77777777" w:rsidR="00A91F3D" w:rsidRDefault="00A91F3D">
      <w:pPr>
        <w:rPr>
          <w:rFonts w:asciiTheme="majorBidi" w:hAnsiTheme="majorBidi" w:cstheme="majorBidi"/>
          <w:noProof w:val="0"/>
          <w:szCs w:val="22"/>
          <w:lang w:val="lt-LT"/>
        </w:rPr>
      </w:pPr>
    </w:p>
    <w:p w14:paraId="602BA312"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Randomizuotų kontroliuojamų tyrimų duomenimis, moterims, kurioms pašalinta gimda ir vartojančioms vien tik estrogenų, rizika susirgti VAL nepadidėja. </w:t>
      </w:r>
    </w:p>
    <w:p w14:paraId="051BD511" w14:textId="77777777" w:rsidR="00A91F3D" w:rsidRDefault="00A91F3D">
      <w:pPr>
        <w:rPr>
          <w:rFonts w:asciiTheme="majorBidi" w:hAnsiTheme="majorBidi" w:cstheme="majorBidi"/>
          <w:noProof w:val="0"/>
          <w:szCs w:val="22"/>
          <w:lang w:val="lt-LT"/>
        </w:rPr>
      </w:pPr>
    </w:p>
    <w:p w14:paraId="17C99364" w14:textId="77777777" w:rsidR="00A91F3D" w:rsidRDefault="00685814">
      <w:pPr>
        <w:rPr>
          <w:rFonts w:asciiTheme="majorBidi" w:hAnsiTheme="majorBidi" w:cstheme="majorBidi"/>
          <w:noProof w:val="0"/>
          <w:szCs w:val="22"/>
          <w:u w:val="single"/>
          <w:lang w:val="lt-LT"/>
        </w:rPr>
      </w:pPr>
      <w:r>
        <w:rPr>
          <w:rFonts w:asciiTheme="majorBidi" w:hAnsiTheme="majorBidi" w:cstheme="majorBidi"/>
          <w:noProof w:val="0"/>
          <w:szCs w:val="22"/>
          <w:u w:val="single"/>
          <w:lang w:val="lt-LT"/>
        </w:rPr>
        <w:t>Išeminis insultas</w:t>
      </w:r>
    </w:p>
    <w:p w14:paraId="2B282F3B"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Vartojant sudėtinę estrogenų-progestagenų ir vien estrogenų terapiją, išeminio insulto rizika padidėja 1,5 karto. Santykinė rizika nepriklauso nuo amžiaus ar laiko nuo menopauzės. Tačiau, kadangi insulto bazinė rizika labai priklauso nuo amžiaus, moterims, vartojančioms PHT, bendra rizika susirgti išeminiu insultu didėja su amžiumi (žr. 4.8 skyrių).</w:t>
      </w:r>
    </w:p>
    <w:p w14:paraId="3FA8C459" w14:textId="77777777" w:rsidR="00A91F3D" w:rsidRDefault="00A91F3D">
      <w:pPr>
        <w:rPr>
          <w:rFonts w:asciiTheme="majorBidi" w:hAnsiTheme="majorBidi" w:cstheme="majorBidi"/>
          <w:noProof w:val="0"/>
          <w:szCs w:val="22"/>
          <w:lang w:val="lt-LT"/>
        </w:rPr>
      </w:pPr>
    </w:p>
    <w:p w14:paraId="488162F9"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u w:val="single"/>
          <w:lang w:val="lt-LT"/>
        </w:rPr>
        <w:t>Kitos būklės</w:t>
      </w:r>
    </w:p>
    <w:p w14:paraId="26BEBFBA"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Estrogenai gali skatinti skysčių kaupimąsi organizme, todėl pacientes, kurių sutrikusi širdies arba inkstų veikla, reikia atidžiai stebėti. </w:t>
      </w:r>
    </w:p>
    <w:p w14:paraId="7ECE112B"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Moteris, kurioms nustatyta hipertrigliceridemija, estrogenų terapijos arba PHT metu būtina atidžiai stebėti, kadangi žinoma retų atvejų, kai dėl estrogenų smarkiai padidėjo trigliceridų koncentracija kraujo plazmoje, o tai sukėlė pankreatitą.</w:t>
      </w:r>
    </w:p>
    <w:p w14:paraId="42758D37" w14:textId="77777777" w:rsidR="00A91F3D" w:rsidRDefault="00A91F3D">
      <w:pPr>
        <w:rPr>
          <w:rFonts w:asciiTheme="majorBidi" w:hAnsiTheme="majorBidi" w:cstheme="majorBidi"/>
          <w:noProof w:val="0"/>
          <w:szCs w:val="22"/>
          <w:lang w:val="lt-LT"/>
        </w:rPr>
      </w:pPr>
    </w:p>
    <w:p w14:paraId="32B754B8" w14:textId="75B14958"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bidi="he-IL"/>
        </w:rPr>
        <w:t>Egzogeniniai estrogenai gali sukelti arba pasunkinti paveldimos arba įgytos angio</w:t>
      </w:r>
      <w:r w:rsidR="00DF0151">
        <w:rPr>
          <w:rFonts w:asciiTheme="majorBidi" w:hAnsiTheme="majorBidi" w:cstheme="majorBidi"/>
          <w:noProof w:val="0"/>
          <w:szCs w:val="22"/>
          <w:lang w:val="lt-LT" w:bidi="he-IL"/>
        </w:rPr>
        <w:t xml:space="preserve">neurozinės </w:t>
      </w:r>
      <w:r>
        <w:rPr>
          <w:rFonts w:asciiTheme="majorBidi" w:hAnsiTheme="majorBidi" w:cstheme="majorBidi"/>
          <w:noProof w:val="0"/>
          <w:szCs w:val="22"/>
          <w:lang w:val="lt-LT" w:bidi="he-IL"/>
        </w:rPr>
        <w:t>edemos simptomus.</w:t>
      </w:r>
    </w:p>
    <w:p w14:paraId="3E39D33D" w14:textId="77777777" w:rsidR="00A91F3D" w:rsidRDefault="00A91F3D">
      <w:pPr>
        <w:rPr>
          <w:rFonts w:asciiTheme="majorBidi" w:hAnsiTheme="majorBidi" w:cstheme="majorBidi"/>
          <w:noProof w:val="0"/>
          <w:szCs w:val="22"/>
          <w:lang w:val="lt-LT"/>
        </w:rPr>
      </w:pPr>
    </w:p>
    <w:p w14:paraId="4B698E12"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Estrogenai didina skydliaukės hormonus surišančio globulino koncentraciją, o tai savo ruožtu didina cirkuliuojančio bendro skydliaukės hormono koncentraciją, nustatomą atliekant su proteinu surišto jodo tyrimą, T4 (nustatomą frakcionavimo arba radioimuninės analizės metodu) arba T3 (nustatomą radioimuninės analizės metodu) koncentraciją. T3 įsisavinimas sumažėja; tai rodo padidėjusi skydliaukės hormonus surišančio globulino koncentracija. Nesurištų T3 ir T4 koncentracija nepakinta. Gali padidėti ir kitų surišančiųjų baltymų, t. y. kortikosteroidus surišančio globulino, lytinius hormonus surišančio globulino koncentracija kraujo serume, todėl atitinkamai padidėja kortikosteroidų ir lytinių hormonų koncentracija kraujyje. Nesurištų arba biologiškai aktyvių hormonų koncentracija nepakinta. Gali padidėti kitų plazmos baltymų (angiotenzino/renino substrato, alfa-I-antitripsino, ceruloplazmino) koncentracija.</w:t>
      </w:r>
    </w:p>
    <w:p w14:paraId="2B7C2A3F" w14:textId="77777777" w:rsidR="00A91F3D" w:rsidRDefault="00A91F3D">
      <w:pPr>
        <w:rPr>
          <w:rFonts w:asciiTheme="majorBidi" w:hAnsiTheme="majorBidi" w:cstheme="majorBidi"/>
          <w:noProof w:val="0"/>
          <w:szCs w:val="22"/>
          <w:lang w:val="lt-LT"/>
        </w:rPr>
      </w:pPr>
    </w:p>
    <w:p w14:paraId="556D8754"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PHT nepagerina kognityvinės (pažintinės) funkcijos. Kai kurie duomenys leidžia manyti apie galimą padidėjusią demencijos riziką moterims, kurios nepertraukiamą sudėtinę arba tik estrogenų terapiją pradėjo vartoti būdamos vyresnės nei 65 metų amžiaus. </w:t>
      </w:r>
    </w:p>
    <w:p w14:paraId="65ED968D" w14:textId="77777777" w:rsidR="00A91F3D" w:rsidRDefault="00A91F3D">
      <w:pPr>
        <w:rPr>
          <w:rFonts w:asciiTheme="majorBidi" w:hAnsiTheme="majorBidi" w:cstheme="majorBidi"/>
          <w:noProof w:val="0"/>
          <w:szCs w:val="22"/>
          <w:lang w:val="lt-LT"/>
        </w:rPr>
      </w:pPr>
    </w:p>
    <w:p w14:paraId="66B594C8" w14:textId="2B4E357D" w:rsidR="00A91F3D" w:rsidRDefault="00685814">
      <w:pPr>
        <w:tabs>
          <w:tab w:val="left" w:pos="0"/>
          <w:tab w:val="left" w:pos="1440"/>
        </w:tabs>
        <w:rPr>
          <w:noProof w:val="0"/>
          <w:szCs w:val="22"/>
          <w:u w:val="single"/>
          <w:lang w:val="lt-LT"/>
        </w:rPr>
      </w:pPr>
      <w:r>
        <w:rPr>
          <w:noProof w:val="0"/>
          <w:szCs w:val="22"/>
          <w:u w:val="single"/>
          <w:lang w:val="lt-LT"/>
        </w:rPr>
        <w:t xml:space="preserve">ALT </w:t>
      </w:r>
      <w:r w:rsidR="00D82EDF">
        <w:rPr>
          <w:noProof w:val="0"/>
          <w:szCs w:val="22"/>
          <w:u w:val="single"/>
          <w:lang w:val="lt-LT"/>
        </w:rPr>
        <w:t xml:space="preserve">aktyvumo </w:t>
      </w:r>
      <w:r>
        <w:rPr>
          <w:noProof w:val="0"/>
          <w:szCs w:val="22"/>
          <w:u w:val="single"/>
          <w:lang w:val="lt-LT"/>
        </w:rPr>
        <w:t>padidėjimas</w:t>
      </w:r>
    </w:p>
    <w:p w14:paraId="5F19BCA2" w14:textId="77777777" w:rsidR="00A91F3D" w:rsidRDefault="00A91F3D">
      <w:pPr>
        <w:tabs>
          <w:tab w:val="left" w:pos="0"/>
          <w:tab w:val="left" w:pos="1440"/>
        </w:tabs>
        <w:rPr>
          <w:noProof w:val="0"/>
          <w:szCs w:val="22"/>
          <w:lang w:val="lt-LT"/>
        </w:rPr>
      </w:pPr>
    </w:p>
    <w:p w14:paraId="796675FA" w14:textId="3F942410" w:rsidR="00A91F3D" w:rsidRDefault="00685814" w:rsidP="00685814">
      <w:pPr>
        <w:rPr>
          <w:rFonts w:asciiTheme="majorBidi" w:hAnsiTheme="majorBidi" w:cstheme="majorBidi"/>
          <w:noProof w:val="0"/>
          <w:szCs w:val="22"/>
          <w:lang w:val="lt-LT"/>
        </w:rPr>
      </w:pPr>
      <w:r>
        <w:rPr>
          <w:noProof w:val="0"/>
          <w:szCs w:val="22"/>
          <w:lang w:val="lt-LT"/>
        </w:rPr>
        <w:t xml:space="preserve">Klinikiniuose tyrimuose su pacientėmis, gydytomis nuo hepatito C viruso (HCV) infekcijų tam tikrais veikliųjų medžiagų deriniais (ombitasviru, paritapreviru arba ritonaviru su dasabuviru arba be jo), </w:t>
      </w:r>
      <w:r w:rsidRPr="00685814">
        <w:rPr>
          <w:noProof w:val="0"/>
          <w:szCs w:val="22"/>
          <w:lang w:val="lt-LT"/>
        </w:rPr>
        <w:t>moterims, vartojusioms vaistini</w:t>
      </w:r>
      <w:r w:rsidR="00DF0151">
        <w:rPr>
          <w:noProof w:val="0"/>
          <w:szCs w:val="22"/>
          <w:lang w:val="lt-LT"/>
        </w:rPr>
        <w:t>ų</w:t>
      </w:r>
      <w:r w:rsidRPr="00685814">
        <w:rPr>
          <w:noProof w:val="0"/>
          <w:szCs w:val="22"/>
          <w:lang w:val="lt-LT"/>
        </w:rPr>
        <w:t xml:space="preserve"> preparat</w:t>
      </w:r>
      <w:r w:rsidR="00DF0151">
        <w:rPr>
          <w:noProof w:val="0"/>
          <w:szCs w:val="22"/>
          <w:lang w:val="lt-LT"/>
        </w:rPr>
        <w:t>ų</w:t>
      </w:r>
      <w:r w:rsidRPr="00685814">
        <w:rPr>
          <w:noProof w:val="0"/>
          <w:szCs w:val="22"/>
          <w:lang w:val="lt-LT"/>
        </w:rPr>
        <w:t>, kurių sudėtyje yra etinilestradiolio, pvz., sudėtini</w:t>
      </w:r>
      <w:r w:rsidR="00DF0151">
        <w:rPr>
          <w:noProof w:val="0"/>
          <w:szCs w:val="22"/>
          <w:lang w:val="lt-LT"/>
        </w:rPr>
        <w:t>ų</w:t>
      </w:r>
      <w:r w:rsidRPr="00685814">
        <w:rPr>
          <w:noProof w:val="0"/>
          <w:szCs w:val="22"/>
          <w:lang w:val="lt-LT"/>
        </w:rPr>
        <w:t xml:space="preserve"> hormonini</w:t>
      </w:r>
      <w:r w:rsidR="00DF0151">
        <w:rPr>
          <w:noProof w:val="0"/>
          <w:szCs w:val="22"/>
          <w:lang w:val="lt-LT"/>
        </w:rPr>
        <w:t>ų</w:t>
      </w:r>
      <w:r w:rsidRPr="00685814">
        <w:rPr>
          <w:noProof w:val="0"/>
          <w:szCs w:val="22"/>
          <w:lang w:val="lt-LT"/>
        </w:rPr>
        <w:t xml:space="preserve"> kontraceptik</w:t>
      </w:r>
      <w:r w:rsidR="00DF0151">
        <w:rPr>
          <w:noProof w:val="0"/>
          <w:szCs w:val="22"/>
          <w:lang w:val="lt-LT"/>
        </w:rPr>
        <w:t>ų</w:t>
      </w:r>
      <w:r w:rsidRPr="00685814">
        <w:rPr>
          <w:noProof w:val="0"/>
          <w:szCs w:val="22"/>
          <w:lang w:val="lt-LT"/>
        </w:rPr>
        <w:t xml:space="preserve"> (SHK), </w:t>
      </w:r>
      <w:r>
        <w:rPr>
          <w:noProof w:val="0"/>
          <w:szCs w:val="22"/>
          <w:lang w:val="lt-LT"/>
        </w:rPr>
        <w:t xml:space="preserve">ALT </w:t>
      </w:r>
      <w:r w:rsidR="00D82EDF">
        <w:rPr>
          <w:noProof w:val="0"/>
          <w:szCs w:val="22"/>
          <w:lang w:val="lt-LT"/>
        </w:rPr>
        <w:t xml:space="preserve">aktyvumo </w:t>
      </w:r>
      <w:r>
        <w:rPr>
          <w:noProof w:val="0"/>
          <w:szCs w:val="22"/>
          <w:lang w:val="lt-LT"/>
        </w:rPr>
        <w:t xml:space="preserve">padidėjimas </w:t>
      </w:r>
      <w:r w:rsidRPr="00685814">
        <w:rPr>
          <w:noProof w:val="0"/>
          <w:szCs w:val="22"/>
          <w:lang w:val="lt-LT"/>
        </w:rPr>
        <w:t xml:space="preserve">pasireiškė žymiai dažniau nei moterims, kurios buvo gydytos tik antivirusinėmis veikliosiomis medžiagomis </w:t>
      </w:r>
      <w:r>
        <w:rPr>
          <w:noProof w:val="0"/>
          <w:szCs w:val="22"/>
          <w:lang w:val="lt-LT"/>
        </w:rPr>
        <w:t xml:space="preserve">(įskaitant atvejus, kai padidėjimas iki penkių kartų viršijo viršutinės normos ribą). Be to, tiriant pacientes, gydytas glekapreviru arba pibrentasviru, ALT </w:t>
      </w:r>
      <w:r w:rsidR="00D82EDF">
        <w:rPr>
          <w:noProof w:val="0"/>
          <w:szCs w:val="22"/>
          <w:lang w:val="lt-LT"/>
        </w:rPr>
        <w:t xml:space="preserve">aktyvumo </w:t>
      </w:r>
      <w:r>
        <w:rPr>
          <w:noProof w:val="0"/>
          <w:szCs w:val="22"/>
          <w:lang w:val="lt-LT"/>
        </w:rPr>
        <w:t>padidėjimas buvo pastebėtas moterims, vartojusioms vaistini</w:t>
      </w:r>
      <w:r w:rsidR="00DF0151">
        <w:rPr>
          <w:noProof w:val="0"/>
          <w:szCs w:val="22"/>
          <w:lang w:val="lt-LT"/>
        </w:rPr>
        <w:t>ų</w:t>
      </w:r>
      <w:r>
        <w:rPr>
          <w:noProof w:val="0"/>
          <w:szCs w:val="22"/>
          <w:lang w:val="lt-LT"/>
        </w:rPr>
        <w:t xml:space="preserve"> preparat</w:t>
      </w:r>
      <w:r w:rsidR="00DF0151">
        <w:rPr>
          <w:noProof w:val="0"/>
          <w:szCs w:val="22"/>
          <w:lang w:val="lt-LT"/>
        </w:rPr>
        <w:t>ų</w:t>
      </w:r>
      <w:r>
        <w:rPr>
          <w:noProof w:val="0"/>
          <w:szCs w:val="22"/>
          <w:lang w:val="lt-LT"/>
        </w:rPr>
        <w:t>, kurių sudėtyje yra etinilestradiolo, pvz., SHK. Atvirkščiai, vartojant kit</w:t>
      </w:r>
      <w:r w:rsidR="00DF0151">
        <w:rPr>
          <w:noProof w:val="0"/>
          <w:szCs w:val="22"/>
          <w:lang w:val="lt-LT"/>
        </w:rPr>
        <w:t>ų</w:t>
      </w:r>
      <w:r>
        <w:rPr>
          <w:noProof w:val="0"/>
          <w:szCs w:val="22"/>
          <w:lang w:val="lt-LT"/>
        </w:rPr>
        <w:t xml:space="preserve"> estrogen</w:t>
      </w:r>
      <w:r w:rsidR="00DF0151">
        <w:rPr>
          <w:noProof w:val="0"/>
          <w:szCs w:val="22"/>
          <w:lang w:val="lt-LT"/>
        </w:rPr>
        <w:t>ų</w:t>
      </w:r>
      <w:r>
        <w:rPr>
          <w:noProof w:val="0"/>
          <w:szCs w:val="22"/>
          <w:lang w:val="lt-LT"/>
        </w:rPr>
        <w:t xml:space="preserve"> (ypač estradiol</w:t>
      </w:r>
      <w:r w:rsidR="00DF0151">
        <w:rPr>
          <w:noProof w:val="0"/>
          <w:szCs w:val="22"/>
          <w:lang w:val="lt-LT"/>
        </w:rPr>
        <w:t>io</w:t>
      </w:r>
      <w:r>
        <w:rPr>
          <w:noProof w:val="0"/>
          <w:szCs w:val="22"/>
          <w:lang w:val="lt-LT"/>
        </w:rPr>
        <w:t xml:space="preserve"> ir estradiolio valerat</w:t>
      </w:r>
      <w:r w:rsidR="00DF0151">
        <w:rPr>
          <w:noProof w:val="0"/>
          <w:szCs w:val="22"/>
          <w:lang w:val="lt-LT"/>
        </w:rPr>
        <w:t>o</w:t>
      </w:r>
      <w:r>
        <w:rPr>
          <w:noProof w:val="0"/>
          <w:szCs w:val="22"/>
          <w:lang w:val="lt-LT"/>
        </w:rPr>
        <w:t>), transaminazių aktyvumo padidėjimo dažnis nebuvo didesnis nei pacientėms, kurios nebuvo gydytos estrogenu. Tačiau dėl riboto skaičiaus moterų, vartojusių kitu</w:t>
      </w:r>
      <w:r w:rsidR="00DF0151">
        <w:rPr>
          <w:noProof w:val="0"/>
          <w:szCs w:val="22"/>
          <w:lang w:val="lt-LT"/>
        </w:rPr>
        <w:t>ų</w:t>
      </w:r>
      <w:r>
        <w:rPr>
          <w:noProof w:val="0"/>
          <w:szCs w:val="22"/>
          <w:lang w:val="lt-LT"/>
        </w:rPr>
        <w:t xml:space="preserve"> tokio tipo vaistini</w:t>
      </w:r>
      <w:r w:rsidR="00DF0151">
        <w:rPr>
          <w:noProof w:val="0"/>
          <w:szCs w:val="22"/>
          <w:lang w:val="lt-LT"/>
        </w:rPr>
        <w:t>ų</w:t>
      </w:r>
      <w:r>
        <w:rPr>
          <w:noProof w:val="0"/>
          <w:szCs w:val="22"/>
          <w:lang w:val="lt-LT"/>
        </w:rPr>
        <w:t xml:space="preserve"> preparat</w:t>
      </w:r>
      <w:r w:rsidR="00DF0151">
        <w:rPr>
          <w:noProof w:val="0"/>
          <w:szCs w:val="22"/>
          <w:lang w:val="lt-LT"/>
        </w:rPr>
        <w:t>ų</w:t>
      </w:r>
      <w:r>
        <w:rPr>
          <w:noProof w:val="0"/>
          <w:szCs w:val="22"/>
          <w:lang w:val="lt-LT"/>
        </w:rPr>
        <w:t>, kurių sudėtyje yra estrogeno, kartu su vienu iš išvardytų veikliųjų medžiagų derinių, iš principo patariama būti atsargiems. Žr. 4.5 skyrių.</w:t>
      </w:r>
    </w:p>
    <w:p w14:paraId="6AC903EF" w14:textId="5497806B" w:rsidR="00A91F3D" w:rsidRDefault="00A91F3D">
      <w:pPr>
        <w:rPr>
          <w:rFonts w:asciiTheme="majorBidi" w:hAnsiTheme="majorBidi" w:cstheme="majorBidi"/>
          <w:noProof w:val="0"/>
          <w:szCs w:val="22"/>
          <w:lang w:val="lt-LT"/>
        </w:rPr>
      </w:pPr>
    </w:p>
    <w:p w14:paraId="532674C4" w14:textId="7242B481" w:rsidR="00FE4773" w:rsidRDefault="00FE4773">
      <w:pPr>
        <w:rPr>
          <w:rFonts w:asciiTheme="majorBidi" w:hAnsiTheme="majorBidi" w:cstheme="majorBidi"/>
          <w:noProof w:val="0"/>
          <w:szCs w:val="22"/>
          <w:lang w:val="lt-LT"/>
        </w:rPr>
      </w:pPr>
      <w:r>
        <w:rPr>
          <w:rFonts w:asciiTheme="majorBidi" w:hAnsiTheme="majorBidi" w:cstheme="majorBidi"/>
          <w:noProof w:val="0"/>
          <w:szCs w:val="22"/>
          <w:lang w:val="lt-LT"/>
        </w:rPr>
        <w:t>Pagalbinės medžiagos</w:t>
      </w:r>
    </w:p>
    <w:p w14:paraId="0413BCBE" w14:textId="6E48A3BD" w:rsidR="00FE4773" w:rsidRDefault="00FE4773">
      <w:pPr>
        <w:rPr>
          <w:rFonts w:asciiTheme="majorBidi" w:hAnsiTheme="majorBidi" w:cstheme="majorBidi"/>
          <w:noProof w:val="0"/>
          <w:szCs w:val="22"/>
          <w:lang w:val="lt-LT"/>
        </w:rPr>
      </w:pPr>
      <w:r>
        <w:rPr>
          <w:rFonts w:asciiTheme="majorBidi" w:hAnsiTheme="majorBidi" w:cstheme="majorBidi"/>
          <w:noProof w:val="0"/>
          <w:szCs w:val="22"/>
          <w:lang w:val="lt-LT"/>
        </w:rPr>
        <w:t>Laktozės monohidratas</w:t>
      </w:r>
    </w:p>
    <w:p w14:paraId="3CA8DB70" w14:textId="651704E1"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lastRenderedPageBreak/>
        <w:t xml:space="preserve">Estrofem sudėtyje yra laktozės monohidrato. Šio vaistinio preparato negalima vartoti pacientėms, kurioms nustatytas retas paveldimas sutrikimas – </w:t>
      </w:r>
      <w:r w:rsidR="00ED7AF4">
        <w:rPr>
          <w:rFonts w:asciiTheme="majorBidi" w:hAnsiTheme="majorBidi" w:cstheme="majorBidi"/>
          <w:iCs/>
          <w:noProof w:val="0"/>
          <w:szCs w:val="22"/>
          <w:lang w:val="lt-LT"/>
        </w:rPr>
        <w:t xml:space="preserve">galaktozės netoleravimas, visiškas </w:t>
      </w:r>
      <w:r w:rsidRPr="00ED7AF4">
        <w:rPr>
          <w:rFonts w:asciiTheme="majorBidi" w:hAnsiTheme="majorBidi" w:cstheme="majorBidi"/>
          <w:iCs/>
          <w:noProof w:val="0"/>
          <w:szCs w:val="22"/>
          <w:lang w:val="lt-LT"/>
        </w:rPr>
        <w:t>laktazės</w:t>
      </w:r>
      <w:r>
        <w:rPr>
          <w:rFonts w:asciiTheme="majorBidi" w:hAnsiTheme="majorBidi" w:cstheme="majorBidi"/>
          <w:noProof w:val="0"/>
          <w:szCs w:val="22"/>
          <w:lang w:val="lt-LT"/>
        </w:rPr>
        <w:t xml:space="preserve"> stygius arba gliukozės ir galaktozės malabsorbcija.</w:t>
      </w:r>
    </w:p>
    <w:p w14:paraId="0CC9B555" w14:textId="1B184FDD" w:rsidR="000F229E" w:rsidRDefault="000F229E">
      <w:pPr>
        <w:rPr>
          <w:rFonts w:asciiTheme="majorBidi" w:hAnsiTheme="majorBidi" w:cstheme="majorBidi"/>
          <w:noProof w:val="0"/>
          <w:szCs w:val="22"/>
          <w:lang w:val="lt-LT"/>
        </w:rPr>
      </w:pPr>
    </w:p>
    <w:p w14:paraId="7296EEFD" w14:textId="42037D9D" w:rsidR="000F229E" w:rsidRDefault="00FE4773" w:rsidP="000F229E">
      <w:pPr>
        <w:rPr>
          <w:iCs/>
          <w:szCs w:val="22"/>
          <w:u w:val="single"/>
          <w:lang w:val="lt-LT" w:eastAsia="da-DK"/>
        </w:rPr>
      </w:pPr>
      <w:r>
        <w:rPr>
          <w:iCs/>
          <w:szCs w:val="22"/>
          <w:u w:val="single"/>
          <w:lang w:val="lt-LT" w:eastAsia="da-DK"/>
        </w:rPr>
        <w:t>Natris</w:t>
      </w:r>
    </w:p>
    <w:p w14:paraId="235B63DC" w14:textId="31384D35" w:rsidR="000F229E" w:rsidRDefault="007D0EA8" w:rsidP="000F229E">
      <w:pPr>
        <w:tabs>
          <w:tab w:val="clear" w:pos="567"/>
        </w:tabs>
        <w:suppressAutoHyphens w:val="0"/>
        <w:rPr>
          <w:iCs/>
          <w:szCs w:val="22"/>
          <w:lang w:val="lt-LT" w:eastAsia="da-DK"/>
        </w:rPr>
      </w:pPr>
      <w:r>
        <w:rPr>
          <w:iCs/>
          <w:szCs w:val="22"/>
          <w:lang w:val="lt-LT" w:eastAsia="da-DK"/>
        </w:rPr>
        <w:t xml:space="preserve">Kiekvienoje </w:t>
      </w:r>
      <w:r w:rsidR="000F229E">
        <w:rPr>
          <w:iCs/>
          <w:szCs w:val="22"/>
          <w:lang w:val="lt-LT" w:eastAsia="da-DK"/>
        </w:rPr>
        <w:t>Estrofem</w:t>
      </w:r>
      <w:r>
        <w:rPr>
          <w:iCs/>
          <w:szCs w:val="22"/>
          <w:lang w:val="lt-LT" w:eastAsia="da-DK"/>
        </w:rPr>
        <w:t xml:space="preserve"> 2</w:t>
      </w:r>
      <w:r w:rsidR="005B241A">
        <w:rPr>
          <w:rFonts w:asciiTheme="majorBidi" w:hAnsiTheme="majorBidi" w:cstheme="majorBidi"/>
          <w:noProof w:val="0"/>
          <w:szCs w:val="22"/>
          <w:lang w:val="lt-LT"/>
        </w:rPr>
        <w:t> </w:t>
      </w:r>
      <w:r>
        <w:rPr>
          <w:iCs/>
          <w:szCs w:val="22"/>
          <w:lang w:val="lt-LT" w:eastAsia="da-DK"/>
        </w:rPr>
        <w:t>mg plėvele dengtoje</w:t>
      </w:r>
      <w:r w:rsidR="000F229E">
        <w:rPr>
          <w:iCs/>
          <w:szCs w:val="22"/>
          <w:lang w:val="lt-LT" w:eastAsia="da-DK"/>
        </w:rPr>
        <w:t xml:space="preserve"> tablet</w:t>
      </w:r>
      <w:r w:rsidR="000F229E" w:rsidRPr="0006358E">
        <w:rPr>
          <w:noProof w:val="0"/>
          <w:szCs w:val="22"/>
          <w:lang w:val="lt-LT"/>
        </w:rPr>
        <w:t>ė</w:t>
      </w:r>
      <w:r w:rsidR="000F229E">
        <w:rPr>
          <w:noProof w:val="0"/>
          <w:szCs w:val="22"/>
          <w:lang w:val="lt-LT"/>
        </w:rPr>
        <w:t>je</w:t>
      </w:r>
      <w:r w:rsidR="000F229E">
        <w:rPr>
          <w:iCs/>
          <w:szCs w:val="22"/>
          <w:lang w:val="lt-LT" w:eastAsia="da-DK"/>
        </w:rPr>
        <w:t xml:space="preserve"> yra mažiau kaip 1 mmol (23 mg) natrio, t. y. jis beveik neturi reikšmės.</w:t>
      </w:r>
    </w:p>
    <w:p w14:paraId="0EBC8DC1" w14:textId="77777777" w:rsidR="000F229E" w:rsidRDefault="000F229E">
      <w:pPr>
        <w:rPr>
          <w:rFonts w:asciiTheme="majorBidi" w:hAnsiTheme="majorBidi" w:cstheme="majorBidi"/>
          <w:noProof w:val="0"/>
          <w:szCs w:val="22"/>
          <w:lang w:val="lt-LT"/>
        </w:rPr>
      </w:pPr>
    </w:p>
    <w:p w14:paraId="0F66D693" w14:textId="77777777" w:rsidR="00A91F3D" w:rsidRDefault="00A91F3D">
      <w:pPr>
        <w:rPr>
          <w:rFonts w:asciiTheme="majorBidi" w:hAnsiTheme="majorBidi" w:cstheme="majorBidi"/>
          <w:noProof w:val="0"/>
          <w:szCs w:val="22"/>
          <w:lang w:val="lt-LT"/>
        </w:rPr>
      </w:pPr>
    </w:p>
    <w:p w14:paraId="774289F5"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4.5</w:t>
      </w:r>
      <w:r>
        <w:rPr>
          <w:rFonts w:asciiTheme="majorBidi" w:hAnsiTheme="majorBidi" w:cstheme="majorBidi"/>
          <w:b/>
          <w:noProof w:val="0"/>
          <w:szCs w:val="22"/>
          <w:lang w:val="lt-LT"/>
        </w:rPr>
        <w:tab/>
        <w:t>Sąveika su kitais vaistiniais preparatais ir kitokia sąveika</w:t>
      </w:r>
    </w:p>
    <w:p w14:paraId="4EB383EC" w14:textId="77777777" w:rsidR="00A91F3D" w:rsidRDefault="00A91F3D">
      <w:pPr>
        <w:rPr>
          <w:rFonts w:asciiTheme="majorBidi" w:hAnsiTheme="majorBidi" w:cstheme="majorBidi"/>
          <w:noProof w:val="0"/>
          <w:szCs w:val="22"/>
          <w:lang w:val="lt-LT"/>
        </w:rPr>
      </w:pPr>
    </w:p>
    <w:p w14:paraId="57D8E1C1" w14:textId="398EEFF3"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Estrogenų metabolizmas gali suintensyvėti kartu vartojant</w:t>
      </w:r>
      <w:r w:rsidR="00DF0151">
        <w:rPr>
          <w:rFonts w:asciiTheme="majorBidi" w:hAnsiTheme="majorBidi" w:cstheme="majorBidi"/>
          <w:noProof w:val="0"/>
          <w:szCs w:val="22"/>
          <w:lang w:val="lt-LT"/>
        </w:rPr>
        <w:t xml:space="preserve"> vaistinių</w:t>
      </w:r>
      <w:r>
        <w:rPr>
          <w:rFonts w:asciiTheme="majorBidi" w:hAnsiTheme="majorBidi" w:cstheme="majorBidi"/>
          <w:noProof w:val="0"/>
          <w:szCs w:val="22"/>
          <w:lang w:val="lt-LT"/>
        </w:rPr>
        <w:t xml:space="preserve"> preparatų, kurie indukuoja vaist</w:t>
      </w:r>
      <w:r w:rsidR="00DF0151">
        <w:rPr>
          <w:rFonts w:asciiTheme="majorBidi" w:hAnsiTheme="majorBidi" w:cstheme="majorBidi"/>
          <w:noProof w:val="0"/>
          <w:szCs w:val="22"/>
          <w:lang w:val="lt-LT"/>
        </w:rPr>
        <w:t>inius preparat</w:t>
      </w:r>
      <w:r>
        <w:rPr>
          <w:rFonts w:asciiTheme="majorBidi" w:hAnsiTheme="majorBidi" w:cstheme="majorBidi"/>
          <w:noProof w:val="0"/>
          <w:szCs w:val="22"/>
          <w:lang w:val="lt-LT"/>
        </w:rPr>
        <w:t xml:space="preserve">us metabolizuojančius fermentus, ypač citochromą P450. Prie tokių </w:t>
      </w:r>
      <w:r w:rsidR="00DF0151">
        <w:rPr>
          <w:rFonts w:asciiTheme="majorBidi" w:hAnsiTheme="majorBidi" w:cstheme="majorBidi"/>
          <w:noProof w:val="0"/>
          <w:szCs w:val="22"/>
          <w:lang w:val="lt-LT"/>
        </w:rPr>
        <w:t xml:space="preserve">vaistinių </w:t>
      </w:r>
      <w:r>
        <w:rPr>
          <w:rFonts w:asciiTheme="majorBidi" w:hAnsiTheme="majorBidi" w:cstheme="majorBidi"/>
          <w:noProof w:val="0"/>
          <w:szCs w:val="22"/>
          <w:lang w:val="lt-LT"/>
        </w:rPr>
        <w:t>preparatų priskiriami prieštraukuliniai vaist</w:t>
      </w:r>
      <w:r w:rsidR="00DF0151">
        <w:rPr>
          <w:rFonts w:asciiTheme="majorBidi" w:hAnsiTheme="majorBidi" w:cstheme="majorBidi"/>
          <w:noProof w:val="0"/>
          <w:szCs w:val="22"/>
          <w:lang w:val="lt-LT"/>
        </w:rPr>
        <w:t>iniai prepart</w:t>
      </w:r>
      <w:r>
        <w:rPr>
          <w:rFonts w:asciiTheme="majorBidi" w:hAnsiTheme="majorBidi" w:cstheme="majorBidi"/>
          <w:noProof w:val="0"/>
          <w:szCs w:val="22"/>
          <w:lang w:val="lt-LT"/>
        </w:rPr>
        <w:t xml:space="preserve">ai (pvz., fenobarbitalis, fenitoinas, karbamazepinas) ir priešinfekciniai </w:t>
      </w:r>
      <w:r w:rsidR="00DF0151">
        <w:rPr>
          <w:rFonts w:asciiTheme="majorBidi" w:hAnsiTheme="majorBidi" w:cstheme="majorBidi"/>
          <w:noProof w:val="0"/>
          <w:szCs w:val="22"/>
          <w:lang w:val="lt-LT"/>
        </w:rPr>
        <w:t xml:space="preserve">vaistiniai </w:t>
      </w:r>
      <w:r>
        <w:rPr>
          <w:rFonts w:asciiTheme="majorBidi" w:hAnsiTheme="majorBidi" w:cstheme="majorBidi"/>
          <w:noProof w:val="0"/>
          <w:szCs w:val="22"/>
          <w:lang w:val="lt-LT"/>
        </w:rPr>
        <w:t>preparatai (pvz., rifampicinas, rifabutinas, nevirapinas, efavirenzas).</w:t>
      </w:r>
    </w:p>
    <w:p w14:paraId="36598DF8" w14:textId="0A7479BD"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Ritonaviras ir nelfinaviras, nors žinomi kaip stipriai veikiantys inhibitoriai, vartojami su steroidiniais hormonais, pasižymi priešingomis savybėmis. Žoliniai </w:t>
      </w:r>
      <w:r w:rsidR="00DF0151">
        <w:rPr>
          <w:rFonts w:asciiTheme="majorBidi" w:hAnsiTheme="majorBidi" w:cstheme="majorBidi"/>
          <w:noProof w:val="0"/>
          <w:szCs w:val="22"/>
          <w:lang w:val="lt-LT"/>
        </w:rPr>
        <w:t xml:space="preserve">vaistiniai </w:t>
      </w:r>
      <w:r>
        <w:rPr>
          <w:rFonts w:asciiTheme="majorBidi" w:hAnsiTheme="majorBidi" w:cstheme="majorBidi"/>
          <w:noProof w:val="0"/>
          <w:szCs w:val="22"/>
          <w:lang w:val="lt-LT"/>
        </w:rPr>
        <w:t>preparatai, kurių sudėtyje yra jonažolių (</w:t>
      </w:r>
      <w:r>
        <w:rPr>
          <w:rFonts w:asciiTheme="majorBidi" w:hAnsiTheme="majorBidi" w:cstheme="majorBidi"/>
          <w:i/>
          <w:noProof w:val="0"/>
          <w:szCs w:val="22"/>
          <w:lang w:val="lt-LT"/>
        </w:rPr>
        <w:t>Hypericum perforatum</w:t>
      </w:r>
      <w:r>
        <w:rPr>
          <w:rFonts w:asciiTheme="majorBidi" w:hAnsiTheme="majorBidi" w:cstheme="majorBidi"/>
          <w:noProof w:val="0"/>
          <w:szCs w:val="22"/>
          <w:lang w:val="lt-LT"/>
        </w:rPr>
        <w:t>), gali pagreitinti estrogenų metabolizmą.</w:t>
      </w:r>
    </w:p>
    <w:p w14:paraId="24A8294E" w14:textId="77777777" w:rsidR="00A91F3D" w:rsidRDefault="00A91F3D">
      <w:pPr>
        <w:rPr>
          <w:rFonts w:asciiTheme="majorBidi" w:hAnsiTheme="majorBidi" w:cstheme="majorBidi"/>
          <w:noProof w:val="0"/>
          <w:szCs w:val="22"/>
          <w:lang w:val="lt-LT"/>
        </w:rPr>
      </w:pPr>
    </w:p>
    <w:p w14:paraId="62455061" w14:textId="3E16E5F4"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Kliniškai suintensyvėjęs estrogenų metabolizmas pasireiškia susilpnėjusiu vaist</w:t>
      </w:r>
      <w:r w:rsidR="00DF0151">
        <w:rPr>
          <w:rFonts w:asciiTheme="majorBidi" w:hAnsiTheme="majorBidi" w:cstheme="majorBidi"/>
          <w:noProof w:val="0"/>
          <w:szCs w:val="22"/>
          <w:lang w:val="lt-LT"/>
        </w:rPr>
        <w:t>inio preparat</w:t>
      </w:r>
      <w:r>
        <w:rPr>
          <w:rFonts w:asciiTheme="majorBidi" w:hAnsiTheme="majorBidi" w:cstheme="majorBidi"/>
          <w:noProof w:val="0"/>
          <w:szCs w:val="22"/>
          <w:lang w:val="lt-LT"/>
        </w:rPr>
        <w:t>o poveikiu ir pakitusio pobūdžio kraujavimu iš gimdos.</w:t>
      </w:r>
    </w:p>
    <w:p w14:paraId="699BCCC4" w14:textId="77777777" w:rsidR="005B241A" w:rsidRDefault="005B241A">
      <w:pPr>
        <w:rPr>
          <w:rFonts w:asciiTheme="majorBidi" w:hAnsiTheme="majorBidi" w:cstheme="majorBidi"/>
          <w:noProof w:val="0"/>
          <w:szCs w:val="22"/>
          <w:lang w:val="lt-LT"/>
        </w:rPr>
      </w:pPr>
    </w:p>
    <w:p w14:paraId="172844CD" w14:textId="40CAB092" w:rsidR="005B241A" w:rsidRPr="000D474D" w:rsidRDefault="005B241A" w:rsidP="005B241A">
      <w:pPr>
        <w:tabs>
          <w:tab w:val="clear" w:pos="567"/>
        </w:tabs>
        <w:suppressAutoHyphens w:val="0"/>
        <w:rPr>
          <w:rStyle w:val="rynqvb"/>
          <w:u w:val="single"/>
          <w:lang w:val="lt-LT"/>
        </w:rPr>
      </w:pPr>
      <w:r w:rsidRPr="000D474D">
        <w:rPr>
          <w:rStyle w:val="rynqvb"/>
          <w:u w:val="single"/>
          <w:lang w:val="lt-LT"/>
        </w:rPr>
        <w:t>PHT su estrogenais poveikis kitiems vaist</w:t>
      </w:r>
      <w:r w:rsidR="00DF0151">
        <w:rPr>
          <w:rStyle w:val="rynqvb"/>
          <w:u w:val="single"/>
          <w:lang w:val="lt-LT"/>
        </w:rPr>
        <w:t>iniams preparat</w:t>
      </w:r>
      <w:r w:rsidRPr="000D474D">
        <w:rPr>
          <w:rStyle w:val="rynqvb"/>
          <w:u w:val="single"/>
          <w:lang w:val="lt-LT"/>
        </w:rPr>
        <w:t>ams</w:t>
      </w:r>
    </w:p>
    <w:p w14:paraId="7EE43047" w14:textId="77777777" w:rsidR="005B241A" w:rsidRPr="000D474D" w:rsidRDefault="005B241A" w:rsidP="005B241A">
      <w:pPr>
        <w:tabs>
          <w:tab w:val="clear" w:pos="567"/>
        </w:tabs>
        <w:suppressAutoHyphens w:val="0"/>
        <w:rPr>
          <w:rStyle w:val="rynqvb"/>
          <w:lang w:val="lt-LT"/>
        </w:rPr>
      </w:pPr>
    </w:p>
    <w:p w14:paraId="23A21373" w14:textId="0528DDE6" w:rsidR="005B241A" w:rsidRPr="000D474D" w:rsidRDefault="005B241A" w:rsidP="005B241A">
      <w:pPr>
        <w:tabs>
          <w:tab w:val="clear" w:pos="567"/>
        </w:tabs>
        <w:suppressAutoHyphens w:val="0"/>
        <w:rPr>
          <w:lang w:val="lt-LT"/>
        </w:rPr>
      </w:pPr>
      <w:r w:rsidRPr="000D474D">
        <w:rPr>
          <w:rStyle w:val="rynqvb"/>
          <w:lang w:val="lt-LT"/>
        </w:rPr>
        <w:t>Nustatyta, kad kartu vartojami hormoniniai kontraceptikai, kurių sudėtyje yra estrogenų, reikšmingai mažina kartu vartojamo lamotrigino koncentraciją plazmoje, nes sužadina lamotrigino gliukuronizaciją. Tai gali sumažinti priepuolių kontrolę. Nors galima sąveika tarp pakaitinės hormonų terapijos ir lamotrigino netirta, tikėtina, kad yra panaši sąveika, dėl kurios gali susilpnėti priepuolių kontrolė moterims, vartojančioms abu vaist</w:t>
      </w:r>
      <w:r w:rsidR="00DF0151">
        <w:rPr>
          <w:rStyle w:val="rynqvb"/>
          <w:lang w:val="lt-LT"/>
        </w:rPr>
        <w:t>inius preparat</w:t>
      </w:r>
      <w:r w:rsidRPr="000D474D">
        <w:rPr>
          <w:rStyle w:val="rynqvb"/>
          <w:lang w:val="lt-LT"/>
        </w:rPr>
        <w:t>us kartu.</w:t>
      </w:r>
    </w:p>
    <w:p w14:paraId="1829782D" w14:textId="77777777" w:rsidR="00A91F3D" w:rsidRDefault="00A91F3D">
      <w:pPr>
        <w:rPr>
          <w:rFonts w:asciiTheme="majorBidi" w:hAnsiTheme="majorBidi" w:cstheme="majorBidi"/>
          <w:noProof w:val="0"/>
          <w:szCs w:val="22"/>
          <w:lang w:val="lt-LT"/>
        </w:rPr>
      </w:pPr>
    </w:p>
    <w:p w14:paraId="09F40F26" w14:textId="77777777" w:rsidR="00A91F3D" w:rsidRDefault="00685814">
      <w:pPr>
        <w:tabs>
          <w:tab w:val="left" w:pos="1440"/>
        </w:tabs>
        <w:rPr>
          <w:noProof w:val="0"/>
          <w:szCs w:val="22"/>
          <w:u w:val="single"/>
          <w:lang w:val="lt-LT"/>
        </w:rPr>
      </w:pPr>
      <w:r>
        <w:rPr>
          <w:noProof w:val="0"/>
          <w:szCs w:val="22"/>
          <w:u w:val="single"/>
          <w:lang w:val="lt-LT"/>
        </w:rPr>
        <w:t>Farmakodinaminė sąveika</w:t>
      </w:r>
    </w:p>
    <w:p w14:paraId="72F5CC24" w14:textId="77777777" w:rsidR="00A91F3D" w:rsidRDefault="00A91F3D">
      <w:pPr>
        <w:tabs>
          <w:tab w:val="left" w:pos="1440"/>
        </w:tabs>
        <w:rPr>
          <w:noProof w:val="0"/>
          <w:szCs w:val="22"/>
          <w:lang w:val="lt-LT"/>
        </w:rPr>
      </w:pPr>
    </w:p>
    <w:p w14:paraId="5AA568C7" w14:textId="0B32661F" w:rsidR="00A91F3D" w:rsidRDefault="00685814" w:rsidP="00AD29EA">
      <w:pPr>
        <w:rPr>
          <w:rFonts w:asciiTheme="majorBidi" w:hAnsiTheme="majorBidi" w:cstheme="majorBidi"/>
          <w:noProof w:val="0"/>
          <w:szCs w:val="22"/>
          <w:lang w:val="lt-LT"/>
        </w:rPr>
      </w:pPr>
      <w:r>
        <w:rPr>
          <w:noProof w:val="0"/>
          <w:szCs w:val="22"/>
          <w:lang w:val="lt-LT"/>
        </w:rPr>
        <w:t>Klinikiniuose tyrimuose, kartu vartojant kontraceptik</w:t>
      </w:r>
      <w:r w:rsidR="001B5705">
        <w:rPr>
          <w:noProof w:val="0"/>
          <w:szCs w:val="22"/>
          <w:lang w:val="lt-LT"/>
        </w:rPr>
        <w:t>ų</w:t>
      </w:r>
      <w:r>
        <w:rPr>
          <w:noProof w:val="0"/>
          <w:szCs w:val="22"/>
          <w:lang w:val="lt-LT"/>
        </w:rPr>
        <w:t>, kurių sudėtyje yra etinilestradiolio, kartu su tam tikrais veikliųjų medžiagų deriniais, vartojamais HCV infekcijoms gydyti (ombitasviru, paritapreviru arba ritonaviru su dasabuviru arba be jo; gle</w:t>
      </w:r>
      <w:r w:rsidR="00AD29EA">
        <w:rPr>
          <w:noProof w:val="0"/>
          <w:szCs w:val="22"/>
          <w:lang w:val="lt-LT"/>
        </w:rPr>
        <w:t>k</w:t>
      </w:r>
      <w:r>
        <w:rPr>
          <w:noProof w:val="0"/>
          <w:szCs w:val="22"/>
          <w:lang w:val="lt-LT"/>
        </w:rPr>
        <w:t xml:space="preserve">apreviru arba pibrentasviru), ALT </w:t>
      </w:r>
      <w:r w:rsidR="00D82EDF">
        <w:rPr>
          <w:noProof w:val="0"/>
          <w:szCs w:val="22"/>
          <w:lang w:val="lt-LT"/>
        </w:rPr>
        <w:t xml:space="preserve">aktyvumo </w:t>
      </w:r>
      <w:r>
        <w:rPr>
          <w:noProof w:val="0"/>
          <w:szCs w:val="22"/>
          <w:lang w:val="lt-LT"/>
        </w:rPr>
        <w:t xml:space="preserve">padidėjimas </w:t>
      </w:r>
      <w:r w:rsidRPr="00685814">
        <w:rPr>
          <w:noProof w:val="0"/>
          <w:szCs w:val="22"/>
          <w:lang w:val="lt-LT"/>
        </w:rPr>
        <w:t xml:space="preserve">pasireiškė žymiai dažniau nei pacientėms, kurios buvo gydomos tik antivirusinėmis veikliosiomis medžiagomis </w:t>
      </w:r>
      <w:r>
        <w:rPr>
          <w:noProof w:val="0"/>
          <w:szCs w:val="22"/>
          <w:lang w:val="lt-LT"/>
        </w:rPr>
        <w:t xml:space="preserve">(įskaitant </w:t>
      </w:r>
      <w:r w:rsidR="00AD29EA">
        <w:rPr>
          <w:noProof w:val="0"/>
          <w:szCs w:val="22"/>
          <w:lang w:val="lt-LT"/>
        </w:rPr>
        <w:t xml:space="preserve">atvejus, kai padidėjimas </w:t>
      </w:r>
      <w:r>
        <w:rPr>
          <w:noProof w:val="0"/>
          <w:szCs w:val="22"/>
          <w:lang w:val="lt-LT"/>
        </w:rPr>
        <w:t>iki penki</w:t>
      </w:r>
      <w:r w:rsidR="00AD29EA">
        <w:rPr>
          <w:noProof w:val="0"/>
          <w:szCs w:val="22"/>
          <w:lang w:val="lt-LT"/>
        </w:rPr>
        <w:t>ų</w:t>
      </w:r>
      <w:r>
        <w:rPr>
          <w:noProof w:val="0"/>
          <w:szCs w:val="22"/>
          <w:lang w:val="lt-LT"/>
        </w:rPr>
        <w:t xml:space="preserve"> kart</w:t>
      </w:r>
      <w:r w:rsidR="00AD29EA">
        <w:rPr>
          <w:noProof w:val="0"/>
          <w:szCs w:val="22"/>
          <w:lang w:val="lt-LT"/>
        </w:rPr>
        <w:t>ų</w:t>
      </w:r>
      <w:r>
        <w:rPr>
          <w:noProof w:val="0"/>
          <w:szCs w:val="22"/>
          <w:lang w:val="lt-LT"/>
        </w:rPr>
        <w:t xml:space="preserve"> </w:t>
      </w:r>
      <w:r w:rsidR="00AD29EA">
        <w:rPr>
          <w:noProof w:val="0"/>
          <w:szCs w:val="22"/>
          <w:lang w:val="lt-LT"/>
        </w:rPr>
        <w:t xml:space="preserve">viršijo </w:t>
      </w:r>
      <w:r>
        <w:rPr>
          <w:noProof w:val="0"/>
          <w:szCs w:val="22"/>
          <w:lang w:val="lt-LT"/>
        </w:rPr>
        <w:t>viršutin</w:t>
      </w:r>
      <w:r w:rsidR="00AD29EA">
        <w:rPr>
          <w:noProof w:val="0"/>
          <w:szCs w:val="22"/>
          <w:lang w:val="lt-LT"/>
        </w:rPr>
        <w:t>ės</w:t>
      </w:r>
      <w:r>
        <w:rPr>
          <w:noProof w:val="0"/>
          <w:szCs w:val="22"/>
          <w:lang w:val="lt-LT"/>
        </w:rPr>
        <w:t xml:space="preserve"> normos ribą). </w:t>
      </w:r>
      <w:r w:rsidR="00AD29EA" w:rsidRPr="00AD29EA">
        <w:rPr>
          <w:noProof w:val="0"/>
          <w:szCs w:val="22"/>
          <w:lang w:val="lt-LT"/>
        </w:rPr>
        <w:t>Atvirkščiai</w:t>
      </w:r>
      <w:r>
        <w:rPr>
          <w:noProof w:val="0"/>
          <w:szCs w:val="22"/>
          <w:lang w:val="lt-LT"/>
        </w:rPr>
        <w:t>, vartojant kit</w:t>
      </w:r>
      <w:r w:rsidR="001B5705">
        <w:rPr>
          <w:noProof w:val="0"/>
          <w:szCs w:val="22"/>
          <w:lang w:val="lt-LT"/>
        </w:rPr>
        <w:t>ų</w:t>
      </w:r>
      <w:r>
        <w:rPr>
          <w:noProof w:val="0"/>
          <w:szCs w:val="22"/>
          <w:lang w:val="lt-LT"/>
        </w:rPr>
        <w:t xml:space="preserve"> estrogen</w:t>
      </w:r>
      <w:r w:rsidR="001B5705">
        <w:rPr>
          <w:noProof w:val="0"/>
          <w:szCs w:val="22"/>
          <w:lang w:val="lt-LT"/>
        </w:rPr>
        <w:t>ų</w:t>
      </w:r>
      <w:r>
        <w:rPr>
          <w:noProof w:val="0"/>
          <w:szCs w:val="22"/>
          <w:lang w:val="lt-LT"/>
        </w:rPr>
        <w:t xml:space="preserve"> (</w:t>
      </w:r>
      <w:r w:rsidR="00AD29EA">
        <w:rPr>
          <w:noProof w:val="0"/>
          <w:szCs w:val="22"/>
          <w:lang w:val="lt-LT"/>
        </w:rPr>
        <w:t>ypač</w:t>
      </w:r>
      <w:r>
        <w:rPr>
          <w:noProof w:val="0"/>
          <w:szCs w:val="22"/>
          <w:lang w:val="lt-LT"/>
        </w:rPr>
        <w:t xml:space="preserve"> estradiol</w:t>
      </w:r>
      <w:r w:rsidR="001B5705">
        <w:rPr>
          <w:noProof w:val="0"/>
          <w:szCs w:val="22"/>
          <w:lang w:val="lt-LT"/>
        </w:rPr>
        <w:t>io</w:t>
      </w:r>
      <w:r>
        <w:rPr>
          <w:noProof w:val="0"/>
          <w:szCs w:val="22"/>
          <w:lang w:val="lt-LT"/>
        </w:rPr>
        <w:t xml:space="preserve"> ir estradiolio valerat</w:t>
      </w:r>
      <w:r w:rsidR="001B5705">
        <w:rPr>
          <w:noProof w:val="0"/>
          <w:szCs w:val="22"/>
          <w:lang w:val="lt-LT"/>
        </w:rPr>
        <w:t>o</w:t>
      </w:r>
      <w:r>
        <w:rPr>
          <w:noProof w:val="0"/>
          <w:szCs w:val="22"/>
          <w:lang w:val="lt-LT"/>
        </w:rPr>
        <w:t xml:space="preserve">), transaminazių </w:t>
      </w:r>
      <w:r w:rsidR="001A539A">
        <w:rPr>
          <w:noProof w:val="0"/>
          <w:szCs w:val="22"/>
          <w:lang w:val="lt-LT"/>
        </w:rPr>
        <w:t xml:space="preserve">aktyvumo </w:t>
      </w:r>
      <w:r>
        <w:rPr>
          <w:noProof w:val="0"/>
          <w:szCs w:val="22"/>
          <w:lang w:val="lt-LT"/>
        </w:rPr>
        <w:t>padidėjimo dažn</w:t>
      </w:r>
      <w:r w:rsidR="00AD29EA">
        <w:rPr>
          <w:noProof w:val="0"/>
          <w:szCs w:val="22"/>
          <w:lang w:val="lt-LT"/>
        </w:rPr>
        <w:t>i</w:t>
      </w:r>
      <w:r>
        <w:rPr>
          <w:noProof w:val="0"/>
          <w:szCs w:val="22"/>
          <w:lang w:val="lt-LT"/>
        </w:rPr>
        <w:t xml:space="preserve">s </w:t>
      </w:r>
      <w:r w:rsidR="00AD29EA">
        <w:rPr>
          <w:noProof w:val="0"/>
          <w:szCs w:val="22"/>
          <w:lang w:val="lt-LT"/>
        </w:rPr>
        <w:t>ne</w:t>
      </w:r>
      <w:r>
        <w:rPr>
          <w:noProof w:val="0"/>
          <w:szCs w:val="22"/>
          <w:lang w:val="lt-LT"/>
        </w:rPr>
        <w:t>buvo didesnis, nei pacien</w:t>
      </w:r>
      <w:r w:rsidR="00AD29EA">
        <w:rPr>
          <w:noProof w:val="0"/>
          <w:szCs w:val="22"/>
          <w:lang w:val="lt-LT"/>
        </w:rPr>
        <w:t>tėms</w:t>
      </w:r>
      <w:r>
        <w:rPr>
          <w:noProof w:val="0"/>
          <w:szCs w:val="22"/>
          <w:lang w:val="lt-LT"/>
        </w:rPr>
        <w:t xml:space="preserve">, </w:t>
      </w:r>
      <w:r w:rsidR="00AD29EA">
        <w:rPr>
          <w:noProof w:val="0"/>
          <w:szCs w:val="22"/>
          <w:lang w:val="lt-LT"/>
        </w:rPr>
        <w:t>kurios nebuvo gydytos</w:t>
      </w:r>
      <w:r>
        <w:rPr>
          <w:noProof w:val="0"/>
          <w:szCs w:val="22"/>
          <w:lang w:val="lt-LT"/>
        </w:rPr>
        <w:t xml:space="preserve"> estrogen</w:t>
      </w:r>
      <w:r w:rsidR="00AD29EA">
        <w:rPr>
          <w:noProof w:val="0"/>
          <w:szCs w:val="22"/>
          <w:lang w:val="lt-LT"/>
        </w:rPr>
        <w:t>u</w:t>
      </w:r>
      <w:r>
        <w:rPr>
          <w:noProof w:val="0"/>
          <w:szCs w:val="22"/>
          <w:lang w:val="lt-LT"/>
        </w:rPr>
        <w:t>. Tačiau dėl riboto moterų, vartojusių kit</w:t>
      </w:r>
      <w:r w:rsidR="001B5705">
        <w:rPr>
          <w:noProof w:val="0"/>
          <w:szCs w:val="22"/>
          <w:lang w:val="lt-LT"/>
        </w:rPr>
        <w:t>ų</w:t>
      </w:r>
      <w:r>
        <w:rPr>
          <w:noProof w:val="0"/>
          <w:szCs w:val="22"/>
          <w:lang w:val="lt-LT"/>
        </w:rPr>
        <w:t xml:space="preserve"> </w:t>
      </w:r>
      <w:r w:rsidR="00AD29EA">
        <w:rPr>
          <w:noProof w:val="0"/>
          <w:szCs w:val="22"/>
          <w:lang w:val="lt-LT"/>
        </w:rPr>
        <w:t>tokio tipo</w:t>
      </w:r>
      <w:r>
        <w:rPr>
          <w:noProof w:val="0"/>
          <w:szCs w:val="22"/>
          <w:lang w:val="lt-LT"/>
        </w:rPr>
        <w:t xml:space="preserve"> vaistini</w:t>
      </w:r>
      <w:r w:rsidR="001B5705">
        <w:rPr>
          <w:noProof w:val="0"/>
          <w:szCs w:val="22"/>
          <w:lang w:val="lt-LT"/>
        </w:rPr>
        <w:t>ų</w:t>
      </w:r>
      <w:r>
        <w:rPr>
          <w:noProof w:val="0"/>
          <w:szCs w:val="22"/>
          <w:lang w:val="lt-LT"/>
        </w:rPr>
        <w:t xml:space="preserve"> preparat</w:t>
      </w:r>
      <w:r w:rsidR="001B5705">
        <w:rPr>
          <w:noProof w:val="0"/>
          <w:szCs w:val="22"/>
          <w:lang w:val="lt-LT"/>
        </w:rPr>
        <w:t>ų</w:t>
      </w:r>
      <w:r>
        <w:rPr>
          <w:noProof w:val="0"/>
          <w:szCs w:val="22"/>
          <w:lang w:val="lt-LT"/>
        </w:rPr>
        <w:t>, kurių sudėtyje yra estrogen</w:t>
      </w:r>
      <w:r w:rsidR="00AD29EA">
        <w:rPr>
          <w:noProof w:val="0"/>
          <w:szCs w:val="22"/>
          <w:lang w:val="lt-LT"/>
        </w:rPr>
        <w:t>ų</w:t>
      </w:r>
      <w:r>
        <w:rPr>
          <w:noProof w:val="0"/>
          <w:szCs w:val="22"/>
          <w:lang w:val="lt-LT"/>
        </w:rPr>
        <w:t xml:space="preserve">, </w:t>
      </w:r>
      <w:r w:rsidR="00AD29EA">
        <w:rPr>
          <w:noProof w:val="0"/>
          <w:szCs w:val="22"/>
          <w:lang w:val="lt-LT"/>
        </w:rPr>
        <w:t xml:space="preserve">kartu </w:t>
      </w:r>
      <w:r>
        <w:rPr>
          <w:noProof w:val="0"/>
          <w:szCs w:val="22"/>
          <w:lang w:val="lt-LT"/>
        </w:rPr>
        <w:t xml:space="preserve">su vienu iš išvardytų veikliųjų medžiagų derinių, </w:t>
      </w:r>
      <w:r w:rsidR="00AD29EA">
        <w:rPr>
          <w:noProof w:val="0"/>
          <w:szCs w:val="22"/>
          <w:lang w:val="lt-LT"/>
        </w:rPr>
        <w:t xml:space="preserve">skaičiaus, </w:t>
      </w:r>
      <w:r>
        <w:rPr>
          <w:noProof w:val="0"/>
          <w:szCs w:val="22"/>
          <w:lang w:val="lt-LT"/>
        </w:rPr>
        <w:t xml:space="preserve">iš </w:t>
      </w:r>
      <w:bookmarkStart w:id="3" w:name="_Hlk94543782"/>
      <w:r w:rsidR="00AD29EA" w:rsidRPr="00AD29EA">
        <w:rPr>
          <w:noProof w:val="0"/>
          <w:szCs w:val="22"/>
          <w:lang w:val="lt-LT"/>
        </w:rPr>
        <w:t xml:space="preserve">esmės </w:t>
      </w:r>
      <w:bookmarkStart w:id="4" w:name="_Hlk94541367"/>
      <w:r w:rsidR="00AD29EA" w:rsidRPr="00AD29EA">
        <w:rPr>
          <w:noProof w:val="0"/>
          <w:szCs w:val="22"/>
          <w:lang w:val="lt-LT"/>
        </w:rPr>
        <w:t>patariama būti atsargiems</w:t>
      </w:r>
      <w:bookmarkEnd w:id="3"/>
      <w:bookmarkEnd w:id="4"/>
      <w:r>
        <w:rPr>
          <w:noProof w:val="0"/>
          <w:szCs w:val="22"/>
          <w:lang w:val="lt-LT"/>
        </w:rPr>
        <w:t>.</w:t>
      </w:r>
    </w:p>
    <w:p w14:paraId="16B1831F" w14:textId="77777777" w:rsidR="00A91F3D" w:rsidRDefault="00A91F3D">
      <w:pPr>
        <w:rPr>
          <w:rFonts w:asciiTheme="majorBidi" w:hAnsiTheme="majorBidi" w:cstheme="majorBidi"/>
          <w:noProof w:val="0"/>
          <w:szCs w:val="22"/>
          <w:lang w:val="lt-LT"/>
        </w:rPr>
      </w:pPr>
    </w:p>
    <w:p w14:paraId="32FFF429"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4.6</w:t>
      </w:r>
      <w:r>
        <w:rPr>
          <w:rFonts w:asciiTheme="majorBidi" w:hAnsiTheme="majorBidi" w:cstheme="majorBidi"/>
          <w:b/>
          <w:noProof w:val="0"/>
          <w:szCs w:val="22"/>
          <w:lang w:val="lt-LT"/>
        </w:rPr>
        <w:tab/>
        <w:t>Vaisingumas, nėštumo ir žindymo laikotarpis</w:t>
      </w:r>
    </w:p>
    <w:p w14:paraId="20468FB4" w14:textId="77777777" w:rsidR="00A91F3D" w:rsidRDefault="00A91F3D">
      <w:pPr>
        <w:rPr>
          <w:rFonts w:asciiTheme="majorBidi" w:hAnsiTheme="majorBidi" w:cstheme="majorBidi"/>
          <w:b/>
          <w:noProof w:val="0"/>
          <w:szCs w:val="22"/>
          <w:lang w:val="lt-LT"/>
        </w:rPr>
      </w:pPr>
    </w:p>
    <w:p w14:paraId="4E03B8D1" w14:textId="679E30E8" w:rsidR="00A91F3D" w:rsidRDefault="00685814">
      <w:pPr>
        <w:rPr>
          <w:rFonts w:asciiTheme="majorBidi" w:hAnsiTheme="majorBidi" w:cstheme="majorBidi"/>
          <w:noProof w:val="0"/>
          <w:szCs w:val="22"/>
          <w:u w:val="single"/>
          <w:lang w:val="lt-LT"/>
        </w:rPr>
      </w:pPr>
      <w:r>
        <w:rPr>
          <w:rFonts w:asciiTheme="majorBidi" w:hAnsiTheme="majorBidi" w:cstheme="majorBidi"/>
          <w:noProof w:val="0"/>
          <w:szCs w:val="22"/>
          <w:u w:val="single"/>
          <w:lang w:val="lt-LT"/>
        </w:rPr>
        <w:t>Nėštumas</w:t>
      </w:r>
    </w:p>
    <w:p w14:paraId="3AC71191" w14:textId="77777777" w:rsidR="004950B8" w:rsidRDefault="004950B8">
      <w:pPr>
        <w:rPr>
          <w:rFonts w:asciiTheme="majorBidi" w:hAnsiTheme="majorBidi" w:cstheme="majorBidi"/>
          <w:noProof w:val="0"/>
          <w:szCs w:val="22"/>
          <w:u w:val="single"/>
          <w:lang w:val="lt-LT"/>
        </w:rPr>
      </w:pPr>
    </w:p>
    <w:p w14:paraId="7FD60E40"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Estrofem negalima vartoti nėštumo laikotarpiu. Jeigu pastojama vartojant Estrofem, vaisto vartojimą būtina nedelsiant nutraukti. </w:t>
      </w:r>
    </w:p>
    <w:p w14:paraId="51EDB5C5" w14:textId="77777777" w:rsidR="00A91F3D" w:rsidRDefault="00A91F3D">
      <w:pPr>
        <w:rPr>
          <w:rFonts w:asciiTheme="majorBidi" w:hAnsiTheme="majorBidi" w:cstheme="majorBidi"/>
          <w:noProof w:val="0"/>
          <w:szCs w:val="22"/>
          <w:lang w:val="lt-LT"/>
        </w:rPr>
      </w:pPr>
    </w:p>
    <w:p w14:paraId="27631E9C"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Remiantis daugumos epidemiologinių tyrimų duomenimis nustatyta, kad atsitiktinis kombinuotų estrogenų pavartojimas nesukelia vaisiui teratogeninio arba fetotoksinio poveikio.</w:t>
      </w:r>
    </w:p>
    <w:p w14:paraId="209A0A8F" w14:textId="77777777" w:rsidR="00A91F3D" w:rsidRDefault="00A91F3D">
      <w:pPr>
        <w:rPr>
          <w:rFonts w:asciiTheme="majorBidi" w:hAnsiTheme="majorBidi" w:cstheme="majorBidi"/>
          <w:noProof w:val="0"/>
          <w:szCs w:val="22"/>
          <w:lang w:val="lt-LT"/>
        </w:rPr>
      </w:pPr>
    </w:p>
    <w:p w14:paraId="5962BAF3" w14:textId="1BB9E59B" w:rsidR="005B241A" w:rsidRDefault="005B241A">
      <w:pPr>
        <w:rPr>
          <w:rFonts w:asciiTheme="majorBidi" w:hAnsiTheme="majorBidi" w:cstheme="majorBidi"/>
          <w:noProof w:val="0"/>
          <w:szCs w:val="22"/>
          <w:u w:val="single"/>
          <w:lang w:val="lt-LT"/>
        </w:rPr>
      </w:pPr>
      <w:r w:rsidRPr="005B241A">
        <w:rPr>
          <w:rFonts w:asciiTheme="majorBidi" w:hAnsiTheme="majorBidi" w:cstheme="majorBidi"/>
          <w:noProof w:val="0"/>
          <w:szCs w:val="22"/>
          <w:u w:val="single"/>
          <w:lang w:val="lt-LT"/>
        </w:rPr>
        <w:t>Žindymas</w:t>
      </w:r>
      <w:r w:rsidRPr="005B241A" w:rsidDel="005B241A">
        <w:rPr>
          <w:rFonts w:asciiTheme="majorBidi" w:hAnsiTheme="majorBidi" w:cstheme="majorBidi"/>
          <w:noProof w:val="0"/>
          <w:szCs w:val="22"/>
          <w:u w:val="single"/>
          <w:lang w:val="lt-LT"/>
        </w:rPr>
        <w:t xml:space="preserve"> </w:t>
      </w:r>
    </w:p>
    <w:p w14:paraId="52FE98C4"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Estrofem negalima skirti žindymo laikotarpiu.</w:t>
      </w:r>
    </w:p>
    <w:p w14:paraId="0C376AC0" w14:textId="77777777" w:rsidR="00A91F3D" w:rsidRDefault="00A91F3D">
      <w:pPr>
        <w:rPr>
          <w:rFonts w:asciiTheme="majorBidi" w:hAnsiTheme="majorBidi" w:cstheme="majorBidi"/>
          <w:noProof w:val="0"/>
          <w:szCs w:val="22"/>
          <w:lang w:val="lt-LT"/>
        </w:rPr>
      </w:pPr>
    </w:p>
    <w:p w14:paraId="45070F88"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lastRenderedPageBreak/>
        <w:t>4.7</w:t>
      </w:r>
      <w:r>
        <w:rPr>
          <w:rFonts w:asciiTheme="majorBidi" w:hAnsiTheme="majorBidi" w:cstheme="majorBidi"/>
          <w:b/>
          <w:noProof w:val="0"/>
          <w:szCs w:val="22"/>
          <w:lang w:val="lt-LT"/>
        </w:rPr>
        <w:tab/>
        <w:t>Poveikis gebėjimui vairuoti ir valdyti mechanizmus</w:t>
      </w:r>
    </w:p>
    <w:p w14:paraId="3AEBAEB2" w14:textId="77777777" w:rsidR="00A91F3D" w:rsidRDefault="00A91F3D">
      <w:pPr>
        <w:rPr>
          <w:rFonts w:asciiTheme="majorBidi" w:hAnsiTheme="majorBidi" w:cstheme="majorBidi"/>
          <w:b/>
          <w:noProof w:val="0"/>
          <w:szCs w:val="22"/>
          <w:lang w:val="lt-LT"/>
        </w:rPr>
      </w:pPr>
    </w:p>
    <w:p w14:paraId="7E99B7C7"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Estrofem nedaro jokio žinomo poveikio gebėjimui vairuoti ir valdyti mechanizmus.</w:t>
      </w:r>
    </w:p>
    <w:p w14:paraId="6A2C5AAE" w14:textId="77777777" w:rsidR="00A91F3D" w:rsidRDefault="00A91F3D">
      <w:pPr>
        <w:rPr>
          <w:rFonts w:asciiTheme="majorBidi" w:hAnsiTheme="majorBidi" w:cstheme="majorBidi"/>
          <w:noProof w:val="0"/>
          <w:szCs w:val="22"/>
          <w:lang w:val="lt-LT"/>
        </w:rPr>
      </w:pPr>
    </w:p>
    <w:p w14:paraId="429FBC1F"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4.8</w:t>
      </w:r>
      <w:r>
        <w:rPr>
          <w:rFonts w:asciiTheme="majorBidi" w:hAnsiTheme="majorBidi" w:cstheme="majorBidi"/>
          <w:b/>
          <w:noProof w:val="0"/>
          <w:szCs w:val="22"/>
          <w:lang w:val="lt-LT"/>
        </w:rPr>
        <w:tab/>
        <w:t>Nepageidaujamas poveikis</w:t>
      </w:r>
    </w:p>
    <w:p w14:paraId="0500D538" w14:textId="77777777" w:rsidR="00A91F3D" w:rsidRDefault="00A91F3D">
      <w:pPr>
        <w:rPr>
          <w:rFonts w:asciiTheme="majorBidi" w:hAnsiTheme="majorBidi" w:cstheme="majorBidi"/>
          <w:b/>
          <w:noProof w:val="0"/>
          <w:szCs w:val="22"/>
          <w:lang w:val="lt-LT"/>
        </w:rPr>
      </w:pPr>
    </w:p>
    <w:p w14:paraId="0C0084A9"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u w:val="single"/>
          <w:lang w:val="lt-LT"/>
        </w:rPr>
        <w:t>Klinikinė patirtis:</w:t>
      </w:r>
    </w:p>
    <w:p w14:paraId="0AEE0D88"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Nepageidaujamos reakcijos klinikinių tyrimų metu pasireiškė mažiau nei 10% pacienčių. Dažniausiai pasitaikiusios nepageidaujamos reakcijos yra krūtų jautrumas/skausmas, pilvo skausmas, edema, galvos skausmas.</w:t>
      </w:r>
    </w:p>
    <w:p w14:paraId="6989CE7B" w14:textId="77777777" w:rsidR="00A91F3D" w:rsidRDefault="00A91F3D">
      <w:pPr>
        <w:rPr>
          <w:rFonts w:asciiTheme="majorBidi" w:hAnsiTheme="majorBidi" w:cstheme="majorBidi"/>
          <w:noProof w:val="0"/>
          <w:szCs w:val="22"/>
          <w:lang w:val="lt-LT"/>
        </w:rPr>
      </w:pPr>
    </w:p>
    <w:p w14:paraId="66C327BD"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Gydant Estrofem gali pasireikšti toliau išvardytos nepageidaujamos reakcijos. </w:t>
      </w:r>
    </w:p>
    <w:p w14:paraId="67D85C71" w14:textId="77777777" w:rsidR="00A91F3D" w:rsidRDefault="00A91F3D">
      <w:pPr>
        <w:rPr>
          <w:rFonts w:asciiTheme="majorBidi" w:hAnsiTheme="majorBidi" w:cstheme="majorBidi"/>
          <w:noProof w:val="0"/>
          <w:szCs w:val="22"/>
          <w:lang w:val="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559"/>
        <w:gridCol w:w="1701"/>
        <w:gridCol w:w="1559"/>
        <w:gridCol w:w="1701"/>
      </w:tblGrid>
      <w:tr w:rsidR="00A91F3D" w14:paraId="29BA4DAB" w14:textId="77777777" w:rsidTr="00863778">
        <w:tc>
          <w:tcPr>
            <w:tcW w:w="2802" w:type="dxa"/>
          </w:tcPr>
          <w:p w14:paraId="725F52A2" w14:textId="5E32EDB2"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Organų sistem</w:t>
            </w:r>
            <w:r w:rsidR="00863778">
              <w:rPr>
                <w:rFonts w:asciiTheme="majorBidi" w:hAnsiTheme="majorBidi" w:cstheme="majorBidi"/>
                <w:b/>
                <w:noProof w:val="0"/>
                <w:szCs w:val="22"/>
                <w:lang w:val="lt-LT"/>
              </w:rPr>
              <w:t>ų klasė</w:t>
            </w:r>
            <w:r>
              <w:rPr>
                <w:rFonts w:asciiTheme="majorBidi" w:hAnsiTheme="majorBidi" w:cstheme="majorBidi"/>
                <w:b/>
                <w:noProof w:val="0"/>
                <w:szCs w:val="22"/>
                <w:lang w:val="lt-LT"/>
              </w:rPr>
              <w:t>s</w:t>
            </w:r>
          </w:p>
        </w:tc>
        <w:tc>
          <w:tcPr>
            <w:tcW w:w="1559" w:type="dxa"/>
          </w:tcPr>
          <w:p w14:paraId="4DF20D28" w14:textId="3DD0F678"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Labai dažn</w:t>
            </w:r>
            <w:r w:rsidR="00863778">
              <w:rPr>
                <w:rFonts w:asciiTheme="majorBidi" w:hAnsiTheme="majorBidi" w:cstheme="majorBidi"/>
                <w:b/>
                <w:noProof w:val="0"/>
                <w:szCs w:val="22"/>
                <w:lang w:val="lt-LT"/>
              </w:rPr>
              <w:t>as</w:t>
            </w:r>
            <w:r>
              <w:rPr>
                <w:rFonts w:asciiTheme="majorBidi" w:hAnsiTheme="majorBidi" w:cstheme="majorBidi"/>
                <w:b/>
                <w:noProof w:val="0"/>
                <w:szCs w:val="22"/>
                <w:lang w:val="lt-LT"/>
              </w:rPr>
              <w:t xml:space="preserve"> </w:t>
            </w:r>
            <w:r>
              <w:rPr>
                <w:rFonts w:asciiTheme="majorBidi" w:hAnsiTheme="majorBidi" w:cstheme="majorBidi"/>
                <w:b/>
                <w:noProof w:val="0"/>
                <w:szCs w:val="22"/>
                <w:lang w:val="lt-LT"/>
              </w:rPr>
              <w:sym w:font="Symbol" w:char="F0B3"/>
            </w:r>
            <w:r w:rsidR="005B241A" w:rsidRPr="00A260BD">
              <w:t> </w:t>
            </w:r>
            <w:r>
              <w:rPr>
                <w:rFonts w:asciiTheme="majorBidi" w:hAnsiTheme="majorBidi" w:cstheme="majorBidi"/>
                <w:b/>
                <w:noProof w:val="0"/>
                <w:szCs w:val="22"/>
                <w:lang w:val="lt-LT"/>
              </w:rPr>
              <w:t>1/10</w:t>
            </w:r>
          </w:p>
        </w:tc>
        <w:tc>
          <w:tcPr>
            <w:tcW w:w="1701" w:type="dxa"/>
          </w:tcPr>
          <w:p w14:paraId="59EF9E8E" w14:textId="384C49ED"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Dažn</w:t>
            </w:r>
            <w:r w:rsidR="00863778">
              <w:rPr>
                <w:rFonts w:asciiTheme="majorBidi" w:hAnsiTheme="majorBidi" w:cstheme="majorBidi"/>
                <w:b/>
                <w:noProof w:val="0"/>
                <w:szCs w:val="22"/>
                <w:lang w:val="lt-LT"/>
              </w:rPr>
              <w:t>as</w:t>
            </w:r>
          </w:p>
          <w:p w14:paraId="58A2A46C" w14:textId="45AA1E8F" w:rsidR="00A91F3D" w:rsidRDefault="00863778">
            <w:pPr>
              <w:rPr>
                <w:rFonts w:asciiTheme="majorBidi" w:hAnsiTheme="majorBidi" w:cstheme="majorBidi"/>
                <w:b/>
                <w:noProof w:val="0"/>
                <w:lang w:val="lt-LT"/>
              </w:rPr>
            </w:pPr>
            <w:r>
              <w:rPr>
                <w:rFonts w:asciiTheme="majorBidi" w:hAnsiTheme="majorBidi" w:cstheme="majorBidi"/>
                <w:b/>
                <w:noProof w:val="0"/>
                <w:szCs w:val="22"/>
                <w:lang w:val="lt-LT"/>
              </w:rPr>
              <w:t>nuo</w:t>
            </w:r>
            <w:r w:rsidR="005B241A" w:rsidRPr="00A260BD">
              <w:t> </w:t>
            </w:r>
            <w:r w:rsidR="00685814">
              <w:rPr>
                <w:rFonts w:asciiTheme="majorBidi" w:hAnsiTheme="majorBidi" w:cstheme="majorBidi"/>
                <w:b/>
                <w:noProof w:val="0"/>
                <w:szCs w:val="22"/>
                <w:lang w:val="lt-LT"/>
              </w:rPr>
              <w:sym w:font="Symbol" w:char="F0B3"/>
            </w:r>
            <w:r w:rsidR="00685814">
              <w:rPr>
                <w:rFonts w:asciiTheme="majorBidi" w:hAnsiTheme="majorBidi" w:cstheme="majorBidi"/>
                <w:b/>
                <w:noProof w:val="0"/>
                <w:szCs w:val="22"/>
                <w:lang w:val="lt-LT"/>
              </w:rPr>
              <w:t>1/100</w:t>
            </w:r>
          </w:p>
          <w:p w14:paraId="728AA038" w14:textId="48D507BE" w:rsidR="00A91F3D" w:rsidRDefault="00863778">
            <w:pPr>
              <w:rPr>
                <w:rFonts w:asciiTheme="majorBidi" w:hAnsiTheme="majorBidi" w:cstheme="majorBidi"/>
                <w:b/>
                <w:noProof w:val="0"/>
                <w:lang w:val="lt-LT"/>
              </w:rPr>
            </w:pPr>
            <w:r>
              <w:rPr>
                <w:rFonts w:asciiTheme="majorBidi" w:hAnsiTheme="majorBidi" w:cstheme="majorBidi"/>
                <w:b/>
                <w:noProof w:val="0"/>
                <w:szCs w:val="22"/>
                <w:lang w:val="lt-LT"/>
              </w:rPr>
              <w:t xml:space="preserve">iki </w:t>
            </w:r>
            <w:r w:rsidR="00685814">
              <w:rPr>
                <w:rFonts w:asciiTheme="majorBidi" w:hAnsiTheme="majorBidi" w:cstheme="majorBidi"/>
                <w:b/>
                <w:noProof w:val="0"/>
                <w:szCs w:val="22"/>
                <w:lang w:val="lt-LT"/>
              </w:rPr>
              <w:t>&lt;1/10</w:t>
            </w:r>
          </w:p>
        </w:tc>
        <w:tc>
          <w:tcPr>
            <w:tcW w:w="1559" w:type="dxa"/>
          </w:tcPr>
          <w:p w14:paraId="4B316E24" w14:textId="22643083"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Nedažn</w:t>
            </w:r>
            <w:r w:rsidR="00863778">
              <w:rPr>
                <w:rFonts w:asciiTheme="majorBidi" w:hAnsiTheme="majorBidi" w:cstheme="majorBidi"/>
                <w:b/>
                <w:noProof w:val="0"/>
                <w:szCs w:val="22"/>
                <w:lang w:val="lt-LT"/>
              </w:rPr>
              <w:t>as</w:t>
            </w:r>
          </w:p>
          <w:p w14:paraId="42C74D7D" w14:textId="2E1EB459" w:rsidR="00A91F3D" w:rsidRDefault="00863778">
            <w:pPr>
              <w:rPr>
                <w:rFonts w:asciiTheme="majorBidi" w:hAnsiTheme="majorBidi" w:cstheme="majorBidi"/>
                <w:b/>
                <w:noProof w:val="0"/>
                <w:lang w:val="lt-LT"/>
              </w:rPr>
            </w:pPr>
            <w:r>
              <w:rPr>
                <w:rFonts w:asciiTheme="majorBidi" w:hAnsiTheme="majorBidi" w:cstheme="majorBidi"/>
                <w:b/>
                <w:noProof w:val="0"/>
                <w:szCs w:val="22"/>
                <w:lang w:val="lt-LT"/>
              </w:rPr>
              <w:t xml:space="preserve">nuo </w:t>
            </w:r>
            <w:r w:rsidR="00685814">
              <w:rPr>
                <w:rFonts w:asciiTheme="majorBidi" w:hAnsiTheme="majorBidi" w:cstheme="majorBidi"/>
                <w:b/>
                <w:noProof w:val="0"/>
                <w:szCs w:val="22"/>
                <w:lang w:val="lt-LT"/>
              </w:rPr>
              <w:sym w:font="Symbol" w:char="F0B3"/>
            </w:r>
            <w:r w:rsidR="00685814">
              <w:rPr>
                <w:rFonts w:asciiTheme="majorBidi" w:hAnsiTheme="majorBidi" w:cstheme="majorBidi"/>
                <w:b/>
                <w:noProof w:val="0"/>
                <w:szCs w:val="22"/>
                <w:lang w:val="lt-LT"/>
              </w:rPr>
              <w:t>1/1</w:t>
            </w:r>
            <w:r w:rsidR="005B241A" w:rsidRPr="00A260BD">
              <w:t> </w:t>
            </w:r>
            <w:r w:rsidR="00685814">
              <w:rPr>
                <w:rFonts w:asciiTheme="majorBidi" w:hAnsiTheme="majorBidi" w:cstheme="majorBidi"/>
                <w:b/>
                <w:noProof w:val="0"/>
                <w:szCs w:val="22"/>
                <w:lang w:val="lt-LT"/>
              </w:rPr>
              <w:t>000</w:t>
            </w:r>
            <w:r>
              <w:rPr>
                <w:rFonts w:asciiTheme="majorBidi" w:hAnsiTheme="majorBidi" w:cstheme="majorBidi"/>
                <w:b/>
                <w:noProof w:val="0"/>
                <w:szCs w:val="22"/>
                <w:lang w:val="lt-LT"/>
              </w:rPr>
              <w:t xml:space="preserve"> iki </w:t>
            </w:r>
            <w:r w:rsidR="00685814">
              <w:rPr>
                <w:rFonts w:asciiTheme="majorBidi" w:hAnsiTheme="majorBidi" w:cstheme="majorBidi"/>
                <w:b/>
                <w:noProof w:val="0"/>
                <w:szCs w:val="22"/>
                <w:lang w:val="lt-LT"/>
              </w:rPr>
              <w:t>&lt;1/100</w:t>
            </w:r>
          </w:p>
        </w:tc>
        <w:tc>
          <w:tcPr>
            <w:tcW w:w="1701" w:type="dxa"/>
          </w:tcPr>
          <w:p w14:paraId="434E1F90" w14:textId="1D0F2B75" w:rsidR="00863778" w:rsidRDefault="00685814">
            <w:pPr>
              <w:rPr>
                <w:rFonts w:asciiTheme="majorBidi" w:hAnsiTheme="majorBidi" w:cstheme="majorBidi"/>
                <w:b/>
                <w:noProof w:val="0"/>
                <w:lang w:val="lt-LT"/>
              </w:rPr>
            </w:pPr>
            <w:r>
              <w:rPr>
                <w:rFonts w:asciiTheme="majorBidi" w:hAnsiTheme="majorBidi" w:cstheme="majorBidi"/>
                <w:b/>
                <w:noProof w:val="0"/>
                <w:szCs w:val="22"/>
                <w:lang w:val="lt-LT"/>
              </w:rPr>
              <w:t>Ret</w:t>
            </w:r>
            <w:r w:rsidR="00863778">
              <w:rPr>
                <w:rFonts w:asciiTheme="majorBidi" w:hAnsiTheme="majorBidi" w:cstheme="majorBidi"/>
                <w:b/>
                <w:noProof w:val="0"/>
                <w:szCs w:val="22"/>
                <w:lang w:val="lt-LT"/>
              </w:rPr>
              <w:t>as</w:t>
            </w:r>
          </w:p>
          <w:p w14:paraId="72F485B4" w14:textId="21406DDA" w:rsidR="00A91F3D" w:rsidRDefault="00863778">
            <w:pPr>
              <w:rPr>
                <w:rFonts w:asciiTheme="majorBidi" w:hAnsiTheme="majorBidi" w:cstheme="majorBidi"/>
                <w:b/>
                <w:noProof w:val="0"/>
                <w:lang w:val="lt-LT"/>
              </w:rPr>
            </w:pPr>
            <w:r>
              <w:rPr>
                <w:rFonts w:asciiTheme="majorBidi" w:hAnsiTheme="majorBidi" w:cstheme="majorBidi"/>
                <w:b/>
                <w:noProof w:val="0"/>
                <w:szCs w:val="22"/>
                <w:lang w:val="lt-LT"/>
              </w:rPr>
              <w:t xml:space="preserve">nuo </w:t>
            </w:r>
            <w:r w:rsidR="00685814">
              <w:rPr>
                <w:rFonts w:asciiTheme="majorBidi" w:hAnsiTheme="majorBidi" w:cstheme="majorBidi"/>
                <w:b/>
                <w:noProof w:val="0"/>
                <w:szCs w:val="22"/>
                <w:lang w:val="lt-LT"/>
              </w:rPr>
              <w:sym w:font="Symbol" w:char="F0B3"/>
            </w:r>
            <w:r w:rsidR="00685814">
              <w:rPr>
                <w:rFonts w:asciiTheme="majorBidi" w:hAnsiTheme="majorBidi" w:cstheme="majorBidi"/>
                <w:b/>
                <w:noProof w:val="0"/>
                <w:szCs w:val="22"/>
                <w:lang w:val="lt-LT"/>
              </w:rPr>
              <w:t>1/10</w:t>
            </w:r>
            <w:r w:rsidR="005B241A" w:rsidRPr="00A260BD">
              <w:t> </w:t>
            </w:r>
            <w:r w:rsidR="00685814">
              <w:rPr>
                <w:rFonts w:asciiTheme="majorBidi" w:hAnsiTheme="majorBidi" w:cstheme="majorBidi"/>
                <w:b/>
                <w:noProof w:val="0"/>
                <w:szCs w:val="22"/>
                <w:lang w:val="lt-LT"/>
              </w:rPr>
              <w:t xml:space="preserve">000 </w:t>
            </w:r>
            <w:r>
              <w:rPr>
                <w:rFonts w:asciiTheme="majorBidi" w:hAnsiTheme="majorBidi" w:cstheme="majorBidi"/>
                <w:b/>
                <w:noProof w:val="0"/>
                <w:szCs w:val="22"/>
                <w:lang w:val="lt-LT"/>
              </w:rPr>
              <w:t xml:space="preserve">iki </w:t>
            </w:r>
            <w:r w:rsidR="00685814">
              <w:rPr>
                <w:rFonts w:asciiTheme="majorBidi" w:hAnsiTheme="majorBidi" w:cstheme="majorBidi"/>
                <w:b/>
                <w:noProof w:val="0"/>
                <w:szCs w:val="22"/>
                <w:lang w:val="lt-LT"/>
              </w:rPr>
              <w:t>&lt;1/1</w:t>
            </w:r>
            <w:r w:rsidR="005B241A" w:rsidRPr="00A260BD">
              <w:t> </w:t>
            </w:r>
            <w:r w:rsidR="00685814">
              <w:rPr>
                <w:rFonts w:asciiTheme="majorBidi" w:hAnsiTheme="majorBidi" w:cstheme="majorBidi"/>
                <w:b/>
                <w:noProof w:val="0"/>
                <w:szCs w:val="22"/>
                <w:lang w:val="lt-LT"/>
              </w:rPr>
              <w:t>000</w:t>
            </w:r>
          </w:p>
        </w:tc>
      </w:tr>
      <w:tr w:rsidR="00A91F3D" w14:paraId="7D4DE4A9" w14:textId="77777777" w:rsidTr="00863778">
        <w:tc>
          <w:tcPr>
            <w:tcW w:w="2802" w:type="dxa"/>
          </w:tcPr>
          <w:p w14:paraId="6B425596" w14:textId="77777777"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 xml:space="preserve">Psichikos sutrikimai </w:t>
            </w:r>
          </w:p>
          <w:p w14:paraId="6ADA4BBC" w14:textId="77777777" w:rsidR="00A91F3D" w:rsidRDefault="00A91F3D">
            <w:pPr>
              <w:rPr>
                <w:rFonts w:asciiTheme="majorBidi" w:hAnsiTheme="majorBidi" w:cstheme="majorBidi"/>
                <w:b/>
                <w:noProof w:val="0"/>
                <w:lang w:val="lt-LT"/>
              </w:rPr>
            </w:pPr>
          </w:p>
        </w:tc>
        <w:tc>
          <w:tcPr>
            <w:tcW w:w="1559" w:type="dxa"/>
          </w:tcPr>
          <w:p w14:paraId="53984908" w14:textId="77777777" w:rsidR="00A91F3D" w:rsidRDefault="00A91F3D">
            <w:pPr>
              <w:rPr>
                <w:rFonts w:asciiTheme="majorBidi" w:hAnsiTheme="majorBidi" w:cstheme="majorBidi"/>
                <w:noProof w:val="0"/>
                <w:lang w:val="lt-LT"/>
              </w:rPr>
            </w:pPr>
          </w:p>
        </w:tc>
        <w:tc>
          <w:tcPr>
            <w:tcW w:w="1701" w:type="dxa"/>
          </w:tcPr>
          <w:p w14:paraId="14369ABD"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Depresija</w:t>
            </w:r>
          </w:p>
        </w:tc>
        <w:tc>
          <w:tcPr>
            <w:tcW w:w="1559" w:type="dxa"/>
          </w:tcPr>
          <w:p w14:paraId="0DDB0E8B" w14:textId="77777777" w:rsidR="00A91F3D" w:rsidRDefault="00A91F3D">
            <w:pPr>
              <w:rPr>
                <w:rFonts w:asciiTheme="majorBidi" w:hAnsiTheme="majorBidi" w:cstheme="majorBidi"/>
                <w:noProof w:val="0"/>
                <w:lang w:val="lt-LT"/>
              </w:rPr>
            </w:pPr>
          </w:p>
        </w:tc>
        <w:tc>
          <w:tcPr>
            <w:tcW w:w="1701" w:type="dxa"/>
          </w:tcPr>
          <w:p w14:paraId="27C9A1B8" w14:textId="77777777" w:rsidR="00A91F3D" w:rsidRDefault="00A91F3D">
            <w:pPr>
              <w:rPr>
                <w:rFonts w:asciiTheme="majorBidi" w:hAnsiTheme="majorBidi" w:cstheme="majorBidi"/>
                <w:noProof w:val="0"/>
                <w:lang w:val="lt-LT"/>
              </w:rPr>
            </w:pPr>
          </w:p>
        </w:tc>
      </w:tr>
      <w:tr w:rsidR="00A91F3D" w14:paraId="626A975B" w14:textId="77777777" w:rsidTr="00863778">
        <w:tc>
          <w:tcPr>
            <w:tcW w:w="2802" w:type="dxa"/>
          </w:tcPr>
          <w:p w14:paraId="304A18EA" w14:textId="77777777"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Nervų sistemos sutrikimai</w:t>
            </w:r>
          </w:p>
        </w:tc>
        <w:tc>
          <w:tcPr>
            <w:tcW w:w="1559" w:type="dxa"/>
          </w:tcPr>
          <w:p w14:paraId="25AA83AE" w14:textId="77777777" w:rsidR="00A91F3D" w:rsidRDefault="00A91F3D">
            <w:pPr>
              <w:rPr>
                <w:rFonts w:asciiTheme="majorBidi" w:hAnsiTheme="majorBidi" w:cstheme="majorBidi"/>
                <w:noProof w:val="0"/>
                <w:lang w:val="lt-LT"/>
              </w:rPr>
            </w:pPr>
          </w:p>
        </w:tc>
        <w:tc>
          <w:tcPr>
            <w:tcW w:w="1701" w:type="dxa"/>
          </w:tcPr>
          <w:p w14:paraId="198A664E"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Galvos skausmas</w:t>
            </w:r>
          </w:p>
        </w:tc>
        <w:tc>
          <w:tcPr>
            <w:tcW w:w="1559" w:type="dxa"/>
          </w:tcPr>
          <w:p w14:paraId="6D838BBC" w14:textId="77777777" w:rsidR="00A91F3D" w:rsidRDefault="00A91F3D">
            <w:pPr>
              <w:rPr>
                <w:rFonts w:asciiTheme="majorBidi" w:hAnsiTheme="majorBidi" w:cstheme="majorBidi"/>
                <w:noProof w:val="0"/>
                <w:lang w:val="lt-LT"/>
              </w:rPr>
            </w:pPr>
          </w:p>
        </w:tc>
        <w:tc>
          <w:tcPr>
            <w:tcW w:w="1701" w:type="dxa"/>
          </w:tcPr>
          <w:p w14:paraId="6A949D7C" w14:textId="77777777" w:rsidR="00A91F3D" w:rsidRDefault="00A91F3D">
            <w:pPr>
              <w:rPr>
                <w:rFonts w:asciiTheme="majorBidi" w:hAnsiTheme="majorBidi" w:cstheme="majorBidi"/>
                <w:noProof w:val="0"/>
                <w:lang w:val="lt-LT"/>
              </w:rPr>
            </w:pPr>
          </w:p>
        </w:tc>
      </w:tr>
      <w:tr w:rsidR="00A91F3D" w14:paraId="680DE695" w14:textId="77777777" w:rsidTr="00863778">
        <w:tc>
          <w:tcPr>
            <w:tcW w:w="2802" w:type="dxa"/>
          </w:tcPr>
          <w:p w14:paraId="2E3D5AD2" w14:textId="77777777"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Akių sutrikimai</w:t>
            </w:r>
          </w:p>
        </w:tc>
        <w:tc>
          <w:tcPr>
            <w:tcW w:w="1559" w:type="dxa"/>
          </w:tcPr>
          <w:p w14:paraId="02D1FF30" w14:textId="77777777" w:rsidR="00A91F3D" w:rsidRDefault="00A91F3D">
            <w:pPr>
              <w:rPr>
                <w:rFonts w:asciiTheme="majorBidi" w:hAnsiTheme="majorBidi" w:cstheme="majorBidi"/>
                <w:noProof w:val="0"/>
                <w:lang w:val="lt-LT"/>
              </w:rPr>
            </w:pPr>
          </w:p>
        </w:tc>
        <w:tc>
          <w:tcPr>
            <w:tcW w:w="1701" w:type="dxa"/>
          </w:tcPr>
          <w:p w14:paraId="4D378032" w14:textId="77777777" w:rsidR="00A91F3D" w:rsidRDefault="00A91F3D">
            <w:pPr>
              <w:rPr>
                <w:rFonts w:asciiTheme="majorBidi" w:hAnsiTheme="majorBidi" w:cstheme="majorBidi"/>
                <w:noProof w:val="0"/>
                <w:lang w:val="lt-LT"/>
              </w:rPr>
            </w:pPr>
          </w:p>
        </w:tc>
        <w:tc>
          <w:tcPr>
            <w:tcW w:w="1559" w:type="dxa"/>
          </w:tcPr>
          <w:p w14:paraId="653DDB00"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Regėjimo sutrikimai</w:t>
            </w:r>
          </w:p>
        </w:tc>
        <w:tc>
          <w:tcPr>
            <w:tcW w:w="1701" w:type="dxa"/>
          </w:tcPr>
          <w:p w14:paraId="110781DE" w14:textId="77777777" w:rsidR="00A91F3D" w:rsidRDefault="00A91F3D">
            <w:pPr>
              <w:rPr>
                <w:rFonts w:asciiTheme="majorBidi" w:hAnsiTheme="majorBidi" w:cstheme="majorBidi"/>
                <w:noProof w:val="0"/>
                <w:lang w:val="lt-LT"/>
              </w:rPr>
            </w:pPr>
          </w:p>
        </w:tc>
      </w:tr>
      <w:tr w:rsidR="00A91F3D" w14:paraId="58725CC3" w14:textId="77777777" w:rsidTr="00863778">
        <w:tc>
          <w:tcPr>
            <w:tcW w:w="2802" w:type="dxa"/>
          </w:tcPr>
          <w:p w14:paraId="7853C029" w14:textId="77777777"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Kraujagyslių sutrikimai</w:t>
            </w:r>
          </w:p>
        </w:tc>
        <w:tc>
          <w:tcPr>
            <w:tcW w:w="1559" w:type="dxa"/>
          </w:tcPr>
          <w:p w14:paraId="3FFFE386" w14:textId="77777777" w:rsidR="00A91F3D" w:rsidRDefault="00A91F3D">
            <w:pPr>
              <w:rPr>
                <w:rFonts w:asciiTheme="majorBidi" w:hAnsiTheme="majorBidi" w:cstheme="majorBidi"/>
                <w:noProof w:val="0"/>
                <w:lang w:val="lt-LT"/>
              </w:rPr>
            </w:pPr>
          </w:p>
        </w:tc>
        <w:tc>
          <w:tcPr>
            <w:tcW w:w="1701" w:type="dxa"/>
          </w:tcPr>
          <w:p w14:paraId="56C8649E" w14:textId="77777777" w:rsidR="00A91F3D" w:rsidRDefault="00A91F3D">
            <w:pPr>
              <w:rPr>
                <w:rFonts w:asciiTheme="majorBidi" w:hAnsiTheme="majorBidi" w:cstheme="majorBidi"/>
                <w:noProof w:val="0"/>
                <w:lang w:val="lt-LT"/>
              </w:rPr>
            </w:pPr>
          </w:p>
        </w:tc>
        <w:tc>
          <w:tcPr>
            <w:tcW w:w="1559" w:type="dxa"/>
          </w:tcPr>
          <w:p w14:paraId="60C8F28A"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Venų tromboembolija</w:t>
            </w:r>
          </w:p>
        </w:tc>
        <w:tc>
          <w:tcPr>
            <w:tcW w:w="1701" w:type="dxa"/>
          </w:tcPr>
          <w:p w14:paraId="180D7C9D" w14:textId="77777777" w:rsidR="00A91F3D" w:rsidRDefault="00A91F3D">
            <w:pPr>
              <w:rPr>
                <w:rFonts w:asciiTheme="majorBidi" w:hAnsiTheme="majorBidi" w:cstheme="majorBidi"/>
                <w:noProof w:val="0"/>
                <w:lang w:val="lt-LT"/>
              </w:rPr>
            </w:pPr>
          </w:p>
        </w:tc>
      </w:tr>
      <w:tr w:rsidR="00A91F3D" w:rsidRPr="0032387E" w14:paraId="796848E9" w14:textId="77777777" w:rsidTr="00863778">
        <w:tc>
          <w:tcPr>
            <w:tcW w:w="2802" w:type="dxa"/>
          </w:tcPr>
          <w:p w14:paraId="365D9ADA" w14:textId="77777777"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Virškinimo trakto sutrikimai</w:t>
            </w:r>
          </w:p>
        </w:tc>
        <w:tc>
          <w:tcPr>
            <w:tcW w:w="1559" w:type="dxa"/>
          </w:tcPr>
          <w:p w14:paraId="400A7A42" w14:textId="77777777" w:rsidR="00A91F3D" w:rsidRDefault="00A91F3D">
            <w:pPr>
              <w:rPr>
                <w:rFonts w:asciiTheme="majorBidi" w:hAnsiTheme="majorBidi" w:cstheme="majorBidi"/>
                <w:noProof w:val="0"/>
                <w:lang w:val="lt-LT"/>
              </w:rPr>
            </w:pPr>
          </w:p>
        </w:tc>
        <w:tc>
          <w:tcPr>
            <w:tcW w:w="1701" w:type="dxa"/>
          </w:tcPr>
          <w:p w14:paraId="6D010061"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Pilvo skausmas ar pykinimas</w:t>
            </w:r>
          </w:p>
        </w:tc>
        <w:tc>
          <w:tcPr>
            <w:tcW w:w="1559" w:type="dxa"/>
          </w:tcPr>
          <w:p w14:paraId="5A78713D"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Dispepsija, vėmimas, dujų susikaupimas žarnyne, meteorizmas (pilvo pūtimas)</w:t>
            </w:r>
          </w:p>
        </w:tc>
        <w:tc>
          <w:tcPr>
            <w:tcW w:w="1701" w:type="dxa"/>
          </w:tcPr>
          <w:p w14:paraId="599D0F7E" w14:textId="77777777" w:rsidR="00A91F3D" w:rsidRDefault="00A91F3D">
            <w:pPr>
              <w:rPr>
                <w:rFonts w:asciiTheme="majorBidi" w:hAnsiTheme="majorBidi" w:cstheme="majorBidi"/>
                <w:noProof w:val="0"/>
                <w:lang w:val="lt-LT"/>
              </w:rPr>
            </w:pPr>
          </w:p>
        </w:tc>
      </w:tr>
      <w:tr w:rsidR="00A91F3D" w14:paraId="1C42CE34" w14:textId="77777777" w:rsidTr="00863778">
        <w:tc>
          <w:tcPr>
            <w:tcW w:w="2802" w:type="dxa"/>
          </w:tcPr>
          <w:p w14:paraId="30C20151" w14:textId="77777777" w:rsidR="00A91F3D" w:rsidRDefault="00685814">
            <w:pPr>
              <w:rPr>
                <w:rFonts w:asciiTheme="majorBidi" w:hAnsiTheme="majorBidi" w:cstheme="majorBidi"/>
                <w:noProof w:val="0"/>
                <w:lang w:val="lt-LT"/>
              </w:rPr>
            </w:pPr>
            <w:r>
              <w:rPr>
                <w:rFonts w:asciiTheme="majorBidi" w:hAnsiTheme="majorBidi" w:cstheme="majorBidi"/>
                <w:b/>
                <w:noProof w:val="0"/>
                <w:szCs w:val="22"/>
                <w:lang w:val="lt-LT"/>
              </w:rPr>
              <w:t>Kepenų, tulžies pūslės ir latakų sutrikimai</w:t>
            </w:r>
          </w:p>
          <w:p w14:paraId="1DB93ED8" w14:textId="77777777" w:rsidR="00A91F3D" w:rsidRDefault="00A91F3D">
            <w:pPr>
              <w:rPr>
                <w:rFonts w:asciiTheme="majorBidi" w:hAnsiTheme="majorBidi" w:cstheme="majorBidi"/>
                <w:noProof w:val="0"/>
                <w:lang w:val="lt-LT"/>
              </w:rPr>
            </w:pPr>
          </w:p>
        </w:tc>
        <w:tc>
          <w:tcPr>
            <w:tcW w:w="1559" w:type="dxa"/>
          </w:tcPr>
          <w:p w14:paraId="66ACA3B5" w14:textId="77777777" w:rsidR="00A91F3D" w:rsidRDefault="00A91F3D">
            <w:pPr>
              <w:rPr>
                <w:rFonts w:asciiTheme="majorBidi" w:hAnsiTheme="majorBidi" w:cstheme="majorBidi"/>
                <w:noProof w:val="0"/>
                <w:lang w:val="lt-LT"/>
              </w:rPr>
            </w:pPr>
          </w:p>
        </w:tc>
        <w:tc>
          <w:tcPr>
            <w:tcW w:w="1701" w:type="dxa"/>
          </w:tcPr>
          <w:p w14:paraId="08113C49" w14:textId="77777777" w:rsidR="00A91F3D" w:rsidRDefault="00A91F3D">
            <w:pPr>
              <w:rPr>
                <w:rFonts w:asciiTheme="majorBidi" w:hAnsiTheme="majorBidi" w:cstheme="majorBidi"/>
                <w:noProof w:val="0"/>
                <w:lang w:val="lt-LT"/>
              </w:rPr>
            </w:pPr>
          </w:p>
        </w:tc>
        <w:tc>
          <w:tcPr>
            <w:tcW w:w="1559" w:type="dxa"/>
          </w:tcPr>
          <w:p w14:paraId="184274B8"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Tulžies akmenys</w:t>
            </w:r>
          </w:p>
        </w:tc>
        <w:tc>
          <w:tcPr>
            <w:tcW w:w="1701" w:type="dxa"/>
          </w:tcPr>
          <w:p w14:paraId="48847329" w14:textId="77777777" w:rsidR="00A91F3D" w:rsidRDefault="00A91F3D">
            <w:pPr>
              <w:rPr>
                <w:rFonts w:asciiTheme="majorBidi" w:hAnsiTheme="majorBidi" w:cstheme="majorBidi"/>
                <w:noProof w:val="0"/>
                <w:lang w:val="lt-LT"/>
              </w:rPr>
            </w:pPr>
          </w:p>
        </w:tc>
      </w:tr>
      <w:tr w:rsidR="00A91F3D" w14:paraId="0DD5E910" w14:textId="77777777" w:rsidTr="00863778">
        <w:tc>
          <w:tcPr>
            <w:tcW w:w="2802" w:type="dxa"/>
          </w:tcPr>
          <w:p w14:paraId="49ED605B" w14:textId="77777777"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 xml:space="preserve">Odos ir poodinio audinio sutrikimai </w:t>
            </w:r>
          </w:p>
        </w:tc>
        <w:tc>
          <w:tcPr>
            <w:tcW w:w="1559" w:type="dxa"/>
          </w:tcPr>
          <w:p w14:paraId="32965721" w14:textId="77777777" w:rsidR="00A91F3D" w:rsidRDefault="00A91F3D">
            <w:pPr>
              <w:rPr>
                <w:rFonts w:asciiTheme="majorBidi" w:hAnsiTheme="majorBidi" w:cstheme="majorBidi"/>
                <w:noProof w:val="0"/>
                <w:lang w:val="lt-LT"/>
              </w:rPr>
            </w:pPr>
          </w:p>
        </w:tc>
        <w:tc>
          <w:tcPr>
            <w:tcW w:w="1701" w:type="dxa"/>
          </w:tcPr>
          <w:p w14:paraId="4C995F2F" w14:textId="77777777" w:rsidR="00A91F3D" w:rsidRDefault="00A91F3D">
            <w:pPr>
              <w:rPr>
                <w:rFonts w:asciiTheme="majorBidi" w:hAnsiTheme="majorBidi" w:cstheme="majorBidi"/>
                <w:noProof w:val="0"/>
                <w:lang w:val="lt-LT"/>
              </w:rPr>
            </w:pPr>
          </w:p>
        </w:tc>
        <w:tc>
          <w:tcPr>
            <w:tcW w:w="1559" w:type="dxa"/>
          </w:tcPr>
          <w:p w14:paraId="32E571E1" w14:textId="2A633715" w:rsidR="00A91F3D" w:rsidRDefault="002136E8">
            <w:pPr>
              <w:rPr>
                <w:rFonts w:asciiTheme="majorBidi" w:hAnsiTheme="majorBidi" w:cstheme="majorBidi"/>
                <w:noProof w:val="0"/>
                <w:lang w:val="lt-LT"/>
              </w:rPr>
            </w:pPr>
            <w:r>
              <w:rPr>
                <w:rFonts w:asciiTheme="majorBidi" w:hAnsiTheme="majorBidi" w:cstheme="majorBidi"/>
                <w:noProof w:val="0"/>
                <w:szCs w:val="22"/>
                <w:lang w:val="lt-LT"/>
              </w:rPr>
              <w:t>Išb</w:t>
            </w:r>
            <w:r w:rsidR="00685814">
              <w:rPr>
                <w:rFonts w:asciiTheme="majorBidi" w:hAnsiTheme="majorBidi" w:cstheme="majorBidi"/>
                <w:noProof w:val="0"/>
                <w:szCs w:val="22"/>
                <w:lang w:val="lt-LT"/>
              </w:rPr>
              <w:t>ėrimas ar dilgėlinė</w:t>
            </w:r>
          </w:p>
        </w:tc>
        <w:tc>
          <w:tcPr>
            <w:tcW w:w="1701" w:type="dxa"/>
          </w:tcPr>
          <w:p w14:paraId="274E9C7B" w14:textId="77777777" w:rsidR="00A91F3D" w:rsidRDefault="00A91F3D">
            <w:pPr>
              <w:rPr>
                <w:rFonts w:asciiTheme="majorBidi" w:hAnsiTheme="majorBidi" w:cstheme="majorBidi"/>
                <w:noProof w:val="0"/>
                <w:lang w:val="lt-LT"/>
              </w:rPr>
            </w:pPr>
          </w:p>
        </w:tc>
      </w:tr>
      <w:tr w:rsidR="00A91F3D" w14:paraId="5F971D08" w14:textId="77777777" w:rsidTr="00863778">
        <w:tc>
          <w:tcPr>
            <w:tcW w:w="2802" w:type="dxa"/>
          </w:tcPr>
          <w:p w14:paraId="625ABE23" w14:textId="77777777" w:rsidR="00A91F3D" w:rsidRDefault="00685814">
            <w:pPr>
              <w:rPr>
                <w:rFonts w:asciiTheme="majorBidi" w:hAnsiTheme="majorBidi" w:cstheme="majorBidi"/>
                <w:noProof w:val="0"/>
                <w:lang w:val="lt-LT"/>
              </w:rPr>
            </w:pPr>
            <w:r>
              <w:rPr>
                <w:rFonts w:asciiTheme="majorBidi" w:hAnsiTheme="majorBidi" w:cstheme="majorBidi"/>
                <w:b/>
                <w:noProof w:val="0"/>
                <w:szCs w:val="22"/>
                <w:lang w:val="lt-LT"/>
              </w:rPr>
              <w:t>Skeleto, raumenų ir jungiamojo audinio sutrikimai</w:t>
            </w:r>
          </w:p>
          <w:p w14:paraId="4E3D2ED0" w14:textId="77777777" w:rsidR="00A91F3D" w:rsidRDefault="00A91F3D">
            <w:pPr>
              <w:rPr>
                <w:rFonts w:asciiTheme="majorBidi" w:hAnsiTheme="majorBidi" w:cstheme="majorBidi"/>
                <w:noProof w:val="0"/>
                <w:lang w:val="lt-LT"/>
              </w:rPr>
            </w:pPr>
          </w:p>
        </w:tc>
        <w:tc>
          <w:tcPr>
            <w:tcW w:w="1559" w:type="dxa"/>
          </w:tcPr>
          <w:p w14:paraId="1C39C332" w14:textId="77777777" w:rsidR="00A91F3D" w:rsidRDefault="00A91F3D">
            <w:pPr>
              <w:rPr>
                <w:rFonts w:asciiTheme="majorBidi" w:hAnsiTheme="majorBidi" w:cstheme="majorBidi"/>
                <w:noProof w:val="0"/>
                <w:lang w:val="lt-LT"/>
              </w:rPr>
            </w:pPr>
          </w:p>
        </w:tc>
        <w:tc>
          <w:tcPr>
            <w:tcW w:w="1701" w:type="dxa"/>
          </w:tcPr>
          <w:p w14:paraId="6F0222A3"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Kojų raumenų mėšlungis</w:t>
            </w:r>
          </w:p>
        </w:tc>
        <w:tc>
          <w:tcPr>
            <w:tcW w:w="1559" w:type="dxa"/>
          </w:tcPr>
          <w:p w14:paraId="3FF7C060" w14:textId="77777777" w:rsidR="00A91F3D" w:rsidRDefault="00A91F3D">
            <w:pPr>
              <w:rPr>
                <w:rFonts w:asciiTheme="majorBidi" w:hAnsiTheme="majorBidi" w:cstheme="majorBidi"/>
                <w:noProof w:val="0"/>
                <w:lang w:val="lt-LT"/>
              </w:rPr>
            </w:pPr>
          </w:p>
        </w:tc>
        <w:tc>
          <w:tcPr>
            <w:tcW w:w="1701" w:type="dxa"/>
          </w:tcPr>
          <w:p w14:paraId="1E9BF1C7" w14:textId="77777777" w:rsidR="00A91F3D" w:rsidRDefault="00A91F3D">
            <w:pPr>
              <w:rPr>
                <w:rFonts w:asciiTheme="majorBidi" w:hAnsiTheme="majorBidi" w:cstheme="majorBidi"/>
                <w:noProof w:val="0"/>
                <w:lang w:val="lt-LT"/>
              </w:rPr>
            </w:pPr>
          </w:p>
        </w:tc>
      </w:tr>
      <w:tr w:rsidR="00A91F3D" w:rsidRPr="0032387E" w14:paraId="5B47C2A5" w14:textId="77777777" w:rsidTr="00863778">
        <w:tc>
          <w:tcPr>
            <w:tcW w:w="2802" w:type="dxa"/>
          </w:tcPr>
          <w:p w14:paraId="4341AF85" w14:textId="77777777"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Lytinės sistemos ir krūties sutrikimai</w:t>
            </w:r>
          </w:p>
        </w:tc>
        <w:tc>
          <w:tcPr>
            <w:tcW w:w="1559" w:type="dxa"/>
          </w:tcPr>
          <w:p w14:paraId="49F76592" w14:textId="77777777" w:rsidR="00A91F3D" w:rsidRDefault="00A91F3D">
            <w:pPr>
              <w:rPr>
                <w:rFonts w:asciiTheme="majorBidi" w:hAnsiTheme="majorBidi" w:cstheme="majorBidi"/>
                <w:noProof w:val="0"/>
                <w:lang w:val="lt-LT"/>
              </w:rPr>
            </w:pPr>
          </w:p>
        </w:tc>
        <w:tc>
          <w:tcPr>
            <w:tcW w:w="1701" w:type="dxa"/>
          </w:tcPr>
          <w:p w14:paraId="33006D3A"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Krūtų jautrumas, padidėjimas ar skausmas</w:t>
            </w:r>
          </w:p>
        </w:tc>
        <w:tc>
          <w:tcPr>
            <w:tcW w:w="1559" w:type="dxa"/>
          </w:tcPr>
          <w:p w14:paraId="326B2615" w14:textId="77777777" w:rsidR="00A91F3D" w:rsidRDefault="00A91F3D">
            <w:pPr>
              <w:rPr>
                <w:rFonts w:asciiTheme="majorBidi" w:hAnsiTheme="majorBidi" w:cstheme="majorBidi"/>
                <w:noProof w:val="0"/>
                <w:lang w:val="lt-LT"/>
              </w:rPr>
            </w:pPr>
          </w:p>
        </w:tc>
        <w:tc>
          <w:tcPr>
            <w:tcW w:w="1701" w:type="dxa"/>
          </w:tcPr>
          <w:p w14:paraId="53A0CF91" w14:textId="77777777" w:rsidR="00A91F3D" w:rsidRDefault="00A91F3D">
            <w:pPr>
              <w:rPr>
                <w:rFonts w:asciiTheme="majorBidi" w:hAnsiTheme="majorBidi" w:cstheme="majorBidi"/>
                <w:noProof w:val="0"/>
                <w:lang w:val="lt-LT"/>
              </w:rPr>
            </w:pPr>
          </w:p>
        </w:tc>
      </w:tr>
      <w:tr w:rsidR="00A91F3D" w14:paraId="45FFF932" w14:textId="77777777" w:rsidTr="00863778">
        <w:tc>
          <w:tcPr>
            <w:tcW w:w="2802" w:type="dxa"/>
          </w:tcPr>
          <w:p w14:paraId="6B030D07" w14:textId="77777777"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Bendrieji sutrikimai ir vartojimo vietos pažeidimai</w:t>
            </w:r>
          </w:p>
          <w:p w14:paraId="6F17C49E" w14:textId="77777777" w:rsidR="00A91F3D" w:rsidRDefault="00A91F3D">
            <w:pPr>
              <w:rPr>
                <w:rFonts w:asciiTheme="majorBidi" w:hAnsiTheme="majorBidi" w:cstheme="majorBidi"/>
                <w:b/>
                <w:noProof w:val="0"/>
                <w:lang w:val="lt-LT"/>
              </w:rPr>
            </w:pPr>
          </w:p>
        </w:tc>
        <w:tc>
          <w:tcPr>
            <w:tcW w:w="1559" w:type="dxa"/>
          </w:tcPr>
          <w:p w14:paraId="7DDEE3FF" w14:textId="77777777" w:rsidR="00A91F3D" w:rsidRDefault="00A91F3D">
            <w:pPr>
              <w:rPr>
                <w:rFonts w:asciiTheme="majorBidi" w:hAnsiTheme="majorBidi" w:cstheme="majorBidi"/>
                <w:noProof w:val="0"/>
                <w:lang w:val="lt-LT"/>
              </w:rPr>
            </w:pPr>
          </w:p>
        </w:tc>
        <w:tc>
          <w:tcPr>
            <w:tcW w:w="1701" w:type="dxa"/>
          </w:tcPr>
          <w:p w14:paraId="6ADD9E8D"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Edema</w:t>
            </w:r>
          </w:p>
        </w:tc>
        <w:tc>
          <w:tcPr>
            <w:tcW w:w="1559" w:type="dxa"/>
          </w:tcPr>
          <w:p w14:paraId="53187D3C" w14:textId="77777777" w:rsidR="00A91F3D" w:rsidRDefault="00A91F3D">
            <w:pPr>
              <w:rPr>
                <w:rFonts w:asciiTheme="majorBidi" w:hAnsiTheme="majorBidi" w:cstheme="majorBidi"/>
                <w:noProof w:val="0"/>
                <w:lang w:val="lt-LT"/>
              </w:rPr>
            </w:pPr>
          </w:p>
        </w:tc>
        <w:tc>
          <w:tcPr>
            <w:tcW w:w="1701" w:type="dxa"/>
          </w:tcPr>
          <w:p w14:paraId="6D8943EE" w14:textId="77777777" w:rsidR="00A91F3D" w:rsidRDefault="00A91F3D">
            <w:pPr>
              <w:rPr>
                <w:rFonts w:asciiTheme="majorBidi" w:hAnsiTheme="majorBidi" w:cstheme="majorBidi"/>
                <w:noProof w:val="0"/>
                <w:lang w:val="lt-LT"/>
              </w:rPr>
            </w:pPr>
          </w:p>
        </w:tc>
      </w:tr>
      <w:tr w:rsidR="00A91F3D" w14:paraId="15230636" w14:textId="77777777" w:rsidTr="00863778">
        <w:tc>
          <w:tcPr>
            <w:tcW w:w="2802" w:type="dxa"/>
          </w:tcPr>
          <w:p w14:paraId="0807D732" w14:textId="77777777"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 xml:space="preserve">Tyrimai </w:t>
            </w:r>
          </w:p>
        </w:tc>
        <w:tc>
          <w:tcPr>
            <w:tcW w:w="1559" w:type="dxa"/>
          </w:tcPr>
          <w:p w14:paraId="2FD75F73" w14:textId="77777777" w:rsidR="00A91F3D" w:rsidRDefault="00A91F3D">
            <w:pPr>
              <w:rPr>
                <w:rFonts w:asciiTheme="majorBidi" w:hAnsiTheme="majorBidi" w:cstheme="majorBidi"/>
                <w:noProof w:val="0"/>
                <w:lang w:val="lt-LT"/>
              </w:rPr>
            </w:pPr>
          </w:p>
        </w:tc>
        <w:tc>
          <w:tcPr>
            <w:tcW w:w="1701" w:type="dxa"/>
          </w:tcPr>
          <w:p w14:paraId="747580C9"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Padidėjęs kūno svoris</w:t>
            </w:r>
          </w:p>
        </w:tc>
        <w:tc>
          <w:tcPr>
            <w:tcW w:w="1559" w:type="dxa"/>
          </w:tcPr>
          <w:p w14:paraId="5ADAA032" w14:textId="77777777" w:rsidR="00A91F3D" w:rsidRDefault="00A91F3D">
            <w:pPr>
              <w:rPr>
                <w:rFonts w:asciiTheme="majorBidi" w:hAnsiTheme="majorBidi" w:cstheme="majorBidi"/>
                <w:noProof w:val="0"/>
                <w:lang w:val="lt-LT"/>
              </w:rPr>
            </w:pPr>
          </w:p>
        </w:tc>
        <w:tc>
          <w:tcPr>
            <w:tcW w:w="1701" w:type="dxa"/>
          </w:tcPr>
          <w:p w14:paraId="10407DB3" w14:textId="77777777" w:rsidR="00A91F3D" w:rsidRDefault="00A91F3D">
            <w:pPr>
              <w:rPr>
                <w:rFonts w:asciiTheme="majorBidi" w:hAnsiTheme="majorBidi" w:cstheme="majorBidi"/>
                <w:noProof w:val="0"/>
                <w:lang w:val="lt-LT"/>
              </w:rPr>
            </w:pPr>
          </w:p>
        </w:tc>
      </w:tr>
    </w:tbl>
    <w:p w14:paraId="7BB1F259" w14:textId="77777777" w:rsidR="00A91F3D" w:rsidRDefault="00A91F3D">
      <w:pPr>
        <w:rPr>
          <w:rFonts w:asciiTheme="majorBidi" w:hAnsiTheme="majorBidi" w:cstheme="majorBidi"/>
          <w:noProof w:val="0"/>
          <w:szCs w:val="22"/>
          <w:lang w:val="lt-LT"/>
        </w:rPr>
      </w:pPr>
    </w:p>
    <w:p w14:paraId="74AB2B07" w14:textId="1325B972" w:rsidR="00A91F3D" w:rsidRDefault="00685814">
      <w:pPr>
        <w:rPr>
          <w:rFonts w:asciiTheme="majorBidi" w:hAnsiTheme="majorBidi" w:cstheme="majorBidi"/>
          <w:noProof w:val="0"/>
          <w:szCs w:val="22"/>
          <w:lang w:val="lt-LT"/>
        </w:rPr>
      </w:pPr>
      <w:r>
        <w:rPr>
          <w:rFonts w:asciiTheme="majorBidi" w:hAnsiTheme="majorBidi" w:cstheme="majorBidi"/>
          <w:noProof w:val="0"/>
          <w:szCs w:val="22"/>
          <w:u w:val="single"/>
          <w:lang w:val="lt-LT"/>
        </w:rPr>
        <w:t xml:space="preserve">Patirtis, </w:t>
      </w:r>
      <w:r w:rsidR="00863778">
        <w:rPr>
          <w:rFonts w:asciiTheme="majorBidi" w:hAnsiTheme="majorBidi" w:cstheme="majorBidi"/>
          <w:noProof w:val="0"/>
          <w:szCs w:val="22"/>
          <w:u w:val="single"/>
          <w:lang w:val="lt-LT"/>
        </w:rPr>
        <w:t xml:space="preserve">gauta </w:t>
      </w:r>
      <w:r>
        <w:rPr>
          <w:rFonts w:asciiTheme="majorBidi" w:hAnsiTheme="majorBidi" w:cstheme="majorBidi"/>
          <w:noProof w:val="0"/>
          <w:szCs w:val="22"/>
          <w:u w:val="single"/>
          <w:lang w:val="lt-LT"/>
        </w:rPr>
        <w:t>pateikus vaistinį preparatą į rinką</w:t>
      </w:r>
    </w:p>
    <w:p w14:paraId="659E9E8E" w14:textId="3B44E005" w:rsidR="00A91F3D" w:rsidRDefault="00685814">
      <w:pPr>
        <w:rPr>
          <w:rFonts w:asciiTheme="majorBidi" w:hAnsiTheme="majorBidi" w:cstheme="majorBidi"/>
          <w:noProof w:val="0"/>
          <w:szCs w:val="22"/>
          <w:u w:val="single"/>
          <w:lang w:val="lt-LT"/>
        </w:rPr>
      </w:pPr>
      <w:r>
        <w:rPr>
          <w:rFonts w:asciiTheme="majorBidi" w:hAnsiTheme="majorBidi" w:cstheme="majorBidi"/>
          <w:noProof w:val="0"/>
          <w:szCs w:val="22"/>
          <w:lang w:val="lt-LT"/>
        </w:rPr>
        <w:t>Be jau minėtų nepageidaujamų reakcijų į vaist</w:t>
      </w:r>
      <w:r w:rsidR="00B8262A">
        <w:rPr>
          <w:rFonts w:asciiTheme="majorBidi" w:hAnsiTheme="majorBidi" w:cstheme="majorBidi"/>
          <w:noProof w:val="0"/>
          <w:szCs w:val="22"/>
          <w:lang w:val="lt-LT"/>
        </w:rPr>
        <w:t>inį preparat</w:t>
      </w:r>
      <w:r>
        <w:rPr>
          <w:rFonts w:asciiTheme="majorBidi" w:hAnsiTheme="majorBidi" w:cstheme="majorBidi"/>
          <w:noProof w:val="0"/>
          <w:szCs w:val="22"/>
          <w:lang w:val="lt-LT"/>
        </w:rPr>
        <w:t>ą, toliau išvardytos kai kurios nepageidaujamos reakcijos, apie kurias informuota spontaniškai ir, kurios, kaip manoma, yra galimai susijusios su gydymu Estrofem. Šių spontaninių nepageidaujamų reakcijų dažnis apibūdinamas kaip labai retas (&lt;1/</w:t>
      </w:r>
      <w:r w:rsidR="00863778">
        <w:rPr>
          <w:rFonts w:asciiTheme="majorBidi" w:hAnsiTheme="majorBidi" w:cstheme="majorBidi"/>
          <w:noProof w:val="0"/>
          <w:szCs w:val="22"/>
          <w:lang w:val="lt-LT"/>
        </w:rPr>
        <w:t>10 </w:t>
      </w:r>
      <w:r>
        <w:rPr>
          <w:rFonts w:asciiTheme="majorBidi" w:hAnsiTheme="majorBidi" w:cstheme="majorBidi"/>
          <w:noProof w:val="0"/>
          <w:szCs w:val="22"/>
          <w:lang w:val="lt-LT"/>
        </w:rPr>
        <w:t xml:space="preserve">000) ir nežinomas (negali būti įvertintas pagal turimus duomenis)). Poregistraciniu </w:t>
      </w:r>
      <w:r>
        <w:rPr>
          <w:rFonts w:asciiTheme="majorBidi" w:hAnsiTheme="majorBidi" w:cstheme="majorBidi"/>
          <w:noProof w:val="0"/>
          <w:szCs w:val="22"/>
          <w:lang w:val="lt-LT"/>
        </w:rPr>
        <w:lastRenderedPageBreak/>
        <w:t xml:space="preserve">laikotarpiu pranešimų apie nepageidaujamas reakcijas, o ypač apie nereikšmingas arba gerai žinomas, gaunama nepakankamai. Pateikti dažniai turėtų būti interpretuojami atsižvelgiant į šią aplinkybę: </w:t>
      </w:r>
    </w:p>
    <w:p w14:paraId="1135A6E6" w14:textId="77777777" w:rsidR="00A91F3D" w:rsidRDefault="00A91F3D">
      <w:pPr>
        <w:rPr>
          <w:rFonts w:asciiTheme="majorBidi" w:hAnsiTheme="majorBidi" w:cstheme="majorBidi"/>
          <w:noProof w:val="0"/>
          <w:szCs w:val="22"/>
          <w:u w:val="single"/>
          <w:lang w:val="lt-LT"/>
        </w:rPr>
      </w:pPr>
    </w:p>
    <w:p w14:paraId="52507BF4" w14:textId="77777777" w:rsidR="00A91F3D" w:rsidRDefault="00685814">
      <w:pPr>
        <w:ind w:left="567" w:hanging="567"/>
        <w:rPr>
          <w:noProof w:val="0"/>
          <w:lang w:val="lt-LT"/>
        </w:rPr>
      </w:pPr>
      <w:r>
        <w:rPr>
          <w:noProof w:val="0"/>
          <w:lang w:val="lt-LT"/>
        </w:rPr>
        <w:t>•</w:t>
      </w:r>
      <w:r>
        <w:rPr>
          <w:noProof w:val="0"/>
          <w:lang w:val="lt-LT"/>
        </w:rPr>
        <w:tab/>
        <w:t>Imuninės sistemos sutrikimai: generalizuota padidinto jautrumo reakcija (pvz., anafilaksinė reakcija/anafilaksinis šokas).</w:t>
      </w:r>
    </w:p>
    <w:p w14:paraId="74B01488" w14:textId="77777777" w:rsidR="00A91F3D" w:rsidRDefault="00685814">
      <w:pPr>
        <w:ind w:left="567" w:hanging="567"/>
        <w:rPr>
          <w:noProof w:val="0"/>
          <w:lang w:val="lt-LT"/>
        </w:rPr>
      </w:pPr>
      <w:r>
        <w:rPr>
          <w:noProof w:val="0"/>
          <w:lang w:val="lt-LT"/>
        </w:rPr>
        <w:t>•</w:t>
      </w:r>
      <w:r>
        <w:rPr>
          <w:noProof w:val="0"/>
          <w:lang w:val="lt-LT"/>
        </w:rPr>
        <w:tab/>
        <w:t>Nervų sistemos sutrikimai: migrenos pasunkėjimas, insultas, svaigulys, depresija.</w:t>
      </w:r>
    </w:p>
    <w:p w14:paraId="22109DE5" w14:textId="77777777" w:rsidR="00A91F3D" w:rsidRDefault="00685814">
      <w:pPr>
        <w:ind w:left="567" w:hanging="567"/>
        <w:rPr>
          <w:noProof w:val="0"/>
          <w:lang w:val="lt-LT"/>
        </w:rPr>
      </w:pPr>
      <w:r>
        <w:rPr>
          <w:noProof w:val="0"/>
          <w:lang w:val="lt-LT"/>
        </w:rPr>
        <w:t>•</w:t>
      </w:r>
      <w:r>
        <w:rPr>
          <w:noProof w:val="0"/>
          <w:lang w:val="lt-LT"/>
        </w:rPr>
        <w:tab/>
        <w:t>Virškinimo trakto sutrikimai: viduriavimas.</w:t>
      </w:r>
    </w:p>
    <w:p w14:paraId="728610A9" w14:textId="77777777" w:rsidR="00A91F3D" w:rsidRDefault="00685814">
      <w:pPr>
        <w:ind w:left="567" w:hanging="567"/>
        <w:rPr>
          <w:noProof w:val="0"/>
          <w:lang w:val="lt-LT"/>
        </w:rPr>
      </w:pPr>
      <w:r>
        <w:rPr>
          <w:noProof w:val="0"/>
          <w:lang w:val="lt-LT"/>
        </w:rPr>
        <w:t>•</w:t>
      </w:r>
      <w:r>
        <w:rPr>
          <w:noProof w:val="0"/>
          <w:lang w:val="lt-LT"/>
        </w:rPr>
        <w:tab/>
        <w:t>Odos ir poodinio audinio sutrikimai: alopecija.</w:t>
      </w:r>
    </w:p>
    <w:p w14:paraId="1C3A259F" w14:textId="77777777" w:rsidR="00A91F3D" w:rsidRDefault="00685814">
      <w:pPr>
        <w:ind w:left="567" w:hanging="567"/>
        <w:rPr>
          <w:noProof w:val="0"/>
          <w:lang w:val="lt-LT"/>
        </w:rPr>
      </w:pPr>
      <w:r>
        <w:rPr>
          <w:noProof w:val="0"/>
          <w:lang w:val="lt-LT"/>
        </w:rPr>
        <w:t>•</w:t>
      </w:r>
      <w:r>
        <w:rPr>
          <w:noProof w:val="0"/>
          <w:lang w:val="lt-LT"/>
        </w:rPr>
        <w:tab/>
        <w:t xml:space="preserve">Lytinės sistemos ir krūties sutrikimai: nereguliarus kraujavimas iš makšties. </w:t>
      </w:r>
    </w:p>
    <w:p w14:paraId="7DC212E9" w14:textId="77777777" w:rsidR="00A91F3D" w:rsidRDefault="00685814">
      <w:pPr>
        <w:ind w:left="567" w:hanging="567"/>
        <w:rPr>
          <w:noProof w:val="0"/>
          <w:lang w:val="lt-LT"/>
        </w:rPr>
      </w:pPr>
      <w:r>
        <w:rPr>
          <w:noProof w:val="0"/>
          <w:lang w:val="lt-LT"/>
        </w:rPr>
        <w:t>•</w:t>
      </w:r>
      <w:r>
        <w:rPr>
          <w:noProof w:val="0"/>
          <w:lang w:val="lt-LT"/>
        </w:rPr>
        <w:tab/>
        <w:t>Tyrimai: kraujospūdžio padidėjimas.</w:t>
      </w:r>
    </w:p>
    <w:p w14:paraId="195C5FCB" w14:textId="77777777" w:rsidR="00A91F3D" w:rsidRDefault="00A91F3D">
      <w:pPr>
        <w:rPr>
          <w:rFonts w:asciiTheme="majorBidi" w:hAnsiTheme="majorBidi" w:cstheme="majorBidi"/>
          <w:noProof w:val="0"/>
          <w:szCs w:val="22"/>
          <w:lang w:val="lt-LT"/>
        </w:rPr>
      </w:pPr>
    </w:p>
    <w:p w14:paraId="07D3BF00" w14:textId="1BC1A27E"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Vartojant kitų estrogenų </w:t>
      </w:r>
      <w:r w:rsidR="002136E8">
        <w:rPr>
          <w:rFonts w:asciiTheme="majorBidi" w:hAnsiTheme="majorBidi" w:cstheme="majorBidi"/>
          <w:noProof w:val="0"/>
          <w:szCs w:val="22"/>
          <w:lang w:val="lt-LT"/>
        </w:rPr>
        <w:t xml:space="preserve">vaistinių </w:t>
      </w:r>
      <w:r>
        <w:rPr>
          <w:rFonts w:asciiTheme="majorBidi" w:hAnsiTheme="majorBidi" w:cstheme="majorBidi"/>
          <w:noProof w:val="0"/>
          <w:szCs w:val="22"/>
          <w:lang w:val="lt-LT"/>
        </w:rPr>
        <w:t>preparatų, pasitaikė toliau nurodytų nepageidaujamų reakcijų:</w:t>
      </w:r>
    </w:p>
    <w:p w14:paraId="615304B7" w14:textId="77777777" w:rsidR="00A91F3D" w:rsidRDefault="00685814">
      <w:pPr>
        <w:ind w:left="567" w:hanging="567"/>
        <w:rPr>
          <w:noProof w:val="0"/>
          <w:lang w:val="lt-LT"/>
        </w:rPr>
      </w:pPr>
      <w:r>
        <w:rPr>
          <w:noProof w:val="0"/>
          <w:lang w:val="lt-LT"/>
        </w:rPr>
        <w:t>•</w:t>
      </w:r>
      <w:r>
        <w:rPr>
          <w:noProof w:val="0"/>
          <w:lang w:val="lt-LT"/>
        </w:rPr>
        <w:tab/>
        <w:t>Miokardo infarktas, stazinis širdies nepakankamumas.</w:t>
      </w:r>
    </w:p>
    <w:p w14:paraId="48E8D6A4" w14:textId="77777777" w:rsidR="00A91F3D" w:rsidRDefault="00685814">
      <w:pPr>
        <w:ind w:left="567" w:hanging="567"/>
        <w:rPr>
          <w:noProof w:val="0"/>
          <w:lang w:val="lt-LT"/>
        </w:rPr>
      </w:pPr>
      <w:r>
        <w:rPr>
          <w:noProof w:val="0"/>
          <w:lang w:val="lt-LT"/>
        </w:rPr>
        <w:t>•</w:t>
      </w:r>
      <w:r>
        <w:rPr>
          <w:noProof w:val="0"/>
          <w:lang w:val="lt-LT"/>
        </w:rPr>
        <w:tab/>
        <w:t>Venų tromboembolija, t.y. kojų giliųjų venų arba dubens venų trombozė arba plaučių embolija.</w:t>
      </w:r>
    </w:p>
    <w:p w14:paraId="277F3C94" w14:textId="77777777" w:rsidR="00A91F3D" w:rsidRDefault="00685814">
      <w:pPr>
        <w:ind w:left="567" w:hanging="567"/>
        <w:rPr>
          <w:noProof w:val="0"/>
          <w:lang w:val="lt-LT"/>
        </w:rPr>
      </w:pPr>
      <w:r>
        <w:rPr>
          <w:noProof w:val="0"/>
          <w:lang w:val="lt-LT"/>
        </w:rPr>
        <w:t>•</w:t>
      </w:r>
      <w:r>
        <w:rPr>
          <w:noProof w:val="0"/>
          <w:lang w:val="lt-LT"/>
        </w:rPr>
        <w:tab/>
        <w:t>Tulžies pūslės ligos.</w:t>
      </w:r>
    </w:p>
    <w:p w14:paraId="5743BBED" w14:textId="77777777" w:rsidR="00A91F3D" w:rsidRDefault="00685814">
      <w:pPr>
        <w:ind w:left="567" w:hanging="567"/>
        <w:rPr>
          <w:noProof w:val="0"/>
          <w:lang w:val="lt-LT"/>
        </w:rPr>
      </w:pPr>
      <w:r>
        <w:rPr>
          <w:noProof w:val="0"/>
          <w:lang w:val="lt-LT"/>
        </w:rPr>
        <w:t>•</w:t>
      </w:r>
      <w:r>
        <w:rPr>
          <w:noProof w:val="0"/>
          <w:lang w:val="lt-LT"/>
        </w:rPr>
        <w:tab/>
        <w:t>Odos ir poodinio audinio sutrikimai: chloazma, daugiaformė eritema, mazginė eritema, kraujagyslinė purpura, niežėjimas.</w:t>
      </w:r>
    </w:p>
    <w:p w14:paraId="5C8D5BD9" w14:textId="77777777" w:rsidR="00A91F3D" w:rsidRDefault="00685814">
      <w:pPr>
        <w:ind w:left="567" w:hanging="567"/>
        <w:rPr>
          <w:noProof w:val="0"/>
          <w:lang w:val="lt-LT"/>
        </w:rPr>
      </w:pPr>
      <w:r>
        <w:rPr>
          <w:noProof w:val="0"/>
          <w:lang w:val="lt-LT"/>
        </w:rPr>
        <w:t>•</w:t>
      </w:r>
      <w:r>
        <w:rPr>
          <w:noProof w:val="0"/>
          <w:lang w:val="lt-LT"/>
        </w:rPr>
        <w:tab/>
        <w:t>Makšties kandidozė.</w:t>
      </w:r>
    </w:p>
    <w:p w14:paraId="36096B20" w14:textId="77777777" w:rsidR="00A91F3D" w:rsidRDefault="00685814">
      <w:pPr>
        <w:ind w:left="567" w:hanging="567"/>
        <w:rPr>
          <w:noProof w:val="0"/>
          <w:lang w:val="lt-LT"/>
        </w:rPr>
      </w:pPr>
      <w:r>
        <w:rPr>
          <w:noProof w:val="0"/>
          <w:lang w:val="lt-LT"/>
        </w:rPr>
        <w:t>•</w:t>
      </w:r>
      <w:r>
        <w:rPr>
          <w:noProof w:val="0"/>
          <w:lang w:val="lt-LT"/>
        </w:rPr>
        <w:tab/>
        <w:t xml:space="preserve">Nuo estrogenų priklausomi gerybiniai ir piktybiniai navikai, pvz., endometriumo vėžys (žr. skyrių 4.4), endometriumo hiperplazija arba gimdos fibroidų padidėjimas*. </w:t>
      </w:r>
    </w:p>
    <w:p w14:paraId="225F758E" w14:textId="77777777" w:rsidR="00A91F3D" w:rsidRDefault="00685814">
      <w:pPr>
        <w:ind w:left="567" w:hanging="567"/>
        <w:rPr>
          <w:noProof w:val="0"/>
          <w:lang w:val="lt-LT"/>
        </w:rPr>
      </w:pPr>
      <w:r>
        <w:rPr>
          <w:noProof w:val="0"/>
          <w:lang w:val="lt-LT"/>
        </w:rPr>
        <w:t>•</w:t>
      </w:r>
      <w:r>
        <w:rPr>
          <w:noProof w:val="0"/>
          <w:lang w:val="lt-LT"/>
        </w:rPr>
        <w:tab/>
        <w:t>Nemiga.</w:t>
      </w:r>
    </w:p>
    <w:p w14:paraId="432D94A3" w14:textId="77777777" w:rsidR="00A91F3D" w:rsidRDefault="00685814">
      <w:pPr>
        <w:ind w:left="567" w:hanging="567"/>
        <w:rPr>
          <w:noProof w:val="0"/>
          <w:lang w:val="lt-LT"/>
        </w:rPr>
      </w:pPr>
      <w:r>
        <w:rPr>
          <w:noProof w:val="0"/>
          <w:lang w:val="lt-LT"/>
        </w:rPr>
        <w:t>•</w:t>
      </w:r>
      <w:r>
        <w:rPr>
          <w:noProof w:val="0"/>
          <w:lang w:val="lt-LT"/>
        </w:rPr>
        <w:tab/>
        <w:t xml:space="preserve">Epilepsija. </w:t>
      </w:r>
    </w:p>
    <w:p w14:paraId="46AC1911" w14:textId="77777777" w:rsidR="00A91F3D" w:rsidRDefault="00685814">
      <w:pPr>
        <w:ind w:left="567" w:hanging="567"/>
        <w:rPr>
          <w:noProof w:val="0"/>
          <w:lang w:val="lt-LT"/>
        </w:rPr>
      </w:pPr>
      <w:r>
        <w:rPr>
          <w:noProof w:val="0"/>
          <w:lang w:val="lt-LT"/>
        </w:rPr>
        <w:t>•</w:t>
      </w:r>
      <w:r>
        <w:rPr>
          <w:noProof w:val="0"/>
          <w:lang w:val="lt-LT"/>
        </w:rPr>
        <w:tab/>
        <w:t>Lytinio potraukio sutrikimai (tiksliai neapibrėžiama).</w:t>
      </w:r>
    </w:p>
    <w:p w14:paraId="534A7193" w14:textId="7457C9B0" w:rsidR="00A91F3D" w:rsidRDefault="00685814">
      <w:pPr>
        <w:ind w:left="567" w:hanging="567"/>
        <w:rPr>
          <w:noProof w:val="0"/>
          <w:lang w:val="lt-LT"/>
        </w:rPr>
      </w:pPr>
      <w:r>
        <w:rPr>
          <w:noProof w:val="0"/>
          <w:lang w:val="lt-LT"/>
        </w:rPr>
        <w:t>•</w:t>
      </w:r>
      <w:r>
        <w:rPr>
          <w:noProof w:val="0"/>
          <w:lang w:val="lt-LT"/>
        </w:rPr>
        <w:tab/>
      </w:r>
      <w:r w:rsidR="002136E8">
        <w:rPr>
          <w:noProof w:val="0"/>
          <w:lang w:val="lt-LT"/>
        </w:rPr>
        <w:t>A</w:t>
      </w:r>
      <w:r>
        <w:rPr>
          <w:noProof w:val="0"/>
          <w:lang w:val="lt-LT"/>
        </w:rPr>
        <w:t>stmos paūmėjimas.</w:t>
      </w:r>
    </w:p>
    <w:p w14:paraId="69F3EA6B" w14:textId="77777777" w:rsidR="00A91F3D" w:rsidRDefault="00685814">
      <w:pPr>
        <w:ind w:left="567" w:hanging="567"/>
        <w:rPr>
          <w:noProof w:val="0"/>
          <w:lang w:val="lt-LT"/>
        </w:rPr>
      </w:pPr>
      <w:r>
        <w:rPr>
          <w:noProof w:val="0"/>
          <w:lang w:val="lt-LT"/>
        </w:rPr>
        <w:t>•</w:t>
      </w:r>
      <w:r>
        <w:rPr>
          <w:noProof w:val="0"/>
          <w:lang w:val="lt-LT"/>
        </w:rPr>
        <w:tab/>
        <w:t>Galima demencija (žr. 4.4 skyrių).</w:t>
      </w:r>
    </w:p>
    <w:p w14:paraId="4D74F8CA" w14:textId="77777777" w:rsidR="00A91F3D" w:rsidRDefault="00A91F3D">
      <w:pPr>
        <w:rPr>
          <w:rFonts w:asciiTheme="majorBidi" w:hAnsiTheme="majorBidi" w:cstheme="majorBidi"/>
          <w:noProof w:val="0"/>
          <w:szCs w:val="22"/>
          <w:u w:val="single"/>
          <w:lang w:val="lt-LT"/>
        </w:rPr>
      </w:pPr>
    </w:p>
    <w:p w14:paraId="1B794922"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Moterims, kurioms nepašalinta gimda</w:t>
      </w:r>
    </w:p>
    <w:p w14:paraId="16F75879" w14:textId="77777777" w:rsidR="00A91F3D" w:rsidRDefault="00A91F3D">
      <w:pPr>
        <w:rPr>
          <w:rFonts w:asciiTheme="majorBidi" w:hAnsiTheme="majorBidi" w:cstheme="majorBidi"/>
          <w:noProof w:val="0"/>
          <w:szCs w:val="22"/>
          <w:u w:val="single"/>
          <w:lang w:val="lt-LT"/>
        </w:rPr>
      </w:pPr>
    </w:p>
    <w:p w14:paraId="2A09D97F"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u w:val="single"/>
          <w:lang w:val="lt-LT"/>
        </w:rPr>
        <w:t>Krūties vėžio rizika</w:t>
      </w:r>
    </w:p>
    <w:p w14:paraId="56E9B82C" w14:textId="66E1485E"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Padidėjus rizika tik estrogenais gydomoms pacientėms yra mažesnė nei nustatyta pacientėms, vartojančioms estrogeno-progestageno derini</w:t>
      </w:r>
      <w:r w:rsidR="002136E8">
        <w:rPr>
          <w:rFonts w:asciiTheme="majorBidi" w:hAnsiTheme="majorBidi" w:cstheme="majorBidi"/>
          <w:noProof w:val="0"/>
          <w:szCs w:val="22"/>
          <w:lang w:val="lt-LT"/>
        </w:rPr>
        <w:t>ų</w:t>
      </w:r>
      <w:r>
        <w:rPr>
          <w:rFonts w:asciiTheme="majorBidi" w:hAnsiTheme="majorBidi" w:cstheme="majorBidi"/>
          <w:noProof w:val="0"/>
          <w:szCs w:val="22"/>
          <w:lang w:val="lt-LT"/>
        </w:rPr>
        <w:t>.</w:t>
      </w:r>
    </w:p>
    <w:p w14:paraId="5F4B646C" w14:textId="77777777" w:rsidR="00A91F3D" w:rsidRDefault="00A91F3D">
      <w:pPr>
        <w:rPr>
          <w:rFonts w:asciiTheme="majorBidi" w:hAnsiTheme="majorBidi" w:cstheme="majorBidi"/>
          <w:noProof w:val="0"/>
          <w:szCs w:val="22"/>
          <w:lang w:val="lt-LT"/>
        </w:rPr>
      </w:pPr>
    </w:p>
    <w:p w14:paraId="6A586769"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Krūties vėžio rizika priklauso nuo PHT vartojimo trukmės (žr. 4.4 skyrių).</w:t>
      </w:r>
    </w:p>
    <w:p w14:paraId="5C8421BA" w14:textId="77777777" w:rsidR="00A91F3D" w:rsidRDefault="00A91F3D">
      <w:pPr>
        <w:rPr>
          <w:rFonts w:asciiTheme="majorBidi" w:hAnsiTheme="majorBidi" w:cstheme="majorBidi"/>
          <w:noProof w:val="0"/>
          <w:szCs w:val="22"/>
          <w:lang w:val="lt-LT"/>
        </w:rPr>
      </w:pPr>
    </w:p>
    <w:p w14:paraId="540EBCB4"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Pateikiami remiantis didžiausio atsitiktinių imčių, placebu kontroliuojamo tyrimo (WHI) ir didžiausios apimties prospektyvinių epidemiologinių tyrimų metaanalizės rezultatais pagrįsti absoliučios rizikos įverčiai.</w:t>
      </w:r>
    </w:p>
    <w:p w14:paraId="546A20F4" w14:textId="77777777" w:rsidR="00A91F3D" w:rsidRDefault="00A91F3D">
      <w:pPr>
        <w:rPr>
          <w:rFonts w:asciiTheme="majorBidi" w:hAnsiTheme="majorBidi" w:cstheme="majorBidi"/>
          <w:noProof w:val="0"/>
          <w:szCs w:val="22"/>
          <w:u w:val="single"/>
          <w:lang w:val="lt-LT"/>
        </w:rPr>
      </w:pPr>
    </w:p>
    <w:p w14:paraId="067F0923" w14:textId="77777777" w:rsidR="00A91F3D" w:rsidRDefault="00685814">
      <w:pPr>
        <w:rPr>
          <w:rFonts w:asciiTheme="majorBidi" w:hAnsiTheme="majorBidi" w:cstheme="majorBidi"/>
          <w:b/>
          <w:bCs/>
          <w:noProof w:val="0"/>
          <w:szCs w:val="22"/>
          <w:u w:val="single"/>
          <w:lang w:val="lt-LT"/>
        </w:rPr>
      </w:pPr>
      <w:r>
        <w:rPr>
          <w:rFonts w:asciiTheme="majorBidi" w:hAnsiTheme="majorBidi" w:cstheme="majorBidi"/>
          <w:b/>
          <w:bCs/>
          <w:noProof w:val="0"/>
          <w:szCs w:val="22"/>
          <w:u w:val="single"/>
          <w:lang w:val="lt-LT"/>
        </w:rPr>
        <w:t>Didžiausios apimties prospektyvinių epidemiologinių tyrimų metaanalizė</w:t>
      </w:r>
    </w:p>
    <w:p w14:paraId="528E24AF" w14:textId="77777777" w:rsidR="00A91F3D" w:rsidRDefault="00A91F3D">
      <w:pPr>
        <w:rPr>
          <w:rFonts w:asciiTheme="majorBidi" w:hAnsiTheme="majorBidi" w:cstheme="majorBidi"/>
          <w:b/>
          <w:bCs/>
          <w:noProof w:val="0"/>
          <w:szCs w:val="22"/>
          <w:u w:val="single"/>
          <w:lang w:val="lt-LT"/>
        </w:rPr>
      </w:pPr>
    </w:p>
    <w:p w14:paraId="3222246B"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Apskaičiuotoji papildoma krūties vėžio rizika po 5 metų vartojimo, kylant moterims, kurių KMI – 27 (kg/m</w:t>
      </w:r>
      <w:r>
        <w:rPr>
          <w:rFonts w:asciiTheme="majorBidi" w:hAnsiTheme="majorBidi" w:cstheme="majorBidi"/>
          <w:b/>
          <w:noProof w:val="0"/>
          <w:szCs w:val="22"/>
          <w:vertAlign w:val="superscript"/>
          <w:lang w:val="lt-LT"/>
        </w:rPr>
        <w:t>2</w:t>
      </w:r>
      <w:r>
        <w:rPr>
          <w:rFonts w:asciiTheme="majorBidi" w:hAnsiTheme="majorBidi" w:cstheme="majorBidi"/>
          <w:b/>
          <w:noProof w:val="0"/>
          <w:szCs w:val="22"/>
          <w:lang w:val="lt-LT"/>
        </w:rPr>
        <w:t>)</w:t>
      </w:r>
    </w:p>
    <w:p w14:paraId="62DBE45A" w14:textId="77777777" w:rsidR="00A91F3D" w:rsidRDefault="00A91F3D">
      <w:pPr>
        <w:rPr>
          <w:rFonts w:asciiTheme="majorBidi" w:hAnsiTheme="majorBidi" w:cstheme="majorBidi"/>
          <w:b/>
          <w:noProof w:val="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2287"/>
        <w:gridCol w:w="2268"/>
        <w:gridCol w:w="2262"/>
      </w:tblGrid>
      <w:tr w:rsidR="00A91F3D" w:rsidRPr="0032387E" w14:paraId="0805DB4B" w14:textId="77777777">
        <w:tc>
          <w:tcPr>
            <w:tcW w:w="2243" w:type="dxa"/>
          </w:tcPr>
          <w:p w14:paraId="28D4357A" w14:textId="77777777"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Amžius pradedant PHT (metai)</w:t>
            </w:r>
          </w:p>
        </w:tc>
        <w:tc>
          <w:tcPr>
            <w:tcW w:w="2287" w:type="dxa"/>
          </w:tcPr>
          <w:p w14:paraId="7014488F" w14:textId="44B893FF"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Atvejų skaičius 1</w:t>
            </w:r>
            <w:r w:rsidR="005B241A" w:rsidRPr="000D474D">
              <w:rPr>
                <w:lang w:val="lt-LT"/>
              </w:rPr>
              <w:t> </w:t>
            </w:r>
            <w:r>
              <w:rPr>
                <w:rFonts w:asciiTheme="majorBidi" w:hAnsiTheme="majorBidi" w:cstheme="majorBidi"/>
                <w:b/>
                <w:noProof w:val="0"/>
                <w:szCs w:val="22"/>
                <w:lang w:val="lt-LT"/>
              </w:rPr>
              <w:t>000</w:t>
            </w:r>
            <w:r>
              <w:rPr>
                <w:rFonts w:asciiTheme="majorBidi" w:hAnsiTheme="majorBidi" w:cstheme="majorBidi"/>
                <w:b/>
                <w:noProof w:val="0"/>
                <w:szCs w:val="22"/>
                <w:lang w:val="lt-LT"/>
              </w:rPr>
              <w:noBreakHyphen/>
              <w:t>iui pacienčių, kurioms netaikyta PHT, per 5</w:t>
            </w:r>
            <w:r w:rsidR="005B241A" w:rsidRPr="000D474D">
              <w:rPr>
                <w:lang w:val="lt-LT"/>
              </w:rPr>
              <w:t> </w:t>
            </w:r>
            <w:r>
              <w:rPr>
                <w:rFonts w:asciiTheme="majorBidi" w:hAnsiTheme="majorBidi" w:cstheme="majorBidi"/>
                <w:b/>
                <w:noProof w:val="0"/>
                <w:szCs w:val="22"/>
                <w:lang w:val="lt-LT"/>
              </w:rPr>
              <w:t>metų laikotarpį (50-54</w:t>
            </w:r>
            <w:r w:rsidR="005B241A" w:rsidRPr="000D474D">
              <w:rPr>
                <w:lang w:val="lt-LT"/>
              </w:rPr>
              <w:t> </w:t>
            </w:r>
            <w:r>
              <w:rPr>
                <w:rFonts w:asciiTheme="majorBidi" w:hAnsiTheme="majorBidi" w:cstheme="majorBidi"/>
                <w:b/>
                <w:noProof w:val="0"/>
                <w:szCs w:val="22"/>
                <w:lang w:val="lt-LT"/>
              </w:rPr>
              <w:t>metai)*</w:t>
            </w:r>
          </w:p>
        </w:tc>
        <w:tc>
          <w:tcPr>
            <w:tcW w:w="2268" w:type="dxa"/>
          </w:tcPr>
          <w:p w14:paraId="55307B7A" w14:textId="77777777"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Rizikos santykis</w:t>
            </w:r>
          </w:p>
        </w:tc>
        <w:tc>
          <w:tcPr>
            <w:tcW w:w="2262" w:type="dxa"/>
          </w:tcPr>
          <w:p w14:paraId="3FFDD5F4" w14:textId="7812717A"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Papildomi atvejai 1</w:t>
            </w:r>
            <w:r w:rsidR="005B241A" w:rsidRPr="000D474D">
              <w:rPr>
                <w:lang w:val="lt-LT"/>
              </w:rPr>
              <w:t> </w:t>
            </w:r>
            <w:r>
              <w:rPr>
                <w:rFonts w:asciiTheme="majorBidi" w:hAnsiTheme="majorBidi" w:cstheme="majorBidi"/>
                <w:b/>
                <w:noProof w:val="0"/>
                <w:szCs w:val="22"/>
                <w:lang w:val="lt-LT"/>
              </w:rPr>
              <w:t xml:space="preserve">000-iui PHT </w:t>
            </w:r>
            <w:r w:rsidR="007D5597">
              <w:rPr>
                <w:rFonts w:asciiTheme="majorBidi" w:hAnsiTheme="majorBidi" w:cstheme="majorBidi"/>
                <w:b/>
                <w:noProof w:val="0"/>
                <w:szCs w:val="22"/>
                <w:lang w:val="lt-LT"/>
              </w:rPr>
              <w:t xml:space="preserve">vaistinių </w:t>
            </w:r>
            <w:r>
              <w:rPr>
                <w:rFonts w:asciiTheme="majorBidi" w:hAnsiTheme="majorBidi" w:cstheme="majorBidi"/>
                <w:b/>
                <w:noProof w:val="0"/>
                <w:szCs w:val="22"/>
                <w:lang w:val="lt-LT"/>
              </w:rPr>
              <w:t>preparatų vartotojų po 5</w:t>
            </w:r>
            <w:r w:rsidR="005B241A" w:rsidRPr="000D474D">
              <w:rPr>
                <w:lang w:val="lt-LT"/>
              </w:rPr>
              <w:t> </w:t>
            </w:r>
            <w:r>
              <w:rPr>
                <w:rFonts w:asciiTheme="majorBidi" w:hAnsiTheme="majorBidi" w:cstheme="majorBidi"/>
                <w:b/>
                <w:noProof w:val="0"/>
                <w:szCs w:val="22"/>
                <w:lang w:val="lt-LT"/>
              </w:rPr>
              <w:t>metų</w:t>
            </w:r>
          </w:p>
        </w:tc>
      </w:tr>
      <w:tr w:rsidR="00A91F3D" w:rsidRPr="0032387E" w14:paraId="378967C9" w14:textId="77777777">
        <w:tc>
          <w:tcPr>
            <w:tcW w:w="9060" w:type="dxa"/>
            <w:gridSpan w:val="4"/>
            <w:shd w:val="clear" w:color="auto" w:fill="E0E0E0"/>
          </w:tcPr>
          <w:p w14:paraId="63BA8411" w14:textId="77777777" w:rsidR="00A91F3D" w:rsidRDefault="00A91F3D">
            <w:pPr>
              <w:jc w:val="center"/>
              <w:rPr>
                <w:rFonts w:asciiTheme="majorBidi" w:hAnsiTheme="majorBidi" w:cstheme="majorBidi"/>
                <w:b/>
                <w:noProof w:val="0"/>
                <w:lang w:val="lt-LT"/>
              </w:rPr>
            </w:pPr>
          </w:p>
          <w:p w14:paraId="05696662" w14:textId="0E73EB98" w:rsidR="00A91F3D" w:rsidRDefault="00685814" w:rsidP="000D474D">
            <w:pPr>
              <w:jc w:val="center"/>
              <w:rPr>
                <w:rFonts w:asciiTheme="majorBidi" w:hAnsiTheme="majorBidi" w:cstheme="majorBidi"/>
                <w:b/>
                <w:noProof w:val="0"/>
                <w:lang w:val="lt-LT"/>
              </w:rPr>
            </w:pPr>
            <w:r>
              <w:rPr>
                <w:rFonts w:asciiTheme="majorBidi" w:hAnsiTheme="majorBidi" w:cstheme="majorBidi"/>
                <w:b/>
                <w:noProof w:val="0"/>
                <w:szCs w:val="22"/>
                <w:lang w:val="lt-LT"/>
              </w:rPr>
              <w:t xml:space="preserve">PHT </w:t>
            </w:r>
            <w:r w:rsidR="002136E8">
              <w:rPr>
                <w:rFonts w:asciiTheme="majorBidi" w:hAnsiTheme="majorBidi" w:cstheme="majorBidi"/>
                <w:b/>
                <w:noProof w:val="0"/>
                <w:szCs w:val="22"/>
                <w:lang w:val="lt-LT"/>
              </w:rPr>
              <w:t xml:space="preserve">vaistiniai </w:t>
            </w:r>
            <w:r>
              <w:rPr>
                <w:rFonts w:asciiTheme="majorBidi" w:hAnsiTheme="majorBidi" w:cstheme="majorBidi"/>
                <w:b/>
                <w:noProof w:val="0"/>
                <w:szCs w:val="22"/>
                <w:lang w:val="lt-LT"/>
              </w:rPr>
              <w:t>preparatai, kurių sudėtyje yra tik estrogeno</w:t>
            </w:r>
          </w:p>
        </w:tc>
      </w:tr>
      <w:tr w:rsidR="00A91F3D" w14:paraId="14B3EC20" w14:textId="77777777">
        <w:tc>
          <w:tcPr>
            <w:tcW w:w="2243" w:type="dxa"/>
          </w:tcPr>
          <w:p w14:paraId="2D5F6DFA"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50</w:t>
            </w:r>
          </w:p>
        </w:tc>
        <w:tc>
          <w:tcPr>
            <w:tcW w:w="2287" w:type="dxa"/>
          </w:tcPr>
          <w:p w14:paraId="410ACF23"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13,3</w:t>
            </w:r>
          </w:p>
        </w:tc>
        <w:tc>
          <w:tcPr>
            <w:tcW w:w="2268" w:type="dxa"/>
          </w:tcPr>
          <w:p w14:paraId="56B937D9"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1,2</w:t>
            </w:r>
          </w:p>
        </w:tc>
        <w:tc>
          <w:tcPr>
            <w:tcW w:w="2262" w:type="dxa"/>
          </w:tcPr>
          <w:p w14:paraId="1AA05A46"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2,7</w:t>
            </w:r>
          </w:p>
        </w:tc>
      </w:tr>
      <w:tr w:rsidR="00A91F3D" w:rsidRPr="0032387E" w14:paraId="41D87312" w14:textId="77777777">
        <w:tc>
          <w:tcPr>
            <w:tcW w:w="9060" w:type="dxa"/>
            <w:gridSpan w:val="4"/>
            <w:shd w:val="clear" w:color="auto" w:fill="E0E0E0"/>
          </w:tcPr>
          <w:p w14:paraId="5576400C" w14:textId="77777777" w:rsidR="00A91F3D" w:rsidRDefault="00A91F3D">
            <w:pPr>
              <w:jc w:val="center"/>
              <w:rPr>
                <w:rFonts w:asciiTheme="majorBidi" w:hAnsiTheme="majorBidi" w:cstheme="majorBidi"/>
                <w:b/>
                <w:noProof w:val="0"/>
                <w:lang w:val="lt-LT"/>
              </w:rPr>
            </w:pPr>
          </w:p>
          <w:p w14:paraId="3483DD95" w14:textId="70A9EC34" w:rsidR="00A91F3D" w:rsidRDefault="00685814" w:rsidP="000D474D">
            <w:pPr>
              <w:jc w:val="center"/>
              <w:rPr>
                <w:rFonts w:asciiTheme="majorBidi" w:hAnsiTheme="majorBidi" w:cstheme="majorBidi"/>
                <w:b/>
                <w:noProof w:val="0"/>
                <w:lang w:val="lt-LT"/>
              </w:rPr>
            </w:pPr>
            <w:r>
              <w:rPr>
                <w:rFonts w:asciiTheme="majorBidi" w:hAnsiTheme="majorBidi" w:cstheme="majorBidi"/>
                <w:b/>
                <w:noProof w:val="0"/>
                <w:szCs w:val="22"/>
                <w:lang w:val="lt-LT"/>
              </w:rPr>
              <w:t xml:space="preserve">Sudėtiniai </w:t>
            </w:r>
            <w:r w:rsidR="002136E8">
              <w:rPr>
                <w:rFonts w:asciiTheme="majorBidi" w:hAnsiTheme="majorBidi" w:cstheme="majorBidi"/>
                <w:b/>
                <w:noProof w:val="0"/>
                <w:szCs w:val="22"/>
                <w:lang w:val="lt-LT"/>
              </w:rPr>
              <w:t xml:space="preserve">vaistiniai </w:t>
            </w:r>
            <w:r>
              <w:rPr>
                <w:rFonts w:asciiTheme="majorBidi" w:hAnsiTheme="majorBidi" w:cstheme="majorBidi"/>
                <w:b/>
                <w:noProof w:val="0"/>
                <w:szCs w:val="22"/>
                <w:lang w:val="lt-LT"/>
              </w:rPr>
              <w:t>preparatai, kuriuose yra estrogeno ir progestageno derinio</w:t>
            </w:r>
          </w:p>
        </w:tc>
      </w:tr>
      <w:tr w:rsidR="00A91F3D" w14:paraId="69EAA176" w14:textId="77777777">
        <w:tc>
          <w:tcPr>
            <w:tcW w:w="2243" w:type="dxa"/>
          </w:tcPr>
          <w:p w14:paraId="27C3607E"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50</w:t>
            </w:r>
          </w:p>
        </w:tc>
        <w:tc>
          <w:tcPr>
            <w:tcW w:w="2287" w:type="dxa"/>
          </w:tcPr>
          <w:p w14:paraId="0D598B48"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13,3</w:t>
            </w:r>
          </w:p>
        </w:tc>
        <w:tc>
          <w:tcPr>
            <w:tcW w:w="2268" w:type="dxa"/>
          </w:tcPr>
          <w:p w14:paraId="3F4103E7"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1,6</w:t>
            </w:r>
          </w:p>
        </w:tc>
        <w:tc>
          <w:tcPr>
            <w:tcW w:w="2262" w:type="dxa"/>
          </w:tcPr>
          <w:p w14:paraId="3C3F77FB"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8,0</w:t>
            </w:r>
          </w:p>
        </w:tc>
      </w:tr>
    </w:tbl>
    <w:p w14:paraId="14A6BD5C" w14:textId="77777777" w:rsidR="000D474D" w:rsidRDefault="000D474D" w:rsidP="000D474D">
      <w:pPr>
        <w:rPr>
          <w:rFonts w:asciiTheme="majorBidi" w:hAnsiTheme="majorBidi" w:cstheme="majorBidi"/>
          <w:bCs/>
          <w:noProof w:val="0"/>
          <w:lang w:val="lt-LT"/>
        </w:rPr>
      </w:pPr>
      <w:r>
        <w:rPr>
          <w:rFonts w:asciiTheme="majorBidi" w:hAnsiTheme="majorBidi" w:cstheme="majorBidi"/>
          <w:noProof w:val="0"/>
          <w:szCs w:val="22"/>
          <w:lang w:val="lt-LT"/>
        </w:rPr>
        <w:t xml:space="preserve">* Remiantis pradiniais atvejų skaičiais, kurie buvo nustatyti Anglijoje 2015 m., ištyrus moteris, kurių </w:t>
      </w:r>
      <w:r>
        <w:rPr>
          <w:rFonts w:asciiTheme="majorBidi" w:hAnsiTheme="majorBidi" w:cstheme="majorBidi"/>
          <w:bCs/>
          <w:noProof w:val="0"/>
          <w:szCs w:val="22"/>
          <w:lang w:val="lt-LT"/>
        </w:rPr>
        <w:t>KMI – 27 (kg/m</w:t>
      </w:r>
      <w:r>
        <w:rPr>
          <w:rFonts w:asciiTheme="majorBidi" w:hAnsiTheme="majorBidi" w:cstheme="majorBidi"/>
          <w:bCs/>
          <w:noProof w:val="0"/>
          <w:szCs w:val="22"/>
          <w:vertAlign w:val="superscript"/>
          <w:lang w:val="lt-LT"/>
        </w:rPr>
        <w:t>2</w:t>
      </w:r>
      <w:r>
        <w:rPr>
          <w:rFonts w:asciiTheme="majorBidi" w:hAnsiTheme="majorBidi" w:cstheme="majorBidi"/>
          <w:bCs/>
          <w:noProof w:val="0"/>
          <w:szCs w:val="22"/>
          <w:lang w:val="lt-LT"/>
        </w:rPr>
        <w:t>).</w:t>
      </w:r>
    </w:p>
    <w:p w14:paraId="2176230E" w14:textId="1A82E47A" w:rsidR="00A91F3D" w:rsidRDefault="000D474D" w:rsidP="000D474D">
      <w:pPr>
        <w:rPr>
          <w:rFonts w:asciiTheme="majorBidi" w:hAnsiTheme="majorBidi" w:cstheme="majorBidi"/>
          <w:noProof w:val="0"/>
          <w:szCs w:val="22"/>
          <w:lang w:val="lt-LT"/>
        </w:rPr>
      </w:pPr>
      <w:r>
        <w:rPr>
          <w:rFonts w:asciiTheme="majorBidi" w:hAnsiTheme="majorBidi" w:cstheme="majorBidi"/>
          <w:noProof w:val="0"/>
          <w:szCs w:val="22"/>
          <w:lang w:val="lt-LT"/>
        </w:rPr>
        <w:lastRenderedPageBreak/>
        <w:t>Pastaba: Kadangi bendrieji sergamumo krūties vėžiu rodikliai įvairiose ES šalyse yra skirtingi, papildomų krūties vėžio atvejų skaičius taip pat proporcingai keisis.</w:t>
      </w:r>
    </w:p>
    <w:p w14:paraId="2A83DCE9" w14:textId="77777777" w:rsidR="000D474D" w:rsidRDefault="000D474D" w:rsidP="000D474D">
      <w:pPr>
        <w:rPr>
          <w:rFonts w:asciiTheme="majorBidi" w:hAnsiTheme="majorBidi" w:cstheme="majorBidi"/>
          <w:noProof w:val="0"/>
          <w:szCs w:val="22"/>
          <w:lang w:val="lt-LT"/>
        </w:rPr>
      </w:pPr>
    </w:p>
    <w:p w14:paraId="4C2B8150"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Apskaičiuotoji papildoma krūties vėžio rizika po 10 metų vartojimo, kylant moterims, kurių KMI – 27 (kg/m</w:t>
      </w:r>
      <w:r>
        <w:rPr>
          <w:rFonts w:asciiTheme="majorBidi" w:hAnsiTheme="majorBidi" w:cstheme="majorBidi"/>
          <w:b/>
          <w:noProof w:val="0"/>
          <w:szCs w:val="22"/>
          <w:vertAlign w:val="superscript"/>
          <w:lang w:val="lt-LT"/>
        </w:rPr>
        <w:t>2</w:t>
      </w:r>
      <w:r>
        <w:rPr>
          <w:rFonts w:asciiTheme="majorBidi" w:hAnsiTheme="majorBidi" w:cstheme="majorBidi"/>
          <w:b/>
          <w:noProof w:val="0"/>
          <w:szCs w:val="22"/>
          <w:lang w:val="lt-LT"/>
        </w:rPr>
        <w:t>)</w:t>
      </w:r>
    </w:p>
    <w:p w14:paraId="3C0CC0DD" w14:textId="77777777" w:rsidR="00A91F3D" w:rsidRDefault="00A91F3D">
      <w:pPr>
        <w:rPr>
          <w:rFonts w:asciiTheme="majorBidi" w:hAnsiTheme="majorBidi" w:cstheme="majorBidi"/>
          <w:noProof w:val="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2287"/>
        <w:gridCol w:w="2268"/>
        <w:gridCol w:w="2262"/>
      </w:tblGrid>
      <w:tr w:rsidR="00A91F3D" w:rsidRPr="0032387E" w14:paraId="24595CAD" w14:textId="77777777">
        <w:tc>
          <w:tcPr>
            <w:tcW w:w="2243" w:type="dxa"/>
          </w:tcPr>
          <w:p w14:paraId="504FC037" w14:textId="77777777"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Amžius pradedant PHT (metai)</w:t>
            </w:r>
          </w:p>
        </w:tc>
        <w:tc>
          <w:tcPr>
            <w:tcW w:w="2287" w:type="dxa"/>
          </w:tcPr>
          <w:p w14:paraId="1E8DE755" w14:textId="4E8E568F"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Atvejų skaičius 1</w:t>
            </w:r>
            <w:r w:rsidR="005B241A" w:rsidRPr="000D474D">
              <w:rPr>
                <w:lang w:val="lt-LT"/>
              </w:rPr>
              <w:t> </w:t>
            </w:r>
            <w:r>
              <w:rPr>
                <w:rFonts w:asciiTheme="majorBidi" w:hAnsiTheme="majorBidi" w:cstheme="majorBidi"/>
                <w:b/>
                <w:noProof w:val="0"/>
                <w:szCs w:val="22"/>
                <w:lang w:val="lt-LT"/>
              </w:rPr>
              <w:t>000</w:t>
            </w:r>
            <w:r>
              <w:rPr>
                <w:rFonts w:asciiTheme="majorBidi" w:hAnsiTheme="majorBidi" w:cstheme="majorBidi"/>
                <w:b/>
                <w:noProof w:val="0"/>
                <w:szCs w:val="22"/>
                <w:lang w:val="lt-LT"/>
              </w:rPr>
              <w:noBreakHyphen/>
              <w:t>iui pacienčių, kurioms netaikyta PHT, per 10</w:t>
            </w:r>
            <w:r w:rsidR="005B241A" w:rsidRPr="000D474D">
              <w:rPr>
                <w:lang w:val="lt-LT"/>
              </w:rPr>
              <w:t> </w:t>
            </w:r>
            <w:r>
              <w:rPr>
                <w:rFonts w:asciiTheme="majorBidi" w:hAnsiTheme="majorBidi" w:cstheme="majorBidi"/>
                <w:b/>
                <w:noProof w:val="0"/>
                <w:szCs w:val="22"/>
                <w:lang w:val="lt-LT"/>
              </w:rPr>
              <w:t>metų laikotarpį (50-54</w:t>
            </w:r>
            <w:r w:rsidR="005B241A" w:rsidRPr="000D474D">
              <w:rPr>
                <w:lang w:val="lt-LT"/>
              </w:rPr>
              <w:t> </w:t>
            </w:r>
            <w:r>
              <w:rPr>
                <w:rFonts w:asciiTheme="majorBidi" w:hAnsiTheme="majorBidi" w:cstheme="majorBidi"/>
                <w:b/>
                <w:noProof w:val="0"/>
                <w:szCs w:val="22"/>
                <w:lang w:val="lt-LT"/>
              </w:rPr>
              <w:t>metai)*</w:t>
            </w:r>
          </w:p>
        </w:tc>
        <w:tc>
          <w:tcPr>
            <w:tcW w:w="2268" w:type="dxa"/>
          </w:tcPr>
          <w:p w14:paraId="44F06A31" w14:textId="77777777"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Rizikos santykis</w:t>
            </w:r>
          </w:p>
        </w:tc>
        <w:tc>
          <w:tcPr>
            <w:tcW w:w="2262" w:type="dxa"/>
          </w:tcPr>
          <w:p w14:paraId="5626AA1F" w14:textId="459B9094"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Papildomi atvejai 1</w:t>
            </w:r>
            <w:r w:rsidR="005B241A" w:rsidRPr="000D474D">
              <w:rPr>
                <w:lang w:val="lt-LT"/>
              </w:rPr>
              <w:t> </w:t>
            </w:r>
            <w:r>
              <w:rPr>
                <w:rFonts w:asciiTheme="majorBidi" w:hAnsiTheme="majorBidi" w:cstheme="majorBidi"/>
                <w:b/>
                <w:noProof w:val="0"/>
                <w:szCs w:val="22"/>
                <w:lang w:val="lt-LT"/>
              </w:rPr>
              <w:t xml:space="preserve">000-iui PHT </w:t>
            </w:r>
            <w:r w:rsidR="007D5597">
              <w:rPr>
                <w:rFonts w:asciiTheme="majorBidi" w:hAnsiTheme="majorBidi" w:cstheme="majorBidi"/>
                <w:b/>
                <w:noProof w:val="0"/>
                <w:szCs w:val="22"/>
                <w:lang w:val="lt-LT"/>
              </w:rPr>
              <w:t xml:space="preserve">vaistinių </w:t>
            </w:r>
            <w:r>
              <w:rPr>
                <w:rFonts w:asciiTheme="majorBidi" w:hAnsiTheme="majorBidi" w:cstheme="majorBidi"/>
                <w:b/>
                <w:noProof w:val="0"/>
                <w:szCs w:val="22"/>
                <w:lang w:val="lt-LT"/>
              </w:rPr>
              <w:t>preparatų vartotojų po 5</w:t>
            </w:r>
            <w:r w:rsidR="005B241A" w:rsidRPr="000D474D">
              <w:rPr>
                <w:lang w:val="lt-LT"/>
              </w:rPr>
              <w:t> </w:t>
            </w:r>
            <w:r>
              <w:rPr>
                <w:rFonts w:asciiTheme="majorBidi" w:hAnsiTheme="majorBidi" w:cstheme="majorBidi"/>
                <w:b/>
                <w:noProof w:val="0"/>
                <w:szCs w:val="22"/>
                <w:lang w:val="lt-LT"/>
              </w:rPr>
              <w:t>metų</w:t>
            </w:r>
          </w:p>
        </w:tc>
      </w:tr>
      <w:tr w:rsidR="00A91F3D" w:rsidRPr="0032387E" w14:paraId="5E97140D" w14:textId="77777777">
        <w:tc>
          <w:tcPr>
            <w:tcW w:w="9060" w:type="dxa"/>
            <w:gridSpan w:val="4"/>
            <w:shd w:val="clear" w:color="auto" w:fill="E0E0E0"/>
          </w:tcPr>
          <w:p w14:paraId="13452487" w14:textId="48F6BD1A" w:rsidR="00A91F3D" w:rsidRDefault="00685814" w:rsidP="00863778">
            <w:pPr>
              <w:rPr>
                <w:rFonts w:asciiTheme="majorBidi" w:hAnsiTheme="majorBidi" w:cstheme="majorBidi"/>
                <w:b/>
                <w:noProof w:val="0"/>
                <w:lang w:val="lt-LT"/>
              </w:rPr>
            </w:pPr>
            <w:r>
              <w:rPr>
                <w:rFonts w:asciiTheme="majorBidi" w:hAnsiTheme="majorBidi" w:cstheme="majorBidi"/>
                <w:b/>
                <w:noProof w:val="0"/>
                <w:szCs w:val="22"/>
                <w:lang w:val="lt-LT"/>
              </w:rPr>
              <w:t xml:space="preserve">PHT </w:t>
            </w:r>
            <w:r w:rsidR="002136E8">
              <w:rPr>
                <w:rFonts w:asciiTheme="majorBidi" w:hAnsiTheme="majorBidi" w:cstheme="majorBidi"/>
                <w:b/>
                <w:noProof w:val="0"/>
                <w:szCs w:val="22"/>
                <w:lang w:val="lt-LT"/>
              </w:rPr>
              <w:t xml:space="preserve">vaistiniai </w:t>
            </w:r>
            <w:r>
              <w:rPr>
                <w:rFonts w:asciiTheme="majorBidi" w:hAnsiTheme="majorBidi" w:cstheme="majorBidi"/>
                <w:b/>
                <w:noProof w:val="0"/>
                <w:szCs w:val="22"/>
                <w:lang w:val="lt-LT"/>
              </w:rPr>
              <w:t>preparatai, kurių sudėtyje yra tik estrogeno</w:t>
            </w:r>
          </w:p>
        </w:tc>
      </w:tr>
      <w:tr w:rsidR="00A91F3D" w14:paraId="7DE21E50" w14:textId="77777777">
        <w:tc>
          <w:tcPr>
            <w:tcW w:w="2243" w:type="dxa"/>
          </w:tcPr>
          <w:p w14:paraId="64E91BB9"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50</w:t>
            </w:r>
          </w:p>
        </w:tc>
        <w:tc>
          <w:tcPr>
            <w:tcW w:w="2287" w:type="dxa"/>
          </w:tcPr>
          <w:p w14:paraId="5DD982B7"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26,6</w:t>
            </w:r>
          </w:p>
        </w:tc>
        <w:tc>
          <w:tcPr>
            <w:tcW w:w="2268" w:type="dxa"/>
          </w:tcPr>
          <w:p w14:paraId="7C787FA4"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1,3</w:t>
            </w:r>
          </w:p>
        </w:tc>
        <w:tc>
          <w:tcPr>
            <w:tcW w:w="2262" w:type="dxa"/>
          </w:tcPr>
          <w:p w14:paraId="35C5BCA0"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7,1</w:t>
            </w:r>
          </w:p>
        </w:tc>
      </w:tr>
      <w:tr w:rsidR="00A91F3D" w:rsidRPr="0032387E" w14:paraId="5034E736" w14:textId="77777777">
        <w:tc>
          <w:tcPr>
            <w:tcW w:w="9060" w:type="dxa"/>
            <w:gridSpan w:val="4"/>
            <w:shd w:val="clear" w:color="auto" w:fill="E0E0E0"/>
          </w:tcPr>
          <w:p w14:paraId="66B1DB3F" w14:textId="650A1270" w:rsidR="00A91F3D" w:rsidRDefault="00685814" w:rsidP="00863778">
            <w:pPr>
              <w:rPr>
                <w:rFonts w:asciiTheme="majorBidi" w:hAnsiTheme="majorBidi" w:cstheme="majorBidi"/>
                <w:b/>
                <w:noProof w:val="0"/>
                <w:lang w:val="lt-LT"/>
              </w:rPr>
            </w:pPr>
            <w:r>
              <w:rPr>
                <w:rFonts w:asciiTheme="majorBidi" w:hAnsiTheme="majorBidi" w:cstheme="majorBidi"/>
                <w:b/>
                <w:noProof w:val="0"/>
                <w:szCs w:val="22"/>
                <w:lang w:val="lt-LT"/>
              </w:rPr>
              <w:t xml:space="preserve">Sudėtiniai </w:t>
            </w:r>
            <w:r w:rsidR="002136E8">
              <w:rPr>
                <w:rFonts w:asciiTheme="majorBidi" w:hAnsiTheme="majorBidi" w:cstheme="majorBidi"/>
                <w:b/>
                <w:noProof w:val="0"/>
                <w:szCs w:val="22"/>
                <w:lang w:val="lt-LT"/>
              </w:rPr>
              <w:t xml:space="preserve">vaistiniai </w:t>
            </w:r>
            <w:r>
              <w:rPr>
                <w:rFonts w:asciiTheme="majorBidi" w:hAnsiTheme="majorBidi" w:cstheme="majorBidi"/>
                <w:b/>
                <w:noProof w:val="0"/>
                <w:szCs w:val="22"/>
                <w:lang w:val="lt-LT"/>
              </w:rPr>
              <w:t>preparatai, kuriuose yra estrogeno ir progestageno derinio</w:t>
            </w:r>
          </w:p>
        </w:tc>
      </w:tr>
      <w:tr w:rsidR="00A91F3D" w14:paraId="0C81295D" w14:textId="77777777">
        <w:tc>
          <w:tcPr>
            <w:tcW w:w="2243" w:type="dxa"/>
          </w:tcPr>
          <w:p w14:paraId="1896EEF7"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50</w:t>
            </w:r>
          </w:p>
        </w:tc>
        <w:tc>
          <w:tcPr>
            <w:tcW w:w="2287" w:type="dxa"/>
          </w:tcPr>
          <w:p w14:paraId="715A463B"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26,6</w:t>
            </w:r>
          </w:p>
        </w:tc>
        <w:tc>
          <w:tcPr>
            <w:tcW w:w="2268" w:type="dxa"/>
          </w:tcPr>
          <w:p w14:paraId="2F4530BB"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1,8</w:t>
            </w:r>
          </w:p>
        </w:tc>
        <w:tc>
          <w:tcPr>
            <w:tcW w:w="2262" w:type="dxa"/>
          </w:tcPr>
          <w:p w14:paraId="0C6B53F9"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20,8</w:t>
            </w:r>
          </w:p>
        </w:tc>
      </w:tr>
    </w:tbl>
    <w:p w14:paraId="00DA3365" w14:textId="77777777" w:rsidR="000D474D" w:rsidRDefault="000D474D" w:rsidP="000D474D">
      <w:pPr>
        <w:rPr>
          <w:rFonts w:asciiTheme="majorBidi" w:hAnsiTheme="majorBidi" w:cstheme="majorBidi"/>
          <w:bCs/>
          <w:noProof w:val="0"/>
          <w:lang w:val="lt-LT"/>
        </w:rPr>
      </w:pPr>
      <w:r>
        <w:rPr>
          <w:rFonts w:asciiTheme="majorBidi" w:hAnsiTheme="majorBidi" w:cstheme="majorBidi"/>
          <w:noProof w:val="0"/>
          <w:szCs w:val="22"/>
          <w:lang w:val="lt-LT"/>
        </w:rPr>
        <w:t xml:space="preserve">* Remiantis pradiniais atvejų skaičiais, kurie buvo nustatyti Anglijoje 2015 m., ištyrus moteris, kurių </w:t>
      </w:r>
      <w:r>
        <w:rPr>
          <w:rFonts w:asciiTheme="majorBidi" w:hAnsiTheme="majorBidi" w:cstheme="majorBidi"/>
          <w:bCs/>
          <w:noProof w:val="0"/>
          <w:szCs w:val="22"/>
          <w:lang w:val="lt-LT"/>
        </w:rPr>
        <w:t>KMI – 27 (kg/m</w:t>
      </w:r>
      <w:r>
        <w:rPr>
          <w:rFonts w:asciiTheme="majorBidi" w:hAnsiTheme="majorBidi" w:cstheme="majorBidi"/>
          <w:bCs/>
          <w:noProof w:val="0"/>
          <w:szCs w:val="22"/>
          <w:vertAlign w:val="superscript"/>
          <w:lang w:val="lt-LT"/>
        </w:rPr>
        <w:t>2</w:t>
      </w:r>
      <w:r>
        <w:rPr>
          <w:rFonts w:asciiTheme="majorBidi" w:hAnsiTheme="majorBidi" w:cstheme="majorBidi"/>
          <w:bCs/>
          <w:noProof w:val="0"/>
          <w:szCs w:val="22"/>
          <w:lang w:val="lt-LT"/>
        </w:rPr>
        <w:t>).</w:t>
      </w:r>
    </w:p>
    <w:p w14:paraId="003CDA13" w14:textId="423299E2" w:rsidR="00A91F3D" w:rsidRDefault="000D474D" w:rsidP="000D474D">
      <w:pPr>
        <w:rPr>
          <w:rFonts w:asciiTheme="majorBidi" w:hAnsiTheme="majorBidi" w:cstheme="majorBidi"/>
          <w:noProof w:val="0"/>
          <w:szCs w:val="22"/>
          <w:lang w:val="lt-LT"/>
        </w:rPr>
      </w:pPr>
      <w:r>
        <w:rPr>
          <w:rFonts w:asciiTheme="majorBidi" w:hAnsiTheme="majorBidi" w:cstheme="majorBidi"/>
          <w:noProof w:val="0"/>
          <w:szCs w:val="22"/>
          <w:lang w:val="lt-LT"/>
        </w:rPr>
        <w:t>Pastaba: Kadangi bendrieji sergamumo krūties vėžiu rodikliai įvairiose ES šalyse yra skirtingi, papildomų krūties vėžio atvejų skaičius taip pat proporcingai keisis.</w:t>
      </w:r>
    </w:p>
    <w:p w14:paraId="2A4653C3" w14:textId="77777777" w:rsidR="000D474D" w:rsidRDefault="000D474D" w:rsidP="000D474D">
      <w:pPr>
        <w:rPr>
          <w:rFonts w:asciiTheme="majorBidi" w:hAnsiTheme="majorBidi" w:cstheme="majorBidi"/>
          <w:noProof w:val="0"/>
          <w:szCs w:val="22"/>
          <w:lang w:val="lt-LT"/>
        </w:rPr>
      </w:pPr>
    </w:p>
    <w:p w14:paraId="3986BB3B"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JAV WHI tyrimai – papildoma krūties vėžio rizika po 5 vartojimo metų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2302"/>
        <w:gridCol w:w="2239"/>
        <w:gridCol w:w="2276"/>
      </w:tblGrid>
      <w:tr w:rsidR="00A91F3D" w:rsidRPr="0032387E" w14:paraId="340469E1" w14:textId="77777777" w:rsidTr="000D474D">
        <w:tc>
          <w:tcPr>
            <w:tcW w:w="2243" w:type="dxa"/>
          </w:tcPr>
          <w:p w14:paraId="00C9A659" w14:textId="77777777"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Amžiaus ribos (metais)</w:t>
            </w:r>
          </w:p>
        </w:tc>
        <w:tc>
          <w:tcPr>
            <w:tcW w:w="2302" w:type="dxa"/>
          </w:tcPr>
          <w:p w14:paraId="52FF5303" w14:textId="7C06556E"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Atvejų skaičius 1</w:t>
            </w:r>
            <w:r w:rsidR="005B241A" w:rsidRPr="000D474D">
              <w:rPr>
                <w:lang w:val="lt-LT"/>
              </w:rPr>
              <w:t> </w:t>
            </w:r>
            <w:r>
              <w:rPr>
                <w:rFonts w:asciiTheme="majorBidi" w:hAnsiTheme="majorBidi" w:cstheme="majorBidi"/>
                <w:b/>
                <w:noProof w:val="0"/>
                <w:szCs w:val="22"/>
                <w:lang w:val="lt-LT"/>
              </w:rPr>
              <w:t>000</w:t>
            </w:r>
            <w:r>
              <w:rPr>
                <w:rFonts w:asciiTheme="majorBidi" w:hAnsiTheme="majorBidi" w:cstheme="majorBidi"/>
                <w:b/>
                <w:noProof w:val="0"/>
                <w:szCs w:val="22"/>
                <w:lang w:val="lt-LT"/>
              </w:rPr>
              <w:noBreakHyphen/>
              <w:t>iui moterų, nevartojančių PHT, per 5</w:t>
            </w:r>
            <w:r w:rsidR="005B241A" w:rsidRPr="000D474D">
              <w:rPr>
                <w:lang w:val="lt-LT"/>
              </w:rPr>
              <w:t> </w:t>
            </w:r>
            <w:r>
              <w:rPr>
                <w:rFonts w:asciiTheme="majorBidi" w:hAnsiTheme="majorBidi" w:cstheme="majorBidi"/>
                <w:b/>
                <w:noProof w:val="0"/>
                <w:szCs w:val="22"/>
                <w:lang w:val="lt-LT"/>
              </w:rPr>
              <w:t>metus</w:t>
            </w:r>
          </w:p>
        </w:tc>
        <w:tc>
          <w:tcPr>
            <w:tcW w:w="2239" w:type="dxa"/>
          </w:tcPr>
          <w:p w14:paraId="28207A27" w14:textId="77777777"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Rizikos santykis ir 95% PI</w:t>
            </w:r>
          </w:p>
        </w:tc>
        <w:tc>
          <w:tcPr>
            <w:tcW w:w="2276" w:type="dxa"/>
          </w:tcPr>
          <w:p w14:paraId="00FAE3DE" w14:textId="1A084ABC"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Papildomi atvejai 1</w:t>
            </w:r>
            <w:r w:rsidR="005B241A" w:rsidRPr="000D474D">
              <w:rPr>
                <w:lang w:val="lt-LT"/>
              </w:rPr>
              <w:t> </w:t>
            </w:r>
            <w:r>
              <w:rPr>
                <w:rFonts w:asciiTheme="majorBidi" w:hAnsiTheme="majorBidi" w:cstheme="majorBidi"/>
                <w:b/>
                <w:noProof w:val="0"/>
                <w:szCs w:val="22"/>
                <w:lang w:val="lt-LT"/>
              </w:rPr>
              <w:t>000-iui moterų, vartojančių PHT, per 5</w:t>
            </w:r>
            <w:r w:rsidR="005B241A" w:rsidRPr="000D474D">
              <w:rPr>
                <w:lang w:val="lt-LT"/>
              </w:rPr>
              <w:t> </w:t>
            </w:r>
            <w:r>
              <w:rPr>
                <w:rFonts w:asciiTheme="majorBidi" w:hAnsiTheme="majorBidi" w:cstheme="majorBidi"/>
                <w:b/>
                <w:noProof w:val="0"/>
                <w:szCs w:val="22"/>
                <w:lang w:val="lt-LT"/>
              </w:rPr>
              <w:t>metus (95% PI)</w:t>
            </w:r>
          </w:p>
        </w:tc>
      </w:tr>
      <w:tr w:rsidR="00A91F3D" w:rsidRPr="0032387E" w14:paraId="54F98427" w14:textId="77777777" w:rsidTr="000D474D">
        <w:tc>
          <w:tcPr>
            <w:tcW w:w="9060" w:type="dxa"/>
            <w:gridSpan w:val="4"/>
            <w:shd w:val="clear" w:color="auto" w:fill="E0E0E0"/>
          </w:tcPr>
          <w:p w14:paraId="285EB95A" w14:textId="77777777" w:rsidR="00A91F3D" w:rsidRDefault="00685814" w:rsidP="00863778">
            <w:pPr>
              <w:rPr>
                <w:rFonts w:asciiTheme="majorBidi" w:hAnsiTheme="majorBidi" w:cstheme="majorBidi"/>
                <w:b/>
                <w:noProof w:val="0"/>
                <w:lang w:val="lt-LT"/>
              </w:rPr>
            </w:pPr>
            <w:r>
              <w:rPr>
                <w:rFonts w:asciiTheme="majorBidi" w:hAnsiTheme="majorBidi" w:cstheme="majorBidi"/>
                <w:b/>
                <w:noProof w:val="0"/>
                <w:szCs w:val="22"/>
                <w:lang w:val="lt-LT"/>
              </w:rPr>
              <w:t>Tik KKE (konjuguotų kumelės estrogenų) PHT</w:t>
            </w:r>
          </w:p>
        </w:tc>
      </w:tr>
      <w:tr w:rsidR="00A91F3D" w14:paraId="43629A29" w14:textId="77777777" w:rsidTr="000D474D">
        <w:tc>
          <w:tcPr>
            <w:tcW w:w="2243" w:type="dxa"/>
          </w:tcPr>
          <w:p w14:paraId="034FB52F"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50-79</w:t>
            </w:r>
          </w:p>
          <w:p w14:paraId="23E6822D" w14:textId="77777777" w:rsidR="00A91F3D" w:rsidRDefault="00A91F3D">
            <w:pPr>
              <w:rPr>
                <w:rFonts w:asciiTheme="majorBidi" w:hAnsiTheme="majorBidi" w:cstheme="majorBidi"/>
                <w:noProof w:val="0"/>
                <w:lang w:val="lt-LT"/>
              </w:rPr>
            </w:pPr>
          </w:p>
        </w:tc>
        <w:tc>
          <w:tcPr>
            <w:tcW w:w="2302" w:type="dxa"/>
          </w:tcPr>
          <w:p w14:paraId="5D1CB15E"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21</w:t>
            </w:r>
          </w:p>
        </w:tc>
        <w:tc>
          <w:tcPr>
            <w:tcW w:w="2239" w:type="dxa"/>
          </w:tcPr>
          <w:p w14:paraId="30CD5CC2"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0,8 (0,7-1,0)</w:t>
            </w:r>
          </w:p>
        </w:tc>
        <w:tc>
          <w:tcPr>
            <w:tcW w:w="2276" w:type="dxa"/>
          </w:tcPr>
          <w:p w14:paraId="516C50BF"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-4 (-6-0)*</w:t>
            </w:r>
          </w:p>
        </w:tc>
      </w:tr>
      <w:tr w:rsidR="00A91F3D" w:rsidRPr="00995E49" w14:paraId="5BF198B4" w14:textId="77777777" w:rsidTr="000D474D">
        <w:tc>
          <w:tcPr>
            <w:tcW w:w="9060" w:type="dxa"/>
            <w:gridSpan w:val="4"/>
            <w:shd w:val="clear" w:color="auto" w:fill="E0E0E0"/>
          </w:tcPr>
          <w:p w14:paraId="38C0EA84" w14:textId="77777777" w:rsidR="00A91F3D" w:rsidRDefault="00685814" w:rsidP="00863778">
            <w:pPr>
              <w:rPr>
                <w:rFonts w:asciiTheme="majorBidi" w:hAnsiTheme="majorBidi" w:cstheme="majorBidi"/>
                <w:b/>
                <w:noProof w:val="0"/>
                <w:lang w:val="lt-LT"/>
              </w:rPr>
            </w:pPr>
            <w:r>
              <w:rPr>
                <w:rFonts w:asciiTheme="majorBidi" w:hAnsiTheme="majorBidi" w:cstheme="majorBidi"/>
                <w:b/>
                <w:noProof w:val="0"/>
                <w:szCs w:val="22"/>
                <w:lang w:val="lt-LT"/>
              </w:rPr>
              <w:t>KKE + MPA (medroksiprogesterono acetatas) estrogenų-progestagenų PHT**</w:t>
            </w:r>
          </w:p>
        </w:tc>
      </w:tr>
      <w:tr w:rsidR="00A91F3D" w14:paraId="2FF8E05C" w14:textId="77777777" w:rsidTr="000D474D">
        <w:tc>
          <w:tcPr>
            <w:tcW w:w="2243" w:type="dxa"/>
          </w:tcPr>
          <w:p w14:paraId="5E7C078E"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50-79</w:t>
            </w:r>
          </w:p>
          <w:p w14:paraId="573ACE71" w14:textId="77777777" w:rsidR="00A91F3D" w:rsidRDefault="00A91F3D">
            <w:pPr>
              <w:rPr>
                <w:rFonts w:asciiTheme="majorBidi" w:hAnsiTheme="majorBidi" w:cstheme="majorBidi"/>
                <w:noProof w:val="0"/>
                <w:lang w:val="lt-LT"/>
              </w:rPr>
            </w:pPr>
          </w:p>
        </w:tc>
        <w:tc>
          <w:tcPr>
            <w:tcW w:w="2302" w:type="dxa"/>
          </w:tcPr>
          <w:p w14:paraId="060EA88F"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17</w:t>
            </w:r>
          </w:p>
        </w:tc>
        <w:tc>
          <w:tcPr>
            <w:tcW w:w="2239" w:type="dxa"/>
          </w:tcPr>
          <w:p w14:paraId="7B6531D0"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1,2 (1,0-1,5)</w:t>
            </w:r>
          </w:p>
        </w:tc>
        <w:tc>
          <w:tcPr>
            <w:tcW w:w="2276" w:type="dxa"/>
          </w:tcPr>
          <w:p w14:paraId="7434FDC8"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4 (0-9)</w:t>
            </w:r>
          </w:p>
        </w:tc>
      </w:tr>
    </w:tbl>
    <w:p w14:paraId="426E6C83" w14:textId="77777777" w:rsidR="000D474D" w:rsidRDefault="000D474D" w:rsidP="000D474D">
      <w:pPr>
        <w:rPr>
          <w:rFonts w:asciiTheme="majorBidi" w:hAnsiTheme="majorBidi" w:cstheme="majorBidi"/>
          <w:noProof w:val="0"/>
          <w:lang w:val="lt-LT"/>
        </w:rPr>
      </w:pPr>
      <w:r>
        <w:rPr>
          <w:rFonts w:asciiTheme="majorBidi" w:hAnsiTheme="majorBidi" w:cstheme="majorBidi"/>
          <w:noProof w:val="0"/>
          <w:szCs w:val="22"/>
          <w:lang w:val="lt-LT"/>
        </w:rPr>
        <w:t>* WHI tyrime dalyvavo moterys, kurioms pašalinta gimda. Todėl, krūties vėžio rizika nebuvo padidėjusi.</w:t>
      </w:r>
    </w:p>
    <w:p w14:paraId="2145BF99" w14:textId="77777777" w:rsidR="000D474D" w:rsidRDefault="000D474D" w:rsidP="000D474D">
      <w:pPr>
        <w:rPr>
          <w:rFonts w:asciiTheme="majorBidi" w:hAnsiTheme="majorBidi" w:cstheme="majorBidi"/>
          <w:noProof w:val="0"/>
          <w:lang w:val="lt-LT"/>
        </w:rPr>
      </w:pPr>
      <w:r>
        <w:rPr>
          <w:rFonts w:asciiTheme="majorBidi" w:hAnsiTheme="majorBidi" w:cstheme="majorBidi"/>
          <w:noProof w:val="0"/>
          <w:szCs w:val="22"/>
          <w:lang w:val="lt-LT"/>
        </w:rPr>
        <w:t>** Tyrime dalyvavo tik tos moterys, kurios iki tyrimo nevartojo PHT; per 5 pirmuosius PHT vartojmo metus rizikos padidėjimo nebuvo pastebėta. Po 5 vaisto vartojimo metų ši rizika buvo didesnė nei toms, moterims, kurios nevartojo PHT.</w:t>
      </w:r>
    </w:p>
    <w:p w14:paraId="275DEE92" w14:textId="77777777" w:rsidR="00A91F3D" w:rsidRDefault="00A91F3D">
      <w:pPr>
        <w:rPr>
          <w:rFonts w:asciiTheme="majorBidi" w:hAnsiTheme="majorBidi" w:cstheme="majorBidi"/>
          <w:noProof w:val="0"/>
          <w:szCs w:val="22"/>
          <w:u w:val="single"/>
          <w:lang w:val="lt-LT"/>
        </w:rPr>
      </w:pPr>
    </w:p>
    <w:p w14:paraId="599620D8" w14:textId="77777777" w:rsidR="00A91F3D" w:rsidRDefault="00685814">
      <w:pPr>
        <w:rPr>
          <w:rFonts w:asciiTheme="majorBidi" w:hAnsiTheme="majorBidi" w:cstheme="majorBidi"/>
          <w:noProof w:val="0"/>
          <w:szCs w:val="22"/>
          <w:u w:val="single"/>
          <w:lang w:val="lt-LT"/>
        </w:rPr>
      </w:pPr>
      <w:r>
        <w:rPr>
          <w:rFonts w:asciiTheme="majorBidi" w:hAnsiTheme="majorBidi" w:cstheme="majorBidi"/>
          <w:noProof w:val="0"/>
          <w:szCs w:val="22"/>
          <w:u w:val="single"/>
          <w:lang w:val="lt-LT"/>
        </w:rPr>
        <w:t>Endometriumo vėžio rizika</w:t>
      </w:r>
    </w:p>
    <w:p w14:paraId="6F76D515" w14:textId="77777777" w:rsidR="00A91F3D" w:rsidRDefault="00A91F3D">
      <w:pPr>
        <w:rPr>
          <w:rFonts w:asciiTheme="majorBidi" w:hAnsiTheme="majorBidi" w:cstheme="majorBidi"/>
          <w:noProof w:val="0"/>
          <w:szCs w:val="22"/>
          <w:lang w:val="lt-LT"/>
        </w:rPr>
      </w:pPr>
    </w:p>
    <w:p w14:paraId="3CD985EF"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u w:val="single"/>
          <w:lang w:val="lt-LT"/>
        </w:rPr>
        <w:t>Moterims po menopauzės, kurioms nepašalinta gimda</w:t>
      </w:r>
    </w:p>
    <w:p w14:paraId="7FF3ECAD" w14:textId="15A0C345"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Endometriumo vėžiu suserga 5-ios iš 1</w:t>
      </w:r>
      <w:r w:rsidR="005B241A" w:rsidRPr="000D474D">
        <w:rPr>
          <w:lang w:val="lt-LT"/>
        </w:rPr>
        <w:t> </w:t>
      </w:r>
      <w:r>
        <w:rPr>
          <w:rFonts w:asciiTheme="majorBidi" w:hAnsiTheme="majorBidi" w:cstheme="majorBidi"/>
          <w:noProof w:val="0"/>
          <w:szCs w:val="22"/>
          <w:lang w:val="lt-LT"/>
        </w:rPr>
        <w:t>000 moterų, kurioms nepašalinta gimda ir kurios nevartoja PHT.</w:t>
      </w:r>
    </w:p>
    <w:p w14:paraId="4BCB944B" w14:textId="77777777" w:rsidR="00A91F3D" w:rsidRDefault="00A91F3D">
      <w:pPr>
        <w:rPr>
          <w:rFonts w:asciiTheme="majorBidi" w:hAnsiTheme="majorBidi" w:cstheme="majorBidi"/>
          <w:noProof w:val="0"/>
          <w:szCs w:val="22"/>
          <w:lang w:val="lt-LT"/>
        </w:rPr>
      </w:pPr>
    </w:p>
    <w:p w14:paraId="5C04ED5E"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Vien estrogenų PHT nerekomenduojama moterims, kurioms nepašalinta gimda, kadangi, didėja endometriumo vėžio rizika (žr. 4.4 skyrių).</w:t>
      </w:r>
    </w:p>
    <w:p w14:paraId="44130D1C" w14:textId="77777777" w:rsidR="00A91F3D" w:rsidRDefault="00A91F3D">
      <w:pPr>
        <w:rPr>
          <w:rFonts w:asciiTheme="majorBidi" w:hAnsiTheme="majorBidi" w:cstheme="majorBidi"/>
          <w:noProof w:val="0"/>
          <w:szCs w:val="22"/>
          <w:lang w:val="lt-LT"/>
        </w:rPr>
      </w:pPr>
    </w:p>
    <w:p w14:paraId="29EABC79" w14:textId="4B27C5D2"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Remiantis epidemiologinių tyrimų duomenimis, nustatyta, kad priklausomai nuo vien estrogenų </w:t>
      </w:r>
      <w:r w:rsidR="002136E8">
        <w:rPr>
          <w:rFonts w:asciiTheme="majorBidi" w:hAnsiTheme="majorBidi" w:cstheme="majorBidi"/>
          <w:noProof w:val="0"/>
          <w:szCs w:val="22"/>
          <w:lang w:val="lt-LT"/>
        </w:rPr>
        <w:t xml:space="preserve">vaistinių </w:t>
      </w:r>
      <w:r>
        <w:rPr>
          <w:rFonts w:asciiTheme="majorBidi" w:hAnsiTheme="majorBidi" w:cstheme="majorBidi"/>
          <w:noProof w:val="0"/>
          <w:szCs w:val="22"/>
          <w:lang w:val="lt-LT"/>
        </w:rPr>
        <w:t>preparatų vartojimo trukmės ir estrogeno dozės, 1</w:t>
      </w:r>
      <w:r w:rsidR="00AE3193" w:rsidRPr="000D474D">
        <w:rPr>
          <w:lang w:val="lt-LT"/>
        </w:rPr>
        <w:t> </w:t>
      </w:r>
      <w:r>
        <w:rPr>
          <w:rFonts w:asciiTheme="majorBidi" w:hAnsiTheme="majorBidi" w:cstheme="majorBidi"/>
          <w:noProof w:val="0"/>
          <w:szCs w:val="22"/>
          <w:lang w:val="lt-LT"/>
        </w:rPr>
        <w:t>000-iui 50-65</w:t>
      </w:r>
      <w:r w:rsidR="00AE3193" w:rsidRPr="000D474D">
        <w:rPr>
          <w:lang w:val="lt-LT"/>
        </w:rPr>
        <w:t> </w:t>
      </w:r>
      <w:r>
        <w:rPr>
          <w:rFonts w:asciiTheme="majorBidi" w:hAnsiTheme="majorBidi" w:cstheme="majorBidi"/>
          <w:noProof w:val="0"/>
          <w:szCs w:val="22"/>
          <w:lang w:val="lt-LT"/>
        </w:rPr>
        <w:t>metų amžiaus moterų papildomai diagnozuojama nuo 5 iki 55 endometriumo vėžio atvejų.</w:t>
      </w:r>
    </w:p>
    <w:p w14:paraId="2D4D2482" w14:textId="77777777" w:rsidR="00A91F3D" w:rsidRDefault="00A91F3D">
      <w:pPr>
        <w:rPr>
          <w:rFonts w:asciiTheme="majorBidi" w:hAnsiTheme="majorBidi" w:cstheme="majorBidi"/>
          <w:noProof w:val="0"/>
          <w:szCs w:val="22"/>
          <w:lang w:val="lt-LT"/>
        </w:rPr>
      </w:pPr>
    </w:p>
    <w:p w14:paraId="037E4BB3"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Gydymą estrogenu papildžius progestagenu bent 12 dienų per ciklą, šio rizikos padidėjimo galima išvengti. Milijono Moterų Tyrimo duomenimis, po 5 metų sudėtinės PHT vartojimo (nuosekliai cikliškai arba nepertraukiamai), endometriumo vėžio rizika nepadidėjo (RR=1,0 (0,8-1,2)).</w:t>
      </w:r>
    </w:p>
    <w:p w14:paraId="1F2AB58C" w14:textId="77777777" w:rsidR="00A91F3D" w:rsidRDefault="00A91F3D">
      <w:pPr>
        <w:rPr>
          <w:rFonts w:asciiTheme="majorBidi" w:hAnsiTheme="majorBidi" w:cstheme="majorBidi"/>
          <w:noProof w:val="0"/>
          <w:szCs w:val="22"/>
          <w:lang w:val="lt-LT"/>
        </w:rPr>
      </w:pPr>
    </w:p>
    <w:p w14:paraId="44837315"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u w:val="single"/>
          <w:lang w:val="lt-LT"/>
        </w:rPr>
        <w:t>Kiaušidžių vėžio rizika</w:t>
      </w:r>
    </w:p>
    <w:p w14:paraId="01E2C174" w14:textId="155002EB"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lastRenderedPageBreak/>
        <w:t>PHT</w:t>
      </w:r>
      <w:r w:rsidR="002136E8">
        <w:rPr>
          <w:rFonts w:asciiTheme="majorBidi" w:hAnsiTheme="majorBidi" w:cstheme="majorBidi"/>
          <w:noProof w:val="0"/>
          <w:szCs w:val="22"/>
          <w:lang w:val="lt-LT"/>
        </w:rPr>
        <w:t xml:space="preserve"> vaistinių</w:t>
      </w:r>
      <w:r>
        <w:rPr>
          <w:rFonts w:asciiTheme="majorBidi" w:hAnsiTheme="majorBidi" w:cstheme="majorBidi"/>
          <w:noProof w:val="0"/>
          <w:szCs w:val="22"/>
          <w:lang w:val="lt-LT"/>
        </w:rPr>
        <w:t xml:space="preserve"> preparatų, kuriuose yra tik estrogeno, arba sudėtinių PHT</w:t>
      </w:r>
      <w:r w:rsidR="002136E8">
        <w:rPr>
          <w:rFonts w:asciiTheme="majorBidi" w:hAnsiTheme="majorBidi" w:cstheme="majorBidi"/>
          <w:noProof w:val="0"/>
          <w:szCs w:val="22"/>
          <w:lang w:val="lt-LT"/>
        </w:rPr>
        <w:t xml:space="preserve"> vaistinių</w:t>
      </w:r>
      <w:r>
        <w:rPr>
          <w:rFonts w:asciiTheme="majorBidi" w:hAnsiTheme="majorBidi" w:cstheme="majorBidi"/>
          <w:noProof w:val="0"/>
          <w:szCs w:val="22"/>
          <w:lang w:val="lt-LT"/>
        </w:rPr>
        <w:t xml:space="preserve"> preparatų, kuriuose yra estrogeno ir progestageno, vartojimas siejamas su šiek tiek padidėjusia kiaušidžių vėžio diagnozės rizika (žr. 4.4 skyrių).</w:t>
      </w:r>
    </w:p>
    <w:p w14:paraId="732423ED" w14:textId="65AF356E"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Atlikus 52 epidemiologinių tyrimų metaanalizę, moterims, šiuo metu vartojančioms PHT</w:t>
      </w:r>
      <w:r w:rsidR="002136E8">
        <w:rPr>
          <w:rFonts w:asciiTheme="majorBidi" w:hAnsiTheme="majorBidi" w:cstheme="majorBidi"/>
          <w:noProof w:val="0"/>
          <w:szCs w:val="22"/>
          <w:lang w:val="lt-LT"/>
        </w:rPr>
        <w:t xml:space="preserve"> vaistinių</w:t>
      </w:r>
      <w:r>
        <w:rPr>
          <w:rFonts w:asciiTheme="majorBidi" w:hAnsiTheme="majorBidi" w:cstheme="majorBidi"/>
          <w:noProof w:val="0"/>
          <w:szCs w:val="22"/>
          <w:lang w:val="lt-LT"/>
        </w:rPr>
        <w:t xml:space="preserve"> preparatų, nustatyta didesnė kiaušidžių vėžio rizika, palyginti su moterimis, kurios niekada neva</w:t>
      </w:r>
      <w:r w:rsidR="002136E8">
        <w:rPr>
          <w:rFonts w:asciiTheme="majorBidi" w:hAnsiTheme="majorBidi" w:cstheme="majorBidi"/>
          <w:noProof w:val="0"/>
          <w:szCs w:val="22"/>
          <w:lang w:val="lt-LT"/>
        </w:rPr>
        <w:t>r</w:t>
      </w:r>
      <w:r>
        <w:rPr>
          <w:rFonts w:asciiTheme="majorBidi" w:hAnsiTheme="majorBidi" w:cstheme="majorBidi"/>
          <w:noProof w:val="0"/>
          <w:szCs w:val="22"/>
          <w:lang w:val="lt-LT"/>
        </w:rPr>
        <w:t xml:space="preserve">tojo PHT </w:t>
      </w:r>
      <w:r w:rsidR="002136E8">
        <w:rPr>
          <w:rFonts w:asciiTheme="majorBidi" w:hAnsiTheme="majorBidi" w:cstheme="majorBidi"/>
          <w:noProof w:val="0"/>
          <w:szCs w:val="22"/>
          <w:lang w:val="lt-LT"/>
        </w:rPr>
        <w:t xml:space="preserve">vaistinių </w:t>
      </w:r>
      <w:r>
        <w:rPr>
          <w:rFonts w:asciiTheme="majorBidi" w:hAnsiTheme="majorBidi" w:cstheme="majorBidi"/>
          <w:noProof w:val="0"/>
          <w:szCs w:val="22"/>
          <w:lang w:val="lt-LT"/>
        </w:rPr>
        <w:t>preparatų (RK: 1,43, 95 proc. PI:1,31-1,56). Tarp 50-54</w:t>
      </w:r>
      <w:r w:rsidR="00AE3193" w:rsidRPr="000D474D">
        <w:rPr>
          <w:lang w:val="lt-LT"/>
        </w:rPr>
        <w:t> </w:t>
      </w:r>
      <w:r>
        <w:rPr>
          <w:rFonts w:asciiTheme="majorBidi" w:hAnsiTheme="majorBidi" w:cstheme="majorBidi"/>
          <w:noProof w:val="0"/>
          <w:szCs w:val="22"/>
          <w:lang w:val="lt-LT"/>
        </w:rPr>
        <w:t xml:space="preserve">metų moterų, PHT </w:t>
      </w:r>
      <w:r w:rsidR="002136E8">
        <w:rPr>
          <w:rFonts w:asciiTheme="majorBidi" w:hAnsiTheme="majorBidi" w:cstheme="majorBidi"/>
          <w:noProof w:val="0"/>
          <w:szCs w:val="22"/>
          <w:lang w:val="lt-LT"/>
        </w:rPr>
        <w:t xml:space="preserve">vaistinių </w:t>
      </w:r>
      <w:r>
        <w:rPr>
          <w:rFonts w:asciiTheme="majorBidi" w:hAnsiTheme="majorBidi" w:cstheme="majorBidi"/>
          <w:noProof w:val="0"/>
          <w:szCs w:val="22"/>
          <w:lang w:val="lt-LT"/>
        </w:rPr>
        <w:t>preparatų vartojusių 5 metus, tai sukėlė maždaug 1 papildomą atvejį/2</w:t>
      </w:r>
      <w:r w:rsidR="00AE3193" w:rsidRPr="000D474D">
        <w:rPr>
          <w:lang w:val="lt-LT"/>
        </w:rPr>
        <w:t> </w:t>
      </w:r>
      <w:r>
        <w:rPr>
          <w:rFonts w:asciiTheme="majorBidi" w:hAnsiTheme="majorBidi" w:cstheme="majorBidi"/>
          <w:noProof w:val="0"/>
          <w:szCs w:val="22"/>
          <w:lang w:val="lt-LT"/>
        </w:rPr>
        <w:t>000 vartotojų. Per 5 metus tarp 50-54 metų moterų, kurios nevartoja PHT</w:t>
      </w:r>
      <w:r w:rsidR="002136E8">
        <w:rPr>
          <w:rFonts w:asciiTheme="majorBidi" w:hAnsiTheme="majorBidi" w:cstheme="majorBidi"/>
          <w:noProof w:val="0"/>
          <w:szCs w:val="22"/>
          <w:lang w:val="lt-LT"/>
        </w:rPr>
        <w:t xml:space="preserve"> vaistinių</w:t>
      </w:r>
      <w:r>
        <w:rPr>
          <w:rFonts w:asciiTheme="majorBidi" w:hAnsiTheme="majorBidi" w:cstheme="majorBidi"/>
          <w:noProof w:val="0"/>
          <w:szCs w:val="22"/>
          <w:lang w:val="lt-LT"/>
        </w:rPr>
        <w:t xml:space="preserve"> preparatų, kiaušidžių vėžys bus diagnozuotas maždaug 2 moterims iš 2</w:t>
      </w:r>
      <w:r w:rsidR="00AE3193" w:rsidRPr="000D474D">
        <w:rPr>
          <w:lang w:val="lt-LT"/>
        </w:rPr>
        <w:t> </w:t>
      </w:r>
      <w:r>
        <w:rPr>
          <w:rFonts w:asciiTheme="majorBidi" w:hAnsiTheme="majorBidi" w:cstheme="majorBidi"/>
          <w:noProof w:val="0"/>
          <w:szCs w:val="22"/>
          <w:lang w:val="lt-LT"/>
        </w:rPr>
        <w:t>000.</w:t>
      </w:r>
    </w:p>
    <w:p w14:paraId="4C83426C" w14:textId="77777777" w:rsidR="00A91F3D" w:rsidRDefault="00A91F3D">
      <w:pPr>
        <w:rPr>
          <w:rFonts w:asciiTheme="majorBidi" w:hAnsiTheme="majorBidi" w:cstheme="majorBidi"/>
          <w:noProof w:val="0"/>
          <w:szCs w:val="22"/>
          <w:lang w:val="lt-LT"/>
        </w:rPr>
      </w:pPr>
    </w:p>
    <w:p w14:paraId="6297F56F"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u w:val="single"/>
          <w:lang w:val="lt-LT"/>
        </w:rPr>
        <w:t>Venų tromboembolijos rizika</w:t>
      </w:r>
    </w:p>
    <w:p w14:paraId="7AAF991C"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Vartojant PHT santykinė rizika susirgti venų tromboembolinėmis (VTE) ligomis, t.y. giliųjų venų tromboze arba plaučių embolija, padidėja nuo 1,3 iki 3 kartų. Šiomis ligomis dažniau susergama pirmaisiais PHT vartojimo metais (žr. 4.4 skyrių). Žemiau pateikti WHI tyrimo duomenys.</w:t>
      </w:r>
    </w:p>
    <w:p w14:paraId="3D91B5B1" w14:textId="77777777" w:rsidR="00A91F3D" w:rsidRDefault="00A91F3D">
      <w:pPr>
        <w:rPr>
          <w:rFonts w:asciiTheme="majorBidi" w:hAnsiTheme="majorBidi" w:cstheme="majorBidi"/>
          <w:noProof w:val="0"/>
          <w:szCs w:val="22"/>
          <w:lang w:val="lt-LT"/>
        </w:rPr>
      </w:pPr>
    </w:p>
    <w:p w14:paraId="19F41E25"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WHI tyrimai – papildoma VTE rizika per 5 PHT vartojimo metus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2256"/>
        <w:gridCol w:w="2255"/>
        <w:gridCol w:w="2289"/>
      </w:tblGrid>
      <w:tr w:rsidR="00A91F3D" w:rsidRPr="0032387E" w14:paraId="07329F14" w14:textId="77777777" w:rsidTr="000D474D">
        <w:tc>
          <w:tcPr>
            <w:tcW w:w="2260" w:type="dxa"/>
          </w:tcPr>
          <w:p w14:paraId="453538EC" w14:textId="77777777"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Amžiaus ribos (metais)</w:t>
            </w:r>
          </w:p>
        </w:tc>
        <w:tc>
          <w:tcPr>
            <w:tcW w:w="2256" w:type="dxa"/>
          </w:tcPr>
          <w:p w14:paraId="25D59A84" w14:textId="0DA19F6C"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Atvejų skaičius 1</w:t>
            </w:r>
            <w:r w:rsidR="00AE3193" w:rsidRPr="000D474D">
              <w:rPr>
                <w:lang w:val="lt-LT"/>
              </w:rPr>
              <w:t> </w:t>
            </w:r>
            <w:r>
              <w:rPr>
                <w:rFonts w:asciiTheme="majorBidi" w:hAnsiTheme="majorBidi" w:cstheme="majorBidi"/>
                <w:b/>
                <w:noProof w:val="0"/>
                <w:szCs w:val="22"/>
                <w:lang w:val="lt-LT"/>
              </w:rPr>
              <w:t>000-iui moterų placebo grupėje per 5</w:t>
            </w:r>
            <w:r w:rsidR="00AE3193" w:rsidRPr="000D474D">
              <w:rPr>
                <w:lang w:val="lt-LT"/>
              </w:rPr>
              <w:t> </w:t>
            </w:r>
            <w:r>
              <w:rPr>
                <w:rFonts w:asciiTheme="majorBidi" w:hAnsiTheme="majorBidi" w:cstheme="majorBidi"/>
                <w:b/>
                <w:noProof w:val="0"/>
                <w:szCs w:val="22"/>
                <w:lang w:val="lt-LT"/>
              </w:rPr>
              <w:t xml:space="preserve">metus </w:t>
            </w:r>
          </w:p>
        </w:tc>
        <w:tc>
          <w:tcPr>
            <w:tcW w:w="2255" w:type="dxa"/>
          </w:tcPr>
          <w:p w14:paraId="0E957932" w14:textId="77777777"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Rizikos santykis ir 95% PI</w:t>
            </w:r>
          </w:p>
        </w:tc>
        <w:tc>
          <w:tcPr>
            <w:tcW w:w="2289" w:type="dxa"/>
          </w:tcPr>
          <w:p w14:paraId="17573255" w14:textId="0C6D9947"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Papildomi atvejai 1</w:t>
            </w:r>
            <w:r w:rsidR="00AE3193" w:rsidRPr="000D474D">
              <w:rPr>
                <w:lang w:val="lt-LT"/>
              </w:rPr>
              <w:t> </w:t>
            </w:r>
            <w:r>
              <w:rPr>
                <w:rFonts w:asciiTheme="majorBidi" w:hAnsiTheme="majorBidi" w:cstheme="majorBidi"/>
                <w:b/>
                <w:noProof w:val="0"/>
                <w:szCs w:val="22"/>
                <w:lang w:val="lt-LT"/>
              </w:rPr>
              <w:t>000-iui moterų, vartojančių PHT per 5</w:t>
            </w:r>
            <w:r w:rsidR="00AE3193" w:rsidRPr="000D474D">
              <w:rPr>
                <w:lang w:val="lt-LT"/>
              </w:rPr>
              <w:t> </w:t>
            </w:r>
            <w:r>
              <w:rPr>
                <w:rFonts w:asciiTheme="majorBidi" w:hAnsiTheme="majorBidi" w:cstheme="majorBidi"/>
                <w:b/>
                <w:noProof w:val="0"/>
                <w:szCs w:val="22"/>
                <w:lang w:val="lt-LT"/>
              </w:rPr>
              <w:t>metus (95% PI)</w:t>
            </w:r>
          </w:p>
        </w:tc>
      </w:tr>
      <w:tr w:rsidR="00A91F3D" w:rsidRPr="0032387E" w14:paraId="6CBDFC6F" w14:textId="77777777" w:rsidTr="000D474D">
        <w:tc>
          <w:tcPr>
            <w:tcW w:w="9060" w:type="dxa"/>
            <w:gridSpan w:val="4"/>
            <w:shd w:val="clear" w:color="auto" w:fill="E0E0E0"/>
          </w:tcPr>
          <w:p w14:paraId="3C0D7E95" w14:textId="3C532357"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Geriamieji tik estrogenų PHT vaist</w:t>
            </w:r>
            <w:r w:rsidR="007747A7">
              <w:rPr>
                <w:rFonts w:asciiTheme="majorBidi" w:hAnsiTheme="majorBidi" w:cstheme="majorBidi"/>
                <w:b/>
                <w:noProof w:val="0"/>
                <w:szCs w:val="22"/>
                <w:lang w:val="lt-LT"/>
              </w:rPr>
              <w:t>iniai preparat</w:t>
            </w:r>
            <w:r>
              <w:rPr>
                <w:rFonts w:asciiTheme="majorBidi" w:hAnsiTheme="majorBidi" w:cstheme="majorBidi"/>
                <w:b/>
                <w:noProof w:val="0"/>
                <w:szCs w:val="22"/>
                <w:lang w:val="lt-LT"/>
              </w:rPr>
              <w:t>ai</w:t>
            </w:r>
            <w:r>
              <w:rPr>
                <w:rFonts w:asciiTheme="majorBidi" w:hAnsiTheme="majorBidi" w:cstheme="majorBidi"/>
                <w:noProof w:val="0"/>
                <w:szCs w:val="22"/>
                <w:lang w:val="lt-LT"/>
              </w:rPr>
              <w:t>*</w:t>
            </w:r>
          </w:p>
        </w:tc>
      </w:tr>
      <w:tr w:rsidR="00A91F3D" w14:paraId="37C7D838" w14:textId="77777777" w:rsidTr="000D474D">
        <w:tc>
          <w:tcPr>
            <w:tcW w:w="2260" w:type="dxa"/>
          </w:tcPr>
          <w:p w14:paraId="4F8A1427"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50-59</w:t>
            </w:r>
          </w:p>
          <w:p w14:paraId="7F33F04F" w14:textId="77777777" w:rsidR="00A91F3D" w:rsidRDefault="00A91F3D">
            <w:pPr>
              <w:rPr>
                <w:rFonts w:asciiTheme="majorBidi" w:hAnsiTheme="majorBidi" w:cstheme="majorBidi"/>
                <w:noProof w:val="0"/>
                <w:lang w:val="lt-LT"/>
              </w:rPr>
            </w:pPr>
          </w:p>
        </w:tc>
        <w:tc>
          <w:tcPr>
            <w:tcW w:w="2256" w:type="dxa"/>
          </w:tcPr>
          <w:p w14:paraId="0697063B"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7</w:t>
            </w:r>
          </w:p>
        </w:tc>
        <w:tc>
          <w:tcPr>
            <w:tcW w:w="2255" w:type="dxa"/>
          </w:tcPr>
          <w:p w14:paraId="6AD6BEE7"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1,2 (0,6-2,4)</w:t>
            </w:r>
          </w:p>
        </w:tc>
        <w:tc>
          <w:tcPr>
            <w:tcW w:w="2289" w:type="dxa"/>
          </w:tcPr>
          <w:p w14:paraId="4B6689F8"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1 (-3-10)</w:t>
            </w:r>
          </w:p>
        </w:tc>
      </w:tr>
      <w:tr w:rsidR="00A91F3D" w14:paraId="16772539" w14:textId="77777777" w:rsidTr="000D474D">
        <w:tc>
          <w:tcPr>
            <w:tcW w:w="9060" w:type="dxa"/>
            <w:gridSpan w:val="4"/>
            <w:shd w:val="clear" w:color="auto" w:fill="E0E0E0"/>
          </w:tcPr>
          <w:p w14:paraId="08BEB01E" w14:textId="38908F5B"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Geriamieji sudėtinės estrogenų-progestagenų PHT vaist</w:t>
            </w:r>
            <w:r w:rsidR="007747A7">
              <w:rPr>
                <w:rFonts w:asciiTheme="majorBidi" w:hAnsiTheme="majorBidi" w:cstheme="majorBidi"/>
                <w:b/>
                <w:noProof w:val="0"/>
                <w:szCs w:val="22"/>
                <w:lang w:val="lt-LT"/>
              </w:rPr>
              <w:t>iniai preparat</w:t>
            </w:r>
            <w:r>
              <w:rPr>
                <w:rFonts w:asciiTheme="majorBidi" w:hAnsiTheme="majorBidi" w:cstheme="majorBidi"/>
                <w:b/>
                <w:noProof w:val="0"/>
                <w:szCs w:val="22"/>
                <w:lang w:val="lt-LT"/>
              </w:rPr>
              <w:t>ai</w:t>
            </w:r>
          </w:p>
        </w:tc>
      </w:tr>
      <w:tr w:rsidR="00A91F3D" w14:paraId="4DA439B1" w14:textId="77777777" w:rsidTr="000D474D">
        <w:tc>
          <w:tcPr>
            <w:tcW w:w="2260" w:type="dxa"/>
          </w:tcPr>
          <w:p w14:paraId="73DBC9A1"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50-59</w:t>
            </w:r>
          </w:p>
          <w:p w14:paraId="51D32218" w14:textId="77777777" w:rsidR="00A91F3D" w:rsidRDefault="00A91F3D">
            <w:pPr>
              <w:rPr>
                <w:rFonts w:asciiTheme="majorBidi" w:hAnsiTheme="majorBidi" w:cstheme="majorBidi"/>
                <w:noProof w:val="0"/>
                <w:lang w:val="lt-LT"/>
              </w:rPr>
            </w:pPr>
          </w:p>
        </w:tc>
        <w:tc>
          <w:tcPr>
            <w:tcW w:w="2256" w:type="dxa"/>
          </w:tcPr>
          <w:p w14:paraId="2BCFCF42"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4</w:t>
            </w:r>
          </w:p>
        </w:tc>
        <w:tc>
          <w:tcPr>
            <w:tcW w:w="2255" w:type="dxa"/>
          </w:tcPr>
          <w:p w14:paraId="5E4ED6F7"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2,3 (1,2-4,3)</w:t>
            </w:r>
          </w:p>
        </w:tc>
        <w:tc>
          <w:tcPr>
            <w:tcW w:w="2289" w:type="dxa"/>
          </w:tcPr>
          <w:p w14:paraId="1199A038"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5 (1-13)</w:t>
            </w:r>
          </w:p>
        </w:tc>
      </w:tr>
    </w:tbl>
    <w:p w14:paraId="528837C5" w14:textId="69D9D511" w:rsidR="00A91F3D" w:rsidRDefault="000D474D">
      <w:pPr>
        <w:rPr>
          <w:rFonts w:asciiTheme="majorBidi" w:hAnsiTheme="majorBidi" w:cstheme="majorBidi"/>
          <w:noProof w:val="0"/>
          <w:szCs w:val="22"/>
          <w:lang w:val="lt-LT"/>
        </w:rPr>
      </w:pPr>
      <w:r>
        <w:rPr>
          <w:rFonts w:asciiTheme="majorBidi" w:hAnsiTheme="majorBidi" w:cstheme="majorBidi"/>
          <w:noProof w:val="0"/>
          <w:szCs w:val="22"/>
          <w:lang w:val="lt-LT"/>
        </w:rPr>
        <w:t>* Tyrime dalyvavo moterys, kurioms pašalinta gimda.</w:t>
      </w:r>
    </w:p>
    <w:p w14:paraId="64CFE582" w14:textId="77777777" w:rsidR="000D474D" w:rsidRDefault="000D474D">
      <w:pPr>
        <w:rPr>
          <w:rFonts w:asciiTheme="majorBidi" w:hAnsiTheme="majorBidi" w:cstheme="majorBidi"/>
          <w:noProof w:val="0"/>
          <w:szCs w:val="22"/>
          <w:lang w:val="lt-LT"/>
        </w:rPr>
      </w:pPr>
    </w:p>
    <w:p w14:paraId="4ED0675E"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u w:val="single"/>
          <w:lang w:val="lt-LT"/>
        </w:rPr>
        <w:t>Vainikinių arterijų ligos rizika</w:t>
      </w:r>
    </w:p>
    <w:p w14:paraId="2C1A6315" w14:textId="639DDE41"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Jeigu sudėtinę estrogenų-progestagenų PHT vartoja vyresnės nei 60</w:t>
      </w:r>
      <w:r w:rsidR="00AE3193" w:rsidRPr="000D474D">
        <w:rPr>
          <w:lang w:val="lt-LT"/>
        </w:rPr>
        <w:t> </w:t>
      </w:r>
      <w:r>
        <w:rPr>
          <w:rFonts w:asciiTheme="majorBidi" w:hAnsiTheme="majorBidi" w:cstheme="majorBidi"/>
          <w:noProof w:val="0"/>
          <w:szCs w:val="22"/>
          <w:lang w:val="lt-LT"/>
        </w:rPr>
        <w:t>metų moterys, joms šiek tiek padidėja rizika susirgti vainikinių arterijų liga (žr. 4.4 skyrių).</w:t>
      </w:r>
    </w:p>
    <w:p w14:paraId="0B57DF9E" w14:textId="77777777" w:rsidR="00A91F3D" w:rsidRDefault="00A91F3D">
      <w:pPr>
        <w:rPr>
          <w:rFonts w:asciiTheme="majorBidi" w:hAnsiTheme="majorBidi" w:cstheme="majorBidi"/>
          <w:noProof w:val="0"/>
          <w:szCs w:val="22"/>
          <w:lang w:val="lt-LT"/>
        </w:rPr>
      </w:pPr>
    </w:p>
    <w:p w14:paraId="452A72B6"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u w:val="single"/>
          <w:lang w:val="lt-LT"/>
        </w:rPr>
        <w:t>Išeminio insulto rizika</w:t>
      </w:r>
    </w:p>
    <w:p w14:paraId="087F8072"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Vartojant vien estrogenų ir estrogenų-progestagenų PHT, santykinė rizika susirgti išeminiu insultu padidėja iki 1,5 karto. Tačiau hemoraginio insulto rizika, vartojant PHT, nepadidėja.</w:t>
      </w:r>
    </w:p>
    <w:p w14:paraId="1E6F3E1A" w14:textId="77777777" w:rsidR="00A91F3D" w:rsidRDefault="00A91F3D">
      <w:pPr>
        <w:rPr>
          <w:rFonts w:asciiTheme="majorBidi" w:hAnsiTheme="majorBidi" w:cstheme="majorBidi"/>
          <w:noProof w:val="0"/>
          <w:szCs w:val="22"/>
          <w:lang w:val="lt-LT"/>
        </w:rPr>
      </w:pPr>
    </w:p>
    <w:p w14:paraId="2CAE3720" w14:textId="3232DDFD"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Ši santykinė rizika nepriklauso nuo amžiaus ir vaist</w:t>
      </w:r>
      <w:r w:rsidR="007747A7">
        <w:rPr>
          <w:rFonts w:asciiTheme="majorBidi" w:hAnsiTheme="majorBidi" w:cstheme="majorBidi"/>
          <w:noProof w:val="0"/>
          <w:szCs w:val="22"/>
          <w:lang w:val="lt-LT"/>
        </w:rPr>
        <w:t>inio preparat</w:t>
      </w:r>
      <w:r>
        <w:rPr>
          <w:rFonts w:asciiTheme="majorBidi" w:hAnsiTheme="majorBidi" w:cstheme="majorBidi"/>
          <w:noProof w:val="0"/>
          <w:szCs w:val="22"/>
          <w:lang w:val="lt-LT"/>
        </w:rPr>
        <w:t>o vartojimo trukmės, tačiau, bazinė rizika labai priklauso nuo amžiaus. Bendra insulto rizika moterims, vartojančioms PHT, didėja su amžiumi (žr. 4.4 skyrių).</w:t>
      </w:r>
    </w:p>
    <w:p w14:paraId="32858BA3" w14:textId="77777777" w:rsidR="00A91F3D" w:rsidRDefault="00A91F3D">
      <w:pPr>
        <w:rPr>
          <w:rFonts w:asciiTheme="majorBidi" w:hAnsiTheme="majorBidi" w:cstheme="majorBidi"/>
          <w:noProof w:val="0"/>
          <w:szCs w:val="22"/>
          <w:lang w:val="lt-LT"/>
        </w:rPr>
      </w:pPr>
    </w:p>
    <w:p w14:paraId="484AAADB"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Visi WHI tyrimai – papildoma išeminio insulto* rizika per 5 vartojimo metus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2256"/>
        <w:gridCol w:w="2255"/>
        <w:gridCol w:w="2289"/>
      </w:tblGrid>
      <w:tr w:rsidR="00A91F3D" w:rsidRPr="0032387E" w14:paraId="131A6C95" w14:textId="77777777" w:rsidTr="000D474D">
        <w:tc>
          <w:tcPr>
            <w:tcW w:w="2260" w:type="dxa"/>
          </w:tcPr>
          <w:p w14:paraId="738967B3" w14:textId="77777777"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Amžiaus ribos (metais)</w:t>
            </w:r>
          </w:p>
        </w:tc>
        <w:tc>
          <w:tcPr>
            <w:tcW w:w="2256" w:type="dxa"/>
          </w:tcPr>
          <w:p w14:paraId="795C3D8D" w14:textId="3A645CEC"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Atvejų skaičius 1</w:t>
            </w:r>
            <w:r w:rsidR="00AE3193" w:rsidRPr="000D474D">
              <w:rPr>
                <w:lang w:val="lt-LT"/>
              </w:rPr>
              <w:t> </w:t>
            </w:r>
            <w:r>
              <w:rPr>
                <w:rFonts w:asciiTheme="majorBidi" w:hAnsiTheme="majorBidi" w:cstheme="majorBidi"/>
                <w:b/>
                <w:noProof w:val="0"/>
                <w:szCs w:val="22"/>
                <w:lang w:val="lt-LT"/>
              </w:rPr>
              <w:t>000-iui moterų placebo grupėje per 5</w:t>
            </w:r>
            <w:r w:rsidR="00AE3193" w:rsidRPr="000D474D">
              <w:rPr>
                <w:lang w:val="lt-LT"/>
              </w:rPr>
              <w:t> </w:t>
            </w:r>
            <w:r>
              <w:rPr>
                <w:rFonts w:asciiTheme="majorBidi" w:hAnsiTheme="majorBidi" w:cstheme="majorBidi"/>
                <w:b/>
                <w:noProof w:val="0"/>
                <w:szCs w:val="22"/>
                <w:lang w:val="lt-LT"/>
              </w:rPr>
              <w:t>metus</w:t>
            </w:r>
          </w:p>
        </w:tc>
        <w:tc>
          <w:tcPr>
            <w:tcW w:w="2255" w:type="dxa"/>
          </w:tcPr>
          <w:p w14:paraId="62B2506B" w14:textId="77777777"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Rizikos santykis ir 95% PI</w:t>
            </w:r>
          </w:p>
        </w:tc>
        <w:tc>
          <w:tcPr>
            <w:tcW w:w="2289" w:type="dxa"/>
          </w:tcPr>
          <w:p w14:paraId="6DC3FEFF" w14:textId="374DA67F" w:rsidR="00A91F3D" w:rsidRDefault="00685814">
            <w:pPr>
              <w:rPr>
                <w:rFonts w:asciiTheme="majorBidi" w:hAnsiTheme="majorBidi" w:cstheme="majorBidi"/>
                <w:b/>
                <w:noProof w:val="0"/>
                <w:lang w:val="lt-LT"/>
              </w:rPr>
            </w:pPr>
            <w:r>
              <w:rPr>
                <w:rFonts w:asciiTheme="majorBidi" w:hAnsiTheme="majorBidi" w:cstheme="majorBidi"/>
                <w:b/>
                <w:noProof w:val="0"/>
                <w:szCs w:val="22"/>
                <w:lang w:val="lt-LT"/>
              </w:rPr>
              <w:t>Papildomi atvejai 1</w:t>
            </w:r>
            <w:r w:rsidR="00AE3193" w:rsidRPr="000D474D">
              <w:rPr>
                <w:lang w:val="lt-LT"/>
              </w:rPr>
              <w:t> </w:t>
            </w:r>
            <w:r>
              <w:rPr>
                <w:rFonts w:asciiTheme="majorBidi" w:hAnsiTheme="majorBidi" w:cstheme="majorBidi"/>
                <w:b/>
                <w:noProof w:val="0"/>
                <w:szCs w:val="22"/>
                <w:lang w:val="lt-LT"/>
              </w:rPr>
              <w:t>000-iui moterų, vartojančių PHT per 5</w:t>
            </w:r>
            <w:r w:rsidR="00AE3193" w:rsidRPr="000D474D">
              <w:rPr>
                <w:lang w:val="lt-LT"/>
              </w:rPr>
              <w:t> </w:t>
            </w:r>
            <w:r>
              <w:rPr>
                <w:rFonts w:asciiTheme="majorBidi" w:hAnsiTheme="majorBidi" w:cstheme="majorBidi"/>
                <w:b/>
                <w:noProof w:val="0"/>
                <w:szCs w:val="22"/>
                <w:lang w:val="lt-LT"/>
              </w:rPr>
              <w:t>metus (95% PI)</w:t>
            </w:r>
          </w:p>
        </w:tc>
      </w:tr>
      <w:tr w:rsidR="00A91F3D" w14:paraId="015EEDC3" w14:textId="77777777" w:rsidTr="000D474D">
        <w:tc>
          <w:tcPr>
            <w:tcW w:w="2260" w:type="dxa"/>
          </w:tcPr>
          <w:p w14:paraId="77C451FD"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50-59</w:t>
            </w:r>
          </w:p>
          <w:p w14:paraId="418A4A26" w14:textId="77777777" w:rsidR="00A91F3D" w:rsidRDefault="00A91F3D">
            <w:pPr>
              <w:rPr>
                <w:rFonts w:asciiTheme="majorBidi" w:hAnsiTheme="majorBidi" w:cstheme="majorBidi"/>
                <w:noProof w:val="0"/>
                <w:lang w:val="lt-LT"/>
              </w:rPr>
            </w:pPr>
          </w:p>
        </w:tc>
        <w:tc>
          <w:tcPr>
            <w:tcW w:w="2256" w:type="dxa"/>
          </w:tcPr>
          <w:p w14:paraId="714B7BBA"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8</w:t>
            </w:r>
          </w:p>
        </w:tc>
        <w:tc>
          <w:tcPr>
            <w:tcW w:w="2255" w:type="dxa"/>
          </w:tcPr>
          <w:p w14:paraId="77D68C4C"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1,3 (1,1-1,6)</w:t>
            </w:r>
          </w:p>
        </w:tc>
        <w:tc>
          <w:tcPr>
            <w:tcW w:w="2289" w:type="dxa"/>
          </w:tcPr>
          <w:p w14:paraId="7CD13804" w14:textId="77777777" w:rsidR="00A91F3D" w:rsidRDefault="00685814">
            <w:pPr>
              <w:rPr>
                <w:rFonts w:asciiTheme="majorBidi" w:hAnsiTheme="majorBidi" w:cstheme="majorBidi"/>
                <w:noProof w:val="0"/>
                <w:lang w:val="lt-LT"/>
              </w:rPr>
            </w:pPr>
            <w:r>
              <w:rPr>
                <w:rFonts w:asciiTheme="majorBidi" w:hAnsiTheme="majorBidi" w:cstheme="majorBidi"/>
                <w:noProof w:val="0"/>
                <w:szCs w:val="22"/>
                <w:lang w:val="lt-LT"/>
              </w:rPr>
              <w:t>3 (1-5)</w:t>
            </w:r>
          </w:p>
        </w:tc>
      </w:tr>
    </w:tbl>
    <w:p w14:paraId="0CF5292D" w14:textId="77777777" w:rsidR="000D474D" w:rsidRDefault="000D474D" w:rsidP="000D474D">
      <w:pPr>
        <w:rPr>
          <w:rFonts w:asciiTheme="majorBidi" w:hAnsiTheme="majorBidi" w:cstheme="majorBidi"/>
          <w:noProof w:val="0"/>
          <w:lang w:val="lt-LT"/>
        </w:rPr>
      </w:pPr>
      <w:r>
        <w:rPr>
          <w:rFonts w:asciiTheme="majorBidi" w:hAnsiTheme="majorBidi" w:cstheme="majorBidi"/>
          <w:noProof w:val="0"/>
          <w:szCs w:val="22"/>
          <w:lang w:val="lt-LT"/>
        </w:rPr>
        <w:t>* Išeminio ir hemoraginio insulto atvejai atskirai neišskiriami.</w:t>
      </w:r>
    </w:p>
    <w:p w14:paraId="676BFE04" w14:textId="77777777" w:rsidR="00A91F3D" w:rsidRDefault="00A91F3D">
      <w:pPr>
        <w:rPr>
          <w:rFonts w:asciiTheme="majorBidi" w:hAnsiTheme="majorBidi" w:cstheme="majorBidi"/>
          <w:noProof w:val="0"/>
          <w:szCs w:val="22"/>
          <w:lang w:val="lt-LT"/>
        </w:rPr>
      </w:pPr>
    </w:p>
    <w:p w14:paraId="34FCCBF3" w14:textId="77777777" w:rsidR="00A91F3D" w:rsidRDefault="00685814" w:rsidP="00AF128B">
      <w:pPr>
        <w:autoSpaceDE w:val="0"/>
        <w:autoSpaceDN w:val="0"/>
        <w:adjustRightInd w:val="0"/>
        <w:rPr>
          <w:rFonts w:asciiTheme="majorBidi" w:hAnsiTheme="majorBidi" w:cstheme="majorBidi"/>
          <w:noProof w:val="0"/>
          <w:szCs w:val="22"/>
          <w:u w:val="single"/>
          <w:lang w:val="lt-LT"/>
        </w:rPr>
      </w:pPr>
      <w:r>
        <w:rPr>
          <w:rFonts w:asciiTheme="majorBidi" w:hAnsiTheme="majorBidi" w:cstheme="majorBidi"/>
          <w:noProof w:val="0"/>
          <w:szCs w:val="22"/>
          <w:u w:val="single"/>
          <w:lang w:val="lt-LT"/>
        </w:rPr>
        <w:t>Pranešimas apie įtariamas nepageidaujamas reakcijas</w:t>
      </w:r>
    </w:p>
    <w:p w14:paraId="612903B7" w14:textId="6687C9F5" w:rsidR="00A91F3D" w:rsidRDefault="00863778" w:rsidP="00AF128B">
      <w:pPr>
        <w:autoSpaceDE w:val="0"/>
        <w:autoSpaceDN w:val="0"/>
        <w:adjustRightInd w:val="0"/>
        <w:rPr>
          <w:rFonts w:asciiTheme="majorBidi" w:hAnsiTheme="majorBidi" w:cstheme="majorBidi"/>
          <w:noProof w:val="0"/>
          <w:szCs w:val="22"/>
          <w:lang w:val="lt-LT"/>
        </w:rPr>
      </w:pPr>
      <w:r w:rsidRPr="00863778">
        <w:rPr>
          <w:rFonts w:asciiTheme="majorBidi" w:hAnsiTheme="majorBidi" w:cstheme="majorBidi"/>
          <w:noProof w:val="0"/>
          <w:szCs w:val="22"/>
          <w:lang w:val="lt-LT"/>
        </w:rPr>
        <w:t xml:space="preserve">Svarbu pranešti apie įtariamas nepageidaujamas reakcijas, pastebėtas po vaistinio preparato registracijos, nes tai leidžia nuolat stebėti vaistinio preparato naudos ir rizikos santykį. Sveikatos priežiūros </w:t>
      </w:r>
      <w:bookmarkStart w:id="5" w:name="_Hlk94543940"/>
      <w:r w:rsidRPr="00863778">
        <w:rPr>
          <w:rFonts w:asciiTheme="majorBidi" w:hAnsiTheme="majorBidi" w:cstheme="majorBidi"/>
          <w:noProof w:val="0"/>
          <w:szCs w:val="22"/>
          <w:lang w:val="lt-LT"/>
        </w:rPr>
        <w:t xml:space="preserve">ar farmacijos specialistai turi pranešti apie bet kokias įtariamas nepageidaujamas reakcijas, tiesiogiai užpildę pranešimo formą internetu </w:t>
      </w:r>
      <w:bookmarkStart w:id="6" w:name="_Hlk94543107"/>
      <w:r w:rsidRPr="00863778">
        <w:rPr>
          <w:rFonts w:asciiTheme="majorBidi" w:hAnsiTheme="majorBidi" w:cstheme="majorBidi"/>
          <w:noProof w:val="0"/>
          <w:szCs w:val="22"/>
          <w:lang w:val="lt-LT"/>
        </w:rPr>
        <w:t xml:space="preserve">Tarnybos Vaistinių preparatų informacinėje sistemoje </w:t>
      </w:r>
      <w:hyperlink r:id="rId7" w:history="1">
        <w:r w:rsidRPr="00863778">
          <w:rPr>
            <w:rStyle w:val="Hipersaitas"/>
            <w:rFonts w:asciiTheme="majorBidi" w:hAnsiTheme="majorBidi" w:cstheme="majorBidi"/>
            <w:noProof w:val="0"/>
            <w:szCs w:val="22"/>
            <w:lang w:val="lt-LT"/>
          </w:rPr>
          <w:t>https://vapris.vvkt.lt/vvkt-web/public/nrvSpecialist</w:t>
        </w:r>
      </w:hyperlink>
      <w:r w:rsidRPr="00863778">
        <w:rPr>
          <w:rFonts w:asciiTheme="majorBidi" w:hAnsiTheme="majorBidi" w:cstheme="majorBidi"/>
          <w:noProof w:val="0"/>
          <w:szCs w:val="22"/>
          <w:lang w:val="lt-LT"/>
        </w:rPr>
        <w:t xml:space="preserve"> arba užpildę Sveikatos priežiūros ar farmacijos specialisto pranešimo apie įtariamą nepageidaujamą reakciją (ĮNR) formą, kuri skelbiama </w:t>
      </w:r>
      <w:hyperlink r:id="rId8" w:history="1">
        <w:r w:rsidRPr="00863778">
          <w:rPr>
            <w:rStyle w:val="Hipersaitas"/>
            <w:rFonts w:asciiTheme="majorBidi" w:hAnsiTheme="majorBidi" w:cstheme="majorBidi"/>
            <w:noProof w:val="0"/>
            <w:szCs w:val="22"/>
            <w:lang w:val="lt-LT"/>
          </w:rPr>
          <w:t>https://www.vvkt.lt/index.php?1399030386</w:t>
        </w:r>
      </w:hyperlink>
      <w:r w:rsidRPr="00863778">
        <w:rPr>
          <w:rFonts w:asciiTheme="majorBidi" w:hAnsiTheme="majorBidi" w:cstheme="majorBidi"/>
          <w:noProof w:val="0"/>
          <w:szCs w:val="22"/>
          <w:lang w:val="lt-LT"/>
        </w:rPr>
        <w:t>, ir atsiųsti elektroniniu paštu (adresu NepageidaujamaR@vvkt.lt).</w:t>
      </w:r>
      <w:bookmarkEnd w:id="5"/>
      <w:bookmarkEnd w:id="6"/>
    </w:p>
    <w:p w14:paraId="7D806688" w14:textId="77777777" w:rsidR="00A91F3D" w:rsidRDefault="00A91F3D" w:rsidP="00AF128B">
      <w:pPr>
        <w:rPr>
          <w:rFonts w:asciiTheme="majorBidi" w:hAnsiTheme="majorBidi" w:cstheme="majorBidi"/>
          <w:noProof w:val="0"/>
          <w:szCs w:val="22"/>
          <w:lang w:val="lt-LT"/>
        </w:rPr>
      </w:pPr>
    </w:p>
    <w:p w14:paraId="41EA748E"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4.9</w:t>
      </w:r>
      <w:r>
        <w:rPr>
          <w:rFonts w:asciiTheme="majorBidi" w:hAnsiTheme="majorBidi" w:cstheme="majorBidi"/>
          <w:b/>
          <w:noProof w:val="0"/>
          <w:szCs w:val="22"/>
          <w:lang w:val="lt-LT"/>
        </w:rPr>
        <w:tab/>
        <w:t>Perdozavimas</w:t>
      </w:r>
    </w:p>
    <w:p w14:paraId="5A863CE2" w14:textId="77777777" w:rsidR="00A91F3D" w:rsidRDefault="00A91F3D">
      <w:pPr>
        <w:rPr>
          <w:rFonts w:asciiTheme="majorBidi" w:hAnsiTheme="majorBidi" w:cstheme="majorBidi"/>
          <w:b/>
          <w:noProof w:val="0"/>
          <w:szCs w:val="22"/>
          <w:lang w:val="lt-LT"/>
        </w:rPr>
      </w:pPr>
    </w:p>
    <w:p w14:paraId="6ADA8703" w14:textId="63A76803"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Perdozavus vaist</w:t>
      </w:r>
      <w:r w:rsidR="007747A7">
        <w:rPr>
          <w:rFonts w:asciiTheme="majorBidi" w:hAnsiTheme="majorBidi" w:cstheme="majorBidi"/>
          <w:noProof w:val="0"/>
          <w:szCs w:val="22"/>
          <w:lang w:val="lt-LT"/>
        </w:rPr>
        <w:t>inio preparat</w:t>
      </w:r>
      <w:r>
        <w:rPr>
          <w:rFonts w:asciiTheme="majorBidi" w:hAnsiTheme="majorBidi" w:cstheme="majorBidi"/>
          <w:noProof w:val="0"/>
          <w:szCs w:val="22"/>
          <w:lang w:val="lt-LT"/>
        </w:rPr>
        <w:t>o, gali atsirasti pykinimas ir vėmimas. Perdozavimo atveju skiriamas simptominis gydymas.</w:t>
      </w:r>
    </w:p>
    <w:p w14:paraId="5C7A60EB" w14:textId="77777777" w:rsidR="00A91F3D" w:rsidRDefault="00A91F3D">
      <w:pPr>
        <w:rPr>
          <w:rFonts w:asciiTheme="majorBidi" w:hAnsiTheme="majorBidi" w:cstheme="majorBidi"/>
          <w:noProof w:val="0"/>
          <w:szCs w:val="22"/>
          <w:lang w:val="lt-LT"/>
        </w:rPr>
      </w:pPr>
    </w:p>
    <w:p w14:paraId="5DE507B0" w14:textId="77777777" w:rsidR="00A91F3D" w:rsidRDefault="00A91F3D">
      <w:pPr>
        <w:rPr>
          <w:rFonts w:asciiTheme="majorBidi" w:hAnsiTheme="majorBidi" w:cstheme="majorBidi"/>
          <w:noProof w:val="0"/>
          <w:szCs w:val="22"/>
          <w:lang w:val="lt-LT"/>
        </w:rPr>
      </w:pPr>
    </w:p>
    <w:p w14:paraId="3664CF7E"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5.</w:t>
      </w:r>
      <w:r>
        <w:rPr>
          <w:rFonts w:asciiTheme="majorBidi" w:hAnsiTheme="majorBidi" w:cstheme="majorBidi"/>
          <w:b/>
          <w:noProof w:val="0"/>
          <w:szCs w:val="22"/>
          <w:lang w:val="lt-LT"/>
        </w:rPr>
        <w:tab/>
        <w:t>FARMAKOLOGINĖS SAVYBĖS</w:t>
      </w:r>
    </w:p>
    <w:p w14:paraId="5478E578" w14:textId="77777777" w:rsidR="00A91F3D" w:rsidRDefault="00A91F3D">
      <w:pPr>
        <w:rPr>
          <w:rFonts w:asciiTheme="majorBidi" w:hAnsiTheme="majorBidi" w:cstheme="majorBidi"/>
          <w:noProof w:val="0"/>
          <w:szCs w:val="22"/>
          <w:lang w:val="lt-LT"/>
        </w:rPr>
      </w:pPr>
    </w:p>
    <w:p w14:paraId="3D081E7C"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5.1</w:t>
      </w:r>
      <w:r>
        <w:rPr>
          <w:rFonts w:asciiTheme="majorBidi" w:hAnsiTheme="majorBidi" w:cstheme="majorBidi"/>
          <w:b/>
          <w:noProof w:val="0"/>
          <w:szCs w:val="22"/>
          <w:lang w:val="lt-LT"/>
        </w:rPr>
        <w:tab/>
        <w:t>Farmakodinaminės savybės</w:t>
      </w:r>
    </w:p>
    <w:p w14:paraId="7B86587B" w14:textId="77777777" w:rsidR="00A91F3D" w:rsidRDefault="00A91F3D">
      <w:pPr>
        <w:rPr>
          <w:rFonts w:asciiTheme="majorBidi" w:hAnsiTheme="majorBidi" w:cstheme="majorBidi"/>
          <w:b/>
          <w:noProof w:val="0"/>
          <w:szCs w:val="22"/>
          <w:lang w:val="lt-LT"/>
        </w:rPr>
      </w:pPr>
    </w:p>
    <w:p w14:paraId="6BFD53ED"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Farmakoterapinė grupė: natūralūs ir pusiau sintetiniai estrogenai, gryni. ATC kodas: G03C A03.</w:t>
      </w:r>
    </w:p>
    <w:p w14:paraId="7089A501" w14:textId="77777777" w:rsidR="00A91F3D" w:rsidRDefault="00A91F3D">
      <w:pPr>
        <w:rPr>
          <w:rFonts w:asciiTheme="majorBidi" w:hAnsiTheme="majorBidi" w:cstheme="majorBidi"/>
          <w:noProof w:val="0"/>
          <w:szCs w:val="22"/>
          <w:lang w:val="lt-LT"/>
        </w:rPr>
      </w:pPr>
    </w:p>
    <w:p w14:paraId="6B8C0595"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Veiklioji medžiaga, sintetinis 17β-estradiolis yra chemiškai ir biologiškai identiškas endogeniniam žmogaus organizmo estradioliui. Vartojamas esant estrogenų sintezės nepakankamumui menopauzės laikotarpiu. Jis palengvina menopauzės sukeltus simptomus.</w:t>
      </w:r>
    </w:p>
    <w:p w14:paraId="75BF0675" w14:textId="77777777" w:rsidR="00A91F3D" w:rsidRDefault="00A91F3D">
      <w:pPr>
        <w:rPr>
          <w:rFonts w:asciiTheme="majorBidi" w:hAnsiTheme="majorBidi" w:cstheme="majorBidi"/>
          <w:noProof w:val="0"/>
          <w:szCs w:val="22"/>
          <w:lang w:val="lt-LT"/>
        </w:rPr>
      </w:pPr>
    </w:p>
    <w:p w14:paraId="3C67B4E9"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Estrogenai apsaugo nuo kaulų tankio sumažėjimo, sukelto menopauzės ar kiaušidžių pašalinimo.</w:t>
      </w:r>
    </w:p>
    <w:p w14:paraId="7194129A" w14:textId="77777777" w:rsidR="00A91F3D" w:rsidRDefault="00A91F3D">
      <w:pPr>
        <w:rPr>
          <w:rFonts w:asciiTheme="majorBidi" w:hAnsiTheme="majorBidi" w:cstheme="majorBidi"/>
          <w:noProof w:val="0"/>
          <w:szCs w:val="22"/>
          <w:lang w:val="lt-LT"/>
        </w:rPr>
      </w:pPr>
    </w:p>
    <w:p w14:paraId="589A947B" w14:textId="5D6CF0B0"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Estrogenų trūkumas menopauzės laikotarpiu yra susijęs su padidėjusia kaulų struktūros kaita ir sumažėjusia kaulų mase. Estrogenų poveikis kaulų mineraliniam tankiui priklauso nuo dozės. Apsauginis vaist</w:t>
      </w:r>
      <w:r w:rsidR="007747A7">
        <w:rPr>
          <w:rFonts w:asciiTheme="majorBidi" w:hAnsiTheme="majorBidi" w:cstheme="majorBidi"/>
          <w:noProof w:val="0"/>
          <w:szCs w:val="22"/>
          <w:lang w:val="lt-LT"/>
        </w:rPr>
        <w:t>inio preparat</w:t>
      </w:r>
      <w:r>
        <w:rPr>
          <w:rFonts w:asciiTheme="majorBidi" w:hAnsiTheme="majorBidi" w:cstheme="majorBidi"/>
          <w:noProof w:val="0"/>
          <w:szCs w:val="22"/>
          <w:lang w:val="lt-LT"/>
        </w:rPr>
        <w:t>o poveikis išlieka, kol yra taikomas gydymas. Nutraukus PHT, kaulų masė mažėja panašiu greičiu, kaip ir vaist</w:t>
      </w:r>
      <w:r w:rsidR="007747A7">
        <w:rPr>
          <w:rFonts w:asciiTheme="majorBidi" w:hAnsiTheme="majorBidi" w:cstheme="majorBidi"/>
          <w:noProof w:val="0"/>
          <w:szCs w:val="22"/>
          <w:lang w:val="lt-LT"/>
        </w:rPr>
        <w:t>inio preparat</w:t>
      </w:r>
      <w:r>
        <w:rPr>
          <w:rFonts w:asciiTheme="majorBidi" w:hAnsiTheme="majorBidi" w:cstheme="majorBidi"/>
          <w:noProof w:val="0"/>
          <w:szCs w:val="22"/>
          <w:lang w:val="lt-LT"/>
        </w:rPr>
        <w:t>o nevartojusioms moterims.</w:t>
      </w:r>
    </w:p>
    <w:p w14:paraId="3D3F1A4F" w14:textId="77777777" w:rsidR="00A91F3D" w:rsidRDefault="00A91F3D">
      <w:pPr>
        <w:rPr>
          <w:rFonts w:asciiTheme="majorBidi" w:hAnsiTheme="majorBidi" w:cstheme="majorBidi"/>
          <w:noProof w:val="0"/>
          <w:szCs w:val="22"/>
          <w:lang w:val="lt-LT"/>
        </w:rPr>
      </w:pPr>
    </w:p>
    <w:p w14:paraId="38E12A8E" w14:textId="77777777" w:rsidR="00A91F3D" w:rsidRDefault="00685814">
      <w:pPr>
        <w:rPr>
          <w:rFonts w:asciiTheme="majorBidi" w:hAnsiTheme="majorBidi" w:cstheme="majorBidi"/>
          <w:noProof w:val="0"/>
          <w:szCs w:val="22"/>
          <w:lang w:val="lt-LT"/>
        </w:rPr>
      </w:pPr>
      <w:smartTag w:uri="urn:schemas-microsoft-com:office:smarttags" w:element="stockticker">
        <w:r>
          <w:rPr>
            <w:rFonts w:asciiTheme="majorBidi" w:hAnsiTheme="majorBidi" w:cstheme="majorBidi"/>
            <w:noProof w:val="0"/>
            <w:szCs w:val="22"/>
            <w:lang w:val="lt-LT"/>
          </w:rPr>
          <w:t>WHI</w:t>
        </w:r>
      </w:smartTag>
      <w:r>
        <w:rPr>
          <w:rFonts w:asciiTheme="majorBidi" w:hAnsiTheme="majorBidi" w:cstheme="majorBidi"/>
          <w:noProof w:val="0"/>
          <w:szCs w:val="22"/>
          <w:lang w:val="lt-LT"/>
        </w:rPr>
        <w:t xml:space="preserve"> tyrimo duomenys bei kitų tyrimų metaanalizė įrodė, kad PHT – tiek estrogenų, tiek estrogenų ir progestagenų - taikymas sveikoms moterims sumažina šlaunikaulio, stuburo slankstelių bei kitų osteoporozinių lūžių riziką. PHT taip pat apsaugo nuo kaulų lūžių moteris, kurioms nustatytas mažas kaulų tankis ir/arba diagnozuota osteoporozė, tačiau tai įrodančių duomenų dar nepakanka.</w:t>
      </w:r>
    </w:p>
    <w:p w14:paraId="312A6BF8" w14:textId="77777777" w:rsidR="00A91F3D" w:rsidRDefault="00A91F3D">
      <w:pPr>
        <w:rPr>
          <w:rFonts w:asciiTheme="majorBidi" w:hAnsiTheme="majorBidi" w:cstheme="majorBidi"/>
          <w:noProof w:val="0"/>
          <w:szCs w:val="22"/>
          <w:lang w:val="lt-LT"/>
        </w:rPr>
      </w:pPr>
    </w:p>
    <w:p w14:paraId="437CCF87" w14:textId="38F92B08"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Estrofem poveikis kaulų mineraliniam tankiui buvo tirtas dviejų metų trukmės randomizuoto, dvigubai </w:t>
      </w:r>
      <w:r w:rsidR="007747A7">
        <w:rPr>
          <w:rFonts w:asciiTheme="majorBidi" w:hAnsiTheme="majorBidi" w:cstheme="majorBidi"/>
          <w:noProof w:val="0"/>
          <w:szCs w:val="22"/>
          <w:lang w:val="lt-LT"/>
        </w:rPr>
        <w:t>koduoto</w:t>
      </w:r>
      <w:r>
        <w:rPr>
          <w:rFonts w:asciiTheme="majorBidi" w:hAnsiTheme="majorBidi" w:cstheme="majorBidi"/>
          <w:noProof w:val="0"/>
          <w:szCs w:val="22"/>
          <w:lang w:val="lt-LT"/>
        </w:rPr>
        <w:t>, placebu kontroliuojamo tyrimo metu, kuriame dalyvavo moterys ankstyvuoju pomenopauziniu laikotarpiu (n=166, 41 moteris iš jų buvo gydyta 1 mg ir 42 moterys – 2 mg Estrofem). Estrofem 1 mg ir 2 mg žymiai sumažino juosmeninės stuburo dalies ir šlaunikaulio kaulų masės sumažėjimą, lyginant su placebu. Vartojant 1 mg ir 2 mg dozę, vidutinis juosmeninės stuburo dalies kaulų mineralinio tankio procentinio pokyčio skirtumas, lyginant su placebu</w:t>
      </w:r>
      <w:r>
        <w:rPr>
          <w:rFonts w:asciiTheme="majorBidi" w:hAnsiTheme="majorBidi" w:cstheme="majorBidi"/>
          <w:i/>
          <w:noProof w:val="0"/>
          <w:szCs w:val="22"/>
          <w:lang w:val="lt-LT"/>
        </w:rPr>
        <w:t>,</w:t>
      </w:r>
      <w:r>
        <w:rPr>
          <w:rFonts w:asciiTheme="majorBidi" w:hAnsiTheme="majorBidi" w:cstheme="majorBidi"/>
          <w:noProof w:val="0"/>
          <w:szCs w:val="22"/>
          <w:lang w:val="lt-LT"/>
        </w:rPr>
        <w:t xml:space="preserve"> atitinkamai buvo 4,3% ir 5,3%, šlaunikaulio kaklelio – atitinkamai 4,0% ir 3,9%. Šlaunikaulio gumburo pokyčiai po dviejų gydymo metų buvo atitinkamai 3,3% ir 3,2%.</w:t>
      </w:r>
    </w:p>
    <w:p w14:paraId="26323DFE" w14:textId="77777777" w:rsidR="00A91F3D" w:rsidRDefault="00A91F3D">
      <w:pPr>
        <w:rPr>
          <w:rFonts w:asciiTheme="majorBidi" w:hAnsiTheme="majorBidi" w:cstheme="majorBidi"/>
          <w:noProof w:val="0"/>
          <w:szCs w:val="22"/>
          <w:lang w:val="lt-LT"/>
        </w:rPr>
      </w:pPr>
    </w:p>
    <w:p w14:paraId="70810BD7"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61% ir 68% moterų juosmeninės stuburo dalies kaulų mineralinis tankis išliko toks pats arba padidėjo gydant atitinkamai 1 mg ar 2 mg Estrofem. </w:t>
      </w:r>
    </w:p>
    <w:p w14:paraId="21B03DC1" w14:textId="77777777" w:rsidR="00A91F3D" w:rsidRDefault="00A91F3D">
      <w:pPr>
        <w:rPr>
          <w:rFonts w:asciiTheme="majorBidi" w:hAnsiTheme="majorBidi" w:cstheme="majorBidi"/>
          <w:noProof w:val="0"/>
          <w:szCs w:val="22"/>
          <w:lang w:val="lt-LT"/>
        </w:rPr>
      </w:pPr>
    </w:p>
    <w:p w14:paraId="013DD854"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5.2</w:t>
      </w:r>
      <w:r>
        <w:rPr>
          <w:rFonts w:asciiTheme="majorBidi" w:hAnsiTheme="majorBidi" w:cstheme="majorBidi"/>
          <w:b/>
          <w:noProof w:val="0"/>
          <w:szCs w:val="22"/>
          <w:lang w:val="lt-LT"/>
        </w:rPr>
        <w:tab/>
        <w:t>Farmakokinetinės savybės</w:t>
      </w:r>
    </w:p>
    <w:p w14:paraId="3CA0BF5F" w14:textId="77777777" w:rsidR="00A91F3D" w:rsidRDefault="00A91F3D">
      <w:pPr>
        <w:rPr>
          <w:rFonts w:asciiTheme="majorBidi" w:hAnsiTheme="majorBidi" w:cstheme="majorBidi"/>
          <w:b/>
          <w:noProof w:val="0"/>
          <w:szCs w:val="22"/>
          <w:lang w:val="lt-LT"/>
        </w:rPr>
      </w:pPr>
    </w:p>
    <w:p w14:paraId="7DDA6378"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u w:val="single"/>
          <w:lang w:val="lt-LT"/>
        </w:rPr>
        <w:t>Absorbcija</w:t>
      </w:r>
    </w:p>
    <w:p w14:paraId="3E26F498"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Estrogenų vaistiniai preparatai gerai absorbuojasi per odą, gleivinę bei virškinamąjį traktą.</w:t>
      </w:r>
    </w:p>
    <w:p w14:paraId="77824AC0"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 </w:t>
      </w:r>
    </w:p>
    <w:p w14:paraId="5C7A984A" w14:textId="77777777" w:rsidR="00A91F3D" w:rsidRDefault="00685814">
      <w:pPr>
        <w:rPr>
          <w:rFonts w:asciiTheme="majorBidi" w:hAnsiTheme="majorBidi" w:cstheme="majorBidi"/>
          <w:b/>
          <w:noProof w:val="0"/>
          <w:szCs w:val="22"/>
          <w:lang w:val="lt-LT"/>
        </w:rPr>
      </w:pPr>
      <w:r>
        <w:rPr>
          <w:rFonts w:asciiTheme="majorBidi" w:hAnsiTheme="majorBidi" w:cstheme="majorBidi"/>
          <w:noProof w:val="0"/>
          <w:szCs w:val="22"/>
          <w:lang w:val="lt-LT"/>
        </w:rPr>
        <w:t>Vartojant geriamojo mikronizuotos formos 17β-estradiolio, jis greitai absorbuojasi iš virškinimo trakto. Jis ekstensyviai metabolizuojamas pirmajame metabolizmo rate kepenyse ir kituose virškinimo organuose. Išgėrus 2 mg estradiolio, didžiausia jo koncentracija kraujo plazmoje susidaro po 6 valandų ir yra apie 44 pg/ml (30-50 pg/ml). 17β-estradiolio pusinės eliminacijos periodas yra apie 18 valandų.</w:t>
      </w:r>
    </w:p>
    <w:p w14:paraId="6631487D" w14:textId="77777777" w:rsidR="00A91F3D" w:rsidRDefault="00A91F3D">
      <w:pPr>
        <w:rPr>
          <w:rFonts w:asciiTheme="majorBidi" w:hAnsiTheme="majorBidi" w:cstheme="majorBidi"/>
          <w:b/>
          <w:noProof w:val="0"/>
          <w:szCs w:val="22"/>
          <w:lang w:val="lt-LT"/>
        </w:rPr>
      </w:pPr>
    </w:p>
    <w:p w14:paraId="0BB6DC0C" w14:textId="77777777" w:rsidR="00A91F3D" w:rsidRDefault="00685814">
      <w:pPr>
        <w:rPr>
          <w:rFonts w:asciiTheme="majorBidi" w:hAnsiTheme="majorBidi" w:cstheme="majorBidi"/>
          <w:i/>
          <w:noProof w:val="0"/>
          <w:szCs w:val="22"/>
          <w:lang w:val="lt-LT"/>
        </w:rPr>
      </w:pPr>
      <w:r>
        <w:rPr>
          <w:rFonts w:asciiTheme="majorBidi" w:hAnsiTheme="majorBidi" w:cstheme="majorBidi"/>
          <w:noProof w:val="0"/>
          <w:szCs w:val="22"/>
          <w:u w:val="single"/>
          <w:lang w:val="lt-LT"/>
        </w:rPr>
        <w:t>Pasiskirstymas</w:t>
      </w:r>
    </w:p>
    <w:p w14:paraId="01247CC6"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Egzogeninių estrogenų pasiskirstymas panašus į endogeninių. Estrogenams būdingas platus pasiskirstymas organizme; paprastai didesnės jų koncentracijos aptinkamos lytiniams hormonams </w:t>
      </w:r>
      <w:r>
        <w:rPr>
          <w:rFonts w:asciiTheme="majorBidi" w:hAnsiTheme="majorBidi" w:cstheme="majorBidi"/>
          <w:noProof w:val="0"/>
          <w:szCs w:val="22"/>
          <w:lang w:val="lt-LT"/>
        </w:rPr>
        <w:lastRenderedPageBreak/>
        <w:t>jautriuose organuose. Kraujyje estrogenai cirkuliuoja prisijungę prie lytinius hormonus surišančio globulino (SHSG) (37%) bei albumino (61%), tuo tarpu apie 1-2% yra nesurištas.</w:t>
      </w:r>
    </w:p>
    <w:p w14:paraId="6FD3652F" w14:textId="77777777" w:rsidR="00A91F3D" w:rsidRDefault="00A91F3D">
      <w:pPr>
        <w:rPr>
          <w:rFonts w:asciiTheme="majorBidi" w:hAnsiTheme="majorBidi" w:cstheme="majorBidi"/>
          <w:noProof w:val="0"/>
          <w:szCs w:val="22"/>
          <w:lang w:val="lt-LT"/>
        </w:rPr>
      </w:pPr>
    </w:p>
    <w:p w14:paraId="1BDDB131"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u w:val="single"/>
          <w:lang w:val="lt-LT"/>
        </w:rPr>
        <w:t>Biotransformacija</w:t>
      </w:r>
    </w:p>
    <w:p w14:paraId="22E36039"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Egzogeniniai Estrogenai metabolizuojami tuo pačiu būdu, kaip ir endogeniniai estrogenai. Metabolinė transformacija daugiausia vyksta kepenyse bei gleivinėje, o taip pat ir lytiniams hormonams jautriuose organuose. Jos metu formuojasi mažiau aktyvūs arba neaktyvūs metabolitai, įskaitant estroną, katecholestrogenus bei keli estrogeno sulfatai bei gliukuronidai. Estriolis yra pagrindinis su šlapimu pašalinamas metabolitas. Po menopauzės reikšminga cirkuliuojančių estrogenų dalis egzistuoja junginių su sulfatais pavidalu, ypatingai estrono sulfato, kuris tarnauja kaip cirkuliuojantis rezervuaras aktyvesnių estrogenų formavimuisi.</w:t>
      </w:r>
    </w:p>
    <w:p w14:paraId="07EF1FC3" w14:textId="77777777" w:rsidR="00A91F3D" w:rsidRDefault="00A91F3D">
      <w:pPr>
        <w:rPr>
          <w:rFonts w:asciiTheme="majorBidi" w:hAnsiTheme="majorBidi" w:cstheme="majorBidi"/>
          <w:noProof w:val="0"/>
          <w:szCs w:val="22"/>
          <w:lang w:val="lt-LT"/>
        </w:rPr>
      </w:pPr>
    </w:p>
    <w:p w14:paraId="7BA22007"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u w:val="single"/>
          <w:lang w:val="lt-LT"/>
        </w:rPr>
        <w:t xml:space="preserve">Eliminacija </w:t>
      </w:r>
    </w:p>
    <w:p w14:paraId="15B3A27C" w14:textId="025BAB5A"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Estradiolis, estronas ir estriolis išsiskiria su tulžimi, kur jie yra hidrolizuojami ir reabsorbuojami (enterohepatinė cirkuliacija), o daugiausia jie išskiriami į šlapimą kartu su gliukuronidų ir sulfatų junginiais.</w:t>
      </w:r>
    </w:p>
    <w:p w14:paraId="276D1EEE" w14:textId="77777777" w:rsidR="00A91F3D" w:rsidRDefault="00A91F3D">
      <w:pPr>
        <w:rPr>
          <w:rFonts w:asciiTheme="majorBidi" w:hAnsiTheme="majorBidi" w:cstheme="majorBidi"/>
          <w:noProof w:val="0"/>
          <w:szCs w:val="22"/>
          <w:lang w:val="lt-LT"/>
        </w:rPr>
      </w:pPr>
    </w:p>
    <w:p w14:paraId="20484690"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5.3</w:t>
      </w:r>
      <w:r>
        <w:rPr>
          <w:rFonts w:asciiTheme="majorBidi" w:hAnsiTheme="majorBidi" w:cstheme="majorBidi"/>
          <w:b/>
          <w:noProof w:val="0"/>
          <w:szCs w:val="22"/>
          <w:lang w:val="lt-LT"/>
        </w:rPr>
        <w:tab/>
        <w:t>Ikiklinikinių saugumo tyrimų duomenys</w:t>
      </w:r>
    </w:p>
    <w:p w14:paraId="0FC7BB56" w14:textId="77777777" w:rsidR="00A91F3D" w:rsidRDefault="00A91F3D">
      <w:pPr>
        <w:rPr>
          <w:rFonts w:asciiTheme="majorBidi" w:hAnsiTheme="majorBidi" w:cstheme="majorBidi"/>
          <w:b/>
          <w:noProof w:val="0"/>
          <w:szCs w:val="22"/>
          <w:lang w:val="lt-LT"/>
        </w:rPr>
      </w:pPr>
    </w:p>
    <w:p w14:paraId="7C6A8E7B" w14:textId="3AF2FC8D"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Estradiolio galimas toksinis poveikis yra gerai žinomas. Kitų reikšmingų vaist</w:t>
      </w:r>
      <w:r w:rsidR="007747A7">
        <w:rPr>
          <w:rFonts w:asciiTheme="majorBidi" w:hAnsiTheme="majorBidi" w:cstheme="majorBidi"/>
          <w:noProof w:val="0"/>
          <w:szCs w:val="22"/>
          <w:lang w:val="lt-LT"/>
        </w:rPr>
        <w:t>inį preparat</w:t>
      </w:r>
      <w:r>
        <w:rPr>
          <w:rFonts w:asciiTheme="majorBidi" w:hAnsiTheme="majorBidi" w:cstheme="majorBidi"/>
          <w:noProof w:val="0"/>
          <w:szCs w:val="22"/>
          <w:lang w:val="lt-LT"/>
        </w:rPr>
        <w:t>ą skiriančiam gydytojui ikiklinikinių saugumo tyrimo duomenų, išskyrus tuos, kurie nurodyti kituose vaist</w:t>
      </w:r>
      <w:r w:rsidR="007747A7">
        <w:rPr>
          <w:rFonts w:asciiTheme="majorBidi" w:hAnsiTheme="majorBidi" w:cstheme="majorBidi"/>
          <w:noProof w:val="0"/>
          <w:szCs w:val="22"/>
          <w:lang w:val="lt-LT"/>
        </w:rPr>
        <w:t>inio preparat</w:t>
      </w:r>
      <w:r>
        <w:rPr>
          <w:rFonts w:asciiTheme="majorBidi" w:hAnsiTheme="majorBidi" w:cstheme="majorBidi"/>
          <w:noProof w:val="0"/>
          <w:szCs w:val="22"/>
          <w:lang w:val="lt-LT"/>
        </w:rPr>
        <w:t>o aprašo skyriuose, nėra.</w:t>
      </w:r>
    </w:p>
    <w:p w14:paraId="1EE90663" w14:textId="77777777" w:rsidR="00A91F3D" w:rsidRDefault="00A91F3D">
      <w:pPr>
        <w:rPr>
          <w:rFonts w:asciiTheme="majorBidi" w:hAnsiTheme="majorBidi" w:cstheme="majorBidi"/>
          <w:noProof w:val="0"/>
          <w:szCs w:val="22"/>
          <w:lang w:val="lt-LT"/>
        </w:rPr>
      </w:pPr>
    </w:p>
    <w:p w14:paraId="6CA6C79F" w14:textId="77777777" w:rsidR="00A91F3D" w:rsidRDefault="00A91F3D">
      <w:pPr>
        <w:rPr>
          <w:rFonts w:asciiTheme="majorBidi" w:hAnsiTheme="majorBidi" w:cstheme="majorBidi"/>
          <w:noProof w:val="0"/>
          <w:szCs w:val="22"/>
          <w:lang w:val="lt-LT"/>
        </w:rPr>
      </w:pPr>
    </w:p>
    <w:p w14:paraId="55451FCA"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6.</w:t>
      </w:r>
      <w:r>
        <w:rPr>
          <w:rFonts w:asciiTheme="majorBidi" w:hAnsiTheme="majorBidi" w:cstheme="majorBidi"/>
          <w:b/>
          <w:noProof w:val="0"/>
          <w:szCs w:val="22"/>
          <w:lang w:val="lt-LT"/>
        </w:rPr>
        <w:tab/>
        <w:t>FARMACINĖ INFORMACIJA</w:t>
      </w:r>
    </w:p>
    <w:p w14:paraId="57E15A21" w14:textId="77777777" w:rsidR="00A91F3D" w:rsidRDefault="00A91F3D">
      <w:pPr>
        <w:rPr>
          <w:rFonts w:asciiTheme="majorBidi" w:hAnsiTheme="majorBidi" w:cstheme="majorBidi"/>
          <w:b/>
          <w:noProof w:val="0"/>
          <w:szCs w:val="22"/>
          <w:lang w:val="lt-LT"/>
        </w:rPr>
      </w:pPr>
    </w:p>
    <w:p w14:paraId="7B4B8458"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6.1</w:t>
      </w:r>
      <w:r>
        <w:rPr>
          <w:rFonts w:asciiTheme="majorBidi" w:hAnsiTheme="majorBidi" w:cstheme="majorBidi"/>
          <w:b/>
          <w:noProof w:val="0"/>
          <w:szCs w:val="22"/>
          <w:lang w:val="lt-LT"/>
        </w:rPr>
        <w:tab/>
        <w:t>Pagalbinių medžiagų sąrašas</w:t>
      </w:r>
    </w:p>
    <w:p w14:paraId="1B211470" w14:textId="77777777" w:rsidR="00A91F3D" w:rsidRDefault="00A91F3D">
      <w:pPr>
        <w:rPr>
          <w:rFonts w:asciiTheme="majorBidi" w:hAnsiTheme="majorBidi" w:cstheme="majorBidi"/>
          <w:b/>
          <w:noProof w:val="0"/>
          <w:szCs w:val="22"/>
          <w:lang w:val="lt-LT"/>
        </w:rPr>
      </w:pPr>
    </w:p>
    <w:p w14:paraId="5F19D8E3" w14:textId="77777777" w:rsidR="00A91F3D" w:rsidRDefault="00685814">
      <w:pPr>
        <w:rPr>
          <w:rFonts w:asciiTheme="majorBidi" w:hAnsiTheme="majorBidi" w:cstheme="majorBidi"/>
          <w:i/>
          <w:noProof w:val="0"/>
          <w:szCs w:val="22"/>
          <w:lang w:val="lt-LT"/>
        </w:rPr>
      </w:pPr>
      <w:r>
        <w:rPr>
          <w:rFonts w:asciiTheme="majorBidi" w:hAnsiTheme="majorBidi" w:cstheme="majorBidi"/>
          <w:i/>
          <w:noProof w:val="0"/>
          <w:szCs w:val="22"/>
          <w:lang w:val="lt-LT"/>
        </w:rPr>
        <w:t>Abiejų stiprumų tablečių branduolį sudaro:</w:t>
      </w:r>
    </w:p>
    <w:p w14:paraId="7DA27240"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Laktozė monohidratas</w:t>
      </w:r>
    </w:p>
    <w:p w14:paraId="5C05EFC5"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Kukurūzų krakmolas</w:t>
      </w:r>
    </w:p>
    <w:p w14:paraId="6ACC2F68"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Hidroksipropilceliuliozė</w:t>
      </w:r>
    </w:p>
    <w:p w14:paraId="364396A1"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Talkas</w:t>
      </w:r>
    </w:p>
    <w:p w14:paraId="59F65D0D"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Magnio stearatas</w:t>
      </w:r>
    </w:p>
    <w:p w14:paraId="5B5CAF43" w14:textId="77777777" w:rsidR="00A91F3D" w:rsidRDefault="00A91F3D">
      <w:pPr>
        <w:rPr>
          <w:rFonts w:asciiTheme="majorBidi" w:hAnsiTheme="majorBidi" w:cstheme="majorBidi"/>
          <w:noProof w:val="0"/>
          <w:szCs w:val="22"/>
          <w:lang w:val="lt-LT"/>
        </w:rPr>
      </w:pPr>
    </w:p>
    <w:p w14:paraId="0DBC7AA1" w14:textId="77777777" w:rsidR="00A91F3D" w:rsidRDefault="00685814">
      <w:pPr>
        <w:rPr>
          <w:rFonts w:asciiTheme="majorBidi" w:hAnsiTheme="majorBidi" w:cstheme="majorBidi"/>
          <w:i/>
          <w:noProof w:val="0"/>
          <w:szCs w:val="22"/>
          <w:lang w:val="lt-LT"/>
        </w:rPr>
      </w:pPr>
      <w:r>
        <w:rPr>
          <w:rFonts w:asciiTheme="majorBidi" w:hAnsiTheme="majorBidi" w:cstheme="majorBidi"/>
          <w:i/>
          <w:noProof w:val="0"/>
          <w:szCs w:val="22"/>
          <w:lang w:val="lt-LT"/>
        </w:rPr>
        <w:t>Tabletės plėvelė</w:t>
      </w:r>
    </w:p>
    <w:p w14:paraId="12B92B70" w14:textId="77777777" w:rsidR="00A91F3D" w:rsidRDefault="00685814">
      <w:pPr>
        <w:rPr>
          <w:rFonts w:asciiTheme="majorBidi" w:hAnsiTheme="majorBidi" w:cstheme="majorBidi"/>
          <w:noProof w:val="0"/>
          <w:szCs w:val="22"/>
          <w:u w:val="single"/>
          <w:lang w:val="lt-LT"/>
        </w:rPr>
      </w:pPr>
      <w:r>
        <w:rPr>
          <w:rFonts w:asciiTheme="majorBidi" w:hAnsiTheme="majorBidi" w:cstheme="majorBidi"/>
          <w:noProof w:val="0"/>
          <w:szCs w:val="22"/>
          <w:u w:val="single"/>
          <w:lang w:val="lt-LT"/>
        </w:rPr>
        <w:t xml:space="preserve">Estrofem 1 mg: </w:t>
      </w:r>
    </w:p>
    <w:p w14:paraId="64C41CF6"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Hipromeliozė</w:t>
      </w:r>
    </w:p>
    <w:p w14:paraId="5297E8D3"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Talkas</w:t>
      </w:r>
    </w:p>
    <w:p w14:paraId="28CBD03A"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Titano dioksidas (E171)</w:t>
      </w:r>
    </w:p>
    <w:p w14:paraId="2E00184A"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Propilenglikolis</w:t>
      </w:r>
    </w:p>
    <w:p w14:paraId="54B092D8"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Raudonasis geležies oksidas (E172)</w:t>
      </w:r>
    </w:p>
    <w:p w14:paraId="14FE38A5" w14:textId="77777777" w:rsidR="00A91F3D" w:rsidRDefault="00A91F3D">
      <w:pPr>
        <w:rPr>
          <w:rFonts w:asciiTheme="majorBidi" w:hAnsiTheme="majorBidi" w:cstheme="majorBidi"/>
          <w:noProof w:val="0"/>
          <w:szCs w:val="22"/>
          <w:lang w:val="lt-LT"/>
        </w:rPr>
      </w:pPr>
    </w:p>
    <w:p w14:paraId="77CFD30D" w14:textId="77777777" w:rsidR="00A91F3D" w:rsidRDefault="00685814">
      <w:pPr>
        <w:rPr>
          <w:rFonts w:asciiTheme="majorBidi" w:hAnsiTheme="majorBidi" w:cstheme="majorBidi"/>
          <w:noProof w:val="0"/>
          <w:szCs w:val="22"/>
          <w:u w:val="single"/>
          <w:lang w:val="lt-LT"/>
        </w:rPr>
      </w:pPr>
      <w:r>
        <w:rPr>
          <w:rFonts w:asciiTheme="majorBidi" w:hAnsiTheme="majorBidi" w:cstheme="majorBidi"/>
          <w:noProof w:val="0"/>
          <w:szCs w:val="22"/>
          <w:u w:val="single"/>
          <w:lang w:val="lt-LT"/>
        </w:rPr>
        <w:t xml:space="preserve">Estrofem 2 mg: </w:t>
      </w:r>
    </w:p>
    <w:p w14:paraId="7AE09401"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Hipromeliozė</w:t>
      </w:r>
    </w:p>
    <w:p w14:paraId="149AD4FD"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Talkas</w:t>
      </w:r>
    </w:p>
    <w:p w14:paraId="12E9B3AC"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Titano dioksidas (E171)</w:t>
      </w:r>
    </w:p>
    <w:p w14:paraId="2A9E8515"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Makrogolis 400</w:t>
      </w:r>
    </w:p>
    <w:p w14:paraId="1E6447EE"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Indigokarminas (E132)</w:t>
      </w:r>
    </w:p>
    <w:p w14:paraId="08282C03" w14:textId="77777777" w:rsidR="00A91F3D" w:rsidRDefault="00A91F3D">
      <w:pPr>
        <w:rPr>
          <w:rFonts w:asciiTheme="majorBidi" w:hAnsiTheme="majorBidi" w:cstheme="majorBidi"/>
          <w:noProof w:val="0"/>
          <w:szCs w:val="22"/>
          <w:lang w:val="lt-LT"/>
        </w:rPr>
      </w:pPr>
    </w:p>
    <w:p w14:paraId="082D2B90"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6.2</w:t>
      </w:r>
      <w:r>
        <w:rPr>
          <w:rFonts w:asciiTheme="majorBidi" w:hAnsiTheme="majorBidi" w:cstheme="majorBidi"/>
          <w:b/>
          <w:noProof w:val="0"/>
          <w:szCs w:val="22"/>
          <w:lang w:val="lt-LT"/>
        </w:rPr>
        <w:tab/>
        <w:t>Nesuderinamumas</w:t>
      </w:r>
    </w:p>
    <w:p w14:paraId="47ECD6D4" w14:textId="77777777" w:rsidR="00A91F3D" w:rsidRDefault="00A91F3D">
      <w:pPr>
        <w:rPr>
          <w:rFonts w:asciiTheme="majorBidi" w:hAnsiTheme="majorBidi" w:cstheme="majorBidi"/>
          <w:b/>
          <w:noProof w:val="0"/>
          <w:szCs w:val="22"/>
          <w:lang w:val="lt-LT"/>
        </w:rPr>
      </w:pPr>
    </w:p>
    <w:p w14:paraId="63FA6099"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Duomenys nebūtini.</w:t>
      </w:r>
    </w:p>
    <w:p w14:paraId="1758C8C4" w14:textId="77777777" w:rsidR="00A91F3D" w:rsidRDefault="00A91F3D">
      <w:pPr>
        <w:rPr>
          <w:rFonts w:asciiTheme="majorBidi" w:hAnsiTheme="majorBidi" w:cstheme="majorBidi"/>
          <w:noProof w:val="0"/>
          <w:szCs w:val="22"/>
          <w:lang w:val="lt-LT"/>
        </w:rPr>
      </w:pPr>
    </w:p>
    <w:p w14:paraId="441AD25B"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6.3</w:t>
      </w:r>
      <w:r>
        <w:rPr>
          <w:rFonts w:asciiTheme="majorBidi" w:hAnsiTheme="majorBidi" w:cstheme="majorBidi"/>
          <w:b/>
          <w:noProof w:val="0"/>
          <w:szCs w:val="22"/>
          <w:lang w:val="lt-LT"/>
        </w:rPr>
        <w:tab/>
        <w:t xml:space="preserve">Tinkamumo laikas </w:t>
      </w:r>
    </w:p>
    <w:p w14:paraId="5404CE04" w14:textId="77777777" w:rsidR="00A91F3D" w:rsidRDefault="00A91F3D">
      <w:pPr>
        <w:rPr>
          <w:rFonts w:asciiTheme="majorBidi" w:hAnsiTheme="majorBidi" w:cstheme="majorBidi"/>
          <w:b/>
          <w:noProof w:val="0"/>
          <w:szCs w:val="22"/>
          <w:lang w:val="lt-LT"/>
        </w:rPr>
      </w:pPr>
    </w:p>
    <w:p w14:paraId="57604AF1" w14:textId="49F4A40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4</w:t>
      </w:r>
      <w:r w:rsidR="00DB2858">
        <w:rPr>
          <w:rFonts w:asciiTheme="majorBidi" w:hAnsiTheme="majorBidi" w:cstheme="majorBidi"/>
          <w:noProof w:val="0"/>
          <w:szCs w:val="22"/>
          <w:u w:val="single"/>
          <w:lang w:val="lt-LT"/>
        </w:rPr>
        <w:t> </w:t>
      </w:r>
      <w:r>
        <w:rPr>
          <w:rFonts w:asciiTheme="majorBidi" w:hAnsiTheme="majorBidi" w:cstheme="majorBidi"/>
          <w:noProof w:val="0"/>
          <w:szCs w:val="22"/>
          <w:lang w:val="lt-LT"/>
        </w:rPr>
        <w:t>metai.</w:t>
      </w:r>
    </w:p>
    <w:p w14:paraId="2427D113" w14:textId="77777777" w:rsidR="00A91F3D" w:rsidRDefault="00A91F3D">
      <w:pPr>
        <w:rPr>
          <w:rFonts w:asciiTheme="majorBidi" w:hAnsiTheme="majorBidi" w:cstheme="majorBidi"/>
          <w:noProof w:val="0"/>
          <w:szCs w:val="22"/>
          <w:lang w:val="lt-LT"/>
        </w:rPr>
      </w:pPr>
    </w:p>
    <w:p w14:paraId="268C915B"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6.4</w:t>
      </w:r>
      <w:r>
        <w:rPr>
          <w:rFonts w:asciiTheme="majorBidi" w:hAnsiTheme="majorBidi" w:cstheme="majorBidi"/>
          <w:b/>
          <w:noProof w:val="0"/>
          <w:szCs w:val="22"/>
          <w:lang w:val="lt-LT"/>
        </w:rPr>
        <w:tab/>
        <w:t>Specialios laikymo sąlygos</w:t>
      </w:r>
    </w:p>
    <w:p w14:paraId="79B12686" w14:textId="77777777" w:rsidR="00A91F3D" w:rsidRDefault="00A91F3D">
      <w:pPr>
        <w:rPr>
          <w:rFonts w:asciiTheme="majorBidi" w:hAnsiTheme="majorBidi" w:cstheme="majorBidi"/>
          <w:b/>
          <w:noProof w:val="0"/>
          <w:szCs w:val="22"/>
          <w:lang w:val="lt-LT"/>
        </w:rPr>
      </w:pPr>
    </w:p>
    <w:p w14:paraId="1C1FD40C"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Negalima šaldyti.</w:t>
      </w:r>
    </w:p>
    <w:p w14:paraId="0C16A375" w14:textId="77777777" w:rsidR="00A91F3D" w:rsidRDefault="00A91F3D">
      <w:pPr>
        <w:rPr>
          <w:rFonts w:asciiTheme="majorBidi" w:hAnsiTheme="majorBidi" w:cstheme="majorBidi"/>
          <w:noProof w:val="0"/>
          <w:szCs w:val="22"/>
          <w:lang w:val="lt-LT"/>
        </w:rPr>
      </w:pPr>
    </w:p>
    <w:p w14:paraId="5B8983D6"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6.5</w:t>
      </w:r>
      <w:r>
        <w:rPr>
          <w:rFonts w:asciiTheme="majorBidi" w:hAnsiTheme="majorBidi" w:cstheme="majorBidi"/>
          <w:b/>
          <w:noProof w:val="0"/>
          <w:szCs w:val="22"/>
          <w:lang w:val="lt-LT"/>
        </w:rPr>
        <w:tab/>
        <w:t>Talpyklės pobūdis ir jos turinys</w:t>
      </w:r>
    </w:p>
    <w:p w14:paraId="45939BC2" w14:textId="77777777" w:rsidR="00A91F3D" w:rsidRDefault="00A91F3D">
      <w:pPr>
        <w:rPr>
          <w:rFonts w:asciiTheme="majorBidi" w:hAnsiTheme="majorBidi" w:cstheme="majorBidi"/>
          <w:b/>
          <w:noProof w:val="0"/>
          <w:szCs w:val="22"/>
          <w:lang w:val="lt-LT"/>
        </w:rPr>
      </w:pPr>
    </w:p>
    <w:p w14:paraId="4ACB3459"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Tablečių talpyklė - kalendorinė disko pakuotė. </w:t>
      </w:r>
    </w:p>
    <w:p w14:paraId="70A4101F" w14:textId="77777777" w:rsidR="00A91F3D" w:rsidRDefault="00A91F3D">
      <w:pPr>
        <w:rPr>
          <w:rFonts w:asciiTheme="majorBidi" w:hAnsiTheme="majorBidi" w:cstheme="majorBidi"/>
          <w:noProof w:val="0"/>
          <w:szCs w:val="22"/>
          <w:lang w:val="lt-LT"/>
        </w:rPr>
      </w:pPr>
    </w:p>
    <w:p w14:paraId="610B74A3" w14:textId="49457D61"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Kalendorinę disko pakuotę su 28 tabletėmis sudaro </w:t>
      </w:r>
      <w:r w:rsidR="00DB2858">
        <w:rPr>
          <w:rFonts w:asciiTheme="majorBidi" w:hAnsiTheme="majorBidi" w:cstheme="majorBidi"/>
          <w:noProof w:val="0"/>
          <w:szCs w:val="22"/>
          <w:lang w:val="lt-LT"/>
        </w:rPr>
        <w:t xml:space="preserve">3 </w:t>
      </w:r>
      <w:r>
        <w:rPr>
          <w:rFonts w:asciiTheme="majorBidi" w:hAnsiTheme="majorBidi" w:cstheme="majorBidi"/>
          <w:noProof w:val="0"/>
          <w:szCs w:val="22"/>
          <w:lang w:val="lt-LT"/>
        </w:rPr>
        <w:t>dalys:</w:t>
      </w:r>
    </w:p>
    <w:p w14:paraId="0F868954" w14:textId="77777777" w:rsidR="00A91F3D" w:rsidRDefault="00685814">
      <w:pPr>
        <w:ind w:left="1134" w:hanging="567"/>
        <w:rPr>
          <w:noProof w:val="0"/>
          <w:lang w:val="lt-LT"/>
        </w:rPr>
      </w:pPr>
      <w:r>
        <w:rPr>
          <w:noProof w:val="0"/>
          <w:lang w:val="lt-LT"/>
        </w:rPr>
        <w:t>–</w:t>
      </w:r>
      <w:r>
        <w:rPr>
          <w:noProof w:val="0"/>
          <w:lang w:val="lt-LT"/>
        </w:rPr>
        <w:tab/>
        <w:t>Pagrindas iš spalvoto neskaidraus polipropileno,</w:t>
      </w:r>
    </w:p>
    <w:p w14:paraId="374F1583" w14:textId="77777777" w:rsidR="00A91F3D" w:rsidRDefault="00685814">
      <w:pPr>
        <w:ind w:left="1134" w:hanging="567"/>
        <w:rPr>
          <w:noProof w:val="0"/>
          <w:lang w:val="lt-LT"/>
        </w:rPr>
      </w:pPr>
      <w:r>
        <w:rPr>
          <w:noProof w:val="0"/>
          <w:lang w:val="lt-LT"/>
        </w:rPr>
        <w:t>–</w:t>
      </w:r>
      <w:r>
        <w:rPr>
          <w:noProof w:val="0"/>
          <w:lang w:val="lt-LT"/>
        </w:rPr>
        <w:tab/>
        <w:t>Disko formos dangtelis iš skaidraus polistireno,</w:t>
      </w:r>
    </w:p>
    <w:p w14:paraId="6FF90CB1" w14:textId="77777777" w:rsidR="00A91F3D" w:rsidRDefault="00685814">
      <w:pPr>
        <w:ind w:left="1134" w:hanging="567"/>
        <w:rPr>
          <w:noProof w:val="0"/>
          <w:lang w:val="lt-LT"/>
        </w:rPr>
      </w:pPr>
      <w:r>
        <w:rPr>
          <w:noProof w:val="0"/>
          <w:lang w:val="lt-LT"/>
        </w:rPr>
        <w:t>–</w:t>
      </w:r>
      <w:r>
        <w:rPr>
          <w:noProof w:val="0"/>
          <w:lang w:val="lt-LT"/>
        </w:rPr>
        <w:tab/>
        <w:t>Centrinė skalė iš spalvoto neskaidraus polistireno.</w:t>
      </w:r>
    </w:p>
    <w:p w14:paraId="4068D4CB" w14:textId="77777777" w:rsidR="00A91F3D" w:rsidRDefault="00A91F3D">
      <w:pPr>
        <w:rPr>
          <w:noProof w:val="0"/>
          <w:lang w:val="lt-LT"/>
        </w:rPr>
      </w:pPr>
    </w:p>
    <w:p w14:paraId="10B83834"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6.6</w:t>
      </w:r>
      <w:r>
        <w:rPr>
          <w:rFonts w:asciiTheme="majorBidi" w:hAnsiTheme="majorBidi" w:cstheme="majorBidi"/>
          <w:b/>
          <w:noProof w:val="0"/>
          <w:szCs w:val="22"/>
          <w:lang w:val="lt-LT"/>
        </w:rPr>
        <w:tab/>
        <w:t xml:space="preserve">Specialūs reikalavimai atliekoms tvarkyti </w:t>
      </w:r>
    </w:p>
    <w:p w14:paraId="0650EF2C" w14:textId="77777777" w:rsidR="00A91F3D" w:rsidRDefault="00A91F3D">
      <w:pPr>
        <w:rPr>
          <w:rFonts w:asciiTheme="majorBidi" w:hAnsiTheme="majorBidi" w:cstheme="majorBidi"/>
          <w:b/>
          <w:noProof w:val="0"/>
          <w:szCs w:val="22"/>
          <w:lang w:val="lt-LT"/>
        </w:rPr>
      </w:pPr>
    </w:p>
    <w:p w14:paraId="69F41B03" w14:textId="0581B4D8"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Nesuvartotą </w:t>
      </w:r>
      <w:r w:rsidR="00A43D38">
        <w:rPr>
          <w:rFonts w:asciiTheme="majorBidi" w:hAnsiTheme="majorBidi" w:cstheme="majorBidi"/>
          <w:noProof w:val="0"/>
          <w:szCs w:val="22"/>
          <w:lang w:val="lt-LT"/>
        </w:rPr>
        <w:t xml:space="preserve">vaistinį </w:t>
      </w:r>
      <w:r>
        <w:rPr>
          <w:rFonts w:asciiTheme="majorBidi" w:hAnsiTheme="majorBidi" w:cstheme="majorBidi"/>
          <w:noProof w:val="0"/>
          <w:szCs w:val="22"/>
          <w:lang w:val="lt-LT"/>
        </w:rPr>
        <w:t>preparatą ar atliekas reikia tvarkyti laikantis vietinių reikalavimų.</w:t>
      </w:r>
    </w:p>
    <w:p w14:paraId="54BD2C7D" w14:textId="77777777" w:rsidR="00A91F3D" w:rsidRDefault="00A91F3D">
      <w:pPr>
        <w:rPr>
          <w:rFonts w:asciiTheme="majorBidi" w:hAnsiTheme="majorBidi" w:cstheme="majorBidi"/>
          <w:noProof w:val="0"/>
          <w:szCs w:val="22"/>
          <w:lang w:val="lt-LT"/>
        </w:rPr>
      </w:pPr>
    </w:p>
    <w:p w14:paraId="78608E8C" w14:textId="77777777" w:rsidR="00A91F3D" w:rsidRDefault="00A91F3D">
      <w:pPr>
        <w:rPr>
          <w:rFonts w:asciiTheme="majorBidi" w:hAnsiTheme="majorBidi" w:cstheme="majorBidi"/>
          <w:noProof w:val="0"/>
          <w:szCs w:val="22"/>
          <w:lang w:val="lt-LT"/>
        </w:rPr>
      </w:pPr>
    </w:p>
    <w:p w14:paraId="2B499A94"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7</w:t>
      </w:r>
      <w:r>
        <w:rPr>
          <w:rFonts w:asciiTheme="majorBidi" w:hAnsiTheme="majorBidi" w:cstheme="majorBidi"/>
          <w:b/>
          <w:noProof w:val="0"/>
          <w:szCs w:val="22"/>
          <w:lang w:val="lt-LT"/>
        </w:rPr>
        <w:tab/>
        <w:t>REGISTRUOTOJAS</w:t>
      </w:r>
    </w:p>
    <w:p w14:paraId="41BBF436" w14:textId="77777777" w:rsidR="00A91F3D" w:rsidRDefault="00A91F3D">
      <w:pPr>
        <w:rPr>
          <w:rFonts w:asciiTheme="majorBidi" w:hAnsiTheme="majorBidi" w:cstheme="majorBidi"/>
          <w:b/>
          <w:noProof w:val="0"/>
          <w:szCs w:val="22"/>
          <w:lang w:val="lt-LT"/>
        </w:rPr>
      </w:pPr>
    </w:p>
    <w:p w14:paraId="62948A4A"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Novo Nordisk A/S</w:t>
      </w:r>
    </w:p>
    <w:p w14:paraId="778A2E71"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Novo Allé</w:t>
      </w:r>
    </w:p>
    <w:p w14:paraId="0B24A508"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DK-2880 Bagsværd</w:t>
      </w:r>
    </w:p>
    <w:p w14:paraId="17DBE0AD"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Danija</w:t>
      </w:r>
    </w:p>
    <w:p w14:paraId="69470C3C" w14:textId="77777777" w:rsidR="00A91F3D" w:rsidRDefault="00A91F3D">
      <w:pPr>
        <w:rPr>
          <w:rFonts w:asciiTheme="majorBidi" w:hAnsiTheme="majorBidi" w:cstheme="majorBidi"/>
          <w:noProof w:val="0"/>
          <w:szCs w:val="22"/>
          <w:lang w:val="lt-LT"/>
        </w:rPr>
      </w:pPr>
    </w:p>
    <w:p w14:paraId="65AD4D42" w14:textId="77777777" w:rsidR="00A91F3D" w:rsidRDefault="00A91F3D">
      <w:pPr>
        <w:rPr>
          <w:rFonts w:asciiTheme="majorBidi" w:hAnsiTheme="majorBidi" w:cstheme="majorBidi"/>
          <w:noProof w:val="0"/>
          <w:szCs w:val="22"/>
          <w:lang w:val="lt-LT"/>
        </w:rPr>
      </w:pPr>
    </w:p>
    <w:p w14:paraId="4479D9A8"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8</w:t>
      </w:r>
      <w:r>
        <w:rPr>
          <w:rFonts w:asciiTheme="majorBidi" w:hAnsiTheme="majorBidi" w:cstheme="majorBidi"/>
          <w:b/>
          <w:noProof w:val="0"/>
          <w:szCs w:val="22"/>
          <w:lang w:val="lt-LT"/>
        </w:rPr>
        <w:tab/>
      </w:r>
      <w:r>
        <w:rPr>
          <w:rFonts w:asciiTheme="majorBidi" w:hAnsiTheme="majorBidi" w:cstheme="majorBidi"/>
          <w:b/>
          <w:bCs/>
          <w:noProof w:val="0"/>
          <w:szCs w:val="22"/>
          <w:lang w:val="lt-LT"/>
        </w:rPr>
        <w:t>REGISTRACIJOS PAŽYMĖJIMO NUMERIS (-IAI)</w:t>
      </w:r>
    </w:p>
    <w:p w14:paraId="119FE577" w14:textId="77777777" w:rsidR="00A91F3D" w:rsidRDefault="00A91F3D">
      <w:pPr>
        <w:rPr>
          <w:rFonts w:asciiTheme="majorBidi" w:hAnsiTheme="majorBidi" w:cstheme="majorBidi"/>
          <w:b/>
          <w:noProof w:val="0"/>
          <w:szCs w:val="22"/>
          <w:lang w:val="lt-LT"/>
        </w:rPr>
      </w:pPr>
    </w:p>
    <w:p w14:paraId="3E32BB21"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Estrofem 1 mg – LT/1/94/0156/001</w:t>
      </w:r>
    </w:p>
    <w:p w14:paraId="3B41C3F8" w14:textId="77777777" w:rsidR="00A91F3D" w:rsidRDefault="00A91F3D">
      <w:pPr>
        <w:rPr>
          <w:rFonts w:asciiTheme="majorBidi" w:hAnsiTheme="majorBidi" w:cstheme="majorBidi"/>
          <w:noProof w:val="0"/>
          <w:szCs w:val="22"/>
          <w:lang w:val="lt-LT"/>
        </w:rPr>
      </w:pPr>
    </w:p>
    <w:p w14:paraId="6507D8E8"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Estrofem 2 mg – LT/1/94/0156/002</w:t>
      </w:r>
    </w:p>
    <w:p w14:paraId="791937FC" w14:textId="77777777" w:rsidR="00A91F3D" w:rsidRDefault="00A91F3D">
      <w:pPr>
        <w:rPr>
          <w:rFonts w:asciiTheme="majorBidi" w:hAnsiTheme="majorBidi" w:cstheme="majorBidi"/>
          <w:noProof w:val="0"/>
          <w:szCs w:val="22"/>
          <w:lang w:val="lt-LT"/>
        </w:rPr>
      </w:pPr>
    </w:p>
    <w:p w14:paraId="5785BA7A" w14:textId="77777777" w:rsidR="00A91F3D" w:rsidRDefault="00A91F3D">
      <w:pPr>
        <w:rPr>
          <w:rFonts w:asciiTheme="majorBidi" w:hAnsiTheme="majorBidi" w:cstheme="majorBidi"/>
          <w:noProof w:val="0"/>
          <w:szCs w:val="22"/>
          <w:lang w:val="lt-LT"/>
        </w:rPr>
      </w:pPr>
    </w:p>
    <w:p w14:paraId="404FC4F2"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9</w:t>
      </w:r>
      <w:r>
        <w:rPr>
          <w:rFonts w:asciiTheme="majorBidi" w:hAnsiTheme="majorBidi" w:cstheme="majorBidi"/>
          <w:b/>
          <w:noProof w:val="0"/>
          <w:szCs w:val="22"/>
          <w:lang w:val="lt-LT"/>
        </w:rPr>
        <w:tab/>
      </w:r>
      <w:r>
        <w:rPr>
          <w:rFonts w:asciiTheme="majorBidi" w:hAnsiTheme="majorBidi" w:cstheme="majorBidi"/>
          <w:b/>
          <w:bCs/>
          <w:noProof w:val="0"/>
          <w:szCs w:val="22"/>
          <w:lang w:val="lt-LT"/>
        </w:rPr>
        <w:t>REGISTRAVIMO / PERREGISTRAVIMO DATA</w:t>
      </w:r>
    </w:p>
    <w:p w14:paraId="4F433D99" w14:textId="77777777" w:rsidR="00A91F3D" w:rsidRDefault="00A91F3D">
      <w:pPr>
        <w:rPr>
          <w:rFonts w:asciiTheme="majorBidi" w:hAnsiTheme="majorBidi" w:cstheme="majorBidi"/>
          <w:b/>
          <w:noProof w:val="0"/>
          <w:szCs w:val="22"/>
          <w:lang w:val="lt-LT"/>
        </w:rPr>
      </w:pPr>
    </w:p>
    <w:p w14:paraId="619EED92"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Registravimo data 1998 m. lapkričio 27 d.</w:t>
      </w:r>
    </w:p>
    <w:p w14:paraId="290CF5D3"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 xml:space="preserve">Paskutinio perregistravimo data 2010 m. lapkričio 10 d. </w:t>
      </w:r>
    </w:p>
    <w:p w14:paraId="713F55D3" w14:textId="77777777" w:rsidR="00A91F3D" w:rsidRDefault="00A91F3D">
      <w:pPr>
        <w:rPr>
          <w:rFonts w:asciiTheme="majorBidi" w:hAnsiTheme="majorBidi" w:cstheme="majorBidi"/>
          <w:noProof w:val="0"/>
          <w:szCs w:val="22"/>
          <w:lang w:val="lt-LT"/>
        </w:rPr>
      </w:pPr>
    </w:p>
    <w:p w14:paraId="25CC6602" w14:textId="77777777" w:rsidR="00A91F3D" w:rsidRDefault="00A91F3D">
      <w:pPr>
        <w:rPr>
          <w:rFonts w:asciiTheme="majorBidi" w:hAnsiTheme="majorBidi" w:cstheme="majorBidi"/>
          <w:noProof w:val="0"/>
          <w:szCs w:val="22"/>
          <w:lang w:val="lt-LT"/>
        </w:rPr>
      </w:pPr>
    </w:p>
    <w:p w14:paraId="2D721300" w14:textId="77777777" w:rsidR="00A91F3D" w:rsidRDefault="00685814">
      <w:pPr>
        <w:rPr>
          <w:rFonts w:asciiTheme="majorBidi" w:hAnsiTheme="majorBidi" w:cstheme="majorBidi"/>
          <w:b/>
          <w:noProof w:val="0"/>
          <w:szCs w:val="22"/>
          <w:lang w:val="lt-LT"/>
        </w:rPr>
      </w:pPr>
      <w:r>
        <w:rPr>
          <w:rFonts w:asciiTheme="majorBidi" w:hAnsiTheme="majorBidi" w:cstheme="majorBidi"/>
          <w:b/>
          <w:noProof w:val="0"/>
          <w:szCs w:val="22"/>
          <w:lang w:val="lt-LT"/>
        </w:rPr>
        <w:t>10</w:t>
      </w:r>
      <w:r>
        <w:rPr>
          <w:rFonts w:asciiTheme="majorBidi" w:hAnsiTheme="majorBidi" w:cstheme="majorBidi"/>
          <w:b/>
          <w:noProof w:val="0"/>
          <w:szCs w:val="22"/>
          <w:lang w:val="lt-LT"/>
        </w:rPr>
        <w:tab/>
        <w:t xml:space="preserve">TEKSTO PERŽIŪROS </w:t>
      </w:r>
      <w:smartTag w:uri="urn:schemas-microsoft-com:office:smarttags" w:element="stockticker">
        <w:r>
          <w:rPr>
            <w:rFonts w:asciiTheme="majorBidi" w:hAnsiTheme="majorBidi" w:cstheme="majorBidi"/>
            <w:b/>
            <w:noProof w:val="0"/>
            <w:szCs w:val="22"/>
            <w:lang w:val="lt-LT"/>
          </w:rPr>
          <w:t>DATA</w:t>
        </w:r>
      </w:smartTag>
    </w:p>
    <w:p w14:paraId="0C4FAA4A" w14:textId="77777777" w:rsidR="00A91F3D" w:rsidRDefault="00A91F3D">
      <w:pPr>
        <w:rPr>
          <w:rFonts w:asciiTheme="majorBidi" w:hAnsiTheme="majorBidi" w:cstheme="majorBidi"/>
          <w:noProof w:val="0"/>
          <w:szCs w:val="22"/>
          <w:lang w:val="lt-LT"/>
        </w:rPr>
      </w:pPr>
    </w:p>
    <w:p w14:paraId="674490B4" w14:textId="1CDA8973" w:rsidR="00A91F3D" w:rsidRDefault="00590DD1">
      <w:pPr>
        <w:rPr>
          <w:rFonts w:asciiTheme="majorBidi" w:hAnsiTheme="majorBidi" w:cstheme="majorBidi"/>
          <w:noProof w:val="0"/>
          <w:szCs w:val="22"/>
          <w:lang w:val="lt-LT"/>
        </w:rPr>
      </w:pPr>
      <w:r>
        <w:rPr>
          <w:rFonts w:asciiTheme="majorBidi" w:hAnsiTheme="majorBidi" w:cstheme="majorBidi"/>
          <w:noProof w:val="0"/>
          <w:szCs w:val="22"/>
          <w:lang w:val="lt-LT"/>
        </w:rPr>
        <w:t>2024 m. vasario 5 d.</w:t>
      </w:r>
    </w:p>
    <w:p w14:paraId="4C702F98" w14:textId="77777777" w:rsidR="00A91F3D" w:rsidRDefault="00A91F3D">
      <w:pPr>
        <w:rPr>
          <w:rFonts w:asciiTheme="majorBidi" w:hAnsiTheme="majorBidi" w:cstheme="majorBidi"/>
          <w:noProof w:val="0"/>
          <w:szCs w:val="22"/>
          <w:lang w:val="lt-LT"/>
        </w:rPr>
      </w:pPr>
    </w:p>
    <w:p w14:paraId="06DEAAC5" w14:textId="77777777" w:rsidR="00A91F3D" w:rsidRDefault="00685814">
      <w:pPr>
        <w:pStyle w:val="Paprastasistekstas"/>
        <w:tabs>
          <w:tab w:val="left" w:pos="5954"/>
          <w:tab w:val="left" w:pos="6237"/>
          <w:tab w:val="left" w:pos="6663"/>
          <w:tab w:val="left" w:pos="6946"/>
        </w:tabs>
        <w:rPr>
          <w:rFonts w:asciiTheme="majorBidi" w:hAnsiTheme="majorBidi" w:cstheme="majorBidi"/>
          <w:noProof w:val="0"/>
          <w:sz w:val="22"/>
          <w:szCs w:val="22"/>
          <w:lang w:val="lt-LT"/>
        </w:rPr>
      </w:pPr>
      <w:r>
        <w:rPr>
          <w:rFonts w:asciiTheme="majorBidi" w:hAnsiTheme="majorBidi" w:cstheme="majorBidi"/>
          <w:noProof w:val="0"/>
          <w:sz w:val="22"/>
          <w:szCs w:val="22"/>
          <w:lang w:val="lt-LT"/>
        </w:rPr>
        <w:t>Išsami informacija apie šį vaistinį preparatą pateikiama Valstybinės vaistų kontrolės tarnybos prie Lietuvos Respublikos sveikatos apsaugos ministerijos tinklalapyje</w:t>
      </w:r>
      <w:r>
        <w:rPr>
          <w:rFonts w:asciiTheme="majorBidi" w:hAnsiTheme="majorBidi" w:cstheme="majorBidi"/>
          <w:i/>
          <w:noProof w:val="0"/>
          <w:sz w:val="22"/>
          <w:szCs w:val="22"/>
          <w:lang w:val="lt-LT"/>
        </w:rPr>
        <w:t xml:space="preserve"> </w:t>
      </w:r>
      <w:hyperlink r:id="rId9" w:history="1">
        <w:r>
          <w:rPr>
            <w:rStyle w:val="Hipersaitas"/>
            <w:rFonts w:asciiTheme="majorBidi" w:hAnsiTheme="majorBidi" w:cstheme="majorBidi"/>
            <w:noProof w:val="0"/>
            <w:sz w:val="22"/>
            <w:szCs w:val="22"/>
            <w:lang w:val="lt-LT"/>
          </w:rPr>
          <w:t>http://www.vvkt.lt</w:t>
        </w:r>
      </w:hyperlink>
      <w:r>
        <w:rPr>
          <w:rFonts w:asciiTheme="majorBidi" w:hAnsiTheme="majorBidi" w:cstheme="majorBidi"/>
          <w:noProof w:val="0"/>
          <w:sz w:val="22"/>
          <w:szCs w:val="22"/>
          <w:lang w:val="lt-LT"/>
        </w:rPr>
        <w:t>.</w:t>
      </w:r>
    </w:p>
    <w:p w14:paraId="274A0529" w14:textId="77777777" w:rsidR="00A91F3D" w:rsidRDefault="00A91F3D">
      <w:pPr>
        <w:rPr>
          <w:rFonts w:asciiTheme="majorBidi" w:hAnsiTheme="majorBidi" w:cstheme="majorBidi"/>
          <w:bCs/>
          <w:noProof w:val="0"/>
          <w:szCs w:val="22"/>
          <w:lang w:val="lt-LT"/>
        </w:rPr>
      </w:pPr>
    </w:p>
    <w:p w14:paraId="5DB4B535" w14:textId="77777777" w:rsidR="00A91F3D" w:rsidRDefault="00685814">
      <w:pPr>
        <w:rPr>
          <w:rFonts w:asciiTheme="majorBidi" w:hAnsiTheme="majorBidi" w:cstheme="majorBidi"/>
          <w:bCs/>
          <w:noProof w:val="0"/>
          <w:szCs w:val="22"/>
          <w:lang w:val="lt-LT"/>
        </w:rPr>
      </w:pPr>
      <w:r>
        <w:rPr>
          <w:rFonts w:asciiTheme="majorBidi" w:hAnsiTheme="majorBidi" w:cstheme="majorBidi"/>
          <w:bCs/>
          <w:noProof w:val="0"/>
          <w:szCs w:val="22"/>
          <w:lang w:val="lt-LT"/>
        </w:rPr>
        <w:br w:type="page"/>
      </w:r>
    </w:p>
    <w:p w14:paraId="78989EBF" w14:textId="77777777" w:rsidR="00A91F3D" w:rsidRDefault="00A91F3D">
      <w:pPr>
        <w:jc w:val="center"/>
        <w:rPr>
          <w:rFonts w:asciiTheme="majorBidi" w:hAnsiTheme="majorBidi" w:cstheme="majorBidi"/>
          <w:b/>
          <w:bCs/>
          <w:noProof w:val="0"/>
          <w:szCs w:val="22"/>
          <w:lang w:val="lt-LT"/>
        </w:rPr>
      </w:pPr>
    </w:p>
    <w:p w14:paraId="120F0631" w14:textId="77777777" w:rsidR="00A91F3D" w:rsidRDefault="00A91F3D">
      <w:pPr>
        <w:jc w:val="center"/>
        <w:rPr>
          <w:rFonts w:asciiTheme="majorBidi" w:hAnsiTheme="majorBidi" w:cstheme="majorBidi"/>
          <w:b/>
          <w:bCs/>
          <w:noProof w:val="0"/>
          <w:szCs w:val="22"/>
          <w:lang w:val="lt-LT"/>
        </w:rPr>
      </w:pPr>
    </w:p>
    <w:p w14:paraId="656D4291" w14:textId="77777777" w:rsidR="00A91F3D" w:rsidRDefault="00A91F3D">
      <w:pPr>
        <w:jc w:val="center"/>
        <w:rPr>
          <w:rFonts w:asciiTheme="majorBidi" w:hAnsiTheme="majorBidi" w:cstheme="majorBidi"/>
          <w:b/>
          <w:bCs/>
          <w:noProof w:val="0"/>
          <w:szCs w:val="22"/>
          <w:lang w:val="lt-LT"/>
        </w:rPr>
      </w:pPr>
    </w:p>
    <w:p w14:paraId="2B9F9A6E" w14:textId="77777777" w:rsidR="00A91F3D" w:rsidRDefault="00A91F3D">
      <w:pPr>
        <w:jc w:val="center"/>
        <w:rPr>
          <w:rFonts w:asciiTheme="majorBidi" w:hAnsiTheme="majorBidi" w:cstheme="majorBidi"/>
          <w:b/>
          <w:bCs/>
          <w:noProof w:val="0"/>
          <w:szCs w:val="22"/>
          <w:lang w:val="lt-LT"/>
        </w:rPr>
      </w:pPr>
    </w:p>
    <w:p w14:paraId="24F43B10" w14:textId="77777777" w:rsidR="00A91F3D" w:rsidRDefault="00A91F3D">
      <w:pPr>
        <w:jc w:val="center"/>
        <w:rPr>
          <w:rFonts w:asciiTheme="majorBidi" w:hAnsiTheme="majorBidi" w:cstheme="majorBidi"/>
          <w:b/>
          <w:bCs/>
          <w:noProof w:val="0"/>
          <w:szCs w:val="22"/>
          <w:lang w:val="lt-LT"/>
        </w:rPr>
      </w:pPr>
    </w:p>
    <w:p w14:paraId="488AAB21" w14:textId="77777777" w:rsidR="00A91F3D" w:rsidRDefault="00A91F3D">
      <w:pPr>
        <w:jc w:val="center"/>
        <w:rPr>
          <w:rFonts w:asciiTheme="majorBidi" w:hAnsiTheme="majorBidi" w:cstheme="majorBidi"/>
          <w:b/>
          <w:bCs/>
          <w:noProof w:val="0"/>
          <w:szCs w:val="22"/>
          <w:lang w:val="lt-LT"/>
        </w:rPr>
      </w:pPr>
    </w:p>
    <w:p w14:paraId="0AD3F46C" w14:textId="77777777" w:rsidR="00A91F3D" w:rsidRDefault="00A91F3D">
      <w:pPr>
        <w:jc w:val="center"/>
        <w:rPr>
          <w:rFonts w:asciiTheme="majorBidi" w:hAnsiTheme="majorBidi" w:cstheme="majorBidi"/>
          <w:b/>
          <w:bCs/>
          <w:noProof w:val="0"/>
          <w:szCs w:val="22"/>
          <w:lang w:val="lt-LT"/>
        </w:rPr>
      </w:pPr>
    </w:p>
    <w:p w14:paraId="00548823" w14:textId="77777777" w:rsidR="00A91F3D" w:rsidRDefault="00A91F3D">
      <w:pPr>
        <w:jc w:val="center"/>
        <w:rPr>
          <w:rFonts w:asciiTheme="majorBidi" w:hAnsiTheme="majorBidi" w:cstheme="majorBidi"/>
          <w:b/>
          <w:bCs/>
          <w:noProof w:val="0"/>
          <w:szCs w:val="22"/>
          <w:lang w:val="lt-LT"/>
        </w:rPr>
      </w:pPr>
    </w:p>
    <w:p w14:paraId="45F76355" w14:textId="77777777" w:rsidR="00A91F3D" w:rsidRDefault="00A91F3D">
      <w:pPr>
        <w:jc w:val="center"/>
        <w:rPr>
          <w:rFonts w:asciiTheme="majorBidi" w:hAnsiTheme="majorBidi" w:cstheme="majorBidi"/>
          <w:b/>
          <w:bCs/>
          <w:noProof w:val="0"/>
          <w:szCs w:val="22"/>
          <w:lang w:val="lt-LT"/>
        </w:rPr>
      </w:pPr>
    </w:p>
    <w:p w14:paraId="3EAA8BB2" w14:textId="77777777" w:rsidR="00A91F3D" w:rsidRDefault="00A91F3D">
      <w:pPr>
        <w:jc w:val="center"/>
        <w:rPr>
          <w:rFonts w:asciiTheme="majorBidi" w:hAnsiTheme="majorBidi" w:cstheme="majorBidi"/>
          <w:b/>
          <w:bCs/>
          <w:noProof w:val="0"/>
          <w:szCs w:val="22"/>
          <w:lang w:val="lt-LT"/>
        </w:rPr>
      </w:pPr>
    </w:p>
    <w:p w14:paraId="2FBE0F65" w14:textId="77777777" w:rsidR="00A91F3D" w:rsidRDefault="00A91F3D">
      <w:pPr>
        <w:jc w:val="center"/>
        <w:rPr>
          <w:rFonts w:asciiTheme="majorBidi" w:hAnsiTheme="majorBidi" w:cstheme="majorBidi"/>
          <w:b/>
          <w:bCs/>
          <w:noProof w:val="0"/>
          <w:szCs w:val="22"/>
          <w:lang w:val="lt-LT"/>
        </w:rPr>
      </w:pPr>
    </w:p>
    <w:p w14:paraId="29616677" w14:textId="77777777" w:rsidR="00A91F3D" w:rsidRDefault="00A91F3D">
      <w:pPr>
        <w:jc w:val="center"/>
        <w:rPr>
          <w:rFonts w:asciiTheme="majorBidi" w:hAnsiTheme="majorBidi" w:cstheme="majorBidi"/>
          <w:b/>
          <w:bCs/>
          <w:noProof w:val="0"/>
          <w:szCs w:val="22"/>
          <w:lang w:val="lt-LT"/>
        </w:rPr>
      </w:pPr>
    </w:p>
    <w:p w14:paraId="18A4B5BB" w14:textId="77777777" w:rsidR="00A91F3D" w:rsidRDefault="00A91F3D">
      <w:pPr>
        <w:jc w:val="center"/>
        <w:rPr>
          <w:rFonts w:asciiTheme="majorBidi" w:hAnsiTheme="majorBidi" w:cstheme="majorBidi"/>
          <w:b/>
          <w:bCs/>
          <w:noProof w:val="0"/>
          <w:szCs w:val="22"/>
          <w:lang w:val="lt-LT"/>
        </w:rPr>
      </w:pPr>
    </w:p>
    <w:p w14:paraId="01DC79E4" w14:textId="77777777" w:rsidR="00A91F3D" w:rsidRDefault="00A91F3D">
      <w:pPr>
        <w:jc w:val="center"/>
        <w:rPr>
          <w:rFonts w:asciiTheme="majorBidi" w:hAnsiTheme="majorBidi" w:cstheme="majorBidi"/>
          <w:b/>
          <w:bCs/>
          <w:noProof w:val="0"/>
          <w:szCs w:val="22"/>
          <w:lang w:val="lt-LT"/>
        </w:rPr>
      </w:pPr>
    </w:p>
    <w:p w14:paraId="023CC0BA" w14:textId="77777777" w:rsidR="00A91F3D" w:rsidRDefault="00A91F3D">
      <w:pPr>
        <w:jc w:val="center"/>
        <w:rPr>
          <w:rFonts w:asciiTheme="majorBidi" w:hAnsiTheme="majorBidi" w:cstheme="majorBidi"/>
          <w:b/>
          <w:bCs/>
          <w:noProof w:val="0"/>
          <w:szCs w:val="22"/>
          <w:lang w:val="lt-LT"/>
        </w:rPr>
      </w:pPr>
    </w:p>
    <w:p w14:paraId="6FBA4915" w14:textId="77777777" w:rsidR="00A91F3D" w:rsidRDefault="00A91F3D">
      <w:pPr>
        <w:jc w:val="center"/>
        <w:rPr>
          <w:rFonts w:asciiTheme="majorBidi" w:hAnsiTheme="majorBidi" w:cstheme="majorBidi"/>
          <w:b/>
          <w:bCs/>
          <w:noProof w:val="0"/>
          <w:szCs w:val="22"/>
          <w:lang w:val="lt-LT"/>
        </w:rPr>
      </w:pPr>
    </w:p>
    <w:p w14:paraId="58928D3B" w14:textId="77777777" w:rsidR="00A91F3D" w:rsidRDefault="00A91F3D">
      <w:pPr>
        <w:jc w:val="center"/>
        <w:rPr>
          <w:rFonts w:asciiTheme="majorBidi" w:hAnsiTheme="majorBidi" w:cstheme="majorBidi"/>
          <w:b/>
          <w:bCs/>
          <w:noProof w:val="0"/>
          <w:szCs w:val="22"/>
          <w:lang w:val="lt-LT"/>
        </w:rPr>
      </w:pPr>
    </w:p>
    <w:p w14:paraId="0940E448" w14:textId="77777777" w:rsidR="00A91F3D" w:rsidRDefault="00A91F3D">
      <w:pPr>
        <w:jc w:val="center"/>
        <w:rPr>
          <w:rFonts w:asciiTheme="majorBidi" w:hAnsiTheme="majorBidi" w:cstheme="majorBidi"/>
          <w:b/>
          <w:bCs/>
          <w:noProof w:val="0"/>
          <w:szCs w:val="22"/>
          <w:lang w:val="lt-LT"/>
        </w:rPr>
      </w:pPr>
    </w:p>
    <w:p w14:paraId="19825B73" w14:textId="77777777" w:rsidR="00A91F3D" w:rsidRDefault="00A91F3D">
      <w:pPr>
        <w:jc w:val="center"/>
        <w:rPr>
          <w:rFonts w:asciiTheme="majorBidi" w:hAnsiTheme="majorBidi" w:cstheme="majorBidi"/>
          <w:b/>
          <w:bCs/>
          <w:noProof w:val="0"/>
          <w:szCs w:val="22"/>
          <w:lang w:val="lt-LT"/>
        </w:rPr>
      </w:pPr>
    </w:p>
    <w:p w14:paraId="38FB1495" w14:textId="77777777" w:rsidR="00A91F3D" w:rsidRDefault="00A91F3D">
      <w:pPr>
        <w:jc w:val="center"/>
        <w:rPr>
          <w:rFonts w:asciiTheme="majorBidi" w:hAnsiTheme="majorBidi" w:cstheme="majorBidi"/>
          <w:b/>
          <w:bCs/>
          <w:noProof w:val="0"/>
          <w:szCs w:val="22"/>
          <w:lang w:val="lt-LT"/>
        </w:rPr>
      </w:pPr>
    </w:p>
    <w:p w14:paraId="13516EC0" w14:textId="77777777" w:rsidR="00A91F3D" w:rsidRDefault="00A91F3D">
      <w:pPr>
        <w:jc w:val="center"/>
        <w:rPr>
          <w:rFonts w:asciiTheme="majorBidi" w:hAnsiTheme="majorBidi" w:cstheme="majorBidi"/>
          <w:b/>
          <w:bCs/>
          <w:noProof w:val="0"/>
          <w:szCs w:val="22"/>
          <w:lang w:val="lt-LT"/>
        </w:rPr>
      </w:pPr>
    </w:p>
    <w:p w14:paraId="36126E54" w14:textId="77777777" w:rsidR="00A91F3D" w:rsidRDefault="00A91F3D">
      <w:pPr>
        <w:jc w:val="center"/>
        <w:rPr>
          <w:rFonts w:asciiTheme="majorBidi" w:hAnsiTheme="majorBidi" w:cstheme="majorBidi"/>
          <w:b/>
          <w:bCs/>
          <w:noProof w:val="0"/>
          <w:szCs w:val="22"/>
          <w:lang w:val="lt-LT"/>
        </w:rPr>
      </w:pPr>
    </w:p>
    <w:p w14:paraId="7C1F574A" w14:textId="77777777" w:rsidR="00A91F3D" w:rsidRDefault="00685814">
      <w:pPr>
        <w:jc w:val="center"/>
        <w:rPr>
          <w:rFonts w:asciiTheme="majorBidi" w:hAnsiTheme="majorBidi" w:cstheme="majorBidi"/>
          <w:b/>
          <w:bCs/>
          <w:noProof w:val="0"/>
          <w:szCs w:val="22"/>
          <w:lang w:val="lt-LT"/>
        </w:rPr>
      </w:pPr>
      <w:r>
        <w:rPr>
          <w:rFonts w:asciiTheme="majorBidi" w:hAnsiTheme="majorBidi" w:cstheme="majorBidi"/>
          <w:b/>
          <w:bCs/>
          <w:noProof w:val="0"/>
          <w:szCs w:val="22"/>
          <w:lang w:val="lt-LT"/>
        </w:rPr>
        <w:t>II PRIEDAS</w:t>
      </w:r>
    </w:p>
    <w:p w14:paraId="5964BCB9" w14:textId="77777777" w:rsidR="00A91F3D" w:rsidRDefault="00A91F3D">
      <w:pPr>
        <w:jc w:val="center"/>
        <w:rPr>
          <w:rFonts w:asciiTheme="majorBidi" w:hAnsiTheme="majorBidi" w:cstheme="majorBidi"/>
          <w:b/>
          <w:bCs/>
          <w:noProof w:val="0"/>
          <w:szCs w:val="22"/>
          <w:lang w:val="lt-LT"/>
        </w:rPr>
      </w:pPr>
    </w:p>
    <w:p w14:paraId="08A8F561" w14:textId="77777777" w:rsidR="00A91F3D" w:rsidRDefault="00685814">
      <w:pPr>
        <w:jc w:val="center"/>
        <w:rPr>
          <w:rFonts w:asciiTheme="majorBidi" w:hAnsiTheme="majorBidi" w:cstheme="majorBidi"/>
          <w:b/>
          <w:noProof w:val="0"/>
          <w:szCs w:val="22"/>
          <w:lang w:val="lt-LT"/>
        </w:rPr>
      </w:pPr>
      <w:r>
        <w:rPr>
          <w:rFonts w:asciiTheme="majorBidi" w:hAnsiTheme="majorBidi" w:cstheme="majorBidi"/>
          <w:b/>
          <w:noProof w:val="0"/>
          <w:szCs w:val="22"/>
          <w:lang w:val="lt-LT"/>
        </w:rPr>
        <w:t>REGISTRACIJO SĄLYGOS</w:t>
      </w:r>
    </w:p>
    <w:p w14:paraId="54DA3A7E" w14:textId="77777777" w:rsidR="00A91F3D" w:rsidRDefault="00A91F3D">
      <w:pPr>
        <w:jc w:val="center"/>
        <w:rPr>
          <w:rFonts w:asciiTheme="majorBidi" w:hAnsiTheme="majorBidi" w:cstheme="majorBidi"/>
          <w:b/>
          <w:bCs/>
          <w:noProof w:val="0"/>
          <w:szCs w:val="22"/>
          <w:lang w:val="lt-LT"/>
        </w:rPr>
      </w:pPr>
    </w:p>
    <w:p w14:paraId="5302CCB6" w14:textId="77777777" w:rsidR="00A91F3D" w:rsidRDefault="00685814">
      <w:pPr>
        <w:jc w:val="center"/>
        <w:rPr>
          <w:rFonts w:asciiTheme="majorBidi" w:hAnsiTheme="majorBidi" w:cstheme="majorBidi"/>
          <w:b/>
          <w:noProof w:val="0"/>
          <w:szCs w:val="22"/>
          <w:lang w:val="lt-LT"/>
        </w:rPr>
      </w:pPr>
      <w:r>
        <w:rPr>
          <w:rFonts w:asciiTheme="majorBidi" w:hAnsiTheme="majorBidi" w:cstheme="majorBidi"/>
          <w:b/>
          <w:noProof w:val="0"/>
          <w:szCs w:val="22"/>
          <w:lang w:val="lt-LT"/>
        </w:rPr>
        <w:t>A.</w:t>
      </w:r>
      <w:r>
        <w:rPr>
          <w:rFonts w:asciiTheme="majorBidi" w:hAnsiTheme="majorBidi" w:cstheme="majorBidi"/>
          <w:b/>
          <w:noProof w:val="0"/>
          <w:szCs w:val="22"/>
          <w:lang w:val="lt-LT"/>
        </w:rPr>
        <w:tab/>
        <w:t>GAMINTOJAS, ATSAKINGAS (-I) UŽ SERIJŲ IŠLEIDIMĄ</w:t>
      </w:r>
    </w:p>
    <w:p w14:paraId="2D745343" w14:textId="77777777" w:rsidR="00A91F3D" w:rsidRDefault="00A91F3D">
      <w:pPr>
        <w:jc w:val="center"/>
        <w:rPr>
          <w:rFonts w:asciiTheme="majorBidi" w:hAnsiTheme="majorBidi" w:cstheme="majorBidi"/>
          <w:noProof w:val="0"/>
          <w:szCs w:val="22"/>
          <w:lang w:val="lt-LT"/>
        </w:rPr>
      </w:pPr>
    </w:p>
    <w:p w14:paraId="62AAEF74" w14:textId="77777777" w:rsidR="00A91F3D" w:rsidRDefault="00685814">
      <w:pPr>
        <w:jc w:val="center"/>
        <w:rPr>
          <w:rFonts w:asciiTheme="majorBidi" w:hAnsiTheme="majorBidi" w:cstheme="majorBidi"/>
          <w:b/>
          <w:noProof w:val="0"/>
          <w:szCs w:val="22"/>
          <w:lang w:val="lt-LT"/>
        </w:rPr>
      </w:pPr>
      <w:r>
        <w:rPr>
          <w:rFonts w:asciiTheme="majorBidi" w:hAnsiTheme="majorBidi" w:cstheme="majorBidi"/>
          <w:b/>
          <w:noProof w:val="0"/>
          <w:szCs w:val="22"/>
          <w:lang w:val="lt-LT"/>
        </w:rPr>
        <w:t>B.</w:t>
      </w:r>
      <w:r>
        <w:rPr>
          <w:rFonts w:asciiTheme="majorBidi" w:hAnsiTheme="majorBidi" w:cstheme="majorBidi"/>
          <w:b/>
          <w:noProof w:val="0"/>
          <w:szCs w:val="22"/>
          <w:lang w:val="lt-LT"/>
        </w:rPr>
        <w:tab/>
        <w:t>TIEKIMO IR VARTOJIMO SĄLYGOS AR APRIBOJIMAI</w:t>
      </w:r>
    </w:p>
    <w:p w14:paraId="52B1253C" w14:textId="77777777" w:rsidR="00A91F3D" w:rsidRDefault="00685814">
      <w:pPr>
        <w:rPr>
          <w:rFonts w:asciiTheme="majorBidi" w:hAnsiTheme="majorBidi" w:cstheme="majorBidi"/>
          <w:b/>
          <w:bCs/>
          <w:noProof w:val="0"/>
          <w:szCs w:val="22"/>
          <w:lang w:val="lt-LT"/>
        </w:rPr>
      </w:pPr>
      <w:r>
        <w:rPr>
          <w:rFonts w:asciiTheme="majorBidi" w:hAnsiTheme="majorBidi" w:cstheme="majorBidi"/>
          <w:noProof w:val="0"/>
          <w:szCs w:val="22"/>
          <w:lang w:val="lt-LT"/>
        </w:rPr>
        <w:br w:type="page"/>
      </w:r>
    </w:p>
    <w:p w14:paraId="70EE3E71" w14:textId="77777777" w:rsidR="00A91F3D" w:rsidRDefault="00685814">
      <w:pPr>
        <w:numPr>
          <w:ilvl w:val="0"/>
          <w:numId w:val="17"/>
        </w:numPr>
        <w:tabs>
          <w:tab w:val="num" w:pos="540"/>
        </w:tabs>
        <w:ind w:hanging="720"/>
        <w:rPr>
          <w:rFonts w:asciiTheme="majorBidi" w:hAnsiTheme="majorBidi" w:cstheme="majorBidi"/>
          <w:b/>
          <w:noProof w:val="0"/>
          <w:szCs w:val="22"/>
          <w:lang w:val="lt-LT"/>
        </w:rPr>
      </w:pPr>
      <w:r>
        <w:rPr>
          <w:rFonts w:asciiTheme="majorBidi" w:hAnsiTheme="majorBidi" w:cstheme="majorBidi"/>
          <w:b/>
          <w:noProof w:val="0"/>
          <w:szCs w:val="22"/>
          <w:lang w:val="lt-LT"/>
        </w:rPr>
        <w:lastRenderedPageBreak/>
        <w:t>GAMINTOJAS (-AI), ATSAKINGAS (-I) UŽ SERIJŲ IŠLEIDIMĄ</w:t>
      </w:r>
    </w:p>
    <w:p w14:paraId="7EDE7879" w14:textId="77777777" w:rsidR="00A91F3D" w:rsidRDefault="00A91F3D">
      <w:pPr>
        <w:rPr>
          <w:rFonts w:asciiTheme="majorBidi" w:hAnsiTheme="majorBidi" w:cstheme="majorBidi"/>
          <w:noProof w:val="0"/>
          <w:szCs w:val="22"/>
          <w:lang w:val="lt-LT"/>
        </w:rPr>
      </w:pPr>
    </w:p>
    <w:p w14:paraId="37C0AAE0" w14:textId="77777777" w:rsidR="00A91F3D" w:rsidRDefault="00685814">
      <w:pPr>
        <w:rPr>
          <w:rFonts w:asciiTheme="majorBidi" w:hAnsiTheme="majorBidi" w:cstheme="majorBidi"/>
          <w:noProof w:val="0"/>
          <w:szCs w:val="22"/>
          <w:u w:val="single"/>
          <w:lang w:val="lt-LT"/>
        </w:rPr>
      </w:pPr>
      <w:r>
        <w:rPr>
          <w:rFonts w:asciiTheme="majorBidi" w:hAnsiTheme="majorBidi" w:cstheme="majorBidi"/>
          <w:noProof w:val="0"/>
          <w:szCs w:val="22"/>
          <w:u w:val="single"/>
          <w:lang w:val="lt-LT"/>
        </w:rPr>
        <w:t>Gamintojo, atsakingo už serijų išleidimą, pavadinimas ir adresas</w:t>
      </w:r>
    </w:p>
    <w:p w14:paraId="75682305" w14:textId="77777777" w:rsidR="00A91F3D" w:rsidRDefault="00A91F3D">
      <w:pPr>
        <w:rPr>
          <w:rFonts w:asciiTheme="majorBidi" w:hAnsiTheme="majorBidi" w:cstheme="majorBidi"/>
          <w:noProof w:val="0"/>
          <w:szCs w:val="22"/>
          <w:u w:val="single"/>
          <w:lang w:val="lt-LT"/>
        </w:rPr>
      </w:pPr>
    </w:p>
    <w:p w14:paraId="37147A3E"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Novo Nordisk A/S</w:t>
      </w:r>
    </w:p>
    <w:p w14:paraId="27A26714"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Novo Allé</w:t>
      </w:r>
    </w:p>
    <w:p w14:paraId="1C5939D8"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DK-2880 Bagsværd</w:t>
      </w:r>
    </w:p>
    <w:p w14:paraId="260CC333"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Danija</w:t>
      </w:r>
    </w:p>
    <w:p w14:paraId="52A94A0D" w14:textId="77777777" w:rsidR="00A91F3D" w:rsidRDefault="00A91F3D">
      <w:pPr>
        <w:rPr>
          <w:rFonts w:asciiTheme="majorBidi" w:hAnsiTheme="majorBidi" w:cstheme="majorBidi"/>
          <w:noProof w:val="0"/>
          <w:szCs w:val="22"/>
          <w:lang w:val="lt-LT"/>
        </w:rPr>
      </w:pPr>
    </w:p>
    <w:p w14:paraId="438ABC59" w14:textId="77777777" w:rsidR="00A91F3D" w:rsidRDefault="00A91F3D">
      <w:pPr>
        <w:rPr>
          <w:rFonts w:asciiTheme="majorBidi" w:hAnsiTheme="majorBidi" w:cstheme="majorBidi"/>
          <w:noProof w:val="0"/>
          <w:szCs w:val="22"/>
          <w:lang w:val="lt-LT"/>
        </w:rPr>
      </w:pPr>
    </w:p>
    <w:p w14:paraId="3C688430" w14:textId="77777777" w:rsidR="00A91F3D" w:rsidRDefault="00685814">
      <w:pPr>
        <w:numPr>
          <w:ilvl w:val="0"/>
          <w:numId w:val="17"/>
        </w:numPr>
        <w:tabs>
          <w:tab w:val="num" w:pos="540"/>
        </w:tabs>
        <w:ind w:hanging="720"/>
        <w:rPr>
          <w:rFonts w:asciiTheme="majorBidi" w:hAnsiTheme="majorBidi" w:cstheme="majorBidi"/>
          <w:b/>
          <w:noProof w:val="0"/>
          <w:szCs w:val="22"/>
          <w:lang w:val="lt-LT"/>
        </w:rPr>
      </w:pPr>
      <w:r>
        <w:rPr>
          <w:rFonts w:asciiTheme="majorBidi" w:hAnsiTheme="majorBidi" w:cstheme="majorBidi"/>
          <w:b/>
          <w:noProof w:val="0"/>
          <w:szCs w:val="22"/>
          <w:lang w:val="lt-LT"/>
        </w:rPr>
        <w:t>TIEKIMO IR VARTOJIMO SĄLYGOS AR APRIBOJIMAI</w:t>
      </w:r>
    </w:p>
    <w:p w14:paraId="10A407D2" w14:textId="77777777" w:rsidR="00A91F3D" w:rsidRDefault="00A91F3D">
      <w:pPr>
        <w:rPr>
          <w:rFonts w:asciiTheme="majorBidi" w:hAnsiTheme="majorBidi" w:cstheme="majorBidi"/>
          <w:b/>
          <w:noProof w:val="0"/>
          <w:szCs w:val="22"/>
          <w:lang w:val="lt-LT"/>
        </w:rPr>
      </w:pPr>
    </w:p>
    <w:p w14:paraId="7FCCC9B8"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Receptinis vaistas.</w:t>
      </w:r>
    </w:p>
    <w:p w14:paraId="6E638E27" w14:textId="77777777" w:rsidR="00A91F3D" w:rsidRDefault="00A91F3D">
      <w:pPr>
        <w:rPr>
          <w:rFonts w:asciiTheme="majorBidi" w:hAnsiTheme="majorBidi" w:cstheme="majorBidi"/>
          <w:noProof w:val="0"/>
          <w:szCs w:val="22"/>
          <w:lang w:val="lt-LT"/>
        </w:rPr>
      </w:pPr>
    </w:p>
    <w:p w14:paraId="7C51672C" w14:textId="77777777" w:rsidR="00A91F3D" w:rsidRDefault="00A91F3D">
      <w:pPr>
        <w:rPr>
          <w:rFonts w:asciiTheme="majorBidi" w:hAnsiTheme="majorBidi" w:cstheme="majorBidi"/>
          <w:noProof w:val="0"/>
          <w:szCs w:val="22"/>
          <w:lang w:val="lt-LT"/>
        </w:rPr>
      </w:pPr>
    </w:p>
    <w:p w14:paraId="59F010AC" w14:textId="77777777" w:rsidR="00A91F3D" w:rsidRDefault="00A91F3D">
      <w:pPr>
        <w:rPr>
          <w:rFonts w:asciiTheme="majorBidi" w:hAnsiTheme="majorBidi" w:cstheme="majorBidi"/>
          <w:noProof w:val="0"/>
          <w:szCs w:val="22"/>
          <w:lang w:val="lt-LT"/>
        </w:rPr>
      </w:pPr>
    </w:p>
    <w:p w14:paraId="69BC82E7"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br w:type="page"/>
      </w:r>
    </w:p>
    <w:p w14:paraId="7FF6D1BF" w14:textId="77777777" w:rsidR="00A91F3D" w:rsidRDefault="00A91F3D">
      <w:pPr>
        <w:jc w:val="center"/>
        <w:rPr>
          <w:rFonts w:asciiTheme="majorBidi" w:hAnsiTheme="majorBidi" w:cstheme="majorBidi"/>
          <w:b/>
          <w:noProof w:val="0"/>
          <w:szCs w:val="22"/>
          <w:lang w:val="lt-LT"/>
        </w:rPr>
      </w:pPr>
    </w:p>
    <w:p w14:paraId="3AD999ED" w14:textId="77777777" w:rsidR="00A91F3D" w:rsidRDefault="00A91F3D">
      <w:pPr>
        <w:jc w:val="center"/>
        <w:rPr>
          <w:rFonts w:asciiTheme="majorBidi" w:hAnsiTheme="majorBidi" w:cstheme="majorBidi"/>
          <w:b/>
          <w:noProof w:val="0"/>
          <w:szCs w:val="22"/>
          <w:lang w:val="lt-LT"/>
        </w:rPr>
      </w:pPr>
    </w:p>
    <w:p w14:paraId="48F2F795" w14:textId="77777777" w:rsidR="00A91F3D" w:rsidRDefault="00A91F3D">
      <w:pPr>
        <w:jc w:val="center"/>
        <w:rPr>
          <w:rFonts w:asciiTheme="majorBidi" w:hAnsiTheme="majorBidi" w:cstheme="majorBidi"/>
          <w:b/>
          <w:noProof w:val="0"/>
          <w:szCs w:val="22"/>
          <w:lang w:val="lt-LT"/>
        </w:rPr>
      </w:pPr>
    </w:p>
    <w:p w14:paraId="2C10EAD8" w14:textId="77777777" w:rsidR="00A91F3D" w:rsidRDefault="00A91F3D">
      <w:pPr>
        <w:jc w:val="center"/>
        <w:rPr>
          <w:rFonts w:asciiTheme="majorBidi" w:hAnsiTheme="majorBidi" w:cstheme="majorBidi"/>
          <w:b/>
          <w:noProof w:val="0"/>
          <w:szCs w:val="22"/>
          <w:lang w:val="lt-LT"/>
        </w:rPr>
      </w:pPr>
    </w:p>
    <w:p w14:paraId="200E2089" w14:textId="77777777" w:rsidR="00A91F3D" w:rsidRDefault="00A91F3D">
      <w:pPr>
        <w:jc w:val="center"/>
        <w:rPr>
          <w:rFonts w:asciiTheme="majorBidi" w:hAnsiTheme="majorBidi" w:cstheme="majorBidi"/>
          <w:b/>
          <w:noProof w:val="0"/>
          <w:szCs w:val="22"/>
          <w:lang w:val="lt-LT"/>
        </w:rPr>
      </w:pPr>
    </w:p>
    <w:p w14:paraId="5902E6DC" w14:textId="77777777" w:rsidR="00A91F3D" w:rsidRDefault="00A91F3D">
      <w:pPr>
        <w:jc w:val="center"/>
        <w:rPr>
          <w:rFonts w:asciiTheme="majorBidi" w:hAnsiTheme="majorBidi" w:cstheme="majorBidi"/>
          <w:b/>
          <w:noProof w:val="0"/>
          <w:szCs w:val="22"/>
          <w:lang w:val="lt-LT"/>
        </w:rPr>
      </w:pPr>
    </w:p>
    <w:p w14:paraId="5F5F5D83" w14:textId="77777777" w:rsidR="00A91F3D" w:rsidRDefault="00A91F3D">
      <w:pPr>
        <w:jc w:val="center"/>
        <w:rPr>
          <w:rFonts w:asciiTheme="majorBidi" w:hAnsiTheme="majorBidi" w:cstheme="majorBidi"/>
          <w:b/>
          <w:noProof w:val="0"/>
          <w:szCs w:val="22"/>
          <w:lang w:val="lt-LT"/>
        </w:rPr>
      </w:pPr>
    </w:p>
    <w:p w14:paraId="68935164" w14:textId="77777777" w:rsidR="00A91F3D" w:rsidRDefault="00A91F3D">
      <w:pPr>
        <w:jc w:val="center"/>
        <w:rPr>
          <w:rFonts w:asciiTheme="majorBidi" w:hAnsiTheme="majorBidi" w:cstheme="majorBidi"/>
          <w:b/>
          <w:noProof w:val="0"/>
          <w:szCs w:val="22"/>
          <w:lang w:val="lt-LT"/>
        </w:rPr>
      </w:pPr>
    </w:p>
    <w:p w14:paraId="76A64B42" w14:textId="77777777" w:rsidR="00A91F3D" w:rsidRDefault="00A91F3D">
      <w:pPr>
        <w:jc w:val="center"/>
        <w:rPr>
          <w:rFonts w:asciiTheme="majorBidi" w:hAnsiTheme="majorBidi" w:cstheme="majorBidi"/>
          <w:b/>
          <w:noProof w:val="0"/>
          <w:szCs w:val="22"/>
          <w:lang w:val="lt-LT"/>
        </w:rPr>
      </w:pPr>
    </w:p>
    <w:p w14:paraId="64A20C53" w14:textId="77777777" w:rsidR="00A91F3D" w:rsidRDefault="00A91F3D">
      <w:pPr>
        <w:jc w:val="center"/>
        <w:rPr>
          <w:rFonts w:asciiTheme="majorBidi" w:hAnsiTheme="majorBidi" w:cstheme="majorBidi"/>
          <w:b/>
          <w:noProof w:val="0"/>
          <w:szCs w:val="22"/>
          <w:lang w:val="lt-LT"/>
        </w:rPr>
      </w:pPr>
    </w:p>
    <w:p w14:paraId="37BFB4FA" w14:textId="77777777" w:rsidR="00A91F3D" w:rsidRDefault="00A91F3D">
      <w:pPr>
        <w:jc w:val="center"/>
        <w:rPr>
          <w:rFonts w:asciiTheme="majorBidi" w:hAnsiTheme="majorBidi" w:cstheme="majorBidi"/>
          <w:b/>
          <w:noProof w:val="0"/>
          <w:szCs w:val="22"/>
          <w:lang w:val="lt-LT"/>
        </w:rPr>
      </w:pPr>
    </w:p>
    <w:p w14:paraId="508EB914" w14:textId="77777777" w:rsidR="00A91F3D" w:rsidRDefault="00A91F3D">
      <w:pPr>
        <w:jc w:val="center"/>
        <w:rPr>
          <w:rFonts w:asciiTheme="majorBidi" w:hAnsiTheme="majorBidi" w:cstheme="majorBidi"/>
          <w:b/>
          <w:noProof w:val="0"/>
          <w:szCs w:val="22"/>
          <w:lang w:val="lt-LT"/>
        </w:rPr>
      </w:pPr>
    </w:p>
    <w:p w14:paraId="0E5F2171" w14:textId="77777777" w:rsidR="00A91F3D" w:rsidRDefault="00A91F3D">
      <w:pPr>
        <w:jc w:val="center"/>
        <w:rPr>
          <w:rFonts w:asciiTheme="majorBidi" w:hAnsiTheme="majorBidi" w:cstheme="majorBidi"/>
          <w:b/>
          <w:noProof w:val="0"/>
          <w:szCs w:val="22"/>
          <w:lang w:val="lt-LT"/>
        </w:rPr>
      </w:pPr>
    </w:p>
    <w:p w14:paraId="7292921D" w14:textId="77777777" w:rsidR="00A91F3D" w:rsidRDefault="00A91F3D">
      <w:pPr>
        <w:jc w:val="center"/>
        <w:rPr>
          <w:rFonts w:asciiTheme="majorBidi" w:hAnsiTheme="majorBidi" w:cstheme="majorBidi"/>
          <w:b/>
          <w:noProof w:val="0"/>
          <w:szCs w:val="22"/>
          <w:lang w:val="lt-LT"/>
        </w:rPr>
      </w:pPr>
    </w:p>
    <w:p w14:paraId="7BFC46DC" w14:textId="77777777" w:rsidR="00A91F3D" w:rsidRDefault="00A91F3D">
      <w:pPr>
        <w:jc w:val="center"/>
        <w:rPr>
          <w:rFonts w:asciiTheme="majorBidi" w:hAnsiTheme="majorBidi" w:cstheme="majorBidi"/>
          <w:b/>
          <w:noProof w:val="0"/>
          <w:szCs w:val="22"/>
          <w:lang w:val="lt-LT"/>
        </w:rPr>
      </w:pPr>
    </w:p>
    <w:p w14:paraId="18376E85" w14:textId="77777777" w:rsidR="00A91F3D" w:rsidRDefault="00A91F3D">
      <w:pPr>
        <w:jc w:val="center"/>
        <w:rPr>
          <w:rFonts w:asciiTheme="majorBidi" w:hAnsiTheme="majorBidi" w:cstheme="majorBidi"/>
          <w:b/>
          <w:noProof w:val="0"/>
          <w:szCs w:val="22"/>
          <w:lang w:val="lt-LT"/>
        </w:rPr>
      </w:pPr>
    </w:p>
    <w:p w14:paraId="21979CE4" w14:textId="77777777" w:rsidR="00A91F3D" w:rsidRDefault="00A91F3D">
      <w:pPr>
        <w:jc w:val="center"/>
        <w:rPr>
          <w:rFonts w:asciiTheme="majorBidi" w:hAnsiTheme="majorBidi" w:cstheme="majorBidi"/>
          <w:b/>
          <w:noProof w:val="0"/>
          <w:szCs w:val="22"/>
          <w:lang w:val="lt-LT"/>
        </w:rPr>
      </w:pPr>
    </w:p>
    <w:p w14:paraId="506A8FA0" w14:textId="77777777" w:rsidR="00A91F3D" w:rsidRDefault="00A91F3D">
      <w:pPr>
        <w:jc w:val="center"/>
        <w:rPr>
          <w:rFonts w:asciiTheme="majorBidi" w:hAnsiTheme="majorBidi" w:cstheme="majorBidi"/>
          <w:b/>
          <w:noProof w:val="0"/>
          <w:szCs w:val="22"/>
          <w:lang w:val="lt-LT"/>
        </w:rPr>
      </w:pPr>
    </w:p>
    <w:p w14:paraId="2314BAD4" w14:textId="77777777" w:rsidR="00A91F3D" w:rsidRDefault="00A91F3D">
      <w:pPr>
        <w:jc w:val="center"/>
        <w:rPr>
          <w:rFonts w:asciiTheme="majorBidi" w:hAnsiTheme="majorBidi" w:cstheme="majorBidi"/>
          <w:b/>
          <w:noProof w:val="0"/>
          <w:szCs w:val="22"/>
          <w:lang w:val="lt-LT"/>
        </w:rPr>
      </w:pPr>
    </w:p>
    <w:p w14:paraId="6D50185A" w14:textId="77777777" w:rsidR="00A91F3D" w:rsidRDefault="00A91F3D">
      <w:pPr>
        <w:jc w:val="center"/>
        <w:rPr>
          <w:rFonts w:asciiTheme="majorBidi" w:hAnsiTheme="majorBidi" w:cstheme="majorBidi"/>
          <w:b/>
          <w:noProof w:val="0"/>
          <w:szCs w:val="22"/>
          <w:lang w:val="lt-LT"/>
        </w:rPr>
      </w:pPr>
    </w:p>
    <w:p w14:paraId="34C31D85" w14:textId="77777777" w:rsidR="00A91F3D" w:rsidRDefault="00A91F3D">
      <w:pPr>
        <w:jc w:val="center"/>
        <w:rPr>
          <w:rFonts w:asciiTheme="majorBidi" w:hAnsiTheme="majorBidi" w:cstheme="majorBidi"/>
          <w:b/>
          <w:noProof w:val="0"/>
          <w:szCs w:val="22"/>
          <w:lang w:val="lt-LT"/>
        </w:rPr>
      </w:pPr>
    </w:p>
    <w:p w14:paraId="3C5055A7" w14:textId="77777777" w:rsidR="00A91F3D" w:rsidRDefault="00A91F3D">
      <w:pPr>
        <w:jc w:val="center"/>
        <w:rPr>
          <w:rFonts w:asciiTheme="majorBidi" w:hAnsiTheme="majorBidi" w:cstheme="majorBidi"/>
          <w:b/>
          <w:noProof w:val="0"/>
          <w:szCs w:val="22"/>
          <w:lang w:val="lt-LT"/>
        </w:rPr>
      </w:pPr>
    </w:p>
    <w:p w14:paraId="70F2B571" w14:textId="77777777" w:rsidR="00A91F3D" w:rsidRDefault="00685814">
      <w:pPr>
        <w:jc w:val="center"/>
        <w:rPr>
          <w:rFonts w:asciiTheme="majorBidi" w:hAnsiTheme="majorBidi" w:cstheme="majorBidi"/>
          <w:b/>
          <w:noProof w:val="0"/>
          <w:szCs w:val="22"/>
          <w:lang w:val="lt-LT"/>
        </w:rPr>
      </w:pPr>
      <w:r>
        <w:rPr>
          <w:rFonts w:asciiTheme="majorBidi" w:hAnsiTheme="majorBidi" w:cstheme="majorBidi"/>
          <w:b/>
          <w:noProof w:val="0"/>
          <w:szCs w:val="22"/>
          <w:lang w:val="lt-LT"/>
        </w:rPr>
        <w:t>III PRIEDAS</w:t>
      </w:r>
    </w:p>
    <w:p w14:paraId="2A279EB9" w14:textId="77777777" w:rsidR="00A91F3D" w:rsidRDefault="00A91F3D">
      <w:pPr>
        <w:jc w:val="center"/>
        <w:rPr>
          <w:rFonts w:asciiTheme="majorBidi" w:hAnsiTheme="majorBidi" w:cstheme="majorBidi"/>
          <w:b/>
          <w:noProof w:val="0"/>
          <w:szCs w:val="22"/>
          <w:lang w:val="lt-LT"/>
        </w:rPr>
      </w:pPr>
    </w:p>
    <w:p w14:paraId="4D00DD9F" w14:textId="77777777" w:rsidR="00A91F3D" w:rsidRDefault="00685814">
      <w:pPr>
        <w:jc w:val="center"/>
        <w:rPr>
          <w:rFonts w:asciiTheme="majorBidi" w:hAnsiTheme="majorBidi" w:cstheme="majorBidi"/>
          <w:b/>
          <w:noProof w:val="0"/>
          <w:szCs w:val="22"/>
          <w:lang w:val="lt-LT"/>
        </w:rPr>
      </w:pPr>
      <w:r>
        <w:rPr>
          <w:rFonts w:asciiTheme="majorBidi" w:hAnsiTheme="majorBidi" w:cstheme="majorBidi"/>
          <w:b/>
          <w:noProof w:val="0"/>
          <w:szCs w:val="22"/>
          <w:lang w:val="lt-LT"/>
        </w:rPr>
        <w:t>ŽENKLINIMAS IR PAKUOTĖS LAPELIS</w:t>
      </w:r>
    </w:p>
    <w:p w14:paraId="3543025E" w14:textId="77777777" w:rsidR="00A91F3D" w:rsidRDefault="00A91F3D">
      <w:pPr>
        <w:jc w:val="center"/>
        <w:rPr>
          <w:rFonts w:asciiTheme="majorBidi" w:hAnsiTheme="majorBidi" w:cstheme="majorBidi"/>
          <w:b/>
          <w:noProof w:val="0"/>
          <w:szCs w:val="22"/>
          <w:lang w:val="lt-LT"/>
        </w:rPr>
      </w:pPr>
    </w:p>
    <w:p w14:paraId="66BE8F50" w14:textId="77777777" w:rsidR="00A91F3D" w:rsidRDefault="00685814">
      <w:pPr>
        <w:jc w:val="center"/>
        <w:rPr>
          <w:rFonts w:asciiTheme="majorBidi" w:hAnsiTheme="majorBidi" w:cstheme="majorBidi"/>
          <w:b/>
          <w:noProof w:val="0"/>
          <w:szCs w:val="22"/>
          <w:lang w:val="lt-LT"/>
        </w:rPr>
      </w:pPr>
      <w:r>
        <w:rPr>
          <w:rFonts w:asciiTheme="majorBidi" w:hAnsiTheme="majorBidi" w:cstheme="majorBidi"/>
          <w:b/>
          <w:noProof w:val="0"/>
          <w:szCs w:val="22"/>
          <w:lang w:val="lt-LT"/>
        </w:rPr>
        <w:br w:type="page"/>
      </w:r>
    </w:p>
    <w:p w14:paraId="378CCE9F" w14:textId="77777777" w:rsidR="00A91F3D" w:rsidRDefault="00A91F3D">
      <w:pPr>
        <w:jc w:val="center"/>
        <w:rPr>
          <w:rFonts w:asciiTheme="majorBidi" w:hAnsiTheme="majorBidi" w:cstheme="majorBidi"/>
          <w:b/>
          <w:noProof w:val="0"/>
          <w:szCs w:val="22"/>
          <w:lang w:val="lt-LT"/>
        </w:rPr>
      </w:pPr>
    </w:p>
    <w:p w14:paraId="2FDF8C72" w14:textId="77777777" w:rsidR="00A91F3D" w:rsidRDefault="00A91F3D">
      <w:pPr>
        <w:jc w:val="center"/>
        <w:rPr>
          <w:rFonts w:asciiTheme="majorBidi" w:hAnsiTheme="majorBidi" w:cstheme="majorBidi"/>
          <w:b/>
          <w:noProof w:val="0"/>
          <w:szCs w:val="22"/>
          <w:lang w:val="lt-LT"/>
        </w:rPr>
      </w:pPr>
    </w:p>
    <w:p w14:paraId="2E1BAD5C" w14:textId="77777777" w:rsidR="00A91F3D" w:rsidRDefault="00A91F3D">
      <w:pPr>
        <w:jc w:val="center"/>
        <w:rPr>
          <w:rFonts w:asciiTheme="majorBidi" w:hAnsiTheme="majorBidi" w:cstheme="majorBidi"/>
          <w:b/>
          <w:noProof w:val="0"/>
          <w:szCs w:val="22"/>
          <w:lang w:val="lt-LT"/>
        </w:rPr>
      </w:pPr>
    </w:p>
    <w:p w14:paraId="76D661E2" w14:textId="77777777" w:rsidR="00A91F3D" w:rsidRDefault="00A91F3D">
      <w:pPr>
        <w:jc w:val="center"/>
        <w:rPr>
          <w:rFonts w:asciiTheme="majorBidi" w:hAnsiTheme="majorBidi" w:cstheme="majorBidi"/>
          <w:b/>
          <w:noProof w:val="0"/>
          <w:szCs w:val="22"/>
          <w:lang w:val="lt-LT"/>
        </w:rPr>
      </w:pPr>
    </w:p>
    <w:p w14:paraId="19761589" w14:textId="77777777" w:rsidR="00A91F3D" w:rsidRDefault="00A91F3D">
      <w:pPr>
        <w:jc w:val="center"/>
        <w:rPr>
          <w:rFonts w:asciiTheme="majorBidi" w:hAnsiTheme="majorBidi" w:cstheme="majorBidi"/>
          <w:b/>
          <w:noProof w:val="0"/>
          <w:szCs w:val="22"/>
          <w:lang w:val="lt-LT"/>
        </w:rPr>
      </w:pPr>
    </w:p>
    <w:p w14:paraId="6224FB1D" w14:textId="77777777" w:rsidR="00A91F3D" w:rsidRDefault="00A91F3D">
      <w:pPr>
        <w:jc w:val="center"/>
        <w:rPr>
          <w:rFonts w:asciiTheme="majorBidi" w:hAnsiTheme="majorBidi" w:cstheme="majorBidi"/>
          <w:b/>
          <w:noProof w:val="0"/>
          <w:szCs w:val="22"/>
          <w:lang w:val="lt-LT"/>
        </w:rPr>
      </w:pPr>
    </w:p>
    <w:p w14:paraId="3FC27947" w14:textId="77777777" w:rsidR="00A91F3D" w:rsidRDefault="00A91F3D">
      <w:pPr>
        <w:jc w:val="center"/>
        <w:rPr>
          <w:rFonts w:asciiTheme="majorBidi" w:hAnsiTheme="majorBidi" w:cstheme="majorBidi"/>
          <w:b/>
          <w:noProof w:val="0"/>
          <w:szCs w:val="22"/>
          <w:lang w:val="lt-LT"/>
        </w:rPr>
      </w:pPr>
    </w:p>
    <w:p w14:paraId="22B3684B" w14:textId="77777777" w:rsidR="00A91F3D" w:rsidRDefault="00A91F3D">
      <w:pPr>
        <w:jc w:val="center"/>
        <w:rPr>
          <w:rFonts w:asciiTheme="majorBidi" w:hAnsiTheme="majorBidi" w:cstheme="majorBidi"/>
          <w:b/>
          <w:noProof w:val="0"/>
          <w:szCs w:val="22"/>
          <w:lang w:val="lt-LT"/>
        </w:rPr>
      </w:pPr>
    </w:p>
    <w:p w14:paraId="57B4D45F" w14:textId="77777777" w:rsidR="00A91F3D" w:rsidRDefault="00A91F3D">
      <w:pPr>
        <w:jc w:val="center"/>
        <w:rPr>
          <w:rFonts w:asciiTheme="majorBidi" w:hAnsiTheme="majorBidi" w:cstheme="majorBidi"/>
          <w:b/>
          <w:noProof w:val="0"/>
          <w:szCs w:val="22"/>
          <w:lang w:val="lt-LT"/>
        </w:rPr>
      </w:pPr>
    </w:p>
    <w:p w14:paraId="4F441328" w14:textId="77777777" w:rsidR="00A91F3D" w:rsidRDefault="00A91F3D">
      <w:pPr>
        <w:jc w:val="center"/>
        <w:rPr>
          <w:rFonts w:asciiTheme="majorBidi" w:hAnsiTheme="majorBidi" w:cstheme="majorBidi"/>
          <w:b/>
          <w:noProof w:val="0"/>
          <w:szCs w:val="22"/>
          <w:lang w:val="lt-LT"/>
        </w:rPr>
      </w:pPr>
    </w:p>
    <w:p w14:paraId="019FCCC9" w14:textId="77777777" w:rsidR="00A91F3D" w:rsidRDefault="00A91F3D">
      <w:pPr>
        <w:jc w:val="center"/>
        <w:rPr>
          <w:rFonts w:asciiTheme="majorBidi" w:hAnsiTheme="majorBidi" w:cstheme="majorBidi"/>
          <w:b/>
          <w:noProof w:val="0"/>
          <w:szCs w:val="22"/>
          <w:lang w:val="lt-LT"/>
        </w:rPr>
      </w:pPr>
    </w:p>
    <w:p w14:paraId="6A7FFA08" w14:textId="77777777" w:rsidR="00A91F3D" w:rsidRDefault="00A91F3D">
      <w:pPr>
        <w:jc w:val="center"/>
        <w:rPr>
          <w:rFonts w:asciiTheme="majorBidi" w:hAnsiTheme="majorBidi" w:cstheme="majorBidi"/>
          <w:b/>
          <w:noProof w:val="0"/>
          <w:szCs w:val="22"/>
          <w:lang w:val="lt-LT"/>
        </w:rPr>
      </w:pPr>
    </w:p>
    <w:p w14:paraId="4AA7FBE5" w14:textId="77777777" w:rsidR="00A91F3D" w:rsidRDefault="00A91F3D">
      <w:pPr>
        <w:jc w:val="center"/>
        <w:rPr>
          <w:rFonts w:asciiTheme="majorBidi" w:hAnsiTheme="majorBidi" w:cstheme="majorBidi"/>
          <w:b/>
          <w:noProof w:val="0"/>
          <w:szCs w:val="22"/>
          <w:lang w:val="lt-LT"/>
        </w:rPr>
      </w:pPr>
    </w:p>
    <w:p w14:paraId="29775037" w14:textId="77777777" w:rsidR="00A91F3D" w:rsidRDefault="00A91F3D">
      <w:pPr>
        <w:jc w:val="center"/>
        <w:rPr>
          <w:rFonts w:asciiTheme="majorBidi" w:hAnsiTheme="majorBidi" w:cstheme="majorBidi"/>
          <w:b/>
          <w:noProof w:val="0"/>
          <w:szCs w:val="22"/>
          <w:lang w:val="lt-LT"/>
        </w:rPr>
      </w:pPr>
    </w:p>
    <w:p w14:paraId="614D2785" w14:textId="77777777" w:rsidR="00A91F3D" w:rsidRDefault="00A91F3D">
      <w:pPr>
        <w:jc w:val="center"/>
        <w:rPr>
          <w:rFonts w:asciiTheme="majorBidi" w:hAnsiTheme="majorBidi" w:cstheme="majorBidi"/>
          <w:b/>
          <w:noProof w:val="0"/>
          <w:szCs w:val="22"/>
          <w:lang w:val="lt-LT"/>
        </w:rPr>
      </w:pPr>
    </w:p>
    <w:p w14:paraId="67F1F57A" w14:textId="77777777" w:rsidR="00A91F3D" w:rsidRDefault="00A91F3D">
      <w:pPr>
        <w:jc w:val="center"/>
        <w:rPr>
          <w:rFonts w:asciiTheme="majorBidi" w:hAnsiTheme="majorBidi" w:cstheme="majorBidi"/>
          <w:noProof w:val="0"/>
          <w:szCs w:val="22"/>
          <w:lang w:val="lt-LT"/>
        </w:rPr>
      </w:pPr>
    </w:p>
    <w:p w14:paraId="48633332" w14:textId="77777777" w:rsidR="00A91F3D" w:rsidRDefault="00A91F3D">
      <w:pPr>
        <w:jc w:val="center"/>
        <w:rPr>
          <w:rFonts w:asciiTheme="majorBidi" w:hAnsiTheme="majorBidi" w:cstheme="majorBidi"/>
          <w:noProof w:val="0"/>
          <w:szCs w:val="22"/>
          <w:lang w:val="lt-LT"/>
        </w:rPr>
      </w:pPr>
    </w:p>
    <w:p w14:paraId="20AFD1E5" w14:textId="77777777" w:rsidR="00A91F3D" w:rsidRDefault="00A91F3D">
      <w:pPr>
        <w:jc w:val="center"/>
        <w:rPr>
          <w:rFonts w:asciiTheme="majorBidi" w:hAnsiTheme="majorBidi" w:cstheme="majorBidi"/>
          <w:noProof w:val="0"/>
          <w:szCs w:val="22"/>
          <w:lang w:val="lt-LT"/>
        </w:rPr>
      </w:pPr>
    </w:p>
    <w:p w14:paraId="1413F1AC" w14:textId="77777777" w:rsidR="00A91F3D" w:rsidRDefault="00A91F3D">
      <w:pPr>
        <w:jc w:val="center"/>
        <w:rPr>
          <w:rFonts w:asciiTheme="majorBidi" w:hAnsiTheme="majorBidi" w:cstheme="majorBidi"/>
          <w:noProof w:val="0"/>
          <w:szCs w:val="22"/>
          <w:lang w:val="lt-LT"/>
        </w:rPr>
      </w:pPr>
    </w:p>
    <w:p w14:paraId="5C2AFECB" w14:textId="77777777" w:rsidR="00A91F3D" w:rsidRDefault="00A91F3D">
      <w:pPr>
        <w:jc w:val="center"/>
        <w:rPr>
          <w:rFonts w:asciiTheme="majorBidi" w:hAnsiTheme="majorBidi" w:cstheme="majorBidi"/>
          <w:noProof w:val="0"/>
          <w:szCs w:val="22"/>
          <w:lang w:val="lt-LT"/>
        </w:rPr>
      </w:pPr>
    </w:p>
    <w:p w14:paraId="787D8B22" w14:textId="77777777" w:rsidR="00A91F3D" w:rsidRDefault="00A91F3D">
      <w:pPr>
        <w:jc w:val="center"/>
        <w:rPr>
          <w:rFonts w:asciiTheme="majorBidi" w:hAnsiTheme="majorBidi" w:cstheme="majorBidi"/>
          <w:noProof w:val="0"/>
          <w:szCs w:val="22"/>
          <w:lang w:val="lt-LT"/>
        </w:rPr>
      </w:pPr>
    </w:p>
    <w:p w14:paraId="034F8BF2" w14:textId="77777777" w:rsidR="00A91F3D" w:rsidRDefault="00A91F3D">
      <w:pPr>
        <w:jc w:val="center"/>
        <w:rPr>
          <w:rFonts w:asciiTheme="majorBidi" w:hAnsiTheme="majorBidi" w:cstheme="majorBidi"/>
          <w:noProof w:val="0"/>
          <w:szCs w:val="22"/>
          <w:lang w:val="lt-LT"/>
        </w:rPr>
      </w:pPr>
    </w:p>
    <w:p w14:paraId="1DB8684E" w14:textId="77777777" w:rsidR="00A91F3D" w:rsidRDefault="00685814">
      <w:pPr>
        <w:jc w:val="center"/>
        <w:rPr>
          <w:rFonts w:asciiTheme="majorBidi" w:hAnsiTheme="majorBidi" w:cstheme="majorBidi"/>
          <w:b/>
          <w:bCs/>
          <w:noProof w:val="0"/>
          <w:szCs w:val="22"/>
          <w:lang w:val="lt-LT"/>
        </w:rPr>
      </w:pPr>
      <w:r>
        <w:rPr>
          <w:rFonts w:asciiTheme="majorBidi" w:hAnsiTheme="majorBidi" w:cstheme="majorBidi"/>
          <w:b/>
          <w:bCs/>
          <w:noProof w:val="0"/>
          <w:szCs w:val="22"/>
          <w:lang w:val="lt-LT"/>
        </w:rPr>
        <w:t>A. ŽENKLINIMAS</w:t>
      </w:r>
    </w:p>
    <w:p w14:paraId="46864451"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br w:type="page"/>
      </w:r>
      <w:r>
        <w:rPr>
          <w:rFonts w:asciiTheme="majorBidi" w:hAnsiTheme="majorBidi" w:cstheme="majorBidi"/>
          <w:b/>
          <w:noProof w:val="0"/>
          <w:szCs w:val="22"/>
          <w:lang w:val="lt-LT"/>
        </w:rPr>
        <w:lastRenderedPageBreak/>
        <w:t>INFORMACIJA ANT IŠORINĖS PAKUOTĖS</w:t>
      </w:r>
    </w:p>
    <w:p w14:paraId="27F7A8F3" w14:textId="77777777" w:rsidR="00A91F3D" w:rsidRDefault="00A91F3D">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p>
    <w:p w14:paraId="63193DBA" w14:textId="4B405658" w:rsidR="00A91F3D" w:rsidRDefault="000D474D">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 xml:space="preserve">IŠORINĖ </w:t>
      </w:r>
      <w:r w:rsidR="00685814">
        <w:rPr>
          <w:rFonts w:asciiTheme="majorBidi" w:hAnsiTheme="majorBidi" w:cstheme="majorBidi"/>
          <w:b/>
          <w:noProof w:val="0"/>
          <w:szCs w:val="22"/>
          <w:lang w:val="lt-LT"/>
        </w:rPr>
        <w:t>KARTONO DĖŽUTĖ</w:t>
      </w:r>
    </w:p>
    <w:p w14:paraId="5A620566" w14:textId="77777777" w:rsidR="00A91F3D" w:rsidRDefault="00A91F3D">
      <w:pPr>
        <w:rPr>
          <w:rFonts w:asciiTheme="majorBidi" w:hAnsiTheme="majorBidi" w:cstheme="majorBidi"/>
          <w:b/>
          <w:noProof w:val="0"/>
          <w:szCs w:val="22"/>
          <w:lang w:val="lt-LT"/>
        </w:rPr>
      </w:pPr>
    </w:p>
    <w:p w14:paraId="7D760B6B" w14:textId="77777777" w:rsidR="00A91F3D" w:rsidRDefault="00A91F3D">
      <w:pPr>
        <w:rPr>
          <w:rFonts w:asciiTheme="majorBidi" w:hAnsiTheme="majorBidi" w:cstheme="majorBidi"/>
          <w:noProof w:val="0"/>
          <w:szCs w:val="22"/>
          <w:lang w:val="lt-LT"/>
        </w:rPr>
      </w:pPr>
    </w:p>
    <w:p w14:paraId="34A10142"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w:t>
      </w:r>
      <w:r>
        <w:rPr>
          <w:rFonts w:asciiTheme="majorBidi" w:hAnsiTheme="majorBidi" w:cstheme="majorBidi"/>
          <w:b/>
          <w:noProof w:val="0"/>
          <w:szCs w:val="22"/>
          <w:lang w:val="lt-LT"/>
        </w:rPr>
        <w:tab/>
        <w:t>VAISTINIO PREPARATO PAVADINIMAS</w:t>
      </w:r>
    </w:p>
    <w:p w14:paraId="1FB9FE58" w14:textId="77777777" w:rsidR="00A91F3D" w:rsidRDefault="00A91F3D">
      <w:pPr>
        <w:rPr>
          <w:rFonts w:asciiTheme="majorBidi" w:hAnsiTheme="majorBidi" w:cstheme="majorBidi"/>
          <w:noProof w:val="0"/>
          <w:szCs w:val="22"/>
          <w:lang w:val="lt-LT"/>
        </w:rPr>
      </w:pPr>
    </w:p>
    <w:p w14:paraId="3D5F46BE" w14:textId="5263CA5D" w:rsidR="00A91F3D" w:rsidRDefault="00685814" w:rsidP="000D474D">
      <w:pPr>
        <w:rPr>
          <w:rFonts w:asciiTheme="majorBidi" w:hAnsiTheme="majorBidi" w:cstheme="majorBidi"/>
          <w:noProof w:val="0"/>
          <w:szCs w:val="22"/>
          <w:lang w:val="lt-LT"/>
        </w:rPr>
      </w:pPr>
      <w:r>
        <w:rPr>
          <w:rFonts w:asciiTheme="majorBidi" w:hAnsiTheme="majorBidi" w:cstheme="majorBidi"/>
          <w:noProof w:val="0"/>
          <w:szCs w:val="22"/>
          <w:lang w:val="lt-LT"/>
        </w:rPr>
        <w:t>Estrofem 1 mg plėvele dengtos tabletės</w:t>
      </w:r>
    </w:p>
    <w:p w14:paraId="0B29B986" w14:textId="72766216" w:rsidR="00A91F3D" w:rsidRDefault="00D82EDF">
      <w:pPr>
        <w:rPr>
          <w:rFonts w:asciiTheme="majorBidi" w:hAnsiTheme="majorBidi" w:cstheme="majorBidi"/>
          <w:noProof w:val="0"/>
          <w:szCs w:val="22"/>
          <w:lang w:val="lt-LT"/>
        </w:rPr>
      </w:pPr>
      <w:r>
        <w:rPr>
          <w:rFonts w:asciiTheme="majorBidi" w:hAnsiTheme="majorBidi" w:cstheme="majorBidi"/>
          <w:i/>
          <w:noProof w:val="0"/>
          <w:szCs w:val="22"/>
          <w:lang w:val="lt-LT"/>
        </w:rPr>
        <w:t>e</w:t>
      </w:r>
      <w:r w:rsidR="00685814">
        <w:rPr>
          <w:rFonts w:asciiTheme="majorBidi" w:hAnsiTheme="majorBidi" w:cstheme="majorBidi"/>
          <w:i/>
          <w:noProof w:val="0"/>
          <w:szCs w:val="22"/>
          <w:lang w:val="lt-LT"/>
        </w:rPr>
        <w:t>stradiolum</w:t>
      </w:r>
    </w:p>
    <w:p w14:paraId="5ABEFCA1" w14:textId="77777777" w:rsidR="00A91F3D" w:rsidRDefault="00A91F3D">
      <w:pPr>
        <w:rPr>
          <w:rFonts w:asciiTheme="majorBidi" w:hAnsiTheme="majorBidi" w:cstheme="majorBidi"/>
          <w:noProof w:val="0"/>
          <w:szCs w:val="22"/>
          <w:lang w:val="lt-LT"/>
        </w:rPr>
      </w:pPr>
    </w:p>
    <w:p w14:paraId="6BEE9A1B" w14:textId="77777777" w:rsidR="00A91F3D" w:rsidRDefault="00A91F3D">
      <w:pPr>
        <w:rPr>
          <w:rFonts w:asciiTheme="majorBidi" w:hAnsiTheme="majorBidi" w:cstheme="majorBidi"/>
          <w:noProof w:val="0"/>
          <w:szCs w:val="22"/>
          <w:lang w:val="lt-LT"/>
        </w:rPr>
      </w:pPr>
    </w:p>
    <w:p w14:paraId="3B9AF40C"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2.</w:t>
      </w:r>
      <w:r>
        <w:rPr>
          <w:rFonts w:asciiTheme="majorBidi" w:hAnsiTheme="majorBidi" w:cstheme="majorBidi"/>
          <w:b/>
          <w:noProof w:val="0"/>
          <w:szCs w:val="22"/>
          <w:lang w:val="lt-LT"/>
        </w:rPr>
        <w:tab/>
        <w:t>VEIKLIOJI MEDŽIAGA IR JOS KIEKIS</w:t>
      </w:r>
    </w:p>
    <w:p w14:paraId="42913C1D" w14:textId="77777777" w:rsidR="00A91F3D" w:rsidRDefault="00A91F3D">
      <w:pPr>
        <w:rPr>
          <w:rFonts w:asciiTheme="majorBidi" w:hAnsiTheme="majorBidi" w:cstheme="majorBidi"/>
          <w:noProof w:val="0"/>
          <w:szCs w:val="22"/>
          <w:lang w:val="lt-LT"/>
        </w:rPr>
      </w:pPr>
    </w:p>
    <w:p w14:paraId="58BBF083"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Kiekvienoje plėvele dengtoje tabletėje yra 1 mg estradiolio (hemihidrato pavidalu).</w:t>
      </w:r>
    </w:p>
    <w:p w14:paraId="3D06B279" w14:textId="77777777" w:rsidR="00A91F3D" w:rsidRDefault="00A91F3D">
      <w:pPr>
        <w:rPr>
          <w:rFonts w:asciiTheme="majorBidi" w:hAnsiTheme="majorBidi" w:cstheme="majorBidi"/>
          <w:noProof w:val="0"/>
          <w:szCs w:val="22"/>
          <w:lang w:val="lt-LT"/>
        </w:rPr>
      </w:pPr>
    </w:p>
    <w:p w14:paraId="44F9A07A" w14:textId="77777777" w:rsidR="00A91F3D" w:rsidRDefault="00A91F3D">
      <w:pPr>
        <w:rPr>
          <w:rFonts w:asciiTheme="majorBidi" w:hAnsiTheme="majorBidi" w:cstheme="majorBidi"/>
          <w:noProof w:val="0"/>
          <w:szCs w:val="22"/>
          <w:lang w:val="lt-LT"/>
        </w:rPr>
      </w:pPr>
    </w:p>
    <w:p w14:paraId="378E3DF7"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3.</w:t>
      </w:r>
      <w:r>
        <w:rPr>
          <w:rFonts w:asciiTheme="majorBidi" w:hAnsiTheme="majorBidi" w:cstheme="majorBidi"/>
          <w:b/>
          <w:noProof w:val="0"/>
          <w:szCs w:val="22"/>
          <w:lang w:val="lt-LT"/>
        </w:rPr>
        <w:tab/>
        <w:t>PAGALBINIŲ MEDŽIAGŲ SĄRAŠAS</w:t>
      </w:r>
    </w:p>
    <w:p w14:paraId="66EBF7CE" w14:textId="77777777" w:rsidR="00A91F3D" w:rsidRDefault="00A91F3D">
      <w:pPr>
        <w:rPr>
          <w:rFonts w:asciiTheme="majorBidi" w:hAnsiTheme="majorBidi" w:cstheme="majorBidi"/>
          <w:noProof w:val="0"/>
          <w:szCs w:val="22"/>
          <w:lang w:val="lt-LT"/>
        </w:rPr>
      </w:pPr>
    </w:p>
    <w:p w14:paraId="058E9A31" w14:textId="6832DBB5"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Sudėtyje yra laktozės monohidrato</w:t>
      </w:r>
      <w:r w:rsidR="00374818">
        <w:rPr>
          <w:rFonts w:asciiTheme="majorBidi" w:hAnsiTheme="majorBidi" w:cstheme="majorBidi"/>
          <w:noProof w:val="0"/>
          <w:szCs w:val="22"/>
          <w:lang w:val="lt-LT"/>
        </w:rPr>
        <w:t>.</w:t>
      </w:r>
    </w:p>
    <w:p w14:paraId="4ABE030C" w14:textId="77777777" w:rsidR="00A91F3D" w:rsidRDefault="00A91F3D">
      <w:pPr>
        <w:rPr>
          <w:rFonts w:asciiTheme="majorBidi" w:hAnsiTheme="majorBidi" w:cstheme="majorBidi"/>
          <w:noProof w:val="0"/>
          <w:szCs w:val="22"/>
          <w:lang w:val="lt-LT"/>
        </w:rPr>
      </w:pPr>
    </w:p>
    <w:p w14:paraId="7687B481" w14:textId="77777777" w:rsidR="00A91F3D" w:rsidRDefault="00A91F3D">
      <w:pPr>
        <w:rPr>
          <w:rFonts w:asciiTheme="majorBidi" w:hAnsiTheme="majorBidi" w:cstheme="majorBidi"/>
          <w:noProof w:val="0"/>
          <w:szCs w:val="22"/>
          <w:lang w:val="lt-LT"/>
        </w:rPr>
      </w:pPr>
    </w:p>
    <w:p w14:paraId="4F24AE33"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4.</w:t>
      </w:r>
      <w:r>
        <w:rPr>
          <w:rFonts w:asciiTheme="majorBidi" w:hAnsiTheme="majorBidi" w:cstheme="majorBidi"/>
          <w:b/>
          <w:noProof w:val="0"/>
          <w:szCs w:val="22"/>
          <w:lang w:val="lt-LT"/>
        </w:rPr>
        <w:tab/>
        <w:t>FARMACINĖ FORMA IR KIEKIS PAKUOTĖJE</w:t>
      </w:r>
    </w:p>
    <w:p w14:paraId="4D3BC5C0" w14:textId="77777777" w:rsidR="00A91F3D" w:rsidRDefault="00A91F3D">
      <w:pPr>
        <w:rPr>
          <w:rFonts w:asciiTheme="majorBidi" w:hAnsiTheme="majorBidi" w:cstheme="majorBidi"/>
          <w:noProof w:val="0"/>
          <w:szCs w:val="22"/>
          <w:lang w:val="lt-LT"/>
        </w:rPr>
      </w:pPr>
    </w:p>
    <w:p w14:paraId="091E2DD2" w14:textId="06D7B7A1" w:rsidR="00A91F3D" w:rsidRDefault="000D474D">
      <w:pPr>
        <w:rPr>
          <w:rFonts w:asciiTheme="majorBidi" w:hAnsiTheme="majorBidi" w:cstheme="majorBidi"/>
          <w:noProof w:val="0"/>
          <w:szCs w:val="22"/>
          <w:lang w:val="lt-LT"/>
        </w:rPr>
      </w:pPr>
      <w:r>
        <w:rPr>
          <w:rFonts w:asciiTheme="majorBidi" w:hAnsiTheme="majorBidi" w:cstheme="majorBidi"/>
          <w:noProof w:val="0"/>
          <w:szCs w:val="22"/>
          <w:lang w:val="lt-LT"/>
        </w:rPr>
        <w:t>28 </w:t>
      </w:r>
      <w:r w:rsidR="00685814">
        <w:rPr>
          <w:rFonts w:asciiTheme="majorBidi" w:hAnsiTheme="majorBidi" w:cstheme="majorBidi"/>
          <w:noProof w:val="0"/>
          <w:szCs w:val="22"/>
          <w:lang w:val="lt-LT"/>
        </w:rPr>
        <w:t>plėvele dengtos tabletės</w:t>
      </w:r>
    </w:p>
    <w:p w14:paraId="65D0874F" w14:textId="77777777" w:rsidR="00A91F3D" w:rsidRDefault="00A91F3D">
      <w:pPr>
        <w:rPr>
          <w:rFonts w:asciiTheme="majorBidi" w:hAnsiTheme="majorBidi" w:cstheme="majorBidi"/>
          <w:noProof w:val="0"/>
          <w:szCs w:val="22"/>
          <w:lang w:val="lt-LT"/>
        </w:rPr>
      </w:pPr>
    </w:p>
    <w:p w14:paraId="0BE3E07B" w14:textId="77777777" w:rsidR="00A91F3D" w:rsidRDefault="00A91F3D">
      <w:pPr>
        <w:rPr>
          <w:rFonts w:asciiTheme="majorBidi" w:hAnsiTheme="majorBidi" w:cstheme="majorBidi"/>
          <w:noProof w:val="0"/>
          <w:szCs w:val="22"/>
          <w:lang w:val="lt-LT"/>
        </w:rPr>
      </w:pPr>
    </w:p>
    <w:p w14:paraId="40278F0C"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5.</w:t>
      </w:r>
      <w:r>
        <w:rPr>
          <w:rFonts w:asciiTheme="majorBidi" w:hAnsiTheme="majorBidi" w:cstheme="majorBidi"/>
          <w:b/>
          <w:noProof w:val="0"/>
          <w:szCs w:val="22"/>
          <w:lang w:val="lt-LT"/>
        </w:rPr>
        <w:tab/>
        <w:t>VARTOJIMO METODAS IR BŪDAS</w:t>
      </w:r>
    </w:p>
    <w:p w14:paraId="48A79A52" w14:textId="77777777" w:rsidR="00A91F3D" w:rsidRDefault="00A91F3D">
      <w:pPr>
        <w:rPr>
          <w:rFonts w:asciiTheme="majorBidi" w:hAnsiTheme="majorBidi" w:cstheme="majorBidi"/>
          <w:noProof w:val="0"/>
          <w:szCs w:val="22"/>
          <w:lang w:val="lt-LT"/>
        </w:rPr>
      </w:pPr>
    </w:p>
    <w:p w14:paraId="60D82942"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Vartoti per burną.</w:t>
      </w:r>
    </w:p>
    <w:p w14:paraId="5FB3B146"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Prieš vartojimą perskaitykite pakuotės lapelį.</w:t>
      </w:r>
    </w:p>
    <w:p w14:paraId="0BA4C4A4" w14:textId="77777777" w:rsidR="00A91F3D" w:rsidRDefault="00A91F3D">
      <w:pPr>
        <w:rPr>
          <w:rFonts w:asciiTheme="majorBidi" w:hAnsiTheme="majorBidi" w:cstheme="majorBidi"/>
          <w:noProof w:val="0"/>
          <w:szCs w:val="22"/>
          <w:lang w:val="lt-LT"/>
        </w:rPr>
      </w:pPr>
    </w:p>
    <w:p w14:paraId="4B1884DE" w14:textId="77777777" w:rsidR="00A91F3D" w:rsidRDefault="00A91F3D">
      <w:pPr>
        <w:rPr>
          <w:rFonts w:asciiTheme="majorBidi" w:hAnsiTheme="majorBidi" w:cstheme="majorBidi"/>
          <w:noProof w:val="0"/>
          <w:szCs w:val="22"/>
          <w:lang w:val="lt-LT"/>
        </w:rPr>
      </w:pPr>
    </w:p>
    <w:p w14:paraId="06AE28D2"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6.</w:t>
      </w:r>
      <w:r>
        <w:rPr>
          <w:rFonts w:asciiTheme="majorBidi" w:hAnsiTheme="majorBidi" w:cstheme="majorBidi"/>
          <w:b/>
          <w:noProof w:val="0"/>
          <w:szCs w:val="22"/>
          <w:lang w:val="lt-LT"/>
        </w:rPr>
        <w:tab/>
        <w:t>SPECIALUS ĮSPĖJIMAS</w:t>
      </w:r>
      <w:r>
        <w:rPr>
          <w:rFonts w:asciiTheme="majorBidi" w:hAnsiTheme="majorBidi" w:cstheme="majorBidi"/>
          <w:noProof w:val="0"/>
          <w:szCs w:val="22"/>
          <w:lang w:val="lt-LT"/>
        </w:rPr>
        <w:t xml:space="preserve">, </w:t>
      </w:r>
      <w:r>
        <w:rPr>
          <w:rFonts w:asciiTheme="majorBidi" w:hAnsiTheme="majorBidi" w:cstheme="majorBidi"/>
          <w:b/>
          <w:noProof w:val="0"/>
          <w:szCs w:val="22"/>
          <w:lang w:val="lt-LT"/>
        </w:rPr>
        <w:t>KAD VAISTINĮ PREPARATĄ BŪTINA LAIKYTI VAIKAMS NEPASTEBIMOJE IR NEPASIEKIAMOJE VIETOJE</w:t>
      </w:r>
    </w:p>
    <w:p w14:paraId="6260B08B" w14:textId="77777777" w:rsidR="00A91F3D" w:rsidRDefault="00A91F3D">
      <w:pPr>
        <w:rPr>
          <w:rFonts w:asciiTheme="majorBidi" w:hAnsiTheme="majorBidi" w:cstheme="majorBidi"/>
          <w:noProof w:val="0"/>
          <w:szCs w:val="22"/>
          <w:lang w:val="lt-LT"/>
        </w:rPr>
      </w:pPr>
    </w:p>
    <w:p w14:paraId="32619D70"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Laikyti vaikams nepastebimoje ir nepasiekiamoje vietoje.</w:t>
      </w:r>
    </w:p>
    <w:p w14:paraId="65E19C77" w14:textId="77777777" w:rsidR="00A91F3D" w:rsidRDefault="00A91F3D">
      <w:pPr>
        <w:rPr>
          <w:rFonts w:asciiTheme="majorBidi" w:hAnsiTheme="majorBidi" w:cstheme="majorBidi"/>
          <w:noProof w:val="0"/>
          <w:szCs w:val="22"/>
          <w:lang w:val="lt-LT"/>
        </w:rPr>
      </w:pPr>
    </w:p>
    <w:p w14:paraId="1B3C65B6" w14:textId="77777777" w:rsidR="00A91F3D" w:rsidRDefault="00A91F3D">
      <w:pPr>
        <w:rPr>
          <w:rFonts w:asciiTheme="majorBidi" w:hAnsiTheme="majorBidi" w:cstheme="majorBidi"/>
          <w:noProof w:val="0"/>
          <w:szCs w:val="22"/>
          <w:lang w:val="lt-LT"/>
        </w:rPr>
      </w:pPr>
    </w:p>
    <w:p w14:paraId="7716C0D8"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7.</w:t>
      </w:r>
      <w:r>
        <w:rPr>
          <w:rFonts w:asciiTheme="majorBidi" w:hAnsiTheme="majorBidi" w:cstheme="majorBidi"/>
          <w:b/>
          <w:noProof w:val="0"/>
          <w:szCs w:val="22"/>
          <w:lang w:val="lt-LT"/>
        </w:rPr>
        <w:tab/>
        <w:t>KITAS SPECIALUS ĮSPĖJIMAS (JEI REIKIA)</w:t>
      </w:r>
    </w:p>
    <w:p w14:paraId="3EF1147B" w14:textId="77777777" w:rsidR="00A91F3D" w:rsidRDefault="00A91F3D">
      <w:pPr>
        <w:rPr>
          <w:rFonts w:asciiTheme="majorBidi" w:hAnsiTheme="majorBidi" w:cstheme="majorBidi"/>
          <w:noProof w:val="0"/>
          <w:szCs w:val="22"/>
          <w:lang w:val="lt-LT"/>
        </w:rPr>
      </w:pPr>
    </w:p>
    <w:p w14:paraId="41AB8FD2" w14:textId="77777777" w:rsidR="00A91F3D" w:rsidRDefault="00A91F3D">
      <w:pPr>
        <w:rPr>
          <w:rFonts w:asciiTheme="majorBidi" w:hAnsiTheme="majorBidi" w:cstheme="majorBidi"/>
          <w:noProof w:val="0"/>
          <w:szCs w:val="22"/>
          <w:lang w:val="lt-LT"/>
        </w:rPr>
      </w:pPr>
    </w:p>
    <w:p w14:paraId="6DB93CA9"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8.</w:t>
      </w:r>
      <w:r>
        <w:rPr>
          <w:rFonts w:asciiTheme="majorBidi" w:hAnsiTheme="majorBidi" w:cstheme="majorBidi"/>
          <w:b/>
          <w:noProof w:val="0"/>
          <w:szCs w:val="22"/>
          <w:lang w:val="lt-LT"/>
        </w:rPr>
        <w:tab/>
        <w:t>TINKAMUMO LAIKAS</w:t>
      </w:r>
    </w:p>
    <w:p w14:paraId="76590345" w14:textId="77777777" w:rsidR="00A91F3D" w:rsidRDefault="00A91F3D">
      <w:pPr>
        <w:rPr>
          <w:rFonts w:asciiTheme="majorBidi" w:hAnsiTheme="majorBidi" w:cstheme="majorBidi"/>
          <w:noProof w:val="0"/>
          <w:szCs w:val="22"/>
          <w:lang w:val="lt-LT"/>
        </w:rPr>
      </w:pPr>
    </w:p>
    <w:p w14:paraId="4FDF7337"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EXP {MM/YYYY}</w:t>
      </w:r>
    </w:p>
    <w:p w14:paraId="4A53D647" w14:textId="77777777" w:rsidR="00A91F3D" w:rsidRDefault="00A91F3D">
      <w:pPr>
        <w:rPr>
          <w:rFonts w:asciiTheme="majorBidi" w:hAnsiTheme="majorBidi" w:cstheme="majorBidi"/>
          <w:noProof w:val="0"/>
          <w:szCs w:val="22"/>
          <w:lang w:val="lt-LT"/>
        </w:rPr>
      </w:pPr>
    </w:p>
    <w:p w14:paraId="0D503EB5" w14:textId="77777777" w:rsidR="00A91F3D" w:rsidRDefault="00A91F3D">
      <w:pPr>
        <w:rPr>
          <w:rFonts w:asciiTheme="majorBidi" w:hAnsiTheme="majorBidi" w:cstheme="majorBidi"/>
          <w:noProof w:val="0"/>
          <w:szCs w:val="22"/>
          <w:lang w:val="lt-LT"/>
        </w:rPr>
      </w:pPr>
    </w:p>
    <w:p w14:paraId="5A826238"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9.</w:t>
      </w:r>
      <w:r>
        <w:rPr>
          <w:rFonts w:asciiTheme="majorBidi" w:hAnsiTheme="majorBidi" w:cstheme="majorBidi"/>
          <w:b/>
          <w:noProof w:val="0"/>
          <w:szCs w:val="22"/>
          <w:lang w:val="lt-LT"/>
        </w:rPr>
        <w:tab/>
        <w:t>SPECIALIOS LAIKYMO SĄLYGOS</w:t>
      </w:r>
    </w:p>
    <w:p w14:paraId="56FEEE96" w14:textId="77777777" w:rsidR="00A91F3D" w:rsidRDefault="00A91F3D">
      <w:pPr>
        <w:rPr>
          <w:rFonts w:asciiTheme="majorBidi" w:hAnsiTheme="majorBidi" w:cstheme="majorBidi"/>
          <w:noProof w:val="0"/>
          <w:szCs w:val="22"/>
          <w:lang w:val="lt-LT"/>
        </w:rPr>
      </w:pPr>
    </w:p>
    <w:p w14:paraId="0D13CE15"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Negalima šaldyti.</w:t>
      </w:r>
    </w:p>
    <w:p w14:paraId="4BD5AA16" w14:textId="77777777" w:rsidR="00A91F3D" w:rsidRDefault="00A91F3D">
      <w:pPr>
        <w:rPr>
          <w:rFonts w:asciiTheme="majorBidi" w:hAnsiTheme="majorBidi" w:cstheme="majorBidi"/>
          <w:noProof w:val="0"/>
          <w:szCs w:val="22"/>
          <w:lang w:val="lt-LT"/>
        </w:rPr>
      </w:pPr>
    </w:p>
    <w:p w14:paraId="5EEAD925" w14:textId="77777777" w:rsidR="00A91F3D" w:rsidRDefault="00A91F3D">
      <w:pPr>
        <w:rPr>
          <w:rFonts w:asciiTheme="majorBidi" w:hAnsiTheme="majorBidi" w:cstheme="majorBidi"/>
          <w:noProof w:val="0"/>
          <w:szCs w:val="22"/>
          <w:lang w:val="lt-LT"/>
        </w:rPr>
      </w:pPr>
    </w:p>
    <w:p w14:paraId="72994165"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10.</w:t>
      </w:r>
      <w:r>
        <w:rPr>
          <w:rFonts w:asciiTheme="majorBidi" w:hAnsiTheme="majorBidi" w:cstheme="majorBidi"/>
          <w:b/>
          <w:noProof w:val="0"/>
          <w:szCs w:val="22"/>
          <w:lang w:val="lt-LT"/>
        </w:rPr>
        <w:tab/>
        <w:t>SPECIALIOS ATSARGUMO PRIEMONĖS DĖL NESUVARTOTO VAISTINIO PREPARATO AR JO ATLIEKŲ TVARKYMO (JEI REIKIA)</w:t>
      </w:r>
    </w:p>
    <w:p w14:paraId="7C6EC18A" w14:textId="77777777" w:rsidR="00A91F3D" w:rsidRDefault="00A91F3D">
      <w:pPr>
        <w:rPr>
          <w:rFonts w:asciiTheme="majorBidi" w:hAnsiTheme="majorBidi" w:cstheme="majorBidi"/>
          <w:noProof w:val="0"/>
          <w:szCs w:val="22"/>
          <w:lang w:val="lt-LT"/>
        </w:rPr>
      </w:pPr>
    </w:p>
    <w:p w14:paraId="4003C318" w14:textId="77777777" w:rsidR="00A91F3D" w:rsidRDefault="00A91F3D">
      <w:pPr>
        <w:rPr>
          <w:rFonts w:asciiTheme="majorBidi" w:hAnsiTheme="majorBidi" w:cstheme="majorBidi"/>
          <w:noProof w:val="0"/>
          <w:szCs w:val="22"/>
          <w:lang w:val="lt-LT"/>
        </w:rPr>
      </w:pPr>
    </w:p>
    <w:p w14:paraId="6B604236"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11.</w:t>
      </w:r>
      <w:r>
        <w:rPr>
          <w:rFonts w:asciiTheme="majorBidi" w:hAnsiTheme="majorBidi" w:cstheme="majorBidi"/>
          <w:b/>
          <w:noProof w:val="0"/>
          <w:szCs w:val="22"/>
          <w:lang w:val="lt-LT"/>
        </w:rPr>
        <w:tab/>
        <w:t>REGISTRUOTOJO PAVADINIMAS IR ADRESAS</w:t>
      </w:r>
    </w:p>
    <w:p w14:paraId="66D9114B" w14:textId="77777777" w:rsidR="00A91F3D" w:rsidRDefault="00A91F3D">
      <w:pPr>
        <w:rPr>
          <w:rFonts w:asciiTheme="majorBidi" w:hAnsiTheme="majorBidi" w:cstheme="majorBidi"/>
          <w:noProof w:val="0"/>
          <w:szCs w:val="22"/>
          <w:lang w:val="lt-LT"/>
        </w:rPr>
      </w:pPr>
    </w:p>
    <w:p w14:paraId="307957DE"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Novo Nordisk A/S</w:t>
      </w:r>
    </w:p>
    <w:p w14:paraId="3A2CAF86"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Novo Allé</w:t>
      </w:r>
    </w:p>
    <w:p w14:paraId="5F567348"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DK-2880 Bagsværd</w:t>
      </w:r>
    </w:p>
    <w:p w14:paraId="12917590"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Danija</w:t>
      </w:r>
    </w:p>
    <w:p w14:paraId="7157D812" w14:textId="77777777" w:rsidR="00A91F3D" w:rsidRDefault="00A91F3D">
      <w:pPr>
        <w:rPr>
          <w:rFonts w:asciiTheme="majorBidi" w:hAnsiTheme="majorBidi" w:cstheme="majorBidi"/>
          <w:noProof w:val="0"/>
          <w:szCs w:val="22"/>
          <w:lang w:val="lt-LT"/>
        </w:rPr>
      </w:pPr>
    </w:p>
    <w:p w14:paraId="520924AC" w14:textId="77777777" w:rsidR="00A91F3D" w:rsidRDefault="00A91F3D">
      <w:pPr>
        <w:rPr>
          <w:rFonts w:asciiTheme="majorBidi" w:hAnsiTheme="majorBidi" w:cstheme="majorBidi"/>
          <w:noProof w:val="0"/>
          <w:szCs w:val="22"/>
          <w:lang w:val="lt-LT"/>
        </w:rPr>
      </w:pPr>
    </w:p>
    <w:p w14:paraId="43D0B752"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12.</w:t>
      </w:r>
      <w:r>
        <w:rPr>
          <w:rFonts w:asciiTheme="majorBidi" w:hAnsiTheme="majorBidi" w:cstheme="majorBidi"/>
          <w:b/>
          <w:noProof w:val="0"/>
          <w:szCs w:val="22"/>
          <w:lang w:val="lt-LT"/>
        </w:rPr>
        <w:tab/>
        <w:t>REGISTRACIJOS PAŽYMĖJIMO NUMERIS</w:t>
      </w:r>
    </w:p>
    <w:p w14:paraId="3915A0A7" w14:textId="77777777" w:rsidR="00A91F3D" w:rsidRDefault="00A91F3D">
      <w:pPr>
        <w:rPr>
          <w:rFonts w:asciiTheme="majorBidi" w:hAnsiTheme="majorBidi" w:cstheme="majorBidi"/>
          <w:noProof w:val="0"/>
          <w:szCs w:val="22"/>
          <w:lang w:val="lt-LT"/>
        </w:rPr>
      </w:pPr>
    </w:p>
    <w:p w14:paraId="0DC0F4AC"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LT/1/94/0156/001</w:t>
      </w:r>
    </w:p>
    <w:p w14:paraId="3E772155" w14:textId="77777777" w:rsidR="00A91F3D" w:rsidRDefault="00A91F3D">
      <w:pPr>
        <w:rPr>
          <w:rFonts w:asciiTheme="majorBidi" w:hAnsiTheme="majorBidi" w:cstheme="majorBidi"/>
          <w:noProof w:val="0"/>
          <w:szCs w:val="22"/>
          <w:lang w:val="lt-LT"/>
        </w:rPr>
      </w:pPr>
    </w:p>
    <w:p w14:paraId="7B469237" w14:textId="77777777" w:rsidR="00A91F3D" w:rsidRDefault="00A91F3D">
      <w:pPr>
        <w:rPr>
          <w:rFonts w:asciiTheme="majorBidi" w:hAnsiTheme="majorBidi" w:cstheme="majorBidi"/>
          <w:noProof w:val="0"/>
          <w:szCs w:val="22"/>
          <w:lang w:val="lt-LT"/>
        </w:rPr>
      </w:pPr>
    </w:p>
    <w:p w14:paraId="5D644E1A"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13.</w:t>
      </w:r>
      <w:r>
        <w:rPr>
          <w:rFonts w:asciiTheme="majorBidi" w:hAnsiTheme="majorBidi" w:cstheme="majorBidi"/>
          <w:b/>
          <w:noProof w:val="0"/>
          <w:szCs w:val="22"/>
          <w:lang w:val="lt-LT"/>
        </w:rPr>
        <w:tab/>
        <w:t>SERIJOS NUMERIS</w:t>
      </w:r>
    </w:p>
    <w:p w14:paraId="6C151AAD" w14:textId="77777777" w:rsidR="00A91F3D" w:rsidRDefault="00A91F3D">
      <w:pPr>
        <w:rPr>
          <w:rFonts w:asciiTheme="majorBidi" w:hAnsiTheme="majorBidi" w:cstheme="majorBidi"/>
          <w:noProof w:val="0"/>
          <w:szCs w:val="22"/>
          <w:lang w:val="lt-LT"/>
        </w:rPr>
      </w:pPr>
    </w:p>
    <w:p w14:paraId="00AD59E2"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Lot</w:t>
      </w:r>
    </w:p>
    <w:p w14:paraId="155DF079" w14:textId="77777777" w:rsidR="00A91F3D" w:rsidRDefault="00A91F3D">
      <w:pPr>
        <w:rPr>
          <w:rFonts w:asciiTheme="majorBidi" w:hAnsiTheme="majorBidi" w:cstheme="majorBidi"/>
          <w:noProof w:val="0"/>
          <w:szCs w:val="22"/>
          <w:lang w:val="lt-LT"/>
        </w:rPr>
      </w:pPr>
    </w:p>
    <w:p w14:paraId="4FDEFC5E" w14:textId="77777777" w:rsidR="00A91F3D" w:rsidRDefault="00A91F3D">
      <w:pPr>
        <w:rPr>
          <w:rFonts w:asciiTheme="majorBidi" w:hAnsiTheme="majorBidi" w:cstheme="majorBidi"/>
          <w:noProof w:val="0"/>
          <w:szCs w:val="22"/>
          <w:lang w:val="lt-LT"/>
        </w:rPr>
      </w:pPr>
    </w:p>
    <w:p w14:paraId="38848026"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14.</w:t>
      </w:r>
      <w:r>
        <w:rPr>
          <w:rFonts w:asciiTheme="majorBidi" w:hAnsiTheme="majorBidi" w:cstheme="majorBidi"/>
          <w:b/>
          <w:noProof w:val="0"/>
          <w:szCs w:val="22"/>
          <w:lang w:val="lt-LT"/>
        </w:rPr>
        <w:tab/>
        <w:t>PARDAVIMO (IŠDAVIMO) TVARKA</w:t>
      </w:r>
    </w:p>
    <w:p w14:paraId="4E34F371" w14:textId="77777777" w:rsidR="00A91F3D" w:rsidRDefault="00A91F3D">
      <w:pPr>
        <w:rPr>
          <w:rFonts w:asciiTheme="majorBidi" w:hAnsiTheme="majorBidi" w:cstheme="majorBidi"/>
          <w:noProof w:val="0"/>
          <w:szCs w:val="22"/>
          <w:lang w:val="lt-LT"/>
        </w:rPr>
      </w:pPr>
    </w:p>
    <w:p w14:paraId="606C1462"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Receptinis vaistas.</w:t>
      </w:r>
    </w:p>
    <w:p w14:paraId="2D56E7BE" w14:textId="77777777" w:rsidR="00A91F3D" w:rsidRDefault="00A91F3D">
      <w:pPr>
        <w:rPr>
          <w:rFonts w:asciiTheme="majorBidi" w:hAnsiTheme="majorBidi" w:cstheme="majorBidi"/>
          <w:noProof w:val="0"/>
          <w:szCs w:val="22"/>
          <w:lang w:val="lt-LT"/>
        </w:rPr>
      </w:pPr>
    </w:p>
    <w:p w14:paraId="7A052C53" w14:textId="77777777" w:rsidR="00A91F3D" w:rsidRDefault="00A91F3D">
      <w:pPr>
        <w:rPr>
          <w:rFonts w:asciiTheme="majorBidi" w:hAnsiTheme="majorBidi" w:cstheme="majorBidi"/>
          <w:noProof w:val="0"/>
          <w:szCs w:val="22"/>
          <w:lang w:val="lt-LT"/>
        </w:rPr>
      </w:pPr>
    </w:p>
    <w:p w14:paraId="33827738"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15.</w:t>
      </w:r>
      <w:r>
        <w:rPr>
          <w:rFonts w:asciiTheme="majorBidi" w:hAnsiTheme="majorBidi" w:cstheme="majorBidi"/>
          <w:b/>
          <w:noProof w:val="0"/>
          <w:szCs w:val="22"/>
          <w:lang w:val="lt-LT"/>
        </w:rPr>
        <w:tab/>
        <w:t>VARTOJIMO INSTRUKCIJA</w:t>
      </w:r>
    </w:p>
    <w:p w14:paraId="2F247DFB" w14:textId="77777777" w:rsidR="00A91F3D" w:rsidRDefault="00A91F3D">
      <w:pPr>
        <w:rPr>
          <w:rFonts w:asciiTheme="majorBidi" w:hAnsiTheme="majorBidi" w:cstheme="majorBidi"/>
          <w:noProof w:val="0"/>
          <w:szCs w:val="22"/>
          <w:lang w:val="lt-LT"/>
        </w:rPr>
      </w:pPr>
    </w:p>
    <w:p w14:paraId="2601C979" w14:textId="77777777" w:rsidR="00A91F3D" w:rsidRDefault="00A91F3D">
      <w:pPr>
        <w:rPr>
          <w:rFonts w:asciiTheme="majorBidi" w:hAnsiTheme="majorBidi" w:cstheme="majorBidi"/>
          <w:noProof w:val="0"/>
          <w:szCs w:val="22"/>
          <w:lang w:val="lt-LT"/>
        </w:rPr>
      </w:pPr>
    </w:p>
    <w:p w14:paraId="2D9ADEC8"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16.</w:t>
      </w:r>
      <w:r>
        <w:rPr>
          <w:rFonts w:asciiTheme="majorBidi" w:hAnsiTheme="majorBidi" w:cstheme="majorBidi"/>
          <w:b/>
          <w:noProof w:val="0"/>
          <w:szCs w:val="22"/>
          <w:lang w:val="lt-LT"/>
        </w:rPr>
        <w:tab/>
        <w:t>INFORMACIJA BRAILIO RAŠTU</w:t>
      </w:r>
    </w:p>
    <w:p w14:paraId="29615E7F" w14:textId="77777777" w:rsidR="00A91F3D" w:rsidRDefault="00A91F3D">
      <w:pPr>
        <w:rPr>
          <w:rFonts w:asciiTheme="majorBidi" w:hAnsiTheme="majorBidi" w:cstheme="majorBidi"/>
          <w:noProof w:val="0"/>
          <w:szCs w:val="22"/>
          <w:lang w:val="lt-LT"/>
        </w:rPr>
      </w:pPr>
    </w:p>
    <w:p w14:paraId="1772FEB0"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estrofem 1 mg</w:t>
      </w:r>
    </w:p>
    <w:p w14:paraId="31A16388" w14:textId="77777777" w:rsidR="00A91F3D" w:rsidRDefault="00A91F3D">
      <w:pPr>
        <w:rPr>
          <w:rFonts w:asciiTheme="majorBidi" w:hAnsiTheme="majorBidi" w:cstheme="majorBidi"/>
          <w:noProof w:val="0"/>
          <w:szCs w:val="22"/>
          <w:lang w:val="lt-LT"/>
        </w:rPr>
      </w:pPr>
    </w:p>
    <w:p w14:paraId="177417B9" w14:textId="77777777" w:rsidR="00A91F3D" w:rsidRDefault="00A91F3D">
      <w:pPr>
        <w:rPr>
          <w:rFonts w:asciiTheme="majorBidi" w:hAnsiTheme="majorBidi" w:cstheme="majorBidi"/>
          <w:noProof w:val="0"/>
          <w:szCs w:val="22"/>
          <w:lang w:val="lt-LT"/>
        </w:rPr>
      </w:pPr>
    </w:p>
    <w:p w14:paraId="5BBEDA57"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17.</w:t>
      </w:r>
      <w:r>
        <w:rPr>
          <w:rFonts w:asciiTheme="majorBidi" w:hAnsiTheme="majorBidi" w:cstheme="majorBidi"/>
          <w:b/>
          <w:noProof w:val="0"/>
          <w:szCs w:val="22"/>
          <w:lang w:val="lt-LT"/>
        </w:rPr>
        <w:tab/>
        <w:t>UNIKALUS IDENTIFIKATORIUS – 2D BRŪKŠNINIS KODAS</w:t>
      </w:r>
    </w:p>
    <w:p w14:paraId="43CB160B" w14:textId="77777777" w:rsidR="00A91F3D" w:rsidRDefault="00A91F3D">
      <w:pPr>
        <w:rPr>
          <w:rFonts w:asciiTheme="majorBidi" w:hAnsiTheme="majorBidi" w:cstheme="majorBidi"/>
          <w:noProof w:val="0"/>
          <w:szCs w:val="22"/>
          <w:lang w:val="lt-LT"/>
        </w:rPr>
      </w:pPr>
    </w:p>
    <w:p w14:paraId="6119870D"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highlight w:val="lightGray"/>
          <w:lang w:val="lt-LT"/>
        </w:rPr>
        <w:t>2D brūkšninis kodas su nurodytu unikaliu identifikatoriumi.</w:t>
      </w:r>
    </w:p>
    <w:p w14:paraId="2B5EDC82" w14:textId="77777777" w:rsidR="00A91F3D" w:rsidRDefault="00A91F3D">
      <w:pPr>
        <w:rPr>
          <w:rFonts w:asciiTheme="majorBidi" w:hAnsiTheme="majorBidi" w:cstheme="majorBidi"/>
          <w:noProof w:val="0"/>
          <w:szCs w:val="22"/>
          <w:lang w:val="lt-LT"/>
        </w:rPr>
      </w:pPr>
    </w:p>
    <w:p w14:paraId="713E3872" w14:textId="77777777" w:rsidR="00A91F3D" w:rsidRDefault="00A91F3D">
      <w:pPr>
        <w:rPr>
          <w:rFonts w:asciiTheme="majorBidi" w:hAnsiTheme="majorBidi" w:cstheme="majorBidi"/>
          <w:noProof w:val="0"/>
          <w:szCs w:val="22"/>
          <w:lang w:val="lt-LT"/>
        </w:rPr>
      </w:pPr>
    </w:p>
    <w:p w14:paraId="7B0869B8"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18.</w:t>
      </w:r>
      <w:r>
        <w:rPr>
          <w:rFonts w:asciiTheme="majorBidi" w:hAnsiTheme="majorBidi" w:cstheme="majorBidi"/>
          <w:b/>
          <w:noProof w:val="0"/>
          <w:szCs w:val="22"/>
          <w:lang w:val="lt-LT"/>
        </w:rPr>
        <w:tab/>
        <w:t>UNIKALUS IDENTIFIKATORIUS – ŽMONĖMS SUPRANTAMI DUOMENYS</w:t>
      </w:r>
    </w:p>
    <w:p w14:paraId="0CCC9EE0" w14:textId="77777777" w:rsidR="00A91F3D" w:rsidRDefault="00A91F3D">
      <w:pPr>
        <w:rPr>
          <w:rFonts w:asciiTheme="majorBidi" w:hAnsiTheme="majorBidi" w:cstheme="majorBidi"/>
          <w:noProof w:val="0"/>
          <w:szCs w:val="22"/>
          <w:lang w:val="lt-LT"/>
        </w:rPr>
      </w:pPr>
    </w:p>
    <w:p w14:paraId="20F7A190" w14:textId="429DEA04"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PC {numeris}</w:t>
      </w:r>
    </w:p>
    <w:p w14:paraId="56FDCEE7" w14:textId="3F277764"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SN {numeris}</w:t>
      </w:r>
    </w:p>
    <w:p w14:paraId="61F75998" w14:textId="681C0C4B"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NN {numeris}</w:t>
      </w:r>
    </w:p>
    <w:p w14:paraId="693508B6" w14:textId="77777777" w:rsidR="00A91F3D" w:rsidRDefault="00A91F3D">
      <w:pPr>
        <w:rPr>
          <w:rFonts w:asciiTheme="majorBidi" w:hAnsiTheme="majorBidi" w:cstheme="majorBidi"/>
          <w:noProof w:val="0"/>
          <w:szCs w:val="22"/>
          <w:lang w:val="lt-LT"/>
        </w:rPr>
      </w:pPr>
    </w:p>
    <w:p w14:paraId="329C2EEC"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noProof w:val="0"/>
          <w:szCs w:val="22"/>
          <w:lang w:val="lt-LT"/>
        </w:rPr>
        <w:br w:type="page"/>
      </w:r>
      <w:r>
        <w:rPr>
          <w:rFonts w:asciiTheme="majorBidi" w:hAnsiTheme="majorBidi" w:cstheme="majorBidi"/>
          <w:b/>
          <w:noProof w:val="0"/>
          <w:szCs w:val="22"/>
          <w:lang w:val="lt-LT"/>
        </w:rPr>
        <w:lastRenderedPageBreak/>
        <w:t>MINIMALI INFORMACIJA ANT MAŽŲ VIDINIŲ PAKUOČIŲ</w:t>
      </w:r>
    </w:p>
    <w:p w14:paraId="2CC0D06E" w14:textId="77777777" w:rsidR="00A91F3D" w:rsidRDefault="00A91F3D">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p>
    <w:p w14:paraId="7C08C461"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DISKO FORMOS TABLEČIŲ TALPYKLĖS ETIKETĖ</w:t>
      </w:r>
    </w:p>
    <w:p w14:paraId="7762B4D2" w14:textId="77777777" w:rsidR="00A91F3D" w:rsidRDefault="00A91F3D">
      <w:pPr>
        <w:rPr>
          <w:rFonts w:asciiTheme="majorBidi" w:hAnsiTheme="majorBidi" w:cstheme="majorBidi"/>
          <w:b/>
          <w:noProof w:val="0"/>
          <w:szCs w:val="22"/>
          <w:lang w:val="lt-LT"/>
        </w:rPr>
      </w:pPr>
    </w:p>
    <w:p w14:paraId="20BFD899" w14:textId="77777777" w:rsidR="00A91F3D" w:rsidRDefault="00A91F3D">
      <w:pPr>
        <w:rPr>
          <w:rFonts w:asciiTheme="majorBidi" w:hAnsiTheme="majorBidi" w:cstheme="majorBidi"/>
          <w:b/>
          <w:noProof w:val="0"/>
          <w:szCs w:val="22"/>
          <w:lang w:val="lt-LT"/>
        </w:rPr>
      </w:pPr>
    </w:p>
    <w:p w14:paraId="7AE5263E"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w:t>
      </w:r>
      <w:r>
        <w:rPr>
          <w:rFonts w:asciiTheme="majorBidi" w:hAnsiTheme="majorBidi" w:cstheme="majorBidi"/>
          <w:b/>
          <w:noProof w:val="0"/>
          <w:szCs w:val="22"/>
          <w:lang w:val="lt-LT"/>
        </w:rPr>
        <w:tab/>
        <w:t>VAISTINIO PREPARATO PAVADINIMAS IR VARTOJIMO BŪDAS</w:t>
      </w:r>
    </w:p>
    <w:p w14:paraId="43F90F5C" w14:textId="77777777" w:rsidR="00A91F3D" w:rsidRDefault="00A91F3D">
      <w:pPr>
        <w:rPr>
          <w:rFonts w:asciiTheme="majorBidi" w:hAnsiTheme="majorBidi" w:cstheme="majorBidi"/>
          <w:b/>
          <w:noProof w:val="0"/>
          <w:szCs w:val="22"/>
          <w:lang w:val="lt-LT"/>
        </w:rPr>
      </w:pPr>
    </w:p>
    <w:p w14:paraId="58145452" w14:textId="332E7983"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Estrofem 1 mg tabletės</w:t>
      </w:r>
    </w:p>
    <w:p w14:paraId="1EF3B1AC" w14:textId="171098B4" w:rsidR="00A91F3D" w:rsidRDefault="00D82EDF">
      <w:pPr>
        <w:rPr>
          <w:rFonts w:asciiTheme="majorBidi" w:hAnsiTheme="majorBidi" w:cstheme="majorBidi"/>
          <w:noProof w:val="0"/>
          <w:szCs w:val="22"/>
          <w:lang w:val="lt-LT"/>
        </w:rPr>
      </w:pPr>
      <w:r>
        <w:rPr>
          <w:rFonts w:asciiTheme="majorBidi" w:hAnsiTheme="majorBidi" w:cstheme="majorBidi"/>
          <w:i/>
          <w:noProof w:val="0"/>
          <w:szCs w:val="22"/>
          <w:lang w:val="lt-LT"/>
        </w:rPr>
        <w:t>e</w:t>
      </w:r>
      <w:r w:rsidR="00685814">
        <w:rPr>
          <w:rFonts w:asciiTheme="majorBidi" w:hAnsiTheme="majorBidi" w:cstheme="majorBidi"/>
          <w:i/>
          <w:noProof w:val="0"/>
          <w:szCs w:val="22"/>
          <w:lang w:val="lt-LT"/>
        </w:rPr>
        <w:t>stradiolum</w:t>
      </w:r>
    </w:p>
    <w:p w14:paraId="05F3CBD6"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Vartoti per burną</w:t>
      </w:r>
    </w:p>
    <w:p w14:paraId="74DF74A1" w14:textId="77777777" w:rsidR="00A91F3D" w:rsidRDefault="00A91F3D">
      <w:pPr>
        <w:rPr>
          <w:rFonts w:asciiTheme="majorBidi" w:hAnsiTheme="majorBidi" w:cstheme="majorBidi"/>
          <w:noProof w:val="0"/>
          <w:szCs w:val="22"/>
          <w:lang w:val="lt-LT"/>
        </w:rPr>
      </w:pPr>
    </w:p>
    <w:p w14:paraId="3B8A44EA" w14:textId="77777777" w:rsidR="00A91F3D" w:rsidRDefault="00A91F3D">
      <w:pPr>
        <w:rPr>
          <w:rFonts w:asciiTheme="majorBidi" w:hAnsiTheme="majorBidi" w:cstheme="majorBidi"/>
          <w:noProof w:val="0"/>
          <w:szCs w:val="22"/>
          <w:lang w:val="lt-LT"/>
        </w:rPr>
      </w:pPr>
    </w:p>
    <w:p w14:paraId="4282ABBC"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2.</w:t>
      </w:r>
      <w:r>
        <w:rPr>
          <w:rFonts w:asciiTheme="majorBidi" w:hAnsiTheme="majorBidi" w:cstheme="majorBidi"/>
          <w:b/>
          <w:noProof w:val="0"/>
          <w:szCs w:val="22"/>
          <w:lang w:val="lt-LT"/>
        </w:rPr>
        <w:tab/>
        <w:t>VARTOJIMO METODAS</w:t>
      </w:r>
    </w:p>
    <w:p w14:paraId="2A032643" w14:textId="77777777" w:rsidR="00A91F3D" w:rsidRDefault="00A91F3D">
      <w:pPr>
        <w:rPr>
          <w:rFonts w:asciiTheme="majorBidi" w:hAnsiTheme="majorBidi" w:cstheme="majorBidi"/>
          <w:noProof w:val="0"/>
          <w:szCs w:val="22"/>
          <w:lang w:val="lt-LT"/>
        </w:rPr>
      </w:pPr>
    </w:p>
    <w:p w14:paraId="55DF9F72" w14:textId="77777777" w:rsidR="00A91F3D" w:rsidRDefault="00A91F3D">
      <w:pPr>
        <w:rPr>
          <w:rFonts w:asciiTheme="majorBidi" w:hAnsiTheme="majorBidi" w:cstheme="majorBidi"/>
          <w:noProof w:val="0"/>
          <w:szCs w:val="22"/>
          <w:lang w:val="lt-LT"/>
        </w:rPr>
      </w:pPr>
    </w:p>
    <w:p w14:paraId="7EF4C0B6"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3.</w:t>
      </w:r>
      <w:r>
        <w:rPr>
          <w:rFonts w:asciiTheme="majorBidi" w:hAnsiTheme="majorBidi" w:cstheme="majorBidi"/>
          <w:b/>
          <w:noProof w:val="0"/>
          <w:szCs w:val="22"/>
          <w:lang w:val="lt-LT"/>
        </w:rPr>
        <w:tab/>
        <w:t>TINKAMUMO LAIKAS</w:t>
      </w:r>
    </w:p>
    <w:p w14:paraId="0E920054" w14:textId="77777777" w:rsidR="00A91F3D" w:rsidRDefault="00A91F3D">
      <w:pPr>
        <w:rPr>
          <w:rFonts w:asciiTheme="majorBidi" w:hAnsiTheme="majorBidi" w:cstheme="majorBidi"/>
          <w:noProof w:val="0"/>
          <w:szCs w:val="22"/>
          <w:lang w:val="lt-LT"/>
        </w:rPr>
      </w:pPr>
    </w:p>
    <w:p w14:paraId="122353E3"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EXP {MM/YYYY}</w:t>
      </w:r>
    </w:p>
    <w:p w14:paraId="7055D5DF" w14:textId="77777777" w:rsidR="00A91F3D" w:rsidRDefault="00A91F3D">
      <w:pPr>
        <w:rPr>
          <w:rFonts w:asciiTheme="majorBidi" w:hAnsiTheme="majorBidi" w:cstheme="majorBidi"/>
          <w:noProof w:val="0"/>
          <w:szCs w:val="22"/>
          <w:lang w:val="lt-LT"/>
        </w:rPr>
      </w:pPr>
    </w:p>
    <w:p w14:paraId="27FAC4DF" w14:textId="77777777" w:rsidR="00A91F3D" w:rsidRDefault="00A91F3D">
      <w:pPr>
        <w:rPr>
          <w:rFonts w:asciiTheme="majorBidi" w:hAnsiTheme="majorBidi" w:cstheme="majorBidi"/>
          <w:noProof w:val="0"/>
          <w:szCs w:val="22"/>
          <w:lang w:val="lt-LT"/>
        </w:rPr>
      </w:pPr>
    </w:p>
    <w:p w14:paraId="5A5F7866"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4.</w:t>
      </w:r>
      <w:r>
        <w:rPr>
          <w:rFonts w:asciiTheme="majorBidi" w:hAnsiTheme="majorBidi" w:cstheme="majorBidi"/>
          <w:b/>
          <w:noProof w:val="0"/>
          <w:szCs w:val="22"/>
          <w:lang w:val="lt-LT"/>
        </w:rPr>
        <w:tab/>
        <w:t>SERIJOS NUMERIS</w:t>
      </w:r>
    </w:p>
    <w:p w14:paraId="1B9AD5A5" w14:textId="77777777" w:rsidR="00A91F3D" w:rsidRDefault="00A91F3D">
      <w:pPr>
        <w:rPr>
          <w:rFonts w:asciiTheme="majorBidi" w:hAnsiTheme="majorBidi" w:cstheme="majorBidi"/>
          <w:noProof w:val="0"/>
          <w:szCs w:val="22"/>
          <w:lang w:val="lt-LT"/>
        </w:rPr>
      </w:pPr>
    </w:p>
    <w:p w14:paraId="1E02E6B2"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Lot</w:t>
      </w:r>
    </w:p>
    <w:p w14:paraId="705906A4" w14:textId="77777777" w:rsidR="00A91F3D" w:rsidRDefault="00A91F3D">
      <w:pPr>
        <w:rPr>
          <w:rFonts w:asciiTheme="majorBidi" w:hAnsiTheme="majorBidi" w:cstheme="majorBidi"/>
          <w:noProof w:val="0"/>
          <w:szCs w:val="22"/>
          <w:lang w:val="lt-LT"/>
        </w:rPr>
      </w:pPr>
    </w:p>
    <w:p w14:paraId="2260A276" w14:textId="77777777" w:rsidR="00A91F3D" w:rsidRDefault="00A91F3D">
      <w:pPr>
        <w:rPr>
          <w:rFonts w:asciiTheme="majorBidi" w:hAnsiTheme="majorBidi" w:cstheme="majorBidi"/>
          <w:noProof w:val="0"/>
          <w:szCs w:val="22"/>
          <w:lang w:val="lt-LT"/>
        </w:rPr>
      </w:pPr>
    </w:p>
    <w:p w14:paraId="70455D75"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5.</w:t>
      </w:r>
      <w:r>
        <w:rPr>
          <w:rFonts w:asciiTheme="majorBidi" w:hAnsiTheme="majorBidi" w:cstheme="majorBidi"/>
          <w:b/>
          <w:noProof w:val="0"/>
          <w:szCs w:val="22"/>
          <w:lang w:val="lt-LT"/>
        </w:rPr>
        <w:tab/>
        <w:t xml:space="preserve">KIEKIS (MASĖ, TŪRIS </w:t>
      </w:r>
      <w:smartTag w:uri="urn:schemas-microsoft-com:office:smarttags" w:element="stockticker">
        <w:r>
          <w:rPr>
            <w:rFonts w:asciiTheme="majorBidi" w:hAnsiTheme="majorBidi" w:cstheme="majorBidi"/>
            <w:b/>
            <w:noProof w:val="0"/>
            <w:szCs w:val="22"/>
            <w:lang w:val="lt-LT"/>
          </w:rPr>
          <w:t>ARBA</w:t>
        </w:r>
      </w:smartTag>
      <w:r>
        <w:rPr>
          <w:rFonts w:asciiTheme="majorBidi" w:hAnsiTheme="majorBidi" w:cstheme="majorBidi"/>
          <w:b/>
          <w:noProof w:val="0"/>
          <w:szCs w:val="22"/>
          <w:lang w:val="lt-LT"/>
        </w:rPr>
        <w:t xml:space="preserve"> VIENETAI)</w:t>
      </w:r>
    </w:p>
    <w:p w14:paraId="301F547B" w14:textId="77777777" w:rsidR="00A91F3D" w:rsidRDefault="00A91F3D">
      <w:pPr>
        <w:rPr>
          <w:rFonts w:asciiTheme="majorBidi" w:hAnsiTheme="majorBidi" w:cstheme="majorBidi"/>
          <w:noProof w:val="0"/>
          <w:szCs w:val="22"/>
          <w:lang w:val="lt-LT"/>
        </w:rPr>
      </w:pPr>
    </w:p>
    <w:p w14:paraId="3CF8B9A4" w14:textId="1CAC4D78" w:rsidR="00A91F3D" w:rsidRDefault="000D474D">
      <w:pPr>
        <w:rPr>
          <w:rFonts w:asciiTheme="majorBidi" w:hAnsiTheme="majorBidi" w:cstheme="majorBidi"/>
          <w:noProof w:val="0"/>
          <w:szCs w:val="22"/>
          <w:lang w:val="lt-LT"/>
        </w:rPr>
      </w:pPr>
      <w:r>
        <w:rPr>
          <w:rFonts w:asciiTheme="majorBidi" w:hAnsiTheme="majorBidi" w:cstheme="majorBidi"/>
          <w:noProof w:val="0"/>
          <w:szCs w:val="22"/>
          <w:lang w:val="lt-LT"/>
        </w:rPr>
        <w:t>28 </w:t>
      </w:r>
      <w:r w:rsidR="00685814">
        <w:rPr>
          <w:rFonts w:asciiTheme="majorBidi" w:hAnsiTheme="majorBidi" w:cstheme="majorBidi"/>
          <w:noProof w:val="0"/>
          <w:szCs w:val="22"/>
          <w:lang w:val="lt-LT"/>
        </w:rPr>
        <w:t>tabletės</w:t>
      </w:r>
    </w:p>
    <w:p w14:paraId="2CF6A2F1" w14:textId="77777777" w:rsidR="00A91F3D" w:rsidRDefault="00A91F3D">
      <w:pPr>
        <w:rPr>
          <w:rFonts w:asciiTheme="majorBidi" w:hAnsiTheme="majorBidi" w:cstheme="majorBidi"/>
          <w:noProof w:val="0"/>
          <w:szCs w:val="22"/>
          <w:lang w:val="lt-LT"/>
        </w:rPr>
      </w:pPr>
    </w:p>
    <w:p w14:paraId="0CD5D3A4" w14:textId="77777777" w:rsidR="00A91F3D" w:rsidRDefault="00A91F3D">
      <w:pPr>
        <w:rPr>
          <w:rFonts w:asciiTheme="majorBidi" w:hAnsiTheme="majorBidi" w:cstheme="majorBidi"/>
          <w:noProof w:val="0"/>
          <w:szCs w:val="22"/>
          <w:lang w:val="lt-LT"/>
        </w:rPr>
      </w:pPr>
    </w:p>
    <w:p w14:paraId="0224F720"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6.</w:t>
      </w:r>
      <w:r>
        <w:rPr>
          <w:rFonts w:asciiTheme="majorBidi" w:hAnsiTheme="majorBidi" w:cstheme="majorBidi"/>
          <w:b/>
          <w:noProof w:val="0"/>
          <w:szCs w:val="22"/>
          <w:lang w:val="lt-LT"/>
        </w:rPr>
        <w:tab/>
        <w:t>KITA</w:t>
      </w:r>
    </w:p>
    <w:p w14:paraId="5F29311C" w14:textId="77777777" w:rsidR="00A91F3D" w:rsidRDefault="00A91F3D">
      <w:pPr>
        <w:rPr>
          <w:rFonts w:asciiTheme="majorBidi" w:hAnsiTheme="majorBidi" w:cstheme="majorBidi"/>
          <w:noProof w:val="0"/>
          <w:szCs w:val="22"/>
          <w:lang w:val="lt-LT"/>
        </w:rPr>
      </w:pPr>
    </w:p>
    <w:p w14:paraId="4A4DD8A3"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Sudėtyje yra laktozės monohidrato.</w:t>
      </w:r>
    </w:p>
    <w:p w14:paraId="277CD16A" w14:textId="77777777" w:rsidR="00A91F3D" w:rsidRDefault="00A91F3D">
      <w:pPr>
        <w:rPr>
          <w:rFonts w:asciiTheme="majorBidi" w:hAnsiTheme="majorBidi" w:cstheme="majorBidi"/>
          <w:noProof w:val="0"/>
          <w:szCs w:val="22"/>
          <w:lang w:val="lt-LT"/>
        </w:rPr>
      </w:pPr>
    </w:p>
    <w:p w14:paraId="7A7A8E12"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Novo Nordisk A/S</w:t>
      </w:r>
    </w:p>
    <w:p w14:paraId="4AA93C14"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noProof w:val="0"/>
          <w:szCs w:val="22"/>
          <w:lang w:val="lt-LT"/>
        </w:rPr>
        <w:br w:type="page"/>
      </w:r>
      <w:r>
        <w:rPr>
          <w:rFonts w:asciiTheme="majorBidi" w:hAnsiTheme="majorBidi" w:cstheme="majorBidi"/>
          <w:b/>
          <w:noProof w:val="0"/>
          <w:szCs w:val="22"/>
          <w:lang w:val="lt-LT"/>
        </w:rPr>
        <w:lastRenderedPageBreak/>
        <w:t xml:space="preserve">INFORMACIJA ANT IŠORINĖS PAKUOTĖS </w:t>
      </w:r>
    </w:p>
    <w:p w14:paraId="5972A8B3" w14:textId="77777777" w:rsidR="00A91F3D" w:rsidRDefault="00A91F3D">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p>
    <w:p w14:paraId="1EBEC846" w14:textId="0EC4A669" w:rsidR="00A91F3D" w:rsidRDefault="000D474D">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 xml:space="preserve">IŠORINĖ </w:t>
      </w:r>
      <w:r w:rsidR="00685814">
        <w:rPr>
          <w:rFonts w:asciiTheme="majorBidi" w:hAnsiTheme="majorBidi" w:cstheme="majorBidi"/>
          <w:b/>
          <w:noProof w:val="0"/>
          <w:szCs w:val="22"/>
          <w:lang w:val="lt-LT"/>
        </w:rPr>
        <w:t>KARTONO DĖŽUTĖ</w:t>
      </w:r>
    </w:p>
    <w:p w14:paraId="1815F8D4" w14:textId="77777777" w:rsidR="00A91F3D" w:rsidRDefault="00A91F3D">
      <w:pPr>
        <w:rPr>
          <w:rFonts w:asciiTheme="majorBidi" w:hAnsiTheme="majorBidi" w:cstheme="majorBidi"/>
          <w:b/>
          <w:noProof w:val="0"/>
          <w:szCs w:val="22"/>
          <w:lang w:val="lt-LT"/>
        </w:rPr>
      </w:pPr>
    </w:p>
    <w:p w14:paraId="1DF796DD" w14:textId="77777777" w:rsidR="00A91F3D" w:rsidRDefault="00A91F3D">
      <w:pPr>
        <w:rPr>
          <w:rFonts w:asciiTheme="majorBidi" w:hAnsiTheme="majorBidi" w:cstheme="majorBidi"/>
          <w:noProof w:val="0"/>
          <w:szCs w:val="22"/>
          <w:lang w:val="lt-LT"/>
        </w:rPr>
      </w:pPr>
    </w:p>
    <w:p w14:paraId="3E635874"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w:t>
      </w:r>
      <w:r>
        <w:rPr>
          <w:rFonts w:asciiTheme="majorBidi" w:hAnsiTheme="majorBidi" w:cstheme="majorBidi"/>
          <w:b/>
          <w:noProof w:val="0"/>
          <w:szCs w:val="22"/>
          <w:lang w:val="lt-LT"/>
        </w:rPr>
        <w:tab/>
        <w:t>VAISTINIO PREPARATO PAVADINIAMAS</w:t>
      </w:r>
    </w:p>
    <w:p w14:paraId="04452E84" w14:textId="77777777" w:rsidR="00A91F3D" w:rsidRDefault="00A91F3D">
      <w:pPr>
        <w:rPr>
          <w:rFonts w:asciiTheme="majorBidi" w:hAnsiTheme="majorBidi" w:cstheme="majorBidi"/>
          <w:noProof w:val="0"/>
          <w:szCs w:val="22"/>
          <w:lang w:val="lt-LT"/>
        </w:rPr>
      </w:pPr>
    </w:p>
    <w:p w14:paraId="6D161F4B"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Estrofem 2 mg plėvele dengtos tabletės</w:t>
      </w:r>
    </w:p>
    <w:p w14:paraId="04BB79EF" w14:textId="72BEE3BD" w:rsidR="00A91F3D" w:rsidRDefault="00D82EDF">
      <w:pPr>
        <w:rPr>
          <w:rFonts w:asciiTheme="majorBidi" w:hAnsiTheme="majorBidi" w:cstheme="majorBidi"/>
          <w:noProof w:val="0"/>
          <w:szCs w:val="22"/>
          <w:lang w:val="lt-LT"/>
        </w:rPr>
      </w:pPr>
      <w:r>
        <w:rPr>
          <w:rFonts w:asciiTheme="majorBidi" w:hAnsiTheme="majorBidi" w:cstheme="majorBidi"/>
          <w:i/>
          <w:noProof w:val="0"/>
          <w:szCs w:val="22"/>
          <w:lang w:val="lt-LT"/>
        </w:rPr>
        <w:t>e</w:t>
      </w:r>
      <w:r w:rsidR="00685814">
        <w:rPr>
          <w:rFonts w:asciiTheme="majorBidi" w:hAnsiTheme="majorBidi" w:cstheme="majorBidi"/>
          <w:i/>
          <w:noProof w:val="0"/>
          <w:szCs w:val="22"/>
          <w:lang w:val="lt-LT"/>
        </w:rPr>
        <w:t>stradiolum</w:t>
      </w:r>
    </w:p>
    <w:p w14:paraId="274178B4" w14:textId="77777777" w:rsidR="00A91F3D" w:rsidRDefault="00A91F3D">
      <w:pPr>
        <w:rPr>
          <w:rFonts w:asciiTheme="majorBidi" w:hAnsiTheme="majorBidi" w:cstheme="majorBidi"/>
          <w:noProof w:val="0"/>
          <w:szCs w:val="22"/>
          <w:lang w:val="lt-LT"/>
        </w:rPr>
      </w:pPr>
    </w:p>
    <w:p w14:paraId="15C051AF" w14:textId="77777777" w:rsidR="00A91F3D" w:rsidRDefault="00A91F3D">
      <w:pPr>
        <w:rPr>
          <w:rFonts w:asciiTheme="majorBidi" w:hAnsiTheme="majorBidi" w:cstheme="majorBidi"/>
          <w:noProof w:val="0"/>
          <w:szCs w:val="22"/>
          <w:lang w:val="lt-LT"/>
        </w:rPr>
      </w:pPr>
    </w:p>
    <w:p w14:paraId="0E0A5435"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2.</w:t>
      </w:r>
      <w:r>
        <w:rPr>
          <w:rFonts w:asciiTheme="majorBidi" w:hAnsiTheme="majorBidi" w:cstheme="majorBidi"/>
          <w:b/>
          <w:noProof w:val="0"/>
          <w:szCs w:val="22"/>
          <w:lang w:val="lt-LT"/>
        </w:rPr>
        <w:tab/>
        <w:t xml:space="preserve">VEIKLIOJI MEDŽIAGA IR JOS KIEKIS </w:t>
      </w:r>
    </w:p>
    <w:p w14:paraId="3D4D407B" w14:textId="77777777" w:rsidR="00A91F3D" w:rsidRDefault="00A91F3D">
      <w:pPr>
        <w:rPr>
          <w:rFonts w:asciiTheme="majorBidi" w:hAnsiTheme="majorBidi" w:cstheme="majorBidi"/>
          <w:noProof w:val="0"/>
          <w:szCs w:val="22"/>
          <w:lang w:val="lt-LT"/>
        </w:rPr>
      </w:pPr>
    </w:p>
    <w:p w14:paraId="57AF969C"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Kiekvienoje plėvele dengtoje tabletėje yra 2 mg estradiolio (hemihidrato pavidalu).</w:t>
      </w:r>
    </w:p>
    <w:p w14:paraId="0631B60B" w14:textId="77777777" w:rsidR="00A91F3D" w:rsidRDefault="00A91F3D">
      <w:pPr>
        <w:rPr>
          <w:rFonts w:asciiTheme="majorBidi" w:hAnsiTheme="majorBidi" w:cstheme="majorBidi"/>
          <w:noProof w:val="0"/>
          <w:szCs w:val="22"/>
          <w:lang w:val="lt-LT"/>
        </w:rPr>
      </w:pPr>
    </w:p>
    <w:p w14:paraId="3C216F88" w14:textId="77777777" w:rsidR="00A91F3D" w:rsidRDefault="00A91F3D">
      <w:pPr>
        <w:rPr>
          <w:rFonts w:asciiTheme="majorBidi" w:hAnsiTheme="majorBidi" w:cstheme="majorBidi"/>
          <w:noProof w:val="0"/>
          <w:szCs w:val="22"/>
          <w:lang w:val="lt-LT"/>
        </w:rPr>
      </w:pPr>
    </w:p>
    <w:p w14:paraId="69C07C56"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3.</w:t>
      </w:r>
      <w:r>
        <w:rPr>
          <w:rFonts w:asciiTheme="majorBidi" w:hAnsiTheme="majorBidi" w:cstheme="majorBidi"/>
          <w:b/>
          <w:noProof w:val="0"/>
          <w:szCs w:val="22"/>
          <w:lang w:val="lt-LT"/>
        </w:rPr>
        <w:tab/>
        <w:t>PAGALBINIŲ MEDŽIAGŲ SĄRAŠAS</w:t>
      </w:r>
    </w:p>
    <w:p w14:paraId="186ED778" w14:textId="77777777" w:rsidR="00A91F3D" w:rsidRDefault="00A91F3D">
      <w:pPr>
        <w:rPr>
          <w:rFonts w:asciiTheme="majorBidi" w:hAnsiTheme="majorBidi" w:cstheme="majorBidi"/>
          <w:noProof w:val="0"/>
          <w:szCs w:val="22"/>
          <w:lang w:val="lt-LT"/>
        </w:rPr>
      </w:pPr>
    </w:p>
    <w:p w14:paraId="6F4CE378" w14:textId="0535F525" w:rsidR="00A91F3D" w:rsidRDefault="00685814">
      <w:pPr>
        <w:rPr>
          <w:rFonts w:asciiTheme="majorBidi" w:hAnsiTheme="majorBidi" w:cstheme="majorBidi"/>
          <w:noProof w:val="0"/>
          <w:szCs w:val="22"/>
          <w:lang w:val="lt-LT"/>
        </w:rPr>
      </w:pPr>
      <w:bookmarkStart w:id="7" w:name="OLE_LINK1"/>
      <w:bookmarkStart w:id="8" w:name="OLE_LINK2"/>
      <w:r>
        <w:rPr>
          <w:rFonts w:asciiTheme="majorBidi" w:hAnsiTheme="majorBidi" w:cstheme="majorBidi"/>
          <w:noProof w:val="0"/>
          <w:szCs w:val="22"/>
          <w:lang w:val="lt-LT"/>
        </w:rPr>
        <w:t>Sudėtyje yra laktozės monohidrato</w:t>
      </w:r>
      <w:r w:rsidR="000F229E">
        <w:rPr>
          <w:rFonts w:asciiTheme="majorBidi" w:hAnsiTheme="majorBidi" w:cstheme="majorBidi"/>
          <w:noProof w:val="0"/>
          <w:szCs w:val="22"/>
          <w:lang w:val="lt-LT"/>
        </w:rPr>
        <w:t xml:space="preserve"> ir natrio (E132)</w:t>
      </w:r>
      <w:r>
        <w:rPr>
          <w:rFonts w:asciiTheme="majorBidi" w:hAnsiTheme="majorBidi" w:cstheme="majorBidi"/>
          <w:noProof w:val="0"/>
          <w:szCs w:val="22"/>
          <w:lang w:val="lt-LT"/>
        </w:rPr>
        <w:t>.</w:t>
      </w:r>
      <w:bookmarkEnd w:id="7"/>
      <w:bookmarkEnd w:id="8"/>
      <w:r w:rsidR="000F229E">
        <w:rPr>
          <w:rFonts w:asciiTheme="majorBidi" w:hAnsiTheme="majorBidi" w:cstheme="majorBidi"/>
          <w:noProof w:val="0"/>
          <w:szCs w:val="22"/>
          <w:lang w:val="lt-LT"/>
        </w:rPr>
        <w:t xml:space="preserve"> </w:t>
      </w:r>
      <w:r w:rsidR="000F229E">
        <w:rPr>
          <w:rFonts w:asciiTheme="majorBidi" w:hAnsiTheme="majorBidi" w:cstheme="majorBidi"/>
          <w:szCs w:val="22"/>
          <w:lang w:val="lt-LT" w:bidi="he-IL"/>
        </w:rPr>
        <w:t>Papildomos informacijos rasite pakuotės lapelyje.</w:t>
      </w:r>
    </w:p>
    <w:p w14:paraId="73BF5A5E" w14:textId="77777777" w:rsidR="00A91F3D" w:rsidRDefault="00A91F3D">
      <w:pPr>
        <w:rPr>
          <w:rFonts w:asciiTheme="majorBidi" w:hAnsiTheme="majorBidi" w:cstheme="majorBidi"/>
          <w:noProof w:val="0"/>
          <w:szCs w:val="22"/>
          <w:lang w:val="lt-LT"/>
        </w:rPr>
      </w:pPr>
    </w:p>
    <w:p w14:paraId="0EFAB805" w14:textId="77777777" w:rsidR="00A91F3D" w:rsidRDefault="00A91F3D">
      <w:pPr>
        <w:rPr>
          <w:rFonts w:asciiTheme="majorBidi" w:hAnsiTheme="majorBidi" w:cstheme="majorBidi"/>
          <w:noProof w:val="0"/>
          <w:szCs w:val="22"/>
          <w:lang w:val="lt-LT"/>
        </w:rPr>
      </w:pPr>
    </w:p>
    <w:p w14:paraId="437252A3"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4.</w:t>
      </w:r>
      <w:r>
        <w:rPr>
          <w:rFonts w:asciiTheme="majorBidi" w:hAnsiTheme="majorBidi" w:cstheme="majorBidi"/>
          <w:b/>
          <w:noProof w:val="0"/>
          <w:szCs w:val="22"/>
          <w:lang w:val="lt-LT"/>
        </w:rPr>
        <w:tab/>
        <w:t>FARMACINĖ FORMA IR KIEKIS PAKUOTĖJE</w:t>
      </w:r>
    </w:p>
    <w:p w14:paraId="13D9013F" w14:textId="77777777" w:rsidR="00A91F3D" w:rsidRDefault="00A91F3D">
      <w:pPr>
        <w:rPr>
          <w:rFonts w:asciiTheme="majorBidi" w:hAnsiTheme="majorBidi" w:cstheme="majorBidi"/>
          <w:noProof w:val="0"/>
          <w:szCs w:val="22"/>
          <w:lang w:val="lt-LT"/>
        </w:rPr>
      </w:pPr>
    </w:p>
    <w:p w14:paraId="0711930D" w14:textId="1924ADFE" w:rsidR="00A91F3D" w:rsidRDefault="000D474D">
      <w:pPr>
        <w:rPr>
          <w:rFonts w:asciiTheme="majorBidi" w:hAnsiTheme="majorBidi" w:cstheme="majorBidi"/>
          <w:noProof w:val="0"/>
          <w:szCs w:val="22"/>
          <w:lang w:val="lt-LT"/>
        </w:rPr>
      </w:pPr>
      <w:r>
        <w:rPr>
          <w:rFonts w:asciiTheme="majorBidi" w:hAnsiTheme="majorBidi" w:cstheme="majorBidi"/>
          <w:noProof w:val="0"/>
          <w:szCs w:val="22"/>
          <w:lang w:val="lt-LT"/>
        </w:rPr>
        <w:t>28 </w:t>
      </w:r>
      <w:r w:rsidR="00685814">
        <w:rPr>
          <w:rFonts w:asciiTheme="majorBidi" w:hAnsiTheme="majorBidi" w:cstheme="majorBidi"/>
          <w:noProof w:val="0"/>
          <w:szCs w:val="22"/>
          <w:lang w:val="lt-LT"/>
        </w:rPr>
        <w:t>plėvele dengtos tabletės</w:t>
      </w:r>
    </w:p>
    <w:p w14:paraId="4842FFF0" w14:textId="77777777" w:rsidR="00A91F3D" w:rsidRDefault="00A91F3D">
      <w:pPr>
        <w:rPr>
          <w:rFonts w:asciiTheme="majorBidi" w:hAnsiTheme="majorBidi" w:cstheme="majorBidi"/>
          <w:noProof w:val="0"/>
          <w:szCs w:val="22"/>
          <w:lang w:val="lt-LT"/>
        </w:rPr>
      </w:pPr>
    </w:p>
    <w:p w14:paraId="4D616617" w14:textId="77777777" w:rsidR="00A91F3D" w:rsidRDefault="00A91F3D">
      <w:pPr>
        <w:rPr>
          <w:rFonts w:asciiTheme="majorBidi" w:hAnsiTheme="majorBidi" w:cstheme="majorBidi"/>
          <w:noProof w:val="0"/>
          <w:szCs w:val="22"/>
          <w:lang w:val="lt-LT"/>
        </w:rPr>
      </w:pPr>
    </w:p>
    <w:p w14:paraId="2C965A45"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5.</w:t>
      </w:r>
      <w:r>
        <w:rPr>
          <w:rFonts w:asciiTheme="majorBidi" w:hAnsiTheme="majorBidi" w:cstheme="majorBidi"/>
          <w:b/>
          <w:noProof w:val="0"/>
          <w:szCs w:val="22"/>
          <w:lang w:val="lt-LT"/>
        </w:rPr>
        <w:tab/>
        <w:t>VARTOJIMO METODAS IR BŪDAS (-AI)</w:t>
      </w:r>
    </w:p>
    <w:p w14:paraId="1F11E1B5" w14:textId="77777777" w:rsidR="00A91F3D" w:rsidRDefault="00A91F3D">
      <w:pPr>
        <w:rPr>
          <w:rFonts w:asciiTheme="majorBidi" w:hAnsiTheme="majorBidi" w:cstheme="majorBidi"/>
          <w:noProof w:val="0"/>
          <w:szCs w:val="22"/>
          <w:lang w:val="lt-LT"/>
        </w:rPr>
      </w:pPr>
    </w:p>
    <w:p w14:paraId="0C0CB207"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Vartoti per burną.</w:t>
      </w:r>
    </w:p>
    <w:p w14:paraId="5E165EC7"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Prieš vartojimą perskaitykite pakuotės lapelį.</w:t>
      </w:r>
    </w:p>
    <w:p w14:paraId="1B3EE6E4" w14:textId="77777777" w:rsidR="00A91F3D" w:rsidRDefault="00A91F3D">
      <w:pPr>
        <w:rPr>
          <w:rFonts w:asciiTheme="majorBidi" w:hAnsiTheme="majorBidi" w:cstheme="majorBidi"/>
          <w:noProof w:val="0"/>
          <w:szCs w:val="22"/>
          <w:lang w:val="lt-LT"/>
        </w:rPr>
      </w:pPr>
    </w:p>
    <w:p w14:paraId="572C7033" w14:textId="77777777" w:rsidR="00A91F3D" w:rsidRDefault="00A91F3D">
      <w:pPr>
        <w:rPr>
          <w:rFonts w:asciiTheme="majorBidi" w:hAnsiTheme="majorBidi" w:cstheme="majorBidi"/>
          <w:noProof w:val="0"/>
          <w:szCs w:val="22"/>
          <w:lang w:val="lt-LT"/>
        </w:rPr>
      </w:pPr>
    </w:p>
    <w:p w14:paraId="5ED93748"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6.</w:t>
      </w:r>
      <w:r>
        <w:rPr>
          <w:rFonts w:asciiTheme="majorBidi" w:hAnsiTheme="majorBidi" w:cstheme="majorBidi"/>
          <w:b/>
          <w:noProof w:val="0"/>
          <w:szCs w:val="22"/>
          <w:lang w:val="lt-LT"/>
        </w:rPr>
        <w:tab/>
        <w:t>SPECIALUS ĮSPĖJIMAS</w:t>
      </w:r>
      <w:r>
        <w:rPr>
          <w:rFonts w:asciiTheme="majorBidi" w:hAnsiTheme="majorBidi" w:cstheme="majorBidi"/>
          <w:noProof w:val="0"/>
          <w:szCs w:val="22"/>
          <w:lang w:val="lt-LT"/>
        </w:rPr>
        <w:t xml:space="preserve">, </w:t>
      </w:r>
      <w:r>
        <w:rPr>
          <w:rFonts w:asciiTheme="majorBidi" w:hAnsiTheme="majorBidi" w:cstheme="majorBidi"/>
          <w:b/>
          <w:noProof w:val="0"/>
          <w:szCs w:val="22"/>
          <w:lang w:val="lt-LT"/>
        </w:rPr>
        <w:t>KAD VAISTINĮ PREPARATĄ BŪTINA LAIKYTI VAIKAMS NEPASTEBIMOJE IR NEPASIEKIAMOJE VIETOJE</w:t>
      </w:r>
    </w:p>
    <w:p w14:paraId="4E2AAE6E" w14:textId="77777777" w:rsidR="00A91F3D" w:rsidRDefault="00A91F3D">
      <w:pPr>
        <w:rPr>
          <w:rFonts w:asciiTheme="majorBidi" w:hAnsiTheme="majorBidi" w:cstheme="majorBidi"/>
          <w:noProof w:val="0"/>
          <w:szCs w:val="22"/>
          <w:lang w:val="lt-LT"/>
        </w:rPr>
      </w:pPr>
    </w:p>
    <w:p w14:paraId="567293AB"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Laikyti vaikams  nepastebimoje ir nepasiekiamoje vietoje.</w:t>
      </w:r>
    </w:p>
    <w:p w14:paraId="0497DB92" w14:textId="77777777" w:rsidR="00A91F3D" w:rsidRDefault="00A91F3D">
      <w:pPr>
        <w:rPr>
          <w:rFonts w:asciiTheme="majorBidi" w:hAnsiTheme="majorBidi" w:cstheme="majorBidi"/>
          <w:noProof w:val="0"/>
          <w:szCs w:val="22"/>
          <w:lang w:val="lt-LT"/>
        </w:rPr>
      </w:pPr>
    </w:p>
    <w:p w14:paraId="50CF185A" w14:textId="77777777" w:rsidR="00A91F3D" w:rsidRDefault="00A91F3D">
      <w:pPr>
        <w:rPr>
          <w:rFonts w:asciiTheme="majorBidi" w:hAnsiTheme="majorBidi" w:cstheme="majorBidi"/>
          <w:noProof w:val="0"/>
          <w:szCs w:val="22"/>
          <w:lang w:val="lt-LT"/>
        </w:rPr>
      </w:pPr>
    </w:p>
    <w:p w14:paraId="33E603E5"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7.</w:t>
      </w:r>
      <w:r>
        <w:rPr>
          <w:rFonts w:asciiTheme="majorBidi" w:hAnsiTheme="majorBidi" w:cstheme="majorBidi"/>
          <w:b/>
          <w:noProof w:val="0"/>
          <w:szCs w:val="22"/>
          <w:lang w:val="lt-LT"/>
        </w:rPr>
        <w:tab/>
        <w:t>KITAS (-I) SPECIALUS (-ŪS) ĮSPĖJIMAS (-AI) (JEI REIKIA)</w:t>
      </w:r>
    </w:p>
    <w:p w14:paraId="1A3041CF" w14:textId="77777777" w:rsidR="00A91F3D" w:rsidRDefault="00A91F3D">
      <w:pPr>
        <w:rPr>
          <w:rFonts w:asciiTheme="majorBidi" w:hAnsiTheme="majorBidi" w:cstheme="majorBidi"/>
          <w:noProof w:val="0"/>
          <w:szCs w:val="22"/>
          <w:lang w:val="lt-LT"/>
        </w:rPr>
      </w:pPr>
    </w:p>
    <w:p w14:paraId="48595EF7" w14:textId="77777777" w:rsidR="00A91F3D" w:rsidRDefault="00A91F3D">
      <w:pPr>
        <w:rPr>
          <w:rFonts w:asciiTheme="majorBidi" w:hAnsiTheme="majorBidi" w:cstheme="majorBidi"/>
          <w:noProof w:val="0"/>
          <w:szCs w:val="22"/>
          <w:lang w:val="lt-LT"/>
        </w:rPr>
      </w:pPr>
    </w:p>
    <w:p w14:paraId="279D0F7C"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8.</w:t>
      </w:r>
      <w:r>
        <w:rPr>
          <w:rFonts w:asciiTheme="majorBidi" w:hAnsiTheme="majorBidi" w:cstheme="majorBidi"/>
          <w:b/>
          <w:noProof w:val="0"/>
          <w:szCs w:val="22"/>
          <w:lang w:val="lt-LT"/>
        </w:rPr>
        <w:tab/>
        <w:t>TINKAMUMO LAIKAS</w:t>
      </w:r>
    </w:p>
    <w:p w14:paraId="4F67D526" w14:textId="77777777" w:rsidR="00A91F3D" w:rsidRDefault="00A91F3D">
      <w:pPr>
        <w:rPr>
          <w:rFonts w:asciiTheme="majorBidi" w:hAnsiTheme="majorBidi" w:cstheme="majorBidi"/>
          <w:noProof w:val="0"/>
          <w:szCs w:val="22"/>
          <w:lang w:val="lt-LT"/>
        </w:rPr>
      </w:pPr>
    </w:p>
    <w:p w14:paraId="5D68E91F"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EXP {MM/YYYY}</w:t>
      </w:r>
    </w:p>
    <w:p w14:paraId="1CC42DB2" w14:textId="77777777" w:rsidR="00A91F3D" w:rsidRDefault="00A91F3D">
      <w:pPr>
        <w:rPr>
          <w:rFonts w:asciiTheme="majorBidi" w:hAnsiTheme="majorBidi" w:cstheme="majorBidi"/>
          <w:noProof w:val="0"/>
          <w:szCs w:val="22"/>
          <w:lang w:val="lt-LT"/>
        </w:rPr>
      </w:pPr>
    </w:p>
    <w:p w14:paraId="2D19BA91" w14:textId="77777777" w:rsidR="00A91F3D" w:rsidRDefault="00A91F3D">
      <w:pPr>
        <w:rPr>
          <w:rFonts w:asciiTheme="majorBidi" w:hAnsiTheme="majorBidi" w:cstheme="majorBidi"/>
          <w:noProof w:val="0"/>
          <w:szCs w:val="22"/>
          <w:lang w:val="lt-LT"/>
        </w:rPr>
      </w:pPr>
    </w:p>
    <w:p w14:paraId="4F17094B"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9.</w:t>
      </w:r>
      <w:r>
        <w:rPr>
          <w:rFonts w:asciiTheme="majorBidi" w:hAnsiTheme="majorBidi" w:cstheme="majorBidi"/>
          <w:b/>
          <w:noProof w:val="0"/>
          <w:szCs w:val="22"/>
          <w:lang w:val="lt-LT"/>
        </w:rPr>
        <w:tab/>
        <w:t>SPECIALIOS LAIKYMO SĄLYGOS</w:t>
      </w:r>
    </w:p>
    <w:p w14:paraId="41CC5A10" w14:textId="77777777" w:rsidR="00A91F3D" w:rsidRDefault="00A91F3D">
      <w:pPr>
        <w:rPr>
          <w:rFonts w:asciiTheme="majorBidi" w:hAnsiTheme="majorBidi" w:cstheme="majorBidi"/>
          <w:noProof w:val="0"/>
          <w:szCs w:val="22"/>
          <w:lang w:val="lt-LT"/>
        </w:rPr>
      </w:pPr>
    </w:p>
    <w:p w14:paraId="57A7ED28"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Negalima šaldyti.</w:t>
      </w:r>
    </w:p>
    <w:p w14:paraId="6041ED19" w14:textId="77777777" w:rsidR="00A91F3D" w:rsidRDefault="00A91F3D">
      <w:pPr>
        <w:rPr>
          <w:rFonts w:asciiTheme="majorBidi" w:hAnsiTheme="majorBidi" w:cstheme="majorBidi"/>
          <w:noProof w:val="0"/>
          <w:szCs w:val="22"/>
          <w:lang w:val="lt-LT"/>
        </w:rPr>
      </w:pPr>
    </w:p>
    <w:p w14:paraId="5C31C28E" w14:textId="77777777" w:rsidR="00A91F3D" w:rsidRDefault="00A91F3D">
      <w:pPr>
        <w:rPr>
          <w:rFonts w:asciiTheme="majorBidi" w:hAnsiTheme="majorBidi" w:cstheme="majorBidi"/>
          <w:noProof w:val="0"/>
          <w:szCs w:val="22"/>
          <w:lang w:val="lt-LT"/>
        </w:rPr>
      </w:pPr>
    </w:p>
    <w:p w14:paraId="7C019FB1"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10.</w:t>
      </w:r>
      <w:r>
        <w:rPr>
          <w:rFonts w:asciiTheme="majorBidi" w:hAnsiTheme="majorBidi" w:cstheme="majorBidi"/>
          <w:b/>
          <w:noProof w:val="0"/>
          <w:szCs w:val="22"/>
          <w:lang w:val="lt-LT"/>
        </w:rPr>
        <w:tab/>
        <w:t>SPECIALIOS ATSARGUMO PRIEMONĖS DĖL NESUVARTOTO VAISTINIO PREPARATO AR JO ATLIEKŲ TVARKYMO (JEI REIKIA)</w:t>
      </w:r>
    </w:p>
    <w:p w14:paraId="65584EE5" w14:textId="77777777" w:rsidR="00A91F3D" w:rsidRDefault="00A91F3D">
      <w:pPr>
        <w:rPr>
          <w:rFonts w:asciiTheme="majorBidi" w:hAnsiTheme="majorBidi" w:cstheme="majorBidi"/>
          <w:noProof w:val="0"/>
          <w:szCs w:val="22"/>
          <w:lang w:val="lt-LT"/>
        </w:rPr>
      </w:pPr>
    </w:p>
    <w:p w14:paraId="07D7A24D" w14:textId="77777777" w:rsidR="00A91F3D" w:rsidRDefault="00A91F3D">
      <w:pPr>
        <w:rPr>
          <w:rFonts w:asciiTheme="majorBidi" w:hAnsiTheme="majorBidi" w:cstheme="majorBidi"/>
          <w:noProof w:val="0"/>
          <w:szCs w:val="22"/>
          <w:lang w:val="lt-LT"/>
        </w:rPr>
      </w:pPr>
    </w:p>
    <w:p w14:paraId="767A2828"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11.</w:t>
      </w:r>
      <w:r>
        <w:rPr>
          <w:rFonts w:asciiTheme="majorBidi" w:hAnsiTheme="majorBidi" w:cstheme="majorBidi"/>
          <w:b/>
          <w:noProof w:val="0"/>
          <w:szCs w:val="22"/>
          <w:lang w:val="lt-LT"/>
        </w:rPr>
        <w:tab/>
        <w:t>REGISTRUOTOJO  PAVADINIMAS IR ADRESAS</w:t>
      </w:r>
    </w:p>
    <w:p w14:paraId="47636B9C" w14:textId="77777777" w:rsidR="00A91F3D" w:rsidRDefault="00A91F3D">
      <w:pPr>
        <w:rPr>
          <w:rFonts w:asciiTheme="majorBidi" w:hAnsiTheme="majorBidi" w:cstheme="majorBidi"/>
          <w:noProof w:val="0"/>
          <w:szCs w:val="22"/>
          <w:lang w:val="lt-LT"/>
        </w:rPr>
      </w:pPr>
    </w:p>
    <w:p w14:paraId="4C241ADC"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Novo Nordisk A/S</w:t>
      </w:r>
    </w:p>
    <w:p w14:paraId="202745F0"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Novo Allé</w:t>
      </w:r>
    </w:p>
    <w:p w14:paraId="1DB2BDC3"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DK-2880 Bagsværd</w:t>
      </w:r>
    </w:p>
    <w:p w14:paraId="6D26B6CE"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Danija</w:t>
      </w:r>
    </w:p>
    <w:p w14:paraId="013FFC4B" w14:textId="77777777" w:rsidR="00A91F3D" w:rsidRDefault="00A91F3D">
      <w:pPr>
        <w:rPr>
          <w:rFonts w:asciiTheme="majorBidi" w:hAnsiTheme="majorBidi" w:cstheme="majorBidi"/>
          <w:noProof w:val="0"/>
          <w:szCs w:val="22"/>
          <w:lang w:val="lt-LT"/>
        </w:rPr>
      </w:pPr>
    </w:p>
    <w:p w14:paraId="0EBE7BAD" w14:textId="77777777" w:rsidR="00A91F3D" w:rsidRDefault="00A91F3D">
      <w:pPr>
        <w:rPr>
          <w:rFonts w:asciiTheme="majorBidi" w:hAnsiTheme="majorBidi" w:cstheme="majorBidi"/>
          <w:noProof w:val="0"/>
          <w:szCs w:val="22"/>
          <w:lang w:val="lt-LT"/>
        </w:rPr>
      </w:pPr>
    </w:p>
    <w:p w14:paraId="3C9B58B1"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12.</w:t>
      </w:r>
      <w:r>
        <w:rPr>
          <w:rFonts w:asciiTheme="majorBidi" w:hAnsiTheme="majorBidi" w:cstheme="majorBidi"/>
          <w:b/>
          <w:noProof w:val="0"/>
          <w:szCs w:val="22"/>
          <w:lang w:val="lt-LT"/>
        </w:rPr>
        <w:tab/>
        <w:t>REGISTRACIJOS PAŽYMĖJIMO NUMERIS</w:t>
      </w:r>
    </w:p>
    <w:p w14:paraId="2EA65029" w14:textId="77777777" w:rsidR="00A91F3D" w:rsidRDefault="00A91F3D">
      <w:pPr>
        <w:rPr>
          <w:rFonts w:asciiTheme="majorBidi" w:hAnsiTheme="majorBidi" w:cstheme="majorBidi"/>
          <w:noProof w:val="0"/>
          <w:szCs w:val="22"/>
          <w:lang w:val="lt-LT"/>
        </w:rPr>
      </w:pPr>
    </w:p>
    <w:p w14:paraId="3D5E0C90"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LT/1/94/0156/002</w:t>
      </w:r>
    </w:p>
    <w:p w14:paraId="5C14B7B8" w14:textId="77777777" w:rsidR="00A91F3D" w:rsidRDefault="00A91F3D">
      <w:pPr>
        <w:rPr>
          <w:rFonts w:asciiTheme="majorBidi" w:hAnsiTheme="majorBidi" w:cstheme="majorBidi"/>
          <w:noProof w:val="0"/>
          <w:szCs w:val="22"/>
          <w:lang w:val="lt-LT"/>
        </w:rPr>
      </w:pPr>
    </w:p>
    <w:p w14:paraId="21D8EBA8" w14:textId="77777777" w:rsidR="00A91F3D" w:rsidRDefault="00A91F3D">
      <w:pPr>
        <w:rPr>
          <w:rFonts w:asciiTheme="majorBidi" w:hAnsiTheme="majorBidi" w:cstheme="majorBidi"/>
          <w:noProof w:val="0"/>
          <w:szCs w:val="22"/>
          <w:lang w:val="lt-LT"/>
        </w:rPr>
      </w:pPr>
    </w:p>
    <w:p w14:paraId="19D54F65"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13.</w:t>
      </w:r>
      <w:r>
        <w:rPr>
          <w:rFonts w:asciiTheme="majorBidi" w:hAnsiTheme="majorBidi" w:cstheme="majorBidi"/>
          <w:b/>
          <w:noProof w:val="0"/>
          <w:szCs w:val="22"/>
          <w:lang w:val="lt-LT"/>
        </w:rPr>
        <w:tab/>
        <w:t>SERIJOS NUMERIS</w:t>
      </w:r>
    </w:p>
    <w:p w14:paraId="2753947C" w14:textId="77777777" w:rsidR="00A91F3D" w:rsidRDefault="00A91F3D">
      <w:pPr>
        <w:rPr>
          <w:rFonts w:asciiTheme="majorBidi" w:hAnsiTheme="majorBidi" w:cstheme="majorBidi"/>
          <w:noProof w:val="0"/>
          <w:szCs w:val="22"/>
          <w:lang w:val="lt-LT"/>
        </w:rPr>
      </w:pPr>
    </w:p>
    <w:p w14:paraId="4C7414C4"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Lot</w:t>
      </w:r>
    </w:p>
    <w:p w14:paraId="1C4D7421" w14:textId="77777777" w:rsidR="00A91F3D" w:rsidRDefault="00A91F3D">
      <w:pPr>
        <w:rPr>
          <w:rFonts w:asciiTheme="majorBidi" w:hAnsiTheme="majorBidi" w:cstheme="majorBidi"/>
          <w:noProof w:val="0"/>
          <w:szCs w:val="22"/>
          <w:lang w:val="lt-LT"/>
        </w:rPr>
      </w:pPr>
    </w:p>
    <w:p w14:paraId="626CD00E" w14:textId="77777777" w:rsidR="00A91F3D" w:rsidRDefault="00A91F3D">
      <w:pPr>
        <w:rPr>
          <w:rFonts w:asciiTheme="majorBidi" w:hAnsiTheme="majorBidi" w:cstheme="majorBidi"/>
          <w:noProof w:val="0"/>
          <w:szCs w:val="22"/>
          <w:lang w:val="lt-LT"/>
        </w:rPr>
      </w:pPr>
    </w:p>
    <w:p w14:paraId="0376A087"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14.</w:t>
      </w:r>
      <w:r>
        <w:rPr>
          <w:rFonts w:asciiTheme="majorBidi" w:hAnsiTheme="majorBidi" w:cstheme="majorBidi"/>
          <w:b/>
          <w:noProof w:val="0"/>
          <w:szCs w:val="22"/>
          <w:lang w:val="lt-LT"/>
        </w:rPr>
        <w:tab/>
        <w:t>PARDAVIMO (IŠDAVIMO) TVARKA</w:t>
      </w:r>
    </w:p>
    <w:p w14:paraId="78F8FCAF" w14:textId="77777777" w:rsidR="00A91F3D" w:rsidRDefault="00A91F3D">
      <w:pPr>
        <w:rPr>
          <w:rFonts w:asciiTheme="majorBidi" w:hAnsiTheme="majorBidi" w:cstheme="majorBidi"/>
          <w:noProof w:val="0"/>
          <w:szCs w:val="22"/>
          <w:lang w:val="lt-LT"/>
        </w:rPr>
      </w:pPr>
    </w:p>
    <w:p w14:paraId="0302B4C6"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Receptinis vaistas.</w:t>
      </w:r>
    </w:p>
    <w:p w14:paraId="19DDB253" w14:textId="77777777" w:rsidR="00A91F3D" w:rsidRDefault="00A91F3D">
      <w:pPr>
        <w:rPr>
          <w:rFonts w:asciiTheme="majorBidi" w:hAnsiTheme="majorBidi" w:cstheme="majorBidi"/>
          <w:noProof w:val="0"/>
          <w:szCs w:val="22"/>
          <w:lang w:val="lt-LT"/>
        </w:rPr>
      </w:pPr>
    </w:p>
    <w:p w14:paraId="690EDBF1" w14:textId="77777777" w:rsidR="00A91F3D" w:rsidRDefault="00A91F3D">
      <w:pPr>
        <w:rPr>
          <w:rFonts w:asciiTheme="majorBidi" w:hAnsiTheme="majorBidi" w:cstheme="majorBidi"/>
          <w:noProof w:val="0"/>
          <w:szCs w:val="22"/>
          <w:lang w:val="lt-LT"/>
        </w:rPr>
      </w:pPr>
    </w:p>
    <w:p w14:paraId="7A188975"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15.</w:t>
      </w:r>
      <w:r>
        <w:rPr>
          <w:rFonts w:asciiTheme="majorBidi" w:hAnsiTheme="majorBidi" w:cstheme="majorBidi"/>
          <w:b/>
          <w:noProof w:val="0"/>
          <w:szCs w:val="22"/>
          <w:lang w:val="lt-LT"/>
        </w:rPr>
        <w:tab/>
        <w:t>VARTOJIMO INSTRUKCIJA</w:t>
      </w:r>
    </w:p>
    <w:p w14:paraId="1A5E56B3" w14:textId="77777777" w:rsidR="00A91F3D" w:rsidRDefault="00A91F3D">
      <w:pPr>
        <w:rPr>
          <w:rFonts w:asciiTheme="majorBidi" w:hAnsiTheme="majorBidi" w:cstheme="majorBidi"/>
          <w:noProof w:val="0"/>
          <w:szCs w:val="22"/>
          <w:lang w:val="lt-LT"/>
        </w:rPr>
      </w:pPr>
    </w:p>
    <w:p w14:paraId="3030DAFC" w14:textId="77777777" w:rsidR="00A91F3D" w:rsidRDefault="00A91F3D">
      <w:pPr>
        <w:rPr>
          <w:rFonts w:asciiTheme="majorBidi" w:hAnsiTheme="majorBidi" w:cstheme="majorBidi"/>
          <w:noProof w:val="0"/>
          <w:szCs w:val="22"/>
          <w:lang w:val="lt-LT"/>
        </w:rPr>
      </w:pPr>
    </w:p>
    <w:p w14:paraId="5D4DB3BC"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16.</w:t>
      </w:r>
      <w:r>
        <w:rPr>
          <w:rFonts w:asciiTheme="majorBidi" w:hAnsiTheme="majorBidi" w:cstheme="majorBidi"/>
          <w:b/>
          <w:noProof w:val="0"/>
          <w:szCs w:val="22"/>
          <w:lang w:val="lt-LT"/>
        </w:rPr>
        <w:tab/>
        <w:t>INFORMACIJA BRAILIO RAŠTU</w:t>
      </w:r>
    </w:p>
    <w:p w14:paraId="08F52A5D" w14:textId="77777777" w:rsidR="00A91F3D" w:rsidRDefault="00A91F3D">
      <w:pPr>
        <w:rPr>
          <w:rFonts w:asciiTheme="majorBidi" w:hAnsiTheme="majorBidi" w:cstheme="majorBidi"/>
          <w:noProof w:val="0"/>
          <w:szCs w:val="22"/>
          <w:lang w:val="lt-LT"/>
        </w:rPr>
      </w:pPr>
    </w:p>
    <w:p w14:paraId="4066D6F3"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estrofem 2 mg</w:t>
      </w:r>
    </w:p>
    <w:p w14:paraId="445105B7" w14:textId="77777777" w:rsidR="00A91F3D" w:rsidRDefault="00A91F3D">
      <w:pPr>
        <w:rPr>
          <w:rFonts w:asciiTheme="majorBidi" w:hAnsiTheme="majorBidi" w:cstheme="majorBidi"/>
          <w:noProof w:val="0"/>
          <w:szCs w:val="22"/>
          <w:lang w:val="lt-LT"/>
        </w:rPr>
      </w:pPr>
    </w:p>
    <w:p w14:paraId="7355045C" w14:textId="77777777" w:rsidR="00A91F3D" w:rsidRDefault="00A91F3D">
      <w:pPr>
        <w:rPr>
          <w:rFonts w:asciiTheme="majorBidi" w:hAnsiTheme="majorBidi" w:cstheme="majorBidi"/>
          <w:noProof w:val="0"/>
          <w:szCs w:val="22"/>
          <w:lang w:val="lt-LT"/>
        </w:rPr>
      </w:pPr>
    </w:p>
    <w:p w14:paraId="1F95372F"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17.</w:t>
      </w:r>
      <w:r>
        <w:rPr>
          <w:rFonts w:asciiTheme="majorBidi" w:hAnsiTheme="majorBidi" w:cstheme="majorBidi"/>
          <w:b/>
          <w:noProof w:val="0"/>
          <w:szCs w:val="22"/>
          <w:lang w:val="lt-LT"/>
        </w:rPr>
        <w:tab/>
        <w:t>UNIKALUS IDENTIFIKATORIUS – 2D BRŪKŠNINIS KODAS</w:t>
      </w:r>
    </w:p>
    <w:p w14:paraId="3A72BFFF" w14:textId="77777777" w:rsidR="00A91F3D" w:rsidRDefault="00A91F3D">
      <w:pPr>
        <w:rPr>
          <w:rFonts w:asciiTheme="majorBidi" w:hAnsiTheme="majorBidi" w:cstheme="majorBidi"/>
          <w:noProof w:val="0"/>
          <w:szCs w:val="22"/>
          <w:lang w:val="lt-LT"/>
        </w:rPr>
      </w:pPr>
    </w:p>
    <w:p w14:paraId="5F3C5CC5"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highlight w:val="lightGray"/>
          <w:lang w:val="lt-LT"/>
        </w:rPr>
        <w:t>2D brūkšninis kodas su nurodytu unikaliu identifikatoriumi.</w:t>
      </w:r>
    </w:p>
    <w:p w14:paraId="29BFE82E" w14:textId="77777777" w:rsidR="00A91F3D" w:rsidRDefault="00A91F3D">
      <w:pPr>
        <w:rPr>
          <w:rFonts w:asciiTheme="majorBidi" w:hAnsiTheme="majorBidi" w:cstheme="majorBidi"/>
          <w:noProof w:val="0"/>
          <w:szCs w:val="22"/>
          <w:lang w:val="lt-LT"/>
        </w:rPr>
      </w:pPr>
    </w:p>
    <w:p w14:paraId="423AF4CB" w14:textId="77777777" w:rsidR="00A91F3D" w:rsidRDefault="00A91F3D">
      <w:pPr>
        <w:rPr>
          <w:rFonts w:asciiTheme="majorBidi" w:hAnsiTheme="majorBidi" w:cstheme="majorBidi"/>
          <w:noProof w:val="0"/>
          <w:szCs w:val="22"/>
          <w:lang w:val="lt-LT"/>
        </w:rPr>
      </w:pPr>
    </w:p>
    <w:p w14:paraId="6ACDDF8B"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18.</w:t>
      </w:r>
      <w:r>
        <w:rPr>
          <w:rFonts w:asciiTheme="majorBidi" w:hAnsiTheme="majorBidi" w:cstheme="majorBidi"/>
          <w:b/>
          <w:noProof w:val="0"/>
          <w:szCs w:val="22"/>
          <w:lang w:val="lt-LT"/>
        </w:rPr>
        <w:tab/>
        <w:t>UNIKALUS IDENTIFIKATORIUS – ŽMONĖMS SUPRANTAMI DUOMENYS</w:t>
      </w:r>
    </w:p>
    <w:p w14:paraId="7705C27E" w14:textId="77777777" w:rsidR="00A91F3D" w:rsidRDefault="00A91F3D">
      <w:pPr>
        <w:rPr>
          <w:rFonts w:asciiTheme="majorBidi" w:hAnsiTheme="majorBidi" w:cstheme="majorBidi"/>
          <w:noProof w:val="0"/>
          <w:szCs w:val="22"/>
          <w:lang w:val="lt-LT"/>
        </w:rPr>
      </w:pPr>
    </w:p>
    <w:p w14:paraId="3303444D" w14:textId="2033CC43"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PC {numeris}</w:t>
      </w:r>
    </w:p>
    <w:p w14:paraId="1F600070" w14:textId="7E2FF0E4"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SN {numeris}</w:t>
      </w:r>
    </w:p>
    <w:p w14:paraId="40FD8096" w14:textId="103950C5"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NN {numeris}</w:t>
      </w:r>
    </w:p>
    <w:p w14:paraId="583AC14C"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noProof w:val="0"/>
          <w:szCs w:val="22"/>
          <w:lang w:val="lt-LT"/>
        </w:rPr>
        <w:br w:type="page"/>
      </w:r>
      <w:r>
        <w:rPr>
          <w:rFonts w:asciiTheme="majorBidi" w:hAnsiTheme="majorBidi" w:cstheme="majorBidi"/>
          <w:b/>
          <w:noProof w:val="0"/>
          <w:szCs w:val="22"/>
          <w:lang w:val="lt-LT"/>
        </w:rPr>
        <w:lastRenderedPageBreak/>
        <w:t>MINMALI INFORMACIJA ANT MAŽŲ VIDINIŲ</w:t>
      </w:r>
      <w:r>
        <w:rPr>
          <w:rFonts w:asciiTheme="majorBidi" w:hAnsiTheme="majorBidi" w:cstheme="majorBidi"/>
          <w:noProof w:val="0"/>
          <w:szCs w:val="22"/>
          <w:lang w:val="lt-LT"/>
        </w:rPr>
        <w:t xml:space="preserve"> </w:t>
      </w:r>
      <w:r>
        <w:rPr>
          <w:rFonts w:asciiTheme="majorBidi" w:hAnsiTheme="majorBidi" w:cstheme="majorBidi"/>
          <w:b/>
          <w:noProof w:val="0"/>
          <w:szCs w:val="22"/>
          <w:lang w:val="lt-LT"/>
        </w:rPr>
        <w:t xml:space="preserve">PAKUOČIŲ </w:t>
      </w:r>
    </w:p>
    <w:p w14:paraId="61167366" w14:textId="77777777" w:rsidR="00A91F3D" w:rsidRDefault="00A91F3D">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p>
    <w:p w14:paraId="3555F462"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DISKO FORMOS TABLEČIŲ TALPYKLĖS ETIKETĖ</w:t>
      </w:r>
    </w:p>
    <w:p w14:paraId="3D8D35C2" w14:textId="77777777" w:rsidR="00A91F3D" w:rsidRDefault="00A91F3D">
      <w:pPr>
        <w:rPr>
          <w:rFonts w:asciiTheme="majorBidi" w:hAnsiTheme="majorBidi" w:cstheme="majorBidi"/>
          <w:b/>
          <w:noProof w:val="0"/>
          <w:szCs w:val="22"/>
          <w:lang w:val="lt-LT"/>
        </w:rPr>
      </w:pPr>
    </w:p>
    <w:p w14:paraId="6D542B5D" w14:textId="77777777" w:rsidR="00A91F3D" w:rsidRDefault="00A91F3D">
      <w:pPr>
        <w:rPr>
          <w:rFonts w:asciiTheme="majorBidi" w:hAnsiTheme="majorBidi" w:cstheme="majorBidi"/>
          <w:b/>
          <w:noProof w:val="0"/>
          <w:szCs w:val="22"/>
          <w:lang w:val="lt-LT"/>
        </w:rPr>
      </w:pPr>
    </w:p>
    <w:p w14:paraId="51109176"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1.</w:t>
      </w:r>
      <w:r>
        <w:rPr>
          <w:rFonts w:asciiTheme="majorBidi" w:hAnsiTheme="majorBidi" w:cstheme="majorBidi"/>
          <w:b/>
          <w:noProof w:val="0"/>
          <w:szCs w:val="22"/>
          <w:lang w:val="lt-LT"/>
        </w:rPr>
        <w:tab/>
        <w:t>VAISTINIO PREPARATO PAVADINIAMS IR VARTOJIMO BŪDAS</w:t>
      </w:r>
    </w:p>
    <w:p w14:paraId="03A92D51" w14:textId="77777777" w:rsidR="00A91F3D" w:rsidRDefault="00A91F3D">
      <w:pPr>
        <w:rPr>
          <w:rFonts w:asciiTheme="majorBidi" w:hAnsiTheme="majorBidi" w:cstheme="majorBidi"/>
          <w:b/>
          <w:noProof w:val="0"/>
          <w:szCs w:val="22"/>
          <w:lang w:val="lt-LT"/>
        </w:rPr>
      </w:pPr>
    </w:p>
    <w:p w14:paraId="7E93053B" w14:textId="16578D8A"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Estrofem 2 mg tabletės</w:t>
      </w:r>
    </w:p>
    <w:p w14:paraId="693C996C" w14:textId="01DC4573" w:rsidR="00A91F3D" w:rsidRDefault="00D82EDF">
      <w:pPr>
        <w:rPr>
          <w:rFonts w:asciiTheme="majorBidi" w:hAnsiTheme="majorBidi" w:cstheme="majorBidi"/>
          <w:noProof w:val="0"/>
          <w:szCs w:val="22"/>
          <w:lang w:val="lt-LT"/>
        </w:rPr>
      </w:pPr>
      <w:r>
        <w:rPr>
          <w:rFonts w:asciiTheme="majorBidi" w:hAnsiTheme="majorBidi" w:cstheme="majorBidi"/>
          <w:i/>
          <w:noProof w:val="0"/>
          <w:szCs w:val="22"/>
          <w:lang w:val="lt-LT"/>
        </w:rPr>
        <w:t>e</w:t>
      </w:r>
      <w:r w:rsidR="00685814">
        <w:rPr>
          <w:rFonts w:asciiTheme="majorBidi" w:hAnsiTheme="majorBidi" w:cstheme="majorBidi"/>
          <w:i/>
          <w:noProof w:val="0"/>
          <w:szCs w:val="22"/>
          <w:lang w:val="lt-LT"/>
        </w:rPr>
        <w:t>stradiolum</w:t>
      </w:r>
    </w:p>
    <w:p w14:paraId="4DBC540D"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Vartoti per burną</w:t>
      </w:r>
    </w:p>
    <w:p w14:paraId="4CF1459F" w14:textId="77777777" w:rsidR="00A91F3D" w:rsidRDefault="00A91F3D">
      <w:pPr>
        <w:rPr>
          <w:rFonts w:asciiTheme="majorBidi" w:hAnsiTheme="majorBidi" w:cstheme="majorBidi"/>
          <w:noProof w:val="0"/>
          <w:szCs w:val="22"/>
          <w:lang w:val="lt-LT"/>
        </w:rPr>
      </w:pPr>
    </w:p>
    <w:p w14:paraId="5F08C8DD" w14:textId="77777777" w:rsidR="00A91F3D" w:rsidRDefault="00A91F3D">
      <w:pPr>
        <w:rPr>
          <w:rFonts w:asciiTheme="majorBidi" w:hAnsiTheme="majorBidi" w:cstheme="majorBidi"/>
          <w:noProof w:val="0"/>
          <w:szCs w:val="22"/>
          <w:lang w:val="lt-LT"/>
        </w:rPr>
      </w:pPr>
    </w:p>
    <w:p w14:paraId="6F0EB9E6"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2.</w:t>
      </w:r>
      <w:r>
        <w:rPr>
          <w:rFonts w:asciiTheme="majorBidi" w:hAnsiTheme="majorBidi" w:cstheme="majorBidi"/>
          <w:b/>
          <w:noProof w:val="0"/>
          <w:szCs w:val="22"/>
          <w:lang w:val="lt-LT"/>
        </w:rPr>
        <w:tab/>
        <w:t>VARTOJIMO METODAS</w:t>
      </w:r>
    </w:p>
    <w:p w14:paraId="22FE90D0" w14:textId="77777777" w:rsidR="00A91F3D" w:rsidRDefault="00A91F3D">
      <w:pPr>
        <w:rPr>
          <w:rFonts w:asciiTheme="majorBidi" w:hAnsiTheme="majorBidi" w:cstheme="majorBidi"/>
          <w:noProof w:val="0"/>
          <w:szCs w:val="22"/>
          <w:lang w:val="lt-LT"/>
        </w:rPr>
      </w:pPr>
    </w:p>
    <w:p w14:paraId="1B06308A" w14:textId="77777777" w:rsidR="00A91F3D" w:rsidRDefault="00A91F3D">
      <w:pPr>
        <w:rPr>
          <w:rFonts w:asciiTheme="majorBidi" w:hAnsiTheme="majorBidi" w:cstheme="majorBidi"/>
          <w:noProof w:val="0"/>
          <w:szCs w:val="22"/>
          <w:lang w:val="lt-LT"/>
        </w:rPr>
      </w:pPr>
    </w:p>
    <w:p w14:paraId="5780E1B8"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3.</w:t>
      </w:r>
      <w:r>
        <w:rPr>
          <w:rFonts w:asciiTheme="majorBidi" w:hAnsiTheme="majorBidi" w:cstheme="majorBidi"/>
          <w:b/>
          <w:noProof w:val="0"/>
          <w:szCs w:val="22"/>
          <w:lang w:val="lt-LT"/>
        </w:rPr>
        <w:tab/>
        <w:t>TINKAMUMO LAIUKAS</w:t>
      </w:r>
    </w:p>
    <w:p w14:paraId="0660238B" w14:textId="77777777" w:rsidR="00A91F3D" w:rsidRDefault="00A91F3D">
      <w:pPr>
        <w:rPr>
          <w:rFonts w:asciiTheme="majorBidi" w:hAnsiTheme="majorBidi" w:cstheme="majorBidi"/>
          <w:noProof w:val="0"/>
          <w:szCs w:val="22"/>
          <w:lang w:val="lt-LT"/>
        </w:rPr>
      </w:pPr>
    </w:p>
    <w:p w14:paraId="31403ADA"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EXP {MM/YYYY}</w:t>
      </w:r>
    </w:p>
    <w:p w14:paraId="081E8F3F" w14:textId="77777777" w:rsidR="00A91F3D" w:rsidRDefault="00A91F3D">
      <w:pPr>
        <w:rPr>
          <w:rFonts w:asciiTheme="majorBidi" w:hAnsiTheme="majorBidi" w:cstheme="majorBidi"/>
          <w:noProof w:val="0"/>
          <w:szCs w:val="22"/>
          <w:lang w:val="lt-LT"/>
        </w:rPr>
      </w:pPr>
    </w:p>
    <w:p w14:paraId="176A1365" w14:textId="77777777" w:rsidR="00A91F3D" w:rsidRDefault="00A91F3D">
      <w:pPr>
        <w:rPr>
          <w:rFonts w:asciiTheme="majorBidi" w:hAnsiTheme="majorBidi" w:cstheme="majorBidi"/>
          <w:noProof w:val="0"/>
          <w:szCs w:val="22"/>
          <w:lang w:val="lt-LT"/>
        </w:rPr>
      </w:pPr>
    </w:p>
    <w:p w14:paraId="5B76C34F"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4.</w:t>
      </w:r>
      <w:r>
        <w:rPr>
          <w:rFonts w:asciiTheme="majorBidi" w:hAnsiTheme="majorBidi" w:cstheme="majorBidi"/>
          <w:b/>
          <w:noProof w:val="0"/>
          <w:szCs w:val="22"/>
          <w:lang w:val="lt-LT"/>
        </w:rPr>
        <w:tab/>
        <w:t>SERIJOS NUMERIS</w:t>
      </w:r>
    </w:p>
    <w:p w14:paraId="762FA1AF" w14:textId="77777777" w:rsidR="00A91F3D" w:rsidRDefault="00A91F3D">
      <w:pPr>
        <w:rPr>
          <w:rFonts w:asciiTheme="majorBidi" w:hAnsiTheme="majorBidi" w:cstheme="majorBidi"/>
          <w:noProof w:val="0"/>
          <w:szCs w:val="22"/>
          <w:lang w:val="lt-LT"/>
        </w:rPr>
      </w:pPr>
    </w:p>
    <w:p w14:paraId="1C5ABDAC"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Lot</w:t>
      </w:r>
    </w:p>
    <w:p w14:paraId="602B3624" w14:textId="77777777" w:rsidR="00A91F3D" w:rsidRDefault="00A91F3D">
      <w:pPr>
        <w:rPr>
          <w:rFonts w:asciiTheme="majorBidi" w:hAnsiTheme="majorBidi" w:cstheme="majorBidi"/>
          <w:noProof w:val="0"/>
          <w:szCs w:val="22"/>
          <w:lang w:val="lt-LT"/>
        </w:rPr>
      </w:pPr>
    </w:p>
    <w:p w14:paraId="74C8E7EE" w14:textId="77777777" w:rsidR="00A91F3D" w:rsidRDefault="00A91F3D">
      <w:pPr>
        <w:rPr>
          <w:rFonts w:asciiTheme="majorBidi" w:hAnsiTheme="majorBidi" w:cstheme="majorBidi"/>
          <w:noProof w:val="0"/>
          <w:szCs w:val="22"/>
          <w:lang w:val="lt-LT"/>
        </w:rPr>
      </w:pPr>
    </w:p>
    <w:p w14:paraId="5A768208"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5.</w:t>
      </w:r>
      <w:r>
        <w:rPr>
          <w:rFonts w:asciiTheme="majorBidi" w:hAnsiTheme="majorBidi" w:cstheme="majorBidi"/>
          <w:b/>
          <w:noProof w:val="0"/>
          <w:szCs w:val="22"/>
          <w:lang w:val="lt-LT"/>
        </w:rPr>
        <w:tab/>
        <w:t xml:space="preserve">KIEKIS (MASĖ, TŪRIS </w:t>
      </w:r>
      <w:smartTag w:uri="schemas-tilde-lv/tildestengine" w:element="metric2">
        <w:smartTag w:uri="urn:schemas-microsoft-com:office:smarttags" w:element="stockticker">
          <w:r>
            <w:rPr>
              <w:rFonts w:asciiTheme="majorBidi" w:hAnsiTheme="majorBidi" w:cstheme="majorBidi"/>
              <w:b/>
              <w:noProof w:val="0"/>
              <w:szCs w:val="22"/>
              <w:lang w:val="lt-LT"/>
            </w:rPr>
            <w:t>ARBA</w:t>
          </w:r>
        </w:smartTag>
      </w:smartTag>
      <w:r>
        <w:rPr>
          <w:rFonts w:asciiTheme="majorBidi" w:hAnsiTheme="majorBidi" w:cstheme="majorBidi"/>
          <w:b/>
          <w:noProof w:val="0"/>
          <w:szCs w:val="22"/>
          <w:lang w:val="lt-LT"/>
        </w:rPr>
        <w:t xml:space="preserve"> VIENETAI)</w:t>
      </w:r>
    </w:p>
    <w:p w14:paraId="0F674E64" w14:textId="77777777" w:rsidR="00A91F3D" w:rsidRDefault="00A91F3D">
      <w:pPr>
        <w:rPr>
          <w:rFonts w:asciiTheme="majorBidi" w:hAnsiTheme="majorBidi" w:cstheme="majorBidi"/>
          <w:noProof w:val="0"/>
          <w:szCs w:val="22"/>
          <w:lang w:val="lt-LT"/>
        </w:rPr>
      </w:pPr>
    </w:p>
    <w:p w14:paraId="093711DF" w14:textId="2F33A1FF" w:rsidR="00A91F3D" w:rsidRDefault="000D474D">
      <w:pPr>
        <w:rPr>
          <w:rFonts w:asciiTheme="majorBidi" w:hAnsiTheme="majorBidi" w:cstheme="majorBidi"/>
          <w:noProof w:val="0"/>
          <w:szCs w:val="22"/>
          <w:lang w:val="lt-LT"/>
        </w:rPr>
      </w:pPr>
      <w:r>
        <w:rPr>
          <w:rFonts w:asciiTheme="majorBidi" w:hAnsiTheme="majorBidi" w:cstheme="majorBidi"/>
          <w:noProof w:val="0"/>
          <w:szCs w:val="22"/>
          <w:lang w:val="lt-LT"/>
        </w:rPr>
        <w:t>28 </w:t>
      </w:r>
      <w:r w:rsidR="00685814">
        <w:rPr>
          <w:rFonts w:asciiTheme="majorBidi" w:hAnsiTheme="majorBidi" w:cstheme="majorBidi"/>
          <w:noProof w:val="0"/>
          <w:szCs w:val="22"/>
          <w:lang w:val="lt-LT"/>
        </w:rPr>
        <w:t>tabletės</w:t>
      </w:r>
    </w:p>
    <w:p w14:paraId="20B54CB0" w14:textId="77777777" w:rsidR="00A91F3D" w:rsidRDefault="00A91F3D">
      <w:pPr>
        <w:rPr>
          <w:rFonts w:asciiTheme="majorBidi" w:hAnsiTheme="majorBidi" w:cstheme="majorBidi"/>
          <w:noProof w:val="0"/>
          <w:szCs w:val="22"/>
          <w:lang w:val="lt-LT"/>
        </w:rPr>
      </w:pPr>
    </w:p>
    <w:p w14:paraId="664BCA03" w14:textId="77777777" w:rsidR="00A91F3D" w:rsidRDefault="00A91F3D">
      <w:pPr>
        <w:rPr>
          <w:rFonts w:asciiTheme="majorBidi" w:hAnsiTheme="majorBidi" w:cstheme="majorBidi"/>
          <w:noProof w:val="0"/>
          <w:szCs w:val="22"/>
          <w:lang w:val="lt-LT"/>
        </w:rPr>
      </w:pPr>
    </w:p>
    <w:p w14:paraId="0491B946" w14:textId="77777777" w:rsidR="00A91F3D" w:rsidRDefault="00685814">
      <w:pPr>
        <w:pBdr>
          <w:top w:val="single" w:sz="4" w:space="1" w:color="auto"/>
          <w:left w:val="single" w:sz="4" w:space="4" w:color="auto"/>
          <w:bottom w:val="single" w:sz="4" w:space="1" w:color="auto"/>
          <w:right w:val="single" w:sz="4" w:space="4" w:color="auto"/>
        </w:pBdr>
        <w:rPr>
          <w:rFonts w:asciiTheme="majorBidi" w:hAnsiTheme="majorBidi" w:cstheme="majorBidi"/>
          <w:b/>
          <w:noProof w:val="0"/>
          <w:szCs w:val="22"/>
          <w:lang w:val="lt-LT"/>
        </w:rPr>
      </w:pPr>
      <w:r>
        <w:rPr>
          <w:rFonts w:asciiTheme="majorBidi" w:hAnsiTheme="majorBidi" w:cstheme="majorBidi"/>
          <w:b/>
          <w:noProof w:val="0"/>
          <w:szCs w:val="22"/>
          <w:lang w:val="lt-LT"/>
        </w:rPr>
        <w:t>6.</w:t>
      </w:r>
      <w:r>
        <w:rPr>
          <w:rFonts w:asciiTheme="majorBidi" w:hAnsiTheme="majorBidi" w:cstheme="majorBidi"/>
          <w:b/>
          <w:noProof w:val="0"/>
          <w:szCs w:val="22"/>
          <w:lang w:val="lt-LT"/>
        </w:rPr>
        <w:tab/>
        <w:t>KITA</w:t>
      </w:r>
    </w:p>
    <w:p w14:paraId="657D6049" w14:textId="77777777" w:rsidR="00A91F3D" w:rsidRDefault="00A91F3D">
      <w:pPr>
        <w:rPr>
          <w:rFonts w:asciiTheme="majorBidi" w:hAnsiTheme="majorBidi" w:cstheme="majorBidi"/>
          <w:noProof w:val="0"/>
          <w:szCs w:val="22"/>
          <w:lang w:val="lt-LT"/>
        </w:rPr>
      </w:pPr>
    </w:p>
    <w:p w14:paraId="5AFCD23B" w14:textId="77777777" w:rsidR="00A91F3D" w:rsidRDefault="00A91F3D">
      <w:pPr>
        <w:rPr>
          <w:rFonts w:asciiTheme="majorBidi" w:hAnsiTheme="majorBidi" w:cstheme="majorBidi"/>
          <w:noProof w:val="0"/>
          <w:szCs w:val="22"/>
          <w:lang w:val="lt-LT"/>
        </w:rPr>
      </w:pPr>
    </w:p>
    <w:p w14:paraId="3019F9ED" w14:textId="77777777" w:rsidR="00A91F3D" w:rsidRDefault="00685814">
      <w:pPr>
        <w:rPr>
          <w:rFonts w:asciiTheme="majorBidi" w:hAnsiTheme="majorBidi" w:cstheme="majorBidi"/>
          <w:noProof w:val="0"/>
          <w:szCs w:val="22"/>
          <w:lang w:val="lt-LT"/>
        </w:rPr>
      </w:pPr>
      <w:r>
        <w:rPr>
          <w:rFonts w:asciiTheme="majorBidi" w:hAnsiTheme="majorBidi" w:cstheme="majorBidi"/>
          <w:noProof w:val="0"/>
          <w:szCs w:val="22"/>
          <w:lang w:val="lt-LT"/>
        </w:rPr>
        <w:t>Novo Nordisk A/S</w:t>
      </w:r>
    </w:p>
    <w:p w14:paraId="6F95C06D" w14:textId="77777777" w:rsidR="00A91F3D" w:rsidRDefault="00685814">
      <w:pPr>
        <w:tabs>
          <w:tab w:val="clear" w:pos="567"/>
        </w:tabs>
        <w:suppressAutoHyphens w:val="0"/>
        <w:spacing w:after="160" w:line="259" w:lineRule="auto"/>
        <w:rPr>
          <w:rFonts w:asciiTheme="majorBidi" w:hAnsiTheme="majorBidi" w:cstheme="majorBidi"/>
          <w:b/>
          <w:noProof w:val="0"/>
          <w:szCs w:val="22"/>
          <w:lang w:val="lt-LT"/>
        </w:rPr>
      </w:pPr>
      <w:r>
        <w:rPr>
          <w:rFonts w:asciiTheme="majorBidi" w:hAnsiTheme="majorBidi" w:cstheme="majorBidi"/>
          <w:b/>
          <w:noProof w:val="0"/>
          <w:szCs w:val="22"/>
          <w:lang w:val="lt-LT"/>
        </w:rPr>
        <w:br w:type="page"/>
      </w:r>
    </w:p>
    <w:p w14:paraId="5F0412CD"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3A523065"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7E175812"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609AB262"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29BA3F95"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6925F2C5"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6FDF5FE2"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676E45A7"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0C730EE2"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350EA734"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0E314B16"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141A52A0"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50E0907A"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521375AE"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4F967A7D"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5AE5E4ED"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408C37EE"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5E4A8B83"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6CD70990"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1096C583"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0323F129"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14E758B6"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0A42F50C"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45BF76F2" w14:textId="77777777" w:rsidR="00A91F3D" w:rsidRDefault="00A91F3D">
      <w:pPr>
        <w:tabs>
          <w:tab w:val="clear" w:pos="567"/>
        </w:tabs>
        <w:suppressAutoHyphens w:val="0"/>
        <w:jc w:val="center"/>
        <w:rPr>
          <w:rFonts w:asciiTheme="majorBidi" w:hAnsiTheme="majorBidi" w:cstheme="majorBidi"/>
          <w:b/>
          <w:noProof w:val="0"/>
          <w:szCs w:val="22"/>
          <w:lang w:val="lt-LT"/>
        </w:rPr>
      </w:pPr>
    </w:p>
    <w:p w14:paraId="5D42F47C" w14:textId="77777777" w:rsidR="00A91F3D" w:rsidRDefault="00685814">
      <w:pPr>
        <w:tabs>
          <w:tab w:val="clear" w:pos="567"/>
        </w:tabs>
        <w:suppressAutoHyphens w:val="0"/>
        <w:jc w:val="center"/>
        <w:rPr>
          <w:rFonts w:asciiTheme="majorBidi" w:hAnsiTheme="majorBidi" w:cstheme="majorBidi"/>
          <w:b/>
          <w:noProof w:val="0"/>
          <w:szCs w:val="22"/>
          <w:lang w:val="lt-LT"/>
        </w:rPr>
      </w:pPr>
      <w:r>
        <w:rPr>
          <w:rFonts w:asciiTheme="majorBidi" w:hAnsiTheme="majorBidi" w:cstheme="majorBidi"/>
          <w:b/>
          <w:noProof w:val="0"/>
          <w:szCs w:val="22"/>
          <w:lang w:val="lt-LT"/>
        </w:rPr>
        <w:t>B. PAKUOTĖS</w:t>
      </w:r>
      <w:r>
        <w:rPr>
          <w:rFonts w:asciiTheme="majorBidi" w:hAnsiTheme="majorBidi" w:cstheme="majorBidi"/>
          <w:noProof w:val="0"/>
          <w:szCs w:val="22"/>
          <w:lang w:val="lt-LT"/>
        </w:rPr>
        <w:t xml:space="preserve"> </w:t>
      </w:r>
      <w:r>
        <w:rPr>
          <w:rFonts w:asciiTheme="majorBidi" w:hAnsiTheme="majorBidi" w:cstheme="majorBidi"/>
          <w:b/>
          <w:noProof w:val="0"/>
          <w:szCs w:val="22"/>
          <w:lang w:val="lt-LT"/>
        </w:rPr>
        <w:t>LAPELIS</w:t>
      </w:r>
    </w:p>
    <w:p w14:paraId="6CAA1954"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br w:type="page"/>
      </w:r>
    </w:p>
    <w:p w14:paraId="549A9504" w14:textId="77777777" w:rsidR="00A91F3D" w:rsidRDefault="00685814">
      <w:pPr>
        <w:tabs>
          <w:tab w:val="clear" w:pos="567"/>
        </w:tabs>
        <w:suppressAutoHyphens w:val="0"/>
        <w:jc w:val="center"/>
        <w:rPr>
          <w:rFonts w:asciiTheme="majorBidi" w:hAnsiTheme="majorBidi" w:cstheme="majorBidi"/>
          <w:noProof w:val="0"/>
          <w:szCs w:val="22"/>
          <w:lang w:val="lt-LT"/>
        </w:rPr>
      </w:pPr>
      <w:r>
        <w:rPr>
          <w:rFonts w:asciiTheme="majorBidi" w:hAnsiTheme="majorBidi" w:cstheme="majorBidi"/>
          <w:b/>
          <w:noProof w:val="0"/>
          <w:szCs w:val="22"/>
          <w:lang w:val="lt-LT"/>
        </w:rPr>
        <w:lastRenderedPageBreak/>
        <w:t>Pakuotės lapelis: informacija vartotojui</w:t>
      </w:r>
    </w:p>
    <w:p w14:paraId="49538AB3" w14:textId="77777777" w:rsidR="00A91F3D" w:rsidRDefault="00A91F3D">
      <w:pPr>
        <w:tabs>
          <w:tab w:val="clear" w:pos="567"/>
        </w:tabs>
        <w:suppressAutoHyphens w:val="0"/>
        <w:jc w:val="center"/>
        <w:rPr>
          <w:rFonts w:asciiTheme="majorBidi" w:hAnsiTheme="majorBidi" w:cstheme="majorBidi"/>
          <w:noProof w:val="0"/>
          <w:szCs w:val="22"/>
          <w:lang w:val="lt-LT"/>
        </w:rPr>
      </w:pPr>
    </w:p>
    <w:p w14:paraId="24FCE379" w14:textId="77777777" w:rsidR="00A91F3D" w:rsidRDefault="00685814">
      <w:pPr>
        <w:tabs>
          <w:tab w:val="clear" w:pos="567"/>
        </w:tabs>
        <w:suppressAutoHyphens w:val="0"/>
        <w:jc w:val="center"/>
        <w:rPr>
          <w:rFonts w:asciiTheme="majorBidi" w:hAnsiTheme="majorBidi" w:cstheme="majorBidi"/>
          <w:b/>
          <w:noProof w:val="0"/>
          <w:szCs w:val="22"/>
          <w:lang w:val="lt-LT"/>
        </w:rPr>
      </w:pPr>
      <w:r>
        <w:rPr>
          <w:rFonts w:asciiTheme="majorBidi" w:hAnsiTheme="majorBidi" w:cstheme="majorBidi"/>
          <w:b/>
          <w:noProof w:val="0"/>
          <w:szCs w:val="22"/>
          <w:lang w:val="lt-LT"/>
        </w:rPr>
        <w:t>Estrofem 1 mg plėvele dengtos tabletės</w:t>
      </w:r>
    </w:p>
    <w:p w14:paraId="14AF68C2" w14:textId="7A6102DF" w:rsidR="00A91F3D" w:rsidRDefault="00685814">
      <w:pPr>
        <w:tabs>
          <w:tab w:val="clear" w:pos="567"/>
        </w:tabs>
        <w:suppressAutoHyphens w:val="0"/>
        <w:jc w:val="center"/>
        <w:rPr>
          <w:rFonts w:asciiTheme="majorBidi" w:hAnsiTheme="majorBidi" w:cstheme="majorBidi"/>
          <w:noProof w:val="0"/>
          <w:szCs w:val="22"/>
          <w:lang w:val="lt-LT"/>
        </w:rPr>
      </w:pPr>
      <w:r>
        <w:rPr>
          <w:rFonts w:asciiTheme="majorBidi" w:hAnsiTheme="majorBidi" w:cstheme="majorBidi"/>
          <w:noProof w:val="0"/>
          <w:szCs w:val="22"/>
          <w:lang w:val="lt-LT"/>
        </w:rPr>
        <w:t>estradiolis</w:t>
      </w:r>
    </w:p>
    <w:p w14:paraId="28529F1D" w14:textId="77777777" w:rsidR="00A91F3D" w:rsidRDefault="00A91F3D">
      <w:pPr>
        <w:tabs>
          <w:tab w:val="clear" w:pos="567"/>
        </w:tabs>
        <w:suppressAutoHyphens w:val="0"/>
        <w:rPr>
          <w:rFonts w:asciiTheme="majorBidi" w:hAnsiTheme="majorBidi" w:cstheme="majorBidi"/>
          <w:noProof w:val="0"/>
          <w:szCs w:val="22"/>
          <w:lang w:val="lt-LT"/>
        </w:rPr>
      </w:pPr>
    </w:p>
    <w:p w14:paraId="04AEDDB3"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Atidžiai perskaitykite visą šį lapelį, prieš pradėdami vartoti vaistą, nes jame pateikiama Jums svarbi informacija.</w:t>
      </w:r>
    </w:p>
    <w:p w14:paraId="437BDE6A" w14:textId="77777777" w:rsidR="00A91F3D" w:rsidRDefault="00685814">
      <w:pPr>
        <w:ind w:left="567" w:hanging="567"/>
        <w:rPr>
          <w:rFonts w:asciiTheme="majorBidi" w:hAnsiTheme="majorBidi" w:cstheme="majorBidi"/>
          <w:noProof w:val="0"/>
          <w:szCs w:val="22"/>
          <w:lang w:val="lt-LT"/>
        </w:rPr>
      </w:pPr>
      <w:r>
        <w:rPr>
          <w:rFonts w:asciiTheme="majorBidi" w:hAnsiTheme="majorBidi" w:cstheme="majorBidi"/>
          <w:noProof w:val="0"/>
          <w:szCs w:val="22"/>
          <w:lang w:val="lt-LT"/>
        </w:rPr>
        <w:t>–</w:t>
      </w:r>
      <w:r>
        <w:rPr>
          <w:rFonts w:asciiTheme="majorBidi" w:hAnsiTheme="majorBidi" w:cstheme="majorBidi"/>
          <w:noProof w:val="0"/>
          <w:szCs w:val="22"/>
          <w:lang w:val="lt-LT"/>
        </w:rPr>
        <w:tab/>
        <w:t>Neišmeskite šio lapelio, nes vėl gali prireikti jį perskaityti.</w:t>
      </w:r>
    </w:p>
    <w:p w14:paraId="02105FCE" w14:textId="77777777" w:rsidR="00A91F3D" w:rsidRDefault="00685814">
      <w:pPr>
        <w:ind w:left="567" w:hanging="567"/>
        <w:rPr>
          <w:rFonts w:asciiTheme="majorBidi" w:hAnsiTheme="majorBidi" w:cstheme="majorBidi"/>
          <w:noProof w:val="0"/>
          <w:szCs w:val="22"/>
          <w:lang w:val="lt-LT"/>
        </w:rPr>
      </w:pPr>
      <w:r>
        <w:rPr>
          <w:rFonts w:asciiTheme="majorBidi" w:hAnsiTheme="majorBidi" w:cstheme="majorBidi"/>
          <w:noProof w:val="0"/>
          <w:szCs w:val="22"/>
          <w:lang w:val="lt-LT"/>
        </w:rPr>
        <w:t>–</w:t>
      </w:r>
      <w:r>
        <w:rPr>
          <w:rFonts w:asciiTheme="majorBidi" w:hAnsiTheme="majorBidi" w:cstheme="majorBidi"/>
          <w:noProof w:val="0"/>
          <w:szCs w:val="22"/>
          <w:lang w:val="lt-LT"/>
        </w:rPr>
        <w:tab/>
        <w:t>Jeigu kiltų daugiau klausimų, kreipkitės į gydytoją arba vaistininką.</w:t>
      </w:r>
    </w:p>
    <w:p w14:paraId="49380667" w14:textId="77777777" w:rsidR="00A91F3D" w:rsidRDefault="00685814">
      <w:pPr>
        <w:ind w:left="567" w:hanging="567"/>
        <w:rPr>
          <w:rFonts w:asciiTheme="majorBidi" w:hAnsiTheme="majorBidi" w:cstheme="majorBidi"/>
          <w:noProof w:val="0"/>
          <w:szCs w:val="22"/>
          <w:lang w:val="lt-LT"/>
        </w:rPr>
      </w:pPr>
      <w:r>
        <w:rPr>
          <w:rFonts w:asciiTheme="majorBidi" w:hAnsiTheme="majorBidi" w:cstheme="majorBidi"/>
          <w:noProof w:val="0"/>
          <w:szCs w:val="22"/>
          <w:lang w:val="lt-LT"/>
        </w:rPr>
        <w:t>–</w:t>
      </w:r>
      <w:r>
        <w:rPr>
          <w:rFonts w:asciiTheme="majorBidi" w:hAnsiTheme="majorBidi" w:cstheme="majorBidi"/>
          <w:noProof w:val="0"/>
          <w:szCs w:val="22"/>
          <w:lang w:val="lt-LT"/>
        </w:rPr>
        <w:tab/>
        <w:t>Šis vaistas skirtas tik Jums, todėl kitiems žmonėms jo duoti negalima. Vaistas gali jiems pakenkti (net tiems, kurių ligos simptomai yra tokie patys kaip Jūsų).</w:t>
      </w:r>
    </w:p>
    <w:p w14:paraId="055A697A" w14:textId="77777777" w:rsidR="00A91F3D" w:rsidRDefault="00685814">
      <w:pPr>
        <w:ind w:left="567" w:hanging="567"/>
        <w:rPr>
          <w:rFonts w:asciiTheme="majorBidi" w:hAnsiTheme="majorBidi" w:cstheme="majorBidi"/>
          <w:noProof w:val="0"/>
          <w:szCs w:val="22"/>
          <w:lang w:val="lt-LT"/>
        </w:rPr>
      </w:pPr>
      <w:r>
        <w:rPr>
          <w:rFonts w:asciiTheme="majorBidi" w:hAnsiTheme="majorBidi" w:cstheme="majorBidi"/>
          <w:noProof w:val="0"/>
          <w:szCs w:val="22"/>
          <w:lang w:val="lt-LT"/>
        </w:rPr>
        <w:t>–</w:t>
      </w:r>
      <w:r>
        <w:rPr>
          <w:rFonts w:asciiTheme="majorBidi" w:hAnsiTheme="majorBidi" w:cstheme="majorBidi"/>
          <w:noProof w:val="0"/>
          <w:szCs w:val="22"/>
          <w:lang w:val="lt-LT"/>
        </w:rPr>
        <w:tab/>
        <w:t xml:space="preserve">Jeigu pasireiškė šalutinis poveikis (net jeigu jis šiame lapelyje nenurodytas), kreipkitės į gydytoją, arba vaistininką. Žr. 4 skyrių. </w:t>
      </w:r>
    </w:p>
    <w:p w14:paraId="788D1F72" w14:textId="77777777" w:rsidR="00A91F3D" w:rsidRPr="00CE09AD" w:rsidRDefault="00A91F3D">
      <w:pPr>
        <w:tabs>
          <w:tab w:val="clear" w:pos="567"/>
        </w:tabs>
        <w:suppressAutoHyphens w:val="0"/>
        <w:rPr>
          <w:rFonts w:asciiTheme="majorBidi" w:hAnsiTheme="majorBidi" w:cstheme="majorBidi"/>
          <w:noProof w:val="0"/>
          <w:szCs w:val="22"/>
          <w:u w:val="single"/>
          <w:lang w:val="lt-LT"/>
        </w:rPr>
      </w:pPr>
    </w:p>
    <w:p w14:paraId="58FC461C"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Apie ką rašoma šiame lapelyje?</w:t>
      </w:r>
    </w:p>
    <w:p w14:paraId="611A7703" w14:textId="77777777" w:rsidR="00A91F3D" w:rsidRDefault="00A91F3D">
      <w:pPr>
        <w:tabs>
          <w:tab w:val="clear" w:pos="567"/>
        </w:tabs>
        <w:suppressAutoHyphens w:val="0"/>
        <w:rPr>
          <w:rFonts w:asciiTheme="majorBidi" w:hAnsiTheme="majorBidi" w:cstheme="majorBidi"/>
          <w:b/>
          <w:noProof w:val="0"/>
          <w:szCs w:val="22"/>
          <w:lang w:val="lt-LT"/>
        </w:rPr>
      </w:pPr>
    </w:p>
    <w:p w14:paraId="4F549BEF" w14:textId="77777777" w:rsidR="00A91F3D" w:rsidRDefault="00685814">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1.</w:t>
      </w:r>
      <w:r>
        <w:rPr>
          <w:rFonts w:asciiTheme="majorBidi" w:hAnsiTheme="majorBidi" w:cstheme="majorBidi"/>
          <w:noProof w:val="0"/>
          <w:szCs w:val="22"/>
          <w:lang w:val="lt-LT"/>
        </w:rPr>
        <w:tab/>
        <w:t>Kas yra Estrofem ir kam jis vartojamas</w:t>
      </w:r>
    </w:p>
    <w:p w14:paraId="7BEF0499" w14:textId="77777777" w:rsidR="00A91F3D" w:rsidRDefault="00685814">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2.</w:t>
      </w:r>
      <w:r>
        <w:rPr>
          <w:rFonts w:asciiTheme="majorBidi" w:hAnsiTheme="majorBidi" w:cstheme="majorBidi"/>
          <w:noProof w:val="0"/>
          <w:szCs w:val="22"/>
          <w:lang w:val="lt-LT"/>
        </w:rPr>
        <w:tab/>
        <w:t>Kas žinotina prieš vartojant Estrofem</w:t>
      </w:r>
    </w:p>
    <w:p w14:paraId="1B906D8D" w14:textId="77777777" w:rsidR="00A91F3D" w:rsidRDefault="00685814">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3.</w:t>
      </w:r>
      <w:r>
        <w:rPr>
          <w:rFonts w:asciiTheme="majorBidi" w:hAnsiTheme="majorBidi" w:cstheme="majorBidi"/>
          <w:noProof w:val="0"/>
          <w:szCs w:val="22"/>
          <w:lang w:val="lt-LT"/>
        </w:rPr>
        <w:tab/>
        <w:t>Kaip vartoti Estrofem</w:t>
      </w:r>
    </w:p>
    <w:p w14:paraId="0EC77964" w14:textId="77777777" w:rsidR="00A91F3D" w:rsidRDefault="00685814">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4.</w:t>
      </w:r>
      <w:r>
        <w:rPr>
          <w:rFonts w:asciiTheme="majorBidi" w:hAnsiTheme="majorBidi" w:cstheme="majorBidi"/>
          <w:noProof w:val="0"/>
          <w:szCs w:val="22"/>
          <w:lang w:val="lt-LT"/>
        </w:rPr>
        <w:tab/>
        <w:t>Galimas šalutinis poveikis</w:t>
      </w:r>
    </w:p>
    <w:p w14:paraId="1588A987" w14:textId="77777777" w:rsidR="00A91F3D" w:rsidRDefault="00685814">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5.</w:t>
      </w:r>
      <w:r>
        <w:rPr>
          <w:rFonts w:asciiTheme="majorBidi" w:hAnsiTheme="majorBidi" w:cstheme="majorBidi"/>
          <w:noProof w:val="0"/>
          <w:szCs w:val="22"/>
          <w:lang w:val="lt-LT"/>
        </w:rPr>
        <w:tab/>
        <w:t>Kaip laikyti Estrofem</w:t>
      </w:r>
    </w:p>
    <w:p w14:paraId="36DC5C5C" w14:textId="77777777" w:rsidR="00A91F3D" w:rsidRDefault="00685814">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6.</w:t>
      </w:r>
      <w:r>
        <w:rPr>
          <w:rFonts w:asciiTheme="majorBidi" w:hAnsiTheme="majorBidi" w:cstheme="majorBidi"/>
          <w:noProof w:val="0"/>
          <w:szCs w:val="22"/>
          <w:lang w:val="lt-LT"/>
        </w:rPr>
        <w:tab/>
        <w:t>Pakuotės turinys ir kita informacija</w:t>
      </w:r>
    </w:p>
    <w:p w14:paraId="3ED017BA" w14:textId="77777777" w:rsidR="00A91F3D" w:rsidRDefault="00A91F3D">
      <w:pPr>
        <w:tabs>
          <w:tab w:val="clear" w:pos="567"/>
        </w:tabs>
        <w:suppressAutoHyphens w:val="0"/>
        <w:rPr>
          <w:rFonts w:asciiTheme="majorBidi" w:hAnsiTheme="majorBidi" w:cstheme="majorBidi"/>
          <w:noProof w:val="0"/>
          <w:szCs w:val="22"/>
          <w:lang w:val="lt-LT"/>
        </w:rPr>
      </w:pPr>
    </w:p>
    <w:p w14:paraId="502B2066" w14:textId="77777777" w:rsidR="00A91F3D" w:rsidRDefault="00A91F3D">
      <w:pPr>
        <w:tabs>
          <w:tab w:val="clear" w:pos="567"/>
        </w:tabs>
        <w:suppressAutoHyphens w:val="0"/>
        <w:rPr>
          <w:rFonts w:asciiTheme="majorBidi" w:hAnsiTheme="majorBidi" w:cstheme="majorBidi"/>
          <w:noProof w:val="0"/>
          <w:szCs w:val="22"/>
          <w:lang w:val="lt-LT"/>
        </w:rPr>
      </w:pPr>
    </w:p>
    <w:p w14:paraId="2186BD20" w14:textId="77777777" w:rsidR="00A91F3D" w:rsidRDefault="00685814">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1.</w:t>
      </w:r>
      <w:r>
        <w:rPr>
          <w:rFonts w:asciiTheme="majorBidi" w:hAnsiTheme="majorBidi" w:cstheme="majorBidi"/>
          <w:b/>
          <w:noProof w:val="0"/>
          <w:szCs w:val="22"/>
          <w:lang w:val="lt-LT"/>
        </w:rPr>
        <w:tab/>
        <w:t>Kas yra Estrofem ir kam jis vartojamas</w:t>
      </w:r>
    </w:p>
    <w:p w14:paraId="491246D2" w14:textId="77777777" w:rsidR="00A91F3D" w:rsidRDefault="00A91F3D">
      <w:pPr>
        <w:tabs>
          <w:tab w:val="clear" w:pos="567"/>
        </w:tabs>
        <w:suppressAutoHyphens w:val="0"/>
        <w:rPr>
          <w:rFonts w:asciiTheme="majorBidi" w:hAnsiTheme="majorBidi" w:cstheme="majorBidi"/>
          <w:b/>
          <w:noProof w:val="0"/>
          <w:szCs w:val="22"/>
          <w:lang w:val="lt-LT"/>
        </w:rPr>
      </w:pPr>
    </w:p>
    <w:p w14:paraId="5D33CA18"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Estrofem yra pakaitinės hormonų terapijos (PHT) vaistas. Jo sudėtyje yra moteriško lytinio hormono estradiolio. Estrofem skirtas vartoti moterims po menopauzės, o ypač moterims, kurioms pašalinta gimda (po histerektomijos) ir dėl šios priežasties joms nereikia sudėtinės estrogenų/progestagenų terapijos.</w:t>
      </w:r>
    </w:p>
    <w:p w14:paraId="26DCD276" w14:textId="77777777" w:rsidR="00A91F3D" w:rsidRDefault="00A91F3D">
      <w:pPr>
        <w:tabs>
          <w:tab w:val="clear" w:pos="567"/>
        </w:tabs>
        <w:suppressAutoHyphens w:val="0"/>
        <w:rPr>
          <w:rFonts w:asciiTheme="majorBidi" w:hAnsiTheme="majorBidi" w:cstheme="majorBidi"/>
          <w:noProof w:val="0"/>
          <w:szCs w:val="22"/>
          <w:lang w:val="lt-LT"/>
        </w:rPr>
      </w:pPr>
    </w:p>
    <w:p w14:paraId="0082C73F"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Estrofem yra vartojamas:</w:t>
      </w:r>
    </w:p>
    <w:p w14:paraId="34226F37" w14:textId="77777777" w:rsidR="00A91F3D" w:rsidRDefault="00685814">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w:t>
      </w:r>
      <w:r>
        <w:rPr>
          <w:rFonts w:asciiTheme="majorBidi" w:hAnsiTheme="majorBidi" w:cstheme="majorBidi"/>
          <w:noProof w:val="0"/>
          <w:szCs w:val="22"/>
          <w:lang w:val="lt-LT"/>
        </w:rPr>
        <w:tab/>
      </w:r>
      <w:r>
        <w:rPr>
          <w:rFonts w:asciiTheme="majorBidi" w:hAnsiTheme="majorBidi" w:cstheme="majorBidi"/>
          <w:b/>
          <w:noProof w:val="0"/>
          <w:szCs w:val="22"/>
          <w:lang w:val="lt-LT"/>
        </w:rPr>
        <w:t>Susilpninti arba pašalinti moterims nemalonius požymius po menopauzės</w:t>
      </w:r>
    </w:p>
    <w:p w14:paraId="281154B8"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Menopauzės metu moters organizme pagaminamų estrogenų kiekis staigiai sumažėja. Tai gali sukelti tokius simptomus, kaip veido, kaklo ir krūtinės paraudimas ir karščio pylimas. Estrofem palengvina šiuos simptomus po menopauzės. Jums paskirs Estrofem tik tuo atveju, jeigu Jūsų simptomai rimtai trukdo Jūsų kasdieniam gyvenimui.</w:t>
      </w:r>
    </w:p>
    <w:p w14:paraId="3BEBDD9D" w14:textId="77777777" w:rsidR="00A91F3D" w:rsidRDefault="00A91F3D">
      <w:pPr>
        <w:tabs>
          <w:tab w:val="clear" w:pos="567"/>
        </w:tabs>
        <w:suppressAutoHyphens w:val="0"/>
        <w:rPr>
          <w:rFonts w:asciiTheme="majorBidi" w:hAnsiTheme="majorBidi" w:cstheme="majorBidi"/>
          <w:noProof w:val="0"/>
          <w:szCs w:val="22"/>
          <w:lang w:val="lt-LT"/>
        </w:rPr>
      </w:pPr>
    </w:p>
    <w:p w14:paraId="62A1AC28" w14:textId="77777777" w:rsidR="00A91F3D" w:rsidRDefault="00685814">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w:t>
      </w:r>
      <w:r>
        <w:rPr>
          <w:rFonts w:asciiTheme="majorBidi" w:hAnsiTheme="majorBidi" w:cstheme="majorBidi"/>
          <w:noProof w:val="0"/>
          <w:szCs w:val="22"/>
          <w:lang w:val="lt-LT"/>
        </w:rPr>
        <w:tab/>
      </w:r>
      <w:r>
        <w:rPr>
          <w:rFonts w:asciiTheme="majorBidi" w:hAnsiTheme="majorBidi" w:cstheme="majorBidi"/>
          <w:b/>
          <w:noProof w:val="0"/>
          <w:szCs w:val="22"/>
          <w:lang w:val="lt-LT"/>
        </w:rPr>
        <w:t>Osteoporozės (kaulų retėjimo) profilaktikai</w:t>
      </w:r>
      <w:r>
        <w:rPr>
          <w:rFonts w:asciiTheme="majorBidi" w:hAnsiTheme="majorBidi" w:cstheme="majorBidi"/>
          <w:noProof w:val="0"/>
          <w:szCs w:val="22"/>
          <w:lang w:val="lt-LT"/>
        </w:rPr>
        <w:t>.</w:t>
      </w:r>
    </w:p>
    <w:p w14:paraId="6F567410"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Po menopauzės kai kurioms moterims gali pasireikšti osteoporozė. Jūs turite su gydytoju aptarti visas įmanomas galimybes. Jei Jums padidėjusi kaulų lūžių rizika ir negalite vartoti kitų vaistų šiai ligai gydyti, Jūs galite vartoti Estrofem, kad sumažinti osteoporozės po menopauzės riziką. </w:t>
      </w:r>
    </w:p>
    <w:p w14:paraId="62AF7B7A" w14:textId="77777777" w:rsidR="00A91F3D" w:rsidRDefault="00A91F3D">
      <w:pPr>
        <w:tabs>
          <w:tab w:val="clear" w:pos="567"/>
        </w:tabs>
        <w:suppressAutoHyphens w:val="0"/>
        <w:rPr>
          <w:rFonts w:asciiTheme="majorBidi" w:hAnsiTheme="majorBidi" w:cstheme="majorBidi"/>
          <w:iCs/>
          <w:noProof w:val="0"/>
          <w:szCs w:val="22"/>
          <w:lang w:val="lt-LT"/>
        </w:rPr>
      </w:pPr>
    </w:p>
    <w:p w14:paraId="0120E64B"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Nėra pakankamai duomenų apie vyresnių nei 65 metų moterų gydymą Estrofem.</w:t>
      </w:r>
    </w:p>
    <w:p w14:paraId="662F7F18" w14:textId="77777777" w:rsidR="00A91F3D" w:rsidRDefault="00A91F3D">
      <w:pPr>
        <w:tabs>
          <w:tab w:val="clear" w:pos="567"/>
        </w:tabs>
        <w:suppressAutoHyphens w:val="0"/>
        <w:rPr>
          <w:rFonts w:asciiTheme="majorBidi" w:hAnsiTheme="majorBidi" w:cstheme="majorBidi"/>
          <w:iCs/>
          <w:noProof w:val="0"/>
          <w:szCs w:val="22"/>
          <w:lang w:val="lt-LT"/>
        </w:rPr>
      </w:pPr>
    </w:p>
    <w:p w14:paraId="472BB03C" w14:textId="77777777" w:rsidR="00A91F3D" w:rsidRDefault="00A91F3D">
      <w:pPr>
        <w:tabs>
          <w:tab w:val="clear" w:pos="567"/>
        </w:tabs>
        <w:suppressAutoHyphens w:val="0"/>
        <w:rPr>
          <w:rFonts w:asciiTheme="majorBidi" w:hAnsiTheme="majorBidi" w:cstheme="majorBidi"/>
          <w:noProof w:val="0"/>
          <w:szCs w:val="22"/>
          <w:lang w:val="lt-LT"/>
        </w:rPr>
      </w:pPr>
    </w:p>
    <w:p w14:paraId="7214BE0B" w14:textId="77777777" w:rsidR="00A91F3D" w:rsidRDefault="00685814">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2.</w:t>
      </w:r>
      <w:r>
        <w:rPr>
          <w:rFonts w:asciiTheme="majorBidi" w:hAnsiTheme="majorBidi" w:cstheme="majorBidi"/>
          <w:b/>
          <w:noProof w:val="0"/>
          <w:szCs w:val="22"/>
          <w:lang w:val="lt-LT"/>
        </w:rPr>
        <w:tab/>
        <w:t>Kas žinotina prieš vartojant Estrofem</w:t>
      </w:r>
    </w:p>
    <w:p w14:paraId="20CB9A71" w14:textId="77777777" w:rsidR="00A91F3D" w:rsidRDefault="00A91F3D">
      <w:pPr>
        <w:tabs>
          <w:tab w:val="clear" w:pos="567"/>
        </w:tabs>
        <w:suppressAutoHyphens w:val="0"/>
        <w:rPr>
          <w:rFonts w:asciiTheme="majorBidi" w:hAnsiTheme="majorBidi" w:cstheme="majorBidi"/>
          <w:noProof w:val="0"/>
          <w:szCs w:val="22"/>
          <w:lang w:val="lt-LT"/>
        </w:rPr>
      </w:pPr>
    </w:p>
    <w:p w14:paraId="3DF0B100"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Medicininis ištyrimas ir reguliarus stebėjimas</w:t>
      </w:r>
    </w:p>
    <w:p w14:paraId="55C31F92"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vartojimas yra susijęs su padidinta rizika, kurią reikia aptarti prieš pradedant gydymą arbą jį atnaujinant.</w:t>
      </w:r>
    </w:p>
    <w:p w14:paraId="399F0453" w14:textId="77777777" w:rsidR="00A91F3D" w:rsidRDefault="00A91F3D">
      <w:pPr>
        <w:tabs>
          <w:tab w:val="clear" w:pos="567"/>
        </w:tabs>
        <w:suppressAutoHyphens w:val="0"/>
        <w:rPr>
          <w:rFonts w:asciiTheme="majorBidi" w:hAnsiTheme="majorBidi" w:cstheme="majorBidi"/>
          <w:noProof w:val="0"/>
          <w:szCs w:val="22"/>
          <w:lang w:val="lt-LT"/>
        </w:rPr>
      </w:pPr>
    </w:p>
    <w:p w14:paraId="2475A74A"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Patirties, gydant moteris, kurioms prasidėjusi ankstyva menopauzė (dėl kiaušidžių funkcijos nepakankamumo arba chirurginio gydymo) yra nedaug. Jeigu Jums prasidėjo ankstyva menopauzė, PHT vartojimo rizika gali skirtis. Pasitarkite su gydytoju. </w:t>
      </w:r>
    </w:p>
    <w:p w14:paraId="509F9221" w14:textId="77777777" w:rsidR="00A91F3D" w:rsidRDefault="00A91F3D">
      <w:pPr>
        <w:tabs>
          <w:tab w:val="clear" w:pos="567"/>
        </w:tabs>
        <w:suppressAutoHyphens w:val="0"/>
        <w:rPr>
          <w:rFonts w:asciiTheme="majorBidi" w:hAnsiTheme="majorBidi" w:cstheme="majorBidi"/>
          <w:noProof w:val="0"/>
          <w:szCs w:val="22"/>
          <w:lang w:val="lt-LT"/>
        </w:rPr>
      </w:pPr>
    </w:p>
    <w:p w14:paraId="14B5EA70"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lastRenderedPageBreak/>
        <w:t>Prieš paskirdamas (arba vėl atnaujindamas) pakaitinę hormonų terapiją, gydytojas surinks Jūsų ir Jūsų šeimos ligų istoriją. Gydytojas gali nuspręsti atlikti medicininę apžiūrą – ištirti Jūsų krūtis ir/ arba vidaus organus, jeigu tokie tyrimai Jums bus būtini.</w:t>
      </w:r>
    </w:p>
    <w:p w14:paraId="21EF7420" w14:textId="77777777" w:rsidR="00A91F3D" w:rsidRDefault="00A91F3D">
      <w:pPr>
        <w:tabs>
          <w:tab w:val="clear" w:pos="567"/>
        </w:tabs>
        <w:suppressAutoHyphens w:val="0"/>
        <w:rPr>
          <w:rFonts w:asciiTheme="majorBidi" w:hAnsiTheme="majorBidi" w:cstheme="majorBidi"/>
          <w:noProof w:val="0"/>
          <w:szCs w:val="22"/>
          <w:lang w:val="lt-LT"/>
        </w:rPr>
      </w:pPr>
    </w:p>
    <w:p w14:paraId="7A46B442"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Pradėjus vartoti Estrofem, Jūs turėtumėte reguliariai lankytis pas gydytoją (bent kartą per metus). Šių patikrinimų metu aptarkite su gydytoju tolimesnio gydymo Estrofem sukeliamą naudą ir riziką.</w:t>
      </w:r>
    </w:p>
    <w:p w14:paraId="057E3081" w14:textId="77777777" w:rsidR="00A91F3D" w:rsidRDefault="00A91F3D">
      <w:pPr>
        <w:tabs>
          <w:tab w:val="clear" w:pos="567"/>
        </w:tabs>
        <w:suppressAutoHyphens w:val="0"/>
        <w:rPr>
          <w:rFonts w:asciiTheme="majorBidi" w:hAnsiTheme="majorBidi" w:cstheme="majorBidi"/>
          <w:noProof w:val="0"/>
          <w:szCs w:val="22"/>
          <w:lang w:val="lt-LT"/>
        </w:rPr>
      </w:pPr>
    </w:p>
    <w:p w14:paraId="55178753"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Reguliariai tikrinkite krūtis taip, kaip patarė Jūsų gydytojas.</w:t>
      </w:r>
    </w:p>
    <w:p w14:paraId="02AF596B" w14:textId="77777777" w:rsidR="00A91F3D" w:rsidRDefault="00A91F3D">
      <w:pPr>
        <w:tabs>
          <w:tab w:val="clear" w:pos="567"/>
        </w:tabs>
        <w:suppressAutoHyphens w:val="0"/>
        <w:rPr>
          <w:rFonts w:asciiTheme="majorBidi" w:hAnsiTheme="majorBidi" w:cstheme="majorBidi"/>
          <w:noProof w:val="0"/>
          <w:szCs w:val="22"/>
          <w:lang w:val="lt-LT"/>
        </w:rPr>
      </w:pPr>
    </w:p>
    <w:p w14:paraId="1C05FE51" w14:textId="6ADA7A5E"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 xml:space="preserve">Estrofem vartoti </w:t>
      </w:r>
      <w:r w:rsidR="00D82EDF">
        <w:rPr>
          <w:rFonts w:asciiTheme="majorBidi" w:hAnsiTheme="majorBidi" w:cstheme="majorBidi"/>
          <w:b/>
          <w:noProof w:val="0"/>
          <w:szCs w:val="22"/>
          <w:lang w:val="lt-LT"/>
        </w:rPr>
        <w:t>draudžiama:</w:t>
      </w:r>
    </w:p>
    <w:p w14:paraId="2CFA35DB" w14:textId="5A9553F8"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Jums yra bent viena iš toliau išvardintų būklių. Jeigu nesate tikra dėl bent vieno iš toliau paminėtų punktų, prieš pradėdama vartoti Estrofem </w:t>
      </w:r>
      <w:r>
        <w:rPr>
          <w:rFonts w:asciiTheme="majorBidi" w:hAnsiTheme="majorBidi" w:cstheme="majorBidi"/>
          <w:b/>
          <w:noProof w:val="0"/>
          <w:szCs w:val="22"/>
          <w:lang w:val="lt-LT"/>
        </w:rPr>
        <w:t xml:space="preserve">pasikalbėkite apie tai su savo gydytoju. </w:t>
      </w:r>
      <w:r>
        <w:rPr>
          <w:rFonts w:asciiTheme="majorBidi" w:hAnsiTheme="majorBidi" w:cstheme="majorBidi"/>
          <w:noProof w:val="0"/>
          <w:szCs w:val="22"/>
          <w:lang w:val="lt-LT"/>
        </w:rPr>
        <w:t xml:space="preserve">Estrofem vartoti </w:t>
      </w:r>
      <w:r w:rsidR="004950B8">
        <w:rPr>
          <w:rFonts w:asciiTheme="majorBidi" w:hAnsiTheme="majorBidi" w:cstheme="majorBidi"/>
          <w:noProof w:val="0"/>
          <w:szCs w:val="22"/>
          <w:lang w:val="lt-LT"/>
        </w:rPr>
        <w:t>draudžiama</w:t>
      </w:r>
      <w:r>
        <w:rPr>
          <w:rFonts w:asciiTheme="majorBidi" w:hAnsiTheme="majorBidi" w:cstheme="majorBidi"/>
          <w:noProof w:val="0"/>
          <w:szCs w:val="22"/>
          <w:lang w:val="lt-LT"/>
        </w:rPr>
        <w:t>, jeigu:</w:t>
      </w:r>
    </w:p>
    <w:p w14:paraId="15F0E788" w14:textId="77777777" w:rsidR="00A91F3D" w:rsidRDefault="00685814">
      <w:pPr>
        <w:ind w:left="567" w:hanging="567"/>
        <w:rPr>
          <w:noProof w:val="0"/>
          <w:lang w:val="lt-LT"/>
        </w:rPr>
      </w:pPr>
      <w:r>
        <w:rPr>
          <w:noProof w:val="0"/>
          <w:lang w:val="lt-LT"/>
        </w:rPr>
        <w:t>•</w:t>
      </w:r>
      <w:r>
        <w:rPr>
          <w:noProof w:val="0"/>
          <w:lang w:val="lt-LT"/>
        </w:rPr>
        <w:tab/>
        <w:t xml:space="preserve">Jūs sergate, sirgote arba Jums įtariamas </w:t>
      </w:r>
      <w:r>
        <w:rPr>
          <w:b/>
          <w:noProof w:val="0"/>
          <w:lang w:val="lt-LT"/>
        </w:rPr>
        <w:t>krūties vėžys</w:t>
      </w:r>
      <w:r>
        <w:rPr>
          <w:noProof w:val="0"/>
          <w:lang w:val="lt-LT"/>
        </w:rPr>
        <w:t>;</w:t>
      </w:r>
    </w:p>
    <w:p w14:paraId="55EEFF22" w14:textId="77777777" w:rsidR="00A91F3D" w:rsidRDefault="00685814">
      <w:pPr>
        <w:ind w:left="567" w:hanging="567"/>
        <w:rPr>
          <w:noProof w:val="0"/>
          <w:lang w:val="lt-LT"/>
        </w:rPr>
      </w:pPr>
      <w:r>
        <w:rPr>
          <w:noProof w:val="0"/>
          <w:lang w:val="lt-LT"/>
        </w:rPr>
        <w:t>•</w:t>
      </w:r>
      <w:r>
        <w:rPr>
          <w:noProof w:val="0"/>
          <w:lang w:val="lt-LT"/>
        </w:rPr>
        <w:tab/>
        <w:t xml:space="preserve">Jūs sergate, sirgote arba Jums įtariamas </w:t>
      </w:r>
      <w:r>
        <w:rPr>
          <w:b/>
          <w:noProof w:val="0"/>
          <w:lang w:val="lt-LT"/>
        </w:rPr>
        <w:t>nuo estrogenų priklausomas vėžys</w:t>
      </w:r>
      <w:r>
        <w:rPr>
          <w:noProof w:val="0"/>
          <w:lang w:val="lt-LT"/>
        </w:rPr>
        <w:t>, pavyzdžiui gimdos gleivinės (endometriumo) vėžys;</w:t>
      </w:r>
    </w:p>
    <w:p w14:paraId="4CBE9411" w14:textId="77777777" w:rsidR="00A91F3D" w:rsidRDefault="00685814">
      <w:pPr>
        <w:ind w:left="567" w:hanging="567"/>
        <w:rPr>
          <w:noProof w:val="0"/>
          <w:lang w:val="lt-LT"/>
        </w:rPr>
      </w:pPr>
      <w:r>
        <w:rPr>
          <w:noProof w:val="0"/>
          <w:lang w:val="lt-LT"/>
        </w:rPr>
        <w:t>•</w:t>
      </w:r>
      <w:r>
        <w:rPr>
          <w:noProof w:val="0"/>
          <w:lang w:val="lt-LT"/>
        </w:rPr>
        <w:tab/>
        <w:t xml:space="preserve">Jums yra neišaiškintos kilmės </w:t>
      </w:r>
      <w:r>
        <w:rPr>
          <w:b/>
          <w:noProof w:val="0"/>
          <w:lang w:val="lt-LT"/>
        </w:rPr>
        <w:t>kraujavimas iš makšties</w:t>
      </w:r>
      <w:r>
        <w:rPr>
          <w:noProof w:val="0"/>
          <w:lang w:val="lt-LT"/>
        </w:rPr>
        <w:t>;</w:t>
      </w:r>
    </w:p>
    <w:p w14:paraId="46432C6A" w14:textId="77777777" w:rsidR="00A91F3D" w:rsidRDefault="00685814">
      <w:pPr>
        <w:ind w:left="567" w:hanging="567"/>
        <w:rPr>
          <w:noProof w:val="0"/>
          <w:lang w:val="lt-LT"/>
        </w:rPr>
      </w:pPr>
      <w:r>
        <w:rPr>
          <w:noProof w:val="0"/>
          <w:lang w:val="lt-LT"/>
        </w:rPr>
        <w:t>•</w:t>
      </w:r>
      <w:r>
        <w:rPr>
          <w:noProof w:val="0"/>
          <w:lang w:val="lt-LT"/>
        </w:rPr>
        <w:tab/>
        <w:t xml:space="preserve">Jūs sergate liga, vadinama </w:t>
      </w:r>
      <w:r>
        <w:rPr>
          <w:b/>
          <w:noProof w:val="0"/>
          <w:lang w:val="lt-LT"/>
        </w:rPr>
        <w:t xml:space="preserve">gimdos gleivinės išvešėjimu </w:t>
      </w:r>
      <w:r>
        <w:rPr>
          <w:noProof w:val="0"/>
          <w:lang w:val="lt-LT"/>
        </w:rPr>
        <w:t>(endometriumo hiperplazija) ir dėl jos nesigydėte;</w:t>
      </w:r>
    </w:p>
    <w:p w14:paraId="1A0BA8FD" w14:textId="77777777" w:rsidR="00A91F3D" w:rsidRDefault="00685814">
      <w:pPr>
        <w:ind w:left="567" w:hanging="567"/>
        <w:rPr>
          <w:noProof w:val="0"/>
          <w:lang w:val="lt-LT"/>
        </w:rPr>
      </w:pPr>
      <w:r>
        <w:rPr>
          <w:noProof w:val="0"/>
          <w:lang w:val="lt-LT"/>
        </w:rPr>
        <w:t>•</w:t>
      </w:r>
      <w:r>
        <w:rPr>
          <w:noProof w:val="0"/>
          <w:lang w:val="lt-LT"/>
        </w:rPr>
        <w:tab/>
        <w:t xml:space="preserve">Jums yra ar anksčiau buvo susidarę </w:t>
      </w:r>
      <w:r>
        <w:rPr>
          <w:b/>
          <w:noProof w:val="0"/>
          <w:lang w:val="lt-LT"/>
        </w:rPr>
        <w:t xml:space="preserve">kraujo krešuliai venose </w:t>
      </w:r>
      <w:r>
        <w:rPr>
          <w:noProof w:val="0"/>
          <w:lang w:val="lt-LT"/>
        </w:rPr>
        <w:t>(trombozė), pavyzdžiui kojų (giliųjų venų trombozė) arba plaučių</w:t>
      </w:r>
      <w:r>
        <w:rPr>
          <w:b/>
          <w:noProof w:val="0"/>
          <w:lang w:val="lt-LT"/>
        </w:rPr>
        <w:t xml:space="preserve"> </w:t>
      </w:r>
      <w:r>
        <w:rPr>
          <w:noProof w:val="0"/>
          <w:lang w:val="lt-LT"/>
        </w:rPr>
        <w:t>(plaučių embolija);</w:t>
      </w:r>
    </w:p>
    <w:p w14:paraId="4C5EBA84" w14:textId="77777777" w:rsidR="00A91F3D" w:rsidRDefault="00685814">
      <w:pPr>
        <w:ind w:left="567" w:hanging="567"/>
        <w:rPr>
          <w:noProof w:val="0"/>
          <w:lang w:val="lt-LT"/>
        </w:rPr>
      </w:pPr>
      <w:r>
        <w:rPr>
          <w:noProof w:val="0"/>
          <w:lang w:val="lt-LT"/>
        </w:rPr>
        <w:t>•</w:t>
      </w:r>
      <w:r>
        <w:rPr>
          <w:noProof w:val="0"/>
          <w:lang w:val="lt-LT"/>
        </w:rPr>
        <w:tab/>
        <w:t xml:space="preserve">Jeigu Jums nustatytas </w:t>
      </w:r>
      <w:r>
        <w:rPr>
          <w:b/>
          <w:noProof w:val="0"/>
          <w:lang w:val="lt-LT"/>
        </w:rPr>
        <w:t>kraujo krešėjimo sutrikimas</w:t>
      </w:r>
      <w:r>
        <w:rPr>
          <w:noProof w:val="0"/>
          <w:lang w:val="lt-LT"/>
        </w:rPr>
        <w:t xml:space="preserve"> (pvz., C baltymo, S baltymo ar antitrombino trūkumas);</w:t>
      </w:r>
    </w:p>
    <w:p w14:paraId="6926342A" w14:textId="77777777" w:rsidR="00A91F3D" w:rsidRDefault="00685814">
      <w:pPr>
        <w:ind w:left="567" w:hanging="567"/>
        <w:rPr>
          <w:noProof w:val="0"/>
          <w:lang w:val="lt-LT"/>
        </w:rPr>
      </w:pPr>
      <w:r>
        <w:rPr>
          <w:noProof w:val="0"/>
          <w:lang w:val="lt-LT"/>
        </w:rPr>
        <w:t>•</w:t>
      </w:r>
      <w:r>
        <w:rPr>
          <w:noProof w:val="0"/>
          <w:lang w:val="lt-LT"/>
        </w:rPr>
        <w:tab/>
        <w:t xml:space="preserve">Jums yra arba neseniai sirgote liga, kurią sukėlė kraujo krešuliai arterijose, pavyzdžiui </w:t>
      </w:r>
      <w:r>
        <w:rPr>
          <w:b/>
          <w:noProof w:val="0"/>
          <w:lang w:val="lt-LT"/>
        </w:rPr>
        <w:t>širdies priepuolis, insultas</w:t>
      </w:r>
      <w:r>
        <w:rPr>
          <w:noProof w:val="0"/>
          <w:lang w:val="lt-LT"/>
        </w:rPr>
        <w:t xml:space="preserve"> arba </w:t>
      </w:r>
      <w:r>
        <w:rPr>
          <w:b/>
          <w:noProof w:val="0"/>
          <w:lang w:val="lt-LT"/>
        </w:rPr>
        <w:t>krūtinės angina</w:t>
      </w:r>
      <w:r>
        <w:rPr>
          <w:noProof w:val="0"/>
          <w:lang w:val="lt-LT"/>
        </w:rPr>
        <w:t xml:space="preserve">; </w:t>
      </w:r>
    </w:p>
    <w:p w14:paraId="79AC23C5" w14:textId="77777777" w:rsidR="00A91F3D" w:rsidRDefault="00685814">
      <w:pPr>
        <w:ind w:left="567" w:hanging="567"/>
        <w:rPr>
          <w:noProof w:val="0"/>
          <w:lang w:val="lt-LT"/>
        </w:rPr>
      </w:pPr>
      <w:r>
        <w:rPr>
          <w:noProof w:val="0"/>
          <w:lang w:val="lt-LT"/>
        </w:rPr>
        <w:t>•</w:t>
      </w:r>
      <w:r>
        <w:rPr>
          <w:noProof w:val="0"/>
          <w:lang w:val="lt-LT"/>
        </w:rPr>
        <w:tab/>
        <w:t xml:space="preserve">Jeigu Jūs sergate arba praeityje sirgote </w:t>
      </w:r>
      <w:r>
        <w:rPr>
          <w:b/>
          <w:noProof w:val="0"/>
          <w:lang w:val="lt-LT"/>
        </w:rPr>
        <w:t>kepenų ligomis</w:t>
      </w:r>
      <w:r>
        <w:rPr>
          <w:noProof w:val="0"/>
          <w:lang w:val="lt-LT"/>
        </w:rPr>
        <w:t xml:space="preserve"> ir kepenų veiklos rodikliai išliko pakitę;</w:t>
      </w:r>
    </w:p>
    <w:p w14:paraId="5BE527B6" w14:textId="77777777" w:rsidR="00A91F3D" w:rsidRDefault="00685814">
      <w:pPr>
        <w:ind w:left="567" w:hanging="567"/>
        <w:rPr>
          <w:noProof w:val="0"/>
          <w:lang w:val="lt-LT"/>
        </w:rPr>
      </w:pPr>
      <w:r>
        <w:rPr>
          <w:noProof w:val="0"/>
          <w:lang w:val="lt-LT"/>
        </w:rPr>
        <w:t>•</w:t>
      </w:r>
      <w:r>
        <w:rPr>
          <w:noProof w:val="0"/>
          <w:lang w:val="lt-LT"/>
        </w:rPr>
        <w:tab/>
        <w:t xml:space="preserve">Sergate reta kraujo liga </w:t>
      </w:r>
      <w:r>
        <w:rPr>
          <w:b/>
          <w:noProof w:val="0"/>
          <w:lang w:val="lt-LT"/>
        </w:rPr>
        <w:t xml:space="preserve">porfirija, </w:t>
      </w:r>
      <w:r>
        <w:rPr>
          <w:noProof w:val="0"/>
          <w:lang w:val="lt-LT"/>
        </w:rPr>
        <w:t xml:space="preserve">kuri šeimose genetiškai perduodama kitoms kartoms (paveldima); </w:t>
      </w:r>
    </w:p>
    <w:p w14:paraId="013167BC" w14:textId="2DC3399F" w:rsidR="00A91F3D" w:rsidRDefault="00685814">
      <w:pPr>
        <w:ind w:left="567" w:hanging="567"/>
        <w:rPr>
          <w:noProof w:val="0"/>
          <w:lang w:val="lt-LT"/>
        </w:rPr>
      </w:pPr>
      <w:r>
        <w:rPr>
          <w:noProof w:val="0"/>
          <w:lang w:val="lt-LT"/>
        </w:rPr>
        <w:t>•</w:t>
      </w:r>
      <w:r>
        <w:rPr>
          <w:noProof w:val="0"/>
          <w:lang w:val="lt-LT"/>
        </w:rPr>
        <w:tab/>
        <w:t xml:space="preserve">Jeigu Jūs esate </w:t>
      </w:r>
      <w:r>
        <w:rPr>
          <w:b/>
          <w:noProof w:val="0"/>
          <w:lang w:val="lt-LT"/>
        </w:rPr>
        <w:t>alergiška (padidėjęs jautrumas</w:t>
      </w:r>
      <w:r>
        <w:rPr>
          <w:noProof w:val="0"/>
          <w:lang w:val="lt-LT"/>
        </w:rPr>
        <w:t>) estradioliui arba bet kuriai pagalbinei Estrofem medžiagai (jos išvardytos 6 skyriuje).</w:t>
      </w:r>
    </w:p>
    <w:p w14:paraId="5F653903" w14:textId="77777777" w:rsidR="00A91F3D" w:rsidRDefault="00A91F3D">
      <w:pPr>
        <w:tabs>
          <w:tab w:val="clear" w:pos="567"/>
        </w:tabs>
        <w:suppressAutoHyphens w:val="0"/>
        <w:rPr>
          <w:rFonts w:asciiTheme="majorBidi" w:hAnsiTheme="majorBidi" w:cstheme="majorBidi"/>
          <w:b/>
          <w:noProof w:val="0"/>
          <w:szCs w:val="22"/>
          <w:lang w:val="lt-LT"/>
        </w:rPr>
      </w:pPr>
    </w:p>
    <w:p w14:paraId="49491E41"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vartojant Estrofem Jums pirmą kartą pasireiškė bet kuri iš anksčiau nurodytų būklių, iš karto nutraukite vaisto vartojimą ir nedelsiant pasitarkite su gydytoju.</w:t>
      </w:r>
    </w:p>
    <w:p w14:paraId="151A73B7" w14:textId="77777777" w:rsidR="00A91F3D" w:rsidRDefault="00A91F3D">
      <w:pPr>
        <w:tabs>
          <w:tab w:val="clear" w:pos="567"/>
        </w:tabs>
        <w:suppressAutoHyphens w:val="0"/>
        <w:rPr>
          <w:rFonts w:asciiTheme="majorBidi" w:hAnsiTheme="majorBidi" w:cstheme="majorBidi"/>
          <w:noProof w:val="0"/>
          <w:szCs w:val="22"/>
          <w:lang w:val="lt-LT"/>
        </w:rPr>
      </w:pPr>
    </w:p>
    <w:p w14:paraId="32D5EDA0" w14:textId="77777777" w:rsidR="00A91F3D" w:rsidRDefault="00685814">
      <w:pPr>
        <w:tabs>
          <w:tab w:val="clear" w:pos="567"/>
        </w:tabs>
        <w:suppressAutoHyphens w:val="0"/>
        <w:rPr>
          <w:rFonts w:asciiTheme="majorBidi" w:hAnsiTheme="majorBidi" w:cstheme="majorBidi"/>
          <w:b/>
          <w:i/>
          <w:noProof w:val="0"/>
          <w:szCs w:val="22"/>
          <w:vertAlign w:val="superscript"/>
          <w:lang w:val="lt-LT"/>
        </w:rPr>
      </w:pPr>
      <w:r>
        <w:rPr>
          <w:rFonts w:asciiTheme="majorBidi" w:hAnsiTheme="majorBidi" w:cstheme="majorBidi"/>
          <w:b/>
          <w:noProof w:val="0"/>
          <w:szCs w:val="22"/>
          <w:lang w:val="lt-LT"/>
        </w:rPr>
        <w:t>Įspėjimai ir atsargumo priemonės</w:t>
      </w:r>
    </w:p>
    <w:p w14:paraId="5409EB2A"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Prieš pradedant vartoti Estrofem pasakykite savo gydytojui, jeigu Jums yra arba praeityje buvo bet kuri iš toliau nurodytų būklių, kadangi šios ligos gali atsinaujinti arba pasunkėti. Turite kreiptis dažniau į gydytoją, kad jis galėtų atlikti medicininę apžiūrą, jei yra: </w:t>
      </w:r>
    </w:p>
    <w:p w14:paraId="1B8F9482" w14:textId="1F82A45C" w:rsidR="00A91F3D" w:rsidRDefault="00685814">
      <w:pPr>
        <w:ind w:left="567" w:hanging="567"/>
        <w:rPr>
          <w:noProof w:val="0"/>
          <w:lang w:val="lt-LT"/>
        </w:rPr>
      </w:pPr>
      <w:r>
        <w:rPr>
          <w:noProof w:val="0"/>
          <w:lang w:val="lt-LT"/>
        </w:rPr>
        <w:t>•</w:t>
      </w:r>
      <w:r>
        <w:rPr>
          <w:noProof w:val="0"/>
          <w:lang w:val="lt-LT"/>
        </w:rPr>
        <w:tab/>
        <w:t>gimdos fibroidai</w:t>
      </w:r>
      <w:r w:rsidR="00A33CF1">
        <w:rPr>
          <w:noProof w:val="0"/>
          <w:lang w:val="lt-LT"/>
        </w:rPr>
        <w:t>;</w:t>
      </w:r>
      <w:r>
        <w:rPr>
          <w:noProof w:val="0"/>
          <w:lang w:val="lt-LT"/>
        </w:rPr>
        <w:t xml:space="preserve"> </w:t>
      </w:r>
    </w:p>
    <w:p w14:paraId="6E41086E" w14:textId="789EFEED" w:rsidR="00A91F3D" w:rsidRDefault="00685814">
      <w:pPr>
        <w:ind w:left="567" w:hanging="567"/>
        <w:rPr>
          <w:noProof w:val="0"/>
          <w:lang w:val="lt-LT"/>
        </w:rPr>
      </w:pPr>
      <w:r>
        <w:rPr>
          <w:noProof w:val="0"/>
          <w:lang w:val="lt-LT"/>
        </w:rPr>
        <w:t>•</w:t>
      </w:r>
      <w:r>
        <w:rPr>
          <w:noProof w:val="0"/>
          <w:lang w:val="lt-LT"/>
        </w:rPr>
        <w:tab/>
        <w:t>gimdos gleivinės išvešėjimas už gimdos ribų</w:t>
      </w:r>
      <w:r>
        <w:rPr>
          <w:b/>
          <w:noProof w:val="0"/>
          <w:lang w:val="lt-LT"/>
        </w:rPr>
        <w:t xml:space="preserve"> </w:t>
      </w:r>
      <w:r>
        <w:rPr>
          <w:noProof w:val="0"/>
          <w:lang w:val="lt-LT"/>
        </w:rPr>
        <w:t>(endometriozė) arba kada nors buvęs gimdos gleivinės išvešėjimas (endometriumo hiperplazija)</w:t>
      </w:r>
      <w:r w:rsidR="00A33CF1">
        <w:rPr>
          <w:noProof w:val="0"/>
          <w:lang w:val="lt-LT"/>
        </w:rPr>
        <w:t>;</w:t>
      </w:r>
    </w:p>
    <w:p w14:paraId="4FED4F8F" w14:textId="504F23FB" w:rsidR="00A91F3D" w:rsidRDefault="00685814">
      <w:pPr>
        <w:ind w:left="567" w:hanging="567"/>
        <w:rPr>
          <w:noProof w:val="0"/>
          <w:lang w:val="lt-LT"/>
        </w:rPr>
      </w:pPr>
      <w:r>
        <w:rPr>
          <w:noProof w:val="0"/>
          <w:lang w:val="lt-LT"/>
        </w:rPr>
        <w:t>•</w:t>
      </w:r>
      <w:r>
        <w:rPr>
          <w:noProof w:val="0"/>
          <w:lang w:val="lt-LT"/>
        </w:rPr>
        <w:tab/>
        <w:t>padidėjusi kraujo krešulių susidarymo rizika (žr. ”Kraujo krešuliai venose (trombozė)”)</w:t>
      </w:r>
      <w:r w:rsidR="00A33CF1">
        <w:rPr>
          <w:noProof w:val="0"/>
          <w:lang w:val="lt-LT"/>
        </w:rPr>
        <w:t>;</w:t>
      </w:r>
    </w:p>
    <w:p w14:paraId="5E11F47E" w14:textId="35864B26" w:rsidR="00A91F3D" w:rsidRDefault="00685814">
      <w:pPr>
        <w:ind w:left="567" w:hanging="567"/>
        <w:rPr>
          <w:noProof w:val="0"/>
          <w:lang w:val="lt-LT"/>
        </w:rPr>
      </w:pPr>
      <w:r>
        <w:rPr>
          <w:noProof w:val="0"/>
          <w:lang w:val="lt-LT"/>
        </w:rPr>
        <w:t>•</w:t>
      </w:r>
      <w:r>
        <w:rPr>
          <w:noProof w:val="0"/>
          <w:lang w:val="lt-LT"/>
        </w:rPr>
        <w:tab/>
        <w:t>padidėjusi rizika susirgti nuo estrogenų priklausomu vėžiu (pvz., Jūsų motina, sesuo ar močiutė sirgo krūties vėžiu)</w:t>
      </w:r>
      <w:r w:rsidR="00A33CF1">
        <w:rPr>
          <w:noProof w:val="0"/>
          <w:lang w:val="lt-LT"/>
        </w:rPr>
        <w:t>;</w:t>
      </w:r>
    </w:p>
    <w:p w14:paraId="71DD73EA" w14:textId="61B32D7A" w:rsidR="00A91F3D" w:rsidRDefault="00685814">
      <w:pPr>
        <w:ind w:left="567" w:hanging="567"/>
        <w:rPr>
          <w:noProof w:val="0"/>
          <w:lang w:val="lt-LT"/>
        </w:rPr>
      </w:pPr>
      <w:r>
        <w:rPr>
          <w:noProof w:val="0"/>
          <w:lang w:val="lt-LT"/>
        </w:rPr>
        <w:t>•</w:t>
      </w:r>
      <w:r>
        <w:rPr>
          <w:noProof w:val="0"/>
          <w:lang w:val="lt-LT"/>
        </w:rPr>
        <w:tab/>
        <w:t>padidėjęs kraujospūdis</w:t>
      </w:r>
      <w:r w:rsidR="00A33CF1">
        <w:rPr>
          <w:noProof w:val="0"/>
          <w:lang w:val="lt-LT"/>
        </w:rPr>
        <w:t>;</w:t>
      </w:r>
    </w:p>
    <w:p w14:paraId="57B4D8A9" w14:textId="7BFDC818" w:rsidR="00A91F3D" w:rsidRDefault="00685814">
      <w:pPr>
        <w:ind w:left="567" w:hanging="567"/>
        <w:rPr>
          <w:noProof w:val="0"/>
          <w:lang w:val="lt-LT"/>
        </w:rPr>
      </w:pPr>
      <w:r>
        <w:rPr>
          <w:noProof w:val="0"/>
          <w:lang w:val="lt-LT"/>
        </w:rPr>
        <w:t>•</w:t>
      </w:r>
      <w:r>
        <w:rPr>
          <w:noProof w:val="0"/>
          <w:lang w:val="lt-LT"/>
        </w:rPr>
        <w:tab/>
        <w:t>kepenų ligos, pvz., gerybinis kepenų auglys</w:t>
      </w:r>
      <w:r w:rsidR="00A33CF1">
        <w:rPr>
          <w:noProof w:val="0"/>
          <w:lang w:val="lt-LT"/>
        </w:rPr>
        <w:t>;</w:t>
      </w:r>
    </w:p>
    <w:p w14:paraId="4FE8A096" w14:textId="4E3CD3FE" w:rsidR="00A91F3D" w:rsidRDefault="00685814">
      <w:pPr>
        <w:ind w:left="567" w:hanging="567"/>
        <w:rPr>
          <w:noProof w:val="0"/>
          <w:lang w:val="lt-LT"/>
        </w:rPr>
      </w:pPr>
      <w:r>
        <w:rPr>
          <w:noProof w:val="0"/>
          <w:lang w:val="lt-LT"/>
        </w:rPr>
        <w:t>•</w:t>
      </w:r>
      <w:r>
        <w:rPr>
          <w:noProof w:val="0"/>
          <w:lang w:val="lt-LT"/>
        </w:rPr>
        <w:tab/>
        <w:t>cukrinis diabetas</w:t>
      </w:r>
      <w:r w:rsidR="00A33CF1">
        <w:rPr>
          <w:noProof w:val="0"/>
          <w:lang w:val="lt-LT"/>
        </w:rPr>
        <w:t>;</w:t>
      </w:r>
    </w:p>
    <w:p w14:paraId="2A65887D" w14:textId="2A554E3A" w:rsidR="00A91F3D" w:rsidRDefault="00685814">
      <w:pPr>
        <w:ind w:left="567" w:hanging="567"/>
        <w:rPr>
          <w:noProof w:val="0"/>
          <w:lang w:val="lt-LT"/>
        </w:rPr>
      </w:pPr>
      <w:r>
        <w:rPr>
          <w:noProof w:val="0"/>
          <w:lang w:val="lt-LT"/>
        </w:rPr>
        <w:t>•</w:t>
      </w:r>
      <w:r>
        <w:rPr>
          <w:noProof w:val="0"/>
          <w:lang w:val="lt-LT"/>
        </w:rPr>
        <w:tab/>
        <w:t>tulžies akmenys</w:t>
      </w:r>
      <w:r w:rsidR="00A33CF1">
        <w:rPr>
          <w:noProof w:val="0"/>
          <w:lang w:val="lt-LT"/>
        </w:rPr>
        <w:t>;</w:t>
      </w:r>
    </w:p>
    <w:p w14:paraId="1431EFC4" w14:textId="51F23202" w:rsidR="00A91F3D" w:rsidRDefault="00685814">
      <w:pPr>
        <w:ind w:left="567" w:hanging="567"/>
        <w:rPr>
          <w:noProof w:val="0"/>
          <w:lang w:val="lt-LT"/>
        </w:rPr>
      </w:pPr>
      <w:r>
        <w:rPr>
          <w:noProof w:val="0"/>
          <w:lang w:val="lt-LT"/>
        </w:rPr>
        <w:t>•</w:t>
      </w:r>
      <w:r>
        <w:rPr>
          <w:noProof w:val="0"/>
          <w:lang w:val="lt-LT"/>
        </w:rPr>
        <w:tab/>
        <w:t>migrena arba stiprūs galvos skausmai</w:t>
      </w:r>
      <w:r w:rsidR="00A33CF1">
        <w:rPr>
          <w:noProof w:val="0"/>
          <w:lang w:val="lt-LT"/>
        </w:rPr>
        <w:t>;</w:t>
      </w:r>
    </w:p>
    <w:p w14:paraId="5AC7E933" w14:textId="63CC3F1A" w:rsidR="00A91F3D" w:rsidRDefault="00685814">
      <w:pPr>
        <w:ind w:left="567" w:hanging="567"/>
        <w:rPr>
          <w:noProof w:val="0"/>
          <w:lang w:val="lt-LT"/>
        </w:rPr>
      </w:pPr>
      <w:r>
        <w:rPr>
          <w:noProof w:val="0"/>
          <w:lang w:val="lt-LT"/>
        </w:rPr>
        <w:t>•</w:t>
      </w:r>
      <w:r>
        <w:rPr>
          <w:noProof w:val="0"/>
          <w:lang w:val="lt-LT"/>
        </w:rPr>
        <w:tab/>
        <w:t>imuninės sistemos liga, kuri paliečia daugelį kūno organų (sisteminė raudonoji vilkligė, SRV)</w:t>
      </w:r>
      <w:r w:rsidR="00A33CF1">
        <w:rPr>
          <w:noProof w:val="0"/>
          <w:lang w:val="lt-LT"/>
        </w:rPr>
        <w:t>;</w:t>
      </w:r>
    </w:p>
    <w:p w14:paraId="424A2FCE" w14:textId="3DB292AB" w:rsidR="00A91F3D" w:rsidRDefault="00685814">
      <w:pPr>
        <w:ind w:left="567" w:hanging="567"/>
        <w:rPr>
          <w:noProof w:val="0"/>
          <w:lang w:val="lt-LT"/>
        </w:rPr>
      </w:pPr>
      <w:r>
        <w:rPr>
          <w:noProof w:val="0"/>
          <w:lang w:val="lt-LT"/>
        </w:rPr>
        <w:t>•</w:t>
      </w:r>
      <w:r>
        <w:rPr>
          <w:noProof w:val="0"/>
          <w:lang w:val="lt-LT"/>
        </w:rPr>
        <w:tab/>
        <w:t>epilepsija</w:t>
      </w:r>
      <w:r w:rsidR="00A33CF1">
        <w:rPr>
          <w:noProof w:val="0"/>
          <w:lang w:val="lt-LT"/>
        </w:rPr>
        <w:t>;</w:t>
      </w:r>
    </w:p>
    <w:p w14:paraId="3318C95A" w14:textId="5A4F71ED" w:rsidR="00A91F3D" w:rsidRDefault="00685814">
      <w:pPr>
        <w:ind w:left="567" w:hanging="567"/>
        <w:rPr>
          <w:noProof w:val="0"/>
          <w:lang w:val="lt-LT"/>
        </w:rPr>
      </w:pPr>
      <w:r>
        <w:rPr>
          <w:noProof w:val="0"/>
          <w:lang w:val="lt-LT"/>
        </w:rPr>
        <w:t>•</w:t>
      </w:r>
      <w:r>
        <w:rPr>
          <w:noProof w:val="0"/>
          <w:lang w:val="lt-LT"/>
        </w:rPr>
        <w:tab/>
        <w:t>astma</w:t>
      </w:r>
      <w:r w:rsidR="00A33CF1">
        <w:rPr>
          <w:noProof w:val="0"/>
          <w:lang w:val="lt-LT"/>
        </w:rPr>
        <w:t>;</w:t>
      </w:r>
    </w:p>
    <w:p w14:paraId="58F16187" w14:textId="4E33C195" w:rsidR="00A91F3D" w:rsidRDefault="00685814">
      <w:pPr>
        <w:ind w:left="567" w:hanging="567"/>
        <w:rPr>
          <w:noProof w:val="0"/>
          <w:lang w:val="lt-LT"/>
        </w:rPr>
      </w:pPr>
      <w:r>
        <w:rPr>
          <w:noProof w:val="0"/>
          <w:lang w:val="lt-LT"/>
        </w:rPr>
        <w:t>•</w:t>
      </w:r>
      <w:r>
        <w:rPr>
          <w:noProof w:val="0"/>
          <w:lang w:val="lt-LT"/>
        </w:rPr>
        <w:tab/>
        <w:t>liga, kuri pakenkia ausies būgneliui ir klausai (otosklerozė)</w:t>
      </w:r>
      <w:r w:rsidR="00A33CF1">
        <w:rPr>
          <w:noProof w:val="0"/>
          <w:lang w:val="lt-LT"/>
        </w:rPr>
        <w:t>;</w:t>
      </w:r>
    </w:p>
    <w:p w14:paraId="3F375E18" w14:textId="34D287DC" w:rsidR="00A91F3D" w:rsidRDefault="00685814">
      <w:pPr>
        <w:ind w:left="567" w:hanging="567"/>
        <w:rPr>
          <w:noProof w:val="0"/>
          <w:lang w:val="lt-LT"/>
        </w:rPr>
      </w:pPr>
      <w:r>
        <w:rPr>
          <w:noProof w:val="0"/>
          <w:lang w:val="lt-LT"/>
        </w:rPr>
        <w:t>•</w:t>
      </w:r>
      <w:r>
        <w:rPr>
          <w:noProof w:val="0"/>
          <w:lang w:val="lt-LT"/>
        </w:rPr>
        <w:tab/>
        <w:t>smarkiai padidėjusi riebalų (trigliceridų) koncentracija kraujyje</w:t>
      </w:r>
      <w:r w:rsidR="00A33CF1">
        <w:rPr>
          <w:noProof w:val="0"/>
          <w:lang w:val="lt-LT"/>
        </w:rPr>
        <w:t>;</w:t>
      </w:r>
    </w:p>
    <w:p w14:paraId="4A21A7B1" w14:textId="04D2E78C" w:rsidR="00A91F3D" w:rsidRDefault="00685814">
      <w:pPr>
        <w:ind w:left="567" w:hanging="567"/>
        <w:rPr>
          <w:noProof w:val="0"/>
          <w:lang w:val="lt-LT"/>
        </w:rPr>
      </w:pPr>
      <w:r>
        <w:rPr>
          <w:noProof w:val="0"/>
          <w:lang w:val="lt-LT"/>
        </w:rPr>
        <w:t>•</w:t>
      </w:r>
      <w:r>
        <w:rPr>
          <w:noProof w:val="0"/>
          <w:lang w:val="lt-LT"/>
        </w:rPr>
        <w:tab/>
        <w:t>dėl sutrikusios širdies arba inkstų veiklos organizme kaupiasi skysčiai</w:t>
      </w:r>
      <w:r w:rsidR="00A33CF1">
        <w:rPr>
          <w:noProof w:val="0"/>
          <w:lang w:val="lt-LT"/>
        </w:rPr>
        <w:t>;</w:t>
      </w:r>
    </w:p>
    <w:p w14:paraId="082B1D80" w14:textId="7DD5A8E2" w:rsidR="00A91F3D" w:rsidRDefault="00685814">
      <w:pPr>
        <w:ind w:left="567" w:hanging="567"/>
        <w:rPr>
          <w:noProof w:val="0"/>
          <w:lang w:val="lt-LT"/>
        </w:rPr>
      </w:pPr>
      <w:r>
        <w:rPr>
          <w:noProof w:val="0"/>
          <w:lang w:val="lt-LT"/>
        </w:rPr>
        <w:t>•</w:t>
      </w:r>
      <w:r>
        <w:rPr>
          <w:noProof w:val="0"/>
          <w:lang w:val="lt-LT"/>
        </w:rPr>
        <w:tab/>
      </w:r>
      <w:r>
        <w:rPr>
          <w:noProof w:val="0"/>
          <w:lang w:val="lt-LT" w:bidi="he-IL"/>
        </w:rPr>
        <w:t>paveldim</w:t>
      </w:r>
      <w:r w:rsidR="008836C5">
        <w:rPr>
          <w:noProof w:val="0"/>
          <w:lang w:val="lt-LT" w:bidi="he-IL"/>
        </w:rPr>
        <w:t>a</w:t>
      </w:r>
      <w:r>
        <w:rPr>
          <w:noProof w:val="0"/>
          <w:lang w:val="lt-LT" w:bidi="he-IL"/>
        </w:rPr>
        <w:t xml:space="preserve"> arba įgyt</w:t>
      </w:r>
      <w:r w:rsidR="008836C5">
        <w:rPr>
          <w:noProof w:val="0"/>
          <w:lang w:val="lt-LT" w:bidi="he-IL"/>
        </w:rPr>
        <w:t>a</w:t>
      </w:r>
      <w:r>
        <w:rPr>
          <w:noProof w:val="0"/>
          <w:lang w:val="lt-LT" w:bidi="he-IL"/>
        </w:rPr>
        <w:t xml:space="preserve"> angio</w:t>
      </w:r>
      <w:r w:rsidR="00A33CF1">
        <w:rPr>
          <w:noProof w:val="0"/>
          <w:lang w:val="lt-LT" w:bidi="he-IL"/>
        </w:rPr>
        <w:t xml:space="preserve">neurozinė </w:t>
      </w:r>
      <w:r>
        <w:rPr>
          <w:noProof w:val="0"/>
          <w:lang w:val="lt-LT" w:bidi="he-IL"/>
        </w:rPr>
        <w:t>edema</w:t>
      </w:r>
      <w:r>
        <w:rPr>
          <w:noProof w:val="0"/>
          <w:lang w:val="lt-LT"/>
        </w:rPr>
        <w:t>.</w:t>
      </w:r>
    </w:p>
    <w:p w14:paraId="79177610" w14:textId="77777777" w:rsidR="00A91F3D" w:rsidRDefault="00A91F3D">
      <w:pPr>
        <w:tabs>
          <w:tab w:val="clear" w:pos="567"/>
        </w:tabs>
        <w:suppressAutoHyphens w:val="0"/>
        <w:rPr>
          <w:rFonts w:asciiTheme="majorBidi" w:hAnsiTheme="majorBidi" w:cstheme="majorBidi"/>
          <w:b/>
          <w:noProof w:val="0"/>
          <w:szCs w:val="22"/>
          <w:lang w:val="lt-LT"/>
        </w:rPr>
      </w:pPr>
    </w:p>
    <w:p w14:paraId="1419375B" w14:textId="77777777" w:rsidR="00A91F3D" w:rsidRDefault="00A91F3D">
      <w:pPr>
        <w:tabs>
          <w:tab w:val="clear" w:pos="567"/>
        </w:tabs>
        <w:suppressAutoHyphens w:val="0"/>
        <w:rPr>
          <w:rFonts w:asciiTheme="majorBidi" w:hAnsiTheme="majorBidi" w:cstheme="majorBidi"/>
          <w:b/>
          <w:noProof w:val="0"/>
          <w:szCs w:val="22"/>
          <w:lang w:val="lt-LT"/>
        </w:rPr>
      </w:pPr>
    </w:p>
    <w:p w14:paraId="266D5522"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Nutraukite Estrofem vartojimą</w:t>
      </w:r>
      <w:r>
        <w:rPr>
          <w:rFonts w:asciiTheme="majorBidi" w:hAnsiTheme="majorBidi" w:cstheme="majorBidi"/>
          <w:noProof w:val="0"/>
          <w:szCs w:val="22"/>
          <w:lang w:val="lt-LT"/>
        </w:rPr>
        <w:t xml:space="preserve"> </w:t>
      </w:r>
      <w:r>
        <w:rPr>
          <w:rFonts w:asciiTheme="majorBidi" w:hAnsiTheme="majorBidi" w:cstheme="majorBidi"/>
          <w:b/>
          <w:noProof w:val="0"/>
          <w:szCs w:val="22"/>
          <w:lang w:val="lt-LT"/>
        </w:rPr>
        <w:t>ir nedelsiant kreipkitės į gydytoją</w:t>
      </w:r>
    </w:p>
    <w:p w14:paraId="4B67C03C"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vartojant PHT Jūs pastebėjote kurią nors iš žemiau išvardintų aplinkybių:</w:t>
      </w:r>
    </w:p>
    <w:p w14:paraId="66469131" w14:textId="67395D1B" w:rsidR="00A91F3D" w:rsidRDefault="0032387E" w:rsidP="0032387E">
      <w:pPr>
        <w:ind w:left="567" w:hanging="567"/>
        <w:rPr>
          <w:lang w:val="lt-LT"/>
        </w:rPr>
      </w:pPr>
      <w:r w:rsidRPr="0032387E">
        <w:rPr>
          <w:lang w:val="lt-LT"/>
        </w:rPr>
        <w:t>•</w:t>
      </w:r>
      <w:r w:rsidRPr="0032387E">
        <w:rPr>
          <w:lang w:val="lt-LT"/>
        </w:rPr>
        <w:tab/>
      </w:r>
      <w:r w:rsidR="00685814">
        <w:rPr>
          <w:lang w:val="lt-LT"/>
        </w:rPr>
        <w:t>bent vieną iš skyriuje ”Estrofem</w:t>
      </w:r>
      <w:r w:rsidR="00685814">
        <w:rPr>
          <w:iCs/>
          <w:vertAlign w:val="superscript"/>
          <w:lang w:val="lt-LT"/>
        </w:rPr>
        <w:t xml:space="preserve"> </w:t>
      </w:r>
      <w:r w:rsidR="00685814">
        <w:rPr>
          <w:vertAlign w:val="superscript"/>
          <w:lang w:val="lt-LT"/>
        </w:rPr>
        <w:t xml:space="preserve"> </w:t>
      </w:r>
      <w:r w:rsidR="00685814">
        <w:rPr>
          <w:lang w:val="lt-LT"/>
        </w:rPr>
        <w:t xml:space="preserve">vartoti </w:t>
      </w:r>
      <w:r w:rsidR="004950B8">
        <w:rPr>
          <w:lang w:val="lt-LT"/>
        </w:rPr>
        <w:t>draudžiama</w:t>
      </w:r>
      <w:r w:rsidR="00685814">
        <w:rPr>
          <w:lang w:val="lt-LT"/>
        </w:rPr>
        <w:t>“ išvardintų būklių</w:t>
      </w:r>
      <w:r w:rsidR="006151B6">
        <w:rPr>
          <w:lang w:val="lt-LT"/>
        </w:rPr>
        <w:t>;</w:t>
      </w:r>
    </w:p>
    <w:p w14:paraId="3C3CE502" w14:textId="1EB5C08F" w:rsidR="00A91F3D" w:rsidRDefault="0032387E" w:rsidP="0032387E">
      <w:pPr>
        <w:ind w:left="567" w:hanging="567"/>
        <w:rPr>
          <w:lang w:val="lt-LT"/>
        </w:rPr>
      </w:pPr>
      <w:r w:rsidRPr="0032387E">
        <w:rPr>
          <w:lang w:val="lt-LT"/>
        </w:rPr>
        <w:t>•</w:t>
      </w:r>
      <w:r w:rsidRPr="0032387E">
        <w:rPr>
          <w:lang w:val="lt-LT"/>
        </w:rPr>
        <w:tab/>
      </w:r>
      <w:r w:rsidR="00685814">
        <w:rPr>
          <w:lang w:val="lt-LT"/>
        </w:rPr>
        <w:t>pagelto oda ar akių baltymai (gelta). Tai gali būti kepenų ligos požymiai</w:t>
      </w:r>
      <w:r w:rsidR="006151B6">
        <w:rPr>
          <w:lang w:val="lt-LT"/>
        </w:rPr>
        <w:t>;</w:t>
      </w:r>
    </w:p>
    <w:p w14:paraId="072A6043" w14:textId="3DA8E911" w:rsidR="00A91F3D" w:rsidRDefault="0032387E" w:rsidP="0032387E">
      <w:pPr>
        <w:ind w:left="567" w:hanging="567"/>
        <w:rPr>
          <w:lang w:val="lt-LT"/>
        </w:rPr>
      </w:pPr>
      <w:r w:rsidRPr="0032387E">
        <w:rPr>
          <w:lang w:val="lt-LT"/>
        </w:rPr>
        <w:t>•</w:t>
      </w:r>
      <w:r w:rsidRPr="0032387E">
        <w:rPr>
          <w:lang w:val="lt-LT"/>
        </w:rPr>
        <w:tab/>
      </w:r>
      <w:r w:rsidR="00685814">
        <w:rPr>
          <w:lang w:val="lt-LT" w:bidi="he-IL"/>
        </w:rPr>
        <w:t>veid</w:t>
      </w:r>
      <w:r w:rsidR="008836C5">
        <w:rPr>
          <w:lang w:val="lt-LT" w:bidi="he-IL"/>
        </w:rPr>
        <w:t>o</w:t>
      </w:r>
      <w:r w:rsidR="00685814">
        <w:rPr>
          <w:lang w:val="lt-LT" w:bidi="he-IL"/>
        </w:rPr>
        <w:t>, liežuvi</w:t>
      </w:r>
      <w:r w:rsidR="008836C5">
        <w:rPr>
          <w:lang w:val="lt-LT" w:bidi="he-IL"/>
        </w:rPr>
        <w:t>o</w:t>
      </w:r>
      <w:r w:rsidR="00685814">
        <w:rPr>
          <w:lang w:val="lt-LT" w:bidi="he-IL"/>
        </w:rPr>
        <w:t xml:space="preserve"> ir (arba) gerklė</w:t>
      </w:r>
      <w:r w:rsidR="008836C5">
        <w:rPr>
          <w:lang w:val="lt-LT" w:bidi="he-IL"/>
        </w:rPr>
        <w:t>s patinimas</w:t>
      </w:r>
      <w:r w:rsidR="00685814">
        <w:rPr>
          <w:lang w:val="lt-LT" w:bidi="he-IL"/>
        </w:rPr>
        <w:t xml:space="preserve"> ir (arba) </w:t>
      </w:r>
      <w:r w:rsidR="008836C5">
        <w:rPr>
          <w:lang w:val="lt-LT" w:bidi="he-IL"/>
        </w:rPr>
        <w:t>pa</w:t>
      </w:r>
      <w:r w:rsidR="00685814">
        <w:rPr>
          <w:lang w:val="lt-LT" w:bidi="he-IL"/>
        </w:rPr>
        <w:t>sunk</w:t>
      </w:r>
      <w:r w:rsidR="008836C5">
        <w:rPr>
          <w:lang w:val="lt-LT" w:bidi="he-IL"/>
        </w:rPr>
        <w:t>ėjęs</w:t>
      </w:r>
      <w:r w:rsidR="00685814">
        <w:rPr>
          <w:lang w:val="lt-LT" w:bidi="he-IL"/>
        </w:rPr>
        <w:t xml:space="preserve"> r</w:t>
      </w:r>
      <w:r w:rsidR="008836C5">
        <w:rPr>
          <w:lang w:val="lt-LT" w:bidi="he-IL"/>
        </w:rPr>
        <w:t>ijimas</w:t>
      </w:r>
      <w:r w:rsidR="00685814">
        <w:rPr>
          <w:lang w:val="lt-LT" w:bidi="he-IL"/>
        </w:rPr>
        <w:t xml:space="preserve"> arba dilgėlinė, kartu su p</w:t>
      </w:r>
      <w:r w:rsidR="008836C5">
        <w:rPr>
          <w:lang w:val="lt-LT" w:bidi="he-IL"/>
        </w:rPr>
        <w:t>a</w:t>
      </w:r>
      <w:r w:rsidR="00685814">
        <w:rPr>
          <w:lang w:val="lt-LT" w:bidi="he-IL"/>
        </w:rPr>
        <w:t>sunk</w:t>
      </w:r>
      <w:r w:rsidR="008836C5">
        <w:rPr>
          <w:lang w:val="lt-LT" w:bidi="he-IL"/>
        </w:rPr>
        <w:t>ėjusiu</w:t>
      </w:r>
      <w:r w:rsidR="00685814">
        <w:rPr>
          <w:lang w:val="lt-LT" w:bidi="he-IL"/>
        </w:rPr>
        <w:t xml:space="preserve"> kvėpavimu</w:t>
      </w:r>
      <w:r w:rsidR="008836C5">
        <w:rPr>
          <w:lang w:val="lt-LT" w:bidi="he-IL"/>
        </w:rPr>
        <w:t>. Tai gali būti</w:t>
      </w:r>
      <w:r w:rsidR="00685814">
        <w:rPr>
          <w:lang w:val="lt-LT" w:bidi="he-IL"/>
        </w:rPr>
        <w:t xml:space="preserve"> angio</w:t>
      </w:r>
      <w:r w:rsidR="006151B6">
        <w:rPr>
          <w:lang w:val="lt-LT" w:bidi="he-IL"/>
        </w:rPr>
        <w:t xml:space="preserve">neurozinės </w:t>
      </w:r>
      <w:r w:rsidR="00685814">
        <w:rPr>
          <w:lang w:val="lt-LT" w:bidi="he-IL"/>
        </w:rPr>
        <w:t>edem</w:t>
      </w:r>
      <w:r w:rsidR="008836C5">
        <w:rPr>
          <w:lang w:val="lt-LT" w:bidi="he-IL"/>
        </w:rPr>
        <w:t>os požymiai</w:t>
      </w:r>
      <w:r w:rsidR="006151B6">
        <w:rPr>
          <w:lang w:val="lt-LT" w:bidi="he-IL"/>
        </w:rPr>
        <w:t>;</w:t>
      </w:r>
    </w:p>
    <w:p w14:paraId="7FBB9858" w14:textId="14021715" w:rsidR="00A91F3D" w:rsidRDefault="0032387E" w:rsidP="0032387E">
      <w:pPr>
        <w:ind w:left="567" w:hanging="567"/>
        <w:rPr>
          <w:lang w:val="lt-LT"/>
        </w:rPr>
      </w:pPr>
      <w:r w:rsidRPr="0032387E">
        <w:rPr>
          <w:lang w:val="lt-LT"/>
        </w:rPr>
        <w:t>•</w:t>
      </w:r>
      <w:r w:rsidRPr="0032387E">
        <w:rPr>
          <w:lang w:val="lt-LT"/>
        </w:rPr>
        <w:tab/>
      </w:r>
      <w:r w:rsidR="00685814">
        <w:rPr>
          <w:lang w:val="lt-LT"/>
        </w:rPr>
        <w:t>stipriai pakilo kraujospūdis (aukšto kraujospūdžio požymiai, pvz., galvos skausmas, nuovargis, svaigulys)</w:t>
      </w:r>
      <w:r w:rsidR="006151B6">
        <w:rPr>
          <w:lang w:val="lt-LT"/>
        </w:rPr>
        <w:t>;</w:t>
      </w:r>
    </w:p>
    <w:p w14:paraId="5AD05609" w14:textId="2F3C354E" w:rsidR="00A91F3D" w:rsidRDefault="0032387E" w:rsidP="0032387E">
      <w:pPr>
        <w:ind w:left="567" w:hanging="567"/>
        <w:rPr>
          <w:lang w:val="lt-LT"/>
        </w:rPr>
      </w:pPr>
      <w:r w:rsidRPr="0032387E">
        <w:rPr>
          <w:lang w:val="lt-LT"/>
        </w:rPr>
        <w:t>•</w:t>
      </w:r>
      <w:r w:rsidRPr="0032387E">
        <w:rPr>
          <w:lang w:val="lt-LT"/>
        </w:rPr>
        <w:tab/>
      </w:r>
      <w:r w:rsidR="00685814">
        <w:rPr>
          <w:lang w:val="lt-LT"/>
        </w:rPr>
        <w:t>pirmąkart pasireiškė migreninio tipo galvos skausmai</w:t>
      </w:r>
      <w:r w:rsidR="006151B6">
        <w:rPr>
          <w:lang w:val="lt-LT"/>
        </w:rPr>
        <w:t>;</w:t>
      </w:r>
    </w:p>
    <w:p w14:paraId="05819108" w14:textId="33D5BF6A" w:rsidR="00A91F3D" w:rsidRDefault="0032387E" w:rsidP="0032387E">
      <w:pPr>
        <w:ind w:left="567" w:hanging="567"/>
        <w:rPr>
          <w:lang w:val="lt-LT"/>
        </w:rPr>
      </w:pPr>
      <w:r w:rsidRPr="0032387E">
        <w:rPr>
          <w:lang w:val="lt-LT"/>
        </w:rPr>
        <w:t>•</w:t>
      </w:r>
      <w:r w:rsidRPr="0032387E">
        <w:rPr>
          <w:lang w:val="lt-LT"/>
        </w:rPr>
        <w:tab/>
      </w:r>
      <w:r w:rsidR="00685814">
        <w:rPr>
          <w:lang w:val="lt-LT"/>
        </w:rPr>
        <w:t>pastojote</w:t>
      </w:r>
      <w:r w:rsidR="006151B6">
        <w:rPr>
          <w:lang w:val="lt-LT"/>
        </w:rPr>
        <w:t>;</w:t>
      </w:r>
    </w:p>
    <w:p w14:paraId="56A599C0" w14:textId="2A1D0353" w:rsidR="00A91F3D" w:rsidRDefault="0032387E" w:rsidP="0032387E">
      <w:pPr>
        <w:ind w:left="567" w:hanging="567"/>
        <w:rPr>
          <w:lang w:val="lt-LT"/>
        </w:rPr>
      </w:pPr>
      <w:r w:rsidRPr="0032387E">
        <w:rPr>
          <w:lang w:val="lt-LT"/>
        </w:rPr>
        <w:t>•</w:t>
      </w:r>
      <w:r w:rsidRPr="0032387E">
        <w:rPr>
          <w:lang w:val="lt-LT"/>
        </w:rPr>
        <w:tab/>
      </w:r>
      <w:r w:rsidR="00685814">
        <w:rPr>
          <w:lang w:val="lt-LT"/>
        </w:rPr>
        <w:t>pastebėjote kraujo krešulio požymius, pavyzdžiui:</w:t>
      </w:r>
    </w:p>
    <w:p w14:paraId="2A083D48" w14:textId="654F9534" w:rsidR="00A91F3D" w:rsidRDefault="00685814">
      <w:pPr>
        <w:ind w:left="1134" w:hanging="567"/>
        <w:rPr>
          <w:noProof w:val="0"/>
          <w:lang w:val="lt-LT"/>
        </w:rPr>
      </w:pPr>
      <w:r>
        <w:rPr>
          <w:noProof w:val="0"/>
          <w:lang w:val="lt-LT"/>
        </w:rPr>
        <w:t>–</w:t>
      </w:r>
      <w:r>
        <w:rPr>
          <w:noProof w:val="0"/>
          <w:lang w:val="lt-LT"/>
        </w:rPr>
        <w:tab/>
        <w:t>skausmingą kojų patinimą ir paraudimą</w:t>
      </w:r>
      <w:r w:rsidR="006151B6">
        <w:rPr>
          <w:noProof w:val="0"/>
          <w:lang w:val="lt-LT"/>
        </w:rPr>
        <w:t>;</w:t>
      </w:r>
    </w:p>
    <w:p w14:paraId="1923C787" w14:textId="0C6653E7" w:rsidR="00A91F3D" w:rsidRDefault="00685814">
      <w:pPr>
        <w:ind w:left="1134" w:hanging="567"/>
        <w:rPr>
          <w:noProof w:val="0"/>
          <w:lang w:val="lt-LT"/>
        </w:rPr>
      </w:pPr>
      <w:r>
        <w:rPr>
          <w:noProof w:val="0"/>
          <w:lang w:val="lt-LT"/>
        </w:rPr>
        <w:t>–</w:t>
      </w:r>
      <w:r>
        <w:rPr>
          <w:noProof w:val="0"/>
          <w:lang w:val="lt-LT"/>
        </w:rPr>
        <w:tab/>
        <w:t>staigų skausmą krūtinėje</w:t>
      </w:r>
      <w:r w:rsidR="006151B6">
        <w:rPr>
          <w:noProof w:val="0"/>
          <w:lang w:val="lt-LT"/>
        </w:rPr>
        <w:t>;</w:t>
      </w:r>
    </w:p>
    <w:p w14:paraId="0CAA4DC1" w14:textId="36155B5F" w:rsidR="00A91F3D" w:rsidRDefault="00685814">
      <w:pPr>
        <w:ind w:left="1134" w:hanging="567"/>
        <w:rPr>
          <w:noProof w:val="0"/>
          <w:lang w:val="lt-LT"/>
        </w:rPr>
      </w:pPr>
      <w:r>
        <w:rPr>
          <w:noProof w:val="0"/>
          <w:lang w:val="lt-LT"/>
        </w:rPr>
        <w:t>–</w:t>
      </w:r>
      <w:r>
        <w:rPr>
          <w:noProof w:val="0"/>
          <w:lang w:val="lt-LT"/>
        </w:rPr>
        <w:tab/>
        <w:t>kvėpavimo sutrikimą</w:t>
      </w:r>
      <w:r w:rsidR="0032387E">
        <w:rPr>
          <w:noProof w:val="0"/>
          <w:lang w:val="lt-LT"/>
        </w:rPr>
        <w:t>.</w:t>
      </w:r>
    </w:p>
    <w:p w14:paraId="457195C7" w14:textId="77777777" w:rsidR="00A91F3D" w:rsidRDefault="00A91F3D">
      <w:pPr>
        <w:tabs>
          <w:tab w:val="clear" w:pos="567"/>
        </w:tabs>
        <w:suppressAutoHyphens w:val="0"/>
        <w:rPr>
          <w:rFonts w:asciiTheme="majorBidi" w:hAnsiTheme="majorBidi" w:cstheme="majorBidi"/>
          <w:b/>
          <w:noProof w:val="0"/>
          <w:szCs w:val="22"/>
          <w:lang w:val="lt-LT"/>
        </w:rPr>
      </w:pPr>
    </w:p>
    <w:p w14:paraId="318BDA05"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Daugiau informacijos žr. skyriuje „Kraujo krešuliai venose (trombozė)“.</w:t>
      </w:r>
    </w:p>
    <w:p w14:paraId="5D37CCC7" w14:textId="77777777" w:rsidR="00A91F3D" w:rsidRDefault="00A91F3D">
      <w:pPr>
        <w:tabs>
          <w:tab w:val="clear" w:pos="567"/>
        </w:tabs>
        <w:suppressAutoHyphens w:val="0"/>
        <w:rPr>
          <w:rFonts w:asciiTheme="majorBidi" w:hAnsiTheme="majorBidi" w:cstheme="majorBidi"/>
          <w:b/>
          <w:noProof w:val="0"/>
          <w:szCs w:val="22"/>
          <w:lang w:val="lt-LT"/>
        </w:rPr>
      </w:pPr>
    </w:p>
    <w:p w14:paraId="40B7DBC3"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Pastaba:</w:t>
      </w:r>
      <w:r>
        <w:rPr>
          <w:rFonts w:asciiTheme="majorBidi" w:hAnsiTheme="majorBidi" w:cstheme="majorBidi"/>
          <w:noProof w:val="0"/>
          <w:szCs w:val="22"/>
          <w:lang w:val="lt-LT"/>
        </w:rPr>
        <w:t xml:space="preserve"> Estrofem nėra kontraceptinė priemonė. Jeigu praėjo daugiau, negu 12 mėnesių nuo Jūsų paskutinių mėnesinių arba Jums yra mažiau, negu 50 metų, tam, kad apsisaugoti nuo nėštumo, Jūs ir toliau turėtumėte vartoti kontraceptines priemones. Pasitarkite su gydytoju.  </w:t>
      </w:r>
    </w:p>
    <w:p w14:paraId="6876B023" w14:textId="77777777" w:rsidR="00A91F3D" w:rsidRDefault="00A91F3D">
      <w:pPr>
        <w:tabs>
          <w:tab w:val="clear" w:pos="567"/>
        </w:tabs>
        <w:suppressAutoHyphens w:val="0"/>
        <w:rPr>
          <w:rFonts w:asciiTheme="majorBidi" w:hAnsiTheme="majorBidi" w:cstheme="majorBidi"/>
          <w:b/>
          <w:noProof w:val="0"/>
          <w:szCs w:val="22"/>
          <w:lang w:val="lt-LT"/>
        </w:rPr>
      </w:pPr>
    </w:p>
    <w:p w14:paraId="2C5028ED"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PHT ir vėžys</w:t>
      </w:r>
    </w:p>
    <w:p w14:paraId="1A3EC964"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Gimdos gleivinės išvešėjimas (endometriumo hiperplazija) ir gimdos gleivinės vėžys (endometriumo vėžys)</w:t>
      </w:r>
    </w:p>
    <w:p w14:paraId="75C0CB21" w14:textId="77777777" w:rsidR="00A91F3D" w:rsidRDefault="00A91F3D">
      <w:pPr>
        <w:tabs>
          <w:tab w:val="clear" w:pos="567"/>
        </w:tabs>
        <w:suppressAutoHyphens w:val="0"/>
        <w:rPr>
          <w:rFonts w:asciiTheme="majorBidi" w:hAnsiTheme="majorBidi" w:cstheme="majorBidi"/>
          <w:b/>
          <w:noProof w:val="0"/>
          <w:szCs w:val="22"/>
          <w:lang w:val="lt-LT"/>
        </w:rPr>
      </w:pPr>
    </w:p>
    <w:p w14:paraId="003DADF9"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Ilgalaikis vien estrogenų PHT vartojimas padidins riziką susirgti gimdos gleivinės išvešėjimu (endometriumo hiperplazija) ir gimdos gleivinės vėžiu (endometriumo vėžiu). </w:t>
      </w:r>
    </w:p>
    <w:p w14:paraId="5947DC08" w14:textId="77777777" w:rsidR="00A91F3D" w:rsidRDefault="00A91F3D">
      <w:pPr>
        <w:tabs>
          <w:tab w:val="clear" w:pos="567"/>
        </w:tabs>
        <w:suppressAutoHyphens w:val="0"/>
        <w:rPr>
          <w:rFonts w:asciiTheme="majorBidi" w:hAnsiTheme="majorBidi" w:cstheme="majorBidi"/>
          <w:i/>
          <w:noProof w:val="0"/>
          <w:szCs w:val="22"/>
          <w:lang w:val="lt-LT"/>
        </w:rPr>
      </w:pPr>
    </w:p>
    <w:p w14:paraId="34D1100D" w14:textId="1A1A3482"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Kartu su estrogenais vartojant papildomai progestagenų mažiausiai 12 dienų 28 dienų ciklo laikotarpiu Jūs apsisaugosite nuo šios papildomos rizikos. Jeigu Jums dar nepašalinta gimda, Jūsų gydytojas paskirs Jums papildomai progestagenų. Jeigu Jums pašalinta gimda (atlikta histerektomija), pasitarkite su gydytoju ar Jums saugu vartoti šį </w:t>
      </w:r>
      <w:r w:rsidR="006151B6">
        <w:rPr>
          <w:rFonts w:asciiTheme="majorBidi" w:hAnsiTheme="majorBidi" w:cstheme="majorBidi"/>
          <w:noProof w:val="0"/>
          <w:szCs w:val="22"/>
          <w:lang w:val="lt-LT"/>
        </w:rPr>
        <w:t xml:space="preserve">vaistą </w:t>
      </w:r>
      <w:r>
        <w:rPr>
          <w:rFonts w:asciiTheme="majorBidi" w:hAnsiTheme="majorBidi" w:cstheme="majorBidi"/>
          <w:noProof w:val="0"/>
          <w:szCs w:val="22"/>
          <w:lang w:val="lt-LT"/>
        </w:rPr>
        <w:t xml:space="preserve">be progestagenų. </w:t>
      </w:r>
    </w:p>
    <w:p w14:paraId="53618F39" w14:textId="77777777" w:rsidR="00A91F3D" w:rsidRDefault="00A91F3D">
      <w:pPr>
        <w:tabs>
          <w:tab w:val="clear" w:pos="567"/>
        </w:tabs>
        <w:suppressAutoHyphens w:val="0"/>
        <w:rPr>
          <w:rFonts w:asciiTheme="majorBidi" w:hAnsiTheme="majorBidi" w:cstheme="majorBidi"/>
          <w:noProof w:val="0"/>
          <w:szCs w:val="22"/>
          <w:lang w:val="lt-LT"/>
        </w:rPr>
      </w:pPr>
    </w:p>
    <w:p w14:paraId="60C06901" w14:textId="77777777" w:rsidR="00A91F3D" w:rsidRPr="0032387E" w:rsidRDefault="00685814">
      <w:pPr>
        <w:tabs>
          <w:tab w:val="clear" w:pos="567"/>
        </w:tabs>
        <w:suppressAutoHyphens w:val="0"/>
        <w:rPr>
          <w:rFonts w:asciiTheme="majorBidi" w:hAnsiTheme="majorBidi" w:cstheme="majorBidi"/>
          <w:iCs/>
          <w:noProof w:val="0"/>
          <w:szCs w:val="22"/>
          <w:u w:val="single"/>
          <w:lang w:val="lt-LT"/>
        </w:rPr>
      </w:pPr>
      <w:r w:rsidRPr="0032387E">
        <w:rPr>
          <w:rFonts w:asciiTheme="majorBidi" w:hAnsiTheme="majorBidi" w:cstheme="majorBidi"/>
          <w:iCs/>
          <w:noProof w:val="0"/>
          <w:szCs w:val="22"/>
          <w:u w:val="single"/>
          <w:lang w:val="lt-LT"/>
        </w:rPr>
        <w:t>Palyginkite</w:t>
      </w:r>
    </w:p>
    <w:p w14:paraId="50892966" w14:textId="0692C1CD"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Iš 1</w:t>
      </w:r>
      <w:r w:rsidR="00A91294" w:rsidRPr="000D474D">
        <w:rPr>
          <w:lang w:val="lt-LT"/>
        </w:rPr>
        <w:t> </w:t>
      </w:r>
      <w:r>
        <w:rPr>
          <w:rFonts w:asciiTheme="majorBidi" w:hAnsiTheme="majorBidi" w:cstheme="majorBidi"/>
          <w:noProof w:val="0"/>
          <w:szCs w:val="22"/>
          <w:lang w:val="lt-LT"/>
        </w:rPr>
        <w:t>000</w:t>
      </w:r>
      <w:r>
        <w:rPr>
          <w:rFonts w:asciiTheme="majorBidi" w:hAnsiTheme="majorBidi" w:cstheme="majorBidi"/>
          <w:noProof w:val="0"/>
          <w:szCs w:val="22"/>
          <w:lang w:val="lt-LT"/>
        </w:rPr>
        <w:noBreakHyphen/>
        <w:t>io 50-65 metų amžiaus moterų, kurioms nepašalinta gimda, nevartojančių PHT,</w:t>
      </w:r>
      <w:r>
        <w:rPr>
          <w:rFonts w:asciiTheme="majorBidi" w:hAnsiTheme="majorBidi" w:cstheme="majorBidi"/>
          <w:b/>
          <w:noProof w:val="0"/>
          <w:szCs w:val="22"/>
          <w:lang w:val="lt-LT"/>
        </w:rPr>
        <w:t xml:space="preserve"> </w:t>
      </w:r>
      <w:r>
        <w:rPr>
          <w:rFonts w:asciiTheme="majorBidi" w:hAnsiTheme="majorBidi" w:cstheme="majorBidi"/>
          <w:noProof w:val="0"/>
          <w:szCs w:val="22"/>
          <w:lang w:val="lt-LT"/>
        </w:rPr>
        <w:t>vidutiniškai 5 bus diagnozuotas endometriumo vėžys.</w:t>
      </w:r>
    </w:p>
    <w:p w14:paraId="3D006117" w14:textId="77777777" w:rsidR="0032387E" w:rsidRDefault="0032387E">
      <w:pPr>
        <w:tabs>
          <w:tab w:val="clear" w:pos="567"/>
        </w:tabs>
        <w:suppressAutoHyphens w:val="0"/>
        <w:rPr>
          <w:rFonts w:asciiTheme="majorBidi" w:hAnsiTheme="majorBidi" w:cstheme="majorBidi"/>
          <w:noProof w:val="0"/>
          <w:szCs w:val="22"/>
          <w:lang w:val="lt-LT"/>
        </w:rPr>
      </w:pPr>
    </w:p>
    <w:p w14:paraId="39060652" w14:textId="70C17D90"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Iš 1</w:t>
      </w:r>
      <w:r w:rsidR="00A91294" w:rsidRPr="000D474D">
        <w:rPr>
          <w:lang w:val="lt-LT"/>
        </w:rPr>
        <w:t> </w:t>
      </w:r>
      <w:r>
        <w:rPr>
          <w:rFonts w:asciiTheme="majorBidi" w:hAnsiTheme="majorBidi" w:cstheme="majorBidi"/>
          <w:noProof w:val="0"/>
          <w:szCs w:val="22"/>
          <w:lang w:val="lt-LT"/>
        </w:rPr>
        <w:t>000</w:t>
      </w:r>
      <w:r>
        <w:rPr>
          <w:rFonts w:asciiTheme="majorBidi" w:hAnsiTheme="majorBidi" w:cstheme="majorBidi"/>
          <w:noProof w:val="0"/>
          <w:szCs w:val="22"/>
          <w:lang w:val="lt-LT"/>
        </w:rPr>
        <w:noBreakHyphen/>
        <w:t>io nuo 50 iki 65 metų amžiaus moterų, kurioms nepašalinta gimda, vartojančių vien estrogenų PHT, priklausomai nuo vaisto dozės bei vartojimo trukmės, nuo 10 iki 60 moterų bus diagnozuotas endometriumo vėžys (t.y. nuo 5 iki 55 papildomų atvejų).</w:t>
      </w:r>
    </w:p>
    <w:p w14:paraId="372D5094" w14:textId="77777777" w:rsidR="00A91F3D" w:rsidRDefault="00A91F3D">
      <w:pPr>
        <w:tabs>
          <w:tab w:val="clear" w:pos="567"/>
        </w:tabs>
        <w:suppressAutoHyphens w:val="0"/>
        <w:rPr>
          <w:rFonts w:asciiTheme="majorBidi" w:hAnsiTheme="majorBidi" w:cstheme="majorBidi"/>
          <w:noProof w:val="0"/>
          <w:szCs w:val="22"/>
          <w:lang w:val="lt-LT"/>
        </w:rPr>
      </w:pPr>
    </w:p>
    <w:p w14:paraId="607920F8"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Netikėtas kraujavimas iš makšties</w:t>
      </w:r>
    </w:p>
    <w:p w14:paraId="21F2B6D1"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Estrofem vartojimo metu kraujavimas pasireiškia vieną kartą per mėnesį (taip vadinamas nutraukimo kraujavimas). Tačiau jeigu Jums pasirodė netikėtas kraujavimas ar negausios kraujingos išskyros (tepimas) tarp ciklų, kuris:</w:t>
      </w:r>
    </w:p>
    <w:p w14:paraId="6A4A97B4" w14:textId="77777777" w:rsidR="0032387E" w:rsidRDefault="0032387E">
      <w:pPr>
        <w:tabs>
          <w:tab w:val="clear" w:pos="567"/>
        </w:tabs>
        <w:suppressAutoHyphens w:val="0"/>
        <w:rPr>
          <w:rFonts w:asciiTheme="majorBidi" w:hAnsiTheme="majorBidi" w:cstheme="majorBidi"/>
          <w:noProof w:val="0"/>
          <w:szCs w:val="22"/>
          <w:lang w:val="lt-LT"/>
        </w:rPr>
      </w:pPr>
    </w:p>
    <w:p w14:paraId="775C38E7" w14:textId="7A5D1180" w:rsidR="00A91F3D" w:rsidRDefault="00685814">
      <w:pPr>
        <w:ind w:left="567" w:hanging="567"/>
        <w:rPr>
          <w:noProof w:val="0"/>
          <w:lang w:val="lt-LT"/>
        </w:rPr>
      </w:pPr>
      <w:r>
        <w:rPr>
          <w:noProof w:val="0"/>
          <w:lang w:val="lt-LT"/>
        </w:rPr>
        <w:t>•</w:t>
      </w:r>
      <w:r>
        <w:rPr>
          <w:noProof w:val="0"/>
          <w:lang w:val="lt-LT"/>
        </w:rPr>
        <w:tab/>
        <w:t>tęsiasi ilgiau nei 6 mėnesius</w:t>
      </w:r>
      <w:r w:rsidR="006151B6">
        <w:rPr>
          <w:noProof w:val="0"/>
          <w:lang w:val="lt-LT"/>
        </w:rPr>
        <w:t>;</w:t>
      </w:r>
    </w:p>
    <w:p w14:paraId="27FFF2FA" w14:textId="339C821A" w:rsidR="00A91F3D" w:rsidRDefault="00685814">
      <w:pPr>
        <w:ind w:left="567" w:hanging="567"/>
        <w:rPr>
          <w:noProof w:val="0"/>
          <w:lang w:val="lt-LT"/>
        </w:rPr>
      </w:pPr>
      <w:r>
        <w:rPr>
          <w:noProof w:val="0"/>
          <w:lang w:val="lt-LT"/>
        </w:rPr>
        <w:t>•</w:t>
      </w:r>
      <w:r>
        <w:rPr>
          <w:noProof w:val="0"/>
          <w:lang w:val="lt-LT"/>
        </w:rPr>
        <w:tab/>
        <w:t>prasidėjo praėjus šešiems mėnesiams nuo Estrofem vartojimo pradžios</w:t>
      </w:r>
      <w:r w:rsidR="006151B6">
        <w:rPr>
          <w:noProof w:val="0"/>
          <w:lang w:val="lt-LT"/>
        </w:rPr>
        <w:t>;</w:t>
      </w:r>
    </w:p>
    <w:p w14:paraId="21191A71" w14:textId="1637F59E" w:rsidR="00A91F3D" w:rsidRDefault="00685814">
      <w:pPr>
        <w:ind w:left="567" w:hanging="567"/>
        <w:rPr>
          <w:noProof w:val="0"/>
          <w:lang w:val="lt-LT"/>
        </w:rPr>
      </w:pPr>
      <w:r>
        <w:rPr>
          <w:noProof w:val="0"/>
          <w:lang w:val="lt-LT"/>
        </w:rPr>
        <w:t>•</w:t>
      </w:r>
      <w:r>
        <w:rPr>
          <w:noProof w:val="0"/>
          <w:lang w:val="lt-LT"/>
        </w:rPr>
        <w:tab/>
        <w:t>tęsiasi nustojus vartoti Estrofem</w:t>
      </w:r>
      <w:r w:rsidR="006151B6">
        <w:rPr>
          <w:noProof w:val="0"/>
          <w:lang w:val="lt-LT"/>
        </w:rPr>
        <w:t>;</w:t>
      </w:r>
    </w:p>
    <w:p w14:paraId="19DCF810" w14:textId="77777777" w:rsidR="0032387E" w:rsidRDefault="0032387E">
      <w:pPr>
        <w:ind w:left="567" w:hanging="567"/>
        <w:rPr>
          <w:noProof w:val="0"/>
          <w:lang w:val="lt-LT"/>
        </w:rPr>
      </w:pPr>
    </w:p>
    <w:p w14:paraId="5B182EAD" w14:textId="77777777" w:rsidR="00A91F3D" w:rsidRPr="0032387E" w:rsidRDefault="00685814">
      <w:pPr>
        <w:tabs>
          <w:tab w:val="clear" w:pos="567"/>
        </w:tabs>
        <w:suppressAutoHyphens w:val="0"/>
        <w:rPr>
          <w:rFonts w:asciiTheme="majorBidi" w:hAnsiTheme="majorBidi" w:cstheme="majorBidi"/>
          <w:bCs/>
          <w:noProof w:val="0"/>
          <w:szCs w:val="22"/>
          <w:lang w:val="lt-LT"/>
        </w:rPr>
      </w:pPr>
      <w:r w:rsidRPr="0032387E">
        <w:rPr>
          <w:rFonts w:asciiTheme="majorBidi" w:hAnsiTheme="majorBidi" w:cstheme="majorBidi"/>
          <w:bCs/>
          <w:noProof w:val="0"/>
          <w:szCs w:val="22"/>
          <w:lang w:val="lt-LT"/>
        </w:rPr>
        <w:t>nedelsiant kreipkitės į gydytoją.</w:t>
      </w:r>
    </w:p>
    <w:p w14:paraId="49C38394" w14:textId="77777777" w:rsidR="00A91F3D" w:rsidRDefault="00A91F3D">
      <w:pPr>
        <w:tabs>
          <w:tab w:val="clear" w:pos="567"/>
        </w:tabs>
        <w:suppressAutoHyphens w:val="0"/>
        <w:rPr>
          <w:rFonts w:asciiTheme="majorBidi" w:hAnsiTheme="majorBidi" w:cstheme="majorBidi"/>
          <w:noProof w:val="0"/>
          <w:szCs w:val="22"/>
          <w:lang w:val="lt-LT"/>
        </w:rPr>
      </w:pPr>
    </w:p>
    <w:p w14:paraId="6C9BB1B5"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Krūties vėžys</w:t>
      </w:r>
    </w:p>
    <w:p w14:paraId="2BFD7101" w14:textId="71C9E8CE"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Iš bendrų įrodymų matyti, kad vartojant sudėtini</w:t>
      </w:r>
      <w:r w:rsidR="006151B6">
        <w:rPr>
          <w:rFonts w:asciiTheme="majorBidi" w:hAnsiTheme="majorBidi" w:cstheme="majorBidi"/>
          <w:noProof w:val="0"/>
          <w:szCs w:val="22"/>
          <w:lang w:val="lt-LT"/>
        </w:rPr>
        <w:t>ų</w:t>
      </w:r>
      <w:r>
        <w:rPr>
          <w:rFonts w:asciiTheme="majorBidi" w:hAnsiTheme="majorBidi" w:cstheme="majorBidi"/>
          <w:noProof w:val="0"/>
          <w:szCs w:val="22"/>
          <w:lang w:val="lt-LT"/>
        </w:rPr>
        <w:t xml:space="preserve"> pakaitinės hormonų terapijos (PHT) </w:t>
      </w:r>
      <w:r w:rsidR="006151B6">
        <w:rPr>
          <w:rFonts w:asciiTheme="majorBidi" w:hAnsiTheme="majorBidi" w:cstheme="majorBidi"/>
          <w:noProof w:val="0"/>
          <w:szCs w:val="22"/>
          <w:lang w:val="lt-LT"/>
        </w:rPr>
        <w:t>vaistų</w:t>
      </w:r>
      <w:r>
        <w:rPr>
          <w:rFonts w:asciiTheme="majorBidi" w:hAnsiTheme="majorBidi" w:cstheme="majorBidi"/>
          <w:noProof w:val="0"/>
          <w:szCs w:val="22"/>
          <w:lang w:val="lt-LT"/>
        </w:rPr>
        <w:t xml:space="preserve"> su estrogeno ir progestageno deriniu arba PHT </w:t>
      </w:r>
      <w:r w:rsidR="006151B6">
        <w:rPr>
          <w:rFonts w:asciiTheme="majorBidi" w:hAnsiTheme="majorBidi" w:cstheme="majorBidi"/>
          <w:noProof w:val="0"/>
          <w:szCs w:val="22"/>
          <w:lang w:val="lt-LT"/>
        </w:rPr>
        <w:t xml:space="preserve">vaistų </w:t>
      </w:r>
      <w:r>
        <w:rPr>
          <w:rFonts w:asciiTheme="majorBidi" w:hAnsiTheme="majorBidi" w:cstheme="majorBidi"/>
          <w:noProof w:val="0"/>
          <w:szCs w:val="22"/>
          <w:lang w:val="lt-LT"/>
        </w:rPr>
        <w:t xml:space="preserve">su vienu estrogenu, kyla didesnė krūties vėžio rizika. Ši padidėjusi rizika priklauso nuo to, kaip ilgai vartojate PHT </w:t>
      </w:r>
      <w:r w:rsidR="006151B6">
        <w:rPr>
          <w:rFonts w:asciiTheme="majorBidi" w:hAnsiTheme="majorBidi" w:cstheme="majorBidi"/>
          <w:noProof w:val="0"/>
          <w:szCs w:val="22"/>
          <w:lang w:val="lt-LT"/>
        </w:rPr>
        <w:t>vaistų</w:t>
      </w:r>
      <w:r>
        <w:rPr>
          <w:rFonts w:asciiTheme="majorBidi" w:hAnsiTheme="majorBidi" w:cstheme="majorBidi"/>
          <w:noProof w:val="0"/>
          <w:szCs w:val="22"/>
          <w:lang w:val="lt-LT"/>
        </w:rPr>
        <w:t xml:space="preserve">. Padidėjusi rizika išryškėja </w:t>
      </w:r>
      <w:r>
        <w:rPr>
          <w:rFonts w:asciiTheme="majorBidi" w:hAnsiTheme="majorBidi" w:cstheme="majorBidi"/>
          <w:noProof w:val="0"/>
          <w:szCs w:val="22"/>
          <w:lang w:val="lt-LT"/>
        </w:rPr>
        <w:lastRenderedPageBreak/>
        <w:t xml:space="preserve">per trejus PHT </w:t>
      </w:r>
      <w:r w:rsidR="006151B6">
        <w:rPr>
          <w:rFonts w:asciiTheme="majorBidi" w:hAnsiTheme="majorBidi" w:cstheme="majorBidi"/>
          <w:noProof w:val="0"/>
          <w:szCs w:val="22"/>
          <w:lang w:val="lt-LT"/>
        </w:rPr>
        <w:t xml:space="preserve">vaistų </w:t>
      </w:r>
      <w:r>
        <w:rPr>
          <w:rFonts w:asciiTheme="majorBidi" w:hAnsiTheme="majorBidi" w:cstheme="majorBidi"/>
          <w:noProof w:val="0"/>
          <w:szCs w:val="22"/>
          <w:lang w:val="lt-LT"/>
        </w:rPr>
        <w:t xml:space="preserve">vartojimo metus. Nutraukus PHT, ši padidėjusi rizika ilgainiui sumažės, bet tokia rizika gali išlikti 10 metų ar ilgiau, jeigu PHT </w:t>
      </w:r>
      <w:r w:rsidR="00036DAA">
        <w:rPr>
          <w:rFonts w:asciiTheme="majorBidi" w:hAnsiTheme="majorBidi" w:cstheme="majorBidi"/>
          <w:noProof w:val="0"/>
          <w:szCs w:val="22"/>
          <w:lang w:val="lt-LT"/>
        </w:rPr>
        <w:t xml:space="preserve">vaistų </w:t>
      </w:r>
      <w:r>
        <w:rPr>
          <w:rFonts w:asciiTheme="majorBidi" w:hAnsiTheme="majorBidi" w:cstheme="majorBidi"/>
          <w:noProof w:val="0"/>
          <w:szCs w:val="22"/>
          <w:lang w:val="lt-LT"/>
        </w:rPr>
        <w:t>vartojate ilgiau nei 5 metus.</w:t>
      </w:r>
    </w:p>
    <w:p w14:paraId="34E4FDC5" w14:textId="77777777" w:rsidR="00A91F3D" w:rsidRDefault="00A91F3D">
      <w:pPr>
        <w:tabs>
          <w:tab w:val="clear" w:pos="567"/>
        </w:tabs>
        <w:suppressAutoHyphens w:val="0"/>
        <w:rPr>
          <w:rFonts w:asciiTheme="majorBidi" w:hAnsiTheme="majorBidi" w:cstheme="majorBidi"/>
          <w:noProof w:val="0"/>
          <w:szCs w:val="22"/>
          <w:lang w:val="lt-LT"/>
        </w:rPr>
      </w:pPr>
    </w:p>
    <w:p w14:paraId="4FE83034" w14:textId="45F565E5" w:rsidR="00A91F3D" w:rsidRPr="0032387E" w:rsidRDefault="00685814">
      <w:pPr>
        <w:tabs>
          <w:tab w:val="clear" w:pos="567"/>
        </w:tabs>
        <w:suppressAutoHyphens w:val="0"/>
        <w:rPr>
          <w:rFonts w:asciiTheme="majorBidi" w:hAnsiTheme="majorBidi" w:cstheme="majorBidi"/>
          <w:iCs/>
          <w:noProof w:val="0"/>
          <w:szCs w:val="22"/>
          <w:u w:val="single"/>
          <w:lang w:val="lt-LT"/>
        </w:rPr>
      </w:pPr>
      <w:r w:rsidRPr="0032387E">
        <w:rPr>
          <w:rFonts w:asciiTheme="majorBidi" w:hAnsiTheme="majorBidi" w:cstheme="majorBidi"/>
          <w:iCs/>
          <w:noProof w:val="0"/>
          <w:szCs w:val="22"/>
          <w:u w:val="single"/>
          <w:lang w:val="lt-LT"/>
        </w:rPr>
        <w:t>Palyginkite</w:t>
      </w:r>
    </w:p>
    <w:p w14:paraId="198E193A" w14:textId="69F50E29"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Per 5 metus PHT </w:t>
      </w:r>
      <w:r w:rsidR="00036DAA">
        <w:rPr>
          <w:rFonts w:asciiTheme="majorBidi" w:hAnsiTheme="majorBidi" w:cstheme="majorBidi"/>
          <w:noProof w:val="0"/>
          <w:szCs w:val="22"/>
          <w:lang w:val="lt-LT"/>
        </w:rPr>
        <w:t xml:space="preserve">vaistų </w:t>
      </w:r>
      <w:r>
        <w:rPr>
          <w:rFonts w:asciiTheme="majorBidi" w:hAnsiTheme="majorBidi" w:cstheme="majorBidi"/>
          <w:noProof w:val="0"/>
          <w:szCs w:val="22"/>
          <w:lang w:val="lt-LT"/>
        </w:rPr>
        <w:t>nevartojančių 50-54 metų amžiaus moterų grupėje krūties vėžys bus diagnozuotas vidutiniškai 13-17 moterų iš 1</w:t>
      </w:r>
      <w:r w:rsidR="00A91294" w:rsidRPr="000D474D">
        <w:rPr>
          <w:lang w:val="lt-LT"/>
        </w:rPr>
        <w:t> </w:t>
      </w:r>
      <w:r>
        <w:rPr>
          <w:rFonts w:asciiTheme="majorBidi" w:hAnsiTheme="majorBidi" w:cstheme="majorBidi"/>
          <w:noProof w:val="0"/>
          <w:szCs w:val="22"/>
          <w:lang w:val="lt-LT"/>
        </w:rPr>
        <w:t>000.</w:t>
      </w:r>
    </w:p>
    <w:p w14:paraId="7B6A93D8" w14:textId="77810A35"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50 metų amžiaus moterų, kurioms PHT vienu estrogenu bus taikoma 5 metus, grupėje bus nustatyta 16-17 atvejų 1</w:t>
      </w:r>
      <w:r w:rsidR="00A91294" w:rsidRPr="000D474D">
        <w:rPr>
          <w:lang w:val="lt-LT"/>
        </w:rPr>
        <w:t> </w:t>
      </w:r>
      <w:r>
        <w:rPr>
          <w:rFonts w:asciiTheme="majorBidi" w:hAnsiTheme="majorBidi" w:cstheme="majorBidi"/>
          <w:noProof w:val="0"/>
          <w:szCs w:val="22"/>
          <w:lang w:val="lt-LT"/>
        </w:rPr>
        <w:t>000 vartotojų (t.y., 0-3 papildomi atvejai).</w:t>
      </w:r>
    </w:p>
    <w:p w14:paraId="42B6B423" w14:textId="2EEA1F4B"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50 metų amžiaus moterų, kurioms PHT estrogeno ir progestageno deriniu bus taikoma 5 metus, grupėje bus nustatytas 21 atvejis 1</w:t>
      </w:r>
      <w:r w:rsidR="00A91294" w:rsidRPr="000D474D">
        <w:rPr>
          <w:lang w:val="lt-LT"/>
        </w:rPr>
        <w:t> </w:t>
      </w:r>
      <w:r>
        <w:rPr>
          <w:rFonts w:asciiTheme="majorBidi" w:hAnsiTheme="majorBidi" w:cstheme="majorBidi"/>
          <w:noProof w:val="0"/>
          <w:szCs w:val="22"/>
          <w:lang w:val="lt-LT"/>
        </w:rPr>
        <w:t>000-iui vartotojų (t.y., 4-8 papildomi atvejai).</w:t>
      </w:r>
    </w:p>
    <w:p w14:paraId="7629877E" w14:textId="77777777" w:rsidR="00A91F3D" w:rsidRDefault="00A91F3D">
      <w:pPr>
        <w:tabs>
          <w:tab w:val="clear" w:pos="567"/>
        </w:tabs>
        <w:suppressAutoHyphens w:val="0"/>
        <w:rPr>
          <w:rFonts w:asciiTheme="majorBidi" w:hAnsiTheme="majorBidi" w:cstheme="majorBidi"/>
          <w:noProof w:val="0"/>
          <w:szCs w:val="22"/>
          <w:lang w:val="lt-LT"/>
        </w:rPr>
      </w:pPr>
    </w:p>
    <w:p w14:paraId="323FD261" w14:textId="792D2750"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PHT </w:t>
      </w:r>
      <w:r w:rsidR="00036DAA">
        <w:rPr>
          <w:rFonts w:asciiTheme="majorBidi" w:hAnsiTheme="majorBidi" w:cstheme="majorBidi"/>
          <w:noProof w:val="0"/>
          <w:szCs w:val="22"/>
          <w:lang w:val="lt-LT"/>
        </w:rPr>
        <w:t xml:space="preserve">vaistų </w:t>
      </w:r>
      <w:r>
        <w:rPr>
          <w:rFonts w:asciiTheme="majorBidi" w:hAnsiTheme="majorBidi" w:cstheme="majorBidi"/>
          <w:noProof w:val="0"/>
          <w:szCs w:val="22"/>
          <w:lang w:val="lt-LT"/>
        </w:rPr>
        <w:t>nevartojančių 50-59 metų amžiaus moterų grupėje per 10 metų krūties vėžys bus diagnozuotas 27 moterims iš 1</w:t>
      </w:r>
      <w:r w:rsidR="00A91294" w:rsidRPr="000D474D">
        <w:rPr>
          <w:lang w:val="lt-LT"/>
        </w:rPr>
        <w:t> </w:t>
      </w:r>
      <w:r>
        <w:rPr>
          <w:rFonts w:asciiTheme="majorBidi" w:hAnsiTheme="majorBidi" w:cstheme="majorBidi"/>
          <w:noProof w:val="0"/>
          <w:szCs w:val="22"/>
          <w:lang w:val="lt-LT"/>
        </w:rPr>
        <w:t>000.</w:t>
      </w:r>
    </w:p>
    <w:p w14:paraId="55769267" w14:textId="486BD436"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50 metų amžiaus moterų, kurioms PHT vienu estrogenu bus taikoma 10 metų, grupėje bus nustatyti 34 atvejai 1</w:t>
      </w:r>
      <w:r w:rsidR="00A91294" w:rsidRPr="000D474D">
        <w:rPr>
          <w:lang w:val="lt-LT"/>
        </w:rPr>
        <w:t> </w:t>
      </w:r>
      <w:r>
        <w:rPr>
          <w:rFonts w:asciiTheme="majorBidi" w:hAnsiTheme="majorBidi" w:cstheme="majorBidi"/>
          <w:noProof w:val="0"/>
          <w:szCs w:val="22"/>
          <w:lang w:val="lt-LT"/>
        </w:rPr>
        <w:t>000-iui vartotojų (t.y., 7 papildomi atvejai).</w:t>
      </w:r>
    </w:p>
    <w:p w14:paraId="40DB57FA" w14:textId="5EDF81F5"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50 metų amžiaus moterų, kurioms PHT estrogeno ir progestageno deriniu bus taikoma 10 metų, grupėje bus nustatyti 48 atvejai 1</w:t>
      </w:r>
      <w:r w:rsidR="00A91294" w:rsidRPr="000D474D">
        <w:rPr>
          <w:lang w:val="lt-LT"/>
        </w:rPr>
        <w:t> </w:t>
      </w:r>
      <w:r>
        <w:rPr>
          <w:rFonts w:asciiTheme="majorBidi" w:hAnsiTheme="majorBidi" w:cstheme="majorBidi"/>
          <w:noProof w:val="0"/>
          <w:szCs w:val="22"/>
          <w:lang w:val="lt-LT"/>
        </w:rPr>
        <w:t>000-iui vartotojų (t.y., 21 papildomas atvejis).</w:t>
      </w:r>
    </w:p>
    <w:p w14:paraId="39CAF480" w14:textId="77777777" w:rsidR="00A91F3D" w:rsidRDefault="00A91F3D">
      <w:pPr>
        <w:tabs>
          <w:tab w:val="clear" w:pos="567"/>
        </w:tabs>
        <w:suppressAutoHyphens w:val="0"/>
        <w:rPr>
          <w:rFonts w:asciiTheme="majorBidi" w:hAnsiTheme="majorBidi" w:cstheme="majorBidi"/>
          <w:noProof w:val="0"/>
          <w:szCs w:val="22"/>
          <w:lang w:val="lt-LT"/>
        </w:rPr>
      </w:pPr>
    </w:p>
    <w:p w14:paraId="3A12B4CE"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Reguliariai tikrinkite savo krūtis. Apsilankykite pas gydytoją, jeigu pastebėjote tokius pakitimus, kaip:</w:t>
      </w:r>
    </w:p>
    <w:p w14:paraId="36F431EF" w14:textId="77777777" w:rsidR="0032387E" w:rsidRPr="0032387E" w:rsidRDefault="0032387E">
      <w:pPr>
        <w:tabs>
          <w:tab w:val="clear" w:pos="567"/>
        </w:tabs>
        <w:suppressAutoHyphens w:val="0"/>
        <w:rPr>
          <w:rFonts w:asciiTheme="majorBidi" w:hAnsiTheme="majorBidi" w:cstheme="majorBidi"/>
          <w:bCs/>
          <w:noProof w:val="0"/>
          <w:szCs w:val="22"/>
          <w:lang w:val="lt-LT"/>
        </w:rPr>
      </w:pPr>
    </w:p>
    <w:p w14:paraId="7AAF28A9" w14:textId="3FB07CE0" w:rsidR="00A91F3D" w:rsidRDefault="00685814">
      <w:pPr>
        <w:ind w:left="567" w:hanging="567"/>
        <w:rPr>
          <w:noProof w:val="0"/>
          <w:lang w:val="lt-LT"/>
        </w:rPr>
      </w:pPr>
      <w:r>
        <w:rPr>
          <w:noProof w:val="0"/>
          <w:lang w:val="lt-LT"/>
        </w:rPr>
        <w:t>•</w:t>
      </w:r>
      <w:r>
        <w:rPr>
          <w:noProof w:val="0"/>
          <w:lang w:val="lt-LT"/>
        </w:rPr>
        <w:tab/>
        <w:t>odos nelygumai arba įdubimai</w:t>
      </w:r>
      <w:r w:rsidR="00036DAA">
        <w:rPr>
          <w:noProof w:val="0"/>
          <w:lang w:val="lt-LT"/>
        </w:rPr>
        <w:t>;</w:t>
      </w:r>
    </w:p>
    <w:p w14:paraId="2CB7D5D4" w14:textId="5B41452D" w:rsidR="00A91F3D" w:rsidRDefault="00685814">
      <w:pPr>
        <w:ind w:left="567" w:hanging="567"/>
        <w:rPr>
          <w:noProof w:val="0"/>
          <w:lang w:val="lt-LT"/>
        </w:rPr>
      </w:pPr>
      <w:r>
        <w:rPr>
          <w:noProof w:val="0"/>
          <w:lang w:val="lt-LT"/>
        </w:rPr>
        <w:t>•</w:t>
      </w:r>
      <w:r>
        <w:rPr>
          <w:noProof w:val="0"/>
          <w:lang w:val="lt-LT"/>
        </w:rPr>
        <w:tab/>
        <w:t>pakitę speneliai</w:t>
      </w:r>
      <w:r w:rsidR="00036DAA">
        <w:rPr>
          <w:noProof w:val="0"/>
          <w:lang w:val="lt-LT"/>
        </w:rPr>
        <w:t>;</w:t>
      </w:r>
    </w:p>
    <w:p w14:paraId="2392F85D" w14:textId="77777777" w:rsidR="00A91F3D" w:rsidRDefault="00685814">
      <w:pPr>
        <w:ind w:left="567" w:hanging="567"/>
        <w:rPr>
          <w:noProof w:val="0"/>
          <w:lang w:val="lt-LT"/>
        </w:rPr>
      </w:pPr>
      <w:r>
        <w:rPr>
          <w:noProof w:val="0"/>
          <w:lang w:val="lt-LT"/>
        </w:rPr>
        <w:t>•</w:t>
      </w:r>
      <w:r>
        <w:rPr>
          <w:noProof w:val="0"/>
          <w:lang w:val="lt-LT"/>
        </w:rPr>
        <w:tab/>
        <w:t>bet kokie matomi ar juntami gumbai.</w:t>
      </w:r>
    </w:p>
    <w:p w14:paraId="584ED329" w14:textId="77777777" w:rsidR="00A91F3D" w:rsidRDefault="00A91F3D">
      <w:pPr>
        <w:tabs>
          <w:tab w:val="clear" w:pos="567"/>
        </w:tabs>
        <w:suppressAutoHyphens w:val="0"/>
        <w:rPr>
          <w:rFonts w:asciiTheme="majorBidi" w:hAnsiTheme="majorBidi" w:cstheme="majorBidi"/>
          <w:noProof w:val="0"/>
          <w:szCs w:val="22"/>
          <w:lang w:val="lt-LT"/>
        </w:rPr>
      </w:pPr>
    </w:p>
    <w:p w14:paraId="6307C1C1"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Taip pat patariama dalyvauti Jums siūlomose mamografinės patikros programose. Svarbu, kad prieš atlikdami mamografinį tyrimą, Jūs informuotumėte slaugytoją / sveikatos priežiūros specialistą, kuris atliks rentgenologinį tyrimą, kad vartojate PHT, kadangi, dėl šio vaisto gali padidėti krūtų liaukinio audinio tankis, o tai gali pakeisti mamografijos tyrimo rezultatus. Padidėjęs krūties liaukinio audinio tankis gali trukdyti mamogramoje aptikti susidariusius gumbus.</w:t>
      </w:r>
    </w:p>
    <w:p w14:paraId="3BA0FE9A" w14:textId="77777777" w:rsidR="00A91F3D" w:rsidRDefault="00A91F3D">
      <w:pPr>
        <w:tabs>
          <w:tab w:val="clear" w:pos="567"/>
        </w:tabs>
        <w:suppressAutoHyphens w:val="0"/>
        <w:rPr>
          <w:rFonts w:asciiTheme="majorBidi" w:hAnsiTheme="majorBidi" w:cstheme="majorBidi"/>
          <w:noProof w:val="0"/>
          <w:szCs w:val="22"/>
          <w:lang w:val="lt-LT"/>
        </w:rPr>
      </w:pPr>
    </w:p>
    <w:p w14:paraId="2A542C98"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Kiaušidžių vėžys</w:t>
      </w:r>
    </w:p>
    <w:p w14:paraId="7A3F841A" w14:textId="3B033585"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Kiaušidžių vėžiu susergama retai, daug rečiau nei krūties vėžiu PHT </w:t>
      </w:r>
      <w:r w:rsidR="00036DAA">
        <w:rPr>
          <w:rFonts w:asciiTheme="majorBidi" w:hAnsiTheme="majorBidi" w:cstheme="majorBidi"/>
          <w:noProof w:val="0"/>
          <w:szCs w:val="22"/>
          <w:lang w:val="lt-LT"/>
        </w:rPr>
        <w:t>vaist</w:t>
      </w:r>
      <w:r>
        <w:rPr>
          <w:rFonts w:asciiTheme="majorBidi" w:hAnsiTheme="majorBidi" w:cstheme="majorBidi"/>
          <w:noProof w:val="0"/>
          <w:szCs w:val="22"/>
          <w:lang w:val="lt-LT"/>
        </w:rPr>
        <w:t xml:space="preserve">ų, kuriuose yra tik estrogeno, arba sudėtinių PHT </w:t>
      </w:r>
      <w:r w:rsidR="00036DAA">
        <w:rPr>
          <w:rFonts w:asciiTheme="majorBidi" w:hAnsiTheme="majorBidi" w:cstheme="majorBidi"/>
          <w:noProof w:val="0"/>
          <w:szCs w:val="22"/>
          <w:lang w:val="lt-LT"/>
        </w:rPr>
        <w:t>vaistų</w:t>
      </w:r>
      <w:r>
        <w:rPr>
          <w:rFonts w:asciiTheme="majorBidi" w:hAnsiTheme="majorBidi" w:cstheme="majorBidi"/>
          <w:noProof w:val="0"/>
          <w:szCs w:val="22"/>
          <w:lang w:val="lt-LT"/>
        </w:rPr>
        <w:t xml:space="preserve">, kuriuose yra estrogeno ir progestageno, vartojimas yra susijęs su šiek tiek didesne kiaušidžių vėžio rizika. </w:t>
      </w:r>
    </w:p>
    <w:p w14:paraId="71BBE52F" w14:textId="011AA3A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Kiaušidžių vėžio rizika priklauso nuo moters amžiaus. Pavyzdžiui, per 5 metus tarp 50-54 metų moterų, kurios nevartoja PHT </w:t>
      </w:r>
      <w:r w:rsidR="00036DAA">
        <w:rPr>
          <w:rFonts w:asciiTheme="majorBidi" w:hAnsiTheme="majorBidi" w:cstheme="majorBidi"/>
          <w:noProof w:val="0"/>
          <w:szCs w:val="22"/>
          <w:lang w:val="lt-LT"/>
        </w:rPr>
        <w:t>vaistų</w:t>
      </w:r>
      <w:r>
        <w:rPr>
          <w:rFonts w:asciiTheme="majorBidi" w:hAnsiTheme="majorBidi" w:cstheme="majorBidi"/>
          <w:noProof w:val="0"/>
          <w:szCs w:val="22"/>
          <w:lang w:val="lt-LT"/>
        </w:rPr>
        <w:t>, kiaušidžių vėžys bus diagnozuotas maždaug 2 moterims iš 2</w:t>
      </w:r>
      <w:r w:rsidR="00A91294" w:rsidRPr="000D474D">
        <w:rPr>
          <w:lang w:val="lt-LT"/>
        </w:rPr>
        <w:t> </w:t>
      </w:r>
      <w:r>
        <w:rPr>
          <w:rFonts w:asciiTheme="majorBidi" w:hAnsiTheme="majorBidi" w:cstheme="majorBidi"/>
          <w:noProof w:val="0"/>
          <w:szCs w:val="22"/>
          <w:lang w:val="lt-LT"/>
        </w:rPr>
        <w:t xml:space="preserve">000. Tarp 5 metus PHT </w:t>
      </w:r>
      <w:r w:rsidR="00036DAA">
        <w:rPr>
          <w:rFonts w:asciiTheme="majorBidi" w:hAnsiTheme="majorBidi" w:cstheme="majorBidi"/>
          <w:noProof w:val="0"/>
          <w:szCs w:val="22"/>
          <w:lang w:val="lt-LT"/>
        </w:rPr>
        <w:t xml:space="preserve">vaistų </w:t>
      </w:r>
      <w:r>
        <w:rPr>
          <w:rFonts w:asciiTheme="majorBidi" w:hAnsiTheme="majorBidi" w:cstheme="majorBidi"/>
          <w:noProof w:val="0"/>
          <w:szCs w:val="22"/>
          <w:lang w:val="lt-LT"/>
        </w:rPr>
        <w:t>vartojančių moterų kiaušidžių vėžys bus diagnozuotas maždaug 3 vartotojoms iš 2</w:t>
      </w:r>
      <w:r w:rsidR="00A91294" w:rsidRPr="000D474D">
        <w:rPr>
          <w:lang w:val="lt-LT"/>
        </w:rPr>
        <w:t> </w:t>
      </w:r>
      <w:r>
        <w:rPr>
          <w:rFonts w:asciiTheme="majorBidi" w:hAnsiTheme="majorBidi" w:cstheme="majorBidi"/>
          <w:noProof w:val="0"/>
          <w:szCs w:val="22"/>
          <w:lang w:val="lt-LT"/>
        </w:rPr>
        <w:t>000 (t.y. maždaug 1 atveju daugiau).</w:t>
      </w:r>
    </w:p>
    <w:p w14:paraId="50543322" w14:textId="77777777" w:rsidR="00A91F3D" w:rsidRDefault="00A91F3D">
      <w:pPr>
        <w:tabs>
          <w:tab w:val="clear" w:pos="567"/>
        </w:tabs>
        <w:suppressAutoHyphens w:val="0"/>
        <w:rPr>
          <w:rFonts w:asciiTheme="majorBidi" w:hAnsiTheme="majorBidi" w:cstheme="majorBidi"/>
          <w:noProof w:val="0"/>
          <w:szCs w:val="22"/>
          <w:lang w:val="lt-LT"/>
        </w:rPr>
      </w:pPr>
    </w:p>
    <w:p w14:paraId="493A9151"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PHT poveikis širdžiai ir kraujo apytakai</w:t>
      </w:r>
    </w:p>
    <w:p w14:paraId="66E5B4D4" w14:textId="77777777" w:rsidR="00A91F3D" w:rsidRDefault="00A91F3D">
      <w:pPr>
        <w:tabs>
          <w:tab w:val="clear" w:pos="567"/>
        </w:tabs>
        <w:suppressAutoHyphens w:val="0"/>
        <w:rPr>
          <w:rFonts w:asciiTheme="majorBidi" w:hAnsiTheme="majorBidi" w:cstheme="majorBidi"/>
          <w:b/>
          <w:noProof w:val="0"/>
          <w:szCs w:val="22"/>
          <w:lang w:val="lt-LT"/>
        </w:rPr>
      </w:pPr>
    </w:p>
    <w:p w14:paraId="15571225"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Kraujo krešuliai venose (trombozė)</w:t>
      </w:r>
    </w:p>
    <w:p w14:paraId="485FC2D9"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PHT vartojimas gali padidinti riziką susidaryti kraujo krešuliams venose nuo 1,3 iki 3 kartų, ypač pirmaisiais vaisto vartojimo metais. </w:t>
      </w:r>
    </w:p>
    <w:p w14:paraId="1CC2DB85" w14:textId="77777777" w:rsidR="00A91F3D" w:rsidRDefault="00A91F3D">
      <w:pPr>
        <w:tabs>
          <w:tab w:val="clear" w:pos="567"/>
        </w:tabs>
        <w:suppressAutoHyphens w:val="0"/>
        <w:rPr>
          <w:rFonts w:asciiTheme="majorBidi" w:hAnsiTheme="majorBidi" w:cstheme="majorBidi"/>
          <w:noProof w:val="0"/>
          <w:szCs w:val="22"/>
          <w:lang w:val="lt-LT"/>
        </w:rPr>
      </w:pPr>
    </w:p>
    <w:p w14:paraId="7A6C4B3D"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Kraujo krešuliai gali būti pavojingi. Bent vienas iš jų, nukeliavęs į plaučius, gali sukelti skausmą krūtinėje, dusulį, alpulį ar net mirtį.</w:t>
      </w:r>
    </w:p>
    <w:p w14:paraId="278F5FC5" w14:textId="77777777" w:rsidR="00A91F3D" w:rsidRDefault="00A91F3D">
      <w:pPr>
        <w:tabs>
          <w:tab w:val="clear" w:pos="567"/>
        </w:tabs>
        <w:suppressAutoHyphens w:val="0"/>
        <w:rPr>
          <w:rFonts w:asciiTheme="majorBidi" w:hAnsiTheme="majorBidi" w:cstheme="majorBidi"/>
          <w:noProof w:val="0"/>
          <w:szCs w:val="22"/>
          <w:lang w:val="lt-LT"/>
        </w:rPr>
      </w:pPr>
    </w:p>
    <w:p w14:paraId="4259BEBD"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Rizika susidaryti kraujo krešuliui venose didėja su amžiumi ir tuo atveju, jeigu Jums tinka bent kuri iš žemiau išvardytų būklių. Praneškite gydytojui, jeigu Jums tinka bent viena šių aplinkybių:</w:t>
      </w:r>
    </w:p>
    <w:p w14:paraId="4633B7EB" w14:textId="77777777" w:rsidR="0032387E" w:rsidRDefault="0032387E">
      <w:pPr>
        <w:tabs>
          <w:tab w:val="clear" w:pos="567"/>
        </w:tabs>
        <w:suppressAutoHyphens w:val="0"/>
        <w:rPr>
          <w:rFonts w:asciiTheme="majorBidi" w:hAnsiTheme="majorBidi" w:cstheme="majorBidi"/>
          <w:noProof w:val="0"/>
          <w:szCs w:val="22"/>
          <w:lang w:val="lt-LT"/>
        </w:rPr>
      </w:pPr>
    </w:p>
    <w:p w14:paraId="07F73F04" w14:textId="7604EF91" w:rsidR="00A91F3D" w:rsidRDefault="00685814">
      <w:pPr>
        <w:ind w:left="567" w:hanging="567"/>
        <w:rPr>
          <w:noProof w:val="0"/>
          <w:lang w:val="lt-LT"/>
        </w:rPr>
      </w:pPr>
      <w:r>
        <w:rPr>
          <w:noProof w:val="0"/>
          <w:lang w:val="lt-LT"/>
        </w:rPr>
        <w:t>•</w:t>
      </w:r>
      <w:r>
        <w:rPr>
          <w:noProof w:val="0"/>
          <w:lang w:val="lt-LT"/>
        </w:rPr>
        <w:tab/>
        <w:t>jeigu Jūs ilgesnį laikotarpį negalite vaikščioti ar stovėti dėl chirurginės operacijos, traumos ar ligos (žr. 3 skyriuje „Jeigu Jums planuojama atlikti operaciją”)</w:t>
      </w:r>
      <w:r w:rsidR="00036DAA">
        <w:rPr>
          <w:noProof w:val="0"/>
          <w:lang w:val="lt-LT"/>
        </w:rPr>
        <w:t>;</w:t>
      </w:r>
    </w:p>
    <w:p w14:paraId="33393493" w14:textId="2C0169DE" w:rsidR="00A91F3D" w:rsidRDefault="00685814">
      <w:pPr>
        <w:ind w:left="567" w:hanging="567"/>
        <w:rPr>
          <w:noProof w:val="0"/>
          <w:lang w:val="lt-LT"/>
        </w:rPr>
      </w:pPr>
      <w:r>
        <w:rPr>
          <w:noProof w:val="0"/>
          <w:lang w:val="lt-LT"/>
        </w:rPr>
        <w:t>•</w:t>
      </w:r>
      <w:r>
        <w:rPr>
          <w:noProof w:val="0"/>
          <w:lang w:val="lt-LT"/>
        </w:rPr>
        <w:tab/>
        <w:t>jeigu Jūs turite didelį antsvorį (KMI&gt;30 kg/m</w:t>
      </w:r>
      <w:r>
        <w:rPr>
          <w:noProof w:val="0"/>
          <w:vertAlign w:val="superscript"/>
          <w:lang w:val="lt-LT"/>
        </w:rPr>
        <w:t>2</w:t>
      </w:r>
      <w:r>
        <w:rPr>
          <w:noProof w:val="0"/>
          <w:lang w:val="lt-LT"/>
        </w:rPr>
        <w:t>)</w:t>
      </w:r>
      <w:r w:rsidR="00036DAA">
        <w:rPr>
          <w:noProof w:val="0"/>
          <w:lang w:val="lt-LT"/>
        </w:rPr>
        <w:t>;</w:t>
      </w:r>
      <w:r>
        <w:rPr>
          <w:noProof w:val="0"/>
          <w:lang w:val="lt-LT"/>
        </w:rPr>
        <w:tab/>
      </w:r>
    </w:p>
    <w:p w14:paraId="34A2C71E" w14:textId="226C1BDA" w:rsidR="00A91F3D" w:rsidRDefault="00685814">
      <w:pPr>
        <w:ind w:left="567" w:hanging="567"/>
        <w:rPr>
          <w:noProof w:val="0"/>
          <w:lang w:val="lt-LT"/>
        </w:rPr>
      </w:pPr>
      <w:r>
        <w:rPr>
          <w:noProof w:val="0"/>
          <w:lang w:val="lt-LT"/>
        </w:rPr>
        <w:t>•</w:t>
      </w:r>
      <w:r>
        <w:rPr>
          <w:noProof w:val="0"/>
          <w:lang w:val="lt-LT"/>
        </w:rPr>
        <w:tab/>
        <w:t>jeigu turite kokių nors kraujo krešėjimo problemų, dėl kurių ilgai vartojote kraujo krešėjimą mažinančių vaistų</w:t>
      </w:r>
      <w:r w:rsidR="00036DAA">
        <w:rPr>
          <w:noProof w:val="0"/>
          <w:lang w:val="lt-LT"/>
        </w:rPr>
        <w:t>;</w:t>
      </w:r>
    </w:p>
    <w:p w14:paraId="63BD89F6" w14:textId="71EE2ADB" w:rsidR="00A91F3D" w:rsidRDefault="00685814">
      <w:pPr>
        <w:ind w:left="567" w:hanging="567"/>
        <w:rPr>
          <w:noProof w:val="0"/>
          <w:lang w:val="lt-LT"/>
        </w:rPr>
      </w:pPr>
      <w:r>
        <w:rPr>
          <w:noProof w:val="0"/>
          <w:lang w:val="lt-LT"/>
        </w:rPr>
        <w:lastRenderedPageBreak/>
        <w:t>•</w:t>
      </w:r>
      <w:r>
        <w:rPr>
          <w:noProof w:val="0"/>
          <w:lang w:val="lt-LT"/>
        </w:rPr>
        <w:tab/>
        <w:t>jeigu kuriam nors artimam giminaičiui kada nors buvo susidarę kraujo krešulių kojose, plaučiuose ar kituose organuose</w:t>
      </w:r>
      <w:r w:rsidR="00036DAA">
        <w:rPr>
          <w:noProof w:val="0"/>
          <w:lang w:val="lt-LT"/>
        </w:rPr>
        <w:t>;</w:t>
      </w:r>
    </w:p>
    <w:p w14:paraId="796287D1" w14:textId="0CBB736F" w:rsidR="00A91F3D" w:rsidRDefault="00685814">
      <w:pPr>
        <w:ind w:left="567" w:hanging="567"/>
        <w:rPr>
          <w:noProof w:val="0"/>
          <w:lang w:val="lt-LT"/>
        </w:rPr>
      </w:pPr>
      <w:r>
        <w:rPr>
          <w:noProof w:val="0"/>
          <w:lang w:val="lt-LT"/>
        </w:rPr>
        <w:t>•</w:t>
      </w:r>
      <w:r>
        <w:rPr>
          <w:noProof w:val="0"/>
          <w:lang w:val="lt-LT"/>
        </w:rPr>
        <w:tab/>
        <w:t>jeigu sergate sistemine raudonąja vilklige (SRV)</w:t>
      </w:r>
      <w:r w:rsidR="00036DAA">
        <w:rPr>
          <w:noProof w:val="0"/>
          <w:lang w:val="lt-LT"/>
        </w:rPr>
        <w:t>;</w:t>
      </w:r>
    </w:p>
    <w:p w14:paraId="54015AE1" w14:textId="77777777" w:rsidR="00A91F3D" w:rsidRDefault="00685814">
      <w:pPr>
        <w:ind w:left="567" w:hanging="567"/>
        <w:rPr>
          <w:noProof w:val="0"/>
          <w:lang w:val="lt-LT"/>
        </w:rPr>
      </w:pPr>
      <w:r>
        <w:rPr>
          <w:noProof w:val="0"/>
          <w:lang w:val="lt-LT"/>
        </w:rPr>
        <w:t>•</w:t>
      </w:r>
      <w:r>
        <w:rPr>
          <w:noProof w:val="0"/>
          <w:lang w:val="lt-LT"/>
        </w:rPr>
        <w:tab/>
        <w:t>sergate vėžiu.</w:t>
      </w:r>
    </w:p>
    <w:p w14:paraId="5308509D" w14:textId="77777777" w:rsidR="00A91F3D" w:rsidRDefault="00A91F3D">
      <w:pPr>
        <w:tabs>
          <w:tab w:val="clear" w:pos="567"/>
        </w:tabs>
        <w:suppressAutoHyphens w:val="0"/>
        <w:rPr>
          <w:rFonts w:asciiTheme="majorBidi" w:hAnsiTheme="majorBidi" w:cstheme="majorBidi"/>
          <w:b/>
          <w:noProof w:val="0"/>
          <w:szCs w:val="22"/>
          <w:lang w:val="lt-LT"/>
        </w:rPr>
      </w:pPr>
    </w:p>
    <w:p w14:paraId="01097FF0"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Apie kraujo krešulio požymius skaitykite skyriuje „Nutraukite Estrofem vartojimą ir nedelsiant kreipkitės į gydytoją“.</w:t>
      </w:r>
    </w:p>
    <w:p w14:paraId="647DD90D" w14:textId="77777777" w:rsidR="00A91F3D" w:rsidRDefault="00A91F3D">
      <w:pPr>
        <w:tabs>
          <w:tab w:val="clear" w:pos="567"/>
        </w:tabs>
        <w:suppressAutoHyphens w:val="0"/>
        <w:rPr>
          <w:rFonts w:asciiTheme="majorBidi" w:hAnsiTheme="majorBidi" w:cstheme="majorBidi"/>
          <w:noProof w:val="0"/>
          <w:szCs w:val="22"/>
          <w:u w:val="single"/>
          <w:lang w:val="lt-LT"/>
        </w:rPr>
      </w:pPr>
    </w:p>
    <w:p w14:paraId="4AFCB0C6" w14:textId="77777777" w:rsidR="00A91F3D" w:rsidRPr="0032387E" w:rsidRDefault="00685814">
      <w:pPr>
        <w:tabs>
          <w:tab w:val="clear" w:pos="567"/>
        </w:tabs>
        <w:suppressAutoHyphens w:val="0"/>
        <w:rPr>
          <w:rFonts w:asciiTheme="majorBidi" w:hAnsiTheme="majorBidi" w:cstheme="majorBidi"/>
          <w:iCs/>
          <w:noProof w:val="0"/>
          <w:szCs w:val="22"/>
          <w:u w:val="single"/>
          <w:lang w:val="lt-LT"/>
        </w:rPr>
      </w:pPr>
      <w:r w:rsidRPr="0032387E">
        <w:rPr>
          <w:rFonts w:asciiTheme="majorBidi" w:hAnsiTheme="majorBidi" w:cstheme="majorBidi"/>
          <w:iCs/>
          <w:noProof w:val="0"/>
          <w:szCs w:val="22"/>
          <w:u w:val="single"/>
          <w:lang w:val="lt-LT"/>
        </w:rPr>
        <w:t>Palyginkite</w:t>
      </w:r>
    </w:p>
    <w:p w14:paraId="5B167432" w14:textId="26121BCC"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Iš 1</w:t>
      </w:r>
      <w:r w:rsidR="00A91294" w:rsidRPr="000D474D">
        <w:rPr>
          <w:lang w:val="lt-LT"/>
        </w:rPr>
        <w:t> </w:t>
      </w:r>
      <w:r>
        <w:rPr>
          <w:rFonts w:asciiTheme="majorBidi" w:hAnsiTheme="majorBidi" w:cstheme="majorBidi"/>
          <w:noProof w:val="0"/>
          <w:szCs w:val="22"/>
          <w:lang w:val="lt-LT"/>
        </w:rPr>
        <w:t>000-io 50-mečių moterų, nevartojančių PHT, tikėtina, kad</w:t>
      </w:r>
      <w:r>
        <w:rPr>
          <w:rFonts w:asciiTheme="majorBidi" w:hAnsiTheme="majorBidi" w:cstheme="majorBidi"/>
          <w:b/>
          <w:noProof w:val="0"/>
          <w:szCs w:val="22"/>
          <w:lang w:val="lt-LT"/>
        </w:rPr>
        <w:t xml:space="preserve"> </w:t>
      </w:r>
      <w:r>
        <w:rPr>
          <w:rFonts w:asciiTheme="majorBidi" w:hAnsiTheme="majorBidi" w:cstheme="majorBidi"/>
          <w:noProof w:val="0"/>
          <w:szCs w:val="22"/>
          <w:lang w:val="lt-LT"/>
        </w:rPr>
        <w:t>per 5 metų laikotarpį vidutiniškai 4-7 gali susidaryti kraujo krešulių venose.</w:t>
      </w:r>
    </w:p>
    <w:p w14:paraId="1B28A2A0" w14:textId="77777777" w:rsidR="0032387E" w:rsidRDefault="0032387E">
      <w:pPr>
        <w:tabs>
          <w:tab w:val="clear" w:pos="567"/>
        </w:tabs>
        <w:suppressAutoHyphens w:val="0"/>
        <w:rPr>
          <w:rFonts w:asciiTheme="majorBidi" w:hAnsiTheme="majorBidi" w:cstheme="majorBidi"/>
          <w:noProof w:val="0"/>
          <w:szCs w:val="22"/>
          <w:lang w:val="lt-LT"/>
        </w:rPr>
      </w:pPr>
    </w:p>
    <w:p w14:paraId="07747AF5" w14:textId="588A3781" w:rsidR="00A91F3D" w:rsidRDefault="00685814">
      <w:pPr>
        <w:tabs>
          <w:tab w:val="clear" w:pos="567"/>
        </w:tabs>
        <w:suppressAutoHyphens w:val="0"/>
        <w:rPr>
          <w:rFonts w:asciiTheme="majorBidi" w:hAnsiTheme="majorBidi" w:cstheme="majorBidi"/>
          <w:bCs/>
          <w:noProof w:val="0"/>
          <w:szCs w:val="22"/>
          <w:lang w:val="lt-LT"/>
        </w:rPr>
      </w:pPr>
      <w:r>
        <w:rPr>
          <w:rFonts w:asciiTheme="majorBidi" w:hAnsiTheme="majorBidi" w:cstheme="majorBidi"/>
          <w:noProof w:val="0"/>
          <w:szCs w:val="22"/>
          <w:lang w:val="lt-LT"/>
        </w:rPr>
        <w:t>Iš 1</w:t>
      </w:r>
      <w:r w:rsidR="00A91294" w:rsidRPr="000D474D">
        <w:rPr>
          <w:lang w:val="lt-LT"/>
        </w:rPr>
        <w:t> </w:t>
      </w:r>
      <w:r>
        <w:rPr>
          <w:rFonts w:asciiTheme="majorBidi" w:hAnsiTheme="majorBidi" w:cstheme="majorBidi"/>
          <w:noProof w:val="0"/>
          <w:szCs w:val="22"/>
          <w:lang w:val="lt-LT"/>
        </w:rPr>
        <w:t>000-io</w:t>
      </w:r>
      <w:r>
        <w:rPr>
          <w:rFonts w:asciiTheme="majorBidi" w:hAnsiTheme="majorBidi" w:cstheme="majorBidi"/>
          <w:b/>
          <w:noProof w:val="0"/>
          <w:szCs w:val="22"/>
          <w:lang w:val="lt-LT"/>
        </w:rPr>
        <w:t xml:space="preserve"> </w:t>
      </w:r>
      <w:r>
        <w:rPr>
          <w:rFonts w:asciiTheme="majorBidi" w:hAnsiTheme="majorBidi" w:cstheme="majorBidi"/>
          <w:noProof w:val="0"/>
          <w:szCs w:val="22"/>
          <w:lang w:val="lt-LT"/>
        </w:rPr>
        <w:t>50-mečių moterų, vartojančių estrogenų-progestagenų PHT, per 5 metus bus diagnozuota nuo 9 iki 12 atvejų (t.y. 5 papildomi atvejai)</w:t>
      </w:r>
      <w:r w:rsidRPr="0032387E">
        <w:rPr>
          <w:rFonts w:asciiTheme="majorBidi" w:hAnsiTheme="majorBidi" w:cstheme="majorBidi"/>
          <w:bCs/>
          <w:noProof w:val="0"/>
          <w:szCs w:val="22"/>
          <w:lang w:val="lt-LT"/>
        </w:rPr>
        <w:t>.</w:t>
      </w:r>
    </w:p>
    <w:p w14:paraId="5CA6664A" w14:textId="77777777" w:rsidR="0032387E" w:rsidRDefault="0032387E">
      <w:pPr>
        <w:tabs>
          <w:tab w:val="clear" w:pos="567"/>
        </w:tabs>
        <w:suppressAutoHyphens w:val="0"/>
        <w:rPr>
          <w:rFonts w:asciiTheme="majorBidi" w:hAnsiTheme="majorBidi" w:cstheme="majorBidi"/>
          <w:b/>
          <w:noProof w:val="0"/>
          <w:szCs w:val="22"/>
          <w:lang w:val="lt-LT"/>
        </w:rPr>
      </w:pPr>
    </w:p>
    <w:p w14:paraId="1A9DC5D9" w14:textId="098594CE"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noProof w:val="0"/>
          <w:szCs w:val="22"/>
          <w:lang w:val="lt-LT"/>
        </w:rPr>
        <w:t>Iš 1</w:t>
      </w:r>
      <w:r w:rsidR="00A91294" w:rsidRPr="000D474D">
        <w:rPr>
          <w:lang w:val="lt-LT"/>
        </w:rPr>
        <w:t> </w:t>
      </w:r>
      <w:r>
        <w:rPr>
          <w:rFonts w:asciiTheme="majorBidi" w:hAnsiTheme="majorBidi" w:cstheme="majorBidi"/>
          <w:noProof w:val="0"/>
          <w:szCs w:val="22"/>
          <w:lang w:val="lt-LT"/>
        </w:rPr>
        <w:t>000-io</w:t>
      </w:r>
      <w:r>
        <w:rPr>
          <w:rFonts w:asciiTheme="majorBidi" w:hAnsiTheme="majorBidi" w:cstheme="majorBidi"/>
          <w:b/>
          <w:noProof w:val="0"/>
          <w:szCs w:val="22"/>
          <w:lang w:val="lt-LT"/>
        </w:rPr>
        <w:t xml:space="preserve"> </w:t>
      </w:r>
      <w:r>
        <w:rPr>
          <w:rFonts w:asciiTheme="majorBidi" w:hAnsiTheme="majorBidi" w:cstheme="majorBidi"/>
          <w:noProof w:val="0"/>
          <w:szCs w:val="22"/>
          <w:lang w:val="lt-LT"/>
        </w:rPr>
        <w:t>50-mečių moterų, kurioms pašalinta gimda ir jos vartoja estrogenų-progestagenų PHT, per 5 metus bus diagnozuota nuo 5 iki 8 atvejų (t.y. 1 papildomas atvejis)</w:t>
      </w:r>
      <w:r>
        <w:rPr>
          <w:rFonts w:asciiTheme="majorBidi" w:hAnsiTheme="majorBidi" w:cstheme="majorBidi"/>
          <w:b/>
          <w:noProof w:val="0"/>
          <w:szCs w:val="22"/>
          <w:lang w:val="lt-LT"/>
        </w:rPr>
        <w:t>.</w:t>
      </w:r>
    </w:p>
    <w:p w14:paraId="31BBDC31" w14:textId="77777777" w:rsidR="00A91F3D" w:rsidRDefault="00A91F3D">
      <w:pPr>
        <w:tabs>
          <w:tab w:val="clear" w:pos="567"/>
        </w:tabs>
        <w:suppressAutoHyphens w:val="0"/>
        <w:rPr>
          <w:rFonts w:asciiTheme="majorBidi" w:hAnsiTheme="majorBidi" w:cstheme="majorBidi"/>
          <w:b/>
          <w:noProof w:val="0"/>
          <w:szCs w:val="22"/>
          <w:lang w:val="lt-LT"/>
        </w:rPr>
      </w:pPr>
    </w:p>
    <w:p w14:paraId="0EFB0CC9"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Širdies liga (miokardo infarktas)</w:t>
      </w:r>
    </w:p>
    <w:p w14:paraId="50262B59"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Nėra duomenų, įrodančių, jog PHT vartojimas padeda išvengti miokardo infarkto. </w:t>
      </w:r>
    </w:p>
    <w:p w14:paraId="6359D53D" w14:textId="77777777" w:rsidR="00A91F3D" w:rsidRDefault="00A91F3D">
      <w:pPr>
        <w:tabs>
          <w:tab w:val="clear" w:pos="567"/>
        </w:tabs>
        <w:suppressAutoHyphens w:val="0"/>
        <w:rPr>
          <w:rFonts w:asciiTheme="majorBidi" w:hAnsiTheme="majorBidi" w:cstheme="majorBidi"/>
          <w:noProof w:val="0"/>
          <w:szCs w:val="22"/>
          <w:lang w:val="lt-LT"/>
        </w:rPr>
      </w:pPr>
    </w:p>
    <w:p w14:paraId="0856722F" w14:textId="36678CD5"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Virš 60 metų amžiaus moterims, vartojančioms estrogenų-progestagenų PHT, šiek tiek padidėja rizika išsivystyti širdies ligai, lyginant su PHT nevartojančiomis moterimis.</w:t>
      </w:r>
    </w:p>
    <w:p w14:paraId="77673390" w14:textId="77777777" w:rsidR="00A91F3D" w:rsidRDefault="00A91F3D">
      <w:pPr>
        <w:tabs>
          <w:tab w:val="clear" w:pos="567"/>
        </w:tabs>
        <w:suppressAutoHyphens w:val="0"/>
        <w:rPr>
          <w:rFonts w:asciiTheme="majorBidi" w:hAnsiTheme="majorBidi" w:cstheme="majorBidi"/>
          <w:noProof w:val="0"/>
          <w:szCs w:val="22"/>
          <w:lang w:val="lt-LT"/>
        </w:rPr>
      </w:pPr>
    </w:p>
    <w:p w14:paraId="4D3207E2"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Moterims, kurioms pašalinta gimda, vartojančioms vien estrogenų PHT, rizika susirgti širdies ligomis nepadidėja.</w:t>
      </w:r>
    </w:p>
    <w:p w14:paraId="13654A96" w14:textId="77777777" w:rsidR="00A91F3D" w:rsidRDefault="00A91F3D">
      <w:pPr>
        <w:tabs>
          <w:tab w:val="clear" w:pos="567"/>
        </w:tabs>
        <w:suppressAutoHyphens w:val="0"/>
        <w:rPr>
          <w:rFonts w:asciiTheme="majorBidi" w:hAnsiTheme="majorBidi" w:cstheme="majorBidi"/>
          <w:noProof w:val="0"/>
          <w:szCs w:val="22"/>
          <w:lang w:val="lt-LT"/>
        </w:rPr>
      </w:pPr>
    </w:p>
    <w:p w14:paraId="2FEB1C08"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Insultas</w:t>
      </w:r>
    </w:p>
    <w:p w14:paraId="699F39F1"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vartojimas insulto riziką padidina iki 1,5 karto. PHT vartojančioms moterims papildomų insulto atvejų skaičius didės su amžiumi.</w:t>
      </w:r>
    </w:p>
    <w:p w14:paraId="1C7EC6FE" w14:textId="77777777" w:rsidR="00A91F3D" w:rsidRDefault="00A91F3D">
      <w:pPr>
        <w:tabs>
          <w:tab w:val="clear" w:pos="567"/>
        </w:tabs>
        <w:suppressAutoHyphens w:val="0"/>
        <w:rPr>
          <w:rFonts w:asciiTheme="majorBidi" w:hAnsiTheme="majorBidi" w:cstheme="majorBidi"/>
          <w:noProof w:val="0"/>
          <w:szCs w:val="22"/>
          <w:lang w:val="lt-LT"/>
        </w:rPr>
      </w:pPr>
    </w:p>
    <w:p w14:paraId="46A4BC17" w14:textId="77777777" w:rsidR="00A91F3D" w:rsidRPr="0032387E" w:rsidRDefault="00685814">
      <w:pPr>
        <w:tabs>
          <w:tab w:val="clear" w:pos="567"/>
        </w:tabs>
        <w:suppressAutoHyphens w:val="0"/>
        <w:rPr>
          <w:rFonts w:asciiTheme="majorBidi" w:hAnsiTheme="majorBidi" w:cstheme="majorBidi"/>
          <w:iCs/>
          <w:noProof w:val="0"/>
          <w:szCs w:val="22"/>
          <w:u w:val="single"/>
          <w:lang w:val="lt-LT"/>
        </w:rPr>
      </w:pPr>
      <w:r w:rsidRPr="0032387E">
        <w:rPr>
          <w:rFonts w:asciiTheme="majorBidi" w:hAnsiTheme="majorBidi" w:cstheme="majorBidi"/>
          <w:iCs/>
          <w:noProof w:val="0"/>
          <w:szCs w:val="22"/>
          <w:u w:val="single"/>
          <w:lang w:val="lt-LT"/>
        </w:rPr>
        <w:t>Palyginkite</w:t>
      </w:r>
    </w:p>
    <w:p w14:paraId="38D09293" w14:textId="6B42F607" w:rsidR="00A91F3D" w:rsidRPr="006F00A2" w:rsidRDefault="00685814">
      <w:pPr>
        <w:tabs>
          <w:tab w:val="clear" w:pos="567"/>
        </w:tabs>
        <w:suppressAutoHyphens w:val="0"/>
        <w:rPr>
          <w:rFonts w:asciiTheme="majorBidi" w:hAnsiTheme="majorBidi" w:cstheme="majorBidi"/>
          <w:noProof w:val="0"/>
          <w:szCs w:val="22"/>
          <w:lang w:val="lt-LT"/>
        </w:rPr>
      </w:pPr>
      <w:r w:rsidRPr="006F00A2">
        <w:rPr>
          <w:rFonts w:asciiTheme="majorBidi" w:hAnsiTheme="majorBidi" w:cstheme="majorBidi"/>
          <w:noProof w:val="0"/>
          <w:szCs w:val="22"/>
          <w:lang w:val="lt-LT"/>
        </w:rPr>
        <w:t>Iš 1</w:t>
      </w:r>
      <w:r w:rsidR="00A91294" w:rsidRPr="000D474D">
        <w:rPr>
          <w:lang w:val="lt-LT"/>
        </w:rPr>
        <w:t> </w:t>
      </w:r>
      <w:r w:rsidRPr="006F00A2">
        <w:rPr>
          <w:rFonts w:asciiTheme="majorBidi" w:hAnsiTheme="majorBidi" w:cstheme="majorBidi"/>
          <w:noProof w:val="0"/>
          <w:szCs w:val="22"/>
          <w:lang w:val="lt-LT"/>
        </w:rPr>
        <w:t>000-io 50-mečių moterų, kurios nevartoja PHT, per penkerius metus vidutiniškai 8 bus diagnozuotas insultas. Iš 1</w:t>
      </w:r>
      <w:r w:rsidR="00A91294" w:rsidRPr="000D474D">
        <w:rPr>
          <w:lang w:val="lt-LT"/>
        </w:rPr>
        <w:t> </w:t>
      </w:r>
      <w:r w:rsidRPr="006F00A2">
        <w:rPr>
          <w:rFonts w:asciiTheme="majorBidi" w:hAnsiTheme="majorBidi" w:cstheme="majorBidi"/>
          <w:noProof w:val="0"/>
          <w:szCs w:val="22"/>
          <w:lang w:val="lt-LT"/>
        </w:rPr>
        <w:t>000-io 50-mečių moterų, kurios vartoja PHT, per penkerius metus bus diagnozuota 11 atvejų (t.y. 3 papildomi atvejai).</w:t>
      </w:r>
    </w:p>
    <w:p w14:paraId="3493F189" w14:textId="77777777" w:rsidR="00A91F3D" w:rsidRPr="006F00A2" w:rsidRDefault="00A91F3D">
      <w:pPr>
        <w:tabs>
          <w:tab w:val="clear" w:pos="567"/>
        </w:tabs>
        <w:suppressAutoHyphens w:val="0"/>
        <w:rPr>
          <w:rFonts w:asciiTheme="majorBidi" w:hAnsiTheme="majorBidi" w:cstheme="majorBidi"/>
          <w:noProof w:val="0"/>
          <w:szCs w:val="22"/>
          <w:lang w:val="lt-LT"/>
        </w:rPr>
      </w:pPr>
    </w:p>
    <w:p w14:paraId="2AA5F055"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Kitos būklės</w:t>
      </w:r>
    </w:p>
    <w:p w14:paraId="3B01C55F"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neapsaugo nuo atminties praradimo. Galimo atminties praradimo rizika gali būti šiek tiek didesnė toms moterims, kurios bet kurios rūšies PHT pradėjo vartoti būdamos vyresnės nei 65 metų. Pasitarkite su Jūsų gydytoju.</w:t>
      </w:r>
    </w:p>
    <w:p w14:paraId="4DFD94D8" w14:textId="77777777" w:rsidR="00A91F3D" w:rsidRDefault="00A91F3D">
      <w:pPr>
        <w:tabs>
          <w:tab w:val="clear" w:pos="567"/>
        </w:tabs>
        <w:suppressAutoHyphens w:val="0"/>
        <w:rPr>
          <w:rFonts w:asciiTheme="majorBidi" w:hAnsiTheme="majorBidi" w:cstheme="majorBidi"/>
          <w:b/>
          <w:noProof w:val="0"/>
          <w:szCs w:val="22"/>
          <w:lang w:val="lt-LT"/>
        </w:rPr>
      </w:pPr>
    </w:p>
    <w:p w14:paraId="1443F950"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Kiti vaistai ir Estrofem </w:t>
      </w:r>
    </w:p>
    <w:p w14:paraId="0EC0398C"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Kai kurie vaistai gali susilpninti Estrofem poveikį. Tai gali sukelti nereguliarų kraujavimą. Tai taikoma žemiau išvardytiems vaistams:</w:t>
      </w:r>
    </w:p>
    <w:p w14:paraId="2E651C8F" w14:textId="77777777" w:rsidR="0032387E" w:rsidRDefault="0032387E">
      <w:pPr>
        <w:tabs>
          <w:tab w:val="clear" w:pos="567"/>
        </w:tabs>
        <w:suppressAutoHyphens w:val="0"/>
        <w:rPr>
          <w:rFonts w:asciiTheme="majorBidi" w:hAnsiTheme="majorBidi" w:cstheme="majorBidi"/>
          <w:noProof w:val="0"/>
          <w:szCs w:val="22"/>
          <w:lang w:val="lt-LT"/>
        </w:rPr>
      </w:pPr>
    </w:p>
    <w:p w14:paraId="7F6C6E45" w14:textId="77777777" w:rsidR="00A91F3D" w:rsidRDefault="00685814">
      <w:pPr>
        <w:ind w:left="567" w:hanging="567"/>
        <w:rPr>
          <w:noProof w:val="0"/>
          <w:lang w:val="lt-LT"/>
        </w:rPr>
      </w:pPr>
      <w:r>
        <w:rPr>
          <w:noProof w:val="0"/>
          <w:lang w:val="lt-LT"/>
        </w:rPr>
        <w:t>•</w:t>
      </w:r>
      <w:r>
        <w:rPr>
          <w:noProof w:val="0"/>
          <w:lang w:val="lt-LT"/>
        </w:rPr>
        <w:tab/>
        <w:t xml:space="preserve">vaistai nuo </w:t>
      </w:r>
      <w:r>
        <w:rPr>
          <w:b/>
          <w:noProof w:val="0"/>
          <w:lang w:val="lt-LT"/>
        </w:rPr>
        <w:t>epilepsijos</w:t>
      </w:r>
      <w:r>
        <w:rPr>
          <w:noProof w:val="0"/>
          <w:lang w:val="lt-LT"/>
        </w:rPr>
        <w:t xml:space="preserve"> (pvz., fenobarbitalis, fenitoinas ir karbamazepinas);</w:t>
      </w:r>
    </w:p>
    <w:p w14:paraId="7DCF5907" w14:textId="77777777" w:rsidR="00A91F3D" w:rsidRDefault="00685814">
      <w:pPr>
        <w:ind w:left="567" w:hanging="567"/>
        <w:rPr>
          <w:noProof w:val="0"/>
          <w:lang w:val="lt-LT"/>
        </w:rPr>
      </w:pPr>
      <w:r>
        <w:rPr>
          <w:noProof w:val="0"/>
          <w:lang w:val="lt-LT"/>
        </w:rPr>
        <w:t>•</w:t>
      </w:r>
      <w:r>
        <w:rPr>
          <w:noProof w:val="0"/>
          <w:lang w:val="lt-LT"/>
        </w:rPr>
        <w:tab/>
        <w:t xml:space="preserve">vaistai nuo </w:t>
      </w:r>
      <w:r>
        <w:rPr>
          <w:b/>
          <w:noProof w:val="0"/>
          <w:lang w:val="lt-LT"/>
        </w:rPr>
        <w:t>tuberkuliozės</w:t>
      </w:r>
      <w:r>
        <w:rPr>
          <w:noProof w:val="0"/>
          <w:lang w:val="lt-LT"/>
        </w:rPr>
        <w:t xml:space="preserve"> (pvz., rifampicinas, rifabutinas);</w:t>
      </w:r>
    </w:p>
    <w:p w14:paraId="16976D70" w14:textId="77777777" w:rsidR="00A91F3D" w:rsidRDefault="00685814">
      <w:pPr>
        <w:ind w:left="567" w:hanging="567"/>
        <w:rPr>
          <w:noProof w:val="0"/>
          <w:lang w:val="lt-LT"/>
        </w:rPr>
      </w:pPr>
      <w:r>
        <w:rPr>
          <w:noProof w:val="0"/>
          <w:lang w:val="lt-LT"/>
        </w:rPr>
        <w:t>•</w:t>
      </w:r>
      <w:r>
        <w:rPr>
          <w:noProof w:val="0"/>
          <w:lang w:val="lt-LT"/>
        </w:rPr>
        <w:tab/>
        <w:t xml:space="preserve">vaistai nuo </w:t>
      </w:r>
      <w:r>
        <w:rPr>
          <w:b/>
          <w:noProof w:val="0"/>
          <w:lang w:val="lt-LT"/>
        </w:rPr>
        <w:t>ŽIV infekcijos</w:t>
      </w:r>
      <w:r>
        <w:rPr>
          <w:noProof w:val="0"/>
          <w:lang w:val="lt-LT"/>
        </w:rPr>
        <w:t xml:space="preserve"> (nevirapinas, efavirenzas, ritonaviras ir nelfinaviras);</w:t>
      </w:r>
    </w:p>
    <w:p w14:paraId="4A4E19F5" w14:textId="3AA4D105" w:rsidR="00A91F3D" w:rsidRDefault="00685814">
      <w:pPr>
        <w:ind w:left="567" w:hanging="567"/>
        <w:rPr>
          <w:noProof w:val="0"/>
          <w:lang w:val="lt-LT"/>
        </w:rPr>
      </w:pPr>
      <w:r>
        <w:rPr>
          <w:noProof w:val="0"/>
          <w:lang w:val="lt-LT"/>
        </w:rPr>
        <w:t>•</w:t>
      </w:r>
      <w:r>
        <w:rPr>
          <w:noProof w:val="0"/>
          <w:lang w:val="lt-LT"/>
        </w:rPr>
        <w:tab/>
        <w:t xml:space="preserve">augaliniai </w:t>
      </w:r>
      <w:r w:rsidR="00501305">
        <w:rPr>
          <w:noProof w:val="0"/>
          <w:lang w:val="lt-LT"/>
        </w:rPr>
        <w:t>vaistai</w:t>
      </w:r>
      <w:r>
        <w:rPr>
          <w:noProof w:val="0"/>
          <w:lang w:val="lt-LT"/>
        </w:rPr>
        <w:t xml:space="preserve">, kurių sudėtyje yra </w:t>
      </w:r>
      <w:r>
        <w:rPr>
          <w:b/>
          <w:noProof w:val="0"/>
          <w:lang w:val="lt-LT"/>
        </w:rPr>
        <w:t>jonažolių</w:t>
      </w:r>
      <w:r>
        <w:rPr>
          <w:noProof w:val="0"/>
          <w:lang w:val="lt-LT"/>
        </w:rPr>
        <w:t xml:space="preserve"> (</w:t>
      </w:r>
      <w:r w:rsidRPr="00501305">
        <w:rPr>
          <w:i/>
          <w:noProof w:val="0"/>
          <w:lang w:val="lt-LT"/>
        </w:rPr>
        <w:t>Hypericum perforatum</w:t>
      </w:r>
      <w:r>
        <w:rPr>
          <w:noProof w:val="0"/>
          <w:lang w:val="lt-LT"/>
        </w:rPr>
        <w:t>).</w:t>
      </w:r>
    </w:p>
    <w:p w14:paraId="06A0A890" w14:textId="77777777" w:rsidR="00DB2858" w:rsidRDefault="00DB2858">
      <w:pPr>
        <w:ind w:left="567" w:hanging="567"/>
        <w:rPr>
          <w:noProof w:val="0"/>
          <w:lang w:val="lt-LT"/>
        </w:rPr>
      </w:pPr>
    </w:p>
    <w:p w14:paraId="51AFEB32" w14:textId="77777777" w:rsidR="00DB2858" w:rsidRPr="000E2CAD" w:rsidRDefault="00DB2858" w:rsidP="00DB2858">
      <w:pPr>
        <w:ind w:left="567" w:hanging="567"/>
        <w:rPr>
          <w:b/>
          <w:bCs/>
          <w:lang w:val="lt-LT" w:bidi="he-IL"/>
        </w:rPr>
      </w:pPr>
      <w:r w:rsidRPr="000D474D">
        <w:rPr>
          <w:rStyle w:val="rynqvb"/>
          <w:b/>
          <w:bCs/>
          <w:lang w:val="lt-LT"/>
        </w:rPr>
        <w:t>PHT gali turėti įtakos kai kurių kitų vaistų veikimui:</w:t>
      </w:r>
    </w:p>
    <w:p w14:paraId="3146B5A7" w14:textId="5FF38335" w:rsidR="00A91F3D" w:rsidRDefault="00DB2858" w:rsidP="00DB2858">
      <w:pPr>
        <w:tabs>
          <w:tab w:val="clear" w:pos="567"/>
        </w:tabs>
        <w:suppressAutoHyphens w:val="0"/>
        <w:rPr>
          <w:rFonts w:asciiTheme="majorBidi" w:hAnsiTheme="majorBidi" w:cstheme="majorBidi"/>
          <w:noProof w:val="0"/>
          <w:szCs w:val="22"/>
          <w:lang w:val="lt-LT"/>
        </w:rPr>
      </w:pPr>
      <w:r>
        <w:rPr>
          <w:lang w:val="lt-LT"/>
        </w:rPr>
        <w:t>•</w:t>
      </w:r>
      <w:r>
        <w:rPr>
          <w:lang w:val="lt-LT"/>
        </w:rPr>
        <w:tab/>
      </w:r>
      <w:r w:rsidR="00501305">
        <w:rPr>
          <w:rStyle w:val="rynqvb"/>
          <w:lang w:val="pt-BR"/>
        </w:rPr>
        <w:t>v</w:t>
      </w:r>
      <w:r w:rsidRPr="000D474D">
        <w:rPr>
          <w:rStyle w:val="rynqvb"/>
          <w:lang w:val="pt-BR"/>
        </w:rPr>
        <w:t>aistas nuo epilepsijos (lamotriginas), nes gali padažnėti priepuoliai</w:t>
      </w:r>
      <w:r w:rsidR="00501305">
        <w:rPr>
          <w:rStyle w:val="rynqvb"/>
          <w:lang w:val="pt-BR"/>
        </w:rPr>
        <w:t>;</w:t>
      </w:r>
    </w:p>
    <w:p w14:paraId="00B3A5DB" w14:textId="3482F8D7" w:rsidR="00A91F3D" w:rsidRDefault="00472099" w:rsidP="00501305">
      <w:pPr>
        <w:tabs>
          <w:tab w:val="clear" w:pos="567"/>
          <w:tab w:val="left" w:pos="709"/>
        </w:tabs>
        <w:ind w:left="709" w:hanging="709"/>
        <w:rPr>
          <w:lang w:val="lt-LT"/>
        </w:rPr>
      </w:pPr>
      <w:r w:rsidRPr="00472099">
        <w:rPr>
          <w:lang w:val="lt-LT"/>
        </w:rPr>
        <w:t>•</w:t>
      </w:r>
      <w:r w:rsidRPr="00472099">
        <w:rPr>
          <w:lang w:val="lt-LT"/>
        </w:rPr>
        <w:tab/>
      </w:r>
      <w:r w:rsidR="00501305">
        <w:rPr>
          <w:lang w:val="lt-LT" w:bidi="he-IL"/>
        </w:rPr>
        <w:t>v</w:t>
      </w:r>
      <w:r w:rsidR="00685814">
        <w:rPr>
          <w:lang w:val="lt-LT" w:bidi="he-IL"/>
        </w:rPr>
        <w:t>aistai nuo hepatito C viruso (HCV) (</w:t>
      </w:r>
      <w:r w:rsidR="008836C5">
        <w:rPr>
          <w:lang w:val="lt-LT" w:bidi="he-IL"/>
        </w:rPr>
        <w:t>pvz.,</w:t>
      </w:r>
      <w:r w:rsidR="00685814">
        <w:rPr>
          <w:lang w:val="lt-LT" w:bidi="he-IL"/>
        </w:rPr>
        <w:t xml:space="preserve"> ombitasviro</w:t>
      </w:r>
      <w:r w:rsidR="008836C5">
        <w:rPr>
          <w:lang w:val="lt-LT" w:bidi="he-IL"/>
        </w:rPr>
        <w:t>,</w:t>
      </w:r>
      <w:r w:rsidR="00685814">
        <w:rPr>
          <w:lang w:val="lt-LT" w:bidi="he-IL"/>
        </w:rPr>
        <w:t xml:space="preserve"> paritapreviro </w:t>
      </w:r>
      <w:r w:rsidR="008836C5">
        <w:rPr>
          <w:lang w:val="lt-LT" w:bidi="he-IL"/>
        </w:rPr>
        <w:t>arba</w:t>
      </w:r>
      <w:r w:rsidR="00685814">
        <w:rPr>
          <w:lang w:val="lt-LT" w:bidi="he-IL"/>
        </w:rPr>
        <w:t xml:space="preserve"> ritonaviro </w:t>
      </w:r>
      <w:r w:rsidR="008836C5">
        <w:rPr>
          <w:lang w:val="lt-LT" w:bidi="he-IL"/>
        </w:rPr>
        <w:t xml:space="preserve">deriniu </w:t>
      </w:r>
      <w:r w:rsidR="00685814">
        <w:rPr>
          <w:lang w:val="lt-LT" w:bidi="he-IL"/>
        </w:rPr>
        <w:t xml:space="preserve">su dasabuviru arba be jo, taip pat </w:t>
      </w:r>
      <w:r w:rsidR="008836C5">
        <w:rPr>
          <w:lang w:val="lt-LT" w:bidi="he-IL"/>
        </w:rPr>
        <w:t>gydymas</w:t>
      </w:r>
      <w:r w:rsidR="00685814">
        <w:rPr>
          <w:lang w:val="lt-LT" w:bidi="he-IL"/>
        </w:rPr>
        <w:t xml:space="preserve"> glecapreviru </w:t>
      </w:r>
      <w:r w:rsidR="008836C5">
        <w:rPr>
          <w:lang w:val="lt-LT" w:bidi="he-IL"/>
        </w:rPr>
        <w:t>arba</w:t>
      </w:r>
      <w:r w:rsidR="00685814">
        <w:rPr>
          <w:lang w:val="lt-LT" w:bidi="he-IL"/>
        </w:rPr>
        <w:t xml:space="preserve"> pibrentasviru) gali padidinti </w:t>
      </w:r>
      <w:r w:rsidR="008836C5" w:rsidRPr="008836C5">
        <w:rPr>
          <w:lang w:val="lt-LT" w:bidi="he-IL"/>
        </w:rPr>
        <w:t>moterų, vartojančių sudėtini</w:t>
      </w:r>
      <w:r w:rsidR="00501305">
        <w:rPr>
          <w:lang w:val="lt-LT" w:bidi="he-IL"/>
        </w:rPr>
        <w:t>ų</w:t>
      </w:r>
      <w:r w:rsidR="008836C5" w:rsidRPr="008836C5">
        <w:rPr>
          <w:lang w:val="lt-LT" w:bidi="he-IL"/>
        </w:rPr>
        <w:t xml:space="preserve"> hormonini</w:t>
      </w:r>
      <w:r w:rsidR="00501305">
        <w:rPr>
          <w:lang w:val="lt-LT" w:bidi="he-IL"/>
        </w:rPr>
        <w:t>ų</w:t>
      </w:r>
      <w:r w:rsidR="008836C5" w:rsidRPr="008836C5">
        <w:rPr>
          <w:lang w:val="lt-LT" w:bidi="he-IL"/>
        </w:rPr>
        <w:t xml:space="preserve"> kontraceptik</w:t>
      </w:r>
      <w:r w:rsidR="00501305">
        <w:rPr>
          <w:lang w:val="lt-LT" w:bidi="he-IL"/>
        </w:rPr>
        <w:t>ų</w:t>
      </w:r>
      <w:r w:rsidR="008836C5" w:rsidRPr="008836C5">
        <w:rPr>
          <w:lang w:val="lt-LT" w:bidi="he-IL"/>
        </w:rPr>
        <w:t xml:space="preserve"> (SHK), kurių sudėtyje yra etinilestradiolio, kepenų funkcijos kraujo tyrimų rezultatus (kepenų fermento ALT </w:t>
      </w:r>
      <w:r w:rsidR="00AC16C6">
        <w:rPr>
          <w:lang w:val="lt-LT" w:bidi="he-IL"/>
        </w:rPr>
        <w:t>aktyvumo</w:t>
      </w:r>
      <w:r w:rsidR="008836C5" w:rsidRPr="008836C5">
        <w:rPr>
          <w:lang w:val="lt-LT" w:bidi="he-IL"/>
        </w:rPr>
        <w:t xml:space="preserve"> </w:t>
      </w:r>
      <w:r w:rsidR="008836C5" w:rsidRPr="008836C5">
        <w:rPr>
          <w:lang w:val="lt-LT" w:bidi="he-IL"/>
        </w:rPr>
        <w:lastRenderedPageBreak/>
        <w:t xml:space="preserve">padidėjimas). </w:t>
      </w:r>
      <w:r w:rsidR="00B70B54" w:rsidRPr="000F229E">
        <w:rPr>
          <w:lang w:val="lt-LT" w:bidi="he-IL"/>
        </w:rPr>
        <w:t>Estrofem</w:t>
      </w:r>
      <w:r w:rsidR="008836C5" w:rsidRPr="008836C5">
        <w:rPr>
          <w:lang w:val="lt-LT" w:bidi="he-IL"/>
        </w:rPr>
        <w:t xml:space="preserve"> sudėtyje yra estradiolio, o ne etinilestradiolio. Nežinoma, ar vartojant </w:t>
      </w:r>
      <w:r w:rsidR="008836C5">
        <w:rPr>
          <w:lang w:val="lt-LT" w:bidi="he-IL"/>
        </w:rPr>
        <w:t>Estrofem</w:t>
      </w:r>
      <w:r w:rsidR="008836C5" w:rsidRPr="008836C5">
        <w:rPr>
          <w:lang w:val="lt-LT" w:bidi="he-IL"/>
        </w:rPr>
        <w:t xml:space="preserve"> kartu su šiuo HCV gydymo deriniu, gali padidėti kepenų fermento ALT </w:t>
      </w:r>
      <w:r w:rsidR="00AC16C6">
        <w:rPr>
          <w:lang w:val="lt-LT" w:bidi="he-IL"/>
        </w:rPr>
        <w:t>aktyvum</w:t>
      </w:r>
      <w:r w:rsidR="001A539A">
        <w:rPr>
          <w:lang w:val="lt-LT" w:bidi="he-IL"/>
        </w:rPr>
        <w:t>as</w:t>
      </w:r>
      <w:r w:rsidR="008836C5" w:rsidRPr="008836C5">
        <w:rPr>
          <w:lang w:val="lt-LT" w:bidi="he-IL"/>
        </w:rPr>
        <w:t>.</w:t>
      </w:r>
    </w:p>
    <w:p w14:paraId="06EE8267" w14:textId="77777777" w:rsidR="00A91F3D" w:rsidRDefault="00A91F3D">
      <w:pPr>
        <w:tabs>
          <w:tab w:val="clear" w:pos="567"/>
        </w:tabs>
        <w:suppressAutoHyphens w:val="0"/>
        <w:rPr>
          <w:rFonts w:asciiTheme="majorBidi" w:hAnsiTheme="majorBidi" w:cstheme="majorBidi"/>
          <w:noProof w:val="0"/>
          <w:szCs w:val="22"/>
          <w:lang w:val="lt-LT"/>
        </w:rPr>
      </w:pPr>
    </w:p>
    <w:p w14:paraId="04FAE202" w14:textId="1EA6FEBA" w:rsidR="00DB2858" w:rsidRDefault="00685814" w:rsidP="00DB2858">
      <w:pPr>
        <w:tabs>
          <w:tab w:val="clear" w:pos="567"/>
        </w:tabs>
        <w:suppressAutoHyphens w:val="0"/>
        <w:rPr>
          <w:rFonts w:asciiTheme="majorBidi" w:hAnsiTheme="majorBidi" w:cstheme="majorBidi"/>
          <w:szCs w:val="22"/>
          <w:lang w:val="lt-LT" w:bidi="he-IL"/>
        </w:rPr>
      </w:pPr>
      <w:r>
        <w:rPr>
          <w:rFonts w:asciiTheme="majorBidi" w:hAnsiTheme="majorBidi" w:cstheme="majorBidi"/>
          <w:noProof w:val="0"/>
          <w:szCs w:val="22"/>
          <w:lang w:val="lt-LT"/>
        </w:rPr>
        <w:t xml:space="preserve">Jeigu vartojate arba neseniai vartojote bet kurių kitų vaistų, įskaitant įsigytus be recepto, augalinius </w:t>
      </w:r>
      <w:r w:rsidR="00501305">
        <w:rPr>
          <w:rFonts w:asciiTheme="majorBidi" w:hAnsiTheme="majorBidi" w:cstheme="majorBidi"/>
          <w:noProof w:val="0"/>
          <w:szCs w:val="22"/>
          <w:lang w:val="lt-LT"/>
        </w:rPr>
        <w:t>vaistus</w:t>
      </w:r>
      <w:r>
        <w:rPr>
          <w:rFonts w:asciiTheme="majorBidi" w:hAnsiTheme="majorBidi" w:cstheme="majorBidi"/>
          <w:noProof w:val="0"/>
          <w:szCs w:val="22"/>
          <w:lang w:val="lt-LT"/>
        </w:rPr>
        <w:t xml:space="preserve"> ar kitus natūralius produktus, </w:t>
      </w:r>
      <w:r>
        <w:rPr>
          <w:rFonts w:asciiTheme="majorBidi" w:hAnsiTheme="majorBidi" w:cstheme="majorBidi"/>
          <w:b/>
          <w:noProof w:val="0"/>
          <w:szCs w:val="22"/>
          <w:lang w:val="lt-LT"/>
        </w:rPr>
        <w:t>pasakykite savo gydytojui arba vaistininkui</w:t>
      </w:r>
      <w:r>
        <w:rPr>
          <w:rFonts w:asciiTheme="majorBidi" w:hAnsiTheme="majorBidi" w:cstheme="majorBidi"/>
          <w:noProof w:val="0"/>
          <w:szCs w:val="22"/>
          <w:lang w:val="lt-LT"/>
        </w:rPr>
        <w:t>.</w:t>
      </w:r>
      <w:r w:rsidR="00DB2858">
        <w:rPr>
          <w:rFonts w:asciiTheme="majorBidi" w:hAnsiTheme="majorBidi" w:cstheme="majorBidi"/>
          <w:noProof w:val="0"/>
          <w:szCs w:val="22"/>
          <w:lang w:val="lt-LT"/>
        </w:rPr>
        <w:t xml:space="preserve"> </w:t>
      </w:r>
      <w:r w:rsidR="00DB2858" w:rsidRPr="003A3C17">
        <w:rPr>
          <w:rFonts w:asciiTheme="majorBidi" w:hAnsiTheme="majorBidi" w:cstheme="majorBidi"/>
          <w:szCs w:val="22"/>
          <w:lang w:val="lt-LT" w:bidi="he-IL"/>
        </w:rPr>
        <w:t>Jūsų gydytojas Ju</w:t>
      </w:r>
      <w:r w:rsidR="00472099">
        <w:rPr>
          <w:rFonts w:asciiTheme="majorBidi" w:hAnsiTheme="majorBidi" w:cstheme="majorBidi"/>
          <w:szCs w:val="22"/>
          <w:lang w:val="lt-LT" w:bidi="he-IL"/>
        </w:rPr>
        <w:t>m</w:t>
      </w:r>
      <w:r w:rsidR="00DB2858" w:rsidRPr="003A3C17">
        <w:rPr>
          <w:rFonts w:asciiTheme="majorBidi" w:hAnsiTheme="majorBidi" w:cstheme="majorBidi"/>
          <w:szCs w:val="22"/>
          <w:lang w:val="lt-LT" w:bidi="he-IL"/>
        </w:rPr>
        <w:t xml:space="preserve">s </w:t>
      </w:r>
      <w:r w:rsidR="00472099">
        <w:rPr>
          <w:rFonts w:asciiTheme="majorBidi" w:hAnsiTheme="majorBidi" w:cstheme="majorBidi"/>
          <w:szCs w:val="22"/>
          <w:lang w:val="lt-LT" w:bidi="he-IL"/>
        </w:rPr>
        <w:t>patars</w:t>
      </w:r>
      <w:r w:rsidR="00DB2858" w:rsidRPr="003A3C17">
        <w:rPr>
          <w:rFonts w:asciiTheme="majorBidi" w:hAnsiTheme="majorBidi" w:cstheme="majorBidi"/>
          <w:szCs w:val="22"/>
          <w:lang w:val="lt-LT" w:bidi="he-IL"/>
        </w:rPr>
        <w:t>.</w:t>
      </w:r>
    </w:p>
    <w:p w14:paraId="254D2A67" w14:textId="77777777" w:rsidR="00A91F3D" w:rsidRDefault="00A91F3D">
      <w:pPr>
        <w:tabs>
          <w:tab w:val="clear" w:pos="567"/>
        </w:tabs>
        <w:suppressAutoHyphens w:val="0"/>
        <w:rPr>
          <w:rFonts w:asciiTheme="majorBidi" w:hAnsiTheme="majorBidi" w:cstheme="majorBidi"/>
          <w:noProof w:val="0"/>
          <w:szCs w:val="22"/>
          <w:lang w:val="lt-LT"/>
        </w:rPr>
      </w:pPr>
    </w:p>
    <w:p w14:paraId="1C607F62"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Estrofem vartojimas su maistu ir gėrimais</w:t>
      </w:r>
    </w:p>
    <w:p w14:paraId="3D039926"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Tabletes galima vartoti su maistu ir gėrimais arba be jų.</w:t>
      </w:r>
    </w:p>
    <w:p w14:paraId="4E170E06" w14:textId="77777777" w:rsidR="00A91F3D" w:rsidRDefault="00A91F3D">
      <w:pPr>
        <w:tabs>
          <w:tab w:val="clear" w:pos="567"/>
        </w:tabs>
        <w:suppressAutoHyphens w:val="0"/>
        <w:rPr>
          <w:rFonts w:asciiTheme="majorBidi" w:hAnsiTheme="majorBidi" w:cstheme="majorBidi"/>
          <w:noProof w:val="0"/>
          <w:szCs w:val="22"/>
          <w:lang w:val="lt-LT"/>
        </w:rPr>
      </w:pPr>
    </w:p>
    <w:p w14:paraId="60FD714F"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Nėštumas ir žindymo laikotarpis</w:t>
      </w:r>
    </w:p>
    <w:p w14:paraId="75F0D331"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Estrofem skirtas vartoti moterims po menopauzės. Jeigu Jūs pastojote vartodama Estrofem, nedelsiant nutraukite gydymą šiuo vaistu ir kreipkitės į savo gydytoją.</w:t>
      </w:r>
    </w:p>
    <w:p w14:paraId="32E2E36E" w14:textId="77777777" w:rsidR="00A91F3D" w:rsidRDefault="00A91F3D">
      <w:pPr>
        <w:tabs>
          <w:tab w:val="clear" w:pos="567"/>
        </w:tabs>
        <w:suppressAutoHyphens w:val="0"/>
        <w:rPr>
          <w:rFonts w:asciiTheme="majorBidi" w:hAnsiTheme="majorBidi" w:cstheme="majorBidi"/>
          <w:b/>
          <w:noProof w:val="0"/>
          <w:szCs w:val="22"/>
          <w:lang w:val="lt-LT"/>
        </w:rPr>
      </w:pPr>
    </w:p>
    <w:p w14:paraId="453BCAB4"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Vairavimas ir mechanizmų valdymas</w:t>
      </w:r>
    </w:p>
    <w:p w14:paraId="21DC29C5"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Estrofem nedaro jokio žinomo poveikio gebėjimui vairuoti ar valdyti mechanizmus.</w:t>
      </w:r>
    </w:p>
    <w:p w14:paraId="163B1DE5" w14:textId="77777777" w:rsidR="00A91F3D" w:rsidRDefault="00A91F3D">
      <w:pPr>
        <w:tabs>
          <w:tab w:val="clear" w:pos="567"/>
        </w:tabs>
        <w:suppressAutoHyphens w:val="0"/>
        <w:rPr>
          <w:rFonts w:asciiTheme="majorBidi" w:hAnsiTheme="majorBidi" w:cstheme="majorBidi"/>
          <w:noProof w:val="0"/>
          <w:szCs w:val="22"/>
          <w:lang w:val="lt-LT"/>
        </w:rPr>
      </w:pPr>
    </w:p>
    <w:p w14:paraId="74F69DEC" w14:textId="11F11C4C"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Estrofem sudėtyje yra laktozės monohidrato. </w:t>
      </w:r>
    </w:p>
    <w:p w14:paraId="6DA4405A" w14:textId="151F57EE" w:rsidR="00FE4773"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noProof w:val="0"/>
          <w:szCs w:val="22"/>
          <w:lang w:val="lt-LT"/>
        </w:rPr>
        <w:t>Jeigu gydytojas Jums yra sakęs, kad netoleruojate kokių nors angliavandenių, kreipkitės į jį prieš pradėdami vartoti šį vaistą.</w:t>
      </w:r>
    </w:p>
    <w:p w14:paraId="3545C97C" w14:textId="66015469" w:rsidR="00A91F3D" w:rsidRDefault="00A91F3D">
      <w:pPr>
        <w:tabs>
          <w:tab w:val="clear" w:pos="567"/>
        </w:tabs>
        <w:suppressAutoHyphens w:val="0"/>
        <w:rPr>
          <w:rFonts w:asciiTheme="majorBidi" w:hAnsiTheme="majorBidi" w:cstheme="majorBidi"/>
          <w:noProof w:val="0"/>
          <w:szCs w:val="22"/>
          <w:lang w:val="lt-LT"/>
        </w:rPr>
      </w:pPr>
    </w:p>
    <w:p w14:paraId="7E5DFB51" w14:textId="77777777" w:rsidR="00472099" w:rsidRDefault="00472099" w:rsidP="00472099">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Laboratoriniai tyrimai</w:t>
      </w:r>
    </w:p>
    <w:p w14:paraId="767F4271" w14:textId="77777777" w:rsidR="00472099" w:rsidRDefault="00472099" w:rsidP="00472099">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Jums reikia atlikti laboratorinius tyrimus, pasakykite Jūsų gydytojui arba laboratorijos darbuotojams, kad Jūs vartojate Estrofem, kadangi šis vaistas gali daryti poveikį kai kurių tyrimų rezultatams. </w:t>
      </w:r>
    </w:p>
    <w:p w14:paraId="0B24D82C" w14:textId="77777777" w:rsidR="00472099" w:rsidRDefault="00472099" w:rsidP="00472099">
      <w:pPr>
        <w:tabs>
          <w:tab w:val="clear" w:pos="567"/>
        </w:tabs>
        <w:suppressAutoHyphens w:val="0"/>
        <w:rPr>
          <w:rFonts w:asciiTheme="majorBidi" w:hAnsiTheme="majorBidi" w:cstheme="majorBidi"/>
          <w:noProof w:val="0"/>
          <w:szCs w:val="22"/>
          <w:lang w:val="lt-LT"/>
        </w:rPr>
      </w:pPr>
    </w:p>
    <w:p w14:paraId="514F73CF" w14:textId="77777777" w:rsidR="00A91F3D" w:rsidRDefault="00A91F3D">
      <w:pPr>
        <w:tabs>
          <w:tab w:val="clear" w:pos="567"/>
        </w:tabs>
        <w:suppressAutoHyphens w:val="0"/>
        <w:rPr>
          <w:rFonts w:asciiTheme="majorBidi" w:hAnsiTheme="majorBidi" w:cstheme="majorBidi"/>
          <w:noProof w:val="0"/>
          <w:szCs w:val="22"/>
          <w:lang w:val="lt-LT"/>
        </w:rPr>
      </w:pPr>
    </w:p>
    <w:p w14:paraId="701ABD43" w14:textId="77777777" w:rsidR="00A91F3D" w:rsidRDefault="00685814">
      <w:pPr>
        <w:numPr>
          <w:ilvl w:val="0"/>
          <w:numId w:val="16"/>
        </w:numPr>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Kaip vartoti Estrofem</w:t>
      </w:r>
    </w:p>
    <w:p w14:paraId="4CDBB737" w14:textId="77777777" w:rsidR="00A91F3D" w:rsidRDefault="00A91F3D">
      <w:pPr>
        <w:tabs>
          <w:tab w:val="clear" w:pos="567"/>
        </w:tabs>
        <w:suppressAutoHyphens w:val="0"/>
        <w:rPr>
          <w:rFonts w:asciiTheme="majorBidi" w:hAnsiTheme="majorBidi" w:cstheme="majorBidi"/>
          <w:b/>
          <w:noProof w:val="0"/>
          <w:szCs w:val="22"/>
          <w:lang w:val="lt-LT"/>
        </w:rPr>
      </w:pPr>
    </w:p>
    <w:p w14:paraId="241086D5"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Estrofem visada vartokite tiksliai taip, kaip nurodė gydytojas. Jei kuo abejojate, kreipkitės į gydytoją arba vaistininką.</w:t>
      </w:r>
    </w:p>
    <w:p w14:paraId="291168A8" w14:textId="77777777" w:rsidR="00A91F3D" w:rsidRDefault="00A91F3D">
      <w:pPr>
        <w:tabs>
          <w:tab w:val="clear" w:pos="567"/>
        </w:tabs>
        <w:suppressAutoHyphens w:val="0"/>
        <w:rPr>
          <w:rFonts w:asciiTheme="majorBidi" w:hAnsiTheme="majorBidi" w:cstheme="majorBidi"/>
          <w:noProof w:val="0"/>
          <w:szCs w:val="22"/>
          <w:lang w:val="lt-LT"/>
        </w:rPr>
      </w:pPr>
    </w:p>
    <w:p w14:paraId="1BE8AF41" w14:textId="1B3F9C1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Jums yra pašalinta gimda arba nėra mėnesinių ir nevartojate kitų PHT </w:t>
      </w:r>
      <w:r w:rsidR="00695FCE">
        <w:rPr>
          <w:rFonts w:asciiTheme="majorBidi" w:hAnsiTheme="majorBidi" w:cstheme="majorBidi"/>
          <w:noProof w:val="0"/>
          <w:szCs w:val="22"/>
          <w:lang w:val="lt-LT"/>
        </w:rPr>
        <w:t>vaistų</w:t>
      </w:r>
      <w:r>
        <w:rPr>
          <w:rFonts w:asciiTheme="majorBidi" w:hAnsiTheme="majorBidi" w:cstheme="majorBidi"/>
          <w:noProof w:val="0"/>
          <w:szCs w:val="22"/>
          <w:lang w:val="lt-LT"/>
        </w:rPr>
        <w:t>, Jūs galite pradėti gydymą bet kurią dieną.</w:t>
      </w:r>
    </w:p>
    <w:p w14:paraId="48980942" w14:textId="77777777" w:rsidR="00A91F3D" w:rsidRDefault="00A91F3D">
      <w:pPr>
        <w:tabs>
          <w:tab w:val="clear" w:pos="567"/>
        </w:tabs>
        <w:suppressAutoHyphens w:val="0"/>
        <w:rPr>
          <w:rFonts w:asciiTheme="majorBidi" w:hAnsiTheme="majorBidi" w:cstheme="majorBidi"/>
          <w:noProof w:val="0"/>
          <w:szCs w:val="22"/>
          <w:lang w:val="lt-LT"/>
        </w:rPr>
      </w:pPr>
    </w:p>
    <w:p w14:paraId="0BA80F1B"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 xml:space="preserve">Gerkite po vieną tabletę vieną kartą per parą maždaug tuo pačiu metu kasdien be pertraukos. </w:t>
      </w:r>
      <w:r>
        <w:rPr>
          <w:rFonts w:asciiTheme="majorBidi" w:hAnsiTheme="majorBidi" w:cstheme="majorBidi"/>
          <w:noProof w:val="0"/>
          <w:szCs w:val="22"/>
          <w:lang w:val="lt-LT"/>
        </w:rPr>
        <w:t>Suvartojusios visas 28 kalendorinės pakuotės tabletes gydymą tęskite kitos kalendorinės pakuotės tabletėmis.</w:t>
      </w:r>
    </w:p>
    <w:p w14:paraId="49584863" w14:textId="77777777" w:rsidR="00A91F3D" w:rsidRDefault="00A91F3D">
      <w:pPr>
        <w:tabs>
          <w:tab w:val="clear" w:pos="567"/>
        </w:tabs>
        <w:suppressAutoHyphens w:val="0"/>
        <w:rPr>
          <w:rFonts w:asciiTheme="majorBidi" w:hAnsiTheme="majorBidi" w:cstheme="majorBidi"/>
          <w:noProof w:val="0"/>
          <w:szCs w:val="22"/>
          <w:lang w:val="lt-LT"/>
        </w:rPr>
      </w:pPr>
    </w:p>
    <w:p w14:paraId="5ADDE60A" w14:textId="77777777" w:rsidR="00A91F3D" w:rsidRDefault="00685814">
      <w:pPr>
        <w:tabs>
          <w:tab w:val="clear" w:pos="567"/>
        </w:tabs>
        <w:suppressAutoHyphens w:val="0"/>
        <w:rPr>
          <w:rFonts w:asciiTheme="majorBidi" w:hAnsiTheme="majorBidi" w:cstheme="majorBidi"/>
          <w:i/>
          <w:noProof w:val="0"/>
          <w:szCs w:val="22"/>
          <w:u w:val="single"/>
          <w:lang w:val="lt-LT"/>
        </w:rPr>
      </w:pPr>
      <w:r>
        <w:rPr>
          <w:rFonts w:asciiTheme="majorBidi" w:hAnsiTheme="majorBidi" w:cstheme="majorBidi"/>
          <w:noProof w:val="0"/>
          <w:szCs w:val="22"/>
          <w:lang w:val="lt-LT"/>
        </w:rPr>
        <w:t>Kaip naudoti kalendorinę pakuotę žiūrėkite „ VARTOTOJO INSTRUKCIJA“ pakuotės lapelio pabaigoje.</w:t>
      </w:r>
    </w:p>
    <w:p w14:paraId="0DCEF2F0" w14:textId="77777777" w:rsidR="00A91F3D" w:rsidRDefault="00A91F3D">
      <w:pPr>
        <w:tabs>
          <w:tab w:val="clear" w:pos="567"/>
        </w:tabs>
        <w:suppressAutoHyphens w:val="0"/>
        <w:rPr>
          <w:rFonts w:asciiTheme="majorBidi" w:hAnsiTheme="majorBidi" w:cstheme="majorBidi"/>
          <w:b/>
          <w:noProof w:val="0"/>
          <w:szCs w:val="22"/>
          <w:lang w:val="lt-LT"/>
        </w:rPr>
      </w:pPr>
      <w:bookmarkStart w:id="9" w:name="OLE_LINK3"/>
      <w:bookmarkStart w:id="10" w:name="OLE_LINK4"/>
    </w:p>
    <w:p w14:paraId="574AAAD7"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Gydytojas turėtų paskirti mažiausią efektyvią vaisto dozę trumpiausią laiką simptomams palengvinti. Pasakykite gydytojui, jeigu manote, kad paskirta dozė yra per stipri arba nepakankama.</w:t>
      </w:r>
    </w:p>
    <w:bookmarkEnd w:id="9"/>
    <w:bookmarkEnd w:id="10"/>
    <w:p w14:paraId="6688E926" w14:textId="77777777" w:rsidR="00A91F3D" w:rsidRDefault="00A91F3D">
      <w:pPr>
        <w:tabs>
          <w:tab w:val="clear" w:pos="567"/>
        </w:tabs>
        <w:suppressAutoHyphens w:val="0"/>
        <w:rPr>
          <w:rFonts w:asciiTheme="majorBidi" w:hAnsiTheme="majorBidi" w:cstheme="majorBidi"/>
          <w:noProof w:val="0"/>
          <w:szCs w:val="22"/>
          <w:lang w:val="lt-LT"/>
        </w:rPr>
      </w:pPr>
    </w:p>
    <w:p w14:paraId="2D6537FD"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Jums pašalinta gimda, gydytojas papildomai neskirs progestageno (kito moteriško hormono), nebent Jūs sirgote endometrioze (gimdos gleivinės vešėjimas ne gimdoje).</w:t>
      </w:r>
    </w:p>
    <w:p w14:paraId="1F21AEF1" w14:textId="77777777" w:rsidR="00A91F3D" w:rsidRDefault="00A91F3D">
      <w:pPr>
        <w:tabs>
          <w:tab w:val="clear" w:pos="567"/>
        </w:tabs>
        <w:suppressAutoHyphens w:val="0"/>
        <w:rPr>
          <w:rFonts w:asciiTheme="majorBidi" w:hAnsiTheme="majorBidi" w:cstheme="majorBidi"/>
          <w:noProof w:val="0"/>
          <w:szCs w:val="22"/>
          <w:lang w:val="lt-LT"/>
        </w:rPr>
      </w:pPr>
    </w:p>
    <w:p w14:paraId="6A4118B5" w14:textId="194314E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iki šiol vartojote kit</w:t>
      </w:r>
      <w:r w:rsidR="00695FCE">
        <w:rPr>
          <w:rFonts w:asciiTheme="majorBidi" w:hAnsiTheme="majorBidi" w:cstheme="majorBidi"/>
          <w:noProof w:val="0"/>
          <w:szCs w:val="22"/>
          <w:lang w:val="lt-LT"/>
        </w:rPr>
        <w:t>ų</w:t>
      </w:r>
      <w:r>
        <w:rPr>
          <w:rFonts w:asciiTheme="majorBidi" w:hAnsiTheme="majorBidi" w:cstheme="majorBidi"/>
          <w:noProof w:val="0"/>
          <w:szCs w:val="22"/>
          <w:lang w:val="lt-LT"/>
        </w:rPr>
        <w:t xml:space="preserve"> PHT </w:t>
      </w:r>
      <w:r w:rsidR="00695FCE">
        <w:rPr>
          <w:rFonts w:asciiTheme="majorBidi" w:hAnsiTheme="majorBidi" w:cstheme="majorBidi"/>
          <w:noProof w:val="0"/>
          <w:szCs w:val="22"/>
          <w:lang w:val="lt-LT"/>
        </w:rPr>
        <w:t>vaistų</w:t>
      </w:r>
      <w:r>
        <w:rPr>
          <w:rFonts w:asciiTheme="majorBidi" w:hAnsiTheme="majorBidi" w:cstheme="majorBidi"/>
          <w:noProof w:val="0"/>
          <w:szCs w:val="22"/>
          <w:lang w:val="lt-LT"/>
        </w:rPr>
        <w:t>, klauskite gydytojo arba vaistininko, kada galite pradėti vartoti Estrofem.</w:t>
      </w:r>
    </w:p>
    <w:p w14:paraId="5E5DCAB1" w14:textId="77777777" w:rsidR="00A91F3D" w:rsidRDefault="00A91F3D">
      <w:pPr>
        <w:tabs>
          <w:tab w:val="clear" w:pos="567"/>
        </w:tabs>
        <w:suppressAutoHyphens w:val="0"/>
        <w:rPr>
          <w:rFonts w:asciiTheme="majorBidi" w:hAnsiTheme="majorBidi" w:cstheme="majorBidi"/>
          <w:noProof w:val="0"/>
          <w:szCs w:val="22"/>
          <w:lang w:val="lt-LT"/>
        </w:rPr>
      </w:pPr>
    </w:p>
    <w:p w14:paraId="4F35DA91" w14:textId="3D858F40"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Pirmaisiais PHT vartojimo mėnesiais gali atsirasti protarpinis (tarp ciklų) kraujavimas ar pasirodyti tepančių išskyrų. Jei kraujavimas vargina ar tęsiasi, kreipkitės į gydytoją, žr. 2 skyriuje poskyrį ”Netikėtas kraujavimas iš gimdos” (t.p. daugiau informacijos rasite ”PHT ir vėžys”, ”Gimdos gleivinės išvešėjimas (endometriumo hiperplazija) ir gimdos gleivinės vėžys (endometriumo vėžys)“).</w:t>
      </w:r>
    </w:p>
    <w:p w14:paraId="600EC697" w14:textId="77777777" w:rsidR="00A91F3D" w:rsidRDefault="00A91F3D">
      <w:pPr>
        <w:tabs>
          <w:tab w:val="clear" w:pos="567"/>
        </w:tabs>
        <w:suppressAutoHyphens w:val="0"/>
        <w:rPr>
          <w:rFonts w:asciiTheme="majorBidi" w:hAnsiTheme="majorBidi" w:cstheme="majorBidi"/>
          <w:noProof w:val="0"/>
          <w:szCs w:val="22"/>
          <w:lang w:val="lt-LT"/>
        </w:rPr>
      </w:pPr>
    </w:p>
    <w:p w14:paraId="31E5677F"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Ką daryti pavartojus</w:t>
      </w:r>
      <w:r>
        <w:rPr>
          <w:rFonts w:asciiTheme="majorBidi" w:hAnsiTheme="majorBidi" w:cstheme="majorBidi"/>
          <w:noProof w:val="0"/>
          <w:szCs w:val="22"/>
          <w:lang w:val="lt-LT"/>
        </w:rPr>
        <w:t xml:space="preserve"> </w:t>
      </w:r>
      <w:r>
        <w:rPr>
          <w:rFonts w:asciiTheme="majorBidi" w:hAnsiTheme="majorBidi" w:cstheme="majorBidi"/>
          <w:b/>
          <w:noProof w:val="0"/>
          <w:szCs w:val="22"/>
          <w:lang w:val="lt-LT"/>
        </w:rPr>
        <w:t>per didelę Estrofem dozę</w:t>
      </w:r>
    </w:p>
    <w:p w14:paraId="48C04868"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lastRenderedPageBreak/>
        <w:t xml:space="preserve">Jeigu pavartojote per daug Estrofem tablečių, apie tai pasakykite gydytojui arba vaistininkui. Perdozavus Estrofem gali pykinti ar galite pradėti vemti. </w:t>
      </w:r>
    </w:p>
    <w:p w14:paraId="13A68C62" w14:textId="77777777" w:rsidR="00A91F3D" w:rsidRDefault="00A91F3D">
      <w:pPr>
        <w:tabs>
          <w:tab w:val="clear" w:pos="567"/>
        </w:tabs>
        <w:suppressAutoHyphens w:val="0"/>
        <w:rPr>
          <w:rFonts w:asciiTheme="majorBidi" w:hAnsiTheme="majorBidi" w:cstheme="majorBidi"/>
          <w:noProof w:val="0"/>
          <w:szCs w:val="22"/>
          <w:lang w:val="lt-LT"/>
        </w:rPr>
      </w:pPr>
    </w:p>
    <w:p w14:paraId="776453D4"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Pamiršus pavartoti Estrofem</w:t>
      </w:r>
    </w:p>
    <w:p w14:paraId="5EF0F01D"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 pamiršote išgerti tabletę įprastu metu, išgerkite ją per sekančias 12 valandų. Jeigu 12 valandų jau praėjo, praleistą tabletę išmeskite ir toliau įprastai vartokite vaistą sekančią dieną. Negalima vartoti dvigubos dozės norint kompensuoti praleistą tabletę. Jeigu Jums nepašalinta gimda, praleidus vaisto dozę, gali padidėti kraujavimo arba tepančių išskyrų tikimybė.</w:t>
      </w:r>
    </w:p>
    <w:p w14:paraId="5C386B5D" w14:textId="77777777" w:rsidR="00A91F3D" w:rsidRDefault="00A91F3D">
      <w:pPr>
        <w:tabs>
          <w:tab w:val="clear" w:pos="567"/>
        </w:tabs>
        <w:suppressAutoHyphens w:val="0"/>
        <w:rPr>
          <w:rFonts w:asciiTheme="majorBidi" w:hAnsiTheme="majorBidi" w:cstheme="majorBidi"/>
          <w:noProof w:val="0"/>
          <w:szCs w:val="22"/>
          <w:lang w:val="lt-LT"/>
        </w:rPr>
      </w:pPr>
    </w:p>
    <w:p w14:paraId="7B7BBF06"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Nustojus vartoti Estrofem</w:t>
      </w:r>
    </w:p>
    <w:p w14:paraId="555C4D21"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dėl kokios nors priežasties norite nutraukti gydymą Estrofem, apie tai pasitarkite su gydytoju. Jūsų gydytojas paaiškins Jums gydymo nutraukimo poveikius ir aptars kitokio gydymo galimybes.</w:t>
      </w:r>
    </w:p>
    <w:p w14:paraId="5107BFE2" w14:textId="77777777" w:rsidR="00A91F3D" w:rsidRDefault="00A91F3D">
      <w:pPr>
        <w:tabs>
          <w:tab w:val="clear" w:pos="567"/>
        </w:tabs>
        <w:suppressAutoHyphens w:val="0"/>
        <w:rPr>
          <w:rFonts w:asciiTheme="majorBidi" w:hAnsiTheme="majorBidi" w:cstheme="majorBidi"/>
          <w:noProof w:val="0"/>
          <w:szCs w:val="22"/>
          <w:lang w:val="lt-LT"/>
        </w:rPr>
      </w:pPr>
    </w:p>
    <w:p w14:paraId="31591339"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kiltų daugiau klausimų dėl šio vaisto vartojimo, kreipkitės į gydytoją arba vaistininką.</w:t>
      </w:r>
    </w:p>
    <w:p w14:paraId="41434E8B" w14:textId="77777777" w:rsidR="00A91F3D" w:rsidRDefault="00A91F3D">
      <w:pPr>
        <w:tabs>
          <w:tab w:val="clear" w:pos="567"/>
        </w:tabs>
        <w:suppressAutoHyphens w:val="0"/>
        <w:rPr>
          <w:rFonts w:asciiTheme="majorBidi" w:hAnsiTheme="majorBidi" w:cstheme="majorBidi"/>
          <w:noProof w:val="0"/>
          <w:szCs w:val="22"/>
          <w:lang w:val="lt-LT"/>
        </w:rPr>
      </w:pPr>
    </w:p>
    <w:p w14:paraId="4E29065C"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Jeigu Jums planuojama atlikti operaciją</w:t>
      </w:r>
    </w:p>
    <w:p w14:paraId="16E5C56D"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Jums planuojama atlikti operaciją, praneškite savo gydytojui, kad vartojate Estrofem. Jums gali tekti nutraukti Estrofem likus keturioms - šešioms savaitėms iki operacijos, kad sumažėtų kraujo krešulių rizika (žr. 2 skyriuje ”Kraujo krešuliai venose (trombozė)”). Jūsų gydytojas informuos Jus, kada vėl galėsite vartoti Estrofem.</w:t>
      </w:r>
    </w:p>
    <w:p w14:paraId="07D39D73" w14:textId="77777777" w:rsidR="00A91F3D" w:rsidRDefault="00A91F3D">
      <w:pPr>
        <w:tabs>
          <w:tab w:val="clear" w:pos="567"/>
        </w:tabs>
        <w:suppressAutoHyphens w:val="0"/>
        <w:rPr>
          <w:rFonts w:asciiTheme="majorBidi" w:hAnsiTheme="majorBidi" w:cstheme="majorBidi"/>
          <w:noProof w:val="0"/>
          <w:szCs w:val="22"/>
          <w:lang w:val="lt-LT"/>
        </w:rPr>
      </w:pPr>
    </w:p>
    <w:p w14:paraId="5C4BF6C1" w14:textId="77777777" w:rsidR="00A91F3D" w:rsidRDefault="00A91F3D">
      <w:pPr>
        <w:tabs>
          <w:tab w:val="clear" w:pos="567"/>
        </w:tabs>
        <w:suppressAutoHyphens w:val="0"/>
        <w:rPr>
          <w:rFonts w:asciiTheme="majorBidi" w:hAnsiTheme="majorBidi" w:cstheme="majorBidi"/>
          <w:noProof w:val="0"/>
          <w:szCs w:val="22"/>
          <w:lang w:val="lt-LT"/>
        </w:rPr>
      </w:pPr>
    </w:p>
    <w:p w14:paraId="694629DF" w14:textId="77777777" w:rsidR="00A91F3D" w:rsidRDefault="00685814">
      <w:pPr>
        <w:numPr>
          <w:ilvl w:val="0"/>
          <w:numId w:val="16"/>
        </w:numPr>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Galimas šalutinis poveikis</w:t>
      </w:r>
    </w:p>
    <w:p w14:paraId="43C12F19" w14:textId="77777777" w:rsidR="00A91F3D" w:rsidRDefault="00A91F3D">
      <w:pPr>
        <w:tabs>
          <w:tab w:val="clear" w:pos="567"/>
        </w:tabs>
        <w:suppressAutoHyphens w:val="0"/>
        <w:rPr>
          <w:rFonts w:asciiTheme="majorBidi" w:hAnsiTheme="majorBidi" w:cstheme="majorBidi"/>
          <w:b/>
          <w:noProof w:val="0"/>
          <w:szCs w:val="22"/>
          <w:lang w:val="lt-LT"/>
        </w:rPr>
      </w:pPr>
    </w:p>
    <w:p w14:paraId="653898D0"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vartojančios moterys, palyginus su nevartojančiomis PHT, dažniau suserga šiomis ligomis:</w:t>
      </w:r>
    </w:p>
    <w:p w14:paraId="474B4F62" w14:textId="58CAA6EC" w:rsidR="00A91F3D" w:rsidRDefault="00685814">
      <w:pPr>
        <w:ind w:left="567" w:hanging="567"/>
        <w:rPr>
          <w:noProof w:val="0"/>
          <w:lang w:val="lt-LT"/>
        </w:rPr>
      </w:pPr>
      <w:r>
        <w:rPr>
          <w:noProof w:val="0"/>
          <w:lang w:val="lt-LT"/>
        </w:rPr>
        <w:t>•</w:t>
      </w:r>
      <w:r>
        <w:rPr>
          <w:noProof w:val="0"/>
          <w:lang w:val="lt-LT"/>
        </w:rPr>
        <w:tab/>
        <w:t>krūties vėžiu</w:t>
      </w:r>
      <w:r w:rsidR="00695FCE">
        <w:rPr>
          <w:noProof w:val="0"/>
          <w:lang w:val="lt-LT"/>
        </w:rPr>
        <w:t>;</w:t>
      </w:r>
    </w:p>
    <w:p w14:paraId="2F314B0E" w14:textId="2C95E2D3" w:rsidR="00A91F3D" w:rsidRDefault="00685814">
      <w:pPr>
        <w:ind w:left="567" w:hanging="567"/>
        <w:rPr>
          <w:noProof w:val="0"/>
          <w:lang w:val="lt-LT"/>
        </w:rPr>
      </w:pPr>
      <w:r>
        <w:rPr>
          <w:noProof w:val="0"/>
          <w:lang w:val="lt-LT"/>
        </w:rPr>
        <w:t>•</w:t>
      </w:r>
      <w:r>
        <w:rPr>
          <w:noProof w:val="0"/>
          <w:lang w:val="lt-LT"/>
        </w:rPr>
        <w:tab/>
        <w:t>gimdos gleivinės išvešėjimu (endometriumo hiperplazija arba vėžiu)</w:t>
      </w:r>
      <w:r w:rsidR="00695FCE">
        <w:rPr>
          <w:noProof w:val="0"/>
          <w:lang w:val="lt-LT"/>
        </w:rPr>
        <w:t>;</w:t>
      </w:r>
    </w:p>
    <w:p w14:paraId="11191382" w14:textId="3B138C9D" w:rsidR="00A91F3D" w:rsidRDefault="00685814">
      <w:pPr>
        <w:ind w:left="567" w:hanging="567"/>
        <w:rPr>
          <w:noProof w:val="0"/>
          <w:lang w:val="lt-LT"/>
        </w:rPr>
      </w:pPr>
      <w:r>
        <w:rPr>
          <w:noProof w:val="0"/>
          <w:lang w:val="lt-LT"/>
        </w:rPr>
        <w:t>•</w:t>
      </w:r>
      <w:r>
        <w:rPr>
          <w:noProof w:val="0"/>
          <w:lang w:val="lt-LT"/>
        </w:rPr>
        <w:tab/>
        <w:t>kiaušidžių vėžiu</w:t>
      </w:r>
      <w:r w:rsidR="00695FCE">
        <w:rPr>
          <w:noProof w:val="0"/>
          <w:lang w:val="lt-LT"/>
        </w:rPr>
        <w:t>;</w:t>
      </w:r>
    </w:p>
    <w:p w14:paraId="0A0E1748" w14:textId="3F69BF47" w:rsidR="00A91F3D" w:rsidRDefault="00685814">
      <w:pPr>
        <w:ind w:left="567" w:hanging="567"/>
        <w:rPr>
          <w:noProof w:val="0"/>
          <w:lang w:val="lt-LT"/>
        </w:rPr>
      </w:pPr>
      <w:r>
        <w:rPr>
          <w:noProof w:val="0"/>
          <w:lang w:val="lt-LT"/>
        </w:rPr>
        <w:t>•</w:t>
      </w:r>
      <w:r>
        <w:rPr>
          <w:noProof w:val="0"/>
          <w:lang w:val="lt-LT"/>
        </w:rPr>
        <w:tab/>
        <w:t>susidaro kraujo krešuliai kojų arba plaučių venose (venų tromboembolija)</w:t>
      </w:r>
      <w:r w:rsidR="00695FCE">
        <w:rPr>
          <w:noProof w:val="0"/>
          <w:lang w:val="lt-LT"/>
        </w:rPr>
        <w:t>;</w:t>
      </w:r>
    </w:p>
    <w:p w14:paraId="599FC958" w14:textId="47D55FF8" w:rsidR="00A91F3D" w:rsidRDefault="00685814">
      <w:pPr>
        <w:ind w:left="567" w:hanging="567"/>
        <w:rPr>
          <w:noProof w:val="0"/>
          <w:lang w:val="lt-LT"/>
        </w:rPr>
      </w:pPr>
      <w:r>
        <w:rPr>
          <w:noProof w:val="0"/>
          <w:lang w:val="lt-LT"/>
        </w:rPr>
        <w:t>•</w:t>
      </w:r>
      <w:r>
        <w:rPr>
          <w:noProof w:val="0"/>
          <w:lang w:val="lt-LT"/>
        </w:rPr>
        <w:tab/>
        <w:t>širdies liga</w:t>
      </w:r>
      <w:r w:rsidR="00695FCE">
        <w:rPr>
          <w:noProof w:val="0"/>
          <w:lang w:val="lt-LT"/>
        </w:rPr>
        <w:t>;</w:t>
      </w:r>
    </w:p>
    <w:p w14:paraId="61FC2AE7" w14:textId="37EF34AD" w:rsidR="00A91F3D" w:rsidRDefault="00685814">
      <w:pPr>
        <w:ind w:left="567" w:hanging="567"/>
        <w:rPr>
          <w:noProof w:val="0"/>
          <w:lang w:val="lt-LT"/>
        </w:rPr>
      </w:pPr>
      <w:r>
        <w:rPr>
          <w:noProof w:val="0"/>
          <w:lang w:val="lt-LT"/>
        </w:rPr>
        <w:t>•</w:t>
      </w:r>
      <w:r>
        <w:rPr>
          <w:noProof w:val="0"/>
          <w:lang w:val="lt-LT"/>
        </w:rPr>
        <w:tab/>
        <w:t>insultu</w:t>
      </w:r>
      <w:r w:rsidR="00695FCE">
        <w:rPr>
          <w:noProof w:val="0"/>
          <w:lang w:val="lt-LT"/>
        </w:rPr>
        <w:t>;</w:t>
      </w:r>
    </w:p>
    <w:p w14:paraId="2206DC60" w14:textId="77777777" w:rsidR="00A91F3D" w:rsidRDefault="00685814">
      <w:pPr>
        <w:ind w:left="567" w:hanging="567"/>
        <w:rPr>
          <w:noProof w:val="0"/>
          <w:lang w:val="lt-LT"/>
        </w:rPr>
      </w:pPr>
      <w:r>
        <w:rPr>
          <w:noProof w:val="0"/>
          <w:lang w:val="lt-LT"/>
        </w:rPr>
        <w:t>•</w:t>
      </w:r>
      <w:r>
        <w:rPr>
          <w:noProof w:val="0"/>
          <w:lang w:val="lt-LT"/>
        </w:rPr>
        <w:tab/>
        <w:t>galimas atminties praradimas, jeigu PHT pradėta vartoti virš 65 metų amžiaus.</w:t>
      </w:r>
    </w:p>
    <w:p w14:paraId="2CCC0439" w14:textId="77777777" w:rsidR="00AC05F8" w:rsidRDefault="00AC05F8">
      <w:pPr>
        <w:ind w:left="567" w:hanging="567"/>
        <w:rPr>
          <w:noProof w:val="0"/>
          <w:lang w:val="lt-LT"/>
        </w:rPr>
      </w:pPr>
    </w:p>
    <w:p w14:paraId="7C411D66" w14:textId="364D5DF2"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Daugiau informacijos apie šį šalutinį poveikį žr. 2 skyriuje</w:t>
      </w:r>
      <w:r w:rsidR="00DB2858">
        <w:rPr>
          <w:rFonts w:asciiTheme="majorBidi" w:hAnsiTheme="majorBidi" w:cstheme="majorBidi"/>
          <w:noProof w:val="0"/>
          <w:szCs w:val="22"/>
          <w:lang w:val="lt-LT"/>
        </w:rPr>
        <w:t>, „Kas žinotina prieš vartojant Estrofem“.</w:t>
      </w:r>
    </w:p>
    <w:p w14:paraId="6911B9AE" w14:textId="77777777" w:rsidR="00A91F3D" w:rsidRDefault="00A91F3D">
      <w:pPr>
        <w:tabs>
          <w:tab w:val="clear" w:pos="567"/>
        </w:tabs>
        <w:suppressAutoHyphens w:val="0"/>
        <w:rPr>
          <w:rFonts w:asciiTheme="majorBidi" w:hAnsiTheme="majorBidi" w:cstheme="majorBidi"/>
          <w:noProof w:val="0"/>
          <w:szCs w:val="22"/>
          <w:lang w:val="lt-LT"/>
        </w:rPr>
      </w:pPr>
    </w:p>
    <w:p w14:paraId="680D2A24" w14:textId="3128C58B"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 xml:space="preserve">Padidintas jautrumas/alergija </w:t>
      </w:r>
      <w:r w:rsidRPr="00AC05F8">
        <w:rPr>
          <w:rFonts w:asciiTheme="majorBidi" w:hAnsiTheme="majorBidi" w:cstheme="majorBidi"/>
          <w:b/>
          <w:bCs/>
          <w:noProof w:val="0"/>
          <w:szCs w:val="22"/>
          <w:lang w:val="lt-LT"/>
        </w:rPr>
        <w:t>(</w:t>
      </w:r>
      <w:r w:rsidR="00273036" w:rsidRPr="00AC05F8">
        <w:rPr>
          <w:b/>
          <w:bCs/>
          <w:szCs w:val="22"/>
          <w:lang w:val="lt-LT"/>
        </w:rPr>
        <w:t>nedažnas šalutinis poveikis - pasireiškia mažiau kaip 1 iš 100 vartotojų</w:t>
      </w:r>
      <w:r w:rsidRPr="00AC05F8">
        <w:rPr>
          <w:rFonts w:asciiTheme="majorBidi" w:hAnsiTheme="majorBidi" w:cstheme="majorBidi"/>
          <w:b/>
          <w:bCs/>
          <w:noProof w:val="0"/>
          <w:szCs w:val="22"/>
          <w:lang w:val="lt-LT"/>
        </w:rPr>
        <w:t>)</w:t>
      </w:r>
      <w:r>
        <w:rPr>
          <w:rFonts w:asciiTheme="majorBidi" w:hAnsiTheme="majorBidi" w:cstheme="majorBidi"/>
          <w:noProof w:val="0"/>
          <w:szCs w:val="22"/>
          <w:lang w:val="lt-LT"/>
        </w:rPr>
        <w:t xml:space="preserve">. Tai yra nedažnas, tačiau galintis pasireikšti šalutinis reiškinys. Gali pasireikšti vienas ar keli padidinto jautrumo/alergijos simptomai: dilgėlinė, niežėjimas, tinimas, dusulys (sunku kvėpuoti), žemas kraujospūdis (blyški, šalta oda, smarkus širdies plakimas), svaigulys, prakaitavimas. Tai gali būti anafilaksinės reakcijos požymiai. Jei atsiranda kuris nors iš aukščiau išvardintų simptomų, </w:t>
      </w:r>
      <w:r>
        <w:rPr>
          <w:rFonts w:asciiTheme="majorBidi" w:hAnsiTheme="majorBidi" w:cstheme="majorBidi"/>
          <w:b/>
          <w:noProof w:val="0"/>
          <w:szCs w:val="22"/>
          <w:lang w:val="lt-LT"/>
        </w:rPr>
        <w:t>nebevartokite Estrofem ir skubiai kvieskite greitąją medicinos pagalbą.</w:t>
      </w:r>
      <w:r>
        <w:rPr>
          <w:rFonts w:asciiTheme="majorBidi" w:hAnsiTheme="majorBidi" w:cstheme="majorBidi"/>
          <w:noProof w:val="0"/>
          <w:szCs w:val="22"/>
          <w:lang w:val="lt-LT"/>
        </w:rPr>
        <w:t xml:space="preserve"> </w:t>
      </w:r>
    </w:p>
    <w:p w14:paraId="4EC8F05E" w14:textId="77777777" w:rsidR="00A91F3D" w:rsidRDefault="00A91F3D">
      <w:pPr>
        <w:tabs>
          <w:tab w:val="clear" w:pos="567"/>
        </w:tabs>
        <w:suppressAutoHyphens w:val="0"/>
        <w:rPr>
          <w:rFonts w:asciiTheme="majorBidi" w:hAnsiTheme="majorBidi" w:cstheme="majorBidi"/>
          <w:noProof w:val="0"/>
          <w:szCs w:val="22"/>
          <w:lang w:val="lt-LT"/>
        </w:rPr>
      </w:pPr>
    </w:p>
    <w:p w14:paraId="0DBA25D6" w14:textId="1E1151A1" w:rsidR="00A91F3D" w:rsidRDefault="00613EFF" w:rsidP="004950B8">
      <w:pPr>
        <w:tabs>
          <w:tab w:val="clear" w:pos="567"/>
        </w:tabs>
        <w:suppressAutoHyphens w:val="0"/>
        <w:rPr>
          <w:rFonts w:asciiTheme="majorBidi" w:hAnsiTheme="majorBidi" w:cstheme="majorBidi"/>
          <w:b/>
          <w:noProof w:val="0"/>
          <w:szCs w:val="22"/>
          <w:lang w:val="lt-LT"/>
        </w:rPr>
      </w:pPr>
      <w:r w:rsidRPr="007034B7">
        <w:rPr>
          <w:b/>
          <w:bCs/>
          <w:snapToGrid w:val="0"/>
          <w:szCs w:val="22"/>
          <w:lang w:val="lt-LT"/>
        </w:rPr>
        <w:t>Dažni šalutinio poveikio reiškiniai (gali pasireikšti rečiau kaip 1 iš 10 asmenų</w:t>
      </w:r>
      <w:r w:rsidRPr="00613EFF" w:rsidDel="00613EFF">
        <w:rPr>
          <w:rFonts w:asciiTheme="majorBidi" w:hAnsiTheme="majorBidi" w:cstheme="majorBidi"/>
          <w:b/>
          <w:bCs/>
          <w:noProof w:val="0"/>
          <w:szCs w:val="22"/>
          <w:lang w:val="lt-LT"/>
        </w:rPr>
        <w:t xml:space="preserve"> </w:t>
      </w:r>
      <w:r w:rsidR="001238FC" w:rsidRPr="00613EFF">
        <w:rPr>
          <w:b/>
          <w:bCs/>
          <w:szCs w:val="22"/>
          <w:lang w:val="lt-LT"/>
        </w:rPr>
        <w:t>)</w:t>
      </w:r>
      <w:r>
        <w:rPr>
          <w:b/>
          <w:bCs/>
          <w:szCs w:val="22"/>
          <w:lang w:val="lt-LT"/>
        </w:rPr>
        <w:t>:</w:t>
      </w:r>
    </w:p>
    <w:p w14:paraId="394A347F" w14:textId="43937D74" w:rsidR="00A91F3D" w:rsidRDefault="00685814">
      <w:pPr>
        <w:ind w:left="567" w:hanging="567"/>
        <w:rPr>
          <w:noProof w:val="0"/>
          <w:lang w:val="lt-LT"/>
        </w:rPr>
      </w:pPr>
      <w:r>
        <w:rPr>
          <w:noProof w:val="0"/>
          <w:lang w:val="lt-LT"/>
        </w:rPr>
        <w:t>•</w:t>
      </w:r>
      <w:r>
        <w:rPr>
          <w:noProof w:val="0"/>
          <w:lang w:val="lt-LT"/>
        </w:rPr>
        <w:tab/>
        <w:t>Depresija</w:t>
      </w:r>
      <w:r w:rsidR="00613EFF">
        <w:rPr>
          <w:noProof w:val="0"/>
          <w:lang w:val="lt-LT"/>
        </w:rPr>
        <w:t>;</w:t>
      </w:r>
    </w:p>
    <w:p w14:paraId="6ECCB6FD" w14:textId="4D9B848A" w:rsidR="00A91F3D" w:rsidRDefault="00685814">
      <w:pPr>
        <w:ind w:left="567" w:hanging="567"/>
        <w:rPr>
          <w:noProof w:val="0"/>
          <w:lang w:val="lt-LT"/>
        </w:rPr>
      </w:pPr>
      <w:r>
        <w:rPr>
          <w:noProof w:val="0"/>
          <w:lang w:val="lt-LT"/>
        </w:rPr>
        <w:t>•</w:t>
      </w:r>
      <w:r>
        <w:rPr>
          <w:noProof w:val="0"/>
          <w:lang w:val="lt-LT"/>
        </w:rPr>
        <w:tab/>
        <w:t>Galvos skausmas</w:t>
      </w:r>
      <w:r w:rsidR="00613EFF">
        <w:rPr>
          <w:noProof w:val="0"/>
          <w:lang w:val="lt-LT"/>
        </w:rPr>
        <w:t>;</w:t>
      </w:r>
    </w:p>
    <w:p w14:paraId="3E94F35C" w14:textId="6EE39F4B" w:rsidR="00A91F3D" w:rsidRDefault="00685814">
      <w:pPr>
        <w:ind w:left="567" w:hanging="567"/>
        <w:rPr>
          <w:noProof w:val="0"/>
          <w:lang w:val="lt-LT"/>
        </w:rPr>
      </w:pPr>
      <w:r>
        <w:rPr>
          <w:noProof w:val="0"/>
          <w:lang w:val="lt-LT"/>
        </w:rPr>
        <w:t>•</w:t>
      </w:r>
      <w:r>
        <w:rPr>
          <w:noProof w:val="0"/>
          <w:lang w:val="lt-LT"/>
        </w:rPr>
        <w:tab/>
        <w:t>Pilvo (skrandžio) skausmas</w:t>
      </w:r>
      <w:r w:rsidR="00613EFF">
        <w:rPr>
          <w:noProof w:val="0"/>
          <w:lang w:val="lt-LT"/>
        </w:rPr>
        <w:t>;</w:t>
      </w:r>
    </w:p>
    <w:p w14:paraId="7348D62D" w14:textId="420CA092" w:rsidR="00A91F3D" w:rsidRDefault="00685814">
      <w:pPr>
        <w:ind w:left="567" w:hanging="567"/>
        <w:rPr>
          <w:noProof w:val="0"/>
          <w:lang w:val="lt-LT"/>
        </w:rPr>
      </w:pPr>
      <w:r>
        <w:rPr>
          <w:noProof w:val="0"/>
          <w:lang w:val="lt-LT"/>
        </w:rPr>
        <w:t>•</w:t>
      </w:r>
      <w:r>
        <w:rPr>
          <w:noProof w:val="0"/>
          <w:lang w:val="lt-LT"/>
        </w:rPr>
        <w:tab/>
        <w:t>Pykinimas</w:t>
      </w:r>
      <w:r w:rsidR="00613EFF">
        <w:rPr>
          <w:noProof w:val="0"/>
          <w:lang w:val="lt-LT"/>
        </w:rPr>
        <w:t>;</w:t>
      </w:r>
      <w:r>
        <w:rPr>
          <w:noProof w:val="0"/>
          <w:lang w:val="lt-LT"/>
        </w:rPr>
        <w:t xml:space="preserve"> </w:t>
      </w:r>
    </w:p>
    <w:p w14:paraId="4C4D80AC" w14:textId="0D469384" w:rsidR="00A91F3D" w:rsidRDefault="00685814">
      <w:pPr>
        <w:ind w:left="567" w:hanging="567"/>
        <w:rPr>
          <w:noProof w:val="0"/>
          <w:lang w:val="lt-LT"/>
        </w:rPr>
      </w:pPr>
      <w:r>
        <w:rPr>
          <w:noProof w:val="0"/>
          <w:lang w:val="lt-LT"/>
        </w:rPr>
        <w:t>•</w:t>
      </w:r>
      <w:r>
        <w:rPr>
          <w:noProof w:val="0"/>
          <w:lang w:val="lt-LT"/>
        </w:rPr>
        <w:tab/>
        <w:t>Kojų raumenų mėšlungis</w:t>
      </w:r>
      <w:r w:rsidR="00613EFF">
        <w:rPr>
          <w:noProof w:val="0"/>
          <w:lang w:val="lt-LT"/>
        </w:rPr>
        <w:t>;</w:t>
      </w:r>
    </w:p>
    <w:p w14:paraId="544E17EE" w14:textId="63731391" w:rsidR="00A91F3D" w:rsidRDefault="00685814">
      <w:pPr>
        <w:ind w:left="567" w:hanging="567"/>
        <w:rPr>
          <w:noProof w:val="0"/>
          <w:lang w:val="lt-LT"/>
        </w:rPr>
      </w:pPr>
      <w:r>
        <w:rPr>
          <w:noProof w:val="0"/>
          <w:lang w:val="lt-LT"/>
        </w:rPr>
        <w:t>•</w:t>
      </w:r>
      <w:r>
        <w:rPr>
          <w:noProof w:val="0"/>
          <w:lang w:val="lt-LT"/>
        </w:rPr>
        <w:tab/>
        <w:t>Krūtų skausmas, jautrumas ar padidėjimas</w:t>
      </w:r>
      <w:r w:rsidR="00613EFF">
        <w:rPr>
          <w:noProof w:val="0"/>
          <w:lang w:val="lt-LT"/>
        </w:rPr>
        <w:t>;</w:t>
      </w:r>
    </w:p>
    <w:p w14:paraId="52F8F04F" w14:textId="40BDCD31" w:rsidR="00A91F3D" w:rsidRDefault="00685814">
      <w:pPr>
        <w:ind w:left="567" w:hanging="567"/>
        <w:rPr>
          <w:noProof w:val="0"/>
          <w:lang w:val="lt-LT"/>
        </w:rPr>
      </w:pPr>
      <w:r>
        <w:rPr>
          <w:noProof w:val="0"/>
          <w:lang w:val="lt-LT"/>
        </w:rPr>
        <w:t>•</w:t>
      </w:r>
      <w:r>
        <w:rPr>
          <w:noProof w:val="0"/>
          <w:lang w:val="lt-LT"/>
        </w:rPr>
        <w:tab/>
        <w:t>Edema (skysčių susilaikymas organizme)</w:t>
      </w:r>
      <w:r w:rsidR="00613EFF">
        <w:rPr>
          <w:noProof w:val="0"/>
          <w:lang w:val="lt-LT"/>
        </w:rPr>
        <w:t>;</w:t>
      </w:r>
    </w:p>
    <w:p w14:paraId="3327E14A" w14:textId="77777777" w:rsidR="00A91F3D" w:rsidRDefault="00685814">
      <w:pPr>
        <w:ind w:left="567" w:hanging="567"/>
        <w:rPr>
          <w:noProof w:val="0"/>
          <w:lang w:val="lt-LT"/>
        </w:rPr>
      </w:pPr>
      <w:r>
        <w:rPr>
          <w:noProof w:val="0"/>
          <w:lang w:val="lt-LT"/>
        </w:rPr>
        <w:t>•</w:t>
      </w:r>
      <w:r>
        <w:rPr>
          <w:noProof w:val="0"/>
          <w:lang w:val="lt-LT"/>
        </w:rPr>
        <w:tab/>
        <w:t>Kūno svorio padidėjimas.</w:t>
      </w:r>
    </w:p>
    <w:p w14:paraId="1BFA9E84" w14:textId="77777777" w:rsidR="00A91F3D" w:rsidRDefault="00A91F3D">
      <w:pPr>
        <w:tabs>
          <w:tab w:val="clear" w:pos="567"/>
        </w:tabs>
        <w:suppressAutoHyphens w:val="0"/>
        <w:rPr>
          <w:rFonts w:asciiTheme="majorBidi" w:hAnsiTheme="majorBidi" w:cstheme="majorBidi"/>
          <w:noProof w:val="0"/>
          <w:szCs w:val="22"/>
          <w:lang w:val="lt-LT"/>
        </w:rPr>
      </w:pPr>
    </w:p>
    <w:p w14:paraId="194E75C1" w14:textId="77777777" w:rsidR="00613EFF" w:rsidRPr="007034B7" w:rsidRDefault="00613EFF">
      <w:pPr>
        <w:ind w:left="567" w:hanging="567"/>
        <w:rPr>
          <w:b/>
          <w:bCs/>
          <w:snapToGrid w:val="0"/>
          <w:szCs w:val="22"/>
          <w:lang w:val="lt-LT"/>
        </w:rPr>
      </w:pPr>
      <w:r w:rsidRPr="007034B7">
        <w:rPr>
          <w:b/>
          <w:bCs/>
          <w:snapToGrid w:val="0"/>
          <w:szCs w:val="22"/>
          <w:lang w:val="lt-LT"/>
        </w:rPr>
        <w:t xml:space="preserve">Nedažni šalutinio poveikio reiškiniai (gali pasireikšti rečiau kaip 1 iš 100 asmenų): </w:t>
      </w:r>
    </w:p>
    <w:p w14:paraId="28199053" w14:textId="596A2F0E" w:rsidR="00A91F3D" w:rsidRDefault="00685814">
      <w:pPr>
        <w:ind w:left="567" w:hanging="567"/>
        <w:rPr>
          <w:noProof w:val="0"/>
          <w:lang w:val="lt-LT"/>
        </w:rPr>
      </w:pPr>
      <w:r>
        <w:rPr>
          <w:noProof w:val="0"/>
          <w:lang w:val="lt-LT"/>
        </w:rPr>
        <w:t>•</w:t>
      </w:r>
      <w:r>
        <w:rPr>
          <w:noProof w:val="0"/>
          <w:lang w:val="lt-LT"/>
        </w:rPr>
        <w:tab/>
        <w:t>Sutrikęs regėjimas</w:t>
      </w:r>
      <w:r w:rsidR="00613EFF">
        <w:rPr>
          <w:noProof w:val="0"/>
          <w:lang w:val="lt-LT"/>
        </w:rPr>
        <w:t>;</w:t>
      </w:r>
    </w:p>
    <w:p w14:paraId="77C28F33" w14:textId="71E6AA4C" w:rsidR="00A91F3D" w:rsidRDefault="00685814">
      <w:pPr>
        <w:ind w:left="567" w:hanging="567"/>
        <w:rPr>
          <w:noProof w:val="0"/>
          <w:lang w:val="lt-LT"/>
        </w:rPr>
      </w:pPr>
      <w:r>
        <w:rPr>
          <w:noProof w:val="0"/>
          <w:lang w:val="lt-LT"/>
        </w:rPr>
        <w:t>•</w:t>
      </w:r>
      <w:r>
        <w:rPr>
          <w:noProof w:val="0"/>
          <w:lang w:val="lt-LT"/>
        </w:rPr>
        <w:tab/>
        <w:t>Kraujo krešulių susidarymas (venų tromboembolija)</w:t>
      </w:r>
      <w:r w:rsidR="00613EFF">
        <w:rPr>
          <w:noProof w:val="0"/>
          <w:lang w:val="lt-LT"/>
        </w:rPr>
        <w:t>;</w:t>
      </w:r>
    </w:p>
    <w:p w14:paraId="7DFC8991" w14:textId="64D6A090" w:rsidR="00A91F3D" w:rsidRDefault="00685814">
      <w:pPr>
        <w:ind w:left="567" w:hanging="567"/>
        <w:rPr>
          <w:noProof w:val="0"/>
          <w:lang w:val="lt-LT"/>
        </w:rPr>
      </w:pPr>
      <w:r>
        <w:rPr>
          <w:noProof w:val="0"/>
          <w:lang w:val="lt-LT"/>
        </w:rPr>
        <w:t>•</w:t>
      </w:r>
      <w:r>
        <w:rPr>
          <w:noProof w:val="0"/>
          <w:lang w:val="lt-LT"/>
        </w:rPr>
        <w:tab/>
        <w:t>Rėmuo (dispepsija)</w:t>
      </w:r>
      <w:r w:rsidR="00613EFF">
        <w:rPr>
          <w:noProof w:val="0"/>
          <w:lang w:val="lt-LT"/>
        </w:rPr>
        <w:t>;</w:t>
      </w:r>
    </w:p>
    <w:p w14:paraId="5C366B32" w14:textId="0C1EEDFF" w:rsidR="00A91F3D" w:rsidRDefault="00685814">
      <w:pPr>
        <w:ind w:left="567" w:hanging="567"/>
        <w:rPr>
          <w:noProof w:val="0"/>
          <w:lang w:val="lt-LT"/>
        </w:rPr>
      </w:pPr>
      <w:r>
        <w:rPr>
          <w:noProof w:val="0"/>
          <w:lang w:val="lt-LT"/>
        </w:rPr>
        <w:t>•</w:t>
      </w:r>
      <w:r>
        <w:rPr>
          <w:noProof w:val="0"/>
          <w:lang w:val="lt-LT"/>
        </w:rPr>
        <w:tab/>
        <w:t>Vėmimas</w:t>
      </w:r>
      <w:r w:rsidR="00613EFF">
        <w:rPr>
          <w:noProof w:val="0"/>
          <w:lang w:val="lt-LT"/>
        </w:rPr>
        <w:t>;</w:t>
      </w:r>
    </w:p>
    <w:p w14:paraId="2EBB502E" w14:textId="12DA0DF7" w:rsidR="00A91F3D" w:rsidRDefault="00685814">
      <w:pPr>
        <w:ind w:left="567" w:hanging="567"/>
        <w:rPr>
          <w:noProof w:val="0"/>
          <w:lang w:val="lt-LT"/>
        </w:rPr>
      </w:pPr>
      <w:r>
        <w:rPr>
          <w:noProof w:val="0"/>
          <w:lang w:val="lt-LT"/>
        </w:rPr>
        <w:lastRenderedPageBreak/>
        <w:t>•</w:t>
      </w:r>
      <w:r>
        <w:rPr>
          <w:noProof w:val="0"/>
          <w:lang w:val="lt-LT"/>
        </w:rPr>
        <w:tab/>
        <w:t>Pilvo pūtimas ar padidėjęs dujų išsiskyrimas</w:t>
      </w:r>
      <w:r w:rsidR="00613EFF">
        <w:rPr>
          <w:noProof w:val="0"/>
          <w:lang w:val="lt-LT"/>
        </w:rPr>
        <w:t>;</w:t>
      </w:r>
    </w:p>
    <w:p w14:paraId="62FFC794" w14:textId="688C6CB2" w:rsidR="00A91F3D" w:rsidRDefault="00685814">
      <w:pPr>
        <w:ind w:left="567" w:hanging="567"/>
        <w:rPr>
          <w:noProof w:val="0"/>
          <w:lang w:val="lt-LT"/>
        </w:rPr>
      </w:pPr>
      <w:r>
        <w:rPr>
          <w:noProof w:val="0"/>
          <w:lang w:val="lt-LT"/>
        </w:rPr>
        <w:t>•</w:t>
      </w:r>
      <w:r>
        <w:rPr>
          <w:noProof w:val="0"/>
          <w:lang w:val="lt-LT"/>
        </w:rPr>
        <w:tab/>
        <w:t>Tulžies akmenys</w:t>
      </w:r>
      <w:r w:rsidR="00613EFF">
        <w:rPr>
          <w:noProof w:val="0"/>
          <w:lang w:val="lt-LT"/>
        </w:rPr>
        <w:t>;</w:t>
      </w:r>
    </w:p>
    <w:p w14:paraId="099874ED" w14:textId="31AE43F1" w:rsidR="00A91F3D" w:rsidRDefault="00685814">
      <w:pPr>
        <w:ind w:left="567" w:hanging="567"/>
        <w:rPr>
          <w:noProof w:val="0"/>
          <w:lang w:val="lt-LT"/>
        </w:rPr>
      </w:pPr>
      <w:r>
        <w:rPr>
          <w:noProof w:val="0"/>
          <w:lang w:val="lt-LT"/>
        </w:rPr>
        <w:t>•</w:t>
      </w:r>
      <w:r>
        <w:rPr>
          <w:noProof w:val="0"/>
          <w:lang w:val="lt-LT"/>
        </w:rPr>
        <w:tab/>
      </w:r>
      <w:r w:rsidR="006045C7">
        <w:rPr>
          <w:noProof w:val="0"/>
          <w:lang w:val="lt-LT"/>
        </w:rPr>
        <w:t>Išb</w:t>
      </w:r>
      <w:r>
        <w:rPr>
          <w:noProof w:val="0"/>
          <w:lang w:val="lt-LT"/>
        </w:rPr>
        <w:t>ėrimas ar dilgėlinė.</w:t>
      </w:r>
    </w:p>
    <w:p w14:paraId="38CA5AC0" w14:textId="77777777" w:rsidR="00A91F3D" w:rsidRDefault="00A91F3D">
      <w:pPr>
        <w:tabs>
          <w:tab w:val="clear" w:pos="567"/>
        </w:tabs>
        <w:suppressAutoHyphens w:val="0"/>
        <w:rPr>
          <w:rFonts w:asciiTheme="majorBidi" w:hAnsiTheme="majorBidi" w:cstheme="majorBidi"/>
          <w:noProof w:val="0"/>
          <w:szCs w:val="22"/>
          <w:lang w:val="lt-LT"/>
        </w:rPr>
      </w:pPr>
    </w:p>
    <w:p w14:paraId="57DBAFD9" w14:textId="57807351" w:rsidR="00613EFF" w:rsidRPr="007034B7" w:rsidRDefault="00613EFF">
      <w:pPr>
        <w:ind w:left="567" w:hanging="567"/>
        <w:rPr>
          <w:b/>
          <w:bCs/>
          <w:snapToGrid w:val="0"/>
          <w:szCs w:val="22"/>
          <w:lang w:val="lt-LT"/>
        </w:rPr>
      </w:pPr>
      <w:r w:rsidRPr="007034B7">
        <w:rPr>
          <w:b/>
          <w:bCs/>
          <w:snapToGrid w:val="0"/>
          <w:szCs w:val="22"/>
          <w:lang w:val="lt-LT"/>
        </w:rPr>
        <w:t>Labai reti šalutinio poveikio reiškiniai (gali pasireikšti rečiau kaip 1 iš 10 000 asmenų)</w:t>
      </w:r>
      <w:r w:rsidR="00590DD1">
        <w:rPr>
          <w:b/>
          <w:bCs/>
          <w:snapToGrid w:val="0"/>
          <w:szCs w:val="22"/>
          <w:lang w:val="lt-LT"/>
        </w:rPr>
        <w:t>:</w:t>
      </w:r>
    </w:p>
    <w:p w14:paraId="46F86D7F" w14:textId="6F24B230" w:rsidR="00A91F3D" w:rsidRDefault="00685814">
      <w:pPr>
        <w:ind w:left="567" w:hanging="567"/>
        <w:rPr>
          <w:noProof w:val="0"/>
          <w:lang w:val="lt-LT"/>
        </w:rPr>
      </w:pPr>
      <w:r>
        <w:rPr>
          <w:noProof w:val="0"/>
          <w:lang w:val="lt-LT"/>
        </w:rPr>
        <w:t>•</w:t>
      </w:r>
      <w:r>
        <w:rPr>
          <w:noProof w:val="0"/>
          <w:lang w:val="lt-LT"/>
        </w:rPr>
        <w:tab/>
        <w:t>Nereguliarios mėnesinės*</w:t>
      </w:r>
      <w:r w:rsidR="00613EFF">
        <w:rPr>
          <w:noProof w:val="0"/>
          <w:lang w:val="lt-LT"/>
        </w:rPr>
        <w:t>;</w:t>
      </w:r>
    </w:p>
    <w:p w14:paraId="438D6B3E" w14:textId="02D105F1" w:rsidR="00A91F3D" w:rsidRDefault="00685814">
      <w:pPr>
        <w:ind w:left="567" w:hanging="567"/>
        <w:rPr>
          <w:noProof w:val="0"/>
          <w:lang w:val="lt-LT"/>
        </w:rPr>
      </w:pPr>
      <w:r>
        <w:rPr>
          <w:noProof w:val="0"/>
          <w:lang w:val="lt-LT"/>
        </w:rPr>
        <w:t>•</w:t>
      </w:r>
      <w:r>
        <w:rPr>
          <w:noProof w:val="0"/>
          <w:lang w:val="lt-LT"/>
        </w:rPr>
        <w:tab/>
        <w:t>Migrena, arba jau esamos migrenos pasunkėjimas</w:t>
      </w:r>
      <w:r w:rsidR="00613EFF">
        <w:rPr>
          <w:noProof w:val="0"/>
          <w:lang w:val="lt-LT"/>
        </w:rPr>
        <w:t>;</w:t>
      </w:r>
    </w:p>
    <w:p w14:paraId="2357F5A7" w14:textId="1E2DF2AF" w:rsidR="00A91F3D" w:rsidRDefault="00685814">
      <w:pPr>
        <w:ind w:left="567" w:hanging="567"/>
        <w:rPr>
          <w:noProof w:val="0"/>
          <w:lang w:val="lt-LT"/>
        </w:rPr>
      </w:pPr>
      <w:r>
        <w:rPr>
          <w:noProof w:val="0"/>
          <w:lang w:val="lt-LT"/>
        </w:rPr>
        <w:t>•</w:t>
      </w:r>
      <w:r>
        <w:rPr>
          <w:noProof w:val="0"/>
          <w:lang w:val="lt-LT"/>
        </w:rPr>
        <w:tab/>
        <w:t>Insultas</w:t>
      </w:r>
      <w:r w:rsidR="00613EFF">
        <w:rPr>
          <w:noProof w:val="0"/>
          <w:lang w:val="lt-LT"/>
        </w:rPr>
        <w:t>;</w:t>
      </w:r>
    </w:p>
    <w:p w14:paraId="50F98CD7" w14:textId="6FB3D8BD" w:rsidR="007034B7" w:rsidRDefault="007034B7">
      <w:pPr>
        <w:ind w:left="567" w:hanging="567"/>
        <w:rPr>
          <w:noProof w:val="0"/>
          <w:lang w:val="lt-LT"/>
        </w:rPr>
      </w:pPr>
      <w:r>
        <w:rPr>
          <w:noProof w:val="0"/>
          <w:lang w:val="lt-LT"/>
        </w:rPr>
        <w:t>•</w:t>
      </w:r>
      <w:r>
        <w:rPr>
          <w:noProof w:val="0"/>
          <w:lang w:val="lt-LT"/>
        </w:rPr>
        <w:tab/>
        <w:t>Nemiga (negalėjimas užmigti);</w:t>
      </w:r>
    </w:p>
    <w:p w14:paraId="4E28B92E" w14:textId="77777777" w:rsidR="007034B7" w:rsidRDefault="007034B7" w:rsidP="007034B7">
      <w:pPr>
        <w:ind w:left="567" w:hanging="567"/>
        <w:rPr>
          <w:noProof w:val="0"/>
          <w:lang w:val="lt-LT"/>
        </w:rPr>
      </w:pPr>
      <w:r>
        <w:rPr>
          <w:noProof w:val="0"/>
          <w:lang w:val="lt-LT"/>
        </w:rPr>
        <w:t>•</w:t>
      </w:r>
      <w:r>
        <w:rPr>
          <w:noProof w:val="0"/>
          <w:lang w:val="lt-LT"/>
        </w:rPr>
        <w:tab/>
        <w:t>Epilepsija;</w:t>
      </w:r>
    </w:p>
    <w:p w14:paraId="0B54E923" w14:textId="77777777" w:rsidR="007034B7" w:rsidRDefault="007034B7" w:rsidP="007034B7">
      <w:pPr>
        <w:ind w:left="567" w:hanging="567"/>
        <w:rPr>
          <w:noProof w:val="0"/>
          <w:lang w:val="lt-LT"/>
        </w:rPr>
      </w:pPr>
      <w:r>
        <w:rPr>
          <w:noProof w:val="0"/>
          <w:lang w:val="lt-LT"/>
        </w:rPr>
        <w:t>•</w:t>
      </w:r>
      <w:r>
        <w:rPr>
          <w:noProof w:val="0"/>
          <w:lang w:val="lt-LT"/>
        </w:rPr>
        <w:tab/>
        <w:t>Pasikeitęs lytinis potraukis;</w:t>
      </w:r>
    </w:p>
    <w:p w14:paraId="5380ABDF" w14:textId="77777777" w:rsidR="007034B7" w:rsidRDefault="007034B7" w:rsidP="007034B7">
      <w:pPr>
        <w:ind w:left="567" w:hanging="567"/>
        <w:rPr>
          <w:noProof w:val="0"/>
          <w:lang w:val="lt-LT"/>
        </w:rPr>
      </w:pPr>
      <w:r>
        <w:rPr>
          <w:noProof w:val="0"/>
          <w:lang w:val="lt-LT"/>
        </w:rPr>
        <w:t>•</w:t>
      </w:r>
      <w:r>
        <w:rPr>
          <w:noProof w:val="0"/>
          <w:lang w:val="lt-LT"/>
        </w:rPr>
        <w:tab/>
        <w:t>Grybelinė makšties infekcija;</w:t>
      </w:r>
    </w:p>
    <w:p w14:paraId="0A4E60C8" w14:textId="77777777" w:rsidR="007034B7" w:rsidRDefault="007034B7" w:rsidP="007034B7">
      <w:pPr>
        <w:ind w:left="567" w:hanging="567"/>
        <w:rPr>
          <w:noProof w:val="0"/>
          <w:lang w:val="lt-LT"/>
        </w:rPr>
      </w:pPr>
      <w:r>
        <w:rPr>
          <w:noProof w:val="0"/>
          <w:lang w:val="lt-LT"/>
        </w:rPr>
        <w:t>•</w:t>
      </w:r>
      <w:r>
        <w:rPr>
          <w:noProof w:val="0"/>
          <w:lang w:val="lt-LT"/>
        </w:rPr>
        <w:tab/>
        <w:t>Astmos pasunkėjimas.</w:t>
      </w:r>
    </w:p>
    <w:p w14:paraId="0077D021" w14:textId="7BA47DB7" w:rsidR="00A91F3D" w:rsidRDefault="00685814">
      <w:pPr>
        <w:ind w:left="567" w:hanging="567"/>
        <w:rPr>
          <w:noProof w:val="0"/>
          <w:lang w:val="lt-LT"/>
        </w:rPr>
      </w:pPr>
      <w:r>
        <w:rPr>
          <w:noProof w:val="0"/>
          <w:lang w:val="lt-LT"/>
        </w:rPr>
        <w:t>•</w:t>
      </w:r>
      <w:r>
        <w:rPr>
          <w:noProof w:val="0"/>
          <w:lang w:val="lt-LT"/>
        </w:rPr>
        <w:tab/>
        <w:t>Svaigulys</w:t>
      </w:r>
      <w:r w:rsidR="00613EFF">
        <w:rPr>
          <w:noProof w:val="0"/>
          <w:lang w:val="lt-LT"/>
        </w:rPr>
        <w:t>;</w:t>
      </w:r>
    </w:p>
    <w:p w14:paraId="0F9F9F51" w14:textId="4A5905D0" w:rsidR="00A91F3D" w:rsidRDefault="00685814">
      <w:pPr>
        <w:ind w:left="567" w:hanging="567"/>
        <w:rPr>
          <w:noProof w:val="0"/>
          <w:lang w:val="lt-LT"/>
        </w:rPr>
      </w:pPr>
      <w:r>
        <w:rPr>
          <w:noProof w:val="0"/>
          <w:lang w:val="lt-LT"/>
        </w:rPr>
        <w:t>•</w:t>
      </w:r>
      <w:r>
        <w:rPr>
          <w:noProof w:val="0"/>
          <w:lang w:val="lt-LT"/>
        </w:rPr>
        <w:tab/>
        <w:t>Viduriavimas</w:t>
      </w:r>
      <w:r w:rsidR="00613EFF">
        <w:rPr>
          <w:noProof w:val="0"/>
          <w:lang w:val="lt-LT"/>
        </w:rPr>
        <w:t>;</w:t>
      </w:r>
    </w:p>
    <w:p w14:paraId="79AF8F98" w14:textId="70D00AD8" w:rsidR="00A91F3D" w:rsidRDefault="00685814">
      <w:pPr>
        <w:ind w:left="567" w:hanging="567"/>
        <w:rPr>
          <w:noProof w:val="0"/>
          <w:lang w:val="lt-LT"/>
        </w:rPr>
      </w:pPr>
      <w:r>
        <w:rPr>
          <w:noProof w:val="0"/>
          <w:lang w:val="lt-LT"/>
        </w:rPr>
        <w:t>•</w:t>
      </w:r>
      <w:r>
        <w:rPr>
          <w:noProof w:val="0"/>
          <w:lang w:val="lt-LT"/>
        </w:rPr>
        <w:tab/>
        <w:t>Plaukų slinkimas (alopecija)</w:t>
      </w:r>
      <w:r w:rsidR="00613EFF">
        <w:rPr>
          <w:noProof w:val="0"/>
          <w:lang w:val="lt-LT"/>
        </w:rPr>
        <w:t>;</w:t>
      </w:r>
    </w:p>
    <w:p w14:paraId="20DB0E65" w14:textId="623E780F" w:rsidR="00A91F3D" w:rsidRDefault="00685814" w:rsidP="00DB2858">
      <w:pPr>
        <w:ind w:left="567" w:hanging="567"/>
        <w:rPr>
          <w:rFonts w:asciiTheme="majorBidi" w:hAnsiTheme="majorBidi" w:cstheme="majorBidi"/>
          <w:noProof w:val="0"/>
          <w:szCs w:val="22"/>
          <w:lang w:val="lt-LT"/>
        </w:rPr>
      </w:pPr>
      <w:r>
        <w:rPr>
          <w:noProof w:val="0"/>
          <w:lang w:val="lt-LT"/>
        </w:rPr>
        <w:t>•</w:t>
      </w:r>
      <w:r>
        <w:rPr>
          <w:noProof w:val="0"/>
          <w:lang w:val="lt-LT"/>
        </w:rPr>
        <w:tab/>
        <w:t>Padidėjęs kraujospūdis.</w:t>
      </w:r>
    </w:p>
    <w:p w14:paraId="0EC3F10A"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Jeigu paskirtas moterims, kurioms nepašalinta gimda.</w:t>
      </w:r>
    </w:p>
    <w:p w14:paraId="0E02D6E4" w14:textId="77777777" w:rsidR="00A91F3D" w:rsidRDefault="00A91F3D">
      <w:pPr>
        <w:tabs>
          <w:tab w:val="clear" w:pos="567"/>
        </w:tabs>
        <w:suppressAutoHyphens w:val="0"/>
        <w:rPr>
          <w:rFonts w:asciiTheme="majorBidi" w:hAnsiTheme="majorBidi" w:cstheme="majorBidi"/>
          <w:b/>
          <w:noProof w:val="0"/>
          <w:szCs w:val="22"/>
          <w:lang w:val="lt-LT"/>
        </w:rPr>
      </w:pPr>
    </w:p>
    <w:p w14:paraId="1DFA9C88" w14:textId="1190CA78" w:rsidR="00A91F3D" w:rsidRDefault="00685814">
      <w:pPr>
        <w:tabs>
          <w:tab w:val="clear" w:pos="567"/>
        </w:tabs>
        <w:suppressAutoHyphens w:val="0"/>
        <w:rPr>
          <w:rFonts w:asciiTheme="majorBidi" w:hAnsiTheme="majorBidi" w:cstheme="majorBidi"/>
          <w:i/>
          <w:noProof w:val="0"/>
          <w:szCs w:val="22"/>
          <w:lang w:val="lt-LT"/>
        </w:rPr>
      </w:pPr>
      <w:r>
        <w:rPr>
          <w:rFonts w:asciiTheme="majorBidi" w:hAnsiTheme="majorBidi" w:cstheme="majorBidi"/>
          <w:noProof w:val="0"/>
          <w:szCs w:val="22"/>
          <w:lang w:val="lt-LT"/>
        </w:rPr>
        <w:t xml:space="preserve">Toliau paminėtas šalutinis poveikis, kuris pasireiškė pavartojus kitų PHT </w:t>
      </w:r>
      <w:r w:rsidR="00613EFF">
        <w:rPr>
          <w:rFonts w:asciiTheme="majorBidi" w:hAnsiTheme="majorBidi" w:cstheme="majorBidi"/>
          <w:noProof w:val="0"/>
          <w:szCs w:val="22"/>
          <w:lang w:val="lt-LT"/>
        </w:rPr>
        <w:t>vaistų</w:t>
      </w:r>
      <w:r>
        <w:rPr>
          <w:rFonts w:asciiTheme="majorBidi" w:hAnsiTheme="majorBidi" w:cstheme="majorBidi"/>
          <w:noProof w:val="0"/>
          <w:szCs w:val="22"/>
          <w:lang w:val="lt-LT"/>
        </w:rPr>
        <w:t xml:space="preserve">. </w:t>
      </w:r>
    </w:p>
    <w:p w14:paraId="3253CD9F" w14:textId="3B0A3D6E" w:rsidR="00A91F3D" w:rsidRDefault="00685814">
      <w:pPr>
        <w:ind w:left="567" w:hanging="567"/>
        <w:rPr>
          <w:noProof w:val="0"/>
          <w:lang w:val="lt-LT"/>
        </w:rPr>
      </w:pPr>
      <w:r>
        <w:rPr>
          <w:noProof w:val="0"/>
          <w:lang w:val="lt-LT"/>
        </w:rPr>
        <w:t>•</w:t>
      </w:r>
      <w:r>
        <w:rPr>
          <w:noProof w:val="0"/>
          <w:lang w:val="lt-LT"/>
        </w:rPr>
        <w:tab/>
        <w:t>Tulžies pūslės ligos</w:t>
      </w:r>
      <w:r w:rsidR="00613EFF">
        <w:rPr>
          <w:noProof w:val="0"/>
          <w:lang w:val="lt-LT"/>
        </w:rPr>
        <w:t>;</w:t>
      </w:r>
    </w:p>
    <w:p w14:paraId="540419C9" w14:textId="77777777" w:rsidR="00A91F3D" w:rsidRDefault="00685814">
      <w:pPr>
        <w:ind w:left="567" w:hanging="567"/>
        <w:rPr>
          <w:noProof w:val="0"/>
          <w:lang w:val="lt-LT"/>
        </w:rPr>
      </w:pPr>
      <w:r>
        <w:rPr>
          <w:noProof w:val="0"/>
          <w:lang w:val="lt-LT"/>
        </w:rPr>
        <w:t>•</w:t>
      </w:r>
      <w:r>
        <w:rPr>
          <w:noProof w:val="0"/>
          <w:lang w:val="lt-LT"/>
        </w:rPr>
        <w:tab/>
        <w:t>Įvairūs odos sutrikimai:</w:t>
      </w:r>
    </w:p>
    <w:p w14:paraId="3C5E29BC" w14:textId="7AB40A19" w:rsidR="00A91F3D" w:rsidRDefault="00685814" w:rsidP="007034B7">
      <w:pPr>
        <w:ind w:left="1134" w:hanging="567"/>
        <w:rPr>
          <w:noProof w:val="0"/>
          <w:lang w:val="lt-LT"/>
        </w:rPr>
      </w:pPr>
      <w:r>
        <w:rPr>
          <w:noProof w:val="0"/>
          <w:lang w:val="lt-LT"/>
        </w:rPr>
        <w:t>–</w:t>
      </w:r>
      <w:r>
        <w:rPr>
          <w:noProof w:val="0"/>
          <w:lang w:val="lt-LT"/>
        </w:rPr>
        <w:tab/>
      </w:r>
      <w:r w:rsidR="007034B7">
        <w:rPr>
          <w:noProof w:val="0"/>
          <w:lang w:val="lt-LT"/>
        </w:rPr>
        <w:t>o</w:t>
      </w:r>
      <w:r>
        <w:rPr>
          <w:noProof w:val="0"/>
          <w:lang w:val="lt-LT"/>
        </w:rPr>
        <w:t>dos spalvos pasikeitimas, o ypač veido ar kaklo, dar vadinamas „nėštumo lopais“ (chloazma):</w:t>
      </w:r>
    </w:p>
    <w:p w14:paraId="0373D27D" w14:textId="24A9C640" w:rsidR="00A91F3D" w:rsidRDefault="00685814">
      <w:pPr>
        <w:ind w:left="1134" w:hanging="567"/>
        <w:rPr>
          <w:noProof w:val="0"/>
          <w:lang w:val="lt-LT"/>
        </w:rPr>
      </w:pPr>
      <w:r>
        <w:rPr>
          <w:noProof w:val="0"/>
          <w:lang w:val="lt-LT"/>
        </w:rPr>
        <w:t>–</w:t>
      </w:r>
      <w:r>
        <w:rPr>
          <w:noProof w:val="0"/>
          <w:lang w:val="lt-LT"/>
        </w:rPr>
        <w:tab/>
      </w:r>
      <w:r w:rsidR="007034B7">
        <w:rPr>
          <w:noProof w:val="0"/>
          <w:lang w:val="lt-LT"/>
        </w:rPr>
        <w:t>s</w:t>
      </w:r>
      <w:r>
        <w:rPr>
          <w:noProof w:val="0"/>
          <w:lang w:val="lt-LT"/>
        </w:rPr>
        <w:t>kausmingi raudonai rožiniai odos mazgeliai (mazginė eritema)</w:t>
      </w:r>
      <w:r w:rsidR="00613EFF">
        <w:rPr>
          <w:noProof w:val="0"/>
          <w:lang w:val="lt-LT"/>
        </w:rPr>
        <w:t>;</w:t>
      </w:r>
    </w:p>
    <w:p w14:paraId="0D5EB9F0" w14:textId="214CA8F8" w:rsidR="00A91F3D" w:rsidRDefault="00685814">
      <w:pPr>
        <w:ind w:left="1134" w:hanging="567"/>
        <w:rPr>
          <w:noProof w:val="0"/>
          <w:lang w:val="lt-LT"/>
        </w:rPr>
      </w:pPr>
      <w:r>
        <w:rPr>
          <w:noProof w:val="0"/>
          <w:lang w:val="lt-LT"/>
        </w:rPr>
        <w:t>–</w:t>
      </w:r>
      <w:r>
        <w:rPr>
          <w:noProof w:val="0"/>
          <w:lang w:val="lt-LT"/>
        </w:rPr>
        <w:tab/>
      </w:r>
      <w:r w:rsidR="007034B7">
        <w:rPr>
          <w:noProof w:val="0"/>
          <w:lang w:val="lt-LT"/>
        </w:rPr>
        <w:t>o</w:t>
      </w:r>
      <w:r>
        <w:rPr>
          <w:noProof w:val="0"/>
          <w:lang w:val="lt-LT"/>
        </w:rPr>
        <w:t>dos bėrimai su taikinio formos paraudimu arba opomis (daugiaformė eritema)</w:t>
      </w:r>
      <w:r w:rsidR="00613EFF">
        <w:rPr>
          <w:noProof w:val="0"/>
          <w:lang w:val="lt-LT"/>
        </w:rPr>
        <w:t>;</w:t>
      </w:r>
    </w:p>
    <w:p w14:paraId="1D5D0894" w14:textId="77777777" w:rsidR="00A91F3D" w:rsidRDefault="00A91F3D">
      <w:pPr>
        <w:tabs>
          <w:tab w:val="clear" w:pos="567"/>
        </w:tabs>
        <w:suppressAutoHyphens w:val="0"/>
        <w:rPr>
          <w:rFonts w:asciiTheme="majorBidi" w:hAnsiTheme="majorBidi" w:cstheme="majorBidi"/>
          <w:noProof w:val="0"/>
          <w:szCs w:val="22"/>
          <w:lang w:val="lt-LT"/>
        </w:rPr>
      </w:pPr>
    </w:p>
    <w:p w14:paraId="151ED9F4"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Pranešimas apie šalutinį poveikį</w:t>
      </w:r>
    </w:p>
    <w:p w14:paraId="5B9C245B" w14:textId="2E0AE963" w:rsidR="00A91F3D" w:rsidRDefault="008836C5">
      <w:pPr>
        <w:tabs>
          <w:tab w:val="clear" w:pos="567"/>
        </w:tabs>
        <w:suppressAutoHyphens w:val="0"/>
        <w:rPr>
          <w:rFonts w:asciiTheme="majorBidi" w:hAnsiTheme="majorBidi" w:cstheme="majorBidi"/>
          <w:noProof w:val="0"/>
          <w:szCs w:val="22"/>
          <w:lang w:val="lt-LT"/>
        </w:rPr>
      </w:pPr>
      <w:r>
        <w:rPr>
          <w:rFonts w:asciiTheme="majorBidi" w:hAnsiTheme="majorBidi" w:cstheme="majorBidi"/>
          <w:szCs w:val="22"/>
          <w:lang w:val="lt-LT" w:bidi="he-IL"/>
        </w:rPr>
        <w:t xml:space="preserve">Jeigu pasireiškė šalutinis poveikis, įskaitant šiame lapelyje nenurodytą, pasakykite gydytojui arba vaistininkui. Pranešimą apie šalutinį poveikį galite </w:t>
      </w:r>
      <w:bookmarkStart w:id="11" w:name="_Hlk94544255"/>
      <w:bookmarkStart w:id="12" w:name="_Hlk94542663"/>
      <w:r w:rsidRPr="00FA2C78">
        <w:rPr>
          <w:rFonts w:asciiTheme="majorBidi" w:hAnsiTheme="majorBidi" w:cstheme="majorBidi"/>
          <w:szCs w:val="22"/>
          <w:lang w:val="lt-LT" w:bidi="he-IL"/>
        </w:rPr>
        <w:t>pateikti šiais būdais: tiesiogiai užpildant formą internetu</w:t>
      </w:r>
      <w:bookmarkEnd w:id="11"/>
      <w:r w:rsidRPr="00FA2C78">
        <w:rPr>
          <w:rFonts w:asciiTheme="majorBidi" w:hAnsiTheme="majorBidi" w:cstheme="majorBidi"/>
          <w:szCs w:val="22"/>
          <w:lang w:val="lt-LT" w:bidi="he-IL"/>
        </w:rPr>
        <w:t xml:space="preserve"> </w:t>
      </w:r>
      <w:bookmarkEnd w:id="12"/>
      <w:r>
        <w:rPr>
          <w:rFonts w:asciiTheme="majorBidi" w:hAnsiTheme="majorBidi" w:cstheme="majorBidi"/>
          <w:szCs w:val="22"/>
          <w:lang w:val="lt-LT" w:bidi="he-IL"/>
        </w:rPr>
        <w:t xml:space="preserve">Valstybinės vaistų kontrolės tarnybos prie Lietuvos Respublikos sveikatos apsaugos ministerijos </w:t>
      </w:r>
      <w:bookmarkStart w:id="13" w:name="_Hlk94542701"/>
      <w:r w:rsidRPr="00644B34">
        <w:rPr>
          <w:rFonts w:asciiTheme="majorBidi" w:hAnsiTheme="majorBidi" w:cstheme="majorBidi"/>
          <w:lang w:val="lt-LT"/>
        </w:rPr>
        <w:t xml:space="preserve">Vaistinių preparatų informacinėje sistemoje </w:t>
      </w:r>
      <w:hyperlink r:id="rId10" w:history="1">
        <w:r w:rsidRPr="00644B34">
          <w:rPr>
            <w:rStyle w:val="Hipersaitas"/>
            <w:rFonts w:asciiTheme="majorBidi" w:hAnsiTheme="majorBidi" w:cstheme="majorBidi"/>
            <w:lang w:val="lt-LT"/>
          </w:rPr>
          <w:t>https://vapris.vvkt.lt/vvkt-web/public/nrv</w:t>
        </w:r>
      </w:hyperlink>
      <w:r w:rsidRPr="00644B34">
        <w:rPr>
          <w:rFonts w:asciiTheme="majorBidi" w:hAnsiTheme="majorBidi" w:cstheme="majorBidi"/>
          <w:lang w:val="lt-LT"/>
        </w:rPr>
        <w:t xml:space="preserve"> arba užpildant Paciento pranešimo apie įtariamą nepageidaujamą reakciją (ĮNR) formą, kuri skelbiama </w:t>
      </w:r>
      <w:hyperlink r:id="rId11" w:history="1">
        <w:r w:rsidRPr="00644B34">
          <w:rPr>
            <w:rStyle w:val="Hipersaitas"/>
            <w:rFonts w:asciiTheme="majorBidi" w:hAnsiTheme="majorBidi" w:cstheme="majorBidi"/>
            <w:lang w:val="lt-LT"/>
          </w:rPr>
          <w:t>https://www.vvkt.lt/index.php?4004286486</w:t>
        </w:r>
      </w:hyperlink>
      <w:r w:rsidRPr="00644B34">
        <w:rPr>
          <w:rFonts w:asciiTheme="majorBidi" w:hAnsiTheme="majorBidi" w:cstheme="majorBidi"/>
          <w:lang w:val="lt-LT"/>
        </w:rPr>
        <w:t xml:space="preserve">, ir atsiunčiant elektroniniu paštu (adresu </w:t>
      </w:r>
      <w:hyperlink r:id="rId12" w:history="1">
        <w:r w:rsidRPr="00644B34">
          <w:rPr>
            <w:rStyle w:val="Hipersaitas"/>
            <w:rFonts w:asciiTheme="majorBidi" w:hAnsiTheme="majorBidi" w:cstheme="majorBidi"/>
            <w:lang w:val="lt-LT"/>
          </w:rPr>
          <w:t>NepageidaujamaR@vvkt.lt</w:t>
        </w:r>
      </w:hyperlink>
      <w:r w:rsidRPr="00644B34">
        <w:rPr>
          <w:rFonts w:asciiTheme="majorBidi" w:hAnsiTheme="majorBidi" w:cstheme="majorBidi"/>
          <w:lang w:val="lt-LT"/>
        </w:rPr>
        <w:t>) arba nemokamu telefonu 8 800 73</w:t>
      </w:r>
      <w:r>
        <w:rPr>
          <w:rFonts w:asciiTheme="majorBidi" w:hAnsiTheme="majorBidi" w:cstheme="majorBidi"/>
          <w:lang w:val="lt-LT"/>
        </w:rPr>
        <w:t> </w:t>
      </w:r>
      <w:r w:rsidRPr="00644B34">
        <w:rPr>
          <w:rFonts w:asciiTheme="majorBidi" w:hAnsiTheme="majorBidi" w:cstheme="majorBidi"/>
          <w:lang w:val="lt-LT"/>
        </w:rPr>
        <w:t>568.</w:t>
      </w:r>
      <w:bookmarkEnd w:id="13"/>
      <w:r>
        <w:rPr>
          <w:rFonts w:asciiTheme="majorBidi" w:hAnsiTheme="majorBidi" w:cstheme="majorBidi"/>
          <w:lang w:val="lt-LT"/>
        </w:rPr>
        <w:t xml:space="preserve"> </w:t>
      </w:r>
      <w:r w:rsidR="00685814">
        <w:rPr>
          <w:rFonts w:asciiTheme="majorBidi" w:hAnsiTheme="majorBidi" w:cstheme="majorBidi"/>
          <w:noProof w:val="0"/>
          <w:szCs w:val="22"/>
          <w:lang w:val="lt-LT"/>
        </w:rPr>
        <w:t>Pranešdami apie šalutinį poveikį galite mums padėti gauti daugiau informacijos apie šio vaisto saugumą.</w:t>
      </w:r>
    </w:p>
    <w:p w14:paraId="102B922D" w14:textId="77777777" w:rsidR="00A91F3D" w:rsidRDefault="00A91F3D">
      <w:pPr>
        <w:tabs>
          <w:tab w:val="clear" w:pos="567"/>
        </w:tabs>
        <w:suppressAutoHyphens w:val="0"/>
        <w:rPr>
          <w:rFonts w:asciiTheme="majorBidi" w:hAnsiTheme="majorBidi" w:cstheme="majorBidi"/>
          <w:noProof w:val="0"/>
          <w:szCs w:val="22"/>
          <w:lang w:val="lt-LT"/>
        </w:rPr>
      </w:pPr>
    </w:p>
    <w:p w14:paraId="72937706" w14:textId="77777777" w:rsidR="00A91F3D" w:rsidRDefault="00A91F3D">
      <w:pPr>
        <w:tabs>
          <w:tab w:val="clear" w:pos="567"/>
        </w:tabs>
        <w:suppressAutoHyphens w:val="0"/>
        <w:rPr>
          <w:rFonts w:asciiTheme="majorBidi" w:hAnsiTheme="majorBidi" w:cstheme="majorBidi"/>
          <w:noProof w:val="0"/>
          <w:szCs w:val="22"/>
          <w:lang w:val="lt-LT"/>
        </w:rPr>
      </w:pPr>
    </w:p>
    <w:p w14:paraId="1E4A279A" w14:textId="77777777" w:rsidR="00A91F3D" w:rsidRDefault="00685814">
      <w:pPr>
        <w:numPr>
          <w:ilvl w:val="0"/>
          <w:numId w:val="16"/>
        </w:numPr>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Kaip laikyti Estrofem</w:t>
      </w:r>
    </w:p>
    <w:p w14:paraId="1DDE13B1" w14:textId="77777777" w:rsidR="00A91F3D" w:rsidRDefault="00A91F3D">
      <w:pPr>
        <w:tabs>
          <w:tab w:val="clear" w:pos="567"/>
        </w:tabs>
        <w:suppressAutoHyphens w:val="0"/>
        <w:rPr>
          <w:rFonts w:asciiTheme="majorBidi" w:hAnsiTheme="majorBidi" w:cstheme="majorBidi"/>
          <w:b/>
          <w:noProof w:val="0"/>
          <w:szCs w:val="22"/>
          <w:lang w:val="lt-LT"/>
        </w:rPr>
      </w:pPr>
    </w:p>
    <w:p w14:paraId="6BA6317C"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Šį vaistą laikykite vaikams nepastebimoje ir nepasiekiamoje vietoje.</w:t>
      </w:r>
    </w:p>
    <w:p w14:paraId="61C54720" w14:textId="77777777" w:rsidR="00A91F3D" w:rsidRDefault="00A91F3D">
      <w:pPr>
        <w:tabs>
          <w:tab w:val="clear" w:pos="567"/>
        </w:tabs>
        <w:suppressAutoHyphens w:val="0"/>
        <w:rPr>
          <w:rFonts w:asciiTheme="majorBidi" w:hAnsiTheme="majorBidi" w:cstheme="majorBidi"/>
          <w:noProof w:val="0"/>
          <w:szCs w:val="22"/>
          <w:lang w:val="lt-LT"/>
        </w:rPr>
      </w:pPr>
    </w:p>
    <w:p w14:paraId="684671D0"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Ant dėžutės ir tablečių talpyklės etiketės po „EXP“ nurodytam tinkamumo laikui pasibaigus, šio vaisto vartoti negalima. Vaistas tinka vartoti iki paskutinės nurodyto mėnesio dienos.</w:t>
      </w:r>
    </w:p>
    <w:p w14:paraId="71891492" w14:textId="77777777" w:rsidR="00A91F3D" w:rsidRDefault="00A91F3D">
      <w:pPr>
        <w:tabs>
          <w:tab w:val="clear" w:pos="567"/>
        </w:tabs>
        <w:suppressAutoHyphens w:val="0"/>
        <w:rPr>
          <w:rFonts w:asciiTheme="majorBidi" w:hAnsiTheme="majorBidi" w:cstheme="majorBidi"/>
          <w:noProof w:val="0"/>
          <w:szCs w:val="22"/>
          <w:lang w:val="lt-LT"/>
        </w:rPr>
      </w:pPr>
    </w:p>
    <w:p w14:paraId="32E72757"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Negalima šaldyti. </w:t>
      </w:r>
    </w:p>
    <w:p w14:paraId="68DD09A6" w14:textId="77777777" w:rsidR="00A91F3D" w:rsidRDefault="00A91F3D">
      <w:pPr>
        <w:tabs>
          <w:tab w:val="clear" w:pos="567"/>
        </w:tabs>
        <w:suppressAutoHyphens w:val="0"/>
        <w:rPr>
          <w:rFonts w:asciiTheme="majorBidi" w:hAnsiTheme="majorBidi" w:cstheme="majorBidi"/>
          <w:noProof w:val="0"/>
          <w:szCs w:val="22"/>
          <w:lang w:val="lt-LT"/>
        </w:rPr>
      </w:pPr>
    </w:p>
    <w:p w14:paraId="02C8055E"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Vaistų negalima išmesti į kanalizaciją arba su buitinėmis atliekomis. Kaip išmesti nereikalingus vaistus, klauskite vaistininko. Šios priemonės padės apsaugoti aplinką.</w:t>
      </w:r>
    </w:p>
    <w:p w14:paraId="4E829561" w14:textId="77777777" w:rsidR="00A91F3D" w:rsidRDefault="00A91F3D">
      <w:pPr>
        <w:tabs>
          <w:tab w:val="clear" w:pos="567"/>
        </w:tabs>
        <w:suppressAutoHyphens w:val="0"/>
        <w:rPr>
          <w:rFonts w:asciiTheme="majorBidi" w:hAnsiTheme="majorBidi" w:cstheme="majorBidi"/>
          <w:noProof w:val="0"/>
          <w:szCs w:val="22"/>
          <w:lang w:val="lt-LT"/>
        </w:rPr>
      </w:pPr>
    </w:p>
    <w:p w14:paraId="02A986DB" w14:textId="77777777" w:rsidR="00A91F3D" w:rsidRDefault="00A91F3D">
      <w:pPr>
        <w:tabs>
          <w:tab w:val="clear" w:pos="567"/>
        </w:tabs>
        <w:suppressAutoHyphens w:val="0"/>
        <w:rPr>
          <w:rFonts w:asciiTheme="majorBidi" w:hAnsiTheme="majorBidi" w:cstheme="majorBidi"/>
          <w:noProof w:val="0"/>
          <w:szCs w:val="22"/>
          <w:lang w:val="lt-LT"/>
        </w:rPr>
      </w:pPr>
    </w:p>
    <w:p w14:paraId="3CA73728" w14:textId="75938BE4" w:rsidR="00A91F3D" w:rsidRDefault="00685814">
      <w:pPr>
        <w:pStyle w:val="Sraopastraipa"/>
        <w:numPr>
          <w:ilvl w:val="0"/>
          <w:numId w:val="16"/>
        </w:num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Pakuotės turinys ir kita informacija</w:t>
      </w:r>
    </w:p>
    <w:p w14:paraId="75FBCAD4" w14:textId="77777777" w:rsidR="00A91F3D" w:rsidRDefault="00A91F3D">
      <w:pPr>
        <w:tabs>
          <w:tab w:val="clear" w:pos="567"/>
        </w:tabs>
        <w:suppressAutoHyphens w:val="0"/>
        <w:rPr>
          <w:rFonts w:asciiTheme="majorBidi" w:hAnsiTheme="majorBidi" w:cstheme="majorBidi"/>
          <w:noProof w:val="0"/>
          <w:szCs w:val="22"/>
          <w:lang w:val="lt-LT"/>
        </w:rPr>
      </w:pPr>
    </w:p>
    <w:p w14:paraId="57A11AEE"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Estrofem sudėtis</w:t>
      </w:r>
    </w:p>
    <w:p w14:paraId="5A92F64C" w14:textId="27BCD1BC" w:rsidR="00A91F3D" w:rsidRDefault="00472099" w:rsidP="00472099">
      <w:pPr>
        <w:ind w:left="567" w:hanging="567"/>
        <w:rPr>
          <w:lang w:val="lt-LT"/>
        </w:rPr>
      </w:pPr>
      <w:r w:rsidRPr="004950B8">
        <w:rPr>
          <w:lang w:val="lt-LT"/>
        </w:rPr>
        <w:t>–</w:t>
      </w:r>
      <w:r w:rsidRPr="004950B8">
        <w:rPr>
          <w:lang w:val="lt-LT"/>
        </w:rPr>
        <w:tab/>
      </w:r>
      <w:r w:rsidR="00685814">
        <w:rPr>
          <w:lang w:val="lt-LT"/>
        </w:rPr>
        <w:t>Veiklioji medžiaga yra estradiolis. Kiekvienoje tabletėje yra 1 mg estradiolio (estradiolio hemihidrato pavidalu).</w:t>
      </w:r>
    </w:p>
    <w:p w14:paraId="52FFB9A5" w14:textId="23B91FF5" w:rsidR="00A91F3D" w:rsidRDefault="00A91F3D" w:rsidP="00472099">
      <w:pPr>
        <w:ind w:left="567" w:hanging="567"/>
        <w:rPr>
          <w:lang w:val="lt-LT"/>
        </w:rPr>
      </w:pPr>
    </w:p>
    <w:p w14:paraId="3781C855" w14:textId="6B7EAFA2" w:rsidR="00A91F3D" w:rsidRDefault="00472099" w:rsidP="00472099">
      <w:pPr>
        <w:ind w:left="567" w:hanging="567"/>
        <w:rPr>
          <w:lang w:val="lt-LT"/>
        </w:rPr>
      </w:pPr>
      <w:r w:rsidRPr="00472099">
        <w:rPr>
          <w:lang w:val="lt-LT"/>
        </w:rPr>
        <w:lastRenderedPageBreak/>
        <w:t>–</w:t>
      </w:r>
      <w:r w:rsidRPr="00472099">
        <w:rPr>
          <w:lang w:val="lt-LT"/>
        </w:rPr>
        <w:tab/>
      </w:r>
      <w:r w:rsidR="00685814">
        <w:rPr>
          <w:lang w:val="lt-LT"/>
        </w:rPr>
        <w:t>Pagalbinės medžiagos yra: tabletės branduolyje yra laktozė monohidratas, kukurūzų krakmolas, hidroksipropilceliuliozė, talkas ir magnio stearatas.</w:t>
      </w:r>
    </w:p>
    <w:p w14:paraId="08EF331C" w14:textId="6C34AE30" w:rsidR="00A91F3D" w:rsidRDefault="00A91F3D" w:rsidP="00472099">
      <w:pPr>
        <w:ind w:left="567" w:hanging="567"/>
        <w:rPr>
          <w:lang w:val="lt-LT"/>
        </w:rPr>
      </w:pPr>
    </w:p>
    <w:p w14:paraId="5B885E8F" w14:textId="5823A00A" w:rsidR="00A91F3D" w:rsidRDefault="00472099" w:rsidP="00472099">
      <w:pPr>
        <w:ind w:left="567" w:hanging="567"/>
        <w:rPr>
          <w:lang w:val="lt-LT"/>
        </w:rPr>
      </w:pPr>
      <w:r w:rsidRPr="00472099">
        <w:rPr>
          <w:lang w:val="lt-LT"/>
        </w:rPr>
        <w:t>–</w:t>
      </w:r>
      <w:r w:rsidRPr="00472099">
        <w:rPr>
          <w:lang w:val="lt-LT"/>
        </w:rPr>
        <w:tab/>
      </w:r>
      <w:r w:rsidR="00685814">
        <w:rPr>
          <w:lang w:val="lt-LT"/>
        </w:rPr>
        <w:t>Plėvelės sudėtyje yra: hipromeliozė, talkas, titano dioksidas (E171), propilenglikolis ir raudonasis geležies oksidas (E172).</w:t>
      </w:r>
    </w:p>
    <w:p w14:paraId="19A0864B" w14:textId="77777777" w:rsidR="00A91F3D" w:rsidRDefault="00A91F3D">
      <w:pPr>
        <w:tabs>
          <w:tab w:val="clear" w:pos="567"/>
        </w:tabs>
        <w:suppressAutoHyphens w:val="0"/>
        <w:rPr>
          <w:rFonts w:asciiTheme="majorBidi" w:hAnsiTheme="majorBidi" w:cstheme="majorBidi"/>
          <w:noProof w:val="0"/>
          <w:szCs w:val="22"/>
          <w:lang w:val="lt-LT"/>
        </w:rPr>
      </w:pPr>
    </w:p>
    <w:p w14:paraId="3E4CA5C4"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Estrofem išvaizda ir kiekis pakuotėje</w:t>
      </w:r>
    </w:p>
    <w:p w14:paraId="1D8024BA" w14:textId="77777777" w:rsidR="00A91F3D" w:rsidRDefault="00685814">
      <w:pPr>
        <w:tabs>
          <w:tab w:val="clear" w:pos="567"/>
        </w:tabs>
        <w:suppressAutoHyphens w:val="0"/>
        <w:rPr>
          <w:rFonts w:asciiTheme="majorBidi" w:hAnsiTheme="majorBidi" w:cstheme="majorBidi"/>
          <w:b/>
          <w:i/>
          <w:noProof w:val="0"/>
          <w:szCs w:val="22"/>
          <w:lang w:val="lt-LT"/>
        </w:rPr>
      </w:pPr>
      <w:r>
        <w:rPr>
          <w:rFonts w:asciiTheme="majorBidi" w:hAnsiTheme="majorBidi" w:cstheme="majorBidi"/>
          <w:noProof w:val="0"/>
          <w:szCs w:val="22"/>
          <w:lang w:val="lt-LT"/>
        </w:rPr>
        <w:t xml:space="preserve">Raudonos, apvalios plėvele dengtos tabletės, kurių skersmuo yra </w:t>
      </w:r>
      <w:smartTag w:uri="schemas-tilde-lv/tildestengine" w:element="metric2">
        <w:smartTagPr>
          <w:attr w:name="metric_text" w:val="mm"/>
          <w:attr w:name="metric_value" w:val="6"/>
        </w:smartTagPr>
        <w:smartTag w:uri="urn:schemas-microsoft-com:office:smarttags" w:element="metricconverter">
          <w:smartTagPr>
            <w:attr w:name="ProductID" w:val="6ﾠmm"/>
          </w:smartTagPr>
          <w:r>
            <w:rPr>
              <w:rFonts w:asciiTheme="majorBidi" w:hAnsiTheme="majorBidi" w:cstheme="majorBidi"/>
              <w:noProof w:val="0"/>
              <w:szCs w:val="22"/>
              <w:lang w:val="lt-LT"/>
            </w:rPr>
            <w:t>6 mm</w:t>
          </w:r>
        </w:smartTag>
      </w:smartTag>
      <w:r>
        <w:rPr>
          <w:rFonts w:asciiTheme="majorBidi" w:hAnsiTheme="majorBidi" w:cstheme="majorBidi"/>
          <w:noProof w:val="0"/>
          <w:szCs w:val="22"/>
          <w:lang w:val="lt-LT"/>
        </w:rPr>
        <w:t>. Vienoje tablečių pusėje įspaustas užrašas NOVO 282.</w:t>
      </w:r>
    </w:p>
    <w:p w14:paraId="580DA2D9" w14:textId="77777777" w:rsidR="00A91F3D" w:rsidRDefault="00A91F3D">
      <w:pPr>
        <w:tabs>
          <w:tab w:val="clear" w:pos="567"/>
        </w:tabs>
        <w:suppressAutoHyphens w:val="0"/>
        <w:rPr>
          <w:rFonts w:asciiTheme="majorBidi" w:hAnsiTheme="majorBidi" w:cstheme="majorBidi"/>
          <w:b/>
          <w:noProof w:val="0"/>
          <w:szCs w:val="22"/>
          <w:lang w:val="lt-LT"/>
        </w:rPr>
      </w:pPr>
    </w:p>
    <w:p w14:paraId="1E2D5047"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Tiekiamos šių dydžių pakuotės:</w:t>
      </w:r>
    </w:p>
    <w:p w14:paraId="4B6D676B" w14:textId="386AA550" w:rsidR="00A91F3D" w:rsidRDefault="00472099">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28 </w:t>
      </w:r>
      <w:r w:rsidR="00685814">
        <w:rPr>
          <w:rFonts w:asciiTheme="majorBidi" w:hAnsiTheme="majorBidi" w:cstheme="majorBidi"/>
          <w:noProof w:val="0"/>
          <w:szCs w:val="22"/>
          <w:lang w:val="lt-LT"/>
        </w:rPr>
        <w:t>plėvele dengtos tabletės tablečių talpyklėse.</w:t>
      </w:r>
    </w:p>
    <w:p w14:paraId="3F25537B" w14:textId="77777777" w:rsidR="00A91F3D" w:rsidRDefault="00A91F3D">
      <w:pPr>
        <w:tabs>
          <w:tab w:val="clear" w:pos="567"/>
        </w:tabs>
        <w:suppressAutoHyphens w:val="0"/>
        <w:rPr>
          <w:rFonts w:asciiTheme="majorBidi" w:hAnsiTheme="majorBidi" w:cstheme="majorBidi"/>
          <w:noProof w:val="0"/>
          <w:szCs w:val="22"/>
          <w:lang w:val="lt-LT"/>
        </w:rPr>
      </w:pPr>
    </w:p>
    <w:p w14:paraId="160066D5"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Registruotojas ir gamintojas</w:t>
      </w:r>
    </w:p>
    <w:p w14:paraId="2875C85B"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Novo Nordisk A/S</w:t>
      </w:r>
    </w:p>
    <w:p w14:paraId="49940FC5"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Novo Allé</w:t>
      </w:r>
    </w:p>
    <w:p w14:paraId="502DC1B2"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DK-2880 Bagsværd, Danija</w:t>
      </w:r>
    </w:p>
    <w:p w14:paraId="066CAE4C" w14:textId="77777777" w:rsidR="00A91F3D" w:rsidRDefault="00A91F3D">
      <w:pPr>
        <w:tabs>
          <w:tab w:val="clear" w:pos="567"/>
        </w:tabs>
        <w:suppressAutoHyphens w:val="0"/>
        <w:rPr>
          <w:rFonts w:asciiTheme="majorBidi" w:hAnsiTheme="majorBidi" w:cstheme="majorBidi"/>
          <w:noProof w:val="0"/>
          <w:szCs w:val="22"/>
          <w:lang w:val="lt-LT"/>
        </w:rPr>
      </w:pPr>
    </w:p>
    <w:p w14:paraId="12674AEA"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apie šį vaistą norite sužinoti daugiau, kreipkitės į vietinį registruotojo atstovą:</w:t>
      </w:r>
    </w:p>
    <w:p w14:paraId="1FB1BA6B" w14:textId="77777777" w:rsidR="00A91F3D" w:rsidRDefault="00A91F3D">
      <w:pPr>
        <w:tabs>
          <w:tab w:val="clear" w:pos="567"/>
        </w:tabs>
        <w:suppressAutoHyphens w:val="0"/>
        <w:rPr>
          <w:rFonts w:asciiTheme="majorBidi" w:hAnsiTheme="majorBidi" w:cstheme="majorBidi"/>
          <w:noProof w:val="0"/>
          <w:szCs w:val="22"/>
          <w:lang w:val="lt-LT"/>
        </w:rPr>
      </w:pPr>
    </w:p>
    <w:p w14:paraId="00495252"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UAB „Novo Nordisk Pharma“</w:t>
      </w:r>
    </w:p>
    <w:p w14:paraId="17E7D727"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Tel.: (8 5) 2122 849, 2122 475</w:t>
      </w:r>
    </w:p>
    <w:p w14:paraId="3435B1F6"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Nemokamas tel.: 8 800 21222</w:t>
      </w:r>
    </w:p>
    <w:p w14:paraId="0AF8F475"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Faksas: (8 5) 2122 883</w:t>
      </w:r>
    </w:p>
    <w:p w14:paraId="0BC6DA24"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El. paštas infolt@novonordisk.com</w:t>
      </w:r>
    </w:p>
    <w:p w14:paraId="66AB3BF1" w14:textId="77777777" w:rsidR="00A91F3D" w:rsidRDefault="00A91F3D">
      <w:pPr>
        <w:tabs>
          <w:tab w:val="clear" w:pos="567"/>
        </w:tabs>
        <w:suppressAutoHyphens w:val="0"/>
        <w:rPr>
          <w:rFonts w:asciiTheme="majorBidi" w:hAnsiTheme="majorBidi" w:cstheme="majorBidi"/>
          <w:noProof w:val="0"/>
          <w:szCs w:val="22"/>
          <w:lang w:val="lt-LT"/>
        </w:rPr>
      </w:pPr>
    </w:p>
    <w:p w14:paraId="5227747A" w14:textId="79E91121"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Šis pakuotės lapelis paskutinį kartą peržiūrėtas</w:t>
      </w:r>
      <w:r w:rsidR="00590DD1">
        <w:rPr>
          <w:rFonts w:asciiTheme="majorBidi" w:hAnsiTheme="majorBidi" w:cstheme="majorBidi"/>
          <w:b/>
          <w:noProof w:val="0"/>
          <w:szCs w:val="22"/>
          <w:lang w:val="lt-LT"/>
        </w:rPr>
        <w:t xml:space="preserve"> 2024-02-05.</w:t>
      </w:r>
      <w:r w:rsidR="00FE4773">
        <w:rPr>
          <w:rFonts w:asciiTheme="majorBidi" w:hAnsiTheme="majorBidi" w:cstheme="majorBidi"/>
          <w:b/>
          <w:noProof w:val="0"/>
          <w:szCs w:val="22"/>
          <w:lang w:val="lt-LT"/>
        </w:rPr>
        <w:t xml:space="preserve"> </w:t>
      </w:r>
    </w:p>
    <w:p w14:paraId="4EAC43B0" w14:textId="77777777" w:rsidR="00A91F3D" w:rsidRDefault="00A91F3D">
      <w:pPr>
        <w:tabs>
          <w:tab w:val="clear" w:pos="567"/>
        </w:tabs>
        <w:suppressAutoHyphens w:val="0"/>
        <w:rPr>
          <w:rFonts w:asciiTheme="majorBidi" w:hAnsiTheme="majorBidi" w:cstheme="majorBidi"/>
          <w:b/>
          <w:noProof w:val="0"/>
          <w:szCs w:val="22"/>
          <w:lang w:val="lt-LT"/>
        </w:rPr>
      </w:pPr>
    </w:p>
    <w:p w14:paraId="41AD88D6"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Išsami informacija apie šį vaistą pateikiama Valstybinės vaistų kontrolės tarnybos prie Lietuvos Respublikos sveikatos apsaugos ministerijos tinklalapyje </w:t>
      </w:r>
      <w:hyperlink r:id="rId13" w:history="1">
        <w:r>
          <w:rPr>
            <w:rStyle w:val="Hipersaitas"/>
            <w:rFonts w:asciiTheme="majorBidi" w:hAnsiTheme="majorBidi" w:cstheme="majorBidi"/>
            <w:noProof w:val="0"/>
            <w:szCs w:val="22"/>
            <w:lang w:val="lt-LT"/>
          </w:rPr>
          <w:t>http://www.vvkt.lt/</w:t>
        </w:r>
      </w:hyperlink>
      <w:r>
        <w:rPr>
          <w:rFonts w:asciiTheme="majorBidi" w:hAnsiTheme="majorBidi" w:cstheme="majorBidi"/>
          <w:noProof w:val="0"/>
          <w:szCs w:val="22"/>
          <w:lang w:val="lt-LT"/>
        </w:rPr>
        <w:t xml:space="preserve">. </w:t>
      </w:r>
    </w:p>
    <w:p w14:paraId="396741AD"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br w:type="page"/>
      </w:r>
      <w:r>
        <w:rPr>
          <w:rFonts w:asciiTheme="majorBidi" w:hAnsiTheme="majorBidi" w:cstheme="majorBidi"/>
          <w:noProof w:val="0"/>
          <w:szCs w:val="22"/>
          <w:lang w:val="lt-LT"/>
        </w:rPr>
        <w:lastRenderedPageBreak/>
        <w:t>VARTOTOJO INSTRUKCIJA</w:t>
      </w:r>
    </w:p>
    <w:p w14:paraId="494F4BB6" w14:textId="77777777" w:rsidR="00A91F3D" w:rsidRDefault="00A91F3D">
      <w:pPr>
        <w:tabs>
          <w:tab w:val="clear" w:pos="567"/>
        </w:tabs>
        <w:suppressAutoHyphens w:val="0"/>
        <w:rPr>
          <w:rFonts w:asciiTheme="majorBidi" w:hAnsiTheme="majorBidi" w:cstheme="majorBidi"/>
          <w:noProof w:val="0"/>
          <w:szCs w:val="22"/>
          <w:lang w:val="lt-LT"/>
        </w:rPr>
      </w:pPr>
    </w:p>
    <w:p w14:paraId="021851FF"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Nurodymai, kaip naudotis kalendorine vaisto disko formos tablečių talpykle</w:t>
      </w:r>
    </w:p>
    <w:p w14:paraId="7A0E650C" w14:textId="77777777" w:rsidR="00A91F3D" w:rsidRDefault="00A91F3D">
      <w:pPr>
        <w:tabs>
          <w:tab w:val="clear" w:pos="567"/>
        </w:tabs>
        <w:suppressAutoHyphens w:val="0"/>
        <w:rPr>
          <w:rFonts w:asciiTheme="majorBidi" w:hAnsiTheme="majorBidi" w:cstheme="majorBidi"/>
          <w:b/>
          <w:noProof w:val="0"/>
          <w:szCs w:val="22"/>
          <w:lang w:val="lt-LT"/>
        </w:rPr>
      </w:pPr>
    </w:p>
    <w:p w14:paraId="1D6152DB" w14:textId="77777777" w:rsidR="00A91F3D" w:rsidRDefault="00A91F3D">
      <w:pPr>
        <w:tabs>
          <w:tab w:val="clear" w:pos="567"/>
        </w:tabs>
        <w:suppressAutoHyphens w:val="0"/>
        <w:rPr>
          <w:rFonts w:asciiTheme="majorBidi" w:hAnsiTheme="majorBidi" w:cstheme="majorBidi"/>
          <w:b/>
          <w:noProof w:val="0"/>
          <w:szCs w:val="22"/>
          <w:lang w:val="lt-LT"/>
        </w:rPr>
      </w:pPr>
    </w:p>
    <w:p w14:paraId="39B450FC" w14:textId="77777777" w:rsidR="00A91F3D" w:rsidRDefault="00685814">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1.</w:t>
      </w:r>
      <w:r>
        <w:rPr>
          <w:rFonts w:asciiTheme="majorBidi" w:hAnsiTheme="majorBidi" w:cstheme="majorBidi"/>
          <w:b/>
          <w:noProof w:val="0"/>
          <w:szCs w:val="22"/>
          <w:lang w:val="lt-LT"/>
        </w:rPr>
        <w:tab/>
        <w:t xml:space="preserve">Nustatykite reikiamą dieną </w:t>
      </w:r>
    </w:p>
    <w:p w14:paraId="55939A94"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Pasukite vidurinį diską ir ties maža plastiko plokštele uždengtu plyšeliu nustatykite savaitės dieną.</w:t>
      </w:r>
    </w:p>
    <w:p w14:paraId="1A9E011A" w14:textId="54D8DCF5" w:rsidR="00A91F3D" w:rsidRDefault="00A91F3D">
      <w:pPr>
        <w:tabs>
          <w:tab w:val="clear" w:pos="567"/>
        </w:tabs>
        <w:suppressAutoHyphens w:val="0"/>
        <w:rPr>
          <w:rFonts w:asciiTheme="majorBidi" w:hAnsiTheme="majorBidi" w:cstheme="majorBidi"/>
          <w:noProof w:val="0"/>
          <w:szCs w:val="22"/>
          <w:lang w:val="lt-LT"/>
        </w:rPr>
      </w:pPr>
    </w:p>
    <w:p w14:paraId="1EA18BC2" w14:textId="2F15274A" w:rsidR="004950B8" w:rsidRDefault="004950B8">
      <w:pPr>
        <w:tabs>
          <w:tab w:val="clear" w:pos="567"/>
        </w:tabs>
        <w:suppressAutoHyphens w:val="0"/>
        <w:rPr>
          <w:rFonts w:asciiTheme="majorBidi" w:hAnsiTheme="majorBidi" w:cstheme="majorBidi"/>
          <w:noProof w:val="0"/>
          <w:szCs w:val="22"/>
          <w:lang w:val="lt-LT"/>
        </w:rPr>
      </w:pPr>
      <w:r w:rsidRPr="00A260BD">
        <w:rPr>
          <w:lang w:val="lt-LT" w:eastAsia="lt-LT"/>
        </w:rPr>
        <w:drawing>
          <wp:anchor distT="0" distB="0" distL="114300" distR="114300" simplePos="0" relativeHeight="251671552" behindDoc="0" locked="0" layoutInCell="1" allowOverlap="1" wp14:anchorId="59911B6C" wp14:editId="2ED5DA66">
            <wp:simplePos x="0" y="0"/>
            <wp:positionH relativeFrom="column">
              <wp:posOffset>0</wp:posOffset>
            </wp:positionH>
            <wp:positionV relativeFrom="paragraph">
              <wp:posOffset>-635</wp:posOffset>
            </wp:positionV>
            <wp:extent cx="1701800" cy="1614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0" cy="1614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C6B3CA" w14:textId="5CDA1648" w:rsidR="004950B8" w:rsidRDefault="004950B8">
      <w:pPr>
        <w:tabs>
          <w:tab w:val="clear" w:pos="567"/>
        </w:tabs>
        <w:suppressAutoHyphens w:val="0"/>
        <w:rPr>
          <w:rFonts w:asciiTheme="majorBidi" w:hAnsiTheme="majorBidi" w:cstheme="majorBidi"/>
          <w:noProof w:val="0"/>
          <w:szCs w:val="22"/>
          <w:lang w:val="lt-LT"/>
        </w:rPr>
      </w:pPr>
    </w:p>
    <w:p w14:paraId="3595B5DA" w14:textId="4CA5AE38" w:rsidR="004950B8" w:rsidRDefault="004950B8">
      <w:pPr>
        <w:tabs>
          <w:tab w:val="clear" w:pos="567"/>
        </w:tabs>
        <w:suppressAutoHyphens w:val="0"/>
        <w:rPr>
          <w:rFonts w:asciiTheme="majorBidi" w:hAnsiTheme="majorBidi" w:cstheme="majorBidi"/>
          <w:noProof w:val="0"/>
          <w:szCs w:val="22"/>
          <w:lang w:val="lt-LT"/>
        </w:rPr>
      </w:pPr>
    </w:p>
    <w:p w14:paraId="0B19802D" w14:textId="334183D9" w:rsidR="004950B8" w:rsidRDefault="004950B8">
      <w:pPr>
        <w:tabs>
          <w:tab w:val="clear" w:pos="567"/>
        </w:tabs>
        <w:suppressAutoHyphens w:val="0"/>
        <w:rPr>
          <w:rFonts w:asciiTheme="majorBidi" w:hAnsiTheme="majorBidi" w:cstheme="majorBidi"/>
          <w:noProof w:val="0"/>
          <w:szCs w:val="22"/>
          <w:lang w:val="lt-LT"/>
        </w:rPr>
      </w:pPr>
    </w:p>
    <w:p w14:paraId="736BDD17" w14:textId="0C0DC394" w:rsidR="004950B8" w:rsidRDefault="004950B8">
      <w:pPr>
        <w:tabs>
          <w:tab w:val="clear" w:pos="567"/>
        </w:tabs>
        <w:suppressAutoHyphens w:val="0"/>
        <w:rPr>
          <w:rFonts w:asciiTheme="majorBidi" w:hAnsiTheme="majorBidi" w:cstheme="majorBidi"/>
          <w:noProof w:val="0"/>
          <w:szCs w:val="22"/>
          <w:lang w:val="lt-LT"/>
        </w:rPr>
      </w:pPr>
    </w:p>
    <w:p w14:paraId="0714C0F0" w14:textId="7265BB66" w:rsidR="004950B8" w:rsidRDefault="004950B8">
      <w:pPr>
        <w:tabs>
          <w:tab w:val="clear" w:pos="567"/>
        </w:tabs>
        <w:suppressAutoHyphens w:val="0"/>
        <w:rPr>
          <w:rFonts w:asciiTheme="majorBidi" w:hAnsiTheme="majorBidi" w:cstheme="majorBidi"/>
          <w:noProof w:val="0"/>
          <w:szCs w:val="22"/>
          <w:lang w:val="lt-LT"/>
        </w:rPr>
      </w:pPr>
    </w:p>
    <w:p w14:paraId="43D32BE5" w14:textId="16015965" w:rsidR="004950B8" w:rsidRDefault="004950B8">
      <w:pPr>
        <w:tabs>
          <w:tab w:val="clear" w:pos="567"/>
        </w:tabs>
        <w:suppressAutoHyphens w:val="0"/>
        <w:rPr>
          <w:rFonts w:asciiTheme="majorBidi" w:hAnsiTheme="majorBidi" w:cstheme="majorBidi"/>
          <w:noProof w:val="0"/>
          <w:szCs w:val="22"/>
          <w:lang w:val="lt-LT"/>
        </w:rPr>
      </w:pPr>
    </w:p>
    <w:p w14:paraId="4CCF253F" w14:textId="382759D2" w:rsidR="004950B8" w:rsidRDefault="004950B8">
      <w:pPr>
        <w:tabs>
          <w:tab w:val="clear" w:pos="567"/>
        </w:tabs>
        <w:suppressAutoHyphens w:val="0"/>
        <w:rPr>
          <w:rFonts w:asciiTheme="majorBidi" w:hAnsiTheme="majorBidi" w:cstheme="majorBidi"/>
          <w:noProof w:val="0"/>
          <w:szCs w:val="22"/>
          <w:lang w:val="lt-LT"/>
        </w:rPr>
      </w:pPr>
    </w:p>
    <w:p w14:paraId="58ADAA20" w14:textId="77777777" w:rsidR="004950B8" w:rsidRDefault="004950B8">
      <w:pPr>
        <w:tabs>
          <w:tab w:val="clear" w:pos="567"/>
        </w:tabs>
        <w:suppressAutoHyphens w:val="0"/>
        <w:rPr>
          <w:rFonts w:asciiTheme="majorBidi" w:hAnsiTheme="majorBidi" w:cstheme="majorBidi"/>
          <w:noProof w:val="0"/>
          <w:szCs w:val="22"/>
          <w:lang w:val="lt-LT"/>
        </w:rPr>
      </w:pPr>
    </w:p>
    <w:p w14:paraId="6587E292" w14:textId="7081344A" w:rsidR="004950B8" w:rsidRDefault="004950B8">
      <w:pPr>
        <w:tabs>
          <w:tab w:val="clear" w:pos="567"/>
        </w:tabs>
        <w:suppressAutoHyphens w:val="0"/>
        <w:rPr>
          <w:rFonts w:asciiTheme="majorBidi" w:hAnsiTheme="majorBidi" w:cstheme="majorBidi"/>
          <w:noProof w:val="0"/>
          <w:szCs w:val="22"/>
          <w:lang w:val="lt-LT"/>
        </w:rPr>
      </w:pPr>
    </w:p>
    <w:p w14:paraId="651A0C08" w14:textId="77777777" w:rsidR="00A91F3D" w:rsidRDefault="00A91F3D">
      <w:pPr>
        <w:tabs>
          <w:tab w:val="clear" w:pos="567"/>
        </w:tabs>
        <w:suppressAutoHyphens w:val="0"/>
        <w:rPr>
          <w:rFonts w:asciiTheme="majorBidi" w:hAnsiTheme="majorBidi" w:cstheme="majorBidi"/>
          <w:b/>
          <w:noProof w:val="0"/>
          <w:szCs w:val="22"/>
          <w:lang w:val="lt-LT"/>
        </w:rPr>
      </w:pPr>
    </w:p>
    <w:p w14:paraId="334C885E" w14:textId="77777777" w:rsidR="00A91F3D" w:rsidRDefault="00685814">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2.</w:t>
      </w:r>
      <w:r>
        <w:rPr>
          <w:rFonts w:asciiTheme="majorBidi" w:hAnsiTheme="majorBidi" w:cstheme="majorBidi"/>
          <w:b/>
          <w:noProof w:val="0"/>
          <w:szCs w:val="22"/>
          <w:lang w:val="lt-LT"/>
        </w:rPr>
        <w:tab/>
        <w:t>Išimkite pirmą tabletę</w:t>
      </w:r>
    </w:p>
    <w:p w14:paraId="1A18427C"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Nulaužkite plastiko plokštelę ir išimkite pirmąją tabletę.</w:t>
      </w:r>
    </w:p>
    <w:p w14:paraId="2FBB5BB3" w14:textId="67F47632" w:rsidR="00A91F3D" w:rsidRDefault="00A91F3D">
      <w:pPr>
        <w:tabs>
          <w:tab w:val="clear" w:pos="567"/>
        </w:tabs>
        <w:suppressAutoHyphens w:val="0"/>
        <w:rPr>
          <w:rFonts w:asciiTheme="majorBidi" w:hAnsiTheme="majorBidi" w:cstheme="majorBidi"/>
          <w:noProof w:val="0"/>
          <w:szCs w:val="22"/>
          <w:lang w:val="lt-LT"/>
        </w:rPr>
      </w:pPr>
    </w:p>
    <w:p w14:paraId="4079F36E" w14:textId="3C4D6CDD" w:rsidR="004950B8" w:rsidRDefault="004950B8">
      <w:pPr>
        <w:tabs>
          <w:tab w:val="clear" w:pos="567"/>
        </w:tabs>
        <w:suppressAutoHyphens w:val="0"/>
        <w:rPr>
          <w:rFonts w:asciiTheme="majorBidi" w:hAnsiTheme="majorBidi" w:cstheme="majorBidi"/>
          <w:noProof w:val="0"/>
          <w:szCs w:val="22"/>
          <w:lang w:val="lt-LT"/>
        </w:rPr>
      </w:pPr>
      <w:r w:rsidRPr="00A260BD">
        <w:rPr>
          <w:lang w:val="lt-LT" w:eastAsia="lt-LT"/>
        </w:rPr>
        <w:drawing>
          <wp:anchor distT="0" distB="0" distL="114300" distR="114300" simplePos="0" relativeHeight="251675648" behindDoc="0" locked="0" layoutInCell="1" allowOverlap="1" wp14:anchorId="1D1ACBCC" wp14:editId="24AB3EC0">
            <wp:simplePos x="0" y="0"/>
            <wp:positionH relativeFrom="column">
              <wp:posOffset>1552174</wp:posOffset>
            </wp:positionH>
            <wp:positionV relativeFrom="paragraph">
              <wp:posOffset>43265</wp:posOffset>
            </wp:positionV>
            <wp:extent cx="826770" cy="1471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60BD">
        <w:rPr>
          <w:lang w:val="lt-LT" w:eastAsia="lt-LT"/>
        </w:rPr>
        <w:drawing>
          <wp:anchor distT="0" distB="0" distL="114300" distR="114300" simplePos="0" relativeHeight="251673600" behindDoc="0" locked="0" layoutInCell="1" allowOverlap="1" wp14:anchorId="0CC3E593" wp14:editId="524AFDA3">
            <wp:simplePos x="0" y="0"/>
            <wp:positionH relativeFrom="column">
              <wp:posOffset>0</wp:posOffset>
            </wp:positionH>
            <wp:positionV relativeFrom="paragraph">
              <wp:posOffset>0</wp:posOffset>
            </wp:positionV>
            <wp:extent cx="1423035" cy="15900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81DD0" w14:textId="4BE81E67" w:rsidR="004950B8" w:rsidRDefault="004950B8">
      <w:pPr>
        <w:tabs>
          <w:tab w:val="clear" w:pos="567"/>
        </w:tabs>
        <w:suppressAutoHyphens w:val="0"/>
        <w:rPr>
          <w:rFonts w:asciiTheme="majorBidi" w:hAnsiTheme="majorBidi" w:cstheme="majorBidi"/>
          <w:noProof w:val="0"/>
          <w:szCs w:val="22"/>
          <w:lang w:val="lt-LT"/>
        </w:rPr>
      </w:pPr>
    </w:p>
    <w:p w14:paraId="22E32F1C" w14:textId="1CDE721F" w:rsidR="004950B8" w:rsidRDefault="004950B8">
      <w:pPr>
        <w:tabs>
          <w:tab w:val="clear" w:pos="567"/>
        </w:tabs>
        <w:suppressAutoHyphens w:val="0"/>
        <w:rPr>
          <w:rFonts w:asciiTheme="majorBidi" w:hAnsiTheme="majorBidi" w:cstheme="majorBidi"/>
          <w:noProof w:val="0"/>
          <w:szCs w:val="22"/>
          <w:lang w:val="lt-LT"/>
        </w:rPr>
      </w:pPr>
    </w:p>
    <w:p w14:paraId="516AF873" w14:textId="65E9E572" w:rsidR="004950B8" w:rsidRDefault="004950B8">
      <w:pPr>
        <w:tabs>
          <w:tab w:val="clear" w:pos="567"/>
        </w:tabs>
        <w:suppressAutoHyphens w:val="0"/>
        <w:rPr>
          <w:rFonts w:asciiTheme="majorBidi" w:hAnsiTheme="majorBidi" w:cstheme="majorBidi"/>
          <w:noProof w:val="0"/>
          <w:szCs w:val="22"/>
          <w:lang w:val="lt-LT"/>
        </w:rPr>
      </w:pPr>
    </w:p>
    <w:p w14:paraId="59142400" w14:textId="0C448921" w:rsidR="004950B8" w:rsidRDefault="004950B8">
      <w:pPr>
        <w:tabs>
          <w:tab w:val="clear" w:pos="567"/>
        </w:tabs>
        <w:suppressAutoHyphens w:val="0"/>
        <w:rPr>
          <w:rFonts w:asciiTheme="majorBidi" w:hAnsiTheme="majorBidi" w:cstheme="majorBidi"/>
          <w:noProof w:val="0"/>
          <w:szCs w:val="22"/>
          <w:lang w:val="lt-LT"/>
        </w:rPr>
      </w:pPr>
    </w:p>
    <w:p w14:paraId="60C65EDE" w14:textId="52B02D9B" w:rsidR="004950B8" w:rsidRDefault="004950B8">
      <w:pPr>
        <w:tabs>
          <w:tab w:val="clear" w:pos="567"/>
        </w:tabs>
        <w:suppressAutoHyphens w:val="0"/>
        <w:rPr>
          <w:rFonts w:asciiTheme="majorBidi" w:hAnsiTheme="majorBidi" w:cstheme="majorBidi"/>
          <w:noProof w:val="0"/>
          <w:szCs w:val="22"/>
          <w:lang w:val="lt-LT"/>
        </w:rPr>
      </w:pPr>
    </w:p>
    <w:p w14:paraId="4BD2656E" w14:textId="44259A2F" w:rsidR="004950B8" w:rsidRDefault="004950B8">
      <w:pPr>
        <w:tabs>
          <w:tab w:val="clear" w:pos="567"/>
        </w:tabs>
        <w:suppressAutoHyphens w:val="0"/>
        <w:rPr>
          <w:rFonts w:asciiTheme="majorBidi" w:hAnsiTheme="majorBidi" w:cstheme="majorBidi"/>
          <w:noProof w:val="0"/>
          <w:szCs w:val="22"/>
          <w:lang w:val="lt-LT"/>
        </w:rPr>
      </w:pPr>
    </w:p>
    <w:p w14:paraId="7198DF01" w14:textId="541B20C7" w:rsidR="004950B8" w:rsidRDefault="004950B8">
      <w:pPr>
        <w:tabs>
          <w:tab w:val="clear" w:pos="567"/>
        </w:tabs>
        <w:suppressAutoHyphens w:val="0"/>
        <w:rPr>
          <w:rFonts w:asciiTheme="majorBidi" w:hAnsiTheme="majorBidi" w:cstheme="majorBidi"/>
          <w:noProof w:val="0"/>
          <w:szCs w:val="22"/>
          <w:lang w:val="lt-LT"/>
        </w:rPr>
      </w:pPr>
    </w:p>
    <w:p w14:paraId="2FC5501B" w14:textId="77777777" w:rsidR="004950B8" w:rsidRDefault="004950B8">
      <w:pPr>
        <w:tabs>
          <w:tab w:val="clear" w:pos="567"/>
        </w:tabs>
        <w:suppressAutoHyphens w:val="0"/>
        <w:rPr>
          <w:rFonts w:asciiTheme="majorBidi" w:hAnsiTheme="majorBidi" w:cstheme="majorBidi"/>
          <w:noProof w:val="0"/>
          <w:szCs w:val="22"/>
          <w:lang w:val="lt-LT"/>
        </w:rPr>
      </w:pPr>
    </w:p>
    <w:p w14:paraId="0C5DB15A" w14:textId="77777777" w:rsidR="00A91F3D" w:rsidRDefault="00A91F3D">
      <w:pPr>
        <w:tabs>
          <w:tab w:val="clear" w:pos="567"/>
        </w:tabs>
        <w:suppressAutoHyphens w:val="0"/>
        <w:rPr>
          <w:rFonts w:asciiTheme="majorBidi" w:hAnsiTheme="majorBidi" w:cstheme="majorBidi"/>
          <w:noProof w:val="0"/>
          <w:szCs w:val="22"/>
          <w:lang w:val="lt-LT"/>
        </w:rPr>
      </w:pPr>
    </w:p>
    <w:p w14:paraId="40A60DCC" w14:textId="77777777" w:rsidR="00A91F3D" w:rsidRDefault="00A91F3D">
      <w:pPr>
        <w:tabs>
          <w:tab w:val="clear" w:pos="567"/>
        </w:tabs>
        <w:suppressAutoHyphens w:val="0"/>
        <w:rPr>
          <w:rFonts w:asciiTheme="majorBidi" w:hAnsiTheme="majorBidi" w:cstheme="majorBidi"/>
          <w:b/>
          <w:noProof w:val="0"/>
          <w:szCs w:val="22"/>
          <w:lang w:val="lt-LT"/>
        </w:rPr>
      </w:pPr>
    </w:p>
    <w:p w14:paraId="3D6C12F7" w14:textId="77777777" w:rsidR="00A91F3D" w:rsidRDefault="00685814">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3.</w:t>
      </w:r>
      <w:r>
        <w:rPr>
          <w:rFonts w:asciiTheme="majorBidi" w:hAnsiTheme="majorBidi" w:cstheme="majorBidi"/>
          <w:b/>
          <w:noProof w:val="0"/>
          <w:szCs w:val="22"/>
          <w:lang w:val="lt-LT"/>
        </w:rPr>
        <w:tab/>
        <w:t>Kiekvieną dieną pasukite diskelį</w:t>
      </w:r>
    </w:p>
    <w:p w14:paraId="76206EFC" w14:textId="0A610E05"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Kitą dieną pasukite permatomą diskelį pagal laikrodžio rodyklę taip, kaip rodo strėlė. Išimkite kitą tabletę. Nepamirškite išimti tik </w:t>
      </w:r>
      <w:r w:rsidR="00DB2858">
        <w:rPr>
          <w:rFonts w:asciiTheme="majorBidi" w:hAnsiTheme="majorBidi" w:cstheme="majorBidi"/>
          <w:noProof w:val="0"/>
          <w:szCs w:val="22"/>
          <w:lang w:val="lt-LT"/>
        </w:rPr>
        <w:t>1</w:t>
      </w:r>
      <w:r w:rsidR="00472099">
        <w:rPr>
          <w:rFonts w:asciiTheme="majorBidi" w:hAnsiTheme="majorBidi" w:cstheme="majorBidi"/>
          <w:noProof w:val="0"/>
          <w:szCs w:val="22"/>
          <w:lang w:val="lt-LT"/>
        </w:rPr>
        <w:t> </w:t>
      </w:r>
      <w:r>
        <w:rPr>
          <w:rFonts w:asciiTheme="majorBidi" w:hAnsiTheme="majorBidi" w:cstheme="majorBidi"/>
          <w:noProof w:val="0"/>
          <w:szCs w:val="22"/>
          <w:lang w:val="lt-LT"/>
        </w:rPr>
        <w:t>tabletę vieną kartą per parą.</w:t>
      </w:r>
    </w:p>
    <w:p w14:paraId="554EB0E8" w14:textId="62BF7D08" w:rsidR="00A91F3D" w:rsidRPr="004950B8" w:rsidRDefault="00685814">
      <w:pPr>
        <w:tabs>
          <w:tab w:val="clear" w:pos="567"/>
        </w:tabs>
        <w:suppressAutoHyphens w:val="0"/>
        <w:rPr>
          <w:rFonts w:asciiTheme="majorBidi" w:hAnsiTheme="majorBidi" w:cstheme="majorBidi"/>
          <w:b/>
          <w:bCs/>
          <w:i/>
          <w:noProof w:val="0"/>
          <w:szCs w:val="22"/>
          <w:lang w:val="lt-LT"/>
        </w:rPr>
      </w:pPr>
      <w:r w:rsidRPr="004950B8">
        <w:rPr>
          <w:rFonts w:asciiTheme="majorBidi" w:hAnsiTheme="majorBidi" w:cstheme="majorBidi"/>
          <w:b/>
          <w:bCs/>
          <w:i/>
          <w:noProof w:val="0"/>
          <w:szCs w:val="22"/>
          <w:lang w:val="lt-LT"/>
        </w:rPr>
        <w:t>Permatomą diską galite pasukti tik tada, kai tabletė yra išimta.</w:t>
      </w:r>
    </w:p>
    <w:p w14:paraId="672C8494" w14:textId="711D567A" w:rsidR="004950B8" w:rsidRDefault="004950B8">
      <w:pPr>
        <w:tabs>
          <w:tab w:val="clear" w:pos="567"/>
        </w:tabs>
        <w:suppressAutoHyphens w:val="0"/>
        <w:rPr>
          <w:rFonts w:asciiTheme="majorBidi" w:hAnsiTheme="majorBidi" w:cstheme="majorBidi"/>
          <w:i/>
          <w:noProof w:val="0"/>
          <w:szCs w:val="22"/>
          <w:lang w:val="lt-LT"/>
        </w:rPr>
      </w:pPr>
    </w:p>
    <w:p w14:paraId="0D8B85DA" w14:textId="13F474B3" w:rsidR="004950B8" w:rsidRDefault="004950B8">
      <w:pPr>
        <w:tabs>
          <w:tab w:val="clear" w:pos="567"/>
        </w:tabs>
        <w:suppressAutoHyphens w:val="0"/>
        <w:rPr>
          <w:rFonts w:asciiTheme="majorBidi" w:hAnsiTheme="majorBidi" w:cstheme="majorBidi"/>
          <w:i/>
          <w:noProof w:val="0"/>
          <w:szCs w:val="22"/>
          <w:lang w:val="lt-LT"/>
        </w:rPr>
      </w:pPr>
      <w:r w:rsidRPr="00A260BD">
        <w:rPr>
          <w:lang w:val="lt-LT" w:eastAsia="lt-LT"/>
        </w:rPr>
        <w:drawing>
          <wp:anchor distT="0" distB="0" distL="114300" distR="114300" simplePos="0" relativeHeight="251677696" behindDoc="0" locked="0" layoutInCell="1" allowOverlap="1" wp14:anchorId="242DB0CD" wp14:editId="07E45DAD">
            <wp:simplePos x="0" y="0"/>
            <wp:positionH relativeFrom="column">
              <wp:posOffset>0</wp:posOffset>
            </wp:positionH>
            <wp:positionV relativeFrom="paragraph">
              <wp:posOffset>0</wp:posOffset>
            </wp:positionV>
            <wp:extent cx="1955800" cy="18529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05206B" w14:textId="77777777" w:rsidR="004950B8" w:rsidRDefault="004950B8">
      <w:pPr>
        <w:tabs>
          <w:tab w:val="clear" w:pos="567"/>
        </w:tabs>
        <w:suppressAutoHyphens w:val="0"/>
        <w:jc w:val="center"/>
        <w:rPr>
          <w:rFonts w:asciiTheme="majorBidi" w:hAnsiTheme="majorBidi" w:cstheme="majorBidi"/>
          <w:bCs/>
          <w:noProof w:val="0"/>
          <w:szCs w:val="22"/>
          <w:lang w:val="lt-LT"/>
        </w:rPr>
      </w:pPr>
    </w:p>
    <w:p w14:paraId="3B977277" w14:textId="77777777" w:rsidR="004950B8" w:rsidRDefault="004950B8">
      <w:pPr>
        <w:tabs>
          <w:tab w:val="clear" w:pos="567"/>
        </w:tabs>
        <w:suppressAutoHyphens w:val="0"/>
        <w:jc w:val="center"/>
        <w:rPr>
          <w:rFonts w:asciiTheme="majorBidi" w:hAnsiTheme="majorBidi" w:cstheme="majorBidi"/>
          <w:bCs/>
          <w:noProof w:val="0"/>
          <w:szCs w:val="22"/>
          <w:lang w:val="lt-LT"/>
        </w:rPr>
      </w:pPr>
    </w:p>
    <w:p w14:paraId="0D8658A7" w14:textId="77777777" w:rsidR="004950B8" w:rsidRDefault="004950B8">
      <w:pPr>
        <w:tabs>
          <w:tab w:val="clear" w:pos="567"/>
        </w:tabs>
        <w:suppressAutoHyphens w:val="0"/>
        <w:jc w:val="center"/>
        <w:rPr>
          <w:rFonts w:asciiTheme="majorBidi" w:hAnsiTheme="majorBidi" w:cstheme="majorBidi"/>
          <w:bCs/>
          <w:noProof w:val="0"/>
          <w:szCs w:val="22"/>
          <w:lang w:val="lt-LT"/>
        </w:rPr>
      </w:pPr>
    </w:p>
    <w:p w14:paraId="4D58265D" w14:textId="77777777" w:rsidR="004950B8" w:rsidRDefault="004950B8">
      <w:pPr>
        <w:tabs>
          <w:tab w:val="clear" w:pos="567"/>
        </w:tabs>
        <w:suppressAutoHyphens w:val="0"/>
        <w:jc w:val="center"/>
        <w:rPr>
          <w:rFonts w:asciiTheme="majorBidi" w:hAnsiTheme="majorBidi" w:cstheme="majorBidi"/>
          <w:bCs/>
          <w:noProof w:val="0"/>
          <w:szCs w:val="22"/>
          <w:lang w:val="lt-LT"/>
        </w:rPr>
      </w:pPr>
    </w:p>
    <w:p w14:paraId="356DE827" w14:textId="77777777" w:rsidR="004950B8" w:rsidRDefault="004950B8">
      <w:pPr>
        <w:tabs>
          <w:tab w:val="clear" w:pos="567"/>
        </w:tabs>
        <w:suppressAutoHyphens w:val="0"/>
        <w:jc w:val="center"/>
        <w:rPr>
          <w:rFonts w:asciiTheme="majorBidi" w:hAnsiTheme="majorBidi" w:cstheme="majorBidi"/>
          <w:bCs/>
          <w:noProof w:val="0"/>
          <w:szCs w:val="22"/>
          <w:lang w:val="lt-LT"/>
        </w:rPr>
      </w:pPr>
    </w:p>
    <w:p w14:paraId="5BBCD0EA" w14:textId="77777777" w:rsidR="004950B8" w:rsidRDefault="004950B8">
      <w:pPr>
        <w:tabs>
          <w:tab w:val="clear" w:pos="567"/>
        </w:tabs>
        <w:suppressAutoHyphens w:val="0"/>
        <w:jc w:val="center"/>
        <w:rPr>
          <w:rFonts w:asciiTheme="majorBidi" w:hAnsiTheme="majorBidi" w:cstheme="majorBidi"/>
          <w:bCs/>
          <w:noProof w:val="0"/>
          <w:szCs w:val="22"/>
          <w:lang w:val="lt-LT"/>
        </w:rPr>
      </w:pPr>
    </w:p>
    <w:p w14:paraId="341323D1" w14:textId="77777777" w:rsidR="004950B8" w:rsidRDefault="004950B8">
      <w:pPr>
        <w:tabs>
          <w:tab w:val="clear" w:pos="567"/>
        </w:tabs>
        <w:suppressAutoHyphens w:val="0"/>
        <w:jc w:val="center"/>
        <w:rPr>
          <w:rFonts w:asciiTheme="majorBidi" w:hAnsiTheme="majorBidi" w:cstheme="majorBidi"/>
          <w:bCs/>
          <w:noProof w:val="0"/>
          <w:szCs w:val="22"/>
          <w:lang w:val="lt-LT"/>
        </w:rPr>
      </w:pPr>
    </w:p>
    <w:p w14:paraId="5B79A5E9" w14:textId="77777777" w:rsidR="004950B8" w:rsidRDefault="004950B8">
      <w:pPr>
        <w:tabs>
          <w:tab w:val="clear" w:pos="567"/>
        </w:tabs>
        <w:suppressAutoHyphens w:val="0"/>
        <w:jc w:val="center"/>
        <w:rPr>
          <w:rFonts w:asciiTheme="majorBidi" w:hAnsiTheme="majorBidi" w:cstheme="majorBidi"/>
          <w:bCs/>
          <w:noProof w:val="0"/>
          <w:szCs w:val="22"/>
          <w:lang w:val="lt-LT"/>
        </w:rPr>
      </w:pPr>
    </w:p>
    <w:p w14:paraId="7492735F" w14:textId="77777777" w:rsidR="004950B8" w:rsidRDefault="004950B8">
      <w:pPr>
        <w:tabs>
          <w:tab w:val="clear" w:pos="567"/>
        </w:tabs>
        <w:suppressAutoHyphens w:val="0"/>
        <w:jc w:val="center"/>
        <w:rPr>
          <w:rFonts w:asciiTheme="majorBidi" w:hAnsiTheme="majorBidi" w:cstheme="majorBidi"/>
          <w:bCs/>
          <w:noProof w:val="0"/>
          <w:szCs w:val="22"/>
          <w:lang w:val="lt-LT"/>
        </w:rPr>
      </w:pPr>
    </w:p>
    <w:p w14:paraId="0DF89AF2" w14:textId="77777777" w:rsidR="004950B8" w:rsidRDefault="004950B8">
      <w:pPr>
        <w:tabs>
          <w:tab w:val="clear" w:pos="567"/>
        </w:tabs>
        <w:suppressAutoHyphens w:val="0"/>
        <w:jc w:val="center"/>
        <w:rPr>
          <w:rFonts w:asciiTheme="majorBidi" w:hAnsiTheme="majorBidi" w:cstheme="majorBidi"/>
          <w:bCs/>
          <w:noProof w:val="0"/>
          <w:szCs w:val="22"/>
          <w:lang w:val="lt-LT"/>
        </w:rPr>
      </w:pPr>
    </w:p>
    <w:p w14:paraId="46E59BC2" w14:textId="0957F257" w:rsidR="00A91F3D" w:rsidRDefault="00685814">
      <w:pPr>
        <w:tabs>
          <w:tab w:val="clear" w:pos="567"/>
        </w:tabs>
        <w:suppressAutoHyphens w:val="0"/>
        <w:jc w:val="center"/>
        <w:rPr>
          <w:rFonts w:asciiTheme="majorBidi" w:hAnsiTheme="majorBidi" w:cstheme="majorBidi"/>
          <w:noProof w:val="0"/>
          <w:szCs w:val="22"/>
          <w:lang w:val="lt-LT"/>
        </w:rPr>
      </w:pPr>
      <w:r>
        <w:rPr>
          <w:rFonts w:asciiTheme="majorBidi" w:hAnsiTheme="majorBidi" w:cstheme="majorBidi"/>
          <w:bCs/>
          <w:noProof w:val="0"/>
          <w:szCs w:val="22"/>
          <w:lang w:val="lt-LT"/>
        </w:rPr>
        <w:br w:type="page"/>
      </w:r>
      <w:r>
        <w:rPr>
          <w:rFonts w:asciiTheme="majorBidi" w:hAnsiTheme="majorBidi" w:cstheme="majorBidi"/>
          <w:b/>
          <w:noProof w:val="0"/>
          <w:szCs w:val="22"/>
          <w:lang w:val="lt-LT"/>
        </w:rPr>
        <w:lastRenderedPageBreak/>
        <w:t>Pakuotės lapelis: informacija vartotojui</w:t>
      </w:r>
    </w:p>
    <w:p w14:paraId="71953565" w14:textId="77777777" w:rsidR="00A91F3D" w:rsidRDefault="00A91F3D">
      <w:pPr>
        <w:tabs>
          <w:tab w:val="clear" w:pos="567"/>
        </w:tabs>
        <w:suppressAutoHyphens w:val="0"/>
        <w:jc w:val="center"/>
        <w:rPr>
          <w:rFonts w:asciiTheme="majorBidi" w:hAnsiTheme="majorBidi" w:cstheme="majorBidi"/>
          <w:noProof w:val="0"/>
          <w:szCs w:val="22"/>
          <w:lang w:val="lt-LT"/>
        </w:rPr>
      </w:pPr>
    </w:p>
    <w:p w14:paraId="042E4E51" w14:textId="77777777" w:rsidR="00A91F3D" w:rsidRDefault="00685814">
      <w:pPr>
        <w:tabs>
          <w:tab w:val="clear" w:pos="567"/>
        </w:tabs>
        <w:suppressAutoHyphens w:val="0"/>
        <w:jc w:val="center"/>
        <w:rPr>
          <w:rFonts w:asciiTheme="majorBidi" w:hAnsiTheme="majorBidi" w:cstheme="majorBidi"/>
          <w:b/>
          <w:noProof w:val="0"/>
          <w:szCs w:val="22"/>
          <w:lang w:val="lt-LT"/>
        </w:rPr>
      </w:pPr>
      <w:r>
        <w:rPr>
          <w:rFonts w:asciiTheme="majorBidi" w:hAnsiTheme="majorBidi" w:cstheme="majorBidi"/>
          <w:b/>
          <w:noProof w:val="0"/>
          <w:szCs w:val="22"/>
          <w:lang w:val="lt-LT"/>
        </w:rPr>
        <w:t>Estrofem 2 mg plėvele dengtos tabletės</w:t>
      </w:r>
    </w:p>
    <w:p w14:paraId="7F7F3F2E" w14:textId="1ABC00AB" w:rsidR="00A91F3D" w:rsidRDefault="00685814">
      <w:pPr>
        <w:tabs>
          <w:tab w:val="clear" w:pos="567"/>
        </w:tabs>
        <w:suppressAutoHyphens w:val="0"/>
        <w:jc w:val="center"/>
        <w:rPr>
          <w:rFonts w:asciiTheme="majorBidi" w:hAnsiTheme="majorBidi" w:cstheme="majorBidi"/>
          <w:noProof w:val="0"/>
          <w:szCs w:val="22"/>
          <w:lang w:val="lt-LT"/>
        </w:rPr>
      </w:pPr>
      <w:r>
        <w:rPr>
          <w:rFonts w:asciiTheme="majorBidi" w:hAnsiTheme="majorBidi" w:cstheme="majorBidi"/>
          <w:noProof w:val="0"/>
          <w:szCs w:val="22"/>
          <w:lang w:val="lt-LT"/>
        </w:rPr>
        <w:t>estradiolis</w:t>
      </w:r>
    </w:p>
    <w:p w14:paraId="4FA7CC09" w14:textId="77777777" w:rsidR="00A91F3D" w:rsidRDefault="00A91F3D">
      <w:pPr>
        <w:tabs>
          <w:tab w:val="clear" w:pos="567"/>
        </w:tabs>
        <w:suppressAutoHyphens w:val="0"/>
        <w:rPr>
          <w:rFonts w:asciiTheme="majorBidi" w:hAnsiTheme="majorBidi" w:cstheme="majorBidi"/>
          <w:noProof w:val="0"/>
          <w:szCs w:val="22"/>
          <w:lang w:val="lt-LT"/>
        </w:rPr>
      </w:pPr>
    </w:p>
    <w:p w14:paraId="734B46B7"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Atidžiai perskaitykite visą šį lapelį, prieš pradėdami vartoti vaistą, nes jame pateikiama Jums svarbi informacija.</w:t>
      </w:r>
    </w:p>
    <w:p w14:paraId="29E4C554" w14:textId="77777777" w:rsidR="00A91F3D" w:rsidRDefault="00685814">
      <w:pPr>
        <w:ind w:left="567" w:hanging="567"/>
        <w:rPr>
          <w:noProof w:val="0"/>
          <w:lang w:val="lt-LT"/>
        </w:rPr>
      </w:pPr>
      <w:r>
        <w:rPr>
          <w:noProof w:val="0"/>
          <w:lang w:val="lt-LT"/>
        </w:rPr>
        <w:t>–</w:t>
      </w:r>
      <w:r>
        <w:rPr>
          <w:noProof w:val="0"/>
          <w:lang w:val="lt-LT"/>
        </w:rPr>
        <w:tab/>
        <w:t>Neišmeskite šio lapelio, nes vėl gali prireikti jį perskaityti.</w:t>
      </w:r>
    </w:p>
    <w:p w14:paraId="48730241" w14:textId="77777777" w:rsidR="00A91F3D" w:rsidRDefault="00685814">
      <w:pPr>
        <w:ind w:left="567" w:hanging="567"/>
        <w:rPr>
          <w:noProof w:val="0"/>
          <w:lang w:val="lt-LT"/>
        </w:rPr>
      </w:pPr>
      <w:r>
        <w:rPr>
          <w:noProof w:val="0"/>
          <w:lang w:val="lt-LT"/>
        </w:rPr>
        <w:t>–</w:t>
      </w:r>
      <w:r>
        <w:rPr>
          <w:noProof w:val="0"/>
          <w:lang w:val="lt-LT"/>
        </w:rPr>
        <w:tab/>
        <w:t>Jeigu kiltų daugiau klausimų, kreipkitės į gydytoją arba vaistininką.</w:t>
      </w:r>
    </w:p>
    <w:p w14:paraId="7F2A502D" w14:textId="77777777" w:rsidR="00A91F3D" w:rsidRDefault="00685814">
      <w:pPr>
        <w:ind w:left="567" w:hanging="567"/>
        <w:rPr>
          <w:noProof w:val="0"/>
          <w:lang w:val="lt-LT"/>
        </w:rPr>
      </w:pPr>
      <w:r>
        <w:rPr>
          <w:noProof w:val="0"/>
          <w:lang w:val="lt-LT"/>
        </w:rPr>
        <w:t>–</w:t>
      </w:r>
      <w:r>
        <w:rPr>
          <w:noProof w:val="0"/>
          <w:lang w:val="lt-LT"/>
        </w:rPr>
        <w:tab/>
        <w:t>Šis vaistas skirtas tik Jums, todėl kitiems žmonėms jo duoti negalima. Vaistas gali jiems pakenkti (net tiems, kurių ligos simptomai yra tokie patys kaip Jūsų).</w:t>
      </w:r>
    </w:p>
    <w:p w14:paraId="1552C304" w14:textId="77777777" w:rsidR="00A91F3D" w:rsidRDefault="00685814">
      <w:pPr>
        <w:ind w:left="567" w:hanging="567"/>
        <w:rPr>
          <w:noProof w:val="0"/>
          <w:lang w:val="lt-LT"/>
        </w:rPr>
      </w:pPr>
      <w:r>
        <w:rPr>
          <w:noProof w:val="0"/>
          <w:lang w:val="lt-LT"/>
        </w:rPr>
        <w:t>–</w:t>
      </w:r>
      <w:r>
        <w:rPr>
          <w:noProof w:val="0"/>
          <w:lang w:val="lt-LT"/>
        </w:rPr>
        <w:tab/>
        <w:t xml:space="preserve">Jeigu pasireiškė šalutinis poveikis (net jeigu jis šiame lapelyje nenurodytas), kreipkitės į gydytoją, arba vaistininką. Žr. 4 skyrių. </w:t>
      </w:r>
    </w:p>
    <w:p w14:paraId="23101CE3" w14:textId="77777777" w:rsidR="00A91F3D" w:rsidRDefault="00A91F3D">
      <w:pPr>
        <w:ind w:left="567" w:hanging="567"/>
        <w:rPr>
          <w:rFonts w:asciiTheme="majorBidi" w:hAnsiTheme="majorBidi" w:cstheme="majorBidi"/>
          <w:noProof w:val="0"/>
          <w:szCs w:val="22"/>
          <w:lang w:val="lt-LT"/>
        </w:rPr>
      </w:pPr>
    </w:p>
    <w:p w14:paraId="3C30FF4A" w14:textId="77777777" w:rsidR="00A91F3D" w:rsidRDefault="00A91F3D">
      <w:pPr>
        <w:tabs>
          <w:tab w:val="clear" w:pos="567"/>
        </w:tabs>
        <w:suppressAutoHyphens w:val="0"/>
        <w:rPr>
          <w:rFonts w:asciiTheme="majorBidi" w:hAnsiTheme="majorBidi" w:cstheme="majorBidi"/>
          <w:noProof w:val="0"/>
          <w:szCs w:val="22"/>
          <w:u w:val="single"/>
          <w:lang w:val="lt-LT"/>
        </w:rPr>
      </w:pPr>
    </w:p>
    <w:p w14:paraId="3EBE9705"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Apie ką rašoma šiame lapelyje?</w:t>
      </w:r>
    </w:p>
    <w:p w14:paraId="30B46C31" w14:textId="77777777" w:rsidR="00A91F3D" w:rsidRDefault="00A91F3D">
      <w:pPr>
        <w:tabs>
          <w:tab w:val="clear" w:pos="567"/>
        </w:tabs>
        <w:suppressAutoHyphens w:val="0"/>
        <w:rPr>
          <w:rFonts w:asciiTheme="majorBidi" w:hAnsiTheme="majorBidi" w:cstheme="majorBidi"/>
          <w:b/>
          <w:noProof w:val="0"/>
          <w:szCs w:val="22"/>
          <w:lang w:val="lt-LT"/>
        </w:rPr>
      </w:pPr>
    </w:p>
    <w:p w14:paraId="14A75152" w14:textId="77777777" w:rsidR="00A91F3D" w:rsidRDefault="00685814">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1.</w:t>
      </w:r>
      <w:r>
        <w:rPr>
          <w:rFonts w:asciiTheme="majorBidi" w:hAnsiTheme="majorBidi" w:cstheme="majorBidi"/>
          <w:noProof w:val="0"/>
          <w:szCs w:val="22"/>
          <w:lang w:val="lt-LT"/>
        </w:rPr>
        <w:tab/>
        <w:t>Kas yra Estrofem ir kam jis vartojamas</w:t>
      </w:r>
    </w:p>
    <w:p w14:paraId="71E76F22" w14:textId="77777777" w:rsidR="00A91F3D" w:rsidRDefault="00685814">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2.</w:t>
      </w:r>
      <w:r>
        <w:rPr>
          <w:rFonts w:asciiTheme="majorBidi" w:hAnsiTheme="majorBidi" w:cstheme="majorBidi"/>
          <w:noProof w:val="0"/>
          <w:szCs w:val="22"/>
          <w:lang w:val="lt-LT"/>
        </w:rPr>
        <w:tab/>
        <w:t>Kas žinotina prieš vartojant Estrofem</w:t>
      </w:r>
    </w:p>
    <w:p w14:paraId="569F5BF8" w14:textId="77777777" w:rsidR="00A91F3D" w:rsidRDefault="00685814">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3.</w:t>
      </w:r>
      <w:r>
        <w:rPr>
          <w:rFonts w:asciiTheme="majorBidi" w:hAnsiTheme="majorBidi" w:cstheme="majorBidi"/>
          <w:noProof w:val="0"/>
          <w:szCs w:val="22"/>
          <w:lang w:val="lt-LT"/>
        </w:rPr>
        <w:tab/>
        <w:t>Kaip vartoti Estrofem</w:t>
      </w:r>
    </w:p>
    <w:p w14:paraId="3A98133C" w14:textId="77777777" w:rsidR="00A91F3D" w:rsidRDefault="00685814">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4.</w:t>
      </w:r>
      <w:r>
        <w:rPr>
          <w:rFonts w:asciiTheme="majorBidi" w:hAnsiTheme="majorBidi" w:cstheme="majorBidi"/>
          <w:noProof w:val="0"/>
          <w:szCs w:val="22"/>
          <w:lang w:val="lt-LT"/>
        </w:rPr>
        <w:tab/>
        <w:t>Galimas šalutinis poveikis</w:t>
      </w:r>
    </w:p>
    <w:p w14:paraId="7726ABFA" w14:textId="77777777" w:rsidR="00A91F3D" w:rsidRDefault="00685814">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5.</w:t>
      </w:r>
      <w:r>
        <w:rPr>
          <w:rFonts w:asciiTheme="majorBidi" w:hAnsiTheme="majorBidi" w:cstheme="majorBidi"/>
          <w:noProof w:val="0"/>
          <w:szCs w:val="22"/>
          <w:lang w:val="lt-LT"/>
        </w:rPr>
        <w:tab/>
        <w:t>Kaip laikyti Estrofem</w:t>
      </w:r>
    </w:p>
    <w:p w14:paraId="21A08517" w14:textId="77777777" w:rsidR="00A91F3D" w:rsidRDefault="00685814">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6.</w:t>
      </w:r>
      <w:r>
        <w:rPr>
          <w:rFonts w:asciiTheme="majorBidi" w:hAnsiTheme="majorBidi" w:cstheme="majorBidi"/>
          <w:noProof w:val="0"/>
          <w:szCs w:val="22"/>
          <w:lang w:val="lt-LT"/>
        </w:rPr>
        <w:tab/>
        <w:t>Pakuotės turinys ir kita informacija</w:t>
      </w:r>
    </w:p>
    <w:p w14:paraId="261E9328" w14:textId="77777777" w:rsidR="00A91F3D" w:rsidRDefault="00A91F3D">
      <w:pPr>
        <w:tabs>
          <w:tab w:val="clear" w:pos="567"/>
        </w:tabs>
        <w:suppressAutoHyphens w:val="0"/>
        <w:rPr>
          <w:rFonts w:asciiTheme="majorBidi" w:hAnsiTheme="majorBidi" w:cstheme="majorBidi"/>
          <w:noProof w:val="0"/>
          <w:szCs w:val="22"/>
          <w:lang w:val="lt-LT"/>
        </w:rPr>
      </w:pPr>
    </w:p>
    <w:p w14:paraId="7E002A29" w14:textId="77777777" w:rsidR="00A91F3D" w:rsidRDefault="00A91F3D">
      <w:pPr>
        <w:tabs>
          <w:tab w:val="clear" w:pos="567"/>
        </w:tabs>
        <w:suppressAutoHyphens w:val="0"/>
        <w:rPr>
          <w:rFonts w:asciiTheme="majorBidi" w:hAnsiTheme="majorBidi" w:cstheme="majorBidi"/>
          <w:noProof w:val="0"/>
          <w:szCs w:val="22"/>
          <w:lang w:val="lt-LT"/>
        </w:rPr>
      </w:pPr>
    </w:p>
    <w:p w14:paraId="675E75C8" w14:textId="77777777" w:rsidR="00A91F3D" w:rsidRDefault="00685814">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1.</w:t>
      </w:r>
      <w:r>
        <w:rPr>
          <w:rFonts w:asciiTheme="majorBidi" w:hAnsiTheme="majorBidi" w:cstheme="majorBidi"/>
          <w:b/>
          <w:noProof w:val="0"/>
          <w:szCs w:val="22"/>
          <w:lang w:val="lt-LT"/>
        </w:rPr>
        <w:tab/>
        <w:t>Kas yra Estrofem ir kam jis vartojamas</w:t>
      </w:r>
    </w:p>
    <w:p w14:paraId="2DD9627B" w14:textId="77777777" w:rsidR="00A91F3D" w:rsidRDefault="00A91F3D">
      <w:pPr>
        <w:tabs>
          <w:tab w:val="clear" w:pos="567"/>
        </w:tabs>
        <w:suppressAutoHyphens w:val="0"/>
        <w:rPr>
          <w:rFonts w:asciiTheme="majorBidi" w:hAnsiTheme="majorBidi" w:cstheme="majorBidi"/>
          <w:b/>
          <w:noProof w:val="0"/>
          <w:szCs w:val="22"/>
          <w:lang w:val="lt-LT"/>
        </w:rPr>
      </w:pPr>
    </w:p>
    <w:p w14:paraId="07A3E6F2"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Estrofem yra pakaitinės hormonų terapijos (PHT) vaistas. Jo sudėtyje yra moteriško lytinio hormono estradiolio. Estrofem skirtas vartoti moterims po menopauzės, o ypač moterims, kurioms pašalinta gimda (po histerektomijos) ir dėl šios priežasties joms nereikia sudėtinės estrogenų/progestagenų terapijos.</w:t>
      </w:r>
    </w:p>
    <w:p w14:paraId="35DF98B9" w14:textId="77777777" w:rsidR="00A91F3D" w:rsidRDefault="00A91F3D">
      <w:pPr>
        <w:tabs>
          <w:tab w:val="clear" w:pos="567"/>
        </w:tabs>
        <w:suppressAutoHyphens w:val="0"/>
        <w:rPr>
          <w:rFonts w:asciiTheme="majorBidi" w:hAnsiTheme="majorBidi" w:cstheme="majorBidi"/>
          <w:noProof w:val="0"/>
          <w:szCs w:val="22"/>
          <w:lang w:val="lt-LT"/>
        </w:rPr>
      </w:pPr>
    </w:p>
    <w:p w14:paraId="5DF2BDA2"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Estrofem yra vartojamas:</w:t>
      </w:r>
    </w:p>
    <w:p w14:paraId="4461D42E" w14:textId="77777777" w:rsidR="00A91F3D" w:rsidRDefault="00A91F3D">
      <w:pPr>
        <w:tabs>
          <w:tab w:val="clear" w:pos="567"/>
        </w:tabs>
        <w:suppressAutoHyphens w:val="0"/>
        <w:rPr>
          <w:rFonts w:asciiTheme="majorBidi" w:hAnsiTheme="majorBidi" w:cstheme="majorBidi"/>
          <w:noProof w:val="0"/>
          <w:szCs w:val="22"/>
          <w:lang w:val="lt-LT"/>
        </w:rPr>
      </w:pPr>
    </w:p>
    <w:p w14:paraId="7815CADD" w14:textId="77777777" w:rsidR="00A91F3D" w:rsidRDefault="00685814">
      <w:pPr>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w:t>
      </w:r>
      <w:r>
        <w:rPr>
          <w:rFonts w:asciiTheme="majorBidi" w:hAnsiTheme="majorBidi" w:cstheme="majorBidi"/>
          <w:b/>
          <w:noProof w:val="0"/>
          <w:szCs w:val="22"/>
          <w:lang w:val="lt-LT"/>
        </w:rPr>
        <w:tab/>
        <w:t>Susilpninti arba pašalinti moterims nemalonius požymius po menopauzės</w:t>
      </w:r>
    </w:p>
    <w:p w14:paraId="77147E89"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Menopauzės metu moters organizme pagaminamų estrogenų kiekis staigiai sumažėja. Tai gali sukelti tokius simptomus, kaip veido, kaklo ir krūtinės paraudimas ir karščio pylimas. Estrofem palengvina šiuos simptomus po menopauzės. Jums paskirs Estrofem tik tuo atveju, jeigu Jūsų simptomai rimtai trukdo Jūsų kasdieniam gyvenimui.</w:t>
      </w:r>
    </w:p>
    <w:p w14:paraId="68475084" w14:textId="77777777" w:rsidR="00A91F3D" w:rsidRDefault="00A91F3D">
      <w:pPr>
        <w:tabs>
          <w:tab w:val="clear" w:pos="567"/>
        </w:tabs>
        <w:suppressAutoHyphens w:val="0"/>
        <w:rPr>
          <w:rFonts w:asciiTheme="majorBidi" w:hAnsiTheme="majorBidi" w:cstheme="majorBidi"/>
          <w:noProof w:val="0"/>
          <w:szCs w:val="22"/>
          <w:lang w:val="lt-LT"/>
        </w:rPr>
      </w:pPr>
    </w:p>
    <w:p w14:paraId="12E8D6CF" w14:textId="77777777" w:rsidR="00A91F3D" w:rsidRDefault="00685814">
      <w:pPr>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w:t>
      </w:r>
      <w:r>
        <w:rPr>
          <w:rFonts w:asciiTheme="majorBidi" w:hAnsiTheme="majorBidi" w:cstheme="majorBidi"/>
          <w:b/>
          <w:noProof w:val="0"/>
          <w:szCs w:val="22"/>
          <w:lang w:val="lt-LT"/>
        </w:rPr>
        <w:tab/>
        <w:t>Osteoporozės (kaulų retėjimo) profilaktikai.</w:t>
      </w:r>
    </w:p>
    <w:p w14:paraId="09858A89"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Po menopauzės kai kurioms moterims gali pasireikšti osteoporozė. Jūs turite su gydytoju aptarti visas įmanomas galimybes. Jei Jums padidėjusi kaulų lūžių rizika ir negalite vartoti kitų vaistų šiai ligai gydyti, Jūs galite vartoti Estrofem, kad sumažinti osteoporozės po menopauzės riziką. </w:t>
      </w:r>
    </w:p>
    <w:p w14:paraId="63205A3F" w14:textId="77777777" w:rsidR="00A91F3D" w:rsidRDefault="00A91F3D">
      <w:pPr>
        <w:tabs>
          <w:tab w:val="clear" w:pos="567"/>
        </w:tabs>
        <w:suppressAutoHyphens w:val="0"/>
        <w:rPr>
          <w:rFonts w:asciiTheme="majorBidi" w:hAnsiTheme="majorBidi" w:cstheme="majorBidi"/>
          <w:iCs/>
          <w:noProof w:val="0"/>
          <w:szCs w:val="22"/>
          <w:lang w:val="lt-LT"/>
        </w:rPr>
      </w:pPr>
    </w:p>
    <w:p w14:paraId="6B3310BB"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Nėra pakankamai duomenų apie vyresnių nei 65 metų moterų gydymą Estrofem.</w:t>
      </w:r>
    </w:p>
    <w:p w14:paraId="2115BAB7" w14:textId="77777777" w:rsidR="00A91F3D" w:rsidRDefault="00A91F3D">
      <w:pPr>
        <w:tabs>
          <w:tab w:val="clear" w:pos="567"/>
        </w:tabs>
        <w:suppressAutoHyphens w:val="0"/>
        <w:rPr>
          <w:rFonts w:asciiTheme="majorBidi" w:hAnsiTheme="majorBidi" w:cstheme="majorBidi"/>
          <w:iCs/>
          <w:noProof w:val="0"/>
          <w:szCs w:val="22"/>
          <w:lang w:val="lt-LT"/>
        </w:rPr>
      </w:pPr>
    </w:p>
    <w:p w14:paraId="59A8BDCB" w14:textId="77777777" w:rsidR="00A91F3D" w:rsidRDefault="00A91F3D">
      <w:pPr>
        <w:tabs>
          <w:tab w:val="clear" w:pos="567"/>
        </w:tabs>
        <w:suppressAutoHyphens w:val="0"/>
        <w:rPr>
          <w:rFonts w:asciiTheme="majorBidi" w:hAnsiTheme="majorBidi" w:cstheme="majorBidi"/>
          <w:noProof w:val="0"/>
          <w:szCs w:val="22"/>
          <w:lang w:val="lt-LT"/>
        </w:rPr>
      </w:pPr>
    </w:p>
    <w:p w14:paraId="3986013E" w14:textId="77777777" w:rsidR="00A91F3D" w:rsidRDefault="00685814">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2.</w:t>
      </w:r>
      <w:r>
        <w:rPr>
          <w:rFonts w:asciiTheme="majorBidi" w:hAnsiTheme="majorBidi" w:cstheme="majorBidi"/>
          <w:b/>
          <w:noProof w:val="0"/>
          <w:szCs w:val="22"/>
          <w:lang w:val="lt-LT"/>
        </w:rPr>
        <w:tab/>
        <w:t>Kas žinotina prieš vartojant Estrofem</w:t>
      </w:r>
    </w:p>
    <w:p w14:paraId="64EA81F6" w14:textId="77777777" w:rsidR="00A91F3D" w:rsidRDefault="00A91F3D">
      <w:pPr>
        <w:tabs>
          <w:tab w:val="clear" w:pos="567"/>
        </w:tabs>
        <w:suppressAutoHyphens w:val="0"/>
        <w:rPr>
          <w:rFonts w:asciiTheme="majorBidi" w:hAnsiTheme="majorBidi" w:cstheme="majorBidi"/>
          <w:noProof w:val="0"/>
          <w:szCs w:val="22"/>
          <w:lang w:val="lt-LT"/>
        </w:rPr>
      </w:pPr>
    </w:p>
    <w:p w14:paraId="13889D6D"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Medicininis ištyrimas ir reguliarus stebėjimas</w:t>
      </w:r>
    </w:p>
    <w:p w14:paraId="7B0C1704" w14:textId="77777777" w:rsidR="00A91F3D" w:rsidRDefault="00A91F3D">
      <w:pPr>
        <w:tabs>
          <w:tab w:val="clear" w:pos="567"/>
        </w:tabs>
        <w:suppressAutoHyphens w:val="0"/>
        <w:rPr>
          <w:rFonts w:asciiTheme="majorBidi" w:hAnsiTheme="majorBidi" w:cstheme="majorBidi"/>
          <w:noProof w:val="0"/>
          <w:szCs w:val="22"/>
          <w:lang w:val="lt-LT"/>
        </w:rPr>
      </w:pPr>
    </w:p>
    <w:p w14:paraId="19DBEC0B"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vartojimas yra susijęs su padidinta rizika, kurią reikia aptarti prieš pradedant gydymą arbą jį atnaujinant.</w:t>
      </w:r>
    </w:p>
    <w:p w14:paraId="24FB1194" w14:textId="77777777" w:rsidR="00A91F3D" w:rsidRDefault="00A91F3D">
      <w:pPr>
        <w:tabs>
          <w:tab w:val="clear" w:pos="567"/>
        </w:tabs>
        <w:suppressAutoHyphens w:val="0"/>
        <w:rPr>
          <w:rFonts w:asciiTheme="majorBidi" w:hAnsiTheme="majorBidi" w:cstheme="majorBidi"/>
          <w:noProof w:val="0"/>
          <w:szCs w:val="22"/>
          <w:lang w:val="lt-LT"/>
        </w:rPr>
      </w:pPr>
    </w:p>
    <w:p w14:paraId="4EDE1B5A"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lastRenderedPageBreak/>
        <w:t xml:space="preserve">Patirties, gydant moteris, kurioms prasidėjusi ankstyva menopauzė (dėl kiaušidžių funkcijos nepakankamumo arba chirurginio gydymo) yra nedaug. Jeigu Jums prasidėjo ankstyva menopauzė, PHT vartojimo rizika gali skirtis. Pasitarkite su gydytoju. </w:t>
      </w:r>
    </w:p>
    <w:p w14:paraId="39CC3B90" w14:textId="77777777" w:rsidR="00A91F3D" w:rsidRDefault="00A91F3D">
      <w:pPr>
        <w:tabs>
          <w:tab w:val="clear" w:pos="567"/>
        </w:tabs>
        <w:suppressAutoHyphens w:val="0"/>
        <w:rPr>
          <w:rFonts w:asciiTheme="majorBidi" w:hAnsiTheme="majorBidi" w:cstheme="majorBidi"/>
          <w:noProof w:val="0"/>
          <w:szCs w:val="22"/>
          <w:lang w:val="lt-LT"/>
        </w:rPr>
      </w:pPr>
    </w:p>
    <w:p w14:paraId="6B15E46B"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Prieš paskirdamas (arba vėl atnaujindamas) pakaitinę hormonų terapiją, gydytojas surinks Jūsų ir Jūsų šeimos ligų istoriją. Gydytojas gali nuspręsti atlikti medicininę apžiūrą – ištirti Jūsų krūtis ir/ arba vidaus organus, jeigu tokie tyrimai Jums bus būtini.</w:t>
      </w:r>
    </w:p>
    <w:p w14:paraId="41E8C64C" w14:textId="77777777" w:rsidR="00A91F3D" w:rsidRDefault="00A91F3D">
      <w:pPr>
        <w:tabs>
          <w:tab w:val="clear" w:pos="567"/>
        </w:tabs>
        <w:suppressAutoHyphens w:val="0"/>
        <w:rPr>
          <w:rFonts w:asciiTheme="majorBidi" w:hAnsiTheme="majorBidi" w:cstheme="majorBidi"/>
          <w:noProof w:val="0"/>
          <w:szCs w:val="22"/>
          <w:lang w:val="lt-LT"/>
        </w:rPr>
      </w:pPr>
    </w:p>
    <w:p w14:paraId="1A0C1AF8"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Pradėjus vartoti Estrofem, Jūs turėtumėte reguliariai lankytis pas gydytoją (bent kartą per metus). Šių patikrinimų metu aptarkite su gydytoju tolimesnio gydymo Estrofem sukeliamą naudą ir riziką.</w:t>
      </w:r>
    </w:p>
    <w:p w14:paraId="5D7348E6" w14:textId="77777777" w:rsidR="00A91F3D" w:rsidRDefault="00A91F3D">
      <w:pPr>
        <w:tabs>
          <w:tab w:val="clear" w:pos="567"/>
        </w:tabs>
        <w:suppressAutoHyphens w:val="0"/>
        <w:rPr>
          <w:rFonts w:asciiTheme="majorBidi" w:hAnsiTheme="majorBidi" w:cstheme="majorBidi"/>
          <w:noProof w:val="0"/>
          <w:szCs w:val="22"/>
          <w:lang w:val="lt-LT"/>
        </w:rPr>
      </w:pPr>
    </w:p>
    <w:p w14:paraId="2AC09139"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Reguliariai tikrinkite krūtis taip, kaip patarė Jūsų gydytojas.</w:t>
      </w:r>
    </w:p>
    <w:p w14:paraId="3890003D" w14:textId="77777777" w:rsidR="00A91F3D" w:rsidRDefault="00A91F3D">
      <w:pPr>
        <w:tabs>
          <w:tab w:val="clear" w:pos="567"/>
        </w:tabs>
        <w:suppressAutoHyphens w:val="0"/>
        <w:rPr>
          <w:rFonts w:asciiTheme="majorBidi" w:hAnsiTheme="majorBidi" w:cstheme="majorBidi"/>
          <w:noProof w:val="0"/>
          <w:szCs w:val="22"/>
          <w:lang w:val="lt-LT"/>
        </w:rPr>
      </w:pPr>
    </w:p>
    <w:p w14:paraId="0765F769" w14:textId="397256E5"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 xml:space="preserve">Estrofem vartoti </w:t>
      </w:r>
      <w:r w:rsidR="00B70B54">
        <w:rPr>
          <w:rFonts w:asciiTheme="majorBidi" w:hAnsiTheme="majorBidi" w:cstheme="majorBidi"/>
          <w:b/>
          <w:noProof w:val="0"/>
          <w:szCs w:val="22"/>
          <w:lang w:val="lt-LT"/>
        </w:rPr>
        <w:t>draudžiama:</w:t>
      </w:r>
    </w:p>
    <w:p w14:paraId="6DD1230D" w14:textId="7F3F99A8"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Jums yra bent viena iš toliau išvardintų būklių. Jeigu nesate tikra dėl bent vieno iš toliau paminėtų punktų, prieš pradėdama vartoti Estrofem </w:t>
      </w:r>
      <w:r>
        <w:rPr>
          <w:rFonts w:asciiTheme="majorBidi" w:hAnsiTheme="majorBidi" w:cstheme="majorBidi"/>
          <w:b/>
          <w:noProof w:val="0"/>
          <w:szCs w:val="22"/>
          <w:lang w:val="lt-LT"/>
        </w:rPr>
        <w:t xml:space="preserve">pasikalbėkite apie tai su savo gydytoju. </w:t>
      </w:r>
      <w:r>
        <w:rPr>
          <w:rFonts w:asciiTheme="majorBidi" w:hAnsiTheme="majorBidi" w:cstheme="majorBidi"/>
          <w:noProof w:val="0"/>
          <w:szCs w:val="22"/>
          <w:lang w:val="lt-LT"/>
        </w:rPr>
        <w:t xml:space="preserve">Estrofem vartoti </w:t>
      </w:r>
      <w:r w:rsidR="00273036">
        <w:rPr>
          <w:rFonts w:asciiTheme="majorBidi" w:hAnsiTheme="majorBidi" w:cstheme="majorBidi"/>
          <w:noProof w:val="0"/>
          <w:szCs w:val="22"/>
          <w:lang w:val="lt-LT"/>
        </w:rPr>
        <w:t>draudžiama</w:t>
      </w:r>
      <w:r>
        <w:rPr>
          <w:rFonts w:asciiTheme="majorBidi" w:hAnsiTheme="majorBidi" w:cstheme="majorBidi"/>
          <w:noProof w:val="0"/>
          <w:szCs w:val="22"/>
          <w:lang w:val="lt-LT"/>
        </w:rPr>
        <w:t>, jeigu:</w:t>
      </w:r>
    </w:p>
    <w:p w14:paraId="0B3A9480" w14:textId="77777777" w:rsidR="00A91F3D" w:rsidRDefault="00685814">
      <w:pPr>
        <w:ind w:left="567" w:hanging="567"/>
        <w:rPr>
          <w:noProof w:val="0"/>
          <w:lang w:val="lt-LT"/>
        </w:rPr>
      </w:pPr>
      <w:r>
        <w:rPr>
          <w:noProof w:val="0"/>
          <w:lang w:val="lt-LT"/>
        </w:rPr>
        <w:t>•</w:t>
      </w:r>
      <w:r>
        <w:rPr>
          <w:noProof w:val="0"/>
          <w:lang w:val="lt-LT"/>
        </w:rPr>
        <w:tab/>
        <w:t xml:space="preserve">Jūs sergate, sirgote arba Jums įtariamas </w:t>
      </w:r>
      <w:r>
        <w:rPr>
          <w:b/>
          <w:noProof w:val="0"/>
          <w:lang w:val="lt-LT"/>
        </w:rPr>
        <w:t>krūties vėžys</w:t>
      </w:r>
      <w:r>
        <w:rPr>
          <w:noProof w:val="0"/>
          <w:lang w:val="lt-LT"/>
        </w:rPr>
        <w:t>;</w:t>
      </w:r>
    </w:p>
    <w:p w14:paraId="615F9FD4" w14:textId="77777777" w:rsidR="00A91F3D" w:rsidRDefault="00685814">
      <w:pPr>
        <w:ind w:left="567" w:hanging="567"/>
        <w:rPr>
          <w:noProof w:val="0"/>
          <w:lang w:val="lt-LT"/>
        </w:rPr>
      </w:pPr>
      <w:r>
        <w:rPr>
          <w:noProof w:val="0"/>
          <w:lang w:val="lt-LT"/>
        </w:rPr>
        <w:t>•</w:t>
      </w:r>
      <w:r>
        <w:rPr>
          <w:noProof w:val="0"/>
          <w:lang w:val="lt-LT"/>
        </w:rPr>
        <w:tab/>
        <w:t xml:space="preserve">Jūs sergate, sirgote arba Jums įtariamas </w:t>
      </w:r>
      <w:r>
        <w:rPr>
          <w:b/>
          <w:noProof w:val="0"/>
          <w:lang w:val="lt-LT"/>
        </w:rPr>
        <w:t>nuo estrogenų priklausomas vėžys</w:t>
      </w:r>
      <w:r>
        <w:rPr>
          <w:noProof w:val="0"/>
          <w:lang w:val="lt-LT"/>
        </w:rPr>
        <w:t>, pavyzdžiui gimdos gleivinės (endometriumo) vėžys;</w:t>
      </w:r>
    </w:p>
    <w:p w14:paraId="2C838419" w14:textId="77777777" w:rsidR="00A91F3D" w:rsidRDefault="00685814">
      <w:pPr>
        <w:ind w:left="567" w:hanging="567"/>
        <w:rPr>
          <w:noProof w:val="0"/>
          <w:lang w:val="lt-LT"/>
        </w:rPr>
      </w:pPr>
      <w:r>
        <w:rPr>
          <w:noProof w:val="0"/>
          <w:lang w:val="lt-LT"/>
        </w:rPr>
        <w:t>•</w:t>
      </w:r>
      <w:r>
        <w:rPr>
          <w:noProof w:val="0"/>
          <w:lang w:val="lt-LT"/>
        </w:rPr>
        <w:tab/>
        <w:t xml:space="preserve">Jums yra neišaiškintos kilmės </w:t>
      </w:r>
      <w:r>
        <w:rPr>
          <w:b/>
          <w:noProof w:val="0"/>
          <w:lang w:val="lt-LT"/>
        </w:rPr>
        <w:t>kraujavimas iš makšties</w:t>
      </w:r>
      <w:r>
        <w:rPr>
          <w:noProof w:val="0"/>
          <w:lang w:val="lt-LT"/>
        </w:rPr>
        <w:t>;</w:t>
      </w:r>
    </w:p>
    <w:p w14:paraId="4C6F8521" w14:textId="77777777" w:rsidR="00A91F3D" w:rsidRDefault="00685814">
      <w:pPr>
        <w:ind w:left="567" w:hanging="567"/>
        <w:rPr>
          <w:noProof w:val="0"/>
          <w:lang w:val="lt-LT"/>
        </w:rPr>
      </w:pPr>
      <w:r>
        <w:rPr>
          <w:noProof w:val="0"/>
          <w:lang w:val="lt-LT"/>
        </w:rPr>
        <w:t>•</w:t>
      </w:r>
      <w:r>
        <w:rPr>
          <w:noProof w:val="0"/>
          <w:lang w:val="lt-LT"/>
        </w:rPr>
        <w:tab/>
        <w:t xml:space="preserve">Jūs sergate liga, vadinama </w:t>
      </w:r>
      <w:r>
        <w:rPr>
          <w:b/>
          <w:noProof w:val="0"/>
          <w:lang w:val="lt-LT"/>
        </w:rPr>
        <w:t xml:space="preserve">gimdos gleivinės išvešėjimu </w:t>
      </w:r>
      <w:r>
        <w:rPr>
          <w:noProof w:val="0"/>
          <w:lang w:val="lt-LT"/>
        </w:rPr>
        <w:t>(endometriumo hiperplazija) ir dėl jos nesigydėte;</w:t>
      </w:r>
    </w:p>
    <w:p w14:paraId="6D5318DB" w14:textId="77777777" w:rsidR="00A91F3D" w:rsidRDefault="00685814">
      <w:pPr>
        <w:ind w:left="567" w:hanging="567"/>
        <w:rPr>
          <w:noProof w:val="0"/>
          <w:lang w:val="lt-LT"/>
        </w:rPr>
      </w:pPr>
      <w:r>
        <w:rPr>
          <w:noProof w:val="0"/>
          <w:lang w:val="lt-LT"/>
        </w:rPr>
        <w:t>•</w:t>
      </w:r>
      <w:r>
        <w:rPr>
          <w:noProof w:val="0"/>
          <w:lang w:val="lt-LT"/>
        </w:rPr>
        <w:tab/>
        <w:t xml:space="preserve">Jums yra ar anksčiau buvo susidarę </w:t>
      </w:r>
      <w:r>
        <w:rPr>
          <w:b/>
          <w:noProof w:val="0"/>
          <w:lang w:val="lt-LT"/>
        </w:rPr>
        <w:t xml:space="preserve">kraujo krešuliai venose </w:t>
      </w:r>
      <w:r>
        <w:rPr>
          <w:noProof w:val="0"/>
          <w:lang w:val="lt-LT"/>
        </w:rPr>
        <w:t>(trombozė), pavyzdžiui kojų (giliųjų venų trombozė) arba plaučių</w:t>
      </w:r>
      <w:r>
        <w:rPr>
          <w:b/>
          <w:noProof w:val="0"/>
          <w:lang w:val="lt-LT"/>
        </w:rPr>
        <w:t xml:space="preserve"> </w:t>
      </w:r>
      <w:r>
        <w:rPr>
          <w:noProof w:val="0"/>
          <w:lang w:val="lt-LT"/>
        </w:rPr>
        <w:t>(plaučių embolija);</w:t>
      </w:r>
    </w:p>
    <w:p w14:paraId="27ED698B" w14:textId="77777777" w:rsidR="00A91F3D" w:rsidRDefault="00685814">
      <w:pPr>
        <w:ind w:left="567" w:hanging="567"/>
        <w:rPr>
          <w:noProof w:val="0"/>
          <w:lang w:val="lt-LT"/>
        </w:rPr>
      </w:pPr>
      <w:r>
        <w:rPr>
          <w:noProof w:val="0"/>
          <w:lang w:val="lt-LT"/>
        </w:rPr>
        <w:t>•</w:t>
      </w:r>
      <w:r>
        <w:rPr>
          <w:noProof w:val="0"/>
          <w:lang w:val="lt-LT"/>
        </w:rPr>
        <w:tab/>
        <w:t xml:space="preserve">Jeigu Jums nustatytas </w:t>
      </w:r>
      <w:r>
        <w:rPr>
          <w:b/>
          <w:noProof w:val="0"/>
          <w:lang w:val="lt-LT"/>
        </w:rPr>
        <w:t>kraujo krešėjimo sutrikimas</w:t>
      </w:r>
      <w:r>
        <w:rPr>
          <w:noProof w:val="0"/>
          <w:lang w:val="lt-LT"/>
        </w:rPr>
        <w:t xml:space="preserve"> (pvz., C baltymo, S baltymo ar antitrombino trūkumas);</w:t>
      </w:r>
    </w:p>
    <w:p w14:paraId="59F6C732" w14:textId="77777777" w:rsidR="00A91F3D" w:rsidRDefault="00685814">
      <w:pPr>
        <w:ind w:left="567" w:hanging="567"/>
        <w:rPr>
          <w:noProof w:val="0"/>
          <w:lang w:val="lt-LT"/>
        </w:rPr>
      </w:pPr>
      <w:r>
        <w:rPr>
          <w:noProof w:val="0"/>
          <w:lang w:val="lt-LT"/>
        </w:rPr>
        <w:t>•</w:t>
      </w:r>
      <w:r>
        <w:rPr>
          <w:noProof w:val="0"/>
          <w:lang w:val="lt-LT"/>
        </w:rPr>
        <w:tab/>
        <w:t xml:space="preserve">Jums yra arba neseniai sirgote liga, kurią sukėlė kraujo krešuliai arterijose, pavyzdžiui </w:t>
      </w:r>
      <w:r>
        <w:rPr>
          <w:b/>
          <w:noProof w:val="0"/>
          <w:lang w:val="lt-LT"/>
        </w:rPr>
        <w:t>širdies priepuolis, insultas</w:t>
      </w:r>
      <w:r>
        <w:rPr>
          <w:noProof w:val="0"/>
          <w:lang w:val="lt-LT"/>
        </w:rPr>
        <w:t xml:space="preserve"> arba </w:t>
      </w:r>
      <w:r>
        <w:rPr>
          <w:b/>
          <w:noProof w:val="0"/>
          <w:lang w:val="lt-LT"/>
        </w:rPr>
        <w:t>krūtinės angina</w:t>
      </w:r>
      <w:r>
        <w:rPr>
          <w:noProof w:val="0"/>
          <w:lang w:val="lt-LT"/>
        </w:rPr>
        <w:t xml:space="preserve">; </w:t>
      </w:r>
    </w:p>
    <w:p w14:paraId="6B44B0DD" w14:textId="77777777" w:rsidR="00A91F3D" w:rsidRDefault="00685814">
      <w:pPr>
        <w:ind w:left="567" w:hanging="567"/>
        <w:rPr>
          <w:noProof w:val="0"/>
          <w:lang w:val="lt-LT"/>
        </w:rPr>
      </w:pPr>
      <w:r>
        <w:rPr>
          <w:noProof w:val="0"/>
          <w:lang w:val="lt-LT"/>
        </w:rPr>
        <w:t>•</w:t>
      </w:r>
      <w:r>
        <w:rPr>
          <w:noProof w:val="0"/>
          <w:lang w:val="lt-LT"/>
        </w:rPr>
        <w:tab/>
        <w:t xml:space="preserve">Jeigu Jūs sergate arba praeityje sirgote </w:t>
      </w:r>
      <w:r>
        <w:rPr>
          <w:b/>
          <w:noProof w:val="0"/>
          <w:lang w:val="lt-LT"/>
        </w:rPr>
        <w:t>kepenų ligomis</w:t>
      </w:r>
      <w:r>
        <w:rPr>
          <w:noProof w:val="0"/>
          <w:lang w:val="lt-LT"/>
        </w:rPr>
        <w:t xml:space="preserve"> ir kepenų veiklos rodikliai išliko pakitę;</w:t>
      </w:r>
    </w:p>
    <w:p w14:paraId="4541F71C" w14:textId="77777777" w:rsidR="00A91F3D" w:rsidRDefault="00685814">
      <w:pPr>
        <w:ind w:left="567" w:hanging="567"/>
        <w:rPr>
          <w:noProof w:val="0"/>
          <w:lang w:val="lt-LT"/>
        </w:rPr>
      </w:pPr>
      <w:r>
        <w:rPr>
          <w:noProof w:val="0"/>
          <w:lang w:val="lt-LT"/>
        </w:rPr>
        <w:t>•</w:t>
      </w:r>
      <w:r>
        <w:rPr>
          <w:noProof w:val="0"/>
          <w:lang w:val="lt-LT"/>
        </w:rPr>
        <w:tab/>
        <w:t xml:space="preserve">Sergate reta kraujo liga </w:t>
      </w:r>
      <w:r>
        <w:rPr>
          <w:b/>
          <w:noProof w:val="0"/>
          <w:lang w:val="lt-LT"/>
        </w:rPr>
        <w:t xml:space="preserve">porfirija, </w:t>
      </w:r>
      <w:r>
        <w:rPr>
          <w:noProof w:val="0"/>
          <w:lang w:val="lt-LT"/>
        </w:rPr>
        <w:t xml:space="preserve">kuri šeimose genetiškai perduodama kitoms kartoms (paveldima); </w:t>
      </w:r>
    </w:p>
    <w:p w14:paraId="0EB1CB83" w14:textId="77777777" w:rsidR="00A91F3D" w:rsidRDefault="00685814">
      <w:pPr>
        <w:ind w:left="567" w:hanging="567"/>
        <w:rPr>
          <w:noProof w:val="0"/>
          <w:lang w:val="lt-LT"/>
        </w:rPr>
      </w:pPr>
      <w:r>
        <w:rPr>
          <w:noProof w:val="0"/>
          <w:lang w:val="lt-LT"/>
        </w:rPr>
        <w:t>•</w:t>
      </w:r>
      <w:r>
        <w:rPr>
          <w:noProof w:val="0"/>
          <w:lang w:val="lt-LT"/>
        </w:rPr>
        <w:tab/>
        <w:t xml:space="preserve">Jeigu Jūs esate </w:t>
      </w:r>
      <w:r>
        <w:rPr>
          <w:b/>
          <w:noProof w:val="0"/>
          <w:lang w:val="lt-LT"/>
        </w:rPr>
        <w:t>alergiška (padidėjęs jautrumas</w:t>
      </w:r>
      <w:r>
        <w:rPr>
          <w:noProof w:val="0"/>
          <w:lang w:val="lt-LT"/>
        </w:rPr>
        <w:t>) estradioliui arba bet kuriai pagalbinei Estrofem medžiagai (jos išvardytos 6 skyriuje).</w:t>
      </w:r>
    </w:p>
    <w:p w14:paraId="55D90800" w14:textId="77777777" w:rsidR="00A91F3D" w:rsidRDefault="00A91F3D">
      <w:pPr>
        <w:tabs>
          <w:tab w:val="clear" w:pos="567"/>
        </w:tabs>
        <w:suppressAutoHyphens w:val="0"/>
        <w:rPr>
          <w:rFonts w:asciiTheme="majorBidi" w:hAnsiTheme="majorBidi" w:cstheme="majorBidi"/>
          <w:b/>
          <w:noProof w:val="0"/>
          <w:szCs w:val="22"/>
          <w:lang w:val="lt-LT"/>
        </w:rPr>
      </w:pPr>
    </w:p>
    <w:p w14:paraId="0214D6AC"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vartojant Estrofem Jums pirmą kartą pasireiškė bet kuri iš anksčiau nurodytų būklių, iš karto nutraukite vaisto vartojimą ir nedelsiant pasitarkite su gydytoju.</w:t>
      </w:r>
    </w:p>
    <w:p w14:paraId="747C42D2" w14:textId="77777777" w:rsidR="00A91F3D" w:rsidRDefault="00A91F3D">
      <w:pPr>
        <w:tabs>
          <w:tab w:val="clear" w:pos="567"/>
        </w:tabs>
        <w:suppressAutoHyphens w:val="0"/>
        <w:rPr>
          <w:rFonts w:asciiTheme="majorBidi" w:hAnsiTheme="majorBidi" w:cstheme="majorBidi"/>
          <w:noProof w:val="0"/>
          <w:szCs w:val="22"/>
          <w:lang w:val="lt-LT"/>
        </w:rPr>
      </w:pPr>
    </w:p>
    <w:p w14:paraId="5E1C774A" w14:textId="77777777" w:rsidR="00A91F3D" w:rsidRDefault="00685814">
      <w:pPr>
        <w:tabs>
          <w:tab w:val="clear" w:pos="567"/>
        </w:tabs>
        <w:suppressAutoHyphens w:val="0"/>
        <w:rPr>
          <w:rFonts w:asciiTheme="majorBidi" w:hAnsiTheme="majorBidi" w:cstheme="majorBidi"/>
          <w:b/>
          <w:i/>
          <w:noProof w:val="0"/>
          <w:szCs w:val="22"/>
          <w:vertAlign w:val="superscript"/>
          <w:lang w:val="lt-LT"/>
        </w:rPr>
      </w:pPr>
      <w:r>
        <w:rPr>
          <w:rFonts w:asciiTheme="majorBidi" w:hAnsiTheme="majorBidi" w:cstheme="majorBidi"/>
          <w:b/>
          <w:noProof w:val="0"/>
          <w:szCs w:val="22"/>
          <w:lang w:val="lt-LT"/>
        </w:rPr>
        <w:t>Įspėjimai ir atsargumo priemonės</w:t>
      </w:r>
    </w:p>
    <w:p w14:paraId="05192C2D"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Prieš pradedant vartoti Estrofem pasakykite savo gydytojui, jeigu Jums yra arba praeityje buvo bet kuri iš toliau nurodytų būklių, kadangi šios ligos gali atsinaujinti arba pasunkėti. Turite kreiptis dažniau į gydytoją, kad jis galėtų atlikti medicininę apžiūrą, jei yra: </w:t>
      </w:r>
    </w:p>
    <w:p w14:paraId="31C0691B" w14:textId="45F6BDE3" w:rsidR="00A91F3D" w:rsidRDefault="00685814">
      <w:pPr>
        <w:ind w:left="567" w:hanging="567"/>
        <w:rPr>
          <w:noProof w:val="0"/>
          <w:lang w:val="lt-LT"/>
        </w:rPr>
      </w:pPr>
      <w:r>
        <w:rPr>
          <w:noProof w:val="0"/>
          <w:lang w:val="lt-LT"/>
        </w:rPr>
        <w:t>•</w:t>
      </w:r>
      <w:r>
        <w:rPr>
          <w:noProof w:val="0"/>
          <w:lang w:val="lt-LT"/>
        </w:rPr>
        <w:tab/>
        <w:t>gimdos fibroidai</w:t>
      </w:r>
      <w:r w:rsidR="00201D7C">
        <w:rPr>
          <w:noProof w:val="0"/>
          <w:lang w:val="lt-LT"/>
        </w:rPr>
        <w:t>;</w:t>
      </w:r>
    </w:p>
    <w:p w14:paraId="3D8CF179" w14:textId="32000853" w:rsidR="00A91F3D" w:rsidRDefault="00685814">
      <w:pPr>
        <w:ind w:left="567" w:hanging="567"/>
        <w:rPr>
          <w:noProof w:val="0"/>
          <w:lang w:val="lt-LT"/>
        </w:rPr>
      </w:pPr>
      <w:r>
        <w:rPr>
          <w:noProof w:val="0"/>
          <w:lang w:val="lt-LT"/>
        </w:rPr>
        <w:t>•</w:t>
      </w:r>
      <w:r>
        <w:rPr>
          <w:noProof w:val="0"/>
          <w:lang w:val="lt-LT"/>
        </w:rPr>
        <w:tab/>
        <w:t>gimdos gleivinės išvešėjimas už gimdos ribų</w:t>
      </w:r>
      <w:r>
        <w:rPr>
          <w:b/>
          <w:noProof w:val="0"/>
          <w:lang w:val="lt-LT"/>
        </w:rPr>
        <w:t xml:space="preserve"> </w:t>
      </w:r>
      <w:r>
        <w:rPr>
          <w:noProof w:val="0"/>
          <w:lang w:val="lt-LT"/>
        </w:rPr>
        <w:t>(endometriozė) arba kada nors buvęs gimdos gleivinės išvešėjimas (endometriumo hiperplazija)</w:t>
      </w:r>
      <w:r w:rsidR="00201D7C">
        <w:rPr>
          <w:noProof w:val="0"/>
          <w:lang w:val="lt-LT"/>
        </w:rPr>
        <w:t>;</w:t>
      </w:r>
    </w:p>
    <w:p w14:paraId="63187F6E" w14:textId="4C32968C" w:rsidR="00A91F3D" w:rsidRDefault="00685814">
      <w:pPr>
        <w:ind w:left="567" w:hanging="567"/>
        <w:rPr>
          <w:noProof w:val="0"/>
          <w:lang w:val="lt-LT"/>
        </w:rPr>
      </w:pPr>
      <w:r>
        <w:rPr>
          <w:noProof w:val="0"/>
          <w:lang w:val="lt-LT"/>
        </w:rPr>
        <w:t>•</w:t>
      </w:r>
      <w:r>
        <w:rPr>
          <w:noProof w:val="0"/>
          <w:lang w:val="lt-LT"/>
        </w:rPr>
        <w:tab/>
        <w:t>padidėjusi kraujo krešulių susidarymo rizika (žr. ”Kraujo krešuliai venose (trombozė)”)</w:t>
      </w:r>
      <w:r w:rsidR="00201D7C">
        <w:rPr>
          <w:noProof w:val="0"/>
          <w:lang w:val="lt-LT"/>
        </w:rPr>
        <w:t>;</w:t>
      </w:r>
    </w:p>
    <w:p w14:paraId="3DDD7BF3" w14:textId="6D76FABC" w:rsidR="00A91F3D" w:rsidRDefault="00685814">
      <w:pPr>
        <w:ind w:left="567" w:hanging="567"/>
        <w:rPr>
          <w:noProof w:val="0"/>
          <w:lang w:val="lt-LT"/>
        </w:rPr>
      </w:pPr>
      <w:r>
        <w:rPr>
          <w:noProof w:val="0"/>
          <w:lang w:val="lt-LT"/>
        </w:rPr>
        <w:t>•</w:t>
      </w:r>
      <w:r>
        <w:rPr>
          <w:noProof w:val="0"/>
          <w:lang w:val="lt-LT"/>
        </w:rPr>
        <w:tab/>
        <w:t>padidėjusi rizika susirgti nuo estrogenų priklausomu vėžiu  (pvz., Jūsų motina, sesuo ar močiutė sirgo krūties vėžiu)</w:t>
      </w:r>
      <w:r w:rsidR="00201D7C">
        <w:rPr>
          <w:noProof w:val="0"/>
          <w:lang w:val="lt-LT"/>
        </w:rPr>
        <w:t>;</w:t>
      </w:r>
    </w:p>
    <w:p w14:paraId="74E8DCB6" w14:textId="7C7DDF03" w:rsidR="00A91F3D" w:rsidRDefault="00685814">
      <w:pPr>
        <w:ind w:left="567" w:hanging="567"/>
        <w:rPr>
          <w:noProof w:val="0"/>
          <w:lang w:val="lt-LT"/>
        </w:rPr>
      </w:pPr>
      <w:r>
        <w:rPr>
          <w:noProof w:val="0"/>
          <w:lang w:val="lt-LT"/>
        </w:rPr>
        <w:t>•</w:t>
      </w:r>
      <w:r>
        <w:rPr>
          <w:noProof w:val="0"/>
          <w:lang w:val="lt-LT"/>
        </w:rPr>
        <w:tab/>
        <w:t>padidėjęs kraujospūdis</w:t>
      </w:r>
      <w:r w:rsidR="00201D7C">
        <w:rPr>
          <w:noProof w:val="0"/>
          <w:lang w:val="lt-LT"/>
        </w:rPr>
        <w:t>;</w:t>
      </w:r>
    </w:p>
    <w:p w14:paraId="24681E3E" w14:textId="25DF910C" w:rsidR="00A91F3D" w:rsidRDefault="00685814">
      <w:pPr>
        <w:ind w:left="567" w:hanging="567"/>
        <w:rPr>
          <w:noProof w:val="0"/>
          <w:lang w:val="lt-LT"/>
        </w:rPr>
      </w:pPr>
      <w:r>
        <w:rPr>
          <w:noProof w:val="0"/>
          <w:lang w:val="lt-LT"/>
        </w:rPr>
        <w:t>•</w:t>
      </w:r>
      <w:r>
        <w:rPr>
          <w:noProof w:val="0"/>
          <w:lang w:val="lt-LT"/>
        </w:rPr>
        <w:tab/>
        <w:t>kepenų ligos, pvz., gerybinis kepenų auglys</w:t>
      </w:r>
      <w:r w:rsidR="00201D7C">
        <w:rPr>
          <w:noProof w:val="0"/>
          <w:lang w:val="lt-LT"/>
        </w:rPr>
        <w:t>;</w:t>
      </w:r>
    </w:p>
    <w:p w14:paraId="495CE832" w14:textId="5A5D9053" w:rsidR="00A91F3D" w:rsidRDefault="00685814">
      <w:pPr>
        <w:ind w:left="567" w:hanging="567"/>
        <w:rPr>
          <w:noProof w:val="0"/>
          <w:lang w:val="lt-LT"/>
        </w:rPr>
      </w:pPr>
      <w:r>
        <w:rPr>
          <w:noProof w:val="0"/>
          <w:lang w:val="lt-LT"/>
        </w:rPr>
        <w:t>•</w:t>
      </w:r>
      <w:r>
        <w:rPr>
          <w:noProof w:val="0"/>
          <w:lang w:val="lt-LT"/>
        </w:rPr>
        <w:tab/>
        <w:t>cukrinis diabetas</w:t>
      </w:r>
      <w:r w:rsidR="00201D7C">
        <w:rPr>
          <w:noProof w:val="0"/>
          <w:lang w:val="lt-LT"/>
        </w:rPr>
        <w:t>;</w:t>
      </w:r>
    </w:p>
    <w:p w14:paraId="0C449E6F" w14:textId="62F09745" w:rsidR="00A91F3D" w:rsidRDefault="00685814">
      <w:pPr>
        <w:ind w:left="567" w:hanging="567"/>
        <w:rPr>
          <w:noProof w:val="0"/>
          <w:lang w:val="lt-LT"/>
        </w:rPr>
      </w:pPr>
      <w:r>
        <w:rPr>
          <w:noProof w:val="0"/>
          <w:lang w:val="lt-LT"/>
        </w:rPr>
        <w:t>•</w:t>
      </w:r>
      <w:r>
        <w:rPr>
          <w:noProof w:val="0"/>
          <w:lang w:val="lt-LT"/>
        </w:rPr>
        <w:tab/>
        <w:t>tulžies akmenys</w:t>
      </w:r>
      <w:r w:rsidR="00201D7C">
        <w:rPr>
          <w:noProof w:val="0"/>
          <w:lang w:val="lt-LT"/>
        </w:rPr>
        <w:t>;</w:t>
      </w:r>
    </w:p>
    <w:p w14:paraId="3F7EBAC0" w14:textId="0CCC3C33" w:rsidR="00A91F3D" w:rsidRDefault="00685814">
      <w:pPr>
        <w:ind w:left="567" w:hanging="567"/>
        <w:rPr>
          <w:noProof w:val="0"/>
          <w:lang w:val="lt-LT"/>
        </w:rPr>
      </w:pPr>
      <w:r>
        <w:rPr>
          <w:noProof w:val="0"/>
          <w:lang w:val="lt-LT"/>
        </w:rPr>
        <w:t>•</w:t>
      </w:r>
      <w:r>
        <w:rPr>
          <w:noProof w:val="0"/>
          <w:lang w:val="lt-LT"/>
        </w:rPr>
        <w:tab/>
        <w:t>migrena arba stiprūs galvos skausmai</w:t>
      </w:r>
      <w:r w:rsidR="00201D7C">
        <w:rPr>
          <w:noProof w:val="0"/>
          <w:lang w:val="lt-LT"/>
        </w:rPr>
        <w:t>;</w:t>
      </w:r>
    </w:p>
    <w:p w14:paraId="7BCF3AF4" w14:textId="77777777" w:rsidR="00A91F3D" w:rsidRDefault="00685814">
      <w:pPr>
        <w:ind w:left="567" w:hanging="567"/>
        <w:rPr>
          <w:noProof w:val="0"/>
          <w:lang w:val="lt-LT"/>
        </w:rPr>
      </w:pPr>
      <w:r>
        <w:rPr>
          <w:noProof w:val="0"/>
          <w:lang w:val="lt-LT"/>
        </w:rPr>
        <w:t>•</w:t>
      </w:r>
      <w:r>
        <w:rPr>
          <w:noProof w:val="0"/>
          <w:lang w:val="lt-LT"/>
        </w:rPr>
        <w:tab/>
        <w:t>imuninės sistemos liga, kuri paliečia daugelį kūno organų (sisteminė raudonoji vilkligė, SRV).</w:t>
      </w:r>
    </w:p>
    <w:p w14:paraId="58158F5C" w14:textId="40F1E2E0" w:rsidR="00A91F3D" w:rsidRDefault="00685814">
      <w:pPr>
        <w:ind w:left="567" w:hanging="567"/>
        <w:rPr>
          <w:noProof w:val="0"/>
          <w:lang w:val="lt-LT"/>
        </w:rPr>
      </w:pPr>
      <w:r>
        <w:rPr>
          <w:noProof w:val="0"/>
          <w:lang w:val="lt-LT"/>
        </w:rPr>
        <w:t>•</w:t>
      </w:r>
      <w:r>
        <w:rPr>
          <w:noProof w:val="0"/>
          <w:lang w:val="lt-LT"/>
        </w:rPr>
        <w:tab/>
        <w:t>epilepsija</w:t>
      </w:r>
      <w:r w:rsidR="00201D7C">
        <w:rPr>
          <w:noProof w:val="0"/>
          <w:lang w:val="lt-LT"/>
        </w:rPr>
        <w:t>;</w:t>
      </w:r>
    </w:p>
    <w:p w14:paraId="4E29ABD7" w14:textId="0F4A8A7D" w:rsidR="00A91F3D" w:rsidRDefault="00685814">
      <w:pPr>
        <w:ind w:left="567" w:hanging="567"/>
        <w:rPr>
          <w:noProof w:val="0"/>
          <w:lang w:val="lt-LT"/>
        </w:rPr>
      </w:pPr>
      <w:r>
        <w:rPr>
          <w:noProof w:val="0"/>
          <w:lang w:val="lt-LT"/>
        </w:rPr>
        <w:t>•</w:t>
      </w:r>
      <w:r>
        <w:rPr>
          <w:noProof w:val="0"/>
          <w:lang w:val="lt-LT"/>
        </w:rPr>
        <w:tab/>
        <w:t>astma</w:t>
      </w:r>
      <w:r w:rsidR="00201D7C">
        <w:rPr>
          <w:noProof w:val="0"/>
          <w:lang w:val="lt-LT"/>
        </w:rPr>
        <w:t>;</w:t>
      </w:r>
    </w:p>
    <w:p w14:paraId="2FB234C4" w14:textId="65CDC84F" w:rsidR="00A91F3D" w:rsidRDefault="00685814">
      <w:pPr>
        <w:ind w:left="567" w:hanging="567"/>
        <w:rPr>
          <w:noProof w:val="0"/>
          <w:lang w:val="lt-LT"/>
        </w:rPr>
      </w:pPr>
      <w:r>
        <w:rPr>
          <w:noProof w:val="0"/>
          <w:lang w:val="lt-LT"/>
        </w:rPr>
        <w:t>•</w:t>
      </w:r>
      <w:r>
        <w:rPr>
          <w:noProof w:val="0"/>
          <w:lang w:val="lt-LT"/>
        </w:rPr>
        <w:tab/>
        <w:t>liga, kuri pakenkia ausies būgneliui ir klausai (otosklerozė)</w:t>
      </w:r>
      <w:r w:rsidR="00201D7C">
        <w:rPr>
          <w:noProof w:val="0"/>
          <w:lang w:val="lt-LT"/>
        </w:rPr>
        <w:t>;</w:t>
      </w:r>
    </w:p>
    <w:p w14:paraId="629F1EFD" w14:textId="39AF8559" w:rsidR="00A91F3D" w:rsidRDefault="00685814">
      <w:pPr>
        <w:ind w:left="567" w:hanging="567"/>
        <w:rPr>
          <w:noProof w:val="0"/>
          <w:lang w:val="lt-LT"/>
        </w:rPr>
      </w:pPr>
      <w:r>
        <w:rPr>
          <w:noProof w:val="0"/>
          <w:lang w:val="lt-LT"/>
        </w:rPr>
        <w:lastRenderedPageBreak/>
        <w:t>•</w:t>
      </w:r>
      <w:r>
        <w:rPr>
          <w:noProof w:val="0"/>
          <w:lang w:val="lt-LT"/>
        </w:rPr>
        <w:tab/>
        <w:t>smarkiai padidėjusi riebalų (trigliceridų) koncentracija kraujyje</w:t>
      </w:r>
      <w:r w:rsidR="00201D7C">
        <w:rPr>
          <w:noProof w:val="0"/>
          <w:lang w:val="lt-LT"/>
        </w:rPr>
        <w:t>;</w:t>
      </w:r>
    </w:p>
    <w:p w14:paraId="0D74BD4F" w14:textId="140B9DBF" w:rsidR="00A91F3D" w:rsidRDefault="00685814">
      <w:pPr>
        <w:ind w:left="567" w:hanging="567"/>
        <w:rPr>
          <w:noProof w:val="0"/>
          <w:lang w:val="lt-LT"/>
        </w:rPr>
      </w:pPr>
      <w:r>
        <w:rPr>
          <w:noProof w:val="0"/>
          <w:lang w:val="lt-LT"/>
        </w:rPr>
        <w:t>•</w:t>
      </w:r>
      <w:r>
        <w:rPr>
          <w:noProof w:val="0"/>
          <w:lang w:val="lt-LT"/>
        </w:rPr>
        <w:tab/>
        <w:t>dėl sutrikusios širdies arba inkstų veiklos organizme kaupiasi skysčiai</w:t>
      </w:r>
      <w:r w:rsidR="00201D7C">
        <w:rPr>
          <w:noProof w:val="0"/>
          <w:lang w:val="lt-LT"/>
        </w:rPr>
        <w:t>;</w:t>
      </w:r>
    </w:p>
    <w:p w14:paraId="528F3AAB" w14:textId="20CFA6BA" w:rsidR="00A91F3D" w:rsidRDefault="00685814">
      <w:pPr>
        <w:ind w:left="567" w:hanging="567"/>
        <w:rPr>
          <w:noProof w:val="0"/>
          <w:lang w:val="lt-LT"/>
        </w:rPr>
      </w:pPr>
      <w:r>
        <w:rPr>
          <w:noProof w:val="0"/>
          <w:lang w:val="lt-LT"/>
        </w:rPr>
        <w:t>•</w:t>
      </w:r>
      <w:r>
        <w:rPr>
          <w:noProof w:val="0"/>
          <w:lang w:val="lt-LT"/>
        </w:rPr>
        <w:tab/>
      </w:r>
      <w:r>
        <w:rPr>
          <w:noProof w:val="0"/>
          <w:lang w:val="lt-LT" w:bidi="he-IL"/>
        </w:rPr>
        <w:t>paveldim</w:t>
      </w:r>
      <w:r w:rsidR="00E14572">
        <w:rPr>
          <w:noProof w:val="0"/>
          <w:lang w:val="lt-LT" w:bidi="he-IL"/>
        </w:rPr>
        <w:t>a</w:t>
      </w:r>
      <w:r>
        <w:rPr>
          <w:noProof w:val="0"/>
          <w:lang w:val="lt-LT" w:bidi="he-IL"/>
        </w:rPr>
        <w:t xml:space="preserve"> arba įgyt</w:t>
      </w:r>
      <w:r w:rsidR="00E14572">
        <w:rPr>
          <w:noProof w:val="0"/>
          <w:lang w:val="lt-LT" w:bidi="he-IL"/>
        </w:rPr>
        <w:t>a</w:t>
      </w:r>
      <w:r>
        <w:rPr>
          <w:noProof w:val="0"/>
          <w:lang w:val="lt-LT" w:bidi="he-IL"/>
        </w:rPr>
        <w:t xml:space="preserve"> angio</w:t>
      </w:r>
      <w:r w:rsidR="00201D7C">
        <w:rPr>
          <w:noProof w:val="0"/>
          <w:lang w:val="lt-LT" w:bidi="he-IL"/>
        </w:rPr>
        <w:t xml:space="preserve">neurozinė </w:t>
      </w:r>
      <w:r>
        <w:rPr>
          <w:noProof w:val="0"/>
          <w:lang w:val="lt-LT" w:bidi="he-IL"/>
        </w:rPr>
        <w:t>edema</w:t>
      </w:r>
      <w:r>
        <w:rPr>
          <w:noProof w:val="0"/>
          <w:lang w:val="lt-LT"/>
        </w:rPr>
        <w:t>.</w:t>
      </w:r>
    </w:p>
    <w:p w14:paraId="5BCA8A16" w14:textId="77777777" w:rsidR="00A91F3D" w:rsidRDefault="00A91F3D">
      <w:pPr>
        <w:tabs>
          <w:tab w:val="clear" w:pos="567"/>
        </w:tabs>
        <w:suppressAutoHyphens w:val="0"/>
        <w:rPr>
          <w:rFonts w:asciiTheme="majorBidi" w:hAnsiTheme="majorBidi" w:cstheme="majorBidi"/>
          <w:b/>
          <w:noProof w:val="0"/>
          <w:szCs w:val="22"/>
          <w:lang w:val="lt-LT"/>
        </w:rPr>
      </w:pPr>
    </w:p>
    <w:p w14:paraId="04205147"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Nutraukite Estrofem vartojimą</w:t>
      </w:r>
      <w:r>
        <w:rPr>
          <w:rFonts w:asciiTheme="majorBidi" w:hAnsiTheme="majorBidi" w:cstheme="majorBidi"/>
          <w:noProof w:val="0"/>
          <w:szCs w:val="22"/>
          <w:lang w:val="lt-LT"/>
        </w:rPr>
        <w:t xml:space="preserve"> </w:t>
      </w:r>
      <w:r>
        <w:rPr>
          <w:rFonts w:asciiTheme="majorBidi" w:hAnsiTheme="majorBidi" w:cstheme="majorBidi"/>
          <w:b/>
          <w:noProof w:val="0"/>
          <w:szCs w:val="22"/>
          <w:lang w:val="lt-LT"/>
        </w:rPr>
        <w:t>ir nedelsiant kreipkitės į gydytoją</w:t>
      </w:r>
    </w:p>
    <w:p w14:paraId="66DAB7C1"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vartojant PHT Jūs pastebėjote kurią nors iš žemiau išvardintų aplinkybių:</w:t>
      </w:r>
    </w:p>
    <w:p w14:paraId="6FC85255" w14:textId="70A632F1" w:rsidR="00A91F3D" w:rsidRDefault="00AC05F8" w:rsidP="00AC05F8">
      <w:pPr>
        <w:ind w:left="567" w:hanging="567"/>
        <w:rPr>
          <w:lang w:val="lt-LT"/>
        </w:rPr>
      </w:pPr>
      <w:r w:rsidRPr="00AC05F8">
        <w:rPr>
          <w:lang w:val="lt-LT"/>
        </w:rPr>
        <w:t>•</w:t>
      </w:r>
      <w:r w:rsidRPr="00AC05F8">
        <w:rPr>
          <w:lang w:val="lt-LT"/>
        </w:rPr>
        <w:tab/>
      </w:r>
      <w:r w:rsidR="00685814">
        <w:rPr>
          <w:lang w:val="lt-LT"/>
        </w:rPr>
        <w:t>bent vieną iš skyriuje ”Estrofem</w:t>
      </w:r>
      <w:r w:rsidR="00685814">
        <w:rPr>
          <w:iCs/>
          <w:vertAlign w:val="superscript"/>
          <w:lang w:val="lt-LT"/>
        </w:rPr>
        <w:t xml:space="preserve"> </w:t>
      </w:r>
      <w:r w:rsidR="00685814">
        <w:rPr>
          <w:vertAlign w:val="superscript"/>
          <w:lang w:val="lt-LT"/>
        </w:rPr>
        <w:t xml:space="preserve"> </w:t>
      </w:r>
      <w:r w:rsidR="00685814">
        <w:rPr>
          <w:lang w:val="lt-LT"/>
        </w:rPr>
        <w:t xml:space="preserve">vartoti </w:t>
      </w:r>
      <w:r w:rsidR="00273036">
        <w:rPr>
          <w:lang w:val="lt-LT"/>
        </w:rPr>
        <w:t>draudžiama</w:t>
      </w:r>
      <w:r w:rsidR="00685814">
        <w:rPr>
          <w:lang w:val="lt-LT"/>
        </w:rPr>
        <w:t>“ išvardintų būklių</w:t>
      </w:r>
      <w:r w:rsidR="006A3A08">
        <w:rPr>
          <w:lang w:val="lt-LT"/>
        </w:rPr>
        <w:t>;</w:t>
      </w:r>
    </w:p>
    <w:p w14:paraId="730B844E" w14:textId="35135E59" w:rsidR="00A91F3D" w:rsidRDefault="00AC05F8" w:rsidP="00AC05F8">
      <w:pPr>
        <w:ind w:left="567" w:hanging="567"/>
        <w:rPr>
          <w:lang w:val="lt-LT"/>
        </w:rPr>
      </w:pPr>
      <w:r w:rsidRPr="00AC05F8">
        <w:rPr>
          <w:lang w:val="lt-LT"/>
        </w:rPr>
        <w:t>•</w:t>
      </w:r>
      <w:r w:rsidRPr="00AC05F8">
        <w:rPr>
          <w:lang w:val="lt-LT"/>
        </w:rPr>
        <w:tab/>
      </w:r>
      <w:r w:rsidR="00685814">
        <w:rPr>
          <w:lang w:val="lt-LT"/>
        </w:rPr>
        <w:t>pagelto oda ar akių baltymai (gelta), jaučiate bendrą niežulį, pilvo (skrandžio) skausmus. Tai gali būti kepenų ligos požymiai</w:t>
      </w:r>
      <w:r w:rsidR="006A3A08">
        <w:rPr>
          <w:lang w:val="lt-LT"/>
        </w:rPr>
        <w:t>;</w:t>
      </w:r>
    </w:p>
    <w:p w14:paraId="1BDFA73D" w14:textId="43174B4E" w:rsidR="00A91F3D" w:rsidRDefault="00AC05F8" w:rsidP="00AC05F8">
      <w:pPr>
        <w:ind w:left="567" w:hanging="567"/>
        <w:rPr>
          <w:lang w:val="lt-LT"/>
        </w:rPr>
      </w:pPr>
      <w:r w:rsidRPr="00AC05F8">
        <w:t>•</w:t>
      </w:r>
      <w:r w:rsidRPr="00AC05F8">
        <w:tab/>
      </w:r>
      <w:r w:rsidR="00E14572">
        <w:rPr>
          <w:lang w:val="lt-LT" w:bidi="he-IL"/>
        </w:rPr>
        <w:t>veido, liežuvio ir (arba) gerklės patinimas ir (arba) pasunkėjęs rijimas arba dilgėlinė, kartu su pasunkėjusiu kvėpavimu. Tai gali būti angio</w:t>
      </w:r>
      <w:r w:rsidR="006A3A08">
        <w:rPr>
          <w:lang w:val="lt-LT" w:bidi="he-IL"/>
        </w:rPr>
        <w:t xml:space="preserve">neurozinės </w:t>
      </w:r>
      <w:r w:rsidR="00E14572">
        <w:rPr>
          <w:lang w:val="lt-LT" w:bidi="he-IL"/>
        </w:rPr>
        <w:t>edemos požymiai</w:t>
      </w:r>
      <w:r w:rsidR="006A3A08">
        <w:rPr>
          <w:lang w:val="lt-LT" w:bidi="he-IL"/>
        </w:rPr>
        <w:t>;</w:t>
      </w:r>
    </w:p>
    <w:p w14:paraId="6E1F8F39" w14:textId="6FB0DA68" w:rsidR="00A91F3D" w:rsidRDefault="00AC05F8" w:rsidP="00AC05F8">
      <w:pPr>
        <w:ind w:left="567" w:hanging="567"/>
        <w:rPr>
          <w:lang w:val="lt-LT"/>
        </w:rPr>
      </w:pPr>
      <w:r w:rsidRPr="00AC05F8">
        <w:rPr>
          <w:lang w:val="lt-LT"/>
        </w:rPr>
        <w:t>•</w:t>
      </w:r>
      <w:r w:rsidRPr="00AC05F8">
        <w:rPr>
          <w:lang w:val="lt-LT"/>
        </w:rPr>
        <w:tab/>
      </w:r>
      <w:r w:rsidR="00685814">
        <w:rPr>
          <w:lang w:val="lt-LT"/>
        </w:rPr>
        <w:t>stipriai pakilo kraujospūdis (aukšto kraujospūdžio požymiai, pvz., galvos skausmas, nuovargis, svaigulys)</w:t>
      </w:r>
      <w:r w:rsidR="006A3A08">
        <w:rPr>
          <w:lang w:val="lt-LT"/>
        </w:rPr>
        <w:t>;</w:t>
      </w:r>
    </w:p>
    <w:p w14:paraId="4BC66329" w14:textId="18FEDD10" w:rsidR="00A91F3D" w:rsidRDefault="00AC05F8" w:rsidP="00AC05F8">
      <w:pPr>
        <w:ind w:left="567" w:hanging="567"/>
        <w:rPr>
          <w:lang w:val="lt-LT"/>
        </w:rPr>
      </w:pPr>
      <w:r w:rsidRPr="00AC05F8">
        <w:rPr>
          <w:lang w:val="lt-LT"/>
        </w:rPr>
        <w:t>•</w:t>
      </w:r>
      <w:r w:rsidRPr="00AC05F8">
        <w:rPr>
          <w:lang w:val="lt-LT"/>
        </w:rPr>
        <w:tab/>
      </w:r>
      <w:r w:rsidR="00685814">
        <w:rPr>
          <w:lang w:val="lt-LT"/>
        </w:rPr>
        <w:t>pirmąkart pasireiškė migreninio tipo galvos skausmai</w:t>
      </w:r>
      <w:r w:rsidR="006A3A08">
        <w:rPr>
          <w:lang w:val="lt-LT"/>
        </w:rPr>
        <w:t>;</w:t>
      </w:r>
    </w:p>
    <w:p w14:paraId="14D6F3A3" w14:textId="04736032" w:rsidR="00A91F3D" w:rsidRDefault="00AC05F8" w:rsidP="00AC05F8">
      <w:pPr>
        <w:ind w:left="567" w:hanging="567"/>
        <w:rPr>
          <w:lang w:val="lt-LT"/>
        </w:rPr>
      </w:pPr>
      <w:r w:rsidRPr="00AC05F8">
        <w:rPr>
          <w:lang w:val="lt-LT"/>
        </w:rPr>
        <w:t>•</w:t>
      </w:r>
      <w:r w:rsidRPr="00AC05F8">
        <w:rPr>
          <w:lang w:val="lt-LT"/>
        </w:rPr>
        <w:tab/>
      </w:r>
      <w:r w:rsidR="00685814">
        <w:rPr>
          <w:lang w:val="lt-LT"/>
        </w:rPr>
        <w:t>pastojote</w:t>
      </w:r>
      <w:r w:rsidR="006A3A08">
        <w:rPr>
          <w:lang w:val="lt-LT"/>
        </w:rPr>
        <w:t>;</w:t>
      </w:r>
    </w:p>
    <w:p w14:paraId="154D8298" w14:textId="593E062D" w:rsidR="00A91F3D" w:rsidRDefault="00AC05F8" w:rsidP="00AC05F8">
      <w:pPr>
        <w:ind w:left="567" w:hanging="567"/>
        <w:rPr>
          <w:lang w:val="lt-LT"/>
        </w:rPr>
      </w:pPr>
      <w:r w:rsidRPr="00AC05F8">
        <w:rPr>
          <w:lang w:val="lt-LT"/>
        </w:rPr>
        <w:t>•</w:t>
      </w:r>
      <w:r w:rsidRPr="00AC05F8">
        <w:rPr>
          <w:lang w:val="lt-LT"/>
        </w:rPr>
        <w:tab/>
      </w:r>
      <w:r w:rsidR="00685814">
        <w:rPr>
          <w:lang w:val="lt-LT"/>
        </w:rPr>
        <w:t>pastebėjote kraujo krešulio požymius, pavyzdžiui:</w:t>
      </w:r>
    </w:p>
    <w:p w14:paraId="5997B48B" w14:textId="0FC97938" w:rsidR="00A91F3D" w:rsidRDefault="00685814">
      <w:pPr>
        <w:ind w:left="1134" w:hanging="567"/>
        <w:rPr>
          <w:noProof w:val="0"/>
          <w:lang w:val="lt-LT"/>
        </w:rPr>
      </w:pPr>
      <w:r>
        <w:rPr>
          <w:noProof w:val="0"/>
          <w:lang w:val="lt-LT"/>
        </w:rPr>
        <w:t>–</w:t>
      </w:r>
      <w:r>
        <w:rPr>
          <w:noProof w:val="0"/>
          <w:lang w:val="lt-LT"/>
        </w:rPr>
        <w:tab/>
        <w:t>skausmingą kojų patinimą ir paraudimą</w:t>
      </w:r>
      <w:r w:rsidR="006A3A08">
        <w:rPr>
          <w:noProof w:val="0"/>
          <w:lang w:val="lt-LT"/>
        </w:rPr>
        <w:t>;</w:t>
      </w:r>
    </w:p>
    <w:p w14:paraId="2BF62299" w14:textId="3C64D7A9" w:rsidR="00A91F3D" w:rsidRDefault="00685814">
      <w:pPr>
        <w:ind w:left="1134" w:hanging="567"/>
        <w:rPr>
          <w:noProof w:val="0"/>
          <w:lang w:val="lt-LT"/>
        </w:rPr>
      </w:pPr>
      <w:r>
        <w:rPr>
          <w:noProof w:val="0"/>
          <w:lang w:val="lt-LT"/>
        </w:rPr>
        <w:t>–</w:t>
      </w:r>
      <w:r>
        <w:rPr>
          <w:noProof w:val="0"/>
          <w:lang w:val="lt-LT"/>
        </w:rPr>
        <w:tab/>
        <w:t>staigų skausmą krūtinėje</w:t>
      </w:r>
      <w:r w:rsidR="006A3A08">
        <w:rPr>
          <w:noProof w:val="0"/>
          <w:lang w:val="lt-LT"/>
        </w:rPr>
        <w:t>;</w:t>
      </w:r>
    </w:p>
    <w:p w14:paraId="1C9A02DA" w14:textId="462A1ACD" w:rsidR="00A91F3D" w:rsidRDefault="00685814">
      <w:pPr>
        <w:ind w:left="1134" w:hanging="567"/>
        <w:rPr>
          <w:noProof w:val="0"/>
          <w:lang w:val="lt-LT"/>
        </w:rPr>
      </w:pPr>
      <w:r>
        <w:rPr>
          <w:noProof w:val="0"/>
          <w:lang w:val="lt-LT"/>
        </w:rPr>
        <w:t>–</w:t>
      </w:r>
      <w:r>
        <w:rPr>
          <w:noProof w:val="0"/>
          <w:lang w:val="lt-LT"/>
        </w:rPr>
        <w:tab/>
        <w:t>kvėpavimo sutrikimą</w:t>
      </w:r>
      <w:r w:rsidR="00AC05F8">
        <w:rPr>
          <w:noProof w:val="0"/>
          <w:lang w:val="lt-LT"/>
        </w:rPr>
        <w:t>.</w:t>
      </w:r>
    </w:p>
    <w:p w14:paraId="60E0C347" w14:textId="77777777" w:rsidR="00A91F3D" w:rsidRDefault="00A91F3D">
      <w:pPr>
        <w:tabs>
          <w:tab w:val="clear" w:pos="567"/>
        </w:tabs>
        <w:suppressAutoHyphens w:val="0"/>
        <w:rPr>
          <w:rFonts w:asciiTheme="majorBidi" w:hAnsiTheme="majorBidi" w:cstheme="majorBidi"/>
          <w:b/>
          <w:noProof w:val="0"/>
          <w:szCs w:val="22"/>
          <w:lang w:val="lt-LT"/>
        </w:rPr>
      </w:pPr>
    </w:p>
    <w:p w14:paraId="29B06FFC"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Daugiau informacijos žr. skyriuje „Kraujo krešuliai venose (trombozė)“.</w:t>
      </w:r>
    </w:p>
    <w:p w14:paraId="70C4CD51" w14:textId="77777777" w:rsidR="00A91F3D" w:rsidRDefault="00A91F3D">
      <w:pPr>
        <w:tabs>
          <w:tab w:val="clear" w:pos="567"/>
        </w:tabs>
        <w:suppressAutoHyphens w:val="0"/>
        <w:rPr>
          <w:rFonts w:asciiTheme="majorBidi" w:hAnsiTheme="majorBidi" w:cstheme="majorBidi"/>
          <w:b/>
          <w:noProof w:val="0"/>
          <w:szCs w:val="22"/>
          <w:lang w:val="lt-LT"/>
        </w:rPr>
      </w:pPr>
    </w:p>
    <w:p w14:paraId="49059429"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Pastaba:</w:t>
      </w:r>
      <w:r>
        <w:rPr>
          <w:rFonts w:asciiTheme="majorBidi" w:hAnsiTheme="majorBidi" w:cstheme="majorBidi"/>
          <w:noProof w:val="0"/>
          <w:szCs w:val="22"/>
          <w:lang w:val="lt-LT"/>
        </w:rPr>
        <w:t xml:space="preserve"> Estrofem nėra kontraceptinė priemonė. Jeigu praėjo daugiau, negu 12 mėnesių nuo Jūsų paskutinių mėnesinių arba Jums yra mažiau, negu 50 metų, tam, kad apsisaugoti nuo nėštumo, Jūs ir toliau turėtumėte vartoti kontraceptines priemones. Pasitarkite su gydytoju.  </w:t>
      </w:r>
    </w:p>
    <w:p w14:paraId="7611CCEC" w14:textId="77777777" w:rsidR="00A91F3D" w:rsidRDefault="00A91F3D">
      <w:pPr>
        <w:tabs>
          <w:tab w:val="clear" w:pos="567"/>
        </w:tabs>
        <w:suppressAutoHyphens w:val="0"/>
        <w:rPr>
          <w:rFonts w:asciiTheme="majorBidi" w:hAnsiTheme="majorBidi" w:cstheme="majorBidi"/>
          <w:b/>
          <w:noProof w:val="0"/>
          <w:szCs w:val="22"/>
          <w:lang w:val="lt-LT"/>
        </w:rPr>
      </w:pPr>
    </w:p>
    <w:p w14:paraId="23EF6662"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PHT ir vėžys</w:t>
      </w:r>
    </w:p>
    <w:p w14:paraId="162D4498"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Gimdos gleivinės išvešėjimas (endometriumo hiperplazija) ir gimdos gleivinės vėžys (endometriumo vėžys)</w:t>
      </w:r>
    </w:p>
    <w:p w14:paraId="61AD2C25" w14:textId="77777777" w:rsidR="00A91F3D" w:rsidRDefault="00A91F3D">
      <w:pPr>
        <w:tabs>
          <w:tab w:val="clear" w:pos="567"/>
        </w:tabs>
        <w:suppressAutoHyphens w:val="0"/>
        <w:rPr>
          <w:rFonts w:asciiTheme="majorBidi" w:hAnsiTheme="majorBidi" w:cstheme="majorBidi"/>
          <w:b/>
          <w:noProof w:val="0"/>
          <w:szCs w:val="22"/>
          <w:lang w:val="lt-LT"/>
        </w:rPr>
      </w:pPr>
    </w:p>
    <w:p w14:paraId="4B8378BC"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Ilgalaikis vien estrogenų PHT vartojimas padidins riziką susirgti gimdos gleivinės išvešėjimu (endometriumo hiperplazija) ir gimdos gleivinės vėžiu (endometriumo vėžiu). </w:t>
      </w:r>
    </w:p>
    <w:p w14:paraId="0DBB905A" w14:textId="77777777" w:rsidR="00A91F3D" w:rsidRDefault="00A91F3D">
      <w:pPr>
        <w:tabs>
          <w:tab w:val="clear" w:pos="567"/>
        </w:tabs>
        <w:suppressAutoHyphens w:val="0"/>
        <w:rPr>
          <w:rFonts w:asciiTheme="majorBidi" w:hAnsiTheme="majorBidi" w:cstheme="majorBidi"/>
          <w:i/>
          <w:noProof w:val="0"/>
          <w:szCs w:val="22"/>
          <w:lang w:val="lt-LT"/>
        </w:rPr>
      </w:pPr>
    </w:p>
    <w:p w14:paraId="6F9D8E2E" w14:textId="2FDD315F"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Kartu su estrogenais vartojant papildomai progestagenų mažiausiai 12 dienų 28 dienų ciklo laikotarpiu Jūs apsisaugosite nuo šios papildomos rizikos. Jeigu Jums dar nepašalinta gimda, Jūsų gydytojas paskirs Jums papildomai progestagenų. Jeigu Jums pašalinta gimda (atlikta histerektomija), pasitarkite su gydytoju ar Jums saugu vartoti šį </w:t>
      </w:r>
      <w:r w:rsidR="006A3A08">
        <w:rPr>
          <w:rFonts w:asciiTheme="majorBidi" w:hAnsiTheme="majorBidi" w:cstheme="majorBidi"/>
          <w:noProof w:val="0"/>
          <w:szCs w:val="22"/>
          <w:lang w:val="lt-LT"/>
        </w:rPr>
        <w:t xml:space="preserve">vaistą </w:t>
      </w:r>
      <w:r>
        <w:rPr>
          <w:rFonts w:asciiTheme="majorBidi" w:hAnsiTheme="majorBidi" w:cstheme="majorBidi"/>
          <w:noProof w:val="0"/>
          <w:szCs w:val="22"/>
          <w:lang w:val="lt-LT"/>
        </w:rPr>
        <w:t xml:space="preserve">be progestagenų. </w:t>
      </w:r>
    </w:p>
    <w:p w14:paraId="0A64717A" w14:textId="77777777" w:rsidR="00A91F3D" w:rsidRDefault="00A91F3D">
      <w:pPr>
        <w:tabs>
          <w:tab w:val="clear" w:pos="567"/>
        </w:tabs>
        <w:suppressAutoHyphens w:val="0"/>
        <w:rPr>
          <w:rFonts w:asciiTheme="majorBidi" w:hAnsiTheme="majorBidi" w:cstheme="majorBidi"/>
          <w:noProof w:val="0"/>
          <w:szCs w:val="22"/>
          <w:lang w:val="lt-LT"/>
        </w:rPr>
      </w:pPr>
    </w:p>
    <w:p w14:paraId="4A62050D" w14:textId="77777777" w:rsidR="00A91F3D" w:rsidRPr="00AC05F8" w:rsidRDefault="00685814">
      <w:pPr>
        <w:tabs>
          <w:tab w:val="clear" w:pos="567"/>
        </w:tabs>
        <w:suppressAutoHyphens w:val="0"/>
        <w:rPr>
          <w:rFonts w:asciiTheme="majorBidi" w:hAnsiTheme="majorBidi" w:cstheme="majorBidi"/>
          <w:iCs/>
          <w:noProof w:val="0"/>
          <w:szCs w:val="22"/>
          <w:u w:val="single"/>
          <w:lang w:val="lt-LT"/>
        </w:rPr>
      </w:pPr>
      <w:r w:rsidRPr="00AC05F8">
        <w:rPr>
          <w:rFonts w:asciiTheme="majorBidi" w:hAnsiTheme="majorBidi" w:cstheme="majorBidi"/>
          <w:iCs/>
          <w:noProof w:val="0"/>
          <w:szCs w:val="22"/>
          <w:u w:val="single"/>
          <w:lang w:val="lt-LT"/>
        </w:rPr>
        <w:t>Palyginkite</w:t>
      </w:r>
    </w:p>
    <w:p w14:paraId="2D689240" w14:textId="30123F84"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Iš 1</w:t>
      </w:r>
      <w:r w:rsidR="00A91294" w:rsidRPr="000D474D">
        <w:rPr>
          <w:lang w:val="lt-LT"/>
        </w:rPr>
        <w:t> </w:t>
      </w:r>
      <w:r>
        <w:rPr>
          <w:rFonts w:asciiTheme="majorBidi" w:hAnsiTheme="majorBidi" w:cstheme="majorBidi"/>
          <w:noProof w:val="0"/>
          <w:szCs w:val="22"/>
          <w:lang w:val="lt-LT"/>
        </w:rPr>
        <w:t>000</w:t>
      </w:r>
      <w:r>
        <w:rPr>
          <w:rFonts w:asciiTheme="majorBidi" w:hAnsiTheme="majorBidi" w:cstheme="majorBidi"/>
          <w:noProof w:val="0"/>
          <w:szCs w:val="22"/>
          <w:lang w:val="lt-LT"/>
        </w:rPr>
        <w:noBreakHyphen/>
        <w:t>io 50-65 metų amžiaus moterų, kurioms nepašalinta gimda, nevartojančių PHT,</w:t>
      </w:r>
      <w:r>
        <w:rPr>
          <w:rFonts w:asciiTheme="majorBidi" w:hAnsiTheme="majorBidi" w:cstheme="majorBidi"/>
          <w:b/>
          <w:noProof w:val="0"/>
          <w:szCs w:val="22"/>
          <w:lang w:val="lt-LT"/>
        </w:rPr>
        <w:t xml:space="preserve"> </w:t>
      </w:r>
      <w:r>
        <w:rPr>
          <w:rFonts w:asciiTheme="majorBidi" w:hAnsiTheme="majorBidi" w:cstheme="majorBidi"/>
          <w:noProof w:val="0"/>
          <w:szCs w:val="22"/>
          <w:lang w:val="lt-LT"/>
        </w:rPr>
        <w:t>vidutiniškai 5 bus diagnozuotas endometriumo vėžys.</w:t>
      </w:r>
    </w:p>
    <w:p w14:paraId="36A67944" w14:textId="77777777" w:rsidR="007F08F6" w:rsidRDefault="007F08F6">
      <w:pPr>
        <w:tabs>
          <w:tab w:val="clear" w:pos="567"/>
        </w:tabs>
        <w:suppressAutoHyphens w:val="0"/>
        <w:rPr>
          <w:rFonts w:asciiTheme="majorBidi" w:hAnsiTheme="majorBidi" w:cstheme="majorBidi"/>
          <w:noProof w:val="0"/>
          <w:szCs w:val="22"/>
          <w:lang w:val="lt-LT"/>
        </w:rPr>
      </w:pPr>
    </w:p>
    <w:p w14:paraId="1FBF6284" w14:textId="7E58C982"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Iš 1</w:t>
      </w:r>
      <w:r w:rsidR="00A91294" w:rsidRPr="000D474D">
        <w:rPr>
          <w:lang w:val="lt-LT"/>
        </w:rPr>
        <w:t> </w:t>
      </w:r>
      <w:r>
        <w:rPr>
          <w:rFonts w:asciiTheme="majorBidi" w:hAnsiTheme="majorBidi" w:cstheme="majorBidi"/>
          <w:noProof w:val="0"/>
          <w:szCs w:val="22"/>
          <w:lang w:val="lt-LT"/>
        </w:rPr>
        <w:t>000</w:t>
      </w:r>
      <w:r>
        <w:rPr>
          <w:rFonts w:asciiTheme="majorBidi" w:hAnsiTheme="majorBidi" w:cstheme="majorBidi"/>
          <w:noProof w:val="0"/>
          <w:szCs w:val="22"/>
          <w:lang w:val="lt-LT"/>
        </w:rPr>
        <w:noBreakHyphen/>
        <w:t>io nuo 50 iki 65 metų amžiaus moterų, kurioms nepašalinta gimda, vartojančių vien estrogenų PHT, priklausomai nuo vaisto dozės bei vartojimo trukmės, nuo 10 iki 60 moterų bus diagnozuotas endometriumo vėžys (t.y. nuo 5 iki 55 papildomų atvejų).</w:t>
      </w:r>
    </w:p>
    <w:p w14:paraId="0C331D73" w14:textId="77777777" w:rsidR="00A91F3D" w:rsidRDefault="00A91F3D">
      <w:pPr>
        <w:tabs>
          <w:tab w:val="clear" w:pos="567"/>
        </w:tabs>
        <w:suppressAutoHyphens w:val="0"/>
        <w:rPr>
          <w:rFonts w:asciiTheme="majorBidi" w:hAnsiTheme="majorBidi" w:cstheme="majorBidi"/>
          <w:noProof w:val="0"/>
          <w:szCs w:val="22"/>
          <w:lang w:val="lt-LT"/>
        </w:rPr>
      </w:pPr>
    </w:p>
    <w:p w14:paraId="1FFD80CC"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Netikėtas kraujavimas iš makšties</w:t>
      </w:r>
    </w:p>
    <w:p w14:paraId="2E7A1C72"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Estrofem vartojimo metu kraujavimas pasireiškia vieną kartą per mėnesį (taip vadinamas nutraukimo kraujavimas). Tačiau jeigu Jums pasirodė netikėtas kraujavimas ar negausios kraujingos išskyros (tepimas) tarp ciklų, kuris:</w:t>
      </w:r>
    </w:p>
    <w:p w14:paraId="4FF3668D" w14:textId="77777777" w:rsidR="007F08F6" w:rsidRDefault="007F08F6">
      <w:pPr>
        <w:tabs>
          <w:tab w:val="clear" w:pos="567"/>
        </w:tabs>
        <w:suppressAutoHyphens w:val="0"/>
        <w:rPr>
          <w:rFonts w:asciiTheme="majorBidi" w:hAnsiTheme="majorBidi" w:cstheme="majorBidi"/>
          <w:noProof w:val="0"/>
          <w:szCs w:val="22"/>
          <w:lang w:val="lt-LT"/>
        </w:rPr>
      </w:pPr>
    </w:p>
    <w:p w14:paraId="1DA213FD" w14:textId="77777777" w:rsidR="00A91F3D" w:rsidRDefault="00685814">
      <w:pPr>
        <w:ind w:left="567" w:hanging="567"/>
        <w:rPr>
          <w:noProof w:val="0"/>
          <w:lang w:val="lt-LT"/>
        </w:rPr>
      </w:pPr>
      <w:r>
        <w:rPr>
          <w:noProof w:val="0"/>
          <w:lang w:val="lt-LT"/>
        </w:rPr>
        <w:t>•</w:t>
      </w:r>
      <w:r>
        <w:rPr>
          <w:noProof w:val="0"/>
          <w:lang w:val="lt-LT"/>
        </w:rPr>
        <w:tab/>
        <w:t>tęsiasi ilgiau nei 6 mėnesius,</w:t>
      </w:r>
    </w:p>
    <w:p w14:paraId="6DE58AD4" w14:textId="77777777" w:rsidR="00A91F3D" w:rsidRDefault="00685814">
      <w:pPr>
        <w:ind w:left="567" w:hanging="567"/>
        <w:rPr>
          <w:noProof w:val="0"/>
          <w:lang w:val="lt-LT"/>
        </w:rPr>
      </w:pPr>
      <w:r>
        <w:rPr>
          <w:noProof w:val="0"/>
          <w:lang w:val="lt-LT"/>
        </w:rPr>
        <w:t>•</w:t>
      </w:r>
      <w:r>
        <w:rPr>
          <w:noProof w:val="0"/>
          <w:lang w:val="lt-LT"/>
        </w:rPr>
        <w:tab/>
        <w:t>prasidėjo praėjus šešiems mėnesiams nuo Estrofem vartojimo pradžios,</w:t>
      </w:r>
    </w:p>
    <w:p w14:paraId="1A0BD084" w14:textId="77777777" w:rsidR="00A91F3D" w:rsidRDefault="00685814">
      <w:pPr>
        <w:ind w:left="567" w:hanging="567"/>
        <w:rPr>
          <w:noProof w:val="0"/>
          <w:lang w:val="lt-LT"/>
        </w:rPr>
      </w:pPr>
      <w:r>
        <w:rPr>
          <w:noProof w:val="0"/>
          <w:lang w:val="lt-LT"/>
        </w:rPr>
        <w:t>•</w:t>
      </w:r>
      <w:r>
        <w:rPr>
          <w:noProof w:val="0"/>
          <w:lang w:val="lt-LT"/>
        </w:rPr>
        <w:tab/>
        <w:t>tęsiasi nustojus vartoti Estrofem,</w:t>
      </w:r>
    </w:p>
    <w:p w14:paraId="757AB576" w14:textId="77777777" w:rsidR="007F08F6" w:rsidRDefault="007F08F6">
      <w:pPr>
        <w:ind w:left="567" w:hanging="567"/>
        <w:rPr>
          <w:noProof w:val="0"/>
          <w:lang w:val="lt-LT"/>
        </w:rPr>
      </w:pPr>
    </w:p>
    <w:p w14:paraId="524B2833" w14:textId="77777777" w:rsidR="00A91F3D" w:rsidRPr="007F08F6" w:rsidRDefault="00685814">
      <w:pPr>
        <w:tabs>
          <w:tab w:val="clear" w:pos="567"/>
        </w:tabs>
        <w:suppressAutoHyphens w:val="0"/>
        <w:rPr>
          <w:rFonts w:asciiTheme="majorBidi" w:hAnsiTheme="majorBidi" w:cstheme="majorBidi"/>
          <w:bCs/>
          <w:noProof w:val="0"/>
          <w:szCs w:val="22"/>
          <w:lang w:val="lt-LT"/>
        </w:rPr>
      </w:pPr>
      <w:r w:rsidRPr="007F08F6">
        <w:rPr>
          <w:rFonts w:asciiTheme="majorBidi" w:hAnsiTheme="majorBidi" w:cstheme="majorBidi"/>
          <w:bCs/>
          <w:noProof w:val="0"/>
          <w:szCs w:val="22"/>
          <w:lang w:val="lt-LT"/>
        </w:rPr>
        <w:t>nedelsiant kreipkitės į gydytoją.</w:t>
      </w:r>
    </w:p>
    <w:p w14:paraId="28521AF9" w14:textId="77777777" w:rsidR="00A91F3D" w:rsidRDefault="00A91F3D">
      <w:pPr>
        <w:tabs>
          <w:tab w:val="clear" w:pos="567"/>
        </w:tabs>
        <w:suppressAutoHyphens w:val="0"/>
        <w:rPr>
          <w:rFonts w:asciiTheme="majorBidi" w:hAnsiTheme="majorBidi" w:cstheme="majorBidi"/>
          <w:b/>
          <w:noProof w:val="0"/>
          <w:szCs w:val="22"/>
          <w:lang w:val="lt-LT"/>
        </w:rPr>
      </w:pPr>
    </w:p>
    <w:p w14:paraId="70E19241"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lastRenderedPageBreak/>
        <w:t>Krūties vėžys</w:t>
      </w:r>
    </w:p>
    <w:p w14:paraId="18B4B29D" w14:textId="5B74E57F"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Iš bendrų įrodymų matyti, kad vartojant sudėtini</w:t>
      </w:r>
      <w:r w:rsidR="006A3A08">
        <w:rPr>
          <w:rFonts w:asciiTheme="majorBidi" w:hAnsiTheme="majorBidi" w:cstheme="majorBidi"/>
          <w:noProof w:val="0"/>
          <w:szCs w:val="22"/>
          <w:lang w:val="lt-LT"/>
        </w:rPr>
        <w:t>ų</w:t>
      </w:r>
      <w:r>
        <w:rPr>
          <w:rFonts w:asciiTheme="majorBidi" w:hAnsiTheme="majorBidi" w:cstheme="majorBidi"/>
          <w:noProof w:val="0"/>
          <w:szCs w:val="22"/>
          <w:lang w:val="lt-LT"/>
        </w:rPr>
        <w:t xml:space="preserve"> pakaitinės hormonų terapijos (PHT) </w:t>
      </w:r>
      <w:r w:rsidR="006A3A08">
        <w:rPr>
          <w:rFonts w:asciiTheme="majorBidi" w:hAnsiTheme="majorBidi" w:cstheme="majorBidi"/>
          <w:noProof w:val="0"/>
          <w:szCs w:val="22"/>
          <w:lang w:val="lt-LT"/>
        </w:rPr>
        <w:t xml:space="preserve">vaistų </w:t>
      </w:r>
      <w:r>
        <w:rPr>
          <w:rFonts w:asciiTheme="majorBidi" w:hAnsiTheme="majorBidi" w:cstheme="majorBidi"/>
          <w:noProof w:val="0"/>
          <w:szCs w:val="22"/>
          <w:lang w:val="lt-LT"/>
        </w:rPr>
        <w:t xml:space="preserve">su estrogeno ir progestageno deriniu arba PHT </w:t>
      </w:r>
      <w:r w:rsidR="006A3A08">
        <w:rPr>
          <w:rFonts w:asciiTheme="majorBidi" w:hAnsiTheme="majorBidi" w:cstheme="majorBidi"/>
          <w:noProof w:val="0"/>
          <w:szCs w:val="22"/>
          <w:lang w:val="lt-LT"/>
        </w:rPr>
        <w:t xml:space="preserve">vaistų </w:t>
      </w:r>
      <w:r>
        <w:rPr>
          <w:rFonts w:asciiTheme="majorBidi" w:hAnsiTheme="majorBidi" w:cstheme="majorBidi"/>
          <w:noProof w:val="0"/>
          <w:szCs w:val="22"/>
          <w:lang w:val="lt-LT"/>
        </w:rPr>
        <w:t xml:space="preserve">su vienu estrogenu, kyla didesnė krūties vėžio rizika. Ši padidėjusi rizika priklauso nuo to, kaip ilgai vartojate PHT </w:t>
      </w:r>
      <w:r w:rsidR="006A3A08">
        <w:rPr>
          <w:rFonts w:asciiTheme="majorBidi" w:hAnsiTheme="majorBidi" w:cstheme="majorBidi"/>
          <w:noProof w:val="0"/>
          <w:szCs w:val="22"/>
          <w:lang w:val="lt-LT"/>
        </w:rPr>
        <w:t>vaistų</w:t>
      </w:r>
      <w:r>
        <w:rPr>
          <w:rFonts w:asciiTheme="majorBidi" w:hAnsiTheme="majorBidi" w:cstheme="majorBidi"/>
          <w:noProof w:val="0"/>
          <w:szCs w:val="22"/>
          <w:lang w:val="lt-LT"/>
        </w:rPr>
        <w:t xml:space="preserve">. Padidėjusi rizika išryškėja per trejus PHT </w:t>
      </w:r>
      <w:r w:rsidR="006A3A08">
        <w:rPr>
          <w:rFonts w:asciiTheme="majorBidi" w:hAnsiTheme="majorBidi" w:cstheme="majorBidi"/>
          <w:noProof w:val="0"/>
          <w:szCs w:val="22"/>
          <w:lang w:val="lt-LT"/>
        </w:rPr>
        <w:t xml:space="preserve">vaistų </w:t>
      </w:r>
      <w:r>
        <w:rPr>
          <w:rFonts w:asciiTheme="majorBidi" w:hAnsiTheme="majorBidi" w:cstheme="majorBidi"/>
          <w:noProof w:val="0"/>
          <w:szCs w:val="22"/>
          <w:lang w:val="lt-LT"/>
        </w:rPr>
        <w:t xml:space="preserve">vartojimo metus. Nutraukus PHT, ši padidėjusi rizika ilgainiui sumažės, bet tokia rizika gali išlikti 10 metų ar ilgiau, jeigu PHT </w:t>
      </w:r>
      <w:r w:rsidR="006A3A08">
        <w:rPr>
          <w:rFonts w:asciiTheme="majorBidi" w:hAnsiTheme="majorBidi" w:cstheme="majorBidi"/>
          <w:noProof w:val="0"/>
          <w:szCs w:val="22"/>
          <w:lang w:val="lt-LT"/>
        </w:rPr>
        <w:t xml:space="preserve">vaistų </w:t>
      </w:r>
      <w:r>
        <w:rPr>
          <w:rFonts w:asciiTheme="majorBidi" w:hAnsiTheme="majorBidi" w:cstheme="majorBidi"/>
          <w:noProof w:val="0"/>
          <w:szCs w:val="22"/>
          <w:lang w:val="lt-LT"/>
        </w:rPr>
        <w:t>vartojate ilgiau nei 5 metus.</w:t>
      </w:r>
    </w:p>
    <w:p w14:paraId="6734F332" w14:textId="77777777" w:rsidR="00A91F3D" w:rsidRDefault="00A91F3D">
      <w:pPr>
        <w:tabs>
          <w:tab w:val="clear" w:pos="567"/>
        </w:tabs>
        <w:suppressAutoHyphens w:val="0"/>
        <w:rPr>
          <w:rFonts w:asciiTheme="majorBidi" w:hAnsiTheme="majorBidi" w:cstheme="majorBidi"/>
          <w:noProof w:val="0"/>
          <w:szCs w:val="22"/>
          <w:lang w:val="lt-LT"/>
        </w:rPr>
      </w:pPr>
    </w:p>
    <w:p w14:paraId="7562ADE9" w14:textId="77777777" w:rsidR="00A91F3D" w:rsidRPr="007F08F6" w:rsidRDefault="00685814">
      <w:pPr>
        <w:tabs>
          <w:tab w:val="clear" w:pos="567"/>
        </w:tabs>
        <w:suppressAutoHyphens w:val="0"/>
        <w:rPr>
          <w:rFonts w:asciiTheme="majorBidi" w:hAnsiTheme="majorBidi" w:cstheme="majorBidi"/>
          <w:iCs/>
          <w:noProof w:val="0"/>
          <w:szCs w:val="22"/>
          <w:u w:val="single"/>
          <w:lang w:val="lt-LT"/>
        </w:rPr>
      </w:pPr>
      <w:r w:rsidRPr="007F08F6">
        <w:rPr>
          <w:rFonts w:asciiTheme="majorBidi" w:hAnsiTheme="majorBidi" w:cstheme="majorBidi"/>
          <w:iCs/>
          <w:noProof w:val="0"/>
          <w:szCs w:val="22"/>
          <w:u w:val="single"/>
          <w:lang w:val="lt-LT"/>
        </w:rPr>
        <w:t>Palyginkite</w:t>
      </w:r>
    </w:p>
    <w:p w14:paraId="65B6C14C" w14:textId="2E951D04"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Per 5 metus PHT </w:t>
      </w:r>
      <w:r w:rsidR="006A3A08">
        <w:rPr>
          <w:rFonts w:asciiTheme="majorBidi" w:hAnsiTheme="majorBidi" w:cstheme="majorBidi"/>
          <w:noProof w:val="0"/>
          <w:szCs w:val="22"/>
          <w:lang w:val="lt-LT"/>
        </w:rPr>
        <w:t xml:space="preserve">vaistų </w:t>
      </w:r>
      <w:r>
        <w:rPr>
          <w:rFonts w:asciiTheme="majorBidi" w:hAnsiTheme="majorBidi" w:cstheme="majorBidi"/>
          <w:noProof w:val="0"/>
          <w:szCs w:val="22"/>
          <w:lang w:val="lt-LT"/>
        </w:rPr>
        <w:t>nevartojančių 50-54 metų amžiaus moterų grupėje krūties vėžys bus diagnozuotas vidutiniškai 13-17 moterų iš 1</w:t>
      </w:r>
      <w:r w:rsidR="00A91294" w:rsidRPr="000D474D">
        <w:rPr>
          <w:lang w:val="lt-LT"/>
        </w:rPr>
        <w:t> </w:t>
      </w:r>
      <w:r>
        <w:rPr>
          <w:rFonts w:asciiTheme="majorBidi" w:hAnsiTheme="majorBidi" w:cstheme="majorBidi"/>
          <w:noProof w:val="0"/>
          <w:szCs w:val="22"/>
          <w:lang w:val="lt-LT"/>
        </w:rPr>
        <w:t>000.</w:t>
      </w:r>
    </w:p>
    <w:p w14:paraId="2F2271FA" w14:textId="5448F62C"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50 metų amžiaus moterų, kurioms PHT vienu estrogenu bus taikoma 5 metus, grupėje bus nustatyta 16-17 atvejų 1</w:t>
      </w:r>
      <w:r w:rsidR="00A91294" w:rsidRPr="000D474D">
        <w:rPr>
          <w:lang w:val="lt-LT"/>
        </w:rPr>
        <w:t> </w:t>
      </w:r>
      <w:r>
        <w:rPr>
          <w:rFonts w:asciiTheme="majorBidi" w:hAnsiTheme="majorBidi" w:cstheme="majorBidi"/>
          <w:noProof w:val="0"/>
          <w:szCs w:val="22"/>
          <w:lang w:val="lt-LT"/>
        </w:rPr>
        <w:t>000 vartotojų (t.y., 0-3 papildomi atvejai).</w:t>
      </w:r>
    </w:p>
    <w:p w14:paraId="577B56D7"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50 metų amžiaus moterų, kurioms PHT estrogeno ir progestageno deriniu bus taikoma 5 metus, grupėje bus nustatytas 21 atvejis 1000-iui vartotojų (t.y., 4-8 papildomi atvejai).</w:t>
      </w:r>
    </w:p>
    <w:p w14:paraId="31BF59D6" w14:textId="77777777" w:rsidR="00A91F3D" w:rsidRDefault="00A91F3D">
      <w:pPr>
        <w:tabs>
          <w:tab w:val="clear" w:pos="567"/>
        </w:tabs>
        <w:suppressAutoHyphens w:val="0"/>
        <w:rPr>
          <w:rFonts w:asciiTheme="majorBidi" w:hAnsiTheme="majorBidi" w:cstheme="majorBidi"/>
          <w:noProof w:val="0"/>
          <w:szCs w:val="22"/>
          <w:lang w:val="lt-LT"/>
        </w:rPr>
      </w:pPr>
    </w:p>
    <w:p w14:paraId="14E63785" w14:textId="2987012A"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PHT </w:t>
      </w:r>
      <w:r w:rsidR="006A3A08">
        <w:rPr>
          <w:rFonts w:asciiTheme="majorBidi" w:hAnsiTheme="majorBidi" w:cstheme="majorBidi"/>
          <w:noProof w:val="0"/>
          <w:szCs w:val="22"/>
          <w:lang w:val="lt-LT"/>
        </w:rPr>
        <w:t xml:space="preserve">vaistų </w:t>
      </w:r>
      <w:r>
        <w:rPr>
          <w:rFonts w:asciiTheme="majorBidi" w:hAnsiTheme="majorBidi" w:cstheme="majorBidi"/>
          <w:noProof w:val="0"/>
          <w:szCs w:val="22"/>
          <w:lang w:val="lt-LT"/>
        </w:rPr>
        <w:t>nevartojančių 50-59 metų amžiaus moterų grupėje per 10 metų krūties vėžys bus diagnozuotas 27 moterims iš 1</w:t>
      </w:r>
      <w:r w:rsidR="00A91294" w:rsidRPr="000D474D">
        <w:rPr>
          <w:lang w:val="lt-LT"/>
        </w:rPr>
        <w:t> </w:t>
      </w:r>
      <w:r>
        <w:rPr>
          <w:rFonts w:asciiTheme="majorBidi" w:hAnsiTheme="majorBidi" w:cstheme="majorBidi"/>
          <w:noProof w:val="0"/>
          <w:szCs w:val="22"/>
          <w:lang w:val="lt-LT"/>
        </w:rPr>
        <w:t>000.</w:t>
      </w:r>
    </w:p>
    <w:p w14:paraId="5EEC9573" w14:textId="4894762D"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50 metų amžiaus moterų, kurioms PHT vienu estrogenu bus taikoma 10 metų, grupėje bus nustatyti 34 atvejai 1</w:t>
      </w:r>
      <w:r w:rsidR="00A91294" w:rsidRPr="000D474D">
        <w:rPr>
          <w:lang w:val="lt-LT"/>
        </w:rPr>
        <w:t> </w:t>
      </w:r>
      <w:r>
        <w:rPr>
          <w:rFonts w:asciiTheme="majorBidi" w:hAnsiTheme="majorBidi" w:cstheme="majorBidi"/>
          <w:noProof w:val="0"/>
          <w:szCs w:val="22"/>
          <w:lang w:val="lt-LT"/>
        </w:rPr>
        <w:t>000-iui vartotojų (t.y., 7 papildomi atvejai).</w:t>
      </w:r>
    </w:p>
    <w:p w14:paraId="352E3618" w14:textId="28EC421C"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50 metų amžiaus moterų, kurioms PHT estrogeno ir progestageno deriniu bus taikoma 10 metų, grupėje bus nustatyti 48 atvejai 1</w:t>
      </w:r>
      <w:r w:rsidR="00A91294" w:rsidRPr="000D474D">
        <w:rPr>
          <w:lang w:val="lt-LT"/>
        </w:rPr>
        <w:t> </w:t>
      </w:r>
      <w:r>
        <w:rPr>
          <w:rFonts w:asciiTheme="majorBidi" w:hAnsiTheme="majorBidi" w:cstheme="majorBidi"/>
          <w:noProof w:val="0"/>
          <w:szCs w:val="22"/>
          <w:lang w:val="lt-LT"/>
        </w:rPr>
        <w:t>000-iui vartotojų (t.y., 21 papildomas atvejis).</w:t>
      </w:r>
    </w:p>
    <w:p w14:paraId="48DDFDFA" w14:textId="77777777" w:rsidR="00A91F3D" w:rsidRDefault="00A91F3D">
      <w:pPr>
        <w:tabs>
          <w:tab w:val="clear" w:pos="567"/>
        </w:tabs>
        <w:suppressAutoHyphens w:val="0"/>
        <w:rPr>
          <w:rFonts w:asciiTheme="majorBidi" w:hAnsiTheme="majorBidi" w:cstheme="majorBidi"/>
          <w:noProof w:val="0"/>
          <w:szCs w:val="22"/>
          <w:lang w:val="lt-LT"/>
        </w:rPr>
      </w:pPr>
    </w:p>
    <w:p w14:paraId="07652FB3"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Reguliariai tikrinkite savo krūtis. Apsilankykite pas gydytoją, jeigu pastebėjote tokius pakitimus, kaip:</w:t>
      </w:r>
    </w:p>
    <w:p w14:paraId="2844D883" w14:textId="77777777" w:rsidR="007F08F6" w:rsidRDefault="007F08F6">
      <w:pPr>
        <w:tabs>
          <w:tab w:val="clear" w:pos="567"/>
        </w:tabs>
        <w:suppressAutoHyphens w:val="0"/>
        <w:rPr>
          <w:rFonts w:asciiTheme="majorBidi" w:hAnsiTheme="majorBidi" w:cstheme="majorBidi"/>
          <w:b/>
          <w:noProof w:val="0"/>
          <w:szCs w:val="22"/>
          <w:lang w:val="lt-LT"/>
        </w:rPr>
      </w:pPr>
    </w:p>
    <w:p w14:paraId="4FE38B44" w14:textId="77777777" w:rsidR="00A91F3D" w:rsidRDefault="00685814">
      <w:pPr>
        <w:ind w:left="567" w:hanging="567"/>
        <w:rPr>
          <w:noProof w:val="0"/>
          <w:lang w:val="lt-LT"/>
        </w:rPr>
      </w:pPr>
      <w:r>
        <w:rPr>
          <w:noProof w:val="0"/>
          <w:lang w:val="lt-LT"/>
        </w:rPr>
        <w:t>•</w:t>
      </w:r>
      <w:r>
        <w:rPr>
          <w:noProof w:val="0"/>
          <w:lang w:val="lt-LT"/>
        </w:rPr>
        <w:tab/>
        <w:t>odos nelygumai arba įdubimai</w:t>
      </w:r>
    </w:p>
    <w:p w14:paraId="6762941B" w14:textId="77777777" w:rsidR="00A91F3D" w:rsidRDefault="00685814">
      <w:pPr>
        <w:ind w:left="567" w:hanging="567"/>
        <w:rPr>
          <w:noProof w:val="0"/>
          <w:lang w:val="lt-LT"/>
        </w:rPr>
      </w:pPr>
      <w:r>
        <w:rPr>
          <w:noProof w:val="0"/>
          <w:lang w:val="lt-LT"/>
        </w:rPr>
        <w:t>•</w:t>
      </w:r>
      <w:r>
        <w:rPr>
          <w:noProof w:val="0"/>
          <w:lang w:val="lt-LT"/>
        </w:rPr>
        <w:tab/>
        <w:t>pakitę speneliai</w:t>
      </w:r>
    </w:p>
    <w:p w14:paraId="4BD8B8EF" w14:textId="77777777" w:rsidR="00A91F3D" w:rsidRDefault="00685814">
      <w:pPr>
        <w:ind w:left="567" w:hanging="567"/>
        <w:rPr>
          <w:noProof w:val="0"/>
          <w:lang w:val="lt-LT"/>
        </w:rPr>
      </w:pPr>
      <w:r>
        <w:rPr>
          <w:noProof w:val="0"/>
          <w:lang w:val="lt-LT"/>
        </w:rPr>
        <w:t>•</w:t>
      </w:r>
      <w:r>
        <w:rPr>
          <w:noProof w:val="0"/>
          <w:lang w:val="lt-LT"/>
        </w:rPr>
        <w:tab/>
        <w:t>bet kokie matomi ar juntami gumbai.</w:t>
      </w:r>
    </w:p>
    <w:p w14:paraId="543B7C98" w14:textId="77777777" w:rsidR="00A91F3D" w:rsidRDefault="00A91F3D">
      <w:pPr>
        <w:tabs>
          <w:tab w:val="clear" w:pos="567"/>
        </w:tabs>
        <w:suppressAutoHyphens w:val="0"/>
        <w:rPr>
          <w:rFonts w:asciiTheme="majorBidi" w:hAnsiTheme="majorBidi" w:cstheme="majorBidi"/>
          <w:bCs/>
          <w:noProof w:val="0"/>
          <w:szCs w:val="22"/>
          <w:lang w:val="lt-LT"/>
        </w:rPr>
      </w:pPr>
    </w:p>
    <w:p w14:paraId="0927AFE9"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Taip pat patariama dalyvauti Jums siūlomose mamografinės patikros programose. Svarbu, kad prieš atlikdami mamografinį tyrimą, Jūs informuotumėte slaugytoją / sveikatos priežiūros specialistą, kuris atliks rentgenologinį tyrimą, kad vartojate PHT, kadangi, dėl šio vaisto gali padidėti krūtų liaukinio audinio tankis, o tai gali pakeisti mamografijos tyrimo rezultatus. Padidėjęs krūties liaukinio audinio tankis gali trukdyti mamogramoje aptikti susidariusius gumbus.</w:t>
      </w:r>
    </w:p>
    <w:p w14:paraId="52942535" w14:textId="77777777" w:rsidR="00A91F3D" w:rsidRDefault="00A91F3D">
      <w:pPr>
        <w:tabs>
          <w:tab w:val="clear" w:pos="567"/>
        </w:tabs>
        <w:suppressAutoHyphens w:val="0"/>
        <w:rPr>
          <w:rFonts w:asciiTheme="majorBidi" w:hAnsiTheme="majorBidi" w:cstheme="majorBidi"/>
          <w:noProof w:val="0"/>
          <w:szCs w:val="22"/>
          <w:lang w:val="lt-LT"/>
        </w:rPr>
      </w:pPr>
    </w:p>
    <w:p w14:paraId="18643880"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Kiaušidžių vėžys</w:t>
      </w:r>
    </w:p>
    <w:p w14:paraId="57D83C99" w14:textId="588B975B"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Kiaušidžių vėžiu susergama retai, daug rečiau nei krūties vėžiu. PHT </w:t>
      </w:r>
      <w:r w:rsidR="006A3A08">
        <w:rPr>
          <w:rFonts w:asciiTheme="majorBidi" w:hAnsiTheme="majorBidi" w:cstheme="majorBidi"/>
          <w:noProof w:val="0"/>
          <w:szCs w:val="22"/>
          <w:lang w:val="lt-LT"/>
        </w:rPr>
        <w:t>vaistų</w:t>
      </w:r>
      <w:r>
        <w:rPr>
          <w:rFonts w:asciiTheme="majorBidi" w:hAnsiTheme="majorBidi" w:cstheme="majorBidi"/>
          <w:noProof w:val="0"/>
          <w:szCs w:val="22"/>
          <w:lang w:val="lt-LT"/>
        </w:rPr>
        <w:t xml:space="preserve">, kuriuose yra tik estrogeno, arba sudėtinių PHT </w:t>
      </w:r>
      <w:r w:rsidR="006A3A08">
        <w:rPr>
          <w:rFonts w:asciiTheme="majorBidi" w:hAnsiTheme="majorBidi" w:cstheme="majorBidi"/>
          <w:noProof w:val="0"/>
          <w:szCs w:val="22"/>
          <w:lang w:val="lt-LT"/>
        </w:rPr>
        <w:t>vaistų</w:t>
      </w:r>
      <w:r>
        <w:rPr>
          <w:rFonts w:asciiTheme="majorBidi" w:hAnsiTheme="majorBidi" w:cstheme="majorBidi"/>
          <w:noProof w:val="0"/>
          <w:szCs w:val="22"/>
          <w:lang w:val="lt-LT"/>
        </w:rPr>
        <w:t xml:space="preserve">, kuriuose yra estrogeno ir progestageno, vartojimas yra susijęs su šiek tiek didesne kiaušidžių vėžio rizika. Kiaušidžių vėžio rizika priklauso nuo moters amžiaus. Pavyzdžiui, per 5 metus tarp 50-54 metų moterų, kurios nevartoja PHT </w:t>
      </w:r>
      <w:r w:rsidR="006A3A08">
        <w:rPr>
          <w:rFonts w:asciiTheme="majorBidi" w:hAnsiTheme="majorBidi" w:cstheme="majorBidi"/>
          <w:noProof w:val="0"/>
          <w:szCs w:val="22"/>
          <w:lang w:val="lt-LT"/>
        </w:rPr>
        <w:t>vaistų</w:t>
      </w:r>
      <w:r>
        <w:rPr>
          <w:rFonts w:asciiTheme="majorBidi" w:hAnsiTheme="majorBidi" w:cstheme="majorBidi"/>
          <w:noProof w:val="0"/>
          <w:szCs w:val="22"/>
          <w:lang w:val="lt-LT"/>
        </w:rPr>
        <w:t>, kiaušidžių vėžys bus diagnozuotas maždaug 2 moterms iš 2</w:t>
      </w:r>
      <w:r w:rsidR="00A91294" w:rsidRPr="000D474D">
        <w:rPr>
          <w:lang w:val="lt-LT"/>
        </w:rPr>
        <w:t> </w:t>
      </w:r>
      <w:r>
        <w:rPr>
          <w:rFonts w:asciiTheme="majorBidi" w:hAnsiTheme="majorBidi" w:cstheme="majorBidi"/>
          <w:noProof w:val="0"/>
          <w:szCs w:val="22"/>
          <w:lang w:val="lt-LT"/>
        </w:rPr>
        <w:t>000. Tarp 5</w:t>
      </w:r>
      <w:r w:rsidR="00A91294" w:rsidRPr="000D474D">
        <w:rPr>
          <w:lang w:val="lt-LT"/>
        </w:rPr>
        <w:t> </w:t>
      </w:r>
      <w:r>
        <w:rPr>
          <w:rFonts w:asciiTheme="majorBidi" w:hAnsiTheme="majorBidi" w:cstheme="majorBidi"/>
          <w:noProof w:val="0"/>
          <w:szCs w:val="22"/>
          <w:lang w:val="lt-LT"/>
        </w:rPr>
        <w:t xml:space="preserve">metus PHT </w:t>
      </w:r>
      <w:r w:rsidR="006A3A08">
        <w:rPr>
          <w:rFonts w:asciiTheme="majorBidi" w:hAnsiTheme="majorBidi" w:cstheme="majorBidi"/>
          <w:noProof w:val="0"/>
          <w:szCs w:val="22"/>
          <w:lang w:val="lt-LT"/>
        </w:rPr>
        <w:t xml:space="preserve">vaistų </w:t>
      </w:r>
      <w:r>
        <w:rPr>
          <w:rFonts w:asciiTheme="majorBidi" w:hAnsiTheme="majorBidi" w:cstheme="majorBidi"/>
          <w:noProof w:val="0"/>
          <w:szCs w:val="22"/>
          <w:lang w:val="lt-LT"/>
        </w:rPr>
        <w:t>vartojančių moterų kiaušidžių vėžys bus diagnozuotas maždaug 3 vartotojoms iš 2</w:t>
      </w:r>
      <w:r w:rsidR="00A91294" w:rsidRPr="000D474D">
        <w:rPr>
          <w:lang w:val="lt-LT"/>
        </w:rPr>
        <w:t> </w:t>
      </w:r>
      <w:r>
        <w:rPr>
          <w:rFonts w:asciiTheme="majorBidi" w:hAnsiTheme="majorBidi" w:cstheme="majorBidi"/>
          <w:noProof w:val="0"/>
          <w:szCs w:val="22"/>
          <w:lang w:val="lt-LT"/>
        </w:rPr>
        <w:t>000 (t.y. maždaug 1 atveju daugiau).</w:t>
      </w:r>
    </w:p>
    <w:p w14:paraId="71CEF034" w14:textId="77777777" w:rsidR="00472099" w:rsidRDefault="00472099">
      <w:pPr>
        <w:tabs>
          <w:tab w:val="clear" w:pos="567"/>
        </w:tabs>
        <w:suppressAutoHyphens w:val="0"/>
        <w:rPr>
          <w:rFonts w:asciiTheme="majorBidi" w:hAnsiTheme="majorBidi" w:cstheme="majorBidi"/>
          <w:noProof w:val="0"/>
          <w:szCs w:val="22"/>
          <w:lang w:val="lt-LT"/>
        </w:rPr>
      </w:pPr>
    </w:p>
    <w:p w14:paraId="1D9998F8"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PHT poveikis širdžiai ir kraujo apytakai</w:t>
      </w:r>
    </w:p>
    <w:p w14:paraId="288E1E56" w14:textId="77777777" w:rsidR="00A91F3D" w:rsidRDefault="00A91F3D">
      <w:pPr>
        <w:tabs>
          <w:tab w:val="clear" w:pos="567"/>
        </w:tabs>
        <w:suppressAutoHyphens w:val="0"/>
        <w:rPr>
          <w:rFonts w:asciiTheme="majorBidi" w:hAnsiTheme="majorBidi" w:cstheme="majorBidi"/>
          <w:b/>
          <w:noProof w:val="0"/>
          <w:szCs w:val="22"/>
          <w:lang w:val="lt-LT"/>
        </w:rPr>
      </w:pPr>
    </w:p>
    <w:p w14:paraId="6F2EA494"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Kraujo krešuliai venose (trombozė)</w:t>
      </w:r>
    </w:p>
    <w:p w14:paraId="6B6CABB6"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PHT vartojimas gali padidinti riziką susidaryti kraujo krešuliams venose nuo 1,3 iki 3 kartų, ypač pirmaisiais vaisto vartojimo metais. </w:t>
      </w:r>
    </w:p>
    <w:p w14:paraId="43045F53" w14:textId="77777777" w:rsidR="00A91F3D" w:rsidRDefault="00A91F3D">
      <w:pPr>
        <w:tabs>
          <w:tab w:val="clear" w:pos="567"/>
        </w:tabs>
        <w:suppressAutoHyphens w:val="0"/>
        <w:rPr>
          <w:rFonts w:asciiTheme="majorBidi" w:hAnsiTheme="majorBidi" w:cstheme="majorBidi"/>
          <w:noProof w:val="0"/>
          <w:szCs w:val="22"/>
          <w:lang w:val="lt-LT"/>
        </w:rPr>
      </w:pPr>
    </w:p>
    <w:p w14:paraId="19C9D6E2"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Kraujo krešuliai gali būti pavojingi. Bent vienas iš jų, nukeliavęs į plaučius, gali sukelti skausmą krūtinėje, dusulį, alpulį ar net mirtį.</w:t>
      </w:r>
    </w:p>
    <w:p w14:paraId="6F456CDF" w14:textId="77777777" w:rsidR="00A91F3D" w:rsidRDefault="00A91F3D">
      <w:pPr>
        <w:tabs>
          <w:tab w:val="clear" w:pos="567"/>
        </w:tabs>
        <w:suppressAutoHyphens w:val="0"/>
        <w:rPr>
          <w:rFonts w:asciiTheme="majorBidi" w:hAnsiTheme="majorBidi" w:cstheme="majorBidi"/>
          <w:noProof w:val="0"/>
          <w:szCs w:val="22"/>
          <w:lang w:val="lt-LT"/>
        </w:rPr>
      </w:pPr>
    </w:p>
    <w:p w14:paraId="556E9FDF"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Rizika susidaryti kraujo krešuliui venose didėja su amžiumi ir tuo atveju, jeigu Jums tinka bent kuri iš žemiau išvardytų būklių. Praneškite gydytojui, jeigu Jums tinka bent viena šių aplinkybių:</w:t>
      </w:r>
    </w:p>
    <w:p w14:paraId="7BFC735E" w14:textId="77777777" w:rsidR="007F08F6" w:rsidRDefault="007F08F6">
      <w:pPr>
        <w:tabs>
          <w:tab w:val="clear" w:pos="567"/>
        </w:tabs>
        <w:suppressAutoHyphens w:val="0"/>
        <w:rPr>
          <w:rFonts w:asciiTheme="majorBidi" w:hAnsiTheme="majorBidi" w:cstheme="majorBidi"/>
          <w:noProof w:val="0"/>
          <w:szCs w:val="22"/>
          <w:lang w:val="lt-LT"/>
        </w:rPr>
      </w:pPr>
    </w:p>
    <w:p w14:paraId="0FF80768" w14:textId="0ECD5391" w:rsidR="00A91F3D" w:rsidRDefault="00685814">
      <w:pPr>
        <w:ind w:left="567" w:hanging="567"/>
        <w:rPr>
          <w:noProof w:val="0"/>
          <w:lang w:val="lt-LT"/>
        </w:rPr>
      </w:pPr>
      <w:r>
        <w:rPr>
          <w:noProof w:val="0"/>
          <w:lang w:val="lt-LT"/>
        </w:rPr>
        <w:t>•</w:t>
      </w:r>
      <w:r>
        <w:rPr>
          <w:noProof w:val="0"/>
          <w:lang w:val="lt-LT"/>
        </w:rPr>
        <w:tab/>
        <w:t>jeigu Jūs ilgesnį laikotarpį negalite vaikščioti ar stovėti dėl chirurginės operacijos, traumos ar ligos (žr. 3 skyriuje „Jeigu Jums planuojama atlikti operaciją”)</w:t>
      </w:r>
      <w:r w:rsidR="006A3A08">
        <w:rPr>
          <w:noProof w:val="0"/>
          <w:lang w:val="lt-LT"/>
        </w:rPr>
        <w:t>;</w:t>
      </w:r>
    </w:p>
    <w:p w14:paraId="3940C8A5" w14:textId="7E3A659B" w:rsidR="00A91F3D" w:rsidRDefault="00685814">
      <w:pPr>
        <w:ind w:left="567" w:hanging="567"/>
        <w:rPr>
          <w:noProof w:val="0"/>
          <w:lang w:val="lt-LT"/>
        </w:rPr>
      </w:pPr>
      <w:r>
        <w:rPr>
          <w:noProof w:val="0"/>
          <w:lang w:val="lt-LT"/>
        </w:rPr>
        <w:lastRenderedPageBreak/>
        <w:t>•</w:t>
      </w:r>
      <w:r>
        <w:rPr>
          <w:noProof w:val="0"/>
          <w:lang w:val="lt-LT"/>
        </w:rPr>
        <w:tab/>
        <w:t>jeigu Jūs turite didelį antsvorį (KMI&gt;30 kg/m</w:t>
      </w:r>
      <w:r>
        <w:rPr>
          <w:noProof w:val="0"/>
          <w:vertAlign w:val="superscript"/>
          <w:lang w:val="lt-LT"/>
        </w:rPr>
        <w:t>2</w:t>
      </w:r>
      <w:r>
        <w:rPr>
          <w:noProof w:val="0"/>
          <w:lang w:val="lt-LT"/>
        </w:rPr>
        <w:t>)</w:t>
      </w:r>
      <w:r w:rsidR="006A3A08">
        <w:rPr>
          <w:noProof w:val="0"/>
          <w:lang w:val="lt-LT"/>
        </w:rPr>
        <w:t>;</w:t>
      </w:r>
    </w:p>
    <w:p w14:paraId="055E2DB3" w14:textId="297C1A35" w:rsidR="00A91F3D" w:rsidRDefault="00685814">
      <w:pPr>
        <w:ind w:left="567" w:hanging="567"/>
        <w:rPr>
          <w:noProof w:val="0"/>
          <w:lang w:val="lt-LT"/>
        </w:rPr>
      </w:pPr>
      <w:r>
        <w:rPr>
          <w:noProof w:val="0"/>
          <w:lang w:val="lt-LT"/>
        </w:rPr>
        <w:t>•</w:t>
      </w:r>
      <w:r>
        <w:rPr>
          <w:noProof w:val="0"/>
          <w:lang w:val="lt-LT"/>
        </w:rPr>
        <w:tab/>
        <w:t>jeigu turite kokių nors kraujo krešėjimo problemų, dėl kurių ilgai vartojote kraujo krešėjimą mažinančių vaistų</w:t>
      </w:r>
      <w:r w:rsidR="006A3A08">
        <w:rPr>
          <w:noProof w:val="0"/>
          <w:lang w:val="lt-LT"/>
        </w:rPr>
        <w:t>;</w:t>
      </w:r>
    </w:p>
    <w:p w14:paraId="090BD1A5" w14:textId="01F363CB" w:rsidR="00A91F3D" w:rsidRDefault="00685814">
      <w:pPr>
        <w:ind w:left="567" w:hanging="567"/>
        <w:rPr>
          <w:noProof w:val="0"/>
          <w:lang w:val="lt-LT"/>
        </w:rPr>
      </w:pPr>
      <w:r>
        <w:rPr>
          <w:noProof w:val="0"/>
          <w:lang w:val="lt-LT"/>
        </w:rPr>
        <w:t>•</w:t>
      </w:r>
      <w:r>
        <w:rPr>
          <w:noProof w:val="0"/>
          <w:lang w:val="lt-LT"/>
        </w:rPr>
        <w:tab/>
        <w:t>jeigu kuriam nors artimam giminaičiui kada nors buvo susidarę kraujo krešulių kojose, plaučiuose ar kituose organuose</w:t>
      </w:r>
      <w:r w:rsidR="006A3A08">
        <w:rPr>
          <w:noProof w:val="0"/>
          <w:lang w:val="lt-LT"/>
        </w:rPr>
        <w:t>;</w:t>
      </w:r>
    </w:p>
    <w:p w14:paraId="25766176" w14:textId="5D12B10E" w:rsidR="00A91F3D" w:rsidRDefault="00685814">
      <w:pPr>
        <w:ind w:left="567" w:hanging="567"/>
        <w:rPr>
          <w:noProof w:val="0"/>
          <w:lang w:val="lt-LT"/>
        </w:rPr>
      </w:pPr>
      <w:r>
        <w:rPr>
          <w:noProof w:val="0"/>
          <w:lang w:val="lt-LT"/>
        </w:rPr>
        <w:t>•</w:t>
      </w:r>
      <w:r>
        <w:rPr>
          <w:noProof w:val="0"/>
          <w:lang w:val="lt-LT"/>
        </w:rPr>
        <w:tab/>
        <w:t>jeigu sergate sistemine raudonąja vilklige (SRV)</w:t>
      </w:r>
      <w:r w:rsidR="006A3A08">
        <w:rPr>
          <w:noProof w:val="0"/>
          <w:lang w:val="lt-LT"/>
        </w:rPr>
        <w:t>;</w:t>
      </w:r>
    </w:p>
    <w:p w14:paraId="4985C063" w14:textId="77777777" w:rsidR="00A91F3D" w:rsidRDefault="00685814">
      <w:pPr>
        <w:ind w:left="567" w:hanging="567"/>
        <w:rPr>
          <w:noProof w:val="0"/>
          <w:lang w:val="lt-LT"/>
        </w:rPr>
      </w:pPr>
      <w:r>
        <w:rPr>
          <w:noProof w:val="0"/>
          <w:lang w:val="lt-LT"/>
        </w:rPr>
        <w:t>•</w:t>
      </w:r>
      <w:r>
        <w:rPr>
          <w:noProof w:val="0"/>
          <w:lang w:val="lt-LT"/>
        </w:rPr>
        <w:tab/>
        <w:t>sergate vėžiu.</w:t>
      </w:r>
    </w:p>
    <w:p w14:paraId="2B326B9C" w14:textId="77777777" w:rsidR="00A91F3D" w:rsidRDefault="00A91F3D">
      <w:pPr>
        <w:tabs>
          <w:tab w:val="clear" w:pos="567"/>
        </w:tabs>
        <w:suppressAutoHyphens w:val="0"/>
        <w:rPr>
          <w:rFonts w:asciiTheme="majorBidi" w:hAnsiTheme="majorBidi" w:cstheme="majorBidi"/>
          <w:b/>
          <w:noProof w:val="0"/>
          <w:szCs w:val="22"/>
          <w:lang w:val="lt-LT"/>
        </w:rPr>
      </w:pPr>
    </w:p>
    <w:p w14:paraId="48570AC0"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Apie kraujo krešulio požymius skaitykite skyriuje „Nutraukite Estrofem vartojimą ir nedelsiant kreipkitės į gydytoją“. </w:t>
      </w:r>
    </w:p>
    <w:p w14:paraId="4E4441BD" w14:textId="77777777" w:rsidR="00A91F3D" w:rsidRDefault="00A91F3D">
      <w:pPr>
        <w:tabs>
          <w:tab w:val="clear" w:pos="567"/>
        </w:tabs>
        <w:suppressAutoHyphens w:val="0"/>
        <w:rPr>
          <w:rFonts w:asciiTheme="majorBidi" w:hAnsiTheme="majorBidi" w:cstheme="majorBidi"/>
          <w:noProof w:val="0"/>
          <w:szCs w:val="22"/>
          <w:u w:val="single"/>
          <w:lang w:val="lt-LT"/>
        </w:rPr>
      </w:pPr>
    </w:p>
    <w:p w14:paraId="2B9ACF45" w14:textId="77777777" w:rsidR="00A91F3D" w:rsidRPr="007F08F6" w:rsidRDefault="00685814">
      <w:pPr>
        <w:tabs>
          <w:tab w:val="clear" w:pos="567"/>
        </w:tabs>
        <w:suppressAutoHyphens w:val="0"/>
        <w:rPr>
          <w:rFonts w:asciiTheme="majorBidi" w:hAnsiTheme="majorBidi" w:cstheme="majorBidi"/>
          <w:iCs/>
          <w:noProof w:val="0"/>
          <w:szCs w:val="22"/>
          <w:u w:val="single"/>
          <w:lang w:val="lt-LT"/>
        </w:rPr>
      </w:pPr>
      <w:r w:rsidRPr="007F08F6">
        <w:rPr>
          <w:rFonts w:asciiTheme="majorBidi" w:hAnsiTheme="majorBidi" w:cstheme="majorBidi"/>
          <w:iCs/>
          <w:noProof w:val="0"/>
          <w:szCs w:val="22"/>
          <w:u w:val="single"/>
          <w:lang w:val="lt-LT"/>
        </w:rPr>
        <w:t>Palyginkite</w:t>
      </w:r>
    </w:p>
    <w:p w14:paraId="6D0E5B36" w14:textId="3914BC7E"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Iš 1</w:t>
      </w:r>
      <w:r w:rsidR="00A91294" w:rsidRPr="000D474D">
        <w:rPr>
          <w:lang w:val="lt-LT"/>
        </w:rPr>
        <w:t> </w:t>
      </w:r>
      <w:r>
        <w:rPr>
          <w:rFonts w:asciiTheme="majorBidi" w:hAnsiTheme="majorBidi" w:cstheme="majorBidi"/>
          <w:noProof w:val="0"/>
          <w:szCs w:val="22"/>
          <w:lang w:val="lt-LT"/>
        </w:rPr>
        <w:t>000-io 50-mečių moterų, nevartojančių PHT, tikėtina, kad</w:t>
      </w:r>
      <w:r>
        <w:rPr>
          <w:rFonts w:asciiTheme="majorBidi" w:hAnsiTheme="majorBidi" w:cstheme="majorBidi"/>
          <w:b/>
          <w:noProof w:val="0"/>
          <w:szCs w:val="22"/>
          <w:lang w:val="lt-LT"/>
        </w:rPr>
        <w:t xml:space="preserve"> </w:t>
      </w:r>
      <w:r>
        <w:rPr>
          <w:rFonts w:asciiTheme="majorBidi" w:hAnsiTheme="majorBidi" w:cstheme="majorBidi"/>
          <w:noProof w:val="0"/>
          <w:szCs w:val="22"/>
          <w:lang w:val="lt-LT"/>
        </w:rPr>
        <w:t>per 5 metų laikotarpį vidutiniškai 4-7 gali susidaryti kraujo krešulių venose.</w:t>
      </w:r>
    </w:p>
    <w:p w14:paraId="64F20593" w14:textId="77777777" w:rsidR="007F08F6" w:rsidRDefault="007F08F6">
      <w:pPr>
        <w:tabs>
          <w:tab w:val="clear" w:pos="567"/>
        </w:tabs>
        <w:suppressAutoHyphens w:val="0"/>
        <w:rPr>
          <w:rFonts w:asciiTheme="majorBidi" w:hAnsiTheme="majorBidi" w:cstheme="majorBidi"/>
          <w:noProof w:val="0"/>
          <w:szCs w:val="22"/>
          <w:lang w:val="lt-LT"/>
        </w:rPr>
      </w:pPr>
    </w:p>
    <w:p w14:paraId="5ACE1BF4" w14:textId="17495BE6" w:rsidR="00A91F3D" w:rsidRDefault="00685814">
      <w:pPr>
        <w:tabs>
          <w:tab w:val="clear" w:pos="567"/>
        </w:tabs>
        <w:suppressAutoHyphens w:val="0"/>
        <w:rPr>
          <w:rFonts w:asciiTheme="majorBidi" w:hAnsiTheme="majorBidi" w:cstheme="majorBidi"/>
          <w:bCs/>
          <w:noProof w:val="0"/>
          <w:szCs w:val="22"/>
          <w:lang w:val="lt-LT"/>
        </w:rPr>
      </w:pPr>
      <w:r>
        <w:rPr>
          <w:rFonts w:asciiTheme="majorBidi" w:hAnsiTheme="majorBidi" w:cstheme="majorBidi"/>
          <w:noProof w:val="0"/>
          <w:szCs w:val="22"/>
          <w:lang w:val="lt-LT"/>
        </w:rPr>
        <w:t>Iš 1</w:t>
      </w:r>
      <w:r w:rsidR="00A91294" w:rsidRPr="000D474D">
        <w:rPr>
          <w:lang w:val="lt-LT"/>
        </w:rPr>
        <w:t> </w:t>
      </w:r>
      <w:r>
        <w:rPr>
          <w:rFonts w:asciiTheme="majorBidi" w:hAnsiTheme="majorBidi" w:cstheme="majorBidi"/>
          <w:noProof w:val="0"/>
          <w:szCs w:val="22"/>
          <w:lang w:val="lt-LT"/>
        </w:rPr>
        <w:t>000-io</w:t>
      </w:r>
      <w:r>
        <w:rPr>
          <w:rFonts w:asciiTheme="majorBidi" w:hAnsiTheme="majorBidi" w:cstheme="majorBidi"/>
          <w:bCs/>
          <w:noProof w:val="0"/>
          <w:szCs w:val="22"/>
          <w:lang w:val="lt-LT"/>
        </w:rPr>
        <w:t xml:space="preserve"> </w:t>
      </w:r>
      <w:r>
        <w:rPr>
          <w:rFonts w:asciiTheme="majorBidi" w:hAnsiTheme="majorBidi" w:cstheme="majorBidi"/>
          <w:noProof w:val="0"/>
          <w:szCs w:val="22"/>
          <w:lang w:val="lt-LT"/>
        </w:rPr>
        <w:t>50-mečių moterų, vartojančių estrogenų-progestagenų PHT, per 5 metus bus diagnozuota nuo 9 iki 12 atvejų (t.y. 5 papildomi atvejai)</w:t>
      </w:r>
      <w:r>
        <w:rPr>
          <w:rFonts w:asciiTheme="majorBidi" w:hAnsiTheme="majorBidi" w:cstheme="majorBidi"/>
          <w:bCs/>
          <w:noProof w:val="0"/>
          <w:szCs w:val="22"/>
          <w:lang w:val="lt-LT"/>
        </w:rPr>
        <w:t>.</w:t>
      </w:r>
    </w:p>
    <w:p w14:paraId="1CED1BF6" w14:textId="77777777" w:rsidR="007F08F6" w:rsidRDefault="007F08F6">
      <w:pPr>
        <w:tabs>
          <w:tab w:val="clear" w:pos="567"/>
        </w:tabs>
        <w:suppressAutoHyphens w:val="0"/>
        <w:rPr>
          <w:rFonts w:asciiTheme="majorBidi" w:hAnsiTheme="majorBidi" w:cstheme="majorBidi"/>
          <w:b/>
          <w:noProof w:val="0"/>
          <w:szCs w:val="22"/>
          <w:lang w:val="lt-LT"/>
        </w:rPr>
      </w:pPr>
    </w:p>
    <w:p w14:paraId="30134ADD" w14:textId="1B5EAE52"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noProof w:val="0"/>
          <w:szCs w:val="22"/>
          <w:lang w:val="lt-LT"/>
        </w:rPr>
        <w:t>Iš 1</w:t>
      </w:r>
      <w:r w:rsidR="00A91294" w:rsidRPr="000D474D">
        <w:rPr>
          <w:lang w:val="lt-LT"/>
        </w:rPr>
        <w:t> </w:t>
      </w:r>
      <w:r>
        <w:rPr>
          <w:rFonts w:asciiTheme="majorBidi" w:hAnsiTheme="majorBidi" w:cstheme="majorBidi"/>
          <w:noProof w:val="0"/>
          <w:szCs w:val="22"/>
          <w:lang w:val="lt-LT"/>
        </w:rPr>
        <w:t>000-io</w:t>
      </w:r>
      <w:r>
        <w:rPr>
          <w:rFonts w:asciiTheme="majorBidi" w:hAnsiTheme="majorBidi" w:cstheme="majorBidi"/>
          <w:bCs/>
          <w:noProof w:val="0"/>
          <w:szCs w:val="22"/>
          <w:lang w:val="lt-LT"/>
        </w:rPr>
        <w:t xml:space="preserve"> </w:t>
      </w:r>
      <w:r>
        <w:rPr>
          <w:rFonts w:asciiTheme="majorBidi" w:hAnsiTheme="majorBidi" w:cstheme="majorBidi"/>
          <w:noProof w:val="0"/>
          <w:szCs w:val="22"/>
          <w:lang w:val="lt-LT"/>
        </w:rPr>
        <w:t>50-mečių moterų, kurioms pašalinta gimda ir jos vartoja estrogenų-progestagenų PHT, per 5 metus bus diagnozuota nuo 5 iki 8 atvejų (t.y. 1 papildomas atvejis)</w:t>
      </w:r>
      <w:r>
        <w:rPr>
          <w:rFonts w:asciiTheme="majorBidi" w:hAnsiTheme="majorBidi" w:cstheme="majorBidi"/>
          <w:bCs/>
          <w:noProof w:val="0"/>
          <w:szCs w:val="22"/>
          <w:lang w:val="lt-LT"/>
        </w:rPr>
        <w:t>.</w:t>
      </w:r>
    </w:p>
    <w:p w14:paraId="6F2BD759" w14:textId="77777777" w:rsidR="00A91F3D" w:rsidRDefault="00A91F3D">
      <w:pPr>
        <w:tabs>
          <w:tab w:val="clear" w:pos="567"/>
        </w:tabs>
        <w:suppressAutoHyphens w:val="0"/>
        <w:rPr>
          <w:rFonts w:asciiTheme="majorBidi" w:hAnsiTheme="majorBidi" w:cstheme="majorBidi"/>
          <w:b/>
          <w:noProof w:val="0"/>
          <w:szCs w:val="22"/>
          <w:lang w:val="lt-LT"/>
        </w:rPr>
      </w:pPr>
    </w:p>
    <w:p w14:paraId="7FF17414"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Širdies liga (miokardo infarktas)</w:t>
      </w:r>
    </w:p>
    <w:p w14:paraId="6CFF221E"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Nėra duomenų, įrodančių, jog PHT vartojimas padeda išvengti miokardo infarkto. </w:t>
      </w:r>
    </w:p>
    <w:p w14:paraId="12CCC6AC" w14:textId="77777777" w:rsidR="00A91F3D" w:rsidRDefault="00A91F3D">
      <w:pPr>
        <w:tabs>
          <w:tab w:val="clear" w:pos="567"/>
        </w:tabs>
        <w:suppressAutoHyphens w:val="0"/>
        <w:rPr>
          <w:rFonts w:asciiTheme="majorBidi" w:hAnsiTheme="majorBidi" w:cstheme="majorBidi"/>
          <w:noProof w:val="0"/>
          <w:szCs w:val="22"/>
          <w:lang w:val="lt-LT"/>
        </w:rPr>
      </w:pPr>
    </w:p>
    <w:p w14:paraId="54EE6C01"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Virš 60 metų amžiaus moterims, vartojančioms estrogenų-progestagenų PHT,  šiek tiek padidėja rizika išsivystyti širdies ligai, lyginant su PHT nevartojančiomis moterimis.</w:t>
      </w:r>
    </w:p>
    <w:p w14:paraId="59B2530E" w14:textId="77777777" w:rsidR="00A91F3D" w:rsidRDefault="00A91F3D">
      <w:pPr>
        <w:tabs>
          <w:tab w:val="clear" w:pos="567"/>
        </w:tabs>
        <w:suppressAutoHyphens w:val="0"/>
        <w:rPr>
          <w:rFonts w:asciiTheme="majorBidi" w:hAnsiTheme="majorBidi" w:cstheme="majorBidi"/>
          <w:noProof w:val="0"/>
          <w:szCs w:val="22"/>
          <w:lang w:val="lt-LT"/>
        </w:rPr>
      </w:pPr>
    </w:p>
    <w:p w14:paraId="2929211F"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Moterims, kurioms pašalinta gimda, vartojančioms vien estrogenų PHT, rizika susirgti širdies ligomis nepadidėja.</w:t>
      </w:r>
    </w:p>
    <w:p w14:paraId="29E85E5B" w14:textId="77777777" w:rsidR="00A91F3D" w:rsidRDefault="00A91F3D">
      <w:pPr>
        <w:tabs>
          <w:tab w:val="clear" w:pos="567"/>
        </w:tabs>
        <w:suppressAutoHyphens w:val="0"/>
        <w:rPr>
          <w:rFonts w:asciiTheme="majorBidi" w:hAnsiTheme="majorBidi" w:cstheme="majorBidi"/>
          <w:noProof w:val="0"/>
          <w:szCs w:val="22"/>
          <w:lang w:val="lt-LT"/>
        </w:rPr>
      </w:pPr>
    </w:p>
    <w:p w14:paraId="52789675"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Insultas</w:t>
      </w:r>
    </w:p>
    <w:p w14:paraId="7730F8B1"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vartojimas insulto riziką padidina iki 1,5 karto. PHT vartojančioms moterims papildomų insulto atvejų skaičius didės su amžiumi.</w:t>
      </w:r>
    </w:p>
    <w:p w14:paraId="2CC1979C" w14:textId="77777777" w:rsidR="00A91F3D" w:rsidRDefault="00A91F3D">
      <w:pPr>
        <w:tabs>
          <w:tab w:val="clear" w:pos="567"/>
        </w:tabs>
        <w:suppressAutoHyphens w:val="0"/>
        <w:rPr>
          <w:rFonts w:asciiTheme="majorBidi" w:hAnsiTheme="majorBidi" w:cstheme="majorBidi"/>
          <w:noProof w:val="0"/>
          <w:szCs w:val="22"/>
          <w:lang w:val="lt-LT"/>
        </w:rPr>
      </w:pPr>
    </w:p>
    <w:p w14:paraId="19E21883" w14:textId="77777777" w:rsidR="00A91F3D" w:rsidRPr="007F08F6" w:rsidRDefault="00685814">
      <w:pPr>
        <w:tabs>
          <w:tab w:val="clear" w:pos="567"/>
        </w:tabs>
        <w:suppressAutoHyphens w:val="0"/>
        <w:rPr>
          <w:rFonts w:asciiTheme="majorBidi" w:hAnsiTheme="majorBidi" w:cstheme="majorBidi"/>
          <w:iCs/>
          <w:noProof w:val="0"/>
          <w:szCs w:val="22"/>
          <w:u w:val="single"/>
          <w:lang w:val="lt-LT"/>
        </w:rPr>
      </w:pPr>
      <w:r w:rsidRPr="007F08F6">
        <w:rPr>
          <w:rFonts w:asciiTheme="majorBidi" w:hAnsiTheme="majorBidi" w:cstheme="majorBidi"/>
          <w:iCs/>
          <w:noProof w:val="0"/>
          <w:szCs w:val="22"/>
          <w:u w:val="single"/>
          <w:lang w:val="lt-LT"/>
        </w:rPr>
        <w:t>Palyginkite</w:t>
      </w:r>
    </w:p>
    <w:p w14:paraId="11D30F17" w14:textId="6DE4B1A7" w:rsidR="00A91F3D" w:rsidRPr="006F00A2" w:rsidRDefault="00685814">
      <w:pPr>
        <w:tabs>
          <w:tab w:val="clear" w:pos="567"/>
        </w:tabs>
        <w:suppressAutoHyphens w:val="0"/>
        <w:rPr>
          <w:rFonts w:asciiTheme="majorBidi" w:hAnsiTheme="majorBidi" w:cstheme="majorBidi"/>
          <w:noProof w:val="0"/>
          <w:szCs w:val="22"/>
          <w:lang w:val="lt-LT"/>
        </w:rPr>
      </w:pPr>
      <w:r w:rsidRPr="006F00A2">
        <w:rPr>
          <w:rFonts w:asciiTheme="majorBidi" w:hAnsiTheme="majorBidi" w:cstheme="majorBidi"/>
          <w:noProof w:val="0"/>
          <w:szCs w:val="22"/>
          <w:lang w:val="lt-LT"/>
        </w:rPr>
        <w:t>Iš 1</w:t>
      </w:r>
      <w:r w:rsidR="00A91294" w:rsidRPr="000D474D">
        <w:rPr>
          <w:lang w:val="lt-LT"/>
        </w:rPr>
        <w:t> </w:t>
      </w:r>
      <w:r w:rsidRPr="006F00A2">
        <w:rPr>
          <w:rFonts w:asciiTheme="majorBidi" w:hAnsiTheme="majorBidi" w:cstheme="majorBidi"/>
          <w:noProof w:val="0"/>
          <w:szCs w:val="22"/>
          <w:lang w:val="lt-LT"/>
        </w:rPr>
        <w:t>000-io 50-mečių moterų, kurios nevartoja PHT, per penkerius metus vidutiniškai 8 bus diagnozuotas insultas. Iš 1</w:t>
      </w:r>
      <w:r w:rsidR="00A91294" w:rsidRPr="000D474D">
        <w:rPr>
          <w:lang w:val="lt-LT"/>
        </w:rPr>
        <w:t> </w:t>
      </w:r>
      <w:r w:rsidRPr="006F00A2">
        <w:rPr>
          <w:rFonts w:asciiTheme="majorBidi" w:hAnsiTheme="majorBidi" w:cstheme="majorBidi"/>
          <w:noProof w:val="0"/>
          <w:szCs w:val="22"/>
          <w:lang w:val="lt-LT"/>
        </w:rPr>
        <w:t>000-io 50-mečių moterų, kurios vartoja PHT, per penkerius metus bus diagnozuota 11 atvejų (t.y. 3 papildomi atvejai).</w:t>
      </w:r>
    </w:p>
    <w:p w14:paraId="68F6B35B" w14:textId="77777777" w:rsidR="00A91F3D" w:rsidRDefault="00A91F3D">
      <w:pPr>
        <w:tabs>
          <w:tab w:val="clear" w:pos="567"/>
        </w:tabs>
        <w:suppressAutoHyphens w:val="0"/>
        <w:rPr>
          <w:rFonts w:asciiTheme="majorBidi" w:hAnsiTheme="majorBidi" w:cstheme="majorBidi"/>
          <w:b/>
          <w:noProof w:val="0"/>
          <w:szCs w:val="22"/>
          <w:lang w:val="lt-LT"/>
        </w:rPr>
      </w:pPr>
    </w:p>
    <w:p w14:paraId="5B4B8745"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Kitos būklės</w:t>
      </w:r>
    </w:p>
    <w:p w14:paraId="7B913A67"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neapsaugo nuo atminties praradimo. Galimo atminties praradimo rizika gali būti šiek tiek didesnė toms moterims, kurios bet kurios rūšies PHT pradėjo vartoti būdamos vyresnės nei 65 metų. Pasitarkite su Jūsų gydytoju.</w:t>
      </w:r>
    </w:p>
    <w:p w14:paraId="0D7A878B" w14:textId="77777777" w:rsidR="00A91F3D" w:rsidRDefault="00A91F3D">
      <w:pPr>
        <w:tabs>
          <w:tab w:val="clear" w:pos="567"/>
        </w:tabs>
        <w:suppressAutoHyphens w:val="0"/>
        <w:rPr>
          <w:rFonts w:asciiTheme="majorBidi" w:hAnsiTheme="majorBidi" w:cstheme="majorBidi"/>
          <w:b/>
          <w:noProof w:val="0"/>
          <w:szCs w:val="22"/>
          <w:lang w:val="lt-LT"/>
        </w:rPr>
      </w:pPr>
    </w:p>
    <w:p w14:paraId="30AE985E"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Kiti vaistai ir Estrofem </w:t>
      </w:r>
    </w:p>
    <w:p w14:paraId="351822D2"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Kai kurie vaistai gali susilpninti Estrofem poveikį. Tai gali sukelti nereguliarų kraujavimą. Tai taikoma žemiau išvardytiems vaistams:</w:t>
      </w:r>
    </w:p>
    <w:p w14:paraId="3F7DB21B" w14:textId="77777777" w:rsidR="007F08F6" w:rsidRDefault="007F08F6">
      <w:pPr>
        <w:tabs>
          <w:tab w:val="clear" w:pos="567"/>
        </w:tabs>
        <w:suppressAutoHyphens w:val="0"/>
        <w:rPr>
          <w:rFonts w:asciiTheme="majorBidi" w:hAnsiTheme="majorBidi" w:cstheme="majorBidi"/>
          <w:noProof w:val="0"/>
          <w:szCs w:val="22"/>
          <w:lang w:val="lt-LT"/>
        </w:rPr>
      </w:pPr>
    </w:p>
    <w:p w14:paraId="79FC8F81" w14:textId="77777777" w:rsidR="00A91F3D" w:rsidRDefault="00685814">
      <w:pPr>
        <w:ind w:left="567" w:hanging="567"/>
        <w:rPr>
          <w:noProof w:val="0"/>
          <w:lang w:val="lt-LT"/>
        </w:rPr>
      </w:pPr>
      <w:r>
        <w:rPr>
          <w:noProof w:val="0"/>
          <w:lang w:val="lt-LT"/>
        </w:rPr>
        <w:t>•</w:t>
      </w:r>
      <w:r>
        <w:rPr>
          <w:noProof w:val="0"/>
          <w:lang w:val="lt-LT"/>
        </w:rPr>
        <w:tab/>
        <w:t xml:space="preserve">vaistai nuo </w:t>
      </w:r>
      <w:r>
        <w:rPr>
          <w:b/>
          <w:noProof w:val="0"/>
          <w:lang w:val="lt-LT"/>
        </w:rPr>
        <w:t>epilepsijos</w:t>
      </w:r>
      <w:r>
        <w:rPr>
          <w:noProof w:val="0"/>
          <w:lang w:val="lt-LT"/>
        </w:rPr>
        <w:t xml:space="preserve"> (pvz., fenobarbitalis, fenitoinas ir karbamazepinas);</w:t>
      </w:r>
    </w:p>
    <w:p w14:paraId="691A310F" w14:textId="77777777" w:rsidR="00A91F3D" w:rsidRDefault="00685814">
      <w:pPr>
        <w:ind w:left="567" w:hanging="567"/>
        <w:rPr>
          <w:noProof w:val="0"/>
          <w:lang w:val="lt-LT"/>
        </w:rPr>
      </w:pPr>
      <w:r>
        <w:rPr>
          <w:noProof w:val="0"/>
          <w:lang w:val="lt-LT"/>
        </w:rPr>
        <w:t>•</w:t>
      </w:r>
      <w:r>
        <w:rPr>
          <w:noProof w:val="0"/>
          <w:lang w:val="lt-LT"/>
        </w:rPr>
        <w:tab/>
        <w:t xml:space="preserve">vaistai nuo </w:t>
      </w:r>
      <w:r>
        <w:rPr>
          <w:b/>
          <w:noProof w:val="0"/>
          <w:lang w:val="lt-LT"/>
        </w:rPr>
        <w:t>tuberkuliozės</w:t>
      </w:r>
      <w:r>
        <w:rPr>
          <w:noProof w:val="0"/>
          <w:lang w:val="lt-LT"/>
        </w:rPr>
        <w:t xml:space="preserve"> (pvz., rifampicinas, rifabutinas);</w:t>
      </w:r>
    </w:p>
    <w:p w14:paraId="2CD90D8D" w14:textId="77777777" w:rsidR="00A91F3D" w:rsidRDefault="00685814">
      <w:pPr>
        <w:ind w:left="567" w:hanging="567"/>
        <w:rPr>
          <w:noProof w:val="0"/>
          <w:lang w:val="lt-LT"/>
        </w:rPr>
      </w:pPr>
      <w:r>
        <w:rPr>
          <w:noProof w:val="0"/>
          <w:lang w:val="lt-LT"/>
        </w:rPr>
        <w:t>•</w:t>
      </w:r>
      <w:r>
        <w:rPr>
          <w:noProof w:val="0"/>
          <w:lang w:val="lt-LT"/>
        </w:rPr>
        <w:tab/>
        <w:t xml:space="preserve">vaistai nuo </w:t>
      </w:r>
      <w:r>
        <w:rPr>
          <w:b/>
          <w:noProof w:val="0"/>
          <w:lang w:val="lt-LT"/>
        </w:rPr>
        <w:t>ŽIV infekcijos</w:t>
      </w:r>
      <w:r>
        <w:rPr>
          <w:noProof w:val="0"/>
          <w:lang w:val="lt-LT"/>
        </w:rPr>
        <w:t xml:space="preserve"> (nevirapinas, efavirenzas, ritonaviras ir nelfinaviras);</w:t>
      </w:r>
    </w:p>
    <w:p w14:paraId="1DE9B2CA" w14:textId="2158EC90" w:rsidR="00A91F3D" w:rsidRDefault="00685814">
      <w:pPr>
        <w:ind w:left="567" w:hanging="567"/>
        <w:rPr>
          <w:noProof w:val="0"/>
          <w:lang w:val="lt-LT"/>
        </w:rPr>
      </w:pPr>
      <w:r>
        <w:rPr>
          <w:noProof w:val="0"/>
          <w:lang w:val="lt-LT"/>
        </w:rPr>
        <w:t>•</w:t>
      </w:r>
      <w:r>
        <w:rPr>
          <w:noProof w:val="0"/>
          <w:lang w:val="lt-LT"/>
        </w:rPr>
        <w:tab/>
        <w:t xml:space="preserve">augaliniai </w:t>
      </w:r>
      <w:r w:rsidR="006A3A08">
        <w:rPr>
          <w:noProof w:val="0"/>
          <w:lang w:val="lt-LT"/>
        </w:rPr>
        <w:t>vaistai</w:t>
      </w:r>
      <w:r>
        <w:rPr>
          <w:noProof w:val="0"/>
          <w:lang w:val="lt-LT"/>
        </w:rPr>
        <w:t xml:space="preserve">, kurių sudėtyje yra </w:t>
      </w:r>
      <w:r>
        <w:rPr>
          <w:b/>
          <w:noProof w:val="0"/>
          <w:lang w:val="lt-LT"/>
        </w:rPr>
        <w:t>jonažolių</w:t>
      </w:r>
      <w:r>
        <w:rPr>
          <w:noProof w:val="0"/>
          <w:lang w:val="lt-LT"/>
        </w:rPr>
        <w:t xml:space="preserve"> (Hypericum perforatum). </w:t>
      </w:r>
    </w:p>
    <w:p w14:paraId="297CBDAF" w14:textId="77777777" w:rsidR="00A91F3D" w:rsidRDefault="00A91F3D">
      <w:pPr>
        <w:tabs>
          <w:tab w:val="clear" w:pos="567"/>
        </w:tabs>
        <w:suppressAutoHyphens w:val="0"/>
        <w:rPr>
          <w:rFonts w:asciiTheme="majorBidi" w:hAnsiTheme="majorBidi" w:cstheme="majorBidi"/>
          <w:noProof w:val="0"/>
          <w:szCs w:val="22"/>
          <w:lang w:val="lt-LT"/>
        </w:rPr>
      </w:pPr>
    </w:p>
    <w:p w14:paraId="06BF2755" w14:textId="77777777" w:rsidR="002F28CA" w:rsidRPr="000E2CAD" w:rsidRDefault="002F28CA" w:rsidP="002F28CA">
      <w:pPr>
        <w:ind w:left="567" w:hanging="567"/>
        <w:rPr>
          <w:b/>
          <w:bCs/>
          <w:lang w:val="lt-LT" w:bidi="he-IL"/>
        </w:rPr>
      </w:pPr>
      <w:r w:rsidRPr="000D474D">
        <w:rPr>
          <w:rStyle w:val="rynqvb"/>
          <w:b/>
          <w:bCs/>
          <w:lang w:val="lt-LT"/>
        </w:rPr>
        <w:t>PHT gali turėti įtakos kai kurių kitų vaistų veikimui:</w:t>
      </w:r>
    </w:p>
    <w:p w14:paraId="19AF08B4" w14:textId="781ED811" w:rsidR="002F28CA" w:rsidRPr="000D474D" w:rsidRDefault="007F08F6" w:rsidP="007F08F6">
      <w:pPr>
        <w:ind w:left="567" w:hanging="567"/>
        <w:rPr>
          <w:lang w:val="pt-BR"/>
        </w:rPr>
      </w:pPr>
      <w:r w:rsidRPr="007F08F6">
        <w:rPr>
          <w:lang w:val="pt-BR"/>
        </w:rPr>
        <w:t>•</w:t>
      </w:r>
      <w:r w:rsidRPr="007F08F6">
        <w:rPr>
          <w:lang w:val="pt-BR"/>
        </w:rPr>
        <w:tab/>
      </w:r>
      <w:r w:rsidR="006A3A08">
        <w:rPr>
          <w:rStyle w:val="rynqvb"/>
          <w:lang w:val="pt-BR"/>
        </w:rPr>
        <w:t>v</w:t>
      </w:r>
      <w:r w:rsidR="002F28CA" w:rsidRPr="000D474D">
        <w:rPr>
          <w:rStyle w:val="rynqvb"/>
          <w:lang w:val="pt-BR"/>
        </w:rPr>
        <w:t>aistas nuo epilepsijos (lamotriginas), nes gali padažnėti priepuoliai</w:t>
      </w:r>
      <w:r w:rsidR="00472099">
        <w:rPr>
          <w:rStyle w:val="rynqvb"/>
          <w:lang w:val="pt-BR"/>
        </w:rPr>
        <w:t>;</w:t>
      </w:r>
    </w:p>
    <w:p w14:paraId="3185B54C" w14:textId="7AA66116" w:rsidR="00A91F3D" w:rsidRDefault="007F08F6" w:rsidP="007F08F6">
      <w:pPr>
        <w:ind w:left="567" w:hanging="567"/>
        <w:rPr>
          <w:lang w:val="lt-LT"/>
        </w:rPr>
      </w:pPr>
      <w:r w:rsidRPr="007F08F6">
        <w:rPr>
          <w:lang w:val="pt-BR"/>
        </w:rPr>
        <w:t>•</w:t>
      </w:r>
      <w:r w:rsidRPr="007F08F6">
        <w:rPr>
          <w:lang w:val="pt-BR"/>
        </w:rPr>
        <w:tab/>
      </w:r>
      <w:r w:rsidR="006A3A08">
        <w:rPr>
          <w:lang w:val="lt-LT" w:bidi="he-IL"/>
        </w:rPr>
        <w:t>v</w:t>
      </w:r>
      <w:r w:rsidR="00E14572">
        <w:rPr>
          <w:lang w:val="lt-LT" w:bidi="he-IL"/>
        </w:rPr>
        <w:t xml:space="preserve">aistai nuo hepatito C viruso (HCV) (pvz., ombitasviro, paritapreviro arba ritonaviro deriniu su dasabuviru arba be jo, taip pat gydymas glecapreviru arba pibrentasviru) gali padidinti </w:t>
      </w:r>
      <w:r w:rsidR="00E14572" w:rsidRPr="008836C5">
        <w:rPr>
          <w:lang w:val="lt-LT" w:bidi="he-IL"/>
        </w:rPr>
        <w:t xml:space="preserve">moterų, </w:t>
      </w:r>
      <w:r w:rsidR="00E14572" w:rsidRPr="008836C5">
        <w:rPr>
          <w:lang w:val="lt-LT" w:bidi="he-IL"/>
        </w:rPr>
        <w:lastRenderedPageBreak/>
        <w:t xml:space="preserve">vartojančių sudėtinius hormoninius kontraceptikus (SHK), kurių sudėtyje yra etinilestradiolio, kepenų funkcijos kraujo tyrimų rezultatus (kepenų fermento ALT </w:t>
      </w:r>
      <w:r w:rsidR="00B70B54">
        <w:rPr>
          <w:lang w:val="lt-LT" w:bidi="he-IL"/>
        </w:rPr>
        <w:t>aktyvumo</w:t>
      </w:r>
      <w:r w:rsidR="00E14572" w:rsidRPr="008836C5">
        <w:rPr>
          <w:lang w:val="lt-LT" w:bidi="he-IL"/>
        </w:rPr>
        <w:t xml:space="preserve"> padidėjimas). </w:t>
      </w:r>
      <w:r w:rsidR="00B70B54" w:rsidRPr="000F229E">
        <w:rPr>
          <w:lang w:val="lt-LT" w:bidi="he-IL"/>
        </w:rPr>
        <w:t>Estrofem</w:t>
      </w:r>
      <w:r w:rsidR="00E14572" w:rsidRPr="008836C5">
        <w:rPr>
          <w:lang w:val="lt-LT" w:bidi="he-IL"/>
        </w:rPr>
        <w:t xml:space="preserve"> sudėtyje yra estradiolio, o ne etinilestradiolio. Nežinoma, ar vartojant </w:t>
      </w:r>
      <w:r w:rsidR="00E14572">
        <w:rPr>
          <w:lang w:val="lt-LT" w:bidi="he-IL"/>
        </w:rPr>
        <w:t>Estrofem</w:t>
      </w:r>
      <w:r w:rsidR="00E14572" w:rsidRPr="008836C5">
        <w:rPr>
          <w:lang w:val="lt-LT" w:bidi="he-IL"/>
        </w:rPr>
        <w:t xml:space="preserve"> kartu su šiuo HCV gydymo deriniu, gali padidėti kepenų fermento ALT </w:t>
      </w:r>
      <w:r w:rsidR="00B70B54">
        <w:rPr>
          <w:lang w:val="lt-LT" w:bidi="he-IL"/>
        </w:rPr>
        <w:t>aktyvumas</w:t>
      </w:r>
      <w:r w:rsidR="00E14572" w:rsidRPr="008836C5">
        <w:rPr>
          <w:lang w:val="lt-LT" w:bidi="he-IL"/>
        </w:rPr>
        <w:t>.</w:t>
      </w:r>
    </w:p>
    <w:p w14:paraId="7188EC77" w14:textId="77777777" w:rsidR="00A91F3D" w:rsidRDefault="00A91F3D">
      <w:pPr>
        <w:tabs>
          <w:tab w:val="clear" w:pos="567"/>
        </w:tabs>
        <w:suppressAutoHyphens w:val="0"/>
        <w:rPr>
          <w:rFonts w:asciiTheme="majorBidi" w:hAnsiTheme="majorBidi" w:cstheme="majorBidi"/>
          <w:noProof w:val="0"/>
          <w:szCs w:val="22"/>
          <w:lang w:val="lt-LT"/>
        </w:rPr>
      </w:pPr>
    </w:p>
    <w:p w14:paraId="2CE4727D" w14:textId="5DBAA725" w:rsidR="00A91F3D" w:rsidRDefault="00685814">
      <w:pPr>
        <w:tabs>
          <w:tab w:val="clear" w:pos="567"/>
        </w:tabs>
        <w:suppressAutoHyphens w:val="0"/>
        <w:rPr>
          <w:rFonts w:asciiTheme="majorBidi" w:hAnsiTheme="majorBidi" w:cstheme="majorBidi"/>
          <w:szCs w:val="22"/>
          <w:lang w:val="lt-LT" w:bidi="he-IL"/>
        </w:rPr>
      </w:pPr>
      <w:r>
        <w:rPr>
          <w:rFonts w:asciiTheme="majorBidi" w:hAnsiTheme="majorBidi" w:cstheme="majorBidi"/>
          <w:noProof w:val="0"/>
          <w:szCs w:val="22"/>
          <w:lang w:val="lt-LT"/>
        </w:rPr>
        <w:t xml:space="preserve">Jeigu vartojate arba neseniai vartojote bet kurių kitų vaistų, įskaitant įsigytus be recepto, augalinius </w:t>
      </w:r>
      <w:r w:rsidR="006A3A08">
        <w:rPr>
          <w:rFonts w:asciiTheme="majorBidi" w:hAnsiTheme="majorBidi" w:cstheme="majorBidi"/>
          <w:noProof w:val="0"/>
          <w:szCs w:val="22"/>
          <w:lang w:val="lt-LT"/>
        </w:rPr>
        <w:t xml:space="preserve">vaistus </w:t>
      </w:r>
      <w:r>
        <w:rPr>
          <w:rFonts w:asciiTheme="majorBidi" w:hAnsiTheme="majorBidi" w:cstheme="majorBidi"/>
          <w:noProof w:val="0"/>
          <w:szCs w:val="22"/>
          <w:lang w:val="lt-LT"/>
        </w:rPr>
        <w:t xml:space="preserve">ar kitus natūralius produktus, </w:t>
      </w:r>
      <w:r>
        <w:rPr>
          <w:rFonts w:asciiTheme="majorBidi" w:hAnsiTheme="majorBidi" w:cstheme="majorBidi"/>
          <w:b/>
          <w:noProof w:val="0"/>
          <w:szCs w:val="22"/>
          <w:lang w:val="lt-LT"/>
        </w:rPr>
        <w:t>pasakykite savo gydytojui arba vaistininkui</w:t>
      </w:r>
      <w:r>
        <w:rPr>
          <w:rFonts w:asciiTheme="majorBidi" w:hAnsiTheme="majorBidi" w:cstheme="majorBidi"/>
          <w:noProof w:val="0"/>
          <w:szCs w:val="22"/>
          <w:lang w:val="lt-LT"/>
        </w:rPr>
        <w:t>.</w:t>
      </w:r>
      <w:r w:rsidR="002F28CA">
        <w:rPr>
          <w:rFonts w:asciiTheme="majorBidi" w:hAnsiTheme="majorBidi" w:cstheme="majorBidi"/>
          <w:noProof w:val="0"/>
          <w:szCs w:val="22"/>
          <w:lang w:val="lt-LT"/>
        </w:rPr>
        <w:t xml:space="preserve"> </w:t>
      </w:r>
      <w:r w:rsidR="002F28CA" w:rsidRPr="003A3C17">
        <w:rPr>
          <w:rFonts w:asciiTheme="majorBidi" w:hAnsiTheme="majorBidi" w:cstheme="majorBidi"/>
          <w:szCs w:val="22"/>
          <w:lang w:val="lt-LT" w:bidi="he-IL"/>
        </w:rPr>
        <w:t>Jūsų gydytojas Ju</w:t>
      </w:r>
      <w:r w:rsidR="00472099">
        <w:rPr>
          <w:rFonts w:asciiTheme="majorBidi" w:hAnsiTheme="majorBidi" w:cstheme="majorBidi"/>
          <w:szCs w:val="22"/>
          <w:lang w:val="lt-LT" w:bidi="he-IL"/>
        </w:rPr>
        <w:t>m</w:t>
      </w:r>
      <w:r w:rsidR="002F28CA" w:rsidRPr="003A3C17">
        <w:rPr>
          <w:rFonts w:asciiTheme="majorBidi" w:hAnsiTheme="majorBidi" w:cstheme="majorBidi"/>
          <w:szCs w:val="22"/>
          <w:lang w:val="lt-LT" w:bidi="he-IL"/>
        </w:rPr>
        <w:t xml:space="preserve">s </w:t>
      </w:r>
      <w:r w:rsidR="00472099">
        <w:rPr>
          <w:rFonts w:asciiTheme="majorBidi" w:hAnsiTheme="majorBidi" w:cstheme="majorBidi"/>
          <w:szCs w:val="22"/>
          <w:lang w:val="lt-LT" w:bidi="he-IL"/>
        </w:rPr>
        <w:t>patars</w:t>
      </w:r>
      <w:r w:rsidR="002F28CA" w:rsidRPr="003A3C17">
        <w:rPr>
          <w:rFonts w:asciiTheme="majorBidi" w:hAnsiTheme="majorBidi" w:cstheme="majorBidi"/>
          <w:szCs w:val="22"/>
          <w:lang w:val="lt-LT" w:bidi="he-IL"/>
        </w:rPr>
        <w:t>.</w:t>
      </w:r>
    </w:p>
    <w:p w14:paraId="5308F68F" w14:textId="77777777" w:rsidR="00A91F3D" w:rsidRDefault="00A91F3D">
      <w:pPr>
        <w:tabs>
          <w:tab w:val="clear" w:pos="567"/>
        </w:tabs>
        <w:suppressAutoHyphens w:val="0"/>
        <w:rPr>
          <w:rFonts w:asciiTheme="majorBidi" w:hAnsiTheme="majorBidi" w:cstheme="majorBidi"/>
          <w:noProof w:val="0"/>
          <w:szCs w:val="22"/>
          <w:lang w:val="lt-LT"/>
        </w:rPr>
      </w:pPr>
    </w:p>
    <w:p w14:paraId="19E79AED"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Estrofem vartojimas su maistu ir gėrimais</w:t>
      </w:r>
    </w:p>
    <w:p w14:paraId="652F3ACE"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Tabletes galima vartoti su maistu ir gėrimais arba be jų.</w:t>
      </w:r>
    </w:p>
    <w:p w14:paraId="6DF0E393" w14:textId="77777777" w:rsidR="00A91F3D" w:rsidRDefault="00A91F3D">
      <w:pPr>
        <w:tabs>
          <w:tab w:val="clear" w:pos="567"/>
        </w:tabs>
        <w:suppressAutoHyphens w:val="0"/>
        <w:rPr>
          <w:rFonts w:asciiTheme="majorBidi" w:hAnsiTheme="majorBidi" w:cstheme="majorBidi"/>
          <w:noProof w:val="0"/>
          <w:szCs w:val="22"/>
          <w:lang w:val="lt-LT"/>
        </w:rPr>
      </w:pPr>
    </w:p>
    <w:p w14:paraId="4D578293"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Nėštumas ir žindymo laikotarpis</w:t>
      </w:r>
    </w:p>
    <w:p w14:paraId="31392B21"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Estrofem skirtas vartoti moterims po menopauzės. Jeigu Jūs pastojote vartodama Estrofem, nedelsiant nutraukite gydymą šiuo vaistu ir kreipkitės į savo gydytoją.</w:t>
      </w:r>
    </w:p>
    <w:p w14:paraId="79384FC6" w14:textId="77777777" w:rsidR="00A91F3D" w:rsidRDefault="00A91F3D">
      <w:pPr>
        <w:tabs>
          <w:tab w:val="clear" w:pos="567"/>
        </w:tabs>
        <w:suppressAutoHyphens w:val="0"/>
        <w:rPr>
          <w:rFonts w:asciiTheme="majorBidi" w:hAnsiTheme="majorBidi" w:cstheme="majorBidi"/>
          <w:b/>
          <w:noProof w:val="0"/>
          <w:szCs w:val="22"/>
          <w:lang w:val="lt-LT"/>
        </w:rPr>
      </w:pPr>
    </w:p>
    <w:p w14:paraId="00596761"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Vairavimas ir mechanizmų valdymas</w:t>
      </w:r>
    </w:p>
    <w:p w14:paraId="00DF9EE0"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Estrofem nedaro jokio žinomo poveikio gebėjimui vairuoti ar valdyti mechanizmus.</w:t>
      </w:r>
    </w:p>
    <w:p w14:paraId="1DDEB86B" w14:textId="77777777" w:rsidR="00A91F3D" w:rsidRDefault="00A91F3D">
      <w:pPr>
        <w:tabs>
          <w:tab w:val="clear" w:pos="567"/>
        </w:tabs>
        <w:suppressAutoHyphens w:val="0"/>
        <w:rPr>
          <w:rFonts w:asciiTheme="majorBidi" w:hAnsiTheme="majorBidi" w:cstheme="majorBidi"/>
          <w:noProof w:val="0"/>
          <w:szCs w:val="22"/>
          <w:lang w:val="lt-LT"/>
        </w:rPr>
      </w:pPr>
    </w:p>
    <w:p w14:paraId="045595D6" w14:textId="713047F6"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Estrofem sudėtyje yra laktozės monohidrato</w:t>
      </w:r>
      <w:r w:rsidR="007D0EA8">
        <w:rPr>
          <w:rFonts w:asciiTheme="majorBidi" w:hAnsiTheme="majorBidi" w:cstheme="majorBidi"/>
          <w:b/>
          <w:noProof w:val="0"/>
          <w:szCs w:val="22"/>
          <w:lang w:val="lt-LT"/>
        </w:rPr>
        <w:t xml:space="preserve"> ir natrio</w:t>
      </w:r>
      <w:r>
        <w:rPr>
          <w:rFonts w:asciiTheme="majorBidi" w:hAnsiTheme="majorBidi" w:cstheme="majorBidi"/>
          <w:b/>
          <w:noProof w:val="0"/>
          <w:szCs w:val="22"/>
          <w:lang w:val="lt-LT"/>
        </w:rPr>
        <w:t xml:space="preserve">. </w:t>
      </w:r>
    </w:p>
    <w:p w14:paraId="5656D1C9" w14:textId="421433CD" w:rsidR="004C493A" w:rsidRDefault="00685814" w:rsidP="004C493A">
      <w:pPr>
        <w:rPr>
          <w:b/>
          <w:szCs w:val="22"/>
          <w:lang w:val="lt-LT"/>
        </w:rPr>
      </w:pPr>
      <w:r>
        <w:rPr>
          <w:rFonts w:asciiTheme="majorBidi" w:hAnsiTheme="majorBidi" w:cstheme="majorBidi"/>
          <w:noProof w:val="0"/>
          <w:szCs w:val="22"/>
          <w:lang w:val="lt-LT"/>
        </w:rPr>
        <w:t>Jeigu gydytojas Jums yra sakęs, kad netoleruojate kokių nors angliavandenių, kreipkitės į jį prieš pradėdami vartoti šį vaistą.</w:t>
      </w:r>
    </w:p>
    <w:p w14:paraId="00DF77B5" w14:textId="62BFF02F" w:rsidR="004C493A" w:rsidRDefault="004C493A" w:rsidP="004C493A">
      <w:pPr>
        <w:tabs>
          <w:tab w:val="clear" w:pos="567"/>
        </w:tabs>
        <w:suppressAutoHyphens w:val="0"/>
        <w:rPr>
          <w:szCs w:val="22"/>
          <w:lang w:val="lt-LT"/>
        </w:rPr>
      </w:pPr>
      <w:r>
        <w:rPr>
          <w:szCs w:val="22"/>
          <w:lang w:val="lt-LT"/>
        </w:rPr>
        <w:t>Estrofem tablet</w:t>
      </w:r>
      <w:r>
        <w:rPr>
          <w:rFonts w:asciiTheme="majorBidi" w:hAnsiTheme="majorBidi" w:cstheme="majorBidi"/>
          <w:szCs w:val="22"/>
          <w:lang w:val="lt-LT" w:bidi="he-IL"/>
        </w:rPr>
        <w:t>ėje</w:t>
      </w:r>
      <w:r>
        <w:rPr>
          <w:szCs w:val="22"/>
          <w:lang w:val="lt-LT"/>
        </w:rPr>
        <w:t xml:space="preserve"> yra mažiau kaip 1 mmol (23 mg) natrio, t. y. jis beveik neturi reikšmės.</w:t>
      </w:r>
    </w:p>
    <w:p w14:paraId="46EC0C57" w14:textId="77777777" w:rsidR="00472099" w:rsidRDefault="00472099" w:rsidP="00472099">
      <w:pPr>
        <w:tabs>
          <w:tab w:val="clear" w:pos="567"/>
        </w:tabs>
        <w:suppressAutoHyphens w:val="0"/>
        <w:rPr>
          <w:rFonts w:asciiTheme="majorBidi" w:hAnsiTheme="majorBidi" w:cstheme="majorBidi"/>
          <w:noProof w:val="0"/>
          <w:szCs w:val="22"/>
          <w:lang w:val="lt-LT"/>
        </w:rPr>
      </w:pPr>
    </w:p>
    <w:p w14:paraId="68A245E3" w14:textId="77777777" w:rsidR="00472099" w:rsidRDefault="00472099" w:rsidP="00472099">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Laboratoriniai tyrimai</w:t>
      </w:r>
    </w:p>
    <w:p w14:paraId="345FFEF7" w14:textId="665AE477" w:rsidR="00472099" w:rsidRDefault="00472099" w:rsidP="00472099">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Jums reikia atlikti laboratorinius tyrimus, pasakykite Jūsų gydytojui arba laboratorijos darbuotojams, kad Jūs vartojate Estrofem, kadangi šis vaistas gali daryti poveikį kai kurių tyrimų rezultatams. </w:t>
      </w:r>
    </w:p>
    <w:p w14:paraId="2BCAF86D" w14:textId="56A65A89" w:rsidR="00472099" w:rsidRDefault="00472099" w:rsidP="00472099">
      <w:pPr>
        <w:tabs>
          <w:tab w:val="clear" w:pos="567"/>
        </w:tabs>
        <w:suppressAutoHyphens w:val="0"/>
        <w:rPr>
          <w:rFonts w:asciiTheme="majorBidi" w:hAnsiTheme="majorBidi" w:cstheme="majorBidi"/>
          <w:noProof w:val="0"/>
          <w:szCs w:val="22"/>
          <w:lang w:val="lt-LT"/>
        </w:rPr>
      </w:pPr>
    </w:p>
    <w:p w14:paraId="428D4CB6" w14:textId="77777777" w:rsidR="00472099" w:rsidRDefault="00472099" w:rsidP="004C493A">
      <w:pPr>
        <w:tabs>
          <w:tab w:val="clear" w:pos="567"/>
        </w:tabs>
        <w:suppressAutoHyphens w:val="0"/>
        <w:rPr>
          <w:rFonts w:asciiTheme="majorBidi" w:hAnsiTheme="majorBidi" w:cstheme="majorBidi"/>
          <w:noProof w:val="0"/>
          <w:szCs w:val="22"/>
          <w:lang w:val="lt-LT"/>
        </w:rPr>
      </w:pPr>
    </w:p>
    <w:p w14:paraId="5AC5B5F4" w14:textId="77777777" w:rsidR="00A91F3D" w:rsidRDefault="00685814">
      <w:pPr>
        <w:numPr>
          <w:ilvl w:val="0"/>
          <w:numId w:val="21"/>
        </w:numPr>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Kaip vartoti Estrofem</w:t>
      </w:r>
    </w:p>
    <w:p w14:paraId="6DE23777" w14:textId="77777777" w:rsidR="00A91F3D" w:rsidRDefault="00A91F3D">
      <w:pPr>
        <w:tabs>
          <w:tab w:val="clear" w:pos="567"/>
        </w:tabs>
        <w:suppressAutoHyphens w:val="0"/>
        <w:rPr>
          <w:rFonts w:asciiTheme="majorBidi" w:hAnsiTheme="majorBidi" w:cstheme="majorBidi"/>
          <w:b/>
          <w:noProof w:val="0"/>
          <w:szCs w:val="22"/>
          <w:lang w:val="lt-LT"/>
        </w:rPr>
      </w:pPr>
    </w:p>
    <w:p w14:paraId="1A76CAAA"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Estrofem visada vartokite tiksliai taip, kaip nurodė gydytojas. Jei kuo abejojate, kreipkitės į gydytoją arba vaistininką.</w:t>
      </w:r>
    </w:p>
    <w:p w14:paraId="5A49AE1A" w14:textId="77777777" w:rsidR="00A91F3D" w:rsidRDefault="00A91F3D">
      <w:pPr>
        <w:tabs>
          <w:tab w:val="clear" w:pos="567"/>
        </w:tabs>
        <w:suppressAutoHyphens w:val="0"/>
        <w:rPr>
          <w:rFonts w:asciiTheme="majorBidi" w:hAnsiTheme="majorBidi" w:cstheme="majorBidi"/>
          <w:noProof w:val="0"/>
          <w:szCs w:val="22"/>
          <w:lang w:val="lt-LT"/>
        </w:rPr>
      </w:pPr>
    </w:p>
    <w:p w14:paraId="57A90D2F" w14:textId="6E53AC89"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Jums yra pašalinta gimda arba nėra mėnesinių ir nevartojate kitų PHT </w:t>
      </w:r>
      <w:r w:rsidR="00221ADB">
        <w:rPr>
          <w:rFonts w:asciiTheme="majorBidi" w:hAnsiTheme="majorBidi" w:cstheme="majorBidi"/>
          <w:noProof w:val="0"/>
          <w:szCs w:val="22"/>
          <w:lang w:val="lt-LT"/>
        </w:rPr>
        <w:t>vaistų</w:t>
      </w:r>
      <w:r>
        <w:rPr>
          <w:rFonts w:asciiTheme="majorBidi" w:hAnsiTheme="majorBidi" w:cstheme="majorBidi"/>
          <w:noProof w:val="0"/>
          <w:szCs w:val="22"/>
          <w:lang w:val="lt-LT"/>
        </w:rPr>
        <w:t>, Jūs galite pradėti gydymą bet kurią dieną.</w:t>
      </w:r>
    </w:p>
    <w:p w14:paraId="0B6BB9F1" w14:textId="77777777" w:rsidR="00A91F3D" w:rsidRDefault="00A91F3D">
      <w:pPr>
        <w:tabs>
          <w:tab w:val="clear" w:pos="567"/>
        </w:tabs>
        <w:suppressAutoHyphens w:val="0"/>
        <w:rPr>
          <w:rFonts w:asciiTheme="majorBidi" w:hAnsiTheme="majorBidi" w:cstheme="majorBidi"/>
          <w:noProof w:val="0"/>
          <w:szCs w:val="22"/>
          <w:lang w:val="lt-LT"/>
        </w:rPr>
      </w:pPr>
    </w:p>
    <w:p w14:paraId="3EC8FB50"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 xml:space="preserve">Gerkite po vieną tabletę vieną kartą per parą maždaug tuo pačiu metu kasdien be pertraukos. </w:t>
      </w:r>
      <w:r>
        <w:rPr>
          <w:rFonts w:asciiTheme="majorBidi" w:hAnsiTheme="majorBidi" w:cstheme="majorBidi"/>
          <w:noProof w:val="0"/>
          <w:szCs w:val="22"/>
          <w:lang w:val="lt-LT"/>
        </w:rPr>
        <w:t>Suvartojusios visas 28 kalendorinės pakuotės tabletes gydymą tęskite kitos kalendorinės pakuotės tabletėmis.</w:t>
      </w:r>
    </w:p>
    <w:p w14:paraId="3F5DFEB5" w14:textId="77777777" w:rsidR="00A91F3D" w:rsidRDefault="00A91F3D">
      <w:pPr>
        <w:tabs>
          <w:tab w:val="clear" w:pos="567"/>
        </w:tabs>
        <w:suppressAutoHyphens w:val="0"/>
        <w:rPr>
          <w:rFonts w:asciiTheme="majorBidi" w:hAnsiTheme="majorBidi" w:cstheme="majorBidi"/>
          <w:noProof w:val="0"/>
          <w:szCs w:val="22"/>
          <w:lang w:val="lt-LT"/>
        </w:rPr>
      </w:pPr>
    </w:p>
    <w:p w14:paraId="14014D02" w14:textId="77777777" w:rsidR="00A91F3D" w:rsidRDefault="00685814">
      <w:pPr>
        <w:tabs>
          <w:tab w:val="clear" w:pos="567"/>
        </w:tabs>
        <w:suppressAutoHyphens w:val="0"/>
        <w:rPr>
          <w:rFonts w:asciiTheme="majorBidi" w:hAnsiTheme="majorBidi" w:cstheme="majorBidi"/>
          <w:i/>
          <w:noProof w:val="0"/>
          <w:szCs w:val="22"/>
          <w:u w:val="single"/>
          <w:lang w:val="lt-LT"/>
        </w:rPr>
      </w:pPr>
      <w:r>
        <w:rPr>
          <w:rFonts w:asciiTheme="majorBidi" w:hAnsiTheme="majorBidi" w:cstheme="majorBidi"/>
          <w:noProof w:val="0"/>
          <w:szCs w:val="22"/>
          <w:lang w:val="lt-LT"/>
        </w:rPr>
        <w:t>Kaip naudoti kalendorinę pakuotę žiūrėkite „ VARTOTOJO INSTRUKCIJA“ pakuotės lapelio pabaigoje.</w:t>
      </w:r>
    </w:p>
    <w:p w14:paraId="10F404BF" w14:textId="77777777" w:rsidR="00A91F3D" w:rsidRDefault="00A91F3D">
      <w:pPr>
        <w:tabs>
          <w:tab w:val="clear" w:pos="567"/>
        </w:tabs>
        <w:suppressAutoHyphens w:val="0"/>
        <w:rPr>
          <w:rFonts w:asciiTheme="majorBidi" w:hAnsiTheme="majorBidi" w:cstheme="majorBidi"/>
          <w:b/>
          <w:noProof w:val="0"/>
          <w:szCs w:val="22"/>
          <w:lang w:val="lt-LT"/>
        </w:rPr>
      </w:pPr>
    </w:p>
    <w:p w14:paraId="7C66BDA5"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Gydytojas turėtų paskirti mažiausią efektyvią vaisto dozę trumpiausią laiką simptomams palengvinti. Pasakykite gydytojui, jeigu manote, kad paskirta dozė yra per stipri arba nepakankama.</w:t>
      </w:r>
    </w:p>
    <w:p w14:paraId="0C864DDE" w14:textId="77777777" w:rsidR="00A91F3D" w:rsidRDefault="00A91F3D">
      <w:pPr>
        <w:tabs>
          <w:tab w:val="clear" w:pos="567"/>
        </w:tabs>
        <w:suppressAutoHyphens w:val="0"/>
        <w:rPr>
          <w:rFonts w:asciiTheme="majorBidi" w:hAnsiTheme="majorBidi" w:cstheme="majorBidi"/>
          <w:noProof w:val="0"/>
          <w:szCs w:val="22"/>
          <w:lang w:val="lt-LT"/>
        </w:rPr>
      </w:pPr>
    </w:p>
    <w:p w14:paraId="1765F8EB"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Jums pašalinta gimda, gydytojas papildomai neskirs progestageno (kito moteriško hormono), nebent Jūs sirgote endometrioze (gimdos gleivinės vešėjimas ne gimdoje).</w:t>
      </w:r>
    </w:p>
    <w:p w14:paraId="3E0B1CD9" w14:textId="77777777" w:rsidR="00A91F3D" w:rsidRDefault="00A91F3D">
      <w:pPr>
        <w:tabs>
          <w:tab w:val="clear" w:pos="567"/>
        </w:tabs>
        <w:suppressAutoHyphens w:val="0"/>
        <w:rPr>
          <w:rFonts w:asciiTheme="majorBidi" w:hAnsiTheme="majorBidi" w:cstheme="majorBidi"/>
          <w:noProof w:val="0"/>
          <w:szCs w:val="22"/>
          <w:lang w:val="lt-LT"/>
        </w:rPr>
      </w:pPr>
    </w:p>
    <w:p w14:paraId="4B5E83A1" w14:textId="2769380A"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iki šiol vartojote kit</w:t>
      </w:r>
      <w:r w:rsidR="00221ADB">
        <w:rPr>
          <w:rFonts w:asciiTheme="majorBidi" w:hAnsiTheme="majorBidi" w:cstheme="majorBidi"/>
          <w:noProof w:val="0"/>
          <w:szCs w:val="22"/>
          <w:lang w:val="lt-LT"/>
        </w:rPr>
        <w:t>ų</w:t>
      </w:r>
      <w:r>
        <w:rPr>
          <w:rFonts w:asciiTheme="majorBidi" w:hAnsiTheme="majorBidi" w:cstheme="majorBidi"/>
          <w:noProof w:val="0"/>
          <w:szCs w:val="22"/>
          <w:lang w:val="lt-LT"/>
        </w:rPr>
        <w:t xml:space="preserve"> PHT </w:t>
      </w:r>
      <w:r w:rsidR="00221ADB">
        <w:rPr>
          <w:rFonts w:asciiTheme="majorBidi" w:hAnsiTheme="majorBidi" w:cstheme="majorBidi"/>
          <w:noProof w:val="0"/>
          <w:szCs w:val="22"/>
          <w:lang w:val="lt-LT"/>
        </w:rPr>
        <w:t>vaistų</w:t>
      </w:r>
      <w:r>
        <w:rPr>
          <w:rFonts w:asciiTheme="majorBidi" w:hAnsiTheme="majorBidi" w:cstheme="majorBidi"/>
          <w:noProof w:val="0"/>
          <w:szCs w:val="22"/>
          <w:lang w:val="lt-LT"/>
        </w:rPr>
        <w:t>, klauskite gydytojo arba vaistininko, kada galite pradėti vartoti Estrofem.</w:t>
      </w:r>
    </w:p>
    <w:p w14:paraId="03EC8651" w14:textId="77777777" w:rsidR="00A91F3D" w:rsidRDefault="00A91F3D">
      <w:pPr>
        <w:tabs>
          <w:tab w:val="clear" w:pos="567"/>
        </w:tabs>
        <w:suppressAutoHyphens w:val="0"/>
        <w:rPr>
          <w:rFonts w:asciiTheme="majorBidi" w:hAnsiTheme="majorBidi" w:cstheme="majorBidi"/>
          <w:noProof w:val="0"/>
          <w:szCs w:val="22"/>
          <w:lang w:val="lt-LT"/>
        </w:rPr>
      </w:pPr>
    </w:p>
    <w:p w14:paraId="23E98833"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Pirmaisiais PHT vartojimo mėnesiais gali atsirasti protarpinis (tarp ciklų) kraujavimas ar pasirodyti tepančių išskyrų. Jei kraujavimas vargina ar tęsiasi, kreipkitės į gydytoją, žr. 2 skyriuje poskyrį  </w:t>
      </w:r>
      <w:r>
        <w:rPr>
          <w:rFonts w:asciiTheme="majorBidi" w:hAnsiTheme="majorBidi" w:cstheme="majorBidi"/>
          <w:noProof w:val="0"/>
          <w:szCs w:val="22"/>
          <w:lang w:val="lt-LT"/>
        </w:rPr>
        <w:lastRenderedPageBreak/>
        <w:t>”Netikėtas kraujavimas iš gimdos” (t.p. daugiau informacijos rasite ”PHT ir vėžys”, ”Gimdos gleivinės išvešėjimas (endometriumo hiperplazija) ir gimdos gleivinės vėžys (endometriumo vėžys)“).</w:t>
      </w:r>
    </w:p>
    <w:p w14:paraId="511ADDE6" w14:textId="77777777" w:rsidR="00A91F3D" w:rsidRDefault="00A91F3D">
      <w:pPr>
        <w:tabs>
          <w:tab w:val="clear" w:pos="567"/>
        </w:tabs>
        <w:suppressAutoHyphens w:val="0"/>
        <w:rPr>
          <w:rFonts w:asciiTheme="majorBidi" w:hAnsiTheme="majorBidi" w:cstheme="majorBidi"/>
          <w:noProof w:val="0"/>
          <w:szCs w:val="22"/>
          <w:lang w:val="lt-LT"/>
        </w:rPr>
      </w:pPr>
    </w:p>
    <w:p w14:paraId="0EBFA470"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Ką daryti pavartojus</w:t>
      </w:r>
      <w:r>
        <w:rPr>
          <w:rFonts w:asciiTheme="majorBidi" w:hAnsiTheme="majorBidi" w:cstheme="majorBidi"/>
          <w:noProof w:val="0"/>
          <w:szCs w:val="22"/>
          <w:lang w:val="lt-LT"/>
        </w:rPr>
        <w:t xml:space="preserve"> </w:t>
      </w:r>
      <w:r>
        <w:rPr>
          <w:rFonts w:asciiTheme="majorBidi" w:hAnsiTheme="majorBidi" w:cstheme="majorBidi"/>
          <w:b/>
          <w:noProof w:val="0"/>
          <w:szCs w:val="22"/>
          <w:lang w:val="lt-LT"/>
        </w:rPr>
        <w:t>per didelę Estrofem dozę</w:t>
      </w:r>
    </w:p>
    <w:p w14:paraId="69141508"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pavartojote per daug Estrofem tablečių, apie tai pasakykite gydytojui arba vaistininkui. Perdozavus Estrofem gali pykinti ar galite pradėti vemti. </w:t>
      </w:r>
    </w:p>
    <w:p w14:paraId="4277C486" w14:textId="77777777" w:rsidR="00A91F3D" w:rsidRDefault="00A91F3D">
      <w:pPr>
        <w:tabs>
          <w:tab w:val="clear" w:pos="567"/>
        </w:tabs>
        <w:suppressAutoHyphens w:val="0"/>
        <w:rPr>
          <w:rFonts w:asciiTheme="majorBidi" w:hAnsiTheme="majorBidi" w:cstheme="majorBidi"/>
          <w:noProof w:val="0"/>
          <w:szCs w:val="22"/>
          <w:lang w:val="lt-LT"/>
        </w:rPr>
      </w:pPr>
    </w:p>
    <w:p w14:paraId="07BB22BF"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Pamiršus pavartoti Estrofem</w:t>
      </w:r>
    </w:p>
    <w:p w14:paraId="3130B99A"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 pamiršote išgerti tabletę įprastu metu, išgerkite ją per sekančias 12 valandų. Jeigu 12 valandų jau praėjo, praleistą tabletę išmeskite ir toliau įprastai vartokite vaistą sekančią dieną. Negalima vartoti dvigubos dozės norint kompensuoti praleistą tabletę. Jeigu Jums nepašalinta gimda, praleidus vaisto dozę, gali padidėti kraujavimo arba tepančių išskyrų tikimybė.</w:t>
      </w:r>
    </w:p>
    <w:p w14:paraId="354D15F9" w14:textId="77777777" w:rsidR="00A91F3D" w:rsidRDefault="00A91F3D">
      <w:pPr>
        <w:tabs>
          <w:tab w:val="clear" w:pos="567"/>
        </w:tabs>
        <w:suppressAutoHyphens w:val="0"/>
        <w:rPr>
          <w:rFonts w:asciiTheme="majorBidi" w:hAnsiTheme="majorBidi" w:cstheme="majorBidi"/>
          <w:noProof w:val="0"/>
          <w:szCs w:val="22"/>
          <w:lang w:val="lt-LT"/>
        </w:rPr>
      </w:pPr>
    </w:p>
    <w:p w14:paraId="6950C0CE"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Nustojus vartoti Estrofem</w:t>
      </w:r>
    </w:p>
    <w:p w14:paraId="5A018663"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dėl kokios nors priežasties norite nutraukti gydymą Estrofem, apie tai pasitarkite su gydytoju. Jūsų gydytojas paaiškins Jums gydymo nutraukimo poveikius ir aptars kitokio gydymo galimybes.</w:t>
      </w:r>
    </w:p>
    <w:p w14:paraId="078D5EDB" w14:textId="77777777" w:rsidR="00A91F3D" w:rsidRDefault="00A91F3D">
      <w:pPr>
        <w:tabs>
          <w:tab w:val="clear" w:pos="567"/>
        </w:tabs>
        <w:suppressAutoHyphens w:val="0"/>
        <w:rPr>
          <w:rFonts w:asciiTheme="majorBidi" w:hAnsiTheme="majorBidi" w:cstheme="majorBidi"/>
          <w:noProof w:val="0"/>
          <w:szCs w:val="22"/>
          <w:lang w:val="lt-LT"/>
        </w:rPr>
      </w:pPr>
    </w:p>
    <w:p w14:paraId="557CB7B2"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kiltų daugiau klausimų dėl šio vaisto vartojimo, kreipkitės į gydytoją arba vaistininką.</w:t>
      </w:r>
    </w:p>
    <w:p w14:paraId="2CA01416" w14:textId="77777777" w:rsidR="00A91F3D" w:rsidRDefault="00A91F3D">
      <w:pPr>
        <w:tabs>
          <w:tab w:val="clear" w:pos="567"/>
        </w:tabs>
        <w:suppressAutoHyphens w:val="0"/>
        <w:rPr>
          <w:rFonts w:asciiTheme="majorBidi" w:hAnsiTheme="majorBidi" w:cstheme="majorBidi"/>
          <w:noProof w:val="0"/>
          <w:szCs w:val="22"/>
          <w:lang w:val="lt-LT"/>
        </w:rPr>
      </w:pPr>
    </w:p>
    <w:p w14:paraId="142F6377"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Jeigu Jums planuojama atlikti operaciją</w:t>
      </w:r>
    </w:p>
    <w:p w14:paraId="79078D0A"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Jums planuojama atlikti operaciją, praneškite savo gydytojui, kad vartojate Estrofem. Jums gali tekti nutraukti Estrofem likus keturioms - šešioms savaitėms iki operacijos, kad sumažėtų kraujo krešulių rizika (žr. 2 skyriuje ”Kraujo krešuliai venose (trombozė)”). Jūsų gydytojas informuos Jus, kada vėl galėsite vartoti Estrofem.</w:t>
      </w:r>
    </w:p>
    <w:p w14:paraId="31BABD68" w14:textId="77777777" w:rsidR="00A91F3D" w:rsidRDefault="00A91F3D">
      <w:pPr>
        <w:tabs>
          <w:tab w:val="clear" w:pos="567"/>
        </w:tabs>
        <w:suppressAutoHyphens w:val="0"/>
        <w:rPr>
          <w:rFonts w:asciiTheme="majorBidi" w:hAnsiTheme="majorBidi" w:cstheme="majorBidi"/>
          <w:noProof w:val="0"/>
          <w:szCs w:val="22"/>
          <w:lang w:val="lt-LT"/>
        </w:rPr>
      </w:pPr>
    </w:p>
    <w:p w14:paraId="64011386" w14:textId="77777777" w:rsidR="00A91F3D" w:rsidRDefault="00685814">
      <w:pPr>
        <w:numPr>
          <w:ilvl w:val="0"/>
          <w:numId w:val="21"/>
        </w:numPr>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Galimas šalutinis poveikis</w:t>
      </w:r>
    </w:p>
    <w:p w14:paraId="1856E63B" w14:textId="77777777" w:rsidR="00A91F3D" w:rsidRDefault="00A91F3D">
      <w:pPr>
        <w:tabs>
          <w:tab w:val="clear" w:pos="567"/>
        </w:tabs>
        <w:suppressAutoHyphens w:val="0"/>
        <w:rPr>
          <w:rFonts w:asciiTheme="majorBidi" w:hAnsiTheme="majorBidi" w:cstheme="majorBidi"/>
          <w:b/>
          <w:noProof w:val="0"/>
          <w:szCs w:val="22"/>
          <w:lang w:val="lt-LT"/>
        </w:rPr>
      </w:pPr>
    </w:p>
    <w:p w14:paraId="58CB2426"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vartojančios moterys, palyginus su nevartojančiomis PHT, dažniau suserga šiomis ligomis:</w:t>
      </w:r>
    </w:p>
    <w:p w14:paraId="0436A0EC" w14:textId="04076C86" w:rsidR="00A91F3D" w:rsidRDefault="00685814">
      <w:pPr>
        <w:ind w:left="567" w:hanging="567"/>
        <w:rPr>
          <w:noProof w:val="0"/>
          <w:lang w:val="lt-LT"/>
        </w:rPr>
      </w:pPr>
      <w:r>
        <w:rPr>
          <w:noProof w:val="0"/>
          <w:lang w:val="lt-LT"/>
        </w:rPr>
        <w:t>•</w:t>
      </w:r>
      <w:r>
        <w:rPr>
          <w:noProof w:val="0"/>
          <w:lang w:val="lt-LT"/>
        </w:rPr>
        <w:tab/>
        <w:t>krūties vėžiu</w:t>
      </w:r>
      <w:r w:rsidR="00221ADB">
        <w:rPr>
          <w:noProof w:val="0"/>
          <w:lang w:val="lt-LT"/>
        </w:rPr>
        <w:t>;</w:t>
      </w:r>
    </w:p>
    <w:p w14:paraId="3EC82C6A" w14:textId="3C89272C" w:rsidR="00A91F3D" w:rsidRDefault="00685814">
      <w:pPr>
        <w:ind w:left="567" w:hanging="567"/>
        <w:rPr>
          <w:noProof w:val="0"/>
          <w:lang w:val="lt-LT"/>
        </w:rPr>
      </w:pPr>
      <w:r>
        <w:rPr>
          <w:noProof w:val="0"/>
          <w:lang w:val="lt-LT"/>
        </w:rPr>
        <w:t>•</w:t>
      </w:r>
      <w:r>
        <w:rPr>
          <w:noProof w:val="0"/>
          <w:lang w:val="lt-LT"/>
        </w:rPr>
        <w:tab/>
        <w:t>gimdos gleivinės išvešėjimu (endometriumo hiperplazija arba vėžiu)</w:t>
      </w:r>
      <w:r w:rsidR="00221ADB">
        <w:rPr>
          <w:noProof w:val="0"/>
          <w:lang w:val="lt-LT"/>
        </w:rPr>
        <w:t>;</w:t>
      </w:r>
    </w:p>
    <w:p w14:paraId="205CBE91" w14:textId="1BD2D4F2" w:rsidR="00A91F3D" w:rsidRDefault="00685814">
      <w:pPr>
        <w:ind w:left="567" w:hanging="567"/>
        <w:rPr>
          <w:noProof w:val="0"/>
          <w:lang w:val="lt-LT"/>
        </w:rPr>
      </w:pPr>
      <w:r>
        <w:rPr>
          <w:noProof w:val="0"/>
          <w:lang w:val="lt-LT"/>
        </w:rPr>
        <w:t>•</w:t>
      </w:r>
      <w:r>
        <w:rPr>
          <w:noProof w:val="0"/>
          <w:lang w:val="lt-LT"/>
        </w:rPr>
        <w:tab/>
        <w:t>kiaušidžių vėžiu</w:t>
      </w:r>
      <w:r w:rsidR="00221ADB">
        <w:rPr>
          <w:noProof w:val="0"/>
          <w:lang w:val="lt-LT"/>
        </w:rPr>
        <w:t>;</w:t>
      </w:r>
    </w:p>
    <w:p w14:paraId="21079546" w14:textId="66D1BEFF" w:rsidR="00A91F3D" w:rsidRDefault="00685814">
      <w:pPr>
        <w:ind w:left="567" w:hanging="567"/>
        <w:rPr>
          <w:noProof w:val="0"/>
          <w:lang w:val="lt-LT"/>
        </w:rPr>
      </w:pPr>
      <w:r>
        <w:rPr>
          <w:noProof w:val="0"/>
          <w:lang w:val="lt-LT"/>
        </w:rPr>
        <w:t>•</w:t>
      </w:r>
      <w:r>
        <w:rPr>
          <w:noProof w:val="0"/>
          <w:lang w:val="lt-LT"/>
        </w:rPr>
        <w:tab/>
        <w:t>susidaro kraujo krešuliai kojų arba plaučių venose (venų tromboembolija)</w:t>
      </w:r>
      <w:r w:rsidR="00221ADB">
        <w:rPr>
          <w:noProof w:val="0"/>
          <w:lang w:val="lt-LT"/>
        </w:rPr>
        <w:t>;</w:t>
      </w:r>
    </w:p>
    <w:p w14:paraId="3AF654AE" w14:textId="0A97A483" w:rsidR="00A91F3D" w:rsidRDefault="00685814">
      <w:pPr>
        <w:ind w:left="567" w:hanging="567"/>
        <w:rPr>
          <w:noProof w:val="0"/>
          <w:lang w:val="lt-LT"/>
        </w:rPr>
      </w:pPr>
      <w:r>
        <w:rPr>
          <w:noProof w:val="0"/>
          <w:lang w:val="lt-LT"/>
        </w:rPr>
        <w:t>•</w:t>
      </w:r>
      <w:r>
        <w:rPr>
          <w:noProof w:val="0"/>
          <w:lang w:val="lt-LT"/>
        </w:rPr>
        <w:tab/>
        <w:t>širdies liga</w:t>
      </w:r>
      <w:r w:rsidR="00221ADB">
        <w:rPr>
          <w:noProof w:val="0"/>
          <w:lang w:val="lt-LT"/>
        </w:rPr>
        <w:t>;</w:t>
      </w:r>
    </w:p>
    <w:p w14:paraId="171B5E2C" w14:textId="29AD1486" w:rsidR="00A91F3D" w:rsidRDefault="00685814">
      <w:pPr>
        <w:ind w:left="567" w:hanging="567"/>
        <w:rPr>
          <w:noProof w:val="0"/>
          <w:lang w:val="lt-LT"/>
        </w:rPr>
      </w:pPr>
      <w:r>
        <w:rPr>
          <w:noProof w:val="0"/>
          <w:lang w:val="lt-LT"/>
        </w:rPr>
        <w:t>•</w:t>
      </w:r>
      <w:r>
        <w:rPr>
          <w:noProof w:val="0"/>
          <w:lang w:val="lt-LT"/>
        </w:rPr>
        <w:tab/>
        <w:t>insultu</w:t>
      </w:r>
      <w:r w:rsidR="00221ADB">
        <w:rPr>
          <w:noProof w:val="0"/>
          <w:lang w:val="lt-LT"/>
        </w:rPr>
        <w:t>;</w:t>
      </w:r>
    </w:p>
    <w:p w14:paraId="0FF871FD" w14:textId="77777777" w:rsidR="00A91F3D" w:rsidRDefault="00685814">
      <w:pPr>
        <w:ind w:left="567" w:hanging="567"/>
        <w:rPr>
          <w:noProof w:val="0"/>
          <w:lang w:val="lt-LT"/>
        </w:rPr>
      </w:pPr>
      <w:r>
        <w:rPr>
          <w:noProof w:val="0"/>
          <w:lang w:val="lt-LT"/>
        </w:rPr>
        <w:t>•</w:t>
      </w:r>
      <w:r>
        <w:rPr>
          <w:noProof w:val="0"/>
          <w:lang w:val="lt-LT"/>
        </w:rPr>
        <w:tab/>
        <w:t>galimas atminties praradimas, jeigu PHT pradėta vartoti virš 65 metų amžiaus.</w:t>
      </w:r>
    </w:p>
    <w:p w14:paraId="4939ACA2" w14:textId="768EF700"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Daugiau informacijos apie šį šalutinį poveikį žr. 2 skyriuje</w:t>
      </w:r>
      <w:r w:rsidR="002F28CA">
        <w:rPr>
          <w:rFonts w:asciiTheme="majorBidi" w:hAnsiTheme="majorBidi" w:cstheme="majorBidi"/>
          <w:noProof w:val="0"/>
          <w:szCs w:val="22"/>
          <w:lang w:val="lt-LT"/>
        </w:rPr>
        <w:t>, „Kas žinotina prieš vartojant Estrofem“.</w:t>
      </w:r>
    </w:p>
    <w:p w14:paraId="44A0A5C2" w14:textId="77777777" w:rsidR="00A91F3D" w:rsidRDefault="00A91F3D">
      <w:pPr>
        <w:tabs>
          <w:tab w:val="clear" w:pos="567"/>
        </w:tabs>
        <w:suppressAutoHyphens w:val="0"/>
        <w:rPr>
          <w:rFonts w:asciiTheme="majorBidi" w:hAnsiTheme="majorBidi" w:cstheme="majorBidi"/>
          <w:noProof w:val="0"/>
          <w:szCs w:val="22"/>
          <w:lang w:val="lt-LT"/>
        </w:rPr>
      </w:pPr>
    </w:p>
    <w:p w14:paraId="6203D453" w14:textId="6C57E5F2" w:rsidR="00A91F3D" w:rsidRDefault="00685814" w:rsidP="00273036">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Padidintas jautrumas/alergija</w:t>
      </w:r>
      <w:r>
        <w:rPr>
          <w:rFonts w:asciiTheme="majorBidi" w:hAnsiTheme="majorBidi" w:cstheme="majorBidi"/>
          <w:noProof w:val="0"/>
          <w:szCs w:val="22"/>
          <w:lang w:val="lt-LT"/>
        </w:rPr>
        <w:t xml:space="preserve"> </w:t>
      </w:r>
      <w:r w:rsidRPr="007F08F6">
        <w:rPr>
          <w:rFonts w:asciiTheme="majorBidi" w:hAnsiTheme="majorBidi" w:cstheme="majorBidi"/>
          <w:b/>
          <w:bCs/>
          <w:noProof w:val="0"/>
          <w:szCs w:val="22"/>
          <w:lang w:val="lt-LT"/>
        </w:rPr>
        <w:t>(</w:t>
      </w:r>
      <w:r w:rsidR="00273036" w:rsidRPr="007F08F6">
        <w:rPr>
          <w:rFonts w:asciiTheme="majorBidi" w:hAnsiTheme="majorBidi" w:cstheme="majorBidi"/>
          <w:b/>
          <w:bCs/>
          <w:noProof w:val="0"/>
          <w:szCs w:val="22"/>
          <w:lang w:val="lt-LT"/>
        </w:rPr>
        <w:t>nedažnas šalutinis poveikis - pasireiškia mažiau kaip 1 iš 100 vartotojų</w:t>
      </w:r>
      <w:r w:rsidRPr="007F08F6">
        <w:rPr>
          <w:rFonts w:asciiTheme="majorBidi" w:hAnsiTheme="majorBidi" w:cstheme="majorBidi"/>
          <w:b/>
          <w:bCs/>
          <w:noProof w:val="0"/>
          <w:szCs w:val="22"/>
          <w:lang w:val="lt-LT"/>
        </w:rPr>
        <w:t>)</w:t>
      </w:r>
      <w:r>
        <w:rPr>
          <w:rFonts w:asciiTheme="majorBidi" w:hAnsiTheme="majorBidi" w:cstheme="majorBidi"/>
          <w:noProof w:val="0"/>
          <w:szCs w:val="22"/>
          <w:lang w:val="lt-LT"/>
        </w:rPr>
        <w:t xml:space="preserve">. Tai yra nedažnas, tačiau galintis pasireikšti šalutinis reiškinys. Gali pasireikšti vienas ar keli padidinto jautrumo/alergijos simptomai: dilgėlinė, niežėjimas, tinimas, dusulys (sunku kvėpuoti), žemas kraujospūdis (blyški, šalta oda, smarkus širdies plakimas), svaigulys, prakaitavimas. Tai gali būti anafilaksinės reakcijos požymiai. Jei atsiranda kuris nors iš aukščiau išvardintų simptomų, </w:t>
      </w:r>
      <w:r>
        <w:rPr>
          <w:rFonts w:asciiTheme="majorBidi" w:hAnsiTheme="majorBidi" w:cstheme="majorBidi"/>
          <w:b/>
          <w:noProof w:val="0"/>
          <w:szCs w:val="22"/>
          <w:lang w:val="lt-LT"/>
        </w:rPr>
        <w:t>nebevartokite Estrofem ir skubiai kvieskite greitąją medicinos pagalbą.</w:t>
      </w:r>
      <w:r>
        <w:rPr>
          <w:rFonts w:asciiTheme="majorBidi" w:hAnsiTheme="majorBidi" w:cstheme="majorBidi"/>
          <w:noProof w:val="0"/>
          <w:szCs w:val="22"/>
          <w:lang w:val="lt-LT"/>
        </w:rPr>
        <w:t xml:space="preserve"> </w:t>
      </w:r>
    </w:p>
    <w:p w14:paraId="41F4E1DF" w14:textId="77777777" w:rsidR="00A91F3D" w:rsidRDefault="00A91F3D">
      <w:pPr>
        <w:tabs>
          <w:tab w:val="clear" w:pos="567"/>
        </w:tabs>
        <w:suppressAutoHyphens w:val="0"/>
        <w:rPr>
          <w:rFonts w:asciiTheme="majorBidi" w:hAnsiTheme="majorBidi" w:cstheme="majorBidi"/>
          <w:noProof w:val="0"/>
          <w:szCs w:val="22"/>
          <w:lang w:val="lt-LT"/>
        </w:rPr>
      </w:pPr>
    </w:p>
    <w:p w14:paraId="731CE7DD" w14:textId="7B51C26F" w:rsidR="00273036" w:rsidRPr="00221ADB" w:rsidRDefault="00221ADB" w:rsidP="00273036">
      <w:pPr>
        <w:tabs>
          <w:tab w:val="clear" w:pos="567"/>
        </w:tabs>
        <w:suppressAutoHyphens w:val="0"/>
        <w:rPr>
          <w:rFonts w:asciiTheme="majorBidi" w:hAnsiTheme="majorBidi" w:cstheme="majorBidi"/>
          <w:b/>
          <w:bCs/>
          <w:noProof w:val="0"/>
          <w:szCs w:val="22"/>
          <w:lang w:val="lt-LT"/>
        </w:rPr>
      </w:pPr>
      <w:r w:rsidRPr="007034B7">
        <w:rPr>
          <w:b/>
          <w:bCs/>
          <w:snapToGrid w:val="0"/>
          <w:szCs w:val="22"/>
          <w:lang w:val="lt-LT"/>
        </w:rPr>
        <w:t xml:space="preserve">Dažni šalutinio poveikio </w:t>
      </w:r>
      <w:r w:rsidRPr="00221ADB">
        <w:rPr>
          <w:b/>
          <w:bCs/>
          <w:snapToGrid w:val="0"/>
          <w:szCs w:val="22"/>
          <w:lang w:val="lt-LT"/>
        </w:rPr>
        <w:t xml:space="preserve">reiškiniai </w:t>
      </w:r>
      <w:r w:rsidR="00273036" w:rsidRPr="00221ADB">
        <w:rPr>
          <w:rFonts w:asciiTheme="majorBidi" w:hAnsiTheme="majorBidi" w:cstheme="majorBidi"/>
          <w:b/>
          <w:bCs/>
          <w:noProof w:val="0"/>
          <w:szCs w:val="22"/>
          <w:lang w:val="lt-LT"/>
        </w:rPr>
        <w:t>(</w:t>
      </w:r>
      <w:r w:rsidRPr="00221ADB">
        <w:rPr>
          <w:b/>
          <w:bCs/>
          <w:snapToGrid w:val="0"/>
          <w:szCs w:val="22"/>
          <w:lang w:val="lt-LT"/>
        </w:rPr>
        <w:t>gali pasireikšti rečiau kaip 1 iš 10 asmenų</w:t>
      </w:r>
      <w:r w:rsidR="00273036" w:rsidRPr="00221ADB">
        <w:rPr>
          <w:rFonts w:asciiTheme="majorBidi" w:hAnsiTheme="majorBidi" w:cstheme="majorBidi"/>
          <w:b/>
          <w:bCs/>
          <w:noProof w:val="0"/>
          <w:szCs w:val="22"/>
          <w:lang w:val="lt-LT"/>
        </w:rPr>
        <w:t>)</w:t>
      </w:r>
    </w:p>
    <w:p w14:paraId="4AAF82CA" w14:textId="064BCBF9" w:rsidR="00A91F3D" w:rsidRDefault="00221ADB" w:rsidP="00221ADB">
      <w:pPr>
        <w:ind w:left="567" w:hanging="567"/>
        <w:rPr>
          <w:lang w:val="lt-LT"/>
        </w:rPr>
      </w:pPr>
      <w:r w:rsidRPr="0032387E">
        <w:rPr>
          <w:lang w:val="lt-LT"/>
        </w:rPr>
        <w:t>•</w:t>
      </w:r>
      <w:r w:rsidRPr="0032387E">
        <w:rPr>
          <w:lang w:val="lt-LT"/>
        </w:rPr>
        <w:tab/>
      </w:r>
      <w:r w:rsidR="00685814">
        <w:rPr>
          <w:lang w:val="lt-LT"/>
        </w:rPr>
        <w:t>Depresija</w:t>
      </w:r>
      <w:r w:rsidR="007034B7">
        <w:rPr>
          <w:lang w:val="lt-LT"/>
        </w:rPr>
        <w:t>;</w:t>
      </w:r>
    </w:p>
    <w:p w14:paraId="4A396895" w14:textId="24DCD179" w:rsidR="00A91F3D" w:rsidRDefault="00221ADB" w:rsidP="00221ADB">
      <w:pPr>
        <w:ind w:left="567" w:hanging="567"/>
        <w:rPr>
          <w:lang w:val="lt-LT"/>
        </w:rPr>
      </w:pPr>
      <w:r w:rsidRPr="0032387E">
        <w:rPr>
          <w:lang w:val="lt-LT"/>
        </w:rPr>
        <w:t>•</w:t>
      </w:r>
      <w:r w:rsidRPr="0032387E">
        <w:rPr>
          <w:lang w:val="lt-LT"/>
        </w:rPr>
        <w:tab/>
      </w:r>
      <w:r w:rsidR="00685814">
        <w:rPr>
          <w:lang w:val="lt-LT"/>
        </w:rPr>
        <w:t>Galvos skausmas</w:t>
      </w:r>
      <w:r w:rsidR="007034B7">
        <w:rPr>
          <w:lang w:val="lt-LT"/>
        </w:rPr>
        <w:t>;</w:t>
      </w:r>
    </w:p>
    <w:p w14:paraId="176DF6DF" w14:textId="465CC368" w:rsidR="00A91F3D" w:rsidRDefault="00221ADB" w:rsidP="00221ADB">
      <w:pPr>
        <w:ind w:left="567" w:hanging="567"/>
        <w:rPr>
          <w:lang w:val="lt-LT"/>
        </w:rPr>
      </w:pPr>
      <w:r w:rsidRPr="0032387E">
        <w:rPr>
          <w:lang w:val="lt-LT"/>
        </w:rPr>
        <w:t>•</w:t>
      </w:r>
      <w:r w:rsidRPr="0032387E">
        <w:rPr>
          <w:lang w:val="lt-LT"/>
        </w:rPr>
        <w:tab/>
      </w:r>
      <w:r w:rsidR="00685814">
        <w:rPr>
          <w:lang w:val="lt-LT"/>
        </w:rPr>
        <w:t>Pilvo (skrandžio) skausmas</w:t>
      </w:r>
      <w:r w:rsidR="007034B7">
        <w:rPr>
          <w:lang w:val="lt-LT"/>
        </w:rPr>
        <w:t>;</w:t>
      </w:r>
    </w:p>
    <w:p w14:paraId="70A47B36" w14:textId="6599899A" w:rsidR="00A91F3D" w:rsidRDefault="00221ADB" w:rsidP="00221ADB">
      <w:pPr>
        <w:ind w:left="567" w:hanging="567"/>
        <w:rPr>
          <w:lang w:val="lt-LT"/>
        </w:rPr>
      </w:pPr>
      <w:r w:rsidRPr="0032387E">
        <w:rPr>
          <w:lang w:val="lt-LT"/>
        </w:rPr>
        <w:t>•</w:t>
      </w:r>
      <w:r w:rsidRPr="0032387E">
        <w:rPr>
          <w:lang w:val="lt-LT"/>
        </w:rPr>
        <w:tab/>
      </w:r>
      <w:r w:rsidR="00685814">
        <w:rPr>
          <w:lang w:val="lt-LT"/>
        </w:rPr>
        <w:t>Pykinimas</w:t>
      </w:r>
      <w:r w:rsidR="007034B7">
        <w:rPr>
          <w:lang w:val="lt-LT"/>
        </w:rPr>
        <w:t>;</w:t>
      </w:r>
    </w:p>
    <w:p w14:paraId="7117BB47" w14:textId="4E40D28E" w:rsidR="00A91F3D" w:rsidRDefault="00221ADB" w:rsidP="00221ADB">
      <w:pPr>
        <w:ind w:left="567" w:hanging="567"/>
        <w:rPr>
          <w:lang w:val="lt-LT"/>
        </w:rPr>
      </w:pPr>
      <w:r w:rsidRPr="00221ADB">
        <w:rPr>
          <w:lang w:val="lt-LT"/>
        </w:rPr>
        <w:t>•</w:t>
      </w:r>
      <w:r w:rsidRPr="00221ADB">
        <w:rPr>
          <w:lang w:val="lt-LT"/>
        </w:rPr>
        <w:tab/>
      </w:r>
      <w:r w:rsidR="00685814">
        <w:rPr>
          <w:lang w:val="lt-LT"/>
        </w:rPr>
        <w:t>Kojų raumenų mėšlungis</w:t>
      </w:r>
      <w:r w:rsidR="007034B7">
        <w:rPr>
          <w:lang w:val="lt-LT"/>
        </w:rPr>
        <w:t>;</w:t>
      </w:r>
    </w:p>
    <w:p w14:paraId="36788BF4" w14:textId="27DA63DC" w:rsidR="00A91F3D" w:rsidRDefault="00221ADB" w:rsidP="00221ADB">
      <w:pPr>
        <w:ind w:left="567" w:hanging="567"/>
        <w:rPr>
          <w:lang w:val="lt-LT"/>
        </w:rPr>
      </w:pPr>
      <w:r w:rsidRPr="00221ADB">
        <w:rPr>
          <w:lang w:val="lt-LT"/>
        </w:rPr>
        <w:t>•</w:t>
      </w:r>
      <w:r w:rsidRPr="00221ADB">
        <w:rPr>
          <w:lang w:val="lt-LT"/>
        </w:rPr>
        <w:tab/>
      </w:r>
      <w:r w:rsidR="00685814">
        <w:rPr>
          <w:lang w:val="lt-LT"/>
        </w:rPr>
        <w:t>Krūtų skausmas, jautrumas ar padidėjimas</w:t>
      </w:r>
      <w:r w:rsidR="007034B7">
        <w:rPr>
          <w:lang w:val="lt-LT"/>
        </w:rPr>
        <w:t>;</w:t>
      </w:r>
    </w:p>
    <w:p w14:paraId="499DDE8A" w14:textId="0035B356" w:rsidR="00A91F3D" w:rsidRDefault="00221ADB" w:rsidP="00221ADB">
      <w:pPr>
        <w:ind w:left="567" w:hanging="567"/>
        <w:rPr>
          <w:lang w:val="lt-LT"/>
        </w:rPr>
      </w:pPr>
      <w:r w:rsidRPr="00221ADB">
        <w:rPr>
          <w:lang w:val="lt-LT"/>
        </w:rPr>
        <w:t>•</w:t>
      </w:r>
      <w:r w:rsidRPr="00221ADB">
        <w:rPr>
          <w:lang w:val="lt-LT"/>
        </w:rPr>
        <w:tab/>
      </w:r>
      <w:r w:rsidR="00685814">
        <w:rPr>
          <w:lang w:val="lt-LT"/>
        </w:rPr>
        <w:t>Edema (skysčių susilaikymas organizme)</w:t>
      </w:r>
      <w:r w:rsidR="007034B7">
        <w:rPr>
          <w:lang w:val="lt-LT"/>
        </w:rPr>
        <w:t>;</w:t>
      </w:r>
    </w:p>
    <w:p w14:paraId="486F383D" w14:textId="272D9780" w:rsidR="00A91F3D" w:rsidRDefault="00221ADB" w:rsidP="00221ADB">
      <w:pPr>
        <w:ind w:left="567" w:hanging="567"/>
        <w:rPr>
          <w:lang w:val="lt-LT"/>
        </w:rPr>
      </w:pPr>
      <w:r w:rsidRPr="00221ADB">
        <w:rPr>
          <w:lang w:val="lt-LT"/>
        </w:rPr>
        <w:t>•</w:t>
      </w:r>
      <w:r w:rsidRPr="00221ADB">
        <w:rPr>
          <w:lang w:val="lt-LT"/>
        </w:rPr>
        <w:tab/>
      </w:r>
      <w:r w:rsidR="00685814">
        <w:rPr>
          <w:lang w:val="lt-LT"/>
        </w:rPr>
        <w:t>Kūno svorio padidėjimas.</w:t>
      </w:r>
    </w:p>
    <w:p w14:paraId="6DCD4969" w14:textId="77777777" w:rsidR="00A91F3D" w:rsidRDefault="00A91F3D">
      <w:pPr>
        <w:tabs>
          <w:tab w:val="clear" w:pos="567"/>
        </w:tabs>
        <w:suppressAutoHyphens w:val="0"/>
        <w:rPr>
          <w:rFonts w:asciiTheme="majorBidi" w:hAnsiTheme="majorBidi" w:cstheme="majorBidi"/>
          <w:noProof w:val="0"/>
          <w:szCs w:val="22"/>
          <w:lang w:val="lt-LT"/>
        </w:rPr>
      </w:pPr>
    </w:p>
    <w:p w14:paraId="114839BC" w14:textId="5D99B455" w:rsidR="00273036" w:rsidRPr="00273036" w:rsidRDefault="00221ADB" w:rsidP="00273036">
      <w:pPr>
        <w:tabs>
          <w:tab w:val="clear" w:pos="567"/>
        </w:tabs>
        <w:suppressAutoHyphens w:val="0"/>
        <w:rPr>
          <w:rFonts w:asciiTheme="majorBidi" w:hAnsiTheme="majorBidi" w:cstheme="majorBidi"/>
          <w:b/>
          <w:noProof w:val="0"/>
          <w:szCs w:val="22"/>
          <w:lang w:val="lt-LT"/>
        </w:rPr>
      </w:pPr>
      <w:r w:rsidRPr="007034B7">
        <w:rPr>
          <w:b/>
          <w:bCs/>
          <w:snapToGrid w:val="0"/>
          <w:szCs w:val="22"/>
          <w:lang w:val="lt-LT"/>
        </w:rPr>
        <w:t xml:space="preserve">Nedažni šalutinio poveikio reiškiniai </w:t>
      </w:r>
      <w:r w:rsidR="00273036" w:rsidRPr="00221ADB">
        <w:rPr>
          <w:rFonts w:asciiTheme="majorBidi" w:hAnsiTheme="majorBidi" w:cstheme="majorBidi"/>
          <w:b/>
          <w:noProof w:val="0"/>
          <w:szCs w:val="22"/>
          <w:lang w:val="lt-LT"/>
        </w:rPr>
        <w:t>(</w:t>
      </w:r>
      <w:r w:rsidRPr="00221ADB">
        <w:rPr>
          <w:b/>
          <w:snapToGrid w:val="0"/>
          <w:szCs w:val="22"/>
          <w:lang w:val="lt-LT"/>
        </w:rPr>
        <w:t>gali pasireikšti rečiau kaip 1 iš 100 asmenų</w:t>
      </w:r>
      <w:r w:rsidR="00273036" w:rsidRPr="00221ADB">
        <w:rPr>
          <w:rFonts w:asciiTheme="majorBidi" w:hAnsiTheme="majorBidi" w:cstheme="majorBidi"/>
          <w:b/>
          <w:noProof w:val="0"/>
          <w:szCs w:val="22"/>
          <w:lang w:val="lt-LT"/>
        </w:rPr>
        <w:t>)</w:t>
      </w:r>
    </w:p>
    <w:p w14:paraId="70559564" w14:textId="4512AF2F" w:rsidR="00A91F3D" w:rsidRDefault="00685814">
      <w:pPr>
        <w:ind w:left="567" w:hanging="567"/>
        <w:rPr>
          <w:noProof w:val="0"/>
          <w:lang w:val="lt-LT"/>
        </w:rPr>
      </w:pPr>
      <w:r>
        <w:rPr>
          <w:noProof w:val="0"/>
          <w:lang w:val="lt-LT"/>
        </w:rPr>
        <w:t>•</w:t>
      </w:r>
      <w:r>
        <w:rPr>
          <w:noProof w:val="0"/>
          <w:lang w:val="lt-LT"/>
        </w:rPr>
        <w:tab/>
        <w:t>Sutrikęs regėjimas</w:t>
      </w:r>
      <w:r w:rsidR="007034B7">
        <w:rPr>
          <w:noProof w:val="0"/>
          <w:lang w:val="lt-LT"/>
        </w:rPr>
        <w:t>;</w:t>
      </w:r>
    </w:p>
    <w:p w14:paraId="1E51075B" w14:textId="4A24CA26" w:rsidR="00A91F3D" w:rsidRDefault="00685814">
      <w:pPr>
        <w:ind w:left="567" w:hanging="567"/>
        <w:rPr>
          <w:noProof w:val="0"/>
          <w:lang w:val="lt-LT"/>
        </w:rPr>
      </w:pPr>
      <w:r>
        <w:rPr>
          <w:noProof w:val="0"/>
          <w:lang w:val="lt-LT"/>
        </w:rPr>
        <w:t>•</w:t>
      </w:r>
      <w:r>
        <w:rPr>
          <w:noProof w:val="0"/>
          <w:lang w:val="lt-LT"/>
        </w:rPr>
        <w:tab/>
        <w:t>Kraujo krešulių susidarymas (venų tromboembolija)</w:t>
      </w:r>
      <w:r w:rsidR="007034B7">
        <w:rPr>
          <w:noProof w:val="0"/>
          <w:lang w:val="lt-LT"/>
        </w:rPr>
        <w:t>;</w:t>
      </w:r>
    </w:p>
    <w:p w14:paraId="2593E26F" w14:textId="178A3635" w:rsidR="00A91F3D" w:rsidRDefault="00685814">
      <w:pPr>
        <w:ind w:left="567" w:hanging="567"/>
        <w:rPr>
          <w:noProof w:val="0"/>
          <w:lang w:val="lt-LT"/>
        </w:rPr>
      </w:pPr>
      <w:r>
        <w:rPr>
          <w:noProof w:val="0"/>
          <w:lang w:val="lt-LT"/>
        </w:rPr>
        <w:lastRenderedPageBreak/>
        <w:t>•</w:t>
      </w:r>
      <w:r>
        <w:rPr>
          <w:noProof w:val="0"/>
          <w:lang w:val="lt-LT"/>
        </w:rPr>
        <w:tab/>
        <w:t>Rėmuo (dispepsija)</w:t>
      </w:r>
      <w:r w:rsidR="007034B7">
        <w:rPr>
          <w:noProof w:val="0"/>
          <w:lang w:val="lt-LT"/>
        </w:rPr>
        <w:t>;</w:t>
      </w:r>
    </w:p>
    <w:p w14:paraId="356294E4" w14:textId="0A220A69" w:rsidR="00A91F3D" w:rsidRDefault="00685814">
      <w:pPr>
        <w:ind w:left="567" w:hanging="567"/>
        <w:rPr>
          <w:noProof w:val="0"/>
          <w:lang w:val="lt-LT"/>
        </w:rPr>
      </w:pPr>
      <w:r>
        <w:rPr>
          <w:noProof w:val="0"/>
          <w:lang w:val="lt-LT"/>
        </w:rPr>
        <w:t>•</w:t>
      </w:r>
      <w:r>
        <w:rPr>
          <w:noProof w:val="0"/>
          <w:lang w:val="lt-LT"/>
        </w:rPr>
        <w:tab/>
        <w:t>Vėmimas</w:t>
      </w:r>
      <w:r w:rsidR="007034B7">
        <w:rPr>
          <w:noProof w:val="0"/>
          <w:lang w:val="lt-LT"/>
        </w:rPr>
        <w:t>;</w:t>
      </w:r>
    </w:p>
    <w:p w14:paraId="21F6BD21" w14:textId="71FDC65F" w:rsidR="00A91F3D" w:rsidRDefault="00685814">
      <w:pPr>
        <w:ind w:left="567" w:hanging="567"/>
        <w:rPr>
          <w:noProof w:val="0"/>
          <w:lang w:val="lt-LT"/>
        </w:rPr>
      </w:pPr>
      <w:r>
        <w:rPr>
          <w:noProof w:val="0"/>
          <w:lang w:val="lt-LT"/>
        </w:rPr>
        <w:t>•</w:t>
      </w:r>
      <w:r>
        <w:rPr>
          <w:noProof w:val="0"/>
          <w:lang w:val="lt-LT"/>
        </w:rPr>
        <w:tab/>
        <w:t>Pilvo pūtimas ar padidėjęs dujų išsiskyrimas</w:t>
      </w:r>
      <w:r w:rsidR="007034B7">
        <w:rPr>
          <w:noProof w:val="0"/>
          <w:lang w:val="lt-LT"/>
        </w:rPr>
        <w:t>;</w:t>
      </w:r>
    </w:p>
    <w:p w14:paraId="11C26DB6" w14:textId="63AEEF3D" w:rsidR="00A91F3D" w:rsidRDefault="00685814">
      <w:pPr>
        <w:ind w:left="567" w:hanging="567"/>
        <w:rPr>
          <w:noProof w:val="0"/>
          <w:lang w:val="lt-LT"/>
        </w:rPr>
      </w:pPr>
      <w:r>
        <w:rPr>
          <w:noProof w:val="0"/>
          <w:lang w:val="lt-LT"/>
        </w:rPr>
        <w:t>•</w:t>
      </w:r>
      <w:r>
        <w:rPr>
          <w:noProof w:val="0"/>
          <w:lang w:val="lt-LT"/>
        </w:rPr>
        <w:tab/>
        <w:t>Tulžies akmenys</w:t>
      </w:r>
      <w:r w:rsidR="007034B7">
        <w:rPr>
          <w:noProof w:val="0"/>
          <w:lang w:val="lt-LT"/>
        </w:rPr>
        <w:t>;</w:t>
      </w:r>
    </w:p>
    <w:p w14:paraId="6AF7A6F9" w14:textId="77777777" w:rsidR="00A91F3D" w:rsidRDefault="00685814">
      <w:pPr>
        <w:ind w:left="567" w:hanging="567"/>
        <w:rPr>
          <w:noProof w:val="0"/>
          <w:lang w:val="lt-LT"/>
        </w:rPr>
      </w:pPr>
      <w:r>
        <w:rPr>
          <w:noProof w:val="0"/>
          <w:lang w:val="lt-LT"/>
        </w:rPr>
        <w:t>•</w:t>
      </w:r>
      <w:r>
        <w:rPr>
          <w:noProof w:val="0"/>
          <w:lang w:val="lt-LT"/>
        </w:rPr>
        <w:tab/>
        <w:t>Bėrimas ar dilgėlinė.</w:t>
      </w:r>
    </w:p>
    <w:p w14:paraId="39CD7FB7" w14:textId="77777777" w:rsidR="00A91F3D" w:rsidRDefault="00A91F3D">
      <w:pPr>
        <w:tabs>
          <w:tab w:val="clear" w:pos="567"/>
        </w:tabs>
        <w:suppressAutoHyphens w:val="0"/>
        <w:rPr>
          <w:rFonts w:asciiTheme="majorBidi" w:hAnsiTheme="majorBidi" w:cstheme="majorBidi"/>
          <w:noProof w:val="0"/>
          <w:szCs w:val="22"/>
          <w:lang w:val="lt-LT"/>
        </w:rPr>
      </w:pPr>
    </w:p>
    <w:p w14:paraId="06C33C33" w14:textId="50DA3EC3" w:rsidR="00273036" w:rsidRPr="00282CF7" w:rsidRDefault="00221ADB" w:rsidP="00273036">
      <w:pPr>
        <w:tabs>
          <w:tab w:val="clear" w:pos="567"/>
        </w:tabs>
        <w:suppressAutoHyphens w:val="0"/>
        <w:rPr>
          <w:b/>
          <w:bCs/>
          <w:szCs w:val="22"/>
          <w:lang w:val="lt-LT"/>
        </w:rPr>
      </w:pPr>
      <w:r w:rsidRPr="007034B7">
        <w:rPr>
          <w:b/>
          <w:bCs/>
          <w:snapToGrid w:val="0"/>
          <w:szCs w:val="22"/>
          <w:lang w:val="lt-LT"/>
        </w:rPr>
        <w:t>Labai reti šalutinio poveikio reiškiniai (gali pasireikšti rečiau kaip 1 iš 10 000 asmenų)</w:t>
      </w:r>
    </w:p>
    <w:p w14:paraId="4BECCF76" w14:textId="25775C53" w:rsidR="00A91F3D" w:rsidRDefault="00685814">
      <w:pPr>
        <w:ind w:left="567" w:hanging="567"/>
        <w:rPr>
          <w:noProof w:val="0"/>
          <w:lang w:val="lt-LT"/>
        </w:rPr>
      </w:pPr>
      <w:r>
        <w:rPr>
          <w:noProof w:val="0"/>
          <w:lang w:val="lt-LT"/>
        </w:rPr>
        <w:t>•</w:t>
      </w:r>
      <w:r>
        <w:rPr>
          <w:noProof w:val="0"/>
          <w:lang w:val="lt-LT"/>
        </w:rPr>
        <w:tab/>
        <w:t>Nereguliarios mėnesinės*</w:t>
      </w:r>
      <w:r w:rsidR="007034B7">
        <w:rPr>
          <w:noProof w:val="0"/>
          <w:lang w:val="lt-LT"/>
        </w:rPr>
        <w:t>;</w:t>
      </w:r>
    </w:p>
    <w:p w14:paraId="56DFCCF0" w14:textId="32017CAC" w:rsidR="00A91F3D" w:rsidRDefault="00685814">
      <w:pPr>
        <w:ind w:left="567" w:hanging="567"/>
        <w:rPr>
          <w:noProof w:val="0"/>
          <w:lang w:val="lt-LT"/>
        </w:rPr>
      </w:pPr>
      <w:r>
        <w:rPr>
          <w:noProof w:val="0"/>
          <w:lang w:val="lt-LT"/>
        </w:rPr>
        <w:t>•</w:t>
      </w:r>
      <w:r>
        <w:rPr>
          <w:noProof w:val="0"/>
          <w:lang w:val="lt-LT"/>
        </w:rPr>
        <w:tab/>
        <w:t>Migrena, arba jau esamos migrenos pasunkėjimas</w:t>
      </w:r>
      <w:r w:rsidR="007034B7">
        <w:rPr>
          <w:noProof w:val="0"/>
          <w:lang w:val="lt-LT"/>
        </w:rPr>
        <w:t>;</w:t>
      </w:r>
    </w:p>
    <w:p w14:paraId="62C602AE" w14:textId="167D3CA5" w:rsidR="00A91F3D" w:rsidRDefault="00685814">
      <w:pPr>
        <w:ind w:left="567" w:hanging="567"/>
        <w:rPr>
          <w:noProof w:val="0"/>
          <w:lang w:val="lt-LT"/>
        </w:rPr>
      </w:pPr>
      <w:r>
        <w:rPr>
          <w:noProof w:val="0"/>
          <w:lang w:val="lt-LT"/>
        </w:rPr>
        <w:t>•</w:t>
      </w:r>
      <w:r>
        <w:rPr>
          <w:noProof w:val="0"/>
          <w:lang w:val="lt-LT"/>
        </w:rPr>
        <w:tab/>
        <w:t>Insultas</w:t>
      </w:r>
      <w:r w:rsidR="007034B7">
        <w:rPr>
          <w:noProof w:val="0"/>
          <w:lang w:val="lt-LT"/>
        </w:rPr>
        <w:t>;</w:t>
      </w:r>
    </w:p>
    <w:p w14:paraId="6161B1D7" w14:textId="6F528287" w:rsidR="00A91F3D" w:rsidRDefault="00685814">
      <w:pPr>
        <w:ind w:left="567" w:hanging="567"/>
        <w:rPr>
          <w:noProof w:val="0"/>
          <w:lang w:val="lt-LT"/>
        </w:rPr>
      </w:pPr>
      <w:r>
        <w:rPr>
          <w:noProof w:val="0"/>
          <w:lang w:val="lt-LT"/>
        </w:rPr>
        <w:t>•</w:t>
      </w:r>
      <w:r>
        <w:rPr>
          <w:noProof w:val="0"/>
          <w:lang w:val="lt-LT"/>
        </w:rPr>
        <w:tab/>
        <w:t>Svaigulys</w:t>
      </w:r>
      <w:r w:rsidR="007034B7">
        <w:rPr>
          <w:noProof w:val="0"/>
          <w:lang w:val="lt-LT"/>
        </w:rPr>
        <w:t>;</w:t>
      </w:r>
    </w:p>
    <w:p w14:paraId="4D91538D" w14:textId="30044E2C" w:rsidR="007034B7" w:rsidRDefault="007034B7" w:rsidP="007034B7">
      <w:pPr>
        <w:ind w:left="567" w:hanging="567"/>
        <w:rPr>
          <w:noProof w:val="0"/>
          <w:lang w:val="lt-LT"/>
        </w:rPr>
      </w:pPr>
      <w:r>
        <w:rPr>
          <w:noProof w:val="0"/>
          <w:lang w:val="lt-LT"/>
        </w:rPr>
        <w:t>•</w:t>
      </w:r>
      <w:r>
        <w:rPr>
          <w:noProof w:val="0"/>
          <w:lang w:val="lt-LT"/>
        </w:rPr>
        <w:tab/>
        <w:t>Nemiga (negalėjimas užmigti);</w:t>
      </w:r>
    </w:p>
    <w:p w14:paraId="5B3F1C97" w14:textId="52061262" w:rsidR="007034B7" w:rsidRDefault="007034B7" w:rsidP="007034B7">
      <w:pPr>
        <w:ind w:left="567" w:hanging="567"/>
        <w:rPr>
          <w:noProof w:val="0"/>
          <w:lang w:val="lt-LT"/>
        </w:rPr>
      </w:pPr>
      <w:r>
        <w:rPr>
          <w:noProof w:val="0"/>
          <w:lang w:val="lt-LT"/>
        </w:rPr>
        <w:t>•</w:t>
      </w:r>
      <w:r>
        <w:rPr>
          <w:noProof w:val="0"/>
          <w:lang w:val="lt-LT"/>
        </w:rPr>
        <w:tab/>
        <w:t>Epilepsija;</w:t>
      </w:r>
    </w:p>
    <w:p w14:paraId="1F38BAED" w14:textId="6A4893A7" w:rsidR="007034B7" w:rsidRDefault="007034B7" w:rsidP="007034B7">
      <w:pPr>
        <w:ind w:left="567" w:hanging="567"/>
        <w:rPr>
          <w:noProof w:val="0"/>
          <w:lang w:val="lt-LT"/>
        </w:rPr>
      </w:pPr>
      <w:r>
        <w:rPr>
          <w:noProof w:val="0"/>
          <w:lang w:val="lt-LT"/>
        </w:rPr>
        <w:t>•</w:t>
      </w:r>
      <w:r>
        <w:rPr>
          <w:noProof w:val="0"/>
          <w:lang w:val="lt-LT"/>
        </w:rPr>
        <w:tab/>
        <w:t>Pasikeitęs lytinis potraukis;</w:t>
      </w:r>
    </w:p>
    <w:p w14:paraId="5E67E96B" w14:textId="63306536" w:rsidR="007034B7" w:rsidRDefault="007034B7" w:rsidP="007034B7">
      <w:pPr>
        <w:ind w:left="567" w:hanging="567"/>
        <w:rPr>
          <w:noProof w:val="0"/>
          <w:lang w:val="lt-LT"/>
        </w:rPr>
      </w:pPr>
      <w:r>
        <w:rPr>
          <w:noProof w:val="0"/>
          <w:lang w:val="lt-LT"/>
        </w:rPr>
        <w:t>•</w:t>
      </w:r>
      <w:r>
        <w:rPr>
          <w:noProof w:val="0"/>
          <w:lang w:val="lt-LT"/>
        </w:rPr>
        <w:tab/>
        <w:t>Grybelinė makšties infekcija;</w:t>
      </w:r>
    </w:p>
    <w:p w14:paraId="5372871C" w14:textId="72E74DA3" w:rsidR="007034B7" w:rsidRDefault="007034B7" w:rsidP="007034B7">
      <w:pPr>
        <w:ind w:left="567" w:hanging="567"/>
        <w:rPr>
          <w:noProof w:val="0"/>
          <w:lang w:val="lt-LT"/>
        </w:rPr>
      </w:pPr>
      <w:r>
        <w:rPr>
          <w:noProof w:val="0"/>
          <w:lang w:val="lt-LT"/>
        </w:rPr>
        <w:t>•</w:t>
      </w:r>
      <w:r>
        <w:rPr>
          <w:noProof w:val="0"/>
          <w:lang w:val="lt-LT"/>
        </w:rPr>
        <w:tab/>
        <w:t>Bronchinės astmos pasunkėjimas;</w:t>
      </w:r>
    </w:p>
    <w:p w14:paraId="4F23DF56" w14:textId="5C8BF04C" w:rsidR="00A91F3D" w:rsidRDefault="00685814">
      <w:pPr>
        <w:ind w:left="567" w:hanging="567"/>
        <w:rPr>
          <w:noProof w:val="0"/>
          <w:lang w:val="lt-LT"/>
        </w:rPr>
      </w:pPr>
      <w:r>
        <w:rPr>
          <w:noProof w:val="0"/>
          <w:lang w:val="lt-LT"/>
        </w:rPr>
        <w:t>•</w:t>
      </w:r>
      <w:r>
        <w:rPr>
          <w:noProof w:val="0"/>
          <w:lang w:val="lt-LT"/>
        </w:rPr>
        <w:tab/>
        <w:t>Viduriavimas</w:t>
      </w:r>
      <w:r w:rsidR="007034B7">
        <w:rPr>
          <w:noProof w:val="0"/>
          <w:lang w:val="lt-LT"/>
        </w:rPr>
        <w:t>;</w:t>
      </w:r>
    </w:p>
    <w:p w14:paraId="2E3BC421" w14:textId="7D0F2DDA" w:rsidR="00A91F3D" w:rsidRDefault="00685814">
      <w:pPr>
        <w:ind w:left="567" w:hanging="567"/>
        <w:rPr>
          <w:noProof w:val="0"/>
          <w:lang w:val="lt-LT"/>
        </w:rPr>
      </w:pPr>
      <w:r>
        <w:rPr>
          <w:noProof w:val="0"/>
          <w:lang w:val="lt-LT"/>
        </w:rPr>
        <w:t>•</w:t>
      </w:r>
      <w:r>
        <w:rPr>
          <w:noProof w:val="0"/>
          <w:lang w:val="lt-LT"/>
        </w:rPr>
        <w:tab/>
        <w:t>Plaukų slinkimas (alopecija)</w:t>
      </w:r>
      <w:r w:rsidR="007034B7">
        <w:rPr>
          <w:noProof w:val="0"/>
          <w:lang w:val="lt-LT"/>
        </w:rPr>
        <w:t>;</w:t>
      </w:r>
    </w:p>
    <w:p w14:paraId="3B133475" w14:textId="6E00A764" w:rsidR="00A91F3D" w:rsidRDefault="00685814" w:rsidP="002F28CA">
      <w:pPr>
        <w:ind w:left="567" w:hanging="567"/>
        <w:rPr>
          <w:rFonts w:asciiTheme="majorBidi" w:hAnsiTheme="majorBidi" w:cstheme="majorBidi"/>
          <w:noProof w:val="0"/>
          <w:szCs w:val="22"/>
          <w:lang w:val="lt-LT"/>
        </w:rPr>
      </w:pPr>
      <w:r>
        <w:rPr>
          <w:noProof w:val="0"/>
          <w:lang w:val="lt-LT"/>
        </w:rPr>
        <w:t>•</w:t>
      </w:r>
      <w:r>
        <w:rPr>
          <w:noProof w:val="0"/>
          <w:lang w:val="lt-LT"/>
        </w:rPr>
        <w:tab/>
        <w:t>Padidėjęs kraujospūdis.</w:t>
      </w:r>
    </w:p>
    <w:p w14:paraId="6AD04EF5" w14:textId="165D9F55"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Jeigu paskirtas moterims, kurioms nepašalinta gimda.</w:t>
      </w:r>
    </w:p>
    <w:p w14:paraId="547200C4" w14:textId="77777777" w:rsidR="00A91F3D" w:rsidRDefault="00A91F3D">
      <w:pPr>
        <w:tabs>
          <w:tab w:val="clear" w:pos="567"/>
        </w:tabs>
        <w:suppressAutoHyphens w:val="0"/>
        <w:rPr>
          <w:rFonts w:asciiTheme="majorBidi" w:hAnsiTheme="majorBidi" w:cstheme="majorBidi"/>
          <w:noProof w:val="0"/>
          <w:szCs w:val="22"/>
          <w:lang w:val="lt-LT"/>
        </w:rPr>
      </w:pPr>
    </w:p>
    <w:p w14:paraId="39064282" w14:textId="2A2295D9" w:rsidR="00A91F3D" w:rsidRDefault="00685814">
      <w:pPr>
        <w:tabs>
          <w:tab w:val="clear" w:pos="567"/>
        </w:tabs>
        <w:suppressAutoHyphens w:val="0"/>
        <w:rPr>
          <w:rFonts w:asciiTheme="majorBidi" w:hAnsiTheme="majorBidi" w:cstheme="majorBidi"/>
          <w:i/>
          <w:noProof w:val="0"/>
          <w:szCs w:val="22"/>
          <w:lang w:val="lt-LT"/>
        </w:rPr>
      </w:pPr>
      <w:r>
        <w:rPr>
          <w:rFonts w:asciiTheme="majorBidi" w:hAnsiTheme="majorBidi" w:cstheme="majorBidi"/>
          <w:noProof w:val="0"/>
          <w:szCs w:val="22"/>
          <w:lang w:val="lt-LT"/>
        </w:rPr>
        <w:t xml:space="preserve">Toliau paminėtas šalutinis poveikis, kuris pasireiškė pavartojus kitų PHT </w:t>
      </w:r>
      <w:r w:rsidR="00221ADB">
        <w:rPr>
          <w:rFonts w:asciiTheme="majorBidi" w:hAnsiTheme="majorBidi" w:cstheme="majorBidi"/>
          <w:noProof w:val="0"/>
          <w:szCs w:val="22"/>
          <w:lang w:val="lt-LT"/>
        </w:rPr>
        <w:t>vaistų</w:t>
      </w:r>
      <w:r>
        <w:rPr>
          <w:rFonts w:asciiTheme="majorBidi" w:hAnsiTheme="majorBidi" w:cstheme="majorBidi"/>
          <w:noProof w:val="0"/>
          <w:szCs w:val="22"/>
          <w:lang w:val="lt-LT"/>
        </w:rPr>
        <w:t xml:space="preserve">. </w:t>
      </w:r>
    </w:p>
    <w:p w14:paraId="40324DDE" w14:textId="77777777" w:rsidR="00A91F3D" w:rsidRDefault="00685814">
      <w:pPr>
        <w:ind w:left="567" w:hanging="567"/>
        <w:rPr>
          <w:noProof w:val="0"/>
          <w:lang w:val="lt-LT"/>
        </w:rPr>
      </w:pPr>
      <w:r>
        <w:rPr>
          <w:noProof w:val="0"/>
          <w:lang w:val="lt-LT"/>
        </w:rPr>
        <w:t>•</w:t>
      </w:r>
      <w:r>
        <w:rPr>
          <w:noProof w:val="0"/>
          <w:lang w:val="lt-LT"/>
        </w:rPr>
        <w:tab/>
        <w:t>Tulžies pūslės ligos</w:t>
      </w:r>
    </w:p>
    <w:p w14:paraId="64E212EA" w14:textId="77777777" w:rsidR="00A91F3D" w:rsidRDefault="00685814">
      <w:pPr>
        <w:ind w:left="567" w:hanging="567"/>
        <w:rPr>
          <w:noProof w:val="0"/>
          <w:lang w:val="lt-LT"/>
        </w:rPr>
      </w:pPr>
      <w:r>
        <w:rPr>
          <w:noProof w:val="0"/>
          <w:lang w:val="lt-LT"/>
        </w:rPr>
        <w:t>•</w:t>
      </w:r>
      <w:r>
        <w:rPr>
          <w:noProof w:val="0"/>
          <w:lang w:val="lt-LT"/>
        </w:rPr>
        <w:tab/>
        <w:t>Įvairūs odos sutrikimai:</w:t>
      </w:r>
    </w:p>
    <w:p w14:paraId="4FFC8FF8" w14:textId="0BDB7CAD" w:rsidR="00A91F3D" w:rsidRDefault="00685814">
      <w:pPr>
        <w:ind w:left="1134" w:hanging="567"/>
        <w:rPr>
          <w:noProof w:val="0"/>
          <w:lang w:val="lt-LT"/>
        </w:rPr>
      </w:pPr>
      <w:r>
        <w:rPr>
          <w:noProof w:val="0"/>
          <w:lang w:val="lt-LT"/>
        </w:rPr>
        <w:t>–</w:t>
      </w:r>
      <w:r>
        <w:rPr>
          <w:noProof w:val="0"/>
          <w:lang w:val="lt-LT"/>
        </w:rPr>
        <w:tab/>
      </w:r>
      <w:r w:rsidR="00472099">
        <w:rPr>
          <w:noProof w:val="0"/>
          <w:lang w:val="lt-LT"/>
        </w:rPr>
        <w:t>o</w:t>
      </w:r>
      <w:r>
        <w:rPr>
          <w:noProof w:val="0"/>
          <w:lang w:val="lt-LT"/>
        </w:rPr>
        <w:t>dos spalvos pasikeitimas, o ypač veido ar kaklo, dar vadinamas „nėštumo lopais“ (chloazma)</w:t>
      </w:r>
    </w:p>
    <w:p w14:paraId="272C0BB1" w14:textId="7E4AC053" w:rsidR="00A91F3D" w:rsidRDefault="00685814">
      <w:pPr>
        <w:ind w:left="1134" w:hanging="567"/>
        <w:rPr>
          <w:noProof w:val="0"/>
          <w:lang w:val="lt-LT"/>
        </w:rPr>
      </w:pPr>
      <w:r>
        <w:rPr>
          <w:noProof w:val="0"/>
          <w:lang w:val="lt-LT"/>
        </w:rPr>
        <w:t>–</w:t>
      </w:r>
      <w:r>
        <w:rPr>
          <w:noProof w:val="0"/>
          <w:lang w:val="lt-LT"/>
        </w:rPr>
        <w:tab/>
      </w:r>
      <w:r w:rsidR="00472099">
        <w:rPr>
          <w:noProof w:val="0"/>
          <w:lang w:val="lt-LT"/>
        </w:rPr>
        <w:t>s</w:t>
      </w:r>
      <w:r>
        <w:rPr>
          <w:noProof w:val="0"/>
          <w:lang w:val="lt-LT"/>
        </w:rPr>
        <w:t xml:space="preserve">kausmingi raudonai rožiniai odos mazgeliai (mazginė eritema) </w:t>
      </w:r>
    </w:p>
    <w:p w14:paraId="5FC93CAC" w14:textId="14C13B4C" w:rsidR="00A91F3D" w:rsidRDefault="00685814">
      <w:pPr>
        <w:ind w:left="1134" w:hanging="567"/>
        <w:rPr>
          <w:noProof w:val="0"/>
          <w:lang w:val="lt-LT"/>
        </w:rPr>
      </w:pPr>
      <w:r>
        <w:rPr>
          <w:noProof w:val="0"/>
          <w:lang w:val="lt-LT"/>
        </w:rPr>
        <w:t>–</w:t>
      </w:r>
      <w:r>
        <w:rPr>
          <w:noProof w:val="0"/>
          <w:lang w:val="lt-LT"/>
        </w:rPr>
        <w:tab/>
      </w:r>
      <w:r w:rsidR="00472099">
        <w:rPr>
          <w:noProof w:val="0"/>
          <w:lang w:val="lt-LT"/>
        </w:rPr>
        <w:t>o</w:t>
      </w:r>
      <w:r>
        <w:rPr>
          <w:noProof w:val="0"/>
          <w:lang w:val="lt-LT"/>
        </w:rPr>
        <w:t>dos bėrimai su taikinio formos paraudimu arba opomis (daugiaformė eritema).</w:t>
      </w:r>
    </w:p>
    <w:p w14:paraId="18354BB7" w14:textId="77777777" w:rsidR="00A91F3D" w:rsidRDefault="00A91F3D">
      <w:pPr>
        <w:tabs>
          <w:tab w:val="clear" w:pos="567"/>
        </w:tabs>
        <w:suppressAutoHyphens w:val="0"/>
        <w:rPr>
          <w:rFonts w:asciiTheme="majorBidi" w:hAnsiTheme="majorBidi" w:cstheme="majorBidi"/>
          <w:noProof w:val="0"/>
          <w:szCs w:val="22"/>
          <w:lang w:val="lt-LT"/>
        </w:rPr>
      </w:pPr>
    </w:p>
    <w:p w14:paraId="4FA65EBB"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Pranešimas apie šalutinį poveikį</w:t>
      </w:r>
    </w:p>
    <w:p w14:paraId="3C8D0F10" w14:textId="047087B6" w:rsidR="00A91F3D" w:rsidRDefault="00E14572">
      <w:pPr>
        <w:tabs>
          <w:tab w:val="clear" w:pos="567"/>
        </w:tabs>
        <w:suppressAutoHyphens w:val="0"/>
        <w:rPr>
          <w:rFonts w:asciiTheme="majorBidi" w:hAnsiTheme="majorBidi" w:cstheme="majorBidi"/>
          <w:noProof w:val="0"/>
          <w:szCs w:val="22"/>
          <w:lang w:val="lt-LT"/>
        </w:rPr>
      </w:pPr>
      <w:r>
        <w:rPr>
          <w:rFonts w:asciiTheme="majorBidi" w:hAnsiTheme="majorBidi" w:cstheme="majorBidi"/>
          <w:szCs w:val="22"/>
          <w:lang w:val="lt-LT" w:bidi="he-IL"/>
        </w:rPr>
        <w:t xml:space="preserve">Jeigu pasireiškė šalutinis poveikis, įskaitant šiame lapelyje nenurodytą, pasakykite gydytojui arba vaistininkui. Pranešimą apie šalutinį poveikį galite </w:t>
      </w:r>
      <w:r w:rsidRPr="00FA2C78">
        <w:rPr>
          <w:rFonts w:asciiTheme="majorBidi" w:hAnsiTheme="majorBidi" w:cstheme="majorBidi"/>
          <w:szCs w:val="22"/>
          <w:lang w:val="lt-LT" w:bidi="he-IL"/>
        </w:rPr>
        <w:t xml:space="preserve">pateikti šiais būdais: tiesiogiai užpildant formą internetu </w:t>
      </w:r>
      <w:r>
        <w:rPr>
          <w:rFonts w:asciiTheme="majorBidi" w:hAnsiTheme="majorBidi" w:cstheme="majorBidi"/>
          <w:szCs w:val="22"/>
          <w:lang w:val="lt-LT" w:bidi="he-IL"/>
        </w:rPr>
        <w:t xml:space="preserve">Valstybinės vaistų kontrolės tarnybos prie Lietuvos Respublikos sveikatos apsaugos ministerijos </w:t>
      </w:r>
      <w:r w:rsidRPr="00644B34">
        <w:rPr>
          <w:rFonts w:asciiTheme="majorBidi" w:hAnsiTheme="majorBidi" w:cstheme="majorBidi"/>
          <w:lang w:val="lt-LT"/>
        </w:rPr>
        <w:t xml:space="preserve">Vaistinių preparatų informacinėje sistemoje </w:t>
      </w:r>
      <w:hyperlink r:id="rId18" w:history="1">
        <w:r w:rsidRPr="00644B34">
          <w:rPr>
            <w:rStyle w:val="Hipersaitas"/>
            <w:rFonts w:asciiTheme="majorBidi" w:hAnsiTheme="majorBidi" w:cstheme="majorBidi"/>
            <w:lang w:val="lt-LT"/>
          </w:rPr>
          <w:t>https://vapris.vvkt.lt/vvkt-web/public/nrv</w:t>
        </w:r>
      </w:hyperlink>
      <w:r w:rsidRPr="00644B34">
        <w:rPr>
          <w:rFonts w:asciiTheme="majorBidi" w:hAnsiTheme="majorBidi" w:cstheme="majorBidi"/>
          <w:lang w:val="lt-LT"/>
        </w:rPr>
        <w:t xml:space="preserve"> arba užpildant Paciento pranešimo apie įtariamą nepageidaujamą reakciją (ĮNR) formą, kuri skelbiama </w:t>
      </w:r>
      <w:hyperlink r:id="rId19" w:history="1">
        <w:r w:rsidRPr="00644B34">
          <w:rPr>
            <w:rStyle w:val="Hipersaitas"/>
            <w:rFonts w:asciiTheme="majorBidi" w:hAnsiTheme="majorBidi" w:cstheme="majorBidi"/>
            <w:lang w:val="lt-LT"/>
          </w:rPr>
          <w:t>https://www.vvkt.lt/index.php?4004286486</w:t>
        </w:r>
      </w:hyperlink>
      <w:r w:rsidRPr="00644B34">
        <w:rPr>
          <w:rFonts w:asciiTheme="majorBidi" w:hAnsiTheme="majorBidi" w:cstheme="majorBidi"/>
          <w:lang w:val="lt-LT"/>
        </w:rPr>
        <w:t xml:space="preserve">, ir atsiunčiant elektroniniu paštu (adresu </w:t>
      </w:r>
      <w:hyperlink r:id="rId20" w:history="1">
        <w:r w:rsidRPr="00644B34">
          <w:rPr>
            <w:rStyle w:val="Hipersaitas"/>
            <w:rFonts w:asciiTheme="majorBidi" w:hAnsiTheme="majorBidi" w:cstheme="majorBidi"/>
            <w:lang w:val="lt-LT"/>
          </w:rPr>
          <w:t>NepageidaujamaR@vvkt.lt</w:t>
        </w:r>
      </w:hyperlink>
      <w:r w:rsidRPr="00644B34">
        <w:rPr>
          <w:rFonts w:asciiTheme="majorBidi" w:hAnsiTheme="majorBidi" w:cstheme="majorBidi"/>
          <w:lang w:val="lt-LT"/>
        </w:rPr>
        <w:t>) arba nemokamu telefonu 8 800 73</w:t>
      </w:r>
      <w:r>
        <w:rPr>
          <w:rFonts w:asciiTheme="majorBidi" w:hAnsiTheme="majorBidi" w:cstheme="majorBidi"/>
          <w:lang w:val="lt-LT"/>
        </w:rPr>
        <w:t> </w:t>
      </w:r>
      <w:r w:rsidRPr="00644B34">
        <w:rPr>
          <w:rFonts w:asciiTheme="majorBidi" w:hAnsiTheme="majorBidi" w:cstheme="majorBidi"/>
          <w:lang w:val="lt-LT"/>
        </w:rPr>
        <w:t>568.</w:t>
      </w:r>
      <w:r>
        <w:rPr>
          <w:rFonts w:asciiTheme="majorBidi" w:hAnsiTheme="majorBidi" w:cstheme="majorBidi"/>
          <w:lang w:val="lt-LT"/>
        </w:rPr>
        <w:t xml:space="preserve"> </w:t>
      </w:r>
      <w:r w:rsidR="00685814">
        <w:rPr>
          <w:rFonts w:asciiTheme="majorBidi" w:hAnsiTheme="majorBidi" w:cstheme="majorBidi"/>
          <w:noProof w:val="0"/>
          <w:szCs w:val="22"/>
          <w:lang w:val="lt-LT"/>
        </w:rPr>
        <w:t xml:space="preserve"> Pranešdami apie šalutinį poveikį galite mums padėti gauti daugiau informacijos apie šio vaisto saugumą.</w:t>
      </w:r>
    </w:p>
    <w:p w14:paraId="0A87BE92" w14:textId="77777777" w:rsidR="00A91F3D" w:rsidRDefault="00A91F3D">
      <w:pPr>
        <w:tabs>
          <w:tab w:val="clear" w:pos="567"/>
        </w:tabs>
        <w:suppressAutoHyphens w:val="0"/>
        <w:rPr>
          <w:rFonts w:asciiTheme="majorBidi" w:hAnsiTheme="majorBidi" w:cstheme="majorBidi"/>
          <w:noProof w:val="0"/>
          <w:szCs w:val="22"/>
          <w:lang w:val="lt-LT"/>
        </w:rPr>
      </w:pPr>
    </w:p>
    <w:p w14:paraId="14A68DC8" w14:textId="77777777" w:rsidR="00A91F3D" w:rsidRDefault="00685814">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5.</w:t>
      </w:r>
      <w:r>
        <w:rPr>
          <w:rFonts w:asciiTheme="majorBidi" w:hAnsiTheme="majorBidi" w:cstheme="majorBidi"/>
          <w:b/>
          <w:noProof w:val="0"/>
          <w:szCs w:val="22"/>
          <w:lang w:val="lt-LT"/>
        </w:rPr>
        <w:tab/>
        <w:t>Kaip laikyti Estrofem</w:t>
      </w:r>
    </w:p>
    <w:p w14:paraId="5499E19C" w14:textId="77777777" w:rsidR="00A91F3D" w:rsidRDefault="00A91F3D">
      <w:pPr>
        <w:tabs>
          <w:tab w:val="clear" w:pos="567"/>
        </w:tabs>
        <w:suppressAutoHyphens w:val="0"/>
        <w:rPr>
          <w:rFonts w:asciiTheme="majorBidi" w:hAnsiTheme="majorBidi" w:cstheme="majorBidi"/>
          <w:b/>
          <w:noProof w:val="0"/>
          <w:szCs w:val="22"/>
          <w:lang w:val="lt-LT"/>
        </w:rPr>
      </w:pPr>
    </w:p>
    <w:p w14:paraId="2E71011A"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Šį vaistą laikykite vaikams nepastebimoje ir nepasiekiamoje vietoje.</w:t>
      </w:r>
    </w:p>
    <w:p w14:paraId="40441DB5" w14:textId="77777777" w:rsidR="00A91F3D" w:rsidRDefault="00A91F3D">
      <w:pPr>
        <w:tabs>
          <w:tab w:val="clear" w:pos="567"/>
        </w:tabs>
        <w:suppressAutoHyphens w:val="0"/>
        <w:rPr>
          <w:rFonts w:asciiTheme="majorBidi" w:hAnsiTheme="majorBidi" w:cstheme="majorBidi"/>
          <w:noProof w:val="0"/>
          <w:szCs w:val="22"/>
          <w:lang w:val="lt-LT"/>
        </w:rPr>
      </w:pPr>
    </w:p>
    <w:p w14:paraId="10348BBD"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Ant dėžutės ir tablečių talpyklės po „EXP“ nurodytam tinkamumo laikui pasibaigus, šio vaisto vartoti negalima. Vaistas tinka vartoti iki paskutinės nurodyto mėnesio dienos.</w:t>
      </w:r>
    </w:p>
    <w:p w14:paraId="4AE1831D" w14:textId="77777777" w:rsidR="00A91F3D" w:rsidRDefault="00A91F3D">
      <w:pPr>
        <w:tabs>
          <w:tab w:val="clear" w:pos="567"/>
        </w:tabs>
        <w:suppressAutoHyphens w:val="0"/>
        <w:rPr>
          <w:rFonts w:asciiTheme="majorBidi" w:hAnsiTheme="majorBidi" w:cstheme="majorBidi"/>
          <w:noProof w:val="0"/>
          <w:szCs w:val="22"/>
          <w:lang w:val="lt-LT"/>
        </w:rPr>
      </w:pPr>
    </w:p>
    <w:p w14:paraId="486FC4E1"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Negalima šaldyti. </w:t>
      </w:r>
    </w:p>
    <w:p w14:paraId="02E0C14F" w14:textId="77777777" w:rsidR="00A91F3D" w:rsidRDefault="00A91F3D">
      <w:pPr>
        <w:tabs>
          <w:tab w:val="clear" w:pos="567"/>
        </w:tabs>
        <w:suppressAutoHyphens w:val="0"/>
        <w:rPr>
          <w:rFonts w:asciiTheme="majorBidi" w:hAnsiTheme="majorBidi" w:cstheme="majorBidi"/>
          <w:noProof w:val="0"/>
          <w:szCs w:val="22"/>
          <w:lang w:val="lt-LT"/>
        </w:rPr>
      </w:pPr>
    </w:p>
    <w:p w14:paraId="0364B7D0"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Vaistų negalima išmesti į kanalizaciją arba su buitinėmis atliekomis. Kaip išmesti nereikalingus vaistus, klauskite vaistininko. Šios priemonės padės apsaugoti aplinką.</w:t>
      </w:r>
    </w:p>
    <w:p w14:paraId="49EC5E50" w14:textId="77777777" w:rsidR="00A91F3D" w:rsidRDefault="00A91F3D">
      <w:pPr>
        <w:tabs>
          <w:tab w:val="clear" w:pos="567"/>
        </w:tabs>
        <w:suppressAutoHyphens w:val="0"/>
        <w:rPr>
          <w:rFonts w:asciiTheme="majorBidi" w:hAnsiTheme="majorBidi" w:cstheme="majorBidi"/>
          <w:noProof w:val="0"/>
          <w:szCs w:val="22"/>
          <w:lang w:val="lt-LT"/>
        </w:rPr>
      </w:pPr>
    </w:p>
    <w:p w14:paraId="0BEAF2EE" w14:textId="77777777" w:rsidR="00A91F3D" w:rsidRDefault="00A91F3D">
      <w:pPr>
        <w:tabs>
          <w:tab w:val="clear" w:pos="567"/>
        </w:tabs>
        <w:suppressAutoHyphens w:val="0"/>
        <w:rPr>
          <w:rFonts w:asciiTheme="majorBidi" w:hAnsiTheme="majorBidi" w:cstheme="majorBidi"/>
          <w:noProof w:val="0"/>
          <w:szCs w:val="22"/>
          <w:lang w:val="lt-LT"/>
        </w:rPr>
      </w:pPr>
    </w:p>
    <w:p w14:paraId="4F7650C7" w14:textId="77777777" w:rsidR="00A91F3D" w:rsidRDefault="00685814">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6.</w:t>
      </w:r>
      <w:r>
        <w:rPr>
          <w:rFonts w:asciiTheme="majorBidi" w:hAnsiTheme="majorBidi" w:cstheme="majorBidi"/>
          <w:b/>
          <w:noProof w:val="0"/>
          <w:szCs w:val="22"/>
          <w:lang w:val="lt-LT"/>
        </w:rPr>
        <w:tab/>
        <w:t>Pakuotės turinys ir kita informacija</w:t>
      </w:r>
    </w:p>
    <w:p w14:paraId="0905C49A" w14:textId="77777777" w:rsidR="00A91F3D" w:rsidRDefault="00A91F3D">
      <w:pPr>
        <w:tabs>
          <w:tab w:val="clear" w:pos="567"/>
        </w:tabs>
        <w:suppressAutoHyphens w:val="0"/>
        <w:rPr>
          <w:rFonts w:asciiTheme="majorBidi" w:hAnsiTheme="majorBidi" w:cstheme="majorBidi"/>
          <w:noProof w:val="0"/>
          <w:szCs w:val="22"/>
          <w:lang w:val="lt-LT"/>
        </w:rPr>
      </w:pPr>
    </w:p>
    <w:p w14:paraId="3D540769"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Estrofem sudėtis</w:t>
      </w:r>
    </w:p>
    <w:p w14:paraId="5BAD1B36" w14:textId="3C9418A4" w:rsidR="00A91F3D" w:rsidRDefault="00273036" w:rsidP="00273036">
      <w:pPr>
        <w:ind w:left="567" w:hanging="567"/>
        <w:rPr>
          <w:lang w:val="lt-LT"/>
        </w:rPr>
      </w:pPr>
      <w:r w:rsidRPr="007034B7">
        <w:rPr>
          <w:lang w:val="lt-LT"/>
        </w:rPr>
        <w:t>–</w:t>
      </w:r>
      <w:r w:rsidRPr="007034B7">
        <w:rPr>
          <w:lang w:val="lt-LT"/>
        </w:rPr>
        <w:tab/>
      </w:r>
      <w:r w:rsidR="00685814">
        <w:rPr>
          <w:lang w:val="lt-LT"/>
        </w:rPr>
        <w:t>Veiklioji medžiaga yra  estradiolis. Kiekvienoje tabletėje yra 2 mg estradiolio (estradiolio hemihidrato pavidalu).</w:t>
      </w:r>
    </w:p>
    <w:p w14:paraId="18821E3A" w14:textId="77777777" w:rsidR="00273036" w:rsidRDefault="00273036" w:rsidP="00273036">
      <w:pPr>
        <w:ind w:left="567" w:hanging="567"/>
        <w:rPr>
          <w:lang w:val="lt-LT"/>
        </w:rPr>
      </w:pPr>
    </w:p>
    <w:p w14:paraId="1AF9DF2E" w14:textId="649C398E" w:rsidR="00A91F3D" w:rsidRDefault="00273036" w:rsidP="00273036">
      <w:pPr>
        <w:ind w:left="567" w:hanging="567"/>
        <w:rPr>
          <w:lang w:val="lt-LT"/>
        </w:rPr>
      </w:pPr>
      <w:r w:rsidRPr="00273036">
        <w:rPr>
          <w:lang w:val="lt-LT"/>
        </w:rPr>
        <w:t>–</w:t>
      </w:r>
      <w:r w:rsidRPr="00273036">
        <w:rPr>
          <w:lang w:val="lt-LT"/>
        </w:rPr>
        <w:tab/>
      </w:r>
      <w:r w:rsidR="00685814">
        <w:rPr>
          <w:lang w:val="lt-LT"/>
        </w:rPr>
        <w:t>Pagalbinės medžiagos tabletės branduolyje yra: laktozė monohidratas, kukurūzų krakmolas, hidroksipropilceliuliozė, talkas ir magnio stearatas.</w:t>
      </w:r>
    </w:p>
    <w:p w14:paraId="5858F73E" w14:textId="77777777" w:rsidR="00273036" w:rsidRDefault="00273036" w:rsidP="00273036">
      <w:pPr>
        <w:ind w:left="567" w:hanging="567"/>
        <w:rPr>
          <w:lang w:val="lt-LT"/>
        </w:rPr>
      </w:pPr>
    </w:p>
    <w:p w14:paraId="7EF3A526" w14:textId="72A605E5" w:rsidR="00A91F3D" w:rsidRDefault="00273036" w:rsidP="00273036">
      <w:pPr>
        <w:ind w:left="567" w:hanging="567"/>
        <w:rPr>
          <w:lang w:val="lt-LT"/>
        </w:rPr>
      </w:pPr>
      <w:r w:rsidRPr="00273036">
        <w:rPr>
          <w:lang w:val="lt-LT"/>
        </w:rPr>
        <w:t>–</w:t>
      </w:r>
      <w:r w:rsidRPr="00273036">
        <w:rPr>
          <w:lang w:val="lt-LT"/>
        </w:rPr>
        <w:tab/>
      </w:r>
      <w:r w:rsidR="00685814">
        <w:rPr>
          <w:lang w:val="lt-LT"/>
        </w:rPr>
        <w:t>Plėvelės sudėtyje yra: hipromeliozė, talkas, titano dioksidas (E171), makrogolis 400 ir indigokarminas (E132).</w:t>
      </w:r>
    </w:p>
    <w:p w14:paraId="6413A0E8" w14:textId="77777777" w:rsidR="00A91F3D" w:rsidRDefault="00A91F3D">
      <w:pPr>
        <w:tabs>
          <w:tab w:val="clear" w:pos="567"/>
        </w:tabs>
        <w:suppressAutoHyphens w:val="0"/>
        <w:rPr>
          <w:rFonts w:asciiTheme="majorBidi" w:hAnsiTheme="majorBidi" w:cstheme="majorBidi"/>
          <w:noProof w:val="0"/>
          <w:szCs w:val="22"/>
          <w:lang w:val="lt-LT"/>
        </w:rPr>
      </w:pPr>
    </w:p>
    <w:p w14:paraId="6010D918"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Estrofem išvaizda ir kiekis pakuotėje</w:t>
      </w:r>
    </w:p>
    <w:p w14:paraId="01654E61" w14:textId="77777777" w:rsidR="00A91F3D" w:rsidRDefault="00685814">
      <w:pPr>
        <w:tabs>
          <w:tab w:val="clear" w:pos="567"/>
        </w:tabs>
        <w:suppressAutoHyphens w:val="0"/>
        <w:rPr>
          <w:rFonts w:asciiTheme="majorBidi" w:hAnsiTheme="majorBidi" w:cstheme="majorBidi"/>
          <w:b/>
          <w:i/>
          <w:noProof w:val="0"/>
          <w:szCs w:val="22"/>
          <w:lang w:val="lt-LT"/>
        </w:rPr>
      </w:pPr>
      <w:r>
        <w:rPr>
          <w:rFonts w:asciiTheme="majorBidi" w:hAnsiTheme="majorBidi" w:cstheme="majorBidi"/>
          <w:noProof w:val="0"/>
          <w:szCs w:val="22"/>
          <w:lang w:val="lt-LT"/>
        </w:rPr>
        <w:t>Mėlynos, apvalios, plėvele dengtos tabletės, kurių skersmuo yra 6 mm. Vienoje tablečių pusėje įspaustas užrašas NOVO 280.</w:t>
      </w:r>
    </w:p>
    <w:p w14:paraId="267C9EDB" w14:textId="77777777" w:rsidR="00A91F3D" w:rsidRDefault="00A91F3D">
      <w:pPr>
        <w:tabs>
          <w:tab w:val="clear" w:pos="567"/>
        </w:tabs>
        <w:suppressAutoHyphens w:val="0"/>
        <w:rPr>
          <w:rFonts w:asciiTheme="majorBidi" w:hAnsiTheme="majorBidi" w:cstheme="majorBidi"/>
          <w:b/>
          <w:noProof w:val="0"/>
          <w:szCs w:val="22"/>
          <w:lang w:val="lt-LT"/>
        </w:rPr>
      </w:pPr>
    </w:p>
    <w:p w14:paraId="15E6F335"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Tiekiamos šių dydžių pakuotės:</w:t>
      </w:r>
    </w:p>
    <w:p w14:paraId="580CE758" w14:textId="3D859876"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28</w:t>
      </w:r>
      <w:r w:rsidR="00221ADB">
        <w:rPr>
          <w:rFonts w:asciiTheme="majorBidi" w:hAnsiTheme="majorBidi" w:cstheme="majorBidi"/>
          <w:noProof w:val="0"/>
          <w:szCs w:val="22"/>
          <w:lang w:val="lt-LT"/>
        </w:rPr>
        <w:t> </w:t>
      </w:r>
      <w:r>
        <w:rPr>
          <w:rFonts w:asciiTheme="majorBidi" w:hAnsiTheme="majorBidi" w:cstheme="majorBidi"/>
          <w:noProof w:val="0"/>
          <w:szCs w:val="22"/>
          <w:lang w:val="lt-LT"/>
        </w:rPr>
        <w:t>plėvele dengtos tabletės tablečių talpyklėje.</w:t>
      </w:r>
    </w:p>
    <w:p w14:paraId="02140E2D" w14:textId="77777777" w:rsidR="00A91F3D" w:rsidRDefault="00A91F3D">
      <w:pPr>
        <w:tabs>
          <w:tab w:val="clear" w:pos="567"/>
        </w:tabs>
        <w:suppressAutoHyphens w:val="0"/>
        <w:rPr>
          <w:rFonts w:asciiTheme="majorBidi" w:hAnsiTheme="majorBidi" w:cstheme="majorBidi"/>
          <w:noProof w:val="0"/>
          <w:szCs w:val="22"/>
          <w:lang w:val="lt-LT"/>
        </w:rPr>
      </w:pPr>
    </w:p>
    <w:p w14:paraId="56707F0E"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Registruotojas ir gamintojas</w:t>
      </w:r>
    </w:p>
    <w:p w14:paraId="34C72A75"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Novo Nordisk A/S</w:t>
      </w:r>
    </w:p>
    <w:p w14:paraId="57B4AA56"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Novo Allé</w:t>
      </w:r>
    </w:p>
    <w:p w14:paraId="48F78B4B"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DK-2880 Bagsværd, Danija</w:t>
      </w:r>
    </w:p>
    <w:p w14:paraId="5BA7A538" w14:textId="77777777" w:rsidR="00A91F3D" w:rsidRDefault="00A91F3D">
      <w:pPr>
        <w:tabs>
          <w:tab w:val="clear" w:pos="567"/>
        </w:tabs>
        <w:suppressAutoHyphens w:val="0"/>
        <w:rPr>
          <w:rStyle w:val="Hipersaitas"/>
          <w:rFonts w:asciiTheme="majorBidi" w:hAnsiTheme="majorBidi" w:cstheme="majorBidi"/>
          <w:noProof w:val="0"/>
          <w:szCs w:val="22"/>
          <w:lang w:val="lt-LT"/>
        </w:rPr>
      </w:pPr>
    </w:p>
    <w:p w14:paraId="497A418A"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apie šį vaistą norite sužinoti daugiau, kreipkitės į vietinį registruotojo atstovą:</w:t>
      </w:r>
    </w:p>
    <w:p w14:paraId="7231300F" w14:textId="77777777" w:rsidR="00A91F3D" w:rsidRDefault="00A91F3D">
      <w:pPr>
        <w:tabs>
          <w:tab w:val="clear" w:pos="567"/>
        </w:tabs>
        <w:suppressAutoHyphens w:val="0"/>
        <w:rPr>
          <w:rFonts w:asciiTheme="majorBidi" w:hAnsiTheme="majorBidi" w:cstheme="majorBidi"/>
          <w:noProof w:val="0"/>
          <w:szCs w:val="22"/>
          <w:lang w:val="lt-LT"/>
        </w:rPr>
      </w:pPr>
    </w:p>
    <w:p w14:paraId="640DA2FD"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UAB „Novo Nordisk Pharma“</w:t>
      </w:r>
    </w:p>
    <w:p w14:paraId="7A32A158"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Tel.: (8 5) 2122 849, 2122 475</w:t>
      </w:r>
    </w:p>
    <w:p w14:paraId="03649A38"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Nemokamas tel.: 8 800 21222</w:t>
      </w:r>
    </w:p>
    <w:p w14:paraId="457D0387"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Faksas: (8 5) 2122 883</w:t>
      </w:r>
    </w:p>
    <w:p w14:paraId="67FD19D2"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El. paštas </w:t>
      </w:r>
      <w:hyperlink r:id="rId21" w:history="1">
        <w:r>
          <w:rPr>
            <w:rStyle w:val="Hipersaitas"/>
            <w:rFonts w:asciiTheme="majorBidi" w:hAnsiTheme="majorBidi" w:cstheme="majorBidi"/>
            <w:noProof w:val="0"/>
            <w:szCs w:val="22"/>
            <w:lang w:val="lt-LT"/>
          </w:rPr>
          <w:t>infolt@novonordisk.com</w:t>
        </w:r>
      </w:hyperlink>
    </w:p>
    <w:p w14:paraId="73D48DF0" w14:textId="77777777" w:rsidR="00A91F3D" w:rsidRDefault="00A91F3D">
      <w:pPr>
        <w:tabs>
          <w:tab w:val="clear" w:pos="567"/>
        </w:tabs>
        <w:suppressAutoHyphens w:val="0"/>
        <w:rPr>
          <w:rFonts w:asciiTheme="majorBidi" w:hAnsiTheme="majorBidi" w:cstheme="majorBidi"/>
          <w:noProof w:val="0"/>
          <w:szCs w:val="22"/>
          <w:lang w:val="lt-LT"/>
        </w:rPr>
      </w:pPr>
    </w:p>
    <w:p w14:paraId="3C562BAB" w14:textId="2F3469EE"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Šis pakuotės lapelis paskutinį kartą peržiūrėtas </w:t>
      </w:r>
      <w:r w:rsidR="00AF128B">
        <w:rPr>
          <w:rFonts w:asciiTheme="majorBidi" w:hAnsiTheme="majorBidi" w:cstheme="majorBidi"/>
          <w:b/>
          <w:noProof w:val="0"/>
          <w:szCs w:val="22"/>
          <w:lang w:val="lt-LT"/>
        </w:rPr>
        <w:t>2024-02-05.</w:t>
      </w:r>
      <w:bookmarkStart w:id="14" w:name="_GoBack"/>
      <w:bookmarkEnd w:id="14"/>
    </w:p>
    <w:p w14:paraId="50D62626" w14:textId="77777777" w:rsidR="00A91F3D" w:rsidRDefault="00A91F3D">
      <w:pPr>
        <w:tabs>
          <w:tab w:val="clear" w:pos="567"/>
        </w:tabs>
        <w:suppressAutoHyphens w:val="0"/>
        <w:rPr>
          <w:rFonts w:asciiTheme="majorBidi" w:hAnsiTheme="majorBidi" w:cstheme="majorBidi"/>
          <w:noProof w:val="0"/>
          <w:szCs w:val="22"/>
          <w:lang w:val="lt-LT"/>
        </w:rPr>
      </w:pPr>
    </w:p>
    <w:p w14:paraId="42825047"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Išsami informacija apie šį vaistą pateikiama Valstybinės vaistų kontrolės tarnybos prie Lietuvos Respublikos sveikatos apsaugos ministerijos tinklalapyje </w:t>
      </w:r>
      <w:hyperlink r:id="rId22" w:history="1">
        <w:r>
          <w:rPr>
            <w:rStyle w:val="Hipersaitas"/>
            <w:rFonts w:asciiTheme="majorBidi" w:hAnsiTheme="majorBidi" w:cstheme="majorBidi"/>
            <w:noProof w:val="0"/>
            <w:szCs w:val="22"/>
            <w:lang w:val="lt-LT"/>
          </w:rPr>
          <w:t>http://www.vvkt.lt/</w:t>
        </w:r>
      </w:hyperlink>
      <w:r>
        <w:rPr>
          <w:rFonts w:asciiTheme="majorBidi" w:hAnsiTheme="majorBidi" w:cstheme="majorBidi"/>
          <w:noProof w:val="0"/>
          <w:szCs w:val="22"/>
          <w:lang w:val="lt-LT"/>
        </w:rPr>
        <w:t xml:space="preserve">. </w:t>
      </w:r>
    </w:p>
    <w:p w14:paraId="1C4E90C8"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br w:type="page"/>
      </w:r>
      <w:r>
        <w:rPr>
          <w:rFonts w:asciiTheme="majorBidi" w:hAnsiTheme="majorBidi" w:cstheme="majorBidi"/>
          <w:noProof w:val="0"/>
          <w:szCs w:val="22"/>
          <w:lang w:val="lt-LT"/>
        </w:rPr>
        <w:lastRenderedPageBreak/>
        <w:t>VARTOTOJO INSTRUKCIJA</w:t>
      </w:r>
    </w:p>
    <w:p w14:paraId="0D150C18" w14:textId="77777777" w:rsidR="00A91F3D" w:rsidRDefault="00A91F3D">
      <w:pPr>
        <w:tabs>
          <w:tab w:val="clear" w:pos="567"/>
        </w:tabs>
        <w:suppressAutoHyphens w:val="0"/>
        <w:rPr>
          <w:rFonts w:asciiTheme="majorBidi" w:hAnsiTheme="majorBidi" w:cstheme="majorBidi"/>
          <w:noProof w:val="0"/>
          <w:szCs w:val="22"/>
          <w:lang w:val="lt-LT"/>
        </w:rPr>
      </w:pPr>
    </w:p>
    <w:p w14:paraId="7B7DBA79" w14:textId="77777777" w:rsidR="00A91F3D" w:rsidRDefault="00685814">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Nurodymai, kaip naudotis kalendorine vaisto disko formos tablečių talpykle</w:t>
      </w:r>
    </w:p>
    <w:p w14:paraId="698D3CD4" w14:textId="2DBEDA79" w:rsidR="00A91F3D" w:rsidRDefault="00E6228D" w:rsidP="004950B8">
      <w:pPr>
        <w:tabs>
          <w:tab w:val="clear" w:pos="567"/>
        </w:tabs>
        <w:suppressAutoHyphens w:val="0"/>
        <w:rPr>
          <w:rFonts w:asciiTheme="majorBidi" w:hAnsiTheme="majorBidi" w:cstheme="majorBidi"/>
          <w:noProof w:val="0"/>
          <w:szCs w:val="22"/>
          <w:lang w:val="lt-LT"/>
        </w:rPr>
      </w:pPr>
      <w:r>
        <w:rPr>
          <w:rFonts w:asciiTheme="majorBidi" w:hAnsiTheme="majorBidi" w:cstheme="majorBidi"/>
          <w:szCs w:val="22"/>
          <w:lang w:val="lt-LT" w:eastAsia="lt-LT"/>
        </w:rPr>
        <mc:AlternateContent>
          <mc:Choice Requires="wps">
            <w:drawing>
              <wp:anchor distT="0" distB="0" distL="114300" distR="114300" simplePos="0" relativeHeight="251661312" behindDoc="0" locked="0" layoutInCell="1" allowOverlap="1" wp14:anchorId="4216E466" wp14:editId="1324C56B">
                <wp:simplePos x="0" y="0"/>
                <wp:positionH relativeFrom="column">
                  <wp:posOffset>226695</wp:posOffset>
                </wp:positionH>
                <wp:positionV relativeFrom="paragraph">
                  <wp:posOffset>86360</wp:posOffset>
                </wp:positionV>
                <wp:extent cx="1555115" cy="138684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38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CF670" w14:textId="190E5AFD" w:rsidR="00C0038B" w:rsidRDefault="00C0038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16E466" id="_x0000_t202" coordsize="21600,21600" o:spt="202" path="m,l,21600r21600,l21600,xe">
                <v:stroke joinstyle="miter"/>
                <v:path gradientshapeok="t" o:connecttype="rect"/>
              </v:shapetype>
              <v:shape id="Text Box 13" o:spid="_x0000_s1026" type="#_x0000_t202" style="position:absolute;margin-left:17.85pt;margin-top:6.8pt;width:122.45pt;height:109.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" filled="f" stroked="f">
                <v:textbox style="mso-fit-shape-to-text:t">
                  <w:txbxContent>
                    <w:p w14:paraId="4E7CF670" w14:textId="190E5AFD" w:rsidR="00C0038B" w:rsidRDefault="00C0038B"/>
                  </w:txbxContent>
                </v:textbox>
              </v:shape>
            </w:pict>
          </mc:Fallback>
        </mc:AlternateContent>
      </w:r>
    </w:p>
    <w:p w14:paraId="6A639304" w14:textId="77777777" w:rsidR="00A91F3D" w:rsidRDefault="00685814">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1.</w:t>
      </w:r>
      <w:r>
        <w:rPr>
          <w:rFonts w:asciiTheme="majorBidi" w:hAnsiTheme="majorBidi" w:cstheme="majorBidi"/>
          <w:b/>
          <w:noProof w:val="0"/>
          <w:szCs w:val="22"/>
          <w:lang w:val="lt-LT"/>
        </w:rPr>
        <w:tab/>
        <w:t xml:space="preserve">Nustatykite reikiamą dieną </w:t>
      </w:r>
    </w:p>
    <w:p w14:paraId="090BDFEA" w14:textId="77777777"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Pasukite vidurinį diską ir ties maža plastiko plokštele uždengtu plyšeliu nustatykite savaitės dieną.</w:t>
      </w:r>
    </w:p>
    <w:p w14:paraId="2799D738" w14:textId="77777777" w:rsidR="00A91F3D" w:rsidRDefault="00A91F3D">
      <w:pPr>
        <w:tabs>
          <w:tab w:val="clear" w:pos="567"/>
        </w:tabs>
        <w:suppressAutoHyphens w:val="0"/>
        <w:rPr>
          <w:rFonts w:asciiTheme="majorBidi" w:hAnsiTheme="majorBidi" w:cstheme="majorBidi"/>
          <w:noProof w:val="0"/>
          <w:szCs w:val="22"/>
          <w:lang w:val="lt-LT"/>
        </w:rPr>
      </w:pPr>
    </w:p>
    <w:p w14:paraId="53E2568F" w14:textId="3627D3F0" w:rsidR="00A91F3D" w:rsidRDefault="004950B8">
      <w:pPr>
        <w:tabs>
          <w:tab w:val="clear" w:pos="567"/>
        </w:tabs>
        <w:suppressAutoHyphens w:val="0"/>
        <w:rPr>
          <w:rFonts w:asciiTheme="majorBidi" w:hAnsiTheme="majorBidi" w:cstheme="majorBidi"/>
          <w:noProof w:val="0"/>
          <w:szCs w:val="22"/>
          <w:lang w:val="lt-LT"/>
        </w:rPr>
      </w:pPr>
      <w:r w:rsidRPr="00A260BD">
        <w:rPr>
          <w:lang w:val="lt-LT" w:eastAsia="lt-LT"/>
        </w:rPr>
        <w:drawing>
          <wp:anchor distT="0" distB="0" distL="114300" distR="114300" simplePos="0" relativeHeight="251685888" behindDoc="0" locked="0" layoutInCell="1" allowOverlap="1" wp14:anchorId="30FA6A2B" wp14:editId="11C7AE25">
            <wp:simplePos x="0" y="0"/>
            <wp:positionH relativeFrom="column">
              <wp:posOffset>0</wp:posOffset>
            </wp:positionH>
            <wp:positionV relativeFrom="paragraph">
              <wp:posOffset>-635</wp:posOffset>
            </wp:positionV>
            <wp:extent cx="1701800" cy="16141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0" cy="1614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1F9646" w14:textId="544ECB51" w:rsidR="00A91F3D" w:rsidRDefault="00A91F3D">
      <w:pPr>
        <w:tabs>
          <w:tab w:val="clear" w:pos="567"/>
        </w:tabs>
        <w:suppressAutoHyphens w:val="0"/>
        <w:rPr>
          <w:rFonts w:asciiTheme="majorBidi" w:hAnsiTheme="majorBidi" w:cstheme="majorBidi"/>
          <w:noProof w:val="0"/>
          <w:szCs w:val="22"/>
          <w:lang w:val="lt-LT"/>
        </w:rPr>
      </w:pPr>
    </w:p>
    <w:p w14:paraId="2FD4CB9B" w14:textId="23E511F6" w:rsidR="00A91F3D" w:rsidRDefault="00A91F3D">
      <w:pPr>
        <w:tabs>
          <w:tab w:val="clear" w:pos="567"/>
        </w:tabs>
        <w:suppressAutoHyphens w:val="0"/>
        <w:rPr>
          <w:rFonts w:asciiTheme="majorBidi" w:hAnsiTheme="majorBidi" w:cstheme="majorBidi"/>
          <w:noProof w:val="0"/>
          <w:szCs w:val="22"/>
          <w:lang w:val="lt-LT"/>
        </w:rPr>
      </w:pPr>
    </w:p>
    <w:p w14:paraId="1193BA6D" w14:textId="77777777" w:rsidR="00A91F3D" w:rsidRDefault="00A91F3D">
      <w:pPr>
        <w:tabs>
          <w:tab w:val="clear" w:pos="567"/>
        </w:tabs>
        <w:suppressAutoHyphens w:val="0"/>
        <w:rPr>
          <w:rFonts w:asciiTheme="majorBidi" w:hAnsiTheme="majorBidi" w:cstheme="majorBidi"/>
          <w:noProof w:val="0"/>
          <w:szCs w:val="22"/>
          <w:lang w:val="lt-LT"/>
        </w:rPr>
      </w:pPr>
    </w:p>
    <w:p w14:paraId="6B639527" w14:textId="164E61F6" w:rsidR="00A91F3D" w:rsidRDefault="00A91F3D">
      <w:pPr>
        <w:tabs>
          <w:tab w:val="clear" w:pos="567"/>
        </w:tabs>
        <w:suppressAutoHyphens w:val="0"/>
        <w:rPr>
          <w:rFonts w:asciiTheme="majorBidi" w:hAnsiTheme="majorBidi" w:cstheme="majorBidi"/>
          <w:noProof w:val="0"/>
          <w:szCs w:val="22"/>
          <w:lang w:val="lt-LT"/>
        </w:rPr>
      </w:pPr>
    </w:p>
    <w:p w14:paraId="665DE3CA" w14:textId="77777777" w:rsidR="00A91F3D" w:rsidRDefault="00A91F3D">
      <w:pPr>
        <w:tabs>
          <w:tab w:val="clear" w:pos="567"/>
        </w:tabs>
        <w:suppressAutoHyphens w:val="0"/>
        <w:rPr>
          <w:rFonts w:asciiTheme="majorBidi" w:hAnsiTheme="majorBidi" w:cstheme="majorBidi"/>
          <w:noProof w:val="0"/>
          <w:szCs w:val="22"/>
          <w:lang w:val="lt-LT"/>
        </w:rPr>
      </w:pPr>
    </w:p>
    <w:p w14:paraId="3AF8A881" w14:textId="77777777" w:rsidR="00A91F3D" w:rsidRDefault="00A91F3D">
      <w:pPr>
        <w:tabs>
          <w:tab w:val="clear" w:pos="567"/>
        </w:tabs>
        <w:suppressAutoHyphens w:val="0"/>
        <w:rPr>
          <w:rFonts w:asciiTheme="majorBidi" w:hAnsiTheme="majorBidi" w:cstheme="majorBidi"/>
          <w:noProof w:val="0"/>
          <w:szCs w:val="22"/>
          <w:lang w:val="lt-LT"/>
        </w:rPr>
      </w:pPr>
    </w:p>
    <w:p w14:paraId="70653AD2" w14:textId="77777777" w:rsidR="00A91F3D" w:rsidRDefault="00A91F3D">
      <w:pPr>
        <w:tabs>
          <w:tab w:val="clear" w:pos="567"/>
        </w:tabs>
        <w:suppressAutoHyphens w:val="0"/>
        <w:rPr>
          <w:rFonts w:asciiTheme="majorBidi" w:hAnsiTheme="majorBidi" w:cstheme="majorBidi"/>
          <w:noProof w:val="0"/>
          <w:szCs w:val="22"/>
          <w:lang w:val="lt-LT"/>
        </w:rPr>
      </w:pPr>
    </w:p>
    <w:p w14:paraId="768E81F2" w14:textId="448F864B" w:rsidR="00A91F3D" w:rsidRDefault="00A91F3D">
      <w:pPr>
        <w:tabs>
          <w:tab w:val="clear" w:pos="567"/>
        </w:tabs>
        <w:suppressAutoHyphens w:val="0"/>
        <w:rPr>
          <w:rFonts w:asciiTheme="majorBidi" w:hAnsiTheme="majorBidi" w:cstheme="majorBidi"/>
          <w:noProof w:val="0"/>
          <w:szCs w:val="22"/>
          <w:lang w:val="lt-LT"/>
        </w:rPr>
      </w:pPr>
    </w:p>
    <w:p w14:paraId="541C2443" w14:textId="77777777" w:rsidR="00A91F3D" w:rsidRDefault="00A91F3D">
      <w:pPr>
        <w:tabs>
          <w:tab w:val="clear" w:pos="567"/>
        </w:tabs>
        <w:suppressAutoHyphens w:val="0"/>
        <w:rPr>
          <w:rFonts w:asciiTheme="majorBidi" w:hAnsiTheme="majorBidi" w:cstheme="majorBidi"/>
          <w:noProof w:val="0"/>
          <w:szCs w:val="22"/>
          <w:lang w:val="lt-LT"/>
        </w:rPr>
      </w:pPr>
    </w:p>
    <w:p w14:paraId="074FF2B6" w14:textId="0BB69B45" w:rsidR="00A91F3D" w:rsidRDefault="00A91F3D">
      <w:pPr>
        <w:tabs>
          <w:tab w:val="clear" w:pos="567"/>
        </w:tabs>
        <w:suppressAutoHyphens w:val="0"/>
        <w:rPr>
          <w:rFonts w:asciiTheme="majorBidi" w:hAnsiTheme="majorBidi" w:cstheme="majorBidi"/>
          <w:b/>
          <w:noProof w:val="0"/>
          <w:szCs w:val="22"/>
          <w:lang w:val="lt-LT"/>
        </w:rPr>
      </w:pPr>
    </w:p>
    <w:p w14:paraId="211EE398" w14:textId="5201DF09" w:rsidR="00A91F3D" w:rsidRDefault="00685814">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2.</w:t>
      </w:r>
      <w:r>
        <w:rPr>
          <w:rFonts w:asciiTheme="majorBidi" w:hAnsiTheme="majorBidi" w:cstheme="majorBidi"/>
          <w:b/>
          <w:noProof w:val="0"/>
          <w:szCs w:val="22"/>
          <w:lang w:val="lt-LT"/>
        </w:rPr>
        <w:tab/>
        <w:t>Išimkite pirmą tabletę</w:t>
      </w:r>
    </w:p>
    <w:p w14:paraId="390E0FE4" w14:textId="5DA121FB"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Nulaužkite plastiko plokštelę ir išimkite pirmąją tabletę.</w:t>
      </w:r>
    </w:p>
    <w:p w14:paraId="6B847737" w14:textId="183A053C" w:rsidR="00A91F3D" w:rsidRDefault="00A91F3D">
      <w:pPr>
        <w:tabs>
          <w:tab w:val="clear" w:pos="567"/>
        </w:tabs>
        <w:suppressAutoHyphens w:val="0"/>
        <w:rPr>
          <w:rFonts w:asciiTheme="majorBidi" w:hAnsiTheme="majorBidi" w:cstheme="majorBidi"/>
          <w:noProof w:val="0"/>
          <w:szCs w:val="22"/>
          <w:lang w:val="lt-LT"/>
        </w:rPr>
      </w:pPr>
    </w:p>
    <w:p w14:paraId="53DE6D91" w14:textId="20A9ED40" w:rsidR="00A91F3D" w:rsidRDefault="004950B8">
      <w:pPr>
        <w:tabs>
          <w:tab w:val="clear" w:pos="567"/>
        </w:tabs>
        <w:suppressAutoHyphens w:val="0"/>
        <w:rPr>
          <w:rFonts w:asciiTheme="majorBidi" w:hAnsiTheme="majorBidi" w:cstheme="majorBidi"/>
          <w:noProof w:val="0"/>
          <w:szCs w:val="22"/>
          <w:lang w:val="lt-LT"/>
        </w:rPr>
      </w:pPr>
      <w:r w:rsidRPr="00A260BD">
        <w:rPr>
          <w:lang w:val="lt-LT" w:eastAsia="lt-LT"/>
        </w:rPr>
        <w:drawing>
          <wp:anchor distT="0" distB="0" distL="114300" distR="114300" simplePos="0" relativeHeight="251681792" behindDoc="0" locked="0" layoutInCell="1" allowOverlap="1" wp14:anchorId="59F1295D" wp14:editId="30BB048D">
            <wp:simplePos x="0" y="0"/>
            <wp:positionH relativeFrom="column">
              <wp:posOffset>0</wp:posOffset>
            </wp:positionH>
            <wp:positionV relativeFrom="paragraph">
              <wp:posOffset>0</wp:posOffset>
            </wp:positionV>
            <wp:extent cx="1423035" cy="15900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E45CB" w14:textId="0C871942" w:rsidR="00A91F3D" w:rsidRDefault="004950B8">
      <w:pPr>
        <w:tabs>
          <w:tab w:val="clear" w:pos="567"/>
        </w:tabs>
        <w:suppressAutoHyphens w:val="0"/>
        <w:rPr>
          <w:rFonts w:asciiTheme="majorBidi" w:hAnsiTheme="majorBidi" w:cstheme="majorBidi"/>
          <w:noProof w:val="0"/>
          <w:szCs w:val="22"/>
          <w:lang w:val="lt-LT"/>
        </w:rPr>
      </w:pPr>
      <w:r w:rsidRPr="00A260BD">
        <w:rPr>
          <w:lang w:val="lt-LT" w:eastAsia="lt-LT"/>
        </w:rPr>
        <w:drawing>
          <wp:anchor distT="0" distB="0" distL="114300" distR="114300" simplePos="0" relativeHeight="251683840" behindDoc="0" locked="0" layoutInCell="1" allowOverlap="1" wp14:anchorId="031328ED" wp14:editId="0E8383B8">
            <wp:simplePos x="0" y="0"/>
            <wp:positionH relativeFrom="column">
              <wp:posOffset>1513199</wp:posOffset>
            </wp:positionH>
            <wp:positionV relativeFrom="paragraph">
              <wp:posOffset>17620</wp:posOffset>
            </wp:positionV>
            <wp:extent cx="826770" cy="14712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6848B8" w14:textId="77777777" w:rsidR="00A91F3D" w:rsidRDefault="00A91F3D">
      <w:pPr>
        <w:tabs>
          <w:tab w:val="clear" w:pos="567"/>
        </w:tabs>
        <w:suppressAutoHyphens w:val="0"/>
        <w:rPr>
          <w:rFonts w:asciiTheme="majorBidi" w:hAnsiTheme="majorBidi" w:cstheme="majorBidi"/>
          <w:noProof w:val="0"/>
          <w:szCs w:val="22"/>
          <w:lang w:val="lt-LT"/>
        </w:rPr>
      </w:pPr>
    </w:p>
    <w:p w14:paraId="5EBAC216" w14:textId="77777777" w:rsidR="00A91F3D" w:rsidRDefault="00A91F3D">
      <w:pPr>
        <w:tabs>
          <w:tab w:val="clear" w:pos="567"/>
        </w:tabs>
        <w:suppressAutoHyphens w:val="0"/>
        <w:rPr>
          <w:rFonts w:asciiTheme="majorBidi" w:hAnsiTheme="majorBidi" w:cstheme="majorBidi"/>
          <w:noProof w:val="0"/>
          <w:szCs w:val="22"/>
          <w:lang w:val="lt-LT"/>
        </w:rPr>
      </w:pPr>
    </w:p>
    <w:p w14:paraId="3DB4C0F3" w14:textId="77777777" w:rsidR="00A91F3D" w:rsidRDefault="00A91F3D">
      <w:pPr>
        <w:tabs>
          <w:tab w:val="clear" w:pos="567"/>
        </w:tabs>
        <w:suppressAutoHyphens w:val="0"/>
        <w:rPr>
          <w:rFonts w:asciiTheme="majorBidi" w:hAnsiTheme="majorBidi" w:cstheme="majorBidi"/>
          <w:noProof w:val="0"/>
          <w:szCs w:val="22"/>
          <w:lang w:val="lt-LT"/>
        </w:rPr>
      </w:pPr>
    </w:p>
    <w:p w14:paraId="5A5B06E3" w14:textId="657ECB0D" w:rsidR="00A91F3D" w:rsidRDefault="00A91F3D">
      <w:pPr>
        <w:tabs>
          <w:tab w:val="clear" w:pos="567"/>
        </w:tabs>
        <w:suppressAutoHyphens w:val="0"/>
        <w:rPr>
          <w:rFonts w:asciiTheme="majorBidi" w:hAnsiTheme="majorBidi" w:cstheme="majorBidi"/>
          <w:noProof w:val="0"/>
          <w:szCs w:val="22"/>
          <w:lang w:val="lt-LT"/>
        </w:rPr>
      </w:pPr>
    </w:p>
    <w:p w14:paraId="4C409B85" w14:textId="77777777" w:rsidR="004950B8" w:rsidRDefault="004950B8">
      <w:pPr>
        <w:tabs>
          <w:tab w:val="clear" w:pos="567"/>
        </w:tabs>
        <w:suppressAutoHyphens w:val="0"/>
        <w:rPr>
          <w:rFonts w:asciiTheme="majorBidi" w:hAnsiTheme="majorBidi" w:cstheme="majorBidi"/>
          <w:noProof w:val="0"/>
          <w:szCs w:val="22"/>
          <w:lang w:val="lt-LT"/>
        </w:rPr>
      </w:pPr>
    </w:p>
    <w:p w14:paraId="185D4C40" w14:textId="77777777" w:rsidR="00A91F3D" w:rsidRDefault="00A91F3D">
      <w:pPr>
        <w:tabs>
          <w:tab w:val="clear" w:pos="567"/>
        </w:tabs>
        <w:suppressAutoHyphens w:val="0"/>
        <w:rPr>
          <w:rFonts w:asciiTheme="majorBidi" w:hAnsiTheme="majorBidi" w:cstheme="majorBidi"/>
          <w:noProof w:val="0"/>
          <w:szCs w:val="22"/>
          <w:lang w:val="lt-LT"/>
        </w:rPr>
      </w:pPr>
    </w:p>
    <w:p w14:paraId="4E42F509" w14:textId="77777777" w:rsidR="00A91F3D" w:rsidRDefault="00A91F3D">
      <w:pPr>
        <w:tabs>
          <w:tab w:val="clear" w:pos="567"/>
        </w:tabs>
        <w:suppressAutoHyphens w:val="0"/>
        <w:rPr>
          <w:rFonts w:asciiTheme="majorBidi" w:hAnsiTheme="majorBidi" w:cstheme="majorBidi"/>
          <w:noProof w:val="0"/>
          <w:szCs w:val="22"/>
          <w:lang w:val="lt-LT"/>
        </w:rPr>
      </w:pPr>
    </w:p>
    <w:p w14:paraId="79BF468A" w14:textId="77777777" w:rsidR="00A91F3D" w:rsidRDefault="00A91F3D">
      <w:pPr>
        <w:tabs>
          <w:tab w:val="clear" w:pos="567"/>
        </w:tabs>
        <w:suppressAutoHyphens w:val="0"/>
        <w:rPr>
          <w:rFonts w:asciiTheme="majorBidi" w:hAnsiTheme="majorBidi" w:cstheme="majorBidi"/>
          <w:b/>
          <w:noProof w:val="0"/>
          <w:szCs w:val="22"/>
          <w:lang w:val="lt-LT"/>
        </w:rPr>
      </w:pPr>
    </w:p>
    <w:p w14:paraId="3A020808" w14:textId="77777777" w:rsidR="00A91F3D" w:rsidRDefault="00A91F3D">
      <w:pPr>
        <w:tabs>
          <w:tab w:val="clear" w:pos="567"/>
        </w:tabs>
        <w:suppressAutoHyphens w:val="0"/>
        <w:rPr>
          <w:rFonts w:asciiTheme="majorBidi" w:hAnsiTheme="majorBidi" w:cstheme="majorBidi"/>
          <w:b/>
          <w:noProof w:val="0"/>
          <w:szCs w:val="22"/>
          <w:lang w:val="lt-LT"/>
        </w:rPr>
      </w:pPr>
    </w:p>
    <w:p w14:paraId="7AFAE3F5" w14:textId="77777777" w:rsidR="00A91F3D" w:rsidRDefault="00685814">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3.</w:t>
      </w:r>
      <w:r>
        <w:rPr>
          <w:rFonts w:asciiTheme="majorBidi" w:hAnsiTheme="majorBidi" w:cstheme="majorBidi"/>
          <w:b/>
          <w:noProof w:val="0"/>
          <w:szCs w:val="22"/>
          <w:lang w:val="lt-LT"/>
        </w:rPr>
        <w:tab/>
        <w:t>Kiekvieną dieną pasukite diskelį</w:t>
      </w:r>
    </w:p>
    <w:p w14:paraId="06083208" w14:textId="39F57821" w:rsidR="00A91F3D" w:rsidRDefault="00685814">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Kitą dieną pasukite permatomą diskelį pagal laikrodžio rodyklę taip, kaip rodo strėlė. Išimkite kitą tabletę. Nepamirškite išimti tik </w:t>
      </w:r>
      <w:r w:rsidR="002F28CA">
        <w:rPr>
          <w:rFonts w:asciiTheme="majorBidi" w:hAnsiTheme="majorBidi" w:cstheme="majorBidi"/>
          <w:noProof w:val="0"/>
          <w:szCs w:val="22"/>
          <w:lang w:val="lt-LT"/>
        </w:rPr>
        <w:t xml:space="preserve">1 </w:t>
      </w:r>
      <w:r>
        <w:rPr>
          <w:rFonts w:asciiTheme="majorBidi" w:hAnsiTheme="majorBidi" w:cstheme="majorBidi"/>
          <w:noProof w:val="0"/>
          <w:szCs w:val="22"/>
          <w:lang w:val="lt-LT"/>
        </w:rPr>
        <w:t>tabletę vieną kartą per parą.</w:t>
      </w:r>
    </w:p>
    <w:p w14:paraId="0374127C" w14:textId="2D64F881" w:rsidR="00A91F3D" w:rsidRPr="00221ADB" w:rsidRDefault="00685814">
      <w:pPr>
        <w:tabs>
          <w:tab w:val="clear" w:pos="567"/>
        </w:tabs>
        <w:suppressAutoHyphens w:val="0"/>
        <w:rPr>
          <w:rFonts w:asciiTheme="majorBidi" w:hAnsiTheme="majorBidi" w:cstheme="majorBidi"/>
          <w:b/>
          <w:bCs/>
          <w:i/>
          <w:noProof w:val="0"/>
          <w:szCs w:val="22"/>
          <w:lang w:val="lt-LT"/>
        </w:rPr>
      </w:pPr>
      <w:r w:rsidRPr="00221ADB">
        <w:rPr>
          <w:rFonts w:asciiTheme="majorBidi" w:hAnsiTheme="majorBidi" w:cstheme="majorBidi"/>
          <w:b/>
          <w:bCs/>
          <w:i/>
          <w:noProof w:val="0"/>
          <w:szCs w:val="22"/>
          <w:lang w:val="lt-LT"/>
        </w:rPr>
        <w:t>Permatomą diską galite pasukti tik tada, kai tabletė yra išimta.</w:t>
      </w:r>
    </w:p>
    <w:p w14:paraId="159E365F" w14:textId="4D065B15" w:rsidR="004950B8" w:rsidRDefault="004950B8">
      <w:pPr>
        <w:tabs>
          <w:tab w:val="clear" w:pos="567"/>
        </w:tabs>
        <w:suppressAutoHyphens w:val="0"/>
        <w:rPr>
          <w:rFonts w:asciiTheme="majorBidi" w:hAnsiTheme="majorBidi" w:cstheme="majorBidi"/>
          <w:i/>
          <w:noProof w:val="0"/>
          <w:szCs w:val="22"/>
          <w:lang w:val="lt-LT"/>
        </w:rPr>
      </w:pPr>
    </w:p>
    <w:p w14:paraId="07E10854" w14:textId="5F092DDE" w:rsidR="004950B8" w:rsidRDefault="004950B8">
      <w:pPr>
        <w:tabs>
          <w:tab w:val="clear" w:pos="567"/>
        </w:tabs>
        <w:suppressAutoHyphens w:val="0"/>
        <w:rPr>
          <w:rFonts w:asciiTheme="majorBidi" w:hAnsiTheme="majorBidi" w:cstheme="majorBidi"/>
          <w:i/>
          <w:noProof w:val="0"/>
          <w:szCs w:val="22"/>
          <w:lang w:val="lt-LT"/>
        </w:rPr>
      </w:pPr>
    </w:p>
    <w:p w14:paraId="7E31960E" w14:textId="7FA51FDB" w:rsidR="004950B8" w:rsidRDefault="004950B8">
      <w:pPr>
        <w:tabs>
          <w:tab w:val="clear" w:pos="567"/>
        </w:tabs>
        <w:suppressAutoHyphens w:val="0"/>
        <w:rPr>
          <w:rFonts w:asciiTheme="majorBidi" w:hAnsiTheme="majorBidi" w:cstheme="majorBidi"/>
          <w:i/>
          <w:noProof w:val="0"/>
          <w:szCs w:val="22"/>
          <w:lang w:val="lt-LT"/>
        </w:rPr>
      </w:pPr>
      <w:r w:rsidRPr="00A260BD">
        <w:rPr>
          <w:lang w:val="lt-LT" w:eastAsia="lt-LT"/>
        </w:rPr>
        <w:drawing>
          <wp:anchor distT="0" distB="0" distL="114300" distR="114300" simplePos="0" relativeHeight="251679744" behindDoc="0" locked="0" layoutInCell="1" allowOverlap="1" wp14:anchorId="7CC42099" wp14:editId="0B237A28">
            <wp:simplePos x="0" y="0"/>
            <wp:positionH relativeFrom="column">
              <wp:posOffset>0</wp:posOffset>
            </wp:positionH>
            <wp:positionV relativeFrom="paragraph">
              <wp:posOffset>-635</wp:posOffset>
            </wp:positionV>
            <wp:extent cx="1955800" cy="18529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950B8">
      <w:footerReference w:type="default" r:id="rId23"/>
      <w:footerReference w:type="first" r:id="rId24"/>
      <w:pgSz w:w="11906" w:h="16838" w:code="9"/>
      <w:pgMar w:top="1134" w:right="1418" w:bottom="1134"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DD2F6C" w16cid:durableId="4CD889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2F584" w14:textId="77777777" w:rsidR="00C0038B" w:rsidRDefault="00C0038B">
      <w:r>
        <w:separator/>
      </w:r>
    </w:p>
  </w:endnote>
  <w:endnote w:type="continuationSeparator" w:id="0">
    <w:p w14:paraId="26037CFB" w14:textId="77777777" w:rsidR="00C0038B" w:rsidRDefault="00C0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TrueFrutiger">
    <w:altName w:val="Calibri"/>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C17B7" w14:textId="030F9809" w:rsidR="00C0038B" w:rsidRDefault="00C0038B">
    <w:pPr>
      <w:pStyle w:val="Porat"/>
      <w:jc w:val="center"/>
    </w:pPr>
    <w:r>
      <w:fldChar w:fldCharType="begin"/>
    </w:r>
    <w:r>
      <w:instrText xml:space="preserve"> PAGE  </w:instrText>
    </w:r>
    <w:r>
      <w:fldChar w:fldCharType="separate"/>
    </w:r>
    <w:r w:rsidR="00AF128B">
      <w:t>45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34E3A" w14:textId="77777777" w:rsidR="00C0038B" w:rsidRDefault="00C0038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0FA85" w14:textId="77777777" w:rsidR="00C0038B" w:rsidRDefault="00C0038B">
      <w:r>
        <w:separator/>
      </w:r>
    </w:p>
  </w:footnote>
  <w:footnote w:type="continuationSeparator" w:id="0">
    <w:p w14:paraId="0EFC893F" w14:textId="77777777" w:rsidR="00C0038B" w:rsidRDefault="00C00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10AFFF6"/>
    <w:lvl w:ilvl="0">
      <w:start w:val="1"/>
      <w:numFmt w:val="decimal"/>
      <w:pStyle w:val="Sraassunumeriai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2460842"/>
    <w:lvl w:ilvl="0">
      <w:start w:val="1"/>
      <w:numFmt w:val="decimal"/>
      <w:pStyle w:val="Sraassunumeriais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33CFA9A"/>
    <w:lvl w:ilvl="0">
      <w:start w:val="1"/>
      <w:numFmt w:val="decimal"/>
      <w:pStyle w:val="Sraassunumeriais3"/>
      <w:lvlText w:val="%1."/>
      <w:lvlJc w:val="left"/>
      <w:pPr>
        <w:tabs>
          <w:tab w:val="num" w:pos="926"/>
        </w:tabs>
        <w:ind w:left="926" w:hanging="360"/>
      </w:pPr>
      <w:rPr>
        <w:rFonts w:cs="Times New Roman"/>
      </w:rPr>
    </w:lvl>
  </w:abstractNum>
  <w:abstractNum w:abstractNumId="3" w15:restartNumberingAfterBreak="0">
    <w:nsid w:val="FFFFFF7F"/>
    <w:multiLevelType w:val="singleLevel"/>
    <w:tmpl w:val="E3F6F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B0AE6C"/>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2A7E62"/>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B6AFCE"/>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A1502"/>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EE9F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626B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155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4E5E62"/>
    <w:multiLevelType w:val="hybridMultilevel"/>
    <w:tmpl w:val="047C8968"/>
    <w:lvl w:ilvl="0" w:tplc="4FE6AEB6">
      <w:start w:val="1"/>
      <w:numFmt w:val="bullet"/>
      <w:lvlText w:val="–"/>
      <w:lvlJc w:val="left"/>
      <w:pPr>
        <w:tabs>
          <w:tab w:val="num" w:pos="930"/>
        </w:tabs>
        <w:ind w:left="930" w:hanging="57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96766"/>
    <w:multiLevelType w:val="hybridMultilevel"/>
    <w:tmpl w:val="93B62D9C"/>
    <w:lvl w:ilvl="0" w:tplc="04090015">
      <w:start w:val="1"/>
      <w:numFmt w:val="upperLetter"/>
      <w:lvlText w:val="%1."/>
      <w:lvlJc w:val="left"/>
      <w:pPr>
        <w:tabs>
          <w:tab w:val="num" w:pos="720"/>
        </w:tabs>
        <w:ind w:left="720" w:hanging="360"/>
      </w:pPr>
      <w:rPr>
        <w:rFonts w:cs="Times New Roman" w:hint="default"/>
      </w:rPr>
    </w:lvl>
    <w:lvl w:ilvl="1" w:tplc="CE726F8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9FB5AF8"/>
    <w:multiLevelType w:val="hybridMultilevel"/>
    <w:tmpl w:val="5E0EA63E"/>
    <w:lvl w:ilvl="0" w:tplc="BA922762">
      <w:start w:val="3"/>
      <w:numFmt w:val="decimal"/>
      <w:lvlText w:val="%1."/>
      <w:lvlJc w:val="left"/>
      <w:pPr>
        <w:tabs>
          <w:tab w:val="num" w:pos="567"/>
        </w:tabs>
        <w:ind w:left="567" w:hanging="567"/>
      </w:pPr>
      <w:rPr>
        <w:rFonts w:cs="Times New Roman" w:hint="default"/>
        <w:b/>
        <w:i w:val="0"/>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ACD640C"/>
    <w:multiLevelType w:val="multilevel"/>
    <w:tmpl w:val="1C72B686"/>
    <w:lvl w:ilvl="0">
      <w:start w:val="1"/>
      <w:numFmt w:val="decimal"/>
      <w:lvlText w:val="%1."/>
      <w:lvlJc w:val="left"/>
      <w:pPr>
        <w:ind w:left="340" w:hanging="340"/>
      </w:pPr>
      <w:rPr>
        <w:rFonts w:cs="Times New Roman" w:hint="default"/>
      </w:rPr>
    </w:lvl>
    <w:lvl w:ilvl="1">
      <w:start w:val="1"/>
      <w:numFmt w:val="decimal"/>
      <w:lvlText w:val="%1.%2."/>
      <w:lvlJc w:val="left"/>
      <w:pPr>
        <w:ind w:left="794" w:hanging="454"/>
      </w:pPr>
      <w:rPr>
        <w:rFonts w:cs="Times New Roman" w:hint="default"/>
      </w:rPr>
    </w:lvl>
    <w:lvl w:ilvl="2">
      <w:start w:val="1"/>
      <w:numFmt w:val="decimal"/>
      <w:lvlText w:val="%1.%2.%3."/>
      <w:lvlJc w:val="left"/>
      <w:pPr>
        <w:ind w:left="1247" w:hanging="510"/>
      </w:pPr>
      <w:rPr>
        <w:rFonts w:cs="Times New Roman" w:hint="default"/>
      </w:rPr>
    </w:lvl>
    <w:lvl w:ilvl="3">
      <w:start w:val="1"/>
      <w:numFmt w:val="decimal"/>
      <w:lvlText w:val="%1.%2.%3.%4."/>
      <w:lvlJc w:val="left"/>
      <w:pPr>
        <w:tabs>
          <w:tab w:val="num" w:pos="1701"/>
        </w:tabs>
        <w:ind w:left="1701" w:hanging="621"/>
      </w:pPr>
      <w:rPr>
        <w:rFonts w:cs="Times New Roman" w:hint="default"/>
      </w:rPr>
    </w:lvl>
    <w:lvl w:ilvl="4">
      <w:start w:val="1"/>
      <w:numFmt w:val="decimal"/>
      <w:lvlText w:val="%1.%2.%3.%4.%5."/>
      <w:lvlJc w:val="left"/>
      <w:pPr>
        <w:tabs>
          <w:tab w:val="num" w:pos="2268"/>
        </w:tabs>
        <w:ind w:left="2268" w:hanging="794"/>
      </w:pPr>
      <w:rPr>
        <w:rFonts w:cs="Times New Roman" w:hint="default"/>
      </w:rPr>
    </w:lvl>
    <w:lvl w:ilvl="5">
      <w:start w:val="1"/>
      <w:numFmt w:val="decimal"/>
      <w:lvlText w:val="%1.%2.%3.%4.%5.%6."/>
      <w:lvlJc w:val="left"/>
      <w:pPr>
        <w:tabs>
          <w:tab w:val="num" w:pos="2778"/>
        </w:tabs>
        <w:ind w:left="2778" w:hanging="964"/>
      </w:pPr>
      <w:rPr>
        <w:rFonts w:cs="Times New Roman" w:hint="default"/>
      </w:rPr>
    </w:lvl>
    <w:lvl w:ilvl="6">
      <w:start w:val="1"/>
      <w:numFmt w:val="decimal"/>
      <w:lvlText w:val="%1.%2.%3.%4.%5.%6.%7."/>
      <w:lvlJc w:val="left"/>
      <w:pPr>
        <w:tabs>
          <w:tab w:val="num" w:pos="3232"/>
        </w:tabs>
        <w:ind w:left="3232" w:hanging="1077"/>
      </w:pPr>
      <w:rPr>
        <w:rFonts w:cs="Times New Roman" w:hint="default"/>
      </w:rPr>
    </w:lvl>
    <w:lvl w:ilvl="7">
      <w:start w:val="1"/>
      <w:numFmt w:val="decimal"/>
      <w:lvlText w:val="%1.%2.%3.%4.%5.%6.%7.%8."/>
      <w:lvlJc w:val="left"/>
      <w:pPr>
        <w:tabs>
          <w:tab w:val="num" w:pos="3742"/>
        </w:tabs>
        <w:ind w:left="3744" w:hanging="1192"/>
      </w:pPr>
      <w:rPr>
        <w:rFonts w:cs="Times New Roman" w:hint="default"/>
      </w:rPr>
    </w:lvl>
    <w:lvl w:ilvl="8">
      <w:start w:val="1"/>
      <w:numFmt w:val="decimal"/>
      <w:lvlText w:val="%1.%2.%3.%4.%5.%6.%7.%8.%9."/>
      <w:lvlJc w:val="left"/>
      <w:pPr>
        <w:ind w:left="4309" w:hanging="1417"/>
      </w:pPr>
      <w:rPr>
        <w:rFonts w:cs="Times New Roman" w:hint="default"/>
      </w:rPr>
    </w:lvl>
  </w:abstractNum>
  <w:abstractNum w:abstractNumId="15" w15:restartNumberingAfterBreak="0">
    <w:nsid w:val="4BC33725"/>
    <w:multiLevelType w:val="multilevel"/>
    <w:tmpl w:val="3C1C4858"/>
    <w:lvl w:ilvl="0">
      <w:start w:val="1"/>
      <w:numFmt w:val="decimal"/>
      <w:pStyle w:val="Sraassunumeriais2"/>
      <w:lvlText w:val="%1)"/>
      <w:lvlJc w:val="left"/>
      <w:pPr>
        <w:ind w:left="340" w:hanging="340"/>
      </w:pPr>
      <w:rPr>
        <w:rFonts w:cs="Times New Roman" w:hint="default"/>
      </w:rPr>
    </w:lvl>
    <w:lvl w:ilvl="1">
      <w:start w:val="1"/>
      <w:numFmt w:val="lowerLetter"/>
      <w:lvlText w:val="%2)"/>
      <w:lvlJc w:val="left"/>
      <w:pPr>
        <w:tabs>
          <w:tab w:val="num" w:pos="737"/>
        </w:tabs>
        <w:ind w:left="737" w:hanging="397"/>
      </w:pPr>
      <w:rPr>
        <w:rFonts w:cs="Times New Roman" w:hint="default"/>
      </w:rPr>
    </w:lvl>
    <w:lvl w:ilvl="2">
      <w:start w:val="1"/>
      <w:numFmt w:val="lowerRoman"/>
      <w:lvlText w:val="%3)"/>
      <w:lvlJc w:val="left"/>
      <w:pPr>
        <w:tabs>
          <w:tab w:val="num" w:pos="1077"/>
        </w:tabs>
        <w:ind w:left="1080" w:hanging="343"/>
      </w:pPr>
      <w:rPr>
        <w:rFonts w:cs="Times New Roman" w:hint="default"/>
      </w:rPr>
    </w:lvl>
    <w:lvl w:ilvl="3">
      <w:start w:val="1"/>
      <w:numFmt w:val="decimal"/>
      <w:lvlText w:val="(%4)"/>
      <w:lvlJc w:val="left"/>
      <w:pPr>
        <w:ind w:left="1418" w:hanging="341"/>
      </w:pPr>
      <w:rPr>
        <w:rFonts w:cs="Times New Roman" w:hint="default"/>
      </w:rPr>
    </w:lvl>
    <w:lvl w:ilvl="4">
      <w:start w:val="1"/>
      <w:numFmt w:val="lowerLetter"/>
      <w:lvlText w:val="(%5)"/>
      <w:lvlJc w:val="left"/>
      <w:pPr>
        <w:ind w:left="1814" w:hanging="396"/>
      </w:pPr>
      <w:rPr>
        <w:rFonts w:cs="Times New Roman" w:hint="default"/>
      </w:rPr>
    </w:lvl>
    <w:lvl w:ilvl="5">
      <w:start w:val="1"/>
      <w:numFmt w:val="lowerRoman"/>
      <w:lvlText w:val="(%6)"/>
      <w:lvlJc w:val="left"/>
      <w:pPr>
        <w:ind w:left="2155" w:hanging="341"/>
      </w:pPr>
      <w:rPr>
        <w:rFonts w:cs="Times New Roman" w:hint="default"/>
      </w:rPr>
    </w:lvl>
    <w:lvl w:ilvl="6">
      <w:start w:val="1"/>
      <w:numFmt w:val="decimal"/>
      <w:lvlText w:val="%7."/>
      <w:lvlJc w:val="left"/>
      <w:pPr>
        <w:ind w:left="2552" w:hanging="397"/>
      </w:pPr>
      <w:rPr>
        <w:rFonts w:cs="Times New Roman" w:hint="default"/>
      </w:rPr>
    </w:lvl>
    <w:lvl w:ilvl="7">
      <w:start w:val="1"/>
      <w:numFmt w:val="lowerLetter"/>
      <w:lvlText w:val="%8."/>
      <w:lvlJc w:val="left"/>
      <w:pPr>
        <w:tabs>
          <w:tab w:val="num" w:pos="2892"/>
        </w:tabs>
        <w:ind w:left="2892" w:hanging="397"/>
      </w:pPr>
      <w:rPr>
        <w:rFonts w:cs="Times New Roman" w:hint="default"/>
      </w:rPr>
    </w:lvl>
    <w:lvl w:ilvl="8">
      <w:start w:val="1"/>
      <w:numFmt w:val="lowerRoman"/>
      <w:lvlText w:val="%9."/>
      <w:lvlJc w:val="left"/>
      <w:pPr>
        <w:ind w:left="3232" w:hanging="340"/>
      </w:pPr>
      <w:rPr>
        <w:rFonts w:cs="Times New Roman" w:hint="default"/>
      </w:rPr>
    </w:lvl>
  </w:abstractNum>
  <w:abstractNum w:abstractNumId="16" w15:restartNumberingAfterBreak="0">
    <w:nsid w:val="4F4717EF"/>
    <w:multiLevelType w:val="multilevel"/>
    <w:tmpl w:val="06E01FC8"/>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Wingdings" w:hAnsi="Wingdings"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Wingdings" w:hAnsi="Wingdings" w:hint="default"/>
        <w:color w:val="auto"/>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7" w15:restartNumberingAfterBreak="0">
    <w:nsid w:val="5B285BF6"/>
    <w:multiLevelType w:val="multilevel"/>
    <w:tmpl w:val="7230007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62995C58"/>
    <w:multiLevelType w:val="hybridMultilevel"/>
    <w:tmpl w:val="A92A2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EA108F"/>
    <w:multiLevelType w:val="hybridMultilevel"/>
    <w:tmpl w:val="ED0C75E8"/>
    <w:lvl w:ilvl="0" w:tplc="04270001">
      <w:start w:val="1"/>
      <w:numFmt w:val="bullet"/>
      <w:lvlText w:val=""/>
      <w:lvlJc w:val="left"/>
      <w:pPr>
        <w:ind w:left="720" w:hanging="360"/>
      </w:pPr>
      <w:rPr>
        <w:rFonts w:ascii="Symbol" w:hAnsi="Symbol" w:hint="default"/>
      </w:rPr>
    </w:lvl>
    <w:lvl w:ilvl="1" w:tplc="C4B4D5D8">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76172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15:restartNumberingAfterBreak="0">
    <w:nsid w:val="75A218F7"/>
    <w:multiLevelType w:val="hybridMultilevel"/>
    <w:tmpl w:val="5E0EA63E"/>
    <w:lvl w:ilvl="0" w:tplc="BA922762">
      <w:start w:val="3"/>
      <w:numFmt w:val="decimal"/>
      <w:lvlText w:val="%1."/>
      <w:lvlJc w:val="left"/>
      <w:pPr>
        <w:tabs>
          <w:tab w:val="num" w:pos="567"/>
        </w:tabs>
        <w:ind w:left="567" w:hanging="567"/>
      </w:pPr>
      <w:rPr>
        <w:rFonts w:cs="Times New Roman" w:hint="default"/>
        <w:b/>
        <w:i w:val="0"/>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8"/>
  </w:num>
  <w:num w:numId="3">
    <w:abstractNumId w:val="3"/>
  </w:num>
  <w:num w:numId="4">
    <w:abstractNumId w:val="7"/>
  </w:num>
  <w:num w:numId="5">
    <w:abstractNumId w:val="6"/>
  </w:num>
  <w:num w:numId="6">
    <w:abstractNumId w:val="5"/>
  </w:num>
  <w:num w:numId="7">
    <w:abstractNumId w:val="4"/>
  </w:num>
  <w:num w:numId="8">
    <w:abstractNumId w:val="2"/>
  </w:num>
  <w:num w:numId="9">
    <w:abstractNumId w:val="1"/>
  </w:num>
  <w:num w:numId="10">
    <w:abstractNumId w:val="0"/>
  </w:num>
  <w:num w:numId="11">
    <w:abstractNumId w:val="16"/>
  </w:num>
  <w:num w:numId="12">
    <w:abstractNumId w:val="14"/>
  </w:num>
  <w:num w:numId="13">
    <w:abstractNumId w:val="15"/>
  </w:num>
  <w:num w:numId="14">
    <w:abstractNumId w:val="20"/>
  </w:num>
  <w:num w:numId="15">
    <w:abstractNumId w:val="10"/>
  </w:num>
  <w:num w:numId="16">
    <w:abstractNumId w:val="21"/>
  </w:num>
  <w:num w:numId="17">
    <w:abstractNumId w:val="12"/>
  </w:num>
  <w:num w:numId="18">
    <w:abstractNumId w:val="11"/>
  </w:num>
  <w:num w:numId="19">
    <w:abstractNumId w:val="19"/>
  </w:num>
  <w:num w:numId="20">
    <w:abstractNumId w:val="18"/>
  </w:num>
  <w:num w:numId="21">
    <w:abstractNumId w:val="13"/>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hyphenationZone w:val="396"/>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F3D"/>
    <w:rsid w:val="00036DAA"/>
    <w:rsid w:val="000579BB"/>
    <w:rsid w:val="00075615"/>
    <w:rsid w:val="000D474D"/>
    <w:rsid w:val="000F229E"/>
    <w:rsid w:val="001238FC"/>
    <w:rsid w:val="0014774E"/>
    <w:rsid w:val="001A539A"/>
    <w:rsid w:val="001B5705"/>
    <w:rsid w:val="001B6A20"/>
    <w:rsid w:val="001C67E4"/>
    <w:rsid w:val="00201D7C"/>
    <w:rsid w:val="002136E8"/>
    <w:rsid w:val="00214F26"/>
    <w:rsid w:val="00221ADB"/>
    <w:rsid w:val="00273036"/>
    <w:rsid w:val="00282CF7"/>
    <w:rsid w:val="002F28CA"/>
    <w:rsid w:val="002F7636"/>
    <w:rsid w:val="0032387E"/>
    <w:rsid w:val="00332489"/>
    <w:rsid w:val="00374818"/>
    <w:rsid w:val="00422266"/>
    <w:rsid w:val="00472099"/>
    <w:rsid w:val="00482BDF"/>
    <w:rsid w:val="004950B8"/>
    <w:rsid w:val="004B3BB4"/>
    <w:rsid w:val="004C493A"/>
    <w:rsid w:val="00501305"/>
    <w:rsid w:val="00590DD1"/>
    <w:rsid w:val="005B241A"/>
    <w:rsid w:val="006045C7"/>
    <w:rsid w:val="00613EFF"/>
    <w:rsid w:val="006151B6"/>
    <w:rsid w:val="0068567B"/>
    <w:rsid w:val="00685814"/>
    <w:rsid w:val="00695FCE"/>
    <w:rsid w:val="006A3A08"/>
    <w:rsid w:val="006A49B2"/>
    <w:rsid w:val="006D07E8"/>
    <w:rsid w:val="006F00A2"/>
    <w:rsid w:val="006F170F"/>
    <w:rsid w:val="007034B7"/>
    <w:rsid w:val="007747A7"/>
    <w:rsid w:val="007D0EA8"/>
    <w:rsid w:val="007D5597"/>
    <w:rsid w:val="007F08F6"/>
    <w:rsid w:val="00863778"/>
    <w:rsid w:val="008836C5"/>
    <w:rsid w:val="009141EC"/>
    <w:rsid w:val="00995E49"/>
    <w:rsid w:val="00A33CF1"/>
    <w:rsid w:val="00A43D38"/>
    <w:rsid w:val="00A91294"/>
    <w:rsid w:val="00A91F3D"/>
    <w:rsid w:val="00AB2B5A"/>
    <w:rsid w:val="00AC05F8"/>
    <w:rsid w:val="00AC16C6"/>
    <w:rsid w:val="00AD29EA"/>
    <w:rsid w:val="00AE3193"/>
    <w:rsid w:val="00AF128B"/>
    <w:rsid w:val="00B3709D"/>
    <w:rsid w:val="00B70B54"/>
    <w:rsid w:val="00B8262A"/>
    <w:rsid w:val="00C0038B"/>
    <w:rsid w:val="00C60C77"/>
    <w:rsid w:val="00C814AC"/>
    <w:rsid w:val="00CD69BA"/>
    <w:rsid w:val="00CE09AD"/>
    <w:rsid w:val="00CF47D1"/>
    <w:rsid w:val="00D82EDF"/>
    <w:rsid w:val="00DB2858"/>
    <w:rsid w:val="00DF0151"/>
    <w:rsid w:val="00E14572"/>
    <w:rsid w:val="00E6228D"/>
    <w:rsid w:val="00ED7AF4"/>
    <w:rsid w:val="00F50E3C"/>
    <w:rsid w:val="00F925D0"/>
    <w:rsid w:val="00FB1C50"/>
    <w:rsid w:val="00FE4773"/>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schemas-tilde-lv/tildestengine" w:name="metric2"/>
  <w:smartTagType w:namespaceuri="urn:schemas-microsoft-com:office:smarttags" w:name="metricconverter"/>
  <w:shapeDefaults>
    <o:shapedefaults v:ext="edit" spidmax="2050"/>
    <o:shapelayout v:ext="edit">
      <o:idmap v:ext="edit" data="2"/>
    </o:shapelayout>
  </w:shapeDefaults>
  <w:decimalSymbol w:val=","/>
  <w:listSeparator w:val=";"/>
  <w14:docId w14:val="6EBA0F04"/>
  <w15:docId w15:val="{02F66207-4006-4F2F-8CAC-D0C5364E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8F6"/>
    <w:pPr>
      <w:tabs>
        <w:tab w:val="left" w:pos="567"/>
      </w:tabs>
      <w:suppressAutoHyphens/>
      <w:spacing w:after="0" w:line="240" w:lineRule="auto"/>
    </w:pPr>
    <w:rPr>
      <w:rFonts w:ascii="Times New Roman" w:eastAsia="Times New Roman" w:hAnsi="Times New Roman" w:cs="Times New Roman"/>
      <w:noProof/>
      <w:szCs w:val="24"/>
      <w:lang w:eastAsia="en-US" w:bidi="ar-SA"/>
    </w:rPr>
  </w:style>
  <w:style w:type="paragraph" w:styleId="Antrat1">
    <w:name w:val="heading 1"/>
    <w:basedOn w:val="prastasis"/>
    <w:next w:val="prastasis"/>
    <w:link w:val="Antrat1Diagrama"/>
    <w:qFormat/>
    <w:pPr>
      <w:keepNext/>
      <w:spacing w:before="240" w:after="60"/>
      <w:outlineLvl w:val="0"/>
    </w:pPr>
    <w:rPr>
      <w:b/>
      <w:bCs/>
      <w:kern w:val="32"/>
      <w:sz w:val="48"/>
      <w:szCs w:val="32"/>
    </w:rPr>
  </w:style>
  <w:style w:type="paragraph" w:styleId="Antrat2">
    <w:name w:val="heading 2"/>
    <w:basedOn w:val="prastasis"/>
    <w:next w:val="prastasis"/>
    <w:link w:val="Antrat2Diagrama"/>
    <w:qFormat/>
    <w:pPr>
      <w:keepNext/>
      <w:spacing w:before="240" w:after="60"/>
      <w:outlineLvl w:val="1"/>
    </w:pPr>
    <w:rPr>
      <w:b/>
      <w:bCs/>
      <w:iCs/>
      <w:sz w:val="32"/>
      <w:szCs w:val="28"/>
    </w:rPr>
  </w:style>
  <w:style w:type="paragraph" w:styleId="Antrat3">
    <w:name w:val="heading 3"/>
    <w:basedOn w:val="prastasis"/>
    <w:next w:val="prastasis"/>
    <w:link w:val="Antrat3Diagrama"/>
    <w:qFormat/>
    <w:pPr>
      <w:keepNext/>
      <w:spacing w:before="240" w:after="60"/>
      <w:outlineLvl w:val="2"/>
    </w:pPr>
    <w:rPr>
      <w:b/>
      <w:bCs/>
      <w:sz w:val="24"/>
      <w:szCs w:val="26"/>
    </w:rPr>
  </w:style>
  <w:style w:type="paragraph" w:styleId="Antrat4">
    <w:name w:val="heading 4"/>
    <w:basedOn w:val="prastasis"/>
    <w:next w:val="prastasis"/>
    <w:link w:val="Antrat4Diagrama"/>
    <w:qFormat/>
    <w:pPr>
      <w:keepNext/>
      <w:keepLines/>
      <w:spacing w:before="240" w:after="60"/>
      <w:outlineLvl w:val="3"/>
    </w:pPr>
    <w:rPr>
      <w:b/>
      <w:bCs/>
      <w:iCs/>
      <w:sz w:val="24"/>
    </w:rPr>
  </w:style>
  <w:style w:type="paragraph" w:styleId="Antrat5">
    <w:name w:val="heading 5"/>
    <w:basedOn w:val="prastasis"/>
    <w:next w:val="prastasis"/>
    <w:link w:val="Antrat5Diagrama"/>
    <w:qFormat/>
    <w:pPr>
      <w:keepNext/>
      <w:keepLines/>
      <w:spacing w:before="240" w:after="60"/>
      <w:outlineLvl w:val="4"/>
    </w:pPr>
    <w:rPr>
      <w:b/>
      <w:sz w:val="24"/>
    </w:rPr>
  </w:style>
  <w:style w:type="paragraph" w:styleId="Antrat6">
    <w:name w:val="heading 6"/>
    <w:basedOn w:val="prastasis"/>
    <w:next w:val="prastasis"/>
    <w:link w:val="Antrat6Diagrama"/>
    <w:qFormat/>
    <w:pPr>
      <w:keepNext/>
      <w:keepLines/>
      <w:spacing w:before="240" w:after="60"/>
      <w:outlineLvl w:val="5"/>
    </w:pPr>
    <w:rPr>
      <w:b/>
      <w:iCs/>
      <w:sz w:val="24"/>
    </w:rPr>
  </w:style>
  <w:style w:type="paragraph" w:styleId="Antrat7">
    <w:name w:val="heading 7"/>
    <w:basedOn w:val="prastasis"/>
    <w:next w:val="prastasis"/>
    <w:link w:val="Antrat7Diagrama"/>
    <w:qFormat/>
    <w:pPr>
      <w:keepNext/>
      <w:keepLines/>
      <w:spacing w:before="240" w:after="60"/>
      <w:outlineLvl w:val="6"/>
    </w:pPr>
    <w:rPr>
      <w:iCs/>
      <w:sz w:val="24"/>
    </w:rPr>
  </w:style>
  <w:style w:type="paragraph" w:styleId="Antrat8">
    <w:name w:val="heading 8"/>
    <w:basedOn w:val="prastasis"/>
    <w:next w:val="prastasis"/>
    <w:link w:val="Antrat8Diagrama"/>
    <w:qFormat/>
    <w:pPr>
      <w:keepNext/>
      <w:keepLines/>
      <w:spacing w:before="240" w:after="60"/>
      <w:outlineLvl w:val="7"/>
    </w:pPr>
    <w:rPr>
      <w:i/>
      <w:sz w:val="24"/>
    </w:rPr>
  </w:style>
  <w:style w:type="paragraph" w:styleId="Antrat9">
    <w:name w:val="heading 9"/>
    <w:basedOn w:val="prastasis"/>
    <w:next w:val="prastasis"/>
    <w:link w:val="Antrat9Diagrama"/>
    <w:qFormat/>
    <w:pPr>
      <w:keepNext/>
      <w:keepLines/>
      <w:spacing w:before="240" w:after="60"/>
      <w:outlineLvl w:val="8"/>
    </w:pPr>
    <w:rPr>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Times New Roman" w:eastAsia="Times New Roman" w:hAnsi="Times New Roman" w:cs="Times New Roman"/>
      <w:b/>
      <w:bCs/>
      <w:noProof/>
      <w:kern w:val="32"/>
      <w:sz w:val="48"/>
      <w:szCs w:val="32"/>
      <w:lang w:eastAsia="en-US" w:bidi="ar-SA"/>
    </w:rPr>
  </w:style>
  <w:style w:type="character" w:customStyle="1" w:styleId="Antrat2Diagrama">
    <w:name w:val="Antraštė 2 Diagrama"/>
    <w:basedOn w:val="Numatytasispastraiposriftas"/>
    <w:link w:val="Antrat2"/>
    <w:rPr>
      <w:rFonts w:ascii="Times New Roman" w:eastAsia="Times New Roman" w:hAnsi="Times New Roman" w:cs="Times New Roman"/>
      <w:b/>
      <w:bCs/>
      <w:iCs/>
      <w:noProof/>
      <w:sz w:val="32"/>
      <w:szCs w:val="28"/>
      <w:lang w:eastAsia="en-US" w:bidi="ar-SA"/>
    </w:rPr>
  </w:style>
  <w:style w:type="character" w:customStyle="1" w:styleId="Antrat3Diagrama">
    <w:name w:val="Antraštė 3 Diagrama"/>
    <w:basedOn w:val="Numatytasispastraiposriftas"/>
    <w:link w:val="Antrat3"/>
    <w:rPr>
      <w:rFonts w:ascii="Times New Roman" w:eastAsia="Times New Roman" w:hAnsi="Times New Roman" w:cs="Times New Roman"/>
      <w:b/>
      <w:bCs/>
      <w:noProof/>
      <w:sz w:val="24"/>
      <w:szCs w:val="26"/>
      <w:lang w:eastAsia="en-US" w:bidi="ar-SA"/>
    </w:rPr>
  </w:style>
  <w:style w:type="character" w:customStyle="1" w:styleId="Antrat4Diagrama">
    <w:name w:val="Antraštė 4 Diagrama"/>
    <w:basedOn w:val="Numatytasispastraiposriftas"/>
    <w:link w:val="Antrat4"/>
    <w:rPr>
      <w:rFonts w:ascii="Times New Roman" w:eastAsia="Times New Roman" w:hAnsi="Times New Roman" w:cs="Times New Roman"/>
      <w:b/>
      <w:bCs/>
      <w:iCs/>
      <w:noProof/>
      <w:sz w:val="24"/>
      <w:szCs w:val="24"/>
      <w:lang w:eastAsia="en-US" w:bidi="ar-SA"/>
    </w:rPr>
  </w:style>
  <w:style w:type="character" w:customStyle="1" w:styleId="Antrat5Diagrama">
    <w:name w:val="Antraštė 5 Diagrama"/>
    <w:basedOn w:val="Numatytasispastraiposriftas"/>
    <w:link w:val="Antrat5"/>
    <w:rPr>
      <w:rFonts w:ascii="Times New Roman" w:eastAsia="Times New Roman" w:hAnsi="Times New Roman" w:cs="Times New Roman"/>
      <w:b/>
      <w:noProof/>
      <w:sz w:val="24"/>
      <w:szCs w:val="24"/>
      <w:lang w:eastAsia="en-US" w:bidi="ar-SA"/>
    </w:rPr>
  </w:style>
  <w:style w:type="character" w:customStyle="1" w:styleId="Antrat6Diagrama">
    <w:name w:val="Antraštė 6 Diagrama"/>
    <w:basedOn w:val="Numatytasispastraiposriftas"/>
    <w:link w:val="Antrat6"/>
    <w:rPr>
      <w:rFonts w:ascii="Times New Roman" w:eastAsia="Times New Roman" w:hAnsi="Times New Roman" w:cs="Times New Roman"/>
      <w:b/>
      <w:iCs/>
      <w:noProof/>
      <w:sz w:val="24"/>
      <w:szCs w:val="24"/>
      <w:lang w:eastAsia="en-US" w:bidi="ar-SA"/>
    </w:rPr>
  </w:style>
  <w:style w:type="character" w:customStyle="1" w:styleId="Antrat7Diagrama">
    <w:name w:val="Antraštė 7 Diagrama"/>
    <w:basedOn w:val="Numatytasispastraiposriftas"/>
    <w:link w:val="Antrat7"/>
    <w:rPr>
      <w:rFonts w:ascii="Times New Roman" w:eastAsia="Times New Roman" w:hAnsi="Times New Roman" w:cs="Times New Roman"/>
      <w:iCs/>
      <w:noProof/>
      <w:sz w:val="24"/>
      <w:szCs w:val="24"/>
      <w:lang w:eastAsia="en-US" w:bidi="ar-SA"/>
    </w:rPr>
  </w:style>
  <w:style w:type="character" w:customStyle="1" w:styleId="Antrat8Diagrama">
    <w:name w:val="Antraštė 8 Diagrama"/>
    <w:basedOn w:val="Numatytasispastraiposriftas"/>
    <w:link w:val="Antrat8"/>
    <w:rPr>
      <w:rFonts w:ascii="Times New Roman" w:eastAsia="Times New Roman" w:hAnsi="Times New Roman" w:cs="Times New Roman"/>
      <w:i/>
      <w:noProof/>
      <w:sz w:val="24"/>
      <w:szCs w:val="24"/>
      <w:lang w:eastAsia="en-US" w:bidi="ar-SA"/>
    </w:rPr>
  </w:style>
  <w:style w:type="character" w:customStyle="1" w:styleId="Antrat9Diagrama">
    <w:name w:val="Antraštė 9 Diagrama"/>
    <w:basedOn w:val="Numatytasispastraiposriftas"/>
    <w:link w:val="Antrat9"/>
    <w:rPr>
      <w:rFonts w:ascii="Times New Roman" w:eastAsia="Times New Roman" w:hAnsi="Times New Roman" w:cs="Times New Roman"/>
      <w:iCs/>
      <w:noProof/>
      <w:szCs w:val="24"/>
      <w:lang w:eastAsia="en-US" w:bidi="ar-SA"/>
    </w:rPr>
  </w:style>
  <w:style w:type="paragraph" w:styleId="Antrats">
    <w:name w:val="header"/>
    <w:basedOn w:val="prastasis"/>
    <w:link w:val="AntratsDiagrama"/>
    <w:unhideWhenUsed/>
    <w:pPr>
      <w:tabs>
        <w:tab w:val="center" w:pos="4513"/>
        <w:tab w:val="right" w:pos="9026"/>
      </w:tabs>
    </w:pPr>
  </w:style>
  <w:style w:type="character" w:customStyle="1" w:styleId="AntratsDiagrama">
    <w:name w:val="Antraštės Diagrama"/>
    <w:basedOn w:val="Numatytasispastraiposriftas"/>
    <w:link w:val="Antrats"/>
  </w:style>
  <w:style w:type="paragraph" w:styleId="Porat">
    <w:name w:val="footer"/>
    <w:basedOn w:val="prastasis"/>
    <w:link w:val="PoratDiagrama"/>
    <w:unhideWhenUsed/>
    <w:pPr>
      <w:tabs>
        <w:tab w:val="center" w:pos="4513"/>
        <w:tab w:val="right" w:pos="9026"/>
      </w:tabs>
    </w:pPr>
  </w:style>
  <w:style w:type="character" w:customStyle="1" w:styleId="PoratDiagrama">
    <w:name w:val="Poraštė Diagrama"/>
    <w:basedOn w:val="Numatytasispastraiposriftas"/>
    <w:link w:val="Porat"/>
  </w:style>
  <w:style w:type="paragraph" w:styleId="Sraassuenkleliais">
    <w:name w:val="List Bullet"/>
    <w:basedOn w:val="prastasis"/>
    <w:pPr>
      <w:ind w:left="340" w:hanging="340"/>
      <w:contextualSpacing/>
    </w:pPr>
  </w:style>
  <w:style w:type="paragraph" w:styleId="Sraassunumeriais">
    <w:name w:val="List Number"/>
    <w:basedOn w:val="prastasis"/>
    <w:pPr>
      <w:ind w:left="340" w:hanging="340"/>
      <w:contextualSpacing/>
    </w:pPr>
  </w:style>
  <w:style w:type="paragraph" w:styleId="Antrat">
    <w:name w:val="caption"/>
    <w:basedOn w:val="prastasis"/>
    <w:next w:val="prastasis"/>
    <w:qFormat/>
    <w:pPr>
      <w:spacing w:after="200"/>
    </w:pPr>
    <w:rPr>
      <w:b/>
      <w:bCs/>
      <w:color w:val="82786F"/>
      <w:sz w:val="18"/>
      <w:szCs w:val="18"/>
    </w:rPr>
  </w:style>
  <w:style w:type="character" w:styleId="Emfaz">
    <w:name w:val="Emphasis"/>
    <w:basedOn w:val="Numatytasispastraiposriftas"/>
    <w:qFormat/>
    <w:rPr>
      <w:rFonts w:cs="Times New Roman"/>
      <w:i/>
      <w:iCs/>
    </w:rPr>
  </w:style>
  <w:style w:type="character" w:customStyle="1" w:styleId="DokumentoinaostekstasDiagrama">
    <w:name w:val="Dokumento išnašos tekstas Diagrama"/>
    <w:basedOn w:val="Numatytasispastraiposriftas"/>
    <w:link w:val="Dokumentoinaostekstas"/>
    <w:semiHidden/>
    <w:rPr>
      <w:rFonts w:ascii="Times New Roman" w:eastAsia="Times New Roman" w:hAnsi="Times New Roman" w:cs="Times New Roman"/>
      <w:noProof/>
      <w:sz w:val="14"/>
      <w:szCs w:val="24"/>
      <w:lang w:eastAsia="en-US" w:bidi="ar-SA"/>
    </w:rPr>
  </w:style>
  <w:style w:type="paragraph" w:styleId="Dokumentoinaostekstas">
    <w:name w:val="endnote text"/>
    <w:basedOn w:val="prastasis"/>
    <w:link w:val="DokumentoinaostekstasDiagrama"/>
    <w:semiHidden/>
    <w:rPr>
      <w:sz w:val="14"/>
    </w:rPr>
  </w:style>
  <w:style w:type="character" w:customStyle="1" w:styleId="PuslapioinaostekstasDiagrama">
    <w:name w:val="Puslapio išnašos tekstas Diagrama"/>
    <w:basedOn w:val="Numatytasispastraiposriftas"/>
    <w:link w:val="Puslapioinaostekstas"/>
    <w:semiHidden/>
    <w:rPr>
      <w:rFonts w:ascii="Times New Roman" w:eastAsia="Times New Roman" w:hAnsi="Times New Roman" w:cs="Times New Roman"/>
      <w:noProof/>
      <w:sz w:val="14"/>
      <w:szCs w:val="24"/>
      <w:lang w:eastAsia="en-US" w:bidi="ar-SA"/>
    </w:rPr>
  </w:style>
  <w:style w:type="paragraph" w:styleId="Puslapioinaostekstas">
    <w:name w:val="footnote text"/>
    <w:basedOn w:val="prastasis"/>
    <w:link w:val="PuslapioinaostekstasDiagrama"/>
    <w:semiHidden/>
    <w:rPr>
      <w:sz w:val="14"/>
    </w:rPr>
  </w:style>
  <w:style w:type="character" w:customStyle="1" w:styleId="HTMLadresasDiagrama">
    <w:name w:val="HTML adresas Diagrama"/>
    <w:basedOn w:val="Numatytasispastraiposriftas"/>
    <w:link w:val="HTMLadresas"/>
    <w:semiHidden/>
    <w:rPr>
      <w:rFonts w:ascii="Times New Roman" w:eastAsia="Times New Roman" w:hAnsi="Times New Roman" w:cs="Times New Roman"/>
      <w:iCs/>
      <w:noProof/>
      <w:color w:val="009FDA"/>
      <w:szCs w:val="24"/>
      <w:u w:val="single"/>
      <w:lang w:eastAsia="en-US" w:bidi="ar-SA"/>
    </w:rPr>
  </w:style>
  <w:style w:type="paragraph" w:styleId="HTMLadresas">
    <w:name w:val="HTML Address"/>
    <w:basedOn w:val="prastasis"/>
    <w:link w:val="HTMLadresasDiagrama"/>
    <w:semiHidden/>
    <w:rPr>
      <w:iCs/>
      <w:color w:val="009FDA"/>
      <w:u w:val="single"/>
    </w:rPr>
  </w:style>
  <w:style w:type="character" w:styleId="Hipersaitas">
    <w:name w:val="Hyperlink"/>
    <w:basedOn w:val="Numatytasispastraiposriftas"/>
    <w:uiPriority w:val="99"/>
    <w:rPr>
      <w:rFonts w:cs="Times New Roman"/>
      <w:color w:val="009FDA"/>
      <w:u w:val="single"/>
    </w:rPr>
  </w:style>
  <w:style w:type="paragraph" w:customStyle="1" w:styleId="Iskirtacitata1">
    <w:name w:val="Išskirta citata1"/>
    <w:basedOn w:val="prastasis"/>
    <w:next w:val="prastasis"/>
    <w:link w:val="IntenseQuoteChar"/>
    <w:semiHidden/>
    <w:pPr>
      <w:pBdr>
        <w:bottom w:val="single" w:sz="4" w:space="4" w:color="auto"/>
      </w:pBdr>
      <w:spacing w:before="200" w:after="280"/>
      <w:ind w:left="936" w:right="936"/>
    </w:pPr>
    <w:rPr>
      <w:b/>
      <w:bCs/>
      <w:i/>
      <w:iCs/>
    </w:rPr>
  </w:style>
  <w:style w:type="character" w:customStyle="1" w:styleId="IntenseQuoteChar">
    <w:name w:val="Intense Quote Char"/>
    <w:basedOn w:val="Numatytasispastraiposriftas"/>
    <w:link w:val="Iskirtacitata1"/>
    <w:semiHidden/>
    <w:locked/>
    <w:rPr>
      <w:rFonts w:ascii="Times New Roman" w:eastAsia="Times New Roman" w:hAnsi="Times New Roman" w:cs="Times New Roman"/>
      <w:b/>
      <w:bCs/>
      <w:i/>
      <w:iCs/>
      <w:noProof/>
      <w:szCs w:val="24"/>
      <w:lang w:eastAsia="en-US" w:bidi="ar-SA"/>
    </w:rPr>
  </w:style>
  <w:style w:type="paragraph" w:styleId="Paantrat">
    <w:name w:val="Subtitle"/>
    <w:aliases w:val="Small"/>
    <w:basedOn w:val="prastasis"/>
    <w:next w:val="prastasis"/>
    <w:link w:val="PaantratDiagrama"/>
    <w:qFormat/>
    <w:pPr>
      <w:numPr>
        <w:ilvl w:val="1"/>
      </w:numPr>
    </w:pPr>
    <w:rPr>
      <w:iCs/>
      <w:color w:val="001965"/>
      <w:sz w:val="24"/>
    </w:rPr>
  </w:style>
  <w:style w:type="character" w:customStyle="1" w:styleId="PaantratDiagrama">
    <w:name w:val="Paantraštė Diagrama"/>
    <w:aliases w:val="Small Diagrama"/>
    <w:basedOn w:val="Numatytasispastraiposriftas"/>
    <w:link w:val="Paantrat"/>
    <w:rPr>
      <w:rFonts w:ascii="Times New Roman" w:eastAsia="Times New Roman" w:hAnsi="Times New Roman" w:cs="Times New Roman"/>
      <w:iCs/>
      <w:noProof/>
      <w:color w:val="001965"/>
      <w:sz w:val="24"/>
      <w:szCs w:val="24"/>
      <w:lang w:eastAsia="en-US" w:bidi="ar-SA"/>
    </w:rPr>
  </w:style>
  <w:style w:type="paragraph" w:customStyle="1" w:styleId="SubtitleMedium">
    <w:name w:val="Subtitle Medium"/>
    <w:basedOn w:val="Paantrat"/>
    <w:rPr>
      <w:sz w:val="28"/>
    </w:rPr>
  </w:style>
  <w:style w:type="paragraph" w:customStyle="1" w:styleId="SubtitleLarge">
    <w:name w:val="Subtitle Large"/>
    <w:basedOn w:val="SubtitleMedium"/>
    <w:rPr>
      <w:sz w:val="48"/>
    </w:rPr>
  </w:style>
  <w:style w:type="paragraph" w:customStyle="1" w:styleId="Citata1">
    <w:name w:val="Citata1"/>
    <w:basedOn w:val="prastasis"/>
    <w:next w:val="prastasis"/>
    <w:link w:val="QuoteChar"/>
    <w:semiHidden/>
    <w:rPr>
      <w:i/>
      <w:iCs/>
    </w:rPr>
  </w:style>
  <w:style w:type="character" w:customStyle="1" w:styleId="QuoteChar">
    <w:name w:val="Quote Char"/>
    <w:basedOn w:val="Numatytasispastraiposriftas"/>
    <w:link w:val="Citata1"/>
    <w:semiHidden/>
    <w:locked/>
    <w:rPr>
      <w:rFonts w:ascii="Times New Roman" w:eastAsia="Times New Roman" w:hAnsi="Times New Roman" w:cs="Times New Roman"/>
      <w:i/>
      <w:iCs/>
      <w:noProof/>
      <w:szCs w:val="24"/>
      <w:lang w:eastAsia="en-US" w:bidi="ar-SA"/>
    </w:rPr>
  </w:style>
  <w:style w:type="paragraph" w:styleId="Pavadinimas">
    <w:name w:val="Title"/>
    <w:aliases w:val="TitleSmall"/>
    <w:basedOn w:val="prastasis"/>
    <w:next w:val="prastasis"/>
    <w:link w:val="PavadinimasDiagrama"/>
    <w:qFormat/>
    <w:pPr>
      <w:contextualSpacing/>
    </w:pPr>
    <w:rPr>
      <w:color w:val="001965"/>
      <w:kern w:val="28"/>
      <w:sz w:val="36"/>
      <w:szCs w:val="52"/>
    </w:rPr>
  </w:style>
  <w:style w:type="character" w:customStyle="1" w:styleId="PavadinimasDiagrama">
    <w:name w:val="Pavadinimas Diagrama"/>
    <w:aliases w:val="TitleSmall Diagrama"/>
    <w:basedOn w:val="Numatytasispastraiposriftas"/>
    <w:link w:val="Pavadinimas"/>
    <w:rPr>
      <w:rFonts w:ascii="Times New Roman" w:eastAsia="Times New Roman" w:hAnsi="Times New Roman" w:cs="Times New Roman"/>
      <w:noProof/>
      <w:color w:val="001965"/>
      <w:kern w:val="28"/>
      <w:sz w:val="36"/>
      <w:szCs w:val="52"/>
      <w:lang w:eastAsia="en-US" w:bidi="ar-SA"/>
    </w:rPr>
  </w:style>
  <w:style w:type="paragraph" w:customStyle="1" w:styleId="TitleMedium">
    <w:name w:val="Title Medium"/>
    <w:basedOn w:val="Pavadinimas"/>
    <w:next w:val="SubtitleMedium"/>
    <w:rPr>
      <w:sz w:val="60"/>
    </w:rPr>
  </w:style>
  <w:style w:type="paragraph" w:customStyle="1" w:styleId="TitleLarge">
    <w:name w:val="Title Large"/>
    <w:basedOn w:val="TitleMedium"/>
    <w:rPr>
      <w:sz w:val="72"/>
    </w:rPr>
  </w:style>
  <w:style w:type="paragraph" w:customStyle="1" w:styleId="TitleExtraLarge">
    <w:name w:val="Title Extra Large"/>
    <w:basedOn w:val="TitleLarge"/>
    <w:rPr>
      <w:sz w:val="96"/>
    </w:rPr>
  </w:style>
  <w:style w:type="paragraph" w:styleId="Turinys2">
    <w:name w:val="toc 2"/>
    <w:basedOn w:val="prastasis"/>
    <w:next w:val="prastasis"/>
    <w:pPr>
      <w:ind w:left="284" w:right="567"/>
    </w:pPr>
  </w:style>
  <w:style w:type="paragraph" w:styleId="Sraassunumeriais2">
    <w:name w:val="List Number 2"/>
    <w:basedOn w:val="prastasis"/>
    <w:pPr>
      <w:numPr>
        <w:numId w:val="13"/>
      </w:numPr>
      <w:contextualSpacing/>
    </w:pPr>
  </w:style>
  <w:style w:type="paragraph" w:customStyle="1" w:styleId="Template">
    <w:name w:val="Template"/>
    <w:pPr>
      <w:spacing w:after="0" w:line="240" w:lineRule="auto"/>
    </w:pPr>
    <w:rPr>
      <w:rFonts w:ascii="TrueFrutiger" w:eastAsia="Times New Roman" w:hAnsi="TrueFrutiger" w:cs="Arial"/>
      <w:color w:val="82786F"/>
      <w:sz w:val="14"/>
      <w:szCs w:val="20"/>
      <w:lang w:eastAsia="en-US" w:bidi="ar-SA"/>
    </w:rPr>
  </w:style>
  <w:style w:type="paragraph" w:customStyle="1" w:styleId="Templates-Companyname">
    <w:name w:val="Templates - Company name"/>
    <w:basedOn w:val="Template"/>
    <w:rPr>
      <w:b/>
    </w:rPr>
  </w:style>
  <w:style w:type="paragraph" w:customStyle="1" w:styleId="Template-Address">
    <w:name w:val="Template - Address"/>
    <w:basedOn w:val="Template"/>
  </w:style>
  <w:style w:type="paragraph" w:customStyle="1" w:styleId="SubtitleLargeRightaligned">
    <w:name w:val="Subtitle Large Right aligned"/>
    <w:basedOn w:val="prastasis"/>
    <w:pPr>
      <w:numPr>
        <w:ilvl w:val="1"/>
      </w:numPr>
      <w:jc w:val="right"/>
    </w:pPr>
    <w:rPr>
      <w:iCs/>
      <w:color w:val="AEA79F"/>
      <w:sz w:val="48"/>
    </w:rPr>
  </w:style>
  <w:style w:type="character" w:styleId="Puslapionumeris">
    <w:name w:val="page number"/>
    <w:basedOn w:val="Numatytasispastraiposriftas"/>
    <w:rPr>
      <w:rFonts w:cs="Times New Roman"/>
      <w:color w:val="82786F"/>
    </w:rPr>
  </w:style>
  <w:style w:type="character" w:customStyle="1" w:styleId="DebesliotekstasDiagrama">
    <w:name w:val="Debesėlio tekstas Diagrama"/>
    <w:basedOn w:val="Numatytasispastraiposriftas"/>
    <w:link w:val="Debesliotekstas"/>
    <w:semiHidden/>
    <w:rPr>
      <w:rFonts w:ascii="Tahoma" w:eastAsia="Times New Roman" w:hAnsi="Tahoma" w:cs="Tahoma"/>
      <w:noProof/>
      <w:sz w:val="16"/>
      <w:szCs w:val="16"/>
      <w:lang w:eastAsia="en-US" w:bidi="ar-SA"/>
    </w:rPr>
  </w:style>
  <w:style w:type="paragraph" w:styleId="Debesliotekstas">
    <w:name w:val="Balloon Text"/>
    <w:basedOn w:val="prastasis"/>
    <w:link w:val="DebesliotekstasDiagrama"/>
    <w:semiHidden/>
    <w:rPr>
      <w:rFonts w:ascii="Tahoma" w:hAnsi="Tahoma" w:cs="Tahoma"/>
      <w:sz w:val="16"/>
      <w:szCs w:val="16"/>
    </w:rPr>
  </w:style>
  <w:style w:type="paragraph" w:styleId="Sraassuenkleliais2">
    <w:name w:val="List Bullet 2"/>
    <w:basedOn w:val="prastasis"/>
    <w:semiHidden/>
    <w:pPr>
      <w:numPr>
        <w:numId w:val="4"/>
      </w:numPr>
      <w:contextualSpacing/>
    </w:pPr>
  </w:style>
  <w:style w:type="character" w:styleId="Grietas">
    <w:name w:val="Strong"/>
    <w:basedOn w:val="Numatytasispastraiposriftas"/>
    <w:qFormat/>
    <w:rPr>
      <w:rFonts w:cs="Times New Roman"/>
      <w:b/>
      <w:bCs/>
    </w:rPr>
  </w:style>
  <w:style w:type="paragraph" w:styleId="Pagrindinistekstas">
    <w:name w:val="Body Text"/>
    <w:basedOn w:val="prastasis"/>
    <w:link w:val="PagrindinistekstasDiagrama"/>
    <w:pPr>
      <w:spacing w:after="120"/>
    </w:p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noProof/>
      <w:szCs w:val="24"/>
      <w:lang w:eastAsia="en-US" w:bidi="ar-SA"/>
    </w:rPr>
  </w:style>
  <w:style w:type="paragraph" w:styleId="Pagrindinistekstas2">
    <w:name w:val="Body Text 2"/>
    <w:basedOn w:val="prastasis"/>
    <w:link w:val="Pagrindinistekstas2Diagrama"/>
    <w:pPr>
      <w:spacing w:after="120" w:line="480" w:lineRule="auto"/>
    </w:p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noProof/>
      <w:szCs w:val="24"/>
      <w:lang w:eastAsia="en-US" w:bidi="ar-SA"/>
    </w:rPr>
  </w:style>
  <w:style w:type="paragraph" w:styleId="Pagrindinistekstas3">
    <w:name w:val="Body Text 3"/>
    <w:basedOn w:val="prastasis"/>
    <w:link w:val="Pagrindinistekstas3Diagrama"/>
    <w:pPr>
      <w:spacing w:after="120"/>
    </w:pPr>
    <w:rPr>
      <w:sz w:val="16"/>
      <w:szCs w:val="16"/>
    </w:rPr>
  </w:style>
  <w:style w:type="character" w:customStyle="1" w:styleId="Pagrindinistekstas3Diagrama">
    <w:name w:val="Pagrindinis tekstas 3 Diagrama"/>
    <w:basedOn w:val="Numatytasispastraiposriftas"/>
    <w:link w:val="Pagrindinistekstas3"/>
    <w:rPr>
      <w:rFonts w:ascii="Times New Roman" w:eastAsia="Times New Roman" w:hAnsi="Times New Roman" w:cs="Times New Roman"/>
      <w:noProof/>
      <w:sz w:val="16"/>
      <w:szCs w:val="16"/>
      <w:lang w:eastAsia="en-US" w:bidi="ar-SA"/>
    </w:rPr>
  </w:style>
  <w:style w:type="character" w:customStyle="1" w:styleId="PagrindiniotekstopirmatraukaDiagrama">
    <w:name w:val="Pagrindinio teksto pirma įtrauka Diagrama"/>
    <w:basedOn w:val="PagrindinistekstasDiagrama"/>
    <w:link w:val="Pagrindiniotekstopirmatrauka"/>
    <w:semiHidden/>
    <w:rPr>
      <w:rFonts w:ascii="Times New Roman" w:eastAsia="Times New Roman" w:hAnsi="Times New Roman" w:cs="Times New Roman"/>
      <w:noProof/>
      <w:szCs w:val="24"/>
      <w:lang w:eastAsia="en-US" w:bidi="ar-SA"/>
    </w:rPr>
  </w:style>
  <w:style w:type="paragraph" w:styleId="Pagrindiniotekstopirmatrauka">
    <w:name w:val="Body Text First Indent"/>
    <w:basedOn w:val="Pagrindinistekstas"/>
    <w:link w:val="PagrindiniotekstopirmatraukaDiagrama"/>
    <w:semiHidden/>
    <w:pPr>
      <w:spacing w:after="0"/>
      <w:ind w:firstLine="360"/>
    </w:pPr>
  </w:style>
  <w:style w:type="paragraph" w:styleId="Pagrindiniotekstotrauka">
    <w:name w:val="Body Text Indent"/>
    <w:basedOn w:val="prastasis"/>
    <w:link w:val="PagrindiniotekstotraukaDiagrama"/>
    <w:pPr>
      <w:spacing w:after="120"/>
      <w:ind w:left="283"/>
    </w:pPr>
  </w:style>
  <w:style w:type="character" w:customStyle="1" w:styleId="PagrindiniotekstotraukaDiagrama">
    <w:name w:val="Pagrindinio teksto įtrauka Diagrama"/>
    <w:basedOn w:val="Numatytasispastraiposriftas"/>
    <w:link w:val="Pagrindiniotekstotrauka"/>
    <w:rPr>
      <w:rFonts w:ascii="Times New Roman" w:eastAsia="Times New Roman" w:hAnsi="Times New Roman" w:cs="Times New Roman"/>
      <w:noProof/>
      <w:szCs w:val="24"/>
      <w:lang w:eastAsia="en-US" w:bidi="ar-SA"/>
    </w:rPr>
  </w:style>
  <w:style w:type="character" w:customStyle="1" w:styleId="Pagrindiniotekstopirmatrauka2Diagrama">
    <w:name w:val="Pagrindinio teksto pirma įtrauka 2 Diagrama"/>
    <w:basedOn w:val="PagrindiniotekstotraukaDiagrama"/>
    <w:link w:val="Pagrindiniotekstopirmatrauka2"/>
    <w:semiHidden/>
    <w:rPr>
      <w:rFonts w:ascii="Times New Roman" w:eastAsia="Times New Roman" w:hAnsi="Times New Roman" w:cs="Times New Roman"/>
      <w:noProof/>
      <w:szCs w:val="24"/>
      <w:lang w:eastAsia="en-US" w:bidi="ar-SA"/>
    </w:rPr>
  </w:style>
  <w:style w:type="paragraph" w:styleId="Pagrindiniotekstopirmatrauka2">
    <w:name w:val="Body Text First Indent 2"/>
    <w:basedOn w:val="Pagrindiniotekstotrauka"/>
    <w:link w:val="Pagrindiniotekstopirmatrauka2Diagrama"/>
    <w:semiHidden/>
    <w:pPr>
      <w:spacing w:after="0"/>
      <w:ind w:left="360" w:firstLine="360"/>
    </w:pPr>
  </w:style>
  <w:style w:type="character" w:customStyle="1" w:styleId="Pagrindiniotekstotrauka2Diagrama">
    <w:name w:val="Pagrindinio teksto įtrauka 2 Diagrama"/>
    <w:basedOn w:val="Numatytasispastraiposriftas"/>
    <w:link w:val="Pagrindiniotekstotrauka2"/>
    <w:semiHidden/>
    <w:rPr>
      <w:rFonts w:ascii="Times New Roman" w:eastAsia="Times New Roman" w:hAnsi="Times New Roman" w:cs="Times New Roman"/>
      <w:noProof/>
      <w:szCs w:val="24"/>
      <w:lang w:eastAsia="en-US" w:bidi="ar-SA"/>
    </w:rPr>
  </w:style>
  <w:style w:type="paragraph" w:styleId="Pagrindiniotekstotrauka2">
    <w:name w:val="Body Text Indent 2"/>
    <w:basedOn w:val="prastasis"/>
    <w:link w:val="Pagrindiniotekstotrauka2Diagrama"/>
    <w:semiHidden/>
    <w:pPr>
      <w:spacing w:after="120" w:line="480" w:lineRule="auto"/>
      <w:ind w:left="283"/>
    </w:pPr>
  </w:style>
  <w:style w:type="character" w:customStyle="1" w:styleId="Pagrindiniotekstotrauka3Diagrama">
    <w:name w:val="Pagrindinio teksto įtrauka 3 Diagrama"/>
    <w:basedOn w:val="Numatytasispastraiposriftas"/>
    <w:link w:val="Pagrindiniotekstotrauka3"/>
    <w:semiHidden/>
    <w:rPr>
      <w:rFonts w:ascii="Times New Roman" w:eastAsia="Times New Roman" w:hAnsi="Times New Roman" w:cs="Times New Roman"/>
      <w:noProof/>
      <w:sz w:val="16"/>
      <w:szCs w:val="16"/>
      <w:lang w:eastAsia="en-US" w:bidi="ar-SA"/>
    </w:rPr>
  </w:style>
  <w:style w:type="paragraph" w:styleId="Pagrindiniotekstotrauka3">
    <w:name w:val="Body Text Indent 3"/>
    <w:basedOn w:val="prastasis"/>
    <w:link w:val="Pagrindiniotekstotrauka3Diagrama"/>
    <w:semiHidden/>
    <w:pPr>
      <w:spacing w:after="120"/>
      <w:ind w:left="283"/>
    </w:pPr>
    <w:rPr>
      <w:sz w:val="16"/>
      <w:szCs w:val="16"/>
    </w:rPr>
  </w:style>
  <w:style w:type="character" w:customStyle="1" w:styleId="UbaigimasDiagrama">
    <w:name w:val="Užbaigimas Diagrama"/>
    <w:basedOn w:val="Numatytasispastraiposriftas"/>
    <w:link w:val="Ubaigimas"/>
    <w:semiHidden/>
    <w:rPr>
      <w:rFonts w:ascii="Times New Roman" w:eastAsia="Times New Roman" w:hAnsi="Times New Roman" w:cs="Times New Roman"/>
      <w:noProof/>
      <w:szCs w:val="24"/>
      <w:lang w:eastAsia="en-US" w:bidi="ar-SA"/>
    </w:rPr>
  </w:style>
  <w:style w:type="paragraph" w:styleId="Ubaigimas">
    <w:name w:val="Closing"/>
    <w:basedOn w:val="prastasis"/>
    <w:link w:val="UbaigimasDiagrama"/>
    <w:semiHidden/>
    <w:pPr>
      <w:ind w:left="4252"/>
    </w:pPr>
  </w:style>
  <w:style w:type="character" w:styleId="Komentaronuoroda">
    <w:name w:val="annotation reference"/>
    <w:basedOn w:val="Numatytasispastraiposriftas"/>
    <w:rPr>
      <w:rFonts w:cs="Times New Roman"/>
      <w:sz w:val="16"/>
      <w:szCs w:val="16"/>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noProof/>
      <w:szCs w:val="24"/>
      <w:lang w:eastAsia="en-US" w:bidi="ar-SA"/>
    </w:rPr>
  </w:style>
  <w:style w:type="paragraph" w:styleId="Komentarotekstas">
    <w:name w:val="annotation text"/>
    <w:basedOn w:val="prastasis"/>
    <w:link w:val="KomentarotekstasDiagrama"/>
    <w:uiPriority w:val="99"/>
  </w:style>
  <w:style w:type="character" w:customStyle="1" w:styleId="KomentarotemaDiagrama">
    <w:name w:val="Komentaro tema Diagrama"/>
    <w:basedOn w:val="KomentarotekstasDiagrama"/>
    <w:link w:val="Komentarotema"/>
    <w:semiHidden/>
    <w:rPr>
      <w:rFonts w:ascii="Times New Roman" w:eastAsia="Times New Roman" w:hAnsi="Times New Roman" w:cs="Times New Roman"/>
      <w:b/>
      <w:bCs/>
      <w:noProof/>
      <w:szCs w:val="24"/>
      <w:lang w:eastAsia="en-US" w:bidi="ar-SA"/>
    </w:rPr>
  </w:style>
  <w:style w:type="paragraph" w:styleId="Komentarotema">
    <w:name w:val="annotation subject"/>
    <w:basedOn w:val="Komentarotekstas"/>
    <w:next w:val="Komentarotekstas"/>
    <w:link w:val="KomentarotemaDiagrama"/>
    <w:semiHidden/>
    <w:rPr>
      <w:b/>
      <w:bCs/>
    </w:rPr>
  </w:style>
  <w:style w:type="character" w:customStyle="1" w:styleId="DataDiagrama">
    <w:name w:val="Data Diagrama"/>
    <w:basedOn w:val="Numatytasispastraiposriftas"/>
    <w:link w:val="Data"/>
    <w:semiHidden/>
    <w:rPr>
      <w:rFonts w:ascii="Times New Roman" w:eastAsia="Times New Roman" w:hAnsi="Times New Roman" w:cs="Times New Roman"/>
      <w:noProof/>
      <w:szCs w:val="24"/>
      <w:lang w:eastAsia="en-US" w:bidi="ar-SA"/>
    </w:rPr>
  </w:style>
  <w:style w:type="paragraph" w:styleId="Data">
    <w:name w:val="Date"/>
    <w:basedOn w:val="prastasis"/>
    <w:next w:val="prastasis"/>
    <w:link w:val="DataDiagrama"/>
    <w:semiHidden/>
  </w:style>
  <w:style w:type="character" w:customStyle="1" w:styleId="DokumentostruktraDiagrama">
    <w:name w:val="Dokumento struktūra Diagrama"/>
    <w:basedOn w:val="Numatytasispastraiposriftas"/>
    <w:link w:val="Dokumentostruktra"/>
    <w:semiHidden/>
    <w:rPr>
      <w:rFonts w:ascii="Tahoma" w:eastAsia="Times New Roman" w:hAnsi="Tahoma" w:cs="Tahoma"/>
      <w:noProof/>
      <w:sz w:val="16"/>
      <w:szCs w:val="16"/>
      <w:lang w:eastAsia="en-US" w:bidi="ar-SA"/>
    </w:rPr>
  </w:style>
  <w:style w:type="paragraph" w:styleId="Dokumentostruktra">
    <w:name w:val="Document Map"/>
    <w:basedOn w:val="prastasis"/>
    <w:link w:val="DokumentostruktraDiagrama"/>
    <w:semiHidden/>
    <w:rPr>
      <w:rFonts w:ascii="Tahoma" w:hAnsi="Tahoma" w:cs="Tahoma"/>
      <w:sz w:val="16"/>
      <w:szCs w:val="16"/>
    </w:rPr>
  </w:style>
  <w:style w:type="character" w:customStyle="1" w:styleId="ElpatoparaasDiagrama">
    <w:name w:val="El. pašto parašas Diagrama"/>
    <w:basedOn w:val="Numatytasispastraiposriftas"/>
    <w:link w:val="Elpatoparaas"/>
    <w:semiHidden/>
    <w:rPr>
      <w:rFonts w:ascii="Times New Roman" w:eastAsia="Times New Roman" w:hAnsi="Times New Roman" w:cs="Times New Roman"/>
      <w:noProof/>
      <w:szCs w:val="24"/>
      <w:lang w:eastAsia="en-US" w:bidi="ar-SA"/>
    </w:rPr>
  </w:style>
  <w:style w:type="paragraph" w:styleId="Elpatoparaas">
    <w:name w:val="E-mail Signature"/>
    <w:basedOn w:val="prastasis"/>
    <w:link w:val="ElpatoparaasDiagrama"/>
    <w:semiHidden/>
  </w:style>
  <w:style w:type="character" w:customStyle="1" w:styleId="HTMLiankstoformatuotasDiagrama">
    <w:name w:val="HTML iš anksto formatuotas Diagrama"/>
    <w:basedOn w:val="Numatytasispastraiposriftas"/>
    <w:link w:val="HTMLiankstoformatuotas"/>
    <w:semiHidden/>
    <w:rPr>
      <w:rFonts w:ascii="Consolas" w:eastAsia="Times New Roman" w:hAnsi="Consolas" w:cs="Times New Roman"/>
      <w:noProof/>
      <w:szCs w:val="24"/>
      <w:lang w:eastAsia="en-US" w:bidi="ar-SA"/>
    </w:rPr>
  </w:style>
  <w:style w:type="paragraph" w:styleId="HTMLiankstoformatuotas">
    <w:name w:val="HTML Preformatted"/>
    <w:basedOn w:val="prastasis"/>
    <w:link w:val="HTMLiankstoformatuotasDiagrama"/>
    <w:semiHidden/>
    <w:rPr>
      <w:rFonts w:ascii="Consolas" w:hAnsi="Consolas"/>
    </w:rPr>
  </w:style>
  <w:style w:type="paragraph" w:styleId="Sraassuenkleliais3">
    <w:name w:val="List Bullet 3"/>
    <w:basedOn w:val="prastasis"/>
    <w:semiHidden/>
    <w:pPr>
      <w:numPr>
        <w:numId w:val="5"/>
      </w:numPr>
      <w:contextualSpacing/>
    </w:pPr>
  </w:style>
  <w:style w:type="paragraph" w:styleId="Sraassuenkleliais4">
    <w:name w:val="List Bullet 4"/>
    <w:basedOn w:val="prastasis"/>
    <w:semiHidden/>
    <w:pPr>
      <w:numPr>
        <w:numId w:val="6"/>
      </w:numPr>
      <w:contextualSpacing/>
    </w:pPr>
  </w:style>
  <w:style w:type="paragraph" w:styleId="Sraassuenkleliais5">
    <w:name w:val="List Bullet 5"/>
    <w:basedOn w:val="prastasis"/>
    <w:semiHidden/>
    <w:pPr>
      <w:numPr>
        <w:numId w:val="7"/>
      </w:numPr>
      <w:contextualSpacing/>
    </w:pPr>
  </w:style>
  <w:style w:type="paragraph" w:styleId="Sraassunumeriais3">
    <w:name w:val="List Number 3"/>
    <w:basedOn w:val="prastasis"/>
    <w:semiHidden/>
    <w:pPr>
      <w:numPr>
        <w:numId w:val="8"/>
      </w:numPr>
      <w:contextualSpacing/>
    </w:pPr>
  </w:style>
  <w:style w:type="paragraph" w:styleId="Sraassunumeriais4">
    <w:name w:val="List Number 4"/>
    <w:basedOn w:val="prastasis"/>
    <w:semiHidden/>
    <w:pPr>
      <w:numPr>
        <w:numId w:val="9"/>
      </w:numPr>
      <w:contextualSpacing/>
    </w:pPr>
  </w:style>
  <w:style w:type="paragraph" w:styleId="Sraassunumeriais5">
    <w:name w:val="List Number 5"/>
    <w:basedOn w:val="prastasis"/>
    <w:semiHidden/>
    <w:pPr>
      <w:numPr>
        <w:numId w:val="10"/>
      </w:numPr>
      <w:contextualSpacing/>
    </w:pPr>
  </w:style>
  <w:style w:type="paragraph" w:customStyle="1" w:styleId="Sraopastraipa1">
    <w:name w:val="Sąrašo pastraipa1"/>
    <w:basedOn w:val="prastasis"/>
    <w:pPr>
      <w:ind w:left="720"/>
      <w:contextualSpacing/>
    </w:pPr>
  </w:style>
  <w:style w:type="character" w:customStyle="1" w:styleId="MakrokomandostekstasDiagrama">
    <w:name w:val="Makrokomandos tekstas Diagrama"/>
    <w:basedOn w:val="Numatytasispastraiposriftas"/>
    <w:link w:val="Makrokomandostekstas"/>
    <w:semiHidden/>
    <w:rPr>
      <w:rFonts w:ascii="Consolas" w:eastAsia="Times New Roman" w:hAnsi="Consolas" w:cs="Arial"/>
      <w:sz w:val="20"/>
      <w:szCs w:val="20"/>
      <w:lang w:eastAsia="en-US" w:bidi="ar-SA"/>
    </w:rPr>
  </w:style>
  <w:style w:type="paragraph" w:styleId="Makrokomandostekstas">
    <w:name w:val="macro"/>
    <w:link w:val="MakrokomandostekstasDiagrama"/>
    <w:semiHidden/>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rial"/>
      <w:sz w:val="20"/>
      <w:szCs w:val="20"/>
      <w:lang w:eastAsia="en-US" w:bidi="ar-SA"/>
    </w:rPr>
  </w:style>
  <w:style w:type="character" w:customStyle="1" w:styleId="LaikoantratDiagrama">
    <w:name w:val="Laiško antraštė Diagrama"/>
    <w:basedOn w:val="Numatytasispastraiposriftas"/>
    <w:link w:val="Laikoantrat"/>
    <w:semiHidden/>
    <w:rPr>
      <w:rFonts w:ascii="Verdana" w:eastAsia="Times New Roman" w:hAnsi="Verdana" w:cs="Times New Roman"/>
      <w:noProof/>
      <w:sz w:val="24"/>
      <w:szCs w:val="24"/>
      <w:shd w:val="pct20" w:color="auto" w:fill="auto"/>
      <w:lang w:eastAsia="en-US" w:bidi="ar-SA"/>
    </w:rPr>
  </w:style>
  <w:style w:type="paragraph" w:styleId="Laikoantrat">
    <w:name w:val="Message Header"/>
    <w:basedOn w:val="prastasis"/>
    <w:link w:val="LaikoantratDiagrama"/>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Verdana" w:hAnsi="Verdana"/>
      <w:sz w:val="24"/>
    </w:rPr>
  </w:style>
  <w:style w:type="character" w:customStyle="1" w:styleId="PastabosantratDiagrama">
    <w:name w:val="Pastabos antraštė Diagrama"/>
    <w:basedOn w:val="Numatytasispastraiposriftas"/>
    <w:link w:val="Pastabosantrat"/>
    <w:semiHidden/>
    <w:rPr>
      <w:rFonts w:ascii="Times New Roman" w:eastAsia="Times New Roman" w:hAnsi="Times New Roman" w:cs="Times New Roman"/>
      <w:noProof/>
      <w:szCs w:val="24"/>
      <w:lang w:eastAsia="en-US" w:bidi="ar-SA"/>
    </w:rPr>
  </w:style>
  <w:style w:type="paragraph" w:styleId="Pastabosantrat">
    <w:name w:val="Note Heading"/>
    <w:basedOn w:val="prastasis"/>
    <w:next w:val="prastasis"/>
    <w:link w:val="PastabosantratDiagrama"/>
    <w:semiHidden/>
  </w:style>
  <w:style w:type="paragraph" w:styleId="Paprastasistekstas">
    <w:name w:val="Plain Text"/>
    <w:basedOn w:val="prastasis"/>
    <w:link w:val="PaprastasistekstasDiagrama"/>
    <w:uiPriority w:val="99"/>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Pr>
      <w:rFonts w:ascii="Consolas" w:eastAsia="Times New Roman" w:hAnsi="Consolas" w:cs="Times New Roman"/>
      <w:noProof/>
      <w:sz w:val="21"/>
      <w:szCs w:val="21"/>
      <w:lang w:eastAsia="en-US" w:bidi="ar-SA"/>
    </w:rPr>
  </w:style>
  <w:style w:type="character" w:customStyle="1" w:styleId="PasveikinimasDiagrama">
    <w:name w:val="Pasveikinimas Diagrama"/>
    <w:basedOn w:val="Numatytasispastraiposriftas"/>
    <w:link w:val="Pasveikinimas"/>
    <w:semiHidden/>
    <w:rPr>
      <w:rFonts w:ascii="Times New Roman" w:eastAsia="Times New Roman" w:hAnsi="Times New Roman" w:cs="Times New Roman"/>
      <w:noProof/>
      <w:szCs w:val="24"/>
      <w:lang w:eastAsia="en-US" w:bidi="ar-SA"/>
    </w:rPr>
  </w:style>
  <w:style w:type="paragraph" w:styleId="Pasveikinimas">
    <w:name w:val="Salutation"/>
    <w:basedOn w:val="prastasis"/>
    <w:next w:val="prastasis"/>
    <w:link w:val="PasveikinimasDiagrama"/>
    <w:semiHidden/>
  </w:style>
  <w:style w:type="character" w:customStyle="1" w:styleId="ParaasDiagrama">
    <w:name w:val="Parašas Diagrama"/>
    <w:basedOn w:val="Numatytasispastraiposriftas"/>
    <w:link w:val="Paraas"/>
    <w:semiHidden/>
    <w:rPr>
      <w:rFonts w:ascii="Times New Roman" w:eastAsia="Times New Roman" w:hAnsi="Times New Roman" w:cs="Times New Roman"/>
      <w:noProof/>
      <w:szCs w:val="24"/>
      <w:lang w:eastAsia="en-US" w:bidi="ar-SA"/>
    </w:rPr>
  </w:style>
  <w:style w:type="paragraph" w:styleId="Paraas">
    <w:name w:val="Signature"/>
    <w:basedOn w:val="prastasis"/>
    <w:link w:val="ParaasDiagrama"/>
    <w:semiHidden/>
    <w:pPr>
      <w:ind w:left="4252"/>
    </w:pPr>
  </w:style>
  <w:style w:type="paragraph" w:customStyle="1" w:styleId="Titre0">
    <w:name w:val="Titre 0"/>
    <w:basedOn w:val="prastasis"/>
    <w:pPr>
      <w:pageBreakBefore/>
      <w:overflowPunct w:val="0"/>
      <w:autoSpaceDE w:val="0"/>
      <w:autoSpaceDN w:val="0"/>
      <w:adjustRightInd w:val="0"/>
      <w:spacing w:before="600" w:after="480"/>
      <w:jc w:val="center"/>
      <w:textAlignment w:val="baseline"/>
    </w:pPr>
    <w:rPr>
      <w:rFonts w:ascii="Arial" w:hAnsi="Arial"/>
      <w:b/>
      <w:caps/>
      <w:lang w:val="en-US"/>
    </w:rPr>
  </w:style>
  <w:style w:type="paragraph" w:customStyle="1" w:styleId="BTEMEASMCA">
    <w:name w:val="BT EMEA_SMCA"/>
    <w:basedOn w:val="prastasis"/>
    <w:autoRedefine/>
    <w:pPr>
      <w:jc w:val="center"/>
    </w:pPr>
    <w:rPr>
      <w:lang w:val="da-DK"/>
    </w:rPr>
  </w:style>
  <w:style w:type="paragraph" w:customStyle="1" w:styleId="TTEMEASMCA">
    <w:name w:val="TT EMEA_SMCA"/>
    <w:basedOn w:val="Antrat1"/>
    <w:autoRedefine/>
    <w:pPr>
      <w:keepNext w:val="0"/>
      <w:spacing w:before="0" w:after="0"/>
      <w:ind w:left="567" w:hanging="567"/>
      <w:jc w:val="center"/>
    </w:pPr>
    <w:rPr>
      <w:bCs w:val="0"/>
      <w:caps/>
      <w:kern w:val="0"/>
      <w:sz w:val="22"/>
      <w:szCs w:val="22"/>
      <w:lang w:val="en-US"/>
    </w:rPr>
  </w:style>
  <w:style w:type="paragraph" w:customStyle="1" w:styleId="BTAnIIEMEASMCA">
    <w:name w:val="BT(AnII) EMEA_SMCA"/>
    <w:basedOn w:val="prastasis"/>
    <w:autoRedefine/>
    <w:pPr>
      <w:tabs>
        <w:tab w:val="left" w:pos="1701"/>
      </w:tabs>
      <w:ind w:left="1701" w:hanging="567"/>
    </w:pPr>
    <w:rPr>
      <w:rFonts w:cs="Tahoma"/>
      <w:b/>
    </w:rPr>
  </w:style>
  <w:style w:type="paragraph" w:customStyle="1" w:styleId="PI-2EMEASMCA">
    <w:name w:val="PI-2 EMEA_SMCA"/>
    <w:basedOn w:val="Antrat3"/>
    <w:autoRedefine/>
    <w:pPr>
      <w:keepLines/>
      <w:spacing w:before="0" w:after="0"/>
      <w:ind w:left="567" w:hanging="567"/>
    </w:pPr>
    <w:rPr>
      <w:bCs w:val="0"/>
      <w:kern w:val="28"/>
      <w:sz w:val="22"/>
      <w:szCs w:val="22"/>
      <w:lang w:val="da-DK"/>
    </w:rPr>
  </w:style>
  <w:style w:type="paragraph" w:customStyle="1" w:styleId="Heading12pt">
    <w:name w:val="Heading 12 pt"/>
    <w:next w:val="Pagrindinistekstas"/>
    <w:pPr>
      <w:keepNext/>
      <w:keepLines/>
      <w:suppressAutoHyphens/>
      <w:spacing w:after="60" w:line="264" w:lineRule="auto"/>
    </w:pPr>
    <w:rPr>
      <w:rFonts w:ascii="Times New Roman" w:eastAsia="Times New Roman" w:hAnsi="Times New Roman" w:cs="Times New Roman"/>
      <w:b/>
      <w:sz w:val="24"/>
      <w:szCs w:val="28"/>
      <w:lang w:eastAsia="en-US" w:bidi="ar-SA"/>
    </w:rPr>
  </w:style>
  <w:style w:type="paragraph" w:customStyle="1" w:styleId="TableFootnoteFormat">
    <w:name w:val="Table Footnote Format"/>
    <w:basedOn w:val="prastasis"/>
    <w:pPr>
      <w:keepNext/>
      <w:keepLines/>
      <w:spacing w:before="40" w:after="40"/>
    </w:p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bidi="ar-SA"/>
    </w:rPr>
  </w:style>
  <w:style w:type="paragraph" w:styleId="Iskirtacitata">
    <w:name w:val="Intense Quote"/>
    <w:basedOn w:val="prastasis"/>
    <w:next w:val="prastasis"/>
    <w:link w:val="IskirtacitataDiagrama"/>
    <w:qFormat/>
    <w:pPr>
      <w:pBdr>
        <w:bottom w:val="single" w:sz="4" w:space="4" w:color="auto"/>
      </w:pBdr>
      <w:spacing w:before="200" w:after="280"/>
      <w:ind w:left="936" w:right="936"/>
    </w:pPr>
    <w:rPr>
      <w:b/>
      <w:bCs/>
      <w:i/>
      <w:iCs/>
    </w:rPr>
  </w:style>
  <w:style w:type="character" w:customStyle="1" w:styleId="IskirtacitataDiagrama">
    <w:name w:val="Išskirta citata Diagrama"/>
    <w:basedOn w:val="Numatytasispastraiposriftas"/>
    <w:link w:val="Iskirtacitata"/>
    <w:rPr>
      <w:rFonts w:ascii="Times New Roman" w:eastAsia="Times New Roman" w:hAnsi="Times New Roman" w:cs="Times New Roman"/>
      <w:b/>
      <w:bCs/>
      <w:i/>
      <w:iCs/>
      <w:noProof/>
      <w:szCs w:val="24"/>
      <w:lang w:eastAsia="en-US" w:bidi="ar-SA"/>
    </w:rPr>
  </w:style>
  <w:style w:type="character" w:styleId="Rykuspabraukimas">
    <w:name w:val="Intense Emphasis"/>
    <w:basedOn w:val="Numatytasispastraiposriftas"/>
    <w:qFormat/>
    <w:rPr>
      <w:rFonts w:cs="Times New Roman"/>
      <w:b/>
      <w:bCs/>
      <w:i/>
      <w:iCs/>
      <w:color w:val="auto"/>
    </w:rPr>
  </w:style>
  <w:style w:type="paragraph" w:styleId="Turinioantrat">
    <w:name w:val="TOC Heading"/>
    <w:basedOn w:val="Antrat1"/>
    <w:next w:val="prastasis"/>
    <w:qFormat/>
    <w:pPr>
      <w:keepLines/>
      <w:spacing w:before="0" w:after="480"/>
      <w:outlineLvl w:val="9"/>
    </w:pPr>
    <w:rPr>
      <w:kern w:val="0"/>
      <w:sz w:val="28"/>
      <w:szCs w:val="28"/>
    </w:rPr>
  </w:style>
  <w:style w:type="paragraph" w:styleId="Citata">
    <w:name w:val="Quote"/>
    <w:basedOn w:val="prastasis"/>
    <w:next w:val="prastasis"/>
    <w:link w:val="CitataDiagrama"/>
    <w:qFormat/>
    <w:rPr>
      <w:i/>
      <w:iCs/>
    </w:rPr>
  </w:style>
  <w:style w:type="character" w:customStyle="1" w:styleId="CitataDiagrama">
    <w:name w:val="Citata Diagrama"/>
    <w:basedOn w:val="Numatytasispastraiposriftas"/>
    <w:link w:val="Citata"/>
    <w:rPr>
      <w:rFonts w:ascii="Times New Roman" w:eastAsia="Times New Roman" w:hAnsi="Times New Roman" w:cs="Times New Roman"/>
      <w:i/>
      <w:iCs/>
      <w:noProof/>
      <w:szCs w:val="24"/>
      <w:lang w:eastAsia="en-US" w:bidi="ar-SA"/>
    </w:rPr>
  </w:style>
  <w:style w:type="character" w:styleId="Rykinuoroda">
    <w:name w:val="Intense Reference"/>
    <w:basedOn w:val="Numatytasispastraiposriftas"/>
    <w:qFormat/>
    <w:rPr>
      <w:rFonts w:cs="Times New Roman"/>
      <w:b/>
      <w:bCs/>
      <w:smallCaps/>
      <w:color w:val="001965"/>
      <w:spacing w:val="5"/>
      <w:u w:val="single"/>
    </w:rPr>
  </w:style>
  <w:style w:type="character" w:styleId="Knygospavadinimas">
    <w:name w:val="Book Title"/>
    <w:basedOn w:val="Numatytasispastraiposriftas"/>
    <w:qFormat/>
    <w:rPr>
      <w:rFonts w:cs="Times New Roman"/>
      <w:b/>
      <w:bCs/>
      <w:smallCaps/>
      <w:spacing w:val="5"/>
    </w:rPr>
  </w:style>
  <w:style w:type="paragraph" w:styleId="Sraopastraipa">
    <w:name w:val="List Paragraph"/>
    <w:basedOn w:val="prastasis"/>
    <w:qFormat/>
    <w:pPr>
      <w:ind w:left="720"/>
      <w:contextualSpacing/>
    </w:pPr>
  </w:style>
  <w:style w:type="paragraph" w:styleId="Betarp">
    <w:name w:val="No Spacing"/>
    <w:qFormat/>
    <w:pPr>
      <w:spacing w:after="0" w:line="240" w:lineRule="auto"/>
    </w:pPr>
    <w:rPr>
      <w:rFonts w:ascii="Verdana" w:eastAsia="Times New Roman" w:hAnsi="Verdana" w:cs="Arial"/>
      <w:sz w:val="20"/>
      <w:szCs w:val="20"/>
      <w:lang w:eastAsia="en-US" w:bidi="ar-SA"/>
    </w:rPr>
  </w:style>
  <w:style w:type="character" w:styleId="Nerykuspabraukimas">
    <w:name w:val="Subtle Emphasis"/>
    <w:basedOn w:val="Numatytasispastraiposriftas"/>
    <w:qFormat/>
    <w:rPr>
      <w:rFonts w:cs="Times New Roman"/>
      <w:i/>
      <w:iCs/>
      <w:color w:val="3365FF"/>
    </w:rPr>
  </w:style>
  <w:style w:type="character" w:styleId="Nerykinuoroda">
    <w:name w:val="Subtle Reference"/>
    <w:basedOn w:val="Numatytasispastraiposriftas"/>
    <w:qFormat/>
    <w:rPr>
      <w:rFonts w:cs="Times New Roman"/>
      <w:smallCaps/>
      <w:color w:val="001965"/>
      <w:u w:val="single"/>
    </w:rPr>
  </w:style>
  <w:style w:type="paragraph" w:styleId="Pataisymai">
    <w:name w:val="Revision"/>
    <w:hidden/>
    <w:uiPriority w:val="99"/>
    <w:semiHidden/>
    <w:pPr>
      <w:spacing w:after="0" w:line="240" w:lineRule="auto"/>
    </w:pPr>
    <w:rPr>
      <w:rFonts w:ascii="Times New Roman" w:eastAsia="Times New Roman" w:hAnsi="Times New Roman" w:cs="Times New Roman"/>
      <w:noProof/>
      <w:szCs w:val="24"/>
      <w:lang w:eastAsia="en-US" w:bidi="ar-SA"/>
    </w:rPr>
  </w:style>
  <w:style w:type="character" w:customStyle="1" w:styleId="UnresolvedMention1">
    <w:name w:val="Unresolved Mention1"/>
    <w:basedOn w:val="Numatytasispastraiposriftas"/>
    <w:uiPriority w:val="99"/>
    <w:semiHidden/>
    <w:unhideWhenUsed/>
    <w:rsid w:val="00863778"/>
    <w:rPr>
      <w:color w:val="605E5C"/>
      <w:shd w:val="clear" w:color="auto" w:fill="E1DFDD"/>
    </w:rPr>
  </w:style>
  <w:style w:type="character" w:customStyle="1" w:styleId="rynqvb">
    <w:name w:val="rynqvb"/>
    <w:basedOn w:val="Numatytasispastraiposriftas"/>
    <w:rsid w:val="005B2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2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openxmlformats.org/officeDocument/2006/relationships/hyperlink" Target="https://vapris.vvkt.lt/vvkt-web/public/nr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nfolt@novonordisk.com" TargetMode="Externa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mailto:NepageidaujamaR@vvkt.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hyperlink" Target="https://vapris.vvkt.lt/vvkt-web/public/nrv" TargetMode="External"/><Relationship Id="rId19"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image" Target="media/image1.jpeg"/><Relationship Id="rId22" Type="http://schemas.openxmlformats.org/officeDocument/2006/relationships/hyperlink" Target="http://www.vvkt.lt/"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56714</Words>
  <Characters>32328</Characters>
  <Application>Microsoft Office Word</Application>
  <DocSecurity>4</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NL0036247</vt:lpstr>
      <vt:lpstr>NL0036247</vt:lpstr>
    </vt:vector>
  </TitlesOfParts>
  <Company/>
  <LinksUpToDate>false</LinksUpToDate>
  <CharactersWithSpaces>88865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NL0036247</dc:title>
  <dc:subject/>
  <dc:creator>KKUB (Karolina Kubiliene)</dc:creator>
  <cp:keywords/>
  <dc:description/>
  <cp:lastModifiedBy>Albina Burkauskaitė</cp:lastModifiedBy>
  <cp:revision>2</cp:revision>
  <cp:lastPrinted>2024-02-05T08:24:00Z</cp:lastPrinted>
  <dcterms:created xsi:type="dcterms:W3CDTF">2024-02-06T12:28:00Z</dcterms:created>
  <dcterms:modified xsi:type="dcterms:W3CDTF">2024-02-06T12:28:00Z</dcterms:modified>
</cp:coreProperties>
</file>