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B3" w:rsidRDefault="00352DB3" w:rsidP="00352DB3">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b/>
          <w:noProof w:val="0"/>
          <w:szCs w:val="22"/>
          <w:lang w:val="lt-LT"/>
        </w:rPr>
        <w:t>Pakuotės lapelis: informacija vartotojui</w:t>
      </w:r>
    </w:p>
    <w:p w:rsidR="00352DB3" w:rsidRDefault="00352DB3" w:rsidP="00352DB3">
      <w:pPr>
        <w:tabs>
          <w:tab w:val="clear" w:pos="567"/>
        </w:tabs>
        <w:suppressAutoHyphens w:val="0"/>
        <w:jc w:val="center"/>
        <w:rPr>
          <w:rFonts w:asciiTheme="majorBidi" w:hAnsiTheme="majorBidi" w:cstheme="majorBidi"/>
          <w:noProof w:val="0"/>
          <w:szCs w:val="22"/>
          <w:lang w:val="lt-LT"/>
        </w:rPr>
      </w:pPr>
    </w:p>
    <w:p w:rsidR="00352DB3" w:rsidRDefault="00352DB3" w:rsidP="00352DB3">
      <w:pPr>
        <w:tabs>
          <w:tab w:val="clear" w:pos="567"/>
        </w:tabs>
        <w:suppressAutoHyphens w:val="0"/>
        <w:jc w:val="center"/>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2 mg plėvele dengtos tabletės</w:t>
      </w:r>
      <w:bookmarkStart w:id="0" w:name="_GoBack"/>
      <w:bookmarkEnd w:id="0"/>
    </w:p>
    <w:p w:rsidR="00352DB3" w:rsidRDefault="00352DB3" w:rsidP="00352DB3">
      <w:pPr>
        <w:tabs>
          <w:tab w:val="clear" w:pos="567"/>
        </w:tabs>
        <w:suppressAutoHyphens w:val="0"/>
        <w:jc w:val="center"/>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estradiolis</w:t>
      </w:r>
      <w:proofErr w:type="spellEnd"/>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Atidžiai perskaitykite visą šį lapelį, prieš pradėdami vartoti vaistą, nes jame pateikiama Jums svarbi informacija.</w:t>
      </w:r>
    </w:p>
    <w:p w:rsidR="00352DB3" w:rsidRDefault="00352DB3" w:rsidP="00352DB3">
      <w:pPr>
        <w:ind w:left="567" w:hanging="567"/>
        <w:rPr>
          <w:noProof w:val="0"/>
          <w:lang w:val="lt-LT"/>
        </w:rPr>
      </w:pPr>
      <w:r>
        <w:rPr>
          <w:noProof w:val="0"/>
          <w:lang w:val="lt-LT"/>
        </w:rPr>
        <w:t>–</w:t>
      </w:r>
      <w:r>
        <w:rPr>
          <w:noProof w:val="0"/>
          <w:lang w:val="lt-LT"/>
        </w:rPr>
        <w:tab/>
        <w:t>Neišmeskite šio lapelio, nes vėl gali prireikti jį perskaityti.</w:t>
      </w:r>
    </w:p>
    <w:p w:rsidR="00352DB3" w:rsidRDefault="00352DB3" w:rsidP="00352DB3">
      <w:pPr>
        <w:ind w:left="567" w:hanging="567"/>
        <w:rPr>
          <w:noProof w:val="0"/>
          <w:lang w:val="lt-LT"/>
        </w:rPr>
      </w:pPr>
      <w:r>
        <w:rPr>
          <w:noProof w:val="0"/>
          <w:lang w:val="lt-LT"/>
        </w:rPr>
        <w:t>–</w:t>
      </w:r>
      <w:r>
        <w:rPr>
          <w:noProof w:val="0"/>
          <w:lang w:val="lt-LT"/>
        </w:rPr>
        <w:tab/>
        <w:t>Jeigu kiltų daugiau klausimų, kreipkitės į gydytoją arba vaistininką.</w:t>
      </w:r>
    </w:p>
    <w:p w:rsidR="00352DB3" w:rsidRDefault="00352DB3" w:rsidP="00352DB3">
      <w:pPr>
        <w:ind w:left="567" w:hanging="567"/>
        <w:rPr>
          <w:noProof w:val="0"/>
          <w:lang w:val="lt-LT"/>
        </w:rPr>
      </w:pPr>
      <w:r>
        <w:rPr>
          <w:noProof w:val="0"/>
          <w:lang w:val="lt-LT"/>
        </w:rPr>
        <w:t>–</w:t>
      </w:r>
      <w:r>
        <w:rPr>
          <w:noProof w:val="0"/>
          <w:lang w:val="lt-LT"/>
        </w:rPr>
        <w:tab/>
        <w:t>Šis vaistas skirtas tik Jums, todėl kitiems žmonėms jo duoti negalima. Vaistas gali jiems pakenkti (net tiems, kurių ligos simptomai yra tokie patys kaip Jūsų).</w:t>
      </w:r>
    </w:p>
    <w:p w:rsidR="00352DB3" w:rsidRDefault="00352DB3" w:rsidP="00352DB3">
      <w:pPr>
        <w:ind w:left="567" w:hanging="567"/>
        <w:rPr>
          <w:noProof w:val="0"/>
          <w:lang w:val="lt-LT"/>
        </w:rPr>
      </w:pPr>
      <w:r>
        <w:rPr>
          <w:noProof w:val="0"/>
          <w:lang w:val="lt-LT"/>
        </w:rPr>
        <w:t>–</w:t>
      </w:r>
      <w:r>
        <w:rPr>
          <w:noProof w:val="0"/>
          <w:lang w:val="lt-LT"/>
        </w:rPr>
        <w:tab/>
        <w:t xml:space="preserve">Jeigu pasireiškė šalutinis poveikis (net jeigu jis šiame lapelyje nenurodytas), kreipkitės į gydytoją, arba vaistininką. Žr. 4 skyrių. </w:t>
      </w:r>
    </w:p>
    <w:p w:rsidR="00352DB3" w:rsidRDefault="00352DB3" w:rsidP="00352DB3">
      <w:pPr>
        <w:ind w:left="567" w:hanging="567"/>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u w:val="single"/>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Apie ką rašoma šiame lapelyje?</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1.</w:t>
      </w:r>
      <w:r>
        <w:rPr>
          <w:rFonts w:asciiTheme="majorBidi" w:hAnsiTheme="majorBidi" w:cstheme="majorBidi"/>
          <w:noProof w:val="0"/>
          <w:szCs w:val="22"/>
          <w:lang w:val="lt-LT"/>
        </w:rPr>
        <w:tab/>
        <w:t xml:space="preserve">Kas yra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ir kam jis vartojamas</w:t>
      </w:r>
    </w:p>
    <w:p w:rsidR="00352DB3" w:rsidRDefault="00352DB3" w:rsidP="00352DB3">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2.</w:t>
      </w:r>
      <w:r>
        <w:rPr>
          <w:rFonts w:asciiTheme="majorBidi" w:hAnsiTheme="majorBidi" w:cstheme="majorBidi"/>
          <w:noProof w:val="0"/>
          <w:szCs w:val="22"/>
          <w:lang w:val="lt-LT"/>
        </w:rPr>
        <w:tab/>
        <w:t xml:space="preserve">Kas žinotina prieš vartojant </w:t>
      </w:r>
      <w:proofErr w:type="spellStart"/>
      <w:r>
        <w:rPr>
          <w:rFonts w:asciiTheme="majorBidi" w:hAnsiTheme="majorBidi" w:cstheme="majorBidi"/>
          <w:noProof w:val="0"/>
          <w:szCs w:val="22"/>
          <w:lang w:val="lt-LT"/>
        </w:rPr>
        <w:t>Estrofem</w:t>
      </w:r>
      <w:proofErr w:type="spellEnd"/>
    </w:p>
    <w:p w:rsidR="00352DB3" w:rsidRDefault="00352DB3" w:rsidP="00352DB3">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3.</w:t>
      </w:r>
      <w:r>
        <w:rPr>
          <w:rFonts w:asciiTheme="majorBidi" w:hAnsiTheme="majorBidi" w:cstheme="majorBidi"/>
          <w:noProof w:val="0"/>
          <w:szCs w:val="22"/>
          <w:lang w:val="lt-LT"/>
        </w:rPr>
        <w:tab/>
        <w:t xml:space="preserve">Kaip vartoti </w:t>
      </w:r>
      <w:proofErr w:type="spellStart"/>
      <w:r>
        <w:rPr>
          <w:rFonts w:asciiTheme="majorBidi" w:hAnsiTheme="majorBidi" w:cstheme="majorBidi"/>
          <w:noProof w:val="0"/>
          <w:szCs w:val="22"/>
          <w:lang w:val="lt-LT"/>
        </w:rPr>
        <w:t>Estrofem</w:t>
      </w:r>
      <w:proofErr w:type="spellEnd"/>
    </w:p>
    <w:p w:rsidR="00352DB3" w:rsidRDefault="00352DB3" w:rsidP="00352DB3">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4.</w:t>
      </w:r>
      <w:r>
        <w:rPr>
          <w:rFonts w:asciiTheme="majorBidi" w:hAnsiTheme="majorBidi" w:cstheme="majorBidi"/>
          <w:noProof w:val="0"/>
          <w:szCs w:val="22"/>
          <w:lang w:val="lt-LT"/>
        </w:rPr>
        <w:tab/>
        <w:t>Galimas šalutinis poveikis</w:t>
      </w:r>
    </w:p>
    <w:p w:rsidR="00352DB3" w:rsidRDefault="00352DB3" w:rsidP="00352DB3">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5.</w:t>
      </w:r>
      <w:r>
        <w:rPr>
          <w:rFonts w:asciiTheme="majorBidi" w:hAnsiTheme="majorBidi" w:cstheme="majorBidi"/>
          <w:noProof w:val="0"/>
          <w:szCs w:val="22"/>
          <w:lang w:val="lt-LT"/>
        </w:rPr>
        <w:tab/>
        <w:t xml:space="preserve">Kaip laikyti </w:t>
      </w:r>
      <w:proofErr w:type="spellStart"/>
      <w:r>
        <w:rPr>
          <w:rFonts w:asciiTheme="majorBidi" w:hAnsiTheme="majorBidi" w:cstheme="majorBidi"/>
          <w:noProof w:val="0"/>
          <w:szCs w:val="22"/>
          <w:lang w:val="lt-LT"/>
        </w:rPr>
        <w:t>Estrofem</w:t>
      </w:r>
      <w:proofErr w:type="spellEnd"/>
    </w:p>
    <w:p w:rsidR="00352DB3" w:rsidRDefault="00352DB3" w:rsidP="00352DB3">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6.</w:t>
      </w:r>
      <w:r>
        <w:rPr>
          <w:rFonts w:asciiTheme="majorBidi" w:hAnsiTheme="majorBidi" w:cstheme="majorBidi"/>
          <w:noProof w:val="0"/>
          <w:szCs w:val="22"/>
          <w:lang w:val="lt-LT"/>
        </w:rPr>
        <w:tab/>
        <w:t>Pakuotės turinys ir kita informacija</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Kas yra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ir kam jis vartojamas</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yra pakaitinės hormonų terapijos (PHT) vaistas. Jo sudėtyje yra moteriško lytinio hormono </w:t>
      </w:r>
      <w:proofErr w:type="spellStart"/>
      <w:r>
        <w:rPr>
          <w:rFonts w:asciiTheme="majorBidi" w:hAnsiTheme="majorBidi" w:cstheme="majorBidi"/>
          <w:noProof w:val="0"/>
          <w:szCs w:val="22"/>
          <w:lang w:val="lt-LT"/>
        </w:rPr>
        <w:t>estradiolio</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skirtas vartoti moterims po menopauzės, o ypač moterims, kurioms pašalinta gimda (po </w:t>
      </w:r>
      <w:proofErr w:type="spellStart"/>
      <w:r>
        <w:rPr>
          <w:rFonts w:asciiTheme="majorBidi" w:hAnsiTheme="majorBidi" w:cstheme="majorBidi"/>
          <w:noProof w:val="0"/>
          <w:szCs w:val="22"/>
          <w:lang w:val="lt-LT"/>
        </w:rPr>
        <w:t>histerektomijos</w:t>
      </w:r>
      <w:proofErr w:type="spellEnd"/>
      <w:r>
        <w:rPr>
          <w:rFonts w:asciiTheme="majorBidi" w:hAnsiTheme="majorBidi" w:cstheme="majorBidi"/>
          <w:noProof w:val="0"/>
          <w:szCs w:val="22"/>
          <w:lang w:val="lt-LT"/>
        </w:rPr>
        <w:t>) ir dėl šios priežasties joms nereikia sudėtinės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terapijos.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yra vartojamas: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w:t>
      </w:r>
      <w:r>
        <w:rPr>
          <w:rFonts w:asciiTheme="majorBidi" w:hAnsiTheme="majorBidi" w:cstheme="majorBidi"/>
          <w:b/>
          <w:noProof w:val="0"/>
          <w:szCs w:val="22"/>
          <w:lang w:val="lt-LT"/>
        </w:rPr>
        <w:tab/>
      </w:r>
      <w:proofErr w:type="spellStart"/>
      <w:r>
        <w:rPr>
          <w:rFonts w:asciiTheme="majorBidi" w:hAnsiTheme="majorBidi" w:cstheme="majorBidi"/>
          <w:b/>
          <w:noProof w:val="0"/>
          <w:szCs w:val="22"/>
          <w:lang w:val="lt-LT"/>
        </w:rPr>
        <w:t>Susilpninti</w:t>
      </w:r>
      <w:proofErr w:type="spellEnd"/>
      <w:r>
        <w:rPr>
          <w:rFonts w:asciiTheme="majorBidi" w:hAnsiTheme="majorBidi" w:cstheme="majorBidi"/>
          <w:b/>
          <w:noProof w:val="0"/>
          <w:szCs w:val="22"/>
          <w:lang w:val="lt-LT"/>
        </w:rPr>
        <w:t xml:space="preserve"> arba pašalinti moterims nemalonius požymius po menopauzės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Menopauzės metu moters organizme pagaminamų estrogenų kiekis staigiai sumažėja. Tai gali sukelti tokius simptomus, kaip veido, kaklo ir krūtinės paraudimas ir karščio pylimas.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palengvina šiuos simptomus po menopauzės. Jums paskirs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tik tuo atveju, jeigu Jūsų simptomai rimtai trukdo Jūsų kasdieniam gyvenimui.</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w:t>
      </w:r>
      <w:r>
        <w:rPr>
          <w:rFonts w:asciiTheme="majorBidi" w:hAnsiTheme="majorBidi" w:cstheme="majorBidi"/>
          <w:b/>
          <w:noProof w:val="0"/>
          <w:szCs w:val="22"/>
          <w:lang w:val="lt-LT"/>
        </w:rPr>
        <w:tab/>
        <w:t>Osteoporozės (kaulų retėjimo) profilaktikai.</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kad sumažinti osteoporozės po menopauzės riziką. </w:t>
      </w:r>
    </w:p>
    <w:p w:rsidR="00352DB3" w:rsidRDefault="00352DB3" w:rsidP="00352DB3">
      <w:pPr>
        <w:tabs>
          <w:tab w:val="clear" w:pos="567"/>
        </w:tabs>
        <w:suppressAutoHyphens w:val="0"/>
        <w:rPr>
          <w:rFonts w:asciiTheme="majorBidi" w:hAnsiTheme="majorBidi" w:cstheme="majorBidi"/>
          <w:iCs/>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pakankamai duomenų apie vyresnių nei 65 metų moterų gydymą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52DB3" w:rsidRDefault="00352DB3" w:rsidP="00352DB3">
      <w:pPr>
        <w:tabs>
          <w:tab w:val="clear" w:pos="567"/>
        </w:tabs>
        <w:suppressAutoHyphens w:val="0"/>
        <w:rPr>
          <w:rFonts w:asciiTheme="majorBidi" w:hAnsiTheme="majorBidi" w:cstheme="majorBidi"/>
          <w:iCs/>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 xml:space="preserve">Kas žinotina prieš vartojant </w:t>
      </w:r>
      <w:proofErr w:type="spellStart"/>
      <w:r>
        <w:rPr>
          <w:rFonts w:asciiTheme="majorBidi" w:hAnsiTheme="majorBidi" w:cstheme="majorBidi"/>
          <w:b/>
          <w:noProof w:val="0"/>
          <w:szCs w:val="22"/>
          <w:lang w:val="lt-LT"/>
        </w:rPr>
        <w:t>Estrofem</w:t>
      </w:r>
      <w:proofErr w:type="spellEnd"/>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Medicininis ištyrimas ir reguliarus stebėjimas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yra susijęs su padidinta rizika, kurią reikia aptarti prieš pradedant gydymą arbą jį atnaujinant.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lastRenderedPageBreak/>
        <w:t xml:space="preserve">Patirties, gydant moteris, kurioms prasidėjusi ankstyva menopauzė (dėl kiaušidžių funkcijos nepakankamumo arba chirurginio gydymo) yra nedaug. Jeigu Jums prasidėjo ankstyva menopauzė, PHT vartojimo rizika gali skirtis. Pasitarkite su gydytoju.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Pradėjus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Jūs turėtumėte reguliariai lankytis pas gydytoją (bent kartą per metus). Šių patikrinimų metu aptarkite su gydytoju tolimesnio gydymo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sukeliamą naudą ir riziką.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Reguliariai tikrinkite krūtis taip, kaip patarė Jūsų gydytojas.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vartoti draudžiama:</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bent viena iš toliau išvardintų būklių. Jeigu nesate tikra dėl bent vieno iš toliau paminėtų punktų, prieš pradėdama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pasikalbėkite apie tai su savo gydytoju.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vartoti draudžiama, jeigu:</w:t>
      </w:r>
    </w:p>
    <w:p w:rsidR="00352DB3" w:rsidRDefault="00352DB3" w:rsidP="00352DB3">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krūties vėžys</w:t>
      </w:r>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nuo estrogenų priklausomas vėžys</w:t>
      </w:r>
      <w:r>
        <w:rPr>
          <w:noProof w:val="0"/>
          <w:lang w:val="lt-LT"/>
        </w:rPr>
        <w:t>, pavyzdžiui gimdos gleivinės (</w:t>
      </w:r>
      <w:proofErr w:type="spellStart"/>
      <w:r>
        <w:rPr>
          <w:noProof w:val="0"/>
          <w:lang w:val="lt-LT"/>
        </w:rPr>
        <w:t>endometriumo</w:t>
      </w:r>
      <w:proofErr w:type="spellEnd"/>
      <w:r>
        <w:rPr>
          <w:noProof w:val="0"/>
          <w:lang w:val="lt-LT"/>
        </w:rPr>
        <w:t>) vėžys;</w:t>
      </w:r>
    </w:p>
    <w:p w:rsidR="00352DB3" w:rsidRDefault="00352DB3" w:rsidP="00352DB3">
      <w:pPr>
        <w:ind w:left="567" w:hanging="567"/>
        <w:rPr>
          <w:noProof w:val="0"/>
          <w:lang w:val="lt-LT"/>
        </w:rPr>
      </w:pPr>
      <w:r>
        <w:rPr>
          <w:noProof w:val="0"/>
          <w:lang w:val="lt-LT"/>
        </w:rPr>
        <w:t>•</w:t>
      </w:r>
      <w:r>
        <w:rPr>
          <w:noProof w:val="0"/>
          <w:lang w:val="lt-LT"/>
        </w:rPr>
        <w:tab/>
        <w:t xml:space="preserve">Jums yra neišaiškintos kilmės </w:t>
      </w:r>
      <w:r>
        <w:rPr>
          <w:b/>
          <w:noProof w:val="0"/>
          <w:lang w:val="lt-LT"/>
        </w:rPr>
        <w:t>kraujavimas iš makšties</w:t>
      </w:r>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 xml:space="preserve">Jūs sergate liga, vadinama </w:t>
      </w:r>
      <w:r>
        <w:rPr>
          <w:b/>
          <w:noProof w:val="0"/>
          <w:lang w:val="lt-LT"/>
        </w:rPr>
        <w:t xml:space="preserve">gimdos gleivinės išvešėjimu </w:t>
      </w:r>
      <w:r>
        <w:rPr>
          <w:noProof w:val="0"/>
          <w:lang w:val="lt-LT"/>
        </w:rPr>
        <w:t>(</w:t>
      </w:r>
      <w:proofErr w:type="spellStart"/>
      <w:r>
        <w:rPr>
          <w:noProof w:val="0"/>
          <w:lang w:val="lt-LT"/>
        </w:rPr>
        <w:t>endometriumo</w:t>
      </w:r>
      <w:proofErr w:type="spellEnd"/>
      <w:r>
        <w:rPr>
          <w:noProof w:val="0"/>
          <w:lang w:val="lt-LT"/>
        </w:rPr>
        <w:t xml:space="preserve"> </w:t>
      </w:r>
      <w:proofErr w:type="spellStart"/>
      <w:r>
        <w:rPr>
          <w:noProof w:val="0"/>
          <w:lang w:val="lt-LT"/>
        </w:rPr>
        <w:t>hiperplazija</w:t>
      </w:r>
      <w:proofErr w:type="spellEnd"/>
      <w:r>
        <w:rPr>
          <w:noProof w:val="0"/>
          <w:lang w:val="lt-LT"/>
        </w:rPr>
        <w:t>) ir dėl jos nesigydėte;</w:t>
      </w:r>
    </w:p>
    <w:p w:rsidR="00352DB3" w:rsidRDefault="00352DB3" w:rsidP="00352DB3">
      <w:pPr>
        <w:ind w:left="567" w:hanging="567"/>
        <w:rPr>
          <w:noProof w:val="0"/>
          <w:lang w:val="lt-LT"/>
        </w:rPr>
      </w:pPr>
      <w:r>
        <w:rPr>
          <w:noProof w:val="0"/>
          <w:lang w:val="lt-LT"/>
        </w:rPr>
        <w:t>•</w:t>
      </w:r>
      <w:r>
        <w:rPr>
          <w:noProof w:val="0"/>
          <w:lang w:val="lt-LT"/>
        </w:rPr>
        <w:tab/>
        <w:t xml:space="preserve">Jums yra ar anksčiau buvo susidarę </w:t>
      </w:r>
      <w:r>
        <w:rPr>
          <w:b/>
          <w:noProof w:val="0"/>
          <w:lang w:val="lt-LT"/>
        </w:rPr>
        <w:t xml:space="preserve">kraujo krešuliai venose </w:t>
      </w:r>
      <w:r>
        <w:rPr>
          <w:noProof w:val="0"/>
          <w:lang w:val="lt-LT"/>
        </w:rPr>
        <w:t>(trombozė), pavyzdžiui kojų (giliųjų venų trombozė) arba plaučių</w:t>
      </w:r>
      <w:r>
        <w:rPr>
          <w:b/>
          <w:noProof w:val="0"/>
          <w:lang w:val="lt-LT"/>
        </w:rPr>
        <w:t xml:space="preserve"> </w:t>
      </w:r>
      <w:r>
        <w:rPr>
          <w:noProof w:val="0"/>
          <w:lang w:val="lt-LT"/>
        </w:rPr>
        <w:t>(plaučių embolija);</w:t>
      </w:r>
    </w:p>
    <w:p w:rsidR="00352DB3" w:rsidRDefault="00352DB3" w:rsidP="00352DB3">
      <w:pPr>
        <w:ind w:left="567" w:hanging="567"/>
        <w:rPr>
          <w:noProof w:val="0"/>
          <w:lang w:val="lt-LT"/>
        </w:rPr>
      </w:pPr>
      <w:r>
        <w:rPr>
          <w:noProof w:val="0"/>
          <w:lang w:val="lt-LT"/>
        </w:rPr>
        <w:t>•</w:t>
      </w:r>
      <w:r>
        <w:rPr>
          <w:noProof w:val="0"/>
          <w:lang w:val="lt-LT"/>
        </w:rPr>
        <w:tab/>
        <w:t xml:space="preserve">Jeigu Jums nustatytas </w:t>
      </w:r>
      <w:r>
        <w:rPr>
          <w:b/>
          <w:noProof w:val="0"/>
          <w:lang w:val="lt-LT"/>
        </w:rPr>
        <w:t>kraujo krešėjimo sutrikimas</w:t>
      </w:r>
      <w:r>
        <w:rPr>
          <w:noProof w:val="0"/>
          <w:lang w:val="lt-LT"/>
        </w:rPr>
        <w:t xml:space="preserve"> (pvz., C baltymo, S baltymo ar </w:t>
      </w:r>
      <w:proofErr w:type="spellStart"/>
      <w:r>
        <w:rPr>
          <w:noProof w:val="0"/>
          <w:lang w:val="lt-LT"/>
        </w:rPr>
        <w:t>antitrombino</w:t>
      </w:r>
      <w:proofErr w:type="spellEnd"/>
      <w:r>
        <w:rPr>
          <w:noProof w:val="0"/>
          <w:lang w:val="lt-LT"/>
        </w:rPr>
        <w:t xml:space="preserve"> trūkumas);</w:t>
      </w:r>
    </w:p>
    <w:p w:rsidR="00352DB3" w:rsidRDefault="00352DB3" w:rsidP="00352DB3">
      <w:pPr>
        <w:ind w:left="567" w:hanging="567"/>
        <w:rPr>
          <w:noProof w:val="0"/>
          <w:lang w:val="lt-LT"/>
        </w:rPr>
      </w:pPr>
      <w:r>
        <w:rPr>
          <w:noProof w:val="0"/>
          <w:lang w:val="lt-LT"/>
        </w:rPr>
        <w:t>•</w:t>
      </w:r>
      <w:r>
        <w:rPr>
          <w:noProof w:val="0"/>
          <w:lang w:val="lt-LT"/>
        </w:rPr>
        <w:tab/>
        <w:t xml:space="preserve">Jums yra arba neseniai sirgote liga, kurią sukėlė kraujo krešuliai arterijose, pavyzdžiui </w:t>
      </w:r>
      <w:r>
        <w:rPr>
          <w:b/>
          <w:noProof w:val="0"/>
          <w:lang w:val="lt-LT"/>
        </w:rPr>
        <w:t>širdies priepuolis, insultas</w:t>
      </w:r>
      <w:r>
        <w:rPr>
          <w:noProof w:val="0"/>
          <w:lang w:val="lt-LT"/>
        </w:rPr>
        <w:t xml:space="preserve"> arba </w:t>
      </w:r>
      <w:r>
        <w:rPr>
          <w:b/>
          <w:noProof w:val="0"/>
          <w:lang w:val="lt-LT"/>
        </w:rPr>
        <w:t>krūtinės angina</w:t>
      </w:r>
      <w:r>
        <w:rPr>
          <w:noProof w:val="0"/>
          <w:lang w:val="lt-LT"/>
        </w:rPr>
        <w:t xml:space="preserve">; </w:t>
      </w:r>
    </w:p>
    <w:p w:rsidR="00352DB3" w:rsidRDefault="00352DB3" w:rsidP="00352DB3">
      <w:pPr>
        <w:ind w:left="567" w:hanging="567"/>
        <w:rPr>
          <w:noProof w:val="0"/>
          <w:lang w:val="lt-LT"/>
        </w:rPr>
      </w:pPr>
      <w:r>
        <w:rPr>
          <w:noProof w:val="0"/>
          <w:lang w:val="lt-LT"/>
        </w:rPr>
        <w:t>•</w:t>
      </w:r>
      <w:r>
        <w:rPr>
          <w:noProof w:val="0"/>
          <w:lang w:val="lt-LT"/>
        </w:rPr>
        <w:tab/>
        <w:t xml:space="preserve">Jeigu Jūs sergate arba praeityje sirgote </w:t>
      </w:r>
      <w:r>
        <w:rPr>
          <w:b/>
          <w:noProof w:val="0"/>
          <w:lang w:val="lt-LT"/>
        </w:rPr>
        <w:t>kepenų ligomis</w:t>
      </w:r>
      <w:r>
        <w:rPr>
          <w:noProof w:val="0"/>
          <w:lang w:val="lt-LT"/>
        </w:rPr>
        <w:t xml:space="preserve"> ir kepenų veiklos rodikliai išliko pakitę;</w:t>
      </w:r>
    </w:p>
    <w:p w:rsidR="00352DB3" w:rsidRDefault="00352DB3" w:rsidP="00352DB3">
      <w:pPr>
        <w:ind w:left="567" w:hanging="567"/>
        <w:rPr>
          <w:noProof w:val="0"/>
          <w:lang w:val="lt-LT"/>
        </w:rPr>
      </w:pPr>
      <w:r>
        <w:rPr>
          <w:noProof w:val="0"/>
          <w:lang w:val="lt-LT"/>
        </w:rPr>
        <w:t>•</w:t>
      </w:r>
      <w:r>
        <w:rPr>
          <w:noProof w:val="0"/>
          <w:lang w:val="lt-LT"/>
        </w:rPr>
        <w:tab/>
        <w:t xml:space="preserve">Sergate reta kraujo liga </w:t>
      </w:r>
      <w:proofErr w:type="spellStart"/>
      <w:r>
        <w:rPr>
          <w:b/>
          <w:noProof w:val="0"/>
          <w:lang w:val="lt-LT"/>
        </w:rPr>
        <w:t>porfirija</w:t>
      </w:r>
      <w:proofErr w:type="spellEnd"/>
      <w:r>
        <w:rPr>
          <w:b/>
          <w:noProof w:val="0"/>
          <w:lang w:val="lt-LT"/>
        </w:rPr>
        <w:t xml:space="preserve">, </w:t>
      </w:r>
      <w:r>
        <w:rPr>
          <w:noProof w:val="0"/>
          <w:lang w:val="lt-LT"/>
        </w:rPr>
        <w:t xml:space="preserve">kuri šeimose genetiškai perduodama kitoms kartoms (paveldima); </w:t>
      </w:r>
    </w:p>
    <w:p w:rsidR="00352DB3" w:rsidRDefault="00352DB3" w:rsidP="00352DB3">
      <w:pPr>
        <w:ind w:left="567" w:hanging="567"/>
        <w:rPr>
          <w:noProof w:val="0"/>
          <w:lang w:val="lt-LT"/>
        </w:rPr>
      </w:pPr>
      <w:r>
        <w:rPr>
          <w:noProof w:val="0"/>
          <w:lang w:val="lt-LT"/>
        </w:rPr>
        <w:t>•</w:t>
      </w:r>
      <w:r>
        <w:rPr>
          <w:noProof w:val="0"/>
          <w:lang w:val="lt-LT"/>
        </w:rPr>
        <w:tab/>
        <w:t xml:space="preserve">Jeigu Jūs esate </w:t>
      </w:r>
      <w:r>
        <w:rPr>
          <w:b/>
          <w:noProof w:val="0"/>
          <w:lang w:val="lt-LT"/>
        </w:rPr>
        <w:t>alergiška (padidėjęs jautrumas</w:t>
      </w:r>
      <w:r>
        <w:rPr>
          <w:noProof w:val="0"/>
          <w:lang w:val="lt-LT"/>
        </w:rPr>
        <w:t xml:space="preserve">) </w:t>
      </w:r>
      <w:proofErr w:type="spellStart"/>
      <w:r>
        <w:rPr>
          <w:noProof w:val="0"/>
          <w:lang w:val="lt-LT"/>
        </w:rPr>
        <w:t>estradioliui</w:t>
      </w:r>
      <w:proofErr w:type="spellEnd"/>
      <w:r>
        <w:rPr>
          <w:noProof w:val="0"/>
          <w:lang w:val="lt-LT"/>
        </w:rPr>
        <w:t xml:space="preserve"> arba bet kuriai pagalbinei </w:t>
      </w:r>
      <w:proofErr w:type="spellStart"/>
      <w:r>
        <w:rPr>
          <w:noProof w:val="0"/>
          <w:lang w:val="lt-LT"/>
        </w:rPr>
        <w:t>Estrofem</w:t>
      </w:r>
      <w:proofErr w:type="spellEnd"/>
      <w:r>
        <w:rPr>
          <w:noProof w:val="0"/>
          <w:lang w:val="lt-LT"/>
        </w:rPr>
        <w:t xml:space="preserve"> medžiagai (jos išvardytos 6 skyriuje).</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vartojant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Jums pirmą kartą pasireiškė bet kuri iš anksčiau nurodytų būklių, iš karto nutraukite vaisto vartojimą ir nedelsiant pasitarkite su gydytoju.</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i/>
          <w:noProof w:val="0"/>
          <w:szCs w:val="22"/>
          <w:vertAlign w:val="superscript"/>
          <w:lang w:val="lt-LT"/>
        </w:rPr>
      </w:pPr>
      <w:r>
        <w:rPr>
          <w:rFonts w:asciiTheme="majorBidi" w:hAnsiTheme="majorBidi" w:cstheme="majorBidi"/>
          <w:b/>
          <w:noProof w:val="0"/>
          <w:szCs w:val="22"/>
          <w:lang w:val="lt-LT"/>
        </w:rPr>
        <w:t>Įspėjimai ir atsargumo priemonės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Prieš pradedant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rsidR="00352DB3" w:rsidRDefault="00352DB3" w:rsidP="00352DB3">
      <w:pPr>
        <w:ind w:left="567" w:hanging="567"/>
        <w:rPr>
          <w:noProof w:val="0"/>
          <w:lang w:val="lt-LT"/>
        </w:rPr>
      </w:pPr>
      <w:r>
        <w:rPr>
          <w:noProof w:val="0"/>
          <w:lang w:val="lt-LT"/>
        </w:rPr>
        <w:t>•</w:t>
      </w:r>
      <w:r>
        <w:rPr>
          <w:noProof w:val="0"/>
          <w:lang w:val="lt-LT"/>
        </w:rPr>
        <w:tab/>
        <w:t xml:space="preserve">gimdos </w:t>
      </w:r>
      <w:proofErr w:type="spellStart"/>
      <w:r>
        <w:rPr>
          <w:noProof w:val="0"/>
          <w:lang w:val="lt-LT"/>
        </w:rPr>
        <w:t>fibroidai</w:t>
      </w:r>
      <w:proofErr w:type="spellEnd"/>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gimdos gleivinės išvešėjimas už gimdos ribų</w:t>
      </w:r>
      <w:r>
        <w:rPr>
          <w:b/>
          <w:noProof w:val="0"/>
          <w:lang w:val="lt-LT"/>
        </w:rPr>
        <w:t xml:space="preserve"> </w:t>
      </w:r>
      <w:r>
        <w:rPr>
          <w:noProof w:val="0"/>
          <w:lang w:val="lt-LT"/>
        </w:rPr>
        <w:t>(endometriozė) arba kada nors buvęs gimdos gleivinės išvešėjimas (</w:t>
      </w:r>
      <w:proofErr w:type="spellStart"/>
      <w:r>
        <w:rPr>
          <w:noProof w:val="0"/>
          <w:lang w:val="lt-LT"/>
        </w:rPr>
        <w:t>endometriumo</w:t>
      </w:r>
      <w:proofErr w:type="spellEnd"/>
      <w:r>
        <w:rPr>
          <w:noProof w:val="0"/>
          <w:lang w:val="lt-LT"/>
        </w:rPr>
        <w:t xml:space="preserve"> </w:t>
      </w:r>
      <w:proofErr w:type="spellStart"/>
      <w:r>
        <w:rPr>
          <w:noProof w:val="0"/>
          <w:lang w:val="lt-LT"/>
        </w:rPr>
        <w:t>hiperplazija</w:t>
      </w:r>
      <w:proofErr w:type="spellEnd"/>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padidėjusi kraujo krešulių susidarymo rizika (žr. ”Kraujo krešuliai venose (trombozė)”);</w:t>
      </w:r>
    </w:p>
    <w:p w:rsidR="00352DB3" w:rsidRDefault="00352DB3" w:rsidP="00352DB3">
      <w:pPr>
        <w:ind w:left="567" w:hanging="567"/>
        <w:rPr>
          <w:noProof w:val="0"/>
          <w:lang w:val="lt-LT"/>
        </w:rPr>
      </w:pPr>
      <w:r>
        <w:rPr>
          <w:noProof w:val="0"/>
          <w:lang w:val="lt-LT"/>
        </w:rPr>
        <w:t>•</w:t>
      </w:r>
      <w:r>
        <w:rPr>
          <w:noProof w:val="0"/>
          <w:lang w:val="lt-LT"/>
        </w:rPr>
        <w:tab/>
        <w:t>padidėjusi rizika susirgti nuo estrogenų priklausomu vėžiu  (pvz., Jūsų motina, sesuo ar močiutė sirgo krūties vėžiu);</w:t>
      </w:r>
    </w:p>
    <w:p w:rsidR="00352DB3" w:rsidRDefault="00352DB3" w:rsidP="00352DB3">
      <w:pPr>
        <w:ind w:left="567" w:hanging="567"/>
        <w:rPr>
          <w:noProof w:val="0"/>
          <w:lang w:val="lt-LT"/>
        </w:rPr>
      </w:pPr>
      <w:r>
        <w:rPr>
          <w:noProof w:val="0"/>
          <w:lang w:val="lt-LT"/>
        </w:rPr>
        <w:t>•</w:t>
      </w:r>
      <w:r>
        <w:rPr>
          <w:noProof w:val="0"/>
          <w:lang w:val="lt-LT"/>
        </w:rPr>
        <w:tab/>
        <w:t>padidėjęs kraujospūdis;</w:t>
      </w:r>
    </w:p>
    <w:p w:rsidR="00352DB3" w:rsidRDefault="00352DB3" w:rsidP="00352DB3">
      <w:pPr>
        <w:ind w:left="567" w:hanging="567"/>
        <w:rPr>
          <w:noProof w:val="0"/>
          <w:lang w:val="lt-LT"/>
        </w:rPr>
      </w:pPr>
      <w:r>
        <w:rPr>
          <w:noProof w:val="0"/>
          <w:lang w:val="lt-LT"/>
        </w:rPr>
        <w:t>•</w:t>
      </w:r>
      <w:r>
        <w:rPr>
          <w:noProof w:val="0"/>
          <w:lang w:val="lt-LT"/>
        </w:rPr>
        <w:tab/>
        <w:t>kepenų ligos, pvz., gerybinis kepenų auglys;</w:t>
      </w:r>
    </w:p>
    <w:p w:rsidR="00352DB3" w:rsidRDefault="00352DB3" w:rsidP="00352DB3">
      <w:pPr>
        <w:ind w:left="567" w:hanging="567"/>
        <w:rPr>
          <w:noProof w:val="0"/>
          <w:lang w:val="lt-LT"/>
        </w:rPr>
      </w:pPr>
      <w:r>
        <w:rPr>
          <w:noProof w:val="0"/>
          <w:lang w:val="lt-LT"/>
        </w:rPr>
        <w:t>•</w:t>
      </w:r>
      <w:r>
        <w:rPr>
          <w:noProof w:val="0"/>
          <w:lang w:val="lt-LT"/>
        </w:rPr>
        <w:tab/>
        <w:t>cukrinis diabetas;</w:t>
      </w:r>
    </w:p>
    <w:p w:rsidR="00352DB3" w:rsidRDefault="00352DB3" w:rsidP="00352DB3">
      <w:pPr>
        <w:ind w:left="567" w:hanging="567"/>
        <w:rPr>
          <w:noProof w:val="0"/>
          <w:lang w:val="lt-LT"/>
        </w:rPr>
      </w:pPr>
      <w:r>
        <w:rPr>
          <w:noProof w:val="0"/>
          <w:lang w:val="lt-LT"/>
        </w:rPr>
        <w:t>•</w:t>
      </w:r>
      <w:r>
        <w:rPr>
          <w:noProof w:val="0"/>
          <w:lang w:val="lt-LT"/>
        </w:rPr>
        <w:tab/>
        <w:t>tulžies akmenys;</w:t>
      </w:r>
    </w:p>
    <w:p w:rsidR="00352DB3" w:rsidRDefault="00352DB3" w:rsidP="00352DB3">
      <w:pPr>
        <w:ind w:left="567" w:hanging="567"/>
        <w:rPr>
          <w:noProof w:val="0"/>
          <w:lang w:val="lt-LT"/>
        </w:rPr>
      </w:pPr>
      <w:r>
        <w:rPr>
          <w:noProof w:val="0"/>
          <w:lang w:val="lt-LT"/>
        </w:rPr>
        <w:t>•</w:t>
      </w:r>
      <w:r>
        <w:rPr>
          <w:noProof w:val="0"/>
          <w:lang w:val="lt-LT"/>
        </w:rPr>
        <w:tab/>
        <w:t>migrena arba stiprūs galvos skausmai;</w:t>
      </w:r>
    </w:p>
    <w:p w:rsidR="00352DB3" w:rsidRDefault="00352DB3" w:rsidP="00352DB3">
      <w:pPr>
        <w:ind w:left="567" w:hanging="567"/>
        <w:rPr>
          <w:noProof w:val="0"/>
          <w:lang w:val="lt-LT"/>
        </w:rPr>
      </w:pPr>
      <w:r>
        <w:rPr>
          <w:noProof w:val="0"/>
          <w:lang w:val="lt-LT"/>
        </w:rPr>
        <w:t>•</w:t>
      </w:r>
      <w:r>
        <w:rPr>
          <w:noProof w:val="0"/>
          <w:lang w:val="lt-LT"/>
        </w:rPr>
        <w:tab/>
        <w:t>imuninės sistemos liga, kuri paliečia daugelį kūno organų (sisteminė raudonoji vilkligė, SRV).</w:t>
      </w:r>
    </w:p>
    <w:p w:rsidR="00352DB3" w:rsidRDefault="00352DB3" w:rsidP="00352DB3">
      <w:pPr>
        <w:ind w:left="567" w:hanging="567"/>
        <w:rPr>
          <w:noProof w:val="0"/>
          <w:lang w:val="lt-LT"/>
        </w:rPr>
      </w:pPr>
      <w:r>
        <w:rPr>
          <w:noProof w:val="0"/>
          <w:lang w:val="lt-LT"/>
        </w:rPr>
        <w:t>•</w:t>
      </w:r>
      <w:r>
        <w:rPr>
          <w:noProof w:val="0"/>
          <w:lang w:val="lt-LT"/>
        </w:rPr>
        <w:tab/>
        <w:t>epilepsija;</w:t>
      </w:r>
    </w:p>
    <w:p w:rsidR="00352DB3" w:rsidRDefault="00352DB3" w:rsidP="00352DB3">
      <w:pPr>
        <w:ind w:left="567" w:hanging="567"/>
        <w:rPr>
          <w:noProof w:val="0"/>
          <w:lang w:val="lt-LT"/>
        </w:rPr>
      </w:pPr>
      <w:r>
        <w:rPr>
          <w:noProof w:val="0"/>
          <w:lang w:val="lt-LT"/>
        </w:rPr>
        <w:t>•</w:t>
      </w:r>
      <w:r>
        <w:rPr>
          <w:noProof w:val="0"/>
          <w:lang w:val="lt-LT"/>
        </w:rPr>
        <w:tab/>
        <w:t>astma;</w:t>
      </w:r>
    </w:p>
    <w:p w:rsidR="00352DB3" w:rsidRDefault="00352DB3" w:rsidP="00352DB3">
      <w:pPr>
        <w:ind w:left="567" w:hanging="567"/>
        <w:rPr>
          <w:noProof w:val="0"/>
          <w:lang w:val="lt-LT"/>
        </w:rPr>
      </w:pPr>
      <w:r>
        <w:rPr>
          <w:noProof w:val="0"/>
          <w:lang w:val="lt-LT"/>
        </w:rPr>
        <w:t>•</w:t>
      </w:r>
      <w:r>
        <w:rPr>
          <w:noProof w:val="0"/>
          <w:lang w:val="lt-LT"/>
        </w:rPr>
        <w:tab/>
        <w:t>liga, kuri pakenkia ausies būgneliui ir klausai (</w:t>
      </w:r>
      <w:proofErr w:type="spellStart"/>
      <w:r>
        <w:rPr>
          <w:noProof w:val="0"/>
          <w:lang w:val="lt-LT"/>
        </w:rPr>
        <w:t>otosklerozė</w:t>
      </w:r>
      <w:proofErr w:type="spellEnd"/>
      <w:r>
        <w:rPr>
          <w:noProof w:val="0"/>
          <w:lang w:val="lt-LT"/>
        </w:rPr>
        <w:t>);</w:t>
      </w:r>
    </w:p>
    <w:p w:rsidR="00352DB3" w:rsidRDefault="00352DB3" w:rsidP="00352DB3">
      <w:pPr>
        <w:ind w:left="567" w:hanging="567"/>
        <w:rPr>
          <w:noProof w:val="0"/>
          <w:lang w:val="lt-LT"/>
        </w:rPr>
      </w:pPr>
      <w:r>
        <w:rPr>
          <w:noProof w:val="0"/>
          <w:lang w:val="lt-LT"/>
        </w:rPr>
        <w:lastRenderedPageBreak/>
        <w:t>•</w:t>
      </w:r>
      <w:r>
        <w:rPr>
          <w:noProof w:val="0"/>
          <w:lang w:val="lt-LT"/>
        </w:rPr>
        <w:tab/>
        <w:t>smarkiai padidėjusi riebalų (</w:t>
      </w:r>
      <w:proofErr w:type="spellStart"/>
      <w:r>
        <w:rPr>
          <w:noProof w:val="0"/>
          <w:lang w:val="lt-LT"/>
        </w:rPr>
        <w:t>trigliceridų</w:t>
      </w:r>
      <w:proofErr w:type="spellEnd"/>
      <w:r>
        <w:rPr>
          <w:noProof w:val="0"/>
          <w:lang w:val="lt-LT"/>
        </w:rPr>
        <w:t>) koncentracija kraujyje;</w:t>
      </w:r>
    </w:p>
    <w:p w:rsidR="00352DB3" w:rsidRDefault="00352DB3" w:rsidP="00352DB3">
      <w:pPr>
        <w:ind w:left="567" w:hanging="567"/>
        <w:rPr>
          <w:noProof w:val="0"/>
          <w:lang w:val="lt-LT"/>
        </w:rPr>
      </w:pPr>
      <w:r>
        <w:rPr>
          <w:noProof w:val="0"/>
          <w:lang w:val="lt-LT"/>
        </w:rPr>
        <w:t>•</w:t>
      </w:r>
      <w:r>
        <w:rPr>
          <w:noProof w:val="0"/>
          <w:lang w:val="lt-LT"/>
        </w:rPr>
        <w:tab/>
        <w:t>dėl sutrikusios širdies arba inkstų veiklos organizme kaupiasi skysčiai;</w:t>
      </w:r>
    </w:p>
    <w:p w:rsidR="00352DB3" w:rsidRDefault="00352DB3" w:rsidP="00352DB3">
      <w:pPr>
        <w:ind w:left="567" w:hanging="567"/>
        <w:rPr>
          <w:noProof w:val="0"/>
          <w:lang w:val="lt-LT"/>
        </w:rPr>
      </w:pPr>
      <w:r>
        <w:rPr>
          <w:noProof w:val="0"/>
          <w:lang w:val="lt-LT"/>
        </w:rPr>
        <w:t>•</w:t>
      </w:r>
      <w:r>
        <w:rPr>
          <w:noProof w:val="0"/>
          <w:lang w:val="lt-LT"/>
        </w:rPr>
        <w:tab/>
      </w:r>
      <w:r>
        <w:rPr>
          <w:noProof w:val="0"/>
          <w:lang w:val="lt-LT" w:bidi="he-IL"/>
        </w:rPr>
        <w:t xml:space="preserve">paveldima arba įgyta </w:t>
      </w:r>
      <w:proofErr w:type="spellStart"/>
      <w:r>
        <w:rPr>
          <w:noProof w:val="0"/>
          <w:lang w:val="lt-LT" w:bidi="he-IL"/>
        </w:rPr>
        <w:t>angioneurozinė</w:t>
      </w:r>
      <w:proofErr w:type="spellEnd"/>
      <w:r>
        <w:rPr>
          <w:noProof w:val="0"/>
          <w:lang w:val="lt-LT" w:bidi="he-IL"/>
        </w:rPr>
        <w:t xml:space="preserve"> edema</w:t>
      </w:r>
      <w:r>
        <w:rPr>
          <w:noProof w:val="0"/>
          <w:lang w:val="lt-LT"/>
        </w:rPr>
        <w:t>.</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Nutraukite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vartojimą</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ir nedelsiant kreipkitės į gydytoją</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PHT Jūs pastebėjote kurią nors iš žemiau išvardintų aplinkybių:</w:t>
      </w:r>
    </w:p>
    <w:p w:rsidR="00352DB3" w:rsidRDefault="00352DB3" w:rsidP="00352DB3">
      <w:pPr>
        <w:ind w:left="567" w:hanging="567"/>
        <w:rPr>
          <w:lang w:val="lt-LT"/>
        </w:rPr>
      </w:pPr>
      <w:r w:rsidRPr="00AC05F8">
        <w:rPr>
          <w:lang w:val="lt-LT"/>
        </w:rPr>
        <w:t>•</w:t>
      </w:r>
      <w:r w:rsidRPr="00AC05F8">
        <w:rPr>
          <w:lang w:val="lt-LT"/>
        </w:rPr>
        <w:tab/>
      </w:r>
      <w:r>
        <w:rPr>
          <w:lang w:val="lt-LT"/>
        </w:rPr>
        <w:t>bent vieną iš skyriuje ”Estrofem</w:t>
      </w:r>
      <w:r>
        <w:rPr>
          <w:iCs/>
          <w:vertAlign w:val="superscript"/>
          <w:lang w:val="lt-LT"/>
        </w:rPr>
        <w:t xml:space="preserve"> </w:t>
      </w:r>
      <w:r>
        <w:rPr>
          <w:vertAlign w:val="superscript"/>
          <w:lang w:val="lt-LT"/>
        </w:rPr>
        <w:t xml:space="preserve"> </w:t>
      </w:r>
      <w:r>
        <w:rPr>
          <w:lang w:val="lt-LT"/>
        </w:rPr>
        <w:t>vartoti draudžiama“ išvardintų būklių;</w:t>
      </w:r>
    </w:p>
    <w:p w:rsidR="00352DB3" w:rsidRDefault="00352DB3" w:rsidP="00352DB3">
      <w:pPr>
        <w:ind w:left="567" w:hanging="567"/>
        <w:rPr>
          <w:lang w:val="lt-LT"/>
        </w:rPr>
      </w:pPr>
      <w:r w:rsidRPr="00AC05F8">
        <w:rPr>
          <w:lang w:val="lt-LT"/>
        </w:rPr>
        <w:t>•</w:t>
      </w:r>
      <w:r w:rsidRPr="00AC05F8">
        <w:rPr>
          <w:lang w:val="lt-LT"/>
        </w:rPr>
        <w:tab/>
      </w:r>
      <w:r>
        <w:rPr>
          <w:lang w:val="lt-LT"/>
        </w:rPr>
        <w:t>pagelto oda ar akių baltymai (gelta), jaučiate bendrą niežulį, pilvo (skrandžio) skausmus. Tai gali būti kepenų ligos požymiai;</w:t>
      </w:r>
    </w:p>
    <w:p w:rsidR="00352DB3" w:rsidRDefault="00352DB3" w:rsidP="00352DB3">
      <w:pPr>
        <w:ind w:left="567" w:hanging="567"/>
        <w:rPr>
          <w:lang w:val="lt-LT"/>
        </w:rPr>
      </w:pPr>
      <w:r w:rsidRPr="00AC05F8">
        <w:t>•</w:t>
      </w:r>
      <w:r w:rsidRPr="00AC05F8">
        <w:tab/>
      </w:r>
      <w:r>
        <w:rPr>
          <w:lang w:val="lt-LT" w:bidi="he-IL"/>
        </w:rPr>
        <w:t>veido, liežuvio ir (arba) gerklės patinimas ir (arba) pasunkėjęs rijimas arba dilgėlinė, kartu su pasunkėjusiu kvėpavimu. Tai gali būti angioneurozinės edemos požymiai;</w:t>
      </w:r>
    </w:p>
    <w:p w:rsidR="00352DB3" w:rsidRDefault="00352DB3" w:rsidP="00352DB3">
      <w:pPr>
        <w:ind w:left="567" w:hanging="567"/>
        <w:rPr>
          <w:lang w:val="lt-LT"/>
        </w:rPr>
      </w:pPr>
      <w:r w:rsidRPr="00AC05F8">
        <w:rPr>
          <w:lang w:val="lt-LT"/>
        </w:rPr>
        <w:t>•</w:t>
      </w:r>
      <w:r w:rsidRPr="00AC05F8">
        <w:rPr>
          <w:lang w:val="lt-LT"/>
        </w:rPr>
        <w:tab/>
      </w:r>
      <w:r>
        <w:rPr>
          <w:lang w:val="lt-LT"/>
        </w:rPr>
        <w:t>stipriai pakilo kraujospūdis (aukšto kraujospūdžio požymiai, pvz., galvos skausmas, nuovargis, svaigulys);</w:t>
      </w:r>
    </w:p>
    <w:p w:rsidR="00352DB3" w:rsidRDefault="00352DB3" w:rsidP="00352DB3">
      <w:pPr>
        <w:ind w:left="567" w:hanging="567"/>
        <w:rPr>
          <w:lang w:val="lt-LT"/>
        </w:rPr>
      </w:pPr>
      <w:r w:rsidRPr="00AC05F8">
        <w:rPr>
          <w:lang w:val="lt-LT"/>
        </w:rPr>
        <w:t>•</w:t>
      </w:r>
      <w:r w:rsidRPr="00AC05F8">
        <w:rPr>
          <w:lang w:val="lt-LT"/>
        </w:rPr>
        <w:tab/>
      </w:r>
      <w:r>
        <w:rPr>
          <w:lang w:val="lt-LT"/>
        </w:rPr>
        <w:t>pirmąkart pasireiškė migreninio tipo galvos skausmai;</w:t>
      </w:r>
    </w:p>
    <w:p w:rsidR="00352DB3" w:rsidRDefault="00352DB3" w:rsidP="00352DB3">
      <w:pPr>
        <w:ind w:left="567" w:hanging="567"/>
        <w:rPr>
          <w:lang w:val="lt-LT"/>
        </w:rPr>
      </w:pPr>
      <w:r w:rsidRPr="00AC05F8">
        <w:rPr>
          <w:lang w:val="lt-LT"/>
        </w:rPr>
        <w:t>•</w:t>
      </w:r>
      <w:r w:rsidRPr="00AC05F8">
        <w:rPr>
          <w:lang w:val="lt-LT"/>
        </w:rPr>
        <w:tab/>
      </w:r>
      <w:r>
        <w:rPr>
          <w:lang w:val="lt-LT"/>
        </w:rPr>
        <w:t>pastojote;</w:t>
      </w:r>
    </w:p>
    <w:p w:rsidR="00352DB3" w:rsidRDefault="00352DB3" w:rsidP="00352DB3">
      <w:pPr>
        <w:ind w:left="567" w:hanging="567"/>
        <w:rPr>
          <w:lang w:val="lt-LT"/>
        </w:rPr>
      </w:pPr>
      <w:r w:rsidRPr="00AC05F8">
        <w:rPr>
          <w:lang w:val="lt-LT"/>
        </w:rPr>
        <w:t>•</w:t>
      </w:r>
      <w:r w:rsidRPr="00AC05F8">
        <w:rPr>
          <w:lang w:val="lt-LT"/>
        </w:rPr>
        <w:tab/>
      </w:r>
      <w:r>
        <w:rPr>
          <w:lang w:val="lt-LT"/>
        </w:rPr>
        <w:t>pastebėjote kraujo krešulio požymius, pavyzdžiui:</w:t>
      </w:r>
    </w:p>
    <w:p w:rsidR="00352DB3" w:rsidRDefault="00352DB3" w:rsidP="00352DB3">
      <w:pPr>
        <w:ind w:left="1134" w:hanging="567"/>
        <w:rPr>
          <w:noProof w:val="0"/>
          <w:lang w:val="lt-LT"/>
        </w:rPr>
      </w:pPr>
      <w:r>
        <w:rPr>
          <w:noProof w:val="0"/>
          <w:lang w:val="lt-LT"/>
        </w:rPr>
        <w:t>–</w:t>
      </w:r>
      <w:r>
        <w:rPr>
          <w:noProof w:val="0"/>
          <w:lang w:val="lt-LT"/>
        </w:rPr>
        <w:tab/>
        <w:t>skausmingą kojų patinimą ir paraudimą;</w:t>
      </w:r>
    </w:p>
    <w:p w:rsidR="00352DB3" w:rsidRDefault="00352DB3" w:rsidP="00352DB3">
      <w:pPr>
        <w:ind w:left="1134" w:hanging="567"/>
        <w:rPr>
          <w:noProof w:val="0"/>
          <w:lang w:val="lt-LT"/>
        </w:rPr>
      </w:pPr>
      <w:r>
        <w:rPr>
          <w:noProof w:val="0"/>
          <w:lang w:val="lt-LT"/>
        </w:rPr>
        <w:t>–</w:t>
      </w:r>
      <w:r>
        <w:rPr>
          <w:noProof w:val="0"/>
          <w:lang w:val="lt-LT"/>
        </w:rPr>
        <w:tab/>
        <w:t>staigų skausmą krūtinėje;</w:t>
      </w:r>
    </w:p>
    <w:p w:rsidR="00352DB3" w:rsidRDefault="00352DB3" w:rsidP="00352DB3">
      <w:pPr>
        <w:ind w:left="1134" w:hanging="567"/>
        <w:rPr>
          <w:noProof w:val="0"/>
          <w:lang w:val="lt-LT"/>
        </w:rPr>
      </w:pPr>
      <w:r>
        <w:rPr>
          <w:noProof w:val="0"/>
          <w:lang w:val="lt-LT"/>
        </w:rPr>
        <w:t>–</w:t>
      </w:r>
      <w:r>
        <w:rPr>
          <w:noProof w:val="0"/>
          <w:lang w:val="lt-LT"/>
        </w:rPr>
        <w:tab/>
        <w:t>kvėpavimo sutrikimą.</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žr. skyriuje „Kraujo krešuliai venose (trombozė)“.</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Pastaba:</w:t>
      </w:r>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nėra kontraceptinė priemonė. Jeigu praėjo daugiau, negu 12 mėnesių nuo Jūsų paskutinių mėnesinių arba Jums yra mažiau, negu 50 metų, tam, kad apsisaugoti nuo nėštumo, Jūs ir toliau turėtumėte vartoti kontraceptines priemones. Pasitarkite su gydytoju.  </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ir vėžys</w:t>
      </w: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Gimdos gleivinės išvešėjimas (</w:t>
      </w:r>
      <w:proofErr w:type="spellStart"/>
      <w:r>
        <w:rPr>
          <w:rFonts w:asciiTheme="majorBidi" w:hAnsiTheme="majorBidi" w:cstheme="majorBidi"/>
          <w:b/>
          <w:noProof w:val="0"/>
          <w:szCs w:val="22"/>
          <w:lang w:val="lt-LT"/>
        </w:rPr>
        <w:t>endometriumo</w:t>
      </w:r>
      <w:proofErr w:type="spellEnd"/>
      <w:r>
        <w:rPr>
          <w:rFonts w:asciiTheme="majorBidi" w:hAnsiTheme="majorBidi" w:cstheme="majorBidi"/>
          <w:b/>
          <w:noProof w:val="0"/>
          <w:szCs w:val="22"/>
          <w:lang w:val="lt-LT"/>
        </w:rPr>
        <w:t xml:space="preserve"> </w:t>
      </w:r>
      <w:proofErr w:type="spellStart"/>
      <w:r>
        <w:rPr>
          <w:rFonts w:asciiTheme="majorBidi" w:hAnsiTheme="majorBidi" w:cstheme="majorBidi"/>
          <w:b/>
          <w:noProof w:val="0"/>
          <w:szCs w:val="22"/>
          <w:lang w:val="lt-LT"/>
        </w:rPr>
        <w:t>hiperplazija</w:t>
      </w:r>
      <w:proofErr w:type="spellEnd"/>
      <w:r>
        <w:rPr>
          <w:rFonts w:asciiTheme="majorBidi" w:hAnsiTheme="majorBidi" w:cstheme="majorBidi"/>
          <w:b/>
          <w:noProof w:val="0"/>
          <w:szCs w:val="22"/>
          <w:lang w:val="lt-LT"/>
        </w:rPr>
        <w:t>) ir gimdos gleivinės vėžys (</w:t>
      </w:r>
      <w:proofErr w:type="spellStart"/>
      <w:r>
        <w:rPr>
          <w:rFonts w:asciiTheme="majorBidi" w:hAnsiTheme="majorBidi" w:cstheme="majorBidi"/>
          <w:b/>
          <w:noProof w:val="0"/>
          <w:szCs w:val="22"/>
          <w:lang w:val="lt-LT"/>
        </w:rPr>
        <w:t>endometriumo</w:t>
      </w:r>
      <w:proofErr w:type="spellEnd"/>
      <w:r>
        <w:rPr>
          <w:rFonts w:asciiTheme="majorBidi" w:hAnsiTheme="majorBidi" w:cstheme="majorBidi"/>
          <w:b/>
          <w:noProof w:val="0"/>
          <w:szCs w:val="22"/>
          <w:lang w:val="lt-LT"/>
        </w:rPr>
        <w:t xml:space="preserve"> vėžys)</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Ilgalaikis vien estrogenų PHT vartojimas padidins riziką susirgti gimdos gleivinės išvešėjimu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hiperplazija</w:t>
      </w:r>
      <w:proofErr w:type="spellEnd"/>
      <w:r>
        <w:rPr>
          <w:rFonts w:asciiTheme="majorBidi" w:hAnsiTheme="majorBidi" w:cstheme="majorBidi"/>
          <w:noProof w:val="0"/>
          <w:szCs w:val="22"/>
          <w:lang w:val="lt-LT"/>
        </w:rPr>
        <w:t>) ir gimdos gleivinės vėžiu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vėžiu). </w:t>
      </w:r>
    </w:p>
    <w:p w:rsidR="00352DB3" w:rsidRDefault="00352DB3" w:rsidP="00352DB3">
      <w:pPr>
        <w:tabs>
          <w:tab w:val="clear" w:pos="567"/>
        </w:tabs>
        <w:suppressAutoHyphens w:val="0"/>
        <w:rPr>
          <w:rFonts w:asciiTheme="majorBidi" w:hAnsiTheme="majorBidi" w:cstheme="majorBidi"/>
          <w: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Kartu su estrogenais vartojant papildomai </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mažiausiai 12 dienų 28 dienų ciklo laikotarpiu Jūs apsisaugosite nuo šios papildomos rizikos. Jeigu Jums dar nepašalinta gimda, Jūsų gydytojas paskirs Jums papildomai </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Jeigu Jums pašalinta gimda (atlikta </w:t>
      </w:r>
      <w:proofErr w:type="spellStart"/>
      <w:r>
        <w:rPr>
          <w:rFonts w:asciiTheme="majorBidi" w:hAnsiTheme="majorBidi" w:cstheme="majorBidi"/>
          <w:noProof w:val="0"/>
          <w:szCs w:val="22"/>
          <w:lang w:val="lt-LT"/>
        </w:rPr>
        <w:t>histerektomija</w:t>
      </w:r>
      <w:proofErr w:type="spellEnd"/>
      <w:r>
        <w:rPr>
          <w:rFonts w:asciiTheme="majorBidi" w:hAnsiTheme="majorBidi" w:cstheme="majorBidi"/>
          <w:noProof w:val="0"/>
          <w:szCs w:val="22"/>
          <w:lang w:val="lt-LT"/>
        </w:rPr>
        <w:t xml:space="preserve">), pasitarkite su gydytoju ar Jums saugu vartoti šį vaistą be </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AC05F8" w:rsidRDefault="00352DB3" w:rsidP="00352DB3">
      <w:pPr>
        <w:tabs>
          <w:tab w:val="clear" w:pos="567"/>
        </w:tabs>
        <w:suppressAutoHyphens w:val="0"/>
        <w:rPr>
          <w:rFonts w:asciiTheme="majorBidi" w:hAnsiTheme="majorBidi" w:cstheme="majorBidi"/>
          <w:iCs/>
          <w:noProof w:val="0"/>
          <w:szCs w:val="22"/>
          <w:u w:val="single"/>
          <w:lang w:val="lt-LT"/>
        </w:rPr>
      </w:pPr>
      <w:r w:rsidRPr="00AC05F8">
        <w:rPr>
          <w:rFonts w:asciiTheme="majorBidi" w:hAnsiTheme="majorBidi" w:cstheme="majorBidi"/>
          <w:iCs/>
          <w:noProof w:val="0"/>
          <w:szCs w:val="22"/>
          <w:u w:val="single"/>
          <w:lang w:val="lt-LT"/>
        </w:rPr>
        <w:t>Palyginkite</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50-65 metų amžiaus moterų, kurioms nepašalinta gimda, nevartojančių PHT,</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 xml:space="preserve">vidutiniškai 5 bus diagnozuotas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vėžys.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 xml:space="preserve">io nuo 50 iki 65 metų amžiaus moterų, kurioms nepašalinta gimda, vartojančių vien estrogenų PHT, priklausomai nuo vaisto dozės bei vartojimo trukmės, nuo 10 iki 60 moterų bus diagnozuotas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vėžys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nuo 5 iki 55 papildomų atvejų).</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Netikėtas kraujavimas iš makšties</w:t>
      </w: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vartojimo metu kraujavimas pasireiškia vieną kartą per mėnesį (taip vadinamas nutraukimo kraujavimas). Tačiau jeigu Jums pasirodė netikėtas kraujavimas ar negausios kraujingos išskyros (tepimas) tarp ciklų, kuris: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ind w:left="567" w:hanging="567"/>
        <w:rPr>
          <w:noProof w:val="0"/>
          <w:lang w:val="lt-LT"/>
        </w:rPr>
      </w:pPr>
      <w:r>
        <w:rPr>
          <w:noProof w:val="0"/>
          <w:lang w:val="lt-LT"/>
        </w:rPr>
        <w:t>•</w:t>
      </w:r>
      <w:r>
        <w:rPr>
          <w:noProof w:val="0"/>
          <w:lang w:val="lt-LT"/>
        </w:rPr>
        <w:tab/>
        <w:t>tęsiasi ilgiau nei 6 mėnesius,</w:t>
      </w:r>
    </w:p>
    <w:p w:rsidR="00352DB3" w:rsidRDefault="00352DB3" w:rsidP="00352DB3">
      <w:pPr>
        <w:ind w:left="567" w:hanging="567"/>
        <w:rPr>
          <w:noProof w:val="0"/>
          <w:lang w:val="lt-LT"/>
        </w:rPr>
      </w:pPr>
      <w:r>
        <w:rPr>
          <w:noProof w:val="0"/>
          <w:lang w:val="lt-LT"/>
        </w:rPr>
        <w:t>•</w:t>
      </w:r>
      <w:r>
        <w:rPr>
          <w:noProof w:val="0"/>
          <w:lang w:val="lt-LT"/>
        </w:rPr>
        <w:tab/>
        <w:t xml:space="preserve">prasidėjo praėjus šešiems mėnesiams nuo </w:t>
      </w:r>
      <w:proofErr w:type="spellStart"/>
      <w:r>
        <w:rPr>
          <w:noProof w:val="0"/>
          <w:lang w:val="lt-LT"/>
        </w:rPr>
        <w:t>Estrofem</w:t>
      </w:r>
      <w:proofErr w:type="spellEnd"/>
      <w:r>
        <w:rPr>
          <w:noProof w:val="0"/>
          <w:lang w:val="lt-LT"/>
        </w:rPr>
        <w:t xml:space="preserve"> vartojimo pradžios,</w:t>
      </w:r>
    </w:p>
    <w:p w:rsidR="00352DB3" w:rsidRDefault="00352DB3" w:rsidP="00352DB3">
      <w:pPr>
        <w:ind w:left="567" w:hanging="567"/>
        <w:rPr>
          <w:noProof w:val="0"/>
          <w:lang w:val="lt-LT"/>
        </w:rPr>
      </w:pPr>
      <w:r>
        <w:rPr>
          <w:noProof w:val="0"/>
          <w:lang w:val="lt-LT"/>
        </w:rPr>
        <w:t>•</w:t>
      </w:r>
      <w:r>
        <w:rPr>
          <w:noProof w:val="0"/>
          <w:lang w:val="lt-LT"/>
        </w:rPr>
        <w:tab/>
        <w:t xml:space="preserve">tęsiasi nustojus vartoti </w:t>
      </w:r>
      <w:proofErr w:type="spellStart"/>
      <w:r>
        <w:rPr>
          <w:noProof w:val="0"/>
          <w:lang w:val="lt-LT"/>
        </w:rPr>
        <w:t>Estrofem</w:t>
      </w:r>
      <w:proofErr w:type="spellEnd"/>
      <w:r>
        <w:rPr>
          <w:noProof w:val="0"/>
          <w:lang w:val="lt-LT"/>
        </w:rPr>
        <w:t>,</w:t>
      </w:r>
    </w:p>
    <w:p w:rsidR="00352DB3" w:rsidRDefault="00352DB3" w:rsidP="00352DB3">
      <w:pPr>
        <w:ind w:left="567" w:hanging="567"/>
        <w:rPr>
          <w:noProof w:val="0"/>
          <w:lang w:val="lt-LT"/>
        </w:rPr>
      </w:pPr>
    </w:p>
    <w:p w:rsidR="00352DB3" w:rsidRPr="007F08F6" w:rsidRDefault="00352DB3" w:rsidP="00352DB3">
      <w:pPr>
        <w:tabs>
          <w:tab w:val="clear" w:pos="567"/>
        </w:tabs>
        <w:suppressAutoHyphens w:val="0"/>
        <w:rPr>
          <w:rFonts w:asciiTheme="majorBidi" w:hAnsiTheme="majorBidi" w:cstheme="majorBidi"/>
          <w:bCs/>
          <w:noProof w:val="0"/>
          <w:szCs w:val="22"/>
          <w:lang w:val="lt-LT"/>
        </w:rPr>
      </w:pPr>
      <w:r w:rsidRPr="007F08F6">
        <w:rPr>
          <w:rFonts w:asciiTheme="majorBidi" w:hAnsiTheme="majorBidi" w:cstheme="majorBidi"/>
          <w:bCs/>
          <w:noProof w:val="0"/>
          <w:szCs w:val="22"/>
          <w:lang w:val="lt-LT"/>
        </w:rPr>
        <w:t>nedelsiant kreipkitės į gydytoją.</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lastRenderedPageBreak/>
        <w:t>Krūties vėžys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Iš bendrų įrodymų matyti, kad vartojant sudėtinių pakaitinės hormonų terapijos (PHT) vaistų su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deriniu arba PHT vaistų su vienu estrogenu, kyla didesnė krūties vėžio rizika. Ši padidėjusi rizika priklauso nuo to, kaip ilgai vartojate PHT vaistų. Padidėjusi rizika išryškėja per trejus PHT vaistų vartojimo metus. Nutraukus PHT, ši padidėjusi rizika ilgainiui sumažės, bet tokia rizika gali išlikti 10 metų ar ilgiau, jeigu PHT vaistų vartojate ilgiau nei 5 metus.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7F08F6" w:rsidRDefault="00352DB3" w:rsidP="00352DB3">
      <w:pPr>
        <w:tabs>
          <w:tab w:val="clear" w:pos="567"/>
        </w:tabs>
        <w:suppressAutoHyphens w:val="0"/>
        <w:rPr>
          <w:rFonts w:asciiTheme="majorBidi" w:hAnsiTheme="majorBidi" w:cstheme="majorBidi"/>
          <w:iCs/>
          <w:noProof w:val="0"/>
          <w:szCs w:val="22"/>
          <w:u w:val="single"/>
          <w:lang w:val="lt-LT"/>
        </w:rPr>
      </w:pPr>
      <w:r w:rsidRPr="007F08F6">
        <w:rPr>
          <w:rFonts w:asciiTheme="majorBidi" w:hAnsiTheme="majorBidi" w:cstheme="majorBidi"/>
          <w:iCs/>
          <w:noProof w:val="0"/>
          <w:szCs w:val="22"/>
          <w:u w:val="single"/>
          <w:lang w:val="lt-LT"/>
        </w:rPr>
        <w:t>Palyginkite</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Per 5 metus PHT vaistų nevartojančių 50-54 metų amžiaus moterų grupėje krūties vėžys bus diagnozuotas vidutiniškai 13-17 moterų iš 1</w:t>
      </w:r>
      <w:r w:rsidRPr="000D474D">
        <w:rPr>
          <w:lang w:val="lt-LT"/>
        </w:rPr>
        <w:t> </w:t>
      </w:r>
      <w:r>
        <w:rPr>
          <w:rFonts w:asciiTheme="majorBidi" w:hAnsiTheme="majorBidi" w:cstheme="majorBidi"/>
          <w:noProof w:val="0"/>
          <w:szCs w:val="22"/>
          <w:lang w:val="lt-LT"/>
        </w:rPr>
        <w:t>000.</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5 metus, grupėje bus nustatyta 16-17 atvejų 1</w:t>
      </w:r>
      <w:r w:rsidRPr="000D474D">
        <w:rPr>
          <w:lang w:val="lt-LT"/>
        </w:rPr>
        <w:t> </w:t>
      </w:r>
      <w:r>
        <w:rPr>
          <w:rFonts w:asciiTheme="majorBidi" w:hAnsiTheme="majorBidi" w:cstheme="majorBidi"/>
          <w:noProof w:val="0"/>
          <w:szCs w:val="22"/>
          <w:lang w:val="lt-LT"/>
        </w:rPr>
        <w:t>000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0-3 papildomi atvejai).</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50 metų amžiaus moterų, kurioms PHT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deriniu bus taikoma 5 metus, grupėje bus nustatytas 21 atvejis 1000-iui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4-8 papildomi atvejai).</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vaistų nevartojančių 50-59 metų amžiaus moterų grupėje per 10 metų krūties vėžys bus diagnozuotas 27 moterims iš 1</w:t>
      </w:r>
      <w:r w:rsidRPr="000D474D">
        <w:rPr>
          <w:lang w:val="lt-LT"/>
        </w:rPr>
        <w:t> </w:t>
      </w:r>
      <w:r>
        <w:rPr>
          <w:rFonts w:asciiTheme="majorBidi" w:hAnsiTheme="majorBidi" w:cstheme="majorBidi"/>
          <w:noProof w:val="0"/>
          <w:szCs w:val="22"/>
          <w:lang w:val="lt-LT"/>
        </w:rPr>
        <w:t>000.</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10 metų, grupėje bus nustatyti 34 atvejai 1</w:t>
      </w:r>
      <w:r w:rsidRPr="000D474D">
        <w:rPr>
          <w:lang w:val="lt-LT"/>
        </w:rPr>
        <w:t> </w:t>
      </w:r>
      <w:r>
        <w:rPr>
          <w:rFonts w:asciiTheme="majorBidi" w:hAnsiTheme="majorBidi" w:cstheme="majorBidi"/>
          <w:noProof w:val="0"/>
          <w:szCs w:val="22"/>
          <w:lang w:val="lt-LT"/>
        </w:rPr>
        <w:t>000-iui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7 papildomi atvejai).</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50 metų amžiaus moterų, kurioms PHT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deriniu bus taikoma 10 metų, grupėje bus nustatyti 48 atvejai 1</w:t>
      </w:r>
      <w:r w:rsidRPr="000D474D">
        <w:rPr>
          <w:lang w:val="lt-LT"/>
        </w:rPr>
        <w:t> </w:t>
      </w:r>
      <w:r>
        <w:rPr>
          <w:rFonts w:asciiTheme="majorBidi" w:hAnsiTheme="majorBidi" w:cstheme="majorBidi"/>
          <w:noProof w:val="0"/>
          <w:szCs w:val="22"/>
          <w:lang w:val="lt-LT"/>
        </w:rPr>
        <w:t>000-iui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21 papildomas atvejis).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Reguliariai tikrinkite savo krūtis. Apsilankykite pas gydytoją, jeigu pastebėjote tokius pakitimus, kaip:</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ind w:left="567" w:hanging="567"/>
        <w:rPr>
          <w:noProof w:val="0"/>
          <w:lang w:val="lt-LT"/>
        </w:rPr>
      </w:pPr>
      <w:r>
        <w:rPr>
          <w:noProof w:val="0"/>
          <w:lang w:val="lt-LT"/>
        </w:rPr>
        <w:t>•</w:t>
      </w:r>
      <w:r>
        <w:rPr>
          <w:noProof w:val="0"/>
          <w:lang w:val="lt-LT"/>
        </w:rPr>
        <w:tab/>
        <w:t>odos nelygumai arba įdubimai</w:t>
      </w:r>
    </w:p>
    <w:p w:rsidR="00352DB3" w:rsidRDefault="00352DB3" w:rsidP="00352DB3">
      <w:pPr>
        <w:ind w:left="567" w:hanging="567"/>
        <w:rPr>
          <w:noProof w:val="0"/>
          <w:lang w:val="lt-LT"/>
        </w:rPr>
      </w:pPr>
      <w:r>
        <w:rPr>
          <w:noProof w:val="0"/>
          <w:lang w:val="lt-LT"/>
        </w:rPr>
        <w:t>•</w:t>
      </w:r>
      <w:r>
        <w:rPr>
          <w:noProof w:val="0"/>
          <w:lang w:val="lt-LT"/>
        </w:rPr>
        <w:tab/>
        <w:t>pakitę speneliai</w:t>
      </w:r>
    </w:p>
    <w:p w:rsidR="00352DB3" w:rsidRDefault="00352DB3" w:rsidP="00352DB3">
      <w:pPr>
        <w:ind w:left="567" w:hanging="567"/>
        <w:rPr>
          <w:noProof w:val="0"/>
          <w:lang w:val="lt-LT"/>
        </w:rPr>
      </w:pPr>
      <w:r>
        <w:rPr>
          <w:noProof w:val="0"/>
          <w:lang w:val="lt-LT"/>
        </w:rPr>
        <w:t>•</w:t>
      </w:r>
      <w:r>
        <w:rPr>
          <w:noProof w:val="0"/>
          <w:lang w:val="lt-LT"/>
        </w:rPr>
        <w:tab/>
        <w:t>bet kokie matomi ar juntami gumbai.</w:t>
      </w:r>
    </w:p>
    <w:p w:rsidR="00352DB3" w:rsidRDefault="00352DB3" w:rsidP="00352DB3">
      <w:pPr>
        <w:tabs>
          <w:tab w:val="clear" w:pos="567"/>
        </w:tabs>
        <w:suppressAutoHyphens w:val="0"/>
        <w:rPr>
          <w:rFonts w:asciiTheme="majorBidi" w:hAnsiTheme="majorBidi" w:cstheme="majorBidi"/>
          <w:bCs/>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Taip pat patariama dalyvauti Jums siūlomose </w:t>
      </w:r>
      <w:proofErr w:type="spellStart"/>
      <w:r>
        <w:rPr>
          <w:rFonts w:asciiTheme="majorBidi" w:hAnsiTheme="majorBidi" w:cstheme="majorBidi"/>
          <w:noProof w:val="0"/>
          <w:szCs w:val="22"/>
          <w:lang w:val="lt-LT"/>
        </w:rPr>
        <w:t>mamografinės</w:t>
      </w:r>
      <w:proofErr w:type="spellEnd"/>
      <w:r>
        <w:rPr>
          <w:rFonts w:asciiTheme="majorBidi" w:hAnsiTheme="majorBidi" w:cstheme="majorBidi"/>
          <w:noProof w:val="0"/>
          <w:szCs w:val="22"/>
          <w:lang w:val="lt-LT"/>
        </w:rPr>
        <w:t xml:space="preserve"> patikros programose. Svarbu, kad prieš atlikdami </w:t>
      </w:r>
      <w:proofErr w:type="spellStart"/>
      <w:r>
        <w:rPr>
          <w:rFonts w:asciiTheme="majorBidi" w:hAnsiTheme="majorBidi" w:cstheme="majorBidi"/>
          <w:noProof w:val="0"/>
          <w:szCs w:val="22"/>
          <w:lang w:val="lt-LT"/>
        </w:rPr>
        <w:t>mamografinį</w:t>
      </w:r>
      <w:proofErr w:type="spellEnd"/>
      <w:r>
        <w:rPr>
          <w:rFonts w:asciiTheme="majorBidi" w:hAnsiTheme="majorBidi" w:cstheme="majorBidi"/>
          <w:noProof w:val="0"/>
          <w:szCs w:val="22"/>
          <w:lang w:val="lt-LT"/>
        </w:rPr>
        <w:t xml:space="preserve"> tyrimą, Jūs informuotumėte slaugytoją / sveikatos priežiūros specialistą, kuris atliks rentgenologinį tyrimą, kad vartojate PHT, kadangi, dėl šio vaisto gali padidėti krūtų liaukinio audinio tankis, o tai gali pakeisti </w:t>
      </w:r>
      <w:proofErr w:type="spellStart"/>
      <w:r>
        <w:rPr>
          <w:rFonts w:asciiTheme="majorBidi" w:hAnsiTheme="majorBidi" w:cstheme="majorBidi"/>
          <w:noProof w:val="0"/>
          <w:szCs w:val="22"/>
          <w:lang w:val="lt-LT"/>
        </w:rPr>
        <w:t>mamografijos</w:t>
      </w:r>
      <w:proofErr w:type="spellEnd"/>
      <w:r>
        <w:rPr>
          <w:rFonts w:asciiTheme="majorBidi" w:hAnsiTheme="majorBidi" w:cstheme="majorBidi"/>
          <w:noProof w:val="0"/>
          <w:szCs w:val="22"/>
          <w:lang w:val="lt-LT"/>
        </w:rPr>
        <w:t xml:space="preserve"> tyrimo rezultatus. Padidėjęs krūties liaukinio audinio tankis gali trukdyti mamogramoje aptikti susidariusius gumbus.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Kiaušidžių vėžys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Kiaušidžių vėžiu susergama retai, daug rečiau nei krūties vėžiu. PHT vaistų, kuriuose yra tik estrogeno, arba sudėtinių PHT vaistų, kuriuose yra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vartojimas yra susijęs su šiek tiek didesne kiaušidžių vėžio rizika. Kiaušidžių vėžio rizika priklauso nuo moters amžiaus. Pavyzdžiui, per 5 metus tarp 50-54 metų moterų, kurios nevartoja PHT vaistų, kiaušidžių vėžys bus diagnozuotas maždaug 2 </w:t>
      </w:r>
      <w:proofErr w:type="spellStart"/>
      <w:r>
        <w:rPr>
          <w:rFonts w:asciiTheme="majorBidi" w:hAnsiTheme="majorBidi" w:cstheme="majorBidi"/>
          <w:noProof w:val="0"/>
          <w:szCs w:val="22"/>
          <w:lang w:val="lt-LT"/>
        </w:rPr>
        <w:t>moterms</w:t>
      </w:r>
      <w:proofErr w:type="spellEnd"/>
      <w:r>
        <w:rPr>
          <w:rFonts w:asciiTheme="majorBidi" w:hAnsiTheme="majorBidi" w:cstheme="majorBidi"/>
          <w:noProof w:val="0"/>
          <w:szCs w:val="22"/>
          <w:lang w:val="lt-LT"/>
        </w:rPr>
        <w:t xml:space="preserve"> iš 2</w:t>
      </w:r>
      <w:r w:rsidRPr="000D474D">
        <w:rPr>
          <w:lang w:val="lt-LT"/>
        </w:rPr>
        <w:t> </w:t>
      </w:r>
      <w:r>
        <w:rPr>
          <w:rFonts w:asciiTheme="majorBidi" w:hAnsiTheme="majorBidi" w:cstheme="majorBidi"/>
          <w:noProof w:val="0"/>
          <w:szCs w:val="22"/>
          <w:lang w:val="lt-LT"/>
        </w:rPr>
        <w:t>000. Tarp 5</w:t>
      </w:r>
      <w:r w:rsidRPr="000D474D">
        <w:rPr>
          <w:lang w:val="lt-LT"/>
        </w:rPr>
        <w:t> </w:t>
      </w:r>
      <w:r>
        <w:rPr>
          <w:rFonts w:asciiTheme="majorBidi" w:hAnsiTheme="majorBidi" w:cstheme="majorBidi"/>
          <w:noProof w:val="0"/>
          <w:szCs w:val="22"/>
          <w:lang w:val="lt-LT"/>
        </w:rPr>
        <w:t>metus PHT vaistų vartojančių moterų kiaušidžių vėžys bus diagnozuotas maždaug 3 vartotojoms iš 2</w:t>
      </w:r>
      <w:r w:rsidRPr="000D474D">
        <w:rPr>
          <w:lang w:val="lt-LT"/>
        </w:rPr>
        <w:t> </w:t>
      </w:r>
      <w:r>
        <w:rPr>
          <w:rFonts w:asciiTheme="majorBidi" w:hAnsiTheme="majorBidi" w:cstheme="majorBidi"/>
          <w:noProof w:val="0"/>
          <w:szCs w:val="22"/>
          <w:lang w:val="lt-LT"/>
        </w:rPr>
        <w:t>000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maždaug 1 atveju daugiau).</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poveikis širdžiai ir kraujo apytakai</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Kraujo krešuliai venose (trombozė)</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vartojimas gali padidinti riziką susidaryti kraujo krešuliams venose nuo 1,3 iki 3 kartų, ypač pirmaisiais vaisto vartojimo metais.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Kraujo krešuliai gali būti pavojingi. Bent vienas iš jų, nukeliavęs į plaučius, gali sukelti skausmą krūtinėje, dusulį, alpulį ar net mirtį.</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Rizika susidaryti kraujo krešuliui venose didėja su amžiumi ir tuo atveju, jeigu Jums tinka bent kuri iš žemiau išvardytų būklių. Praneškite gydytojui, jeigu Jums tinka bent viena šių aplinkybių:</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ind w:left="567" w:hanging="567"/>
        <w:rPr>
          <w:noProof w:val="0"/>
          <w:lang w:val="lt-LT"/>
        </w:rPr>
      </w:pPr>
      <w:r>
        <w:rPr>
          <w:noProof w:val="0"/>
          <w:lang w:val="lt-LT"/>
        </w:rPr>
        <w:t>•</w:t>
      </w:r>
      <w:r>
        <w:rPr>
          <w:noProof w:val="0"/>
          <w:lang w:val="lt-LT"/>
        </w:rPr>
        <w:tab/>
        <w:t>jeigu Jūs ilgesnį laikotarpį negalite vaikščioti ar stovėti dėl chirurginės operacijos, traumos ar ligos (žr. 3 skyriuje „Jeigu Jums planuojama atlikti operaciją”);</w:t>
      </w:r>
    </w:p>
    <w:p w:rsidR="00352DB3" w:rsidRDefault="00352DB3" w:rsidP="00352DB3">
      <w:pPr>
        <w:ind w:left="567" w:hanging="567"/>
        <w:rPr>
          <w:noProof w:val="0"/>
          <w:lang w:val="lt-LT"/>
        </w:rPr>
      </w:pPr>
      <w:r>
        <w:rPr>
          <w:noProof w:val="0"/>
          <w:lang w:val="lt-LT"/>
        </w:rPr>
        <w:lastRenderedPageBreak/>
        <w:t>•</w:t>
      </w:r>
      <w:r>
        <w:rPr>
          <w:noProof w:val="0"/>
          <w:lang w:val="lt-LT"/>
        </w:rPr>
        <w:tab/>
        <w:t>jeigu Jūs turite didelį antsvorį (KMI&gt;30 kg/m</w:t>
      </w:r>
      <w:r>
        <w:rPr>
          <w:noProof w:val="0"/>
          <w:vertAlign w:val="superscript"/>
          <w:lang w:val="lt-LT"/>
        </w:rPr>
        <w:t>2</w:t>
      </w:r>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jeigu turite kokių nors kraujo krešėjimo problemų, dėl kurių ilgai vartojote kraujo krešėjimą mažinančių vaistų;</w:t>
      </w:r>
    </w:p>
    <w:p w:rsidR="00352DB3" w:rsidRDefault="00352DB3" w:rsidP="00352DB3">
      <w:pPr>
        <w:ind w:left="567" w:hanging="567"/>
        <w:rPr>
          <w:noProof w:val="0"/>
          <w:lang w:val="lt-LT"/>
        </w:rPr>
      </w:pPr>
      <w:r>
        <w:rPr>
          <w:noProof w:val="0"/>
          <w:lang w:val="lt-LT"/>
        </w:rPr>
        <w:t>•</w:t>
      </w:r>
      <w:r>
        <w:rPr>
          <w:noProof w:val="0"/>
          <w:lang w:val="lt-LT"/>
        </w:rPr>
        <w:tab/>
        <w:t>jeigu kuriam nors artimam giminaičiui kada nors buvo susidarę kraujo krešulių kojose, plaučiuose ar kituose organuose;</w:t>
      </w:r>
    </w:p>
    <w:p w:rsidR="00352DB3" w:rsidRDefault="00352DB3" w:rsidP="00352DB3">
      <w:pPr>
        <w:ind w:left="567" w:hanging="567"/>
        <w:rPr>
          <w:noProof w:val="0"/>
          <w:lang w:val="lt-LT"/>
        </w:rPr>
      </w:pPr>
      <w:r>
        <w:rPr>
          <w:noProof w:val="0"/>
          <w:lang w:val="lt-LT"/>
        </w:rPr>
        <w:t>•</w:t>
      </w:r>
      <w:r>
        <w:rPr>
          <w:noProof w:val="0"/>
          <w:lang w:val="lt-LT"/>
        </w:rPr>
        <w:tab/>
        <w:t>jeigu sergate sistemine raudonąja vilklige (SRV);</w:t>
      </w:r>
    </w:p>
    <w:p w:rsidR="00352DB3" w:rsidRDefault="00352DB3" w:rsidP="00352DB3">
      <w:pPr>
        <w:ind w:left="567" w:hanging="567"/>
        <w:rPr>
          <w:noProof w:val="0"/>
          <w:lang w:val="lt-LT"/>
        </w:rPr>
      </w:pPr>
      <w:r>
        <w:rPr>
          <w:noProof w:val="0"/>
          <w:lang w:val="lt-LT"/>
        </w:rPr>
        <w:t>•</w:t>
      </w:r>
      <w:r>
        <w:rPr>
          <w:noProof w:val="0"/>
          <w:lang w:val="lt-LT"/>
        </w:rPr>
        <w:tab/>
        <w:t>sergate vėžiu.</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Apie kraujo krešulio požymius skaitykite skyriuje „Nutraukite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vartojimą ir nedelsiant kreipkitės į gydytoją“. </w:t>
      </w:r>
    </w:p>
    <w:p w:rsidR="00352DB3" w:rsidRDefault="00352DB3" w:rsidP="00352DB3">
      <w:pPr>
        <w:tabs>
          <w:tab w:val="clear" w:pos="567"/>
        </w:tabs>
        <w:suppressAutoHyphens w:val="0"/>
        <w:rPr>
          <w:rFonts w:asciiTheme="majorBidi" w:hAnsiTheme="majorBidi" w:cstheme="majorBidi"/>
          <w:noProof w:val="0"/>
          <w:szCs w:val="22"/>
          <w:u w:val="single"/>
          <w:lang w:val="lt-LT"/>
        </w:rPr>
      </w:pPr>
    </w:p>
    <w:p w:rsidR="00352DB3" w:rsidRPr="007F08F6" w:rsidRDefault="00352DB3" w:rsidP="00352DB3">
      <w:pPr>
        <w:tabs>
          <w:tab w:val="clear" w:pos="567"/>
        </w:tabs>
        <w:suppressAutoHyphens w:val="0"/>
        <w:rPr>
          <w:rFonts w:asciiTheme="majorBidi" w:hAnsiTheme="majorBidi" w:cstheme="majorBidi"/>
          <w:iCs/>
          <w:noProof w:val="0"/>
          <w:szCs w:val="22"/>
          <w:u w:val="single"/>
          <w:lang w:val="lt-LT"/>
        </w:rPr>
      </w:pPr>
      <w:r w:rsidRPr="007F08F6">
        <w:rPr>
          <w:rFonts w:asciiTheme="majorBidi" w:hAnsiTheme="majorBidi" w:cstheme="majorBidi"/>
          <w:iCs/>
          <w:noProof w:val="0"/>
          <w:szCs w:val="22"/>
          <w:u w:val="single"/>
          <w:lang w:val="lt-LT"/>
        </w:rPr>
        <w:t>Palyginkite</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 50-mečių moterų, nevartojančių PHT, tikėtina, kad</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per 5 metų laikotarpį vidutiniškai 4-7 gali susidaryti kraujo krešulių venose.</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Cs/>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w:t>
      </w:r>
      <w:r>
        <w:rPr>
          <w:rFonts w:asciiTheme="majorBidi" w:hAnsiTheme="majorBidi" w:cstheme="majorBidi"/>
          <w:bCs/>
          <w:noProof w:val="0"/>
          <w:szCs w:val="22"/>
          <w:lang w:val="lt-LT"/>
        </w:rPr>
        <w:t xml:space="preserve"> </w:t>
      </w:r>
      <w:r>
        <w:rPr>
          <w:rFonts w:asciiTheme="majorBidi" w:hAnsiTheme="majorBidi" w:cstheme="majorBidi"/>
          <w:noProof w:val="0"/>
          <w:szCs w:val="22"/>
          <w:lang w:val="lt-LT"/>
        </w:rPr>
        <w:t>50-mečių moterų, vartojančių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PHT, per 5 metus bus diagnozuota nuo 9 iki 12 atvejų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5 papildomi atvejai)</w:t>
      </w:r>
      <w:r>
        <w:rPr>
          <w:rFonts w:asciiTheme="majorBidi" w:hAnsiTheme="majorBidi" w:cstheme="majorBidi"/>
          <w:bCs/>
          <w:noProof w:val="0"/>
          <w:szCs w:val="22"/>
          <w:lang w:val="lt-LT"/>
        </w:rPr>
        <w:t>.</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w:t>
      </w:r>
      <w:r>
        <w:rPr>
          <w:rFonts w:asciiTheme="majorBidi" w:hAnsiTheme="majorBidi" w:cstheme="majorBidi"/>
          <w:bCs/>
          <w:noProof w:val="0"/>
          <w:szCs w:val="22"/>
          <w:lang w:val="lt-LT"/>
        </w:rPr>
        <w:t xml:space="preserve"> </w:t>
      </w:r>
      <w:r>
        <w:rPr>
          <w:rFonts w:asciiTheme="majorBidi" w:hAnsiTheme="majorBidi" w:cstheme="majorBidi"/>
          <w:noProof w:val="0"/>
          <w:szCs w:val="22"/>
          <w:lang w:val="lt-LT"/>
        </w:rPr>
        <w:t>50-mečių moterų, kurioms pašalinta gimda ir jos vartoja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PHT, per 5 metus bus diagnozuota nuo 5 iki 8 atvejų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1 papildomas atvejis)</w:t>
      </w:r>
      <w:r>
        <w:rPr>
          <w:rFonts w:asciiTheme="majorBidi" w:hAnsiTheme="majorBidi" w:cstheme="majorBidi"/>
          <w:bCs/>
          <w:noProof w:val="0"/>
          <w:szCs w:val="22"/>
          <w:lang w:val="lt-LT"/>
        </w:rPr>
        <w:t>.</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Širdies liga (miokardo infarktas)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duomenų, įrodančių, jog PHT vartojimas padeda išvengti miokardo infarkto.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Virš 60 metų amžiaus moterims, vartojančioms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PHT,  šiek tiek padidėja rizika išsivystyti širdies ligai, lyginant su PHT nevartojančiomis moterimis.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Moterims, kurioms pašalinta gimda, vartojančioms vien estrogenų PHT, rizika susirgti širdies ligomis nepadidėja.</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Insultas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insulto riziką padidina iki 1,5 karto. PHT vartojančioms moterims papildomų insulto atvejų skaičius didės su amžiumi.</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7F08F6" w:rsidRDefault="00352DB3" w:rsidP="00352DB3">
      <w:pPr>
        <w:tabs>
          <w:tab w:val="clear" w:pos="567"/>
        </w:tabs>
        <w:suppressAutoHyphens w:val="0"/>
        <w:rPr>
          <w:rFonts w:asciiTheme="majorBidi" w:hAnsiTheme="majorBidi" w:cstheme="majorBidi"/>
          <w:iCs/>
          <w:noProof w:val="0"/>
          <w:szCs w:val="22"/>
          <w:u w:val="single"/>
          <w:lang w:val="lt-LT"/>
        </w:rPr>
      </w:pPr>
      <w:r w:rsidRPr="007F08F6">
        <w:rPr>
          <w:rFonts w:asciiTheme="majorBidi" w:hAnsiTheme="majorBidi" w:cstheme="majorBidi"/>
          <w:iCs/>
          <w:noProof w:val="0"/>
          <w:szCs w:val="22"/>
          <w:u w:val="single"/>
          <w:lang w:val="lt-LT"/>
        </w:rPr>
        <w:t>Palyginkite</w:t>
      </w:r>
    </w:p>
    <w:p w:rsidR="00352DB3" w:rsidRPr="006F00A2" w:rsidRDefault="00352DB3" w:rsidP="00352DB3">
      <w:pPr>
        <w:tabs>
          <w:tab w:val="clear" w:pos="567"/>
        </w:tabs>
        <w:suppressAutoHyphens w:val="0"/>
        <w:rPr>
          <w:rFonts w:asciiTheme="majorBidi" w:hAnsiTheme="majorBidi" w:cstheme="majorBidi"/>
          <w:noProof w:val="0"/>
          <w:szCs w:val="22"/>
          <w:lang w:val="lt-LT"/>
        </w:rPr>
      </w:pPr>
      <w:r w:rsidRPr="006F00A2">
        <w:rPr>
          <w:rFonts w:asciiTheme="majorBidi" w:hAnsiTheme="majorBidi" w:cstheme="majorBidi"/>
          <w:noProof w:val="0"/>
          <w:szCs w:val="22"/>
          <w:lang w:val="lt-LT"/>
        </w:rPr>
        <w:t>Iš 1</w:t>
      </w:r>
      <w:r w:rsidRPr="000D474D">
        <w:rPr>
          <w:lang w:val="lt-LT"/>
        </w:rPr>
        <w:t> </w:t>
      </w:r>
      <w:r w:rsidRPr="006F00A2">
        <w:rPr>
          <w:rFonts w:asciiTheme="majorBidi" w:hAnsiTheme="majorBidi" w:cstheme="majorBidi"/>
          <w:noProof w:val="0"/>
          <w:szCs w:val="22"/>
          <w:lang w:val="lt-LT"/>
        </w:rPr>
        <w:t>000-io 50-mečių moterų, kurios nevartoja PHT, per penkerius metus vidutiniškai 8 bus diagnozuotas insultas. Iš 1</w:t>
      </w:r>
      <w:r w:rsidRPr="000D474D">
        <w:rPr>
          <w:lang w:val="lt-LT"/>
        </w:rPr>
        <w:t> </w:t>
      </w:r>
      <w:r w:rsidRPr="006F00A2">
        <w:rPr>
          <w:rFonts w:asciiTheme="majorBidi" w:hAnsiTheme="majorBidi" w:cstheme="majorBidi"/>
          <w:noProof w:val="0"/>
          <w:szCs w:val="22"/>
          <w:lang w:val="lt-LT"/>
        </w:rPr>
        <w:t>000-io 50-mečių moterų, kurios vartoja PHT, per penkerius metus bus diagnozuota 11 atvejų (</w:t>
      </w:r>
      <w:proofErr w:type="spellStart"/>
      <w:r w:rsidRPr="006F00A2">
        <w:rPr>
          <w:rFonts w:asciiTheme="majorBidi" w:hAnsiTheme="majorBidi" w:cstheme="majorBidi"/>
          <w:noProof w:val="0"/>
          <w:szCs w:val="22"/>
          <w:lang w:val="lt-LT"/>
        </w:rPr>
        <w:t>t.y</w:t>
      </w:r>
      <w:proofErr w:type="spellEnd"/>
      <w:r w:rsidRPr="006F00A2">
        <w:rPr>
          <w:rFonts w:asciiTheme="majorBidi" w:hAnsiTheme="majorBidi" w:cstheme="majorBidi"/>
          <w:noProof w:val="0"/>
          <w:szCs w:val="22"/>
          <w:lang w:val="lt-LT"/>
        </w:rPr>
        <w:t>. 3 papildomi atvejai).</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Kitos būklės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Kiti vaistai ir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Kai kurie vaistai gali </w:t>
      </w:r>
      <w:proofErr w:type="spellStart"/>
      <w:r>
        <w:rPr>
          <w:rFonts w:asciiTheme="majorBidi" w:hAnsiTheme="majorBidi" w:cstheme="majorBidi"/>
          <w:noProof w:val="0"/>
          <w:szCs w:val="22"/>
          <w:lang w:val="lt-LT"/>
        </w:rPr>
        <w:t>susilpninti</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poveikį. Tai gali sukelti nereguliarų kraujavimą. Tai taikoma žemiau išvardytiems vaistams: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ind w:left="567" w:hanging="567"/>
        <w:rPr>
          <w:noProof w:val="0"/>
          <w:lang w:val="lt-LT"/>
        </w:rPr>
      </w:pPr>
      <w:r>
        <w:rPr>
          <w:noProof w:val="0"/>
          <w:lang w:val="lt-LT"/>
        </w:rPr>
        <w:t>•</w:t>
      </w:r>
      <w:r>
        <w:rPr>
          <w:noProof w:val="0"/>
          <w:lang w:val="lt-LT"/>
        </w:rPr>
        <w:tab/>
        <w:t xml:space="preserve">vaistai nuo </w:t>
      </w:r>
      <w:r>
        <w:rPr>
          <w:b/>
          <w:noProof w:val="0"/>
          <w:lang w:val="lt-LT"/>
        </w:rPr>
        <w:t>epilepsijos</w:t>
      </w:r>
      <w:r>
        <w:rPr>
          <w:noProof w:val="0"/>
          <w:lang w:val="lt-LT"/>
        </w:rPr>
        <w:t xml:space="preserve"> (pvz., </w:t>
      </w:r>
      <w:proofErr w:type="spellStart"/>
      <w:r>
        <w:rPr>
          <w:noProof w:val="0"/>
          <w:lang w:val="lt-LT"/>
        </w:rPr>
        <w:t>fenobarbitalis</w:t>
      </w:r>
      <w:proofErr w:type="spellEnd"/>
      <w:r>
        <w:rPr>
          <w:noProof w:val="0"/>
          <w:lang w:val="lt-LT"/>
        </w:rPr>
        <w:t xml:space="preserve">, </w:t>
      </w:r>
      <w:proofErr w:type="spellStart"/>
      <w:r>
        <w:rPr>
          <w:noProof w:val="0"/>
          <w:lang w:val="lt-LT"/>
        </w:rPr>
        <w:t>fenitoinas</w:t>
      </w:r>
      <w:proofErr w:type="spellEnd"/>
      <w:r>
        <w:rPr>
          <w:noProof w:val="0"/>
          <w:lang w:val="lt-LT"/>
        </w:rPr>
        <w:t xml:space="preserve"> ir </w:t>
      </w:r>
      <w:proofErr w:type="spellStart"/>
      <w:r>
        <w:rPr>
          <w:noProof w:val="0"/>
          <w:lang w:val="lt-LT"/>
        </w:rPr>
        <w:t>karbamazepinas</w:t>
      </w:r>
      <w:proofErr w:type="spellEnd"/>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 xml:space="preserve">vaistai nuo </w:t>
      </w:r>
      <w:r>
        <w:rPr>
          <w:b/>
          <w:noProof w:val="0"/>
          <w:lang w:val="lt-LT"/>
        </w:rPr>
        <w:t>tuberkuliozės</w:t>
      </w:r>
      <w:r>
        <w:rPr>
          <w:noProof w:val="0"/>
          <w:lang w:val="lt-LT"/>
        </w:rPr>
        <w:t xml:space="preserve"> (pvz., </w:t>
      </w:r>
      <w:proofErr w:type="spellStart"/>
      <w:r>
        <w:rPr>
          <w:noProof w:val="0"/>
          <w:lang w:val="lt-LT"/>
        </w:rPr>
        <w:t>rifampicinas</w:t>
      </w:r>
      <w:proofErr w:type="spellEnd"/>
      <w:r>
        <w:rPr>
          <w:noProof w:val="0"/>
          <w:lang w:val="lt-LT"/>
        </w:rPr>
        <w:t xml:space="preserve">, </w:t>
      </w:r>
      <w:proofErr w:type="spellStart"/>
      <w:r>
        <w:rPr>
          <w:noProof w:val="0"/>
          <w:lang w:val="lt-LT"/>
        </w:rPr>
        <w:t>rifabutinas</w:t>
      </w:r>
      <w:proofErr w:type="spellEnd"/>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 xml:space="preserve">vaistai nuo </w:t>
      </w:r>
      <w:r>
        <w:rPr>
          <w:b/>
          <w:noProof w:val="0"/>
          <w:lang w:val="lt-LT"/>
        </w:rPr>
        <w:t>ŽIV infekcijos</w:t>
      </w:r>
      <w:r>
        <w:rPr>
          <w:noProof w:val="0"/>
          <w:lang w:val="lt-LT"/>
        </w:rPr>
        <w:t xml:space="preserve"> (</w:t>
      </w:r>
      <w:proofErr w:type="spellStart"/>
      <w:r>
        <w:rPr>
          <w:noProof w:val="0"/>
          <w:lang w:val="lt-LT"/>
        </w:rPr>
        <w:t>nevirapinas</w:t>
      </w:r>
      <w:proofErr w:type="spellEnd"/>
      <w:r>
        <w:rPr>
          <w:noProof w:val="0"/>
          <w:lang w:val="lt-LT"/>
        </w:rPr>
        <w:t xml:space="preserve">, </w:t>
      </w:r>
      <w:proofErr w:type="spellStart"/>
      <w:r>
        <w:rPr>
          <w:noProof w:val="0"/>
          <w:lang w:val="lt-LT"/>
        </w:rPr>
        <w:t>efavirenzas</w:t>
      </w:r>
      <w:proofErr w:type="spellEnd"/>
      <w:r>
        <w:rPr>
          <w:noProof w:val="0"/>
          <w:lang w:val="lt-LT"/>
        </w:rPr>
        <w:t xml:space="preserve">, </w:t>
      </w:r>
      <w:proofErr w:type="spellStart"/>
      <w:r>
        <w:rPr>
          <w:noProof w:val="0"/>
          <w:lang w:val="lt-LT"/>
        </w:rPr>
        <w:t>ritonaviras</w:t>
      </w:r>
      <w:proofErr w:type="spellEnd"/>
      <w:r>
        <w:rPr>
          <w:noProof w:val="0"/>
          <w:lang w:val="lt-LT"/>
        </w:rPr>
        <w:t xml:space="preserve"> ir </w:t>
      </w:r>
      <w:proofErr w:type="spellStart"/>
      <w:r>
        <w:rPr>
          <w:noProof w:val="0"/>
          <w:lang w:val="lt-LT"/>
        </w:rPr>
        <w:t>nelfinaviras</w:t>
      </w:r>
      <w:proofErr w:type="spellEnd"/>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 xml:space="preserve">augaliniai vaistai, kurių sudėtyje yra </w:t>
      </w:r>
      <w:r>
        <w:rPr>
          <w:b/>
          <w:noProof w:val="0"/>
          <w:lang w:val="lt-LT"/>
        </w:rPr>
        <w:t>jonažolių</w:t>
      </w:r>
      <w:r>
        <w:rPr>
          <w:noProof w:val="0"/>
          <w:lang w:val="lt-LT"/>
        </w:rPr>
        <w:t xml:space="preserve"> (</w:t>
      </w:r>
      <w:proofErr w:type="spellStart"/>
      <w:r>
        <w:rPr>
          <w:noProof w:val="0"/>
          <w:lang w:val="lt-LT"/>
        </w:rPr>
        <w:t>Hypericum</w:t>
      </w:r>
      <w:proofErr w:type="spellEnd"/>
      <w:r>
        <w:rPr>
          <w:noProof w:val="0"/>
          <w:lang w:val="lt-LT"/>
        </w:rPr>
        <w:t xml:space="preserve"> </w:t>
      </w:r>
      <w:proofErr w:type="spellStart"/>
      <w:r>
        <w:rPr>
          <w:noProof w:val="0"/>
          <w:lang w:val="lt-LT"/>
        </w:rPr>
        <w:t>perforatum</w:t>
      </w:r>
      <w:proofErr w:type="spellEnd"/>
      <w:r>
        <w:rPr>
          <w:noProof w:val="0"/>
          <w:lang w:val="lt-LT"/>
        </w:rPr>
        <w:t xml:space="preserve">).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0E2CAD" w:rsidRDefault="00352DB3" w:rsidP="00352DB3">
      <w:pPr>
        <w:ind w:left="567" w:hanging="567"/>
        <w:rPr>
          <w:b/>
          <w:bCs/>
          <w:lang w:val="lt-LT" w:bidi="he-IL"/>
        </w:rPr>
      </w:pPr>
      <w:r w:rsidRPr="000D474D">
        <w:rPr>
          <w:rStyle w:val="rynqvb"/>
          <w:b/>
          <w:bCs/>
          <w:lang w:val="lt-LT"/>
        </w:rPr>
        <w:t>PHT gali turėti įtakos kai kurių kitų vaistų veikimui:</w:t>
      </w:r>
    </w:p>
    <w:p w:rsidR="00352DB3" w:rsidRPr="000D474D" w:rsidRDefault="00352DB3" w:rsidP="00352DB3">
      <w:pPr>
        <w:ind w:left="567" w:hanging="567"/>
        <w:rPr>
          <w:lang w:val="pt-BR"/>
        </w:rPr>
      </w:pPr>
      <w:r w:rsidRPr="007F08F6">
        <w:rPr>
          <w:lang w:val="pt-BR"/>
        </w:rPr>
        <w:t>•</w:t>
      </w:r>
      <w:r w:rsidRPr="007F08F6">
        <w:rPr>
          <w:lang w:val="pt-BR"/>
        </w:rPr>
        <w:tab/>
      </w:r>
      <w:r>
        <w:rPr>
          <w:rStyle w:val="rynqvb"/>
          <w:lang w:val="pt-BR"/>
        </w:rPr>
        <w:t>v</w:t>
      </w:r>
      <w:r w:rsidRPr="000D474D">
        <w:rPr>
          <w:rStyle w:val="rynqvb"/>
          <w:lang w:val="pt-BR"/>
        </w:rPr>
        <w:t>aistas nuo epilepsijos (lamotriginas), nes gali padažnėti priepuoliai</w:t>
      </w:r>
      <w:r>
        <w:rPr>
          <w:rStyle w:val="rynqvb"/>
          <w:lang w:val="pt-BR"/>
        </w:rPr>
        <w:t>;</w:t>
      </w:r>
    </w:p>
    <w:p w:rsidR="00352DB3" w:rsidRDefault="00352DB3" w:rsidP="00352DB3">
      <w:pPr>
        <w:ind w:left="567" w:hanging="567"/>
        <w:rPr>
          <w:lang w:val="lt-LT"/>
        </w:rPr>
      </w:pPr>
      <w:r w:rsidRPr="007F08F6">
        <w:rPr>
          <w:lang w:val="pt-BR"/>
        </w:rPr>
        <w:t>•</w:t>
      </w:r>
      <w:r w:rsidRPr="007F08F6">
        <w:rPr>
          <w:lang w:val="pt-BR"/>
        </w:rPr>
        <w:tab/>
      </w:r>
      <w:r>
        <w:rPr>
          <w:lang w:val="lt-LT" w:bidi="he-IL"/>
        </w:rPr>
        <w:t xml:space="preserve">vaistai nuo hepatito C viruso (HCV) (pvz., ombitasviro, paritapreviro arba ritonaviro deriniu su dasabuviru arba be jo, taip pat gydymas glecapreviru arba pibrentasviru) gali padidinti </w:t>
      </w:r>
      <w:r w:rsidRPr="008836C5">
        <w:rPr>
          <w:lang w:val="lt-LT" w:bidi="he-IL"/>
        </w:rPr>
        <w:t xml:space="preserve">moterų, </w:t>
      </w:r>
      <w:r w:rsidRPr="008836C5">
        <w:rPr>
          <w:lang w:val="lt-LT" w:bidi="he-IL"/>
        </w:rPr>
        <w:lastRenderedPageBreak/>
        <w:t xml:space="preserve">vartojančių sudėtinius hormoninius kontraceptikus (SHK), kurių sudėtyje yra etinilestradiolio, kepenų funkcijos kraujo tyrimų rezultatus (kepenų fermento ALT </w:t>
      </w:r>
      <w:r>
        <w:rPr>
          <w:lang w:val="lt-LT" w:bidi="he-IL"/>
        </w:rPr>
        <w:t>aktyvumo</w:t>
      </w:r>
      <w:r w:rsidRPr="008836C5">
        <w:rPr>
          <w:lang w:val="lt-LT" w:bidi="he-IL"/>
        </w:rPr>
        <w:t xml:space="preserve"> padidėjimas). </w:t>
      </w:r>
      <w:r w:rsidRPr="000F229E">
        <w:rPr>
          <w:lang w:val="lt-LT" w:bidi="he-IL"/>
        </w:rPr>
        <w:t>Estrofem</w:t>
      </w:r>
      <w:r w:rsidRPr="008836C5">
        <w:rPr>
          <w:lang w:val="lt-LT" w:bidi="he-IL"/>
        </w:rPr>
        <w:t xml:space="preserve"> sudėtyje yra estradiolio, o ne etinilestradiolio. Nežinoma, ar vartojant </w:t>
      </w:r>
      <w:r>
        <w:rPr>
          <w:lang w:val="lt-LT" w:bidi="he-IL"/>
        </w:rPr>
        <w:t>Estrofem</w:t>
      </w:r>
      <w:r w:rsidRPr="008836C5">
        <w:rPr>
          <w:lang w:val="lt-LT" w:bidi="he-IL"/>
        </w:rPr>
        <w:t xml:space="preserve"> kartu su šiuo HCV gydymo deriniu, gali padidėti kepenų fermento ALT </w:t>
      </w:r>
      <w:r>
        <w:rPr>
          <w:lang w:val="lt-LT" w:bidi="he-IL"/>
        </w:rPr>
        <w:t>aktyvumas</w:t>
      </w:r>
      <w:r w:rsidRPr="008836C5">
        <w:rPr>
          <w:lang w:val="lt-LT" w:bidi="he-IL"/>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szCs w:val="22"/>
          <w:lang w:val="lt-LT" w:bidi="he-IL"/>
        </w:rPr>
      </w:pPr>
      <w:r>
        <w:rPr>
          <w:rFonts w:asciiTheme="majorBidi" w:hAnsiTheme="majorBidi" w:cstheme="majorBidi"/>
          <w:noProof w:val="0"/>
          <w:szCs w:val="22"/>
          <w:lang w:val="lt-LT"/>
        </w:rPr>
        <w:t xml:space="preserve">Jeigu vartojate arba neseniai vartojote bet kurių kitų vaistų, įskaitant įsigytus be recepto, augalinius vaistus ar kitus natūralius produktus, </w:t>
      </w:r>
      <w:r>
        <w:rPr>
          <w:rFonts w:asciiTheme="majorBidi" w:hAnsiTheme="majorBidi" w:cstheme="majorBidi"/>
          <w:b/>
          <w:noProof w:val="0"/>
          <w:szCs w:val="22"/>
          <w:lang w:val="lt-LT"/>
        </w:rPr>
        <w:t>pasakykite savo gydytojui arba vaistininkui</w:t>
      </w:r>
      <w:r>
        <w:rPr>
          <w:rFonts w:asciiTheme="majorBidi" w:hAnsiTheme="majorBidi" w:cstheme="majorBidi"/>
          <w:noProof w:val="0"/>
          <w:szCs w:val="22"/>
          <w:lang w:val="lt-LT"/>
        </w:rPr>
        <w:t xml:space="preserve">. </w:t>
      </w:r>
      <w:r w:rsidRPr="003A3C17">
        <w:rPr>
          <w:rFonts w:asciiTheme="majorBidi" w:hAnsiTheme="majorBidi" w:cstheme="majorBidi"/>
          <w:szCs w:val="22"/>
          <w:lang w:val="lt-LT" w:bidi="he-IL"/>
        </w:rPr>
        <w:t>Jūsų gydytojas Ju</w:t>
      </w:r>
      <w:r>
        <w:rPr>
          <w:rFonts w:asciiTheme="majorBidi" w:hAnsiTheme="majorBidi" w:cstheme="majorBidi"/>
          <w:szCs w:val="22"/>
          <w:lang w:val="lt-LT" w:bidi="he-IL"/>
        </w:rPr>
        <w:t>m</w:t>
      </w:r>
      <w:r w:rsidRPr="003A3C17">
        <w:rPr>
          <w:rFonts w:asciiTheme="majorBidi" w:hAnsiTheme="majorBidi" w:cstheme="majorBidi"/>
          <w:szCs w:val="22"/>
          <w:lang w:val="lt-LT" w:bidi="he-IL"/>
        </w:rPr>
        <w:t xml:space="preserve">s </w:t>
      </w:r>
      <w:r>
        <w:rPr>
          <w:rFonts w:asciiTheme="majorBidi" w:hAnsiTheme="majorBidi" w:cstheme="majorBidi"/>
          <w:szCs w:val="22"/>
          <w:lang w:val="lt-LT" w:bidi="he-IL"/>
        </w:rPr>
        <w:t>patars</w:t>
      </w:r>
      <w:r w:rsidRPr="003A3C17">
        <w:rPr>
          <w:rFonts w:asciiTheme="majorBidi" w:hAnsiTheme="majorBidi" w:cstheme="majorBidi"/>
          <w:szCs w:val="22"/>
          <w:lang w:val="lt-LT" w:bidi="he-IL"/>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vartojimas su maistu ir gėrimais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Tabletes galima vartoti su maistu ir gėrimais arba be jų.</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Nėštumas ir žindymo laikotarpis</w:t>
      </w: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skirtas vartoti moterims po menopauzės. Jeigu Jūs pastojote vartodama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nedelsiant nutraukite gydymą šiuo vaistu ir kreipkitės į savo gydytoją.</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Vairavimas ir mechanizmų valdymas</w:t>
      </w: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nedaro jokio žinomo poveikio gebėjimui vairuoti ar valdyti mechanizmus.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sudėtyje yra laktozės </w:t>
      </w:r>
      <w:proofErr w:type="spellStart"/>
      <w:r>
        <w:rPr>
          <w:rFonts w:asciiTheme="majorBidi" w:hAnsiTheme="majorBidi" w:cstheme="majorBidi"/>
          <w:b/>
          <w:noProof w:val="0"/>
          <w:szCs w:val="22"/>
          <w:lang w:val="lt-LT"/>
        </w:rPr>
        <w:t>monohidrato</w:t>
      </w:r>
      <w:proofErr w:type="spellEnd"/>
      <w:r>
        <w:rPr>
          <w:rFonts w:asciiTheme="majorBidi" w:hAnsiTheme="majorBidi" w:cstheme="majorBidi"/>
          <w:b/>
          <w:noProof w:val="0"/>
          <w:szCs w:val="22"/>
          <w:lang w:val="lt-LT"/>
        </w:rPr>
        <w:t xml:space="preserve"> ir natrio. </w:t>
      </w:r>
    </w:p>
    <w:p w:rsidR="00352DB3" w:rsidRDefault="00352DB3" w:rsidP="00352DB3">
      <w:pPr>
        <w:rPr>
          <w:b/>
          <w:szCs w:val="22"/>
          <w:lang w:val="lt-LT"/>
        </w:rPr>
      </w:pPr>
      <w:r>
        <w:rPr>
          <w:rFonts w:asciiTheme="majorBidi" w:hAnsiTheme="majorBidi" w:cstheme="majorBidi"/>
          <w:noProof w:val="0"/>
          <w:szCs w:val="22"/>
          <w:lang w:val="lt-LT"/>
        </w:rPr>
        <w:t>Jeigu gydytojas Jums yra sakęs, kad netoleruojate kokių nors angliavandenių, kreipkitės į jį prieš pradėdami vartoti šį vaistą.</w:t>
      </w:r>
    </w:p>
    <w:p w:rsidR="00352DB3" w:rsidRDefault="00352DB3" w:rsidP="00352DB3">
      <w:pPr>
        <w:tabs>
          <w:tab w:val="clear" w:pos="567"/>
        </w:tabs>
        <w:suppressAutoHyphens w:val="0"/>
        <w:rPr>
          <w:szCs w:val="22"/>
          <w:lang w:val="lt-LT"/>
        </w:rPr>
      </w:pPr>
      <w:r>
        <w:rPr>
          <w:szCs w:val="22"/>
          <w:lang w:val="lt-LT"/>
        </w:rPr>
        <w:t>Estrofem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Laboratoriniai tyrimai</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reikia atlikti laboratorinius tyrimus, pasakykite Jūsų gydytojui arba laboratorijos darbuotojams, kad Jūs vartojate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kadangi šis vaistas gali daryti poveikį kai kurių tyrimų rezultatams.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Kaip vartoti </w:t>
      </w:r>
      <w:proofErr w:type="spellStart"/>
      <w:r>
        <w:rPr>
          <w:rFonts w:asciiTheme="majorBidi" w:hAnsiTheme="majorBidi" w:cstheme="majorBidi"/>
          <w:b/>
          <w:noProof w:val="0"/>
          <w:szCs w:val="22"/>
          <w:lang w:val="lt-LT"/>
        </w:rPr>
        <w:t>Estrofem</w:t>
      </w:r>
      <w:proofErr w:type="spellEnd"/>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visada vartokite tiksliai taip, kaip nurodė gydytojas. Jei kuo abejojate, kreipkitės į gydytoją arba vaistininką.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yra pašalinta gimda arba nėra mėnesinių ir nevartojate kitų PHT vaistų, Jūs galite pradėti gydymą bet kurią dieną.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Gerkite po vieną tabletę vieną kartą per parą maždaug tuo pačiu metu kasdien be pertraukos. </w:t>
      </w:r>
      <w:r>
        <w:rPr>
          <w:rFonts w:asciiTheme="majorBidi" w:hAnsiTheme="majorBidi" w:cstheme="majorBidi"/>
          <w:noProof w:val="0"/>
          <w:szCs w:val="22"/>
          <w:lang w:val="lt-LT"/>
        </w:rPr>
        <w:t>Suvartojusios visas 28 kalendorinės pakuotės tabletes gydymą tęskite kitos kalendorinės pakuotės tabletėmis.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i/>
          <w:noProof w:val="0"/>
          <w:szCs w:val="22"/>
          <w:u w:val="single"/>
          <w:lang w:val="lt-LT"/>
        </w:rPr>
      </w:pPr>
      <w:r>
        <w:rPr>
          <w:rFonts w:asciiTheme="majorBidi" w:hAnsiTheme="majorBidi" w:cstheme="majorBidi"/>
          <w:noProof w:val="0"/>
          <w:szCs w:val="22"/>
          <w:lang w:val="lt-LT"/>
        </w:rPr>
        <w:t>Kaip naudoti kalendorinę pakuotę žiūrėkite „ VARTOTOJO INSTRUKCIJA“ pakuotės lapelio pabaigoje.</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Gydytojas turėtų paskirti mažiausią efektyvią vaisto dozę trumpiausią laiką simptomams palengvinti. Pasakykite gydytojui, jeigu manote, kad paskirta dozė yra per stipri arba nepakankama.</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pašalinta gimda, gydytojas papildomai neskirs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(kito moteriško hormono), nebent Jūs sirgote endometrioze (gimdos gleivinės vešėjimas ne gimdoje).</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iki šiol vartojote kitų PHT vaistų, klauskite gydytojo arba vaistininko, kada galite pradėti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Pr>
          <w:rFonts w:asciiTheme="majorBidi" w:hAnsiTheme="majorBidi" w:cstheme="majorBidi"/>
          <w:noProof w:val="0"/>
          <w:szCs w:val="22"/>
          <w:lang w:val="lt-LT"/>
        </w:rPr>
        <w:lastRenderedPageBreak/>
        <w:t>”Netikėtas kraujavimas iš gimdos” (</w:t>
      </w:r>
      <w:proofErr w:type="spellStart"/>
      <w:r>
        <w:rPr>
          <w:rFonts w:asciiTheme="majorBidi" w:hAnsiTheme="majorBidi" w:cstheme="majorBidi"/>
          <w:noProof w:val="0"/>
          <w:szCs w:val="22"/>
          <w:lang w:val="lt-LT"/>
        </w:rPr>
        <w:t>t.p</w:t>
      </w:r>
      <w:proofErr w:type="spellEnd"/>
      <w:r>
        <w:rPr>
          <w:rFonts w:asciiTheme="majorBidi" w:hAnsiTheme="majorBidi" w:cstheme="majorBidi"/>
          <w:noProof w:val="0"/>
          <w:szCs w:val="22"/>
          <w:lang w:val="lt-LT"/>
        </w:rPr>
        <w:t>. daugiau informacijos rasite ”PHT ir vėžys”, ”Gimdos gleivinės išvešėjimas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hiperplazija</w:t>
      </w:r>
      <w:proofErr w:type="spellEnd"/>
      <w:r>
        <w:rPr>
          <w:rFonts w:asciiTheme="majorBidi" w:hAnsiTheme="majorBidi" w:cstheme="majorBidi"/>
          <w:noProof w:val="0"/>
          <w:szCs w:val="22"/>
          <w:lang w:val="lt-LT"/>
        </w:rPr>
        <w:t>) ir gimdos gleivinės vėžys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vėžys)“).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Ką daryti pavartojus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per didelę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dozę</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pavartojote per daug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tablečių, apie tai pasakykite gydytojui arba vaistininkui. Perdozavus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gali pykinti ar galite pradėti vemti.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Pamiršus pavartoti </w:t>
      </w:r>
      <w:proofErr w:type="spellStart"/>
      <w:r>
        <w:rPr>
          <w:rFonts w:asciiTheme="majorBidi" w:hAnsiTheme="majorBidi" w:cstheme="majorBidi"/>
          <w:b/>
          <w:noProof w:val="0"/>
          <w:szCs w:val="22"/>
          <w:lang w:val="lt-LT"/>
        </w:rPr>
        <w:t>Estrofem</w:t>
      </w:r>
      <w:proofErr w:type="spellEnd"/>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Nustojus vartoti </w:t>
      </w:r>
      <w:proofErr w:type="spellStart"/>
      <w:r>
        <w:rPr>
          <w:rFonts w:asciiTheme="majorBidi" w:hAnsiTheme="majorBidi" w:cstheme="majorBidi"/>
          <w:b/>
          <w:noProof w:val="0"/>
          <w:szCs w:val="22"/>
          <w:lang w:val="lt-LT"/>
        </w:rPr>
        <w:t>Estrofem</w:t>
      </w:r>
      <w:proofErr w:type="spellEnd"/>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dėl kokios nors priežasties norite nutraukti gydymą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apie tai pasitarkite su gydytoju. Jūsų gydytojas paaiškins Jums gydymo nutraukimo poveikius ir aptars kitokio gydymo galimybes.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kiltų daugiau klausimų dėl šio vaisto vartojimo, kreipkitės į gydytoją arba vaistininką.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Jeigu Jums planuojama atlikti operaciją</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planuojama atlikti operaciją, praneškite savo gydytojui, kad vartojate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Jums gali tekti nutraukti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likus keturioms - šešioms savaitėms iki operacijos, kad sumažėtų kraujo krešulių rizika (žr. 2 skyriuje ”Kraujo krešuliai venose (trombozė)”). Jūsų gydytojas informuos Jus, kada vėl galėsite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Galimas šalutinis poveikis</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vartojančios moterys, palyginus su nevartojančiomis PHT, dažniau suserga šiomis ligomis:</w:t>
      </w:r>
    </w:p>
    <w:p w:rsidR="00352DB3" w:rsidRDefault="00352DB3" w:rsidP="00352DB3">
      <w:pPr>
        <w:ind w:left="567" w:hanging="567"/>
        <w:rPr>
          <w:noProof w:val="0"/>
          <w:lang w:val="lt-LT"/>
        </w:rPr>
      </w:pPr>
      <w:r>
        <w:rPr>
          <w:noProof w:val="0"/>
          <w:lang w:val="lt-LT"/>
        </w:rPr>
        <w:t>•</w:t>
      </w:r>
      <w:r>
        <w:rPr>
          <w:noProof w:val="0"/>
          <w:lang w:val="lt-LT"/>
        </w:rPr>
        <w:tab/>
        <w:t>krūties vėžiu;</w:t>
      </w:r>
    </w:p>
    <w:p w:rsidR="00352DB3" w:rsidRDefault="00352DB3" w:rsidP="00352DB3">
      <w:pPr>
        <w:ind w:left="567" w:hanging="567"/>
        <w:rPr>
          <w:noProof w:val="0"/>
          <w:lang w:val="lt-LT"/>
        </w:rPr>
      </w:pPr>
      <w:r>
        <w:rPr>
          <w:noProof w:val="0"/>
          <w:lang w:val="lt-LT"/>
        </w:rPr>
        <w:t>•</w:t>
      </w:r>
      <w:r>
        <w:rPr>
          <w:noProof w:val="0"/>
          <w:lang w:val="lt-LT"/>
        </w:rPr>
        <w:tab/>
        <w:t>gimdos gleivinės išvešėjimu (</w:t>
      </w:r>
      <w:proofErr w:type="spellStart"/>
      <w:r>
        <w:rPr>
          <w:noProof w:val="0"/>
          <w:lang w:val="lt-LT"/>
        </w:rPr>
        <w:t>endometriumo</w:t>
      </w:r>
      <w:proofErr w:type="spellEnd"/>
      <w:r>
        <w:rPr>
          <w:noProof w:val="0"/>
          <w:lang w:val="lt-LT"/>
        </w:rPr>
        <w:t xml:space="preserve"> </w:t>
      </w:r>
      <w:proofErr w:type="spellStart"/>
      <w:r>
        <w:rPr>
          <w:noProof w:val="0"/>
          <w:lang w:val="lt-LT"/>
        </w:rPr>
        <w:t>hiperplazija</w:t>
      </w:r>
      <w:proofErr w:type="spellEnd"/>
      <w:r>
        <w:rPr>
          <w:noProof w:val="0"/>
          <w:lang w:val="lt-LT"/>
        </w:rPr>
        <w:t xml:space="preserve"> arba vėžiu);</w:t>
      </w:r>
    </w:p>
    <w:p w:rsidR="00352DB3" w:rsidRDefault="00352DB3" w:rsidP="00352DB3">
      <w:pPr>
        <w:ind w:left="567" w:hanging="567"/>
        <w:rPr>
          <w:noProof w:val="0"/>
          <w:lang w:val="lt-LT"/>
        </w:rPr>
      </w:pPr>
      <w:r>
        <w:rPr>
          <w:noProof w:val="0"/>
          <w:lang w:val="lt-LT"/>
        </w:rPr>
        <w:t>•</w:t>
      </w:r>
      <w:r>
        <w:rPr>
          <w:noProof w:val="0"/>
          <w:lang w:val="lt-LT"/>
        </w:rPr>
        <w:tab/>
        <w:t>kiaušidžių vėžiu;</w:t>
      </w:r>
    </w:p>
    <w:p w:rsidR="00352DB3" w:rsidRDefault="00352DB3" w:rsidP="00352DB3">
      <w:pPr>
        <w:ind w:left="567" w:hanging="567"/>
        <w:rPr>
          <w:noProof w:val="0"/>
          <w:lang w:val="lt-LT"/>
        </w:rPr>
      </w:pPr>
      <w:r>
        <w:rPr>
          <w:noProof w:val="0"/>
          <w:lang w:val="lt-LT"/>
        </w:rPr>
        <w:t>•</w:t>
      </w:r>
      <w:r>
        <w:rPr>
          <w:noProof w:val="0"/>
          <w:lang w:val="lt-LT"/>
        </w:rPr>
        <w:tab/>
        <w:t xml:space="preserve">susidaro kraujo krešuliai kojų arba plaučių venose (venų </w:t>
      </w:r>
      <w:proofErr w:type="spellStart"/>
      <w:r>
        <w:rPr>
          <w:noProof w:val="0"/>
          <w:lang w:val="lt-LT"/>
        </w:rPr>
        <w:t>tromboembolija</w:t>
      </w:r>
      <w:proofErr w:type="spellEnd"/>
      <w:r>
        <w:rPr>
          <w:noProof w:val="0"/>
          <w:lang w:val="lt-LT"/>
        </w:rPr>
        <w:t>);</w:t>
      </w:r>
    </w:p>
    <w:p w:rsidR="00352DB3" w:rsidRDefault="00352DB3" w:rsidP="00352DB3">
      <w:pPr>
        <w:ind w:left="567" w:hanging="567"/>
        <w:rPr>
          <w:noProof w:val="0"/>
          <w:lang w:val="lt-LT"/>
        </w:rPr>
      </w:pPr>
      <w:r>
        <w:rPr>
          <w:noProof w:val="0"/>
          <w:lang w:val="lt-LT"/>
        </w:rPr>
        <w:t>•</w:t>
      </w:r>
      <w:r>
        <w:rPr>
          <w:noProof w:val="0"/>
          <w:lang w:val="lt-LT"/>
        </w:rPr>
        <w:tab/>
        <w:t>širdies liga;</w:t>
      </w:r>
    </w:p>
    <w:p w:rsidR="00352DB3" w:rsidRDefault="00352DB3" w:rsidP="00352DB3">
      <w:pPr>
        <w:ind w:left="567" w:hanging="567"/>
        <w:rPr>
          <w:noProof w:val="0"/>
          <w:lang w:val="lt-LT"/>
        </w:rPr>
      </w:pPr>
      <w:r>
        <w:rPr>
          <w:noProof w:val="0"/>
          <w:lang w:val="lt-LT"/>
        </w:rPr>
        <w:t>•</w:t>
      </w:r>
      <w:r>
        <w:rPr>
          <w:noProof w:val="0"/>
          <w:lang w:val="lt-LT"/>
        </w:rPr>
        <w:tab/>
        <w:t>insultu;</w:t>
      </w:r>
    </w:p>
    <w:p w:rsidR="00352DB3" w:rsidRDefault="00352DB3" w:rsidP="00352DB3">
      <w:pPr>
        <w:ind w:left="567" w:hanging="567"/>
        <w:rPr>
          <w:noProof w:val="0"/>
          <w:lang w:val="lt-LT"/>
        </w:rPr>
      </w:pPr>
      <w:r>
        <w:rPr>
          <w:noProof w:val="0"/>
          <w:lang w:val="lt-LT"/>
        </w:rPr>
        <w:t>•</w:t>
      </w:r>
      <w:r>
        <w:rPr>
          <w:noProof w:val="0"/>
          <w:lang w:val="lt-LT"/>
        </w:rPr>
        <w:tab/>
        <w:t>galimas atminties praradimas, jeigu PHT pradėta vartoti virš 65 metų amžiaus.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Daugiau informacijos apie šį šalutinį poveikį žr. 2 skyriuje, „Kas žinotina prieš vartojant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Padidintas jautrumas/alergija</w:t>
      </w:r>
      <w:r>
        <w:rPr>
          <w:rFonts w:asciiTheme="majorBidi" w:hAnsiTheme="majorBidi" w:cstheme="majorBidi"/>
          <w:noProof w:val="0"/>
          <w:szCs w:val="22"/>
          <w:lang w:val="lt-LT"/>
        </w:rPr>
        <w:t xml:space="preserve"> </w:t>
      </w:r>
      <w:r w:rsidRPr="007F08F6">
        <w:rPr>
          <w:rFonts w:asciiTheme="majorBidi" w:hAnsiTheme="majorBidi" w:cstheme="majorBidi"/>
          <w:b/>
          <w:bCs/>
          <w:noProof w:val="0"/>
          <w:szCs w:val="22"/>
          <w:lang w:val="lt-LT"/>
        </w:rPr>
        <w:t>(nedažnas šalutinis poveikis - pasireiškia mažiau kaip 1 iš 100 vartotojų)</w:t>
      </w:r>
      <w:r>
        <w:rPr>
          <w:rFonts w:asciiTheme="majorBidi" w:hAnsiTheme="majorBidi" w:cstheme="majorBidi"/>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Pr>
          <w:rFonts w:asciiTheme="majorBidi" w:hAnsiTheme="majorBidi" w:cstheme="majorBidi"/>
          <w:b/>
          <w:noProof w:val="0"/>
          <w:szCs w:val="22"/>
          <w:lang w:val="lt-LT"/>
        </w:rPr>
        <w:t xml:space="preserve">nebevartokite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ir skubiai kvieskite greitąją medicinos pagalbą.</w:t>
      </w:r>
      <w:r>
        <w:rPr>
          <w:rFonts w:asciiTheme="majorBidi" w:hAnsiTheme="majorBidi" w:cstheme="majorBidi"/>
          <w:noProof w:val="0"/>
          <w:szCs w:val="22"/>
          <w:lang w:val="lt-LT"/>
        </w:rPr>
        <w:t xml:space="preserve">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221ADB" w:rsidRDefault="00352DB3" w:rsidP="00352DB3">
      <w:pPr>
        <w:tabs>
          <w:tab w:val="clear" w:pos="567"/>
        </w:tabs>
        <w:suppressAutoHyphens w:val="0"/>
        <w:rPr>
          <w:rFonts w:asciiTheme="majorBidi" w:hAnsiTheme="majorBidi" w:cstheme="majorBidi"/>
          <w:b/>
          <w:bCs/>
          <w:noProof w:val="0"/>
          <w:szCs w:val="22"/>
          <w:lang w:val="lt-LT"/>
        </w:rPr>
      </w:pPr>
      <w:r w:rsidRPr="007034B7">
        <w:rPr>
          <w:b/>
          <w:bCs/>
          <w:snapToGrid w:val="0"/>
          <w:szCs w:val="22"/>
          <w:lang w:val="lt-LT"/>
        </w:rPr>
        <w:t xml:space="preserve">Dažni šalutinio poveikio </w:t>
      </w:r>
      <w:r w:rsidRPr="00221ADB">
        <w:rPr>
          <w:b/>
          <w:bCs/>
          <w:snapToGrid w:val="0"/>
          <w:szCs w:val="22"/>
          <w:lang w:val="lt-LT"/>
        </w:rPr>
        <w:t xml:space="preserve">reiškiniai </w:t>
      </w:r>
      <w:r w:rsidRPr="00221ADB">
        <w:rPr>
          <w:rFonts w:asciiTheme="majorBidi" w:hAnsiTheme="majorBidi" w:cstheme="majorBidi"/>
          <w:b/>
          <w:bCs/>
          <w:noProof w:val="0"/>
          <w:szCs w:val="22"/>
          <w:lang w:val="lt-LT"/>
        </w:rPr>
        <w:t>(</w:t>
      </w:r>
      <w:r w:rsidRPr="00221ADB">
        <w:rPr>
          <w:b/>
          <w:bCs/>
          <w:snapToGrid w:val="0"/>
          <w:szCs w:val="22"/>
          <w:lang w:val="lt-LT"/>
        </w:rPr>
        <w:t>gali pasireikšti rečiau kaip 1 iš 10 asmenų</w:t>
      </w:r>
      <w:r w:rsidRPr="00221ADB">
        <w:rPr>
          <w:rFonts w:asciiTheme="majorBidi" w:hAnsiTheme="majorBidi" w:cstheme="majorBidi"/>
          <w:b/>
          <w:bCs/>
          <w:noProof w:val="0"/>
          <w:szCs w:val="22"/>
          <w:lang w:val="lt-LT"/>
        </w:rPr>
        <w:t>)</w:t>
      </w:r>
    </w:p>
    <w:p w:rsidR="00352DB3" w:rsidRDefault="00352DB3" w:rsidP="00352DB3">
      <w:pPr>
        <w:ind w:left="567" w:hanging="567"/>
        <w:rPr>
          <w:lang w:val="lt-LT"/>
        </w:rPr>
      </w:pPr>
      <w:r w:rsidRPr="0032387E">
        <w:rPr>
          <w:lang w:val="lt-LT"/>
        </w:rPr>
        <w:t>•</w:t>
      </w:r>
      <w:r w:rsidRPr="0032387E">
        <w:rPr>
          <w:lang w:val="lt-LT"/>
        </w:rPr>
        <w:tab/>
      </w:r>
      <w:r>
        <w:rPr>
          <w:lang w:val="lt-LT"/>
        </w:rPr>
        <w:t>Depresija;</w:t>
      </w:r>
    </w:p>
    <w:p w:rsidR="00352DB3" w:rsidRDefault="00352DB3" w:rsidP="00352DB3">
      <w:pPr>
        <w:ind w:left="567" w:hanging="567"/>
        <w:rPr>
          <w:lang w:val="lt-LT"/>
        </w:rPr>
      </w:pPr>
      <w:r w:rsidRPr="0032387E">
        <w:rPr>
          <w:lang w:val="lt-LT"/>
        </w:rPr>
        <w:t>•</w:t>
      </w:r>
      <w:r w:rsidRPr="0032387E">
        <w:rPr>
          <w:lang w:val="lt-LT"/>
        </w:rPr>
        <w:tab/>
      </w:r>
      <w:r>
        <w:rPr>
          <w:lang w:val="lt-LT"/>
        </w:rPr>
        <w:t>Galvos skausmas;</w:t>
      </w:r>
    </w:p>
    <w:p w:rsidR="00352DB3" w:rsidRDefault="00352DB3" w:rsidP="00352DB3">
      <w:pPr>
        <w:ind w:left="567" w:hanging="567"/>
        <w:rPr>
          <w:lang w:val="lt-LT"/>
        </w:rPr>
      </w:pPr>
      <w:r w:rsidRPr="0032387E">
        <w:rPr>
          <w:lang w:val="lt-LT"/>
        </w:rPr>
        <w:t>•</w:t>
      </w:r>
      <w:r w:rsidRPr="0032387E">
        <w:rPr>
          <w:lang w:val="lt-LT"/>
        </w:rPr>
        <w:tab/>
      </w:r>
      <w:r>
        <w:rPr>
          <w:lang w:val="lt-LT"/>
        </w:rPr>
        <w:t>Pilvo (skrandžio) skausmas;</w:t>
      </w:r>
    </w:p>
    <w:p w:rsidR="00352DB3" w:rsidRDefault="00352DB3" w:rsidP="00352DB3">
      <w:pPr>
        <w:ind w:left="567" w:hanging="567"/>
        <w:rPr>
          <w:lang w:val="lt-LT"/>
        </w:rPr>
      </w:pPr>
      <w:r w:rsidRPr="0032387E">
        <w:rPr>
          <w:lang w:val="lt-LT"/>
        </w:rPr>
        <w:t>•</w:t>
      </w:r>
      <w:r w:rsidRPr="0032387E">
        <w:rPr>
          <w:lang w:val="lt-LT"/>
        </w:rPr>
        <w:tab/>
      </w:r>
      <w:r>
        <w:rPr>
          <w:lang w:val="lt-LT"/>
        </w:rPr>
        <w:t>Pykinimas;</w:t>
      </w:r>
    </w:p>
    <w:p w:rsidR="00352DB3" w:rsidRDefault="00352DB3" w:rsidP="00352DB3">
      <w:pPr>
        <w:ind w:left="567" w:hanging="567"/>
        <w:rPr>
          <w:lang w:val="lt-LT"/>
        </w:rPr>
      </w:pPr>
      <w:r w:rsidRPr="00221ADB">
        <w:rPr>
          <w:lang w:val="lt-LT"/>
        </w:rPr>
        <w:t>•</w:t>
      </w:r>
      <w:r w:rsidRPr="00221ADB">
        <w:rPr>
          <w:lang w:val="lt-LT"/>
        </w:rPr>
        <w:tab/>
      </w:r>
      <w:r>
        <w:rPr>
          <w:lang w:val="lt-LT"/>
        </w:rPr>
        <w:t>Kojų raumenų mėšlungis;</w:t>
      </w:r>
    </w:p>
    <w:p w:rsidR="00352DB3" w:rsidRDefault="00352DB3" w:rsidP="00352DB3">
      <w:pPr>
        <w:ind w:left="567" w:hanging="567"/>
        <w:rPr>
          <w:lang w:val="lt-LT"/>
        </w:rPr>
      </w:pPr>
      <w:r w:rsidRPr="00221ADB">
        <w:rPr>
          <w:lang w:val="lt-LT"/>
        </w:rPr>
        <w:t>•</w:t>
      </w:r>
      <w:r w:rsidRPr="00221ADB">
        <w:rPr>
          <w:lang w:val="lt-LT"/>
        </w:rPr>
        <w:tab/>
      </w:r>
      <w:r>
        <w:rPr>
          <w:lang w:val="lt-LT"/>
        </w:rPr>
        <w:t>Krūtų skausmas, jautrumas ar padidėjimas;</w:t>
      </w:r>
    </w:p>
    <w:p w:rsidR="00352DB3" w:rsidRDefault="00352DB3" w:rsidP="00352DB3">
      <w:pPr>
        <w:ind w:left="567" w:hanging="567"/>
        <w:rPr>
          <w:lang w:val="lt-LT"/>
        </w:rPr>
      </w:pPr>
      <w:r w:rsidRPr="00221ADB">
        <w:rPr>
          <w:lang w:val="lt-LT"/>
        </w:rPr>
        <w:t>•</w:t>
      </w:r>
      <w:r w:rsidRPr="00221ADB">
        <w:rPr>
          <w:lang w:val="lt-LT"/>
        </w:rPr>
        <w:tab/>
      </w:r>
      <w:r>
        <w:rPr>
          <w:lang w:val="lt-LT"/>
        </w:rPr>
        <w:t>Edema (skysčių susilaikymas organizme);</w:t>
      </w:r>
    </w:p>
    <w:p w:rsidR="00352DB3" w:rsidRDefault="00352DB3" w:rsidP="00352DB3">
      <w:pPr>
        <w:ind w:left="567" w:hanging="567"/>
        <w:rPr>
          <w:lang w:val="lt-LT"/>
        </w:rPr>
      </w:pPr>
      <w:r w:rsidRPr="00221ADB">
        <w:rPr>
          <w:lang w:val="lt-LT"/>
        </w:rPr>
        <w:t>•</w:t>
      </w:r>
      <w:r w:rsidRPr="00221ADB">
        <w:rPr>
          <w:lang w:val="lt-LT"/>
        </w:rPr>
        <w:tab/>
      </w:r>
      <w:r>
        <w:rPr>
          <w:lang w:val="lt-LT"/>
        </w:rPr>
        <w:t>Kūno svorio padidėjimas.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273036" w:rsidRDefault="00352DB3" w:rsidP="00352DB3">
      <w:pPr>
        <w:tabs>
          <w:tab w:val="clear" w:pos="567"/>
        </w:tabs>
        <w:suppressAutoHyphens w:val="0"/>
        <w:rPr>
          <w:rFonts w:asciiTheme="majorBidi" w:hAnsiTheme="majorBidi" w:cstheme="majorBidi"/>
          <w:b/>
          <w:noProof w:val="0"/>
          <w:szCs w:val="22"/>
          <w:lang w:val="lt-LT"/>
        </w:rPr>
      </w:pPr>
      <w:r w:rsidRPr="007034B7">
        <w:rPr>
          <w:b/>
          <w:bCs/>
          <w:snapToGrid w:val="0"/>
          <w:szCs w:val="22"/>
          <w:lang w:val="lt-LT"/>
        </w:rPr>
        <w:t xml:space="preserve">Nedažni šalutinio poveikio reiškiniai </w:t>
      </w:r>
      <w:r w:rsidRPr="00221ADB">
        <w:rPr>
          <w:rFonts w:asciiTheme="majorBidi" w:hAnsiTheme="majorBidi" w:cstheme="majorBidi"/>
          <w:b/>
          <w:noProof w:val="0"/>
          <w:szCs w:val="22"/>
          <w:lang w:val="lt-LT"/>
        </w:rPr>
        <w:t>(</w:t>
      </w:r>
      <w:r w:rsidRPr="00221ADB">
        <w:rPr>
          <w:b/>
          <w:snapToGrid w:val="0"/>
          <w:szCs w:val="22"/>
          <w:lang w:val="lt-LT"/>
        </w:rPr>
        <w:t>gali pasireikšti rečiau kaip 1 iš 100 asmenų</w:t>
      </w:r>
      <w:r w:rsidRPr="00221ADB">
        <w:rPr>
          <w:rFonts w:asciiTheme="majorBidi" w:hAnsiTheme="majorBidi" w:cstheme="majorBidi"/>
          <w:b/>
          <w:noProof w:val="0"/>
          <w:szCs w:val="22"/>
          <w:lang w:val="lt-LT"/>
        </w:rPr>
        <w:t>)</w:t>
      </w:r>
    </w:p>
    <w:p w:rsidR="00352DB3" w:rsidRDefault="00352DB3" w:rsidP="00352DB3">
      <w:pPr>
        <w:ind w:left="567" w:hanging="567"/>
        <w:rPr>
          <w:noProof w:val="0"/>
          <w:lang w:val="lt-LT"/>
        </w:rPr>
      </w:pPr>
      <w:r>
        <w:rPr>
          <w:noProof w:val="0"/>
          <w:lang w:val="lt-LT"/>
        </w:rPr>
        <w:t>•</w:t>
      </w:r>
      <w:r>
        <w:rPr>
          <w:noProof w:val="0"/>
          <w:lang w:val="lt-LT"/>
        </w:rPr>
        <w:tab/>
        <w:t>Sutrikęs regėjimas;</w:t>
      </w:r>
    </w:p>
    <w:p w:rsidR="00352DB3" w:rsidRDefault="00352DB3" w:rsidP="00352DB3">
      <w:pPr>
        <w:ind w:left="567" w:hanging="567"/>
        <w:rPr>
          <w:noProof w:val="0"/>
          <w:lang w:val="lt-LT"/>
        </w:rPr>
      </w:pPr>
      <w:r>
        <w:rPr>
          <w:noProof w:val="0"/>
          <w:lang w:val="lt-LT"/>
        </w:rPr>
        <w:t>•</w:t>
      </w:r>
      <w:r>
        <w:rPr>
          <w:noProof w:val="0"/>
          <w:lang w:val="lt-LT"/>
        </w:rPr>
        <w:tab/>
        <w:t xml:space="preserve">Kraujo krešulių susidarymas (venų </w:t>
      </w:r>
      <w:proofErr w:type="spellStart"/>
      <w:r>
        <w:rPr>
          <w:noProof w:val="0"/>
          <w:lang w:val="lt-LT"/>
        </w:rPr>
        <w:t>tromboembolija</w:t>
      </w:r>
      <w:proofErr w:type="spellEnd"/>
      <w:r>
        <w:rPr>
          <w:noProof w:val="0"/>
          <w:lang w:val="lt-LT"/>
        </w:rPr>
        <w:t>);</w:t>
      </w:r>
    </w:p>
    <w:p w:rsidR="00352DB3" w:rsidRDefault="00352DB3" w:rsidP="00352DB3">
      <w:pPr>
        <w:ind w:left="567" w:hanging="567"/>
        <w:rPr>
          <w:noProof w:val="0"/>
          <w:lang w:val="lt-LT"/>
        </w:rPr>
      </w:pPr>
      <w:r>
        <w:rPr>
          <w:noProof w:val="0"/>
          <w:lang w:val="lt-LT"/>
        </w:rPr>
        <w:lastRenderedPageBreak/>
        <w:t>•</w:t>
      </w:r>
      <w:r>
        <w:rPr>
          <w:noProof w:val="0"/>
          <w:lang w:val="lt-LT"/>
        </w:rPr>
        <w:tab/>
        <w:t>Rėmuo (dispepsija);</w:t>
      </w:r>
    </w:p>
    <w:p w:rsidR="00352DB3" w:rsidRDefault="00352DB3" w:rsidP="00352DB3">
      <w:pPr>
        <w:ind w:left="567" w:hanging="567"/>
        <w:rPr>
          <w:noProof w:val="0"/>
          <w:lang w:val="lt-LT"/>
        </w:rPr>
      </w:pPr>
      <w:r>
        <w:rPr>
          <w:noProof w:val="0"/>
          <w:lang w:val="lt-LT"/>
        </w:rPr>
        <w:t>•</w:t>
      </w:r>
      <w:r>
        <w:rPr>
          <w:noProof w:val="0"/>
          <w:lang w:val="lt-LT"/>
        </w:rPr>
        <w:tab/>
        <w:t>Vėmimas;</w:t>
      </w:r>
    </w:p>
    <w:p w:rsidR="00352DB3" w:rsidRDefault="00352DB3" w:rsidP="00352DB3">
      <w:pPr>
        <w:ind w:left="567" w:hanging="567"/>
        <w:rPr>
          <w:noProof w:val="0"/>
          <w:lang w:val="lt-LT"/>
        </w:rPr>
      </w:pPr>
      <w:r>
        <w:rPr>
          <w:noProof w:val="0"/>
          <w:lang w:val="lt-LT"/>
        </w:rPr>
        <w:t>•</w:t>
      </w:r>
      <w:r>
        <w:rPr>
          <w:noProof w:val="0"/>
          <w:lang w:val="lt-LT"/>
        </w:rPr>
        <w:tab/>
        <w:t>Pilvo pūtimas ar padidėjęs dujų išsiskyrimas;</w:t>
      </w:r>
    </w:p>
    <w:p w:rsidR="00352DB3" w:rsidRDefault="00352DB3" w:rsidP="00352DB3">
      <w:pPr>
        <w:ind w:left="567" w:hanging="567"/>
        <w:rPr>
          <w:noProof w:val="0"/>
          <w:lang w:val="lt-LT"/>
        </w:rPr>
      </w:pPr>
      <w:r>
        <w:rPr>
          <w:noProof w:val="0"/>
          <w:lang w:val="lt-LT"/>
        </w:rPr>
        <w:t>•</w:t>
      </w:r>
      <w:r>
        <w:rPr>
          <w:noProof w:val="0"/>
          <w:lang w:val="lt-LT"/>
        </w:rPr>
        <w:tab/>
        <w:t>Tulžies akmenys;</w:t>
      </w:r>
    </w:p>
    <w:p w:rsidR="00352DB3" w:rsidRDefault="00352DB3" w:rsidP="00352DB3">
      <w:pPr>
        <w:ind w:left="567" w:hanging="567"/>
        <w:rPr>
          <w:noProof w:val="0"/>
          <w:lang w:val="lt-LT"/>
        </w:rPr>
      </w:pPr>
      <w:r>
        <w:rPr>
          <w:noProof w:val="0"/>
          <w:lang w:val="lt-LT"/>
        </w:rPr>
        <w:t>•</w:t>
      </w:r>
      <w:r>
        <w:rPr>
          <w:noProof w:val="0"/>
          <w:lang w:val="lt-LT"/>
        </w:rPr>
        <w:tab/>
        <w:t>Bėrimas ar dilgėlinė.</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Pr="00282CF7" w:rsidRDefault="00352DB3" w:rsidP="00352DB3">
      <w:pPr>
        <w:tabs>
          <w:tab w:val="clear" w:pos="567"/>
        </w:tabs>
        <w:suppressAutoHyphens w:val="0"/>
        <w:rPr>
          <w:b/>
          <w:bCs/>
          <w:szCs w:val="22"/>
          <w:lang w:val="lt-LT"/>
        </w:rPr>
      </w:pPr>
      <w:r w:rsidRPr="007034B7">
        <w:rPr>
          <w:b/>
          <w:bCs/>
          <w:snapToGrid w:val="0"/>
          <w:szCs w:val="22"/>
          <w:lang w:val="lt-LT"/>
        </w:rPr>
        <w:t>Labai reti šalutinio poveikio reiškiniai (gali pasireikšti rečiau kaip 1 iš 10 000 asmenų)</w:t>
      </w:r>
    </w:p>
    <w:p w:rsidR="00352DB3" w:rsidRDefault="00352DB3" w:rsidP="00352DB3">
      <w:pPr>
        <w:ind w:left="567" w:hanging="567"/>
        <w:rPr>
          <w:noProof w:val="0"/>
          <w:lang w:val="lt-LT"/>
        </w:rPr>
      </w:pPr>
      <w:r>
        <w:rPr>
          <w:noProof w:val="0"/>
          <w:lang w:val="lt-LT"/>
        </w:rPr>
        <w:t>•</w:t>
      </w:r>
      <w:r>
        <w:rPr>
          <w:noProof w:val="0"/>
          <w:lang w:val="lt-LT"/>
        </w:rPr>
        <w:tab/>
        <w:t>Nereguliarios mėnesinės*;</w:t>
      </w:r>
    </w:p>
    <w:p w:rsidR="00352DB3" w:rsidRDefault="00352DB3" w:rsidP="00352DB3">
      <w:pPr>
        <w:ind w:left="567" w:hanging="567"/>
        <w:rPr>
          <w:noProof w:val="0"/>
          <w:lang w:val="lt-LT"/>
        </w:rPr>
      </w:pPr>
      <w:r>
        <w:rPr>
          <w:noProof w:val="0"/>
          <w:lang w:val="lt-LT"/>
        </w:rPr>
        <w:t>•</w:t>
      </w:r>
      <w:r>
        <w:rPr>
          <w:noProof w:val="0"/>
          <w:lang w:val="lt-LT"/>
        </w:rPr>
        <w:tab/>
        <w:t>Migrena, arba jau esamos migrenos pasunkėjimas;</w:t>
      </w:r>
    </w:p>
    <w:p w:rsidR="00352DB3" w:rsidRDefault="00352DB3" w:rsidP="00352DB3">
      <w:pPr>
        <w:ind w:left="567" w:hanging="567"/>
        <w:rPr>
          <w:noProof w:val="0"/>
          <w:lang w:val="lt-LT"/>
        </w:rPr>
      </w:pPr>
      <w:r>
        <w:rPr>
          <w:noProof w:val="0"/>
          <w:lang w:val="lt-LT"/>
        </w:rPr>
        <w:t>•</w:t>
      </w:r>
      <w:r>
        <w:rPr>
          <w:noProof w:val="0"/>
          <w:lang w:val="lt-LT"/>
        </w:rPr>
        <w:tab/>
        <w:t>Insultas;</w:t>
      </w:r>
    </w:p>
    <w:p w:rsidR="00352DB3" w:rsidRDefault="00352DB3" w:rsidP="00352DB3">
      <w:pPr>
        <w:ind w:left="567" w:hanging="567"/>
        <w:rPr>
          <w:noProof w:val="0"/>
          <w:lang w:val="lt-LT"/>
        </w:rPr>
      </w:pPr>
      <w:r>
        <w:rPr>
          <w:noProof w:val="0"/>
          <w:lang w:val="lt-LT"/>
        </w:rPr>
        <w:t>•</w:t>
      </w:r>
      <w:r>
        <w:rPr>
          <w:noProof w:val="0"/>
          <w:lang w:val="lt-LT"/>
        </w:rPr>
        <w:tab/>
        <w:t>Svaigulys;</w:t>
      </w:r>
    </w:p>
    <w:p w:rsidR="00352DB3" w:rsidRDefault="00352DB3" w:rsidP="00352DB3">
      <w:pPr>
        <w:ind w:left="567" w:hanging="567"/>
        <w:rPr>
          <w:noProof w:val="0"/>
          <w:lang w:val="lt-LT"/>
        </w:rPr>
      </w:pPr>
      <w:r>
        <w:rPr>
          <w:noProof w:val="0"/>
          <w:lang w:val="lt-LT"/>
        </w:rPr>
        <w:t>•</w:t>
      </w:r>
      <w:r>
        <w:rPr>
          <w:noProof w:val="0"/>
          <w:lang w:val="lt-LT"/>
        </w:rPr>
        <w:tab/>
        <w:t>Nemiga (negalėjimas užmigti);</w:t>
      </w:r>
    </w:p>
    <w:p w:rsidR="00352DB3" w:rsidRDefault="00352DB3" w:rsidP="00352DB3">
      <w:pPr>
        <w:ind w:left="567" w:hanging="567"/>
        <w:rPr>
          <w:noProof w:val="0"/>
          <w:lang w:val="lt-LT"/>
        </w:rPr>
      </w:pPr>
      <w:r>
        <w:rPr>
          <w:noProof w:val="0"/>
          <w:lang w:val="lt-LT"/>
        </w:rPr>
        <w:t>•</w:t>
      </w:r>
      <w:r>
        <w:rPr>
          <w:noProof w:val="0"/>
          <w:lang w:val="lt-LT"/>
        </w:rPr>
        <w:tab/>
        <w:t>Epilepsija;</w:t>
      </w:r>
    </w:p>
    <w:p w:rsidR="00352DB3" w:rsidRDefault="00352DB3" w:rsidP="00352DB3">
      <w:pPr>
        <w:ind w:left="567" w:hanging="567"/>
        <w:rPr>
          <w:noProof w:val="0"/>
          <w:lang w:val="lt-LT"/>
        </w:rPr>
      </w:pPr>
      <w:r>
        <w:rPr>
          <w:noProof w:val="0"/>
          <w:lang w:val="lt-LT"/>
        </w:rPr>
        <w:t>•</w:t>
      </w:r>
      <w:r>
        <w:rPr>
          <w:noProof w:val="0"/>
          <w:lang w:val="lt-LT"/>
        </w:rPr>
        <w:tab/>
        <w:t>Pasikeitęs lytinis potraukis;</w:t>
      </w:r>
    </w:p>
    <w:p w:rsidR="00352DB3" w:rsidRDefault="00352DB3" w:rsidP="00352DB3">
      <w:pPr>
        <w:ind w:left="567" w:hanging="567"/>
        <w:rPr>
          <w:noProof w:val="0"/>
          <w:lang w:val="lt-LT"/>
        </w:rPr>
      </w:pPr>
      <w:r>
        <w:rPr>
          <w:noProof w:val="0"/>
          <w:lang w:val="lt-LT"/>
        </w:rPr>
        <w:t>•</w:t>
      </w:r>
      <w:r>
        <w:rPr>
          <w:noProof w:val="0"/>
          <w:lang w:val="lt-LT"/>
        </w:rPr>
        <w:tab/>
        <w:t>Grybelinė makšties infekcija;</w:t>
      </w:r>
    </w:p>
    <w:p w:rsidR="00352DB3" w:rsidRDefault="00352DB3" w:rsidP="00352DB3">
      <w:pPr>
        <w:ind w:left="567" w:hanging="567"/>
        <w:rPr>
          <w:noProof w:val="0"/>
          <w:lang w:val="lt-LT"/>
        </w:rPr>
      </w:pPr>
      <w:r>
        <w:rPr>
          <w:noProof w:val="0"/>
          <w:lang w:val="lt-LT"/>
        </w:rPr>
        <w:t>•</w:t>
      </w:r>
      <w:r>
        <w:rPr>
          <w:noProof w:val="0"/>
          <w:lang w:val="lt-LT"/>
        </w:rPr>
        <w:tab/>
        <w:t>Bronchinės astmos pasunkėjimas;</w:t>
      </w:r>
    </w:p>
    <w:p w:rsidR="00352DB3" w:rsidRDefault="00352DB3" w:rsidP="00352DB3">
      <w:pPr>
        <w:ind w:left="567" w:hanging="567"/>
        <w:rPr>
          <w:noProof w:val="0"/>
          <w:lang w:val="lt-LT"/>
        </w:rPr>
      </w:pPr>
      <w:r>
        <w:rPr>
          <w:noProof w:val="0"/>
          <w:lang w:val="lt-LT"/>
        </w:rPr>
        <w:t>•</w:t>
      </w:r>
      <w:r>
        <w:rPr>
          <w:noProof w:val="0"/>
          <w:lang w:val="lt-LT"/>
        </w:rPr>
        <w:tab/>
        <w:t>Viduriavimas;</w:t>
      </w:r>
    </w:p>
    <w:p w:rsidR="00352DB3" w:rsidRDefault="00352DB3" w:rsidP="00352DB3">
      <w:pPr>
        <w:ind w:left="567" w:hanging="567"/>
        <w:rPr>
          <w:noProof w:val="0"/>
          <w:lang w:val="lt-LT"/>
        </w:rPr>
      </w:pPr>
      <w:r>
        <w:rPr>
          <w:noProof w:val="0"/>
          <w:lang w:val="lt-LT"/>
        </w:rPr>
        <w:t>•</w:t>
      </w:r>
      <w:r>
        <w:rPr>
          <w:noProof w:val="0"/>
          <w:lang w:val="lt-LT"/>
        </w:rPr>
        <w:tab/>
        <w:t>Plaukų slinkimas (</w:t>
      </w:r>
      <w:proofErr w:type="spellStart"/>
      <w:r>
        <w:rPr>
          <w:noProof w:val="0"/>
          <w:lang w:val="lt-LT"/>
        </w:rPr>
        <w:t>alopecija</w:t>
      </w:r>
      <w:proofErr w:type="spellEnd"/>
      <w:r>
        <w:rPr>
          <w:noProof w:val="0"/>
          <w:lang w:val="lt-LT"/>
        </w:rPr>
        <w:t>);</w:t>
      </w:r>
    </w:p>
    <w:p w:rsidR="00352DB3" w:rsidRDefault="00352DB3" w:rsidP="00352DB3">
      <w:pPr>
        <w:ind w:left="567" w:hanging="567"/>
        <w:rPr>
          <w:rFonts w:asciiTheme="majorBidi" w:hAnsiTheme="majorBidi" w:cstheme="majorBidi"/>
          <w:noProof w:val="0"/>
          <w:szCs w:val="22"/>
          <w:lang w:val="lt-LT"/>
        </w:rPr>
      </w:pPr>
      <w:r>
        <w:rPr>
          <w:noProof w:val="0"/>
          <w:lang w:val="lt-LT"/>
        </w:rPr>
        <w:t>•</w:t>
      </w:r>
      <w:r>
        <w:rPr>
          <w:noProof w:val="0"/>
          <w:lang w:val="lt-LT"/>
        </w:rPr>
        <w:tab/>
        <w:t>Padidėjęs kraujospūdis.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Jeigu paskirtas moterims, kurioms nepašalinta gimda.</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i/>
          <w:noProof w:val="0"/>
          <w:szCs w:val="22"/>
          <w:lang w:val="lt-LT"/>
        </w:rPr>
      </w:pPr>
      <w:r>
        <w:rPr>
          <w:rFonts w:asciiTheme="majorBidi" w:hAnsiTheme="majorBidi" w:cstheme="majorBidi"/>
          <w:noProof w:val="0"/>
          <w:szCs w:val="22"/>
          <w:lang w:val="lt-LT"/>
        </w:rPr>
        <w:t xml:space="preserve">Toliau paminėtas šalutinis poveikis, kuris pasireiškė pavartojus kitų PHT vaistų. </w:t>
      </w:r>
    </w:p>
    <w:p w:rsidR="00352DB3" w:rsidRDefault="00352DB3" w:rsidP="00352DB3">
      <w:pPr>
        <w:ind w:left="567" w:hanging="567"/>
        <w:rPr>
          <w:noProof w:val="0"/>
          <w:lang w:val="lt-LT"/>
        </w:rPr>
      </w:pPr>
      <w:r>
        <w:rPr>
          <w:noProof w:val="0"/>
          <w:lang w:val="lt-LT"/>
        </w:rPr>
        <w:t>•</w:t>
      </w:r>
      <w:r>
        <w:rPr>
          <w:noProof w:val="0"/>
          <w:lang w:val="lt-LT"/>
        </w:rPr>
        <w:tab/>
        <w:t>Tulžies pūslės ligos</w:t>
      </w:r>
    </w:p>
    <w:p w:rsidR="00352DB3" w:rsidRDefault="00352DB3" w:rsidP="00352DB3">
      <w:pPr>
        <w:ind w:left="567" w:hanging="567"/>
        <w:rPr>
          <w:noProof w:val="0"/>
          <w:lang w:val="lt-LT"/>
        </w:rPr>
      </w:pPr>
      <w:r>
        <w:rPr>
          <w:noProof w:val="0"/>
          <w:lang w:val="lt-LT"/>
        </w:rPr>
        <w:t>•</w:t>
      </w:r>
      <w:r>
        <w:rPr>
          <w:noProof w:val="0"/>
          <w:lang w:val="lt-LT"/>
        </w:rPr>
        <w:tab/>
        <w:t>Įvairūs odos sutrikimai:</w:t>
      </w:r>
    </w:p>
    <w:p w:rsidR="00352DB3" w:rsidRDefault="00352DB3" w:rsidP="00352DB3">
      <w:pPr>
        <w:ind w:left="1134" w:hanging="567"/>
        <w:rPr>
          <w:noProof w:val="0"/>
          <w:lang w:val="lt-LT"/>
        </w:rPr>
      </w:pPr>
      <w:r>
        <w:rPr>
          <w:noProof w:val="0"/>
          <w:lang w:val="lt-LT"/>
        </w:rPr>
        <w:t>–</w:t>
      </w:r>
      <w:r>
        <w:rPr>
          <w:noProof w:val="0"/>
          <w:lang w:val="lt-LT"/>
        </w:rPr>
        <w:tab/>
        <w:t>odos spalvos pasikeitimas, o ypač veido ar kaklo, dar vadinamas „nėštumo lopais“ (</w:t>
      </w:r>
      <w:proofErr w:type="spellStart"/>
      <w:r>
        <w:rPr>
          <w:noProof w:val="0"/>
          <w:lang w:val="lt-LT"/>
        </w:rPr>
        <w:t>chloazma</w:t>
      </w:r>
      <w:proofErr w:type="spellEnd"/>
      <w:r>
        <w:rPr>
          <w:noProof w:val="0"/>
          <w:lang w:val="lt-LT"/>
        </w:rPr>
        <w:t>)</w:t>
      </w:r>
    </w:p>
    <w:p w:rsidR="00352DB3" w:rsidRDefault="00352DB3" w:rsidP="00352DB3">
      <w:pPr>
        <w:ind w:left="1134" w:hanging="567"/>
        <w:rPr>
          <w:noProof w:val="0"/>
          <w:lang w:val="lt-LT"/>
        </w:rPr>
      </w:pPr>
      <w:r>
        <w:rPr>
          <w:noProof w:val="0"/>
          <w:lang w:val="lt-LT"/>
        </w:rPr>
        <w:t>–</w:t>
      </w:r>
      <w:r>
        <w:rPr>
          <w:noProof w:val="0"/>
          <w:lang w:val="lt-LT"/>
        </w:rPr>
        <w:tab/>
        <w:t xml:space="preserve">skausmingi raudonai rožiniai odos mazgeliai (mazginė </w:t>
      </w:r>
      <w:proofErr w:type="spellStart"/>
      <w:r>
        <w:rPr>
          <w:noProof w:val="0"/>
          <w:lang w:val="lt-LT"/>
        </w:rPr>
        <w:t>eritema</w:t>
      </w:r>
      <w:proofErr w:type="spellEnd"/>
      <w:r>
        <w:rPr>
          <w:noProof w:val="0"/>
          <w:lang w:val="lt-LT"/>
        </w:rPr>
        <w:t xml:space="preserve">) </w:t>
      </w:r>
    </w:p>
    <w:p w:rsidR="00352DB3" w:rsidRDefault="00352DB3" w:rsidP="00352DB3">
      <w:pPr>
        <w:ind w:left="1134" w:hanging="567"/>
        <w:rPr>
          <w:noProof w:val="0"/>
          <w:lang w:val="lt-LT"/>
        </w:rPr>
      </w:pPr>
      <w:r>
        <w:rPr>
          <w:noProof w:val="0"/>
          <w:lang w:val="lt-LT"/>
        </w:rPr>
        <w:t>–</w:t>
      </w:r>
      <w:r>
        <w:rPr>
          <w:noProof w:val="0"/>
          <w:lang w:val="lt-LT"/>
        </w:rPr>
        <w:tab/>
        <w:t xml:space="preserve">odos bėrimai su taikinio formos paraudimu arba opomis (daugiaformė </w:t>
      </w:r>
      <w:proofErr w:type="spellStart"/>
      <w:r>
        <w:rPr>
          <w:noProof w:val="0"/>
          <w:lang w:val="lt-LT"/>
        </w:rPr>
        <w:t>eritema</w:t>
      </w:r>
      <w:proofErr w:type="spellEnd"/>
      <w:r>
        <w:rPr>
          <w:noProof w:val="0"/>
          <w:lang w:val="lt-LT"/>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Pranešimas apie šalutinį poveikį</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bidi="he-IL"/>
        </w:rPr>
        <w:t xml:space="preserve">Jeigu pasireiškė šalutinis poveikis, įskaitant šiame lapelyje nenurodytą, pasakykite gydytojui arba vaistininkui. Pranešimą apie šalutinį poveikį galite </w:t>
      </w:r>
      <w:r w:rsidRPr="00FA2C78">
        <w:rPr>
          <w:rFonts w:asciiTheme="majorBidi" w:hAnsiTheme="majorBidi" w:cstheme="majorBidi"/>
          <w:szCs w:val="22"/>
          <w:lang w:val="lt-LT" w:bidi="he-IL"/>
        </w:rPr>
        <w:t xml:space="preserve">pateikti šiais būdais: tiesiogiai užpildant formą internetu </w:t>
      </w:r>
      <w:r>
        <w:rPr>
          <w:rFonts w:asciiTheme="majorBidi" w:hAnsiTheme="majorBidi" w:cstheme="majorBidi"/>
          <w:szCs w:val="22"/>
          <w:lang w:val="lt-LT" w:bidi="he-IL"/>
        </w:rPr>
        <w:t xml:space="preserve">Valstybinės vaistų kontrolės tarnybos prie Lietuvos Respublikos sveikatos apsaugos ministerijos </w:t>
      </w:r>
      <w:r w:rsidRPr="00644B34">
        <w:rPr>
          <w:rFonts w:asciiTheme="majorBidi" w:hAnsiTheme="majorBidi" w:cstheme="majorBidi"/>
          <w:lang w:val="lt-LT"/>
        </w:rPr>
        <w:t xml:space="preserve">Vaistinių preparatų informacinėje sistemoje </w:t>
      </w:r>
      <w:hyperlink r:id="rId5" w:history="1">
        <w:r w:rsidRPr="00644B34">
          <w:rPr>
            <w:rStyle w:val="Hipersaitas"/>
            <w:rFonts w:asciiTheme="majorBidi" w:hAnsiTheme="majorBidi" w:cstheme="majorBidi"/>
            <w:lang w:val="lt-LT"/>
          </w:rPr>
          <w:t>https://vapris.vvkt.lt/vvkt-web/public/nrv</w:t>
        </w:r>
      </w:hyperlink>
      <w:r w:rsidRPr="00644B34">
        <w:rPr>
          <w:rFonts w:asciiTheme="majorBidi" w:hAnsiTheme="majorBidi" w:cstheme="majorBidi"/>
          <w:lang w:val="lt-LT"/>
        </w:rPr>
        <w:t xml:space="preserve"> arba užpildant Paciento pranešimo apie įtariamą nepageidaujamą reakciją (ĮNR) formą, kuri skelbiama </w:t>
      </w:r>
      <w:hyperlink r:id="rId6" w:history="1">
        <w:r w:rsidRPr="00644B34">
          <w:rPr>
            <w:rStyle w:val="Hipersaitas"/>
            <w:rFonts w:asciiTheme="majorBidi" w:hAnsiTheme="majorBidi" w:cstheme="majorBidi"/>
            <w:lang w:val="lt-LT"/>
          </w:rPr>
          <w:t>https://www.vvkt.lt/index.php?4004286486</w:t>
        </w:r>
      </w:hyperlink>
      <w:r w:rsidRPr="00644B34">
        <w:rPr>
          <w:rFonts w:asciiTheme="majorBidi" w:hAnsiTheme="majorBidi" w:cstheme="majorBidi"/>
          <w:lang w:val="lt-LT"/>
        </w:rPr>
        <w:t xml:space="preserve">, ir atsiunčiant elektroniniu paštu (adresu </w:t>
      </w:r>
      <w:hyperlink r:id="rId7" w:history="1">
        <w:r w:rsidRPr="00644B34">
          <w:rPr>
            <w:rStyle w:val="Hipersaitas"/>
            <w:rFonts w:asciiTheme="majorBidi" w:hAnsiTheme="majorBidi" w:cstheme="majorBidi"/>
            <w:lang w:val="lt-LT"/>
          </w:rPr>
          <w:t>NepageidaujamaR@vvkt.lt</w:t>
        </w:r>
      </w:hyperlink>
      <w:r w:rsidRPr="00644B34">
        <w:rPr>
          <w:rFonts w:asciiTheme="majorBidi" w:hAnsiTheme="majorBidi" w:cstheme="majorBidi"/>
          <w:lang w:val="lt-LT"/>
        </w:rPr>
        <w:t>) arba nemokamu telefonu 8 800 73</w:t>
      </w:r>
      <w:r>
        <w:rPr>
          <w:rFonts w:asciiTheme="majorBidi" w:hAnsiTheme="majorBidi" w:cstheme="majorBidi"/>
          <w:lang w:val="lt-LT"/>
        </w:rPr>
        <w:t> </w:t>
      </w:r>
      <w:r w:rsidRPr="00644B34">
        <w:rPr>
          <w:rFonts w:asciiTheme="majorBidi" w:hAnsiTheme="majorBidi" w:cstheme="majorBidi"/>
          <w:lang w:val="lt-LT"/>
        </w:rPr>
        <w:t>568.</w:t>
      </w:r>
      <w:r>
        <w:rPr>
          <w:rFonts w:asciiTheme="majorBidi" w:hAnsiTheme="majorBidi" w:cstheme="majorBidi"/>
          <w:lang w:val="lt-LT"/>
        </w:rPr>
        <w:t xml:space="preserve"> </w:t>
      </w:r>
      <w:r>
        <w:rPr>
          <w:rFonts w:asciiTheme="majorBidi" w:hAnsiTheme="majorBidi" w:cstheme="majorBidi"/>
          <w:noProof w:val="0"/>
          <w:szCs w:val="22"/>
          <w:lang w:val="lt-LT"/>
        </w:rPr>
        <w:t xml:space="preserve"> Pranešdami apie šalutinį poveikį galite mums padėti gauti daugiau informacijos apie šio vaisto saugumą.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 xml:space="preserve">Kaip laikyti </w:t>
      </w:r>
      <w:proofErr w:type="spellStart"/>
      <w:r>
        <w:rPr>
          <w:rFonts w:asciiTheme="majorBidi" w:hAnsiTheme="majorBidi" w:cstheme="majorBidi"/>
          <w:b/>
          <w:noProof w:val="0"/>
          <w:szCs w:val="22"/>
          <w:lang w:val="lt-LT"/>
        </w:rPr>
        <w:t>Estrofem</w:t>
      </w:r>
      <w:proofErr w:type="spellEnd"/>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Šį vaistą laikykite vaikams nepastebimoje ir nepasiekiamoje vietoje.</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Ant dėžutės ir tablečių </w:t>
      </w:r>
      <w:proofErr w:type="spellStart"/>
      <w:r>
        <w:rPr>
          <w:rFonts w:asciiTheme="majorBidi" w:hAnsiTheme="majorBidi" w:cstheme="majorBidi"/>
          <w:noProof w:val="0"/>
          <w:szCs w:val="22"/>
          <w:lang w:val="lt-LT"/>
        </w:rPr>
        <w:t>talpyklės</w:t>
      </w:r>
      <w:proofErr w:type="spellEnd"/>
      <w:r>
        <w:rPr>
          <w:rFonts w:asciiTheme="majorBidi" w:hAnsiTheme="majorBidi" w:cstheme="majorBidi"/>
          <w:noProof w:val="0"/>
          <w:szCs w:val="22"/>
          <w:lang w:val="lt-LT"/>
        </w:rPr>
        <w:t xml:space="preserve"> po „EXP“ nurodytam tinkamumo laikui pasibaigus, šio vaisto vartoti negalima. Vaistas tinka vartoti iki paskutinės nurodyto mėnesio dienos.</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Negalima šaldyti. </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Vaistų negalima išmesti į kanalizaciją arba su buitinėmis atliekomis. Kaip išmesti nereikalingus vaistus, klauskite vaistininko. Šios priemonės padės apsaugoti aplinką.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Pakuotės turinys ir kita informacija</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sudėtis</w:t>
      </w:r>
    </w:p>
    <w:p w:rsidR="00352DB3" w:rsidRDefault="00352DB3" w:rsidP="00352DB3">
      <w:pPr>
        <w:ind w:left="567" w:hanging="567"/>
        <w:rPr>
          <w:lang w:val="lt-LT"/>
        </w:rPr>
      </w:pPr>
      <w:r w:rsidRPr="007034B7">
        <w:rPr>
          <w:lang w:val="lt-LT"/>
        </w:rPr>
        <w:t>–</w:t>
      </w:r>
      <w:r w:rsidRPr="007034B7">
        <w:rPr>
          <w:lang w:val="lt-LT"/>
        </w:rPr>
        <w:tab/>
      </w:r>
      <w:r>
        <w:rPr>
          <w:lang w:val="lt-LT"/>
        </w:rPr>
        <w:t>Veiklioji medžiaga yra  estradiolis. Kiekvienoje tabletėje yra 2 mg estradiolio (estradiolio hemihidrato pavidalu).</w:t>
      </w:r>
    </w:p>
    <w:p w:rsidR="00352DB3" w:rsidRDefault="00352DB3" w:rsidP="00352DB3">
      <w:pPr>
        <w:ind w:left="567" w:hanging="567"/>
        <w:rPr>
          <w:lang w:val="lt-LT"/>
        </w:rPr>
      </w:pPr>
    </w:p>
    <w:p w:rsidR="00352DB3" w:rsidRDefault="00352DB3" w:rsidP="00352DB3">
      <w:pPr>
        <w:ind w:left="567" w:hanging="567"/>
        <w:rPr>
          <w:lang w:val="lt-LT"/>
        </w:rPr>
      </w:pPr>
      <w:r w:rsidRPr="00273036">
        <w:rPr>
          <w:lang w:val="lt-LT"/>
        </w:rPr>
        <w:t>–</w:t>
      </w:r>
      <w:r w:rsidRPr="00273036">
        <w:rPr>
          <w:lang w:val="lt-LT"/>
        </w:rPr>
        <w:tab/>
      </w:r>
      <w:r>
        <w:rPr>
          <w:lang w:val="lt-LT"/>
        </w:rPr>
        <w:t>Pagalbinės medžiagos tabletės branduolyje yra: laktozė monohidratas, kukurūzų krakmolas, hidroksipropilceliuliozė, talkas ir magnio stearatas.</w:t>
      </w:r>
    </w:p>
    <w:p w:rsidR="00352DB3" w:rsidRDefault="00352DB3" w:rsidP="00352DB3">
      <w:pPr>
        <w:ind w:left="567" w:hanging="567"/>
        <w:rPr>
          <w:lang w:val="lt-LT"/>
        </w:rPr>
      </w:pPr>
    </w:p>
    <w:p w:rsidR="00352DB3" w:rsidRDefault="00352DB3" w:rsidP="00352DB3">
      <w:pPr>
        <w:ind w:left="567" w:hanging="567"/>
        <w:rPr>
          <w:lang w:val="lt-LT"/>
        </w:rPr>
      </w:pPr>
      <w:r w:rsidRPr="00273036">
        <w:rPr>
          <w:lang w:val="lt-LT"/>
        </w:rPr>
        <w:t>–</w:t>
      </w:r>
      <w:r w:rsidRPr="00273036">
        <w:rPr>
          <w:lang w:val="lt-LT"/>
        </w:rPr>
        <w:tab/>
      </w:r>
      <w:r>
        <w:rPr>
          <w:lang w:val="lt-LT"/>
        </w:rPr>
        <w:t>Plėvelės sudėtyje yra: hipromeliozė, talkas, titano dioksidas (E171), makrogolis 400 ir indigokarminas (E132).</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išvaizda ir kiekis pakuotėje</w:t>
      </w:r>
    </w:p>
    <w:p w:rsidR="00352DB3" w:rsidRDefault="00352DB3" w:rsidP="00352DB3">
      <w:pPr>
        <w:tabs>
          <w:tab w:val="clear" w:pos="567"/>
        </w:tabs>
        <w:suppressAutoHyphens w:val="0"/>
        <w:rPr>
          <w:rFonts w:asciiTheme="majorBidi" w:hAnsiTheme="majorBidi" w:cstheme="majorBidi"/>
          <w:b/>
          <w:i/>
          <w:noProof w:val="0"/>
          <w:szCs w:val="22"/>
          <w:lang w:val="lt-LT"/>
        </w:rPr>
      </w:pPr>
      <w:r>
        <w:rPr>
          <w:rFonts w:asciiTheme="majorBidi" w:hAnsiTheme="majorBidi" w:cstheme="majorBidi"/>
          <w:noProof w:val="0"/>
          <w:szCs w:val="22"/>
          <w:lang w:val="lt-LT"/>
        </w:rPr>
        <w:t>Mėlynos, apvalios, plėvele dengtos tabletės, kurių skersmuo yra 6 mm. Vienoje tablečių pusėje įspaustas užrašas NOVO 280.</w:t>
      </w: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Tiekiamos šių dydžių pakuotės: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28 plėvele dengtos tabletės tablečių </w:t>
      </w:r>
      <w:proofErr w:type="spellStart"/>
      <w:r>
        <w:rPr>
          <w:rFonts w:asciiTheme="majorBidi" w:hAnsiTheme="majorBidi" w:cstheme="majorBidi"/>
          <w:noProof w:val="0"/>
          <w:szCs w:val="22"/>
          <w:lang w:val="lt-LT"/>
        </w:rPr>
        <w:t>talpyklėje</w:t>
      </w:r>
      <w:proofErr w:type="spellEnd"/>
      <w:r>
        <w:rPr>
          <w:rFonts w:asciiTheme="majorBidi" w:hAnsiTheme="majorBidi" w:cstheme="majorBidi"/>
          <w:noProof w:val="0"/>
          <w:szCs w:val="22"/>
          <w:lang w:val="lt-LT"/>
        </w:rPr>
        <w:t>.</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Registruotojas ir gamintojas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Novo </w:t>
      </w:r>
      <w:proofErr w:type="spellStart"/>
      <w:r>
        <w:rPr>
          <w:rFonts w:asciiTheme="majorBidi" w:hAnsiTheme="majorBidi" w:cstheme="majorBidi"/>
          <w:noProof w:val="0"/>
          <w:szCs w:val="22"/>
          <w:lang w:val="lt-LT"/>
        </w:rPr>
        <w:t>Nordisk</w:t>
      </w:r>
      <w:proofErr w:type="spellEnd"/>
      <w:r>
        <w:rPr>
          <w:rFonts w:asciiTheme="majorBidi" w:hAnsiTheme="majorBidi" w:cstheme="majorBidi"/>
          <w:noProof w:val="0"/>
          <w:szCs w:val="22"/>
          <w:lang w:val="lt-LT"/>
        </w:rPr>
        <w:t xml:space="preserve"> A/S</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Novo </w:t>
      </w:r>
      <w:proofErr w:type="spellStart"/>
      <w:r>
        <w:rPr>
          <w:rFonts w:asciiTheme="majorBidi" w:hAnsiTheme="majorBidi" w:cstheme="majorBidi"/>
          <w:noProof w:val="0"/>
          <w:szCs w:val="22"/>
          <w:lang w:val="lt-LT"/>
        </w:rPr>
        <w:t>Allé</w:t>
      </w:r>
      <w:proofErr w:type="spellEnd"/>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DK-2880 </w:t>
      </w:r>
      <w:proofErr w:type="spellStart"/>
      <w:r>
        <w:rPr>
          <w:rFonts w:asciiTheme="majorBidi" w:hAnsiTheme="majorBidi" w:cstheme="majorBidi"/>
          <w:noProof w:val="0"/>
          <w:szCs w:val="22"/>
          <w:lang w:val="lt-LT"/>
        </w:rPr>
        <w:t>Bagsværd</w:t>
      </w:r>
      <w:proofErr w:type="spellEnd"/>
      <w:r>
        <w:rPr>
          <w:rFonts w:asciiTheme="majorBidi" w:hAnsiTheme="majorBidi" w:cstheme="majorBidi"/>
          <w:noProof w:val="0"/>
          <w:szCs w:val="22"/>
          <w:lang w:val="lt-LT"/>
        </w:rPr>
        <w:t>, Danija</w:t>
      </w:r>
    </w:p>
    <w:p w:rsidR="00352DB3" w:rsidRDefault="00352DB3" w:rsidP="00352DB3">
      <w:pPr>
        <w:tabs>
          <w:tab w:val="clear" w:pos="567"/>
        </w:tabs>
        <w:suppressAutoHyphens w:val="0"/>
        <w:rPr>
          <w:rStyle w:val="Hipersaitas"/>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apie šį vaistą norite sužinoti daugiau, kreipkitės į vietinį registruotojo atstovą: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UAB „Novo </w:t>
      </w:r>
      <w:proofErr w:type="spellStart"/>
      <w:r>
        <w:rPr>
          <w:rFonts w:asciiTheme="majorBidi" w:hAnsiTheme="majorBidi" w:cstheme="majorBidi"/>
          <w:noProof w:val="0"/>
          <w:szCs w:val="22"/>
          <w:lang w:val="lt-LT"/>
        </w:rPr>
        <w:t>Nordisk</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Pharma</w:t>
      </w:r>
      <w:proofErr w:type="spellEnd"/>
      <w:r>
        <w:rPr>
          <w:rFonts w:asciiTheme="majorBidi" w:hAnsiTheme="majorBidi" w:cstheme="majorBidi"/>
          <w:noProof w:val="0"/>
          <w:szCs w:val="22"/>
          <w:lang w:val="lt-LT"/>
        </w:rPr>
        <w:t>“</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Tel.: (8 5) 2122 849, 2122 475</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Nemokamas tel.: 8 800 21222</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Faksas: (8 5) 2122 883</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El. paštas </w:t>
      </w:r>
      <w:hyperlink r:id="rId8" w:history="1">
        <w:r>
          <w:rPr>
            <w:rStyle w:val="Hipersaitas"/>
            <w:rFonts w:asciiTheme="majorBidi" w:hAnsiTheme="majorBidi" w:cstheme="majorBidi"/>
            <w:noProof w:val="0"/>
            <w:szCs w:val="22"/>
            <w:lang w:val="lt-LT"/>
          </w:rPr>
          <w:t>infolt@novonordisk.com</w:t>
        </w:r>
      </w:hyperlink>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Šis pakuotės lapelis paskutinį kartą peržiūrėtas 2024-02-05.</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Išsami informacija apie šį vaistą pateikiama Valstybinės vaistų kontrolės tarnybos prie Lietuvos Respublikos sveikatos apsaugos ministerijos tinklalapyje </w:t>
      </w:r>
      <w:hyperlink r:id="rId9" w:history="1">
        <w:r>
          <w:rPr>
            <w:rStyle w:val="Hipersaitas"/>
            <w:rFonts w:asciiTheme="majorBidi" w:hAnsiTheme="majorBidi" w:cstheme="majorBidi"/>
            <w:noProof w:val="0"/>
            <w:szCs w:val="22"/>
            <w:lang w:val="lt-LT"/>
          </w:rPr>
          <w:t>http://www.vvkt.lt/</w:t>
        </w:r>
      </w:hyperlink>
      <w:r>
        <w:rPr>
          <w:rFonts w:asciiTheme="majorBidi" w:hAnsiTheme="majorBidi" w:cstheme="majorBidi"/>
          <w:noProof w:val="0"/>
          <w:szCs w:val="22"/>
          <w:lang w:val="lt-LT"/>
        </w:rPr>
        <w:t xml:space="preserve">. </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br w:type="page"/>
      </w:r>
      <w:r>
        <w:rPr>
          <w:rFonts w:asciiTheme="majorBidi" w:hAnsiTheme="majorBidi" w:cstheme="majorBidi"/>
          <w:noProof w:val="0"/>
          <w:szCs w:val="22"/>
          <w:lang w:val="lt-LT"/>
        </w:rPr>
        <w:lastRenderedPageBreak/>
        <w:t>VARTOTOJO INSTRUKCIJA</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Nurodymai, kaip naudotis kalendorine vaisto disko formos tablečių </w:t>
      </w:r>
      <w:proofErr w:type="spellStart"/>
      <w:r>
        <w:rPr>
          <w:rFonts w:asciiTheme="majorBidi" w:hAnsiTheme="majorBidi" w:cstheme="majorBidi"/>
          <w:b/>
          <w:noProof w:val="0"/>
          <w:szCs w:val="22"/>
          <w:lang w:val="lt-LT"/>
        </w:rPr>
        <w:t>talpykle</w:t>
      </w:r>
      <w:proofErr w:type="spellEnd"/>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eastAsia="lt-LT"/>
        </w:rPr>
        <mc:AlternateContent>
          <mc:Choice Requires="wps">
            <w:drawing>
              <wp:anchor distT="0" distB="0" distL="114300" distR="114300" simplePos="0" relativeHeight="251659264" behindDoc="0" locked="0" layoutInCell="1" allowOverlap="1" wp14:anchorId="5DAE23C7" wp14:editId="7C9F5F88">
                <wp:simplePos x="0" y="0"/>
                <wp:positionH relativeFrom="column">
                  <wp:posOffset>226695</wp:posOffset>
                </wp:positionH>
                <wp:positionV relativeFrom="paragraph">
                  <wp:posOffset>86360</wp:posOffset>
                </wp:positionV>
                <wp:extent cx="1555115" cy="13868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DB3" w:rsidRDefault="00352DB3" w:rsidP="00352DB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E23C7" id="_x0000_t202" coordsize="21600,21600" o:spt="202" path="m,l,21600r21600,l21600,xe">
                <v:stroke joinstyle="miter"/>
                <v:path gradientshapeok="t" o:connecttype="rect"/>
              </v:shapetype>
              <v:shape id="Text Box 13" o:spid="_x0000_s1026" type="#_x0000_t202" style="position:absolute;margin-left:17.85pt;margin-top:6.8pt;width:122.45pt;height:10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aptAIAALo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" filled="f" stroked="f">
                <v:textbox style="mso-fit-shape-to-text:t">
                  <w:txbxContent>
                    <w:p w:rsidR="00352DB3" w:rsidRDefault="00352DB3" w:rsidP="00352DB3"/>
                  </w:txbxContent>
                </v:textbox>
              </v:shape>
            </w:pict>
          </mc:Fallback>
        </mc:AlternateContent>
      </w: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Nustatykite reikiamą dieną </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Pasukite vidurinį diską ir ties maža plastiko plokštele uždengtu plyšeliu nustatykite savaitės dieną.</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63360" behindDoc="0" locked="0" layoutInCell="1" allowOverlap="1" wp14:anchorId="0920E73C" wp14:editId="4E53A1F7">
            <wp:simplePos x="0" y="0"/>
            <wp:positionH relativeFrom="column">
              <wp:posOffset>0</wp:posOffset>
            </wp:positionH>
            <wp:positionV relativeFrom="paragraph">
              <wp:posOffset>-635</wp:posOffset>
            </wp:positionV>
            <wp:extent cx="1701800" cy="16141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Išimkite pirmą tabletę</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Nulaužkite plastiko plokštelę ir išimkite pirmąją tabletę.</w:t>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61312" behindDoc="0" locked="0" layoutInCell="1" allowOverlap="1" wp14:anchorId="79797145" wp14:editId="42FB5D86">
            <wp:simplePos x="0" y="0"/>
            <wp:positionH relativeFrom="column">
              <wp:posOffset>0</wp:posOffset>
            </wp:positionH>
            <wp:positionV relativeFrom="paragraph">
              <wp:posOffset>0</wp:posOffset>
            </wp:positionV>
            <wp:extent cx="1423035" cy="15900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DB3" w:rsidRDefault="00352DB3" w:rsidP="00352DB3">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62336" behindDoc="0" locked="0" layoutInCell="1" allowOverlap="1" wp14:anchorId="403FC874" wp14:editId="69F9DDC2">
            <wp:simplePos x="0" y="0"/>
            <wp:positionH relativeFrom="column">
              <wp:posOffset>1513199</wp:posOffset>
            </wp:positionH>
            <wp:positionV relativeFrom="paragraph">
              <wp:posOffset>17620</wp:posOffset>
            </wp:positionV>
            <wp:extent cx="826770" cy="14712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rPr>
          <w:rFonts w:asciiTheme="majorBidi" w:hAnsiTheme="majorBidi" w:cstheme="majorBidi"/>
          <w:b/>
          <w:noProof w:val="0"/>
          <w:szCs w:val="22"/>
          <w:lang w:val="lt-LT"/>
        </w:rPr>
      </w:pPr>
    </w:p>
    <w:p w:rsidR="00352DB3" w:rsidRDefault="00352DB3" w:rsidP="00352DB3">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Kiekvieną dieną pasukite diskelį</w:t>
      </w:r>
    </w:p>
    <w:p w:rsidR="00352DB3" w:rsidRDefault="00352DB3" w:rsidP="00352DB3">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Kitą dieną pasukite permatomą diskelį pagal laikrodžio rodyklę taip, kaip rodo strėlė. Išimkite kitą tabletę. Nepamirškite išimti tik 1 tabletę vieną kartą per parą.</w:t>
      </w:r>
    </w:p>
    <w:p w:rsidR="00352DB3" w:rsidRPr="00221ADB" w:rsidRDefault="00352DB3" w:rsidP="00352DB3">
      <w:pPr>
        <w:tabs>
          <w:tab w:val="clear" w:pos="567"/>
        </w:tabs>
        <w:suppressAutoHyphens w:val="0"/>
        <w:rPr>
          <w:rFonts w:asciiTheme="majorBidi" w:hAnsiTheme="majorBidi" w:cstheme="majorBidi"/>
          <w:b/>
          <w:bCs/>
          <w:i/>
          <w:noProof w:val="0"/>
          <w:szCs w:val="22"/>
          <w:lang w:val="lt-LT"/>
        </w:rPr>
      </w:pPr>
      <w:r w:rsidRPr="00221ADB">
        <w:rPr>
          <w:rFonts w:asciiTheme="majorBidi" w:hAnsiTheme="majorBidi" w:cstheme="majorBidi"/>
          <w:b/>
          <w:bCs/>
          <w:i/>
          <w:noProof w:val="0"/>
          <w:szCs w:val="22"/>
          <w:lang w:val="lt-LT"/>
        </w:rPr>
        <w:t>Permatomą diską galite pasukti tik tada, kai tabletė yra išimta.</w:t>
      </w:r>
    </w:p>
    <w:p w:rsidR="00352DB3" w:rsidRDefault="00352DB3" w:rsidP="00352DB3">
      <w:pPr>
        <w:tabs>
          <w:tab w:val="clear" w:pos="567"/>
        </w:tabs>
        <w:suppressAutoHyphens w:val="0"/>
        <w:rPr>
          <w:rFonts w:asciiTheme="majorBidi" w:hAnsiTheme="majorBidi" w:cstheme="majorBidi"/>
          <w:i/>
          <w:noProof w:val="0"/>
          <w:szCs w:val="22"/>
          <w:lang w:val="lt-LT"/>
        </w:rPr>
      </w:pPr>
    </w:p>
    <w:p w:rsidR="00352DB3" w:rsidRDefault="00352DB3" w:rsidP="00352DB3">
      <w:pPr>
        <w:tabs>
          <w:tab w:val="clear" w:pos="567"/>
        </w:tabs>
        <w:suppressAutoHyphens w:val="0"/>
        <w:rPr>
          <w:rFonts w:asciiTheme="majorBidi" w:hAnsiTheme="majorBidi" w:cstheme="majorBidi"/>
          <w:i/>
          <w:noProof w:val="0"/>
          <w:szCs w:val="22"/>
          <w:lang w:val="lt-LT"/>
        </w:rPr>
      </w:pPr>
    </w:p>
    <w:p w:rsidR="00352DB3" w:rsidRDefault="00352DB3" w:rsidP="00352DB3">
      <w:pPr>
        <w:tabs>
          <w:tab w:val="clear" w:pos="567"/>
        </w:tabs>
        <w:suppressAutoHyphens w:val="0"/>
        <w:rPr>
          <w:rFonts w:asciiTheme="majorBidi" w:hAnsiTheme="majorBidi" w:cstheme="majorBidi"/>
          <w:i/>
          <w:noProof w:val="0"/>
          <w:szCs w:val="22"/>
          <w:lang w:val="lt-LT"/>
        </w:rPr>
      </w:pPr>
      <w:r w:rsidRPr="00A260BD">
        <w:rPr>
          <w:lang w:val="lt-LT" w:eastAsia="lt-LT"/>
        </w:rPr>
        <w:drawing>
          <wp:anchor distT="0" distB="0" distL="114300" distR="114300" simplePos="0" relativeHeight="251660288" behindDoc="0" locked="0" layoutInCell="1" allowOverlap="1" wp14:anchorId="31BD5097" wp14:editId="46C98706">
            <wp:simplePos x="0" y="0"/>
            <wp:positionH relativeFrom="column">
              <wp:posOffset>0</wp:posOffset>
            </wp:positionH>
            <wp:positionV relativeFrom="paragraph">
              <wp:posOffset>-635</wp:posOffset>
            </wp:positionV>
            <wp:extent cx="1955800" cy="1852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1DB" w:rsidRDefault="009041DB"/>
    <w:sectPr w:rsidR="009041DB">
      <w:footerReference w:type="default" r:id="rId14"/>
      <w:footerReference w:type="first" r:id="rId15"/>
      <w:pgSz w:w="11906" w:h="16838"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38B" w:rsidRDefault="00352DB3">
    <w:pPr>
      <w:pStyle w:val="Porat"/>
      <w:jc w:val="center"/>
    </w:pPr>
    <w:r>
      <w:fldChar w:fldCharType="begin"/>
    </w:r>
    <w:r>
      <w:instrText xml:space="preserve"> PAGE  </w:instrText>
    </w:r>
    <w:r>
      <w:fldChar w:fldCharType="separate"/>
    </w:r>
    <w: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38B" w:rsidRDefault="00352DB3">
    <w:pPr>
      <w:pStyle w:val="Porat"/>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B5AF8"/>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B3"/>
    <w:rsid w:val="00004415"/>
    <w:rsid w:val="000A110A"/>
    <w:rsid w:val="001C0548"/>
    <w:rsid w:val="00234094"/>
    <w:rsid w:val="002A211A"/>
    <w:rsid w:val="00344695"/>
    <w:rsid w:val="00352DB3"/>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62C7"/>
  <w15:chartTrackingRefBased/>
  <w15:docId w15:val="{9C7EE2AD-ED04-49C8-B304-C27FF602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DB3"/>
    <w:pPr>
      <w:tabs>
        <w:tab w:val="left" w:pos="567"/>
      </w:tabs>
      <w:suppressAutoHyphens/>
      <w:spacing w:after="0" w:line="240" w:lineRule="auto"/>
    </w:pPr>
    <w:rPr>
      <w:rFonts w:ascii="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352DB3"/>
    <w:pPr>
      <w:tabs>
        <w:tab w:val="center" w:pos="4513"/>
        <w:tab w:val="right" w:pos="9026"/>
      </w:tabs>
    </w:pPr>
  </w:style>
  <w:style w:type="character" w:customStyle="1" w:styleId="PoratDiagrama">
    <w:name w:val="Poraštė Diagrama"/>
    <w:basedOn w:val="Numatytasispastraiposriftas"/>
    <w:link w:val="Porat"/>
    <w:rsid w:val="00352DB3"/>
    <w:rPr>
      <w:rFonts w:ascii="Times New Roman" w:hAnsi="Times New Roman" w:cs="Times New Roman"/>
      <w:noProof/>
      <w:szCs w:val="24"/>
      <w:lang w:val="en-GB"/>
    </w:rPr>
  </w:style>
  <w:style w:type="character" w:styleId="Hipersaitas">
    <w:name w:val="Hyperlink"/>
    <w:basedOn w:val="Numatytasispastraiposriftas"/>
    <w:uiPriority w:val="99"/>
    <w:rsid w:val="00352DB3"/>
    <w:rPr>
      <w:rFonts w:cs="Times New Roman"/>
      <w:color w:val="009FDA"/>
      <w:u w:val="single"/>
    </w:rPr>
  </w:style>
  <w:style w:type="character" w:customStyle="1" w:styleId="rynqvb">
    <w:name w:val="rynqvb"/>
    <w:basedOn w:val="Numatytasispastraiposriftas"/>
    <w:rsid w:val="0035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novonordisk.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2.jpeg"/><Relationship Id="rId5" Type="http://schemas.openxmlformats.org/officeDocument/2006/relationships/hyperlink" Target="https://vapris.vvkt.lt/vvkt-web/public/nrv" TargetMode="Externa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15750</Words>
  <Characters>8979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2024-02-06T12:38:00Z</dcterms:created>
  <dcterms:modified xsi:type="dcterms:W3CDTF">2024-02-06T12:39:00Z</dcterms:modified>
</cp:coreProperties>
</file>