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790D1" w14:textId="77777777" w:rsidR="00331C3B" w:rsidRPr="00535F9B" w:rsidRDefault="00331C3B" w:rsidP="00331C3B">
      <w:pPr>
        <w:pStyle w:val="Pagrindinistekstas"/>
        <w:spacing w:after="0"/>
        <w:rPr>
          <w:szCs w:val="22"/>
        </w:rPr>
      </w:pPr>
    </w:p>
    <w:p w14:paraId="797B51CD" w14:textId="77777777" w:rsidR="00331C3B" w:rsidRPr="00535F9B" w:rsidRDefault="00331C3B" w:rsidP="00331C3B">
      <w:pPr>
        <w:pStyle w:val="Pagrindinistekstas"/>
        <w:spacing w:after="0"/>
        <w:rPr>
          <w:szCs w:val="22"/>
        </w:rPr>
      </w:pPr>
    </w:p>
    <w:p w14:paraId="0AFE284D" w14:textId="77777777" w:rsidR="00331C3B" w:rsidRPr="00535F9B" w:rsidRDefault="00331C3B" w:rsidP="00331C3B">
      <w:pPr>
        <w:pStyle w:val="Pagrindinistekstas"/>
        <w:spacing w:after="0"/>
        <w:rPr>
          <w:szCs w:val="22"/>
        </w:rPr>
      </w:pPr>
    </w:p>
    <w:p w14:paraId="535CCB24" w14:textId="77777777" w:rsidR="00331C3B" w:rsidRPr="00535F9B" w:rsidRDefault="00331C3B" w:rsidP="00331C3B">
      <w:pPr>
        <w:pStyle w:val="Pagrindinistekstas"/>
        <w:spacing w:after="0"/>
        <w:rPr>
          <w:szCs w:val="22"/>
        </w:rPr>
      </w:pPr>
    </w:p>
    <w:p w14:paraId="29EA149F" w14:textId="77777777" w:rsidR="00331C3B" w:rsidRPr="00535F9B" w:rsidRDefault="00331C3B" w:rsidP="00331C3B">
      <w:pPr>
        <w:pStyle w:val="Pagrindinistekstas"/>
        <w:spacing w:after="0"/>
        <w:rPr>
          <w:szCs w:val="22"/>
        </w:rPr>
      </w:pPr>
    </w:p>
    <w:p w14:paraId="1425EADC" w14:textId="77777777" w:rsidR="00331C3B" w:rsidRPr="00535F9B" w:rsidRDefault="00331C3B" w:rsidP="00331C3B">
      <w:pPr>
        <w:pStyle w:val="Pagrindinistekstas"/>
        <w:spacing w:after="0"/>
        <w:rPr>
          <w:szCs w:val="22"/>
        </w:rPr>
      </w:pPr>
    </w:p>
    <w:p w14:paraId="0DAFBE43" w14:textId="77777777" w:rsidR="00331C3B" w:rsidRPr="00535F9B" w:rsidRDefault="00331C3B" w:rsidP="00331C3B">
      <w:pPr>
        <w:pStyle w:val="Pagrindinistekstas"/>
        <w:spacing w:after="0"/>
        <w:rPr>
          <w:szCs w:val="22"/>
        </w:rPr>
      </w:pPr>
    </w:p>
    <w:p w14:paraId="2A22B6A1" w14:textId="77777777" w:rsidR="00331C3B" w:rsidRPr="00535F9B" w:rsidRDefault="00331C3B" w:rsidP="00331C3B">
      <w:pPr>
        <w:pStyle w:val="Pagrindinistekstas"/>
        <w:spacing w:after="0"/>
        <w:rPr>
          <w:szCs w:val="22"/>
        </w:rPr>
      </w:pPr>
    </w:p>
    <w:p w14:paraId="10C5115D" w14:textId="77777777" w:rsidR="00331C3B" w:rsidRPr="00535F9B" w:rsidRDefault="00331C3B" w:rsidP="00331C3B">
      <w:pPr>
        <w:pStyle w:val="Pagrindinistekstas"/>
        <w:spacing w:after="0"/>
        <w:rPr>
          <w:szCs w:val="22"/>
        </w:rPr>
      </w:pPr>
    </w:p>
    <w:p w14:paraId="7337CC36" w14:textId="77777777" w:rsidR="00331C3B" w:rsidRPr="00535F9B" w:rsidRDefault="00331C3B" w:rsidP="00331C3B">
      <w:pPr>
        <w:pStyle w:val="Pagrindinistekstas"/>
        <w:spacing w:after="0"/>
        <w:rPr>
          <w:szCs w:val="22"/>
        </w:rPr>
      </w:pPr>
    </w:p>
    <w:p w14:paraId="3EA232FF" w14:textId="77777777" w:rsidR="00331C3B" w:rsidRPr="00535F9B" w:rsidRDefault="00331C3B" w:rsidP="00331C3B">
      <w:pPr>
        <w:pStyle w:val="Pagrindinistekstas"/>
        <w:spacing w:after="0"/>
        <w:rPr>
          <w:szCs w:val="22"/>
        </w:rPr>
      </w:pPr>
    </w:p>
    <w:p w14:paraId="6F8B3262" w14:textId="77777777" w:rsidR="00331C3B" w:rsidRPr="00535F9B" w:rsidRDefault="00331C3B" w:rsidP="00331C3B">
      <w:pPr>
        <w:pStyle w:val="Pagrindinistekstas"/>
        <w:spacing w:after="0"/>
        <w:rPr>
          <w:szCs w:val="22"/>
        </w:rPr>
      </w:pPr>
    </w:p>
    <w:p w14:paraId="4A18B9F6" w14:textId="77777777" w:rsidR="00331C3B" w:rsidRPr="00535F9B" w:rsidRDefault="00331C3B" w:rsidP="00331C3B">
      <w:pPr>
        <w:pStyle w:val="Pagrindinistekstas"/>
        <w:spacing w:after="0"/>
        <w:rPr>
          <w:szCs w:val="22"/>
        </w:rPr>
      </w:pPr>
    </w:p>
    <w:p w14:paraId="31A2DC9F" w14:textId="77777777" w:rsidR="00331C3B" w:rsidRPr="00535F9B" w:rsidRDefault="00331C3B" w:rsidP="00331C3B">
      <w:pPr>
        <w:pStyle w:val="Pagrindinistekstas"/>
        <w:spacing w:after="0"/>
        <w:rPr>
          <w:szCs w:val="22"/>
        </w:rPr>
      </w:pPr>
    </w:p>
    <w:p w14:paraId="4FF699D3" w14:textId="77777777" w:rsidR="00331C3B" w:rsidRPr="00535F9B" w:rsidRDefault="00331C3B" w:rsidP="00331C3B">
      <w:pPr>
        <w:pStyle w:val="Pagrindinistekstas"/>
        <w:spacing w:after="0"/>
        <w:rPr>
          <w:szCs w:val="22"/>
        </w:rPr>
      </w:pPr>
    </w:p>
    <w:p w14:paraId="42781A3B" w14:textId="77777777" w:rsidR="00331C3B" w:rsidRPr="00535F9B" w:rsidRDefault="00331C3B" w:rsidP="00331C3B">
      <w:pPr>
        <w:pStyle w:val="Pagrindinistekstas"/>
        <w:spacing w:after="0"/>
        <w:rPr>
          <w:szCs w:val="22"/>
        </w:rPr>
      </w:pPr>
    </w:p>
    <w:p w14:paraId="14931676" w14:textId="77777777" w:rsidR="00331C3B" w:rsidRPr="00535F9B" w:rsidRDefault="00331C3B" w:rsidP="00331C3B">
      <w:pPr>
        <w:pStyle w:val="Pagrindinistekstas"/>
        <w:spacing w:after="0"/>
        <w:rPr>
          <w:szCs w:val="22"/>
        </w:rPr>
      </w:pPr>
    </w:p>
    <w:p w14:paraId="69D17C37" w14:textId="77777777" w:rsidR="00331C3B" w:rsidRPr="00535F9B" w:rsidRDefault="00331C3B" w:rsidP="00331C3B">
      <w:pPr>
        <w:pStyle w:val="Pagrindinistekstas"/>
        <w:spacing w:after="0"/>
        <w:rPr>
          <w:szCs w:val="22"/>
        </w:rPr>
      </w:pPr>
    </w:p>
    <w:p w14:paraId="24973189" w14:textId="77777777" w:rsidR="00331C3B" w:rsidRPr="00535F9B" w:rsidRDefault="00331C3B" w:rsidP="00331C3B">
      <w:pPr>
        <w:pStyle w:val="Pagrindinistekstas"/>
        <w:spacing w:after="0"/>
        <w:rPr>
          <w:szCs w:val="22"/>
        </w:rPr>
      </w:pPr>
    </w:p>
    <w:p w14:paraId="5754094B" w14:textId="77777777" w:rsidR="00331C3B" w:rsidRPr="00535F9B" w:rsidRDefault="00331C3B" w:rsidP="00331C3B">
      <w:pPr>
        <w:pStyle w:val="Pagrindinistekstas"/>
        <w:spacing w:after="0"/>
        <w:rPr>
          <w:szCs w:val="22"/>
        </w:rPr>
      </w:pPr>
    </w:p>
    <w:p w14:paraId="4DF568BF" w14:textId="77777777" w:rsidR="00331C3B" w:rsidRPr="00535F9B" w:rsidRDefault="00331C3B" w:rsidP="00331C3B">
      <w:pPr>
        <w:pStyle w:val="Pagrindinistekstas"/>
        <w:spacing w:after="0"/>
        <w:rPr>
          <w:szCs w:val="22"/>
        </w:rPr>
      </w:pPr>
    </w:p>
    <w:p w14:paraId="5AC053CF" w14:textId="77777777" w:rsidR="00331C3B" w:rsidRPr="00535F9B" w:rsidRDefault="00331C3B" w:rsidP="00331C3B">
      <w:pPr>
        <w:pStyle w:val="Pagrindinistekstas"/>
        <w:spacing w:after="0"/>
        <w:rPr>
          <w:szCs w:val="22"/>
        </w:rPr>
      </w:pPr>
    </w:p>
    <w:p w14:paraId="1F5BFFAC" w14:textId="77777777" w:rsidR="00331C3B" w:rsidRPr="00535F9B" w:rsidRDefault="00331C3B" w:rsidP="00331C3B">
      <w:pPr>
        <w:pStyle w:val="Pagrindinistekstas"/>
        <w:spacing w:after="0"/>
        <w:rPr>
          <w:szCs w:val="22"/>
        </w:rPr>
      </w:pPr>
    </w:p>
    <w:p w14:paraId="276C2A4D" w14:textId="77777777" w:rsidR="00331C3B" w:rsidRPr="00535F9B" w:rsidRDefault="00331C3B" w:rsidP="00331C3B">
      <w:pPr>
        <w:pStyle w:val="Pavadinimas"/>
        <w:rPr>
          <w:szCs w:val="22"/>
        </w:rPr>
      </w:pPr>
      <w:r w:rsidRPr="00535F9B">
        <w:rPr>
          <w:szCs w:val="22"/>
        </w:rPr>
        <w:t>I PRIEDAS</w:t>
      </w:r>
    </w:p>
    <w:p w14:paraId="7B9F8404" w14:textId="77777777" w:rsidR="00331C3B" w:rsidRPr="00535F9B" w:rsidRDefault="00331C3B" w:rsidP="00331C3B">
      <w:pPr>
        <w:pStyle w:val="Pagrindinistekstas"/>
        <w:spacing w:after="0"/>
        <w:rPr>
          <w:szCs w:val="22"/>
        </w:rPr>
      </w:pPr>
    </w:p>
    <w:p w14:paraId="31988890" w14:textId="77777777" w:rsidR="00331C3B" w:rsidRPr="00535F9B" w:rsidRDefault="00331C3B" w:rsidP="00331C3B">
      <w:pPr>
        <w:pStyle w:val="Pavadinimas"/>
        <w:rPr>
          <w:szCs w:val="22"/>
        </w:rPr>
      </w:pPr>
      <w:r w:rsidRPr="00535F9B">
        <w:rPr>
          <w:szCs w:val="22"/>
        </w:rPr>
        <w:t>PREPARATO CHARAKTERISTIKŲ SANTRAUKA</w:t>
      </w:r>
    </w:p>
    <w:p w14:paraId="43BBC093" w14:textId="77777777" w:rsidR="00331C3B" w:rsidRPr="00535F9B" w:rsidRDefault="00331C3B" w:rsidP="00331C3B">
      <w:pPr>
        <w:pStyle w:val="Pagrindinistekstas"/>
        <w:spacing w:after="0"/>
        <w:rPr>
          <w:szCs w:val="22"/>
        </w:rPr>
      </w:pPr>
    </w:p>
    <w:p w14:paraId="14D78D17" w14:textId="77777777" w:rsidR="00331C3B" w:rsidRPr="00535F9B" w:rsidRDefault="00331C3B" w:rsidP="00331C3B">
      <w:pPr>
        <w:ind w:left="567" w:hanging="567"/>
        <w:rPr>
          <w:b/>
          <w:szCs w:val="22"/>
        </w:rPr>
      </w:pPr>
      <w:r w:rsidRPr="00535F9B">
        <w:rPr>
          <w:szCs w:val="22"/>
        </w:rPr>
        <w:br w:type="page"/>
      </w:r>
      <w:r w:rsidRPr="00535F9B">
        <w:rPr>
          <w:b/>
          <w:szCs w:val="22"/>
        </w:rPr>
        <w:lastRenderedPageBreak/>
        <w:t>1.</w:t>
      </w:r>
      <w:r w:rsidRPr="00535F9B">
        <w:rPr>
          <w:b/>
          <w:szCs w:val="22"/>
        </w:rPr>
        <w:tab/>
      </w:r>
      <w:r w:rsidRPr="00535F9B">
        <w:rPr>
          <w:b/>
          <w:caps/>
          <w:szCs w:val="22"/>
        </w:rPr>
        <w:t>VAISTINIO</w:t>
      </w:r>
      <w:r w:rsidRPr="00535F9B">
        <w:rPr>
          <w:b/>
          <w:szCs w:val="22"/>
        </w:rPr>
        <w:t xml:space="preserve"> PREPARATO PAVADINIMAS</w:t>
      </w:r>
    </w:p>
    <w:p w14:paraId="2C4C5BFC" w14:textId="77777777" w:rsidR="00331C3B" w:rsidRPr="00535F9B" w:rsidRDefault="00331C3B" w:rsidP="00331C3B">
      <w:pPr>
        <w:ind w:left="567" w:hanging="567"/>
        <w:rPr>
          <w:szCs w:val="22"/>
        </w:rPr>
      </w:pPr>
    </w:p>
    <w:p w14:paraId="0871A7F8" w14:textId="77777777" w:rsidR="00331C3B" w:rsidRPr="00535F9B" w:rsidRDefault="00331C3B" w:rsidP="00331C3B">
      <w:pPr>
        <w:ind w:left="567" w:hanging="567"/>
        <w:rPr>
          <w:szCs w:val="22"/>
        </w:rPr>
      </w:pPr>
      <w:r w:rsidRPr="00535F9B">
        <w:rPr>
          <w:szCs w:val="22"/>
        </w:rPr>
        <w:t>REQUIP 0,25 mg plėvele dengtos tabletės</w:t>
      </w:r>
    </w:p>
    <w:p w14:paraId="0B458B45" w14:textId="77777777" w:rsidR="00331C3B" w:rsidRPr="00535F9B" w:rsidRDefault="00331C3B" w:rsidP="00331C3B">
      <w:pPr>
        <w:ind w:left="567" w:hanging="567"/>
        <w:rPr>
          <w:szCs w:val="22"/>
          <w:highlight w:val="lightGray"/>
        </w:rPr>
      </w:pPr>
      <w:r w:rsidRPr="00535F9B">
        <w:rPr>
          <w:szCs w:val="22"/>
          <w:highlight w:val="lightGray"/>
        </w:rPr>
        <w:t>REQUIP 0,5 mg plėvele dengtos tabletės</w:t>
      </w:r>
    </w:p>
    <w:p w14:paraId="05FC960F" w14:textId="77777777" w:rsidR="00331C3B" w:rsidRPr="00535F9B" w:rsidRDefault="00331C3B" w:rsidP="00331C3B">
      <w:pPr>
        <w:ind w:left="567" w:hanging="567"/>
        <w:rPr>
          <w:szCs w:val="22"/>
          <w:highlight w:val="lightGray"/>
        </w:rPr>
      </w:pPr>
      <w:r w:rsidRPr="00535F9B">
        <w:rPr>
          <w:szCs w:val="22"/>
          <w:highlight w:val="lightGray"/>
        </w:rPr>
        <w:t>REQUIP 1 mg plėvele dengtos tabletės</w:t>
      </w:r>
    </w:p>
    <w:p w14:paraId="46157592" w14:textId="77777777" w:rsidR="00331C3B" w:rsidRPr="00535F9B" w:rsidRDefault="00331C3B" w:rsidP="00331C3B">
      <w:pPr>
        <w:ind w:left="567" w:hanging="567"/>
        <w:rPr>
          <w:szCs w:val="22"/>
          <w:highlight w:val="lightGray"/>
        </w:rPr>
      </w:pPr>
      <w:r w:rsidRPr="00535F9B">
        <w:rPr>
          <w:szCs w:val="22"/>
          <w:highlight w:val="lightGray"/>
        </w:rPr>
        <w:t>REQUIP 2 mg plėvele dengtos tabletės</w:t>
      </w:r>
    </w:p>
    <w:p w14:paraId="404C3DC0" w14:textId="77777777" w:rsidR="00331C3B" w:rsidRPr="00535F9B" w:rsidRDefault="00331C3B" w:rsidP="00331C3B">
      <w:pPr>
        <w:ind w:left="567" w:hanging="567"/>
        <w:rPr>
          <w:szCs w:val="22"/>
        </w:rPr>
      </w:pPr>
      <w:r w:rsidRPr="00535F9B">
        <w:rPr>
          <w:szCs w:val="22"/>
          <w:highlight w:val="lightGray"/>
        </w:rPr>
        <w:t>REQUIP 5 mg plėvele dengtos tabletės</w:t>
      </w:r>
    </w:p>
    <w:p w14:paraId="47E9D52D" w14:textId="77777777" w:rsidR="00331C3B" w:rsidRPr="00535F9B" w:rsidRDefault="00331C3B" w:rsidP="00331C3B">
      <w:pPr>
        <w:ind w:left="567" w:hanging="567"/>
        <w:rPr>
          <w:szCs w:val="22"/>
        </w:rPr>
      </w:pPr>
    </w:p>
    <w:p w14:paraId="70A404CC" w14:textId="77777777" w:rsidR="00331C3B" w:rsidRPr="00535F9B" w:rsidRDefault="00331C3B" w:rsidP="00331C3B">
      <w:pPr>
        <w:ind w:left="567" w:hanging="567"/>
        <w:rPr>
          <w:szCs w:val="22"/>
        </w:rPr>
      </w:pPr>
    </w:p>
    <w:p w14:paraId="5F590410" w14:textId="77777777" w:rsidR="00331C3B" w:rsidRPr="00535F9B" w:rsidRDefault="00331C3B" w:rsidP="00331C3B">
      <w:pPr>
        <w:ind w:left="567" w:hanging="567"/>
        <w:rPr>
          <w:b/>
          <w:caps/>
          <w:szCs w:val="22"/>
        </w:rPr>
      </w:pPr>
      <w:r w:rsidRPr="00535F9B">
        <w:rPr>
          <w:b/>
          <w:caps/>
          <w:szCs w:val="22"/>
        </w:rPr>
        <w:t>2.</w:t>
      </w:r>
      <w:r w:rsidRPr="00535F9B">
        <w:rPr>
          <w:b/>
          <w:caps/>
          <w:szCs w:val="22"/>
        </w:rPr>
        <w:tab/>
        <w:t>kokybinė ir kiekybinė sudėtis</w:t>
      </w:r>
    </w:p>
    <w:p w14:paraId="74FDC0B0" w14:textId="77777777" w:rsidR="00331C3B" w:rsidRPr="00535F9B" w:rsidRDefault="00331C3B" w:rsidP="00331C3B">
      <w:pPr>
        <w:ind w:left="567" w:hanging="567"/>
        <w:rPr>
          <w:szCs w:val="22"/>
        </w:rPr>
      </w:pPr>
    </w:p>
    <w:p w14:paraId="45D608D6" w14:textId="77777777" w:rsidR="00331C3B" w:rsidRPr="00535F9B" w:rsidRDefault="00331C3B" w:rsidP="00331C3B">
      <w:pPr>
        <w:ind w:left="567" w:hanging="567"/>
        <w:rPr>
          <w:szCs w:val="22"/>
        </w:rPr>
      </w:pPr>
      <w:r w:rsidRPr="00535F9B">
        <w:rPr>
          <w:szCs w:val="22"/>
        </w:rPr>
        <w:t>REQUIP 0,25 mg plėvele dengtos tabletės</w:t>
      </w:r>
    </w:p>
    <w:p w14:paraId="3F1DDEF8" w14:textId="77777777" w:rsidR="00331C3B" w:rsidRPr="00535F9B" w:rsidRDefault="00331C3B" w:rsidP="00331C3B">
      <w:pPr>
        <w:rPr>
          <w:szCs w:val="22"/>
        </w:rPr>
      </w:pPr>
      <w:r w:rsidRPr="00535F9B">
        <w:rPr>
          <w:szCs w:val="22"/>
        </w:rPr>
        <w:t xml:space="preserve">Kiekvienoje tabletėje yra 0,25 mg </w:t>
      </w:r>
      <w:proofErr w:type="spellStart"/>
      <w:r w:rsidRPr="00535F9B">
        <w:rPr>
          <w:szCs w:val="22"/>
        </w:rPr>
        <w:t>ropinirolio</w:t>
      </w:r>
      <w:proofErr w:type="spellEnd"/>
      <w:r w:rsidRPr="00535F9B">
        <w:rPr>
          <w:szCs w:val="22"/>
        </w:rPr>
        <w:t xml:space="preserve"> (</w:t>
      </w:r>
      <w:proofErr w:type="spellStart"/>
      <w:r w:rsidRPr="00535F9B">
        <w:rPr>
          <w:szCs w:val="22"/>
        </w:rPr>
        <w:t>ropinirolio</w:t>
      </w:r>
      <w:proofErr w:type="spellEnd"/>
      <w:r w:rsidRPr="00535F9B">
        <w:rPr>
          <w:szCs w:val="22"/>
        </w:rPr>
        <w:t xml:space="preserve"> hidrochlorido pavidalu).</w:t>
      </w:r>
    </w:p>
    <w:p w14:paraId="77FFB924" w14:textId="77777777" w:rsidR="00331C3B" w:rsidRPr="00535F9B" w:rsidRDefault="00331C3B" w:rsidP="00331C3B">
      <w:pPr>
        <w:rPr>
          <w:szCs w:val="22"/>
        </w:rPr>
      </w:pPr>
      <w:r w:rsidRPr="00535F9B">
        <w:rPr>
          <w:szCs w:val="22"/>
        </w:rPr>
        <w:t>Pagalbinė medžiaga:</w:t>
      </w:r>
      <w:r w:rsidRPr="00535F9B">
        <w:rPr>
          <w:szCs w:val="22"/>
          <w:lang w:eastAsia="en-GB"/>
        </w:rPr>
        <w:t xml:space="preserve"> 45,3 mg laktozės.</w:t>
      </w:r>
    </w:p>
    <w:p w14:paraId="286E8D3F" w14:textId="77777777" w:rsidR="00331C3B" w:rsidRPr="00535F9B" w:rsidRDefault="00331C3B" w:rsidP="00331C3B">
      <w:pPr>
        <w:ind w:left="567" w:hanging="567"/>
        <w:rPr>
          <w:szCs w:val="22"/>
          <w:highlight w:val="lightGray"/>
        </w:rPr>
      </w:pPr>
      <w:r w:rsidRPr="00535F9B">
        <w:rPr>
          <w:szCs w:val="22"/>
          <w:highlight w:val="lightGray"/>
        </w:rPr>
        <w:t>REQUIP 0,5 mg plėvele dengtos tabletės</w:t>
      </w:r>
    </w:p>
    <w:p w14:paraId="342D6468" w14:textId="77777777" w:rsidR="00331C3B" w:rsidRPr="00535F9B" w:rsidRDefault="00331C3B" w:rsidP="00331C3B">
      <w:pPr>
        <w:ind w:left="567" w:hanging="567"/>
        <w:rPr>
          <w:szCs w:val="22"/>
          <w:highlight w:val="lightGray"/>
        </w:rPr>
      </w:pPr>
      <w:r w:rsidRPr="00535F9B">
        <w:rPr>
          <w:szCs w:val="22"/>
          <w:highlight w:val="lightGray"/>
        </w:rPr>
        <w:t xml:space="preserve">Kiekvienoje tabletėje yra 0,5 mg </w:t>
      </w:r>
      <w:proofErr w:type="spellStart"/>
      <w:r w:rsidRPr="00535F9B">
        <w:rPr>
          <w:szCs w:val="22"/>
          <w:highlight w:val="lightGray"/>
        </w:rPr>
        <w:t>ropinirolio</w:t>
      </w:r>
      <w:proofErr w:type="spellEnd"/>
      <w:r w:rsidRPr="00535F9B">
        <w:rPr>
          <w:szCs w:val="22"/>
          <w:highlight w:val="lightGray"/>
        </w:rPr>
        <w:t xml:space="preserve"> (</w:t>
      </w:r>
      <w:proofErr w:type="spellStart"/>
      <w:r w:rsidRPr="00535F9B">
        <w:rPr>
          <w:szCs w:val="22"/>
          <w:highlight w:val="lightGray"/>
        </w:rPr>
        <w:t>ropinirolio</w:t>
      </w:r>
      <w:proofErr w:type="spellEnd"/>
      <w:r w:rsidRPr="00535F9B">
        <w:rPr>
          <w:szCs w:val="22"/>
          <w:highlight w:val="lightGray"/>
        </w:rPr>
        <w:t xml:space="preserve"> hidrochlorido pavidalu)</w:t>
      </w:r>
    </w:p>
    <w:p w14:paraId="4C71BE4D" w14:textId="77777777" w:rsidR="00331C3B" w:rsidRPr="00535F9B" w:rsidRDefault="00331C3B" w:rsidP="00331C3B">
      <w:pPr>
        <w:ind w:left="567" w:hanging="567"/>
        <w:rPr>
          <w:szCs w:val="22"/>
          <w:highlight w:val="lightGray"/>
        </w:rPr>
      </w:pPr>
      <w:r w:rsidRPr="00535F9B">
        <w:rPr>
          <w:szCs w:val="22"/>
          <w:highlight w:val="lightGray"/>
        </w:rPr>
        <w:t>Pagalbinė medžiaga: 45 mg laktozės.</w:t>
      </w:r>
    </w:p>
    <w:p w14:paraId="429E659E" w14:textId="77777777" w:rsidR="00331C3B" w:rsidRPr="00535F9B" w:rsidRDefault="00331C3B" w:rsidP="00331C3B">
      <w:pPr>
        <w:ind w:left="567" w:hanging="567"/>
        <w:rPr>
          <w:szCs w:val="22"/>
          <w:highlight w:val="lightGray"/>
        </w:rPr>
      </w:pPr>
      <w:r w:rsidRPr="00535F9B">
        <w:rPr>
          <w:szCs w:val="22"/>
          <w:highlight w:val="lightGray"/>
        </w:rPr>
        <w:t>REQUIP 1 mg plėvele dengtos tabletės</w:t>
      </w:r>
    </w:p>
    <w:p w14:paraId="51AD297A" w14:textId="77777777" w:rsidR="00331C3B" w:rsidRPr="00535F9B" w:rsidRDefault="00331C3B" w:rsidP="00331C3B">
      <w:pPr>
        <w:rPr>
          <w:szCs w:val="22"/>
        </w:rPr>
      </w:pPr>
      <w:r w:rsidRPr="00535F9B">
        <w:rPr>
          <w:szCs w:val="22"/>
          <w:highlight w:val="lightGray"/>
        </w:rPr>
        <w:t xml:space="preserve">Kiekvienoje tabletėje yra 1 mg </w:t>
      </w:r>
      <w:proofErr w:type="spellStart"/>
      <w:r w:rsidRPr="00535F9B">
        <w:rPr>
          <w:szCs w:val="22"/>
          <w:highlight w:val="lightGray"/>
        </w:rPr>
        <w:t>ropinirolio</w:t>
      </w:r>
      <w:proofErr w:type="spellEnd"/>
      <w:r w:rsidRPr="00535F9B">
        <w:rPr>
          <w:szCs w:val="22"/>
          <w:highlight w:val="lightGray"/>
        </w:rPr>
        <w:t xml:space="preserve"> (</w:t>
      </w:r>
      <w:proofErr w:type="spellStart"/>
      <w:r w:rsidRPr="00535F9B">
        <w:rPr>
          <w:szCs w:val="22"/>
          <w:highlight w:val="lightGray"/>
        </w:rPr>
        <w:t>ropinirolio</w:t>
      </w:r>
      <w:proofErr w:type="spellEnd"/>
      <w:r w:rsidRPr="00535F9B">
        <w:rPr>
          <w:szCs w:val="22"/>
          <w:highlight w:val="lightGray"/>
        </w:rPr>
        <w:t xml:space="preserve"> hidrochlorido pavidalu).</w:t>
      </w:r>
    </w:p>
    <w:p w14:paraId="7B1D074E" w14:textId="77777777" w:rsidR="00331C3B" w:rsidRPr="00535F9B" w:rsidRDefault="00331C3B" w:rsidP="00331C3B">
      <w:pPr>
        <w:rPr>
          <w:szCs w:val="22"/>
        </w:rPr>
      </w:pPr>
      <w:r w:rsidRPr="00535F9B">
        <w:rPr>
          <w:szCs w:val="22"/>
          <w:highlight w:val="lightGray"/>
        </w:rPr>
        <w:t>Pagalbinė medžiaga: 44,9 mg laktozės.</w:t>
      </w:r>
    </w:p>
    <w:p w14:paraId="23AE414F" w14:textId="77777777" w:rsidR="00331C3B" w:rsidRPr="00535F9B" w:rsidRDefault="00331C3B" w:rsidP="00331C3B">
      <w:pPr>
        <w:ind w:left="567" w:hanging="567"/>
        <w:rPr>
          <w:szCs w:val="22"/>
          <w:highlight w:val="lightGray"/>
        </w:rPr>
      </w:pPr>
      <w:r w:rsidRPr="00535F9B">
        <w:rPr>
          <w:szCs w:val="22"/>
          <w:highlight w:val="lightGray"/>
        </w:rPr>
        <w:t>REQUIP 2 mg plėvele dengtos tabletės</w:t>
      </w:r>
    </w:p>
    <w:p w14:paraId="6F0C44D8" w14:textId="77777777" w:rsidR="00331C3B" w:rsidRPr="00535F9B" w:rsidRDefault="00331C3B" w:rsidP="00331C3B">
      <w:pPr>
        <w:rPr>
          <w:szCs w:val="22"/>
        </w:rPr>
      </w:pPr>
      <w:r w:rsidRPr="00535F9B">
        <w:rPr>
          <w:szCs w:val="22"/>
          <w:highlight w:val="lightGray"/>
        </w:rPr>
        <w:t xml:space="preserve">Kiekvienoje tabletėje yra 2 mg </w:t>
      </w:r>
      <w:proofErr w:type="spellStart"/>
      <w:r w:rsidRPr="00535F9B">
        <w:rPr>
          <w:szCs w:val="22"/>
          <w:highlight w:val="lightGray"/>
        </w:rPr>
        <w:t>ropinirolio</w:t>
      </w:r>
      <w:proofErr w:type="spellEnd"/>
      <w:r w:rsidRPr="00535F9B">
        <w:rPr>
          <w:szCs w:val="22"/>
          <w:highlight w:val="lightGray"/>
        </w:rPr>
        <w:t xml:space="preserve"> (</w:t>
      </w:r>
      <w:proofErr w:type="spellStart"/>
      <w:r w:rsidRPr="00535F9B">
        <w:rPr>
          <w:szCs w:val="22"/>
          <w:highlight w:val="lightGray"/>
        </w:rPr>
        <w:t>ropinirolio</w:t>
      </w:r>
      <w:proofErr w:type="spellEnd"/>
      <w:r w:rsidRPr="00535F9B">
        <w:rPr>
          <w:szCs w:val="22"/>
          <w:highlight w:val="lightGray"/>
        </w:rPr>
        <w:t xml:space="preserve"> hidrochlorido pavidalu).</w:t>
      </w:r>
    </w:p>
    <w:p w14:paraId="44BA07CE" w14:textId="77777777" w:rsidR="00331C3B" w:rsidRPr="00535F9B" w:rsidRDefault="00331C3B" w:rsidP="00331C3B">
      <w:pPr>
        <w:rPr>
          <w:szCs w:val="22"/>
        </w:rPr>
      </w:pPr>
      <w:r w:rsidRPr="00535F9B">
        <w:rPr>
          <w:szCs w:val="22"/>
          <w:highlight w:val="lightGray"/>
        </w:rPr>
        <w:t>Pagalbinė medžiaga: 44,6 mg laktozės.</w:t>
      </w:r>
    </w:p>
    <w:p w14:paraId="2FCA550F" w14:textId="77777777" w:rsidR="00331C3B" w:rsidRPr="00535F9B" w:rsidRDefault="00331C3B" w:rsidP="00331C3B">
      <w:pPr>
        <w:ind w:left="567" w:hanging="567"/>
        <w:rPr>
          <w:szCs w:val="22"/>
        </w:rPr>
      </w:pPr>
      <w:r w:rsidRPr="00535F9B">
        <w:rPr>
          <w:szCs w:val="22"/>
          <w:highlight w:val="lightGray"/>
        </w:rPr>
        <w:t>REQUIP 5 mg plėvele dengtos tabletės</w:t>
      </w:r>
    </w:p>
    <w:p w14:paraId="002DF785" w14:textId="77777777" w:rsidR="00331C3B" w:rsidRPr="00535F9B" w:rsidRDefault="00331C3B" w:rsidP="00331C3B">
      <w:pPr>
        <w:rPr>
          <w:szCs w:val="22"/>
        </w:rPr>
      </w:pPr>
      <w:r w:rsidRPr="00535F9B">
        <w:rPr>
          <w:szCs w:val="22"/>
          <w:highlight w:val="lightGray"/>
        </w:rPr>
        <w:t xml:space="preserve">Kiekvienoje tabletėje yra 5 mg </w:t>
      </w:r>
      <w:proofErr w:type="spellStart"/>
      <w:r w:rsidRPr="00535F9B">
        <w:rPr>
          <w:szCs w:val="22"/>
          <w:highlight w:val="lightGray"/>
        </w:rPr>
        <w:t>ropinirolio</w:t>
      </w:r>
      <w:proofErr w:type="spellEnd"/>
      <w:r w:rsidRPr="00535F9B">
        <w:rPr>
          <w:szCs w:val="22"/>
          <w:highlight w:val="lightGray"/>
        </w:rPr>
        <w:t xml:space="preserve"> (</w:t>
      </w:r>
      <w:proofErr w:type="spellStart"/>
      <w:r w:rsidRPr="00535F9B">
        <w:rPr>
          <w:szCs w:val="22"/>
          <w:highlight w:val="lightGray"/>
        </w:rPr>
        <w:t>ropinirolio</w:t>
      </w:r>
      <w:proofErr w:type="spellEnd"/>
      <w:r w:rsidRPr="00535F9B">
        <w:rPr>
          <w:szCs w:val="22"/>
          <w:highlight w:val="lightGray"/>
        </w:rPr>
        <w:t xml:space="preserve"> hidrochlorido pavidalu).</w:t>
      </w:r>
    </w:p>
    <w:p w14:paraId="7E7D5F56" w14:textId="77777777" w:rsidR="00331C3B" w:rsidRPr="00535F9B" w:rsidRDefault="00331C3B" w:rsidP="00331C3B">
      <w:pPr>
        <w:rPr>
          <w:szCs w:val="22"/>
        </w:rPr>
      </w:pPr>
      <w:r w:rsidRPr="00535F9B">
        <w:rPr>
          <w:szCs w:val="22"/>
          <w:highlight w:val="lightGray"/>
        </w:rPr>
        <w:t>Pagalbinė medžiaga: 43,7 mg laktozės.</w:t>
      </w:r>
    </w:p>
    <w:p w14:paraId="2ABF6506" w14:textId="77777777" w:rsidR="00331C3B" w:rsidRPr="00535F9B" w:rsidRDefault="00331C3B" w:rsidP="00331C3B">
      <w:pPr>
        <w:ind w:left="567" w:hanging="567"/>
        <w:rPr>
          <w:szCs w:val="22"/>
        </w:rPr>
      </w:pPr>
    </w:p>
    <w:p w14:paraId="0B9365EF" w14:textId="77777777" w:rsidR="00331C3B" w:rsidRPr="00535F9B" w:rsidRDefault="00331C3B" w:rsidP="00331C3B">
      <w:pPr>
        <w:ind w:left="567" w:hanging="567"/>
        <w:rPr>
          <w:szCs w:val="22"/>
        </w:rPr>
      </w:pPr>
      <w:r w:rsidRPr="00535F9B">
        <w:rPr>
          <w:szCs w:val="22"/>
        </w:rPr>
        <w:t>Visos pagalbinės medžiagos išvardytos 6.1 skyriuje.</w:t>
      </w:r>
    </w:p>
    <w:p w14:paraId="30BA31A1" w14:textId="77777777" w:rsidR="00331C3B" w:rsidRPr="00535F9B" w:rsidRDefault="00331C3B" w:rsidP="00331C3B">
      <w:pPr>
        <w:ind w:left="567" w:hanging="567"/>
        <w:rPr>
          <w:szCs w:val="22"/>
        </w:rPr>
      </w:pPr>
    </w:p>
    <w:p w14:paraId="720EC2FB" w14:textId="77777777" w:rsidR="00331C3B" w:rsidRPr="00535F9B" w:rsidRDefault="00331C3B" w:rsidP="00331C3B">
      <w:pPr>
        <w:ind w:left="567" w:hanging="567"/>
        <w:rPr>
          <w:szCs w:val="22"/>
        </w:rPr>
      </w:pPr>
    </w:p>
    <w:p w14:paraId="3B5AFAB0" w14:textId="77777777" w:rsidR="00331C3B" w:rsidRPr="00535F9B" w:rsidRDefault="00331C3B" w:rsidP="00331C3B">
      <w:pPr>
        <w:ind w:left="567" w:hanging="567"/>
        <w:rPr>
          <w:b/>
          <w:caps/>
          <w:szCs w:val="22"/>
        </w:rPr>
      </w:pPr>
      <w:r w:rsidRPr="00535F9B">
        <w:rPr>
          <w:b/>
          <w:caps/>
          <w:szCs w:val="22"/>
        </w:rPr>
        <w:t>3.</w:t>
      </w:r>
      <w:r w:rsidRPr="00535F9B">
        <w:rPr>
          <w:b/>
          <w:caps/>
          <w:szCs w:val="22"/>
        </w:rPr>
        <w:tab/>
        <w:t>FARMACINĖ forma</w:t>
      </w:r>
    </w:p>
    <w:p w14:paraId="2C50142C" w14:textId="77777777" w:rsidR="00331C3B" w:rsidRPr="00535F9B" w:rsidRDefault="00331C3B" w:rsidP="00331C3B">
      <w:pPr>
        <w:ind w:left="567" w:hanging="567"/>
        <w:rPr>
          <w:szCs w:val="22"/>
        </w:rPr>
      </w:pPr>
    </w:p>
    <w:p w14:paraId="1722947C" w14:textId="77777777" w:rsidR="00331C3B" w:rsidRPr="00535F9B" w:rsidRDefault="00331C3B" w:rsidP="00331C3B">
      <w:pPr>
        <w:ind w:left="567" w:hanging="567"/>
        <w:rPr>
          <w:szCs w:val="22"/>
        </w:rPr>
      </w:pPr>
      <w:r w:rsidRPr="00535F9B">
        <w:rPr>
          <w:szCs w:val="22"/>
        </w:rPr>
        <w:t>Plėvele dengta tabletė.</w:t>
      </w:r>
    </w:p>
    <w:p w14:paraId="24A70AE0" w14:textId="77777777" w:rsidR="00331C3B" w:rsidRPr="00535F9B" w:rsidRDefault="00331C3B" w:rsidP="00331C3B">
      <w:pPr>
        <w:ind w:left="567" w:hanging="567"/>
        <w:rPr>
          <w:szCs w:val="22"/>
        </w:rPr>
      </w:pPr>
    </w:p>
    <w:p w14:paraId="37590533" w14:textId="77777777" w:rsidR="00331C3B" w:rsidRPr="00535F9B" w:rsidRDefault="00331C3B" w:rsidP="00331C3B">
      <w:pPr>
        <w:rPr>
          <w:szCs w:val="22"/>
        </w:rPr>
      </w:pPr>
      <w:r w:rsidRPr="00535F9B">
        <w:rPr>
          <w:szCs w:val="22"/>
        </w:rPr>
        <w:t xml:space="preserve">REQUIP 0,25 mg plėvele dengtos tabletės </w:t>
      </w:r>
    </w:p>
    <w:p w14:paraId="6D29367D" w14:textId="77777777" w:rsidR="00331C3B" w:rsidRPr="00535F9B" w:rsidRDefault="00331C3B" w:rsidP="00331C3B">
      <w:pPr>
        <w:rPr>
          <w:szCs w:val="22"/>
        </w:rPr>
      </w:pPr>
      <w:r w:rsidRPr="00535F9B">
        <w:rPr>
          <w:szCs w:val="22"/>
        </w:rPr>
        <w:t>Baltos, penkiakampės, nuožulniais kraštais, su užrašu „SB“ vienoje pusėje ir „4890“ kitoje.</w:t>
      </w:r>
    </w:p>
    <w:p w14:paraId="611C45C1" w14:textId="77777777" w:rsidR="00331C3B" w:rsidRPr="00535F9B" w:rsidRDefault="00331C3B" w:rsidP="00331C3B">
      <w:pPr>
        <w:rPr>
          <w:szCs w:val="22"/>
          <w:highlight w:val="lightGray"/>
        </w:rPr>
      </w:pPr>
      <w:r w:rsidRPr="00535F9B">
        <w:rPr>
          <w:szCs w:val="22"/>
          <w:highlight w:val="lightGray"/>
        </w:rPr>
        <w:t xml:space="preserve">REQUIP 0,5 mg plėvele dengtos tabletės </w:t>
      </w:r>
    </w:p>
    <w:p w14:paraId="14ACF022" w14:textId="77777777" w:rsidR="00331C3B" w:rsidRPr="00535F9B" w:rsidRDefault="00331C3B" w:rsidP="00331C3B">
      <w:pPr>
        <w:rPr>
          <w:szCs w:val="22"/>
          <w:highlight w:val="lightGray"/>
        </w:rPr>
      </w:pPr>
      <w:r w:rsidRPr="00535F9B">
        <w:rPr>
          <w:szCs w:val="22"/>
          <w:highlight w:val="lightGray"/>
        </w:rPr>
        <w:t>Geltonos, penkiakampės, nuožulniais kraštais, su užrašu „SB“ vienoje pusėje ir „4891“ kitoje.</w:t>
      </w:r>
    </w:p>
    <w:p w14:paraId="4984F4DC" w14:textId="77777777" w:rsidR="00331C3B" w:rsidRPr="00535F9B" w:rsidRDefault="00331C3B" w:rsidP="00331C3B">
      <w:pPr>
        <w:rPr>
          <w:szCs w:val="22"/>
          <w:highlight w:val="lightGray"/>
        </w:rPr>
      </w:pPr>
      <w:r w:rsidRPr="00535F9B">
        <w:rPr>
          <w:szCs w:val="22"/>
          <w:highlight w:val="lightGray"/>
        </w:rPr>
        <w:t xml:space="preserve">REQUIP 1 mg plėvele dengtos tabletės </w:t>
      </w:r>
    </w:p>
    <w:p w14:paraId="0CB271B8" w14:textId="77777777" w:rsidR="00331C3B" w:rsidRPr="00535F9B" w:rsidRDefault="00331C3B" w:rsidP="00331C3B">
      <w:pPr>
        <w:rPr>
          <w:szCs w:val="22"/>
          <w:highlight w:val="lightGray"/>
        </w:rPr>
      </w:pPr>
      <w:r w:rsidRPr="00535F9B">
        <w:rPr>
          <w:szCs w:val="22"/>
          <w:highlight w:val="lightGray"/>
        </w:rPr>
        <w:t>Žalios, penkiakampės, nuožulniais kraštais, su užrašu „SB“ vienoje pusėje ir „4892“ kitoje.</w:t>
      </w:r>
    </w:p>
    <w:p w14:paraId="34C1527F" w14:textId="77777777" w:rsidR="00331C3B" w:rsidRPr="00535F9B" w:rsidRDefault="00331C3B" w:rsidP="00331C3B">
      <w:pPr>
        <w:ind w:left="180" w:hanging="180"/>
        <w:rPr>
          <w:szCs w:val="22"/>
          <w:highlight w:val="lightGray"/>
        </w:rPr>
      </w:pPr>
      <w:r w:rsidRPr="00535F9B">
        <w:rPr>
          <w:szCs w:val="22"/>
          <w:highlight w:val="lightGray"/>
        </w:rPr>
        <w:t xml:space="preserve">REQUIP 2 mg plėvele dengtos tabletės </w:t>
      </w:r>
    </w:p>
    <w:p w14:paraId="7786A3E1" w14:textId="77777777" w:rsidR="00331C3B" w:rsidRPr="00535F9B" w:rsidRDefault="00331C3B" w:rsidP="00331C3B">
      <w:pPr>
        <w:rPr>
          <w:szCs w:val="22"/>
          <w:highlight w:val="lightGray"/>
        </w:rPr>
      </w:pPr>
      <w:r w:rsidRPr="00535F9B">
        <w:rPr>
          <w:szCs w:val="22"/>
          <w:highlight w:val="lightGray"/>
        </w:rPr>
        <w:t>Rausvos, penkiakampės, nuožulniais kraštais, su užrašu „SB“ vienoje pusėje ir „4893“ kitoje.</w:t>
      </w:r>
    </w:p>
    <w:p w14:paraId="0349F577" w14:textId="77777777" w:rsidR="00331C3B" w:rsidRPr="00535F9B" w:rsidRDefault="00331C3B" w:rsidP="00331C3B">
      <w:pPr>
        <w:ind w:left="180" w:hanging="180"/>
        <w:rPr>
          <w:szCs w:val="22"/>
          <w:highlight w:val="lightGray"/>
        </w:rPr>
      </w:pPr>
      <w:r w:rsidRPr="00535F9B">
        <w:rPr>
          <w:szCs w:val="22"/>
          <w:highlight w:val="lightGray"/>
        </w:rPr>
        <w:t xml:space="preserve">REQUIP 5 mg plėvele dengtos tabletės </w:t>
      </w:r>
    </w:p>
    <w:p w14:paraId="475A7A1F" w14:textId="77777777" w:rsidR="00331C3B" w:rsidRPr="00535F9B" w:rsidRDefault="00331C3B" w:rsidP="00331C3B">
      <w:pPr>
        <w:rPr>
          <w:szCs w:val="22"/>
        </w:rPr>
      </w:pPr>
      <w:r w:rsidRPr="00535F9B">
        <w:rPr>
          <w:szCs w:val="22"/>
          <w:highlight w:val="lightGray"/>
        </w:rPr>
        <w:t>Melsvos, penkiakampės, nuožulniais kraštais, su užrašu „SB“ vienoje pusėje ir „4894“ kitoje.</w:t>
      </w:r>
    </w:p>
    <w:p w14:paraId="750BD153" w14:textId="77777777" w:rsidR="00331C3B" w:rsidRPr="00535F9B" w:rsidRDefault="00331C3B" w:rsidP="00331C3B">
      <w:pPr>
        <w:ind w:left="180" w:hanging="180"/>
        <w:rPr>
          <w:szCs w:val="22"/>
        </w:rPr>
      </w:pPr>
    </w:p>
    <w:p w14:paraId="616A5ABB" w14:textId="77777777" w:rsidR="00331C3B" w:rsidRPr="00535F9B" w:rsidRDefault="00331C3B" w:rsidP="00331C3B">
      <w:pPr>
        <w:ind w:left="567" w:hanging="567"/>
        <w:rPr>
          <w:szCs w:val="22"/>
        </w:rPr>
      </w:pPr>
    </w:p>
    <w:p w14:paraId="4827A242" w14:textId="77777777" w:rsidR="00331C3B" w:rsidRPr="00535F9B" w:rsidRDefault="00331C3B" w:rsidP="00331C3B">
      <w:pPr>
        <w:ind w:left="567" w:hanging="567"/>
        <w:rPr>
          <w:b/>
          <w:caps/>
          <w:szCs w:val="22"/>
        </w:rPr>
      </w:pPr>
      <w:r w:rsidRPr="00535F9B">
        <w:rPr>
          <w:b/>
          <w:caps/>
          <w:szCs w:val="22"/>
        </w:rPr>
        <w:t>4.</w:t>
      </w:r>
      <w:r w:rsidRPr="00535F9B">
        <w:rPr>
          <w:b/>
          <w:caps/>
          <w:szCs w:val="22"/>
        </w:rPr>
        <w:tab/>
        <w:t>klinikinĖ informacija</w:t>
      </w:r>
    </w:p>
    <w:p w14:paraId="33888E27" w14:textId="77777777" w:rsidR="00331C3B" w:rsidRPr="00535F9B" w:rsidRDefault="00331C3B" w:rsidP="00331C3B">
      <w:pPr>
        <w:ind w:left="567" w:hanging="567"/>
        <w:rPr>
          <w:szCs w:val="22"/>
        </w:rPr>
      </w:pPr>
    </w:p>
    <w:p w14:paraId="18C22F49" w14:textId="77777777" w:rsidR="00331C3B" w:rsidRPr="00535F9B" w:rsidRDefault="00331C3B" w:rsidP="00331C3B">
      <w:pPr>
        <w:ind w:left="567" w:hanging="567"/>
        <w:rPr>
          <w:b/>
          <w:szCs w:val="22"/>
        </w:rPr>
      </w:pPr>
      <w:r w:rsidRPr="00535F9B">
        <w:rPr>
          <w:b/>
          <w:szCs w:val="22"/>
        </w:rPr>
        <w:t>4.1</w:t>
      </w:r>
      <w:r w:rsidRPr="00535F9B">
        <w:rPr>
          <w:b/>
          <w:szCs w:val="22"/>
        </w:rPr>
        <w:tab/>
        <w:t>Terapinės indikacijos</w:t>
      </w:r>
    </w:p>
    <w:p w14:paraId="6C9CB113" w14:textId="77777777" w:rsidR="00331C3B" w:rsidRPr="00535F9B" w:rsidRDefault="00331C3B" w:rsidP="00331C3B">
      <w:pPr>
        <w:ind w:left="567" w:hanging="567"/>
        <w:rPr>
          <w:szCs w:val="22"/>
        </w:rPr>
      </w:pPr>
    </w:p>
    <w:p w14:paraId="52421086" w14:textId="77777777" w:rsidR="00331C3B" w:rsidRPr="00535F9B" w:rsidRDefault="00331C3B" w:rsidP="00331C3B">
      <w:pPr>
        <w:rPr>
          <w:szCs w:val="22"/>
        </w:rPr>
      </w:pPr>
      <w:proofErr w:type="spellStart"/>
      <w:r w:rsidRPr="00535F9B">
        <w:rPr>
          <w:szCs w:val="22"/>
        </w:rPr>
        <w:t>Parkinsono</w:t>
      </w:r>
      <w:proofErr w:type="spellEnd"/>
      <w:r w:rsidRPr="00535F9B">
        <w:rPr>
          <w:szCs w:val="22"/>
        </w:rPr>
        <w:t xml:space="preserve"> ligos gydymas:</w:t>
      </w:r>
    </w:p>
    <w:p w14:paraId="4B80D0CD" w14:textId="77777777" w:rsidR="00331C3B" w:rsidRPr="00535F9B" w:rsidRDefault="00331C3B" w:rsidP="00331C3B">
      <w:pPr>
        <w:rPr>
          <w:szCs w:val="22"/>
        </w:rPr>
      </w:pPr>
    </w:p>
    <w:p w14:paraId="27D7266F" w14:textId="77777777" w:rsidR="00331C3B" w:rsidRPr="00535F9B" w:rsidRDefault="00331C3B" w:rsidP="00331C3B">
      <w:pPr>
        <w:numPr>
          <w:ilvl w:val="0"/>
          <w:numId w:val="1"/>
        </w:numPr>
        <w:rPr>
          <w:szCs w:val="22"/>
        </w:rPr>
      </w:pPr>
      <w:r w:rsidRPr="00535F9B">
        <w:rPr>
          <w:szCs w:val="22"/>
        </w:rPr>
        <w:t xml:space="preserve">tinka pradinei </w:t>
      </w:r>
      <w:proofErr w:type="spellStart"/>
      <w:r w:rsidRPr="00535F9B">
        <w:rPr>
          <w:szCs w:val="22"/>
        </w:rPr>
        <w:t>monoterapijai</w:t>
      </w:r>
      <w:proofErr w:type="spellEnd"/>
      <w:r w:rsidRPr="00535F9B">
        <w:rPr>
          <w:szCs w:val="22"/>
        </w:rPr>
        <w:t xml:space="preserve"> (atitolina </w:t>
      </w:r>
      <w:proofErr w:type="spellStart"/>
      <w:r w:rsidRPr="00535F9B">
        <w:rPr>
          <w:szCs w:val="22"/>
        </w:rPr>
        <w:t>levodopos</w:t>
      </w:r>
      <w:proofErr w:type="spellEnd"/>
      <w:r w:rsidRPr="00535F9B">
        <w:rPr>
          <w:szCs w:val="22"/>
        </w:rPr>
        <w:t xml:space="preserve"> vartojimo pradžią) </w:t>
      </w:r>
    </w:p>
    <w:p w14:paraId="03EA41A0" w14:textId="77777777" w:rsidR="00331C3B" w:rsidRPr="00535F9B" w:rsidRDefault="00331C3B" w:rsidP="00331C3B">
      <w:pPr>
        <w:numPr>
          <w:ilvl w:val="0"/>
          <w:numId w:val="1"/>
        </w:numPr>
        <w:rPr>
          <w:szCs w:val="22"/>
        </w:rPr>
      </w:pPr>
      <w:r w:rsidRPr="00535F9B">
        <w:rPr>
          <w:szCs w:val="22"/>
        </w:rPr>
        <w:t xml:space="preserve">medikamento vartojama kartu su </w:t>
      </w:r>
      <w:proofErr w:type="spellStart"/>
      <w:r w:rsidRPr="00535F9B">
        <w:rPr>
          <w:szCs w:val="22"/>
        </w:rPr>
        <w:t>levodopa</w:t>
      </w:r>
      <w:proofErr w:type="spellEnd"/>
      <w:r w:rsidRPr="00535F9B">
        <w:rPr>
          <w:szCs w:val="22"/>
        </w:rPr>
        <w:t xml:space="preserve">, kai ligos eigoje </w:t>
      </w:r>
      <w:proofErr w:type="spellStart"/>
      <w:r w:rsidRPr="00535F9B">
        <w:rPr>
          <w:szCs w:val="22"/>
        </w:rPr>
        <w:t>levodopos</w:t>
      </w:r>
      <w:proofErr w:type="spellEnd"/>
      <w:r w:rsidRPr="00535F9B">
        <w:rPr>
          <w:szCs w:val="22"/>
        </w:rPr>
        <w:t xml:space="preserve"> poveikis mažėja ar tampa nepastovus (dozės poveikio pabaigos ar „</w:t>
      </w:r>
      <w:proofErr w:type="spellStart"/>
      <w:r w:rsidRPr="00535F9B">
        <w:rPr>
          <w:szCs w:val="22"/>
        </w:rPr>
        <w:t>on-off“</w:t>
      </w:r>
      <w:proofErr w:type="spellEnd"/>
      <w:r w:rsidRPr="00535F9B">
        <w:rPr>
          <w:szCs w:val="22"/>
        </w:rPr>
        <w:t xml:space="preserve"> tipo svyravimai).</w:t>
      </w:r>
    </w:p>
    <w:p w14:paraId="4CE44DAC" w14:textId="77777777" w:rsidR="00331C3B" w:rsidRPr="00535F9B" w:rsidRDefault="00331C3B" w:rsidP="00331C3B">
      <w:pPr>
        <w:ind w:left="567" w:hanging="567"/>
        <w:rPr>
          <w:szCs w:val="22"/>
        </w:rPr>
      </w:pPr>
    </w:p>
    <w:p w14:paraId="6D84A250" w14:textId="77777777" w:rsidR="00331C3B" w:rsidRPr="00535F9B" w:rsidRDefault="00331C3B" w:rsidP="00331C3B">
      <w:pPr>
        <w:ind w:left="567" w:hanging="567"/>
        <w:rPr>
          <w:b/>
          <w:szCs w:val="22"/>
        </w:rPr>
      </w:pPr>
      <w:r w:rsidRPr="00535F9B">
        <w:rPr>
          <w:b/>
          <w:szCs w:val="22"/>
        </w:rPr>
        <w:t>4.2</w:t>
      </w:r>
      <w:r w:rsidRPr="00535F9B">
        <w:rPr>
          <w:b/>
          <w:szCs w:val="22"/>
        </w:rPr>
        <w:tab/>
        <w:t>Dozavimas ir vartojimo metodas</w:t>
      </w:r>
    </w:p>
    <w:p w14:paraId="1453C74F" w14:textId="77777777" w:rsidR="00331C3B" w:rsidRPr="00535F9B" w:rsidRDefault="00331C3B" w:rsidP="00331C3B">
      <w:pPr>
        <w:rPr>
          <w:szCs w:val="22"/>
        </w:rPr>
      </w:pPr>
    </w:p>
    <w:p w14:paraId="6D11D912" w14:textId="77777777" w:rsidR="00331C3B" w:rsidRPr="00535F9B" w:rsidRDefault="00331C3B" w:rsidP="00331C3B">
      <w:pPr>
        <w:rPr>
          <w:szCs w:val="22"/>
        </w:rPr>
      </w:pPr>
      <w:r w:rsidRPr="00535F9B">
        <w:rPr>
          <w:szCs w:val="22"/>
        </w:rPr>
        <w:t>Gerti.</w:t>
      </w:r>
    </w:p>
    <w:p w14:paraId="60C16A4B" w14:textId="77777777" w:rsidR="00331C3B" w:rsidRPr="00535F9B" w:rsidRDefault="00331C3B" w:rsidP="00331C3B">
      <w:pPr>
        <w:rPr>
          <w:szCs w:val="22"/>
        </w:rPr>
      </w:pPr>
    </w:p>
    <w:p w14:paraId="7717A8AB" w14:textId="77777777" w:rsidR="00331C3B" w:rsidRPr="00535F9B" w:rsidRDefault="00331C3B" w:rsidP="00331C3B">
      <w:pPr>
        <w:pStyle w:val="Antrat5"/>
        <w:rPr>
          <w:i w:val="0"/>
        </w:rPr>
      </w:pPr>
      <w:r w:rsidRPr="00535F9B">
        <w:rPr>
          <w:i w:val="0"/>
        </w:rPr>
        <w:t>Suaugusiems</w:t>
      </w:r>
    </w:p>
    <w:p w14:paraId="61AE97C3" w14:textId="77777777" w:rsidR="00331C3B" w:rsidRPr="00535F9B" w:rsidRDefault="00331C3B" w:rsidP="00331C3B">
      <w:pPr>
        <w:rPr>
          <w:szCs w:val="22"/>
        </w:rPr>
      </w:pPr>
      <w:r w:rsidRPr="00535F9B">
        <w:rPr>
          <w:szCs w:val="22"/>
        </w:rPr>
        <w:t>Dozę rekomenduojama titruoti atsižvelgiant į vaistinio preparato efektyvumą ir toleravimą.</w:t>
      </w:r>
    </w:p>
    <w:p w14:paraId="0201068F" w14:textId="77777777" w:rsidR="00331C3B" w:rsidRPr="00535F9B" w:rsidRDefault="00331C3B" w:rsidP="00331C3B">
      <w:pPr>
        <w:rPr>
          <w:szCs w:val="22"/>
        </w:rPr>
      </w:pPr>
    </w:p>
    <w:p w14:paraId="7C6552F1" w14:textId="77777777" w:rsidR="00331C3B" w:rsidRPr="00535F9B" w:rsidRDefault="00331C3B" w:rsidP="00331C3B">
      <w:pPr>
        <w:rPr>
          <w:szCs w:val="22"/>
        </w:rPr>
      </w:pPr>
      <w:proofErr w:type="spellStart"/>
      <w:r w:rsidRPr="00535F9B">
        <w:rPr>
          <w:szCs w:val="22"/>
        </w:rPr>
        <w:t>Ropinirolio</w:t>
      </w:r>
      <w:proofErr w:type="spellEnd"/>
      <w:r w:rsidRPr="00535F9B">
        <w:rPr>
          <w:szCs w:val="22"/>
        </w:rPr>
        <w:t xml:space="preserve"> reikia vartoti 3 kartus per parą, geriausiai valgant, kad mažiau veiktų virškinimo traktą.</w:t>
      </w:r>
    </w:p>
    <w:p w14:paraId="562BF431" w14:textId="77777777" w:rsidR="00331C3B" w:rsidRPr="00535F9B" w:rsidRDefault="00331C3B" w:rsidP="00331C3B">
      <w:pPr>
        <w:ind w:left="567" w:hanging="567"/>
        <w:rPr>
          <w:szCs w:val="22"/>
        </w:rPr>
      </w:pPr>
    </w:p>
    <w:p w14:paraId="6F43EA51" w14:textId="77777777" w:rsidR="00331C3B" w:rsidRPr="00535F9B" w:rsidRDefault="00331C3B" w:rsidP="00331C3B">
      <w:pPr>
        <w:pStyle w:val="Antrat6"/>
        <w:rPr>
          <w:b w:val="0"/>
          <w:bCs/>
        </w:rPr>
      </w:pPr>
      <w:r w:rsidRPr="00535F9B">
        <w:rPr>
          <w:b w:val="0"/>
          <w:bCs/>
        </w:rPr>
        <w:t>Gydymo pradžia</w:t>
      </w:r>
    </w:p>
    <w:p w14:paraId="1B81228F" w14:textId="77777777" w:rsidR="00331C3B" w:rsidRPr="00535F9B" w:rsidRDefault="00331C3B" w:rsidP="00331C3B">
      <w:pPr>
        <w:rPr>
          <w:szCs w:val="22"/>
        </w:rPr>
      </w:pPr>
      <w:r w:rsidRPr="00535F9B">
        <w:rPr>
          <w:szCs w:val="22"/>
        </w:rPr>
        <w:t xml:space="preserve">Pradinė </w:t>
      </w:r>
      <w:proofErr w:type="spellStart"/>
      <w:r w:rsidRPr="00535F9B">
        <w:rPr>
          <w:szCs w:val="22"/>
        </w:rPr>
        <w:t>ropinirolio</w:t>
      </w:r>
      <w:proofErr w:type="spellEnd"/>
      <w:r w:rsidRPr="00535F9B">
        <w:rPr>
          <w:szCs w:val="22"/>
        </w:rPr>
        <w:t xml:space="preserve"> dozė yra 0,25 mg tris kartus per parą vieną savaitę. Vėliau tokią vienkartinę dozę galima didinti po 0,25 mg </w:t>
      </w:r>
      <w:proofErr w:type="spellStart"/>
      <w:r w:rsidRPr="00535F9B">
        <w:rPr>
          <w:szCs w:val="22"/>
        </w:rPr>
        <w:t>ropinirolio</w:t>
      </w:r>
      <w:proofErr w:type="spellEnd"/>
      <w:r w:rsidRPr="00535F9B">
        <w:rPr>
          <w:szCs w:val="22"/>
        </w:rPr>
        <w:t xml:space="preserve"> tris kartus per parą (žr. lentelę).</w:t>
      </w:r>
    </w:p>
    <w:p w14:paraId="4417889D" w14:textId="77777777" w:rsidR="00331C3B" w:rsidRPr="00535F9B" w:rsidRDefault="00331C3B" w:rsidP="00331C3B">
      <w:pPr>
        <w:ind w:left="567" w:hanging="567"/>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9"/>
        <w:gridCol w:w="1275"/>
        <w:gridCol w:w="1276"/>
        <w:gridCol w:w="1276"/>
        <w:gridCol w:w="1324"/>
      </w:tblGrid>
      <w:tr w:rsidR="00331C3B" w:rsidRPr="00535F9B" w14:paraId="1E5DF06B" w14:textId="77777777" w:rsidTr="00F06658">
        <w:trPr>
          <w:cantSplit/>
        </w:trPr>
        <w:tc>
          <w:tcPr>
            <w:tcW w:w="3369" w:type="dxa"/>
            <w:vMerge w:val="restart"/>
            <w:tcBorders>
              <w:top w:val="single" w:sz="4" w:space="0" w:color="auto"/>
              <w:bottom w:val="single" w:sz="4" w:space="0" w:color="auto"/>
              <w:right w:val="single" w:sz="4" w:space="0" w:color="auto"/>
            </w:tcBorders>
          </w:tcPr>
          <w:p w14:paraId="55E0BF82" w14:textId="77777777" w:rsidR="00331C3B" w:rsidRPr="00535F9B" w:rsidRDefault="00331C3B" w:rsidP="00F06658">
            <w:pPr>
              <w:rPr>
                <w:szCs w:val="22"/>
              </w:rPr>
            </w:pPr>
          </w:p>
        </w:tc>
        <w:tc>
          <w:tcPr>
            <w:tcW w:w="5151" w:type="dxa"/>
            <w:gridSpan w:val="4"/>
            <w:tcBorders>
              <w:left w:val="single" w:sz="4" w:space="0" w:color="auto"/>
              <w:bottom w:val="nil"/>
            </w:tcBorders>
          </w:tcPr>
          <w:p w14:paraId="2A1FBB37" w14:textId="77777777" w:rsidR="00331C3B" w:rsidRPr="00535F9B" w:rsidRDefault="00331C3B" w:rsidP="00F06658">
            <w:pPr>
              <w:pStyle w:val="Antrat3"/>
              <w:rPr>
                <w:szCs w:val="22"/>
              </w:rPr>
            </w:pPr>
            <w:r w:rsidRPr="00535F9B">
              <w:rPr>
                <w:szCs w:val="22"/>
              </w:rPr>
              <w:t>Savaitės</w:t>
            </w:r>
          </w:p>
        </w:tc>
      </w:tr>
      <w:tr w:rsidR="00331C3B" w:rsidRPr="00535F9B" w14:paraId="18B05CDA" w14:textId="77777777" w:rsidTr="00F06658">
        <w:trPr>
          <w:cantSplit/>
        </w:trPr>
        <w:tc>
          <w:tcPr>
            <w:tcW w:w="3369" w:type="dxa"/>
            <w:vMerge/>
            <w:tcBorders>
              <w:top w:val="nil"/>
              <w:bottom w:val="single" w:sz="4" w:space="0" w:color="auto"/>
              <w:right w:val="single" w:sz="4" w:space="0" w:color="auto"/>
            </w:tcBorders>
          </w:tcPr>
          <w:p w14:paraId="14DCFEA2" w14:textId="77777777" w:rsidR="00331C3B" w:rsidRPr="00535F9B" w:rsidRDefault="00331C3B" w:rsidP="00F06658">
            <w:pPr>
              <w:rPr>
                <w:szCs w:val="22"/>
              </w:rPr>
            </w:pPr>
          </w:p>
        </w:tc>
        <w:tc>
          <w:tcPr>
            <w:tcW w:w="1275" w:type="dxa"/>
            <w:tcBorders>
              <w:top w:val="nil"/>
              <w:left w:val="single" w:sz="4" w:space="0" w:color="auto"/>
              <w:bottom w:val="single" w:sz="4" w:space="0" w:color="auto"/>
            </w:tcBorders>
          </w:tcPr>
          <w:p w14:paraId="7D214472" w14:textId="77777777" w:rsidR="00331C3B" w:rsidRPr="00535F9B" w:rsidRDefault="00331C3B" w:rsidP="00F06658">
            <w:pPr>
              <w:jc w:val="center"/>
              <w:rPr>
                <w:b/>
                <w:bCs/>
                <w:szCs w:val="22"/>
              </w:rPr>
            </w:pPr>
            <w:r w:rsidRPr="00535F9B">
              <w:rPr>
                <w:b/>
                <w:bCs/>
                <w:szCs w:val="22"/>
              </w:rPr>
              <w:t>1-oji</w:t>
            </w:r>
          </w:p>
        </w:tc>
        <w:tc>
          <w:tcPr>
            <w:tcW w:w="1276" w:type="dxa"/>
            <w:tcBorders>
              <w:top w:val="nil"/>
              <w:bottom w:val="single" w:sz="4" w:space="0" w:color="auto"/>
            </w:tcBorders>
          </w:tcPr>
          <w:p w14:paraId="004BC114" w14:textId="77777777" w:rsidR="00331C3B" w:rsidRPr="00535F9B" w:rsidRDefault="00331C3B" w:rsidP="00F06658">
            <w:pPr>
              <w:jc w:val="center"/>
              <w:rPr>
                <w:b/>
                <w:bCs/>
                <w:szCs w:val="22"/>
              </w:rPr>
            </w:pPr>
            <w:r w:rsidRPr="00535F9B">
              <w:rPr>
                <w:b/>
                <w:bCs/>
                <w:szCs w:val="22"/>
              </w:rPr>
              <w:t>2-oji</w:t>
            </w:r>
          </w:p>
        </w:tc>
        <w:tc>
          <w:tcPr>
            <w:tcW w:w="1276" w:type="dxa"/>
            <w:tcBorders>
              <w:top w:val="nil"/>
              <w:bottom w:val="single" w:sz="4" w:space="0" w:color="auto"/>
            </w:tcBorders>
          </w:tcPr>
          <w:p w14:paraId="753AD2E3" w14:textId="77777777" w:rsidR="00331C3B" w:rsidRPr="00535F9B" w:rsidRDefault="00331C3B" w:rsidP="00F06658">
            <w:pPr>
              <w:jc w:val="center"/>
              <w:rPr>
                <w:b/>
                <w:bCs/>
                <w:szCs w:val="22"/>
              </w:rPr>
            </w:pPr>
            <w:r w:rsidRPr="00535F9B">
              <w:rPr>
                <w:b/>
                <w:bCs/>
                <w:szCs w:val="22"/>
              </w:rPr>
              <w:t>3-ioji</w:t>
            </w:r>
          </w:p>
        </w:tc>
        <w:tc>
          <w:tcPr>
            <w:tcW w:w="1324" w:type="dxa"/>
            <w:tcBorders>
              <w:top w:val="nil"/>
              <w:bottom w:val="single" w:sz="4" w:space="0" w:color="auto"/>
            </w:tcBorders>
          </w:tcPr>
          <w:p w14:paraId="6CB93843" w14:textId="77777777" w:rsidR="00331C3B" w:rsidRPr="00535F9B" w:rsidRDefault="00331C3B" w:rsidP="00F06658">
            <w:pPr>
              <w:jc w:val="center"/>
              <w:rPr>
                <w:b/>
                <w:bCs/>
                <w:szCs w:val="22"/>
              </w:rPr>
            </w:pPr>
            <w:r w:rsidRPr="00535F9B">
              <w:rPr>
                <w:b/>
                <w:bCs/>
                <w:szCs w:val="22"/>
              </w:rPr>
              <w:t>4-oji</w:t>
            </w:r>
          </w:p>
        </w:tc>
      </w:tr>
      <w:tr w:rsidR="00331C3B" w:rsidRPr="00535F9B" w14:paraId="07D838E2" w14:textId="77777777" w:rsidTr="00F06658">
        <w:tc>
          <w:tcPr>
            <w:tcW w:w="3369" w:type="dxa"/>
            <w:tcBorders>
              <w:top w:val="single" w:sz="4" w:space="0" w:color="auto"/>
              <w:bottom w:val="nil"/>
              <w:right w:val="single" w:sz="4" w:space="0" w:color="auto"/>
            </w:tcBorders>
          </w:tcPr>
          <w:p w14:paraId="40E6CA12" w14:textId="77777777" w:rsidR="00331C3B" w:rsidRPr="00535F9B" w:rsidRDefault="00331C3B" w:rsidP="00F06658">
            <w:pPr>
              <w:rPr>
                <w:szCs w:val="22"/>
              </w:rPr>
            </w:pPr>
            <w:r w:rsidRPr="00535F9B">
              <w:rPr>
                <w:szCs w:val="22"/>
              </w:rPr>
              <w:t xml:space="preserve">Vienkartinė </w:t>
            </w:r>
            <w:proofErr w:type="spellStart"/>
            <w:r w:rsidRPr="00535F9B">
              <w:rPr>
                <w:szCs w:val="22"/>
              </w:rPr>
              <w:t>ropinirolio</w:t>
            </w:r>
            <w:proofErr w:type="spellEnd"/>
            <w:r w:rsidRPr="00535F9B">
              <w:rPr>
                <w:szCs w:val="22"/>
              </w:rPr>
              <w:t xml:space="preserve"> dozė (mg)</w:t>
            </w:r>
          </w:p>
        </w:tc>
        <w:tc>
          <w:tcPr>
            <w:tcW w:w="1275" w:type="dxa"/>
            <w:tcBorders>
              <w:top w:val="single" w:sz="4" w:space="0" w:color="auto"/>
              <w:left w:val="single" w:sz="4" w:space="0" w:color="auto"/>
            </w:tcBorders>
          </w:tcPr>
          <w:p w14:paraId="70E2FB30" w14:textId="77777777" w:rsidR="00331C3B" w:rsidRPr="00535F9B" w:rsidRDefault="00331C3B" w:rsidP="00F06658">
            <w:pPr>
              <w:jc w:val="center"/>
              <w:rPr>
                <w:szCs w:val="22"/>
              </w:rPr>
            </w:pPr>
            <w:r w:rsidRPr="00535F9B">
              <w:rPr>
                <w:szCs w:val="22"/>
              </w:rPr>
              <w:t>0,25</w:t>
            </w:r>
          </w:p>
        </w:tc>
        <w:tc>
          <w:tcPr>
            <w:tcW w:w="1276" w:type="dxa"/>
            <w:tcBorders>
              <w:top w:val="single" w:sz="4" w:space="0" w:color="auto"/>
            </w:tcBorders>
          </w:tcPr>
          <w:p w14:paraId="4ECB5ACB" w14:textId="77777777" w:rsidR="00331C3B" w:rsidRPr="00535F9B" w:rsidRDefault="00331C3B" w:rsidP="00F06658">
            <w:pPr>
              <w:jc w:val="center"/>
              <w:rPr>
                <w:szCs w:val="22"/>
              </w:rPr>
            </w:pPr>
            <w:r w:rsidRPr="00535F9B">
              <w:rPr>
                <w:szCs w:val="22"/>
              </w:rPr>
              <w:t>0,5</w:t>
            </w:r>
          </w:p>
        </w:tc>
        <w:tc>
          <w:tcPr>
            <w:tcW w:w="1276" w:type="dxa"/>
            <w:tcBorders>
              <w:top w:val="single" w:sz="4" w:space="0" w:color="auto"/>
            </w:tcBorders>
          </w:tcPr>
          <w:p w14:paraId="6A670F69" w14:textId="77777777" w:rsidR="00331C3B" w:rsidRPr="00535F9B" w:rsidRDefault="00331C3B" w:rsidP="00F06658">
            <w:pPr>
              <w:jc w:val="center"/>
              <w:rPr>
                <w:szCs w:val="22"/>
              </w:rPr>
            </w:pPr>
            <w:r w:rsidRPr="00535F9B">
              <w:rPr>
                <w:szCs w:val="22"/>
              </w:rPr>
              <w:t>0,75</w:t>
            </w:r>
          </w:p>
        </w:tc>
        <w:tc>
          <w:tcPr>
            <w:tcW w:w="1324" w:type="dxa"/>
            <w:tcBorders>
              <w:top w:val="single" w:sz="4" w:space="0" w:color="auto"/>
            </w:tcBorders>
          </w:tcPr>
          <w:p w14:paraId="0EC71E0B" w14:textId="77777777" w:rsidR="00331C3B" w:rsidRPr="00535F9B" w:rsidRDefault="00331C3B" w:rsidP="00F06658">
            <w:pPr>
              <w:jc w:val="center"/>
              <w:rPr>
                <w:szCs w:val="22"/>
              </w:rPr>
            </w:pPr>
            <w:r w:rsidRPr="00535F9B">
              <w:rPr>
                <w:szCs w:val="22"/>
              </w:rPr>
              <w:t>1,0</w:t>
            </w:r>
          </w:p>
        </w:tc>
      </w:tr>
      <w:tr w:rsidR="00331C3B" w:rsidRPr="00535F9B" w14:paraId="3A3E7D78" w14:textId="77777777" w:rsidTr="00F06658">
        <w:tc>
          <w:tcPr>
            <w:tcW w:w="3369" w:type="dxa"/>
            <w:tcBorders>
              <w:top w:val="nil"/>
              <w:bottom w:val="single" w:sz="4" w:space="0" w:color="auto"/>
              <w:right w:val="single" w:sz="4" w:space="0" w:color="auto"/>
            </w:tcBorders>
          </w:tcPr>
          <w:p w14:paraId="0D0AE203" w14:textId="77777777" w:rsidR="00331C3B" w:rsidRPr="00535F9B" w:rsidRDefault="00331C3B" w:rsidP="00F06658">
            <w:pPr>
              <w:rPr>
                <w:szCs w:val="22"/>
              </w:rPr>
            </w:pPr>
            <w:r w:rsidRPr="00535F9B">
              <w:rPr>
                <w:szCs w:val="22"/>
              </w:rPr>
              <w:t xml:space="preserve">Bendroji </w:t>
            </w:r>
            <w:proofErr w:type="spellStart"/>
            <w:r w:rsidRPr="00535F9B">
              <w:rPr>
                <w:szCs w:val="22"/>
              </w:rPr>
              <w:t>ropinirolio</w:t>
            </w:r>
            <w:proofErr w:type="spellEnd"/>
            <w:r w:rsidRPr="00535F9B">
              <w:rPr>
                <w:szCs w:val="22"/>
              </w:rPr>
              <w:t xml:space="preserve"> paros dozė (mg)</w:t>
            </w:r>
          </w:p>
        </w:tc>
        <w:tc>
          <w:tcPr>
            <w:tcW w:w="1275" w:type="dxa"/>
            <w:tcBorders>
              <w:left w:val="single" w:sz="4" w:space="0" w:color="auto"/>
            </w:tcBorders>
          </w:tcPr>
          <w:p w14:paraId="758D517F" w14:textId="77777777" w:rsidR="00331C3B" w:rsidRPr="00535F9B" w:rsidRDefault="00331C3B" w:rsidP="00F06658">
            <w:pPr>
              <w:jc w:val="center"/>
              <w:rPr>
                <w:szCs w:val="22"/>
              </w:rPr>
            </w:pPr>
            <w:r w:rsidRPr="00535F9B">
              <w:rPr>
                <w:szCs w:val="22"/>
              </w:rPr>
              <w:t>0,75</w:t>
            </w:r>
          </w:p>
        </w:tc>
        <w:tc>
          <w:tcPr>
            <w:tcW w:w="1276" w:type="dxa"/>
          </w:tcPr>
          <w:p w14:paraId="497C6F1F" w14:textId="77777777" w:rsidR="00331C3B" w:rsidRPr="00535F9B" w:rsidRDefault="00331C3B" w:rsidP="00F06658">
            <w:pPr>
              <w:jc w:val="center"/>
              <w:rPr>
                <w:szCs w:val="22"/>
              </w:rPr>
            </w:pPr>
            <w:r w:rsidRPr="00535F9B">
              <w:rPr>
                <w:szCs w:val="22"/>
              </w:rPr>
              <w:t>1,5</w:t>
            </w:r>
          </w:p>
        </w:tc>
        <w:tc>
          <w:tcPr>
            <w:tcW w:w="1276" w:type="dxa"/>
          </w:tcPr>
          <w:p w14:paraId="45BFC703" w14:textId="77777777" w:rsidR="00331C3B" w:rsidRPr="00535F9B" w:rsidRDefault="00331C3B" w:rsidP="00F06658">
            <w:pPr>
              <w:jc w:val="center"/>
              <w:rPr>
                <w:szCs w:val="22"/>
              </w:rPr>
            </w:pPr>
            <w:r w:rsidRPr="00535F9B">
              <w:rPr>
                <w:szCs w:val="22"/>
              </w:rPr>
              <w:t>2,25</w:t>
            </w:r>
          </w:p>
        </w:tc>
        <w:tc>
          <w:tcPr>
            <w:tcW w:w="1324" w:type="dxa"/>
          </w:tcPr>
          <w:p w14:paraId="69429441" w14:textId="77777777" w:rsidR="00331C3B" w:rsidRPr="00535F9B" w:rsidRDefault="00331C3B" w:rsidP="00F06658">
            <w:pPr>
              <w:jc w:val="center"/>
              <w:rPr>
                <w:szCs w:val="22"/>
              </w:rPr>
            </w:pPr>
            <w:r w:rsidRPr="00535F9B">
              <w:rPr>
                <w:szCs w:val="22"/>
              </w:rPr>
              <w:t>3,0</w:t>
            </w:r>
          </w:p>
        </w:tc>
      </w:tr>
    </w:tbl>
    <w:p w14:paraId="0A60481A" w14:textId="77777777" w:rsidR="00331C3B" w:rsidRPr="00535F9B" w:rsidRDefault="00331C3B" w:rsidP="00331C3B">
      <w:pPr>
        <w:ind w:left="567" w:hanging="567"/>
        <w:rPr>
          <w:szCs w:val="22"/>
        </w:rPr>
      </w:pPr>
    </w:p>
    <w:p w14:paraId="2ABAC951" w14:textId="77777777" w:rsidR="00331C3B" w:rsidRPr="00535F9B" w:rsidRDefault="00331C3B" w:rsidP="00331C3B">
      <w:pPr>
        <w:pStyle w:val="Antrat2"/>
      </w:pPr>
      <w:r w:rsidRPr="00535F9B">
        <w:t>Tolesnis gydymas</w:t>
      </w:r>
    </w:p>
    <w:p w14:paraId="5AC9E0EC" w14:textId="77777777" w:rsidR="00331C3B" w:rsidRPr="00535F9B" w:rsidRDefault="00331C3B" w:rsidP="00331C3B">
      <w:pPr>
        <w:rPr>
          <w:szCs w:val="22"/>
        </w:rPr>
      </w:pPr>
      <w:r w:rsidRPr="00535F9B">
        <w:rPr>
          <w:szCs w:val="22"/>
        </w:rPr>
        <w:t xml:space="preserve">Po pradinio titravimo toliau </w:t>
      </w:r>
      <w:proofErr w:type="spellStart"/>
      <w:r w:rsidRPr="00535F9B">
        <w:rPr>
          <w:szCs w:val="22"/>
        </w:rPr>
        <w:t>ropinirolio</w:t>
      </w:r>
      <w:proofErr w:type="spellEnd"/>
      <w:r w:rsidRPr="00535F9B">
        <w:rPr>
          <w:szCs w:val="22"/>
        </w:rPr>
        <w:t xml:space="preserve"> dozę galima didinti kas savaitę po 0,5–1 mg tris kartus per parą, t. y. vartoti 1,5–3 mg paros dozę.</w:t>
      </w:r>
    </w:p>
    <w:p w14:paraId="0DC695EE" w14:textId="77777777" w:rsidR="00331C3B" w:rsidRPr="00535F9B" w:rsidRDefault="00331C3B" w:rsidP="00331C3B">
      <w:pPr>
        <w:ind w:left="567" w:hanging="567"/>
        <w:rPr>
          <w:szCs w:val="22"/>
        </w:rPr>
      </w:pPr>
    </w:p>
    <w:p w14:paraId="167276EC" w14:textId="77777777" w:rsidR="00331C3B" w:rsidRPr="00535F9B" w:rsidRDefault="00331C3B" w:rsidP="00331C3B">
      <w:pPr>
        <w:pStyle w:val="Pagrindinistekstas"/>
        <w:spacing w:after="0"/>
        <w:rPr>
          <w:szCs w:val="22"/>
        </w:rPr>
      </w:pPr>
      <w:r w:rsidRPr="00535F9B">
        <w:rPr>
          <w:szCs w:val="22"/>
        </w:rPr>
        <w:t>Gydomasis poveikis gali pasireikšti vartojant 3</w:t>
      </w:r>
      <w:r w:rsidRPr="00535F9B">
        <w:rPr>
          <w:szCs w:val="22"/>
        </w:rPr>
        <w:noBreakHyphen/>
        <w:t xml:space="preserve">9 mg </w:t>
      </w:r>
      <w:proofErr w:type="spellStart"/>
      <w:r w:rsidRPr="00535F9B">
        <w:rPr>
          <w:szCs w:val="22"/>
        </w:rPr>
        <w:t>ropinirolio</w:t>
      </w:r>
      <w:proofErr w:type="spellEnd"/>
      <w:r w:rsidRPr="00535F9B">
        <w:rPr>
          <w:szCs w:val="22"/>
        </w:rPr>
        <w:t xml:space="preserve"> paros dozę. Jeigu nepavyksta visiškai kontroliuoti simptomų arba išlaikyti poveikį po pradinio titravimo, kuris aprašytas aukščiau, </w:t>
      </w:r>
      <w:proofErr w:type="spellStart"/>
      <w:r w:rsidRPr="00535F9B">
        <w:rPr>
          <w:szCs w:val="22"/>
        </w:rPr>
        <w:t>ropinirolio</w:t>
      </w:r>
      <w:proofErr w:type="spellEnd"/>
      <w:r w:rsidRPr="00535F9B">
        <w:rPr>
          <w:szCs w:val="22"/>
        </w:rPr>
        <w:t xml:space="preserve"> dozę galima didinti iki didžiausios, t. y. 24 mg paros dozės.</w:t>
      </w:r>
    </w:p>
    <w:p w14:paraId="4048FCB3" w14:textId="77777777" w:rsidR="00331C3B" w:rsidRPr="00535F9B" w:rsidRDefault="00331C3B" w:rsidP="00331C3B">
      <w:pPr>
        <w:pStyle w:val="Pagrindinistekstas"/>
        <w:spacing w:after="0"/>
        <w:rPr>
          <w:szCs w:val="22"/>
        </w:rPr>
      </w:pPr>
    </w:p>
    <w:p w14:paraId="4B132503" w14:textId="77777777" w:rsidR="00331C3B" w:rsidRPr="00535F9B" w:rsidRDefault="00331C3B" w:rsidP="00331C3B">
      <w:pPr>
        <w:pStyle w:val="Pagrindinistekstas"/>
        <w:spacing w:after="0"/>
        <w:rPr>
          <w:szCs w:val="22"/>
        </w:rPr>
      </w:pPr>
      <w:r w:rsidRPr="00535F9B">
        <w:rPr>
          <w:bCs/>
          <w:szCs w:val="22"/>
          <w:lang w:eastAsia="en-GB"/>
        </w:rPr>
        <w:t xml:space="preserve">Nėra nustatyta, ar didesnės nei 24 mg per parą </w:t>
      </w:r>
      <w:proofErr w:type="spellStart"/>
      <w:r w:rsidRPr="00535F9B">
        <w:rPr>
          <w:bCs/>
          <w:szCs w:val="22"/>
          <w:lang w:eastAsia="en-GB"/>
        </w:rPr>
        <w:t>ropinirolio</w:t>
      </w:r>
      <w:proofErr w:type="spellEnd"/>
      <w:r w:rsidRPr="00535F9B">
        <w:rPr>
          <w:bCs/>
          <w:szCs w:val="22"/>
          <w:lang w:eastAsia="en-GB"/>
        </w:rPr>
        <w:t xml:space="preserve"> dozės yra saugios ir veiksmingos.</w:t>
      </w:r>
    </w:p>
    <w:p w14:paraId="387FB098" w14:textId="77777777" w:rsidR="00331C3B" w:rsidRPr="00535F9B" w:rsidRDefault="00331C3B" w:rsidP="00331C3B">
      <w:pPr>
        <w:pStyle w:val="Pagrindinistekstas"/>
        <w:spacing w:after="0"/>
        <w:rPr>
          <w:szCs w:val="22"/>
        </w:rPr>
      </w:pPr>
      <w:r w:rsidRPr="00535F9B">
        <w:rPr>
          <w:szCs w:val="22"/>
        </w:rPr>
        <w:t xml:space="preserve"> </w:t>
      </w:r>
    </w:p>
    <w:p w14:paraId="15A67C28" w14:textId="77777777" w:rsidR="00331C3B" w:rsidRPr="00535F9B" w:rsidRDefault="00331C3B" w:rsidP="00331C3B">
      <w:pPr>
        <w:pStyle w:val="Pagrindinistekstas2"/>
        <w:rPr>
          <w:color w:val="auto"/>
        </w:rPr>
      </w:pPr>
      <w:r w:rsidRPr="00535F9B">
        <w:rPr>
          <w:color w:val="auto"/>
        </w:rPr>
        <w:t xml:space="preserve">Jei gydymas nutraukiamas vienai ar kelioms dienoms, gydymą vėl pradėti reikėtų titruojant dozę (žr. aukščiau). </w:t>
      </w:r>
    </w:p>
    <w:p w14:paraId="2EF5C234" w14:textId="77777777" w:rsidR="00331C3B" w:rsidRPr="00535F9B" w:rsidRDefault="00331C3B" w:rsidP="00331C3B">
      <w:pPr>
        <w:ind w:left="567" w:hanging="567"/>
        <w:rPr>
          <w:szCs w:val="22"/>
        </w:rPr>
      </w:pPr>
    </w:p>
    <w:p w14:paraId="25281D28" w14:textId="77777777" w:rsidR="00331C3B" w:rsidRPr="00535F9B" w:rsidRDefault="00331C3B" w:rsidP="00331C3B">
      <w:pPr>
        <w:rPr>
          <w:szCs w:val="22"/>
        </w:rPr>
      </w:pPr>
      <w:r w:rsidRPr="00535F9B">
        <w:rPr>
          <w:szCs w:val="22"/>
        </w:rPr>
        <w:t xml:space="preserve">Gydymą </w:t>
      </w:r>
      <w:proofErr w:type="spellStart"/>
      <w:r w:rsidRPr="00535F9B">
        <w:rPr>
          <w:szCs w:val="22"/>
        </w:rPr>
        <w:t>levodopa</w:t>
      </w:r>
      <w:proofErr w:type="spellEnd"/>
      <w:r w:rsidRPr="00535F9B">
        <w:rPr>
          <w:szCs w:val="22"/>
        </w:rPr>
        <w:t xml:space="preserve"> papildžius REQUIP, atsižvelgiant į klinikinį atsaką galima būtų laipsniškai mažinti </w:t>
      </w:r>
      <w:proofErr w:type="spellStart"/>
      <w:r w:rsidRPr="00535F9B">
        <w:rPr>
          <w:szCs w:val="22"/>
        </w:rPr>
        <w:t>levodopos</w:t>
      </w:r>
      <w:proofErr w:type="spellEnd"/>
      <w:r w:rsidRPr="00535F9B">
        <w:rPr>
          <w:szCs w:val="22"/>
        </w:rPr>
        <w:t xml:space="preserve"> dozę. </w:t>
      </w:r>
      <w:r w:rsidRPr="00535F9B">
        <w:rPr>
          <w:bCs/>
          <w:iCs/>
          <w:szCs w:val="22"/>
          <w:lang w:eastAsia="en-GB"/>
        </w:rPr>
        <w:t xml:space="preserve">Klinikinių tyrimų metu pacientams, kartu vartojusiems ir REQUIP tabletes, </w:t>
      </w:r>
      <w:proofErr w:type="spellStart"/>
      <w:r w:rsidRPr="00535F9B">
        <w:rPr>
          <w:bCs/>
          <w:iCs/>
          <w:szCs w:val="22"/>
          <w:lang w:eastAsia="en-GB"/>
        </w:rPr>
        <w:t>levodopos</w:t>
      </w:r>
      <w:proofErr w:type="spellEnd"/>
      <w:r w:rsidRPr="00535F9B">
        <w:rPr>
          <w:bCs/>
          <w:iCs/>
          <w:szCs w:val="22"/>
          <w:lang w:eastAsia="en-GB"/>
        </w:rPr>
        <w:t xml:space="preserve"> dozė buvo laipsniškai sumažinta maždaug 20 %. Pacientams, sergantiems pažengusia </w:t>
      </w:r>
      <w:proofErr w:type="spellStart"/>
      <w:r w:rsidRPr="00535F9B">
        <w:rPr>
          <w:bCs/>
          <w:iCs/>
          <w:szCs w:val="22"/>
          <w:lang w:eastAsia="en-GB"/>
        </w:rPr>
        <w:t>Parkinsono</w:t>
      </w:r>
      <w:proofErr w:type="spellEnd"/>
      <w:r w:rsidRPr="00535F9B">
        <w:rPr>
          <w:bCs/>
          <w:iCs/>
          <w:szCs w:val="22"/>
          <w:lang w:eastAsia="en-GB"/>
        </w:rPr>
        <w:t xml:space="preserve"> liga, gydomiems </w:t>
      </w:r>
      <w:proofErr w:type="spellStart"/>
      <w:r w:rsidRPr="00535F9B">
        <w:rPr>
          <w:bCs/>
          <w:iCs/>
          <w:szCs w:val="22"/>
          <w:lang w:eastAsia="en-GB"/>
        </w:rPr>
        <w:t>ropiniroliu</w:t>
      </w:r>
      <w:proofErr w:type="spellEnd"/>
      <w:r w:rsidRPr="00535F9B">
        <w:rPr>
          <w:bCs/>
          <w:iCs/>
          <w:szCs w:val="22"/>
          <w:lang w:eastAsia="en-GB"/>
        </w:rPr>
        <w:t xml:space="preserve"> ir </w:t>
      </w:r>
      <w:proofErr w:type="spellStart"/>
      <w:r w:rsidRPr="00535F9B">
        <w:rPr>
          <w:bCs/>
          <w:iCs/>
          <w:szCs w:val="22"/>
          <w:lang w:eastAsia="en-GB"/>
        </w:rPr>
        <w:t>levodopa</w:t>
      </w:r>
      <w:proofErr w:type="spellEnd"/>
      <w:r w:rsidRPr="00535F9B">
        <w:rPr>
          <w:bCs/>
          <w:iCs/>
          <w:szCs w:val="22"/>
          <w:lang w:eastAsia="en-GB"/>
        </w:rPr>
        <w:t xml:space="preserve">, </w:t>
      </w:r>
      <w:proofErr w:type="spellStart"/>
      <w:r w:rsidRPr="00535F9B">
        <w:rPr>
          <w:bCs/>
          <w:iCs/>
          <w:szCs w:val="22"/>
          <w:lang w:eastAsia="en-GB"/>
        </w:rPr>
        <w:t>ropinirolio</w:t>
      </w:r>
      <w:proofErr w:type="spellEnd"/>
      <w:r w:rsidRPr="00535F9B">
        <w:rPr>
          <w:bCs/>
          <w:iCs/>
          <w:szCs w:val="22"/>
          <w:lang w:eastAsia="en-GB"/>
        </w:rPr>
        <w:t xml:space="preserve"> pradinio titravimo metu gali atsirasti </w:t>
      </w:r>
      <w:proofErr w:type="spellStart"/>
      <w:r w:rsidRPr="00535F9B">
        <w:rPr>
          <w:bCs/>
          <w:iCs/>
          <w:szCs w:val="22"/>
          <w:lang w:eastAsia="en-GB"/>
        </w:rPr>
        <w:t>diskinezija</w:t>
      </w:r>
      <w:proofErr w:type="spellEnd"/>
      <w:r w:rsidRPr="00535F9B">
        <w:rPr>
          <w:bCs/>
          <w:iCs/>
          <w:szCs w:val="22"/>
          <w:lang w:eastAsia="en-GB"/>
        </w:rPr>
        <w:t xml:space="preserve">. Klinikiniais tyrimais nustatyta, kad sumažinus </w:t>
      </w:r>
      <w:proofErr w:type="spellStart"/>
      <w:r w:rsidRPr="00535F9B">
        <w:rPr>
          <w:bCs/>
          <w:iCs/>
          <w:szCs w:val="22"/>
          <w:lang w:eastAsia="en-GB"/>
        </w:rPr>
        <w:t>levodopos</w:t>
      </w:r>
      <w:proofErr w:type="spellEnd"/>
      <w:r w:rsidRPr="00535F9B">
        <w:rPr>
          <w:bCs/>
          <w:iCs/>
          <w:szCs w:val="22"/>
          <w:lang w:eastAsia="en-GB"/>
        </w:rPr>
        <w:t xml:space="preserve"> dozę, </w:t>
      </w:r>
      <w:proofErr w:type="spellStart"/>
      <w:r w:rsidRPr="00535F9B">
        <w:rPr>
          <w:bCs/>
          <w:iCs/>
          <w:szCs w:val="22"/>
          <w:lang w:eastAsia="en-GB"/>
        </w:rPr>
        <w:t>diskinezija</w:t>
      </w:r>
      <w:proofErr w:type="spellEnd"/>
      <w:r w:rsidRPr="00535F9B">
        <w:rPr>
          <w:bCs/>
          <w:iCs/>
          <w:szCs w:val="22"/>
          <w:lang w:eastAsia="en-GB"/>
        </w:rPr>
        <w:t xml:space="preserve"> sumažėja (žr. 4.8 skyrių)</w:t>
      </w:r>
    </w:p>
    <w:p w14:paraId="0EF36053" w14:textId="77777777" w:rsidR="00331C3B" w:rsidRPr="00535F9B" w:rsidRDefault="00331C3B" w:rsidP="00331C3B">
      <w:pPr>
        <w:ind w:left="567" w:hanging="567"/>
        <w:rPr>
          <w:szCs w:val="22"/>
        </w:rPr>
      </w:pPr>
    </w:p>
    <w:p w14:paraId="29C30CFF" w14:textId="77777777" w:rsidR="00331C3B" w:rsidRPr="00535F9B" w:rsidRDefault="00331C3B" w:rsidP="00331C3B">
      <w:pPr>
        <w:rPr>
          <w:szCs w:val="22"/>
        </w:rPr>
      </w:pPr>
      <w:proofErr w:type="spellStart"/>
      <w:r w:rsidRPr="00535F9B">
        <w:rPr>
          <w:szCs w:val="22"/>
        </w:rPr>
        <w:t>Ropinirolio</w:t>
      </w:r>
      <w:proofErr w:type="spellEnd"/>
      <w:r w:rsidRPr="00535F9B">
        <w:rPr>
          <w:szCs w:val="22"/>
        </w:rPr>
        <w:t xml:space="preserve"> pradedant vartoti vietoj kito </w:t>
      </w:r>
      <w:proofErr w:type="spellStart"/>
      <w:r w:rsidRPr="00535F9B">
        <w:rPr>
          <w:szCs w:val="22"/>
        </w:rPr>
        <w:t>dopamino</w:t>
      </w:r>
      <w:proofErr w:type="spellEnd"/>
      <w:r w:rsidRPr="00535F9B">
        <w:rPr>
          <w:szCs w:val="22"/>
        </w:rPr>
        <w:t xml:space="preserve"> </w:t>
      </w:r>
      <w:proofErr w:type="spellStart"/>
      <w:r w:rsidRPr="00535F9B">
        <w:rPr>
          <w:szCs w:val="22"/>
        </w:rPr>
        <w:t>agonisto</w:t>
      </w:r>
      <w:proofErr w:type="spellEnd"/>
      <w:r w:rsidRPr="00535F9B">
        <w:rPr>
          <w:szCs w:val="22"/>
        </w:rPr>
        <w:t>, pastarojo vaistinio preparato vartojimą reikia baigti laikantis gamintojo nurodymų.</w:t>
      </w:r>
    </w:p>
    <w:p w14:paraId="3AD658FF" w14:textId="77777777" w:rsidR="00331C3B" w:rsidRPr="00535F9B" w:rsidRDefault="00331C3B" w:rsidP="00331C3B">
      <w:pPr>
        <w:ind w:left="567" w:hanging="567"/>
        <w:rPr>
          <w:szCs w:val="22"/>
        </w:rPr>
      </w:pPr>
    </w:p>
    <w:p w14:paraId="4C20F79E" w14:textId="77777777" w:rsidR="00331C3B" w:rsidRPr="00535F9B" w:rsidRDefault="00331C3B" w:rsidP="00331C3B">
      <w:pPr>
        <w:rPr>
          <w:szCs w:val="22"/>
        </w:rPr>
      </w:pPr>
      <w:proofErr w:type="spellStart"/>
      <w:r w:rsidRPr="00535F9B">
        <w:rPr>
          <w:szCs w:val="22"/>
        </w:rPr>
        <w:t>Ropiniroliu</w:t>
      </w:r>
      <w:proofErr w:type="spellEnd"/>
      <w:r w:rsidRPr="00535F9B">
        <w:rPr>
          <w:szCs w:val="22"/>
        </w:rPr>
        <w:t xml:space="preserve">, kaip ir kitais </w:t>
      </w:r>
      <w:proofErr w:type="spellStart"/>
      <w:r w:rsidRPr="00535F9B">
        <w:rPr>
          <w:szCs w:val="22"/>
        </w:rPr>
        <w:t>dopamino</w:t>
      </w:r>
      <w:proofErr w:type="spellEnd"/>
      <w:r w:rsidRPr="00535F9B">
        <w:rPr>
          <w:szCs w:val="22"/>
        </w:rPr>
        <w:t xml:space="preserve"> </w:t>
      </w:r>
      <w:proofErr w:type="spellStart"/>
      <w:r w:rsidRPr="00535F9B">
        <w:rPr>
          <w:szCs w:val="22"/>
        </w:rPr>
        <w:t>agonistais</w:t>
      </w:r>
      <w:proofErr w:type="spellEnd"/>
      <w:r w:rsidRPr="00535F9B">
        <w:rPr>
          <w:szCs w:val="22"/>
        </w:rPr>
        <w:t>, gydymą reikia baigti laipsniškai, mažinant paros dozių skaičių, per vieną savaitę.</w:t>
      </w:r>
    </w:p>
    <w:p w14:paraId="27C83F18" w14:textId="77777777" w:rsidR="00331C3B" w:rsidRPr="00535F9B" w:rsidRDefault="00331C3B" w:rsidP="00331C3B">
      <w:pPr>
        <w:rPr>
          <w:szCs w:val="22"/>
        </w:rPr>
      </w:pPr>
    </w:p>
    <w:p w14:paraId="48293543" w14:textId="77777777" w:rsidR="00331C3B" w:rsidRPr="00535F9B" w:rsidRDefault="00331C3B" w:rsidP="00331C3B">
      <w:pPr>
        <w:pStyle w:val="Pagrindinistekstas3"/>
        <w:rPr>
          <w:b w:val="0"/>
          <w:i w:val="0"/>
          <w:color w:val="auto"/>
          <w:u w:val="single"/>
        </w:rPr>
      </w:pPr>
      <w:r w:rsidRPr="00535F9B">
        <w:rPr>
          <w:b w:val="0"/>
          <w:i w:val="0"/>
          <w:iCs/>
          <w:color w:val="auto"/>
          <w:u w:val="single"/>
        </w:rPr>
        <w:t>Vaikams ir paaugliams</w:t>
      </w:r>
    </w:p>
    <w:p w14:paraId="6FED385C" w14:textId="77777777" w:rsidR="00331C3B" w:rsidRPr="00535F9B" w:rsidRDefault="00331C3B" w:rsidP="00331C3B">
      <w:pPr>
        <w:pStyle w:val="Pagrindinistekstas3"/>
        <w:rPr>
          <w:color w:val="auto"/>
        </w:rPr>
      </w:pPr>
      <w:r w:rsidRPr="00535F9B">
        <w:rPr>
          <w:b w:val="0"/>
          <w:i w:val="0"/>
          <w:color w:val="auto"/>
        </w:rPr>
        <w:t>Jaunesniems kaip 18 metų vaikams REQUIP vartoti nerekomenduojama, nes trūksta duomenų apie šio vaistinio preparato saugumą ir efektyvumą.</w:t>
      </w:r>
    </w:p>
    <w:p w14:paraId="7A980646" w14:textId="77777777" w:rsidR="00331C3B" w:rsidRPr="00535F9B" w:rsidRDefault="00331C3B" w:rsidP="00331C3B">
      <w:pPr>
        <w:rPr>
          <w:szCs w:val="22"/>
        </w:rPr>
      </w:pPr>
    </w:p>
    <w:p w14:paraId="35359827" w14:textId="77777777" w:rsidR="00331C3B" w:rsidRPr="00535F9B" w:rsidRDefault="00331C3B" w:rsidP="00331C3B">
      <w:pPr>
        <w:pStyle w:val="Antrat8"/>
        <w:rPr>
          <w:b w:val="0"/>
          <w:bCs/>
          <w:i w:val="0"/>
        </w:rPr>
      </w:pPr>
      <w:r w:rsidRPr="00535F9B">
        <w:rPr>
          <w:b w:val="0"/>
          <w:bCs/>
          <w:i w:val="0"/>
        </w:rPr>
        <w:t>Senyviems žmonėms</w:t>
      </w:r>
    </w:p>
    <w:p w14:paraId="641AD939" w14:textId="77777777" w:rsidR="00331C3B" w:rsidRPr="00535F9B" w:rsidRDefault="00331C3B" w:rsidP="00331C3B">
      <w:pPr>
        <w:rPr>
          <w:szCs w:val="22"/>
        </w:rPr>
      </w:pPr>
      <w:r w:rsidRPr="00535F9B">
        <w:rPr>
          <w:szCs w:val="22"/>
        </w:rPr>
        <w:t xml:space="preserve">65 metų amžiaus ir vyresniems pacientams </w:t>
      </w:r>
      <w:proofErr w:type="spellStart"/>
      <w:r w:rsidRPr="00535F9B">
        <w:rPr>
          <w:szCs w:val="22"/>
        </w:rPr>
        <w:t>ropinirolio</w:t>
      </w:r>
      <w:proofErr w:type="spellEnd"/>
      <w:r w:rsidRPr="00535F9B">
        <w:rPr>
          <w:szCs w:val="22"/>
        </w:rPr>
        <w:t xml:space="preserve"> klirensas yra sumažėjęs apytiksliai 15%. Nors dozės pakeitimas nėra privalomas, </w:t>
      </w:r>
      <w:proofErr w:type="spellStart"/>
      <w:r w:rsidRPr="00535F9B">
        <w:rPr>
          <w:szCs w:val="22"/>
        </w:rPr>
        <w:t>ropinirolio</w:t>
      </w:r>
      <w:proofErr w:type="spellEnd"/>
      <w:r w:rsidRPr="00535F9B">
        <w:rPr>
          <w:szCs w:val="22"/>
        </w:rPr>
        <w:t xml:space="preserve"> dozė turi būti titruojama individualiai iki optimalaus klinikinio atsako, atidžiai stebint toleravimą. </w:t>
      </w:r>
    </w:p>
    <w:p w14:paraId="750C3D5D" w14:textId="77777777" w:rsidR="00331C3B" w:rsidRPr="00535F9B" w:rsidRDefault="00331C3B" w:rsidP="00331C3B">
      <w:pPr>
        <w:rPr>
          <w:szCs w:val="22"/>
        </w:rPr>
      </w:pPr>
    </w:p>
    <w:p w14:paraId="719B1AEF" w14:textId="77777777" w:rsidR="00331C3B" w:rsidRPr="00535F9B" w:rsidRDefault="00331C3B" w:rsidP="00331C3B">
      <w:pPr>
        <w:pStyle w:val="Antrat9"/>
        <w:rPr>
          <w:b w:val="0"/>
          <w:bCs/>
          <w:i w:val="0"/>
        </w:rPr>
      </w:pPr>
      <w:r w:rsidRPr="00535F9B">
        <w:rPr>
          <w:b w:val="0"/>
          <w:bCs/>
          <w:i w:val="0"/>
        </w:rPr>
        <w:t>Inkstų pažeidimas</w:t>
      </w:r>
    </w:p>
    <w:p w14:paraId="6665304B" w14:textId="77777777" w:rsidR="00331C3B" w:rsidRPr="00535F9B" w:rsidRDefault="00331C3B" w:rsidP="00331C3B">
      <w:pPr>
        <w:rPr>
          <w:szCs w:val="22"/>
          <w:lang w:eastAsia="en-GB"/>
        </w:rPr>
      </w:pPr>
      <w:r w:rsidRPr="00535F9B">
        <w:rPr>
          <w:szCs w:val="22"/>
        </w:rPr>
        <w:t>Pacientų, kuriems buvo nedidelis ar vidutinio sunkumo inkstų veiklos sutrikimas (</w:t>
      </w:r>
      <w:proofErr w:type="spellStart"/>
      <w:r w:rsidRPr="00535F9B">
        <w:rPr>
          <w:szCs w:val="22"/>
        </w:rPr>
        <w:t>kreatinino</w:t>
      </w:r>
      <w:proofErr w:type="spellEnd"/>
      <w:r w:rsidRPr="00535F9B">
        <w:rPr>
          <w:szCs w:val="22"/>
        </w:rPr>
        <w:t xml:space="preserve"> klirensas – 30–50 ml/min.), organizme </w:t>
      </w:r>
      <w:proofErr w:type="spellStart"/>
      <w:r w:rsidRPr="00535F9B">
        <w:rPr>
          <w:szCs w:val="22"/>
        </w:rPr>
        <w:t>ropinirolio</w:t>
      </w:r>
      <w:proofErr w:type="spellEnd"/>
      <w:r w:rsidRPr="00535F9B">
        <w:rPr>
          <w:szCs w:val="22"/>
        </w:rPr>
        <w:t xml:space="preserve"> klirensas nepakito, todėl jiems dozės koreguoti nereikia.</w:t>
      </w:r>
      <w:r w:rsidRPr="00535F9B">
        <w:rPr>
          <w:szCs w:val="22"/>
          <w:lang w:eastAsia="en-GB"/>
        </w:rPr>
        <w:t xml:space="preserve"> </w:t>
      </w:r>
    </w:p>
    <w:p w14:paraId="52FA959F" w14:textId="77777777" w:rsidR="00331C3B" w:rsidRPr="00535F9B" w:rsidRDefault="00331C3B" w:rsidP="00331C3B">
      <w:pPr>
        <w:widowControl w:val="0"/>
        <w:autoSpaceDE w:val="0"/>
        <w:autoSpaceDN w:val="0"/>
        <w:adjustRightInd w:val="0"/>
        <w:ind w:right="432"/>
        <w:rPr>
          <w:spacing w:val="-8"/>
          <w:szCs w:val="22"/>
          <w:u w:val="single"/>
          <w:lang w:eastAsia="en-US"/>
        </w:rPr>
      </w:pPr>
      <w:proofErr w:type="spellStart"/>
      <w:r w:rsidRPr="00535F9B">
        <w:rPr>
          <w:spacing w:val="-10"/>
          <w:szCs w:val="22"/>
          <w:u w:val="single"/>
          <w:lang w:eastAsia="en-US"/>
        </w:rPr>
        <w:t>Ropinirolio</w:t>
      </w:r>
      <w:proofErr w:type="spellEnd"/>
      <w:r w:rsidRPr="00535F9B">
        <w:rPr>
          <w:spacing w:val="-10"/>
          <w:szCs w:val="22"/>
          <w:u w:val="single"/>
          <w:lang w:eastAsia="en-US"/>
        </w:rPr>
        <w:t xml:space="preserve"> vartojimo pacientams, kurie serga paskutinės stadijos inkstų liga (pacientams, kuriems atliekama </w:t>
      </w:r>
      <w:r w:rsidRPr="00535F9B">
        <w:rPr>
          <w:spacing w:val="-10"/>
          <w:szCs w:val="22"/>
          <w:u w:val="single"/>
          <w:lang w:eastAsia="en-US"/>
        </w:rPr>
        <w:lastRenderedPageBreak/>
        <w:t xml:space="preserve">hemodializė), tyrimas parodė,  kad šiems pacientams reikalingas toks dozės pakeitimas: rekomenduojama pradinė </w:t>
      </w:r>
      <w:proofErr w:type="spellStart"/>
      <w:r w:rsidRPr="00535F9B">
        <w:rPr>
          <w:szCs w:val="22"/>
        </w:rPr>
        <w:t>Requip</w:t>
      </w:r>
      <w:proofErr w:type="spellEnd"/>
      <w:r w:rsidRPr="00535F9B">
        <w:rPr>
          <w:szCs w:val="22"/>
        </w:rPr>
        <w:t xml:space="preserve"> dozė yra 0,25 mg vieną kartą per parą. Parenkant kitas dozes, turi būti atsižvelgiama į toleravimą ir efektyvumą. Pacientams, kuriems reguliariai atliekama hemodializė, rekomenduojama maksimali </w:t>
      </w:r>
      <w:proofErr w:type="spellStart"/>
      <w:r w:rsidRPr="00535F9B">
        <w:rPr>
          <w:szCs w:val="22"/>
        </w:rPr>
        <w:t>Requip</w:t>
      </w:r>
      <w:proofErr w:type="spellEnd"/>
      <w:r w:rsidRPr="00535F9B">
        <w:rPr>
          <w:szCs w:val="22"/>
        </w:rPr>
        <w:t xml:space="preserve"> dozė yra 18 mg per parą. Po hemodializės papildomos dozės skyrimas nėra būtinas (žr. 5.2 skyrių).  </w:t>
      </w:r>
    </w:p>
    <w:p w14:paraId="724ACF92" w14:textId="77777777" w:rsidR="00331C3B" w:rsidRPr="00535F9B" w:rsidRDefault="00331C3B" w:rsidP="00331C3B">
      <w:pPr>
        <w:rPr>
          <w:spacing w:val="-9"/>
          <w:szCs w:val="22"/>
          <w:u w:val="single"/>
          <w:lang w:eastAsia="en-US"/>
        </w:rPr>
      </w:pPr>
    </w:p>
    <w:p w14:paraId="3B0A19F0" w14:textId="77777777" w:rsidR="00331C3B" w:rsidRPr="00535F9B" w:rsidRDefault="00331C3B" w:rsidP="00331C3B">
      <w:pPr>
        <w:rPr>
          <w:szCs w:val="22"/>
        </w:rPr>
      </w:pPr>
      <w:proofErr w:type="spellStart"/>
      <w:r w:rsidRPr="00535F9B">
        <w:rPr>
          <w:spacing w:val="-9"/>
          <w:szCs w:val="22"/>
          <w:u w:val="single"/>
          <w:lang w:eastAsia="en-US"/>
        </w:rPr>
        <w:t>Ropinirolio</w:t>
      </w:r>
      <w:proofErr w:type="spellEnd"/>
      <w:r w:rsidRPr="00535F9B">
        <w:rPr>
          <w:spacing w:val="-9"/>
          <w:szCs w:val="22"/>
          <w:u w:val="single"/>
          <w:lang w:eastAsia="en-US"/>
        </w:rPr>
        <w:t xml:space="preserve"> vartojimas pacientams, sergantiems sunkiu inkstų nepakankamumu (</w:t>
      </w:r>
      <w:proofErr w:type="spellStart"/>
      <w:r w:rsidRPr="00535F9B">
        <w:rPr>
          <w:spacing w:val="-9"/>
          <w:szCs w:val="22"/>
          <w:u w:val="single"/>
          <w:lang w:eastAsia="en-US"/>
        </w:rPr>
        <w:t>kreatinino</w:t>
      </w:r>
      <w:proofErr w:type="spellEnd"/>
      <w:r w:rsidRPr="00535F9B">
        <w:rPr>
          <w:spacing w:val="-9"/>
          <w:szCs w:val="22"/>
          <w:u w:val="single"/>
          <w:lang w:eastAsia="en-US"/>
        </w:rPr>
        <w:t xml:space="preserve"> klirensas mažesnis nei 30 ml/min.), kuriems netaikoma reguliari hemodializė, nėra ištirtas.</w:t>
      </w:r>
    </w:p>
    <w:p w14:paraId="0D91D672" w14:textId="77777777" w:rsidR="00331C3B" w:rsidRPr="00535F9B" w:rsidRDefault="00331C3B" w:rsidP="00331C3B">
      <w:pPr>
        <w:rPr>
          <w:szCs w:val="22"/>
          <w:lang w:eastAsia="en-GB"/>
        </w:rPr>
      </w:pPr>
    </w:p>
    <w:p w14:paraId="2EDC871E" w14:textId="77777777" w:rsidR="00331C3B" w:rsidRPr="00535F9B" w:rsidRDefault="00331C3B" w:rsidP="00331C3B">
      <w:pPr>
        <w:ind w:left="567" w:hanging="567"/>
        <w:rPr>
          <w:b/>
          <w:szCs w:val="22"/>
        </w:rPr>
      </w:pPr>
      <w:r w:rsidRPr="00535F9B">
        <w:rPr>
          <w:b/>
          <w:szCs w:val="22"/>
        </w:rPr>
        <w:t>4.3</w:t>
      </w:r>
      <w:r w:rsidRPr="00535F9B">
        <w:rPr>
          <w:b/>
          <w:szCs w:val="22"/>
        </w:rPr>
        <w:tab/>
        <w:t>Kontraindikacijos</w:t>
      </w:r>
    </w:p>
    <w:p w14:paraId="5D384A1C" w14:textId="77777777" w:rsidR="00331C3B" w:rsidRPr="00535F9B" w:rsidRDefault="00331C3B" w:rsidP="00331C3B">
      <w:pPr>
        <w:ind w:left="567" w:hanging="567"/>
        <w:rPr>
          <w:szCs w:val="22"/>
        </w:rPr>
      </w:pPr>
    </w:p>
    <w:p w14:paraId="53800790" w14:textId="77777777" w:rsidR="00331C3B" w:rsidRPr="00535F9B" w:rsidRDefault="00331C3B" w:rsidP="00331C3B">
      <w:pPr>
        <w:rPr>
          <w:szCs w:val="22"/>
        </w:rPr>
      </w:pPr>
      <w:r w:rsidRPr="00535F9B">
        <w:rPr>
          <w:szCs w:val="22"/>
        </w:rPr>
        <w:t>Padidėjęs jautrumas veikliajai medžiagai arba bet kuriai kitai pagalbinei medžiagai.</w:t>
      </w:r>
    </w:p>
    <w:p w14:paraId="71AEEEA9" w14:textId="77777777" w:rsidR="00331C3B" w:rsidRPr="00535F9B" w:rsidRDefault="00331C3B" w:rsidP="00331C3B">
      <w:pPr>
        <w:rPr>
          <w:szCs w:val="22"/>
        </w:rPr>
      </w:pPr>
      <w:r w:rsidRPr="00535F9B">
        <w:rPr>
          <w:szCs w:val="22"/>
        </w:rPr>
        <w:t>Sunkus inkstų pažeidimas (</w:t>
      </w:r>
      <w:proofErr w:type="spellStart"/>
      <w:r w:rsidRPr="00535F9B">
        <w:rPr>
          <w:szCs w:val="22"/>
        </w:rPr>
        <w:t>kreatinino</w:t>
      </w:r>
      <w:proofErr w:type="spellEnd"/>
      <w:r w:rsidRPr="00535F9B">
        <w:rPr>
          <w:szCs w:val="22"/>
        </w:rPr>
        <w:t xml:space="preserve"> klirensas &lt;30 ml/min.) neatliekant reguliarios hemodializės. </w:t>
      </w:r>
    </w:p>
    <w:p w14:paraId="5F06B0F2" w14:textId="77777777" w:rsidR="00331C3B" w:rsidRPr="00535F9B" w:rsidRDefault="00331C3B" w:rsidP="00331C3B">
      <w:pPr>
        <w:rPr>
          <w:szCs w:val="22"/>
        </w:rPr>
      </w:pPr>
      <w:r w:rsidRPr="00535F9B">
        <w:rPr>
          <w:szCs w:val="22"/>
        </w:rPr>
        <w:t>Kepenų pažeidimas.</w:t>
      </w:r>
    </w:p>
    <w:p w14:paraId="1EBF0EF4" w14:textId="77777777" w:rsidR="00331C3B" w:rsidRPr="00535F9B" w:rsidRDefault="00331C3B" w:rsidP="00331C3B">
      <w:pPr>
        <w:rPr>
          <w:szCs w:val="22"/>
        </w:rPr>
      </w:pPr>
    </w:p>
    <w:p w14:paraId="22AD74B8" w14:textId="77777777" w:rsidR="00331C3B" w:rsidRPr="00535F9B" w:rsidRDefault="00331C3B" w:rsidP="00331C3B">
      <w:pPr>
        <w:ind w:left="567" w:hanging="567"/>
        <w:rPr>
          <w:b/>
          <w:szCs w:val="22"/>
        </w:rPr>
      </w:pPr>
      <w:r w:rsidRPr="00535F9B">
        <w:rPr>
          <w:b/>
          <w:szCs w:val="22"/>
        </w:rPr>
        <w:t>4.4</w:t>
      </w:r>
      <w:r w:rsidRPr="00535F9B">
        <w:rPr>
          <w:b/>
          <w:szCs w:val="22"/>
        </w:rPr>
        <w:tab/>
        <w:t>Specialūs įspėjimai ir atsargumo priemonės</w:t>
      </w:r>
    </w:p>
    <w:p w14:paraId="736374A8" w14:textId="77777777" w:rsidR="00331C3B" w:rsidRPr="00535F9B" w:rsidRDefault="00331C3B" w:rsidP="00331C3B">
      <w:pPr>
        <w:ind w:left="567" w:hanging="567"/>
        <w:rPr>
          <w:szCs w:val="22"/>
        </w:rPr>
      </w:pPr>
    </w:p>
    <w:p w14:paraId="497F4B9D" w14:textId="77777777" w:rsidR="00331C3B" w:rsidRPr="00535F9B" w:rsidRDefault="00331C3B" w:rsidP="00331C3B">
      <w:pPr>
        <w:rPr>
          <w:szCs w:val="22"/>
        </w:rPr>
      </w:pPr>
      <w:proofErr w:type="spellStart"/>
      <w:r w:rsidRPr="00535F9B">
        <w:rPr>
          <w:szCs w:val="22"/>
        </w:rPr>
        <w:t>Ropinirolio</w:t>
      </w:r>
      <w:proofErr w:type="spellEnd"/>
      <w:r w:rsidRPr="00535F9B">
        <w:rPr>
          <w:szCs w:val="22"/>
        </w:rPr>
        <w:t xml:space="preserve"> vartojant, kartais pasireiškia mieguistumas ir staigaus miego priepuoliai, ypač pacientams, sergantiems </w:t>
      </w:r>
      <w:proofErr w:type="spellStart"/>
      <w:r w:rsidRPr="00535F9B">
        <w:rPr>
          <w:szCs w:val="22"/>
        </w:rPr>
        <w:t>Parkinsono</w:t>
      </w:r>
      <w:proofErr w:type="spellEnd"/>
      <w:r w:rsidRPr="00535F9B">
        <w:rPr>
          <w:szCs w:val="22"/>
        </w:rPr>
        <w:t xml:space="preserve"> liga. Miegas staiga gali prasidėti aktyvios veiklos metu dieną, kartais be įspėjamųjų požymių ir pacientui nesuvokiant. Ligoniams, sergantiems </w:t>
      </w:r>
      <w:proofErr w:type="spellStart"/>
      <w:r w:rsidRPr="00535F9B">
        <w:rPr>
          <w:szCs w:val="22"/>
        </w:rPr>
        <w:t>Parkinsono</w:t>
      </w:r>
      <w:proofErr w:type="spellEnd"/>
      <w:r w:rsidRPr="00535F9B">
        <w:rPr>
          <w:szCs w:val="22"/>
        </w:rPr>
        <w:t xml:space="preserve"> liga, šis požymis nedažnas. Pacientus, vartojančius </w:t>
      </w:r>
      <w:proofErr w:type="spellStart"/>
      <w:r w:rsidRPr="00535F9B">
        <w:rPr>
          <w:szCs w:val="22"/>
        </w:rPr>
        <w:t>ropinirolio</w:t>
      </w:r>
      <w:proofErr w:type="spellEnd"/>
      <w:r w:rsidRPr="00535F9B">
        <w:rPr>
          <w:szCs w:val="22"/>
        </w:rPr>
        <w:t>, reikia informuoti apie tai ir įspėti, kad atsargiai vairuotų ar valdytų mechanizmus. Žmonėms, kuriems jau buvo mieguistumo ir (ar) staigaus miego priepuolis, vairuoti ar valdyti mechanizmų negalima. Apsvarstyti, ar nereikia mažinti dozės arba nutraukti gydymo.</w:t>
      </w:r>
    </w:p>
    <w:p w14:paraId="3384A62B" w14:textId="77777777" w:rsidR="00331C3B" w:rsidRPr="00535F9B" w:rsidRDefault="00331C3B" w:rsidP="00331C3B">
      <w:pPr>
        <w:rPr>
          <w:szCs w:val="22"/>
        </w:rPr>
      </w:pPr>
    </w:p>
    <w:p w14:paraId="02E79B30" w14:textId="77777777" w:rsidR="00331C3B" w:rsidRPr="00535F9B" w:rsidRDefault="00331C3B" w:rsidP="00331C3B">
      <w:pPr>
        <w:rPr>
          <w:szCs w:val="22"/>
        </w:rPr>
      </w:pPr>
      <w:r w:rsidRPr="00535F9B">
        <w:rPr>
          <w:szCs w:val="22"/>
        </w:rPr>
        <w:t xml:space="preserve">Pacientai, turintys ar praeityje turėję sunkių psichikos sutrikimų, </w:t>
      </w:r>
      <w:proofErr w:type="spellStart"/>
      <w:r w:rsidRPr="00535F9B">
        <w:rPr>
          <w:szCs w:val="22"/>
        </w:rPr>
        <w:t>dopamino</w:t>
      </w:r>
      <w:proofErr w:type="spellEnd"/>
      <w:r w:rsidRPr="00535F9B">
        <w:rPr>
          <w:szCs w:val="22"/>
        </w:rPr>
        <w:t xml:space="preserve"> </w:t>
      </w:r>
      <w:proofErr w:type="spellStart"/>
      <w:r w:rsidRPr="00535F9B">
        <w:rPr>
          <w:szCs w:val="22"/>
        </w:rPr>
        <w:t>agonistais</w:t>
      </w:r>
      <w:proofErr w:type="spellEnd"/>
      <w:r w:rsidRPr="00535F9B">
        <w:rPr>
          <w:szCs w:val="22"/>
        </w:rPr>
        <w:t xml:space="preserve"> gali būti gydomi tik tada, kai manoma, kad nauda bus didesnė už riziką. </w:t>
      </w:r>
    </w:p>
    <w:p w14:paraId="0A393291" w14:textId="77777777" w:rsidR="00331C3B" w:rsidRPr="00535F9B" w:rsidRDefault="00331C3B" w:rsidP="00331C3B">
      <w:pPr>
        <w:rPr>
          <w:szCs w:val="22"/>
        </w:rPr>
      </w:pPr>
    </w:p>
    <w:p w14:paraId="4F55AC02" w14:textId="77777777" w:rsidR="00331C3B" w:rsidRPr="00535F9B" w:rsidRDefault="00331C3B" w:rsidP="00331C3B">
      <w:pPr>
        <w:rPr>
          <w:iCs/>
          <w:szCs w:val="22"/>
          <w:u w:val="single"/>
        </w:rPr>
      </w:pPr>
      <w:r w:rsidRPr="00535F9B">
        <w:rPr>
          <w:iCs/>
          <w:szCs w:val="22"/>
          <w:u w:val="single"/>
        </w:rPr>
        <w:t xml:space="preserve"> </w:t>
      </w:r>
      <w:r w:rsidRPr="00535F9B">
        <w:rPr>
          <w:szCs w:val="22"/>
          <w:u w:val="single"/>
        </w:rPr>
        <w:t xml:space="preserve">Nevaldomų potraukių </w:t>
      </w:r>
      <w:r w:rsidRPr="00535F9B">
        <w:rPr>
          <w:iCs/>
          <w:szCs w:val="22"/>
          <w:u w:val="single"/>
        </w:rPr>
        <w:t>sutrikimai</w:t>
      </w:r>
    </w:p>
    <w:p w14:paraId="24B4B690" w14:textId="77777777" w:rsidR="00331C3B" w:rsidRPr="00535F9B" w:rsidRDefault="00331C3B" w:rsidP="00331C3B">
      <w:pPr>
        <w:rPr>
          <w:iCs/>
          <w:szCs w:val="22"/>
        </w:rPr>
      </w:pPr>
      <w:r w:rsidRPr="00535F9B">
        <w:rPr>
          <w:iCs/>
          <w:szCs w:val="22"/>
        </w:rPr>
        <w:t xml:space="preserve">Reikia reguliariai stebėti, ar pacientams nepasireiškia nevaldomų potraukių sutrikimai. Pacientus reikia perspėti apie tai, kad </w:t>
      </w:r>
      <w:proofErr w:type="spellStart"/>
      <w:r w:rsidRPr="00535F9B">
        <w:rPr>
          <w:iCs/>
          <w:szCs w:val="22"/>
        </w:rPr>
        <w:t>dopamino</w:t>
      </w:r>
      <w:proofErr w:type="spellEnd"/>
      <w:r w:rsidRPr="00535F9B">
        <w:rPr>
          <w:iCs/>
          <w:szCs w:val="22"/>
        </w:rPr>
        <w:t xml:space="preserve"> </w:t>
      </w:r>
      <w:proofErr w:type="spellStart"/>
      <w:r w:rsidRPr="00535F9B">
        <w:rPr>
          <w:iCs/>
          <w:szCs w:val="22"/>
        </w:rPr>
        <w:t>agonistais</w:t>
      </w:r>
      <w:proofErr w:type="spellEnd"/>
      <w:r w:rsidRPr="00535F9B">
        <w:rPr>
          <w:iCs/>
          <w:szCs w:val="22"/>
        </w:rPr>
        <w:t xml:space="preserve">, įskaitant </w:t>
      </w:r>
      <w:r w:rsidRPr="00535F9B">
        <w:rPr>
          <w:szCs w:val="22"/>
        </w:rPr>
        <w:t>REQUIP</w:t>
      </w:r>
      <w:r w:rsidRPr="00535F9B">
        <w:rPr>
          <w:iCs/>
          <w:szCs w:val="22"/>
        </w:rPr>
        <w:t xml:space="preserve">, gydomiems pacientams gali atsirasti nevaldomų potraukių sutrikimo simptomų, įskaitant patologinį potraukį azartiniams lošimams, lytinio potraukio sustiprėjimą, </w:t>
      </w:r>
      <w:proofErr w:type="spellStart"/>
      <w:r w:rsidRPr="00535F9B">
        <w:rPr>
          <w:iCs/>
          <w:szCs w:val="22"/>
        </w:rPr>
        <w:t>hiperseksualumą</w:t>
      </w:r>
      <w:proofErr w:type="spellEnd"/>
      <w:r w:rsidRPr="00535F9B">
        <w:rPr>
          <w:iCs/>
          <w:szCs w:val="22"/>
        </w:rPr>
        <w:t xml:space="preserve">, </w:t>
      </w:r>
      <w:r w:rsidRPr="00535F9B">
        <w:rPr>
          <w:bCs/>
          <w:iCs/>
          <w:szCs w:val="22"/>
          <w:lang w:eastAsia="en-GB"/>
        </w:rPr>
        <w:t>neįveikiamą potraukį</w:t>
      </w:r>
      <w:r w:rsidRPr="00535F9B">
        <w:rPr>
          <w:iCs/>
          <w:szCs w:val="22"/>
        </w:rPr>
        <w:t xml:space="preserve"> išlaidauti ar apsipirkinėti, besaikį valgymą ir </w:t>
      </w:r>
      <w:r w:rsidRPr="00535F9B">
        <w:rPr>
          <w:bCs/>
          <w:iCs/>
          <w:szCs w:val="22"/>
          <w:lang w:eastAsia="en-GB"/>
        </w:rPr>
        <w:t xml:space="preserve">neįveikiamą potraukį </w:t>
      </w:r>
      <w:r w:rsidRPr="00535F9B">
        <w:rPr>
          <w:iCs/>
          <w:szCs w:val="22"/>
        </w:rPr>
        <w:t>valgyti. Jeigu pasireiškia tokie simptomai, reikia apgalvotai sumažinti dozę arba palaipsniui nutraukti gydymą.</w:t>
      </w:r>
    </w:p>
    <w:p w14:paraId="43CC87CE" w14:textId="77777777" w:rsidR="00331C3B" w:rsidRPr="00535F9B" w:rsidRDefault="00331C3B" w:rsidP="00331C3B">
      <w:pPr>
        <w:rPr>
          <w:szCs w:val="22"/>
        </w:rPr>
      </w:pPr>
    </w:p>
    <w:p w14:paraId="1882CD58" w14:textId="77777777" w:rsidR="00331C3B" w:rsidRPr="00535F9B" w:rsidRDefault="00331C3B" w:rsidP="00331C3B">
      <w:pPr>
        <w:pStyle w:val="Pagrindinistekstas2"/>
        <w:rPr>
          <w:color w:val="auto"/>
        </w:rPr>
      </w:pPr>
      <w:r w:rsidRPr="00535F9B">
        <w:rPr>
          <w:color w:val="auto"/>
        </w:rPr>
        <w:t xml:space="preserve">Gydant sunkia širdies ir kraujagyslių liga (ypač vainikinių arterijų nepakankamumu) sergančius pacientus, rekomenduojama stebėti kraujo spaudimą, ypač gydymo pradžioje, nes galima </w:t>
      </w:r>
      <w:proofErr w:type="spellStart"/>
      <w:r w:rsidRPr="00535F9B">
        <w:rPr>
          <w:color w:val="auto"/>
        </w:rPr>
        <w:t>hipotenzija</w:t>
      </w:r>
      <w:proofErr w:type="spellEnd"/>
      <w:r w:rsidRPr="00535F9B">
        <w:rPr>
          <w:color w:val="auto"/>
        </w:rPr>
        <w:t>.</w:t>
      </w:r>
    </w:p>
    <w:p w14:paraId="6D0C64D6" w14:textId="77777777" w:rsidR="00331C3B" w:rsidRPr="00535F9B" w:rsidRDefault="00331C3B" w:rsidP="00331C3B">
      <w:pPr>
        <w:rPr>
          <w:szCs w:val="22"/>
        </w:rPr>
      </w:pPr>
    </w:p>
    <w:p w14:paraId="0F85449B" w14:textId="77777777" w:rsidR="00331C3B" w:rsidRPr="00535F9B" w:rsidRDefault="00331C3B" w:rsidP="00331C3B">
      <w:pPr>
        <w:rPr>
          <w:snapToGrid w:val="0"/>
          <w:szCs w:val="22"/>
        </w:rPr>
      </w:pPr>
      <w:r w:rsidRPr="00535F9B">
        <w:rPr>
          <w:snapToGrid w:val="0"/>
          <w:szCs w:val="22"/>
        </w:rPr>
        <w:t xml:space="preserve">Vaistinio preparato sudėtyje yra laktozės. </w:t>
      </w:r>
    </w:p>
    <w:p w14:paraId="06A5A04A" w14:textId="77777777" w:rsidR="00331C3B" w:rsidRPr="00535F9B" w:rsidRDefault="00331C3B" w:rsidP="00331C3B">
      <w:pPr>
        <w:rPr>
          <w:snapToGrid w:val="0"/>
          <w:szCs w:val="22"/>
        </w:rPr>
      </w:pPr>
      <w:r w:rsidRPr="00535F9B">
        <w:rPr>
          <w:snapToGrid w:val="0"/>
          <w:szCs w:val="22"/>
        </w:rPr>
        <w:t xml:space="preserve">Ligoniams, kuriems yra retas įgimtas </w:t>
      </w:r>
      <w:proofErr w:type="spellStart"/>
      <w:r w:rsidRPr="00535F9B">
        <w:rPr>
          <w:snapToGrid w:val="0"/>
          <w:szCs w:val="22"/>
        </w:rPr>
        <w:t>galaktozės</w:t>
      </w:r>
      <w:proofErr w:type="spellEnd"/>
      <w:r w:rsidRPr="00535F9B">
        <w:rPr>
          <w:snapToGrid w:val="0"/>
          <w:szCs w:val="22"/>
        </w:rPr>
        <w:t xml:space="preserve"> netoleravimas, </w:t>
      </w:r>
      <w:proofErr w:type="spellStart"/>
      <w:r w:rsidRPr="00535F9B">
        <w:rPr>
          <w:i/>
          <w:iCs/>
          <w:snapToGrid w:val="0"/>
          <w:szCs w:val="22"/>
        </w:rPr>
        <w:t>Lapp</w:t>
      </w:r>
      <w:proofErr w:type="spellEnd"/>
      <w:r w:rsidRPr="00535F9B">
        <w:rPr>
          <w:snapToGrid w:val="0"/>
          <w:szCs w:val="22"/>
        </w:rPr>
        <w:t xml:space="preserve"> laktazės trūkumas ar gliukozės bei </w:t>
      </w:r>
      <w:proofErr w:type="spellStart"/>
      <w:r w:rsidRPr="00535F9B">
        <w:rPr>
          <w:snapToGrid w:val="0"/>
          <w:szCs w:val="22"/>
        </w:rPr>
        <w:t>galaktozės</w:t>
      </w:r>
      <w:proofErr w:type="spellEnd"/>
      <w:r w:rsidRPr="00535F9B">
        <w:rPr>
          <w:snapToGrid w:val="0"/>
          <w:szCs w:val="22"/>
        </w:rPr>
        <w:t xml:space="preserve"> </w:t>
      </w:r>
      <w:proofErr w:type="spellStart"/>
      <w:r w:rsidRPr="00535F9B">
        <w:rPr>
          <w:snapToGrid w:val="0"/>
          <w:szCs w:val="22"/>
        </w:rPr>
        <w:t>malabsorbcijos</w:t>
      </w:r>
      <w:proofErr w:type="spellEnd"/>
      <w:r w:rsidRPr="00535F9B">
        <w:rPr>
          <w:snapToGrid w:val="0"/>
          <w:szCs w:val="22"/>
        </w:rPr>
        <w:t xml:space="preserve"> sutrikimas, šio vaistinio preparato vartoti negalima. </w:t>
      </w:r>
    </w:p>
    <w:p w14:paraId="1B02F048" w14:textId="77777777" w:rsidR="00331C3B" w:rsidRPr="00535F9B" w:rsidRDefault="00331C3B" w:rsidP="00331C3B">
      <w:pPr>
        <w:rPr>
          <w:szCs w:val="22"/>
        </w:rPr>
      </w:pPr>
    </w:p>
    <w:p w14:paraId="5AC8B2E0" w14:textId="77777777" w:rsidR="00331C3B" w:rsidRPr="00535F9B" w:rsidRDefault="00331C3B" w:rsidP="00331C3B">
      <w:pPr>
        <w:ind w:left="567" w:hanging="567"/>
        <w:rPr>
          <w:b/>
          <w:szCs w:val="22"/>
        </w:rPr>
      </w:pPr>
      <w:r w:rsidRPr="00535F9B">
        <w:rPr>
          <w:b/>
          <w:szCs w:val="22"/>
        </w:rPr>
        <w:t>4.5</w:t>
      </w:r>
      <w:r w:rsidRPr="00535F9B">
        <w:rPr>
          <w:b/>
          <w:szCs w:val="22"/>
        </w:rPr>
        <w:tab/>
        <w:t>Sąveika su kitais vaistiniais preparatais ir kitokia sąveika</w:t>
      </w:r>
    </w:p>
    <w:p w14:paraId="60832878" w14:textId="77777777" w:rsidR="00331C3B" w:rsidRPr="00535F9B" w:rsidRDefault="00331C3B" w:rsidP="00331C3B">
      <w:pPr>
        <w:ind w:left="567" w:hanging="567"/>
        <w:rPr>
          <w:szCs w:val="22"/>
        </w:rPr>
      </w:pPr>
    </w:p>
    <w:p w14:paraId="22B46F6B" w14:textId="77777777" w:rsidR="00331C3B" w:rsidRPr="00535F9B" w:rsidRDefault="00331C3B" w:rsidP="00331C3B">
      <w:pPr>
        <w:rPr>
          <w:szCs w:val="22"/>
        </w:rPr>
      </w:pPr>
      <w:proofErr w:type="spellStart"/>
      <w:r w:rsidRPr="00535F9B">
        <w:rPr>
          <w:szCs w:val="22"/>
        </w:rPr>
        <w:t>Farmakokinetinės</w:t>
      </w:r>
      <w:proofErr w:type="spellEnd"/>
      <w:r w:rsidRPr="00535F9B">
        <w:rPr>
          <w:szCs w:val="22"/>
        </w:rPr>
        <w:t xml:space="preserve"> </w:t>
      </w:r>
      <w:proofErr w:type="spellStart"/>
      <w:r w:rsidRPr="00535F9B">
        <w:rPr>
          <w:szCs w:val="22"/>
        </w:rPr>
        <w:t>ropinirolio</w:t>
      </w:r>
      <w:proofErr w:type="spellEnd"/>
      <w:r w:rsidRPr="00535F9B">
        <w:rPr>
          <w:szCs w:val="22"/>
        </w:rPr>
        <w:t xml:space="preserve"> ir </w:t>
      </w:r>
      <w:proofErr w:type="spellStart"/>
      <w:r w:rsidRPr="00535F9B">
        <w:rPr>
          <w:szCs w:val="22"/>
        </w:rPr>
        <w:t>levodopos</w:t>
      </w:r>
      <w:proofErr w:type="spellEnd"/>
      <w:r w:rsidRPr="00535F9B">
        <w:rPr>
          <w:szCs w:val="22"/>
        </w:rPr>
        <w:t xml:space="preserve"> ar </w:t>
      </w:r>
      <w:proofErr w:type="spellStart"/>
      <w:r w:rsidRPr="00535F9B">
        <w:rPr>
          <w:szCs w:val="22"/>
        </w:rPr>
        <w:t>domperidono</w:t>
      </w:r>
      <w:proofErr w:type="spellEnd"/>
      <w:r w:rsidRPr="00535F9B">
        <w:rPr>
          <w:szCs w:val="22"/>
        </w:rPr>
        <w:t xml:space="preserve"> sąveikos, dėl kurios reikėtų koreguoti šių vaistinių preparatų dozę, nepastebėta.</w:t>
      </w:r>
    </w:p>
    <w:p w14:paraId="7F231DF4" w14:textId="77777777" w:rsidR="00331C3B" w:rsidRPr="00535F9B" w:rsidRDefault="00331C3B" w:rsidP="00331C3B">
      <w:pPr>
        <w:ind w:left="567" w:hanging="567"/>
        <w:rPr>
          <w:szCs w:val="22"/>
        </w:rPr>
      </w:pPr>
    </w:p>
    <w:p w14:paraId="014121CA" w14:textId="77777777" w:rsidR="00331C3B" w:rsidRPr="00535F9B" w:rsidRDefault="00331C3B" w:rsidP="00331C3B">
      <w:pPr>
        <w:rPr>
          <w:szCs w:val="22"/>
        </w:rPr>
      </w:pPr>
      <w:proofErr w:type="spellStart"/>
      <w:r w:rsidRPr="00535F9B">
        <w:rPr>
          <w:szCs w:val="22"/>
        </w:rPr>
        <w:t>Neuroleptikai</w:t>
      </w:r>
      <w:proofErr w:type="spellEnd"/>
      <w:r w:rsidRPr="00535F9B">
        <w:rPr>
          <w:szCs w:val="22"/>
        </w:rPr>
        <w:t xml:space="preserve"> ir kiti centrinio veikimo </w:t>
      </w:r>
      <w:proofErr w:type="spellStart"/>
      <w:r w:rsidRPr="00535F9B">
        <w:rPr>
          <w:szCs w:val="22"/>
        </w:rPr>
        <w:t>dopamino</w:t>
      </w:r>
      <w:proofErr w:type="spellEnd"/>
      <w:r w:rsidRPr="00535F9B">
        <w:rPr>
          <w:szCs w:val="22"/>
        </w:rPr>
        <w:t xml:space="preserve"> antagonistai, pvz., </w:t>
      </w:r>
      <w:proofErr w:type="spellStart"/>
      <w:r w:rsidRPr="00535F9B">
        <w:rPr>
          <w:szCs w:val="22"/>
        </w:rPr>
        <w:t>sulpiridas</w:t>
      </w:r>
      <w:proofErr w:type="spellEnd"/>
      <w:r w:rsidRPr="00535F9B">
        <w:rPr>
          <w:szCs w:val="22"/>
        </w:rPr>
        <w:t xml:space="preserve"> arba </w:t>
      </w:r>
      <w:proofErr w:type="spellStart"/>
      <w:r w:rsidRPr="00535F9B">
        <w:rPr>
          <w:szCs w:val="22"/>
        </w:rPr>
        <w:t>metoklopramidas</w:t>
      </w:r>
      <w:proofErr w:type="spellEnd"/>
      <w:r w:rsidRPr="00535F9B">
        <w:rPr>
          <w:szCs w:val="22"/>
        </w:rPr>
        <w:t xml:space="preserve">, gali mažinti </w:t>
      </w:r>
      <w:proofErr w:type="spellStart"/>
      <w:r w:rsidRPr="00535F9B">
        <w:rPr>
          <w:szCs w:val="22"/>
        </w:rPr>
        <w:t>ropinirolio</w:t>
      </w:r>
      <w:proofErr w:type="spellEnd"/>
      <w:r w:rsidRPr="00535F9B">
        <w:rPr>
          <w:szCs w:val="22"/>
        </w:rPr>
        <w:t xml:space="preserve"> efektyvumą, todėl šių vaistinių preparatų vartoti kartu nereikėtų. </w:t>
      </w:r>
    </w:p>
    <w:p w14:paraId="3AB9F782" w14:textId="77777777" w:rsidR="00331C3B" w:rsidRPr="00535F9B" w:rsidRDefault="00331C3B" w:rsidP="00331C3B">
      <w:pPr>
        <w:rPr>
          <w:szCs w:val="22"/>
        </w:rPr>
      </w:pPr>
    </w:p>
    <w:p w14:paraId="0B5907C1" w14:textId="77777777" w:rsidR="00331C3B" w:rsidRPr="00535F9B" w:rsidRDefault="00331C3B" w:rsidP="00331C3B">
      <w:pPr>
        <w:rPr>
          <w:szCs w:val="22"/>
        </w:rPr>
      </w:pPr>
      <w:r w:rsidRPr="00535F9B">
        <w:rPr>
          <w:szCs w:val="22"/>
        </w:rPr>
        <w:t xml:space="preserve">Nustatyta, kad pacientų, gydomų didelėmis estrogenų dozėmis, plazmoje būna didesnė </w:t>
      </w:r>
      <w:proofErr w:type="spellStart"/>
      <w:r w:rsidRPr="00535F9B">
        <w:rPr>
          <w:szCs w:val="22"/>
        </w:rPr>
        <w:t>ropinirolio</w:t>
      </w:r>
      <w:proofErr w:type="spellEnd"/>
      <w:r w:rsidRPr="00535F9B">
        <w:rPr>
          <w:szCs w:val="22"/>
        </w:rPr>
        <w:t xml:space="preserve"> koncentracija. Žmonės, kuriems taikoma pakeičiamoji hormonų terapija (PHT), </w:t>
      </w:r>
      <w:proofErr w:type="spellStart"/>
      <w:r w:rsidRPr="00535F9B">
        <w:rPr>
          <w:szCs w:val="22"/>
        </w:rPr>
        <w:t>ropiniroliu</w:t>
      </w:r>
      <w:proofErr w:type="spellEnd"/>
      <w:r w:rsidRPr="00535F9B">
        <w:rPr>
          <w:szCs w:val="22"/>
        </w:rPr>
        <w:t xml:space="preserve"> gydyti pradedami įprastai, tačiau nutraukus PHT arba pradėjus vartojant </w:t>
      </w:r>
      <w:proofErr w:type="spellStart"/>
      <w:r w:rsidRPr="00535F9B">
        <w:rPr>
          <w:szCs w:val="22"/>
        </w:rPr>
        <w:t>ropinirolio</w:t>
      </w:r>
      <w:proofErr w:type="spellEnd"/>
      <w:r w:rsidRPr="00535F9B">
        <w:rPr>
          <w:szCs w:val="22"/>
        </w:rPr>
        <w:t xml:space="preserve"> pastarojo preparato dozę gali tekti koreguoti atsižvelgiant į klinikinį poveikį.</w:t>
      </w:r>
    </w:p>
    <w:p w14:paraId="718B27AA" w14:textId="77777777" w:rsidR="00331C3B" w:rsidRPr="00535F9B" w:rsidRDefault="00331C3B" w:rsidP="00331C3B">
      <w:pPr>
        <w:ind w:left="567" w:hanging="567"/>
        <w:rPr>
          <w:szCs w:val="22"/>
        </w:rPr>
      </w:pPr>
    </w:p>
    <w:p w14:paraId="027D9993" w14:textId="77777777" w:rsidR="00331C3B" w:rsidRPr="00535F9B" w:rsidRDefault="00331C3B" w:rsidP="00331C3B">
      <w:pPr>
        <w:rPr>
          <w:szCs w:val="22"/>
        </w:rPr>
      </w:pPr>
      <w:r w:rsidRPr="00535F9B">
        <w:rPr>
          <w:szCs w:val="22"/>
        </w:rPr>
        <w:lastRenderedPageBreak/>
        <w:t xml:space="preserve">Daugiausia </w:t>
      </w:r>
      <w:proofErr w:type="spellStart"/>
      <w:r w:rsidRPr="00535F9B">
        <w:rPr>
          <w:szCs w:val="22"/>
        </w:rPr>
        <w:t>ropinirolio</w:t>
      </w:r>
      <w:proofErr w:type="spellEnd"/>
      <w:r w:rsidRPr="00535F9B">
        <w:rPr>
          <w:szCs w:val="22"/>
        </w:rPr>
        <w:t xml:space="preserve"> </w:t>
      </w:r>
      <w:proofErr w:type="spellStart"/>
      <w:r w:rsidRPr="00535F9B">
        <w:rPr>
          <w:szCs w:val="22"/>
        </w:rPr>
        <w:t>metabolizuoja</w:t>
      </w:r>
      <w:proofErr w:type="spellEnd"/>
      <w:r w:rsidRPr="00535F9B">
        <w:rPr>
          <w:szCs w:val="22"/>
        </w:rPr>
        <w:t xml:space="preserve"> </w:t>
      </w:r>
      <w:proofErr w:type="spellStart"/>
      <w:r w:rsidRPr="00535F9B">
        <w:rPr>
          <w:szCs w:val="22"/>
        </w:rPr>
        <w:t>citochromo</w:t>
      </w:r>
      <w:proofErr w:type="spellEnd"/>
      <w:r w:rsidRPr="00535F9B">
        <w:rPr>
          <w:szCs w:val="22"/>
        </w:rPr>
        <w:t xml:space="preserve"> P450 </w:t>
      </w:r>
      <w:proofErr w:type="spellStart"/>
      <w:r w:rsidRPr="00535F9B">
        <w:rPr>
          <w:szCs w:val="22"/>
        </w:rPr>
        <w:t>izofermentas</w:t>
      </w:r>
      <w:proofErr w:type="spellEnd"/>
      <w:r w:rsidRPr="00535F9B">
        <w:rPr>
          <w:szCs w:val="22"/>
        </w:rPr>
        <w:t xml:space="preserve"> CYP1A2. </w:t>
      </w:r>
      <w:proofErr w:type="spellStart"/>
      <w:r w:rsidRPr="00535F9B">
        <w:rPr>
          <w:szCs w:val="22"/>
        </w:rPr>
        <w:t>Parkinsono</w:t>
      </w:r>
      <w:proofErr w:type="spellEnd"/>
      <w:r w:rsidRPr="00535F9B">
        <w:rPr>
          <w:szCs w:val="22"/>
        </w:rPr>
        <w:t xml:space="preserve"> liga sergančių pacientų </w:t>
      </w:r>
      <w:proofErr w:type="spellStart"/>
      <w:r w:rsidRPr="00535F9B">
        <w:rPr>
          <w:szCs w:val="22"/>
        </w:rPr>
        <w:t>farmakokinetikos</w:t>
      </w:r>
      <w:proofErr w:type="spellEnd"/>
      <w:r w:rsidRPr="00535F9B">
        <w:rPr>
          <w:szCs w:val="22"/>
        </w:rPr>
        <w:t xml:space="preserve"> tyrimais (</w:t>
      </w:r>
      <w:proofErr w:type="spellStart"/>
      <w:r w:rsidRPr="00535F9B">
        <w:rPr>
          <w:szCs w:val="22"/>
        </w:rPr>
        <w:t>ropinirolio</w:t>
      </w:r>
      <w:proofErr w:type="spellEnd"/>
      <w:r w:rsidRPr="00535F9B">
        <w:rPr>
          <w:szCs w:val="22"/>
        </w:rPr>
        <w:t xml:space="preserve"> buvo vartojama po 2 mg tris kartus per parą) nustatyta, kad </w:t>
      </w:r>
      <w:proofErr w:type="spellStart"/>
      <w:r w:rsidRPr="00535F9B">
        <w:rPr>
          <w:szCs w:val="22"/>
        </w:rPr>
        <w:t>ciprofloksacinas</w:t>
      </w:r>
      <w:proofErr w:type="spellEnd"/>
      <w:r w:rsidRPr="00535F9B">
        <w:rPr>
          <w:szCs w:val="22"/>
        </w:rPr>
        <w:t xml:space="preserve"> didina </w:t>
      </w:r>
      <w:proofErr w:type="spellStart"/>
      <w:r w:rsidRPr="00535F9B">
        <w:rPr>
          <w:szCs w:val="22"/>
        </w:rPr>
        <w:t>ropinirolio</w:t>
      </w:r>
      <w:proofErr w:type="spellEnd"/>
      <w:r w:rsidRPr="00535F9B">
        <w:rPr>
          <w:szCs w:val="22"/>
        </w:rPr>
        <w:t xml:space="preserve"> </w:t>
      </w:r>
      <w:proofErr w:type="spellStart"/>
      <w:r w:rsidRPr="00535F9B">
        <w:rPr>
          <w:i/>
          <w:iCs/>
          <w:szCs w:val="22"/>
        </w:rPr>
        <w:t>C</w:t>
      </w:r>
      <w:r w:rsidRPr="00535F9B">
        <w:rPr>
          <w:i/>
          <w:iCs/>
          <w:szCs w:val="22"/>
          <w:vertAlign w:val="subscript"/>
        </w:rPr>
        <w:t>max</w:t>
      </w:r>
      <w:proofErr w:type="spellEnd"/>
      <w:r w:rsidRPr="00535F9B">
        <w:rPr>
          <w:szCs w:val="22"/>
        </w:rPr>
        <w:t xml:space="preserve"> ir </w:t>
      </w:r>
      <w:r w:rsidRPr="00535F9B">
        <w:rPr>
          <w:i/>
          <w:iCs/>
          <w:szCs w:val="22"/>
        </w:rPr>
        <w:t xml:space="preserve">AUC </w:t>
      </w:r>
      <w:r w:rsidRPr="00535F9B">
        <w:rPr>
          <w:szCs w:val="22"/>
        </w:rPr>
        <w:t xml:space="preserve">atitinkamai 60 % ir 84 %, todėl didėja nepageidaujamų reakcijų pasireiškimo galimybė. Dėl šios priežasties pacientams, kurie vartoja </w:t>
      </w:r>
      <w:proofErr w:type="spellStart"/>
      <w:r w:rsidRPr="00535F9B">
        <w:rPr>
          <w:szCs w:val="22"/>
        </w:rPr>
        <w:t>ropinirolio</w:t>
      </w:r>
      <w:proofErr w:type="spellEnd"/>
      <w:r w:rsidRPr="00535F9B">
        <w:rPr>
          <w:szCs w:val="22"/>
        </w:rPr>
        <w:t xml:space="preserve"> ir kurie pradedami gydyti CYP1A2 slopinančiu vaistiniu preparatu, pvz., </w:t>
      </w:r>
      <w:proofErr w:type="spellStart"/>
      <w:r w:rsidRPr="00535F9B">
        <w:rPr>
          <w:szCs w:val="22"/>
        </w:rPr>
        <w:t>ciprofloksacinu</w:t>
      </w:r>
      <w:proofErr w:type="spellEnd"/>
      <w:r w:rsidRPr="00535F9B">
        <w:rPr>
          <w:szCs w:val="22"/>
        </w:rPr>
        <w:t xml:space="preserve">, </w:t>
      </w:r>
      <w:proofErr w:type="spellStart"/>
      <w:r w:rsidRPr="00535F9B">
        <w:rPr>
          <w:szCs w:val="22"/>
        </w:rPr>
        <w:t>enoksacinu</w:t>
      </w:r>
      <w:proofErr w:type="spellEnd"/>
      <w:r w:rsidRPr="00535F9B">
        <w:rPr>
          <w:szCs w:val="22"/>
        </w:rPr>
        <w:t xml:space="preserve"> ar </w:t>
      </w:r>
      <w:proofErr w:type="spellStart"/>
      <w:r w:rsidRPr="00535F9B">
        <w:rPr>
          <w:szCs w:val="22"/>
        </w:rPr>
        <w:t>fluvoksaminu</w:t>
      </w:r>
      <w:proofErr w:type="spellEnd"/>
      <w:r w:rsidRPr="00535F9B">
        <w:rPr>
          <w:szCs w:val="22"/>
        </w:rPr>
        <w:t xml:space="preserve">, arba gydymas juo nutraukiamas, kartais tenka koreguoti </w:t>
      </w:r>
      <w:proofErr w:type="spellStart"/>
      <w:r w:rsidRPr="00535F9B">
        <w:rPr>
          <w:szCs w:val="22"/>
        </w:rPr>
        <w:t>ropinirolio</w:t>
      </w:r>
      <w:proofErr w:type="spellEnd"/>
      <w:r w:rsidRPr="00535F9B">
        <w:rPr>
          <w:szCs w:val="22"/>
        </w:rPr>
        <w:t xml:space="preserve"> dozę.</w:t>
      </w:r>
    </w:p>
    <w:p w14:paraId="277956C6" w14:textId="77777777" w:rsidR="00331C3B" w:rsidRPr="00535F9B" w:rsidRDefault="00331C3B" w:rsidP="00331C3B">
      <w:pPr>
        <w:ind w:left="567" w:hanging="567"/>
        <w:rPr>
          <w:szCs w:val="22"/>
        </w:rPr>
      </w:pPr>
    </w:p>
    <w:p w14:paraId="7502B083" w14:textId="77777777" w:rsidR="00331C3B" w:rsidRPr="00535F9B" w:rsidRDefault="00331C3B" w:rsidP="00331C3B">
      <w:pPr>
        <w:rPr>
          <w:szCs w:val="22"/>
        </w:rPr>
      </w:pPr>
      <w:proofErr w:type="spellStart"/>
      <w:r w:rsidRPr="00535F9B">
        <w:rPr>
          <w:szCs w:val="22"/>
        </w:rPr>
        <w:t>Parkinsono</w:t>
      </w:r>
      <w:proofErr w:type="spellEnd"/>
      <w:r w:rsidRPr="00535F9B">
        <w:rPr>
          <w:szCs w:val="22"/>
        </w:rPr>
        <w:t xml:space="preserve"> liga sergančių pacientų organizme </w:t>
      </w:r>
      <w:proofErr w:type="spellStart"/>
      <w:r w:rsidRPr="00535F9B">
        <w:rPr>
          <w:szCs w:val="22"/>
        </w:rPr>
        <w:t>farmakokinetinės</w:t>
      </w:r>
      <w:proofErr w:type="spellEnd"/>
      <w:r w:rsidRPr="00535F9B">
        <w:rPr>
          <w:szCs w:val="22"/>
        </w:rPr>
        <w:t xml:space="preserve"> </w:t>
      </w:r>
      <w:proofErr w:type="spellStart"/>
      <w:r w:rsidRPr="00535F9B">
        <w:rPr>
          <w:szCs w:val="22"/>
        </w:rPr>
        <w:t>ropinirolio</w:t>
      </w:r>
      <w:proofErr w:type="spellEnd"/>
      <w:r w:rsidRPr="00535F9B">
        <w:rPr>
          <w:szCs w:val="22"/>
        </w:rPr>
        <w:t xml:space="preserve"> (vartojamo po 2 mg tris kartus per parą) ir </w:t>
      </w:r>
      <w:proofErr w:type="spellStart"/>
      <w:r w:rsidRPr="00535F9B">
        <w:rPr>
          <w:szCs w:val="22"/>
        </w:rPr>
        <w:t>teofilino</w:t>
      </w:r>
      <w:proofErr w:type="spellEnd"/>
      <w:r w:rsidRPr="00535F9B">
        <w:rPr>
          <w:szCs w:val="22"/>
        </w:rPr>
        <w:t xml:space="preserve"> (CYP1A2 substrato) sąveikos tyrimų metu nei </w:t>
      </w:r>
      <w:proofErr w:type="spellStart"/>
      <w:r w:rsidRPr="00535F9B">
        <w:rPr>
          <w:szCs w:val="22"/>
        </w:rPr>
        <w:t>ropinirolio</w:t>
      </w:r>
      <w:proofErr w:type="spellEnd"/>
      <w:r w:rsidRPr="00535F9B">
        <w:rPr>
          <w:szCs w:val="22"/>
        </w:rPr>
        <w:t xml:space="preserve">, nei </w:t>
      </w:r>
      <w:proofErr w:type="spellStart"/>
      <w:r w:rsidRPr="00535F9B">
        <w:rPr>
          <w:szCs w:val="22"/>
        </w:rPr>
        <w:t>teofilino</w:t>
      </w:r>
      <w:proofErr w:type="spellEnd"/>
      <w:r w:rsidRPr="00535F9B">
        <w:rPr>
          <w:szCs w:val="22"/>
        </w:rPr>
        <w:t xml:space="preserve"> </w:t>
      </w:r>
      <w:proofErr w:type="spellStart"/>
      <w:r w:rsidRPr="00535F9B">
        <w:rPr>
          <w:szCs w:val="22"/>
        </w:rPr>
        <w:t>farmakokinetikos</w:t>
      </w:r>
      <w:proofErr w:type="spellEnd"/>
      <w:r w:rsidRPr="00535F9B">
        <w:rPr>
          <w:szCs w:val="22"/>
        </w:rPr>
        <w:t xml:space="preserve"> pokyčių nepastebėta. </w:t>
      </w:r>
    </w:p>
    <w:p w14:paraId="033A867B" w14:textId="77777777" w:rsidR="00331C3B" w:rsidRPr="00535F9B" w:rsidRDefault="00331C3B" w:rsidP="00331C3B">
      <w:pPr>
        <w:ind w:left="567" w:hanging="567"/>
        <w:rPr>
          <w:szCs w:val="22"/>
        </w:rPr>
      </w:pPr>
    </w:p>
    <w:p w14:paraId="7745DDF1" w14:textId="77777777" w:rsidR="00331C3B" w:rsidRPr="00535F9B" w:rsidRDefault="00331C3B" w:rsidP="00331C3B">
      <w:pPr>
        <w:pStyle w:val="Pagrindinistekstas2"/>
        <w:rPr>
          <w:color w:val="auto"/>
        </w:rPr>
      </w:pPr>
      <w:r w:rsidRPr="00535F9B">
        <w:rPr>
          <w:color w:val="auto"/>
        </w:rPr>
        <w:t xml:space="preserve">Žinoma, kad rūkymas skatina CYP1A2 metabolizmą, todėl tiems pacientams, kurie gydymo </w:t>
      </w:r>
      <w:proofErr w:type="spellStart"/>
      <w:r w:rsidRPr="00535F9B">
        <w:rPr>
          <w:color w:val="auto"/>
        </w:rPr>
        <w:t>ropiniroliu</w:t>
      </w:r>
      <w:proofErr w:type="spellEnd"/>
      <w:r w:rsidRPr="00535F9B">
        <w:rPr>
          <w:color w:val="auto"/>
        </w:rPr>
        <w:t xml:space="preserve"> metu pradeda ar meta rūkyti, gali reikėti koreguoti vaistinio preparato dozę.</w:t>
      </w:r>
    </w:p>
    <w:p w14:paraId="4E606EC6" w14:textId="77777777" w:rsidR="00331C3B" w:rsidRPr="00535F9B" w:rsidRDefault="00331C3B" w:rsidP="00331C3B">
      <w:pPr>
        <w:ind w:left="567" w:hanging="567"/>
        <w:rPr>
          <w:szCs w:val="22"/>
        </w:rPr>
      </w:pPr>
    </w:p>
    <w:p w14:paraId="64867506" w14:textId="77777777" w:rsidR="00331C3B" w:rsidRPr="00535F9B" w:rsidRDefault="00331C3B" w:rsidP="00331C3B">
      <w:pPr>
        <w:ind w:left="567" w:hanging="567"/>
        <w:rPr>
          <w:b/>
          <w:szCs w:val="22"/>
        </w:rPr>
      </w:pPr>
      <w:r w:rsidRPr="00535F9B">
        <w:rPr>
          <w:b/>
          <w:szCs w:val="22"/>
        </w:rPr>
        <w:t>4.6</w:t>
      </w:r>
      <w:r w:rsidRPr="00535F9B">
        <w:rPr>
          <w:b/>
          <w:szCs w:val="22"/>
        </w:rPr>
        <w:tab/>
        <w:t xml:space="preserve">Vaisingumas, </w:t>
      </w:r>
      <w:r w:rsidRPr="00535F9B">
        <w:rPr>
          <w:b/>
          <w:bCs/>
          <w:szCs w:val="22"/>
        </w:rPr>
        <w:t>nėštumo ir žindymo laikotarpis</w:t>
      </w:r>
      <w:r w:rsidRPr="00535F9B">
        <w:rPr>
          <w:szCs w:val="22"/>
        </w:rPr>
        <w:t xml:space="preserve"> </w:t>
      </w:r>
    </w:p>
    <w:p w14:paraId="154451E1" w14:textId="77777777" w:rsidR="00331C3B" w:rsidRPr="00535F9B" w:rsidRDefault="00331C3B" w:rsidP="00331C3B">
      <w:pPr>
        <w:ind w:left="567" w:hanging="567"/>
        <w:rPr>
          <w:szCs w:val="22"/>
        </w:rPr>
      </w:pPr>
    </w:p>
    <w:p w14:paraId="7905F163" w14:textId="77777777" w:rsidR="00331C3B" w:rsidRPr="00535F9B" w:rsidRDefault="00331C3B" w:rsidP="00331C3B">
      <w:pPr>
        <w:pStyle w:val="Pagrindinistekstas2"/>
        <w:rPr>
          <w:color w:val="auto"/>
        </w:rPr>
      </w:pPr>
      <w:r w:rsidRPr="00535F9B">
        <w:rPr>
          <w:color w:val="auto"/>
        </w:rPr>
        <w:t>Nėštumas</w:t>
      </w:r>
    </w:p>
    <w:p w14:paraId="740A5C32" w14:textId="77777777" w:rsidR="00331C3B" w:rsidRPr="00535F9B" w:rsidRDefault="00331C3B" w:rsidP="00331C3B">
      <w:pPr>
        <w:pStyle w:val="Pagrindinistekstas2"/>
        <w:rPr>
          <w:color w:val="auto"/>
        </w:rPr>
      </w:pPr>
      <w:r w:rsidRPr="00535F9B">
        <w:rPr>
          <w:color w:val="auto"/>
        </w:rPr>
        <w:t xml:space="preserve">Nėra pakankamai duomenų apie </w:t>
      </w:r>
      <w:proofErr w:type="spellStart"/>
      <w:r w:rsidRPr="00535F9B">
        <w:rPr>
          <w:color w:val="auto"/>
        </w:rPr>
        <w:t>ropinirolio</w:t>
      </w:r>
      <w:proofErr w:type="spellEnd"/>
      <w:r w:rsidRPr="00535F9B">
        <w:rPr>
          <w:color w:val="auto"/>
        </w:rPr>
        <w:t xml:space="preserve"> vartojimą nėštumo laikotarpiu.</w:t>
      </w:r>
    </w:p>
    <w:p w14:paraId="4C7FE678" w14:textId="77777777" w:rsidR="00331C3B" w:rsidRPr="00535F9B" w:rsidRDefault="00331C3B" w:rsidP="00331C3B">
      <w:pPr>
        <w:rPr>
          <w:bCs/>
          <w:iCs/>
          <w:szCs w:val="22"/>
          <w:lang w:eastAsia="en-GB"/>
        </w:rPr>
      </w:pPr>
    </w:p>
    <w:p w14:paraId="61B9709E" w14:textId="77777777" w:rsidR="00331C3B" w:rsidRPr="00535F9B" w:rsidRDefault="00331C3B" w:rsidP="00331C3B">
      <w:pPr>
        <w:rPr>
          <w:bCs/>
          <w:iCs/>
          <w:szCs w:val="22"/>
          <w:lang w:eastAsia="en-GB"/>
        </w:rPr>
      </w:pPr>
      <w:r w:rsidRPr="00535F9B">
        <w:rPr>
          <w:bCs/>
          <w:iCs/>
          <w:szCs w:val="22"/>
          <w:lang w:eastAsia="en-GB"/>
        </w:rPr>
        <w:t xml:space="preserve">Tyrimai su gyvūnais parodė toksinį poveikį dauginimosi sistemai (žr. 5.3 skyrių). Kadangi galima rizika žmogui nežinoma, nėštumo laikotarpiu </w:t>
      </w:r>
      <w:proofErr w:type="spellStart"/>
      <w:r w:rsidRPr="00535F9B">
        <w:rPr>
          <w:bCs/>
          <w:iCs/>
          <w:szCs w:val="22"/>
          <w:lang w:eastAsia="en-GB"/>
        </w:rPr>
        <w:t>ropinirolio</w:t>
      </w:r>
      <w:proofErr w:type="spellEnd"/>
      <w:r w:rsidRPr="00535F9B">
        <w:rPr>
          <w:bCs/>
          <w:iCs/>
          <w:szCs w:val="22"/>
          <w:lang w:eastAsia="en-GB"/>
        </w:rPr>
        <w:t xml:space="preserve"> vartoti nerekomenduojama, nebent galima nauda pacientei yra didesnė už galimą pavojų vaisiui.</w:t>
      </w:r>
    </w:p>
    <w:p w14:paraId="2222543D" w14:textId="77777777" w:rsidR="00331C3B" w:rsidRPr="00535F9B" w:rsidRDefault="00331C3B" w:rsidP="00331C3B">
      <w:pPr>
        <w:rPr>
          <w:bCs/>
          <w:iCs/>
          <w:szCs w:val="22"/>
          <w:lang w:eastAsia="en-GB"/>
        </w:rPr>
      </w:pPr>
    </w:p>
    <w:p w14:paraId="1A065EC9" w14:textId="77777777" w:rsidR="00331C3B" w:rsidRPr="00535F9B" w:rsidRDefault="00331C3B" w:rsidP="00331C3B">
      <w:pPr>
        <w:rPr>
          <w:bCs/>
          <w:iCs/>
          <w:szCs w:val="22"/>
          <w:lang w:eastAsia="en-GB"/>
        </w:rPr>
      </w:pPr>
      <w:r w:rsidRPr="00535F9B">
        <w:rPr>
          <w:bCs/>
          <w:iCs/>
          <w:szCs w:val="22"/>
          <w:lang w:eastAsia="en-GB"/>
        </w:rPr>
        <w:t>Žindymas</w:t>
      </w:r>
    </w:p>
    <w:p w14:paraId="016F0876" w14:textId="77777777" w:rsidR="00331C3B" w:rsidRPr="00535F9B" w:rsidRDefault="00331C3B" w:rsidP="00331C3B">
      <w:pPr>
        <w:ind w:left="567" w:hanging="567"/>
        <w:rPr>
          <w:szCs w:val="22"/>
        </w:rPr>
      </w:pPr>
      <w:proofErr w:type="spellStart"/>
      <w:r w:rsidRPr="00535F9B">
        <w:rPr>
          <w:bCs/>
          <w:iCs/>
          <w:szCs w:val="22"/>
          <w:lang w:eastAsia="en-GB"/>
        </w:rPr>
        <w:t>Ropinirolis</w:t>
      </w:r>
      <w:proofErr w:type="spellEnd"/>
      <w:r w:rsidRPr="00535F9B">
        <w:rPr>
          <w:bCs/>
          <w:iCs/>
          <w:szCs w:val="22"/>
          <w:lang w:eastAsia="en-GB"/>
        </w:rPr>
        <w:t xml:space="preserve"> gali slopinti laktaciją, todėl žindyvės jo vartoti neturėtų.</w:t>
      </w:r>
    </w:p>
    <w:p w14:paraId="1BA43644" w14:textId="77777777" w:rsidR="00331C3B" w:rsidRPr="00535F9B" w:rsidRDefault="00331C3B" w:rsidP="00331C3B">
      <w:pPr>
        <w:ind w:left="567" w:hanging="567"/>
        <w:rPr>
          <w:szCs w:val="22"/>
        </w:rPr>
      </w:pPr>
    </w:p>
    <w:p w14:paraId="05C2864E" w14:textId="77777777" w:rsidR="00331C3B" w:rsidRPr="00535F9B" w:rsidRDefault="00331C3B" w:rsidP="00331C3B">
      <w:pPr>
        <w:ind w:left="567" w:hanging="567"/>
        <w:rPr>
          <w:b/>
          <w:szCs w:val="22"/>
        </w:rPr>
      </w:pPr>
      <w:r w:rsidRPr="00535F9B">
        <w:rPr>
          <w:b/>
          <w:szCs w:val="22"/>
        </w:rPr>
        <w:t>4.7</w:t>
      </w:r>
      <w:r w:rsidRPr="00535F9B">
        <w:rPr>
          <w:b/>
          <w:szCs w:val="22"/>
        </w:rPr>
        <w:tab/>
        <w:t>Poveikis gebėjimui vairuoti ir valdyti mechanizmus</w:t>
      </w:r>
    </w:p>
    <w:p w14:paraId="12A714C6" w14:textId="77777777" w:rsidR="00331C3B" w:rsidRPr="00535F9B" w:rsidRDefault="00331C3B" w:rsidP="00331C3B">
      <w:pPr>
        <w:ind w:left="567" w:hanging="567"/>
        <w:rPr>
          <w:szCs w:val="22"/>
        </w:rPr>
      </w:pPr>
    </w:p>
    <w:p w14:paraId="2ED4B521" w14:textId="77777777" w:rsidR="00331C3B" w:rsidRPr="00535F9B" w:rsidRDefault="00331C3B" w:rsidP="00331C3B">
      <w:pPr>
        <w:rPr>
          <w:szCs w:val="22"/>
        </w:rPr>
      </w:pPr>
      <w:proofErr w:type="spellStart"/>
      <w:r w:rsidRPr="00535F9B">
        <w:rPr>
          <w:szCs w:val="22"/>
        </w:rPr>
        <w:t>Ropiniroliu</w:t>
      </w:r>
      <w:proofErr w:type="spellEnd"/>
      <w:r w:rsidRPr="00535F9B">
        <w:rPr>
          <w:szCs w:val="22"/>
        </w:rPr>
        <w:t xml:space="preserve"> gydomus pacientus, kuriems būna mieguistumas </w:t>
      </w:r>
      <w:proofErr w:type="spellStart"/>
      <w:r w:rsidRPr="00535F9B">
        <w:rPr>
          <w:szCs w:val="22"/>
        </w:rPr>
        <w:t>ir(ar</w:t>
      </w:r>
      <w:proofErr w:type="spellEnd"/>
      <w:r w:rsidRPr="00535F9B">
        <w:rPr>
          <w:szCs w:val="22"/>
        </w:rPr>
        <w:t>) staigaus miego priepuolių, reikia įspėti, kad nevairuotų ir nedirbtų darbų (pvz., nevaldytų mechanizmų), kurių metu sumažėjęs budrumas gali sukelti sunkios traumos ar mirties pavojų pačiam pacientui ar aplinkiniams, tol, kol kartojasi staigaus miego priepuoliai ir mieguistumas (žr. 4.4 skyrių).</w:t>
      </w:r>
    </w:p>
    <w:p w14:paraId="31356FDE" w14:textId="77777777" w:rsidR="00331C3B" w:rsidRPr="00535F9B" w:rsidRDefault="00331C3B" w:rsidP="00331C3B">
      <w:pPr>
        <w:ind w:left="567" w:hanging="567"/>
        <w:rPr>
          <w:szCs w:val="22"/>
        </w:rPr>
      </w:pPr>
    </w:p>
    <w:p w14:paraId="6A1174AB" w14:textId="77777777" w:rsidR="00331C3B" w:rsidRPr="00535F9B" w:rsidRDefault="00331C3B" w:rsidP="00331C3B">
      <w:pPr>
        <w:ind w:left="567" w:hanging="567"/>
        <w:rPr>
          <w:b/>
          <w:szCs w:val="22"/>
        </w:rPr>
      </w:pPr>
      <w:r w:rsidRPr="00535F9B">
        <w:rPr>
          <w:b/>
          <w:szCs w:val="22"/>
        </w:rPr>
        <w:t>4.8</w:t>
      </w:r>
      <w:r w:rsidRPr="00535F9B">
        <w:rPr>
          <w:b/>
          <w:szCs w:val="22"/>
        </w:rPr>
        <w:tab/>
        <w:t>Nepageidaujamas poveikis</w:t>
      </w:r>
    </w:p>
    <w:p w14:paraId="3AB5C496" w14:textId="77777777" w:rsidR="00331C3B" w:rsidRPr="00535F9B" w:rsidRDefault="00331C3B" w:rsidP="00331C3B">
      <w:pPr>
        <w:pStyle w:val="Text"/>
        <w:spacing w:after="0" w:line="240" w:lineRule="auto"/>
        <w:rPr>
          <w:sz w:val="22"/>
          <w:szCs w:val="22"/>
          <w:lang w:val="lt-LT"/>
        </w:rPr>
      </w:pPr>
    </w:p>
    <w:p w14:paraId="6A438568" w14:textId="77777777" w:rsidR="00331C3B" w:rsidRPr="00535F9B" w:rsidRDefault="00331C3B" w:rsidP="00331C3B">
      <w:pPr>
        <w:pStyle w:val="Text"/>
        <w:spacing w:after="0" w:line="240" w:lineRule="auto"/>
        <w:rPr>
          <w:sz w:val="22"/>
          <w:szCs w:val="22"/>
          <w:lang w:val="lt-LT"/>
        </w:rPr>
      </w:pPr>
      <w:r w:rsidRPr="00535F9B">
        <w:rPr>
          <w:sz w:val="22"/>
          <w:szCs w:val="22"/>
          <w:lang w:val="lt-LT"/>
        </w:rPr>
        <w:t xml:space="preserve">Žemiau išvardyti </w:t>
      </w:r>
      <w:r w:rsidRPr="00535F9B">
        <w:rPr>
          <w:bCs/>
          <w:iCs/>
          <w:sz w:val="22"/>
          <w:szCs w:val="22"/>
          <w:lang w:val="lt-LT" w:eastAsia="en-GB"/>
        </w:rPr>
        <w:t>užfiksuoti vaistinio preparato sukelti nepageidaujami poveikiai</w:t>
      </w:r>
      <w:r w:rsidRPr="00535F9B">
        <w:rPr>
          <w:sz w:val="22"/>
          <w:szCs w:val="22"/>
          <w:lang w:val="lt-LT"/>
        </w:rPr>
        <w:t xml:space="preserve"> pagal organų sistemas ir dažnį. </w:t>
      </w:r>
      <w:r w:rsidRPr="00535F9B">
        <w:rPr>
          <w:bCs/>
          <w:iCs/>
          <w:sz w:val="22"/>
          <w:szCs w:val="22"/>
          <w:lang w:val="lt-LT" w:eastAsia="en-GB"/>
        </w:rPr>
        <w:t>Tie reikšmingi nepageidaujami poveikiai, pasireiškę tik klinikinių tyrimų, tyrusių gydymą vienu vaistiniu preparatu arba papildomą gydymą, metu, išvardyti toliau.</w:t>
      </w:r>
    </w:p>
    <w:p w14:paraId="3B61DB98" w14:textId="77777777" w:rsidR="00331C3B" w:rsidRPr="00535F9B" w:rsidRDefault="00331C3B" w:rsidP="00331C3B">
      <w:pPr>
        <w:pStyle w:val="Text"/>
        <w:spacing w:after="0" w:line="240" w:lineRule="auto"/>
        <w:rPr>
          <w:sz w:val="22"/>
          <w:szCs w:val="22"/>
          <w:lang w:val="lt-LT"/>
        </w:rPr>
      </w:pPr>
    </w:p>
    <w:p w14:paraId="343236E1" w14:textId="77777777" w:rsidR="00331C3B" w:rsidRPr="00535F9B" w:rsidRDefault="00331C3B" w:rsidP="00331C3B">
      <w:pPr>
        <w:pStyle w:val="Text"/>
        <w:spacing w:after="0" w:line="240" w:lineRule="auto"/>
        <w:rPr>
          <w:sz w:val="22"/>
          <w:szCs w:val="22"/>
          <w:lang w:val="lt-LT"/>
        </w:rPr>
      </w:pPr>
      <w:r w:rsidRPr="00535F9B">
        <w:rPr>
          <w:sz w:val="22"/>
          <w:szCs w:val="22"/>
          <w:lang w:val="lt-LT"/>
        </w:rPr>
        <w:t xml:space="preserve">Pagal dažnį jie apibūdinami labai dažni (&gt; 1/10), dažni (&gt; 1/100, &lt; 1/10), nedažni (&gt; 1/1 000, &lt; 1/100), reti (&gt; 1/10 000, &lt; 1/1 000), labai reti (&lt;1/10 000), tarp jų pavieniai. </w:t>
      </w:r>
    </w:p>
    <w:p w14:paraId="0570155B" w14:textId="77777777" w:rsidR="00331C3B" w:rsidRPr="00535F9B" w:rsidRDefault="00331C3B" w:rsidP="00331C3B">
      <w:pPr>
        <w:pStyle w:val="Text"/>
        <w:spacing w:after="0" w:line="240" w:lineRule="auto"/>
        <w:rPr>
          <w:sz w:val="22"/>
          <w:szCs w:val="22"/>
          <w:lang w:val="lt-LT"/>
        </w:rPr>
      </w:pPr>
    </w:p>
    <w:p w14:paraId="37EFFFB4" w14:textId="77777777" w:rsidR="00331C3B" w:rsidRPr="00535F9B" w:rsidRDefault="00331C3B" w:rsidP="00331C3B">
      <w:pPr>
        <w:pStyle w:val="Text"/>
        <w:spacing w:after="0" w:line="240" w:lineRule="auto"/>
        <w:rPr>
          <w:bCs/>
          <w:iCs/>
          <w:sz w:val="22"/>
          <w:szCs w:val="22"/>
          <w:lang w:val="lt-LT" w:eastAsia="en-GB"/>
        </w:rPr>
      </w:pPr>
      <w:r w:rsidRPr="00535F9B">
        <w:rPr>
          <w:bCs/>
          <w:iCs/>
          <w:sz w:val="22"/>
          <w:szCs w:val="22"/>
          <w:lang w:val="lt-LT" w:eastAsia="en-GB"/>
        </w:rPr>
        <w:t>Kiekvienoje dažnio grupėje nepageidaujami poveikiai išvardyti mažėjančios svarbos tvarka.</w:t>
      </w:r>
    </w:p>
    <w:p w14:paraId="0D316659" w14:textId="77777777" w:rsidR="00331C3B" w:rsidRPr="00535F9B" w:rsidRDefault="00331C3B" w:rsidP="00331C3B">
      <w:pPr>
        <w:pStyle w:val="Text"/>
        <w:spacing w:after="0" w:line="240" w:lineRule="auto"/>
        <w:rPr>
          <w:bCs/>
          <w:iCs/>
          <w:sz w:val="22"/>
          <w:szCs w:val="22"/>
          <w:lang w:val="lt-LT"/>
        </w:rPr>
      </w:pPr>
    </w:p>
    <w:p w14:paraId="3B302286" w14:textId="77777777" w:rsidR="00331C3B" w:rsidRPr="00535F9B" w:rsidRDefault="00331C3B" w:rsidP="00331C3B">
      <w:pPr>
        <w:pStyle w:val="Text"/>
        <w:spacing w:after="0" w:line="240" w:lineRule="auto"/>
        <w:rPr>
          <w:sz w:val="22"/>
          <w:szCs w:val="22"/>
          <w:u w:val="single"/>
          <w:lang w:val="lt-LT"/>
        </w:rPr>
      </w:pPr>
      <w:r w:rsidRPr="00535F9B">
        <w:rPr>
          <w:sz w:val="22"/>
          <w:szCs w:val="22"/>
          <w:u w:val="single"/>
          <w:lang w:val="lt-LT"/>
        </w:rPr>
        <w:t>Imuninės sistemos sutrikimai</w:t>
      </w:r>
    </w:p>
    <w:p w14:paraId="40A93F61" w14:textId="77777777" w:rsidR="00331C3B" w:rsidRPr="00535F9B" w:rsidRDefault="00331C3B" w:rsidP="00331C3B">
      <w:pPr>
        <w:pStyle w:val="Text"/>
        <w:spacing w:after="0" w:line="240" w:lineRule="auto"/>
        <w:rPr>
          <w:sz w:val="22"/>
          <w:szCs w:val="22"/>
          <w:lang w:val="lt-LT"/>
        </w:rPr>
      </w:pPr>
      <w:r w:rsidRPr="00535F9B">
        <w:rPr>
          <w:sz w:val="22"/>
          <w:szCs w:val="22"/>
          <w:lang w:val="lt-LT"/>
        </w:rPr>
        <w:t xml:space="preserve">Dažnis nežinomas: padidėjusio jautrumo reakcijos (tame tarpe dilgėlinė, </w:t>
      </w:r>
      <w:proofErr w:type="spellStart"/>
      <w:r w:rsidRPr="00535F9B">
        <w:rPr>
          <w:sz w:val="22"/>
          <w:szCs w:val="22"/>
          <w:lang w:val="lt-LT"/>
        </w:rPr>
        <w:t>angioedema</w:t>
      </w:r>
      <w:proofErr w:type="spellEnd"/>
      <w:r w:rsidRPr="00535F9B">
        <w:rPr>
          <w:sz w:val="22"/>
          <w:szCs w:val="22"/>
          <w:lang w:val="lt-LT"/>
        </w:rPr>
        <w:t>, bėrimas, niežulys)</w:t>
      </w:r>
    </w:p>
    <w:p w14:paraId="37F137C4" w14:textId="77777777" w:rsidR="00331C3B" w:rsidRPr="00535F9B" w:rsidRDefault="00331C3B" w:rsidP="00331C3B">
      <w:pPr>
        <w:pStyle w:val="Text"/>
        <w:spacing w:after="0" w:line="240" w:lineRule="auto"/>
        <w:rPr>
          <w:b/>
          <w:sz w:val="22"/>
          <w:szCs w:val="22"/>
          <w:lang w:val="lt-LT"/>
        </w:rPr>
      </w:pPr>
    </w:p>
    <w:p w14:paraId="3BF537A4" w14:textId="77777777" w:rsidR="00331C3B" w:rsidRPr="00535F9B" w:rsidRDefault="00331C3B" w:rsidP="00331C3B">
      <w:pPr>
        <w:pStyle w:val="Text"/>
        <w:spacing w:after="0" w:line="240" w:lineRule="auto"/>
        <w:rPr>
          <w:bCs/>
          <w:sz w:val="22"/>
          <w:szCs w:val="22"/>
          <w:u w:val="single"/>
          <w:lang w:val="lt-LT"/>
        </w:rPr>
      </w:pPr>
      <w:r w:rsidRPr="00535F9B">
        <w:rPr>
          <w:bCs/>
          <w:sz w:val="22"/>
          <w:szCs w:val="22"/>
          <w:u w:val="single"/>
          <w:lang w:val="lt-LT"/>
        </w:rPr>
        <w:t>Psichikos sutrikimai</w:t>
      </w:r>
    </w:p>
    <w:p w14:paraId="49645576" w14:textId="77777777" w:rsidR="00331C3B" w:rsidRPr="00535F9B" w:rsidRDefault="00331C3B" w:rsidP="00331C3B">
      <w:pPr>
        <w:pStyle w:val="Text"/>
        <w:spacing w:after="0" w:line="240" w:lineRule="auto"/>
        <w:rPr>
          <w:sz w:val="22"/>
          <w:szCs w:val="22"/>
          <w:lang w:val="lt-LT"/>
        </w:rPr>
      </w:pPr>
    </w:p>
    <w:p w14:paraId="292F6344" w14:textId="77777777" w:rsidR="00331C3B" w:rsidRPr="00535F9B" w:rsidRDefault="00331C3B" w:rsidP="00331C3B">
      <w:pPr>
        <w:pStyle w:val="Text"/>
        <w:spacing w:after="0" w:line="240" w:lineRule="auto"/>
        <w:ind w:left="851" w:hanging="851"/>
        <w:rPr>
          <w:sz w:val="22"/>
          <w:szCs w:val="22"/>
          <w:lang w:val="lt-LT"/>
        </w:rPr>
      </w:pPr>
      <w:r w:rsidRPr="00535F9B">
        <w:rPr>
          <w:sz w:val="22"/>
          <w:szCs w:val="22"/>
          <w:lang w:val="lt-LT"/>
        </w:rPr>
        <w:t>Dažni: h</w:t>
      </w:r>
      <w:r w:rsidRPr="00535F9B">
        <w:rPr>
          <w:bCs/>
          <w:iCs/>
          <w:sz w:val="22"/>
          <w:szCs w:val="22"/>
          <w:lang w:val="lt-LT" w:eastAsia="en-GB"/>
        </w:rPr>
        <w:t>aliucinacijos.</w:t>
      </w:r>
    </w:p>
    <w:p w14:paraId="19FFE18D" w14:textId="77777777" w:rsidR="00331C3B" w:rsidRPr="00535F9B" w:rsidRDefault="00331C3B" w:rsidP="00331C3B">
      <w:pPr>
        <w:pStyle w:val="Text"/>
        <w:spacing w:after="0" w:line="240" w:lineRule="auto"/>
        <w:rPr>
          <w:bCs/>
          <w:iCs/>
          <w:sz w:val="22"/>
          <w:szCs w:val="22"/>
          <w:lang w:val="lt-LT" w:eastAsia="en-GB"/>
        </w:rPr>
      </w:pPr>
      <w:r w:rsidRPr="00535F9B">
        <w:rPr>
          <w:sz w:val="22"/>
          <w:szCs w:val="22"/>
          <w:lang w:val="lt-LT"/>
        </w:rPr>
        <w:t>Nedažni: p</w:t>
      </w:r>
      <w:r w:rsidRPr="00535F9B">
        <w:rPr>
          <w:bCs/>
          <w:iCs/>
          <w:sz w:val="22"/>
          <w:szCs w:val="22"/>
          <w:lang w:val="lt-LT" w:eastAsia="en-GB"/>
        </w:rPr>
        <w:t xml:space="preserve">sichozės reakcijos (kitokios nei haliucinacijos) įskaitant kliedėjimą, maniją ir paranoją. </w:t>
      </w:r>
    </w:p>
    <w:p w14:paraId="087C9A65" w14:textId="77777777" w:rsidR="00331C3B" w:rsidRPr="00535F9B" w:rsidRDefault="00331C3B" w:rsidP="00331C3B">
      <w:pPr>
        <w:pStyle w:val="Text"/>
        <w:spacing w:after="0" w:line="240" w:lineRule="auto"/>
        <w:rPr>
          <w:bCs/>
          <w:iCs/>
          <w:sz w:val="22"/>
          <w:szCs w:val="22"/>
          <w:lang w:val="lt-LT" w:eastAsia="en-GB"/>
        </w:rPr>
      </w:pPr>
      <w:r w:rsidRPr="00535F9B">
        <w:rPr>
          <w:bCs/>
          <w:iCs/>
          <w:sz w:val="22"/>
          <w:szCs w:val="22"/>
          <w:lang w:val="lt-LT" w:eastAsia="en-GB"/>
        </w:rPr>
        <w:t>Dažnis nežinomas: agresyvumas *</w:t>
      </w:r>
    </w:p>
    <w:p w14:paraId="2F3BC2B3" w14:textId="77777777" w:rsidR="00331C3B" w:rsidRPr="00535F9B" w:rsidRDefault="00331C3B" w:rsidP="00331C3B">
      <w:pPr>
        <w:pStyle w:val="Text"/>
        <w:spacing w:after="0" w:line="240" w:lineRule="auto"/>
        <w:rPr>
          <w:bCs/>
          <w:sz w:val="22"/>
          <w:szCs w:val="22"/>
          <w:lang w:val="lt-LT" w:eastAsia="en-GB"/>
        </w:rPr>
      </w:pPr>
      <w:r w:rsidRPr="00535F9B">
        <w:rPr>
          <w:bCs/>
          <w:sz w:val="22"/>
          <w:szCs w:val="22"/>
          <w:lang w:val="lt-LT" w:eastAsia="en-GB"/>
        </w:rPr>
        <w:t xml:space="preserve">* agresyvumas buvo susijęs su </w:t>
      </w:r>
      <w:proofErr w:type="spellStart"/>
      <w:r w:rsidRPr="00535F9B">
        <w:rPr>
          <w:bCs/>
          <w:sz w:val="22"/>
          <w:szCs w:val="22"/>
          <w:lang w:val="lt-LT" w:eastAsia="en-GB"/>
        </w:rPr>
        <w:t>psichozinėmis</w:t>
      </w:r>
      <w:proofErr w:type="spellEnd"/>
      <w:r w:rsidRPr="00535F9B">
        <w:rPr>
          <w:bCs/>
          <w:sz w:val="22"/>
          <w:szCs w:val="22"/>
          <w:lang w:val="lt-LT" w:eastAsia="en-GB"/>
        </w:rPr>
        <w:t xml:space="preserve"> reakcijomis bei neįveikiamų potraukių simptomais.</w:t>
      </w:r>
    </w:p>
    <w:p w14:paraId="22A914BC" w14:textId="77777777" w:rsidR="00331C3B" w:rsidRPr="00535F9B" w:rsidRDefault="00331C3B" w:rsidP="00331C3B">
      <w:pPr>
        <w:pStyle w:val="Text"/>
        <w:spacing w:after="0" w:line="240" w:lineRule="auto"/>
        <w:rPr>
          <w:sz w:val="22"/>
          <w:szCs w:val="22"/>
          <w:lang w:val="lt-LT"/>
        </w:rPr>
      </w:pPr>
    </w:p>
    <w:p w14:paraId="4B8D439E" w14:textId="77777777" w:rsidR="00331C3B" w:rsidRPr="00535F9B" w:rsidRDefault="00331C3B" w:rsidP="00331C3B">
      <w:pPr>
        <w:pStyle w:val="Text"/>
        <w:spacing w:after="0" w:line="240" w:lineRule="auto"/>
        <w:rPr>
          <w:bCs/>
          <w:sz w:val="22"/>
          <w:szCs w:val="22"/>
          <w:lang w:val="lt-LT" w:eastAsia="en-GB"/>
        </w:rPr>
      </w:pPr>
    </w:p>
    <w:p w14:paraId="0567DDA4" w14:textId="77777777" w:rsidR="00331C3B" w:rsidRPr="00535F9B" w:rsidRDefault="00331C3B" w:rsidP="00331C3B">
      <w:pPr>
        <w:rPr>
          <w:iCs/>
          <w:szCs w:val="22"/>
          <w:u w:val="single"/>
        </w:rPr>
      </w:pPr>
      <w:r w:rsidRPr="00535F9B">
        <w:rPr>
          <w:iCs/>
          <w:szCs w:val="22"/>
          <w:u w:val="single"/>
        </w:rPr>
        <w:t>Nevaldomų potraukių sutrikimai</w:t>
      </w:r>
      <w:r w:rsidRPr="00535F9B">
        <w:rPr>
          <w:iCs/>
          <w:szCs w:val="22"/>
        </w:rPr>
        <w:t xml:space="preserve"> (</w:t>
      </w:r>
      <w:r w:rsidRPr="00535F9B">
        <w:rPr>
          <w:szCs w:val="22"/>
        </w:rPr>
        <w:t>dažnis nežinomas)</w:t>
      </w:r>
    </w:p>
    <w:p w14:paraId="7CAE9CDD" w14:textId="77777777" w:rsidR="00331C3B" w:rsidRPr="00535F9B" w:rsidRDefault="00331C3B" w:rsidP="00331C3B">
      <w:pPr>
        <w:pStyle w:val="Text"/>
        <w:spacing w:after="0" w:line="240" w:lineRule="auto"/>
        <w:rPr>
          <w:bCs/>
          <w:iCs/>
          <w:sz w:val="22"/>
          <w:szCs w:val="22"/>
          <w:lang w:val="lt-LT"/>
        </w:rPr>
      </w:pPr>
      <w:proofErr w:type="spellStart"/>
      <w:r w:rsidRPr="00535F9B">
        <w:rPr>
          <w:bCs/>
          <w:iCs/>
          <w:sz w:val="22"/>
          <w:szCs w:val="22"/>
          <w:lang w:val="lt-LT" w:eastAsia="en-GB"/>
        </w:rPr>
        <w:lastRenderedPageBreak/>
        <w:t>Dopamino</w:t>
      </w:r>
      <w:proofErr w:type="spellEnd"/>
      <w:r w:rsidRPr="00535F9B">
        <w:rPr>
          <w:bCs/>
          <w:iCs/>
          <w:sz w:val="22"/>
          <w:szCs w:val="22"/>
          <w:lang w:val="lt-LT" w:eastAsia="en-GB"/>
        </w:rPr>
        <w:t xml:space="preserve"> </w:t>
      </w:r>
      <w:proofErr w:type="spellStart"/>
      <w:r w:rsidRPr="00535F9B">
        <w:rPr>
          <w:bCs/>
          <w:iCs/>
          <w:sz w:val="22"/>
          <w:szCs w:val="22"/>
          <w:lang w:val="lt-LT" w:eastAsia="en-GB"/>
        </w:rPr>
        <w:t>agonistais</w:t>
      </w:r>
      <w:proofErr w:type="spellEnd"/>
      <w:r w:rsidRPr="00535F9B">
        <w:rPr>
          <w:bCs/>
          <w:iCs/>
          <w:sz w:val="22"/>
          <w:szCs w:val="22"/>
          <w:lang w:val="lt-LT" w:eastAsia="en-GB"/>
        </w:rPr>
        <w:t xml:space="preserve">, įskaitant </w:t>
      </w:r>
      <w:r w:rsidRPr="00535F9B">
        <w:rPr>
          <w:sz w:val="22"/>
          <w:szCs w:val="22"/>
          <w:lang w:val="lt-LT"/>
        </w:rPr>
        <w:t>REQUIP</w:t>
      </w:r>
      <w:r w:rsidRPr="00535F9B">
        <w:rPr>
          <w:bCs/>
          <w:iCs/>
          <w:sz w:val="22"/>
          <w:szCs w:val="22"/>
          <w:lang w:val="lt-LT" w:eastAsia="en-GB"/>
        </w:rPr>
        <w:t xml:space="preserve">, gydomiems pacientams gali pasireikšti patologinis potraukis azartiniams lošimams, lytinio potraukio sustiprėjimas, </w:t>
      </w:r>
      <w:proofErr w:type="spellStart"/>
      <w:r w:rsidRPr="00535F9B">
        <w:rPr>
          <w:bCs/>
          <w:iCs/>
          <w:sz w:val="22"/>
          <w:szCs w:val="22"/>
          <w:lang w:val="lt-LT" w:eastAsia="en-GB"/>
        </w:rPr>
        <w:t>hiperseksualumas</w:t>
      </w:r>
      <w:proofErr w:type="spellEnd"/>
      <w:r w:rsidRPr="00535F9B">
        <w:rPr>
          <w:bCs/>
          <w:iCs/>
          <w:sz w:val="22"/>
          <w:szCs w:val="22"/>
          <w:lang w:val="lt-LT" w:eastAsia="en-GB"/>
        </w:rPr>
        <w:t xml:space="preserve">, neįveikiamas potraukis išlaidauti ar apsipirkinėti, besaikis valgymas ir neįveikiamas potraukis valgyti </w:t>
      </w:r>
      <w:r w:rsidRPr="00535F9B">
        <w:rPr>
          <w:bCs/>
          <w:sz w:val="22"/>
          <w:szCs w:val="22"/>
          <w:lang w:val="lt-LT" w:eastAsia="en-GB"/>
        </w:rPr>
        <w:t>(žr. 4.4 skyrių</w:t>
      </w:r>
      <w:r w:rsidRPr="00535F9B">
        <w:rPr>
          <w:sz w:val="22"/>
          <w:szCs w:val="22"/>
          <w:lang w:val="lt-LT"/>
        </w:rPr>
        <w:t xml:space="preserve"> “Specialūs įspėjimai ir atsargumo priemonės”</w:t>
      </w:r>
      <w:r w:rsidRPr="00535F9B">
        <w:rPr>
          <w:bCs/>
          <w:sz w:val="22"/>
          <w:szCs w:val="22"/>
          <w:lang w:val="lt-LT" w:eastAsia="en-GB"/>
        </w:rPr>
        <w:t>).</w:t>
      </w:r>
    </w:p>
    <w:p w14:paraId="51C4C4A4" w14:textId="77777777" w:rsidR="00331C3B" w:rsidRPr="00535F9B" w:rsidRDefault="00331C3B" w:rsidP="00331C3B">
      <w:pPr>
        <w:pStyle w:val="Text"/>
        <w:spacing w:after="0" w:line="240" w:lineRule="auto"/>
        <w:rPr>
          <w:sz w:val="22"/>
          <w:szCs w:val="22"/>
          <w:lang w:val="lt-LT"/>
        </w:rPr>
      </w:pPr>
    </w:p>
    <w:p w14:paraId="04B8B940" w14:textId="77777777" w:rsidR="00331C3B" w:rsidRPr="00535F9B" w:rsidRDefault="00331C3B" w:rsidP="00331C3B">
      <w:pPr>
        <w:pStyle w:val="Text"/>
        <w:spacing w:after="0" w:line="240" w:lineRule="auto"/>
        <w:rPr>
          <w:i/>
          <w:iCs/>
          <w:sz w:val="22"/>
          <w:szCs w:val="22"/>
          <w:lang w:val="lt-LT"/>
        </w:rPr>
      </w:pPr>
      <w:r w:rsidRPr="00535F9B">
        <w:rPr>
          <w:i/>
          <w:iCs/>
          <w:sz w:val="22"/>
          <w:szCs w:val="22"/>
          <w:lang w:val="lt-LT"/>
        </w:rPr>
        <w:t>Vaistinio preparato, skiriamo papildomam gydymui, tyrimų metu</w:t>
      </w:r>
    </w:p>
    <w:p w14:paraId="3DA76E6B" w14:textId="77777777" w:rsidR="00331C3B" w:rsidRPr="00535F9B" w:rsidRDefault="00331C3B" w:rsidP="00331C3B">
      <w:pPr>
        <w:pStyle w:val="Text"/>
        <w:spacing w:after="0" w:line="240" w:lineRule="auto"/>
        <w:rPr>
          <w:sz w:val="22"/>
          <w:szCs w:val="22"/>
          <w:lang w:val="lt-LT"/>
        </w:rPr>
      </w:pPr>
      <w:r w:rsidRPr="00535F9B">
        <w:rPr>
          <w:sz w:val="22"/>
          <w:szCs w:val="22"/>
          <w:lang w:val="lt-LT"/>
        </w:rPr>
        <w:t>Dažni: sumišimas.</w:t>
      </w:r>
    </w:p>
    <w:p w14:paraId="5B43D21D" w14:textId="77777777" w:rsidR="00331C3B" w:rsidRPr="00535F9B" w:rsidRDefault="00331C3B" w:rsidP="00331C3B">
      <w:pPr>
        <w:pStyle w:val="Text"/>
        <w:spacing w:after="0" w:line="240" w:lineRule="auto"/>
        <w:rPr>
          <w:b/>
          <w:sz w:val="22"/>
          <w:szCs w:val="22"/>
          <w:lang w:val="lt-LT"/>
        </w:rPr>
      </w:pPr>
    </w:p>
    <w:p w14:paraId="53E09B2B" w14:textId="77777777" w:rsidR="00331C3B" w:rsidRPr="00535F9B" w:rsidRDefault="00331C3B" w:rsidP="00331C3B">
      <w:pPr>
        <w:pStyle w:val="Text"/>
        <w:spacing w:after="0" w:line="240" w:lineRule="auto"/>
        <w:rPr>
          <w:bCs/>
          <w:sz w:val="22"/>
          <w:szCs w:val="22"/>
          <w:u w:val="single"/>
          <w:lang w:val="lt-LT"/>
        </w:rPr>
      </w:pPr>
      <w:r w:rsidRPr="00535F9B">
        <w:rPr>
          <w:bCs/>
          <w:sz w:val="22"/>
          <w:szCs w:val="22"/>
          <w:u w:val="single"/>
          <w:lang w:val="lt-LT"/>
        </w:rPr>
        <w:t>Nervų sistemos sutrikimai</w:t>
      </w:r>
    </w:p>
    <w:p w14:paraId="6AADAB64" w14:textId="77777777" w:rsidR="00331C3B" w:rsidRPr="00535F9B" w:rsidRDefault="00331C3B" w:rsidP="00331C3B">
      <w:pPr>
        <w:pStyle w:val="Text"/>
        <w:spacing w:after="0" w:line="240" w:lineRule="auto"/>
        <w:rPr>
          <w:sz w:val="22"/>
          <w:szCs w:val="22"/>
          <w:lang w:val="lt-LT"/>
        </w:rPr>
      </w:pPr>
    </w:p>
    <w:p w14:paraId="23951550" w14:textId="77777777" w:rsidR="00331C3B" w:rsidRPr="00535F9B" w:rsidRDefault="00331C3B" w:rsidP="00331C3B">
      <w:pPr>
        <w:pStyle w:val="Text"/>
        <w:spacing w:after="0" w:line="240" w:lineRule="auto"/>
        <w:rPr>
          <w:bCs/>
          <w:iCs/>
          <w:sz w:val="22"/>
          <w:szCs w:val="22"/>
          <w:lang w:val="lt-LT" w:eastAsia="en-GB"/>
        </w:rPr>
      </w:pPr>
      <w:r w:rsidRPr="00535F9B">
        <w:rPr>
          <w:sz w:val="22"/>
          <w:szCs w:val="22"/>
          <w:lang w:val="lt-LT"/>
        </w:rPr>
        <w:t xml:space="preserve">Labai dažni: </w:t>
      </w:r>
      <w:r w:rsidRPr="00535F9B">
        <w:rPr>
          <w:bCs/>
          <w:iCs/>
          <w:sz w:val="22"/>
          <w:szCs w:val="22"/>
          <w:lang w:val="lt-LT" w:eastAsia="en-GB"/>
        </w:rPr>
        <w:t>mieguistumas.</w:t>
      </w:r>
    </w:p>
    <w:p w14:paraId="295F6CD0" w14:textId="77777777" w:rsidR="00331C3B" w:rsidRPr="00535F9B" w:rsidRDefault="00331C3B" w:rsidP="00331C3B">
      <w:pPr>
        <w:pStyle w:val="Text"/>
        <w:spacing w:after="0" w:line="240" w:lineRule="auto"/>
        <w:rPr>
          <w:sz w:val="22"/>
          <w:szCs w:val="22"/>
          <w:lang w:val="lt-LT"/>
        </w:rPr>
      </w:pPr>
      <w:r w:rsidRPr="00535F9B">
        <w:rPr>
          <w:bCs/>
          <w:iCs/>
          <w:sz w:val="22"/>
          <w:szCs w:val="22"/>
          <w:lang w:val="lt-LT" w:eastAsia="en-GB"/>
        </w:rPr>
        <w:t xml:space="preserve">Dažni: galvos svaigimas (įskaitant </w:t>
      </w:r>
      <w:proofErr w:type="spellStart"/>
      <w:r w:rsidRPr="00535F9B">
        <w:rPr>
          <w:bCs/>
          <w:iCs/>
          <w:sz w:val="22"/>
          <w:szCs w:val="22"/>
          <w:lang w:val="lt-LT" w:eastAsia="en-GB"/>
        </w:rPr>
        <w:t>vertigo</w:t>
      </w:r>
      <w:proofErr w:type="spellEnd"/>
      <w:r w:rsidRPr="00535F9B">
        <w:rPr>
          <w:bCs/>
          <w:iCs/>
          <w:sz w:val="22"/>
          <w:szCs w:val="22"/>
          <w:lang w:val="lt-LT" w:eastAsia="en-GB"/>
        </w:rPr>
        <w:t>).</w:t>
      </w:r>
    </w:p>
    <w:p w14:paraId="4CDE3DBB" w14:textId="77777777" w:rsidR="00331C3B" w:rsidRPr="00535F9B" w:rsidRDefault="00331C3B" w:rsidP="00331C3B">
      <w:pPr>
        <w:pStyle w:val="Text"/>
        <w:spacing w:after="0" w:line="240" w:lineRule="auto"/>
        <w:rPr>
          <w:sz w:val="22"/>
          <w:szCs w:val="22"/>
          <w:lang w:val="lt-LT"/>
        </w:rPr>
      </w:pPr>
      <w:r w:rsidRPr="00535F9B">
        <w:rPr>
          <w:sz w:val="22"/>
          <w:szCs w:val="22"/>
          <w:lang w:val="lt-LT"/>
        </w:rPr>
        <w:t>Nedažni: staigaus miego priepuolis, pernelyg didelis mieguistumas dieną.</w:t>
      </w:r>
    </w:p>
    <w:p w14:paraId="04F3046E" w14:textId="77777777" w:rsidR="00331C3B" w:rsidRPr="00535F9B" w:rsidRDefault="00331C3B" w:rsidP="00331C3B">
      <w:pPr>
        <w:pStyle w:val="Text"/>
        <w:spacing w:after="0" w:line="240" w:lineRule="auto"/>
        <w:rPr>
          <w:sz w:val="22"/>
          <w:szCs w:val="22"/>
          <w:lang w:val="lt-LT"/>
        </w:rPr>
      </w:pPr>
    </w:p>
    <w:p w14:paraId="79FDAD19" w14:textId="77777777" w:rsidR="00331C3B" w:rsidRPr="00535F9B" w:rsidRDefault="00331C3B" w:rsidP="00331C3B">
      <w:pPr>
        <w:pStyle w:val="Text"/>
        <w:spacing w:after="0" w:line="240" w:lineRule="auto"/>
        <w:rPr>
          <w:sz w:val="22"/>
          <w:szCs w:val="22"/>
          <w:lang w:val="lt-LT"/>
        </w:rPr>
      </w:pPr>
      <w:proofErr w:type="spellStart"/>
      <w:r w:rsidRPr="00535F9B">
        <w:rPr>
          <w:sz w:val="22"/>
          <w:szCs w:val="22"/>
          <w:lang w:val="lt-LT"/>
        </w:rPr>
        <w:t>Ropinirolis</w:t>
      </w:r>
      <w:proofErr w:type="spellEnd"/>
      <w:r w:rsidRPr="00535F9B">
        <w:rPr>
          <w:sz w:val="22"/>
          <w:szCs w:val="22"/>
          <w:lang w:val="lt-LT"/>
        </w:rPr>
        <w:t xml:space="preserve"> sukelia mieguistumą ir kartais pernelyg didelį mieguistumą dieną bei staigaus miego priepuolius.</w:t>
      </w:r>
    </w:p>
    <w:p w14:paraId="13E6A0AE" w14:textId="77777777" w:rsidR="00331C3B" w:rsidRPr="00535F9B" w:rsidRDefault="00331C3B" w:rsidP="00331C3B">
      <w:pPr>
        <w:pStyle w:val="Text"/>
        <w:spacing w:after="0" w:line="240" w:lineRule="auto"/>
        <w:rPr>
          <w:sz w:val="22"/>
          <w:szCs w:val="22"/>
          <w:lang w:val="lt-LT"/>
        </w:rPr>
      </w:pPr>
    </w:p>
    <w:p w14:paraId="11AEEBC9" w14:textId="77777777" w:rsidR="00331C3B" w:rsidRPr="00535F9B" w:rsidRDefault="00331C3B" w:rsidP="00331C3B">
      <w:pPr>
        <w:pStyle w:val="Text"/>
        <w:spacing w:after="0" w:line="240" w:lineRule="auto"/>
        <w:rPr>
          <w:i/>
          <w:iCs/>
          <w:sz w:val="22"/>
          <w:szCs w:val="22"/>
          <w:lang w:val="lt-LT"/>
        </w:rPr>
      </w:pPr>
      <w:r w:rsidRPr="00535F9B">
        <w:rPr>
          <w:i/>
          <w:iCs/>
          <w:sz w:val="22"/>
          <w:szCs w:val="22"/>
          <w:lang w:val="lt-LT"/>
        </w:rPr>
        <w:t xml:space="preserve">Vaistinio preparato, skiriamo </w:t>
      </w:r>
      <w:proofErr w:type="spellStart"/>
      <w:r w:rsidRPr="00535F9B">
        <w:rPr>
          <w:i/>
          <w:iCs/>
          <w:sz w:val="22"/>
          <w:szCs w:val="22"/>
          <w:lang w:val="lt-LT"/>
        </w:rPr>
        <w:t>monoterapijai</w:t>
      </w:r>
      <w:proofErr w:type="spellEnd"/>
      <w:r w:rsidRPr="00535F9B">
        <w:rPr>
          <w:i/>
          <w:iCs/>
          <w:sz w:val="22"/>
          <w:szCs w:val="22"/>
          <w:lang w:val="lt-LT"/>
        </w:rPr>
        <w:t>, tyrimų metu</w:t>
      </w:r>
    </w:p>
    <w:p w14:paraId="7E9836D0" w14:textId="77777777" w:rsidR="00331C3B" w:rsidRPr="00535F9B" w:rsidRDefault="00331C3B" w:rsidP="00331C3B">
      <w:pPr>
        <w:pStyle w:val="Text"/>
        <w:spacing w:after="0" w:line="240" w:lineRule="auto"/>
        <w:rPr>
          <w:sz w:val="22"/>
          <w:szCs w:val="22"/>
          <w:lang w:val="lt-LT"/>
        </w:rPr>
      </w:pPr>
      <w:r w:rsidRPr="00535F9B">
        <w:rPr>
          <w:sz w:val="22"/>
          <w:szCs w:val="22"/>
          <w:lang w:val="lt-LT"/>
        </w:rPr>
        <w:t>Labai dažni: alpulys.</w:t>
      </w:r>
    </w:p>
    <w:p w14:paraId="307BBDA1" w14:textId="77777777" w:rsidR="00331C3B" w:rsidRPr="00535F9B" w:rsidRDefault="00331C3B" w:rsidP="00331C3B">
      <w:pPr>
        <w:pStyle w:val="Text"/>
        <w:spacing w:after="0" w:line="240" w:lineRule="auto"/>
        <w:rPr>
          <w:sz w:val="22"/>
          <w:szCs w:val="22"/>
          <w:lang w:val="lt-LT"/>
        </w:rPr>
      </w:pPr>
    </w:p>
    <w:p w14:paraId="16268AE7" w14:textId="77777777" w:rsidR="00331C3B" w:rsidRPr="00535F9B" w:rsidRDefault="00331C3B" w:rsidP="00331C3B">
      <w:pPr>
        <w:pStyle w:val="Text"/>
        <w:spacing w:after="0" w:line="240" w:lineRule="auto"/>
        <w:rPr>
          <w:sz w:val="22"/>
          <w:szCs w:val="22"/>
          <w:lang w:val="lt-LT"/>
        </w:rPr>
      </w:pPr>
      <w:r w:rsidRPr="00535F9B">
        <w:rPr>
          <w:i/>
          <w:iCs/>
          <w:sz w:val="22"/>
          <w:szCs w:val="22"/>
          <w:lang w:val="lt-LT"/>
        </w:rPr>
        <w:t>Vaistinio preparato, skiriamo papildomam gydymui, tyrimų metu</w:t>
      </w:r>
    </w:p>
    <w:p w14:paraId="5FAB8959" w14:textId="77777777" w:rsidR="00331C3B" w:rsidRPr="00535F9B" w:rsidRDefault="00331C3B" w:rsidP="00331C3B">
      <w:pPr>
        <w:pStyle w:val="Text"/>
        <w:spacing w:after="0" w:line="240" w:lineRule="auto"/>
        <w:rPr>
          <w:sz w:val="22"/>
          <w:szCs w:val="22"/>
          <w:lang w:val="lt-LT"/>
        </w:rPr>
      </w:pPr>
      <w:r w:rsidRPr="00535F9B">
        <w:rPr>
          <w:sz w:val="22"/>
          <w:szCs w:val="22"/>
          <w:lang w:val="lt-LT"/>
        </w:rPr>
        <w:t xml:space="preserve">Labai dažni: </w:t>
      </w:r>
      <w:proofErr w:type="spellStart"/>
      <w:r w:rsidRPr="00535F9B">
        <w:rPr>
          <w:sz w:val="22"/>
          <w:szCs w:val="22"/>
          <w:lang w:val="lt-LT"/>
        </w:rPr>
        <w:t>diskinezija</w:t>
      </w:r>
      <w:proofErr w:type="spellEnd"/>
      <w:r w:rsidRPr="00535F9B">
        <w:rPr>
          <w:sz w:val="22"/>
          <w:szCs w:val="22"/>
          <w:lang w:val="lt-LT"/>
        </w:rPr>
        <w:t xml:space="preserve">. Pažengusios </w:t>
      </w:r>
      <w:proofErr w:type="spellStart"/>
      <w:r w:rsidRPr="00535F9B">
        <w:rPr>
          <w:sz w:val="22"/>
          <w:szCs w:val="22"/>
          <w:lang w:val="lt-LT"/>
        </w:rPr>
        <w:t>Parkinsono</w:t>
      </w:r>
      <w:proofErr w:type="spellEnd"/>
      <w:r w:rsidRPr="00535F9B">
        <w:rPr>
          <w:sz w:val="22"/>
          <w:szCs w:val="22"/>
          <w:lang w:val="lt-LT"/>
        </w:rPr>
        <w:t xml:space="preserve"> ligos atveju pradinio </w:t>
      </w:r>
      <w:proofErr w:type="spellStart"/>
      <w:r w:rsidRPr="00535F9B">
        <w:rPr>
          <w:sz w:val="22"/>
          <w:szCs w:val="22"/>
          <w:lang w:val="lt-LT"/>
        </w:rPr>
        <w:t>ropinirolio</w:t>
      </w:r>
      <w:proofErr w:type="spellEnd"/>
      <w:r w:rsidRPr="00535F9B">
        <w:rPr>
          <w:sz w:val="22"/>
          <w:szCs w:val="22"/>
          <w:lang w:val="lt-LT"/>
        </w:rPr>
        <w:t xml:space="preserve"> titravimo metu gali atsirasti </w:t>
      </w:r>
      <w:proofErr w:type="spellStart"/>
      <w:r w:rsidRPr="00535F9B">
        <w:rPr>
          <w:sz w:val="22"/>
          <w:szCs w:val="22"/>
          <w:lang w:val="lt-LT"/>
        </w:rPr>
        <w:t>diskinezija</w:t>
      </w:r>
      <w:proofErr w:type="spellEnd"/>
      <w:r w:rsidRPr="00535F9B">
        <w:rPr>
          <w:sz w:val="22"/>
          <w:szCs w:val="22"/>
          <w:lang w:val="lt-LT"/>
        </w:rPr>
        <w:t xml:space="preserve">. </w:t>
      </w:r>
      <w:r w:rsidRPr="00535F9B">
        <w:rPr>
          <w:bCs/>
          <w:iCs/>
          <w:sz w:val="22"/>
          <w:szCs w:val="22"/>
          <w:lang w:val="lt-LT" w:eastAsia="en-GB"/>
        </w:rPr>
        <w:t xml:space="preserve">Klinikiniais tyrimais nustatyta, kad sumažinus </w:t>
      </w:r>
      <w:proofErr w:type="spellStart"/>
      <w:r w:rsidRPr="00535F9B">
        <w:rPr>
          <w:bCs/>
          <w:iCs/>
          <w:sz w:val="22"/>
          <w:szCs w:val="22"/>
          <w:lang w:val="lt-LT" w:eastAsia="en-GB"/>
        </w:rPr>
        <w:t>levodopos</w:t>
      </w:r>
      <w:proofErr w:type="spellEnd"/>
      <w:r w:rsidRPr="00535F9B">
        <w:rPr>
          <w:bCs/>
          <w:iCs/>
          <w:sz w:val="22"/>
          <w:szCs w:val="22"/>
          <w:lang w:val="lt-LT" w:eastAsia="en-GB"/>
        </w:rPr>
        <w:t xml:space="preserve"> dozę, </w:t>
      </w:r>
      <w:proofErr w:type="spellStart"/>
      <w:r w:rsidRPr="00535F9B">
        <w:rPr>
          <w:bCs/>
          <w:iCs/>
          <w:sz w:val="22"/>
          <w:szCs w:val="22"/>
          <w:lang w:val="lt-LT" w:eastAsia="en-GB"/>
        </w:rPr>
        <w:t>diskinezija</w:t>
      </w:r>
      <w:proofErr w:type="spellEnd"/>
      <w:r w:rsidRPr="00535F9B">
        <w:rPr>
          <w:bCs/>
          <w:iCs/>
          <w:sz w:val="22"/>
          <w:szCs w:val="22"/>
          <w:lang w:val="lt-LT" w:eastAsia="en-GB"/>
        </w:rPr>
        <w:t xml:space="preserve"> sumažėja (žr. 4.2 skyrių)</w:t>
      </w:r>
    </w:p>
    <w:p w14:paraId="52C0F578" w14:textId="77777777" w:rsidR="00331C3B" w:rsidRPr="00535F9B" w:rsidRDefault="00331C3B" w:rsidP="00331C3B">
      <w:pPr>
        <w:pStyle w:val="Text"/>
        <w:spacing w:after="0" w:line="240" w:lineRule="auto"/>
        <w:rPr>
          <w:b/>
          <w:sz w:val="22"/>
          <w:szCs w:val="22"/>
          <w:lang w:val="lt-LT"/>
        </w:rPr>
      </w:pPr>
    </w:p>
    <w:p w14:paraId="4F95EA23" w14:textId="77777777" w:rsidR="00331C3B" w:rsidRPr="00535F9B" w:rsidRDefault="00331C3B" w:rsidP="00331C3B">
      <w:pPr>
        <w:pStyle w:val="Text"/>
        <w:spacing w:after="0" w:line="240" w:lineRule="auto"/>
        <w:rPr>
          <w:bCs/>
          <w:sz w:val="22"/>
          <w:szCs w:val="22"/>
          <w:u w:val="single"/>
          <w:lang w:val="lt-LT"/>
        </w:rPr>
      </w:pPr>
      <w:r w:rsidRPr="00535F9B">
        <w:rPr>
          <w:bCs/>
          <w:sz w:val="22"/>
          <w:szCs w:val="22"/>
          <w:u w:val="single"/>
          <w:lang w:val="lt-LT"/>
        </w:rPr>
        <w:t>Kraujagyslių sutrikimai</w:t>
      </w:r>
    </w:p>
    <w:p w14:paraId="45442FFC" w14:textId="77777777" w:rsidR="00331C3B" w:rsidRPr="00535F9B" w:rsidRDefault="00331C3B" w:rsidP="00331C3B">
      <w:pPr>
        <w:pStyle w:val="Text"/>
        <w:spacing w:after="0" w:line="240" w:lineRule="auto"/>
        <w:rPr>
          <w:sz w:val="22"/>
          <w:szCs w:val="22"/>
          <w:lang w:val="lt-LT"/>
        </w:rPr>
      </w:pPr>
    </w:p>
    <w:p w14:paraId="63F1A645" w14:textId="77777777" w:rsidR="00331C3B" w:rsidRPr="00535F9B" w:rsidRDefault="00331C3B" w:rsidP="00331C3B">
      <w:pPr>
        <w:pStyle w:val="Text"/>
        <w:spacing w:after="0" w:line="240" w:lineRule="auto"/>
        <w:rPr>
          <w:sz w:val="22"/>
          <w:szCs w:val="22"/>
          <w:lang w:val="lt-LT"/>
        </w:rPr>
      </w:pPr>
      <w:r w:rsidRPr="00535F9B">
        <w:rPr>
          <w:sz w:val="22"/>
          <w:szCs w:val="22"/>
          <w:lang w:val="lt-LT"/>
        </w:rPr>
        <w:t xml:space="preserve">Nedažni: </w:t>
      </w:r>
      <w:proofErr w:type="spellStart"/>
      <w:r w:rsidRPr="00535F9B">
        <w:rPr>
          <w:sz w:val="22"/>
          <w:szCs w:val="22"/>
          <w:lang w:val="lt-LT"/>
        </w:rPr>
        <w:t>ortostatinė</w:t>
      </w:r>
      <w:proofErr w:type="spellEnd"/>
      <w:r w:rsidRPr="00535F9B">
        <w:rPr>
          <w:sz w:val="22"/>
          <w:szCs w:val="22"/>
          <w:lang w:val="lt-LT"/>
        </w:rPr>
        <w:t xml:space="preserve"> </w:t>
      </w:r>
      <w:proofErr w:type="spellStart"/>
      <w:r w:rsidRPr="00535F9B">
        <w:rPr>
          <w:sz w:val="22"/>
          <w:szCs w:val="22"/>
          <w:lang w:val="lt-LT"/>
        </w:rPr>
        <w:t>hipotenzija</w:t>
      </w:r>
      <w:proofErr w:type="spellEnd"/>
      <w:r w:rsidRPr="00535F9B">
        <w:rPr>
          <w:sz w:val="22"/>
          <w:szCs w:val="22"/>
          <w:lang w:val="lt-LT"/>
        </w:rPr>
        <w:t xml:space="preserve">, </w:t>
      </w:r>
      <w:proofErr w:type="spellStart"/>
      <w:r w:rsidRPr="00535F9B">
        <w:rPr>
          <w:sz w:val="22"/>
          <w:szCs w:val="22"/>
          <w:lang w:val="lt-LT"/>
        </w:rPr>
        <w:t>hipotenzija</w:t>
      </w:r>
      <w:proofErr w:type="spellEnd"/>
      <w:r w:rsidRPr="00535F9B">
        <w:rPr>
          <w:sz w:val="22"/>
          <w:szCs w:val="22"/>
          <w:lang w:val="lt-LT"/>
        </w:rPr>
        <w:t>.</w:t>
      </w:r>
    </w:p>
    <w:p w14:paraId="48848918" w14:textId="77777777" w:rsidR="00331C3B" w:rsidRPr="00535F9B" w:rsidRDefault="00331C3B" w:rsidP="00331C3B">
      <w:pPr>
        <w:pStyle w:val="Text"/>
        <w:spacing w:after="0" w:line="240" w:lineRule="auto"/>
        <w:rPr>
          <w:sz w:val="22"/>
          <w:szCs w:val="22"/>
          <w:lang w:val="lt-LT"/>
        </w:rPr>
      </w:pPr>
      <w:proofErr w:type="spellStart"/>
      <w:r w:rsidRPr="00535F9B">
        <w:rPr>
          <w:sz w:val="22"/>
          <w:szCs w:val="22"/>
          <w:lang w:val="lt-LT"/>
        </w:rPr>
        <w:t>Ortostatinė</w:t>
      </w:r>
      <w:proofErr w:type="spellEnd"/>
      <w:r w:rsidRPr="00535F9B">
        <w:rPr>
          <w:sz w:val="22"/>
          <w:szCs w:val="22"/>
          <w:lang w:val="lt-LT"/>
        </w:rPr>
        <w:t xml:space="preserve"> </w:t>
      </w:r>
      <w:proofErr w:type="spellStart"/>
      <w:r w:rsidRPr="00535F9B">
        <w:rPr>
          <w:sz w:val="22"/>
          <w:szCs w:val="22"/>
          <w:lang w:val="lt-LT"/>
        </w:rPr>
        <w:t>hipotenzija</w:t>
      </w:r>
      <w:proofErr w:type="spellEnd"/>
      <w:r w:rsidRPr="00535F9B">
        <w:rPr>
          <w:sz w:val="22"/>
          <w:szCs w:val="22"/>
          <w:lang w:val="lt-LT"/>
        </w:rPr>
        <w:t xml:space="preserve"> ar </w:t>
      </w:r>
      <w:proofErr w:type="spellStart"/>
      <w:r w:rsidRPr="00535F9B">
        <w:rPr>
          <w:sz w:val="22"/>
          <w:szCs w:val="22"/>
          <w:lang w:val="lt-LT"/>
        </w:rPr>
        <w:t>hipotenzija</w:t>
      </w:r>
      <w:proofErr w:type="spellEnd"/>
      <w:r w:rsidRPr="00535F9B">
        <w:rPr>
          <w:sz w:val="22"/>
          <w:szCs w:val="22"/>
          <w:lang w:val="lt-LT"/>
        </w:rPr>
        <w:t xml:space="preserve"> retai būna sunki.</w:t>
      </w:r>
    </w:p>
    <w:p w14:paraId="1F8C4A5E" w14:textId="77777777" w:rsidR="00331C3B" w:rsidRPr="00535F9B" w:rsidRDefault="00331C3B" w:rsidP="00331C3B">
      <w:pPr>
        <w:pStyle w:val="Text"/>
        <w:spacing w:after="0" w:line="240" w:lineRule="auto"/>
        <w:rPr>
          <w:b/>
          <w:sz w:val="22"/>
          <w:szCs w:val="22"/>
          <w:lang w:val="lt-LT"/>
        </w:rPr>
      </w:pPr>
    </w:p>
    <w:p w14:paraId="640DBA29" w14:textId="77777777" w:rsidR="00331C3B" w:rsidRPr="00535F9B" w:rsidRDefault="00331C3B" w:rsidP="00331C3B">
      <w:pPr>
        <w:pStyle w:val="Text"/>
        <w:spacing w:after="0" w:line="240" w:lineRule="auto"/>
        <w:rPr>
          <w:bCs/>
          <w:sz w:val="22"/>
          <w:szCs w:val="22"/>
          <w:u w:val="single"/>
          <w:lang w:val="lt-LT"/>
        </w:rPr>
      </w:pPr>
      <w:r w:rsidRPr="00535F9B">
        <w:rPr>
          <w:bCs/>
          <w:sz w:val="22"/>
          <w:szCs w:val="22"/>
          <w:u w:val="single"/>
          <w:lang w:val="lt-LT"/>
        </w:rPr>
        <w:t>Virškinimo trakto sutrikimai</w:t>
      </w:r>
    </w:p>
    <w:p w14:paraId="7DAB91B4" w14:textId="77777777" w:rsidR="00331C3B" w:rsidRPr="00535F9B" w:rsidRDefault="00331C3B" w:rsidP="00331C3B">
      <w:pPr>
        <w:pStyle w:val="Text"/>
        <w:spacing w:after="0" w:line="240" w:lineRule="auto"/>
        <w:rPr>
          <w:sz w:val="22"/>
          <w:szCs w:val="22"/>
          <w:lang w:val="lt-LT"/>
        </w:rPr>
      </w:pPr>
    </w:p>
    <w:p w14:paraId="3A01AC4A" w14:textId="77777777" w:rsidR="00331C3B" w:rsidRPr="00535F9B" w:rsidRDefault="00331C3B" w:rsidP="00331C3B">
      <w:pPr>
        <w:pStyle w:val="Text"/>
        <w:spacing w:after="0" w:line="240" w:lineRule="auto"/>
        <w:rPr>
          <w:sz w:val="22"/>
          <w:szCs w:val="22"/>
          <w:lang w:val="lt-LT"/>
        </w:rPr>
      </w:pPr>
      <w:r w:rsidRPr="00535F9B">
        <w:rPr>
          <w:sz w:val="22"/>
          <w:szCs w:val="22"/>
          <w:lang w:val="lt-LT"/>
        </w:rPr>
        <w:t>Labai dažni:</w:t>
      </w:r>
      <w:r w:rsidRPr="00535F9B">
        <w:rPr>
          <w:b/>
          <w:i/>
          <w:sz w:val="22"/>
          <w:szCs w:val="22"/>
          <w:lang w:val="lt-LT" w:eastAsia="en-GB"/>
        </w:rPr>
        <w:t xml:space="preserve"> </w:t>
      </w:r>
      <w:r w:rsidRPr="00535F9B">
        <w:rPr>
          <w:sz w:val="22"/>
          <w:szCs w:val="22"/>
          <w:lang w:val="lt-LT"/>
        </w:rPr>
        <w:t>pykinimas</w:t>
      </w:r>
      <w:r w:rsidRPr="00535F9B">
        <w:rPr>
          <w:bCs/>
          <w:iCs/>
          <w:sz w:val="22"/>
          <w:szCs w:val="22"/>
          <w:lang w:val="lt-LT" w:eastAsia="en-GB"/>
        </w:rPr>
        <w:t>.</w:t>
      </w:r>
    </w:p>
    <w:p w14:paraId="6D3B5D22" w14:textId="77777777" w:rsidR="00331C3B" w:rsidRPr="00535F9B" w:rsidRDefault="00331C3B" w:rsidP="00331C3B">
      <w:pPr>
        <w:pStyle w:val="Text"/>
        <w:spacing w:after="0" w:line="240" w:lineRule="auto"/>
        <w:rPr>
          <w:sz w:val="22"/>
          <w:szCs w:val="22"/>
          <w:lang w:val="lt-LT"/>
        </w:rPr>
      </w:pPr>
      <w:r w:rsidRPr="00535F9B">
        <w:rPr>
          <w:sz w:val="22"/>
          <w:szCs w:val="22"/>
          <w:lang w:val="lt-LT"/>
        </w:rPr>
        <w:t>Dažni: rėmuo</w:t>
      </w:r>
      <w:r w:rsidRPr="00535F9B">
        <w:rPr>
          <w:bCs/>
          <w:iCs/>
          <w:sz w:val="22"/>
          <w:szCs w:val="22"/>
          <w:lang w:val="lt-LT" w:eastAsia="en-GB"/>
        </w:rPr>
        <w:t>.</w:t>
      </w:r>
    </w:p>
    <w:p w14:paraId="1970E1C8" w14:textId="77777777" w:rsidR="00331C3B" w:rsidRPr="00535F9B" w:rsidRDefault="00331C3B" w:rsidP="00331C3B">
      <w:pPr>
        <w:pStyle w:val="Text"/>
        <w:spacing w:after="0" w:line="240" w:lineRule="auto"/>
        <w:rPr>
          <w:sz w:val="22"/>
          <w:szCs w:val="22"/>
          <w:lang w:val="lt-LT"/>
        </w:rPr>
      </w:pPr>
    </w:p>
    <w:p w14:paraId="1A927606" w14:textId="77777777" w:rsidR="00331C3B" w:rsidRPr="00535F9B" w:rsidRDefault="00331C3B" w:rsidP="00331C3B">
      <w:pPr>
        <w:pStyle w:val="Text"/>
        <w:spacing w:after="0" w:line="240" w:lineRule="auto"/>
        <w:rPr>
          <w:sz w:val="22"/>
          <w:szCs w:val="22"/>
          <w:lang w:val="lt-LT"/>
        </w:rPr>
      </w:pPr>
      <w:r w:rsidRPr="00535F9B">
        <w:rPr>
          <w:i/>
          <w:iCs/>
          <w:sz w:val="22"/>
          <w:szCs w:val="22"/>
          <w:lang w:val="lt-LT"/>
        </w:rPr>
        <w:t xml:space="preserve">Vaistinio preparato, skiriamo </w:t>
      </w:r>
      <w:proofErr w:type="spellStart"/>
      <w:r w:rsidRPr="00535F9B">
        <w:rPr>
          <w:i/>
          <w:iCs/>
          <w:sz w:val="22"/>
          <w:szCs w:val="22"/>
          <w:lang w:val="lt-LT"/>
        </w:rPr>
        <w:t>monoterapijai</w:t>
      </w:r>
      <w:proofErr w:type="spellEnd"/>
      <w:r w:rsidRPr="00535F9B">
        <w:rPr>
          <w:i/>
          <w:iCs/>
          <w:sz w:val="22"/>
          <w:szCs w:val="22"/>
          <w:lang w:val="lt-LT"/>
        </w:rPr>
        <w:t>, tyrimų metu</w:t>
      </w:r>
      <w:r w:rsidRPr="00535F9B">
        <w:rPr>
          <w:sz w:val="22"/>
          <w:szCs w:val="22"/>
          <w:lang w:val="lt-LT"/>
        </w:rPr>
        <w:br/>
        <w:t>Dažni: pykinimas, pilvo skausmas .</w:t>
      </w:r>
    </w:p>
    <w:p w14:paraId="7FC678C7" w14:textId="77777777" w:rsidR="00331C3B" w:rsidRPr="00535F9B" w:rsidRDefault="00331C3B" w:rsidP="00331C3B">
      <w:pPr>
        <w:pStyle w:val="Text"/>
        <w:spacing w:after="0" w:line="240" w:lineRule="auto"/>
        <w:rPr>
          <w:b/>
          <w:sz w:val="22"/>
          <w:szCs w:val="22"/>
          <w:lang w:val="lt-LT"/>
        </w:rPr>
      </w:pPr>
    </w:p>
    <w:p w14:paraId="7C1457C3" w14:textId="77777777" w:rsidR="00331C3B" w:rsidRPr="00535F9B" w:rsidRDefault="00331C3B" w:rsidP="00331C3B">
      <w:pPr>
        <w:pStyle w:val="Text"/>
        <w:spacing w:after="0" w:line="240" w:lineRule="auto"/>
        <w:rPr>
          <w:bCs/>
          <w:noProof/>
          <w:sz w:val="22"/>
          <w:szCs w:val="22"/>
          <w:u w:val="single"/>
          <w:lang w:val="lt-LT"/>
        </w:rPr>
      </w:pPr>
      <w:r w:rsidRPr="00535F9B">
        <w:rPr>
          <w:bCs/>
          <w:noProof/>
          <w:sz w:val="22"/>
          <w:szCs w:val="22"/>
          <w:u w:val="single"/>
          <w:lang w:val="lt-LT"/>
        </w:rPr>
        <w:t>Kepenų ir tulžies sistemos sutrikimai</w:t>
      </w:r>
    </w:p>
    <w:p w14:paraId="137C64DF" w14:textId="77777777" w:rsidR="00331C3B" w:rsidRPr="00535F9B" w:rsidRDefault="00331C3B" w:rsidP="00331C3B">
      <w:pPr>
        <w:pStyle w:val="Text"/>
        <w:spacing w:after="0" w:line="240" w:lineRule="auto"/>
        <w:rPr>
          <w:sz w:val="22"/>
          <w:szCs w:val="22"/>
          <w:lang w:val="lt-LT"/>
        </w:rPr>
      </w:pPr>
      <w:r w:rsidRPr="00535F9B">
        <w:rPr>
          <w:sz w:val="22"/>
          <w:szCs w:val="22"/>
          <w:lang w:val="lt-LT"/>
        </w:rPr>
        <w:t>Labai reti: kepenų reakcijos (dažniausiai padidėjęs fermentų aktyvumas).</w:t>
      </w:r>
    </w:p>
    <w:p w14:paraId="26367F27" w14:textId="77777777" w:rsidR="00331C3B" w:rsidRPr="00535F9B" w:rsidRDefault="00331C3B" w:rsidP="00331C3B">
      <w:pPr>
        <w:pStyle w:val="Text"/>
        <w:spacing w:after="0" w:line="240" w:lineRule="auto"/>
        <w:rPr>
          <w:b/>
          <w:sz w:val="22"/>
          <w:szCs w:val="22"/>
          <w:lang w:val="lt-LT"/>
        </w:rPr>
      </w:pPr>
    </w:p>
    <w:p w14:paraId="13B8C13B" w14:textId="77777777" w:rsidR="00331C3B" w:rsidRPr="00535F9B" w:rsidRDefault="00331C3B" w:rsidP="00331C3B">
      <w:pPr>
        <w:pStyle w:val="Text"/>
        <w:spacing w:after="0" w:line="240" w:lineRule="auto"/>
        <w:rPr>
          <w:bCs/>
          <w:sz w:val="22"/>
          <w:szCs w:val="22"/>
          <w:u w:val="single"/>
          <w:lang w:val="lt-LT"/>
        </w:rPr>
      </w:pPr>
      <w:r w:rsidRPr="00535F9B">
        <w:rPr>
          <w:bCs/>
          <w:sz w:val="22"/>
          <w:szCs w:val="22"/>
          <w:u w:val="single"/>
          <w:lang w:val="lt-LT"/>
        </w:rPr>
        <w:t xml:space="preserve">Bendri sutrikimai </w:t>
      </w:r>
    </w:p>
    <w:p w14:paraId="31D9A18B" w14:textId="77777777" w:rsidR="00331C3B" w:rsidRPr="00535F9B" w:rsidRDefault="00331C3B" w:rsidP="00331C3B">
      <w:pPr>
        <w:pStyle w:val="Text"/>
        <w:spacing w:after="0" w:line="240" w:lineRule="auto"/>
        <w:rPr>
          <w:sz w:val="22"/>
          <w:szCs w:val="22"/>
          <w:lang w:val="lt-LT"/>
        </w:rPr>
      </w:pPr>
    </w:p>
    <w:p w14:paraId="05171250" w14:textId="0A75A13B" w:rsidR="00331C3B" w:rsidRPr="00535F9B" w:rsidRDefault="00331C3B" w:rsidP="00331C3B">
      <w:pPr>
        <w:pStyle w:val="Text"/>
        <w:spacing w:after="0" w:line="240" w:lineRule="auto"/>
        <w:rPr>
          <w:sz w:val="22"/>
          <w:szCs w:val="22"/>
          <w:lang w:val="lt-LT"/>
        </w:rPr>
      </w:pPr>
      <w:r w:rsidRPr="00535F9B">
        <w:rPr>
          <w:i/>
          <w:iCs/>
          <w:sz w:val="22"/>
          <w:szCs w:val="22"/>
          <w:lang w:val="lt-LT"/>
        </w:rPr>
        <w:t xml:space="preserve">Vaistinio preparato, skiriamo </w:t>
      </w:r>
      <w:proofErr w:type="spellStart"/>
      <w:r w:rsidRPr="00535F9B">
        <w:rPr>
          <w:i/>
          <w:iCs/>
          <w:sz w:val="22"/>
          <w:szCs w:val="22"/>
          <w:lang w:val="lt-LT"/>
        </w:rPr>
        <w:t>monoterapijai</w:t>
      </w:r>
      <w:proofErr w:type="spellEnd"/>
      <w:r w:rsidRPr="00535F9B">
        <w:rPr>
          <w:i/>
          <w:iCs/>
          <w:sz w:val="22"/>
          <w:szCs w:val="22"/>
          <w:lang w:val="lt-LT"/>
        </w:rPr>
        <w:t>, tyrimų metu</w:t>
      </w:r>
      <w:r w:rsidRPr="00535F9B">
        <w:rPr>
          <w:i/>
          <w:iCs/>
          <w:sz w:val="22"/>
          <w:szCs w:val="22"/>
          <w:lang w:val="lt-LT"/>
        </w:rPr>
        <w:br/>
      </w:r>
      <w:r w:rsidRPr="00535F9B">
        <w:rPr>
          <w:sz w:val="22"/>
          <w:szCs w:val="22"/>
          <w:lang w:val="lt-LT"/>
        </w:rPr>
        <w:t xml:space="preserve">Dažni: </w:t>
      </w:r>
      <w:r w:rsidR="0020051A" w:rsidRPr="00535F9B">
        <w:rPr>
          <w:sz w:val="22"/>
          <w:szCs w:val="22"/>
          <w:lang w:val="lt-LT"/>
        </w:rPr>
        <w:t xml:space="preserve">periferinė edema (tame tarpe </w:t>
      </w:r>
      <w:r w:rsidRPr="00535F9B">
        <w:rPr>
          <w:sz w:val="22"/>
          <w:szCs w:val="22"/>
          <w:lang w:val="lt-LT"/>
        </w:rPr>
        <w:t>kojų edema</w:t>
      </w:r>
      <w:r w:rsidR="0020051A" w:rsidRPr="00535F9B">
        <w:rPr>
          <w:sz w:val="22"/>
          <w:szCs w:val="22"/>
          <w:lang w:val="lt-LT"/>
        </w:rPr>
        <w:t>)</w:t>
      </w:r>
      <w:r w:rsidRPr="00535F9B">
        <w:rPr>
          <w:sz w:val="22"/>
          <w:szCs w:val="22"/>
          <w:lang w:val="lt-LT"/>
        </w:rPr>
        <w:t>.</w:t>
      </w:r>
    </w:p>
    <w:p w14:paraId="61263F1B" w14:textId="77777777" w:rsidR="00331C3B" w:rsidRPr="00535F9B" w:rsidRDefault="00331C3B" w:rsidP="00331C3B">
      <w:pPr>
        <w:rPr>
          <w:szCs w:val="22"/>
        </w:rPr>
      </w:pPr>
    </w:p>
    <w:p w14:paraId="134FE9EB" w14:textId="77777777" w:rsidR="00331C3B" w:rsidRPr="00535F9B" w:rsidRDefault="00331C3B" w:rsidP="00331C3B">
      <w:pPr>
        <w:autoSpaceDE w:val="0"/>
        <w:autoSpaceDN w:val="0"/>
        <w:adjustRightInd w:val="0"/>
        <w:jc w:val="both"/>
        <w:rPr>
          <w:szCs w:val="22"/>
          <w:u w:val="single"/>
        </w:rPr>
      </w:pPr>
      <w:r w:rsidRPr="00535F9B">
        <w:rPr>
          <w:noProof/>
          <w:szCs w:val="22"/>
          <w:u w:val="single"/>
        </w:rPr>
        <w:t>Pranešimas apie įtariamas nepageidaujamas reakcijas</w:t>
      </w:r>
    </w:p>
    <w:p w14:paraId="7BCDA08D" w14:textId="77777777" w:rsidR="00331C3B" w:rsidRPr="00535F9B" w:rsidRDefault="00331C3B" w:rsidP="00331C3B">
      <w:pPr>
        <w:rPr>
          <w:noProof/>
          <w:szCs w:val="22"/>
        </w:rPr>
      </w:pPr>
      <w:r w:rsidRPr="00535F9B">
        <w:rPr>
          <w:noProof/>
          <w:szCs w:val="22"/>
        </w:rPr>
        <w:t>Svarbu pranešti apie įtariamas nepageidaujamas reakcijas, pastebėtas po vaistinio preparato pateikimo į rinką, nes tai leidžia nuolat stebėti vaistinio preparato naudos ir rizikos santykį.</w:t>
      </w:r>
      <w:r w:rsidRPr="00535F9B">
        <w:rPr>
          <w:szCs w:val="22"/>
        </w:rPr>
        <w:t xml:space="preserve"> </w:t>
      </w:r>
      <w:r w:rsidRPr="00535F9B">
        <w:rPr>
          <w:noProof/>
          <w:szCs w:val="22"/>
        </w:rPr>
        <w:t>Sveikatos priežiūros specialistai turi pranešti apie bet kokias įtariamas nepageidaujamas reakcijas, užpildę interneto svetainėje http://</w:t>
      </w:r>
      <w:hyperlink r:id="rId6" w:history="1">
        <w:r w:rsidRPr="00535F9B">
          <w:rPr>
            <w:rStyle w:val="Hipersaitas"/>
            <w:rFonts w:eastAsia="SimSun"/>
            <w:noProof/>
            <w:szCs w:val="22"/>
          </w:rPr>
          <w:t>www.vvkt.lt</w:t>
        </w:r>
      </w:hyperlink>
      <w:r w:rsidRPr="00535F9B">
        <w:rPr>
          <w:noProof/>
          <w:szCs w:val="22"/>
        </w:rPr>
        <w:t xml:space="preserve">/ esančią formą, ir atsiųsti ją paštu Valstybinei vaistų kontrolės tarnybai prie Lietuvos Respublikos sveikatos apsaugos ministerijos, Žirmūnų g. 139A, LT 09120 Vilnius, faksu 8 800 20131 arba el. paštu </w:t>
      </w:r>
      <w:hyperlink r:id="rId7" w:history="1">
        <w:r w:rsidRPr="00535F9B">
          <w:rPr>
            <w:rStyle w:val="Hipersaitas"/>
            <w:rFonts w:eastAsia="SimSun"/>
            <w:noProof/>
            <w:szCs w:val="22"/>
          </w:rPr>
          <w:t>NepageidaujamaR@vvkt.lt</w:t>
        </w:r>
      </w:hyperlink>
      <w:r w:rsidRPr="00535F9B">
        <w:rPr>
          <w:noProof/>
          <w:szCs w:val="22"/>
        </w:rPr>
        <w:t>.</w:t>
      </w:r>
    </w:p>
    <w:p w14:paraId="1A954CAB" w14:textId="77777777" w:rsidR="00331C3B" w:rsidRPr="00535F9B" w:rsidRDefault="00331C3B" w:rsidP="00331C3B">
      <w:pPr>
        <w:rPr>
          <w:szCs w:val="22"/>
        </w:rPr>
      </w:pPr>
    </w:p>
    <w:p w14:paraId="6CAAF0F1" w14:textId="77777777" w:rsidR="00331C3B" w:rsidRPr="00535F9B" w:rsidRDefault="00331C3B" w:rsidP="00331C3B">
      <w:pPr>
        <w:ind w:left="567" w:hanging="567"/>
        <w:rPr>
          <w:b/>
          <w:szCs w:val="22"/>
        </w:rPr>
      </w:pPr>
      <w:r w:rsidRPr="00535F9B">
        <w:rPr>
          <w:b/>
          <w:szCs w:val="22"/>
        </w:rPr>
        <w:t>4.9</w:t>
      </w:r>
      <w:r w:rsidRPr="00535F9B">
        <w:rPr>
          <w:b/>
          <w:szCs w:val="22"/>
        </w:rPr>
        <w:tab/>
        <w:t>Perdozavimas</w:t>
      </w:r>
    </w:p>
    <w:p w14:paraId="74EA4FEC" w14:textId="77777777" w:rsidR="00331C3B" w:rsidRPr="00535F9B" w:rsidRDefault="00331C3B" w:rsidP="00331C3B">
      <w:pPr>
        <w:ind w:left="567" w:hanging="567"/>
        <w:rPr>
          <w:szCs w:val="22"/>
        </w:rPr>
      </w:pPr>
    </w:p>
    <w:p w14:paraId="5C091309" w14:textId="77777777" w:rsidR="00331C3B" w:rsidRPr="00535F9B" w:rsidRDefault="00331C3B" w:rsidP="00331C3B">
      <w:pPr>
        <w:rPr>
          <w:szCs w:val="22"/>
        </w:rPr>
      </w:pPr>
      <w:proofErr w:type="spellStart"/>
      <w:r w:rsidRPr="00535F9B">
        <w:rPr>
          <w:szCs w:val="22"/>
        </w:rPr>
        <w:lastRenderedPageBreak/>
        <w:t>Ropinirolio</w:t>
      </w:r>
      <w:proofErr w:type="spellEnd"/>
      <w:r w:rsidRPr="00535F9B">
        <w:rPr>
          <w:szCs w:val="22"/>
        </w:rPr>
        <w:t xml:space="preserve"> perdozavimo simptomai dažniausiai yra susiję su jo poveikiu </w:t>
      </w:r>
      <w:proofErr w:type="spellStart"/>
      <w:r w:rsidRPr="00535F9B">
        <w:rPr>
          <w:szCs w:val="22"/>
        </w:rPr>
        <w:t>dopaminerginei</w:t>
      </w:r>
      <w:proofErr w:type="spellEnd"/>
      <w:r w:rsidRPr="00535F9B">
        <w:rPr>
          <w:szCs w:val="22"/>
        </w:rPr>
        <w:t xml:space="preserve"> sistemai. Šį poveikį galima sumažinti tinkamai gydant </w:t>
      </w:r>
      <w:proofErr w:type="spellStart"/>
      <w:r w:rsidRPr="00535F9B">
        <w:rPr>
          <w:szCs w:val="22"/>
        </w:rPr>
        <w:t>dopamino</w:t>
      </w:r>
      <w:proofErr w:type="spellEnd"/>
      <w:r w:rsidRPr="00535F9B">
        <w:rPr>
          <w:szCs w:val="22"/>
        </w:rPr>
        <w:t xml:space="preserve"> antagonistais, pvz., </w:t>
      </w:r>
      <w:proofErr w:type="spellStart"/>
      <w:r w:rsidRPr="00535F9B">
        <w:rPr>
          <w:szCs w:val="22"/>
        </w:rPr>
        <w:t>neuroleptikais</w:t>
      </w:r>
      <w:proofErr w:type="spellEnd"/>
      <w:r w:rsidRPr="00535F9B">
        <w:rPr>
          <w:szCs w:val="22"/>
        </w:rPr>
        <w:t xml:space="preserve"> ar </w:t>
      </w:r>
      <w:proofErr w:type="spellStart"/>
      <w:r w:rsidRPr="00535F9B">
        <w:rPr>
          <w:szCs w:val="22"/>
        </w:rPr>
        <w:t>metoklopramidu</w:t>
      </w:r>
      <w:proofErr w:type="spellEnd"/>
      <w:r w:rsidRPr="00535F9B">
        <w:rPr>
          <w:szCs w:val="22"/>
        </w:rPr>
        <w:t xml:space="preserve">. </w:t>
      </w:r>
    </w:p>
    <w:p w14:paraId="632C1550" w14:textId="77777777" w:rsidR="00331C3B" w:rsidRPr="00535F9B" w:rsidRDefault="00331C3B" w:rsidP="00331C3B">
      <w:pPr>
        <w:ind w:left="567" w:hanging="567"/>
        <w:rPr>
          <w:szCs w:val="22"/>
        </w:rPr>
      </w:pPr>
    </w:p>
    <w:p w14:paraId="2D3A7E1F" w14:textId="77777777" w:rsidR="00331C3B" w:rsidRPr="00535F9B" w:rsidRDefault="00331C3B" w:rsidP="00331C3B">
      <w:pPr>
        <w:ind w:left="567" w:hanging="567"/>
        <w:rPr>
          <w:szCs w:val="22"/>
        </w:rPr>
      </w:pPr>
    </w:p>
    <w:p w14:paraId="38053FDB" w14:textId="77777777" w:rsidR="00331C3B" w:rsidRPr="00535F9B" w:rsidRDefault="00331C3B" w:rsidP="00331C3B">
      <w:pPr>
        <w:ind w:left="567" w:hanging="567"/>
        <w:rPr>
          <w:b/>
          <w:caps/>
          <w:szCs w:val="22"/>
        </w:rPr>
      </w:pPr>
      <w:r w:rsidRPr="00535F9B">
        <w:rPr>
          <w:b/>
          <w:caps/>
          <w:szCs w:val="22"/>
        </w:rPr>
        <w:t>5.</w:t>
      </w:r>
      <w:r w:rsidRPr="00535F9B">
        <w:rPr>
          <w:b/>
          <w:caps/>
          <w:szCs w:val="22"/>
        </w:rPr>
        <w:tab/>
      </w:r>
      <w:r w:rsidRPr="00535F9B">
        <w:rPr>
          <w:b/>
          <w:szCs w:val="22"/>
        </w:rPr>
        <w:t xml:space="preserve">FARMAKOLOGINĖS </w:t>
      </w:r>
      <w:r w:rsidRPr="00535F9B">
        <w:rPr>
          <w:b/>
          <w:caps/>
          <w:szCs w:val="22"/>
        </w:rPr>
        <w:t>savybės</w:t>
      </w:r>
    </w:p>
    <w:p w14:paraId="3C6F912C" w14:textId="77777777" w:rsidR="00331C3B" w:rsidRPr="00535F9B" w:rsidRDefault="00331C3B" w:rsidP="00331C3B">
      <w:pPr>
        <w:ind w:left="567" w:hanging="567"/>
        <w:rPr>
          <w:szCs w:val="22"/>
        </w:rPr>
      </w:pPr>
    </w:p>
    <w:p w14:paraId="1F210BF2" w14:textId="77777777" w:rsidR="00331C3B" w:rsidRPr="00535F9B" w:rsidRDefault="00331C3B" w:rsidP="00331C3B">
      <w:pPr>
        <w:ind w:left="567" w:hanging="567"/>
        <w:rPr>
          <w:b/>
          <w:szCs w:val="22"/>
        </w:rPr>
      </w:pPr>
      <w:r w:rsidRPr="00535F9B">
        <w:rPr>
          <w:b/>
          <w:szCs w:val="22"/>
        </w:rPr>
        <w:t>5.1</w:t>
      </w:r>
      <w:r w:rsidRPr="00535F9B">
        <w:rPr>
          <w:b/>
          <w:szCs w:val="22"/>
        </w:rPr>
        <w:tab/>
      </w:r>
      <w:proofErr w:type="spellStart"/>
      <w:r w:rsidRPr="00535F9B">
        <w:rPr>
          <w:b/>
          <w:szCs w:val="22"/>
        </w:rPr>
        <w:t>Farmakodinaminės</w:t>
      </w:r>
      <w:proofErr w:type="spellEnd"/>
      <w:r w:rsidRPr="00535F9B">
        <w:rPr>
          <w:b/>
          <w:szCs w:val="22"/>
        </w:rPr>
        <w:t xml:space="preserve"> savybės </w:t>
      </w:r>
    </w:p>
    <w:p w14:paraId="51D3F6EA" w14:textId="77777777" w:rsidR="00331C3B" w:rsidRPr="00535F9B" w:rsidRDefault="00331C3B" w:rsidP="00331C3B">
      <w:pPr>
        <w:ind w:left="567" w:hanging="567"/>
        <w:rPr>
          <w:szCs w:val="22"/>
        </w:rPr>
      </w:pPr>
    </w:p>
    <w:p w14:paraId="4BB44B18" w14:textId="77777777" w:rsidR="00331C3B" w:rsidRPr="00535F9B" w:rsidRDefault="00331C3B" w:rsidP="00331C3B">
      <w:pPr>
        <w:ind w:left="567" w:hanging="567"/>
        <w:rPr>
          <w:szCs w:val="22"/>
        </w:rPr>
      </w:pPr>
      <w:proofErr w:type="spellStart"/>
      <w:r w:rsidRPr="00535F9B">
        <w:rPr>
          <w:szCs w:val="22"/>
        </w:rPr>
        <w:t>Farmakoterapinė</w:t>
      </w:r>
      <w:proofErr w:type="spellEnd"/>
      <w:r w:rsidRPr="00535F9B">
        <w:rPr>
          <w:szCs w:val="22"/>
        </w:rPr>
        <w:t xml:space="preserve"> grupė – </w:t>
      </w:r>
      <w:proofErr w:type="spellStart"/>
      <w:r w:rsidRPr="00535F9B">
        <w:rPr>
          <w:szCs w:val="22"/>
        </w:rPr>
        <w:t>dopaminerginės</w:t>
      </w:r>
      <w:proofErr w:type="spellEnd"/>
      <w:r w:rsidRPr="00535F9B">
        <w:rPr>
          <w:szCs w:val="22"/>
        </w:rPr>
        <w:t xml:space="preserve"> medžiagos, </w:t>
      </w:r>
      <w:proofErr w:type="spellStart"/>
      <w:r w:rsidRPr="00535F9B">
        <w:rPr>
          <w:szCs w:val="22"/>
        </w:rPr>
        <w:t>dopamino</w:t>
      </w:r>
      <w:proofErr w:type="spellEnd"/>
      <w:r w:rsidRPr="00535F9B">
        <w:rPr>
          <w:szCs w:val="22"/>
        </w:rPr>
        <w:t xml:space="preserve"> </w:t>
      </w:r>
      <w:proofErr w:type="spellStart"/>
      <w:r w:rsidRPr="00535F9B">
        <w:rPr>
          <w:szCs w:val="22"/>
        </w:rPr>
        <w:t>agonistai</w:t>
      </w:r>
      <w:proofErr w:type="spellEnd"/>
      <w:r w:rsidRPr="00535F9B">
        <w:rPr>
          <w:szCs w:val="22"/>
        </w:rPr>
        <w:t>, ATC kodas – N04BC04.</w:t>
      </w:r>
    </w:p>
    <w:p w14:paraId="5EB1BA9F" w14:textId="77777777" w:rsidR="00331C3B" w:rsidRPr="00535F9B" w:rsidRDefault="00331C3B" w:rsidP="00331C3B">
      <w:pPr>
        <w:ind w:left="567" w:hanging="567"/>
        <w:rPr>
          <w:szCs w:val="22"/>
        </w:rPr>
      </w:pPr>
    </w:p>
    <w:p w14:paraId="63515CF9" w14:textId="77777777" w:rsidR="00331C3B" w:rsidRPr="00535F9B" w:rsidRDefault="00331C3B" w:rsidP="00331C3B">
      <w:pPr>
        <w:rPr>
          <w:szCs w:val="22"/>
        </w:rPr>
      </w:pPr>
      <w:proofErr w:type="spellStart"/>
      <w:r w:rsidRPr="00535F9B">
        <w:rPr>
          <w:szCs w:val="22"/>
        </w:rPr>
        <w:t>Ropinirolis</w:t>
      </w:r>
      <w:proofErr w:type="spellEnd"/>
      <w:r w:rsidRPr="00535F9B">
        <w:rPr>
          <w:szCs w:val="22"/>
        </w:rPr>
        <w:t xml:space="preserve"> yra </w:t>
      </w:r>
      <w:proofErr w:type="spellStart"/>
      <w:r w:rsidRPr="00535F9B">
        <w:rPr>
          <w:szCs w:val="22"/>
        </w:rPr>
        <w:t>dopamino</w:t>
      </w:r>
      <w:proofErr w:type="spellEnd"/>
      <w:r w:rsidRPr="00535F9B">
        <w:rPr>
          <w:szCs w:val="22"/>
        </w:rPr>
        <w:t xml:space="preserve"> </w:t>
      </w:r>
      <w:proofErr w:type="spellStart"/>
      <w:r w:rsidRPr="00535F9B">
        <w:rPr>
          <w:szCs w:val="22"/>
        </w:rPr>
        <w:t>agonistas</w:t>
      </w:r>
      <w:proofErr w:type="spellEnd"/>
      <w:r w:rsidRPr="00535F9B">
        <w:rPr>
          <w:szCs w:val="22"/>
        </w:rPr>
        <w:t xml:space="preserve">, ne </w:t>
      </w:r>
      <w:proofErr w:type="spellStart"/>
      <w:r w:rsidRPr="00535F9B">
        <w:rPr>
          <w:szCs w:val="22"/>
        </w:rPr>
        <w:t>ergolino</w:t>
      </w:r>
      <w:proofErr w:type="spellEnd"/>
      <w:r w:rsidRPr="00535F9B">
        <w:rPr>
          <w:szCs w:val="22"/>
        </w:rPr>
        <w:t xml:space="preserve"> darinys, kuris stimuliuoja dryžuotojo kūno </w:t>
      </w:r>
      <w:proofErr w:type="spellStart"/>
      <w:r w:rsidRPr="00535F9B">
        <w:rPr>
          <w:szCs w:val="22"/>
        </w:rPr>
        <w:t>dopamino</w:t>
      </w:r>
      <w:proofErr w:type="spellEnd"/>
      <w:r w:rsidRPr="00535F9B">
        <w:rPr>
          <w:szCs w:val="22"/>
        </w:rPr>
        <w:t xml:space="preserve"> receptorius. </w:t>
      </w:r>
    </w:p>
    <w:p w14:paraId="436895EC" w14:textId="77777777" w:rsidR="00331C3B" w:rsidRPr="00535F9B" w:rsidRDefault="00331C3B" w:rsidP="00331C3B">
      <w:pPr>
        <w:ind w:left="567" w:hanging="567"/>
        <w:rPr>
          <w:szCs w:val="22"/>
        </w:rPr>
      </w:pPr>
    </w:p>
    <w:p w14:paraId="1E4C53EE" w14:textId="77777777" w:rsidR="00331C3B" w:rsidRPr="00535F9B" w:rsidRDefault="00331C3B" w:rsidP="00331C3B">
      <w:pPr>
        <w:rPr>
          <w:szCs w:val="22"/>
        </w:rPr>
      </w:pPr>
      <w:proofErr w:type="spellStart"/>
      <w:r w:rsidRPr="00535F9B">
        <w:rPr>
          <w:szCs w:val="22"/>
        </w:rPr>
        <w:t>Ropinirolis</w:t>
      </w:r>
      <w:proofErr w:type="spellEnd"/>
      <w:r w:rsidRPr="00535F9B">
        <w:rPr>
          <w:szCs w:val="22"/>
        </w:rPr>
        <w:t xml:space="preserve"> mažina </w:t>
      </w:r>
      <w:proofErr w:type="spellStart"/>
      <w:r w:rsidRPr="00535F9B">
        <w:rPr>
          <w:szCs w:val="22"/>
        </w:rPr>
        <w:t>Parkinsono</w:t>
      </w:r>
      <w:proofErr w:type="spellEnd"/>
      <w:r w:rsidRPr="00535F9B">
        <w:rPr>
          <w:szCs w:val="22"/>
        </w:rPr>
        <w:t xml:space="preserve"> ligai būdingą </w:t>
      </w:r>
      <w:proofErr w:type="spellStart"/>
      <w:r w:rsidRPr="00535F9B">
        <w:rPr>
          <w:szCs w:val="22"/>
        </w:rPr>
        <w:t>dopamino</w:t>
      </w:r>
      <w:proofErr w:type="spellEnd"/>
      <w:r w:rsidRPr="00535F9B">
        <w:rPr>
          <w:szCs w:val="22"/>
        </w:rPr>
        <w:t xml:space="preserve"> trūkumą, stimuliuodamas dryžuotojo kūno </w:t>
      </w:r>
      <w:proofErr w:type="spellStart"/>
      <w:r w:rsidRPr="00535F9B">
        <w:rPr>
          <w:szCs w:val="22"/>
        </w:rPr>
        <w:t>dopamino</w:t>
      </w:r>
      <w:proofErr w:type="spellEnd"/>
      <w:r w:rsidRPr="00535F9B">
        <w:rPr>
          <w:szCs w:val="22"/>
        </w:rPr>
        <w:t xml:space="preserve"> receptorius. </w:t>
      </w:r>
    </w:p>
    <w:p w14:paraId="713C9917" w14:textId="77777777" w:rsidR="00331C3B" w:rsidRPr="00535F9B" w:rsidRDefault="00331C3B" w:rsidP="00331C3B">
      <w:pPr>
        <w:ind w:left="567" w:hanging="567"/>
        <w:rPr>
          <w:szCs w:val="22"/>
        </w:rPr>
      </w:pPr>
    </w:p>
    <w:p w14:paraId="3CC9FA12" w14:textId="77777777" w:rsidR="00331C3B" w:rsidRPr="00535F9B" w:rsidRDefault="00331C3B" w:rsidP="00331C3B">
      <w:pPr>
        <w:ind w:left="567" w:hanging="567"/>
        <w:rPr>
          <w:szCs w:val="22"/>
        </w:rPr>
      </w:pPr>
      <w:proofErr w:type="spellStart"/>
      <w:r w:rsidRPr="00535F9B">
        <w:rPr>
          <w:szCs w:val="22"/>
        </w:rPr>
        <w:t>Ropinirolis</w:t>
      </w:r>
      <w:proofErr w:type="spellEnd"/>
      <w:r w:rsidRPr="00535F9B">
        <w:rPr>
          <w:szCs w:val="22"/>
        </w:rPr>
        <w:t xml:space="preserve">, veikdamas </w:t>
      </w:r>
      <w:proofErr w:type="spellStart"/>
      <w:r w:rsidRPr="00535F9B">
        <w:rPr>
          <w:szCs w:val="22"/>
        </w:rPr>
        <w:t>pagumburį</w:t>
      </w:r>
      <w:proofErr w:type="spellEnd"/>
      <w:r w:rsidRPr="00535F9B">
        <w:rPr>
          <w:szCs w:val="22"/>
        </w:rPr>
        <w:t xml:space="preserve"> ir </w:t>
      </w:r>
      <w:proofErr w:type="spellStart"/>
      <w:r w:rsidRPr="00535F9B">
        <w:rPr>
          <w:szCs w:val="22"/>
        </w:rPr>
        <w:t>hipofizę</w:t>
      </w:r>
      <w:proofErr w:type="spellEnd"/>
      <w:r w:rsidRPr="00535F9B">
        <w:rPr>
          <w:szCs w:val="22"/>
        </w:rPr>
        <w:t>, slopina prolaktino sekreciją.</w:t>
      </w:r>
    </w:p>
    <w:p w14:paraId="2B8B61FA" w14:textId="77777777" w:rsidR="00331C3B" w:rsidRPr="00535F9B" w:rsidRDefault="00331C3B" w:rsidP="00331C3B">
      <w:pPr>
        <w:ind w:left="567" w:hanging="567"/>
        <w:rPr>
          <w:szCs w:val="22"/>
        </w:rPr>
      </w:pPr>
    </w:p>
    <w:p w14:paraId="1D3A7AB4" w14:textId="77777777" w:rsidR="00331C3B" w:rsidRPr="00535F9B" w:rsidRDefault="00331C3B" w:rsidP="00331C3B">
      <w:pPr>
        <w:rPr>
          <w:szCs w:val="22"/>
          <w:u w:val="single"/>
        </w:rPr>
      </w:pPr>
      <w:proofErr w:type="spellStart"/>
      <w:r w:rsidRPr="00535F9B">
        <w:rPr>
          <w:szCs w:val="22"/>
          <w:u w:val="single"/>
        </w:rPr>
        <w:t>Ropinirolio</w:t>
      </w:r>
      <w:proofErr w:type="spellEnd"/>
      <w:r w:rsidRPr="00535F9B">
        <w:rPr>
          <w:szCs w:val="22"/>
          <w:u w:val="single"/>
        </w:rPr>
        <w:t xml:space="preserve"> poveikio širdies </w:t>
      </w:r>
      <w:proofErr w:type="spellStart"/>
      <w:r w:rsidRPr="00535F9B">
        <w:rPr>
          <w:szCs w:val="22"/>
          <w:u w:val="single"/>
        </w:rPr>
        <w:t>repoliarizacijai</w:t>
      </w:r>
      <w:proofErr w:type="spellEnd"/>
      <w:r w:rsidRPr="00535F9B">
        <w:rPr>
          <w:szCs w:val="22"/>
          <w:u w:val="single"/>
        </w:rPr>
        <w:t xml:space="preserve"> tyrimas</w:t>
      </w:r>
    </w:p>
    <w:p w14:paraId="67821EC9" w14:textId="77777777" w:rsidR="00331C3B" w:rsidRPr="00535F9B" w:rsidRDefault="00331C3B" w:rsidP="00331C3B">
      <w:pPr>
        <w:rPr>
          <w:szCs w:val="22"/>
        </w:rPr>
      </w:pPr>
      <w:r w:rsidRPr="00535F9B">
        <w:rPr>
          <w:szCs w:val="22"/>
        </w:rPr>
        <w:t xml:space="preserve">Nuodugnus QT intervalo tyrimas, atliktas su sveikais vyriškos ir moteriškos lyties savanoriais, vartojusiais po 0,5 mg, 1 mg, 2 mg ir 4 mg </w:t>
      </w:r>
      <w:proofErr w:type="spellStart"/>
      <w:r w:rsidRPr="00535F9B">
        <w:rPr>
          <w:szCs w:val="22"/>
        </w:rPr>
        <w:t>ropinirolio</w:t>
      </w:r>
      <w:proofErr w:type="spellEnd"/>
      <w:r w:rsidRPr="00535F9B">
        <w:rPr>
          <w:szCs w:val="22"/>
        </w:rPr>
        <w:t xml:space="preserve"> plėvele dengtų (greito poveikio) tablečių vieną kartą per parą, parodė didžiausią QT intervalo 3,46 milisekundės (nustatytas taškas) trukmę, vartojant 1 mg dozę, palyginti su </w:t>
      </w:r>
      <w:proofErr w:type="spellStart"/>
      <w:r w:rsidRPr="00535F9B">
        <w:rPr>
          <w:szCs w:val="22"/>
        </w:rPr>
        <w:t>placebu</w:t>
      </w:r>
      <w:proofErr w:type="spellEnd"/>
      <w:r w:rsidRPr="00535F9B">
        <w:rPr>
          <w:szCs w:val="22"/>
        </w:rPr>
        <w:t xml:space="preserve">. Vienpusio 95 % </w:t>
      </w:r>
      <w:proofErr w:type="spellStart"/>
      <w:r w:rsidRPr="00535F9B">
        <w:rPr>
          <w:szCs w:val="22"/>
        </w:rPr>
        <w:t>pasikliautinio</w:t>
      </w:r>
      <w:proofErr w:type="spellEnd"/>
      <w:r w:rsidRPr="00535F9B">
        <w:rPr>
          <w:szCs w:val="22"/>
        </w:rPr>
        <w:t xml:space="preserve"> intervalo didžiausios reikšmės viršutinė riba buvo mažesnė nei 7,5 milisekundės. Didelių dozių </w:t>
      </w:r>
      <w:proofErr w:type="spellStart"/>
      <w:r w:rsidRPr="00535F9B">
        <w:rPr>
          <w:szCs w:val="22"/>
        </w:rPr>
        <w:t>ropinirolio</w:t>
      </w:r>
      <w:proofErr w:type="spellEnd"/>
      <w:r w:rsidRPr="00535F9B">
        <w:rPr>
          <w:szCs w:val="22"/>
        </w:rPr>
        <w:t xml:space="preserve"> poveikis nebuvo </w:t>
      </w:r>
      <w:proofErr w:type="spellStart"/>
      <w:r w:rsidRPr="00535F9B">
        <w:rPr>
          <w:szCs w:val="22"/>
        </w:rPr>
        <w:t>sistemiškai</w:t>
      </w:r>
      <w:proofErr w:type="spellEnd"/>
      <w:r w:rsidRPr="00535F9B">
        <w:rPr>
          <w:szCs w:val="22"/>
        </w:rPr>
        <w:t xml:space="preserve"> vertinamas.</w:t>
      </w:r>
    </w:p>
    <w:p w14:paraId="05E3E53B" w14:textId="77777777" w:rsidR="00331C3B" w:rsidRPr="00535F9B" w:rsidRDefault="00331C3B" w:rsidP="00331C3B">
      <w:pPr>
        <w:rPr>
          <w:szCs w:val="22"/>
        </w:rPr>
      </w:pPr>
      <w:r w:rsidRPr="00535F9B">
        <w:rPr>
          <w:szCs w:val="22"/>
        </w:rPr>
        <w:t xml:space="preserve">Turimi QT intervalo tyrimo duomenys neparodo QT intervalo pailgėjimo rizikos, vartojant iki 4 mg </w:t>
      </w:r>
      <w:proofErr w:type="spellStart"/>
      <w:r w:rsidRPr="00535F9B">
        <w:rPr>
          <w:szCs w:val="22"/>
        </w:rPr>
        <w:t>ropinirolio</w:t>
      </w:r>
      <w:proofErr w:type="spellEnd"/>
      <w:r w:rsidRPr="00535F9B">
        <w:rPr>
          <w:szCs w:val="22"/>
        </w:rPr>
        <w:t xml:space="preserve"> per parą. QT intervalo pailgėjimo rizikos atmesti negalima, kadangi nebuvo atliktas išsamus QT intervalo tyrimas vartojant iki 24 mg per parą dozes.</w:t>
      </w:r>
    </w:p>
    <w:p w14:paraId="12DDC49B" w14:textId="77777777" w:rsidR="00331C3B" w:rsidRPr="00535F9B" w:rsidRDefault="00331C3B" w:rsidP="00331C3B">
      <w:pPr>
        <w:ind w:left="567" w:hanging="567"/>
        <w:rPr>
          <w:szCs w:val="22"/>
        </w:rPr>
      </w:pPr>
    </w:p>
    <w:p w14:paraId="60CC1C50" w14:textId="77777777" w:rsidR="00331C3B" w:rsidRPr="00535F9B" w:rsidRDefault="00331C3B" w:rsidP="00331C3B">
      <w:pPr>
        <w:ind w:left="567" w:hanging="567"/>
        <w:rPr>
          <w:b/>
          <w:szCs w:val="22"/>
        </w:rPr>
      </w:pPr>
      <w:r w:rsidRPr="00535F9B">
        <w:rPr>
          <w:b/>
          <w:szCs w:val="22"/>
        </w:rPr>
        <w:t>5.2</w:t>
      </w:r>
      <w:r w:rsidRPr="00535F9B">
        <w:rPr>
          <w:b/>
          <w:szCs w:val="22"/>
        </w:rPr>
        <w:tab/>
      </w:r>
      <w:proofErr w:type="spellStart"/>
      <w:r w:rsidRPr="00535F9B">
        <w:rPr>
          <w:b/>
          <w:szCs w:val="22"/>
        </w:rPr>
        <w:t>Farmakokinetinės</w:t>
      </w:r>
      <w:proofErr w:type="spellEnd"/>
      <w:r w:rsidRPr="00535F9B">
        <w:rPr>
          <w:b/>
          <w:szCs w:val="22"/>
        </w:rPr>
        <w:t xml:space="preserve"> savybės </w:t>
      </w:r>
    </w:p>
    <w:p w14:paraId="11671723" w14:textId="77777777" w:rsidR="00331C3B" w:rsidRPr="00535F9B" w:rsidRDefault="00331C3B" w:rsidP="00331C3B">
      <w:pPr>
        <w:ind w:left="567" w:hanging="567"/>
        <w:rPr>
          <w:szCs w:val="22"/>
          <w:u w:val="single"/>
        </w:rPr>
      </w:pPr>
    </w:p>
    <w:p w14:paraId="3AEF46AC" w14:textId="77777777" w:rsidR="00331C3B" w:rsidRPr="00535F9B" w:rsidRDefault="00331C3B" w:rsidP="00331C3B">
      <w:pPr>
        <w:rPr>
          <w:bCs/>
          <w:szCs w:val="22"/>
          <w:u w:val="single"/>
        </w:rPr>
      </w:pPr>
      <w:r w:rsidRPr="00535F9B">
        <w:rPr>
          <w:iCs/>
          <w:szCs w:val="22"/>
          <w:u w:val="single"/>
        </w:rPr>
        <w:t>Absorbcija</w:t>
      </w:r>
    </w:p>
    <w:p w14:paraId="08770DBA" w14:textId="77777777" w:rsidR="00331C3B" w:rsidRPr="00535F9B" w:rsidRDefault="00331C3B" w:rsidP="00331C3B">
      <w:pPr>
        <w:rPr>
          <w:szCs w:val="22"/>
        </w:rPr>
      </w:pPr>
      <w:r w:rsidRPr="00535F9B">
        <w:rPr>
          <w:szCs w:val="22"/>
        </w:rPr>
        <w:t xml:space="preserve">Biologinis </w:t>
      </w:r>
      <w:proofErr w:type="spellStart"/>
      <w:r w:rsidRPr="00535F9B">
        <w:rPr>
          <w:szCs w:val="22"/>
        </w:rPr>
        <w:t>ropinirolio</w:t>
      </w:r>
      <w:proofErr w:type="spellEnd"/>
      <w:r w:rsidRPr="00535F9B">
        <w:rPr>
          <w:szCs w:val="22"/>
        </w:rPr>
        <w:t xml:space="preserve"> prieinamumas yra apie 50 % (36–57 %). Išgertos </w:t>
      </w:r>
      <w:proofErr w:type="spellStart"/>
      <w:r w:rsidRPr="00535F9B">
        <w:rPr>
          <w:szCs w:val="22"/>
        </w:rPr>
        <w:t>ropinirolio</w:t>
      </w:r>
      <w:proofErr w:type="spellEnd"/>
      <w:r w:rsidRPr="00535F9B">
        <w:rPr>
          <w:szCs w:val="22"/>
        </w:rPr>
        <w:t xml:space="preserve"> plėvele dengtų (greito atpalaidavimo) tablečių dozės absorbcija yra greita – didžiausia </w:t>
      </w:r>
      <w:proofErr w:type="spellStart"/>
      <w:r w:rsidRPr="00535F9B">
        <w:rPr>
          <w:szCs w:val="22"/>
        </w:rPr>
        <w:t>ropinirolio</w:t>
      </w:r>
      <w:proofErr w:type="spellEnd"/>
      <w:r w:rsidRPr="00535F9B">
        <w:rPr>
          <w:szCs w:val="22"/>
        </w:rPr>
        <w:t xml:space="preserve"> koncentracija susidaro praėjus maždaug 1,5 val. (</w:t>
      </w:r>
      <w:proofErr w:type="spellStart"/>
      <w:r w:rsidRPr="00535F9B">
        <w:rPr>
          <w:szCs w:val="22"/>
        </w:rPr>
        <w:t>medianinis</w:t>
      </w:r>
      <w:proofErr w:type="spellEnd"/>
      <w:r w:rsidRPr="00535F9B">
        <w:rPr>
          <w:szCs w:val="22"/>
        </w:rPr>
        <w:t xml:space="preserve"> laikas). Riebus maistas mažina </w:t>
      </w:r>
      <w:proofErr w:type="spellStart"/>
      <w:r w:rsidRPr="00535F9B">
        <w:rPr>
          <w:szCs w:val="22"/>
        </w:rPr>
        <w:t>ropinirolio</w:t>
      </w:r>
      <w:proofErr w:type="spellEnd"/>
      <w:r w:rsidRPr="00535F9B">
        <w:rPr>
          <w:szCs w:val="22"/>
        </w:rPr>
        <w:t xml:space="preserve"> absorbcijos greitį ir </w:t>
      </w:r>
      <w:proofErr w:type="spellStart"/>
      <w:r w:rsidRPr="00535F9B">
        <w:rPr>
          <w:szCs w:val="22"/>
        </w:rPr>
        <w:t>medianinis</w:t>
      </w:r>
      <w:proofErr w:type="spellEnd"/>
      <w:r w:rsidRPr="00535F9B">
        <w:rPr>
          <w:szCs w:val="22"/>
        </w:rPr>
        <w:t xml:space="preserve"> </w:t>
      </w:r>
      <w:proofErr w:type="spellStart"/>
      <w:r w:rsidRPr="00535F9B">
        <w:rPr>
          <w:szCs w:val="22"/>
          <w:lang w:eastAsia="en-GB"/>
        </w:rPr>
        <w:t>T</w:t>
      </w:r>
      <w:r w:rsidRPr="00535F9B">
        <w:rPr>
          <w:szCs w:val="22"/>
          <w:vertAlign w:val="subscript"/>
          <w:lang w:eastAsia="en-GB"/>
        </w:rPr>
        <w:t>max</w:t>
      </w:r>
      <w:proofErr w:type="spellEnd"/>
      <w:r w:rsidRPr="00535F9B">
        <w:rPr>
          <w:szCs w:val="22"/>
        </w:rPr>
        <w:t xml:space="preserve"> prailgėja 2,6 valandos, o </w:t>
      </w:r>
      <w:proofErr w:type="spellStart"/>
      <w:r w:rsidRPr="00535F9B">
        <w:rPr>
          <w:szCs w:val="22"/>
          <w:lang w:eastAsia="en-GB"/>
        </w:rPr>
        <w:t>C</w:t>
      </w:r>
      <w:r w:rsidRPr="00535F9B">
        <w:rPr>
          <w:szCs w:val="22"/>
          <w:vertAlign w:val="subscript"/>
          <w:lang w:eastAsia="en-GB"/>
        </w:rPr>
        <w:t>max</w:t>
      </w:r>
      <w:proofErr w:type="spellEnd"/>
      <w:r w:rsidRPr="00535F9B">
        <w:rPr>
          <w:szCs w:val="22"/>
        </w:rPr>
        <w:t xml:space="preserve"> sumažėja vidutiniškai </w:t>
      </w:r>
      <w:r w:rsidRPr="00535F9B">
        <w:rPr>
          <w:szCs w:val="22"/>
          <w:lang w:eastAsia="en-GB"/>
        </w:rPr>
        <w:t>25 %.</w:t>
      </w:r>
    </w:p>
    <w:p w14:paraId="5A5658DC" w14:textId="77777777" w:rsidR="00331C3B" w:rsidRPr="00535F9B" w:rsidRDefault="00331C3B" w:rsidP="00331C3B">
      <w:pPr>
        <w:rPr>
          <w:szCs w:val="22"/>
          <w:u w:val="single"/>
        </w:rPr>
      </w:pPr>
    </w:p>
    <w:p w14:paraId="3D9BC3EB" w14:textId="77777777" w:rsidR="00331C3B" w:rsidRPr="00535F9B" w:rsidRDefault="00331C3B" w:rsidP="00331C3B">
      <w:pPr>
        <w:rPr>
          <w:szCs w:val="22"/>
          <w:u w:val="single"/>
        </w:rPr>
      </w:pPr>
      <w:r w:rsidRPr="00535F9B">
        <w:rPr>
          <w:szCs w:val="22"/>
          <w:u w:val="single"/>
        </w:rPr>
        <w:t>Pasiskirstymas</w:t>
      </w:r>
    </w:p>
    <w:p w14:paraId="1BB7D99A" w14:textId="77777777" w:rsidR="00331C3B" w:rsidRPr="00535F9B" w:rsidRDefault="00331C3B" w:rsidP="00331C3B">
      <w:pPr>
        <w:rPr>
          <w:szCs w:val="22"/>
        </w:rPr>
      </w:pPr>
      <w:r w:rsidRPr="00535F9B">
        <w:rPr>
          <w:szCs w:val="22"/>
        </w:rPr>
        <w:t xml:space="preserve">Prie kraujo plazmos baltymų </w:t>
      </w:r>
      <w:proofErr w:type="spellStart"/>
      <w:r w:rsidRPr="00535F9B">
        <w:rPr>
          <w:szCs w:val="22"/>
        </w:rPr>
        <w:t>ropinirolio</w:t>
      </w:r>
      <w:proofErr w:type="spellEnd"/>
      <w:r w:rsidRPr="00535F9B">
        <w:rPr>
          <w:szCs w:val="22"/>
        </w:rPr>
        <w:t xml:space="preserve"> prisijungia nedaug (10–40 %). </w:t>
      </w:r>
    </w:p>
    <w:p w14:paraId="7723AA81" w14:textId="77777777" w:rsidR="00331C3B" w:rsidRPr="00535F9B" w:rsidRDefault="00331C3B" w:rsidP="00331C3B">
      <w:pPr>
        <w:rPr>
          <w:bCs/>
          <w:iCs/>
          <w:szCs w:val="22"/>
          <w:lang w:eastAsia="en-GB"/>
        </w:rPr>
      </w:pPr>
      <w:r w:rsidRPr="00535F9B">
        <w:rPr>
          <w:szCs w:val="22"/>
        </w:rPr>
        <w:t xml:space="preserve">Kadangi </w:t>
      </w:r>
      <w:proofErr w:type="spellStart"/>
      <w:r w:rsidRPr="00535F9B">
        <w:rPr>
          <w:szCs w:val="22"/>
        </w:rPr>
        <w:t>ropinirolis</w:t>
      </w:r>
      <w:proofErr w:type="spellEnd"/>
      <w:r w:rsidRPr="00535F9B">
        <w:rPr>
          <w:szCs w:val="22"/>
        </w:rPr>
        <w:t xml:space="preserve"> yra labai </w:t>
      </w:r>
      <w:proofErr w:type="spellStart"/>
      <w:r w:rsidRPr="00535F9B">
        <w:rPr>
          <w:szCs w:val="22"/>
        </w:rPr>
        <w:t>lipofiliškas</w:t>
      </w:r>
      <w:proofErr w:type="spellEnd"/>
      <w:r w:rsidRPr="00535F9B">
        <w:rPr>
          <w:szCs w:val="22"/>
        </w:rPr>
        <w:t>, jo pasiskirstymo tūris yra didelis</w:t>
      </w:r>
      <w:r w:rsidRPr="00535F9B">
        <w:rPr>
          <w:rStyle w:val="Komentaronuoroda"/>
          <w:sz w:val="22"/>
          <w:szCs w:val="22"/>
        </w:rPr>
        <w:t xml:space="preserve"> </w:t>
      </w:r>
      <w:r w:rsidRPr="00535F9B">
        <w:rPr>
          <w:szCs w:val="22"/>
        </w:rPr>
        <w:t>(maždaug 7 l/kg).</w:t>
      </w:r>
    </w:p>
    <w:p w14:paraId="2E511498" w14:textId="77777777" w:rsidR="00331C3B" w:rsidRPr="00535F9B" w:rsidRDefault="00331C3B" w:rsidP="00331C3B">
      <w:pPr>
        <w:rPr>
          <w:szCs w:val="22"/>
        </w:rPr>
      </w:pPr>
    </w:p>
    <w:p w14:paraId="778FDD43" w14:textId="77777777" w:rsidR="00331C3B" w:rsidRPr="00535F9B" w:rsidRDefault="00331C3B" w:rsidP="00331C3B">
      <w:pPr>
        <w:rPr>
          <w:iCs/>
          <w:szCs w:val="22"/>
          <w:u w:val="single"/>
        </w:rPr>
      </w:pPr>
      <w:proofErr w:type="spellStart"/>
      <w:r w:rsidRPr="00535F9B">
        <w:rPr>
          <w:iCs/>
          <w:szCs w:val="22"/>
          <w:u w:val="single"/>
        </w:rPr>
        <w:t>Biotransformacija</w:t>
      </w:r>
      <w:proofErr w:type="spellEnd"/>
    </w:p>
    <w:p w14:paraId="65284F92" w14:textId="77777777" w:rsidR="00331C3B" w:rsidRPr="00535F9B" w:rsidRDefault="00331C3B" w:rsidP="00331C3B">
      <w:pPr>
        <w:rPr>
          <w:szCs w:val="22"/>
        </w:rPr>
      </w:pPr>
      <w:proofErr w:type="spellStart"/>
      <w:r w:rsidRPr="00535F9B">
        <w:rPr>
          <w:szCs w:val="22"/>
        </w:rPr>
        <w:t>Ropinirolį</w:t>
      </w:r>
      <w:proofErr w:type="spellEnd"/>
      <w:r w:rsidRPr="00535F9B">
        <w:rPr>
          <w:szCs w:val="22"/>
        </w:rPr>
        <w:t xml:space="preserve"> pirmiausia </w:t>
      </w:r>
      <w:proofErr w:type="spellStart"/>
      <w:r w:rsidRPr="00535F9B">
        <w:rPr>
          <w:szCs w:val="22"/>
        </w:rPr>
        <w:t>metabolizuoja</w:t>
      </w:r>
      <w:proofErr w:type="spellEnd"/>
      <w:r w:rsidRPr="00535F9B">
        <w:rPr>
          <w:szCs w:val="22"/>
        </w:rPr>
        <w:t xml:space="preserve"> </w:t>
      </w:r>
      <w:proofErr w:type="spellStart"/>
      <w:r w:rsidRPr="00535F9B">
        <w:rPr>
          <w:szCs w:val="22"/>
        </w:rPr>
        <w:t>citochromo</w:t>
      </w:r>
      <w:proofErr w:type="spellEnd"/>
      <w:r w:rsidRPr="00535F9B">
        <w:rPr>
          <w:szCs w:val="22"/>
        </w:rPr>
        <w:t xml:space="preserve"> P450 fermentas, CYP1A2, ir jo metabolitai daugiausia pasišalina su šlapimu. Pagrindinis metabolitas mažiausiai 100 kartų silpniau negu </w:t>
      </w:r>
      <w:proofErr w:type="spellStart"/>
      <w:r w:rsidRPr="00535F9B">
        <w:rPr>
          <w:szCs w:val="22"/>
        </w:rPr>
        <w:t>ropinirolis</w:t>
      </w:r>
      <w:proofErr w:type="spellEnd"/>
      <w:r w:rsidRPr="00535F9B">
        <w:rPr>
          <w:szCs w:val="22"/>
        </w:rPr>
        <w:t xml:space="preserve"> veikė tirtų gyvūnų </w:t>
      </w:r>
      <w:proofErr w:type="spellStart"/>
      <w:r w:rsidRPr="00535F9B">
        <w:rPr>
          <w:szCs w:val="22"/>
        </w:rPr>
        <w:t>dopaminerginę</w:t>
      </w:r>
      <w:proofErr w:type="spellEnd"/>
      <w:r w:rsidRPr="00535F9B">
        <w:rPr>
          <w:szCs w:val="22"/>
        </w:rPr>
        <w:t xml:space="preserve"> funkciją.</w:t>
      </w:r>
    </w:p>
    <w:p w14:paraId="5681742C" w14:textId="77777777" w:rsidR="00331C3B" w:rsidRPr="00535F9B" w:rsidRDefault="00331C3B" w:rsidP="00331C3B">
      <w:pPr>
        <w:rPr>
          <w:szCs w:val="22"/>
        </w:rPr>
      </w:pPr>
    </w:p>
    <w:p w14:paraId="3F52978C" w14:textId="77777777" w:rsidR="00331C3B" w:rsidRPr="00535F9B" w:rsidRDefault="00331C3B" w:rsidP="00331C3B">
      <w:pPr>
        <w:rPr>
          <w:szCs w:val="22"/>
          <w:u w:val="single"/>
        </w:rPr>
      </w:pPr>
      <w:r w:rsidRPr="00535F9B">
        <w:rPr>
          <w:szCs w:val="22"/>
          <w:u w:val="single"/>
        </w:rPr>
        <w:t xml:space="preserve">Eliminacija </w:t>
      </w:r>
    </w:p>
    <w:p w14:paraId="5E8CAE59" w14:textId="77777777" w:rsidR="00331C3B" w:rsidRPr="00535F9B" w:rsidRDefault="00331C3B" w:rsidP="00331C3B">
      <w:pPr>
        <w:rPr>
          <w:szCs w:val="22"/>
        </w:rPr>
      </w:pPr>
      <w:proofErr w:type="spellStart"/>
      <w:r w:rsidRPr="00535F9B">
        <w:rPr>
          <w:szCs w:val="22"/>
        </w:rPr>
        <w:t>Ropinirolio</w:t>
      </w:r>
      <w:proofErr w:type="spellEnd"/>
      <w:r w:rsidRPr="00535F9B">
        <w:rPr>
          <w:szCs w:val="22"/>
        </w:rPr>
        <w:t xml:space="preserve"> pašalinimo iš sisteminės kraujotakos vidutinis pusinės eliminacijos laikas yra apie 6 valandos. </w:t>
      </w:r>
    </w:p>
    <w:p w14:paraId="56097A07" w14:textId="77777777" w:rsidR="00331C3B" w:rsidRPr="00535F9B" w:rsidRDefault="00331C3B" w:rsidP="00331C3B">
      <w:pPr>
        <w:rPr>
          <w:szCs w:val="22"/>
        </w:rPr>
      </w:pPr>
      <w:proofErr w:type="spellStart"/>
      <w:r w:rsidRPr="00535F9B">
        <w:rPr>
          <w:szCs w:val="22"/>
        </w:rPr>
        <w:t>Ropinirolio</w:t>
      </w:r>
      <w:proofErr w:type="spellEnd"/>
      <w:r w:rsidRPr="00535F9B">
        <w:rPr>
          <w:szCs w:val="22"/>
        </w:rPr>
        <w:t xml:space="preserve"> sisteminio poveikio (</w:t>
      </w:r>
      <w:proofErr w:type="spellStart"/>
      <w:r w:rsidRPr="00535F9B">
        <w:rPr>
          <w:szCs w:val="22"/>
        </w:rPr>
        <w:t>C</w:t>
      </w:r>
      <w:r w:rsidRPr="00535F9B">
        <w:rPr>
          <w:szCs w:val="22"/>
          <w:vertAlign w:val="subscript"/>
        </w:rPr>
        <w:t>max</w:t>
      </w:r>
      <w:proofErr w:type="spellEnd"/>
      <w:r w:rsidRPr="00535F9B">
        <w:rPr>
          <w:szCs w:val="22"/>
        </w:rPr>
        <w:t xml:space="preserve"> ir AUC) padidėjimas yra beveik proporcingas taikant terapines dozes. Pavartojus per burną vienkartinę ar kartotinę </w:t>
      </w:r>
      <w:proofErr w:type="spellStart"/>
      <w:r w:rsidRPr="00535F9B">
        <w:rPr>
          <w:szCs w:val="22"/>
        </w:rPr>
        <w:t>ropinirolio</w:t>
      </w:r>
      <w:proofErr w:type="spellEnd"/>
      <w:r w:rsidRPr="00535F9B">
        <w:rPr>
          <w:szCs w:val="22"/>
        </w:rPr>
        <w:t xml:space="preserve"> dozę, šalinimo pokyčių nepastebėta. Nustatytas didelis </w:t>
      </w:r>
      <w:proofErr w:type="spellStart"/>
      <w:r w:rsidRPr="00535F9B">
        <w:rPr>
          <w:szCs w:val="22"/>
        </w:rPr>
        <w:t>farmakokinetinių</w:t>
      </w:r>
      <w:proofErr w:type="spellEnd"/>
      <w:r w:rsidRPr="00535F9B">
        <w:rPr>
          <w:szCs w:val="22"/>
        </w:rPr>
        <w:t xml:space="preserve"> parametrų </w:t>
      </w:r>
      <w:proofErr w:type="spellStart"/>
      <w:r w:rsidRPr="00535F9B">
        <w:rPr>
          <w:szCs w:val="22"/>
        </w:rPr>
        <w:t>variantiškumas</w:t>
      </w:r>
      <w:proofErr w:type="spellEnd"/>
      <w:r w:rsidRPr="00535F9B">
        <w:rPr>
          <w:szCs w:val="22"/>
        </w:rPr>
        <w:t xml:space="preserve"> tarp individų. </w:t>
      </w:r>
    </w:p>
    <w:p w14:paraId="449B3563" w14:textId="77777777" w:rsidR="00331C3B" w:rsidRPr="00535F9B" w:rsidRDefault="00331C3B" w:rsidP="00331C3B">
      <w:pPr>
        <w:widowControl w:val="0"/>
        <w:autoSpaceDE w:val="0"/>
        <w:autoSpaceDN w:val="0"/>
        <w:adjustRightInd w:val="0"/>
        <w:spacing w:before="288"/>
        <w:rPr>
          <w:spacing w:val="-6"/>
          <w:szCs w:val="22"/>
          <w:lang w:eastAsia="en-US"/>
        </w:rPr>
      </w:pPr>
      <w:r w:rsidRPr="00535F9B">
        <w:rPr>
          <w:spacing w:val="-6"/>
          <w:szCs w:val="22"/>
          <w:lang w:eastAsia="en-US"/>
        </w:rPr>
        <w:t>Inkstų nepakankamumas</w:t>
      </w:r>
    </w:p>
    <w:p w14:paraId="115BDE73" w14:textId="77777777" w:rsidR="00331C3B" w:rsidRPr="00535F9B" w:rsidRDefault="00331C3B" w:rsidP="00331C3B">
      <w:pPr>
        <w:widowControl w:val="0"/>
        <w:autoSpaceDE w:val="0"/>
        <w:autoSpaceDN w:val="0"/>
        <w:adjustRightInd w:val="0"/>
        <w:spacing w:before="36"/>
        <w:ind w:right="504"/>
        <w:rPr>
          <w:spacing w:val="-5"/>
          <w:szCs w:val="22"/>
          <w:u w:val="single"/>
          <w:lang w:eastAsia="en-US"/>
        </w:rPr>
      </w:pPr>
      <w:proofErr w:type="spellStart"/>
      <w:r w:rsidRPr="00535F9B">
        <w:rPr>
          <w:spacing w:val="-5"/>
          <w:szCs w:val="22"/>
          <w:u w:val="single"/>
          <w:lang w:eastAsia="en-US"/>
        </w:rPr>
        <w:t>Parkinsono</w:t>
      </w:r>
      <w:proofErr w:type="spellEnd"/>
      <w:r w:rsidRPr="00535F9B">
        <w:rPr>
          <w:spacing w:val="-5"/>
          <w:szCs w:val="22"/>
          <w:u w:val="single"/>
          <w:lang w:eastAsia="en-US"/>
        </w:rPr>
        <w:t xml:space="preserve"> liga sergantiems pacientams, kuriems nustatytas lengvas ar vidutinio sunkumo inkstų nepakankamumas, </w:t>
      </w:r>
      <w:proofErr w:type="spellStart"/>
      <w:r w:rsidRPr="00535F9B">
        <w:rPr>
          <w:spacing w:val="-5"/>
          <w:szCs w:val="22"/>
          <w:u w:val="single"/>
          <w:lang w:eastAsia="en-US"/>
        </w:rPr>
        <w:t>ropinirolio</w:t>
      </w:r>
      <w:proofErr w:type="spellEnd"/>
      <w:r w:rsidRPr="00535F9B">
        <w:rPr>
          <w:spacing w:val="-5"/>
          <w:szCs w:val="22"/>
          <w:u w:val="single"/>
          <w:lang w:eastAsia="en-US"/>
        </w:rPr>
        <w:t xml:space="preserve"> </w:t>
      </w:r>
      <w:proofErr w:type="spellStart"/>
      <w:r w:rsidRPr="00535F9B">
        <w:rPr>
          <w:spacing w:val="-5"/>
          <w:szCs w:val="22"/>
          <w:u w:val="single"/>
          <w:lang w:eastAsia="en-US"/>
        </w:rPr>
        <w:t>farmakokinetikos</w:t>
      </w:r>
      <w:proofErr w:type="spellEnd"/>
      <w:r w:rsidRPr="00535F9B">
        <w:rPr>
          <w:spacing w:val="-5"/>
          <w:szCs w:val="22"/>
          <w:u w:val="single"/>
          <w:lang w:eastAsia="en-US"/>
        </w:rPr>
        <w:t xml:space="preserve"> pokyčių nepastebėta. </w:t>
      </w:r>
    </w:p>
    <w:p w14:paraId="0C71A032" w14:textId="77777777" w:rsidR="00331C3B" w:rsidRPr="00535F9B" w:rsidRDefault="00331C3B" w:rsidP="00331C3B">
      <w:pPr>
        <w:widowControl w:val="0"/>
        <w:autoSpaceDE w:val="0"/>
        <w:autoSpaceDN w:val="0"/>
        <w:adjustRightInd w:val="0"/>
        <w:spacing w:before="252"/>
        <w:ind w:right="432"/>
        <w:rPr>
          <w:spacing w:val="-3"/>
          <w:szCs w:val="22"/>
          <w:u w:val="single"/>
          <w:lang w:eastAsia="en-US"/>
        </w:rPr>
      </w:pPr>
      <w:r w:rsidRPr="00535F9B">
        <w:rPr>
          <w:spacing w:val="-4"/>
          <w:szCs w:val="22"/>
          <w:u w:val="single"/>
          <w:lang w:eastAsia="en-US"/>
        </w:rPr>
        <w:lastRenderedPageBreak/>
        <w:t xml:space="preserve">Pacientams, sergantiems paskutinės stadijos inkstų liga ir kuriems reguliariai atliekama hemodializė, išgerto </w:t>
      </w:r>
      <w:proofErr w:type="spellStart"/>
      <w:r w:rsidRPr="00535F9B">
        <w:rPr>
          <w:spacing w:val="-4"/>
          <w:szCs w:val="22"/>
          <w:u w:val="single"/>
          <w:lang w:eastAsia="en-US"/>
        </w:rPr>
        <w:t>ropinirolio</w:t>
      </w:r>
      <w:proofErr w:type="spellEnd"/>
      <w:r w:rsidRPr="00535F9B">
        <w:rPr>
          <w:spacing w:val="-4"/>
          <w:szCs w:val="22"/>
          <w:u w:val="single"/>
          <w:lang w:eastAsia="en-US"/>
        </w:rPr>
        <w:t xml:space="preserve"> klirensas sumažėja apytiksliai </w:t>
      </w:r>
      <w:r w:rsidRPr="00535F9B">
        <w:rPr>
          <w:spacing w:val="-7"/>
          <w:szCs w:val="22"/>
          <w:u w:val="single"/>
          <w:lang w:eastAsia="en-US"/>
        </w:rPr>
        <w:t>30 %. Oralinis metabolitų SKF-104557 ir SKF-89124 klirensas taip pat sumažėjo atitinkamai apie</w:t>
      </w:r>
      <w:r w:rsidRPr="00535F9B">
        <w:rPr>
          <w:spacing w:val="-4"/>
          <w:szCs w:val="22"/>
          <w:u w:val="single"/>
          <w:lang w:eastAsia="en-US"/>
        </w:rPr>
        <w:t xml:space="preserve"> 80 % ir apie 60 %. Dėl šios priežasties šiems </w:t>
      </w:r>
      <w:proofErr w:type="spellStart"/>
      <w:r w:rsidRPr="00535F9B">
        <w:rPr>
          <w:spacing w:val="-4"/>
          <w:szCs w:val="22"/>
          <w:u w:val="single"/>
          <w:lang w:eastAsia="en-US"/>
        </w:rPr>
        <w:t>Parkinsono</w:t>
      </w:r>
      <w:proofErr w:type="spellEnd"/>
      <w:r w:rsidRPr="00535F9B">
        <w:rPr>
          <w:spacing w:val="-4"/>
          <w:szCs w:val="22"/>
          <w:u w:val="single"/>
          <w:lang w:eastAsia="en-US"/>
        </w:rPr>
        <w:t xml:space="preserve"> liga sergantiems pacientams rekomenduojama maksimali dozė yra iki</w:t>
      </w:r>
      <w:r w:rsidRPr="00535F9B">
        <w:rPr>
          <w:spacing w:val="-3"/>
          <w:szCs w:val="22"/>
          <w:u w:val="single"/>
          <w:lang w:eastAsia="en-US"/>
        </w:rPr>
        <w:t xml:space="preserve"> 18 mg per parą (žr. 4.2 skyrių). </w:t>
      </w:r>
    </w:p>
    <w:p w14:paraId="7E1B5D66" w14:textId="77777777" w:rsidR="00331C3B" w:rsidRPr="00535F9B" w:rsidRDefault="00331C3B" w:rsidP="00331C3B">
      <w:pPr>
        <w:ind w:left="567" w:hanging="567"/>
        <w:rPr>
          <w:szCs w:val="22"/>
        </w:rPr>
      </w:pPr>
    </w:p>
    <w:p w14:paraId="7ADB1DF1" w14:textId="77777777" w:rsidR="00331C3B" w:rsidRPr="00535F9B" w:rsidRDefault="00331C3B" w:rsidP="00331C3B">
      <w:pPr>
        <w:ind w:left="567" w:hanging="567"/>
        <w:rPr>
          <w:b/>
          <w:szCs w:val="22"/>
        </w:rPr>
      </w:pPr>
      <w:r w:rsidRPr="00535F9B">
        <w:rPr>
          <w:b/>
          <w:szCs w:val="22"/>
        </w:rPr>
        <w:t>5.3</w:t>
      </w:r>
      <w:r w:rsidRPr="00535F9B">
        <w:rPr>
          <w:b/>
          <w:szCs w:val="22"/>
        </w:rPr>
        <w:tab/>
      </w:r>
      <w:proofErr w:type="spellStart"/>
      <w:r w:rsidRPr="00535F9B">
        <w:rPr>
          <w:b/>
          <w:szCs w:val="22"/>
        </w:rPr>
        <w:t>Ikiklinikinių</w:t>
      </w:r>
      <w:proofErr w:type="spellEnd"/>
      <w:r w:rsidRPr="00535F9B">
        <w:rPr>
          <w:b/>
          <w:szCs w:val="22"/>
        </w:rPr>
        <w:t xml:space="preserve"> saugumo tyrimų duomenys</w:t>
      </w:r>
    </w:p>
    <w:p w14:paraId="4318AB8C" w14:textId="77777777" w:rsidR="00331C3B" w:rsidRPr="00535F9B" w:rsidRDefault="00331C3B" w:rsidP="00331C3B">
      <w:pPr>
        <w:ind w:left="567" w:hanging="567"/>
        <w:rPr>
          <w:szCs w:val="22"/>
        </w:rPr>
      </w:pPr>
    </w:p>
    <w:p w14:paraId="247A0396" w14:textId="77777777" w:rsidR="00331C3B" w:rsidRPr="00535F9B" w:rsidRDefault="00331C3B" w:rsidP="00331C3B">
      <w:pPr>
        <w:rPr>
          <w:bCs/>
          <w:iCs/>
          <w:szCs w:val="22"/>
        </w:rPr>
      </w:pPr>
      <w:r w:rsidRPr="00535F9B">
        <w:rPr>
          <w:iCs/>
          <w:szCs w:val="22"/>
          <w:u w:val="single"/>
          <w:lang w:eastAsia="en-GB"/>
        </w:rPr>
        <w:t>Toksinis poveikis dauginimosi funkcijai.</w:t>
      </w:r>
      <w:r w:rsidRPr="00535F9B">
        <w:rPr>
          <w:b/>
          <w:bCs/>
          <w:iCs/>
          <w:szCs w:val="22"/>
          <w:lang w:eastAsia="en-GB"/>
        </w:rPr>
        <w:t xml:space="preserve"> </w:t>
      </w:r>
      <w:r w:rsidRPr="00535F9B">
        <w:rPr>
          <w:szCs w:val="22"/>
        </w:rPr>
        <w:t xml:space="preserve">Duodant </w:t>
      </w:r>
      <w:proofErr w:type="spellStart"/>
      <w:r w:rsidRPr="00535F9B">
        <w:rPr>
          <w:szCs w:val="22"/>
        </w:rPr>
        <w:t>ropinirolio</w:t>
      </w:r>
      <w:proofErr w:type="spellEnd"/>
      <w:r w:rsidRPr="00535F9B">
        <w:rPr>
          <w:szCs w:val="22"/>
        </w:rPr>
        <w:t xml:space="preserve"> apvaisintoms žiurkėms (patelei toksinę dozę) 60 mg/kg kūno svorio dozę per parą (maždaug atitinka didžiausios dozės žmogui dvigubą AUC ) - mažėja vaisiaus kūno svoris, 90 mg/kg kūno svorio dozę per parą (apytiksliai atitinkančią didžiausios žmogaus dozės trigubą AUC) - didėja palikuonių gaišimas, 150 mg/kg kūno svorio dozę per parą (apytiksliai atitinkančią didžiausios žmogaus dozės penkiagubą AUC) - atsiranda pirštų sklaidos defektų. Žiurkėms, gavusioms 120 mg/kg kūno svorio dozę per parą (apytiksliai atitinkančią didžiausios žmogaus dozės keturgubą AUC), </w:t>
      </w:r>
      <w:proofErr w:type="spellStart"/>
      <w:r w:rsidRPr="00535F9B">
        <w:rPr>
          <w:szCs w:val="22"/>
        </w:rPr>
        <w:t>teratogeninio</w:t>
      </w:r>
      <w:proofErr w:type="spellEnd"/>
      <w:r w:rsidRPr="00535F9B">
        <w:rPr>
          <w:szCs w:val="22"/>
        </w:rPr>
        <w:t xml:space="preserve"> poveikio nepastebėta, nenustatyta ir poveikio triušių </w:t>
      </w:r>
      <w:proofErr w:type="spellStart"/>
      <w:r w:rsidRPr="00535F9B">
        <w:rPr>
          <w:szCs w:val="22"/>
        </w:rPr>
        <w:t>vystimuisi</w:t>
      </w:r>
      <w:proofErr w:type="spellEnd"/>
      <w:r w:rsidRPr="00535F9B">
        <w:rPr>
          <w:szCs w:val="22"/>
        </w:rPr>
        <w:t>.</w:t>
      </w:r>
    </w:p>
    <w:p w14:paraId="77E85047" w14:textId="77777777" w:rsidR="00331C3B" w:rsidRPr="00535F9B" w:rsidRDefault="00331C3B" w:rsidP="00331C3B">
      <w:pPr>
        <w:rPr>
          <w:b/>
          <w:iCs/>
          <w:szCs w:val="22"/>
        </w:rPr>
      </w:pPr>
    </w:p>
    <w:p w14:paraId="265CBC3D" w14:textId="77777777" w:rsidR="00331C3B" w:rsidRPr="00535F9B" w:rsidRDefault="00331C3B" w:rsidP="00331C3B">
      <w:pPr>
        <w:rPr>
          <w:szCs w:val="22"/>
        </w:rPr>
      </w:pPr>
      <w:r w:rsidRPr="00535F9B">
        <w:rPr>
          <w:bCs/>
          <w:iCs/>
          <w:szCs w:val="22"/>
          <w:u w:val="single"/>
        </w:rPr>
        <w:t>Toksinis poveikis</w:t>
      </w:r>
      <w:r w:rsidRPr="00535F9B">
        <w:rPr>
          <w:bCs/>
          <w:szCs w:val="22"/>
          <w:u w:val="single"/>
        </w:rPr>
        <w:t>.</w:t>
      </w:r>
      <w:r w:rsidRPr="00535F9B">
        <w:rPr>
          <w:szCs w:val="22"/>
        </w:rPr>
        <w:t xml:space="preserve"> Toksinį </w:t>
      </w:r>
      <w:proofErr w:type="spellStart"/>
      <w:r w:rsidRPr="00535F9B">
        <w:rPr>
          <w:szCs w:val="22"/>
        </w:rPr>
        <w:t>ropinirolio</w:t>
      </w:r>
      <w:proofErr w:type="spellEnd"/>
      <w:r w:rsidRPr="00535F9B">
        <w:rPr>
          <w:szCs w:val="22"/>
        </w:rPr>
        <w:t xml:space="preserve"> poveikį lemia jo farmakologinis aktyvumas: pakitęs elgesys, </w:t>
      </w:r>
      <w:proofErr w:type="spellStart"/>
      <w:r w:rsidRPr="00535F9B">
        <w:rPr>
          <w:szCs w:val="22"/>
        </w:rPr>
        <w:t>hipoprolaktinemija</w:t>
      </w:r>
      <w:proofErr w:type="spellEnd"/>
      <w:r w:rsidRPr="00535F9B">
        <w:rPr>
          <w:szCs w:val="22"/>
        </w:rPr>
        <w:t xml:space="preserve">, sumažėjęs kraujospūdis, suretėję širdies susitraukimai, </w:t>
      </w:r>
      <w:proofErr w:type="spellStart"/>
      <w:r w:rsidRPr="00535F9B">
        <w:rPr>
          <w:szCs w:val="22"/>
        </w:rPr>
        <w:t>ptozė</w:t>
      </w:r>
      <w:proofErr w:type="spellEnd"/>
      <w:r w:rsidRPr="00535F9B">
        <w:rPr>
          <w:szCs w:val="22"/>
        </w:rPr>
        <w:t xml:space="preserve"> ir seilėtekis. Ilgalaikio tyrimo metu tik </w:t>
      </w:r>
      <w:proofErr w:type="spellStart"/>
      <w:r w:rsidRPr="00535F9B">
        <w:rPr>
          <w:szCs w:val="22"/>
        </w:rPr>
        <w:t>albinosinėms</w:t>
      </w:r>
      <w:proofErr w:type="spellEnd"/>
      <w:r w:rsidRPr="00535F9B">
        <w:rPr>
          <w:szCs w:val="22"/>
        </w:rPr>
        <w:t xml:space="preserve"> žiurkėms, vartojusioms didžiausią 50 mg/kg per parą dozę buvo nustatyta tinklainės degeneracija, kuri galėjo būti susijusi su padidėjusia ekspozicija šviesai.</w:t>
      </w:r>
    </w:p>
    <w:p w14:paraId="4EAE4128" w14:textId="77777777" w:rsidR="00331C3B" w:rsidRPr="00535F9B" w:rsidRDefault="00331C3B" w:rsidP="00331C3B">
      <w:pPr>
        <w:rPr>
          <w:szCs w:val="22"/>
        </w:rPr>
      </w:pPr>
    </w:p>
    <w:p w14:paraId="0E0682F0" w14:textId="77777777" w:rsidR="00331C3B" w:rsidRPr="00535F9B" w:rsidRDefault="00331C3B" w:rsidP="00331C3B">
      <w:pPr>
        <w:rPr>
          <w:szCs w:val="22"/>
        </w:rPr>
      </w:pPr>
      <w:proofErr w:type="spellStart"/>
      <w:r w:rsidRPr="00535F9B">
        <w:rPr>
          <w:bCs/>
          <w:iCs/>
          <w:szCs w:val="22"/>
          <w:u w:val="single"/>
        </w:rPr>
        <w:t>Genotoksinis</w:t>
      </w:r>
      <w:proofErr w:type="spellEnd"/>
      <w:r w:rsidRPr="00535F9B">
        <w:rPr>
          <w:bCs/>
          <w:iCs/>
          <w:szCs w:val="22"/>
          <w:u w:val="single"/>
        </w:rPr>
        <w:t xml:space="preserve"> poveikis</w:t>
      </w:r>
      <w:r w:rsidRPr="00535F9B">
        <w:rPr>
          <w:bCs/>
          <w:szCs w:val="22"/>
          <w:u w:val="single"/>
        </w:rPr>
        <w:t>.</w:t>
      </w:r>
      <w:r w:rsidRPr="00535F9B">
        <w:rPr>
          <w:szCs w:val="22"/>
        </w:rPr>
        <w:t xml:space="preserve"> Atliekant </w:t>
      </w:r>
      <w:proofErr w:type="spellStart"/>
      <w:r w:rsidRPr="00535F9B">
        <w:rPr>
          <w:i/>
          <w:szCs w:val="22"/>
        </w:rPr>
        <w:t>in</w:t>
      </w:r>
      <w:proofErr w:type="spellEnd"/>
      <w:r w:rsidRPr="00535F9B">
        <w:rPr>
          <w:i/>
          <w:szCs w:val="22"/>
        </w:rPr>
        <w:t xml:space="preserve"> </w:t>
      </w:r>
      <w:proofErr w:type="spellStart"/>
      <w:r w:rsidRPr="00535F9B">
        <w:rPr>
          <w:i/>
          <w:szCs w:val="22"/>
        </w:rPr>
        <w:t>vitro</w:t>
      </w:r>
      <w:proofErr w:type="spellEnd"/>
      <w:r w:rsidRPr="00535F9B">
        <w:rPr>
          <w:szCs w:val="22"/>
        </w:rPr>
        <w:t xml:space="preserve"> ir </w:t>
      </w:r>
      <w:proofErr w:type="spellStart"/>
      <w:r w:rsidRPr="00535F9B">
        <w:rPr>
          <w:i/>
          <w:szCs w:val="22"/>
        </w:rPr>
        <w:t>in</w:t>
      </w:r>
      <w:proofErr w:type="spellEnd"/>
      <w:r w:rsidRPr="00535F9B">
        <w:rPr>
          <w:i/>
          <w:szCs w:val="22"/>
        </w:rPr>
        <w:t xml:space="preserve"> </w:t>
      </w:r>
      <w:proofErr w:type="spellStart"/>
      <w:r w:rsidRPr="00535F9B">
        <w:rPr>
          <w:i/>
          <w:szCs w:val="22"/>
        </w:rPr>
        <w:t>vivo</w:t>
      </w:r>
      <w:proofErr w:type="spellEnd"/>
      <w:r w:rsidRPr="00535F9B">
        <w:rPr>
          <w:szCs w:val="22"/>
        </w:rPr>
        <w:t xml:space="preserve"> testus, </w:t>
      </w:r>
      <w:proofErr w:type="spellStart"/>
      <w:r w:rsidRPr="00535F9B">
        <w:rPr>
          <w:szCs w:val="22"/>
        </w:rPr>
        <w:t>genotoksinio</w:t>
      </w:r>
      <w:proofErr w:type="spellEnd"/>
      <w:r w:rsidRPr="00535F9B">
        <w:rPr>
          <w:szCs w:val="22"/>
        </w:rPr>
        <w:t xml:space="preserve"> poveikio nepastebėta.</w:t>
      </w:r>
    </w:p>
    <w:p w14:paraId="2AD9D7C7" w14:textId="77777777" w:rsidR="00331C3B" w:rsidRPr="00535F9B" w:rsidRDefault="00331C3B" w:rsidP="00331C3B">
      <w:pPr>
        <w:rPr>
          <w:szCs w:val="22"/>
        </w:rPr>
      </w:pPr>
    </w:p>
    <w:p w14:paraId="0237B5AE" w14:textId="77777777" w:rsidR="00331C3B" w:rsidRPr="00535F9B" w:rsidRDefault="00331C3B" w:rsidP="00331C3B">
      <w:pPr>
        <w:rPr>
          <w:b/>
          <w:szCs w:val="22"/>
        </w:rPr>
      </w:pPr>
      <w:r w:rsidRPr="00535F9B">
        <w:rPr>
          <w:bCs/>
          <w:iCs/>
          <w:szCs w:val="22"/>
          <w:u w:val="single"/>
        </w:rPr>
        <w:t>Kancerogeninis poveikis</w:t>
      </w:r>
      <w:r w:rsidRPr="00535F9B">
        <w:rPr>
          <w:bCs/>
          <w:szCs w:val="22"/>
          <w:u w:val="single"/>
        </w:rPr>
        <w:t>.</w:t>
      </w:r>
      <w:r w:rsidRPr="00535F9B">
        <w:rPr>
          <w:szCs w:val="22"/>
        </w:rPr>
        <w:t xml:space="preserve"> Buvo atlikti dvejų metų tyrimai su pelėmis ir žiurkėmis, kurios vartojo ne didesnę kaip 50 mg/kg per parą kūno svorio vaistinio preparato dozę. Pelėms nenustatyta jokio kancerogeninio poveikio. Žiurkėms pastebėtas tik vienas su </w:t>
      </w:r>
      <w:proofErr w:type="spellStart"/>
      <w:r w:rsidRPr="00535F9B">
        <w:rPr>
          <w:szCs w:val="22"/>
        </w:rPr>
        <w:t>ropiniroliu</w:t>
      </w:r>
      <w:proofErr w:type="spellEnd"/>
      <w:r w:rsidRPr="00535F9B">
        <w:rPr>
          <w:szCs w:val="22"/>
        </w:rPr>
        <w:t xml:space="preserve"> susijęs pažeidimas – </w:t>
      </w:r>
      <w:proofErr w:type="spellStart"/>
      <w:r w:rsidRPr="00535F9B">
        <w:rPr>
          <w:szCs w:val="22"/>
        </w:rPr>
        <w:t>Leydig’o</w:t>
      </w:r>
      <w:proofErr w:type="spellEnd"/>
      <w:r w:rsidRPr="00535F9B">
        <w:rPr>
          <w:szCs w:val="22"/>
        </w:rPr>
        <w:t xml:space="preserve"> ląstelių </w:t>
      </w:r>
      <w:proofErr w:type="spellStart"/>
      <w:r w:rsidRPr="00535F9B">
        <w:rPr>
          <w:szCs w:val="22"/>
        </w:rPr>
        <w:t>hiperplazija</w:t>
      </w:r>
      <w:proofErr w:type="spellEnd"/>
      <w:r w:rsidRPr="00535F9B">
        <w:rPr>
          <w:szCs w:val="22"/>
        </w:rPr>
        <w:t xml:space="preserve"> ir sėklidžių adenoma dėl </w:t>
      </w:r>
      <w:proofErr w:type="spellStart"/>
      <w:r w:rsidRPr="00535F9B">
        <w:rPr>
          <w:szCs w:val="22"/>
        </w:rPr>
        <w:t>ropinirolio</w:t>
      </w:r>
      <w:proofErr w:type="spellEnd"/>
      <w:r w:rsidRPr="00535F9B">
        <w:rPr>
          <w:szCs w:val="22"/>
        </w:rPr>
        <w:t xml:space="preserve"> sukeltos </w:t>
      </w:r>
      <w:proofErr w:type="spellStart"/>
      <w:r w:rsidRPr="00535F9B">
        <w:rPr>
          <w:szCs w:val="22"/>
        </w:rPr>
        <w:t>hipoprolaktinemijos</w:t>
      </w:r>
      <w:proofErr w:type="spellEnd"/>
      <w:r w:rsidRPr="00535F9B">
        <w:rPr>
          <w:szCs w:val="22"/>
        </w:rPr>
        <w:t xml:space="preserve">. Manoma, kad šis pažeidimas yra šiai rūšiai specifiškas, todėl klinikinės </w:t>
      </w:r>
      <w:proofErr w:type="spellStart"/>
      <w:r w:rsidRPr="00535F9B">
        <w:rPr>
          <w:szCs w:val="22"/>
        </w:rPr>
        <w:t>ropinirolio</w:t>
      </w:r>
      <w:proofErr w:type="spellEnd"/>
      <w:r w:rsidRPr="00535F9B">
        <w:rPr>
          <w:szCs w:val="22"/>
        </w:rPr>
        <w:t xml:space="preserve"> dozės yra nepavojingos.</w:t>
      </w:r>
    </w:p>
    <w:p w14:paraId="2E417328" w14:textId="77777777" w:rsidR="00331C3B" w:rsidRPr="00535F9B" w:rsidRDefault="00331C3B" w:rsidP="00331C3B">
      <w:pPr>
        <w:ind w:left="567" w:hanging="567"/>
        <w:rPr>
          <w:b/>
          <w:szCs w:val="22"/>
        </w:rPr>
      </w:pPr>
    </w:p>
    <w:p w14:paraId="1FEBA00D" w14:textId="77777777" w:rsidR="00331C3B" w:rsidRPr="00535F9B" w:rsidRDefault="00331C3B" w:rsidP="00331C3B">
      <w:pPr>
        <w:rPr>
          <w:b/>
          <w:szCs w:val="22"/>
          <w:u w:val="single"/>
        </w:rPr>
      </w:pPr>
      <w:r w:rsidRPr="00535F9B">
        <w:rPr>
          <w:b/>
          <w:szCs w:val="22"/>
          <w:u w:val="single"/>
        </w:rPr>
        <w:t>Saugumo farmakologija</w:t>
      </w:r>
    </w:p>
    <w:p w14:paraId="2D67C706" w14:textId="77777777" w:rsidR="00331C3B" w:rsidRPr="00535F9B" w:rsidRDefault="00331C3B" w:rsidP="00331C3B">
      <w:pPr>
        <w:rPr>
          <w:szCs w:val="22"/>
        </w:rPr>
      </w:pPr>
      <w:r w:rsidRPr="00535F9B">
        <w:rPr>
          <w:szCs w:val="22"/>
        </w:rPr>
        <w:t xml:space="preserve">Tyrimai </w:t>
      </w:r>
      <w:proofErr w:type="spellStart"/>
      <w:r w:rsidRPr="00535F9B">
        <w:rPr>
          <w:i/>
          <w:szCs w:val="22"/>
        </w:rPr>
        <w:t>in</w:t>
      </w:r>
      <w:proofErr w:type="spellEnd"/>
      <w:r w:rsidRPr="00535F9B">
        <w:rPr>
          <w:i/>
          <w:szCs w:val="22"/>
        </w:rPr>
        <w:t xml:space="preserve"> </w:t>
      </w:r>
      <w:proofErr w:type="spellStart"/>
      <w:r w:rsidRPr="00535F9B">
        <w:rPr>
          <w:i/>
          <w:szCs w:val="22"/>
        </w:rPr>
        <w:t>vitro</w:t>
      </w:r>
      <w:proofErr w:type="spellEnd"/>
      <w:r w:rsidRPr="00535F9B">
        <w:rPr>
          <w:szCs w:val="22"/>
        </w:rPr>
        <w:t xml:space="preserve"> parodė, kad </w:t>
      </w:r>
      <w:proofErr w:type="spellStart"/>
      <w:r w:rsidRPr="00535F9B">
        <w:rPr>
          <w:szCs w:val="22"/>
        </w:rPr>
        <w:t>ropinirolis</w:t>
      </w:r>
      <w:proofErr w:type="spellEnd"/>
      <w:r w:rsidRPr="00535F9B">
        <w:rPr>
          <w:szCs w:val="22"/>
        </w:rPr>
        <w:t xml:space="preserve"> slopina tarpines </w:t>
      </w:r>
      <w:proofErr w:type="spellStart"/>
      <w:r w:rsidRPr="00535F9B">
        <w:rPr>
          <w:szCs w:val="22"/>
        </w:rPr>
        <w:t>hERG</w:t>
      </w:r>
      <w:proofErr w:type="spellEnd"/>
      <w:r w:rsidRPr="00535F9B">
        <w:rPr>
          <w:szCs w:val="22"/>
        </w:rPr>
        <w:t xml:space="preserve"> (žmogaus širdies kalio jonų kanalo) sroves. Didžiausiomis rekomenduotomis dozėmis (24 mg per parą) gydytų pacientų IC</w:t>
      </w:r>
      <w:r w:rsidRPr="00535F9B">
        <w:rPr>
          <w:szCs w:val="22"/>
          <w:vertAlign w:val="subscript"/>
        </w:rPr>
        <w:t xml:space="preserve">50 </w:t>
      </w:r>
      <w:r w:rsidRPr="00535F9B">
        <w:rPr>
          <w:szCs w:val="22"/>
        </w:rPr>
        <w:t xml:space="preserve">yra 5 kartus didesnis nei laukta didžiausia koncentracija plazmoje (žr. 5.1 skyrių). </w:t>
      </w:r>
      <w:r w:rsidRPr="00535F9B">
        <w:rPr>
          <w:szCs w:val="22"/>
          <w:vertAlign w:val="subscript"/>
        </w:rPr>
        <w:t xml:space="preserve"> </w:t>
      </w:r>
    </w:p>
    <w:p w14:paraId="014B02C8" w14:textId="77777777" w:rsidR="00331C3B" w:rsidRPr="00535F9B" w:rsidRDefault="00331C3B" w:rsidP="00331C3B">
      <w:pPr>
        <w:ind w:left="567" w:hanging="567"/>
        <w:rPr>
          <w:szCs w:val="22"/>
        </w:rPr>
      </w:pPr>
    </w:p>
    <w:p w14:paraId="35B65EB7" w14:textId="77777777" w:rsidR="00331C3B" w:rsidRPr="00535F9B" w:rsidRDefault="00331C3B" w:rsidP="00331C3B">
      <w:pPr>
        <w:ind w:left="567" w:hanging="567"/>
        <w:rPr>
          <w:b/>
          <w:caps/>
          <w:szCs w:val="22"/>
        </w:rPr>
      </w:pPr>
      <w:r w:rsidRPr="00535F9B">
        <w:rPr>
          <w:b/>
          <w:caps/>
          <w:szCs w:val="22"/>
        </w:rPr>
        <w:t>6.</w:t>
      </w:r>
      <w:r w:rsidRPr="00535F9B">
        <w:rPr>
          <w:b/>
          <w:caps/>
          <w:szCs w:val="22"/>
        </w:rPr>
        <w:tab/>
        <w:t>farmacinė informacija</w:t>
      </w:r>
    </w:p>
    <w:p w14:paraId="305C64D4" w14:textId="77777777" w:rsidR="00331C3B" w:rsidRPr="00535F9B" w:rsidRDefault="00331C3B" w:rsidP="00331C3B">
      <w:pPr>
        <w:ind w:left="567" w:hanging="567"/>
        <w:rPr>
          <w:szCs w:val="22"/>
        </w:rPr>
      </w:pPr>
    </w:p>
    <w:p w14:paraId="6394EFDB" w14:textId="77777777" w:rsidR="00331C3B" w:rsidRPr="00535F9B" w:rsidRDefault="00331C3B" w:rsidP="00331C3B">
      <w:pPr>
        <w:ind w:left="567" w:hanging="567"/>
        <w:rPr>
          <w:b/>
          <w:szCs w:val="22"/>
        </w:rPr>
      </w:pPr>
      <w:r w:rsidRPr="00535F9B">
        <w:rPr>
          <w:b/>
          <w:szCs w:val="22"/>
        </w:rPr>
        <w:t>6.1</w:t>
      </w:r>
      <w:r w:rsidRPr="00535F9B">
        <w:rPr>
          <w:b/>
          <w:szCs w:val="22"/>
        </w:rPr>
        <w:tab/>
        <w:t>Pagalbinių medžiagų sąrašas</w:t>
      </w:r>
    </w:p>
    <w:p w14:paraId="63C29267" w14:textId="77777777" w:rsidR="00331C3B" w:rsidRPr="00535F9B" w:rsidRDefault="00331C3B" w:rsidP="00331C3B">
      <w:pPr>
        <w:ind w:left="567" w:hanging="567"/>
        <w:rPr>
          <w:szCs w:val="22"/>
        </w:rPr>
      </w:pPr>
    </w:p>
    <w:p w14:paraId="3A775E32" w14:textId="77777777" w:rsidR="00331C3B" w:rsidRPr="00535F9B" w:rsidRDefault="00331C3B" w:rsidP="00331C3B">
      <w:pPr>
        <w:pStyle w:val="Text"/>
        <w:spacing w:after="0" w:line="240" w:lineRule="auto"/>
        <w:rPr>
          <w:bCs/>
          <w:iCs/>
          <w:sz w:val="22"/>
          <w:szCs w:val="22"/>
          <w:u w:val="single"/>
          <w:lang w:val="lt-LT"/>
        </w:rPr>
      </w:pPr>
      <w:r w:rsidRPr="00535F9B">
        <w:rPr>
          <w:bCs/>
          <w:iCs/>
          <w:sz w:val="22"/>
          <w:szCs w:val="22"/>
          <w:u w:val="single"/>
          <w:lang w:val="lt-LT"/>
        </w:rPr>
        <w:t xml:space="preserve">Tabletės branduolys </w:t>
      </w:r>
    </w:p>
    <w:p w14:paraId="106589C5" w14:textId="77777777" w:rsidR="00331C3B" w:rsidRPr="00535F9B" w:rsidRDefault="00331C3B" w:rsidP="00331C3B">
      <w:pPr>
        <w:pStyle w:val="Text"/>
        <w:spacing w:after="0" w:line="240" w:lineRule="auto"/>
        <w:rPr>
          <w:sz w:val="22"/>
          <w:szCs w:val="22"/>
          <w:lang w:val="lt-LT"/>
        </w:rPr>
      </w:pPr>
      <w:r w:rsidRPr="00535F9B">
        <w:rPr>
          <w:bCs/>
          <w:iCs/>
          <w:sz w:val="22"/>
          <w:szCs w:val="22"/>
          <w:lang w:val="lt-LT"/>
        </w:rPr>
        <w:t>L</w:t>
      </w:r>
      <w:r w:rsidRPr="00535F9B">
        <w:rPr>
          <w:sz w:val="22"/>
          <w:szCs w:val="22"/>
          <w:lang w:val="lt-LT"/>
        </w:rPr>
        <w:t xml:space="preserve">aktozės </w:t>
      </w:r>
      <w:proofErr w:type="spellStart"/>
      <w:r w:rsidRPr="00535F9B">
        <w:rPr>
          <w:sz w:val="22"/>
          <w:szCs w:val="22"/>
          <w:lang w:val="lt-LT"/>
        </w:rPr>
        <w:t>monohidratas</w:t>
      </w:r>
      <w:proofErr w:type="spellEnd"/>
    </w:p>
    <w:p w14:paraId="226309BC" w14:textId="77777777" w:rsidR="00331C3B" w:rsidRPr="00535F9B" w:rsidRDefault="00331C3B" w:rsidP="00331C3B">
      <w:pPr>
        <w:pStyle w:val="Text"/>
        <w:spacing w:after="0" w:line="240" w:lineRule="auto"/>
        <w:rPr>
          <w:sz w:val="22"/>
          <w:szCs w:val="22"/>
          <w:lang w:val="lt-LT"/>
        </w:rPr>
      </w:pPr>
      <w:proofErr w:type="spellStart"/>
      <w:r w:rsidRPr="00535F9B">
        <w:rPr>
          <w:sz w:val="22"/>
          <w:szCs w:val="22"/>
          <w:lang w:val="lt-LT"/>
        </w:rPr>
        <w:t>Mikrokristalinė</w:t>
      </w:r>
      <w:proofErr w:type="spellEnd"/>
      <w:r w:rsidRPr="00535F9B">
        <w:rPr>
          <w:sz w:val="22"/>
          <w:szCs w:val="22"/>
          <w:lang w:val="lt-LT"/>
        </w:rPr>
        <w:t xml:space="preserve"> celiuliozė</w:t>
      </w:r>
    </w:p>
    <w:p w14:paraId="4C79297E" w14:textId="77777777" w:rsidR="00331C3B" w:rsidRPr="00535F9B" w:rsidRDefault="00331C3B" w:rsidP="00331C3B">
      <w:pPr>
        <w:pStyle w:val="Text"/>
        <w:spacing w:after="0" w:line="240" w:lineRule="auto"/>
        <w:rPr>
          <w:sz w:val="22"/>
          <w:szCs w:val="22"/>
          <w:lang w:val="lt-LT"/>
        </w:rPr>
      </w:pPr>
      <w:proofErr w:type="spellStart"/>
      <w:r w:rsidRPr="00535F9B">
        <w:rPr>
          <w:sz w:val="22"/>
          <w:szCs w:val="22"/>
          <w:lang w:val="lt-LT"/>
        </w:rPr>
        <w:t>Kroskarmeliozės</w:t>
      </w:r>
      <w:proofErr w:type="spellEnd"/>
      <w:r w:rsidRPr="00535F9B">
        <w:rPr>
          <w:sz w:val="22"/>
          <w:szCs w:val="22"/>
          <w:lang w:val="lt-LT"/>
        </w:rPr>
        <w:t xml:space="preserve"> natrio druska</w:t>
      </w:r>
    </w:p>
    <w:p w14:paraId="5F39A974" w14:textId="77777777" w:rsidR="00331C3B" w:rsidRPr="00535F9B" w:rsidRDefault="00331C3B" w:rsidP="00331C3B">
      <w:pPr>
        <w:pStyle w:val="Text"/>
        <w:spacing w:after="0" w:line="240" w:lineRule="auto"/>
        <w:rPr>
          <w:sz w:val="22"/>
          <w:szCs w:val="22"/>
          <w:lang w:val="lt-LT"/>
        </w:rPr>
      </w:pPr>
      <w:r w:rsidRPr="00535F9B">
        <w:rPr>
          <w:sz w:val="22"/>
          <w:szCs w:val="22"/>
          <w:lang w:val="lt-LT"/>
        </w:rPr>
        <w:t xml:space="preserve">Magnio </w:t>
      </w:r>
      <w:proofErr w:type="spellStart"/>
      <w:r w:rsidRPr="00535F9B">
        <w:rPr>
          <w:sz w:val="22"/>
          <w:szCs w:val="22"/>
          <w:lang w:val="lt-LT"/>
        </w:rPr>
        <w:t>stearatas</w:t>
      </w:r>
      <w:proofErr w:type="spellEnd"/>
      <w:r w:rsidRPr="00535F9B">
        <w:rPr>
          <w:sz w:val="22"/>
          <w:szCs w:val="22"/>
          <w:lang w:val="lt-LT"/>
        </w:rPr>
        <w:t>.</w:t>
      </w:r>
    </w:p>
    <w:p w14:paraId="4226A972" w14:textId="77777777" w:rsidR="00331C3B" w:rsidRPr="00535F9B" w:rsidRDefault="00331C3B" w:rsidP="00331C3B">
      <w:pPr>
        <w:pStyle w:val="Text"/>
        <w:spacing w:after="0" w:line="240" w:lineRule="auto"/>
        <w:rPr>
          <w:sz w:val="22"/>
          <w:szCs w:val="22"/>
          <w:lang w:val="lt-LT"/>
        </w:rPr>
      </w:pPr>
    </w:p>
    <w:p w14:paraId="603F603D" w14:textId="77777777" w:rsidR="00331C3B" w:rsidRPr="00535F9B" w:rsidRDefault="00331C3B" w:rsidP="00331C3B">
      <w:pPr>
        <w:pStyle w:val="Antrat1"/>
        <w:rPr>
          <w:szCs w:val="22"/>
        </w:rPr>
      </w:pPr>
      <w:r w:rsidRPr="00535F9B">
        <w:rPr>
          <w:szCs w:val="22"/>
        </w:rPr>
        <w:t>Tabletės plėvelė:</w:t>
      </w:r>
    </w:p>
    <w:p w14:paraId="7A5BFE97" w14:textId="77777777" w:rsidR="00331C3B" w:rsidRPr="00535F9B" w:rsidRDefault="00331C3B" w:rsidP="00331C3B">
      <w:pPr>
        <w:ind w:left="567" w:hanging="567"/>
        <w:rPr>
          <w:szCs w:val="22"/>
        </w:rPr>
      </w:pPr>
      <w:r w:rsidRPr="00535F9B">
        <w:rPr>
          <w:szCs w:val="22"/>
          <w:highlight w:val="lightGray"/>
        </w:rPr>
        <w:t>REQUIP 0,25 mg plėvele dengtos tabletės</w:t>
      </w:r>
    </w:p>
    <w:p w14:paraId="3642DF6A" w14:textId="77777777" w:rsidR="00331C3B" w:rsidRPr="00535F9B" w:rsidRDefault="00331C3B" w:rsidP="00331C3B">
      <w:pPr>
        <w:ind w:left="567" w:hanging="567"/>
        <w:rPr>
          <w:szCs w:val="22"/>
        </w:rPr>
      </w:pPr>
      <w:proofErr w:type="spellStart"/>
      <w:r w:rsidRPr="00535F9B">
        <w:rPr>
          <w:szCs w:val="22"/>
        </w:rPr>
        <w:t>Hipromeliozė</w:t>
      </w:r>
      <w:proofErr w:type="spellEnd"/>
    </w:p>
    <w:p w14:paraId="3E81C963" w14:textId="77777777" w:rsidR="00331C3B" w:rsidRPr="00535F9B" w:rsidRDefault="00331C3B" w:rsidP="00331C3B">
      <w:pPr>
        <w:ind w:left="567" w:hanging="567"/>
        <w:rPr>
          <w:szCs w:val="22"/>
        </w:rPr>
      </w:pPr>
      <w:proofErr w:type="spellStart"/>
      <w:r w:rsidRPr="00535F9B">
        <w:rPr>
          <w:szCs w:val="22"/>
        </w:rPr>
        <w:t>Polietilenglikolis</w:t>
      </w:r>
      <w:proofErr w:type="spellEnd"/>
    </w:p>
    <w:p w14:paraId="1417B9AD" w14:textId="77777777" w:rsidR="00331C3B" w:rsidRPr="00535F9B" w:rsidRDefault="00331C3B" w:rsidP="00331C3B">
      <w:pPr>
        <w:ind w:left="567" w:hanging="567"/>
        <w:rPr>
          <w:szCs w:val="22"/>
        </w:rPr>
      </w:pPr>
      <w:r w:rsidRPr="00535F9B">
        <w:rPr>
          <w:szCs w:val="22"/>
        </w:rPr>
        <w:t>Titano dioksidas (E171)</w:t>
      </w:r>
    </w:p>
    <w:p w14:paraId="6D3AEC19" w14:textId="77777777" w:rsidR="00331C3B" w:rsidRPr="00535F9B" w:rsidRDefault="00331C3B" w:rsidP="00331C3B">
      <w:pPr>
        <w:ind w:left="567" w:hanging="567"/>
        <w:rPr>
          <w:szCs w:val="22"/>
        </w:rPr>
      </w:pPr>
      <w:proofErr w:type="spellStart"/>
      <w:r w:rsidRPr="00535F9B">
        <w:rPr>
          <w:szCs w:val="22"/>
        </w:rPr>
        <w:t>Polisorbatas</w:t>
      </w:r>
      <w:proofErr w:type="spellEnd"/>
      <w:r w:rsidRPr="00535F9B">
        <w:rPr>
          <w:szCs w:val="22"/>
        </w:rPr>
        <w:t xml:space="preserve"> 80 (E433).</w:t>
      </w:r>
    </w:p>
    <w:p w14:paraId="08807B83" w14:textId="77777777" w:rsidR="00331C3B" w:rsidRPr="00535F9B" w:rsidRDefault="00331C3B" w:rsidP="00331C3B">
      <w:pPr>
        <w:ind w:left="567" w:hanging="567"/>
        <w:rPr>
          <w:szCs w:val="22"/>
        </w:rPr>
      </w:pPr>
    </w:p>
    <w:p w14:paraId="440F10F4" w14:textId="77777777" w:rsidR="00331C3B" w:rsidRPr="00535F9B" w:rsidRDefault="00331C3B" w:rsidP="00331C3B">
      <w:pPr>
        <w:ind w:left="567" w:hanging="567"/>
        <w:rPr>
          <w:szCs w:val="22"/>
          <w:highlight w:val="lightGray"/>
        </w:rPr>
      </w:pPr>
      <w:r w:rsidRPr="00535F9B">
        <w:rPr>
          <w:szCs w:val="22"/>
          <w:highlight w:val="lightGray"/>
        </w:rPr>
        <w:t>REQUIP 0,5 mg plėvele dengtos tabletės</w:t>
      </w:r>
    </w:p>
    <w:p w14:paraId="110A3B9B" w14:textId="77777777" w:rsidR="00331C3B" w:rsidRPr="00535F9B" w:rsidRDefault="00331C3B" w:rsidP="00331C3B">
      <w:pPr>
        <w:rPr>
          <w:szCs w:val="22"/>
          <w:highlight w:val="lightGray"/>
        </w:rPr>
      </w:pPr>
      <w:proofErr w:type="spellStart"/>
      <w:r w:rsidRPr="00535F9B">
        <w:rPr>
          <w:szCs w:val="22"/>
          <w:highlight w:val="lightGray"/>
        </w:rPr>
        <w:t>Hipromeliozė</w:t>
      </w:r>
      <w:proofErr w:type="spellEnd"/>
    </w:p>
    <w:p w14:paraId="509D706A" w14:textId="77777777" w:rsidR="00331C3B" w:rsidRPr="00535F9B" w:rsidRDefault="00331C3B" w:rsidP="00331C3B">
      <w:pPr>
        <w:rPr>
          <w:szCs w:val="22"/>
          <w:highlight w:val="lightGray"/>
        </w:rPr>
      </w:pPr>
      <w:proofErr w:type="spellStart"/>
      <w:r w:rsidRPr="00535F9B">
        <w:rPr>
          <w:szCs w:val="22"/>
          <w:highlight w:val="lightGray"/>
        </w:rPr>
        <w:t>Polietilenglikolis</w:t>
      </w:r>
      <w:proofErr w:type="spellEnd"/>
    </w:p>
    <w:p w14:paraId="42EE7ACF" w14:textId="77777777" w:rsidR="00331C3B" w:rsidRPr="00535F9B" w:rsidRDefault="00331C3B" w:rsidP="00331C3B">
      <w:pPr>
        <w:rPr>
          <w:szCs w:val="22"/>
          <w:highlight w:val="lightGray"/>
        </w:rPr>
      </w:pPr>
      <w:r w:rsidRPr="00535F9B">
        <w:rPr>
          <w:szCs w:val="22"/>
          <w:highlight w:val="lightGray"/>
        </w:rPr>
        <w:t>Titano dioksidas (E171)</w:t>
      </w:r>
    </w:p>
    <w:p w14:paraId="51EA2B0B" w14:textId="77777777" w:rsidR="00331C3B" w:rsidRPr="00535F9B" w:rsidRDefault="00331C3B" w:rsidP="00331C3B">
      <w:pPr>
        <w:rPr>
          <w:szCs w:val="22"/>
          <w:highlight w:val="lightGray"/>
        </w:rPr>
      </w:pPr>
      <w:r w:rsidRPr="00535F9B">
        <w:rPr>
          <w:szCs w:val="22"/>
          <w:highlight w:val="lightGray"/>
        </w:rPr>
        <w:t>Geltonasis geležies oksidas (E172)</w:t>
      </w:r>
    </w:p>
    <w:p w14:paraId="1F8228A7" w14:textId="77777777" w:rsidR="00331C3B" w:rsidRPr="00535F9B" w:rsidRDefault="00331C3B" w:rsidP="00331C3B">
      <w:pPr>
        <w:rPr>
          <w:szCs w:val="22"/>
          <w:highlight w:val="lightGray"/>
        </w:rPr>
      </w:pPr>
      <w:r w:rsidRPr="00535F9B">
        <w:rPr>
          <w:szCs w:val="22"/>
          <w:highlight w:val="lightGray"/>
        </w:rPr>
        <w:t>Raudonasis geležies oksidas (E172)</w:t>
      </w:r>
    </w:p>
    <w:p w14:paraId="5F5E5879" w14:textId="77777777" w:rsidR="00331C3B" w:rsidRPr="00535F9B" w:rsidRDefault="00331C3B" w:rsidP="00331C3B">
      <w:pPr>
        <w:rPr>
          <w:szCs w:val="22"/>
        </w:rPr>
      </w:pPr>
      <w:proofErr w:type="spellStart"/>
      <w:r w:rsidRPr="00535F9B">
        <w:rPr>
          <w:szCs w:val="22"/>
          <w:highlight w:val="lightGray"/>
        </w:rPr>
        <w:lastRenderedPageBreak/>
        <w:t>Indigokarminas</w:t>
      </w:r>
      <w:proofErr w:type="spellEnd"/>
      <w:r w:rsidRPr="00535F9B">
        <w:rPr>
          <w:szCs w:val="22"/>
          <w:highlight w:val="lightGray"/>
        </w:rPr>
        <w:t xml:space="preserve"> (E132).</w:t>
      </w:r>
    </w:p>
    <w:p w14:paraId="4174F093" w14:textId="77777777" w:rsidR="00331C3B" w:rsidRPr="00535F9B" w:rsidRDefault="00331C3B" w:rsidP="00331C3B">
      <w:pPr>
        <w:ind w:left="567" w:hanging="567"/>
        <w:rPr>
          <w:szCs w:val="22"/>
        </w:rPr>
      </w:pPr>
    </w:p>
    <w:p w14:paraId="3E3E1058" w14:textId="77777777" w:rsidR="00331C3B" w:rsidRPr="00535F9B" w:rsidRDefault="00331C3B" w:rsidP="00331C3B">
      <w:pPr>
        <w:ind w:left="567" w:hanging="567"/>
        <w:rPr>
          <w:szCs w:val="22"/>
          <w:highlight w:val="lightGray"/>
        </w:rPr>
      </w:pPr>
      <w:r w:rsidRPr="00535F9B">
        <w:rPr>
          <w:szCs w:val="22"/>
          <w:highlight w:val="lightGray"/>
        </w:rPr>
        <w:t>REQUIP 1 mg plėvele dengtos tabletės</w:t>
      </w:r>
    </w:p>
    <w:p w14:paraId="6E05CABF" w14:textId="77777777" w:rsidR="00331C3B" w:rsidRPr="00535F9B" w:rsidRDefault="00331C3B" w:rsidP="00331C3B">
      <w:pPr>
        <w:rPr>
          <w:szCs w:val="22"/>
          <w:highlight w:val="lightGray"/>
        </w:rPr>
      </w:pPr>
      <w:proofErr w:type="spellStart"/>
      <w:r w:rsidRPr="00535F9B">
        <w:rPr>
          <w:szCs w:val="22"/>
          <w:highlight w:val="lightGray"/>
        </w:rPr>
        <w:t>Hipromeliozė</w:t>
      </w:r>
      <w:proofErr w:type="spellEnd"/>
    </w:p>
    <w:p w14:paraId="6F3FE5DD" w14:textId="77777777" w:rsidR="00331C3B" w:rsidRPr="00535F9B" w:rsidRDefault="00331C3B" w:rsidP="00331C3B">
      <w:pPr>
        <w:rPr>
          <w:szCs w:val="22"/>
          <w:highlight w:val="lightGray"/>
        </w:rPr>
      </w:pPr>
      <w:proofErr w:type="spellStart"/>
      <w:r w:rsidRPr="00535F9B">
        <w:rPr>
          <w:szCs w:val="22"/>
          <w:highlight w:val="lightGray"/>
        </w:rPr>
        <w:t>Polietilenglikolis</w:t>
      </w:r>
      <w:proofErr w:type="spellEnd"/>
    </w:p>
    <w:p w14:paraId="01623F75" w14:textId="77777777" w:rsidR="00331C3B" w:rsidRPr="00535F9B" w:rsidRDefault="00331C3B" w:rsidP="00331C3B">
      <w:pPr>
        <w:rPr>
          <w:szCs w:val="22"/>
          <w:highlight w:val="lightGray"/>
        </w:rPr>
      </w:pPr>
      <w:r w:rsidRPr="00535F9B">
        <w:rPr>
          <w:szCs w:val="22"/>
          <w:highlight w:val="lightGray"/>
        </w:rPr>
        <w:t>Titano dioksidas (E171)</w:t>
      </w:r>
    </w:p>
    <w:p w14:paraId="31291BD5" w14:textId="77777777" w:rsidR="00331C3B" w:rsidRPr="00535F9B" w:rsidRDefault="00331C3B" w:rsidP="00331C3B">
      <w:pPr>
        <w:rPr>
          <w:szCs w:val="22"/>
          <w:highlight w:val="lightGray"/>
        </w:rPr>
      </w:pPr>
      <w:r w:rsidRPr="00535F9B">
        <w:rPr>
          <w:szCs w:val="22"/>
          <w:highlight w:val="lightGray"/>
        </w:rPr>
        <w:t>Geltonasis geležies oksidas (E172)</w:t>
      </w:r>
    </w:p>
    <w:p w14:paraId="111D9A4B" w14:textId="77777777" w:rsidR="00331C3B" w:rsidRPr="00535F9B" w:rsidRDefault="00331C3B" w:rsidP="00331C3B">
      <w:pPr>
        <w:rPr>
          <w:szCs w:val="22"/>
        </w:rPr>
      </w:pPr>
      <w:proofErr w:type="spellStart"/>
      <w:r w:rsidRPr="00535F9B">
        <w:rPr>
          <w:szCs w:val="22"/>
          <w:highlight w:val="lightGray"/>
        </w:rPr>
        <w:t>Indigokarminas</w:t>
      </w:r>
      <w:proofErr w:type="spellEnd"/>
      <w:r w:rsidRPr="00535F9B">
        <w:rPr>
          <w:szCs w:val="22"/>
          <w:highlight w:val="lightGray"/>
        </w:rPr>
        <w:t xml:space="preserve"> (E132).</w:t>
      </w:r>
    </w:p>
    <w:p w14:paraId="37B4DB0B" w14:textId="77777777" w:rsidR="00331C3B" w:rsidRPr="00535F9B" w:rsidRDefault="00331C3B" w:rsidP="00331C3B">
      <w:pPr>
        <w:rPr>
          <w:szCs w:val="22"/>
        </w:rPr>
      </w:pPr>
    </w:p>
    <w:p w14:paraId="30440223" w14:textId="77777777" w:rsidR="00331C3B" w:rsidRPr="00535F9B" w:rsidRDefault="00331C3B" w:rsidP="00331C3B">
      <w:pPr>
        <w:ind w:left="567" w:hanging="567"/>
        <w:rPr>
          <w:szCs w:val="22"/>
          <w:highlight w:val="lightGray"/>
        </w:rPr>
      </w:pPr>
      <w:r w:rsidRPr="00535F9B">
        <w:rPr>
          <w:szCs w:val="22"/>
          <w:highlight w:val="lightGray"/>
        </w:rPr>
        <w:t>REQUIP 2 mg plėvele dengtos tabletės</w:t>
      </w:r>
    </w:p>
    <w:p w14:paraId="3C12BF4C" w14:textId="77777777" w:rsidR="00331C3B" w:rsidRPr="00535F9B" w:rsidRDefault="00331C3B" w:rsidP="00331C3B">
      <w:pPr>
        <w:rPr>
          <w:szCs w:val="22"/>
          <w:highlight w:val="lightGray"/>
        </w:rPr>
      </w:pPr>
      <w:proofErr w:type="spellStart"/>
      <w:r w:rsidRPr="00535F9B">
        <w:rPr>
          <w:szCs w:val="22"/>
          <w:highlight w:val="lightGray"/>
        </w:rPr>
        <w:t>Hipromeliozė</w:t>
      </w:r>
      <w:proofErr w:type="spellEnd"/>
    </w:p>
    <w:p w14:paraId="3641A47F" w14:textId="77777777" w:rsidR="00331C3B" w:rsidRPr="00535F9B" w:rsidRDefault="00331C3B" w:rsidP="00331C3B">
      <w:pPr>
        <w:rPr>
          <w:szCs w:val="22"/>
          <w:highlight w:val="lightGray"/>
        </w:rPr>
      </w:pPr>
      <w:proofErr w:type="spellStart"/>
      <w:r w:rsidRPr="00535F9B">
        <w:rPr>
          <w:szCs w:val="22"/>
          <w:highlight w:val="lightGray"/>
        </w:rPr>
        <w:t>Polietilenglikolis</w:t>
      </w:r>
      <w:proofErr w:type="spellEnd"/>
    </w:p>
    <w:p w14:paraId="0F506678" w14:textId="77777777" w:rsidR="00331C3B" w:rsidRPr="00535F9B" w:rsidRDefault="00331C3B" w:rsidP="00331C3B">
      <w:pPr>
        <w:rPr>
          <w:szCs w:val="22"/>
          <w:highlight w:val="lightGray"/>
        </w:rPr>
      </w:pPr>
      <w:r w:rsidRPr="00535F9B">
        <w:rPr>
          <w:szCs w:val="22"/>
          <w:highlight w:val="lightGray"/>
        </w:rPr>
        <w:t>Titano dioksidas (E171)</w:t>
      </w:r>
    </w:p>
    <w:p w14:paraId="1A77C444" w14:textId="77777777" w:rsidR="00331C3B" w:rsidRPr="00535F9B" w:rsidRDefault="00331C3B" w:rsidP="00331C3B">
      <w:pPr>
        <w:rPr>
          <w:szCs w:val="22"/>
          <w:highlight w:val="lightGray"/>
        </w:rPr>
      </w:pPr>
      <w:r w:rsidRPr="00535F9B">
        <w:rPr>
          <w:szCs w:val="22"/>
          <w:highlight w:val="lightGray"/>
        </w:rPr>
        <w:t>Geltonasis geležies oksidas (E172)</w:t>
      </w:r>
    </w:p>
    <w:p w14:paraId="7FB120CB" w14:textId="77777777" w:rsidR="00331C3B" w:rsidRPr="00535F9B" w:rsidRDefault="00331C3B" w:rsidP="00331C3B">
      <w:pPr>
        <w:rPr>
          <w:szCs w:val="22"/>
        </w:rPr>
      </w:pPr>
      <w:r w:rsidRPr="00535F9B">
        <w:rPr>
          <w:szCs w:val="22"/>
          <w:highlight w:val="lightGray"/>
        </w:rPr>
        <w:t>Raudonasis geležies oksidas (E172).</w:t>
      </w:r>
    </w:p>
    <w:p w14:paraId="4943FF83" w14:textId="77777777" w:rsidR="00331C3B" w:rsidRPr="00535F9B" w:rsidRDefault="00331C3B" w:rsidP="00331C3B">
      <w:pPr>
        <w:pStyle w:val="Text"/>
        <w:spacing w:after="0" w:line="240" w:lineRule="auto"/>
        <w:rPr>
          <w:sz w:val="22"/>
          <w:szCs w:val="22"/>
          <w:lang w:val="lt-LT"/>
        </w:rPr>
      </w:pPr>
    </w:p>
    <w:p w14:paraId="50AE107E" w14:textId="77777777" w:rsidR="00331C3B" w:rsidRPr="00535F9B" w:rsidRDefault="00331C3B" w:rsidP="00331C3B">
      <w:pPr>
        <w:ind w:left="567" w:hanging="567"/>
        <w:rPr>
          <w:szCs w:val="22"/>
          <w:highlight w:val="lightGray"/>
        </w:rPr>
      </w:pPr>
      <w:r w:rsidRPr="00535F9B">
        <w:rPr>
          <w:szCs w:val="22"/>
          <w:highlight w:val="lightGray"/>
        </w:rPr>
        <w:t>REQUIP 5 mg plėvele dengtos tabletės</w:t>
      </w:r>
    </w:p>
    <w:p w14:paraId="40BB8BB0" w14:textId="77777777" w:rsidR="00331C3B" w:rsidRPr="00535F9B" w:rsidRDefault="00331C3B" w:rsidP="00331C3B">
      <w:pPr>
        <w:pStyle w:val="Text"/>
        <w:spacing w:after="0" w:line="240" w:lineRule="auto"/>
        <w:rPr>
          <w:sz w:val="22"/>
          <w:szCs w:val="22"/>
          <w:highlight w:val="lightGray"/>
          <w:lang w:val="lt-LT"/>
        </w:rPr>
      </w:pPr>
      <w:proofErr w:type="spellStart"/>
      <w:r w:rsidRPr="00535F9B">
        <w:rPr>
          <w:sz w:val="22"/>
          <w:szCs w:val="22"/>
          <w:highlight w:val="lightGray"/>
          <w:lang w:val="lt-LT"/>
        </w:rPr>
        <w:t>Hipromeliozė</w:t>
      </w:r>
      <w:proofErr w:type="spellEnd"/>
    </w:p>
    <w:p w14:paraId="75EAB793" w14:textId="77777777" w:rsidR="00331C3B" w:rsidRPr="00535F9B" w:rsidRDefault="00331C3B" w:rsidP="00331C3B">
      <w:pPr>
        <w:pStyle w:val="Text"/>
        <w:spacing w:after="0" w:line="240" w:lineRule="auto"/>
        <w:rPr>
          <w:sz w:val="22"/>
          <w:szCs w:val="22"/>
          <w:highlight w:val="lightGray"/>
          <w:lang w:val="lt-LT"/>
        </w:rPr>
      </w:pPr>
      <w:proofErr w:type="spellStart"/>
      <w:r w:rsidRPr="00535F9B">
        <w:rPr>
          <w:sz w:val="22"/>
          <w:szCs w:val="22"/>
          <w:highlight w:val="lightGray"/>
          <w:lang w:val="lt-LT"/>
        </w:rPr>
        <w:t>Polietilenglikolis</w:t>
      </w:r>
      <w:proofErr w:type="spellEnd"/>
    </w:p>
    <w:p w14:paraId="48917E09" w14:textId="77777777" w:rsidR="00331C3B" w:rsidRPr="00535F9B" w:rsidRDefault="00331C3B" w:rsidP="00331C3B">
      <w:pPr>
        <w:pStyle w:val="Text"/>
        <w:spacing w:after="0" w:line="240" w:lineRule="auto"/>
        <w:rPr>
          <w:sz w:val="22"/>
          <w:szCs w:val="22"/>
          <w:highlight w:val="lightGray"/>
          <w:lang w:val="lt-LT"/>
        </w:rPr>
      </w:pPr>
      <w:r w:rsidRPr="00535F9B">
        <w:rPr>
          <w:sz w:val="22"/>
          <w:szCs w:val="22"/>
          <w:highlight w:val="lightGray"/>
          <w:lang w:val="lt-LT"/>
        </w:rPr>
        <w:t>Titano dioksidas (E171)</w:t>
      </w:r>
    </w:p>
    <w:p w14:paraId="109CEE06" w14:textId="77777777" w:rsidR="00331C3B" w:rsidRPr="00535F9B" w:rsidRDefault="00331C3B" w:rsidP="00331C3B">
      <w:pPr>
        <w:pStyle w:val="Text"/>
        <w:spacing w:after="0" w:line="240" w:lineRule="auto"/>
        <w:rPr>
          <w:sz w:val="22"/>
          <w:szCs w:val="22"/>
          <w:highlight w:val="lightGray"/>
          <w:lang w:val="lt-LT"/>
        </w:rPr>
      </w:pPr>
      <w:proofErr w:type="spellStart"/>
      <w:r w:rsidRPr="00535F9B">
        <w:rPr>
          <w:sz w:val="22"/>
          <w:szCs w:val="22"/>
          <w:highlight w:val="lightGray"/>
          <w:lang w:val="lt-LT"/>
        </w:rPr>
        <w:t>Indigokarminas</w:t>
      </w:r>
      <w:proofErr w:type="spellEnd"/>
      <w:r w:rsidRPr="00535F9B">
        <w:rPr>
          <w:sz w:val="22"/>
          <w:szCs w:val="22"/>
          <w:highlight w:val="lightGray"/>
          <w:lang w:val="lt-LT"/>
        </w:rPr>
        <w:t xml:space="preserve"> (E132)</w:t>
      </w:r>
    </w:p>
    <w:p w14:paraId="6F640BFB" w14:textId="77777777" w:rsidR="00331C3B" w:rsidRPr="00535F9B" w:rsidRDefault="00331C3B" w:rsidP="00331C3B">
      <w:pPr>
        <w:pStyle w:val="Text"/>
        <w:spacing w:after="0" w:line="240" w:lineRule="auto"/>
        <w:rPr>
          <w:sz w:val="22"/>
          <w:szCs w:val="22"/>
          <w:lang w:val="lt-LT"/>
        </w:rPr>
      </w:pPr>
      <w:proofErr w:type="spellStart"/>
      <w:r w:rsidRPr="00535F9B">
        <w:rPr>
          <w:sz w:val="22"/>
          <w:szCs w:val="22"/>
          <w:highlight w:val="lightGray"/>
          <w:lang w:val="lt-LT"/>
        </w:rPr>
        <w:t>Polisorbatas</w:t>
      </w:r>
      <w:proofErr w:type="spellEnd"/>
      <w:r w:rsidRPr="00535F9B">
        <w:rPr>
          <w:sz w:val="22"/>
          <w:szCs w:val="22"/>
          <w:highlight w:val="lightGray"/>
          <w:lang w:val="lt-LT"/>
        </w:rPr>
        <w:t xml:space="preserve"> 80 (E433).</w:t>
      </w:r>
    </w:p>
    <w:p w14:paraId="6C2C980A" w14:textId="77777777" w:rsidR="00331C3B" w:rsidRPr="00535F9B" w:rsidRDefault="00331C3B" w:rsidP="00331C3B">
      <w:pPr>
        <w:ind w:left="567" w:hanging="567"/>
        <w:rPr>
          <w:szCs w:val="22"/>
        </w:rPr>
      </w:pPr>
    </w:p>
    <w:p w14:paraId="05D19B37" w14:textId="77777777" w:rsidR="00331C3B" w:rsidRPr="00535F9B" w:rsidRDefault="00331C3B" w:rsidP="00331C3B">
      <w:pPr>
        <w:ind w:left="567" w:hanging="567"/>
        <w:rPr>
          <w:b/>
          <w:szCs w:val="22"/>
        </w:rPr>
      </w:pPr>
      <w:r w:rsidRPr="00535F9B">
        <w:rPr>
          <w:b/>
          <w:szCs w:val="22"/>
        </w:rPr>
        <w:t>6.2</w:t>
      </w:r>
      <w:r w:rsidRPr="00535F9B">
        <w:rPr>
          <w:b/>
          <w:szCs w:val="22"/>
        </w:rPr>
        <w:tab/>
        <w:t>Nesuderinamumas</w:t>
      </w:r>
    </w:p>
    <w:p w14:paraId="553C4FE4" w14:textId="77777777" w:rsidR="00331C3B" w:rsidRPr="00535F9B" w:rsidRDefault="00331C3B" w:rsidP="00331C3B">
      <w:pPr>
        <w:ind w:left="567" w:hanging="567"/>
        <w:rPr>
          <w:szCs w:val="22"/>
        </w:rPr>
      </w:pPr>
    </w:p>
    <w:p w14:paraId="05D1BF8A" w14:textId="77777777" w:rsidR="00331C3B" w:rsidRPr="00535F9B" w:rsidRDefault="00331C3B" w:rsidP="00331C3B">
      <w:pPr>
        <w:ind w:left="567" w:hanging="567"/>
        <w:rPr>
          <w:szCs w:val="22"/>
        </w:rPr>
      </w:pPr>
      <w:r w:rsidRPr="00535F9B">
        <w:rPr>
          <w:szCs w:val="22"/>
        </w:rPr>
        <w:t>Duomenys nebūtini.</w:t>
      </w:r>
    </w:p>
    <w:p w14:paraId="5AADBF36" w14:textId="77777777" w:rsidR="00331C3B" w:rsidRPr="00535F9B" w:rsidRDefault="00331C3B" w:rsidP="00331C3B">
      <w:pPr>
        <w:ind w:left="567" w:hanging="567"/>
        <w:rPr>
          <w:szCs w:val="22"/>
        </w:rPr>
      </w:pPr>
    </w:p>
    <w:p w14:paraId="568D6FA7" w14:textId="77777777" w:rsidR="00331C3B" w:rsidRPr="00535F9B" w:rsidRDefault="00331C3B" w:rsidP="00331C3B">
      <w:pPr>
        <w:ind w:left="567" w:hanging="567"/>
        <w:rPr>
          <w:b/>
          <w:szCs w:val="22"/>
        </w:rPr>
      </w:pPr>
      <w:r w:rsidRPr="00535F9B">
        <w:rPr>
          <w:b/>
          <w:szCs w:val="22"/>
        </w:rPr>
        <w:t>6.3</w:t>
      </w:r>
      <w:r w:rsidRPr="00535F9B">
        <w:rPr>
          <w:b/>
          <w:szCs w:val="22"/>
        </w:rPr>
        <w:tab/>
        <w:t>Tinkamumo laikas</w:t>
      </w:r>
    </w:p>
    <w:p w14:paraId="0B014F3C" w14:textId="77777777" w:rsidR="00331C3B" w:rsidRPr="00535F9B" w:rsidRDefault="00331C3B" w:rsidP="00331C3B">
      <w:pPr>
        <w:ind w:left="567" w:hanging="567"/>
        <w:rPr>
          <w:szCs w:val="22"/>
        </w:rPr>
      </w:pPr>
    </w:p>
    <w:p w14:paraId="4C49640C" w14:textId="77777777" w:rsidR="00331C3B" w:rsidRPr="00535F9B" w:rsidRDefault="00331C3B" w:rsidP="00331C3B">
      <w:pPr>
        <w:ind w:left="567" w:hanging="567"/>
        <w:rPr>
          <w:szCs w:val="22"/>
        </w:rPr>
      </w:pPr>
      <w:r w:rsidRPr="00535F9B">
        <w:rPr>
          <w:szCs w:val="22"/>
        </w:rPr>
        <w:t>2 metai.</w:t>
      </w:r>
    </w:p>
    <w:p w14:paraId="3690037E" w14:textId="77777777" w:rsidR="00331C3B" w:rsidRPr="00535F9B" w:rsidRDefault="00331C3B" w:rsidP="00331C3B">
      <w:pPr>
        <w:ind w:left="567" w:hanging="567"/>
        <w:rPr>
          <w:szCs w:val="22"/>
        </w:rPr>
      </w:pPr>
    </w:p>
    <w:p w14:paraId="4DE2B82A" w14:textId="77777777" w:rsidR="00331C3B" w:rsidRPr="00535F9B" w:rsidRDefault="00331C3B" w:rsidP="00331C3B">
      <w:pPr>
        <w:ind w:left="567" w:hanging="567"/>
        <w:rPr>
          <w:b/>
          <w:szCs w:val="22"/>
        </w:rPr>
      </w:pPr>
      <w:r w:rsidRPr="00535F9B">
        <w:rPr>
          <w:b/>
          <w:szCs w:val="22"/>
        </w:rPr>
        <w:t>6.4</w:t>
      </w:r>
      <w:r w:rsidRPr="00535F9B">
        <w:rPr>
          <w:b/>
          <w:szCs w:val="22"/>
        </w:rPr>
        <w:tab/>
        <w:t>Specialios laikymo sąlygos</w:t>
      </w:r>
    </w:p>
    <w:p w14:paraId="0DBFF05D" w14:textId="77777777" w:rsidR="00331C3B" w:rsidRPr="00535F9B" w:rsidRDefault="00331C3B" w:rsidP="00331C3B">
      <w:pPr>
        <w:rPr>
          <w:szCs w:val="22"/>
        </w:rPr>
      </w:pPr>
    </w:p>
    <w:p w14:paraId="1774CFBE" w14:textId="77777777" w:rsidR="00331C3B" w:rsidRPr="00535F9B" w:rsidRDefault="00331C3B" w:rsidP="00331C3B">
      <w:pPr>
        <w:rPr>
          <w:szCs w:val="22"/>
        </w:rPr>
      </w:pPr>
      <w:r w:rsidRPr="00535F9B">
        <w:rPr>
          <w:szCs w:val="22"/>
        </w:rPr>
        <w:t>Laikyti ne aukštesnėje kaip 25 </w:t>
      </w:r>
      <w:r w:rsidRPr="00535F9B">
        <w:rPr>
          <w:szCs w:val="22"/>
        </w:rPr>
        <w:sym w:font="Symbol" w:char="F0B0"/>
      </w:r>
      <w:r w:rsidRPr="00535F9B">
        <w:rPr>
          <w:szCs w:val="22"/>
        </w:rPr>
        <w:t>C temperatūroje.</w:t>
      </w:r>
    </w:p>
    <w:p w14:paraId="77526916" w14:textId="77777777" w:rsidR="00331C3B" w:rsidRPr="00535F9B" w:rsidRDefault="00331C3B" w:rsidP="00331C3B">
      <w:pPr>
        <w:rPr>
          <w:szCs w:val="22"/>
        </w:rPr>
      </w:pPr>
    </w:p>
    <w:p w14:paraId="2F96729F" w14:textId="77777777" w:rsidR="00331C3B" w:rsidRPr="00535F9B" w:rsidRDefault="00331C3B" w:rsidP="00331C3B">
      <w:pPr>
        <w:ind w:left="567" w:hanging="567"/>
        <w:rPr>
          <w:b/>
          <w:szCs w:val="22"/>
        </w:rPr>
      </w:pPr>
      <w:r w:rsidRPr="00535F9B">
        <w:rPr>
          <w:b/>
          <w:szCs w:val="22"/>
        </w:rPr>
        <w:t>6.5</w:t>
      </w:r>
      <w:r w:rsidRPr="00535F9B">
        <w:rPr>
          <w:b/>
          <w:szCs w:val="22"/>
        </w:rPr>
        <w:tab/>
      </w:r>
      <w:r w:rsidRPr="00535F9B">
        <w:rPr>
          <w:b/>
          <w:bCs/>
          <w:szCs w:val="22"/>
        </w:rPr>
        <w:t>Pakuotė ir jos</w:t>
      </w:r>
      <w:r w:rsidRPr="00535F9B">
        <w:rPr>
          <w:szCs w:val="22"/>
        </w:rPr>
        <w:t xml:space="preserve"> </w:t>
      </w:r>
      <w:r w:rsidRPr="00535F9B">
        <w:rPr>
          <w:b/>
          <w:szCs w:val="22"/>
        </w:rPr>
        <w:t>turinys</w:t>
      </w:r>
    </w:p>
    <w:p w14:paraId="39B7FA87" w14:textId="77777777" w:rsidR="00331C3B" w:rsidRPr="00535F9B" w:rsidRDefault="00331C3B" w:rsidP="00331C3B">
      <w:pPr>
        <w:ind w:left="567" w:hanging="567"/>
        <w:rPr>
          <w:szCs w:val="22"/>
        </w:rPr>
      </w:pPr>
    </w:p>
    <w:p w14:paraId="6212F2CB" w14:textId="77777777" w:rsidR="00331C3B" w:rsidRPr="00535F9B" w:rsidRDefault="00331C3B" w:rsidP="00331C3B">
      <w:pPr>
        <w:pStyle w:val="Text"/>
        <w:spacing w:after="0" w:line="240" w:lineRule="auto"/>
        <w:rPr>
          <w:sz w:val="22"/>
          <w:szCs w:val="22"/>
          <w:u w:val="single"/>
          <w:lang w:val="lt-LT"/>
        </w:rPr>
      </w:pPr>
      <w:r w:rsidRPr="00535F9B">
        <w:rPr>
          <w:sz w:val="22"/>
          <w:szCs w:val="22"/>
          <w:u w:val="single"/>
          <w:lang w:val="lt-LT"/>
        </w:rPr>
        <w:t>PVC/</w:t>
      </w:r>
      <w:r w:rsidRPr="00535F9B">
        <w:rPr>
          <w:sz w:val="22"/>
          <w:szCs w:val="22"/>
          <w:u w:val="single"/>
          <w:lang w:val="lt-LT" w:eastAsia="en-GB"/>
        </w:rPr>
        <w:t>PCTFE</w:t>
      </w:r>
      <w:r w:rsidRPr="00535F9B">
        <w:rPr>
          <w:sz w:val="22"/>
          <w:szCs w:val="22"/>
          <w:u w:val="single"/>
          <w:lang w:val="lt-LT"/>
        </w:rPr>
        <w:t xml:space="preserve"> ir aliuminio arba PVC/</w:t>
      </w:r>
      <w:r w:rsidRPr="00535F9B">
        <w:rPr>
          <w:sz w:val="22"/>
          <w:szCs w:val="22"/>
          <w:u w:val="single"/>
          <w:lang w:val="lt-LT" w:eastAsia="en-GB"/>
        </w:rPr>
        <w:t>PCTFE/PVC</w:t>
      </w:r>
      <w:r w:rsidRPr="00535F9B">
        <w:rPr>
          <w:sz w:val="22"/>
          <w:szCs w:val="22"/>
          <w:u w:val="single"/>
          <w:lang w:val="lt-LT"/>
        </w:rPr>
        <w:t xml:space="preserve"> ir aliuminio folijos lizdinė plokštelė arba dviguba aliuminio folijos lizdinė plokštelė.</w:t>
      </w:r>
    </w:p>
    <w:p w14:paraId="0BF94937" w14:textId="77777777" w:rsidR="00331C3B" w:rsidRPr="00535F9B" w:rsidRDefault="00331C3B" w:rsidP="00331C3B">
      <w:pPr>
        <w:pStyle w:val="Text"/>
        <w:spacing w:after="0" w:line="240" w:lineRule="auto"/>
        <w:rPr>
          <w:sz w:val="22"/>
          <w:szCs w:val="22"/>
          <w:lang w:val="lt-LT"/>
        </w:rPr>
      </w:pPr>
    </w:p>
    <w:p w14:paraId="757A72EF" w14:textId="77777777" w:rsidR="00331C3B" w:rsidRPr="00535F9B" w:rsidRDefault="00331C3B" w:rsidP="00331C3B">
      <w:pPr>
        <w:pStyle w:val="Text"/>
        <w:spacing w:after="0" w:line="240" w:lineRule="auto"/>
        <w:rPr>
          <w:sz w:val="22"/>
          <w:szCs w:val="22"/>
          <w:lang w:val="lt-LT"/>
        </w:rPr>
      </w:pPr>
      <w:r w:rsidRPr="00535F9B">
        <w:rPr>
          <w:sz w:val="22"/>
          <w:szCs w:val="22"/>
          <w:highlight w:val="lightGray"/>
          <w:lang w:val="lt-LT"/>
        </w:rPr>
        <w:t>REQUIP 0,25 mg plėvele dengtos tabletės</w:t>
      </w:r>
      <w:r w:rsidRPr="00535F9B">
        <w:rPr>
          <w:sz w:val="22"/>
          <w:szCs w:val="22"/>
          <w:lang w:val="lt-LT"/>
        </w:rPr>
        <w:t xml:space="preserve"> </w:t>
      </w:r>
    </w:p>
    <w:p w14:paraId="75981E40" w14:textId="77777777" w:rsidR="00331C3B" w:rsidRPr="00535F9B" w:rsidRDefault="00331C3B" w:rsidP="00331C3B">
      <w:pPr>
        <w:pStyle w:val="Text"/>
        <w:spacing w:after="0" w:line="240" w:lineRule="auto"/>
        <w:rPr>
          <w:sz w:val="22"/>
          <w:szCs w:val="22"/>
          <w:lang w:val="lt-LT"/>
        </w:rPr>
      </w:pPr>
      <w:r w:rsidRPr="00535F9B">
        <w:rPr>
          <w:sz w:val="22"/>
          <w:szCs w:val="22"/>
          <w:lang w:val="lt-LT"/>
        </w:rPr>
        <w:t>Kartono dėžutėje yra 21, 84, 126, 210 plėvele dengtų tablečių.</w:t>
      </w:r>
    </w:p>
    <w:p w14:paraId="67CD7EF3" w14:textId="77777777" w:rsidR="00331C3B" w:rsidRPr="00535F9B" w:rsidRDefault="00331C3B" w:rsidP="00331C3B">
      <w:pPr>
        <w:pStyle w:val="Text"/>
        <w:spacing w:after="0" w:line="240" w:lineRule="auto"/>
        <w:rPr>
          <w:sz w:val="22"/>
          <w:szCs w:val="22"/>
          <w:lang w:val="lt-LT"/>
        </w:rPr>
      </w:pPr>
    </w:p>
    <w:p w14:paraId="518C1A4D" w14:textId="77777777" w:rsidR="00331C3B" w:rsidRPr="00535F9B" w:rsidRDefault="00331C3B" w:rsidP="00331C3B">
      <w:pPr>
        <w:pStyle w:val="Text"/>
        <w:spacing w:after="0" w:line="240" w:lineRule="auto"/>
        <w:rPr>
          <w:sz w:val="22"/>
          <w:szCs w:val="22"/>
          <w:highlight w:val="lightGray"/>
          <w:lang w:val="lt-LT"/>
        </w:rPr>
      </w:pPr>
      <w:r w:rsidRPr="00535F9B">
        <w:rPr>
          <w:sz w:val="22"/>
          <w:szCs w:val="22"/>
          <w:highlight w:val="lightGray"/>
          <w:lang w:val="lt-LT"/>
        </w:rPr>
        <w:t xml:space="preserve">REQUIP 0,5 mg plėvele dengtos tabletės </w:t>
      </w:r>
    </w:p>
    <w:p w14:paraId="06D9D6A4" w14:textId="77777777" w:rsidR="00331C3B" w:rsidRPr="00535F9B" w:rsidRDefault="00331C3B" w:rsidP="00331C3B">
      <w:pPr>
        <w:pStyle w:val="Text"/>
        <w:spacing w:after="0" w:line="240" w:lineRule="auto"/>
        <w:rPr>
          <w:sz w:val="22"/>
          <w:szCs w:val="22"/>
          <w:highlight w:val="lightGray"/>
          <w:lang w:val="lt-LT"/>
        </w:rPr>
      </w:pPr>
      <w:r w:rsidRPr="00535F9B">
        <w:rPr>
          <w:sz w:val="22"/>
          <w:szCs w:val="22"/>
          <w:lang w:val="lt-LT"/>
        </w:rPr>
        <w:t>Kartono dėžutėje</w:t>
      </w:r>
      <w:r w:rsidRPr="00535F9B">
        <w:rPr>
          <w:sz w:val="22"/>
          <w:szCs w:val="22"/>
          <w:highlight w:val="lightGray"/>
          <w:lang w:val="lt-LT"/>
        </w:rPr>
        <w:t xml:space="preserve"> yra 21 plėvele dengta tabletė.</w:t>
      </w:r>
    </w:p>
    <w:p w14:paraId="6E0BFCCF" w14:textId="77777777" w:rsidR="00331C3B" w:rsidRPr="00535F9B" w:rsidRDefault="00331C3B" w:rsidP="00331C3B">
      <w:pPr>
        <w:pStyle w:val="Text"/>
        <w:spacing w:after="0" w:line="240" w:lineRule="auto"/>
        <w:rPr>
          <w:sz w:val="22"/>
          <w:szCs w:val="22"/>
          <w:highlight w:val="lightGray"/>
          <w:lang w:val="lt-LT"/>
        </w:rPr>
      </w:pPr>
    </w:p>
    <w:p w14:paraId="5CEE89FB" w14:textId="77777777" w:rsidR="00331C3B" w:rsidRPr="00535F9B" w:rsidRDefault="00331C3B" w:rsidP="00331C3B">
      <w:pPr>
        <w:pStyle w:val="Text"/>
        <w:spacing w:after="0" w:line="240" w:lineRule="auto"/>
        <w:rPr>
          <w:sz w:val="22"/>
          <w:szCs w:val="22"/>
          <w:highlight w:val="lightGray"/>
          <w:lang w:val="lt-LT"/>
        </w:rPr>
      </w:pPr>
      <w:r w:rsidRPr="00535F9B">
        <w:rPr>
          <w:sz w:val="22"/>
          <w:szCs w:val="22"/>
          <w:highlight w:val="lightGray"/>
          <w:lang w:val="lt-LT"/>
        </w:rPr>
        <w:t xml:space="preserve">REQUIP 1 mg plėvele dengtos tabletės </w:t>
      </w:r>
    </w:p>
    <w:p w14:paraId="46305AE5" w14:textId="77777777" w:rsidR="00331C3B" w:rsidRPr="00535F9B" w:rsidRDefault="00331C3B" w:rsidP="00331C3B">
      <w:pPr>
        <w:pStyle w:val="Text"/>
        <w:spacing w:after="0" w:line="240" w:lineRule="auto"/>
        <w:rPr>
          <w:sz w:val="22"/>
          <w:szCs w:val="22"/>
          <w:highlight w:val="lightGray"/>
          <w:lang w:val="lt-LT"/>
        </w:rPr>
      </w:pPr>
      <w:r w:rsidRPr="00535F9B">
        <w:rPr>
          <w:sz w:val="22"/>
          <w:szCs w:val="22"/>
          <w:lang w:val="lt-LT"/>
        </w:rPr>
        <w:t>Kartono dėžutėje</w:t>
      </w:r>
      <w:r w:rsidRPr="00535F9B">
        <w:rPr>
          <w:sz w:val="22"/>
          <w:szCs w:val="22"/>
          <w:highlight w:val="lightGray"/>
          <w:lang w:val="lt-LT"/>
        </w:rPr>
        <w:t xml:space="preserve"> yra 21, 84 plėvele dengtos tabletės.</w:t>
      </w:r>
    </w:p>
    <w:p w14:paraId="481BCE92" w14:textId="77777777" w:rsidR="00331C3B" w:rsidRPr="00535F9B" w:rsidRDefault="00331C3B" w:rsidP="00331C3B">
      <w:pPr>
        <w:pStyle w:val="Text"/>
        <w:spacing w:after="0" w:line="240" w:lineRule="auto"/>
        <w:rPr>
          <w:sz w:val="22"/>
          <w:szCs w:val="22"/>
          <w:highlight w:val="lightGray"/>
          <w:lang w:val="lt-LT"/>
        </w:rPr>
      </w:pPr>
    </w:p>
    <w:p w14:paraId="6DD08689" w14:textId="77777777" w:rsidR="00331C3B" w:rsidRPr="00535F9B" w:rsidRDefault="00331C3B" w:rsidP="00331C3B">
      <w:pPr>
        <w:pStyle w:val="Text"/>
        <w:spacing w:after="0" w:line="240" w:lineRule="auto"/>
        <w:rPr>
          <w:sz w:val="22"/>
          <w:szCs w:val="22"/>
          <w:highlight w:val="lightGray"/>
          <w:lang w:val="lt-LT"/>
        </w:rPr>
      </w:pPr>
      <w:r w:rsidRPr="00535F9B">
        <w:rPr>
          <w:sz w:val="22"/>
          <w:szCs w:val="22"/>
          <w:highlight w:val="lightGray"/>
          <w:lang w:val="lt-LT"/>
        </w:rPr>
        <w:t xml:space="preserve">REQUIP 2 mg plėvele dengtos tabletės </w:t>
      </w:r>
    </w:p>
    <w:p w14:paraId="73C62B41" w14:textId="77777777" w:rsidR="00331C3B" w:rsidRPr="00535F9B" w:rsidRDefault="00331C3B" w:rsidP="00331C3B">
      <w:pPr>
        <w:pStyle w:val="Text"/>
        <w:spacing w:after="0" w:line="240" w:lineRule="auto"/>
        <w:rPr>
          <w:sz w:val="22"/>
          <w:szCs w:val="22"/>
          <w:highlight w:val="lightGray"/>
          <w:lang w:val="lt-LT"/>
        </w:rPr>
      </w:pPr>
      <w:r w:rsidRPr="00535F9B">
        <w:rPr>
          <w:sz w:val="22"/>
          <w:szCs w:val="22"/>
          <w:lang w:val="lt-LT"/>
        </w:rPr>
        <w:t>Kartono dėžutėje</w:t>
      </w:r>
      <w:r w:rsidRPr="00535F9B" w:rsidDel="00270A23">
        <w:rPr>
          <w:sz w:val="22"/>
          <w:szCs w:val="22"/>
          <w:highlight w:val="lightGray"/>
          <w:lang w:val="lt-LT"/>
        </w:rPr>
        <w:t xml:space="preserve"> </w:t>
      </w:r>
      <w:r w:rsidRPr="00535F9B">
        <w:rPr>
          <w:sz w:val="22"/>
          <w:szCs w:val="22"/>
          <w:highlight w:val="lightGray"/>
          <w:lang w:val="lt-LT"/>
        </w:rPr>
        <w:t>yra 21, 84 plėvele dengtos tabletės.</w:t>
      </w:r>
    </w:p>
    <w:p w14:paraId="147655A0" w14:textId="77777777" w:rsidR="00331C3B" w:rsidRPr="00535F9B" w:rsidRDefault="00331C3B" w:rsidP="00331C3B">
      <w:pPr>
        <w:pStyle w:val="Text"/>
        <w:spacing w:after="0" w:line="240" w:lineRule="auto"/>
        <w:rPr>
          <w:sz w:val="22"/>
          <w:szCs w:val="22"/>
          <w:highlight w:val="lightGray"/>
          <w:lang w:val="lt-LT"/>
        </w:rPr>
      </w:pPr>
    </w:p>
    <w:p w14:paraId="1ABF9C17" w14:textId="77777777" w:rsidR="00331C3B" w:rsidRPr="00535F9B" w:rsidRDefault="00331C3B" w:rsidP="00331C3B">
      <w:pPr>
        <w:pStyle w:val="Text"/>
        <w:spacing w:after="0" w:line="240" w:lineRule="auto"/>
        <w:rPr>
          <w:sz w:val="22"/>
          <w:szCs w:val="22"/>
          <w:highlight w:val="lightGray"/>
          <w:lang w:val="lt-LT"/>
        </w:rPr>
      </w:pPr>
      <w:r w:rsidRPr="00535F9B">
        <w:rPr>
          <w:sz w:val="22"/>
          <w:szCs w:val="22"/>
          <w:highlight w:val="lightGray"/>
          <w:lang w:val="lt-LT"/>
        </w:rPr>
        <w:t xml:space="preserve">REQUIP 5 mg plėvele dengtos tabletės </w:t>
      </w:r>
    </w:p>
    <w:p w14:paraId="43D3E457" w14:textId="77777777" w:rsidR="00331C3B" w:rsidRPr="00535F9B" w:rsidRDefault="00331C3B" w:rsidP="00331C3B">
      <w:pPr>
        <w:pStyle w:val="Text"/>
        <w:spacing w:after="0" w:line="240" w:lineRule="auto"/>
        <w:rPr>
          <w:sz w:val="22"/>
          <w:szCs w:val="22"/>
          <w:lang w:val="lt-LT"/>
        </w:rPr>
      </w:pPr>
      <w:r w:rsidRPr="00535F9B">
        <w:rPr>
          <w:sz w:val="22"/>
          <w:szCs w:val="22"/>
          <w:lang w:val="lt-LT"/>
        </w:rPr>
        <w:t>Kartono dėžutėje</w:t>
      </w:r>
      <w:r w:rsidRPr="00535F9B">
        <w:rPr>
          <w:sz w:val="22"/>
          <w:szCs w:val="22"/>
          <w:highlight w:val="lightGray"/>
          <w:lang w:val="lt-LT"/>
        </w:rPr>
        <w:t xml:space="preserve"> yra 21, 84 plėvele dengtos tabletės.</w:t>
      </w:r>
    </w:p>
    <w:p w14:paraId="32EBAA1C" w14:textId="77777777" w:rsidR="00331C3B" w:rsidRPr="00535F9B" w:rsidRDefault="00331C3B" w:rsidP="00331C3B">
      <w:pPr>
        <w:pStyle w:val="Text"/>
        <w:spacing w:after="0" w:line="240" w:lineRule="auto"/>
        <w:rPr>
          <w:sz w:val="22"/>
          <w:szCs w:val="22"/>
          <w:lang w:val="lt-LT"/>
        </w:rPr>
      </w:pPr>
    </w:p>
    <w:p w14:paraId="15E9B91C" w14:textId="77777777" w:rsidR="00331C3B" w:rsidRPr="00535F9B" w:rsidRDefault="00331C3B" w:rsidP="00331C3B">
      <w:pPr>
        <w:pStyle w:val="Text"/>
        <w:spacing w:after="0" w:line="240" w:lineRule="auto"/>
        <w:rPr>
          <w:sz w:val="22"/>
          <w:szCs w:val="22"/>
          <w:u w:val="single"/>
          <w:lang w:val="lt-LT"/>
        </w:rPr>
      </w:pPr>
      <w:r w:rsidRPr="00535F9B">
        <w:rPr>
          <w:sz w:val="22"/>
          <w:szCs w:val="22"/>
          <w:u w:val="single"/>
          <w:lang w:val="lt-LT"/>
        </w:rPr>
        <w:t xml:space="preserve">60 ml didelio tankio polietileno tablečių </w:t>
      </w:r>
      <w:proofErr w:type="spellStart"/>
      <w:r w:rsidRPr="00535F9B">
        <w:rPr>
          <w:sz w:val="22"/>
          <w:szCs w:val="22"/>
          <w:u w:val="single"/>
          <w:lang w:val="lt-LT"/>
        </w:rPr>
        <w:t>talpyklė</w:t>
      </w:r>
      <w:proofErr w:type="spellEnd"/>
      <w:r w:rsidRPr="00535F9B">
        <w:rPr>
          <w:sz w:val="22"/>
          <w:szCs w:val="22"/>
          <w:u w:val="single"/>
          <w:lang w:val="lt-LT"/>
        </w:rPr>
        <w:t xml:space="preserve"> su apsaugine aliuminio folijos plėvele ir polipropileno dangteliu</w:t>
      </w:r>
    </w:p>
    <w:p w14:paraId="426F1ED8" w14:textId="77777777" w:rsidR="00331C3B" w:rsidRPr="00535F9B" w:rsidRDefault="00331C3B" w:rsidP="00331C3B">
      <w:pPr>
        <w:ind w:left="567" w:hanging="567"/>
        <w:rPr>
          <w:szCs w:val="22"/>
        </w:rPr>
      </w:pPr>
    </w:p>
    <w:p w14:paraId="3BFF1CBC" w14:textId="77777777" w:rsidR="00331C3B" w:rsidRPr="00535F9B" w:rsidRDefault="00331C3B" w:rsidP="00331C3B">
      <w:pPr>
        <w:ind w:left="567" w:hanging="567"/>
        <w:rPr>
          <w:szCs w:val="22"/>
        </w:rPr>
      </w:pPr>
      <w:r w:rsidRPr="00535F9B">
        <w:rPr>
          <w:szCs w:val="22"/>
        </w:rPr>
        <w:t xml:space="preserve">Kartono dėžutėje yra </w:t>
      </w:r>
      <w:proofErr w:type="spellStart"/>
      <w:r w:rsidRPr="00535F9B">
        <w:rPr>
          <w:szCs w:val="22"/>
        </w:rPr>
        <w:t>talpyklė</w:t>
      </w:r>
      <w:proofErr w:type="spellEnd"/>
      <w:r w:rsidRPr="00535F9B">
        <w:rPr>
          <w:szCs w:val="22"/>
        </w:rPr>
        <w:t xml:space="preserve">, kurioje yra 84 plėvele dengtos tabletės. </w:t>
      </w:r>
    </w:p>
    <w:p w14:paraId="44FE3116" w14:textId="77777777" w:rsidR="00331C3B" w:rsidRPr="00535F9B" w:rsidRDefault="00331C3B" w:rsidP="00331C3B">
      <w:pPr>
        <w:ind w:left="567" w:hanging="567"/>
        <w:rPr>
          <w:szCs w:val="22"/>
        </w:rPr>
      </w:pPr>
    </w:p>
    <w:p w14:paraId="66ADFC32" w14:textId="77777777" w:rsidR="00331C3B" w:rsidRPr="00535F9B" w:rsidRDefault="00331C3B" w:rsidP="00331C3B">
      <w:pPr>
        <w:ind w:left="567" w:hanging="567"/>
        <w:rPr>
          <w:szCs w:val="22"/>
        </w:rPr>
      </w:pPr>
      <w:r w:rsidRPr="00535F9B">
        <w:rPr>
          <w:szCs w:val="22"/>
        </w:rPr>
        <w:t>Gali būti tiekiamos ne visų dydžių pakuotės.</w:t>
      </w:r>
    </w:p>
    <w:p w14:paraId="3BB0F6E3" w14:textId="77777777" w:rsidR="00331C3B" w:rsidRPr="00535F9B" w:rsidRDefault="00331C3B" w:rsidP="00331C3B">
      <w:pPr>
        <w:ind w:left="567" w:hanging="567"/>
        <w:rPr>
          <w:szCs w:val="22"/>
        </w:rPr>
      </w:pPr>
    </w:p>
    <w:p w14:paraId="0EFC2B73" w14:textId="77777777" w:rsidR="00331C3B" w:rsidRPr="00535F9B" w:rsidRDefault="00331C3B" w:rsidP="00331C3B">
      <w:pPr>
        <w:ind w:left="567" w:hanging="567"/>
        <w:rPr>
          <w:b/>
          <w:szCs w:val="22"/>
        </w:rPr>
      </w:pPr>
      <w:r w:rsidRPr="00535F9B">
        <w:rPr>
          <w:b/>
          <w:szCs w:val="22"/>
        </w:rPr>
        <w:t>6.6</w:t>
      </w:r>
      <w:r w:rsidRPr="00535F9B">
        <w:rPr>
          <w:b/>
          <w:szCs w:val="22"/>
        </w:rPr>
        <w:tab/>
      </w:r>
      <w:r w:rsidRPr="00535F9B">
        <w:rPr>
          <w:b/>
          <w:noProof/>
          <w:szCs w:val="22"/>
        </w:rPr>
        <w:t xml:space="preserve">Specialūs reikalavimai atliekoms tvarkyti </w:t>
      </w:r>
    </w:p>
    <w:p w14:paraId="7B1B8B1A" w14:textId="77777777" w:rsidR="00331C3B" w:rsidRPr="00535F9B" w:rsidRDefault="00331C3B" w:rsidP="00331C3B">
      <w:pPr>
        <w:ind w:left="567" w:hanging="567"/>
        <w:rPr>
          <w:szCs w:val="22"/>
        </w:rPr>
      </w:pPr>
    </w:p>
    <w:p w14:paraId="6AB46AB7" w14:textId="77777777" w:rsidR="00331C3B" w:rsidRPr="00535F9B" w:rsidRDefault="00331C3B" w:rsidP="00331C3B">
      <w:pPr>
        <w:ind w:left="567" w:hanging="567"/>
        <w:rPr>
          <w:szCs w:val="22"/>
        </w:rPr>
      </w:pPr>
      <w:r w:rsidRPr="00535F9B">
        <w:rPr>
          <w:szCs w:val="22"/>
        </w:rPr>
        <w:t>Specialių reikalavimų atliekoms tvarkyti nėra.</w:t>
      </w:r>
    </w:p>
    <w:p w14:paraId="266EDB81" w14:textId="77777777" w:rsidR="00331C3B" w:rsidRPr="00535F9B" w:rsidRDefault="00331C3B" w:rsidP="00331C3B">
      <w:pPr>
        <w:ind w:left="567" w:hanging="567"/>
        <w:rPr>
          <w:szCs w:val="22"/>
        </w:rPr>
      </w:pPr>
    </w:p>
    <w:p w14:paraId="05E7A25B" w14:textId="77777777" w:rsidR="00331C3B" w:rsidRPr="00535F9B" w:rsidRDefault="00331C3B" w:rsidP="00331C3B">
      <w:pPr>
        <w:ind w:left="567" w:hanging="567"/>
        <w:rPr>
          <w:szCs w:val="22"/>
        </w:rPr>
      </w:pPr>
    </w:p>
    <w:p w14:paraId="224C4345" w14:textId="77777777" w:rsidR="00331C3B" w:rsidRPr="00535F9B" w:rsidRDefault="00331C3B" w:rsidP="00331C3B">
      <w:pPr>
        <w:ind w:left="567" w:hanging="567"/>
        <w:rPr>
          <w:b/>
          <w:caps/>
          <w:szCs w:val="22"/>
        </w:rPr>
      </w:pPr>
      <w:r w:rsidRPr="00535F9B">
        <w:rPr>
          <w:b/>
          <w:caps/>
          <w:szCs w:val="22"/>
        </w:rPr>
        <w:t>7.</w:t>
      </w:r>
      <w:r w:rsidRPr="00535F9B">
        <w:rPr>
          <w:b/>
          <w:caps/>
          <w:szCs w:val="22"/>
        </w:rPr>
        <w:tab/>
        <w:t>RINKODAROS TEISĖS TURĖTOJAS</w:t>
      </w:r>
    </w:p>
    <w:p w14:paraId="62BD691C" w14:textId="77777777" w:rsidR="00331C3B" w:rsidRPr="00535F9B" w:rsidRDefault="00331C3B" w:rsidP="00331C3B">
      <w:pPr>
        <w:ind w:left="567" w:hanging="567"/>
        <w:rPr>
          <w:szCs w:val="22"/>
        </w:rPr>
      </w:pPr>
    </w:p>
    <w:p w14:paraId="1776361C" w14:textId="77777777" w:rsidR="00331C3B" w:rsidRPr="00535F9B" w:rsidRDefault="00331C3B" w:rsidP="00331C3B">
      <w:pPr>
        <w:rPr>
          <w:szCs w:val="22"/>
        </w:rPr>
      </w:pPr>
      <w:proofErr w:type="spellStart"/>
      <w:r w:rsidRPr="00535F9B">
        <w:rPr>
          <w:szCs w:val="22"/>
        </w:rPr>
        <w:t>Laboratoires</w:t>
      </w:r>
      <w:proofErr w:type="spellEnd"/>
      <w:r w:rsidRPr="00535F9B">
        <w:rPr>
          <w:szCs w:val="22"/>
        </w:rPr>
        <w:t xml:space="preserve"> </w:t>
      </w:r>
      <w:proofErr w:type="spellStart"/>
      <w:r w:rsidRPr="00535F9B">
        <w:rPr>
          <w:szCs w:val="22"/>
        </w:rPr>
        <w:t>Paucourt</w:t>
      </w:r>
      <w:proofErr w:type="spellEnd"/>
      <w:r w:rsidRPr="00535F9B">
        <w:rPr>
          <w:szCs w:val="22"/>
        </w:rPr>
        <w:t xml:space="preserve"> </w:t>
      </w:r>
      <w:r w:rsidRPr="00535F9B">
        <w:rPr>
          <w:szCs w:val="22"/>
        </w:rPr>
        <w:br/>
        <w:t xml:space="preserve">100, </w:t>
      </w:r>
      <w:proofErr w:type="spellStart"/>
      <w:r w:rsidRPr="00535F9B">
        <w:rPr>
          <w:szCs w:val="22"/>
        </w:rPr>
        <w:t>route</w:t>
      </w:r>
      <w:proofErr w:type="spellEnd"/>
      <w:r w:rsidRPr="00535F9B">
        <w:rPr>
          <w:szCs w:val="22"/>
        </w:rPr>
        <w:t xml:space="preserve"> </w:t>
      </w:r>
      <w:proofErr w:type="spellStart"/>
      <w:r w:rsidRPr="00535F9B">
        <w:rPr>
          <w:szCs w:val="22"/>
        </w:rPr>
        <w:t>de</w:t>
      </w:r>
      <w:proofErr w:type="spellEnd"/>
      <w:r w:rsidRPr="00535F9B">
        <w:rPr>
          <w:szCs w:val="22"/>
        </w:rPr>
        <w:t xml:space="preserve"> </w:t>
      </w:r>
      <w:proofErr w:type="spellStart"/>
      <w:r w:rsidRPr="00535F9B">
        <w:rPr>
          <w:szCs w:val="22"/>
        </w:rPr>
        <w:t>Versailles</w:t>
      </w:r>
      <w:proofErr w:type="spellEnd"/>
    </w:p>
    <w:p w14:paraId="2D0688F8" w14:textId="77777777" w:rsidR="00331C3B" w:rsidRPr="00535F9B" w:rsidRDefault="00331C3B" w:rsidP="00331C3B">
      <w:pPr>
        <w:rPr>
          <w:szCs w:val="22"/>
        </w:rPr>
      </w:pPr>
      <w:r w:rsidRPr="00535F9B">
        <w:rPr>
          <w:szCs w:val="22"/>
        </w:rPr>
        <w:t xml:space="preserve">78163 </w:t>
      </w:r>
      <w:proofErr w:type="spellStart"/>
      <w:r w:rsidRPr="00535F9B">
        <w:rPr>
          <w:szCs w:val="22"/>
        </w:rPr>
        <w:t>Marly-le-Roi</w:t>
      </w:r>
      <w:proofErr w:type="spellEnd"/>
      <w:r w:rsidRPr="00535F9B">
        <w:rPr>
          <w:szCs w:val="22"/>
        </w:rPr>
        <w:t xml:space="preserve"> </w:t>
      </w:r>
      <w:proofErr w:type="spellStart"/>
      <w:r w:rsidRPr="00535F9B">
        <w:rPr>
          <w:szCs w:val="22"/>
        </w:rPr>
        <w:t>Cedex</w:t>
      </w:r>
      <w:proofErr w:type="spellEnd"/>
      <w:r w:rsidRPr="00535F9B">
        <w:rPr>
          <w:szCs w:val="22"/>
        </w:rPr>
        <w:t xml:space="preserve"> </w:t>
      </w:r>
    </w:p>
    <w:p w14:paraId="6EC15FCB" w14:textId="77777777" w:rsidR="00331C3B" w:rsidRPr="00535F9B" w:rsidRDefault="00331C3B" w:rsidP="00331C3B">
      <w:pPr>
        <w:rPr>
          <w:szCs w:val="22"/>
        </w:rPr>
      </w:pPr>
      <w:r w:rsidRPr="00535F9B">
        <w:rPr>
          <w:szCs w:val="22"/>
        </w:rPr>
        <w:t>Prancūzija</w:t>
      </w:r>
    </w:p>
    <w:p w14:paraId="0B84D673" w14:textId="77777777" w:rsidR="00331C3B" w:rsidRPr="00535F9B" w:rsidRDefault="00331C3B" w:rsidP="00331C3B">
      <w:pPr>
        <w:ind w:left="567" w:hanging="567"/>
        <w:rPr>
          <w:szCs w:val="22"/>
        </w:rPr>
      </w:pPr>
    </w:p>
    <w:p w14:paraId="0223BC3E" w14:textId="77777777" w:rsidR="00331C3B" w:rsidRPr="00535F9B" w:rsidRDefault="00331C3B" w:rsidP="00331C3B">
      <w:pPr>
        <w:ind w:left="567" w:hanging="567"/>
        <w:rPr>
          <w:szCs w:val="22"/>
        </w:rPr>
      </w:pPr>
    </w:p>
    <w:p w14:paraId="2FF94E6C" w14:textId="77777777" w:rsidR="00331C3B" w:rsidRPr="00535F9B" w:rsidRDefault="00331C3B" w:rsidP="00331C3B">
      <w:pPr>
        <w:ind w:left="550" w:hanging="550"/>
        <w:rPr>
          <w:b/>
          <w:bCs/>
          <w:szCs w:val="22"/>
        </w:rPr>
      </w:pPr>
      <w:r w:rsidRPr="00535F9B">
        <w:rPr>
          <w:b/>
          <w:bCs/>
          <w:szCs w:val="22"/>
        </w:rPr>
        <w:t>8.</w:t>
      </w:r>
      <w:r w:rsidRPr="00535F9B">
        <w:rPr>
          <w:b/>
          <w:bCs/>
          <w:szCs w:val="22"/>
        </w:rPr>
        <w:tab/>
        <w:t>RINKODAROS TEISĖS NUMERIS (-IAI)</w:t>
      </w:r>
    </w:p>
    <w:p w14:paraId="0A424C0C" w14:textId="77777777" w:rsidR="00331C3B" w:rsidRPr="00535F9B" w:rsidRDefault="00331C3B" w:rsidP="00331C3B">
      <w:pPr>
        <w:pStyle w:val="Pagrindinistekstas"/>
        <w:spacing w:after="0"/>
        <w:rPr>
          <w:szCs w:val="22"/>
        </w:rPr>
      </w:pPr>
    </w:p>
    <w:p w14:paraId="2C6C256D" w14:textId="77777777" w:rsidR="00331C3B" w:rsidRPr="00535F9B" w:rsidRDefault="00331C3B" w:rsidP="00331C3B">
      <w:pPr>
        <w:pStyle w:val="Pagrindinistekstas"/>
        <w:spacing w:after="0"/>
        <w:rPr>
          <w:szCs w:val="22"/>
        </w:rPr>
      </w:pPr>
      <w:r w:rsidRPr="00535F9B">
        <w:rPr>
          <w:szCs w:val="22"/>
        </w:rPr>
        <w:t>REQUIP 0,25 mg</w:t>
      </w:r>
    </w:p>
    <w:p w14:paraId="4BE4A1DC" w14:textId="77777777" w:rsidR="00331C3B" w:rsidRPr="00535F9B" w:rsidRDefault="00331C3B" w:rsidP="00331C3B">
      <w:pPr>
        <w:pStyle w:val="Pagrindinistekstas"/>
        <w:spacing w:after="0"/>
        <w:rPr>
          <w:szCs w:val="22"/>
        </w:rPr>
      </w:pPr>
      <w:r w:rsidRPr="00535F9B">
        <w:rPr>
          <w:szCs w:val="22"/>
        </w:rPr>
        <w:t>LT/1/04/0190/001 - lizdinė plokštelė, N21</w:t>
      </w:r>
    </w:p>
    <w:p w14:paraId="1D2257E8" w14:textId="77777777" w:rsidR="00331C3B" w:rsidRPr="00535F9B" w:rsidRDefault="00331C3B" w:rsidP="00331C3B">
      <w:pPr>
        <w:pStyle w:val="Pagrindinistekstas"/>
        <w:spacing w:after="0"/>
        <w:rPr>
          <w:szCs w:val="22"/>
        </w:rPr>
      </w:pPr>
      <w:r w:rsidRPr="00535F9B">
        <w:rPr>
          <w:szCs w:val="22"/>
        </w:rPr>
        <w:t>LT/1/04/0190/016 - lizdinė plokštelė, N84</w:t>
      </w:r>
    </w:p>
    <w:p w14:paraId="499310BC" w14:textId="77777777" w:rsidR="00331C3B" w:rsidRPr="00535F9B" w:rsidRDefault="00331C3B" w:rsidP="00331C3B">
      <w:pPr>
        <w:pStyle w:val="Pagrindinistekstas"/>
        <w:spacing w:after="0"/>
        <w:rPr>
          <w:szCs w:val="22"/>
        </w:rPr>
      </w:pPr>
      <w:r w:rsidRPr="00535F9B">
        <w:rPr>
          <w:szCs w:val="22"/>
        </w:rPr>
        <w:t>LT/1/04/0190/002 - lizdinė plokštelė, N126</w:t>
      </w:r>
    </w:p>
    <w:p w14:paraId="29F5D1A4" w14:textId="77777777" w:rsidR="00331C3B" w:rsidRPr="00535F9B" w:rsidRDefault="00331C3B" w:rsidP="00331C3B">
      <w:pPr>
        <w:pStyle w:val="Pagrindinistekstas"/>
        <w:spacing w:after="0"/>
        <w:rPr>
          <w:szCs w:val="22"/>
        </w:rPr>
      </w:pPr>
      <w:r w:rsidRPr="00535F9B">
        <w:rPr>
          <w:szCs w:val="22"/>
        </w:rPr>
        <w:t>LT/1/04/0190/003 - lizdinė plokštelė, N210</w:t>
      </w:r>
    </w:p>
    <w:p w14:paraId="56785625" w14:textId="77777777" w:rsidR="00331C3B" w:rsidRPr="00535F9B" w:rsidRDefault="00331C3B" w:rsidP="00331C3B">
      <w:pPr>
        <w:pStyle w:val="Pagrindinistekstas"/>
        <w:spacing w:after="0"/>
        <w:rPr>
          <w:szCs w:val="22"/>
        </w:rPr>
      </w:pPr>
      <w:r w:rsidRPr="00535F9B">
        <w:rPr>
          <w:szCs w:val="22"/>
        </w:rPr>
        <w:t xml:space="preserve">LT/1/04/0190/004 – tablečių </w:t>
      </w:r>
      <w:proofErr w:type="spellStart"/>
      <w:r w:rsidRPr="00535F9B">
        <w:rPr>
          <w:szCs w:val="22"/>
        </w:rPr>
        <w:t>talpyklė</w:t>
      </w:r>
      <w:proofErr w:type="spellEnd"/>
      <w:r w:rsidRPr="00535F9B">
        <w:rPr>
          <w:szCs w:val="22"/>
        </w:rPr>
        <w:t>, N84</w:t>
      </w:r>
    </w:p>
    <w:p w14:paraId="618DB3EA" w14:textId="77777777" w:rsidR="00331C3B" w:rsidRPr="00535F9B" w:rsidRDefault="00331C3B" w:rsidP="00331C3B">
      <w:pPr>
        <w:pStyle w:val="Pagrindinistekstas"/>
        <w:spacing w:after="0"/>
        <w:rPr>
          <w:szCs w:val="22"/>
        </w:rPr>
      </w:pPr>
    </w:p>
    <w:p w14:paraId="143BF61F" w14:textId="77777777" w:rsidR="00331C3B" w:rsidRPr="00535F9B" w:rsidRDefault="00331C3B" w:rsidP="00331C3B">
      <w:pPr>
        <w:pStyle w:val="Pagrindinistekstas"/>
        <w:spacing w:after="0"/>
        <w:rPr>
          <w:szCs w:val="22"/>
        </w:rPr>
      </w:pPr>
      <w:r w:rsidRPr="00535F9B">
        <w:rPr>
          <w:szCs w:val="22"/>
        </w:rPr>
        <w:t>REQUIP 0,5 mg</w:t>
      </w:r>
    </w:p>
    <w:p w14:paraId="5B5DBC22" w14:textId="77777777" w:rsidR="00331C3B" w:rsidRPr="00535F9B" w:rsidRDefault="00331C3B" w:rsidP="00331C3B">
      <w:pPr>
        <w:pStyle w:val="Pagrindinistekstas"/>
        <w:spacing w:after="0"/>
        <w:rPr>
          <w:szCs w:val="22"/>
        </w:rPr>
      </w:pPr>
      <w:r w:rsidRPr="00535F9B">
        <w:rPr>
          <w:szCs w:val="22"/>
        </w:rPr>
        <w:t>LT/1/04/0190/005 - lizdinė plokštelė, N21</w:t>
      </w:r>
    </w:p>
    <w:p w14:paraId="36073905" w14:textId="77777777" w:rsidR="00331C3B" w:rsidRPr="00535F9B" w:rsidRDefault="00331C3B" w:rsidP="00331C3B">
      <w:pPr>
        <w:pStyle w:val="Pagrindinistekstas"/>
        <w:spacing w:after="0"/>
        <w:rPr>
          <w:szCs w:val="22"/>
        </w:rPr>
      </w:pPr>
      <w:r w:rsidRPr="00535F9B">
        <w:rPr>
          <w:szCs w:val="22"/>
        </w:rPr>
        <w:t xml:space="preserve">LT/1/04/0190/006 - tablečių </w:t>
      </w:r>
      <w:proofErr w:type="spellStart"/>
      <w:r w:rsidRPr="00535F9B">
        <w:rPr>
          <w:szCs w:val="22"/>
        </w:rPr>
        <w:t>talpyklė</w:t>
      </w:r>
      <w:proofErr w:type="spellEnd"/>
      <w:r w:rsidRPr="00535F9B">
        <w:rPr>
          <w:szCs w:val="22"/>
        </w:rPr>
        <w:t>, N84</w:t>
      </w:r>
    </w:p>
    <w:p w14:paraId="4E235865" w14:textId="77777777" w:rsidR="00331C3B" w:rsidRPr="00535F9B" w:rsidRDefault="00331C3B" w:rsidP="00331C3B">
      <w:pPr>
        <w:pStyle w:val="Pagrindinistekstas"/>
        <w:spacing w:after="0"/>
        <w:rPr>
          <w:szCs w:val="22"/>
        </w:rPr>
      </w:pPr>
    </w:p>
    <w:p w14:paraId="3D0303E4" w14:textId="77777777" w:rsidR="00331C3B" w:rsidRPr="00535F9B" w:rsidRDefault="00331C3B" w:rsidP="00331C3B">
      <w:pPr>
        <w:pStyle w:val="Pagrindinistekstas"/>
        <w:spacing w:after="0"/>
        <w:rPr>
          <w:szCs w:val="22"/>
        </w:rPr>
      </w:pPr>
      <w:r w:rsidRPr="00535F9B">
        <w:rPr>
          <w:szCs w:val="22"/>
        </w:rPr>
        <w:t>REQUIP 1 mg</w:t>
      </w:r>
    </w:p>
    <w:p w14:paraId="37B91C91" w14:textId="77777777" w:rsidR="00331C3B" w:rsidRPr="00535F9B" w:rsidRDefault="00331C3B" w:rsidP="00331C3B">
      <w:pPr>
        <w:pStyle w:val="Pagrindinistekstas"/>
        <w:spacing w:after="0"/>
        <w:rPr>
          <w:szCs w:val="22"/>
        </w:rPr>
      </w:pPr>
      <w:r w:rsidRPr="00535F9B">
        <w:rPr>
          <w:szCs w:val="22"/>
        </w:rPr>
        <w:t>LT/1/04/0190/007 - lizdinė plokštelė, N21</w:t>
      </w:r>
    </w:p>
    <w:p w14:paraId="5389BF3D" w14:textId="77777777" w:rsidR="00331C3B" w:rsidRPr="00535F9B" w:rsidRDefault="00331C3B" w:rsidP="00331C3B">
      <w:pPr>
        <w:pStyle w:val="Pagrindinistekstas"/>
        <w:spacing w:after="0"/>
        <w:rPr>
          <w:szCs w:val="22"/>
        </w:rPr>
      </w:pPr>
      <w:r w:rsidRPr="00535F9B">
        <w:rPr>
          <w:szCs w:val="22"/>
        </w:rPr>
        <w:t>LT/1/04/0190/008 - lizdinė plokštelė, N84</w:t>
      </w:r>
    </w:p>
    <w:p w14:paraId="667A7BD2" w14:textId="77777777" w:rsidR="00331C3B" w:rsidRPr="00535F9B" w:rsidRDefault="00331C3B" w:rsidP="00331C3B">
      <w:pPr>
        <w:pStyle w:val="Pagrindinistekstas"/>
        <w:spacing w:after="0"/>
        <w:rPr>
          <w:szCs w:val="22"/>
        </w:rPr>
      </w:pPr>
      <w:r w:rsidRPr="00535F9B">
        <w:rPr>
          <w:szCs w:val="22"/>
        </w:rPr>
        <w:t xml:space="preserve">LT/1/04/0190/009 - tablečių </w:t>
      </w:r>
      <w:proofErr w:type="spellStart"/>
      <w:r w:rsidRPr="00535F9B">
        <w:rPr>
          <w:szCs w:val="22"/>
        </w:rPr>
        <w:t>talpyklė</w:t>
      </w:r>
      <w:proofErr w:type="spellEnd"/>
      <w:r w:rsidRPr="00535F9B">
        <w:rPr>
          <w:szCs w:val="22"/>
        </w:rPr>
        <w:t>, N84</w:t>
      </w:r>
    </w:p>
    <w:p w14:paraId="03ED2061" w14:textId="77777777" w:rsidR="00331C3B" w:rsidRPr="00535F9B" w:rsidRDefault="00331C3B" w:rsidP="00331C3B">
      <w:pPr>
        <w:pStyle w:val="Pagrindinistekstas"/>
        <w:spacing w:after="0"/>
        <w:rPr>
          <w:szCs w:val="22"/>
        </w:rPr>
      </w:pPr>
    </w:p>
    <w:p w14:paraId="3AFFCABB" w14:textId="77777777" w:rsidR="00331C3B" w:rsidRPr="00535F9B" w:rsidRDefault="00331C3B" w:rsidP="00331C3B">
      <w:pPr>
        <w:pStyle w:val="Pagrindinistekstas"/>
        <w:spacing w:after="0"/>
        <w:rPr>
          <w:szCs w:val="22"/>
        </w:rPr>
      </w:pPr>
      <w:r w:rsidRPr="00535F9B">
        <w:rPr>
          <w:szCs w:val="22"/>
        </w:rPr>
        <w:t>REQUIP 2 mg</w:t>
      </w:r>
    </w:p>
    <w:p w14:paraId="02114932" w14:textId="77777777" w:rsidR="00331C3B" w:rsidRPr="00535F9B" w:rsidRDefault="00331C3B" w:rsidP="00331C3B">
      <w:pPr>
        <w:pStyle w:val="Pagrindinistekstas"/>
        <w:spacing w:after="0"/>
        <w:rPr>
          <w:szCs w:val="22"/>
        </w:rPr>
      </w:pPr>
      <w:r w:rsidRPr="00535F9B">
        <w:rPr>
          <w:szCs w:val="22"/>
        </w:rPr>
        <w:t>LT/1/04/0190/010 - lizdinė plokštelė, N21</w:t>
      </w:r>
    </w:p>
    <w:p w14:paraId="6C31ADCC" w14:textId="77777777" w:rsidR="00331C3B" w:rsidRPr="00535F9B" w:rsidRDefault="00331C3B" w:rsidP="00331C3B">
      <w:pPr>
        <w:pStyle w:val="Pagrindinistekstas"/>
        <w:spacing w:after="0"/>
        <w:rPr>
          <w:szCs w:val="22"/>
        </w:rPr>
      </w:pPr>
      <w:r w:rsidRPr="00535F9B">
        <w:rPr>
          <w:szCs w:val="22"/>
        </w:rPr>
        <w:t>LT/1/04/0190/011 - lizdinė plokštelė, N84</w:t>
      </w:r>
    </w:p>
    <w:p w14:paraId="48E55283" w14:textId="77777777" w:rsidR="00331C3B" w:rsidRPr="00535F9B" w:rsidRDefault="00331C3B" w:rsidP="00331C3B">
      <w:pPr>
        <w:pStyle w:val="Pagrindinistekstas"/>
        <w:spacing w:after="0"/>
        <w:rPr>
          <w:szCs w:val="22"/>
        </w:rPr>
      </w:pPr>
      <w:r w:rsidRPr="00535F9B">
        <w:rPr>
          <w:szCs w:val="22"/>
        </w:rPr>
        <w:t xml:space="preserve">LT/1/04/0190/012 - tablečių </w:t>
      </w:r>
      <w:proofErr w:type="spellStart"/>
      <w:r w:rsidRPr="00535F9B">
        <w:rPr>
          <w:szCs w:val="22"/>
        </w:rPr>
        <w:t>talpyklė</w:t>
      </w:r>
      <w:proofErr w:type="spellEnd"/>
      <w:r w:rsidRPr="00535F9B">
        <w:rPr>
          <w:szCs w:val="22"/>
        </w:rPr>
        <w:t>, N84</w:t>
      </w:r>
    </w:p>
    <w:p w14:paraId="209B4F9F" w14:textId="77777777" w:rsidR="00331C3B" w:rsidRPr="00535F9B" w:rsidRDefault="00331C3B" w:rsidP="00331C3B">
      <w:pPr>
        <w:pStyle w:val="Pagrindinistekstas"/>
        <w:spacing w:after="0"/>
        <w:rPr>
          <w:szCs w:val="22"/>
        </w:rPr>
      </w:pPr>
    </w:p>
    <w:p w14:paraId="014A4D0C" w14:textId="77777777" w:rsidR="00331C3B" w:rsidRPr="00535F9B" w:rsidRDefault="00331C3B" w:rsidP="00331C3B">
      <w:pPr>
        <w:pStyle w:val="Pagrindinistekstas"/>
        <w:spacing w:after="0"/>
        <w:rPr>
          <w:szCs w:val="22"/>
        </w:rPr>
      </w:pPr>
      <w:r w:rsidRPr="00535F9B">
        <w:rPr>
          <w:szCs w:val="22"/>
        </w:rPr>
        <w:t>REQUIP 5 mg</w:t>
      </w:r>
    </w:p>
    <w:p w14:paraId="1A7A8760" w14:textId="77777777" w:rsidR="00331C3B" w:rsidRPr="00535F9B" w:rsidRDefault="00331C3B" w:rsidP="00331C3B">
      <w:pPr>
        <w:pStyle w:val="Pagrindinistekstas"/>
        <w:spacing w:after="0"/>
        <w:rPr>
          <w:szCs w:val="22"/>
        </w:rPr>
      </w:pPr>
      <w:r w:rsidRPr="00535F9B">
        <w:rPr>
          <w:szCs w:val="22"/>
        </w:rPr>
        <w:t>LT/1/04/0190/013 - lizdinė plokštelė, N21</w:t>
      </w:r>
    </w:p>
    <w:p w14:paraId="69A82253" w14:textId="77777777" w:rsidR="00331C3B" w:rsidRPr="00535F9B" w:rsidRDefault="00331C3B" w:rsidP="00331C3B">
      <w:pPr>
        <w:pStyle w:val="Pagrindinistekstas"/>
        <w:spacing w:after="0"/>
        <w:rPr>
          <w:szCs w:val="22"/>
        </w:rPr>
      </w:pPr>
      <w:r w:rsidRPr="00535F9B">
        <w:rPr>
          <w:szCs w:val="22"/>
        </w:rPr>
        <w:t xml:space="preserve">LT/1/04/0190/014 - tablečių </w:t>
      </w:r>
      <w:proofErr w:type="spellStart"/>
      <w:r w:rsidRPr="00535F9B">
        <w:rPr>
          <w:szCs w:val="22"/>
        </w:rPr>
        <w:t>talpyklė</w:t>
      </w:r>
      <w:proofErr w:type="spellEnd"/>
      <w:r w:rsidRPr="00535F9B">
        <w:rPr>
          <w:szCs w:val="22"/>
        </w:rPr>
        <w:t xml:space="preserve"> N84</w:t>
      </w:r>
    </w:p>
    <w:p w14:paraId="7239B52F" w14:textId="77777777" w:rsidR="00331C3B" w:rsidRPr="00535F9B" w:rsidRDefault="00331C3B" w:rsidP="00331C3B">
      <w:pPr>
        <w:pStyle w:val="Pagrindinistekstas"/>
        <w:spacing w:after="0"/>
        <w:rPr>
          <w:szCs w:val="22"/>
        </w:rPr>
      </w:pPr>
      <w:r w:rsidRPr="00535F9B">
        <w:rPr>
          <w:szCs w:val="22"/>
        </w:rPr>
        <w:t>LT/1/04/0190/015 - lizdinė plokštelė, N84</w:t>
      </w:r>
    </w:p>
    <w:p w14:paraId="2AE8CB4E" w14:textId="77777777" w:rsidR="00331C3B" w:rsidRPr="00535F9B" w:rsidRDefault="00331C3B" w:rsidP="00331C3B">
      <w:pPr>
        <w:pStyle w:val="Pagrindinistekstas"/>
        <w:spacing w:after="0"/>
        <w:rPr>
          <w:szCs w:val="22"/>
        </w:rPr>
      </w:pPr>
    </w:p>
    <w:p w14:paraId="3FCC334C" w14:textId="77777777" w:rsidR="00331C3B" w:rsidRPr="00535F9B" w:rsidRDefault="00331C3B" w:rsidP="00331C3B">
      <w:pPr>
        <w:pStyle w:val="Pagrindinistekstas"/>
        <w:spacing w:after="0"/>
        <w:rPr>
          <w:szCs w:val="22"/>
        </w:rPr>
      </w:pPr>
    </w:p>
    <w:p w14:paraId="17D8BAC9" w14:textId="77777777" w:rsidR="00331C3B" w:rsidRPr="00535F9B" w:rsidRDefault="00331C3B" w:rsidP="00331C3B">
      <w:pPr>
        <w:ind w:left="550" w:hanging="550"/>
        <w:rPr>
          <w:b/>
          <w:bCs/>
          <w:szCs w:val="22"/>
        </w:rPr>
      </w:pPr>
      <w:r w:rsidRPr="00535F9B">
        <w:rPr>
          <w:b/>
          <w:bCs/>
          <w:szCs w:val="22"/>
        </w:rPr>
        <w:t>9.</w:t>
      </w:r>
      <w:r w:rsidRPr="00535F9B">
        <w:rPr>
          <w:b/>
          <w:bCs/>
          <w:szCs w:val="22"/>
        </w:rPr>
        <w:tab/>
        <w:t xml:space="preserve">RINKODAROS TEISĖS SUTEIKIMO / ATNAUJINIMO </w:t>
      </w:r>
      <w:smartTag w:uri="urn:schemas-microsoft-com:office:smarttags" w:element="stockticker">
        <w:r w:rsidRPr="00535F9B">
          <w:rPr>
            <w:b/>
            <w:bCs/>
            <w:szCs w:val="22"/>
          </w:rPr>
          <w:t>DATA</w:t>
        </w:r>
      </w:smartTag>
    </w:p>
    <w:p w14:paraId="70827221" w14:textId="77777777" w:rsidR="00331C3B" w:rsidRPr="00535F9B" w:rsidRDefault="00331C3B" w:rsidP="00331C3B">
      <w:pPr>
        <w:pStyle w:val="Pagrindinistekstas"/>
        <w:spacing w:after="0"/>
        <w:rPr>
          <w:szCs w:val="22"/>
        </w:rPr>
      </w:pPr>
    </w:p>
    <w:p w14:paraId="57615645" w14:textId="77777777" w:rsidR="00331C3B" w:rsidRPr="00535F9B" w:rsidRDefault="00331C3B" w:rsidP="00331C3B">
      <w:pPr>
        <w:pStyle w:val="Pagrindinistekstas"/>
        <w:spacing w:after="0"/>
        <w:rPr>
          <w:szCs w:val="22"/>
        </w:rPr>
      </w:pPr>
      <w:r w:rsidRPr="00535F9B">
        <w:rPr>
          <w:szCs w:val="22"/>
        </w:rPr>
        <w:t>2007-10-30</w:t>
      </w:r>
    </w:p>
    <w:p w14:paraId="4C377FB0" w14:textId="77777777" w:rsidR="00331C3B" w:rsidRPr="00535F9B" w:rsidRDefault="00331C3B" w:rsidP="00331C3B">
      <w:pPr>
        <w:pStyle w:val="Pagrindinistekstas"/>
        <w:spacing w:after="0"/>
        <w:rPr>
          <w:szCs w:val="22"/>
        </w:rPr>
      </w:pPr>
    </w:p>
    <w:p w14:paraId="082A6EFD" w14:textId="77777777" w:rsidR="00331C3B" w:rsidRPr="00535F9B" w:rsidRDefault="00331C3B" w:rsidP="00331C3B">
      <w:pPr>
        <w:pStyle w:val="Pagrindinistekstas"/>
        <w:spacing w:after="0"/>
        <w:rPr>
          <w:szCs w:val="22"/>
        </w:rPr>
      </w:pPr>
    </w:p>
    <w:p w14:paraId="5EF09089" w14:textId="77777777" w:rsidR="00331C3B" w:rsidRPr="00535F9B" w:rsidRDefault="00331C3B" w:rsidP="00331C3B">
      <w:pPr>
        <w:ind w:left="550" w:hanging="550"/>
        <w:rPr>
          <w:b/>
          <w:bCs/>
          <w:szCs w:val="22"/>
        </w:rPr>
      </w:pPr>
      <w:r w:rsidRPr="00535F9B">
        <w:rPr>
          <w:b/>
          <w:bCs/>
          <w:szCs w:val="22"/>
        </w:rPr>
        <w:t>10.</w:t>
      </w:r>
      <w:r w:rsidRPr="00535F9B">
        <w:rPr>
          <w:b/>
          <w:bCs/>
          <w:szCs w:val="22"/>
        </w:rPr>
        <w:tab/>
        <w:t xml:space="preserve">TEKSTO PERŽIŪROS DATA </w:t>
      </w:r>
    </w:p>
    <w:p w14:paraId="4DE5D38D" w14:textId="77777777" w:rsidR="00331C3B" w:rsidRPr="00535F9B" w:rsidRDefault="00331C3B" w:rsidP="00331C3B">
      <w:pPr>
        <w:rPr>
          <w:b/>
          <w:bCs/>
          <w:szCs w:val="22"/>
        </w:rPr>
      </w:pPr>
    </w:p>
    <w:p w14:paraId="454A8CD4" w14:textId="0D41682E" w:rsidR="00331C3B" w:rsidRPr="00535F9B" w:rsidRDefault="00332605" w:rsidP="00331C3B">
      <w:pPr>
        <w:pStyle w:val="Pagrindinistekstas"/>
        <w:spacing w:after="0"/>
        <w:rPr>
          <w:szCs w:val="22"/>
        </w:rPr>
      </w:pPr>
      <w:r w:rsidRPr="00535F9B">
        <w:rPr>
          <w:szCs w:val="22"/>
        </w:rPr>
        <w:t>2015-01-02</w:t>
      </w:r>
    </w:p>
    <w:p w14:paraId="6620A406" w14:textId="77777777" w:rsidR="00332605" w:rsidRPr="00535F9B" w:rsidRDefault="00332605" w:rsidP="00331C3B">
      <w:pPr>
        <w:pStyle w:val="Pagrindinistekstas"/>
        <w:spacing w:after="0"/>
        <w:rPr>
          <w:szCs w:val="22"/>
        </w:rPr>
      </w:pPr>
    </w:p>
    <w:p w14:paraId="58097F80" w14:textId="77777777" w:rsidR="00331C3B" w:rsidRPr="00535F9B" w:rsidRDefault="00331C3B" w:rsidP="00331C3B">
      <w:pPr>
        <w:pStyle w:val="Paprastasistekstas"/>
        <w:tabs>
          <w:tab w:val="left" w:pos="5954"/>
          <w:tab w:val="left" w:pos="6237"/>
          <w:tab w:val="left" w:pos="6663"/>
          <w:tab w:val="left" w:pos="6946"/>
        </w:tabs>
        <w:rPr>
          <w:rFonts w:ascii="Times New Roman" w:hAnsi="Times New Roman"/>
          <w:sz w:val="22"/>
          <w:szCs w:val="22"/>
          <w:lang w:val="lt-LT"/>
        </w:rPr>
      </w:pPr>
      <w:r w:rsidRPr="00535F9B">
        <w:rPr>
          <w:rFonts w:ascii="Times New Roman" w:hAnsi="Times New Roman"/>
          <w:noProof/>
          <w:sz w:val="22"/>
          <w:szCs w:val="22"/>
          <w:lang w:val="lt-LT"/>
        </w:rPr>
        <w:lastRenderedPageBreak/>
        <w:t>Išsami informacija apie šį vaistinį preparatą pateikiama Valstybinės vaistų kontrolės tarnybos prie Lietuvos Respublikos  sveikatos apsaugos ministerijos tinklalapyje</w:t>
      </w:r>
      <w:r w:rsidRPr="00535F9B">
        <w:rPr>
          <w:rFonts w:ascii="Times New Roman" w:hAnsi="Times New Roman"/>
          <w:i/>
          <w:noProof/>
          <w:sz w:val="22"/>
          <w:szCs w:val="22"/>
          <w:lang w:val="lt-LT"/>
        </w:rPr>
        <w:t xml:space="preserve"> </w:t>
      </w:r>
      <w:hyperlink r:id="rId8" w:history="1">
        <w:r w:rsidRPr="00535F9B">
          <w:rPr>
            <w:rStyle w:val="Hipersaitas"/>
            <w:rFonts w:ascii="Times New Roman" w:hAnsi="Times New Roman"/>
            <w:noProof/>
            <w:sz w:val="22"/>
            <w:szCs w:val="22"/>
            <w:lang w:val="lt-LT"/>
          </w:rPr>
          <w:t>http://www.</w:t>
        </w:r>
        <w:proofErr w:type="spellStart"/>
        <w:r w:rsidRPr="00535F9B">
          <w:rPr>
            <w:rStyle w:val="Hipersaitas"/>
            <w:rFonts w:ascii="Times New Roman" w:hAnsi="Times New Roman"/>
            <w:sz w:val="22"/>
            <w:szCs w:val="22"/>
            <w:lang w:val="lt-LT"/>
          </w:rPr>
          <w:t>vvkt.lt</w:t>
        </w:r>
        <w:proofErr w:type="spellEnd"/>
      </w:hyperlink>
    </w:p>
    <w:p w14:paraId="7F6D2D35" w14:textId="77777777" w:rsidR="00331C3B" w:rsidRPr="00535F9B" w:rsidRDefault="00331C3B" w:rsidP="00331C3B">
      <w:pPr>
        <w:pStyle w:val="Pagrindinistekstas"/>
        <w:spacing w:after="0"/>
        <w:rPr>
          <w:szCs w:val="22"/>
        </w:rPr>
      </w:pPr>
    </w:p>
    <w:p w14:paraId="1A6C570C" w14:textId="77777777" w:rsidR="00331C3B" w:rsidRPr="00535F9B" w:rsidRDefault="00331C3B" w:rsidP="00331C3B">
      <w:pPr>
        <w:pStyle w:val="Pagrindinistekstas"/>
        <w:spacing w:after="0"/>
        <w:rPr>
          <w:szCs w:val="22"/>
        </w:rPr>
      </w:pPr>
    </w:p>
    <w:p w14:paraId="49542686" w14:textId="77777777" w:rsidR="00331C3B" w:rsidRPr="00535F9B" w:rsidRDefault="00331C3B" w:rsidP="00331C3B">
      <w:pPr>
        <w:pStyle w:val="Pagrindinistekstas"/>
        <w:spacing w:after="0"/>
        <w:rPr>
          <w:szCs w:val="22"/>
        </w:rPr>
      </w:pPr>
    </w:p>
    <w:p w14:paraId="3C56C13D" w14:textId="77777777" w:rsidR="00331C3B" w:rsidRPr="00535F9B" w:rsidRDefault="00331C3B" w:rsidP="00331C3B">
      <w:pPr>
        <w:pStyle w:val="Pagrindinistekstas"/>
        <w:spacing w:after="0"/>
        <w:rPr>
          <w:szCs w:val="22"/>
        </w:rPr>
      </w:pPr>
    </w:p>
    <w:p w14:paraId="674023D7" w14:textId="77777777" w:rsidR="00331C3B" w:rsidRPr="00535F9B" w:rsidRDefault="00331C3B" w:rsidP="00331C3B">
      <w:pPr>
        <w:pStyle w:val="Pagrindinistekstas"/>
        <w:spacing w:after="0"/>
        <w:rPr>
          <w:szCs w:val="22"/>
        </w:rPr>
      </w:pPr>
    </w:p>
    <w:p w14:paraId="22ABD16A" w14:textId="77777777" w:rsidR="00331C3B" w:rsidRPr="00535F9B" w:rsidRDefault="00331C3B" w:rsidP="00331C3B">
      <w:pPr>
        <w:pStyle w:val="Pagrindinistekstas"/>
        <w:spacing w:after="0"/>
        <w:rPr>
          <w:szCs w:val="22"/>
        </w:rPr>
      </w:pPr>
    </w:p>
    <w:p w14:paraId="348D8EF9" w14:textId="77777777" w:rsidR="00331C3B" w:rsidRPr="00535F9B" w:rsidRDefault="00331C3B" w:rsidP="00331C3B">
      <w:pPr>
        <w:pStyle w:val="Pagrindinistekstas"/>
        <w:spacing w:after="0"/>
        <w:rPr>
          <w:szCs w:val="22"/>
        </w:rPr>
      </w:pPr>
    </w:p>
    <w:p w14:paraId="35B2BA87" w14:textId="77777777" w:rsidR="00331C3B" w:rsidRPr="00535F9B" w:rsidRDefault="00331C3B" w:rsidP="00331C3B">
      <w:pPr>
        <w:pStyle w:val="Pagrindinistekstas"/>
        <w:spacing w:after="0"/>
        <w:rPr>
          <w:szCs w:val="22"/>
        </w:rPr>
      </w:pPr>
    </w:p>
    <w:p w14:paraId="24AA9F3E" w14:textId="77777777" w:rsidR="00331C3B" w:rsidRPr="00535F9B" w:rsidRDefault="00331C3B" w:rsidP="00331C3B">
      <w:pPr>
        <w:pStyle w:val="Pagrindinistekstas"/>
        <w:spacing w:after="0"/>
        <w:rPr>
          <w:szCs w:val="22"/>
        </w:rPr>
      </w:pPr>
    </w:p>
    <w:p w14:paraId="40ABCAF7" w14:textId="77777777" w:rsidR="00331C3B" w:rsidRPr="00535F9B" w:rsidRDefault="00331C3B" w:rsidP="00331C3B">
      <w:pPr>
        <w:pStyle w:val="Pagrindinistekstas"/>
        <w:spacing w:after="0"/>
        <w:rPr>
          <w:szCs w:val="22"/>
        </w:rPr>
      </w:pPr>
      <w:r w:rsidRPr="00535F9B">
        <w:rPr>
          <w:szCs w:val="22"/>
        </w:rPr>
        <w:br w:type="page"/>
      </w:r>
    </w:p>
    <w:p w14:paraId="19963D79" w14:textId="77777777" w:rsidR="00331C3B" w:rsidRPr="00535F9B" w:rsidRDefault="00331C3B" w:rsidP="00331C3B">
      <w:pPr>
        <w:pStyle w:val="Pagrindinistekstas"/>
        <w:spacing w:after="0"/>
        <w:rPr>
          <w:szCs w:val="22"/>
        </w:rPr>
      </w:pPr>
    </w:p>
    <w:p w14:paraId="33C11955" w14:textId="77777777" w:rsidR="00331C3B" w:rsidRPr="00535F9B" w:rsidRDefault="00331C3B" w:rsidP="00331C3B">
      <w:pPr>
        <w:pStyle w:val="Pagrindinistekstas"/>
        <w:spacing w:after="0"/>
        <w:rPr>
          <w:szCs w:val="22"/>
        </w:rPr>
      </w:pPr>
    </w:p>
    <w:p w14:paraId="11F5AB92" w14:textId="77777777" w:rsidR="00331C3B" w:rsidRPr="00535F9B" w:rsidRDefault="00331C3B" w:rsidP="00331C3B">
      <w:pPr>
        <w:pStyle w:val="Pagrindinistekstas"/>
        <w:spacing w:after="0"/>
        <w:rPr>
          <w:szCs w:val="22"/>
        </w:rPr>
      </w:pPr>
    </w:p>
    <w:p w14:paraId="18C3C3C7" w14:textId="77777777" w:rsidR="00331C3B" w:rsidRPr="00535F9B" w:rsidRDefault="00331C3B" w:rsidP="00331C3B">
      <w:pPr>
        <w:pStyle w:val="Pagrindinistekstas"/>
        <w:spacing w:after="0"/>
        <w:rPr>
          <w:szCs w:val="22"/>
        </w:rPr>
      </w:pPr>
    </w:p>
    <w:p w14:paraId="293A6490" w14:textId="77777777" w:rsidR="00331C3B" w:rsidRPr="00535F9B" w:rsidRDefault="00331C3B" w:rsidP="00331C3B">
      <w:pPr>
        <w:pStyle w:val="Pagrindinistekstas"/>
        <w:spacing w:after="0"/>
        <w:rPr>
          <w:szCs w:val="22"/>
        </w:rPr>
      </w:pPr>
    </w:p>
    <w:p w14:paraId="4030B5CA" w14:textId="77777777" w:rsidR="00331C3B" w:rsidRPr="00535F9B" w:rsidRDefault="00331C3B" w:rsidP="00331C3B">
      <w:pPr>
        <w:pStyle w:val="Pagrindinistekstas"/>
        <w:spacing w:after="0"/>
        <w:rPr>
          <w:szCs w:val="22"/>
        </w:rPr>
      </w:pPr>
    </w:p>
    <w:p w14:paraId="27BAD92E" w14:textId="77777777" w:rsidR="00331C3B" w:rsidRPr="00535F9B" w:rsidRDefault="00331C3B" w:rsidP="00331C3B">
      <w:pPr>
        <w:pStyle w:val="Pagrindinistekstas"/>
        <w:spacing w:after="0"/>
        <w:rPr>
          <w:szCs w:val="22"/>
        </w:rPr>
      </w:pPr>
    </w:p>
    <w:p w14:paraId="462A8889" w14:textId="77777777" w:rsidR="00331C3B" w:rsidRPr="00535F9B" w:rsidRDefault="00331C3B" w:rsidP="00331C3B">
      <w:pPr>
        <w:pStyle w:val="Pagrindinistekstas"/>
        <w:spacing w:after="0"/>
        <w:rPr>
          <w:szCs w:val="22"/>
        </w:rPr>
      </w:pPr>
    </w:p>
    <w:p w14:paraId="68C4CCE7" w14:textId="77777777" w:rsidR="00331C3B" w:rsidRPr="00535F9B" w:rsidRDefault="00331C3B" w:rsidP="00331C3B">
      <w:pPr>
        <w:pStyle w:val="Pagrindinistekstas"/>
        <w:spacing w:after="0"/>
        <w:rPr>
          <w:szCs w:val="22"/>
        </w:rPr>
      </w:pPr>
    </w:p>
    <w:p w14:paraId="60F5B1A7" w14:textId="77777777" w:rsidR="00331C3B" w:rsidRPr="00535F9B" w:rsidRDefault="00331C3B" w:rsidP="00331C3B">
      <w:pPr>
        <w:pStyle w:val="Pagrindinistekstas"/>
        <w:spacing w:after="0"/>
        <w:rPr>
          <w:szCs w:val="22"/>
        </w:rPr>
      </w:pPr>
    </w:p>
    <w:p w14:paraId="4CAD378C" w14:textId="77777777" w:rsidR="00331C3B" w:rsidRPr="00535F9B" w:rsidRDefault="00331C3B" w:rsidP="00331C3B">
      <w:pPr>
        <w:pStyle w:val="Pagrindinistekstas"/>
        <w:spacing w:after="0"/>
        <w:rPr>
          <w:szCs w:val="22"/>
        </w:rPr>
      </w:pPr>
    </w:p>
    <w:p w14:paraId="2C38D492" w14:textId="77777777" w:rsidR="00331C3B" w:rsidRPr="00535F9B" w:rsidRDefault="00331C3B" w:rsidP="00331C3B">
      <w:pPr>
        <w:pStyle w:val="Pagrindinistekstas"/>
        <w:spacing w:after="0"/>
        <w:rPr>
          <w:szCs w:val="22"/>
        </w:rPr>
      </w:pPr>
    </w:p>
    <w:p w14:paraId="1B3FAF4C" w14:textId="77777777" w:rsidR="00331C3B" w:rsidRPr="00535F9B" w:rsidRDefault="00331C3B" w:rsidP="00331C3B">
      <w:pPr>
        <w:pStyle w:val="Pagrindinistekstas"/>
        <w:spacing w:after="0"/>
        <w:rPr>
          <w:szCs w:val="22"/>
        </w:rPr>
      </w:pPr>
    </w:p>
    <w:p w14:paraId="7534AA4F" w14:textId="77777777" w:rsidR="00331C3B" w:rsidRPr="00535F9B" w:rsidRDefault="00331C3B" w:rsidP="00331C3B">
      <w:pPr>
        <w:pStyle w:val="Pagrindinistekstas"/>
        <w:spacing w:after="0"/>
        <w:rPr>
          <w:szCs w:val="22"/>
        </w:rPr>
      </w:pPr>
    </w:p>
    <w:p w14:paraId="00767F48" w14:textId="77777777" w:rsidR="00331C3B" w:rsidRPr="00535F9B" w:rsidRDefault="00331C3B" w:rsidP="00331C3B">
      <w:pPr>
        <w:pStyle w:val="Pagrindinistekstas"/>
        <w:spacing w:after="0"/>
        <w:rPr>
          <w:szCs w:val="22"/>
        </w:rPr>
      </w:pPr>
    </w:p>
    <w:p w14:paraId="5CFD93E5" w14:textId="77777777" w:rsidR="00331C3B" w:rsidRPr="00535F9B" w:rsidRDefault="00331C3B" w:rsidP="00331C3B">
      <w:pPr>
        <w:pStyle w:val="Pagrindinistekstas"/>
        <w:spacing w:after="0"/>
        <w:rPr>
          <w:szCs w:val="22"/>
        </w:rPr>
      </w:pPr>
    </w:p>
    <w:p w14:paraId="071F8E84" w14:textId="77777777" w:rsidR="00331C3B" w:rsidRPr="00535F9B" w:rsidRDefault="00331C3B" w:rsidP="00331C3B">
      <w:pPr>
        <w:pStyle w:val="Pagrindinistekstas"/>
        <w:spacing w:after="0"/>
        <w:rPr>
          <w:szCs w:val="22"/>
        </w:rPr>
      </w:pPr>
    </w:p>
    <w:p w14:paraId="60AB001E" w14:textId="77777777" w:rsidR="00331C3B" w:rsidRPr="00535F9B" w:rsidRDefault="00331C3B" w:rsidP="00331C3B">
      <w:pPr>
        <w:pStyle w:val="Pagrindinistekstas"/>
        <w:spacing w:after="0"/>
        <w:rPr>
          <w:szCs w:val="22"/>
        </w:rPr>
      </w:pPr>
    </w:p>
    <w:p w14:paraId="1B307882" w14:textId="77777777" w:rsidR="00331C3B" w:rsidRPr="00535F9B" w:rsidRDefault="00331C3B" w:rsidP="00331C3B">
      <w:pPr>
        <w:pStyle w:val="Pagrindinistekstas"/>
        <w:spacing w:after="0"/>
        <w:rPr>
          <w:szCs w:val="22"/>
        </w:rPr>
      </w:pPr>
    </w:p>
    <w:p w14:paraId="2D8BE580" w14:textId="77777777" w:rsidR="00331C3B" w:rsidRPr="00535F9B" w:rsidRDefault="00331C3B" w:rsidP="00331C3B">
      <w:pPr>
        <w:pStyle w:val="Pagrindinistekstas"/>
        <w:spacing w:after="0"/>
        <w:rPr>
          <w:szCs w:val="22"/>
        </w:rPr>
      </w:pPr>
    </w:p>
    <w:p w14:paraId="6AF023E8" w14:textId="77777777" w:rsidR="00331C3B" w:rsidRPr="00535F9B" w:rsidRDefault="00331C3B" w:rsidP="00331C3B">
      <w:pPr>
        <w:pStyle w:val="Pagrindinistekstas"/>
        <w:spacing w:after="0"/>
        <w:rPr>
          <w:szCs w:val="22"/>
        </w:rPr>
      </w:pPr>
    </w:p>
    <w:p w14:paraId="199E7544" w14:textId="77777777" w:rsidR="00331C3B" w:rsidRPr="00535F9B" w:rsidRDefault="00331C3B" w:rsidP="00331C3B">
      <w:pPr>
        <w:pStyle w:val="Pagrindinistekstas"/>
        <w:spacing w:after="0"/>
        <w:rPr>
          <w:szCs w:val="22"/>
        </w:rPr>
      </w:pPr>
    </w:p>
    <w:p w14:paraId="35CBC817" w14:textId="77777777" w:rsidR="00A24249" w:rsidRDefault="00A24249" w:rsidP="00331C3B">
      <w:pPr>
        <w:pStyle w:val="Pavadinimas"/>
        <w:rPr>
          <w:szCs w:val="22"/>
        </w:rPr>
      </w:pPr>
    </w:p>
    <w:p w14:paraId="6F058073" w14:textId="77777777" w:rsidR="00331C3B" w:rsidRPr="00535F9B" w:rsidRDefault="00331C3B" w:rsidP="00331C3B">
      <w:pPr>
        <w:pStyle w:val="Pavadinimas"/>
        <w:rPr>
          <w:szCs w:val="22"/>
        </w:rPr>
      </w:pPr>
      <w:r w:rsidRPr="00535F9B">
        <w:rPr>
          <w:szCs w:val="22"/>
        </w:rPr>
        <w:t>II PRIEDAS</w:t>
      </w:r>
    </w:p>
    <w:p w14:paraId="411DB84F" w14:textId="77777777" w:rsidR="00331C3B" w:rsidRPr="00535F9B" w:rsidRDefault="00331C3B" w:rsidP="00331C3B">
      <w:pPr>
        <w:pStyle w:val="Pagrindinistekstas"/>
        <w:spacing w:after="0"/>
        <w:jc w:val="center"/>
        <w:rPr>
          <w:szCs w:val="22"/>
        </w:rPr>
      </w:pPr>
    </w:p>
    <w:p w14:paraId="2C348458" w14:textId="77777777" w:rsidR="00331C3B" w:rsidRPr="00535F9B" w:rsidRDefault="00331C3B" w:rsidP="00331C3B">
      <w:pPr>
        <w:pStyle w:val="Pagrindinistekstas"/>
        <w:spacing w:after="0"/>
        <w:jc w:val="center"/>
        <w:rPr>
          <w:b/>
          <w:szCs w:val="22"/>
        </w:rPr>
      </w:pPr>
      <w:r w:rsidRPr="00535F9B">
        <w:rPr>
          <w:b/>
          <w:szCs w:val="22"/>
        </w:rPr>
        <w:t>RINKODAROS SĄLYGOS</w:t>
      </w:r>
    </w:p>
    <w:p w14:paraId="75C5EF0B" w14:textId="77777777" w:rsidR="00331C3B" w:rsidRPr="00535F9B" w:rsidRDefault="00331C3B" w:rsidP="00331C3B">
      <w:pPr>
        <w:pStyle w:val="Pagrindinistekstas"/>
        <w:spacing w:after="0"/>
        <w:jc w:val="center"/>
        <w:rPr>
          <w:b/>
          <w:szCs w:val="22"/>
        </w:rPr>
      </w:pPr>
    </w:p>
    <w:p w14:paraId="45707959" w14:textId="77777777" w:rsidR="00331C3B" w:rsidRPr="00535F9B" w:rsidRDefault="00331C3B" w:rsidP="00331C3B">
      <w:pPr>
        <w:ind w:left="567" w:hanging="567"/>
        <w:rPr>
          <w:b/>
          <w:bCs/>
          <w:szCs w:val="22"/>
        </w:rPr>
      </w:pPr>
      <w:r w:rsidRPr="00535F9B">
        <w:rPr>
          <w:b/>
          <w:bCs/>
          <w:szCs w:val="22"/>
        </w:rPr>
        <w:t xml:space="preserve">A. </w:t>
      </w:r>
      <w:r w:rsidRPr="00535F9B">
        <w:rPr>
          <w:b/>
          <w:bCs/>
          <w:szCs w:val="22"/>
        </w:rPr>
        <w:tab/>
        <w:t>GAMINTOJAS (-AI), ATSAKINGAS (-I) UŽ SERIJŲ IŠLEIDIMĄ</w:t>
      </w:r>
    </w:p>
    <w:p w14:paraId="06EC2B05" w14:textId="77777777" w:rsidR="00331C3B" w:rsidRPr="00535F9B" w:rsidRDefault="00331C3B" w:rsidP="00331C3B">
      <w:pPr>
        <w:rPr>
          <w:b/>
          <w:bCs/>
          <w:szCs w:val="22"/>
        </w:rPr>
      </w:pPr>
    </w:p>
    <w:p w14:paraId="2D3B1092" w14:textId="77777777" w:rsidR="00331C3B" w:rsidRPr="00535F9B" w:rsidRDefault="00331C3B" w:rsidP="00331C3B">
      <w:pPr>
        <w:ind w:left="540" w:hanging="540"/>
        <w:rPr>
          <w:b/>
          <w:bCs/>
          <w:szCs w:val="22"/>
        </w:rPr>
      </w:pPr>
      <w:r w:rsidRPr="00535F9B">
        <w:rPr>
          <w:b/>
          <w:bCs/>
          <w:szCs w:val="22"/>
        </w:rPr>
        <w:t xml:space="preserve">B. </w:t>
      </w:r>
      <w:r w:rsidRPr="00535F9B">
        <w:rPr>
          <w:b/>
          <w:bCs/>
          <w:szCs w:val="22"/>
        </w:rPr>
        <w:tab/>
        <w:t>TIEKIMO IR VARTOJIMO SĄLYGOS IR APRIBOJIMAI</w:t>
      </w:r>
    </w:p>
    <w:p w14:paraId="4DF77BE4" w14:textId="77777777" w:rsidR="00331C3B" w:rsidRPr="00535F9B" w:rsidRDefault="00331C3B" w:rsidP="00331C3B">
      <w:pPr>
        <w:pStyle w:val="Pagrindinistekstas"/>
        <w:spacing w:after="0"/>
        <w:rPr>
          <w:szCs w:val="22"/>
        </w:rPr>
      </w:pPr>
    </w:p>
    <w:p w14:paraId="2A58C547" w14:textId="77777777" w:rsidR="00331C3B" w:rsidRPr="00535F9B" w:rsidRDefault="00331C3B" w:rsidP="00331C3B">
      <w:pPr>
        <w:pStyle w:val="Pagrindinistekstas"/>
        <w:spacing w:after="0"/>
        <w:ind w:left="567" w:hanging="567"/>
        <w:rPr>
          <w:b/>
          <w:szCs w:val="22"/>
        </w:rPr>
      </w:pPr>
      <w:r w:rsidRPr="00535F9B">
        <w:rPr>
          <w:szCs w:val="22"/>
        </w:rPr>
        <w:br w:type="page"/>
      </w:r>
      <w:r w:rsidRPr="00535F9B">
        <w:rPr>
          <w:b/>
          <w:szCs w:val="22"/>
        </w:rPr>
        <w:lastRenderedPageBreak/>
        <w:t xml:space="preserve">A. </w:t>
      </w:r>
      <w:r w:rsidRPr="00535F9B">
        <w:rPr>
          <w:b/>
          <w:szCs w:val="22"/>
        </w:rPr>
        <w:tab/>
        <w:t>GAMINTOJAS (-AI), ATSAKINGAS (-I) UŽ SERIJŲ IŠLEIDIMĄ</w:t>
      </w:r>
    </w:p>
    <w:p w14:paraId="2A94FA67" w14:textId="77777777" w:rsidR="00331C3B" w:rsidRPr="00535F9B" w:rsidRDefault="00331C3B" w:rsidP="00331C3B">
      <w:pPr>
        <w:pStyle w:val="Pagrindinistekstas"/>
        <w:spacing w:after="0"/>
        <w:rPr>
          <w:szCs w:val="22"/>
        </w:rPr>
      </w:pPr>
    </w:p>
    <w:p w14:paraId="30571171" w14:textId="77777777" w:rsidR="00331C3B" w:rsidRPr="00535F9B" w:rsidRDefault="00331C3B" w:rsidP="00331C3B">
      <w:pPr>
        <w:pStyle w:val="Pagrindinistekstas"/>
        <w:spacing w:after="0"/>
        <w:rPr>
          <w:szCs w:val="22"/>
          <w:u w:val="single"/>
        </w:rPr>
      </w:pPr>
      <w:r w:rsidRPr="00535F9B">
        <w:rPr>
          <w:szCs w:val="22"/>
          <w:u w:val="single"/>
        </w:rPr>
        <w:t>Gamintojo (-ų), atsakingo (-ų) už serijų išleidimą, pavadinimas (-ai) ir adresas (-ai)</w:t>
      </w:r>
    </w:p>
    <w:p w14:paraId="1744F598" w14:textId="77777777" w:rsidR="00331C3B" w:rsidRPr="00535F9B" w:rsidRDefault="00331C3B" w:rsidP="00331C3B">
      <w:pPr>
        <w:pStyle w:val="Pagrindinistekstas"/>
        <w:spacing w:after="0"/>
        <w:rPr>
          <w:szCs w:val="22"/>
        </w:rPr>
      </w:pPr>
    </w:p>
    <w:p w14:paraId="4B8E7E04" w14:textId="77777777" w:rsidR="00331C3B" w:rsidRPr="00535F9B" w:rsidRDefault="00331C3B" w:rsidP="00331C3B">
      <w:pPr>
        <w:numPr>
          <w:ilvl w:val="12"/>
          <w:numId w:val="0"/>
        </w:numPr>
        <w:tabs>
          <w:tab w:val="left" w:pos="3544"/>
        </w:tabs>
        <w:ind w:right="-2"/>
        <w:rPr>
          <w:rFonts w:eastAsia="Courier New"/>
          <w:szCs w:val="22"/>
        </w:rPr>
      </w:pPr>
      <w:proofErr w:type="spellStart"/>
      <w:r w:rsidRPr="00535F9B">
        <w:rPr>
          <w:rFonts w:eastAsia="Courier New"/>
          <w:szCs w:val="22"/>
        </w:rPr>
        <w:t>SmithKline</w:t>
      </w:r>
      <w:proofErr w:type="spellEnd"/>
      <w:r w:rsidRPr="00535F9B">
        <w:rPr>
          <w:rFonts w:eastAsia="Courier New"/>
          <w:szCs w:val="22"/>
        </w:rPr>
        <w:t xml:space="preserve"> </w:t>
      </w:r>
      <w:proofErr w:type="spellStart"/>
      <w:r w:rsidRPr="00535F9B">
        <w:rPr>
          <w:rFonts w:eastAsia="Courier New"/>
          <w:szCs w:val="22"/>
        </w:rPr>
        <w:t>Beecham</w:t>
      </w:r>
      <w:proofErr w:type="spellEnd"/>
      <w:r w:rsidRPr="00535F9B">
        <w:rPr>
          <w:rFonts w:eastAsia="Courier New"/>
          <w:szCs w:val="22"/>
        </w:rPr>
        <w:t xml:space="preserve"> </w:t>
      </w:r>
      <w:proofErr w:type="spellStart"/>
      <w:r w:rsidRPr="00535F9B">
        <w:rPr>
          <w:rFonts w:eastAsia="Courier New"/>
          <w:szCs w:val="22"/>
        </w:rPr>
        <w:t>Plc</w:t>
      </w:r>
      <w:proofErr w:type="spellEnd"/>
    </w:p>
    <w:p w14:paraId="34854954" w14:textId="77777777" w:rsidR="00331C3B" w:rsidRPr="00535F9B" w:rsidRDefault="00331C3B" w:rsidP="00331C3B">
      <w:pPr>
        <w:rPr>
          <w:szCs w:val="22"/>
        </w:rPr>
      </w:pPr>
      <w:r w:rsidRPr="00535F9B">
        <w:rPr>
          <w:rFonts w:eastAsia="Courier New"/>
          <w:szCs w:val="22"/>
        </w:rPr>
        <w:t xml:space="preserve">T/A </w:t>
      </w:r>
      <w:proofErr w:type="spellStart"/>
      <w:r w:rsidRPr="00535F9B">
        <w:rPr>
          <w:rFonts w:eastAsia="Courier New"/>
          <w:szCs w:val="22"/>
        </w:rPr>
        <w:t>SmithKline</w:t>
      </w:r>
      <w:proofErr w:type="spellEnd"/>
      <w:r w:rsidRPr="00535F9B">
        <w:rPr>
          <w:rFonts w:eastAsia="Courier New"/>
          <w:szCs w:val="22"/>
        </w:rPr>
        <w:t xml:space="preserve"> </w:t>
      </w:r>
      <w:proofErr w:type="spellStart"/>
      <w:r w:rsidRPr="00535F9B">
        <w:rPr>
          <w:rFonts w:eastAsia="Courier New"/>
          <w:szCs w:val="22"/>
        </w:rPr>
        <w:t>Beecham</w:t>
      </w:r>
      <w:proofErr w:type="spellEnd"/>
      <w:r w:rsidRPr="00535F9B">
        <w:rPr>
          <w:rFonts w:eastAsia="Courier New"/>
          <w:szCs w:val="22"/>
        </w:rPr>
        <w:t xml:space="preserve"> </w:t>
      </w:r>
      <w:proofErr w:type="spellStart"/>
      <w:r w:rsidRPr="00535F9B">
        <w:rPr>
          <w:rFonts w:eastAsia="Courier New"/>
          <w:szCs w:val="22"/>
        </w:rPr>
        <w:t>Pharmaceuticals</w:t>
      </w:r>
      <w:proofErr w:type="spellEnd"/>
    </w:p>
    <w:p w14:paraId="785AE83D" w14:textId="77777777" w:rsidR="00331C3B" w:rsidRPr="00535F9B" w:rsidRDefault="00331C3B" w:rsidP="00331C3B">
      <w:pPr>
        <w:ind w:left="567" w:hanging="567"/>
        <w:rPr>
          <w:szCs w:val="22"/>
        </w:rPr>
      </w:pPr>
      <w:proofErr w:type="spellStart"/>
      <w:r w:rsidRPr="00535F9B">
        <w:rPr>
          <w:szCs w:val="22"/>
        </w:rPr>
        <w:t>Manor</w:t>
      </w:r>
      <w:proofErr w:type="spellEnd"/>
      <w:r w:rsidRPr="00535F9B">
        <w:rPr>
          <w:szCs w:val="22"/>
        </w:rPr>
        <w:t xml:space="preserve"> Royal</w:t>
      </w:r>
    </w:p>
    <w:p w14:paraId="528C6C5D" w14:textId="77777777" w:rsidR="00331C3B" w:rsidRPr="00535F9B" w:rsidRDefault="00331C3B" w:rsidP="00331C3B">
      <w:pPr>
        <w:numPr>
          <w:ilvl w:val="12"/>
          <w:numId w:val="0"/>
        </w:numPr>
        <w:ind w:right="-2"/>
        <w:rPr>
          <w:szCs w:val="22"/>
        </w:rPr>
      </w:pPr>
      <w:proofErr w:type="spellStart"/>
      <w:r w:rsidRPr="00535F9B">
        <w:rPr>
          <w:szCs w:val="22"/>
        </w:rPr>
        <w:t>Crawley</w:t>
      </w:r>
      <w:proofErr w:type="spellEnd"/>
      <w:r w:rsidRPr="00535F9B">
        <w:rPr>
          <w:szCs w:val="22"/>
        </w:rPr>
        <w:t xml:space="preserve">, </w:t>
      </w:r>
      <w:proofErr w:type="spellStart"/>
      <w:r w:rsidRPr="00535F9B">
        <w:rPr>
          <w:szCs w:val="22"/>
        </w:rPr>
        <w:t>West</w:t>
      </w:r>
      <w:proofErr w:type="spellEnd"/>
      <w:r w:rsidRPr="00535F9B">
        <w:rPr>
          <w:szCs w:val="22"/>
        </w:rPr>
        <w:t xml:space="preserve"> </w:t>
      </w:r>
      <w:proofErr w:type="spellStart"/>
      <w:r w:rsidRPr="00535F9B">
        <w:rPr>
          <w:szCs w:val="22"/>
        </w:rPr>
        <w:t>Sussex</w:t>
      </w:r>
      <w:proofErr w:type="spellEnd"/>
      <w:r w:rsidRPr="00535F9B">
        <w:rPr>
          <w:szCs w:val="22"/>
        </w:rPr>
        <w:t xml:space="preserve"> RH102QJ</w:t>
      </w:r>
    </w:p>
    <w:p w14:paraId="7025FD88" w14:textId="77777777" w:rsidR="00331C3B" w:rsidRPr="00535F9B" w:rsidRDefault="00331C3B" w:rsidP="00331C3B">
      <w:pPr>
        <w:pStyle w:val="Pagrindinistekstas"/>
        <w:spacing w:after="0"/>
        <w:rPr>
          <w:szCs w:val="22"/>
        </w:rPr>
      </w:pPr>
      <w:r w:rsidRPr="00535F9B">
        <w:rPr>
          <w:szCs w:val="22"/>
        </w:rPr>
        <w:t>Jungtinė Karalystė</w:t>
      </w:r>
    </w:p>
    <w:p w14:paraId="7C7C2AC3" w14:textId="77777777" w:rsidR="00331C3B" w:rsidRPr="00535F9B" w:rsidRDefault="00331C3B" w:rsidP="00331C3B">
      <w:pPr>
        <w:pStyle w:val="Pagrindinistekstas"/>
        <w:spacing w:after="0"/>
        <w:rPr>
          <w:szCs w:val="22"/>
        </w:rPr>
      </w:pPr>
    </w:p>
    <w:p w14:paraId="42816B75" w14:textId="77777777" w:rsidR="00331C3B" w:rsidRPr="00535F9B" w:rsidRDefault="00331C3B" w:rsidP="00331C3B">
      <w:pPr>
        <w:pStyle w:val="Pagrindinistekstas"/>
        <w:spacing w:after="0"/>
        <w:rPr>
          <w:szCs w:val="22"/>
        </w:rPr>
      </w:pPr>
      <w:r w:rsidRPr="00535F9B">
        <w:rPr>
          <w:szCs w:val="22"/>
        </w:rPr>
        <w:t>arba</w:t>
      </w:r>
    </w:p>
    <w:p w14:paraId="7A0441A4" w14:textId="77777777" w:rsidR="00331C3B" w:rsidRPr="00535F9B" w:rsidRDefault="00331C3B" w:rsidP="00331C3B">
      <w:pPr>
        <w:pStyle w:val="Pagrindinistekstas"/>
        <w:spacing w:after="0"/>
        <w:rPr>
          <w:szCs w:val="22"/>
        </w:rPr>
      </w:pPr>
    </w:p>
    <w:p w14:paraId="10571E20" w14:textId="77777777" w:rsidR="00331C3B" w:rsidRPr="00535F9B" w:rsidRDefault="00331C3B" w:rsidP="00331C3B">
      <w:pPr>
        <w:pStyle w:val="tabletextNS"/>
        <w:rPr>
          <w:rFonts w:ascii="Times New Roman" w:hAnsi="Times New Roman"/>
          <w:sz w:val="22"/>
          <w:szCs w:val="22"/>
          <w:lang w:val="lt-LT"/>
        </w:rPr>
      </w:pPr>
      <w:proofErr w:type="spellStart"/>
      <w:r w:rsidRPr="00535F9B">
        <w:rPr>
          <w:rFonts w:ascii="Times New Roman" w:hAnsi="Times New Roman"/>
          <w:sz w:val="22"/>
          <w:szCs w:val="22"/>
          <w:lang w:val="lt-LT"/>
        </w:rPr>
        <w:t>Glaxo</w:t>
      </w:r>
      <w:proofErr w:type="spellEnd"/>
      <w:r w:rsidRPr="00535F9B">
        <w:rPr>
          <w:rFonts w:ascii="Times New Roman" w:hAnsi="Times New Roman"/>
          <w:sz w:val="22"/>
          <w:szCs w:val="22"/>
          <w:lang w:val="lt-LT"/>
        </w:rPr>
        <w:t xml:space="preserve"> </w:t>
      </w:r>
      <w:proofErr w:type="spellStart"/>
      <w:r w:rsidRPr="00535F9B">
        <w:rPr>
          <w:rFonts w:ascii="Times New Roman" w:hAnsi="Times New Roman"/>
          <w:sz w:val="22"/>
          <w:szCs w:val="22"/>
          <w:lang w:val="lt-LT"/>
        </w:rPr>
        <w:t>Wellcome</w:t>
      </w:r>
      <w:proofErr w:type="spellEnd"/>
      <w:r w:rsidRPr="00535F9B">
        <w:rPr>
          <w:rFonts w:ascii="Times New Roman" w:hAnsi="Times New Roman"/>
          <w:sz w:val="22"/>
          <w:szCs w:val="22"/>
          <w:lang w:val="lt-LT"/>
        </w:rPr>
        <w:t xml:space="preserve"> S.A.</w:t>
      </w:r>
    </w:p>
    <w:p w14:paraId="792B7AAD" w14:textId="77777777" w:rsidR="00331C3B" w:rsidRPr="00535F9B" w:rsidRDefault="00331C3B" w:rsidP="00331C3B">
      <w:pPr>
        <w:pStyle w:val="tabletextNS"/>
        <w:rPr>
          <w:rFonts w:ascii="Times New Roman" w:hAnsi="Times New Roman"/>
          <w:sz w:val="22"/>
          <w:szCs w:val="22"/>
          <w:lang w:val="lt-LT"/>
        </w:rPr>
      </w:pPr>
      <w:proofErr w:type="spellStart"/>
      <w:r w:rsidRPr="00535F9B">
        <w:rPr>
          <w:rFonts w:ascii="Times New Roman" w:hAnsi="Times New Roman"/>
          <w:sz w:val="22"/>
          <w:szCs w:val="22"/>
          <w:lang w:val="lt-LT"/>
        </w:rPr>
        <w:t>Avenida</w:t>
      </w:r>
      <w:proofErr w:type="spellEnd"/>
      <w:r w:rsidRPr="00535F9B">
        <w:rPr>
          <w:rFonts w:ascii="Times New Roman" w:hAnsi="Times New Roman"/>
          <w:sz w:val="22"/>
          <w:szCs w:val="22"/>
          <w:lang w:val="lt-LT"/>
        </w:rPr>
        <w:t xml:space="preserve"> </w:t>
      </w:r>
      <w:proofErr w:type="spellStart"/>
      <w:r w:rsidRPr="00535F9B">
        <w:rPr>
          <w:rFonts w:ascii="Times New Roman" w:hAnsi="Times New Roman"/>
          <w:sz w:val="22"/>
          <w:szCs w:val="22"/>
          <w:lang w:val="lt-LT"/>
        </w:rPr>
        <w:t>de</w:t>
      </w:r>
      <w:proofErr w:type="spellEnd"/>
      <w:r w:rsidRPr="00535F9B">
        <w:rPr>
          <w:rFonts w:ascii="Times New Roman" w:hAnsi="Times New Roman"/>
          <w:sz w:val="22"/>
          <w:szCs w:val="22"/>
          <w:lang w:val="lt-LT"/>
        </w:rPr>
        <w:t xml:space="preserve"> </w:t>
      </w:r>
      <w:proofErr w:type="spellStart"/>
      <w:r w:rsidRPr="00535F9B">
        <w:rPr>
          <w:rFonts w:ascii="Times New Roman" w:hAnsi="Times New Roman"/>
          <w:sz w:val="22"/>
          <w:szCs w:val="22"/>
          <w:lang w:val="lt-LT"/>
        </w:rPr>
        <w:t>Extremadura</w:t>
      </w:r>
      <w:proofErr w:type="spellEnd"/>
      <w:r w:rsidRPr="00535F9B">
        <w:rPr>
          <w:rFonts w:ascii="Times New Roman" w:hAnsi="Times New Roman"/>
          <w:sz w:val="22"/>
          <w:szCs w:val="22"/>
          <w:lang w:val="lt-LT"/>
        </w:rPr>
        <w:t xml:space="preserve"> 3</w:t>
      </w:r>
    </w:p>
    <w:p w14:paraId="140E42E0" w14:textId="77777777" w:rsidR="00331C3B" w:rsidRPr="00535F9B" w:rsidRDefault="00331C3B" w:rsidP="00331C3B">
      <w:pPr>
        <w:pStyle w:val="tabletextNS"/>
        <w:rPr>
          <w:rFonts w:ascii="Times New Roman" w:hAnsi="Times New Roman"/>
          <w:sz w:val="22"/>
          <w:szCs w:val="22"/>
          <w:lang w:val="lt-LT"/>
        </w:rPr>
      </w:pPr>
      <w:r w:rsidRPr="00535F9B">
        <w:rPr>
          <w:rFonts w:ascii="Times New Roman" w:hAnsi="Times New Roman"/>
          <w:sz w:val="22"/>
          <w:szCs w:val="22"/>
          <w:lang w:val="lt-LT"/>
        </w:rPr>
        <w:t xml:space="preserve">09400 </w:t>
      </w:r>
      <w:proofErr w:type="spellStart"/>
      <w:r w:rsidRPr="00535F9B">
        <w:rPr>
          <w:rFonts w:ascii="Times New Roman" w:hAnsi="Times New Roman"/>
          <w:sz w:val="22"/>
          <w:szCs w:val="22"/>
          <w:lang w:val="lt-LT"/>
        </w:rPr>
        <w:t>Aranda</w:t>
      </w:r>
      <w:proofErr w:type="spellEnd"/>
      <w:r w:rsidRPr="00535F9B">
        <w:rPr>
          <w:rFonts w:ascii="Times New Roman" w:hAnsi="Times New Roman"/>
          <w:sz w:val="22"/>
          <w:szCs w:val="22"/>
          <w:lang w:val="lt-LT"/>
        </w:rPr>
        <w:t xml:space="preserve"> </w:t>
      </w:r>
      <w:proofErr w:type="spellStart"/>
      <w:r w:rsidRPr="00535F9B">
        <w:rPr>
          <w:rFonts w:ascii="Times New Roman" w:hAnsi="Times New Roman"/>
          <w:sz w:val="22"/>
          <w:szCs w:val="22"/>
          <w:lang w:val="lt-LT"/>
        </w:rPr>
        <w:t>de</w:t>
      </w:r>
      <w:proofErr w:type="spellEnd"/>
      <w:r w:rsidRPr="00535F9B">
        <w:rPr>
          <w:rFonts w:ascii="Times New Roman" w:hAnsi="Times New Roman"/>
          <w:sz w:val="22"/>
          <w:szCs w:val="22"/>
          <w:lang w:val="lt-LT"/>
        </w:rPr>
        <w:t xml:space="preserve"> </w:t>
      </w:r>
      <w:proofErr w:type="spellStart"/>
      <w:r w:rsidRPr="00535F9B">
        <w:rPr>
          <w:rFonts w:ascii="Times New Roman" w:hAnsi="Times New Roman"/>
          <w:sz w:val="22"/>
          <w:szCs w:val="22"/>
          <w:lang w:val="lt-LT"/>
        </w:rPr>
        <w:t>Duero</w:t>
      </w:r>
      <w:proofErr w:type="spellEnd"/>
    </w:p>
    <w:p w14:paraId="022840F4" w14:textId="77777777" w:rsidR="00331C3B" w:rsidRPr="00535F9B" w:rsidRDefault="00331C3B" w:rsidP="00331C3B">
      <w:pPr>
        <w:pStyle w:val="tabletextNS"/>
        <w:rPr>
          <w:rFonts w:ascii="Times New Roman" w:hAnsi="Times New Roman"/>
          <w:sz w:val="22"/>
          <w:szCs w:val="22"/>
          <w:lang w:val="lt-LT"/>
        </w:rPr>
      </w:pPr>
      <w:proofErr w:type="spellStart"/>
      <w:r w:rsidRPr="00535F9B">
        <w:rPr>
          <w:rFonts w:ascii="Times New Roman" w:hAnsi="Times New Roman"/>
          <w:sz w:val="22"/>
          <w:szCs w:val="22"/>
          <w:lang w:val="lt-LT"/>
        </w:rPr>
        <w:t>Burgos</w:t>
      </w:r>
      <w:proofErr w:type="spellEnd"/>
    </w:p>
    <w:p w14:paraId="5D507F3F" w14:textId="77777777" w:rsidR="00331C3B" w:rsidRPr="00535F9B" w:rsidRDefault="00331C3B" w:rsidP="00331C3B">
      <w:pPr>
        <w:pStyle w:val="tabletextNS"/>
        <w:rPr>
          <w:rFonts w:ascii="Times New Roman" w:hAnsi="Times New Roman"/>
          <w:sz w:val="22"/>
          <w:szCs w:val="22"/>
          <w:lang w:val="lt-LT"/>
        </w:rPr>
      </w:pPr>
      <w:r w:rsidRPr="00535F9B">
        <w:rPr>
          <w:rFonts w:ascii="Times New Roman" w:hAnsi="Times New Roman"/>
          <w:sz w:val="22"/>
          <w:szCs w:val="22"/>
          <w:lang w:val="lt-LT"/>
        </w:rPr>
        <w:t>Ispanija</w:t>
      </w:r>
    </w:p>
    <w:p w14:paraId="742E6CFA" w14:textId="77777777" w:rsidR="00331C3B" w:rsidRPr="00535F9B" w:rsidRDefault="00331C3B" w:rsidP="00331C3B">
      <w:pPr>
        <w:pStyle w:val="Pagrindinistekstas"/>
        <w:spacing w:after="0"/>
        <w:rPr>
          <w:szCs w:val="22"/>
        </w:rPr>
      </w:pPr>
    </w:p>
    <w:p w14:paraId="3417A28A" w14:textId="77777777" w:rsidR="00331C3B" w:rsidRPr="00535F9B" w:rsidRDefault="00331C3B" w:rsidP="00331C3B">
      <w:pPr>
        <w:pStyle w:val="Pagrindinistekstas"/>
        <w:spacing w:after="0"/>
        <w:ind w:left="540" w:hanging="540"/>
        <w:rPr>
          <w:b/>
          <w:szCs w:val="22"/>
        </w:rPr>
      </w:pPr>
      <w:r w:rsidRPr="00535F9B">
        <w:rPr>
          <w:b/>
          <w:szCs w:val="22"/>
        </w:rPr>
        <w:t xml:space="preserve">B. </w:t>
      </w:r>
      <w:r w:rsidRPr="00535F9B">
        <w:rPr>
          <w:b/>
          <w:szCs w:val="22"/>
        </w:rPr>
        <w:tab/>
        <w:t>TIEKIMO IR VARTOJIMO SĄLYGOS IR APRIBOJIMAI</w:t>
      </w:r>
    </w:p>
    <w:p w14:paraId="09C35B62" w14:textId="77777777" w:rsidR="00331C3B" w:rsidRPr="00535F9B" w:rsidRDefault="00331C3B" w:rsidP="00331C3B">
      <w:pPr>
        <w:pStyle w:val="Pagrindinistekstas"/>
        <w:spacing w:after="0"/>
        <w:rPr>
          <w:szCs w:val="22"/>
        </w:rPr>
      </w:pPr>
    </w:p>
    <w:p w14:paraId="4D23E800" w14:textId="77777777" w:rsidR="00331C3B" w:rsidRPr="00535F9B" w:rsidRDefault="00331C3B" w:rsidP="00331C3B">
      <w:pPr>
        <w:pStyle w:val="BTEMEASMCA"/>
        <w:rPr>
          <w:noProof w:val="0"/>
        </w:rPr>
      </w:pPr>
      <w:r w:rsidRPr="00535F9B">
        <w:rPr>
          <w:noProof w:val="0"/>
        </w:rPr>
        <w:t>Receptinis vaistinis preparatas.</w:t>
      </w:r>
    </w:p>
    <w:p w14:paraId="75881B9E" w14:textId="77777777" w:rsidR="00331C3B" w:rsidRPr="00535F9B" w:rsidRDefault="00331C3B" w:rsidP="00331C3B">
      <w:pPr>
        <w:pStyle w:val="BTEMEASMCA"/>
        <w:rPr>
          <w:highlight w:val="yellow"/>
        </w:rPr>
      </w:pPr>
    </w:p>
    <w:p w14:paraId="01987184" w14:textId="77777777" w:rsidR="00331C3B" w:rsidRPr="00535F9B" w:rsidRDefault="00331C3B" w:rsidP="00331C3B">
      <w:pPr>
        <w:pStyle w:val="Pagrindinistekstas"/>
        <w:spacing w:after="0"/>
        <w:rPr>
          <w:szCs w:val="22"/>
        </w:rPr>
      </w:pPr>
    </w:p>
    <w:p w14:paraId="504784D5" w14:textId="77777777" w:rsidR="00331C3B" w:rsidRPr="00535F9B" w:rsidRDefault="00331C3B" w:rsidP="00331C3B">
      <w:pPr>
        <w:pStyle w:val="Pagrindinistekstas"/>
        <w:spacing w:after="0"/>
        <w:rPr>
          <w:szCs w:val="22"/>
        </w:rPr>
      </w:pPr>
    </w:p>
    <w:p w14:paraId="62BFBBD7" w14:textId="77777777" w:rsidR="00331C3B" w:rsidRPr="00535F9B" w:rsidRDefault="00331C3B" w:rsidP="00331C3B">
      <w:pPr>
        <w:pStyle w:val="Pagrindinistekstas"/>
        <w:spacing w:after="0"/>
        <w:rPr>
          <w:szCs w:val="22"/>
        </w:rPr>
      </w:pPr>
    </w:p>
    <w:p w14:paraId="709611F3" w14:textId="77777777" w:rsidR="00331C3B" w:rsidRPr="00535F9B" w:rsidRDefault="00331C3B" w:rsidP="00331C3B">
      <w:pPr>
        <w:pStyle w:val="Pagrindinistekstas"/>
        <w:spacing w:after="0"/>
        <w:rPr>
          <w:szCs w:val="22"/>
        </w:rPr>
      </w:pPr>
    </w:p>
    <w:p w14:paraId="483B983B" w14:textId="77777777" w:rsidR="00331C3B" w:rsidRPr="00535F9B" w:rsidRDefault="00331C3B" w:rsidP="00331C3B">
      <w:pPr>
        <w:pStyle w:val="Pagrindinistekstas"/>
        <w:spacing w:after="0"/>
        <w:rPr>
          <w:szCs w:val="22"/>
        </w:rPr>
      </w:pPr>
    </w:p>
    <w:p w14:paraId="314BDA23" w14:textId="77777777" w:rsidR="00331C3B" w:rsidRPr="00535F9B" w:rsidRDefault="00331C3B" w:rsidP="00331C3B">
      <w:pPr>
        <w:pStyle w:val="Pagrindinistekstas"/>
        <w:spacing w:after="0"/>
        <w:rPr>
          <w:szCs w:val="22"/>
        </w:rPr>
      </w:pPr>
    </w:p>
    <w:p w14:paraId="45FC4E3A" w14:textId="77777777" w:rsidR="00331C3B" w:rsidRPr="00535F9B" w:rsidRDefault="00331C3B" w:rsidP="00331C3B">
      <w:pPr>
        <w:pStyle w:val="Pagrindinistekstas"/>
        <w:spacing w:after="0"/>
        <w:rPr>
          <w:szCs w:val="22"/>
        </w:rPr>
      </w:pPr>
    </w:p>
    <w:p w14:paraId="7B51D4EB" w14:textId="77777777" w:rsidR="00331C3B" w:rsidRPr="00535F9B" w:rsidRDefault="00331C3B" w:rsidP="00331C3B">
      <w:pPr>
        <w:pStyle w:val="Pagrindinistekstas"/>
        <w:spacing w:after="0"/>
        <w:rPr>
          <w:szCs w:val="22"/>
        </w:rPr>
      </w:pPr>
    </w:p>
    <w:p w14:paraId="0D623103" w14:textId="77777777" w:rsidR="00331C3B" w:rsidRPr="00535F9B" w:rsidRDefault="00331C3B" w:rsidP="00331C3B">
      <w:pPr>
        <w:pStyle w:val="Pagrindinistekstas"/>
        <w:spacing w:after="0"/>
        <w:rPr>
          <w:szCs w:val="22"/>
        </w:rPr>
      </w:pPr>
    </w:p>
    <w:p w14:paraId="0AFEFA76" w14:textId="77777777" w:rsidR="00331C3B" w:rsidRPr="00535F9B" w:rsidRDefault="00331C3B" w:rsidP="00331C3B">
      <w:pPr>
        <w:pStyle w:val="Pagrindinistekstas"/>
        <w:spacing w:after="0"/>
        <w:rPr>
          <w:szCs w:val="22"/>
        </w:rPr>
      </w:pPr>
    </w:p>
    <w:p w14:paraId="72DB4772" w14:textId="77777777" w:rsidR="00331C3B" w:rsidRPr="00535F9B" w:rsidRDefault="00331C3B" w:rsidP="00331C3B">
      <w:pPr>
        <w:pStyle w:val="Pagrindinistekstas"/>
        <w:spacing w:after="0"/>
        <w:rPr>
          <w:szCs w:val="22"/>
        </w:rPr>
      </w:pPr>
    </w:p>
    <w:p w14:paraId="6150E4A9" w14:textId="77777777" w:rsidR="00331C3B" w:rsidRPr="00535F9B" w:rsidRDefault="00331C3B" w:rsidP="00331C3B">
      <w:pPr>
        <w:pStyle w:val="Pagrindinistekstas"/>
        <w:spacing w:after="0"/>
        <w:rPr>
          <w:szCs w:val="22"/>
        </w:rPr>
      </w:pPr>
    </w:p>
    <w:p w14:paraId="77611829" w14:textId="77777777" w:rsidR="00331C3B" w:rsidRPr="00535F9B" w:rsidRDefault="00331C3B" w:rsidP="00331C3B">
      <w:pPr>
        <w:pStyle w:val="Pagrindinistekstas"/>
        <w:spacing w:after="0"/>
        <w:rPr>
          <w:szCs w:val="22"/>
        </w:rPr>
      </w:pPr>
    </w:p>
    <w:p w14:paraId="62E8C4E5" w14:textId="77777777" w:rsidR="00331C3B" w:rsidRPr="00535F9B" w:rsidRDefault="00331C3B" w:rsidP="00331C3B">
      <w:pPr>
        <w:pStyle w:val="Pagrindinistekstas"/>
        <w:spacing w:after="0"/>
        <w:rPr>
          <w:szCs w:val="22"/>
        </w:rPr>
      </w:pPr>
    </w:p>
    <w:p w14:paraId="16D66387" w14:textId="77777777" w:rsidR="00331C3B" w:rsidRPr="00535F9B" w:rsidRDefault="00331C3B" w:rsidP="00331C3B">
      <w:pPr>
        <w:pStyle w:val="Pagrindinistekstas"/>
        <w:spacing w:after="0"/>
        <w:rPr>
          <w:szCs w:val="22"/>
        </w:rPr>
      </w:pPr>
    </w:p>
    <w:p w14:paraId="39B4FFD2" w14:textId="77777777" w:rsidR="00331C3B" w:rsidRPr="00535F9B" w:rsidRDefault="00331C3B" w:rsidP="00331C3B">
      <w:pPr>
        <w:pStyle w:val="Pagrindinistekstas"/>
        <w:spacing w:after="0"/>
        <w:rPr>
          <w:szCs w:val="22"/>
        </w:rPr>
      </w:pPr>
    </w:p>
    <w:p w14:paraId="6FC6E398" w14:textId="77777777" w:rsidR="00331C3B" w:rsidRPr="00535F9B" w:rsidRDefault="00331C3B" w:rsidP="00331C3B">
      <w:pPr>
        <w:pStyle w:val="Pagrindinistekstas"/>
        <w:spacing w:after="0"/>
        <w:rPr>
          <w:szCs w:val="22"/>
        </w:rPr>
      </w:pPr>
    </w:p>
    <w:p w14:paraId="3C1622EC" w14:textId="77777777" w:rsidR="00331C3B" w:rsidRPr="00535F9B" w:rsidRDefault="00331C3B" w:rsidP="00331C3B">
      <w:pPr>
        <w:pStyle w:val="Pagrindinistekstas"/>
        <w:spacing w:after="0"/>
        <w:rPr>
          <w:szCs w:val="22"/>
        </w:rPr>
      </w:pPr>
    </w:p>
    <w:p w14:paraId="3846965F" w14:textId="77777777" w:rsidR="00331C3B" w:rsidRPr="00535F9B" w:rsidRDefault="00331C3B" w:rsidP="00331C3B">
      <w:pPr>
        <w:pStyle w:val="Pagrindinistekstas"/>
        <w:spacing w:after="0"/>
        <w:rPr>
          <w:szCs w:val="22"/>
        </w:rPr>
      </w:pPr>
    </w:p>
    <w:p w14:paraId="07037DCD" w14:textId="77777777" w:rsidR="00331C3B" w:rsidRPr="00535F9B" w:rsidRDefault="00331C3B" w:rsidP="00331C3B">
      <w:pPr>
        <w:pStyle w:val="Pagrindinistekstas"/>
        <w:spacing w:after="0"/>
        <w:rPr>
          <w:szCs w:val="22"/>
        </w:rPr>
      </w:pPr>
    </w:p>
    <w:p w14:paraId="2BFDD94C" w14:textId="77777777" w:rsidR="00331C3B" w:rsidRPr="00535F9B" w:rsidRDefault="00331C3B" w:rsidP="00331C3B">
      <w:pPr>
        <w:pStyle w:val="Pagrindinistekstas"/>
        <w:spacing w:after="0"/>
        <w:rPr>
          <w:szCs w:val="22"/>
        </w:rPr>
      </w:pPr>
    </w:p>
    <w:p w14:paraId="4485F873" w14:textId="77777777" w:rsidR="00331C3B" w:rsidRPr="00535F9B" w:rsidRDefault="00331C3B" w:rsidP="00331C3B">
      <w:pPr>
        <w:pStyle w:val="Pagrindinistekstas"/>
        <w:spacing w:after="0"/>
        <w:rPr>
          <w:szCs w:val="22"/>
        </w:rPr>
      </w:pPr>
    </w:p>
    <w:p w14:paraId="62992453" w14:textId="77777777" w:rsidR="00331C3B" w:rsidRPr="00535F9B" w:rsidRDefault="00331C3B" w:rsidP="00331C3B">
      <w:pPr>
        <w:pStyle w:val="Pavadinimas"/>
        <w:rPr>
          <w:szCs w:val="22"/>
        </w:rPr>
      </w:pPr>
    </w:p>
    <w:p w14:paraId="2813681C" w14:textId="77777777" w:rsidR="00331C3B" w:rsidRPr="00535F9B" w:rsidRDefault="00331C3B" w:rsidP="00331C3B">
      <w:pPr>
        <w:pStyle w:val="Pavadinimas"/>
        <w:rPr>
          <w:szCs w:val="22"/>
        </w:rPr>
      </w:pPr>
    </w:p>
    <w:p w14:paraId="0B8DB97D" w14:textId="77777777" w:rsidR="00331C3B" w:rsidRPr="00535F9B" w:rsidRDefault="00331C3B" w:rsidP="00331C3B">
      <w:pPr>
        <w:pStyle w:val="Pavadinimas"/>
        <w:rPr>
          <w:szCs w:val="22"/>
        </w:rPr>
      </w:pPr>
    </w:p>
    <w:p w14:paraId="5711B68B" w14:textId="77777777" w:rsidR="00331C3B" w:rsidRPr="00535F9B" w:rsidRDefault="00331C3B" w:rsidP="00331C3B">
      <w:pPr>
        <w:pStyle w:val="Pavadinimas"/>
        <w:rPr>
          <w:szCs w:val="22"/>
        </w:rPr>
      </w:pPr>
    </w:p>
    <w:p w14:paraId="5D94CCEF" w14:textId="77777777" w:rsidR="00331C3B" w:rsidRPr="00535F9B" w:rsidRDefault="00331C3B" w:rsidP="00331C3B">
      <w:pPr>
        <w:pStyle w:val="Pavadinimas"/>
        <w:rPr>
          <w:szCs w:val="22"/>
        </w:rPr>
      </w:pPr>
    </w:p>
    <w:p w14:paraId="3086CFE1" w14:textId="77777777" w:rsidR="00331C3B" w:rsidRPr="00535F9B" w:rsidRDefault="00331C3B" w:rsidP="00331C3B">
      <w:pPr>
        <w:pStyle w:val="Pavadinimas"/>
        <w:rPr>
          <w:szCs w:val="22"/>
        </w:rPr>
      </w:pPr>
    </w:p>
    <w:p w14:paraId="3EE1C986" w14:textId="77777777" w:rsidR="00331C3B" w:rsidRPr="00535F9B" w:rsidRDefault="00331C3B" w:rsidP="00331C3B">
      <w:pPr>
        <w:pStyle w:val="Pavadinimas"/>
        <w:rPr>
          <w:szCs w:val="22"/>
        </w:rPr>
      </w:pPr>
    </w:p>
    <w:p w14:paraId="76FCEAE6" w14:textId="77777777" w:rsidR="00331C3B" w:rsidRPr="00535F9B" w:rsidRDefault="00331C3B" w:rsidP="00331C3B">
      <w:pPr>
        <w:pStyle w:val="Pavadinimas"/>
        <w:rPr>
          <w:szCs w:val="22"/>
        </w:rPr>
      </w:pPr>
    </w:p>
    <w:p w14:paraId="5FCC75DC" w14:textId="77777777" w:rsidR="00331C3B" w:rsidRPr="00535F9B" w:rsidRDefault="00331C3B" w:rsidP="00331C3B">
      <w:pPr>
        <w:pStyle w:val="Pavadinimas"/>
        <w:rPr>
          <w:szCs w:val="22"/>
        </w:rPr>
      </w:pPr>
    </w:p>
    <w:p w14:paraId="41D25FF3" w14:textId="77777777" w:rsidR="00331C3B" w:rsidRPr="00535F9B" w:rsidRDefault="00331C3B" w:rsidP="00331C3B">
      <w:pPr>
        <w:pStyle w:val="Pavadinimas"/>
        <w:rPr>
          <w:szCs w:val="22"/>
        </w:rPr>
      </w:pPr>
    </w:p>
    <w:p w14:paraId="3EB7BDC0" w14:textId="77777777" w:rsidR="00331C3B" w:rsidRPr="00535F9B" w:rsidRDefault="00331C3B" w:rsidP="00331C3B">
      <w:pPr>
        <w:pStyle w:val="Pavadinimas"/>
        <w:rPr>
          <w:szCs w:val="22"/>
        </w:rPr>
      </w:pPr>
    </w:p>
    <w:p w14:paraId="29F74BBD" w14:textId="77777777" w:rsidR="00331C3B" w:rsidRPr="00535F9B" w:rsidRDefault="00331C3B" w:rsidP="00331C3B">
      <w:pPr>
        <w:pStyle w:val="Pavadinimas"/>
        <w:rPr>
          <w:szCs w:val="22"/>
        </w:rPr>
      </w:pPr>
    </w:p>
    <w:p w14:paraId="0F215519" w14:textId="77777777" w:rsidR="00331C3B" w:rsidRPr="00535F9B" w:rsidRDefault="00331C3B" w:rsidP="00331C3B">
      <w:pPr>
        <w:pStyle w:val="Pavadinimas"/>
        <w:rPr>
          <w:szCs w:val="22"/>
        </w:rPr>
      </w:pPr>
    </w:p>
    <w:p w14:paraId="0CCA65D8" w14:textId="77777777" w:rsidR="00331C3B" w:rsidRPr="00535F9B" w:rsidRDefault="00331C3B" w:rsidP="00331C3B">
      <w:pPr>
        <w:pStyle w:val="Pavadinimas"/>
        <w:rPr>
          <w:szCs w:val="22"/>
        </w:rPr>
      </w:pPr>
    </w:p>
    <w:p w14:paraId="4BB1C711" w14:textId="77777777" w:rsidR="00331C3B" w:rsidRPr="00535F9B" w:rsidRDefault="00331C3B" w:rsidP="00331C3B">
      <w:pPr>
        <w:pStyle w:val="Pavadinimas"/>
        <w:rPr>
          <w:szCs w:val="22"/>
        </w:rPr>
      </w:pPr>
    </w:p>
    <w:p w14:paraId="7E2EA878" w14:textId="77777777" w:rsidR="00331C3B" w:rsidRPr="00535F9B" w:rsidRDefault="00331C3B" w:rsidP="00331C3B">
      <w:pPr>
        <w:pStyle w:val="Pavadinimas"/>
        <w:rPr>
          <w:szCs w:val="22"/>
        </w:rPr>
      </w:pPr>
    </w:p>
    <w:p w14:paraId="5F0206DE" w14:textId="77777777" w:rsidR="00331C3B" w:rsidRPr="00535F9B" w:rsidRDefault="00331C3B" w:rsidP="00331C3B">
      <w:pPr>
        <w:pStyle w:val="Pavadinimas"/>
        <w:rPr>
          <w:szCs w:val="22"/>
        </w:rPr>
      </w:pPr>
    </w:p>
    <w:p w14:paraId="6BCE557A" w14:textId="77777777" w:rsidR="00331C3B" w:rsidRPr="00535F9B" w:rsidRDefault="00331C3B" w:rsidP="00331C3B">
      <w:pPr>
        <w:pStyle w:val="Pavadinimas"/>
        <w:rPr>
          <w:szCs w:val="22"/>
        </w:rPr>
      </w:pPr>
    </w:p>
    <w:p w14:paraId="65B21990" w14:textId="77777777" w:rsidR="00331C3B" w:rsidRPr="00535F9B" w:rsidRDefault="00331C3B" w:rsidP="00331C3B">
      <w:pPr>
        <w:pStyle w:val="Pavadinimas"/>
        <w:rPr>
          <w:szCs w:val="22"/>
        </w:rPr>
      </w:pPr>
    </w:p>
    <w:p w14:paraId="7C8B870B" w14:textId="77777777" w:rsidR="00331C3B" w:rsidRPr="00535F9B" w:rsidRDefault="00331C3B" w:rsidP="00331C3B">
      <w:pPr>
        <w:pStyle w:val="Pavadinimas"/>
        <w:rPr>
          <w:szCs w:val="22"/>
        </w:rPr>
      </w:pPr>
    </w:p>
    <w:p w14:paraId="0FC8BA1E" w14:textId="77777777" w:rsidR="00331C3B" w:rsidRPr="00535F9B" w:rsidRDefault="00331C3B" w:rsidP="00331C3B">
      <w:pPr>
        <w:pStyle w:val="Pavadinimas"/>
        <w:rPr>
          <w:szCs w:val="22"/>
        </w:rPr>
      </w:pPr>
    </w:p>
    <w:p w14:paraId="2298D3F6" w14:textId="77777777" w:rsidR="00331C3B" w:rsidRPr="00535F9B" w:rsidRDefault="00331C3B" w:rsidP="00331C3B">
      <w:pPr>
        <w:pStyle w:val="Pavadinimas"/>
        <w:rPr>
          <w:szCs w:val="22"/>
        </w:rPr>
      </w:pPr>
    </w:p>
    <w:p w14:paraId="5C084DA5" w14:textId="77777777" w:rsidR="00331C3B" w:rsidRPr="00535F9B" w:rsidRDefault="00331C3B" w:rsidP="00331C3B">
      <w:pPr>
        <w:pStyle w:val="Pavadinimas"/>
        <w:rPr>
          <w:szCs w:val="22"/>
        </w:rPr>
      </w:pPr>
    </w:p>
    <w:p w14:paraId="4597A582" w14:textId="77777777" w:rsidR="00331C3B" w:rsidRPr="00535F9B" w:rsidRDefault="00331C3B" w:rsidP="00331C3B">
      <w:pPr>
        <w:pStyle w:val="Pavadinimas"/>
        <w:rPr>
          <w:szCs w:val="22"/>
        </w:rPr>
      </w:pPr>
    </w:p>
    <w:p w14:paraId="65B53BA6" w14:textId="77777777" w:rsidR="00331C3B" w:rsidRPr="00535F9B" w:rsidRDefault="00331C3B" w:rsidP="00331C3B">
      <w:pPr>
        <w:pStyle w:val="Pavadinimas"/>
        <w:rPr>
          <w:szCs w:val="22"/>
        </w:rPr>
      </w:pPr>
    </w:p>
    <w:p w14:paraId="74BE3DD2" w14:textId="77777777" w:rsidR="00331C3B" w:rsidRPr="00535F9B" w:rsidRDefault="00331C3B" w:rsidP="00331C3B">
      <w:pPr>
        <w:pStyle w:val="Pavadinimas"/>
        <w:rPr>
          <w:szCs w:val="22"/>
        </w:rPr>
      </w:pPr>
    </w:p>
    <w:p w14:paraId="41569E6B" w14:textId="77777777" w:rsidR="00331C3B" w:rsidRPr="00535F9B" w:rsidRDefault="00331C3B" w:rsidP="00331C3B">
      <w:pPr>
        <w:pStyle w:val="Pavadinimas"/>
        <w:rPr>
          <w:szCs w:val="22"/>
        </w:rPr>
      </w:pPr>
    </w:p>
    <w:p w14:paraId="330855E6" w14:textId="77777777" w:rsidR="00331C3B" w:rsidRPr="00535F9B" w:rsidRDefault="00331C3B" w:rsidP="00331C3B">
      <w:pPr>
        <w:pStyle w:val="Pavadinimas"/>
        <w:rPr>
          <w:szCs w:val="22"/>
        </w:rPr>
      </w:pPr>
    </w:p>
    <w:p w14:paraId="61D42907" w14:textId="77777777" w:rsidR="00331C3B" w:rsidRPr="00535F9B" w:rsidRDefault="00331C3B" w:rsidP="00331C3B">
      <w:pPr>
        <w:pStyle w:val="Pavadinimas"/>
        <w:rPr>
          <w:szCs w:val="22"/>
        </w:rPr>
      </w:pPr>
    </w:p>
    <w:p w14:paraId="2336CE88" w14:textId="77777777" w:rsidR="00331C3B" w:rsidRPr="00535F9B" w:rsidRDefault="00331C3B" w:rsidP="00331C3B">
      <w:pPr>
        <w:pStyle w:val="Pavadinimas"/>
        <w:rPr>
          <w:szCs w:val="22"/>
        </w:rPr>
      </w:pPr>
    </w:p>
    <w:p w14:paraId="089DFAD8" w14:textId="77777777" w:rsidR="00331C3B" w:rsidRPr="00535F9B" w:rsidRDefault="00331C3B" w:rsidP="00331C3B">
      <w:pPr>
        <w:pStyle w:val="Pavadinimas"/>
        <w:rPr>
          <w:szCs w:val="22"/>
        </w:rPr>
      </w:pPr>
    </w:p>
    <w:p w14:paraId="2FACF63A" w14:textId="77777777" w:rsidR="00331C3B" w:rsidRPr="00535F9B" w:rsidRDefault="00331C3B" w:rsidP="00331C3B">
      <w:pPr>
        <w:pStyle w:val="Pavadinimas"/>
        <w:rPr>
          <w:szCs w:val="22"/>
        </w:rPr>
      </w:pPr>
    </w:p>
    <w:p w14:paraId="196EED08" w14:textId="77777777" w:rsidR="00331C3B" w:rsidRPr="00535F9B" w:rsidRDefault="00331C3B" w:rsidP="00331C3B">
      <w:pPr>
        <w:pStyle w:val="Pavadinimas"/>
        <w:rPr>
          <w:szCs w:val="22"/>
        </w:rPr>
      </w:pPr>
    </w:p>
    <w:p w14:paraId="4F881D34" w14:textId="77777777" w:rsidR="00331C3B" w:rsidRPr="00535F9B" w:rsidRDefault="00331C3B" w:rsidP="00331C3B">
      <w:pPr>
        <w:pStyle w:val="Pavadinimas"/>
        <w:rPr>
          <w:szCs w:val="22"/>
        </w:rPr>
      </w:pPr>
    </w:p>
    <w:p w14:paraId="33D530CE" w14:textId="77777777" w:rsidR="00331C3B" w:rsidRPr="00535F9B" w:rsidRDefault="00331C3B" w:rsidP="00331C3B">
      <w:pPr>
        <w:pStyle w:val="Pavadinimas"/>
        <w:rPr>
          <w:szCs w:val="22"/>
        </w:rPr>
      </w:pPr>
    </w:p>
    <w:p w14:paraId="65C7FA09" w14:textId="77777777" w:rsidR="00A24249" w:rsidRDefault="00A24249" w:rsidP="00331C3B">
      <w:pPr>
        <w:pStyle w:val="Pavadinimas"/>
        <w:rPr>
          <w:szCs w:val="22"/>
        </w:rPr>
      </w:pPr>
    </w:p>
    <w:p w14:paraId="14BE0B4E" w14:textId="77777777" w:rsidR="00331C3B" w:rsidRPr="00535F9B" w:rsidRDefault="00331C3B" w:rsidP="00331C3B">
      <w:pPr>
        <w:pStyle w:val="Pavadinimas"/>
        <w:rPr>
          <w:szCs w:val="22"/>
        </w:rPr>
      </w:pPr>
      <w:r w:rsidRPr="00535F9B">
        <w:rPr>
          <w:szCs w:val="22"/>
        </w:rPr>
        <w:t>III PRIEDAS</w:t>
      </w:r>
    </w:p>
    <w:p w14:paraId="59C47937" w14:textId="77777777" w:rsidR="00331C3B" w:rsidRPr="00535F9B" w:rsidRDefault="00331C3B" w:rsidP="00331C3B">
      <w:pPr>
        <w:pStyle w:val="Pagrindinistekstas"/>
        <w:spacing w:after="0"/>
        <w:rPr>
          <w:szCs w:val="22"/>
        </w:rPr>
      </w:pPr>
    </w:p>
    <w:p w14:paraId="616B1090" w14:textId="77777777" w:rsidR="00331C3B" w:rsidRPr="00535F9B" w:rsidRDefault="00331C3B" w:rsidP="00331C3B">
      <w:pPr>
        <w:pStyle w:val="Pagrindinistekstas"/>
        <w:spacing w:after="0"/>
        <w:jc w:val="center"/>
        <w:rPr>
          <w:b/>
          <w:szCs w:val="22"/>
        </w:rPr>
      </w:pPr>
      <w:r w:rsidRPr="00535F9B">
        <w:rPr>
          <w:b/>
          <w:szCs w:val="22"/>
        </w:rPr>
        <w:t>ŽENKLINIMAS IR PAKUOTĖS LAPELIS</w:t>
      </w:r>
    </w:p>
    <w:p w14:paraId="63675F7E" w14:textId="77777777" w:rsidR="00331C3B" w:rsidRPr="00535F9B" w:rsidRDefault="00331C3B" w:rsidP="00331C3B">
      <w:pPr>
        <w:ind w:left="567" w:hanging="567"/>
        <w:rPr>
          <w:szCs w:val="22"/>
        </w:rPr>
      </w:pPr>
      <w:r w:rsidRPr="00535F9B">
        <w:rPr>
          <w:szCs w:val="22"/>
        </w:rPr>
        <w:br w:type="page"/>
      </w:r>
    </w:p>
    <w:p w14:paraId="0FC7564B" w14:textId="77777777" w:rsidR="00331C3B" w:rsidRPr="00535F9B" w:rsidRDefault="00331C3B" w:rsidP="00331C3B">
      <w:pPr>
        <w:pStyle w:val="Pagrindinistekstas"/>
        <w:spacing w:after="0"/>
        <w:rPr>
          <w:szCs w:val="22"/>
        </w:rPr>
      </w:pPr>
    </w:p>
    <w:p w14:paraId="6D4635D6" w14:textId="77777777" w:rsidR="00331C3B" w:rsidRPr="00535F9B" w:rsidRDefault="00331C3B" w:rsidP="00331C3B">
      <w:pPr>
        <w:pStyle w:val="Pagrindinistekstas"/>
        <w:spacing w:after="0"/>
        <w:rPr>
          <w:szCs w:val="22"/>
        </w:rPr>
      </w:pPr>
    </w:p>
    <w:p w14:paraId="398C5498" w14:textId="77777777" w:rsidR="00331C3B" w:rsidRPr="00535F9B" w:rsidRDefault="00331C3B" w:rsidP="00331C3B">
      <w:pPr>
        <w:pStyle w:val="Pagrindinistekstas"/>
        <w:spacing w:after="0"/>
        <w:rPr>
          <w:szCs w:val="22"/>
        </w:rPr>
      </w:pPr>
    </w:p>
    <w:p w14:paraId="57961CD1" w14:textId="77777777" w:rsidR="00331C3B" w:rsidRPr="00535F9B" w:rsidRDefault="00331C3B" w:rsidP="00331C3B">
      <w:pPr>
        <w:pStyle w:val="Pagrindinistekstas"/>
        <w:spacing w:after="0"/>
        <w:rPr>
          <w:szCs w:val="22"/>
        </w:rPr>
      </w:pPr>
    </w:p>
    <w:p w14:paraId="34DC5059" w14:textId="77777777" w:rsidR="00331C3B" w:rsidRPr="00535F9B" w:rsidRDefault="00331C3B" w:rsidP="00331C3B">
      <w:pPr>
        <w:pStyle w:val="Pagrindinistekstas"/>
        <w:spacing w:after="0"/>
        <w:rPr>
          <w:szCs w:val="22"/>
        </w:rPr>
      </w:pPr>
    </w:p>
    <w:p w14:paraId="030338AF" w14:textId="77777777" w:rsidR="00331C3B" w:rsidRPr="00535F9B" w:rsidRDefault="00331C3B" w:rsidP="00331C3B">
      <w:pPr>
        <w:pStyle w:val="Pagrindinistekstas"/>
        <w:spacing w:after="0"/>
        <w:rPr>
          <w:szCs w:val="22"/>
        </w:rPr>
      </w:pPr>
    </w:p>
    <w:p w14:paraId="2DA23697" w14:textId="77777777" w:rsidR="00331C3B" w:rsidRPr="00535F9B" w:rsidRDefault="00331C3B" w:rsidP="00331C3B">
      <w:pPr>
        <w:pStyle w:val="Pagrindinistekstas"/>
        <w:spacing w:after="0"/>
        <w:rPr>
          <w:szCs w:val="22"/>
        </w:rPr>
      </w:pPr>
    </w:p>
    <w:p w14:paraId="43150E5B" w14:textId="77777777" w:rsidR="00331C3B" w:rsidRPr="00535F9B" w:rsidRDefault="00331C3B" w:rsidP="00331C3B">
      <w:pPr>
        <w:pStyle w:val="Pagrindinistekstas"/>
        <w:spacing w:after="0"/>
        <w:rPr>
          <w:szCs w:val="22"/>
        </w:rPr>
      </w:pPr>
    </w:p>
    <w:p w14:paraId="19D49F30" w14:textId="77777777" w:rsidR="00331C3B" w:rsidRPr="00535F9B" w:rsidRDefault="00331C3B" w:rsidP="00331C3B">
      <w:pPr>
        <w:pStyle w:val="Pagrindinistekstas"/>
        <w:spacing w:after="0"/>
        <w:rPr>
          <w:szCs w:val="22"/>
        </w:rPr>
      </w:pPr>
    </w:p>
    <w:p w14:paraId="0CEBBE05" w14:textId="77777777" w:rsidR="00331C3B" w:rsidRPr="00535F9B" w:rsidRDefault="00331C3B" w:rsidP="00331C3B">
      <w:pPr>
        <w:pStyle w:val="Pagrindinistekstas"/>
        <w:spacing w:after="0"/>
        <w:rPr>
          <w:szCs w:val="22"/>
        </w:rPr>
      </w:pPr>
    </w:p>
    <w:p w14:paraId="4AE58787" w14:textId="77777777" w:rsidR="00331C3B" w:rsidRPr="00535F9B" w:rsidRDefault="00331C3B" w:rsidP="00331C3B">
      <w:pPr>
        <w:pStyle w:val="Pagrindinistekstas"/>
        <w:spacing w:after="0"/>
        <w:rPr>
          <w:szCs w:val="22"/>
        </w:rPr>
      </w:pPr>
    </w:p>
    <w:p w14:paraId="628D2B58" w14:textId="77777777" w:rsidR="00331C3B" w:rsidRPr="00535F9B" w:rsidRDefault="00331C3B" w:rsidP="00331C3B">
      <w:pPr>
        <w:pStyle w:val="Pagrindinistekstas"/>
        <w:spacing w:after="0"/>
        <w:rPr>
          <w:szCs w:val="22"/>
        </w:rPr>
      </w:pPr>
    </w:p>
    <w:p w14:paraId="5CC4BEFC" w14:textId="77777777" w:rsidR="00331C3B" w:rsidRPr="00535F9B" w:rsidRDefault="00331C3B" w:rsidP="00331C3B">
      <w:pPr>
        <w:pStyle w:val="Pagrindinistekstas"/>
        <w:spacing w:after="0"/>
        <w:rPr>
          <w:szCs w:val="22"/>
        </w:rPr>
      </w:pPr>
    </w:p>
    <w:p w14:paraId="02DFB898" w14:textId="77777777" w:rsidR="00331C3B" w:rsidRPr="00535F9B" w:rsidRDefault="00331C3B" w:rsidP="00331C3B">
      <w:pPr>
        <w:pStyle w:val="Pagrindinistekstas"/>
        <w:spacing w:after="0"/>
        <w:rPr>
          <w:szCs w:val="22"/>
        </w:rPr>
      </w:pPr>
    </w:p>
    <w:p w14:paraId="5BB95A09" w14:textId="77777777" w:rsidR="00331C3B" w:rsidRPr="00535F9B" w:rsidRDefault="00331C3B" w:rsidP="00331C3B">
      <w:pPr>
        <w:pStyle w:val="Pagrindinistekstas"/>
        <w:spacing w:after="0"/>
        <w:rPr>
          <w:szCs w:val="22"/>
        </w:rPr>
      </w:pPr>
    </w:p>
    <w:p w14:paraId="70BFFBA9" w14:textId="77777777" w:rsidR="00331C3B" w:rsidRPr="00535F9B" w:rsidRDefault="00331C3B" w:rsidP="00331C3B">
      <w:pPr>
        <w:pStyle w:val="Pagrindinistekstas"/>
        <w:spacing w:after="0"/>
        <w:rPr>
          <w:szCs w:val="22"/>
        </w:rPr>
      </w:pPr>
    </w:p>
    <w:p w14:paraId="102684EC" w14:textId="77777777" w:rsidR="00331C3B" w:rsidRPr="00535F9B" w:rsidRDefault="00331C3B" w:rsidP="00331C3B">
      <w:pPr>
        <w:pStyle w:val="Pagrindinistekstas"/>
        <w:spacing w:after="0"/>
        <w:rPr>
          <w:szCs w:val="22"/>
        </w:rPr>
      </w:pPr>
    </w:p>
    <w:p w14:paraId="30C61565" w14:textId="77777777" w:rsidR="00331C3B" w:rsidRPr="00535F9B" w:rsidRDefault="00331C3B" w:rsidP="00331C3B">
      <w:pPr>
        <w:pStyle w:val="Pagrindinistekstas"/>
        <w:spacing w:after="0"/>
        <w:rPr>
          <w:szCs w:val="22"/>
        </w:rPr>
      </w:pPr>
    </w:p>
    <w:p w14:paraId="3A2F9E5B" w14:textId="77777777" w:rsidR="00331C3B" w:rsidRPr="00535F9B" w:rsidRDefault="00331C3B" w:rsidP="00331C3B">
      <w:pPr>
        <w:pStyle w:val="Pagrindinistekstas"/>
        <w:spacing w:after="0"/>
        <w:rPr>
          <w:szCs w:val="22"/>
        </w:rPr>
      </w:pPr>
    </w:p>
    <w:p w14:paraId="4FDADAA8" w14:textId="77777777" w:rsidR="00331C3B" w:rsidRPr="00535F9B" w:rsidRDefault="00331C3B" w:rsidP="00331C3B">
      <w:pPr>
        <w:pStyle w:val="Pagrindinistekstas"/>
        <w:spacing w:after="0"/>
        <w:rPr>
          <w:szCs w:val="22"/>
        </w:rPr>
      </w:pPr>
    </w:p>
    <w:p w14:paraId="1A033174" w14:textId="77777777" w:rsidR="00331C3B" w:rsidRPr="00535F9B" w:rsidRDefault="00331C3B" w:rsidP="00331C3B">
      <w:pPr>
        <w:pStyle w:val="Pagrindinistekstas"/>
        <w:spacing w:after="0"/>
        <w:rPr>
          <w:szCs w:val="22"/>
        </w:rPr>
      </w:pPr>
    </w:p>
    <w:p w14:paraId="078D017E" w14:textId="77777777" w:rsidR="00331C3B" w:rsidRPr="00535F9B" w:rsidRDefault="00331C3B" w:rsidP="00331C3B">
      <w:pPr>
        <w:pStyle w:val="Pagrindinistekstas"/>
        <w:spacing w:after="0"/>
        <w:rPr>
          <w:szCs w:val="22"/>
        </w:rPr>
      </w:pPr>
    </w:p>
    <w:p w14:paraId="43D029C0" w14:textId="77777777" w:rsidR="00A24249" w:rsidRDefault="00A24249" w:rsidP="00331C3B">
      <w:pPr>
        <w:pStyle w:val="Pavadinimas"/>
        <w:rPr>
          <w:szCs w:val="22"/>
        </w:rPr>
      </w:pPr>
    </w:p>
    <w:p w14:paraId="477EE3CA" w14:textId="77777777" w:rsidR="00331C3B" w:rsidRPr="00535F9B" w:rsidRDefault="00331C3B" w:rsidP="00331C3B">
      <w:pPr>
        <w:pStyle w:val="Pavadinimas"/>
        <w:rPr>
          <w:szCs w:val="22"/>
        </w:rPr>
      </w:pPr>
      <w:r w:rsidRPr="00535F9B">
        <w:rPr>
          <w:szCs w:val="22"/>
        </w:rPr>
        <w:t>A. ŽENKLINIMAS</w:t>
      </w:r>
    </w:p>
    <w:p w14:paraId="69F58BE1" w14:textId="77777777" w:rsidR="00331C3B" w:rsidRPr="00535F9B" w:rsidRDefault="00331C3B" w:rsidP="00331C3B">
      <w:pPr>
        <w:pStyle w:val="Antrat2"/>
        <w:pBdr>
          <w:top w:val="single" w:sz="4" w:space="1" w:color="auto"/>
          <w:left w:val="single" w:sz="4" w:space="4" w:color="auto"/>
          <w:bottom w:val="single" w:sz="4" w:space="1" w:color="auto"/>
          <w:right w:val="single" w:sz="4" w:space="4" w:color="auto"/>
        </w:pBdr>
        <w:rPr>
          <w:b/>
        </w:rPr>
      </w:pPr>
      <w:r w:rsidRPr="00535F9B">
        <w:br w:type="page"/>
      </w:r>
      <w:r w:rsidRPr="00535F9B">
        <w:rPr>
          <w:b/>
        </w:rPr>
        <w:lastRenderedPageBreak/>
        <w:t xml:space="preserve">INFORMACIJA ANT IŠORINĖS PAKUOTĖS </w:t>
      </w:r>
    </w:p>
    <w:p w14:paraId="0C042C3B" w14:textId="77777777" w:rsidR="00331C3B" w:rsidRPr="00535F9B" w:rsidRDefault="00331C3B" w:rsidP="00331C3B">
      <w:pPr>
        <w:pBdr>
          <w:top w:val="single" w:sz="4" w:space="1" w:color="auto"/>
          <w:left w:val="single" w:sz="4" w:space="4" w:color="auto"/>
          <w:bottom w:val="single" w:sz="4" w:space="1" w:color="auto"/>
          <w:right w:val="single" w:sz="4" w:space="4" w:color="auto"/>
        </w:pBdr>
        <w:rPr>
          <w:szCs w:val="22"/>
        </w:rPr>
      </w:pPr>
    </w:p>
    <w:p w14:paraId="17217FB8" w14:textId="77777777" w:rsidR="00331C3B" w:rsidRPr="00535F9B" w:rsidRDefault="00331C3B" w:rsidP="00331C3B">
      <w:pPr>
        <w:pStyle w:val="Pagrindinistekstas"/>
        <w:pBdr>
          <w:top w:val="single" w:sz="4" w:space="1" w:color="auto"/>
          <w:left w:val="single" w:sz="4" w:space="4" w:color="auto"/>
          <w:bottom w:val="single" w:sz="4" w:space="1" w:color="auto"/>
          <w:right w:val="single" w:sz="4" w:space="4" w:color="auto"/>
        </w:pBdr>
        <w:spacing w:after="0"/>
        <w:rPr>
          <w:b/>
          <w:bCs/>
          <w:szCs w:val="22"/>
        </w:rPr>
      </w:pPr>
      <w:r w:rsidRPr="00535F9B">
        <w:rPr>
          <w:b/>
          <w:bCs/>
          <w:caps/>
          <w:szCs w:val="22"/>
        </w:rPr>
        <w:t>IŠORINĖ DĖŽUTĖ</w:t>
      </w:r>
      <w:r w:rsidRPr="00535F9B">
        <w:rPr>
          <w:b/>
          <w:bCs/>
          <w:szCs w:val="22"/>
        </w:rPr>
        <w:t xml:space="preserve"> </w:t>
      </w:r>
    </w:p>
    <w:p w14:paraId="7B2D76BA" w14:textId="77777777" w:rsidR="00331C3B" w:rsidRPr="00535F9B" w:rsidRDefault="00331C3B" w:rsidP="00331C3B">
      <w:pPr>
        <w:pStyle w:val="Pagrindinistekstas"/>
        <w:spacing w:after="0"/>
        <w:rPr>
          <w:szCs w:val="22"/>
        </w:rPr>
      </w:pPr>
    </w:p>
    <w:p w14:paraId="1A30C950" w14:textId="77777777" w:rsidR="00331C3B" w:rsidRPr="00535F9B" w:rsidRDefault="00331C3B" w:rsidP="00331C3B">
      <w:pPr>
        <w:pStyle w:val="Pagrindinistekstas"/>
        <w:spacing w:after="0"/>
        <w:rPr>
          <w:szCs w:val="22"/>
        </w:rPr>
      </w:pPr>
    </w:p>
    <w:p w14:paraId="5CA7D2C2"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w:t>
      </w:r>
      <w:r w:rsidRPr="00535F9B">
        <w:rPr>
          <w:szCs w:val="22"/>
        </w:rPr>
        <w:tab/>
        <w:t>VAISTINIO PREPARATO PAVADINIMAS</w:t>
      </w:r>
    </w:p>
    <w:p w14:paraId="2D4D4E5E" w14:textId="77777777" w:rsidR="00331C3B" w:rsidRPr="00535F9B" w:rsidRDefault="00331C3B" w:rsidP="00331C3B">
      <w:pPr>
        <w:pStyle w:val="Pagrindinistekstas"/>
        <w:spacing w:after="0"/>
        <w:rPr>
          <w:szCs w:val="22"/>
        </w:rPr>
      </w:pPr>
    </w:p>
    <w:p w14:paraId="09C44996" w14:textId="77777777" w:rsidR="00331C3B" w:rsidRPr="00535F9B" w:rsidRDefault="00331C3B" w:rsidP="00331C3B">
      <w:pPr>
        <w:ind w:left="567" w:hanging="567"/>
        <w:rPr>
          <w:szCs w:val="22"/>
        </w:rPr>
      </w:pPr>
      <w:r w:rsidRPr="00535F9B">
        <w:rPr>
          <w:szCs w:val="22"/>
        </w:rPr>
        <w:t>REQUIP 0,25 mg plėvele dengtos tabletės</w:t>
      </w:r>
    </w:p>
    <w:p w14:paraId="4A47C660" w14:textId="77777777" w:rsidR="00331C3B" w:rsidRPr="00535F9B" w:rsidRDefault="00331C3B" w:rsidP="00331C3B">
      <w:pPr>
        <w:pStyle w:val="Pagrindinistekstas"/>
        <w:spacing w:after="0"/>
        <w:rPr>
          <w:szCs w:val="22"/>
        </w:rPr>
      </w:pPr>
      <w:proofErr w:type="spellStart"/>
      <w:r w:rsidRPr="00535F9B">
        <w:rPr>
          <w:szCs w:val="22"/>
        </w:rPr>
        <w:t>Ropinirolum</w:t>
      </w:r>
      <w:proofErr w:type="spellEnd"/>
    </w:p>
    <w:p w14:paraId="3E922445" w14:textId="77777777" w:rsidR="00331C3B" w:rsidRPr="00535F9B" w:rsidRDefault="00331C3B" w:rsidP="00331C3B">
      <w:pPr>
        <w:pStyle w:val="Pagrindinistekstas"/>
        <w:spacing w:after="0"/>
        <w:rPr>
          <w:szCs w:val="22"/>
        </w:rPr>
      </w:pPr>
    </w:p>
    <w:p w14:paraId="07864B47" w14:textId="77777777" w:rsidR="00331C3B" w:rsidRPr="00535F9B" w:rsidRDefault="00331C3B" w:rsidP="00331C3B">
      <w:pPr>
        <w:pStyle w:val="Pagrindinistekstas"/>
        <w:spacing w:after="0"/>
        <w:rPr>
          <w:szCs w:val="22"/>
        </w:rPr>
      </w:pPr>
    </w:p>
    <w:p w14:paraId="46029EF6"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2.</w:t>
      </w:r>
      <w:r w:rsidRPr="00535F9B">
        <w:rPr>
          <w:szCs w:val="22"/>
        </w:rPr>
        <w:tab/>
        <w:t xml:space="preserve">VEIKLIOJI MEDŽIAGA IR JOS KIEKIS </w:t>
      </w:r>
    </w:p>
    <w:p w14:paraId="6D9917BC" w14:textId="77777777" w:rsidR="00331C3B" w:rsidRPr="00535F9B" w:rsidRDefault="00331C3B" w:rsidP="00331C3B">
      <w:pPr>
        <w:pStyle w:val="Pagrindinistekstas"/>
        <w:spacing w:after="0"/>
        <w:rPr>
          <w:szCs w:val="22"/>
        </w:rPr>
      </w:pPr>
    </w:p>
    <w:p w14:paraId="2530755E" w14:textId="77777777" w:rsidR="00331C3B" w:rsidRPr="00535F9B" w:rsidRDefault="00331C3B" w:rsidP="00331C3B">
      <w:pPr>
        <w:pStyle w:val="Pagrindinistekstas"/>
        <w:spacing w:after="0"/>
        <w:rPr>
          <w:szCs w:val="22"/>
        </w:rPr>
      </w:pPr>
      <w:r w:rsidRPr="00535F9B">
        <w:rPr>
          <w:szCs w:val="22"/>
        </w:rPr>
        <w:t>Kiekvienoje plėvele dengtoje</w:t>
      </w:r>
      <w:r w:rsidRPr="00535F9B">
        <w:rPr>
          <w:caps/>
          <w:szCs w:val="22"/>
        </w:rPr>
        <w:t xml:space="preserve"> </w:t>
      </w:r>
      <w:r w:rsidRPr="00535F9B">
        <w:rPr>
          <w:szCs w:val="22"/>
        </w:rPr>
        <w:t xml:space="preserve">tabletėje yra 0,25 mg </w:t>
      </w:r>
      <w:proofErr w:type="spellStart"/>
      <w:r w:rsidRPr="00535F9B">
        <w:rPr>
          <w:szCs w:val="22"/>
        </w:rPr>
        <w:t>ropinirolio</w:t>
      </w:r>
      <w:proofErr w:type="spellEnd"/>
      <w:r w:rsidRPr="00535F9B">
        <w:rPr>
          <w:szCs w:val="22"/>
        </w:rPr>
        <w:t xml:space="preserve"> (</w:t>
      </w:r>
      <w:proofErr w:type="spellStart"/>
      <w:r w:rsidRPr="00535F9B">
        <w:rPr>
          <w:szCs w:val="22"/>
        </w:rPr>
        <w:t>ropinirolio</w:t>
      </w:r>
      <w:proofErr w:type="spellEnd"/>
      <w:r w:rsidRPr="00535F9B">
        <w:rPr>
          <w:szCs w:val="22"/>
        </w:rPr>
        <w:t xml:space="preserve"> hidrochlorido pavidalu).</w:t>
      </w:r>
    </w:p>
    <w:p w14:paraId="4F136A8B" w14:textId="77777777" w:rsidR="00331C3B" w:rsidRPr="00535F9B" w:rsidRDefault="00331C3B" w:rsidP="00331C3B">
      <w:pPr>
        <w:pStyle w:val="Pagrindinistekstas"/>
        <w:spacing w:after="0"/>
        <w:rPr>
          <w:szCs w:val="22"/>
        </w:rPr>
      </w:pPr>
    </w:p>
    <w:p w14:paraId="36EB36B4" w14:textId="77777777" w:rsidR="00331C3B" w:rsidRPr="00535F9B" w:rsidRDefault="00331C3B" w:rsidP="00331C3B">
      <w:pPr>
        <w:pStyle w:val="Pagrindinistekstas"/>
        <w:spacing w:after="0"/>
        <w:rPr>
          <w:szCs w:val="22"/>
        </w:rPr>
      </w:pPr>
    </w:p>
    <w:p w14:paraId="789E79EB"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3.</w:t>
      </w:r>
      <w:r w:rsidRPr="00535F9B">
        <w:rPr>
          <w:szCs w:val="22"/>
        </w:rPr>
        <w:tab/>
        <w:t>PAGALBINIŲ MEDŽIAGŲ SĄRAŠAS</w:t>
      </w:r>
    </w:p>
    <w:p w14:paraId="72B8271A" w14:textId="77777777" w:rsidR="00331C3B" w:rsidRPr="00535F9B" w:rsidRDefault="00331C3B" w:rsidP="00331C3B">
      <w:pPr>
        <w:pStyle w:val="Pagrindinistekstas"/>
        <w:spacing w:after="0"/>
        <w:rPr>
          <w:szCs w:val="22"/>
        </w:rPr>
      </w:pPr>
    </w:p>
    <w:p w14:paraId="1DC0FEAB" w14:textId="77777777" w:rsidR="00331C3B" w:rsidRPr="00535F9B" w:rsidRDefault="00331C3B" w:rsidP="00331C3B">
      <w:pPr>
        <w:pStyle w:val="Pagrindinistekstas"/>
        <w:spacing w:after="0"/>
        <w:rPr>
          <w:szCs w:val="22"/>
        </w:rPr>
      </w:pPr>
      <w:r w:rsidRPr="00535F9B">
        <w:rPr>
          <w:szCs w:val="22"/>
        </w:rPr>
        <w:t>Sudėtyje taip pat yra laktozės.</w:t>
      </w:r>
    </w:p>
    <w:p w14:paraId="0FF6A118" w14:textId="77777777" w:rsidR="00331C3B" w:rsidRPr="00535F9B" w:rsidRDefault="00331C3B" w:rsidP="00331C3B">
      <w:pPr>
        <w:pStyle w:val="Pagrindinistekstas"/>
        <w:spacing w:after="0"/>
        <w:rPr>
          <w:szCs w:val="22"/>
        </w:rPr>
      </w:pPr>
      <w:r w:rsidRPr="00535F9B">
        <w:rPr>
          <w:szCs w:val="22"/>
        </w:rPr>
        <w:t xml:space="preserve">Daugiau informacijos pateikta pakuotės lapelyje. </w:t>
      </w:r>
    </w:p>
    <w:p w14:paraId="038EC753" w14:textId="77777777" w:rsidR="00331C3B" w:rsidRPr="00535F9B" w:rsidRDefault="00331C3B" w:rsidP="00331C3B">
      <w:pPr>
        <w:pStyle w:val="Pagrindinistekstas"/>
        <w:spacing w:after="0"/>
        <w:rPr>
          <w:szCs w:val="22"/>
        </w:rPr>
      </w:pPr>
    </w:p>
    <w:p w14:paraId="17817812" w14:textId="77777777" w:rsidR="00331C3B" w:rsidRPr="00535F9B" w:rsidRDefault="00331C3B" w:rsidP="00331C3B">
      <w:pPr>
        <w:pStyle w:val="Pagrindinistekstas"/>
        <w:spacing w:after="0"/>
        <w:rPr>
          <w:szCs w:val="22"/>
        </w:rPr>
      </w:pPr>
    </w:p>
    <w:p w14:paraId="5CE817DD"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4.</w:t>
      </w:r>
      <w:r w:rsidRPr="00535F9B">
        <w:rPr>
          <w:szCs w:val="22"/>
        </w:rPr>
        <w:tab/>
        <w:t>FARMACINĖ FORMA IR KIEKIS PAKUOTĖJE</w:t>
      </w:r>
    </w:p>
    <w:p w14:paraId="4EE86482" w14:textId="77777777" w:rsidR="00331C3B" w:rsidRPr="00535F9B" w:rsidRDefault="00331C3B" w:rsidP="00331C3B">
      <w:pPr>
        <w:pStyle w:val="Pagrindinistekstas"/>
        <w:spacing w:after="0"/>
        <w:rPr>
          <w:szCs w:val="22"/>
        </w:rPr>
      </w:pPr>
    </w:p>
    <w:p w14:paraId="4464A64B" w14:textId="77777777" w:rsidR="00331C3B" w:rsidRPr="00535F9B" w:rsidRDefault="00331C3B" w:rsidP="00331C3B">
      <w:pPr>
        <w:pStyle w:val="Pagrindinistekstas"/>
        <w:spacing w:after="0"/>
        <w:rPr>
          <w:szCs w:val="22"/>
        </w:rPr>
      </w:pPr>
      <w:r w:rsidRPr="00535F9B">
        <w:rPr>
          <w:szCs w:val="22"/>
        </w:rPr>
        <w:t>21 plėvele dengta tabletė</w:t>
      </w:r>
    </w:p>
    <w:p w14:paraId="644C67A1" w14:textId="77777777" w:rsidR="00331C3B" w:rsidRPr="00535F9B" w:rsidRDefault="00331C3B" w:rsidP="00331C3B">
      <w:pPr>
        <w:pStyle w:val="Pagrindinistekstas"/>
        <w:spacing w:after="0"/>
        <w:rPr>
          <w:szCs w:val="22"/>
          <w:highlight w:val="lightGray"/>
        </w:rPr>
      </w:pPr>
      <w:r w:rsidRPr="00535F9B">
        <w:rPr>
          <w:szCs w:val="22"/>
          <w:highlight w:val="lightGray"/>
        </w:rPr>
        <w:t>84 plėvele dengtos tabletės</w:t>
      </w:r>
    </w:p>
    <w:p w14:paraId="62308A44" w14:textId="77777777" w:rsidR="00331C3B" w:rsidRPr="00535F9B" w:rsidRDefault="00331C3B" w:rsidP="00331C3B">
      <w:pPr>
        <w:pStyle w:val="Pagrindinistekstas"/>
        <w:spacing w:after="0"/>
        <w:rPr>
          <w:szCs w:val="22"/>
        </w:rPr>
      </w:pPr>
      <w:r w:rsidRPr="00535F9B">
        <w:rPr>
          <w:szCs w:val="22"/>
          <w:highlight w:val="lightGray"/>
        </w:rPr>
        <w:t>126 plėvele dengtos tabletės</w:t>
      </w:r>
    </w:p>
    <w:p w14:paraId="7B35396D" w14:textId="77777777" w:rsidR="00331C3B" w:rsidRPr="00535F9B" w:rsidRDefault="00331C3B" w:rsidP="00331C3B">
      <w:pPr>
        <w:pStyle w:val="Pagrindinistekstas"/>
        <w:spacing w:after="0"/>
        <w:rPr>
          <w:szCs w:val="22"/>
        </w:rPr>
      </w:pPr>
      <w:r w:rsidRPr="00535F9B">
        <w:rPr>
          <w:szCs w:val="22"/>
          <w:highlight w:val="lightGray"/>
        </w:rPr>
        <w:t>210 plėvele dengtų tablečių</w:t>
      </w:r>
    </w:p>
    <w:p w14:paraId="43E90BED" w14:textId="77777777" w:rsidR="00331C3B" w:rsidRPr="00535F9B" w:rsidRDefault="00331C3B" w:rsidP="00331C3B">
      <w:pPr>
        <w:pStyle w:val="Pagrindinistekstas"/>
        <w:spacing w:after="0"/>
        <w:rPr>
          <w:szCs w:val="22"/>
        </w:rPr>
      </w:pPr>
    </w:p>
    <w:p w14:paraId="5E7B4A5A" w14:textId="77777777" w:rsidR="00331C3B" w:rsidRPr="00535F9B" w:rsidRDefault="00331C3B" w:rsidP="00331C3B">
      <w:pPr>
        <w:pStyle w:val="Pagrindinistekstas"/>
        <w:spacing w:after="0"/>
        <w:rPr>
          <w:szCs w:val="22"/>
        </w:rPr>
      </w:pPr>
    </w:p>
    <w:p w14:paraId="3AE054EF"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5.</w:t>
      </w:r>
      <w:r w:rsidRPr="00535F9B">
        <w:rPr>
          <w:szCs w:val="22"/>
        </w:rPr>
        <w:tab/>
        <w:t>VARTOJIMO METODAS IR BŪDAS</w:t>
      </w:r>
    </w:p>
    <w:p w14:paraId="4B27206D" w14:textId="77777777" w:rsidR="00331C3B" w:rsidRPr="00535F9B" w:rsidRDefault="00331C3B" w:rsidP="00331C3B">
      <w:pPr>
        <w:pStyle w:val="Pagrindinistekstas"/>
        <w:spacing w:after="0"/>
        <w:rPr>
          <w:szCs w:val="22"/>
        </w:rPr>
      </w:pPr>
    </w:p>
    <w:p w14:paraId="3713DA01" w14:textId="77777777" w:rsidR="00331C3B" w:rsidRPr="00535F9B" w:rsidRDefault="00331C3B" w:rsidP="00331C3B">
      <w:pPr>
        <w:pStyle w:val="Pagrindinistekstas"/>
        <w:spacing w:after="0"/>
        <w:rPr>
          <w:szCs w:val="22"/>
        </w:rPr>
      </w:pPr>
      <w:r w:rsidRPr="00535F9B">
        <w:rPr>
          <w:szCs w:val="22"/>
        </w:rPr>
        <w:t>Prieš vartojimą perskaitykite pakuotės lapelį.</w:t>
      </w:r>
    </w:p>
    <w:p w14:paraId="0F9F1B21" w14:textId="77777777" w:rsidR="00331C3B" w:rsidRPr="00535F9B" w:rsidRDefault="00331C3B" w:rsidP="00331C3B">
      <w:pPr>
        <w:pStyle w:val="Pagrindinistekstas"/>
        <w:spacing w:after="0"/>
        <w:rPr>
          <w:szCs w:val="22"/>
        </w:rPr>
      </w:pPr>
      <w:r w:rsidRPr="00535F9B">
        <w:rPr>
          <w:szCs w:val="22"/>
        </w:rPr>
        <w:t>Vartoti per burną.</w:t>
      </w:r>
    </w:p>
    <w:p w14:paraId="65E06E65" w14:textId="77777777" w:rsidR="00331C3B" w:rsidRPr="00535F9B" w:rsidRDefault="00331C3B" w:rsidP="00331C3B">
      <w:pPr>
        <w:pStyle w:val="Pagrindinistekstas"/>
        <w:spacing w:after="0"/>
        <w:rPr>
          <w:szCs w:val="22"/>
        </w:rPr>
      </w:pPr>
    </w:p>
    <w:p w14:paraId="6DF7F560" w14:textId="77777777" w:rsidR="00331C3B" w:rsidRPr="00535F9B" w:rsidRDefault="00331C3B" w:rsidP="00331C3B">
      <w:pPr>
        <w:pStyle w:val="Pagrindinistekstas"/>
        <w:spacing w:after="0"/>
        <w:rPr>
          <w:szCs w:val="22"/>
        </w:rPr>
      </w:pPr>
    </w:p>
    <w:p w14:paraId="5C8D582A"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6.</w:t>
      </w:r>
      <w:r w:rsidRPr="00535F9B">
        <w:rPr>
          <w:szCs w:val="22"/>
        </w:rPr>
        <w:tab/>
        <w:t>SPECIALUS ĮSPĖJIMAS, KAD VAISTINĮ PREPARATĄ BŪTINA LAIKYTI VAIKAMS NEPASTEBIMOJE IR NEPASIEKIAMOJE VIETOJE</w:t>
      </w:r>
    </w:p>
    <w:p w14:paraId="357C1980" w14:textId="77777777" w:rsidR="00331C3B" w:rsidRPr="00535F9B" w:rsidRDefault="00331C3B" w:rsidP="00331C3B">
      <w:pPr>
        <w:pStyle w:val="Pagrindinistekstas"/>
        <w:spacing w:after="0"/>
        <w:rPr>
          <w:szCs w:val="22"/>
        </w:rPr>
      </w:pPr>
    </w:p>
    <w:p w14:paraId="74EB1FF5" w14:textId="77777777" w:rsidR="00331C3B" w:rsidRPr="00535F9B" w:rsidRDefault="00331C3B" w:rsidP="00331C3B">
      <w:pPr>
        <w:pStyle w:val="Pagrindinistekstas"/>
        <w:spacing w:after="0"/>
        <w:rPr>
          <w:szCs w:val="22"/>
        </w:rPr>
      </w:pPr>
      <w:r w:rsidRPr="00535F9B">
        <w:rPr>
          <w:szCs w:val="22"/>
        </w:rPr>
        <w:t>Laikyti vaikams nepastebimoje ir nepasiekiamoje vietoje.</w:t>
      </w:r>
    </w:p>
    <w:p w14:paraId="7B35FFBF" w14:textId="77777777" w:rsidR="00331C3B" w:rsidRPr="00535F9B" w:rsidRDefault="00331C3B" w:rsidP="00331C3B">
      <w:pPr>
        <w:pStyle w:val="Pagrindinistekstas"/>
        <w:spacing w:after="0"/>
        <w:rPr>
          <w:szCs w:val="22"/>
        </w:rPr>
      </w:pPr>
    </w:p>
    <w:p w14:paraId="61A14B6E" w14:textId="77777777" w:rsidR="00331C3B" w:rsidRPr="00535F9B" w:rsidRDefault="00331C3B" w:rsidP="00331C3B">
      <w:pPr>
        <w:pStyle w:val="Pagrindinistekstas"/>
        <w:spacing w:after="0"/>
        <w:rPr>
          <w:szCs w:val="22"/>
        </w:rPr>
      </w:pPr>
    </w:p>
    <w:p w14:paraId="03D79D59"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7.</w:t>
      </w:r>
      <w:r w:rsidRPr="00535F9B">
        <w:rPr>
          <w:szCs w:val="22"/>
        </w:rPr>
        <w:tab/>
        <w:t>KITAS SPECIALUS ĮSPĖJIMAS (JEI REIKIA)</w:t>
      </w:r>
    </w:p>
    <w:p w14:paraId="01BBFF68" w14:textId="77777777" w:rsidR="00331C3B" w:rsidRPr="00535F9B" w:rsidRDefault="00331C3B" w:rsidP="00331C3B">
      <w:pPr>
        <w:pStyle w:val="Pagrindinistekstas"/>
        <w:spacing w:after="0"/>
        <w:rPr>
          <w:szCs w:val="22"/>
        </w:rPr>
      </w:pPr>
    </w:p>
    <w:p w14:paraId="2441E25E" w14:textId="77777777" w:rsidR="00331C3B" w:rsidRPr="00535F9B" w:rsidRDefault="00331C3B" w:rsidP="00331C3B">
      <w:pPr>
        <w:pStyle w:val="Pagrindinistekstas"/>
        <w:spacing w:after="0"/>
        <w:rPr>
          <w:szCs w:val="22"/>
        </w:rPr>
      </w:pPr>
    </w:p>
    <w:p w14:paraId="0E9602BA"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8.</w:t>
      </w:r>
      <w:r w:rsidRPr="00535F9B">
        <w:rPr>
          <w:szCs w:val="22"/>
        </w:rPr>
        <w:tab/>
        <w:t>TINKAMUMO LAIKAS</w:t>
      </w:r>
    </w:p>
    <w:p w14:paraId="2BF34422" w14:textId="77777777" w:rsidR="00331C3B" w:rsidRPr="00535F9B" w:rsidRDefault="00331C3B" w:rsidP="00331C3B">
      <w:pPr>
        <w:pStyle w:val="Pagrindinistekstas"/>
        <w:spacing w:after="0"/>
        <w:rPr>
          <w:szCs w:val="22"/>
        </w:rPr>
      </w:pPr>
    </w:p>
    <w:p w14:paraId="2E89866C" w14:textId="77777777" w:rsidR="00331C3B" w:rsidRPr="00535F9B" w:rsidRDefault="00331C3B" w:rsidP="00331C3B">
      <w:pPr>
        <w:pStyle w:val="Pagrindinistekstas"/>
        <w:spacing w:after="0"/>
        <w:rPr>
          <w:szCs w:val="22"/>
        </w:rPr>
      </w:pPr>
      <w:r w:rsidRPr="00535F9B">
        <w:rPr>
          <w:szCs w:val="22"/>
        </w:rPr>
        <w:t>Tinka iki</w:t>
      </w:r>
    </w:p>
    <w:p w14:paraId="6CF6AE4E" w14:textId="77777777" w:rsidR="00331C3B" w:rsidRPr="00535F9B" w:rsidRDefault="00331C3B" w:rsidP="00331C3B">
      <w:pPr>
        <w:pStyle w:val="Pagrindinistekstas"/>
        <w:spacing w:after="0"/>
        <w:rPr>
          <w:szCs w:val="22"/>
        </w:rPr>
      </w:pPr>
    </w:p>
    <w:p w14:paraId="4E89D4B4" w14:textId="77777777" w:rsidR="00331C3B" w:rsidRPr="00535F9B" w:rsidRDefault="00331C3B" w:rsidP="00331C3B">
      <w:pPr>
        <w:pStyle w:val="Pagrindinistekstas"/>
        <w:spacing w:after="0"/>
        <w:rPr>
          <w:szCs w:val="22"/>
        </w:rPr>
      </w:pPr>
    </w:p>
    <w:p w14:paraId="18B1ECA9"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9.</w:t>
      </w:r>
      <w:r w:rsidRPr="00535F9B">
        <w:rPr>
          <w:szCs w:val="22"/>
        </w:rPr>
        <w:tab/>
        <w:t>SPECIALIOS LAIKYMO SĄLYGOS</w:t>
      </w:r>
    </w:p>
    <w:p w14:paraId="7CD0DF1D" w14:textId="77777777" w:rsidR="00331C3B" w:rsidRPr="00535F9B" w:rsidRDefault="00331C3B" w:rsidP="00331C3B">
      <w:pPr>
        <w:pStyle w:val="Pagrindinistekstas"/>
        <w:spacing w:after="0"/>
        <w:rPr>
          <w:szCs w:val="22"/>
        </w:rPr>
      </w:pPr>
    </w:p>
    <w:p w14:paraId="740C65ED" w14:textId="77777777" w:rsidR="00331C3B" w:rsidRPr="00535F9B" w:rsidRDefault="00331C3B" w:rsidP="00331C3B">
      <w:pPr>
        <w:rPr>
          <w:szCs w:val="22"/>
        </w:rPr>
      </w:pPr>
      <w:r w:rsidRPr="00535F9B">
        <w:rPr>
          <w:szCs w:val="22"/>
        </w:rPr>
        <w:t xml:space="preserve">Laikyti ne aukštesnėje kaip 25 </w:t>
      </w:r>
      <w:r w:rsidRPr="00535F9B">
        <w:rPr>
          <w:szCs w:val="22"/>
        </w:rPr>
        <w:sym w:font="Symbol" w:char="F0B0"/>
      </w:r>
      <w:r w:rsidRPr="00535F9B">
        <w:rPr>
          <w:szCs w:val="22"/>
        </w:rPr>
        <w:t>C temperatūroje.</w:t>
      </w:r>
    </w:p>
    <w:p w14:paraId="1AAF21D2" w14:textId="77777777" w:rsidR="00331C3B" w:rsidRPr="00535F9B" w:rsidRDefault="00331C3B" w:rsidP="00331C3B">
      <w:pPr>
        <w:pStyle w:val="Pagrindinistekstas"/>
        <w:spacing w:after="0"/>
        <w:rPr>
          <w:szCs w:val="22"/>
        </w:rPr>
      </w:pPr>
    </w:p>
    <w:p w14:paraId="4BB13E58"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lastRenderedPageBreak/>
        <w:t>10.</w:t>
      </w:r>
      <w:r w:rsidRPr="00535F9B">
        <w:rPr>
          <w:szCs w:val="22"/>
        </w:rPr>
        <w:tab/>
        <w:t xml:space="preserve">SPECIALIOS ATSARGUMO PRIEMONĖS DĖL NESUVARTOTO VAISTINIO PREPARATO </w:t>
      </w:r>
      <w:smartTag w:uri="urn:schemas-microsoft-com:office:smarttags" w:element="stockticker">
        <w:r w:rsidRPr="00535F9B">
          <w:rPr>
            <w:szCs w:val="22"/>
          </w:rPr>
          <w:t>ARBA</w:t>
        </w:r>
      </w:smartTag>
      <w:r w:rsidRPr="00535F9B">
        <w:rPr>
          <w:szCs w:val="22"/>
        </w:rPr>
        <w:t xml:space="preserve"> JO ATLIEKŲ TVARKYMO (JEI REIKIA)</w:t>
      </w:r>
    </w:p>
    <w:p w14:paraId="69B193A0" w14:textId="77777777" w:rsidR="00331C3B" w:rsidRPr="00535F9B" w:rsidRDefault="00331C3B" w:rsidP="00331C3B">
      <w:pPr>
        <w:pStyle w:val="Pagrindinistekstas"/>
        <w:spacing w:after="0"/>
        <w:rPr>
          <w:szCs w:val="22"/>
        </w:rPr>
      </w:pPr>
    </w:p>
    <w:p w14:paraId="5C796346" w14:textId="77777777" w:rsidR="00331C3B" w:rsidRPr="00535F9B" w:rsidRDefault="00331C3B" w:rsidP="00331C3B">
      <w:pPr>
        <w:pStyle w:val="Pagrindinistekstas"/>
        <w:spacing w:after="0"/>
        <w:rPr>
          <w:szCs w:val="22"/>
        </w:rPr>
      </w:pPr>
    </w:p>
    <w:p w14:paraId="37E261D3"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11.</w:t>
      </w:r>
      <w:r w:rsidRPr="00535F9B">
        <w:rPr>
          <w:szCs w:val="22"/>
        </w:rPr>
        <w:tab/>
        <w:t>RINKODAROS TEISĖS TURĖTOJO PAVADINIMAS IR ADRESAS</w:t>
      </w:r>
    </w:p>
    <w:p w14:paraId="02CFBCFD" w14:textId="77777777" w:rsidR="00331C3B" w:rsidRPr="00535F9B" w:rsidRDefault="00331C3B" w:rsidP="00331C3B">
      <w:pPr>
        <w:pStyle w:val="Pagrindinistekstas"/>
        <w:spacing w:after="0"/>
        <w:rPr>
          <w:szCs w:val="22"/>
        </w:rPr>
      </w:pPr>
    </w:p>
    <w:p w14:paraId="7691E782" w14:textId="77777777" w:rsidR="00331C3B" w:rsidRPr="00535F9B" w:rsidRDefault="00331C3B" w:rsidP="00331C3B">
      <w:pPr>
        <w:rPr>
          <w:szCs w:val="22"/>
        </w:rPr>
      </w:pPr>
      <w:proofErr w:type="spellStart"/>
      <w:r w:rsidRPr="00535F9B">
        <w:rPr>
          <w:szCs w:val="22"/>
        </w:rPr>
        <w:t>Laboratoires</w:t>
      </w:r>
      <w:proofErr w:type="spellEnd"/>
      <w:r w:rsidRPr="00535F9B">
        <w:rPr>
          <w:szCs w:val="22"/>
        </w:rPr>
        <w:t xml:space="preserve"> </w:t>
      </w:r>
      <w:proofErr w:type="spellStart"/>
      <w:r w:rsidRPr="00535F9B">
        <w:rPr>
          <w:szCs w:val="22"/>
        </w:rPr>
        <w:t>Paucourt</w:t>
      </w:r>
      <w:proofErr w:type="spellEnd"/>
      <w:r w:rsidRPr="00535F9B">
        <w:rPr>
          <w:szCs w:val="22"/>
        </w:rPr>
        <w:t xml:space="preserve"> </w:t>
      </w:r>
      <w:r w:rsidRPr="00535F9B">
        <w:rPr>
          <w:szCs w:val="22"/>
        </w:rPr>
        <w:br/>
        <w:t xml:space="preserve">100, </w:t>
      </w:r>
      <w:proofErr w:type="spellStart"/>
      <w:r w:rsidRPr="00535F9B">
        <w:rPr>
          <w:szCs w:val="22"/>
        </w:rPr>
        <w:t>route</w:t>
      </w:r>
      <w:proofErr w:type="spellEnd"/>
      <w:r w:rsidRPr="00535F9B">
        <w:rPr>
          <w:szCs w:val="22"/>
        </w:rPr>
        <w:t xml:space="preserve"> </w:t>
      </w:r>
      <w:proofErr w:type="spellStart"/>
      <w:r w:rsidRPr="00535F9B">
        <w:rPr>
          <w:szCs w:val="22"/>
        </w:rPr>
        <w:t>de</w:t>
      </w:r>
      <w:proofErr w:type="spellEnd"/>
      <w:r w:rsidRPr="00535F9B">
        <w:rPr>
          <w:szCs w:val="22"/>
        </w:rPr>
        <w:t xml:space="preserve"> </w:t>
      </w:r>
      <w:proofErr w:type="spellStart"/>
      <w:r w:rsidRPr="00535F9B">
        <w:rPr>
          <w:szCs w:val="22"/>
        </w:rPr>
        <w:t>Versailles</w:t>
      </w:r>
      <w:proofErr w:type="spellEnd"/>
      <w:r w:rsidRPr="00535F9B">
        <w:rPr>
          <w:szCs w:val="22"/>
        </w:rPr>
        <w:t xml:space="preserve"> – 78163 </w:t>
      </w:r>
      <w:proofErr w:type="spellStart"/>
      <w:r w:rsidRPr="00535F9B">
        <w:rPr>
          <w:szCs w:val="22"/>
        </w:rPr>
        <w:t>Marly-le-Roi</w:t>
      </w:r>
      <w:proofErr w:type="spellEnd"/>
      <w:r w:rsidRPr="00535F9B">
        <w:rPr>
          <w:szCs w:val="22"/>
        </w:rPr>
        <w:t xml:space="preserve"> </w:t>
      </w:r>
      <w:proofErr w:type="spellStart"/>
      <w:r w:rsidRPr="00535F9B">
        <w:rPr>
          <w:szCs w:val="22"/>
        </w:rPr>
        <w:t>Cedex</w:t>
      </w:r>
      <w:proofErr w:type="spellEnd"/>
      <w:r w:rsidRPr="00535F9B">
        <w:rPr>
          <w:szCs w:val="22"/>
        </w:rPr>
        <w:t>, Prancūzija</w:t>
      </w:r>
    </w:p>
    <w:p w14:paraId="566B6FDF" w14:textId="77777777" w:rsidR="00331C3B" w:rsidRPr="00535F9B" w:rsidRDefault="00331C3B" w:rsidP="00331C3B">
      <w:pPr>
        <w:pStyle w:val="Pagrindinistekstas"/>
        <w:spacing w:after="0"/>
        <w:rPr>
          <w:szCs w:val="22"/>
        </w:rPr>
      </w:pPr>
    </w:p>
    <w:p w14:paraId="72AFA257" w14:textId="77777777" w:rsidR="00331C3B" w:rsidRPr="00535F9B" w:rsidRDefault="00331C3B" w:rsidP="00331C3B">
      <w:pPr>
        <w:pStyle w:val="Pagrindinistekstas"/>
        <w:spacing w:after="0"/>
        <w:rPr>
          <w:szCs w:val="22"/>
        </w:rPr>
      </w:pPr>
    </w:p>
    <w:p w14:paraId="56F3C5C3" w14:textId="53D0CF22"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12.</w:t>
      </w:r>
      <w:r w:rsidRPr="00535F9B">
        <w:rPr>
          <w:szCs w:val="22"/>
        </w:rPr>
        <w:tab/>
        <w:t xml:space="preserve">RINKODAROS </w:t>
      </w:r>
      <w:r w:rsidR="00096022" w:rsidRPr="00535F9B">
        <w:rPr>
          <w:szCs w:val="22"/>
        </w:rPr>
        <w:t>PAŽYMĖJIMO</w:t>
      </w:r>
      <w:r w:rsidRPr="00535F9B">
        <w:rPr>
          <w:szCs w:val="22"/>
        </w:rPr>
        <w:t xml:space="preserve"> NUMERIS</w:t>
      </w:r>
    </w:p>
    <w:p w14:paraId="60F6A1E1" w14:textId="77777777" w:rsidR="00331C3B" w:rsidRPr="00535F9B" w:rsidRDefault="00331C3B" w:rsidP="00331C3B">
      <w:pPr>
        <w:pStyle w:val="Pagrindinistekstas"/>
        <w:spacing w:after="0"/>
        <w:rPr>
          <w:szCs w:val="22"/>
        </w:rPr>
      </w:pPr>
    </w:p>
    <w:p w14:paraId="70AD1EFC" w14:textId="77777777" w:rsidR="00331C3B" w:rsidRPr="00535F9B" w:rsidRDefault="00331C3B" w:rsidP="00331C3B">
      <w:pPr>
        <w:pStyle w:val="Pagrindinistekstas"/>
        <w:spacing w:after="0"/>
        <w:rPr>
          <w:szCs w:val="22"/>
        </w:rPr>
      </w:pPr>
      <w:r w:rsidRPr="00535F9B">
        <w:rPr>
          <w:szCs w:val="22"/>
        </w:rPr>
        <w:t>LT/1/04/0190/001 - lizdinė plokštelė, N21</w:t>
      </w:r>
    </w:p>
    <w:p w14:paraId="3C8A991E" w14:textId="77777777" w:rsidR="00331C3B" w:rsidRPr="00535F9B" w:rsidRDefault="00331C3B" w:rsidP="00331C3B">
      <w:pPr>
        <w:pStyle w:val="Pagrindinistekstas"/>
        <w:spacing w:after="0"/>
        <w:rPr>
          <w:szCs w:val="22"/>
        </w:rPr>
      </w:pPr>
      <w:r w:rsidRPr="00535F9B">
        <w:rPr>
          <w:szCs w:val="22"/>
        </w:rPr>
        <w:t>LT/1/04/0190/016 - lizdinė plokštelė, N84</w:t>
      </w:r>
    </w:p>
    <w:p w14:paraId="2C20D935" w14:textId="77777777" w:rsidR="00331C3B" w:rsidRPr="00535F9B" w:rsidRDefault="00331C3B" w:rsidP="00331C3B">
      <w:pPr>
        <w:pStyle w:val="Pagrindinistekstas"/>
        <w:spacing w:after="0"/>
        <w:rPr>
          <w:szCs w:val="22"/>
        </w:rPr>
      </w:pPr>
      <w:r w:rsidRPr="00535F9B">
        <w:rPr>
          <w:szCs w:val="22"/>
        </w:rPr>
        <w:t>LT/1/04/0190/002 - lizdinė plokštelė, N126</w:t>
      </w:r>
    </w:p>
    <w:p w14:paraId="0339A0C5" w14:textId="77777777" w:rsidR="00331C3B" w:rsidRPr="00535F9B" w:rsidRDefault="00331C3B" w:rsidP="00331C3B">
      <w:pPr>
        <w:pStyle w:val="Pagrindinistekstas"/>
        <w:spacing w:after="0"/>
        <w:rPr>
          <w:szCs w:val="22"/>
        </w:rPr>
      </w:pPr>
      <w:r w:rsidRPr="00535F9B">
        <w:rPr>
          <w:szCs w:val="22"/>
        </w:rPr>
        <w:t>LT/1/04/0190/003 - lizdinė plokštelė, N210</w:t>
      </w:r>
    </w:p>
    <w:p w14:paraId="54D9693A" w14:textId="77777777" w:rsidR="00331C3B" w:rsidRPr="00535F9B" w:rsidRDefault="00331C3B" w:rsidP="00331C3B">
      <w:pPr>
        <w:pStyle w:val="Pagrindinistekstas"/>
        <w:spacing w:after="0"/>
        <w:rPr>
          <w:szCs w:val="22"/>
        </w:rPr>
      </w:pPr>
      <w:r w:rsidRPr="00535F9B">
        <w:rPr>
          <w:szCs w:val="22"/>
        </w:rPr>
        <w:t xml:space="preserve">LT/1/04/0190/004 – tablečių </w:t>
      </w:r>
      <w:proofErr w:type="spellStart"/>
      <w:r w:rsidRPr="00535F9B">
        <w:rPr>
          <w:szCs w:val="22"/>
        </w:rPr>
        <w:t>talpyklė</w:t>
      </w:r>
      <w:proofErr w:type="spellEnd"/>
      <w:r w:rsidRPr="00535F9B">
        <w:rPr>
          <w:szCs w:val="22"/>
        </w:rPr>
        <w:t>, N84</w:t>
      </w:r>
    </w:p>
    <w:p w14:paraId="33A6B0BD" w14:textId="77777777" w:rsidR="00331C3B" w:rsidRPr="00535F9B" w:rsidRDefault="00331C3B" w:rsidP="00331C3B">
      <w:pPr>
        <w:pStyle w:val="Pagrindinistekstas"/>
        <w:spacing w:after="0"/>
        <w:rPr>
          <w:szCs w:val="22"/>
        </w:rPr>
      </w:pPr>
    </w:p>
    <w:p w14:paraId="1CD704E6" w14:textId="77777777" w:rsidR="00331C3B" w:rsidRPr="00535F9B" w:rsidRDefault="00331C3B" w:rsidP="00331C3B">
      <w:pPr>
        <w:pStyle w:val="Pagrindinistekstas"/>
        <w:spacing w:after="0"/>
        <w:rPr>
          <w:szCs w:val="22"/>
        </w:rPr>
      </w:pPr>
    </w:p>
    <w:p w14:paraId="7FE3B4E8"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13.</w:t>
      </w:r>
      <w:r w:rsidRPr="00535F9B">
        <w:rPr>
          <w:szCs w:val="22"/>
        </w:rPr>
        <w:tab/>
        <w:t>SERIJOS NUMERIS</w:t>
      </w:r>
    </w:p>
    <w:p w14:paraId="5DA021D0" w14:textId="77777777" w:rsidR="00331C3B" w:rsidRPr="00535F9B" w:rsidRDefault="00331C3B" w:rsidP="00331C3B">
      <w:pPr>
        <w:pStyle w:val="Pagrindinistekstas"/>
        <w:spacing w:after="0"/>
        <w:rPr>
          <w:szCs w:val="22"/>
        </w:rPr>
      </w:pPr>
    </w:p>
    <w:p w14:paraId="633E1A60" w14:textId="77777777" w:rsidR="00331C3B" w:rsidRPr="00535F9B" w:rsidRDefault="00331C3B" w:rsidP="00331C3B">
      <w:pPr>
        <w:pStyle w:val="Pagrindinistekstas"/>
        <w:spacing w:after="0"/>
        <w:rPr>
          <w:szCs w:val="22"/>
        </w:rPr>
      </w:pPr>
      <w:r w:rsidRPr="00535F9B">
        <w:rPr>
          <w:szCs w:val="22"/>
        </w:rPr>
        <w:t>Serija</w:t>
      </w:r>
    </w:p>
    <w:p w14:paraId="6086D1B4" w14:textId="77777777" w:rsidR="00331C3B" w:rsidRPr="00535F9B" w:rsidRDefault="00331C3B" w:rsidP="00331C3B">
      <w:pPr>
        <w:pStyle w:val="Pagrindinistekstas"/>
        <w:spacing w:after="0"/>
        <w:rPr>
          <w:szCs w:val="22"/>
        </w:rPr>
      </w:pPr>
    </w:p>
    <w:p w14:paraId="2F27D7C2" w14:textId="77777777" w:rsidR="00331C3B" w:rsidRPr="00535F9B" w:rsidRDefault="00331C3B" w:rsidP="00331C3B">
      <w:pPr>
        <w:pStyle w:val="Pagrindinistekstas"/>
        <w:spacing w:after="0"/>
        <w:rPr>
          <w:szCs w:val="22"/>
        </w:rPr>
      </w:pPr>
    </w:p>
    <w:p w14:paraId="268D0080"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14.</w:t>
      </w:r>
      <w:r w:rsidRPr="00535F9B">
        <w:rPr>
          <w:szCs w:val="22"/>
        </w:rPr>
        <w:tab/>
        <w:t>PARDAVIMO (IŠDAVIMO) TVARKA</w:t>
      </w:r>
    </w:p>
    <w:p w14:paraId="0A58EBDF" w14:textId="77777777" w:rsidR="00331C3B" w:rsidRPr="00535F9B" w:rsidRDefault="00331C3B" w:rsidP="00331C3B">
      <w:pPr>
        <w:pStyle w:val="Pagrindinistekstas"/>
        <w:spacing w:after="0"/>
        <w:rPr>
          <w:szCs w:val="22"/>
        </w:rPr>
      </w:pPr>
    </w:p>
    <w:p w14:paraId="105D746D" w14:textId="77777777" w:rsidR="00331C3B" w:rsidRPr="00535F9B" w:rsidRDefault="00331C3B" w:rsidP="00331C3B">
      <w:pPr>
        <w:pStyle w:val="Pagrindinistekstas"/>
        <w:spacing w:after="0"/>
        <w:rPr>
          <w:szCs w:val="22"/>
        </w:rPr>
      </w:pPr>
      <w:r w:rsidRPr="00535F9B">
        <w:rPr>
          <w:szCs w:val="22"/>
        </w:rPr>
        <w:t>Receptinis vaistinis preparatas.</w:t>
      </w:r>
    </w:p>
    <w:p w14:paraId="6C4825BA" w14:textId="77777777" w:rsidR="00331C3B" w:rsidRPr="00535F9B" w:rsidRDefault="00331C3B" w:rsidP="00331C3B">
      <w:pPr>
        <w:pStyle w:val="Pagrindinistekstas"/>
        <w:spacing w:after="0"/>
        <w:rPr>
          <w:szCs w:val="22"/>
        </w:rPr>
      </w:pPr>
    </w:p>
    <w:p w14:paraId="26DC5040" w14:textId="77777777" w:rsidR="00331C3B" w:rsidRPr="00535F9B" w:rsidRDefault="00331C3B" w:rsidP="00331C3B">
      <w:pPr>
        <w:pStyle w:val="Pagrindinistekstas"/>
        <w:spacing w:after="0"/>
        <w:rPr>
          <w:szCs w:val="22"/>
        </w:rPr>
      </w:pPr>
    </w:p>
    <w:p w14:paraId="6CFF6E81"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15.</w:t>
      </w:r>
      <w:r w:rsidRPr="00535F9B">
        <w:rPr>
          <w:szCs w:val="22"/>
        </w:rPr>
        <w:tab/>
        <w:t>VARTOJIMO INSTRUKCIJA</w:t>
      </w:r>
    </w:p>
    <w:p w14:paraId="1E3F411A" w14:textId="77777777" w:rsidR="00331C3B" w:rsidRPr="00535F9B" w:rsidRDefault="00331C3B" w:rsidP="00331C3B">
      <w:pPr>
        <w:pStyle w:val="Pagrindinistekstas"/>
        <w:spacing w:after="0"/>
        <w:rPr>
          <w:szCs w:val="22"/>
        </w:rPr>
      </w:pPr>
    </w:p>
    <w:p w14:paraId="7BB14E32" w14:textId="77777777" w:rsidR="00331C3B" w:rsidRPr="00535F9B" w:rsidRDefault="00331C3B" w:rsidP="00331C3B">
      <w:pPr>
        <w:pStyle w:val="Pagrindinistekstas"/>
        <w:spacing w:after="0"/>
        <w:rPr>
          <w:szCs w:val="22"/>
        </w:rPr>
      </w:pPr>
    </w:p>
    <w:p w14:paraId="5C11C681" w14:textId="77777777" w:rsidR="00331C3B" w:rsidRPr="00535F9B" w:rsidRDefault="00331C3B" w:rsidP="00331C3B">
      <w:pPr>
        <w:pStyle w:val="Pagrindinistekstas"/>
        <w:pBdr>
          <w:top w:val="single" w:sz="4" w:space="1" w:color="auto"/>
          <w:left w:val="single" w:sz="4" w:space="4" w:color="auto"/>
          <w:bottom w:val="single" w:sz="4" w:space="1" w:color="auto"/>
          <w:right w:val="single" w:sz="4" w:space="4" w:color="auto"/>
        </w:pBdr>
        <w:spacing w:after="0"/>
        <w:rPr>
          <w:b/>
          <w:szCs w:val="22"/>
        </w:rPr>
      </w:pPr>
      <w:r w:rsidRPr="00535F9B">
        <w:rPr>
          <w:b/>
          <w:szCs w:val="22"/>
        </w:rPr>
        <w:t>16.</w:t>
      </w:r>
      <w:r w:rsidRPr="00535F9B">
        <w:rPr>
          <w:b/>
          <w:szCs w:val="22"/>
        </w:rPr>
        <w:tab/>
        <w:t>INFORMACIJA BRAILIO RAŠTU</w:t>
      </w:r>
    </w:p>
    <w:p w14:paraId="30F923E6" w14:textId="77777777" w:rsidR="00331C3B" w:rsidRPr="00535F9B" w:rsidRDefault="00331C3B" w:rsidP="00331C3B">
      <w:pPr>
        <w:pStyle w:val="Antrat2"/>
      </w:pPr>
    </w:p>
    <w:p w14:paraId="60E2EAA5" w14:textId="77777777" w:rsidR="00331C3B" w:rsidRPr="00535F9B" w:rsidRDefault="00331C3B" w:rsidP="00331C3B">
      <w:pPr>
        <w:pStyle w:val="Pagrindinistekstas"/>
        <w:spacing w:after="0"/>
        <w:rPr>
          <w:szCs w:val="22"/>
        </w:rPr>
      </w:pPr>
      <w:proofErr w:type="spellStart"/>
      <w:r w:rsidRPr="00535F9B">
        <w:rPr>
          <w:szCs w:val="22"/>
        </w:rPr>
        <w:t>requip</w:t>
      </w:r>
      <w:proofErr w:type="spellEnd"/>
      <w:r w:rsidRPr="00535F9B">
        <w:rPr>
          <w:szCs w:val="22"/>
        </w:rPr>
        <w:t xml:space="preserve"> 0,25 mg</w:t>
      </w:r>
    </w:p>
    <w:p w14:paraId="7C50AFB4" w14:textId="77777777" w:rsidR="00331C3B" w:rsidRPr="00535F9B" w:rsidRDefault="00331C3B" w:rsidP="00331C3B">
      <w:pPr>
        <w:pStyle w:val="Pagrindinistekstas"/>
        <w:spacing w:after="0"/>
        <w:rPr>
          <w:szCs w:val="22"/>
        </w:rPr>
      </w:pPr>
    </w:p>
    <w:p w14:paraId="3E717E95" w14:textId="77777777" w:rsidR="00331C3B" w:rsidRPr="00535F9B" w:rsidRDefault="00331C3B" w:rsidP="00331C3B">
      <w:pPr>
        <w:pStyle w:val="Pagrindinistekstas"/>
        <w:spacing w:after="0"/>
        <w:rPr>
          <w:szCs w:val="22"/>
        </w:rPr>
      </w:pPr>
    </w:p>
    <w:p w14:paraId="2311ED14" w14:textId="77777777" w:rsidR="00331C3B" w:rsidRPr="00535F9B" w:rsidRDefault="00331C3B" w:rsidP="00331C3B">
      <w:pPr>
        <w:pStyle w:val="Pagrindinistekstas"/>
        <w:spacing w:after="0"/>
        <w:rPr>
          <w:szCs w:val="22"/>
        </w:rPr>
      </w:pPr>
      <w:r w:rsidRPr="00535F9B">
        <w:rPr>
          <w:szCs w:val="22"/>
        </w:rPr>
        <w:br w:type="page"/>
      </w:r>
    </w:p>
    <w:p w14:paraId="01C0CEAB" w14:textId="77777777" w:rsidR="00331C3B" w:rsidRPr="00535F9B" w:rsidRDefault="00331C3B" w:rsidP="00331C3B">
      <w:pPr>
        <w:pStyle w:val="Pagrindinistekstas"/>
        <w:pBdr>
          <w:top w:val="single" w:sz="4" w:space="1" w:color="auto"/>
          <w:left w:val="single" w:sz="4" w:space="1" w:color="auto"/>
          <w:bottom w:val="single" w:sz="4" w:space="1" w:color="auto"/>
          <w:right w:val="single" w:sz="4" w:space="1" w:color="auto"/>
        </w:pBdr>
        <w:spacing w:after="0"/>
        <w:rPr>
          <w:b/>
          <w:szCs w:val="22"/>
        </w:rPr>
      </w:pPr>
      <w:r w:rsidRPr="00535F9B">
        <w:rPr>
          <w:b/>
          <w:szCs w:val="22"/>
        </w:rPr>
        <w:lastRenderedPageBreak/>
        <w:t xml:space="preserve">MINIMALI INFORMACIJA ANT LIZDINIŲ PLOKŠTELIŲ </w:t>
      </w:r>
      <w:smartTag w:uri="urn:schemas-microsoft-com:office:smarttags" w:element="stockticker">
        <w:r w:rsidRPr="00535F9B">
          <w:rPr>
            <w:b/>
            <w:szCs w:val="22"/>
          </w:rPr>
          <w:t>ARBA</w:t>
        </w:r>
      </w:smartTag>
      <w:r w:rsidRPr="00535F9B">
        <w:rPr>
          <w:b/>
          <w:szCs w:val="22"/>
        </w:rPr>
        <w:t xml:space="preserve"> DVISLUOKSNIŲ JUOSTELIŲ</w:t>
      </w:r>
    </w:p>
    <w:p w14:paraId="5CC524A6" w14:textId="77777777" w:rsidR="00331C3B" w:rsidRPr="00535F9B" w:rsidRDefault="00331C3B" w:rsidP="00331C3B">
      <w:pPr>
        <w:pStyle w:val="Pagrindinistekstas"/>
        <w:pBdr>
          <w:top w:val="single" w:sz="4" w:space="1" w:color="auto"/>
          <w:left w:val="single" w:sz="4" w:space="1" w:color="auto"/>
          <w:bottom w:val="single" w:sz="4" w:space="1" w:color="auto"/>
          <w:right w:val="single" w:sz="4" w:space="1" w:color="auto"/>
        </w:pBdr>
        <w:spacing w:after="0"/>
        <w:rPr>
          <w:b/>
          <w:szCs w:val="22"/>
        </w:rPr>
      </w:pPr>
    </w:p>
    <w:p w14:paraId="121BECCB" w14:textId="77777777" w:rsidR="00331C3B" w:rsidRPr="00535F9B" w:rsidRDefault="00331C3B" w:rsidP="00331C3B">
      <w:pPr>
        <w:pStyle w:val="Pagrindinistekstas"/>
        <w:pBdr>
          <w:top w:val="single" w:sz="4" w:space="1" w:color="auto"/>
          <w:left w:val="single" w:sz="4" w:space="1" w:color="auto"/>
          <w:bottom w:val="single" w:sz="4" w:space="1" w:color="auto"/>
          <w:right w:val="single" w:sz="4" w:space="1" w:color="auto"/>
        </w:pBdr>
        <w:spacing w:after="0"/>
        <w:rPr>
          <w:b/>
          <w:szCs w:val="22"/>
        </w:rPr>
      </w:pPr>
      <w:r w:rsidRPr="00535F9B">
        <w:rPr>
          <w:b/>
          <w:szCs w:val="22"/>
        </w:rPr>
        <w:t>LIZDINĖ PLOKŠTELĖ</w:t>
      </w:r>
    </w:p>
    <w:p w14:paraId="5457F539" w14:textId="77777777" w:rsidR="00331C3B" w:rsidRPr="00535F9B" w:rsidRDefault="00331C3B" w:rsidP="00331C3B">
      <w:pPr>
        <w:pStyle w:val="Pagrindinistekstas"/>
        <w:spacing w:after="0"/>
        <w:rPr>
          <w:szCs w:val="22"/>
        </w:rPr>
      </w:pPr>
    </w:p>
    <w:p w14:paraId="4D675E81"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w:t>
      </w:r>
      <w:r w:rsidRPr="00535F9B">
        <w:rPr>
          <w:szCs w:val="22"/>
        </w:rPr>
        <w:tab/>
        <w:t>VAISTINIO PREPARATO PAVADINIMAS</w:t>
      </w:r>
    </w:p>
    <w:p w14:paraId="11A149B1" w14:textId="77777777" w:rsidR="00331C3B" w:rsidRPr="00535F9B" w:rsidRDefault="00331C3B" w:rsidP="00331C3B">
      <w:pPr>
        <w:pStyle w:val="Pagrindinistekstas"/>
        <w:spacing w:after="0"/>
        <w:rPr>
          <w:szCs w:val="22"/>
        </w:rPr>
      </w:pPr>
    </w:p>
    <w:p w14:paraId="7394C212" w14:textId="77777777" w:rsidR="00331C3B" w:rsidRPr="00535F9B" w:rsidRDefault="00331C3B" w:rsidP="00331C3B">
      <w:pPr>
        <w:ind w:left="567" w:hanging="567"/>
        <w:rPr>
          <w:szCs w:val="22"/>
        </w:rPr>
      </w:pPr>
      <w:r w:rsidRPr="00535F9B">
        <w:rPr>
          <w:szCs w:val="22"/>
        </w:rPr>
        <w:t>REQUIP 0,25 mg plėvele dengtos tabletės</w:t>
      </w:r>
    </w:p>
    <w:p w14:paraId="2CE62447" w14:textId="77777777" w:rsidR="00331C3B" w:rsidRPr="00535F9B" w:rsidRDefault="00331C3B" w:rsidP="00331C3B">
      <w:pPr>
        <w:pStyle w:val="Pagrindinistekstas"/>
        <w:spacing w:after="0"/>
        <w:rPr>
          <w:szCs w:val="22"/>
        </w:rPr>
      </w:pPr>
      <w:proofErr w:type="spellStart"/>
      <w:r w:rsidRPr="00535F9B">
        <w:rPr>
          <w:szCs w:val="22"/>
        </w:rPr>
        <w:t>Ropinirolum</w:t>
      </w:r>
      <w:proofErr w:type="spellEnd"/>
    </w:p>
    <w:p w14:paraId="140A7576" w14:textId="77777777" w:rsidR="00331C3B" w:rsidRPr="00535F9B" w:rsidRDefault="00331C3B" w:rsidP="00331C3B">
      <w:pPr>
        <w:pStyle w:val="Pagrindinistekstas"/>
        <w:spacing w:after="0"/>
        <w:rPr>
          <w:szCs w:val="22"/>
        </w:rPr>
      </w:pPr>
    </w:p>
    <w:p w14:paraId="7048F626" w14:textId="77777777" w:rsidR="00331C3B" w:rsidRPr="00535F9B" w:rsidRDefault="00331C3B" w:rsidP="00331C3B">
      <w:pPr>
        <w:pStyle w:val="Pagrindinistekstas"/>
        <w:spacing w:after="0"/>
        <w:rPr>
          <w:szCs w:val="22"/>
        </w:rPr>
      </w:pPr>
    </w:p>
    <w:p w14:paraId="3A17F82E"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2.</w:t>
      </w:r>
      <w:r w:rsidRPr="00535F9B">
        <w:rPr>
          <w:szCs w:val="22"/>
        </w:rPr>
        <w:tab/>
        <w:t xml:space="preserve">RINKODAROS TEISĖS TURĖTOJO PAVADINIMAS </w:t>
      </w:r>
    </w:p>
    <w:p w14:paraId="4498D799" w14:textId="77777777" w:rsidR="00331C3B" w:rsidRPr="00535F9B" w:rsidRDefault="00331C3B" w:rsidP="00331C3B">
      <w:pPr>
        <w:pStyle w:val="Pagrindinistekstas"/>
        <w:spacing w:after="0"/>
        <w:rPr>
          <w:szCs w:val="22"/>
        </w:rPr>
      </w:pPr>
    </w:p>
    <w:p w14:paraId="3693EF16" w14:textId="77777777" w:rsidR="00331C3B" w:rsidRPr="00535F9B" w:rsidRDefault="00331C3B" w:rsidP="00331C3B">
      <w:pPr>
        <w:pStyle w:val="Pagrindinistekstas"/>
        <w:spacing w:after="0"/>
        <w:rPr>
          <w:szCs w:val="22"/>
        </w:rPr>
      </w:pPr>
      <w:proofErr w:type="spellStart"/>
      <w:r w:rsidRPr="00535F9B">
        <w:rPr>
          <w:szCs w:val="22"/>
        </w:rPr>
        <w:t>Laboratoires</w:t>
      </w:r>
      <w:proofErr w:type="spellEnd"/>
      <w:r w:rsidRPr="00535F9B">
        <w:rPr>
          <w:szCs w:val="22"/>
        </w:rPr>
        <w:t xml:space="preserve"> </w:t>
      </w:r>
      <w:proofErr w:type="spellStart"/>
      <w:r w:rsidRPr="00535F9B">
        <w:rPr>
          <w:szCs w:val="22"/>
        </w:rPr>
        <w:t>Paucourt</w:t>
      </w:r>
      <w:proofErr w:type="spellEnd"/>
    </w:p>
    <w:p w14:paraId="6447E50C" w14:textId="77777777" w:rsidR="00331C3B" w:rsidRPr="00535F9B" w:rsidRDefault="00331C3B" w:rsidP="00331C3B">
      <w:pPr>
        <w:pStyle w:val="Pagrindinistekstas"/>
        <w:spacing w:after="0"/>
        <w:rPr>
          <w:szCs w:val="22"/>
        </w:rPr>
      </w:pPr>
    </w:p>
    <w:p w14:paraId="352AF732" w14:textId="77777777" w:rsidR="00331C3B" w:rsidRPr="00535F9B" w:rsidRDefault="00331C3B" w:rsidP="00331C3B">
      <w:pPr>
        <w:pStyle w:val="Pagrindinistekstas"/>
        <w:spacing w:after="0"/>
        <w:rPr>
          <w:szCs w:val="22"/>
        </w:rPr>
      </w:pPr>
    </w:p>
    <w:p w14:paraId="4C59F9FA"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3.</w:t>
      </w:r>
      <w:r w:rsidRPr="00535F9B">
        <w:rPr>
          <w:szCs w:val="22"/>
        </w:rPr>
        <w:tab/>
        <w:t>TINKAMUMO LAIKAS</w:t>
      </w:r>
    </w:p>
    <w:p w14:paraId="32D7CA3B" w14:textId="77777777" w:rsidR="00331C3B" w:rsidRPr="00535F9B" w:rsidRDefault="00331C3B" w:rsidP="00331C3B">
      <w:pPr>
        <w:pStyle w:val="Pagrindinistekstas"/>
        <w:spacing w:after="0"/>
        <w:rPr>
          <w:szCs w:val="22"/>
        </w:rPr>
      </w:pPr>
    </w:p>
    <w:p w14:paraId="1B760E2E" w14:textId="77777777" w:rsidR="00331C3B" w:rsidRPr="00535F9B" w:rsidRDefault="00331C3B" w:rsidP="00331C3B">
      <w:pPr>
        <w:pStyle w:val="Pagrindinistekstas"/>
        <w:spacing w:after="0"/>
        <w:rPr>
          <w:szCs w:val="22"/>
        </w:rPr>
      </w:pPr>
      <w:r w:rsidRPr="00535F9B">
        <w:rPr>
          <w:szCs w:val="22"/>
        </w:rPr>
        <w:t>EXP</w:t>
      </w:r>
    </w:p>
    <w:p w14:paraId="1B0ABEE6" w14:textId="77777777" w:rsidR="00331C3B" w:rsidRPr="00535F9B" w:rsidRDefault="00331C3B" w:rsidP="00331C3B">
      <w:pPr>
        <w:pStyle w:val="Pagrindinistekstas"/>
        <w:spacing w:after="0"/>
        <w:rPr>
          <w:szCs w:val="22"/>
        </w:rPr>
      </w:pPr>
    </w:p>
    <w:p w14:paraId="064A3C46" w14:textId="77777777" w:rsidR="00331C3B" w:rsidRPr="00535F9B" w:rsidRDefault="00331C3B" w:rsidP="00331C3B">
      <w:pPr>
        <w:pStyle w:val="Pagrindinistekstas"/>
        <w:spacing w:after="0"/>
        <w:rPr>
          <w:szCs w:val="22"/>
        </w:rPr>
      </w:pPr>
    </w:p>
    <w:p w14:paraId="68F6FE2D"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4.</w:t>
      </w:r>
      <w:r w:rsidRPr="00535F9B">
        <w:rPr>
          <w:szCs w:val="22"/>
        </w:rPr>
        <w:tab/>
        <w:t xml:space="preserve">SERIJOS NUMERIS </w:t>
      </w:r>
    </w:p>
    <w:p w14:paraId="6681FFC1" w14:textId="77777777" w:rsidR="00331C3B" w:rsidRPr="00535F9B" w:rsidRDefault="00331C3B" w:rsidP="00331C3B">
      <w:pPr>
        <w:pStyle w:val="Pagrindinistekstas"/>
        <w:spacing w:after="0"/>
        <w:rPr>
          <w:szCs w:val="22"/>
        </w:rPr>
      </w:pPr>
    </w:p>
    <w:p w14:paraId="243D6F2C" w14:textId="77777777" w:rsidR="00331C3B" w:rsidRPr="00535F9B" w:rsidRDefault="00331C3B" w:rsidP="00331C3B">
      <w:pPr>
        <w:pStyle w:val="Pagrindinistekstas"/>
        <w:spacing w:after="0"/>
        <w:rPr>
          <w:szCs w:val="22"/>
        </w:rPr>
      </w:pPr>
      <w:r w:rsidRPr="00535F9B">
        <w:rPr>
          <w:szCs w:val="22"/>
        </w:rPr>
        <w:t>Lot</w:t>
      </w:r>
    </w:p>
    <w:p w14:paraId="63DEBF94" w14:textId="77777777" w:rsidR="00331C3B" w:rsidRPr="00535F9B" w:rsidRDefault="00331C3B" w:rsidP="00331C3B">
      <w:pPr>
        <w:pStyle w:val="Pagrindinistekstas"/>
        <w:spacing w:after="0"/>
        <w:rPr>
          <w:szCs w:val="22"/>
        </w:rPr>
      </w:pPr>
    </w:p>
    <w:p w14:paraId="73686D60" w14:textId="77777777" w:rsidR="00331C3B" w:rsidRPr="00535F9B" w:rsidRDefault="00331C3B" w:rsidP="00331C3B">
      <w:pPr>
        <w:pStyle w:val="Pagrindinistekstas"/>
        <w:spacing w:after="0"/>
        <w:rPr>
          <w:szCs w:val="22"/>
        </w:rPr>
      </w:pPr>
    </w:p>
    <w:p w14:paraId="0838E933" w14:textId="77777777" w:rsidR="00331C3B" w:rsidRPr="00535F9B" w:rsidRDefault="00331C3B" w:rsidP="00331C3B">
      <w:pPr>
        <w:pStyle w:val="Pagrindinistekstas"/>
        <w:pBdr>
          <w:top w:val="single" w:sz="4" w:space="1" w:color="auto"/>
          <w:left w:val="single" w:sz="4" w:space="4" w:color="auto"/>
          <w:bottom w:val="single" w:sz="4" w:space="1" w:color="auto"/>
          <w:right w:val="single" w:sz="4" w:space="4" w:color="auto"/>
        </w:pBdr>
        <w:spacing w:after="0"/>
        <w:ind w:left="540" w:hanging="540"/>
        <w:rPr>
          <w:b/>
          <w:szCs w:val="22"/>
        </w:rPr>
      </w:pPr>
      <w:r w:rsidRPr="00535F9B">
        <w:rPr>
          <w:b/>
          <w:szCs w:val="22"/>
        </w:rPr>
        <w:t>5.</w:t>
      </w:r>
      <w:r w:rsidRPr="00535F9B">
        <w:rPr>
          <w:b/>
          <w:szCs w:val="22"/>
        </w:rPr>
        <w:tab/>
        <w:t>KITA</w:t>
      </w:r>
    </w:p>
    <w:p w14:paraId="0A56FD9B" w14:textId="77777777" w:rsidR="00331C3B" w:rsidRPr="00535F9B" w:rsidRDefault="00331C3B" w:rsidP="00331C3B">
      <w:pPr>
        <w:pStyle w:val="Pagrindinistekstas"/>
        <w:spacing w:after="0"/>
        <w:rPr>
          <w:szCs w:val="22"/>
        </w:rPr>
      </w:pPr>
    </w:p>
    <w:p w14:paraId="464BE000" w14:textId="77777777" w:rsidR="00331C3B" w:rsidRPr="00535F9B" w:rsidRDefault="00331C3B" w:rsidP="00331C3B">
      <w:pPr>
        <w:pStyle w:val="Pagrindinistekstas"/>
        <w:spacing w:after="0"/>
        <w:rPr>
          <w:szCs w:val="22"/>
        </w:rPr>
      </w:pPr>
    </w:p>
    <w:p w14:paraId="67DD3EC8" w14:textId="77777777" w:rsidR="00331C3B" w:rsidRPr="00535F9B" w:rsidRDefault="00331C3B" w:rsidP="00331C3B">
      <w:pPr>
        <w:pStyle w:val="Antrat2"/>
        <w:pBdr>
          <w:top w:val="single" w:sz="4" w:space="1" w:color="auto"/>
          <w:left w:val="single" w:sz="4" w:space="4" w:color="auto"/>
          <w:bottom w:val="single" w:sz="4" w:space="1" w:color="auto"/>
          <w:right w:val="single" w:sz="4" w:space="4" w:color="auto"/>
        </w:pBdr>
        <w:rPr>
          <w:b/>
        </w:rPr>
      </w:pPr>
      <w:r w:rsidRPr="00535F9B">
        <w:br w:type="page"/>
      </w:r>
      <w:r w:rsidRPr="00535F9B">
        <w:rPr>
          <w:b/>
        </w:rPr>
        <w:lastRenderedPageBreak/>
        <w:t>INFORMACIJA ANT IŠORINĖS IR VIDINĖS PAKUOTĖS</w:t>
      </w:r>
    </w:p>
    <w:p w14:paraId="2DBE763E" w14:textId="77777777" w:rsidR="00331C3B" w:rsidRPr="00535F9B" w:rsidRDefault="00331C3B" w:rsidP="00331C3B">
      <w:pPr>
        <w:pStyle w:val="Antrat2"/>
        <w:pBdr>
          <w:top w:val="single" w:sz="4" w:space="1" w:color="auto"/>
          <w:left w:val="single" w:sz="4" w:space="4" w:color="auto"/>
          <w:bottom w:val="single" w:sz="4" w:space="1" w:color="auto"/>
          <w:right w:val="single" w:sz="4" w:space="4" w:color="auto"/>
        </w:pBdr>
        <w:rPr>
          <w:b/>
        </w:rPr>
      </w:pPr>
      <w:r w:rsidRPr="00535F9B">
        <w:rPr>
          <w:b/>
        </w:rPr>
        <w:t xml:space="preserve"> </w:t>
      </w:r>
    </w:p>
    <w:p w14:paraId="7ECAFE76" w14:textId="77777777" w:rsidR="00331C3B" w:rsidRPr="00535F9B" w:rsidRDefault="00331C3B" w:rsidP="00331C3B">
      <w:pPr>
        <w:pStyle w:val="Pagrindinistekstas"/>
        <w:pBdr>
          <w:top w:val="single" w:sz="4" w:space="1" w:color="auto"/>
          <w:left w:val="single" w:sz="4" w:space="4" w:color="auto"/>
          <w:bottom w:val="single" w:sz="4" w:space="1" w:color="auto"/>
          <w:right w:val="single" w:sz="4" w:space="4" w:color="auto"/>
        </w:pBdr>
        <w:spacing w:after="0"/>
        <w:rPr>
          <w:b/>
          <w:bCs/>
          <w:szCs w:val="22"/>
        </w:rPr>
      </w:pPr>
      <w:r w:rsidRPr="00535F9B">
        <w:rPr>
          <w:b/>
          <w:bCs/>
          <w:caps/>
          <w:szCs w:val="22"/>
        </w:rPr>
        <w:t>BUTELIO ETIKETĖ</w:t>
      </w:r>
    </w:p>
    <w:p w14:paraId="4C91022E" w14:textId="77777777" w:rsidR="00331C3B" w:rsidRPr="00535F9B" w:rsidRDefault="00331C3B" w:rsidP="00331C3B">
      <w:pPr>
        <w:pStyle w:val="Pagrindinistekstas"/>
        <w:spacing w:after="0"/>
        <w:rPr>
          <w:szCs w:val="22"/>
        </w:rPr>
      </w:pPr>
    </w:p>
    <w:p w14:paraId="720D8EBA" w14:textId="77777777" w:rsidR="00331C3B" w:rsidRPr="00535F9B" w:rsidRDefault="00331C3B" w:rsidP="00331C3B">
      <w:pPr>
        <w:pStyle w:val="Pagrindinistekstas"/>
        <w:spacing w:after="0"/>
        <w:rPr>
          <w:szCs w:val="22"/>
        </w:rPr>
      </w:pPr>
    </w:p>
    <w:p w14:paraId="0D29649E"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w:t>
      </w:r>
      <w:r w:rsidRPr="00535F9B">
        <w:rPr>
          <w:szCs w:val="22"/>
        </w:rPr>
        <w:tab/>
        <w:t>VAISTINIO PREPARATO PAVADINIMAS</w:t>
      </w:r>
    </w:p>
    <w:p w14:paraId="0805BC5F" w14:textId="77777777" w:rsidR="00331C3B" w:rsidRPr="00535F9B" w:rsidRDefault="00331C3B" w:rsidP="00331C3B">
      <w:pPr>
        <w:pStyle w:val="Pagrindinistekstas"/>
        <w:spacing w:after="0"/>
        <w:rPr>
          <w:szCs w:val="22"/>
        </w:rPr>
      </w:pPr>
    </w:p>
    <w:p w14:paraId="5F183A1D" w14:textId="77777777" w:rsidR="00331C3B" w:rsidRPr="00535F9B" w:rsidRDefault="00331C3B" w:rsidP="00331C3B">
      <w:pPr>
        <w:ind w:left="567" w:hanging="567"/>
        <w:rPr>
          <w:szCs w:val="22"/>
        </w:rPr>
      </w:pPr>
      <w:r w:rsidRPr="00535F9B">
        <w:rPr>
          <w:szCs w:val="22"/>
        </w:rPr>
        <w:t>REQUIP 0,25 mg plėvele dengtos tabletės</w:t>
      </w:r>
    </w:p>
    <w:p w14:paraId="3F7A4DD1" w14:textId="77777777" w:rsidR="00331C3B" w:rsidRPr="00535F9B" w:rsidRDefault="00331C3B" w:rsidP="00331C3B">
      <w:pPr>
        <w:pStyle w:val="Pagrindinistekstas"/>
        <w:spacing w:after="0"/>
        <w:rPr>
          <w:szCs w:val="22"/>
        </w:rPr>
      </w:pPr>
      <w:proofErr w:type="spellStart"/>
      <w:r w:rsidRPr="00535F9B">
        <w:rPr>
          <w:szCs w:val="22"/>
        </w:rPr>
        <w:t>Ropinirolum</w:t>
      </w:r>
      <w:proofErr w:type="spellEnd"/>
    </w:p>
    <w:p w14:paraId="52081840" w14:textId="77777777" w:rsidR="00331C3B" w:rsidRPr="00535F9B" w:rsidRDefault="00331C3B" w:rsidP="00331C3B">
      <w:pPr>
        <w:pStyle w:val="Pagrindinistekstas"/>
        <w:spacing w:after="0"/>
        <w:rPr>
          <w:szCs w:val="22"/>
        </w:rPr>
      </w:pPr>
    </w:p>
    <w:p w14:paraId="1B973A7A" w14:textId="77777777" w:rsidR="00331C3B" w:rsidRPr="00535F9B" w:rsidRDefault="00331C3B" w:rsidP="00331C3B">
      <w:pPr>
        <w:pStyle w:val="Pagrindinistekstas"/>
        <w:spacing w:after="0"/>
        <w:rPr>
          <w:szCs w:val="22"/>
        </w:rPr>
      </w:pPr>
    </w:p>
    <w:p w14:paraId="13AB0B07"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2.</w:t>
      </w:r>
      <w:r w:rsidRPr="00535F9B">
        <w:rPr>
          <w:szCs w:val="22"/>
        </w:rPr>
        <w:tab/>
        <w:t xml:space="preserve">VEIKLIOJI MEDŽIAGA IR JOS KIEKIS </w:t>
      </w:r>
    </w:p>
    <w:p w14:paraId="23D2C191" w14:textId="77777777" w:rsidR="00331C3B" w:rsidRPr="00535F9B" w:rsidRDefault="00331C3B" w:rsidP="00331C3B">
      <w:pPr>
        <w:pStyle w:val="Pagrindinistekstas"/>
        <w:spacing w:after="0"/>
        <w:rPr>
          <w:szCs w:val="22"/>
        </w:rPr>
      </w:pPr>
    </w:p>
    <w:p w14:paraId="6758B017" w14:textId="77777777" w:rsidR="00331C3B" w:rsidRPr="00535F9B" w:rsidRDefault="00331C3B" w:rsidP="00331C3B">
      <w:pPr>
        <w:pStyle w:val="Pagrindinistekstas"/>
        <w:spacing w:after="0"/>
        <w:rPr>
          <w:szCs w:val="22"/>
        </w:rPr>
      </w:pPr>
      <w:r w:rsidRPr="00535F9B">
        <w:rPr>
          <w:szCs w:val="22"/>
        </w:rPr>
        <w:t>Kiekvienoje plėvele dengtoje</w:t>
      </w:r>
      <w:r w:rsidRPr="00535F9B">
        <w:rPr>
          <w:caps/>
          <w:szCs w:val="22"/>
        </w:rPr>
        <w:t xml:space="preserve"> </w:t>
      </w:r>
      <w:r w:rsidRPr="00535F9B">
        <w:rPr>
          <w:szCs w:val="22"/>
        </w:rPr>
        <w:t xml:space="preserve">tabletėje yra 0,25 mg </w:t>
      </w:r>
      <w:proofErr w:type="spellStart"/>
      <w:r w:rsidRPr="00535F9B">
        <w:rPr>
          <w:szCs w:val="22"/>
        </w:rPr>
        <w:t>ropinirolio</w:t>
      </w:r>
      <w:proofErr w:type="spellEnd"/>
      <w:r w:rsidRPr="00535F9B">
        <w:rPr>
          <w:szCs w:val="22"/>
        </w:rPr>
        <w:t xml:space="preserve"> (</w:t>
      </w:r>
      <w:proofErr w:type="spellStart"/>
      <w:r w:rsidRPr="00535F9B">
        <w:rPr>
          <w:szCs w:val="22"/>
        </w:rPr>
        <w:t>ropinirolio</w:t>
      </w:r>
      <w:proofErr w:type="spellEnd"/>
      <w:r w:rsidRPr="00535F9B">
        <w:rPr>
          <w:szCs w:val="22"/>
        </w:rPr>
        <w:t xml:space="preserve"> hidrochlorido pavidalu).</w:t>
      </w:r>
    </w:p>
    <w:p w14:paraId="50684915" w14:textId="77777777" w:rsidR="00331C3B" w:rsidRPr="00535F9B" w:rsidRDefault="00331C3B" w:rsidP="00331C3B">
      <w:pPr>
        <w:pStyle w:val="Pagrindinistekstas"/>
        <w:spacing w:after="0"/>
        <w:rPr>
          <w:szCs w:val="22"/>
        </w:rPr>
      </w:pPr>
    </w:p>
    <w:p w14:paraId="4BC88597" w14:textId="77777777" w:rsidR="00331C3B" w:rsidRPr="00535F9B" w:rsidRDefault="00331C3B" w:rsidP="00331C3B">
      <w:pPr>
        <w:pStyle w:val="Pagrindinistekstas"/>
        <w:spacing w:after="0"/>
        <w:rPr>
          <w:szCs w:val="22"/>
        </w:rPr>
      </w:pPr>
    </w:p>
    <w:p w14:paraId="66B9DF53"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3.</w:t>
      </w:r>
      <w:r w:rsidRPr="00535F9B">
        <w:rPr>
          <w:szCs w:val="22"/>
        </w:rPr>
        <w:tab/>
        <w:t>PAGALBINIŲ MEDŽIAGŲ SĄRAŠAS</w:t>
      </w:r>
    </w:p>
    <w:p w14:paraId="03B95B75" w14:textId="77777777" w:rsidR="00331C3B" w:rsidRPr="00535F9B" w:rsidRDefault="00331C3B" w:rsidP="00331C3B">
      <w:pPr>
        <w:pStyle w:val="Pagrindinistekstas"/>
        <w:spacing w:after="0"/>
        <w:rPr>
          <w:szCs w:val="22"/>
        </w:rPr>
      </w:pPr>
    </w:p>
    <w:p w14:paraId="78F644FB" w14:textId="77777777" w:rsidR="00331C3B" w:rsidRPr="00535F9B" w:rsidRDefault="00331C3B" w:rsidP="00331C3B">
      <w:pPr>
        <w:pStyle w:val="Pagrindinistekstas"/>
        <w:spacing w:after="0"/>
        <w:rPr>
          <w:szCs w:val="22"/>
        </w:rPr>
      </w:pPr>
      <w:r w:rsidRPr="00535F9B">
        <w:rPr>
          <w:szCs w:val="22"/>
        </w:rPr>
        <w:t>Sudėtyje taip pat yra laktozės.</w:t>
      </w:r>
    </w:p>
    <w:p w14:paraId="1AC15B34" w14:textId="77777777" w:rsidR="00331C3B" w:rsidRPr="00535F9B" w:rsidRDefault="00331C3B" w:rsidP="00331C3B">
      <w:pPr>
        <w:pStyle w:val="Pagrindinistekstas"/>
        <w:spacing w:after="0"/>
        <w:rPr>
          <w:szCs w:val="22"/>
        </w:rPr>
      </w:pPr>
      <w:r w:rsidRPr="00535F9B">
        <w:rPr>
          <w:szCs w:val="22"/>
        </w:rPr>
        <w:t xml:space="preserve">Daugiau informacijos pateikta pakuotės lapelyje. </w:t>
      </w:r>
    </w:p>
    <w:p w14:paraId="06D4A3D9" w14:textId="77777777" w:rsidR="00331C3B" w:rsidRPr="00535F9B" w:rsidRDefault="00331C3B" w:rsidP="00331C3B">
      <w:pPr>
        <w:pStyle w:val="Pagrindinistekstas"/>
        <w:spacing w:after="0"/>
        <w:rPr>
          <w:szCs w:val="22"/>
        </w:rPr>
      </w:pPr>
    </w:p>
    <w:p w14:paraId="269E7A06" w14:textId="77777777" w:rsidR="00331C3B" w:rsidRPr="00535F9B" w:rsidRDefault="00331C3B" w:rsidP="00331C3B">
      <w:pPr>
        <w:pStyle w:val="Pagrindinistekstas"/>
        <w:spacing w:after="0"/>
        <w:rPr>
          <w:szCs w:val="22"/>
        </w:rPr>
      </w:pPr>
    </w:p>
    <w:p w14:paraId="28BC08E1"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4.</w:t>
      </w:r>
      <w:r w:rsidRPr="00535F9B">
        <w:rPr>
          <w:szCs w:val="22"/>
        </w:rPr>
        <w:tab/>
        <w:t>FARMACINĖ FORMA IR KIEKIS PAKUOTĖJE</w:t>
      </w:r>
    </w:p>
    <w:p w14:paraId="50AD6B44" w14:textId="77777777" w:rsidR="00331C3B" w:rsidRPr="00535F9B" w:rsidRDefault="00331C3B" w:rsidP="00331C3B">
      <w:pPr>
        <w:pStyle w:val="Pagrindinistekstas"/>
        <w:spacing w:after="0"/>
        <w:rPr>
          <w:szCs w:val="22"/>
        </w:rPr>
      </w:pPr>
    </w:p>
    <w:p w14:paraId="27F8ED24" w14:textId="77777777" w:rsidR="00331C3B" w:rsidRPr="00535F9B" w:rsidRDefault="00331C3B" w:rsidP="00331C3B">
      <w:pPr>
        <w:pStyle w:val="Pagrindinistekstas"/>
        <w:spacing w:after="0"/>
        <w:rPr>
          <w:szCs w:val="22"/>
        </w:rPr>
      </w:pPr>
      <w:r w:rsidRPr="00535F9B">
        <w:rPr>
          <w:szCs w:val="22"/>
        </w:rPr>
        <w:t>84 plėvele dengtos tabletės</w:t>
      </w:r>
    </w:p>
    <w:p w14:paraId="13AE44F7" w14:textId="77777777" w:rsidR="00331C3B" w:rsidRPr="00535F9B" w:rsidRDefault="00331C3B" w:rsidP="00331C3B">
      <w:pPr>
        <w:pStyle w:val="Pagrindinistekstas"/>
        <w:spacing w:after="0"/>
        <w:rPr>
          <w:szCs w:val="22"/>
        </w:rPr>
      </w:pPr>
    </w:p>
    <w:p w14:paraId="1F9864C4" w14:textId="77777777" w:rsidR="00331C3B" w:rsidRPr="00535F9B" w:rsidRDefault="00331C3B" w:rsidP="00331C3B">
      <w:pPr>
        <w:pStyle w:val="Pagrindinistekstas"/>
        <w:spacing w:after="0"/>
        <w:rPr>
          <w:szCs w:val="22"/>
        </w:rPr>
      </w:pPr>
    </w:p>
    <w:p w14:paraId="345E6D0C"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5.</w:t>
      </w:r>
      <w:r w:rsidRPr="00535F9B">
        <w:rPr>
          <w:szCs w:val="22"/>
        </w:rPr>
        <w:tab/>
        <w:t>VARTOJIMO METODAS IR BŪDAS</w:t>
      </w:r>
    </w:p>
    <w:p w14:paraId="258A47E4" w14:textId="77777777" w:rsidR="00331C3B" w:rsidRPr="00535F9B" w:rsidRDefault="00331C3B" w:rsidP="00331C3B">
      <w:pPr>
        <w:pStyle w:val="Pagrindinistekstas"/>
        <w:spacing w:after="0"/>
        <w:rPr>
          <w:szCs w:val="22"/>
        </w:rPr>
      </w:pPr>
    </w:p>
    <w:p w14:paraId="44F4CA33" w14:textId="77777777" w:rsidR="00331C3B" w:rsidRPr="00535F9B" w:rsidRDefault="00331C3B" w:rsidP="00331C3B">
      <w:pPr>
        <w:pStyle w:val="Pagrindinistekstas"/>
        <w:spacing w:after="0"/>
        <w:rPr>
          <w:szCs w:val="22"/>
        </w:rPr>
      </w:pPr>
      <w:r w:rsidRPr="00535F9B">
        <w:rPr>
          <w:szCs w:val="22"/>
        </w:rPr>
        <w:t>Prieš vartojimą perskaitykite pakuotės lapelį.</w:t>
      </w:r>
    </w:p>
    <w:p w14:paraId="7DFDCE3B" w14:textId="77777777" w:rsidR="00331C3B" w:rsidRPr="00535F9B" w:rsidRDefault="00331C3B" w:rsidP="00331C3B">
      <w:pPr>
        <w:pStyle w:val="Pagrindinistekstas"/>
        <w:spacing w:after="0"/>
        <w:rPr>
          <w:szCs w:val="22"/>
        </w:rPr>
      </w:pPr>
      <w:r w:rsidRPr="00535F9B">
        <w:rPr>
          <w:szCs w:val="22"/>
        </w:rPr>
        <w:t>Vartoti per burną.</w:t>
      </w:r>
    </w:p>
    <w:p w14:paraId="0CDDA71F" w14:textId="77777777" w:rsidR="00331C3B" w:rsidRPr="00535F9B" w:rsidRDefault="00331C3B" w:rsidP="00331C3B">
      <w:pPr>
        <w:pStyle w:val="Pagrindinistekstas"/>
        <w:spacing w:after="0"/>
        <w:rPr>
          <w:szCs w:val="22"/>
        </w:rPr>
      </w:pPr>
    </w:p>
    <w:p w14:paraId="2E610324" w14:textId="77777777" w:rsidR="00331C3B" w:rsidRPr="00535F9B" w:rsidRDefault="00331C3B" w:rsidP="00331C3B">
      <w:pPr>
        <w:pStyle w:val="Pagrindinistekstas"/>
        <w:spacing w:after="0"/>
        <w:rPr>
          <w:szCs w:val="22"/>
        </w:rPr>
      </w:pPr>
    </w:p>
    <w:p w14:paraId="5AC23C5E"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6.</w:t>
      </w:r>
      <w:r w:rsidRPr="00535F9B">
        <w:rPr>
          <w:szCs w:val="22"/>
        </w:rPr>
        <w:tab/>
        <w:t>SPECIALUS ĮSPĖJIMAS, KAD VAISTINĮ PREPARATĄ BŪTINA LAIKYTI VAIKAMS NEPASTEBIMOJE IR NEPASIEKIAMOJE VIETOJE</w:t>
      </w:r>
    </w:p>
    <w:p w14:paraId="6892B624" w14:textId="77777777" w:rsidR="00331C3B" w:rsidRPr="00535F9B" w:rsidRDefault="00331C3B" w:rsidP="00331C3B">
      <w:pPr>
        <w:pStyle w:val="Pagrindinistekstas"/>
        <w:spacing w:after="0"/>
        <w:rPr>
          <w:szCs w:val="22"/>
        </w:rPr>
      </w:pPr>
    </w:p>
    <w:p w14:paraId="5F6274AB" w14:textId="77777777" w:rsidR="00331C3B" w:rsidRPr="00535F9B" w:rsidRDefault="00331C3B" w:rsidP="00331C3B">
      <w:pPr>
        <w:pStyle w:val="Pagrindinistekstas"/>
        <w:spacing w:after="0"/>
        <w:rPr>
          <w:szCs w:val="22"/>
        </w:rPr>
      </w:pPr>
      <w:r w:rsidRPr="00535F9B">
        <w:rPr>
          <w:szCs w:val="22"/>
        </w:rPr>
        <w:t>Laikyti vaikams nepastebimoje ir nepasiekiamoje vietoje.</w:t>
      </w:r>
    </w:p>
    <w:p w14:paraId="5F22AC0C" w14:textId="77777777" w:rsidR="00331C3B" w:rsidRPr="00535F9B" w:rsidRDefault="00331C3B" w:rsidP="00331C3B">
      <w:pPr>
        <w:pStyle w:val="Pagrindinistekstas"/>
        <w:spacing w:after="0"/>
        <w:rPr>
          <w:szCs w:val="22"/>
        </w:rPr>
      </w:pPr>
    </w:p>
    <w:p w14:paraId="502F1FBA" w14:textId="77777777" w:rsidR="00331C3B" w:rsidRPr="00535F9B" w:rsidRDefault="00331C3B" w:rsidP="00331C3B">
      <w:pPr>
        <w:pStyle w:val="Pagrindinistekstas"/>
        <w:spacing w:after="0"/>
        <w:rPr>
          <w:szCs w:val="22"/>
        </w:rPr>
      </w:pPr>
    </w:p>
    <w:p w14:paraId="3AE0F478"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7.</w:t>
      </w:r>
      <w:r w:rsidRPr="00535F9B">
        <w:rPr>
          <w:szCs w:val="22"/>
        </w:rPr>
        <w:tab/>
        <w:t>KITAS SPECIALUS ĮSPĖJIMAS (JEI REIKIA)</w:t>
      </w:r>
    </w:p>
    <w:p w14:paraId="630F6786" w14:textId="77777777" w:rsidR="00331C3B" w:rsidRPr="00535F9B" w:rsidRDefault="00331C3B" w:rsidP="00331C3B">
      <w:pPr>
        <w:pStyle w:val="Pagrindinistekstas"/>
        <w:spacing w:after="0"/>
        <w:rPr>
          <w:szCs w:val="22"/>
        </w:rPr>
      </w:pPr>
    </w:p>
    <w:p w14:paraId="610367E7" w14:textId="77777777" w:rsidR="00331C3B" w:rsidRPr="00535F9B" w:rsidRDefault="00331C3B" w:rsidP="00331C3B">
      <w:pPr>
        <w:pStyle w:val="Pagrindinistekstas"/>
        <w:spacing w:after="0"/>
        <w:rPr>
          <w:szCs w:val="22"/>
        </w:rPr>
      </w:pPr>
    </w:p>
    <w:p w14:paraId="5AB5FC28"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8.</w:t>
      </w:r>
      <w:r w:rsidRPr="00535F9B">
        <w:rPr>
          <w:szCs w:val="22"/>
        </w:rPr>
        <w:tab/>
        <w:t>TINKAMUMO LAIKAS</w:t>
      </w:r>
    </w:p>
    <w:p w14:paraId="1297724F" w14:textId="77777777" w:rsidR="00331C3B" w:rsidRPr="00535F9B" w:rsidRDefault="00331C3B" w:rsidP="00331C3B">
      <w:pPr>
        <w:pStyle w:val="Pagrindinistekstas"/>
        <w:spacing w:after="0"/>
        <w:rPr>
          <w:szCs w:val="22"/>
        </w:rPr>
      </w:pPr>
    </w:p>
    <w:p w14:paraId="57090A21" w14:textId="77777777" w:rsidR="00331C3B" w:rsidRPr="00535F9B" w:rsidRDefault="00331C3B" w:rsidP="00331C3B">
      <w:pPr>
        <w:pStyle w:val="Pagrindinistekstas"/>
        <w:spacing w:after="0"/>
        <w:rPr>
          <w:szCs w:val="22"/>
        </w:rPr>
      </w:pPr>
      <w:r w:rsidRPr="00535F9B">
        <w:rPr>
          <w:szCs w:val="22"/>
        </w:rPr>
        <w:t>Tinka iki</w:t>
      </w:r>
    </w:p>
    <w:p w14:paraId="10D66E21" w14:textId="77777777" w:rsidR="00331C3B" w:rsidRPr="00535F9B" w:rsidRDefault="00331C3B" w:rsidP="00331C3B">
      <w:pPr>
        <w:pStyle w:val="Pagrindinistekstas"/>
        <w:spacing w:after="0"/>
        <w:rPr>
          <w:szCs w:val="22"/>
        </w:rPr>
      </w:pPr>
    </w:p>
    <w:p w14:paraId="0D4BAF2C" w14:textId="77777777" w:rsidR="00331C3B" w:rsidRPr="00535F9B" w:rsidRDefault="00331C3B" w:rsidP="00331C3B">
      <w:pPr>
        <w:pStyle w:val="Pagrindinistekstas"/>
        <w:spacing w:after="0"/>
        <w:rPr>
          <w:szCs w:val="22"/>
        </w:rPr>
      </w:pPr>
    </w:p>
    <w:p w14:paraId="2B8BF3E4"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9.</w:t>
      </w:r>
      <w:r w:rsidRPr="00535F9B">
        <w:rPr>
          <w:szCs w:val="22"/>
        </w:rPr>
        <w:tab/>
        <w:t>SPECIALIOS LAIKYMO SĄLYGOS</w:t>
      </w:r>
    </w:p>
    <w:p w14:paraId="3318418E" w14:textId="77777777" w:rsidR="00331C3B" w:rsidRPr="00535F9B" w:rsidRDefault="00331C3B" w:rsidP="00331C3B">
      <w:pPr>
        <w:pStyle w:val="Pagrindinistekstas"/>
        <w:spacing w:after="0"/>
        <w:rPr>
          <w:szCs w:val="22"/>
        </w:rPr>
      </w:pPr>
    </w:p>
    <w:p w14:paraId="4497A241" w14:textId="77777777" w:rsidR="00331C3B" w:rsidRPr="00535F9B" w:rsidRDefault="00331C3B" w:rsidP="00331C3B">
      <w:pPr>
        <w:rPr>
          <w:szCs w:val="22"/>
        </w:rPr>
      </w:pPr>
      <w:r w:rsidRPr="00535F9B">
        <w:rPr>
          <w:szCs w:val="22"/>
        </w:rPr>
        <w:t xml:space="preserve">Laikyti ne aukštesnėje kaip 25 </w:t>
      </w:r>
      <w:r w:rsidRPr="00535F9B">
        <w:rPr>
          <w:szCs w:val="22"/>
        </w:rPr>
        <w:sym w:font="Symbol" w:char="F0B0"/>
      </w:r>
      <w:r w:rsidRPr="00535F9B">
        <w:rPr>
          <w:szCs w:val="22"/>
        </w:rPr>
        <w:t>C temperatūroje.</w:t>
      </w:r>
    </w:p>
    <w:p w14:paraId="08385DE6" w14:textId="77777777" w:rsidR="00331C3B" w:rsidRPr="00535F9B" w:rsidRDefault="00331C3B" w:rsidP="00331C3B">
      <w:pPr>
        <w:pStyle w:val="Pagrindinistekstas"/>
        <w:spacing w:after="0"/>
        <w:rPr>
          <w:szCs w:val="22"/>
        </w:rPr>
      </w:pPr>
    </w:p>
    <w:p w14:paraId="75770290" w14:textId="77777777" w:rsidR="00331C3B" w:rsidRPr="00535F9B" w:rsidRDefault="00331C3B" w:rsidP="00331C3B">
      <w:pPr>
        <w:pStyle w:val="Pagrindinistekstas"/>
        <w:spacing w:after="0"/>
        <w:rPr>
          <w:szCs w:val="22"/>
        </w:rPr>
      </w:pPr>
    </w:p>
    <w:p w14:paraId="71AA4F7C"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lastRenderedPageBreak/>
        <w:t>10.</w:t>
      </w:r>
      <w:r w:rsidRPr="00535F9B">
        <w:rPr>
          <w:szCs w:val="22"/>
        </w:rPr>
        <w:tab/>
        <w:t>SPECIALIOS ATSARGUMO PRIEMONĖS DĖL NESUVARTOTO VAISTINIO PREPARATO AR JO ATLIEKŲ TVARKYMO (JEI REIKIA)</w:t>
      </w:r>
    </w:p>
    <w:p w14:paraId="2DB84DF2" w14:textId="77777777" w:rsidR="00331C3B" w:rsidRPr="00535F9B" w:rsidRDefault="00331C3B" w:rsidP="00331C3B">
      <w:pPr>
        <w:pStyle w:val="Pagrindinistekstas"/>
        <w:spacing w:after="0"/>
        <w:rPr>
          <w:szCs w:val="22"/>
        </w:rPr>
      </w:pPr>
    </w:p>
    <w:p w14:paraId="1293072C" w14:textId="77777777" w:rsidR="00331C3B" w:rsidRPr="00535F9B" w:rsidRDefault="00331C3B" w:rsidP="00331C3B">
      <w:pPr>
        <w:pStyle w:val="Pagrindinistekstas"/>
        <w:spacing w:after="0"/>
        <w:rPr>
          <w:szCs w:val="22"/>
        </w:rPr>
      </w:pPr>
    </w:p>
    <w:p w14:paraId="2D86D6B0"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11.</w:t>
      </w:r>
      <w:r w:rsidRPr="00535F9B">
        <w:rPr>
          <w:szCs w:val="22"/>
        </w:rPr>
        <w:tab/>
        <w:t>RINKODAROS TEISĖS TURĖTOJO PAVADINIMAS IR ADRESAS</w:t>
      </w:r>
    </w:p>
    <w:p w14:paraId="28E6DE27" w14:textId="77777777" w:rsidR="00331C3B" w:rsidRPr="00535F9B" w:rsidRDefault="00331C3B" w:rsidP="00331C3B">
      <w:pPr>
        <w:pStyle w:val="Pagrindinistekstas"/>
        <w:spacing w:after="0"/>
        <w:rPr>
          <w:szCs w:val="22"/>
        </w:rPr>
      </w:pPr>
    </w:p>
    <w:p w14:paraId="3BE54B32" w14:textId="77777777" w:rsidR="00331C3B" w:rsidRPr="00535F9B" w:rsidRDefault="00331C3B" w:rsidP="00331C3B">
      <w:pPr>
        <w:rPr>
          <w:szCs w:val="22"/>
        </w:rPr>
      </w:pPr>
      <w:proofErr w:type="spellStart"/>
      <w:r w:rsidRPr="00535F9B">
        <w:rPr>
          <w:szCs w:val="22"/>
        </w:rPr>
        <w:t>Laboratoires</w:t>
      </w:r>
      <w:proofErr w:type="spellEnd"/>
      <w:r w:rsidRPr="00535F9B">
        <w:rPr>
          <w:szCs w:val="22"/>
        </w:rPr>
        <w:t xml:space="preserve"> </w:t>
      </w:r>
      <w:proofErr w:type="spellStart"/>
      <w:r w:rsidRPr="00535F9B">
        <w:rPr>
          <w:szCs w:val="22"/>
        </w:rPr>
        <w:t>Paucourt</w:t>
      </w:r>
      <w:proofErr w:type="spellEnd"/>
      <w:r w:rsidRPr="00535F9B">
        <w:rPr>
          <w:szCs w:val="22"/>
        </w:rPr>
        <w:t xml:space="preserve"> </w:t>
      </w:r>
      <w:r w:rsidRPr="00535F9B">
        <w:rPr>
          <w:szCs w:val="22"/>
        </w:rPr>
        <w:br/>
        <w:t xml:space="preserve">100, </w:t>
      </w:r>
      <w:proofErr w:type="spellStart"/>
      <w:r w:rsidRPr="00535F9B">
        <w:rPr>
          <w:szCs w:val="22"/>
        </w:rPr>
        <w:t>route</w:t>
      </w:r>
      <w:proofErr w:type="spellEnd"/>
      <w:r w:rsidRPr="00535F9B">
        <w:rPr>
          <w:szCs w:val="22"/>
        </w:rPr>
        <w:t xml:space="preserve"> </w:t>
      </w:r>
      <w:proofErr w:type="spellStart"/>
      <w:r w:rsidRPr="00535F9B">
        <w:rPr>
          <w:szCs w:val="22"/>
        </w:rPr>
        <w:t>de</w:t>
      </w:r>
      <w:proofErr w:type="spellEnd"/>
      <w:r w:rsidRPr="00535F9B">
        <w:rPr>
          <w:szCs w:val="22"/>
        </w:rPr>
        <w:t xml:space="preserve"> </w:t>
      </w:r>
      <w:proofErr w:type="spellStart"/>
      <w:r w:rsidRPr="00535F9B">
        <w:rPr>
          <w:szCs w:val="22"/>
        </w:rPr>
        <w:t>Versailles</w:t>
      </w:r>
      <w:proofErr w:type="spellEnd"/>
      <w:r w:rsidRPr="00535F9B">
        <w:rPr>
          <w:szCs w:val="22"/>
        </w:rPr>
        <w:t xml:space="preserve"> – 78163 </w:t>
      </w:r>
      <w:proofErr w:type="spellStart"/>
      <w:r w:rsidRPr="00535F9B">
        <w:rPr>
          <w:szCs w:val="22"/>
        </w:rPr>
        <w:t>Marly-le-Roi</w:t>
      </w:r>
      <w:proofErr w:type="spellEnd"/>
      <w:r w:rsidRPr="00535F9B">
        <w:rPr>
          <w:szCs w:val="22"/>
        </w:rPr>
        <w:t xml:space="preserve"> </w:t>
      </w:r>
      <w:proofErr w:type="spellStart"/>
      <w:r w:rsidRPr="00535F9B">
        <w:rPr>
          <w:szCs w:val="22"/>
        </w:rPr>
        <w:t>Cedex</w:t>
      </w:r>
      <w:proofErr w:type="spellEnd"/>
      <w:r w:rsidRPr="00535F9B">
        <w:rPr>
          <w:szCs w:val="22"/>
        </w:rPr>
        <w:t>, Prancūzija</w:t>
      </w:r>
    </w:p>
    <w:p w14:paraId="66828C83" w14:textId="77777777" w:rsidR="00331C3B" w:rsidRPr="00535F9B" w:rsidRDefault="00331C3B" w:rsidP="00331C3B">
      <w:pPr>
        <w:pStyle w:val="Pagrindinistekstas"/>
        <w:spacing w:after="0"/>
        <w:rPr>
          <w:szCs w:val="22"/>
        </w:rPr>
      </w:pPr>
    </w:p>
    <w:p w14:paraId="39556524" w14:textId="77777777" w:rsidR="00331C3B" w:rsidRPr="00535F9B" w:rsidRDefault="00331C3B" w:rsidP="00331C3B">
      <w:pPr>
        <w:pStyle w:val="Pagrindinistekstas"/>
        <w:spacing w:after="0"/>
        <w:rPr>
          <w:szCs w:val="22"/>
        </w:rPr>
      </w:pPr>
    </w:p>
    <w:p w14:paraId="1C15F0F8" w14:textId="0CA7215F"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12.</w:t>
      </w:r>
      <w:r w:rsidRPr="00535F9B">
        <w:rPr>
          <w:szCs w:val="22"/>
        </w:rPr>
        <w:tab/>
        <w:t xml:space="preserve">RINKODAROS </w:t>
      </w:r>
      <w:r w:rsidR="00096022" w:rsidRPr="00535F9B">
        <w:rPr>
          <w:szCs w:val="22"/>
        </w:rPr>
        <w:t>PAŽYMĖJIMO</w:t>
      </w:r>
      <w:r w:rsidRPr="00535F9B">
        <w:rPr>
          <w:szCs w:val="22"/>
        </w:rPr>
        <w:t xml:space="preserve"> NUMERIS</w:t>
      </w:r>
    </w:p>
    <w:p w14:paraId="10CA1A3C" w14:textId="77777777" w:rsidR="00331C3B" w:rsidRPr="00535F9B" w:rsidRDefault="00331C3B" w:rsidP="00331C3B">
      <w:pPr>
        <w:pStyle w:val="Pagrindinistekstas"/>
        <w:spacing w:after="0"/>
        <w:rPr>
          <w:szCs w:val="22"/>
        </w:rPr>
      </w:pPr>
    </w:p>
    <w:p w14:paraId="345D35DB" w14:textId="77777777" w:rsidR="00331C3B" w:rsidRPr="00535F9B" w:rsidRDefault="00331C3B" w:rsidP="00331C3B">
      <w:pPr>
        <w:pStyle w:val="Pagrindinistekstas"/>
        <w:spacing w:after="0"/>
        <w:rPr>
          <w:szCs w:val="22"/>
        </w:rPr>
      </w:pPr>
      <w:r w:rsidRPr="00535F9B">
        <w:rPr>
          <w:szCs w:val="22"/>
        </w:rPr>
        <w:t xml:space="preserve">LT/1/04/0190/004 </w:t>
      </w:r>
    </w:p>
    <w:p w14:paraId="76E7E607" w14:textId="77777777" w:rsidR="00331C3B" w:rsidRPr="00535F9B" w:rsidRDefault="00331C3B" w:rsidP="00331C3B">
      <w:pPr>
        <w:pStyle w:val="Pagrindinistekstas"/>
        <w:spacing w:after="0"/>
        <w:rPr>
          <w:szCs w:val="22"/>
        </w:rPr>
      </w:pPr>
    </w:p>
    <w:p w14:paraId="397081B8" w14:textId="77777777" w:rsidR="00331C3B" w:rsidRPr="00535F9B" w:rsidRDefault="00331C3B" w:rsidP="00331C3B">
      <w:pPr>
        <w:pStyle w:val="Pagrindinistekstas"/>
        <w:spacing w:after="0"/>
        <w:rPr>
          <w:szCs w:val="22"/>
        </w:rPr>
      </w:pPr>
    </w:p>
    <w:p w14:paraId="2C2D4E54"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13.</w:t>
      </w:r>
      <w:r w:rsidRPr="00535F9B">
        <w:rPr>
          <w:szCs w:val="22"/>
        </w:rPr>
        <w:tab/>
        <w:t>SERIJOS NUMERIS</w:t>
      </w:r>
    </w:p>
    <w:p w14:paraId="6122C83A" w14:textId="77777777" w:rsidR="00331C3B" w:rsidRPr="00535F9B" w:rsidRDefault="00331C3B" w:rsidP="00331C3B">
      <w:pPr>
        <w:pStyle w:val="Pagrindinistekstas"/>
        <w:spacing w:after="0"/>
        <w:rPr>
          <w:szCs w:val="22"/>
        </w:rPr>
      </w:pPr>
    </w:p>
    <w:p w14:paraId="0E683F80" w14:textId="77777777" w:rsidR="00331C3B" w:rsidRPr="00535F9B" w:rsidRDefault="00331C3B" w:rsidP="00331C3B">
      <w:pPr>
        <w:pStyle w:val="Pagrindinistekstas"/>
        <w:spacing w:after="0"/>
        <w:rPr>
          <w:szCs w:val="22"/>
        </w:rPr>
      </w:pPr>
      <w:r w:rsidRPr="00535F9B">
        <w:rPr>
          <w:szCs w:val="22"/>
        </w:rPr>
        <w:t>Serija</w:t>
      </w:r>
    </w:p>
    <w:p w14:paraId="5058D097" w14:textId="77777777" w:rsidR="00331C3B" w:rsidRPr="00535F9B" w:rsidRDefault="00331C3B" w:rsidP="00331C3B">
      <w:pPr>
        <w:pStyle w:val="Pagrindinistekstas"/>
        <w:spacing w:after="0"/>
        <w:rPr>
          <w:szCs w:val="22"/>
        </w:rPr>
      </w:pPr>
    </w:p>
    <w:p w14:paraId="7A470872" w14:textId="77777777" w:rsidR="00331C3B" w:rsidRPr="00535F9B" w:rsidRDefault="00331C3B" w:rsidP="00331C3B">
      <w:pPr>
        <w:pStyle w:val="Pagrindinistekstas"/>
        <w:spacing w:after="0"/>
        <w:rPr>
          <w:szCs w:val="22"/>
        </w:rPr>
      </w:pPr>
    </w:p>
    <w:p w14:paraId="121BE438"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14.</w:t>
      </w:r>
      <w:r w:rsidRPr="00535F9B">
        <w:rPr>
          <w:szCs w:val="22"/>
        </w:rPr>
        <w:tab/>
        <w:t>PARDAVIMO (IŠDAVIMO) TVARKA</w:t>
      </w:r>
    </w:p>
    <w:p w14:paraId="530EF3E9" w14:textId="77777777" w:rsidR="00331C3B" w:rsidRPr="00535F9B" w:rsidRDefault="00331C3B" w:rsidP="00331C3B">
      <w:pPr>
        <w:pStyle w:val="Pagrindinistekstas"/>
        <w:spacing w:after="0"/>
        <w:rPr>
          <w:szCs w:val="22"/>
        </w:rPr>
      </w:pPr>
    </w:p>
    <w:p w14:paraId="7FB01AFD" w14:textId="77777777" w:rsidR="00331C3B" w:rsidRPr="00535F9B" w:rsidRDefault="00331C3B" w:rsidP="00331C3B">
      <w:pPr>
        <w:pStyle w:val="Pagrindinistekstas"/>
        <w:spacing w:after="0"/>
        <w:rPr>
          <w:szCs w:val="22"/>
        </w:rPr>
      </w:pPr>
      <w:r w:rsidRPr="00535F9B">
        <w:rPr>
          <w:szCs w:val="22"/>
        </w:rPr>
        <w:t>Receptinis vaistinis preparatas.</w:t>
      </w:r>
    </w:p>
    <w:p w14:paraId="22086AF3" w14:textId="77777777" w:rsidR="00331C3B" w:rsidRPr="00535F9B" w:rsidRDefault="00331C3B" w:rsidP="00331C3B">
      <w:pPr>
        <w:pStyle w:val="Pagrindinistekstas"/>
        <w:spacing w:after="0"/>
        <w:rPr>
          <w:szCs w:val="22"/>
        </w:rPr>
      </w:pPr>
    </w:p>
    <w:p w14:paraId="37FBBCAD" w14:textId="77777777" w:rsidR="00331C3B" w:rsidRPr="00535F9B" w:rsidRDefault="00331C3B" w:rsidP="00331C3B">
      <w:pPr>
        <w:pStyle w:val="Pagrindinistekstas"/>
        <w:spacing w:after="0"/>
        <w:rPr>
          <w:szCs w:val="22"/>
        </w:rPr>
      </w:pPr>
    </w:p>
    <w:p w14:paraId="4F820EDD"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15.</w:t>
      </w:r>
      <w:r w:rsidRPr="00535F9B">
        <w:rPr>
          <w:szCs w:val="22"/>
        </w:rPr>
        <w:tab/>
        <w:t>VARTOJIMO INSTRUKCIJA</w:t>
      </w:r>
    </w:p>
    <w:p w14:paraId="4B812234" w14:textId="77777777" w:rsidR="00331C3B" w:rsidRPr="00535F9B" w:rsidRDefault="00331C3B" w:rsidP="00331C3B">
      <w:pPr>
        <w:pStyle w:val="Pagrindinistekstas"/>
        <w:spacing w:after="0"/>
        <w:rPr>
          <w:szCs w:val="22"/>
        </w:rPr>
      </w:pPr>
    </w:p>
    <w:p w14:paraId="340A10A3" w14:textId="77777777" w:rsidR="00331C3B" w:rsidRPr="00535F9B" w:rsidRDefault="00331C3B" w:rsidP="00331C3B">
      <w:pPr>
        <w:pStyle w:val="Pagrindinistekstas"/>
        <w:spacing w:after="0"/>
        <w:rPr>
          <w:szCs w:val="22"/>
        </w:rPr>
      </w:pPr>
    </w:p>
    <w:p w14:paraId="012D1EB3" w14:textId="77777777" w:rsidR="00331C3B" w:rsidRPr="00535F9B" w:rsidRDefault="00331C3B" w:rsidP="00331C3B">
      <w:pPr>
        <w:pStyle w:val="Pagrindinistekstas"/>
        <w:pBdr>
          <w:top w:val="single" w:sz="4" w:space="1" w:color="auto"/>
          <w:left w:val="single" w:sz="4" w:space="4" w:color="auto"/>
          <w:bottom w:val="single" w:sz="4" w:space="1" w:color="auto"/>
          <w:right w:val="single" w:sz="4" w:space="4" w:color="auto"/>
        </w:pBdr>
        <w:spacing w:after="0"/>
        <w:ind w:left="540" w:hanging="540"/>
        <w:rPr>
          <w:b/>
          <w:szCs w:val="22"/>
        </w:rPr>
      </w:pPr>
      <w:r w:rsidRPr="00535F9B">
        <w:rPr>
          <w:b/>
          <w:szCs w:val="22"/>
        </w:rPr>
        <w:t>16.</w:t>
      </w:r>
      <w:r w:rsidRPr="00535F9B">
        <w:rPr>
          <w:b/>
          <w:szCs w:val="22"/>
        </w:rPr>
        <w:tab/>
        <w:t>INFORMACIJA BRAILIO RAŠTU</w:t>
      </w:r>
    </w:p>
    <w:p w14:paraId="3AFF7891" w14:textId="77777777" w:rsidR="00331C3B" w:rsidRPr="00535F9B" w:rsidRDefault="00331C3B" w:rsidP="00331C3B">
      <w:pPr>
        <w:pStyle w:val="Antrat2"/>
      </w:pPr>
    </w:p>
    <w:p w14:paraId="75C12DB6" w14:textId="77777777" w:rsidR="00331C3B" w:rsidRPr="00535F9B" w:rsidRDefault="00331C3B" w:rsidP="00331C3B">
      <w:pPr>
        <w:pStyle w:val="Antrat2"/>
      </w:pPr>
    </w:p>
    <w:p w14:paraId="0F039F06" w14:textId="77777777" w:rsidR="00331C3B" w:rsidRPr="00535F9B" w:rsidRDefault="00331C3B" w:rsidP="00331C3B">
      <w:pPr>
        <w:pStyle w:val="Antrat2"/>
      </w:pPr>
      <w:r w:rsidRPr="00535F9B">
        <w:br w:type="page"/>
      </w:r>
    </w:p>
    <w:p w14:paraId="18F85F0E" w14:textId="77777777" w:rsidR="00331C3B" w:rsidRPr="00535F9B" w:rsidRDefault="00331C3B" w:rsidP="00331C3B">
      <w:pPr>
        <w:pStyle w:val="Antrat2"/>
        <w:pBdr>
          <w:top w:val="single" w:sz="4" w:space="1" w:color="auto"/>
          <w:left w:val="single" w:sz="4" w:space="4" w:color="auto"/>
          <w:bottom w:val="single" w:sz="4" w:space="1" w:color="auto"/>
          <w:right w:val="single" w:sz="4" w:space="4" w:color="auto"/>
        </w:pBdr>
        <w:rPr>
          <w:b/>
        </w:rPr>
      </w:pPr>
      <w:r w:rsidRPr="00535F9B">
        <w:lastRenderedPageBreak/>
        <w:t>.</w:t>
      </w:r>
      <w:r w:rsidRPr="00535F9B">
        <w:rPr>
          <w:b/>
        </w:rPr>
        <w:t xml:space="preserve">INFORMACIJA ANT IŠORINĖS PAKUOTĖS </w:t>
      </w:r>
    </w:p>
    <w:p w14:paraId="0B636691" w14:textId="77777777" w:rsidR="00331C3B" w:rsidRPr="00535F9B" w:rsidRDefault="00331C3B" w:rsidP="00331C3B">
      <w:pPr>
        <w:pBdr>
          <w:top w:val="single" w:sz="4" w:space="1" w:color="auto"/>
          <w:left w:val="single" w:sz="4" w:space="4" w:color="auto"/>
          <w:bottom w:val="single" w:sz="4" w:space="1" w:color="auto"/>
          <w:right w:val="single" w:sz="4" w:space="4" w:color="auto"/>
        </w:pBdr>
        <w:rPr>
          <w:szCs w:val="22"/>
        </w:rPr>
      </w:pPr>
    </w:p>
    <w:p w14:paraId="7F629147" w14:textId="77777777" w:rsidR="00331C3B" w:rsidRPr="00535F9B" w:rsidRDefault="00331C3B" w:rsidP="00331C3B">
      <w:pPr>
        <w:pStyle w:val="Pagrindinistekstas"/>
        <w:pBdr>
          <w:top w:val="single" w:sz="4" w:space="1" w:color="auto"/>
          <w:left w:val="single" w:sz="4" w:space="4" w:color="auto"/>
          <w:bottom w:val="single" w:sz="4" w:space="1" w:color="auto"/>
          <w:right w:val="single" w:sz="4" w:space="4" w:color="auto"/>
        </w:pBdr>
        <w:spacing w:after="0"/>
        <w:rPr>
          <w:b/>
          <w:bCs/>
          <w:szCs w:val="22"/>
        </w:rPr>
      </w:pPr>
      <w:r w:rsidRPr="00535F9B">
        <w:rPr>
          <w:b/>
          <w:bCs/>
          <w:caps/>
          <w:szCs w:val="22"/>
        </w:rPr>
        <w:t>IŠORINĖ DĖŽUTĖ</w:t>
      </w:r>
      <w:r w:rsidRPr="00535F9B">
        <w:rPr>
          <w:b/>
          <w:bCs/>
          <w:szCs w:val="22"/>
        </w:rPr>
        <w:t xml:space="preserve"> </w:t>
      </w:r>
    </w:p>
    <w:p w14:paraId="036C5160" w14:textId="77777777" w:rsidR="00331C3B" w:rsidRPr="00535F9B" w:rsidRDefault="00331C3B" w:rsidP="00331C3B">
      <w:pPr>
        <w:pStyle w:val="Pagrindinistekstas"/>
        <w:spacing w:after="0"/>
        <w:rPr>
          <w:szCs w:val="22"/>
        </w:rPr>
      </w:pPr>
    </w:p>
    <w:p w14:paraId="6D7A77A9" w14:textId="77777777" w:rsidR="00331C3B" w:rsidRPr="00535F9B" w:rsidRDefault="00331C3B" w:rsidP="00331C3B">
      <w:pPr>
        <w:pStyle w:val="Pagrindinistekstas"/>
        <w:spacing w:after="0"/>
        <w:rPr>
          <w:szCs w:val="22"/>
        </w:rPr>
      </w:pPr>
    </w:p>
    <w:p w14:paraId="0E4D798C"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w:t>
      </w:r>
      <w:r w:rsidRPr="00535F9B">
        <w:rPr>
          <w:szCs w:val="22"/>
        </w:rPr>
        <w:tab/>
        <w:t>VAISTINIO PREPARATO PAVADINIMAS</w:t>
      </w:r>
    </w:p>
    <w:p w14:paraId="4D3C99BE" w14:textId="77777777" w:rsidR="00331C3B" w:rsidRPr="00535F9B" w:rsidRDefault="00331C3B" w:rsidP="00331C3B">
      <w:pPr>
        <w:pStyle w:val="Pagrindinistekstas"/>
        <w:spacing w:after="0"/>
        <w:rPr>
          <w:szCs w:val="22"/>
        </w:rPr>
      </w:pPr>
    </w:p>
    <w:p w14:paraId="28E2FC78" w14:textId="77777777" w:rsidR="00331C3B" w:rsidRPr="00535F9B" w:rsidRDefault="00331C3B" w:rsidP="00331C3B">
      <w:pPr>
        <w:ind w:left="567" w:hanging="567"/>
        <w:rPr>
          <w:szCs w:val="22"/>
        </w:rPr>
      </w:pPr>
      <w:r w:rsidRPr="00535F9B">
        <w:rPr>
          <w:szCs w:val="22"/>
        </w:rPr>
        <w:t>REQUIP 0,5 mg plėvele dengtos tabletės</w:t>
      </w:r>
    </w:p>
    <w:p w14:paraId="26FC5765" w14:textId="77777777" w:rsidR="00331C3B" w:rsidRPr="00535F9B" w:rsidRDefault="00331C3B" w:rsidP="00331C3B">
      <w:pPr>
        <w:pStyle w:val="Pagrindinistekstas"/>
        <w:spacing w:after="0"/>
        <w:rPr>
          <w:szCs w:val="22"/>
        </w:rPr>
      </w:pPr>
      <w:proofErr w:type="spellStart"/>
      <w:r w:rsidRPr="00535F9B">
        <w:rPr>
          <w:szCs w:val="22"/>
        </w:rPr>
        <w:t>Ropinirolum</w:t>
      </w:r>
      <w:proofErr w:type="spellEnd"/>
    </w:p>
    <w:p w14:paraId="39B18254" w14:textId="77777777" w:rsidR="00331C3B" w:rsidRPr="00535F9B" w:rsidRDefault="00331C3B" w:rsidP="00331C3B">
      <w:pPr>
        <w:pStyle w:val="Pagrindinistekstas"/>
        <w:spacing w:after="0"/>
        <w:rPr>
          <w:szCs w:val="22"/>
        </w:rPr>
      </w:pPr>
    </w:p>
    <w:p w14:paraId="69E192AD" w14:textId="77777777" w:rsidR="00331C3B" w:rsidRPr="00535F9B" w:rsidRDefault="00331C3B" w:rsidP="00331C3B">
      <w:pPr>
        <w:pStyle w:val="Pagrindinistekstas"/>
        <w:spacing w:after="0"/>
        <w:rPr>
          <w:szCs w:val="22"/>
        </w:rPr>
      </w:pPr>
    </w:p>
    <w:p w14:paraId="0DC4DF9A"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2.</w:t>
      </w:r>
      <w:r w:rsidRPr="00535F9B">
        <w:rPr>
          <w:szCs w:val="22"/>
        </w:rPr>
        <w:tab/>
        <w:t xml:space="preserve">VEIKLIOJI MEDŽIAGA IR JOS KIEKIS </w:t>
      </w:r>
    </w:p>
    <w:p w14:paraId="54C2C7DF" w14:textId="77777777" w:rsidR="00331C3B" w:rsidRPr="00535F9B" w:rsidRDefault="00331C3B" w:rsidP="00331C3B">
      <w:pPr>
        <w:pStyle w:val="Pagrindinistekstas"/>
        <w:spacing w:after="0"/>
        <w:rPr>
          <w:szCs w:val="22"/>
        </w:rPr>
      </w:pPr>
    </w:p>
    <w:p w14:paraId="4F7AA74D" w14:textId="77777777" w:rsidR="00331C3B" w:rsidRPr="00535F9B" w:rsidRDefault="00331C3B" w:rsidP="00331C3B">
      <w:pPr>
        <w:pStyle w:val="Pagrindinistekstas"/>
        <w:spacing w:after="0"/>
        <w:rPr>
          <w:szCs w:val="22"/>
        </w:rPr>
      </w:pPr>
      <w:r w:rsidRPr="00535F9B">
        <w:rPr>
          <w:szCs w:val="22"/>
        </w:rPr>
        <w:t>Kiekvienoje plėvele dengtoje</w:t>
      </w:r>
      <w:r w:rsidRPr="00535F9B">
        <w:rPr>
          <w:caps/>
          <w:szCs w:val="22"/>
        </w:rPr>
        <w:t xml:space="preserve"> </w:t>
      </w:r>
      <w:r w:rsidRPr="00535F9B">
        <w:rPr>
          <w:szCs w:val="22"/>
        </w:rPr>
        <w:t xml:space="preserve">tabletėje yra 0,5 mg </w:t>
      </w:r>
      <w:proofErr w:type="spellStart"/>
      <w:r w:rsidRPr="00535F9B">
        <w:rPr>
          <w:szCs w:val="22"/>
        </w:rPr>
        <w:t>ropinirolio</w:t>
      </w:r>
      <w:proofErr w:type="spellEnd"/>
      <w:r w:rsidRPr="00535F9B">
        <w:rPr>
          <w:szCs w:val="22"/>
        </w:rPr>
        <w:t xml:space="preserve"> (</w:t>
      </w:r>
      <w:proofErr w:type="spellStart"/>
      <w:r w:rsidRPr="00535F9B">
        <w:rPr>
          <w:szCs w:val="22"/>
        </w:rPr>
        <w:t>ropinirolio</w:t>
      </w:r>
      <w:proofErr w:type="spellEnd"/>
      <w:r w:rsidRPr="00535F9B">
        <w:rPr>
          <w:szCs w:val="22"/>
        </w:rPr>
        <w:t xml:space="preserve"> hidrochlorido pavidalu).</w:t>
      </w:r>
    </w:p>
    <w:p w14:paraId="2F712764" w14:textId="77777777" w:rsidR="00331C3B" w:rsidRPr="00535F9B" w:rsidRDefault="00331C3B" w:rsidP="00331C3B">
      <w:pPr>
        <w:pStyle w:val="Pagrindinistekstas"/>
        <w:spacing w:after="0"/>
        <w:rPr>
          <w:szCs w:val="22"/>
        </w:rPr>
      </w:pPr>
    </w:p>
    <w:p w14:paraId="2300E8D1" w14:textId="77777777" w:rsidR="00331C3B" w:rsidRPr="00535F9B" w:rsidRDefault="00331C3B" w:rsidP="00331C3B">
      <w:pPr>
        <w:pStyle w:val="Pagrindinistekstas"/>
        <w:spacing w:after="0"/>
        <w:rPr>
          <w:szCs w:val="22"/>
        </w:rPr>
      </w:pPr>
    </w:p>
    <w:p w14:paraId="74F06A52"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3.</w:t>
      </w:r>
      <w:r w:rsidRPr="00535F9B">
        <w:rPr>
          <w:szCs w:val="22"/>
        </w:rPr>
        <w:tab/>
        <w:t>PAGALBINIŲ MEDŽIAGŲ SĄRAŠAS</w:t>
      </w:r>
    </w:p>
    <w:p w14:paraId="462BC82C" w14:textId="77777777" w:rsidR="00331C3B" w:rsidRPr="00535F9B" w:rsidRDefault="00331C3B" w:rsidP="00331C3B">
      <w:pPr>
        <w:pStyle w:val="Pagrindinistekstas"/>
        <w:spacing w:after="0"/>
        <w:rPr>
          <w:szCs w:val="22"/>
        </w:rPr>
      </w:pPr>
    </w:p>
    <w:p w14:paraId="18AB078B" w14:textId="77777777" w:rsidR="00331C3B" w:rsidRPr="00535F9B" w:rsidRDefault="00331C3B" w:rsidP="00331C3B">
      <w:pPr>
        <w:pStyle w:val="Pagrindinistekstas"/>
        <w:spacing w:after="0"/>
        <w:rPr>
          <w:szCs w:val="22"/>
        </w:rPr>
      </w:pPr>
      <w:r w:rsidRPr="00535F9B">
        <w:rPr>
          <w:szCs w:val="22"/>
        </w:rPr>
        <w:t>Sudėtyje taip pat yra laktozės.</w:t>
      </w:r>
    </w:p>
    <w:p w14:paraId="744D24E0" w14:textId="77777777" w:rsidR="00331C3B" w:rsidRPr="00535F9B" w:rsidRDefault="00331C3B" w:rsidP="00331C3B">
      <w:pPr>
        <w:pStyle w:val="Pagrindinistekstas"/>
        <w:spacing w:after="0"/>
        <w:rPr>
          <w:szCs w:val="22"/>
        </w:rPr>
      </w:pPr>
      <w:r w:rsidRPr="00535F9B">
        <w:rPr>
          <w:szCs w:val="22"/>
        </w:rPr>
        <w:t xml:space="preserve">Daugiau informacijos pateikta pakuotės lapelyje. </w:t>
      </w:r>
    </w:p>
    <w:p w14:paraId="4E8CAD38" w14:textId="77777777" w:rsidR="00331C3B" w:rsidRPr="00535F9B" w:rsidRDefault="00331C3B" w:rsidP="00331C3B">
      <w:pPr>
        <w:pStyle w:val="Pagrindinistekstas"/>
        <w:spacing w:after="0"/>
        <w:rPr>
          <w:szCs w:val="22"/>
        </w:rPr>
      </w:pPr>
    </w:p>
    <w:p w14:paraId="05DE2353" w14:textId="77777777" w:rsidR="00331C3B" w:rsidRPr="00535F9B" w:rsidRDefault="00331C3B" w:rsidP="00331C3B">
      <w:pPr>
        <w:pStyle w:val="Pagrindinistekstas"/>
        <w:spacing w:after="0"/>
        <w:rPr>
          <w:szCs w:val="22"/>
        </w:rPr>
      </w:pPr>
    </w:p>
    <w:p w14:paraId="35FDE2CC"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4.</w:t>
      </w:r>
      <w:r w:rsidRPr="00535F9B">
        <w:rPr>
          <w:szCs w:val="22"/>
        </w:rPr>
        <w:tab/>
        <w:t>FARMACINĖ FORMA IR KIEKIS PAKUOTĖJE</w:t>
      </w:r>
    </w:p>
    <w:p w14:paraId="67F27610" w14:textId="77777777" w:rsidR="00331C3B" w:rsidRPr="00535F9B" w:rsidRDefault="00331C3B" w:rsidP="00331C3B">
      <w:pPr>
        <w:pStyle w:val="Pagrindinistekstas"/>
        <w:spacing w:after="0"/>
        <w:rPr>
          <w:szCs w:val="22"/>
        </w:rPr>
      </w:pPr>
    </w:p>
    <w:p w14:paraId="5BA8285D" w14:textId="77777777" w:rsidR="00331C3B" w:rsidRPr="00535F9B" w:rsidRDefault="00331C3B" w:rsidP="00331C3B">
      <w:pPr>
        <w:pStyle w:val="Pagrindinistekstas"/>
        <w:spacing w:after="0"/>
        <w:rPr>
          <w:szCs w:val="22"/>
        </w:rPr>
      </w:pPr>
      <w:r w:rsidRPr="00535F9B">
        <w:rPr>
          <w:szCs w:val="22"/>
        </w:rPr>
        <w:t>21 plėvele dengta tabletė</w:t>
      </w:r>
    </w:p>
    <w:p w14:paraId="5D216ED8" w14:textId="77777777" w:rsidR="00331C3B" w:rsidRPr="00535F9B" w:rsidRDefault="00331C3B" w:rsidP="00331C3B">
      <w:pPr>
        <w:pStyle w:val="Pagrindinistekstas"/>
        <w:spacing w:after="0"/>
        <w:rPr>
          <w:szCs w:val="22"/>
        </w:rPr>
      </w:pPr>
      <w:r w:rsidRPr="00535F9B">
        <w:rPr>
          <w:szCs w:val="22"/>
          <w:highlight w:val="lightGray"/>
        </w:rPr>
        <w:t>84 plėvele dengtos tabletės</w:t>
      </w:r>
    </w:p>
    <w:p w14:paraId="66A6465C" w14:textId="77777777" w:rsidR="00331C3B" w:rsidRPr="00535F9B" w:rsidRDefault="00331C3B" w:rsidP="00331C3B">
      <w:pPr>
        <w:pStyle w:val="Pagrindinistekstas"/>
        <w:spacing w:after="0"/>
        <w:rPr>
          <w:szCs w:val="22"/>
        </w:rPr>
      </w:pPr>
    </w:p>
    <w:p w14:paraId="13E614DC" w14:textId="77777777" w:rsidR="00331C3B" w:rsidRPr="00535F9B" w:rsidRDefault="00331C3B" w:rsidP="00331C3B">
      <w:pPr>
        <w:pStyle w:val="Pagrindinistekstas"/>
        <w:spacing w:after="0"/>
        <w:rPr>
          <w:szCs w:val="22"/>
        </w:rPr>
      </w:pPr>
    </w:p>
    <w:p w14:paraId="7CBB02CD"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5.</w:t>
      </w:r>
      <w:r w:rsidRPr="00535F9B">
        <w:rPr>
          <w:szCs w:val="22"/>
        </w:rPr>
        <w:tab/>
        <w:t>VARTOJIMO METODAS IR BŪDAS</w:t>
      </w:r>
    </w:p>
    <w:p w14:paraId="2D676C3C" w14:textId="77777777" w:rsidR="00331C3B" w:rsidRPr="00535F9B" w:rsidRDefault="00331C3B" w:rsidP="00331C3B">
      <w:pPr>
        <w:pStyle w:val="Pagrindinistekstas"/>
        <w:spacing w:after="0"/>
        <w:rPr>
          <w:szCs w:val="22"/>
        </w:rPr>
      </w:pPr>
    </w:p>
    <w:p w14:paraId="73AFF3B7" w14:textId="77777777" w:rsidR="00331C3B" w:rsidRPr="00535F9B" w:rsidRDefault="00331C3B" w:rsidP="00331C3B">
      <w:pPr>
        <w:pStyle w:val="Pagrindinistekstas"/>
        <w:spacing w:after="0"/>
        <w:rPr>
          <w:szCs w:val="22"/>
        </w:rPr>
      </w:pPr>
      <w:r w:rsidRPr="00535F9B">
        <w:rPr>
          <w:szCs w:val="22"/>
        </w:rPr>
        <w:t>Prieš vartojimą perskaitykite pakuotės lapelį.</w:t>
      </w:r>
    </w:p>
    <w:p w14:paraId="40259CFB" w14:textId="77777777" w:rsidR="00331C3B" w:rsidRPr="00535F9B" w:rsidRDefault="00331C3B" w:rsidP="00331C3B">
      <w:pPr>
        <w:pStyle w:val="Pagrindinistekstas"/>
        <w:spacing w:after="0"/>
        <w:rPr>
          <w:szCs w:val="22"/>
        </w:rPr>
      </w:pPr>
      <w:r w:rsidRPr="00535F9B">
        <w:rPr>
          <w:szCs w:val="22"/>
        </w:rPr>
        <w:t>Vartoti per burną.</w:t>
      </w:r>
    </w:p>
    <w:p w14:paraId="7E04196E" w14:textId="77777777" w:rsidR="00331C3B" w:rsidRPr="00535F9B" w:rsidRDefault="00331C3B" w:rsidP="00331C3B">
      <w:pPr>
        <w:pStyle w:val="Pagrindinistekstas"/>
        <w:spacing w:after="0"/>
        <w:rPr>
          <w:szCs w:val="22"/>
        </w:rPr>
      </w:pPr>
    </w:p>
    <w:p w14:paraId="7E507F67" w14:textId="77777777" w:rsidR="00331C3B" w:rsidRPr="00535F9B" w:rsidRDefault="00331C3B" w:rsidP="00331C3B">
      <w:pPr>
        <w:pStyle w:val="Pagrindinistekstas"/>
        <w:spacing w:after="0"/>
        <w:rPr>
          <w:szCs w:val="22"/>
        </w:rPr>
      </w:pPr>
    </w:p>
    <w:p w14:paraId="713488BA"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6.</w:t>
      </w:r>
      <w:r w:rsidRPr="00535F9B">
        <w:rPr>
          <w:szCs w:val="22"/>
        </w:rPr>
        <w:tab/>
        <w:t>SPECIALUS ĮSPĖJIMAS, KAD VAISTINĮ PREPARATĄ BŪTINA LAIKYTI VAIKAMS NEPASTEBIMOJE IR NEPASIEKIAMOJE VIETOJE</w:t>
      </w:r>
    </w:p>
    <w:p w14:paraId="076E4095" w14:textId="77777777" w:rsidR="00331C3B" w:rsidRPr="00535F9B" w:rsidRDefault="00331C3B" w:rsidP="00331C3B">
      <w:pPr>
        <w:pStyle w:val="Pagrindinistekstas"/>
        <w:spacing w:after="0"/>
        <w:rPr>
          <w:szCs w:val="22"/>
        </w:rPr>
      </w:pPr>
    </w:p>
    <w:p w14:paraId="2BB05518" w14:textId="77777777" w:rsidR="00331C3B" w:rsidRPr="00535F9B" w:rsidRDefault="00331C3B" w:rsidP="00331C3B">
      <w:pPr>
        <w:pStyle w:val="Pagrindinistekstas"/>
        <w:spacing w:after="0"/>
        <w:rPr>
          <w:szCs w:val="22"/>
        </w:rPr>
      </w:pPr>
      <w:r w:rsidRPr="00535F9B">
        <w:rPr>
          <w:szCs w:val="22"/>
        </w:rPr>
        <w:t>Laikyti vaikams nepastebimoje ir nepasiekiamoje vietoje.</w:t>
      </w:r>
    </w:p>
    <w:p w14:paraId="26BD3FB4" w14:textId="77777777" w:rsidR="00331C3B" w:rsidRPr="00535F9B" w:rsidRDefault="00331C3B" w:rsidP="00331C3B">
      <w:pPr>
        <w:pStyle w:val="Pagrindinistekstas"/>
        <w:spacing w:after="0"/>
        <w:rPr>
          <w:szCs w:val="22"/>
        </w:rPr>
      </w:pPr>
    </w:p>
    <w:p w14:paraId="4541A8E4" w14:textId="77777777" w:rsidR="00331C3B" w:rsidRPr="00535F9B" w:rsidRDefault="00331C3B" w:rsidP="00331C3B">
      <w:pPr>
        <w:pStyle w:val="Pagrindinistekstas"/>
        <w:spacing w:after="0"/>
        <w:rPr>
          <w:szCs w:val="22"/>
        </w:rPr>
      </w:pPr>
    </w:p>
    <w:p w14:paraId="02F91E21"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7.</w:t>
      </w:r>
      <w:r w:rsidRPr="00535F9B">
        <w:rPr>
          <w:szCs w:val="22"/>
        </w:rPr>
        <w:tab/>
        <w:t>KITAS SPECIALUS ĮSPĖJIMAS (JEI REIKIA)</w:t>
      </w:r>
    </w:p>
    <w:p w14:paraId="2A058FA9" w14:textId="77777777" w:rsidR="00331C3B" w:rsidRPr="00535F9B" w:rsidRDefault="00331C3B" w:rsidP="00331C3B">
      <w:pPr>
        <w:pStyle w:val="Pagrindinistekstas"/>
        <w:spacing w:after="0"/>
        <w:rPr>
          <w:szCs w:val="22"/>
        </w:rPr>
      </w:pPr>
    </w:p>
    <w:p w14:paraId="32651EAA" w14:textId="77777777" w:rsidR="00331C3B" w:rsidRPr="00535F9B" w:rsidRDefault="00331C3B" w:rsidP="00331C3B">
      <w:pPr>
        <w:pStyle w:val="Pagrindinistekstas"/>
        <w:spacing w:after="0"/>
        <w:rPr>
          <w:szCs w:val="22"/>
        </w:rPr>
      </w:pPr>
    </w:p>
    <w:p w14:paraId="6C56292F"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8.</w:t>
      </w:r>
      <w:r w:rsidRPr="00535F9B">
        <w:rPr>
          <w:szCs w:val="22"/>
        </w:rPr>
        <w:tab/>
        <w:t>TINKAMUMO LAIKAS</w:t>
      </w:r>
    </w:p>
    <w:p w14:paraId="4076F094" w14:textId="77777777" w:rsidR="00331C3B" w:rsidRPr="00535F9B" w:rsidRDefault="00331C3B" w:rsidP="00331C3B">
      <w:pPr>
        <w:pStyle w:val="Pagrindinistekstas"/>
        <w:spacing w:after="0"/>
        <w:rPr>
          <w:szCs w:val="22"/>
        </w:rPr>
      </w:pPr>
    </w:p>
    <w:p w14:paraId="2DF82506" w14:textId="77777777" w:rsidR="00331C3B" w:rsidRPr="00535F9B" w:rsidRDefault="00331C3B" w:rsidP="00331C3B">
      <w:pPr>
        <w:pStyle w:val="Pagrindinistekstas"/>
        <w:spacing w:after="0"/>
        <w:rPr>
          <w:szCs w:val="22"/>
        </w:rPr>
      </w:pPr>
      <w:r w:rsidRPr="00535F9B">
        <w:rPr>
          <w:szCs w:val="22"/>
        </w:rPr>
        <w:t>Tinka iki</w:t>
      </w:r>
    </w:p>
    <w:p w14:paraId="23B1270E" w14:textId="77777777" w:rsidR="00331C3B" w:rsidRPr="00535F9B" w:rsidRDefault="00331C3B" w:rsidP="00331C3B">
      <w:pPr>
        <w:pStyle w:val="Pagrindinistekstas"/>
        <w:spacing w:after="0"/>
        <w:rPr>
          <w:szCs w:val="22"/>
        </w:rPr>
      </w:pPr>
    </w:p>
    <w:p w14:paraId="5E340FB0" w14:textId="77777777" w:rsidR="00331C3B" w:rsidRPr="00535F9B" w:rsidRDefault="00331C3B" w:rsidP="00331C3B">
      <w:pPr>
        <w:pStyle w:val="Pagrindinistekstas"/>
        <w:spacing w:after="0"/>
        <w:rPr>
          <w:szCs w:val="22"/>
        </w:rPr>
      </w:pPr>
    </w:p>
    <w:p w14:paraId="0E4AB758"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9.</w:t>
      </w:r>
      <w:r w:rsidRPr="00535F9B">
        <w:rPr>
          <w:szCs w:val="22"/>
        </w:rPr>
        <w:tab/>
        <w:t>SPECIALIOS LAIKYMO SĄLYGOS</w:t>
      </w:r>
    </w:p>
    <w:p w14:paraId="63686DBA" w14:textId="77777777" w:rsidR="00331C3B" w:rsidRPr="00535F9B" w:rsidRDefault="00331C3B" w:rsidP="00331C3B">
      <w:pPr>
        <w:pStyle w:val="Pagrindinistekstas"/>
        <w:spacing w:after="0"/>
        <w:rPr>
          <w:szCs w:val="22"/>
        </w:rPr>
      </w:pPr>
    </w:p>
    <w:p w14:paraId="384672B4" w14:textId="77777777" w:rsidR="00331C3B" w:rsidRPr="00535F9B" w:rsidRDefault="00331C3B" w:rsidP="00331C3B">
      <w:pPr>
        <w:rPr>
          <w:szCs w:val="22"/>
        </w:rPr>
      </w:pPr>
      <w:r w:rsidRPr="00535F9B">
        <w:rPr>
          <w:szCs w:val="22"/>
        </w:rPr>
        <w:t xml:space="preserve">Laikyti ne aukštesnėje kaip 25 </w:t>
      </w:r>
      <w:r w:rsidRPr="00535F9B">
        <w:rPr>
          <w:szCs w:val="22"/>
        </w:rPr>
        <w:sym w:font="Symbol" w:char="F0B0"/>
      </w:r>
      <w:r w:rsidRPr="00535F9B">
        <w:rPr>
          <w:szCs w:val="22"/>
        </w:rPr>
        <w:t>C temperatūroje.</w:t>
      </w:r>
    </w:p>
    <w:p w14:paraId="01AB4015" w14:textId="77777777" w:rsidR="00331C3B" w:rsidRPr="00535F9B" w:rsidRDefault="00331C3B" w:rsidP="00331C3B">
      <w:pPr>
        <w:pStyle w:val="Pagrindinistekstas"/>
        <w:spacing w:after="0"/>
        <w:rPr>
          <w:szCs w:val="22"/>
        </w:rPr>
      </w:pPr>
    </w:p>
    <w:p w14:paraId="21C60D31" w14:textId="77777777" w:rsidR="00331C3B" w:rsidRPr="00535F9B" w:rsidRDefault="00331C3B" w:rsidP="00331C3B">
      <w:pPr>
        <w:pStyle w:val="Pagrindinistekstas"/>
        <w:spacing w:after="0"/>
        <w:rPr>
          <w:szCs w:val="22"/>
        </w:rPr>
      </w:pPr>
    </w:p>
    <w:p w14:paraId="45F4E70C"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lastRenderedPageBreak/>
        <w:t>10.</w:t>
      </w:r>
      <w:r w:rsidRPr="00535F9B">
        <w:rPr>
          <w:szCs w:val="22"/>
        </w:rPr>
        <w:tab/>
        <w:t>SPECIALIOS ATSARGUMO PRIEMONĖS DĖL NESUVARTOTO VAISTINIO PREPARATO AR JO ATLIEKŲ TVARKYMO (JEI REIKIA)</w:t>
      </w:r>
    </w:p>
    <w:p w14:paraId="5F508476" w14:textId="77777777" w:rsidR="00331C3B" w:rsidRPr="00535F9B" w:rsidRDefault="00331C3B" w:rsidP="00331C3B">
      <w:pPr>
        <w:pStyle w:val="Pagrindinistekstas"/>
        <w:spacing w:after="0"/>
        <w:rPr>
          <w:szCs w:val="22"/>
        </w:rPr>
      </w:pPr>
    </w:p>
    <w:p w14:paraId="2EF67930" w14:textId="77777777" w:rsidR="00331C3B" w:rsidRPr="00535F9B" w:rsidRDefault="00331C3B" w:rsidP="00331C3B">
      <w:pPr>
        <w:pStyle w:val="Pagrindinistekstas"/>
        <w:spacing w:after="0"/>
        <w:rPr>
          <w:szCs w:val="22"/>
        </w:rPr>
      </w:pPr>
    </w:p>
    <w:p w14:paraId="4093E381"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11.</w:t>
      </w:r>
      <w:r w:rsidRPr="00535F9B">
        <w:rPr>
          <w:szCs w:val="22"/>
        </w:rPr>
        <w:tab/>
        <w:t>RINKODAROS TEISĖS TURĖTOJO PAVADINIMAS IR ADRESAS</w:t>
      </w:r>
    </w:p>
    <w:p w14:paraId="048BA721" w14:textId="77777777" w:rsidR="00331C3B" w:rsidRPr="00535F9B" w:rsidRDefault="00331C3B" w:rsidP="00331C3B">
      <w:pPr>
        <w:pStyle w:val="Pagrindinistekstas"/>
        <w:spacing w:after="0"/>
        <w:rPr>
          <w:szCs w:val="22"/>
        </w:rPr>
      </w:pPr>
    </w:p>
    <w:p w14:paraId="7C97599A" w14:textId="77777777" w:rsidR="00331C3B" w:rsidRPr="00535F9B" w:rsidRDefault="00331C3B" w:rsidP="00331C3B">
      <w:pPr>
        <w:rPr>
          <w:szCs w:val="22"/>
        </w:rPr>
      </w:pPr>
      <w:proofErr w:type="spellStart"/>
      <w:r w:rsidRPr="00535F9B">
        <w:rPr>
          <w:szCs w:val="22"/>
        </w:rPr>
        <w:t>Laboratoires</w:t>
      </w:r>
      <w:proofErr w:type="spellEnd"/>
      <w:r w:rsidRPr="00535F9B">
        <w:rPr>
          <w:szCs w:val="22"/>
        </w:rPr>
        <w:t xml:space="preserve"> </w:t>
      </w:r>
      <w:proofErr w:type="spellStart"/>
      <w:r w:rsidRPr="00535F9B">
        <w:rPr>
          <w:szCs w:val="22"/>
        </w:rPr>
        <w:t>Paucourt</w:t>
      </w:r>
      <w:proofErr w:type="spellEnd"/>
      <w:r w:rsidRPr="00535F9B">
        <w:rPr>
          <w:szCs w:val="22"/>
        </w:rPr>
        <w:t xml:space="preserve"> </w:t>
      </w:r>
      <w:r w:rsidRPr="00535F9B">
        <w:rPr>
          <w:szCs w:val="22"/>
        </w:rPr>
        <w:br/>
        <w:t xml:space="preserve">100, </w:t>
      </w:r>
      <w:proofErr w:type="spellStart"/>
      <w:r w:rsidRPr="00535F9B">
        <w:rPr>
          <w:szCs w:val="22"/>
        </w:rPr>
        <w:t>route</w:t>
      </w:r>
      <w:proofErr w:type="spellEnd"/>
      <w:r w:rsidRPr="00535F9B">
        <w:rPr>
          <w:szCs w:val="22"/>
        </w:rPr>
        <w:t xml:space="preserve"> </w:t>
      </w:r>
      <w:proofErr w:type="spellStart"/>
      <w:r w:rsidRPr="00535F9B">
        <w:rPr>
          <w:szCs w:val="22"/>
        </w:rPr>
        <w:t>de</w:t>
      </w:r>
      <w:proofErr w:type="spellEnd"/>
      <w:r w:rsidRPr="00535F9B">
        <w:rPr>
          <w:szCs w:val="22"/>
        </w:rPr>
        <w:t xml:space="preserve"> </w:t>
      </w:r>
      <w:proofErr w:type="spellStart"/>
      <w:r w:rsidRPr="00535F9B">
        <w:rPr>
          <w:szCs w:val="22"/>
        </w:rPr>
        <w:t>Versailles</w:t>
      </w:r>
      <w:proofErr w:type="spellEnd"/>
      <w:r w:rsidRPr="00535F9B">
        <w:rPr>
          <w:szCs w:val="22"/>
        </w:rPr>
        <w:t xml:space="preserve"> – 78163 </w:t>
      </w:r>
      <w:proofErr w:type="spellStart"/>
      <w:r w:rsidRPr="00535F9B">
        <w:rPr>
          <w:szCs w:val="22"/>
        </w:rPr>
        <w:t>Marly-le-Roi</w:t>
      </w:r>
      <w:proofErr w:type="spellEnd"/>
      <w:r w:rsidRPr="00535F9B">
        <w:rPr>
          <w:szCs w:val="22"/>
        </w:rPr>
        <w:t xml:space="preserve"> </w:t>
      </w:r>
      <w:proofErr w:type="spellStart"/>
      <w:r w:rsidRPr="00535F9B">
        <w:rPr>
          <w:szCs w:val="22"/>
        </w:rPr>
        <w:t>Cedex</w:t>
      </w:r>
      <w:proofErr w:type="spellEnd"/>
      <w:r w:rsidRPr="00535F9B">
        <w:rPr>
          <w:szCs w:val="22"/>
        </w:rPr>
        <w:t>, Prancūzija</w:t>
      </w:r>
    </w:p>
    <w:p w14:paraId="55556720" w14:textId="77777777" w:rsidR="00331C3B" w:rsidRPr="00535F9B" w:rsidRDefault="00331C3B" w:rsidP="00331C3B">
      <w:pPr>
        <w:pStyle w:val="Pagrindinistekstas"/>
        <w:spacing w:after="0"/>
        <w:rPr>
          <w:szCs w:val="22"/>
        </w:rPr>
      </w:pPr>
    </w:p>
    <w:p w14:paraId="48620BF8" w14:textId="77777777" w:rsidR="00331C3B" w:rsidRPr="00535F9B" w:rsidRDefault="00331C3B" w:rsidP="00331C3B">
      <w:pPr>
        <w:pStyle w:val="Pagrindinistekstas"/>
        <w:spacing w:after="0"/>
        <w:rPr>
          <w:szCs w:val="22"/>
        </w:rPr>
      </w:pPr>
    </w:p>
    <w:p w14:paraId="7471FEA9" w14:textId="02B80113"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12.</w:t>
      </w:r>
      <w:r w:rsidRPr="00535F9B">
        <w:rPr>
          <w:szCs w:val="22"/>
        </w:rPr>
        <w:tab/>
        <w:t xml:space="preserve">RINKODAROS </w:t>
      </w:r>
      <w:r w:rsidR="00096022" w:rsidRPr="00535F9B">
        <w:rPr>
          <w:szCs w:val="22"/>
        </w:rPr>
        <w:t>PAŽYMĖJIMO</w:t>
      </w:r>
      <w:r w:rsidRPr="00535F9B">
        <w:rPr>
          <w:szCs w:val="22"/>
        </w:rPr>
        <w:t xml:space="preserve"> NUMERIS</w:t>
      </w:r>
    </w:p>
    <w:p w14:paraId="544383DE" w14:textId="77777777" w:rsidR="00331C3B" w:rsidRPr="00535F9B" w:rsidRDefault="00331C3B" w:rsidP="00331C3B">
      <w:pPr>
        <w:pStyle w:val="Pagrindinistekstas"/>
        <w:spacing w:after="0"/>
        <w:rPr>
          <w:szCs w:val="22"/>
        </w:rPr>
      </w:pPr>
    </w:p>
    <w:p w14:paraId="3D26B9D5" w14:textId="77777777" w:rsidR="00331C3B" w:rsidRPr="00535F9B" w:rsidRDefault="00331C3B" w:rsidP="00331C3B">
      <w:pPr>
        <w:pStyle w:val="Pagrindinistekstas"/>
        <w:spacing w:after="0"/>
        <w:rPr>
          <w:szCs w:val="22"/>
        </w:rPr>
      </w:pPr>
      <w:r w:rsidRPr="00535F9B">
        <w:rPr>
          <w:szCs w:val="22"/>
        </w:rPr>
        <w:t>LT/1/04/0190/005 - lizdinė plokštelė, N21</w:t>
      </w:r>
    </w:p>
    <w:p w14:paraId="11B40696" w14:textId="77777777" w:rsidR="00331C3B" w:rsidRPr="00535F9B" w:rsidRDefault="00331C3B" w:rsidP="00331C3B">
      <w:pPr>
        <w:pStyle w:val="Pagrindinistekstas"/>
        <w:spacing w:after="0"/>
        <w:rPr>
          <w:szCs w:val="22"/>
        </w:rPr>
      </w:pPr>
      <w:r w:rsidRPr="00535F9B">
        <w:rPr>
          <w:szCs w:val="22"/>
        </w:rPr>
        <w:t xml:space="preserve">LT/1/04/0190/006 – tablečių </w:t>
      </w:r>
      <w:proofErr w:type="spellStart"/>
      <w:r w:rsidRPr="00535F9B">
        <w:rPr>
          <w:szCs w:val="22"/>
        </w:rPr>
        <w:t>talpyklė</w:t>
      </w:r>
      <w:proofErr w:type="spellEnd"/>
      <w:r w:rsidRPr="00535F9B">
        <w:rPr>
          <w:szCs w:val="22"/>
        </w:rPr>
        <w:t>, N84</w:t>
      </w:r>
    </w:p>
    <w:p w14:paraId="426D52AD" w14:textId="77777777" w:rsidR="00331C3B" w:rsidRPr="00535F9B" w:rsidRDefault="00331C3B" w:rsidP="00331C3B">
      <w:pPr>
        <w:pStyle w:val="Pagrindinistekstas"/>
        <w:spacing w:after="0"/>
        <w:rPr>
          <w:szCs w:val="22"/>
        </w:rPr>
      </w:pPr>
    </w:p>
    <w:p w14:paraId="77099ACD" w14:textId="77777777" w:rsidR="00331C3B" w:rsidRPr="00535F9B" w:rsidRDefault="00331C3B" w:rsidP="00331C3B">
      <w:pPr>
        <w:pStyle w:val="Pagrindinistekstas"/>
        <w:spacing w:after="0"/>
        <w:rPr>
          <w:szCs w:val="22"/>
        </w:rPr>
      </w:pPr>
    </w:p>
    <w:p w14:paraId="46849026"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13.</w:t>
      </w:r>
      <w:r w:rsidRPr="00535F9B">
        <w:rPr>
          <w:szCs w:val="22"/>
        </w:rPr>
        <w:tab/>
        <w:t>SERIJOS NUMERIS</w:t>
      </w:r>
    </w:p>
    <w:p w14:paraId="669AEE60" w14:textId="77777777" w:rsidR="00331C3B" w:rsidRPr="00535F9B" w:rsidRDefault="00331C3B" w:rsidP="00331C3B">
      <w:pPr>
        <w:pStyle w:val="Pagrindinistekstas"/>
        <w:spacing w:after="0"/>
        <w:rPr>
          <w:szCs w:val="22"/>
        </w:rPr>
      </w:pPr>
    </w:p>
    <w:p w14:paraId="60B7BA48" w14:textId="77777777" w:rsidR="00331C3B" w:rsidRPr="00535F9B" w:rsidRDefault="00331C3B" w:rsidP="00331C3B">
      <w:pPr>
        <w:pStyle w:val="Pagrindinistekstas"/>
        <w:spacing w:after="0"/>
        <w:rPr>
          <w:szCs w:val="22"/>
        </w:rPr>
      </w:pPr>
      <w:r w:rsidRPr="00535F9B">
        <w:rPr>
          <w:szCs w:val="22"/>
        </w:rPr>
        <w:t>Serija</w:t>
      </w:r>
    </w:p>
    <w:p w14:paraId="03723B18" w14:textId="77777777" w:rsidR="00331C3B" w:rsidRPr="00535F9B" w:rsidRDefault="00331C3B" w:rsidP="00331C3B">
      <w:pPr>
        <w:pStyle w:val="Pagrindinistekstas"/>
        <w:spacing w:after="0"/>
        <w:rPr>
          <w:szCs w:val="22"/>
        </w:rPr>
      </w:pPr>
    </w:p>
    <w:p w14:paraId="5051C084" w14:textId="77777777" w:rsidR="00331C3B" w:rsidRPr="00535F9B" w:rsidRDefault="00331C3B" w:rsidP="00331C3B">
      <w:pPr>
        <w:pStyle w:val="Pagrindinistekstas"/>
        <w:spacing w:after="0"/>
        <w:rPr>
          <w:szCs w:val="22"/>
        </w:rPr>
      </w:pPr>
    </w:p>
    <w:p w14:paraId="6B5355A7"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14.</w:t>
      </w:r>
      <w:r w:rsidRPr="00535F9B">
        <w:rPr>
          <w:szCs w:val="22"/>
        </w:rPr>
        <w:tab/>
        <w:t>PARDAVIMO (IŠDAVIMO) TVARKA</w:t>
      </w:r>
    </w:p>
    <w:p w14:paraId="7709CF5E" w14:textId="77777777" w:rsidR="00331C3B" w:rsidRPr="00535F9B" w:rsidRDefault="00331C3B" w:rsidP="00331C3B">
      <w:pPr>
        <w:pStyle w:val="Pagrindinistekstas"/>
        <w:spacing w:after="0"/>
        <w:rPr>
          <w:szCs w:val="22"/>
        </w:rPr>
      </w:pPr>
    </w:p>
    <w:p w14:paraId="4E6531F9" w14:textId="77777777" w:rsidR="00331C3B" w:rsidRPr="00535F9B" w:rsidRDefault="00331C3B" w:rsidP="00331C3B">
      <w:pPr>
        <w:pStyle w:val="Pagrindinistekstas"/>
        <w:spacing w:after="0"/>
        <w:rPr>
          <w:szCs w:val="22"/>
        </w:rPr>
      </w:pPr>
      <w:r w:rsidRPr="00535F9B">
        <w:rPr>
          <w:szCs w:val="22"/>
        </w:rPr>
        <w:t>Receptinis vaistinis preparatas.</w:t>
      </w:r>
    </w:p>
    <w:p w14:paraId="1B3AFBCB" w14:textId="77777777" w:rsidR="00331C3B" w:rsidRPr="00535F9B" w:rsidRDefault="00331C3B" w:rsidP="00331C3B">
      <w:pPr>
        <w:pStyle w:val="Pagrindinistekstas"/>
        <w:spacing w:after="0"/>
        <w:rPr>
          <w:szCs w:val="22"/>
        </w:rPr>
      </w:pPr>
    </w:p>
    <w:p w14:paraId="40DA6886" w14:textId="77777777" w:rsidR="00331C3B" w:rsidRPr="00535F9B" w:rsidRDefault="00331C3B" w:rsidP="00331C3B">
      <w:pPr>
        <w:pStyle w:val="Pagrindinistekstas"/>
        <w:spacing w:after="0"/>
        <w:rPr>
          <w:szCs w:val="22"/>
        </w:rPr>
      </w:pPr>
    </w:p>
    <w:p w14:paraId="15E8A4FD"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15.</w:t>
      </w:r>
      <w:r w:rsidRPr="00535F9B">
        <w:rPr>
          <w:szCs w:val="22"/>
        </w:rPr>
        <w:tab/>
        <w:t>VARTOJIMO INSTRUKCIJA</w:t>
      </w:r>
    </w:p>
    <w:p w14:paraId="190E3C41" w14:textId="77777777" w:rsidR="00331C3B" w:rsidRPr="00535F9B" w:rsidRDefault="00331C3B" w:rsidP="00331C3B">
      <w:pPr>
        <w:pStyle w:val="Pagrindinistekstas"/>
        <w:spacing w:after="0"/>
        <w:rPr>
          <w:szCs w:val="22"/>
        </w:rPr>
      </w:pPr>
    </w:p>
    <w:p w14:paraId="522A41E2" w14:textId="77777777" w:rsidR="00331C3B" w:rsidRPr="00535F9B" w:rsidRDefault="00331C3B" w:rsidP="00331C3B">
      <w:pPr>
        <w:pStyle w:val="Pagrindinistekstas"/>
        <w:spacing w:after="0"/>
        <w:rPr>
          <w:szCs w:val="22"/>
        </w:rPr>
      </w:pPr>
    </w:p>
    <w:p w14:paraId="3A2E64C0" w14:textId="77777777" w:rsidR="00331C3B" w:rsidRPr="00535F9B" w:rsidRDefault="00331C3B" w:rsidP="00331C3B">
      <w:pPr>
        <w:pStyle w:val="Pagrindinistekstas"/>
        <w:pBdr>
          <w:top w:val="single" w:sz="4" w:space="1" w:color="auto"/>
          <w:left w:val="single" w:sz="4" w:space="4" w:color="auto"/>
          <w:bottom w:val="single" w:sz="4" w:space="1" w:color="auto"/>
          <w:right w:val="single" w:sz="4" w:space="4" w:color="auto"/>
        </w:pBdr>
        <w:spacing w:after="0"/>
        <w:ind w:left="540" w:hanging="540"/>
        <w:rPr>
          <w:b/>
          <w:szCs w:val="22"/>
        </w:rPr>
      </w:pPr>
      <w:r w:rsidRPr="00535F9B">
        <w:rPr>
          <w:b/>
          <w:szCs w:val="22"/>
        </w:rPr>
        <w:t>16.</w:t>
      </w:r>
      <w:r w:rsidRPr="00535F9B">
        <w:rPr>
          <w:b/>
          <w:szCs w:val="22"/>
        </w:rPr>
        <w:tab/>
        <w:t>INFORMACIJA BRAILIO RAŠTU</w:t>
      </w:r>
    </w:p>
    <w:p w14:paraId="20DBF7F0" w14:textId="77777777" w:rsidR="00331C3B" w:rsidRPr="00535F9B" w:rsidRDefault="00331C3B" w:rsidP="00331C3B">
      <w:pPr>
        <w:pStyle w:val="Pagrindinistekstas"/>
        <w:spacing w:after="0"/>
        <w:rPr>
          <w:szCs w:val="22"/>
        </w:rPr>
      </w:pPr>
    </w:p>
    <w:p w14:paraId="31C37207" w14:textId="77777777" w:rsidR="00331C3B" w:rsidRPr="00535F9B" w:rsidRDefault="00331C3B" w:rsidP="00331C3B">
      <w:pPr>
        <w:pStyle w:val="Pagrindinistekstas"/>
        <w:spacing w:after="0"/>
        <w:rPr>
          <w:szCs w:val="22"/>
        </w:rPr>
      </w:pPr>
      <w:proofErr w:type="spellStart"/>
      <w:r w:rsidRPr="00535F9B">
        <w:rPr>
          <w:szCs w:val="22"/>
        </w:rPr>
        <w:t>requip</w:t>
      </w:r>
      <w:proofErr w:type="spellEnd"/>
      <w:r w:rsidRPr="00535F9B">
        <w:rPr>
          <w:szCs w:val="22"/>
        </w:rPr>
        <w:t xml:space="preserve"> 0,5 mg</w:t>
      </w:r>
    </w:p>
    <w:p w14:paraId="31FA4718" w14:textId="77777777" w:rsidR="00331C3B" w:rsidRPr="00535F9B" w:rsidRDefault="00331C3B" w:rsidP="00331C3B">
      <w:pPr>
        <w:pStyle w:val="Antrat2"/>
        <w:pBdr>
          <w:top w:val="single" w:sz="4" w:space="1" w:color="auto"/>
          <w:left w:val="single" w:sz="4" w:space="4" w:color="auto"/>
          <w:bottom w:val="single" w:sz="4" w:space="1" w:color="auto"/>
          <w:right w:val="single" w:sz="4" w:space="4" w:color="auto"/>
        </w:pBdr>
        <w:rPr>
          <w:b/>
        </w:rPr>
      </w:pPr>
      <w:r w:rsidRPr="00535F9B">
        <w:br w:type="page"/>
      </w:r>
      <w:r w:rsidRPr="00535F9B">
        <w:rPr>
          <w:b/>
        </w:rPr>
        <w:lastRenderedPageBreak/>
        <w:t xml:space="preserve">MINIMALI INFORMACIJA ANT LIZDINIŲ PLOKŠTELIŲ </w:t>
      </w:r>
      <w:smartTag w:uri="urn:schemas-microsoft-com:office:smarttags" w:element="stockticker">
        <w:r w:rsidRPr="00535F9B">
          <w:rPr>
            <w:b/>
          </w:rPr>
          <w:t>ARBA</w:t>
        </w:r>
      </w:smartTag>
      <w:r w:rsidRPr="00535F9B">
        <w:rPr>
          <w:b/>
        </w:rPr>
        <w:t xml:space="preserve"> DVISLUOKSNIŲ JUOSTELIŲ</w:t>
      </w:r>
    </w:p>
    <w:p w14:paraId="6986214F" w14:textId="77777777" w:rsidR="00331C3B" w:rsidRPr="00535F9B" w:rsidRDefault="00331C3B" w:rsidP="00331C3B">
      <w:pPr>
        <w:pBdr>
          <w:top w:val="single" w:sz="4" w:space="1" w:color="auto"/>
          <w:left w:val="single" w:sz="4" w:space="4" w:color="auto"/>
          <w:bottom w:val="single" w:sz="4" w:space="1" w:color="auto"/>
          <w:right w:val="single" w:sz="4" w:space="4" w:color="auto"/>
        </w:pBdr>
        <w:rPr>
          <w:b/>
          <w:szCs w:val="22"/>
        </w:rPr>
      </w:pPr>
    </w:p>
    <w:p w14:paraId="59B8B960" w14:textId="77777777" w:rsidR="00331C3B" w:rsidRPr="00535F9B" w:rsidRDefault="00331C3B" w:rsidP="00331C3B">
      <w:pPr>
        <w:pBdr>
          <w:top w:val="single" w:sz="4" w:space="1" w:color="auto"/>
          <w:left w:val="single" w:sz="4" w:space="4" w:color="auto"/>
          <w:bottom w:val="single" w:sz="4" w:space="1" w:color="auto"/>
          <w:right w:val="single" w:sz="4" w:space="4" w:color="auto"/>
        </w:pBdr>
        <w:rPr>
          <w:b/>
          <w:szCs w:val="22"/>
        </w:rPr>
      </w:pPr>
      <w:r w:rsidRPr="00535F9B">
        <w:rPr>
          <w:b/>
          <w:szCs w:val="22"/>
        </w:rPr>
        <w:t>LIZDINĖ PLOKŠTELĖ</w:t>
      </w:r>
    </w:p>
    <w:p w14:paraId="1EAC8460" w14:textId="77777777" w:rsidR="00331C3B" w:rsidRPr="00535F9B" w:rsidRDefault="00331C3B" w:rsidP="00331C3B">
      <w:pPr>
        <w:pStyle w:val="Pagrindinistekstas"/>
        <w:spacing w:after="0"/>
        <w:rPr>
          <w:szCs w:val="22"/>
        </w:rPr>
      </w:pPr>
    </w:p>
    <w:p w14:paraId="5B5F0AF3" w14:textId="77777777" w:rsidR="00331C3B" w:rsidRPr="00535F9B" w:rsidRDefault="00331C3B" w:rsidP="00331C3B">
      <w:pPr>
        <w:pStyle w:val="Pagrindinistekstas"/>
        <w:spacing w:after="0"/>
        <w:rPr>
          <w:szCs w:val="22"/>
        </w:rPr>
      </w:pPr>
    </w:p>
    <w:p w14:paraId="6833EF55"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w:t>
      </w:r>
      <w:r w:rsidRPr="00535F9B">
        <w:rPr>
          <w:szCs w:val="22"/>
        </w:rPr>
        <w:tab/>
        <w:t>VAISTINIO PREPARATO PAVADINIMAS</w:t>
      </w:r>
    </w:p>
    <w:p w14:paraId="2B716EAA" w14:textId="77777777" w:rsidR="00331C3B" w:rsidRPr="00535F9B" w:rsidRDefault="00331C3B" w:rsidP="00331C3B">
      <w:pPr>
        <w:pStyle w:val="Pagrindinistekstas"/>
        <w:spacing w:after="0"/>
        <w:rPr>
          <w:szCs w:val="22"/>
        </w:rPr>
      </w:pPr>
    </w:p>
    <w:p w14:paraId="39AF40FB" w14:textId="77777777" w:rsidR="00331C3B" w:rsidRPr="00535F9B" w:rsidRDefault="00331C3B" w:rsidP="00331C3B">
      <w:pPr>
        <w:ind w:left="567" w:hanging="567"/>
        <w:rPr>
          <w:szCs w:val="22"/>
        </w:rPr>
      </w:pPr>
      <w:r w:rsidRPr="00535F9B">
        <w:rPr>
          <w:szCs w:val="22"/>
        </w:rPr>
        <w:t>REQUIP 0,5 mg plėvele dengtos tabletės</w:t>
      </w:r>
    </w:p>
    <w:p w14:paraId="135CB321" w14:textId="77777777" w:rsidR="00331C3B" w:rsidRPr="00535F9B" w:rsidRDefault="00331C3B" w:rsidP="00331C3B">
      <w:pPr>
        <w:pStyle w:val="Pagrindinistekstas"/>
        <w:spacing w:after="0"/>
        <w:rPr>
          <w:szCs w:val="22"/>
        </w:rPr>
      </w:pPr>
      <w:proofErr w:type="spellStart"/>
      <w:r w:rsidRPr="00535F9B">
        <w:rPr>
          <w:szCs w:val="22"/>
        </w:rPr>
        <w:t>Ropinirolum</w:t>
      </w:r>
      <w:proofErr w:type="spellEnd"/>
    </w:p>
    <w:p w14:paraId="6650B993" w14:textId="77777777" w:rsidR="00331C3B" w:rsidRPr="00535F9B" w:rsidRDefault="00331C3B" w:rsidP="00331C3B">
      <w:pPr>
        <w:pStyle w:val="Pagrindinistekstas"/>
        <w:spacing w:after="0"/>
        <w:rPr>
          <w:szCs w:val="22"/>
        </w:rPr>
      </w:pPr>
    </w:p>
    <w:p w14:paraId="41EC2C45" w14:textId="77777777" w:rsidR="00331C3B" w:rsidRPr="00535F9B" w:rsidRDefault="00331C3B" w:rsidP="00331C3B">
      <w:pPr>
        <w:pStyle w:val="Pagrindinistekstas"/>
        <w:spacing w:after="0"/>
        <w:rPr>
          <w:szCs w:val="22"/>
        </w:rPr>
      </w:pPr>
    </w:p>
    <w:p w14:paraId="1C6B342D"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2.</w:t>
      </w:r>
      <w:r w:rsidRPr="00535F9B">
        <w:rPr>
          <w:szCs w:val="22"/>
        </w:rPr>
        <w:tab/>
        <w:t xml:space="preserve">RINKODAROS TEISĖS TURĖTOJO PAVADINIMAS </w:t>
      </w:r>
    </w:p>
    <w:p w14:paraId="57BD6568" w14:textId="77777777" w:rsidR="00331C3B" w:rsidRPr="00535F9B" w:rsidRDefault="00331C3B" w:rsidP="00331C3B">
      <w:pPr>
        <w:pStyle w:val="Pagrindinistekstas"/>
        <w:spacing w:after="0"/>
        <w:rPr>
          <w:szCs w:val="22"/>
        </w:rPr>
      </w:pPr>
    </w:p>
    <w:p w14:paraId="17E8366D" w14:textId="77777777" w:rsidR="00331C3B" w:rsidRPr="00535F9B" w:rsidRDefault="00331C3B" w:rsidP="00331C3B">
      <w:pPr>
        <w:pStyle w:val="Pagrindinistekstas"/>
        <w:spacing w:after="0"/>
        <w:rPr>
          <w:szCs w:val="22"/>
        </w:rPr>
      </w:pPr>
      <w:proofErr w:type="spellStart"/>
      <w:r w:rsidRPr="00535F9B">
        <w:rPr>
          <w:szCs w:val="22"/>
        </w:rPr>
        <w:t>Laboratoires</w:t>
      </w:r>
      <w:proofErr w:type="spellEnd"/>
      <w:r w:rsidRPr="00535F9B">
        <w:rPr>
          <w:szCs w:val="22"/>
        </w:rPr>
        <w:t xml:space="preserve"> </w:t>
      </w:r>
      <w:proofErr w:type="spellStart"/>
      <w:r w:rsidRPr="00535F9B">
        <w:rPr>
          <w:szCs w:val="22"/>
        </w:rPr>
        <w:t>Paucourt</w:t>
      </w:r>
      <w:proofErr w:type="spellEnd"/>
    </w:p>
    <w:p w14:paraId="427CBFCD" w14:textId="77777777" w:rsidR="00331C3B" w:rsidRPr="00535F9B" w:rsidRDefault="00331C3B" w:rsidP="00331C3B">
      <w:pPr>
        <w:pStyle w:val="Pagrindinistekstas"/>
        <w:spacing w:after="0"/>
        <w:rPr>
          <w:szCs w:val="22"/>
        </w:rPr>
      </w:pPr>
    </w:p>
    <w:p w14:paraId="46D6EAE6" w14:textId="77777777" w:rsidR="00331C3B" w:rsidRPr="00535F9B" w:rsidRDefault="00331C3B" w:rsidP="00331C3B">
      <w:pPr>
        <w:pStyle w:val="Pagrindinistekstas"/>
        <w:spacing w:after="0"/>
        <w:rPr>
          <w:szCs w:val="22"/>
        </w:rPr>
      </w:pPr>
    </w:p>
    <w:p w14:paraId="3DFE41B6"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3.</w:t>
      </w:r>
      <w:r w:rsidRPr="00535F9B">
        <w:rPr>
          <w:szCs w:val="22"/>
        </w:rPr>
        <w:tab/>
        <w:t>TINKAMUMO LAIKAS</w:t>
      </w:r>
    </w:p>
    <w:p w14:paraId="5E2BB9E2" w14:textId="77777777" w:rsidR="00331C3B" w:rsidRPr="00535F9B" w:rsidRDefault="00331C3B" w:rsidP="00331C3B">
      <w:pPr>
        <w:pStyle w:val="Pagrindinistekstas"/>
        <w:spacing w:after="0"/>
        <w:rPr>
          <w:szCs w:val="22"/>
        </w:rPr>
      </w:pPr>
    </w:p>
    <w:p w14:paraId="4E86F9FA" w14:textId="77777777" w:rsidR="00331C3B" w:rsidRPr="00535F9B" w:rsidRDefault="00331C3B" w:rsidP="00331C3B">
      <w:pPr>
        <w:pStyle w:val="Pagrindinistekstas"/>
        <w:spacing w:after="0"/>
        <w:rPr>
          <w:szCs w:val="22"/>
        </w:rPr>
      </w:pPr>
      <w:r w:rsidRPr="00535F9B">
        <w:rPr>
          <w:szCs w:val="22"/>
        </w:rPr>
        <w:t>EXP</w:t>
      </w:r>
    </w:p>
    <w:p w14:paraId="2B30D4B9" w14:textId="77777777" w:rsidR="00331C3B" w:rsidRPr="00535F9B" w:rsidRDefault="00331C3B" w:rsidP="00331C3B">
      <w:pPr>
        <w:pStyle w:val="Pagrindinistekstas"/>
        <w:spacing w:after="0"/>
        <w:rPr>
          <w:szCs w:val="22"/>
        </w:rPr>
      </w:pPr>
    </w:p>
    <w:p w14:paraId="0B5D7C13" w14:textId="77777777" w:rsidR="00331C3B" w:rsidRPr="00535F9B" w:rsidRDefault="00331C3B" w:rsidP="00331C3B">
      <w:pPr>
        <w:pStyle w:val="Pagrindinistekstas"/>
        <w:spacing w:after="0"/>
        <w:rPr>
          <w:szCs w:val="22"/>
        </w:rPr>
      </w:pPr>
    </w:p>
    <w:p w14:paraId="1C6DA797"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4.</w:t>
      </w:r>
      <w:r w:rsidRPr="00535F9B">
        <w:rPr>
          <w:szCs w:val="22"/>
        </w:rPr>
        <w:tab/>
        <w:t xml:space="preserve">SERIJOS NUMERIS </w:t>
      </w:r>
    </w:p>
    <w:p w14:paraId="35C318A8" w14:textId="77777777" w:rsidR="00331C3B" w:rsidRPr="00535F9B" w:rsidRDefault="00331C3B" w:rsidP="00331C3B">
      <w:pPr>
        <w:pStyle w:val="Pagrindinistekstas"/>
        <w:spacing w:after="0"/>
        <w:rPr>
          <w:szCs w:val="22"/>
        </w:rPr>
      </w:pPr>
    </w:p>
    <w:p w14:paraId="1895C5D7" w14:textId="77777777" w:rsidR="00331C3B" w:rsidRPr="00535F9B" w:rsidRDefault="00331C3B" w:rsidP="00331C3B">
      <w:pPr>
        <w:pStyle w:val="Pagrindinistekstas"/>
        <w:spacing w:after="0"/>
        <w:rPr>
          <w:szCs w:val="22"/>
        </w:rPr>
      </w:pPr>
      <w:r w:rsidRPr="00535F9B">
        <w:rPr>
          <w:szCs w:val="22"/>
        </w:rPr>
        <w:t>Lot</w:t>
      </w:r>
    </w:p>
    <w:p w14:paraId="44D396A8" w14:textId="77777777" w:rsidR="00331C3B" w:rsidRPr="00535F9B" w:rsidRDefault="00331C3B" w:rsidP="00331C3B">
      <w:pPr>
        <w:pStyle w:val="Pagrindinistekstas"/>
        <w:spacing w:after="0"/>
        <w:rPr>
          <w:szCs w:val="22"/>
        </w:rPr>
      </w:pPr>
    </w:p>
    <w:p w14:paraId="044784CD" w14:textId="77777777" w:rsidR="00331C3B" w:rsidRPr="00535F9B" w:rsidRDefault="00331C3B" w:rsidP="00331C3B">
      <w:pPr>
        <w:pStyle w:val="Pagrindinistekstas"/>
        <w:spacing w:after="0"/>
        <w:rPr>
          <w:szCs w:val="22"/>
        </w:rPr>
      </w:pPr>
    </w:p>
    <w:p w14:paraId="46BE50D0" w14:textId="77777777" w:rsidR="00331C3B" w:rsidRPr="00535F9B" w:rsidRDefault="00331C3B" w:rsidP="00331C3B">
      <w:pPr>
        <w:pStyle w:val="Pagrindinistekstas"/>
        <w:pBdr>
          <w:top w:val="single" w:sz="4" w:space="1" w:color="auto"/>
          <w:left w:val="single" w:sz="4" w:space="4" w:color="auto"/>
          <w:bottom w:val="single" w:sz="4" w:space="1" w:color="auto"/>
          <w:right w:val="single" w:sz="4" w:space="4" w:color="auto"/>
        </w:pBdr>
        <w:spacing w:after="0"/>
        <w:ind w:left="540" w:hanging="540"/>
        <w:rPr>
          <w:b/>
          <w:szCs w:val="22"/>
        </w:rPr>
      </w:pPr>
      <w:r w:rsidRPr="00535F9B">
        <w:rPr>
          <w:b/>
          <w:szCs w:val="22"/>
        </w:rPr>
        <w:t>5.</w:t>
      </w:r>
      <w:r w:rsidRPr="00535F9B">
        <w:rPr>
          <w:b/>
          <w:szCs w:val="22"/>
        </w:rPr>
        <w:tab/>
        <w:t>KITA</w:t>
      </w:r>
    </w:p>
    <w:p w14:paraId="0E2F1914" w14:textId="77777777" w:rsidR="00331C3B" w:rsidRPr="00535F9B" w:rsidRDefault="00331C3B" w:rsidP="00331C3B">
      <w:pPr>
        <w:pStyle w:val="Antrat2"/>
        <w:pBdr>
          <w:top w:val="single" w:sz="4" w:space="1" w:color="auto"/>
          <w:left w:val="single" w:sz="4" w:space="4" w:color="auto"/>
          <w:bottom w:val="single" w:sz="4" w:space="1" w:color="auto"/>
          <w:right w:val="single" w:sz="4" w:space="4" w:color="auto"/>
        </w:pBdr>
        <w:rPr>
          <w:b/>
        </w:rPr>
      </w:pPr>
      <w:r w:rsidRPr="00535F9B">
        <w:br w:type="page"/>
      </w:r>
      <w:r w:rsidRPr="00535F9B">
        <w:rPr>
          <w:b/>
        </w:rPr>
        <w:lastRenderedPageBreak/>
        <w:t>INFORMACIJA ANT IŠORINĖS IR VIDINĖS PAKUOTĖS</w:t>
      </w:r>
    </w:p>
    <w:p w14:paraId="3FE1BBC1" w14:textId="77777777" w:rsidR="00331C3B" w:rsidRPr="00535F9B" w:rsidRDefault="00331C3B" w:rsidP="00331C3B">
      <w:pPr>
        <w:pStyle w:val="Antrat2"/>
        <w:pBdr>
          <w:top w:val="single" w:sz="4" w:space="1" w:color="auto"/>
          <w:left w:val="single" w:sz="4" w:space="4" w:color="auto"/>
          <w:bottom w:val="single" w:sz="4" w:space="1" w:color="auto"/>
          <w:right w:val="single" w:sz="4" w:space="4" w:color="auto"/>
        </w:pBdr>
        <w:rPr>
          <w:b/>
        </w:rPr>
      </w:pPr>
      <w:r w:rsidRPr="00535F9B">
        <w:rPr>
          <w:b/>
        </w:rPr>
        <w:t xml:space="preserve"> </w:t>
      </w:r>
    </w:p>
    <w:p w14:paraId="51ECAA63" w14:textId="77777777" w:rsidR="00331C3B" w:rsidRPr="00535F9B" w:rsidRDefault="00331C3B" w:rsidP="00331C3B">
      <w:pPr>
        <w:pStyle w:val="Pagrindinistekstas"/>
        <w:pBdr>
          <w:top w:val="single" w:sz="4" w:space="1" w:color="auto"/>
          <w:left w:val="single" w:sz="4" w:space="4" w:color="auto"/>
          <w:bottom w:val="single" w:sz="4" w:space="1" w:color="auto"/>
          <w:right w:val="single" w:sz="4" w:space="4" w:color="auto"/>
        </w:pBdr>
        <w:spacing w:after="0"/>
        <w:rPr>
          <w:b/>
          <w:bCs/>
          <w:szCs w:val="22"/>
        </w:rPr>
      </w:pPr>
      <w:r w:rsidRPr="00535F9B">
        <w:rPr>
          <w:b/>
          <w:bCs/>
          <w:caps/>
          <w:szCs w:val="22"/>
        </w:rPr>
        <w:t>BUTELIO ETIKETĖ</w:t>
      </w:r>
    </w:p>
    <w:p w14:paraId="7F51788B" w14:textId="77777777" w:rsidR="00331C3B" w:rsidRPr="00535F9B" w:rsidRDefault="00331C3B" w:rsidP="00331C3B">
      <w:pPr>
        <w:pStyle w:val="Pagrindinistekstas"/>
        <w:spacing w:after="0"/>
        <w:rPr>
          <w:szCs w:val="22"/>
        </w:rPr>
      </w:pPr>
    </w:p>
    <w:p w14:paraId="738A71DE" w14:textId="77777777" w:rsidR="00331C3B" w:rsidRPr="00535F9B" w:rsidRDefault="00331C3B" w:rsidP="00331C3B">
      <w:pPr>
        <w:pStyle w:val="Pagrindinistekstas"/>
        <w:spacing w:after="0"/>
        <w:rPr>
          <w:szCs w:val="22"/>
        </w:rPr>
      </w:pPr>
    </w:p>
    <w:p w14:paraId="213F37C7"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w:t>
      </w:r>
      <w:r w:rsidRPr="00535F9B">
        <w:rPr>
          <w:szCs w:val="22"/>
        </w:rPr>
        <w:tab/>
        <w:t>VAISTINIO PREPARATO PAVADINIMAS</w:t>
      </w:r>
    </w:p>
    <w:p w14:paraId="114B96F3" w14:textId="77777777" w:rsidR="00331C3B" w:rsidRPr="00535F9B" w:rsidRDefault="00331C3B" w:rsidP="00331C3B">
      <w:pPr>
        <w:pStyle w:val="Pagrindinistekstas"/>
        <w:spacing w:after="0"/>
        <w:rPr>
          <w:szCs w:val="22"/>
        </w:rPr>
      </w:pPr>
    </w:p>
    <w:p w14:paraId="1BEAB0F6" w14:textId="77777777" w:rsidR="00331C3B" w:rsidRPr="00535F9B" w:rsidRDefault="00331C3B" w:rsidP="00331C3B">
      <w:pPr>
        <w:ind w:left="567" w:hanging="567"/>
        <w:rPr>
          <w:szCs w:val="22"/>
        </w:rPr>
      </w:pPr>
      <w:r w:rsidRPr="00535F9B">
        <w:rPr>
          <w:szCs w:val="22"/>
        </w:rPr>
        <w:t>REQUIP 0,5 mg plėvele dengtos tabletės</w:t>
      </w:r>
    </w:p>
    <w:p w14:paraId="15938830" w14:textId="77777777" w:rsidR="00331C3B" w:rsidRPr="00535F9B" w:rsidRDefault="00331C3B" w:rsidP="00331C3B">
      <w:pPr>
        <w:pStyle w:val="Pagrindinistekstas"/>
        <w:spacing w:after="0"/>
        <w:rPr>
          <w:szCs w:val="22"/>
        </w:rPr>
      </w:pPr>
      <w:proofErr w:type="spellStart"/>
      <w:r w:rsidRPr="00535F9B">
        <w:rPr>
          <w:szCs w:val="22"/>
        </w:rPr>
        <w:t>Ropinirolum</w:t>
      </w:r>
      <w:proofErr w:type="spellEnd"/>
    </w:p>
    <w:p w14:paraId="57DC6377" w14:textId="77777777" w:rsidR="00331C3B" w:rsidRPr="00535F9B" w:rsidRDefault="00331C3B" w:rsidP="00331C3B">
      <w:pPr>
        <w:pStyle w:val="Pagrindinistekstas"/>
        <w:spacing w:after="0"/>
        <w:rPr>
          <w:szCs w:val="22"/>
        </w:rPr>
      </w:pPr>
    </w:p>
    <w:p w14:paraId="3CE0B7C1" w14:textId="77777777" w:rsidR="00331C3B" w:rsidRPr="00535F9B" w:rsidRDefault="00331C3B" w:rsidP="00331C3B">
      <w:pPr>
        <w:pStyle w:val="Pagrindinistekstas"/>
        <w:spacing w:after="0"/>
        <w:rPr>
          <w:szCs w:val="22"/>
        </w:rPr>
      </w:pPr>
    </w:p>
    <w:p w14:paraId="13F633B1"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2.</w:t>
      </w:r>
      <w:r w:rsidRPr="00535F9B">
        <w:rPr>
          <w:szCs w:val="22"/>
        </w:rPr>
        <w:tab/>
        <w:t xml:space="preserve">VEIKLIOJI MEDŽIAGA IR JOS KIEKIS </w:t>
      </w:r>
    </w:p>
    <w:p w14:paraId="6729D933" w14:textId="77777777" w:rsidR="00331C3B" w:rsidRPr="00535F9B" w:rsidRDefault="00331C3B" w:rsidP="00331C3B">
      <w:pPr>
        <w:pStyle w:val="Pagrindinistekstas"/>
        <w:spacing w:after="0"/>
        <w:rPr>
          <w:szCs w:val="22"/>
        </w:rPr>
      </w:pPr>
    </w:p>
    <w:p w14:paraId="4B7E79CE" w14:textId="77777777" w:rsidR="00331C3B" w:rsidRPr="00535F9B" w:rsidRDefault="00331C3B" w:rsidP="00331C3B">
      <w:pPr>
        <w:pStyle w:val="Pagrindinistekstas"/>
        <w:spacing w:after="0"/>
        <w:rPr>
          <w:szCs w:val="22"/>
        </w:rPr>
      </w:pPr>
      <w:r w:rsidRPr="00535F9B">
        <w:rPr>
          <w:szCs w:val="22"/>
        </w:rPr>
        <w:t>Kiekvienoje plėvele dengtoje</w:t>
      </w:r>
      <w:r w:rsidRPr="00535F9B">
        <w:rPr>
          <w:caps/>
          <w:szCs w:val="22"/>
        </w:rPr>
        <w:t xml:space="preserve"> </w:t>
      </w:r>
      <w:r w:rsidRPr="00535F9B">
        <w:rPr>
          <w:szCs w:val="22"/>
        </w:rPr>
        <w:t xml:space="preserve">tabletėje yra 0,5 mg </w:t>
      </w:r>
      <w:proofErr w:type="spellStart"/>
      <w:r w:rsidRPr="00535F9B">
        <w:rPr>
          <w:szCs w:val="22"/>
        </w:rPr>
        <w:t>ropinirolio</w:t>
      </w:r>
      <w:proofErr w:type="spellEnd"/>
      <w:r w:rsidRPr="00535F9B">
        <w:rPr>
          <w:szCs w:val="22"/>
        </w:rPr>
        <w:t xml:space="preserve"> (</w:t>
      </w:r>
      <w:proofErr w:type="spellStart"/>
      <w:r w:rsidRPr="00535F9B">
        <w:rPr>
          <w:szCs w:val="22"/>
        </w:rPr>
        <w:t>ropinirolio</w:t>
      </w:r>
      <w:proofErr w:type="spellEnd"/>
      <w:r w:rsidRPr="00535F9B">
        <w:rPr>
          <w:szCs w:val="22"/>
        </w:rPr>
        <w:t xml:space="preserve"> hidrochlorido pavidalu).</w:t>
      </w:r>
    </w:p>
    <w:p w14:paraId="4E13AC7A" w14:textId="77777777" w:rsidR="00331C3B" w:rsidRPr="00535F9B" w:rsidRDefault="00331C3B" w:rsidP="00331C3B">
      <w:pPr>
        <w:pStyle w:val="Pagrindinistekstas"/>
        <w:spacing w:after="0"/>
        <w:rPr>
          <w:szCs w:val="22"/>
        </w:rPr>
      </w:pPr>
    </w:p>
    <w:p w14:paraId="63CC9996" w14:textId="77777777" w:rsidR="00331C3B" w:rsidRPr="00535F9B" w:rsidRDefault="00331C3B" w:rsidP="00331C3B">
      <w:pPr>
        <w:pStyle w:val="Pagrindinistekstas"/>
        <w:spacing w:after="0"/>
        <w:rPr>
          <w:szCs w:val="22"/>
        </w:rPr>
      </w:pPr>
    </w:p>
    <w:p w14:paraId="3B2D0475"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3.</w:t>
      </w:r>
      <w:r w:rsidRPr="00535F9B">
        <w:rPr>
          <w:szCs w:val="22"/>
        </w:rPr>
        <w:tab/>
        <w:t>PAGALBINIŲ MEDŽIAGŲ SĄRAŠAS</w:t>
      </w:r>
    </w:p>
    <w:p w14:paraId="4910C4BC" w14:textId="77777777" w:rsidR="00331C3B" w:rsidRPr="00535F9B" w:rsidRDefault="00331C3B" w:rsidP="00331C3B">
      <w:pPr>
        <w:pStyle w:val="Pagrindinistekstas"/>
        <w:spacing w:after="0"/>
        <w:rPr>
          <w:szCs w:val="22"/>
        </w:rPr>
      </w:pPr>
    </w:p>
    <w:p w14:paraId="23583E09" w14:textId="77777777" w:rsidR="00331C3B" w:rsidRPr="00535F9B" w:rsidRDefault="00331C3B" w:rsidP="00331C3B">
      <w:pPr>
        <w:pStyle w:val="Pagrindinistekstas"/>
        <w:spacing w:after="0"/>
        <w:rPr>
          <w:szCs w:val="22"/>
        </w:rPr>
      </w:pPr>
      <w:r w:rsidRPr="00535F9B">
        <w:rPr>
          <w:szCs w:val="22"/>
        </w:rPr>
        <w:t>Sudėtyje taip pat yra laktozės.</w:t>
      </w:r>
    </w:p>
    <w:p w14:paraId="0B509BAA" w14:textId="77777777" w:rsidR="00331C3B" w:rsidRPr="00535F9B" w:rsidRDefault="00331C3B" w:rsidP="00331C3B">
      <w:pPr>
        <w:pStyle w:val="Pagrindinistekstas"/>
        <w:spacing w:after="0"/>
        <w:rPr>
          <w:szCs w:val="22"/>
        </w:rPr>
      </w:pPr>
      <w:r w:rsidRPr="00535F9B">
        <w:rPr>
          <w:szCs w:val="22"/>
        </w:rPr>
        <w:t xml:space="preserve">Daugiau informacijos pateikta pakuotės lapelyje. </w:t>
      </w:r>
    </w:p>
    <w:p w14:paraId="2E708BAC" w14:textId="77777777" w:rsidR="00331C3B" w:rsidRPr="00535F9B" w:rsidRDefault="00331C3B" w:rsidP="00331C3B">
      <w:pPr>
        <w:pStyle w:val="Pagrindinistekstas"/>
        <w:spacing w:after="0"/>
        <w:rPr>
          <w:szCs w:val="22"/>
        </w:rPr>
      </w:pPr>
    </w:p>
    <w:p w14:paraId="2EAB00D4" w14:textId="77777777" w:rsidR="00331C3B" w:rsidRPr="00535F9B" w:rsidRDefault="00331C3B" w:rsidP="00331C3B">
      <w:pPr>
        <w:pStyle w:val="Pagrindinistekstas"/>
        <w:spacing w:after="0"/>
        <w:rPr>
          <w:szCs w:val="22"/>
        </w:rPr>
      </w:pPr>
    </w:p>
    <w:p w14:paraId="714B9975"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4.</w:t>
      </w:r>
      <w:r w:rsidRPr="00535F9B">
        <w:rPr>
          <w:szCs w:val="22"/>
        </w:rPr>
        <w:tab/>
        <w:t>FARMACINĖ FORMA IR KIEKIS PAKUOTĖJE</w:t>
      </w:r>
    </w:p>
    <w:p w14:paraId="7C4B128A" w14:textId="77777777" w:rsidR="00331C3B" w:rsidRPr="00535F9B" w:rsidRDefault="00331C3B" w:rsidP="00331C3B">
      <w:pPr>
        <w:pStyle w:val="Pagrindinistekstas"/>
        <w:spacing w:after="0"/>
        <w:rPr>
          <w:szCs w:val="22"/>
        </w:rPr>
      </w:pPr>
    </w:p>
    <w:p w14:paraId="67132DD8" w14:textId="77777777" w:rsidR="00331C3B" w:rsidRPr="00535F9B" w:rsidRDefault="00331C3B" w:rsidP="00331C3B">
      <w:pPr>
        <w:pStyle w:val="Pagrindinistekstas"/>
        <w:spacing w:after="0"/>
        <w:rPr>
          <w:szCs w:val="22"/>
        </w:rPr>
      </w:pPr>
      <w:r w:rsidRPr="00535F9B">
        <w:rPr>
          <w:szCs w:val="22"/>
        </w:rPr>
        <w:t>84 plėvele dengtos tabletės</w:t>
      </w:r>
    </w:p>
    <w:p w14:paraId="65D29F18" w14:textId="77777777" w:rsidR="00331C3B" w:rsidRPr="00535F9B" w:rsidRDefault="00331C3B" w:rsidP="00331C3B">
      <w:pPr>
        <w:pStyle w:val="Pagrindinistekstas"/>
        <w:spacing w:after="0"/>
        <w:rPr>
          <w:szCs w:val="22"/>
        </w:rPr>
      </w:pPr>
    </w:p>
    <w:p w14:paraId="5C2E3D93" w14:textId="77777777" w:rsidR="00331C3B" w:rsidRPr="00535F9B" w:rsidRDefault="00331C3B" w:rsidP="00331C3B">
      <w:pPr>
        <w:pStyle w:val="Pagrindinistekstas"/>
        <w:spacing w:after="0"/>
        <w:rPr>
          <w:szCs w:val="22"/>
        </w:rPr>
      </w:pPr>
    </w:p>
    <w:p w14:paraId="74FD12C8"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5.</w:t>
      </w:r>
      <w:r w:rsidRPr="00535F9B">
        <w:rPr>
          <w:szCs w:val="22"/>
        </w:rPr>
        <w:tab/>
        <w:t>VARTOJIMO METODAS IR BŪDAS</w:t>
      </w:r>
    </w:p>
    <w:p w14:paraId="2BC66F74" w14:textId="77777777" w:rsidR="00331C3B" w:rsidRPr="00535F9B" w:rsidRDefault="00331C3B" w:rsidP="00331C3B">
      <w:pPr>
        <w:pStyle w:val="Pagrindinistekstas"/>
        <w:spacing w:after="0"/>
        <w:rPr>
          <w:szCs w:val="22"/>
        </w:rPr>
      </w:pPr>
    </w:p>
    <w:p w14:paraId="76AE8516" w14:textId="77777777" w:rsidR="00331C3B" w:rsidRPr="00535F9B" w:rsidRDefault="00331C3B" w:rsidP="00331C3B">
      <w:pPr>
        <w:pStyle w:val="Pagrindinistekstas"/>
        <w:spacing w:after="0"/>
        <w:rPr>
          <w:szCs w:val="22"/>
        </w:rPr>
      </w:pPr>
      <w:r w:rsidRPr="00535F9B">
        <w:rPr>
          <w:szCs w:val="22"/>
        </w:rPr>
        <w:t>Prieš vartojimą perskaitykite pakuotės lapelį.</w:t>
      </w:r>
    </w:p>
    <w:p w14:paraId="203495EE" w14:textId="77777777" w:rsidR="00331C3B" w:rsidRPr="00535F9B" w:rsidRDefault="00331C3B" w:rsidP="00331C3B">
      <w:pPr>
        <w:pStyle w:val="Pagrindinistekstas"/>
        <w:spacing w:after="0"/>
        <w:rPr>
          <w:szCs w:val="22"/>
        </w:rPr>
      </w:pPr>
      <w:r w:rsidRPr="00535F9B">
        <w:rPr>
          <w:szCs w:val="22"/>
        </w:rPr>
        <w:t>Vartoti per burną.</w:t>
      </w:r>
    </w:p>
    <w:p w14:paraId="1C688588" w14:textId="77777777" w:rsidR="00331C3B" w:rsidRPr="00535F9B" w:rsidRDefault="00331C3B" w:rsidP="00331C3B">
      <w:pPr>
        <w:pStyle w:val="Pagrindinistekstas"/>
        <w:spacing w:after="0"/>
        <w:rPr>
          <w:szCs w:val="22"/>
        </w:rPr>
      </w:pPr>
    </w:p>
    <w:p w14:paraId="70D7837A" w14:textId="77777777" w:rsidR="00331C3B" w:rsidRPr="00535F9B" w:rsidRDefault="00331C3B" w:rsidP="00331C3B">
      <w:pPr>
        <w:pStyle w:val="Pagrindinistekstas"/>
        <w:spacing w:after="0"/>
        <w:rPr>
          <w:szCs w:val="22"/>
        </w:rPr>
      </w:pPr>
    </w:p>
    <w:p w14:paraId="16DBCDB1"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6.</w:t>
      </w:r>
      <w:r w:rsidRPr="00535F9B">
        <w:rPr>
          <w:szCs w:val="22"/>
        </w:rPr>
        <w:tab/>
        <w:t>SPECIALUS ĮSPĖJIMAS, KAD VAISTINĮ PREPARATĄ BŪTINA LAIKYTI VAIKAMS NEPASTEBIMOJE IR NEPASIEKIAMOJE VIETOJE</w:t>
      </w:r>
    </w:p>
    <w:p w14:paraId="096EC836" w14:textId="77777777" w:rsidR="00331C3B" w:rsidRPr="00535F9B" w:rsidRDefault="00331C3B" w:rsidP="00331C3B">
      <w:pPr>
        <w:pStyle w:val="Pagrindinistekstas"/>
        <w:spacing w:after="0"/>
        <w:rPr>
          <w:szCs w:val="22"/>
        </w:rPr>
      </w:pPr>
    </w:p>
    <w:p w14:paraId="7A0368F9" w14:textId="77777777" w:rsidR="00331C3B" w:rsidRPr="00535F9B" w:rsidRDefault="00331C3B" w:rsidP="00331C3B">
      <w:pPr>
        <w:pStyle w:val="Pagrindinistekstas"/>
        <w:spacing w:after="0"/>
        <w:rPr>
          <w:szCs w:val="22"/>
        </w:rPr>
      </w:pPr>
      <w:r w:rsidRPr="00535F9B">
        <w:rPr>
          <w:szCs w:val="22"/>
        </w:rPr>
        <w:t>Laikyti vaikams nepastebimoje ir nepasiekiamoje vietoje.</w:t>
      </w:r>
    </w:p>
    <w:p w14:paraId="6FDF22D9" w14:textId="77777777" w:rsidR="00331C3B" w:rsidRPr="00535F9B" w:rsidRDefault="00331C3B" w:rsidP="00331C3B">
      <w:pPr>
        <w:pStyle w:val="Pagrindinistekstas"/>
        <w:spacing w:after="0"/>
        <w:rPr>
          <w:szCs w:val="22"/>
        </w:rPr>
      </w:pPr>
    </w:p>
    <w:p w14:paraId="5E48CB8D" w14:textId="77777777" w:rsidR="00331C3B" w:rsidRPr="00535F9B" w:rsidRDefault="00331C3B" w:rsidP="00331C3B">
      <w:pPr>
        <w:pStyle w:val="Pagrindinistekstas"/>
        <w:spacing w:after="0"/>
        <w:rPr>
          <w:szCs w:val="22"/>
        </w:rPr>
      </w:pPr>
    </w:p>
    <w:p w14:paraId="29B5CFA5"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7.</w:t>
      </w:r>
      <w:r w:rsidRPr="00535F9B">
        <w:rPr>
          <w:szCs w:val="22"/>
        </w:rPr>
        <w:tab/>
        <w:t>KITAS SPECIALUS ĮSPĖJIMAS (JEI REIKIA)</w:t>
      </w:r>
    </w:p>
    <w:p w14:paraId="3EEBA43D" w14:textId="77777777" w:rsidR="00331C3B" w:rsidRPr="00535F9B" w:rsidRDefault="00331C3B" w:rsidP="00331C3B">
      <w:pPr>
        <w:pStyle w:val="Pagrindinistekstas"/>
        <w:spacing w:after="0"/>
        <w:rPr>
          <w:szCs w:val="22"/>
        </w:rPr>
      </w:pPr>
    </w:p>
    <w:p w14:paraId="710893F2" w14:textId="77777777" w:rsidR="00331C3B" w:rsidRPr="00535F9B" w:rsidRDefault="00331C3B" w:rsidP="00331C3B">
      <w:pPr>
        <w:pStyle w:val="Pagrindinistekstas"/>
        <w:spacing w:after="0"/>
        <w:rPr>
          <w:szCs w:val="22"/>
        </w:rPr>
      </w:pPr>
    </w:p>
    <w:p w14:paraId="7120984F"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8.</w:t>
      </w:r>
      <w:r w:rsidRPr="00535F9B">
        <w:rPr>
          <w:szCs w:val="22"/>
        </w:rPr>
        <w:tab/>
        <w:t>TINKAMUMO LAIKAS</w:t>
      </w:r>
    </w:p>
    <w:p w14:paraId="0A7FF009" w14:textId="77777777" w:rsidR="00331C3B" w:rsidRPr="00535F9B" w:rsidRDefault="00331C3B" w:rsidP="00331C3B">
      <w:pPr>
        <w:pStyle w:val="Pagrindinistekstas"/>
        <w:spacing w:after="0"/>
        <w:rPr>
          <w:szCs w:val="22"/>
        </w:rPr>
      </w:pPr>
    </w:p>
    <w:p w14:paraId="69283AF2" w14:textId="77777777" w:rsidR="00331C3B" w:rsidRPr="00535F9B" w:rsidRDefault="00331C3B" w:rsidP="00331C3B">
      <w:pPr>
        <w:pStyle w:val="Pagrindinistekstas"/>
        <w:spacing w:after="0"/>
        <w:rPr>
          <w:szCs w:val="22"/>
        </w:rPr>
      </w:pPr>
      <w:r w:rsidRPr="00535F9B">
        <w:rPr>
          <w:szCs w:val="22"/>
        </w:rPr>
        <w:t>Tinka iki</w:t>
      </w:r>
    </w:p>
    <w:p w14:paraId="476A402A" w14:textId="77777777" w:rsidR="00331C3B" w:rsidRPr="00535F9B" w:rsidRDefault="00331C3B" w:rsidP="00331C3B">
      <w:pPr>
        <w:pStyle w:val="Pagrindinistekstas"/>
        <w:spacing w:after="0"/>
        <w:rPr>
          <w:szCs w:val="22"/>
        </w:rPr>
      </w:pPr>
    </w:p>
    <w:p w14:paraId="522C5476" w14:textId="77777777" w:rsidR="00331C3B" w:rsidRPr="00535F9B" w:rsidRDefault="00331C3B" w:rsidP="00331C3B">
      <w:pPr>
        <w:pStyle w:val="Pagrindinistekstas"/>
        <w:spacing w:after="0"/>
        <w:rPr>
          <w:szCs w:val="22"/>
        </w:rPr>
      </w:pPr>
    </w:p>
    <w:p w14:paraId="09B11E78"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9.</w:t>
      </w:r>
      <w:r w:rsidRPr="00535F9B">
        <w:rPr>
          <w:szCs w:val="22"/>
        </w:rPr>
        <w:tab/>
        <w:t>SPECIALIOS LAIKYMO SĄLYGOS</w:t>
      </w:r>
    </w:p>
    <w:p w14:paraId="6AEA8EC6" w14:textId="77777777" w:rsidR="00331C3B" w:rsidRPr="00535F9B" w:rsidRDefault="00331C3B" w:rsidP="00331C3B">
      <w:pPr>
        <w:pStyle w:val="Pagrindinistekstas"/>
        <w:spacing w:after="0"/>
        <w:rPr>
          <w:szCs w:val="22"/>
        </w:rPr>
      </w:pPr>
    </w:p>
    <w:p w14:paraId="43743013" w14:textId="77777777" w:rsidR="00331C3B" w:rsidRPr="00535F9B" w:rsidRDefault="00331C3B" w:rsidP="00331C3B">
      <w:pPr>
        <w:rPr>
          <w:szCs w:val="22"/>
        </w:rPr>
      </w:pPr>
      <w:r w:rsidRPr="00535F9B">
        <w:rPr>
          <w:szCs w:val="22"/>
        </w:rPr>
        <w:t xml:space="preserve">Laikyti ne aukštesnėje kaip 25 </w:t>
      </w:r>
      <w:r w:rsidRPr="00535F9B">
        <w:rPr>
          <w:szCs w:val="22"/>
        </w:rPr>
        <w:sym w:font="Symbol" w:char="F0B0"/>
      </w:r>
      <w:r w:rsidRPr="00535F9B">
        <w:rPr>
          <w:szCs w:val="22"/>
        </w:rPr>
        <w:t>C temperatūroje.</w:t>
      </w:r>
    </w:p>
    <w:p w14:paraId="5B652357" w14:textId="77777777" w:rsidR="00331C3B" w:rsidRPr="00535F9B" w:rsidRDefault="00331C3B" w:rsidP="00331C3B">
      <w:pPr>
        <w:pStyle w:val="Pagrindinistekstas"/>
        <w:spacing w:after="0"/>
        <w:rPr>
          <w:szCs w:val="22"/>
        </w:rPr>
      </w:pPr>
    </w:p>
    <w:p w14:paraId="5209A3A9" w14:textId="77777777" w:rsidR="00331C3B" w:rsidRPr="00535F9B" w:rsidRDefault="00331C3B" w:rsidP="00331C3B">
      <w:pPr>
        <w:pStyle w:val="Pagrindinistekstas"/>
        <w:spacing w:after="0"/>
        <w:rPr>
          <w:szCs w:val="22"/>
        </w:rPr>
      </w:pPr>
    </w:p>
    <w:p w14:paraId="56D8692E"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lastRenderedPageBreak/>
        <w:t>10.</w:t>
      </w:r>
      <w:r w:rsidRPr="00535F9B">
        <w:rPr>
          <w:szCs w:val="22"/>
        </w:rPr>
        <w:tab/>
        <w:t>SPECIALIOS ATSARGUMO PRIEMONĖS DĖL NESUVARTOTO VAISTINIO PREPARATO AR JO ATLIEKŲ TVARKYMO (JEI REIKIA)</w:t>
      </w:r>
    </w:p>
    <w:p w14:paraId="4747DAEF" w14:textId="77777777" w:rsidR="00331C3B" w:rsidRPr="00535F9B" w:rsidRDefault="00331C3B" w:rsidP="00331C3B">
      <w:pPr>
        <w:pStyle w:val="Pagrindinistekstas"/>
        <w:spacing w:after="0"/>
        <w:rPr>
          <w:szCs w:val="22"/>
        </w:rPr>
      </w:pPr>
    </w:p>
    <w:p w14:paraId="2AA6D8C5" w14:textId="77777777" w:rsidR="00331C3B" w:rsidRPr="00535F9B" w:rsidRDefault="00331C3B" w:rsidP="00331C3B">
      <w:pPr>
        <w:pStyle w:val="Pagrindinistekstas"/>
        <w:spacing w:after="0"/>
        <w:rPr>
          <w:szCs w:val="22"/>
        </w:rPr>
      </w:pPr>
    </w:p>
    <w:p w14:paraId="5DD6BE27"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11.</w:t>
      </w:r>
      <w:r w:rsidRPr="00535F9B">
        <w:rPr>
          <w:szCs w:val="22"/>
        </w:rPr>
        <w:tab/>
        <w:t>RINKODAROS TEISĖS TURĖTOJO PAVADINIMAS IR ADRESAS</w:t>
      </w:r>
    </w:p>
    <w:p w14:paraId="1249CE0A" w14:textId="77777777" w:rsidR="00331C3B" w:rsidRPr="00535F9B" w:rsidRDefault="00331C3B" w:rsidP="00331C3B">
      <w:pPr>
        <w:pStyle w:val="Pagrindinistekstas"/>
        <w:spacing w:after="0"/>
        <w:rPr>
          <w:szCs w:val="22"/>
        </w:rPr>
      </w:pPr>
    </w:p>
    <w:p w14:paraId="34721061" w14:textId="77777777" w:rsidR="00331C3B" w:rsidRPr="00535F9B" w:rsidRDefault="00331C3B" w:rsidP="00331C3B">
      <w:pPr>
        <w:rPr>
          <w:szCs w:val="22"/>
        </w:rPr>
      </w:pPr>
      <w:proofErr w:type="spellStart"/>
      <w:r w:rsidRPr="00535F9B">
        <w:rPr>
          <w:szCs w:val="22"/>
        </w:rPr>
        <w:t>Laboratoires</w:t>
      </w:r>
      <w:proofErr w:type="spellEnd"/>
      <w:r w:rsidRPr="00535F9B">
        <w:rPr>
          <w:szCs w:val="22"/>
        </w:rPr>
        <w:t xml:space="preserve"> </w:t>
      </w:r>
      <w:proofErr w:type="spellStart"/>
      <w:r w:rsidRPr="00535F9B">
        <w:rPr>
          <w:szCs w:val="22"/>
        </w:rPr>
        <w:t>Paucourt</w:t>
      </w:r>
      <w:proofErr w:type="spellEnd"/>
      <w:r w:rsidRPr="00535F9B">
        <w:rPr>
          <w:szCs w:val="22"/>
        </w:rPr>
        <w:t xml:space="preserve"> </w:t>
      </w:r>
      <w:r w:rsidRPr="00535F9B">
        <w:rPr>
          <w:szCs w:val="22"/>
        </w:rPr>
        <w:br/>
        <w:t xml:space="preserve">100, </w:t>
      </w:r>
      <w:proofErr w:type="spellStart"/>
      <w:r w:rsidRPr="00535F9B">
        <w:rPr>
          <w:szCs w:val="22"/>
        </w:rPr>
        <w:t>route</w:t>
      </w:r>
      <w:proofErr w:type="spellEnd"/>
      <w:r w:rsidRPr="00535F9B">
        <w:rPr>
          <w:szCs w:val="22"/>
        </w:rPr>
        <w:t xml:space="preserve"> </w:t>
      </w:r>
      <w:proofErr w:type="spellStart"/>
      <w:r w:rsidRPr="00535F9B">
        <w:rPr>
          <w:szCs w:val="22"/>
        </w:rPr>
        <w:t>de</w:t>
      </w:r>
      <w:proofErr w:type="spellEnd"/>
      <w:r w:rsidRPr="00535F9B">
        <w:rPr>
          <w:szCs w:val="22"/>
        </w:rPr>
        <w:t xml:space="preserve"> </w:t>
      </w:r>
      <w:proofErr w:type="spellStart"/>
      <w:r w:rsidRPr="00535F9B">
        <w:rPr>
          <w:szCs w:val="22"/>
        </w:rPr>
        <w:t>Versailles</w:t>
      </w:r>
      <w:proofErr w:type="spellEnd"/>
      <w:r w:rsidRPr="00535F9B">
        <w:rPr>
          <w:szCs w:val="22"/>
        </w:rPr>
        <w:t xml:space="preserve"> – 78163 </w:t>
      </w:r>
      <w:proofErr w:type="spellStart"/>
      <w:r w:rsidRPr="00535F9B">
        <w:rPr>
          <w:szCs w:val="22"/>
        </w:rPr>
        <w:t>Marly-le-Roi</w:t>
      </w:r>
      <w:proofErr w:type="spellEnd"/>
      <w:r w:rsidRPr="00535F9B">
        <w:rPr>
          <w:szCs w:val="22"/>
        </w:rPr>
        <w:t xml:space="preserve"> </w:t>
      </w:r>
      <w:proofErr w:type="spellStart"/>
      <w:r w:rsidRPr="00535F9B">
        <w:rPr>
          <w:szCs w:val="22"/>
        </w:rPr>
        <w:t>Cedex</w:t>
      </w:r>
      <w:proofErr w:type="spellEnd"/>
      <w:r w:rsidRPr="00535F9B">
        <w:rPr>
          <w:szCs w:val="22"/>
        </w:rPr>
        <w:t>, Prancūzija</w:t>
      </w:r>
    </w:p>
    <w:p w14:paraId="16EB1C4D" w14:textId="77777777" w:rsidR="00331C3B" w:rsidRPr="00535F9B" w:rsidRDefault="00331C3B" w:rsidP="00331C3B">
      <w:pPr>
        <w:pStyle w:val="Pagrindinistekstas"/>
        <w:spacing w:after="0"/>
        <w:rPr>
          <w:szCs w:val="22"/>
        </w:rPr>
      </w:pPr>
    </w:p>
    <w:p w14:paraId="54A97F40" w14:textId="77777777" w:rsidR="00331C3B" w:rsidRPr="00535F9B" w:rsidRDefault="00331C3B" w:rsidP="00331C3B">
      <w:pPr>
        <w:pStyle w:val="Pagrindinistekstas"/>
        <w:spacing w:after="0"/>
        <w:rPr>
          <w:szCs w:val="22"/>
        </w:rPr>
      </w:pPr>
    </w:p>
    <w:p w14:paraId="0583ACD2" w14:textId="680DD4EC"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12.</w:t>
      </w:r>
      <w:r w:rsidRPr="00535F9B">
        <w:rPr>
          <w:szCs w:val="22"/>
        </w:rPr>
        <w:tab/>
        <w:t xml:space="preserve">RINKODAROS </w:t>
      </w:r>
      <w:r w:rsidR="00096022" w:rsidRPr="00535F9B">
        <w:rPr>
          <w:szCs w:val="22"/>
        </w:rPr>
        <w:t>PAŽYMĖJIMO</w:t>
      </w:r>
      <w:r w:rsidRPr="00535F9B">
        <w:rPr>
          <w:szCs w:val="22"/>
        </w:rPr>
        <w:t xml:space="preserve"> NUMERIS</w:t>
      </w:r>
    </w:p>
    <w:p w14:paraId="27899D5A" w14:textId="77777777" w:rsidR="00331C3B" w:rsidRPr="00535F9B" w:rsidRDefault="00331C3B" w:rsidP="00331C3B">
      <w:pPr>
        <w:pStyle w:val="Pagrindinistekstas"/>
        <w:spacing w:after="0"/>
        <w:rPr>
          <w:szCs w:val="22"/>
        </w:rPr>
      </w:pPr>
    </w:p>
    <w:p w14:paraId="65664DD9" w14:textId="77777777" w:rsidR="00331C3B" w:rsidRPr="00535F9B" w:rsidRDefault="00331C3B" w:rsidP="00331C3B">
      <w:pPr>
        <w:pStyle w:val="Pagrindinistekstas"/>
        <w:spacing w:after="0"/>
        <w:rPr>
          <w:szCs w:val="22"/>
        </w:rPr>
      </w:pPr>
      <w:r w:rsidRPr="00535F9B">
        <w:rPr>
          <w:szCs w:val="22"/>
        </w:rPr>
        <w:t xml:space="preserve">LT/1/04/0190/006 </w:t>
      </w:r>
    </w:p>
    <w:p w14:paraId="20C57AF7" w14:textId="77777777" w:rsidR="00331C3B" w:rsidRPr="00535F9B" w:rsidRDefault="00331C3B" w:rsidP="00331C3B">
      <w:pPr>
        <w:pStyle w:val="Pagrindinistekstas"/>
        <w:spacing w:after="0"/>
        <w:rPr>
          <w:szCs w:val="22"/>
        </w:rPr>
      </w:pPr>
    </w:p>
    <w:p w14:paraId="530B163E" w14:textId="77777777" w:rsidR="00331C3B" w:rsidRPr="00535F9B" w:rsidRDefault="00331C3B" w:rsidP="00331C3B">
      <w:pPr>
        <w:pStyle w:val="Pagrindinistekstas"/>
        <w:spacing w:after="0"/>
        <w:rPr>
          <w:szCs w:val="22"/>
        </w:rPr>
      </w:pPr>
    </w:p>
    <w:p w14:paraId="6B61316C"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13.</w:t>
      </w:r>
      <w:r w:rsidRPr="00535F9B">
        <w:rPr>
          <w:szCs w:val="22"/>
        </w:rPr>
        <w:tab/>
        <w:t>SERIJOS NUMERIS</w:t>
      </w:r>
    </w:p>
    <w:p w14:paraId="0AB1E177" w14:textId="77777777" w:rsidR="00331C3B" w:rsidRPr="00535F9B" w:rsidRDefault="00331C3B" w:rsidP="00331C3B">
      <w:pPr>
        <w:pStyle w:val="Pagrindinistekstas"/>
        <w:spacing w:after="0"/>
        <w:rPr>
          <w:szCs w:val="22"/>
        </w:rPr>
      </w:pPr>
    </w:p>
    <w:p w14:paraId="652354FD" w14:textId="77777777" w:rsidR="00331C3B" w:rsidRPr="00535F9B" w:rsidRDefault="00331C3B" w:rsidP="00331C3B">
      <w:pPr>
        <w:pStyle w:val="Pagrindinistekstas"/>
        <w:spacing w:after="0"/>
        <w:rPr>
          <w:szCs w:val="22"/>
        </w:rPr>
      </w:pPr>
      <w:r w:rsidRPr="00535F9B">
        <w:rPr>
          <w:szCs w:val="22"/>
        </w:rPr>
        <w:t>Serija</w:t>
      </w:r>
    </w:p>
    <w:p w14:paraId="1780680C" w14:textId="77777777" w:rsidR="00331C3B" w:rsidRPr="00535F9B" w:rsidRDefault="00331C3B" w:rsidP="00331C3B">
      <w:pPr>
        <w:pStyle w:val="Pagrindinistekstas"/>
        <w:spacing w:after="0"/>
        <w:rPr>
          <w:szCs w:val="22"/>
        </w:rPr>
      </w:pPr>
    </w:p>
    <w:p w14:paraId="34244AAF" w14:textId="77777777" w:rsidR="00331C3B" w:rsidRPr="00535F9B" w:rsidRDefault="00331C3B" w:rsidP="00331C3B">
      <w:pPr>
        <w:pStyle w:val="Pagrindinistekstas"/>
        <w:spacing w:after="0"/>
        <w:rPr>
          <w:szCs w:val="22"/>
        </w:rPr>
      </w:pPr>
    </w:p>
    <w:p w14:paraId="6F51E97F"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14.</w:t>
      </w:r>
      <w:r w:rsidRPr="00535F9B">
        <w:rPr>
          <w:szCs w:val="22"/>
        </w:rPr>
        <w:tab/>
        <w:t>PARDAVIMO (IŠDAVIMO) TVARKA</w:t>
      </w:r>
    </w:p>
    <w:p w14:paraId="3477A9BE" w14:textId="77777777" w:rsidR="00331C3B" w:rsidRPr="00535F9B" w:rsidRDefault="00331C3B" w:rsidP="00331C3B">
      <w:pPr>
        <w:pStyle w:val="Pagrindinistekstas"/>
        <w:spacing w:after="0"/>
        <w:rPr>
          <w:szCs w:val="22"/>
        </w:rPr>
      </w:pPr>
    </w:p>
    <w:p w14:paraId="6DB7BA8F" w14:textId="77777777" w:rsidR="00331C3B" w:rsidRPr="00535F9B" w:rsidRDefault="00331C3B" w:rsidP="00331C3B">
      <w:pPr>
        <w:pStyle w:val="Pagrindinistekstas"/>
        <w:spacing w:after="0"/>
        <w:rPr>
          <w:szCs w:val="22"/>
        </w:rPr>
      </w:pPr>
      <w:r w:rsidRPr="00535F9B">
        <w:rPr>
          <w:szCs w:val="22"/>
        </w:rPr>
        <w:t>Receptinis vaistinis preparatas.</w:t>
      </w:r>
    </w:p>
    <w:p w14:paraId="3C7CE64D" w14:textId="77777777" w:rsidR="00331C3B" w:rsidRPr="00535F9B" w:rsidRDefault="00331C3B" w:rsidP="00331C3B">
      <w:pPr>
        <w:pStyle w:val="Pagrindinistekstas"/>
        <w:spacing w:after="0"/>
        <w:rPr>
          <w:szCs w:val="22"/>
        </w:rPr>
      </w:pPr>
    </w:p>
    <w:p w14:paraId="1E9BF69C" w14:textId="77777777" w:rsidR="00331C3B" w:rsidRPr="00535F9B" w:rsidRDefault="00331C3B" w:rsidP="00331C3B">
      <w:pPr>
        <w:pStyle w:val="Pagrindinistekstas"/>
        <w:spacing w:after="0"/>
        <w:rPr>
          <w:szCs w:val="22"/>
        </w:rPr>
      </w:pPr>
    </w:p>
    <w:p w14:paraId="605081F5"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15.</w:t>
      </w:r>
      <w:r w:rsidRPr="00535F9B">
        <w:rPr>
          <w:szCs w:val="22"/>
        </w:rPr>
        <w:tab/>
        <w:t>VARTOJIMO INSTRUKCIJA</w:t>
      </w:r>
    </w:p>
    <w:p w14:paraId="0B967231" w14:textId="77777777" w:rsidR="00331C3B" w:rsidRPr="00535F9B" w:rsidRDefault="00331C3B" w:rsidP="00331C3B">
      <w:pPr>
        <w:pStyle w:val="Pagrindinistekstas"/>
        <w:spacing w:after="0"/>
        <w:rPr>
          <w:szCs w:val="22"/>
        </w:rPr>
      </w:pPr>
    </w:p>
    <w:p w14:paraId="25A781A4" w14:textId="77777777" w:rsidR="00331C3B" w:rsidRPr="00535F9B" w:rsidRDefault="00331C3B" w:rsidP="00331C3B">
      <w:pPr>
        <w:pStyle w:val="Pagrindinistekstas"/>
        <w:spacing w:after="0"/>
        <w:rPr>
          <w:szCs w:val="22"/>
        </w:rPr>
      </w:pPr>
    </w:p>
    <w:p w14:paraId="26254121" w14:textId="77777777" w:rsidR="00331C3B" w:rsidRPr="00535F9B" w:rsidRDefault="00331C3B" w:rsidP="00331C3B">
      <w:pPr>
        <w:pStyle w:val="Pagrindinistekstas"/>
        <w:pBdr>
          <w:top w:val="single" w:sz="4" w:space="1" w:color="auto"/>
          <w:left w:val="single" w:sz="4" w:space="4" w:color="auto"/>
          <w:bottom w:val="single" w:sz="4" w:space="1" w:color="auto"/>
          <w:right w:val="single" w:sz="4" w:space="4" w:color="auto"/>
        </w:pBdr>
        <w:spacing w:after="0"/>
        <w:ind w:left="540" w:hanging="540"/>
        <w:rPr>
          <w:b/>
          <w:szCs w:val="22"/>
        </w:rPr>
      </w:pPr>
      <w:r w:rsidRPr="00535F9B">
        <w:rPr>
          <w:b/>
          <w:szCs w:val="22"/>
        </w:rPr>
        <w:t>16.</w:t>
      </w:r>
      <w:r w:rsidRPr="00535F9B">
        <w:rPr>
          <w:b/>
          <w:szCs w:val="22"/>
        </w:rPr>
        <w:tab/>
        <w:t>INFORMACIJA BRAILIO RAŠTU</w:t>
      </w:r>
    </w:p>
    <w:p w14:paraId="7E404C93" w14:textId="77777777" w:rsidR="00331C3B" w:rsidRPr="00535F9B" w:rsidRDefault="00331C3B" w:rsidP="00331C3B">
      <w:pPr>
        <w:pStyle w:val="Antrat2"/>
      </w:pPr>
    </w:p>
    <w:p w14:paraId="03C6AF73" w14:textId="77777777" w:rsidR="00331C3B" w:rsidRPr="00535F9B" w:rsidRDefault="00331C3B" w:rsidP="00331C3B">
      <w:pPr>
        <w:pStyle w:val="Antrat2"/>
      </w:pPr>
      <w:r w:rsidRPr="00535F9B">
        <w:br w:type="page"/>
      </w:r>
    </w:p>
    <w:p w14:paraId="78456E9E" w14:textId="77777777" w:rsidR="00331C3B" w:rsidRPr="00535F9B" w:rsidRDefault="00331C3B" w:rsidP="00331C3B">
      <w:pPr>
        <w:pStyle w:val="Antrat2"/>
        <w:pBdr>
          <w:top w:val="single" w:sz="4" w:space="1" w:color="auto"/>
          <w:left w:val="single" w:sz="4" w:space="4" w:color="auto"/>
          <w:bottom w:val="single" w:sz="4" w:space="1" w:color="auto"/>
          <w:right w:val="single" w:sz="4" w:space="4" w:color="auto"/>
        </w:pBdr>
        <w:rPr>
          <w:b/>
        </w:rPr>
      </w:pPr>
      <w:r w:rsidRPr="00535F9B">
        <w:rPr>
          <w:b/>
        </w:rPr>
        <w:lastRenderedPageBreak/>
        <w:t xml:space="preserve">INFORMACIJA ANT IŠORINĖS PAKUOTĖS </w:t>
      </w:r>
    </w:p>
    <w:p w14:paraId="1AB1AB2C" w14:textId="77777777" w:rsidR="00331C3B" w:rsidRPr="00535F9B" w:rsidRDefault="00331C3B" w:rsidP="00331C3B">
      <w:pPr>
        <w:pBdr>
          <w:top w:val="single" w:sz="4" w:space="1" w:color="auto"/>
          <w:left w:val="single" w:sz="4" w:space="4" w:color="auto"/>
          <w:bottom w:val="single" w:sz="4" w:space="1" w:color="auto"/>
          <w:right w:val="single" w:sz="4" w:space="4" w:color="auto"/>
        </w:pBdr>
        <w:rPr>
          <w:szCs w:val="22"/>
        </w:rPr>
      </w:pPr>
    </w:p>
    <w:p w14:paraId="2D006F8F" w14:textId="77777777" w:rsidR="00331C3B" w:rsidRPr="00535F9B" w:rsidRDefault="00331C3B" w:rsidP="00331C3B">
      <w:pPr>
        <w:pStyle w:val="Pagrindinistekstas"/>
        <w:pBdr>
          <w:top w:val="single" w:sz="4" w:space="1" w:color="auto"/>
          <w:left w:val="single" w:sz="4" w:space="4" w:color="auto"/>
          <w:bottom w:val="single" w:sz="4" w:space="1" w:color="auto"/>
          <w:right w:val="single" w:sz="4" w:space="4" w:color="auto"/>
        </w:pBdr>
        <w:spacing w:after="0"/>
        <w:rPr>
          <w:b/>
          <w:bCs/>
          <w:szCs w:val="22"/>
        </w:rPr>
      </w:pPr>
      <w:r w:rsidRPr="00535F9B">
        <w:rPr>
          <w:b/>
          <w:bCs/>
          <w:caps/>
          <w:szCs w:val="22"/>
        </w:rPr>
        <w:t>IŠORINĖ DĖŽUTĖ</w:t>
      </w:r>
      <w:r w:rsidRPr="00535F9B">
        <w:rPr>
          <w:b/>
          <w:bCs/>
          <w:szCs w:val="22"/>
        </w:rPr>
        <w:t xml:space="preserve"> </w:t>
      </w:r>
    </w:p>
    <w:p w14:paraId="04C479C0" w14:textId="77777777" w:rsidR="00331C3B" w:rsidRPr="00535F9B" w:rsidRDefault="00331C3B" w:rsidP="00331C3B">
      <w:pPr>
        <w:pStyle w:val="Pagrindinistekstas"/>
        <w:spacing w:after="0"/>
        <w:rPr>
          <w:szCs w:val="22"/>
        </w:rPr>
      </w:pPr>
    </w:p>
    <w:p w14:paraId="007F6217" w14:textId="77777777" w:rsidR="00331C3B" w:rsidRPr="00535F9B" w:rsidRDefault="00331C3B" w:rsidP="00331C3B">
      <w:pPr>
        <w:pStyle w:val="Pagrindinistekstas"/>
        <w:spacing w:after="0"/>
        <w:rPr>
          <w:szCs w:val="22"/>
        </w:rPr>
      </w:pPr>
    </w:p>
    <w:p w14:paraId="31E2CDB2"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w:t>
      </w:r>
      <w:r w:rsidRPr="00535F9B">
        <w:rPr>
          <w:szCs w:val="22"/>
        </w:rPr>
        <w:tab/>
        <w:t>VAISTINIO PREPARATO PAVADINIMAS</w:t>
      </w:r>
    </w:p>
    <w:p w14:paraId="64F9E820" w14:textId="77777777" w:rsidR="00331C3B" w:rsidRPr="00535F9B" w:rsidRDefault="00331C3B" w:rsidP="00331C3B">
      <w:pPr>
        <w:pStyle w:val="Pagrindinistekstas"/>
        <w:spacing w:after="0"/>
        <w:rPr>
          <w:szCs w:val="22"/>
        </w:rPr>
      </w:pPr>
    </w:p>
    <w:p w14:paraId="624AFD62" w14:textId="77777777" w:rsidR="00331C3B" w:rsidRPr="00535F9B" w:rsidRDefault="00331C3B" w:rsidP="00331C3B">
      <w:pPr>
        <w:ind w:left="567" w:hanging="567"/>
        <w:rPr>
          <w:szCs w:val="22"/>
        </w:rPr>
      </w:pPr>
      <w:r w:rsidRPr="00535F9B">
        <w:rPr>
          <w:szCs w:val="22"/>
        </w:rPr>
        <w:t>REQUIP 1 mg plėvele dengtos tabletės</w:t>
      </w:r>
    </w:p>
    <w:p w14:paraId="71E79461" w14:textId="77777777" w:rsidR="00331C3B" w:rsidRPr="00535F9B" w:rsidRDefault="00331C3B" w:rsidP="00331C3B">
      <w:pPr>
        <w:pStyle w:val="Pagrindinistekstas"/>
        <w:spacing w:after="0"/>
        <w:rPr>
          <w:szCs w:val="22"/>
        </w:rPr>
      </w:pPr>
      <w:proofErr w:type="spellStart"/>
      <w:r w:rsidRPr="00535F9B">
        <w:rPr>
          <w:szCs w:val="22"/>
        </w:rPr>
        <w:t>Ropinirolum</w:t>
      </w:r>
      <w:proofErr w:type="spellEnd"/>
    </w:p>
    <w:p w14:paraId="5C345023" w14:textId="77777777" w:rsidR="00331C3B" w:rsidRPr="00535F9B" w:rsidRDefault="00331C3B" w:rsidP="00331C3B">
      <w:pPr>
        <w:pStyle w:val="Pagrindinistekstas"/>
        <w:spacing w:after="0"/>
        <w:rPr>
          <w:szCs w:val="22"/>
        </w:rPr>
      </w:pPr>
    </w:p>
    <w:p w14:paraId="5DF33524" w14:textId="77777777" w:rsidR="00331C3B" w:rsidRPr="00535F9B" w:rsidRDefault="00331C3B" w:rsidP="00331C3B">
      <w:pPr>
        <w:pStyle w:val="Pagrindinistekstas"/>
        <w:spacing w:after="0"/>
        <w:rPr>
          <w:szCs w:val="22"/>
        </w:rPr>
      </w:pPr>
    </w:p>
    <w:p w14:paraId="564A8B88"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2.</w:t>
      </w:r>
      <w:r w:rsidRPr="00535F9B">
        <w:rPr>
          <w:szCs w:val="22"/>
        </w:rPr>
        <w:tab/>
        <w:t xml:space="preserve">VEIKLIOJI MEDŽIAGA IR JOS KIEKIS </w:t>
      </w:r>
    </w:p>
    <w:p w14:paraId="04D7B800" w14:textId="77777777" w:rsidR="00331C3B" w:rsidRPr="00535F9B" w:rsidRDefault="00331C3B" w:rsidP="00331C3B">
      <w:pPr>
        <w:pStyle w:val="Pagrindinistekstas"/>
        <w:spacing w:after="0"/>
        <w:rPr>
          <w:szCs w:val="22"/>
        </w:rPr>
      </w:pPr>
    </w:p>
    <w:p w14:paraId="62BA9870" w14:textId="77777777" w:rsidR="00331C3B" w:rsidRPr="00535F9B" w:rsidRDefault="00331C3B" w:rsidP="00331C3B">
      <w:pPr>
        <w:pStyle w:val="Pagrindinistekstas"/>
        <w:spacing w:after="0"/>
        <w:rPr>
          <w:szCs w:val="22"/>
        </w:rPr>
      </w:pPr>
      <w:r w:rsidRPr="00535F9B">
        <w:rPr>
          <w:szCs w:val="22"/>
        </w:rPr>
        <w:t xml:space="preserve">Kiekvienoje plėvele dengtoje tabletėje yra 1 mg </w:t>
      </w:r>
      <w:proofErr w:type="spellStart"/>
      <w:r w:rsidRPr="00535F9B">
        <w:rPr>
          <w:szCs w:val="22"/>
        </w:rPr>
        <w:t>ropinirolio</w:t>
      </w:r>
      <w:proofErr w:type="spellEnd"/>
      <w:r w:rsidRPr="00535F9B">
        <w:rPr>
          <w:szCs w:val="22"/>
        </w:rPr>
        <w:t xml:space="preserve"> (</w:t>
      </w:r>
      <w:proofErr w:type="spellStart"/>
      <w:r w:rsidRPr="00535F9B">
        <w:rPr>
          <w:szCs w:val="22"/>
        </w:rPr>
        <w:t>ropinirolio</w:t>
      </w:r>
      <w:proofErr w:type="spellEnd"/>
      <w:r w:rsidRPr="00535F9B">
        <w:rPr>
          <w:szCs w:val="22"/>
        </w:rPr>
        <w:t xml:space="preserve"> hidrochlorido pavidalu).</w:t>
      </w:r>
    </w:p>
    <w:p w14:paraId="2B76E29F" w14:textId="77777777" w:rsidR="00331C3B" w:rsidRPr="00535F9B" w:rsidRDefault="00331C3B" w:rsidP="00331C3B">
      <w:pPr>
        <w:pStyle w:val="Pagrindinistekstas"/>
        <w:spacing w:after="0"/>
        <w:rPr>
          <w:szCs w:val="22"/>
        </w:rPr>
      </w:pPr>
    </w:p>
    <w:p w14:paraId="0AE0B0C0" w14:textId="77777777" w:rsidR="00331C3B" w:rsidRPr="00535F9B" w:rsidRDefault="00331C3B" w:rsidP="00331C3B">
      <w:pPr>
        <w:pStyle w:val="Pagrindinistekstas"/>
        <w:spacing w:after="0"/>
        <w:rPr>
          <w:szCs w:val="22"/>
        </w:rPr>
      </w:pPr>
    </w:p>
    <w:p w14:paraId="68E9780F"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3.</w:t>
      </w:r>
      <w:r w:rsidRPr="00535F9B">
        <w:rPr>
          <w:szCs w:val="22"/>
        </w:rPr>
        <w:tab/>
        <w:t>PAGALBINIŲ MEDŽIAGŲ SĄRAŠAS</w:t>
      </w:r>
    </w:p>
    <w:p w14:paraId="5FAFCE22" w14:textId="77777777" w:rsidR="00331C3B" w:rsidRPr="00535F9B" w:rsidRDefault="00331C3B" w:rsidP="00331C3B">
      <w:pPr>
        <w:pStyle w:val="Pagrindinistekstas"/>
        <w:spacing w:after="0"/>
        <w:rPr>
          <w:szCs w:val="22"/>
        </w:rPr>
      </w:pPr>
    </w:p>
    <w:p w14:paraId="7683E3C3" w14:textId="77777777" w:rsidR="00331C3B" w:rsidRPr="00535F9B" w:rsidRDefault="00331C3B" w:rsidP="00331C3B">
      <w:pPr>
        <w:pStyle w:val="Pagrindinistekstas"/>
        <w:spacing w:after="0"/>
        <w:rPr>
          <w:szCs w:val="22"/>
        </w:rPr>
      </w:pPr>
      <w:r w:rsidRPr="00535F9B">
        <w:rPr>
          <w:szCs w:val="22"/>
        </w:rPr>
        <w:t>Sudėtyje taip pat yra laktozės.</w:t>
      </w:r>
    </w:p>
    <w:p w14:paraId="3CC5A1E2" w14:textId="77777777" w:rsidR="00331C3B" w:rsidRPr="00535F9B" w:rsidRDefault="00331C3B" w:rsidP="00331C3B">
      <w:pPr>
        <w:pStyle w:val="Pagrindinistekstas"/>
        <w:spacing w:after="0"/>
        <w:rPr>
          <w:szCs w:val="22"/>
        </w:rPr>
      </w:pPr>
      <w:r w:rsidRPr="00535F9B">
        <w:rPr>
          <w:szCs w:val="22"/>
        </w:rPr>
        <w:t xml:space="preserve">Daugiau informacijos pateikta pakuotės lapelyje. </w:t>
      </w:r>
    </w:p>
    <w:p w14:paraId="04E02044" w14:textId="77777777" w:rsidR="00331C3B" w:rsidRPr="00535F9B" w:rsidRDefault="00331C3B" w:rsidP="00331C3B">
      <w:pPr>
        <w:pStyle w:val="Pagrindinistekstas"/>
        <w:spacing w:after="0"/>
        <w:rPr>
          <w:szCs w:val="22"/>
        </w:rPr>
      </w:pPr>
    </w:p>
    <w:p w14:paraId="254276EB" w14:textId="77777777" w:rsidR="00331C3B" w:rsidRPr="00535F9B" w:rsidRDefault="00331C3B" w:rsidP="00331C3B">
      <w:pPr>
        <w:pStyle w:val="Pagrindinistekstas"/>
        <w:spacing w:after="0"/>
        <w:rPr>
          <w:szCs w:val="22"/>
        </w:rPr>
      </w:pPr>
    </w:p>
    <w:p w14:paraId="01D8E147"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4.</w:t>
      </w:r>
      <w:r w:rsidRPr="00535F9B">
        <w:rPr>
          <w:szCs w:val="22"/>
        </w:rPr>
        <w:tab/>
        <w:t>FARMACINĖ FORMA IR KIEKIS PAKUOTĖJE</w:t>
      </w:r>
    </w:p>
    <w:p w14:paraId="78471457" w14:textId="77777777" w:rsidR="00331C3B" w:rsidRPr="00535F9B" w:rsidRDefault="00331C3B" w:rsidP="00331C3B">
      <w:pPr>
        <w:pStyle w:val="Pagrindinistekstas"/>
        <w:spacing w:after="0"/>
        <w:rPr>
          <w:szCs w:val="22"/>
        </w:rPr>
      </w:pPr>
    </w:p>
    <w:p w14:paraId="59E44C9C" w14:textId="77777777" w:rsidR="00331C3B" w:rsidRPr="00535F9B" w:rsidRDefault="00331C3B" w:rsidP="00331C3B">
      <w:pPr>
        <w:pStyle w:val="Pagrindinistekstas"/>
        <w:spacing w:after="0"/>
        <w:rPr>
          <w:szCs w:val="22"/>
        </w:rPr>
      </w:pPr>
      <w:r w:rsidRPr="00535F9B">
        <w:rPr>
          <w:szCs w:val="22"/>
        </w:rPr>
        <w:t>21 plėvele dengta tabletė</w:t>
      </w:r>
    </w:p>
    <w:p w14:paraId="265BE8F2" w14:textId="77777777" w:rsidR="00331C3B" w:rsidRPr="00535F9B" w:rsidRDefault="00331C3B" w:rsidP="00331C3B">
      <w:pPr>
        <w:pStyle w:val="Pagrindinistekstas"/>
        <w:spacing w:after="0"/>
        <w:rPr>
          <w:szCs w:val="22"/>
        </w:rPr>
      </w:pPr>
      <w:r w:rsidRPr="00535F9B">
        <w:rPr>
          <w:szCs w:val="22"/>
          <w:highlight w:val="lightGray"/>
        </w:rPr>
        <w:t>84 plėvele dengtos tabletės</w:t>
      </w:r>
    </w:p>
    <w:p w14:paraId="2F045173" w14:textId="77777777" w:rsidR="00331C3B" w:rsidRPr="00535F9B" w:rsidRDefault="00331C3B" w:rsidP="00331C3B">
      <w:pPr>
        <w:pStyle w:val="Pagrindinistekstas"/>
        <w:spacing w:after="0"/>
        <w:rPr>
          <w:szCs w:val="22"/>
        </w:rPr>
      </w:pPr>
    </w:p>
    <w:p w14:paraId="53B571D5" w14:textId="77777777" w:rsidR="00331C3B" w:rsidRPr="00535F9B" w:rsidRDefault="00331C3B" w:rsidP="00331C3B">
      <w:pPr>
        <w:pStyle w:val="Pagrindinistekstas"/>
        <w:spacing w:after="0"/>
        <w:rPr>
          <w:szCs w:val="22"/>
        </w:rPr>
      </w:pPr>
    </w:p>
    <w:p w14:paraId="72DCD609"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5.</w:t>
      </w:r>
      <w:r w:rsidRPr="00535F9B">
        <w:rPr>
          <w:szCs w:val="22"/>
        </w:rPr>
        <w:tab/>
        <w:t>VARTOJIMO METODAS IR BŪDAS</w:t>
      </w:r>
    </w:p>
    <w:p w14:paraId="1D0C196C" w14:textId="77777777" w:rsidR="00331C3B" w:rsidRPr="00535F9B" w:rsidRDefault="00331C3B" w:rsidP="00331C3B">
      <w:pPr>
        <w:pStyle w:val="Pagrindinistekstas"/>
        <w:spacing w:after="0"/>
        <w:rPr>
          <w:szCs w:val="22"/>
        </w:rPr>
      </w:pPr>
    </w:p>
    <w:p w14:paraId="74380B57" w14:textId="77777777" w:rsidR="00331C3B" w:rsidRPr="00535F9B" w:rsidRDefault="00331C3B" w:rsidP="00331C3B">
      <w:pPr>
        <w:pStyle w:val="Pagrindinistekstas"/>
        <w:spacing w:after="0"/>
        <w:rPr>
          <w:szCs w:val="22"/>
        </w:rPr>
      </w:pPr>
      <w:r w:rsidRPr="00535F9B">
        <w:rPr>
          <w:szCs w:val="22"/>
        </w:rPr>
        <w:t>Prieš vartojimą perskaitykite pakuotės lapelį.</w:t>
      </w:r>
    </w:p>
    <w:p w14:paraId="2517F0E8" w14:textId="77777777" w:rsidR="00331C3B" w:rsidRPr="00535F9B" w:rsidRDefault="00331C3B" w:rsidP="00331C3B">
      <w:pPr>
        <w:pStyle w:val="Pagrindinistekstas"/>
        <w:spacing w:after="0"/>
        <w:rPr>
          <w:szCs w:val="22"/>
        </w:rPr>
      </w:pPr>
      <w:r w:rsidRPr="00535F9B">
        <w:rPr>
          <w:szCs w:val="22"/>
        </w:rPr>
        <w:t>Vartoti per burną.</w:t>
      </w:r>
    </w:p>
    <w:p w14:paraId="2281C821" w14:textId="77777777" w:rsidR="00331C3B" w:rsidRPr="00535F9B" w:rsidRDefault="00331C3B" w:rsidP="00331C3B">
      <w:pPr>
        <w:pStyle w:val="Pagrindinistekstas"/>
        <w:spacing w:after="0"/>
        <w:rPr>
          <w:szCs w:val="22"/>
        </w:rPr>
      </w:pPr>
    </w:p>
    <w:p w14:paraId="67E75747" w14:textId="77777777" w:rsidR="00331C3B" w:rsidRPr="00535F9B" w:rsidRDefault="00331C3B" w:rsidP="00331C3B">
      <w:pPr>
        <w:pStyle w:val="Pagrindinistekstas"/>
        <w:spacing w:after="0"/>
        <w:rPr>
          <w:szCs w:val="22"/>
        </w:rPr>
      </w:pPr>
    </w:p>
    <w:p w14:paraId="310C2EF6"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6.</w:t>
      </w:r>
      <w:r w:rsidRPr="00535F9B">
        <w:rPr>
          <w:szCs w:val="22"/>
        </w:rPr>
        <w:tab/>
        <w:t>SPECIALUS ĮSPĖJIMAS, KAD VAISTINĮ PREPARATĄ BŪTINA LAIKYTI VAIKAMS NEPASTEBIMOJE IR NEPASIEKIAMOJE VIETOJE</w:t>
      </w:r>
    </w:p>
    <w:p w14:paraId="3B7269FC" w14:textId="77777777" w:rsidR="00331C3B" w:rsidRPr="00535F9B" w:rsidRDefault="00331C3B" w:rsidP="00331C3B">
      <w:pPr>
        <w:pStyle w:val="Pagrindinistekstas"/>
        <w:spacing w:after="0"/>
        <w:rPr>
          <w:szCs w:val="22"/>
        </w:rPr>
      </w:pPr>
    </w:p>
    <w:p w14:paraId="2F58C17D" w14:textId="77777777" w:rsidR="00331C3B" w:rsidRPr="00535F9B" w:rsidRDefault="00331C3B" w:rsidP="00331C3B">
      <w:pPr>
        <w:pStyle w:val="Pagrindinistekstas"/>
        <w:spacing w:after="0"/>
        <w:rPr>
          <w:szCs w:val="22"/>
        </w:rPr>
      </w:pPr>
      <w:r w:rsidRPr="00535F9B">
        <w:rPr>
          <w:szCs w:val="22"/>
        </w:rPr>
        <w:t>Laikyti vaikams nepastebimoje ir nepasiekiamoje vietoje.</w:t>
      </w:r>
    </w:p>
    <w:p w14:paraId="7B03A32F" w14:textId="77777777" w:rsidR="00331C3B" w:rsidRPr="00535F9B" w:rsidRDefault="00331C3B" w:rsidP="00331C3B">
      <w:pPr>
        <w:pStyle w:val="Pagrindinistekstas"/>
        <w:spacing w:after="0"/>
        <w:rPr>
          <w:szCs w:val="22"/>
        </w:rPr>
      </w:pPr>
    </w:p>
    <w:p w14:paraId="55984CEA" w14:textId="77777777" w:rsidR="00331C3B" w:rsidRPr="00535F9B" w:rsidRDefault="00331C3B" w:rsidP="00331C3B">
      <w:pPr>
        <w:pStyle w:val="Pagrindinistekstas"/>
        <w:spacing w:after="0"/>
        <w:rPr>
          <w:szCs w:val="22"/>
        </w:rPr>
      </w:pPr>
    </w:p>
    <w:p w14:paraId="4ECB9D2D"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7.</w:t>
      </w:r>
      <w:r w:rsidRPr="00535F9B">
        <w:rPr>
          <w:szCs w:val="22"/>
        </w:rPr>
        <w:tab/>
        <w:t>KITAS SPECIALUS ĮSPĖJIMAS (JEI REIKIA)</w:t>
      </w:r>
    </w:p>
    <w:p w14:paraId="74599DF6" w14:textId="77777777" w:rsidR="00331C3B" w:rsidRPr="00535F9B" w:rsidRDefault="00331C3B" w:rsidP="00331C3B">
      <w:pPr>
        <w:pStyle w:val="Pagrindinistekstas"/>
        <w:spacing w:after="0"/>
        <w:rPr>
          <w:szCs w:val="22"/>
        </w:rPr>
      </w:pPr>
    </w:p>
    <w:p w14:paraId="2D0DE5AC" w14:textId="77777777" w:rsidR="00331C3B" w:rsidRPr="00535F9B" w:rsidRDefault="00331C3B" w:rsidP="00331C3B">
      <w:pPr>
        <w:pStyle w:val="Pagrindinistekstas"/>
        <w:spacing w:after="0"/>
        <w:rPr>
          <w:szCs w:val="22"/>
        </w:rPr>
      </w:pPr>
    </w:p>
    <w:p w14:paraId="0930C257"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8.</w:t>
      </w:r>
      <w:r w:rsidRPr="00535F9B">
        <w:rPr>
          <w:szCs w:val="22"/>
        </w:rPr>
        <w:tab/>
        <w:t>TINKAMUMO LAIKAS</w:t>
      </w:r>
    </w:p>
    <w:p w14:paraId="2E9C48B1" w14:textId="77777777" w:rsidR="00331C3B" w:rsidRPr="00535F9B" w:rsidRDefault="00331C3B" w:rsidP="00331C3B">
      <w:pPr>
        <w:pStyle w:val="Pagrindinistekstas"/>
        <w:spacing w:after="0"/>
        <w:rPr>
          <w:szCs w:val="22"/>
        </w:rPr>
      </w:pPr>
    </w:p>
    <w:p w14:paraId="3C9D73E9" w14:textId="77777777" w:rsidR="00331C3B" w:rsidRPr="00535F9B" w:rsidRDefault="00331C3B" w:rsidP="00331C3B">
      <w:pPr>
        <w:pStyle w:val="Pagrindinistekstas"/>
        <w:spacing w:after="0"/>
        <w:rPr>
          <w:szCs w:val="22"/>
        </w:rPr>
      </w:pPr>
      <w:r w:rsidRPr="00535F9B">
        <w:rPr>
          <w:szCs w:val="22"/>
        </w:rPr>
        <w:t>Tinka iki</w:t>
      </w:r>
    </w:p>
    <w:p w14:paraId="7F7481AA" w14:textId="77777777" w:rsidR="00331C3B" w:rsidRPr="00535F9B" w:rsidRDefault="00331C3B" w:rsidP="00331C3B">
      <w:pPr>
        <w:pStyle w:val="Pagrindinistekstas"/>
        <w:spacing w:after="0"/>
        <w:rPr>
          <w:szCs w:val="22"/>
        </w:rPr>
      </w:pPr>
    </w:p>
    <w:p w14:paraId="339F56A9" w14:textId="77777777" w:rsidR="00331C3B" w:rsidRPr="00535F9B" w:rsidRDefault="00331C3B" w:rsidP="00331C3B">
      <w:pPr>
        <w:pStyle w:val="Pagrindinistekstas"/>
        <w:spacing w:after="0"/>
        <w:rPr>
          <w:szCs w:val="22"/>
        </w:rPr>
      </w:pPr>
    </w:p>
    <w:p w14:paraId="02CC6DA3"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9.</w:t>
      </w:r>
      <w:r w:rsidRPr="00535F9B">
        <w:rPr>
          <w:szCs w:val="22"/>
        </w:rPr>
        <w:tab/>
        <w:t>SPECIALIOS LAIKYMO SĄLYGOS</w:t>
      </w:r>
    </w:p>
    <w:p w14:paraId="7796AA54" w14:textId="77777777" w:rsidR="00331C3B" w:rsidRPr="00535F9B" w:rsidRDefault="00331C3B" w:rsidP="00331C3B">
      <w:pPr>
        <w:pStyle w:val="Pagrindinistekstas"/>
        <w:spacing w:after="0"/>
        <w:rPr>
          <w:szCs w:val="22"/>
        </w:rPr>
      </w:pPr>
    </w:p>
    <w:p w14:paraId="6A11477C" w14:textId="77777777" w:rsidR="00331C3B" w:rsidRPr="00535F9B" w:rsidRDefault="00331C3B" w:rsidP="00331C3B">
      <w:pPr>
        <w:rPr>
          <w:szCs w:val="22"/>
        </w:rPr>
      </w:pPr>
      <w:r w:rsidRPr="00535F9B">
        <w:rPr>
          <w:szCs w:val="22"/>
        </w:rPr>
        <w:t xml:space="preserve">Laikyti ne aukštesnėje kaip 25 </w:t>
      </w:r>
      <w:r w:rsidRPr="00535F9B">
        <w:rPr>
          <w:szCs w:val="22"/>
        </w:rPr>
        <w:sym w:font="Symbol" w:char="F0B0"/>
      </w:r>
      <w:r w:rsidRPr="00535F9B">
        <w:rPr>
          <w:szCs w:val="22"/>
        </w:rPr>
        <w:t>C temperatūroje.</w:t>
      </w:r>
    </w:p>
    <w:p w14:paraId="33F05144" w14:textId="77777777" w:rsidR="00331C3B" w:rsidRPr="00535F9B" w:rsidRDefault="00331C3B" w:rsidP="00331C3B">
      <w:pPr>
        <w:pStyle w:val="Pagrindinistekstas"/>
        <w:spacing w:after="0"/>
        <w:rPr>
          <w:szCs w:val="22"/>
        </w:rPr>
      </w:pPr>
    </w:p>
    <w:p w14:paraId="256A62CA" w14:textId="77777777" w:rsidR="00331C3B" w:rsidRPr="00535F9B" w:rsidRDefault="00331C3B" w:rsidP="00331C3B">
      <w:pPr>
        <w:pStyle w:val="Pagrindinistekstas"/>
        <w:spacing w:after="0"/>
        <w:rPr>
          <w:szCs w:val="22"/>
        </w:rPr>
      </w:pPr>
    </w:p>
    <w:p w14:paraId="7D5CA4FD"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lastRenderedPageBreak/>
        <w:t>10.</w:t>
      </w:r>
      <w:r w:rsidRPr="00535F9B">
        <w:rPr>
          <w:szCs w:val="22"/>
        </w:rPr>
        <w:tab/>
        <w:t>SPECIALIOS ATSARGUMO PRIEMONĖS DĖL NESUVARTOTO VAISTINIO PREPARATO AR JO ATLIEKŲ TVARKYMO (JEI REIKIA)</w:t>
      </w:r>
    </w:p>
    <w:p w14:paraId="6632744B" w14:textId="77777777" w:rsidR="00331C3B" w:rsidRPr="00535F9B" w:rsidRDefault="00331C3B" w:rsidP="00331C3B">
      <w:pPr>
        <w:pStyle w:val="Pagrindinistekstas"/>
        <w:spacing w:after="0"/>
        <w:rPr>
          <w:szCs w:val="22"/>
        </w:rPr>
      </w:pPr>
    </w:p>
    <w:p w14:paraId="38A46126" w14:textId="77777777" w:rsidR="00331C3B" w:rsidRPr="00535F9B" w:rsidRDefault="00331C3B" w:rsidP="00331C3B">
      <w:pPr>
        <w:pStyle w:val="Pagrindinistekstas"/>
        <w:spacing w:after="0"/>
        <w:rPr>
          <w:szCs w:val="22"/>
        </w:rPr>
      </w:pPr>
    </w:p>
    <w:p w14:paraId="152FCAF8"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11.</w:t>
      </w:r>
      <w:r w:rsidRPr="00535F9B">
        <w:rPr>
          <w:szCs w:val="22"/>
        </w:rPr>
        <w:tab/>
        <w:t>RINKODAROS TEISĖS TURĖTOJO PAVADINIMAS IR ADRESAS</w:t>
      </w:r>
    </w:p>
    <w:p w14:paraId="658A4F9A" w14:textId="77777777" w:rsidR="00331C3B" w:rsidRPr="00535F9B" w:rsidRDefault="00331C3B" w:rsidP="00331C3B">
      <w:pPr>
        <w:pStyle w:val="Pagrindinistekstas"/>
        <w:spacing w:after="0"/>
        <w:rPr>
          <w:szCs w:val="22"/>
        </w:rPr>
      </w:pPr>
    </w:p>
    <w:p w14:paraId="061CBA0A" w14:textId="77777777" w:rsidR="00331C3B" w:rsidRPr="00535F9B" w:rsidRDefault="00331C3B" w:rsidP="00331C3B">
      <w:pPr>
        <w:rPr>
          <w:szCs w:val="22"/>
        </w:rPr>
      </w:pPr>
      <w:proofErr w:type="spellStart"/>
      <w:r w:rsidRPr="00535F9B">
        <w:rPr>
          <w:szCs w:val="22"/>
        </w:rPr>
        <w:t>Laboratoires</w:t>
      </w:r>
      <w:proofErr w:type="spellEnd"/>
      <w:r w:rsidRPr="00535F9B">
        <w:rPr>
          <w:szCs w:val="22"/>
        </w:rPr>
        <w:t xml:space="preserve"> </w:t>
      </w:r>
      <w:proofErr w:type="spellStart"/>
      <w:r w:rsidRPr="00535F9B">
        <w:rPr>
          <w:szCs w:val="22"/>
        </w:rPr>
        <w:t>Paucourt</w:t>
      </w:r>
      <w:proofErr w:type="spellEnd"/>
      <w:r w:rsidRPr="00535F9B">
        <w:rPr>
          <w:szCs w:val="22"/>
        </w:rPr>
        <w:t xml:space="preserve"> </w:t>
      </w:r>
      <w:r w:rsidRPr="00535F9B">
        <w:rPr>
          <w:szCs w:val="22"/>
        </w:rPr>
        <w:br/>
        <w:t xml:space="preserve">100, </w:t>
      </w:r>
      <w:proofErr w:type="spellStart"/>
      <w:r w:rsidRPr="00535F9B">
        <w:rPr>
          <w:szCs w:val="22"/>
        </w:rPr>
        <w:t>route</w:t>
      </w:r>
      <w:proofErr w:type="spellEnd"/>
      <w:r w:rsidRPr="00535F9B">
        <w:rPr>
          <w:szCs w:val="22"/>
        </w:rPr>
        <w:t xml:space="preserve"> </w:t>
      </w:r>
      <w:proofErr w:type="spellStart"/>
      <w:r w:rsidRPr="00535F9B">
        <w:rPr>
          <w:szCs w:val="22"/>
        </w:rPr>
        <w:t>de</w:t>
      </w:r>
      <w:proofErr w:type="spellEnd"/>
      <w:r w:rsidRPr="00535F9B">
        <w:rPr>
          <w:szCs w:val="22"/>
        </w:rPr>
        <w:t xml:space="preserve"> </w:t>
      </w:r>
      <w:proofErr w:type="spellStart"/>
      <w:r w:rsidRPr="00535F9B">
        <w:rPr>
          <w:szCs w:val="22"/>
        </w:rPr>
        <w:t>Versailles</w:t>
      </w:r>
      <w:proofErr w:type="spellEnd"/>
      <w:r w:rsidRPr="00535F9B">
        <w:rPr>
          <w:szCs w:val="22"/>
        </w:rPr>
        <w:t xml:space="preserve"> – 78163 </w:t>
      </w:r>
      <w:proofErr w:type="spellStart"/>
      <w:r w:rsidRPr="00535F9B">
        <w:rPr>
          <w:szCs w:val="22"/>
        </w:rPr>
        <w:t>Marly-le-Roi</w:t>
      </w:r>
      <w:proofErr w:type="spellEnd"/>
      <w:r w:rsidRPr="00535F9B">
        <w:rPr>
          <w:szCs w:val="22"/>
        </w:rPr>
        <w:t xml:space="preserve"> </w:t>
      </w:r>
      <w:proofErr w:type="spellStart"/>
      <w:r w:rsidRPr="00535F9B">
        <w:rPr>
          <w:szCs w:val="22"/>
        </w:rPr>
        <w:t>Cedex</w:t>
      </w:r>
      <w:proofErr w:type="spellEnd"/>
      <w:r w:rsidRPr="00535F9B">
        <w:rPr>
          <w:szCs w:val="22"/>
        </w:rPr>
        <w:t>, Prancūzija</w:t>
      </w:r>
    </w:p>
    <w:p w14:paraId="1719C51D" w14:textId="77777777" w:rsidR="00331C3B" w:rsidRPr="00535F9B" w:rsidRDefault="00331C3B" w:rsidP="00331C3B">
      <w:pPr>
        <w:pStyle w:val="Pagrindinistekstas"/>
        <w:spacing w:after="0"/>
        <w:rPr>
          <w:szCs w:val="22"/>
        </w:rPr>
      </w:pPr>
    </w:p>
    <w:p w14:paraId="52AB94D8" w14:textId="77777777" w:rsidR="00331C3B" w:rsidRPr="00535F9B" w:rsidRDefault="00331C3B" w:rsidP="00331C3B">
      <w:pPr>
        <w:pStyle w:val="Pagrindinistekstas"/>
        <w:spacing w:after="0"/>
        <w:rPr>
          <w:szCs w:val="22"/>
        </w:rPr>
      </w:pPr>
    </w:p>
    <w:p w14:paraId="1B79FBDC" w14:textId="75AE433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12.</w:t>
      </w:r>
      <w:r w:rsidRPr="00535F9B">
        <w:rPr>
          <w:szCs w:val="22"/>
        </w:rPr>
        <w:tab/>
        <w:t xml:space="preserve">RINKODAROS </w:t>
      </w:r>
      <w:r w:rsidR="00096022" w:rsidRPr="00535F9B">
        <w:rPr>
          <w:szCs w:val="22"/>
        </w:rPr>
        <w:t>PAŽYMĖJIMO</w:t>
      </w:r>
      <w:r w:rsidRPr="00535F9B">
        <w:rPr>
          <w:szCs w:val="22"/>
        </w:rPr>
        <w:t xml:space="preserve"> NUMERIS</w:t>
      </w:r>
    </w:p>
    <w:p w14:paraId="31BFF526" w14:textId="77777777" w:rsidR="00331C3B" w:rsidRPr="00535F9B" w:rsidRDefault="00331C3B" w:rsidP="00331C3B">
      <w:pPr>
        <w:pStyle w:val="Pagrindinistekstas"/>
        <w:spacing w:after="0"/>
        <w:rPr>
          <w:szCs w:val="22"/>
        </w:rPr>
      </w:pPr>
    </w:p>
    <w:p w14:paraId="2C2C7E8F" w14:textId="77777777" w:rsidR="00331C3B" w:rsidRPr="00535F9B" w:rsidRDefault="00331C3B" w:rsidP="00331C3B">
      <w:pPr>
        <w:pStyle w:val="Pagrindinistekstas"/>
        <w:spacing w:after="0"/>
        <w:rPr>
          <w:szCs w:val="22"/>
        </w:rPr>
      </w:pPr>
      <w:r w:rsidRPr="00535F9B">
        <w:rPr>
          <w:szCs w:val="22"/>
        </w:rPr>
        <w:t>LT/1/04/0190/007 - lizdinė plokštelė, N21</w:t>
      </w:r>
    </w:p>
    <w:p w14:paraId="41FFFFED" w14:textId="77777777" w:rsidR="00331C3B" w:rsidRPr="00535F9B" w:rsidRDefault="00331C3B" w:rsidP="00331C3B">
      <w:pPr>
        <w:pStyle w:val="Pagrindinistekstas"/>
        <w:spacing w:after="0"/>
        <w:rPr>
          <w:szCs w:val="22"/>
        </w:rPr>
      </w:pPr>
      <w:r w:rsidRPr="00535F9B">
        <w:rPr>
          <w:szCs w:val="22"/>
        </w:rPr>
        <w:t>LT/1/04/0190/008 – lizdinė plokštelė, N84</w:t>
      </w:r>
    </w:p>
    <w:p w14:paraId="150A07FC" w14:textId="77777777" w:rsidR="00331C3B" w:rsidRPr="00535F9B" w:rsidRDefault="00331C3B" w:rsidP="00331C3B">
      <w:pPr>
        <w:pStyle w:val="Pagrindinistekstas"/>
        <w:spacing w:after="0"/>
        <w:rPr>
          <w:szCs w:val="22"/>
        </w:rPr>
      </w:pPr>
      <w:r w:rsidRPr="00535F9B">
        <w:rPr>
          <w:szCs w:val="22"/>
        </w:rPr>
        <w:t xml:space="preserve">LT/1/04/0190/009 – tablečių </w:t>
      </w:r>
      <w:proofErr w:type="spellStart"/>
      <w:r w:rsidRPr="00535F9B">
        <w:rPr>
          <w:szCs w:val="22"/>
        </w:rPr>
        <w:t>talpyklė</w:t>
      </w:r>
      <w:proofErr w:type="spellEnd"/>
      <w:r w:rsidRPr="00535F9B">
        <w:rPr>
          <w:szCs w:val="22"/>
        </w:rPr>
        <w:t>, N84</w:t>
      </w:r>
    </w:p>
    <w:p w14:paraId="3CE0FCB4" w14:textId="77777777" w:rsidR="00331C3B" w:rsidRPr="00535F9B" w:rsidRDefault="00331C3B" w:rsidP="00331C3B">
      <w:pPr>
        <w:pStyle w:val="Pagrindinistekstas"/>
        <w:spacing w:after="0"/>
        <w:rPr>
          <w:szCs w:val="22"/>
        </w:rPr>
      </w:pPr>
    </w:p>
    <w:p w14:paraId="1E4B5B09" w14:textId="77777777" w:rsidR="00331C3B" w:rsidRPr="00535F9B" w:rsidRDefault="00331C3B" w:rsidP="00331C3B">
      <w:pPr>
        <w:pStyle w:val="Pagrindinistekstas"/>
        <w:spacing w:after="0"/>
        <w:rPr>
          <w:szCs w:val="22"/>
        </w:rPr>
      </w:pPr>
    </w:p>
    <w:p w14:paraId="4BF03359"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13.</w:t>
      </w:r>
      <w:r w:rsidRPr="00535F9B">
        <w:rPr>
          <w:szCs w:val="22"/>
        </w:rPr>
        <w:tab/>
        <w:t>SERIJOS NUMERIS</w:t>
      </w:r>
    </w:p>
    <w:p w14:paraId="58EEB752" w14:textId="77777777" w:rsidR="00331C3B" w:rsidRPr="00535F9B" w:rsidRDefault="00331C3B" w:rsidP="00331C3B">
      <w:pPr>
        <w:pStyle w:val="Pagrindinistekstas"/>
        <w:spacing w:after="0"/>
        <w:rPr>
          <w:szCs w:val="22"/>
        </w:rPr>
      </w:pPr>
    </w:p>
    <w:p w14:paraId="58FBA465" w14:textId="77777777" w:rsidR="00331C3B" w:rsidRPr="00535F9B" w:rsidRDefault="00331C3B" w:rsidP="00331C3B">
      <w:pPr>
        <w:pStyle w:val="Pagrindinistekstas"/>
        <w:spacing w:after="0"/>
        <w:rPr>
          <w:szCs w:val="22"/>
        </w:rPr>
      </w:pPr>
      <w:r w:rsidRPr="00535F9B">
        <w:rPr>
          <w:szCs w:val="22"/>
        </w:rPr>
        <w:t>Serija</w:t>
      </w:r>
    </w:p>
    <w:p w14:paraId="48DEAE34" w14:textId="77777777" w:rsidR="00331C3B" w:rsidRPr="00535F9B" w:rsidRDefault="00331C3B" w:rsidP="00331C3B">
      <w:pPr>
        <w:pStyle w:val="Pagrindinistekstas"/>
        <w:spacing w:after="0"/>
        <w:rPr>
          <w:szCs w:val="22"/>
        </w:rPr>
      </w:pPr>
    </w:p>
    <w:p w14:paraId="21CDCFDE" w14:textId="77777777" w:rsidR="00331C3B" w:rsidRPr="00535F9B" w:rsidRDefault="00331C3B" w:rsidP="00331C3B">
      <w:pPr>
        <w:pStyle w:val="Pagrindinistekstas"/>
        <w:spacing w:after="0"/>
        <w:rPr>
          <w:szCs w:val="22"/>
        </w:rPr>
      </w:pPr>
    </w:p>
    <w:p w14:paraId="6FAC3C5B"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14.</w:t>
      </w:r>
      <w:r w:rsidRPr="00535F9B">
        <w:rPr>
          <w:szCs w:val="22"/>
        </w:rPr>
        <w:tab/>
        <w:t>PARDAVIMO (IŠDAVIMO) TVARKA</w:t>
      </w:r>
    </w:p>
    <w:p w14:paraId="3D945E8D" w14:textId="77777777" w:rsidR="00331C3B" w:rsidRPr="00535F9B" w:rsidRDefault="00331C3B" w:rsidP="00331C3B">
      <w:pPr>
        <w:pStyle w:val="Pagrindinistekstas"/>
        <w:spacing w:after="0"/>
        <w:rPr>
          <w:szCs w:val="22"/>
        </w:rPr>
      </w:pPr>
    </w:p>
    <w:p w14:paraId="7FFC2BD9" w14:textId="77777777" w:rsidR="00331C3B" w:rsidRPr="00535F9B" w:rsidRDefault="00331C3B" w:rsidP="00331C3B">
      <w:pPr>
        <w:pStyle w:val="Pagrindinistekstas"/>
        <w:spacing w:after="0"/>
        <w:rPr>
          <w:szCs w:val="22"/>
        </w:rPr>
      </w:pPr>
      <w:r w:rsidRPr="00535F9B">
        <w:rPr>
          <w:szCs w:val="22"/>
        </w:rPr>
        <w:t>Receptinis vaistinis preparatas.</w:t>
      </w:r>
    </w:p>
    <w:p w14:paraId="082B21DD" w14:textId="77777777" w:rsidR="00331C3B" w:rsidRPr="00535F9B" w:rsidRDefault="00331C3B" w:rsidP="00331C3B">
      <w:pPr>
        <w:pStyle w:val="Pagrindinistekstas"/>
        <w:spacing w:after="0"/>
        <w:rPr>
          <w:szCs w:val="22"/>
        </w:rPr>
      </w:pPr>
    </w:p>
    <w:p w14:paraId="79BEE2D7" w14:textId="77777777" w:rsidR="00331C3B" w:rsidRPr="00535F9B" w:rsidRDefault="00331C3B" w:rsidP="00331C3B">
      <w:pPr>
        <w:pStyle w:val="Pagrindinistekstas"/>
        <w:spacing w:after="0"/>
        <w:rPr>
          <w:szCs w:val="22"/>
        </w:rPr>
      </w:pPr>
    </w:p>
    <w:p w14:paraId="2B113DDB"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15.</w:t>
      </w:r>
      <w:r w:rsidRPr="00535F9B">
        <w:rPr>
          <w:szCs w:val="22"/>
        </w:rPr>
        <w:tab/>
        <w:t>VARTOJIMO INSTRUKCIJA</w:t>
      </w:r>
    </w:p>
    <w:p w14:paraId="4F7EB5D4" w14:textId="77777777" w:rsidR="00331C3B" w:rsidRPr="00535F9B" w:rsidRDefault="00331C3B" w:rsidP="00331C3B">
      <w:pPr>
        <w:pStyle w:val="Pagrindinistekstas"/>
        <w:spacing w:after="0"/>
        <w:rPr>
          <w:szCs w:val="22"/>
        </w:rPr>
      </w:pPr>
    </w:p>
    <w:p w14:paraId="4B12537E" w14:textId="77777777" w:rsidR="00331C3B" w:rsidRPr="00535F9B" w:rsidRDefault="00331C3B" w:rsidP="00331C3B">
      <w:pPr>
        <w:pStyle w:val="Pagrindinistekstas"/>
        <w:spacing w:after="0"/>
        <w:rPr>
          <w:szCs w:val="22"/>
        </w:rPr>
      </w:pPr>
    </w:p>
    <w:p w14:paraId="1919DB92" w14:textId="77777777" w:rsidR="00331C3B" w:rsidRPr="00535F9B" w:rsidRDefault="00331C3B" w:rsidP="00331C3B">
      <w:pPr>
        <w:pStyle w:val="Pagrindinistekstas"/>
        <w:pBdr>
          <w:top w:val="single" w:sz="4" w:space="1" w:color="auto"/>
          <w:left w:val="single" w:sz="4" w:space="4" w:color="auto"/>
          <w:bottom w:val="single" w:sz="4" w:space="1" w:color="auto"/>
          <w:right w:val="single" w:sz="4" w:space="4" w:color="auto"/>
        </w:pBdr>
        <w:spacing w:after="0"/>
        <w:ind w:left="540" w:hanging="540"/>
        <w:rPr>
          <w:b/>
          <w:szCs w:val="22"/>
        </w:rPr>
      </w:pPr>
      <w:r w:rsidRPr="00535F9B">
        <w:rPr>
          <w:b/>
          <w:szCs w:val="22"/>
        </w:rPr>
        <w:t>16.</w:t>
      </w:r>
      <w:r w:rsidRPr="00535F9B">
        <w:rPr>
          <w:b/>
          <w:szCs w:val="22"/>
        </w:rPr>
        <w:tab/>
        <w:t>INFORMACIJA BRAILIO RAŠTU</w:t>
      </w:r>
    </w:p>
    <w:p w14:paraId="10093EDE" w14:textId="77777777" w:rsidR="00331C3B" w:rsidRPr="00535F9B" w:rsidRDefault="00331C3B" w:rsidP="00331C3B">
      <w:pPr>
        <w:pStyle w:val="Pagrindinistekstas"/>
        <w:spacing w:after="0"/>
        <w:rPr>
          <w:szCs w:val="22"/>
        </w:rPr>
      </w:pPr>
    </w:p>
    <w:p w14:paraId="4DBD816C" w14:textId="77777777" w:rsidR="00331C3B" w:rsidRPr="00535F9B" w:rsidRDefault="00331C3B" w:rsidP="00331C3B">
      <w:pPr>
        <w:pStyle w:val="Antrat2"/>
      </w:pPr>
      <w:proofErr w:type="spellStart"/>
      <w:r w:rsidRPr="00535F9B">
        <w:t>requip</w:t>
      </w:r>
      <w:proofErr w:type="spellEnd"/>
      <w:r w:rsidRPr="00535F9B">
        <w:t xml:space="preserve"> 1 mg</w:t>
      </w:r>
    </w:p>
    <w:p w14:paraId="7A1ADD9A" w14:textId="77777777" w:rsidR="00331C3B" w:rsidRPr="00535F9B" w:rsidRDefault="00331C3B" w:rsidP="00331C3B">
      <w:pPr>
        <w:pStyle w:val="Antrat2"/>
        <w:pBdr>
          <w:top w:val="single" w:sz="4" w:space="1" w:color="auto"/>
          <w:left w:val="single" w:sz="4" w:space="1" w:color="auto"/>
          <w:bottom w:val="single" w:sz="4" w:space="1" w:color="auto"/>
          <w:right w:val="single" w:sz="4" w:space="1" w:color="auto"/>
        </w:pBdr>
        <w:rPr>
          <w:b/>
        </w:rPr>
      </w:pPr>
      <w:r w:rsidRPr="00535F9B">
        <w:br w:type="page"/>
      </w:r>
      <w:r w:rsidRPr="00535F9B">
        <w:rPr>
          <w:b/>
        </w:rPr>
        <w:lastRenderedPageBreak/>
        <w:t xml:space="preserve">MINIMALI INFORMACIJA ANT LIZDINIŲ PLOKŠTELIŲ </w:t>
      </w:r>
      <w:smartTag w:uri="urn:schemas-microsoft-com:office:smarttags" w:element="stockticker">
        <w:r w:rsidRPr="00535F9B">
          <w:rPr>
            <w:b/>
          </w:rPr>
          <w:t>ARBA</w:t>
        </w:r>
      </w:smartTag>
      <w:r w:rsidRPr="00535F9B">
        <w:rPr>
          <w:b/>
        </w:rPr>
        <w:t xml:space="preserve"> DVISLUOKSNIŲ JUOSTELIŲ</w:t>
      </w:r>
    </w:p>
    <w:p w14:paraId="73B4672F" w14:textId="77777777" w:rsidR="00331C3B" w:rsidRPr="00535F9B" w:rsidRDefault="00331C3B" w:rsidP="00331C3B">
      <w:pPr>
        <w:pBdr>
          <w:top w:val="single" w:sz="4" w:space="1" w:color="auto"/>
          <w:left w:val="single" w:sz="4" w:space="1" w:color="auto"/>
          <w:bottom w:val="single" w:sz="4" w:space="1" w:color="auto"/>
          <w:right w:val="single" w:sz="4" w:space="1" w:color="auto"/>
        </w:pBdr>
        <w:tabs>
          <w:tab w:val="left" w:pos="1890"/>
        </w:tabs>
        <w:rPr>
          <w:szCs w:val="22"/>
        </w:rPr>
      </w:pPr>
      <w:r w:rsidRPr="00535F9B">
        <w:rPr>
          <w:szCs w:val="22"/>
        </w:rPr>
        <w:tab/>
      </w:r>
    </w:p>
    <w:p w14:paraId="6AE77B38" w14:textId="77777777" w:rsidR="00331C3B" w:rsidRPr="00535F9B" w:rsidRDefault="00331C3B" w:rsidP="00331C3B">
      <w:pPr>
        <w:pBdr>
          <w:top w:val="single" w:sz="4" w:space="1" w:color="auto"/>
          <w:left w:val="single" w:sz="4" w:space="1" w:color="auto"/>
          <w:bottom w:val="single" w:sz="4" w:space="1" w:color="auto"/>
          <w:right w:val="single" w:sz="4" w:space="1" w:color="auto"/>
        </w:pBdr>
        <w:rPr>
          <w:b/>
          <w:szCs w:val="22"/>
        </w:rPr>
      </w:pPr>
      <w:r w:rsidRPr="00535F9B">
        <w:rPr>
          <w:b/>
          <w:szCs w:val="22"/>
        </w:rPr>
        <w:t>LIZDINĖ PLOKŠTELĖ</w:t>
      </w:r>
    </w:p>
    <w:p w14:paraId="4D6F0B01" w14:textId="77777777" w:rsidR="00331C3B" w:rsidRPr="00535F9B" w:rsidRDefault="00331C3B" w:rsidP="00331C3B">
      <w:pPr>
        <w:pStyle w:val="Pagrindinistekstas"/>
        <w:spacing w:after="0"/>
        <w:rPr>
          <w:szCs w:val="22"/>
        </w:rPr>
      </w:pPr>
    </w:p>
    <w:p w14:paraId="3806025A" w14:textId="77777777" w:rsidR="00331C3B" w:rsidRPr="00535F9B" w:rsidRDefault="00331C3B" w:rsidP="00331C3B">
      <w:pPr>
        <w:pStyle w:val="Pagrindinistekstas"/>
        <w:spacing w:after="0"/>
        <w:rPr>
          <w:szCs w:val="22"/>
        </w:rPr>
      </w:pPr>
    </w:p>
    <w:p w14:paraId="5994FA21"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w:t>
      </w:r>
      <w:r w:rsidRPr="00535F9B">
        <w:rPr>
          <w:szCs w:val="22"/>
        </w:rPr>
        <w:tab/>
        <w:t>VAISTINIO PREPARATO PAVADINIMAS</w:t>
      </w:r>
    </w:p>
    <w:p w14:paraId="434CB01C" w14:textId="77777777" w:rsidR="00331C3B" w:rsidRPr="00535F9B" w:rsidRDefault="00331C3B" w:rsidP="00331C3B">
      <w:pPr>
        <w:pStyle w:val="Pagrindinistekstas"/>
        <w:spacing w:after="0"/>
        <w:rPr>
          <w:szCs w:val="22"/>
        </w:rPr>
      </w:pPr>
    </w:p>
    <w:p w14:paraId="700D0021" w14:textId="77777777" w:rsidR="00331C3B" w:rsidRPr="00535F9B" w:rsidRDefault="00331C3B" w:rsidP="00331C3B">
      <w:pPr>
        <w:ind w:left="567" w:hanging="567"/>
        <w:rPr>
          <w:szCs w:val="22"/>
        </w:rPr>
      </w:pPr>
      <w:r w:rsidRPr="00535F9B">
        <w:rPr>
          <w:szCs w:val="22"/>
        </w:rPr>
        <w:t>REQUIP 1 mg plėvele dengtos tabletės</w:t>
      </w:r>
    </w:p>
    <w:p w14:paraId="3DCAE9A6" w14:textId="77777777" w:rsidR="00331C3B" w:rsidRPr="00535F9B" w:rsidRDefault="00331C3B" w:rsidP="00331C3B">
      <w:pPr>
        <w:pStyle w:val="Pagrindinistekstas"/>
        <w:spacing w:after="0"/>
        <w:rPr>
          <w:szCs w:val="22"/>
        </w:rPr>
      </w:pPr>
      <w:proofErr w:type="spellStart"/>
      <w:r w:rsidRPr="00535F9B">
        <w:rPr>
          <w:szCs w:val="22"/>
        </w:rPr>
        <w:t>Ropinirolum</w:t>
      </w:r>
      <w:proofErr w:type="spellEnd"/>
    </w:p>
    <w:p w14:paraId="2C72624B" w14:textId="77777777" w:rsidR="00331C3B" w:rsidRPr="00535F9B" w:rsidRDefault="00331C3B" w:rsidP="00331C3B">
      <w:pPr>
        <w:pStyle w:val="Pagrindinistekstas"/>
        <w:spacing w:after="0"/>
        <w:rPr>
          <w:szCs w:val="22"/>
        </w:rPr>
      </w:pPr>
    </w:p>
    <w:p w14:paraId="3B319AAF" w14:textId="77777777" w:rsidR="00331C3B" w:rsidRPr="00535F9B" w:rsidRDefault="00331C3B" w:rsidP="00331C3B">
      <w:pPr>
        <w:pStyle w:val="Pagrindinistekstas"/>
        <w:spacing w:after="0"/>
        <w:rPr>
          <w:szCs w:val="22"/>
        </w:rPr>
      </w:pPr>
    </w:p>
    <w:p w14:paraId="7907F154"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2.</w:t>
      </w:r>
      <w:r w:rsidRPr="00535F9B">
        <w:rPr>
          <w:szCs w:val="22"/>
        </w:rPr>
        <w:tab/>
        <w:t xml:space="preserve">RINKODAROS TEISĖS TURĖTOJO PAVADINIMAS </w:t>
      </w:r>
    </w:p>
    <w:p w14:paraId="40C227D7" w14:textId="77777777" w:rsidR="00331C3B" w:rsidRPr="00535F9B" w:rsidRDefault="00331C3B" w:rsidP="00331C3B">
      <w:pPr>
        <w:pStyle w:val="Pagrindinistekstas"/>
        <w:spacing w:after="0"/>
        <w:rPr>
          <w:szCs w:val="22"/>
        </w:rPr>
      </w:pPr>
    </w:p>
    <w:p w14:paraId="737F348D" w14:textId="77777777" w:rsidR="00331C3B" w:rsidRPr="00535F9B" w:rsidRDefault="00331C3B" w:rsidP="00331C3B">
      <w:pPr>
        <w:pStyle w:val="Pagrindinistekstas"/>
        <w:spacing w:after="0"/>
        <w:rPr>
          <w:szCs w:val="22"/>
        </w:rPr>
      </w:pPr>
      <w:proofErr w:type="spellStart"/>
      <w:r w:rsidRPr="00535F9B">
        <w:rPr>
          <w:szCs w:val="22"/>
        </w:rPr>
        <w:t>Laboratoires</w:t>
      </w:r>
      <w:proofErr w:type="spellEnd"/>
      <w:r w:rsidRPr="00535F9B">
        <w:rPr>
          <w:szCs w:val="22"/>
        </w:rPr>
        <w:t xml:space="preserve"> </w:t>
      </w:r>
      <w:proofErr w:type="spellStart"/>
      <w:r w:rsidRPr="00535F9B">
        <w:rPr>
          <w:szCs w:val="22"/>
        </w:rPr>
        <w:t>Paucourt</w:t>
      </w:r>
      <w:proofErr w:type="spellEnd"/>
    </w:p>
    <w:p w14:paraId="720FF011" w14:textId="77777777" w:rsidR="00331C3B" w:rsidRPr="00535F9B" w:rsidRDefault="00331C3B" w:rsidP="00331C3B">
      <w:pPr>
        <w:pStyle w:val="Pagrindinistekstas"/>
        <w:spacing w:after="0"/>
        <w:rPr>
          <w:szCs w:val="22"/>
        </w:rPr>
      </w:pPr>
    </w:p>
    <w:p w14:paraId="6879BD46" w14:textId="77777777" w:rsidR="00331C3B" w:rsidRPr="00535F9B" w:rsidRDefault="00331C3B" w:rsidP="00331C3B">
      <w:pPr>
        <w:pStyle w:val="Pagrindinistekstas"/>
        <w:spacing w:after="0"/>
        <w:rPr>
          <w:szCs w:val="22"/>
        </w:rPr>
      </w:pPr>
    </w:p>
    <w:p w14:paraId="215F256F"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3.</w:t>
      </w:r>
      <w:r w:rsidRPr="00535F9B">
        <w:rPr>
          <w:szCs w:val="22"/>
        </w:rPr>
        <w:tab/>
        <w:t>TINKAMUMO LAIKAS</w:t>
      </w:r>
    </w:p>
    <w:p w14:paraId="5A2BE897" w14:textId="77777777" w:rsidR="00331C3B" w:rsidRPr="00535F9B" w:rsidRDefault="00331C3B" w:rsidP="00331C3B">
      <w:pPr>
        <w:pStyle w:val="Pagrindinistekstas"/>
        <w:spacing w:after="0"/>
        <w:rPr>
          <w:szCs w:val="22"/>
        </w:rPr>
      </w:pPr>
    </w:p>
    <w:p w14:paraId="6186DDD1" w14:textId="77777777" w:rsidR="00331C3B" w:rsidRPr="00535F9B" w:rsidRDefault="00331C3B" w:rsidP="00331C3B">
      <w:pPr>
        <w:pStyle w:val="Pagrindinistekstas"/>
        <w:spacing w:after="0"/>
        <w:rPr>
          <w:szCs w:val="22"/>
        </w:rPr>
      </w:pPr>
      <w:r w:rsidRPr="00535F9B">
        <w:rPr>
          <w:szCs w:val="22"/>
        </w:rPr>
        <w:t>EXP</w:t>
      </w:r>
    </w:p>
    <w:p w14:paraId="0DF88986" w14:textId="77777777" w:rsidR="00331C3B" w:rsidRPr="00535F9B" w:rsidRDefault="00331C3B" w:rsidP="00331C3B">
      <w:pPr>
        <w:pStyle w:val="Pagrindinistekstas"/>
        <w:spacing w:after="0"/>
        <w:rPr>
          <w:szCs w:val="22"/>
        </w:rPr>
      </w:pPr>
    </w:p>
    <w:p w14:paraId="12C0910E" w14:textId="77777777" w:rsidR="00331C3B" w:rsidRPr="00535F9B" w:rsidRDefault="00331C3B" w:rsidP="00331C3B">
      <w:pPr>
        <w:pStyle w:val="Pagrindinistekstas"/>
        <w:spacing w:after="0"/>
        <w:rPr>
          <w:szCs w:val="22"/>
        </w:rPr>
      </w:pPr>
    </w:p>
    <w:p w14:paraId="0089827B"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4.</w:t>
      </w:r>
      <w:r w:rsidRPr="00535F9B">
        <w:rPr>
          <w:szCs w:val="22"/>
        </w:rPr>
        <w:tab/>
        <w:t xml:space="preserve">SERIJOS NUMERIS </w:t>
      </w:r>
    </w:p>
    <w:p w14:paraId="365F6B98" w14:textId="77777777" w:rsidR="00331C3B" w:rsidRPr="00535F9B" w:rsidRDefault="00331C3B" w:rsidP="00331C3B">
      <w:pPr>
        <w:pStyle w:val="Pagrindinistekstas"/>
        <w:spacing w:after="0"/>
        <w:rPr>
          <w:szCs w:val="22"/>
        </w:rPr>
      </w:pPr>
    </w:p>
    <w:p w14:paraId="05AF87EE" w14:textId="77777777" w:rsidR="00331C3B" w:rsidRPr="00535F9B" w:rsidRDefault="00331C3B" w:rsidP="00331C3B">
      <w:pPr>
        <w:pStyle w:val="Pagrindinistekstas"/>
        <w:spacing w:after="0"/>
        <w:rPr>
          <w:szCs w:val="22"/>
        </w:rPr>
      </w:pPr>
      <w:r w:rsidRPr="00535F9B">
        <w:rPr>
          <w:szCs w:val="22"/>
        </w:rPr>
        <w:t>Lot</w:t>
      </w:r>
    </w:p>
    <w:p w14:paraId="39FE6F02" w14:textId="77777777" w:rsidR="00331C3B" w:rsidRPr="00535F9B" w:rsidRDefault="00331C3B" w:rsidP="00331C3B">
      <w:pPr>
        <w:pStyle w:val="Pagrindinistekstas"/>
        <w:spacing w:after="0"/>
        <w:rPr>
          <w:szCs w:val="22"/>
        </w:rPr>
      </w:pPr>
    </w:p>
    <w:p w14:paraId="70F56662" w14:textId="77777777" w:rsidR="00331C3B" w:rsidRPr="00535F9B" w:rsidRDefault="00331C3B" w:rsidP="00331C3B">
      <w:pPr>
        <w:pStyle w:val="Pagrindinistekstas"/>
        <w:spacing w:after="0"/>
        <w:rPr>
          <w:szCs w:val="22"/>
        </w:rPr>
      </w:pPr>
    </w:p>
    <w:p w14:paraId="1165A275" w14:textId="77777777" w:rsidR="00331C3B" w:rsidRPr="00535F9B" w:rsidRDefault="00331C3B" w:rsidP="00331C3B">
      <w:pPr>
        <w:pStyle w:val="Pagrindinistekstas"/>
        <w:pBdr>
          <w:top w:val="single" w:sz="4" w:space="1" w:color="auto"/>
          <w:left w:val="single" w:sz="4" w:space="4" w:color="auto"/>
          <w:bottom w:val="single" w:sz="4" w:space="1" w:color="auto"/>
          <w:right w:val="single" w:sz="4" w:space="4" w:color="auto"/>
        </w:pBdr>
        <w:spacing w:after="0"/>
        <w:ind w:left="540" w:hanging="540"/>
        <w:rPr>
          <w:b/>
          <w:szCs w:val="22"/>
        </w:rPr>
      </w:pPr>
      <w:r w:rsidRPr="00535F9B">
        <w:rPr>
          <w:b/>
          <w:szCs w:val="22"/>
        </w:rPr>
        <w:t>5.</w:t>
      </w:r>
      <w:r w:rsidRPr="00535F9B">
        <w:rPr>
          <w:b/>
          <w:szCs w:val="22"/>
        </w:rPr>
        <w:tab/>
        <w:t>KITA</w:t>
      </w:r>
    </w:p>
    <w:p w14:paraId="031628DE" w14:textId="77777777" w:rsidR="00331C3B" w:rsidRPr="00535F9B" w:rsidRDefault="00331C3B" w:rsidP="00331C3B">
      <w:pPr>
        <w:pStyle w:val="Pagrindinistekstas"/>
        <w:spacing w:after="0"/>
        <w:rPr>
          <w:szCs w:val="22"/>
        </w:rPr>
      </w:pPr>
    </w:p>
    <w:p w14:paraId="042A6F45" w14:textId="77777777" w:rsidR="00331C3B" w:rsidRPr="00535F9B" w:rsidRDefault="00331C3B" w:rsidP="00331C3B">
      <w:pPr>
        <w:pStyle w:val="Pagrindinistekstas"/>
        <w:spacing w:after="0"/>
        <w:rPr>
          <w:szCs w:val="22"/>
        </w:rPr>
      </w:pPr>
    </w:p>
    <w:p w14:paraId="6AFB5A65" w14:textId="77777777" w:rsidR="00331C3B" w:rsidRPr="00535F9B" w:rsidRDefault="00331C3B" w:rsidP="00331C3B">
      <w:pPr>
        <w:pStyle w:val="Antrat2"/>
        <w:pBdr>
          <w:top w:val="single" w:sz="4" w:space="1" w:color="auto"/>
          <w:left w:val="single" w:sz="4" w:space="4" w:color="auto"/>
          <w:bottom w:val="single" w:sz="4" w:space="1" w:color="auto"/>
          <w:right w:val="single" w:sz="4" w:space="4" w:color="auto"/>
        </w:pBdr>
        <w:rPr>
          <w:b/>
        </w:rPr>
      </w:pPr>
      <w:r w:rsidRPr="00535F9B">
        <w:br w:type="page"/>
      </w:r>
      <w:r w:rsidRPr="00535F9B">
        <w:rPr>
          <w:b/>
        </w:rPr>
        <w:lastRenderedPageBreak/>
        <w:t xml:space="preserve">INFORMACIJA ANT IŠORINĖS IR VIDINĖS PAKUOTĖS </w:t>
      </w:r>
    </w:p>
    <w:p w14:paraId="47C7CB98" w14:textId="77777777" w:rsidR="00331C3B" w:rsidRPr="00535F9B" w:rsidRDefault="00331C3B" w:rsidP="00331C3B">
      <w:pPr>
        <w:pBdr>
          <w:top w:val="single" w:sz="4" w:space="1" w:color="auto"/>
          <w:left w:val="single" w:sz="4" w:space="4" w:color="auto"/>
          <w:bottom w:val="single" w:sz="4" w:space="1" w:color="auto"/>
          <w:right w:val="single" w:sz="4" w:space="4" w:color="auto"/>
        </w:pBdr>
        <w:rPr>
          <w:b/>
          <w:szCs w:val="22"/>
        </w:rPr>
      </w:pPr>
    </w:p>
    <w:p w14:paraId="56DA5AF6" w14:textId="77777777" w:rsidR="00331C3B" w:rsidRPr="00535F9B" w:rsidRDefault="00331C3B" w:rsidP="00331C3B">
      <w:pPr>
        <w:pStyle w:val="Pagrindinistekstas"/>
        <w:pBdr>
          <w:top w:val="single" w:sz="4" w:space="1" w:color="auto"/>
          <w:left w:val="single" w:sz="4" w:space="4" w:color="auto"/>
          <w:bottom w:val="single" w:sz="4" w:space="1" w:color="auto"/>
          <w:right w:val="single" w:sz="4" w:space="4" w:color="auto"/>
        </w:pBdr>
        <w:spacing w:after="0"/>
        <w:rPr>
          <w:b/>
          <w:bCs/>
          <w:szCs w:val="22"/>
        </w:rPr>
      </w:pPr>
      <w:r w:rsidRPr="00535F9B">
        <w:rPr>
          <w:b/>
          <w:bCs/>
          <w:caps/>
          <w:szCs w:val="22"/>
        </w:rPr>
        <w:t>BUTELIO ETIKETĖ</w:t>
      </w:r>
      <w:r w:rsidRPr="00535F9B">
        <w:rPr>
          <w:b/>
          <w:bCs/>
          <w:szCs w:val="22"/>
        </w:rPr>
        <w:t xml:space="preserve"> </w:t>
      </w:r>
    </w:p>
    <w:p w14:paraId="11E079EB" w14:textId="77777777" w:rsidR="00331C3B" w:rsidRPr="00535F9B" w:rsidRDefault="00331C3B" w:rsidP="00331C3B">
      <w:pPr>
        <w:pStyle w:val="Pagrindinistekstas"/>
        <w:spacing w:after="0"/>
        <w:rPr>
          <w:szCs w:val="22"/>
        </w:rPr>
      </w:pPr>
    </w:p>
    <w:p w14:paraId="6BB1EB15" w14:textId="77777777" w:rsidR="00331C3B" w:rsidRPr="00535F9B" w:rsidRDefault="00331C3B" w:rsidP="00331C3B">
      <w:pPr>
        <w:pStyle w:val="Pagrindinistekstas"/>
        <w:spacing w:after="0"/>
        <w:rPr>
          <w:szCs w:val="22"/>
        </w:rPr>
      </w:pPr>
    </w:p>
    <w:p w14:paraId="2394861B"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w:t>
      </w:r>
      <w:r w:rsidRPr="00535F9B">
        <w:rPr>
          <w:szCs w:val="22"/>
        </w:rPr>
        <w:tab/>
        <w:t>VAISTINIO PREPARATO PAVADINIMAS</w:t>
      </w:r>
    </w:p>
    <w:p w14:paraId="13E98EDB" w14:textId="77777777" w:rsidR="00331C3B" w:rsidRPr="00535F9B" w:rsidRDefault="00331C3B" w:rsidP="00331C3B">
      <w:pPr>
        <w:pStyle w:val="Pagrindinistekstas"/>
        <w:spacing w:after="0"/>
        <w:rPr>
          <w:szCs w:val="22"/>
        </w:rPr>
      </w:pPr>
    </w:p>
    <w:p w14:paraId="021A2142" w14:textId="77777777" w:rsidR="00331C3B" w:rsidRPr="00535F9B" w:rsidRDefault="00331C3B" w:rsidP="00331C3B">
      <w:pPr>
        <w:ind w:left="567" w:hanging="567"/>
        <w:rPr>
          <w:szCs w:val="22"/>
        </w:rPr>
      </w:pPr>
      <w:r w:rsidRPr="00535F9B">
        <w:rPr>
          <w:szCs w:val="22"/>
        </w:rPr>
        <w:t>REQUIP 1 mg plėvele dengtos tabletės</w:t>
      </w:r>
    </w:p>
    <w:p w14:paraId="3F7A8F35" w14:textId="77777777" w:rsidR="00331C3B" w:rsidRPr="00535F9B" w:rsidRDefault="00331C3B" w:rsidP="00331C3B">
      <w:pPr>
        <w:pStyle w:val="Pagrindinistekstas"/>
        <w:spacing w:after="0"/>
        <w:rPr>
          <w:szCs w:val="22"/>
        </w:rPr>
      </w:pPr>
      <w:proofErr w:type="spellStart"/>
      <w:r w:rsidRPr="00535F9B">
        <w:rPr>
          <w:szCs w:val="22"/>
        </w:rPr>
        <w:t>Ropinirolum</w:t>
      </w:r>
      <w:proofErr w:type="spellEnd"/>
    </w:p>
    <w:p w14:paraId="5BD4C0DE" w14:textId="77777777" w:rsidR="00331C3B" w:rsidRPr="00535F9B" w:rsidRDefault="00331C3B" w:rsidP="00331C3B">
      <w:pPr>
        <w:pStyle w:val="Pagrindinistekstas"/>
        <w:spacing w:after="0"/>
        <w:rPr>
          <w:szCs w:val="22"/>
        </w:rPr>
      </w:pPr>
    </w:p>
    <w:p w14:paraId="0BF7E29D" w14:textId="77777777" w:rsidR="00331C3B" w:rsidRPr="00535F9B" w:rsidRDefault="00331C3B" w:rsidP="00331C3B">
      <w:pPr>
        <w:pStyle w:val="Pagrindinistekstas"/>
        <w:spacing w:after="0"/>
        <w:rPr>
          <w:szCs w:val="22"/>
        </w:rPr>
      </w:pPr>
    </w:p>
    <w:p w14:paraId="3FBD4BF8"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2.</w:t>
      </w:r>
      <w:r w:rsidRPr="00535F9B">
        <w:rPr>
          <w:szCs w:val="22"/>
        </w:rPr>
        <w:tab/>
        <w:t xml:space="preserve">VEIKLIOJI MEDŽIAGA IR JOS KIEKIS </w:t>
      </w:r>
    </w:p>
    <w:p w14:paraId="5C184601" w14:textId="77777777" w:rsidR="00331C3B" w:rsidRPr="00535F9B" w:rsidRDefault="00331C3B" w:rsidP="00331C3B">
      <w:pPr>
        <w:pStyle w:val="Pagrindinistekstas"/>
        <w:spacing w:after="0"/>
        <w:rPr>
          <w:szCs w:val="22"/>
        </w:rPr>
      </w:pPr>
    </w:p>
    <w:p w14:paraId="2A427732" w14:textId="77777777" w:rsidR="00331C3B" w:rsidRPr="00535F9B" w:rsidRDefault="00331C3B" w:rsidP="00331C3B">
      <w:pPr>
        <w:pStyle w:val="Pagrindinistekstas"/>
        <w:spacing w:after="0"/>
        <w:rPr>
          <w:szCs w:val="22"/>
        </w:rPr>
      </w:pPr>
      <w:r w:rsidRPr="00535F9B">
        <w:rPr>
          <w:szCs w:val="22"/>
        </w:rPr>
        <w:t>Kiekvienoje</w:t>
      </w:r>
      <w:r w:rsidRPr="00535F9B">
        <w:rPr>
          <w:caps/>
          <w:szCs w:val="22"/>
        </w:rPr>
        <w:t xml:space="preserve"> </w:t>
      </w:r>
      <w:r w:rsidRPr="00535F9B">
        <w:rPr>
          <w:szCs w:val="22"/>
        </w:rPr>
        <w:t xml:space="preserve">tabletėje yra 1 mg </w:t>
      </w:r>
      <w:proofErr w:type="spellStart"/>
      <w:r w:rsidRPr="00535F9B">
        <w:rPr>
          <w:szCs w:val="22"/>
        </w:rPr>
        <w:t>ropinirolio</w:t>
      </w:r>
      <w:proofErr w:type="spellEnd"/>
      <w:r w:rsidRPr="00535F9B">
        <w:rPr>
          <w:szCs w:val="22"/>
        </w:rPr>
        <w:t xml:space="preserve"> (</w:t>
      </w:r>
      <w:proofErr w:type="spellStart"/>
      <w:r w:rsidRPr="00535F9B">
        <w:rPr>
          <w:szCs w:val="22"/>
        </w:rPr>
        <w:t>ropinirolio</w:t>
      </w:r>
      <w:proofErr w:type="spellEnd"/>
      <w:r w:rsidRPr="00535F9B">
        <w:rPr>
          <w:szCs w:val="22"/>
        </w:rPr>
        <w:t xml:space="preserve"> hidrochlorido pavidalu).</w:t>
      </w:r>
    </w:p>
    <w:p w14:paraId="52E3830B" w14:textId="77777777" w:rsidR="00331C3B" w:rsidRPr="00535F9B" w:rsidRDefault="00331C3B" w:rsidP="00331C3B">
      <w:pPr>
        <w:pStyle w:val="Pagrindinistekstas"/>
        <w:spacing w:after="0"/>
        <w:rPr>
          <w:szCs w:val="22"/>
        </w:rPr>
      </w:pPr>
    </w:p>
    <w:p w14:paraId="7D271A94" w14:textId="77777777" w:rsidR="00331C3B" w:rsidRPr="00535F9B" w:rsidRDefault="00331C3B" w:rsidP="00331C3B">
      <w:pPr>
        <w:pStyle w:val="Pagrindinistekstas"/>
        <w:spacing w:after="0"/>
        <w:rPr>
          <w:szCs w:val="22"/>
        </w:rPr>
      </w:pPr>
    </w:p>
    <w:p w14:paraId="60339AF2"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3.</w:t>
      </w:r>
      <w:r w:rsidRPr="00535F9B">
        <w:rPr>
          <w:szCs w:val="22"/>
        </w:rPr>
        <w:tab/>
        <w:t>PAGALBINIŲ MEDŽIAGŲ SĄRAŠAS</w:t>
      </w:r>
    </w:p>
    <w:p w14:paraId="36CC276E" w14:textId="77777777" w:rsidR="00331C3B" w:rsidRPr="00535F9B" w:rsidRDefault="00331C3B" w:rsidP="00331C3B">
      <w:pPr>
        <w:pStyle w:val="Pagrindinistekstas"/>
        <w:spacing w:after="0"/>
        <w:rPr>
          <w:szCs w:val="22"/>
        </w:rPr>
      </w:pPr>
    </w:p>
    <w:p w14:paraId="511187EB" w14:textId="77777777" w:rsidR="00331C3B" w:rsidRPr="00535F9B" w:rsidRDefault="00331C3B" w:rsidP="00331C3B">
      <w:pPr>
        <w:pStyle w:val="Pagrindinistekstas"/>
        <w:spacing w:after="0"/>
        <w:rPr>
          <w:szCs w:val="22"/>
        </w:rPr>
      </w:pPr>
      <w:r w:rsidRPr="00535F9B">
        <w:rPr>
          <w:szCs w:val="22"/>
        </w:rPr>
        <w:t>Sudėtyje taip pat yra laktozės.</w:t>
      </w:r>
    </w:p>
    <w:p w14:paraId="28981DDC" w14:textId="77777777" w:rsidR="00331C3B" w:rsidRPr="00535F9B" w:rsidRDefault="00331C3B" w:rsidP="00331C3B">
      <w:pPr>
        <w:pStyle w:val="Pagrindinistekstas"/>
        <w:spacing w:after="0"/>
        <w:rPr>
          <w:szCs w:val="22"/>
        </w:rPr>
      </w:pPr>
      <w:r w:rsidRPr="00535F9B">
        <w:rPr>
          <w:szCs w:val="22"/>
        </w:rPr>
        <w:t xml:space="preserve">Daugiau informacijos pateikta pakuotės lapelyje. </w:t>
      </w:r>
    </w:p>
    <w:p w14:paraId="6EBE5271" w14:textId="77777777" w:rsidR="00331C3B" w:rsidRPr="00535F9B" w:rsidRDefault="00331C3B" w:rsidP="00331C3B">
      <w:pPr>
        <w:pStyle w:val="Pagrindinistekstas"/>
        <w:spacing w:after="0"/>
        <w:rPr>
          <w:szCs w:val="22"/>
        </w:rPr>
      </w:pPr>
    </w:p>
    <w:p w14:paraId="166DAADF" w14:textId="77777777" w:rsidR="00331C3B" w:rsidRPr="00535F9B" w:rsidRDefault="00331C3B" w:rsidP="00331C3B">
      <w:pPr>
        <w:pStyle w:val="Pagrindinistekstas"/>
        <w:spacing w:after="0"/>
        <w:rPr>
          <w:szCs w:val="22"/>
        </w:rPr>
      </w:pPr>
    </w:p>
    <w:p w14:paraId="0840DD32"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4.</w:t>
      </w:r>
      <w:r w:rsidRPr="00535F9B">
        <w:rPr>
          <w:szCs w:val="22"/>
        </w:rPr>
        <w:tab/>
        <w:t>FARMACINĖ FORMA IR KIEKIS PAKUOTĖJE</w:t>
      </w:r>
    </w:p>
    <w:p w14:paraId="3B7272C6" w14:textId="77777777" w:rsidR="00331C3B" w:rsidRPr="00535F9B" w:rsidRDefault="00331C3B" w:rsidP="00331C3B">
      <w:pPr>
        <w:pStyle w:val="Pagrindinistekstas"/>
        <w:spacing w:after="0"/>
        <w:rPr>
          <w:szCs w:val="22"/>
        </w:rPr>
      </w:pPr>
    </w:p>
    <w:p w14:paraId="30A9E4D5" w14:textId="77777777" w:rsidR="00331C3B" w:rsidRPr="00535F9B" w:rsidRDefault="00331C3B" w:rsidP="00331C3B">
      <w:pPr>
        <w:pStyle w:val="Pagrindinistekstas"/>
        <w:spacing w:after="0"/>
        <w:rPr>
          <w:szCs w:val="22"/>
        </w:rPr>
      </w:pPr>
      <w:r w:rsidRPr="00535F9B">
        <w:rPr>
          <w:szCs w:val="22"/>
        </w:rPr>
        <w:t>84 plėvele dengtos tabletės</w:t>
      </w:r>
    </w:p>
    <w:p w14:paraId="00BC7D20" w14:textId="77777777" w:rsidR="00331C3B" w:rsidRPr="00535F9B" w:rsidRDefault="00331C3B" w:rsidP="00331C3B">
      <w:pPr>
        <w:pStyle w:val="Pagrindinistekstas"/>
        <w:spacing w:after="0"/>
        <w:rPr>
          <w:szCs w:val="22"/>
        </w:rPr>
      </w:pPr>
    </w:p>
    <w:p w14:paraId="5A18DB83" w14:textId="77777777" w:rsidR="00331C3B" w:rsidRPr="00535F9B" w:rsidRDefault="00331C3B" w:rsidP="00331C3B">
      <w:pPr>
        <w:pStyle w:val="Pagrindinistekstas"/>
        <w:spacing w:after="0"/>
        <w:rPr>
          <w:szCs w:val="22"/>
        </w:rPr>
      </w:pPr>
    </w:p>
    <w:p w14:paraId="06AA14D9"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5.</w:t>
      </w:r>
      <w:r w:rsidRPr="00535F9B">
        <w:rPr>
          <w:szCs w:val="22"/>
        </w:rPr>
        <w:tab/>
        <w:t>VARTOJIMO METODAS IR BŪDAS</w:t>
      </w:r>
    </w:p>
    <w:p w14:paraId="45EE891F" w14:textId="77777777" w:rsidR="00331C3B" w:rsidRPr="00535F9B" w:rsidRDefault="00331C3B" w:rsidP="00331C3B">
      <w:pPr>
        <w:pStyle w:val="Pagrindinistekstas"/>
        <w:spacing w:after="0"/>
        <w:rPr>
          <w:szCs w:val="22"/>
        </w:rPr>
      </w:pPr>
    </w:p>
    <w:p w14:paraId="6B0F3E41" w14:textId="77777777" w:rsidR="00331C3B" w:rsidRPr="00535F9B" w:rsidRDefault="00331C3B" w:rsidP="00331C3B">
      <w:pPr>
        <w:pStyle w:val="Pagrindinistekstas"/>
        <w:spacing w:after="0"/>
        <w:rPr>
          <w:szCs w:val="22"/>
        </w:rPr>
      </w:pPr>
      <w:r w:rsidRPr="00535F9B">
        <w:rPr>
          <w:szCs w:val="22"/>
        </w:rPr>
        <w:t>Prieš vartojimą perskaitykite pakuotės lapelį.</w:t>
      </w:r>
    </w:p>
    <w:p w14:paraId="42D43534" w14:textId="77777777" w:rsidR="00331C3B" w:rsidRPr="00535F9B" w:rsidRDefault="00331C3B" w:rsidP="00331C3B">
      <w:pPr>
        <w:pStyle w:val="Pagrindinistekstas"/>
        <w:spacing w:after="0"/>
        <w:rPr>
          <w:szCs w:val="22"/>
        </w:rPr>
      </w:pPr>
      <w:r w:rsidRPr="00535F9B">
        <w:rPr>
          <w:szCs w:val="22"/>
        </w:rPr>
        <w:t>Vartoti per burną.</w:t>
      </w:r>
    </w:p>
    <w:p w14:paraId="6209F3D0" w14:textId="77777777" w:rsidR="00331C3B" w:rsidRPr="00535F9B" w:rsidRDefault="00331C3B" w:rsidP="00331C3B">
      <w:pPr>
        <w:pStyle w:val="Pagrindinistekstas"/>
        <w:spacing w:after="0"/>
        <w:rPr>
          <w:szCs w:val="22"/>
        </w:rPr>
      </w:pPr>
    </w:p>
    <w:p w14:paraId="32DB704B" w14:textId="77777777" w:rsidR="00331C3B" w:rsidRPr="00535F9B" w:rsidRDefault="00331C3B" w:rsidP="00331C3B">
      <w:pPr>
        <w:pStyle w:val="Pagrindinistekstas"/>
        <w:spacing w:after="0"/>
        <w:rPr>
          <w:szCs w:val="22"/>
        </w:rPr>
      </w:pPr>
    </w:p>
    <w:p w14:paraId="276FBF25"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6.</w:t>
      </w:r>
      <w:r w:rsidRPr="00535F9B">
        <w:rPr>
          <w:szCs w:val="22"/>
        </w:rPr>
        <w:tab/>
        <w:t>SPECIALUS ĮSPĖJIMAS, KAD VAISTINĮ PREPARATĄ BŪTINA LAIKYTI VAIKAMS NEPASTEBIMOJE IR NEPASIEKIAMOJE VIETOJE</w:t>
      </w:r>
    </w:p>
    <w:p w14:paraId="0504B660" w14:textId="77777777" w:rsidR="00331C3B" w:rsidRPr="00535F9B" w:rsidRDefault="00331C3B" w:rsidP="00331C3B">
      <w:pPr>
        <w:pStyle w:val="Pagrindinistekstas"/>
        <w:spacing w:after="0"/>
        <w:rPr>
          <w:szCs w:val="22"/>
        </w:rPr>
      </w:pPr>
    </w:p>
    <w:p w14:paraId="20D542BD" w14:textId="77777777" w:rsidR="00331C3B" w:rsidRPr="00535F9B" w:rsidRDefault="00331C3B" w:rsidP="00331C3B">
      <w:pPr>
        <w:pStyle w:val="Pagrindinistekstas"/>
        <w:spacing w:after="0"/>
        <w:rPr>
          <w:szCs w:val="22"/>
        </w:rPr>
      </w:pPr>
      <w:r w:rsidRPr="00535F9B">
        <w:rPr>
          <w:szCs w:val="22"/>
        </w:rPr>
        <w:t>Laikyti vaikams nepastebimoje ir nepasiekiamoje vietoje.</w:t>
      </w:r>
    </w:p>
    <w:p w14:paraId="306E198A" w14:textId="77777777" w:rsidR="00331C3B" w:rsidRPr="00535F9B" w:rsidRDefault="00331C3B" w:rsidP="00331C3B">
      <w:pPr>
        <w:pStyle w:val="Pagrindinistekstas"/>
        <w:spacing w:after="0"/>
        <w:rPr>
          <w:szCs w:val="22"/>
        </w:rPr>
      </w:pPr>
    </w:p>
    <w:p w14:paraId="0AD6848C" w14:textId="77777777" w:rsidR="00331C3B" w:rsidRPr="00535F9B" w:rsidRDefault="00331C3B" w:rsidP="00331C3B">
      <w:pPr>
        <w:pStyle w:val="Pagrindinistekstas"/>
        <w:spacing w:after="0"/>
        <w:rPr>
          <w:szCs w:val="22"/>
        </w:rPr>
      </w:pPr>
    </w:p>
    <w:p w14:paraId="62A7B84A"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7.</w:t>
      </w:r>
      <w:r w:rsidRPr="00535F9B">
        <w:rPr>
          <w:szCs w:val="22"/>
        </w:rPr>
        <w:tab/>
        <w:t>KITAS SPECIALUS ĮSPĖJIMAS (JEI REIKIA)</w:t>
      </w:r>
    </w:p>
    <w:p w14:paraId="5755C905" w14:textId="77777777" w:rsidR="00331C3B" w:rsidRPr="00535F9B" w:rsidRDefault="00331C3B" w:rsidP="00331C3B">
      <w:pPr>
        <w:pStyle w:val="Pagrindinistekstas"/>
        <w:spacing w:after="0"/>
        <w:rPr>
          <w:szCs w:val="22"/>
        </w:rPr>
      </w:pPr>
    </w:p>
    <w:p w14:paraId="110DB25D" w14:textId="77777777" w:rsidR="00331C3B" w:rsidRPr="00535F9B" w:rsidRDefault="00331C3B" w:rsidP="00331C3B">
      <w:pPr>
        <w:pStyle w:val="Pagrindinistekstas"/>
        <w:spacing w:after="0"/>
        <w:rPr>
          <w:szCs w:val="22"/>
        </w:rPr>
      </w:pPr>
    </w:p>
    <w:p w14:paraId="558062B0"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8.</w:t>
      </w:r>
      <w:r w:rsidRPr="00535F9B">
        <w:rPr>
          <w:szCs w:val="22"/>
        </w:rPr>
        <w:tab/>
        <w:t>TINKAMUMO LAIKAS</w:t>
      </w:r>
    </w:p>
    <w:p w14:paraId="3956F006" w14:textId="77777777" w:rsidR="00331C3B" w:rsidRPr="00535F9B" w:rsidRDefault="00331C3B" w:rsidP="00331C3B">
      <w:pPr>
        <w:pStyle w:val="Pagrindinistekstas"/>
        <w:spacing w:after="0"/>
        <w:rPr>
          <w:szCs w:val="22"/>
        </w:rPr>
      </w:pPr>
    </w:p>
    <w:p w14:paraId="5742FA35" w14:textId="77777777" w:rsidR="00331C3B" w:rsidRPr="00535F9B" w:rsidRDefault="00331C3B" w:rsidP="00331C3B">
      <w:pPr>
        <w:pStyle w:val="Pagrindinistekstas"/>
        <w:spacing w:after="0"/>
        <w:rPr>
          <w:szCs w:val="22"/>
        </w:rPr>
      </w:pPr>
      <w:r w:rsidRPr="00535F9B">
        <w:rPr>
          <w:szCs w:val="22"/>
        </w:rPr>
        <w:t>Tinka iki</w:t>
      </w:r>
    </w:p>
    <w:p w14:paraId="3F85AFE6" w14:textId="77777777" w:rsidR="00331C3B" w:rsidRPr="00535F9B" w:rsidRDefault="00331C3B" w:rsidP="00331C3B">
      <w:pPr>
        <w:pStyle w:val="Pagrindinistekstas"/>
        <w:spacing w:after="0"/>
        <w:rPr>
          <w:szCs w:val="22"/>
        </w:rPr>
      </w:pPr>
    </w:p>
    <w:p w14:paraId="06B9F2EF" w14:textId="77777777" w:rsidR="00331C3B" w:rsidRPr="00535F9B" w:rsidRDefault="00331C3B" w:rsidP="00331C3B">
      <w:pPr>
        <w:pStyle w:val="Pagrindinistekstas"/>
        <w:spacing w:after="0"/>
        <w:rPr>
          <w:szCs w:val="22"/>
        </w:rPr>
      </w:pPr>
    </w:p>
    <w:p w14:paraId="26A96F47"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9.</w:t>
      </w:r>
      <w:r w:rsidRPr="00535F9B">
        <w:rPr>
          <w:szCs w:val="22"/>
        </w:rPr>
        <w:tab/>
        <w:t>SPECIALIOS LAIKYMO SĄLYGOS</w:t>
      </w:r>
    </w:p>
    <w:p w14:paraId="4D1EAFF6" w14:textId="77777777" w:rsidR="00331C3B" w:rsidRPr="00535F9B" w:rsidRDefault="00331C3B" w:rsidP="00331C3B">
      <w:pPr>
        <w:pStyle w:val="Pagrindinistekstas"/>
        <w:spacing w:after="0"/>
        <w:rPr>
          <w:szCs w:val="22"/>
        </w:rPr>
      </w:pPr>
    </w:p>
    <w:p w14:paraId="2D5160E9" w14:textId="77777777" w:rsidR="00331C3B" w:rsidRPr="00535F9B" w:rsidRDefault="00331C3B" w:rsidP="00331C3B">
      <w:pPr>
        <w:rPr>
          <w:szCs w:val="22"/>
        </w:rPr>
      </w:pPr>
      <w:r w:rsidRPr="00535F9B">
        <w:rPr>
          <w:szCs w:val="22"/>
        </w:rPr>
        <w:t xml:space="preserve">Laikyti ne aukštesnėje kaip 25 </w:t>
      </w:r>
      <w:r w:rsidRPr="00535F9B">
        <w:rPr>
          <w:szCs w:val="22"/>
        </w:rPr>
        <w:sym w:font="Symbol" w:char="F0B0"/>
      </w:r>
      <w:r w:rsidRPr="00535F9B">
        <w:rPr>
          <w:szCs w:val="22"/>
        </w:rPr>
        <w:t>C temperatūroje.</w:t>
      </w:r>
    </w:p>
    <w:p w14:paraId="25FF9DBE" w14:textId="77777777" w:rsidR="00331C3B" w:rsidRPr="00535F9B" w:rsidRDefault="00331C3B" w:rsidP="00331C3B">
      <w:pPr>
        <w:pStyle w:val="Pagrindinistekstas"/>
        <w:spacing w:after="0"/>
        <w:rPr>
          <w:szCs w:val="22"/>
        </w:rPr>
      </w:pPr>
    </w:p>
    <w:p w14:paraId="5A53465B" w14:textId="77777777" w:rsidR="00331C3B" w:rsidRPr="00535F9B" w:rsidRDefault="00331C3B" w:rsidP="00331C3B">
      <w:pPr>
        <w:pStyle w:val="Pagrindinistekstas"/>
        <w:spacing w:after="0"/>
        <w:rPr>
          <w:szCs w:val="22"/>
        </w:rPr>
      </w:pPr>
    </w:p>
    <w:p w14:paraId="47BF0413"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lastRenderedPageBreak/>
        <w:t>10.</w:t>
      </w:r>
      <w:r w:rsidRPr="00535F9B">
        <w:rPr>
          <w:szCs w:val="22"/>
        </w:rPr>
        <w:tab/>
        <w:t>SPECIALIOS ATSARGUMO PRIEMONĖS DĖL NESUVARTOTO VAISTINIO PREPARATO AR JO ATLIEKŲ TVARKYMO (JEI REIKIA)</w:t>
      </w:r>
    </w:p>
    <w:p w14:paraId="060C1FC7" w14:textId="77777777" w:rsidR="00331C3B" w:rsidRPr="00535F9B" w:rsidRDefault="00331C3B" w:rsidP="00331C3B">
      <w:pPr>
        <w:pStyle w:val="Pagrindinistekstas"/>
        <w:spacing w:after="0"/>
        <w:rPr>
          <w:szCs w:val="22"/>
        </w:rPr>
      </w:pPr>
    </w:p>
    <w:p w14:paraId="1A2BC4BA" w14:textId="77777777" w:rsidR="00331C3B" w:rsidRPr="00535F9B" w:rsidRDefault="00331C3B" w:rsidP="00331C3B">
      <w:pPr>
        <w:pStyle w:val="Pagrindinistekstas"/>
        <w:spacing w:after="0"/>
        <w:rPr>
          <w:szCs w:val="22"/>
        </w:rPr>
      </w:pPr>
    </w:p>
    <w:p w14:paraId="1C26C639"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11.</w:t>
      </w:r>
      <w:r w:rsidRPr="00535F9B">
        <w:rPr>
          <w:szCs w:val="22"/>
        </w:rPr>
        <w:tab/>
        <w:t>RINKODAROS TEISĖS TURĖTOJO PAVADINIMAS IR ADRESAS</w:t>
      </w:r>
    </w:p>
    <w:p w14:paraId="168F4A75" w14:textId="77777777" w:rsidR="00331C3B" w:rsidRPr="00535F9B" w:rsidRDefault="00331C3B" w:rsidP="00331C3B">
      <w:pPr>
        <w:pStyle w:val="Pagrindinistekstas"/>
        <w:spacing w:after="0"/>
        <w:rPr>
          <w:szCs w:val="22"/>
        </w:rPr>
      </w:pPr>
    </w:p>
    <w:p w14:paraId="12282480" w14:textId="77777777" w:rsidR="00331C3B" w:rsidRPr="00535F9B" w:rsidRDefault="00331C3B" w:rsidP="00331C3B">
      <w:pPr>
        <w:rPr>
          <w:szCs w:val="22"/>
        </w:rPr>
      </w:pPr>
      <w:proofErr w:type="spellStart"/>
      <w:r w:rsidRPr="00535F9B">
        <w:rPr>
          <w:szCs w:val="22"/>
        </w:rPr>
        <w:t>Laboratoires</w:t>
      </w:r>
      <w:proofErr w:type="spellEnd"/>
      <w:r w:rsidRPr="00535F9B">
        <w:rPr>
          <w:szCs w:val="22"/>
        </w:rPr>
        <w:t xml:space="preserve"> </w:t>
      </w:r>
      <w:proofErr w:type="spellStart"/>
      <w:r w:rsidRPr="00535F9B">
        <w:rPr>
          <w:szCs w:val="22"/>
        </w:rPr>
        <w:t>Paucourt</w:t>
      </w:r>
      <w:proofErr w:type="spellEnd"/>
      <w:r w:rsidRPr="00535F9B">
        <w:rPr>
          <w:szCs w:val="22"/>
        </w:rPr>
        <w:t xml:space="preserve"> </w:t>
      </w:r>
      <w:r w:rsidRPr="00535F9B">
        <w:rPr>
          <w:szCs w:val="22"/>
        </w:rPr>
        <w:br/>
        <w:t xml:space="preserve">100, </w:t>
      </w:r>
      <w:proofErr w:type="spellStart"/>
      <w:r w:rsidRPr="00535F9B">
        <w:rPr>
          <w:szCs w:val="22"/>
        </w:rPr>
        <w:t>route</w:t>
      </w:r>
      <w:proofErr w:type="spellEnd"/>
      <w:r w:rsidRPr="00535F9B">
        <w:rPr>
          <w:szCs w:val="22"/>
        </w:rPr>
        <w:t xml:space="preserve"> </w:t>
      </w:r>
      <w:proofErr w:type="spellStart"/>
      <w:r w:rsidRPr="00535F9B">
        <w:rPr>
          <w:szCs w:val="22"/>
        </w:rPr>
        <w:t>de</w:t>
      </w:r>
      <w:proofErr w:type="spellEnd"/>
      <w:r w:rsidRPr="00535F9B">
        <w:rPr>
          <w:szCs w:val="22"/>
        </w:rPr>
        <w:t xml:space="preserve"> </w:t>
      </w:r>
      <w:proofErr w:type="spellStart"/>
      <w:r w:rsidRPr="00535F9B">
        <w:rPr>
          <w:szCs w:val="22"/>
        </w:rPr>
        <w:t>Versailles</w:t>
      </w:r>
      <w:proofErr w:type="spellEnd"/>
      <w:r w:rsidRPr="00535F9B">
        <w:rPr>
          <w:szCs w:val="22"/>
        </w:rPr>
        <w:t xml:space="preserve"> – 78163 </w:t>
      </w:r>
      <w:proofErr w:type="spellStart"/>
      <w:r w:rsidRPr="00535F9B">
        <w:rPr>
          <w:szCs w:val="22"/>
        </w:rPr>
        <w:t>Marly-le-Roi</w:t>
      </w:r>
      <w:proofErr w:type="spellEnd"/>
      <w:r w:rsidRPr="00535F9B">
        <w:rPr>
          <w:szCs w:val="22"/>
        </w:rPr>
        <w:t xml:space="preserve"> </w:t>
      </w:r>
      <w:proofErr w:type="spellStart"/>
      <w:r w:rsidRPr="00535F9B">
        <w:rPr>
          <w:szCs w:val="22"/>
        </w:rPr>
        <w:t>Cedex</w:t>
      </w:r>
      <w:proofErr w:type="spellEnd"/>
      <w:r w:rsidRPr="00535F9B">
        <w:rPr>
          <w:szCs w:val="22"/>
        </w:rPr>
        <w:t>, Prancūzija</w:t>
      </w:r>
    </w:p>
    <w:p w14:paraId="290D0C9B" w14:textId="77777777" w:rsidR="00331C3B" w:rsidRPr="00535F9B" w:rsidRDefault="00331C3B" w:rsidP="00331C3B">
      <w:pPr>
        <w:pStyle w:val="Pagrindinistekstas"/>
        <w:spacing w:after="0"/>
        <w:rPr>
          <w:szCs w:val="22"/>
        </w:rPr>
      </w:pPr>
    </w:p>
    <w:p w14:paraId="74A9626F" w14:textId="77777777" w:rsidR="00331C3B" w:rsidRPr="00535F9B" w:rsidRDefault="00331C3B" w:rsidP="00331C3B">
      <w:pPr>
        <w:pStyle w:val="Pagrindinistekstas"/>
        <w:spacing w:after="0"/>
        <w:rPr>
          <w:szCs w:val="22"/>
        </w:rPr>
      </w:pPr>
    </w:p>
    <w:p w14:paraId="21322B25" w14:textId="395591E3"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12.</w:t>
      </w:r>
      <w:r w:rsidRPr="00535F9B">
        <w:rPr>
          <w:szCs w:val="22"/>
        </w:rPr>
        <w:tab/>
        <w:t xml:space="preserve">RINKODAROS </w:t>
      </w:r>
      <w:r w:rsidR="00096022" w:rsidRPr="00535F9B">
        <w:rPr>
          <w:szCs w:val="22"/>
        </w:rPr>
        <w:t>PAŽYMĖJIMO</w:t>
      </w:r>
      <w:r w:rsidRPr="00535F9B">
        <w:rPr>
          <w:szCs w:val="22"/>
        </w:rPr>
        <w:t xml:space="preserve"> NUMERIS</w:t>
      </w:r>
    </w:p>
    <w:p w14:paraId="1CADF6CC" w14:textId="77777777" w:rsidR="00331C3B" w:rsidRPr="00535F9B" w:rsidRDefault="00331C3B" w:rsidP="00331C3B">
      <w:pPr>
        <w:pStyle w:val="Pagrindinistekstas"/>
        <w:spacing w:after="0"/>
        <w:rPr>
          <w:szCs w:val="22"/>
        </w:rPr>
      </w:pPr>
    </w:p>
    <w:p w14:paraId="58E1A71B" w14:textId="77777777" w:rsidR="00331C3B" w:rsidRPr="00535F9B" w:rsidRDefault="00331C3B" w:rsidP="00331C3B">
      <w:pPr>
        <w:pStyle w:val="Pagrindinistekstas"/>
        <w:spacing w:after="0"/>
        <w:rPr>
          <w:szCs w:val="22"/>
        </w:rPr>
      </w:pPr>
      <w:r w:rsidRPr="00535F9B">
        <w:rPr>
          <w:szCs w:val="22"/>
        </w:rPr>
        <w:t>LT/1/04/0190/009</w:t>
      </w:r>
    </w:p>
    <w:p w14:paraId="63D49D15" w14:textId="77777777" w:rsidR="00331C3B" w:rsidRPr="00535F9B" w:rsidRDefault="00331C3B" w:rsidP="00331C3B">
      <w:pPr>
        <w:pStyle w:val="Pagrindinistekstas"/>
        <w:spacing w:after="0"/>
        <w:rPr>
          <w:szCs w:val="22"/>
        </w:rPr>
      </w:pPr>
    </w:p>
    <w:p w14:paraId="6E9B2C82" w14:textId="77777777" w:rsidR="00331C3B" w:rsidRPr="00535F9B" w:rsidRDefault="00331C3B" w:rsidP="00331C3B">
      <w:pPr>
        <w:pStyle w:val="Pagrindinistekstas"/>
        <w:spacing w:after="0"/>
        <w:rPr>
          <w:szCs w:val="22"/>
        </w:rPr>
      </w:pPr>
    </w:p>
    <w:p w14:paraId="5207570F"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13.</w:t>
      </w:r>
      <w:r w:rsidRPr="00535F9B">
        <w:rPr>
          <w:szCs w:val="22"/>
        </w:rPr>
        <w:tab/>
        <w:t>SERIJOS NUMERIS</w:t>
      </w:r>
    </w:p>
    <w:p w14:paraId="7EA3C093" w14:textId="77777777" w:rsidR="00331C3B" w:rsidRPr="00535F9B" w:rsidRDefault="00331C3B" w:rsidP="00331C3B">
      <w:pPr>
        <w:pStyle w:val="Pagrindinistekstas"/>
        <w:spacing w:after="0"/>
        <w:rPr>
          <w:szCs w:val="22"/>
        </w:rPr>
      </w:pPr>
    </w:p>
    <w:p w14:paraId="6B1FB758" w14:textId="77777777" w:rsidR="00331C3B" w:rsidRPr="00535F9B" w:rsidRDefault="00331C3B" w:rsidP="00331C3B">
      <w:pPr>
        <w:pStyle w:val="Pagrindinistekstas"/>
        <w:spacing w:after="0"/>
        <w:rPr>
          <w:szCs w:val="22"/>
        </w:rPr>
      </w:pPr>
      <w:r w:rsidRPr="00535F9B">
        <w:rPr>
          <w:szCs w:val="22"/>
        </w:rPr>
        <w:t>Serija</w:t>
      </w:r>
    </w:p>
    <w:p w14:paraId="3AC99332" w14:textId="77777777" w:rsidR="00331C3B" w:rsidRPr="00535F9B" w:rsidRDefault="00331C3B" w:rsidP="00331C3B">
      <w:pPr>
        <w:pStyle w:val="Pagrindinistekstas"/>
        <w:spacing w:after="0"/>
        <w:rPr>
          <w:szCs w:val="22"/>
        </w:rPr>
      </w:pPr>
    </w:p>
    <w:p w14:paraId="6220B21D" w14:textId="77777777" w:rsidR="00331C3B" w:rsidRPr="00535F9B" w:rsidRDefault="00331C3B" w:rsidP="00331C3B">
      <w:pPr>
        <w:pStyle w:val="Pagrindinistekstas"/>
        <w:spacing w:after="0"/>
        <w:rPr>
          <w:szCs w:val="22"/>
        </w:rPr>
      </w:pPr>
    </w:p>
    <w:p w14:paraId="1B5DF148"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14.</w:t>
      </w:r>
      <w:r w:rsidRPr="00535F9B">
        <w:rPr>
          <w:szCs w:val="22"/>
        </w:rPr>
        <w:tab/>
        <w:t>PARDAVIMO (IŠDAVIMO) TVARKA</w:t>
      </w:r>
    </w:p>
    <w:p w14:paraId="7DFE1C76" w14:textId="77777777" w:rsidR="00331C3B" w:rsidRPr="00535F9B" w:rsidRDefault="00331C3B" w:rsidP="00331C3B">
      <w:pPr>
        <w:pStyle w:val="Pagrindinistekstas"/>
        <w:spacing w:after="0"/>
        <w:rPr>
          <w:szCs w:val="22"/>
        </w:rPr>
      </w:pPr>
    </w:p>
    <w:p w14:paraId="1896DBBF" w14:textId="77777777" w:rsidR="00331C3B" w:rsidRPr="00535F9B" w:rsidRDefault="00331C3B" w:rsidP="00331C3B">
      <w:pPr>
        <w:pStyle w:val="Pagrindinistekstas"/>
        <w:spacing w:after="0"/>
        <w:rPr>
          <w:szCs w:val="22"/>
        </w:rPr>
      </w:pPr>
      <w:r w:rsidRPr="00535F9B">
        <w:rPr>
          <w:szCs w:val="22"/>
        </w:rPr>
        <w:t>Receptinis vaistinis preparatas.</w:t>
      </w:r>
    </w:p>
    <w:p w14:paraId="6E78F20B" w14:textId="77777777" w:rsidR="00331C3B" w:rsidRPr="00535F9B" w:rsidRDefault="00331C3B" w:rsidP="00331C3B">
      <w:pPr>
        <w:pStyle w:val="Pagrindinistekstas"/>
        <w:spacing w:after="0"/>
        <w:rPr>
          <w:szCs w:val="22"/>
        </w:rPr>
      </w:pPr>
    </w:p>
    <w:p w14:paraId="30EA9106" w14:textId="77777777" w:rsidR="00331C3B" w:rsidRPr="00535F9B" w:rsidRDefault="00331C3B" w:rsidP="00331C3B">
      <w:pPr>
        <w:pStyle w:val="Pagrindinistekstas"/>
        <w:spacing w:after="0"/>
        <w:rPr>
          <w:szCs w:val="22"/>
        </w:rPr>
      </w:pPr>
    </w:p>
    <w:p w14:paraId="31CA64ED"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15.</w:t>
      </w:r>
      <w:r w:rsidRPr="00535F9B">
        <w:rPr>
          <w:szCs w:val="22"/>
        </w:rPr>
        <w:tab/>
        <w:t>VARTOJIMO INSTRUKCIJA</w:t>
      </w:r>
    </w:p>
    <w:p w14:paraId="3C8EB875" w14:textId="77777777" w:rsidR="00331C3B" w:rsidRPr="00535F9B" w:rsidRDefault="00331C3B" w:rsidP="00331C3B">
      <w:pPr>
        <w:pStyle w:val="Pagrindinistekstas"/>
        <w:spacing w:after="0"/>
        <w:rPr>
          <w:szCs w:val="22"/>
        </w:rPr>
      </w:pPr>
    </w:p>
    <w:p w14:paraId="4A472A9C" w14:textId="77777777" w:rsidR="00331C3B" w:rsidRPr="00535F9B" w:rsidRDefault="00331C3B" w:rsidP="00331C3B">
      <w:pPr>
        <w:pStyle w:val="Pagrindinistekstas"/>
        <w:spacing w:after="0"/>
        <w:rPr>
          <w:szCs w:val="22"/>
        </w:rPr>
      </w:pPr>
    </w:p>
    <w:p w14:paraId="273A6ECD" w14:textId="77777777" w:rsidR="00331C3B" w:rsidRPr="00535F9B" w:rsidRDefault="00331C3B" w:rsidP="00331C3B">
      <w:pPr>
        <w:pStyle w:val="Pagrindinistekstas"/>
        <w:pBdr>
          <w:top w:val="single" w:sz="4" w:space="1" w:color="auto"/>
          <w:left w:val="single" w:sz="4" w:space="4" w:color="auto"/>
          <w:bottom w:val="single" w:sz="4" w:space="1" w:color="auto"/>
          <w:right w:val="single" w:sz="4" w:space="4" w:color="auto"/>
        </w:pBdr>
        <w:spacing w:after="0"/>
        <w:ind w:left="540" w:hanging="540"/>
        <w:rPr>
          <w:b/>
          <w:szCs w:val="22"/>
        </w:rPr>
      </w:pPr>
      <w:r w:rsidRPr="00535F9B">
        <w:rPr>
          <w:b/>
          <w:szCs w:val="22"/>
        </w:rPr>
        <w:t>16.</w:t>
      </w:r>
      <w:r w:rsidRPr="00535F9B">
        <w:rPr>
          <w:b/>
          <w:szCs w:val="22"/>
        </w:rPr>
        <w:tab/>
        <w:t>INFORMACIJA BRAILIO RAŠTU</w:t>
      </w:r>
    </w:p>
    <w:p w14:paraId="07B976EF" w14:textId="77777777" w:rsidR="00331C3B" w:rsidRPr="00535F9B" w:rsidRDefault="00331C3B" w:rsidP="00331C3B">
      <w:pPr>
        <w:pStyle w:val="Pagrindinistekstas"/>
        <w:spacing w:after="0"/>
        <w:rPr>
          <w:szCs w:val="22"/>
        </w:rPr>
      </w:pPr>
      <w:r w:rsidRPr="00535F9B">
        <w:rPr>
          <w:szCs w:val="22"/>
        </w:rPr>
        <w:br w:type="page"/>
      </w:r>
    </w:p>
    <w:p w14:paraId="711454BC" w14:textId="77777777" w:rsidR="00331C3B" w:rsidRPr="00535F9B" w:rsidRDefault="00331C3B" w:rsidP="00331C3B">
      <w:pPr>
        <w:pStyle w:val="Antrat2"/>
        <w:pBdr>
          <w:top w:val="single" w:sz="4" w:space="1" w:color="auto"/>
          <w:left w:val="single" w:sz="4" w:space="4" w:color="auto"/>
          <w:bottom w:val="single" w:sz="4" w:space="1" w:color="auto"/>
          <w:right w:val="single" w:sz="4" w:space="4" w:color="auto"/>
        </w:pBdr>
        <w:rPr>
          <w:b/>
        </w:rPr>
      </w:pPr>
      <w:r w:rsidRPr="00535F9B">
        <w:rPr>
          <w:b/>
        </w:rPr>
        <w:lastRenderedPageBreak/>
        <w:t xml:space="preserve">INFORMACIJA ANT IŠORINĖS (JEI JOS NĖRA – VIDINĖS) PAKUOTĖS </w:t>
      </w:r>
    </w:p>
    <w:p w14:paraId="3403AD0E" w14:textId="77777777" w:rsidR="00331C3B" w:rsidRPr="00535F9B" w:rsidRDefault="00331C3B" w:rsidP="00331C3B">
      <w:pPr>
        <w:pBdr>
          <w:top w:val="single" w:sz="4" w:space="1" w:color="auto"/>
          <w:left w:val="single" w:sz="4" w:space="4" w:color="auto"/>
          <w:bottom w:val="single" w:sz="4" w:space="1" w:color="auto"/>
          <w:right w:val="single" w:sz="4" w:space="4" w:color="auto"/>
        </w:pBdr>
        <w:rPr>
          <w:szCs w:val="22"/>
        </w:rPr>
      </w:pPr>
    </w:p>
    <w:p w14:paraId="0C12B633" w14:textId="77777777" w:rsidR="00331C3B" w:rsidRPr="00535F9B" w:rsidRDefault="00331C3B" w:rsidP="00331C3B">
      <w:pPr>
        <w:pStyle w:val="Pagrindinistekstas"/>
        <w:pBdr>
          <w:top w:val="single" w:sz="4" w:space="1" w:color="auto"/>
          <w:left w:val="single" w:sz="4" w:space="4" w:color="auto"/>
          <w:bottom w:val="single" w:sz="4" w:space="1" w:color="auto"/>
          <w:right w:val="single" w:sz="4" w:space="4" w:color="auto"/>
        </w:pBdr>
        <w:spacing w:after="0"/>
        <w:rPr>
          <w:bCs/>
          <w:szCs w:val="22"/>
        </w:rPr>
      </w:pPr>
      <w:r w:rsidRPr="00535F9B">
        <w:rPr>
          <w:b/>
          <w:bCs/>
          <w:caps/>
          <w:szCs w:val="22"/>
        </w:rPr>
        <w:t>IŠORINĖ DĖŽUTĖ</w:t>
      </w:r>
      <w:r w:rsidRPr="00535F9B">
        <w:rPr>
          <w:b/>
          <w:bCs/>
          <w:szCs w:val="22"/>
        </w:rPr>
        <w:t xml:space="preserve"> </w:t>
      </w:r>
    </w:p>
    <w:p w14:paraId="44E47A46" w14:textId="77777777" w:rsidR="00331C3B" w:rsidRPr="00535F9B" w:rsidRDefault="00331C3B" w:rsidP="00331C3B">
      <w:pPr>
        <w:pStyle w:val="Pagrindinistekstas"/>
        <w:spacing w:after="0"/>
        <w:rPr>
          <w:szCs w:val="22"/>
        </w:rPr>
      </w:pPr>
    </w:p>
    <w:p w14:paraId="0C33AEAB" w14:textId="77777777" w:rsidR="00331C3B" w:rsidRPr="00535F9B" w:rsidRDefault="00331C3B" w:rsidP="00331C3B">
      <w:pPr>
        <w:pStyle w:val="Pagrindinistekstas"/>
        <w:spacing w:after="0"/>
        <w:rPr>
          <w:szCs w:val="22"/>
        </w:rPr>
      </w:pPr>
    </w:p>
    <w:p w14:paraId="35C0846D"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w:t>
      </w:r>
      <w:r w:rsidRPr="00535F9B">
        <w:rPr>
          <w:szCs w:val="22"/>
        </w:rPr>
        <w:tab/>
        <w:t>VAISTINIO PREPARATO PAVADINIMAS</w:t>
      </w:r>
    </w:p>
    <w:p w14:paraId="35A52D2E" w14:textId="77777777" w:rsidR="00331C3B" w:rsidRPr="00535F9B" w:rsidRDefault="00331C3B" w:rsidP="00331C3B">
      <w:pPr>
        <w:pStyle w:val="Pagrindinistekstas"/>
        <w:spacing w:after="0"/>
        <w:rPr>
          <w:szCs w:val="22"/>
        </w:rPr>
      </w:pPr>
    </w:p>
    <w:p w14:paraId="1CC3008D" w14:textId="77777777" w:rsidR="00331C3B" w:rsidRPr="00535F9B" w:rsidRDefault="00331C3B" w:rsidP="00331C3B">
      <w:pPr>
        <w:ind w:left="567" w:hanging="567"/>
        <w:rPr>
          <w:szCs w:val="22"/>
        </w:rPr>
      </w:pPr>
      <w:r w:rsidRPr="00535F9B">
        <w:rPr>
          <w:szCs w:val="22"/>
        </w:rPr>
        <w:t>REQUIP 2 mg plėvele dengtos tabletės</w:t>
      </w:r>
    </w:p>
    <w:p w14:paraId="7FF8D598" w14:textId="77777777" w:rsidR="00331C3B" w:rsidRPr="00535F9B" w:rsidRDefault="00331C3B" w:rsidP="00331C3B">
      <w:pPr>
        <w:pStyle w:val="Pagrindinistekstas"/>
        <w:spacing w:after="0"/>
        <w:rPr>
          <w:szCs w:val="22"/>
        </w:rPr>
      </w:pPr>
      <w:proofErr w:type="spellStart"/>
      <w:r w:rsidRPr="00535F9B">
        <w:rPr>
          <w:szCs w:val="22"/>
        </w:rPr>
        <w:t>Ropinirolum</w:t>
      </w:r>
      <w:proofErr w:type="spellEnd"/>
    </w:p>
    <w:p w14:paraId="08272727" w14:textId="77777777" w:rsidR="00331C3B" w:rsidRPr="00535F9B" w:rsidRDefault="00331C3B" w:rsidP="00331C3B">
      <w:pPr>
        <w:pStyle w:val="Pagrindinistekstas"/>
        <w:spacing w:after="0"/>
        <w:rPr>
          <w:szCs w:val="22"/>
        </w:rPr>
      </w:pPr>
    </w:p>
    <w:p w14:paraId="6115AB41" w14:textId="77777777" w:rsidR="00331C3B" w:rsidRPr="00535F9B" w:rsidRDefault="00331C3B" w:rsidP="00331C3B">
      <w:pPr>
        <w:pStyle w:val="Pagrindinistekstas"/>
        <w:spacing w:after="0"/>
        <w:rPr>
          <w:szCs w:val="22"/>
        </w:rPr>
      </w:pPr>
    </w:p>
    <w:p w14:paraId="1757BD46"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2.</w:t>
      </w:r>
      <w:r w:rsidRPr="00535F9B">
        <w:rPr>
          <w:szCs w:val="22"/>
        </w:rPr>
        <w:tab/>
        <w:t xml:space="preserve">VEIKLIOJI MEDŽIAGA IR JOS KIEKIS </w:t>
      </w:r>
    </w:p>
    <w:p w14:paraId="1C04E60C" w14:textId="77777777" w:rsidR="00331C3B" w:rsidRPr="00535F9B" w:rsidRDefault="00331C3B" w:rsidP="00331C3B">
      <w:pPr>
        <w:pStyle w:val="Pagrindinistekstas"/>
        <w:spacing w:after="0"/>
        <w:rPr>
          <w:szCs w:val="22"/>
        </w:rPr>
      </w:pPr>
    </w:p>
    <w:p w14:paraId="02FA1602" w14:textId="77777777" w:rsidR="00331C3B" w:rsidRPr="00535F9B" w:rsidRDefault="00331C3B" w:rsidP="00331C3B">
      <w:pPr>
        <w:pStyle w:val="Pagrindinistekstas"/>
        <w:spacing w:after="0"/>
        <w:rPr>
          <w:szCs w:val="22"/>
        </w:rPr>
      </w:pPr>
      <w:r w:rsidRPr="00535F9B">
        <w:rPr>
          <w:szCs w:val="22"/>
        </w:rPr>
        <w:t>Kiekvienoje</w:t>
      </w:r>
      <w:r w:rsidRPr="00535F9B">
        <w:rPr>
          <w:caps/>
          <w:szCs w:val="22"/>
        </w:rPr>
        <w:t xml:space="preserve"> </w:t>
      </w:r>
      <w:r w:rsidRPr="00535F9B">
        <w:rPr>
          <w:szCs w:val="22"/>
        </w:rPr>
        <w:t xml:space="preserve">tabletėje yra 2 mg </w:t>
      </w:r>
      <w:proofErr w:type="spellStart"/>
      <w:r w:rsidRPr="00535F9B">
        <w:rPr>
          <w:szCs w:val="22"/>
        </w:rPr>
        <w:t>ropinirolio</w:t>
      </w:r>
      <w:proofErr w:type="spellEnd"/>
      <w:r w:rsidRPr="00535F9B">
        <w:rPr>
          <w:szCs w:val="22"/>
        </w:rPr>
        <w:t xml:space="preserve"> (</w:t>
      </w:r>
      <w:proofErr w:type="spellStart"/>
      <w:r w:rsidRPr="00535F9B">
        <w:rPr>
          <w:szCs w:val="22"/>
        </w:rPr>
        <w:t>ropinirolio</w:t>
      </w:r>
      <w:proofErr w:type="spellEnd"/>
      <w:r w:rsidRPr="00535F9B">
        <w:rPr>
          <w:szCs w:val="22"/>
        </w:rPr>
        <w:t xml:space="preserve"> hidrochlorido pavidalu).</w:t>
      </w:r>
    </w:p>
    <w:p w14:paraId="4F2AEE51" w14:textId="77777777" w:rsidR="00331C3B" w:rsidRPr="00535F9B" w:rsidRDefault="00331C3B" w:rsidP="00331C3B">
      <w:pPr>
        <w:pStyle w:val="Pagrindinistekstas"/>
        <w:spacing w:after="0"/>
        <w:rPr>
          <w:szCs w:val="22"/>
        </w:rPr>
      </w:pPr>
    </w:p>
    <w:p w14:paraId="3D057DFB" w14:textId="77777777" w:rsidR="00331C3B" w:rsidRPr="00535F9B" w:rsidRDefault="00331C3B" w:rsidP="00331C3B">
      <w:pPr>
        <w:pStyle w:val="Pagrindinistekstas"/>
        <w:spacing w:after="0"/>
        <w:rPr>
          <w:szCs w:val="22"/>
        </w:rPr>
      </w:pPr>
    </w:p>
    <w:p w14:paraId="16BEEDE3"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3.</w:t>
      </w:r>
      <w:r w:rsidRPr="00535F9B">
        <w:rPr>
          <w:szCs w:val="22"/>
        </w:rPr>
        <w:tab/>
        <w:t>PAGALBINIŲ MEDŽIAGŲ SĄRAŠAS</w:t>
      </w:r>
    </w:p>
    <w:p w14:paraId="35B8DFED" w14:textId="77777777" w:rsidR="00331C3B" w:rsidRPr="00535F9B" w:rsidRDefault="00331C3B" w:rsidP="00331C3B">
      <w:pPr>
        <w:pStyle w:val="Pagrindinistekstas"/>
        <w:spacing w:after="0"/>
        <w:rPr>
          <w:szCs w:val="22"/>
        </w:rPr>
      </w:pPr>
    </w:p>
    <w:p w14:paraId="1073655C" w14:textId="77777777" w:rsidR="00331C3B" w:rsidRPr="00535F9B" w:rsidRDefault="00331C3B" w:rsidP="00331C3B">
      <w:pPr>
        <w:pStyle w:val="Pagrindinistekstas"/>
        <w:spacing w:after="0"/>
        <w:rPr>
          <w:szCs w:val="22"/>
        </w:rPr>
      </w:pPr>
      <w:r w:rsidRPr="00535F9B">
        <w:rPr>
          <w:szCs w:val="22"/>
        </w:rPr>
        <w:t>Sudėtyje taip pat yra laktozės.</w:t>
      </w:r>
    </w:p>
    <w:p w14:paraId="3604413B" w14:textId="77777777" w:rsidR="00331C3B" w:rsidRPr="00535F9B" w:rsidRDefault="00331C3B" w:rsidP="00331C3B">
      <w:pPr>
        <w:pStyle w:val="Pagrindinistekstas"/>
        <w:spacing w:after="0"/>
        <w:rPr>
          <w:szCs w:val="22"/>
        </w:rPr>
      </w:pPr>
      <w:r w:rsidRPr="00535F9B">
        <w:rPr>
          <w:szCs w:val="22"/>
        </w:rPr>
        <w:t xml:space="preserve">Daugiau informacijos pateikta pakuotės lapelyje. </w:t>
      </w:r>
    </w:p>
    <w:p w14:paraId="5C4740DC" w14:textId="77777777" w:rsidR="00331C3B" w:rsidRPr="00535F9B" w:rsidRDefault="00331C3B" w:rsidP="00331C3B">
      <w:pPr>
        <w:pStyle w:val="Pagrindinistekstas"/>
        <w:spacing w:after="0"/>
        <w:rPr>
          <w:szCs w:val="22"/>
        </w:rPr>
      </w:pPr>
    </w:p>
    <w:p w14:paraId="34901C40" w14:textId="77777777" w:rsidR="00331C3B" w:rsidRPr="00535F9B" w:rsidRDefault="00331C3B" w:rsidP="00331C3B">
      <w:pPr>
        <w:pStyle w:val="Pagrindinistekstas"/>
        <w:spacing w:after="0"/>
        <w:rPr>
          <w:szCs w:val="22"/>
        </w:rPr>
      </w:pPr>
    </w:p>
    <w:p w14:paraId="1798A569"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4.</w:t>
      </w:r>
      <w:r w:rsidRPr="00535F9B">
        <w:rPr>
          <w:szCs w:val="22"/>
        </w:rPr>
        <w:tab/>
        <w:t>FARMACINĖ FORMA IR KIEKIS PAKUOTĖJE</w:t>
      </w:r>
    </w:p>
    <w:p w14:paraId="560E5EAC" w14:textId="77777777" w:rsidR="00331C3B" w:rsidRPr="00535F9B" w:rsidRDefault="00331C3B" w:rsidP="00331C3B">
      <w:pPr>
        <w:pStyle w:val="Pagrindinistekstas"/>
        <w:spacing w:after="0"/>
        <w:rPr>
          <w:szCs w:val="22"/>
        </w:rPr>
      </w:pPr>
    </w:p>
    <w:p w14:paraId="0052C8CD" w14:textId="77777777" w:rsidR="00331C3B" w:rsidRPr="00535F9B" w:rsidRDefault="00331C3B" w:rsidP="00331C3B">
      <w:pPr>
        <w:pStyle w:val="Pagrindinistekstas"/>
        <w:spacing w:after="0"/>
        <w:rPr>
          <w:szCs w:val="22"/>
        </w:rPr>
      </w:pPr>
      <w:r w:rsidRPr="00535F9B">
        <w:rPr>
          <w:szCs w:val="22"/>
        </w:rPr>
        <w:t>21 plėvele dengta tabletė</w:t>
      </w:r>
    </w:p>
    <w:p w14:paraId="02EE0B8F" w14:textId="77777777" w:rsidR="00331C3B" w:rsidRPr="00535F9B" w:rsidRDefault="00331C3B" w:rsidP="00331C3B">
      <w:pPr>
        <w:pStyle w:val="Pagrindinistekstas"/>
        <w:spacing w:after="0"/>
        <w:rPr>
          <w:szCs w:val="22"/>
        </w:rPr>
      </w:pPr>
      <w:r w:rsidRPr="00535F9B">
        <w:rPr>
          <w:szCs w:val="22"/>
          <w:highlight w:val="lightGray"/>
        </w:rPr>
        <w:t>84 plėvele dengtos tabletės</w:t>
      </w:r>
    </w:p>
    <w:p w14:paraId="013E3170" w14:textId="77777777" w:rsidR="00331C3B" w:rsidRPr="00535F9B" w:rsidRDefault="00331C3B" w:rsidP="00331C3B">
      <w:pPr>
        <w:pStyle w:val="Pagrindinistekstas"/>
        <w:spacing w:after="0"/>
        <w:rPr>
          <w:szCs w:val="22"/>
        </w:rPr>
      </w:pPr>
    </w:p>
    <w:p w14:paraId="49FB5849" w14:textId="77777777" w:rsidR="00331C3B" w:rsidRPr="00535F9B" w:rsidRDefault="00331C3B" w:rsidP="00331C3B">
      <w:pPr>
        <w:pStyle w:val="Pagrindinistekstas"/>
        <w:spacing w:after="0"/>
        <w:rPr>
          <w:szCs w:val="22"/>
        </w:rPr>
      </w:pPr>
    </w:p>
    <w:p w14:paraId="4A76D4D4"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5.</w:t>
      </w:r>
      <w:r w:rsidRPr="00535F9B">
        <w:rPr>
          <w:szCs w:val="22"/>
        </w:rPr>
        <w:tab/>
        <w:t>VARTOJIMO METODAS IR BŪDAS</w:t>
      </w:r>
    </w:p>
    <w:p w14:paraId="4BCF99B7" w14:textId="77777777" w:rsidR="00331C3B" w:rsidRPr="00535F9B" w:rsidRDefault="00331C3B" w:rsidP="00331C3B">
      <w:pPr>
        <w:pStyle w:val="Pagrindinistekstas"/>
        <w:spacing w:after="0"/>
        <w:rPr>
          <w:szCs w:val="22"/>
        </w:rPr>
      </w:pPr>
    </w:p>
    <w:p w14:paraId="7648CD01" w14:textId="77777777" w:rsidR="00331C3B" w:rsidRPr="00535F9B" w:rsidRDefault="00331C3B" w:rsidP="00331C3B">
      <w:pPr>
        <w:pStyle w:val="Pagrindinistekstas"/>
        <w:spacing w:after="0"/>
        <w:rPr>
          <w:szCs w:val="22"/>
        </w:rPr>
      </w:pPr>
      <w:r w:rsidRPr="00535F9B">
        <w:rPr>
          <w:szCs w:val="22"/>
        </w:rPr>
        <w:t>Prieš vartojimą perskaitykite pakuotės lapelį.</w:t>
      </w:r>
    </w:p>
    <w:p w14:paraId="61EDA329" w14:textId="77777777" w:rsidR="00331C3B" w:rsidRPr="00535F9B" w:rsidRDefault="00331C3B" w:rsidP="00331C3B">
      <w:pPr>
        <w:pStyle w:val="Pagrindinistekstas"/>
        <w:spacing w:after="0"/>
        <w:rPr>
          <w:szCs w:val="22"/>
        </w:rPr>
      </w:pPr>
      <w:r w:rsidRPr="00535F9B">
        <w:rPr>
          <w:szCs w:val="22"/>
        </w:rPr>
        <w:t>Vartoti per burną.</w:t>
      </w:r>
    </w:p>
    <w:p w14:paraId="74994936" w14:textId="77777777" w:rsidR="00331C3B" w:rsidRPr="00535F9B" w:rsidRDefault="00331C3B" w:rsidP="00331C3B">
      <w:pPr>
        <w:pStyle w:val="Pagrindinistekstas"/>
        <w:spacing w:after="0"/>
        <w:rPr>
          <w:szCs w:val="22"/>
        </w:rPr>
      </w:pPr>
    </w:p>
    <w:p w14:paraId="379A9D58" w14:textId="77777777" w:rsidR="00331C3B" w:rsidRPr="00535F9B" w:rsidRDefault="00331C3B" w:rsidP="00331C3B">
      <w:pPr>
        <w:pStyle w:val="Pagrindinistekstas"/>
        <w:spacing w:after="0"/>
        <w:rPr>
          <w:szCs w:val="22"/>
        </w:rPr>
      </w:pPr>
    </w:p>
    <w:p w14:paraId="41931535"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6.</w:t>
      </w:r>
      <w:r w:rsidRPr="00535F9B">
        <w:rPr>
          <w:szCs w:val="22"/>
        </w:rPr>
        <w:tab/>
        <w:t>SPECIALUS ĮSPĖJIMAS, KAD VAISTINĮ PREPARATĄ BŪTINA LAIKYTI VAIKAMS NEPASTEBIMOJE IR NEPSIEKIAMOJE VIETOJE</w:t>
      </w:r>
    </w:p>
    <w:p w14:paraId="42A15CBC" w14:textId="77777777" w:rsidR="00331C3B" w:rsidRPr="00535F9B" w:rsidRDefault="00331C3B" w:rsidP="00331C3B">
      <w:pPr>
        <w:pStyle w:val="Pagrindinistekstas"/>
        <w:spacing w:after="0"/>
        <w:rPr>
          <w:szCs w:val="22"/>
        </w:rPr>
      </w:pPr>
    </w:p>
    <w:p w14:paraId="436F60E7" w14:textId="77777777" w:rsidR="00331C3B" w:rsidRPr="00535F9B" w:rsidRDefault="00331C3B" w:rsidP="00331C3B">
      <w:pPr>
        <w:pStyle w:val="Pagrindinistekstas"/>
        <w:spacing w:after="0"/>
        <w:rPr>
          <w:szCs w:val="22"/>
        </w:rPr>
      </w:pPr>
      <w:r w:rsidRPr="00535F9B">
        <w:rPr>
          <w:szCs w:val="22"/>
        </w:rPr>
        <w:t>Laikyti vaikams nepastebimoje ir nepasiekiamoje vietoje.</w:t>
      </w:r>
    </w:p>
    <w:p w14:paraId="22E55822" w14:textId="77777777" w:rsidR="00331C3B" w:rsidRPr="00535F9B" w:rsidRDefault="00331C3B" w:rsidP="00331C3B">
      <w:pPr>
        <w:pStyle w:val="Pagrindinistekstas"/>
        <w:spacing w:after="0"/>
        <w:rPr>
          <w:szCs w:val="22"/>
        </w:rPr>
      </w:pPr>
    </w:p>
    <w:p w14:paraId="5372DE80" w14:textId="77777777" w:rsidR="00331C3B" w:rsidRPr="00535F9B" w:rsidRDefault="00331C3B" w:rsidP="00331C3B">
      <w:pPr>
        <w:pStyle w:val="Pagrindinistekstas"/>
        <w:spacing w:after="0"/>
        <w:rPr>
          <w:szCs w:val="22"/>
        </w:rPr>
      </w:pPr>
    </w:p>
    <w:p w14:paraId="78CEBFA5"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7.</w:t>
      </w:r>
      <w:r w:rsidRPr="00535F9B">
        <w:rPr>
          <w:szCs w:val="22"/>
        </w:rPr>
        <w:tab/>
        <w:t>KITAS SPECIALUS ĮSPĖJIMAS (JEI REIKIA)</w:t>
      </w:r>
    </w:p>
    <w:p w14:paraId="2E9B1368" w14:textId="77777777" w:rsidR="00331C3B" w:rsidRPr="00535F9B" w:rsidRDefault="00331C3B" w:rsidP="00331C3B">
      <w:pPr>
        <w:pStyle w:val="Pagrindinistekstas"/>
        <w:spacing w:after="0"/>
        <w:rPr>
          <w:szCs w:val="22"/>
        </w:rPr>
      </w:pPr>
    </w:p>
    <w:p w14:paraId="0E443701" w14:textId="77777777" w:rsidR="00331C3B" w:rsidRPr="00535F9B" w:rsidRDefault="00331C3B" w:rsidP="00331C3B">
      <w:pPr>
        <w:pStyle w:val="Pagrindinistekstas"/>
        <w:spacing w:after="0"/>
        <w:rPr>
          <w:szCs w:val="22"/>
        </w:rPr>
      </w:pPr>
    </w:p>
    <w:p w14:paraId="69FEDA02"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8.</w:t>
      </w:r>
      <w:r w:rsidRPr="00535F9B">
        <w:rPr>
          <w:szCs w:val="22"/>
        </w:rPr>
        <w:tab/>
        <w:t>TINKAMUMO LAIKAS</w:t>
      </w:r>
    </w:p>
    <w:p w14:paraId="70FE64DA" w14:textId="77777777" w:rsidR="00331C3B" w:rsidRPr="00535F9B" w:rsidRDefault="00331C3B" w:rsidP="00331C3B">
      <w:pPr>
        <w:pStyle w:val="Pagrindinistekstas"/>
        <w:spacing w:after="0"/>
        <w:rPr>
          <w:szCs w:val="22"/>
        </w:rPr>
      </w:pPr>
    </w:p>
    <w:p w14:paraId="6A6FEF23" w14:textId="77777777" w:rsidR="00331C3B" w:rsidRPr="00535F9B" w:rsidRDefault="00331C3B" w:rsidP="00331C3B">
      <w:pPr>
        <w:pStyle w:val="Pagrindinistekstas"/>
        <w:spacing w:after="0"/>
        <w:rPr>
          <w:szCs w:val="22"/>
        </w:rPr>
      </w:pPr>
      <w:r w:rsidRPr="00535F9B">
        <w:rPr>
          <w:szCs w:val="22"/>
        </w:rPr>
        <w:t>Tinka iki</w:t>
      </w:r>
    </w:p>
    <w:p w14:paraId="6335F9F0" w14:textId="77777777" w:rsidR="00331C3B" w:rsidRPr="00535F9B" w:rsidRDefault="00331C3B" w:rsidP="00331C3B">
      <w:pPr>
        <w:pStyle w:val="Pagrindinistekstas"/>
        <w:spacing w:after="0"/>
        <w:rPr>
          <w:szCs w:val="22"/>
        </w:rPr>
      </w:pPr>
    </w:p>
    <w:p w14:paraId="28C25F6E" w14:textId="77777777" w:rsidR="00331C3B" w:rsidRPr="00535F9B" w:rsidRDefault="00331C3B" w:rsidP="00331C3B">
      <w:pPr>
        <w:pStyle w:val="Pagrindinistekstas"/>
        <w:spacing w:after="0"/>
        <w:rPr>
          <w:szCs w:val="22"/>
        </w:rPr>
      </w:pPr>
    </w:p>
    <w:p w14:paraId="43D3C060"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9.</w:t>
      </w:r>
      <w:r w:rsidRPr="00535F9B">
        <w:rPr>
          <w:szCs w:val="22"/>
        </w:rPr>
        <w:tab/>
        <w:t>SPECIALIOS LAIKYMO SĄLYGOS</w:t>
      </w:r>
    </w:p>
    <w:p w14:paraId="2D87EC4E" w14:textId="77777777" w:rsidR="00331C3B" w:rsidRPr="00535F9B" w:rsidRDefault="00331C3B" w:rsidP="00331C3B">
      <w:pPr>
        <w:pStyle w:val="Pagrindinistekstas"/>
        <w:spacing w:after="0"/>
        <w:rPr>
          <w:szCs w:val="22"/>
        </w:rPr>
      </w:pPr>
    </w:p>
    <w:p w14:paraId="52814679" w14:textId="77777777" w:rsidR="00331C3B" w:rsidRPr="00535F9B" w:rsidRDefault="00331C3B" w:rsidP="00331C3B">
      <w:pPr>
        <w:rPr>
          <w:szCs w:val="22"/>
        </w:rPr>
      </w:pPr>
      <w:r w:rsidRPr="00535F9B">
        <w:rPr>
          <w:szCs w:val="22"/>
        </w:rPr>
        <w:t xml:space="preserve">Laikyti ne aukštesnėje kaip 25 </w:t>
      </w:r>
      <w:r w:rsidRPr="00535F9B">
        <w:rPr>
          <w:szCs w:val="22"/>
        </w:rPr>
        <w:sym w:font="Symbol" w:char="F0B0"/>
      </w:r>
      <w:r w:rsidRPr="00535F9B">
        <w:rPr>
          <w:szCs w:val="22"/>
        </w:rPr>
        <w:t>C temperatūroje.</w:t>
      </w:r>
    </w:p>
    <w:p w14:paraId="44797D81" w14:textId="77777777" w:rsidR="00331C3B" w:rsidRPr="00535F9B" w:rsidRDefault="00331C3B" w:rsidP="00331C3B">
      <w:pPr>
        <w:pStyle w:val="Pagrindinistekstas"/>
        <w:spacing w:after="0"/>
        <w:rPr>
          <w:szCs w:val="22"/>
        </w:rPr>
      </w:pPr>
    </w:p>
    <w:p w14:paraId="03D086C6" w14:textId="77777777" w:rsidR="00331C3B" w:rsidRPr="00535F9B" w:rsidRDefault="00331C3B" w:rsidP="00331C3B">
      <w:pPr>
        <w:pStyle w:val="Pagrindinistekstas"/>
        <w:spacing w:after="0"/>
        <w:rPr>
          <w:szCs w:val="22"/>
        </w:rPr>
      </w:pPr>
    </w:p>
    <w:p w14:paraId="71CF034A"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lastRenderedPageBreak/>
        <w:t>10.</w:t>
      </w:r>
      <w:r w:rsidRPr="00535F9B">
        <w:rPr>
          <w:szCs w:val="22"/>
        </w:rPr>
        <w:tab/>
        <w:t>SPECIALIOS ATSARGUMO PRIEMONĖS DĖL NESUVARTOTO VAISTINIO PREPARATO AR JO ATLIEKŲ TVARKYMO (JEI REIKIA)</w:t>
      </w:r>
    </w:p>
    <w:p w14:paraId="2DBE11EA" w14:textId="77777777" w:rsidR="00331C3B" w:rsidRPr="00535F9B" w:rsidRDefault="00331C3B" w:rsidP="00331C3B">
      <w:pPr>
        <w:pStyle w:val="Pagrindinistekstas"/>
        <w:spacing w:after="0"/>
        <w:rPr>
          <w:szCs w:val="22"/>
        </w:rPr>
      </w:pPr>
    </w:p>
    <w:p w14:paraId="6FC2045D" w14:textId="77777777" w:rsidR="00331C3B" w:rsidRPr="00535F9B" w:rsidRDefault="00331C3B" w:rsidP="00331C3B">
      <w:pPr>
        <w:pStyle w:val="Pagrindinistekstas"/>
        <w:spacing w:after="0"/>
        <w:rPr>
          <w:szCs w:val="22"/>
        </w:rPr>
      </w:pPr>
    </w:p>
    <w:p w14:paraId="012E5322"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11.</w:t>
      </w:r>
      <w:r w:rsidRPr="00535F9B">
        <w:rPr>
          <w:szCs w:val="22"/>
        </w:rPr>
        <w:tab/>
        <w:t>RINKODAROS TEISĖS TURĖTOJO PAVADINIMAS IR ADRESAS</w:t>
      </w:r>
    </w:p>
    <w:p w14:paraId="6937EFD4" w14:textId="77777777" w:rsidR="00331C3B" w:rsidRPr="00535F9B" w:rsidRDefault="00331C3B" w:rsidP="00331C3B">
      <w:pPr>
        <w:pStyle w:val="Pagrindinistekstas"/>
        <w:spacing w:after="0"/>
        <w:rPr>
          <w:szCs w:val="22"/>
        </w:rPr>
      </w:pPr>
    </w:p>
    <w:p w14:paraId="21F885DD" w14:textId="77777777" w:rsidR="00331C3B" w:rsidRPr="00535F9B" w:rsidRDefault="00331C3B" w:rsidP="00331C3B">
      <w:pPr>
        <w:rPr>
          <w:szCs w:val="22"/>
        </w:rPr>
      </w:pPr>
      <w:proofErr w:type="spellStart"/>
      <w:r w:rsidRPr="00535F9B">
        <w:rPr>
          <w:szCs w:val="22"/>
        </w:rPr>
        <w:t>Laboratoires</w:t>
      </w:r>
      <w:proofErr w:type="spellEnd"/>
      <w:r w:rsidRPr="00535F9B">
        <w:rPr>
          <w:szCs w:val="22"/>
        </w:rPr>
        <w:t xml:space="preserve"> </w:t>
      </w:r>
      <w:proofErr w:type="spellStart"/>
      <w:r w:rsidRPr="00535F9B">
        <w:rPr>
          <w:szCs w:val="22"/>
        </w:rPr>
        <w:t>Paucourt</w:t>
      </w:r>
      <w:proofErr w:type="spellEnd"/>
      <w:r w:rsidRPr="00535F9B">
        <w:rPr>
          <w:szCs w:val="22"/>
        </w:rPr>
        <w:t xml:space="preserve"> </w:t>
      </w:r>
      <w:r w:rsidRPr="00535F9B">
        <w:rPr>
          <w:szCs w:val="22"/>
        </w:rPr>
        <w:br/>
        <w:t xml:space="preserve">100, </w:t>
      </w:r>
      <w:proofErr w:type="spellStart"/>
      <w:r w:rsidRPr="00535F9B">
        <w:rPr>
          <w:szCs w:val="22"/>
        </w:rPr>
        <w:t>route</w:t>
      </w:r>
      <w:proofErr w:type="spellEnd"/>
      <w:r w:rsidRPr="00535F9B">
        <w:rPr>
          <w:szCs w:val="22"/>
        </w:rPr>
        <w:t xml:space="preserve"> </w:t>
      </w:r>
      <w:proofErr w:type="spellStart"/>
      <w:r w:rsidRPr="00535F9B">
        <w:rPr>
          <w:szCs w:val="22"/>
        </w:rPr>
        <w:t>de</w:t>
      </w:r>
      <w:proofErr w:type="spellEnd"/>
      <w:r w:rsidRPr="00535F9B">
        <w:rPr>
          <w:szCs w:val="22"/>
        </w:rPr>
        <w:t xml:space="preserve"> </w:t>
      </w:r>
      <w:proofErr w:type="spellStart"/>
      <w:r w:rsidRPr="00535F9B">
        <w:rPr>
          <w:szCs w:val="22"/>
        </w:rPr>
        <w:t>Versailles</w:t>
      </w:r>
      <w:proofErr w:type="spellEnd"/>
      <w:r w:rsidRPr="00535F9B">
        <w:rPr>
          <w:szCs w:val="22"/>
        </w:rPr>
        <w:t xml:space="preserve"> – 78163 </w:t>
      </w:r>
      <w:proofErr w:type="spellStart"/>
      <w:r w:rsidRPr="00535F9B">
        <w:rPr>
          <w:szCs w:val="22"/>
        </w:rPr>
        <w:t>Marly-le-Roi</w:t>
      </w:r>
      <w:proofErr w:type="spellEnd"/>
      <w:r w:rsidRPr="00535F9B">
        <w:rPr>
          <w:szCs w:val="22"/>
        </w:rPr>
        <w:t xml:space="preserve"> </w:t>
      </w:r>
      <w:proofErr w:type="spellStart"/>
      <w:r w:rsidRPr="00535F9B">
        <w:rPr>
          <w:szCs w:val="22"/>
        </w:rPr>
        <w:t>Cedex</w:t>
      </w:r>
      <w:proofErr w:type="spellEnd"/>
      <w:r w:rsidRPr="00535F9B">
        <w:rPr>
          <w:szCs w:val="22"/>
        </w:rPr>
        <w:t>, Prancūzija</w:t>
      </w:r>
    </w:p>
    <w:p w14:paraId="5634392A" w14:textId="77777777" w:rsidR="00331C3B" w:rsidRPr="00535F9B" w:rsidRDefault="00331C3B" w:rsidP="00331C3B">
      <w:pPr>
        <w:pStyle w:val="Pagrindinistekstas"/>
        <w:spacing w:after="0"/>
        <w:rPr>
          <w:szCs w:val="22"/>
        </w:rPr>
      </w:pPr>
    </w:p>
    <w:p w14:paraId="2C81DDD8" w14:textId="77777777" w:rsidR="00331C3B" w:rsidRPr="00535F9B" w:rsidRDefault="00331C3B" w:rsidP="00331C3B">
      <w:pPr>
        <w:pStyle w:val="Pagrindinistekstas"/>
        <w:spacing w:after="0"/>
        <w:rPr>
          <w:szCs w:val="22"/>
        </w:rPr>
      </w:pPr>
    </w:p>
    <w:p w14:paraId="0D287C4A" w14:textId="22CA8383"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12.</w:t>
      </w:r>
      <w:r w:rsidRPr="00535F9B">
        <w:rPr>
          <w:szCs w:val="22"/>
        </w:rPr>
        <w:tab/>
        <w:t xml:space="preserve">RINKODAROS </w:t>
      </w:r>
      <w:r w:rsidR="00096022" w:rsidRPr="00535F9B">
        <w:rPr>
          <w:szCs w:val="22"/>
        </w:rPr>
        <w:t>PAŽYMĖJIMO</w:t>
      </w:r>
      <w:r w:rsidRPr="00535F9B">
        <w:rPr>
          <w:szCs w:val="22"/>
        </w:rPr>
        <w:t xml:space="preserve"> NUMERIS</w:t>
      </w:r>
    </w:p>
    <w:p w14:paraId="6534EE09" w14:textId="77777777" w:rsidR="00331C3B" w:rsidRPr="00535F9B" w:rsidRDefault="00331C3B" w:rsidP="00331C3B">
      <w:pPr>
        <w:pStyle w:val="Pagrindinistekstas"/>
        <w:spacing w:after="0"/>
        <w:rPr>
          <w:szCs w:val="22"/>
        </w:rPr>
      </w:pPr>
    </w:p>
    <w:p w14:paraId="3A9CB03A" w14:textId="77777777" w:rsidR="00331C3B" w:rsidRPr="00535F9B" w:rsidRDefault="00331C3B" w:rsidP="00331C3B">
      <w:pPr>
        <w:pStyle w:val="Pagrindinistekstas"/>
        <w:spacing w:after="0"/>
        <w:rPr>
          <w:szCs w:val="22"/>
        </w:rPr>
      </w:pPr>
      <w:r w:rsidRPr="00535F9B">
        <w:rPr>
          <w:szCs w:val="22"/>
        </w:rPr>
        <w:t>LT/1/04/0190/010 - lizdinė plokštelė, N21</w:t>
      </w:r>
    </w:p>
    <w:p w14:paraId="28217C8F" w14:textId="77777777" w:rsidR="00331C3B" w:rsidRPr="00535F9B" w:rsidRDefault="00331C3B" w:rsidP="00331C3B">
      <w:pPr>
        <w:pStyle w:val="Pagrindinistekstas"/>
        <w:spacing w:after="0"/>
        <w:rPr>
          <w:szCs w:val="22"/>
        </w:rPr>
      </w:pPr>
      <w:r w:rsidRPr="00535F9B">
        <w:rPr>
          <w:szCs w:val="22"/>
        </w:rPr>
        <w:t>LT/1/04/0190/011 - lizdinė plokštelė, N84</w:t>
      </w:r>
    </w:p>
    <w:p w14:paraId="27B44B79" w14:textId="77777777" w:rsidR="00331C3B" w:rsidRPr="00535F9B" w:rsidRDefault="00331C3B" w:rsidP="00331C3B">
      <w:pPr>
        <w:pStyle w:val="Pagrindinistekstas"/>
        <w:spacing w:after="0"/>
        <w:rPr>
          <w:szCs w:val="22"/>
        </w:rPr>
      </w:pPr>
      <w:r w:rsidRPr="00535F9B">
        <w:rPr>
          <w:szCs w:val="22"/>
        </w:rPr>
        <w:t xml:space="preserve">LT/1/04/0190/012 – tablečių </w:t>
      </w:r>
      <w:proofErr w:type="spellStart"/>
      <w:r w:rsidRPr="00535F9B">
        <w:rPr>
          <w:szCs w:val="22"/>
        </w:rPr>
        <w:t>talpyklė</w:t>
      </w:r>
      <w:proofErr w:type="spellEnd"/>
      <w:r w:rsidRPr="00535F9B">
        <w:rPr>
          <w:szCs w:val="22"/>
        </w:rPr>
        <w:t>, N84</w:t>
      </w:r>
    </w:p>
    <w:p w14:paraId="4AC02C69" w14:textId="77777777" w:rsidR="00331C3B" w:rsidRPr="00535F9B" w:rsidRDefault="00331C3B" w:rsidP="00331C3B">
      <w:pPr>
        <w:pStyle w:val="Pagrindinistekstas"/>
        <w:spacing w:after="0"/>
        <w:rPr>
          <w:szCs w:val="22"/>
        </w:rPr>
      </w:pPr>
    </w:p>
    <w:p w14:paraId="49748E9D" w14:textId="77777777" w:rsidR="00331C3B" w:rsidRPr="00535F9B" w:rsidRDefault="00331C3B" w:rsidP="00331C3B">
      <w:pPr>
        <w:pStyle w:val="Pagrindinistekstas"/>
        <w:spacing w:after="0"/>
        <w:rPr>
          <w:szCs w:val="22"/>
        </w:rPr>
      </w:pPr>
    </w:p>
    <w:p w14:paraId="178FE80B"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13.</w:t>
      </w:r>
      <w:r w:rsidRPr="00535F9B">
        <w:rPr>
          <w:szCs w:val="22"/>
        </w:rPr>
        <w:tab/>
        <w:t>SERIJOS NUMERIS</w:t>
      </w:r>
    </w:p>
    <w:p w14:paraId="06C59AA8" w14:textId="77777777" w:rsidR="00331C3B" w:rsidRPr="00535F9B" w:rsidRDefault="00331C3B" w:rsidP="00331C3B">
      <w:pPr>
        <w:pStyle w:val="Pagrindinistekstas"/>
        <w:spacing w:after="0"/>
        <w:rPr>
          <w:szCs w:val="22"/>
        </w:rPr>
      </w:pPr>
    </w:p>
    <w:p w14:paraId="65CADC65" w14:textId="77777777" w:rsidR="00331C3B" w:rsidRPr="00535F9B" w:rsidRDefault="00331C3B" w:rsidP="00331C3B">
      <w:pPr>
        <w:pStyle w:val="Pagrindinistekstas"/>
        <w:spacing w:after="0"/>
        <w:rPr>
          <w:szCs w:val="22"/>
        </w:rPr>
      </w:pPr>
      <w:r w:rsidRPr="00535F9B">
        <w:rPr>
          <w:szCs w:val="22"/>
        </w:rPr>
        <w:t>Serija</w:t>
      </w:r>
    </w:p>
    <w:p w14:paraId="327605D4" w14:textId="77777777" w:rsidR="00331C3B" w:rsidRPr="00535F9B" w:rsidRDefault="00331C3B" w:rsidP="00331C3B">
      <w:pPr>
        <w:pStyle w:val="Pagrindinistekstas"/>
        <w:spacing w:after="0"/>
        <w:rPr>
          <w:szCs w:val="22"/>
        </w:rPr>
      </w:pPr>
    </w:p>
    <w:p w14:paraId="74CA6882" w14:textId="77777777" w:rsidR="00331C3B" w:rsidRPr="00535F9B" w:rsidRDefault="00331C3B" w:rsidP="00331C3B">
      <w:pPr>
        <w:pStyle w:val="Pagrindinistekstas"/>
        <w:spacing w:after="0"/>
        <w:rPr>
          <w:szCs w:val="22"/>
        </w:rPr>
      </w:pPr>
    </w:p>
    <w:p w14:paraId="141842E8"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14.</w:t>
      </w:r>
      <w:r w:rsidRPr="00535F9B">
        <w:rPr>
          <w:szCs w:val="22"/>
        </w:rPr>
        <w:tab/>
        <w:t>PARDAVIMO (IŠDAVIMO) TVARKA</w:t>
      </w:r>
    </w:p>
    <w:p w14:paraId="01CB858B" w14:textId="77777777" w:rsidR="00331C3B" w:rsidRPr="00535F9B" w:rsidRDefault="00331C3B" w:rsidP="00331C3B">
      <w:pPr>
        <w:pStyle w:val="Pagrindinistekstas"/>
        <w:spacing w:after="0"/>
        <w:rPr>
          <w:szCs w:val="22"/>
        </w:rPr>
      </w:pPr>
    </w:p>
    <w:p w14:paraId="77CECF01" w14:textId="77777777" w:rsidR="00331C3B" w:rsidRPr="00535F9B" w:rsidRDefault="00331C3B" w:rsidP="00331C3B">
      <w:pPr>
        <w:pStyle w:val="Pagrindinistekstas"/>
        <w:spacing w:after="0"/>
        <w:rPr>
          <w:szCs w:val="22"/>
        </w:rPr>
      </w:pPr>
      <w:r w:rsidRPr="00535F9B">
        <w:rPr>
          <w:szCs w:val="22"/>
        </w:rPr>
        <w:t>Receptinis vaistinis preparatas.</w:t>
      </w:r>
    </w:p>
    <w:p w14:paraId="53E84B55" w14:textId="77777777" w:rsidR="00331C3B" w:rsidRPr="00535F9B" w:rsidRDefault="00331C3B" w:rsidP="00331C3B">
      <w:pPr>
        <w:pStyle w:val="Pagrindinistekstas"/>
        <w:spacing w:after="0"/>
        <w:rPr>
          <w:szCs w:val="22"/>
        </w:rPr>
      </w:pPr>
    </w:p>
    <w:p w14:paraId="119ED0ED" w14:textId="77777777" w:rsidR="00331C3B" w:rsidRPr="00535F9B" w:rsidRDefault="00331C3B" w:rsidP="00331C3B">
      <w:pPr>
        <w:pStyle w:val="Pagrindinistekstas"/>
        <w:spacing w:after="0"/>
        <w:rPr>
          <w:szCs w:val="22"/>
        </w:rPr>
      </w:pPr>
    </w:p>
    <w:p w14:paraId="14C1CDCC"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15.</w:t>
      </w:r>
      <w:r w:rsidRPr="00535F9B">
        <w:rPr>
          <w:szCs w:val="22"/>
        </w:rPr>
        <w:tab/>
        <w:t>VARTOJIMO INSTRUKCIJA</w:t>
      </w:r>
    </w:p>
    <w:p w14:paraId="6A00B957" w14:textId="77777777" w:rsidR="00331C3B" w:rsidRPr="00535F9B" w:rsidRDefault="00331C3B" w:rsidP="00331C3B">
      <w:pPr>
        <w:pStyle w:val="Pagrindinistekstas"/>
        <w:spacing w:after="0"/>
        <w:rPr>
          <w:szCs w:val="22"/>
        </w:rPr>
      </w:pPr>
    </w:p>
    <w:p w14:paraId="38D31B38" w14:textId="77777777" w:rsidR="00331C3B" w:rsidRPr="00535F9B" w:rsidRDefault="00331C3B" w:rsidP="00331C3B">
      <w:pPr>
        <w:pStyle w:val="Pagrindinistekstas"/>
        <w:spacing w:after="0"/>
        <w:rPr>
          <w:szCs w:val="22"/>
        </w:rPr>
      </w:pPr>
    </w:p>
    <w:p w14:paraId="15C7FA4E" w14:textId="77777777" w:rsidR="00331C3B" w:rsidRPr="00535F9B" w:rsidRDefault="00331C3B" w:rsidP="00331C3B">
      <w:pPr>
        <w:pStyle w:val="Pagrindinistekstas"/>
        <w:pBdr>
          <w:top w:val="single" w:sz="4" w:space="1" w:color="auto"/>
          <w:left w:val="single" w:sz="4" w:space="4" w:color="auto"/>
          <w:bottom w:val="single" w:sz="4" w:space="1" w:color="auto"/>
          <w:right w:val="single" w:sz="4" w:space="4" w:color="auto"/>
        </w:pBdr>
        <w:spacing w:after="0"/>
        <w:ind w:left="540" w:hanging="540"/>
        <w:rPr>
          <w:b/>
          <w:szCs w:val="22"/>
        </w:rPr>
      </w:pPr>
      <w:r w:rsidRPr="00535F9B">
        <w:rPr>
          <w:b/>
          <w:szCs w:val="22"/>
        </w:rPr>
        <w:t>16.</w:t>
      </w:r>
      <w:r w:rsidRPr="00535F9B">
        <w:rPr>
          <w:b/>
          <w:szCs w:val="22"/>
        </w:rPr>
        <w:tab/>
        <w:t>INFORMACIJA BRAILIO RAŠTU</w:t>
      </w:r>
    </w:p>
    <w:p w14:paraId="33DA3656" w14:textId="77777777" w:rsidR="00331C3B" w:rsidRPr="00535F9B" w:rsidRDefault="00331C3B" w:rsidP="00331C3B">
      <w:pPr>
        <w:pStyle w:val="Pagrindinistekstas"/>
        <w:spacing w:after="0"/>
        <w:rPr>
          <w:szCs w:val="22"/>
        </w:rPr>
      </w:pPr>
    </w:p>
    <w:p w14:paraId="55635D54" w14:textId="77777777" w:rsidR="00331C3B" w:rsidRPr="00535F9B" w:rsidRDefault="00331C3B" w:rsidP="00331C3B">
      <w:pPr>
        <w:pStyle w:val="Pagrindinistekstas"/>
        <w:spacing w:after="0"/>
        <w:rPr>
          <w:szCs w:val="22"/>
        </w:rPr>
      </w:pPr>
      <w:proofErr w:type="spellStart"/>
      <w:r w:rsidRPr="00535F9B">
        <w:rPr>
          <w:szCs w:val="22"/>
        </w:rPr>
        <w:t>requip</w:t>
      </w:r>
      <w:proofErr w:type="spellEnd"/>
      <w:r w:rsidRPr="00535F9B">
        <w:rPr>
          <w:szCs w:val="22"/>
        </w:rPr>
        <w:t xml:space="preserve"> 2 mg</w:t>
      </w:r>
    </w:p>
    <w:p w14:paraId="6000426B" w14:textId="77777777" w:rsidR="00331C3B" w:rsidRPr="00535F9B" w:rsidRDefault="00331C3B" w:rsidP="00331C3B">
      <w:pPr>
        <w:pStyle w:val="Antrat2"/>
        <w:pBdr>
          <w:top w:val="single" w:sz="4" w:space="1" w:color="auto"/>
          <w:left w:val="single" w:sz="4" w:space="1" w:color="auto"/>
          <w:bottom w:val="single" w:sz="4" w:space="1" w:color="auto"/>
          <w:right w:val="single" w:sz="4" w:space="1" w:color="auto"/>
        </w:pBdr>
        <w:rPr>
          <w:b/>
        </w:rPr>
      </w:pPr>
      <w:r w:rsidRPr="00535F9B">
        <w:br w:type="page"/>
      </w:r>
      <w:r w:rsidRPr="00535F9B">
        <w:rPr>
          <w:b/>
        </w:rPr>
        <w:lastRenderedPageBreak/>
        <w:t xml:space="preserve">MINIMALI INFORMACIJA ANT LIZDINIŲ PLOKŠTELIŲ </w:t>
      </w:r>
      <w:smartTag w:uri="urn:schemas-microsoft-com:office:smarttags" w:element="stockticker">
        <w:r w:rsidRPr="00535F9B">
          <w:rPr>
            <w:b/>
          </w:rPr>
          <w:t>ARBA</w:t>
        </w:r>
      </w:smartTag>
      <w:r w:rsidRPr="00535F9B">
        <w:rPr>
          <w:b/>
        </w:rPr>
        <w:t xml:space="preserve"> DVISLUOKSNIŲ JUOSTELIŲ</w:t>
      </w:r>
    </w:p>
    <w:p w14:paraId="0500FA16" w14:textId="77777777" w:rsidR="00331C3B" w:rsidRPr="00535F9B" w:rsidRDefault="00331C3B" w:rsidP="00331C3B">
      <w:pPr>
        <w:pBdr>
          <w:top w:val="single" w:sz="4" w:space="1" w:color="auto"/>
          <w:left w:val="single" w:sz="4" w:space="1" w:color="auto"/>
          <w:bottom w:val="single" w:sz="4" w:space="1" w:color="auto"/>
          <w:right w:val="single" w:sz="4" w:space="1" w:color="auto"/>
        </w:pBdr>
        <w:rPr>
          <w:b/>
          <w:szCs w:val="22"/>
        </w:rPr>
      </w:pPr>
    </w:p>
    <w:p w14:paraId="1186D119" w14:textId="77777777" w:rsidR="00331C3B" w:rsidRPr="00535F9B" w:rsidRDefault="00331C3B" w:rsidP="00331C3B">
      <w:pPr>
        <w:pBdr>
          <w:top w:val="single" w:sz="4" w:space="1" w:color="auto"/>
          <w:left w:val="single" w:sz="4" w:space="1" w:color="auto"/>
          <w:bottom w:val="single" w:sz="4" w:space="1" w:color="auto"/>
          <w:right w:val="single" w:sz="4" w:space="1" w:color="auto"/>
        </w:pBdr>
        <w:rPr>
          <w:b/>
          <w:szCs w:val="22"/>
        </w:rPr>
      </w:pPr>
      <w:r w:rsidRPr="00535F9B">
        <w:rPr>
          <w:b/>
          <w:szCs w:val="22"/>
        </w:rPr>
        <w:t>LIZDINĖ PLOKŠTELĖ</w:t>
      </w:r>
    </w:p>
    <w:p w14:paraId="7C105AE9" w14:textId="77777777" w:rsidR="00331C3B" w:rsidRPr="00535F9B" w:rsidRDefault="00331C3B" w:rsidP="00331C3B">
      <w:pPr>
        <w:pStyle w:val="Pagrindinistekstas"/>
        <w:spacing w:after="0"/>
        <w:rPr>
          <w:szCs w:val="22"/>
        </w:rPr>
      </w:pPr>
    </w:p>
    <w:p w14:paraId="1A7C8AA4" w14:textId="77777777" w:rsidR="00331C3B" w:rsidRPr="00535F9B" w:rsidRDefault="00331C3B" w:rsidP="00331C3B">
      <w:pPr>
        <w:pStyle w:val="Pagrindinistekstas"/>
        <w:spacing w:after="0"/>
        <w:rPr>
          <w:szCs w:val="22"/>
        </w:rPr>
      </w:pPr>
    </w:p>
    <w:p w14:paraId="36DF81EE"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w:t>
      </w:r>
      <w:r w:rsidRPr="00535F9B">
        <w:rPr>
          <w:szCs w:val="22"/>
        </w:rPr>
        <w:tab/>
        <w:t>VAISTINIO PREPARATO PAVADINIMAS</w:t>
      </w:r>
    </w:p>
    <w:p w14:paraId="378864D3" w14:textId="77777777" w:rsidR="00331C3B" w:rsidRPr="00535F9B" w:rsidRDefault="00331C3B" w:rsidP="00331C3B">
      <w:pPr>
        <w:pStyle w:val="Pagrindinistekstas"/>
        <w:spacing w:after="0"/>
        <w:rPr>
          <w:szCs w:val="22"/>
        </w:rPr>
      </w:pPr>
    </w:p>
    <w:p w14:paraId="0690B292" w14:textId="77777777" w:rsidR="00331C3B" w:rsidRPr="00535F9B" w:rsidRDefault="00331C3B" w:rsidP="00331C3B">
      <w:pPr>
        <w:ind w:left="567" w:hanging="567"/>
        <w:rPr>
          <w:szCs w:val="22"/>
        </w:rPr>
      </w:pPr>
      <w:r w:rsidRPr="00535F9B">
        <w:rPr>
          <w:szCs w:val="22"/>
        </w:rPr>
        <w:t>REQUIP 2 mg plėvele dengtos tabletės</w:t>
      </w:r>
    </w:p>
    <w:p w14:paraId="781F3C30" w14:textId="77777777" w:rsidR="00331C3B" w:rsidRPr="00535F9B" w:rsidRDefault="00331C3B" w:rsidP="00331C3B">
      <w:pPr>
        <w:pStyle w:val="Pagrindinistekstas"/>
        <w:spacing w:after="0"/>
        <w:rPr>
          <w:szCs w:val="22"/>
        </w:rPr>
      </w:pPr>
      <w:proofErr w:type="spellStart"/>
      <w:r w:rsidRPr="00535F9B">
        <w:rPr>
          <w:szCs w:val="22"/>
        </w:rPr>
        <w:t>Ropinirolum</w:t>
      </w:r>
      <w:proofErr w:type="spellEnd"/>
    </w:p>
    <w:p w14:paraId="615503A2" w14:textId="77777777" w:rsidR="00331C3B" w:rsidRPr="00535F9B" w:rsidRDefault="00331C3B" w:rsidP="00331C3B">
      <w:pPr>
        <w:pStyle w:val="Pagrindinistekstas"/>
        <w:spacing w:after="0"/>
        <w:rPr>
          <w:szCs w:val="22"/>
        </w:rPr>
      </w:pPr>
    </w:p>
    <w:p w14:paraId="157943FB" w14:textId="77777777" w:rsidR="00331C3B" w:rsidRPr="00535F9B" w:rsidRDefault="00331C3B" w:rsidP="00331C3B">
      <w:pPr>
        <w:pStyle w:val="Pagrindinistekstas"/>
        <w:spacing w:after="0"/>
        <w:rPr>
          <w:szCs w:val="22"/>
        </w:rPr>
      </w:pPr>
    </w:p>
    <w:p w14:paraId="6831BDC3"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2.</w:t>
      </w:r>
      <w:r w:rsidRPr="00535F9B">
        <w:rPr>
          <w:szCs w:val="22"/>
        </w:rPr>
        <w:tab/>
        <w:t xml:space="preserve">RINKODAROS TEISĖS TURĖTOJO PAVADINIMAS </w:t>
      </w:r>
    </w:p>
    <w:p w14:paraId="5749C9EA" w14:textId="77777777" w:rsidR="00331C3B" w:rsidRPr="00535F9B" w:rsidRDefault="00331C3B" w:rsidP="00331C3B">
      <w:pPr>
        <w:pStyle w:val="Pagrindinistekstas"/>
        <w:spacing w:after="0"/>
        <w:rPr>
          <w:szCs w:val="22"/>
        </w:rPr>
      </w:pPr>
    </w:p>
    <w:p w14:paraId="44D3FB50" w14:textId="77777777" w:rsidR="00331C3B" w:rsidRPr="00535F9B" w:rsidRDefault="00331C3B" w:rsidP="00331C3B">
      <w:pPr>
        <w:pStyle w:val="Pagrindinistekstas"/>
        <w:spacing w:after="0"/>
        <w:rPr>
          <w:szCs w:val="22"/>
        </w:rPr>
      </w:pPr>
      <w:proofErr w:type="spellStart"/>
      <w:r w:rsidRPr="00535F9B">
        <w:rPr>
          <w:szCs w:val="22"/>
        </w:rPr>
        <w:t>Laboratoires</w:t>
      </w:r>
      <w:proofErr w:type="spellEnd"/>
      <w:r w:rsidRPr="00535F9B">
        <w:rPr>
          <w:szCs w:val="22"/>
        </w:rPr>
        <w:t xml:space="preserve"> </w:t>
      </w:r>
      <w:proofErr w:type="spellStart"/>
      <w:r w:rsidRPr="00535F9B">
        <w:rPr>
          <w:szCs w:val="22"/>
        </w:rPr>
        <w:t>Paucourt</w:t>
      </w:r>
      <w:proofErr w:type="spellEnd"/>
    </w:p>
    <w:p w14:paraId="135CF5B8" w14:textId="77777777" w:rsidR="00331C3B" w:rsidRPr="00535F9B" w:rsidRDefault="00331C3B" w:rsidP="00331C3B">
      <w:pPr>
        <w:pStyle w:val="Pagrindinistekstas"/>
        <w:spacing w:after="0"/>
        <w:rPr>
          <w:szCs w:val="22"/>
        </w:rPr>
      </w:pPr>
    </w:p>
    <w:p w14:paraId="704B5C86" w14:textId="77777777" w:rsidR="00331C3B" w:rsidRPr="00535F9B" w:rsidRDefault="00331C3B" w:rsidP="00331C3B">
      <w:pPr>
        <w:pStyle w:val="Pagrindinistekstas"/>
        <w:spacing w:after="0"/>
        <w:rPr>
          <w:szCs w:val="22"/>
        </w:rPr>
      </w:pPr>
    </w:p>
    <w:p w14:paraId="162961DD"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3.</w:t>
      </w:r>
      <w:r w:rsidRPr="00535F9B">
        <w:rPr>
          <w:szCs w:val="22"/>
        </w:rPr>
        <w:tab/>
        <w:t>TINKAMUMO LAIKAS</w:t>
      </w:r>
    </w:p>
    <w:p w14:paraId="4C9C2564" w14:textId="77777777" w:rsidR="00331C3B" w:rsidRPr="00535F9B" w:rsidRDefault="00331C3B" w:rsidP="00331C3B">
      <w:pPr>
        <w:pStyle w:val="Pagrindinistekstas"/>
        <w:spacing w:after="0"/>
        <w:rPr>
          <w:szCs w:val="22"/>
        </w:rPr>
      </w:pPr>
    </w:p>
    <w:p w14:paraId="1D533975" w14:textId="77777777" w:rsidR="00331C3B" w:rsidRPr="00535F9B" w:rsidRDefault="00331C3B" w:rsidP="00331C3B">
      <w:pPr>
        <w:pStyle w:val="Pagrindinistekstas"/>
        <w:spacing w:after="0"/>
        <w:rPr>
          <w:szCs w:val="22"/>
        </w:rPr>
      </w:pPr>
      <w:r w:rsidRPr="00535F9B">
        <w:rPr>
          <w:szCs w:val="22"/>
        </w:rPr>
        <w:t>EXP</w:t>
      </w:r>
    </w:p>
    <w:p w14:paraId="1CD005F6" w14:textId="77777777" w:rsidR="00331C3B" w:rsidRPr="00535F9B" w:rsidRDefault="00331C3B" w:rsidP="00331C3B">
      <w:pPr>
        <w:pStyle w:val="Pagrindinistekstas"/>
        <w:spacing w:after="0"/>
        <w:rPr>
          <w:szCs w:val="22"/>
        </w:rPr>
      </w:pPr>
    </w:p>
    <w:p w14:paraId="73817AA4" w14:textId="77777777" w:rsidR="00331C3B" w:rsidRPr="00535F9B" w:rsidRDefault="00331C3B" w:rsidP="00331C3B">
      <w:pPr>
        <w:pStyle w:val="Pagrindinistekstas"/>
        <w:spacing w:after="0"/>
        <w:rPr>
          <w:szCs w:val="22"/>
        </w:rPr>
      </w:pPr>
    </w:p>
    <w:p w14:paraId="494AE255"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4.</w:t>
      </w:r>
      <w:r w:rsidRPr="00535F9B">
        <w:rPr>
          <w:szCs w:val="22"/>
        </w:rPr>
        <w:tab/>
        <w:t xml:space="preserve">SERIJOS NUMERIS </w:t>
      </w:r>
    </w:p>
    <w:p w14:paraId="58D9C15A" w14:textId="77777777" w:rsidR="00331C3B" w:rsidRPr="00535F9B" w:rsidRDefault="00331C3B" w:rsidP="00331C3B">
      <w:pPr>
        <w:pStyle w:val="Pagrindinistekstas"/>
        <w:spacing w:after="0"/>
        <w:rPr>
          <w:szCs w:val="22"/>
        </w:rPr>
      </w:pPr>
    </w:p>
    <w:p w14:paraId="34DB77CE" w14:textId="77777777" w:rsidR="00331C3B" w:rsidRPr="00535F9B" w:rsidRDefault="00331C3B" w:rsidP="00331C3B">
      <w:pPr>
        <w:pStyle w:val="Pagrindinistekstas"/>
        <w:spacing w:after="0"/>
        <w:rPr>
          <w:szCs w:val="22"/>
        </w:rPr>
      </w:pPr>
      <w:r w:rsidRPr="00535F9B">
        <w:rPr>
          <w:szCs w:val="22"/>
        </w:rPr>
        <w:t>Lot</w:t>
      </w:r>
    </w:p>
    <w:p w14:paraId="628FF911" w14:textId="77777777" w:rsidR="00331C3B" w:rsidRPr="00535F9B" w:rsidRDefault="00331C3B" w:rsidP="00331C3B">
      <w:pPr>
        <w:pStyle w:val="Pagrindinistekstas"/>
        <w:spacing w:after="0"/>
        <w:rPr>
          <w:szCs w:val="22"/>
        </w:rPr>
      </w:pPr>
    </w:p>
    <w:p w14:paraId="4852FC35" w14:textId="77777777" w:rsidR="00331C3B" w:rsidRPr="00535F9B" w:rsidRDefault="00331C3B" w:rsidP="00331C3B">
      <w:pPr>
        <w:pStyle w:val="Pagrindinistekstas"/>
        <w:spacing w:after="0"/>
        <w:rPr>
          <w:szCs w:val="22"/>
        </w:rPr>
      </w:pPr>
    </w:p>
    <w:p w14:paraId="32A260D6" w14:textId="77777777" w:rsidR="00331C3B" w:rsidRPr="00535F9B" w:rsidRDefault="00331C3B" w:rsidP="00331C3B">
      <w:pPr>
        <w:pStyle w:val="Pagrindinistekstas"/>
        <w:pBdr>
          <w:top w:val="single" w:sz="4" w:space="1" w:color="auto"/>
          <w:left w:val="single" w:sz="4" w:space="4" w:color="auto"/>
          <w:bottom w:val="single" w:sz="4" w:space="1" w:color="auto"/>
          <w:right w:val="single" w:sz="4" w:space="4" w:color="auto"/>
        </w:pBdr>
        <w:spacing w:after="0"/>
        <w:ind w:left="540" w:hanging="540"/>
        <w:rPr>
          <w:b/>
          <w:szCs w:val="22"/>
        </w:rPr>
      </w:pPr>
      <w:r w:rsidRPr="00535F9B">
        <w:rPr>
          <w:b/>
          <w:szCs w:val="22"/>
        </w:rPr>
        <w:t>5.</w:t>
      </w:r>
      <w:r w:rsidRPr="00535F9B">
        <w:rPr>
          <w:b/>
          <w:szCs w:val="22"/>
        </w:rPr>
        <w:tab/>
        <w:t>KITA</w:t>
      </w:r>
    </w:p>
    <w:p w14:paraId="1A69B495" w14:textId="77777777" w:rsidR="00331C3B" w:rsidRPr="00535F9B" w:rsidRDefault="00331C3B" w:rsidP="00331C3B">
      <w:pPr>
        <w:pStyle w:val="Pagrindinistekstas"/>
        <w:spacing w:after="0"/>
        <w:rPr>
          <w:szCs w:val="22"/>
        </w:rPr>
      </w:pPr>
    </w:p>
    <w:p w14:paraId="64416C80" w14:textId="77777777" w:rsidR="00331C3B" w:rsidRPr="00535F9B" w:rsidRDefault="00331C3B" w:rsidP="00331C3B">
      <w:pPr>
        <w:pStyle w:val="Antrat2"/>
        <w:pBdr>
          <w:top w:val="single" w:sz="4" w:space="1" w:color="auto"/>
          <w:left w:val="single" w:sz="4" w:space="4" w:color="auto"/>
          <w:bottom w:val="single" w:sz="4" w:space="1" w:color="auto"/>
          <w:right w:val="single" w:sz="4" w:space="4" w:color="auto"/>
        </w:pBdr>
        <w:rPr>
          <w:b/>
        </w:rPr>
      </w:pPr>
      <w:r w:rsidRPr="00535F9B">
        <w:br w:type="page"/>
      </w:r>
      <w:r w:rsidRPr="00535F9B">
        <w:rPr>
          <w:b/>
        </w:rPr>
        <w:lastRenderedPageBreak/>
        <w:t xml:space="preserve">INFORMACIJA ANT IŠORINĖS IR VIDINĖS PAKUOTĖS </w:t>
      </w:r>
    </w:p>
    <w:p w14:paraId="3CEC696E" w14:textId="77777777" w:rsidR="00331C3B" w:rsidRPr="00535F9B" w:rsidRDefault="00331C3B" w:rsidP="00331C3B">
      <w:pPr>
        <w:pBdr>
          <w:top w:val="single" w:sz="4" w:space="1" w:color="auto"/>
          <w:left w:val="single" w:sz="4" w:space="4" w:color="auto"/>
          <w:bottom w:val="single" w:sz="4" w:space="1" w:color="auto"/>
          <w:right w:val="single" w:sz="4" w:space="4" w:color="auto"/>
        </w:pBdr>
        <w:tabs>
          <w:tab w:val="left" w:pos="1500"/>
        </w:tabs>
        <w:rPr>
          <w:b/>
          <w:szCs w:val="22"/>
        </w:rPr>
      </w:pPr>
      <w:r w:rsidRPr="00535F9B">
        <w:rPr>
          <w:b/>
          <w:szCs w:val="22"/>
        </w:rPr>
        <w:tab/>
      </w:r>
    </w:p>
    <w:p w14:paraId="54956F43" w14:textId="77777777" w:rsidR="00331C3B" w:rsidRPr="00535F9B" w:rsidRDefault="00331C3B" w:rsidP="00331C3B">
      <w:pPr>
        <w:pStyle w:val="Pagrindinistekstas"/>
        <w:pBdr>
          <w:top w:val="single" w:sz="4" w:space="1" w:color="auto"/>
          <w:left w:val="single" w:sz="4" w:space="4" w:color="auto"/>
          <w:bottom w:val="single" w:sz="4" w:space="1" w:color="auto"/>
          <w:right w:val="single" w:sz="4" w:space="4" w:color="auto"/>
        </w:pBdr>
        <w:spacing w:after="0"/>
        <w:rPr>
          <w:b/>
          <w:bCs/>
          <w:szCs w:val="22"/>
        </w:rPr>
      </w:pPr>
      <w:r w:rsidRPr="00535F9B">
        <w:rPr>
          <w:b/>
          <w:bCs/>
          <w:caps/>
          <w:szCs w:val="22"/>
        </w:rPr>
        <w:t>BUTELIO ETIKETĖ</w:t>
      </w:r>
      <w:r w:rsidRPr="00535F9B">
        <w:rPr>
          <w:b/>
          <w:bCs/>
          <w:szCs w:val="22"/>
        </w:rPr>
        <w:t xml:space="preserve"> </w:t>
      </w:r>
    </w:p>
    <w:p w14:paraId="03DA3011" w14:textId="77777777" w:rsidR="00331C3B" w:rsidRPr="00535F9B" w:rsidRDefault="00331C3B" w:rsidP="00331C3B">
      <w:pPr>
        <w:pStyle w:val="Pagrindinistekstas"/>
        <w:spacing w:after="0"/>
        <w:rPr>
          <w:b/>
          <w:szCs w:val="22"/>
        </w:rPr>
      </w:pPr>
    </w:p>
    <w:p w14:paraId="64729DAB" w14:textId="77777777" w:rsidR="00331C3B" w:rsidRPr="00535F9B" w:rsidRDefault="00331C3B" w:rsidP="00331C3B">
      <w:pPr>
        <w:pStyle w:val="Pagrindinistekstas"/>
        <w:spacing w:after="0"/>
        <w:rPr>
          <w:szCs w:val="22"/>
        </w:rPr>
      </w:pPr>
    </w:p>
    <w:p w14:paraId="1C178A61"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w:t>
      </w:r>
      <w:r w:rsidRPr="00535F9B">
        <w:rPr>
          <w:szCs w:val="22"/>
        </w:rPr>
        <w:tab/>
        <w:t>VAISTINIO PREPARATO PAVADINIMAS</w:t>
      </w:r>
    </w:p>
    <w:p w14:paraId="4E247C3C" w14:textId="77777777" w:rsidR="00331C3B" w:rsidRPr="00535F9B" w:rsidRDefault="00331C3B" w:rsidP="00331C3B">
      <w:pPr>
        <w:pStyle w:val="Pagrindinistekstas"/>
        <w:spacing w:after="0"/>
        <w:rPr>
          <w:szCs w:val="22"/>
        </w:rPr>
      </w:pPr>
    </w:p>
    <w:p w14:paraId="68BEF132" w14:textId="77777777" w:rsidR="00331C3B" w:rsidRPr="00535F9B" w:rsidRDefault="00331C3B" w:rsidP="00331C3B">
      <w:pPr>
        <w:ind w:left="567" w:hanging="567"/>
        <w:rPr>
          <w:szCs w:val="22"/>
        </w:rPr>
      </w:pPr>
      <w:r w:rsidRPr="00535F9B">
        <w:rPr>
          <w:szCs w:val="22"/>
        </w:rPr>
        <w:t>REQUIP 2 mg plėvele dengtos tabletės</w:t>
      </w:r>
    </w:p>
    <w:p w14:paraId="0037FE7C" w14:textId="77777777" w:rsidR="00331C3B" w:rsidRPr="00535F9B" w:rsidRDefault="00331C3B" w:rsidP="00331C3B">
      <w:pPr>
        <w:pStyle w:val="Pagrindinistekstas"/>
        <w:spacing w:after="0"/>
        <w:rPr>
          <w:szCs w:val="22"/>
        </w:rPr>
      </w:pPr>
      <w:proofErr w:type="spellStart"/>
      <w:r w:rsidRPr="00535F9B">
        <w:rPr>
          <w:szCs w:val="22"/>
        </w:rPr>
        <w:t>Ropinirolum</w:t>
      </w:r>
      <w:proofErr w:type="spellEnd"/>
    </w:p>
    <w:p w14:paraId="7F2A7D10" w14:textId="77777777" w:rsidR="00331C3B" w:rsidRPr="00535F9B" w:rsidRDefault="00331C3B" w:rsidP="00331C3B">
      <w:pPr>
        <w:pStyle w:val="Pagrindinistekstas"/>
        <w:spacing w:after="0"/>
        <w:rPr>
          <w:szCs w:val="22"/>
        </w:rPr>
      </w:pPr>
    </w:p>
    <w:p w14:paraId="1C0CBA7D" w14:textId="77777777" w:rsidR="00331C3B" w:rsidRPr="00535F9B" w:rsidRDefault="00331C3B" w:rsidP="00331C3B">
      <w:pPr>
        <w:pStyle w:val="Pagrindinistekstas"/>
        <w:spacing w:after="0"/>
        <w:rPr>
          <w:szCs w:val="22"/>
        </w:rPr>
      </w:pPr>
    </w:p>
    <w:p w14:paraId="2F5B1006"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2.</w:t>
      </w:r>
      <w:r w:rsidRPr="00535F9B">
        <w:rPr>
          <w:szCs w:val="22"/>
        </w:rPr>
        <w:tab/>
        <w:t xml:space="preserve">VEIKLIOJI MEDŽIAGA IR JOS KIEKIS </w:t>
      </w:r>
    </w:p>
    <w:p w14:paraId="53827C03" w14:textId="77777777" w:rsidR="00331C3B" w:rsidRPr="00535F9B" w:rsidRDefault="00331C3B" w:rsidP="00331C3B">
      <w:pPr>
        <w:pStyle w:val="Pagrindinistekstas"/>
        <w:spacing w:after="0"/>
        <w:rPr>
          <w:szCs w:val="22"/>
        </w:rPr>
      </w:pPr>
    </w:p>
    <w:p w14:paraId="4FDC6405" w14:textId="77777777" w:rsidR="00331C3B" w:rsidRPr="00535F9B" w:rsidRDefault="00331C3B" w:rsidP="00331C3B">
      <w:pPr>
        <w:pStyle w:val="Pagrindinistekstas"/>
        <w:spacing w:after="0"/>
        <w:rPr>
          <w:szCs w:val="22"/>
        </w:rPr>
      </w:pPr>
      <w:r w:rsidRPr="00535F9B">
        <w:rPr>
          <w:caps/>
          <w:szCs w:val="22"/>
        </w:rPr>
        <w:t>K</w:t>
      </w:r>
      <w:r w:rsidRPr="00535F9B">
        <w:rPr>
          <w:szCs w:val="22"/>
        </w:rPr>
        <w:t>iekvienoje</w:t>
      </w:r>
      <w:r w:rsidRPr="00535F9B">
        <w:rPr>
          <w:caps/>
          <w:szCs w:val="22"/>
        </w:rPr>
        <w:t xml:space="preserve"> </w:t>
      </w:r>
      <w:r w:rsidRPr="00535F9B">
        <w:rPr>
          <w:szCs w:val="22"/>
        </w:rPr>
        <w:t xml:space="preserve">tabletėje yra 2 mg </w:t>
      </w:r>
      <w:proofErr w:type="spellStart"/>
      <w:r w:rsidRPr="00535F9B">
        <w:rPr>
          <w:szCs w:val="22"/>
        </w:rPr>
        <w:t>ropinirolio</w:t>
      </w:r>
      <w:proofErr w:type="spellEnd"/>
      <w:r w:rsidRPr="00535F9B">
        <w:rPr>
          <w:szCs w:val="22"/>
        </w:rPr>
        <w:t xml:space="preserve"> (</w:t>
      </w:r>
      <w:proofErr w:type="spellStart"/>
      <w:r w:rsidRPr="00535F9B">
        <w:rPr>
          <w:szCs w:val="22"/>
        </w:rPr>
        <w:t>ropinirolio</w:t>
      </w:r>
      <w:proofErr w:type="spellEnd"/>
      <w:r w:rsidRPr="00535F9B">
        <w:rPr>
          <w:szCs w:val="22"/>
        </w:rPr>
        <w:t xml:space="preserve"> hidrochlorido pavidalu).</w:t>
      </w:r>
    </w:p>
    <w:p w14:paraId="54F5E0FE" w14:textId="77777777" w:rsidR="00331C3B" w:rsidRPr="00535F9B" w:rsidRDefault="00331C3B" w:rsidP="00331C3B">
      <w:pPr>
        <w:pStyle w:val="Pagrindinistekstas"/>
        <w:spacing w:after="0"/>
        <w:rPr>
          <w:szCs w:val="22"/>
        </w:rPr>
      </w:pPr>
    </w:p>
    <w:p w14:paraId="77C54D8E" w14:textId="77777777" w:rsidR="00331C3B" w:rsidRPr="00535F9B" w:rsidRDefault="00331C3B" w:rsidP="00331C3B">
      <w:pPr>
        <w:pStyle w:val="Pagrindinistekstas"/>
        <w:spacing w:after="0"/>
        <w:rPr>
          <w:szCs w:val="22"/>
        </w:rPr>
      </w:pPr>
    </w:p>
    <w:p w14:paraId="673D4642"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3.</w:t>
      </w:r>
      <w:r w:rsidRPr="00535F9B">
        <w:rPr>
          <w:szCs w:val="22"/>
        </w:rPr>
        <w:tab/>
        <w:t>PAGALBINIŲ MEDŽIAGŲ SĄRAŠAS</w:t>
      </w:r>
    </w:p>
    <w:p w14:paraId="34BD2D9D" w14:textId="77777777" w:rsidR="00331C3B" w:rsidRPr="00535F9B" w:rsidRDefault="00331C3B" w:rsidP="00331C3B">
      <w:pPr>
        <w:pStyle w:val="Pagrindinistekstas"/>
        <w:spacing w:after="0"/>
        <w:rPr>
          <w:szCs w:val="22"/>
        </w:rPr>
      </w:pPr>
    </w:p>
    <w:p w14:paraId="588BBF7E" w14:textId="77777777" w:rsidR="00331C3B" w:rsidRPr="00535F9B" w:rsidRDefault="00331C3B" w:rsidP="00331C3B">
      <w:pPr>
        <w:pStyle w:val="Pagrindinistekstas"/>
        <w:spacing w:after="0"/>
        <w:rPr>
          <w:szCs w:val="22"/>
        </w:rPr>
      </w:pPr>
      <w:r w:rsidRPr="00535F9B">
        <w:rPr>
          <w:szCs w:val="22"/>
        </w:rPr>
        <w:t>Sudėtyje taip pat yra laktozės.</w:t>
      </w:r>
    </w:p>
    <w:p w14:paraId="043E2E5A" w14:textId="77777777" w:rsidR="00331C3B" w:rsidRPr="00535F9B" w:rsidRDefault="00331C3B" w:rsidP="00331C3B">
      <w:pPr>
        <w:pStyle w:val="Pagrindinistekstas"/>
        <w:spacing w:after="0"/>
        <w:rPr>
          <w:szCs w:val="22"/>
        </w:rPr>
      </w:pPr>
      <w:r w:rsidRPr="00535F9B">
        <w:rPr>
          <w:szCs w:val="22"/>
        </w:rPr>
        <w:t xml:space="preserve">Daugiau informacijos pateikta pakuotės lapelyje. </w:t>
      </w:r>
    </w:p>
    <w:p w14:paraId="6084E38C" w14:textId="77777777" w:rsidR="00331C3B" w:rsidRPr="00535F9B" w:rsidRDefault="00331C3B" w:rsidP="00331C3B">
      <w:pPr>
        <w:pStyle w:val="Pagrindinistekstas"/>
        <w:spacing w:after="0"/>
        <w:rPr>
          <w:szCs w:val="22"/>
        </w:rPr>
      </w:pPr>
    </w:p>
    <w:p w14:paraId="651A5C2E" w14:textId="77777777" w:rsidR="00331C3B" w:rsidRPr="00535F9B" w:rsidRDefault="00331C3B" w:rsidP="00331C3B">
      <w:pPr>
        <w:pStyle w:val="Pagrindinistekstas"/>
        <w:spacing w:after="0"/>
        <w:rPr>
          <w:szCs w:val="22"/>
        </w:rPr>
      </w:pPr>
    </w:p>
    <w:p w14:paraId="3F4F473F"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4.</w:t>
      </w:r>
      <w:r w:rsidRPr="00535F9B">
        <w:rPr>
          <w:szCs w:val="22"/>
        </w:rPr>
        <w:tab/>
        <w:t>FARMACINĖ FORMA IR KIEKIS PAKUOTĖJE</w:t>
      </w:r>
    </w:p>
    <w:p w14:paraId="5F6D235C" w14:textId="77777777" w:rsidR="00331C3B" w:rsidRPr="00535F9B" w:rsidRDefault="00331C3B" w:rsidP="00331C3B">
      <w:pPr>
        <w:pStyle w:val="Pagrindinistekstas"/>
        <w:spacing w:after="0"/>
        <w:rPr>
          <w:szCs w:val="22"/>
        </w:rPr>
      </w:pPr>
    </w:p>
    <w:p w14:paraId="78F27AB4" w14:textId="77777777" w:rsidR="00331C3B" w:rsidRPr="00535F9B" w:rsidRDefault="00331C3B" w:rsidP="00331C3B">
      <w:pPr>
        <w:pStyle w:val="Pagrindinistekstas"/>
        <w:spacing w:after="0"/>
        <w:rPr>
          <w:szCs w:val="22"/>
        </w:rPr>
      </w:pPr>
      <w:r w:rsidRPr="00535F9B">
        <w:rPr>
          <w:szCs w:val="22"/>
        </w:rPr>
        <w:t>84 plėvele dengtos tabletės</w:t>
      </w:r>
    </w:p>
    <w:p w14:paraId="095A3604" w14:textId="77777777" w:rsidR="00331C3B" w:rsidRPr="00535F9B" w:rsidRDefault="00331C3B" w:rsidP="00331C3B">
      <w:pPr>
        <w:pStyle w:val="Pagrindinistekstas"/>
        <w:spacing w:after="0"/>
        <w:rPr>
          <w:szCs w:val="22"/>
        </w:rPr>
      </w:pPr>
    </w:p>
    <w:p w14:paraId="64D6FD36" w14:textId="77777777" w:rsidR="00331C3B" w:rsidRPr="00535F9B" w:rsidRDefault="00331C3B" w:rsidP="00331C3B">
      <w:pPr>
        <w:pStyle w:val="Pagrindinistekstas"/>
        <w:spacing w:after="0"/>
        <w:rPr>
          <w:szCs w:val="22"/>
        </w:rPr>
      </w:pPr>
    </w:p>
    <w:p w14:paraId="26BCDE94"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5.</w:t>
      </w:r>
      <w:r w:rsidRPr="00535F9B">
        <w:rPr>
          <w:szCs w:val="22"/>
        </w:rPr>
        <w:tab/>
        <w:t>VARTOJIMO METODAS IR BŪDAS</w:t>
      </w:r>
    </w:p>
    <w:p w14:paraId="36B3A510" w14:textId="77777777" w:rsidR="00331C3B" w:rsidRPr="00535F9B" w:rsidRDefault="00331C3B" w:rsidP="00331C3B">
      <w:pPr>
        <w:pStyle w:val="Pagrindinistekstas"/>
        <w:spacing w:after="0"/>
        <w:rPr>
          <w:szCs w:val="22"/>
        </w:rPr>
      </w:pPr>
    </w:p>
    <w:p w14:paraId="24D033BA" w14:textId="77777777" w:rsidR="00331C3B" w:rsidRPr="00535F9B" w:rsidRDefault="00331C3B" w:rsidP="00331C3B">
      <w:pPr>
        <w:pStyle w:val="Pagrindinistekstas"/>
        <w:spacing w:after="0"/>
        <w:rPr>
          <w:szCs w:val="22"/>
        </w:rPr>
      </w:pPr>
      <w:r w:rsidRPr="00535F9B">
        <w:rPr>
          <w:szCs w:val="22"/>
        </w:rPr>
        <w:t>Prieš vartojimą perskaitykite pakuotės lapelį.</w:t>
      </w:r>
    </w:p>
    <w:p w14:paraId="625D2309" w14:textId="77777777" w:rsidR="00331C3B" w:rsidRPr="00535F9B" w:rsidRDefault="00331C3B" w:rsidP="00331C3B">
      <w:pPr>
        <w:pStyle w:val="Pagrindinistekstas"/>
        <w:spacing w:after="0"/>
        <w:rPr>
          <w:szCs w:val="22"/>
        </w:rPr>
      </w:pPr>
      <w:r w:rsidRPr="00535F9B">
        <w:rPr>
          <w:szCs w:val="22"/>
        </w:rPr>
        <w:t>Vartoti per burną.</w:t>
      </w:r>
    </w:p>
    <w:p w14:paraId="2A160084" w14:textId="77777777" w:rsidR="00331C3B" w:rsidRPr="00535F9B" w:rsidRDefault="00331C3B" w:rsidP="00331C3B">
      <w:pPr>
        <w:pStyle w:val="Pagrindinistekstas"/>
        <w:spacing w:after="0"/>
        <w:rPr>
          <w:szCs w:val="22"/>
        </w:rPr>
      </w:pPr>
    </w:p>
    <w:p w14:paraId="291E7F2D" w14:textId="77777777" w:rsidR="00331C3B" w:rsidRPr="00535F9B" w:rsidRDefault="00331C3B" w:rsidP="00331C3B">
      <w:pPr>
        <w:pStyle w:val="Pagrindinistekstas"/>
        <w:spacing w:after="0"/>
        <w:rPr>
          <w:szCs w:val="22"/>
        </w:rPr>
      </w:pPr>
    </w:p>
    <w:p w14:paraId="1201B62B"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6.</w:t>
      </w:r>
      <w:r w:rsidRPr="00535F9B">
        <w:rPr>
          <w:szCs w:val="22"/>
        </w:rPr>
        <w:tab/>
        <w:t>SPECIALUS ĮSPĖJIMAS, KAD VAISTINĮ PREPARATĄ BŪTINA LAIKYTI VAIKAMS NEPASIEKIAMOJE IR NEPASTEBIMOJE IR NEPASIEKIAMOJE VIETOJE</w:t>
      </w:r>
    </w:p>
    <w:p w14:paraId="66B65AC6" w14:textId="77777777" w:rsidR="00331C3B" w:rsidRPr="00535F9B" w:rsidRDefault="00331C3B" w:rsidP="00331C3B">
      <w:pPr>
        <w:pStyle w:val="Pagrindinistekstas"/>
        <w:spacing w:after="0"/>
        <w:rPr>
          <w:szCs w:val="22"/>
        </w:rPr>
      </w:pPr>
    </w:p>
    <w:p w14:paraId="7CC53EE2" w14:textId="77777777" w:rsidR="00331C3B" w:rsidRPr="00535F9B" w:rsidRDefault="00331C3B" w:rsidP="00331C3B">
      <w:pPr>
        <w:pStyle w:val="Pagrindinistekstas"/>
        <w:spacing w:after="0"/>
        <w:rPr>
          <w:szCs w:val="22"/>
        </w:rPr>
      </w:pPr>
      <w:r w:rsidRPr="00535F9B">
        <w:rPr>
          <w:szCs w:val="22"/>
        </w:rPr>
        <w:t>Laikyti vaikams nepastebimoje ir nepasiekiamoje vietoje.</w:t>
      </w:r>
    </w:p>
    <w:p w14:paraId="360A65F4" w14:textId="77777777" w:rsidR="00331C3B" w:rsidRPr="00535F9B" w:rsidRDefault="00331C3B" w:rsidP="00331C3B">
      <w:pPr>
        <w:pStyle w:val="Pagrindinistekstas"/>
        <w:spacing w:after="0"/>
        <w:rPr>
          <w:szCs w:val="22"/>
        </w:rPr>
      </w:pPr>
    </w:p>
    <w:p w14:paraId="47F6133D" w14:textId="77777777" w:rsidR="00331C3B" w:rsidRPr="00535F9B" w:rsidRDefault="00331C3B" w:rsidP="00331C3B">
      <w:pPr>
        <w:pStyle w:val="Pagrindinistekstas"/>
        <w:spacing w:after="0"/>
        <w:rPr>
          <w:szCs w:val="22"/>
        </w:rPr>
      </w:pPr>
    </w:p>
    <w:p w14:paraId="464CDD95"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7.</w:t>
      </w:r>
      <w:r w:rsidRPr="00535F9B">
        <w:rPr>
          <w:szCs w:val="22"/>
        </w:rPr>
        <w:tab/>
        <w:t>KITAS SPECIALUS ĮSPĖJIMAS (JEI REIKIA)</w:t>
      </w:r>
    </w:p>
    <w:p w14:paraId="0DDD6F7A" w14:textId="77777777" w:rsidR="00331C3B" w:rsidRPr="00535F9B" w:rsidRDefault="00331C3B" w:rsidP="00331C3B">
      <w:pPr>
        <w:pStyle w:val="Pagrindinistekstas"/>
        <w:spacing w:after="0"/>
        <w:rPr>
          <w:szCs w:val="22"/>
        </w:rPr>
      </w:pPr>
    </w:p>
    <w:p w14:paraId="030A66B4" w14:textId="77777777" w:rsidR="00331C3B" w:rsidRPr="00535F9B" w:rsidRDefault="00331C3B" w:rsidP="00331C3B">
      <w:pPr>
        <w:pStyle w:val="Pagrindinistekstas"/>
        <w:spacing w:after="0"/>
        <w:rPr>
          <w:szCs w:val="22"/>
        </w:rPr>
      </w:pPr>
    </w:p>
    <w:p w14:paraId="4112B087"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8.</w:t>
      </w:r>
      <w:r w:rsidRPr="00535F9B">
        <w:rPr>
          <w:szCs w:val="22"/>
        </w:rPr>
        <w:tab/>
        <w:t>TINKAMUMO LAIKAS</w:t>
      </w:r>
    </w:p>
    <w:p w14:paraId="050AFA2C" w14:textId="77777777" w:rsidR="00331C3B" w:rsidRPr="00535F9B" w:rsidRDefault="00331C3B" w:rsidP="00331C3B">
      <w:pPr>
        <w:pStyle w:val="Pagrindinistekstas"/>
        <w:spacing w:after="0"/>
        <w:rPr>
          <w:szCs w:val="22"/>
        </w:rPr>
      </w:pPr>
    </w:p>
    <w:p w14:paraId="112C2D46" w14:textId="77777777" w:rsidR="00331C3B" w:rsidRPr="00535F9B" w:rsidRDefault="00331C3B" w:rsidP="00331C3B">
      <w:pPr>
        <w:pStyle w:val="Pagrindinistekstas"/>
        <w:spacing w:after="0"/>
        <w:rPr>
          <w:szCs w:val="22"/>
        </w:rPr>
      </w:pPr>
      <w:r w:rsidRPr="00535F9B">
        <w:rPr>
          <w:szCs w:val="22"/>
        </w:rPr>
        <w:t>Tinka iki</w:t>
      </w:r>
    </w:p>
    <w:p w14:paraId="66D18E40" w14:textId="77777777" w:rsidR="00331C3B" w:rsidRPr="00535F9B" w:rsidRDefault="00331C3B" w:rsidP="00331C3B">
      <w:pPr>
        <w:pStyle w:val="Pagrindinistekstas"/>
        <w:spacing w:after="0"/>
        <w:rPr>
          <w:szCs w:val="22"/>
        </w:rPr>
      </w:pPr>
    </w:p>
    <w:p w14:paraId="104B1375" w14:textId="77777777" w:rsidR="00331C3B" w:rsidRPr="00535F9B" w:rsidRDefault="00331C3B" w:rsidP="00331C3B">
      <w:pPr>
        <w:pStyle w:val="Pagrindinistekstas"/>
        <w:spacing w:after="0"/>
        <w:rPr>
          <w:szCs w:val="22"/>
        </w:rPr>
      </w:pPr>
    </w:p>
    <w:p w14:paraId="2B3619B1"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9.</w:t>
      </w:r>
      <w:r w:rsidRPr="00535F9B">
        <w:rPr>
          <w:szCs w:val="22"/>
        </w:rPr>
        <w:tab/>
        <w:t>SPECIALIOS LAIKYMO SĄLYGOS</w:t>
      </w:r>
    </w:p>
    <w:p w14:paraId="558458E4" w14:textId="77777777" w:rsidR="00331C3B" w:rsidRPr="00535F9B" w:rsidRDefault="00331C3B" w:rsidP="00331C3B">
      <w:pPr>
        <w:pStyle w:val="Pagrindinistekstas"/>
        <w:spacing w:after="0"/>
        <w:rPr>
          <w:szCs w:val="22"/>
        </w:rPr>
      </w:pPr>
    </w:p>
    <w:p w14:paraId="51530881" w14:textId="77777777" w:rsidR="00331C3B" w:rsidRPr="00535F9B" w:rsidRDefault="00331C3B" w:rsidP="00331C3B">
      <w:pPr>
        <w:rPr>
          <w:szCs w:val="22"/>
        </w:rPr>
      </w:pPr>
      <w:r w:rsidRPr="00535F9B">
        <w:rPr>
          <w:szCs w:val="22"/>
        </w:rPr>
        <w:t xml:space="preserve">Laikyti ne aukštesnėje kaip 25 </w:t>
      </w:r>
      <w:r w:rsidRPr="00535F9B">
        <w:rPr>
          <w:szCs w:val="22"/>
        </w:rPr>
        <w:sym w:font="Symbol" w:char="F0B0"/>
      </w:r>
      <w:r w:rsidRPr="00535F9B">
        <w:rPr>
          <w:szCs w:val="22"/>
        </w:rPr>
        <w:t>C temperatūroje.</w:t>
      </w:r>
    </w:p>
    <w:p w14:paraId="797A295B" w14:textId="77777777" w:rsidR="00331C3B" w:rsidRPr="00535F9B" w:rsidRDefault="00331C3B" w:rsidP="00331C3B">
      <w:pPr>
        <w:pStyle w:val="Pagrindinistekstas"/>
        <w:spacing w:after="0"/>
        <w:ind w:firstLine="567"/>
        <w:rPr>
          <w:szCs w:val="22"/>
        </w:rPr>
      </w:pPr>
    </w:p>
    <w:p w14:paraId="5E9188DC" w14:textId="77777777" w:rsidR="00331C3B" w:rsidRPr="00535F9B" w:rsidRDefault="00331C3B" w:rsidP="00331C3B">
      <w:pPr>
        <w:pStyle w:val="Pagrindinistekstas"/>
        <w:spacing w:after="0"/>
        <w:rPr>
          <w:szCs w:val="22"/>
        </w:rPr>
      </w:pPr>
    </w:p>
    <w:p w14:paraId="103C430E"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lastRenderedPageBreak/>
        <w:t>10.</w:t>
      </w:r>
      <w:r w:rsidRPr="00535F9B">
        <w:rPr>
          <w:szCs w:val="22"/>
        </w:rPr>
        <w:tab/>
        <w:t>SPECIALIOS ATSARGUMO PRIEMONĖS DĖL NESUVARTOTO VAISTINIO PREPARATO AR JO ATLIEKŲ TVARKYMO (JEI REIKIA)</w:t>
      </w:r>
    </w:p>
    <w:p w14:paraId="72E52F79" w14:textId="77777777" w:rsidR="00331C3B" w:rsidRPr="00535F9B" w:rsidRDefault="00331C3B" w:rsidP="00331C3B">
      <w:pPr>
        <w:pStyle w:val="Pagrindinistekstas"/>
        <w:spacing w:after="0"/>
        <w:rPr>
          <w:szCs w:val="22"/>
        </w:rPr>
      </w:pPr>
    </w:p>
    <w:p w14:paraId="5D5B286C" w14:textId="77777777" w:rsidR="00331C3B" w:rsidRPr="00535F9B" w:rsidRDefault="00331C3B" w:rsidP="00331C3B">
      <w:pPr>
        <w:pStyle w:val="Pagrindinistekstas"/>
        <w:spacing w:after="0"/>
        <w:rPr>
          <w:szCs w:val="22"/>
        </w:rPr>
      </w:pPr>
    </w:p>
    <w:p w14:paraId="0D2A8DA1"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11.</w:t>
      </w:r>
      <w:r w:rsidRPr="00535F9B">
        <w:rPr>
          <w:szCs w:val="22"/>
        </w:rPr>
        <w:tab/>
        <w:t>RINKODAROS TEISĖS TURĖTOJO PAVADINIMAS IR ADRESAS</w:t>
      </w:r>
    </w:p>
    <w:p w14:paraId="34881D86" w14:textId="77777777" w:rsidR="00331C3B" w:rsidRPr="00535F9B" w:rsidRDefault="00331C3B" w:rsidP="00331C3B">
      <w:pPr>
        <w:pStyle w:val="Pagrindinistekstas"/>
        <w:spacing w:after="0"/>
        <w:rPr>
          <w:szCs w:val="22"/>
        </w:rPr>
      </w:pPr>
    </w:p>
    <w:p w14:paraId="64E174D2" w14:textId="77777777" w:rsidR="00331C3B" w:rsidRPr="00535F9B" w:rsidRDefault="00331C3B" w:rsidP="00331C3B">
      <w:pPr>
        <w:rPr>
          <w:szCs w:val="22"/>
        </w:rPr>
      </w:pPr>
      <w:proofErr w:type="spellStart"/>
      <w:r w:rsidRPr="00535F9B">
        <w:rPr>
          <w:szCs w:val="22"/>
        </w:rPr>
        <w:t>Laboratoires</w:t>
      </w:r>
      <w:proofErr w:type="spellEnd"/>
      <w:r w:rsidRPr="00535F9B">
        <w:rPr>
          <w:szCs w:val="22"/>
        </w:rPr>
        <w:t xml:space="preserve"> </w:t>
      </w:r>
      <w:proofErr w:type="spellStart"/>
      <w:r w:rsidRPr="00535F9B">
        <w:rPr>
          <w:szCs w:val="22"/>
        </w:rPr>
        <w:t>Paucourt</w:t>
      </w:r>
      <w:proofErr w:type="spellEnd"/>
      <w:r w:rsidRPr="00535F9B">
        <w:rPr>
          <w:szCs w:val="22"/>
        </w:rPr>
        <w:t xml:space="preserve"> </w:t>
      </w:r>
      <w:r w:rsidRPr="00535F9B">
        <w:rPr>
          <w:szCs w:val="22"/>
        </w:rPr>
        <w:br/>
        <w:t xml:space="preserve">100, </w:t>
      </w:r>
      <w:proofErr w:type="spellStart"/>
      <w:r w:rsidRPr="00535F9B">
        <w:rPr>
          <w:szCs w:val="22"/>
        </w:rPr>
        <w:t>route</w:t>
      </w:r>
      <w:proofErr w:type="spellEnd"/>
      <w:r w:rsidRPr="00535F9B">
        <w:rPr>
          <w:szCs w:val="22"/>
        </w:rPr>
        <w:t xml:space="preserve"> </w:t>
      </w:r>
      <w:proofErr w:type="spellStart"/>
      <w:r w:rsidRPr="00535F9B">
        <w:rPr>
          <w:szCs w:val="22"/>
        </w:rPr>
        <w:t>de</w:t>
      </w:r>
      <w:proofErr w:type="spellEnd"/>
      <w:r w:rsidRPr="00535F9B">
        <w:rPr>
          <w:szCs w:val="22"/>
        </w:rPr>
        <w:t xml:space="preserve"> </w:t>
      </w:r>
      <w:proofErr w:type="spellStart"/>
      <w:r w:rsidRPr="00535F9B">
        <w:rPr>
          <w:szCs w:val="22"/>
        </w:rPr>
        <w:t>Versailles</w:t>
      </w:r>
      <w:proofErr w:type="spellEnd"/>
      <w:r w:rsidRPr="00535F9B">
        <w:rPr>
          <w:szCs w:val="22"/>
        </w:rPr>
        <w:t xml:space="preserve"> – 78163 </w:t>
      </w:r>
      <w:proofErr w:type="spellStart"/>
      <w:r w:rsidRPr="00535F9B">
        <w:rPr>
          <w:szCs w:val="22"/>
        </w:rPr>
        <w:t>Marly-le-Roi</w:t>
      </w:r>
      <w:proofErr w:type="spellEnd"/>
      <w:r w:rsidRPr="00535F9B">
        <w:rPr>
          <w:szCs w:val="22"/>
        </w:rPr>
        <w:t xml:space="preserve"> </w:t>
      </w:r>
      <w:proofErr w:type="spellStart"/>
      <w:r w:rsidRPr="00535F9B">
        <w:rPr>
          <w:szCs w:val="22"/>
        </w:rPr>
        <w:t>Cedex</w:t>
      </w:r>
      <w:proofErr w:type="spellEnd"/>
      <w:r w:rsidRPr="00535F9B">
        <w:rPr>
          <w:szCs w:val="22"/>
        </w:rPr>
        <w:t>, Prancūzija</w:t>
      </w:r>
    </w:p>
    <w:p w14:paraId="384B7FA5" w14:textId="77777777" w:rsidR="00331C3B" w:rsidRPr="00535F9B" w:rsidRDefault="00331C3B" w:rsidP="00331C3B">
      <w:pPr>
        <w:pStyle w:val="Pagrindinistekstas"/>
        <w:spacing w:after="0"/>
        <w:rPr>
          <w:szCs w:val="22"/>
        </w:rPr>
      </w:pPr>
    </w:p>
    <w:p w14:paraId="436CB13C" w14:textId="77777777" w:rsidR="00331C3B" w:rsidRPr="00535F9B" w:rsidRDefault="00331C3B" w:rsidP="00331C3B">
      <w:pPr>
        <w:pStyle w:val="Pagrindinistekstas"/>
        <w:spacing w:after="0"/>
        <w:rPr>
          <w:szCs w:val="22"/>
        </w:rPr>
      </w:pPr>
    </w:p>
    <w:p w14:paraId="3BD831E6" w14:textId="4E240E75"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12.</w:t>
      </w:r>
      <w:r w:rsidRPr="00535F9B">
        <w:rPr>
          <w:szCs w:val="22"/>
        </w:rPr>
        <w:tab/>
        <w:t xml:space="preserve">RINKODAROS </w:t>
      </w:r>
      <w:r w:rsidR="00096022" w:rsidRPr="00535F9B">
        <w:rPr>
          <w:szCs w:val="22"/>
        </w:rPr>
        <w:t>PAŽYMĖJIMO</w:t>
      </w:r>
      <w:r w:rsidRPr="00535F9B">
        <w:rPr>
          <w:szCs w:val="22"/>
        </w:rPr>
        <w:t xml:space="preserve"> NUMERIS</w:t>
      </w:r>
    </w:p>
    <w:p w14:paraId="6FFF1BFE" w14:textId="77777777" w:rsidR="00331C3B" w:rsidRPr="00535F9B" w:rsidRDefault="00331C3B" w:rsidP="00331C3B">
      <w:pPr>
        <w:pStyle w:val="Pagrindinistekstas"/>
        <w:spacing w:after="0"/>
        <w:rPr>
          <w:szCs w:val="22"/>
        </w:rPr>
      </w:pPr>
    </w:p>
    <w:p w14:paraId="28E1DE81" w14:textId="77777777" w:rsidR="00331C3B" w:rsidRPr="00535F9B" w:rsidRDefault="00331C3B" w:rsidP="00331C3B">
      <w:pPr>
        <w:pStyle w:val="Pagrindinistekstas"/>
        <w:spacing w:after="0"/>
        <w:rPr>
          <w:szCs w:val="22"/>
        </w:rPr>
      </w:pPr>
      <w:r w:rsidRPr="00535F9B">
        <w:rPr>
          <w:szCs w:val="22"/>
        </w:rPr>
        <w:t>LT/1/04/0190/012</w:t>
      </w:r>
    </w:p>
    <w:p w14:paraId="7C21BED2" w14:textId="77777777" w:rsidR="00331C3B" w:rsidRPr="00535F9B" w:rsidRDefault="00331C3B" w:rsidP="00331C3B">
      <w:pPr>
        <w:pStyle w:val="Pagrindinistekstas"/>
        <w:spacing w:after="0"/>
        <w:rPr>
          <w:szCs w:val="22"/>
        </w:rPr>
      </w:pPr>
    </w:p>
    <w:p w14:paraId="35A274D4" w14:textId="77777777" w:rsidR="00331C3B" w:rsidRPr="00535F9B" w:rsidRDefault="00331C3B" w:rsidP="00331C3B">
      <w:pPr>
        <w:pStyle w:val="Pagrindinistekstas"/>
        <w:spacing w:after="0"/>
        <w:rPr>
          <w:szCs w:val="22"/>
        </w:rPr>
      </w:pPr>
    </w:p>
    <w:p w14:paraId="3468AA47"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13.</w:t>
      </w:r>
      <w:r w:rsidRPr="00535F9B">
        <w:rPr>
          <w:szCs w:val="22"/>
        </w:rPr>
        <w:tab/>
        <w:t>SERIJOS NUMERIS</w:t>
      </w:r>
    </w:p>
    <w:p w14:paraId="2E5947A7" w14:textId="77777777" w:rsidR="00331C3B" w:rsidRPr="00535F9B" w:rsidRDefault="00331C3B" w:rsidP="00331C3B">
      <w:pPr>
        <w:pStyle w:val="Pagrindinistekstas"/>
        <w:spacing w:after="0"/>
        <w:rPr>
          <w:szCs w:val="22"/>
        </w:rPr>
      </w:pPr>
    </w:p>
    <w:p w14:paraId="321E8DB0" w14:textId="77777777" w:rsidR="00331C3B" w:rsidRPr="00535F9B" w:rsidRDefault="00331C3B" w:rsidP="00331C3B">
      <w:pPr>
        <w:pStyle w:val="Pagrindinistekstas"/>
        <w:spacing w:after="0"/>
        <w:rPr>
          <w:szCs w:val="22"/>
        </w:rPr>
      </w:pPr>
      <w:r w:rsidRPr="00535F9B">
        <w:rPr>
          <w:szCs w:val="22"/>
        </w:rPr>
        <w:t>Serija</w:t>
      </w:r>
    </w:p>
    <w:p w14:paraId="592E5F5E" w14:textId="77777777" w:rsidR="00331C3B" w:rsidRPr="00535F9B" w:rsidRDefault="00331C3B" w:rsidP="00331C3B">
      <w:pPr>
        <w:pStyle w:val="Pagrindinistekstas"/>
        <w:spacing w:after="0"/>
        <w:rPr>
          <w:szCs w:val="22"/>
        </w:rPr>
      </w:pPr>
    </w:p>
    <w:p w14:paraId="630D8F75" w14:textId="77777777" w:rsidR="00331C3B" w:rsidRPr="00535F9B" w:rsidRDefault="00331C3B" w:rsidP="00331C3B">
      <w:pPr>
        <w:pStyle w:val="Pagrindinistekstas"/>
        <w:spacing w:after="0"/>
        <w:rPr>
          <w:szCs w:val="22"/>
        </w:rPr>
      </w:pPr>
    </w:p>
    <w:p w14:paraId="1A457471"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14.</w:t>
      </w:r>
      <w:r w:rsidRPr="00535F9B">
        <w:rPr>
          <w:szCs w:val="22"/>
        </w:rPr>
        <w:tab/>
        <w:t>PARDAVIMO (IŠDAVIMO) TVARKA</w:t>
      </w:r>
    </w:p>
    <w:p w14:paraId="7590CCF8" w14:textId="77777777" w:rsidR="00331C3B" w:rsidRPr="00535F9B" w:rsidRDefault="00331C3B" w:rsidP="00331C3B">
      <w:pPr>
        <w:pStyle w:val="Pagrindinistekstas"/>
        <w:spacing w:after="0"/>
        <w:rPr>
          <w:szCs w:val="22"/>
        </w:rPr>
      </w:pPr>
    </w:p>
    <w:p w14:paraId="4F142F98" w14:textId="77777777" w:rsidR="00331C3B" w:rsidRPr="00535F9B" w:rsidRDefault="00331C3B" w:rsidP="00331C3B">
      <w:pPr>
        <w:pStyle w:val="Pagrindinistekstas"/>
        <w:spacing w:after="0"/>
        <w:rPr>
          <w:szCs w:val="22"/>
        </w:rPr>
      </w:pPr>
      <w:r w:rsidRPr="00535F9B">
        <w:rPr>
          <w:szCs w:val="22"/>
        </w:rPr>
        <w:t>Receptinis vaistinis preparatas.</w:t>
      </w:r>
    </w:p>
    <w:p w14:paraId="5472AA77" w14:textId="77777777" w:rsidR="00331C3B" w:rsidRPr="00535F9B" w:rsidRDefault="00331C3B" w:rsidP="00331C3B">
      <w:pPr>
        <w:pStyle w:val="Pagrindinistekstas"/>
        <w:spacing w:after="0"/>
        <w:rPr>
          <w:szCs w:val="22"/>
        </w:rPr>
      </w:pPr>
    </w:p>
    <w:p w14:paraId="4E0285AD" w14:textId="77777777" w:rsidR="00331C3B" w:rsidRPr="00535F9B" w:rsidRDefault="00331C3B" w:rsidP="00331C3B">
      <w:pPr>
        <w:pStyle w:val="Pagrindinistekstas"/>
        <w:spacing w:after="0"/>
        <w:rPr>
          <w:szCs w:val="22"/>
        </w:rPr>
      </w:pPr>
    </w:p>
    <w:p w14:paraId="51CF0DA5"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15.</w:t>
      </w:r>
      <w:r w:rsidRPr="00535F9B">
        <w:rPr>
          <w:szCs w:val="22"/>
        </w:rPr>
        <w:tab/>
        <w:t>VARTOJIMO INSTRUKCIJA</w:t>
      </w:r>
    </w:p>
    <w:p w14:paraId="0F4B5DF1" w14:textId="77777777" w:rsidR="00331C3B" w:rsidRPr="00535F9B" w:rsidRDefault="00331C3B" w:rsidP="00331C3B">
      <w:pPr>
        <w:pStyle w:val="Pagrindinistekstas"/>
        <w:spacing w:after="0"/>
        <w:rPr>
          <w:szCs w:val="22"/>
        </w:rPr>
      </w:pPr>
    </w:p>
    <w:p w14:paraId="595FA8B6" w14:textId="77777777" w:rsidR="00331C3B" w:rsidRPr="00535F9B" w:rsidRDefault="00331C3B" w:rsidP="00331C3B">
      <w:pPr>
        <w:pStyle w:val="Pagrindinistekstas"/>
        <w:spacing w:after="0"/>
        <w:rPr>
          <w:szCs w:val="22"/>
        </w:rPr>
      </w:pPr>
    </w:p>
    <w:p w14:paraId="45D836DE" w14:textId="77777777" w:rsidR="00331C3B" w:rsidRPr="00535F9B" w:rsidRDefault="00331C3B" w:rsidP="00331C3B">
      <w:pPr>
        <w:pStyle w:val="Pagrindinistekstas"/>
        <w:pBdr>
          <w:top w:val="single" w:sz="4" w:space="1" w:color="auto"/>
          <w:left w:val="single" w:sz="4" w:space="4" w:color="auto"/>
          <w:bottom w:val="single" w:sz="4" w:space="1" w:color="auto"/>
          <w:right w:val="single" w:sz="4" w:space="4" w:color="auto"/>
        </w:pBdr>
        <w:spacing w:after="0"/>
        <w:ind w:left="540" w:hanging="540"/>
        <w:rPr>
          <w:b/>
          <w:szCs w:val="22"/>
        </w:rPr>
      </w:pPr>
      <w:r w:rsidRPr="00535F9B">
        <w:rPr>
          <w:b/>
          <w:szCs w:val="22"/>
        </w:rPr>
        <w:t>16.</w:t>
      </w:r>
      <w:r w:rsidRPr="00535F9B">
        <w:rPr>
          <w:b/>
          <w:szCs w:val="22"/>
        </w:rPr>
        <w:tab/>
        <w:t>INFORMACIJA BRAILIO RAŠTU</w:t>
      </w:r>
    </w:p>
    <w:p w14:paraId="12BDB9F1" w14:textId="77777777" w:rsidR="00331C3B" w:rsidRPr="00535F9B" w:rsidRDefault="00331C3B" w:rsidP="00331C3B">
      <w:pPr>
        <w:pStyle w:val="Pagrindinistekstas"/>
        <w:spacing w:after="0"/>
        <w:rPr>
          <w:szCs w:val="22"/>
        </w:rPr>
      </w:pPr>
    </w:p>
    <w:p w14:paraId="13931D7B" w14:textId="77777777" w:rsidR="00331C3B" w:rsidRPr="00535F9B" w:rsidRDefault="00331C3B" w:rsidP="00331C3B">
      <w:pPr>
        <w:pStyle w:val="Antrat2"/>
        <w:pBdr>
          <w:top w:val="single" w:sz="4" w:space="1" w:color="auto"/>
          <w:left w:val="single" w:sz="4" w:space="4" w:color="auto"/>
          <w:bottom w:val="single" w:sz="4" w:space="1" w:color="auto"/>
          <w:right w:val="single" w:sz="4" w:space="4" w:color="auto"/>
        </w:pBdr>
        <w:rPr>
          <w:b/>
        </w:rPr>
      </w:pPr>
      <w:r w:rsidRPr="00535F9B">
        <w:br w:type="page"/>
      </w:r>
      <w:r w:rsidRPr="00535F9B">
        <w:rPr>
          <w:b/>
        </w:rPr>
        <w:lastRenderedPageBreak/>
        <w:t xml:space="preserve">INFORMACIJA ANT IŠORINĖS PAKUOTĖS </w:t>
      </w:r>
    </w:p>
    <w:p w14:paraId="0DDEC3BD" w14:textId="77777777" w:rsidR="00331C3B" w:rsidRPr="00535F9B" w:rsidRDefault="00331C3B" w:rsidP="00331C3B">
      <w:pPr>
        <w:pBdr>
          <w:top w:val="single" w:sz="4" w:space="1" w:color="auto"/>
          <w:left w:val="single" w:sz="4" w:space="4" w:color="auto"/>
          <w:bottom w:val="single" w:sz="4" w:space="1" w:color="auto"/>
          <w:right w:val="single" w:sz="4" w:space="4" w:color="auto"/>
        </w:pBdr>
        <w:rPr>
          <w:b/>
          <w:szCs w:val="22"/>
        </w:rPr>
      </w:pPr>
    </w:p>
    <w:p w14:paraId="3607EB26" w14:textId="77777777" w:rsidR="00331C3B" w:rsidRPr="00535F9B" w:rsidRDefault="00331C3B" w:rsidP="00331C3B">
      <w:pPr>
        <w:pStyle w:val="Pagrindinistekstas"/>
        <w:pBdr>
          <w:top w:val="single" w:sz="4" w:space="1" w:color="auto"/>
          <w:left w:val="single" w:sz="4" w:space="4" w:color="auto"/>
          <w:bottom w:val="single" w:sz="4" w:space="1" w:color="auto"/>
          <w:right w:val="single" w:sz="4" w:space="4" w:color="auto"/>
        </w:pBdr>
        <w:spacing w:after="0"/>
        <w:rPr>
          <w:b/>
          <w:bCs/>
          <w:szCs w:val="22"/>
        </w:rPr>
      </w:pPr>
      <w:r w:rsidRPr="00535F9B">
        <w:rPr>
          <w:b/>
          <w:bCs/>
          <w:caps/>
          <w:szCs w:val="22"/>
        </w:rPr>
        <w:t>IŠORINĖ DĖŽUTĖ</w:t>
      </w:r>
      <w:r w:rsidRPr="00535F9B">
        <w:rPr>
          <w:b/>
          <w:bCs/>
          <w:szCs w:val="22"/>
        </w:rPr>
        <w:t xml:space="preserve"> </w:t>
      </w:r>
    </w:p>
    <w:p w14:paraId="68D4E133" w14:textId="77777777" w:rsidR="00331C3B" w:rsidRPr="00535F9B" w:rsidRDefault="00331C3B" w:rsidP="00331C3B">
      <w:pPr>
        <w:pStyle w:val="Pagrindinistekstas"/>
        <w:spacing w:after="0"/>
        <w:rPr>
          <w:szCs w:val="22"/>
        </w:rPr>
      </w:pPr>
    </w:p>
    <w:p w14:paraId="49D05DE8" w14:textId="77777777" w:rsidR="00331C3B" w:rsidRPr="00535F9B" w:rsidRDefault="00331C3B" w:rsidP="00331C3B">
      <w:pPr>
        <w:pStyle w:val="Pagrindinistekstas"/>
        <w:spacing w:after="0"/>
        <w:rPr>
          <w:szCs w:val="22"/>
        </w:rPr>
      </w:pPr>
    </w:p>
    <w:p w14:paraId="59AF7B33"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w:t>
      </w:r>
      <w:r w:rsidRPr="00535F9B">
        <w:rPr>
          <w:szCs w:val="22"/>
        </w:rPr>
        <w:tab/>
        <w:t>VAISTINIO PREPARATO PAVADINIMAS</w:t>
      </w:r>
    </w:p>
    <w:p w14:paraId="3C163F46" w14:textId="77777777" w:rsidR="00331C3B" w:rsidRPr="00535F9B" w:rsidRDefault="00331C3B" w:rsidP="00331C3B">
      <w:pPr>
        <w:pStyle w:val="Pagrindinistekstas"/>
        <w:spacing w:after="0"/>
        <w:rPr>
          <w:szCs w:val="22"/>
        </w:rPr>
      </w:pPr>
    </w:p>
    <w:p w14:paraId="3C8641E9" w14:textId="77777777" w:rsidR="00331C3B" w:rsidRPr="00535F9B" w:rsidRDefault="00331C3B" w:rsidP="00331C3B">
      <w:pPr>
        <w:ind w:left="567" w:hanging="567"/>
        <w:rPr>
          <w:szCs w:val="22"/>
        </w:rPr>
      </w:pPr>
      <w:r w:rsidRPr="00535F9B">
        <w:rPr>
          <w:szCs w:val="22"/>
        </w:rPr>
        <w:t>REQUIP 5 mg plėvele dengtos tabletės</w:t>
      </w:r>
    </w:p>
    <w:p w14:paraId="059B6D8D" w14:textId="77777777" w:rsidR="00331C3B" w:rsidRPr="00535F9B" w:rsidRDefault="00331C3B" w:rsidP="00331C3B">
      <w:pPr>
        <w:pStyle w:val="Pagrindinistekstas"/>
        <w:spacing w:after="0"/>
        <w:rPr>
          <w:szCs w:val="22"/>
        </w:rPr>
      </w:pPr>
      <w:proofErr w:type="spellStart"/>
      <w:r w:rsidRPr="00535F9B">
        <w:rPr>
          <w:szCs w:val="22"/>
        </w:rPr>
        <w:t>Ropinirolum</w:t>
      </w:r>
      <w:proofErr w:type="spellEnd"/>
    </w:p>
    <w:p w14:paraId="36C66EE6" w14:textId="77777777" w:rsidR="00331C3B" w:rsidRPr="00535F9B" w:rsidRDefault="00331C3B" w:rsidP="00331C3B">
      <w:pPr>
        <w:pStyle w:val="Pagrindinistekstas"/>
        <w:spacing w:after="0"/>
        <w:rPr>
          <w:szCs w:val="22"/>
        </w:rPr>
      </w:pPr>
    </w:p>
    <w:p w14:paraId="75993BA1" w14:textId="77777777" w:rsidR="00331C3B" w:rsidRPr="00535F9B" w:rsidRDefault="00331C3B" w:rsidP="00331C3B">
      <w:pPr>
        <w:pStyle w:val="Pagrindinistekstas"/>
        <w:spacing w:after="0"/>
        <w:rPr>
          <w:szCs w:val="22"/>
        </w:rPr>
      </w:pPr>
    </w:p>
    <w:p w14:paraId="129173AC"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2.</w:t>
      </w:r>
      <w:r w:rsidRPr="00535F9B">
        <w:rPr>
          <w:szCs w:val="22"/>
        </w:rPr>
        <w:tab/>
        <w:t xml:space="preserve">VEIKLIOJI MEDŽIAGA IR JOS KIEKIS </w:t>
      </w:r>
    </w:p>
    <w:p w14:paraId="710F3B6A" w14:textId="77777777" w:rsidR="00331C3B" w:rsidRPr="00535F9B" w:rsidRDefault="00331C3B" w:rsidP="00331C3B">
      <w:pPr>
        <w:pStyle w:val="Pagrindinistekstas"/>
        <w:spacing w:after="0"/>
        <w:rPr>
          <w:szCs w:val="22"/>
        </w:rPr>
      </w:pPr>
    </w:p>
    <w:p w14:paraId="7067389B" w14:textId="77777777" w:rsidR="00331C3B" w:rsidRPr="00535F9B" w:rsidRDefault="00331C3B" w:rsidP="00331C3B">
      <w:pPr>
        <w:pStyle w:val="Pagrindinistekstas"/>
        <w:spacing w:after="0"/>
        <w:rPr>
          <w:szCs w:val="22"/>
        </w:rPr>
      </w:pPr>
      <w:r w:rsidRPr="00535F9B">
        <w:rPr>
          <w:szCs w:val="22"/>
        </w:rPr>
        <w:t>Kiekvienoje</w:t>
      </w:r>
      <w:r w:rsidRPr="00535F9B">
        <w:rPr>
          <w:caps/>
          <w:szCs w:val="22"/>
        </w:rPr>
        <w:t xml:space="preserve"> </w:t>
      </w:r>
      <w:r w:rsidRPr="00535F9B">
        <w:rPr>
          <w:szCs w:val="22"/>
        </w:rPr>
        <w:t xml:space="preserve">tabletėje yra 5 mg </w:t>
      </w:r>
      <w:proofErr w:type="spellStart"/>
      <w:r w:rsidRPr="00535F9B">
        <w:rPr>
          <w:szCs w:val="22"/>
        </w:rPr>
        <w:t>ropinirolio</w:t>
      </w:r>
      <w:proofErr w:type="spellEnd"/>
      <w:r w:rsidRPr="00535F9B">
        <w:rPr>
          <w:szCs w:val="22"/>
        </w:rPr>
        <w:t xml:space="preserve"> (</w:t>
      </w:r>
      <w:proofErr w:type="spellStart"/>
      <w:r w:rsidRPr="00535F9B">
        <w:rPr>
          <w:szCs w:val="22"/>
        </w:rPr>
        <w:t>ropinirolio</w:t>
      </w:r>
      <w:proofErr w:type="spellEnd"/>
      <w:r w:rsidRPr="00535F9B">
        <w:rPr>
          <w:szCs w:val="22"/>
        </w:rPr>
        <w:t xml:space="preserve"> hidrochlorido pavidalu).</w:t>
      </w:r>
    </w:p>
    <w:p w14:paraId="42F3901D" w14:textId="77777777" w:rsidR="00331C3B" w:rsidRPr="00535F9B" w:rsidRDefault="00331C3B" w:rsidP="00331C3B">
      <w:pPr>
        <w:pStyle w:val="Pagrindinistekstas"/>
        <w:spacing w:after="0"/>
        <w:rPr>
          <w:szCs w:val="22"/>
        </w:rPr>
      </w:pPr>
    </w:p>
    <w:p w14:paraId="14EC817A" w14:textId="77777777" w:rsidR="00331C3B" w:rsidRPr="00535F9B" w:rsidRDefault="00331C3B" w:rsidP="00331C3B">
      <w:pPr>
        <w:pStyle w:val="Pagrindinistekstas"/>
        <w:spacing w:after="0"/>
        <w:rPr>
          <w:szCs w:val="22"/>
        </w:rPr>
      </w:pPr>
    </w:p>
    <w:p w14:paraId="502FF019"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3.</w:t>
      </w:r>
      <w:r w:rsidRPr="00535F9B">
        <w:rPr>
          <w:szCs w:val="22"/>
        </w:rPr>
        <w:tab/>
        <w:t>PAGALBINIŲ MEDŽIAGŲ SĄRAŠAS</w:t>
      </w:r>
    </w:p>
    <w:p w14:paraId="5A1AD38F" w14:textId="77777777" w:rsidR="00331C3B" w:rsidRPr="00535F9B" w:rsidRDefault="00331C3B" w:rsidP="00331C3B">
      <w:pPr>
        <w:pStyle w:val="Pagrindinistekstas"/>
        <w:spacing w:after="0"/>
        <w:rPr>
          <w:szCs w:val="22"/>
        </w:rPr>
      </w:pPr>
    </w:p>
    <w:p w14:paraId="5233050B" w14:textId="77777777" w:rsidR="00331C3B" w:rsidRPr="00535F9B" w:rsidRDefault="00331C3B" w:rsidP="00331C3B">
      <w:pPr>
        <w:pStyle w:val="Pagrindinistekstas"/>
        <w:spacing w:after="0"/>
        <w:rPr>
          <w:szCs w:val="22"/>
        </w:rPr>
      </w:pPr>
      <w:r w:rsidRPr="00535F9B">
        <w:rPr>
          <w:szCs w:val="22"/>
        </w:rPr>
        <w:t>Sudėtyje taip pat yra laktozės.</w:t>
      </w:r>
    </w:p>
    <w:p w14:paraId="0A5546A6" w14:textId="77777777" w:rsidR="00331C3B" w:rsidRPr="00535F9B" w:rsidRDefault="00331C3B" w:rsidP="00331C3B">
      <w:pPr>
        <w:pStyle w:val="Pagrindinistekstas"/>
        <w:spacing w:after="0"/>
        <w:rPr>
          <w:szCs w:val="22"/>
        </w:rPr>
      </w:pPr>
      <w:r w:rsidRPr="00535F9B">
        <w:rPr>
          <w:szCs w:val="22"/>
        </w:rPr>
        <w:t xml:space="preserve">Daugiau informacijos pateikta pakuotės lapelyje. </w:t>
      </w:r>
    </w:p>
    <w:p w14:paraId="04840502" w14:textId="77777777" w:rsidR="00331C3B" w:rsidRPr="00535F9B" w:rsidRDefault="00331C3B" w:rsidP="00331C3B">
      <w:pPr>
        <w:pStyle w:val="Pagrindinistekstas"/>
        <w:spacing w:after="0"/>
        <w:rPr>
          <w:szCs w:val="22"/>
        </w:rPr>
      </w:pPr>
    </w:p>
    <w:p w14:paraId="57C0C1C4" w14:textId="77777777" w:rsidR="00331C3B" w:rsidRPr="00535F9B" w:rsidRDefault="00331C3B" w:rsidP="00331C3B">
      <w:pPr>
        <w:pStyle w:val="Pagrindinistekstas"/>
        <w:spacing w:after="0"/>
        <w:rPr>
          <w:szCs w:val="22"/>
        </w:rPr>
      </w:pPr>
    </w:p>
    <w:p w14:paraId="18D66435"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4.</w:t>
      </w:r>
      <w:r w:rsidRPr="00535F9B">
        <w:rPr>
          <w:szCs w:val="22"/>
        </w:rPr>
        <w:tab/>
        <w:t>FARMACINĖ FORMA IR KIEKIS PAKUOTĖJE</w:t>
      </w:r>
    </w:p>
    <w:p w14:paraId="73CEFD39" w14:textId="77777777" w:rsidR="00331C3B" w:rsidRPr="00535F9B" w:rsidRDefault="00331C3B" w:rsidP="00331C3B">
      <w:pPr>
        <w:pStyle w:val="Pagrindinistekstas"/>
        <w:spacing w:after="0"/>
        <w:rPr>
          <w:szCs w:val="22"/>
        </w:rPr>
      </w:pPr>
    </w:p>
    <w:p w14:paraId="66D567D8" w14:textId="77777777" w:rsidR="00331C3B" w:rsidRPr="00535F9B" w:rsidRDefault="00331C3B" w:rsidP="00331C3B">
      <w:pPr>
        <w:ind w:left="567" w:hanging="567"/>
        <w:rPr>
          <w:szCs w:val="22"/>
        </w:rPr>
      </w:pPr>
      <w:r w:rsidRPr="00535F9B">
        <w:rPr>
          <w:szCs w:val="22"/>
        </w:rPr>
        <w:t>21 plėvele dengta tabletė</w:t>
      </w:r>
    </w:p>
    <w:p w14:paraId="23FDB84A" w14:textId="77777777" w:rsidR="00331C3B" w:rsidRPr="00535F9B" w:rsidRDefault="00331C3B" w:rsidP="00331C3B">
      <w:pPr>
        <w:pStyle w:val="Pagrindinistekstas"/>
        <w:spacing w:after="0"/>
        <w:rPr>
          <w:szCs w:val="22"/>
        </w:rPr>
      </w:pPr>
      <w:r w:rsidRPr="00535F9B">
        <w:rPr>
          <w:szCs w:val="22"/>
          <w:highlight w:val="lightGray"/>
        </w:rPr>
        <w:t>84 plėvele dengtos tabletės</w:t>
      </w:r>
    </w:p>
    <w:p w14:paraId="5793BB29" w14:textId="77777777" w:rsidR="00331C3B" w:rsidRPr="00535F9B" w:rsidRDefault="00331C3B" w:rsidP="00331C3B">
      <w:pPr>
        <w:pStyle w:val="Pagrindinistekstas"/>
        <w:spacing w:after="0"/>
        <w:rPr>
          <w:szCs w:val="22"/>
        </w:rPr>
      </w:pPr>
    </w:p>
    <w:p w14:paraId="597FEA49" w14:textId="77777777" w:rsidR="00331C3B" w:rsidRPr="00535F9B" w:rsidRDefault="00331C3B" w:rsidP="00331C3B">
      <w:pPr>
        <w:pStyle w:val="Pagrindinistekstas"/>
        <w:spacing w:after="0"/>
        <w:rPr>
          <w:szCs w:val="22"/>
        </w:rPr>
      </w:pPr>
    </w:p>
    <w:p w14:paraId="1B4BDCEC"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5.</w:t>
      </w:r>
      <w:r w:rsidRPr="00535F9B">
        <w:rPr>
          <w:szCs w:val="22"/>
        </w:rPr>
        <w:tab/>
        <w:t>VARTOJIMO METODAS IR BŪDAS</w:t>
      </w:r>
    </w:p>
    <w:p w14:paraId="4866FA83" w14:textId="77777777" w:rsidR="00331C3B" w:rsidRPr="00535F9B" w:rsidRDefault="00331C3B" w:rsidP="00331C3B">
      <w:pPr>
        <w:pStyle w:val="Pagrindinistekstas"/>
        <w:spacing w:after="0"/>
        <w:rPr>
          <w:szCs w:val="22"/>
        </w:rPr>
      </w:pPr>
    </w:p>
    <w:p w14:paraId="31A556F2" w14:textId="77777777" w:rsidR="00331C3B" w:rsidRPr="00535F9B" w:rsidRDefault="00331C3B" w:rsidP="00331C3B">
      <w:pPr>
        <w:pStyle w:val="Pagrindinistekstas"/>
        <w:spacing w:after="0"/>
        <w:rPr>
          <w:szCs w:val="22"/>
        </w:rPr>
      </w:pPr>
      <w:r w:rsidRPr="00535F9B">
        <w:rPr>
          <w:szCs w:val="22"/>
        </w:rPr>
        <w:t>Prieš vartojimą perskaitykite pakuotės lapelį.</w:t>
      </w:r>
    </w:p>
    <w:p w14:paraId="2F055636" w14:textId="77777777" w:rsidR="00331C3B" w:rsidRPr="00535F9B" w:rsidRDefault="00331C3B" w:rsidP="00331C3B">
      <w:pPr>
        <w:pStyle w:val="Pagrindinistekstas"/>
        <w:spacing w:after="0"/>
        <w:rPr>
          <w:szCs w:val="22"/>
        </w:rPr>
      </w:pPr>
      <w:r w:rsidRPr="00535F9B">
        <w:rPr>
          <w:szCs w:val="22"/>
        </w:rPr>
        <w:t>Vartoti per burną.</w:t>
      </w:r>
    </w:p>
    <w:p w14:paraId="7AC9165A" w14:textId="77777777" w:rsidR="00331C3B" w:rsidRPr="00535F9B" w:rsidRDefault="00331C3B" w:rsidP="00331C3B">
      <w:pPr>
        <w:pStyle w:val="Pagrindinistekstas"/>
        <w:spacing w:after="0"/>
        <w:rPr>
          <w:szCs w:val="22"/>
        </w:rPr>
      </w:pPr>
    </w:p>
    <w:p w14:paraId="0F6B7881" w14:textId="77777777" w:rsidR="00331C3B" w:rsidRPr="00535F9B" w:rsidRDefault="00331C3B" w:rsidP="00331C3B">
      <w:pPr>
        <w:pStyle w:val="Pagrindinistekstas"/>
        <w:spacing w:after="0"/>
        <w:rPr>
          <w:szCs w:val="22"/>
        </w:rPr>
      </w:pPr>
    </w:p>
    <w:p w14:paraId="28FA9F71"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6.</w:t>
      </w:r>
      <w:r w:rsidRPr="00535F9B">
        <w:rPr>
          <w:szCs w:val="22"/>
        </w:rPr>
        <w:tab/>
        <w:t>SPECIALUS ĮSPĖJIMAS, KAD VAISTINĮ PREPARATĄ BŪTINA LAIKYTI VAIKAMS NEPASTEBIMOJE IR NEPASIEKIAMOJE VIETOJE</w:t>
      </w:r>
    </w:p>
    <w:p w14:paraId="31C37CD5" w14:textId="77777777" w:rsidR="00331C3B" w:rsidRPr="00535F9B" w:rsidRDefault="00331C3B" w:rsidP="00331C3B">
      <w:pPr>
        <w:pStyle w:val="Pagrindinistekstas"/>
        <w:spacing w:after="0"/>
        <w:rPr>
          <w:szCs w:val="22"/>
        </w:rPr>
      </w:pPr>
    </w:p>
    <w:p w14:paraId="3398B57F" w14:textId="77777777" w:rsidR="00331C3B" w:rsidRPr="00535F9B" w:rsidRDefault="00331C3B" w:rsidP="00331C3B">
      <w:pPr>
        <w:pStyle w:val="Pagrindinistekstas"/>
        <w:spacing w:after="0"/>
        <w:rPr>
          <w:szCs w:val="22"/>
        </w:rPr>
      </w:pPr>
      <w:r w:rsidRPr="00535F9B">
        <w:rPr>
          <w:szCs w:val="22"/>
        </w:rPr>
        <w:t>Laikyti vaikams nepastebimoje ir nepasiekiamoje vietoje.</w:t>
      </w:r>
    </w:p>
    <w:p w14:paraId="047792DF" w14:textId="77777777" w:rsidR="00331C3B" w:rsidRPr="00535F9B" w:rsidRDefault="00331C3B" w:rsidP="00331C3B">
      <w:pPr>
        <w:pStyle w:val="Pagrindinistekstas"/>
        <w:spacing w:after="0"/>
        <w:rPr>
          <w:szCs w:val="22"/>
        </w:rPr>
      </w:pPr>
    </w:p>
    <w:p w14:paraId="7A4A1E4B" w14:textId="77777777" w:rsidR="00331C3B" w:rsidRPr="00535F9B" w:rsidRDefault="00331C3B" w:rsidP="00331C3B">
      <w:pPr>
        <w:pStyle w:val="Pagrindinistekstas"/>
        <w:spacing w:after="0"/>
        <w:rPr>
          <w:szCs w:val="22"/>
        </w:rPr>
      </w:pPr>
    </w:p>
    <w:p w14:paraId="087926AD"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7.</w:t>
      </w:r>
      <w:r w:rsidRPr="00535F9B">
        <w:rPr>
          <w:szCs w:val="22"/>
        </w:rPr>
        <w:tab/>
        <w:t>KITAS SPECIALUS ĮSPĖJIMAS (JEI REIKIA)</w:t>
      </w:r>
    </w:p>
    <w:p w14:paraId="2ACD5F0A" w14:textId="77777777" w:rsidR="00331C3B" w:rsidRPr="00535F9B" w:rsidRDefault="00331C3B" w:rsidP="00331C3B">
      <w:pPr>
        <w:pStyle w:val="Pagrindinistekstas"/>
        <w:spacing w:after="0"/>
        <w:rPr>
          <w:szCs w:val="22"/>
        </w:rPr>
      </w:pPr>
    </w:p>
    <w:p w14:paraId="23C3D235" w14:textId="77777777" w:rsidR="00331C3B" w:rsidRPr="00535F9B" w:rsidRDefault="00331C3B" w:rsidP="00331C3B">
      <w:pPr>
        <w:pStyle w:val="Pagrindinistekstas"/>
        <w:spacing w:after="0"/>
        <w:rPr>
          <w:szCs w:val="22"/>
        </w:rPr>
      </w:pPr>
    </w:p>
    <w:p w14:paraId="2A641159"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8.</w:t>
      </w:r>
      <w:r w:rsidRPr="00535F9B">
        <w:rPr>
          <w:szCs w:val="22"/>
        </w:rPr>
        <w:tab/>
        <w:t>TINKAMUMO LAIKAS</w:t>
      </w:r>
    </w:p>
    <w:p w14:paraId="5BFA51DB" w14:textId="77777777" w:rsidR="00331C3B" w:rsidRPr="00535F9B" w:rsidRDefault="00331C3B" w:rsidP="00331C3B">
      <w:pPr>
        <w:pStyle w:val="Pagrindinistekstas"/>
        <w:spacing w:after="0"/>
        <w:rPr>
          <w:szCs w:val="22"/>
        </w:rPr>
      </w:pPr>
    </w:p>
    <w:p w14:paraId="2D232630" w14:textId="77777777" w:rsidR="00331C3B" w:rsidRPr="00535F9B" w:rsidRDefault="00331C3B" w:rsidP="00331C3B">
      <w:pPr>
        <w:pStyle w:val="Pagrindinistekstas"/>
        <w:spacing w:after="0"/>
        <w:rPr>
          <w:szCs w:val="22"/>
        </w:rPr>
      </w:pPr>
      <w:r w:rsidRPr="00535F9B">
        <w:rPr>
          <w:szCs w:val="22"/>
        </w:rPr>
        <w:t>Tinka iki</w:t>
      </w:r>
    </w:p>
    <w:p w14:paraId="387CBAEE" w14:textId="77777777" w:rsidR="00331C3B" w:rsidRPr="00535F9B" w:rsidRDefault="00331C3B" w:rsidP="00331C3B">
      <w:pPr>
        <w:pStyle w:val="Pagrindinistekstas"/>
        <w:spacing w:after="0"/>
        <w:rPr>
          <w:szCs w:val="22"/>
        </w:rPr>
      </w:pPr>
    </w:p>
    <w:p w14:paraId="241C1ED8" w14:textId="77777777" w:rsidR="00331C3B" w:rsidRPr="00535F9B" w:rsidRDefault="00331C3B" w:rsidP="00331C3B">
      <w:pPr>
        <w:pStyle w:val="Pagrindinistekstas"/>
        <w:spacing w:after="0"/>
        <w:rPr>
          <w:szCs w:val="22"/>
        </w:rPr>
      </w:pPr>
    </w:p>
    <w:p w14:paraId="65D80AE6"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9.</w:t>
      </w:r>
      <w:r w:rsidRPr="00535F9B">
        <w:rPr>
          <w:szCs w:val="22"/>
        </w:rPr>
        <w:tab/>
        <w:t>SPECIALIOS LAIKYMO SĄLYGOS</w:t>
      </w:r>
    </w:p>
    <w:p w14:paraId="2C270FDE" w14:textId="77777777" w:rsidR="00331C3B" w:rsidRPr="00535F9B" w:rsidRDefault="00331C3B" w:rsidP="00331C3B">
      <w:pPr>
        <w:pStyle w:val="Pagrindinistekstas"/>
        <w:spacing w:after="0"/>
        <w:rPr>
          <w:szCs w:val="22"/>
        </w:rPr>
      </w:pPr>
    </w:p>
    <w:p w14:paraId="71988A37" w14:textId="77777777" w:rsidR="00331C3B" w:rsidRPr="00535F9B" w:rsidRDefault="00331C3B" w:rsidP="00331C3B">
      <w:pPr>
        <w:pStyle w:val="Pagrindinistekstas"/>
        <w:spacing w:after="0"/>
        <w:rPr>
          <w:szCs w:val="22"/>
        </w:rPr>
      </w:pPr>
      <w:r w:rsidRPr="00535F9B">
        <w:rPr>
          <w:szCs w:val="22"/>
        </w:rPr>
        <w:t xml:space="preserve">Laikyti ne aukštesnėje kaip 25 </w:t>
      </w:r>
      <w:r w:rsidRPr="00535F9B">
        <w:rPr>
          <w:szCs w:val="22"/>
        </w:rPr>
        <w:sym w:font="Symbol" w:char="F0B0"/>
      </w:r>
      <w:r w:rsidRPr="00535F9B">
        <w:rPr>
          <w:szCs w:val="22"/>
        </w:rPr>
        <w:t>C temperatūroje.</w:t>
      </w:r>
    </w:p>
    <w:p w14:paraId="03FB66A1" w14:textId="77777777" w:rsidR="00331C3B" w:rsidRPr="00535F9B" w:rsidRDefault="00331C3B" w:rsidP="00331C3B">
      <w:pPr>
        <w:pStyle w:val="Pagrindinistekstas"/>
        <w:spacing w:after="0"/>
        <w:rPr>
          <w:szCs w:val="22"/>
        </w:rPr>
      </w:pPr>
    </w:p>
    <w:p w14:paraId="5E9CF1B3" w14:textId="77777777" w:rsidR="00331C3B" w:rsidRPr="00535F9B" w:rsidRDefault="00331C3B" w:rsidP="00331C3B">
      <w:pPr>
        <w:pStyle w:val="Pagrindinistekstas"/>
        <w:spacing w:after="0"/>
        <w:rPr>
          <w:szCs w:val="22"/>
        </w:rPr>
      </w:pPr>
    </w:p>
    <w:p w14:paraId="45F1373E"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lastRenderedPageBreak/>
        <w:t>10.</w:t>
      </w:r>
      <w:r w:rsidRPr="00535F9B">
        <w:rPr>
          <w:szCs w:val="22"/>
        </w:rPr>
        <w:tab/>
        <w:t>SPECIALIOS ATSARGUMO PRIEMONĖS DĖL NESUVARTOTO VAISTINIO PREPARATO AR JO ATLIEKŲ TVARKYMO (JEI REIKIA)</w:t>
      </w:r>
    </w:p>
    <w:p w14:paraId="51E12FD9" w14:textId="77777777" w:rsidR="00331C3B" w:rsidRPr="00535F9B" w:rsidRDefault="00331C3B" w:rsidP="00331C3B">
      <w:pPr>
        <w:pStyle w:val="Pagrindinistekstas"/>
        <w:spacing w:after="0"/>
        <w:rPr>
          <w:szCs w:val="22"/>
        </w:rPr>
      </w:pPr>
    </w:p>
    <w:p w14:paraId="46F56801" w14:textId="77777777" w:rsidR="00331C3B" w:rsidRPr="00535F9B" w:rsidRDefault="00331C3B" w:rsidP="00331C3B">
      <w:pPr>
        <w:pStyle w:val="Pagrindinistekstas"/>
        <w:spacing w:after="0"/>
        <w:rPr>
          <w:szCs w:val="22"/>
        </w:rPr>
      </w:pPr>
    </w:p>
    <w:p w14:paraId="4FA3D5D7"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11.</w:t>
      </w:r>
      <w:r w:rsidRPr="00535F9B">
        <w:rPr>
          <w:szCs w:val="22"/>
        </w:rPr>
        <w:tab/>
        <w:t>RINKODAROS TEISĖS TURĖTOJO PAVADINIMAS IR ADRESAS</w:t>
      </w:r>
    </w:p>
    <w:p w14:paraId="5B4F6D06" w14:textId="77777777" w:rsidR="00331C3B" w:rsidRPr="00535F9B" w:rsidRDefault="00331C3B" w:rsidP="00331C3B">
      <w:pPr>
        <w:pStyle w:val="Pagrindinistekstas"/>
        <w:spacing w:after="0"/>
        <w:rPr>
          <w:szCs w:val="22"/>
        </w:rPr>
      </w:pPr>
    </w:p>
    <w:p w14:paraId="111669CE" w14:textId="77777777" w:rsidR="00331C3B" w:rsidRPr="00535F9B" w:rsidRDefault="00331C3B" w:rsidP="00331C3B">
      <w:pPr>
        <w:rPr>
          <w:szCs w:val="22"/>
        </w:rPr>
      </w:pPr>
      <w:proofErr w:type="spellStart"/>
      <w:r w:rsidRPr="00535F9B">
        <w:rPr>
          <w:szCs w:val="22"/>
        </w:rPr>
        <w:t>Laboratoires</w:t>
      </w:r>
      <w:proofErr w:type="spellEnd"/>
      <w:r w:rsidRPr="00535F9B">
        <w:rPr>
          <w:szCs w:val="22"/>
        </w:rPr>
        <w:t xml:space="preserve"> </w:t>
      </w:r>
      <w:proofErr w:type="spellStart"/>
      <w:r w:rsidRPr="00535F9B">
        <w:rPr>
          <w:szCs w:val="22"/>
        </w:rPr>
        <w:t>Paucourt</w:t>
      </w:r>
      <w:proofErr w:type="spellEnd"/>
      <w:r w:rsidRPr="00535F9B">
        <w:rPr>
          <w:szCs w:val="22"/>
        </w:rPr>
        <w:t xml:space="preserve"> </w:t>
      </w:r>
      <w:r w:rsidRPr="00535F9B">
        <w:rPr>
          <w:szCs w:val="22"/>
        </w:rPr>
        <w:br/>
        <w:t xml:space="preserve">100, </w:t>
      </w:r>
      <w:proofErr w:type="spellStart"/>
      <w:r w:rsidRPr="00535F9B">
        <w:rPr>
          <w:szCs w:val="22"/>
        </w:rPr>
        <w:t>route</w:t>
      </w:r>
      <w:proofErr w:type="spellEnd"/>
      <w:r w:rsidRPr="00535F9B">
        <w:rPr>
          <w:szCs w:val="22"/>
        </w:rPr>
        <w:t xml:space="preserve"> </w:t>
      </w:r>
      <w:proofErr w:type="spellStart"/>
      <w:r w:rsidRPr="00535F9B">
        <w:rPr>
          <w:szCs w:val="22"/>
        </w:rPr>
        <w:t>de</w:t>
      </w:r>
      <w:proofErr w:type="spellEnd"/>
      <w:r w:rsidRPr="00535F9B">
        <w:rPr>
          <w:szCs w:val="22"/>
        </w:rPr>
        <w:t xml:space="preserve"> </w:t>
      </w:r>
      <w:proofErr w:type="spellStart"/>
      <w:r w:rsidRPr="00535F9B">
        <w:rPr>
          <w:szCs w:val="22"/>
        </w:rPr>
        <w:t>Versailles</w:t>
      </w:r>
      <w:proofErr w:type="spellEnd"/>
      <w:r w:rsidRPr="00535F9B">
        <w:rPr>
          <w:szCs w:val="22"/>
        </w:rPr>
        <w:t xml:space="preserve"> – 78163 </w:t>
      </w:r>
      <w:proofErr w:type="spellStart"/>
      <w:r w:rsidRPr="00535F9B">
        <w:rPr>
          <w:szCs w:val="22"/>
        </w:rPr>
        <w:t>Marly-le-Roi</w:t>
      </w:r>
      <w:proofErr w:type="spellEnd"/>
      <w:r w:rsidRPr="00535F9B">
        <w:rPr>
          <w:szCs w:val="22"/>
        </w:rPr>
        <w:t xml:space="preserve"> </w:t>
      </w:r>
      <w:proofErr w:type="spellStart"/>
      <w:r w:rsidRPr="00535F9B">
        <w:rPr>
          <w:szCs w:val="22"/>
        </w:rPr>
        <w:t>Cedex</w:t>
      </w:r>
      <w:proofErr w:type="spellEnd"/>
      <w:r w:rsidRPr="00535F9B">
        <w:rPr>
          <w:szCs w:val="22"/>
        </w:rPr>
        <w:t>, Prancūzija</w:t>
      </w:r>
    </w:p>
    <w:p w14:paraId="23E5C985" w14:textId="77777777" w:rsidR="00331C3B" w:rsidRPr="00535F9B" w:rsidRDefault="00331C3B" w:rsidP="00331C3B">
      <w:pPr>
        <w:pStyle w:val="Pagrindinistekstas"/>
        <w:spacing w:after="0"/>
        <w:rPr>
          <w:szCs w:val="22"/>
        </w:rPr>
      </w:pPr>
    </w:p>
    <w:p w14:paraId="4170CA4F" w14:textId="77777777" w:rsidR="00331C3B" w:rsidRPr="00535F9B" w:rsidRDefault="00331C3B" w:rsidP="00331C3B">
      <w:pPr>
        <w:pStyle w:val="Pagrindinistekstas"/>
        <w:spacing w:after="0"/>
        <w:rPr>
          <w:szCs w:val="22"/>
        </w:rPr>
      </w:pPr>
    </w:p>
    <w:p w14:paraId="1F0E0E1F" w14:textId="584B7E7C"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12.</w:t>
      </w:r>
      <w:r w:rsidRPr="00535F9B">
        <w:rPr>
          <w:szCs w:val="22"/>
        </w:rPr>
        <w:tab/>
        <w:t xml:space="preserve">RINKODAROS </w:t>
      </w:r>
      <w:r w:rsidR="00096022" w:rsidRPr="00535F9B">
        <w:rPr>
          <w:szCs w:val="22"/>
        </w:rPr>
        <w:t>PAŽYMĖJIMO</w:t>
      </w:r>
      <w:r w:rsidRPr="00535F9B">
        <w:rPr>
          <w:szCs w:val="22"/>
        </w:rPr>
        <w:t xml:space="preserve"> NUMERIS</w:t>
      </w:r>
    </w:p>
    <w:p w14:paraId="7940716F" w14:textId="77777777" w:rsidR="00331C3B" w:rsidRPr="00535F9B" w:rsidRDefault="00331C3B" w:rsidP="00331C3B">
      <w:pPr>
        <w:pStyle w:val="Pagrindinistekstas"/>
        <w:spacing w:after="0"/>
        <w:rPr>
          <w:szCs w:val="22"/>
        </w:rPr>
      </w:pPr>
    </w:p>
    <w:p w14:paraId="384C95AD" w14:textId="77777777" w:rsidR="00331C3B" w:rsidRPr="00535F9B" w:rsidRDefault="00331C3B" w:rsidP="00331C3B">
      <w:pPr>
        <w:pStyle w:val="Pagrindinistekstas"/>
        <w:spacing w:after="0"/>
        <w:rPr>
          <w:szCs w:val="22"/>
        </w:rPr>
      </w:pPr>
      <w:r w:rsidRPr="00535F9B">
        <w:rPr>
          <w:szCs w:val="22"/>
        </w:rPr>
        <w:t>LT/1/04/0190/013 - lizdinė plokštelė, N21</w:t>
      </w:r>
    </w:p>
    <w:p w14:paraId="6D16EC7B" w14:textId="77777777" w:rsidR="00331C3B" w:rsidRPr="00535F9B" w:rsidRDefault="00331C3B" w:rsidP="00331C3B">
      <w:pPr>
        <w:pStyle w:val="Pagrindinistekstas"/>
        <w:spacing w:after="0"/>
        <w:rPr>
          <w:szCs w:val="22"/>
        </w:rPr>
      </w:pPr>
      <w:r w:rsidRPr="00535F9B">
        <w:rPr>
          <w:szCs w:val="22"/>
        </w:rPr>
        <w:t xml:space="preserve">LT/1/04/0190/014 – tablečių </w:t>
      </w:r>
      <w:proofErr w:type="spellStart"/>
      <w:r w:rsidRPr="00535F9B">
        <w:rPr>
          <w:szCs w:val="22"/>
        </w:rPr>
        <w:t>talpyklė</w:t>
      </w:r>
      <w:proofErr w:type="spellEnd"/>
      <w:r w:rsidRPr="00535F9B">
        <w:rPr>
          <w:szCs w:val="22"/>
        </w:rPr>
        <w:t>, N84</w:t>
      </w:r>
    </w:p>
    <w:p w14:paraId="237B1456" w14:textId="77777777" w:rsidR="00331C3B" w:rsidRPr="00535F9B" w:rsidRDefault="00331C3B" w:rsidP="00331C3B">
      <w:pPr>
        <w:pStyle w:val="Pagrindinistekstas"/>
        <w:spacing w:after="0"/>
        <w:rPr>
          <w:szCs w:val="22"/>
        </w:rPr>
      </w:pPr>
      <w:r w:rsidRPr="00535F9B">
        <w:rPr>
          <w:szCs w:val="22"/>
        </w:rPr>
        <w:t>LT/1/04/0190/015 – lizdinė plokštelė, N84</w:t>
      </w:r>
    </w:p>
    <w:p w14:paraId="43C7DF37" w14:textId="77777777" w:rsidR="00331C3B" w:rsidRPr="00535F9B" w:rsidRDefault="00331C3B" w:rsidP="00331C3B">
      <w:pPr>
        <w:pStyle w:val="Pagrindinistekstas"/>
        <w:spacing w:after="0"/>
        <w:rPr>
          <w:szCs w:val="22"/>
        </w:rPr>
      </w:pPr>
    </w:p>
    <w:p w14:paraId="65CB0EC1" w14:textId="77777777" w:rsidR="00331C3B" w:rsidRPr="00535F9B" w:rsidRDefault="00331C3B" w:rsidP="00331C3B">
      <w:pPr>
        <w:pStyle w:val="Pagrindinistekstas"/>
        <w:spacing w:after="0"/>
        <w:rPr>
          <w:szCs w:val="22"/>
        </w:rPr>
      </w:pPr>
    </w:p>
    <w:p w14:paraId="3A01F0C8"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13.</w:t>
      </w:r>
      <w:r w:rsidRPr="00535F9B">
        <w:rPr>
          <w:szCs w:val="22"/>
        </w:rPr>
        <w:tab/>
        <w:t>SERIJOS NUMERIS</w:t>
      </w:r>
    </w:p>
    <w:p w14:paraId="777F0D5B" w14:textId="77777777" w:rsidR="00331C3B" w:rsidRPr="00535F9B" w:rsidRDefault="00331C3B" w:rsidP="00331C3B">
      <w:pPr>
        <w:pStyle w:val="Pagrindinistekstas"/>
        <w:spacing w:after="0"/>
        <w:rPr>
          <w:szCs w:val="22"/>
        </w:rPr>
      </w:pPr>
    </w:p>
    <w:p w14:paraId="6030610E" w14:textId="77777777" w:rsidR="00331C3B" w:rsidRPr="00535F9B" w:rsidRDefault="00331C3B" w:rsidP="00331C3B">
      <w:pPr>
        <w:pStyle w:val="Pagrindinistekstas"/>
        <w:spacing w:after="0"/>
        <w:rPr>
          <w:szCs w:val="22"/>
        </w:rPr>
      </w:pPr>
      <w:r w:rsidRPr="00535F9B">
        <w:rPr>
          <w:szCs w:val="22"/>
        </w:rPr>
        <w:t>Serija</w:t>
      </w:r>
    </w:p>
    <w:p w14:paraId="3B083FCF" w14:textId="77777777" w:rsidR="00331C3B" w:rsidRPr="00535F9B" w:rsidRDefault="00331C3B" w:rsidP="00331C3B">
      <w:pPr>
        <w:pStyle w:val="Pagrindinistekstas"/>
        <w:spacing w:after="0"/>
        <w:rPr>
          <w:szCs w:val="22"/>
        </w:rPr>
      </w:pPr>
    </w:p>
    <w:p w14:paraId="4684CD5A" w14:textId="77777777" w:rsidR="00331C3B" w:rsidRPr="00535F9B" w:rsidRDefault="00331C3B" w:rsidP="00331C3B">
      <w:pPr>
        <w:pStyle w:val="Pagrindinistekstas"/>
        <w:spacing w:after="0"/>
        <w:rPr>
          <w:szCs w:val="22"/>
        </w:rPr>
      </w:pPr>
    </w:p>
    <w:p w14:paraId="6FC6D7C6"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14.</w:t>
      </w:r>
      <w:r w:rsidRPr="00535F9B">
        <w:rPr>
          <w:szCs w:val="22"/>
        </w:rPr>
        <w:tab/>
        <w:t>PARDAVIMO (IŠDAVIMO) TVARKA</w:t>
      </w:r>
    </w:p>
    <w:p w14:paraId="3A50BE37" w14:textId="77777777" w:rsidR="00331C3B" w:rsidRPr="00535F9B" w:rsidRDefault="00331C3B" w:rsidP="00331C3B">
      <w:pPr>
        <w:pStyle w:val="Pagrindinistekstas"/>
        <w:spacing w:after="0"/>
        <w:rPr>
          <w:szCs w:val="22"/>
        </w:rPr>
      </w:pPr>
    </w:p>
    <w:p w14:paraId="469E246A" w14:textId="77777777" w:rsidR="00331C3B" w:rsidRPr="00535F9B" w:rsidRDefault="00331C3B" w:rsidP="00331C3B">
      <w:pPr>
        <w:pStyle w:val="Pagrindinistekstas"/>
        <w:spacing w:after="0"/>
        <w:rPr>
          <w:szCs w:val="22"/>
        </w:rPr>
      </w:pPr>
      <w:r w:rsidRPr="00535F9B">
        <w:rPr>
          <w:szCs w:val="22"/>
        </w:rPr>
        <w:t>Receptinis vaistinis preparatas.</w:t>
      </w:r>
    </w:p>
    <w:p w14:paraId="3BE7C795" w14:textId="77777777" w:rsidR="00331C3B" w:rsidRPr="00535F9B" w:rsidRDefault="00331C3B" w:rsidP="00331C3B">
      <w:pPr>
        <w:pStyle w:val="Pagrindinistekstas"/>
        <w:spacing w:after="0"/>
        <w:rPr>
          <w:szCs w:val="22"/>
        </w:rPr>
      </w:pPr>
    </w:p>
    <w:p w14:paraId="45E06723" w14:textId="77777777" w:rsidR="00331C3B" w:rsidRPr="00535F9B" w:rsidRDefault="00331C3B" w:rsidP="00331C3B">
      <w:pPr>
        <w:pStyle w:val="Pagrindinistekstas"/>
        <w:spacing w:after="0"/>
        <w:rPr>
          <w:szCs w:val="22"/>
        </w:rPr>
      </w:pPr>
    </w:p>
    <w:p w14:paraId="4CE1728B"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15.</w:t>
      </w:r>
      <w:r w:rsidRPr="00535F9B">
        <w:rPr>
          <w:szCs w:val="22"/>
        </w:rPr>
        <w:tab/>
        <w:t>VARTOJIMO INSTRUKCIJA</w:t>
      </w:r>
    </w:p>
    <w:p w14:paraId="7FF42D9C" w14:textId="77777777" w:rsidR="00331C3B" w:rsidRPr="00535F9B" w:rsidRDefault="00331C3B" w:rsidP="00331C3B">
      <w:pPr>
        <w:pStyle w:val="Pagrindinistekstas"/>
        <w:spacing w:after="0"/>
        <w:rPr>
          <w:szCs w:val="22"/>
        </w:rPr>
      </w:pPr>
    </w:p>
    <w:p w14:paraId="5586C82F" w14:textId="77777777" w:rsidR="00331C3B" w:rsidRPr="00535F9B" w:rsidRDefault="00331C3B" w:rsidP="00331C3B">
      <w:pPr>
        <w:pStyle w:val="Pagrindinistekstas"/>
        <w:spacing w:after="0"/>
        <w:rPr>
          <w:szCs w:val="22"/>
        </w:rPr>
      </w:pPr>
    </w:p>
    <w:p w14:paraId="2EBA9F7F" w14:textId="77777777" w:rsidR="00331C3B" w:rsidRPr="00535F9B" w:rsidRDefault="00331C3B" w:rsidP="00331C3B">
      <w:pPr>
        <w:pStyle w:val="Pagrindinistekstas"/>
        <w:pBdr>
          <w:top w:val="single" w:sz="4" w:space="1" w:color="auto"/>
          <w:left w:val="single" w:sz="4" w:space="4" w:color="auto"/>
          <w:bottom w:val="single" w:sz="4" w:space="1" w:color="auto"/>
          <w:right w:val="single" w:sz="4" w:space="4" w:color="auto"/>
        </w:pBdr>
        <w:spacing w:after="0"/>
        <w:ind w:left="540" w:hanging="540"/>
        <w:rPr>
          <w:b/>
          <w:szCs w:val="22"/>
        </w:rPr>
      </w:pPr>
      <w:r w:rsidRPr="00535F9B">
        <w:rPr>
          <w:b/>
          <w:szCs w:val="22"/>
        </w:rPr>
        <w:t>16.</w:t>
      </w:r>
      <w:r w:rsidRPr="00535F9B">
        <w:rPr>
          <w:b/>
          <w:szCs w:val="22"/>
        </w:rPr>
        <w:tab/>
        <w:t>INFORMACIJA BRAILIO RAŠTU</w:t>
      </w:r>
    </w:p>
    <w:p w14:paraId="48859E9B" w14:textId="77777777" w:rsidR="00331C3B" w:rsidRPr="00535F9B" w:rsidRDefault="00331C3B" w:rsidP="00331C3B">
      <w:pPr>
        <w:pStyle w:val="Pagrindinistekstas"/>
        <w:spacing w:after="0"/>
        <w:rPr>
          <w:szCs w:val="22"/>
        </w:rPr>
      </w:pPr>
    </w:p>
    <w:p w14:paraId="4922877C" w14:textId="77777777" w:rsidR="00331C3B" w:rsidRPr="00535F9B" w:rsidRDefault="00331C3B" w:rsidP="00331C3B">
      <w:pPr>
        <w:pStyle w:val="Pagrindinistekstas"/>
        <w:spacing w:after="0"/>
        <w:rPr>
          <w:szCs w:val="22"/>
        </w:rPr>
      </w:pPr>
      <w:proofErr w:type="spellStart"/>
      <w:r w:rsidRPr="00535F9B">
        <w:rPr>
          <w:szCs w:val="22"/>
        </w:rPr>
        <w:t>requip</w:t>
      </w:r>
      <w:proofErr w:type="spellEnd"/>
      <w:r w:rsidRPr="00535F9B">
        <w:rPr>
          <w:szCs w:val="22"/>
        </w:rPr>
        <w:t xml:space="preserve"> 5 mg</w:t>
      </w:r>
    </w:p>
    <w:p w14:paraId="4CB47E75" w14:textId="77777777" w:rsidR="00331C3B" w:rsidRPr="00535F9B" w:rsidRDefault="00331C3B" w:rsidP="00331C3B">
      <w:pPr>
        <w:pStyle w:val="Antrat2"/>
        <w:pBdr>
          <w:top w:val="single" w:sz="4" w:space="1" w:color="auto"/>
          <w:left w:val="single" w:sz="4" w:space="1" w:color="auto"/>
          <w:bottom w:val="single" w:sz="4" w:space="1" w:color="auto"/>
          <w:right w:val="single" w:sz="4" w:space="1" w:color="auto"/>
        </w:pBdr>
        <w:rPr>
          <w:b/>
        </w:rPr>
      </w:pPr>
      <w:r w:rsidRPr="00535F9B">
        <w:br w:type="page"/>
      </w:r>
      <w:r w:rsidRPr="00535F9B">
        <w:rPr>
          <w:b/>
        </w:rPr>
        <w:lastRenderedPageBreak/>
        <w:t xml:space="preserve">MINIMALI INFORMACIJA ANT LIZDINIŲ PLOKŠTELIŲ </w:t>
      </w:r>
      <w:smartTag w:uri="urn:schemas-microsoft-com:office:smarttags" w:element="stockticker">
        <w:r w:rsidRPr="00535F9B">
          <w:rPr>
            <w:b/>
          </w:rPr>
          <w:t>ARBA</w:t>
        </w:r>
      </w:smartTag>
      <w:r w:rsidRPr="00535F9B">
        <w:rPr>
          <w:b/>
        </w:rPr>
        <w:t xml:space="preserve"> DVISLUOKSNIŲ JUOSTELIŲ</w:t>
      </w:r>
    </w:p>
    <w:p w14:paraId="4364233F" w14:textId="77777777" w:rsidR="00331C3B" w:rsidRPr="00535F9B" w:rsidRDefault="00331C3B" w:rsidP="00331C3B">
      <w:pPr>
        <w:pBdr>
          <w:top w:val="single" w:sz="4" w:space="1" w:color="auto"/>
          <w:left w:val="single" w:sz="4" w:space="1" w:color="auto"/>
          <w:bottom w:val="single" w:sz="4" w:space="1" w:color="auto"/>
          <w:right w:val="single" w:sz="4" w:space="1" w:color="auto"/>
        </w:pBdr>
        <w:rPr>
          <w:b/>
          <w:szCs w:val="22"/>
        </w:rPr>
      </w:pPr>
    </w:p>
    <w:p w14:paraId="73A9126F" w14:textId="77777777" w:rsidR="00331C3B" w:rsidRPr="00535F9B" w:rsidRDefault="00331C3B" w:rsidP="00331C3B">
      <w:pPr>
        <w:pBdr>
          <w:top w:val="single" w:sz="4" w:space="1" w:color="auto"/>
          <w:left w:val="single" w:sz="4" w:space="1" w:color="auto"/>
          <w:bottom w:val="single" w:sz="4" w:space="1" w:color="auto"/>
          <w:right w:val="single" w:sz="4" w:space="1" w:color="auto"/>
        </w:pBdr>
        <w:rPr>
          <w:b/>
          <w:szCs w:val="22"/>
        </w:rPr>
      </w:pPr>
      <w:r w:rsidRPr="00535F9B">
        <w:rPr>
          <w:b/>
          <w:szCs w:val="22"/>
        </w:rPr>
        <w:t>LIZDINĖ PLOKŠTELĖ</w:t>
      </w:r>
    </w:p>
    <w:p w14:paraId="38351167" w14:textId="77777777" w:rsidR="00331C3B" w:rsidRPr="00535F9B" w:rsidRDefault="00331C3B" w:rsidP="00331C3B">
      <w:pPr>
        <w:pStyle w:val="Pagrindinistekstas"/>
        <w:spacing w:after="0"/>
        <w:rPr>
          <w:szCs w:val="22"/>
        </w:rPr>
      </w:pPr>
    </w:p>
    <w:p w14:paraId="66E9779B" w14:textId="77777777" w:rsidR="00331C3B" w:rsidRPr="00535F9B" w:rsidRDefault="00331C3B" w:rsidP="00331C3B">
      <w:pPr>
        <w:pStyle w:val="Pagrindinistekstas"/>
        <w:spacing w:after="0"/>
        <w:rPr>
          <w:szCs w:val="22"/>
        </w:rPr>
      </w:pPr>
    </w:p>
    <w:p w14:paraId="259E5153"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w:t>
      </w:r>
      <w:r w:rsidRPr="00535F9B">
        <w:rPr>
          <w:szCs w:val="22"/>
        </w:rPr>
        <w:tab/>
        <w:t>VAISTINIO PREPARATO PAVADINIMAS</w:t>
      </w:r>
    </w:p>
    <w:p w14:paraId="45A292BA" w14:textId="77777777" w:rsidR="00331C3B" w:rsidRPr="00535F9B" w:rsidRDefault="00331C3B" w:rsidP="00331C3B">
      <w:pPr>
        <w:pStyle w:val="Pagrindinistekstas"/>
        <w:spacing w:after="0"/>
        <w:rPr>
          <w:szCs w:val="22"/>
        </w:rPr>
      </w:pPr>
    </w:p>
    <w:p w14:paraId="08E3BE8B" w14:textId="77777777" w:rsidR="00331C3B" w:rsidRPr="00535F9B" w:rsidRDefault="00331C3B" w:rsidP="00331C3B">
      <w:pPr>
        <w:ind w:left="567" w:hanging="567"/>
        <w:rPr>
          <w:szCs w:val="22"/>
        </w:rPr>
      </w:pPr>
      <w:r w:rsidRPr="00535F9B">
        <w:rPr>
          <w:szCs w:val="22"/>
        </w:rPr>
        <w:t>REQUIP 5 mg plėvele dengtos tabletės</w:t>
      </w:r>
    </w:p>
    <w:p w14:paraId="24118D39" w14:textId="77777777" w:rsidR="00331C3B" w:rsidRPr="00535F9B" w:rsidRDefault="00331C3B" w:rsidP="00331C3B">
      <w:pPr>
        <w:pStyle w:val="Pagrindinistekstas"/>
        <w:spacing w:after="0"/>
        <w:rPr>
          <w:szCs w:val="22"/>
        </w:rPr>
      </w:pPr>
      <w:proofErr w:type="spellStart"/>
      <w:r w:rsidRPr="00535F9B">
        <w:rPr>
          <w:szCs w:val="22"/>
        </w:rPr>
        <w:t>Ropinirolum</w:t>
      </w:r>
      <w:proofErr w:type="spellEnd"/>
    </w:p>
    <w:p w14:paraId="50639C6C" w14:textId="77777777" w:rsidR="00331C3B" w:rsidRPr="00535F9B" w:rsidRDefault="00331C3B" w:rsidP="00331C3B">
      <w:pPr>
        <w:pStyle w:val="Pagrindinistekstas"/>
        <w:spacing w:after="0"/>
        <w:rPr>
          <w:szCs w:val="22"/>
        </w:rPr>
      </w:pPr>
    </w:p>
    <w:p w14:paraId="1874B779" w14:textId="77777777" w:rsidR="00331C3B" w:rsidRPr="00535F9B" w:rsidRDefault="00331C3B" w:rsidP="00331C3B">
      <w:pPr>
        <w:pStyle w:val="Pagrindinistekstas"/>
        <w:spacing w:after="0"/>
        <w:rPr>
          <w:szCs w:val="22"/>
        </w:rPr>
      </w:pPr>
    </w:p>
    <w:p w14:paraId="50AF676F"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2.</w:t>
      </w:r>
      <w:r w:rsidRPr="00535F9B">
        <w:rPr>
          <w:szCs w:val="22"/>
        </w:rPr>
        <w:tab/>
        <w:t xml:space="preserve">RINKODAROS TEISĖS TURĖTOJO PAVADINIMAS </w:t>
      </w:r>
    </w:p>
    <w:p w14:paraId="741FFC4A" w14:textId="77777777" w:rsidR="00331C3B" w:rsidRPr="00535F9B" w:rsidRDefault="00331C3B" w:rsidP="00331C3B">
      <w:pPr>
        <w:pStyle w:val="Pagrindinistekstas"/>
        <w:spacing w:after="0"/>
        <w:rPr>
          <w:szCs w:val="22"/>
        </w:rPr>
      </w:pPr>
    </w:p>
    <w:p w14:paraId="0A1EA377" w14:textId="77777777" w:rsidR="00331C3B" w:rsidRPr="00535F9B" w:rsidRDefault="00331C3B" w:rsidP="00331C3B">
      <w:pPr>
        <w:pStyle w:val="Pagrindinistekstas"/>
        <w:spacing w:after="0"/>
        <w:rPr>
          <w:szCs w:val="22"/>
        </w:rPr>
      </w:pPr>
      <w:proofErr w:type="spellStart"/>
      <w:r w:rsidRPr="00535F9B">
        <w:rPr>
          <w:szCs w:val="22"/>
        </w:rPr>
        <w:t>Laboratoires</w:t>
      </w:r>
      <w:proofErr w:type="spellEnd"/>
      <w:r w:rsidRPr="00535F9B">
        <w:rPr>
          <w:szCs w:val="22"/>
        </w:rPr>
        <w:t xml:space="preserve"> </w:t>
      </w:r>
      <w:proofErr w:type="spellStart"/>
      <w:r w:rsidRPr="00535F9B">
        <w:rPr>
          <w:szCs w:val="22"/>
        </w:rPr>
        <w:t>Paucourt</w:t>
      </w:r>
      <w:proofErr w:type="spellEnd"/>
    </w:p>
    <w:p w14:paraId="5471B404" w14:textId="77777777" w:rsidR="00331C3B" w:rsidRPr="00535F9B" w:rsidRDefault="00331C3B" w:rsidP="00331C3B">
      <w:pPr>
        <w:pStyle w:val="Pagrindinistekstas"/>
        <w:spacing w:after="0"/>
        <w:rPr>
          <w:szCs w:val="22"/>
        </w:rPr>
      </w:pPr>
    </w:p>
    <w:p w14:paraId="2913E89A" w14:textId="77777777" w:rsidR="00331C3B" w:rsidRPr="00535F9B" w:rsidRDefault="00331C3B" w:rsidP="00331C3B">
      <w:pPr>
        <w:pStyle w:val="Pagrindinistekstas"/>
        <w:spacing w:after="0"/>
        <w:rPr>
          <w:szCs w:val="22"/>
        </w:rPr>
      </w:pPr>
    </w:p>
    <w:p w14:paraId="7BCF2C0A"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3.</w:t>
      </w:r>
      <w:r w:rsidRPr="00535F9B">
        <w:rPr>
          <w:szCs w:val="22"/>
        </w:rPr>
        <w:tab/>
        <w:t>TINKAMUMO LAIKAS</w:t>
      </w:r>
    </w:p>
    <w:p w14:paraId="55D98281" w14:textId="77777777" w:rsidR="00331C3B" w:rsidRPr="00535F9B" w:rsidRDefault="00331C3B" w:rsidP="00331C3B">
      <w:pPr>
        <w:pStyle w:val="Pagrindinistekstas"/>
        <w:spacing w:after="0"/>
        <w:rPr>
          <w:szCs w:val="22"/>
        </w:rPr>
      </w:pPr>
    </w:p>
    <w:p w14:paraId="147066E8" w14:textId="77777777" w:rsidR="00331C3B" w:rsidRPr="00535F9B" w:rsidRDefault="00331C3B" w:rsidP="00331C3B">
      <w:pPr>
        <w:pStyle w:val="Pagrindinistekstas"/>
        <w:spacing w:after="0"/>
        <w:rPr>
          <w:szCs w:val="22"/>
        </w:rPr>
      </w:pPr>
      <w:r w:rsidRPr="00535F9B">
        <w:rPr>
          <w:szCs w:val="22"/>
        </w:rPr>
        <w:t>EXP</w:t>
      </w:r>
    </w:p>
    <w:p w14:paraId="3728962B" w14:textId="77777777" w:rsidR="00331C3B" w:rsidRPr="00535F9B" w:rsidRDefault="00331C3B" w:rsidP="00331C3B">
      <w:pPr>
        <w:pStyle w:val="Pagrindinistekstas"/>
        <w:spacing w:after="0"/>
        <w:rPr>
          <w:szCs w:val="22"/>
        </w:rPr>
      </w:pPr>
    </w:p>
    <w:p w14:paraId="2B15B8D4" w14:textId="77777777" w:rsidR="00331C3B" w:rsidRPr="00535F9B" w:rsidRDefault="00331C3B" w:rsidP="00331C3B">
      <w:pPr>
        <w:pStyle w:val="Pagrindinistekstas"/>
        <w:spacing w:after="0"/>
        <w:rPr>
          <w:szCs w:val="22"/>
        </w:rPr>
      </w:pPr>
    </w:p>
    <w:p w14:paraId="7B60623F"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4.</w:t>
      </w:r>
      <w:r w:rsidRPr="00535F9B">
        <w:rPr>
          <w:szCs w:val="22"/>
        </w:rPr>
        <w:tab/>
        <w:t xml:space="preserve">SERIJOS NUMERIS </w:t>
      </w:r>
    </w:p>
    <w:p w14:paraId="3BA604CC" w14:textId="77777777" w:rsidR="00331C3B" w:rsidRPr="00535F9B" w:rsidRDefault="00331C3B" w:rsidP="00331C3B">
      <w:pPr>
        <w:pStyle w:val="Pagrindinistekstas"/>
        <w:spacing w:after="0"/>
        <w:rPr>
          <w:szCs w:val="22"/>
        </w:rPr>
      </w:pPr>
    </w:p>
    <w:p w14:paraId="6B12CDF7" w14:textId="77777777" w:rsidR="00331C3B" w:rsidRPr="00535F9B" w:rsidRDefault="00331C3B" w:rsidP="00331C3B">
      <w:pPr>
        <w:pStyle w:val="Pagrindinistekstas"/>
        <w:spacing w:after="0"/>
        <w:rPr>
          <w:szCs w:val="22"/>
        </w:rPr>
      </w:pPr>
      <w:r w:rsidRPr="00535F9B">
        <w:rPr>
          <w:szCs w:val="22"/>
        </w:rPr>
        <w:t>Lot</w:t>
      </w:r>
    </w:p>
    <w:p w14:paraId="4B745DFD" w14:textId="77777777" w:rsidR="00331C3B" w:rsidRPr="00535F9B" w:rsidRDefault="00331C3B" w:rsidP="00331C3B">
      <w:pPr>
        <w:pStyle w:val="Pagrindinistekstas"/>
        <w:spacing w:after="0"/>
        <w:rPr>
          <w:szCs w:val="22"/>
        </w:rPr>
      </w:pPr>
    </w:p>
    <w:p w14:paraId="4A46840F" w14:textId="77777777" w:rsidR="00331C3B" w:rsidRPr="00535F9B" w:rsidRDefault="00331C3B" w:rsidP="00331C3B">
      <w:pPr>
        <w:pStyle w:val="Pagrindinistekstas"/>
        <w:spacing w:after="0"/>
        <w:rPr>
          <w:szCs w:val="22"/>
        </w:rPr>
      </w:pPr>
    </w:p>
    <w:p w14:paraId="0E45026D" w14:textId="77777777" w:rsidR="00331C3B" w:rsidRPr="00535F9B" w:rsidRDefault="00331C3B" w:rsidP="00331C3B">
      <w:pPr>
        <w:pStyle w:val="Pagrindinistekstas"/>
        <w:pBdr>
          <w:top w:val="single" w:sz="4" w:space="1" w:color="auto"/>
          <w:left w:val="single" w:sz="4" w:space="4" w:color="auto"/>
          <w:bottom w:val="single" w:sz="4" w:space="1" w:color="auto"/>
          <w:right w:val="single" w:sz="4" w:space="4" w:color="auto"/>
        </w:pBdr>
        <w:spacing w:after="0"/>
        <w:ind w:left="540" w:hanging="540"/>
        <w:rPr>
          <w:b/>
          <w:szCs w:val="22"/>
        </w:rPr>
      </w:pPr>
      <w:r w:rsidRPr="00535F9B">
        <w:rPr>
          <w:b/>
          <w:szCs w:val="22"/>
        </w:rPr>
        <w:t>5.</w:t>
      </w:r>
      <w:r w:rsidRPr="00535F9B">
        <w:rPr>
          <w:b/>
          <w:szCs w:val="22"/>
        </w:rPr>
        <w:tab/>
        <w:t>KITA</w:t>
      </w:r>
    </w:p>
    <w:p w14:paraId="087AD450" w14:textId="77777777" w:rsidR="00331C3B" w:rsidRPr="00535F9B" w:rsidRDefault="00331C3B" w:rsidP="00331C3B">
      <w:pPr>
        <w:pStyle w:val="Pagrindinistekstas"/>
        <w:spacing w:after="0"/>
        <w:rPr>
          <w:szCs w:val="22"/>
        </w:rPr>
      </w:pPr>
    </w:p>
    <w:p w14:paraId="6B2FA3D4" w14:textId="77777777" w:rsidR="00331C3B" w:rsidRPr="00535F9B" w:rsidRDefault="00331C3B" w:rsidP="00331C3B">
      <w:pPr>
        <w:pStyle w:val="Pagrindinistekstas"/>
        <w:spacing w:after="0"/>
        <w:rPr>
          <w:szCs w:val="22"/>
        </w:rPr>
      </w:pPr>
    </w:p>
    <w:p w14:paraId="1DACE0A6" w14:textId="77777777" w:rsidR="00331C3B" w:rsidRPr="00535F9B" w:rsidRDefault="00331C3B" w:rsidP="00331C3B">
      <w:pPr>
        <w:pStyle w:val="Antrat2"/>
        <w:pBdr>
          <w:top w:val="single" w:sz="4" w:space="1" w:color="auto"/>
          <w:left w:val="single" w:sz="4" w:space="4" w:color="auto"/>
          <w:bottom w:val="single" w:sz="4" w:space="1" w:color="auto"/>
          <w:right w:val="single" w:sz="4" w:space="4" w:color="auto"/>
        </w:pBdr>
        <w:rPr>
          <w:b/>
        </w:rPr>
      </w:pPr>
      <w:r w:rsidRPr="00535F9B">
        <w:br w:type="page"/>
      </w:r>
      <w:r w:rsidRPr="00535F9B">
        <w:rPr>
          <w:b/>
        </w:rPr>
        <w:lastRenderedPageBreak/>
        <w:t>INFORMACIJA ANT IŠORINĖS IR VIDINĖS PAKUOTĖS</w:t>
      </w:r>
    </w:p>
    <w:p w14:paraId="0C32F1B0" w14:textId="77777777" w:rsidR="00331C3B" w:rsidRPr="00535F9B" w:rsidRDefault="00331C3B" w:rsidP="00331C3B">
      <w:pPr>
        <w:pStyle w:val="Antrat2"/>
        <w:pBdr>
          <w:top w:val="single" w:sz="4" w:space="1" w:color="auto"/>
          <w:left w:val="single" w:sz="4" w:space="4" w:color="auto"/>
          <w:bottom w:val="single" w:sz="4" w:space="1" w:color="auto"/>
          <w:right w:val="single" w:sz="4" w:space="4" w:color="auto"/>
        </w:pBdr>
        <w:rPr>
          <w:b/>
        </w:rPr>
      </w:pPr>
      <w:r w:rsidRPr="00535F9B">
        <w:rPr>
          <w:b/>
        </w:rPr>
        <w:t xml:space="preserve"> </w:t>
      </w:r>
    </w:p>
    <w:p w14:paraId="196E94F4" w14:textId="77777777" w:rsidR="00331C3B" w:rsidRPr="00535F9B" w:rsidRDefault="00331C3B" w:rsidP="00331C3B">
      <w:pPr>
        <w:pStyle w:val="Pagrindinistekstas"/>
        <w:pBdr>
          <w:top w:val="single" w:sz="4" w:space="1" w:color="auto"/>
          <w:left w:val="single" w:sz="4" w:space="4" w:color="auto"/>
          <w:bottom w:val="single" w:sz="4" w:space="1" w:color="auto"/>
          <w:right w:val="single" w:sz="4" w:space="4" w:color="auto"/>
        </w:pBdr>
        <w:spacing w:after="0"/>
        <w:rPr>
          <w:b/>
          <w:bCs/>
          <w:szCs w:val="22"/>
        </w:rPr>
      </w:pPr>
      <w:r w:rsidRPr="00535F9B">
        <w:rPr>
          <w:b/>
          <w:bCs/>
          <w:caps/>
          <w:szCs w:val="22"/>
        </w:rPr>
        <w:t>BUTELIO ETIKETĖ</w:t>
      </w:r>
    </w:p>
    <w:p w14:paraId="425507F7" w14:textId="77777777" w:rsidR="00331C3B" w:rsidRPr="00535F9B" w:rsidRDefault="00331C3B" w:rsidP="00331C3B">
      <w:pPr>
        <w:pStyle w:val="Pagrindinistekstas"/>
        <w:spacing w:after="0"/>
        <w:rPr>
          <w:szCs w:val="22"/>
        </w:rPr>
      </w:pPr>
    </w:p>
    <w:p w14:paraId="531F78D4" w14:textId="77777777" w:rsidR="00331C3B" w:rsidRPr="00535F9B" w:rsidRDefault="00331C3B" w:rsidP="00331C3B">
      <w:pPr>
        <w:pStyle w:val="Pagrindinistekstas"/>
        <w:spacing w:after="0"/>
        <w:rPr>
          <w:szCs w:val="22"/>
        </w:rPr>
      </w:pPr>
    </w:p>
    <w:p w14:paraId="796B3EA5"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w:t>
      </w:r>
      <w:r w:rsidRPr="00535F9B">
        <w:rPr>
          <w:szCs w:val="22"/>
        </w:rPr>
        <w:tab/>
        <w:t>VAISTINIO PREPARATO PAVADINIMAS</w:t>
      </w:r>
    </w:p>
    <w:p w14:paraId="224F33C8" w14:textId="77777777" w:rsidR="00331C3B" w:rsidRPr="00535F9B" w:rsidRDefault="00331C3B" w:rsidP="00331C3B">
      <w:pPr>
        <w:pStyle w:val="Pagrindinistekstas"/>
        <w:spacing w:after="0"/>
        <w:rPr>
          <w:szCs w:val="22"/>
        </w:rPr>
      </w:pPr>
    </w:p>
    <w:p w14:paraId="5382529A" w14:textId="77777777" w:rsidR="00331C3B" w:rsidRPr="00535F9B" w:rsidRDefault="00331C3B" w:rsidP="00331C3B">
      <w:pPr>
        <w:ind w:left="567" w:hanging="567"/>
        <w:rPr>
          <w:szCs w:val="22"/>
        </w:rPr>
      </w:pPr>
      <w:r w:rsidRPr="00535F9B">
        <w:rPr>
          <w:szCs w:val="22"/>
        </w:rPr>
        <w:t>REQUIP 5 mg plėvele dengtos tabletės</w:t>
      </w:r>
    </w:p>
    <w:p w14:paraId="49A7BAB5" w14:textId="77777777" w:rsidR="00331C3B" w:rsidRPr="00535F9B" w:rsidRDefault="00331C3B" w:rsidP="00331C3B">
      <w:pPr>
        <w:pStyle w:val="Pagrindinistekstas"/>
        <w:spacing w:after="0"/>
        <w:rPr>
          <w:szCs w:val="22"/>
        </w:rPr>
      </w:pPr>
      <w:proofErr w:type="spellStart"/>
      <w:r w:rsidRPr="00535F9B">
        <w:rPr>
          <w:szCs w:val="22"/>
        </w:rPr>
        <w:t>Ropinirolum</w:t>
      </w:r>
      <w:proofErr w:type="spellEnd"/>
    </w:p>
    <w:p w14:paraId="42B286A6" w14:textId="77777777" w:rsidR="00331C3B" w:rsidRPr="00535F9B" w:rsidRDefault="00331C3B" w:rsidP="00331C3B">
      <w:pPr>
        <w:pStyle w:val="Pagrindinistekstas"/>
        <w:spacing w:after="0"/>
        <w:rPr>
          <w:szCs w:val="22"/>
        </w:rPr>
      </w:pPr>
    </w:p>
    <w:p w14:paraId="55E4606D" w14:textId="77777777" w:rsidR="00331C3B" w:rsidRPr="00535F9B" w:rsidRDefault="00331C3B" w:rsidP="00331C3B">
      <w:pPr>
        <w:pStyle w:val="Pagrindinistekstas"/>
        <w:spacing w:after="0"/>
        <w:rPr>
          <w:szCs w:val="22"/>
        </w:rPr>
      </w:pPr>
    </w:p>
    <w:p w14:paraId="3554126F"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2.</w:t>
      </w:r>
      <w:r w:rsidRPr="00535F9B">
        <w:rPr>
          <w:szCs w:val="22"/>
        </w:rPr>
        <w:tab/>
        <w:t xml:space="preserve">VEIKLIOJI MEDŽIAGA IR JOS KIEKIS </w:t>
      </w:r>
    </w:p>
    <w:p w14:paraId="7554082F" w14:textId="77777777" w:rsidR="00331C3B" w:rsidRPr="00535F9B" w:rsidRDefault="00331C3B" w:rsidP="00331C3B">
      <w:pPr>
        <w:pStyle w:val="Pagrindinistekstas"/>
        <w:spacing w:after="0"/>
        <w:rPr>
          <w:szCs w:val="22"/>
        </w:rPr>
      </w:pPr>
    </w:p>
    <w:p w14:paraId="33CAE770" w14:textId="77777777" w:rsidR="00331C3B" w:rsidRPr="00535F9B" w:rsidRDefault="00331C3B" w:rsidP="00331C3B">
      <w:pPr>
        <w:pStyle w:val="Pagrindinistekstas"/>
        <w:spacing w:after="0"/>
        <w:rPr>
          <w:szCs w:val="22"/>
        </w:rPr>
      </w:pPr>
      <w:r w:rsidRPr="00535F9B">
        <w:rPr>
          <w:szCs w:val="22"/>
        </w:rPr>
        <w:t>Kiekvienoje</w:t>
      </w:r>
      <w:r w:rsidRPr="00535F9B">
        <w:rPr>
          <w:caps/>
          <w:szCs w:val="22"/>
        </w:rPr>
        <w:t xml:space="preserve"> </w:t>
      </w:r>
      <w:r w:rsidRPr="00535F9B">
        <w:rPr>
          <w:szCs w:val="22"/>
        </w:rPr>
        <w:t xml:space="preserve">tabletėje yra 5 mg </w:t>
      </w:r>
      <w:proofErr w:type="spellStart"/>
      <w:r w:rsidRPr="00535F9B">
        <w:rPr>
          <w:szCs w:val="22"/>
        </w:rPr>
        <w:t>ropinirolio</w:t>
      </w:r>
      <w:proofErr w:type="spellEnd"/>
      <w:r w:rsidRPr="00535F9B">
        <w:rPr>
          <w:szCs w:val="22"/>
        </w:rPr>
        <w:t xml:space="preserve"> (</w:t>
      </w:r>
      <w:proofErr w:type="spellStart"/>
      <w:r w:rsidRPr="00535F9B">
        <w:rPr>
          <w:szCs w:val="22"/>
        </w:rPr>
        <w:t>ropinirolio</w:t>
      </w:r>
      <w:proofErr w:type="spellEnd"/>
      <w:r w:rsidRPr="00535F9B">
        <w:rPr>
          <w:szCs w:val="22"/>
        </w:rPr>
        <w:t xml:space="preserve"> hidrochlorido pavidalu).</w:t>
      </w:r>
    </w:p>
    <w:p w14:paraId="0A1D90FA" w14:textId="77777777" w:rsidR="00331C3B" w:rsidRPr="00535F9B" w:rsidRDefault="00331C3B" w:rsidP="00331C3B">
      <w:pPr>
        <w:pStyle w:val="Pagrindinistekstas"/>
        <w:spacing w:after="0"/>
        <w:rPr>
          <w:szCs w:val="22"/>
        </w:rPr>
      </w:pPr>
    </w:p>
    <w:p w14:paraId="2B4F7FC4" w14:textId="77777777" w:rsidR="00331C3B" w:rsidRPr="00535F9B" w:rsidRDefault="00331C3B" w:rsidP="00331C3B">
      <w:pPr>
        <w:pStyle w:val="Pagrindinistekstas"/>
        <w:spacing w:after="0"/>
        <w:rPr>
          <w:szCs w:val="22"/>
        </w:rPr>
      </w:pPr>
    </w:p>
    <w:p w14:paraId="23E55DD8"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3.</w:t>
      </w:r>
      <w:r w:rsidRPr="00535F9B">
        <w:rPr>
          <w:szCs w:val="22"/>
        </w:rPr>
        <w:tab/>
        <w:t>PAGALBINIŲ MEDŽIAGŲ SĄRAŠAS</w:t>
      </w:r>
    </w:p>
    <w:p w14:paraId="314DE091" w14:textId="77777777" w:rsidR="00331C3B" w:rsidRPr="00535F9B" w:rsidRDefault="00331C3B" w:rsidP="00331C3B">
      <w:pPr>
        <w:pStyle w:val="Pagrindinistekstas"/>
        <w:spacing w:after="0"/>
        <w:rPr>
          <w:szCs w:val="22"/>
        </w:rPr>
      </w:pPr>
    </w:p>
    <w:p w14:paraId="13ACDDE4" w14:textId="77777777" w:rsidR="00331C3B" w:rsidRPr="00535F9B" w:rsidRDefault="00331C3B" w:rsidP="00331C3B">
      <w:pPr>
        <w:pStyle w:val="Pagrindinistekstas"/>
        <w:spacing w:after="0"/>
        <w:rPr>
          <w:szCs w:val="22"/>
        </w:rPr>
      </w:pPr>
      <w:r w:rsidRPr="00535F9B">
        <w:rPr>
          <w:szCs w:val="22"/>
        </w:rPr>
        <w:t>Sudėtyje taip pat yra laktozės.</w:t>
      </w:r>
    </w:p>
    <w:p w14:paraId="69C924AE" w14:textId="77777777" w:rsidR="00331C3B" w:rsidRPr="00535F9B" w:rsidRDefault="00331C3B" w:rsidP="00331C3B">
      <w:pPr>
        <w:pStyle w:val="Pagrindinistekstas"/>
        <w:spacing w:after="0"/>
        <w:rPr>
          <w:szCs w:val="22"/>
        </w:rPr>
      </w:pPr>
      <w:r w:rsidRPr="00535F9B">
        <w:rPr>
          <w:szCs w:val="22"/>
        </w:rPr>
        <w:t xml:space="preserve">Daugiau informacijos pateikta pakuotės lapelyje. </w:t>
      </w:r>
    </w:p>
    <w:p w14:paraId="64911188" w14:textId="77777777" w:rsidR="00331C3B" w:rsidRPr="00535F9B" w:rsidRDefault="00331C3B" w:rsidP="00331C3B">
      <w:pPr>
        <w:pStyle w:val="Pagrindinistekstas"/>
        <w:spacing w:after="0"/>
        <w:rPr>
          <w:szCs w:val="22"/>
        </w:rPr>
      </w:pPr>
    </w:p>
    <w:p w14:paraId="2C5A84F2" w14:textId="77777777" w:rsidR="00331C3B" w:rsidRPr="00535F9B" w:rsidRDefault="00331C3B" w:rsidP="00331C3B">
      <w:pPr>
        <w:pStyle w:val="Pagrindinistekstas"/>
        <w:spacing w:after="0"/>
        <w:rPr>
          <w:szCs w:val="22"/>
        </w:rPr>
      </w:pPr>
    </w:p>
    <w:p w14:paraId="27AAF907"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4.</w:t>
      </w:r>
      <w:r w:rsidRPr="00535F9B">
        <w:rPr>
          <w:szCs w:val="22"/>
        </w:rPr>
        <w:tab/>
        <w:t>FARMACINĖ FORMA IR KIEKIS PAKUOTĖJE</w:t>
      </w:r>
    </w:p>
    <w:p w14:paraId="65205576" w14:textId="77777777" w:rsidR="00331C3B" w:rsidRPr="00535F9B" w:rsidRDefault="00331C3B" w:rsidP="00331C3B">
      <w:pPr>
        <w:pStyle w:val="Pagrindinistekstas"/>
        <w:spacing w:after="0"/>
        <w:rPr>
          <w:szCs w:val="22"/>
        </w:rPr>
      </w:pPr>
    </w:p>
    <w:p w14:paraId="247B7A7E" w14:textId="77777777" w:rsidR="00331C3B" w:rsidRPr="00535F9B" w:rsidRDefault="00331C3B" w:rsidP="00331C3B">
      <w:pPr>
        <w:ind w:left="567" w:hanging="567"/>
        <w:rPr>
          <w:szCs w:val="22"/>
        </w:rPr>
      </w:pPr>
      <w:r w:rsidRPr="00535F9B">
        <w:rPr>
          <w:szCs w:val="22"/>
        </w:rPr>
        <w:t>84 plėvele dengtos tabletės</w:t>
      </w:r>
    </w:p>
    <w:p w14:paraId="3016F975" w14:textId="77777777" w:rsidR="00331C3B" w:rsidRPr="00535F9B" w:rsidRDefault="00331C3B" w:rsidP="00331C3B">
      <w:pPr>
        <w:pStyle w:val="Pagrindinistekstas"/>
        <w:spacing w:after="0"/>
        <w:rPr>
          <w:szCs w:val="22"/>
        </w:rPr>
      </w:pPr>
    </w:p>
    <w:p w14:paraId="7C6CD47E" w14:textId="77777777" w:rsidR="00331C3B" w:rsidRPr="00535F9B" w:rsidRDefault="00331C3B" w:rsidP="00331C3B">
      <w:pPr>
        <w:pStyle w:val="Pagrindinistekstas"/>
        <w:spacing w:after="0"/>
        <w:rPr>
          <w:szCs w:val="22"/>
        </w:rPr>
      </w:pPr>
    </w:p>
    <w:p w14:paraId="7620E18D"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5.</w:t>
      </w:r>
      <w:r w:rsidRPr="00535F9B">
        <w:rPr>
          <w:szCs w:val="22"/>
        </w:rPr>
        <w:tab/>
        <w:t>VARTOJIMO METODAS IR BŪDAS</w:t>
      </w:r>
    </w:p>
    <w:p w14:paraId="6679E11F" w14:textId="77777777" w:rsidR="00331C3B" w:rsidRPr="00535F9B" w:rsidRDefault="00331C3B" w:rsidP="00331C3B">
      <w:pPr>
        <w:pStyle w:val="Pagrindinistekstas"/>
        <w:spacing w:after="0"/>
        <w:rPr>
          <w:szCs w:val="22"/>
        </w:rPr>
      </w:pPr>
    </w:p>
    <w:p w14:paraId="6CBE48B0" w14:textId="77777777" w:rsidR="00331C3B" w:rsidRPr="00535F9B" w:rsidRDefault="00331C3B" w:rsidP="00331C3B">
      <w:pPr>
        <w:pStyle w:val="Pagrindinistekstas"/>
        <w:spacing w:after="0"/>
        <w:rPr>
          <w:szCs w:val="22"/>
        </w:rPr>
      </w:pPr>
      <w:r w:rsidRPr="00535F9B">
        <w:rPr>
          <w:szCs w:val="22"/>
        </w:rPr>
        <w:t>Prieš vartojimą perskaitykite pakuotės lapelį.</w:t>
      </w:r>
    </w:p>
    <w:p w14:paraId="5AF76D64" w14:textId="77777777" w:rsidR="00331C3B" w:rsidRPr="00535F9B" w:rsidRDefault="00331C3B" w:rsidP="00331C3B">
      <w:pPr>
        <w:pStyle w:val="Pagrindinistekstas"/>
        <w:spacing w:after="0"/>
        <w:rPr>
          <w:szCs w:val="22"/>
        </w:rPr>
      </w:pPr>
      <w:r w:rsidRPr="00535F9B">
        <w:rPr>
          <w:szCs w:val="22"/>
        </w:rPr>
        <w:t>Vartoti per burną.</w:t>
      </w:r>
    </w:p>
    <w:p w14:paraId="612C6D11" w14:textId="77777777" w:rsidR="00331C3B" w:rsidRPr="00535F9B" w:rsidRDefault="00331C3B" w:rsidP="00331C3B">
      <w:pPr>
        <w:pStyle w:val="Pagrindinistekstas"/>
        <w:spacing w:after="0"/>
        <w:rPr>
          <w:szCs w:val="22"/>
        </w:rPr>
      </w:pPr>
    </w:p>
    <w:p w14:paraId="006119EB" w14:textId="77777777" w:rsidR="00331C3B" w:rsidRPr="00535F9B" w:rsidRDefault="00331C3B" w:rsidP="00331C3B">
      <w:pPr>
        <w:pStyle w:val="Pagrindinistekstas"/>
        <w:spacing w:after="0"/>
        <w:rPr>
          <w:szCs w:val="22"/>
        </w:rPr>
      </w:pPr>
    </w:p>
    <w:p w14:paraId="282BFFB3"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6.</w:t>
      </w:r>
      <w:r w:rsidRPr="00535F9B">
        <w:rPr>
          <w:szCs w:val="22"/>
        </w:rPr>
        <w:tab/>
        <w:t>SPECIALUS ĮSPĖJIMAS, KAD VAISTINĮ PREPARATĄ BŪTINA LAIKYTI VAIKAMS NEPASTEBIMOJE IR NEPASIEKIAMOJE VIETOJE</w:t>
      </w:r>
    </w:p>
    <w:p w14:paraId="3AFD39C4" w14:textId="77777777" w:rsidR="00331C3B" w:rsidRPr="00535F9B" w:rsidRDefault="00331C3B" w:rsidP="00331C3B">
      <w:pPr>
        <w:pStyle w:val="Pagrindinistekstas"/>
        <w:spacing w:after="0"/>
        <w:rPr>
          <w:szCs w:val="22"/>
        </w:rPr>
      </w:pPr>
    </w:p>
    <w:p w14:paraId="1F9DDDDC" w14:textId="77777777" w:rsidR="00331C3B" w:rsidRPr="00535F9B" w:rsidRDefault="00331C3B" w:rsidP="00331C3B">
      <w:pPr>
        <w:pStyle w:val="Pagrindinistekstas"/>
        <w:spacing w:after="0"/>
        <w:rPr>
          <w:szCs w:val="22"/>
        </w:rPr>
      </w:pPr>
      <w:r w:rsidRPr="00535F9B">
        <w:rPr>
          <w:szCs w:val="22"/>
        </w:rPr>
        <w:t>Laikyti vaikams nepastebimoje ir nepasiekiamoje vietoje.</w:t>
      </w:r>
    </w:p>
    <w:p w14:paraId="0655099B" w14:textId="77777777" w:rsidR="00331C3B" w:rsidRPr="00535F9B" w:rsidRDefault="00331C3B" w:rsidP="00331C3B">
      <w:pPr>
        <w:pStyle w:val="Pagrindinistekstas"/>
        <w:spacing w:after="0"/>
        <w:rPr>
          <w:szCs w:val="22"/>
        </w:rPr>
      </w:pPr>
    </w:p>
    <w:p w14:paraId="075E3A22" w14:textId="77777777" w:rsidR="00331C3B" w:rsidRPr="00535F9B" w:rsidRDefault="00331C3B" w:rsidP="00331C3B">
      <w:pPr>
        <w:pStyle w:val="Pagrindinistekstas"/>
        <w:spacing w:after="0"/>
        <w:rPr>
          <w:szCs w:val="22"/>
        </w:rPr>
      </w:pPr>
    </w:p>
    <w:p w14:paraId="44E8CE04"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7.</w:t>
      </w:r>
      <w:r w:rsidRPr="00535F9B">
        <w:rPr>
          <w:szCs w:val="22"/>
        </w:rPr>
        <w:tab/>
        <w:t>KITAS SPECIALUS ĮSPĖJIMAS (JEI REIKIA)</w:t>
      </w:r>
    </w:p>
    <w:p w14:paraId="32345AFA" w14:textId="77777777" w:rsidR="00331C3B" w:rsidRPr="00535F9B" w:rsidRDefault="00331C3B" w:rsidP="00331C3B">
      <w:pPr>
        <w:pStyle w:val="Pagrindinistekstas"/>
        <w:spacing w:after="0"/>
        <w:rPr>
          <w:szCs w:val="22"/>
        </w:rPr>
      </w:pPr>
    </w:p>
    <w:p w14:paraId="1D92F566" w14:textId="77777777" w:rsidR="00331C3B" w:rsidRPr="00535F9B" w:rsidRDefault="00331C3B" w:rsidP="00331C3B">
      <w:pPr>
        <w:pStyle w:val="Pagrindinistekstas"/>
        <w:spacing w:after="0"/>
        <w:rPr>
          <w:szCs w:val="22"/>
        </w:rPr>
      </w:pPr>
    </w:p>
    <w:p w14:paraId="29DD15F5"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8.</w:t>
      </w:r>
      <w:r w:rsidRPr="00535F9B">
        <w:rPr>
          <w:szCs w:val="22"/>
        </w:rPr>
        <w:tab/>
        <w:t>TINKAMUMO LAIKAS</w:t>
      </w:r>
    </w:p>
    <w:p w14:paraId="21A031EC" w14:textId="77777777" w:rsidR="00331C3B" w:rsidRPr="00535F9B" w:rsidRDefault="00331C3B" w:rsidP="00331C3B">
      <w:pPr>
        <w:pStyle w:val="Pagrindinistekstas"/>
        <w:spacing w:after="0"/>
        <w:rPr>
          <w:szCs w:val="22"/>
        </w:rPr>
      </w:pPr>
    </w:p>
    <w:p w14:paraId="19A7DD04" w14:textId="77777777" w:rsidR="00331C3B" w:rsidRPr="00535F9B" w:rsidRDefault="00331C3B" w:rsidP="00331C3B">
      <w:pPr>
        <w:pStyle w:val="Pagrindinistekstas"/>
        <w:spacing w:after="0"/>
        <w:rPr>
          <w:szCs w:val="22"/>
        </w:rPr>
      </w:pPr>
      <w:r w:rsidRPr="00535F9B">
        <w:rPr>
          <w:szCs w:val="22"/>
        </w:rPr>
        <w:t>Tinka iki</w:t>
      </w:r>
    </w:p>
    <w:p w14:paraId="57D6915B" w14:textId="77777777" w:rsidR="00331C3B" w:rsidRPr="00535F9B" w:rsidRDefault="00331C3B" w:rsidP="00331C3B">
      <w:pPr>
        <w:pStyle w:val="Pagrindinistekstas"/>
        <w:spacing w:after="0"/>
        <w:rPr>
          <w:szCs w:val="22"/>
        </w:rPr>
      </w:pPr>
    </w:p>
    <w:p w14:paraId="5D934505" w14:textId="77777777" w:rsidR="00331C3B" w:rsidRPr="00535F9B" w:rsidRDefault="00331C3B" w:rsidP="00331C3B">
      <w:pPr>
        <w:pStyle w:val="Pagrindinistekstas"/>
        <w:spacing w:after="0"/>
        <w:rPr>
          <w:szCs w:val="22"/>
        </w:rPr>
      </w:pPr>
    </w:p>
    <w:p w14:paraId="75CBBF68"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9.</w:t>
      </w:r>
      <w:r w:rsidRPr="00535F9B">
        <w:rPr>
          <w:szCs w:val="22"/>
        </w:rPr>
        <w:tab/>
        <w:t>SPECIALIOS LAIKYMO SĄLYGOS</w:t>
      </w:r>
    </w:p>
    <w:p w14:paraId="247AFCE2" w14:textId="77777777" w:rsidR="00331C3B" w:rsidRPr="00535F9B" w:rsidRDefault="00331C3B" w:rsidP="00331C3B">
      <w:pPr>
        <w:pStyle w:val="Pagrindinistekstas"/>
        <w:spacing w:after="0"/>
        <w:rPr>
          <w:szCs w:val="22"/>
        </w:rPr>
      </w:pPr>
    </w:p>
    <w:p w14:paraId="1D442692" w14:textId="77777777" w:rsidR="00331C3B" w:rsidRPr="00535F9B" w:rsidRDefault="00331C3B" w:rsidP="00331C3B">
      <w:pPr>
        <w:rPr>
          <w:szCs w:val="22"/>
        </w:rPr>
      </w:pPr>
      <w:r w:rsidRPr="00535F9B">
        <w:rPr>
          <w:szCs w:val="22"/>
        </w:rPr>
        <w:t xml:space="preserve">Laikyti ne aukštesnėje kaip 25 </w:t>
      </w:r>
      <w:r w:rsidRPr="00535F9B">
        <w:rPr>
          <w:szCs w:val="22"/>
        </w:rPr>
        <w:sym w:font="Symbol" w:char="F0B0"/>
      </w:r>
      <w:r w:rsidRPr="00535F9B">
        <w:rPr>
          <w:szCs w:val="22"/>
        </w:rPr>
        <w:t>C temperatūroje.</w:t>
      </w:r>
    </w:p>
    <w:p w14:paraId="5A8878EB" w14:textId="77777777" w:rsidR="00331C3B" w:rsidRPr="00535F9B" w:rsidRDefault="00331C3B" w:rsidP="00331C3B">
      <w:pPr>
        <w:pStyle w:val="Pagrindinistekstas"/>
        <w:spacing w:after="0"/>
        <w:rPr>
          <w:szCs w:val="22"/>
        </w:rPr>
      </w:pPr>
    </w:p>
    <w:p w14:paraId="4093ACF5" w14:textId="77777777" w:rsidR="00331C3B" w:rsidRPr="00535F9B" w:rsidRDefault="00331C3B" w:rsidP="00331C3B">
      <w:pPr>
        <w:pStyle w:val="Pagrindinistekstas"/>
        <w:spacing w:after="0"/>
        <w:rPr>
          <w:szCs w:val="22"/>
        </w:rPr>
      </w:pPr>
    </w:p>
    <w:p w14:paraId="7C5F07D2"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lastRenderedPageBreak/>
        <w:t>10.</w:t>
      </w:r>
      <w:r w:rsidRPr="00535F9B">
        <w:rPr>
          <w:szCs w:val="22"/>
        </w:rPr>
        <w:tab/>
        <w:t>SPECIALIOS ATSARGUMO PRIEMONĖS DĖL NESUVARTOTO VAISTINIO PREPARATO AR JO ATLIEKŲ TVARKYMO (JEI REIKIA)</w:t>
      </w:r>
    </w:p>
    <w:p w14:paraId="64BBF4CE" w14:textId="77777777" w:rsidR="00331C3B" w:rsidRPr="00535F9B" w:rsidRDefault="00331C3B" w:rsidP="00331C3B">
      <w:pPr>
        <w:pStyle w:val="Pagrindinistekstas"/>
        <w:spacing w:after="0"/>
        <w:rPr>
          <w:szCs w:val="22"/>
        </w:rPr>
      </w:pPr>
    </w:p>
    <w:p w14:paraId="19AB63DF" w14:textId="77777777" w:rsidR="00331C3B" w:rsidRPr="00535F9B" w:rsidRDefault="00331C3B" w:rsidP="00331C3B">
      <w:pPr>
        <w:pStyle w:val="Pagrindinistekstas"/>
        <w:spacing w:after="0"/>
        <w:rPr>
          <w:szCs w:val="22"/>
        </w:rPr>
      </w:pPr>
    </w:p>
    <w:p w14:paraId="5F231E1A"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11.</w:t>
      </w:r>
      <w:r w:rsidRPr="00535F9B">
        <w:rPr>
          <w:szCs w:val="22"/>
        </w:rPr>
        <w:tab/>
        <w:t>RINKODAROS TEISĖS TURĖTOJO PAVADINIMAS IR ADRESAS</w:t>
      </w:r>
    </w:p>
    <w:p w14:paraId="6146BF35" w14:textId="77777777" w:rsidR="00331C3B" w:rsidRPr="00535F9B" w:rsidRDefault="00331C3B" w:rsidP="00331C3B">
      <w:pPr>
        <w:pStyle w:val="Pagrindinistekstas"/>
        <w:spacing w:after="0"/>
        <w:rPr>
          <w:szCs w:val="22"/>
        </w:rPr>
      </w:pPr>
    </w:p>
    <w:p w14:paraId="72224671" w14:textId="77777777" w:rsidR="00331C3B" w:rsidRPr="00535F9B" w:rsidRDefault="00331C3B" w:rsidP="00331C3B">
      <w:pPr>
        <w:rPr>
          <w:szCs w:val="22"/>
        </w:rPr>
      </w:pPr>
      <w:proofErr w:type="spellStart"/>
      <w:r w:rsidRPr="00535F9B">
        <w:rPr>
          <w:szCs w:val="22"/>
        </w:rPr>
        <w:t>Laboratoires</w:t>
      </w:r>
      <w:proofErr w:type="spellEnd"/>
      <w:r w:rsidRPr="00535F9B">
        <w:rPr>
          <w:szCs w:val="22"/>
        </w:rPr>
        <w:t xml:space="preserve"> </w:t>
      </w:r>
      <w:proofErr w:type="spellStart"/>
      <w:r w:rsidRPr="00535F9B">
        <w:rPr>
          <w:szCs w:val="22"/>
        </w:rPr>
        <w:t>Paucourt</w:t>
      </w:r>
      <w:proofErr w:type="spellEnd"/>
      <w:r w:rsidRPr="00535F9B">
        <w:rPr>
          <w:szCs w:val="22"/>
        </w:rPr>
        <w:t xml:space="preserve"> </w:t>
      </w:r>
      <w:r w:rsidRPr="00535F9B">
        <w:rPr>
          <w:szCs w:val="22"/>
        </w:rPr>
        <w:br/>
        <w:t xml:space="preserve">100, </w:t>
      </w:r>
      <w:proofErr w:type="spellStart"/>
      <w:r w:rsidRPr="00535F9B">
        <w:rPr>
          <w:szCs w:val="22"/>
        </w:rPr>
        <w:t>route</w:t>
      </w:r>
      <w:proofErr w:type="spellEnd"/>
      <w:r w:rsidRPr="00535F9B">
        <w:rPr>
          <w:szCs w:val="22"/>
        </w:rPr>
        <w:t xml:space="preserve"> </w:t>
      </w:r>
      <w:proofErr w:type="spellStart"/>
      <w:r w:rsidRPr="00535F9B">
        <w:rPr>
          <w:szCs w:val="22"/>
        </w:rPr>
        <w:t>de</w:t>
      </w:r>
      <w:proofErr w:type="spellEnd"/>
      <w:r w:rsidRPr="00535F9B">
        <w:rPr>
          <w:szCs w:val="22"/>
        </w:rPr>
        <w:t xml:space="preserve"> </w:t>
      </w:r>
      <w:proofErr w:type="spellStart"/>
      <w:r w:rsidRPr="00535F9B">
        <w:rPr>
          <w:szCs w:val="22"/>
        </w:rPr>
        <w:t>Versailles</w:t>
      </w:r>
      <w:proofErr w:type="spellEnd"/>
      <w:r w:rsidRPr="00535F9B">
        <w:rPr>
          <w:szCs w:val="22"/>
        </w:rPr>
        <w:t xml:space="preserve"> – 78163 </w:t>
      </w:r>
      <w:proofErr w:type="spellStart"/>
      <w:r w:rsidRPr="00535F9B">
        <w:rPr>
          <w:szCs w:val="22"/>
        </w:rPr>
        <w:t>Marly-le-Roi</w:t>
      </w:r>
      <w:proofErr w:type="spellEnd"/>
      <w:r w:rsidRPr="00535F9B">
        <w:rPr>
          <w:szCs w:val="22"/>
        </w:rPr>
        <w:t xml:space="preserve"> </w:t>
      </w:r>
      <w:proofErr w:type="spellStart"/>
      <w:r w:rsidRPr="00535F9B">
        <w:rPr>
          <w:szCs w:val="22"/>
        </w:rPr>
        <w:t>Cedex</w:t>
      </w:r>
      <w:proofErr w:type="spellEnd"/>
      <w:r w:rsidRPr="00535F9B">
        <w:rPr>
          <w:szCs w:val="22"/>
        </w:rPr>
        <w:t>, Prancūzija</w:t>
      </w:r>
    </w:p>
    <w:p w14:paraId="27F5565D" w14:textId="77777777" w:rsidR="00331C3B" w:rsidRPr="00535F9B" w:rsidRDefault="00331C3B" w:rsidP="00331C3B">
      <w:pPr>
        <w:pStyle w:val="Pagrindinistekstas"/>
        <w:spacing w:after="0"/>
        <w:rPr>
          <w:szCs w:val="22"/>
        </w:rPr>
      </w:pPr>
    </w:p>
    <w:p w14:paraId="09FEE443" w14:textId="77777777" w:rsidR="00331C3B" w:rsidRPr="00535F9B" w:rsidRDefault="00331C3B" w:rsidP="00331C3B">
      <w:pPr>
        <w:pStyle w:val="Pagrindinistekstas"/>
        <w:spacing w:after="0"/>
        <w:rPr>
          <w:szCs w:val="22"/>
        </w:rPr>
      </w:pPr>
    </w:p>
    <w:p w14:paraId="128793D7" w14:textId="63404F09"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12.</w:t>
      </w:r>
      <w:r w:rsidRPr="00535F9B">
        <w:rPr>
          <w:szCs w:val="22"/>
        </w:rPr>
        <w:tab/>
        <w:t xml:space="preserve">RINKODAROS </w:t>
      </w:r>
      <w:r w:rsidR="00096022" w:rsidRPr="00535F9B">
        <w:rPr>
          <w:szCs w:val="22"/>
        </w:rPr>
        <w:t>PAŽYMĖJIMO</w:t>
      </w:r>
      <w:r w:rsidRPr="00535F9B">
        <w:rPr>
          <w:szCs w:val="22"/>
        </w:rPr>
        <w:t xml:space="preserve"> NUMERIS</w:t>
      </w:r>
    </w:p>
    <w:p w14:paraId="763F6D1A" w14:textId="77777777" w:rsidR="00331C3B" w:rsidRPr="00535F9B" w:rsidRDefault="00331C3B" w:rsidP="00331C3B">
      <w:pPr>
        <w:pStyle w:val="Pagrindinistekstas"/>
        <w:spacing w:after="0"/>
        <w:rPr>
          <w:szCs w:val="22"/>
        </w:rPr>
      </w:pPr>
    </w:p>
    <w:p w14:paraId="7A498204" w14:textId="77777777" w:rsidR="00331C3B" w:rsidRPr="00535F9B" w:rsidRDefault="00331C3B" w:rsidP="00331C3B">
      <w:pPr>
        <w:pStyle w:val="Pagrindinistekstas"/>
        <w:spacing w:after="0"/>
        <w:rPr>
          <w:szCs w:val="22"/>
        </w:rPr>
      </w:pPr>
      <w:r w:rsidRPr="00535F9B">
        <w:rPr>
          <w:szCs w:val="22"/>
        </w:rPr>
        <w:t>LT/1/04/0190/014</w:t>
      </w:r>
    </w:p>
    <w:p w14:paraId="710DD227" w14:textId="77777777" w:rsidR="00331C3B" w:rsidRPr="00535F9B" w:rsidRDefault="00331C3B" w:rsidP="00331C3B">
      <w:pPr>
        <w:pStyle w:val="Pagrindinistekstas"/>
        <w:spacing w:after="0"/>
        <w:rPr>
          <w:szCs w:val="22"/>
        </w:rPr>
      </w:pPr>
    </w:p>
    <w:p w14:paraId="3A44285D" w14:textId="77777777" w:rsidR="00331C3B" w:rsidRPr="00535F9B" w:rsidRDefault="00331C3B" w:rsidP="00331C3B">
      <w:pPr>
        <w:pStyle w:val="Pagrindinistekstas"/>
        <w:spacing w:after="0"/>
        <w:rPr>
          <w:szCs w:val="22"/>
        </w:rPr>
      </w:pPr>
    </w:p>
    <w:p w14:paraId="63CD5DE9"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13.</w:t>
      </w:r>
      <w:r w:rsidRPr="00535F9B">
        <w:rPr>
          <w:szCs w:val="22"/>
        </w:rPr>
        <w:tab/>
        <w:t>SERIJOS NUMERIS</w:t>
      </w:r>
    </w:p>
    <w:p w14:paraId="5898A396" w14:textId="77777777" w:rsidR="00331C3B" w:rsidRPr="00535F9B" w:rsidRDefault="00331C3B" w:rsidP="00331C3B">
      <w:pPr>
        <w:pStyle w:val="Pagrindinistekstas"/>
        <w:spacing w:after="0"/>
        <w:rPr>
          <w:szCs w:val="22"/>
        </w:rPr>
      </w:pPr>
    </w:p>
    <w:p w14:paraId="72C89991" w14:textId="77777777" w:rsidR="00331C3B" w:rsidRPr="00535F9B" w:rsidRDefault="00331C3B" w:rsidP="00331C3B">
      <w:pPr>
        <w:pStyle w:val="Pagrindinistekstas"/>
        <w:spacing w:after="0"/>
        <w:rPr>
          <w:szCs w:val="22"/>
        </w:rPr>
      </w:pPr>
      <w:r w:rsidRPr="00535F9B">
        <w:rPr>
          <w:szCs w:val="22"/>
        </w:rPr>
        <w:t>Serija</w:t>
      </w:r>
    </w:p>
    <w:p w14:paraId="14B834FB" w14:textId="77777777" w:rsidR="00331C3B" w:rsidRPr="00535F9B" w:rsidRDefault="00331C3B" w:rsidP="00331C3B">
      <w:pPr>
        <w:pStyle w:val="Pagrindinistekstas"/>
        <w:spacing w:after="0"/>
        <w:rPr>
          <w:szCs w:val="22"/>
        </w:rPr>
      </w:pPr>
    </w:p>
    <w:p w14:paraId="79D54AD6" w14:textId="77777777" w:rsidR="00331C3B" w:rsidRPr="00535F9B" w:rsidRDefault="00331C3B" w:rsidP="00331C3B">
      <w:pPr>
        <w:pStyle w:val="Pagrindinistekstas"/>
        <w:spacing w:after="0"/>
        <w:rPr>
          <w:szCs w:val="22"/>
        </w:rPr>
      </w:pPr>
    </w:p>
    <w:p w14:paraId="06A4E2CA"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14.</w:t>
      </w:r>
      <w:r w:rsidRPr="00535F9B">
        <w:rPr>
          <w:szCs w:val="22"/>
        </w:rPr>
        <w:tab/>
        <w:t>PARDAVIMO (IŠDAVIMO) TVARKA</w:t>
      </w:r>
    </w:p>
    <w:p w14:paraId="7E9D1A59" w14:textId="77777777" w:rsidR="00331C3B" w:rsidRPr="00535F9B" w:rsidRDefault="00331C3B" w:rsidP="00331C3B">
      <w:pPr>
        <w:pStyle w:val="Pagrindinistekstas"/>
        <w:spacing w:after="0"/>
        <w:rPr>
          <w:szCs w:val="22"/>
        </w:rPr>
      </w:pPr>
    </w:p>
    <w:p w14:paraId="6C08C6A9" w14:textId="77777777" w:rsidR="00331C3B" w:rsidRPr="00535F9B" w:rsidRDefault="00331C3B" w:rsidP="00331C3B">
      <w:pPr>
        <w:pStyle w:val="Pagrindinistekstas"/>
        <w:spacing w:after="0"/>
        <w:rPr>
          <w:szCs w:val="22"/>
        </w:rPr>
      </w:pPr>
      <w:r w:rsidRPr="00535F9B">
        <w:rPr>
          <w:szCs w:val="22"/>
        </w:rPr>
        <w:t>Receptinis vaistinis preparatas.</w:t>
      </w:r>
    </w:p>
    <w:p w14:paraId="27BA24D4" w14:textId="77777777" w:rsidR="00331C3B" w:rsidRPr="00535F9B" w:rsidRDefault="00331C3B" w:rsidP="00331C3B">
      <w:pPr>
        <w:pStyle w:val="Pagrindinistekstas"/>
        <w:spacing w:after="0"/>
        <w:rPr>
          <w:szCs w:val="22"/>
        </w:rPr>
      </w:pPr>
    </w:p>
    <w:p w14:paraId="2B238DFE" w14:textId="77777777" w:rsidR="00331C3B" w:rsidRPr="00535F9B" w:rsidRDefault="00331C3B" w:rsidP="00331C3B">
      <w:pPr>
        <w:pStyle w:val="Pagrindinistekstas"/>
        <w:spacing w:after="0"/>
        <w:rPr>
          <w:szCs w:val="22"/>
        </w:rPr>
      </w:pPr>
    </w:p>
    <w:p w14:paraId="0E0B0CDD" w14:textId="77777777" w:rsidR="00331C3B" w:rsidRPr="00535F9B" w:rsidRDefault="00331C3B" w:rsidP="00331C3B">
      <w:pPr>
        <w:pStyle w:val="Antrat3"/>
        <w:pBdr>
          <w:top w:val="single" w:sz="4" w:space="1" w:color="auto"/>
          <w:left w:val="single" w:sz="4" w:space="4" w:color="auto"/>
          <w:bottom w:val="single" w:sz="4" w:space="1" w:color="auto"/>
          <w:right w:val="single" w:sz="4" w:space="4" w:color="auto"/>
        </w:pBdr>
        <w:rPr>
          <w:szCs w:val="22"/>
        </w:rPr>
      </w:pPr>
      <w:r w:rsidRPr="00535F9B">
        <w:rPr>
          <w:szCs w:val="22"/>
        </w:rPr>
        <w:t>15.</w:t>
      </w:r>
      <w:r w:rsidRPr="00535F9B">
        <w:rPr>
          <w:szCs w:val="22"/>
        </w:rPr>
        <w:tab/>
        <w:t>VARTOJIMO INSTRUKCIJA</w:t>
      </w:r>
    </w:p>
    <w:p w14:paraId="58F9279E" w14:textId="77777777" w:rsidR="00331C3B" w:rsidRPr="00535F9B" w:rsidRDefault="00331C3B" w:rsidP="00331C3B">
      <w:pPr>
        <w:pStyle w:val="Pagrindinistekstas"/>
        <w:spacing w:after="0"/>
        <w:rPr>
          <w:szCs w:val="22"/>
        </w:rPr>
      </w:pPr>
    </w:p>
    <w:p w14:paraId="6971AE1D" w14:textId="77777777" w:rsidR="00331C3B" w:rsidRPr="00535F9B" w:rsidRDefault="00331C3B" w:rsidP="00331C3B">
      <w:pPr>
        <w:pStyle w:val="Pagrindinistekstas"/>
        <w:spacing w:after="0"/>
        <w:rPr>
          <w:szCs w:val="22"/>
        </w:rPr>
      </w:pPr>
    </w:p>
    <w:p w14:paraId="493186F2" w14:textId="77777777" w:rsidR="00331C3B" w:rsidRPr="00535F9B" w:rsidRDefault="00331C3B" w:rsidP="00331C3B">
      <w:pPr>
        <w:pStyle w:val="Pagrindinistekstas"/>
        <w:pBdr>
          <w:top w:val="single" w:sz="4" w:space="1" w:color="auto"/>
          <w:left w:val="single" w:sz="4" w:space="4" w:color="auto"/>
          <w:bottom w:val="single" w:sz="4" w:space="1" w:color="auto"/>
          <w:right w:val="single" w:sz="4" w:space="4" w:color="auto"/>
        </w:pBdr>
        <w:spacing w:after="0"/>
        <w:ind w:left="540" w:hanging="540"/>
        <w:rPr>
          <w:b/>
          <w:szCs w:val="22"/>
        </w:rPr>
      </w:pPr>
      <w:r w:rsidRPr="00535F9B">
        <w:rPr>
          <w:b/>
          <w:szCs w:val="22"/>
        </w:rPr>
        <w:t>16.</w:t>
      </w:r>
      <w:r w:rsidRPr="00535F9B">
        <w:rPr>
          <w:b/>
          <w:szCs w:val="22"/>
        </w:rPr>
        <w:tab/>
        <w:t>INFORMACIJA BRAILIO RAŠTU</w:t>
      </w:r>
    </w:p>
    <w:p w14:paraId="0C12C7C9" w14:textId="77777777" w:rsidR="00331C3B" w:rsidRPr="00535F9B" w:rsidRDefault="00331C3B" w:rsidP="00331C3B">
      <w:pPr>
        <w:pStyle w:val="Pagrindinistekstas"/>
        <w:spacing w:after="0"/>
        <w:rPr>
          <w:szCs w:val="22"/>
        </w:rPr>
      </w:pPr>
    </w:p>
    <w:p w14:paraId="478723A4" w14:textId="77777777" w:rsidR="00331C3B" w:rsidRPr="00535F9B" w:rsidRDefault="00331C3B" w:rsidP="00331C3B">
      <w:pPr>
        <w:pStyle w:val="Pagrindinistekstas"/>
        <w:spacing w:after="0"/>
        <w:rPr>
          <w:szCs w:val="22"/>
        </w:rPr>
      </w:pPr>
      <w:r w:rsidRPr="00535F9B">
        <w:rPr>
          <w:szCs w:val="22"/>
        </w:rPr>
        <w:t xml:space="preserve"> </w:t>
      </w:r>
    </w:p>
    <w:p w14:paraId="266F1835" w14:textId="77777777" w:rsidR="00331C3B" w:rsidRPr="00535F9B" w:rsidRDefault="00331C3B" w:rsidP="00331C3B">
      <w:pPr>
        <w:ind w:left="567" w:hanging="567"/>
        <w:rPr>
          <w:szCs w:val="22"/>
        </w:rPr>
      </w:pPr>
    </w:p>
    <w:p w14:paraId="0F0063A0" w14:textId="77777777" w:rsidR="00331C3B" w:rsidRPr="00535F9B" w:rsidRDefault="00331C3B" w:rsidP="00331C3B">
      <w:pPr>
        <w:ind w:left="567" w:hanging="567"/>
        <w:rPr>
          <w:szCs w:val="22"/>
        </w:rPr>
      </w:pPr>
    </w:p>
    <w:p w14:paraId="1CFAB7B6" w14:textId="77777777" w:rsidR="00331C3B" w:rsidRPr="00535F9B" w:rsidRDefault="00331C3B" w:rsidP="00331C3B">
      <w:pPr>
        <w:ind w:left="567" w:hanging="567"/>
        <w:rPr>
          <w:szCs w:val="22"/>
        </w:rPr>
      </w:pPr>
    </w:p>
    <w:p w14:paraId="596678A3" w14:textId="77777777" w:rsidR="00331C3B" w:rsidRPr="00535F9B" w:rsidRDefault="00331C3B" w:rsidP="00331C3B">
      <w:pPr>
        <w:ind w:left="567" w:hanging="567"/>
        <w:rPr>
          <w:szCs w:val="22"/>
        </w:rPr>
      </w:pPr>
    </w:p>
    <w:p w14:paraId="4B2EF5E8" w14:textId="77777777" w:rsidR="00331C3B" w:rsidRPr="00535F9B" w:rsidRDefault="00331C3B" w:rsidP="00331C3B">
      <w:pPr>
        <w:ind w:left="567" w:hanging="567"/>
        <w:rPr>
          <w:szCs w:val="22"/>
        </w:rPr>
      </w:pPr>
    </w:p>
    <w:p w14:paraId="639CA650" w14:textId="77777777" w:rsidR="00331C3B" w:rsidRPr="00535F9B" w:rsidRDefault="00331C3B" w:rsidP="00331C3B">
      <w:pPr>
        <w:ind w:left="567" w:hanging="567"/>
        <w:rPr>
          <w:szCs w:val="22"/>
        </w:rPr>
      </w:pPr>
    </w:p>
    <w:p w14:paraId="0BA52D86" w14:textId="77777777" w:rsidR="00331C3B" w:rsidRPr="00535F9B" w:rsidRDefault="00331C3B" w:rsidP="00331C3B">
      <w:pPr>
        <w:ind w:left="567" w:hanging="567"/>
        <w:rPr>
          <w:szCs w:val="22"/>
        </w:rPr>
      </w:pPr>
    </w:p>
    <w:p w14:paraId="5AD014B7" w14:textId="77777777" w:rsidR="00331C3B" w:rsidRPr="00535F9B" w:rsidRDefault="00331C3B" w:rsidP="00331C3B">
      <w:pPr>
        <w:ind w:left="567" w:hanging="567"/>
        <w:rPr>
          <w:szCs w:val="22"/>
        </w:rPr>
      </w:pPr>
    </w:p>
    <w:p w14:paraId="7BB7A2AB" w14:textId="77777777" w:rsidR="00331C3B" w:rsidRPr="00535F9B" w:rsidRDefault="00331C3B" w:rsidP="00331C3B">
      <w:pPr>
        <w:ind w:left="567" w:hanging="567"/>
        <w:rPr>
          <w:szCs w:val="22"/>
        </w:rPr>
      </w:pPr>
    </w:p>
    <w:p w14:paraId="4EE8736E" w14:textId="77777777" w:rsidR="00331C3B" w:rsidRPr="00535F9B" w:rsidRDefault="00331C3B" w:rsidP="00331C3B">
      <w:pPr>
        <w:ind w:left="567" w:hanging="567"/>
        <w:rPr>
          <w:szCs w:val="22"/>
        </w:rPr>
      </w:pPr>
    </w:p>
    <w:p w14:paraId="46A11FCC" w14:textId="77777777" w:rsidR="00331C3B" w:rsidRPr="00535F9B" w:rsidRDefault="00331C3B" w:rsidP="00331C3B">
      <w:pPr>
        <w:ind w:left="567" w:hanging="567"/>
        <w:rPr>
          <w:szCs w:val="22"/>
        </w:rPr>
      </w:pPr>
    </w:p>
    <w:p w14:paraId="2E4DB0F9" w14:textId="77777777" w:rsidR="00331C3B" w:rsidRPr="00535F9B" w:rsidRDefault="00331C3B" w:rsidP="00331C3B">
      <w:pPr>
        <w:ind w:left="567" w:hanging="567"/>
        <w:rPr>
          <w:szCs w:val="22"/>
        </w:rPr>
      </w:pPr>
    </w:p>
    <w:p w14:paraId="758B0E74" w14:textId="77777777" w:rsidR="00331C3B" w:rsidRPr="00535F9B" w:rsidRDefault="00331C3B" w:rsidP="00331C3B">
      <w:pPr>
        <w:ind w:left="567" w:hanging="567"/>
        <w:rPr>
          <w:szCs w:val="22"/>
        </w:rPr>
      </w:pPr>
    </w:p>
    <w:p w14:paraId="72B67BB6" w14:textId="77777777" w:rsidR="00331C3B" w:rsidRPr="00535F9B" w:rsidRDefault="00331C3B" w:rsidP="00331C3B">
      <w:pPr>
        <w:ind w:left="567" w:hanging="567"/>
        <w:rPr>
          <w:szCs w:val="22"/>
        </w:rPr>
      </w:pPr>
    </w:p>
    <w:p w14:paraId="5DB4F3D2" w14:textId="77777777" w:rsidR="00331C3B" w:rsidRPr="00535F9B" w:rsidRDefault="00331C3B" w:rsidP="00331C3B">
      <w:pPr>
        <w:ind w:left="567" w:hanging="567"/>
        <w:rPr>
          <w:szCs w:val="22"/>
        </w:rPr>
      </w:pPr>
    </w:p>
    <w:p w14:paraId="01FA9F20" w14:textId="77777777" w:rsidR="00331C3B" w:rsidRPr="00535F9B" w:rsidRDefault="00331C3B" w:rsidP="00331C3B">
      <w:pPr>
        <w:ind w:left="567" w:hanging="567"/>
        <w:rPr>
          <w:szCs w:val="22"/>
        </w:rPr>
      </w:pPr>
    </w:p>
    <w:p w14:paraId="06B74E51" w14:textId="77777777" w:rsidR="00331C3B" w:rsidRPr="00535F9B" w:rsidRDefault="00331C3B" w:rsidP="00331C3B">
      <w:pPr>
        <w:ind w:left="567" w:hanging="567"/>
        <w:rPr>
          <w:szCs w:val="22"/>
        </w:rPr>
      </w:pPr>
    </w:p>
    <w:p w14:paraId="41443C0A" w14:textId="77777777" w:rsidR="00331C3B" w:rsidRPr="00535F9B" w:rsidRDefault="00331C3B" w:rsidP="00331C3B">
      <w:pPr>
        <w:ind w:left="567" w:hanging="567"/>
        <w:rPr>
          <w:szCs w:val="22"/>
        </w:rPr>
      </w:pPr>
    </w:p>
    <w:p w14:paraId="71C02875" w14:textId="77777777" w:rsidR="00331C3B" w:rsidRPr="00535F9B" w:rsidRDefault="00331C3B" w:rsidP="00331C3B">
      <w:pPr>
        <w:ind w:left="567" w:hanging="567"/>
        <w:rPr>
          <w:szCs w:val="22"/>
        </w:rPr>
      </w:pPr>
    </w:p>
    <w:p w14:paraId="73DD0371" w14:textId="77777777" w:rsidR="00331C3B" w:rsidRPr="00535F9B" w:rsidRDefault="00331C3B" w:rsidP="00331C3B">
      <w:pPr>
        <w:ind w:left="567" w:hanging="567"/>
        <w:rPr>
          <w:szCs w:val="22"/>
        </w:rPr>
      </w:pPr>
    </w:p>
    <w:p w14:paraId="00D9F878" w14:textId="77777777" w:rsidR="00331C3B" w:rsidRPr="00535F9B" w:rsidRDefault="00331C3B" w:rsidP="00331C3B">
      <w:pPr>
        <w:ind w:left="567" w:hanging="567"/>
        <w:rPr>
          <w:szCs w:val="22"/>
        </w:rPr>
      </w:pPr>
    </w:p>
    <w:p w14:paraId="451DD528" w14:textId="77777777" w:rsidR="00331C3B" w:rsidRPr="00535F9B" w:rsidRDefault="00331C3B" w:rsidP="00331C3B">
      <w:pPr>
        <w:ind w:left="567" w:hanging="567"/>
        <w:rPr>
          <w:szCs w:val="22"/>
        </w:rPr>
      </w:pPr>
    </w:p>
    <w:p w14:paraId="248736E7" w14:textId="77777777" w:rsidR="00331C3B" w:rsidRPr="00535F9B" w:rsidRDefault="00331C3B" w:rsidP="00331C3B">
      <w:pPr>
        <w:ind w:left="567" w:hanging="567"/>
        <w:jc w:val="center"/>
        <w:rPr>
          <w:b/>
          <w:caps/>
          <w:szCs w:val="22"/>
        </w:rPr>
      </w:pPr>
    </w:p>
    <w:p w14:paraId="7251F2EA" w14:textId="77777777" w:rsidR="00331C3B" w:rsidRPr="00535F9B" w:rsidRDefault="00331C3B" w:rsidP="00331C3B">
      <w:pPr>
        <w:ind w:left="567" w:hanging="567"/>
        <w:jc w:val="center"/>
        <w:rPr>
          <w:b/>
          <w:caps/>
          <w:szCs w:val="22"/>
        </w:rPr>
      </w:pPr>
    </w:p>
    <w:p w14:paraId="4CE0E149" w14:textId="77777777" w:rsidR="00331C3B" w:rsidRPr="00535F9B" w:rsidRDefault="00331C3B" w:rsidP="00331C3B">
      <w:pPr>
        <w:ind w:left="567" w:hanging="567"/>
        <w:jc w:val="center"/>
        <w:rPr>
          <w:b/>
          <w:caps/>
          <w:szCs w:val="22"/>
        </w:rPr>
      </w:pPr>
    </w:p>
    <w:p w14:paraId="6A2F851C" w14:textId="77777777" w:rsidR="00331C3B" w:rsidRPr="00535F9B" w:rsidRDefault="00331C3B" w:rsidP="00331C3B">
      <w:pPr>
        <w:ind w:left="567" w:hanging="567"/>
        <w:jc w:val="center"/>
        <w:rPr>
          <w:b/>
          <w:caps/>
          <w:szCs w:val="22"/>
        </w:rPr>
      </w:pPr>
    </w:p>
    <w:p w14:paraId="3C1269F9" w14:textId="77777777" w:rsidR="00331C3B" w:rsidRPr="00535F9B" w:rsidRDefault="00331C3B" w:rsidP="00331C3B">
      <w:pPr>
        <w:ind w:left="567" w:hanging="567"/>
        <w:jc w:val="center"/>
        <w:rPr>
          <w:b/>
          <w:caps/>
          <w:szCs w:val="22"/>
        </w:rPr>
      </w:pPr>
    </w:p>
    <w:p w14:paraId="29785764" w14:textId="77777777" w:rsidR="00331C3B" w:rsidRPr="00535F9B" w:rsidRDefault="00331C3B" w:rsidP="00331C3B">
      <w:pPr>
        <w:ind w:left="567" w:hanging="567"/>
        <w:jc w:val="center"/>
        <w:rPr>
          <w:b/>
          <w:caps/>
          <w:szCs w:val="22"/>
        </w:rPr>
      </w:pPr>
    </w:p>
    <w:p w14:paraId="08BD5A51" w14:textId="77777777" w:rsidR="00331C3B" w:rsidRPr="00535F9B" w:rsidRDefault="00331C3B" w:rsidP="00331C3B">
      <w:pPr>
        <w:ind w:left="567" w:hanging="567"/>
        <w:jc w:val="center"/>
        <w:rPr>
          <w:b/>
          <w:caps/>
          <w:szCs w:val="22"/>
        </w:rPr>
      </w:pPr>
    </w:p>
    <w:p w14:paraId="633E97BC" w14:textId="77777777" w:rsidR="00331C3B" w:rsidRPr="00535F9B" w:rsidRDefault="00331C3B" w:rsidP="00331C3B">
      <w:pPr>
        <w:ind w:left="567" w:hanging="567"/>
        <w:jc w:val="center"/>
        <w:rPr>
          <w:b/>
          <w:caps/>
          <w:szCs w:val="22"/>
        </w:rPr>
      </w:pPr>
    </w:p>
    <w:p w14:paraId="734FFDFB" w14:textId="77777777" w:rsidR="00331C3B" w:rsidRPr="00535F9B" w:rsidRDefault="00331C3B" w:rsidP="00331C3B">
      <w:pPr>
        <w:ind w:left="567" w:hanging="567"/>
        <w:jc w:val="center"/>
        <w:rPr>
          <w:b/>
          <w:caps/>
          <w:szCs w:val="22"/>
        </w:rPr>
      </w:pPr>
    </w:p>
    <w:p w14:paraId="5ECF7B98" w14:textId="77777777" w:rsidR="00331C3B" w:rsidRPr="00535F9B" w:rsidRDefault="00331C3B" w:rsidP="00331C3B">
      <w:pPr>
        <w:ind w:left="567" w:hanging="567"/>
        <w:jc w:val="center"/>
        <w:rPr>
          <w:b/>
          <w:caps/>
          <w:szCs w:val="22"/>
        </w:rPr>
      </w:pPr>
    </w:p>
    <w:p w14:paraId="58C56855" w14:textId="77777777" w:rsidR="00331C3B" w:rsidRPr="00535F9B" w:rsidRDefault="00331C3B" w:rsidP="00331C3B">
      <w:pPr>
        <w:ind w:left="567" w:hanging="567"/>
        <w:jc w:val="center"/>
        <w:rPr>
          <w:b/>
          <w:caps/>
          <w:szCs w:val="22"/>
        </w:rPr>
      </w:pPr>
    </w:p>
    <w:p w14:paraId="28407739" w14:textId="77777777" w:rsidR="00331C3B" w:rsidRPr="00535F9B" w:rsidRDefault="00331C3B" w:rsidP="00331C3B">
      <w:pPr>
        <w:ind w:left="567" w:hanging="567"/>
        <w:jc w:val="center"/>
        <w:rPr>
          <w:b/>
          <w:caps/>
          <w:szCs w:val="22"/>
        </w:rPr>
      </w:pPr>
    </w:p>
    <w:p w14:paraId="4C2A803A" w14:textId="77777777" w:rsidR="00331C3B" w:rsidRPr="00535F9B" w:rsidRDefault="00331C3B" w:rsidP="00331C3B">
      <w:pPr>
        <w:ind w:left="567" w:hanging="567"/>
        <w:jc w:val="center"/>
        <w:rPr>
          <w:b/>
          <w:caps/>
          <w:szCs w:val="22"/>
        </w:rPr>
      </w:pPr>
    </w:p>
    <w:p w14:paraId="15860598" w14:textId="77777777" w:rsidR="00331C3B" w:rsidRPr="00535F9B" w:rsidRDefault="00331C3B" w:rsidP="00331C3B">
      <w:pPr>
        <w:ind w:left="567" w:hanging="567"/>
        <w:jc w:val="center"/>
        <w:rPr>
          <w:b/>
          <w:caps/>
          <w:szCs w:val="22"/>
        </w:rPr>
      </w:pPr>
    </w:p>
    <w:p w14:paraId="5191477F" w14:textId="77777777" w:rsidR="00331C3B" w:rsidRPr="00535F9B" w:rsidRDefault="00331C3B" w:rsidP="00331C3B">
      <w:pPr>
        <w:ind w:left="567" w:hanging="567"/>
        <w:jc w:val="center"/>
        <w:rPr>
          <w:b/>
          <w:caps/>
          <w:szCs w:val="22"/>
        </w:rPr>
      </w:pPr>
    </w:p>
    <w:p w14:paraId="4D70C494" w14:textId="77777777" w:rsidR="00331C3B" w:rsidRPr="00535F9B" w:rsidRDefault="00331C3B" w:rsidP="00331C3B">
      <w:pPr>
        <w:ind w:left="567" w:hanging="567"/>
        <w:jc w:val="center"/>
        <w:rPr>
          <w:b/>
          <w:caps/>
          <w:szCs w:val="22"/>
        </w:rPr>
      </w:pPr>
    </w:p>
    <w:p w14:paraId="7A323BC0" w14:textId="77777777" w:rsidR="00331C3B" w:rsidRPr="00535F9B" w:rsidRDefault="00331C3B" w:rsidP="00331C3B">
      <w:pPr>
        <w:ind w:left="567" w:hanging="567"/>
        <w:jc w:val="center"/>
        <w:rPr>
          <w:b/>
          <w:caps/>
          <w:szCs w:val="22"/>
        </w:rPr>
      </w:pPr>
    </w:p>
    <w:p w14:paraId="742B3AB8" w14:textId="77777777" w:rsidR="00331C3B" w:rsidRPr="00535F9B" w:rsidRDefault="00331C3B" w:rsidP="00331C3B">
      <w:pPr>
        <w:ind w:left="567" w:hanging="567"/>
        <w:jc w:val="center"/>
        <w:rPr>
          <w:b/>
          <w:caps/>
          <w:szCs w:val="22"/>
        </w:rPr>
      </w:pPr>
    </w:p>
    <w:p w14:paraId="39789C5B" w14:textId="77777777" w:rsidR="00331C3B" w:rsidRPr="00535F9B" w:rsidRDefault="00331C3B" w:rsidP="00331C3B">
      <w:pPr>
        <w:ind w:left="567" w:hanging="567"/>
        <w:jc w:val="center"/>
        <w:rPr>
          <w:b/>
          <w:caps/>
          <w:szCs w:val="22"/>
        </w:rPr>
      </w:pPr>
    </w:p>
    <w:p w14:paraId="63131E1B" w14:textId="77777777" w:rsidR="00331C3B" w:rsidRPr="00535F9B" w:rsidRDefault="00331C3B" w:rsidP="00331C3B">
      <w:pPr>
        <w:ind w:left="567" w:hanging="567"/>
        <w:jc w:val="center"/>
        <w:rPr>
          <w:b/>
          <w:caps/>
          <w:szCs w:val="22"/>
        </w:rPr>
      </w:pPr>
    </w:p>
    <w:p w14:paraId="6F76E3D9" w14:textId="77777777" w:rsidR="00331C3B" w:rsidRPr="00535F9B" w:rsidRDefault="00331C3B" w:rsidP="00331C3B">
      <w:pPr>
        <w:ind w:left="567" w:hanging="567"/>
        <w:jc w:val="center"/>
        <w:rPr>
          <w:b/>
          <w:caps/>
          <w:szCs w:val="22"/>
        </w:rPr>
      </w:pPr>
    </w:p>
    <w:p w14:paraId="3F0FE734" w14:textId="77777777" w:rsidR="00331C3B" w:rsidRPr="00535F9B" w:rsidRDefault="00331C3B" w:rsidP="00331C3B">
      <w:pPr>
        <w:ind w:left="567" w:hanging="567"/>
        <w:jc w:val="center"/>
        <w:rPr>
          <w:b/>
          <w:caps/>
          <w:szCs w:val="22"/>
        </w:rPr>
      </w:pPr>
    </w:p>
    <w:p w14:paraId="60259AF8" w14:textId="77777777" w:rsidR="00331C3B" w:rsidRPr="00535F9B" w:rsidRDefault="00331C3B" w:rsidP="00331C3B">
      <w:pPr>
        <w:ind w:left="567" w:hanging="567"/>
        <w:jc w:val="center"/>
        <w:rPr>
          <w:b/>
          <w:caps/>
          <w:szCs w:val="22"/>
        </w:rPr>
      </w:pPr>
    </w:p>
    <w:p w14:paraId="1DB6F735" w14:textId="77777777" w:rsidR="00331C3B" w:rsidRPr="00535F9B" w:rsidRDefault="00331C3B" w:rsidP="00331C3B">
      <w:pPr>
        <w:ind w:left="567" w:hanging="567"/>
        <w:jc w:val="center"/>
        <w:rPr>
          <w:b/>
          <w:caps/>
          <w:szCs w:val="22"/>
        </w:rPr>
      </w:pPr>
    </w:p>
    <w:p w14:paraId="0F36814D" w14:textId="77777777" w:rsidR="00331C3B" w:rsidRPr="00535F9B" w:rsidRDefault="00331C3B" w:rsidP="00331C3B">
      <w:pPr>
        <w:ind w:left="567" w:hanging="567"/>
        <w:jc w:val="center"/>
        <w:rPr>
          <w:b/>
          <w:caps/>
          <w:szCs w:val="22"/>
        </w:rPr>
      </w:pPr>
    </w:p>
    <w:p w14:paraId="390B20AB" w14:textId="77777777" w:rsidR="00331C3B" w:rsidRPr="00535F9B" w:rsidRDefault="00331C3B" w:rsidP="00331C3B">
      <w:pPr>
        <w:ind w:left="567" w:hanging="567"/>
        <w:jc w:val="center"/>
        <w:rPr>
          <w:b/>
          <w:caps/>
          <w:szCs w:val="22"/>
        </w:rPr>
      </w:pPr>
      <w:r w:rsidRPr="00535F9B">
        <w:rPr>
          <w:b/>
          <w:caps/>
          <w:szCs w:val="22"/>
        </w:rPr>
        <w:t>B. PAKUOTĖS lapelis</w:t>
      </w:r>
    </w:p>
    <w:p w14:paraId="7AF114B6" w14:textId="77777777" w:rsidR="00331C3B" w:rsidRPr="00535F9B" w:rsidRDefault="00331C3B" w:rsidP="00331C3B">
      <w:pPr>
        <w:ind w:left="567" w:hanging="567"/>
        <w:jc w:val="center"/>
        <w:rPr>
          <w:b/>
          <w:caps/>
          <w:szCs w:val="22"/>
        </w:rPr>
      </w:pPr>
      <w:r w:rsidRPr="00535F9B">
        <w:rPr>
          <w:szCs w:val="22"/>
        </w:rPr>
        <w:br w:type="page"/>
      </w:r>
      <w:r w:rsidRPr="00535F9B">
        <w:rPr>
          <w:b/>
          <w:szCs w:val="22"/>
        </w:rPr>
        <w:lastRenderedPageBreak/>
        <w:t>Pakuotės lapelis: informacija vartotojui</w:t>
      </w:r>
    </w:p>
    <w:p w14:paraId="0DB48D18" w14:textId="77777777" w:rsidR="00331C3B" w:rsidRPr="00535F9B" w:rsidRDefault="00331C3B" w:rsidP="00331C3B">
      <w:pPr>
        <w:ind w:left="567" w:hanging="567"/>
        <w:rPr>
          <w:szCs w:val="22"/>
        </w:rPr>
      </w:pPr>
    </w:p>
    <w:p w14:paraId="629598AD" w14:textId="77777777" w:rsidR="00331C3B" w:rsidRPr="00535F9B" w:rsidRDefault="00331C3B" w:rsidP="00331C3B">
      <w:pPr>
        <w:ind w:left="567" w:hanging="567"/>
        <w:jc w:val="center"/>
        <w:rPr>
          <w:b/>
          <w:szCs w:val="22"/>
        </w:rPr>
      </w:pPr>
      <w:r w:rsidRPr="00535F9B">
        <w:rPr>
          <w:b/>
          <w:szCs w:val="22"/>
        </w:rPr>
        <w:t>REQUIP 0,25 mg plėvele dengtos tabletės</w:t>
      </w:r>
    </w:p>
    <w:p w14:paraId="200EFF37" w14:textId="77777777" w:rsidR="00331C3B" w:rsidRPr="00535F9B" w:rsidRDefault="00331C3B" w:rsidP="00331C3B">
      <w:pPr>
        <w:ind w:left="567" w:hanging="567"/>
        <w:jc w:val="center"/>
        <w:rPr>
          <w:b/>
          <w:szCs w:val="22"/>
          <w:highlight w:val="lightGray"/>
        </w:rPr>
      </w:pPr>
      <w:r w:rsidRPr="00535F9B">
        <w:rPr>
          <w:b/>
          <w:szCs w:val="22"/>
          <w:highlight w:val="lightGray"/>
        </w:rPr>
        <w:t xml:space="preserve">REQUIP 0,5 mg plėvele dengtos tabletės </w:t>
      </w:r>
    </w:p>
    <w:p w14:paraId="7A6196B3" w14:textId="77777777" w:rsidR="00331C3B" w:rsidRPr="00535F9B" w:rsidRDefault="00331C3B" w:rsidP="00331C3B">
      <w:pPr>
        <w:ind w:left="567" w:hanging="567"/>
        <w:jc w:val="center"/>
        <w:rPr>
          <w:b/>
          <w:szCs w:val="22"/>
          <w:highlight w:val="lightGray"/>
        </w:rPr>
      </w:pPr>
      <w:r w:rsidRPr="00535F9B">
        <w:rPr>
          <w:b/>
          <w:szCs w:val="22"/>
          <w:highlight w:val="lightGray"/>
        </w:rPr>
        <w:t>REQUIP 1 mg plėvele dengtos tabletės</w:t>
      </w:r>
    </w:p>
    <w:p w14:paraId="0CDF5A4D" w14:textId="77777777" w:rsidR="00331C3B" w:rsidRPr="00535F9B" w:rsidRDefault="00331C3B" w:rsidP="00331C3B">
      <w:pPr>
        <w:ind w:left="567" w:hanging="567"/>
        <w:jc w:val="center"/>
        <w:rPr>
          <w:b/>
          <w:szCs w:val="22"/>
          <w:highlight w:val="lightGray"/>
        </w:rPr>
      </w:pPr>
      <w:r w:rsidRPr="00535F9B">
        <w:rPr>
          <w:b/>
          <w:szCs w:val="22"/>
          <w:highlight w:val="lightGray"/>
        </w:rPr>
        <w:t>REQUIP 2 mg plėvele dengtos tabletės</w:t>
      </w:r>
    </w:p>
    <w:p w14:paraId="6F97E674" w14:textId="77777777" w:rsidR="00331C3B" w:rsidRPr="00535F9B" w:rsidRDefault="00331C3B" w:rsidP="00331C3B">
      <w:pPr>
        <w:ind w:left="567" w:hanging="567"/>
        <w:jc w:val="center"/>
        <w:rPr>
          <w:b/>
          <w:szCs w:val="22"/>
        </w:rPr>
      </w:pPr>
      <w:r w:rsidRPr="00535F9B">
        <w:rPr>
          <w:b/>
          <w:szCs w:val="22"/>
          <w:highlight w:val="lightGray"/>
        </w:rPr>
        <w:t>REQUIP 5 mg plėvele dengtos tabletės</w:t>
      </w:r>
    </w:p>
    <w:p w14:paraId="3170EFF8" w14:textId="77777777" w:rsidR="00331C3B" w:rsidRPr="00535F9B" w:rsidRDefault="00331C3B" w:rsidP="00331C3B">
      <w:pPr>
        <w:ind w:left="567" w:hanging="567"/>
        <w:jc w:val="center"/>
        <w:rPr>
          <w:szCs w:val="22"/>
        </w:rPr>
      </w:pPr>
      <w:proofErr w:type="spellStart"/>
      <w:r w:rsidRPr="00535F9B">
        <w:rPr>
          <w:szCs w:val="22"/>
        </w:rPr>
        <w:t>Ropinirolis</w:t>
      </w:r>
      <w:proofErr w:type="spellEnd"/>
      <w:r w:rsidRPr="00535F9B">
        <w:rPr>
          <w:szCs w:val="22"/>
        </w:rPr>
        <w:t xml:space="preserve"> </w:t>
      </w:r>
    </w:p>
    <w:p w14:paraId="54B2D270" w14:textId="77777777" w:rsidR="00331C3B" w:rsidRPr="00535F9B" w:rsidRDefault="00331C3B" w:rsidP="00331C3B">
      <w:pPr>
        <w:ind w:left="567" w:hanging="567"/>
        <w:rPr>
          <w:szCs w:val="22"/>
        </w:rPr>
      </w:pPr>
    </w:p>
    <w:p w14:paraId="6B3FE841" w14:textId="77777777" w:rsidR="00331C3B" w:rsidRPr="00535F9B" w:rsidRDefault="00331C3B" w:rsidP="00331C3B">
      <w:pPr>
        <w:ind w:left="567" w:hanging="567"/>
        <w:rPr>
          <w:b/>
          <w:szCs w:val="22"/>
        </w:rPr>
      </w:pPr>
      <w:r w:rsidRPr="00535F9B">
        <w:rPr>
          <w:b/>
          <w:szCs w:val="22"/>
        </w:rPr>
        <w:t>Atidžiai perskaitykite visą šį lapelį, prieš pradėdami vartoti vaistą, nes jame pateikiama Jums svarbi informacija.</w:t>
      </w:r>
    </w:p>
    <w:p w14:paraId="0DBDF017" w14:textId="77777777" w:rsidR="00331C3B" w:rsidRPr="00535F9B" w:rsidRDefault="00331C3B" w:rsidP="00331C3B">
      <w:pPr>
        <w:ind w:left="567" w:hanging="567"/>
        <w:rPr>
          <w:szCs w:val="22"/>
        </w:rPr>
      </w:pPr>
      <w:r w:rsidRPr="00535F9B">
        <w:rPr>
          <w:szCs w:val="22"/>
        </w:rPr>
        <w:t>Neišmeskite lapelio, nes vėl gali prireikti jį perskaityti.</w:t>
      </w:r>
    </w:p>
    <w:p w14:paraId="4AB05A2D" w14:textId="77777777" w:rsidR="00331C3B" w:rsidRPr="00535F9B" w:rsidRDefault="00331C3B" w:rsidP="00331C3B">
      <w:pPr>
        <w:ind w:left="567" w:hanging="567"/>
        <w:rPr>
          <w:szCs w:val="22"/>
        </w:rPr>
      </w:pPr>
      <w:r w:rsidRPr="00535F9B">
        <w:rPr>
          <w:szCs w:val="22"/>
        </w:rPr>
        <w:t>Jeigu kiltų daugiau klausimų, kreipkitės į gydytoją arba vaistininką.</w:t>
      </w:r>
    </w:p>
    <w:p w14:paraId="6A80568C" w14:textId="77777777" w:rsidR="00331C3B" w:rsidRPr="00535F9B" w:rsidRDefault="00331C3B" w:rsidP="00331C3B">
      <w:pPr>
        <w:rPr>
          <w:szCs w:val="22"/>
        </w:rPr>
      </w:pPr>
      <w:r w:rsidRPr="00535F9B">
        <w:rPr>
          <w:szCs w:val="22"/>
        </w:rPr>
        <w:t>Šis vaistas skirtas tik Jums, todėl kitiems žmonėms jo duoti negalima. Vaistas gali jiems pakenkti (net tiems, kurių ligos požymiai yra tokie patys kaip Jūsų).</w:t>
      </w:r>
    </w:p>
    <w:p w14:paraId="58852FC5" w14:textId="3524ED01" w:rsidR="00331C3B" w:rsidRPr="00535F9B" w:rsidRDefault="00331C3B" w:rsidP="00331C3B">
      <w:pPr>
        <w:tabs>
          <w:tab w:val="left" w:pos="567"/>
        </w:tabs>
        <w:spacing w:line="260" w:lineRule="exact"/>
        <w:rPr>
          <w:b/>
          <w:bCs/>
          <w:noProof/>
          <w:szCs w:val="22"/>
        </w:rPr>
      </w:pPr>
      <w:r w:rsidRPr="00535F9B">
        <w:rPr>
          <w:b/>
          <w:bCs/>
          <w:noProof/>
          <w:szCs w:val="22"/>
        </w:rPr>
        <w:t>Jeigu pasireiškė šalutinis poveikis (net jeigu jis šiame lapelyje nenurodytas), kreipkitės į gydytoją arba</w:t>
      </w:r>
      <w:r w:rsidR="00096022" w:rsidRPr="00535F9B">
        <w:rPr>
          <w:b/>
          <w:bCs/>
          <w:noProof/>
          <w:szCs w:val="22"/>
        </w:rPr>
        <w:t xml:space="preserve"> </w:t>
      </w:r>
      <w:r w:rsidRPr="00535F9B">
        <w:rPr>
          <w:b/>
          <w:bCs/>
          <w:noProof/>
          <w:szCs w:val="22"/>
        </w:rPr>
        <w:t>vaistininką.</w:t>
      </w:r>
      <w:r w:rsidR="00096022" w:rsidRPr="00535F9B">
        <w:rPr>
          <w:b/>
          <w:bCs/>
          <w:noProof/>
          <w:szCs w:val="22"/>
        </w:rPr>
        <w:t xml:space="preserve"> Žr. 4 skyrių.</w:t>
      </w:r>
    </w:p>
    <w:p w14:paraId="08867C86" w14:textId="77777777" w:rsidR="00331C3B" w:rsidRPr="00535F9B" w:rsidRDefault="00331C3B" w:rsidP="00331C3B">
      <w:pPr>
        <w:tabs>
          <w:tab w:val="left" w:pos="567"/>
        </w:tabs>
        <w:spacing w:line="260" w:lineRule="exact"/>
        <w:rPr>
          <w:noProof/>
          <w:szCs w:val="22"/>
        </w:rPr>
      </w:pPr>
    </w:p>
    <w:p w14:paraId="2A63DFFF" w14:textId="77777777" w:rsidR="00331C3B" w:rsidRPr="00535F9B" w:rsidRDefault="00331C3B" w:rsidP="00331C3B">
      <w:pPr>
        <w:ind w:left="567" w:hanging="567"/>
        <w:rPr>
          <w:b/>
          <w:szCs w:val="22"/>
        </w:rPr>
      </w:pPr>
    </w:p>
    <w:p w14:paraId="5494FFC5" w14:textId="77777777" w:rsidR="00331C3B" w:rsidRPr="00535F9B" w:rsidRDefault="00331C3B" w:rsidP="00331C3B">
      <w:pPr>
        <w:ind w:left="567" w:hanging="567"/>
        <w:rPr>
          <w:b/>
          <w:szCs w:val="22"/>
        </w:rPr>
      </w:pPr>
      <w:r w:rsidRPr="00535F9B">
        <w:rPr>
          <w:b/>
          <w:szCs w:val="22"/>
        </w:rPr>
        <w:t>Apie ką rašoma šiame lapelyje?</w:t>
      </w:r>
    </w:p>
    <w:p w14:paraId="73250301" w14:textId="77777777" w:rsidR="00331C3B" w:rsidRPr="00535F9B" w:rsidRDefault="00331C3B" w:rsidP="00331C3B">
      <w:pPr>
        <w:ind w:left="567" w:hanging="567"/>
        <w:rPr>
          <w:szCs w:val="22"/>
        </w:rPr>
      </w:pPr>
      <w:r w:rsidRPr="00535F9B">
        <w:rPr>
          <w:szCs w:val="22"/>
        </w:rPr>
        <w:t>1.</w:t>
      </w:r>
      <w:r w:rsidRPr="00535F9B">
        <w:rPr>
          <w:szCs w:val="22"/>
        </w:rPr>
        <w:tab/>
        <w:t xml:space="preserve">Kas yra </w:t>
      </w:r>
      <w:r w:rsidRPr="00535F9B">
        <w:rPr>
          <w:bCs/>
          <w:szCs w:val="22"/>
        </w:rPr>
        <w:t xml:space="preserve">REQUIP </w:t>
      </w:r>
      <w:r w:rsidRPr="00535F9B">
        <w:rPr>
          <w:szCs w:val="22"/>
        </w:rPr>
        <w:t>ir kam jis vartojamas</w:t>
      </w:r>
    </w:p>
    <w:p w14:paraId="6DF1206B" w14:textId="77777777" w:rsidR="00331C3B" w:rsidRPr="00535F9B" w:rsidRDefault="00331C3B" w:rsidP="00331C3B">
      <w:pPr>
        <w:ind w:left="567" w:hanging="567"/>
        <w:rPr>
          <w:bCs/>
          <w:szCs w:val="22"/>
        </w:rPr>
      </w:pPr>
      <w:r w:rsidRPr="00535F9B">
        <w:rPr>
          <w:szCs w:val="22"/>
        </w:rPr>
        <w:t>2.</w:t>
      </w:r>
      <w:r w:rsidRPr="00535F9B">
        <w:rPr>
          <w:szCs w:val="22"/>
        </w:rPr>
        <w:tab/>
        <w:t xml:space="preserve">Kas žinotina prieš vartojant </w:t>
      </w:r>
      <w:r w:rsidRPr="00535F9B">
        <w:rPr>
          <w:bCs/>
          <w:szCs w:val="22"/>
        </w:rPr>
        <w:t>REQUIP</w:t>
      </w:r>
    </w:p>
    <w:p w14:paraId="567587CE" w14:textId="77777777" w:rsidR="00331C3B" w:rsidRPr="00535F9B" w:rsidRDefault="00331C3B" w:rsidP="00331C3B">
      <w:pPr>
        <w:ind w:left="567" w:hanging="567"/>
        <w:rPr>
          <w:szCs w:val="22"/>
        </w:rPr>
      </w:pPr>
      <w:r w:rsidRPr="00535F9B">
        <w:rPr>
          <w:szCs w:val="22"/>
        </w:rPr>
        <w:t>3.</w:t>
      </w:r>
      <w:r w:rsidRPr="00535F9B">
        <w:rPr>
          <w:szCs w:val="22"/>
        </w:rPr>
        <w:tab/>
        <w:t xml:space="preserve">Kaip vartoti </w:t>
      </w:r>
      <w:r w:rsidRPr="00535F9B">
        <w:rPr>
          <w:bCs/>
          <w:szCs w:val="22"/>
        </w:rPr>
        <w:t>REQUIP</w:t>
      </w:r>
    </w:p>
    <w:p w14:paraId="75E7C911" w14:textId="77777777" w:rsidR="00331C3B" w:rsidRPr="00535F9B" w:rsidRDefault="00331C3B" w:rsidP="00331C3B">
      <w:pPr>
        <w:ind w:left="567" w:hanging="567"/>
        <w:rPr>
          <w:szCs w:val="22"/>
        </w:rPr>
      </w:pPr>
      <w:r w:rsidRPr="00535F9B">
        <w:rPr>
          <w:szCs w:val="22"/>
        </w:rPr>
        <w:t>4.</w:t>
      </w:r>
      <w:r w:rsidRPr="00535F9B">
        <w:rPr>
          <w:szCs w:val="22"/>
        </w:rPr>
        <w:tab/>
        <w:t>Galimas šalutinis poveikis</w:t>
      </w:r>
    </w:p>
    <w:p w14:paraId="58198C35" w14:textId="77777777" w:rsidR="00331C3B" w:rsidRPr="00535F9B" w:rsidRDefault="00331C3B" w:rsidP="00331C3B">
      <w:pPr>
        <w:ind w:left="567" w:hanging="567"/>
        <w:rPr>
          <w:szCs w:val="22"/>
        </w:rPr>
      </w:pPr>
      <w:r w:rsidRPr="00535F9B">
        <w:rPr>
          <w:szCs w:val="22"/>
        </w:rPr>
        <w:t>5.</w:t>
      </w:r>
      <w:r w:rsidRPr="00535F9B">
        <w:rPr>
          <w:szCs w:val="22"/>
        </w:rPr>
        <w:tab/>
        <w:t xml:space="preserve">Kaip laikyti </w:t>
      </w:r>
      <w:r w:rsidRPr="00535F9B">
        <w:rPr>
          <w:bCs/>
          <w:szCs w:val="22"/>
        </w:rPr>
        <w:t>REQUIP</w:t>
      </w:r>
    </w:p>
    <w:p w14:paraId="6724B0FB" w14:textId="77777777" w:rsidR="00331C3B" w:rsidRPr="00535F9B" w:rsidRDefault="00331C3B" w:rsidP="00331C3B">
      <w:pPr>
        <w:ind w:left="567" w:hanging="567"/>
        <w:rPr>
          <w:szCs w:val="22"/>
        </w:rPr>
      </w:pPr>
      <w:r w:rsidRPr="00535F9B">
        <w:rPr>
          <w:szCs w:val="22"/>
        </w:rPr>
        <w:t>6.</w:t>
      </w:r>
      <w:r w:rsidRPr="00535F9B">
        <w:rPr>
          <w:szCs w:val="22"/>
        </w:rPr>
        <w:tab/>
        <w:t>Pakuotės turinys ir kita informacija</w:t>
      </w:r>
    </w:p>
    <w:p w14:paraId="05A68453" w14:textId="77777777" w:rsidR="00331C3B" w:rsidRPr="00535F9B" w:rsidRDefault="00331C3B" w:rsidP="00331C3B">
      <w:pPr>
        <w:ind w:left="567" w:hanging="567"/>
        <w:rPr>
          <w:szCs w:val="22"/>
        </w:rPr>
      </w:pPr>
    </w:p>
    <w:p w14:paraId="602F1049" w14:textId="77777777" w:rsidR="00331C3B" w:rsidRPr="00535F9B" w:rsidRDefault="00331C3B" w:rsidP="00331C3B">
      <w:pPr>
        <w:ind w:left="567" w:hanging="567"/>
        <w:rPr>
          <w:szCs w:val="22"/>
        </w:rPr>
      </w:pPr>
    </w:p>
    <w:p w14:paraId="089099D6" w14:textId="77777777" w:rsidR="00331C3B" w:rsidRPr="00535F9B" w:rsidRDefault="00331C3B" w:rsidP="00331C3B">
      <w:pPr>
        <w:numPr>
          <w:ilvl w:val="12"/>
          <w:numId w:val="0"/>
        </w:numPr>
        <w:tabs>
          <w:tab w:val="left" w:pos="709"/>
        </w:tabs>
        <w:ind w:right="-2"/>
        <w:rPr>
          <w:szCs w:val="22"/>
        </w:rPr>
      </w:pPr>
      <w:r w:rsidRPr="00535F9B">
        <w:rPr>
          <w:b/>
          <w:szCs w:val="22"/>
        </w:rPr>
        <w:t>1.</w:t>
      </w:r>
      <w:r w:rsidRPr="00535F9B">
        <w:rPr>
          <w:b/>
          <w:szCs w:val="22"/>
        </w:rPr>
        <w:tab/>
        <w:t>Kas yra REQUIP ir kam jis vartojamas</w:t>
      </w:r>
    </w:p>
    <w:p w14:paraId="2E6A6E00" w14:textId="77777777" w:rsidR="00331C3B" w:rsidRPr="00535F9B" w:rsidRDefault="00331C3B" w:rsidP="00331C3B">
      <w:pPr>
        <w:ind w:left="567" w:hanging="567"/>
        <w:rPr>
          <w:szCs w:val="22"/>
        </w:rPr>
      </w:pPr>
    </w:p>
    <w:p w14:paraId="440AC5E0" w14:textId="77777777" w:rsidR="00331C3B" w:rsidRPr="00535F9B" w:rsidRDefault="00331C3B" w:rsidP="00331C3B">
      <w:pPr>
        <w:rPr>
          <w:noProof/>
          <w:szCs w:val="22"/>
        </w:rPr>
      </w:pPr>
      <w:r w:rsidRPr="00535F9B">
        <w:rPr>
          <w:noProof/>
          <w:szCs w:val="22"/>
        </w:rPr>
        <w:t xml:space="preserve">REQUIP veiklioji medžiaga yra ropinirolis, kuris priklauso vaistų, vadinamų </w:t>
      </w:r>
      <w:r w:rsidRPr="00535F9B">
        <w:rPr>
          <w:b/>
          <w:bCs/>
          <w:noProof/>
          <w:szCs w:val="22"/>
        </w:rPr>
        <w:t>dopamino agonistais</w:t>
      </w:r>
      <w:r w:rsidRPr="00535F9B">
        <w:rPr>
          <w:noProof/>
          <w:szCs w:val="22"/>
        </w:rPr>
        <w:t>, grupei. Dopamino agonistai veikia smegenis panašiai kaip ir natūrali medžiaga, vadinama dopaminu.</w:t>
      </w:r>
    </w:p>
    <w:p w14:paraId="6C55EDFA" w14:textId="77777777" w:rsidR="00331C3B" w:rsidRPr="00535F9B" w:rsidRDefault="00331C3B" w:rsidP="00331C3B">
      <w:pPr>
        <w:rPr>
          <w:noProof/>
          <w:szCs w:val="22"/>
        </w:rPr>
      </w:pPr>
    </w:p>
    <w:p w14:paraId="3797743A" w14:textId="77777777" w:rsidR="00331C3B" w:rsidRPr="00535F9B" w:rsidRDefault="00331C3B" w:rsidP="00331C3B">
      <w:pPr>
        <w:rPr>
          <w:noProof/>
          <w:szCs w:val="22"/>
        </w:rPr>
      </w:pPr>
      <w:r w:rsidRPr="00535F9B">
        <w:rPr>
          <w:b/>
          <w:bCs/>
          <w:noProof/>
          <w:szCs w:val="22"/>
        </w:rPr>
        <w:t>REQUIP vartojamas gydyti Parkinsono ligą.</w:t>
      </w:r>
    </w:p>
    <w:p w14:paraId="485297D5" w14:textId="77777777" w:rsidR="00331C3B" w:rsidRPr="00535F9B" w:rsidRDefault="00331C3B" w:rsidP="00331C3B">
      <w:pPr>
        <w:rPr>
          <w:szCs w:val="22"/>
        </w:rPr>
      </w:pPr>
      <w:r w:rsidRPr="00535F9B">
        <w:rPr>
          <w:noProof/>
          <w:szCs w:val="22"/>
        </w:rPr>
        <w:t>Žmonių, sergančių Parkinsono liga, smegenyse sumažėja medžiagos, vadinamos dopaminu, kiekis. Dopamino agonistai veikia panašiai kaip natūralus dopaminas, todėl padeda sumažinti Parkinsono ligos simptomus.</w:t>
      </w:r>
    </w:p>
    <w:p w14:paraId="23979A27" w14:textId="77777777" w:rsidR="00331C3B" w:rsidRPr="00535F9B" w:rsidRDefault="00331C3B" w:rsidP="00331C3B">
      <w:pPr>
        <w:ind w:left="567" w:hanging="567"/>
        <w:rPr>
          <w:szCs w:val="22"/>
        </w:rPr>
      </w:pPr>
    </w:p>
    <w:p w14:paraId="0A01807F" w14:textId="77777777" w:rsidR="00331C3B" w:rsidRPr="00535F9B" w:rsidRDefault="00331C3B" w:rsidP="00331C3B">
      <w:pPr>
        <w:ind w:left="567" w:hanging="567"/>
        <w:rPr>
          <w:szCs w:val="22"/>
        </w:rPr>
      </w:pPr>
    </w:p>
    <w:p w14:paraId="76AB2FB2" w14:textId="77777777" w:rsidR="00331C3B" w:rsidRPr="00535F9B" w:rsidRDefault="00331C3B" w:rsidP="00331C3B">
      <w:pPr>
        <w:numPr>
          <w:ilvl w:val="12"/>
          <w:numId w:val="0"/>
        </w:numPr>
        <w:tabs>
          <w:tab w:val="left" w:pos="540"/>
        </w:tabs>
        <w:outlineLvl w:val="0"/>
        <w:rPr>
          <w:b/>
          <w:caps/>
          <w:szCs w:val="22"/>
        </w:rPr>
      </w:pPr>
      <w:r w:rsidRPr="00535F9B">
        <w:rPr>
          <w:b/>
          <w:szCs w:val="22"/>
        </w:rPr>
        <w:t>2.</w:t>
      </w:r>
      <w:r w:rsidRPr="00535F9B">
        <w:rPr>
          <w:b/>
          <w:szCs w:val="22"/>
        </w:rPr>
        <w:tab/>
        <w:t>Kas žinotina prieš vartojant REQUIP</w:t>
      </w:r>
    </w:p>
    <w:p w14:paraId="2051BC46" w14:textId="77777777" w:rsidR="00331C3B" w:rsidRPr="00535F9B" w:rsidRDefault="00331C3B" w:rsidP="00331C3B">
      <w:pPr>
        <w:ind w:left="567" w:hanging="567"/>
        <w:rPr>
          <w:szCs w:val="22"/>
        </w:rPr>
      </w:pPr>
    </w:p>
    <w:p w14:paraId="7AB07F99" w14:textId="77777777" w:rsidR="00331C3B" w:rsidRPr="00535F9B" w:rsidRDefault="00331C3B" w:rsidP="00331C3B">
      <w:pPr>
        <w:rPr>
          <w:b/>
          <w:caps/>
          <w:szCs w:val="22"/>
        </w:rPr>
      </w:pPr>
      <w:r w:rsidRPr="00535F9B">
        <w:rPr>
          <w:b/>
          <w:szCs w:val="22"/>
        </w:rPr>
        <w:t>REQUIP vartoti negalima:</w:t>
      </w:r>
    </w:p>
    <w:p w14:paraId="601C1D4C" w14:textId="77777777" w:rsidR="00331C3B" w:rsidRPr="00535F9B" w:rsidRDefault="00331C3B" w:rsidP="00331C3B">
      <w:pPr>
        <w:numPr>
          <w:ilvl w:val="0"/>
          <w:numId w:val="10"/>
        </w:numPr>
        <w:rPr>
          <w:szCs w:val="22"/>
        </w:rPr>
      </w:pPr>
      <w:r w:rsidRPr="00535F9B">
        <w:rPr>
          <w:noProof/>
          <w:szCs w:val="22"/>
        </w:rPr>
        <w:t xml:space="preserve">jeigu yra </w:t>
      </w:r>
      <w:r w:rsidRPr="00535F9B">
        <w:rPr>
          <w:b/>
          <w:bCs/>
          <w:noProof/>
          <w:szCs w:val="22"/>
        </w:rPr>
        <w:t xml:space="preserve">alergija </w:t>
      </w:r>
      <w:r w:rsidRPr="00535F9B">
        <w:rPr>
          <w:noProof/>
          <w:szCs w:val="22"/>
        </w:rPr>
        <w:t xml:space="preserve">(padidėjęs jautrumas) ropiniroliui arba bet kuriai pagalbinei šio vaisto medžiagai (jos išvardytos 4 ir 6 skyriuose). </w:t>
      </w:r>
    </w:p>
    <w:p w14:paraId="319CCB3F" w14:textId="77777777" w:rsidR="00331C3B" w:rsidRPr="00535F9B" w:rsidRDefault="00331C3B" w:rsidP="00331C3B">
      <w:pPr>
        <w:numPr>
          <w:ilvl w:val="0"/>
          <w:numId w:val="10"/>
        </w:numPr>
        <w:rPr>
          <w:szCs w:val="22"/>
        </w:rPr>
      </w:pPr>
      <w:r w:rsidRPr="00535F9B">
        <w:rPr>
          <w:szCs w:val="22"/>
        </w:rPr>
        <w:t xml:space="preserve">jeigu sergate </w:t>
      </w:r>
      <w:r w:rsidRPr="00535F9B">
        <w:rPr>
          <w:b/>
          <w:bCs/>
          <w:szCs w:val="22"/>
        </w:rPr>
        <w:t>sunkia inkstų liga</w:t>
      </w:r>
      <w:r w:rsidRPr="00535F9B">
        <w:rPr>
          <w:szCs w:val="22"/>
        </w:rPr>
        <w:t>;</w:t>
      </w:r>
    </w:p>
    <w:p w14:paraId="672DF32C" w14:textId="77777777" w:rsidR="00331C3B" w:rsidRPr="00535F9B" w:rsidRDefault="00331C3B" w:rsidP="00331C3B">
      <w:pPr>
        <w:numPr>
          <w:ilvl w:val="0"/>
          <w:numId w:val="10"/>
        </w:numPr>
        <w:rPr>
          <w:szCs w:val="22"/>
        </w:rPr>
      </w:pPr>
      <w:r w:rsidRPr="00535F9B">
        <w:rPr>
          <w:szCs w:val="22"/>
        </w:rPr>
        <w:t xml:space="preserve">jeigu sergate </w:t>
      </w:r>
      <w:r w:rsidRPr="00535F9B">
        <w:rPr>
          <w:b/>
          <w:bCs/>
          <w:szCs w:val="22"/>
        </w:rPr>
        <w:t>kepenų liga</w:t>
      </w:r>
      <w:r w:rsidRPr="00535F9B">
        <w:rPr>
          <w:szCs w:val="22"/>
        </w:rPr>
        <w:t>;</w:t>
      </w:r>
    </w:p>
    <w:p w14:paraId="68D6BD2B" w14:textId="77777777" w:rsidR="00331C3B" w:rsidRPr="00535F9B" w:rsidRDefault="00331C3B" w:rsidP="00331C3B">
      <w:pPr>
        <w:numPr>
          <w:ilvl w:val="0"/>
          <w:numId w:val="7"/>
        </w:numPr>
        <w:tabs>
          <w:tab w:val="left" w:pos="360"/>
        </w:tabs>
        <w:ind w:left="0" w:firstLine="0"/>
        <w:rPr>
          <w:szCs w:val="22"/>
        </w:rPr>
      </w:pPr>
      <w:r w:rsidRPr="00535F9B">
        <w:rPr>
          <w:szCs w:val="22"/>
        </w:rPr>
        <w:t xml:space="preserve">Jei kyla klausimų, </w:t>
      </w:r>
      <w:r w:rsidRPr="00535F9B">
        <w:rPr>
          <w:b/>
          <w:bCs/>
          <w:szCs w:val="22"/>
        </w:rPr>
        <w:t>kreipkitės į gydytoją</w:t>
      </w:r>
      <w:r w:rsidRPr="00535F9B">
        <w:rPr>
          <w:szCs w:val="22"/>
        </w:rPr>
        <w:t>.</w:t>
      </w:r>
    </w:p>
    <w:p w14:paraId="112400D4" w14:textId="77777777" w:rsidR="00331C3B" w:rsidRPr="00535F9B" w:rsidRDefault="00331C3B" w:rsidP="00331C3B">
      <w:pPr>
        <w:ind w:left="567" w:hanging="567"/>
        <w:rPr>
          <w:szCs w:val="22"/>
        </w:rPr>
      </w:pPr>
    </w:p>
    <w:p w14:paraId="2D406F34" w14:textId="77777777" w:rsidR="00331C3B" w:rsidRPr="00535F9B" w:rsidRDefault="00331C3B" w:rsidP="00331C3B">
      <w:pPr>
        <w:ind w:left="567" w:hanging="567"/>
        <w:rPr>
          <w:b/>
          <w:noProof/>
          <w:szCs w:val="22"/>
        </w:rPr>
      </w:pPr>
      <w:r w:rsidRPr="00535F9B">
        <w:rPr>
          <w:b/>
          <w:noProof/>
          <w:szCs w:val="22"/>
        </w:rPr>
        <w:t>Specialūs įspėjimai ir atsargumo priemonės</w:t>
      </w:r>
    </w:p>
    <w:p w14:paraId="1BF6DB7C" w14:textId="77777777" w:rsidR="00331C3B" w:rsidRPr="00535F9B" w:rsidRDefault="00331C3B" w:rsidP="00331C3B">
      <w:pPr>
        <w:numPr>
          <w:ilvl w:val="12"/>
          <w:numId w:val="0"/>
        </w:numPr>
        <w:ind w:right="-2"/>
        <w:rPr>
          <w:b/>
          <w:noProof/>
          <w:szCs w:val="22"/>
        </w:rPr>
      </w:pPr>
      <w:r w:rsidRPr="00535F9B">
        <w:rPr>
          <w:noProof/>
          <w:szCs w:val="22"/>
        </w:rPr>
        <w:t>Pasitarkite su savo gydytoju arba vaistininku, prieš pradėdami vartoti REQUIP</w:t>
      </w:r>
      <w:r w:rsidRPr="00535F9B">
        <w:rPr>
          <w:szCs w:val="22"/>
        </w:rPr>
        <w:t>:</w:t>
      </w:r>
    </w:p>
    <w:p w14:paraId="684EE35C" w14:textId="77777777" w:rsidR="00331C3B" w:rsidRPr="00535F9B" w:rsidRDefault="00331C3B" w:rsidP="00331C3B">
      <w:pPr>
        <w:numPr>
          <w:ilvl w:val="1"/>
          <w:numId w:val="7"/>
        </w:numPr>
        <w:tabs>
          <w:tab w:val="clear" w:pos="1440"/>
          <w:tab w:val="num" w:pos="720"/>
        </w:tabs>
        <w:ind w:left="720"/>
        <w:rPr>
          <w:bCs/>
          <w:noProof/>
          <w:szCs w:val="22"/>
        </w:rPr>
      </w:pPr>
      <w:r w:rsidRPr="00535F9B">
        <w:rPr>
          <w:bCs/>
          <w:noProof/>
          <w:szCs w:val="22"/>
        </w:rPr>
        <w:t xml:space="preserve">jeigu esate arba galite būti </w:t>
      </w:r>
      <w:r w:rsidRPr="00535F9B">
        <w:rPr>
          <w:b/>
          <w:noProof/>
          <w:szCs w:val="22"/>
        </w:rPr>
        <w:t>nėščia</w:t>
      </w:r>
      <w:r w:rsidRPr="00535F9B">
        <w:rPr>
          <w:bCs/>
          <w:noProof/>
          <w:szCs w:val="22"/>
        </w:rPr>
        <w:t>;</w:t>
      </w:r>
    </w:p>
    <w:p w14:paraId="35752CEB" w14:textId="77777777" w:rsidR="00331C3B" w:rsidRPr="00535F9B" w:rsidRDefault="00331C3B" w:rsidP="00331C3B">
      <w:pPr>
        <w:numPr>
          <w:ilvl w:val="1"/>
          <w:numId w:val="7"/>
        </w:numPr>
        <w:tabs>
          <w:tab w:val="clear" w:pos="1440"/>
          <w:tab w:val="num" w:pos="720"/>
        </w:tabs>
        <w:ind w:left="720"/>
        <w:rPr>
          <w:bCs/>
          <w:noProof/>
          <w:szCs w:val="22"/>
        </w:rPr>
      </w:pPr>
      <w:r w:rsidRPr="00535F9B">
        <w:rPr>
          <w:bCs/>
          <w:noProof/>
          <w:szCs w:val="22"/>
        </w:rPr>
        <w:t xml:space="preserve">jeigu </w:t>
      </w:r>
      <w:r w:rsidRPr="00535F9B">
        <w:rPr>
          <w:b/>
          <w:noProof/>
          <w:szCs w:val="22"/>
        </w:rPr>
        <w:t>žindote kūdikį</w:t>
      </w:r>
      <w:r w:rsidRPr="00535F9B">
        <w:rPr>
          <w:bCs/>
          <w:noProof/>
          <w:szCs w:val="22"/>
        </w:rPr>
        <w:t>;</w:t>
      </w:r>
    </w:p>
    <w:p w14:paraId="6B490DCF" w14:textId="77777777" w:rsidR="00331C3B" w:rsidRPr="00535F9B" w:rsidRDefault="00331C3B" w:rsidP="00331C3B">
      <w:pPr>
        <w:numPr>
          <w:ilvl w:val="1"/>
          <w:numId w:val="7"/>
        </w:numPr>
        <w:tabs>
          <w:tab w:val="clear" w:pos="1440"/>
          <w:tab w:val="num" w:pos="720"/>
        </w:tabs>
        <w:ind w:left="720"/>
        <w:rPr>
          <w:bCs/>
          <w:noProof/>
          <w:szCs w:val="22"/>
        </w:rPr>
      </w:pPr>
      <w:r w:rsidRPr="00535F9B">
        <w:rPr>
          <w:bCs/>
          <w:noProof/>
          <w:szCs w:val="22"/>
        </w:rPr>
        <w:t xml:space="preserve">jei jūs esate </w:t>
      </w:r>
      <w:r w:rsidRPr="00535F9B">
        <w:rPr>
          <w:b/>
          <w:noProof/>
          <w:szCs w:val="22"/>
        </w:rPr>
        <w:t>jaunesnis nei 18 metų</w:t>
      </w:r>
      <w:r w:rsidRPr="00535F9B">
        <w:rPr>
          <w:bCs/>
          <w:noProof/>
          <w:szCs w:val="22"/>
        </w:rPr>
        <w:t>;</w:t>
      </w:r>
    </w:p>
    <w:p w14:paraId="6CA3A141" w14:textId="77777777" w:rsidR="00331C3B" w:rsidRPr="00535F9B" w:rsidRDefault="00331C3B" w:rsidP="00331C3B">
      <w:pPr>
        <w:numPr>
          <w:ilvl w:val="1"/>
          <w:numId w:val="7"/>
        </w:numPr>
        <w:tabs>
          <w:tab w:val="clear" w:pos="1440"/>
          <w:tab w:val="num" w:pos="720"/>
        </w:tabs>
        <w:ind w:left="720"/>
        <w:rPr>
          <w:szCs w:val="22"/>
        </w:rPr>
      </w:pPr>
      <w:r w:rsidRPr="00535F9B">
        <w:rPr>
          <w:szCs w:val="22"/>
        </w:rPr>
        <w:t xml:space="preserve">jeigu sergate </w:t>
      </w:r>
      <w:r w:rsidRPr="00535F9B">
        <w:rPr>
          <w:b/>
          <w:szCs w:val="22"/>
        </w:rPr>
        <w:t>sunkia širdies liga</w:t>
      </w:r>
      <w:r w:rsidRPr="00535F9B">
        <w:rPr>
          <w:szCs w:val="22"/>
        </w:rPr>
        <w:t>;</w:t>
      </w:r>
    </w:p>
    <w:p w14:paraId="5C6E198C" w14:textId="77777777" w:rsidR="00331C3B" w:rsidRPr="00535F9B" w:rsidRDefault="00331C3B" w:rsidP="00331C3B">
      <w:pPr>
        <w:numPr>
          <w:ilvl w:val="1"/>
          <w:numId w:val="7"/>
        </w:numPr>
        <w:tabs>
          <w:tab w:val="clear" w:pos="1440"/>
          <w:tab w:val="num" w:pos="720"/>
        </w:tabs>
        <w:ind w:left="720"/>
        <w:rPr>
          <w:szCs w:val="22"/>
        </w:rPr>
      </w:pPr>
      <w:r w:rsidRPr="00535F9B">
        <w:rPr>
          <w:szCs w:val="22"/>
        </w:rPr>
        <w:t xml:space="preserve">jeigu turite ar kada nors ankščiau turėjote </w:t>
      </w:r>
      <w:r w:rsidRPr="00535F9B">
        <w:rPr>
          <w:b/>
          <w:szCs w:val="22"/>
        </w:rPr>
        <w:t>psichikos sveikatos sutrikimų</w:t>
      </w:r>
      <w:r w:rsidRPr="00535F9B">
        <w:rPr>
          <w:szCs w:val="22"/>
        </w:rPr>
        <w:t xml:space="preserve">; </w:t>
      </w:r>
    </w:p>
    <w:p w14:paraId="06D6EF19" w14:textId="77777777" w:rsidR="00331C3B" w:rsidRPr="00535F9B" w:rsidRDefault="00331C3B" w:rsidP="00331C3B">
      <w:pPr>
        <w:numPr>
          <w:ilvl w:val="1"/>
          <w:numId w:val="7"/>
        </w:numPr>
        <w:tabs>
          <w:tab w:val="clear" w:pos="1440"/>
          <w:tab w:val="num" w:pos="720"/>
        </w:tabs>
        <w:ind w:left="720"/>
        <w:rPr>
          <w:szCs w:val="22"/>
        </w:rPr>
      </w:pPr>
      <w:r w:rsidRPr="00535F9B">
        <w:rPr>
          <w:szCs w:val="22"/>
        </w:rPr>
        <w:t xml:space="preserve">jeigu Jums atsirado </w:t>
      </w:r>
      <w:r w:rsidRPr="00535F9B">
        <w:rPr>
          <w:b/>
          <w:szCs w:val="22"/>
        </w:rPr>
        <w:t>potraukis neįprastai elgtis</w:t>
      </w:r>
      <w:r w:rsidRPr="00535F9B">
        <w:rPr>
          <w:szCs w:val="22"/>
        </w:rPr>
        <w:t xml:space="preserve"> (pvz., neįprastas potraukis lošti azartinius žaidimus arba padidėjęs lytinis potraukis);</w:t>
      </w:r>
    </w:p>
    <w:p w14:paraId="7E9F4062" w14:textId="77777777" w:rsidR="00331C3B" w:rsidRPr="00535F9B" w:rsidRDefault="00331C3B" w:rsidP="00331C3B">
      <w:pPr>
        <w:numPr>
          <w:ilvl w:val="1"/>
          <w:numId w:val="7"/>
        </w:numPr>
        <w:tabs>
          <w:tab w:val="clear" w:pos="1440"/>
          <w:tab w:val="num" w:pos="720"/>
        </w:tabs>
        <w:ind w:hanging="1080"/>
        <w:rPr>
          <w:szCs w:val="22"/>
        </w:rPr>
      </w:pPr>
      <w:r w:rsidRPr="00535F9B">
        <w:rPr>
          <w:szCs w:val="22"/>
        </w:rPr>
        <w:lastRenderedPageBreak/>
        <w:t xml:space="preserve">jeigu </w:t>
      </w:r>
      <w:r w:rsidRPr="00535F9B">
        <w:rPr>
          <w:b/>
          <w:szCs w:val="22"/>
        </w:rPr>
        <w:t>netoleruojate kai kurių angliavandenių</w:t>
      </w:r>
      <w:r w:rsidRPr="00535F9B">
        <w:rPr>
          <w:szCs w:val="22"/>
        </w:rPr>
        <w:t xml:space="preserve"> (pvz., laktozės).</w:t>
      </w:r>
    </w:p>
    <w:p w14:paraId="3E75F98C" w14:textId="77777777" w:rsidR="00331C3B" w:rsidRPr="00535F9B" w:rsidRDefault="00331C3B" w:rsidP="00331C3B">
      <w:pPr>
        <w:rPr>
          <w:szCs w:val="22"/>
        </w:rPr>
      </w:pPr>
    </w:p>
    <w:p w14:paraId="4EF332C5" w14:textId="77777777" w:rsidR="00331C3B" w:rsidRPr="00535F9B" w:rsidRDefault="00331C3B" w:rsidP="00331C3B">
      <w:pPr>
        <w:rPr>
          <w:szCs w:val="22"/>
        </w:rPr>
      </w:pPr>
      <w:r w:rsidRPr="00535F9B">
        <w:rPr>
          <w:szCs w:val="22"/>
        </w:rPr>
        <w:t>Jeigu Jūs arba Jūsų šeimos nariai ar globėjai pastebėjote, kad Jums atsirado poreikis arba potraukis neįprastai elgtis ir negalite atsispirti šiam potraukiui, poreikiui ar pagundai elgtis taip, kad galite pakenkti sau arba aplinkiniams. Toks elgesys vadinamas nevaldomų potraukių sutrikimais ir tai gali būti toks elgesys, kaip potraukis azartiniams lošimams, besaikis valgymas arba pernelyg didelis išlaidavimas, nenormaliai padidėjęs lytinis potraukis arba seksualinių minčių ar potyrių padidėjimas. Gydytojui gali tekti keisti Jums skiriamą dozę arba nutraukti vaisto vartojimą.</w:t>
      </w:r>
    </w:p>
    <w:p w14:paraId="62EF9145" w14:textId="77777777" w:rsidR="00331C3B" w:rsidRPr="00535F9B" w:rsidRDefault="00331C3B" w:rsidP="00331C3B">
      <w:pPr>
        <w:numPr>
          <w:ilvl w:val="0"/>
          <w:numId w:val="7"/>
        </w:numPr>
        <w:rPr>
          <w:szCs w:val="22"/>
        </w:rPr>
      </w:pPr>
    </w:p>
    <w:p w14:paraId="1BA4FEE0" w14:textId="77777777" w:rsidR="00331C3B" w:rsidRPr="00535F9B" w:rsidRDefault="00331C3B" w:rsidP="00331C3B">
      <w:pPr>
        <w:numPr>
          <w:ilvl w:val="0"/>
          <w:numId w:val="7"/>
        </w:numPr>
        <w:tabs>
          <w:tab w:val="left" w:pos="360"/>
        </w:tabs>
        <w:ind w:left="0" w:firstLine="0"/>
        <w:rPr>
          <w:szCs w:val="22"/>
        </w:rPr>
      </w:pPr>
      <w:r w:rsidRPr="00535F9B">
        <w:rPr>
          <w:b/>
          <w:bCs/>
          <w:szCs w:val="22"/>
        </w:rPr>
        <w:t>Pasakykite gydytojui</w:t>
      </w:r>
      <w:r w:rsidRPr="00535F9B">
        <w:rPr>
          <w:szCs w:val="22"/>
        </w:rPr>
        <w:t>, jei Jums yra kuri nors iš šių būklių. Gydytojas gali nuspręsti, kad REQUIP Jums netinka, arba nuspręs Jus dažniau tikrinti, kol vartosite REQUIP.</w:t>
      </w:r>
    </w:p>
    <w:p w14:paraId="23D2A60D" w14:textId="77777777" w:rsidR="00331C3B" w:rsidRPr="00535F9B" w:rsidRDefault="00331C3B" w:rsidP="00331C3B">
      <w:pPr>
        <w:rPr>
          <w:szCs w:val="22"/>
        </w:rPr>
      </w:pPr>
    </w:p>
    <w:p w14:paraId="63390FEC" w14:textId="77777777" w:rsidR="00331C3B" w:rsidRPr="00535F9B" w:rsidRDefault="00331C3B" w:rsidP="00331C3B">
      <w:pPr>
        <w:rPr>
          <w:b/>
          <w:szCs w:val="22"/>
        </w:rPr>
      </w:pPr>
      <w:r w:rsidRPr="00535F9B">
        <w:rPr>
          <w:b/>
          <w:szCs w:val="22"/>
        </w:rPr>
        <w:t>Kai vartojate REQUIP</w:t>
      </w:r>
    </w:p>
    <w:p w14:paraId="1F24AA5A" w14:textId="77777777" w:rsidR="00331C3B" w:rsidRPr="00535F9B" w:rsidRDefault="00331C3B" w:rsidP="00331C3B">
      <w:pPr>
        <w:rPr>
          <w:bCs/>
          <w:noProof/>
          <w:szCs w:val="22"/>
        </w:rPr>
      </w:pPr>
      <w:r w:rsidRPr="00535F9B">
        <w:rPr>
          <w:bCs/>
          <w:noProof/>
          <w:szCs w:val="22"/>
        </w:rPr>
        <w:t>Jeigu Jūs ar šeimos nariai pastebite, kad elgesys vartojant REQUIP tampa neįprastas (neįprastas potraukis azartiniams lošimams ar padidėjęs seksualumas), pasakykite gydytojui. Gydytojas gali pakoreguoti dozę arba nutraukti vartojimą.</w:t>
      </w:r>
    </w:p>
    <w:p w14:paraId="5CA7FB76" w14:textId="77777777" w:rsidR="00331C3B" w:rsidRPr="00535F9B" w:rsidRDefault="00331C3B" w:rsidP="00331C3B">
      <w:pPr>
        <w:rPr>
          <w:szCs w:val="22"/>
        </w:rPr>
      </w:pPr>
    </w:p>
    <w:p w14:paraId="3366C39F" w14:textId="77777777" w:rsidR="00331C3B" w:rsidRPr="00535F9B" w:rsidRDefault="00331C3B" w:rsidP="00331C3B">
      <w:pPr>
        <w:ind w:left="360"/>
        <w:rPr>
          <w:b/>
          <w:szCs w:val="22"/>
        </w:rPr>
      </w:pPr>
      <w:r w:rsidRPr="00535F9B">
        <w:rPr>
          <w:b/>
          <w:szCs w:val="22"/>
        </w:rPr>
        <w:t>Vairavimas ir mechanizmų valdymas</w:t>
      </w:r>
    </w:p>
    <w:p w14:paraId="086B77DE" w14:textId="77777777" w:rsidR="00331C3B" w:rsidRPr="00535F9B" w:rsidRDefault="00331C3B" w:rsidP="00331C3B">
      <w:pPr>
        <w:ind w:left="360"/>
        <w:rPr>
          <w:szCs w:val="22"/>
        </w:rPr>
      </w:pPr>
      <w:r w:rsidRPr="00535F9B">
        <w:rPr>
          <w:szCs w:val="22"/>
        </w:rPr>
        <w:t xml:space="preserve">Vartodami REQUIP galite pasijusti apsnūdę. </w:t>
      </w:r>
      <w:r w:rsidRPr="00535F9B">
        <w:rPr>
          <w:b/>
          <w:szCs w:val="22"/>
        </w:rPr>
        <w:t>REQUIP gali sukelti mieguistumą</w:t>
      </w:r>
      <w:r w:rsidRPr="00535F9B">
        <w:rPr>
          <w:szCs w:val="22"/>
        </w:rPr>
        <w:t xml:space="preserve"> ir staigaus miego priepuolį visai netikėtai. </w:t>
      </w:r>
    </w:p>
    <w:p w14:paraId="1DE22F9B" w14:textId="77777777" w:rsidR="00331C3B" w:rsidRPr="00535F9B" w:rsidRDefault="00331C3B" w:rsidP="00331C3B">
      <w:pPr>
        <w:ind w:left="360"/>
        <w:rPr>
          <w:szCs w:val="22"/>
        </w:rPr>
      </w:pPr>
      <w:r w:rsidRPr="00535F9B">
        <w:rPr>
          <w:noProof/>
          <w:szCs w:val="22"/>
        </w:rPr>
        <w:t>Jei Jums pasireiškė šis šalutinius poveikis</w:t>
      </w:r>
      <w:r w:rsidRPr="00535F9B">
        <w:rPr>
          <w:szCs w:val="22"/>
        </w:rPr>
        <w:t xml:space="preserve">, </w:t>
      </w:r>
      <w:r w:rsidRPr="00535F9B">
        <w:rPr>
          <w:b/>
          <w:bCs/>
          <w:szCs w:val="22"/>
        </w:rPr>
        <w:t>nevairuokite</w:t>
      </w:r>
      <w:r w:rsidRPr="00535F9B">
        <w:rPr>
          <w:szCs w:val="22"/>
        </w:rPr>
        <w:t>,</w:t>
      </w:r>
      <w:r w:rsidRPr="00535F9B">
        <w:rPr>
          <w:b/>
          <w:bCs/>
          <w:szCs w:val="22"/>
        </w:rPr>
        <w:t xml:space="preserve"> nevaldykite mechanizmų</w:t>
      </w:r>
      <w:r w:rsidRPr="00535F9B">
        <w:rPr>
          <w:szCs w:val="22"/>
        </w:rPr>
        <w:t xml:space="preserve"> ir </w:t>
      </w:r>
      <w:r w:rsidRPr="00535F9B">
        <w:rPr>
          <w:b/>
          <w:bCs/>
          <w:szCs w:val="22"/>
        </w:rPr>
        <w:t xml:space="preserve">venkite </w:t>
      </w:r>
      <w:r w:rsidRPr="00535F9B">
        <w:rPr>
          <w:szCs w:val="22"/>
        </w:rPr>
        <w:t>situacijų, kurių metu sumažėjęs budrumas gali sukelti sunkios traumos ar mirties pavojų pačiam sau ar aplinkiniams, tol, kol šie požymiai neišnyks.</w:t>
      </w:r>
    </w:p>
    <w:p w14:paraId="09490A61" w14:textId="77777777" w:rsidR="00331C3B" w:rsidRPr="00535F9B" w:rsidRDefault="00331C3B" w:rsidP="00331C3B">
      <w:pPr>
        <w:numPr>
          <w:ilvl w:val="0"/>
          <w:numId w:val="8"/>
        </w:numPr>
        <w:ind w:left="360" w:firstLine="0"/>
        <w:rPr>
          <w:szCs w:val="22"/>
        </w:rPr>
      </w:pPr>
      <w:r w:rsidRPr="00535F9B">
        <w:rPr>
          <w:szCs w:val="22"/>
        </w:rPr>
        <w:t xml:space="preserve">Jeigu dėl to Jums kyla problemų, </w:t>
      </w:r>
      <w:r w:rsidRPr="00535F9B">
        <w:rPr>
          <w:b/>
          <w:bCs/>
          <w:szCs w:val="22"/>
        </w:rPr>
        <w:t>kreipkitės į gydytoją.</w:t>
      </w:r>
    </w:p>
    <w:p w14:paraId="521FE023" w14:textId="77777777" w:rsidR="00331C3B" w:rsidRPr="00535F9B" w:rsidRDefault="00331C3B" w:rsidP="00331C3B">
      <w:pPr>
        <w:rPr>
          <w:szCs w:val="22"/>
        </w:rPr>
      </w:pPr>
    </w:p>
    <w:p w14:paraId="2BE681B2" w14:textId="77777777" w:rsidR="00331C3B" w:rsidRPr="00535F9B" w:rsidRDefault="00331C3B" w:rsidP="00331C3B">
      <w:pPr>
        <w:ind w:left="360"/>
        <w:rPr>
          <w:b/>
          <w:noProof/>
          <w:szCs w:val="22"/>
        </w:rPr>
      </w:pPr>
      <w:r w:rsidRPr="00535F9B">
        <w:rPr>
          <w:b/>
          <w:noProof/>
          <w:szCs w:val="22"/>
        </w:rPr>
        <w:t>Rūkymas ir REQUIP</w:t>
      </w:r>
    </w:p>
    <w:p w14:paraId="450A617B" w14:textId="77777777" w:rsidR="00331C3B" w:rsidRPr="00535F9B" w:rsidRDefault="00331C3B" w:rsidP="00331C3B">
      <w:pPr>
        <w:ind w:left="360"/>
        <w:rPr>
          <w:bCs/>
          <w:noProof/>
          <w:szCs w:val="22"/>
        </w:rPr>
      </w:pPr>
      <w:r w:rsidRPr="00535F9B">
        <w:rPr>
          <w:bCs/>
          <w:noProof/>
          <w:szCs w:val="22"/>
        </w:rPr>
        <w:t>Pasakykite gydytojui, jeigu pradedate arba metate rūkyti gydymosi REQUIP metu. Gydytojas gali nuspręsti pakoreguoti vaisto dozę.</w:t>
      </w:r>
    </w:p>
    <w:p w14:paraId="3A4A8107" w14:textId="77777777" w:rsidR="00331C3B" w:rsidRPr="00535F9B" w:rsidRDefault="00331C3B" w:rsidP="00331C3B">
      <w:pPr>
        <w:numPr>
          <w:ilvl w:val="12"/>
          <w:numId w:val="0"/>
        </w:numPr>
        <w:ind w:left="709" w:right="-2" w:hanging="709"/>
        <w:rPr>
          <w:noProof/>
          <w:szCs w:val="22"/>
        </w:rPr>
      </w:pPr>
    </w:p>
    <w:p w14:paraId="5744BF1C" w14:textId="77777777" w:rsidR="00331C3B" w:rsidRPr="00535F9B" w:rsidRDefault="00331C3B" w:rsidP="00331C3B">
      <w:pPr>
        <w:numPr>
          <w:ilvl w:val="12"/>
          <w:numId w:val="0"/>
        </w:numPr>
        <w:ind w:left="709" w:right="-2" w:hanging="709"/>
        <w:rPr>
          <w:b/>
          <w:szCs w:val="22"/>
        </w:rPr>
      </w:pPr>
      <w:r w:rsidRPr="00535F9B">
        <w:rPr>
          <w:b/>
          <w:szCs w:val="22"/>
        </w:rPr>
        <w:t>Kiti vaistai ir REQUIP</w:t>
      </w:r>
    </w:p>
    <w:p w14:paraId="03647FA6" w14:textId="77777777" w:rsidR="00331C3B" w:rsidRPr="00535F9B" w:rsidRDefault="00331C3B" w:rsidP="00331C3B">
      <w:pPr>
        <w:numPr>
          <w:ilvl w:val="12"/>
          <w:numId w:val="0"/>
        </w:numPr>
        <w:ind w:right="-2"/>
        <w:rPr>
          <w:szCs w:val="22"/>
        </w:rPr>
      </w:pPr>
      <w:r w:rsidRPr="00535F9B">
        <w:rPr>
          <w:b/>
          <w:bCs/>
          <w:szCs w:val="22"/>
        </w:rPr>
        <w:t xml:space="preserve">Jeigu vartojate ar nesenai vartojote kitų vaistų, </w:t>
      </w:r>
      <w:r w:rsidRPr="00535F9B">
        <w:rPr>
          <w:szCs w:val="22"/>
        </w:rPr>
        <w:t>įskaitant vaistažolių preparatus ir vaistus, įsigytus be recepto</w:t>
      </w:r>
      <w:r w:rsidRPr="00535F9B">
        <w:rPr>
          <w:b/>
          <w:bCs/>
          <w:szCs w:val="22"/>
        </w:rPr>
        <w:t xml:space="preserve"> arba dėl to nesate tikri, apie tai pasakykite gydytojui arba vaistininkui.</w:t>
      </w:r>
      <w:r w:rsidRPr="00535F9B">
        <w:rPr>
          <w:szCs w:val="22"/>
        </w:rPr>
        <w:t xml:space="preserve"> Nepamirškite pasakyti gydytojui arba vaistininkui, jeigu REQUIP vartojimo metu pradedate gerti kokius nors vaistus.</w:t>
      </w:r>
    </w:p>
    <w:p w14:paraId="4181BB0D" w14:textId="77777777" w:rsidR="00331C3B" w:rsidRPr="00535F9B" w:rsidRDefault="00331C3B" w:rsidP="00331C3B">
      <w:pPr>
        <w:numPr>
          <w:ilvl w:val="12"/>
          <w:numId w:val="0"/>
        </w:numPr>
        <w:ind w:right="-2"/>
        <w:rPr>
          <w:szCs w:val="22"/>
        </w:rPr>
      </w:pPr>
    </w:p>
    <w:p w14:paraId="28F1C0F5" w14:textId="77777777" w:rsidR="00331C3B" w:rsidRPr="00535F9B" w:rsidRDefault="00331C3B" w:rsidP="00331C3B">
      <w:pPr>
        <w:numPr>
          <w:ilvl w:val="12"/>
          <w:numId w:val="0"/>
        </w:numPr>
        <w:ind w:right="-2"/>
        <w:rPr>
          <w:szCs w:val="22"/>
        </w:rPr>
      </w:pPr>
      <w:r w:rsidRPr="00535F9B">
        <w:rPr>
          <w:szCs w:val="22"/>
        </w:rPr>
        <w:t>Kiti vaistai gali sustiprinti arba susilpninti REQUIP poveikį ar padidinti šalutinio poveikio tikimybę. REQUIP gali taip veikti kitus vaistus. Tokie vaistai:</w:t>
      </w:r>
    </w:p>
    <w:p w14:paraId="5D844BAC" w14:textId="77777777" w:rsidR="00331C3B" w:rsidRPr="00535F9B" w:rsidRDefault="00331C3B" w:rsidP="00331C3B">
      <w:pPr>
        <w:numPr>
          <w:ilvl w:val="1"/>
          <w:numId w:val="12"/>
        </w:numPr>
        <w:tabs>
          <w:tab w:val="clear" w:pos="1440"/>
          <w:tab w:val="num" w:pos="720"/>
        </w:tabs>
        <w:ind w:right="-2" w:hanging="1080"/>
        <w:rPr>
          <w:szCs w:val="22"/>
        </w:rPr>
      </w:pPr>
      <w:proofErr w:type="spellStart"/>
      <w:r w:rsidRPr="00535F9B">
        <w:rPr>
          <w:b/>
          <w:bCs/>
          <w:szCs w:val="22"/>
        </w:rPr>
        <w:t>fluvoksaminas</w:t>
      </w:r>
      <w:proofErr w:type="spellEnd"/>
      <w:r w:rsidRPr="00535F9B">
        <w:rPr>
          <w:szCs w:val="22"/>
        </w:rPr>
        <w:t xml:space="preserve"> (vaistas </w:t>
      </w:r>
      <w:r w:rsidRPr="00535F9B">
        <w:rPr>
          <w:b/>
          <w:bCs/>
          <w:szCs w:val="22"/>
        </w:rPr>
        <w:t>depresijai gydyti</w:t>
      </w:r>
      <w:r w:rsidRPr="00535F9B">
        <w:rPr>
          <w:szCs w:val="22"/>
        </w:rPr>
        <w:t>);</w:t>
      </w:r>
    </w:p>
    <w:p w14:paraId="3757E911" w14:textId="77777777" w:rsidR="00331C3B" w:rsidRPr="00535F9B" w:rsidRDefault="00331C3B" w:rsidP="00331C3B">
      <w:pPr>
        <w:numPr>
          <w:ilvl w:val="1"/>
          <w:numId w:val="12"/>
        </w:numPr>
        <w:tabs>
          <w:tab w:val="clear" w:pos="1440"/>
          <w:tab w:val="num" w:pos="720"/>
        </w:tabs>
        <w:ind w:right="-2" w:hanging="1080"/>
        <w:rPr>
          <w:szCs w:val="22"/>
        </w:rPr>
      </w:pPr>
      <w:r w:rsidRPr="00535F9B">
        <w:rPr>
          <w:szCs w:val="22"/>
        </w:rPr>
        <w:t xml:space="preserve">vaistai nuo </w:t>
      </w:r>
      <w:r w:rsidRPr="00535F9B">
        <w:rPr>
          <w:b/>
          <w:bCs/>
          <w:szCs w:val="22"/>
        </w:rPr>
        <w:t>psichinės negalios</w:t>
      </w:r>
      <w:r w:rsidRPr="00535F9B">
        <w:rPr>
          <w:szCs w:val="22"/>
        </w:rPr>
        <w:t xml:space="preserve">, pvz., </w:t>
      </w:r>
      <w:proofErr w:type="spellStart"/>
      <w:r w:rsidRPr="00535F9B">
        <w:rPr>
          <w:szCs w:val="22"/>
        </w:rPr>
        <w:t>sulpiridas</w:t>
      </w:r>
      <w:proofErr w:type="spellEnd"/>
      <w:r w:rsidRPr="00535F9B">
        <w:rPr>
          <w:szCs w:val="22"/>
        </w:rPr>
        <w:t>;</w:t>
      </w:r>
    </w:p>
    <w:p w14:paraId="4294F403" w14:textId="77777777" w:rsidR="00331C3B" w:rsidRPr="00535F9B" w:rsidRDefault="00331C3B" w:rsidP="00331C3B">
      <w:pPr>
        <w:numPr>
          <w:ilvl w:val="1"/>
          <w:numId w:val="12"/>
        </w:numPr>
        <w:tabs>
          <w:tab w:val="clear" w:pos="1440"/>
          <w:tab w:val="num" w:pos="720"/>
        </w:tabs>
        <w:ind w:right="-2" w:hanging="1080"/>
        <w:rPr>
          <w:szCs w:val="22"/>
        </w:rPr>
      </w:pPr>
      <w:r w:rsidRPr="00535F9B">
        <w:rPr>
          <w:szCs w:val="22"/>
        </w:rPr>
        <w:t xml:space="preserve">pakaitinė hormonų terapija (taip pat vadinama </w:t>
      </w:r>
      <w:r w:rsidRPr="00535F9B">
        <w:rPr>
          <w:b/>
          <w:bCs/>
          <w:szCs w:val="22"/>
        </w:rPr>
        <w:t>PHT</w:t>
      </w:r>
      <w:r w:rsidRPr="00535F9B">
        <w:rPr>
          <w:szCs w:val="22"/>
        </w:rPr>
        <w:t>);</w:t>
      </w:r>
    </w:p>
    <w:p w14:paraId="6761F1D3" w14:textId="77777777" w:rsidR="00331C3B" w:rsidRPr="00535F9B" w:rsidRDefault="00331C3B" w:rsidP="00331C3B">
      <w:pPr>
        <w:numPr>
          <w:ilvl w:val="1"/>
          <w:numId w:val="12"/>
        </w:numPr>
        <w:tabs>
          <w:tab w:val="clear" w:pos="1440"/>
          <w:tab w:val="num" w:pos="720"/>
        </w:tabs>
        <w:ind w:right="-2" w:hanging="1080"/>
        <w:rPr>
          <w:szCs w:val="22"/>
        </w:rPr>
      </w:pPr>
      <w:proofErr w:type="spellStart"/>
      <w:r w:rsidRPr="00535F9B">
        <w:rPr>
          <w:szCs w:val="22"/>
        </w:rPr>
        <w:t>metoklopramidas</w:t>
      </w:r>
      <w:proofErr w:type="spellEnd"/>
      <w:r w:rsidRPr="00535F9B">
        <w:rPr>
          <w:szCs w:val="22"/>
        </w:rPr>
        <w:t xml:space="preserve">, vaistas nuo </w:t>
      </w:r>
      <w:r w:rsidRPr="00535F9B">
        <w:rPr>
          <w:b/>
          <w:bCs/>
          <w:szCs w:val="22"/>
        </w:rPr>
        <w:t>pykinimo</w:t>
      </w:r>
      <w:r w:rsidRPr="00535F9B">
        <w:rPr>
          <w:szCs w:val="22"/>
        </w:rPr>
        <w:t xml:space="preserve"> ir </w:t>
      </w:r>
      <w:r w:rsidRPr="00535F9B">
        <w:rPr>
          <w:b/>
          <w:bCs/>
          <w:szCs w:val="22"/>
        </w:rPr>
        <w:t>rėmens</w:t>
      </w:r>
      <w:r w:rsidRPr="00535F9B">
        <w:rPr>
          <w:szCs w:val="22"/>
        </w:rPr>
        <w:t>;</w:t>
      </w:r>
    </w:p>
    <w:p w14:paraId="33872A95" w14:textId="77777777" w:rsidR="00331C3B" w:rsidRPr="00535F9B" w:rsidRDefault="00331C3B" w:rsidP="00331C3B">
      <w:pPr>
        <w:numPr>
          <w:ilvl w:val="1"/>
          <w:numId w:val="12"/>
        </w:numPr>
        <w:tabs>
          <w:tab w:val="clear" w:pos="1440"/>
          <w:tab w:val="num" w:pos="720"/>
        </w:tabs>
        <w:ind w:right="-2" w:hanging="1080"/>
        <w:rPr>
          <w:szCs w:val="22"/>
        </w:rPr>
      </w:pPr>
      <w:proofErr w:type="spellStart"/>
      <w:r w:rsidRPr="00535F9B">
        <w:rPr>
          <w:b/>
          <w:bCs/>
          <w:szCs w:val="22"/>
        </w:rPr>
        <w:t>ciprofloksacinas</w:t>
      </w:r>
      <w:proofErr w:type="spellEnd"/>
      <w:r w:rsidRPr="00535F9B">
        <w:rPr>
          <w:szCs w:val="22"/>
        </w:rPr>
        <w:t xml:space="preserve"> ir </w:t>
      </w:r>
      <w:proofErr w:type="spellStart"/>
      <w:r w:rsidRPr="00535F9B">
        <w:rPr>
          <w:b/>
          <w:bCs/>
          <w:szCs w:val="22"/>
        </w:rPr>
        <w:t>enoksacinas</w:t>
      </w:r>
      <w:proofErr w:type="spellEnd"/>
      <w:r w:rsidRPr="00535F9B">
        <w:rPr>
          <w:szCs w:val="22"/>
        </w:rPr>
        <w:t xml:space="preserve"> (antibiotikai);</w:t>
      </w:r>
    </w:p>
    <w:p w14:paraId="6379646D" w14:textId="77777777" w:rsidR="00331C3B" w:rsidRPr="00535F9B" w:rsidRDefault="00331C3B" w:rsidP="00331C3B">
      <w:pPr>
        <w:numPr>
          <w:ilvl w:val="1"/>
          <w:numId w:val="12"/>
        </w:numPr>
        <w:tabs>
          <w:tab w:val="clear" w:pos="1440"/>
          <w:tab w:val="num" w:pos="720"/>
        </w:tabs>
        <w:ind w:right="-2" w:hanging="1080"/>
        <w:rPr>
          <w:szCs w:val="22"/>
        </w:rPr>
      </w:pPr>
      <w:r w:rsidRPr="00535F9B">
        <w:rPr>
          <w:szCs w:val="22"/>
        </w:rPr>
        <w:t xml:space="preserve">bet kokie kiti </w:t>
      </w:r>
      <w:r w:rsidRPr="00535F9B">
        <w:rPr>
          <w:b/>
          <w:bCs/>
          <w:szCs w:val="22"/>
        </w:rPr>
        <w:t xml:space="preserve">vaistai nuo </w:t>
      </w:r>
      <w:proofErr w:type="spellStart"/>
      <w:r w:rsidRPr="00535F9B">
        <w:rPr>
          <w:b/>
          <w:bCs/>
          <w:szCs w:val="22"/>
        </w:rPr>
        <w:t>Parkinsono</w:t>
      </w:r>
      <w:proofErr w:type="spellEnd"/>
      <w:r w:rsidRPr="00535F9B">
        <w:rPr>
          <w:b/>
          <w:bCs/>
          <w:szCs w:val="22"/>
        </w:rPr>
        <w:t xml:space="preserve"> ligos</w:t>
      </w:r>
      <w:r w:rsidRPr="00535F9B">
        <w:rPr>
          <w:szCs w:val="22"/>
        </w:rPr>
        <w:t>.</w:t>
      </w:r>
    </w:p>
    <w:p w14:paraId="430EA2AF" w14:textId="77777777" w:rsidR="00331C3B" w:rsidRPr="00535F9B" w:rsidRDefault="00331C3B" w:rsidP="00331C3B">
      <w:pPr>
        <w:tabs>
          <w:tab w:val="left" w:pos="360"/>
        </w:tabs>
        <w:ind w:right="-2"/>
        <w:rPr>
          <w:szCs w:val="22"/>
        </w:rPr>
      </w:pPr>
      <w:r w:rsidRPr="00535F9B">
        <w:rPr>
          <w:b/>
          <w:bCs/>
          <w:szCs w:val="22"/>
        </w:rPr>
        <w:sym w:font="Wingdings" w:char="F0E8"/>
      </w:r>
      <w:r w:rsidRPr="00535F9B">
        <w:rPr>
          <w:b/>
          <w:bCs/>
          <w:szCs w:val="22"/>
        </w:rPr>
        <w:tab/>
        <w:t>Pasakykite gydytojui</w:t>
      </w:r>
      <w:r w:rsidRPr="00535F9B">
        <w:rPr>
          <w:szCs w:val="22"/>
        </w:rPr>
        <w:t>, jeigu vartojate ar neseniai vartojote bet kuriuos iš šių vaistų.</w:t>
      </w:r>
    </w:p>
    <w:p w14:paraId="2383DB6F" w14:textId="77777777" w:rsidR="00331C3B" w:rsidRPr="00535F9B" w:rsidRDefault="00331C3B" w:rsidP="00331C3B">
      <w:pPr>
        <w:rPr>
          <w:b/>
          <w:bCs/>
          <w:szCs w:val="22"/>
        </w:rPr>
      </w:pPr>
    </w:p>
    <w:p w14:paraId="1485EC39" w14:textId="77777777" w:rsidR="00331C3B" w:rsidRPr="00535F9B" w:rsidRDefault="00331C3B" w:rsidP="00331C3B">
      <w:pPr>
        <w:numPr>
          <w:ilvl w:val="12"/>
          <w:numId w:val="0"/>
        </w:numPr>
        <w:tabs>
          <w:tab w:val="left" w:pos="1290"/>
        </w:tabs>
        <w:ind w:right="-2"/>
        <w:rPr>
          <w:b/>
          <w:noProof/>
          <w:szCs w:val="22"/>
        </w:rPr>
      </w:pPr>
      <w:r w:rsidRPr="00535F9B">
        <w:rPr>
          <w:b/>
          <w:noProof/>
          <w:szCs w:val="22"/>
        </w:rPr>
        <w:t>REQUIP vartojimas su maistu ir gėrimais</w:t>
      </w:r>
    </w:p>
    <w:p w14:paraId="70C3F157" w14:textId="77777777" w:rsidR="00331C3B" w:rsidRPr="00535F9B" w:rsidRDefault="00331C3B" w:rsidP="00331C3B">
      <w:pPr>
        <w:rPr>
          <w:noProof/>
          <w:szCs w:val="22"/>
        </w:rPr>
      </w:pPr>
      <w:r w:rsidRPr="00535F9B">
        <w:rPr>
          <w:noProof/>
          <w:szCs w:val="22"/>
        </w:rPr>
        <w:t>REQUIP vartojant su maistu gali sumažėti šleikštulys ir pykinimas. Taigi geriausia REQUIP vartoti su maistu, jei įmanoma.</w:t>
      </w:r>
    </w:p>
    <w:p w14:paraId="280E7E02" w14:textId="77777777" w:rsidR="00331C3B" w:rsidRPr="00535F9B" w:rsidRDefault="00331C3B" w:rsidP="00331C3B">
      <w:pPr>
        <w:rPr>
          <w:i/>
          <w:szCs w:val="22"/>
        </w:rPr>
      </w:pPr>
    </w:p>
    <w:p w14:paraId="4F04DFAD" w14:textId="77777777" w:rsidR="00331C3B" w:rsidRPr="00535F9B" w:rsidRDefault="00331C3B" w:rsidP="00331C3B">
      <w:pPr>
        <w:numPr>
          <w:ilvl w:val="12"/>
          <w:numId w:val="0"/>
        </w:numPr>
        <w:rPr>
          <w:bCs/>
          <w:iCs/>
          <w:noProof/>
          <w:szCs w:val="22"/>
        </w:rPr>
      </w:pPr>
      <w:r w:rsidRPr="00535F9B">
        <w:rPr>
          <w:b/>
          <w:noProof/>
          <w:szCs w:val="22"/>
        </w:rPr>
        <w:t>Nėštumas ir žindymo laikotarpis</w:t>
      </w:r>
    </w:p>
    <w:p w14:paraId="0905DE98" w14:textId="77777777" w:rsidR="00331C3B" w:rsidRPr="00535F9B" w:rsidRDefault="00331C3B" w:rsidP="00331C3B">
      <w:pPr>
        <w:numPr>
          <w:ilvl w:val="12"/>
          <w:numId w:val="0"/>
        </w:numPr>
        <w:ind w:right="-2"/>
        <w:outlineLvl w:val="0"/>
        <w:rPr>
          <w:bCs/>
          <w:iCs/>
          <w:szCs w:val="22"/>
        </w:rPr>
      </w:pPr>
      <w:r w:rsidRPr="00535F9B">
        <w:rPr>
          <w:b/>
          <w:bCs/>
          <w:iCs/>
          <w:szCs w:val="22"/>
        </w:rPr>
        <w:t>REQUIP nerekomenduojama vartoti nėščiosioms</w:t>
      </w:r>
      <w:r w:rsidRPr="00535F9B">
        <w:rPr>
          <w:bCs/>
          <w:iCs/>
          <w:szCs w:val="22"/>
        </w:rPr>
        <w:t xml:space="preserve">, nebent gydytojas nuspręstų, kad nauda Jums didesnė už galimą žalą vaisiui. </w:t>
      </w:r>
      <w:r w:rsidRPr="00535F9B">
        <w:rPr>
          <w:b/>
          <w:bCs/>
          <w:iCs/>
          <w:szCs w:val="22"/>
        </w:rPr>
        <w:t>REQUIP nerekomenduojamas žindyvėms</w:t>
      </w:r>
      <w:r w:rsidRPr="00535F9B">
        <w:rPr>
          <w:bCs/>
          <w:iCs/>
          <w:szCs w:val="22"/>
        </w:rPr>
        <w:t xml:space="preserve">, nes gali paveikti pieno gamybą. </w:t>
      </w:r>
    </w:p>
    <w:p w14:paraId="41393287" w14:textId="77777777" w:rsidR="00331C3B" w:rsidRPr="00535F9B" w:rsidRDefault="00331C3B" w:rsidP="00331C3B">
      <w:pPr>
        <w:numPr>
          <w:ilvl w:val="12"/>
          <w:numId w:val="0"/>
        </w:numPr>
        <w:ind w:right="-2"/>
        <w:outlineLvl w:val="0"/>
        <w:rPr>
          <w:bCs/>
          <w:iCs/>
          <w:szCs w:val="22"/>
        </w:rPr>
      </w:pPr>
      <w:r w:rsidRPr="00535F9B">
        <w:rPr>
          <w:b/>
          <w:iCs/>
          <w:szCs w:val="22"/>
        </w:rPr>
        <w:t>Nedelsiant pasakykite gydytojui</w:t>
      </w:r>
      <w:r w:rsidRPr="00535F9B">
        <w:rPr>
          <w:bCs/>
          <w:iCs/>
          <w:szCs w:val="22"/>
        </w:rPr>
        <w:t>, jeigu esate nėščia, galite būti nėščia arba planuojate pastoti.</w:t>
      </w:r>
    </w:p>
    <w:p w14:paraId="4A543F8E" w14:textId="77777777" w:rsidR="00331C3B" w:rsidRPr="00535F9B" w:rsidRDefault="00331C3B" w:rsidP="00331C3B">
      <w:pPr>
        <w:ind w:right="-2"/>
        <w:outlineLvl w:val="0"/>
        <w:rPr>
          <w:bCs/>
          <w:iCs/>
          <w:szCs w:val="22"/>
        </w:rPr>
      </w:pPr>
      <w:r w:rsidRPr="00535F9B">
        <w:rPr>
          <w:bCs/>
          <w:iCs/>
          <w:szCs w:val="22"/>
        </w:rPr>
        <w:t>Taip pat pasitarkite su gydytoju, jeigu žindote kūdikį ar planuojate žindyti.</w:t>
      </w:r>
    </w:p>
    <w:p w14:paraId="1D17149D" w14:textId="77777777" w:rsidR="00331C3B" w:rsidRPr="00535F9B" w:rsidRDefault="00331C3B" w:rsidP="00331C3B">
      <w:pPr>
        <w:numPr>
          <w:ilvl w:val="12"/>
          <w:numId w:val="0"/>
        </w:numPr>
        <w:ind w:right="-2"/>
        <w:outlineLvl w:val="0"/>
        <w:rPr>
          <w:bCs/>
          <w:iCs/>
          <w:szCs w:val="22"/>
        </w:rPr>
      </w:pPr>
      <w:r w:rsidRPr="00535F9B">
        <w:rPr>
          <w:bCs/>
          <w:iCs/>
          <w:szCs w:val="22"/>
        </w:rPr>
        <w:t xml:space="preserve">Gydytojas gali patarti Jums nutraukti REQUIP vartojimą. </w:t>
      </w:r>
    </w:p>
    <w:p w14:paraId="197E7F56" w14:textId="77777777" w:rsidR="00331C3B" w:rsidRPr="00535F9B" w:rsidRDefault="00331C3B" w:rsidP="00331C3B">
      <w:pPr>
        <w:numPr>
          <w:ilvl w:val="12"/>
          <w:numId w:val="0"/>
        </w:numPr>
        <w:ind w:right="-2"/>
        <w:outlineLvl w:val="0"/>
        <w:rPr>
          <w:b/>
          <w:noProof/>
          <w:szCs w:val="22"/>
        </w:rPr>
      </w:pPr>
    </w:p>
    <w:p w14:paraId="24E7D7D7" w14:textId="77777777" w:rsidR="00331C3B" w:rsidRPr="00535F9B" w:rsidRDefault="00331C3B" w:rsidP="00331C3B">
      <w:pPr>
        <w:rPr>
          <w:szCs w:val="22"/>
        </w:rPr>
      </w:pPr>
      <w:r w:rsidRPr="00535F9B">
        <w:rPr>
          <w:szCs w:val="22"/>
        </w:rPr>
        <w:lastRenderedPageBreak/>
        <w:t xml:space="preserve">REQUIP tablečių sudėtyje yra nedidelis kiekis cukraus, vadinamo </w:t>
      </w:r>
      <w:r w:rsidRPr="00535F9B">
        <w:rPr>
          <w:b/>
          <w:szCs w:val="22"/>
        </w:rPr>
        <w:t>laktoze</w:t>
      </w:r>
      <w:r w:rsidRPr="00535F9B">
        <w:rPr>
          <w:szCs w:val="22"/>
        </w:rPr>
        <w:t>. Jeigu Jūs netoleruojate laktozės ar kokių nors cukrų, kreipkitės į gydytoją prieš pradėdami vartoti šį vaistą.</w:t>
      </w:r>
    </w:p>
    <w:p w14:paraId="6D502586" w14:textId="77777777" w:rsidR="00331C3B" w:rsidRPr="00535F9B" w:rsidRDefault="00331C3B" w:rsidP="00331C3B">
      <w:pPr>
        <w:rPr>
          <w:bCs/>
          <w:noProof/>
          <w:szCs w:val="22"/>
        </w:rPr>
      </w:pPr>
    </w:p>
    <w:p w14:paraId="36BC7E64" w14:textId="77777777" w:rsidR="00331C3B" w:rsidRPr="00535F9B" w:rsidRDefault="00331C3B" w:rsidP="00331C3B">
      <w:pPr>
        <w:rPr>
          <w:bCs/>
          <w:noProof/>
          <w:szCs w:val="22"/>
        </w:rPr>
      </w:pPr>
    </w:p>
    <w:p w14:paraId="78498DC7" w14:textId="77777777" w:rsidR="00331C3B" w:rsidRPr="00535F9B" w:rsidRDefault="00331C3B" w:rsidP="00331C3B">
      <w:pPr>
        <w:numPr>
          <w:ilvl w:val="12"/>
          <w:numId w:val="0"/>
        </w:numPr>
        <w:ind w:left="567" w:hanging="567"/>
        <w:outlineLvl w:val="0"/>
        <w:rPr>
          <w:b/>
          <w:caps/>
          <w:szCs w:val="22"/>
        </w:rPr>
      </w:pPr>
      <w:r w:rsidRPr="00535F9B">
        <w:rPr>
          <w:b/>
          <w:szCs w:val="22"/>
        </w:rPr>
        <w:t>3.</w:t>
      </w:r>
      <w:r w:rsidRPr="00535F9B">
        <w:rPr>
          <w:b/>
          <w:szCs w:val="22"/>
        </w:rPr>
        <w:tab/>
        <w:t>Kaip vartoti REQUIP</w:t>
      </w:r>
    </w:p>
    <w:p w14:paraId="38D10820" w14:textId="77777777" w:rsidR="00331C3B" w:rsidRPr="00535F9B" w:rsidRDefault="00331C3B" w:rsidP="00331C3B">
      <w:pPr>
        <w:ind w:left="567" w:hanging="567"/>
        <w:rPr>
          <w:szCs w:val="22"/>
        </w:rPr>
      </w:pPr>
    </w:p>
    <w:p w14:paraId="46317EC7" w14:textId="77777777" w:rsidR="00331C3B" w:rsidRPr="00535F9B" w:rsidRDefault="00331C3B" w:rsidP="00331C3B">
      <w:pPr>
        <w:rPr>
          <w:noProof/>
          <w:szCs w:val="22"/>
        </w:rPr>
      </w:pPr>
      <w:r w:rsidRPr="00535F9B">
        <w:rPr>
          <w:b/>
          <w:bCs/>
          <w:noProof/>
          <w:szCs w:val="22"/>
        </w:rPr>
        <w:t>Visada vartokite šį vaistą tiksliai kaip nurodė gydytojas arba vaistininkas</w:t>
      </w:r>
      <w:r w:rsidRPr="00535F9B">
        <w:rPr>
          <w:noProof/>
          <w:szCs w:val="22"/>
        </w:rPr>
        <w:t>. Jeigu abejojate, kreipkitės į gydytoją arba vaistininką.</w:t>
      </w:r>
    </w:p>
    <w:p w14:paraId="73D9793F" w14:textId="77777777" w:rsidR="00331C3B" w:rsidRPr="00535F9B" w:rsidRDefault="00331C3B" w:rsidP="00331C3B">
      <w:pPr>
        <w:rPr>
          <w:b/>
          <w:bCs/>
          <w:szCs w:val="22"/>
        </w:rPr>
      </w:pPr>
    </w:p>
    <w:p w14:paraId="790D67BC" w14:textId="77777777" w:rsidR="00331C3B" w:rsidRPr="00535F9B" w:rsidRDefault="00331C3B" w:rsidP="00331C3B">
      <w:pPr>
        <w:numPr>
          <w:ilvl w:val="12"/>
          <w:numId w:val="0"/>
        </w:numPr>
        <w:ind w:right="-2"/>
        <w:rPr>
          <w:noProof/>
          <w:szCs w:val="22"/>
        </w:rPr>
      </w:pPr>
      <w:r w:rsidRPr="00535F9B">
        <w:rPr>
          <w:noProof/>
          <w:szCs w:val="22"/>
        </w:rPr>
        <w:t>Parkinsono ligai gydyti Jums gali būti skirta vien tik REQUIP. Efektyvesnei ligos simptomų kontrolei šių tablečių gali būti skiriama kartu su kitais vaistais, vadinamais Levodopa/L-Dopa.</w:t>
      </w:r>
    </w:p>
    <w:p w14:paraId="12518F43" w14:textId="77777777" w:rsidR="00331C3B" w:rsidRPr="00535F9B" w:rsidRDefault="00331C3B" w:rsidP="00331C3B">
      <w:pPr>
        <w:numPr>
          <w:ilvl w:val="12"/>
          <w:numId w:val="0"/>
        </w:numPr>
        <w:ind w:right="-2"/>
        <w:rPr>
          <w:noProof/>
          <w:szCs w:val="22"/>
        </w:rPr>
      </w:pPr>
      <w:r w:rsidRPr="00535F9B">
        <w:rPr>
          <w:b/>
          <w:bCs/>
          <w:noProof/>
          <w:szCs w:val="22"/>
        </w:rPr>
        <w:t xml:space="preserve">REQUIP negalima duoti vaikams. </w:t>
      </w:r>
      <w:r w:rsidRPr="00535F9B">
        <w:rPr>
          <w:noProof/>
          <w:szCs w:val="22"/>
        </w:rPr>
        <w:t>REQUIP paprastai neskiriamas jaunesniems nei 18 metų žmonėms.</w:t>
      </w:r>
    </w:p>
    <w:p w14:paraId="5DF1A979" w14:textId="77777777" w:rsidR="00331C3B" w:rsidRPr="00535F9B" w:rsidRDefault="00331C3B" w:rsidP="00331C3B">
      <w:pPr>
        <w:numPr>
          <w:ilvl w:val="12"/>
          <w:numId w:val="0"/>
        </w:numPr>
        <w:ind w:right="-2"/>
        <w:rPr>
          <w:noProof/>
          <w:szCs w:val="22"/>
        </w:rPr>
      </w:pPr>
    </w:p>
    <w:p w14:paraId="1AFF6046" w14:textId="77777777" w:rsidR="00331C3B" w:rsidRPr="00535F9B" w:rsidRDefault="00331C3B" w:rsidP="00331C3B">
      <w:pPr>
        <w:numPr>
          <w:ilvl w:val="12"/>
          <w:numId w:val="0"/>
        </w:numPr>
        <w:ind w:right="-2"/>
        <w:rPr>
          <w:b/>
          <w:bCs/>
          <w:noProof/>
          <w:szCs w:val="22"/>
        </w:rPr>
      </w:pPr>
      <w:r w:rsidRPr="00535F9B">
        <w:rPr>
          <w:b/>
          <w:bCs/>
          <w:noProof/>
          <w:szCs w:val="22"/>
        </w:rPr>
        <w:t>Kiek reikia gerti REQUIP tablečių?</w:t>
      </w:r>
    </w:p>
    <w:p w14:paraId="521D24B0" w14:textId="77777777" w:rsidR="00331C3B" w:rsidRPr="00535F9B" w:rsidRDefault="00331C3B" w:rsidP="00331C3B">
      <w:pPr>
        <w:numPr>
          <w:ilvl w:val="12"/>
          <w:numId w:val="0"/>
        </w:numPr>
        <w:ind w:right="-2"/>
        <w:rPr>
          <w:b/>
          <w:bCs/>
          <w:noProof/>
          <w:szCs w:val="22"/>
        </w:rPr>
      </w:pPr>
    </w:p>
    <w:p w14:paraId="431543D0" w14:textId="77777777" w:rsidR="00331C3B" w:rsidRPr="00535F9B" w:rsidRDefault="00331C3B" w:rsidP="00331C3B">
      <w:pPr>
        <w:numPr>
          <w:ilvl w:val="12"/>
          <w:numId w:val="0"/>
        </w:numPr>
        <w:ind w:right="-2"/>
        <w:rPr>
          <w:noProof/>
          <w:szCs w:val="22"/>
        </w:rPr>
      </w:pPr>
      <w:r w:rsidRPr="00535F9B">
        <w:rPr>
          <w:noProof/>
          <w:szCs w:val="22"/>
        </w:rPr>
        <w:t>Tinkamiausios REQUIP dozės parinkimui gali prireikti šiek tiek laiko.</w:t>
      </w:r>
    </w:p>
    <w:p w14:paraId="21D74E2B" w14:textId="77777777" w:rsidR="00331C3B" w:rsidRPr="00535F9B" w:rsidRDefault="00331C3B" w:rsidP="00331C3B">
      <w:pPr>
        <w:numPr>
          <w:ilvl w:val="12"/>
          <w:numId w:val="0"/>
        </w:numPr>
        <w:ind w:right="-2"/>
        <w:rPr>
          <w:szCs w:val="22"/>
        </w:rPr>
      </w:pPr>
      <w:r w:rsidRPr="00535F9B">
        <w:rPr>
          <w:szCs w:val="22"/>
        </w:rPr>
        <w:t xml:space="preserve">Paprastai pradinė dozė yra po 0,25 mg </w:t>
      </w:r>
      <w:proofErr w:type="spellStart"/>
      <w:r w:rsidRPr="00535F9B">
        <w:rPr>
          <w:szCs w:val="22"/>
        </w:rPr>
        <w:t>ropinirolio</w:t>
      </w:r>
      <w:proofErr w:type="spellEnd"/>
      <w:r w:rsidRPr="00535F9B">
        <w:rPr>
          <w:szCs w:val="22"/>
        </w:rPr>
        <w:t xml:space="preserve"> tris kartus per dieną pirmąją savaitę. Per kitas tris gydymo savaites gydytojas kas savaitę Jums laipsniškai didins. Gydytojas koreguos dozę tol, kol bus pasiekta Jums labiausiai tinkanti. Prasta dozė yra nuo 1 mg iki 3 mg 3 kartus per dieną (visa paros dozė nuo 3 mg iki 9 mg). Jeigu </w:t>
      </w:r>
      <w:proofErr w:type="spellStart"/>
      <w:r w:rsidRPr="00535F9B">
        <w:rPr>
          <w:szCs w:val="22"/>
        </w:rPr>
        <w:t>Parkinsosno</w:t>
      </w:r>
      <w:proofErr w:type="spellEnd"/>
      <w:r w:rsidRPr="00535F9B">
        <w:rPr>
          <w:szCs w:val="22"/>
        </w:rPr>
        <w:t xml:space="preserve"> ligos simptomai nepagerėja, gydytojas gali nuspręsti padidinti dozę. Kai kuriems pacientams dozė gali būti palaipsniui didinama iki didžiausios – po 8 mg tris kartus per dieną (iš viso 24 mg per dieną). </w:t>
      </w:r>
    </w:p>
    <w:p w14:paraId="5BDE85A9" w14:textId="77777777" w:rsidR="00331C3B" w:rsidRPr="00535F9B" w:rsidRDefault="00331C3B" w:rsidP="00331C3B">
      <w:pPr>
        <w:numPr>
          <w:ilvl w:val="12"/>
          <w:numId w:val="0"/>
        </w:numPr>
        <w:ind w:right="-2"/>
        <w:rPr>
          <w:szCs w:val="22"/>
        </w:rPr>
      </w:pPr>
      <w:r w:rsidRPr="00535F9B">
        <w:rPr>
          <w:szCs w:val="22"/>
        </w:rPr>
        <w:t xml:space="preserve">Jeigu vartojate kitus vaistus </w:t>
      </w:r>
      <w:proofErr w:type="spellStart"/>
      <w:r w:rsidRPr="00535F9B">
        <w:rPr>
          <w:szCs w:val="22"/>
        </w:rPr>
        <w:t>Parkinsosno</w:t>
      </w:r>
      <w:proofErr w:type="spellEnd"/>
      <w:r w:rsidRPr="00535F9B">
        <w:rPr>
          <w:szCs w:val="22"/>
        </w:rPr>
        <w:t xml:space="preserve"> ligai gydyti, gydytojas gali patarti laipsniškai mažinti kitų vaistų dozę. Jei vartojate </w:t>
      </w:r>
      <w:proofErr w:type="spellStart"/>
      <w:r w:rsidRPr="00535F9B">
        <w:rPr>
          <w:szCs w:val="22"/>
        </w:rPr>
        <w:t>levodopą</w:t>
      </w:r>
      <w:proofErr w:type="spellEnd"/>
      <w:r w:rsidRPr="00535F9B">
        <w:rPr>
          <w:szCs w:val="22"/>
        </w:rPr>
        <w:t>, galite jausti nekontroliuojamų judesių (</w:t>
      </w:r>
      <w:proofErr w:type="spellStart"/>
      <w:r w:rsidRPr="00535F9B">
        <w:rPr>
          <w:szCs w:val="22"/>
        </w:rPr>
        <w:t>diskinezijas</w:t>
      </w:r>
      <w:proofErr w:type="spellEnd"/>
      <w:r w:rsidRPr="00535F9B">
        <w:rPr>
          <w:szCs w:val="22"/>
        </w:rPr>
        <w:t>) pradėję vartoti REQUIP. Jei taip atsitiko, praneškite savo gydytojui, nes jis gali koreguoti Jūsų vartojamų vaistų dozę.</w:t>
      </w:r>
    </w:p>
    <w:p w14:paraId="02BA8D86" w14:textId="77777777" w:rsidR="00331C3B" w:rsidRPr="00535F9B" w:rsidRDefault="00331C3B" w:rsidP="00331C3B">
      <w:pPr>
        <w:numPr>
          <w:ilvl w:val="12"/>
          <w:numId w:val="0"/>
        </w:numPr>
        <w:ind w:right="-2"/>
        <w:rPr>
          <w:szCs w:val="22"/>
        </w:rPr>
      </w:pPr>
    </w:p>
    <w:p w14:paraId="49D3FB16" w14:textId="77777777" w:rsidR="00331C3B" w:rsidRPr="00535F9B" w:rsidRDefault="00331C3B" w:rsidP="00331C3B">
      <w:pPr>
        <w:numPr>
          <w:ilvl w:val="12"/>
          <w:numId w:val="0"/>
        </w:numPr>
        <w:ind w:right="-2"/>
        <w:rPr>
          <w:b/>
          <w:bCs/>
          <w:szCs w:val="22"/>
        </w:rPr>
      </w:pPr>
      <w:r w:rsidRPr="00535F9B">
        <w:rPr>
          <w:b/>
          <w:bCs/>
          <w:szCs w:val="22"/>
        </w:rPr>
        <w:t>Nevartokite REQUIP daugiau, nei rekomendavo gydytojas.</w:t>
      </w:r>
    </w:p>
    <w:p w14:paraId="645457AE" w14:textId="77777777" w:rsidR="00331C3B" w:rsidRPr="00535F9B" w:rsidRDefault="00331C3B" w:rsidP="00331C3B">
      <w:pPr>
        <w:numPr>
          <w:ilvl w:val="12"/>
          <w:numId w:val="0"/>
        </w:numPr>
        <w:ind w:right="-2"/>
        <w:rPr>
          <w:szCs w:val="22"/>
        </w:rPr>
      </w:pPr>
      <w:r w:rsidRPr="00535F9B">
        <w:rPr>
          <w:szCs w:val="22"/>
        </w:rPr>
        <w:t>Gali prireikti kelių savaičių, kad vaistas pradėtų veikti.</w:t>
      </w:r>
    </w:p>
    <w:p w14:paraId="12B49324" w14:textId="77777777" w:rsidR="00331C3B" w:rsidRPr="00535F9B" w:rsidRDefault="00331C3B" w:rsidP="00331C3B">
      <w:pPr>
        <w:numPr>
          <w:ilvl w:val="12"/>
          <w:numId w:val="0"/>
        </w:numPr>
        <w:ind w:right="-2"/>
        <w:rPr>
          <w:szCs w:val="22"/>
        </w:rPr>
      </w:pPr>
    </w:p>
    <w:p w14:paraId="347D9941" w14:textId="77777777" w:rsidR="00331C3B" w:rsidRPr="00535F9B" w:rsidRDefault="00331C3B" w:rsidP="00331C3B">
      <w:pPr>
        <w:numPr>
          <w:ilvl w:val="12"/>
          <w:numId w:val="0"/>
        </w:numPr>
        <w:ind w:right="-2"/>
        <w:rPr>
          <w:b/>
          <w:bCs/>
          <w:szCs w:val="22"/>
        </w:rPr>
      </w:pPr>
      <w:r w:rsidRPr="00535F9B">
        <w:rPr>
          <w:b/>
          <w:bCs/>
          <w:szCs w:val="22"/>
        </w:rPr>
        <w:t>REQUIP vartojimas</w:t>
      </w:r>
    </w:p>
    <w:p w14:paraId="516D2FE6" w14:textId="77777777" w:rsidR="00331C3B" w:rsidRPr="00535F9B" w:rsidRDefault="00331C3B" w:rsidP="00331C3B">
      <w:pPr>
        <w:numPr>
          <w:ilvl w:val="12"/>
          <w:numId w:val="0"/>
        </w:numPr>
        <w:ind w:right="-2"/>
        <w:rPr>
          <w:szCs w:val="22"/>
        </w:rPr>
      </w:pPr>
      <w:r w:rsidRPr="00535F9B">
        <w:rPr>
          <w:szCs w:val="22"/>
        </w:rPr>
        <w:t>REQUIP gerkite 3 kartus per dieną.</w:t>
      </w:r>
    </w:p>
    <w:p w14:paraId="64D369DD" w14:textId="77777777" w:rsidR="00331C3B" w:rsidRPr="00535F9B" w:rsidRDefault="00331C3B" w:rsidP="00331C3B">
      <w:pPr>
        <w:numPr>
          <w:ilvl w:val="12"/>
          <w:numId w:val="0"/>
        </w:numPr>
        <w:ind w:right="-2"/>
        <w:rPr>
          <w:b/>
          <w:bCs/>
          <w:noProof/>
          <w:szCs w:val="22"/>
        </w:rPr>
      </w:pPr>
      <w:r w:rsidRPr="00535F9B">
        <w:rPr>
          <w:b/>
          <w:bCs/>
          <w:szCs w:val="22"/>
        </w:rPr>
        <w:t>REQUIP tabletę (-</w:t>
      </w:r>
      <w:proofErr w:type="spellStart"/>
      <w:r w:rsidRPr="00535F9B">
        <w:rPr>
          <w:b/>
          <w:bCs/>
          <w:szCs w:val="22"/>
        </w:rPr>
        <w:t>es</w:t>
      </w:r>
      <w:proofErr w:type="spellEnd"/>
      <w:r w:rsidRPr="00535F9B">
        <w:rPr>
          <w:b/>
          <w:bCs/>
          <w:szCs w:val="22"/>
        </w:rPr>
        <w:t>) nurykite visą, užsigerdami stikline vandens.</w:t>
      </w:r>
      <w:r w:rsidRPr="00535F9B">
        <w:rPr>
          <w:b/>
          <w:bCs/>
          <w:noProof/>
          <w:szCs w:val="22"/>
        </w:rPr>
        <w:t xml:space="preserve"> </w:t>
      </w:r>
      <w:r w:rsidRPr="00535F9B">
        <w:rPr>
          <w:szCs w:val="22"/>
        </w:rPr>
        <w:t xml:space="preserve">Geriausia REQUIP gerti valgio metu, tada gali sumažėti pykinimas. </w:t>
      </w:r>
    </w:p>
    <w:p w14:paraId="1D911EED" w14:textId="77777777" w:rsidR="00331C3B" w:rsidRPr="00535F9B" w:rsidRDefault="00331C3B" w:rsidP="00331C3B">
      <w:pPr>
        <w:numPr>
          <w:ilvl w:val="12"/>
          <w:numId w:val="0"/>
        </w:numPr>
        <w:ind w:right="-2"/>
        <w:rPr>
          <w:noProof/>
          <w:szCs w:val="22"/>
        </w:rPr>
      </w:pPr>
    </w:p>
    <w:p w14:paraId="635C2331" w14:textId="64A505F2" w:rsidR="00331C3B" w:rsidRPr="00535F9B" w:rsidRDefault="004F2DF0" w:rsidP="00331C3B">
      <w:pPr>
        <w:ind w:left="567" w:hanging="567"/>
        <w:rPr>
          <w:b/>
          <w:noProof/>
          <w:szCs w:val="22"/>
        </w:rPr>
      </w:pPr>
      <w:r w:rsidRPr="00535F9B">
        <w:rPr>
          <w:b/>
          <w:noProof/>
          <w:szCs w:val="22"/>
        </w:rPr>
        <w:t>Ką daryti p</w:t>
      </w:r>
      <w:r w:rsidR="00331C3B" w:rsidRPr="00535F9B">
        <w:rPr>
          <w:b/>
          <w:noProof/>
          <w:szCs w:val="22"/>
        </w:rPr>
        <w:t>avartojus per didelę REQUIP dozę</w:t>
      </w:r>
    </w:p>
    <w:p w14:paraId="60BEF860" w14:textId="77777777" w:rsidR="00331C3B" w:rsidRPr="00535F9B" w:rsidRDefault="00331C3B" w:rsidP="00331C3B">
      <w:pPr>
        <w:rPr>
          <w:szCs w:val="22"/>
        </w:rPr>
      </w:pPr>
      <w:r w:rsidRPr="00535F9B">
        <w:rPr>
          <w:b/>
          <w:bCs/>
          <w:szCs w:val="22"/>
        </w:rPr>
        <w:t xml:space="preserve">Nedelsiant praneškite gydytojui ar vaistininkui. </w:t>
      </w:r>
      <w:r w:rsidRPr="00535F9B">
        <w:rPr>
          <w:szCs w:val="22"/>
        </w:rPr>
        <w:t xml:space="preserve">Jei įmanoma, parodykite jiems tablečių pakuotę. Per didelę dozę pavartojusiam žmogui gali pasireikšti tokie simptomai: pykinimas, vėmimas, galvos svaigimas (sukimosi jausmas), mieguistumas, fizinis ir protinis nuovargis, alpimas, haliucinacijos. </w:t>
      </w:r>
    </w:p>
    <w:p w14:paraId="194B5218" w14:textId="77777777" w:rsidR="00331C3B" w:rsidRPr="00535F9B" w:rsidRDefault="00331C3B" w:rsidP="00331C3B">
      <w:pPr>
        <w:numPr>
          <w:ilvl w:val="12"/>
          <w:numId w:val="0"/>
        </w:numPr>
        <w:ind w:right="-2"/>
        <w:rPr>
          <w:noProof/>
          <w:szCs w:val="22"/>
        </w:rPr>
      </w:pPr>
    </w:p>
    <w:p w14:paraId="799926AD" w14:textId="77777777" w:rsidR="00331C3B" w:rsidRPr="00535F9B" w:rsidRDefault="00331C3B" w:rsidP="00331C3B">
      <w:pPr>
        <w:ind w:left="567" w:hanging="567"/>
        <w:rPr>
          <w:szCs w:val="22"/>
        </w:rPr>
      </w:pPr>
      <w:r w:rsidRPr="00535F9B">
        <w:rPr>
          <w:b/>
          <w:noProof/>
          <w:szCs w:val="22"/>
        </w:rPr>
        <w:t>Pamiršus pavartoti REQUIP</w:t>
      </w:r>
    </w:p>
    <w:p w14:paraId="036DB163" w14:textId="77777777" w:rsidR="00331C3B" w:rsidRPr="00535F9B" w:rsidRDefault="00331C3B" w:rsidP="00331C3B">
      <w:pPr>
        <w:rPr>
          <w:iCs/>
          <w:noProof/>
          <w:szCs w:val="22"/>
        </w:rPr>
      </w:pPr>
      <w:r w:rsidRPr="00535F9B">
        <w:rPr>
          <w:b/>
          <w:iCs/>
          <w:noProof/>
          <w:szCs w:val="22"/>
        </w:rPr>
        <w:t xml:space="preserve">Pamiršus išgerti REQUIP dozę, dvigubos dozės, norint kompensuoti praleistąją, vartoti negalima. </w:t>
      </w:r>
      <w:r w:rsidRPr="00535F9B">
        <w:rPr>
          <w:iCs/>
          <w:noProof/>
          <w:szCs w:val="22"/>
        </w:rPr>
        <w:t>Kitą dozę išgerkite įprastu laiku.</w:t>
      </w:r>
    </w:p>
    <w:p w14:paraId="223AE43B" w14:textId="77777777" w:rsidR="00331C3B" w:rsidRPr="00535F9B" w:rsidRDefault="00331C3B" w:rsidP="00331C3B">
      <w:pPr>
        <w:rPr>
          <w:bCs/>
          <w:iCs/>
          <w:noProof/>
          <w:szCs w:val="22"/>
        </w:rPr>
      </w:pPr>
      <w:r w:rsidRPr="00535F9B">
        <w:rPr>
          <w:b/>
          <w:iCs/>
          <w:noProof/>
          <w:szCs w:val="22"/>
        </w:rPr>
        <w:t xml:space="preserve">Jeigu pamiršote pavartoti REQUIP vieną ar kelias dienas, </w:t>
      </w:r>
      <w:r w:rsidRPr="00535F9B">
        <w:rPr>
          <w:bCs/>
          <w:iCs/>
          <w:noProof/>
          <w:szCs w:val="22"/>
        </w:rPr>
        <w:t>klauskite gydytojo patarimo, kaip toliau vartoti REQUIP.</w:t>
      </w:r>
    </w:p>
    <w:p w14:paraId="485266ED" w14:textId="77777777" w:rsidR="00331C3B" w:rsidRPr="00535F9B" w:rsidRDefault="00331C3B" w:rsidP="00331C3B">
      <w:pPr>
        <w:numPr>
          <w:ilvl w:val="12"/>
          <w:numId w:val="0"/>
        </w:numPr>
        <w:ind w:right="-2"/>
        <w:rPr>
          <w:noProof/>
          <w:szCs w:val="22"/>
        </w:rPr>
      </w:pPr>
    </w:p>
    <w:p w14:paraId="1C43747B" w14:textId="77777777" w:rsidR="00331C3B" w:rsidRPr="00535F9B" w:rsidRDefault="00331C3B" w:rsidP="00331C3B">
      <w:pPr>
        <w:numPr>
          <w:ilvl w:val="12"/>
          <w:numId w:val="0"/>
        </w:numPr>
        <w:ind w:right="-2"/>
        <w:rPr>
          <w:b/>
          <w:bCs/>
          <w:noProof/>
          <w:szCs w:val="22"/>
        </w:rPr>
      </w:pPr>
      <w:r w:rsidRPr="00535F9B">
        <w:rPr>
          <w:b/>
          <w:bCs/>
          <w:noProof/>
          <w:szCs w:val="22"/>
        </w:rPr>
        <w:t>Nenutraukite REQUIP vartojimo nepasitarę su gydytoju.</w:t>
      </w:r>
    </w:p>
    <w:p w14:paraId="62D8591D" w14:textId="77777777" w:rsidR="00331C3B" w:rsidRPr="00535F9B" w:rsidRDefault="00331C3B" w:rsidP="00331C3B">
      <w:pPr>
        <w:rPr>
          <w:szCs w:val="22"/>
        </w:rPr>
      </w:pPr>
      <w:r w:rsidRPr="00535F9B">
        <w:rPr>
          <w:b/>
          <w:bCs/>
          <w:szCs w:val="22"/>
        </w:rPr>
        <w:t>REQUIP turėtumėte vartoti tol, kol rekomenduoja gydytojas.</w:t>
      </w:r>
      <w:r w:rsidRPr="00535F9B">
        <w:rPr>
          <w:szCs w:val="22"/>
        </w:rPr>
        <w:t xml:space="preserve"> Nenustokite vartoti REQUIP, nebent taip nurodė gydytojas.</w:t>
      </w:r>
    </w:p>
    <w:p w14:paraId="20DFA3D9" w14:textId="77777777" w:rsidR="00331C3B" w:rsidRPr="00535F9B" w:rsidRDefault="00331C3B" w:rsidP="00331C3B">
      <w:pPr>
        <w:rPr>
          <w:szCs w:val="22"/>
        </w:rPr>
      </w:pPr>
      <w:r w:rsidRPr="00535F9B">
        <w:rPr>
          <w:szCs w:val="22"/>
        </w:rPr>
        <w:t xml:space="preserve">Staiga nutraukus REQUIP vartojimą, </w:t>
      </w:r>
      <w:proofErr w:type="spellStart"/>
      <w:r w:rsidRPr="00535F9B">
        <w:rPr>
          <w:szCs w:val="22"/>
        </w:rPr>
        <w:t>Parkinsono</w:t>
      </w:r>
      <w:proofErr w:type="spellEnd"/>
      <w:r w:rsidRPr="00535F9B">
        <w:rPr>
          <w:szCs w:val="22"/>
        </w:rPr>
        <w:t xml:space="preserve"> ligos simptomai gali greitai pablogėti.</w:t>
      </w:r>
    </w:p>
    <w:p w14:paraId="3E9D8E67" w14:textId="77777777" w:rsidR="00331C3B" w:rsidRPr="00535F9B" w:rsidRDefault="00331C3B" w:rsidP="00331C3B">
      <w:pPr>
        <w:rPr>
          <w:szCs w:val="22"/>
        </w:rPr>
      </w:pPr>
      <w:r w:rsidRPr="00535F9B">
        <w:rPr>
          <w:szCs w:val="22"/>
        </w:rPr>
        <w:t>Jei reikia nutraukti REQUIP vartojimą, gydytojas dozę sumažins laipsniškai.</w:t>
      </w:r>
    </w:p>
    <w:p w14:paraId="3D6CE5B4" w14:textId="77777777" w:rsidR="00331C3B" w:rsidRPr="00535F9B" w:rsidRDefault="00331C3B" w:rsidP="00331C3B">
      <w:pPr>
        <w:rPr>
          <w:szCs w:val="22"/>
        </w:rPr>
      </w:pPr>
    </w:p>
    <w:p w14:paraId="15B4ED87" w14:textId="77777777" w:rsidR="00331C3B" w:rsidRPr="00535F9B" w:rsidRDefault="00331C3B" w:rsidP="00331C3B">
      <w:pPr>
        <w:rPr>
          <w:szCs w:val="22"/>
        </w:rPr>
      </w:pPr>
      <w:r w:rsidRPr="00535F9B">
        <w:rPr>
          <w:szCs w:val="22"/>
        </w:rPr>
        <w:t>Jeigu kiltų daugiau klausimų dėl šio vaisto vartojimo, kreipkitės į gydytoją arba vaistininką.</w:t>
      </w:r>
    </w:p>
    <w:p w14:paraId="5909244A" w14:textId="77777777" w:rsidR="00331C3B" w:rsidRPr="00535F9B" w:rsidRDefault="00331C3B" w:rsidP="00331C3B">
      <w:pPr>
        <w:rPr>
          <w:szCs w:val="22"/>
        </w:rPr>
      </w:pPr>
    </w:p>
    <w:p w14:paraId="4EC21954" w14:textId="77777777" w:rsidR="00331C3B" w:rsidRPr="00535F9B" w:rsidRDefault="00331C3B" w:rsidP="00331C3B">
      <w:pPr>
        <w:ind w:left="567" w:hanging="567"/>
        <w:rPr>
          <w:szCs w:val="22"/>
        </w:rPr>
      </w:pPr>
    </w:p>
    <w:p w14:paraId="07527B51" w14:textId="77777777" w:rsidR="00331C3B" w:rsidRPr="00535F9B" w:rsidRDefault="00331C3B" w:rsidP="00331C3B">
      <w:pPr>
        <w:numPr>
          <w:ilvl w:val="12"/>
          <w:numId w:val="0"/>
        </w:numPr>
        <w:ind w:left="567" w:hanging="567"/>
        <w:outlineLvl w:val="0"/>
        <w:rPr>
          <w:b/>
          <w:caps/>
          <w:szCs w:val="22"/>
        </w:rPr>
      </w:pPr>
      <w:r w:rsidRPr="00535F9B">
        <w:rPr>
          <w:b/>
          <w:caps/>
          <w:szCs w:val="22"/>
        </w:rPr>
        <w:t>4.</w:t>
      </w:r>
      <w:r w:rsidRPr="00535F9B">
        <w:rPr>
          <w:b/>
          <w:caps/>
          <w:szCs w:val="22"/>
        </w:rPr>
        <w:tab/>
      </w:r>
      <w:r w:rsidRPr="00535F9B">
        <w:rPr>
          <w:b/>
          <w:szCs w:val="22"/>
        </w:rPr>
        <w:t>Galimas šalutinis poveikis</w:t>
      </w:r>
    </w:p>
    <w:p w14:paraId="02519710" w14:textId="77777777" w:rsidR="00331C3B" w:rsidRPr="00535F9B" w:rsidRDefault="00331C3B" w:rsidP="00331C3B">
      <w:pPr>
        <w:numPr>
          <w:ilvl w:val="12"/>
          <w:numId w:val="0"/>
        </w:numPr>
        <w:ind w:left="567" w:hanging="567"/>
        <w:outlineLvl w:val="0"/>
        <w:rPr>
          <w:b/>
          <w:caps/>
          <w:szCs w:val="22"/>
        </w:rPr>
      </w:pPr>
    </w:p>
    <w:p w14:paraId="0F1D02FA" w14:textId="77777777" w:rsidR="00331C3B" w:rsidRPr="00535F9B" w:rsidRDefault="00331C3B" w:rsidP="00331C3B">
      <w:pPr>
        <w:numPr>
          <w:ilvl w:val="12"/>
          <w:numId w:val="0"/>
        </w:numPr>
        <w:ind w:right="-29"/>
        <w:rPr>
          <w:szCs w:val="22"/>
        </w:rPr>
      </w:pPr>
      <w:r w:rsidRPr="00535F9B">
        <w:rPr>
          <w:noProof/>
          <w:szCs w:val="22"/>
        </w:rPr>
        <w:lastRenderedPageBreak/>
        <w:t>Šis vaistas, kaip ir kiti, gali sukelti šalutinį poveikį, nors jis pasireiškia ne visiems žmonėms.</w:t>
      </w:r>
      <w:r w:rsidRPr="00535F9B">
        <w:rPr>
          <w:szCs w:val="22"/>
        </w:rPr>
        <w:t xml:space="preserve"> Labiau tikėtina, kad dažniausias šalutinis REQUIP poveikis pasireikš pirmą kartą pradedant gydymą ir/arba didinant dozę. Paprastai jis būna silpnas ir trumpą laiką pavartojus vaisto gali dar susilpnėti. Jei nerimaujate dėl kokio nors šalutinio poveikio, kreipkitės patarimo į gydytoją.</w:t>
      </w:r>
    </w:p>
    <w:p w14:paraId="6707F335" w14:textId="77777777" w:rsidR="00331C3B" w:rsidRPr="00535F9B" w:rsidRDefault="00331C3B" w:rsidP="00331C3B">
      <w:pPr>
        <w:numPr>
          <w:ilvl w:val="12"/>
          <w:numId w:val="0"/>
        </w:numPr>
        <w:ind w:right="-29"/>
        <w:rPr>
          <w:noProof/>
          <w:szCs w:val="22"/>
        </w:rPr>
      </w:pPr>
    </w:p>
    <w:p w14:paraId="370A268D" w14:textId="77777777" w:rsidR="00331C3B" w:rsidRPr="00535F9B" w:rsidRDefault="00331C3B" w:rsidP="00331C3B">
      <w:pPr>
        <w:rPr>
          <w:noProof/>
          <w:szCs w:val="22"/>
        </w:rPr>
      </w:pPr>
      <w:r w:rsidRPr="00535F9B">
        <w:rPr>
          <w:b/>
          <w:bCs/>
          <w:noProof/>
          <w:szCs w:val="22"/>
        </w:rPr>
        <w:t>Labai dažnas šalutinis poveikis</w:t>
      </w:r>
      <w:r w:rsidRPr="00535F9B">
        <w:rPr>
          <w:noProof/>
          <w:szCs w:val="22"/>
        </w:rPr>
        <w:t xml:space="preserve"> </w:t>
      </w:r>
    </w:p>
    <w:p w14:paraId="1B75B116" w14:textId="77777777" w:rsidR="00331C3B" w:rsidRPr="00535F9B" w:rsidRDefault="00331C3B" w:rsidP="00331C3B">
      <w:pPr>
        <w:rPr>
          <w:szCs w:val="22"/>
        </w:rPr>
      </w:pPr>
      <w:r w:rsidRPr="00535F9B">
        <w:rPr>
          <w:noProof/>
          <w:szCs w:val="22"/>
        </w:rPr>
        <w:t xml:space="preserve">Gali pasireikšti </w:t>
      </w:r>
      <w:r w:rsidRPr="00535F9B">
        <w:rPr>
          <w:b/>
          <w:bCs/>
          <w:noProof/>
          <w:szCs w:val="22"/>
        </w:rPr>
        <w:t>daugiau nei 1 žmogui iš 10</w:t>
      </w:r>
      <w:r w:rsidRPr="00535F9B">
        <w:rPr>
          <w:noProof/>
          <w:szCs w:val="22"/>
        </w:rPr>
        <w:t xml:space="preserve"> žmonių, vartojančių REQUIP:</w:t>
      </w:r>
    </w:p>
    <w:p w14:paraId="0D1765DF" w14:textId="77777777" w:rsidR="00331C3B" w:rsidRPr="00535F9B" w:rsidRDefault="00331C3B" w:rsidP="00331C3B">
      <w:pPr>
        <w:numPr>
          <w:ilvl w:val="1"/>
          <w:numId w:val="14"/>
        </w:numPr>
        <w:tabs>
          <w:tab w:val="clear" w:pos="1440"/>
          <w:tab w:val="num" w:pos="720"/>
        </w:tabs>
        <w:ind w:left="540" w:hanging="180"/>
        <w:rPr>
          <w:noProof/>
          <w:szCs w:val="22"/>
        </w:rPr>
      </w:pPr>
      <w:r w:rsidRPr="00535F9B">
        <w:rPr>
          <w:noProof/>
          <w:szCs w:val="22"/>
        </w:rPr>
        <w:t>alpulys;</w:t>
      </w:r>
    </w:p>
    <w:p w14:paraId="55ABDD6C" w14:textId="77777777" w:rsidR="00331C3B" w:rsidRPr="00535F9B" w:rsidRDefault="00331C3B" w:rsidP="00331C3B">
      <w:pPr>
        <w:numPr>
          <w:ilvl w:val="1"/>
          <w:numId w:val="14"/>
        </w:numPr>
        <w:tabs>
          <w:tab w:val="clear" w:pos="1440"/>
          <w:tab w:val="num" w:pos="720"/>
        </w:tabs>
        <w:ind w:left="540" w:hanging="180"/>
        <w:rPr>
          <w:noProof/>
          <w:szCs w:val="22"/>
        </w:rPr>
      </w:pPr>
      <w:r w:rsidRPr="00535F9B">
        <w:rPr>
          <w:noProof/>
          <w:szCs w:val="22"/>
        </w:rPr>
        <w:t>mieguistumas;</w:t>
      </w:r>
    </w:p>
    <w:p w14:paraId="3D5A6807" w14:textId="77777777" w:rsidR="00331C3B" w:rsidRPr="00535F9B" w:rsidRDefault="00331C3B" w:rsidP="00331C3B">
      <w:pPr>
        <w:numPr>
          <w:ilvl w:val="1"/>
          <w:numId w:val="14"/>
        </w:numPr>
        <w:tabs>
          <w:tab w:val="clear" w:pos="1440"/>
          <w:tab w:val="num" w:pos="720"/>
        </w:tabs>
        <w:ind w:left="540" w:hanging="180"/>
        <w:rPr>
          <w:noProof/>
          <w:szCs w:val="22"/>
        </w:rPr>
      </w:pPr>
      <w:r w:rsidRPr="00535F9B">
        <w:rPr>
          <w:noProof/>
          <w:szCs w:val="22"/>
        </w:rPr>
        <w:t>pykinimas.</w:t>
      </w:r>
    </w:p>
    <w:p w14:paraId="5055AEAE" w14:textId="77777777" w:rsidR="00331C3B" w:rsidRPr="00535F9B" w:rsidRDefault="00331C3B" w:rsidP="00331C3B">
      <w:pPr>
        <w:rPr>
          <w:noProof/>
          <w:szCs w:val="22"/>
        </w:rPr>
      </w:pPr>
    </w:p>
    <w:p w14:paraId="021B36C3" w14:textId="77777777" w:rsidR="00331C3B" w:rsidRPr="00535F9B" w:rsidRDefault="00331C3B" w:rsidP="00331C3B">
      <w:pPr>
        <w:numPr>
          <w:ilvl w:val="12"/>
          <w:numId w:val="0"/>
        </w:numPr>
        <w:ind w:right="-29"/>
        <w:rPr>
          <w:szCs w:val="22"/>
        </w:rPr>
      </w:pPr>
      <w:r w:rsidRPr="00535F9B">
        <w:rPr>
          <w:b/>
          <w:bCs/>
          <w:szCs w:val="22"/>
        </w:rPr>
        <w:t>Dažnas šalutinis poveikis</w:t>
      </w:r>
    </w:p>
    <w:p w14:paraId="69107961" w14:textId="77777777" w:rsidR="00331C3B" w:rsidRPr="00535F9B" w:rsidRDefault="00331C3B" w:rsidP="00331C3B">
      <w:pPr>
        <w:numPr>
          <w:ilvl w:val="12"/>
          <w:numId w:val="0"/>
        </w:numPr>
        <w:ind w:right="-29"/>
        <w:rPr>
          <w:szCs w:val="22"/>
        </w:rPr>
      </w:pPr>
      <w:r w:rsidRPr="00535F9B">
        <w:rPr>
          <w:szCs w:val="22"/>
        </w:rPr>
        <w:t xml:space="preserve">Gali pasireikšti </w:t>
      </w:r>
      <w:r w:rsidRPr="00535F9B">
        <w:rPr>
          <w:b/>
          <w:bCs/>
          <w:szCs w:val="22"/>
        </w:rPr>
        <w:t xml:space="preserve">mažiau nei 1 iš 10 </w:t>
      </w:r>
      <w:r w:rsidRPr="00535F9B">
        <w:rPr>
          <w:szCs w:val="22"/>
        </w:rPr>
        <w:t>žmonių, vartojančių REQUIP:</w:t>
      </w:r>
    </w:p>
    <w:p w14:paraId="380D7454" w14:textId="77777777" w:rsidR="00331C3B" w:rsidRPr="00535F9B" w:rsidRDefault="00331C3B" w:rsidP="00331C3B">
      <w:pPr>
        <w:numPr>
          <w:ilvl w:val="1"/>
          <w:numId w:val="16"/>
        </w:numPr>
        <w:tabs>
          <w:tab w:val="clear" w:pos="1440"/>
          <w:tab w:val="num" w:pos="720"/>
        </w:tabs>
        <w:ind w:right="-29" w:hanging="1080"/>
        <w:rPr>
          <w:szCs w:val="22"/>
        </w:rPr>
      </w:pPr>
      <w:r w:rsidRPr="00535F9B">
        <w:rPr>
          <w:szCs w:val="22"/>
        </w:rPr>
        <w:t>haliucinacijos (dalykų, kurių iš tikrųjų nėra, „matymas“);</w:t>
      </w:r>
    </w:p>
    <w:p w14:paraId="77348F2E" w14:textId="77777777" w:rsidR="00331C3B" w:rsidRPr="00535F9B" w:rsidRDefault="00331C3B" w:rsidP="00331C3B">
      <w:pPr>
        <w:numPr>
          <w:ilvl w:val="1"/>
          <w:numId w:val="16"/>
        </w:numPr>
        <w:tabs>
          <w:tab w:val="clear" w:pos="1440"/>
          <w:tab w:val="num" w:pos="720"/>
        </w:tabs>
        <w:ind w:right="-29" w:hanging="1080"/>
        <w:rPr>
          <w:szCs w:val="22"/>
        </w:rPr>
      </w:pPr>
      <w:r w:rsidRPr="00535F9B">
        <w:rPr>
          <w:szCs w:val="22"/>
        </w:rPr>
        <w:t>vėmimas;</w:t>
      </w:r>
    </w:p>
    <w:p w14:paraId="3665E1A8" w14:textId="77777777" w:rsidR="00331C3B" w:rsidRPr="00535F9B" w:rsidRDefault="00331C3B" w:rsidP="00331C3B">
      <w:pPr>
        <w:numPr>
          <w:ilvl w:val="1"/>
          <w:numId w:val="16"/>
        </w:numPr>
        <w:tabs>
          <w:tab w:val="clear" w:pos="1440"/>
          <w:tab w:val="num" w:pos="720"/>
        </w:tabs>
        <w:ind w:right="-29" w:hanging="1080"/>
        <w:rPr>
          <w:szCs w:val="22"/>
        </w:rPr>
      </w:pPr>
      <w:r w:rsidRPr="00535F9B">
        <w:rPr>
          <w:szCs w:val="22"/>
        </w:rPr>
        <w:t>galvos svaigimas (sukimosi jausmas);</w:t>
      </w:r>
    </w:p>
    <w:p w14:paraId="7D8EACF0" w14:textId="77777777" w:rsidR="00331C3B" w:rsidRPr="00535F9B" w:rsidRDefault="00331C3B" w:rsidP="00331C3B">
      <w:pPr>
        <w:numPr>
          <w:ilvl w:val="1"/>
          <w:numId w:val="16"/>
        </w:numPr>
        <w:tabs>
          <w:tab w:val="clear" w:pos="1440"/>
          <w:tab w:val="num" w:pos="720"/>
        </w:tabs>
        <w:ind w:right="-29" w:hanging="1080"/>
        <w:rPr>
          <w:szCs w:val="22"/>
        </w:rPr>
      </w:pPr>
      <w:r w:rsidRPr="00535F9B">
        <w:rPr>
          <w:szCs w:val="22"/>
        </w:rPr>
        <w:t>rėmuo;</w:t>
      </w:r>
    </w:p>
    <w:p w14:paraId="658D7B41" w14:textId="77777777" w:rsidR="00331C3B" w:rsidRPr="00535F9B" w:rsidRDefault="00331C3B" w:rsidP="00331C3B">
      <w:pPr>
        <w:numPr>
          <w:ilvl w:val="1"/>
          <w:numId w:val="16"/>
        </w:numPr>
        <w:tabs>
          <w:tab w:val="clear" w:pos="1440"/>
          <w:tab w:val="num" w:pos="720"/>
        </w:tabs>
        <w:ind w:right="-29" w:hanging="1080"/>
        <w:rPr>
          <w:szCs w:val="22"/>
        </w:rPr>
      </w:pPr>
      <w:r w:rsidRPr="00535F9B">
        <w:rPr>
          <w:szCs w:val="22"/>
        </w:rPr>
        <w:t>pilvo skausmas;</w:t>
      </w:r>
    </w:p>
    <w:p w14:paraId="7FBE676B" w14:textId="77777777" w:rsidR="00331C3B" w:rsidRPr="00535F9B" w:rsidRDefault="00331C3B" w:rsidP="00331C3B">
      <w:pPr>
        <w:numPr>
          <w:ilvl w:val="1"/>
          <w:numId w:val="16"/>
        </w:numPr>
        <w:tabs>
          <w:tab w:val="clear" w:pos="1440"/>
          <w:tab w:val="num" w:pos="720"/>
        </w:tabs>
        <w:ind w:right="-29" w:hanging="1080"/>
        <w:rPr>
          <w:szCs w:val="22"/>
        </w:rPr>
      </w:pPr>
      <w:r w:rsidRPr="00535F9B">
        <w:rPr>
          <w:szCs w:val="22"/>
        </w:rPr>
        <w:t>kojų</w:t>
      </w:r>
      <w:r w:rsidR="0020051A" w:rsidRPr="00535F9B">
        <w:rPr>
          <w:szCs w:val="22"/>
        </w:rPr>
        <w:t>, pėdų ar rankų</w:t>
      </w:r>
      <w:r w:rsidRPr="00535F9B">
        <w:rPr>
          <w:szCs w:val="22"/>
        </w:rPr>
        <w:t xml:space="preserve"> tinimas.</w:t>
      </w:r>
    </w:p>
    <w:p w14:paraId="469268E9" w14:textId="77777777" w:rsidR="00331C3B" w:rsidRPr="00535F9B" w:rsidRDefault="00331C3B" w:rsidP="00331C3B">
      <w:pPr>
        <w:rPr>
          <w:szCs w:val="22"/>
        </w:rPr>
      </w:pPr>
    </w:p>
    <w:p w14:paraId="79CF81FE" w14:textId="77777777" w:rsidR="00331C3B" w:rsidRPr="00535F9B" w:rsidRDefault="00331C3B" w:rsidP="00331C3B">
      <w:pPr>
        <w:numPr>
          <w:ilvl w:val="12"/>
          <w:numId w:val="0"/>
        </w:numPr>
        <w:ind w:right="-29"/>
        <w:rPr>
          <w:bCs/>
          <w:iCs/>
          <w:szCs w:val="22"/>
        </w:rPr>
      </w:pPr>
      <w:r w:rsidRPr="00535F9B">
        <w:rPr>
          <w:b/>
          <w:iCs/>
          <w:szCs w:val="22"/>
        </w:rPr>
        <w:t>Nedažnas šalutinis poveikis</w:t>
      </w:r>
      <w:r w:rsidRPr="00535F9B">
        <w:rPr>
          <w:bCs/>
          <w:iCs/>
          <w:szCs w:val="22"/>
        </w:rPr>
        <w:t xml:space="preserve"> </w:t>
      </w:r>
    </w:p>
    <w:p w14:paraId="28BAD4D3" w14:textId="77777777" w:rsidR="00331C3B" w:rsidRPr="00535F9B" w:rsidRDefault="00331C3B" w:rsidP="00331C3B">
      <w:pPr>
        <w:numPr>
          <w:ilvl w:val="12"/>
          <w:numId w:val="0"/>
        </w:numPr>
        <w:ind w:right="-29"/>
        <w:rPr>
          <w:bCs/>
          <w:iCs/>
          <w:szCs w:val="22"/>
        </w:rPr>
      </w:pPr>
      <w:r w:rsidRPr="00535F9B">
        <w:rPr>
          <w:bCs/>
          <w:iCs/>
          <w:szCs w:val="22"/>
        </w:rPr>
        <w:t xml:space="preserve">Gali pasireikšti </w:t>
      </w:r>
      <w:r w:rsidRPr="00535F9B">
        <w:rPr>
          <w:b/>
          <w:iCs/>
          <w:szCs w:val="22"/>
        </w:rPr>
        <w:t xml:space="preserve">mažiau nei 1 iš 100 </w:t>
      </w:r>
      <w:r w:rsidRPr="00535F9B">
        <w:rPr>
          <w:bCs/>
          <w:iCs/>
          <w:szCs w:val="22"/>
        </w:rPr>
        <w:t>žmonių, vartojančių REQUIP:</w:t>
      </w:r>
    </w:p>
    <w:p w14:paraId="22837DB1" w14:textId="77777777" w:rsidR="00331C3B" w:rsidRPr="00535F9B" w:rsidRDefault="00331C3B" w:rsidP="00331C3B">
      <w:pPr>
        <w:numPr>
          <w:ilvl w:val="0"/>
          <w:numId w:val="17"/>
        </w:numPr>
        <w:tabs>
          <w:tab w:val="left" w:pos="720"/>
        </w:tabs>
        <w:ind w:right="-29" w:firstLine="0"/>
        <w:rPr>
          <w:bCs/>
          <w:iCs/>
          <w:szCs w:val="22"/>
        </w:rPr>
      </w:pPr>
      <w:r w:rsidRPr="00535F9B">
        <w:rPr>
          <w:bCs/>
          <w:iCs/>
          <w:szCs w:val="22"/>
        </w:rPr>
        <w:t>kraujo spaudimo sumažėjimas, dėl kurio Jums gali svaigti galva arba gali būti silpna, ypač stojantis iš sėdimos ar gulimos padėties;</w:t>
      </w:r>
    </w:p>
    <w:p w14:paraId="2979BD61" w14:textId="77777777" w:rsidR="00331C3B" w:rsidRPr="00535F9B" w:rsidRDefault="00331C3B" w:rsidP="00331C3B">
      <w:pPr>
        <w:numPr>
          <w:ilvl w:val="0"/>
          <w:numId w:val="17"/>
        </w:numPr>
        <w:tabs>
          <w:tab w:val="left" w:pos="720"/>
        </w:tabs>
        <w:ind w:right="-29" w:firstLine="0"/>
        <w:rPr>
          <w:bCs/>
          <w:iCs/>
          <w:szCs w:val="22"/>
        </w:rPr>
      </w:pPr>
      <w:r w:rsidRPr="00535F9B">
        <w:rPr>
          <w:bCs/>
          <w:iCs/>
          <w:szCs w:val="22"/>
        </w:rPr>
        <w:t xml:space="preserve">pernelyg didelis mieguistumas dieną; </w:t>
      </w:r>
    </w:p>
    <w:p w14:paraId="3E62F00E" w14:textId="77777777" w:rsidR="00331C3B" w:rsidRPr="00535F9B" w:rsidRDefault="00331C3B" w:rsidP="00331C3B">
      <w:pPr>
        <w:numPr>
          <w:ilvl w:val="0"/>
          <w:numId w:val="17"/>
        </w:numPr>
        <w:tabs>
          <w:tab w:val="left" w:pos="720"/>
        </w:tabs>
        <w:ind w:right="-29" w:firstLine="0"/>
        <w:rPr>
          <w:bCs/>
          <w:iCs/>
          <w:szCs w:val="22"/>
        </w:rPr>
      </w:pPr>
      <w:r w:rsidRPr="00535F9B">
        <w:rPr>
          <w:bCs/>
          <w:iCs/>
          <w:szCs w:val="22"/>
        </w:rPr>
        <w:t>staigaus miego epizodai, kurių metu pacientai staiga užmiega prieš tai nesijautę mieguisti;</w:t>
      </w:r>
    </w:p>
    <w:p w14:paraId="74A01D4D" w14:textId="77777777" w:rsidR="00331C3B" w:rsidRPr="00535F9B" w:rsidRDefault="00331C3B" w:rsidP="00331C3B">
      <w:pPr>
        <w:numPr>
          <w:ilvl w:val="0"/>
          <w:numId w:val="17"/>
        </w:numPr>
        <w:tabs>
          <w:tab w:val="left" w:pos="720"/>
        </w:tabs>
        <w:ind w:right="-29" w:firstLine="0"/>
        <w:rPr>
          <w:bCs/>
          <w:iCs/>
          <w:noProof/>
          <w:szCs w:val="22"/>
        </w:rPr>
      </w:pPr>
      <w:r w:rsidRPr="00535F9B">
        <w:rPr>
          <w:bCs/>
          <w:iCs/>
          <w:szCs w:val="22"/>
        </w:rPr>
        <w:t>psichikos sutrikimai, tokie kaip kliedėjimas (sunkus sumišimas), manija (iracionalios mintys) ar paranoja (iracionalus įtarumas).</w:t>
      </w:r>
    </w:p>
    <w:p w14:paraId="3D911978" w14:textId="77777777" w:rsidR="00331C3B" w:rsidRPr="00535F9B" w:rsidRDefault="00331C3B" w:rsidP="00331C3B">
      <w:pPr>
        <w:ind w:right="-29"/>
        <w:rPr>
          <w:bCs/>
          <w:iCs/>
          <w:noProof/>
          <w:szCs w:val="22"/>
        </w:rPr>
      </w:pPr>
    </w:p>
    <w:p w14:paraId="028AEC3C" w14:textId="77777777" w:rsidR="00331C3B" w:rsidRPr="00535F9B" w:rsidRDefault="00331C3B" w:rsidP="00331C3B">
      <w:pPr>
        <w:rPr>
          <w:szCs w:val="22"/>
        </w:rPr>
      </w:pPr>
      <w:r w:rsidRPr="00535F9B">
        <w:rPr>
          <w:b/>
          <w:bCs/>
          <w:szCs w:val="22"/>
        </w:rPr>
        <w:t>Labai retas</w:t>
      </w:r>
      <w:r w:rsidRPr="00535F9B">
        <w:rPr>
          <w:szCs w:val="22"/>
        </w:rPr>
        <w:t xml:space="preserve"> </w:t>
      </w:r>
      <w:r w:rsidRPr="00535F9B">
        <w:rPr>
          <w:b/>
          <w:bCs/>
          <w:szCs w:val="22"/>
        </w:rPr>
        <w:t>šalutinis poveikis</w:t>
      </w:r>
      <w:r w:rsidRPr="00535F9B">
        <w:rPr>
          <w:szCs w:val="22"/>
        </w:rPr>
        <w:t xml:space="preserve"> </w:t>
      </w:r>
    </w:p>
    <w:p w14:paraId="269572E5" w14:textId="77777777" w:rsidR="00331C3B" w:rsidRPr="00535F9B" w:rsidRDefault="00331C3B" w:rsidP="00331C3B">
      <w:pPr>
        <w:rPr>
          <w:szCs w:val="22"/>
        </w:rPr>
      </w:pPr>
      <w:r w:rsidRPr="00535F9B">
        <w:rPr>
          <w:b/>
          <w:bCs/>
          <w:szCs w:val="22"/>
        </w:rPr>
        <w:t>Labai retai</w:t>
      </w:r>
      <w:r w:rsidRPr="00535F9B">
        <w:rPr>
          <w:szCs w:val="22"/>
        </w:rPr>
        <w:t xml:space="preserve"> vartojant REQUIP (mažiau nei 1 žmogui iš 10000) gali pasireikšti kepenų funkcijos sutrikimo atvejai (pakitimai kraujo tyrimuose).</w:t>
      </w:r>
    </w:p>
    <w:p w14:paraId="4E657E67" w14:textId="77777777" w:rsidR="00331C3B" w:rsidRPr="00535F9B" w:rsidRDefault="00331C3B" w:rsidP="00331C3B">
      <w:pPr>
        <w:rPr>
          <w:szCs w:val="22"/>
        </w:rPr>
      </w:pPr>
    </w:p>
    <w:p w14:paraId="26AF23A4" w14:textId="77777777" w:rsidR="00331C3B" w:rsidRPr="00535F9B" w:rsidRDefault="00331C3B" w:rsidP="00331C3B">
      <w:pPr>
        <w:ind w:right="-29"/>
        <w:rPr>
          <w:b/>
          <w:bCs/>
          <w:noProof/>
          <w:szCs w:val="22"/>
        </w:rPr>
      </w:pPr>
      <w:r w:rsidRPr="00535F9B">
        <w:rPr>
          <w:b/>
          <w:bCs/>
          <w:noProof/>
          <w:szCs w:val="22"/>
        </w:rPr>
        <w:t>Kai kuriems pacientams gali atsirasti toks nepageidaujamas poveikis (dažnis nežinomas):</w:t>
      </w:r>
    </w:p>
    <w:p w14:paraId="27F70579" w14:textId="77777777" w:rsidR="00331C3B" w:rsidRPr="00535F9B" w:rsidRDefault="00331C3B" w:rsidP="00331C3B">
      <w:pPr>
        <w:numPr>
          <w:ilvl w:val="0"/>
          <w:numId w:val="18"/>
        </w:numPr>
        <w:ind w:right="-29"/>
        <w:rPr>
          <w:bCs/>
          <w:noProof/>
          <w:szCs w:val="22"/>
        </w:rPr>
      </w:pPr>
      <w:r w:rsidRPr="00535F9B">
        <w:rPr>
          <w:bCs/>
          <w:noProof/>
          <w:szCs w:val="22"/>
        </w:rPr>
        <w:t>alerginės reakcijos (paraudę, niežtintys odos patinimai (dilgėlinė); veido, lūpų, burnos, liežuvio arba gerklų patinimas apsunkinantis rijimą bei kvėpavimą; bėrimas ar stiprus niežulys (žr. 2 skyrių).</w:t>
      </w:r>
    </w:p>
    <w:p w14:paraId="4A99C3F4" w14:textId="77777777" w:rsidR="00331C3B" w:rsidRPr="00535F9B" w:rsidRDefault="00331C3B" w:rsidP="00331C3B">
      <w:pPr>
        <w:numPr>
          <w:ilvl w:val="0"/>
          <w:numId w:val="18"/>
        </w:numPr>
        <w:ind w:right="-29"/>
        <w:rPr>
          <w:bCs/>
          <w:noProof/>
          <w:szCs w:val="22"/>
        </w:rPr>
      </w:pPr>
      <w:r w:rsidRPr="00535F9B">
        <w:rPr>
          <w:bCs/>
          <w:noProof/>
          <w:szCs w:val="22"/>
        </w:rPr>
        <w:t>agresyvumas.</w:t>
      </w:r>
    </w:p>
    <w:p w14:paraId="07FF4F0C" w14:textId="77777777" w:rsidR="00331C3B" w:rsidRPr="00535F9B" w:rsidRDefault="00331C3B" w:rsidP="00331C3B">
      <w:pPr>
        <w:ind w:left="720" w:right="-29"/>
        <w:rPr>
          <w:bCs/>
          <w:noProof/>
          <w:szCs w:val="22"/>
        </w:rPr>
      </w:pPr>
    </w:p>
    <w:p w14:paraId="688825F2" w14:textId="77777777" w:rsidR="00331C3B" w:rsidRPr="00535F9B" w:rsidRDefault="00331C3B" w:rsidP="00331C3B">
      <w:pPr>
        <w:numPr>
          <w:ilvl w:val="12"/>
          <w:numId w:val="0"/>
        </w:numPr>
        <w:ind w:right="-29"/>
        <w:rPr>
          <w:bCs/>
          <w:iCs/>
          <w:szCs w:val="22"/>
        </w:rPr>
      </w:pPr>
      <w:r w:rsidRPr="00535F9B">
        <w:rPr>
          <w:b/>
          <w:iCs/>
          <w:szCs w:val="22"/>
        </w:rPr>
        <w:t>Jums gali pasireikšti toliau išvardytas šalutinis poveikis:</w:t>
      </w:r>
      <w:r w:rsidRPr="00535F9B">
        <w:rPr>
          <w:bCs/>
          <w:iCs/>
          <w:szCs w:val="22"/>
        </w:rPr>
        <w:t xml:space="preserve"> </w:t>
      </w:r>
    </w:p>
    <w:p w14:paraId="4A24A3A8" w14:textId="77777777" w:rsidR="00331C3B" w:rsidRPr="00535F9B" w:rsidRDefault="00331C3B" w:rsidP="00331C3B">
      <w:pPr>
        <w:numPr>
          <w:ilvl w:val="0"/>
          <w:numId w:val="17"/>
        </w:numPr>
        <w:tabs>
          <w:tab w:val="clear" w:pos="360"/>
          <w:tab w:val="num" w:pos="709"/>
        </w:tabs>
        <w:ind w:left="709" w:right="-29" w:hanging="349"/>
        <w:rPr>
          <w:bCs/>
          <w:iCs/>
          <w:szCs w:val="22"/>
        </w:rPr>
      </w:pPr>
      <w:r w:rsidRPr="00535F9B">
        <w:rPr>
          <w:bCs/>
          <w:iCs/>
          <w:szCs w:val="22"/>
        </w:rPr>
        <w:t xml:space="preserve">negalėjimas atsispirti </w:t>
      </w:r>
      <w:r w:rsidRPr="00535F9B">
        <w:rPr>
          <w:bCs/>
          <w:noProof/>
          <w:szCs w:val="22"/>
        </w:rPr>
        <w:t>potraukiui, poreikiui ar pagundai elgtis taip, kad galite pakenkti sau arba aplinkiniams. Tai gali būti:</w:t>
      </w:r>
    </w:p>
    <w:p w14:paraId="7AA74FB3" w14:textId="77777777" w:rsidR="00331C3B" w:rsidRPr="00535F9B" w:rsidRDefault="00331C3B" w:rsidP="00331C3B">
      <w:pPr>
        <w:numPr>
          <w:ilvl w:val="1"/>
          <w:numId w:val="17"/>
        </w:numPr>
        <w:tabs>
          <w:tab w:val="left" w:pos="720"/>
        </w:tabs>
        <w:ind w:right="-29"/>
        <w:rPr>
          <w:bCs/>
          <w:iCs/>
          <w:szCs w:val="22"/>
        </w:rPr>
      </w:pPr>
      <w:r w:rsidRPr="00535F9B">
        <w:rPr>
          <w:bCs/>
          <w:noProof/>
          <w:szCs w:val="22"/>
        </w:rPr>
        <w:t>didelis potraukis pernelyg daug žaisti azartinius žaidimus, nepaisant asmeninių pasekmių ar paskemių šeimai;</w:t>
      </w:r>
    </w:p>
    <w:p w14:paraId="7FA986E7" w14:textId="77777777" w:rsidR="00331C3B" w:rsidRPr="00535F9B" w:rsidRDefault="00331C3B" w:rsidP="00331C3B">
      <w:pPr>
        <w:numPr>
          <w:ilvl w:val="1"/>
          <w:numId w:val="17"/>
        </w:numPr>
        <w:tabs>
          <w:tab w:val="left" w:pos="720"/>
        </w:tabs>
        <w:ind w:right="-29"/>
        <w:rPr>
          <w:bCs/>
          <w:iCs/>
          <w:szCs w:val="22"/>
        </w:rPr>
      </w:pPr>
      <w:r w:rsidRPr="00535F9B">
        <w:rPr>
          <w:bCs/>
          <w:noProof/>
          <w:szCs w:val="22"/>
        </w:rPr>
        <w:t>pakitęs arba padidėjęs seksualinis potraukis arba seksualumas, kuris kelia susirūpinimą Jums arba kitiems, pavyzdžiui, padidėjęs lytinis potraukis;</w:t>
      </w:r>
    </w:p>
    <w:p w14:paraId="25A935F2" w14:textId="77777777" w:rsidR="00331C3B" w:rsidRPr="00535F9B" w:rsidRDefault="00331C3B" w:rsidP="00331C3B">
      <w:pPr>
        <w:numPr>
          <w:ilvl w:val="1"/>
          <w:numId w:val="17"/>
        </w:numPr>
        <w:tabs>
          <w:tab w:val="left" w:pos="720"/>
        </w:tabs>
        <w:ind w:right="-29"/>
        <w:rPr>
          <w:bCs/>
          <w:iCs/>
          <w:szCs w:val="22"/>
        </w:rPr>
      </w:pPr>
      <w:r w:rsidRPr="00535F9B">
        <w:rPr>
          <w:bCs/>
          <w:noProof/>
          <w:szCs w:val="22"/>
        </w:rPr>
        <w:t>nenugalimas noras apsipirkinėti arba išlaidauti;</w:t>
      </w:r>
    </w:p>
    <w:p w14:paraId="67873949" w14:textId="77777777" w:rsidR="00331C3B" w:rsidRPr="00535F9B" w:rsidRDefault="00331C3B" w:rsidP="00331C3B">
      <w:pPr>
        <w:numPr>
          <w:ilvl w:val="1"/>
          <w:numId w:val="17"/>
        </w:numPr>
        <w:tabs>
          <w:tab w:val="left" w:pos="720"/>
        </w:tabs>
        <w:ind w:right="-29"/>
        <w:rPr>
          <w:bCs/>
          <w:iCs/>
          <w:szCs w:val="22"/>
        </w:rPr>
      </w:pPr>
      <w:r w:rsidRPr="00535F9B">
        <w:rPr>
          <w:bCs/>
          <w:noProof/>
          <w:szCs w:val="22"/>
        </w:rPr>
        <w:t>besaikis valgymas (per trumpą laiką suvalgomi dideli maisto kiekiai) arba neįveikiamas noras valgyti (suvalgoma daugiau maisto nei reikia alkiui patenkinti).</w:t>
      </w:r>
    </w:p>
    <w:p w14:paraId="49ADA473" w14:textId="77777777" w:rsidR="00331C3B" w:rsidRPr="00535F9B" w:rsidRDefault="00331C3B" w:rsidP="00331C3B">
      <w:pPr>
        <w:rPr>
          <w:b/>
          <w:bCs/>
          <w:szCs w:val="22"/>
        </w:rPr>
      </w:pPr>
    </w:p>
    <w:p w14:paraId="258A9E14" w14:textId="77777777" w:rsidR="00331C3B" w:rsidRPr="00535F9B" w:rsidRDefault="00331C3B" w:rsidP="00331C3B">
      <w:pPr>
        <w:rPr>
          <w:b/>
          <w:bCs/>
          <w:szCs w:val="22"/>
        </w:rPr>
      </w:pPr>
      <w:r w:rsidRPr="00535F9B">
        <w:rPr>
          <w:b/>
          <w:bCs/>
          <w:szCs w:val="22"/>
        </w:rPr>
        <w:t xml:space="preserve">Jeigu Jums pasireiškia kuris nors toks </w:t>
      </w:r>
      <w:r w:rsidRPr="00535F9B">
        <w:rPr>
          <w:b/>
          <w:szCs w:val="22"/>
        </w:rPr>
        <w:t>elgesys</w:t>
      </w:r>
      <w:r w:rsidRPr="00535F9B">
        <w:rPr>
          <w:b/>
          <w:bCs/>
          <w:szCs w:val="22"/>
        </w:rPr>
        <w:t>, apie tai pasakykite savo gydytojui. Gydytojas aptars su Jums būdus, kaip išvengti tokių simptomų arba juos sumažinti.</w:t>
      </w:r>
    </w:p>
    <w:p w14:paraId="51DF37FC" w14:textId="77777777" w:rsidR="00331C3B" w:rsidRPr="00535F9B" w:rsidRDefault="00331C3B" w:rsidP="00331C3B">
      <w:pPr>
        <w:rPr>
          <w:b/>
          <w:szCs w:val="22"/>
        </w:rPr>
      </w:pPr>
    </w:p>
    <w:p w14:paraId="7B73ACC3" w14:textId="77777777" w:rsidR="00331C3B" w:rsidRPr="00535F9B" w:rsidRDefault="00331C3B" w:rsidP="00331C3B">
      <w:pPr>
        <w:rPr>
          <w:szCs w:val="22"/>
        </w:rPr>
      </w:pPr>
    </w:p>
    <w:p w14:paraId="1FB7BC76" w14:textId="77777777" w:rsidR="00331C3B" w:rsidRPr="00535F9B" w:rsidRDefault="00331C3B" w:rsidP="00331C3B">
      <w:pPr>
        <w:rPr>
          <w:b/>
          <w:bCs/>
          <w:szCs w:val="22"/>
        </w:rPr>
      </w:pPr>
      <w:r w:rsidRPr="00535F9B">
        <w:rPr>
          <w:b/>
          <w:bCs/>
          <w:szCs w:val="22"/>
        </w:rPr>
        <w:t xml:space="preserve">Jeigu vartojate REQUIP kartu su </w:t>
      </w:r>
      <w:proofErr w:type="spellStart"/>
      <w:r w:rsidRPr="00535F9B">
        <w:rPr>
          <w:b/>
          <w:bCs/>
          <w:szCs w:val="22"/>
        </w:rPr>
        <w:t>Levodopa</w:t>
      </w:r>
      <w:proofErr w:type="spellEnd"/>
      <w:r w:rsidRPr="00535F9B">
        <w:rPr>
          <w:b/>
          <w:bCs/>
          <w:szCs w:val="22"/>
        </w:rPr>
        <w:t>/L-</w:t>
      </w:r>
      <w:proofErr w:type="spellStart"/>
      <w:r w:rsidRPr="00535F9B">
        <w:rPr>
          <w:b/>
          <w:bCs/>
          <w:szCs w:val="22"/>
        </w:rPr>
        <w:t>Dopa</w:t>
      </w:r>
      <w:proofErr w:type="spellEnd"/>
    </w:p>
    <w:p w14:paraId="66C5CC03" w14:textId="77777777" w:rsidR="00331C3B" w:rsidRPr="00535F9B" w:rsidRDefault="00331C3B" w:rsidP="00331C3B">
      <w:pPr>
        <w:rPr>
          <w:szCs w:val="22"/>
        </w:rPr>
      </w:pPr>
      <w:r w:rsidRPr="00535F9B">
        <w:rPr>
          <w:szCs w:val="22"/>
        </w:rPr>
        <w:t xml:space="preserve">Žmonėms, vartojantiems REQUIP kartu su </w:t>
      </w:r>
      <w:proofErr w:type="spellStart"/>
      <w:r w:rsidRPr="00535F9B">
        <w:rPr>
          <w:szCs w:val="22"/>
        </w:rPr>
        <w:t>Levodopa</w:t>
      </w:r>
      <w:proofErr w:type="spellEnd"/>
      <w:r w:rsidRPr="00535F9B">
        <w:rPr>
          <w:szCs w:val="22"/>
        </w:rPr>
        <w:t>/L-</w:t>
      </w:r>
      <w:proofErr w:type="spellStart"/>
      <w:r w:rsidRPr="00535F9B">
        <w:rPr>
          <w:szCs w:val="22"/>
        </w:rPr>
        <w:t>Dopa</w:t>
      </w:r>
      <w:proofErr w:type="spellEnd"/>
      <w:r w:rsidRPr="00535F9B">
        <w:rPr>
          <w:szCs w:val="22"/>
        </w:rPr>
        <w:t xml:space="preserve"> dar gali pasireikšti toks šalutinis poveikis:</w:t>
      </w:r>
    </w:p>
    <w:p w14:paraId="4D30846D" w14:textId="77777777" w:rsidR="00331C3B" w:rsidRPr="00535F9B" w:rsidRDefault="00331C3B" w:rsidP="00331C3B">
      <w:pPr>
        <w:numPr>
          <w:ilvl w:val="0"/>
          <w:numId w:val="19"/>
        </w:numPr>
        <w:tabs>
          <w:tab w:val="clear" w:pos="360"/>
          <w:tab w:val="num" w:pos="720"/>
        </w:tabs>
        <w:ind w:firstLine="0"/>
        <w:rPr>
          <w:szCs w:val="22"/>
        </w:rPr>
      </w:pPr>
      <w:r w:rsidRPr="00535F9B">
        <w:rPr>
          <w:szCs w:val="22"/>
        </w:rPr>
        <w:lastRenderedPageBreak/>
        <w:t>nekontroliuojami judesiai (</w:t>
      </w:r>
      <w:proofErr w:type="spellStart"/>
      <w:r w:rsidRPr="00535F9B">
        <w:rPr>
          <w:szCs w:val="22"/>
        </w:rPr>
        <w:t>diskinezijos)yra</w:t>
      </w:r>
      <w:proofErr w:type="spellEnd"/>
      <w:r w:rsidRPr="00535F9B">
        <w:rPr>
          <w:szCs w:val="22"/>
        </w:rPr>
        <w:t xml:space="preserve"> labai dažnas šalutinis poveikis. Jei vartojate </w:t>
      </w:r>
      <w:proofErr w:type="spellStart"/>
      <w:r w:rsidRPr="00535F9B">
        <w:rPr>
          <w:szCs w:val="22"/>
        </w:rPr>
        <w:t>levodopą</w:t>
      </w:r>
      <w:proofErr w:type="spellEnd"/>
      <w:r w:rsidRPr="00535F9B">
        <w:rPr>
          <w:szCs w:val="22"/>
        </w:rPr>
        <w:t>, galite jausti nekontroliuojamų judesių (</w:t>
      </w:r>
      <w:proofErr w:type="spellStart"/>
      <w:r w:rsidRPr="00535F9B">
        <w:rPr>
          <w:szCs w:val="22"/>
        </w:rPr>
        <w:t>diskinezijas</w:t>
      </w:r>
      <w:proofErr w:type="spellEnd"/>
      <w:r w:rsidRPr="00535F9B">
        <w:rPr>
          <w:szCs w:val="22"/>
        </w:rPr>
        <w:t>) pradėję vartoti REQUIP. Jei taip atsitiko, praneškite savo gydytojui, nes jis gali koreguoti Jūsų vartojamų vaistų dozę.</w:t>
      </w:r>
    </w:p>
    <w:p w14:paraId="595534AB" w14:textId="77777777" w:rsidR="00331C3B" w:rsidRPr="00535F9B" w:rsidRDefault="00331C3B" w:rsidP="00331C3B">
      <w:pPr>
        <w:numPr>
          <w:ilvl w:val="0"/>
          <w:numId w:val="19"/>
        </w:numPr>
        <w:tabs>
          <w:tab w:val="clear" w:pos="360"/>
          <w:tab w:val="num" w:pos="720"/>
        </w:tabs>
        <w:ind w:firstLine="0"/>
        <w:rPr>
          <w:szCs w:val="22"/>
        </w:rPr>
      </w:pPr>
      <w:r w:rsidRPr="00535F9B">
        <w:rPr>
          <w:szCs w:val="22"/>
        </w:rPr>
        <w:t>sumišimo jausmas yra dažnas šalutinis poveikis.</w:t>
      </w:r>
    </w:p>
    <w:p w14:paraId="34D2739E" w14:textId="77777777" w:rsidR="00331C3B" w:rsidRPr="00535F9B" w:rsidRDefault="00331C3B" w:rsidP="00331C3B">
      <w:pPr>
        <w:rPr>
          <w:szCs w:val="22"/>
        </w:rPr>
      </w:pPr>
    </w:p>
    <w:p w14:paraId="04667B6E" w14:textId="77777777" w:rsidR="00331C3B" w:rsidRPr="00535F9B" w:rsidRDefault="00331C3B" w:rsidP="00331C3B">
      <w:pPr>
        <w:rPr>
          <w:b/>
          <w:szCs w:val="22"/>
        </w:rPr>
      </w:pPr>
      <w:r w:rsidRPr="00535F9B">
        <w:rPr>
          <w:b/>
          <w:noProof/>
          <w:szCs w:val="22"/>
        </w:rPr>
        <w:t>Pranešimas apie šalutinį poveikį</w:t>
      </w:r>
    </w:p>
    <w:p w14:paraId="6A99CC01" w14:textId="77777777" w:rsidR="00331C3B" w:rsidRPr="00535F9B" w:rsidRDefault="00331C3B" w:rsidP="00331C3B">
      <w:pPr>
        <w:ind w:right="-449"/>
        <w:rPr>
          <w:noProof/>
          <w:szCs w:val="22"/>
        </w:rPr>
      </w:pPr>
      <w:r w:rsidRPr="00535F9B">
        <w:rPr>
          <w:noProof/>
          <w:szCs w:val="22"/>
        </w:rPr>
        <w:t>Jeigu pasireiškė šalutinis poveikis, įskaitant šiame lapelyje nenurodytą, pasakykite gydytojui arba vaistininkui</w:t>
      </w:r>
      <w:r w:rsidRPr="00535F9B">
        <w:rPr>
          <w:szCs w:val="22"/>
        </w:rPr>
        <w:t>.</w:t>
      </w:r>
      <w:r w:rsidRPr="00535F9B">
        <w:rPr>
          <w:noProof/>
          <w:szCs w:val="22"/>
        </w:rPr>
        <w:t xml:space="preserve"> Apie šalutinį poveikį taip pat galite pranešti tiesiogiai, užpildę interneto svetainėje </w:t>
      </w:r>
      <w:hyperlink r:id="rId9" w:history="1">
        <w:r w:rsidRPr="00535F9B">
          <w:rPr>
            <w:rStyle w:val="Hipersaitas"/>
            <w:rFonts w:eastAsia="SimSun"/>
            <w:noProof/>
            <w:szCs w:val="22"/>
          </w:rPr>
          <w:t>www.vvkt.lt</w:t>
        </w:r>
      </w:hyperlink>
      <w:r w:rsidRPr="00535F9B">
        <w:rPr>
          <w:noProof/>
          <w:szCs w:val="22"/>
        </w:rPr>
        <w:t xml:space="preserve"> esančią formą, paštu Valstybinei vaistų kontrolės tarnybai prie Lietuvos Respublikos sveikatos apsaugos ministerijos, Žirmūnų g. 139A, LT 09120 Vilnius, t</w:t>
      </w:r>
      <w:r w:rsidRPr="00535F9B">
        <w:rPr>
          <w:rFonts w:eastAsia="Calibri"/>
          <w:noProof/>
          <w:szCs w:val="22"/>
          <w:lang w:eastAsia="zh-CN"/>
        </w:rPr>
        <w:t xml:space="preserve">el: 8 800 73568, </w:t>
      </w:r>
      <w:r w:rsidRPr="00535F9B">
        <w:rPr>
          <w:noProof/>
          <w:szCs w:val="22"/>
        </w:rPr>
        <w:t xml:space="preserve">faksu 8 800 20131 arba el. paštu </w:t>
      </w:r>
      <w:hyperlink r:id="rId10" w:history="1">
        <w:r w:rsidRPr="00535F9B">
          <w:rPr>
            <w:rStyle w:val="Hipersaitas"/>
            <w:rFonts w:eastAsia="SimSun"/>
            <w:noProof/>
            <w:szCs w:val="22"/>
          </w:rPr>
          <w:t>NepageidaujamaR@vvkt.lt</w:t>
        </w:r>
      </w:hyperlink>
      <w:r w:rsidRPr="00535F9B">
        <w:rPr>
          <w:noProof/>
          <w:szCs w:val="22"/>
        </w:rPr>
        <w:t>. Pranešdami apie šalutinį poveikį galite mums padėti gauti daugiau informacijos apie šio vaisto saugumą.</w:t>
      </w:r>
    </w:p>
    <w:p w14:paraId="2934202D" w14:textId="77777777" w:rsidR="00331C3B" w:rsidRPr="00535F9B" w:rsidRDefault="00331C3B" w:rsidP="00331C3B">
      <w:pPr>
        <w:ind w:left="567" w:hanging="567"/>
        <w:rPr>
          <w:szCs w:val="22"/>
        </w:rPr>
      </w:pPr>
    </w:p>
    <w:p w14:paraId="4FC321B5" w14:textId="77777777" w:rsidR="00331C3B" w:rsidRPr="00535F9B" w:rsidRDefault="00331C3B" w:rsidP="00331C3B">
      <w:pPr>
        <w:ind w:left="567" w:hanging="567"/>
        <w:rPr>
          <w:szCs w:val="22"/>
        </w:rPr>
      </w:pPr>
    </w:p>
    <w:p w14:paraId="0BF101E9" w14:textId="77777777" w:rsidR="00331C3B" w:rsidRPr="00535F9B" w:rsidRDefault="00331C3B" w:rsidP="00331C3B">
      <w:pPr>
        <w:numPr>
          <w:ilvl w:val="12"/>
          <w:numId w:val="0"/>
        </w:numPr>
        <w:ind w:left="567" w:hanging="567"/>
        <w:outlineLvl w:val="0"/>
        <w:rPr>
          <w:b/>
          <w:caps/>
          <w:szCs w:val="22"/>
        </w:rPr>
      </w:pPr>
      <w:r w:rsidRPr="00535F9B">
        <w:rPr>
          <w:b/>
          <w:caps/>
          <w:szCs w:val="22"/>
        </w:rPr>
        <w:t>5.</w:t>
      </w:r>
      <w:r w:rsidRPr="00535F9B">
        <w:rPr>
          <w:b/>
          <w:caps/>
          <w:szCs w:val="22"/>
        </w:rPr>
        <w:tab/>
      </w:r>
      <w:r w:rsidRPr="00535F9B">
        <w:rPr>
          <w:b/>
          <w:szCs w:val="22"/>
        </w:rPr>
        <w:t>Kaip laikyti</w:t>
      </w:r>
      <w:r w:rsidRPr="00535F9B">
        <w:rPr>
          <w:b/>
          <w:caps/>
          <w:szCs w:val="22"/>
        </w:rPr>
        <w:t xml:space="preserve"> </w:t>
      </w:r>
      <w:r w:rsidRPr="00535F9B">
        <w:rPr>
          <w:b/>
          <w:szCs w:val="22"/>
        </w:rPr>
        <w:t>REQUIP</w:t>
      </w:r>
    </w:p>
    <w:p w14:paraId="37E3035D" w14:textId="77777777" w:rsidR="00331C3B" w:rsidRPr="00535F9B" w:rsidRDefault="00331C3B" w:rsidP="00331C3B">
      <w:pPr>
        <w:ind w:left="567" w:hanging="567"/>
        <w:rPr>
          <w:szCs w:val="22"/>
        </w:rPr>
      </w:pPr>
    </w:p>
    <w:p w14:paraId="1B04D7B6" w14:textId="29E1F2CD" w:rsidR="004F2DF0" w:rsidRPr="00535F9B" w:rsidRDefault="004F2DF0" w:rsidP="00266514">
      <w:pPr>
        <w:numPr>
          <w:ilvl w:val="12"/>
          <w:numId w:val="0"/>
        </w:numPr>
        <w:ind w:right="-2"/>
        <w:rPr>
          <w:szCs w:val="22"/>
        </w:rPr>
      </w:pPr>
      <w:r w:rsidRPr="00535F9B">
        <w:rPr>
          <w:noProof/>
          <w:szCs w:val="22"/>
        </w:rPr>
        <w:t>Šį vaistą laikykite vaikams nepastebimoje ir nepasiekiamoje vietoje.</w:t>
      </w:r>
    </w:p>
    <w:p w14:paraId="1B23D183" w14:textId="77777777" w:rsidR="00331C3B" w:rsidRPr="00535F9B" w:rsidRDefault="00331C3B" w:rsidP="00331C3B">
      <w:pPr>
        <w:rPr>
          <w:noProof/>
          <w:szCs w:val="22"/>
        </w:rPr>
      </w:pPr>
      <w:r w:rsidRPr="00535F9B">
        <w:rPr>
          <w:noProof/>
          <w:szCs w:val="22"/>
        </w:rPr>
        <w:t xml:space="preserve">Ant lizdinės plokštelės, talpyklės etiketės ir dėžutės po „Tinka iki“nurodytam tinkamumo laikui pasibaigus, </w:t>
      </w:r>
      <w:r w:rsidRPr="00535F9B">
        <w:rPr>
          <w:szCs w:val="22"/>
        </w:rPr>
        <w:t>šio vaisto vartoti</w:t>
      </w:r>
      <w:r w:rsidRPr="00535F9B">
        <w:rPr>
          <w:noProof/>
          <w:szCs w:val="22"/>
        </w:rPr>
        <w:t xml:space="preserve"> vartoti negalima. </w:t>
      </w:r>
      <w:r w:rsidRPr="00535F9B">
        <w:rPr>
          <w:szCs w:val="22"/>
        </w:rPr>
        <w:t>Vaistas tinkamas vartoti iki paskutinės nurodyto mėnesio dienos.</w:t>
      </w:r>
    </w:p>
    <w:p w14:paraId="48295699" w14:textId="77777777" w:rsidR="00331C3B" w:rsidRPr="00535F9B" w:rsidRDefault="00331C3B" w:rsidP="00331C3B">
      <w:pPr>
        <w:rPr>
          <w:szCs w:val="22"/>
        </w:rPr>
      </w:pPr>
      <w:r w:rsidRPr="00535F9B">
        <w:rPr>
          <w:szCs w:val="22"/>
        </w:rPr>
        <w:t>Laikyti ne aukštesnėje kaip 25 </w:t>
      </w:r>
      <w:r w:rsidRPr="00535F9B">
        <w:rPr>
          <w:szCs w:val="22"/>
        </w:rPr>
        <w:sym w:font="Symbol" w:char="F0B0"/>
      </w:r>
      <w:r w:rsidRPr="00535F9B">
        <w:rPr>
          <w:szCs w:val="22"/>
        </w:rPr>
        <w:t>C temperatūroje.</w:t>
      </w:r>
    </w:p>
    <w:p w14:paraId="74EBF469" w14:textId="77777777" w:rsidR="00331C3B" w:rsidRPr="00535F9B" w:rsidRDefault="00331C3B" w:rsidP="00331C3B">
      <w:pPr>
        <w:rPr>
          <w:noProof/>
          <w:szCs w:val="22"/>
        </w:rPr>
      </w:pPr>
      <w:r w:rsidRPr="00535F9B">
        <w:rPr>
          <w:noProof/>
          <w:szCs w:val="22"/>
        </w:rPr>
        <w:t>Vaistų negalima išmesti į kanalizaciją arba su buitinėmis atliekomis. Kaip išmesti nereikalingus vaistus, klauskite vaistininko. Šios priemonės padės apsaugoti aplinką.</w:t>
      </w:r>
    </w:p>
    <w:p w14:paraId="1B0C4F44" w14:textId="77777777" w:rsidR="00331C3B" w:rsidRPr="00535F9B" w:rsidRDefault="00331C3B" w:rsidP="00331C3B">
      <w:pPr>
        <w:rPr>
          <w:szCs w:val="22"/>
        </w:rPr>
      </w:pPr>
    </w:p>
    <w:p w14:paraId="4249A591" w14:textId="77777777" w:rsidR="00331C3B" w:rsidRPr="00535F9B" w:rsidRDefault="00331C3B" w:rsidP="00331C3B">
      <w:pPr>
        <w:rPr>
          <w:szCs w:val="22"/>
        </w:rPr>
      </w:pPr>
    </w:p>
    <w:p w14:paraId="1E61788E" w14:textId="77777777" w:rsidR="00331C3B" w:rsidRPr="00535F9B" w:rsidRDefault="00331C3B" w:rsidP="00331C3B">
      <w:pPr>
        <w:numPr>
          <w:ilvl w:val="12"/>
          <w:numId w:val="0"/>
        </w:numPr>
        <w:ind w:left="567" w:hanging="567"/>
        <w:outlineLvl w:val="0"/>
        <w:rPr>
          <w:b/>
          <w:szCs w:val="22"/>
        </w:rPr>
      </w:pPr>
      <w:r w:rsidRPr="00535F9B">
        <w:rPr>
          <w:b/>
          <w:szCs w:val="22"/>
        </w:rPr>
        <w:t>6.</w:t>
      </w:r>
      <w:r w:rsidRPr="00535F9B">
        <w:rPr>
          <w:szCs w:val="22"/>
        </w:rPr>
        <w:tab/>
      </w:r>
      <w:r w:rsidRPr="00535F9B">
        <w:rPr>
          <w:b/>
          <w:szCs w:val="22"/>
        </w:rPr>
        <w:t>Pakuotės turinys ir kita informacija</w:t>
      </w:r>
    </w:p>
    <w:p w14:paraId="1C5AA100" w14:textId="77777777" w:rsidR="00331C3B" w:rsidRPr="00535F9B" w:rsidRDefault="00331C3B" w:rsidP="00331C3B">
      <w:pPr>
        <w:ind w:left="567" w:hanging="567"/>
        <w:rPr>
          <w:b/>
          <w:szCs w:val="22"/>
        </w:rPr>
      </w:pPr>
    </w:p>
    <w:p w14:paraId="5BDF466E" w14:textId="77777777" w:rsidR="00331C3B" w:rsidRPr="00535F9B" w:rsidRDefault="00331C3B" w:rsidP="00331C3B">
      <w:pPr>
        <w:numPr>
          <w:ilvl w:val="12"/>
          <w:numId w:val="0"/>
        </w:numPr>
        <w:ind w:right="-2"/>
        <w:rPr>
          <w:b/>
          <w:bCs/>
          <w:noProof/>
          <w:szCs w:val="22"/>
        </w:rPr>
      </w:pPr>
      <w:r w:rsidRPr="00535F9B">
        <w:rPr>
          <w:b/>
          <w:bCs/>
          <w:noProof/>
          <w:szCs w:val="22"/>
        </w:rPr>
        <w:t>REQUIP sudėtis</w:t>
      </w:r>
    </w:p>
    <w:p w14:paraId="0278E0A2" w14:textId="77777777" w:rsidR="00331C3B" w:rsidRPr="00535F9B" w:rsidRDefault="00331C3B" w:rsidP="00331C3B">
      <w:pPr>
        <w:ind w:right="-2"/>
        <w:rPr>
          <w:noProof/>
          <w:szCs w:val="22"/>
        </w:rPr>
      </w:pPr>
      <w:r w:rsidRPr="00535F9B">
        <w:rPr>
          <w:b/>
          <w:noProof/>
          <w:szCs w:val="22"/>
        </w:rPr>
        <w:t>Veiklioji REQUIP medžiaga yra ropinirolis.</w:t>
      </w:r>
      <w:r w:rsidRPr="00535F9B">
        <w:rPr>
          <w:noProof/>
          <w:szCs w:val="22"/>
        </w:rPr>
        <w:t xml:space="preserve"> Vienoje plėvele dengtoje tabletėje yra 0,25 mg, 0,5 mg, 1 mg, 2 mg arba 5 mg ropinirolio (hidrochlorido pavidalu).</w:t>
      </w:r>
    </w:p>
    <w:p w14:paraId="724E4964" w14:textId="77777777" w:rsidR="00331C3B" w:rsidRPr="00535F9B" w:rsidRDefault="00331C3B" w:rsidP="00331C3B">
      <w:pPr>
        <w:ind w:right="-2"/>
        <w:rPr>
          <w:i/>
          <w:iCs/>
          <w:noProof/>
          <w:szCs w:val="22"/>
        </w:rPr>
      </w:pPr>
    </w:p>
    <w:p w14:paraId="4062776B" w14:textId="77777777" w:rsidR="00331C3B" w:rsidRPr="00535F9B" w:rsidRDefault="00331C3B" w:rsidP="00331C3B">
      <w:pPr>
        <w:ind w:right="-2" w:firstLine="540"/>
        <w:rPr>
          <w:noProof/>
          <w:szCs w:val="22"/>
        </w:rPr>
      </w:pPr>
      <w:r w:rsidRPr="00535F9B">
        <w:rPr>
          <w:noProof/>
          <w:szCs w:val="22"/>
        </w:rPr>
        <w:t>Pagalbinės medžiagos yra:</w:t>
      </w:r>
    </w:p>
    <w:p w14:paraId="1C8C189E" w14:textId="77777777" w:rsidR="00331C3B" w:rsidRPr="00535F9B" w:rsidRDefault="00331C3B" w:rsidP="00331C3B">
      <w:pPr>
        <w:pStyle w:val="Text"/>
        <w:numPr>
          <w:ilvl w:val="0"/>
          <w:numId w:val="20"/>
        </w:numPr>
        <w:tabs>
          <w:tab w:val="clear" w:pos="1287"/>
          <w:tab w:val="num" w:pos="540"/>
        </w:tabs>
        <w:spacing w:after="0" w:line="240" w:lineRule="auto"/>
        <w:ind w:left="900"/>
        <w:rPr>
          <w:sz w:val="22"/>
          <w:szCs w:val="22"/>
          <w:lang w:val="lt-LT"/>
        </w:rPr>
      </w:pPr>
      <w:r w:rsidRPr="00535F9B">
        <w:rPr>
          <w:b/>
          <w:iCs/>
          <w:noProof/>
          <w:sz w:val="22"/>
          <w:szCs w:val="22"/>
          <w:lang w:val="lt-LT"/>
        </w:rPr>
        <w:t>tabletės branduolys</w:t>
      </w:r>
      <w:r w:rsidRPr="00535F9B">
        <w:rPr>
          <w:i/>
          <w:iCs/>
          <w:noProof/>
          <w:sz w:val="22"/>
          <w:szCs w:val="22"/>
          <w:lang w:val="lt-LT"/>
        </w:rPr>
        <w:t>:</w:t>
      </w:r>
      <w:r w:rsidRPr="00535F9B">
        <w:rPr>
          <w:noProof/>
          <w:sz w:val="22"/>
          <w:szCs w:val="22"/>
          <w:lang w:val="lt-LT"/>
        </w:rPr>
        <w:t xml:space="preserve"> l</w:t>
      </w:r>
      <w:proofErr w:type="spellStart"/>
      <w:r w:rsidRPr="00535F9B">
        <w:rPr>
          <w:sz w:val="22"/>
          <w:szCs w:val="22"/>
          <w:lang w:val="lt-LT"/>
        </w:rPr>
        <w:t>aktozės</w:t>
      </w:r>
      <w:proofErr w:type="spellEnd"/>
      <w:r w:rsidRPr="00535F9B">
        <w:rPr>
          <w:sz w:val="22"/>
          <w:szCs w:val="22"/>
          <w:lang w:val="lt-LT"/>
        </w:rPr>
        <w:t xml:space="preserve"> </w:t>
      </w:r>
      <w:proofErr w:type="spellStart"/>
      <w:r w:rsidRPr="00535F9B">
        <w:rPr>
          <w:sz w:val="22"/>
          <w:szCs w:val="22"/>
          <w:lang w:val="lt-LT"/>
        </w:rPr>
        <w:t>monohidratas</w:t>
      </w:r>
      <w:proofErr w:type="spellEnd"/>
      <w:r w:rsidRPr="00535F9B">
        <w:rPr>
          <w:sz w:val="22"/>
          <w:szCs w:val="22"/>
          <w:lang w:val="lt-LT"/>
        </w:rPr>
        <w:t xml:space="preserve">, </w:t>
      </w:r>
      <w:proofErr w:type="spellStart"/>
      <w:r w:rsidRPr="00535F9B">
        <w:rPr>
          <w:sz w:val="22"/>
          <w:szCs w:val="22"/>
          <w:lang w:val="lt-LT"/>
        </w:rPr>
        <w:t>mikrokristalinė</w:t>
      </w:r>
      <w:proofErr w:type="spellEnd"/>
      <w:r w:rsidRPr="00535F9B">
        <w:rPr>
          <w:sz w:val="22"/>
          <w:szCs w:val="22"/>
          <w:lang w:val="lt-LT"/>
        </w:rPr>
        <w:t xml:space="preserve"> celiuliozė, </w:t>
      </w:r>
      <w:proofErr w:type="spellStart"/>
      <w:r w:rsidRPr="00535F9B">
        <w:rPr>
          <w:sz w:val="22"/>
          <w:szCs w:val="22"/>
          <w:lang w:val="lt-LT"/>
        </w:rPr>
        <w:t>kroskarmeliozės</w:t>
      </w:r>
      <w:proofErr w:type="spellEnd"/>
      <w:r w:rsidRPr="00535F9B">
        <w:rPr>
          <w:sz w:val="22"/>
          <w:szCs w:val="22"/>
          <w:lang w:val="lt-LT"/>
        </w:rPr>
        <w:t xml:space="preserve"> natrio druska, magnio </w:t>
      </w:r>
      <w:proofErr w:type="spellStart"/>
      <w:r w:rsidRPr="00535F9B">
        <w:rPr>
          <w:sz w:val="22"/>
          <w:szCs w:val="22"/>
          <w:lang w:val="lt-LT"/>
        </w:rPr>
        <w:t>stearatas</w:t>
      </w:r>
      <w:proofErr w:type="spellEnd"/>
      <w:r w:rsidRPr="00535F9B">
        <w:rPr>
          <w:sz w:val="22"/>
          <w:szCs w:val="22"/>
          <w:lang w:val="lt-LT"/>
        </w:rPr>
        <w:t>.</w:t>
      </w:r>
    </w:p>
    <w:p w14:paraId="45992995" w14:textId="77777777" w:rsidR="00331C3B" w:rsidRPr="00535F9B" w:rsidRDefault="00331C3B" w:rsidP="00331C3B">
      <w:pPr>
        <w:pStyle w:val="Text"/>
        <w:numPr>
          <w:ilvl w:val="0"/>
          <w:numId w:val="20"/>
        </w:numPr>
        <w:tabs>
          <w:tab w:val="clear" w:pos="1287"/>
          <w:tab w:val="num" w:pos="540"/>
        </w:tabs>
        <w:spacing w:after="0" w:line="240" w:lineRule="auto"/>
        <w:ind w:left="900"/>
        <w:rPr>
          <w:i/>
          <w:iCs/>
          <w:noProof/>
          <w:sz w:val="22"/>
          <w:szCs w:val="22"/>
          <w:lang w:val="lt-LT"/>
        </w:rPr>
      </w:pPr>
      <w:r w:rsidRPr="00535F9B">
        <w:rPr>
          <w:b/>
          <w:iCs/>
          <w:noProof/>
          <w:sz w:val="22"/>
          <w:szCs w:val="22"/>
          <w:lang w:val="lt-LT"/>
        </w:rPr>
        <w:t>tabletės plėvelė</w:t>
      </w:r>
      <w:r w:rsidRPr="00535F9B">
        <w:rPr>
          <w:i/>
          <w:iCs/>
          <w:noProof/>
          <w:sz w:val="22"/>
          <w:szCs w:val="22"/>
          <w:lang w:val="lt-LT"/>
        </w:rPr>
        <w:t xml:space="preserve">: </w:t>
      </w:r>
    </w:p>
    <w:p w14:paraId="1FDD1E36" w14:textId="77777777" w:rsidR="00331C3B" w:rsidRPr="00535F9B" w:rsidRDefault="00331C3B" w:rsidP="00331C3B">
      <w:pPr>
        <w:pStyle w:val="Text"/>
        <w:spacing w:after="0" w:line="240" w:lineRule="auto"/>
        <w:ind w:left="567"/>
        <w:rPr>
          <w:sz w:val="22"/>
          <w:szCs w:val="22"/>
          <w:lang w:val="lt-LT" w:eastAsia="en-GB"/>
        </w:rPr>
      </w:pPr>
      <w:r w:rsidRPr="00535F9B">
        <w:rPr>
          <w:b/>
          <w:sz w:val="22"/>
          <w:szCs w:val="22"/>
          <w:highlight w:val="lightGray"/>
          <w:lang w:val="lt-LT"/>
        </w:rPr>
        <w:t>0,25 mg tabletė</w:t>
      </w:r>
      <w:r w:rsidRPr="00535F9B">
        <w:rPr>
          <w:sz w:val="22"/>
          <w:szCs w:val="22"/>
          <w:highlight w:val="lightGray"/>
          <w:lang w:val="lt-LT"/>
        </w:rPr>
        <w:t>:</w:t>
      </w:r>
      <w:r w:rsidRPr="00535F9B">
        <w:rPr>
          <w:noProof/>
          <w:sz w:val="22"/>
          <w:szCs w:val="22"/>
          <w:lang w:val="lt-LT"/>
        </w:rPr>
        <w:t xml:space="preserve"> hipromeliozė</w:t>
      </w:r>
      <w:r w:rsidRPr="00535F9B">
        <w:rPr>
          <w:sz w:val="22"/>
          <w:szCs w:val="22"/>
          <w:lang w:val="lt-LT" w:eastAsia="en-GB"/>
        </w:rPr>
        <w:t xml:space="preserve">, </w:t>
      </w:r>
      <w:proofErr w:type="spellStart"/>
      <w:r w:rsidRPr="00535F9B">
        <w:rPr>
          <w:sz w:val="22"/>
          <w:szCs w:val="22"/>
          <w:lang w:val="lt-LT" w:eastAsia="en-GB"/>
        </w:rPr>
        <w:t>makrogolis</w:t>
      </w:r>
      <w:proofErr w:type="spellEnd"/>
      <w:r w:rsidRPr="00535F9B">
        <w:rPr>
          <w:sz w:val="22"/>
          <w:szCs w:val="22"/>
          <w:lang w:val="lt-LT" w:eastAsia="en-GB"/>
        </w:rPr>
        <w:t xml:space="preserve"> 400, titano dioksidas (E171), </w:t>
      </w:r>
      <w:proofErr w:type="spellStart"/>
      <w:r w:rsidRPr="00535F9B">
        <w:rPr>
          <w:sz w:val="22"/>
          <w:szCs w:val="22"/>
          <w:lang w:val="lt-LT" w:eastAsia="en-GB"/>
        </w:rPr>
        <w:t>polisorbatas</w:t>
      </w:r>
      <w:proofErr w:type="spellEnd"/>
      <w:r w:rsidRPr="00535F9B">
        <w:rPr>
          <w:sz w:val="22"/>
          <w:szCs w:val="22"/>
          <w:lang w:val="lt-LT" w:eastAsia="en-GB"/>
        </w:rPr>
        <w:t xml:space="preserve"> 80 (E433).</w:t>
      </w:r>
    </w:p>
    <w:p w14:paraId="00DCB25F" w14:textId="77777777" w:rsidR="00331C3B" w:rsidRPr="00535F9B" w:rsidRDefault="00331C3B" w:rsidP="00331C3B">
      <w:pPr>
        <w:pStyle w:val="Text"/>
        <w:spacing w:after="0" w:line="240" w:lineRule="auto"/>
        <w:ind w:left="567"/>
        <w:rPr>
          <w:sz w:val="22"/>
          <w:szCs w:val="22"/>
          <w:highlight w:val="lightGray"/>
          <w:lang w:val="lt-LT"/>
        </w:rPr>
      </w:pPr>
      <w:r w:rsidRPr="00535F9B">
        <w:rPr>
          <w:b/>
          <w:sz w:val="22"/>
          <w:szCs w:val="22"/>
          <w:highlight w:val="lightGray"/>
          <w:lang w:val="lt-LT"/>
        </w:rPr>
        <w:t>0,5 mg tabletė</w:t>
      </w:r>
      <w:r w:rsidRPr="00535F9B">
        <w:rPr>
          <w:sz w:val="22"/>
          <w:szCs w:val="22"/>
          <w:highlight w:val="lightGray"/>
          <w:lang w:val="lt-LT"/>
        </w:rPr>
        <w:t xml:space="preserve">: </w:t>
      </w:r>
      <w:proofErr w:type="spellStart"/>
      <w:r w:rsidRPr="00535F9B">
        <w:rPr>
          <w:sz w:val="22"/>
          <w:szCs w:val="22"/>
          <w:highlight w:val="lightGray"/>
          <w:lang w:val="lt-LT"/>
        </w:rPr>
        <w:t>hipromeliozė</w:t>
      </w:r>
      <w:proofErr w:type="spellEnd"/>
      <w:r w:rsidRPr="00535F9B">
        <w:rPr>
          <w:sz w:val="22"/>
          <w:szCs w:val="22"/>
          <w:highlight w:val="lightGray"/>
          <w:lang w:val="lt-LT"/>
        </w:rPr>
        <w:t xml:space="preserve">, </w:t>
      </w:r>
      <w:proofErr w:type="spellStart"/>
      <w:r w:rsidRPr="00535F9B">
        <w:rPr>
          <w:sz w:val="22"/>
          <w:szCs w:val="22"/>
          <w:highlight w:val="lightGray"/>
          <w:lang w:val="lt-LT"/>
        </w:rPr>
        <w:t>makrogolis</w:t>
      </w:r>
      <w:proofErr w:type="spellEnd"/>
      <w:r w:rsidRPr="00535F9B">
        <w:rPr>
          <w:sz w:val="22"/>
          <w:szCs w:val="22"/>
          <w:highlight w:val="lightGray"/>
          <w:lang w:val="lt-LT"/>
        </w:rPr>
        <w:t xml:space="preserve"> 400, titano dioksidas (E171), geltonasis geležies oksidas (E172), raudonasis geležies oksidas (E172), </w:t>
      </w:r>
      <w:proofErr w:type="spellStart"/>
      <w:r w:rsidRPr="00535F9B">
        <w:rPr>
          <w:sz w:val="22"/>
          <w:szCs w:val="22"/>
          <w:highlight w:val="lightGray"/>
          <w:lang w:val="lt-LT"/>
        </w:rPr>
        <w:t>indigokarminas</w:t>
      </w:r>
      <w:proofErr w:type="spellEnd"/>
      <w:r w:rsidRPr="00535F9B">
        <w:rPr>
          <w:sz w:val="22"/>
          <w:szCs w:val="22"/>
          <w:highlight w:val="lightGray"/>
          <w:lang w:val="lt-LT"/>
        </w:rPr>
        <w:t xml:space="preserve"> (E132).</w:t>
      </w:r>
    </w:p>
    <w:p w14:paraId="2DB39532" w14:textId="77777777" w:rsidR="00331C3B" w:rsidRPr="00535F9B" w:rsidRDefault="00331C3B" w:rsidP="00331C3B">
      <w:pPr>
        <w:ind w:left="567"/>
        <w:rPr>
          <w:szCs w:val="22"/>
          <w:highlight w:val="lightGray"/>
        </w:rPr>
      </w:pPr>
      <w:r w:rsidRPr="00535F9B">
        <w:rPr>
          <w:b/>
          <w:szCs w:val="22"/>
          <w:highlight w:val="lightGray"/>
        </w:rPr>
        <w:t>1 mg tabletė</w:t>
      </w:r>
      <w:r w:rsidRPr="00535F9B">
        <w:rPr>
          <w:szCs w:val="22"/>
          <w:highlight w:val="lightGray"/>
        </w:rPr>
        <w:t xml:space="preserve">: </w:t>
      </w:r>
      <w:proofErr w:type="spellStart"/>
      <w:r w:rsidRPr="00535F9B">
        <w:rPr>
          <w:szCs w:val="22"/>
          <w:highlight w:val="lightGray"/>
        </w:rPr>
        <w:t>hipromeliozė</w:t>
      </w:r>
      <w:proofErr w:type="spellEnd"/>
      <w:r w:rsidRPr="00535F9B">
        <w:rPr>
          <w:szCs w:val="22"/>
          <w:highlight w:val="lightGray"/>
        </w:rPr>
        <w:t xml:space="preserve">, </w:t>
      </w:r>
      <w:proofErr w:type="spellStart"/>
      <w:r w:rsidRPr="00535F9B">
        <w:rPr>
          <w:szCs w:val="22"/>
          <w:highlight w:val="lightGray"/>
        </w:rPr>
        <w:t>makrogolis</w:t>
      </w:r>
      <w:proofErr w:type="spellEnd"/>
      <w:r w:rsidRPr="00535F9B">
        <w:rPr>
          <w:szCs w:val="22"/>
          <w:highlight w:val="lightGray"/>
        </w:rPr>
        <w:t xml:space="preserve"> 400, titano dioksidas (E171), geltonasis geležies oksidas (E172), </w:t>
      </w:r>
      <w:proofErr w:type="spellStart"/>
      <w:r w:rsidRPr="00535F9B">
        <w:rPr>
          <w:szCs w:val="22"/>
          <w:highlight w:val="lightGray"/>
        </w:rPr>
        <w:t>indigokarminas</w:t>
      </w:r>
      <w:proofErr w:type="spellEnd"/>
      <w:r w:rsidRPr="00535F9B">
        <w:rPr>
          <w:szCs w:val="22"/>
          <w:highlight w:val="lightGray"/>
        </w:rPr>
        <w:t xml:space="preserve"> (E132).</w:t>
      </w:r>
    </w:p>
    <w:p w14:paraId="5D6F58DC" w14:textId="77777777" w:rsidR="00331C3B" w:rsidRPr="00535F9B" w:rsidRDefault="00331C3B" w:rsidP="00331C3B">
      <w:pPr>
        <w:ind w:left="567"/>
        <w:rPr>
          <w:szCs w:val="22"/>
          <w:highlight w:val="lightGray"/>
        </w:rPr>
      </w:pPr>
      <w:r w:rsidRPr="00535F9B">
        <w:rPr>
          <w:b/>
          <w:szCs w:val="22"/>
          <w:highlight w:val="lightGray"/>
        </w:rPr>
        <w:t>2 mg tabletė</w:t>
      </w:r>
      <w:r w:rsidRPr="00535F9B">
        <w:rPr>
          <w:szCs w:val="22"/>
          <w:highlight w:val="lightGray"/>
        </w:rPr>
        <w:t>:</w:t>
      </w:r>
      <w:r w:rsidRPr="00535F9B">
        <w:rPr>
          <w:szCs w:val="22"/>
          <w:highlight w:val="lightGray"/>
          <w:u w:val="single"/>
        </w:rPr>
        <w:t xml:space="preserve"> </w:t>
      </w:r>
      <w:proofErr w:type="spellStart"/>
      <w:r w:rsidRPr="00535F9B">
        <w:rPr>
          <w:szCs w:val="22"/>
          <w:highlight w:val="lightGray"/>
        </w:rPr>
        <w:t>hipromeliozė</w:t>
      </w:r>
      <w:proofErr w:type="spellEnd"/>
      <w:r w:rsidRPr="00535F9B">
        <w:rPr>
          <w:szCs w:val="22"/>
          <w:highlight w:val="lightGray"/>
        </w:rPr>
        <w:t xml:space="preserve">, </w:t>
      </w:r>
      <w:proofErr w:type="spellStart"/>
      <w:r w:rsidRPr="00535F9B">
        <w:rPr>
          <w:szCs w:val="22"/>
          <w:highlight w:val="lightGray"/>
        </w:rPr>
        <w:t>makrogolis</w:t>
      </w:r>
      <w:proofErr w:type="spellEnd"/>
      <w:r w:rsidRPr="00535F9B">
        <w:rPr>
          <w:szCs w:val="22"/>
          <w:highlight w:val="lightGray"/>
        </w:rPr>
        <w:t xml:space="preserve"> 400, titano dioksidas (E171), geltonasis geležies oksidas (E172), raudonasis geležies oksidas (E172).</w:t>
      </w:r>
    </w:p>
    <w:p w14:paraId="13B0D005" w14:textId="77777777" w:rsidR="00331C3B" w:rsidRPr="00535F9B" w:rsidRDefault="00331C3B" w:rsidP="00331C3B">
      <w:pPr>
        <w:pStyle w:val="Text"/>
        <w:spacing w:after="0" w:line="240" w:lineRule="auto"/>
        <w:ind w:left="567"/>
        <w:rPr>
          <w:sz w:val="22"/>
          <w:szCs w:val="22"/>
          <w:lang w:val="lt-LT"/>
        </w:rPr>
      </w:pPr>
      <w:r w:rsidRPr="00535F9B">
        <w:rPr>
          <w:b/>
          <w:sz w:val="22"/>
          <w:szCs w:val="22"/>
          <w:highlight w:val="lightGray"/>
          <w:lang w:val="lt-LT"/>
        </w:rPr>
        <w:t>5 mg tabletė</w:t>
      </w:r>
      <w:r w:rsidRPr="00535F9B">
        <w:rPr>
          <w:sz w:val="22"/>
          <w:szCs w:val="22"/>
          <w:highlight w:val="lightGray"/>
          <w:lang w:val="lt-LT"/>
        </w:rPr>
        <w:t xml:space="preserve">: </w:t>
      </w:r>
      <w:proofErr w:type="spellStart"/>
      <w:r w:rsidRPr="00535F9B">
        <w:rPr>
          <w:sz w:val="22"/>
          <w:szCs w:val="22"/>
          <w:highlight w:val="lightGray"/>
          <w:lang w:val="lt-LT"/>
        </w:rPr>
        <w:t>hipromeliozė</w:t>
      </w:r>
      <w:proofErr w:type="spellEnd"/>
      <w:r w:rsidRPr="00535F9B">
        <w:rPr>
          <w:sz w:val="22"/>
          <w:szCs w:val="22"/>
          <w:highlight w:val="lightGray"/>
          <w:lang w:val="lt-LT"/>
        </w:rPr>
        <w:t xml:space="preserve">, </w:t>
      </w:r>
      <w:proofErr w:type="spellStart"/>
      <w:r w:rsidRPr="00535F9B">
        <w:rPr>
          <w:sz w:val="22"/>
          <w:szCs w:val="22"/>
          <w:highlight w:val="lightGray"/>
          <w:lang w:val="lt-LT"/>
        </w:rPr>
        <w:t>makrogolis</w:t>
      </w:r>
      <w:proofErr w:type="spellEnd"/>
      <w:r w:rsidRPr="00535F9B">
        <w:rPr>
          <w:sz w:val="22"/>
          <w:szCs w:val="22"/>
          <w:highlight w:val="lightGray"/>
          <w:lang w:val="lt-LT"/>
        </w:rPr>
        <w:t xml:space="preserve"> 400, titano dioksidas (E171), </w:t>
      </w:r>
      <w:proofErr w:type="spellStart"/>
      <w:r w:rsidRPr="00535F9B">
        <w:rPr>
          <w:sz w:val="22"/>
          <w:szCs w:val="22"/>
          <w:highlight w:val="lightGray"/>
          <w:lang w:val="lt-LT"/>
        </w:rPr>
        <w:t>indigokarminas</w:t>
      </w:r>
      <w:proofErr w:type="spellEnd"/>
      <w:r w:rsidRPr="00535F9B">
        <w:rPr>
          <w:sz w:val="22"/>
          <w:szCs w:val="22"/>
          <w:highlight w:val="lightGray"/>
          <w:lang w:val="lt-LT"/>
        </w:rPr>
        <w:t xml:space="preserve"> (E132), </w:t>
      </w:r>
      <w:proofErr w:type="spellStart"/>
      <w:r w:rsidRPr="00535F9B">
        <w:rPr>
          <w:sz w:val="22"/>
          <w:szCs w:val="22"/>
          <w:highlight w:val="lightGray"/>
          <w:lang w:val="lt-LT"/>
        </w:rPr>
        <w:t>polisorbatas</w:t>
      </w:r>
      <w:proofErr w:type="spellEnd"/>
      <w:r w:rsidRPr="00535F9B">
        <w:rPr>
          <w:sz w:val="22"/>
          <w:szCs w:val="22"/>
          <w:highlight w:val="lightGray"/>
          <w:lang w:val="lt-LT"/>
        </w:rPr>
        <w:t xml:space="preserve"> 80 (E433).</w:t>
      </w:r>
    </w:p>
    <w:p w14:paraId="012914C1" w14:textId="77777777" w:rsidR="00331C3B" w:rsidRPr="00535F9B" w:rsidRDefault="00331C3B" w:rsidP="00331C3B">
      <w:pPr>
        <w:pStyle w:val="Text"/>
        <w:spacing w:after="0" w:line="240" w:lineRule="auto"/>
        <w:ind w:left="567"/>
        <w:rPr>
          <w:noProof/>
          <w:sz w:val="22"/>
          <w:szCs w:val="22"/>
          <w:lang w:val="lt-LT"/>
        </w:rPr>
      </w:pPr>
    </w:p>
    <w:p w14:paraId="5081E249" w14:textId="2F56D582" w:rsidR="00331C3B" w:rsidRPr="00535F9B" w:rsidRDefault="004F2DF0" w:rsidP="00331C3B">
      <w:pPr>
        <w:ind w:left="567" w:hanging="567"/>
        <w:rPr>
          <w:szCs w:val="22"/>
        </w:rPr>
      </w:pPr>
      <w:r w:rsidRPr="00535F9B">
        <w:rPr>
          <w:b/>
          <w:szCs w:val="22"/>
        </w:rPr>
        <w:t>REQUIP išvaizda ir kiekis pakuotėje</w:t>
      </w:r>
      <w:r w:rsidRPr="00535F9B" w:rsidDel="004F2DF0">
        <w:rPr>
          <w:b/>
          <w:bCs/>
          <w:noProof/>
          <w:szCs w:val="22"/>
        </w:rPr>
        <w:t xml:space="preserve"> </w:t>
      </w:r>
    </w:p>
    <w:p w14:paraId="21D2EED0" w14:textId="77777777" w:rsidR="00331C3B" w:rsidRPr="00535F9B" w:rsidRDefault="00331C3B" w:rsidP="00331C3B">
      <w:pPr>
        <w:rPr>
          <w:szCs w:val="22"/>
        </w:rPr>
      </w:pPr>
      <w:r w:rsidRPr="00535F9B">
        <w:rPr>
          <w:szCs w:val="22"/>
        </w:rPr>
        <w:t xml:space="preserve">Visų stiprumų </w:t>
      </w:r>
      <w:r w:rsidRPr="00535F9B">
        <w:rPr>
          <w:noProof/>
          <w:szCs w:val="22"/>
        </w:rPr>
        <w:t xml:space="preserve">REQUIP tabletės yra penkiakampės, plėvele dengtos, su užrašu </w:t>
      </w:r>
      <w:r w:rsidRPr="00535F9B">
        <w:rPr>
          <w:szCs w:val="22"/>
        </w:rPr>
        <w:t>„SB” vienoje pusėje.</w:t>
      </w:r>
    </w:p>
    <w:p w14:paraId="34206D17" w14:textId="77777777" w:rsidR="00331C3B" w:rsidRPr="00535F9B" w:rsidRDefault="00331C3B" w:rsidP="00331C3B">
      <w:pPr>
        <w:ind w:left="567" w:hanging="567"/>
        <w:rPr>
          <w:b/>
          <w:szCs w:val="22"/>
        </w:rPr>
      </w:pPr>
      <w:r w:rsidRPr="00535F9B">
        <w:rPr>
          <w:b/>
          <w:szCs w:val="22"/>
          <w:highlight w:val="lightGray"/>
        </w:rPr>
        <w:t>REQUIP 0,25 mg</w:t>
      </w:r>
      <w:r w:rsidRPr="00535F9B">
        <w:rPr>
          <w:b/>
          <w:szCs w:val="22"/>
        </w:rPr>
        <w:t xml:space="preserve"> plėvele dengtos tabletės</w:t>
      </w:r>
      <w:r w:rsidRPr="00535F9B">
        <w:rPr>
          <w:szCs w:val="22"/>
        </w:rPr>
        <w:t xml:space="preserve"> yra baltos, su užrašu „4890“ kitoje pusėje.</w:t>
      </w:r>
    </w:p>
    <w:p w14:paraId="5B05E8CA" w14:textId="77777777" w:rsidR="00331C3B" w:rsidRPr="00535F9B" w:rsidRDefault="00331C3B" w:rsidP="00331C3B">
      <w:pPr>
        <w:ind w:left="567" w:hanging="567"/>
        <w:rPr>
          <w:b/>
          <w:szCs w:val="22"/>
          <w:highlight w:val="lightGray"/>
        </w:rPr>
      </w:pPr>
      <w:r w:rsidRPr="00535F9B">
        <w:rPr>
          <w:b/>
          <w:szCs w:val="22"/>
          <w:highlight w:val="lightGray"/>
        </w:rPr>
        <w:t>REQUIP 0,5 mg plėvele dengtos tabletės</w:t>
      </w:r>
      <w:r w:rsidRPr="00535F9B">
        <w:rPr>
          <w:szCs w:val="22"/>
          <w:highlight w:val="lightGray"/>
        </w:rPr>
        <w:t xml:space="preserve"> yra geltonos, su užrašu „4891“ kitoje pusėje.</w:t>
      </w:r>
    </w:p>
    <w:p w14:paraId="0CC07AA2" w14:textId="77777777" w:rsidR="00331C3B" w:rsidRPr="00535F9B" w:rsidRDefault="00331C3B" w:rsidP="00331C3B">
      <w:pPr>
        <w:ind w:left="567" w:hanging="567"/>
        <w:rPr>
          <w:b/>
          <w:szCs w:val="22"/>
          <w:highlight w:val="lightGray"/>
        </w:rPr>
      </w:pPr>
      <w:r w:rsidRPr="00535F9B">
        <w:rPr>
          <w:b/>
          <w:szCs w:val="22"/>
          <w:highlight w:val="lightGray"/>
        </w:rPr>
        <w:t>REQUIP 1 mg plėvele dengtos tabletės</w:t>
      </w:r>
      <w:r w:rsidRPr="00535F9B">
        <w:rPr>
          <w:szCs w:val="22"/>
          <w:highlight w:val="lightGray"/>
        </w:rPr>
        <w:t xml:space="preserve"> yra žalios, su užrašu „4892“ kitoje pusėje.</w:t>
      </w:r>
    </w:p>
    <w:p w14:paraId="4F2D45E2" w14:textId="77777777" w:rsidR="00331C3B" w:rsidRPr="00535F9B" w:rsidRDefault="00331C3B" w:rsidP="00331C3B">
      <w:pPr>
        <w:ind w:left="567" w:hanging="567"/>
        <w:rPr>
          <w:b/>
          <w:szCs w:val="22"/>
          <w:highlight w:val="lightGray"/>
        </w:rPr>
      </w:pPr>
      <w:r w:rsidRPr="00535F9B">
        <w:rPr>
          <w:b/>
          <w:szCs w:val="22"/>
          <w:highlight w:val="lightGray"/>
        </w:rPr>
        <w:t>REQUIP 2 mg plėvele dengtos tabletės</w:t>
      </w:r>
      <w:r w:rsidRPr="00535F9B">
        <w:rPr>
          <w:szCs w:val="22"/>
          <w:highlight w:val="lightGray"/>
        </w:rPr>
        <w:t xml:space="preserve"> yra rusvos, su užrašu „4893“ kitoje pusėje.</w:t>
      </w:r>
    </w:p>
    <w:p w14:paraId="16DECF50" w14:textId="77777777" w:rsidR="00331C3B" w:rsidRPr="00535F9B" w:rsidRDefault="00331C3B" w:rsidP="00331C3B">
      <w:pPr>
        <w:ind w:left="567" w:hanging="567"/>
        <w:rPr>
          <w:b/>
          <w:szCs w:val="22"/>
        </w:rPr>
      </w:pPr>
      <w:r w:rsidRPr="00535F9B">
        <w:rPr>
          <w:b/>
          <w:szCs w:val="22"/>
          <w:highlight w:val="lightGray"/>
        </w:rPr>
        <w:t>REQUIP 5 mg plėvele dengtos tabletės</w:t>
      </w:r>
      <w:r w:rsidRPr="00535F9B">
        <w:rPr>
          <w:szCs w:val="22"/>
          <w:highlight w:val="lightGray"/>
        </w:rPr>
        <w:t xml:space="preserve"> yra melsvos, su užrašu „4894“ kitoje pusėje.</w:t>
      </w:r>
    </w:p>
    <w:p w14:paraId="7CC3EC3A" w14:textId="77777777" w:rsidR="00331C3B" w:rsidRPr="00535F9B" w:rsidRDefault="00331C3B" w:rsidP="00331C3B">
      <w:pPr>
        <w:rPr>
          <w:szCs w:val="22"/>
        </w:rPr>
      </w:pPr>
    </w:p>
    <w:p w14:paraId="034A67CF" w14:textId="77777777" w:rsidR="00331C3B" w:rsidRPr="00535F9B" w:rsidRDefault="00331C3B" w:rsidP="00331C3B">
      <w:pPr>
        <w:rPr>
          <w:szCs w:val="22"/>
        </w:rPr>
      </w:pPr>
      <w:r w:rsidRPr="00535F9B">
        <w:rPr>
          <w:b/>
          <w:szCs w:val="22"/>
        </w:rPr>
        <w:t>REQUIP 0,25 mg plėvele dengtos tabletės</w:t>
      </w:r>
      <w:r w:rsidRPr="00535F9B">
        <w:rPr>
          <w:szCs w:val="22"/>
        </w:rPr>
        <w:t xml:space="preserve"> tiekiamos lizdinėse plokštelėse po 21, 84, 126 arba 210 tablečių.</w:t>
      </w:r>
    </w:p>
    <w:p w14:paraId="587D11B1" w14:textId="77777777" w:rsidR="00331C3B" w:rsidRPr="00535F9B" w:rsidRDefault="00331C3B" w:rsidP="00331C3B">
      <w:pPr>
        <w:rPr>
          <w:szCs w:val="22"/>
          <w:highlight w:val="lightGray"/>
        </w:rPr>
      </w:pPr>
      <w:r w:rsidRPr="00535F9B">
        <w:rPr>
          <w:b/>
          <w:szCs w:val="22"/>
          <w:highlight w:val="lightGray"/>
        </w:rPr>
        <w:t>REQUIP 0,5 mg plėvele dengtos tabletės</w:t>
      </w:r>
      <w:r w:rsidRPr="00535F9B">
        <w:rPr>
          <w:szCs w:val="22"/>
          <w:highlight w:val="lightGray"/>
        </w:rPr>
        <w:t xml:space="preserve"> tiekiamos lizdinėse plokštelėse po 21 tabletę.</w:t>
      </w:r>
    </w:p>
    <w:p w14:paraId="511C948F" w14:textId="77777777" w:rsidR="00331C3B" w:rsidRPr="00535F9B" w:rsidRDefault="00331C3B" w:rsidP="00331C3B">
      <w:pPr>
        <w:rPr>
          <w:szCs w:val="22"/>
        </w:rPr>
      </w:pPr>
      <w:r w:rsidRPr="00535F9B">
        <w:rPr>
          <w:b/>
          <w:szCs w:val="22"/>
          <w:highlight w:val="lightGray"/>
        </w:rPr>
        <w:lastRenderedPageBreak/>
        <w:t>REQUIP 1 mg, 2 mg ir 5 mg plėvele dengtos tabletės</w:t>
      </w:r>
      <w:r w:rsidRPr="00535F9B">
        <w:rPr>
          <w:szCs w:val="22"/>
          <w:highlight w:val="lightGray"/>
        </w:rPr>
        <w:t xml:space="preserve"> tiekiamos lizdinėse plokštelėse po 21 arba 84 tabletes</w:t>
      </w:r>
    </w:p>
    <w:p w14:paraId="507C19F3" w14:textId="77777777" w:rsidR="00331C3B" w:rsidRPr="00535F9B" w:rsidRDefault="00331C3B" w:rsidP="00331C3B">
      <w:pPr>
        <w:ind w:left="567" w:hanging="567"/>
        <w:rPr>
          <w:szCs w:val="22"/>
        </w:rPr>
      </w:pPr>
      <w:r w:rsidRPr="00535F9B">
        <w:rPr>
          <w:b/>
          <w:bCs/>
          <w:szCs w:val="22"/>
        </w:rPr>
        <w:t>Visų stiprumų</w:t>
      </w:r>
      <w:r w:rsidRPr="00535F9B">
        <w:rPr>
          <w:szCs w:val="22"/>
        </w:rPr>
        <w:t xml:space="preserve"> REQUIP yra tiekiamas ir tablečių </w:t>
      </w:r>
      <w:proofErr w:type="spellStart"/>
      <w:r w:rsidRPr="00535F9B">
        <w:rPr>
          <w:szCs w:val="22"/>
        </w:rPr>
        <w:t>talpyklėse</w:t>
      </w:r>
      <w:proofErr w:type="spellEnd"/>
      <w:r w:rsidRPr="00535F9B">
        <w:rPr>
          <w:szCs w:val="22"/>
        </w:rPr>
        <w:t xml:space="preserve">, kuriose yra 84 tabletės. </w:t>
      </w:r>
    </w:p>
    <w:p w14:paraId="43FC5D9D" w14:textId="77777777" w:rsidR="00331C3B" w:rsidRPr="00535F9B" w:rsidRDefault="00331C3B" w:rsidP="00331C3B">
      <w:pPr>
        <w:ind w:left="567" w:hanging="567"/>
        <w:rPr>
          <w:szCs w:val="22"/>
        </w:rPr>
      </w:pPr>
    </w:p>
    <w:p w14:paraId="43A01DD0" w14:textId="77777777" w:rsidR="00331C3B" w:rsidRPr="00535F9B" w:rsidRDefault="00331C3B" w:rsidP="00331C3B">
      <w:pPr>
        <w:ind w:left="567" w:hanging="567"/>
        <w:rPr>
          <w:szCs w:val="22"/>
        </w:rPr>
      </w:pPr>
      <w:r w:rsidRPr="00535F9B">
        <w:rPr>
          <w:szCs w:val="22"/>
        </w:rPr>
        <w:t>Gali būti tiekiamos ne visų dydžių pakuotės.</w:t>
      </w:r>
    </w:p>
    <w:p w14:paraId="70A47CDE" w14:textId="77777777" w:rsidR="00331C3B" w:rsidRPr="00535F9B" w:rsidRDefault="00331C3B" w:rsidP="00331C3B">
      <w:pPr>
        <w:ind w:left="567" w:hanging="567"/>
        <w:rPr>
          <w:szCs w:val="22"/>
        </w:rPr>
      </w:pPr>
    </w:p>
    <w:p w14:paraId="71573559" w14:textId="77777777" w:rsidR="00331C3B" w:rsidRPr="00535F9B" w:rsidRDefault="00331C3B" w:rsidP="00331C3B">
      <w:pPr>
        <w:rPr>
          <w:b/>
          <w:bCs/>
          <w:noProof/>
          <w:szCs w:val="22"/>
        </w:rPr>
      </w:pPr>
      <w:r w:rsidRPr="00535F9B">
        <w:rPr>
          <w:b/>
          <w:bCs/>
          <w:noProof/>
          <w:szCs w:val="22"/>
        </w:rPr>
        <w:t xml:space="preserve">Rinkodaros teisės turėtojas </w:t>
      </w:r>
    </w:p>
    <w:p w14:paraId="39A69C55" w14:textId="77777777" w:rsidR="00331C3B" w:rsidRPr="00535F9B" w:rsidRDefault="00331C3B" w:rsidP="00331C3B">
      <w:pPr>
        <w:rPr>
          <w:szCs w:val="22"/>
        </w:rPr>
      </w:pPr>
      <w:proofErr w:type="spellStart"/>
      <w:r w:rsidRPr="00535F9B">
        <w:rPr>
          <w:szCs w:val="22"/>
        </w:rPr>
        <w:t>Laboratoires</w:t>
      </w:r>
      <w:proofErr w:type="spellEnd"/>
      <w:r w:rsidRPr="00535F9B">
        <w:rPr>
          <w:szCs w:val="22"/>
        </w:rPr>
        <w:t xml:space="preserve"> </w:t>
      </w:r>
      <w:proofErr w:type="spellStart"/>
      <w:r w:rsidRPr="00535F9B">
        <w:rPr>
          <w:szCs w:val="22"/>
        </w:rPr>
        <w:t>Paucourt</w:t>
      </w:r>
      <w:proofErr w:type="spellEnd"/>
      <w:r w:rsidRPr="00535F9B">
        <w:rPr>
          <w:szCs w:val="22"/>
        </w:rPr>
        <w:t xml:space="preserve"> </w:t>
      </w:r>
      <w:r w:rsidRPr="00535F9B">
        <w:rPr>
          <w:szCs w:val="22"/>
        </w:rPr>
        <w:br/>
        <w:t xml:space="preserve">100, </w:t>
      </w:r>
      <w:proofErr w:type="spellStart"/>
      <w:r w:rsidRPr="00535F9B">
        <w:rPr>
          <w:szCs w:val="22"/>
        </w:rPr>
        <w:t>route</w:t>
      </w:r>
      <w:proofErr w:type="spellEnd"/>
      <w:r w:rsidRPr="00535F9B">
        <w:rPr>
          <w:szCs w:val="22"/>
        </w:rPr>
        <w:t xml:space="preserve"> </w:t>
      </w:r>
      <w:proofErr w:type="spellStart"/>
      <w:r w:rsidRPr="00535F9B">
        <w:rPr>
          <w:szCs w:val="22"/>
        </w:rPr>
        <w:t>de</w:t>
      </w:r>
      <w:proofErr w:type="spellEnd"/>
      <w:r w:rsidRPr="00535F9B">
        <w:rPr>
          <w:szCs w:val="22"/>
        </w:rPr>
        <w:t xml:space="preserve"> </w:t>
      </w:r>
      <w:proofErr w:type="spellStart"/>
      <w:r w:rsidRPr="00535F9B">
        <w:rPr>
          <w:szCs w:val="22"/>
        </w:rPr>
        <w:t>Versailles</w:t>
      </w:r>
      <w:proofErr w:type="spellEnd"/>
      <w:r w:rsidRPr="00535F9B">
        <w:rPr>
          <w:szCs w:val="22"/>
        </w:rPr>
        <w:t xml:space="preserve"> – 78163 </w:t>
      </w:r>
      <w:proofErr w:type="spellStart"/>
      <w:r w:rsidRPr="00535F9B">
        <w:rPr>
          <w:szCs w:val="22"/>
        </w:rPr>
        <w:t>Marly-le-Roi</w:t>
      </w:r>
      <w:proofErr w:type="spellEnd"/>
      <w:r w:rsidRPr="00535F9B">
        <w:rPr>
          <w:szCs w:val="22"/>
        </w:rPr>
        <w:t xml:space="preserve"> </w:t>
      </w:r>
      <w:proofErr w:type="spellStart"/>
      <w:r w:rsidRPr="00535F9B">
        <w:rPr>
          <w:szCs w:val="22"/>
        </w:rPr>
        <w:t>Cedex</w:t>
      </w:r>
      <w:proofErr w:type="spellEnd"/>
      <w:r w:rsidRPr="00535F9B">
        <w:rPr>
          <w:szCs w:val="22"/>
        </w:rPr>
        <w:t xml:space="preserve"> </w:t>
      </w:r>
    </w:p>
    <w:p w14:paraId="47C82C3D" w14:textId="77777777" w:rsidR="00331C3B" w:rsidRPr="00535F9B" w:rsidRDefault="00331C3B" w:rsidP="00331C3B">
      <w:pPr>
        <w:rPr>
          <w:szCs w:val="22"/>
        </w:rPr>
      </w:pPr>
      <w:r w:rsidRPr="00535F9B">
        <w:rPr>
          <w:szCs w:val="22"/>
        </w:rPr>
        <w:t>Prancūzija</w:t>
      </w:r>
    </w:p>
    <w:p w14:paraId="65560550" w14:textId="77777777" w:rsidR="00331C3B" w:rsidRPr="00535F9B" w:rsidRDefault="00331C3B" w:rsidP="00331C3B">
      <w:pPr>
        <w:numPr>
          <w:ilvl w:val="12"/>
          <w:numId w:val="0"/>
        </w:numPr>
        <w:tabs>
          <w:tab w:val="left" w:pos="3544"/>
        </w:tabs>
        <w:ind w:right="-2"/>
        <w:rPr>
          <w:b/>
          <w:bCs/>
          <w:noProof/>
          <w:szCs w:val="22"/>
        </w:rPr>
      </w:pPr>
    </w:p>
    <w:p w14:paraId="3016B025" w14:textId="77777777" w:rsidR="00331C3B" w:rsidRPr="00535F9B" w:rsidRDefault="00331C3B" w:rsidP="00331C3B">
      <w:pPr>
        <w:numPr>
          <w:ilvl w:val="12"/>
          <w:numId w:val="0"/>
        </w:numPr>
        <w:tabs>
          <w:tab w:val="left" w:pos="3544"/>
        </w:tabs>
        <w:ind w:right="-2"/>
        <w:rPr>
          <w:b/>
          <w:bCs/>
          <w:noProof/>
          <w:szCs w:val="22"/>
        </w:rPr>
      </w:pPr>
      <w:r w:rsidRPr="00535F9B">
        <w:rPr>
          <w:b/>
          <w:bCs/>
          <w:noProof/>
          <w:szCs w:val="22"/>
        </w:rPr>
        <w:t xml:space="preserve">Gamintojas                                            </w:t>
      </w:r>
    </w:p>
    <w:p w14:paraId="71704C5C" w14:textId="77777777" w:rsidR="00331C3B" w:rsidRPr="00535F9B" w:rsidRDefault="00331C3B" w:rsidP="00331C3B">
      <w:pPr>
        <w:numPr>
          <w:ilvl w:val="12"/>
          <w:numId w:val="0"/>
        </w:numPr>
        <w:tabs>
          <w:tab w:val="left" w:pos="3544"/>
        </w:tabs>
        <w:ind w:right="-2"/>
        <w:rPr>
          <w:szCs w:val="22"/>
        </w:rPr>
      </w:pPr>
      <w:proofErr w:type="spellStart"/>
      <w:r w:rsidRPr="00535F9B">
        <w:rPr>
          <w:szCs w:val="22"/>
        </w:rPr>
        <w:t>SmithKline</w:t>
      </w:r>
      <w:proofErr w:type="spellEnd"/>
      <w:r w:rsidRPr="00535F9B">
        <w:rPr>
          <w:szCs w:val="22"/>
        </w:rPr>
        <w:t xml:space="preserve"> </w:t>
      </w:r>
      <w:proofErr w:type="spellStart"/>
      <w:r w:rsidRPr="00535F9B">
        <w:rPr>
          <w:szCs w:val="22"/>
        </w:rPr>
        <w:t>Beecham</w:t>
      </w:r>
      <w:proofErr w:type="spellEnd"/>
      <w:r w:rsidRPr="00535F9B">
        <w:rPr>
          <w:szCs w:val="22"/>
        </w:rPr>
        <w:t xml:space="preserve"> </w:t>
      </w:r>
      <w:proofErr w:type="spellStart"/>
      <w:r w:rsidRPr="00535F9B">
        <w:rPr>
          <w:szCs w:val="22"/>
        </w:rPr>
        <w:t>Plc</w:t>
      </w:r>
      <w:proofErr w:type="spellEnd"/>
      <w:r w:rsidRPr="00535F9B">
        <w:rPr>
          <w:szCs w:val="22"/>
        </w:rPr>
        <w:t>,</w:t>
      </w:r>
    </w:p>
    <w:p w14:paraId="7C2E6C37" w14:textId="77777777" w:rsidR="00331C3B" w:rsidRPr="00535F9B" w:rsidRDefault="00331C3B" w:rsidP="00331C3B">
      <w:pPr>
        <w:numPr>
          <w:ilvl w:val="12"/>
          <w:numId w:val="0"/>
        </w:numPr>
        <w:tabs>
          <w:tab w:val="left" w:pos="3544"/>
        </w:tabs>
        <w:ind w:right="-2"/>
        <w:rPr>
          <w:szCs w:val="22"/>
        </w:rPr>
      </w:pPr>
      <w:r w:rsidRPr="00535F9B">
        <w:rPr>
          <w:szCs w:val="22"/>
        </w:rPr>
        <w:t xml:space="preserve">T/A </w:t>
      </w:r>
      <w:proofErr w:type="spellStart"/>
      <w:r w:rsidRPr="00535F9B">
        <w:rPr>
          <w:szCs w:val="22"/>
        </w:rPr>
        <w:t>SmithKline</w:t>
      </w:r>
      <w:proofErr w:type="spellEnd"/>
      <w:r w:rsidRPr="00535F9B">
        <w:rPr>
          <w:szCs w:val="22"/>
        </w:rPr>
        <w:t xml:space="preserve"> </w:t>
      </w:r>
      <w:proofErr w:type="spellStart"/>
      <w:r w:rsidRPr="00535F9B">
        <w:rPr>
          <w:szCs w:val="22"/>
        </w:rPr>
        <w:t>Beecham</w:t>
      </w:r>
      <w:proofErr w:type="spellEnd"/>
      <w:r w:rsidRPr="00535F9B">
        <w:rPr>
          <w:szCs w:val="22"/>
        </w:rPr>
        <w:t xml:space="preserve"> </w:t>
      </w:r>
      <w:proofErr w:type="spellStart"/>
      <w:r w:rsidRPr="00535F9B">
        <w:rPr>
          <w:szCs w:val="22"/>
        </w:rPr>
        <w:t>Pharmaceuticals</w:t>
      </w:r>
      <w:proofErr w:type="spellEnd"/>
    </w:p>
    <w:p w14:paraId="1BFA717E" w14:textId="77777777" w:rsidR="00331C3B" w:rsidRPr="00535F9B" w:rsidRDefault="00331C3B" w:rsidP="00331C3B">
      <w:pPr>
        <w:numPr>
          <w:ilvl w:val="12"/>
          <w:numId w:val="0"/>
        </w:numPr>
        <w:ind w:right="-2"/>
        <w:rPr>
          <w:szCs w:val="22"/>
        </w:rPr>
      </w:pPr>
      <w:proofErr w:type="spellStart"/>
      <w:r w:rsidRPr="00535F9B">
        <w:rPr>
          <w:szCs w:val="22"/>
        </w:rPr>
        <w:t>Manor</w:t>
      </w:r>
      <w:proofErr w:type="spellEnd"/>
      <w:r w:rsidRPr="00535F9B">
        <w:rPr>
          <w:szCs w:val="22"/>
        </w:rPr>
        <w:t xml:space="preserve"> Royal, </w:t>
      </w:r>
      <w:proofErr w:type="spellStart"/>
      <w:r w:rsidRPr="00535F9B">
        <w:rPr>
          <w:szCs w:val="22"/>
        </w:rPr>
        <w:t>Crawley</w:t>
      </w:r>
      <w:proofErr w:type="spellEnd"/>
      <w:r w:rsidRPr="00535F9B">
        <w:rPr>
          <w:szCs w:val="22"/>
        </w:rPr>
        <w:t xml:space="preserve">, </w:t>
      </w:r>
      <w:proofErr w:type="spellStart"/>
      <w:r w:rsidRPr="00535F9B">
        <w:rPr>
          <w:szCs w:val="22"/>
        </w:rPr>
        <w:t>West</w:t>
      </w:r>
      <w:proofErr w:type="spellEnd"/>
      <w:r w:rsidRPr="00535F9B">
        <w:rPr>
          <w:szCs w:val="22"/>
        </w:rPr>
        <w:t xml:space="preserve"> </w:t>
      </w:r>
      <w:proofErr w:type="spellStart"/>
      <w:r w:rsidRPr="00535F9B">
        <w:rPr>
          <w:szCs w:val="22"/>
        </w:rPr>
        <w:t>Sussex</w:t>
      </w:r>
      <w:proofErr w:type="spellEnd"/>
      <w:r w:rsidRPr="00535F9B">
        <w:rPr>
          <w:szCs w:val="22"/>
        </w:rPr>
        <w:t>, RH10 9QJ</w:t>
      </w:r>
    </w:p>
    <w:p w14:paraId="71E0BDD2" w14:textId="77777777" w:rsidR="00331C3B" w:rsidRPr="00535F9B" w:rsidRDefault="00331C3B" w:rsidP="00331C3B">
      <w:pPr>
        <w:numPr>
          <w:ilvl w:val="12"/>
          <w:numId w:val="0"/>
        </w:numPr>
        <w:tabs>
          <w:tab w:val="left" w:pos="3544"/>
        </w:tabs>
        <w:ind w:right="-2"/>
        <w:rPr>
          <w:szCs w:val="22"/>
        </w:rPr>
      </w:pPr>
      <w:r w:rsidRPr="00535F9B">
        <w:rPr>
          <w:szCs w:val="22"/>
        </w:rPr>
        <w:t>Jungtinė Karalystė</w:t>
      </w:r>
    </w:p>
    <w:p w14:paraId="55DF1354" w14:textId="77777777" w:rsidR="00331C3B" w:rsidRPr="00535F9B" w:rsidRDefault="00331C3B" w:rsidP="00331C3B">
      <w:pPr>
        <w:numPr>
          <w:ilvl w:val="12"/>
          <w:numId w:val="0"/>
        </w:numPr>
        <w:tabs>
          <w:tab w:val="left" w:pos="3544"/>
        </w:tabs>
        <w:ind w:right="-2"/>
        <w:rPr>
          <w:szCs w:val="22"/>
        </w:rPr>
      </w:pPr>
      <w:r w:rsidRPr="00535F9B">
        <w:rPr>
          <w:szCs w:val="22"/>
        </w:rPr>
        <w:t xml:space="preserve">                                                                </w:t>
      </w:r>
    </w:p>
    <w:p w14:paraId="06CB7137" w14:textId="77777777" w:rsidR="00331C3B" w:rsidRPr="00535F9B" w:rsidRDefault="00331C3B" w:rsidP="00331C3B">
      <w:pPr>
        <w:pStyle w:val="Pagrindinistekstas"/>
        <w:spacing w:after="0"/>
        <w:rPr>
          <w:szCs w:val="22"/>
        </w:rPr>
      </w:pPr>
      <w:r w:rsidRPr="00535F9B">
        <w:rPr>
          <w:szCs w:val="22"/>
        </w:rPr>
        <w:t>arba</w:t>
      </w:r>
    </w:p>
    <w:p w14:paraId="45C2F085" w14:textId="77777777" w:rsidR="00331C3B" w:rsidRPr="00535F9B" w:rsidRDefault="00331C3B" w:rsidP="00331C3B">
      <w:pPr>
        <w:pStyle w:val="Pagrindinistekstas"/>
        <w:spacing w:after="0"/>
        <w:rPr>
          <w:szCs w:val="22"/>
        </w:rPr>
      </w:pPr>
    </w:p>
    <w:p w14:paraId="6291F83B" w14:textId="77777777" w:rsidR="00331C3B" w:rsidRPr="00535F9B" w:rsidRDefault="00331C3B" w:rsidP="00331C3B">
      <w:pPr>
        <w:pStyle w:val="tabletextNS"/>
        <w:rPr>
          <w:rFonts w:ascii="Times New Roman" w:hAnsi="Times New Roman"/>
          <w:color w:val="000000"/>
          <w:sz w:val="22"/>
          <w:szCs w:val="22"/>
          <w:lang w:val="lt-LT"/>
        </w:rPr>
      </w:pPr>
      <w:proofErr w:type="spellStart"/>
      <w:r w:rsidRPr="00535F9B">
        <w:rPr>
          <w:rFonts w:ascii="Times New Roman" w:hAnsi="Times New Roman"/>
          <w:color w:val="000000"/>
          <w:sz w:val="22"/>
          <w:szCs w:val="22"/>
          <w:lang w:val="lt-LT"/>
        </w:rPr>
        <w:t>Glaxo</w:t>
      </w:r>
      <w:proofErr w:type="spellEnd"/>
      <w:r w:rsidRPr="00535F9B">
        <w:rPr>
          <w:rFonts w:ascii="Times New Roman" w:hAnsi="Times New Roman"/>
          <w:color w:val="000000"/>
          <w:sz w:val="22"/>
          <w:szCs w:val="22"/>
          <w:lang w:val="lt-LT"/>
        </w:rPr>
        <w:t xml:space="preserve"> </w:t>
      </w:r>
      <w:proofErr w:type="spellStart"/>
      <w:r w:rsidRPr="00535F9B">
        <w:rPr>
          <w:rFonts w:ascii="Times New Roman" w:hAnsi="Times New Roman"/>
          <w:color w:val="000000"/>
          <w:sz w:val="22"/>
          <w:szCs w:val="22"/>
          <w:lang w:val="lt-LT"/>
        </w:rPr>
        <w:t>Wellcome</w:t>
      </w:r>
      <w:proofErr w:type="spellEnd"/>
      <w:r w:rsidRPr="00535F9B">
        <w:rPr>
          <w:rFonts w:ascii="Times New Roman" w:hAnsi="Times New Roman"/>
          <w:color w:val="000000"/>
          <w:sz w:val="22"/>
          <w:szCs w:val="22"/>
          <w:lang w:val="lt-LT"/>
        </w:rPr>
        <w:t xml:space="preserve"> S.A.</w:t>
      </w:r>
    </w:p>
    <w:p w14:paraId="14ECC814" w14:textId="77777777" w:rsidR="00331C3B" w:rsidRPr="00535F9B" w:rsidRDefault="00331C3B" w:rsidP="00331C3B">
      <w:pPr>
        <w:pStyle w:val="tabletextNS"/>
        <w:rPr>
          <w:rFonts w:ascii="Times New Roman" w:hAnsi="Times New Roman"/>
          <w:color w:val="000000"/>
          <w:sz w:val="22"/>
          <w:szCs w:val="22"/>
          <w:lang w:val="pt-BR"/>
        </w:rPr>
      </w:pPr>
      <w:r w:rsidRPr="00535F9B">
        <w:rPr>
          <w:rFonts w:ascii="Times New Roman" w:hAnsi="Times New Roman"/>
          <w:color w:val="000000"/>
          <w:sz w:val="22"/>
          <w:szCs w:val="22"/>
          <w:lang w:val="pt-BR"/>
        </w:rPr>
        <w:t>Avenida de Extremadura 3</w:t>
      </w:r>
    </w:p>
    <w:p w14:paraId="5AC4562B" w14:textId="77777777" w:rsidR="00331C3B" w:rsidRPr="00535F9B" w:rsidRDefault="00331C3B" w:rsidP="00331C3B">
      <w:pPr>
        <w:pStyle w:val="tabletextNS"/>
        <w:rPr>
          <w:rFonts w:ascii="Times New Roman" w:hAnsi="Times New Roman"/>
          <w:color w:val="000000"/>
          <w:sz w:val="22"/>
          <w:szCs w:val="22"/>
          <w:lang w:val="pt-BR"/>
        </w:rPr>
      </w:pPr>
      <w:r w:rsidRPr="00535F9B">
        <w:rPr>
          <w:rFonts w:ascii="Times New Roman" w:hAnsi="Times New Roman"/>
          <w:color w:val="000000"/>
          <w:sz w:val="22"/>
          <w:szCs w:val="22"/>
          <w:lang w:val="pt-BR"/>
        </w:rPr>
        <w:t>09400 Aranda de Duero</w:t>
      </w:r>
    </w:p>
    <w:p w14:paraId="392AA496" w14:textId="77777777" w:rsidR="00331C3B" w:rsidRPr="00535F9B" w:rsidRDefault="00331C3B" w:rsidP="00331C3B">
      <w:pPr>
        <w:pStyle w:val="tabletextNS"/>
        <w:rPr>
          <w:rFonts w:ascii="Times New Roman" w:hAnsi="Times New Roman"/>
          <w:color w:val="000000"/>
          <w:sz w:val="22"/>
          <w:szCs w:val="22"/>
          <w:lang w:val="pt-BR"/>
        </w:rPr>
      </w:pPr>
      <w:r w:rsidRPr="00535F9B">
        <w:rPr>
          <w:rFonts w:ascii="Times New Roman" w:hAnsi="Times New Roman"/>
          <w:color w:val="000000"/>
          <w:sz w:val="22"/>
          <w:szCs w:val="22"/>
          <w:lang w:val="pt-BR"/>
        </w:rPr>
        <w:t>Burgos</w:t>
      </w:r>
    </w:p>
    <w:p w14:paraId="33F8D6B9" w14:textId="77777777" w:rsidR="00331C3B" w:rsidRPr="00535F9B" w:rsidRDefault="00331C3B" w:rsidP="00331C3B">
      <w:pPr>
        <w:pStyle w:val="tabletextNS"/>
        <w:rPr>
          <w:rFonts w:ascii="Times New Roman" w:hAnsi="Times New Roman"/>
          <w:color w:val="000000"/>
          <w:sz w:val="22"/>
          <w:szCs w:val="22"/>
          <w:lang w:val="pt-BR"/>
        </w:rPr>
      </w:pPr>
      <w:r w:rsidRPr="00535F9B">
        <w:rPr>
          <w:rFonts w:ascii="Times New Roman" w:hAnsi="Times New Roman"/>
          <w:color w:val="000000"/>
          <w:sz w:val="22"/>
          <w:szCs w:val="22"/>
          <w:lang w:val="pt-BR"/>
        </w:rPr>
        <w:t>Ispanija</w:t>
      </w:r>
    </w:p>
    <w:p w14:paraId="6C5254F1" w14:textId="77777777" w:rsidR="00331C3B" w:rsidRPr="00535F9B" w:rsidRDefault="00331C3B" w:rsidP="00331C3B">
      <w:pPr>
        <w:pStyle w:val="tabletextNS"/>
        <w:rPr>
          <w:rFonts w:ascii="Times New Roman" w:hAnsi="Times New Roman"/>
          <w:color w:val="000000"/>
          <w:sz w:val="22"/>
          <w:szCs w:val="22"/>
          <w:lang w:val="pt-BR"/>
        </w:rPr>
      </w:pPr>
    </w:p>
    <w:p w14:paraId="2D91844F" w14:textId="77777777" w:rsidR="00331C3B" w:rsidRPr="00535F9B" w:rsidRDefault="00331C3B" w:rsidP="00331C3B">
      <w:pPr>
        <w:pStyle w:val="tabletextNS"/>
        <w:rPr>
          <w:rFonts w:ascii="Times New Roman" w:hAnsi="Times New Roman"/>
          <w:color w:val="000000"/>
          <w:sz w:val="22"/>
          <w:szCs w:val="22"/>
          <w:lang w:val="pt-BR"/>
        </w:rPr>
      </w:pPr>
    </w:p>
    <w:p w14:paraId="4B843B1F" w14:textId="48325121" w:rsidR="00331C3B" w:rsidRPr="00535F9B" w:rsidRDefault="00331C3B" w:rsidP="00332605">
      <w:pPr>
        <w:widowControl w:val="0"/>
        <w:rPr>
          <w:szCs w:val="22"/>
        </w:rPr>
      </w:pPr>
      <w:r w:rsidRPr="00535F9B">
        <w:rPr>
          <w:b/>
          <w:szCs w:val="22"/>
        </w:rPr>
        <w:t xml:space="preserve">Šis pakuotės lapelis paskutinį kartą peržiūrėtas </w:t>
      </w:r>
      <w:r w:rsidR="00332605" w:rsidRPr="00535F9B">
        <w:rPr>
          <w:b/>
          <w:szCs w:val="22"/>
        </w:rPr>
        <w:t>2015-01-02</w:t>
      </w:r>
    </w:p>
    <w:p w14:paraId="2ADCE077" w14:textId="77777777" w:rsidR="00331C3B" w:rsidRPr="00535F9B" w:rsidRDefault="00331C3B" w:rsidP="00331C3B">
      <w:pPr>
        <w:pStyle w:val="Pagrindinistekstas"/>
        <w:spacing w:after="0"/>
        <w:rPr>
          <w:szCs w:val="22"/>
        </w:rPr>
      </w:pPr>
    </w:p>
    <w:p w14:paraId="769C04A7" w14:textId="77777777" w:rsidR="00331C3B" w:rsidRPr="00535F9B" w:rsidRDefault="00331C3B" w:rsidP="00331C3B">
      <w:pPr>
        <w:pStyle w:val="Paprastasistekstas"/>
        <w:tabs>
          <w:tab w:val="left" w:pos="5954"/>
          <w:tab w:val="left" w:pos="6237"/>
          <w:tab w:val="left" w:pos="6663"/>
          <w:tab w:val="left" w:pos="6946"/>
        </w:tabs>
        <w:rPr>
          <w:rFonts w:ascii="Times New Roman" w:hAnsi="Times New Roman"/>
          <w:sz w:val="22"/>
          <w:szCs w:val="22"/>
          <w:lang w:val="lt-LT"/>
        </w:rPr>
      </w:pPr>
      <w:r w:rsidRPr="00535F9B">
        <w:rPr>
          <w:rFonts w:ascii="Times New Roman" w:hAnsi="Times New Roman"/>
          <w:noProof/>
          <w:sz w:val="22"/>
          <w:szCs w:val="22"/>
          <w:lang w:val="lt-LT"/>
        </w:rPr>
        <w:t>Išsami informacija apie šį vaistą pateikiama Valstybinės vaistų kontrolės tarnybos prie Lietuvos Respublikos  sveikatos apsaugos ministerijos tinklalapyje</w:t>
      </w:r>
      <w:r w:rsidRPr="00535F9B">
        <w:rPr>
          <w:rFonts w:ascii="Times New Roman" w:hAnsi="Times New Roman"/>
          <w:i/>
          <w:noProof/>
          <w:sz w:val="22"/>
          <w:szCs w:val="22"/>
          <w:lang w:val="lt-LT"/>
        </w:rPr>
        <w:t xml:space="preserve"> </w:t>
      </w:r>
      <w:hyperlink r:id="rId11" w:history="1">
        <w:r w:rsidRPr="00535F9B">
          <w:rPr>
            <w:rStyle w:val="Hipersaitas"/>
            <w:rFonts w:ascii="Times New Roman" w:hAnsi="Times New Roman"/>
            <w:noProof/>
            <w:sz w:val="22"/>
            <w:szCs w:val="22"/>
            <w:lang w:val="lt-LT"/>
          </w:rPr>
          <w:t>http://www.</w:t>
        </w:r>
        <w:proofErr w:type="spellStart"/>
        <w:r w:rsidRPr="00535F9B">
          <w:rPr>
            <w:rStyle w:val="Hipersaitas"/>
            <w:rFonts w:ascii="Times New Roman" w:hAnsi="Times New Roman"/>
            <w:sz w:val="22"/>
            <w:szCs w:val="22"/>
            <w:lang w:val="lt-LT"/>
          </w:rPr>
          <w:t>vvkt.lt</w:t>
        </w:r>
        <w:proofErr w:type="spellEnd"/>
      </w:hyperlink>
    </w:p>
    <w:p w14:paraId="5A6B6930" w14:textId="77777777" w:rsidR="00331C3B" w:rsidRPr="00535F9B" w:rsidRDefault="00331C3B" w:rsidP="00331C3B">
      <w:pPr>
        <w:rPr>
          <w:szCs w:val="22"/>
        </w:rPr>
      </w:pPr>
      <w:bookmarkStart w:id="0" w:name="_GoBack"/>
      <w:bookmarkEnd w:id="0"/>
      <w:permStart w:id="1718882066" w:edGrp="everyone"/>
      <w:permEnd w:id="1718882066"/>
      <w:r w:rsidRPr="00535F9B">
        <w:rPr>
          <w:szCs w:val="22"/>
        </w:rPr>
        <w:t xml:space="preserve"> </w:t>
      </w:r>
    </w:p>
    <w:p w14:paraId="65AF2D47" w14:textId="77777777" w:rsidR="00331C3B" w:rsidRPr="00535F9B" w:rsidRDefault="00331C3B" w:rsidP="00331C3B">
      <w:pPr>
        <w:rPr>
          <w:szCs w:val="22"/>
        </w:rPr>
      </w:pPr>
      <w:r w:rsidRPr="00535F9B">
        <w:rPr>
          <w:szCs w:val="22"/>
        </w:rPr>
        <w:t xml:space="preserve"> </w:t>
      </w:r>
    </w:p>
    <w:p w14:paraId="0C68EAA4" w14:textId="77777777" w:rsidR="00331C3B" w:rsidRPr="00535F9B" w:rsidRDefault="00331C3B" w:rsidP="00331C3B">
      <w:pPr>
        <w:rPr>
          <w:szCs w:val="22"/>
        </w:rPr>
      </w:pPr>
    </w:p>
    <w:p w14:paraId="2FFE53FF" w14:textId="77777777" w:rsidR="00353A37" w:rsidRPr="00535F9B" w:rsidRDefault="00353A37">
      <w:pPr>
        <w:rPr>
          <w:szCs w:val="22"/>
        </w:rPr>
      </w:pPr>
    </w:p>
    <w:sectPr w:rsidR="00353A37" w:rsidRPr="00535F9B" w:rsidSect="00F06658">
      <w:pgSz w:w="11906" w:h="16838"/>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7E0A66"/>
    <w:multiLevelType w:val="multilevel"/>
    <w:tmpl w:val="909E78D0"/>
    <w:lvl w:ilvl="0">
      <w:start w:val="5"/>
      <w:numFmt w:val="bullet"/>
      <w:lvlText w:val="-"/>
      <w:lvlJc w:val="left"/>
      <w:pPr>
        <w:tabs>
          <w:tab w:val="num" w:pos="720"/>
        </w:tabs>
        <w:ind w:left="720" w:hanging="72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EF6360F"/>
    <w:multiLevelType w:val="hybridMultilevel"/>
    <w:tmpl w:val="33F81D58"/>
    <w:lvl w:ilvl="0" w:tplc="C862CFF6">
      <w:start w:val="5"/>
      <w:numFmt w:val="bullet"/>
      <w:lvlText w:val="-"/>
      <w:lvlJc w:val="left"/>
      <w:pPr>
        <w:tabs>
          <w:tab w:val="num" w:pos="720"/>
        </w:tabs>
        <w:ind w:left="720" w:hanging="720"/>
      </w:pPr>
      <w:rPr>
        <w:rFonts w:ascii="Times New Roman" w:eastAsia="Times New Roman" w:hAnsi="Times New Roman" w:cs="Times New Roman" w:hint="default"/>
      </w:rPr>
    </w:lvl>
    <w:lvl w:ilvl="1" w:tplc="04270005">
      <w:start w:val="1"/>
      <w:numFmt w:val="bullet"/>
      <w:lvlText w:val=""/>
      <w:lvlJc w:val="left"/>
      <w:pPr>
        <w:tabs>
          <w:tab w:val="num" w:pos="1440"/>
        </w:tabs>
        <w:ind w:left="1440" w:hanging="360"/>
      </w:pPr>
      <w:rPr>
        <w:rFonts w:ascii="Wingdings" w:hAnsi="Wingdings"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nsid w:val="21D80963"/>
    <w:multiLevelType w:val="hybridMultilevel"/>
    <w:tmpl w:val="9AAA023E"/>
    <w:lvl w:ilvl="0" w:tplc="04270005">
      <w:start w:val="1"/>
      <w:numFmt w:val="bullet"/>
      <w:lvlText w:val=""/>
      <w:lvlJc w:val="left"/>
      <w:pPr>
        <w:tabs>
          <w:tab w:val="num" w:pos="360"/>
        </w:tabs>
        <w:ind w:left="360" w:hanging="360"/>
      </w:pPr>
      <w:rPr>
        <w:rFonts w:ascii="Wingdings" w:hAnsi="Wingdings"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
    <w:nsid w:val="22931147"/>
    <w:multiLevelType w:val="hybridMultilevel"/>
    <w:tmpl w:val="2BB8B02A"/>
    <w:lvl w:ilvl="0" w:tplc="FC54BEE4">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215E13"/>
    <w:multiLevelType w:val="hybridMultilevel"/>
    <w:tmpl w:val="B87E46E0"/>
    <w:lvl w:ilvl="0" w:tplc="04270005">
      <w:start w:val="1"/>
      <w:numFmt w:val="bullet"/>
      <w:lvlText w:val=""/>
      <w:lvlJc w:val="left"/>
      <w:pPr>
        <w:tabs>
          <w:tab w:val="num" w:pos="360"/>
        </w:tabs>
        <w:ind w:left="360" w:hanging="360"/>
      </w:pPr>
      <w:rPr>
        <w:rFonts w:ascii="Wingdings" w:hAnsi="Wingding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6">
    <w:nsid w:val="33366EF5"/>
    <w:multiLevelType w:val="hybridMultilevel"/>
    <w:tmpl w:val="F4D647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55E24C2"/>
    <w:multiLevelType w:val="multilevel"/>
    <w:tmpl w:val="909E78D0"/>
    <w:lvl w:ilvl="0">
      <w:start w:val="5"/>
      <w:numFmt w:val="bullet"/>
      <w:lvlText w:val="-"/>
      <w:lvlJc w:val="left"/>
      <w:pPr>
        <w:tabs>
          <w:tab w:val="num" w:pos="720"/>
        </w:tabs>
        <w:ind w:left="720" w:hanging="72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35971370"/>
    <w:multiLevelType w:val="hybridMultilevel"/>
    <w:tmpl w:val="909E78D0"/>
    <w:lvl w:ilvl="0" w:tplc="C862CFF6">
      <w:start w:val="5"/>
      <w:numFmt w:val="bullet"/>
      <w:lvlText w:val="-"/>
      <w:lvlJc w:val="left"/>
      <w:pPr>
        <w:tabs>
          <w:tab w:val="num" w:pos="720"/>
        </w:tabs>
        <w:ind w:left="720" w:hanging="720"/>
      </w:pPr>
      <w:rPr>
        <w:rFonts w:ascii="Times New Roman" w:eastAsia="Times New Roman" w:hAnsi="Times New Roman" w:cs="Times New Roman"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9">
    <w:nsid w:val="3A797E1D"/>
    <w:multiLevelType w:val="hybridMultilevel"/>
    <w:tmpl w:val="8EF4B3C8"/>
    <w:lvl w:ilvl="0" w:tplc="12127C5C">
      <w:start w:val="1"/>
      <w:numFmt w:val="bullet"/>
      <w:lvlText w:val=""/>
      <w:lvlJc w:val="left"/>
      <w:pPr>
        <w:tabs>
          <w:tab w:val="num" w:pos="720"/>
        </w:tabs>
        <w:ind w:left="720" w:hanging="360"/>
      </w:pPr>
      <w:rPr>
        <w:rFonts w:ascii="Wingdings" w:hAnsi="Wingdings" w:hint="default"/>
      </w:rPr>
    </w:lvl>
    <w:lvl w:ilvl="1" w:tplc="0427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0E4EAD"/>
    <w:multiLevelType w:val="hybridMultilevel"/>
    <w:tmpl w:val="80666BE4"/>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401942CC"/>
    <w:multiLevelType w:val="hybridMultilevel"/>
    <w:tmpl w:val="AAAE523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484078DD"/>
    <w:multiLevelType w:val="hybridMultilevel"/>
    <w:tmpl w:val="36B877D4"/>
    <w:lvl w:ilvl="0" w:tplc="CE14818E">
      <w:start w:val="1"/>
      <w:numFmt w:val="bullet"/>
      <w:lvlText w:val="­"/>
      <w:lvlJc w:val="left"/>
      <w:pPr>
        <w:tabs>
          <w:tab w:val="num" w:pos="1283"/>
        </w:tabs>
        <w:ind w:left="1283" w:hanging="360"/>
      </w:pPr>
      <w:rPr>
        <w:rFonts w:hAnsi="Courier New" w:hint="default"/>
      </w:rPr>
    </w:lvl>
    <w:lvl w:ilvl="1" w:tplc="04090003" w:tentative="1">
      <w:start w:val="1"/>
      <w:numFmt w:val="bullet"/>
      <w:lvlText w:val="o"/>
      <w:lvlJc w:val="left"/>
      <w:pPr>
        <w:tabs>
          <w:tab w:val="num" w:pos="2003"/>
        </w:tabs>
        <w:ind w:left="2003" w:hanging="360"/>
      </w:pPr>
      <w:rPr>
        <w:rFonts w:ascii="Courier New" w:hAnsi="Courier New" w:hint="default"/>
      </w:rPr>
    </w:lvl>
    <w:lvl w:ilvl="2" w:tplc="04090005" w:tentative="1">
      <w:start w:val="1"/>
      <w:numFmt w:val="bullet"/>
      <w:lvlText w:val=""/>
      <w:lvlJc w:val="left"/>
      <w:pPr>
        <w:tabs>
          <w:tab w:val="num" w:pos="2723"/>
        </w:tabs>
        <w:ind w:left="2723" w:hanging="360"/>
      </w:pPr>
      <w:rPr>
        <w:rFonts w:ascii="Wingdings" w:hAnsi="Wingdings" w:hint="default"/>
      </w:rPr>
    </w:lvl>
    <w:lvl w:ilvl="3" w:tplc="04090001" w:tentative="1">
      <w:start w:val="1"/>
      <w:numFmt w:val="bullet"/>
      <w:lvlText w:val=""/>
      <w:lvlJc w:val="left"/>
      <w:pPr>
        <w:tabs>
          <w:tab w:val="num" w:pos="3443"/>
        </w:tabs>
        <w:ind w:left="3443" w:hanging="360"/>
      </w:pPr>
      <w:rPr>
        <w:rFonts w:ascii="Symbol" w:hAnsi="Symbol" w:hint="default"/>
      </w:rPr>
    </w:lvl>
    <w:lvl w:ilvl="4" w:tplc="04090003" w:tentative="1">
      <w:start w:val="1"/>
      <w:numFmt w:val="bullet"/>
      <w:lvlText w:val="o"/>
      <w:lvlJc w:val="left"/>
      <w:pPr>
        <w:tabs>
          <w:tab w:val="num" w:pos="4163"/>
        </w:tabs>
        <w:ind w:left="4163" w:hanging="360"/>
      </w:pPr>
      <w:rPr>
        <w:rFonts w:ascii="Courier New" w:hAnsi="Courier New" w:hint="default"/>
      </w:rPr>
    </w:lvl>
    <w:lvl w:ilvl="5" w:tplc="04090005" w:tentative="1">
      <w:start w:val="1"/>
      <w:numFmt w:val="bullet"/>
      <w:lvlText w:val=""/>
      <w:lvlJc w:val="left"/>
      <w:pPr>
        <w:tabs>
          <w:tab w:val="num" w:pos="4883"/>
        </w:tabs>
        <w:ind w:left="4883" w:hanging="360"/>
      </w:pPr>
      <w:rPr>
        <w:rFonts w:ascii="Wingdings" w:hAnsi="Wingdings" w:hint="default"/>
      </w:rPr>
    </w:lvl>
    <w:lvl w:ilvl="6" w:tplc="04090001" w:tentative="1">
      <w:start w:val="1"/>
      <w:numFmt w:val="bullet"/>
      <w:lvlText w:val=""/>
      <w:lvlJc w:val="left"/>
      <w:pPr>
        <w:tabs>
          <w:tab w:val="num" w:pos="5603"/>
        </w:tabs>
        <w:ind w:left="5603" w:hanging="360"/>
      </w:pPr>
      <w:rPr>
        <w:rFonts w:ascii="Symbol" w:hAnsi="Symbol" w:hint="default"/>
      </w:rPr>
    </w:lvl>
    <w:lvl w:ilvl="7" w:tplc="04090003" w:tentative="1">
      <w:start w:val="1"/>
      <w:numFmt w:val="bullet"/>
      <w:lvlText w:val="o"/>
      <w:lvlJc w:val="left"/>
      <w:pPr>
        <w:tabs>
          <w:tab w:val="num" w:pos="6323"/>
        </w:tabs>
        <w:ind w:left="6323" w:hanging="360"/>
      </w:pPr>
      <w:rPr>
        <w:rFonts w:ascii="Courier New" w:hAnsi="Courier New" w:hint="default"/>
      </w:rPr>
    </w:lvl>
    <w:lvl w:ilvl="8" w:tplc="04090005" w:tentative="1">
      <w:start w:val="1"/>
      <w:numFmt w:val="bullet"/>
      <w:lvlText w:val=""/>
      <w:lvlJc w:val="left"/>
      <w:pPr>
        <w:tabs>
          <w:tab w:val="num" w:pos="7043"/>
        </w:tabs>
        <w:ind w:left="7043" w:hanging="360"/>
      </w:pPr>
      <w:rPr>
        <w:rFonts w:ascii="Wingdings" w:hAnsi="Wingdings" w:hint="default"/>
      </w:rPr>
    </w:lvl>
  </w:abstractNum>
  <w:abstractNum w:abstractNumId="13">
    <w:nsid w:val="53A40938"/>
    <w:multiLevelType w:val="hybridMultilevel"/>
    <w:tmpl w:val="B3CE7614"/>
    <w:lvl w:ilvl="0" w:tplc="C862CFF6">
      <w:start w:val="5"/>
      <w:numFmt w:val="bullet"/>
      <w:lvlText w:val="-"/>
      <w:lvlJc w:val="left"/>
      <w:pPr>
        <w:tabs>
          <w:tab w:val="num" w:pos="720"/>
        </w:tabs>
        <w:ind w:left="720" w:hanging="720"/>
      </w:pPr>
      <w:rPr>
        <w:rFonts w:ascii="Times New Roman" w:eastAsia="Times New Roman" w:hAnsi="Times New Roman" w:cs="Times New Roman" w:hint="default"/>
      </w:rPr>
    </w:lvl>
    <w:lvl w:ilvl="1" w:tplc="04270005">
      <w:start w:val="1"/>
      <w:numFmt w:val="bullet"/>
      <w:lvlText w:val=""/>
      <w:lvlJc w:val="left"/>
      <w:pPr>
        <w:tabs>
          <w:tab w:val="num" w:pos="1440"/>
        </w:tabs>
        <w:ind w:left="1440" w:hanging="360"/>
      </w:pPr>
      <w:rPr>
        <w:rFonts w:ascii="Wingdings" w:hAnsi="Wingdings"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4">
    <w:nsid w:val="5A5548E2"/>
    <w:multiLevelType w:val="hybridMultilevel"/>
    <w:tmpl w:val="ACDE6E5C"/>
    <w:lvl w:ilvl="0" w:tplc="04270005">
      <w:start w:val="1"/>
      <w:numFmt w:val="bullet"/>
      <w:lvlText w:val=""/>
      <w:lvlJc w:val="left"/>
      <w:pPr>
        <w:tabs>
          <w:tab w:val="num" w:pos="1287"/>
        </w:tabs>
        <w:ind w:left="1287" w:hanging="360"/>
      </w:pPr>
      <w:rPr>
        <w:rFonts w:ascii="Wingdings" w:hAnsi="Wingdings" w:hint="default"/>
      </w:rPr>
    </w:lvl>
    <w:lvl w:ilvl="1" w:tplc="04270003" w:tentative="1">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15">
    <w:nsid w:val="5FA76729"/>
    <w:multiLevelType w:val="hybridMultilevel"/>
    <w:tmpl w:val="9806C146"/>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nsid w:val="672A058E"/>
    <w:multiLevelType w:val="hybridMultilevel"/>
    <w:tmpl w:val="AE06CBC8"/>
    <w:lvl w:ilvl="0" w:tplc="C862CFF6">
      <w:start w:val="5"/>
      <w:numFmt w:val="bullet"/>
      <w:lvlText w:val="-"/>
      <w:lvlJc w:val="left"/>
      <w:pPr>
        <w:tabs>
          <w:tab w:val="num" w:pos="720"/>
        </w:tabs>
        <w:ind w:left="720" w:hanging="720"/>
      </w:pPr>
      <w:rPr>
        <w:rFonts w:ascii="Times New Roman" w:eastAsia="Times New Roman" w:hAnsi="Times New Roman" w:cs="Times New Roman" w:hint="default"/>
      </w:rPr>
    </w:lvl>
    <w:lvl w:ilvl="1" w:tplc="04270005">
      <w:start w:val="1"/>
      <w:numFmt w:val="bullet"/>
      <w:lvlText w:val=""/>
      <w:lvlJc w:val="left"/>
      <w:pPr>
        <w:tabs>
          <w:tab w:val="num" w:pos="1440"/>
        </w:tabs>
        <w:ind w:left="1440" w:hanging="360"/>
      </w:pPr>
      <w:rPr>
        <w:rFonts w:ascii="Wingdings" w:hAnsi="Wingdings"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7">
    <w:nsid w:val="677C3F12"/>
    <w:multiLevelType w:val="multilevel"/>
    <w:tmpl w:val="909E78D0"/>
    <w:lvl w:ilvl="0">
      <w:start w:val="5"/>
      <w:numFmt w:val="bullet"/>
      <w:lvlText w:val="-"/>
      <w:lvlJc w:val="left"/>
      <w:pPr>
        <w:tabs>
          <w:tab w:val="num" w:pos="720"/>
        </w:tabs>
        <w:ind w:left="720" w:hanging="72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nsid w:val="6D32531F"/>
    <w:multiLevelType w:val="hybridMultilevel"/>
    <w:tmpl w:val="34B2EF9C"/>
    <w:lvl w:ilvl="0" w:tplc="12127C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D404BE0"/>
    <w:multiLevelType w:val="hybridMultilevel"/>
    <w:tmpl w:val="4C4EAFFE"/>
    <w:lvl w:ilvl="0" w:tplc="12127C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11"/>
  </w:num>
  <w:num w:numId="4">
    <w:abstractNumId w:val="0"/>
    <w:lvlOverride w:ilvl="0">
      <w:lvl w:ilvl="0">
        <w:start w:val="1"/>
        <w:numFmt w:val="bullet"/>
        <w:lvlText w:val="-"/>
        <w:legacy w:legacy="1" w:legacySpace="0" w:legacyIndent="360"/>
        <w:lvlJc w:val="left"/>
        <w:pPr>
          <w:ind w:left="360" w:hanging="360"/>
        </w:pPr>
      </w:lvl>
    </w:lvlOverride>
  </w:num>
  <w:num w:numId="5">
    <w:abstractNumId w:val="12"/>
  </w:num>
  <w:num w:numId="6">
    <w:abstractNumId w:val="8"/>
  </w:num>
  <w:num w:numId="7">
    <w:abstractNumId w:val="9"/>
  </w:num>
  <w:num w:numId="8">
    <w:abstractNumId w:val="18"/>
  </w:num>
  <w:num w:numId="9">
    <w:abstractNumId w:val="19"/>
  </w:num>
  <w:num w:numId="10">
    <w:abstractNumId w:val="15"/>
  </w:num>
  <w:num w:numId="11">
    <w:abstractNumId w:val="1"/>
  </w:num>
  <w:num w:numId="12">
    <w:abstractNumId w:val="2"/>
  </w:num>
  <w:num w:numId="13">
    <w:abstractNumId w:val="7"/>
  </w:num>
  <w:num w:numId="14">
    <w:abstractNumId w:val="16"/>
  </w:num>
  <w:num w:numId="15">
    <w:abstractNumId w:val="17"/>
  </w:num>
  <w:num w:numId="16">
    <w:abstractNumId w:val="13"/>
  </w:num>
  <w:num w:numId="17">
    <w:abstractNumId w:val="3"/>
  </w:num>
  <w:num w:numId="18">
    <w:abstractNumId w:val="10"/>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weQASoo8F1UK/1qPn2LHlFEtQz0=" w:salt="ljtXpHcVEAD0JH50LzHw8g=="/>
  <w:defaultTabStop w:val="1296"/>
  <w:hyphenationZone w:val="396"/>
  <w:characterSpacingControl w:val="doNotCompress"/>
  <w:compat>
    <w:compatSetting w:name="compatibilityMode" w:uri="http://schemas.microsoft.com/office/word" w:val="14"/>
  </w:compat>
  <w:rsids>
    <w:rsidRoot w:val="00331C3B"/>
    <w:rsid w:val="000270E5"/>
    <w:rsid w:val="00096022"/>
    <w:rsid w:val="000A2510"/>
    <w:rsid w:val="0013397B"/>
    <w:rsid w:val="001971C9"/>
    <w:rsid w:val="0020051A"/>
    <w:rsid w:val="0022198F"/>
    <w:rsid w:val="00266514"/>
    <w:rsid w:val="00286E29"/>
    <w:rsid w:val="002D3D17"/>
    <w:rsid w:val="00331C3B"/>
    <w:rsid w:val="00332605"/>
    <w:rsid w:val="003407F3"/>
    <w:rsid w:val="0034602F"/>
    <w:rsid w:val="00353A37"/>
    <w:rsid w:val="00372804"/>
    <w:rsid w:val="004660B6"/>
    <w:rsid w:val="004B6B37"/>
    <w:rsid w:val="004F2DF0"/>
    <w:rsid w:val="005334C4"/>
    <w:rsid w:val="00535F9B"/>
    <w:rsid w:val="00541870"/>
    <w:rsid w:val="00552C08"/>
    <w:rsid w:val="00553BFF"/>
    <w:rsid w:val="00596982"/>
    <w:rsid w:val="005E31F2"/>
    <w:rsid w:val="00601F7C"/>
    <w:rsid w:val="006341CB"/>
    <w:rsid w:val="00732691"/>
    <w:rsid w:val="0079157C"/>
    <w:rsid w:val="007A3FD7"/>
    <w:rsid w:val="00804A6F"/>
    <w:rsid w:val="00827E95"/>
    <w:rsid w:val="00876D86"/>
    <w:rsid w:val="008A23D7"/>
    <w:rsid w:val="008A76A1"/>
    <w:rsid w:val="008B62FF"/>
    <w:rsid w:val="00903C16"/>
    <w:rsid w:val="00957AE7"/>
    <w:rsid w:val="00977268"/>
    <w:rsid w:val="0098747E"/>
    <w:rsid w:val="00A03780"/>
    <w:rsid w:val="00A20830"/>
    <w:rsid w:val="00A24249"/>
    <w:rsid w:val="00A51C9C"/>
    <w:rsid w:val="00A57ACE"/>
    <w:rsid w:val="00AD200A"/>
    <w:rsid w:val="00B6757F"/>
    <w:rsid w:val="00B76BFF"/>
    <w:rsid w:val="00BF3262"/>
    <w:rsid w:val="00D049A8"/>
    <w:rsid w:val="00D32AA7"/>
    <w:rsid w:val="00DB7236"/>
    <w:rsid w:val="00DE1E9D"/>
    <w:rsid w:val="00E24030"/>
    <w:rsid w:val="00E50F6A"/>
    <w:rsid w:val="00E92709"/>
    <w:rsid w:val="00F05914"/>
    <w:rsid w:val="00F06658"/>
    <w:rsid w:val="00F101FC"/>
    <w:rsid w:val="00F11DBF"/>
    <w:rsid w:val="00F2627E"/>
    <w:rsid w:val="00FA60AD"/>
    <w:rsid w:val="00FB6DCF"/>
    <w:rsid w:val="00FD5158"/>
    <w:rsid w:val="00FF10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HTML Typewriter"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1C3B"/>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331C3B"/>
    <w:pPr>
      <w:keepNext/>
      <w:outlineLvl w:val="0"/>
    </w:pPr>
    <w:rPr>
      <w:bCs/>
      <w:u w:val="single"/>
    </w:rPr>
  </w:style>
  <w:style w:type="paragraph" w:styleId="Antrat2">
    <w:name w:val="heading 2"/>
    <w:basedOn w:val="prastasis"/>
    <w:next w:val="prastasis"/>
    <w:link w:val="Antrat2Diagrama"/>
    <w:autoRedefine/>
    <w:qFormat/>
    <w:rsid w:val="00331C3B"/>
    <w:pPr>
      <w:keepNext/>
      <w:outlineLvl w:val="1"/>
    </w:pPr>
    <w:rPr>
      <w:bCs/>
      <w:iCs/>
      <w:szCs w:val="22"/>
    </w:rPr>
  </w:style>
  <w:style w:type="paragraph" w:styleId="Antrat3">
    <w:name w:val="heading 3"/>
    <w:basedOn w:val="prastasis"/>
    <w:next w:val="prastasis"/>
    <w:link w:val="Antrat3Diagrama"/>
    <w:autoRedefine/>
    <w:qFormat/>
    <w:rsid w:val="00331C3B"/>
    <w:pPr>
      <w:keepNext/>
      <w:ind w:left="567" w:hanging="567"/>
      <w:outlineLvl w:val="2"/>
    </w:pPr>
    <w:rPr>
      <w:b/>
    </w:rPr>
  </w:style>
  <w:style w:type="paragraph" w:styleId="Antrat5">
    <w:name w:val="heading 5"/>
    <w:basedOn w:val="prastasis"/>
    <w:next w:val="prastasis"/>
    <w:link w:val="Antrat5Diagrama"/>
    <w:qFormat/>
    <w:rsid w:val="00331C3B"/>
    <w:pPr>
      <w:keepNext/>
      <w:outlineLvl w:val="4"/>
    </w:pPr>
    <w:rPr>
      <w:i/>
      <w:iCs/>
      <w:szCs w:val="22"/>
      <w:u w:val="single"/>
    </w:rPr>
  </w:style>
  <w:style w:type="paragraph" w:styleId="Antrat6">
    <w:name w:val="heading 6"/>
    <w:basedOn w:val="prastasis"/>
    <w:next w:val="prastasis"/>
    <w:link w:val="Antrat6Diagrama"/>
    <w:qFormat/>
    <w:rsid w:val="00331C3B"/>
    <w:pPr>
      <w:keepNext/>
      <w:ind w:left="567" w:hanging="567"/>
      <w:outlineLvl w:val="5"/>
    </w:pPr>
    <w:rPr>
      <w:b/>
      <w:i/>
      <w:szCs w:val="22"/>
    </w:rPr>
  </w:style>
  <w:style w:type="paragraph" w:styleId="Antrat8">
    <w:name w:val="heading 8"/>
    <w:basedOn w:val="prastasis"/>
    <w:next w:val="prastasis"/>
    <w:link w:val="Antrat8Diagrama"/>
    <w:qFormat/>
    <w:rsid w:val="00331C3B"/>
    <w:pPr>
      <w:keepNext/>
      <w:outlineLvl w:val="7"/>
    </w:pPr>
    <w:rPr>
      <w:b/>
      <w:i/>
      <w:iCs/>
      <w:szCs w:val="22"/>
      <w:u w:val="single"/>
    </w:rPr>
  </w:style>
  <w:style w:type="paragraph" w:styleId="Antrat9">
    <w:name w:val="heading 9"/>
    <w:basedOn w:val="prastasis"/>
    <w:next w:val="prastasis"/>
    <w:link w:val="Antrat9Diagrama"/>
    <w:qFormat/>
    <w:rsid w:val="00331C3B"/>
    <w:pPr>
      <w:keepNext/>
      <w:ind w:left="567" w:hanging="567"/>
      <w:outlineLvl w:val="8"/>
    </w:pPr>
    <w:rPr>
      <w:b/>
      <w:i/>
      <w:iCs/>
      <w:szCs w:val="22"/>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31C3B"/>
    <w:rPr>
      <w:rFonts w:ascii="Times New Roman" w:eastAsia="Times New Roman" w:hAnsi="Times New Roman" w:cs="Times New Roman"/>
      <w:bCs/>
      <w:szCs w:val="20"/>
      <w:u w:val="single"/>
      <w:lang w:eastAsia="lt-LT"/>
    </w:rPr>
  </w:style>
  <w:style w:type="character" w:customStyle="1" w:styleId="Antrat2Diagrama">
    <w:name w:val="Antraštė 2 Diagrama"/>
    <w:basedOn w:val="Numatytasispastraiposriftas"/>
    <w:link w:val="Antrat2"/>
    <w:rsid w:val="00331C3B"/>
    <w:rPr>
      <w:rFonts w:ascii="Times New Roman" w:eastAsia="Times New Roman" w:hAnsi="Times New Roman" w:cs="Times New Roman"/>
      <w:bCs/>
      <w:iCs/>
      <w:lang w:eastAsia="lt-LT"/>
    </w:rPr>
  </w:style>
  <w:style w:type="character" w:customStyle="1" w:styleId="Antrat3Diagrama">
    <w:name w:val="Antraštė 3 Diagrama"/>
    <w:basedOn w:val="Numatytasispastraiposriftas"/>
    <w:link w:val="Antrat3"/>
    <w:rsid w:val="00331C3B"/>
    <w:rPr>
      <w:rFonts w:ascii="Times New Roman" w:eastAsia="Times New Roman" w:hAnsi="Times New Roman" w:cs="Times New Roman"/>
      <w:b/>
      <w:szCs w:val="20"/>
      <w:lang w:eastAsia="lt-LT"/>
    </w:rPr>
  </w:style>
  <w:style w:type="character" w:customStyle="1" w:styleId="Antrat5Diagrama">
    <w:name w:val="Antraštė 5 Diagrama"/>
    <w:basedOn w:val="Numatytasispastraiposriftas"/>
    <w:link w:val="Antrat5"/>
    <w:rsid w:val="00331C3B"/>
    <w:rPr>
      <w:rFonts w:ascii="Times New Roman" w:eastAsia="Times New Roman" w:hAnsi="Times New Roman" w:cs="Times New Roman"/>
      <w:i/>
      <w:iCs/>
      <w:u w:val="single"/>
      <w:lang w:eastAsia="lt-LT"/>
    </w:rPr>
  </w:style>
  <w:style w:type="character" w:customStyle="1" w:styleId="Antrat6Diagrama">
    <w:name w:val="Antraštė 6 Diagrama"/>
    <w:basedOn w:val="Numatytasispastraiposriftas"/>
    <w:link w:val="Antrat6"/>
    <w:rsid w:val="00331C3B"/>
    <w:rPr>
      <w:rFonts w:ascii="Times New Roman" w:eastAsia="Times New Roman" w:hAnsi="Times New Roman" w:cs="Times New Roman"/>
      <w:b/>
      <w:i/>
      <w:lang w:eastAsia="lt-LT"/>
    </w:rPr>
  </w:style>
  <w:style w:type="character" w:customStyle="1" w:styleId="Antrat8Diagrama">
    <w:name w:val="Antraštė 8 Diagrama"/>
    <w:basedOn w:val="Numatytasispastraiposriftas"/>
    <w:link w:val="Antrat8"/>
    <w:rsid w:val="00331C3B"/>
    <w:rPr>
      <w:rFonts w:ascii="Times New Roman" w:eastAsia="Times New Roman" w:hAnsi="Times New Roman" w:cs="Times New Roman"/>
      <w:b/>
      <w:i/>
      <w:iCs/>
      <w:u w:val="single"/>
      <w:lang w:eastAsia="lt-LT"/>
    </w:rPr>
  </w:style>
  <w:style w:type="character" w:customStyle="1" w:styleId="Antrat9Diagrama">
    <w:name w:val="Antraštė 9 Diagrama"/>
    <w:basedOn w:val="Numatytasispastraiposriftas"/>
    <w:link w:val="Antrat9"/>
    <w:rsid w:val="00331C3B"/>
    <w:rPr>
      <w:rFonts w:ascii="Times New Roman" w:eastAsia="Times New Roman" w:hAnsi="Times New Roman" w:cs="Times New Roman"/>
      <w:b/>
      <w:i/>
      <w:iCs/>
      <w:u w:val="single"/>
      <w:lang w:eastAsia="lt-LT"/>
    </w:rPr>
  </w:style>
  <w:style w:type="paragraph" w:styleId="Pagrindinistekstas">
    <w:name w:val="Body Text"/>
    <w:basedOn w:val="prastasis"/>
    <w:link w:val="PagrindinistekstasDiagrama"/>
    <w:rsid w:val="00331C3B"/>
    <w:pPr>
      <w:spacing w:after="120"/>
    </w:pPr>
  </w:style>
  <w:style w:type="character" w:customStyle="1" w:styleId="PagrindinistekstasDiagrama">
    <w:name w:val="Pagrindinis tekstas Diagrama"/>
    <w:basedOn w:val="Numatytasispastraiposriftas"/>
    <w:link w:val="Pagrindinistekstas"/>
    <w:rsid w:val="00331C3B"/>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331C3B"/>
    <w:pPr>
      <w:jc w:val="center"/>
      <w:outlineLvl w:val="0"/>
    </w:pPr>
    <w:rPr>
      <w:b/>
      <w:kern w:val="28"/>
    </w:rPr>
  </w:style>
  <w:style w:type="character" w:customStyle="1" w:styleId="PavadinimasDiagrama">
    <w:name w:val="Pavadinimas Diagrama"/>
    <w:basedOn w:val="Numatytasispastraiposriftas"/>
    <w:link w:val="Pavadinimas"/>
    <w:rsid w:val="00331C3B"/>
    <w:rPr>
      <w:rFonts w:ascii="Times New Roman" w:eastAsia="Times New Roman" w:hAnsi="Times New Roman" w:cs="Times New Roman"/>
      <w:b/>
      <w:kern w:val="28"/>
      <w:szCs w:val="20"/>
      <w:lang w:eastAsia="lt-LT"/>
    </w:rPr>
  </w:style>
  <w:style w:type="character" w:styleId="Hipersaitas">
    <w:name w:val="Hyperlink"/>
    <w:basedOn w:val="Numatytasispastraiposriftas"/>
    <w:uiPriority w:val="99"/>
    <w:rsid w:val="00331C3B"/>
    <w:rPr>
      <w:color w:val="0000FF"/>
      <w:u w:val="single"/>
    </w:rPr>
  </w:style>
  <w:style w:type="paragraph" w:customStyle="1" w:styleId="Text">
    <w:name w:val="Text"/>
    <w:basedOn w:val="prastasis"/>
    <w:rsid w:val="00331C3B"/>
    <w:pPr>
      <w:spacing w:after="240" w:line="312" w:lineRule="atLeast"/>
    </w:pPr>
    <w:rPr>
      <w:sz w:val="24"/>
      <w:lang w:val="en-GB"/>
    </w:rPr>
  </w:style>
  <w:style w:type="paragraph" w:styleId="Pagrindinistekstas2">
    <w:name w:val="Body Text 2"/>
    <w:basedOn w:val="prastasis"/>
    <w:link w:val="Pagrindinistekstas2Diagrama"/>
    <w:rsid w:val="00331C3B"/>
    <w:rPr>
      <w:bCs/>
      <w:iCs/>
      <w:color w:val="FF0000"/>
      <w:szCs w:val="22"/>
      <w:lang w:eastAsia="en-GB"/>
    </w:rPr>
  </w:style>
  <w:style w:type="character" w:customStyle="1" w:styleId="Pagrindinistekstas2Diagrama">
    <w:name w:val="Pagrindinis tekstas 2 Diagrama"/>
    <w:basedOn w:val="Numatytasispastraiposriftas"/>
    <w:link w:val="Pagrindinistekstas2"/>
    <w:rsid w:val="00331C3B"/>
    <w:rPr>
      <w:rFonts w:ascii="Times New Roman" w:eastAsia="Times New Roman" w:hAnsi="Times New Roman" w:cs="Times New Roman"/>
      <w:bCs/>
      <w:iCs/>
      <w:color w:val="FF0000"/>
      <w:lang w:eastAsia="en-GB"/>
    </w:rPr>
  </w:style>
  <w:style w:type="paragraph" w:styleId="Pagrindinistekstas3">
    <w:name w:val="Body Text 3"/>
    <w:basedOn w:val="prastasis"/>
    <w:link w:val="Pagrindinistekstas3Diagrama"/>
    <w:rsid w:val="00331C3B"/>
    <w:rPr>
      <w:b/>
      <w:i/>
      <w:color w:val="FF0000"/>
      <w:szCs w:val="22"/>
      <w:lang w:eastAsia="en-GB"/>
    </w:rPr>
  </w:style>
  <w:style w:type="character" w:customStyle="1" w:styleId="Pagrindinistekstas3Diagrama">
    <w:name w:val="Pagrindinis tekstas 3 Diagrama"/>
    <w:basedOn w:val="Numatytasispastraiposriftas"/>
    <w:link w:val="Pagrindinistekstas3"/>
    <w:rsid w:val="00331C3B"/>
    <w:rPr>
      <w:rFonts w:ascii="Times New Roman" w:eastAsia="Times New Roman" w:hAnsi="Times New Roman" w:cs="Times New Roman"/>
      <w:b/>
      <w:i/>
      <w:color w:val="FF0000"/>
      <w:lang w:eastAsia="en-GB"/>
    </w:rPr>
  </w:style>
  <w:style w:type="character" w:styleId="HTMLspausdinimomainl">
    <w:name w:val="HTML Typewriter"/>
    <w:basedOn w:val="Numatytasispastraiposriftas"/>
    <w:rsid w:val="00331C3B"/>
    <w:rPr>
      <w:rFonts w:ascii="Courier New" w:eastAsia="Courier New" w:hAnsi="Courier New" w:cs="Courier New"/>
      <w:sz w:val="20"/>
      <w:szCs w:val="20"/>
    </w:rPr>
  </w:style>
  <w:style w:type="paragraph" w:customStyle="1" w:styleId="PI-2EMEASMCA">
    <w:name w:val="PI-2 EMEA_SMCA"/>
    <w:basedOn w:val="Antrat3"/>
    <w:autoRedefine/>
    <w:rsid w:val="00331C3B"/>
    <w:pPr>
      <w:keepLines/>
      <w:tabs>
        <w:tab w:val="left" w:pos="567"/>
      </w:tabs>
    </w:pPr>
    <w:rPr>
      <w:kern w:val="28"/>
      <w:szCs w:val="22"/>
      <w:lang w:eastAsia="en-US"/>
    </w:rPr>
  </w:style>
  <w:style w:type="paragraph" w:customStyle="1" w:styleId="BTEMEASMCA">
    <w:name w:val="BT EMEA_SMCA"/>
    <w:basedOn w:val="prastasis"/>
    <w:autoRedefine/>
    <w:rsid w:val="00331C3B"/>
    <w:rPr>
      <w:noProof/>
      <w:szCs w:val="22"/>
      <w:lang w:eastAsia="en-US"/>
    </w:rPr>
  </w:style>
  <w:style w:type="character" w:styleId="Komentaronuoroda">
    <w:name w:val="annotation reference"/>
    <w:basedOn w:val="Numatytasispastraiposriftas"/>
    <w:semiHidden/>
    <w:rsid w:val="00331C3B"/>
    <w:rPr>
      <w:sz w:val="16"/>
      <w:szCs w:val="16"/>
    </w:rPr>
  </w:style>
  <w:style w:type="paragraph" w:customStyle="1" w:styleId="tabletextNS">
    <w:name w:val="table:textNS"/>
    <w:basedOn w:val="prastasis"/>
    <w:rsid w:val="00331C3B"/>
    <w:rPr>
      <w:rFonts w:ascii="Arial Narrow" w:hAnsi="Arial Narrow"/>
      <w:sz w:val="24"/>
      <w:lang w:val="en-GB" w:eastAsia="en-GB"/>
    </w:rPr>
  </w:style>
  <w:style w:type="paragraph" w:customStyle="1" w:styleId="CharChar">
    <w:name w:val="Char Char"/>
    <w:basedOn w:val="prastasis"/>
    <w:rsid w:val="00331C3B"/>
    <w:pPr>
      <w:widowControl w:val="0"/>
      <w:adjustRightInd w:val="0"/>
      <w:spacing w:after="160" w:line="240" w:lineRule="exact"/>
      <w:jc w:val="both"/>
      <w:textAlignment w:val="baseline"/>
    </w:pPr>
    <w:rPr>
      <w:rFonts w:ascii="Verdana" w:hAnsi="Verdana" w:cs="Verdana"/>
      <w:sz w:val="20"/>
      <w:lang w:val="en-US" w:eastAsia="en-US"/>
    </w:rPr>
  </w:style>
  <w:style w:type="paragraph" w:styleId="Debesliotekstas">
    <w:name w:val="Balloon Text"/>
    <w:basedOn w:val="prastasis"/>
    <w:link w:val="DebesliotekstasDiagrama"/>
    <w:semiHidden/>
    <w:rsid w:val="00331C3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31C3B"/>
    <w:rPr>
      <w:rFonts w:ascii="Tahoma" w:eastAsia="Times New Roman" w:hAnsi="Tahoma" w:cs="Tahoma"/>
      <w:sz w:val="16"/>
      <w:szCs w:val="16"/>
      <w:lang w:eastAsia="lt-LT"/>
    </w:rPr>
  </w:style>
  <w:style w:type="paragraph" w:styleId="Komentarotekstas">
    <w:name w:val="annotation text"/>
    <w:basedOn w:val="prastasis"/>
    <w:link w:val="KomentarotekstasDiagrama"/>
    <w:uiPriority w:val="99"/>
    <w:semiHidden/>
    <w:unhideWhenUsed/>
    <w:rsid w:val="00331C3B"/>
    <w:rPr>
      <w:sz w:val="20"/>
    </w:rPr>
  </w:style>
  <w:style w:type="character" w:customStyle="1" w:styleId="KomentarotekstasDiagrama">
    <w:name w:val="Komentaro tekstas Diagrama"/>
    <w:basedOn w:val="Numatytasispastraiposriftas"/>
    <w:link w:val="Komentarotekstas"/>
    <w:uiPriority w:val="99"/>
    <w:semiHidden/>
    <w:rsid w:val="00331C3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331C3B"/>
    <w:rPr>
      <w:b/>
      <w:bCs/>
    </w:rPr>
  </w:style>
  <w:style w:type="character" w:customStyle="1" w:styleId="KomentarotemaDiagrama">
    <w:name w:val="Komentaro tema Diagrama"/>
    <w:basedOn w:val="KomentarotekstasDiagrama"/>
    <w:link w:val="Komentarotema"/>
    <w:uiPriority w:val="99"/>
    <w:semiHidden/>
    <w:rsid w:val="00331C3B"/>
    <w:rPr>
      <w:rFonts w:ascii="Times New Roman" w:eastAsia="Times New Roman" w:hAnsi="Times New Roman" w:cs="Times New Roman"/>
      <w:b/>
      <w:bCs/>
      <w:sz w:val="20"/>
      <w:szCs w:val="20"/>
      <w:lang w:eastAsia="lt-LT"/>
    </w:rPr>
  </w:style>
  <w:style w:type="character" w:customStyle="1" w:styleId="CharChar6">
    <w:name w:val="Char Char6"/>
    <w:basedOn w:val="Numatytasispastraiposriftas"/>
    <w:rsid w:val="00331C3B"/>
    <w:rPr>
      <w:bCs/>
      <w:iCs/>
      <w:sz w:val="22"/>
      <w:szCs w:val="22"/>
      <w:lang w:val="lt-LT" w:eastAsia="lt-LT" w:bidi="ar-SA"/>
    </w:rPr>
  </w:style>
  <w:style w:type="character" w:customStyle="1" w:styleId="CharChar5">
    <w:name w:val="Char Char5"/>
    <w:basedOn w:val="Numatytasispastraiposriftas"/>
    <w:rsid w:val="00331C3B"/>
    <w:rPr>
      <w:b/>
      <w:sz w:val="22"/>
      <w:lang w:val="lt-LT" w:eastAsia="lt-LT" w:bidi="ar-SA"/>
    </w:rPr>
  </w:style>
  <w:style w:type="character" w:customStyle="1" w:styleId="CharChar3">
    <w:name w:val="Char Char3"/>
    <w:basedOn w:val="Numatytasispastraiposriftas"/>
    <w:rsid w:val="00331C3B"/>
    <w:rPr>
      <w:b/>
      <w:i/>
      <w:color w:val="FF0000"/>
      <w:sz w:val="22"/>
      <w:szCs w:val="22"/>
      <w:lang w:val="lt-LT" w:eastAsia="en-GB" w:bidi="ar-SA"/>
    </w:rPr>
  </w:style>
  <w:style w:type="paragraph" w:customStyle="1" w:styleId="Sraopastraipa1">
    <w:name w:val="Sąrašo pastraipa1"/>
    <w:basedOn w:val="prastasis"/>
    <w:uiPriority w:val="34"/>
    <w:qFormat/>
    <w:rsid w:val="00331C3B"/>
    <w:pPr>
      <w:ind w:left="720"/>
      <w:contextualSpacing/>
    </w:pPr>
  </w:style>
  <w:style w:type="paragraph" w:customStyle="1" w:styleId="CharChar0">
    <w:name w:val="Char Char"/>
    <w:basedOn w:val="prastasis"/>
    <w:rsid w:val="00331C3B"/>
    <w:pPr>
      <w:widowControl w:val="0"/>
      <w:adjustRightInd w:val="0"/>
      <w:spacing w:after="160" w:line="240" w:lineRule="exact"/>
      <w:jc w:val="both"/>
      <w:textAlignment w:val="baseline"/>
    </w:pPr>
    <w:rPr>
      <w:rFonts w:ascii="Verdana" w:hAnsi="Verdana" w:cs="Verdana"/>
      <w:sz w:val="20"/>
      <w:lang w:val="en-US" w:eastAsia="en-US"/>
    </w:rPr>
  </w:style>
  <w:style w:type="character" w:customStyle="1" w:styleId="CharChar60">
    <w:name w:val="Char Char6"/>
    <w:basedOn w:val="Numatytasispastraiposriftas"/>
    <w:rsid w:val="00331C3B"/>
    <w:rPr>
      <w:bCs/>
      <w:iCs/>
      <w:sz w:val="22"/>
      <w:szCs w:val="22"/>
      <w:lang w:val="lt-LT" w:eastAsia="lt-LT" w:bidi="ar-SA"/>
    </w:rPr>
  </w:style>
  <w:style w:type="character" w:customStyle="1" w:styleId="CharChar50">
    <w:name w:val="Char Char5"/>
    <w:basedOn w:val="Numatytasispastraiposriftas"/>
    <w:rsid w:val="00331C3B"/>
    <w:rPr>
      <w:b/>
      <w:sz w:val="22"/>
      <w:lang w:val="lt-LT" w:eastAsia="lt-LT" w:bidi="ar-SA"/>
    </w:rPr>
  </w:style>
  <w:style w:type="character" w:customStyle="1" w:styleId="CharChar30">
    <w:name w:val="Char Char3"/>
    <w:basedOn w:val="Numatytasispastraiposriftas"/>
    <w:rsid w:val="00331C3B"/>
    <w:rPr>
      <w:b/>
      <w:i/>
      <w:color w:val="FF0000"/>
      <w:sz w:val="22"/>
      <w:szCs w:val="22"/>
      <w:lang w:val="lt-LT" w:eastAsia="en-GB" w:bidi="ar-SA"/>
    </w:rPr>
  </w:style>
  <w:style w:type="paragraph" w:styleId="Paprastasistekstas">
    <w:name w:val="Plain Text"/>
    <w:basedOn w:val="prastasis"/>
    <w:link w:val="PaprastasistekstasDiagrama"/>
    <w:uiPriority w:val="99"/>
    <w:rsid w:val="00331C3B"/>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331C3B"/>
    <w:rPr>
      <w:rFonts w:ascii="Courier New" w:eastAsia="SimSun" w:hAnsi="Courier New" w:cs="Times New Roman"/>
      <w:sz w:val="20"/>
      <w:szCs w:val="20"/>
      <w:lang w:val="en-US"/>
    </w:rPr>
  </w:style>
  <w:style w:type="paragraph" w:styleId="Sraopastraipa">
    <w:name w:val="List Paragraph"/>
    <w:basedOn w:val="prastasis"/>
    <w:uiPriority w:val="34"/>
    <w:qFormat/>
    <w:rsid w:val="007A3FD7"/>
    <w:pPr>
      <w:ind w:left="720"/>
      <w:contextualSpacing/>
    </w:pPr>
  </w:style>
  <w:style w:type="paragraph" w:customStyle="1" w:styleId="CharChar1">
    <w:name w:val="Char Char"/>
    <w:basedOn w:val="prastasis"/>
    <w:rsid w:val="007A3FD7"/>
    <w:pPr>
      <w:widowControl w:val="0"/>
      <w:adjustRightInd w:val="0"/>
      <w:spacing w:after="160" w:line="240" w:lineRule="exact"/>
      <w:jc w:val="both"/>
      <w:textAlignment w:val="baseline"/>
    </w:pPr>
    <w:rPr>
      <w:rFonts w:ascii="Verdana" w:hAnsi="Verdana" w:cs="Verdana"/>
      <w:sz w:val="20"/>
      <w:lang w:val="en-US" w:eastAsia="en-US"/>
    </w:rPr>
  </w:style>
  <w:style w:type="character" w:customStyle="1" w:styleId="CharChar61">
    <w:name w:val="Char Char6"/>
    <w:basedOn w:val="Numatytasispastraiposriftas"/>
    <w:rsid w:val="007A3FD7"/>
    <w:rPr>
      <w:bCs/>
      <w:iCs/>
      <w:sz w:val="22"/>
      <w:szCs w:val="22"/>
      <w:lang w:val="lt-LT" w:eastAsia="lt-LT" w:bidi="ar-SA"/>
    </w:rPr>
  </w:style>
  <w:style w:type="character" w:customStyle="1" w:styleId="CharChar51">
    <w:name w:val="Char Char5"/>
    <w:basedOn w:val="Numatytasispastraiposriftas"/>
    <w:rsid w:val="007A3FD7"/>
    <w:rPr>
      <w:b/>
      <w:sz w:val="22"/>
      <w:lang w:val="lt-LT" w:eastAsia="lt-LT" w:bidi="ar-SA"/>
    </w:rPr>
  </w:style>
  <w:style w:type="character" w:customStyle="1" w:styleId="CharChar31">
    <w:name w:val="Char Char3"/>
    <w:basedOn w:val="Numatytasispastraiposriftas"/>
    <w:rsid w:val="007A3FD7"/>
    <w:rPr>
      <w:b/>
      <w:i/>
      <w:color w:val="FF0000"/>
      <w:sz w:val="22"/>
      <w:szCs w:val="22"/>
      <w:lang w:val="lt-LT"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HTML Typewriter"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1C3B"/>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331C3B"/>
    <w:pPr>
      <w:keepNext/>
      <w:outlineLvl w:val="0"/>
    </w:pPr>
    <w:rPr>
      <w:bCs/>
      <w:u w:val="single"/>
    </w:rPr>
  </w:style>
  <w:style w:type="paragraph" w:styleId="Antrat2">
    <w:name w:val="heading 2"/>
    <w:basedOn w:val="prastasis"/>
    <w:next w:val="prastasis"/>
    <w:link w:val="Antrat2Diagrama"/>
    <w:autoRedefine/>
    <w:qFormat/>
    <w:rsid w:val="00331C3B"/>
    <w:pPr>
      <w:keepNext/>
      <w:outlineLvl w:val="1"/>
    </w:pPr>
    <w:rPr>
      <w:bCs/>
      <w:iCs/>
      <w:szCs w:val="22"/>
    </w:rPr>
  </w:style>
  <w:style w:type="paragraph" w:styleId="Antrat3">
    <w:name w:val="heading 3"/>
    <w:basedOn w:val="prastasis"/>
    <w:next w:val="prastasis"/>
    <w:link w:val="Antrat3Diagrama"/>
    <w:autoRedefine/>
    <w:qFormat/>
    <w:rsid w:val="00331C3B"/>
    <w:pPr>
      <w:keepNext/>
      <w:ind w:left="567" w:hanging="567"/>
      <w:outlineLvl w:val="2"/>
    </w:pPr>
    <w:rPr>
      <w:b/>
    </w:rPr>
  </w:style>
  <w:style w:type="paragraph" w:styleId="Antrat5">
    <w:name w:val="heading 5"/>
    <w:basedOn w:val="prastasis"/>
    <w:next w:val="prastasis"/>
    <w:link w:val="Antrat5Diagrama"/>
    <w:qFormat/>
    <w:rsid w:val="00331C3B"/>
    <w:pPr>
      <w:keepNext/>
      <w:outlineLvl w:val="4"/>
    </w:pPr>
    <w:rPr>
      <w:i/>
      <w:iCs/>
      <w:szCs w:val="22"/>
      <w:u w:val="single"/>
    </w:rPr>
  </w:style>
  <w:style w:type="paragraph" w:styleId="Antrat6">
    <w:name w:val="heading 6"/>
    <w:basedOn w:val="prastasis"/>
    <w:next w:val="prastasis"/>
    <w:link w:val="Antrat6Diagrama"/>
    <w:qFormat/>
    <w:rsid w:val="00331C3B"/>
    <w:pPr>
      <w:keepNext/>
      <w:ind w:left="567" w:hanging="567"/>
      <w:outlineLvl w:val="5"/>
    </w:pPr>
    <w:rPr>
      <w:b/>
      <w:i/>
      <w:szCs w:val="22"/>
    </w:rPr>
  </w:style>
  <w:style w:type="paragraph" w:styleId="Antrat8">
    <w:name w:val="heading 8"/>
    <w:basedOn w:val="prastasis"/>
    <w:next w:val="prastasis"/>
    <w:link w:val="Antrat8Diagrama"/>
    <w:qFormat/>
    <w:rsid w:val="00331C3B"/>
    <w:pPr>
      <w:keepNext/>
      <w:outlineLvl w:val="7"/>
    </w:pPr>
    <w:rPr>
      <w:b/>
      <w:i/>
      <w:iCs/>
      <w:szCs w:val="22"/>
      <w:u w:val="single"/>
    </w:rPr>
  </w:style>
  <w:style w:type="paragraph" w:styleId="Antrat9">
    <w:name w:val="heading 9"/>
    <w:basedOn w:val="prastasis"/>
    <w:next w:val="prastasis"/>
    <w:link w:val="Antrat9Diagrama"/>
    <w:qFormat/>
    <w:rsid w:val="00331C3B"/>
    <w:pPr>
      <w:keepNext/>
      <w:ind w:left="567" w:hanging="567"/>
      <w:outlineLvl w:val="8"/>
    </w:pPr>
    <w:rPr>
      <w:b/>
      <w:i/>
      <w:iCs/>
      <w:szCs w:val="22"/>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31C3B"/>
    <w:rPr>
      <w:rFonts w:ascii="Times New Roman" w:eastAsia="Times New Roman" w:hAnsi="Times New Roman" w:cs="Times New Roman"/>
      <w:bCs/>
      <w:szCs w:val="20"/>
      <w:u w:val="single"/>
      <w:lang w:eastAsia="lt-LT"/>
    </w:rPr>
  </w:style>
  <w:style w:type="character" w:customStyle="1" w:styleId="Antrat2Diagrama">
    <w:name w:val="Antraštė 2 Diagrama"/>
    <w:basedOn w:val="Numatytasispastraiposriftas"/>
    <w:link w:val="Antrat2"/>
    <w:rsid w:val="00331C3B"/>
    <w:rPr>
      <w:rFonts w:ascii="Times New Roman" w:eastAsia="Times New Roman" w:hAnsi="Times New Roman" w:cs="Times New Roman"/>
      <w:bCs/>
      <w:iCs/>
      <w:lang w:eastAsia="lt-LT"/>
    </w:rPr>
  </w:style>
  <w:style w:type="character" w:customStyle="1" w:styleId="Antrat3Diagrama">
    <w:name w:val="Antraštė 3 Diagrama"/>
    <w:basedOn w:val="Numatytasispastraiposriftas"/>
    <w:link w:val="Antrat3"/>
    <w:rsid w:val="00331C3B"/>
    <w:rPr>
      <w:rFonts w:ascii="Times New Roman" w:eastAsia="Times New Roman" w:hAnsi="Times New Roman" w:cs="Times New Roman"/>
      <w:b/>
      <w:szCs w:val="20"/>
      <w:lang w:eastAsia="lt-LT"/>
    </w:rPr>
  </w:style>
  <w:style w:type="character" w:customStyle="1" w:styleId="Antrat5Diagrama">
    <w:name w:val="Antraštė 5 Diagrama"/>
    <w:basedOn w:val="Numatytasispastraiposriftas"/>
    <w:link w:val="Antrat5"/>
    <w:rsid w:val="00331C3B"/>
    <w:rPr>
      <w:rFonts w:ascii="Times New Roman" w:eastAsia="Times New Roman" w:hAnsi="Times New Roman" w:cs="Times New Roman"/>
      <w:i/>
      <w:iCs/>
      <w:u w:val="single"/>
      <w:lang w:eastAsia="lt-LT"/>
    </w:rPr>
  </w:style>
  <w:style w:type="character" w:customStyle="1" w:styleId="Antrat6Diagrama">
    <w:name w:val="Antraštė 6 Diagrama"/>
    <w:basedOn w:val="Numatytasispastraiposriftas"/>
    <w:link w:val="Antrat6"/>
    <w:rsid w:val="00331C3B"/>
    <w:rPr>
      <w:rFonts w:ascii="Times New Roman" w:eastAsia="Times New Roman" w:hAnsi="Times New Roman" w:cs="Times New Roman"/>
      <w:b/>
      <w:i/>
      <w:lang w:eastAsia="lt-LT"/>
    </w:rPr>
  </w:style>
  <w:style w:type="character" w:customStyle="1" w:styleId="Antrat8Diagrama">
    <w:name w:val="Antraštė 8 Diagrama"/>
    <w:basedOn w:val="Numatytasispastraiposriftas"/>
    <w:link w:val="Antrat8"/>
    <w:rsid w:val="00331C3B"/>
    <w:rPr>
      <w:rFonts w:ascii="Times New Roman" w:eastAsia="Times New Roman" w:hAnsi="Times New Roman" w:cs="Times New Roman"/>
      <w:b/>
      <w:i/>
      <w:iCs/>
      <w:u w:val="single"/>
      <w:lang w:eastAsia="lt-LT"/>
    </w:rPr>
  </w:style>
  <w:style w:type="character" w:customStyle="1" w:styleId="Antrat9Diagrama">
    <w:name w:val="Antraštė 9 Diagrama"/>
    <w:basedOn w:val="Numatytasispastraiposriftas"/>
    <w:link w:val="Antrat9"/>
    <w:rsid w:val="00331C3B"/>
    <w:rPr>
      <w:rFonts w:ascii="Times New Roman" w:eastAsia="Times New Roman" w:hAnsi="Times New Roman" w:cs="Times New Roman"/>
      <w:b/>
      <w:i/>
      <w:iCs/>
      <w:u w:val="single"/>
      <w:lang w:eastAsia="lt-LT"/>
    </w:rPr>
  </w:style>
  <w:style w:type="paragraph" w:styleId="Pagrindinistekstas">
    <w:name w:val="Body Text"/>
    <w:basedOn w:val="prastasis"/>
    <w:link w:val="PagrindinistekstasDiagrama"/>
    <w:rsid w:val="00331C3B"/>
    <w:pPr>
      <w:spacing w:after="120"/>
    </w:pPr>
  </w:style>
  <w:style w:type="character" w:customStyle="1" w:styleId="PagrindinistekstasDiagrama">
    <w:name w:val="Pagrindinis tekstas Diagrama"/>
    <w:basedOn w:val="Numatytasispastraiposriftas"/>
    <w:link w:val="Pagrindinistekstas"/>
    <w:rsid w:val="00331C3B"/>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331C3B"/>
    <w:pPr>
      <w:jc w:val="center"/>
      <w:outlineLvl w:val="0"/>
    </w:pPr>
    <w:rPr>
      <w:b/>
      <w:kern w:val="28"/>
    </w:rPr>
  </w:style>
  <w:style w:type="character" w:customStyle="1" w:styleId="PavadinimasDiagrama">
    <w:name w:val="Pavadinimas Diagrama"/>
    <w:basedOn w:val="Numatytasispastraiposriftas"/>
    <w:link w:val="Pavadinimas"/>
    <w:rsid w:val="00331C3B"/>
    <w:rPr>
      <w:rFonts w:ascii="Times New Roman" w:eastAsia="Times New Roman" w:hAnsi="Times New Roman" w:cs="Times New Roman"/>
      <w:b/>
      <w:kern w:val="28"/>
      <w:szCs w:val="20"/>
      <w:lang w:eastAsia="lt-LT"/>
    </w:rPr>
  </w:style>
  <w:style w:type="character" w:styleId="Hipersaitas">
    <w:name w:val="Hyperlink"/>
    <w:basedOn w:val="Numatytasispastraiposriftas"/>
    <w:uiPriority w:val="99"/>
    <w:rsid w:val="00331C3B"/>
    <w:rPr>
      <w:color w:val="0000FF"/>
      <w:u w:val="single"/>
    </w:rPr>
  </w:style>
  <w:style w:type="paragraph" w:customStyle="1" w:styleId="Text">
    <w:name w:val="Text"/>
    <w:basedOn w:val="prastasis"/>
    <w:rsid w:val="00331C3B"/>
    <w:pPr>
      <w:spacing w:after="240" w:line="312" w:lineRule="atLeast"/>
    </w:pPr>
    <w:rPr>
      <w:sz w:val="24"/>
      <w:lang w:val="en-GB"/>
    </w:rPr>
  </w:style>
  <w:style w:type="paragraph" w:styleId="Pagrindinistekstas2">
    <w:name w:val="Body Text 2"/>
    <w:basedOn w:val="prastasis"/>
    <w:link w:val="Pagrindinistekstas2Diagrama"/>
    <w:rsid w:val="00331C3B"/>
    <w:rPr>
      <w:bCs/>
      <w:iCs/>
      <w:color w:val="FF0000"/>
      <w:szCs w:val="22"/>
      <w:lang w:eastAsia="en-GB"/>
    </w:rPr>
  </w:style>
  <w:style w:type="character" w:customStyle="1" w:styleId="Pagrindinistekstas2Diagrama">
    <w:name w:val="Pagrindinis tekstas 2 Diagrama"/>
    <w:basedOn w:val="Numatytasispastraiposriftas"/>
    <w:link w:val="Pagrindinistekstas2"/>
    <w:rsid w:val="00331C3B"/>
    <w:rPr>
      <w:rFonts w:ascii="Times New Roman" w:eastAsia="Times New Roman" w:hAnsi="Times New Roman" w:cs="Times New Roman"/>
      <w:bCs/>
      <w:iCs/>
      <w:color w:val="FF0000"/>
      <w:lang w:eastAsia="en-GB"/>
    </w:rPr>
  </w:style>
  <w:style w:type="paragraph" w:styleId="Pagrindinistekstas3">
    <w:name w:val="Body Text 3"/>
    <w:basedOn w:val="prastasis"/>
    <w:link w:val="Pagrindinistekstas3Diagrama"/>
    <w:rsid w:val="00331C3B"/>
    <w:rPr>
      <w:b/>
      <w:i/>
      <w:color w:val="FF0000"/>
      <w:szCs w:val="22"/>
      <w:lang w:eastAsia="en-GB"/>
    </w:rPr>
  </w:style>
  <w:style w:type="character" w:customStyle="1" w:styleId="Pagrindinistekstas3Diagrama">
    <w:name w:val="Pagrindinis tekstas 3 Diagrama"/>
    <w:basedOn w:val="Numatytasispastraiposriftas"/>
    <w:link w:val="Pagrindinistekstas3"/>
    <w:rsid w:val="00331C3B"/>
    <w:rPr>
      <w:rFonts w:ascii="Times New Roman" w:eastAsia="Times New Roman" w:hAnsi="Times New Roman" w:cs="Times New Roman"/>
      <w:b/>
      <w:i/>
      <w:color w:val="FF0000"/>
      <w:lang w:eastAsia="en-GB"/>
    </w:rPr>
  </w:style>
  <w:style w:type="character" w:styleId="HTMLspausdinimomainl">
    <w:name w:val="HTML Typewriter"/>
    <w:basedOn w:val="Numatytasispastraiposriftas"/>
    <w:rsid w:val="00331C3B"/>
    <w:rPr>
      <w:rFonts w:ascii="Courier New" w:eastAsia="Courier New" w:hAnsi="Courier New" w:cs="Courier New"/>
      <w:sz w:val="20"/>
      <w:szCs w:val="20"/>
    </w:rPr>
  </w:style>
  <w:style w:type="paragraph" w:customStyle="1" w:styleId="PI-2EMEASMCA">
    <w:name w:val="PI-2 EMEA_SMCA"/>
    <w:basedOn w:val="Antrat3"/>
    <w:autoRedefine/>
    <w:rsid w:val="00331C3B"/>
    <w:pPr>
      <w:keepLines/>
      <w:tabs>
        <w:tab w:val="left" w:pos="567"/>
      </w:tabs>
    </w:pPr>
    <w:rPr>
      <w:kern w:val="28"/>
      <w:szCs w:val="22"/>
      <w:lang w:eastAsia="en-US"/>
    </w:rPr>
  </w:style>
  <w:style w:type="paragraph" w:customStyle="1" w:styleId="BTEMEASMCA">
    <w:name w:val="BT EMEA_SMCA"/>
    <w:basedOn w:val="prastasis"/>
    <w:autoRedefine/>
    <w:rsid w:val="00331C3B"/>
    <w:rPr>
      <w:noProof/>
      <w:szCs w:val="22"/>
      <w:lang w:eastAsia="en-US"/>
    </w:rPr>
  </w:style>
  <w:style w:type="character" w:styleId="Komentaronuoroda">
    <w:name w:val="annotation reference"/>
    <w:basedOn w:val="Numatytasispastraiposriftas"/>
    <w:semiHidden/>
    <w:rsid w:val="00331C3B"/>
    <w:rPr>
      <w:sz w:val="16"/>
      <w:szCs w:val="16"/>
    </w:rPr>
  </w:style>
  <w:style w:type="paragraph" w:customStyle="1" w:styleId="tabletextNS">
    <w:name w:val="table:textNS"/>
    <w:basedOn w:val="prastasis"/>
    <w:rsid w:val="00331C3B"/>
    <w:rPr>
      <w:rFonts w:ascii="Arial Narrow" w:hAnsi="Arial Narrow"/>
      <w:sz w:val="24"/>
      <w:lang w:val="en-GB" w:eastAsia="en-GB"/>
    </w:rPr>
  </w:style>
  <w:style w:type="paragraph" w:customStyle="1" w:styleId="CharChar">
    <w:name w:val="Char Char"/>
    <w:basedOn w:val="prastasis"/>
    <w:rsid w:val="00331C3B"/>
    <w:pPr>
      <w:widowControl w:val="0"/>
      <w:adjustRightInd w:val="0"/>
      <w:spacing w:after="160" w:line="240" w:lineRule="exact"/>
      <w:jc w:val="both"/>
      <w:textAlignment w:val="baseline"/>
    </w:pPr>
    <w:rPr>
      <w:rFonts w:ascii="Verdana" w:hAnsi="Verdana" w:cs="Verdana"/>
      <w:sz w:val="20"/>
      <w:lang w:val="en-US" w:eastAsia="en-US"/>
    </w:rPr>
  </w:style>
  <w:style w:type="paragraph" w:styleId="Debesliotekstas">
    <w:name w:val="Balloon Text"/>
    <w:basedOn w:val="prastasis"/>
    <w:link w:val="DebesliotekstasDiagrama"/>
    <w:semiHidden/>
    <w:rsid w:val="00331C3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31C3B"/>
    <w:rPr>
      <w:rFonts w:ascii="Tahoma" w:eastAsia="Times New Roman" w:hAnsi="Tahoma" w:cs="Tahoma"/>
      <w:sz w:val="16"/>
      <w:szCs w:val="16"/>
      <w:lang w:eastAsia="lt-LT"/>
    </w:rPr>
  </w:style>
  <w:style w:type="paragraph" w:styleId="Komentarotekstas">
    <w:name w:val="annotation text"/>
    <w:basedOn w:val="prastasis"/>
    <w:link w:val="KomentarotekstasDiagrama"/>
    <w:uiPriority w:val="99"/>
    <w:semiHidden/>
    <w:unhideWhenUsed/>
    <w:rsid w:val="00331C3B"/>
    <w:rPr>
      <w:sz w:val="20"/>
    </w:rPr>
  </w:style>
  <w:style w:type="character" w:customStyle="1" w:styleId="KomentarotekstasDiagrama">
    <w:name w:val="Komentaro tekstas Diagrama"/>
    <w:basedOn w:val="Numatytasispastraiposriftas"/>
    <w:link w:val="Komentarotekstas"/>
    <w:uiPriority w:val="99"/>
    <w:semiHidden/>
    <w:rsid w:val="00331C3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331C3B"/>
    <w:rPr>
      <w:b/>
      <w:bCs/>
    </w:rPr>
  </w:style>
  <w:style w:type="character" w:customStyle="1" w:styleId="KomentarotemaDiagrama">
    <w:name w:val="Komentaro tema Diagrama"/>
    <w:basedOn w:val="KomentarotekstasDiagrama"/>
    <w:link w:val="Komentarotema"/>
    <w:uiPriority w:val="99"/>
    <w:semiHidden/>
    <w:rsid w:val="00331C3B"/>
    <w:rPr>
      <w:rFonts w:ascii="Times New Roman" w:eastAsia="Times New Roman" w:hAnsi="Times New Roman" w:cs="Times New Roman"/>
      <w:b/>
      <w:bCs/>
      <w:sz w:val="20"/>
      <w:szCs w:val="20"/>
      <w:lang w:eastAsia="lt-LT"/>
    </w:rPr>
  </w:style>
  <w:style w:type="character" w:customStyle="1" w:styleId="CharChar6">
    <w:name w:val="Char Char6"/>
    <w:basedOn w:val="Numatytasispastraiposriftas"/>
    <w:rsid w:val="00331C3B"/>
    <w:rPr>
      <w:bCs/>
      <w:iCs/>
      <w:sz w:val="22"/>
      <w:szCs w:val="22"/>
      <w:lang w:val="lt-LT" w:eastAsia="lt-LT" w:bidi="ar-SA"/>
    </w:rPr>
  </w:style>
  <w:style w:type="character" w:customStyle="1" w:styleId="CharChar5">
    <w:name w:val="Char Char5"/>
    <w:basedOn w:val="Numatytasispastraiposriftas"/>
    <w:rsid w:val="00331C3B"/>
    <w:rPr>
      <w:b/>
      <w:sz w:val="22"/>
      <w:lang w:val="lt-LT" w:eastAsia="lt-LT" w:bidi="ar-SA"/>
    </w:rPr>
  </w:style>
  <w:style w:type="character" w:customStyle="1" w:styleId="CharChar3">
    <w:name w:val="Char Char3"/>
    <w:basedOn w:val="Numatytasispastraiposriftas"/>
    <w:rsid w:val="00331C3B"/>
    <w:rPr>
      <w:b/>
      <w:i/>
      <w:color w:val="FF0000"/>
      <w:sz w:val="22"/>
      <w:szCs w:val="22"/>
      <w:lang w:val="lt-LT" w:eastAsia="en-GB" w:bidi="ar-SA"/>
    </w:rPr>
  </w:style>
  <w:style w:type="paragraph" w:customStyle="1" w:styleId="Sraopastraipa1">
    <w:name w:val="Sąrašo pastraipa1"/>
    <w:basedOn w:val="prastasis"/>
    <w:uiPriority w:val="34"/>
    <w:qFormat/>
    <w:rsid w:val="00331C3B"/>
    <w:pPr>
      <w:ind w:left="720"/>
      <w:contextualSpacing/>
    </w:pPr>
  </w:style>
  <w:style w:type="paragraph" w:customStyle="1" w:styleId="CharChar0">
    <w:name w:val="Char Char"/>
    <w:basedOn w:val="prastasis"/>
    <w:rsid w:val="00331C3B"/>
    <w:pPr>
      <w:widowControl w:val="0"/>
      <w:adjustRightInd w:val="0"/>
      <w:spacing w:after="160" w:line="240" w:lineRule="exact"/>
      <w:jc w:val="both"/>
      <w:textAlignment w:val="baseline"/>
    </w:pPr>
    <w:rPr>
      <w:rFonts w:ascii="Verdana" w:hAnsi="Verdana" w:cs="Verdana"/>
      <w:sz w:val="20"/>
      <w:lang w:val="en-US" w:eastAsia="en-US"/>
    </w:rPr>
  </w:style>
  <w:style w:type="character" w:customStyle="1" w:styleId="CharChar60">
    <w:name w:val="Char Char6"/>
    <w:basedOn w:val="Numatytasispastraiposriftas"/>
    <w:rsid w:val="00331C3B"/>
    <w:rPr>
      <w:bCs/>
      <w:iCs/>
      <w:sz w:val="22"/>
      <w:szCs w:val="22"/>
      <w:lang w:val="lt-LT" w:eastAsia="lt-LT" w:bidi="ar-SA"/>
    </w:rPr>
  </w:style>
  <w:style w:type="character" w:customStyle="1" w:styleId="CharChar50">
    <w:name w:val="Char Char5"/>
    <w:basedOn w:val="Numatytasispastraiposriftas"/>
    <w:rsid w:val="00331C3B"/>
    <w:rPr>
      <w:b/>
      <w:sz w:val="22"/>
      <w:lang w:val="lt-LT" w:eastAsia="lt-LT" w:bidi="ar-SA"/>
    </w:rPr>
  </w:style>
  <w:style w:type="character" w:customStyle="1" w:styleId="CharChar30">
    <w:name w:val="Char Char3"/>
    <w:basedOn w:val="Numatytasispastraiposriftas"/>
    <w:rsid w:val="00331C3B"/>
    <w:rPr>
      <w:b/>
      <w:i/>
      <w:color w:val="FF0000"/>
      <w:sz w:val="22"/>
      <w:szCs w:val="22"/>
      <w:lang w:val="lt-LT" w:eastAsia="en-GB" w:bidi="ar-SA"/>
    </w:rPr>
  </w:style>
  <w:style w:type="paragraph" w:styleId="Paprastasistekstas">
    <w:name w:val="Plain Text"/>
    <w:basedOn w:val="prastasis"/>
    <w:link w:val="PaprastasistekstasDiagrama"/>
    <w:uiPriority w:val="99"/>
    <w:rsid w:val="00331C3B"/>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331C3B"/>
    <w:rPr>
      <w:rFonts w:ascii="Courier New" w:eastAsia="SimSun" w:hAnsi="Courier New" w:cs="Times New Roman"/>
      <w:sz w:val="20"/>
      <w:szCs w:val="20"/>
      <w:lang w:val="en-US"/>
    </w:rPr>
  </w:style>
  <w:style w:type="paragraph" w:styleId="Sraopastraipa">
    <w:name w:val="List Paragraph"/>
    <w:basedOn w:val="prastasis"/>
    <w:uiPriority w:val="34"/>
    <w:qFormat/>
    <w:rsid w:val="007A3FD7"/>
    <w:pPr>
      <w:ind w:left="720"/>
      <w:contextualSpacing/>
    </w:pPr>
  </w:style>
  <w:style w:type="paragraph" w:customStyle="1" w:styleId="CharChar1">
    <w:name w:val="Char Char"/>
    <w:basedOn w:val="prastasis"/>
    <w:rsid w:val="007A3FD7"/>
    <w:pPr>
      <w:widowControl w:val="0"/>
      <w:adjustRightInd w:val="0"/>
      <w:spacing w:after="160" w:line="240" w:lineRule="exact"/>
      <w:jc w:val="both"/>
      <w:textAlignment w:val="baseline"/>
    </w:pPr>
    <w:rPr>
      <w:rFonts w:ascii="Verdana" w:hAnsi="Verdana" w:cs="Verdana"/>
      <w:sz w:val="20"/>
      <w:lang w:val="en-US" w:eastAsia="en-US"/>
    </w:rPr>
  </w:style>
  <w:style w:type="character" w:customStyle="1" w:styleId="CharChar61">
    <w:name w:val="Char Char6"/>
    <w:basedOn w:val="Numatytasispastraiposriftas"/>
    <w:rsid w:val="007A3FD7"/>
    <w:rPr>
      <w:bCs/>
      <w:iCs/>
      <w:sz w:val="22"/>
      <w:szCs w:val="22"/>
      <w:lang w:val="lt-LT" w:eastAsia="lt-LT" w:bidi="ar-SA"/>
    </w:rPr>
  </w:style>
  <w:style w:type="character" w:customStyle="1" w:styleId="CharChar51">
    <w:name w:val="Char Char5"/>
    <w:basedOn w:val="Numatytasispastraiposriftas"/>
    <w:rsid w:val="007A3FD7"/>
    <w:rPr>
      <w:b/>
      <w:sz w:val="22"/>
      <w:lang w:val="lt-LT" w:eastAsia="lt-LT" w:bidi="ar-SA"/>
    </w:rPr>
  </w:style>
  <w:style w:type="character" w:customStyle="1" w:styleId="CharChar31">
    <w:name w:val="Char Char3"/>
    <w:basedOn w:val="Numatytasispastraiposriftas"/>
    <w:rsid w:val="007A3FD7"/>
    <w:rPr>
      <w:b/>
      <w:i/>
      <w:color w:val="FF0000"/>
      <w:sz w:val="22"/>
      <w:szCs w:val="22"/>
      <w:lang w:val="lt-LT"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492901">
      <w:bodyDiv w:val="1"/>
      <w:marLeft w:val="0"/>
      <w:marRight w:val="0"/>
      <w:marTop w:val="0"/>
      <w:marBottom w:val="0"/>
      <w:divBdr>
        <w:top w:val="none" w:sz="0" w:space="0" w:color="auto"/>
        <w:left w:val="none" w:sz="0" w:space="0" w:color="auto"/>
        <w:bottom w:val="none" w:sz="0" w:space="0" w:color="auto"/>
        <w:right w:val="none" w:sz="0" w:space="0" w:color="auto"/>
      </w:divBdr>
    </w:div>
    <w:div w:id="85126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47</Pages>
  <Words>34736</Words>
  <Characters>19801</Characters>
  <Application>Microsoft Office Word</Application>
  <DocSecurity>8</DocSecurity>
  <Lines>165</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GlaxoSmithKline</Company>
  <LinksUpToDate>false</LinksUpToDate>
  <CharactersWithSpaces>54429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jeb74560</dc:creator>
  <cp:lastModifiedBy>Albina Burkauskaitė</cp:lastModifiedBy>
  <cp:revision>3</cp:revision>
  <dcterms:created xsi:type="dcterms:W3CDTF">2015-01-05T09:34:00Z</dcterms:created>
  <dcterms:modified xsi:type="dcterms:W3CDTF">2015-01-05T09:36:00Z</dcterms:modified>
</cp:coreProperties>
</file>