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E46" w14:textId="77777777" w:rsidR="00734CBD" w:rsidRPr="00F86673" w:rsidRDefault="00734CBD" w:rsidP="00FF5D94">
      <w:pPr>
        <w:tabs>
          <w:tab w:val="left" w:pos="567"/>
        </w:tabs>
        <w:spacing w:after="0"/>
        <w:jc w:val="center"/>
        <w:rPr>
          <w:noProof/>
        </w:rPr>
      </w:pPr>
      <w:bookmarkStart w:id="0" w:name="_GoBack"/>
      <w:bookmarkEnd w:id="0"/>
    </w:p>
    <w:p w14:paraId="22AE389F" w14:textId="77777777" w:rsidR="00734CBD" w:rsidRPr="00F86673" w:rsidRDefault="00734CBD" w:rsidP="00FF5D94">
      <w:pPr>
        <w:spacing w:after="0" w:line="240" w:lineRule="auto"/>
        <w:jc w:val="center"/>
        <w:rPr>
          <w:noProof/>
        </w:rPr>
      </w:pPr>
    </w:p>
    <w:p w14:paraId="10BEE28A" w14:textId="77777777" w:rsidR="00734CBD" w:rsidRPr="00F86673" w:rsidRDefault="00734CBD" w:rsidP="001224EE">
      <w:pPr>
        <w:spacing w:after="0" w:line="240" w:lineRule="auto"/>
        <w:jc w:val="center"/>
        <w:outlineLvl w:val="0"/>
      </w:pPr>
    </w:p>
    <w:p w14:paraId="06057325" w14:textId="77777777" w:rsidR="00734CBD" w:rsidRPr="00F86673" w:rsidRDefault="00734CBD" w:rsidP="001224EE">
      <w:pPr>
        <w:spacing w:after="0" w:line="240" w:lineRule="auto"/>
        <w:jc w:val="center"/>
        <w:outlineLvl w:val="0"/>
      </w:pPr>
    </w:p>
    <w:p w14:paraId="1A1F0FF6" w14:textId="77777777" w:rsidR="00734CBD" w:rsidRPr="00F86673" w:rsidRDefault="00734CBD" w:rsidP="001224EE">
      <w:pPr>
        <w:spacing w:after="0" w:line="240" w:lineRule="auto"/>
        <w:jc w:val="center"/>
        <w:outlineLvl w:val="0"/>
      </w:pPr>
    </w:p>
    <w:p w14:paraId="34B408B7" w14:textId="77777777" w:rsidR="00734CBD" w:rsidRPr="00F86673" w:rsidRDefault="00734CBD" w:rsidP="001224EE">
      <w:pPr>
        <w:spacing w:after="0" w:line="240" w:lineRule="auto"/>
        <w:jc w:val="center"/>
        <w:outlineLvl w:val="0"/>
      </w:pPr>
    </w:p>
    <w:p w14:paraId="79BF1EBB" w14:textId="77777777" w:rsidR="00734CBD" w:rsidRPr="00F86673" w:rsidRDefault="00734CBD" w:rsidP="001224EE">
      <w:pPr>
        <w:spacing w:after="0" w:line="240" w:lineRule="auto"/>
        <w:jc w:val="center"/>
        <w:outlineLvl w:val="0"/>
      </w:pPr>
    </w:p>
    <w:p w14:paraId="340AEC5D" w14:textId="77777777" w:rsidR="00734CBD" w:rsidRPr="00F86673" w:rsidRDefault="00734CBD" w:rsidP="001224EE">
      <w:pPr>
        <w:spacing w:after="0" w:line="240" w:lineRule="auto"/>
        <w:jc w:val="center"/>
        <w:outlineLvl w:val="0"/>
      </w:pPr>
    </w:p>
    <w:p w14:paraId="221A6C27" w14:textId="77777777" w:rsidR="00734CBD" w:rsidRPr="00F86673" w:rsidRDefault="00734CBD" w:rsidP="001224EE">
      <w:pPr>
        <w:spacing w:after="0" w:line="240" w:lineRule="auto"/>
        <w:jc w:val="center"/>
        <w:outlineLvl w:val="0"/>
      </w:pPr>
    </w:p>
    <w:p w14:paraId="6AB3C8C4" w14:textId="77777777" w:rsidR="00734CBD" w:rsidRPr="00F86673" w:rsidRDefault="00734CBD" w:rsidP="001224EE">
      <w:pPr>
        <w:spacing w:after="0" w:line="240" w:lineRule="auto"/>
        <w:jc w:val="center"/>
        <w:outlineLvl w:val="0"/>
      </w:pPr>
    </w:p>
    <w:p w14:paraId="0E29F4AD" w14:textId="77777777" w:rsidR="00734CBD" w:rsidRPr="00F86673" w:rsidRDefault="00734CBD" w:rsidP="001224EE">
      <w:pPr>
        <w:spacing w:after="0" w:line="240" w:lineRule="auto"/>
        <w:jc w:val="center"/>
        <w:outlineLvl w:val="0"/>
      </w:pPr>
    </w:p>
    <w:p w14:paraId="7A9C52C8" w14:textId="77777777" w:rsidR="00734CBD" w:rsidRPr="00F86673" w:rsidRDefault="00734CBD" w:rsidP="001224EE">
      <w:pPr>
        <w:spacing w:after="0" w:line="240" w:lineRule="auto"/>
        <w:jc w:val="center"/>
        <w:outlineLvl w:val="0"/>
      </w:pPr>
    </w:p>
    <w:p w14:paraId="5A20BCDD" w14:textId="77777777" w:rsidR="00734CBD" w:rsidRPr="00F86673" w:rsidRDefault="00734CBD" w:rsidP="001224EE">
      <w:pPr>
        <w:spacing w:after="0" w:line="240" w:lineRule="auto"/>
        <w:jc w:val="center"/>
        <w:outlineLvl w:val="0"/>
      </w:pPr>
    </w:p>
    <w:p w14:paraId="34FA4E04" w14:textId="77777777" w:rsidR="00734CBD" w:rsidRPr="00F86673" w:rsidRDefault="00734CBD" w:rsidP="001224EE">
      <w:pPr>
        <w:spacing w:after="0" w:line="240" w:lineRule="auto"/>
        <w:jc w:val="center"/>
        <w:outlineLvl w:val="0"/>
      </w:pPr>
    </w:p>
    <w:p w14:paraId="018FC03B" w14:textId="77777777" w:rsidR="00734CBD" w:rsidRPr="00F86673" w:rsidRDefault="00734CBD" w:rsidP="001224EE">
      <w:pPr>
        <w:spacing w:after="0" w:line="240" w:lineRule="auto"/>
        <w:jc w:val="center"/>
        <w:outlineLvl w:val="0"/>
      </w:pPr>
    </w:p>
    <w:p w14:paraId="02CE4392" w14:textId="77777777" w:rsidR="00734CBD" w:rsidRPr="00F86673" w:rsidRDefault="00734CBD" w:rsidP="001224EE">
      <w:pPr>
        <w:spacing w:after="0" w:line="240" w:lineRule="auto"/>
        <w:jc w:val="center"/>
        <w:outlineLvl w:val="0"/>
      </w:pPr>
    </w:p>
    <w:p w14:paraId="3E02EAFE" w14:textId="77777777" w:rsidR="00734CBD" w:rsidRPr="00F86673" w:rsidRDefault="00734CBD" w:rsidP="001224EE">
      <w:pPr>
        <w:spacing w:after="0" w:line="240" w:lineRule="auto"/>
        <w:jc w:val="center"/>
        <w:outlineLvl w:val="0"/>
      </w:pPr>
    </w:p>
    <w:p w14:paraId="10FDE508" w14:textId="77777777" w:rsidR="00734CBD" w:rsidRPr="00F86673" w:rsidRDefault="00734CBD" w:rsidP="001224EE">
      <w:pPr>
        <w:spacing w:after="0" w:line="240" w:lineRule="auto"/>
        <w:jc w:val="center"/>
        <w:outlineLvl w:val="0"/>
      </w:pPr>
    </w:p>
    <w:p w14:paraId="77482B76" w14:textId="77777777" w:rsidR="00734CBD" w:rsidRPr="00F86673" w:rsidRDefault="00734CBD" w:rsidP="001224EE">
      <w:pPr>
        <w:spacing w:after="0" w:line="240" w:lineRule="auto"/>
        <w:jc w:val="center"/>
        <w:outlineLvl w:val="0"/>
      </w:pPr>
    </w:p>
    <w:p w14:paraId="26B8399E" w14:textId="77777777" w:rsidR="00734CBD" w:rsidRPr="00F86673" w:rsidRDefault="00734CBD" w:rsidP="001224EE">
      <w:pPr>
        <w:spacing w:after="0" w:line="240" w:lineRule="auto"/>
        <w:jc w:val="center"/>
        <w:outlineLvl w:val="0"/>
      </w:pPr>
    </w:p>
    <w:p w14:paraId="04871DAC" w14:textId="77777777" w:rsidR="00734CBD" w:rsidRPr="00F86673" w:rsidRDefault="00734CBD" w:rsidP="001224EE">
      <w:pPr>
        <w:spacing w:after="0" w:line="240" w:lineRule="auto"/>
        <w:jc w:val="center"/>
        <w:outlineLvl w:val="0"/>
      </w:pPr>
    </w:p>
    <w:p w14:paraId="4E89F699" w14:textId="77777777" w:rsidR="00734CBD" w:rsidRPr="00F86673" w:rsidRDefault="00734CBD" w:rsidP="001224EE">
      <w:pPr>
        <w:spacing w:after="0" w:line="240" w:lineRule="auto"/>
        <w:jc w:val="center"/>
        <w:outlineLvl w:val="0"/>
      </w:pPr>
    </w:p>
    <w:p w14:paraId="1DC61E61" w14:textId="77777777" w:rsidR="00734CBD" w:rsidRPr="00F86673" w:rsidRDefault="00734CBD" w:rsidP="001224EE">
      <w:pPr>
        <w:spacing w:after="0" w:line="240" w:lineRule="auto"/>
        <w:jc w:val="center"/>
        <w:outlineLvl w:val="0"/>
      </w:pPr>
    </w:p>
    <w:p w14:paraId="54883E10" w14:textId="38E317C6" w:rsidR="00734CBD" w:rsidRPr="00F86673" w:rsidRDefault="00734CBD" w:rsidP="001224EE">
      <w:pPr>
        <w:spacing w:after="0" w:line="240" w:lineRule="auto"/>
        <w:jc w:val="center"/>
        <w:outlineLvl w:val="0"/>
      </w:pPr>
      <w:r w:rsidRPr="00F86673">
        <w:rPr>
          <w:b/>
          <w:kern w:val="28"/>
        </w:rPr>
        <w:t>I PRIEDAS</w:t>
      </w:r>
      <w:r w:rsidR="00551F1B" w:rsidRPr="00F86673">
        <w:rPr>
          <w:b/>
          <w:kern w:val="28"/>
        </w:rPr>
        <w:fldChar w:fldCharType="begin"/>
      </w:r>
      <w:r w:rsidR="00551F1B" w:rsidRPr="00F86673">
        <w:rPr>
          <w:b/>
          <w:kern w:val="28"/>
        </w:rPr>
        <w:instrText xml:space="preserve"> DOCVARIABLE VAULT_ND_3ef1c25c-944e-4359-a710-e54a913f56af \* MERGEFORMAT </w:instrText>
      </w:r>
      <w:r w:rsidR="00551F1B" w:rsidRPr="00F86673">
        <w:rPr>
          <w:b/>
          <w:kern w:val="28"/>
        </w:rPr>
        <w:fldChar w:fldCharType="separate"/>
      </w:r>
      <w:r w:rsidR="00551F1B" w:rsidRPr="00F86673">
        <w:rPr>
          <w:b/>
          <w:kern w:val="28"/>
        </w:rPr>
        <w:t xml:space="preserve"> </w:t>
      </w:r>
      <w:r w:rsidR="00551F1B" w:rsidRPr="00F86673">
        <w:rPr>
          <w:b/>
          <w:kern w:val="28"/>
        </w:rPr>
        <w:fldChar w:fldCharType="end"/>
      </w:r>
    </w:p>
    <w:p w14:paraId="09C1C8F4" w14:textId="77777777" w:rsidR="00734CBD" w:rsidRPr="00F86673" w:rsidRDefault="00734CBD" w:rsidP="00B27ED4">
      <w:pPr>
        <w:spacing w:after="0" w:line="240" w:lineRule="auto"/>
        <w:jc w:val="center"/>
        <w:rPr>
          <w:noProof/>
        </w:rPr>
      </w:pPr>
    </w:p>
    <w:p w14:paraId="6A46E3A6" w14:textId="66190C73" w:rsidR="00734CBD" w:rsidRPr="00F86673" w:rsidRDefault="00734CBD" w:rsidP="001224EE">
      <w:pPr>
        <w:spacing w:after="0" w:line="240" w:lineRule="auto"/>
        <w:jc w:val="center"/>
        <w:outlineLvl w:val="0"/>
      </w:pPr>
      <w:r w:rsidRPr="00F86673">
        <w:rPr>
          <w:b/>
          <w:kern w:val="28"/>
        </w:rPr>
        <w:t>PREPARATO CHARAKTERISTIKŲ SANTRAUKA</w:t>
      </w:r>
      <w:r w:rsidR="00551F1B" w:rsidRPr="00F86673">
        <w:rPr>
          <w:b/>
          <w:kern w:val="28"/>
        </w:rPr>
        <w:fldChar w:fldCharType="begin"/>
      </w:r>
      <w:r w:rsidR="00551F1B" w:rsidRPr="00F86673">
        <w:rPr>
          <w:b/>
          <w:kern w:val="28"/>
        </w:rPr>
        <w:instrText xml:space="preserve"> DOCVARIABLE VAULT_ND_de06b587-41c0-4c88-b880-ce9825d711db \* MERGEFORMAT </w:instrText>
      </w:r>
      <w:r w:rsidR="00551F1B" w:rsidRPr="00F86673">
        <w:rPr>
          <w:b/>
          <w:kern w:val="28"/>
        </w:rPr>
        <w:fldChar w:fldCharType="separate"/>
      </w:r>
      <w:r w:rsidR="00551F1B" w:rsidRPr="00F86673">
        <w:rPr>
          <w:b/>
          <w:kern w:val="28"/>
        </w:rPr>
        <w:t xml:space="preserve"> </w:t>
      </w:r>
      <w:r w:rsidR="00551F1B" w:rsidRPr="00F86673">
        <w:rPr>
          <w:b/>
          <w:kern w:val="28"/>
        </w:rPr>
        <w:fldChar w:fldCharType="end"/>
      </w:r>
    </w:p>
    <w:p w14:paraId="3C983B2F" w14:textId="77777777" w:rsidR="00734CBD" w:rsidRPr="00F86673" w:rsidRDefault="00734CBD" w:rsidP="00FF5D94">
      <w:pPr>
        <w:spacing w:after="0" w:line="240" w:lineRule="auto"/>
        <w:jc w:val="center"/>
        <w:rPr>
          <w:noProof/>
        </w:rPr>
      </w:pPr>
    </w:p>
    <w:p w14:paraId="372358C9" w14:textId="3334356B" w:rsidR="00734CBD" w:rsidRPr="00F86673" w:rsidRDefault="00734CBD" w:rsidP="001224EE">
      <w:pPr>
        <w:keepNext/>
        <w:tabs>
          <w:tab w:val="left" w:pos="567"/>
        </w:tabs>
        <w:spacing w:after="0" w:line="240" w:lineRule="auto"/>
        <w:outlineLvl w:val="1"/>
      </w:pPr>
      <w:r w:rsidRPr="00F86673">
        <w:rPr>
          <w:b/>
        </w:rPr>
        <w:br w:type="page"/>
      </w:r>
      <w:r w:rsidRPr="00F86673">
        <w:rPr>
          <w:b/>
        </w:rPr>
        <w:lastRenderedPageBreak/>
        <w:t>1.</w:t>
      </w:r>
      <w:r w:rsidRPr="00F86673">
        <w:rPr>
          <w:b/>
        </w:rPr>
        <w:tab/>
        <w:t>VAISTINIO PREPARATO PAVADINIMAS</w:t>
      </w:r>
      <w:r w:rsidR="00551F1B" w:rsidRPr="00F86673">
        <w:rPr>
          <w:b/>
        </w:rPr>
        <w:fldChar w:fldCharType="begin"/>
      </w:r>
      <w:r w:rsidR="00551F1B" w:rsidRPr="00F86673">
        <w:rPr>
          <w:b/>
        </w:rPr>
        <w:instrText xml:space="preserve"> DOCVARIABLE VAULT_ND_d753f91e-c4db-4f6f-a09e-8e7abe715676 \* MERGEFORMAT </w:instrText>
      </w:r>
      <w:r w:rsidR="00551F1B" w:rsidRPr="00F86673">
        <w:rPr>
          <w:b/>
        </w:rPr>
        <w:fldChar w:fldCharType="separate"/>
      </w:r>
      <w:r w:rsidR="00551F1B" w:rsidRPr="00F86673">
        <w:rPr>
          <w:b/>
        </w:rPr>
        <w:t xml:space="preserve"> </w:t>
      </w:r>
      <w:r w:rsidR="00551F1B" w:rsidRPr="00F86673">
        <w:rPr>
          <w:b/>
        </w:rPr>
        <w:fldChar w:fldCharType="end"/>
      </w:r>
    </w:p>
    <w:p w14:paraId="6211E146" w14:textId="77777777" w:rsidR="00734CBD" w:rsidRPr="00F86673" w:rsidRDefault="00734CBD" w:rsidP="00734CBD">
      <w:pPr>
        <w:spacing w:after="0" w:line="240" w:lineRule="auto"/>
      </w:pPr>
    </w:p>
    <w:p w14:paraId="62FC147E" w14:textId="63707481" w:rsidR="00734CBD" w:rsidRPr="00F86673" w:rsidRDefault="00734CBD" w:rsidP="00734CBD">
      <w:pPr>
        <w:spacing w:after="0" w:line="240" w:lineRule="auto"/>
      </w:pPr>
      <w:r w:rsidRPr="00F86673">
        <w:t>Duac 10</w:t>
      </w:r>
      <w:r w:rsidR="003E0CAC" w:rsidRPr="00F86673">
        <w:t> </w:t>
      </w:r>
      <w:r w:rsidRPr="00F86673">
        <w:t>mg/</w:t>
      </w:r>
      <w:r w:rsidRPr="00F86673">
        <w:rPr>
          <w:rFonts w:eastAsia="Times New Roman"/>
        </w:rPr>
        <w:t>50 mg/</w:t>
      </w:r>
      <w:r w:rsidRPr="00F86673">
        <w:t>g gelis</w:t>
      </w:r>
    </w:p>
    <w:p w14:paraId="7BAB0C59" w14:textId="77777777" w:rsidR="00734CBD" w:rsidRPr="00F86673" w:rsidRDefault="00734CBD" w:rsidP="00734CBD">
      <w:pPr>
        <w:spacing w:after="0" w:line="240" w:lineRule="auto"/>
        <w:rPr>
          <w:rFonts w:eastAsia="Times New Roman"/>
        </w:rPr>
      </w:pPr>
    </w:p>
    <w:p w14:paraId="6C05A5B8" w14:textId="77777777" w:rsidR="00734CBD" w:rsidRPr="00F86673" w:rsidRDefault="00734CBD" w:rsidP="00734CBD">
      <w:pPr>
        <w:spacing w:after="0" w:line="240" w:lineRule="auto"/>
        <w:rPr>
          <w:rFonts w:eastAsia="Times New Roman"/>
        </w:rPr>
      </w:pPr>
    </w:p>
    <w:p w14:paraId="2FB3798F" w14:textId="77777777" w:rsidR="00734CBD" w:rsidRPr="00F86673" w:rsidRDefault="00734CBD" w:rsidP="00734CBD">
      <w:pPr>
        <w:tabs>
          <w:tab w:val="left" w:pos="567"/>
        </w:tabs>
        <w:spacing w:after="0" w:line="240" w:lineRule="auto"/>
        <w:ind w:left="540" w:hanging="540"/>
        <w:rPr>
          <w:b/>
          <w:noProof/>
        </w:rPr>
      </w:pPr>
      <w:r w:rsidRPr="00F86673">
        <w:rPr>
          <w:b/>
          <w:noProof/>
        </w:rPr>
        <w:t>2.</w:t>
      </w:r>
      <w:r w:rsidRPr="00F86673">
        <w:rPr>
          <w:b/>
          <w:noProof/>
        </w:rPr>
        <w:tab/>
        <w:t>KOKYBINĖ IR KIEKYBINĖ SUDĖTIS</w:t>
      </w:r>
    </w:p>
    <w:p w14:paraId="134B2437" w14:textId="77777777" w:rsidR="00734CBD" w:rsidRPr="00F86673" w:rsidRDefault="00734CBD" w:rsidP="00734CBD">
      <w:pPr>
        <w:spacing w:after="0" w:line="240" w:lineRule="auto"/>
      </w:pPr>
    </w:p>
    <w:p w14:paraId="44B90D79" w14:textId="77777777" w:rsidR="00734CBD" w:rsidRPr="00F86673" w:rsidRDefault="00734CBD" w:rsidP="00734CBD">
      <w:pPr>
        <w:spacing w:after="0" w:line="240" w:lineRule="auto"/>
        <w:rPr>
          <w:rFonts w:eastAsia="Times New Roman"/>
        </w:rPr>
      </w:pPr>
      <w:r w:rsidRPr="00F86673">
        <w:rPr>
          <w:rFonts w:eastAsia="Times New Roman"/>
        </w:rPr>
        <w:t>1 g gelio yra 10 mg klindamicino (klindamicino fosfato pavidalu) ir 50 mg bevandenio benzoilo peroksido (benzoilo peroksido su vandeniu pavidalu).</w:t>
      </w:r>
    </w:p>
    <w:p w14:paraId="0A46BD57" w14:textId="77777777" w:rsidR="00734CBD" w:rsidRPr="00F86673" w:rsidRDefault="00734CBD" w:rsidP="00734CBD">
      <w:pPr>
        <w:spacing w:after="0" w:line="240" w:lineRule="auto"/>
        <w:rPr>
          <w:rFonts w:eastAsia="Times New Roman"/>
        </w:rPr>
      </w:pPr>
    </w:p>
    <w:p w14:paraId="56DA7909" w14:textId="6C32558D" w:rsidR="00734CBD" w:rsidRPr="00F86673" w:rsidRDefault="00734CBD" w:rsidP="00734CBD">
      <w:pPr>
        <w:spacing w:after="0" w:line="240" w:lineRule="auto"/>
        <w:rPr>
          <w:rFonts w:eastAsia="Times New Roman"/>
        </w:rPr>
      </w:pPr>
      <w:r w:rsidRPr="00F86673">
        <w:rPr>
          <w:rFonts w:eastAsia="Times New Roman"/>
        </w:rPr>
        <w:t>Visos pagalbinės medžiagos išvardytos 6.1</w:t>
      </w:r>
      <w:r w:rsidR="003E0CAC" w:rsidRPr="00F86673">
        <w:rPr>
          <w:rFonts w:eastAsia="Times New Roman"/>
        </w:rPr>
        <w:t> </w:t>
      </w:r>
      <w:r w:rsidRPr="00F86673">
        <w:rPr>
          <w:rFonts w:eastAsia="Times New Roman"/>
        </w:rPr>
        <w:t>skyriuje.</w:t>
      </w:r>
    </w:p>
    <w:p w14:paraId="16624496" w14:textId="77777777" w:rsidR="00734CBD" w:rsidRPr="00F86673" w:rsidRDefault="00734CBD" w:rsidP="00734CBD">
      <w:pPr>
        <w:spacing w:after="0" w:line="240" w:lineRule="auto"/>
        <w:rPr>
          <w:rFonts w:eastAsia="Times New Roman"/>
        </w:rPr>
      </w:pPr>
    </w:p>
    <w:p w14:paraId="52EDDAB3" w14:textId="77777777" w:rsidR="00734CBD" w:rsidRPr="00F86673" w:rsidRDefault="00734CBD" w:rsidP="00734CBD">
      <w:pPr>
        <w:spacing w:after="0" w:line="240" w:lineRule="auto"/>
        <w:rPr>
          <w:rFonts w:eastAsia="Times New Roman"/>
        </w:rPr>
      </w:pPr>
    </w:p>
    <w:p w14:paraId="09EBE550" w14:textId="77777777" w:rsidR="00734CBD" w:rsidRPr="00F86673" w:rsidRDefault="00734CBD" w:rsidP="00734CBD">
      <w:pPr>
        <w:tabs>
          <w:tab w:val="left" w:pos="567"/>
        </w:tabs>
        <w:spacing w:after="0" w:line="240" w:lineRule="auto"/>
        <w:ind w:left="540" w:hanging="540"/>
        <w:rPr>
          <w:b/>
          <w:noProof/>
        </w:rPr>
      </w:pPr>
      <w:r w:rsidRPr="00F86673">
        <w:rPr>
          <w:b/>
          <w:noProof/>
        </w:rPr>
        <w:t>3.</w:t>
      </w:r>
      <w:r w:rsidRPr="00F86673">
        <w:rPr>
          <w:b/>
          <w:noProof/>
        </w:rPr>
        <w:tab/>
      </w:r>
      <w:r w:rsidRPr="00F86673">
        <w:rPr>
          <w:b/>
        </w:rPr>
        <w:t>FARMACINĖ</w:t>
      </w:r>
      <w:r w:rsidRPr="00F86673">
        <w:rPr>
          <w:b/>
          <w:noProof/>
        </w:rPr>
        <w:t xml:space="preserve"> FORMA</w:t>
      </w:r>
    </w:p>
    <w:p w14:paraId="39C8F133" w14:textId="77777777" w:rsidR="00734CBD" w:rsidRPr="00F86673" w:rsidRDefault="00734CBD" w:rsidP="00734CBD">
      <w:pPr>
        <w:spacing w:after="0" w:line="240" w:lineRule="auto"/>
      </w:pPr>
    </w:p>
    <w:p w14:paraId="6CDA01C6" w14:textId="77777777" w:rsidR="00734CBD" w:rsidRPr="00F86673" w:rsidRDefault="00734CBD" w:rsidP="00734CBD">
      <w:pPr>
        <w:spacing w:after="0" w:line="240" w:lineRule="auto"/>
        <w:rPr>
          <w:rFonts w:eastAsia="Times New Roman"/>
        </w:rPr>
      </w:pPr>
      <w:r w:rsidRPr="00F86673">
        <w:rPr>
          <w:rFonts w:eastAsia="Times New Roman"/>
        </w:rPr>
        <w:t>Gelis.</w:t>
      </w:r>
    </w:p>
    <w:p w14:paraId="0282F761" w14:textId="77777777" w:rsidR="00734CBD" w:rsidRPr="00F86673" w:rsidRDefault="00734CBD" w:rsidP="00734CBD">
      <w:pPr>
        <w:spacing w:after="0" w:line="240" w:lineRule="auto"/>
        <w:rPr>
          <w:rFonts w:eastAsia="Times New Roman"/>
        </w:rPr>
      </w:pPr>
      <w:r w:rsidRPr="00F86673">
        <w:rPr>
          <w:rFonts w:eastAsia="Times New Roman"/>
        </w:rPr>
        <w:t>Gelis yra homogeninis, baltas arba gelsvas.</w:t>
      </w:r>
    </w:p>
    <w:p w14:paraId="7558EDD2" w14:textId="77777777" w:rsidR="00734CBD" w:rsidRPr="00F86673" w:rsidRDefault="00734CBD" w:rsidP="00734CBD">
      <w:pPr>
        <w:spacing w:after="0" w:line="240" w:lineRule="auto"/>
        <w:rPr>
          <w:rFonts w:eastAsia="Times New Roman"/>
        </w:rPr>
      </w:pPr>
    </w:p>
    <w:p w14:paraId="6FA88A39" w14:textId="77777777" w:rsidR="00734CBD" w:rsidRPr="00F86673" w:rsidRDefault="00734CBD" w:rsidP="00734CBD">
      <w:pPr>
        <w:spacing w:after="0" w:line="240" w:lineRule="auto"/>
        <w:rPr>
          <w:rFonts w:eastAsia="Times New Roman"/>
        </w:rPr>
      </w:pPr>
    </w:p>
    <w:p w14:paraId="2FCBA412" w14:textId="77777777" w:rsidR="00734CBD" w:rsidRPr="00F86673" w:rsidRDefault="00734CBD" w:rsidP="00734CBD">
      <w:pPr>
        <w:tabs>
          <w:tab w:val="left" w:pos="567"/>
        </w:tabs>
        <w:spacing w:after="0" w:line="240" w:lineRule="auto"/>
        <w:ind w:left="540" w:hanging="540"/>
        <w:rPr>
          <w:b/>
          <w:noProof/>
        </w:rPr>
      </w:pPr>
      <w:r w:rsidRPr="00F86673">
        <w:rPr>
          <w:b/>
          <w:noProof/>
        </w:rPr>
        <w:t>4.</w:t>
      </w:r>
      <w:r w:rsidRPr="00F86673">
        <w:rPr>
          <w:b/>
          <w:noProof/>
        </w:rPr>
        <w:tab/>
        <w:t>KLINIKINĖ INFORMACIJA</w:t>
      </w:r>
    </w:p>
    <w:p w14:paraId="326207A7" w14:textId="77777777" w:rsidR="00734CBD" w:rsidRPr="00F86673" w:rsidRDefault="00734CBD" w:rsidP="00734CBD">
      <w:pPr>
        <w:tabs>
          <w:tab w:val="left" w:pos="567"/>
        </w:tabs>
        <w:spacing w:after="0"/>
        <w:ind w:left="540" w:hanging="540"/>
        <w:rPr>
          <w:b/>
          <w:noProof/>
        </w:rPr>
      </w:pPr>
    </w:p>
    <w:p w14:paraId="75CC6596" w14:textId="77777777" w:rsidR="00734CBD" w:rsidRPr="00F86673" w:rsidRDefault="00734CBD" w:rsidP="00734CBD">
      <w:pPr>
        <w:tabs>
          <w:tab w:val="left" w:pos="567"/>
        </w:tabs>
        <w:spacing w:after="0"/>
        <w:ind w:left="540" w:hanging="540"/>
        <w:rPr>
          <w:b/>
          <w:noProof/>
        </w:rPr>
      </w:pPr>
      <w:r w:rsidRPr="00F86673">
        <w:rPr>
          <w:b/>
          <w:noProof/>
        </w:rPr>
        <w:t>4.1</w:t>
      </w:r>
      <w:r w:rsidRPr="00F86673">
        <w:rPr>
          <w:b/>
          <w:noProof/>
        </w:rPr>
        <w:tab/>
        <w:t>Terapinės indikacijos</w:t>
      </w:r>
    </w:p>
    <w:p w14:paraId="3D62161E" w14:textId="77777777" w:rsidR="00734CBD" w:rsidRPr="00F86673" w:rsidRDefault="00734CBD" w:rsidP="00734CBD">
      <w:pPr>
        <w:spacing w:after="0" w:line="240" w:lineRule="auto"/>
      </w:pPr>
    </w:p>
    <w:p w14:paraId="76F742A7" w14:textId="6208E726" w:rsidR="00734CBD" w:rsidRPr="00F86673" w:rsidRDefault="00734CBD" w:rsidP="00734CBD">
      <w:pPr>
        <w:spacing w:after="0" w:line="240" w:lineRule="auto"/>
        <w:rPr>
          <w:rFonts w:eastAsia="Times New Roman"/>
        </w:rPr>
      </w:pPr>
      <w:r w:rsidRPr="00F86673">
        <w:rPr>
          <w:rFonts w:eastAsia="Times New Roman"/>
        </w:rPr>
        <w:t>Duac gelis skirtas suaugusių žmonių ir 12 metų bei vyresnių paauglių lengvų ar vidutinio sunkumo paprastųjų spuogų, ypač su uždegimine pažaida, lokaliam gydymui (žr.</w:t>
      </w:r>
      <w:r w:rsidR="003E0CAC" w:rsidRPr="00F86673">
        <w:rPr>
          <w:rFonts w:eastAsia="Times New Roman"/>
        </w:rPr>
        <w:t> </w:t>
      </w:r>
      <w:r w:rsidRPr="00F86673">
        <w:rPr>
          <w:rFonts w:eastAsia="Times New Roman"/>
        </w:rPr>
        <w:t>4.4 ir 5.1 skyrius).</w:t>
      </w:r>
    </w:p>
    <w:p w14:paraId="06C504FF" w14:textId="77777777" w:rsidR="00734CBD" w:rsidRPr="00F86673" w:rsidRDefault="00734CBD" w:rsidP="00734CBD">
      <w:pPr>
        <w:spacing w:after="0" w:line="240" w:lineRule="auto"/>
        <w:rPr>
          <w:rFonts w:eastAsia="Times New Roman"/>
        </w:rPr>
      </w:pPr>
    </w:p>
    <w:p w14:paraId="4F5D55B8" w14:textId="77777777" w:rsidR="00734CBD" w:rsidRPr="00F86673" w:rsidRDefault="00734CBD" w:rsidP="00734CBD">
      <w:pPr>
        <w:spacing w:after="0" w:line="240" w:lineRule="auto"/>
        <w:rPr>
          <w:rFonts w:eastAsia="Times New Roman"/>
        </w:rPr>
      </w:pPr>
      <w:r w:rsidRPr="00F86673">
        <w:rPr>
          <w:rFonts w:eastAsia="Times New Roman"/>
        </w:rPr>
        <w:t>Reikia atsižvelgti į oficialias tinkamo antibakterinių vaistinių preparatų vartojimo rekomendacijas.</w:t>
      </w:r>
    </w:p>
    <w:p w14:paraId="4AAE5EB1" w14:textId="77777777" w:rsidR="00734CBD" w:rsidRPr="00F86673" w:rsidRDefault="00734CBD" w:rsidP="00734CBD">
      <w:pPr>
        <w:spacing w:after="0" w:line="240" w:lineRule="auto"/>
        <w:rPr>
          <w:rFonts w:eastAsia="Times New Roman"/>
        </w:rPr>
      </w:pPr>
    </w:p>
    <w:p w14:paraId="1E7386E4" w14:textId="77777777" w:rsidR="00734CBD" w:rsidRPr="00F86673" w:rsidRDefault="00734CBD" w:rsidP="00734CBD">
      <w:pPr>
        <w:numPr>
          <w:ilvl w:val="1"/>
          <w:numId w:val="3"/>
        </w:numPr>
        <w:tabs>
          <w:tab w:val="left" w:pos="567"/>
        </w:tabs>
        <w:spacing w:after="0" w:line="240" w:lineRule="auto"/>
        <w:jc w:val="both"/>
        <w:rPr>
          <w:b/>
          <w:noProof/>
        </w:rPr>
      </w:pPr>
      <w:r w:rsidRPr="00F86673">
        <w:rPr>
          <w:b/>
          <w:noProof/>
        </w:rPr>
        <w:t>Dozavimas ir vartojimo metodas</w:t>
      </w:r>
    </w:p>
    <w:p w14:paraId="510AA375" w14:textId="77777777" w:rsidR="00734CBD" w:rsidRPr="00F86673" w:rsidRDefault="00734CBD" w:rsidP="00734CBD">
      <w:pPr>
        <w:spacing w:after="0" w:line="240" w:lineRule="auto"/>
      </w:pPr>
    </w:p>
    <w:p w14:paraId="202D960C" w14:textId="77777777" w:rsidR="00734CBD" w:rsidRPr="00F86673" w:rsidRDefault="00734CBD" w:rsidP="00734CBD">
      <w:pPr>
        <w:spacing w:after="0" w:line="240" w:lineRule="auto"/>
        <w:rPr>
          <w:rFonts w:eastAsia="Times New Roman"/>
        </w:rPr>
      </w:pPr>
      <w:r w:rsidRPr="00F86673">
        <w:rPr>
          <w:rFonts w:eastAsia="Times New Roman"/>
        </w:rPr>
        <w:t>Vartoti tik ant odos.</w:t>
      </w:r>
    </w:p>
    <w:p w14:paraId="0FE21C56" w14:textId="77777777" w:rsidR="00734CBD" w:rsidRPr="00F86673" w:rsidRDefault="00734CBD" w:rsidP="00734CBD">
      <w:pPr>
        <w:spacing w:after="0" w:line="240" w:lineRule="auto"/>
        <w:rPr>
          <w:rFonts w:eastAsia="Times New Roman"/>
        </w:rPr>
      </w:pPr>
    </w:p>
    <w:p w14:paraId="7065B7C7" w14:textId="77777777" w:rsidR="00734CBD" w:rsidRPr="00F86673" w:rsidRDefault="00734CBD" w:rsidP="00734CBD">
      <w:pPr>
        <w:spacing w:after="0" w:line="240" w:lineRule="auto"/>
        <w:rPr>
          <w:rFonts w:eastAsia="Times New Roman"/>
          <w:u w:val="single"/>
        </w:rPr>
      </w:pPr>
      <w:r w:rsidRPr="00F86673">
        <w:rPr>
          <w:rFonts w:eastAsia="Times New Roman"/>
          <w:u w:val="single"/>
        </w:rPr>
        <w:t>Dozavimas</w:t>
      </w:r>
    </w:p>
    <w:p w14:paraId="09483167" w14:textId="77777777" w:rsidR="00734CBD" w:rsidRPr="00F86673" w:rsidRDefault="00734CBD" w:rsidP="00734CBD">
      <w:pPr>
        <w:spacing w:after="0" w:line="240" w:lineRule="auto"/>
        <w:rPr>
          <w:rFonts w:eastAsia="Times New Roman"/>
        </w:rPr>
      </w:pPr>
    </w:p>
    <w:p w14:paraId="319BE34F" w14:textId="77777777" w:rsidR="00734CBD" w:rsidRPr="00F86673" w:rsidRDefault="00734CBD" w:rsidP="00734CBD">
      <w:pPr>
        <w:spacing w:after="0" w:line="240" w:lineRule="auto"/>
        <w:rPr>
          <w:i/>
          <w:u w:val="single"/>
        </w:rPr>
      </w:pPr>
      <w:r w:rsidRPr="00F86673">
        <w:rPr>
          <w:i/>
          <w:u w:val="single"/>
        </w:rPr>
        <w:t>Suaugę žmonės ir paaugliai</w:t>
      </w:r>
      <w:r w:rsidRPr="00F86673">
        <w:rPr>
          <w:rFonts w:eastAsia="Times New Roman"/>
          <w:i/>
          <w:iCs/>
          <w:u w:val="single"/>
        </w:rPr>
        <w:t xml:space="preserve"> (12 metų ir vyresni)</w:t>
      </w:r>
    </w:p>
    <w:p w14:paraId="446C0B97" w14:textId="77777777" w:rsidR="00734CBD" w:rsidRPr="00F86673" w:rsidRDefault="00734CBD" w:rsidP="00734CBD">
      <w:pPr>
        <w:spacing w:after="0" w:line="240" w:lineRule="auto"/>
        <w:rPr>
          <w:rFonts w:eastAsia="Times New Roman"/>
          <w:i/>
          <w:iCs/>
          <w:u w:val="single"/>
        </w:rPr>
      </w:pPr>
    </w:p>
    <w:p w14:paraId="00057B0C" w14:textId="77777777" w:rsidR="00734CBD" w:rsidRPr="00F86673" w:rsidRDefault="00734CBD" w:rsidP="00734CBD">
      <w:pPr>
        <w:spacing w:after="0" w:line="240" w:lineRule="auto"/>
        <w:rPr>
          <w:rFonts w:eastAsia="Times New Roman"/>
        </w:rPr>
      </w:pPr>
      <w:r w:rsidRPr="00F86673">
        <w:rPr>
          <w:rFonts w:eastAsia="Times New Roman"/>
        </w:rPr>
        <w:t>Duac gelį reikia užtepti ant viso pažeisto odos ploto vieną kartą per parą vakare.</w:t>
      </w:r>
    </w:p>
    <w:p w14:paraId="6D4E3101" w14:textId="77777777" w:rsidR="00734CBD" w:rsidRPr="00F86673" w:rsidRDefault="00734CBD" w:rsidP="00734CBD">
      <w:pPr>
        <w:spacing w:after="0" w:line="240" w:lineRule="auto"/>
        <w:rPr>
          <w:rFonts w:eastAsia="Times New Roman"/>
        </w:rPr>
      </w:pPr>
    </w:p>
    <w:p w14:paraId="6BBAF5AA" w14:textId="0A98906C" w:rsidR="00734CBD" w:rsidRPr="00F86673" w:rsidRDefault="00734CBD" w:rsidP="00734CBD">
      <w:pPr>
        <w:spacing w:after="0" w:line="240" w:lineRule="auto"/>
        <w:rPr>
          <w:rFonts w:eastAsia="Times New Roman"/>
        </w:rPr>
      </w:pPr>
      <w:r w:rsidRPr="00F86673">
        <w:rPr>
          <w:rFonts w:eastAsia="Times New Roman"/>
        </w:rPr>
        <w:t>Pacientams reikia patarti, kad tepant pernelyg didelį vaisto kiekį, veiksmingumas nepadidėja, bet gali padidėti odos dirginimo rizika. Jeigu oda pernelyg išsausėja arba lupasi, gelį reikia tepti rečiau arba jo vartojimą reikia laikinai pertraukti (žr.</w:t>
      </w:r>
      <w:r w:rsidR="003E0CAC" w:rsidRPr="00F86673">
        <w:rPr>
          <w:rFonts w:eastAsia="Times New Roman"/>
        </w:rPr>
        <w:t> </w:t>
      </w:r>
      <w:r w:rsidRPr="00F86673">
        <w:rPr>
          <w:rFonts w:eastAsia="Times New Roman"/>
        </w:rPr>
        <w:t>4.4 skyrių).</w:t>
      </w:r>
    </w:p>
    <w:p w14:paraId="7E6F5D96" w14:textId="77777777" w:rsidR="00734CBD" w:rsidRPr="00F86673" w:rsidRDefault="00734CBD" w:rsidP="00734CBD">
      <w:pPr>
        <w:spacing w:after="0" w:line="240" w:lineRule="auto"/>
        <w:rPr>
          <w:rFonts w:eastAsia="Times New Roman"/>
        </w:rPr>
      </w:pPr>
    </w:p>
    <w:p w14:paraId="116633D0" w14:textId="19E93D21" w:rsidR="00734CBD" w:rsidRPr="00F86673" w:rsidRDefault="00734CBD" w:rsidP="00734CBD">
      <w:pPr>
        <w:spacing w:after="0" w:line="240" w:lineRule="auto"/>
        <w:rPr>
          <w:rFonts w:eastAsia="Times New Roman"/>
        </w:rPr>
      </w:pPr>
      <w:r w:rsidRPr="00F86673">
        <w:rPr>
          <w:rFonts w:eastAsia="Times New Roman"/>
        </w:rPr>
        <w:t>Poveikis uždegiminiams ir neuždegiminiams pažeidimams gali būti matomas ne anksčiau kaip po 2</w:t>
      </w:r>
      <w:r w:rsidRPr="00F86673">
        <w:rPr>
          <w:rFonts w:eastAsia="Times New Roman"/>
        </w:rPr>
        <w:noBreakHyphen/>
        <w:t>5 gydymo savaičių (žr.</w:t>
      </w:r>
      <w:r w:rsidR="003E0CAC" w:rsidRPr="00F86673">
        <w:rPr>
          <w:rFonts w:eastAsia="Times New Roman"/>
        </w:rPr>
        <w:t> </w:t>
      </w:r>
      <w:r w:rsidRPr="00F86673">
        <w:rPr>
          <w:rFonts w:eastAsia="Times New Roman"/>
        </w:rPr>
        <w:t>5.1 skyrių).</w:t>
      </w:r>
    </w:p>
    <w:p w14:paraId="18DE70D5" w14:textId="77777777" w:rsidR="00734CBD" w:rsidRPr="00F86673" w:rsidRDefault="00734CBD" w:rsidP="00734CBD">
      <w:pPr>
        <w:spacing w:after="0" w:line="240" w:lineRule="auto"/>
        <w:rPr>
          <w:rFonts w:eastAsia="Times New Roman"/>
        </w:rPr>
      </w:pPr>
    </w:p>
    <w:p w14:paraId="289B4CAF" w14:textId="77777777" w:rsidR="00734CBD" w:rsidRPr="00F86673" w:rsidRDefault="00734CBD" w:rsidP="00734CBD">
      <w:pPr>
        <w:spacing w:after="0" w:line="240" w:lineRule="auto"/>
        <w:rPr>
          <w:rFonts w:eastAsia="Times New Roman"/>
        </w:rPr>
      </w:pPr>
      <w:r w:rsidRPr="00F86673">
        <w:rPr>
          <w:rFonts w:eastAsia="Times New Roman"/>
        </w:rPr>
        <w:t>Duac gelio vartojimo ilgiau kaip 12 savaičių saugumas ir veiksmingumas paprastųjų spuogų klinikinių tyrimų metu nebuvo tirti. Gydymo metu nepertraukiamai vartoti Duac gelį galima ne ilgiau kaip 12 savaičių.</w:t>
      </w:r>
    </w:p>
    <w:p w14:paraId="68D99CFB" w14:textId="77777777" w:rsidR="00734CBD" w:rsidRPr="00F86673" w:rsidRDefault="00734CBD" w:rsidP="00734CBD">
      <w:pPr>
        <w:spacing w:after="0" w:line="240" w:lineRule="auto"/>
        <w:rPr>
          <w:rFonts w:eastAsia="Times New Roman"/>
        </w:rPr>
      </w:pPr>
    </w:p>
    <w:p w14:paraId="7F6826FE" w14:textId="77777777" w:rsidR="00734CBD" w:rsidRPr="00F86673" w:rsidRDefault="00734CBD" w:rsidP="00734CBD">
      <w:pPr>
        <w:spacing w:after="0" w:line="240" w:lineRule="auto"/>
        <w:rPr>
          <w:rFonts w:eastAsia="Times New Roman"/>
          <w:i/>
          <w:iCs/>
          <w:u w:val="single"/>
        </w:rPr>
      </w:pPr>
      <w:r w:rsidRPr="00F86673">
        <w:rPr>
          <w:rFonts w:eastAsia="Times New Roman"/>
          <w:i/>
          <w:iCs/>
          <w:u w:val="single"/>
        </w:rPr>
        <w:t>Vaikų populiacija</w:t>
      </w:r>
    </w:p>
    <w:p w14:paraId="59ACC7FF" w14:textId="77777777" w:rsidR="00734CBD" w:rsidRPr="00F86673" w:rsidRDefault="00734CBD" w:rsidP="00734CBD">
      <w:pPr>
        <w:spacing w:after="0" w:line="240" w:lineRule="auto"/>
        <w:rPr>
          <w:rFonts w:eastAsia="Times New Roman"/>
          <w:i/>
          <w:iCs/>
          <w:u w:val="single"/>
        </w:rPr>
      </w:pPr>
    </w:p>
    <w:p w14:paraId="548166DD" w14:textId="77777777" w:rsidR="00734CBD" w:rsidRPr="00F86673" w:rsidRDefault="00734CBD" w:rsidP="00734CBD">
      <w:pPr>
        <w:spacing w:after="0" w:line="240" w:lineRule="auto"/>
        <w:rPr>
          <w:rFonts w:eastAsia="Times New Roman"/>
        </w:rPr>
      </w:pPr>
      <w:r w:rsidRPr="00F86673">
        <w:rPr>
          <w:rFonts w:eastAsia="Times New Roman"/>
        </w:rPr>
        <w:t>Duac gelio saugumas ir veiksmingumas jaunesniems kaip 12 metų vaikams neištirti, todėl Duac gelio šios grupės pacientams vartoti nerekomenduojama.</w:t>
      </w:r>
    </w:p>
    <w:p w14:paraId="03541557" w14:textId="77777777" w:rsidR="00734CBD" w:rsidRPr="00F86673" w:rsidRDefault="00734CBD" w:rsidP="00734CBD">
      <w:pPr>
        <w:spacing w:after="0" w:line="240" w:lineRule="auto"/>
        <w:rPr>
          <w:rFonts w:eastAsia="Times New Roman"/>
        </w:rPr>
      </w:pPr>
    </w:p>
    <w:p w14:paraId="4BC3510B" w14:textId="77777777" w:rsidR="00734CBD" w:rsidRPr="00F86673" w:rsidRDefault="00734CBD" w:rsidP="00734CBD">
      <w:pPr>
        <w:keepNext/>
        <w:tabs>
          <w:tab w:val="left" w:pos="567"/>
        </w:tabs>
        <w:spacing w:after="0" w:line="240" w:lineRule="auto"/>
        <w:rPr>
          <w:i/>
          <w:u w:val="single"/>
        </w:rPr>
      </w:pPr>
      <w:r w:rsidRPr="00F86673">
        <w:rPr>
          <w:rFonts w:eastAsia="Times New Roman"/>
          <w:i/>
          <w:iCs/>
          <w:u w:val="single"/>
        </w:rPr>
        <w:t>Senyvi</w:t>
      </w:r>
      <w:r w:rsidRPr="00F86673">
        <w:rPr>
          <w:i/>
          <w:u w:val="single"/>
        </w:rPr>
        <w:t xml:space="preserve"> pacientai</w:t>
      </w:r>
    </w:p>
    <w:p w14:paraId="1F08F3CF" w14:textId="77777777" w:rsidR="00734CBD" w:rsidRPr="00F86673" w:rsidRDefault="00734CBD" w:rsidP="00734CBD">
      <w:pPr>
        <w:keepNext/>
        <w:tabs>
          <w:tab w:val="left" w:pos="567"/>
        </w:tabs>
        <w:spacing w:after="0" w:line="240" w:lineRule="auto"/>
        <w:rPr>
          <w:rFonts w:eastAsia="Times New Roman"/>
          <w:i/>
          <w:iCs/>
          <w:u w:val="single"/>
        </w:rPr>
      </w:pPr>
    </w:p>
    <w:p w14:paraId="357E0A64" w14:textId="77777777" w:rsidR="00734CBD" w:rsidRPr="00F86673" w:rsidRDefault="00734CBD" w:rsidP="00734CBD">
      <w:pPr>
        <w:spacing w:after="0" w:line="240" w:lineRule="auto"/>
        <w:rPr>
          <w:rFonts w:eastAsia="Times New Roman"/>
        </w:rPr>
      </w:pPr>
      <w:r w:rsidRPr="00F86673">
        <w:rPr>
          <w:rFonts w:eastAsia="Times New Roman"/>
        </w:rPr>
        <w:t>Specialių rekomendacijų nėra.</w:t>
      </w:r>
    </w:p>
    <w:p w14:paraId="3F616F07" w14:textId="77777777" w:rsidR="00734CBD" w:rsidRPr="00F86673" w:rsidRDefault="00734CBD" w:rsidP="00734CBD">
      <w:pPr>
        <w:spacing w:after="0" w:line="240" w:lineRule="auto"/>
        <w:rPr>
          <w:rFonts w:eastAsia="Times New Roman"/>
        </w:rPr>
      </w:pPr>
    </w:p>
    <w:p w14:paraId="17ED2B13" w14:textId="77777777" w:rsidR="00734CBD" w:rsidRPr="00F86673" w:rsidRDefault="00734CBD" w:rsidP="00734CBD">
      <w:pPr>
        <w:spacing w:after="0" w:line="240" w:lineRule="auto"/>
        <w:rPr>
          <w:rFonts w:eastAsia="Times New Roman"/>
          <w:u w:val="single"/>
        </w:rPr>
      </w:pPr>
      <w:r w:rsidRPr="00F86673">
        <w:rPr>
          <w:rFonts w:eastAsia="Times New Roman"/>
          <w:u w:val="single"/>
        </w:rPr>
        <w:t>Vartojimo metodas</w:t>
      </w:r>
    </w:p>
    <w:p w14:paraId="009A2EFB" w14:textId="77777777" w:rsidR="00734CBD" w:rsidRPr="00F86673" w:rsidRDefault="00734CBD" w:rsidP="00734CBD">
      <w:pPr>
        <w:spacing w:after="0" w:line="240" w:lineRule="auto"/>
        <w:rPr>
          <w:rFonts w:eastAsia="Times New Roman"/>
        </w:rPr>
      </w:pPr>
    </w:p>
    <w:p w14:paraId="3608F3B4" w14:textId="77777777" w:rsidR="00734CBD" w:rsidRPr="00F86673" w:rsidRDefault="00734CBD" w:rsidP="00734CBD">
      <w:pPr>
        <w:spacing w:after="0" w:line="240" w:lineRule="auto"/>
        <w:rPr>
          <w:rFonts w:eastAsia="Times New Roman"/>
        </w:rPr>
      </w:pPr>
      <w:r w:rsidRPr="00F86673">
        <w:rPr>
          <w:rFonts w:eastAsia="Times New Roman"/>
        </w:rPr>
        <w:t>Reikia užtepti ploną Duac gelio sluoksnį ant prieš tai švelniu prausikliu atidžiai nupraustos ir pilnai nudžiūvusios odos. Jeigu gelis lengvai nesusigeria į odą, jo buvo užtepta per daug.</w:t>
      </w:r>
    </w:p>
    <w:p w14:paraId="107A13CA" w14:textId="77777777" w:rsidR="00734CBD" w:rsidRPr="00F86673" w:rsidRDefault="00734CBD" w:rsidP="00734CBD">
      <w:pPr>
        <w:spacing w:after="0" w:line="240" w:lineRule="auto"/>
        <w:rPr>
          <w:rFonts w:eastAsia="Times New Roman"/>
        </w:rPr>
      </w:pPr>
    </w:p>
    <w:p w14:paraId="3655F1B1" w14:textId="77777777" w:rsidR="00734CBD" w:rsidRPr="00F86673" w:rsidRDefault="00734CBD" w:rsidP="00734CBD">
      <w:pPr>
        <w:spacing w:after="0" w:line="240" w:lineRule="auto"/>
        <w:rPr>
          <w:rFonts w:eastAsia="Times New Roman"/>
        </w:rPr>
      </w:pPr>
      <w:r w:rsidRPr="00F86673">
        <w:rPr>
          <w:rFonts w:eastAsia="Times New Roman"/>
        </w:rPr>
        <w:t>Užtepus gelio, reikia švariai nusiplauti rankas.</w:t>
      </w:r>
    </w:p>
    <w:p w14:paraId="1A25EDD1" w14:textId="77777777" w:rsidR="00734CBD" w:rsidRPr="00F86673" w:rsidRDefault="00734CBD" w:rsidP="00734CBD">
      <w:pPr>
        <w:spacing w:after="0" w:line="240" w:lineRule="auto"/>
        <w:rPr>
          <w:rFonts w:eastAsia="Times New Roman"/>
        </w:rPr>
      </w:pPr>
    </w:p>
    <w:p w14:paraId="3C212E96" w14:textId="77777777" w:rsidR="00734CBD" w:rsidRPr="00F86673" w:rsidRDefault="00734CBD" w:rsidP="00734CBD">
      <w:pPr>
        <w:tabs>
          <w:tab w:val="left" w:pos="567"/>
        </w:tabs>
        <w:spacing w:after="0"/>
        <w:ind w:left="540" w:hanging="540"/>
        <w:jc w:val="both"/>
        <w:rPr>
          <w:b/>
          <w:noProof/>
        </w:rPr>
      </w:pPr>
      <w:r w:rsidRPr="00F86673">
        <w:rPr>
          <w:b/>
          <w:noProof/>
        </w:rPr>
        <w:t>4.3</w:t>
      </w:r>
      <w:r w:rsidRPr="00F86673">
        <w:rPr>
          <w:b/>
          <w:noProof/>
        </w:rPr>
        <w:tab/>
        <w:t>Kontraindikacijos</w:t>
      </w:r>
    </w:p>
    <w:p w14:paraId="60050B27" w14:textId="77777777" w:rsidR="00734CBD" w:rsidRPr="00F86673" w:rsidRDefault="00734CBD" w:rsidP="00734CBD">
      <w:pPr>
        <w:spacing w:after="0" w:line="240" w:lineRule="auto"/>
      </w:pPr>
    </w:p>
    <w:p w14:paraId="3C89CF21" w14:textId="77777777" w:rsidR="00734CBD" w:rsidRPr="00F86673" w:rsidRDefault="00734CBD" w:rsidP="00734CBD">
      <w:pPr>
        <w:spacing w:after="0" w:line="240" w:lineRule="auto"/>
        <w:rPr>
          <w:rFonts w:eastAsia="Times New Roman"/>
        </w:rPr>
      </w:pPr>
      <w:r w:rsidRPr="00F86673">
        <w:rPr>
          <w:rFonts w:eastAsia="Times New Roman"/>
        </w:rPr>
        <w:t>Padidėjęs jautrumas</w:t>
      </w:r>
    </w:p>
    <w:p w14:paraId="0DDBF76A" w14:textId="77777777" w:rsidR="00734CBD" w:rsidRPr="00F86673" w:rsidRDefault="00734CBD" w:rsidP="00734CBD">
      <w:pPr>
        <w:spacing w:after="0" w:line="240" w:lineRule="auto"/>
        <w:ind w:left="540" w:hanging="540"/>
        <w:rPr>
          <w:rFonts w:eastAsia="Times New Roman"/>
        </w:rPr>
      </w:pPr>
      <w:r w:rsidRPr="00F86673">
        <w:rPr>
          <w:rFonts w:eastAsia="Times New Roman"/>
        </w:rPr>
        <w:t>-</w:t>
      </w:r>
      <w:r w:rsidRPr="00F86673">
        <w:rPr>
          <w:rFonts w:eastAsia="Times New Roman"/>
        </w:rPr>
        <w:tab/>
        <w:t>klindamicinui,</w:t>
      </w:r>
    </w:p>
    <w:p w14:paraId="4AAF497E" w14:textId="77777777" w:rsidR="00734CBD" w:rsidRPr="00F86673" w:rsidRDefault="00734CBD" w:rsidP="00734CBD">
      <w:pPr>
        <w:spacing w:after="0" w:line="240" w:lineRule="auto"/>
        <w:ind w:left="540" w:hanging="540"/>
        <w:rPr>
          <w:rFonts w:eastAsia="Times New Roman"/>
        </w:rPr>
      </w:pPr>
      <w:r w:rsidRPr="00F86673">
        <w:rPr>
          <w:rFonts w:eastAsia="Times New Roman"/>
        </w:rPr>
        <w:t>-</w:t>
      </w:r>
      <w:r w:rsidRPr="00F86673">
        <w:rPr>
          <w:rFonts w:eastAsia="Times New Roman"/>
        </w:rPr>
        <w:tab/>
        <w:t>linkomicinui,</w:t>
      </w:r>
    </w:p>
    <w:p w14:paraId="41A33227" w14:textId="77777777" w:rsidR="00734CBD" w:rsidRPr="00F86673" w:rsidRDefault="00734CBD" w:rsidP="00734CBD">
      <w:pPr>
        <w:spacing w:after="0" w:line="240" w:lineRule="auto"/>
        <w:ind w:left="540" w:hanging="540"/>
        <w:rPr>
          <w:rFonts w:eastAsia="Times New Roman"/>
        </w:rPr>
      </w:pPr>
      <w:r w:rsidRPr="00F86673">
        <w:rPr>
          <w:rFonts w:eastAsia="Times New Roman"/>
        </w:rPr>
        <w:t>-</w:t>
      </w:r>
      <w:r w:rsidRPr="00F86673">
        <w:rPr>
          <w:rFonts w:eastAsia="Times New Roman"/>
        </w:rPr>
        <w:tab/>
        <w:t>benzoilo peroksidui,</w:t>
      </w:r>
    </w:p>
    <w:p w14:paraId="2CC7D1AB" w14:textId="77777777" w:rsidR="00734CBD" w:rsidRPr="00F86673" w:rsidRDefault="00734CBD" w:rsidP="00734CBD">
      <w:pPr>
        <w:spacing w:after="0" w:line="240" w:lineRule="auto"/>
        <w:ind w:left="540" w:hanging="540"/>
        <w:rPr>
          <w:rFonts w:eastAsia="Times New Roman"/>
        </w:rPr>
      </w:pPr>
      <w:r w:rsidRPr="00F86673">
        <w:rPr>
          <w:rFonts w:eastAsia="Times New Roman"/>
        </w:rPr>
        <w:t>-</w:t>
      </w:r>
      <w:r w:rsidRPr="00F86673">
        <w:rPr>
          <w:rFonts w:eastAsia="Times New Roman"/>
        </w:rPr>
        <w:tab/>
        <w:t>bet kuriai 6.1 skyriuje nurodytai pagalbinei medžiagai.</w:t>
      </w:r>
    </w:p>
    <w:p w14:paraId="08C35C40" w14:textId="77777777" w:rsidR="00734CBD" w:rsidRPr="00F86673" w:rsidRDefault="00734CBD" w:rsidP="001224EE">
      <w:pPr>
        <w:tabs>
          <w:tab w:val="left" w:pos="0"/>
        </w:tabs>
        <w:spacing w:after="0" w:line="240" w:lineRule="auto"/>
        <w:ind w:left="540" w:hanging="540"/>
        <w:rPr>
          <w:noProof/>
        </w:rPr>
      </w:pPr>
    </w:p>
    <w:p w14:paraId="49B6AF88" w14:textId="77777777" w:rsidR="00734CBD" w:rsidRPr="00F86673" w:rsidRDefault="00734CBD" w:rsidP="00734CBD">
      <w:pPr>
        <w:tabs>
          <w:tab w:val="left" w:pos="567"/>
        </w:tabs>
        <w:spacing w:after="0"/>
        <w:ind w:left="540" w:hanging="540"/>
        <w:jc w:val="both"/>
        <w:rPr>
          <w:b/>
          <w:noProof/>
        </w:rPr>
      </w:pPr>
      <w:r w:rsidRPr="00F86673">
        <w:rPr>
          <w:b/>
          <w:noProof/>
        </w:rPr>
        <w:t>4.4</w:t>
      </w:r>
      <w:r w:rsidRPr="00F86673">
        <w:rPr>
          <w:b/>
          <w:noProof/>
        </w:rPr>
        <w:tab/>
        <w:t>Specialūs įspėjimai ir atsargumo priemonės</w:t>
      </w:r>
    </w:p>
    <w:p w14:paraId="0078DBA9" w14:textId="77777777" w:rsidR="00734CBD" w:rsidRPr="00F86673" w:rsidRDefault="00734CBD" w:rsidP="00734CBD">
      <w:pPr>
        <w:spacing w:after="0" w:line="240" w:lineRule="auto"/>
      </w:pPr>
    </w:p>
    <w:p w14:paraId="378FA169" w14:textId="77777777" w:rsidR="00734CBD" w:rsidRPr="00F86673" w:rsidRDefault="00734CBD" w:rsidP="00734CBD">
      <w:pPr>
        <w:spacing w:after="0" w:line="240" w:lineRule="auto"/>
        <w:rPr>
          <w:rFonts w:eastAsia="Times New Roman"/>
        </w:rPr>
      </w:pPr>
      <w:r w:rsidRPr="00F86673">
        <w:rPr>
          <w:rFonts w:eastAsia="Times New Roman"/>
        </w:rPr>
        <w:t>Reikia saugotis, kad vaistinio preparato nepatektų į burną, akis, ant lūpų, kitų gleivinių arba ant sudirgusios ar pažeistos odos. Jautrų odos plotą būtina tepti atsargiai. Atsitiktinai užtepus, reikia gerai nuplauti vandeniu.</w:t>
      </w:r>
    </w:p>
    <w:p w14:paraId="1C3009C5" w14:textId="77777777" w:rsidR="00734CBD" w:rsidRPr="00F86673" w:rsidRDefault="00734CBD" w:rsidP="00734CBD">
      <w:pPr>
        <w:spacing w:after="0" w:line="240" w:lineRule="auto"/>
        <w:rPr>
          <w:rFonts w:eastAsia="Times New Roman"/>
        </w:rPr>
      </w:pPr>
    </w:p>
    <w:p w14:paraId="79F39A96" w14:textId="77777777" w:rsidR="00734CBD" w:rsidRPr="00F86673" w:rsidRDefault="00734CBD" w:rsidP="00734CBD">
      <w:pPr>
        <w:spacing w:after="0" w:line="240" w:lineRule="auto"/>
        <w:rPr>
          <w:rFonts w:eastAsia="Times New Roman"/>
        </w:rPr>
      </w:pPr>
      <w:r w:rsidRPr="00F86673">
        <w:rPr>
          <w:rFonts w:eastAsia="Times New Roman"/>
        </w:rPr>
        <w:t>Duac gelį reikia atsargiai vartoti pacientams, kuriems buvo pasireiškęs regioninis enteritas ar opinis kolitas arba buvo pasireiškęs su antibiotikais susijęs kolitas.</w:t>
      </w:r>
    </w:p>
    <w:p w14:paraId="117E6C66" w14:textId="77777777" w:rsidR="00734CBD" w:rsidRPr="00F86673" w:rsidRDefault="00734CBD" w:rsidP="00734CBD">
      <w:pPr>
        <w:spacing w:after="0" w:line="240" w:lineRule="auto"/>
        <w:rPr>
          <w:rFonts w:eastAsia="Times New Roman"/>
        </w:rPr>
      </w:pPr>
    </w:p>
    <w:p w14:paraId="3A113AEE" w14:textId="77777777" w:rsidR="00734CBD" w:rsidRPr="00F86673" w:rsidRDefault="00734CBD" w:rsidP="00734CBD">
      <w:pPr>
        <w:spacing w:after="0" w:line="240" w:lineRule="auto"/>
        <w:rPr>
          <w:rFonts w:eastAsia="Times New Roman"/>
        </w:rPr>
      </w:pPr>
      <w:r w:rsidRPr="00F86673">
        <w:rPr>
          <w:rFonts w:eastAsia="Times New Roman"/>
        </w:rPr>
        <w:t>Duac gelį reikia atsargiai vartoti pacientams, kuriems pasireiškia atopija, nes oda gali dar labiau išsausėti.</w:t>
      </w:r>
    </w:p>
    <w:p w14:paraId="420E86F1" w14:textId="77777777" w:rsidR="00734CBD" w:rsidRPr="00F86673" w:rsidRDefault="00734CBD" w:rsidP="00734CBD">
      <w:pPr>
        <w:spacing w:after="0" w:line="240" w:lineRule="auto"/>
        <w:rPr>
          <w:rFonts w:eastAsia="Times New Roman"/>
        </w:rPr>
      </w:pPr>
    </w:p>
    <w:p w14:paraId="425B9428" w14:textId="77777777" w:rsidR="00734CBD" w:rsidRPr="00F86673" w:rsidRDefault="00734CBD" w:rsidP="00734CBD">
      <w:pPr>
        <w:spacing w:after="0" w:line="240" w:lineRule="auto"/>
        <w:rPr>
          <w:rFonts w:eastAsia="Times New Roman"/>
        </w:rPr>
      </w:pPr>
      <w:r w:rsidRPr="00F86673">
        <w:rPr>
          <w:rFonts w:eastAsia="Times New Roman"/>
        </w:rPr>
        <w:t>Pirmąją gydymo savaitę daugumai pacientų sustiprėja lupimasis ir paraudimas. Atsižvelgdami į šio nepageidaujamo poveikio sunkumą, pacientai gali naudoti porų neužkemšantį drėkinamąjį kremą, laikinai Duac gelį tepti rečiau arba laikinai nutraukti gelio vartojimą. Vis dėlto dozavimo rečiau kaip vieną kartą per parą veiksmingumas nebuvo nustatytas.</w:t>
      </w:r>
    </w:p>
    <w:p w14:paraId="4E4F9CBF" w14:textId="77777777" w:rsidR="00734CBD" w:rsidRPr="00F86673" w:rsidRDefault="00734CBD" w:rsidP="00734CBD">
      <w:pPr>
        <w:spacing w:after="0" w:line="240" w:lineRule="auto"/>
        <w:rPr>
          <w:rFonts w:eastAsia="Times New Roman"/>
        </w:rPr>
      </w:pPr>
    </w:p>
    <w:p w14:paraId="5F3D1989" w14:textId="77777777" w:rsidR="00734CBD" w:rsidRPr="00F86673" w:rsidRDefault="00734CBD" w:rsidP="00734CBD">
      <w:pPr>
        <w:tabs>
          <w:tab w:val="left" w:pos="7380"/>
        </w:tabs>
        <w:spacing w:after="0" w:line="240" w:lineRule="auto"/>
        <w:rPr>
          <w:rFonts w:eastAsia="Times New Roman"/>
        </w:rPr>
      </w:pPr>
      <w:r w:rsidRPr="00F86673">
        <w:rPr>
          <w:rFonts w:eastAsia="Times New Roman"/>
        </w:rPr>
        <w:t>Taikyti kitą lokalų paprastųjų spuogų gydymą reikia atsargiai, nes gali sustiprėti dirginimas, kuris kartais būna sunkus, ypač vartojant šveičiamąsias, lupimąsi skatinančias ar abrazyvines priemones.</w:t>
      </w:r>
    </w:p>
    <w:p w14:paraId="460987EB" w14:textId="77777777" w:rsidR="00734CBD" w:rsidRPr="00F86673" w:rsidRDefault="00734CBD" w:rsidP="00734CBD">
      <w:pPr>
        <w:tabs>
          <w:tab w:val="left" w:pos="7380"/>
        </w:tabs>
        <w:spacing w:after="0" w:line="240" w:lineRule="auto"/>
        <w:rPr>
          <w:rFonts w:eastAsia="Times New Roman"/>
        </w:rPr>
      </w:pPr>
    </w:p>
    <w:p w14:paraId="76B01277" w14:textId="77777777" w:rsidR="00734CBD" w:rsidRPr="00F86673" w:rsidRDefault="00734CBD" w:rsidP="00734CBD">
      <w:pPr>
        <w:tabs>
          <w:tab w:val="left" w:pos="7380"/>
        </w:tabs>
        <w:spacing w:after="0" w:line="240" w:lineRule="auto"/>
        <w:rPr>
          <w:rFonts w:eastAsia="Times New Roman"/>
        </w:rPr>
      </w:pPr>
      <w:r w:rsidRPr="00F86673">
        <w:rPr>
          <w:rFonts w:eastAsia="Times New Roman"/>
        </w:rPr>
        <w:t>Jeigu pasireiškia sunkus lokalus dirginimas (pvz.: sunkus paraudimas, sunki sausmė ir niežulys, sunkus dilginimo / deginimo pojūtis), Duac gelio vartojimą reikia nutraukti.</w:t>
      </w:r>
    </w:p>
    <w:p w14:paraId="5BC1661A" w14:textId="77777777" w:rsidR="00734CBD" w:rsidRPr="00F86673" w:rsidRDefault="00734CBD" w:rsidP="00734CBD">
      <w:pPr>
        <w:tabs>
          <w:tab w:val="left" w:pos="7380"/>
        </w:tabs>
        <w:spacing w:after="0" w:line="240" w:lineRule="auto"/>
        <w:rPr>
          <w:rFonts w:eastAsia="Times New Roman"/>
        </w:rPr>
      </w:pPr>
    </w:p>
    <w:p w14:paraId="2576CB7D" w14:textId="77777777" w:rsidR="00734CBD" w:rsidRPr="00F86673" w:rsidRDefault="00734CBD" w:rsidP="00734CBD">
      <w:pPr>
        <w:spacing w:after="0" w:line="240" w:lineRule="auto"/>
        <w:rPr>
          <w:rFonts w:eastAsia="Times New Roman"/>
        </w:rPr>
      </w:pPr>
      <w:r w:rsidRPr="00F86673">
        <w:rPr>
          <w:rFonts w:eastAsia="Times New Roman"/>
        </w:rPr>
        <w:t>Benzoilo peroksidas gali didinti jautrumą saulės šviesai, todėl negalima naudotis soliariumais ir reikia vengti arba sumažinti sąmoningą arba ilgalaikį buvimą saulės šviesoje. Kai negalima išvengti pernelyg stiprios saulės spindulių ekspozicijos, pacientams reikia patarti naudoti apsaugos nuo saulės priemones ir dėvėti apsauginius rūbus.</w:t>
      </w:r>
    </w:p>
    <w:p w14:paraId="59693E4B" w14:textId="77777777" w:rsidR="00734CBD" w:rsidRPr="00F86673" w:rsidRDefault="00734CBD" w:rsidP="00734CBD">
      <w:pPr>
        <w:spacing w:after="0" w:line="240" w:lineRule="auto"/>
        <w:rPr>
          <w:rFonts w:eastAsia="Times New Roman"/>
        </w:rPr>
      </w:pPr>
    </w:p>
    <w:p w14:paraId="3587B2D1" w14:textId="77777777" w:rsidR="00734CBD" w:rsidRPr="00F86673" w:rsidRDefault="00734CBD" w:rsidP="00734CBD">
      <w:pPr>
        <w:spacing w:after="0" w:line="240" w:lineRule="auto"/>
        <w:rPr>
          <w:rFonts w:eastAsia="Times New Roman"/>
        </w:rPr>
      </w:pPr>
      <w:r w:rsidRPr="00F86673">
        <w:rPr>
          <w:rFonts w:eastAsia="Times New Roman"/>
        </w:rPr>
        <w:t>Jeigu pacientas įdegė saulėje, reakcija turi išnykti prieš vartojant Duac gelį.</w:t>
      </w:r>
    </w:p>
    <w:p w14:paraId="31E3C129" w14:textId="77777777" w:rsidR="00734CBD" w:rsidRPr="00F86673" w:rsidRDefault="00734CBD" w:rsidP="00734CBD">
      <w:pPr>
        <w:spacing w:after="0" w:line="240" w:lineRule="auto"/>
        <w:rPr>
          <w:rFonts w:eastAsia="Times New Roman"/>
        </w:rPr>
      </w:pPr>
    </w:p>
    <w:p w14:paraId="09761571" w14:textId="77777777" w:rsidR="00734CBD" w:rsidRPr="00F86673" w:rsidRDefault="00734CBD" w:rsidP="00734CBD">
      <w:pPr>
        <w:spacing w:after="0" w:line="240" w:lineRule="auto"/>
        <w:rPr>
          <w:rFonts w:eastAsia="Times New Roman"/>
        </w:rPr>
      </w:pPr>
      <w:r w:rsidRPr="00F86673">
        <w:rPr>
          <w:rFonts w:eastAsia="Times New Roman"/>
        </w:rPr>
        <w:t xml:space="preserve">Jei prasideda ilgalaikis ar sunkus viduriavimas arba pacientui atsiranda pilvo dieglių, gydymą Duac geliu būtina nedelsiant nutraukti, kadangi šie simptomai gali būti su antibiotikų vartojimu susijusio kolito požymiai. Reikia parinkti tinkamus diagnostikos metodus (pvz., nustatyti, ar yra </w:t>
      </w:r>
      <w:r w:rsidRPr="00F86673">
        <w:rPr>
          <w:rFonts w:eastAsia="Times New Roman"/>
          <w:i/>
          <w:iCs/>
        </w:rPr>
        <w:t>Clostridium difficile</w:t>
      </w:r>
      <w:r w:rsidRPr="00F86673">
        <w:rPr>
          <w:rFonts w:eastAsia="Times New Roman"/>
        </w:rPr>
        <w:t xml:space="preserve"> ir toksinų) ir, jei būtina, daryti kolonoskopiją bei apsvarstyti kolito gydymą.</w:t>
      </w:r>
    </w:p>
    <w:p w14:paraId="122157D6" w14:textId="77777777" w:rsidR="00734CBD" w:rsidRPr="00F86673" w:rsidRDefault="00734CBD" w:rsidP="00734CBD">
      <w:pPr>
        <w:spacing w:after="0" w:line="240" w:lineRule="auto"/>
        <w:rPr>
          <w:rFonts w:eastAsia="Times New Roman"/>
        </w:rPr>
      </w:pPr>
    </w:p>
    <w:p w14:paraId="243360AB" w14:textId="77777777" w:rsidR="00734CBD" w:rsidRPr="00F86673" w:rsidRDefault="00734CBD" w:rsidP="00734CBD">
      <w:pPr>
        <w:spacing w:after="0" w:line="240" w:lineRule="auto"/>
        <w:rPr>
          <w:rFonts w:eastAsia="Times New Roman"/>
        </w:rPr>
      </w:pPr>
      <w:r w:rsidRPr="00F86673">
        <w:rPr>
          <w:rFonts w:eastAsia="Times New Roman"/>
        </w:rPr>
        <w:t>Preparatas gali šviesinti plaukus ar blukinti spalvotus audinius. Reikia stengtis, kad gelio nepatektų ant plaukų, audinių, baldų ar kiliminės dangos.</w:t>
      </w:r>
    </w:p>
    <w:p w14:paraId="6210553D" w14:textId="77777777" w:rsidR="00734CBD" w:rsidRPr="00F86673" w:rsidRDefault="00734CBD" w:rsidP="00734CBD">
      <w:pPr>
        <w:spacing w:after="0" w:line="240" w:lineRule="auto"/>
        <w:rPr>
          <w:rFonts w:eastAsia="Times New Roman"/>
        </w:rPr>
      </w:pPr>
    </w:p>
    <w:p w14:paraId="27A2EC30" w14:textId="77777777" w:rsidR="00734CBD" w:rsidRPr="00F86673" w:rsidRDefault="00734CBD" w:rsidP="00734CBD">
      <w:pPr>
        <w:keepNext/>
        <w:tabs>
          <w:tab w:val="left" w:pos="567"/>
        </w:tabs>
        <w:spacing w:after="0" w:line="240" w:lineRule="auto"/>
        <w:rPr>
          <w:rFonts w:eastAsia="Times New Roman"/>
          <w:i/>
          <w:iCs/>
          <w:u w:val="single"/>
        </w:rPr>
      </w:pPr>
      <w:r w:rsidRPr="00F86673">
        <w:rPr>
          <w:rFonts w:eastAsia="Times New Roman"/>
          <w:i/>
          <w:iCs/>
          <w:u w:val="single"/>
        </w:rPr>
        <w:lastRenderedPageBreak/>
        <w:t>Atsparumas klindamicinui</w:t>
      </w:r>
    </w:p>
    <w:p w14:paraId="304BBDE9" w14:textId="77777777" w:rsidR="00734CBD" w:rsidRPr="00F86673" w:rsidRDefault="00734CBD" w:rsidP="00734CBD">
      <w:pPr>
        <w:keepNext/>
        <w:tabs>
          <w:tab w:val="left" w:pos="567"/>
        </w:tabs>
        <w:spacing w:after="0" w:line="240" w:lineRule="auto"/>
        <w:rPr>
          <w:rFonts w:eastAsia="Times New Roman"/>
          <w:i/>
          <w:iCs/>
          <w:u w:val="single"/>
        </w:rPr>
      </w:pPr>
    </w:p>
    <w:p w14:paraId="64C170A1" w14:textId="23DACFD1" w:rsidR="00734CBD" w:rsidRPr="00F86673" w:rsidRDefault="00734CBD" w:rsidP="00734CBD">
      <w:pPr>
        <w:spacing w:after="0" w:line="240" w:lineRule="auto"/>
        <w:rPr>
          <w:rFonts w:eastAsia="Times New Roman"/>
        </w:rPr>
      </w:pPr>
      <w:r w:rsidRPr="00F86673">
        <w:rPr>
          <w:rFonts w:eastAsia="Times New Roman"/>
        </w:rPr>
        <w:t xml:space="preserve">Pacientams, kurie neseniai vartojo sisteminio arba lokalaus poveikio klindamicino ar eritromicino preparatų, yra didesnė antibiotikams atsparių </w:t>
      </w:r>
      <w:r w:rsidRPr="00F86673">
        <w:rPr>
          <w:i/>
        </w:rPr>
        <w:t>Propionibacterium acnes</w:t>
      </w:r>
      <w:r w:rsidRPr="00F86673">
        <w:t xml:space="preserve"> </w:t>
      </w:r>
      <w:r w:rsidRPr="00F86673">
        <w:rPr>
          <w:rFonts w:eastAsia="Times New Roman"/>
        </w:rPr>
        <w:t>ir simbiotinės floros buvimo prieš pradedant gydymą tikimybė (žr.</w:t>
      </w:r>
      <w:r w:rsidR="003E0CAC" w:rsidRPr="00F86673">
        <w:rPr>
          <w:rFonts w:eastAsia="Times New Roman"/>
        </w:rPr>
        <w:t> </w:t>
      </w:r>
      <w:r w:rsidRPr="00F86673">
        <w:rPr>
          <w:rFonts w:eastAsia="Times New Roman"/>
        </w:rPr>
        <w:t>5.1 skyrių).</w:t>
      </w:r>
    </w:p>
    <w:p w14:paraId="6C0ABA49" w14:textId="77777777" w:rsidR="00734CBD" w:rsidRPr="00F86673" w:rsidRDefault="00734CBD" w:rsidP="00734CBD">
      <w:pPr>
        <w:spacing w:after="0" w:line="240" w:lineRule="auto"/>
        <w:rPr>
          <w:rFonts w:eastAsia="Times New Roman"/>
        </w:rPr>
      </w:pPr>
    </w:p>
    <w:p w14:paraId="72996EA3" w14:textId="77777777" w:rsidR="00734CBD" w:rsidRPr="00F86673" w:rsidRDefault="00734CBD" w:rsidP="00734CBD">
      <w:pPr>
        <w:spacing w:after="0" w:line="240" w:lineRule="auto"/>
        <w:rPr>
          <w:rFonts w:eastAsia="Times New Roman"/>
          <w:i/>
          <w:iCs/>
          <w:u w:val="single"/>
        </w:rPr>
      </w:pPr>
      <w:r w:rsidRPr="00F86673">
        <w:rPr>
          <w:rFonts w:eastAsia="Times New Roman"/>
          <w:i/>
          <w:iCs/>
          <w:u w:val="single"/>
        </w:rPr>
        <w:t>Kryžminis atsparumas</w:t>
      </w:r>
    </w:p>
    <w:p w14:paraId="0336679E" w14:textId="77777777" w:rsidR="00734CBD" w:rsidRPr="00F86673" w:rsidRDefault="00734CBD" w:rsidP="00734CBD">
      <w:pPr>
        <w:spacing w:after="0" w:line="240" w:lineRule="auto"/>
        <w:rPr>
          <w:i/>
          <w:u w:val="single"/>
        </w:rPr>
      </w:pPr>
    </w:p>
    <w:p w14:paraId="5931CA60" w14:textId="1C633A94" w:rsidR="00734CBD" w:rsidRPr="00F86673" w:rsidRDefault="00734CBD" w:rsidP="00734CBD">
      <w:pPr>
        <w:spacing w:after="0" w:line="240" w:lineRule="auto"/>
        <w:rPr>
          <w:rFonts w:eastAsia="Times New Roman"/>
        </w:rPr>
      </w:pPr>
      <w:r w:rsidRPr="00F86673">
        <w:rPr>
          <w:rFonts w:eastAsia="Times New Roman"/>
        </w:rPr>
        <w:t>Jei vartojamas vienas antibiotikas, kitiems antibiotikams (pvz., linkomicinui ir eritromicinui) gali pasireikšti kryžminis atsparumas (žr.</w:t>
      </w:r>
      <w:r w:rsidR="003E0CAC" w:rsidRPr="00F86673">
        <w:rPr>
          <w:rFonts w:eastAsia="Times New Roman"/>
        </w:rPr>
        <w:t> </w:t>
      </w:r>
      <w:r w:rsidRPr="00F86673">
        <w:rPr>
          <w:rFonts w:eastAsia="Times New Roman"/>
        </w:rPr>
        <w:t>4.5 skyrių).</w:t>
      </w:r>
    </w:p>
    <w:p w14:paraId="662DA4A2" w14:textId="77777777" w:rsidR="00734CBD" w:rsidRPr="00F86673" w:rsidRDefault="00734CBD" w:rsidP="00734CBD">
      <w:pPr>
        <w:spacing w:after="0" w:line="240" w:lineRule="auto"/>
        <w:rPr>
          <w:rFonts w:eastAsia="Times New Roman"/>
        </w:rPr>
      </w:pPr>
    </w:p>
    <w:p w14:paraId="0011D0F1" w14:textId="77777777" w:rsidR="00734CBD" w:rsidRPr="00F86673" w:rsidRDefault="00734CBD" w:rsidP="00734CBD">
      <w:pPr>
        <w:tabs>
          <w:tab w:val="left" w:pos="567"/>
        </w:tabs>
        <w:spacing w:after="0"/>
        <w:ind w:left="540" w:hanging="540"/>
        <w:jc w:val="both"/>
        <w:rPr>
          <w:b/>
          <w:noProof/>
        </w:rPr>
      </w:pPr>
      <w:r w:rsidRPr="00F86673">
        <w:rPr>
          <w:b/>
          <w:noProof/>
        </w:rPr>
        <w:t>4.5</w:t>
      </w:r>
      <w:r w:rsidRPr="00F86673">
        <w:rPr>
          <w:b/>
          <w:noProof/>
        </w:rPr>
        <w:tab/>
        <w:t>Sąveika su kitais vaistiniais preparatais ir kitokia sąveika</w:t>
      </w:r>
    </w:p>
    <w:p w14:paraId="46896B37" w14:textId="77777777" w:rsidR="00734CBD" w:rsidRPr="00F86673" w:rsidRDefault="00734CBD" w:rsidP="00734CBD">
      <w:pPr>
        <w:spacing w:after="0" w:line="240" w:lineRule="auto"/>
      </w:pPr>
    </w:p>
    <w:p w14:paraId="20E309A1" w14:textId="77777777" w:rsidR="00734CBD" w:rsidRPr="00F86673" w:rsidRDefault="00734CBD" w:rsidP="00734CBD">
      <w:pPr>
        <w:spacing w:after="0" w:line="240" w:lineRule="auto"/>
        <w:rPr>
          <w:rFonts w:eastAsia="Times New Roman"/>
        </w:rPr>
      </w:pPr>
      <w:r w:rsidRPr="00F86673">
        <w:rPr>
          <w:rFonts w:eastAsia="Times New Roman"/>
        </w:rPr>
        <w:t>Oficialių vaistinių preparatų sąveikos tyrimų su Duac geliu neatlikta.</w:t>
      </w:r>
    </w:p>
    <w:p w14:paraId="40F53523" w14:textId="77777777" w:rsidR="00734CBD" w:rsidRPr="00F86673" w:rsidRDefault="00734CBD" w:rsidP="00734CBD">
      <w:pPr>
        <w:spacing w:after="0" w:line="240" w:lineRule="auto"/>
        <w:rPr>
          <w:rFonts w:eastAsia="Times New Roman"/>
        </w:rPr>
      </w:pPr>
    </w:p>
    <w:p w14:paraId="1A045CC7" w14:textId="77777777" w:rsidR="00734CBD" w:rsidRPr="00F86673" w:rsidRDefault="00734CBD" w:rsidP="00734CBD">
      <w:pPr>
        <w:spacing w:after="0" w:line="240" w:lineRule="auto"/>
        <w:rPr>
          <w:rFonts w:eastAsia="Times New Roman"/>
        </w:rPr>
      </w:pPr>
      <w:r w:rsidRPr="00F86673">
        <w:rPr>
          <w:rFonts w:eastAsia="Times New Roman"/>
        </w:rPr>
        <w:t>Šį vaistinį preparatą vartoti kartu su lokalaus poveikio antibiotikais, gydomaisiais ar abrazyviniais muilais bei valymo priemonėmis, stipriai sausinančiais muilais ir kosmetikos priemonėmis bei priemonėmis, kuriose yra didelės alkoholio koncentracijos, ir (arba) sutraukiančiosiomis priemonėmis reikia atsargiai, nes gali pasireikšti kumuliacinis dirginamasis poveikis.</w:t>
      </w:r>
    </w:p>
    <w:p w14:paraId="346808B3" w14:textId="77777777" w:rsidR="00734CBD" w:rsidRPr="00F86673" w:rsidRDefault="00734CBD" w:rsidP="00734CBD">
      <w:pPr>
        <w:spacing w:after="0" w:line="240" w:lineRule="auto"/>
        <w:rPr>
          <w:rFonts w:eastAsia="Times New Roman"/>
        </w:rPr>
      </w:pPr>
    </w:p>
    <w:p w14:paraId="16227CAB" w14:textId="77777777" w:rsidR="00734CBD" w:rsidRPr="00F86673" w:rsidRDefault="00734CBD" w:rsidP="00734CBD">
      <w:pPr>
        <w:spacing w:after="0" w:line="240" w:lineRule="auto"/>
        <w:rPr>
          <w:rFonts w:eastAsia="Times New Roman"/>
        </w:rPr>
      </w:pPr>
      <w:r w:rsidRPr="00F86673">
        <w:rPr>
          <w:rFonts w:eastAsia="Times New Roman"/>
        </w:rPr>
        <w:t>Duac gelio negalima vartoti kartu su preparatais, kurių sudėtyje yra eritromicino, nes gali pasireikšti antagonizmas su sudėtyje esančiu klindamicinu.</w:t>
      </w:r>
    </w:p>
    <w:p w14:paraId="44156418" w14:textId="77777777" w:rsidR="00734CBD" w:rsidRPr="00F86673" w:rsidRDefault="00734CBD" w:rsidP="00734CBD">
      <w:pPr>
        <w:spacing w:after="0" w:line="240" w:lineRule="auto"/>
        <w:rPr>
          <w:rFonts w:eastAsia="Times New Roman"/>
        </w:rPr>
      </w:pPr>
    </w:p>
    <w:p w14:paraId="03ADBA80" w14:textId="77777777" w:rsidR="00734CBD" w:rsidRPr="00F86673" w:rsidRDefault="00734CBD" w:rsidP="00734CBD">
      <w:pPr>
        <w:spacing w:after="0" w:line="240" w:lineRule="auto"/>
        <w:rPr>
          <w:rFonts w:eastAsia="Times New Roman"/>
        </w:rPr>
      </w:pPr>
      <w:r w:rsidRPr="00F86673">
        <w:rPr>
          <w:rFonts w:eastAsia="Times New Roman"/>
        </w:rPr>
        <w:t>Įrodyta, kad klindamicinas turi nervo ir raumens jungtį blokuojančių savybių ir gali sustiprinti kitų nervo ir raumens jungties blokatorių poveikį. Todėl vartoti kartu reikia atsargiai.</w:t>
      </w:r>
    </w:p>
    <w:p w14:paraId="3AD86271" w14:textId="77777777" w:rsidR="00734CBD" w:rsidRPr="00F86673" w:rsidRDefault="00734CBD" w:rsidP="00734CBD">
      <w:pPr>
        <w:spacing w:after="0" w:line="240" w:lineRule="auto"/>
        <w:rPr>
          <w:rFonts w:eastAsia="Times New Roman"/>
        </w:rPr>
      </w:pPr>
    </w:p>
    <w:p w14:paraId="1A456DC2" w14:textId="77777777" w:rsidR="00734CBD" w:rsidRPr="00F86673" w:rsidRDefault="00734CBD" w:rsidP="00734CBD">
      <w:pPr>
        <w:spacing w:after="0" w:line="240" w:lineRule="auto"/>
        <w:rPr>
          <w:rFonts w:eastAsia="Times New Roman"/>
        </w:rPr>
      </w:pPr>
      <w:r w:rsidRPr="00F86673">
        <w:rPr>
          <w:rFonts w:eastAsia="Times New Roman"/>
        </w:rPr>
        <w:t>Reikia vengti tepti Duac gelį kartu su tretinoinu, izotretinoinu ir tazarotenu, nes benzoilo peroksidas gali mažinti jų veiksmingumą ir sustiprinti dirginimą. Jeigu reikia kartu vartoti šiuos vaistinius preparatus, juos reikia tepti skirtingu paros laiku (pvz., vieną – ryte, o kitą – vakare).</w:t>
      </w:r>
    </w:p>
    <w:p w14:paraId="749063BF" w14:textId="77777777" w:rsidR="00734CBD" w:rsidRPr="00F86673" w:rsidRDefault="00734CBD" w:rsidP="00734CBD">
      <w:pPr>
        <w:spacing w:after="0" w:line="240" w:lineRule="auto"/>
        <w:rPr>
          <w:rFonts w:eastAsia="Times New Roman"/>
        </w:rPr>
      </w:pPr>
    </w:p>
    <w:p w14:paraId="624F8009" w14:textId="77777777" w:rsidR="00734CBD" w:rsidRPr="00F86673" w:rsidRDefault="00734CBD" w:rsidP="00734CBD">
      <w:pPr>
        <w:spacing w:after="0" w:line="240" w:lineRule="auto"/>
        <w:rPr>
          <w:rFonts w:eastAsia="Times New Roman"/>
        </w:rPr>
      </w:pPr>
      <w:r w:rsidRPr="00F86673">
        <w:rPr>
          <w:rFonts w:eastAsia="Times New Roman"/>
        </w:rPr>
        <w:t>Lokalaus poveikio vaistinius preparatus, kurių sudėtyje yra benzoilo peroksido, vartojant kartu su lokalaus poveikio vaistiniais preparatais, kurių sudėtyje yra sulfonamido, gali atsirasti laikinas odos ir veido plaukų spalvos pokytis (geltona ar oranžinė spalva).</w:t>
      </w:r>
    </w:p>
    <w:p w14:paraId="1EEFB79B" w14:textId="77777777" w:rsidR="00734CBD" w:rsidRPr="00F86673" w:rsidRDefault="00734CBD" w:rsidP="00734CBD">
      <w:pPr>
        <w:spacing w:after="0" w:line="240" w:lineRule="auto"/>
        <w:rPr>
          <w:rFonts w:eastAsia="Times New Roman"/>
        </w:rPr>
      </w:pPr>
    </w:p>
    <w:p w14:paraId="6D638315" w14:textId="77777777" w:rsidR="00734CBD" w:rsidRPr="00F86673" w:rsidRDefault="00734CBD" w:rsidP="00734CBD">
      <w:pPr>
        <w:numPr>
          <w:ilvl w:val="1"/>
          <w:numId w:val="4"/>
        </w:numPr>
        <w:tabs>
          <w:tab w:val="left" w:pos="567"/>
        </w:tabs>
        <w:spacing w:after="0" w:line="240" w:lineRule="auto"/>
        <w:jc w:val="both"/>
        <w:rPr>
          <w:b/>
          <w:noProof/>
        </w:rPr>
      </w:pPr>
      <w:r w:rsidRPr="00F86673">
        <w:rPr>
          <w:b/>
          <w:noProof/>
        </w:rPr>
        <w:t>Vaisingumas, nėštumo ir žindymo laikotarpis</w:t>
      </w:r>
    </w:p>
    <w:p w14:paraId="1DA8AB4D" w14:textId="77777777" w:rsidR="00734CBD" w:rsidRPr="00F86673" w:rsidRDefault="00734CBD" w:rsidP="00734CBD">
      <w:pPr>
        <w:spacing w:after="0" w:line="240" w:lineRule="auto"/>
      </w:pPr>
    </w:p>
    <w:p w14:paraId="6AC06763" w14:textId="77777777" w:rsidR="00734CBD" w:rsidRPr="00F86673" w:rsidRDefault="00734CBD" w:rsidP="00734CBD">
      <w:pPr>
        <w:spacing w:after="0" w:line="240" w:lineRule="auto"/>
        <w:rPr>
          <w:rFonts w:eastAsia="Times New Roman"/>
          <w:u w:val="single"/>
        </w:rPr>
      </w:pPr>
      <w:r w:rsidRPr="00F86673">
        <w:rPr>
          <w:rFonts w:eastAsia="Times New Roman"/>
          <w:u w:val="single"/>
        </w:rPr>
        <w:t>Nėštumas</w:t>
      </w:r>
    </w:p>
    <w:p w14:paraId="724B2691" w14:textId="77777777" w:rsidR="00734CBD" w:rsidRPr="00F86673" w:rsidRDefault="00734CBD" w:rsidP="00734CBD">
      <w:pPr>
        <w:spacing w:after="0" w:line="240" w:lineRule="auto"/>
        <w:rPr>
          <w:rFonts w:eastAsia="Times New Roman"/>
          <w:u w:val="single"/>
        </w:rPr>
      </w:pPr>
    </w:p>
    <w:p w14:paraId="48136E34" w14:textId="77777777" w:rsidR="00734CBD" w:rsidRPr="00F86673" w:rsidRDefault="00734CBD" w:rsidP="00734CBD">
      <w:pPr>
        <w:spacing w:after="0" w:line="240" w:lineRule="auto"/>
        <w:rPr>
          <w:rFonts w:eastAsia="Times New Roman"/>
        </w:rPr>
      </w:pPr>
      <w:r w:rsidRPr="00F86673">
        <w:t>Reikiamų duomenų apie Duac gelio poveikį moterims nėštumo metu nėra. Poveikio gyvūnų reprodukcijai ar vystymuisi tyrimų su Duac geliu ar benzoilo peroksidu neatlikta.</w:t>
      </w:r>
      <w:r w:rsidRPr="00F86673">
        <w:rPr>
          <w:rFonts w:eastAsia="Times New Roman"/>
        </w:rPr>
        <w:t xml:space="preserve"> Duomenys apie vieno klindamicino ar benzoilo peroksido vartojimą moterims nėštumo metu yra riboti. Tyrimai, atlikti su nedideliu skaičiumi nėščių moterų, pirmųjų trijų nėštumo mėnesių laikotarpiu vartojusių klindamicino, nepageidaujamo poveikio nėštumui arba vaisiaus ar naujagimio sveikatai neparodė.</w:t>
      </w:r>
    </w:p>
    <w:p w14:paraId="2C779F87" w14:textId="77777777" w:rsidR="00734CBD" w:rsidRPr="00F86673" w:rsidRDefault="00734CBD" w:rsidP="00734CBD">
      <w:pPr>
        <w:spacing w:after="0" w:line="240" w:lineRule="auto"/>
        <w:rPr>
          <w:rFonts w:eastAsia="Times New Roman"/>
        </w:rPr>
      </w:pPr>
    </w:p>
    <w:p w14:paraId="042FC155" w14:textId="77777777" w:rsidR="00734CBD" w:rsidRPr="00F86673" w:rsidRDefault="00734CBD" w:rsidP="00734CBD">
      <w:pPr>
        <w:spacing w:after="0" w:line="240" w:lineRule="auto"/>
        <w:rPr>
          <w:rFonts w:eastAsia="Times New Roman"/>
        </w:rPr>
      </w:pPr>
      <w:r w:rsidRPr="00F86673">
        <w:rPr>
          <w:rFonts w:eastAsia="Times New Roman"/>
        </w:rPr>
        <w:t>Reprodukcijos tyrimai, atlikti su žiurkėmis ir pelėmis, kurioms klindamicinas buvo vartotas po oda ar enteriniu būdu, vaisingumo sutrikimo arba žalingo klindamicino poveikio vaisiui neparodė.</w:t>
      </w:r>
    </w:p>
    <w:p w14:paraId="371891B4" w14:textId="77777777" w:rsidR="00734CBD" w:rsidRPr="00F86673" w:rsidRDefault="00734CBD" w:rsidP="00734CBD">
      <w:pPr>
        <w:spacing w:after="0" w:line="240" w:lineRule="auto"/>
      </w:pPr>
    </w:p>
    <w:p w14:paraId="449A663B" w14:textId="77777777" w:rsidR="00734CBD" w:rsidRPr="00F86673" w:rsidRDefault="00734CBD" w:rsidP="00734CBD">
      <w:pPr>
        <w:spacing w:after="0" w:line="240" w:lineRule="auto"/>
      </w:pPr>
      <w:r w:rsidRPr="00F86673">
        <w:t xml:space="preserve">Duac </w:t>
      </w:r>
      <w:r w:rsidRPr="00F86673">
        <w:rPr>
          <w:noProof/>
        </w:rPr>
        <w:t>gelio saugumas</w:t>
      </w:r>
      <w:r w:rsidRPr="00F86673">
        <w:t xml:space="preserve"> moterims nėštumo metu nenustatytas. Todėl Duac gelį nėštumo metu skirti galima tik gydančiam gydytojui atidžiai įvertinus rizikos ir naudos santykį.</w:t>
      </w:r>
    </w:p>
    <w:p w14:paraId="7250B5FB" w14:textId="77777777" w:rsidR="00734CBD" w:rsidRPr="00F86673" w:rsidRDefault="00734CBD" w:rsidP="00734CBD">
      <w:pPr>
        <w:spacing w:after="0" w:line="240" w:lineRule="auto"/>
        <w:rPr>
          <w:rFonts w:eastAsia="Times New Roman"/>
        </w:rPr>
      </w:pPr>
    </w:p>
    <w:p w14:paraId="1D624224" w14:textId="77777777" w:rsidR="00734CBD" w:rsidRPr="00F86673" w:rsidRDefault="00734CBD" w:rsidP="00734CBD">
      <w:pPr>
        <w:spacing w:after="0" w:line="240" w:lineRule="auto"/>
        <w:rPr>
          <w:rFonts w:eastAsia="Times New Roman"/>
          <w:u w:val="single"/>
        </w:rPr>
      </w:pPr>
      <w:r w:rsidRPr="00F86673">
        <w:rPr>
          <w:rFonts w:eastAsia="Times New Roman"/>
          <w:u w:val="single"/>
        </w:rPr>
        <w:t>Žindymas</w:t>
      </w:r>
    </w:p>
    <w:p w14:paraId="5D901E8A" w14:textId="77777777" w:rsidR="00734CBD" w:rsidRPr="00F86673" w:rsidRDefault="00734CBD" w:rsidP="00734CBD">
      <w:pPr>
        <w:spacing w:after="0" w:line="240" w:lineRule="auto"/>
        <w:rPr>
          <w:rFonts w:eastAsia="Times New Roman"/>
          <w:u w:val="single"/>
        </w:rPr>
      </w:pPr>
    </w:p>
    <w:p w14:paraId="7CF08E90" w14:textId="77777777" w:rsidR="00734CBD" w:rsidRPr="00F86673" w:rsidRDefault="00734CBD" w:rsidP="00734CBD">
      <w:pPr>
        <w:spacing w:after="0" w:line="240" w:lineRule="auto"/>
      </w:pPr>
      <w:r w:rsidRPr="00F86673">
        <w:t>Duac gelio vartojimo žindymo laikotarpiu tyrimų neatlikta. Visgi per odą absorbuojamas mažas klindamicino ir benzoilo peroksido kiekis. Nežinoma, ar vartojant Duac gelį, klindamicino ir benzoilo peroksido išsiskiria į motinos pieną. Buvo pranešta, kad geriant ar vartojant klindamiciną parenteriniu būdu, klindamicino buvo aptikta motinos piene, todėl Duac gelio žindymo metu vartoti galima tik tada, kai laukiama nauda pateisina galimą riziką kūdikiui.</w:t>
      </w:r>
    </w:p>
    <w:p w14:paraId="339A22E0" w14:textId="77777777" w:rsidR="00734CBD" w:rsidRPr="00F86673" w:rsidRDefault="00734CBD" w:rsidP="00734CBD">
      <w:pPr>
        <w:spacing w:after="0" w:line="240" w:lineRule="auto"/>
      </w:pPr>
    </w:p>
    <w:p w14:paraId="3B38A8E4" w14:textId="77777777" w:rsidR="00734CBD" w:rsidRPr="00F86673" w:rsidRDefault="00734CBD" w:rsidP="00734CBD">
      <w:pPr>
        <w:spacing w:after="0" w:line="240" w:lineRule="auto"/>
      </w:pPr>
      <w:r w:rsidRPr="00F86673">
        <w:t>Vartojant žindymo laikotarpiu, Duac geliu negalima tepti krūtų odos, kad kūdikis atsitiktinai nenurytų gelio.</w:t>
      </w:r>
    </w:p>
    <w:p w14:paraId="07B4118B" w14:textId="77777777" w:rsidR="00734CBD" w:rsidRPr="00F86673" w:rsidRDefault="00734CBD" w:rsidP="00734CBD">
      <w:pPr>
        <w:spacing w:after="0" w:line="240" w:lineRule="auto"/>
      </w:pPr>
    </w:p>
    <w:p w14:paraId="2211A564" w14:textId="77777777" w:rsidR="00734CBD" w:rsidRPr="00F86673" w:rsidRDefault="00734CBD" w:rsidP="00734CBD">
      <w:pPr>
        <w:spacing w:after="0" w:line="240" w:lineRule="auto"/>
        <w:rPr>
          <w:rFonts w:eastAsia="Times New Roman"/>
          <w:u w:val="single"/>
        </w:rPr>
      </w:pPr>
      <w:r w:rsidRPr="00F86673">
        <w:rPr>
          <w:rFonts w:eastAsia="Times New Roman"/>
          <w:u w:val="single"/>
        </w:rPr>
        <w:t>Vaisingumas</w:t>
      </w:r>
    </w:p>
    <w:p w14:paraId="1A02A108" w14:textId="77777777" w:rsidR="00734CBD" w:rsidRPr="00F86673" w:rsidRDefault="00734CBD" w:rsidP="00734CBD">
      <w:pPr>
        <w:spacing w:after="0" w:line="240" w:lineRule="auto"/>
        <w:rPr>
          <w:rFonts w:eastAsia="Times New Roman"/>
          <w:u w:val="single"/>
        </w:rPr>
      </w:pPr>
    </w:p>
    <w:p w14:paraId="71E8701E" w14:textId="77777777" w:rsidR="00734CBD" w:rsidRPr="00F86673" w:rsidRDefault="00734CBD" w:rsidP="00734CBD">
      <w:pPr>
        <w:spacing w:after="0" w:line="240" w:lineRule="auto"/>
        <w:rPr>
          <w:rFonts w:eastAsia="Times New Roman"/>
        </w:rPr>
      </w:pPr>
      <w:r w:rsidRPr="00F86673">
        <w:rPr>
          <w:rFonts w:eastAsia="Times New Roman"/>
        </w:rPr>
        <w:t>Duomenų apie Duac gelio poveikį žmogaus vaisingumui nėra.</w:t>
      </w:r>
    </w:p>
    <w:p w14:paraId="7D222249" w14:textId="77777777" w:rsidR="00734CBD" w:rsidRPr="00F86673" w:rsidRDefault="00734CBD" w:rsidP="00734CBD">
      <w:pPr>
        <w:spacing w:after="0" w:line="240" w:lineRule="auto"/>
        <w:rPr>
          <w:rFonts w:eastAsia="Times New Roman"/>
        </w:rPr>
      </w:pPr>
    </w:p>
    <w:p w14:paraId="218A403C" w14:textId="77777777" w:rsidR="00734CBD" w:rsidRPr="00F86673" w:rsidRDefault="00734CBD" w:rsidP="001224EE">
      <w:pPr>
        <w:tabs>
          <w:tab w:val="left" w:pos="567"/>
        </w:tabs>
        <w:spacing w:after="0" w:line="240" w:lineRule="auto"/>
        <w:jc w:val="both"/>
      </w:pPr>
      <w:r w:rsidRPr="00F86673">
        <w:rPr>
          <w:b/>
        </w:rPr>
        <w:t>4.7</w:t>
      </w:r>
      <w:r w:rsidRPr="00F86673">
        <w:rPr>
          <w:b/>
        </w:rPr>
        <w:tab/>
        <w:t>Poveikis gebėjimui vairuoti ir valdyti mechanizmus</w:t>
      </w:r>
    </w:p>
    <w:p w14:paraId="4FCEFF0F" w14:textId="77777777" w:rsidR="00734CBD" w:rsidRPr="00F86673" w:rsidRDefault="00734CBD" w:rsidP="00734CBD">
      <w:pPr>
        <w:spacing w:after="0" w:line="240" w:lineRule="auto"/>
        <w:rPr>
          <w:rFonts w:eastAsia="Times New Roman"/>
        </w:rPr>
      </w:pPr>
    </w:p>
    <w:p w14:paraId="531BC44E" w14:textId="77777777" w:rsidR="00734CBD" w:rsidRPr="00F86673" w:rsidRDefault="00734CBD" w:rsidP="00734CBD">
      <w:pPr>
        <w:spacing w:after="0" w:line="240" w:lineRule="auto"/>
        <w:rPr>
          <w:rFonts w:eastAsia="Times New Roman"/>
        </w:rPr>
      </w:pPr>
      <w:r w:rsidRPr="00F86673">
        <w:rPr>
          <w:rFonts w:eastAsia="Times New Roman"/>
        </w:rPr>
        <w:t>Duomenys neaktualūs.</w:t>
      </w:r>
    </w:p>
    <w:p w14:paraId="6B46C6B7" w14:textId="77777777" w:rsidR="00734CBD" w:rsidRPr="00F86673" w:rsidRDefault="00734CBD" w:rsidP="00734CBD">
      <w:pPr>
        <w:spacing w:after="0" w:line="240" w:lineRule="auto"/>
        <w:rPr>
          <w:rFonts w:eastAsia="Times New Roman"/>
        </w:rPr>
      </w:pPr>
    </w:p>
    <w:p w14:paraId="15424747" w14:textId="77777777" w:rsidR="00734CBD" w:rsidRPr="00F86673" w:rsidRDefault="00734CBD" w:rsidP="00734CBD">
      <w:pPr>
        <w:keepNext/>
        <w:tabs>
          <w:tab w:val="left" w:pos="567"/>
        </w:tabs>
        <w:spacing w:after="0" w:line="240" w:lineRule="auto"/>
        <w:rPr>
          <w:b/>
          <w:noProof/>
        </w:rPr>
      </w:pPr>
      <w:r w:rsidRPr="00F86673">
        <w:rPr>
          <w:b/>
          <w:noProof/>
        </w:rPr>
        <w:t>4.8</w:t>
      </w:r>
      <w:r w:rsidRPr="00F86673">
        <w:rPr>
          <w:b/>
          <w:noProof/>
        </w:rPr>
        <w:tab/>
        <w:t>Nepageidaujamas poveikis</w:t>
      </w:r>
    </w:p>
    <w:p w14:paraId="2AB53EBE" w14:textId="77777777" w:rsidR="00734CBD" w:rsidRPr="00F86673" w:rsidRDefault="00734CBD" w:rsidP="00734CBD">
      <w:pPr>
        <w:spacing w:after="0" w:line="240" w:lineRule="auto"/>
      </w:pPr>
    </w:p>
    <w:p w14:paraId="0634D199" w14:textId="77777777" w:rsidR="00734CBD" w:rsidRPr="00F86673" w:rsidRDefault="00734CBD" w:rsidP="00734CBD">
      <w:pPr>
        <w:spacing w:after="0" w:line="240" w:lineRule="auto"/>
        <w:rPr>
          <w:rFonts w:eastAsia="Times New Roman"/>
        </w:rPr>
      </w:pPr>
      <w:r w:rsidRPr="00F86673">
        <w:rPr>
          <w:rFonts w:eastAsia="Times New Roman"/>
        </w:rPr>
        <w:t xml:space="preserve">Nepageidaujamų reakcijų į vaistinį preparatą (NRV), kurios pasireiškė vartojant sudėtinį preparatą Duac gelį, suvestinė pateikta toliau, įskaitant visas papildomas NRV, apie kurias buvo pranešta vartojant lokalaus poveikio preparatus, kurių sudėtyje buvo vienos veikliosios medžiagos benzoilo peroksido arba klindamicino. Nepageidaujamos reakcijos į vaistinį preparatą išvardytos pagal </w:t>
      </w:r>
      <w:r w:rsidRPr="00F86673">
        <w:rPr>
          <w:rFonts w:eastAsia="Times New Roman"/>
          <w:i/>
          <w:iCs/>
        </w:rPr>
        <w:t>MedDRA</w:t>
      </w:r>
      <w:r w:rsidRPr="00F86673">
        <w:rPr>
          <w:rFonts w:eastAsia="Times New Roman"/>
        </w:rPr>
        <w:t xml:space="preserve"> organų sistemų klases ir dažnį. Sutrikimų dažnis apibūdinamas taip: labai dažni (≥ 1/10), dažni (nuo ≥ 1/100 iki &lt; 1/10), nedažni (nuo ≥ 1/1 000 iki &lt; 1/100), reti (nuo ≥ 1/10 000 iki &lt; 1/1 000) ir dažnis nežinomas (negali būti įvertintas pagal turimus duomenis).</w:t>
      </w:r>
    </w:p>
    <w:tbl>
      <w:tblPr>
        <w:tblpPr w:leftFromText="180" w:rightFromText="180" w:vertAnchor="text" w:horzAnchor="margin" w:tblpXSpec="center" w:tblpY="173"/>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710"/>
        <w:gridCol w:w="1350"/>
        <w:gridCol w:w="1530"/>
        <w:gridCol w:w="1890"/>
      </w:tblGrid>
      <w:tr w:rsidR="00734CBD" w:rsidRPr="00F86673" w14:paraId="5B23F6D8" w14:textId="77777777" w:rsidTr="00734CBD">
        <w:tc>
          <w:tcPr>
            <w:tcW w:w="1818" w:type="dxa"/>
            <w:shd w:val="clear" w:color="auto" w:fill="auto"/>
            <w:vAlign w:val="center"/>
          </w:tcPr>
          <w:p w14:paraId="33599481" w14:textId="77777777" w:rsidR="00734CBD" w:rsidRPr="00F86673" w:rsidRDefault="00734CBD" w:rsidP="00734CBD">
            <w:pPr>
              <w:spacing w:after="0" w:line="240" w:lineRule="auto"/>
              <w:rPr>
                <w:rFonts w:eastAsia="Times New Roman"/>
                <w:b/>
                <w:bCs/>
              </w:rPr>
            </w:pPr>
            <w:r w:rsidRPr="00F86673">
              <w:rPr>
                <w:rFonts w:eastAsia="Times New Roman"/>
                <w:b/>
                <w:bCs/>
                <w:i/>
                <w:iCs/>
              </w:rPr>
              <w:t>MedDRA</w:t>
            </w:r>
            <w:r w:rsidRPr="00F86673">
              <w:rPr>
                <w:rFonts w:eastAsia="Times New Roman"/>
                <w:b/>
                <w:bCs/>
              </w:rPr>
              <w:t xml:space="preserve"> organų sistemų klasės</w:t>
            </w:r>
          </w:p>
        </w:tc>
        <w:tc>
          <w:tcPr>
            <w:tcW w:w="1710" w:type="dxa"/>
            <w:shd w:val="clear" w:color="auto" w:fill="auto"/>
            <w:vAlign w:val="center"/>
          </w:tcPr>
          <w:p w14:paraId="0EA2DC01" w14:textId="77777777" w:rsidR="00734CBD" w:rsidRPr="00F86673" w:rsidRDefault="00734CBD" w:rsidP="00734CBD">
            <w:pPr>
              <w:spacing w:after="0" w:line="240" w:lineRule="auto"/>
              <w:jc w:val="center"/>
              <w:rPr>
                <w:rFonts w:eastAsia="Times New Roman"/>
                <w:b/>
                <w:bCs/>
              </w:rPr>
            </w:pPr>
            <w:r w:rsidRPr="00F86673">
              <w:rPr>
                <w:rFonts w:eastAsia="Times New Roman"/>
                <w:b/>
                <w:bCs/>
              </w:rPr>
              <w:t>Labai dažni</w:t>
            </w:r>
          </w:p>
        </w:tc>
        <w:tc>
          <w:tcPr>
            <w:tcW w:w="1350" w:type="dxa"/>
            <w:shd w:val="clear" w:color="auto" w:fill="auto"/>
            <w:vAlign w:val="center"/>
          </w:tcPr>
          <w:p w14:paraId="18DEBC40" w14:textId="77777777" w:rsidR="00734CBD" w:rsidRPr="00F86673" w:rsidRDefault="00734CBD" w:rsidP="00734CBD">
            <w:pPr>
              <w:spacing w:after="0" w:line="240" w:lineRule="auto"/>
              <w:jc w:val="center"/>
              <w:rPr>
                <w:rFonts w:eastAsia="Times New Roman"/>
                <w:b/>
                <w:bCs/>
              </w:rPr>
            </w:pPr>
            <w:r w:rsidRPr="00F86673">
              <w:rPr>
                <w:rFonts w:eastAsia="Times New Roman"/>
                <w:b/>
                <w:bCs/>
              </w:rPr>
              <w:t>Dažni</w:t>
            </w:r>
          </w:p>
        </w:tc>
        <w:tc>
          <w:tcPr>
            <w:tcW w:w="1530" w:type="dxa"/>
            <w:shd w:val="clear" w:color="auto" w:fill="auto"/>
            <w:vAlign w:val="center"/>
          </w:tcPr>
          <w:p w14:paraId="33E8AB55" w14:textId="77777777" w:rsidR="00734CBD" w:rsidRPr="00F86673" w:rsidRDefault="00734CBD" w:rsidP="00734CBD">
            <w:pPr>
              <w:spacing w:after="0" w:line="240" w:lineRule="auto"/>
              <w:jc w:val="center"/>
              <w:rPr>
                <w:rFonts w:eastAsia="Times New Roman"/>
                <w:b/>
                <w:bCs/>
              </w:rPr>
            </w:pPr>
            <w:r w:rsidRPr="00F86673">
              <w:rPr>
                <w:rFonts w:eastAsia="Times New Roman"/>
                <w:b/>
                <w:bCs/>
              </w:rPr>
              <w:t>Nedažni</w:t>
            </w:r>
          </w:p>
        </w:tc>
        <w:tc>
          <w:tcPr>
            <w:tcW w:w="1890" w:type="dxa"/>
          </w:tcPr>
          <w:p w14:paraId="0001ABAF" w14:textId="77777777" w:rsidR="00734CBD" w:rsidRPr="00F86673" w:rsidRDefault="00734CBD" w:rsidP="00734CBD">
            <w:pPr>
              <w:spacing w:after="0" w:line="240" w:lineRule="auto"/>
              <w:jc w:val="center"/>
              <w:rPr>
                <w:rFonts w:eastAsia="Times New Roman"/>
                <w:b/>
                <w:bCs/>
              </w:rPr>
            </w:pPr>
            <w:r w:rsidRPr="00F86673">
              <w:rPr>
                <w:rFonts w:eastAsia="Times New Roman"/>
                <w:b/>
                <w:bCs/>
              </w:rPr>
              <w:t>Dažnis nežinomas **</w:t>
            </w:r>
          </w:p>
        </w:tc>
      </w:tr>
      <w:tr w:rsidR="00734CBD" w:rsidRPr="00F86673" w14:paraId="352EFD12" w14:textId="77777777" w:rsidTr="00734CBD">
        <w:tc>
          <w:tcPr>
            <w:tcW w:w="1818" w:type="dxa"/>
            <w:shd w:val="clear" w:color="auto" w:fill="auto"/>
            <w:vAlign w:val="center"/>
          </w:tcPr>
          <w:p w14:paraId="0DC1A500" w14:textId="77777777" w:rsidR="00734CBD" w:rsidRPr="00F86673" w:rsidRDefault="00734CBD" w:rsidP="00734CBD">
            <w:pPr>
              <w:spacing w:after="0" w:line="240" w:lineRule="auto"/>
              <w:rPr>
                <w:rFonts w:eastAsia="Times New Roman"/>
                <w:b/>
                <w:bCs/>
              </w:rPr>
            </w:pPr>
            <w:r w:rsidRPr="00F86673">
              <w:rPr>
                <w:rFonts w:eastAsia="Times New Roman"/>
                <w:b/>
                <w:bCs/>
              </w:rPr>
              <w:t>Imuninės sistemos sutrikimai</w:t>
            </w:r>
          </w:p>
        </w:tc>
        <w:tc>
          <w:tcPr>
            <w:tcW w:w="1710" w:type="dxa"/>
            <w:shd w:val="clear" w:color="auto" w:fill="auto"/>
            <w:vAlign w:val="center"/>
          </w:tcPr>
          <w:p w14:paraId="58E39AE2" w14:textId="77777777" w:rsidR="00734CBD" w:rsidRPr="00F86673" w:rsidRDefault="00734CBD" w:rsidP="00734CBD">
            <w:pPr>
              <w:spacing w:after="0" w:line="240" w:lineRule="auto"/>
              <w:rPr>
                <w:rFonts w:eastAsia="Times New Roman"/>
              </w:rPr>
            </w:pPr>
          </w:p>
        </w:tc>
        <w:tc>
          <w:tcPr>
            <w:tcW w:w="1350" w:type="dxa"/>
            <w:shd w:val="clear" w:color="auto" w:fill="auto"/>
            <w:vAlign w:val="center"/>
          </w:tcPr>
          <w:p w14:paraId="2EB9BE8C" w14:textId="77777777" w:rsidR="00734CBD" w:rsidRPr="00F86673" w:rsidRDefault="00734CBD" w:rsidP="00734CBD">
            <w:pPr>
              <w:spacing w:after="0" w:line="240" w:lineRule="auto"/>
              <w:rPr>
                <w:rFonts w:eastAsia="Times New Roman"/>
              </w:rPr>
            </w:pPr>
          </w:p>
        </w:tc>
        <w:tc>
          <w:tcPr>
            <w:tcW w:w="1530" w:type="dxa"/>
            <w:shd w:val="clear" w:color="auto" w:fill="auto"/>
            <w:vAlign w:val="center"/>
          </w:tcPr>
          <w:p w14:paraId="26CFD0A9" w14:textId="77777777" w:rsidR="00734CBD" w:rsidRPr="00F86673" w:rsidRDefault="00734CBD" w:rsidP="00734CBD">
            <w:pPr>
              <w:spacing w:after="0" w:line="240" w:lineRule="auto"/>
              <w:rPr>
                <w:rFonts w:eastAsia="Times New Roman"/>
              </w:rPr>
            </w:pPr>
          </w:p>
        </w:tc>
        <w:tc>
          <w:tcPr>
            <w:tcW w:w="1890" w:type="dxa"/>
          </w:tcPr>
          <w:p w14:paraId="0D84A808" w14:textId="77777777" w:rsidR="00734CBD" w:rsidRPr="00F86673" w:rsidRDefault="00734CBD" w:rsidP="00734CBD">
            <w:pPr>
              <w:spacing w:after="0" w:line="240" w:lineRule="auto"/>
              <w:rPr>
                <w:rFonts w:eastAsia="Times New Roman"/>
              </w:rPr>
            </w:pPr>
            <w:r w:rsidRPr="00F86673">
              <w:rPr>
                <w:rFonts w:eastAsia="Times New Roman"/>
              </w:rPr>
              <w:t>Alerginės reakcijos, įskaitant padidėjusį jautrumą ir anafilaksiją.</w:t>
            </w:r>
          </w:p>
        </w:tc>
      </w:tr>
      <w:tr w:rsidR="00734CBD" w:rsidRPr="00F86673" w14:paraId="2BE50E17" w14:textId="77777777" w:rsidTr="00734CBD">
        <w:tc>
          <w:tcPr>
            <w:tcW w:w="1818" w:type="dxa"/>
            <w:shd w:val="clear" w:color="auto" w:fill="auto"/>
            <w:vAlign w:val="center"/>
          </w:tcPr>
          <w:p w14:paraId="66AF5DEC" w14:textId="77777777" w:rsidR="00734CBD" w:rsidRPr="00F86673" w:rsidRDefault="00734CBD" w:rsidP="00734CBD">
            <w:pPr>
              <w:spacing w:after="0" w:line="240" w:lineRule="auto"/>
              <w:rPr>
                <w:rFonts w:eastAsia="Times New Roman"/>
                <w:b/>
                <w:bCs/>
              </w:rPr>
            </w:pPr>
            <w:r w:rsidRPr="00F86673">
              <w:rPr>
                <w:rFonts w:eastAsia="Times New Roman"/>
                <w:b/>
                <w:bCs/>
              </w:rPr>
              <w:t>Nervų sistemos sutrikimai *</w:t>
            </w:r>
          </w:p>
        </w:tc>
        <w:tc>
          <w:tcPr>
            <w:tcW w:w="1710" w:type="dxa"/>
            <w:shd w:val="clear" w:color="auto" w:fill="auto"/>
          </w:tcPr>
          <w:p w14:paraId="70B32463" w14:textId="77777777" w:rsidR="00734CBD" w:rsidRPr="00F86673" w:rsidRDefault="00734CBD" w:rsidP="00734CBD">
            <w:pPr>
              <w:spacing w:after="0" w:line="240" w:lineRule="auto"/>
              <w:rPr>
                <w:rFonts w:eastAsia="Times New Roman"/>
              </w:rPr>
            </w:pPr>
          </w:p>
        </w:tc>
        <w:tc>
          <w:tcPr>
            <w:tcW w:w="1350" w:type="dxa"/>
            <w:shd w:val="clear" w:color="auto" w:fill="auto"/>
          </w:tcPr>
          <w:p w14:paraId="2387DB42" w14:textId="77777777" w:rsidR="00734CBD" w:rsidRPr="00F86673" w:rsidRDefault="00734CBD" w:rsidP="00734CBD">
            <w:pPr>
              <w:spacing w:after="0" w:line="240" w:lineRule="auto"/>
              <w:rPr>
                <w:rFonts w:eastAsia="Times New Roman"/>
              </w:rPr>
            </w:pPr>
          </w:p>
        </w:tc>
        <w:tc>
          <w:tcPr>
            <w:tcW w:w="1530" w:type="dxa"/>
            <w:shd w:val="clear" w:color="auto" w:fill="auto"/>
          </w:tcPr>
          <w:p w14:paraId="2DF33F08" w14:textId="77777777" w:rsidR="00734CBD" w:rsidRPr="00F86673" w:rsidRDefault="00734CBD" w:rsidP="00734CBD">
            <w:pPr>
              <w:spacing w:after="0" w:line="240" w:lineRule="auto"/>
              <w:rPr>
                <w:rFonts w:eastAsia="Times New Roman"/>
              </w:rPr>
            </w:pPr>
            <w:r w:rsidRPr="00F86673">
              <w:rPr>
                <w:rFonts w:eastAsia="Times New Roman"/>
              </w:rPr>
              <w:t>Parestezija.</w:t>
            </w:r>
          </w:p>
        </w:tc>
        <w:tc>
          <w:tcPr>
            <w:tcW w:w="1890" w:type="dxa"/>
          </w:tcPr>
          <w:p w14:paraId="67C5D764" w14:textId="77777777" w:rsidR="00734CBD" w:rsidRPr="00F86673" w:rsidRDefault="00734CBD" w:rsidP="00734CBD">
            <w:pPr>
              <w:spacing w:after="0" w:line="240" w:lineRule="auto"/>
              <w:rPr>
                <w:rFonts w:eastAsia="Times New Roman"/>
              </w:rPr>
            </w:pPr>
          </w:p>
        </w:tc>
      </w:tr>
      <w:tr w:rsidR="00734CBD" w:rsidRPr="00F86673" w14:paraId="1DC24111" w14:textId="77777777" w:rsidTr="00734CBD">
        <w:tc>
          <w:tcPr>
            <w:tcW w:w="1818" w:type="dxa"/>
            <w:shd w:val="clear" w:color="auto" w:fill="auto"/>
            <w:vAlign w:val="center"/>
          </w:tcPr>
          <w:p w14:paraId="0D5A5E60" w14:textId="77777777" w:rsidR="00734CBD" w:rsidRPr="00F86673" w:rsidRDefault="00734CBD" w:rsidP="00734CBD">
            <w:pPr>
              <w:spacing w:after="0" w:line="240" w:lineRule="auto"/>
              <w:rPr>
                <w:rFonts w:eastAsia="Times New Roman"/>
                <w:b/>
                <w:bCs/>
              </w:rPr>
            </w:pPr>
            <w:r w:rsidRPr="00F86673">
              <w:rPr>
                <w:rFonts w:eastAsia="Times New Roman"/>
                <w:b/>
                <w:bCs/>
              </w:rPr>
              <w:t>Virškinimo trakto sutrikimai</w:t>
            </w:r>
          </w:p>
        </w:tc>
        <w:tc>
          <w:tcPr>
            <w:tcW w:w="1710" w:type="dxa"/>
            <w:shd w:val="clear" w:color="auto" w:fill="auto"/>
            <w:vAlign w:val="center"/>
          </w:tcPr>
          <w:p w14:paraId="5EE3506E" w14:textId="77777777" w:rsidR="00734CBD" w:rsidRPr="00F86673" w:rsidRDefault="00734CBD" w:rsidP="00734CBD">
            <w:pPr>
              <w:spacing w:after="0" w:line="240" w:lineRule="auto"/>
              <w:rPr>
                <w:rFonts w:eastAsia="Times New Roman"/>
              </w:rPr>
            </w:pPr>
          </w:p>
        </w:tc>
        <w:tc>
          <w:tcPr>
            <w:tcW w:w="1350" w:type="dxa"/>
            <w:shd w:val="clear" w:color="auto" w:fill="auto"/>
            <w:vAlign w:val="center"/>
          </w:tcPr>
          <w:p w14:paraId="519177B5" w14:textId="77777777" w:rsidR="00734CBD" w:rsidRPr="00F86673" w:rsidRDefault="00734CBD" w:rsidP="00734CBD">
            <w:pPr>
              <w:spacing w:after="0" w:line="240" w:lineRule="auto"/>
              <w:rPr>
                <w:rFonts w:eastAsia="Times New Roman"/>
              </w:rPr>
            </w:pPr>
          </w:p>
        </w:tc>
        <w:tc>
          <w:tcPr>
            <w:tcW w:w="1530" w:type="dxa"/>
            <w:shd w:val="clear" w:color="auto" w:fill="auto"/>
            <w:vAlign w:val="center"/>
          </w:tcPr>
          <w:p w14:paraId="54AA3C3C" w14:textId="77777777" w:rsidR="00734CBD" w:rsidRPr="00F86673" w:rsidRDefault="00734CBD" w:rsidP="00734CBD">
            <w:pPr>
              <w:spacing w:after="0" w:line="240" w:lineRule="auto"/>
              <w:rPr>
                <w:rFonts w:eastAsia="Times New Roman"/>
              </w:rPr>
            </w:pPr>
          </w:p>
        </w:tc>
        <w:tc>
          <w:tcPr>
            <w:tcW w:w="1890" w:type="dxa"/>
          </w:tcPr>
          <w:p w14:paraId="21D5AFB4" w14:textId="77777777" w:rsidR="00734CBD" w:rsidRPr="00F86673" w:rsidRDefault="00734CBD" w:rsidP="00734CBD">
            <w:pPr>
              <w:spacing w:after="0" w:line="240" w:lineRule="auto"/>
              <w:rPr>
                <w:rFonts w:eastAsia="Times New Roman"/>
              </w:rPr>
            </w:pPr>
            <w:r w:rsidRPr="00F86673">
              <w:rPr>
                <w:rFonts w:eastAsia="Times New Roman"/>
              </w:rPr>
              <w:t>Kolitas (įskaitant pseudomembraninį kolitą), hemoraginis viduriavimas, viduriavimas, pilvo skausmas.</w:t>
            </w:r>
          </w:p>
        </w:tc>
      </w:tr>
      <w:tr w:rsidR="00734CBD" w:rsidRPr="00F86673" w14:paraId="2A60EC03" w14:textId="77777777" w:rsidTr="00734CBD">
        <w:tc>
          <w:tcPr>
            <w:tcW w:w="1818" w:type="dxa"/>
            <w:shd w:val="clear" w:color="auto" w:fill="auto"/>
            <w:vAlign w:val="center"/>
          </w:tcPr>
          <w:p w14:paraId="4046F740" w14:textId="77777777" w:rsidR="00734CBD" w:rsidRPr="00F86673" w:rsidRDefault="00734CBD" w:rsidP="00734CBD">
            <w:pPr>
              <w:spacing w:after="0" w:line="240" w:lineRule="auto"/>
              <w:rPr>
                <w:rFonts w:eastAsia="Times New Roman"/>
                <w:b/>
                <w:bCs/>
              </w:rPr>
            </w:pPr>
            <w:r w:rsidRPr="00F86673">
              <w:rPr>
                <w:rFonts w:eastAsia="Times New Roman"/>
                <w:b/>
                <w:bCs/>
              </w:rPr>
              <w:t>Odos ir poodinio audinio sutrikimai *</w:t>
            </w:r>
          </w:p>
        </w:tc>
        <w:tc>
          <w:tcPr>
            <w:tcW w:w="1710" w:type="dxa"/>
            <w:shd w:val="clear" w:color="auto" w:fill="auto"/>
          </w:tcPr>
          <w:p w14:paraId="7D88366D" w14:textId="77777777" w:rsidR="00734CBD" w:rsidRPr="00F86673" w:rsidRDefault="00734CBD" w:rsidP="00734CBD">
            <w:pPr>
              <w:spacing w:after="0" w:line="240" w:lineRule="auto"/>
              <w:rPr>
                <w:rFonts w:eastAsia="Times New Roman"/>
              </w:rPr>
            </w:pPr>
            <w:r w:rsidRPr="00F86673">
              <w:rPr>
                <w:rFonts w:eastAsia="Times New Roman"/>
              </w:rPr>
              <w:t>Eritema, odos lupimasis, sausmė.</w:t>
            </w:r>
          </w:p>
          <w:p w14:paraId="6D9CEE2E" w14:textId="77777777" w:rsidR="00734CBD" w:rsidRPr="00F86673" w:rsidRDefault="00734CBD" w:rsidP="00734CBD">
            <w:pPr>
              <w:spacing w:after="0" w:line="240" w:lineRule="auto"/>
              <w:rPr>
                <w:rFonts w:eastAsia="Times New Roman"/>
              </w:rPr>
            </w:pPr>
          </w:p>
          <w:p w14:paraId="386A3AD8" w14:textId="77777777" w:rsidR="00734CBD" w:rsidRPr="00F86673" w:rsidRDefault="00734CBD" w:rsidP="00734CBD">
            <w:pPr>
              <w:spacing w:after="0" w:line="240" w:lineRule="auto"/>
              <w:rPr>
                <w:rFonts w:eastAsia="Times New Roman"/>
              </w:rPr>
            </w:pPr>
            <w:r w:rsidRPr="00F86673">
              <w:rPr>
                <w:rFonts w:eastAsia="Times New Roman"/>
              </w:rPr>
              <w:t>(Paprastai buvo lengvi).</w:t>
            </w:r>
          </w:p>
        </w:tc>
        <w:tc>
          <w:tcPr>
            <w:tcW w:w="1350" w:type="dxa"/>
            <w:shd w:val="clear" w:color="auto" w:fill="auto"/>
          </w:tcPr>
          <w:p w14:paraId="5E604C1B" w14:textId="77777777" w:rsidR="00734CBD" w:rsidRPr="00F86673" w:rsidRDefault="00734CBD" w:rsidP="00734CBD">
            <w:pPr>
              <w:spacing w:after="0" w:line="240" w:lineRule="auto"/>
              <w:rPr>
                <w:rFonts w:eastAsia="Times New Roman"/>
              </w:rPr>
            </w:pPr>
            <w:r w:rsidRPr="00F86673">
              <w:rPr>
                <w:rFonts w:eastAsia="Times New Roman"/>
              </w:rPr>
              <w:t>Deginimo pojūtis.</w:t>
            </w:r>
          </w:p>
        </w:tc>
        <w:tc>
          <w:tcPr>
            <w:tcW w:w="1530" w:type="dxa"/>
            <w:shd w:val="clear" w:color="auto" w:fill="auto"/>
          </w:tcPr>
          <w:p w14:paraId="2F548745" w14:textId="77777777" w:rsidR="00734CBD" w:rsidRPr="00F86673" w:rsidRDefault="00734CBD" w:rsidP="00734CBD">
            <w:pPr>
              <w:spacing w:after="0" w:line="240" w:lineRule="auto"/>
              <w:rPr>
                <w:rFonts w:eastAsia="Times New Roman"/>
              </w:rPr>
            </w:pPr>
            <w:r w:rsidRPr="00F86673">
              <w:rPr>
                <w:rFonts w:eastAsia="Times New Roman"/>
              </w:rPr>
              <w:t>Dermatitas, niežulys, eritematozinis išbėrimas, paprastųjų spuogų pasunkėjimas.</w:t>
            </w:r>
          </w:p>
        </w:tc>
        <w:tc>
          <w:tcPr>
            <w:tcW w:w="1890" w:type="dxa"/>
          </w:tcPr>
          <w:p w14:paraId="58D62547" w14:textId="77777777" w:rsidR="00734CBD" w:rsidRPr="00F86673" w:rsidRDefault="00734CBD" w:rsidP="00734CBD">
            <w:pPr>
              <w:spacing w:after="0" w:line="240" w:lineRule="auto"/>
              <w:rPr>
                <w:rFonts w:eastAsia="Times New Roman"/>
              </w:rPr>
            </w:pPr>
            <w:r w:rsidRPr="00F86673">
              <w:rPr>
                <w:rFonts w:eastAsia="Times New Roman"/>
              </w:rPr>
              <w:t>Dilgėlinė.</w:t>
            </w:r>
          </w:p>
        </w:tc>
      </w:tr>
      <w:tr w:rsidR="00734CBD" w:rsidRPr="00F86673" w14:paraId="4F81B0A9" w14:textId="77777777" w:rsidTr="00734CBD">
        <w:tc>
          <w:tcPr>
            <w:tcW w:w="1818" w:type="dxa"/>
            <w:shd w:val="clear" w:color="auto" w:fill="auto"/>
            <w:vAlign w:val="center"/>
          </w:tcPr>
          <w:p w14:paraId="634AF30C" w14:textId="77777777" w:rsidR="00734CBD" w:rsidRPr="00F86673" w:rsidRDefault="00734CBD" w:rsidP="00734CBD">
            <w:pPr>
              <w:spacing w:after="0" w:line="240" w:lineRule="auto"/>
              <w:rPr>
                <w:rFonts w:eastAsia="Times New Roman"/>
                <w:b/>
                <w:bCs/>
              </w:rPr>
            </w:pPr>
            <w:r w:rsidRPr="00F86673">
              <w:rPr>
                <w:rFonts w:eastAsia="Times New Roman"/>
                <w:b/>
                <w:bCs/>
              </w:rPr>
              <w:t>Bendrieji sutrikimai ir vartojimo vietos pažeidimai</w:t>
            </w:r>
          </w:p>
        </w:tc>
        <w:tc>
          <w:tcPr>
            <w:tcW w:w="1710" w:type="dxa"/>
            <w:shd w:val="clear" w:color="auto" w:fill="auto"/>
            <w:vAlign w:val="center"/>
          </w:tcPr>
          <w:p w14:paraId="4D5B09E5" w14:textId="77777777" w:rsidR="00734CBD" w:rsidRPr="00F86673" w:rsidRDefault="00734CBD" w:rsidP="00734CBD">
            <w:pPr>
              <w:spacing w:after="0" w:line="240" w:lineRule="auto"/>
              <w:rPr>
                <w:rFonts w:eastAsia="Times New Roman"/>
              </w:rPr>
            </w:pPr>
          </w:p>
        </w:tc>
        <w:tc>
          <w:tcPr>
            <w:tcW w:w="1350" w:type="dxa"/>
            <w:shd w:val="clear" w:color="auto" w:fill="auto"/>
            <w:vAlign w:val="center"/>
          </w:tcPr>
          <w:p w14:paraId="38977DAB" w14:textId="77777777" w:rsidR="00734CBD" w:rsidRPr="00F86673" w:rsidRDefault="00734CBD" w:rsidP="00734CBD">
            <w:pPr>
              <w:spacing w:after="0" w:line="240" w:lineRule="auto"/>
              <w:rPr>
                <w:rFonts w:eastAsia="Times New Roman"/>
              </w:rPr>
            </w:pPr>
          </w:p>
        </w:tc>
        <w:tc>
          <w:tcPr>
            <w:tcW w:w="1530" w:type="dxa"/>
            <w:shd w:val="clear" w:color="auto" w:fill="auto"/>
            <w:vAlign w:val="center"/>
          </w:tcPr>
          <w:p w14:paraId="26BCDD0B" w14:textId="77777777" w:rsidR="00734CBD" w:rsidRPr="00F86673" w:rsidRDefault="00734CBD" w:rsidP="00734CBD">
            <w:pPr>
              <w:spacing w:after="0" w:line="240" w:lineRule="auto"/>
              <w:rPr>
                <w:rFonts w:eastAsia="Times New Roman"/>
              </w:rPr>
            </w:pPr>
          </w:p>
        </w:tc>
        <w:tc>
          <w:tcPr>
            <w:tcW w:w="1890" w:type="dxa"/>
          </w:tcPr>
          <w:p w14:paraId="3678B342" w14:textId="77777777" w:rsidR="00734CBD" w:rsidRPr="00F86673" w:rsidRDefault="00734CBD" w:rsidP="00734CBD">
            <w:pPr>
              <w:spacing w:after="0" w:line="240" w:lineRule="auto"/>
              <w:rPr>
                <w:rFonts w:eastAsia="Times New Roman"/>
              </w:rPr>
            </w:pPr>
            <w:r w:rsidRPr="00F86673">
              <w:rPr>
                <w:rFonts w:eastAsia="Times New Roman"/>
              </w:rPr>
              <w:t>Reakcijos vartojimo vietoje, įskaitant spalvos pokytį.</w:t>
            </w:r>
          </w:p>
        </w:tc>
      </w:tr>
    </w:tbl>
    <w:p w14:paraId="3D631A63" w14:textId="77777777" w:rsidR="00734CBD" w:rsidRPr="00F86673" w:rsidRDefault="00734CBD" w:rsidP="00734CBD">
      <w:pPr>
        <w:spacing w:after="0" w:line="240" w:lineRule="auto"/>
        <w:rPr>
          <w:rFonts w:eastAsia="Times New Roman"/>
        </w:rPr>
      </w:pPr>
      <w:r w:rsidRPr="00F86673">
        <w:rPr>
          <w:rFonts w:eastAsia="Times New Roman"/>
        </w:rPr>
        <w:t>* Vartojimo vietoje. ** Remiantis pranešimais, gautais po vaistinio preparato patekimo į rinką. Šie pranešimai gauti iš nežinomo dydžio populiacijos ir juos veikia iškraipantys veiksniai, todėl neįmanoma tiksliai nustatyti jų dažnio, vis dėlto sisteminės reakcijos pasireiškė labai retai.</w:t>
      </w:r>
    </w:p>
    <w:p w14:paraId="1DF81D63" w14:textId="77777777" w:rsidR="00734CBD" w:rsidRPr="00F86673" w:rsidRDefault="00734CBD" w:rsidP="00734CBD">
      <w:pPr>
        <w:spacing w:after="0" w:line="240" w:lineRule="auto"/>
        <w:rPr>
          <w:rFonts w:eastAsia="Times New Roman"/>
        </w:rPr>
      </w:pPr>
    </w:p>
    <w:p w14:paraId="528C1523" w14:textId="7632DF92" w:rsidR="00734CBD" w:rsidRPr="00F86673" w:rsidRDefault="00734CBD" w:rsidP="00734CBD">
      <w:pPr>
        <w:spacing w:after="0" w:line="240" w:lineRule="auto"/>
        <w:rPr>
          <w:rFonts w:eastAsia="Times New Roman"/>
        </w:rPr>
      </w:pPr>
      <w:r w:rsidRPr="00F86673">
        <w:rPr>
          <w:rFonts w:eastAsia="Times New Roman"/>
        </w:rPr>
        <w:t>Be anksčiau lentelėje nurodytų NRV, su lokalaus poveikio 1</w:t>
      </w:r>
      <w:r w:rsidR="0015457A" w:rsidRPr="00F86673">
        <w:rPr>
          <w:rFonts w:eastAsia="Times New Roman"/>
        </w:rPr>
        <w:t> </w:t>
      </w:r>
      <w:r w:rsidRPr="00F86673">
        <w:rPr>
          <w:rFonts w:eastAsia="Times New Roman"/>
        </w:rPr>
        <w:t>% klindamicino ir 3</w:t>
      </w:r>
      <w:r w:rsidR="0015457A" w:rsidRPr="00F86673">
        <w:rPr>
          <w:rFonts w:eastAsia="Times New Roman"/>
        </w:rPr>
        <w:t> </w:t>
      </w:r>
      <w:r w:rsidRPr="00F86673">
        <w:rPr>
          <w:rFonts w:eastAsia="Times New Roman"/>
        </w:rPr>
        <w:t>% benzoilo peroksido geliu atlikto pagrindžiamojo tyrimo duomenimis, gauta dažnų pranešimų apie padidėjusio jautrumo šviesai reakciją.</w:t>
      </w:r>
    </w:p>
    <w:p w14:paraId="6313C611" w14:textId="77777777" w:rsidR="00734CBD" w:rsidRPr="00F86673" w:rsidRDefault="00734CBD" w:rsidP="00734CBD">
      <w:pPr>
        <w:spacing w:after="0" w:line="240" w:lineRule="auto"/>
        <w:rPr>
          <w:rFonts w:eastAsia="Times New Roman"/>
        </w:rPr>
      </w:pPr>
    </w:p>
    <w:p w14:paraId="08A258AA" w14:textId="77777777" w:rsidR="00734CBD" w:rsidRPr="00F86673" w:rsidRDefault="00734CBD" w:rsidP="00734CBD">
      <w:pPr>
        <w:spacing w:after="0" w:line="240" w:lineRule="auto"/>
        <w:rPr>
          <w:rFonts w:eastAsia="Times New Roman"/>
        </w:rPr>
      </w:pPr>
      <w:r w:rsidRPr="00F86673">
        <w:rPr>
          <w:rFonts w:eastAsia="Times New Roman"/>
        </w:rPr>
        <w:lastRenderedPageBreak/>
        <w:t>Be anksčiau lentelėje nurodytų NRV, su vienu lokalaus poveikio klindamicino preparatu atlikto tyrimų duomenimis, gauta dažnų pranešimų apie galvos skausmą ir skausmą vartojimo vietoje.</w:t>
      </w:r>
    </w:p>
    <w:p w14:paraId="5730271B" w14:textId="77777777" w:rsidR="00734CBD" w:rsidRPr="00F86673" w:rsidRDefault="00734CBD" w:rsidP="00734CBD">
      <w:pPr>
        <w:spacing w:after="0" w:line="240" w:lineRule="auto"/>
        <w:rPr>
          <w:rFonts w:eastAsia="Times New Roman"/>
        </w:rPr>
      </w:pPr>
    </w:p>
    <w:p w14:paraId="6D591D3C" w14:textId="77777777" w:rsidR="00734CBD" w:rsidRPr="00F86673" w:rsidRDefault="00734CBD" w:rsidP="00734CBD">
      <w:pPr>
        <w:spacing w:after="0" w:line="240" w:lineRule="auto"/>
        <w:rPr>
          <w:rFonts w:eastAsia="Times New Roman"/>
          <w:i/>
          <w:iCs/>
        </w:rPr>
      </w:pPr>
      <w:r w:rsidRPr="00F86673">
        <w:rPr>
          <w:rFonts w:eastAsia="Times New Roman"/>
          <w:i/>
          <w:iCs/>
        </w:rPr>
        <w:t>Lokalus toleravimas</w:t>
      </w:r>
    </w:p>
    <w:p w14:paraId="0EC36C41" w14:textId="507A68AC" w:rsidR="00734CBD" w:rsidRPr="00F86673" w:rsidRDefault="00734CBD" w:rsidP="00734CBD">
      <w:pPr>
        <w:spacing w:after="0" w:line="240" w:lineRule="auto"/>
        <w:rPr>
          <w:rFonts w:eastAsia="Times New Roman"/>
        </w:rPr>
      </w:pPr>
      <w:r w:rsidRPr="00F86673">
        <w:rPr>
          <w:rFonts w:eastAsia="Times New Roman"/>
        </w:rPr>
        <w:t>Penkių klinikinių tyrimų su Duac geliu metu visų pacientų veido paraudimas, odos lupimasis, deginimo pojūtis ir sausmė buvo įvertinti tokiais balais: 0</w:t>
      </w:r>
      <w:r w:rsidR="00AF20C6" w:rsidRPr="00F86673">
        <w:rPr>
          <w:rFonts w:eastAsia="Times New Roman"/>
        </w:rPr>
        <w:t> </w:t>
      </w:r>
      <w:r w:rsidRPr="00F86673">
        <w:rPr>
          <w:rFonts w:eastAsia="Times New Roman"/>
        </w:rPr>
        <w:t>=</w:t>
      </w:r>
      <w:r w:rsidR="00AF20C6" w:rsidRPr="00F86673">
        <w:rPr>
          <w:rFonts w:eastAsia="Times New Roman"/>
        </w:rPr>
        <w:t> </w:t>
      </w:r>
      <w:r w:rsidRPr="00F86673">
        <w:rPr>
          <w:rFonts w:eastAsia="Times New Roman"/>
        </w:rPr>
        <w:t>nėra, 1</w:t>
      </w:r>
      <w:r w:rsidR="00AF20C6" w:rsidRPr="00F86673">
        <w:rPr>
          <w:rFonts w:eastAsia="Times New Roman"/>
        </w:rPr>
        <w:t> </w:t>
      </w:r>
      <w:r w:rsidRPr="00F86673">
        <w:rPr>
          <w:rFonts w:eastAsia="Times New Roman"/>
        </w:rPr>
        <w:t>=</w:t>
      </w:r>
      <w:r w:rsidR="00AF20C6" w:rsidRPr="00F86673">
        <w:rPr>
          <w:rFonts w:eastAsia="Times New Roman"/>
        </w:rPr>
        <w:t> </w:t>
      </w:r>
      <w:r w:rsidRPr="00F86673">
        <w:rPr>
          <w:rFonts w:eastAsia="Times New Roman"/>
        </w:rPr>
        <w:t>lengvas, 2</w:t>
      </w:r>
      <w:r w:rsidR="00AF20C6" w:rsidRPr="00F86673">
        <w:rPr>
          <w:rFonts w:eastAsia="Times New Roman"/>
        </w:rPr>
        <w:t> </w:t>
      </w:r>
      <w:r w:rsidRPr="00F86673">
        <w:rPr>
          <w:rFonts w:eastAsia="Times New Roman"/>
        </w:rPr>
        <w:t>=</w:t>
      </w:r>
      <w:r w:rsidR="00AF20C6" w:rsidRPr="00F86673">
        <w:rPr>
          <w:rFonts w:eastAsia="Times New Roman"/>
        </w:rPr>
        <w:t> </w:t>
      </w:r>
      <w:r w:rsidRPr="00F86673">
        <w:rPr>
          <w:rFonts w:eastAsia="Times New Roman"/>
        </w:rPr>
        <w:t>vidutinio sunkumo ir 3</w:t>
      </w:r>
      <w:r w:rsidR="00AF20C6" w:rsidRPr="00F86673">
        <w:rPr>
          <w:rFonts w:eastAsia="Times New Roman"/>
        </w:rPr>
        <w:t> </w:t>
      </w:r>
      <w:r w:rsidRPr="00F86673">
        <w:rPr>
          <w:rFonts w:eastAsia="Times New Roman"/>
        </w:rPr>
        <w:t>=</w:t>
      </w:r>
      <w:r w:rsidR="00AF20C6" w:rsidRPr="00F86673">
        <w:rPr>
          <w:rFonts w:eastAsia="Times New Roman"/>
        </w:rPr>
        <w:t> </w:t>
      </w:r>
      <w:r w:rsidRPr="00F86673">
        <w:rPr>
          <w:rFonts w:eastAsia="Times New Roman"/>
        </w:rPr>
        <w:t>sunkus. Pacientų, kuriems buvo simptomų prieš gydymą (pradiniai simptomai) ir gydymo metu procentinė dalis nurodyta toliau.</w:t>
      </w:r>
    </w:p>
    <w:p w14:paraId="7A1CAAFD" w14:textId="77777777" w:rsidR="00734CBD" w:rsidRPr="00F86673" w:rsidRDefault="00734CBD" w:rsidP="00734CBD">
      <w:pPr>
        <w:spacing w:after="0" w:line="240" w:lineRule="auto"/>
        <w:rPr>
          <w:rFonts w:eastAsia="Times New Roman"/>
        </w:rPr>
      </w:pPr>
    </w:p>
    <w:p w14:paraId="38D8A0A6" w14:textId="77777777" w:rsidR="00734CBD" w:rsidRPr="00F86673" w:rsidRDefault="00734CBD" w:rsidP="00734CBD">
      <w:pPr>
        <w:keepNext/>
        <w:tabs>
          <w:tab w:val="left" w:pos="567"/>
        </w:tabs>
        <w:spacing w:after="0" w:line="240" w:lineRule="auto"/>
        <w:rPr>
          <w:rFonts w:eastAsia="Times New Roman"/>
          <w:b/>
          <w:bCs/>
        </w:rPr>
      </w:pPr>
      <w:r w:rsidRPr="00F86673">
        <w:rPr>
          <w:rFonts w:eastAsia="Times New Roman"/>
          <w:b/>
          <w:bCs/>
        </w:rPr>
        <w:t>Lokalaus toleravimo tiriamiesiems (n = 397) Duac gelio grupėje įvertinimas III fazės tyrimų metu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1074"/>
        <w:gridCol w:w="1259"/>
        <w:gridCol w:w="1238"/>
        <w:gridCol w:w="1226"/>
        <w:gridCol w:w="1258"/>
        <w:gridCol w:w="1117"/>
      </w:tblGrid>
      <w:tr w:rsidR="00734CBD" w:rsidRPr="00F86673" w14:paraId="11106654" w14:textId="77777777" w:rsidTr="00734CBD">
        <w:trPr>
          <w:cantSplit/>
          <w:jc w:val="center"/>
        </w:trPr>
        <w:tc>
          <w:tcPr>
            <w:tcW w:w="1171" w:type="dxa"/>
          </w:tcPr>
          <w:p w14:paraId="6997DA24" w14:textId="77777777" w:rsidR="00734CBD" w:rsidRPr="00F86673" w:rsidRDefault="00734CBD" w:rsidP="00734CBD">
            <w:pPr>
              <w:keepNext/>
              <w:tabs>
                <w:tab w:val="left" w:pos="567"/>
              </w:tabs>
              <w:spacing w:after="0" w:line="240" w:lineRule="auto"/>
              <w:rPr>
                <w:rFonts w:eastAsia="Times New Roman"/>
              </w:rPr>
            </w:pPr>
          </w:p>
        </w:tc>
        <w:tc>
          <w:tcPr>
            <w:tcW w:w="3571" w:type="dxa"/>
            <w:gridSpan w:val="3"/>
            <w:shd w:val="clear" w:color="auto" w:fill="F2F2F2"/>
          </w:tcPr>
          <w:p w14:paraId="01988F1E" w14:textId="77777777" w:rsidR="00734CBD" w:rsidRPr="00F86673" w:rsidRDefault="00734CBD" w:rsidP="00734CBD">
            <w:pPr>
              <w:spacing w:after="0" w:line="240" w:lineRule="auto"/>
              <w:jc w:val="center"/>
              <w:rPr>
                <w:rFonts w:eastAsia="Times New Roman"/>
                <w:b/>
                <w:bCs/>
              </w:rPr>
            </w:pPr>
            <w:r w:rsidRPr="00F86673">
              <w:rPr>
                <w:rFonts w:eastAsia="Times New Roman"/>
                <w:b/>
                <w:bCs/>
              </w:rPr>
              <w:t>Prieš gydymą (pradiniai simptomai)</w:t>
            </w:r>
          </w:p>
        </w:tc>
        <w:tc>
          <w:tcPr>
            <w:tcW w:w="3601" w:type="dxa"/>
            <w:gridSpan w:val="3"/>
            <w:shd w:val="clear" w:color="auto" w:fill="F2F2F2"/>
          </w:tcPr>
          <w:p w14:paraId="54B724EC" w14:textId="77777777" w:rsidR="00734CBD" w:rsidRPr="00F86673" w:rsidRDefault="00734CBD" w:rsidP="00734CBD">
            <w:pPr>
              <w:spacing w:after="0" w:line="240" w:lineRule="auto"/>
              <w:jc w:val="center"/>
              <w:rPr>
                <w:rFonts w:eastAsia="Times New Roman"/>
                <w:b/>
                <w:bCs/>
              </w:rPr>
            </w:pPr>
            <w:r w:rsidRPr="00F86673">
              <w:rPr>
                <w:rFonts w:eastAsia="Times New Roman"/>
                <w:b/>
                <w:bCs/>
              </w:rPr>
              <w:t>Gydymo metu</w:t>
            </w:r>
          </w:p>
        </w:tc>
      </w:tr>
      <w:tr w:rsidR="00734CBD" w:rsidRPr="00F86673" w14:paraId="521422EF" w14:textId="77777777" w:rsidTr="00734CBD">
        <w:trPr>
          <w:jc w:val="center"/>
        </w:trPr>
        <w:tc>
          <w:tcPr>
            <w:tcW w:w="1171" w:type="dxa"/>
          </w:tcPr>
          <w:p w14:paraId="3D32555F" w14:textId="77777777" w:rsidR="00734CBD" w:rsidRPr="00F86673" w:rsidRDefault="00734CBD" w:rsidP="00734CBD">
            <w:pPr>
              <w:keepNext/>
              <w:tabs>
                <w:tab w:val="left" w:pos="567"/>
              </w:tabs>
              <w:spacing w:after="0" w:line="240" w:lineRule="auto"/>
              <w:rPr>
                <w:rFonts w:eastAsia="Times New Roman"/>
              </w:rPr>
            </w:pPr>
          </w:p>
        </w:tc>
        <w:tc>
          <w:tcPr>
            <w:tcW w:w="1074" w:type="dxa"/>
          </w:tcPr>
          <w:p w14:paraId="4F01E179" w14:textId="77777777" w:rsidR="00734CBD" w:rsidRPr="00F86673" w:rsidRDefault="00734CBD" w:rsidP="00734CBD">
            <w:pPr>
              <w:spacing w:after="0" w:line="240" w:lineRule="auto"/>
              <w:jc w:val="center"/>
              <w:rPr>
                <w:rFonts w:eastAsia="Times New Roman"/>
              </w:rPr>
            </w:pPr>
            <w:r w:rsidRPr="00F86673">
              <w:rPr>
                <w:rFonts w:eastAsia="Times New Roman"/>
              </w:rPr>
              <w:t xml:space="preserve">Lengvi </w:t>
            </w:r>
          </w:p>
        </w:tc>
        <w:tc>
          <w:tcPr>
            <w:tcW w:w="1259" w:type="dxa"/>
          </w:tcPr>
          <w:p w14:paraId="1633AF22" w14:textId="77777777" w:rsidR="00734CBD" w:rsidRPr="00F86673" w:rsidRDefault="00734CBD" w:rsidP="00734CBD">
            <w:pPr>
              <w:spacing w:after="0" w:line="240" w:lineRule="auto"/>
              <w:jc w:val="center"/>
              <w:rPr>
                <w:rFonts w:eastAsia="Times New Roman"/>
              </w:rPr>
            </w:pPr>
            <w:r w:rsidRPr="00F86673">
              <w:rPr>
                <w:rFonts w:eastAsia="Times New Roman"/>
              </w:rPr>
              <w:t>Vidutinio sunkumo</w:t>
            </w:r>
          </w:p>
        </w:tc>
        <w:tc>
          <w:tcPr>
            <w:tcW w:w="1238" w:type="dxa"/>
          </w:tcPr>
          <w:p w14:paraId="57D26C77" w14:textId="77777777" w:rsidR="00734CBD" w:rsidRPr="00F86673" w:rsidRDefault="00734CBD" w:rsidP="00734CBD">
            <w:pPr>
              <w:spacing w:after="0" w:line="240" w:lineRule="auto"/>
              <w:jc w:val="center"/>
              <w:rPr>
                <w:rFonts w:eastAsia="Times New Roman"/>
              </w:rPr>
            </w:pPr>
            <w:r w:rsidRPr="00F86673">
              <w:rPr>
                <w:rFonts w:eastAsia="Times New Roman"/>
              </w:rPr>
              <w:t>Sunkūs</w:t>
            </w:r>
          </w:p>
        </w:tc>
        <w:tc>
          <w:tcPr>
            <w:tcW w:w="1226" w:type="dxa"/>
          </w:tcPr>
          <w:p w14:paraId="3E97E527" w14:textId="77777777" w:rsidR="00734CBD" w:rsidRPr="00F86673" w:rsidRDefault="00734CBD" w:rsidP="00734CBD">
            <w:pPr>
              <w:spacing w:after="0" w:line="240" w:lineRule="auto"/>
              <w:jc w:val="center"/>
              <w:rPr>
                <w:rFonts w:eastAsia="Times New Roman"/>
              </w:rPr>
            </w:pPr>
            <w:r w:rsidRPr="00F86673">
              <w:rPr>
                <w:rFonts w:eastAsia="Times New Roman"/>
              </w:rPr>
              <w:t xml:space="preserve">Lengvi </w:t>
            </w:r>
          </w:p>
        </w:tc>
        <w:tc>
          <w:tcPr>
            <w:tcW w:w="1258" w:type="dxa"/>
          </w:tcPr>
          <w:p w14:paraId="643ECD6D" w14:textId="77777777" w:rsidR="00734CBD" w:rsidRPr="00F86673" w:rsidRDefault="00734CBD" w:rsidP="00734CBD">
            <w:pPr>
              <w:spacing w:after="0" w:line="240" w:lineRule="auto"/>
              <w:jc w:val="center"/>
              <w:rPr>
                <w:rFonts w:eastAsia="Times New Roman"/>
              </w:rPr>
            </w:pPr>
            <w:r w:rsidRPr="00F86673">
              <w:rPr>
                <w:rFonts w:eastAsia="Times New Roman"/>
              </w:rPr>
              <w:t>Vidutinio sunkumo</w:t>
            </w:r>
          </w:p>
        </w:tc>
        <w:tc>
          <w:tcPr>
            <w:tcW w:w="1117" w:type="dxa"/>
          </w:tcPr>
          <w:p w14:paraId="585BBAA5" w14:textId="77777777" w:rsidR="00734CBD" w:rsidRPr="00F86673" w:rsidRDefault="00734CBD" w:rsidP="00734CBD">
            <w:pPr>
              <w:jc w:val="center"/>
              <w:rPr>
                <w:b/>
              </w:rPr>
            </w:pPr>
            <w:r w:rsidRPr="00F86673">
              <w:rPr>
                <w:rFonts w:eastAsia="Times New Roman"/>
              </w:rPr>
              <w:t>Sunkūs</w:t>
            </w:r>
          </w:p>
        </w:tc>
      </w:tr>
      <w:tr w:rsidR="00734CBD" w:rsidRPr="00F86673" w14:paraId="49552AE3" w14:textId="77777777" w:rsidTr="00734CBD">
        <w:trPr>
          <w:jc w:val="center"/>
        </w:trPr>
        <w:tc>
          <w:tcPr>
            <w:tcW w:w="1171" w:type="dxa"/>
            <w:vAlign w:val="center"/>
          </w:tcPr>
          <w:p w14:paraId="698D003E" w14:textId="77777777" w:rsidR="00734CBD" w:rsidRPr="00F86673" w:rsidRDefault="00734CBD" w:rsidP="00734CBD">
            <w:pPr>
              <w:keepNext/>
              <w:tabs>
                <w:tab w:val="left" w:pos="567"/>
              </w:tabs>
              <w:spacing w:after="0" w:line="240" w:lineRule="auto"/>
              <w:rPr>
                <w:rFonts w:eastAsia="Times New Roman"/>
                <w:b/>
                <w:bCs/>
              </w:rPr>
            </w:pPr>
            <w:r w:rsidRPr="00F86673">
              <w:rPr>
                <w:rFonts w:eastAsia="Times New Roman"/>
                <w:b/>
                <w:bCs/>
              </w:rPr>
              <w:t>Paraudimas</w:t>
            </w:r>
          </w:p>
        </w:tc>
        <w:tc>
          <w:tcPr>
            <w:tcW w:w="1074" w:type="dxa"/>
            <w:vAlign w:val="center"/>
          </w:tcPr>
          <w:p w14:paraId="614F270F" w14:textId="15F3E2BE" w:rsidR="00734CBD" w:rsidRPr="00F86673" w:rsidRDefault="00734CBD" w:rsidP="00734CBD">
            <w:pPr>
              <w:spacing w:after="0" w:line="240" w:lineRule="auto"/>
              <w:jc w:val="center"/>
              <w:rPr>
                <w:rFonts w:eastAsia="Times New Roman"/>
              </w:rPr>
            </w:pPr>
            <w:r w:rsidRPr="00F86673">
              <w:rPr>
                <w:rFonts w:eastAsia="Times New Roman"/>
              </w:rPr>
              <w:t>28</w:t>
            </w:r>
            <w:r w:rsidR="0015457A" w:rsidRPr="00F86673">
              <w:rPr>
                <w:rFonts w:eastAsia="Times New Roman"/>
              </w:rPr>
              <w:t> </w:t>
            </w:r>
            <w:r w:rsidRPr="00F86673">
              <w:rPr>
                <w:rFonts w:eastAsia="Times New Roman"/>
              </w:rPr>
              <w:t>%</w:t>
            </w:r>
          </w:p>
        </w:tc>
        <w:tc>
          <w:tcPr>
            <w:tcW w:w="1259" w:type="dxa"/>
            <w:vAlign w:val="center"/>
          </w:tcPr>
          <w:p w14:paraId="349A50CD" w14:textId="5BCCEBFA" w:rsidR="00734CBD" w:rsidRPr="00F86673" w:rsidRDefault="00734CBD" w:rsidP="00734CBD">
            <w:pPr>
              <w:spacing w:after="0" w:line="240" w:lineRule="auto"/>
              <w:jc w:val="center"/>
              <w:rPr>
                <w:rFonts w:eastAsia="Times New Roman"/>
              </w:rPr>
            </w:pPr>
            <w:r w:rsidRPr="00F86673">
              <w:rPr>
                <w:rFonts w:eastAsia="Times New Roman"/>
              </w:rPr>
              <w:t>3</w:t>
            </w:r>
            <w:r w:rsidR="0015457A" w:rsidRPr="00F86673">
              <w:rPr>
                <w:rFonts w:eastAsia="Times New Roman"/>
              </w:rPr>
              <w:t> </w:t>
            </w:r>
            <w:r w:rsidRPr="00F86673">
              <w:rPr>
                <w:rFonts w:eastAsia="Times New Roman"/>
              </w:rPr>
              <w:t>%</w:t>
            </w:r>
          </w:p>
        </w:tc>
        <w:tc>
          <w:tcPr>
            <w:tcW w:w="1238" w:type="dxa"/>
            <w:vAlign w:val="center"/>
          </w:tcPr>
          <w:p w14:paraId="1F1AA6F6" w14:textId="77777777" w:rsidR="00734CBD" w:rsidRPr="00F86673" w:rsidRDefault="00734CBD" w:rsidP="00734CBD">
            <w:pPr>
              <w:spacing w:after="0" w:line="240" w:lineRule="auto"/>
              <w:jc w:val="center"/>
              <w:rPr>
                <w:rFonts w:eastAsia="Times New Roman"/>
              </w:rPr>
            </w:pPr>
            <w:r w:rsidRPr="00F86673">
              <w:rPr>
                <w:rFonts w:eastAsia="Times New Roman"/>
              </w:rPr>
              <w:t>0</w:t>
            </w:r>
          </w:p>
        </w:tc>
        <w:tc>
          <w:tcPr>
            <w:tcW w:w="1226" w:type="dxa"/>
            <w:vAlign w:val="center"/>
          </w:tcPr>
          <w:p w14:paraId="5C83E0B7" w14:textId="5CCD83C8" w:rsidR="00734CBD" w:rsidRPr="00F86673" w:rsidRDefault="00734CBD" w:rsidP="00734CBD">
            <w:pPr>
              <w:spacing w:after="0" w:line="240" w:lineRule="auto"/>
              <w:jc w:val="center"/>
              <w:rPr>
                <w:rFonts w:eastAsia="Times New Roman"/>
              </w:rPr>
            </w:pPr>
            <w:r w:rsidRPr="00F86673">
              <w:rPr>
                <w:rFonts w:eastAsia="Times New Roman"/>
              </w:rPr>
              <w:t>26</w:t>
            </w:r>
            <w:r w:rsidR="0015457A" w:rsidRPr="00F86673">
              <w:rPr>
                <w:rFonts w:eastAsia="Times New Roman"/>
              </w:rPr>
              <w:t> </w:t>
            </w:r>
            <w:r w:rsidRPr="00F86673">
              <w:rPr>
                <w:rFonts w:eastAsia="Times New Roman"/>
              </w:rPr>
              <w:t>%</w:t>
            </w:r>
          </w:p>
        </w:tc>
        <w:tc>
          <w:tcPr>
            <w:tcW w:w="1258" w:type="dxa"/>
            <w:vAlign w:val="center"/>
          </w:tcPr>
          <w:p w14:paraId="4A50B2E8" w14:textId="7FCD47C3" w:rsidR="00734CBD" w:rsidRPr="00F86673" w:rsidRDefault="00734CBD" w:rsidP="00734CBD">
            <w:pPr>
              <w:spacing w:after="0" w:line="240" w:lineRule="auto"/>
              <w:jc w:val="center"/>
              <w:rPr>
                <w:rFonts w:eastAsia="Times New Roman"/>
              </w:rPr>
            </w:pPr>
            <w:r w:rsidRPr="00F86673">
              <w:rPr>
                <w:rFonts w:eastAsia="Times New Roman"/>
              </w:rPr>
              <w:t>5</w:t>
            </w:r>
            <w:r w:rsidR="0015457A" w:rsidRPr="00F86673">
              <w:rPr>
                <w:rFonts w:eastAsia="Times New Roman"/>
              </w:rPr>
              <w:t> </w:t>
            </w:r>
            <w:r w:rsidRPr="00F86673">
              <w:rPr>
                <w:rFonts w:eastAsia="Times New Roman"/>
              </w:rPr>
              <w:t>%</w:t>
            </w:r>
          </w:p>
        </w:tc>
        <w:tc>
          <w:tcPr>
            <w:tcW w:w="1117" w:type="dxa"/>
            <w:vAlign w:val="center"/>
          </w:tcPr>
          <w:p w14:paraId="14EC53BD" w14:textId="77777777" w:rsidR="00734CBD" w:rsidRPr="00F86673" w:rsidRDefault="00734CBD" w:rsidP="00734CBD">
            <w:pPr>
              <w:jc w:val="center"/>
            </w:pPr>
            <w:r w:rsidRPr="00F86673">
              <w:t>0</w:t>
            </w:r>
          </w:p>
        </w:tc>
      </w:tr>
      <w:tr w:rsidR="00734CBD" w:rsidRPr="00F86673" w14:paraId="7DF9C1A6" w14:textId="77777777" w:rsidTr="00734CBD">
        <w:trPr>
          <w:jc w:val="center"/>
        </w:trPr>
        <w:tc>
          <w:tcPr>
            <w:tcW w:w="1171" w:type="dxa"/>
            <w:vAlign w:val="center"/>
          </w:tcPr>
          <w:p w14:paraId="635B2D44" w14:textId="77777777" w:rsidR="00734CBD" w:rsidRPr="00F86673" w:rsidRDefault="00734CBD" w:rsidP="00734CBD">
            <w:pPr>
              <w:spacing w:after="0" w:line="240" w:lineRule="auto"/>
              <w:rPr>
                <w:rFonts w:eastAsia="Times New Roman"/>
                <w:b/>
                <w:bCs/>
              </w:rPr>
            </w:pPr>
            <w:r w:rsidRPr="00F86673">
              <w:rPr>
                <w:rFonts w:eastAsia="Times New Roman"/>
                <w:b/>
                <w:bCs/>
              </w:rPr>
              <w:t>Lupimasis</w:t>
            </w:r>
          </w:p>
        </w:tc>
        <w:tc>
          <w:tcPr>
            <w:tcW w:w="1074" w:type="dxa"/>
            <w:vAlign w:val="center"/>
          </w:tcPr>
          <w:p w14:paraId="3BE46BA3" w14:textId="3F111238" w:rsidR="00734CBD" w:rsidRPr="00F86673" w:rsidRDefault="00734CBD" w:rsidP="00734CBD">
            <w:pPr>
              <w:spacing w:after="0" w:line="240" w:lineRule="auto"/>
              <w:jc w:val="center"/>
              <w:rPr>
                <w:rFonts w:eastAsia="Times New Roman"/>
              </w:rPr>
            </w:pPr>
            <w:r w:rsidRPr="00F86673">
              <w:rPr>
                <w:rFonts w:eastAsia="Times New Roman"/>
              </w:rPr>
              <w:t>6</w:t>
            </w:r>
            <w:r w:rsidR="0015457A" w:rsidRPr="00F86673">
              <w:rPr>
                <w:rFonts w:eastAsia="Times New Roman"/>
              </w:rPr>
              <w:t> </w:t>
            </w:r>
            <w:r w:rsidRPr="00F86673">
              <w:rPr>
                <w:rFonts w:eastAsia="Times New Roman"/>
              </w:rPr>
              <w:t>%</w:t>
            </w:r>
          </w:p>
        </w:tc>
        <w:tc>
          <w:tcPr>
            <w:tcW w:w="1259" w:type="dxa"/>
            <w:vAlign w:val="center"/>
          </w:tcPr>
          <w:p w14:paraId="45020F33" w14:textId="2583D6DA" w:rsidR="00734CBD" w:rsidRPr="00F86673" w:rsidRDefault="00734CBD" w:rsidP="00734CBD">
            <w:pPr>
              <w:spacing w:after="0" w:line="240" w:lineRule="auto"/>
              <w:jc w:val="center"/>
              <w:rPr>
                <w:rFonts w:eastAsia="Times New Roman"/>
              </w:rPr>
            </w:pPr>
            <w:r w:rsidRPr="00F86673">
              <w:rPr>
                <w:rFonts w:eastAsia="Times New Roman"/>
              </w:rPr>
              <w:t>&lt;</w:t>
            </w:r>
            <w:r w:rsidR="0015457A" w:rsidRPr="00F86673">
              <w:rPr>
                <w:rFonts w:eastAsia="Times New Roman"/>
              </w:rPr>
              <w:t> </w:t>
            </w:r>
            <w:r w:rsidRPr="00F86673">
              <w:rPr>
                <w:rFonts w:eastAsia="Times New Roman"/>
              </w:rPr>
              <w:t>1</w:t>
            </w:r>
            <w:r w:rsidR="0015457A" w:rsidRPr="00F86673">
              <w:rPr>
                <w:rFonts w:eastAsia="Times New Roman"/>
              </w:rPr>
              <w:t> </w:t>
            </w:r>
            <w:r w:rsidRPr="00F86673">
              <w:rPr>
                <w:rFonts w:eastAsia="Times New Roman"/>
              </w:rPr>
              <w:t>%</w:t>
            </w:r>
          </w:p>
        </w:tc>
        <w:tc>
          <w:tcPr>
            <w:tcW w:w="1238" w:type="dxa"/>
            <w:vAlign w:val="center"/>
          </w:tcPr>
          <w:p w14:paraId="7B0E0033" w14:textId="77777777" w:rsidR="00734CBD" w:rsidRPr="00F86673" w:rsidRDefault="00734CBD" w:rsidP="00734CBD">
            <w:pPr>
              <w:spacing w:after="0" w:line="240" w:lineRule="auto"/>
              <w:jc w:val="center"/>
              <w:rPr>
                <w:rFonts w:eastAsia="Times New Roman"/>
              </w:rPr>
            </w:pPr>
            <w:r w:rsidRPr="00F86673">
              <w:rPr>
                <w:rFonts w:eastAsia="Times New Roman"/>
              </w:rPr>
              <w:t>0</w:t>
            </w:r>
          </w:p>
        </w:tc>
        <w:tc>
          <w:tcPr>
            <w:tcW w:w="1226" w:type="dxa"/>
            <w:vAlign w:val="center"/>
          </w:tcPr>
          <w:p w14:paraId="632A9B36" w14:textId="343CF149" w:rsidR="00734CBD" w:rsidRPr="00F86673" w:rsidRDefault="00734CBD" w:rsidP="00734CBD">
            <w:pPr>
              <w:spacing w:after="0" w:line="240" w:lineRule="auto"/>
              <w:jc w:val="center"/>
              <w:rPr>
                <w:rFonts w:eastAsia="Times New Roman"/>
              </w:rPr>
            </w:pPr>
            <w:r w:rsidRPr="00F86673">
              <w:rPr>
                <w:rFonts w:eastAsia="Times New Roman"/>
              </w:rPr>
              <w:t>17</w:t>
            </w:r>
            <w:r w:rsidR="0015457A" w:rsidRPr="00F86673">
              <w:rPr>
                <w:rFonts w:eastAsia="Times New Roman"/>
              </w:rPr>
              <w:t> </w:t>
            </w:r>
            <w:r w:rsidRPr="00F86673">
              <w:rPr>
                <w:rFonts w:eastAsia="Times New Roman"/>
              </w:rPr>
              <w:t>%</w:t>
            </w:r>
          </w:p>
        </w:tc>
        <w:tc>
          <w:tcPr>
            <w:tcW w:w="1258" w:type="dxa"/>
            <w:vAlign w:val="center"/>
          </w:tcPr>
          <w:p w14:paraId="74915C07" w14:textId="612B89D3" w:rsidR="00734CBD" w:rsidRPr="00F86673" w:rsidRDefault="00734CBD" w:rsidP="00734CBD">
            <w:pPr>
              <w:spacing w:after="0" w:line="240" w:lineRule="auto"/>
              <w:jc w:val="center"/>
              <w:rPr>
                <w:rFonts w:eastAsia="Times New Roman"/>
              </w:rPr>
            </w:pPr>
            <w:r w:rsidRPr="00F86673">
              <w:rPr>
                <w:rFonts w:eastAsia="Times New Roman"/>
              </w:rPr>
              <w:t>2</w:t>
            </w:r>
            <w:r w:rsidR="0015457A" w:rsidRPr="00F86673">
              <w:rPr>
                <w:rFonts w:eastAsia="Times New Roman"/>
              </w:rPr>
              <w:t> </w:t>
            </w:r>
            <w:r w:rsidRPr="00F86673">
              <w:rPr>
                <w:rFonts w:eastAsia="Times New Roman"/>
              </w:rPr>
              <w:t>%</w:t>
            </w:r>
          </w:p>
        </w:tc>
        <w:tc>
          <w:tcPr>
            <w:tcW w:w="1117" w:type="dxa"/>
            <w:vAlign w:val="center"/>
          </w:tcPr>
          <w:p w14:paraId="07846A96" w14:textId="77777777" w:rsidR="00734CBD" w:rsidRPr="00F86673" w:rsidRDefault="00734CBD" w:rsidP="00734CBD">
            <w:pPr>
              <w:jc w:val="center"/>
            </w:pPr>
            <w:r w:rsidRPr="00F86673">
              <w:t>0</w:t>
            </w:r>
          </w:p>
        </w:tc>
      </w:tr>
      <w:tr w:rsidR="00734CBD" w:rsidRPr="00F86673" w14:paraId="3DF74AF9" w14:textId="77777777" w:rsidTr="00734CBD">
        <w:trPr>
          <w:jc w:val="center"/>
        </w:trPr>
        <w:tc>
          <w:tcPr>
            <w:tcW w:w="1171" w:type="dxa"/>
            <w:vAlign w:val="center"/>
          </w:tcPr>
          <w:p w14:paraId="7186F03E" w14:textId="77777777" w:rsidR="00734CBD" w:rsidRPr="00F86673" w:rsidRDefault="00734CBD" w:rsidP="00734CBD">
            <w:pPr>
              <w:spacing w:after="0" w:line="240" w:lineRule="auto"/>
              <w:rPr>
                <w:rFonts w:eastAsia="Times New Roman"/>
                <w:b/>
                <w:bCs/>
              </w:rPr>
            </w:pPr>
            <w:r w:rsidRPr="00F86673">
              <w:rPr>
                <w:rFonts w:eastAsia="Times New Roman"/>
                <w:b/>
                <w:bCs/>
              </w:rPr>
              <w:t>Deginimas</w:t>
            </w:r>
          </w:p>
        </w:tc>
        <w:tc>
          <w:tcPr>
            <w:tcW w:w="1074" w:type="dxa"/>
            <w:vAlign w:val="center"/>
          </w:tcPr>
          <w:p w14:paraId="60BB6CF0" w14:textId="2E0F399E" w:rsidR="00734CBD" w:rsidRPr="00F86673" w:rsidRDefault="00734CBD" w:rsidP="00734CBD">
            <w:pPr>
              <w:spacing w:after="0" w:line="240" w:lineRule="auto"/>
              <w:jc w:val="center"/>
              <w:rPr>
                <w:rFonts w:eastAsia="Times New Roman"/>
              </w:rPr>
            </w:pPr>
            <w:r w:rsidRPr="00F86673">
              <w:rPr>
                <w:rFonts w:eastAsia="Times New Roman"/>
              </w:rPr>
              <w:t>3</w:t>
            </w:r>
            <w:r w:rsidR="0015457A" w:rsidRPr="00F86673">
              <w:rPr>
                <w:rFonts w:eastAsia="Times New Roman"/>
              </w:rPr>
              <w:t> </w:t>
            </w:r>
            <w:r w:rsidRPr="00F86673">
              <w:rPr>
                <w:rFonts w:eastAsia="Times New Roman"/>
              </w:rPr>
              <w:t>%</w:t>
            </w:r>
          </w:p>
        </w:tc>
        <w:tc>
          <w:tcPr>
            <w:tcW w:w="1259" w:type="dxa"/>
            <w:vAlign w:val="center"/>
          </w:tcPr>
          <w:p w14:paraId="114F1B1E" w14:textId="68570A5E" w:rsidR="00734CBD" w:rsidRPr="00F86673" w:rsidRDefault="00734CBD" w:rsidP="00734CBD">
            <w:pPr>
              <w:spacing w:after="0" w:line="240" w:lineRule="auto"/>
              <w:jc w:val="center"/>
              <w:rPr>
                <w:rFonts w:eastAsia="Times New Roman"/>
              </w:rPr>
            </w:pPr>
            <w:r w:rsidRPr="00F86673">
              <w:rPr>
                <w:rFonts w:eastAsia="Times New Roman"/>
              </w:rPr>
              <w:t>&lt;</w:t>
            </w:r>
            <w:r w:rsidR="0015457A" w:rsidRPr="00F86673">
              <w:rPr>
                <w:rFonts w:eastAsia="Times New Roman"/>
              </w:rPr>
              <w:t> </w:t>
            </w:r>
            <w:r w:rsidRPr="00F86673">
              <w:rPr>
                <w:rFonts w:eastAsia="Times New Roman"/>
              </w:rPr>
              <w:t>1</w:t>
            </w:r>
            <w:r w:rsidR="0015457A" w:rsidRPr="00F86673">
              <w:rPr>
                <w:rFonts w:eastAsia="Times New Roman"/>
              </w:rPr>
              <w:t> </w:t>
            </w:r>
            <w:r w:rsidRPr="00F86673">
              <w:rPr>
                <w:rFonts w:eastAsia="Times New Roman"/>
              </w:rPr>
              <w:t>%</w:t>
            </w:r>
          </w:p>
        </w:tc>
        <w:tc>
          <w:tcPr>
            <w:tcW w:w="1238" w:type="dxa"/>
            <w:vAlign w:val="center"/>
          </w:tcPr>
          <w:p w14:paraId="22CFFEE7" w14:textId="77777777" w:rsidR="00734CBD" w:rsidRPr="00F86673" w:rsidRDefault="00734CBD" w:rsidP="00734CBD">
            <w:pPr>
              <w:spacing w:after="0" w:line="240" w:lineRule="auto"/>
              <w:jc w:val="center"/>
              <w:rPr>
                <w:rFonts w:eastAsia="Times New Roman"/>
              </w:rPr>
            </w:pPr>
            <w:r w:rsidRPr="00F86673">
              <w:rPr>
                <w:rFonts w:eastAsia="Times New Roman"/>
              </w:rPr>
              <w:t>0</w:t>
            </w:r>
          </w:p>
        </w:tc>
        <w:tc>
          <w:tcPr>
            <w:tcW w:w="1226" w:type="dxa"/>
            <w:vAlign w:val="center"/>
          </w:tcPr>
          <w:p w14:paraId="2072B5D1" w14:textId="33A88131" w:rsidR="00734CBD" w:rsidRPr="00F86673" w:rsidRDefault="00734CBD" w:rsidP="00734CBD">
            <w:pPr>
              <w:spacing w:after="0" w:line="240" w:lineRule="auto"/>
              <w:jc w:val="center"/>
              <w:rPr>
                <w:rFonts w:eastAsia="Times New Roman"/>
              </w:rPr>
            </w:pPr>
            <w:r w:rsidRPr="00F86673">
              <w:rPr>
                <w:rFonts w:eastAsia="Times New Roman"/>
              </w:rPr>
              <w:t>5</w:t>
            </w:r>
            <w:r w:rsidR="0015457A" w:rsidRPr="00F86673">
              <w:rPr>
                <w:rFonts w:eastAsia="Times New Roman"/>
              </w:rPr>
              <w:t> </w:t>
            </w:r>
            <w:r w:rsidRPr="00F86673">
              <w:rPr>
                <w:rFonts w:eastAsia="Times New Roman"/>
              </w:rPr>
              <w:t>%</w:t>
            </w:r>
          </w:p>
        </w:tc>
        <w:tc>
          <w:tcPr>
            <w:tcW w:w="1258" w:type="dxa"/>
            <w:vAlign w:val="center"/>
          </w:tcPr>
          <w:p w14:paraId="6BB5DADB" w14:textId="716FFB44" w:rsidR="00734CBD" w:rsidRPr="00F86673" w:rsidRDefault="00734CBD" w:rsidP="00734CBD">
            <w:pPr>
              <w:spacing w:after="0" w:line="240" w:lineRule="auto"/>
              <w:jc w:val="center"/>
              <w:rPr>
                <w:rFonts w:eastAsia="Times New Roman"/>
              </w:rPr>
            </w:pPr>
            <w:r w:rsidRPr="00F86673">
              <w:rPr>
                <w:rFonts w:eastAsia="Times New Roman"/>
              </w:rPr>
              <w:t>&lt;</w:t>
            </w:r>
            <w:r w:rsidR="0015457A" w:rsidRPr="00F86673">
              <w:rPr>
                <w:rFonts w:eastAsia="Times New Roman"/>
              </w:rPr>
              <w:t> </w:t>
            </w:r>
            <w:r w:rsidRPr="00F86673">
              <w:rPr>
                <w:rFonts w:eastAsia="Times New Roman"/>
              </w:rPr>
              <w:t>1</w:t>
            </w:r>
            <w:r w:rsidR="0015457A" w:rsidRPr="00F86673">
              <w:rPr>
                <w:rFonts w:eastAsia="Times New Roman"/>
              </w:rPr>
              <w:t> </w:t>
            </w:r>
            <w:r w:rsidRPr="00F86673">
              <w:rPr>
                <w:rFonts w:eastAsia="Times New Roman"/>
              </w:rPr>
              <w:t>%</w:t>
            </w:r>
          </w:p>
        </w:tc>
        <w:tc>
          <w:tcPr>
            <w:tcW w:w="1117" w:type="dxa"/>
            <w:vAlign w:val="center"/>
          </w:tcPr>
          <w:p w14:paraId="3A99EBC9" w14:textId="77777777" w:rsidR="00734CBD" w:rsidRPr="00F86673" w:rsidRDefault="00734CBD" w:rsidP="00734CBD">
            <w:pPr>
              <w:jc w:val="center"/>
            </w:pPr>
            <w:r w:rsidRPr="00F86673">
              <w:t>0</w:t>
            </w:r>
          </w:p>
        </w:tc>
      </w:tr>
      <w:tr w:rsidR="00734CBD" w:rsidRPr="00F86673" w14:paraId="69CC408E" w14:textId="77777777" w:rsidTr="00734CBD">
        <w:trPr>
          <w:jc w:val="center"/>
        </w:trPr>
        <w:tc>
          <w:tcPr>
            <w:tcW w:w="1171" w:type="dxa"/>
            <w:vAlign w:val="center"/>
          </w:tcPr>
          <w:p w14:paraId="5303FAD6" w14:textId="77777777" w:rsidR="00734CBD" w:rsidRPr="00F86673" w:rsidRDefault="00734CBD" w:rsidP="00734CBD">
            <w:pPr>
              <w:spacing w:after="0" w:line="240" w:lineRule="auto"/>
              <w:rPr>
                <w:rFonts w:eastAsia="Times New Roman"/>
                <w:b/>
                <w:bCs/>
              </w:rPr>
            </w:pPr>
            <w:r w:rsidRPr="00F86673">
              <w:rPr>
                <w:rFonts w:eastAsia="Times New Roman"/>
                <w:b/>
                <w:bCs/>
              </w:rPr>
              <w:t>Sausmė</w:t>
            </w:r>
          </w:p>
        </w:tc>
        <w:tc>
          <w:tcPr>
            <w:tcW w:w="1074" w:type="dxa"/>
            <w:vAlign w:val="center"/>
          </w:tcPr>
          <w:p w14:paraId="5ABACF6A" w14:textId="52BDFA51" w:rsidR="00734CBD" w:rsidRPr="00F86673" w:rsidRDefault="00734CBD" w:rsidP="00734CBD">
            <w:pPr>
              <w:spacing w:after="0" w:line="240" w:lineRule="auto"/>
              <w:jc w:val="center"/>
              <w:rPr>
                <w:rFonts w:eastAsia="Times New Roman"/>
              </w:rPr>
            </w:pPr>
            <w:r w:rsidRPr="00F86673">
              <w:rPr>
                <w:rFonts w:eastAsia="Times New Roman"/>
              </w:rPr>
              <w:t>6</w:t>
            </w:r>
            <w:r w:rsidR="0015457A" w:rsidRPr="00F86673">
              <w:rPr>
                <w:rFonts w:eastAsia="Times New Roman"/>
              </w:rPr>
              <w:t> </w:t>
            </w:r>
            <w:r w:rsidRPr="00F86673">
              <w:rPr>
                <w:rFonts w:eastAsia="Times New Roman"/>
              </w:rPr>
              <w:t>%</w:t>
            </w:r>
          </w:p>
        </w:tc>
        <w:tc>
          <w:tcPr>
            <w:tcW w:w="1259" w:type="dxa"/>
            <w:vAlign w:val="center"/>
          </w:tcPr>
          <w:p w14:paraId="4BB3F005" w14:textId="772D1588" w:rsidR="00734CBD" w:rsidRPr="00F86673" w:rsidRDefault="00734CBD" w:rsidP="00734CBD">
            <w:pPr>
              <w:spacing w:after="0" w:line="240" w:lineRule="auto"/>
              <w:jc w:val="center"/>
              <w:rPr>
                <w:rFonts w:eastAsia="Times New Roman"/>
              </w:rPr>
            </w:pPr>
            <w:r w:rsidRPr="00F86673">
              <w:rPr>
                <w:rFonts w:eastAsia="Times New Roman"/>
              </w:rPr>
              <w:t>&lt;</w:t>
            </w:r>
            <w:r w:rsidR="0015457A" w:rsidRPr="00F86673">
              <w:rPr>
                <w:rFonts w:eastAsia="Times New Roman"/>
              </w:rPr>
              <w:t> </w:t>
            </w:r>
            <w:r w:rsidRPr="00F86673">
              <w:rPr>
                <w:rFonts w:eastAsia="Times New Roman"/>
              </w:rPr>
              <w:t>1</w:t>
            </w:r>
            <w:r w:rsidR="0015457A" w:rsidRPr="00F86673">
              <w:rPr>
                <w:rFonts w:eastAsia="Times New Roman"/>
              </w:rPr>
              <w:t> </w:t>
            </w:r>
            <w:r w:rsidRPr="00F86673">
              <w:rPr>
                <w:rFonts w:eastAsia="Times New Roman"/>
              </w:rPr>
              <w:t>%</w:t>
            </w:r>
          </w:p>
        </w:tc>
        <w:tc>
          <w:tcPr>
            <w:tcW w:w="1238" w:type="dxa"/>
            <w:vAlign w:val="center"/>
          </w:tcPr>
          <w:p w14:paraId="510BD9D7" w14:textId="77777777" w:rsidR="00734CBD" w:rsidRPr="00F86673" w:rsidRDefault="00734CBD" w:rsidP="00734CBD">
            <w:pPr>
              <w:spacing w:after="0" w:line="240" w:lineRule="auto"/>
              <w:jc w:val="center"/>
              <w:rPr>
                <w:rFonts w:eastAsia="Times New Roman"/>
              </w:rPr>
            </w:pPr>
            <w:r w:rsidRPr="00F86673">
              <w:rPr>
                <w:rFonts w:eastAsia="Times New Roman"/>
              </w:rPr>
              <w:t>0</w:t>
            </w:r>
          </w:p>
        </w:tc>
        <w:tc>
          <w:tcPr>
            <w:tcW w:w="1226" w:type="dxa"/>
            <w:vAlign w:val="center"/>
          </w:tcPr>
          <w:p w14:paraId="4EB0E7C5" w14:textId="4A0B1520" w:rsidR="00734CBD" w:rsidRPr="00F86673" w:rsidRDefault="00734CBD" w:rsidP="00734CBD">
            <w:pPr>
              <w:spacing w:after="0" w:line="240" w:lineRule="auto"/>
              <w:jc w:val="center"/>
              <w:rPr>
                <w:rFonts w:eastAsia="Times New Roman"/>
              </w:rPr>
            </w:pPr>
            <w:r w:rsidRPr="00F86673">
              <w:rPr>
                <w:rFonts w:eastAsia="Times New Roman"/>
              </w:rPr>
              <w:t>15</w:t>
            </w:r>
            <w:r w:rsidR="0015457A" w:rsidRPr="00F86673">
              <w:rPr>
                <w:rFonts w:eastAsia="Times New Roman"/>
              </w:rPr>
              <w:t> </w:t>
            </w:r>
            <w:r w:rsidRPr="00F86673">
              <w:rPr>
                <w:rFonts w:eastAsia="Times New Roman"/>
              </w:rPr>
              <w:t>%</w:t>
            </w:r>
          </w:p>
        </w:tc>
        <w:tc>
          <w:tcPr>
            <w:tcW w:w="1258" w:type="dxa"/>
            <w:vAlign w:val="center"/>
          </w:tcPr>
          <w:p w14:paraId="73B84229" w14:textId="61E506B9" w:rsidR="00734CBD" w:rsidRPr="00F86673" w:rsidRDefault="00734CBD" w:rsidP="00734CBD">
            <w:pPr>
              <w:spacing w:after="0" w:line="240" w:lineRule="auto"/>
              <w:jc w:val="center"/>
              <w:rPr>
                <w:rFonts w:eastAsia="Times New Roman"/>
              </w:rPr>
            </w:pPr>
            <w:r w:rsidRPr="00F86673">
              <w:rPr>
                <w:rFonts w:eastAsia="Times New Roman"/>
              </w:rPr>
              <w:t>1</w:t>
            </w:r>
            <w:r w:rsidR="0015457A" w:rsidRPr="00F86673">
              <w:rPr>
                <w:rFonts w:eastAsia="Times New Roman"/>
              </w:rPr>
              <w:t> </w:t>
            </w:r>
            <w:r w:rsidRPr="00F86673">
              <w:rPr>
                <w:rFonts w:eastAsia="Times New Roman"/>
              </w:rPr>
              <w:t>%</w:t>
            </w:r>
          </w:p>
        </w:tc>
        <w:tc>
          <w:tcPr>
            <w:tcW w:w="1117" w:type="dxa"/>
            <w:vAlign w:val="center"/>
          </w:tcPr>
          <w:p w14:paraId="7ECF17AD" w14:textId="77777777" w:rsidR="00734CBD" w:rsidRPr="00F86673" w:rsidRDefault="00734CBD" w:rsidP="00734CBD">
            <w:pPr>
              <w:jc w:val="center"/>
            </w:pPr>
            <w:r w:rsidRPr="00F86673">
              <w:t>0</w:t>
            </w:r>
          </w:p>
        </w:tc>
      </w:tr>
    </w:tbl>
    <w:p w14:paraId="5BD57967" w14:textId="77777777" w:rsidR="00734CBD" w:rsidRPr="00F86673" w:rsidRDefault="00734CBD" w:rsidP="00734CBD">
      <w:pPr>
        <w:spacing w:after="0" w:line="240" w:lineRule="auto"/>
        <w:rPr>
          <w:rFonts w:eastAsia="Times New Roman"/>
        </w:rPr>
      </w:pPr>
    </w:p>
    <w:p w14:paraId="279F3AE3" w14:textId="77777777" w:rsidR="00734CBD" w:rsidRPr="00F86673" w:rsidRDefault="00734CBD" w:rsidP="001224EE">
      <w:pPr>
        <w:spacing w:after="0" w:line="240" w:lineRule="auto"/>
        <w:rPr>
          <w:u w:val="single"/>
        </w:rPr>
      </w:pPr>
      <w:r w:rsidRPr="00F86673">
        <w:rPr>
          <w:noProof/>
          <w:u w:val="single"/>
        </w:rPr>
        <w:t>Pranešimas apie įtariamas nepageidaujamas reakcijas</w:t>
      </w:r>
    </w:p>
    <w:p w14:paraId="22A2E178" w14:textId="517216B6" w:rsidR="00734CBD" w:rsidRPr="00F86673" w:rsidRDefault="00734CBD" w:rsidP="00FF5D94">
      <w:pPr>
        <w:spacing w:after="0" w:line="240" w:lineRule="auto"/>
        <w:jc w:val="both"/>
        <w:rPr>
          <w:rFonts w:eastAsia="Times New Roman"/>
        </w:rPr>
      </w:pPr>
      <w:r w:rsidRPr="00F86673">
        <w:rPr>
          <w:noProof/>
        </w:rPr>
        <w:t>Svarbu pranešti apie įtariamas nepageidaujamas reakcijas, pastebėtas po vaistinio preparato pateikimo į rinką, nes tai leidžia nuolat stebėti vaistinio preparato naudos ir rizikos santykį.</w:t>
      </w:r>
      <w:r w:rsidRPr="00F86673">
        <w:t xml:space="preserve"> </w:t>
      </w:r>
      <w:r w:rsidRPr="00F86673">
        <w:rPr>
          <w:noProof/>
        </w:rPr>
        <w:t xml:space="preserve">Sveikatos priežiūros </w:t>
      </w:r>
      <w:r w:rsidR="00FC06BF" w:rsidRPr="00F86673">
        <w:rPr>
          <w:szCs w:val="24"/>
        </w:rPr>
        <w:t xml:space="preserve">ar farmacijos </w:t>
      </w:r>
      <w:r w:rsidR="00FC06BF" w:rsidRPr="00F86673">
        <w:t xml:space="preserve">specialistai turi pranešti apie bet kokias įtariamas nepageidaujamas reakcijas, </w:t>
      </w:r>
      <w:r w:rsidR="00FC06BF" w:rsidRPr="00F86673">
        <w:rPr>
          <w:szCs w:val="24"/>
        </w:rPr>
        <w:t xml:space="preserve">tiesiogiai </w:t>
      </w:r>
      <w:r w:rsidR="00FC06BF" w:rsidRPr="00F86673">
        <w:t xml:space="preserve">užpildę </w:t>
      </w:r>
      <w:r w:rsidR="00FC06BF" w:rsidRPr="00F86673">
        <w:rPr>
          <w:szCs w:val="24"/>
        </w:rPr>
        <w:t xml:space="preserve">pranešimo formą internetu Tarnybos Vaistinių preparatų informacinėje sistemoje </w:t>
      </w:r>
      <w:r w:rsidR="00FC06BF" w:rsidRPr="00F86673">
        <w:rPr>
          <w:color w:val="0000FF"/>
          <w:szCs w:val="24"/>
          <w:u w:val="single"/>
        </w:rPr>
        <w:t>https://vapris.vvkt.lt/vvkt-web/public/nrvSpecialist</w:t>
      </w:r>
      <w:r w:rsidR="00FC06BF" w:rsidRPr="00F86673">
        <w:rPr>
          <w:szCs w:val="24"/>
        </w:rPr>
        <w:t xml:space="preserve"> arba užpildę Sveikatos priežiūros ar farmacijos specialisto pranešimo apie įtariamą nepageidaujamą reakciją (ĮNR) formą, kuri skelbiama </w:t>
      </w:r>
      <w:r w:rsidR="00FC06BF" w:rsidRPr="00F86673">
        <w:rPr>
          <w:color w:val="0000FF"/>
          <w:szCs w:val="24"/>
          <w:u w:val="single"/>
        </w:rPr>
        <w:t>https</w:t>
      </w:r>
      <w:r w:rsidR="00FC06BF" w:rsidRPr="00F86673">
        <w:rPr>
          <w:color w:val="0000FF"/>
          <w:u w:val="single"/>
        </w:rPr>
        <w:t>://www.vvkt.lt/</w:t>
      </w:r>
      <w:r w:rsidR="00FC06BF" w:rsidRPr="00F86673">
        <w:rPr>
          <w:color w:val="0000FF"/>
          <w:szCs w:val="24"/>
          <w:u w:val="single"/>
        </w:rPr>
        <w:t>index.php?1399030386</w:t>
      </w:r>
      <w:r w:rsidR="00FC06BF" w:rsidRPr="00F86673">
        <w:t xml:space="preserve">, ir </w:t>
      </w:r>
      <w:r w:rsidR="00FC06BF" w:rsidRPr="00F86673">
        <w:rPr>
          <w:szCs w:val="24"/>
        </w:rPr>
        <w:t>atsiųsti elektroniniu</w:t>
      </w:r>
      <w:r w:rsidRPr="00F86673">
        <w:rPr>
          <w:noProof/>
        </w:rPr>
        <w:t xml:space="preserve"> paštu </w:t>
      </w:r>
      <w:r w:rsidR="00FC06BF" w:rsidRPr="00F86673">
        <w:rPr>
          <w:noProof/>
        </w:rPr>
        <w:t xml:space="preserve">(adresu </w:t>
      </w:r>
      <w:hyperlink r:id="rId13" w:history="1">
        <w:r w:rsidR="00FC06BF" w:rsidRPr="00F86673">
          <w:rPr>
            <w:rStyle w:val="Hipersaitas"/>
          </w:rPr>
          <w:t>NepageidaujamaR@vvkt.lt</w:t>
        </w:r>
      </w:hyperlink>
      <w:r w:rsidR="00FC06BF" w:rsidRPr="00F86673">
        <w:rPr>
          <w:noProof/>
        </w:rPr>
        <w:t>)</w:t>
      </w:r>
    </w:p>
    <w:p w14:paraId="5DB08B9D" w14:textId="77777777" w:rsidR="00734CBD" w:rsidRPr="00F86673" w:rsidRDefault="00734CBD" w:rsidP="00734CBD">
      <w:pPr>
        <w:spacing w:after="0" w:line="240" w:lineRule="auto"/>
        <w:rPr>
          <w:rFonts w:eastAsia="Times New Roman"/>
        </w:rPr>
      </w:pPr>
    </w:p>
    <w:p w14:paraId="58E8E9C3" w14:textId="77777777" w:rsidR="00734CBD" w:rsidRPr="00F86673" w:rsidRDefault="00734CBD" w:rsidP="00734CBD">
      <w:pPr>
        <w:tabs>
          <w:tab w:val="left" w:pos="567"/>
        </w:tabs>
        <w:spacing w:after="0"/>
        <w:ind w:left="540" w:hanging="540"/>
        <w:jc w:val="both"/>
        <w:rPr>
          <w:b/>
          <w:noProof/>
        </w:rPr>
      </w:pPr>
      <w:r w:rsidRPr="00F86673">
        <w:rPr>
          <w:b/>
          <w:noProof/>
        </w:rPr>
        <w:t>4.9</w:t>
      </w:r>
      <w:r w:rsidRPr="00F86673">
        <w:rPr>
          <w:b/>
          <w:noProof/>
        </w:rPr>
        <w:tab/>
        <w:t>Perdozavimas</w:t>
      </w:r>
    </w:p>
    <w:p w14:paraId="7A5CD4F9" w14:textId="77777777" w:rsidR="00734CBD" w:rsidRPr="00F86673" w:rsidRDefault="00734CBD" w:rsidP="00734CBD">
      <w:pPr>
        <w:spacing w:after="0" w:line="240" w:lineRule="auto"/>
      </w:pPr>
    </w:p>
    <w:p w14:paraId="56634D51" w14:textId="77777777" w:rsidR="00734CBD" w:rsidRPr="00F86673" w:rsidRDefault="00734CBD" w:rsidP="00734CBD">
      <w:pPr>
        <w:spacing w:after="0" w:line="240" w:lineRule="auto"/>
        <w:rPr>
          <w:rFonts w:eastAsia="Times New Roman"/>
        </w:rPr>
      </w:pPr>
      <w:r w:rsidRPr="00F86673">
        <w:rPr>
          <w:rFonts w:eastAsia="Times New Roman"/>
        </w:rPr>
        <w:t>Tepant pernelyg daug Duac gelio, gali pasireikšti stiprus odos dirginimas. Tokiu atveju vartojimą reikia nutraukti ir palaukti, kol odos reakcija išnyks.</w:t>
      </w:r>
    </w:p>
    <w:p w14:paraId="3A99F5D1" w14:textId="77777777" w:rsidR="00734CBD" w:rsidRPr="00F86673" w:rsidRDefault="00734CBD" w:rsidP="00734CBD">
      <w:pPr>
        <w:spacing w:after="0" w:line="240" w:lineRule="auto"/>
        <w:rPr>
          <w:rFonts w:eastAsia="Times New Roman"/>
        </w:rPr>
      </w:pPr>
    </w:p>
    <w:p w14:paraId="3F782127" w14:textId="77777777" w:rsidR="00734CBD" w:rsidRPr="00F86673" w:rsidRDefault="00734CBD" w:rsidP="00734CBD">
      <w:pPr>
        <w:spacing w:after="0" w:line="240" w:lineRule="auto"/>
        <w:rPr>
          <w:rFonts w:eastAsia="Times New Roman"/>
        </w:rPr>
      </w:pPr>
      <w:r w:rsidRPr="00F86673">
        <w:rPr>
          <w:rFonts w:eastAsia="Times New Roman"/>
        </w:rPr>
        <w:t>Lokaliai vartojamo benzoilo peroksido paprastai absorbuojama nepakankamai, kad pasireikštų sisteminis poveikis.</w:t>
      </w:r>
    </w:p>
    <w:p w14:paraId="7E9CA0EB" w14:textId="77777777" w:rsidR="00734CBD" w:rsidRPr="00F86673" w:rsidRDefault="00734CBD" w:rsidP="00734CBD">
      <w:pPr>
        <w:spacing w:after="0" w:line="240" w:lineRule="auto"/>
        <w:rPr>
          <w:rFonts w:eastAsia="Times New Roman"/>
        </w:rPr>
      </w:pPr>
    </w:p>
    <w:p w14:paraId="59D649B6" w14:textId="77777777" w:rsidR="00734CBD" w:rsidRPr="00F86673" w:rsidRDefault="00734CBD" w:rsidP="00734CBD">
      <w:pPr>
        <w:spacing w:after="0" w:line="240" w:lineRule="auto"/>
        <w:rPr>
          <w:rFonts w:eastAsia="Times New Roman"/>
        </w:rPr>
      </w:pPr>
      <w:r w:rsidRPr="00F86673">
        <w:rPr>
          <w:rFonts w:eastAsia="Times New Roman"/>
        </w:rPr>
        <w:t>Tepant lokaliai pernelyg daug klindamicino, gali būti absorbuotas pakankamas jo kiekis, kad pasireikštų sisteminis poveikis.</w:t>
      </w:r>
    </w:p>
    <w:p w14:paraId="0CD6AC27" w14:textId="77777777" w:rsidR="00734CBD" w:rsidRPr="00F86673" w:rsidRDefault="00734CBD" w:rsidP="00734CBD">
      <w:pPr>
        <w:spacing w:after="0" w:line="240" w:lineRule="auto"/>
        <w:rPr>
          <w:rFonts w:eastAsia="Times New Roman"/>
        </w:rPr>
      </w:pPr>
    </w:p>
    <w:p w14:paraId="22971043" w14:textId="77777777" w:rsidR="00734CBD" w:rsidRPr="00F86673" w:rsidRDefault="00734CBD" w:rsidP="00734CBD">
      <w:pPr>
        <w:spacing w:after="0" w:line="240" w:lineRule="auto"/>
        <w:rPr>
          <w:rFonts w:eastAsia="Times New Roman"/>
        </w:rPr>
      </w:pPr>
      <w:r w:rsidRPr="00F86673">
        <w:rPr>
          <w:rFonts w:eastAsia="Times New Roman"/>
        </w:rPr>
        <w:t>Atsitiktinai nurijus Duac gelio, pasireiškia virškinimo trakto nepageidaujamos reakcijos, panašios į tas, kurios pasireiškia vartojant sisteminio poveikio klindamiciną.</w:t>
      </w:r>
    </w:p>
    <w:p w14:paraId="1857A7BE" w14:textId="77777777" w:rsidR="00734CBD" w:rsidRPr="00F86673" w:rsidRDefault="00734CBD" w:rsidP="00734CBD">
      <w:pPr>
        <w:spacing w:after="0" w:line="240" w:lineRule="auto"/>
        <w:rPr>
          <w:rFonts w:eastAsia="Times New Roman"/>
        </w:rPr>
      </w:pPr>
    </w:p>
    <w:p w14:paraId="75CAEFD9" w14:textId="77777777" w:rsidR="00734CBD" w:rsidRPr="00F86673" w:rsidRDefault="00734CBD" w:rsidP="00734CBD">
      <w:pPr>
        <w:spacing w:after="0" w:line="240" w:lineRule="auto"/>
        <w:rPr>
          <w:rFonts w:eastAsia="Times New Roman"/>
        </w:rPr>
      </w:pPr>
      <w:r w:rsidRPr="00F86673">
        <w:rPr>
          <w:rFonts w:eastAsia="Times New Roman"/>
        </w:rPr>
        <w:t>Dirginimą, kuris atsiranda užtepus pernelyg daug gelio, reikia mažinti tinkamomis simptominėmis priemonėmis.</w:t>
      </w:r>
    </w:p>
    <w:p w14:paraId="05605125" w14:textId="77777777" w:rsidR="00734CBD" w:rsidRPr="00F86673" w:rsidRDefault="00734CBD" w:rsidP="00734CBD">
      <w:pPr>
        <w:spacing w:after="0" w:line="240" w:lineRule="auto"/>
        <w:rPr>
          <w:rFonts w:eastAsia="Times New Roman"/>
        </w:rPr>
      </w:pPr>
    </w:p>
    <w:p w14:paraId="5B15AEEA" w14:textId="77777777" w:rsidR="00734CBD" w:rsidRPr="00F86673" w:rsidRDefault="00734CBD" w:rsidP="00734CBD">
      <w:pPr>
        <w:spacing w:after="0" w:line="240" w:lineRule="auto"/>
        <w:rPr>
          <w:rFonts w:eastAsia="Times New Roman"/>
        </w:rPr>
      </w:pPr>
      <w:r w:rsidRPr="00F86673">
        <w:rPr>
          <w:rFonts w:eastAsia="Times New Roman"/>
        </w:rPr>
        <w:t>Atsitiktinai nurijus gelio, reikia skirti gydymą pagal nacionalinio apsinuodijimų centro, jeigu toks yra, rekomendacijas.</w:t>
      </w:r>
    </w:p>
    <w:p w14:paraId="69E422DE" w14:textId="77777777" w:rsidR="00734CBD" w:rsidRPr="00F86673" w:rsidRDefault="00734CBD" w:rsidP="00734CBD">
      <w:pPr>
        <w:spacing w:after="0" w:line="240" w:lineRule="auto"/>
        <w:rPr>
          <w:rFonts w:eastAsia="Times New Roman"/>
        </w:rPr>
      </w:pPr>
    </w:p>
    <w:p w14:paraId="701A9302" w14:textId="77777777" w:rsidR="00734CBD" w:rsidRPr="00F86673" w:rsidRDefault="00734CBD" w:rsidP="00734CBD">
      <w:pPr>
        <w:spacing w:after="0" w:line="240" w:lineRule="auto"/>
        <w:rPr>
          <w:rFonts w:eastAsia="Times New Roman"/>
        </w:rPr>
      </w:pPr>
    </w:p>
    <w:p w14:paraId="4686B74D" w14:textId="77777777" w:rsidR="00734CBD" w:rsidRPr="00F86673" w:rsidRDefault="00734CBD" w:rsidP="001224EE">
      <w:pPr>
        <w:numPr>
          <w:ilvl w:val="0"/>
          <w:numId w:val="5"/>
        </w:numPr>
        <w:tabs>
          <w:tab w:val="num" w:pos="0"/>
          <w:tab w:val="left" w:pos="567"/>
        </w:tabs>
        <w:spacing w:after="0" w:line="240" w:lineRule="auto"/>
        <w:ind w:hanging="900"/>
        <w:jc w:val="both"/>
        <w:rPr>
          <w:b/>
          <w:noProof/>
        </w:rPr>
      </w:pPr>
      <w:r w:rsidRPr="00F86673">
        <w:rPr>
          <w:b/>
          <w:noProof/>
        </w:rPr>
        <w:t>FARMAKOLOGINĖS SAVYBĖS</w:t>
      </w:r>
    </w:p>
    <w:p w14:paraId="3932DD50" w14:textId="77777777" w:rsidR="00734CBD" w:rsidRPr="00F86673" w:rsidRDefault="00734CBD" w:rsidP="00734CBD">
      <w:pPr>
        <w:tabs>
          <w:tab w:val="left" w:pos="567"/>
        </w:tabs>
        <w:spacing w:after="0"/>
        <w:jc w:val="both"/>
        <w:rPr>
          <w:b/>
          <w:noProof/>
        </w:rPr>
      </w:pPr>
    </w:p>
    <w:p w14:paraId="6F6125D1" w14:textId="77777777" w:rsidR="00734CBD" w:rsidRPr="00F86673" w:rsidRDefault="00734CBD" w:rsidP="00734CBD">
      <w:pPr>
        <w:tabs>
          <w:tab w:val="left" w:pos="567"/>
        </w:tabs>
        <w:spacing w:after="0"/>
        <w:ind w:left="540" w:hanging="540"/>
        <w:jc w:val="both"/>
        <w:rPr>
          <w:b/>
          <w:noProof/>
        </w:rPr>
      </w:pPr>
      <w:r w:rsidRPr="00F86673">
        <w:rPr>
          <w:b/>
          <w:noProof/>
        </w:rPr>
        <w:lastRenderedPageBreak/>
        <w:t>5.1</w:t>
      </w:r>
      <w:r w:rsidRPr="00F86673">
        <w:rPr>
          <w:b/>
          <w:noProof/>
        </w:rPr>
        <w:tab/>
        <w:t>Farmakodinaminės savybės</w:t>
      </w:r>
    </w:p>
    <w:p w14:paraId="7CF4C85F" w14:textId="77777777" w:rsidR="00734CBD" w:rsidRPr="00F86673" w:rsidRDefault="00734CBD" w:rsidP="00734CBD">
      <w:pPr>
        <w:tabs>
          <w:tab w:val="left" w:pos="567"/>
        </w:tabs>
        <w:spacing w:after="0"/>
        <w:ind w:left="540" w:hanging="540"/>
        <w:jc w:val="both"/>
        <w:rPr>
          <w:b/>
          <w:noProof/>
        </w:rPr>
      </w:pPr>
    </w:p>
    <w:p w14:paraId="55B7D1AE" w14:textId="77777777" w:rsidR="00734CBD" w:rsidRPr="00F86673" w:rsidRDefault="00734CBD" w:rsidP="00734CBD">
      <w:pPr>
        <w:tabs>
          <w:tab w:val="left" w:pos="567"/>
        </w:tabs>
        <w:spacing w:after="0"/>
        <w:ind w:left="540" w:hanging="540"/>
        <w:rPr>
          <w:noProof/>
        </w:rPr>
      </w:pPr>
      <w:r w:rsidRPr="00F86673">
        <w:rPr>
          <w:noProof/>
        </w:rPr>
        <w:t>Farmakoterapinė grupė – sudėtiniai vaistai, kuriuose yra klindamicino.</w:t>
      </w:r>
    </w:p>
    <w:p w14:paraId="07F3F314" w14:textId="77777777" w:rsidR="00734CBD" w:rsidRPr="00F86673" w:rsidRDefault="00734CBD" w:rsidP="00734CBD">
      <w:pPr>
        <w:tabs>
          <w:tab w:val="left" w:pos="567"/>
        </w:tabs>
        <w:spacing w:after="0"/>
        <w:ind w:left="540" w:hanging="540"/>
        <w:rPr>
          <w:noProof/>
        </w:rPr>
      </w:pPr>
      <w:r w:rsidRPr="00F86673">
        <w:rPr>
          <w:noProof/>
        </w:rPr>
        <w:t>ATC kodas – D10AF51.</w:t>
      </w:r>
    </w:p>
    <w:p w14:paraId="34C10B33" w14:textId="77777777" w:rsidR="00734CBD" w:rsidRPr="00F86673" w:rsidRDefault="00734CBD" w:rsidP="00734CBD">
      <w:pPr>
        <w:tabs>
          <w:tab w:val="left" w:pos="567"/>
        </w:tabs>
        <w:spacing w:after="0"/>
        <w:ind w:left="540" w:hanging="540"/>
        <w:rPr>
          <w:noProof/>
        </w:rPr>
      </w:pPr>
    </w:p>
    <w:p w14:paraId="6CD7818F" w14:textId="77777777" w:rsidR="00734CBD" w:rsidRPr="00F86673" w:rsidRDefault="00734CBD" w:rsidP="001224EE">
      <w:pPr>
        <w:spacing w:after="0" w:line="240" w:lineRule="auto"/>
        <w:rPr>
          <w:noProof/>
        </w:rPr>
      </w:pPr>
      <w:r w:rsidRPr="00F86673">
        <w:rPr>
          <w:rFonts w:eastAsia="Times New Roman"/>
          <w:noProof/>
        </w:rPr>
        <w:t>Klindamicinas – tai linkozamidų grupės antibiotikas, kuris turi bakteriostatinį poveikį gramteigiamiems aerobams ir daugeliui anaerobinių bakterijų. Linkozamidai, tokie kaip klindamicinas, jungiasi prie bakterijų ribosomų 23S subvieneto ir slopina baltymo sintezę ankstyvosiose stadijose. Klindamicinas daugiausia sukelia bakteriostatinį poveikį, nors didelės jo koncentracijos jautrias padermes gali iš lėto veikti baktericidiškai.</w:t>
      </w:r>
    </w:p>
    <w:p w14:paraId="22924995" w14:textId="77777777" w:rsidR="00734CBD" w:rsidRPr="00F86673" w:rsidRDefault="00734CBD" w:rsidP="00734CBD">
      <w:pPr>
        <w:spacing w:after="0" w:line="240" w:lineRule="auto"/>
        <w:rPr>
          <w:rFonts w:eastAsia="Times New Roman"/>
        </w:rPr>
      </w:pPr>
    </w:p>
    <w:p w14:paraId="611D8BB4" w14:textId="0404F39F" w:rsidR="00734CBD" w:rsidRPr="00F86673" w:rsidRDefault="00734CBD" w:rsidP="00734CBD">
      <w:pPr>
        <w:spacing w:after="0" w:line="240" w:lineRule="auto"/>
        <w:rPr>
          <w:rFonts w:eastAsia="Times New Roman"/>
        </w:rPr>
      </w:pPr>
      <w:r w:rsidRPr="00F86673">
        <w:rPr>
          <w:rFonts w:eastAsia="Times New Roman"/>
        </w:rPr>
        <w:t xml:space="preserve">Nors </w:t>
      </w:r>
      <w:r w:rsidRPr="00F86673">
        <w:rPr>
          <w:rFonts w:eastAsia="Times New Roman"/>
          <w:i/>
          <w:iCs/>
        </w:rPr>
        <w:t>in vitro</w:t>
      </w:r>
      <w:r w:rsidRPr="00F86673">
        <w:rPr>
          <w:rFonts w:eastAsia="Times New Roman"/>
        </w:rPr>
        <w:t xml:space="preserve"> klindamicino fosfatas neaktyvus, </w:t>
      </w:r>
      <w:r w:rsidRPr="00F86673">
        <w:rPr>
          <w:rFonts w:eastAsia="Times New Roman"/>
          <w:i/>
          <w:iCs/>
        </w:rPr>
        <w:t>in vivo</w:t>
      </w:r>
      <w:r w:rsidRPr="00F86673">
        <w:rPr>
          <w:rFonts w:eastAsia="Times New Roman"/>
        </w:rPr>
        <w:t xml:space="preserve"> vyksta greita šio junginio hidrolizė, ir susidaro antibakteriškai aktyvus klindamicinas. Klindamicino aktyvumas įrodytas pacientams turintiems komedonų – jis pakankamai aktyvus prieš daugumą </w:t>
      </w:r>
      <w:r w:rsidRPr="00F86673">
        <w:rPr>
          <w:i/>
          <w:noProof/>
        </w:rPr>
        <w:t>Propionibacterium</w:t>
      </w:r>
      <w:r w:rsidRPr="00F86673">
        <w:rPr>
          <w:rFonts w:eastAsia="Times New Roman"/>
        </w:rPr>
        <w:t xml:space="preserve"> </w:t>
      </w:r>
      <w:r w:rsidRPr="00F86673">
        <w:rPr>
          <w:i/>
          <w:noProof/>
        </w:rPr>
        <w:t>acnes</w:t>
      </w:r>
      <w:r w:rsidRPr="00F86673">
        <w:rPr>
          <w:rFonts w:eastAsia="Times New Roman"/>
        </w:rPr>
        <w:t xml:space="preserve"> padermių. </w:t>
      </w:r>
      <w:r w:rsidRPr="00F86673">
        <w:rPr>
          <w:i/>
          <w:noProof/>
        </w:rPr>
        <w:t>In vitro</w:t>
      </w:r>
      <w:r w:rsidRPr="00F86673">
        <w:rPr>
          <w:rFonts w:eastAsia="Times New Roman"/>
        </w:rPr>
        <w:t xml:space="preserve"> klindamicinas slopina visas </w:t>
      </w:r>
      <w:r w:rsidRPr="00F86673">
        <w:rPr>
          <w:i/>
          <w:noProof/>
        </w:rPr>
        <w:t>Propionibacterium</w:t>
      </w:r>
      <w:r w:rsidRPr="00F86673">
        <w:rPr>
          <w:rFonts w:eastAsia="Times New Roman"/>
        </w:rPr>
        <w:t xml:space="preserve"> </w:t>
      </w:r>
      <w:r w:rsidRPr="00F86673">
        <w:rPr>
          <w:i/>
          <w:noProof/>
        </w:rPr>
        <w:t>acnes</w:t>
      </w:r>
      <w:r w:rsidRPr="00F86673">
        <w:rPr>
          <w:rFonts w:eastAsia="Times New Roman"/>
        </w:rPr>
        <w:t xml:space="preserve"> mėginių kultūras (minimali slopinanti koncentracija 0,4 </w:t>
      </w:r>
      <w:r w:rsidRPr="00F86673">
        <w:rPr>
          <w:rFonts w:eastAsia="Times New Roman"/>
        </w:rPr>
        <w:sym w:font="Symbol" w:char="F06D"/>
      </w:r>
      <w:r w:rsidRPr="00F86673">
        <w:rPr>
          <w:rFonts w:eastAsia="Times New Roman"/>
        </w:rPr>
        <w:t>g/ml). Pavartojus klindamicino, laisvųjų riebalų rūgščių ant odos paviršiaus sumažėja maždaug nuo 14</w:t>
      </w:r>
      <w:r w:rsidR="009764C3" w:rsidRPr="00F86673">
        <w:rPr>
          <w:rFonts w:eastAsia="Times New Roman"/>
        </w:rPr>
        <w:t> </w:t>
      </w:r>
      <w:r w:rsidRPr="00F86673">
        <w:rPr>
          <w:rFonts w:eastAsia="Times New Roman"/>
        </w:rPr>
        <w:t>% iki 2</w:t>
      </w:r>
      <w:r w:rsidR="009764C3" w:rsidRPr="00F86673">
        <w:rPr>
          <w:rFonts w:eastAsia="Times New Roman"/>
        </w:rPr>
        <w:t> </w:t>
      </w:r>
      <w:r w:rsidRPr="00F86673">
        <w:rPr>
          <w:rFonts w:eastAsia="Times New Roman"/>
        </w:rPr>
        <w:t>%.</w:t>
      </w:r>
    </w:p>
    <w:p w14:paraId="45856988" w14:textId="77777777" w:rsidR="00734CBD" w:rsidRPr="00F86673" w:rsidRDefault="00734CBD" w:rsidP="00734CBD">
      <w:pPr>
        <w:spacing w:after="0" w:line="240" w:lineRule="auto"/>
        <w:rPr>
          <w:rFonts w:eastAsia="Times New Roman"/>
        </w:rPr>
      </w:pPr>
    </w:p>
    <w:p w14:paraId="2A2E6AE3" w14:textId="77777777" w:rsidR="00734CBD" w:rsidRPr="00F86673" w:rsidRDefault="00734CBD" w:rsidP="00734CBD">
      <w:pPr>
        <w:spacing w:after="0" w:line="240" w:lineRule="auto"/>
        <w:rPr>
          <w:rFonts w:eastAsia="Times New Roman"/>
        </w:rPr>
      </w:pPr>
      <w:r w:rsidRPr="00F86673">
        <w:rPr>
          <w:rFonts w:eastAsia="Times New Roman"/>
        </w:rPr>
        <w:t xml:space="preserve">Benzoilo peroksidas turi nestiprų keratolizinį poveikį komedonams visose jų formavimosi stadijose. Jis yra oksidatorius, turi baktericidinį poveikį </w:t>
      </w:r>
      <w:r w:rsidRPr="00F86673">
        <w:rPr>
          <w:rFonts w:eastAsia="Times New Roman"/>
          <w:i/>
          <w:iCs/>
        </w:rPr>
        <w:t>Propionibacterium</w:t>
      </w:r>
      <w:r w:rsidRPr="00F86673">
        <w:rPr>
          <w:i/>
        </w:rPr>
        <w:t xml:space="preserve"> </w:t>
      </w:r>
      <w:r w:rsidRPr="00F86673">
        <w:rPr>
          <w:rFonts w:eastAsia="Times New Roman"/>
          <w:i/>
          <w:iCs/>
        </w:rPr>
        <w:t>acnes</w:t>
      </w:r>
      <w:r w:rsidRPr="00F86673">
        <w:rPr>
          <w:rFonts w:eastAsia="Times New Roman"/>
        </w:rPr>
        <w:t xml:space="preserve"> mikroorganizmams, kurie dalyvauja paprastųjų spuogų susidaryme. Be to, jis yra sebostatikas, kuris neutralizuoja su spuogais susijusią pernelyg padidėjusią riebalų gamybą.</w:t>
      </w:r>
    </w:p>
    <w:p w14:paraId="51C75032" w14:textId="77777777" w:rsidR="00734CBD" w:rsidRPr="00F86673" w:rsidRDefault="00734CBD" w:rsidP="00734CBD">
      <w:pPr>
        <w:spacing w:after="0" w:line="240" w:lineRule="auto"/>
        <w:rPr>
          <w:rFonts w:eastAsia="Times New Roman"/>
        </w:rPr>
      </w:pPr>
    </w:p>
    <w:p w14:paraId="665C5DD0" w14:textId="77777777" w:rsidR="00734CBD" w:rsidRPr="00F86673" w:rsidRDefault="00734CBD" w:rsidP="00734CBD">
      <w:pPr>
        <w:spacing w:after="0" w:line="240" w:lineRule="auto"/>
        <w:rPr>
          <w:rFonts w:eastAsia="Times New Roman"/>
        </w:rPr>
      </w:pPr>
      <w:r w:rsidRPr="00F86673">
        <w:rPr>
          <w:rFonts w:eastAsia="Times New Roman"/>
        </w:rPr>
        <w:t>Duac gelis sukelia nestiprų keratolizinį ir antibakterinį poveikį, ypač veikia uždegimo pažeistas nesunkias ir vidutinio sunkumo paprastųjų spuogų formas.</w:t>
      </w:r>
    </w:p>
    <w:p w14:paraId="0087D1A1" w14:textId="77777777" w:rsidR="00734CBD" w:rsidRPr="00F86673" w:rsidRDefault="00734CBD" w:rsidP="00734CBD">
      <w:pPr>
        <w:spacing w:after="0" w:line="240" w:lineRule="auto"/>
        <w:rPr>
          <w:rFonts w:eastAsia="Times New Roman"/>
        </w:rPr>
      </w:pPr>
    </w:p>
    <w:p w14:paraId="7581B187" w14:textId="77777777" w:rsidR="00734CBD" w:rsidRPr="00F86673" w:rsidRDefault="00734CBD" w:rsidP="00734CBD">
      <w:pPr>
        <w:spacing w:after="0" w:line="240" w:lineRule="auto"/>
        <w:rPr>
          <w:rFonts w:eastAsia="Times New Roman"/>
        </w:rPr>
      </w:pPr>
      <w:r w:rsidRPr="00F86673">
        <w:rPr>
          <w:rFonts w:eastAsia="Times New Roman"/>
        </w:rPr>
        <w:t>Tam tikrų rūšių bakterijų, įgijusių atsparumą, paplitimas priklauso nuo geografinės vietovės ir laiko. Todėl pageidautina turėti informacijos apie atsparius tos vietovės mikroorganizmus, ypač, tuo atveju, jei reikia gydyti sunkią infekcinę ligą.</w:t>
      </w:r>
    </w:p>
    <w:p w14:paraId="0B84700C" w14:textId="77777777" w:rsidR="00734CBD" w:rsidRPr="00F86673" w:rsidRDefault="00734CBD" w:rsidP="00734CBD">
      <w:pPr>
        <w:spacing w:after="0" w:line="240" w:lineRule="auto"/>
        <w:rPr>
          <w:rFonts w:eastAsia="Times New Roman"/>
        </w:rPr>
      </w:pPr>
    </w:p>
    <w:p w14:paraId="72CB3FDE" w14:textId="77777777" w:rsidR="00734CBD" w:rsidRPr="00F86673" w:rsidRDefault="00734CBD" w:rsidP="00734CBD">
      <w:pPr>
        <w:spacing w:after="0" w:line="240" w:lineRule="auto"/>
        <w:rPr>
          <w:rFonts w:eastAsia="Times New Roman"/>
        </w:rPr>
      </w:pPr>
      <w:r w:rsidRPr="00F86673">
        <w:rPr>
          <w:rFonts w:eastAsia="Times New Roman"/>
        </w:rPr>
        <w:t>Sudėtyje esantis benzoilo peroksidas mažina mikroorganizmų atsparumo klindamicinui atsiradimo galimybę.</w:t>
      </w:r>
    </w:p>
    <w:p w14:paraId="7A5E1ABC" w14:textId="77777777" w:rsidR="00734CBD" w:rsidRPr="00F86673" w:rsidRDefault="00734CBD" w:rsidP="00734CBD">
      <w:pPr>
        <w:spacing w:after="0" w:line="240" w:lineRule="auto"/>
        <w:rPr>
          <w:rFonts w:eastAsia="Times New Roman"/>
        </w:rPr>
      </w:pPr>
    </w:p>
    <w:p w14:paraId="07349E81" w14:textId="77777777" w:rsidR="00734CBD" w:rsidRPr="00F86673" w:rsidRDefault="00734CBD" w:rsidP="00734CBD">
      <w:pPr>
        <w:spacing w:after="0" w:line="240" w:lineRule="auto"/>
        <w:rPr>
          <w:rFonts w:eastAsia="Times New Roman"/>
        </w:rPr>
      </w:pPr>
      <w:r w:rsidRPr="00F86673">
        <w:rPr>
          <w:rFonts w:eastAsia="Times New Roman"/>
        </w:rPr>
        <w:t>Dvi veikliosios medžiagos viename preparate daro preparatą tinkamesniu ir užtikrina jo vartojimą pagal paskyrimą.</w:t>
      </w:r>
    </w:p>
    <w:p w14:paraId="08B16640" w14:textId="77777777" w:rsidR="00734CBD" w:rsidRPr="00F86673" w:rsidRDefault="00734CBD" w:rsidP="00734CBD">
      <w:pPr>
        <w:spacing w:after="0" w:line="240" w:lineRule="auto"/>
        <w:rPr>
          <w:rFonts w:eastAsia="Times New Roman"/>
        </w:rPr>
      </w:pPr>
    </w:p>
    <w:p w14:paraId="18AC5F3F" w14:textId="77777777" w:rsidR="00734CBD" w:rsidRPr="00F86673" w:rsidRDefault="00734CBD" w:rsidP="00734CBD">
      <w:pPr>
        <w:spacing w:after="0" w:line="240" w:lineRule="auto"/>
        <w:rPr>
          <w:rFonts w:eastAsia="Times New Roman"/>
          <w:u w:val="single"/>
        </w:rPr>
      </w:pPr>
      <w:r w:rsidRPr="00F86673">
        <w:rPr>
          <w:rFonts w:eastAsia="Times New Roman"/>
          <w:u w:val="single"/>
        </w:rPr>
        <w:t>Klinikinis veiksmingumas ir saugumas</w:t>
      </w:r>
    </w:p>
    <w:p w14:paraId="27CEBDFE" w14:textId="77777777" w:rsidR="00734CBD" w:rsidRPr="00F86673" w:rsidRDefault="00734CBD" w:rsidP="00734CBD">
      <w:pPr>
        <w:spacing w:after="0" w:line="240" w:lineRule="auto"/>
        <w:rPr>
          <w:u w:val="single"/>
        </w:rPr>
      </w:pPr>
    </w:p>
    <w:p w14:paraId="415B8567" w14:textId="77777777" w:rsidR="00734CBD" w:rsidRPr="00F86673" w:rsidRDefault="00734CBD" w:rsidP="00734CBD">
      <w:pPr>
        <w:spacing w:after="0" w:line="240" w:lineRule="auto"/>
        <w:rPr>
          <w:rFonts w:eastAsia="Times New Roman"/>
        </w:rPr>
      </w:pPr>
      <w:r w:rsidRPr="00F86673">
        <w:rPr>
          <w:rFonts w:eastAsia="Times New Roman"/>
        </w:rPr>
        <w:t>Buvo atlikti penki atsitiktinių imčių dvigubai koduoti klinikiniai tyrimai su 1 318 pacientų, kuriems buvo paprastųjų, uždegimo pažeistų ir nepažeistų veido spuogų. Tyrimo metu 396 pacientai vartojo Duac gelio, 396 – benzoilo peroksido, 349 – klindamicino ir 177 – placebo. Gydoma buvo 11 savaičių, preparato vartojama kiekvieną dieną. Ligonių būklė ir pažeidimų kiekis buvo vertinami 2, 5, 8 ir 11 gydymo savaitę.</w:t>
      </w:r>
    </w:p>
    <w:p w14:paraId="6F1988DF" w14:textId="77777777" w:rsidR="00734CBD" w:rsidRPr="00F86673" w:rsidRDefault="00734CBD" w:rsidP="00734CBD">
      <w:pPr>
        <w:spacing w:after="0" w:line="240" w:lineRule="auto"/>
        <w:rPr>
          <w:rFonts w:eastAsia="Times New Roman"/>
        </w:rPr>
      </w:pPr>
    </w:p>
    <w:p w14:paraId="41A4C5A7" w14:textId="77777777" w:rsidR="00734CBD" w:rsidRPr="00F86673" w:rsidRDefault="00734CBD" w:rsidP="00734CBD">
      <w:pPr>
        <w:spacing w:after="0" w:line="240" w:lineRule="auto"/>
        <w:rPr>
          <w:rFonts w:eastAsia="Times New Roman"/>
        </w:rPr>
      </w:pPr>
      <w:r w:rsidRPr="00F86673">
        <w:rPr>
          <w:rFonts w:eastAsia="Times New Roman"/>
        </w:rPr>
        <w:t xml:space="preserve">Vidutinis pažeidimų kiekio sumažėjimas (%) po 11 gydymo savaičių pateiktas lentelėje. </w:t>
      </w:r>
    </w:p>
    <w:p w14:paraId="693F6E35" w14:textId="77777777" w:rsidR="00734CBD" w:rsidRPr="00F86673" w:rsidRDefault="00734CBD" w:rsidP="00734CBD">
      <w:pPr>
        <w:spacing w:after="0" w:line="240" w:lineRule="auto"/>
        <w:rPr>
          <w:rFonts w:eastAsia="Times New Roman"/>
        </w:rPr>
      </w:pPr>
    </w:p>
    <w:p w14:paraId="4173DF97" w14:textId="77777777" w:rsidR="00734CBD" w:rsidRPr="00F86673" w:rsidRDefault="00734CBD" w:rsidP="00734CBD">
      <w:pPr>
        <w:spacing w:after="0" w:line="240" w:lineRule="auto"/>
        <w:rPr>
          <w:rFonts w:eastAsia="Times New Roman"/>
          <w:b/>
          <w:bCs/>
        </w:rPr>
      </w:pPr>
      <w:r w:rsidRPr="00F86673">
        <w:rPr>
          <w:rFonts w:eastAsia="Times New Roman"/>
          <w:b/>
          <w:bCs/>
        </w:rPr>
        <w:t>Vidutinis pažeidimų kiekio sumažėjimas (</w:t>
      </w:r>
      <w:r w:rsidRPr="00F86673">
        <w:rPr>
          <w:rFonts w:eastAsia="Times New Roman"/>
          <w:b/>
          <w:bCs/>
        </w:rPr>
        <w:sym w:font="Symbol" w:char="F025"/>
      </w:r>
      <w:r w:rsidRPr="00F86673">
        <w:rPr>
          <w:rFonts w:eastAsia="Times New Roman"/>
          <w:b/>
          <w:bCs/>
        </w:rPr>
        <w:t>), palyginti su pradiniu per 11 gydymo savaičių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60"/>
        <w:gridCol w:w="1620"/>
        <w:gridCol w:w="1260"/>
        <w:gridCol w:w="1440"/>
        <w:gridCol w:w="1440"/>
      </w:tblGrid>
      <w:tr w:rsidR="00734CBD" w:rsidRPr="00F86673" w14:paraId="03CCA17E" w14:textId="77777777" w:rsidTr="00734CBD">
        <w:tc>
          <w:tcPr>
            <w:tcW w:w="2268" w:type="dxa"/>
          </w:tcPr>
          <w:p w14:paraId="155572C2" w14:textId="77777777" w:rsidR="00734CBD" w:rsidRPr="00F86673" w:rsidRDefault="00734CBD" w:rsidP="00734CBD">
            <w:pPr>
              <w:spacing w:after="0" w:line="240" w:lineRule="auto"/>
            </w:pPr>
          </w:p>
        </w:tc>
        <w:tc>
          <w:tcPr>
            <w:tcW w:w="1260" w:type="dxa"/>
          </w:tcPr>
          <w:p w14:paraId="0A203A39" w14:textId="77777777" w:rsidR="00734CBD" w:rsidRPr="00F86673" w:rsidRDefault="00734CBD" w:rsidP="00734CBD">
            <w:pPr>
              <w:spacing w:after="0" w:line="240" w:lineRule="auto"/>
              <w:jc w:val="center"/>
              <w:rPr>
                <w:b/>
              </w:rPr>
            </w:pPr>
            <w:r w:rsidRPr="00F86673">
              <w:rPr>
                <w:b/>
              </w:rPr>
              <w:t>Tyrimas 150</w:t>
            </w:r>
          </w:p>
          <w:p w14:paraId="11664399" w14:textId="216BB82F" w:rsidR="00734CBD" w:rsidRPr="00F86673" w:rsidRDefault="00734CBD" w:rsidP="00734CBD">
            <w:pPr>
              <w:spacing w:after="0" w:line="240" w:lineRule="auto"/>
              <w:jc w:val="center"/>
              <w:rPr>
                <w:b/>
              </w:rPr>
            </w:pPr>
            <w:r w:rsidRPr="00F86673">
              <w:rPr>
                <w:b/>
              </w:rPr>
              <w:t>(n</w:t>
            </w:r>
            <w:r w:rsidR="009764C3" w:rsidRPr="00F86673">
              <w:rPr>
                <w:b/>
              </w:rPr>
              <w:t> </w:t>
            </w:r>
            <w:r w:rsidRPr="00F86673">
              <w:rPr>
                <w:b/>
              </w:rPr>
              <w:sym w:font="Symbol" w:char="F03D"/>
            </w:r>
            <w:r w:rsidR="009764C3" w:rsidRPr="00F86673">
              <w:rPr>
                <w:b/>
              </w:rPr>
              <w:t> </w:t>
            </w:r>
            <w:r w:rsidRPr="00F86673">
              <w:rPr>
                <w:b/>
              </w:rPr>
              <w:t>120)</w:t>
            </w:r>
          </w:p>
        </w:tc>
        <w:tc>
          <w:tcPr>
            <w:tcW w:w="1620" w:type="dxa"/>
          </w:tcPr>
          <w:p w14:paraId="1B3C027A" w14:textId="77777777" w:rsidR="00734CBD" w:rsidRPr="00F86673" w:rsidRDefault="00734CBD" w:rsidP="00734CBD">
            <w:pPr>
              <w:spacing w:after="0" w:line="240" w:lineRule="auto"/>
              <w:jc w:val="center"/>
              <w:rPr>
                <w:rFonts w:eastAsia="Times New Roman"/>
                <w:b/>
                <w:bCs/>
              </w:rPr>
            </w:pPr>
          </w:p>
          <w:p w14:paraId="6837B725" w14:textId="77777777" w:rsidR="00734CBD" w:rsidRPr="00F86673" w:rsidRDefault="00734CBD" w:rsidP="00734CBD">
            <w:pPr>
              <w:spacing w:after="0" w:line="240" w:lineRule="auto"/>
              <w:jc w:val="center"/>
              <w:rPr>
                <w:b/>
              </w:rPr>
            </w:pPr>
            <w:r w:rsidRPr="00F86673">
              <w:rPr>
                <w:b/>
              </w:rPr>
              <w:t>Tyrimas 151</w:t>
            </w:r>
          </w:p>
          <w:p w14:paraId="3C79E274" w14:textId="3C85B13A" w:rsidR="00734CBD" w:rsidRPr="00F86673" w:rsidRDefault="00734CBD" w:rsidP="00734CBD">
            <w:pPr>
              <w:spacing w:after="0" w:line="240" w:lineRule="auto"/>
              <w:jc w:val="center"/>
              <w:rPr>
                <w:b/>
              </w:rPr>
            </w:pPr>
            <w:r w:rsidRPr="00F86673">
              <w:rPr>
                <w:b/>
              </w:rPr>
              <w:t>(n</w:t>
            </w:r>
            <w:r w:rsidR="009764C3" w:rsidRPr="00F86673">
              <w:rPr>
                <w:b/>
              </w:rPr>
              <w:t> </w:t>
            </w:r>
            <w:r w:rsidRPr="00F86673">
              <w:rPr>
                <w:b/>
              </w:rPr>
              <w:sym w:font="Symbol" w:char="F03D"/>
            </w:r>
            <w:r w:rsidRPr="00F86673">
              <w:rPr>
                <w:b/>
              </w:rPr>
              <w:t> 273)</w:t>
            </w:r>
          </w:p>
        </w:tc>
        <w:tc>
          <w:tcPr>
            <w:tcW w:w="1260" w:type="dxa"/>
          </w:tcPr>
          <w:p w14:paraId="2AF15814" w14:textId="77777777" w:rsidR="00734CBD" w:rsidRPr="00F86673" w:rsidRDefault="00734CBD" w:rsidP="00734CBD">
            <w:pPr>
              <w:spacing w:after="0" w:line="240" w:lineRule="auto"/>
              <w:jc w:val="center"/>
              <w:rPr>
                <w:b/>
              </w:rPr>
            </w:pPr>
            <w:r w:rsidRPr="00F86673">
              <w:rPr>
                <w:b/>
              </w:rPr>
              <w:t>Tyrimas 152</w:t>
            </w:r>
          </w:p>
          <w:p w14:paraId="07CCCC3D" w14:textId="2ABDDC9E" w:rsidR="00734CBD" w:rsidRPr="00F86673" w:rsidRDefault="00734CBD" w:rsidP="00734CBD">
            <w:pPr>
              <w:spacing w:after="0" w:line="240" w:lineRule="auto"/>
              <w:jc w:val="center"/>
              <w:rPr>
                <w:b/>
              </w:rPr>
            </w:pPr>
            <w:r w:rsidRPr="00F86673">
              <w:rPr>
                <w:b/>
              </w:rPr>
              <w:t>(n</w:t>
            </w:r>
            <w:r w:rsidR="009764C3" w:rsidRPr="00F86673">
              <w:rPr>
                <w:b/>
              </w:rPr>
              <w:t> </w:t>
            </w:r>
            <w:r w:rsidRPr="00F86673">
              <w:rPr>
                <w:b/>
              </w:rPr>
              <w:sym w:font="Symbol" w:char="F03D"/>
            </w:r>
            <w:r w:rsidR="009764C3" w:rsidRPr="00F86673">
              <w:rPr>
                <w:b/>
              </w:rPr>
              <w:t> </w:t>
            </w:r>
            <w:r w:rsidRPr="00F86673">
              <w:rPr>
                <w:b/>
              </w:rPr>
              <w:t>280)</w:t>
            </w:r>
          </w:p>
        </w:tc>
        <w:tc>
          <w:tcPr>
            <w:tcW w:w="1440" w:type="dxa"/>
          </w:tcPr>
          <w:p w14:paraId="56C3F2E3" w14:textId="77777777" w:rsidR="00734CBD" w:rsidRPr="00F86673" w:rsidRDefault="00734CBD" w:rsidP="00734CBD">
            <w:pPr>
              <w:spacing w:after="0" w:line="240" w:lineRule="auto"/>
              <w:jc w:val="center"/>
              <w:rPr>
                <w:rFonts w:eastAsia="Times New Roman"/>
                <w:b/>
                <w:bCs/>
              </w:rPr>
            </w:pPr>
          </w:p>
          <w:p w14:paraId="3649C72E" w14:textId="77777777" w:rsidR="00734CBD" w:rsidRPr="00F86673" w:rsidRDefault="00734CBD" w:rsidP="00734CBD">
            <w:pPr>
              <w:spacing w:after="0" w:line="240" w:lineRule="auto"/>
              <w:jc w:val="center"/>
              <w:rPr>
                <w:b/>
              </w:rPr>
            </w:pPr>
            <w:r w:rsidRPr="00F86673">
              <w:rPr>
                <w:b/>
              </w:rPr>
              <w:t>Tyrimas 156</w:t>
            </w:r>
          </w:p>
          <w:p w14:paraId="476B0BF3" w14:textId="50C5520B" w:rsidR="00734CBD" w:rsidRPr="00F86673" w:rsidRDefault="00734CBD" w:rsidP="00734CBD">
            <w:pPr>
              <w:spacing w:after="0" w:line="240" w:lineRule="auto"/>
              <w:jc w:val="center"/>
              <w:rPr>
                <w:b/>
              </w:rPr>
            </w:pPr>
            <w:r w:rsidRPr="00F86673">
              <w:rPr>
                <w:b/>
              </w:rPr>
              <w:t>(n</w:t>
            </w:r>
            <w:r w:rsidR="009764C3" w:rsidRPr="00F86673">
              <w:rPr>
                <w:b/>
              </w:rPr>
              <w:t> </w:t>
            </w:r>
            <w:r w:rsidRPr="00F86673">
              <w:rPr>
                <w:b/>
              </w:rPr>
              <w:sym w:font="Symbol" w:char="F03D"/>
            </w:r>
            <w:r w:rsidRPr="00F86673">
              <w:rPr>
                <w:b/>
              </w:rPr>
              <w:t> 287)</w:t>
            </w:r>
          </w:p>
        </w:tc>
        <w:tc>
          <w:tcPr>
            <w:tcW w:w="1440" w:type="dxa"/>
          </w:tcPr>
          <w:p w14:paraId="70B633C1" w14:textId="77777777" w:rsidR="00734CBD" w:rsidRPr="00F86673" w:rsidRDefault="00734CBD" w:rsidP="00734CBD">
            <w:pPr>
              <w:spacing w:after="0" w:line="240" w:lineRule="auto"/>
              <w:jc w:val="center"/>
              <w:rPr>
                <w:rFonts w:eastAsia="Times New Roman"/>
                <w:b/>
                <w:bCs/>
              </w:rPr>
            </w:pPr>
          </w:p>
          <w:p w14:paraId="18EC6216" w14:textId="77777777" w:rsidR="00734CBD" w:rsidRPr="00F86673" w:rsidRDefault="00734CBD" w:rsidP="00734CBD">
            <w:pPr>
              <w:spacing w:after="0" w:line="240" w:lineRule="auto"/>
              <w:jc w:val="center"/>
              <w:rPr>
                <w:b/>
              </w:rPr>
            </w:pPr>
            <w:r w:rsidRPr="00F86673">
              <w:rPr>
                <w:b/>
              </w:rPr>
              <w:t>Tyrimas 158*</w:t>
            </w:r>
          </w:p>
          <w:p w14:paraId="3F7B99EB" w14:textId="3CE95620" w:rsidR="00734CBD" w:rsidRPr="00F86673" w:rsidRDefault="00734CBD" w:rsidP="00734CBD">
            <w:pPr>
              <w:spacing w:after="0" w:line="240" w:lineRule="auto"/>
              <w:jc w:val="center"/>
              <w:rPr>
                <w:b/>
              </w:rPr>
            </w:pPr>
            <w:r w:rsidRPr="00F86673">
              <w:rPr>
                <w:b/>
              </w:rPr>
              <w:t>(n</w:t>
            </w:r>
            <w:r w:rsidR="009764C3" w:rsidRPr="00F86673">
              <w:rPr>
                <w:b/>
              </w:rPr>
              <w:t> </w:t>
            </w:r>
            <w:r w:rsidRPr="00F86673">
              <w:rPr>
                <w:b/>
              </w:rPr>
              <w:sym w:font="Symbol" w:char="F03D"/>
            </w:r>
            <w:r w:rsidRPr="00F86673">
              <w:rPr>
                <w:b/>
              </w:rPr>
              <w:t> 358)</w:t>
            </w:r>
          </w:p>
        </w:tc>
      </w:tr>
      <w:tr w:rsidR="00734CBD" w:rsidRPr="00F86673" w14:paraId="552EDC29" w14:textId="77777777" w:rsidTr="00734CBD">
        <w:trPr>
          <w:cantSplit/>
        </w:trPr>
        <w:tc>
          <w:tcPr>
            <w:tcW w:w="9288" w:type="dxa"/>
            <w:gridSpan w:val="6"/>
          </w:tcPr>
          <w:p w14:paraId="5C5C1F6F" w14:textId="77777777" w:rsidR="00734CBD" w:rsidRPr="00F86673" w:rsidRDefault="00734CBD" w:rsidP="00734CBD">
            <w:pPr>
              <w:spacing w:after="0" w:line="240" w:lineRule="auto"/>
              <w:rPr>
                <w:b/>
              </w:rPr>
            </w:pPr>
            <w:r w:rsidRPr="00F86673">
              <w:rPr>
                <w:b/>
              </w:rPr>
              <w:t>Uždegimo apimtas pažeidimas</w:t>
            </w:r>
          </w:p>
        </w:tc>
      </w:tr>
      <w:tr w:rsidR="00734CBD" w:rsidRPr="00F86673" w14:paraId="7FFA6956" w14:textId="77777777" w:rsidTr="00734CBD">
        <w:tc>
          <w:tcPr>
            <w:tcW w:w="2268" w:type="dxa"/>
          </w:tcPr>
          <w:p w14:paraId="01C0EDE2" w14:textId="77777777" w:rsidR="00734CBD" w:rsidRPr="00F86673" w:rsidRDefault="00734CBD" w:rsidP="00734CBD">
            <w:pPr>
              <w:spacing w:after="0" w:line="240" w:lineRule="auto"/>
            </w:pPr>
            <w:r w:rsidRPr="00F86673">
              <w:t>Duac gelis</w:t>
            </w:r>
          </w:p>
        </w:tc>
        <w:tc>
          <w:tcPr>
            <w:tcW w:w="1260" w:type="dxa"/>
          </w:tcPr>
          <w:p w14:paraId="6172BA89" w14:textId="77777777" w:rsidR="00734CBD" w:rsidRPr="00F86673" w:rsidRDefault="00734CBD" w:rsidP="00734CBD">
            <w:pPr>
              <w:spacing w:after="0" w:line="240" w:lineRule="auto"/>
              <w:jc w:val="center"/>
            </w:pPr>
            <w:r w:rsidRPr="00F86673">
              <w:t>65</w:t>
            </w:r>
          </w:p>
        </w:tc>
        <w:tc>
          <w:tcPr>
            <w:tcW w:w="1620" w:type="dxa"/>
          </w:tcPr>
          <w:p w14:paraId="096B05E6" w14:textId="77777777" w:rsidR="00734CBD" w:rsidRPr="00F86673" w:rsidRDefault="00734CBD" w:rsidP="00734CBD">
            <w:pPr>
              <w:spacing w:after="0" w:line="240" w:lineRule="auto"/>
              <w:jc w:val="center"/>
            </w:pPr>
            <w:r w:rsidRPr="00F86673">
              <w:t>56</w:t>
            </w:r>
          </w:p>
        </w:tc>
        <w:tc>
          <w:tcPr>
            <w:tcW w:w="1260" w:type="dxa"/>
          </w:tcPr>
          <w:p w14:paraId="69CDF0CA" w14:textId="77777777" w:rsidR="00734CBD" w:rsidRPr="00F86673" w:rsidRDefault="00734CBD" w:rsidP="00734CBD">
            <w:pPr>
              <w:spacing w:after="0" w:line="240" w:lineRule="auto"/>
              <w:jc w:val="center"/>
            </w:pPr>
            <w:r w:rsidRPr="00F86673">
              <w:t>42</w:t>
            </w:r>
          </w:p>
        </w:tc>
        <w:tc>
          <w:tcPr>
            <w:tcW w:w="1440" w:type="dxa"/>
          </w:tcPr>
          <w:p w14:paraId="1C9B63FB" w14:textId="77777777" w:rsidR="00734CBD" w:rsidRPr="00F86673" w:rsidRDefault="00734CBD" w:rsidP="00734CBD">
            <w:pPr>
              <w:spacing w:after="0" w:line="240" w:lineRule="auto"/>
              <w:jc w:val="center"/>
            </w:pPr>
            <w:r w:rsidRPr="00F86673">
              <w:t>57</w:t>
            </w:r>
          </w:p>
        </w:tc>
        <w:tc>
          <w:tcPr>
            <w:tcW w:w="1440" w:type="dxa"/>
          </w:tcPr>
          <w:p w14:paraId="10574B8F" w14:textId="77777777" w:rsidR="00734CBD" w:rsidRPr="00F86673" w:rsidRDefault="00734CBD" w:rsidP="00734CBD">
            <w:pPr>
              <w:spacing w:after="0" w:line="240" w:lineRule="auto"/>
              <w:jc w:val="center"/>
            </w:pPr>
            <w:r w:rsidRPr="00F86673">
              <w:t>52</w:t>
            </w:r>
          </w:p>
        </w:tc>
      </w:tr>
      <w:tr w:rsidR="00734CBD" w:rsidRPr="00F86673" w14:paraId="756B5E1A" w14:textId="77777777" w:rsidTr="00734CBD">
        <w:tc>
          <w:tcPr>
            <w:tcW w:w="2268" w:type="dxa"/>
          </w:tcPr>
          <w:p w14:paraId="44A817E1" w14:textId="77777777" w:rsidR="00734CBD" w:rsidRPr="00F86673" w:rsidRDefault="00734CBD" w:rsidP="00734CBD">
            <w:pPr>
              <w:spacing w:after="0" w:line="240" w:lineRule="auto"/>
            </w:pPr>
            <w:r w:rsidRPr="00F86673">
              <w:rPr>
                <w:rFonts w:eastAsia="Times New Roman"/>
              </w:rPr>
              <w:t>Benzoilo peroksidas</w:t>
            </w:r>
          </w:p>
        </w:tc>
        <w:tc>
          <w:tcPr>
            <w:tcW w:w="1260" w:type="dxa"/>
          </w:tcPr>
          <w:p w14:paraId="7FA8F484" w14:textId="77777777" w:rsidR="00734CBD" w:rsidRPr="00F86673" w:rsidRDefault="00734CBD" w:rsidP="00734CBD">
            <w:pPr>
              <w:spacing w:after="0" w:line="240" w:lineRule="auto"/>
              <w:jc w:val="center"/>
              <w:rPr>
                <w:b/>
              </w:rPr>
            </w:pPr>
            <w:r w:rsidRPr="00F86673">
              <w:rPr>
                <w:b/>
              </w:rPr>
              <w:t>36</w:t>
            </w:r>
          </w:p>
        </w:tc>
        <w:tc>
          <w:tcPr>
            <w:tcW w:w="1620" w:type="dxa"/>
          </w:tcPr>
          <w:p w14:paraId="0FB96DBB" w14:textId="77777777" w:rsidR="00734CBD" w:rsidRPr="00F86673" w:rsidRDefault="00734CBD" w:rsidP="00734CBD">
            <w:pPr>
              <w:spacing w:after="0" w:line="240" w:lineRule="auto"/>
              <w:jc w:val="center"/>
              <w:rPr>
                <w:b/>
              </w:rPr>
            </w:pPr>
            <w:r w:rsidRPr="00F86673">
              <w:rPr>
                <w:b/>
              </w:rPr>
              <w:t>37</w:t>
            </w:r>
          </w:p>
        </w:tc>
        <w:tc>
          <w:tcPr>
            <w:tcW w:w="1260" w:type="dxa"/>
          </w:tcPr>
          <w:p w14:paraId="57B3697C" w14:textId="77777777" w:rsidR="00734CBD" w:rsidRPr="00F86673" w:rsidRDefault="00734CBD" w:rsidP="00734CBD">
            <w:pPr>
              <w:spacing w:after="0" w:line="240" w:lineRule="auto"/>
              <w:jc w:val="center"/>
            </w:pPr>
            <w:r w:rsidRPr="00F86673">
              <w:t>32</w:t>
            </w:r>
          </w:p>
        </w:tc>
        <w:tc>
          <w:tcPr>
            <w:tcW w:w="1440" w:type="dxa"/>
          </w:tcPr>
          <w:p w14:paraId="18E2AFFD" w14:textId="77777777" w:rsidR="00734CBD" w:rsidRPr="00F86673" w:rsidRDefault="00734CBD" w:rsidP="00734CBD">
            <w:pPr>
              <w:spacing w:after="0" w:line="240" w:lineRule="auto"/>
              <w:jc w:val="center"/>
            </w:pPr>
            <w:r w:rsidRPr="00F86673">
              <w:t>57</w:t>
            </w:r>
          </w:p>
        </w:tc>
        <w:tc>
          <w:tcPr>
            <w:tcW w:w="1440" w:type="dxa"/>
          </w:tcPr>
          <w:p w14:paraId="4B862CA4" w14:textId="77777777" w:rsidR="00734CBD" w:rsidRPr="00F86673" w:rsidRDefault="00734CBD" w:rsidP="00734CBD">
            <w:pPr>
              <w:spacing w:after="0" w:line="240" w:lineRule="auto"/>
              <w:jc w:val="center"/>
              <w:rPr>
                <w:b/>
              </w:rPr>
            </w:pPr>
            <w:r w:rsidRPr="00F86673">
              <w:rPr>
                <w:b/>
              </w:rPr>
              <w:t>41</w:t>
            </w:r>
          </w:p>
        </w:tc>
      </w:tr>
      <w:tr w:rsidR="00734CBD" w:rsidRPr="00F86673" w14:paraId="7DA857D9" w14:textId="77777777" w:rsidTr="00734CBD">
        <w:tc>
          <w:tcPr>
            <w:tcW w:w="2268" w:type="dxa"/>
          </w:tcPr>
          <w:p w14:paraId="3305F312" w14:textId="77777777" w:rsidR="00734CBD" w:rsidRPr="00F86673" w:rsidRDefault="00734CBD" w:rsidP="00734CBD">
            <w:pPr>
              <w:spacing w:after="0" w:line="240" w:lineRule="auto"/>
            </w:pPr>
            <w:r w:rsidRPr="00F86673">
              <w:t>Klindamicinas</w:t>
            </w:r>
          </w:p>
        </w:tc>
        <w:tc>
          <w:tcPr>
            <w:tcW w:w="1260" w:type="dxa"/>
          </w:tcPr>
          <w:p w14:paraId="064ADB79" w14:textId="77777777" w:rsidR="00734CBD" w:rsidRPr="00F86673" w:rsidRDefault="00734CBD" w:rsidP="00734CBD">
            <w:pPr>
              <w:spacing w:after="0" w:line="240" w:lineRule="auto"/>
              <w:jc w:val="center"/>
              <w:rPr>
                <w:b/>
              </w:rPr>
            </w:pPr>
            <w:r w:rsidRPr="00F86673">
              <w:rPr>
                <w:b/>
              </w:rPr>
              <w:t>34</w:t>
            </w:r>
          </w:p>
        </w:tc>
        <w:tc>
          <w:tcPr>
            <w:tcW w:w="1620" w:type="dxa"/>
          </w:tcPr>
          <w:p w14:paraId="00D273F2" w14:textId="77777777" w:rsidR="00734CBD" w:rsidRPr="00F86673" w:rsidRDefault="00734CBD" w:rsidP="00734CBD">
            <w:pPr>
              <w:spacing w:after="0" w:line="240" w:lineRule="auto"/>
              <w:jc w:val="center"/>
              <w:rPr>
                <w:b/>
              </w:rPr>
            </w:pPr>
            <w:r w:rsidRPr="00F86673">
              <w:rPr>
                <w:b/>
              </w:rPr>
              <w:t>30</w:t>
            </w:r>
          </w:p>
        </w:tc>
        <w:tc>
          <w:tcPr>
            <w:tcW w:w="1260" w:type="dxa"/>
          </w:tcPr>
          <w:p w14:paraId="24B6CD3A" w14:textId="77777777" w:rsidR="00734CBD" w:rsidRPr="00F86673" w:rsidRDefault="00734CBD" w:rsidP="00734CBD">
            <w:pPr>
              <w:spacing w:after="0" w:line="240" w:lineRule="auto"/>
              <w:jc w:val="center"/>
            </w:pPr>
            <w:r w:rsidRPr="00F86673">
              <w:t>38</w:t>
            </w:r>
          </w:p>
        </w:tc>
        <w:tc>
          <w:tcPr>
            <w:tcW w:w="1440" w:type="dxa"/>
          </w:tcPr>
          <w:p w14:paraId="13EBFA66" w14:textId="77777777" w:rsidR="00734CBD" w:rsidRPr="00F86673" w:rsidRDefault="00734CBD" w:rsidP="00734CBD">
            <w:pPr>
              <w:spacing w:after="0" w:line="240" w:lineRule="auto"/>
              <w:jc w:val="center"/>
              <w:rPr>
                <w:b/>
              </w:rPr>
            </w:pPr>
            <w:r w:rsidRPr="00F86673">
              <w:rPr>
                <w:b/>
              </w:rPr>
              <w:t>49</w:t>
            </w:r>
          </w:p>
        </w:tc>
        <w:tc>
          <w:tcPr>
            <w:tcW w:w="1440" w:type="dxa"/>
          </w:tcPr>
          <w:p w14:paraId="5EF1CF3E" w14:textId="77777777" w:rsidR="00734CBD" w:rsidRPr="00F86673" w:rsidRDefault="00734CBD" w:rsidP="00734CBD">
            <w:pPr>
              <w:spacing w:after="0" w:line="240" w:lineRule="auto"/>
              <w:jc w:val="center"/>
              <w:rPr>
                <w:b/>
              </w:rPr>
            </w:pPr>
            <w:r w:rsidRPr="00F86673">
              <w:rPr>
                <w:b/>
              </w:rPr>
              <w:t>33</w:t>
            </w:r>
          </w:p>
        </w:tc>
      </w:tr>
      <w:tr w:rsidR="00734CBD" w:rsidRPr="00F86673" w14:paraId="2A5D14C6" w14:textId="77777777" w:rsidTr="00734CBD">
        <w:tc>
          <w:tcPr>
            <w:tcW w:w="2268" w:type="dxa"/>
          </w:tcPr>
          <w:p w14:paraId="3E3F0B94" w14:textId="77777777" w:rsidR="00734CBD" w:rsidRPr="00F86673" w:rsidRDefault="00734CBD" w:rsidP="00734CBD">
            <w:pPr>
              <w:spacing w:after="0" w:line="240" w:lineRule="auto"/>
            </w:pPr>
            <w:r w:rsidRPr="00F86673">
              <w:t>Placebas</w:t>
            </w:r>
          </w:p>
        </w:tc>
        <w:tc>
          <w:tcPr>
            <w:tcW w:w="1260" w:type="dxa"/>
          </w:tcPr>
          <w:p w14:paraId="13AC0E66" w14:textId="77777777" w:rsidR="00734CBD" w:rsidRPr="00F86673" w:rsidRDefault="00734CBD" w:rsidP="00734CBD">
            <w:pPr>
              <w:spacing w:after="0" w:line="240" w:lineRule="auto"/>
              <w:jc w:val="center"/>
              <w:rPr>
                <w:b/>
              </w:rPr>
            </w:pPr>
            <w:r w:rsidRPr="00F86673">
              <w:rPr>
                <w:b/>
              </w:rPr>
              <w:t>19</w:t>
            </w:r>
          </w:p>
        </w:tc>
        <w:tc>
          <w:tcPr>
            <w:tcW w:w="1620" w:type="dxa"/>
          </w:tcPr>
          <w:p w14:paraId="4AB12C88" w14:textId="77777777" w:rsidR="00734CBD" w:rsidRPr="00F86673" w:rsidRDefault="00734CBD" w:rsidP="00734CBD">
            <w:pPr>
              <w:spacing w:after="0" w:line="240" w:lineRule="auto"/>
              <w:jc w:val="center"/>
              <w:rPr>
                <w:b/>
              </w:rPr>
            </w:pPr>
            <w:r w:rsidRPr="00F86673">
              <w:rPr>
                <w:b/>
              </w:rPr>
              <w:t>-0,4</w:t>
            </w:r>
          </w:p>
        </w:tc>
        <w:tc>
          <w:tcPr>
            <w:tcW w:w="1260" w:type="dxa"/>
          </w:tcPr>
          <w:p w14:paraId="0A063035" w14:textId="77777777" w:rsidR="00734CBD" w:rsidRPr="00F86673" w:rsidRDefault="00734CBD" w:rsidP="00734CBD">
            <w:pPr>
              <w:spacing w:after="0" w:line="240" w:lineRule="auto"/>
              <w:jc w:val="center"/>
            </w:pPr>
            <w:r w:rsidRPr="00F86673">
              <w:t>29</w:t>
            </w:r>
          </w:p>
        </w:tc>
        <w:tc>
          <w:tcPr>
            <w:tcW w:w="1440" w:type="dxa"/>
          </w:tcPr>
          <w:p w14:paraId="2A7409B8" w14:textId="77777777" w:rsidR="00734CBD" w:rsidRPr="00F86673" w:rsidRDefault="00734CBD" w:rsidP="00734CBD">
            <w:pPr>
              <w:spacing w:after="0" w:line="240" w:lineRule="auto"/>
              <w:jc w:val="center"/>
            </w:pPr>
          </w:p>
        </w:tc>
        <w:tc>
          <w:tcPr>
            <w:tcW w:w="1440" w:type="dxa"/>
          </w:tcPr>
          <w:p w14:paraId="40A58E9E" w14:textId="77777777" w:rsidR="00734CBD" w:rsidRPr="00F86673" w:rsidRDefault="00734CBD" w:rsidP="00734CBD">
            <w:pPr>
              <w:spacing w:after="0" w:line="240" w:lineRule="auto"/>
              <w:jc w:val="center"/>
              <w:rPr>
                <w:b/>
              </w:rPr>
            </w:pPr>
            <w:r w:rsidRPr="00F86673">
              <w:rPr>
                <w:b/>
              </w:rPr>
              <w:t>29</w:t>
            </w:r>
          </w:p>
        </w:tc>
      </w:tr>
      <w:tr w:rsidR="00734CBD" w:rsidRPr="00F86673" w14:paraId="2BF4CD20" w14:textId="77777777" w:rsidTr="00734CBD">
        <w:trPr>
          <w:cantSplit/>
        </w:trPr>
        <w:tc>
          <w:tcPr>
            <w:tcW w:w="9288" w:type="dxa"/>
            <w:gridSpan w:val="6"/>
          </w:tcPr>
          <w:p w14:paraId="4FF2AD72" w14:textId="77777777" w:rsidR="00734CBD" w:rsidRPr="00F86673" w:rsidRDefault="00734CBD" w:rsidP="00734CBD">
            <w:pPr>
              <w:spacing w:after="0" w:line="240" w:lineRule="auto"/>
              <w:rPr>
                <w:b/>
              </w:rPr>
            </w:pPr>
            <w:r w:rsidRPr="00F86673">
              <w:rPr>
                <w:b/>
              </w:rPr>
              <w:lastRenderedPageBreak/>
              <w:t>Uždegimo neapimtas pažeidimas</w:t>
            </w:r>
          </w:p>
        </w:tc>
      </w:tr>
      <w:tr w:rsidR="00734CBD" w:rsidRPr="00F86673" w14:paraId="174E719D" w14:textId="77777777" w:rsidTr="00734CBD">
        <w:tc>
          <w:tcPr>
            <w:tcW w:w="2268" w:type="dxa"/>
          </w:tcPr>
          <w:p w14:paraId="696E0EE0" w14:textId="77777777" w:rsidR="00734CBD" w:rsidRPr="00F86673" w:rsidRDefault="00734CBD" w:rsidP="00734CBD">
            <w:pPr>
              <w:spacing w:after="0" w:line="240" w:lineRule="auto"/>
            </w:pPr>
            <w:r w:rsidRPr="00F86673">
              <w:t>Duac gelis</w:t>
            </w:r>
          </w:p>
        </w:tc>
        <w:tc>
          <w:tcPr>
            <w:tcW w:w="1260" w:type="dxa"/>
          </w:tcPr>
          <w:p w14:paraId="3E3DA7CD" w14:textId="77777777" w:rsidR="00734CBD" w:rsidRPr="00F86673" w:rsidRDefault="00734CBD" w:rsidP="00734CBD">
            <w:pPr>
              <w:spacing w:after="0" w:line="240" w:lineRule="auto"/>
              <w:jc w:val="center"/>
            </w:pPr>
            <w:r w:rsidRPr="00F86673">
              <w:t>27</w:t>
            </w:r>
          </w:p>
        </w:tc>
        <w:tc>
          <w:tcPr>
            <w:tcW w:w="1620" w:type="dxa"/>
          </w:tcPr>
          <w:p w14:paraId="5E5B4A0C" w14:textId="77777777" w:rsidR="00734CBD" w:rsidRPr="00F86673" w:rsidRDefault="00734CBD" w:rsidP="00734CBD">
            <w:pPr>
              <w:spacing w:after="0" w:line="240" w:lineRule="auto"/>
              <w:jc w:val="center"/>
            </w:pPr>
            <w:r w:rsidRPr="00F86673">
              <w:t>37</w:t>
            </w:r>
          </w:p>
        </w:tc>
        <w:tc>
          <w:tcPr>
            <w:tcW w:w="1260" w:type="dxa"/>
          </w:tcPr>
          <w:p w14:paraId="6F34A1BF" w14:textId="77777777" w:rsidR="00734CBD" w:rsidRPr="00F86673" w:rsidRDefault="00734CBD" w:rsidP="00734CBD">
            <w:pPr>
              <w:spacing w:after="0" w:line="240" w:lineRule="auto"/>
              <w:jc w:val="center"/>
            </w:pPr>
            <w:r w:rsidRPr="00F86673">
              <w:t>24</w:t>
            </w:r>
          </w:p>
        </w:tc>
        <w:tc>
          <w:tcPr>
            <w:tcW w:w="1440" w:type="dxa"/>
          </w:tcPr>
          <w:p w14:paraId="512E1219" w14:textId="77777777" w:rsidR="00734CBD" w:rsidRPr="00F86673" w:rsidRDefault="00734CBD" w:rsidP="00734CBD">
            <w:pPr>
              <w:spacing w:after="0" w:line="240" w:lineRule="auto"/>
              <w:jc w:val="center"/>
            </w:pPr>
            <w:r w:rsidRPr="00F86673">
              <w:t>39</w:t>
            </w:r>
          </w:p>
        </w:tc>
        <w:tc>
          <w:tcPr>
            <w:tcW w:w="1440" w:type="dxa"/>
          </w:tcPr>
          <w:p w14:paraId="6F7930B5" w14:textId="77777777" w:rsidR="00734CBD" w:rsidRPr="00F86673" w:rsidRDefault="00734CBD" w:rsidP="00734CBD">
            <w:pPr>
              <w:spacing w:after="0" w:line="240" w:lineRule="auto"/>
              <w:jc w:val="center"/>
            </w:pPr>
            <w:r w:rsidRPr="00F86673">
              <w:t>25</w:t>
            </w:r>
          </w:p>
        </w:tc>
      </w:tr>
      <w:tr w:rsidR="00734CBD" w:rsidRPr="00F86673" w14:paraId="6FAB85F4" w14:textId="77777777" w:rsidTr="00734CBD">
        <w:tc>
          <w:tcPr>
            <w:tcW w:w="2268" w:type="dxa"/>
          </w:tcPr>
          <w:p w14:paraId="37695034" w14:textId="77777777" w:rsidR="00734CBD" w:rsidRPr="00F86673" w:rsidRDefault="00734CBD" w:rsidP="00734CBD">
            <w:pPr>
              <w:spacing w:after="0" w:line="240" w:lineRule="auto"/>
            </w:pPr>
            <w:r w:rsidRPr="00F86673">
              <w:rPr>
                <w:rFonts w:eastAsia="Times New Roman"/>
              </w:rPr>
              <w:t>Benzoilo peroksidas</w:t>
            </w:r>
          </w:p>
        </w:tc>
        <w:tc>
          <w:tcPr>
            <w:tcW w:w="1260" w:type="dxa"/>
          </w:tcPr>
          <w:p w14:paraId="5E36AF42" w14:textId="77777777" w:rsidR="00734CBD" w:rsidRPr="00F86673" w:rsidRDefault="00734CBD" w:rsidP="00734CBD">
            <w:pPr>
              <w:spacing w:after="0" w:line="240" w:lineRule="auto"/>
              <w:jc w:val="center"/>
            </w:pPr>
            <w:r w:rsidRPr="00F86673">
              <w:t>12</w:t>
            </w:r>
          </w:p>
        </w:tc>
        <w:tc>
          <w:tcPr>
            <w:tcW w:w="1620" w:type="dxa"/>
          </w:tcPr>
          <w:p w14:paraId="72EE650B" w14:textId="77777777" w:rsidR="00734CBD" w:rsidRPr="00F86673" w:rsidRDefault="00734CBD" w:rsidP="00734CBD">
            <w:pPr>
              <w:spacing w:after="0" w:line="240" w:lineRule="auto"/>
              <w:jc w:val="center"/>
            </w:pPr>
            <w:r w:rsidRPr="00F86673">
              <w:t>30</w:t>
            </w:r>
          </w:p>
        </w:tc>
        <w:tc>
          <w:tcPr>
            <w:tcW w:w="1260" w:type="dxa"/>
          </w:tcPr>
          <w:p w14:paraId="3EA750AE" w14:textId="77777777" w:rsidR="00734CBD" w:rsidRPr="00F86673" w:rsidRDefault="00734CBD" w:rsidP="00734CBD">
            <w:pPr>
              <w:spacing w:after="0" w:line="240" w:lineRule="auto"/>
              <w:jc w:val="center"/>
            </w:pPr>
            <w:r w:rsidRPr="00F86673">
              <w:t>16</w:t>
            </w:r>
          </w:p>
        </w:tc>
        <w:tc>
          <w:tcPr>
            <w:tcW w:w="1440" w:type="dxa"/>
          </w:tcPr>
          <w:p w14:paraId="33CEFC74" w14:textId="77777777" w:rsidR="00734CBD" w:rsidRPr="00F86673" w:rsidRDefault="00734CBD" w:rsidP="00734CBD">
            <w:pPr>
              <w:spacing w:after="0" w:line="240" w:lineRule="auto"/>
              <w:jc w:val="center"/>
              <w:rPr>
                <w:b/>
              </w:rPr>
            </w:pPr>
            <w:r w:rsidRPr="00F86673">
              <w:rPr>
                <w:b/>
              </w:rPr>
              <w:t>29</w:t>
            </w:r>
          </w:p>
        </w:tc>
        <w:tc>
          <w:tcPr>
            <w:tcW w:w="1440" w:type="dxa"/>
          </w:tcPr>
          <w:p w14:paraId="26B7AE6E" w14:textId="77777777" w:rsidR="00734CBD" w:rsidRPr="00F86673" w:rsidRDefault="00734CBD" w:rsidP="00734CBD">
            <w:pPr>
              <w:spacing w:after="0" w:line="240" w:lineRule="auto"/>
              <w:jc w:val="center"/>
            </w:pPr>
            <w:r w:rsidRPr="00F86673">
              <w:t>23</w:t>
            </w:r>
          </w:p>
        </w:tc>
      </w:tr>
      <w:tr w:rsidR="00734CBD" w:rsidRPr="00F86673" w14:paraId="4FE03838" w14:textId="77777777" w:rsidTr="00734CBD">
        <w:tc>
          <w:tcPr>
            <w:tcW w:w="2268" w:type="dxa"/>
          </w:tcPr>
          <w:p w14:paraId="223ED33C" w14:textId="77777777" w:rsidR="00734CBD" w:rsidRPr="00F86673" w:rsidRDefault="00734CBD" w:rsidP="00734CBD">
            <w:pPr>
              <w:spacing w:after="0" w:line="240" w:lineRule="auto"/>
            </w:pPr>
            <w:r w:rsidRPr="00F86673">
              <w:t>Klindamicinas</w:t>
            </w:r>
          </w:p>
        </w:tc>
        <w:tc>
          <w:tcPr>
            <w:tcW w:w="1260" w:type="dxa"/>
          </w:tcPr>
          <w:p w14:paraId="5F3A665C" w14:textId="77777777" w:rsidR="00734CBD" w:rsidRPr="00F86673" w:rsidRDefault="00734CBD" w:rsidP="00734CBD">
            <w:pPr>
              <w:spacing w:after="0" w:line="240" w:lineRule="auto"/>
              <w:jc w:val="center"/>
              <w:rPr>
                <w:b/>
              </w:rPr>
            </w:pPr>
            <w:r w:rsidRPr="00F86673">
              <w:rPr>
                <w:b/>
              </w:rPr>
              <w:t>-4</w:t>
            </w:r>
          </w:p>
        </w:tc>
        <w:tc>
          <w:tcPr>
            <w:tcW w:w="1620" w:type="dxa"/>
          </w:tcPr>
          <w:p w14:paraId="5E75AEC9" w14:textId="77777777" w:rsidR="00734CBD" w:rsidRPr="00F86673" w:rsidRDefault="00734CBD" w:rsidP="00734CBD">
            <w:pPr>
              <w:spacing w:after="0" w:line="240" w:lineRule="auto"/>
              <w:jc w:val="center"/>
              <w:rPr>
                <w:b/>
              </w:rPr>
            </w:pPr>
            <w:r w:rsidRPr="00F86673">
              <w:rPr>
                <w:b/>
              </w:rPr>
              <w:t>13</w:t>
            </w:r>
          </w:p>
        </w:tc>
        <w:tc>
          <w:tcPr>
            <w:tcW w:w="1260" w:type="dxa"/>
          </w:tcPr>
          <w:p w14:paraId="63BF4D47" w14:textId="77777777" w:rsidR="00734CBD" w:rsidRPr="00F86673" w:rsidRDefault="00734CBD" w:rsidP="00734CBD">
            <w:pPr>
              <w:spacing w:after="0" w:line="240" w:lineRule="auto"/>
              <w:jc w:val="center"/>
              <w:rPr>
                <w:b/>
              </w:rPr>
            </w:pPr>
            <w:r w:rsidRPr="00F86673">
              <w:rPr>
                <w:b/>
              </w:rPr>
              <w:t>11</w:t>
            </w:r>
          </w:p>
        </w:tc>
        <w:tc>
          <w:tcPr>
            <w:tcW w:w="1440" w:type="dxa"/>
          </w:tcPr>
          <w:p w14:paraId="3D048B17" w14:textId="77777777" w:rsidR="00734CBD" w:rsidRPr="00F86673" w:rsidRDefault="00734CBD" w:rsidP="00734CBD">
            <w:pPr>
              <w:spacing w:after="0" w:line="240" w:lineRule="auto"/>
              <w:jc w:val="center"/>
              <w:rPr>
                <w:b/>
              </w:rPr>
            </w:pPr>
            <w:r w:rsidRPr="00F86673">
              <w:rPr>
                <w:b/>
              </w:rPr>
              <w:t>18</w:t>
            </w:r>
          </w:p>
        </w:tc>
        <w:tc>
          <w:tcPr>
            <w:tcW w:w="1440" w:type="dxa"/>
          </w:tcPr>
          <w:p w14:paraId="7258B337" w14:textId="77777777" w:rsidR="00734CBD" w:rsidRPr="00F86673" w:rsidRDefault="00734CBD" w:rsidP="00734CBD">
            <w:pPr>
              <w:spacing w:after="0" w:line="240" w:lineRule="auto"/>
              <w:jc w:val="center"/>
            </w:pPr>
            <w:r w:rsidRPr="00F86673">
              <w:t>17</w:t>
            </w:r>
          </w:p>
        </w:tc>
      </w:tr>
      <w:tr w:rsidR="00734CBD" w:rsidRPr="00F86673" w14:paraId="77C0FFDF" w14:textId="77777777" w:rsidTr="00734CBD">
        <w:tc>
          <w:tcPr>
            <w:tcW w:w="2268" w:type="dxa"/>
          </w:tcPr>
          <w:p w14:paraId="67D9A444" w14:textId="77777777" w:rsidR="00734CBD" w:rsidRPr="00F86673" w:rsidRDefault="00734CBD" w:rsidP="00734CBD">
            <w:pPr>
              <w:spacing w:after="0" w:line="240" w:lineRule="auto"/>
            </w:pPr>
            <w:r w:rsidRPr="00F86673">
              <w:t>Placebas</w:t>
            </w:r>
          </w:p>
        </w:tc>
        <w:tc>
          <w:tcPr>
            <w:tcW w:w="1260" w:type="dxa"/>
          </w:tcPr>
          <w:p w14:paraId="237FC26F" w14:textId="77777777" w:rsidR="00734CBD" w:rsidRPr="00F86673" w:rsidRDefault="00734CBD" w:rsidP="00734CBD">
            <w:pPr>
              <w:spacing w:after="0" w:line="240" w:lineRule="auto"/>
              <w:jc w:val="center"/>
              <w:rPr>
                <w:b/>
              </w:rPr>
            </w:pPr>
            <w:r w:rsidRPr="00F86673">
              <w:rPr>
                <w:b/>
              </w:rPr>
              <w:t>-9</w:t>
            </w:r>
          </w:p>
        </w:tc>
        <w:tc>
          <w:tcPr>
            <w:tcW w:w="1620" w:type="dxa"/>
          </w:tcPr>
          <w:p w14:paraId="7752EE38" w14:textId="77777777" w:rsidR="00734CBD" w:rsidRPr="00F86673" w:rsidRDefault="00734CBD" w:rsidP="00734CBD">
            <w:pPr>
              <w:spacing w:after="0" w:line="240" w:lineRule="auto"/>
              <w:jc w:val="center"/>
              <w:rPr>
                <w:b/>
              </w:rPr>
            </w:pPr>
            <w:r w:rsidRPr="00F86673">
              <w:rPr>
                <w:b/>
              </w:rPr>
              <w:t>-5</w:t>
            </w:r>
          </w:p>
        </w:tc>
        <w:tc>
          <w:tcPr>
            <w:tcW w:w="1260" w:type="dxa"/>
          </w:tcPr>
          <w:p w14:paraId="4389C8A3" w14:textId="77777777" w:rsidR="00734CBD" w:rsidRPr="00F86673" w:rsidRDefault="00734CBD" w:rsidP="00734CBD">
            <w:pPr>
              <w:spacing w:after="0" w:line="240" w:lineRule="auto"/>
              <w:jc w:val="center"/>
            </w:pPr>
            <w:r w:rsidRPr="00F86673">
              <w:t>17</w:t>
            </w:r>
          </w:p>
        </w:tc>
        <w:tc>
          <w:tcPr>
            <w:tcW w:w="1440" w:type="dxa"/>
          </w:tcPr>
          <w:p w14:paraId="17E2FD71" w14:textId="77777777" w:rsidR="00734CBD" w:rsidRPr="00F86673" w:rsidRDefault="00734CBD" w:rsidP="00734CBD">
            <w:pPr>
              <w:spacing w:after="0" w:line="240" w:lineRule="auto"/>
              <w:jc w:val="center"/>
            </w:pPr>
            <w:r w:rsidRPr="00F86673">
              <w:t>-</w:t>
            </w:r>
          </w:p>
        </w:tc>
        <w:tc>
          <w:tcPr>
            <w:tcW w:w="1440" w:type="dxa"/>
          </w:tcPr>
          <w:p w14:paraId="7A21A4ED" w14:textId="77777777" w:rsidR="00734CBD" w:rsidRPr="00F86673" w:rsidRDefault="00734CBD" w:rsidP="00734CBD">
            <w:pPr>
              <w:spacing w:after="0" w:line="240" w:lineRule="auto"/>
              <w:jc w:val="center"/>
            </w:pPr>
            <w:r w:rsidRPr="00F86673">
              <w:t>-7</w:t>
            </w:r>
          </w:p>
        </w:tc>
      </w:tr>
      <w:tr w:rsidR="00734CBD" w:rsidRPr="00F86673" w14:paraId="202C81EC" w14:textId="77777777" w:rsidTr="00734CBD">
        <w:trPr>
          <w:cantSplit/>
        </w:trPr>
        <w:tc>
          <w:tcPr>
            <w:tcW w:w="9288" w:type="dxa"/>
            <w:gridSpan w:val="6"/>
          </w:tcPr>
          <w:p w14:paraId="4224FDE1" w14:textId="77777777" w:rsidR="00734CBD" w:rsidRPr="00F86673" w:rsidRDefault="00734CBD" w:rsidP="00734CBD">
            <w:pPr>
              <w:spacing w:after="0" w:line="240" w:lineRule="auto"/>
              <w:rPr>
                <w:b/>
              </w:rPr>
            </w:pPr>
            <w:r w:rsidRPr="00F86673">
              <w:rPr>
                <w:b/>
              </w:rPr>
              <w:t>Uždegimo apimti ir neapimti pažeidimai</w:t>
            </w:r>
          </w:p>
        </w:tc>
      </w:tr>
      <w:tr w:rsidR="00734CBD" w:rsidRPr="00F86673" w14:paraId="66492474" w14:textId="77777777" w:rsidTr="00734CBD">
        <w:tc>
          <w:tcPr>
            <w:tcW w:w="2268" w:type="dxa"/>
          </w:tcPr>
          <w:p w14:paraId="668104C3" w14:textId="77777777" w:rsidR="00734CBD" w:rsidRPr="00F86673" w:rsidRDefault="00734CBD" w:rsidP="00734CBD">
            <w:pPr>
              <w:spacing w:after="0" w:line="240" w:lineRule="auto"/>
            </w:pPr>
            <w:r w:rsidRPr="00F86673">
              <w:t>Duac gelis</w:t>
            </w:r>
          </w:p>
        </w:tc>
        <w:tc>
          <w:tcPr>
            <w:tcW w:w="1260" w:type="dxa"/>
          </w:tcPr>
          <w:p w14:paraId="7EA0985C" w14:textId="77777777" w:rsidR="00734CBD" w:rsidRPr="00F86673" w:rsidRDefault="00734CBD" w:rsidP="00734CBD">
            <w:pPr>
              <w:spacing w:after="0" w:line="240" w:lineRule="auto"/>
              <w:jc w:val="center"/>
            </w:pPr>
            <w:r w:rsidRPr="00F86673">
              <w:t>41</w:t>
            </w:r>
          </w:p>
        </w:tc>
        <w:tc>
          <w:tcPr>
            <w:tcW w:w="1620" w:type="dxa"/>
          </w:tcPr>
          <w:p w14:paraId="7201F45C" w14:textId="77777777" w:rsidR="00734CBD" w:rsidRPr="00F86673" w:rsidRDefault="00734CBD" w:rsidP="00734CBD">
            <w:pPr>
              <w:spacing w:after="0" w:line="240" w:lineRule="auto"/>
              <w:jc w:val="center"/>
            </w:pPr>
            <w:r w:rsidRPr="00F86673">
              <w:t>45</w:t>
            </w:r>
          </w:p>
        </w:tc>
        <w:tc>
          <w:tcPr>
            <w:tcW w:w="1260" w:type="dxa"/>
          </w:tcPr>
          <w:p w14:paraId="50085FD6" w14:textId="77777777" w:rsidR="00734CBD" w:rsidRPr="00F86673" w:rsidRDefault="00734CBD" w:rsidP="00734CBD">
            <w:pPr>
              <w:spacing w:after="0" w:line="240" w:lineRule="auto"/>
              <w:jc w:val="center"/>
            </w:pPr>
            <w:r w:rsidRPr="00F86673">
              <w:t>31</w:t>
            </w:r>
          </w:p>
        </w:tc>
        <w:tc>
          <w:tcPr>
            <w:tcW w:w="1440" w:type="dxa"/>
          </w:tcPr>
          <w:p w14:paraId="6C517CAA" w14:textId="77777777" w:rsidR="00734CBD" w:rsidRPr="00F86673" w:rsidRDefault="00734CBD" w:rsidP="00734CBD">
            <w:pPr>
              <w:spacing w:after="0" w:line="240" w:lineRule="auto"/>
              <w:jc w:val="center"/>
            </w:pPr>
            <w:r w:rsidRPr="00F86673">
              <w:t>50</w:t>
            </w:r>
          </w:p>
        </w:tc>
        <w:tc>
          <w:tcPr>
            <w:tcW w:w="1440" w:type="dxa"/>
          </w:tcPr>
          <w:p w14:paraId="0D28837E" w14:textId="77777777" w:rsidR="00734CBD" w:rsidRPr="00F86673" w:rsidRDefault="00734CBD" w:rsidP="00734CBD">
            <w:pPr>
              <w:spacing w:after="0" w:line="240" w:lineRule="auto"/>
              <w:jc w:val="center"/>
            </w:pPr>
            <w:r w:rsidRPr="00F86673">
              <w:t>41</w:t>
            </w:r>
          </w:p>
        </w:tc>
      </w:tr>
      <w:tr w:rsidR="00734CBD" w:rsidRPr="00F86673" w14:paraId="343A4EA7" w14:textId="77777777" w:rsidTr="00734CBD">
        <w:tc>
          <w:tcPr>
            <w:tcW w:w="2268" w:type="dxa"/>
          </w:tcPr>
          <w:p w14:paraId="1F087260" w14:textId="77777777" w:rsidR="00734CBD" w:rsidRPr="00F86673" w:rsidRDefault="00734CBD" w:rsidP="00734CBD">
            <w:pPr>
              <w:spacing w:after="0" w:line="240" w:lineRule="auto"/>
            </w:pPr>
            <w:r w:rsidRPr="00F86673">
              <w:rPr>
                <w:rFonts w:eastAsia="Times New Roman"/>
              </w:rPr>
              <w:t>Benzoilo peroksidas</w:t>
            </w:r>
          </w:p>
        </w:tc>
        <w:tc>
          <w:tcPr>
            <w:tcW w:w="1260" w:type="dxa"/>
          </w:tcPr>
          <w:p w14:paraId="2218867F" w14:textId="77777777" w:rsidR="00734CBD" w:rsidRPr="00F86673" w:rsidRDefault="00734CBD" w:rsidP="00734CBD">
            <w:pPr>
              <w:spacing w:after="0" w:line="240" w:lineRule="auto"/>
              <w:jc w:val="center"/>
            </w:pPr>
            <w:r w:rsidRPr="00F86673">
              <w:t>20</w:t>
            </w:r>
          </w:p>
        </w:tc>
        <w:tc>
          <w:tcPr>
            <w:tcW w:w="1620" w:type="dxa"/>
          </w:tcPr>
          <w:p w14:paraId="21EC83C4" w14:textId="77777777" w:rsidR="00734CBD" w:rsidRPr="00F86673" w:rsidRDefault="00734CBD" w:rsidP="00734CBD">
            <w:pPr>
              <w:spacing w:after="0" w:line="240" w:lineRule="auto"/>
              <w:jc w:val="center"/>
            </w:pPr>
            <w:r w:rsidRPr="00F86673">
              <w:t>35</w:t>
            </w:r>
          </w:p>
        </w:tc>
        <w:tc>
          <w:tcPr>
            <w:tcW w:w="1260" w:type="dxa"/>
          </w:tcPr>
          <w:p w14:paraId="0987B093" w14:textId="77777777" w:rsidR="00734CBD" w:rsidRPr="00F86673" w:rsidRDefault="00734CBD" w:rsidP="00734CBD">
            <w:pPr>
              <w:spacing w:after="0" w:line="240" w:lineRule="auto"/>
              <w:jc w:val="center"/>
            </w:pPr>
            <w:r w:rsidRPr="00F86673">
              <w:t>23</w:t>
            </w:r>
          </w:p>
        </w:tc>
        <w:tc>
          <w:tcPr>
            <w:tcW w:w="1440" w:type="dxa"/>
          </w:tcPr>
          <w:p w14:paraId="358DBDFC" w14:textId="77777777" w:rsidR="00734CBD" w:rsidRPr="00F86673" w:rsidRDefault="00734CBD" w:rsidP="00734CBD">
            <w:pPr>
              <w:spacing w:after="0" w:line="240" w:lineRule="auto"/>
              <w:jc w:val="center"/>
            </w:pPr>
            <w:r w:rsidRPr="00F86673">
              <w:t>43</w:t>
            </w:r>
          </w:p>
        </w:tc>
        <w:tc>
          <w:tcPr>
            <w:tcW w:w="1440" w:type="dxa"/>
          </w:tcPr>
          <w:p w14:paraId="19BE4A6F" w14:textId="77777777" w:rsidR="00734CBD" w:rsidRPr="00F86673" w:rsidRDefault="00734CBD" w:rsidP="00734CBD">
            <w:pPr>
              <w:spacing w:after="0" w:line="240" w:lineRule="auto"/>
              <w:jc w:val="center"/>
            </w:pPr>
            <w:r w:rsidRPr="00F86673">
              <w:t>34</w:t>
            </w:r>
          </w:p>
        </w:tc>
      </w:tr>
      <w:tr w:rsidR="00734CBD" w:rsidRPr="00F86673" w14:paraId="431C09C5" w14:textId="77777777" w:rsidTr="00734CBD">
        <w:tc>
          <w:tcPr>
            <w:tcW w:w="2268" w:type="dxa"/>
          </w:tcPr>
          <w:p w14:paraId="3BE83DB3" w14:textId="77777777" w:rsidR="00734CBD" w:rsidRPr="00F86673" w:rsidRDefault="00734CBD" w:rsidP="00734CBD">
            <w:pPr>
              <w:spacing w:after="0" w:line="240" w:lineRule="auto"/>
            </w:pPr>
            <w:r w:rsidRPr="00F86673">
              <w:t>Klindamicinas</w:t>
            </w:r>
          </w:p>
        </w:tc>
        <w:tc>
          <w:tcPr>
            <w:tcW w:w="1260" w:type="dxa"/>
          </w:tcPr>
          <w:p w14:paraId="5793DE7B" w14:textId="77777777" w:rsidR="00734CBD" w:rsidRPr="00F86673" w:rsidRDefault="00734CBD" w:rsidP="00734CBD">
            <w:pPr>
              <w:spacing w:after="0" w:line="240" w:lineRule="auto"/>
              <w:jc w:val="center"/>
              <w:rPr>
                <w:b/>
              </w:rPr>
            </w:pPr>
            <w:r w:rsidRPr="00F86673">
              <w:rPr>
                <w:b/>
              </w:rPr>
              <w:t>11</w:t>
            </w:r>
          </w:p>
        </w:tc>
        <w:tc>
          <w:tcPr>
            <w:tcW w:w="1620" w:type="dxa"/>
          </w:tcPr>
          <w:p w14:paraId="5ECB0872" w14:textId="77777777" w:rsidR="00734CBD" w:rsidRPr="00F86673" w:rsidRDefault="00734CBD" w:rsidP="00734CBD">
            <w:pPr>
              <w:spacing w:after="0" w:line="240" w:lineRule="auto"/>
              <w:jc w:val="center"/>
              <w:rPr>
                <w:b/>
              </w:rPr>
            </w:pPr>
            <w:r w:rsidRPr="00F86673">
              <w:rPr>
                <w:b/>
              </w:rPr>
              <w:t>22</w:t>
            </w:r>
          </w:p>
        </w:tc>
        <w:tc>
          <w:tcPr>
            <w:tcW w:w="1260" w:type="dxa"/>
          </w:tcPr>
          <w:p w14:paraId="2E0FEF9B" w14:textId="77777777" w:rsidR="00734CBD" w:rsidRPr="00F86673" w:rsidRDefault="00734CBD" w:rsidP="00734CBD">
            <w:pPr>
              <w:spacing w:after="0" w:line="240" w:lineRule="auto"/>
              <w:jc w:val="center"/>
              <w:rPr>
                <w:b/>
              </w:rPr>
            </w:pPr>
            <w:r w:rsidRPr="00F86673">
              <w:rPr>
                <w:b/>
              </w:rPr>
              <w:t>22</w:t>
            </w:r>
          </w:p>
        </w:tc>
        <w:tc>
          <w:tcPr>
            <w:tcW w:w="1440" w:type="dxa"/>
          </w:tcPr>
          <w:p w14:paraId="3467E041" w14:textId="77777777" w:rsidR="00734CBD" w:rsidRPr="00F86673" w:rsidRDefault="00734CBD" w:rsidP="00734CBD">
            <w:pPr>
              <w:spacing w:after="0" w:line="240" w:lineRule="auto"/>
              <w:jc w:val="center"/>
              <w:rPr>
                <w:b/>
              </w:rPr>
            </w:pPr>
            <w:r w:rsidRPr="00F86673">
              <w:rPr>
                <w:b/>
              </w:rPr>
              <w:t>33</w:t>
            </w:r>
          </w:p>
        </w:tc>
        <w:tc>
          <w:tcPr>
            <w:tcW w:w="1440" w:type="dxa"/>
          </w:tcPr>
          <w:p w14:paraId="1012FA61" w14:textId="77777777" w:rsidR="00734CBD" w:rsidRPr="00F86673" w:rsidRDefault="00734CBD" w:rsidP="00734CBD">
            <w:pPr>
              <w:spacing w:after="0" w:line="240" w:lineRule="auto"/>
              <w:jc w:val="center"/>
              <w:rPr>
                <w:b/>
              </w:rPr>
            </w:pPr>
            <w:r w:rsidRPr="00F86673">
              <w:rPr>
                <w:b/>
              </w:rPr>
              <w:t>26</w:t>
            </w:r>
          </w:p>
        </w:tc>
      </w:tr>
      <w:tr w:rsidR="00734CBD" w:rsidRPr="00F86673" w14:paraId="4283B062" w14:textId="77777777" w:rsidTr="00734CBD">
        <w:tc>
          <w:tcPr>
            <w:tcW w:w="2268" w:type="dxa"/>
          </w:tcPr>
          <w:p w14:paraId="25AF9CB1" w14:textId="77777777" w:rsidR="00734CBD" w:rsidRPr="00F86673" w:rsidRDefault="00734CBD" w:rsidP="00734CBD">
            <w:pPr>
              <w:spacing w:after="0" w:line="240" w:lineRule="auto"/>
            </w:pPr>
            <w:r w:rsidRPr="00F86673">
              <w:t>Placebas</w:t>
            </w:r>
          </w:p>
        </w:tc>
        <w:tc>
          <w:tcPr>
            <w:tcW w:w="1260" w:type="dxa"/>
          </w:tcPr>
          <w:p w14:paraId="5D1AE8C6" w14:textId="77777777" w:rsidR="00734CBD" w:rsidRPr="00F86673" w:rsidRDefault="00734CBD" w:rsidP="00734CBD">
            <w:pPr>
              <w:spacing w:after="0" w:line="240" w:lineRule="auto"/>
              <w:jc w:val="center"/>
              <w:rPr>
                <w:b/>
              </w:rPr>
            </w:pPr>
            <w:r w:rsidRPr="00F86673">
              <w:rPr>
                <w:b/>
              </w:rPr>
              <w:t>1</w:t>
            </w:r>
          </w:p>
        </w:tc>
        <w:tc>
          <w:tcPr>
            <w:tcW w:w="1620" w:type="dxa"/>
          </w:tcPr>
          <w:p w14:paraId="6C60CFCA" w14:textId="77777777" w:rsidR="00734CBD" w:rsidRPr="00F86673" w:rsidRDefault="00734CBD" w:rsidP="00734CBD">
            <w:pPr>
              <w:spacing w:after="0" w:line="240" w:lineRule="auto"/>
              <w:jc w:val="center"/>
              <w:rPr>
                <w:b/>
              </w:rPr>
            </w:pPr>
            <w:r w:rsidRPr="00F86673">
              <w:rPr>
                <w:b/>
              </w:rPr>
              <w:t>-1</w:t>
            </w:r>
          </w:p>
        </w:tc>
        <w:tc>
          <w:tcPr>
            <w:tcW w:w="1260" w:type="dxa"/>
          </w:tcPr>
          <w:p w14:paraId="59106CBF" w14:textId="77777777" w:rsidR="00734CBD" w:rsidRPr="00F86673" w:rsidRDefault="00734CBD" w:rsidP="00734CBD">
            <w:pPr>
              <w:spacing w:after="0" w:line="240" w:lineRule="auto"/>
              <w:jc w:val="center"/>
              <w:rPr>
                <w:b/>
              </w:rPr>
            </w:pPr>
            <w:r w:rsidRPr="00F86673">
              <w:rPr>
                <w:b/>
              </w:rPr>
              <w:t>22</w:t>
            </w:r>
          </w:p>
        </w:tc>
        <w:tc>
          <w:tcPr>
            <w:tcW w:w="1440" w:type="dxa"/>
          </w:tcPr>
          <w:p w14:paraId="6628B8AC" w14:textId="77777777" w:rsidR="00734CBD" w:rsidRPr="00F86673" w:rsidRDefault="00734CBD" w:rsidP="00734CBD">
            <w:pPr>
              <w:spacing w:after="0" w:line="240" w:lineRule="auto"/>
              <w:jc w:val="center"/>
              <w:rPr>
                <w:b/>
              </w:rPr>
            </w:pPr>
            <w:r w:rsidRPr="00F86673">
              <w:rPr>
                <w:b/>
              </w:rPr>
              <w:t>-</w:t>
            </w:r>
          </w:p>
        </w:tc>
        <w:tc>
          <w:tcPr>
            <w:tcW w:w="1440" w:type="dxa"/>
          </w:tcPr>
          <w:p w14:paraId="43417DCB" w14:textId="77777777" w:rsidR="00734CBD" w:rsidRPr="00F86673" w:rsidRDefault="00734CBD" w:rsidP="00734CBD">
            <w:pPr>
              <w:spacing w:after="0" w:line="240" w:lineRule="auto"/>
              <w:jc w:val="center"/>
              <w:rPr>
                <w:b/>
              </w:rPr>
            </w:pPr>
            <w:r w:rsidRPr="00F86673">
              <w:rPr>
                <w:b/>
              </w:rPr>
              <w:t>16</w:t>
            </w:r>
          </w:p>
        </w:tc>
      </w:tr>
    </w:tbl>
    <w:p w14:paraId="51127F0F" w14:textId="77777777" w:rsidR="00734CBD" w:rsidRPr="00F86673" w:rsidRDefault="00734CBD" w:rsidP="00734CBD">
      <w:pPr>
        <w:spacing w:after="0" w:line="240" w:lineRule="auto"/>
      </w:pPr>
      <w:r w:rsidRPr="00F86673">
        <w:t xml:space="preserve">* </w:t>
      </w:r>
      <w:r w:rsidRPr="00F86673">
        <w:rPr>
          <w:b/>
          <w:bCs/>
        </w:rPr>
        <w:t>Registracinis</w:t>
      </w:r>
      <w:r w:rsidRPr="00F86673">
        <w:rPr>
          <w:b/>
        </w:rPr>
        <w:t xml:space="preserve"> tyrimas</w:t>
      </w:r>
      <w:r w:rsidRPr="00F86673">
        <w:rPr>
          <w:rFonts w:eastAsia="Times New Roman"/>
        </w:rPr>
        <w:t xml:space="preserve">. </w:t>
      </w:r>
      <w:r w:rsidRPr="00F86673">
        <w:t xml:space="preserve">Statistiškai reikšmingi skirtumai lentelėje yra </w:t>
      </w:r>
      <w:r w:rsidRPr="00F86673">
        <w:rPr>
          <w:b/>
        </w:rPr>
        <w:t>paryškinti</w:t>
      </w:r>
      <w:r w:rsidRPr="00F86673">
        <w:t>.</w:t>
      </w:r>
      <w:r w:rsidRPr="00F86673">
        <w:rPr>
          <w:rFonts w:eastAsia="Times New Roman"/>
        </w:rPr>
        <w:t xml:space="preserve"> </w:t>
      </w:r>
    </w:p>
    <w:p w14:paraId="4DA14C06" w14:textId="77777777" w:rsidR="00734CBD" w:rsidRPr="00F86673" w:rsidRDefault="00734CBD" w:rsidP="00734CBD">
      <w:pPr>
        <w:spacing w:after="0" w:line="240" w:lineRule="auto"/>
        <w:rPr>
          <w:rFonts w:eastAsia="Times New Roman"/>
        </w:rPr>
      </w:pPr>
    </w:p>
    <w:p w14:paraId="3FEE5966" w14:textId="77777777" w:rsidR="00734CBD" w:rsidRPr="00F86673" w:rsidRDefault="00734CBD" w:rsidP="00734CBD">
      <w:pPr>
        <w:spacing w:after="0" w:line="240" w:lineRule="auto"/>
        <w:rPr>
          <w:rFonts w:eastAsia="Times New Roman"/>
        </w:rPr>
      </w:pPr>
      <w:r w:rsidRPr="00F86673">
        <w:rPr>
          <w:rFonts w:eastAsia="Times New Roman"/>
        </w:rPr>
        <w:t>Visų 5 tyrimų rezultatai parodė, kad pacientams, vartojusiems Duac gelio, bendrų pažeidimų sumažėjo daug daugiau, negu vartojusiems klindamicino arba placebo. Pagerėjimas buvo atitinkamai didesnis pacientams, vartojusiems Duac gelio, nei vartojusiems benzoilo peroksido, tačiau toks skirtumas buvo statistiškai nereikšmingas.</w:t>
      </w:r>
    </w:p>
    <w:p w14:paraId="35E86204" w14:textId="77777777" w:rsidR="00734CBD" w:rsidRPr="00F86673" w:rsidRDefault="00734CBD" w:rsidP="00734CBD">
      <w:pPr>
        <w:spacing w:after="0" w:line="240" w:lineRule="auto"/>
      </w:pPr>
    </w:p>
    <w:p w14:paraId="2F0503A1" w14:textId="77777777" w:rsidR="00734CBD" w:rsidRPr="00F86673" w:rsidRDefault="00734CBD" w:rsidP="00734CBD">
      <w:pPr>
        <w:spacing w:after="0" w:line="240" w:lineRule="auto"/>
        <w:rPr>
          <w:rFonts w:eastAsia="Times New Roman"/>
        </w:rPr>
      </w:pPr>
      <w:r w:rsidRPr="00F86673">
        <w:t xml:space="preserve">Gydant uždegimo apimtą pažeidimą, Duac gelis buvo daug veiksmingesnis negu vienas klindamicinas. Toks poveikis nustatytas keturiais tyrimais iš penkių. Trijuose tyrimuose iš penkių Duac gelio veiksmingumas buvo didesnis nei gydant vien tik </w:t>
      </w:r>
      <w:r w:rsidRPr="00F86673">
        <w:rPr>
          <w:rFonts w:eastAsia="Times New Roman"/>
        </w:rPr>
        <w:t xml:space="preserve">benzoilo peroksidu. Gydant uždegimo neapimtus pažeidimus, Duac gelis buvo žymiai efektyvesnis nei klindamicinas keturiuose tyrimuose iš penkių ir nustatyta tendencija, kad Duac gelis buvo efektyvesnis nei vienas benzoilo peroksidas. </w:t>
      </w:r>
    </w:p>
    <w:p w14:paraId="6E68F899" w14:textId="77777777" w:rsidR="00734CBD" w:rsidRPr="00F86673" w:rsidRDefault="00734CBD" w:rsidP="00734CBD">
      <w:pPr>
        <w:spacing w:after="0" w:line="240" w:lineRule="auto"/>
        <w:rPr>
          <w:rFonts w:eastAsia="Times New Roman"/>
        </w:rPr>
      </w:pPr>
    </w:p>
    <w:p w14:paraId="4C15FFDD" w14:textId="77777777" w:rsidR="00734CBD" w:rsidRPr="00F86673" w:rsidRDefault="00734CBD" w:rsidP="00734CBD">
      <w:pPr>
        <w:spacing w:after="0" w:line="240" w:lineRule="auto"/>
        <w:rPr>
          <w:rFonts w:eastAsia="Times New Roman"/>
        </w:rPr>
      </w:pPr>
      <w:r w:rsidRPr="00F86673">
        <w:rPr>
          <w:rFonts w:eastAsia="Times New Roman"/>
        </w:rPr>
        <w:t xml:space="preserve">Bendras paprastųjų spuogų pagerėjimas buvo vertintas gydytojo. Trijuose tyrimuose iš penkių jis buvo daug geresnis, vartojant Duac gelio, nei vartojant arba vien benzoilo peroksido, arba vien klindamicino. </w:t>
      </w:r>
    </w:p>
    <w:p w14:paraId="0305ABEA" w14:textId="77777777" w:rsidR="00734CBD" w:rsidRPr="00F86673" w:rsidRDefault="00734CBD" w:rsidP="00734CBD">
      <w:pPr>
        <w:spacing w:after="0" w:line="240" w:lineRule="auto"/>
        <w:rPr>
          <w:rFonts w:eastAsia="Times New Roman"/>
        </w:rPr>
      </w:pPr>
    </w:p>
    <w:p w14:paraId="0BA0CF55" w14:textId="77777777" w:rsidR="00734CBD" w:rsidRPr="00F86673" w:rsidRDefault="00734CBD" w:rsidP="00734CBD">
      <w:pPr>
        <w:spacing w:after="0" w:line="240" w:lineRule="auto"/>
        <w:rPr>
          <w:rFonts w:eastAsia="Times New Roman"/>
        </w:rPr>
      </w:pPr>
      <w:r w:rsidRPr="00F86673">
        <w:rPr>
          <w:rFonts w:eastAsia="Times New Roman"/>
        </w:rPr>
        <w:t>Poveikis uždegimo apimtiems pažeidimams buvo pastebimas nuo 2 gydymo savaitės. Poveikis uždegimo neapimtiems pažeidimams buvo įvairus, paprastai pasireiškė po 2</w:t>
      </w:r>
      <w:r w:rsidRPr="00F86673">
        <w:rPr>
          <w:rFonts w:eastAsia="Times New Roman"/>
        </w:rPr>
        <w:noBreakHyphen/>
        <w:t>5 gydymo savaičių.</w:t>
      </w:r>
    </w:p>
    <w:p w14:paraId="333EA083" w14:textId="77777777" w:rsidR="00734CBD" w:rsidRPr="00F86673" w:rsidRDefault="00734CBD" w:rsidP="00734CBD">
      <w:pPr>
        <w:spacing w:after="0" w:line="240" w:lineRule="auto"/>
        <w:rPr>
          <w:rFonts w:eastAsia="Times New Roman"/>
        </w:rPr>
      </w:pPr>
    </w:p>
    <w:p w14:paraId="04A087A4" w14:textId="77777777" w:rsidR="00734CBD" w:rsidRPr="00F86673" w:rsidRDefault="00734CBD" w:rsidP="00734CBD">
      <w:pPr>
        <w:tabs>
          <w:tab w:val="left" w:pos="567"/>
        </w:tabs>
        <w:spacing w:after="0"/>
        <w:ind w:left="540" w:hanging="540"/>
        <w:jc w:val="both"/>
        <w:rPr>
          <w:b/>
          <w:noProof/>
        </w:rPr>
      </w:pPr>
      <w:r w:rsidRPr="00F86673">
        <w:rPr>
          <w:b/>
          <w:noProof/>
        </w:rPr>
        <w:t>5.2</w:t>
      </w:r>
      <w:r w:rsidRPr="00F86673">
        <w:rPr>
          <w:b/>
          <w:noProof/>
        </w:rPr>
        <w:tab/>
        <w:t>Farmakokinetinės savybės</w:t>
      </w:r>
    </w:p>
    <w:p w14:paraId="1D8062CE" w14:textId="77777777" w:rsidR="00734CBD" w:rsidRPr="00F86673" w:rsidRDefault="00734CBD" w:rsidP="00734CBD">
      <w:pPr>
        <w:spacing w:after="0" w:line="240" w:lineRule="auto"/>
      </w:pPr>
    </w:p>
    <w:p w14:paraId="615B27DA" w14:textId="77777777" w:rsidR="00734CBD" w:rsidRPr="00F86673" w:rsidRDefault="00734CBD" w:rsidP="00734CBD">
      <w:pPr>
        <w:spacing w:after="0" w:line="240" w:lineRule="auto"/>
        <w:rPr>
          <w:rFonts w:eastAsia="Times New Roman"/>
        </w:rPr>
      </w:pPr>
      <w:r w:rsidRPr="00F86673">
        <w:rPr>
          <w:rFonts w:eastAsia="Times New Roman"/>
        </w:rPr>
        <w:t>Absorbcijos per odą tyrimų metu vartojant didžiausią Duac gelio kiekį keturias savaites, vidutinė klindamicino koncentracija plazmoje buvo nereikšminga (0,043 % pavartotos dozės).</w:t>
      </w:r>
    </w:p>
    <w:p w14:paraId="0114C26F" w14:textId="77777777" w:rsidR="00734CBD" w:rsidRPr="00F86673" w:rsidRDefault="00734CBD" w:rsidP="00734CBD">
      <w:pPr>
        <w:spacing w:after="0" w:line="240" w:lineRule="auto"/>
        <w:rPr>
          <w:rFonts w:eastAsia="Times New Roman"/>
        </w:rPr>
      </w:pPr>
    </w:p>
    <w:p w14:paraId="1473CB3B" w14:textId="77777777" w:rsidR="00734CBD" w:rsidRPr="00F86673" w:rsidRDefault="00734CBD" w:rsidP="00734CBD">
      <w:pPr>
        <w:spacing w:after="0" w:line="240" w:lineRule="auto"/>
        <w:rPr>
          <w:rFonts w:eastAsia="Times New Roman"/>
        </w:rPr>
      </w:pPr>
      <w:r w:rsidRPr="00F86673">
        <w:rPr>
          <w:rFonts w:eastAsia="Times New Roman"/>
        </w:rPr>
        <w:t>Preparate esantis benzoilo peroksidas klindamicino absorbcijai per odą poveikio neturėjo.</w:t>
      </w:r>
    </w:p>
    <w:p w14:paraId="39486509" w14:textId="77777777" w:rsidR="00734CBD" w:rsidRPr="00F86673" w:rsidRDefault="00734CBD" w:rsidP="00734CBD">
      <w:pPr>
        <w:spacing w:after="0" w:line="240" w:lineRule="auto"/>
        <w:rPr>
          <w:rFonts w:eastAsia="Times New Roman"/>
        </w:rPr>
      </w:pPr>
    </w:p>
    <w:p w14:paraId="2958DE01" w14:textId="77777777" w:rsidR="00734CBD" w:rsidRPr="00F86673" w:rsidRDefault="00734CBD" w:rsidP="00734CBD">
      <w:pPr>
        <w:spacing w:after="0" w:line="240" w:lineRule="auto"/>
        <w:rPr>
          <w:rFonts w:eastAsia="Times New Roman"/>
        </w:rPr>
      </w:pPr>
      <w:r w:rsidRPr="00F86673">
        <w:rPr>
          <w:rFonts w:eastAsia="Times New Roman"/>
        </w:rPr>
        <w:t>Radionuklidais žymėto vaistinio preparato tyrimai parodė, kad benzoilo peroksido absorbcija per odą gali vykti tik po to, kai jis virsta benzoine rūgštimi. Benzoinė rūgštis daugiausia konjugacijos būdu verčiama į hipuro rūgštį, kuri šalinama per inkstus.</w:t>
      </w:r>
    </w:p>
    <w:p w14:paraId="51499258" w14:textId="77777777" w:rsidR="00734CBD" w:rsidRPr="00F86673" w:rsidRDefault="00734CBD" w:rsidP="00734CBD">
      <w:pPr>
        <w:spacing w:after="0" w:line="240" w:lineRule="auto"/>
        <w:rPr>
          <w:rFonts w:eastAsia="Times New Roman"/>
        </w:rPr>
      </w:pPr>
    </w:p>
    <w:p w14:paraId="0E802CD6" w14:textId="77777777" w:rsidR="00734CBD" w:rsidRPr="00F86673" w:rsidRDefault="00734CBD" w:rsidP="00734CBD">
      <w:pPr>
        <w:tabs>
          <w:tab w:val="left" w:pos="567"/>
        </w:tabs>
        <w:spacing w:after="0"/>
        <w:ind w:left="540" w:hanging="540"/>
        <w:rPr>
          <w:b/>
          <w:noProof/>
        </w:rPr>
      </w:pPr>
      <w:r w:rsidRPr="00F86673">
        <w:rPr>
          <w:b/>
          <w:noProof/>
        </w:rPr>
        <w:t>5.3</w:t>
      </w:r>
      <w:r w:rsidRPr="00F86673">
        <w:rPr>
          <w:b/>
          <w:noProof/>
        </w:rPr>
        <w:tab/>
        <w:t>Ikiklinikinių saugumo tyrimų duomenys</w:t>
      </w:r>
    </w:p>
    <w:p w14:paraId="6644D2AD" w14:textId="77777777" w:rsidR="00734CBD" w:rsidRPr="00F86673" w:rsidRDefault="00734CBD" w:rsidP="00734CBD">
      <w:pPr>
        <w:spacing w:after="0" w:line="240" w:lineRule="auto"/>
      </w:pPr>
    </w:p>
    <w:p w14:paraId="795314E1" w14:textId="77777777" w:rsidR="00734CBD" w:rsidRPr="00F86673" w:rsidRDefault="00734CBD" w:rsidP="00734CBD">
      <w:pPr>
        <w:spacing w:after="0" w:line="240" w:lineRule="auto"/>
        <w:rPr>
          <w:i/>
          <w:u w:val="single"/>
        </w:rPr>
      </w:pPr>
      <w:r w:rsidRPr="00F86673">
        <w:rPr>
          <w:i/>
          <w:u w:val="single"/>
        </w:rPr>
        <w:t>Duac gelis</w:t>
      </w:r>
    </w:p>
    <w:p w14:paraId="0354FA5F" w14:textId="77777777" w:rsidR="00734CBD" w:rsidRPr="00F86673" w:rsidRDefault="00734CBD" w:rsidP="00734CBD">
      <w:pPr>
        <w:tabs>
          <w:tab w:val="left" w:pos="0"/>
        </w:tabs>
        <w:spacing w:after="0"/>
        <w:rPr>
          <w:noProof/>
        </w:rPr>
      </w:pPr>
      <w:r w:rsidRPr="00F86673">
        <w:rPr>
          <w:noProof/>
        </w:rPr>
        <w:t>Dvejus metus trukę lokaliai skiriamo Duac gelio kancerogeniškumo tyrimai su pelėmis kancerogeninio poveikio rizikos padidėjimo, palyginti su kontrolinės grupės gyvūnais, neparodė.</w:t>
      </w:r>
    </w:p>
    <w:p w14:paraId="6E15C116" w14:textId="77777777" w:rsidR="00734CBD" w:rsidRPr="00F86673" w:rsidRDefault="00734CBD" w:rsidP="00734CBD">
      <w:pPr>
        <w:tabs>
          <w:tab w:val="left" w:pos="0"/>
        </w:tabs>
        <w:spacing w:after="0"/>
        <w:rPr>
          <w:noProof/>
        </w:rPr>
      </w:pPr>
    </w:p>
    <w:p w14:paraId="539D5A23" w14:textId="77777777" w:rsidR="00734CBD" w:rsidRPr="00F86673" w:rsidRDefault="00734CBD" w:rsidP="00734CBD">
      <w:pPr>
        <w:spacing w:after="0" w:line="240" w:lineRule="auto"/>
        <w:rPr>
          <w:noProof/>
        </w:rPr>
      </w:pPr>
      <w:r w:rsidRPr="00F86673">
        <w:rPr>
          <w:noProof/>
        </w:rPr>
        <w:t>Fototoksinio poveikio, susijusio su kancerogeniškumu, tyrimų su pelėmis duomenimis, šiek tiek sumažėjo laikotarpio iki naviko atsiradimo mediana, palyginti su kontrolinės grupės gyvūnais, po Duac gelio ekspozicijos ir apšvitinimo tuo pačiu metu dirbtiniais saulės šviesos spinduliais. Klinikinė šio tyrimo metu gautų duomenų reikšmė nežinoma.</w:t>
      </w:r>
    </w:p>
    <w:p w14:paraId="5697C5E8" w14:textId="77777777" w:rsidR="00734CBD" w:rsidRPr="00F86673" w:rsidRDefault="00734CBD" w:rsidP="00734CBD">
      <w:pPr>
        <w:spacing w:after="0" w:line="240" w:lineRule="auto"/>
        <w:rPr>
          <w:i/>
          <w:u w:val="single"/>
        </w:rPr>
      </w:pPr>
    </w:p>
    <w:p w14:paraId="17904347" w14:textId="5E99D334" w:rsidR="00734CBD" w:rsidRPr="00F86673" w:rsidRDefault="00734CBD" w:rsidP="00734CBD">
      <w:pPr>
        <w:spacing w:after="0" w:line="240" w:lineRule="auto"/>
        <w:rPr>
          <w:rFonts w:eastAsia="Times New Roman"/>
        </w:rPr>
      </w:pPr>
      <w:r w:rsidRPr="00F86673">
        <w:rPr>
          <w:rFonts w:eastAsia="Times New Roman"/>
        </w:rPr>
        <w:t>Duac gelio toksinis poveikis odai buvo tiriamas su dviejų rūšių gyvūnais, 90</w:t>
      </w:r>
      <w:r w:rsidR="008A02B8" w:rsidRPr="00F86673">
        <w:rPr>
          <w:rFonts w:eastAsia="Times New Roman"/>
        </w:rPr>
        <w:t> </w:t>
      </w:r>
      <w:r w:rsidRPr="00F86673">
        <w:rPr>
          <w:rFonts w:eastAsia="Times New Roman"/>
        </w:rPr>
        <w:t>dienų vartojant kartotines medikamento dozes. Tyrimų rezultatai parodė, kad išskyrus nesunkų lokalų dirginimą toksinio poveikio nepasireiškia.</w:t>
      </w:r>
    </w:p>
    <w:p w14:paraId="1471C726" w14:textId="77777777" w:rsidR="00734CBD" w:rsidRPr="00F86673" w:rsidRDefault="00734CBD" w:rsidP="00734CBD">
      <w:pPr>
        <w:spacing w:after="0" w:line="240" w:lineRule="auto"/>
        <w:rPr>
          <w:rFonts w:eastAsia="Times New Roman"/>
        </w:rPr>
      </w:pPr>
    </w:p>
    <w:p w14:paraId="6BF1B3CD" w14:textId="77777777" w:rsidR="00734CBD" w:rsidRPr="00F86673" w:rsidRDefault="00734CBD" w:rsidP="00734CBD">
      <w:pPr>
        <w:spacing w:after="0" w:line="240" w:lineRule="auto"/>
      </w:pPr>
      <w:r w:rsidRPr="00F86673">
        <w:lastRenderedPageBreak/>
        <w:t>Tiriant poveikį akims nustatyta, kad Duac gelis jas dirgina nestipriai.</w:t>
      </w:r>
      <w:r w:rsidRPr="00F86673">
        <w:rPr>
          <w:rFonts w:eastAsia="Times New Roman"/>
        </w:rPr>
        <w:t xml:space="preserve"> </w:t>
      </w:r>
    </w:p>
    <w:p w14:paraId="328BA5C0" w14:textId="77777777" w:rsidR="00734CBD" w:rsidRPr="00F86673" w:rsidRDefault="00734CBD" w:rsidP="00734CBD">
      <w:pPr>
        <w:spacing w:after="0" w:line="240" w:lineRule="auto"/>
        <w:rPr>
          <w:rFonts w:eastAsia="Times New Roman"/>
        </w:rPr>
      </w:pPr>
    </w:p>
    <w:p w14:paraId="32628E58" w14:textId="77777777" w:rsidR="00734CBD" w:rsidRPr="00F86673" w:rsidRDefault="00734CBD" w:rsidP="00734CBD">
      <w:pPr>
        <w:spacing w:after="0" w:line="240" w:lineRule="auto"/>
        <w:rPr>
          <w:rFonts w:eastAsia="Times New Roman"/>
          <w:i/>
          <w:iCs/>
          <w:u w:val="single"/>
        </w:rPr>
      </w:pPr>
      <w:r w:rsidRPr="00F86673">
        <w:rPr>
          <w:rFonts w:eastAsia="Times New Roman"/>
          <w:i/>
          <w:iCs/>
          <w:u w:val="single"/>
        </w:rPr>
        <w:t>Benzoilo peroksidas</w:t>
      </w:r>
    </w:p>
    <w:p w14:paraId="09FB8669" w14:textId="77777777" w:rsidR="00734CBD" w:rsidRPr="00F86673" w:rsidRDefault="00734CBD" w:rsidP="00734CBD">
      <w:pPr>
        <w:spacing w:after="0" w:line="240" w:lineRule="auto"/>
        <w:rPr>
          <w:rFonts w:eastAsia="Times New Roman"/>
          <w:i/>
          <w:iCs/>
          <w:u w:val="single"/>
        </w:rPr>
      </w:pPr>
    </w:p>
    <w:p w14:paraId="116025B7" w14:textId="77777777" w:rsidR="00734CBD" w:rsidRPr="00F86673" w:rsidRDefault="00734CBD" w:rsidP="00734CBD">
      <w:pPr>
        <w:spacing w:after="0" w:line="240" w:lineRule="auto"/>
        <w:rPr>
          <w:rFonts w:eastAsia="Times New Roman"/>
        </w:rPr>
      </w:pPr>
      <w:r w:rsidRPr="00F86673">
        <w:rPr>
          <w:rFonts w:eastAsia="Times New Roman"/>
        </w:rPr>
        <w:t>Benzoilo peroksido toksinio poveikio gyvūnams tyrimai parodė, kad ši medžiaga, vartojant jos lokaliai, yra gerai toleruojama.</w:t>
      </w:r>
    </w:p>
    <w:p w14:paraId="3093A078" w14:textId="77777777" w:rsidR="00734CBD" w:rsidRPr="00F86673" w:rsidRDefault="00734CBD" w:rsidP="00734CBD">
      <w:pPr>
        <w:spacing w:after="0" w:line="240" w:lineRule="auto"/>
        <w:rPr>
          <w:rFonts w:eastAsia="Times New Roman"/>
        </w:rPr>
      </w:pPr>
    </w:p>
    <w:p w14:paraId="2A7FDDE8" w14:textId="77777777" w:rsidR="00734CBD" w:rsidRPr="00F86673" w:rsidRDefault="00734CBD" w:rsidP="00734CBD">
      <w:pPr>
        <w:spacing w:after="0" w:line="240" w:lineRule="auto"/>
        <w:rPr>
          <w:rFonts w:eastAsia="Times New Roman"/>
        </w:rPr>
      </w:pPr>
      <w:r w:rsidRPr="00F86673">
        <w:rPr>
          <w:rFonts w:eastAsia="Times New Roman"/>
        </w:rPr>
        <w:t>Nors nustatyta, kad didelės benzoilo peroksido dozės indukuoja DNR grandinių trūkinėjimą, kitokie mutageninio, kancerogeninio ir ultravioletinių spindulių sukeliamo kancerogeninio poveikio skatinimo tyrimų rezultatai rodo, kad benzoilo peroksidas nesukelia nei kancerogeninio poveikio, nei skatina navikų, kuriuos sukelia ultravioletiniai spinduliai, atsiradimo.</w:t>
      </w:r>
    </w:p>
    <w:p w14:paraId="0670DD9C" w14:textId="77777777" w:rsidR="00734CBD" w:rsidRPr="00F86673" w:rsidRDefault="00734CBD" w:rsidP="00734CBD">
      <w:pPr>
        <w:spacing w:after="0" w:line="240" w:lineRule="auto"/>
        <w:rPr>
          <w:rFonts w:eastAsia="Times New Roman"/>
        </w:rPr>
      </w:pPr>
    </w:p>
    <w:p w14:paraId="32F2525C" w14:textId="77777777" w:rsidR="00734CBD" w:rsidRPr="00F86673" w:rsidRDefault="00734CBD" w:rsidP="00734CBD">
      <w:pPr>
        <w:spacing w:after="0" w:line="240" w:lineRule="auto"/>
        <w:rPr>
          <w:rFonts w:eastAsia="Times New Roman"/>
        </w:rPr>
      </w:pPr>
      <w:r w:rsidRPr="00F86673">
        <w:rPr>
          <w:rFonts w:eastAsia="Times New Roman"/>
        </w:rPr>
        <w:t>Apie toksinį poveikį dauginimosi funkcijai duomenų nėra.</w:t>
      </w:r>
    </w:p>
    <w:p w14:paraId="154E5F1A" w14:textId="77777777" w:rsidR="00734CBD" w:rsidRPr="00F86673" w:rsidRDefault="00734CBD" w:rsidP="00734CBD">
      <w:pPr>
        <w:spacing w:after="0" w:line="240" w:lineRule="auto"/>
        <w:rPr>
          <w:rFonts w:eastAsia="Times New Roman"/>
        </w:rPr>
      </w:pPr>
    </w:p>
    <w:p w14:paraId="7AA32D73" w14:textId="77777777" w:rsidR="00734CBD" w:rsidRPr="00F86673" w:rsidRDefault="00734CBD" w:rsidP="00734CBD">
      <w:pPr>
        <w:keepNext/>
        <w:tabs>
          <w:tab w:val="left" w:pos="567"/>
        </w:tabs>
        <w:spacing w:after="0" w:line="240" w:lineRule="auto"/>
        <w:rPr>
          <w:rFonts w:eastAsia="Times New Roman"/>
          <w:i/>
          <w:iCs/>
          <w:u w:val="single"/>
        </w:rPr>
      </w:pPr>
      <w:r w:rsidRPr="00F86673">
        <w:rPr>
          <w:i/>
          <w:u w:val="single"/>
        </w:rPr>
        <w:t>Klindamicinas</w:t>
      </w:r>
    </w:p>
    <w:p w14:paraId="6113A024" w14:textId="77777777" w:rsidR="00734CBD" w:rsidRPr="00F86673" w:rsidRDefault="00734CBD" w:rsidP="00734CBD">
      <w:pPr>
        <w:keepNext/>
        <w:tabs>
          <w:tab w:val="left" w:pos="567"/>
        </w:tabs>
        <w:spacing w:after="0" w:line="240" w:lineRule="auto"/>
        <w:rPr>
          <w:i/>
          <w:u w:val="single"/>
        </w:rPr>
      </w:pPr>
    </w:p>
    <w:p w14:paraId="48F37F96" w14:textId="77777777" w:rsidR="00734CBD" w:rsidRPr="00F86673" w:rsidRDefault="00734CBD" w:rsidP="00734CBD">
      <w:pPr>
        <w:spacing w:after="0" w:line="240" w:lineRule="auto"/>
        <w:rPr>
          <w:rFonts w:eastAsia="Times New Roman"/>
        </w:rPr>
      </w:pPr>
      <w:r w:rsidRPr="00F86673">
        <w:rPr>
          <w:rFonts w:eastAsia="Times New Roman"/>
        </w:rPr>
        <w:t xml:space="preserve">Tyrimų, atliktų </w:t>
      </w:r>
      <w:r w:rsidRPr="00F86673">
        <w:rPr>
          <w:rFonts w:eastAsia="Times New Roman"/>
          <w:i/>
          <w:iCs/>
        </w:rPr>
        <w:t>in vitro</w:t>
      </w:r>
      <w:r w:rsidRPr="00F86673">
        <w:rPr>
          <w:rFonts w:eastAsia="Times New Roman"/>
        </w:rPr>
        <w:t xml:space="preserve"> ir </w:t>
      </w:r>
      <w:r w:rsidRPr="00F86673">
        <w:rPr>
          <w:rFonts w:eastAsia="Times New Roman"/>
          <w:i/>
          <w:iCs/>
        </w:rPr>
        <w:t>in vivo</w:t>
      </w:r>
      <w:r w:rsidRPr="00F86673">
        <w:rPr>
          <w:rFonts w:eastAsia="Times New Roman"/>
        </w:rPr>
        <w:t>, rezultatai rodo, kad klindamicinas mutageninio poveikio neturi. Ilgalaikių tyrimų su gyvūnais, kurių metu būtų tirtas klindamicino poveikis, skatinantis navikų atsiradimą, neatlikta. Įprastinių ikiklinikinių toksinio poveikio ir toksinio poveikio dauginimosi funkcijai tyrimų rezultatai rodo, kad vienkartinės ir kartotinės dozės specifinio pavojaus žmogui kelti neturėtų.</w:t>
      </w:r>
    </w:p>
    <w:p w14:paraId="407276A8" w14:textId="77777777" w:rsidR="00734CBD" w:rsidRPr="00F86673" w:rsidRDefault="00734CBD" w:rsidP="00734CBD">
      <w:pPr>
        <w:spacing w:after="0" w:line="240" w:lineRule="auto"/>
        <w:rPr>
          <w:rFonts w:eastAsia="Times New Roman"/>
        </w:rPr>
      </w:pPr>
    </w:p>
    <w:p w14:paraId="023EEAB8" w14:textId="77777777" w:rsidR="00734CBD" w:rsidRPr="00F86673" w:rsidRDefault="00734CBD" w:rsidP="00734CBD">
      <w:pPr>
        <w:spacing w:after="0" w:line="240" w:lineRule="auto"/>
        <w:rPr>
          <w:rFonts w:eastAsia="Times New Roman"/>
        </w:rPr>
      </w:pPr>
    </w:p>
    <w:p w14:paraId="42BF4699" w14:textId="77777777" w:rsidR="00734CBD" w:rsidRPr="00F86673" w:rsidRDefault="00734CBD" w:rsidP="00734CBD">
      <w:pPr>
        <w:keepNext/>
        <w:tabs>
          <w:tab w:val="left" w:pos="567"/>
        </w:tabs>
        <w:spacing w:after="0" w:line="240" w:lineRule="auto"/>
        <w:rPr>
          <w:b/>
          <w:noProof/>
        </w:rPr>
      </w:pPr>
      <w:r w:rsidRPr="00F86673">
        <w:rPr>
          <w:b/>
          <w:noProof/>
        </w:rPr>
        <w:t>6.</w:t>
      </w:r>
      <w:r w:rsidRPr="00F86673">
        <w:rPr>
          <w:b/>
          <w:noProof/>
        </w:rPr>
        <w:tab/>
        <w:t>FARMACINĖ INFORMACIJA</w:t>
      </w:r>
    </w:p>
    <w:p w14:paraId="3F042670" w14:textId="77777777" w:rsidR="00734CBD" w:rsidRPr="00F86673" w:rsidRDefault="00734CBD" w:rsidP="00734CBD">
      <w:pPr>
        <w:keepNext/>
        <w:tabs>
          <w:tab w:val="left" w:pos="567"/>
        </w:tabs>
        <w:spacing w:after="0" w:line="240" w:lineRule="auto"/>
        <w:rPr>
          <w:b/>
          <w:noProof/>
        </w:rPr>
      </w:pPr>
    </w:p>
    <w:p w14:paraId="1D4372C7" w14:textId="77777777" w:rsidR="00734CBD" w:rsidRPr="00F86673" w:rsidRDefault="00734CBD" w:rsidP="00734CBD">
      <w:pPr>
        <w:keepNext/>
        <w:tabs>
          <w:tab w:val="left" w:pos="567"/>
        </w:tabs>
        <w:spacing w:after="0" w:line="240" w:lineRule="auto"/>
        <w:rPr>
          <w:b/>
          <w:noProof/>
        </w:rPr>
      </w:pPr>
      <w:r w:rsidRPr="00F86673">
        <w:rPr>
          <w:b/>
          <w:noProof/>
        </w:rPr>
        <w:t>6.1</w:t>
      </w:r>
      <w:r w:rsidRPr="00F86673">
        <w:rPr>
          <w:b/>
          <w:noProof/>
        </w:rPr>
        <w:tab/>
        <w:t>Pagalbinių medžiagų sąrašas</w:t>
      </w:r>
    </w:p>
    <w:p w14:paraId="3F96F8D6" w14:textId="77777777" w:rsidR="00734CBD" w:rsidRPr="00F86673" w:rsidRDefault="00734CBD" w:rsidP="00734CBD">
      <w:pPr>
        <w:tabs>
          <w:tab w:val="left" w:pos="567"/>
        </w:tabs>
        <w:spacing w:after="0" w:line="240" w:lineRule="auto"/>
        <w:ind w:left="540" w:hanging="540"/>
        <w:jc w:val="both"/>
        <w:rPr>
          <w:b/>
          <w:noProof/>
        </w:rPr>
      </w:pPr>
    </w:p>
    <w:p w14:paraId="1DD4FA98" w14:textId="77777777" w:rsidR="00734CBD" w:rsidRPr="00F86673" w:rsidRDefault="00734CBD" w:rsidP="00734CBD">
      <w:pPr>
        <w:tabs>
          <w:tab w:val="left" w:pos="567"/>
        </w:tabs>
        <w:spacing w:after="0" w:line="240" w:lineRule="auto"/>
        <w:ind w:left="539" w:hanging="539"/>
        <w:rPr>
          <w:noProof/>
        </w:rPr>
      </w:pPr>
      <w:r w:rsidRPr="00F86673">
        <w:rPr>
          <w:noProof/>
        </w:rPr>
        <w:t xml:space="preserve">Karbomerai (50000mPa.s) </w:t>
      </w:r>
    </w:p>
    <w:p w14:paraId="0E9E4C53" w14:textId="77777777" w:rsidR="00734CBD" w:rsidRPr="00F86673" w:rsidRDefault="00734CBD" w:rsidP="00734CBD">
      <w:pPr>
        <w:tabs>
          <w:tab w:val="left" w:pos="567"/>
        </w:tabs>
        <w:spacing w:after="0" w:line="240" w:lineRule="auto"/>
        <w:ind w:left="539" w:hanging="539"/>
        <w:rPr>
          <w:noProof/>
        </w:rPr>
      </w:pPr>
      <w:r w:rsidRPr="00F86673">
        <w:rPr>
          <w:noProof/>
        </w:rPr>
        <w:t>Dimetikonas (</w:t>
      </w:r>
      <w:smartTag w:uri="schemas-tilde-lv/tildestengine" w:element="metric2">
        <w:smartTagPr>
          <w:attr w:name="metric_value" w:val="100"/>
          <w:attr w:name="metric_text" w:val="mm"/>
        </w:smartTagPr>
        <w:r w:rsidRPr="00F86673">
          <w:rPr>
            <w:noProof/>
          </w:rPr>
          <w:t>100mm</w:t>
        </w:r>
      </w:smartTag>
      <w:r w:rsidRPr="00F86673">
        <w:rPr>
          <w:noProof/>
          <w:vertAlign w:val="superscript"/>
        </w:rPr>
        <w:t>2</w:t>
      </w:r>
      <w:r w:rsidRPr="00F86673">
        <w:rPr>
          <w:noProof/>
        </w:rPr>
        <w:t>.s</w:t>
      </w:r>
      <w:r w:rsidRPr="00F86673">
        <w:rPr>
          <w:noProof/>
          <w:vertAlign w:val="superscript"/>
        </w:rPr>
        <w:t>-1</w:t>
      </w:r>
      <w:r w:rsidRPr="00F86673">
        <w:rPr>
          <w:noProof/>
        </w:rPr>
        <w:t>)</w:t>
      </w:r>
    </w:p>
    <w:p w14:paraId="69E2BAFB" w14:textId="77777777" w:rsidR="00734CBD" w:rsidRPr="00F86673" w:rsidRDefault="00734CBD" w:rsidP="00734CBD">
      <w:pPr>
        <w:tabs>
          <w:tab w:val="left" w:pos="567"/>
        </w:tabs>
        <w:spacing w:after="0" w:line="240" w:lineRule="auto"/>
        <w:ind w:left="539" w:hanging="539"/>
        <w:rPr>
          <w:noProof/>
        </w:rPr>
      </w:pPr>
      <w:r w:rsidRPr="00F86673">
        <w:rPr>
          <w:noProof/>
        </w:rPr>
        <w:t>Dinatrio laurilo sulfosukcinatas</w:t>
      </w:r>
    </w:p>
    <w:p w14:paraId="3A2C1D2E" w14:textId="77777777" w:rsidR="00734CBD" w:rsidRPr="00F86673" w:rsidRDefault="00734CBD" w:rsidP="00734CBD">
      <w:pPr>
        <w:tabs>
          <w:tab w:val="left" w:pos="567"/>
        </w:tabs>
        <w:spacing w:after="0" w:line="240" w:lineRule="auto"/>
        <w:ind w:left="539" w:hanging="539"/>
        <w:rPr>
          <w:noProof/>
        </w:rPr>
      </w:pPr>
      <w:r w:rsidRPr="00F86673">
        <w:rPr>
          <w:noProof/>
        </w:rPr>
        <w:t>Dinatrio edetatas</w:t>
      </w:r>
    </w:p>
    <w:p w14:paraId="49683A10" w14:textId="77777777" w:rsidR="00734CBD" w:rsidRPr="00F86673" w:rsidRDefault="00734CBD" w:rsidP="00734CBD">
      <w:pPr>
        <w:tabs>
          <w:tab w:val="left" w:pos="567"/>
        </w:tabs>
        <w:spacing w:after="0" w:line="240" w:lineRule="auto"/>
        <w:ind w:left="539" w:hanging="539"/>
        <w:rPr>
          <w:noProof/>
        </w:rPr>
      </w:pPr>
      <w:r w:rsidRPr="00F86673">
        <w:rPr>
          <w:noProof/>
        </w:rPr>
        <w:t>Glicerolis</w:t>
      </w:r>
    </w:p>
    <w:p w14:paraId="3E88552C" w14:textId="77777777" w:rsidR="00734CBD" w:rsidRPr="00F86673" w:rsidRDefault="00734CBD" w:rsidP="00734CBD">
      <w:pPr>
        <w:tabs>
          <w:tab w:val="left" w:pos="567"/>
        </w:tabs>
        <w:spacing w:after="0" w:line="240" w:lineRule="auto"/>
        <w:ind w:left="539" w:hanging="539"/>
        <w:rPr>
          <w:noProof/>
        </w:rPr>
      </w:pPr>
      <w:r w:rsidRPr="00F86673">
        <w:rPr>
          <w:noProof/>
        </w:rPr>
        <w:t>Koloidinis hidratuotas silicio dioksidas</w:t>
      </w:r>
    </w:p>
    <w:p w14:paraId="0F385F44" w14:textId="77777777" w:rsidR="00734CBD" w:rsidRPr="00F86673" w:rsidRDefault="00734CBD" w:rsidP="00734CBD">
      <w:pPr>
        <w:tabs>
          <w:tab w:val="left" w:pos="567"/>
        </w:tabs>
        <w:spacing w:after="0" w:line="240" w:lineRule="auto"/>
        <w:ind w:left="539" w:hanging="539"/>
        <w:rPr>
          <w:noProof/>
        </w:rPr>
      </w:pPr>
      <w:r w:rsidRPr="00F86673">
        <w:rPr>
          <w:noProof/>
        </w:rPr>
        <w:t>Poloksameras 182</w:t>
      </w:r>
    </w:p>
    <w:p w14:paraId="00AB64DC" w14:textId="77777777" w:rsidR="00734CBD" w:rsidRPr="00F86673" w:rsidRDefault="00734CBD" w:rsidP="00734CBD">
      <w:pPr>
        <w:tabs>
          <w:tab w:val="left" w:pos="567"/>
        </w:tabs>
        <w:spacing w:after="0" w:line="240" w:lineRule="auto"/>
        <w:ind w:left="539" w:hanging="539"/>
        <w:rPr>
          <w:noProof/>
        </w:rPr>
      </w:pPr>
      <w:r w:rsidRPr="00F86673">
        <w:rPr>
          <w:noProof/>
        </w:rPr>
        <w:t>Išgrynintas vanduo</w:t>
      </w:r>
    </w:p>
    <w:p w14:paraId="4A490564" w14:textId="77777777" w:rsidR="00734CBD" w:rsidRPr="00F86673" w:rsidRDefault="00734CBD" w:rsidP="00734CBD">
      <w:pPr>
        <w:tabs>
          <w:tab w:val="left" w:pos="567"/>
        </w:tabs>
        <w:spacing w:after="0" w:line="240" w:lineRule="auto"/>
        <w:ind w:left="540" w:hanging="539"/>
        <w:rPr>
          <w:noProof/>
        </w:rPr>
      </w:pPr>
      <w:r w:rsidRPr="00F86673">
        <w:rPr>
          <w:noProof/>
        </w:rPr>
        <w:t>Natrio hidroksidas</w:t>
      </w:r>
    </w:p>
    <w:p w14:paraId="6E60B361" w14:textId="77777777" w:rsidR="00734CBD" w:rsidRPr="00F86673" w:rsidRDefault="00734CBD" w:rsidP="00734CBD">
      <w:pPr>
        <w:tabs>
          <w:tab w:val="left" w:pos="567"/>
        </w:tabs>
        <w:spacing w:after="0" w:line="240" w:lineRule="auto"/>
        <w:ind w:left="540" w:hanging="539"/>
        <w:rPr>
          <w:noProof/>
        </w:rPr>
      </w:pPr>
    </w:p>
    <w:p w14:paraId="0ECE84AE" w14:textId="77777777" w:rsidR="00734CBD" w:rsidRPr="00F86673" w:rsidRDefault="00734CBD" w:rsidP="00734CBD">
      <w:pPr>
        <w:tabs>
          <w:tab w:val="left" w:pos="567"/>
        </w:tabs>
        <w:spacing w:after="0" w:line="240" w:lineRule="auto"/>
        <w:ind w:left="540" w:hanging="540"/>
        <w:jc w:val="both"/>
        <w:rPr>
          <w:b/>
          <w:noProof/>
        </w:rPr>
      </w:pPr>
      <w:r w:rsidRPr="00F86673">
        <w:rPr>
          <w:b/>
          <w:noProof/>
        </w:rPr>
        <w:t>6.2</w:t>
      </w:r>
      <w:r w:rsidRPr="00F86673">
        <w:rPr>
          <w:b/>
          <w:noProof/>
        </w:rPr>
        <w:tab/>
        <w:t xml:space="preserve">Nesuderinamumas </w:t>
      </w:r>
    </w:p>
    <w:p w14:paraId="23C4C52E" w14:textId="77777777" w:rsidR="00734CBD" w:rsidRPr="00F86673" w:rsidRDefault="00734CBD" w:rsidP="00734CBD">
      <w:pPr>
        <w:tabs>
          <w:tab w:val="left" w:pos="567"/>
        </w:tabs>
        <w:spacing w:after="0" w:line="240" w:lineRule="auto"/>
        <w:ind w:left="540" w:hanging="540"/>
        <w:jc w:val="both"/>
        <w:rPr>
          <w:noProof/>
        </w:rPr>
      </w:pPr>
    </w:p>
    <w:p w14:paraId="4ECD3181" w14:textId="77777777" w:rsidR="00734CBD" w:rsidRPr="00F86673" w:rsidRDefault="00734CBD" w:rsidP="001224EE">
      <w:pPr>
        <w:tabs>
          <w:tab w:val="left" w:pos="567"/>
        </w:tabs>
        <w:spacing w:after="0" w:line="240" w:lineRule="auto"/>
        <w:ind w:left="540" w:hanging="540"/>
        <w:jc w:val="both"/>
        <w:rPr>
          <w:noProof/>
        </w:rPr>
      </w:pPr>
      <w:r w:rsidRPr="00F86673">
        <w:rPr>
          <w:rFonts w:eastAsia="Times New Roman"/>
          <w:noProof/>
        </w:rPr>
        <w:t>Duomenys nebūtini.</w:t>
      </w:r>
    </w:p>
    <w:p w14:paraId="30F0F9C1" w14:textId="77777777" w:rsidR="00734CBD" w:rsidRPr="00F86673" w:rsidRDefault="00734CBD" w:rsidP="001224EE">
      <w:pPr>
        <w:tabs>
          <w:tab w:val="left" w:pos="567"/>
        </w:tabs>
        <w:spacing w:after="0" w:line="240" w:lineRule="auto"/>
        <w:ind w:left="540" w:hanging="540"/>
        <w:jc w:val="both"/>
        <w:rPr>
          <w:noProof/>
        </w:rPr>
      </w:pPr>
    </w:p>
    <w:p w14:paraId="27AA3D6D" w14:textId="77777777" w:rsidR="00734CBD" w:rsidRPr="00F86673" w:rsidRDefault="00734CBD" w:rsidP="00734CBD">
      <w:pPr>
        <w:tabs>
          <w:tab w:val="left" w:pos="567"/>
        </w:tabs>
        <w:spacing w:after="0" w:line="240" w:lineRule="auto"/>
        <w:ind w:left="540" w:hanging="540"/>
        <w:jc w:val="both"/>
        <w:rPr>
          <w:b/>
          <w:noProof/>
        </w:rPr>
      </w:pPr>
      <w:r w:rsidRPr="00F86673">
        <w:rPr>
          <w:b/>
          <w:noProof/>
        </w:rPr>
        <w:t>6.3</w:t>
      </w:r>
      <w:r w:rsidRPr="00F86673">
        <w:rPr>
          <w:b/>
          <w:noProof/>
        </w:rPr>
        <w:tab/>
        <w:t>Tinkamumo laikas</w:t>
      </w:r>
    </w:p>
    <w:p w14:paraId="4903500B" w14:textId="77777777" w:rsidR="00734CBD" w:rsidRPr="00F86673" w:rsidRDefault="00734CBD" w:rsidP="00734CBD">
      <w:pPr>
        <w:tabs>
          <w:tab w:val="left" w:pos="567"/>
        </w:tabs>
        <w:spacing w:after="0" w:line="240" w:lineRule="auto"/>
        <w:ind w:left="540" w:hanging="540"/>
        <w:jc w:val="both"/>
        <w:rPr>
          <w:b/>
          <w:noProof/>
        </w:rPr>
      </w:pPr>
    </w:p>
    <w:p w14:paraId="1F22A0D9" w14:textId="4E4859F7" w:rsidR="00734CBD" w:rsidRPr="00F86673" w:rsidRDefault="00734CBD" w:rsidP="001224EE">
      <w:pPr>
        <w:tabs>
          <w:tab w:val="left" w:pos="567"/>
        </w:tabs>
        <w:spacing w:after="0" w:line="240" w:lineRule="auto"/>
        <w:ind w:left="540" w:hanging="540"/>
        <w:jc w:val="both"/>
        <w:rPr>
          <w:noProof/>
        </w:rPr>
      </w:pPr>
      <w:r w:rsidRPr="00F86673">
        <w:rPr>
          <w:rFonts w:eastAsia="Times New Roman"/>
          <w:noProof/>
        </w:rPr>
        <w:t>Pardavimui skirta pakuotė – 18</w:t>
      </w:r>
      <w:r w:rsidR="00225D9E" w:rsidRPr="00F86673">
        <w:rPr>
          <w:rFonts w:eastAsia="Times New Roman"/>
          <w:noProof/>
        </w:rPr>
        <w:t> </w:t>
      </w:r>
      <w:r w:rsidRPr="00F86673">
        <w:rPr>
          <w:rFonts w:eastAsia="Times New Roman"/>
          <w:noProof/>
        </w:rPr>
        <w:t>mėnesių.</w:t>
      </w:r>
    </w:p>
    <w:p w14:paraId="0E81590F" w14:textId="48B03E09" w:rsidR="00734CBD" w:rsidRPr="00F86673" w:rsidRDefault="00734CBD" w:rsidP="00734CBD">
      <w:pPr>
        <w:tabs>
          <w:tab w:val="left" w:pos="567"/>
        </w:tabs>
        <w:spacing w:after="0" w:line="240" w:lineRule="auto"/>
        <w:ind w:left="540" w:hanging="540"/>
        <w:jc w:val="both"/>
        <w:rPr>
          <w:noProof/>
        </w:rPr>
      </w:pPr>
      <w:r w:rsidRPr="00F86673">
        <w:rPr>
          <w:noProof/>
        </w:rPr>
        <w:t>Po išdavimo pacientui – 2</w:t>
      </w:r>
      <w:r w:rsidR="00225D9E" w:rsidRPr="00F86673">
        <w:rPr>
          <w:noProof/>
        </w:rPr>
        <w:t> </w:t>
      </w:r>
      <w:r w:rsidRPr="00F86673">
        <w:rPr>
          <w:noProof/>
        </w:rPr>
        <w:t>mėnesiai.</w:t>
      </w:r>
    </w:p>
    <w:p w14:paraId="13425F15" w14:textId="77777777" w:rsidR="00734CBD" w:rsidRPr="00F86673" w:rsidRDefault="00734CBD" w:rsidP="00734CBD">
      <w:pPr>
        <w:tabs>
          <w:tab w:val="left" w:pos="567"/>
        </w:tabs>
        <w:spacing w:after="0" w:line="240" w:lineRule="auto"/>
        <w:ind w:left="540" w:hanging="540"/>
        <w:jc w:val="both"/>
        <w:rPr>
          <w:noProof/>
        </w:rPr>
      </w:pPr>
    </w:p>
    <w:p w14:paraId="744658CE" w14:textId="77777777" w:rsidR="00734CBD" w:rsidRPr="00F86673" w:rsidRDefault="00734CBD" w:rsidP="00734CBD">
      <w:pPr>
        <w:numPr>
          <w:ilvl w:val="1"/>
          <w:numId w:val="6"/>
        </w:numPr>
        <w:tabs>
          <w:tab w:val="left" w:pos="567"/>
        </w:tabs>
        <w:spacing w:after="0" w:line="240" w:lineRule="auto"/>
        <w:jc w:val="both"/>
        <w:rPr>
          <w:b/>
          <w:noProof/>
        </w:rPr>
      </w:pPr>
      <w:r w:rsidRPr="00F86673">
        <w:rPr>
          <w:b/>
          <w:noProof/>
        </w:rPr>
        <w:t>Specialios laikymo sąlygos</w:t>
      </w:r>
    </w:p>
    <w:p w14:paraId="49C9CF2C" w14:textId="77777777" w:rsidR="00734CBD" w:rsidRPr="00F86673" w:rsidRDefault="00734CBD" w:rsidP="00734CBD">
      <w:pPr>
        <w:tabs>
          <w:tab w:val="left" w:pos="567"/>
        </w:tabs>
        <w:spacing w:after="0" w:line="240" w:lineRule="auto"/>
        <w:jc w:val="both"/>
        <w:rPr>
          <w:b/>
          <w:noProof/>
        </w:rPr>
      </w:pPr>
    </w:p>
    <w:p w14:paraId="5E1D9A08" w14:textId="7A8554C6" w:rsidR="00734CBD" w:rsidRPr="00F86673" w:rsidRDefault="00734CBD" w:rsidP="001224EE">
      <w:pPr>
        <w:tabs>
          <w:tab w:val="left" w:pos="567"/>
        </w:tabs>
        <w:spacing w:after="0" w:line="240" w:lineRule="auto"/>
        <w:jc w:val="both"/>
        <w:rPr>
          <w:noProof/>
        </w:rPr>
      </w:pPr>
      <w:r w:rsidRPr="00F86673">
        <w:rPr>
          <w:rFonts w:eastAsia="Times New Roman"/>
          <w:noProof/>
        </w:rPr>
        <w:t>Laikyti šaldytuve (2</w:t>
      </w:r>
      <w:r w:rsidR="00532122" w:rsidRPr="00F86673">
        <w:rPr>
          <w:rFonts w:eastAsia="Times New Roman"/>
          <w:noProof/>
        </w:rPr>
        <w:t> </w:t>
      </w:r>
      <w:r w:rsidRPr="00F86673">
        <w:rPr>
          <w:rFonts w:eastAsia="Times New Roman"/>
          <w:noProof/>
        </w:rPr>
        <w:sym w:font="Symbol" w:char="F0B0"/>
      </w:r>
      <w:r w:rsidRPr="00F86673">
        <w:rPr>
          <w:rFonts w:eastAsia="Times New Roman"/>
          <w:noProof/>
        </w:rPr>
        <w:t>C – 8</w:t>
      </w:r>
      <w:r w:rsidR="00532122" w:rsidRPr="00F86673">
        <w:rPr>
          <w:rFonts w:eastAsia="Times New Roman"/>
          <w:noProof/>
        </w:rPr>
        <w:t> </w:t>
      </w:r>
      <w:r w:rsidRPr="00F86673">
        <w:rPr>
          <w:rFonts w:eastAsia="Times New Roman"/>
          <w:noProof/>
        </w:rPr>
        <w:sym w:font="Symbol" w:char="F0B0"/>
      </w:r>
      <w:r w:rsidRPr="00F86673">
        <w:rPr>
          <w:rFonts w:eastAsia="Times New Roman"/>
          <w:noProof/>
        </w:rPr>
        <w:t>C).</w:t>
      </w:r>
    </w:p>
    <w:p w14:paraId="30AB16F3" w14:textId="77777777" w:rsidR="00734CBD" w:rsidRPr="00F86673" w:rsidRDefault="00734CBD" w:rsidP="001224EE">
      <w:pPr>
        <w:tabs>
          <w:tab w:val="left" w:pos="567"/>
        </w:tabs>
        <w:spacing w:after="0" w:line="240" w:lineRule="auto"/>
        <w:jc w:val="both"/>
        <w:rPr>
          <w:noProof/>
        </w:rPr>
      </w:pPr>
      <w:r w:rsidRPr="00F86673">
        <w:rPr>
          <w:rFonts w:eastAsia="Times New Roman"/>
          <w:noProof/>
        </w:rPr>
        <w:t>Negalima užšaldyti.</w:t>
      </w:r>
    </w:p>
    <w:p w14:paraId="2E9C2D4A" w14:textId="77777777" w:rsidR="00734CBD" w:rsidRPr="00F86673" w:rsidRDefault="00734CBD" w:rsidP="001224EE">
      <w:pPr>
        <w:tabs>
          <w:tab w:val="left" w:pos="567"/>
        </w:tabs>
        <w:spacing w:after="0" w:line="240" w:lineRule="auto"/>
        <w:ind w:left="540"/>
        <w:jc w:val="both"/>
        <w:rPr>
          <w:noProof/>
        </w:rPr>
      </w:pPr>
    </w:p>
    <w:p w14:paraId="38822E86" w14:textId="6ABA97A0" w:rsidR="00734CBD" w:rsidRPr="00F86673" w:rsidRDefault="00734CBD" w:rsidP="00734CBD">
      <w:pPr>
        <w:tabs>
          <w:tab w:val="left" w:pos="567"/>
        </w:tabs>
        <w:spacing w:after="0" w:line="240" w:lineRule="auto"/>
        <w:jc w:val="both"/>
        <w:rPr>
          <w:rFonts w:eastAsia="Times New Roman"/>
          <w:noProof/>
          <w:u w:val="single"/>
        </w:rPr>
      </w:pPr>
      <w:r w:rsidRPr="00F86673">
        <w:rPr>
          <w:rFonts w:eastAsia="Times New Roman"/>
          <w:noProof/>
          <w:u w:val="single"/>
        </w:rPr>
        <w:t>Po išdavimo pacientui</w:t>
      </w:r>
    </w:p>
    <w:p w14:paraId="753F9ED2" w14:textId="68123779" w:rsidR="00734CBD" w:rsidRPr="00F86673" w:rsidRDefault="00734CBD" w:rsidP="001224EE">
      <w:pPr>
        <w:tabs>
          <w:tab w:val="left" w:pos="567"/>
        </w:tabs>
        <w:spacing w:after="0" w:line="240" w:lineRule="auto"/>
        <w:jc w:val="both"/>
        <w:rPr>
          <w:noProof/>
        </w:rPr>
      </w:pPr>
      <w:r w:rsidRPr="00F86673">
        <w:rPr>
          <w:rFonts w:eastAsia="Times New Roman"/>
          <w:noProof/>
        </w:rPr>
        <w:t>Laikyti ne aukštesnėje kaip 25</w:t>
      </w:r>
      <w:r w:rsidR="00532122" w:rsidRPr="00F86673">
        <w:rPr>
          <w:rFonts w:eastAsia="Times New Roman"/>
          <w:noProof/>
        </w:rPr>
        <w:t> </w:t>
      </w:r>
      <w:r w:rsidRPr="00F86673">
        <w:rPr>
          <w:rFonts w:eastAsia="Times New Roman"/>
          <w:noProof/>
        </w:rPr>
        <w:t>°C temperatūroje.</w:t>
      </w:r>
    </w:p>
    <w:p w14:paraId="24BCDDD2" w14:textId="77777777" w:rsidR="00734CBD" w:rsidRPr="00F86673" w:rsidRDefault="00734CBD" w:rsidP="001224EE">
      <w:pPr>
        <w:tabs>
          <w:tab w:val="left" w:pos="567"/>
        </w:tabs>
        <w:spacing w:after="0" w:line="240" w:lineRule="auto"/>
        <w:ind w:left="540"/>
        <w:jc w:val="both"/>
        <w:rPr>
          <w:noProof/>
        </w:rPr>
      </w:pPr>
    </w:p>
    <w:p w14:paraId="7C967AC1" w14:textId="77777777" w:rsidR="00734CBD" w:rsidRPr="00F86673" w:rsidRDefault="00734CBD" w:rsidP="00734CBD">
      <w:pPr>
        <w:keepNext/>
        <w:widowControl w:val="0"/>
        <w:numPr>
          <w:ilvl w:val="1"/>
          <w:numId w:val="6"/>
        </w:numPr>
        <w:tabs>
          <w:tab w:val="left" w:pos="567"/>
        </w:tabs>
        <w:spacing w:after="0" w:line="240" w:lineRule="auto"/>
        <w:jc w:val="both"/>
        <w:rPr>
          <w:b/>
          <w:noProof/>
        </w:rPr>
      </w:pPr>
      <w:r w:rsidRPr="00F86673">
        <w:rPr>
          <w:b/>
          <w:bCs/>
        </w:rPr>
        <w:t>Talpyklės pobūdis</w:t>
      </w:r>
      <w:r w:rsidRPr="00F86673">
        <w:rPr>
          <w:b/>
          <w:noProof/>
        </w:rPr>
        <w:t xml:space="preserve"> ir jos turinys</w:t>
      </w:r>
    </w:p>
    <w:p w14:paraId="33F04A88" w14:textId="77777777" w:rsidR="00734CBD" w:rsidRPr="00F86673" w:rsidRDefault="00734CBD" w:rsidP="00734CBD">
      <w:pPr>
        <w:keepNext/>
        <w:widowControl w:val="0"/>
        <w:tabs>
          <w:tab w:val="left" w:pos="567"/>
        </w:tabs>
        <w:spacing w:after="0" w:line="240" w:lineRule="auto"/>
        <w:jc w:val="both"/>
        <w:rPr>
          <w:b/>
          <w:noProof/>
        </w:rPr>
      </w:pPr>
    </w:p>
    <w:p w14:paraId="2468062B" w14:textId="77777777" w:rsidR="00734CBD" w:rsidRPr="00F86673" w:rsidRDefault="00734CBD" w:rsidP="001224EE">
      <w:pPr>
        <w:keepNext/>
        <w:widowControl w:val="0"/>
        <w:tabs>
          <w:tab w:val="left" w:pos="0"/>
        </w:tabs>
        <w:spacing w:after="0" w:line="240" w:lineRule="auto"/>
        <w:rPr>
          <w:noProof/>
        </w:rPr>
      </w:pPr>
      <w:r w:rsidRPr="00F86673">
        <w:rPr>
          <w:rFonts w:eastAsia="Times New Roman"/>
          <w:noProof/>
        </w:rPr>
        <w:t xml:space="preserve">Iš vidaus lakuota aliuminio tūbelė su apsaugine membrana ir polietileno užsukamu dangteliu kartono </w:t>
      </w:r>
      <w:r w:rsidRPr="00F86673">
        <w:rPr>
          <w:rFonts w:eastAsia="Times New Roman"/>
          <w:noProof/>
        </w:rPr>
        <w:lastRenderedPageBreak/>
        <w:t>dėžutėje.</w:t>
      </w:r>
    </w:p>
    <w:p w14:paraId="45C17364" w14:textId="77777777" w:rsidR="00734CBD" w:rsidRPr="00F86673" w:rsidRDefault="00734CBD" w:rsidP="001224EE">
      <w:pPr>
        <w:tabs>
          <w:tab w:val="left" w:pos="0"/>
        </w:tabs>
        <w:spacing w:after="0" w:line="240" w:lineRule="auto"/>
        <w:rPr>
          <w:noProof/>
        </w:rPr>
      </w:pPr>
    </w:p>
    <w:p w14:paraId="2974A004" w14:textId="77777777" w:rsidR="00734CBD" w:rsidRPr="00F86673" w:rsidRDefault="00734CBD" w:rsidP="00734CBD">
      <w:pPr>
        <w:tabs>
          <w:tab w:val="left" w:pos="567"/>
        </w:tabs>
        <w:spacing w:after="0" w:line="240" w:lineRule="auto"/>
        <w:ind w:left="540" w:hanging="540"/>
        <w:jc w:val="both"/>
        <w:rPr>
          <w:noProof/>
        </w:rPr>
      </w:pPr>
      <w:r w:rsidRPr="00F86673">
        <w:rPr>
          <w:noProof/>
        </w:rPr>
        <w:t>Pakuočių dydžiai: 5 g, 6 g, 15 g, 25 g, 30 g, 50 g, 55 g, 60 g arba 70 g.</w:t>
      </w:r>
    </w:p>
    <w:p w14:paraId="7A2B8760" w14:textId="77777777" w:rsidR="00734CBD" w:rsidRPr="00F86673" w:rsidRDefault="00734CBD" w:rsidP="00734CBD">
      <w:pPr>
        <w:tabs>
          <w:tab w:val="left" w:pos="567"/>
        </w:tabs>
        <w:spacing w:after="0" w:line="240" w:lineRule="auto"/>
        <w:ind w:left="540" w:hanging="540"/>
        <w:jc w:val="both"/>
        <w:rPr>
          <w:noProof/>
        </w:rPr>
      </w:pPr>
    </w:p>
    <w:p w14:paraId="72F56A7A" w14:textId="77777777" w:rsidR="00734CBD" w:rsidRPr="00F86673" w:rsidRDefault="00734CBD" w:rsidP="00734CBD">
      <w:pPr>
        <w:tabs>
          <w:tab w:val="left" w:pos="567"/>
        </w:tabs>
        <w:spacing w:after="0" w:line="240" w:lineRule="auto"/>
        <w:ind w:left="540" w:hanging="540"/>
        <w:jc w:val="both"/>
        <w:rPr>
          <w:noProof/>
        </w:rPr>
      </w:pPr>
      <w:r w:rsidRPr="00F86673">
        <w:rPr>
          <w:noProof/>
        </w:rPr>
        <w:t>Gali būti tiekiamos ne visų dydžių pakuotės.</w:t>
      </w:r>
    </w:p>
    <w:p w14:paraId="4C02CD38" w14:textId="77777777" w:rsidR="00734CBD" w:rsidRPr="00F86673" w:rsidRDefault="00734CBD" w:rsidP="00734CBD">
      <w:pPr>
        <w:tabs>
          <w:tab w:val="left" w:pos="567"/>
        </w:tabs>
        <w:spacing w:after="0" w:line="240" w:lineRule="auto"/>
        <w:ind w:left="540" w:hanging="540"/>
        <w:jc w:val="both"/>
        <w:rPr>
          <w:noProof/>
        </w:rPr>
      </w:pPr>
    </w:p>
    <w:p w14:paraId="2287C3C6" w14:textId="77777777" w:rsidR="00734CBD" w:rsidRPr="00F86673" w:rsidRDefault="00734CBD" w:rsidP="00734CBD">
      <w:pPr>
        <w:tabs>
          <w:tab w:val="left" w:pos="567"/>
        </w:tabs>
        <w:spacing w:after="0" w:line="240" w:lineRule="auto"/>
        <w:ind w:left="540" w:hanging="540"/>
        <w:jc w:val="both"/>
        <w:rPr>
          <w:b/>
          <w:noProof/>
        </w:rPr>
      </w:pPr>
      <w:r w:rsidRPr="00F86673">
        <w:rPr>
          <w:b/>
          <w:noProof/>
        </w:rPr>
        <w:t>6.6</w:t>
      </w:r>
      <w:r w:rsidRPr="00F86673">
        <w:rPr>
          <w:b/>
          <w:noProof/>
        </w:rPr>
        <w:tab/>
      </w:r>
      <w:r w:rsidRPr="00F86673">
        <w:rPr>
          <w:b/>
          <w:bCs/>
        </w:rPr>
        <w:t>Specialūs reikalavimai atliekoms tvarkyti ir vaistiniam preparatui ruošti</w:t>
      </w:r>
    </w:p>
    <w:p w14:paraId="4D6E4205" w14:textId="77777777" w:rsidR="00734CBD" w:rsidRPr="00F86673" w:rsidRDefault="00734CBD" w:rsidP="00734CBD">
      <w:pPr>
        <w:tabs>
          <w:tab w:val="left" w:pos="567"/>
        </w:tabs>
        <w:spacing w:after="0" w:line="240" w:lineRule="auto"/>
        <w:ind w:left="540" w:hanging="540"/>
        <w:jc w:val="both"/>
      </w:pPr>
    </w:p>
    <w:p w14:paraId="19E79169" w14:textId="77777777" w:rsidR="00734CBD" w:rsidRPr="00F86673" w:rsidRDefault="00734CBD" w:rsidP="001224EE">
      <w:pPr>
        <w:tabs>
          <w:tab w:val="left" w:pos="567"/>
        </w:tabs>
        <w:spacing w:after="0" w:line="240" w:lineRule="auto"/>
        <w:ind w:left="540" w:hanging="540"/>
        <w:rPr>
          <w:noProof/>
        </w:rPr>
      </w:pPr>
      <w:r w:rsidRPr="00F86673">
        <w:rPr>
          <w:rFonts w:eastAsia="Times New Roman"/>
          <w:noProof/>
        </w:rPr>
        <w:t>Specialių reikalavimų nėra.</w:t>
      </w:r>
    </w:p>
    <w:p w14:paraId="63C22995" w14:textId="77777777" w:rsidR="00734CBD" w:rsidRPr="00F86673" w:rsidRDefault="00734CBD" w:rsidP="00FF5D94">
      <w:pPr>
        <w:tabs>
          <w:tab w:val="left" w:pos="567"/>
        </w:tabs>
        <w:spacing w:after="0" w:line="240" w:lineRule="auto"/>
        <w:rPr>
          <w:noProof/>
        </w:rPr>
      </w:pPr>
    </w:p>
    <w:p w14:paraId="2AC21B10" w14:textId="77777777" w:rsidR="00734CBD" w:rsidRPr="00F86673" w:rsidRDefault="00734CBD" w:rsidP="00FF5D94">
      <w:pPr>
        <w:tabs>
          <w:tab w:val="left" w:pos="567"/>
        </w:tabs>
        <w:spacing w:after="0" w:line="240" w:lineRule="auto"/>
        <w:rPr>
          <w:noProof/>
        </w:rPr>
      </w:pPr>
    </w:p>
    <w:p w14:paraId="7394F7CC" w14:textId="092C9220" w:rsidR="00734CBD" w:rsidRPr="00F86673" w:rsidRDefault="00734CBD" w:rsidP="00734CBD">
      <w:pPr>
        <w:keepNext/>
        <w:tabs>
          <w:tab w:val="left" w:pos="567"/>
        </w:tabs>
        <w:spacing w:after="0" w:line="240" w:lineRule="auto"/>
        <w:rPr>
          <w:b/>
          <w:noProof/>
        </w:rPr>
      </w:pPr>
      <w:r w:rsidRPr="00F86673">
        <w:rPr>
          <w:b/>
          <w:noProof/>
        </w:rPr>
        <w:t>7.</w:t>
      </w:r>
      <w:r w:rsidRPr="00F86673">
        <w:rPr>
          <w:b/>
          <w:noProof/>
        </w:rPr>
        <w:tab/>
      </w:r>
      <w:r w:rsidRPr="00F86673">
        <w:rPr>
          <w:b/>
          <w:bCs/>
          <w:caps/>
        </w:rPr>
        <w:t>R</w:t>
      </w:r>
      <w:r w:rsidR="00FD32C6" w:rsidRPr="00F86673">
        <w:rPr>
          <w:b/>
          <w:bCs/>
          <w:caps/>
        </w:rPr>
        <w:t>EGISTRUOTOJAS</w:t>
      </w:r>
    </w:p>
    <w:p w14:paraId="34F335C9" w14:textId="77777777" w:rsidR="00734CBD" w:rsidRPr="00F86673" w:rsidRDefault="00734CBD" w:rsidP="00734CBD">
      <w:pPr>
        <w:keepNext/>
        <w:tabs>
          <w:tab w:val="left" w:pos="567"/>
        </w:tabs>
        <w:spacing w:after="0" w:line="240" w:lineRule="auto"/>
      </w:pPr>
    </w:p>
    <w:p w14:paraId="264F6BF8" w14:textId="77777777" w:rsidR="00A02FFA" w:rsidRPr="00F86673" w:rsidRDefault="00A02FFA" w:rsidP="00A02FFA">
      <w:pPr>
        <w:tabs>
          <w:tab w:val="left" w:pos="567"/>
        </w:tabs>
        <w:spacing w:after="0" w:line="240" w:lineRule="auto"/>
        <w:jc w:val="both"/>
      </w:pPr>
      <w:r w:rsidRPr="00F86673">
        <w:t xml:space="preserve">GlaxoSmithKline Trading Services Limited </w:t>
      </w:r>
    </w:p>
    <w:p w14:paraId="4FEDC749" w14:textId="77777777" w:rsidR="00A02FFA" w:rsidRPr="00F86673" w:rsidRDefault="00A02FFA" w:rsidP="00A02FFA">
      <w:pPr>
        <w:tabs>
          <w:tab w:val="left" w:pos="567"/>
        </w:tabs>
        <w:spacing w:after="0" w:line="240" w:lineRule="auto"/>
        <w:jc w:val="both"/>
      </w:pPr>
      <w:r w:rsidRPr="00F86673">
        <w:t xml:space="preserve">12 Riverwalk </w:t>
      </w:r>
    </w:p>
    <w:p w14:paraId="70030C37" w14:textId="77777777" w:rsidR="00A02FFA" w:rsidRPr="00F86673" w:rsidRDefault="00A02FFA" w:rsidP="00A02FFA">
      <w:pPr>
        <w:tabs>
          <w:tab w:val="left" w:pos="567"/>
        </w:tabs>
        <w:spacing w:after="0" w:line="240" w:lineRule="auto"/>
        <w:jc w:val="both"/>
      </w:pPr>
      <w:r w:rsidRPr="00F86673">
        <w:t xml:space="preserve">Citywest Business Campus </w:t>
      </w:r>
    </w:p>
    <w:p w14:paraId="3FF88BDF" w14:textId="77777777" w:rsidR="00A02FFA" w:rsidRPr="00F86673" w:rsidRDefault="00A02FFA" w:rsidP="00A02FFA">
      <w:pPr>
        <w:tabs>
          <w:tab w:val="left" w:pos="567"/>
        </w:tabs>
        <w:spacing w:after="0" w:line="240" w:lineRule="auto"/>
        <w:jc w:val="both"/>
      </w:pPr>
      <w:r w:rsidRPr="00F86673">
        <w:t xml:space="preserve">Dublin 24 </w:t>
      </w:r>
    </w:p>
    <w:p w14:paraId="3D1AC773" w14:textId="77777777" w:rsidR="00A02FFA" w:rsidRPr="00F86673" w:rsidRDefault="00A02FFA" w:rsidP="00A02FFA">
      <w:pPr>
        <w:spacing w:after="0" w:line="240" w:lineRule="auto"/>
      </w:pPr>
      <w:r w:rsidRPr="00F86673">
        <w:t>Airija</w:t>
      </w:r>
    </w:p>
    <w:p w14:paraId="24F40ED1" w14:textId="77777777" w:rsidR="00734CBD" w:rsidRPr="00F86673" w:rsidRDefault="00734CBD" w:rsidP="00734CBD">
      <w:pPr>
        <w:tabs>
          <w:tab w:val="left" w:pos="0"/>
        </w:tabs>
        <w:spacing w:after="0" w:line="240" w:lineRule="auto"/>
        <w:ind w:left="539" w:hanging="539"/>
        <w:jc w:val="both"/>
        <w:rPr>
          <w:noProof/>
        </w:rPr>
      </w:pPr>
    </w:p>
    <w:p w14:paraId="41E9278A" w14:textId="77777777" w:rsidR="00734CBD" w:rsidRPr="00F86673" w:rsidRDefault="00734CBD" w:rsidP="00734CBD">
      <w:pPr>
        <w:tabs>
          <w:tab w:val="left" w:pos="0"/>
        </w:tabs>
        <w:spacing w:after="0" w:line="240" w:lineRule="auto"/>
        <w:ind w:left="539" w:hanging="539"/>
        <w:jc w:val="both"/>
        <w:rPr>
          <w:noProof/>
        </w:rPr>
      </w:pPr>
    </w:p>
    <w:p w14:paraId="289EBB24" w14:textId="2B89A880" w:rsidR="00734CBD" w:rsidRPr="00F86673" w:rsidRDefault="00734CBD" w:rsidP="00734CBD">
      <w:pPr>
        <w:tabs>
          <w:tab w:val="left" w:pos="567"/>
        </w:tabs>
        <w:spacing w:after="0" w:line="240" w:lineRule="auto"/>
        <w:ind w:left="540" w:hanging="540"/>
        <w:jc w:val="both"/>
        <w:rPr>
          <w:b/>
          <w:noProof/>
        </w:rPr>
      </w:pPr>
      <w:r w:rsidRPr="00F86673">
        <w:rPr>
          <w:b/>
          <w:noProof/>
        </w:rPr>
        <w:t>8.</w:t>
      </w:r>
      <w:r w:rsidRPr="00F86673">
        <w:rPr>
          <w:b/>
          <w:noProof/>
        </w:rPr>
        <w:tab/>
      </w:r>
      <w:r w:rsidR="00FD32C6" w:rsidRPr="00F86673">
        <w:rPr>
          <w:b/>
          <w:bCs/>
          <w:caps/>
        </w:rPr>
        <w:t xml:space="preserve">REGISTRACIJOS </w:t>
      </w:r>
      <w:r w:rsidRPr="00F86673">
        <w:rPr>
          <w:b/>
          <w:bCs/>
          <w:caps/>
        </w:rPr>
        <w:t>PAŽYMĖJIMO numeris (-iai)</w:t>
      </w:r>
    </w:p>
    <w:p w14:paraId="6C7E1E08" w14:textId="2F9F2B27" w:rsidR="00734CBD" w:rsidRPr="00F86673" w:rsidRDefault="00734CBD" w:rsidP="00734CBD">
      <w:pPr>
        <w:tabs>
          <w:tab w:val="left" w:pos="567"/>
        </w:tabs>
        <w:spacing w:after="0" w:line="240" w:lineRule="auto"/>
        <w:ind w:left="540" w:hanging="540"/>
        <w:jc w:val="both"/>
      </w:pPr>
    </w:p>
    <w:p w14:paraId="3D52FD76" w14:textId="77777777" w:rsidR="00734CBD" w:rsidRPr="00F86673" w:rsidRDefault="00734CBD" w:rsidP="00734CBD">
      <w:pPr>
        <w:tabs>
          <w:tab w:val="left" w:pos="567"/>
        </w:tabs>
        <w:spacing w:after="0" w:line="240" w:lineRule="auto"/>
        <w:ind w:left="540" w:hanging="540"/>
        <w:jc w:val="both"/>
        <w:rPr>
          <w:noProof/>
        </w:rPr>
      </w:pPr>
      <w:r w:rsidRPr="00F86673">
        <w:rPr>
          <w:noProof/>
        </w:rPr>
        <w:t>5 g - LT/1/04/0154/009</w:t>
      </w:r>
    </w:p>
    <w:p w14:paraId="33D268B7" w14:textId="77777777" w:rsidR="00734CBD" w:rsidRPr="00F86673" w:rsidRDefault="00734CBD" w:rsidP="00734CBD">
      <w:pPr>
        <w:tabs>
          <w:tab w:val="left" w:pos="567"/>
        </w:tabs>
        <w:spacing w:after="0" w:line="240" w:lineRule="auto"/>
        <w:ind w:left="540" w:hanging="540"/>
        <w:jc w:val="both"/>
        <w:rPr>
          <w:noProof/>
        </w:rPr>
      </w:pPr>
      <w:r w:rsidRPr="00F86673">
        <w:rPr>
          <w:noProof/>
        </w:rPr>
        <w:t xml:space="preserve">6 g - LT/1/04/0154/001 </w:t>
      </w:r>
    </w:p>
    <w:p w14:paraId="2A080DF2"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25ﾠg"/>
        </w:smartTagPr>
        <w:r w:rsidRPr="00F86673">
          <w:rPr>
            <w:noProof/>
          </w:rPr>
          <w:t>25 g</w:t>
        </w:r>
      </w:smartTag>
      <w:r w:rsidRPr="00F86673">
        <w:rPr>
          <w:noProof/>
        </w:rPr>
        <w:t xml:space="preserve"> - LT/1/04/0154/002 </w:t>
      </w:r>
    </w:p>
    <w:p w14:paraId="120BD21C"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30ﾠg"/>
        </w:smartTagPr>
        <w:r w:rsidRPr="00F86673">
          <w:rPr>
            <w:noProof/>
          </w:rPr>
          <w:t>30 g</w:t>
        </w:r>
      </w:smartTag>
      <w:r w:rsidRPr="00F86673">
        <w:rPr>
          <w:noProof/>
        </w:rPr>
        <w:t xml:space="preserve"> - LT/1/04/0154/003 </w:t>
      </w:r>
    </w:p>
    <w:p w14:paraId="6A8843CD"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15ﾠg"/>
        </w:smartTagPr>
        <w:r w:rsidRPr="00F86673">
          <w:rPr>
            <w:noProof/>
          </w:rPr>
          <w:t>15 g</w:t>
        </w:r>
      </w:smartTag>
      <w:r w:rsidRPr="00F86673">
        <w:rPr>
          <w:noProof/>
        </w:rPr>
        <w:t xml:space="preserve"> - LT/1/04/0154/004 </w:t>
      </w:r>
    </w:p>
    <w:p w14:paraId="089E0231"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50ﾠg"/>
        </w:smartTagPr>
        <w:r w:rsidRPr="00F86673">
          <w:rPr>
            <w:noProof/>
          </w:rPr>
          <w:t>50 g</w:t>
        </w:r>
      </w:smartTag>
      <w:r w:rsidRPr="00F86673">
        <w:rPr>
          <w:noProof/>
        </w:rPr>
        <w:t xml:space="preserve"> - LT/1/04/0154/005 </w:t>
      </w:r>
    </w:p>
    <w:p w14:paraId="30C6C8CD"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55ﾠg"/>
        </w:smartTagPr>
        <w:r w:rsidRPr="00F86673">
          <w:rPr>
            <w:noProof/>
          </w:rPr>
          <w:t>55 g</w:t>
        </w:r>
      </w:smartTag>
      <w:r w:rsidRPr="00F86673">
        <w:rPr>
          <w:noProof/>
        </w:rPr>
        <w:t xml:space="preserve"> - LT/1/04/0154/006 </w:t>
      </w:r>
    </w:p>
    <w:p w14:paraId="55122063"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60ﾠg"/>
        </w:smartTagPr>
        <w:r w:rsidRPr="00F86673">
          <w:rPr>
            <w:noProof/>
          </w:rPr>
          <w:t>60 g</w:t>
        </w:r>
      </w:smartTag>
      <w:r w:rsidRPr="00F86673">
        <w:rPr>
          <w:noProof/>
        </w:rPr>
        <w:t xml:space="preserve"> - LT/1/04/0154/007 </w:t>
      </w:r>
    </w:p>
    <w:p w14:paraId="33714D7B"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70ﾠg"/>
        </w:smartTagPr>
        <w:r w:rsidRPr="00F86673">
          <w:rPr>
            <w:noProof/>
          </w:rPr>
          <w:t>70 g</w:t>
        </w:r>
      </w:smartTag>
      <w:r w:rsidRPr="00F86673">
        <w:rPr>
          <w:noProof/>
        </w:rPr>
        <w:t xml:space="preserve"> - LT/1/04/0154/008 </w:t>
      </w:r>
    </w:p>
    <w:p w14:paraId="1CB64785" w14:textId="77777777" w:rsidR="00734CBD" w:rsidRPr="00F86673" w:rsidRDefault="00734CBD" w:rsidP="00734CBD">
      <w:pPr>
        <w:tabs>
          <w:tab w:val="left" w:pos="567"/>
        </w:tabs>
        <w:spacing w:after="0" w:line="240" w:lineRule="auto"/>
        <w:jc w:val="both"/>
      </w:pPr>
    </w:p>
    <w:p w14:paraId="17E27902" w14:textId="77777777" w:rsidR="00734CBD" w:rsidRPr="00F86673" w:rsidRDefault="00734CBD" w:rsidP="00734CBD">
      <w:pPr>
        <w:tabs>
          <w:tab w:val="left" w:pos="567"/>
        </w:tabs>
        <w:spacing w:after="0" w:line="240" w:lineRule="auto"/>
        <w:ind w:left="540" w:hanging="540"/>
        <w:jc w:val="both"/>
      </w:pPr>
    </w:p>
    <w:p w14:paraId="66490456" w14:textId="5B9CF2B8" w:rsidR="00734CBD" w:rsidRPr="00F86673" w:rsidRDefault="00734CBD" w:rsidP="00734CBD">
      <w:pPr>
        <w:tabs>
          <w:tab w:val="left" w:pos="567"/>
        </w:tabs>
        <w:spacing w:after="0" w:line="240" w:lineRule="auto"/>
        <w:ind w:left="540" w:hanging="540"/>
        <w:jc w:val="both"/>
        <w:rPr>
          <w:b/>
          <w:noProof/>
        </w:rPr>
      </w:pPr>
      <w:r w:rsidRPr="00F86673">
        <w:rPr>
          <w:b/>
          <w:noProof/>
        </w:rPr>
        <w:t>9.</w:t>
      </w:r>
      <w:r w:rsidRPr="00F86673">
        <w:rPr>
          <w:b/>
          <w:noProof/>
        </w:rPr>
        <w:tab/>
      </w:r>
      <w:r w:rsidRPr="00F86673">
        <w:rPr>
          <w:b/>
          <w:bCs/>
          <w:caps/>
        </w:rPr>
        <w:t>R</w:t>
      </w:r>
      <w:r w:rsidR="00FD32C6" w:rsidRPr="00F86673">
        <w:rPr>
          <w:b/>
          <w:bCs/>
          <w:caps/>
        </w:rPr>
        <w:t xml:space="preserve">EGISTRAVIMO / PERREGISTRAVIMO </w:t>
      </w:r>
      <w:r w:rsidRPr="00F86673">
        <w:rPr>
          <w:b/>
          <w:noProof/>
        </w:rPr>
        <w:t>DATA</w:t>
      </w:r>
    </w:p>
    <w:p w14:paraId="1A384371" w14:textId="77777777" w:rsidR="00734CBD" w:rsidRPr="00F86673" w:rsidRDefault="00734CBD" w:rsidP="00734CBD">
      <w:pPr>
        <w:tabs>
          <w:tab w:val="left" w:pos="567"/>
        </w:tabs>
        <w:spacing w:after="0" w:line="240" w:lineRule="auto"/>
        <w:ind w:left="540" w:hanging="540"/>
        <w:jc w:val="both"/>
      </w:pPr>
    </w:p>
    <w:p w14:paraId="7B80049D" w14:textId="09A5DA08" w:rsidR="00734CBD" w:rsidRPr="00F86673" w:rsidRDefault="00734CBD" w:rsidP="001224EE">
      <w:pPr>
        <w:spacing w:after="0" w:line="240" w:lineRule="auto"/>
      </w:pPr>
      <w:r w:rsidRPr="00F86673">
        <w:t>R</w:t>
      </w:r>
      <w:r w:rsidR="00FD32C6" w:rsidRPr="00F86673">
        <w:t xml:space="preserve">egistravimo </w:t>
      </w:r>
      <w:r w:rsidRPr="00F86673">
        <w:t>2004</w:t>
      </w:r>
      <w:r w:rsidR="008A02B8" w:rsidRPr="00F86673">
        <w:t> </w:t>
      </w:r>
      <w:r w:rsidRPr="00F86673">
        <w:t>m. gruodžio 16</w:t>
      </w:r>
      <w:r w:rsidR="008A02B8" w:rsidRPr="00F86673">
        <w:t> </w:t>
      </w:r>
      <w:r w:rsidRPr="00F86673">
        <w:t>d.</w:t>
      </w:r>
    </w:p>
    <w:p w14:paraId="793DEE92" w14:textId="1CB72D9D" w:rsidR="00734CBD" w:rsidRPr="00F86673" w:rsidRDefault="00FD32C6" w:rsidP="001224EE">
      <w:pPr>
        <w:spacing w:after="0" w:line="240" w:lineRule="auto"/>
      </w:pPr>
      <w:r w:rsidRPr="00F86673">
        <w:t xml:space="preserve">Paskutinio perregistravimo data </w:t>
      </w:r>
      <w:r w:rsidR="00734CBD" w:rsidRPr="00F86673">
        <w:t>2010</w:t>
      </w:r>
      <w:r w:rsidR="008A02B8" w:rsidRPr="00F86673">
        <w:t> </w:t>
      </w:r>
      <w:r w:rsidR="00734CBD" w:rsidRPr="00F86673">
        <w:t>m. rugpjūčio 13</w:t>
      </w:r>
      <w:r w:rsidR="008A02B8" w:rsidRPr="00F86673">
        <w:t> </w:t>
      </w:r>
      <w:r w:rsidR="00734CBD" w:rsidRPr="00F86673">
        <w:t>d.</w:t>
      </w:r>
    </w:p>
    <w:p w14:paraId="57F65AD6" w14:textId="77777777" w:rsidR="00734CBD" w:rsidRPr="00F86673" w:rsidRDefault="00734CBD" w:rsidP="00734CBD">
      <w:pPr>
        <w:tabs>
          <w:tab w:val="left" w:pos="567"/>
        </w:tabs>
        <w:spacing w:after="0" w:line="240" w:lineRule="auto"/>
        <w:ind w:left="540" w:hanging="540"/>
        <w:jc w:val="both"/>
        <w:rPr>
          <w:bCs/>
          <w:noProof/>
        </w:rPr>
      </w:pPr>
    </w:p>
    <w:p w14:paraId="2107B111" w14:textId="77777777" w:rsidR="00734CBD" w:rsidRPr="00F86673" w:rsidRDefault="00734CBD" w:rsidP="00734CBD">
      <w:pPr>
        <w:tabs>
          <w:tab w:val="left" w:pos="567"/>
        </w:tabs>
        <w:spacing w:after="0" w:line="240" w:lineRule="auto"/>
        <w:ind w:left="540" w:hanging="540"/>
        <w:jc w:val="both"/>
      </w:pPr>
    </w:p>
    <w:p w14:paraId="3F208D2D" w14:textId="77777777" w:rsidR="00734CBD" w:rsidRPr="00F86673" w:rsidRDefault="00734CBD" w:rsidP="00734CBD">
      <w:pPr>
        <w:tabs>
          <w:tab w:val="left" w:pos="567"/>
        </w:tabs>
        <w:spacing w:after="0" w:line="240" w:lineRule="auto"/>
        <w:ind w:left="540" w:hanging="540"/>
        <w:jc w:val="both"/>
        <w:rPr>
          <w:b/>
          <w:noProof/>
        </w:rPr>
      </w:pPr>
      <w:r w:rsidRPr="00F86673">
        <w:rPr>
          <w:b/>
          <w:noProof/>
        </w:rPr>
        <w:t>10.</w:t>
      </w:r>
      <w:r w:rsidRPr="00F86673">
        <w:rPr>
          <w:b/>
          <w:noProof/>
        </w:rPr>
        <w:tab/>
        <w:t>TEKSTO PERŽIŪROS DATA</w:t>
      </w:r>
    </w:p>
    <w:p w14:paraId="5ED4D36F" w14:textId="77777777" w:rsidR="00734CBD" w:rsidRPr="00F86673" w:rsidRDefault="00734CBD" w:rsidP="00734CBD">
      <w:pPr>
        <w:tabs>
          <w:tab w:val="left" w:pos="567"/>
        </w:tabs>
        <w:spacing w:after="0" w:line="240" w:lineRule="auto"/>
        <w:ind w:left="540" w:hanging="540"/>
        <w:jc w:val="both"/>
      </w:pPr>
    </w:p>
    <w:p w14:paraId="2F865E87" w14:textId="1EF4DAA1" w:rsidR="00A02FFA" w:rsidRPr="00F86673" w:rsidRDefault="00654C51" w:rsidP="00A02FFA">
      <w:pPr>
        <w:tabs>
          <w:tab w:val="left" w:pos="567"/>
        </w:tabs>
        <w:spacing w:after="0" w:line="240" w:lineRule="auto"/>
        <w:jc w:val="both"/>
        <w:rPr>
          <w:noProof/>
        </w:rPr>
      </w:pPr>
      <w:r w:rsidRPr="00F86673">
        <w:rPr>
          <w:noProof/>
        </w:rPr>
        <w:t>2022 m. birželio 30 d.</w:t>
      </w:r>
    </w:p>
    <w:p w14:paraId="3978F646" w14:textId="77777777" w:rsidR="00654C51" w:rsidRPr="00F86673" w:rsidRDefault="00654C51" w:rsidP="00A02FFA">
      <w:pPr>
        <w:tabs>
          <w:tab w:val="left" w:pos="567"/>
        </w:tabs>
        <w:spacing w:after="0" w:line="240" w:lineRule="auto"/>
        <w:jc w:val="both"/>
        <w:rPr>
          <w:noProof/>
        </w:rPr>
      </w:pPr>
    </w:p>
    <w:p w14:paraId="1E9C87D1" w14:textId="77777777" w:rsidR="001224EE" w:rsidRPr="00F86673" w:rsidRDefault="001224EE" w:rsidP="00734CBD">
      <w:pPr>
        <w:tabs>
          <w:tab w:val="left" w:pos="567"/>
        </w:tabs>
        <w:spacing w:after="0" w:line="240" w:lineRule="auto"/>
        <w:jc w:val="both"/>
        <w:rPr>
          <w:noProof/>
        </w:rPr>
      </w:pPr>
    </w:p>
    <w:p w14:paraId="014437A0" w14:textId="2F35B6DA" w:rsidR="00734CBD" w:rsidRPr="00F86673" w:rsidRDefault="00734CBD" w:rsidP="001224EE">
      <w:pPr>
        <w:tabs>
          <w:tab w:val="left" w:pos="5954"/>
          <w:tab w:val="left" w:pos="6237"/>
          <w:tab w:val="left" w:pos="6663"/>
          <w:tab w:val="left" w:pos="6946"/>
        </w:tabs>
        <w:spacing w:after="0" w:line="240" w:lineRule="auto"/>
      </w:pPr>
      <w:r w:rsidRPr="00F86673">
        <w:t>Išsami informacija apie šį vaistinį preparatą pateikiama Valstybinės vaistų kontrolės tarnybos prie Lietuvos Respublikos sveikatos apsaugos ministerijos tinklalapyje</w:t>
      </w:r>
      <w:r w:rsidRPr="00F86673">
        <w:rPr>
          <w:i/>
        </w:rPr>
        <w:t xml:space="preserve"> </w:t>
      </w:r>
      <w:hyperlink r:id="rId14" w:history="1">
        <w:r w:rsidRPr="00F86673">
          <w:t>http://www.vvkt.lt</w:t>
        </w:r>
      </w:hyperlink>
    </w:p>
    <w:p w14:paraId="4C9CB5A3" w14:textId="77777777" w:rsidR="00734CBD" w:rsidRPr="00F86673" w:rsidRDefault="00734CBD" w:rsidP="00FF5D94">
      <w:pPr>
        <w:tabs>
          <w:tab w:val="left" w:pos="567"/>
        </w:tabs>
        <w:spacing w:after="0" w:line="240" w:lineRule="auto"/>
        <w:jc w:val="both"/>
      </w:pPr>
    </w:p>
    <w:p w14:paraId="32F10612" w14:textId="77777777" w:rsidR="00734CBD" w:rsidRPr="00F86673" w:rsidRDefault="00734CBD" w:rsidP="001224EE">
      <w:pPr>
        <w:spacing w:after="0" w:line="240" w:lineRule="auto"/>
        <w:jc w:val="center"/>
        <w:outlineLvl w:val="0"/>
      </w:pPr>
      <w:r w:rsidRPr="00F86673">
        <w:rPr>
          <w:kern w:val="28"/>
        </w:rPr>
        <w:br w:type="page"/>
      </w:r>
    </w:p>
    <w:p w14:paraId="6382A638" w14:textId="77777777" w:rsidR="00734CBD" w:rsidRPr="00F86673" w:rsidRDefault="00734CBD" w:rsidP="001224EE">
      <w:pPr>
        <w:spacing w:after="0" w:line="240" w:lineRule="auto"/>
      </w:pPr>
    </w:p>
    <w:p w14:paraId="262FAFB3" w14:textId="77777777" w:rsidR="00734CBD" w:rsidRPr="00F86673" w:rsidRDefault="00734CBD" w:rsidP="001224EE">
      <w:pPr>
        <w:spacing w:after="0" w:line="240" w:lineRule="auto"/>
      </w:pPr>
    </w:p>
    <w:p w14:paraId="0E743B73" w14:textId="77777777" w:rsidR="00734CBD" w:rsidRPr="00F86673" w:rsidRDefault="00734CBD" w:rsidP="001224EE">
      <w:pPr>
        <w:spacing w:after="0" w:line="240" w:lineRule="auto"/>
      </w:pPr>
    </w:p>
    <w:p w14:paraId="1C1960F4" w14:textId="77777777" w:rsidR="00734CBD" w:rsidRPr="00F86673" w:rsidRDefault="00734CBD" w:rsidP="001224EE">
      <w:pPr>
        <w:spacing w:after="0" w:line="240" w:lineRule="auto"/>
      </w:pPr>
    </w:p>
    <w:p w14:paraId="14A930A2" w14:textId="77777777" w:rsidR="00734CBD" w:rsidRPr="00F86673" w:rsidRDefault="00734CBD" w:rsidP="001224EE">
      <w:pPr>
        <w:spacing w:after="0" w:line="240" w:lineRule="auto"/>
      </w:pPr>
    </w:p>
    <w:p w14:paraId="39BB6EF9" w14:textId="77777777" w:rsidR="00734CBD" w:rsidRPr="00F86673" w:rsidRDefault="00734CBD" w:rsidP="001224EE">
      <w:pPr>
        <w:spacing w:after="0" w:line="240" w:lineRule="auto"/>
      </w:pPr>
    </w:p>
    <w:p w14:paraId="669D222B" w14:textId="77777777" w:rsidR="00734CBD" w:rsidRPr="00F86673" w:rsidRDefault="00734CBD" w:rsidP="001224EE">
      <w:pPr>
        <w:spacing w:after="0" w:line="240" w:lineRule="auto"/>
      </w:pPr>
    </w:p>
    <w:p w14:paraId="3534B20D" w14:textId="77777777" w:rsidR="00734CBD" w:rsidRPr="00F86673" w:rsidRDefault="00734CBD" w:rsidP="001224EE">
      <w:pPr>
        <w:spacing w:after="0" w:line="240" w:lineRule="auto"/>
      </w:pPr>
    </w:p>
    <w:p w14:paraId="419F5BD0" w14:textId="77777777" w:rsidR="00734CBD" w:rsidRPr="00F86673" w:rsidRDefault="00734CBD" w:rsidP="001224EE">
      <w:pPr>
        <w:spacing w:after="0" w:line="240" w:lineRule="auto"/>
      </w:pPr>
    </w:p>
    <w:p w14:paraId="19921228" w14:textId="77777777" w:rsidR="00734CBD" w:rsidRPr="00F86673" w:rsidRDefault="00734CBD" w:rsidP="001224EE">
      <w:pPr>
        <w:spacing w:after="0" w:line="240" w:lineRule="auto"/>
      </w:pPr>
    </w:p>
    <w:p w14:paraId="13CF48F9" w14:textId="77777777" w:rsidR="00734CBD" w:rsidRPr="00F86673" w:rsidRDefault="00734CBD" w:rsidP="001224EE">
      <w:pPr>
        <w:spacing w:after="0" w:line="240" w:lineRule="auto"/>
      </w:pPr>
    </w:p>
    <w:p w14:paraId="122F3407" w14:textId="77777777" w:rsidR="00734CBD" w:rsidRPr="00F86673" w:rsidRDefault="00734CBD" w:rsidP="001224EE">
      <w:pPr>
        <w:spacing w:after="0" w:line="240" w:lineRule="auto"/>
      </w:pPr>
    </w:p>
    <w:p w14:paraId="37EBB388" w14:textId="77777777" w:rsidR="00734CBD" w:rsidRPr="00F86673" w:rsidRDefault="00734CBD" w:rsidP="001224EE">
      <w:pPr>
        <w:spacing w:after="0" w:line="240" w:lineRule="auto"/>
      </w:pPr>
    </w:p>
    <w:p w14:paraId="68532AB7" w14:textId="77777777" w:rsidR="00734CBD" w:rsidRPr="00F86673" w:rsidRDefault="00734CBD" w:rsidP="001224EE">
      <w:pPr>
        <w:spacing w:after="0" w:line="240" w:lineRule="auto"/>
      </w:pPr>
    </w:p>
    <w:p w14:paraId="599AA52A" w14:textId="77777777" w:rsidR="00734CBD" w:rsidRPr="00F86673" w:rsidRDefault="00734CBD" w:rsidP="001224EE">
      <w:pPr>
        <w:spacing w:after="0" w:line="240" w:lineRule="auto"/>
      </w:pPr>
    </w:p>
    <w:p w14:paraId="1CBF31AC" w14:textId="77777777" w:rsidR="00734CBD" w:rsidRPr="00F86673" w:rsidRDefault="00734CBD" w:rsidP="001224EE">
      <w:pPr>
        <w:spacing w:after="0" w:line="240" w:lineRule="auto"/>
      </w:pPr>
    </w:p>
    <w:p w14:paraId="6DE15F29" w14:textId="77777777" w:rsidR="00734CBD" w:rsidRPr="00F86673" w:rsidRDefault="00734CBD" w:rsidP="001224EE">
      <w:pPr>
        <w:spacing w:after="0" w:line="240" w:lineRule="auto"/>
      </w:pPr>
    </w:p>
    <w:p w14:paraId="7A0C9343" w14:textId="77777777" w:rsidR="00734CBD" w:rsidRPr="00F86673" w:rsidRDefault="00734CBD" w:rsidP="001224EE">
      <w:pPr>
        <w:spacing w:after="0" w:line="240" w:lineRule="auto"/>
      </w:pPr>
    </w:p>
    <w:p w14:paraId="4F7A7CC8" w14:textId="77777777" w:rsidR="00734CBD" w:rsidRPr="00F86673" w:rsidRDefault="00734CBD" w:rsidP="001224EE">
      <w:pPr>
        <w:spacing w:after="0" w:line="240" w:lineRule="auto"/>
      </w:pPr>
    </w:p>
    <w:p w14:paraId="2911DFD9" w14:textId="77777777" w:rsidR="00734CBD" w:rsidRPr="00F86673" w:rsidRDefault="00734CBD" w:rsidP="001224EE">
      <w:pPr>
        <w:spacing w:after="0" w:line="240" w:lineRule="auto"/>
      </w:pPr>
    </w:p>
    <w:p w14:paraId="2DC53D7B" w14:textId="77777777" w:rsidR="00734CBD" w:rsidRPr="00F86673" w:rsidRDefault="00734CBD" w:rsidP="001224EE">
      <w:pPr>
        <w:spacing w:after="0" w:line="240" w:lineRule="auto"/>
      </w:pPr>
    </w:p>
    <w:p w14:paraId="02D473A0" w14:textId="77777777" w:rsidR="00734CBD" w:rsidRPr="00F86673" w:rsidRDefault="00734CBD" w:rsidP="001224EE">
      <w:pPr>
        <w:spacing w:after="0" w:line="240" w:lineRule="auto"/>
      </w:pPr>
    </w:p>
    <w:p w14:paraId="2B646FBB" w14:textId="77777777" w:rsidR="00734CBD" w:rsidRPr="00F86673" w:rsidRDefault="00734CBD" w:rsidP="00572B47">
      <w:pPr>
        <w:tabs>
          <w:tab w:val="left" w:pos="567"/>
        </w:tabs>
        <w:spacing w:after="0" w:line="240" w:lineRule="auto"/>
        <w:ind w:left="567" w:hanging="567"/>
        <w:outlineLvl w:val="0"/>
      </w:pPr>
      <w:bookmarkStart w:id="1" w:name="_Toc129243128"/>
      <w:bookmarkStart w:id="2" w:name="_Toc129243253"/>
    </w:p>
    <w:p w14:paraId="471F3207" w14:textId="677569F0" w:rsidR="00734CBD" w:rsidRPr="00F86673" w:rsidRDefault="00734CBD" w:rsidP="001224EE">
      <w:pPr>
        <w:tabs>
          <w:tab w:val="left" w:pos="567"/>
        </w:tabs>
        <w:spacing w:after="0" w:line="240" w:lineRule="auto"/>
        <w:ind w:left="567" w:hanging="567"/>
        <w:jc w:val="center"/>
        <w:outlineLvl w:val="0"/>
        <w:rPr>
          <w:caps/>
        </w:rPr>
      </w:pPr>
      <w:r w:rsidRPr="00F86673">
        <w:rPr>
          <w:b/>
          <w:caps/>
        </w:rPr>
        <w:t>II PRIEDAS</w:t>
      </w:r>
      <w:bookmarkEnd w:id="1"/>
      <w:bookmarkEnd w:id="2"/>
      <w:r w:rsidR="00551F1B" w:rsidRPr="00F86673">
        <w:rPr>
          <w:b/>
          <w:caps/>
        </w:rPr>
        <w:fldChar w:fldCharType="begin"/>
      </w:r>
      <w:r w:rsidR="00551F1B" w:rsidRPr="00F86673">
        <w:rPr>
          <w:b/>
          <w:caps/>
        </w:rPr>
        <w:instrText xml:space="preserve"> DOCVARIABLE VAULT_ND_ec8aecb0-2015-481e-b0e1-425f4d89213e \* MERGEFORMAT </w:instrText>
      </w:r>
      <w:r w:rsidR="00551F1B" w:rsidRPr="00F86673">
        <w:rPr>
          <w:b/>
          <w:caps/>
        </w:rPr>
        <w:fldChar w:fldCharType="separate"/>
      </w:r>
      <w:r w:rsidR="00551F1B" w:rsidRPr="00F86673">
        <w:rPr>
          <w:b/>
          <w:caps/>
        </w:rPr>
        <w:t xml:space="preserve"> </w:t>
      </w:r>
      <w:r w:rsidR="00551F1B" w:rsidRPr="00F86673">
        <w:rPr>
          <w:b/>
          <w:caps/>
        </w:rPr>
        <w:fldChar w:fldCharType="end"/>
      </w:r>
    </w:p>
    <w:p w14:paraId="12CEFFE7" w14:textId="77777777" w:rsidR="00734CBD" w:rsidRPr="00F86673" w:rsidRDefault="00734CBD" w:rsidP="00572B47">
      <w:pPr>
        <w:tabs>
          <w:tab w:val="left" w:pos="567"/>
        </w:tabs>
        <w:spacing w:after="0" w:line="240" w:lineRule="auto"/>
        <w:ind w:left="567" w:hanging="567"/>
        <w:outlineLvl w:val="0"/>
      </w:pPr>
    </w:p>
    <w:p w14:paraId="2A3BEDBA" w14:textId="3C70FC51" w:rsidR="00734CBD" w:rsidRPr="00F86673" w:rsidRDefault="00734CBD" w:rsidP="001224EE">
      <w:pPr>
        <w:tabs>
          <w:tab w:val="left" w:pos="567"/>
        </w:tabs>
        <w:spacing w:after="0" w:line="240" w:lineRule="auto"/>
        <w:ind w:left="567" w:hanging="567"/>
        <w:jc w:val="center"/>
        <w:outlineLvl w:val="0"/>
        <w:rPr>
          <w:caps/>
        </w:rPr>
      </w:pPr>
      <w:r w:rsidRPr="00F86673">
        <w:rPr>
          <w:rFonts w:eastAsia="Times New Roman"/>
          <w:b/>
          <w:caps/>
        </w:rPr>
        <w:t>REGISTRACIJOS</w:t>
      </w:r>
      <w:r w:rsidRPr="00F86673">
        <w:rPr>
          <w:b/>
          <w:caps/>
        </w:rPr>
        <w:t xml:space="preserve"> SĄLYGOS</w:t>
      </w:r>
      <w:r w:rsidR="00551F1B" w:rsidRPr="00F86673">
        <w:rPr>
          <w:b/>
          <w:caps/>
        </w:rPr>
        <w:fldChar w:fldCharType="begin"/>
      </w:r>
      <w:r w:rsidR="00551F1B" w:rsidRPr="00F86673">
        <w:rPr>
          <w:b/>
          <w:caps/>
        </w:rPr>
        <w:instrText xml:space="preserve"> DOCVARIABLE VAULT_ND_2e3fd4e9-7e0b-4818-876b-70558f0fae89 \* MERGEFORMAT </w:instrText>
      </w:r>
      <w:r w:rsidR="00551F1B" w:rsidRPr="00F86673">
        <w:rPr>
          <w:b/>
          <w:caps/>
        </w:rPr>
        <w:fldChar w:fldCharType="separate"/>
      </w:r>
      <w:r w:rsidR="00551F1B" w:rsidRPr="00F86673">
        <w:rPr>
          <w:b/>
          <w:caps/>
        </w:rPr>
        <w:t xml:space="preserve"> </w:t>
      </w:r>
      <w:r w:rsidR="00551F1B" w:rsidRPr="00F86673">
        <w:rPr>
          <w:b/>
          <w:caps/>
        </w:rPr>
        <w:fldChar w:fldCharType="end"/>
      </w:r>
    </w:p>
    <w:p w14:paraId="581BC3DF" w14:textId="77777777" w:rsidR="00734CBD" w:rsidRPr="00F86673" w:rsidRDefault="00734CBD" w:rsidP="001224EE">
      <w:pPr>
        <w:spacing w:after="0" w:line="240" w:lineRule="auto"/>
      </w:pPr>
    </w:p>
    <w:p w14:paraId="3C3630E8" w14:textId="77777777" w:rsidR="00734CBD" w:rsidRPr="00F86673" w:rsidRDefault="00734CBD" w:rsidP="001224EE">
      <w:pPr>
        <w:tabs>
          <w:tab w:val="left" w:pos="1701"/>
        </w:tabs>
        <w:spacing w:after="0" w:line="240" w:lineRule="auto"/>
        <w:ind w:left="1701" w:hanging="567"/>
      </w:pPr>
      <w:r w:rsidRPr="00F86673">
        <w:rPr>
          <w:b/>
        </w:rPr>
        <w:t>A.</w:t>
      </w:r>
      <w:r w:rsidRPr="00F86673">
        <w:rPr>
          <w:b/>
        </w:rPr>
        <w:tab/>
        <w:t>GAMINTOJAS, ATSAKINGAS UŽ SERIJŲ IŠLEIDIMĄ</w:t>
      </w:r>
    </w:p>
    <w:p w14:paraId="05FF0788" w14:textId="77777777" w:rsidR="00734CBD" w:rsidRPr="00F86673" w:rsidRDefault="00734CBD" w:rsidP="001224EE">
      <w:pPr>
        <w:spacing w:after="0" w:line="240" w:lineRule="auto"/>
      </w:pPr>
    </w:p>
    <w:p w14:paraId="23D09851" w14:textId="77777777" w:rsidR="00734CBD" w:rsidRPr="00F86673" w:rsidRDefault="00734CBD" w:rsidP="001224EE">
      <w:pPr>
        <w:tabs>
          <w:tab w:val="left" w:pos="1701"/>
        </w:tabs>
        <w:spacing w:after="0" w:line="240" w:lineRule="auto"/>
        <w:ind w:left="1701" w:hanging="567"/>
      </w:pPr>
      <w:r w:rsidRPr="00F86673">
        <w:rPr>
          <w:b/>
        </w:rPr>
        <w:t>B.</w:t>
      </w:r>
      <w:r w:rsidRPr="00F86673">
        <w:rPr>
          <w:b/>
        </w:rPr>
        <w:tab/>
        <w:t>TIEKIMO IR VARTOJIMO SĄLYGOS AR APRIBOJIMAI</w:t>
      </w:r>
    </w:p>
    <w:p w14:paraId="14701FD7" w14:textId="77777777" w:rsidR="00734CBD" w:rsidRPr="00F86673" w:rsidRDefault="00734CBD" w:rsidP="001224EE">
      <w:pPr>
        <w:spacing w:after="0" w:line="240" w:lineRule="auto"/>
      </w:pPr>
    </w:p>
    <w:p w14:paraId="2C82285D" w14:textId="1D1C60A5" w:rsidR="00734CBD" w:rsidRPr="00F86673" w:rsidRDefault="00734CBD" w:rsidP="001224EE">
      <w:pPr>
        <w:keepNext/>
        <w:tabs>
          <w:tab w:val="left" w:pos="567"/>
        </w:tabs>
        <w:spacing w:after="0" w:line="240" w:lineRule="auto"/>
        <w:ind w:left="567" w:hanging="567"/>
        <w:outlineLvl w:val="1"/>
      </w:pPr>
      <w:r w:rsidRPr="00F86673">
        <w:rPr>
          <w:b/>
        </w:rPr>
        <w:br w:type="page"/>
      </w:r>
      <w:r w:rsidRPr="00F86673">
        <w:rPr>
          <w:b/>
        </w:rPr>
        <w:lastRenderedPageBreak/>
        <w:t>A.</w:t>
      </w:r>
      <w:r w:rsidRPr="00F86673">
        <w:rPr>
          <w:b/>
        </w:rPr>
        <w:tab/>
        <w:t>GAMINTOJAS (-AI), ATSAKINGAS (-I) UŽ SERIJŲ IŠLEIDIMĄ</w:t>
      </w:r>
      <w:r w:rsidR="00551F1B" w:rsidRPr="00F86673">
        <w:rPr>
          <w:b/>
        </w:rPr>
        <w:fldChar w:fldCharType="begin"/>
      </w:r>
      <w:r w:rsidR="00551F1B" w:rsidRPr="00F86673">
        <w:rPr>
          <w:b/>
        </w:rPr>
        <w:instrText xml:space="preserve"> DOCVARIABLE VAULT_ND_02245ea6-1e04-4732-bb8b-c751afd954ee \* MERGEFORMAT </w:instrText>
      </w:r>
      <w:r w:rsidR="00551F1B" w:rsidRPr="00F86673">
        <w:rPr>
          <w:b/>
        </w:rPr>
        <w:fldChar w:fldCharType="separate"/>
      </w:r>
      <w:r w:rsidR="00551F1B" w:rsidRPr="00F86673">
        <w:rPr>
          <w:b/>
        </w:rPr>
        <w:t xml:space="preserve"> </w:t>
      </w:r>
      <w:r w:rsidR="00551F1B" w:rsidRPr="00F86673">
        <w:rPr>
          <w:b/>
        </w:rPr>
        <w:fldChar w:fldCharType="end"/>
      </w:r>
    </w:p>
    <w:p w14:paraId="1853468A" w14:textId="77777777" w:rsidR="00734CBD" w:rsidRPr="00F86673" w:rsidRDefault="00734CBD" w:rsidP="001224EE">
      <w:pPr>
        <w:spacing w:after="0" w:line="240" w:lineRule="auto"/>
      </w:pPr>
    </w:p>
    <w:p w14:paraId="4DC5CBF0" w14:textId="77777777" w:rsidR="00734CBD" w:rsidRPr="00F86673" w:rsidRDefault="00734CBD" w:rsidP="001224EE">
      <w:pPr>
        <w:spacing w:after="0" w:line="240" w:lineRule="auto"/>
      </w:pPr>
      <w:r w:rsidRPr="00F86673">
        <w:rPr>
          <w:u w:val="single"/>
        </w:rPr>
        <w:t>Gamintojo, atsakingo už serijų išleidimą, pavadinimas ir adresas</w:t>
      </w:r>
    </w:p>
    <w:p w14:paraId="14A3DD55" w14:textId="77777777" w:rsidR="00F529DB" w:rsidRPr="00F86673" w:rsidRDefault="00F529DB" w:rsidP="00FF5D94">
      <w:pPr>
        <w:spacing w:after="0"/>
        <w:rPr>
          <w:noProof/>
        </w:rPr>
      </w:pPr>
    </w:p>
    <w:p w14:paraId="6D6EBD06" w14:textId="77777777" w:rsidR="00F529DB" w:rsidRPr="00F86673" w:rsidRDefault="00F529DB" w:rsidP="00FF5D94">
      <w:pPr>
        <w:spacing w:after="0" w:line="240" w:lineRule="auto"/>
        <w:rPr>
          <w:noProof/>
        </w:rPr>
      </w:pPr>
      <w:r w:rsidRPr="00F86673">
        <w:rPr>
          <w:noProof/>
        </w:rPr>
        <w:t xml:space="preserve">GlaxoSmithKline Trading Services Limited </w:t>
      </w:r>
    </w:p>
    <w:p w14:paraId="4C568365" w14:textId="77777777" w:rsidR="00F529DB" w:rsidRPr="00F86673" w:rsidRDefault="00F529DB" w:rsidP="00FF5D94">
      <w:pPr>
        <w:spacing w:after="0" w:line="240" w:lineRule="auto"/>
        <w:rPr>
          <w:noProof/>
        </w:rPr>
      </w:pPr>
      <w:r w:rsidRPr="00F86673">
        <w:rPr>
          <w:noProof/>
        </w:rPr>
        <w:t xml:space="preserve">12 Riverwalk </w:t>
      </w:r>
    </w:p>
    <w:p w14:paraId="2DFB890B" w14:textId="77777777" w:rsidR="00F529DB" w:rsidRPr="00F86673" w:rsidRDefault="00F529DB" w:rsidP="00FF5D94">
      <w:pPr>
        <w:spacing w:after="0" w:line="240" w:lineRule="auto"/>
        <w:rPr>
          <w:noProof/>
        </w:rPr>
      </w:pPr>
      <w:r w:rsidRPr="00F86673">
        <w:rPr>
          <w:noProof/>
        </w:rPr>
        <w:t xml:space="preserve">Citywest Business Campus </w:t>
      </w:r>
    </w:p>
    <w:p w14:paraId="25C52C30" w14:textId="77777777" w:rsidR="00F529DB" w:rsidRPr="00F86673" w:rsidRDefault="00F529DB" w:rsidP="00FF5D94">
      <w:pPr>
        <w:spacing w:after="0" w:line="240" w:lineRule="auto"/>
        <w:rPr>
          <w:noProof/>
        </w:rPr>
      </w:pPr>
      <w:r w:rsidRPr="00F86673">
        <w:rPr>
          <w:noProof/>
        </w:rPr>
        <w:t xml:space="preserve">Dublin 24 </w:t>
      </w:r>
    </w:p>
    <w:p w14:paraId="2A4BB805" w14:textId="08DB6AAA" w:rsidR="00734CBD" w:rsidRPr="00F86673" w:rsidRDefault="00F276EF" w:rsidP="00F529DB">
      <w:pPr>
        <w:spacing w:after="0"/>
        <w:rPr>
          <w:noProof/>
        </w:rPr>
      </w:pPr>
      <w:r w:rsidRPr="00F86673">
        <w:rPr>
          <w:noProof/>
        </w:rPr>
        <w:t>Airija</w:t>
      </w:r>
    </w:p>
    <w:p w14:paraId="1E6C1EEF" w14:textId="77777777" w:rsidR="00F276EF" w:rsidRPr="00F86673" w:rsidRDefault="00F276EF" w:rsidP="001224EE">
      <w:pPr>
        <w:spacing w:after="0" w:line="240" w:lineRule="auto"/>
      </w:pPr>
    </w:p>
    <w:p w14:paraId="0FAB8E92" w14:textId="77777777" w:rsidR="00070D54" w:rsidRPr="00F86673" w:rsidRDefault="00070D54" w:rsidP="001224EE">
      <w:pPr>
        <w:spacing w:after="0" w:line="240" w:lineRule="auto"/>
      </w:pPr>
    </w:p>
    <w:p w14:paraId="559148CD" w14:textId="75ED715C" w:rsidR="00734CBD" w:rsidRPr="00F86673" w:rsidRDefault="00734CBD" w:rsidP="001224EE">
      <w:pPr>
        <w:keepNext/>
        <w:tabs>
          <w:tab w:val="left" w:pos="567"/>
        </w:tabs>
        <w:spacing w:after="0" w:line="240" w:lineRule="auto"/>
        <w:ind w:left="567" w:hanging="567"/>
        <w:outlineLvl w:val="1"/>
      </w:pPr>
      <w:bookmarkStart w:id="3" w:name="_Toc129243129"/>
      <w:bookmarkStart w:id="4" w:name="_Toc129243254"/>
      <w:bookmarkStart w:id="5" w:name="_Toc129243130"/>
      <w:bookmarkStart w:id="6" w:name="_Toc129243255"/>
      <w:r w:rsidRPr="00F86673">
        <w:rPr>
          <w:b/>
        </w:rPr>
        <w:t>B.</w:t>
      </w:r>
      <w:r w:rsidRPr="00F86673">
        <w:rPr>
          <w:b/>
        </w:rPr>
        <w:tab/>
        <w:t>TIEKIMO IR VARTOJIMO SĄLYGOS</w:t>
      </w:r>
      <w:bookmarkEnd w:id="3"/>
      <w:bookmarkEnd w:id="4"/>
      <w:r w:rsidRPr="00F86673">
        <w:rPr>
          <w:b/>
        </w:rPr>
        <w:t xml:space="preserve"> AR APRIBOJIMAI</w:t>
      </w:r>
      <w:bookmarkEnd w:id="5"/>
      <w:bookmarkEnd w:id="6"/>
      <w:r w:rsidR="00551F1B" w:rsidRPr="00F86673">
        <w:rPr>
          <w:b/>
        </w:rPr>
        <w:fldChar w:fldCharType="begin"/>
      </w:r>
      <w:r w:rsidR="00551F1B" w:rsidRPr="00F86673">
        <w:rPr>
          <w:b/>
        </w:rPr>
        <w:instrText xml:space="preserve"> DOCVARIABLE VAULT_ND_2a1e4589-6fd2-4004-9743-a1189b5c9550 \* MERGEFORMAT </w:instrText>
      </w:r>
      <w:r w:rsidR="00551F1B" w:rsidRPr="00F86673">
        <w:rPr>
          <w:b/>
        </w:rPr>
        <w:fldChar w:fldCharType="separate"/>
      </w:r>
      <w:r w:rsidR="00551F1B" w:rsidRPr="00F86673">
        <w:rPr>
          <w:b/>
        </w:rPr>
        <w:t xml:space="preserve"> </w:t>
      </w:r>
      <w:r w:rsidR="00551F1B" w:rsidRPr="00F86673">
        <w:rPr>
          <w:b/>
        </w:rPr>
        <w:fldChar w:fldCharType="end"/>
      </w:r>
    </w:p>
    <w:p w14:paraId="41A2C062" w14:textId="77777777" w:rsidR="00734CBD" w:rsidRPr="00F86673" w:rsidRDefault="00734CBD" w:rsidP="001224EE">
      <w:pPr>
        <w:spacing w:after="0" w:line="240" w:lineRule="auto"/>
      </w:pPr>
    </w:p>
    <w:p w14:paraId="1BBB3643" w14:textId="77777777" w:rsidR="00734CBD" w:rsidRPr="00F86673" w:rsidRDefault="00734CBD" w:rsidP="001224EE">
      <w:pPr>
        <w:spacing w:after="0" w:line="240" w:lineRule="auto"/>
      </w:pPr>
      <w:r w:rsidRPr="00F86673">
        <w:rPr>
          <w:rFonts w:eastAsia="Times New Roman"/>
        </w:rPr>
        <w:t>Receptinis vaistinis preparatas</w:t>
      </w:r>
    </w:p>
    <w:p w14:paraId="1AFEBF97" w14:textId="77777777" w:rsidR="00734CBD" w:rsidRPr="00F86673" w:rsidRDefault="00734CBD" w:rsidP="001224EE">
      <w:pPr>
        <w:spacing w:after="0" w:line="240" w:lineRule="auto"/>
      </w:pPr>
    </w:p>
    <w:p w14:paraId="3A08BEF9" w14:textId="77777777" w:rsidR="00734CBD" w:rsidRPr="00F86673" w:rsidRDefault="00734CBD" w:rsidP="00FF5D94">
      <w:pPr>
        <w:spacing w:after="0" w:line="240" w:lineRule="auto"/>
        <w:outlineLvl w:val="0"/>
      </w:pPr>
      <w:r w:rsidRPr="00F86673">
        <w:rPr>
          <w:b/>
          <w:kern w:val="28"/>
        </w:rPr>
        <w:br w:type="page"/>
      </w:r>
    </w:p>
    <w:p w14:paraId="7C933C5B" w14:textId="77777777" w:rsidR="00734CBD" w:rsidRPr="00F86673" w:rsidRDefault="00734CBD" w:rsidP="001224EE">
      <w:pPr>
        <w:spacing w:after="0" w:line="240" w:lineRule="auto"/>
        <w:jc w:val="center"/>
        <w:outlineLvl w:val="0"/>
      </w:pPr>
    </w:p>
    <w:p w14:paraId="377F7076" w14:textId="77777777" w:rsidR="00734CBD" w:rsidRPr="00F86673" w:rsidRDefault="00734CBD" w:rsidP="001224EE">
      <w:pPr>
        <w:spacing w:after="0" w:line="240" w:lineRule="auto"/>
        <w:jc w:val="center"/>
        <w:outlineLvl w:val="0"/>
      </w:pPr>
    </w:p>
    <w:p w14:paraId="2F0A2D05" w14:textId="77777777" w:rsidR="00734CBD" w:rsidRPr="00F86673" w:rsidRDefault="00734CBD" w:rsidP="001224EE">
      <w:pPr>
        <w:spacing w:after="0" w:line="240" w:lineRule="auto"/>
        <w:jc w:val="center"/>
        <w:outlineLvl w:val="0"/>
      </w:pPr>
    </w:p>
    <w:p w14:paraId="346DDD9A" w14:textId="77777777" w:rsidR="00734CBD" w:rsidRPr="00F86673" w:rsidRDefault="00734CBD" w:rsidP="001224EE">
      <w:pPr>
        <w:spacing w:after="0" w:line="240" w:lineRule="auto"/>
        <w:jc w:val="center"/>
        <w:outlineLvl w:val="0"/>
      </w:pPr>
    </w:p>
    <w:p w14:paraId="75DB2D0A" w14:textId="77777777" w:rsidR="00734CBD" w:rsidRPr="00F86673" w:rsidRDefault="00734CBD" w:rsidP="001224EE">
      <w:pPr>
        <w:spacing w:after="0" w:line="240" w:lineRule="auto"/>
        <w:jc w:val="center"/>
        <w:outlineLvl w:val="0"/>
      </w:pPr>
    </w:p>
    <w:p w14:paraId="745BDF80" w14:textId="77777777" w:rsidR="00734CBD" w:rsidRPr="00F86673" w:rsidRDefault="00734CBD" w:rsidP="001224EE">
      <w:pPr>
        <w:spacing w:after="0" w:line="240" w:lineRule="auto"/>
        <w:jc w:val="center"/>
        <w:outlineLvl w:val="0"/>
      </w:pPr>
    </w:p>
    <w:p w14:paraId="039A2FE8" w14:textId="77777777" w:rsidR="00734CBD" w:rsidRPr="00F86673" w:rsidRDefault="00734CBD" w:rsidP="001224EE">
      <w:pPr>
        <w:spacing w:after="0" w:line="240" w:lineRule="auto"/>
        <w:jc w:val="center"/>
        <w:outlineLvl w:val="0"/>
      </w:pPr>
    </w:p>
    <w:p w14:paraId="4D2C9B3E" w14:textId="77777777" w:rsidR="00734CBD" w:rsidRPr="00F86673" w:rsidRDefault="00734CBD" w:rsidP="001224EE">
      <w:pPr>
        <w:spacing w:after="0" w:line="240" w:lineRule="auto"/>
        <w:jc w:val="center"/>
        <w:outlineLvl w:val="0"/>
      </w:pPr>
    </w:p>
    <w:p w14:paraId="434C69B2" w14:textId="77777777" w:rsidR="00734CBD" w:rsidRPr="00F86673" w:rsidRDefault="00734CBD" w:rsidP="001224EE">
      <w:pPr>
        <w:spacing w:after="0" w:line="240" w:lineRule="auto"/>
        <w:jc w:val="center"/>
        <w:outlineLvl w:val="0"/>
      </w:pPr>
    </w:p>
    <w:p w14:paraId="657FB923" w14:textId="77777777" w:rsidR="00734CBD" w:rsidRPr="00F86673" w:rsidRDefault="00734CBD" w:rsidP="001224EE">
      <w:pPr>
        <w:spacing w:after="0" w:line="240" w:lineRule="auto"/>
        <w:jc w:val="center"/>
        <w:outlineLvl w:val="0"/>
      </w:pPr>
    </w:p>
    <w:p w14:paraId="6FEE6DFF" w14:textId="77777777" w:rsidR="00734CBD" w:rsidRPr="00F86673" w:rsidRDefault="00734CBD" w:rsidP="001224EE">
      <w:pPr>
        <w:spacing w:after="0" w:line="240" w:lineRule="auto"/>
        <w:jc w:val="center"/>
        <w:outlineLvl w:val="0"/>
      </w:pPr>
    </w:p>
    <w:p w14:paraId="28FEBA43" w14:textId="77777777" w:rsidR="00734CBD" w:rsidRPr="00F86673" w:rsidRDefault="00734CBD" w:rsidP="001224EE">
      <w:pPr>
        <w:spacing w:after="0" w:line="240" w:lineRule="auto"/>
        <w:jc w:val="center"/>
        <w:outlineLvl w:val="0"/>
      </w:pPr>
    </w:p>
    <w:p w14:paraId="4F3C6219" w14:textId="77777777" w:rsidR="00734CBD" w:rsidRPr="00F86673" w:rsidRDefault="00734CBD" w:rsidP="001224EE">
      <w:pPr>
        <w:spacing w:after="0" w:line="240" w:lineRule="auto"/>
        <w:jc w:val="center"/>
        <w:outlineLvl w:val="0"/>
      </w:pPr>
    </w:p>
    <w:p w14:paraId="5A8C370A" w14:textId="77777777" w:rsidR="00734CBD" w:rsidRPr="00F86673" w:rsidRDefault="00734CBD" w:rsidP="001224EE">
      <w:pPr>
        <w:spacing w:after="0" w:line="240" w:lineRule="auto"/>
        <w:jc w:val="center"/>
        <w:outlineLvl w:val="0"/>
      </w:pPr>
    </w:p>
    <w:p w14:paraId="5028724B" w14:textId="77777777" w:rsidR="00734CBD" w:rsidRPr="00F86673" w:rsidRDefault="00734CBD" w:rsidP="001224EE">
      <w:pPr>
        <w:spacing w:after="0" w:line="240" w:lineRule="auto"/>
        <w:jc w:val="center"/>
        <w:outlineLvl w:val="0"/>
      </w:pPr>
    </w:p>
    <w:p w14:paraId="3AB58428" w14:textId="77777777" w:rsidR="00734CBD" w:rsidRPr="00F86673" w:rsidRDefault="00734CBD" w:rsidP="001224EE">
      <w:pPr>
        <w:spacing w:after="0" w:line="240" w:lineRule="auto"/>
        <w:jc w:val="center"/>
        <w:outlineLvl w:val="0"/>
      </w:pPr>
    </w:p>
    <w:p w14:paraId="609BD55C" w14:textId="77777777" w:rsidR="00734CBD" w:rsidRPr="00F86673" w:rsidRDefault="00734CBD" w:rsidP="001224EE">
      <w:pPr>
        <w:spacing w:after="0" w:line="240" w:lineRule="auto"/>
        <w:jc w:val="center"/>
        <w:outlineLvl w:val="0"/>
      </w:pPr>
    </w:p>
    <w:p w14:paraId="55551AAA" w14:textId="77777777" w:rsidR="00734CBD" w:rsidRPr="00F86673" w:rsidRDefault="00734CBD" w:rsidP="001224EE">
      <w:pPr>
        <w:spacing w:after="0" w:line="240" w:lineRule="auto"/>
        <w:jc w:val="center"/>
        <w:outlineLvl w:val="0"/>
      </w:pPr>
    </w:p>
    <w:p w14:paraId="3CECC958" w14:textId="77777777" w:rsidR="00734CBD" w:rsidRPr="00F86673" w:rsidRDefault="00734CBD" w:rsidP="001224EE">
      <w:pPr>
        <w:spacing w:after="0" w:line="240" w:lineRule="auto"/>
        <w:jc w:val="center"/>
        <w:outlineLvl w:val="0"/>
      </w:pPr>
    </w:p>
    <w:p w14:paraId="62F509C9" w14:textId="77777777" w:rsidR="00734CBD" w:rsidRPr="00F86673" w:rsidRDefault="00734CBD" w:rsidP="001224EE">
      <w:pPr>
        <w:spacing w:after="0" w:line="240" w:lineRule="auto"/>
        <w:jc w:val="center"/>
        <w:outlineLvl w:val="0"/>
      </w:pPr>
    </w:p>
    <w:p w14:paraId="6D855589" w14:textId="77777777" w:rsidR="00734CBD" w:rsidRPr="00F86673" w:rsidRDefault="00734CBD" w:rsidP="001224EE">
      <w:pPr>
        <w:spacing w:after="0" w:line="240" w:lineRule="auto"/>
        <w:jc w:val="center"/>
        <w:outlineLvl w:val="0"/>
      </w:pPr>
    </w:p>
    <w:p w14:paraId="2F2F49BA" w14:textId="77777777" w:rsidR="00734CBD" w:rsidRPr="00F86673" w:rsidRDefault="00734CBD" w:rsidP="001224EE">
      <w:pPr>
        <w:spacing w:after="0" w:line="240" w:lineRule="auto"/>
        <w:jc w:val="center"/>
        <w:outlineLvl w:val="0"/>
      </w:pPr>
    </w:p>
    <w:p w14:paraId="442C4035" w14:textId="77777777" w:rsidR="00734CBD" w:rsidRPr="00F86673" w:rsidRDefault="00734CBD" w:rsidP="001224EE">
      <w:pPr>
        <w:spacing w:after="0" w:line="240" w:lineRule="auto"/>
        <w:jc w:val="center"/>
        <w:outlineLvl w:val="0"/>
      </w:pPr>
    </w:p>
    <w:p w14:paraId="70A810B6" w14:textId="01D1E959" w:rsidR="00734CBD" w:rsidRPr="00F86673" w:rsidRDefault="00734CBD" w:rsidP="001224EE">
      <w:pPr>
        <w:spacing w:after="0" w:line="240" w:lineRule="auto"/>
        <w:jc w:val="center"/>
        <w:outlineLvl w:val="0"/>
      </w:pPr>
      <w:r w:rsidRPr="00F86673">
        <w:rPr>
          <w:b/>
          <w:kern w:val="28"/>
        </w:rPr>
        <w:t>III PRIEDAS</w:t>
      </w:r>
      <w:r w:rsidR="00551F1B" w:rsidRPr="00F86673">
        <w:rPr>
          <w:b/>
          <w:kern w:val="28"/>
        </w:rPr>
        <w:fldChar w:fldCharType="begin"/>
      </w:r>
      <w:r w:rsidR="00551F1B" w:rsidRPr="00F86673">
        <w:rPr>
          <w:b/>
          <w:kern w:val="28"/>
        </w:rPr>
        <w:instrText xml:space="preserve"> DOCVARIABLE VAULT_ND_294987e8-c24e-42c6-a60a-ae4531e0ce88 \* MERGEFORMAT </w:instrText>
      </w:r>
      <w:r w:rsidR="00551F1B" w:rsidRPr="00F86673">
        <w:rPr>
          <w:b/>
          <w:kern w:val="28"/>
        </w:rPr>
        <w:fldChar w:fldCharType="separate"/>
      </w:r>
      <w:r w:rsidR="00551F1B" w:rsidRPr="00F86673">
        <w:rPr>
          <w:b/>
          <w:kern w:val="28"/>
        </w:rPr>
        <w:t xml:space="preserve"> </w:t>
      </w:r>
      <w:r w:rsidR="00551F1B" w:rsidRPr="00F86673">
        <w:rPr>
          <w:b/>
          <w:kern w:val="28"/>
        </w:rPr>
        <w:fldChar w:fldCharType="end"/>
      </w:r>
    </w:p>
    <w:p w14:paraId="7A95FFB0" w14:textId="77777777" w:rsidR="00734CBD" w:rsidRPr="00F86673" w:rsidRDefault="00734CBD" w:rsidP="00FF5D94">
      <w:pPr>
        <w:spacing w:after="0" w:line="240" w:lineRule="auto"/>
        <w:jc w:val="center"/>
        <w:rPr>
          <w:noProof/>
        </w:rPr>
      </w:pPr>
    </w:p>
    <w:p w14:paraId="5AEC2E4C" w14:textId="0D12E542" w:rsidR="00734CBD" w:rsidRPr="00F86673" w:rsidRDefault="00734CBD" w:rsidP="00572B47">
      <w:pPr>
        <w:spacing w:after="0" w:line="240" w:lineRule="auto"/>
        <w:jc w:val="center"/>
      </w:pPr>
      <w:r w:rsidRPr="00F86673">
        <w:rPr>
          <w:b/>
        </w:rPr>
        <w:t>ŽENKLINIMAS IR PAKUOTĖS LAPELIS</w:t>
      </w:r>
    </w:p>
    <w:p w14:paraId="31B910BF" w14:textId="77777777" w:rsidR="00734CBD" w:rsidRPr="00F86673" w:rsidRDefault="00734CBD" w:rsidP="00FF5D94">
      <w:pPr>
        <w:spacing w:after="0" w:line="240" w:lineRule="auto"/>
        <w:outlineLvl w:val="0"/>
      </w:pPr>
      <w:r w:rsidRPr="00F86673">
        <w:rPr>
          <w:b/>
          <w:kern w:val="28"/>
        </w:rPr>
        <w:br w:type="page"/>
      </w:r>
    </w:p>
    <w:p w14:paraId="23C441E3" w14:textId="77777777" w:rsidR="00734CBD" w:rsidRPr="00F86673" w:rsidRDefault="00734CBD" w:rsidP="001224EE">
      <w:pPr>
        <w:spacing w:after="0" w:line="240" w:lineRule="auto"/>
        <w:jc w:val="center"/>
        <w:outlineLvl w:val="0"/>
      </w:pPr>
    </w:p>
    <w:p w14:paraId="3B20546B" w14:textId="77777777" w:rsidR="00734CBD" w:rsidRPr="00F86673" w:rsidRDefault="00734CBD" w:rsidP="001224EE">
      <w:pPr>
        <w:spacing w:after="0" w:line="240" w:lineRule="auto"/>
        <w:jc w:val="center"/>
        <w:outlineLvl w:val="0"/>
      </w:pPr>
    </w:p>
    <w:p w14:paraId="62535420" w14:textId="77777777" w:rsidR="00734CBD" w:rsidRPr="00F86673" w:rsidRDefault="00734CBD" w:rsidP="001224EE">
      <w:pPr>
        <w:spacing w:after="0" w:line="240" w:lineRule="auto"/>
        <w:jc w:val="center"/>
        <w:outlineLvl w:val="0"/>
      </w:pPr>
    </w:p>
    <w:p w14:paraId="31CF45DD" w14:textId="77777777" w:rsidR="00734CBD" w:rsidRPr="00F86673" w:rsidRDefault="00734CBD" w:rsidP="001224EE">
      <w:pPr>
        <w:spacing w:after="0" w:line="240" w:lineRule="auto"/>
        <w:jc w:val="center"/>
        <w:outlineLvl w:val="0"/>
      </w:pPr>
    </w:p>
    <w:p w14:paraId="77B7FAE2" w14:textId="77777777" w:rsidR="00734CBD" w:rsidRPr="00F86673" w:rsidRDefault="00734CBD" w:rsidP="001224EE">
      <w:pPr>
        <w:spacing w:after="0" w:line="240" w:lineRule="auto"/>
        <w:jc w:val="center"/>
        <w:outlineLvl w:val="0"/>
      </w:pPr>
    </w:p>
    <w:p w14:paraId="6820BADE" w14:textId="77777777" w:rsidR="00734CBD" w:rsidRPr="00F86673" w:rsidRDefault="00734CBD" w:rsidP="001224EE">
      <w:pPr>
        <w:spacing w:after="0" w:line="240" w:lineRule="auto"/>
        <w:jc w:val="center"/>
        <w:outlineLvl w:val="0"/>
      </w:pPr>
    </w:p>
    <w:p w14:paraId="4AADBFC6" w14:textId="77777777" w:rsidR="00734CBD" w:rsidRPr="00F86673" w:rsidRDefault="00734CBD" w:rsidP="001224EE">
      <w:pPr>
        <w:spacing w:after="0" w:line="240" w:lineRule="auto"/>
        <w:jc w:val="center"/>
        <w:outlineLvl w:val="0"/>
      </w:pPr>
    </w:p>
    <w:p w14:paraId="06A2E2B4" w14:textId="77777777" w:rsidR="00734CBD" w:rsidRPr="00F86673" w:rsidRDefault="00734CBD" w:rsidP="001224EE">
      <w:pPr>
        <w:spacing w:after="0" w:line="240" w:lineRule="auto"/>
        <w:jc w:val="center"/>
        <w:outlineLvl w:val="0"/>
      </w:pPr>
    </w:p>
    <w:p w14:paraId="31DFC9B7" w14:textId="77777777" w:rsidR="00734CBD" w:rsidRPr="00F86673" w:rsidRDefault="00734CBD" w:rsidP="001224EE">
      <w:pPr>
        <w:spacing w:after="0" w:line="240" w:lineRule="auto"/>
        <w:jc w:val="center"/>
        <w:outlineLvl w:val="0"/>
      </w:pPr>
    </w:p>
    <w:p w14:paraId="714A3F67" w14:textId="77777777" w:rsidR="00734CBD" w:rsidRPr="00F86673" w:rsidRDefault="00734CBD" w:rsidP="001224EE">
      <w:pPr>
        <w:spacing w:after="0" w:line="240" w:lineRule="auto"/>
        <w:jc w:val="center"/>
        <w:outlineLvl w:val="0"/>
      </w:pPr>
    </w:p>
    <w:p w14:paraId="486F4F06" w14:textId="77777777" w:rsidR="00734CBD" w:rsidRPr="00F86673" w:rsidRDefault="00734CBD" w:rsidP="001224EE">
      <w:pPr>
        <w:spacing w:after="0" w:line="240" w:lineRule="auto"/>
        <w:jc w:val="center"/>
        <w:outlineLvl w:val="0"/>
      </w:pPr>
    </w:p>
    <w:p w14:paraId="713775B7" w14:textId="77777777" w:rsidR="00734CBD" w:rsidRPr="00F86673" w:rsidRDefault="00734CBD" w:rsidP="001224EE">
      <w:pPr>
        <w:spacing w:after="0" w:line="240" w:lineRule="auto"/>
        <w:jc w:val="center"/>
        <w:outlineLvl w:val="0"/>
      </w:pPr>
    </w:p>
    <w:p w14:paraId="77ABD3D4" w14:textId="77777777" w:rsidR="00734CBD" w:rsidRPr="00F86673" w:rsidRDefault="00734CBD" w:rsidP="001224EE">
      <w:pPr>
        <w:spacing w:after="0" w:line="240" w:lineRule="auto"/>
        <w:jc w:val="center"/>
        <w:outlineLvl w:val="0"/>
      </w:pPr>
    </w:p>
    <w:p w14:paraId="15EA7104" w14:textId="77777777" w:rsidR="00734CBD" w:rsidRPr="00F86673" w:rsidRDefault="00734CBD" w:rsidP="001224EE">
      <w:pPr>
        <w:spacing w:after="0" w:line="240" w:lineRule="auto"/>
        <w:jc w:val="center"/>
        <w:outlineLvl w:val="0"/>
      </w:pPr>
    </w:p>
    <w:p w14:paraId="5DFE69D0" w14:textId="77777777" w:rsidR="00734CBD" w:rsidRPr="00F86673" w:rsidRDefault="00734CBD" w:rsidP="001224EE">
      <w:pPr>
        <w:spacing w:after="0" w:line="240" w:lineRule="auto"/>
        <w:jc w:val="center"/>
        <w:outlineLvl w:val="0"/>
      </w:pPr>
    </w:p>
    <w:p w14:paraId="042E35B8" w14:textId="77777777" w:rsidR="00734CBD" w:rsidRPr="00F86673" w:rsidRDefault="00734CBD" w:rsidP="001224EE">
      <w:pPr>
        <w:spacing w:after="0" w:line="240" w:lineRule="auto"/>
        <w:jc w:val="center"/>
        <w:outlineLvl w:val="0"/>
      </w:pPr>
    </w:p>
    <w:p w14:paraId="7BCF8F8F" w14:textId="77777777" w:rsidR="00734CBD" w:rsidRPr="00F86673" w:rsidRDefault="00734CBD" w:rsidP="001224EE">
      <w:pPr>
        <w:spacing w:after="0" w:line="240" w:lineRule="auto"/>
        <w:jc w:val="center"/>
        <w:outlineLvl w:val="0"/>
      </w:pPr>
    </w:p>
    <w:p w14:paraId="64C3583C" w14:textId="77777777" w:rsidR="00734CBD" w:rsidRPr="00F86673" w:rsidRDefault="00734CBD" w:rsidP="001224EE">
      <w:pPr>
        <w:spacing w:after="0" w:line="240" w:lineRule="auto"/>
        <w:jc w:val="center"/>
        <w:outlineLvl w:val="0"/>
      </w:pPr>
    </w:p>
    <w:p w14:paraId="351CD63B" w14:textId="77777777" w:rsidR="00734CBD" w:rsidRPr="00F86673" w:rsidRDefault="00734CBD" w:rsidP="001224EE">
      <w:pPr>
        <w:spacing w:after="0" w:line="240" w:lineRule="auto"/>
        <w:jc w:val="center"/>
        <w:outlineLvl w:val="0"/>
      </w:pPr>
    </w:p>
    <w:p w14:paraId="2E536682" w14:textId="77777777" w:rsidR="00734CBD" w:rsidRPr="00F86673" w:rsidRDefault="00734CBD" w:rsidP="001224EE">
      <w:pPr>
        <w:spacing w:after="0" w:line="240" w:lineRule="auto"/>
        <w:jc w:val="center"/>
        <w:outlineLvl w:val="0"/>
      </w:pPr>
    </w:p>
    <w:p w14:paraId="5090513B" w14:textId="77777777" w:rsidR="00734CBD" w:rsidRPr="00F86673" w:rsidRDefault="00734CBD" w:rsidP="001224EE">
      <w:pPr>
        <w:spacing w:after="0" w:line="240" w:lineRule="auto"/>
        <w:jc w:val="center"/>
        <w:outlineLvl w:val="0"/>
      </w:pPr>
    </w:p>
    <w:p w14:paraId="4B8933A0" w14:textId="77777777" w:rsidR="00734CBD" w:rsidRPr="00F86673" w:rsidRDefault="00734CBD" w:rsidP="001224EE">
      <w:pPr>
        <w:spacing w:after="0" w:line="240" w:lineRule="auto"/>
        <w:jc w:val="center"/>
        <w:outlineLvl w:val="0"/>
      </w:pPr>
    </w:p>
    <w:p w14:paraId="698E703E" w14:textId="287C7DB3" w:rsidR="00734CBD" w:rsidRPr="00F86673" w:rsidRDefault="00734CBD" w:rsidP="001224EE">
      <w:pPr>
        <w:numPr>
          <w:ilvl w:val="0"/>
          <w:numId w:val="7"/>
        </w:numPr>
        <w:spacing w:after="0" w:line="240" w:lineRule="auto"/>
        <w:jc w:val="center"/>
        <w:outlineLvl w:val="0"/>
      </w:pPr>
      <w:r w:rsidRPr="00F86673">
        <w:rPr>
          <w:b/>
          <w:kern w:val="28"/>
        </w:rPr>
        <w:t>ŽENKLINIMAS</w:t>
      </w:r>
      <w:r w:rsidR="00551F1B" w:rsidRPr="00F86673">
        <w:rPr>
          <w:b/>
          <w:kern w:val="28"/>
        </w:rPr>
        <w:fldChar w:fldCharType="begin"/>
      </w:r>
      <w:r w:rsidR="00551F1B" w:rsidRPr="00F86673">
        <w:rPr>
          <w:b/>
          <w:kern w:val="28"/>
        </w:rPr>
        <w:instrText xml:space="preserve"> DOCVARIABLE VAULT_ND_726e37f0-566b-4c21-b3b2-023843b6cfdf \* MERGEFORMAT </w:instrText>
      </w:r>
      <w:r w:rsidR="00551F1B" w:rsidRPr="00F86673">
        <w:rPr>
          <w:b/>
          <w:kern w:val="28"/>
        </w:rPr>
        <w:fldChar w:fldCharType="separate"/>
      </w:r>
      <w:r w:rsidR="00551F1B" w:rsidRPr="00F86673">
        <w:rPr>
          <w:b/>
          <w:kern w:val="28"/>
        </w:rPr>
        <w:t xml:space="preserve"> </w:t>
      </w:r>
      <w:r w:rsidR="00551F1B" w:rsidRPr="00F86673">
        <w:rPr>
          <w:b/>
          <w:kern w:val="28"/>
        </w:rPr>
        <w:fldChar w:fldCharType="end"/>
      </w:r>
    </w:p>
    <w:p w14:paraId="1874E2AD" w14:textId="77777777" w:rsidR="00734CBD" w:rsidRPr="00F86673" w:rsidRDefault="00734CBD" w:rsidP="001224EE">
      <w:pPr>
        <w:spacing w:after="0" w:line="240" w:lineRule="auto"/>
        <w:jc w:val="center"/>
        <w:outlineLvl w:val="0"/>
      </w:pPr>
    </w:p>
    <w:p w14:paraId="5728CCC1" w14:textId="77777777" w:rsidR="00734CBD" w:rsidRPr="00F86673" w:rsidRDefault="00734CBD" w:rsidP="001224EE">
      <w:pPr>
        <w:spacing w:after="0" w:line="240" w:lineRule="auto"/>
        <w:jc w:val="center"/>
        <w:outlineLvl w:val="0"/>
      </w:pPr>
      <w:r w:rsidRPr="00F86673">
        <w:rPr>
          <w:b/>
          <w:kern w:val="28"/>
        </w:rPr>
        <w:br w:type="page"/>
      </w:r>
    </w:p>
    <w:p w14:paraId="5343F402" w14:textId="69DD4E56" w:rsidR="00734CBD" w:rsidRPr="00F86673" w:rsidRDefault="00734CBD" w:rsidP="00734CBD">
      <w:pPr>
        <w:pBdr>
          <w:top w:val="single" w:sz="4" w:space="1" w:color="auto"/>
          <w:left w:val="single" w:sz="4" w:space="4" w:color="auto"/>
          <w:bottom w:val="single" w:sz="4" w:space="1" w:color="auto"/>
          <w:right w:val="single" w:sz="4" w:space="4" w:color="auto"/>
        </w:pBdr>
        <w:tabs>
          <w:tab w:val="left" w:pos="396"/>
        </w:tabs>
        <w:spacing w:after="0"/>
        <w:outlineLvl w:val="0"/>
        <w:rPr>
          <w:b/>
          <w:caps/>
          <w:noProof/>
        </w:rPr>
      </w:pPr>
      <w:r w:rsidRPr="00F86673">
        <w:rPr>
          <w:b/>
          <w:caps/>
          <w:noProof/>
        </w:rPr>
        <w:lastRenderedPageBreak/>
        <w:t xml:space="preserve">Informacija ant </w:t>
      </w:r>
      <w:r w:rsidRPr="00F86673">
        <w:rPr>
          <w:b/>
          <w:noProof/>
        </w:rPr>
        <w:t>IŠORINĖS</w:t>
      </w:r>
      <w:r w:rsidRPr="00F86673">
        <w:rPr>
          <w:noProof/>
        </w:rPr>
        <w:t xml:space="preserve"> </w:t>
      </w:r>
      <w:r w:rsidRPr="00F86673">
        <w:rPr>
          <w:b/>
          <w:caps/>
          <w:noProof/>
        </w:rPr>
        <w:t>pakuotės</w:t>
      </w:r>
      <w:r w:rsidR="00551F1B" w:rsidRPr="00F86673">
        <w:rPr>
          <w:b/>
          <w:caps/>
          <w:noProof/>
        </w:rPr>
        <w:fldChar w:fldCharType="begin"/>
      </w:r>
      <w:r w:rsidR="00551F1B" w:rsidRPr="00F86673">
        <w:rPr>
          <w:b/>
          <w:caps/>
          <w:noProof/>
        </w:rPr>
        <w:instrText xml:space="preserve"> DOCVARIABLE VAULT_ND_d0cee1c9-d169-4069-a3e4-6591f194a6e1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70F4E024" w14:textId="77777777" w:rsidR="00734CBD" w:rsidRPr="00F86673" w:rsidRDefault="00734CBD" w:rsidP="00734CBD">
      <w:pPr>
        <w:pBdr>
          <w:top w:val="single" w:sz="4" w:space="1" w:color="auto"/>
          <w:left w:val="single" w:sz="4" w:space="4" w:color="auto"/>
          <w:bottom w:val="single" w:sz="4" w:space="1" w:color="auto"/>
          <w:right w:val="single" w:sz="4" w:space="4" w:color="auto"/>
        </w:pBdr>
        <w:tabs>
          <w:tab w:val="left" w:pos="396"/>
        </w:tabs>
        <w:spacing w:after="0"/>
        <w:ind w:left="567" w:hanging="567"/>
        <w:rPr>
          <w:caps/>
        </w:rPr>
      </w:pPr>
    </w:p>
    <w:p w14:paraId="7D47C919" w14:textId="77777777" w:rsidR="00734CBD" w:rsidRPr="00F86673" w:rsidRDefault="00734CBD" w:rsidP="00734CBD">
      <w:pPr>
        <w:pBdr>
          <w:top w:val="single" w:sz="4" w:space="1" w:color="auto"/>
          <w:left w:val="single" w:sz="4" w:space="4" w:color="auto"/>
          <w:bottom w:val="single" w:sz="4" w:space="1" w:color="auto"/>
          <w:right w:val="single" w:sz="4" w:space="4" w:color="auto"/>
        </w:pBdr>
        <w:tabs>
          <w:tab w:val="left" w:pos="396"/>
        </w:tabs>
        <w:spacing w:after="0"/>
        <w:ind w:left="567" w:hanging="567"/>
        <w:rPr>
          <w:b/>
          <w:caps/>
          <w:noProof/>
        </w:rPr>
      </w:pPr>
      <w:r w:rsidRPr="00F86673">
        <w:rPr>
          <w:b/>
          <w:caps/>
          <w:noProof/>
        </w:rPr>
        <w:t>KARTONO DĖŽUTĖ</w:t>
      </w:r>
    </w:p>
    <w:p w14:paraId="45FAC662" w14:textId="77777777" w:rsidR="00734CBD" w:rsidRPr="00F86673" w:rsidRDefault="00734CBD" w:rsidP="00734CBD">
      <w:pPr>
        <w:tabs>
          <w:tab w:val="left" w:pos="396"/>
        </w:tabs>
        <w:spacing w:after="0" w:line="240" w:lineRule="auto"/>
        <w:ind w:left="567" w:hanging="567"/>
        <w:rPr>
          <w:noProof/>
        </w:rPr>
      </w:pPr>
    </w:p>
    <w:p w14:paraId="409972A5" w14:textId="77777777" w:rsidR="00734CBD" w:rsidRPr="00F86673" w:rsidRDefault="00734CBD" w:rsidP="00734CBD">
      <w:pPr>
        <w:tabs>
          <w:tab w:val="left" w:pos="396"/>
        </w:tabs>
        <w:spacing w:after="0" w:line="240" w:lineRule="auto"/>
        <w:ind w:left="567" w:hanging="567"/>
        <w:rPr>
          <w:noProof/>
        </w:rPr>
      </w:pPr>
    </w:p>
    <w:p w14:paraId="59D00400" w14:textId="33A9361F"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1.</w:t>
      </w:r>
      <w:r w:rsidRPr="00F86673">
        <w:rPr>
          <w:b/>
          <w:caps/>
          <w:noProof/>
        </w:rPr>
        <w:tab/>
        <w:t>vaistinio preparato pavadinimas</w:t>
      </w:r>
      <w:r w:rsidR="00551F1B" w:rsidRPr="00F86673">
        <w:rPr>
          <w:b/>
          <w:caps/>
          <w:noProof/>
        </w:rPr>
        <w:fldChar w:fldCharType="begin"/>
      </w:r>
      <w:r w:rsidR="00551F1B" w:rsidRPr="00F86673">
        <w:rPr>
          <w:b/>
          <w:caps/>
          <w:noProof/>
        </w:rPr>
        <w:instrText xml:space="preserve"> DOCVARIABLE VAULT_ND_d355dae5-2cdb-46d9-9858-098676cc3e6d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1C364899" w14:textId="77777777" w:rsidR="00734CBD" w:rsidRPr="00F86673" w:rsidRDefault="00734CBD" w:rsidP="00734CBD">
      <w:pPr>
        <w:tabs>
          <w:tab w:val="left" w:pos="396"/>
        </w:tabs>
        <w:spacing w:after="0" w:line="240" w:lineRule="auto"/>
        <w:ind w:left="567" w:hanging="567"/>
      </w:pPr>
    </w:p>
    <w:p w14:paraId="698BCBD4" w14:textId="6A1339BE" w:rsidR="00734CBD" w:rsidRPr="00F86673" w:rsidRDefault="00734CBD" w:rsidP="00734CBD">
      <w:pPr>
        <w:tabs>
          <w:tab w:val="left" w:pos="396"/>
        </w:tabs>
        <w:spacing w:after="0" w:line="240" w:lineRule="auto"/>
        <w:rPr>
          <w:iCs/>
          <w:noProof/>
        </w:rPr>
      </w:pPr>
      <w:r w:rsidRPr="00F86673">
        <w:rPr>
          <w:iCs/>
          <w:noProof/>
        </w:rPr>
        <w:t>Duac 10</w:t>
      </w:r>
      <w:r w:rsidR="00856CEC" w:rsidRPr="00F86673">
        <w:rPr>
          <w:iCs/>
          <w:noProof/>
        </w:rPr>
        <w:t> </w:t>
      </w:r>
      <w:r w:rsidRPr="00F86673">
        <w:rPr>
          <w:iCs/>
          <w:noProof/>
        </w:rPr>
        <w:t>mg/50 mg/g gelis</w:t>
      </w:r>
    </w:p>
    <w:p w14:paraId="33177156" w14:textId="77777777" w:rsidR="00734CBD" w:rsidRPr="00F86673" w:rsidRDefault="00734CBD" w:rsidP="00734CBD">
      <w:pPr>
        <w:spacing w:after="0" w:line="240" w:lineRule="auto"/>
        <w:rPr>
          <w:noProof/>
        </w:rPr>
      </w:pPr>
      <w:r w:rsidRPr="00F86673">
        <w:rPr>
          <w:noProof/>
        </w:rPr>
        <w:t>Klindamicinas/Bevandenis benzoilo peroksidas</w:t>
      </w:r>
    </w:p>
    <w:p w14:paraId="2563CA9C" w14:textId="77777777" w:rsidR="00734CBD" w:rsidRPr="00F86673" w:rsidRDefault="00734CBD" w:rsidP="00734CBD">
      <w:pPr>
        <w:spacing w:after="0" w:line="240" w:lineRule="auto"/>
        <w:rPr>
          <w:noProof/>
        </w:rPr>
      </w:pPr>
    </w:p>
    <w:p w14:paraId="00607866" w14:textId="77777777" w:rsidR="00734CBD" w:rsidRPr="00F86673" w:rsidRDefault="00734CBD" w:rsidP="00734CBD">
      <w:pPr>
        <w:spacing w:after="0" w:line="240" w:lineRule="auto"/>
        <w:rPr>
          <w:noProof/>
        </w:rPr>
      </w:pPr>
    </w:p>
    <w:p w14:paraId="0FF79D9A" w14:textId="7E9B1B91"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2.</w:t>
      </w:r>
      <w:r w:rsidRPr="00F86673">
        <w:rPr>
          <w:b/>
          <w:caps/>
          <w:noProof/>
        </w:rPr>
        <w:tab/>
        <w:t>veikliOJI medžiagA ir JOS kiekis</w:t>
      </w:r>
      <w:r w:rsidR="00551F1B" w:rsidRPr="00F86673">
        <w:rPr>
          <w:b/>
          <w:caps/>
          <w:noProof/>
        </w:rPr>
        <w:fldChar w:fldCharType="begin"/>
      </w:r>
      <w:r w:rsidR="00551F1B" w:rsidRPr="00F86673">
        <w:rPr>
          <w:b/>
          <w:caps/>
          <w:noProof/>
        </w:rPr>
        <w:instrText xml:space="preserve"> DOCVARIABLE VAULT_ND_416da34d-1e57-49f1-a025-379b74d34cf7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2965C76F" w14:textId="77777777" w:rsidR="00734CBD" w:rsidRPr="00F86673" w:rsidRDefault="00734CBD" w:rsidP="00734CBD">
      <w:pPr>
        <w:tabs>
          <w:tab w:val="left" w:pos="396"/>
        </w:tabs>
        <w:spacing w:after="0" w:line="240" w:lineRule="auto"/>
        <w:ind w:left="567" w:hanging="567"/>
        <w:rPr>
          <w:caps/>
          <w:noProof/>
        </w:rPr>
      </w:pPr>
    </w:p>
    <w:p w14:paraId="40A0AECB" w14:textId="27E9501E" w:rsidR="00734CBD" w:rsidRPr="00F86673" w:rsidRDefault="00734CBD" w:rsidP="00734CBD">
      <w:pPr>
        <w:widowControl w:val="0"/>
        <w:tabs>
          <w:tab w:val="left" w:pos="0"/>
        </w:tabs>
        <w:spacing w:after="0" w:line="240" w:lineRule="auto"/>
        <w:rPr>
          <w:rFonts w:eastAsia="Arial Unicode MS"/>
          <w:noProof/>
        </w:rPr>
      </w:pPr>
      <w:r w:rsidRPr="00F86673">
        <w:rPr>
          <w:noProof/>
        </w:rPr>
        <w:t>1</w:t>
      </w:r>
      <w:r w:rsidR="00856CEC" w:rsidRPr="00F86673">
        <w:rPr>
          <w:noProof/>
        </w:rPr>
        <w:t> </w:t>
      </w:r>
      <w:r w:rsidRPr="00F86673">
        <w:rPr>
          <w:noProof/>
        </w:rPr>
        <w:t>g gelio yra 10</w:t>
      </w:r>
      <w:r w:rsidR="00856CEC" w:rsidRPr="00F86673">
        <w:rPr>
          <w:noProof/>
        </w:rPr>
        <w:t> </w:t>
      </w:r>
      <w:r w:rsidRPr="00F86673">
        <w:rPr>
          <w:noProof/>
        </w:rPr>
        <w:t>mg klindamicino (klindamicino fosfato pavidalu) ir 50</w:t>
      </w:r>
      <w:r w:rsidR="00856CEC" w:rsidRPr="00F86673">
        <w:rPr>
          <w:noProof/>
        </w:rPr>
        <w:t> </w:t>
      </w:r>
      <w:r w:rsidRPr="00F86673">
        <w:rPr>
          <w:noProof/>
        </w:rPr>
        <w:t>mg bevandenio benzoilo peroksido (benzoilo peroksido su vandeniu pavidalu).</w:t>
      </w:r>
    </w:p>
    <w:p w14:paraId="6F5E7A02" w14:textId="77777777" w:rsidR="00734CBD" w:rsidRPr="00F86673" w:rsidRDefault="00734CBD" w:rsidP="00734CBD">
      <w:pPr>
        <w:tabs>
          <w:tab w:val="left" w:pos="396"/>
        </w:tabs>
        <w:spacing w:after="0" w:line="240" w:lineRule="auto"/>
        <w:ind w:left="567" w:hanging="567"/>
        <w:rPr>
          <w:caps/>
          <w:noProof/>
        </w:rPr>
      </w:pPr>
    </w:p>
    <w:p w14:paraId="167B9DE2" w14:textId="77777777" w:rsidR="00734CBD" w:rsidRPr="00F86673" w:rsidRDefault="00734CBD" w:rsidP="00734CBD">
      <w:pPr>
        <w:tabs>
          <w:tab w:val="left" w:pos="396"/>
        </w:tabs>
        <w:spacing w:after="0" w:line="240" w:lineRule="auto"/>
        <w:ind w:left="567" w:hanging="567"/>
        <w:rPr>
          <w:caps/>
          <w:noProof/>
        </w:rPr>
      </w:pPr>
    </w:p>
    <w:p w14:paraId="1F64A405" w14:textId="5CB0E49A"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3.</w:t>
      </w:r>
      <w:r w:rsidRPr="00F86673">
        <w:rPr>
          <w:b/>
          <w:caps/>
          <w:noProof/>
        </w:rPr>
        <w:tab/>
        <w:t>pagalbinių medžiagų sąrašas</w:t>
      </w:r>
      <w:r w:rsidR="00551F1B" w:rsidRPr="00F86673">
        <w:rPr>
          <w:b/>
          <w:caps/>
          <w:noProof/>
        </w:rPr>
        <w:fldChar w:fldCharType="begin"/>
      </w:r>
      <w:r w:rsidR="00551F1B" w:rsidRPr="00F86673">
        <w:rPr>
          <w:b/>
          <w:caps/>
          <w:noProof/>
        </w:rPr>
        <w:instrText xml:space="preserve"> DOCVARIABLE VAULT_ND_897db767-810c-47c0-a84f-09fbc09f83b5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72F52124" w14:textId="77777777" w:rsidR="00734CBD" w:rsidRPr="00F86673" w:rsidRDefault="00734CBD" w:rsidP="00734CBD">
      <w:pPr>
        <w:tabs>
          <w:tab w:val="left" w:pos="567"/>
        </w:tabs>
        <w:spacing w:after="0" w:line="240" w:lineRule="auto"/>
        <w:rPr>
          <w:noProof/>
        </w:rPr>
      </w:pPr>
    </w:p>
    <w:p w14:paraId="41054D4D" w14:textId="77777777" w:rsidR="00734CBD" w:rsidRPr="00F86673" w:rsidRDefault="00734CBD" w:rsidP="00734CBD">
      <w:pPr>
        <w:widowControl w:val="0"/>
        <w:tabs>
          <w:tab w:val="left" w:pos="0"/>
        </w:tabs>
        <w:spacing w:after="0" w:line="240" w:lineRule="auto"/>
        <w:rPr>
          <w:noProof/>
        </w:rPr>
      </w:pPr>
      <w:r w:rsidRPr="00F86673">
        <w:rPr>
          <w:noProof/>
        </w:rPr>
        <w:t>Pagalbinės medžiagos: karbomerai, dimetikonas, dinatrio laurilo sulfosukcinatas, dinatrio edetatas, glicerolis, koloidinis hidratuotas silicio dioksidas, poloksameras 182, išgrynintas vanduo, natrio hidroksidas.</w:t>
      </w:r>
    </w:p>
    <w:p w14:paraId="03735A1E" w14:textId="77777777" w:rsidR="00734CBD" w:rsidRPr="00F86673" w:rsidRDefault="00734CBD" w:rsidP="00734CBD">
      <w:pPr>
        <w:tabs>
          <w:tab w:val="left" w:pos="396"/>
        </w:tabs>
        <w:spacing w:after="0" w:line="240" w:lineRule="auto"/>
        <w:ind w:left="567" w:hanging="567"/>
        <w:rPr>
          <w:noProof/>
        </w:rPr>
      </w:pPr>
    </w:p>
    <w:p w14:paraId="7B54EDE3" w14:textId="77777777" w:rsidR="00734CBD" w:rsidRPr="00F86673" w:rsidRDefault="00734CBD" w:rsidP="00734CBD">
      <w:pPr>
        <w:tabs>
          <w:tab w:val="left" w:pos="396"/>
        </w:tabs>
        <w:spacing w:after="0" w:line="240" w:lineRule="auto"/>
        <w:ind w:left="567" w:hanging="567"/>
        <w:rPr>
          <w:caps/>
          <w:noProof/>
        </w:rPr>
      </w:pPr>
    </w:p>
    <w:p w14:paraId="04371820" w14:textId="693A5DB6"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4.</w:t>
      </w:r>
      <w:r w:rsidRPr="00F86673">
        <w:rPr>
          <w:b/>
          <w:caps/>
          <w:noProof/>
        </w:rPr>
        <w:tab/>
      </w:r>
      <w:r w:rsidRPr="00F86673">
        <w:rPr>
          <w:b/>
          <w:bCs/>
          <w:caps/>
        </w:rPr>
        <w:t>FARMACINĖ</w:t>
      </w:r>
      <w:r w:rsidRPr="00F86673">
        <w:rPr>
          <w:b/>
          <w:caps/>
          <w:noProof/>
        </w:rPr>
        <w:t xml:space="preserve"> forma ir KIEKIS PAKUOTĖJE</w:t>
      </w:r>
      <w:r w:rsidR="00551F1B" w:rsidRPr="00F86673">
        <w:rPr>
          <w:b/>
          <w:caps/>
          <w:noProof/>
        </w:rPr>
        <w:fldChar w:fldCharType="begin"/>
      </w:r>
      <w:r w:rsidR="00551F1B" w:rsidRPr="00F86673">
        <w:rPr>
          <w:b/>
          <w:caps/>
          <w:noProof/>
        </w:rPr>
        <w:instrText xml:space="preserve"> DOCVARIABLE VAULT_ND_f87a9eac-d07d-47e8-9e3e-b88131e70c7e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50A54470" w14:textId="77777777" w:rsidR="00734CBD" w:rsidRPr="00F86673" w:rsidRDefault="00734CBD" w:rsidP="00734CBD">
      <w:pPr>
        <w:tabs>
          <w:tab w:val="left" w:pos="396"/>
        </w:tabs>
        <w:spacing w:after="0" w:line="240" w:lineRule="auto"/>
        <w:ind w:left="567" w:hanging="567"/>
        <w:rPr>
          <w:caps/>
          <w:noProof/>
        </w:rPr>
      </w:pPr>
    </w:p>
    <w:p w14:paraId="6F3F5B18" w14:textId="77777777" w:rsidR="00734CBD" w:rsidRPr="00F86673" w:rsidRDefault="00734CBD" w:rsidP="00734CBD">
      <w:pPr>
        <w:tabs>
          <w:tab w:val="left" w:pos="396"/>
        </w:tabs>
        <w:spacing w:after="0" w:line="240" w:lineRule="auto"/>
        <w:ind w:left="567" w:hanging="567"/>
        <w:rPr>
          <w:noProof/>
        </w:rPr>
      </w:pPr>
      <w:r w:rsidRPr="00F86673">
        <w:rPr>
          <w:caps/>
          <w:noProof/>
        </w:rPr>
        <w:t>G</w:t>
      </w:r>
      <w:r w:rsidRPr="00F86673">
        <w:rPr>
          <w:noProof/>
        </w:rPr>
        <w:t>elis</w:t>
      </w:r>
    </w:p>
    <w:p w14:paraId="6C96A2D3" w14:textId="77777777" w:rsidR="00734CBD" w:rsidRPr="00F86673" w:rsidRDefault="00734CBD" w:rsidP="00734CBD">
      <w:pPr>
        <w:tabs>
          <w:tab w:val="left" w:pos="396"/>
        </w:tabs>
        <w:spacing w:after="0" w:line="240" w:lineRule="auto"/>
        <w:rPr>
          <w:caps/>
          <w:noProof/>
        </w:rPr>
      </w:pPr>
      <w:r w:rsidRPr="00F86673">
        <w:rPr>
          <w:caps/>
          <w:noProof/>
        </w:rPr>
        <w:t>5 </w:t>
      </w:r>
      <w:r w:rsidRPr="00F86673">
        <w:rPr>
          <w:noProof/>
        </w:rPr>
        <w:t xml:space="preserve">g </w:t>
      </w:r>
    </w:p>
    <w:p w14:paraId="69F16346" w14:textId="77777777" w:rsidR="00734CBD" w:rsidRPr="00F86673" w:rsidRDefault="00734CBD" w:rsidP="00734CBD">
      <w:pPr>
        <w:tabs>
          <w:tab w:val="left" w:pos="396"/>
        </w:tabs>
        <w:spacing w:after="0" w:line="240" w:lineRule="auto"/>
        <w:rPr>
          <w:highlight w:val="lightGray"/>
        </w:rPr>
      </w:pPr>
      <w:r w:rsidRPr="00F86673">
        <w:rPr>
          <w:highlight w:val="lightGray"/>
        </w:rPr>
        <w:t xml:space="preserve">6 g </w:t>
      </w:r>
    </w:p>
    <w:p w14:paraId="6C7A608C" w14:textId="3AB4A62F" w:rsidR="00734CBD" w:rsidRPr="00F86673" w:rsidRDefault="00734CBD" w:rsidP="00734CBD">
      <w:pPr>
        <w:tabs>
          <w:tab w:val="left" w:pos="396"/>
        </w:tabs>
        <w:spacing w:after="0" w:line="240" w:lineRule="auto"/>
        <w:rPr>
          <w:highlight w:val="lightGray"/>
        </w:rPr>
      </w:pPr>
      <w:r w:rsidRPr="00F86673">
        <w:rPr>
          <w:highlight w:val="lightGray"/>
        </w:rPr>
        <w:t>15 g</w:t>
      </w:r>
    </w:p>
    <w:p w14:paraId="2DD6DF2F" w14:textId="77777777" w:rsidR="00734CBD" w:rsidRPr="00F86673" w:rsidRDefault="00734CBD" w:rsidP="00734CBD">
      <w:pPr>
        <w:tabs>
          <w:tab w:val="left" w:pos="396"/>
        </w:tabs>
        <w:spacing w:after="0" w:line="240" w:lineRule="auto"/>
        <w:rPr>
          <w:highlight w:val="lightGray"/>
        </w:rPr>
      </w:pPr>
      <w:r w:rsidRPr="00F86673">
        <w:rPr>
          <w:highlight w:val="lightGray"/>
        </w:rPr>
        <w:t xml:space="preserve">25 g </w:t>
      </w:r>
    </w:p>
    <w:p w14:paraId="273CDF86" w14:textId="77777777" w:rsidR="00734CBD" w:rsidRPr="00F86673" w:rsidRDefault="00734CBD" w:rsidP="00734CBD">
      <w:pPr>
        <w:tabs>
          <w:tab w:val="left" w:pos="396"/>
        </w:tabs>
        <w:spacing w:after="0" w:line="240" w:lineRule="auto"/>
        <w:rPr>
          <w:highlight w:val="lightGray"/>
        </w:rPr>
      </w:pPr>
      <w:r w:rsidRPr="00F86673">
        <w:rPr>
          <w:highlight w:val="lightGray"/>
        </w:rPr>
        <w:t xml:space="preserve">30 g </w:t>
      </w:r>
    </w:p>
    <w:p w14:paraId="6557DC2A" w14:textId="77777777" w:rsidR="00734CBD" w:rsidRPr="00F86673" w:rsidRDefault="00734CBD" w:rsidP="00734CBD">
      <w:pPr>
        <w:tabs>
          <w:tab w:val="left" w:pos="396"/>
        </w:tabs>
        <w:spacing w:after="0" w:line="240" w:lineRule="auto"/>
        <w:rPr>
          <w:highlight w:val="lightGray"/>
        </w:rPr>
      </w:pPr>
      <w:r w:rsidRPr="00F86673">
        <w:rPr>
          <w:highlight w:val="lightGray"/>
        </w:rPr>
        <w:t xml:space="preserve">50 g </w:t>
      </w:r>
    </w:p>
    <w:p w14:paraId="76A611D8" w14:textId="77777777" w:rsidR="00734CBD" w:rsidRPr="00F86673" w:rsidRDefault="00734CBD" w:rsidP="00734CBD">
      <w:pPr>
        <w:tabs>
          <w:tab w:val="left" w:pos="396"/>
        </w:tabs>
        <w:spacing w:after="0" w:line="240" w:lineRule="auto"/>
        <w:rPr>
          <w:highlight w:val="lightGray"/>
        </w:rPr>
      </w:pPr>
      <w:r w:rsidRPr="00F86673">
        <w:rPr>
          <w:highlight w:val="lightGray"/>
        </w:rPr>
        <w:t xml:space="preserve">55 g </w:t>
      </w:r>
    </w:p>
    <w:p w14:paraId="5C077C76" w14:textId="77777777" w:rsidR="00734CBD" w:rsidRPr="00F86673" w:rsidRDefault="00734CBD" w:rsidP="00734CBD">
      <w:pPr>
        <w:tabs>
          <w:tab w:val="left" w:pos="396"/>
        </w:tabs>
        <w:spacing w:after="0" w:line="240" w:lineRule="auto"/>
        <w:rPr>
          <w:highlight w:val="lightGray"/>
        </w:rPr>
      </w:pPr>
      <w:r w:rsidRPr="00F86673">
        <w:rPr>
          <w:highlight w:val="lightGray"/>
        </w:rPr>
        <w:t xml:space="preserve">60 g </w:t>
      </w:r>
    </w:p>
    <w:p w14:paraId="263E9169" w14:textId="77777777" w:rsidR="00734CBD" w:rsidRPr="00F86673" w:rsidRDefault="00734CBD" w:rsidP="00734CBD">
      <w:pPr>
        <w:tabs>
          <w:tab w:val="left" w:pos="396"/>
        </w:tabs>
        <w:spacing w:after="0" w:line="240" w:lineRule="auto"/>
        <w:rPr>
          <w:noProof/>
        </w:rPr>
      </w:pPr>
      <w:r w:rsidRPr="00F86673">
        <w:rPr>
          <w:highlight w:val="lightGray"/>
        </w:rPr>
        <w:t xml:space="preserve">70 g </w:t>
      </w:r>
    </w:p>
    <w:p w14:paraId="495D3B1E" w14:textId="77777777" w:rsidR="00734CBD" w:rsidRPr="00F86673" w:rsidRDefault="00734CBD" w:rsidP="00734CBD">
      <w:pPr>
        <w:tabs>
          <w:tab w:val="left" w:pos="396"/>
        </w:tabs>
        <w:spacing w:after="0" w:line="240" w:lineRule="auto"/>
        <w:rPr>
          <w:caps/>
          <w:noProof/>
        </w:rPr>
      </w:pPr>
    </w:p>
    <w:p w14:paraId="18B1BCCD" w14:textId="77777777" w:rsidR="00734CBD" w:rsidRPr="00F86673" w:rsidRDefault="00734CBD" w:rsidP="00734CBD">
      <w:pPr>
        <w:tabs>
          <w:tab w:val="left" w:pos="396"/>
        </w:tabs>
        <w:spacing w:after="0" w:line="240" w:lineRule="auto"/>
        <w:rPr>
          <w:caps/>
          <w:noProof/>
        </w:rPr>
      </w:pPr>
    </w:p>
    <w:p w14:paraId="75A4C236" w14:textId="77777777"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rPr>
          <w:b/>
          <w:caps/>
          <w:noProof/>
        </w:rPr>
      </w:pPr>
      <w:r w:rsidRPr="00F86673">
        <w:rPr>
          <w:b/>
          <w:caps/>
          <w:noProof/>
        </w:rPr>
        <w:t>5.</w:t>
      </w:r>
      <w:r w:rsidRPr="00F86673">
        <w:rPr>
          <w:b/>
          <w:caps/>
          <w:noProof/>
        </w:rPr>
        <w:tab/>
        <w:t>vartojimo METODAS IR būdas</w:t>
      </w:r>
    </w:p>
    <w:p w14:paraId="4CBB853B" w14:textId="77777777" w:rsidR="00734CBD" w:rsidRPr="00F86673" w:rsidRDefault="00734CBD" w:rsidP="00734CBD">
      <w:pPr>
        <w:tabs>
          <w:tab w:val="left" w:pos="396"/>
        </w:tabs>
        <w:spacing w:after="0" w:line="240" w:lineRule="auto"/>
        <w:ind w:left="567" w:hanging="567"/>
        <w:rPr>
          <w:caps/>
          <w:noProof/>
        </w:rPr>
      </w:pPr>
    </w:p>
    <w:p w14:paraId="50F30CC3" w14:textId="77777777" w:rsidR="00734CBD" w:rsidRPr="00F86673" w:rsidRDefault="00734CBD" w:rsidP="001224EE">
      <w:pPr>
        <w:tabs>
          <w:tab w:val="left" w:pos="396"/>
        </w:tabs>
        <w:spacing w:after="0" w:line="240" w:lineRule="auto"/>
        <w:jc w:val="both"/>
        <w:rPr>
          <w:noProof/>
        </w:rPr>
      </w:pPr>
      <w:r w:rsidRPr="00F86673">
        <w:rPr>
          <w:rFonts w:eastAsia="Times New Roman"/>
          <w:noProof/>
        </w:rPr>
        <w:t>Vartoti ant odos.</w:t>
      </w:r>
    </w:p>
    <w:p w14:paraId="173D7700" w14:textId="77777777" w:rsidR="00734CBD" w:rsidRPr="00F86673" w:rsidRDefault="00734CBD" w:rsidP="001224EE">
      <w:pPr>
        <w:tabs>
          <w:tab w:val="left" w:pos="396"/>
        </w:tabs>
        <w:spacing w:after="0" w:line="240" w:lineRule="auto"/>
        <w:jc w:val="both"/>
        <w:rPr>
          <w:noProof/>
        </w:rPr>
      </w:pPr>
      <w:r w:rsidRPr="00F86673">
        <w:rPr>
          <w:rFonts w:eastAsia="Times New Roman"/>
          <w:noProof/>
        </w:rPr>
        <w:t>Prieš vartojimą perskaitykite pakuotės lapelį.</w:t>
      </w:r>
    </w:p>
    <w:p w14:paraId="2C0AEC87" w14:textId="77777777" w:rsidR="00734CBD" w:rsidRPr="00F86673" w:rsidRDefault="00734CBD" w:rsidP="001224EE">
      <w:pPr>
        <w:tabs>
          <w:tab w:val="left" w:pos="396"/>
        </w:tabs>
        <w:spacing w:after="0" w:line="240" w:lineRule="auto"/>
        <w:jc w:val="both"/>
        <w:rPr>
          <w:noProof/>
        </w:rPr>
      </w:pPr>
    </w:p>
    <w:p w14:paraId="3A20D35B" w14:textId="77777777" w:rsidR="00734CBD" w:rsidRPr="00F86673" w:rsidRDefault="00734CBD" w:rsidP="001224EE">
      <w:pPr>
        <w:tabs>
          <w:tab w:val="left" w:pos="396"/>
        </w:tabs>
        <w:spacing w:after="0" w:line="240" w:lineRule="auto"/>
        <w:jc w:val="both"/>
        <w:rPr>
          <w:noProof/>
        </w:rPr>
      </w:pPr>
    </w:p>
    <w:p w14:paraId="18591B82" w14:textId="610E5DDD"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6.</w:t>
      </w:r>
      <w:r w:rsidRPr="00F86673">
        <w:rPr>
          <w:b/>
          <w:caps/>
          <w:noProof/>
        </w:rPr>
        <w:tab/>
        <w:t>SPECIALUS Įspėjimas</w:t>
      </w:r>
      <w:r w:rsidRPr="00F86673">
        <w:rPr>
          <w:noProof/>
        </w:rPr>
        <w:t xml:space="preserve">, </w:t>
      </w:r>
      <w:r w:rsidRPr="00F86673">
        <w:rPr>
          <w:b/>
          <w:bCs/>
        </w:rPr>
        <w:t>KAD</w:t>
      </w:r>
      <w:r w:rsidRPr="00F86673">
        <w:rPr>
          <w:b/>
          <w:noProof/>
        </w:rPr>
        <w:t xml:space="preserve"> VAISTINĮ PREPARATĄ BŪTINA LAIKYTI </w:t>
      </w:r>
      <w:r w:rsidRPr="00F86673">
        <w:rPr>
          <w:b/>
          <w:caps/>
          <w:noProof/>
        </w:rPr>
        <w:t xml:space="preserve">vaikams </w:t>
      </w:r>
      <w:r w:rsidRPr="00F86673">
        <w:rPr>
          <w:b/>
        </w:rPr>
        <w:t>NEPASTEBIMOJE IR NEPASIEKIAMOJE</w:t>
      </w:r>
      <w:r w:rsidRPr="00F86673">
        <w:rPr>
          <w:b/>
          <w:caps/>
          <w:noProof/>
        </w:rPr>
        <w:t xml:space="preserve"> vietoje</w:t>
      </w:r>
      <w:r w:rsidR="00551F1B" w:rsidRPr="00F86673">
        <w:rPr>
          <w:b/>
          <w:caps/>
          <w:noProof/>
        </w:rPr>
        <w:fldChar w:fldCharType="begin"/>
      </w:r>
      <w:r w:rsidR="00551F1B" w:rsidRPr="00F86673">
        <w:rPr>
          <w:b/>
          <w:caps/>
          <w:noProof/>
        </w:rPr>
        <w:instrText xml:space="preserve"> DOCVARIABLE VAULT_ND_26011a16-2d79-43cc-bf3f-8622fed622f1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2D810EB6" w14:textId="77777777" w:rsidR="00734CBD" w:rsidRPr="00F86673" w:rsidRDefault="00734CBD" w:rsidP="00734CBD">
      <w:pPr>
        <w:tabs>
          <w:tab w:val="left" w:pos="396"/>
        </w:tabs>
        <w:spacing w:after="0" w:line="240" w:lineRule="auto"/>
        <w:ind w:left="567" w:hanging="567"/>
        <w:rPr>
          <w:noProof/>
        </w:rPr>
      </w:pPr>
    </w:p>
    <w:p w14:paraId="4B1E36B5" w14:textId="3CB35110" w:rsidR="00734CBD" w:rsidRPr="00F86673" w:rsidRDefault="00734CBD" w:rsidP="00734CBD">
      <w:pPr>
        <w:tabs>
          <w:tab w:val="left" w:pos="396"/>
        </w:tabs>
        <w:spacing w:after="0" w:line="240" w:lineRule="auto"/>
        <w:ind w:left="567" w:hanging="567"/>
        <w:outlineLvl w:val="0"/>
        <w:rPr>
          <w:noProof/>
        </w:rPr>
      </w:pPr>
      <w:r w:rsidRPr="00F86673">
        <w:rPr>
          <w:noProof/>
        </w:rPr>
        <w:t xml:space="preserve">Laikyti vaikams </w:t>
      </w:r>
      <w:r w:rsidRPr="00F86673">
        <w:t>nepastebimoje ir nepasiekiamoje</w:t>
      </w:r>
      <w:r w:rsidRPr="00F86673">
        <w:rPr>
          <w:noProof/>
        </w:rPr>
        <w:t xml:space="preserve"> vietoje.</w:t>
      </w:r>
      <w:r w:rsidR="00551F1B" w:rsidRPr="00F86673">
        <w:rPr>
          <w:noProof/>
        </w:rPr>
        <w:fldChar w:fldCharType="begin"/>
      </w:r>
      <w:r w:rsidR="00551F1B" w:rsidRPr="00F86673">
        <w:rPr>
          <w:noProof/>
        </w:rPr>
        <w:instrText xml:space="preserve"> DOCVARIABLE vault_nd_9d548eb4-4202-4876-8091-aea6d35808ee \* MERGEFORMAT </w:instrText>
      </w:r>
      <w:r w:rsidR="00551F1B" w:rsidRPr="00F86673">
        <w:rPr>
          <w:noProof/>
        </w:rPr>
        <w:fldChar w:fldCharType="separate"/>
      </w:r>
      <w:r w:rsidR="00551F1B" w:rsidRPr="00F86673">
        <w:rPr>
          <w:noProof/>
        </w:rPr>
        <w:t xml:space="preserve"> </w:t>
      </w:r>
      <w:r w:rsidR="00551F1B" w:rsidRPr="00F86673">
        <w:rPr>
          <w:noProof/>
        </w:rPr>
        <w:fldChar w:fldCharType="end"/>
      </w:r>
    </w:p>
    <w:p w14:paraId="61258861" w14:textId="77777777" w:rsidR="00734CBD" w:rsidRPr="00F86673" w:rsidRDefault="00734CBD" w:rsidP="00734CBD">
      <w:pPr>
        <w:tabs>
          <w:tab w:val="left" w:pos="396"/>
        </w:tabs>
        <w:spacing w:after="0" w:line="240" w:lineRule="auto"/>
        <w:ind w:left="567" w:hanging="567"/>
        <w:rPr>
          <w:noProof/>
        </w:rPr>
      </w:pPr>
    </w:p>
    <w:p w14:paraId="77EDEE24" w14:textId="77777777" w:rsidR="00734CBD" w:rsidRPr="00F86673" w:rsidRDefault="00734CBD" w:rsidP="00734CBD">
      <w:pPr>
        <w:tabs>
          <w:tab w:val="left" w:pos="396"/>
        </w:tabs>
        <w:spacing w:after="0" w:line="240" w:lineRule="auto"/>
        <w:ind w:left="567" w:hanging="567"/>
        <w:rPr>
          <w:noProof/>
        </w:rPr>
      </w:pPr>
    </w:p>
    <w:p w14:paraId="7DD5D369" w14:textId="46399533"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7.</w:t>
      </w:r>
      <w:r w:rsidRPr="00F86673">
        <w:rPr>
          <w:b/>
          <w:caps/>
          <w:noProof/>
        </w:rPr>
        <w:tab/>
        <w:t>kitas specialus Įspėjimas (jei reikia)</w:t>
      </w:r>
      <w:r w:rsidR="00551F1B" w:rsidRPr="00F86673">
        <w:rPr>
          <w:b/>
          <w:caps/>
          <w:noProof/>
        </w:rPr>
        <w:fldChar w:fldCharType="begin"/>
      </w:r>
      <w:r w:rsidR="00551F1B" w:rsidRPr="00F86673">
        <w:rPr>
          <w:b/>
          <w:caps/>
          <w:noProof/>
        </w:rPr>
        <w:instrText xml:space="preserve"> DOCVARIABLE VAULT_ND_fbb3daf3-1402-43d2-b1dc-4b3df979fae1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0F1C588F" w14:textId="77777777" w:rsidR="00734CBD" w:rsidRPr="00F86673" w:rsidRDefault="00734CBD" w:rsidP="00734CBD">
      <w:pPr>
        <w:spacing w:after="0" w:line="240" w:lineRule="auto"/>
      </w:pPr>
    </w:p>
    <w:p w14:paraId="4D7E31B4" w14:textId="77777777" w:rsidR="00734CBD" w:rsidRPr="00F86673" w:rsidRDefault="00734CBD" w:rsidP="00734CBD">
      <w:pPr>
        <w:keepNext/>
        <w:widowControl w:val="0"/>
        <w:spacing w:after="0" w:line="240" w:lineRule="auto"/>
      </w:pPr>
    </w:p>
    <w:p w14:paraId="7D45925D" w14:textId="13657F08" w:rsidR="00734CBD" w:rsidRPr="00F86673" w:rsidRDefault="00734CBD" w:rsidP="00734CBD">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8.</w:t>
      </w:r>
      <w:r w:rsidRPr="00F86673">
        <w:rPr>
          <w:b/>
          <w:caps/>
          <w:noProof/>
        </w:rPr>
        <w:tab/>
        <w:t>tinkamumo laikas</w:t>
      </w:r>
      <w:r w:rsidR="00551F1B" w:rsidRPr="00F86673">
        <w:rPr>
          <w:b/>
          <w:caps/>
          <w:noProof/>
        </w:rPr>
        <w:fldChar w:fldCharType="begin"/>
      </w:r>
      <w:r w:rsidR="00551F1B" w:rsidRPr="00F86673">
        <w:rPr>
          <w:b/>
          <w:caps/>
          <w:noProof/>
        </w:rPr>
        <w:instrText xml:space="preserve"> DOCVARIABLE VAULT_ND_30733646-afe3-48ff-8f71-26b2417eb114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710D0107" w14:textId="77777777" w:rsidR="00734CBD" w:rsidRPr="00F86673" w:rsidRDefault="00734CBD" w:rsidP="00734CBD">
      <w:pPr>
        <w:keepNext/>
        <w:widowControl w:val="0"/>
        <w:tabs>
          <w:tab w:val="left" w:pos="396"/>
        </w:tabs>
        <w:spacing w:after="0" w:line="240" w:lineRule="auto"/>
        <w:ind w:left="567" w:hanging="567"/>
        <w:rPr>
          <w:noProof/>
        </w:rPr>
      </w:pPr>
    </w:p>
    <w:p w14:paraId="1AED6481" w14:textId="2A1D9CD2" w:rsidR="00734CBD" w:rsidRPr="00F86673" w:rsidRDefault="00734CBD" w:rsidP="00734CBD">
      <w:pPr>
        <w:keepNext/>
        <w:widowControl w:val="0"/>
        <w:tabs>
          <w:tab w:val="left" w:pos="396"/>
        </w:tabs>
        <w:spacing w:after="0" w:line="240" w:lineRule="auto"/>
        <w:ind w:left="567" w:hanging="567"/>
        <w:outlineLvl w:val="0"/>
        <w:rPr>
          <w:noProof/>
        </w:rPr>
      </w:pPr>
      <w:r w:rsidRPr="00F86673">
        <w:rPr>
          <w:noProof/>
        </w:rPr>
        <w:t>Tinka iki {mm/MMMM}</w:t>
      </w:r>
      <w:r w:rsidR="00551F1B" w:rsidRPr="00F86673">
        <w:rPr>
          <w:noProof/>
        </w:rPr>
        <w:fldChar w:fldCharType="begin"/>
      </w:r>
      <w:r w:rsidR="00551F1B" w:rsidRPr="00F86673">
        <w:rPr>
          <w:noProof/>
        </w:rPr>
        <w:instrText xml:space="preserve"> DOCVARIABLE vault_nd_62dd7f57-ab23-40bd-9a33-8e2a5988a7f9 \* MERGEFORMAT </w:instrText>
      </w:r>
      <w:r w:rsidR="00551F1B" w:rsidRPr="00F86673">
        <w:rPr>
          <w:noProof/>
        </w:rPr>
        <w:fldChar w:fldCharType="separate"/>
      </w:r>
      <w:r w:rsidR="00551F1B" w:rsidRPr="00F86673">
        <w:rPr>
          <w:noProof/>
        </w:rPr>
        <w:t xml:space="preserve"> </w:t>
      </w:r>
      <w:r w:rsidR="00551F1B" w:rsidRPr="00F86673">
        <w:rPr>
          <w:noProof/>
        </w:rPr>
        <w:fldChar w:fldCharType="end"/>
      </w:r>
    </w:p>
    <w:p w14:paraId="3A91825D" w14:textId="77777777" w:rsidR="00734CBD" w:rsidRPr="00F86673" w:rsidRDefault="00734CBD" w:rsidP="00734CBD">
      <w:pPr>
        <w:tabs>
          <w:tab w:val="left" w:pos="396"/>
        </w:tabs>
        <w:spacing w:after="0" w:line="240" w:lineRule="auto"/>
        <w:rPr>
          <w:noProof/>
        </w:rPr>
      </w:pPr>
    </w:p>
    <w:p w14:paraId="7B430006" w14:textId="77777777" w:rsidR="00734CBD" w:rsidRPr="00F86673" w:rsidRDefault="00734CBD" w:rsidP="00734CBD">
      <w:pPr>
        <w:tabs>
          <w:tab w:val="left" w:pos="396"/>
        </w:tabs>
        <w:spacing w:after="0" w:line="240" w:lineRule="auto"/>
        <w:rPr>
          <w:noProof/>
        </w:rPr>
      </w:pPr>
    </w:p>
    <w:p w14:paraId="5464E901" w14:textId="11CFA8C2"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9.</w:t>
      </w:r>
      <w:r w:rsidRPr="00F86673">
        <w:rPr>
          <w:b/>
          <w:caps/>
          <w:noProof/>
        </w:rPr>
        <w:tab/>
        <w:t>SPECIALIOS laikymo sąlygos</w:t>
      </w:r>
      <w:r w:rsidR="00551F1B" w:rsidRPr="00F86673">
        <w:rPr>
          <w:b/>
          <w:caps/>
          <w:noProof/>
        </w:rPr>
        <w:fldChar w:fldCharType="begin"/>
      </w:r>
      <w:r w:rsidR="00551F1B" w:rsidRPr="00F86673">
        <w:rPr>
          <w:b/>
          <w:caps/>
          <w:noProof/>
        </w:rPr>
        <w:instrText xml:space="preserve"> DOCVARIABLE VAULT_ND_374f9214-4e71-4cd9-93e3-9916ac4ae1a8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3E4BAAE6" w14:textId="77777777" w:rsidR="00734CBD" w:rsidRPr="00F86673" w:rsidRDefault="00734CBD" w:rsidP="00734CBD">
      <w:pPr>
        <w:tabs>
          <w:tab w:val="left" w:pos="396"/>
        </w:tabs>
        <w:spacing w:after="0" w:line="240" w:lineRule="auto"/>
        <w:rPr>
          <w:noProof/>
        </w:rPr>
      </w:pPr>
    </w:p>
    <w:p w14:paraId="77E803BB" w14:textId="77777777" w:rsidR="00734CBD" w:rsidRPr="00F86673" w:rsidRDefault="00734CBD" w:rsidP="00734CBD">
      <w:pPr>
        <w:spacing w:after="0" w:line="240" w:lineRule="auto"/>
        <w:rPr>
          <w:noProof/>
        </w:rPr>
      </w:pPr>
      <w:r w:rsidRPr="00F86673">
        <w:rPr>
          <w:b/>
          <w:noProof/>
        </w:rPr>
        <w:t>Laikymo sąlygos:</w:t>
      </w:r>
      <w:r w:rsidRPr="00F86673">
        <w:rPr>
          <w:noProof/>
        </w:rPr>
        <w:t xml:space="preserve"> Vaistininkui. Laikyti šaldytuve (2 </w:t>
      </w:r>
      <w:r w:rsidRPr="00F86673">
        <w:rPr>
          <w:noProof/>
        </w:rPr>
        <w:sym w:font="Symbol" w:char="F0B0"/>
      </w:r>
      <w:r w:rsidRPr="00F86673">
        <w:rPr>
          <w:noProof/>
        </w:rPr>
        <w:t>C – 8 </w:t>
      </w:r>
      <w:r w:rsidRPr="00F86673">
        <w:rPr>
          <w:noProof/>
        </w:rPr>
        <w:sym w:font="Symbol" w:char="F0B0"/>
      </w:r>
      <w:r w:rsidRPr="00F86673">
        <w:rPr>
          <w:noProof/>
        </w:rPr>
        <w:t>C). Negalima užšaldyti.</w:t>
      </w:r>
    </w:p>
    <w:p w14:paraId="1AE41665" w14:textId="4D15EF38" w:rsidR="00734CBD" w:rsidRPr="00F86673" w:rsidRDefault="0099178F" w:rsidP="00734CBD">
      <w:pPr>
        <w:spacing w:after="0" w:line="240" w:lineRule="auto"/>
        <w:rPr>
          <w:noProof/>
        </w:rPr>
      </w:pPr>
      <w:r w:rsidRPr="00F86673">
        <w:rPr>
          <w:noProof/>
        </w:rPr>
        <w:t>Pacientui.</w:t>
      </w:r>
      <w:r w:rsidR="00734CBD" w:rsidRPr="00F86673">
        <w:rPr>
          <w:noProof/>
        </w:rPr>
        <w:t xml:space="preserve"> </w:t>
      </w:r>
      <w:r w:rsidRPr="00F86673">
        <w:rPr>
          <w:noProof/>
        </w:rPr>
        <w:t>L</w:t>
      </w:r>
      <w:r w:rsidR="00734CBD" w:rsidRPr="00F86673">
        <w:rPr>
          <w:noProof/>
        </w:rPr>
        <w:t>aikyti ne aukštesnėje kaip 25</w:t>
      </w:r>
      <w:r w:rsidR="00734CBD" w:rsidRPr="00F86673">
        <w:t> </w:t>
      </w:r>
      <w:r w:rsidR="00734CBD" w:rsidRPr="00F86673">
        <w:rPr>
          <w:noProof/>
        </w:rPr>
        <w:sym w:font="Symbol" w:char="00B0"/>
      </w:r>
      <w:r w:rsidR="00734CBD" w:rsidRPr="00F86673">
        <w:rPr>
          <w:noProof/>
        </w:rPr>
        <w:t>C temperatūroje.</w:t>
      </w:r>
      <w:r w:rsidRPr="00F86673">
        <w:t xml:space="preserve"> </w:t>
      </w:r>
      <w:r w:rsidRPr="00F86673">
        <w:rPr>
          <w:noProof/>
        </w:rPr>
        <w:t>Išmesti praėjus 2</w:t>
      </w:r>
      <w:r w:rsidR="00856CEC" w:rsidRPr="00F86673">
        <w:rPr>
          <w:noProof/>
        </w:rPr>
        <w:t> </w:t>
      </w:r>
      <w:r w:rsidRPr="00F86673">
        <w:rPr>
          <w:noProof/>
        </w:rPr>
        <w:t>mėnesiams.</w:t>
      </w:r>
    </w:p>
    <w:p w14:paraId="3B3BE51A" w14:textId="77777777" w:rsidR="00734CBD" w:rsidRPr="00F86673" w:rsidRDefault="00734CBD" w:rsidP="00734CBD">
      <w:pPr>
        <w:tabs>
          <w:tab w:val="left" w:pos="396"/>
        </w:tabs>
        <w:spacing w:after="0" w:line="240" w:lineRule="auto"/>
        <w:rPr>
          <w:noProof/>
        </w:rPr>
      </w:pPr>
    </w:p>
    <w:p w14:paraId="03D0EA12" w14:textId="77777777" w:rsidR="00734CBD" w:rsidRPr="00F86673" w:rsidRDefault="00734CBD" w:rsidP="00734CBD">
      <w:pPr>
        <w:tabs>
          <w:tab w:val="left" w:pos="396"/>
        </w:tabs>
        <w:spacing w:after="0" w:line="240" w:lineRule="auto"/>
        <w:rPr>
          <w:noProof/>
        </w:rPr>
      </w:pPr>
    </w:p>
    <w:p w14:paraId="00B05CEE" w14:textId="77777777"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rPr>
          <w:b/>
          <w:caps/>
          <w:noProof/>
        </w:rPr>
      </w:pPr>
      <w:r w:rsidRPr="00F86673">
        <w:rPr>
          <w:b/>
          <w:caps/>
          <w:noProof/>
        </w:rPr>
        <w:t>10.</w:t>
      </w:r>
      <w:r w:rsidRPr="00F86673">
        <w:rPr>
          <w:b/>
          <w:caps/>
          <w:noProof/>
        </w:rPr>
        <w:tab/>
        <w:t>specialios atsargumo priemonės</w:t>
      </w:r>
      <w:r w:rsidRPr="00F86673">
        <w:rPr>
          <w:b/>
          <w:bCs/>
          <w:noProof/>
        </w:rPr>
        <w:t xml:space="preserve"> </w:t>
      </w:r>
      <w:r w:rsidRPr="00F86673">
        <w:rPr>
          <w:b/>
          <w:bCs/>
          <w:caps/>
        </w:rPr>
        <w:t>DĖL NESUVARTOTO VAISTINIO PREPARATO AR JO ATLIEKŲ TVARKYMO</w:t>
      </w:r>
      <w:r w:rsidRPr="00F86673">
        <w:rPr>
          <w:caps/>
          <w:noProof/>
        </w:rPr>
        <w:t xml:space="preserve"> </w:t>
      </w:r>
      <w:r w:rsidRPr="00F86673">
        <w:rPr>
          <w:b/>
          <w:caps/>
          <w:noProof/>
        </w:rPr>
        <w:t>(jei reikia)</w:t>
      </w:r>
    </w:p>
    <w:p w14:paraId="08E9C645" w14:textId="77777777" w:rsidR="00734CBD" w:rsidRPr="00F86673" w:rsidRDefault="00734CBD" w:rsidP="00734CBD">
      <w:pPr>
        <w:tabs>
          <w:tab w:val="left" w:pos="396"/>
        </w:tabs>
        <w:spacing w:after="0" w:line="240" w:lineRule="auto"/>
        <w:ind w:left="567" w:hanging="567"/>
        <w:rPr>
          <w:caps/>
          <w:noProof/>
        </w:rPr>
      </w:pPr>
    </w:p>
    <w:p w14:paraId="0B67F433" w14:textId="77777777" w:rsidR="00734CBD" w:rsidRPr="00F86673" w:rsidRDefault="00734CBD" w:rsidP="00734CBD">
      <w:pPr>
        <w:tabs>
          <w:tab w:val="left" w:pos="396"/>
        </w:tabs>
        <w:spacing w:after="0" w:line="240" w:lineRule="auto"/>
        <w:rPr>
          <w:caps/>
          <w:noProof/>
        </w:rPr>
      </w:pPr>
    </w:p>
    <w:p w14:paraId="2E10112C" w14:textId="163EEFB8"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11.</w:t>
      </w:r>
      <w:r w:rsidRPr="00F86673">
        <w:rPr>
          <w:b/>
          <w:caps/>
          <w:noProof/>
        </w:rPr>
        <w:tab/>
      </w:r>
      <w:r w:rsidR="00367CA2" w:rsidRPr="00F86673">
        <w:rPr>
          <w:b/>
          <w:bCs/>
          <w:caps/>
        </w:rPr>
        <w:t>REGISTRUOTOJO</w:t>
      </w:r>
      <w:r w:rsidRPr="00F86673">
        <w:rPr>
          <w:b/>
          <w:caps/>
          <w:noProof/>
        </w:rPr>
        <w:t xml:space="preserve"> pavadinimas ir adresas</w:t>
      </w:r>
      <w:r w:rsidR="00551F1B" w:rsidRPr="00F86673">
        <w:rPr>
          <w:b/>
          <w:caps/>
          <w:noProof/>
        </w:rPr>
        <w:fldChar w:fldCharType="begin"/>
      </w:r>
      <w:r w:rsidR="00551F1B" w:rsidRPr="00F86673">
        <w:rPr>
          <w:b/>
          <w:caps/>
          <w:noProof/>
        </w:rPr>
        <w:instrText xml:space="preserve"> DOCVARIABLE VAULT_ND_7322a78e-4542-421a-9161-11c674e64b43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396F8F80" w14:textId="77777777" w:rsidR="00734CBD" w:rsidRPr="00F86673" w:rsidRDefault="00734CBD" w:rsidP="00734CBD">
      <w:pPr>
        <w:tabs>
          <w:tab w:val="left" w:pos="396"/>
        </w:tabs>
        <w:spacing w:after="0" w:line="240" w:lineRule="auto"/>
        <w:ind w:left="567" w:hanging="567"/>
        <w:rPr>
          <w:caps/>
          <w:noProof/>
        </w:rPr>
      </w:pPr>
    </w:p>
    <w:p w14:paraId="62312301" w14:textId="77777777" w:rsidR="00A02FFA" w:rsidRPr="00F86673" w:rsidRDefault="00A02FFA" w:rsidP="00A02FFA">
      <w:pPr>
        <w:tabs>
          <w:tab w:val="left" w:pos="567"/>
        </w:tabs>
        <w:spacing w:after="0" w:line="240" w:lineRule="auto"/>
        <w:jc w:val="both"/>
      </w:pPr>
      <w:r w:rsidRPr="00F86673">
        <w:t xml:space="preserve">GlaxoSmithKline Trading Services Limited </w:t>
      </w:r>
    </w:p>
    <w:p w14:paraId="1218B5C8" w14:textId="77777777" w:rsidR="00A02FFA" w:rsidRPr="00F86673" w:rsidRDefault="00A02FFA" w:rsidP="00A02FFA">
      <w:pPr>
        <w:tabs>
          <w:tab w:val="left" w:pos="567"/>
        </w:tabs>
        <w:spacing w:after="0" w:line="240" w:lineRule="auto"/>
        <w:jc w:val="both"/>
      </w:pPr>
      <w:r w:rsidRPr="00F86673">
        <w:t xml:space="preserve">12 Riverwalk </w:t>
      </w:r>
    </w:p>
    <w:p w14:paraId="59027A05" w14:textId="77777777" w:rsidR="00A02FFA" w:rsidRPr="00F86673" w:rsidRDefault="00A02FFA" w:rsidP="00A02FFA">
      <w:pPr>
        <w:tabs>
          <w:tab w:val="left" w:pos="567"/>
        </w:tabs>
        <w:spacing w:after="0" w:line="240" w:lineRule="auto"/>
        <w:jc w:val="both"/>
      </w:pPr>
      <w:r w:rsidRPr="00F86673">
        <w:t xml:space="preserve">Citywest Business Campus </w:t>
      </w:r>
    </w:p>
    <w:p w14:paraId="4F0FECC7" w14:textId="77777777" w:rsidR="00A02FFA" w:rsidRPr="00F86673" w:rsidRDefault="00A02FFA" w:rsidP="00A02FFA">
      <w:pPr>
        <w:tabs>
          <w:tab w:val="left" w:pos="567"/>
        </w:tabs>
        <w:spacing w:after="0" w:line="240" w:lineRule="auto"/>
        <w:jc w:val="both"/>
      </w:pPr>
      <w:r w:rsidRPr="00F86673">
        <w:t xml:space="preserve">Dublin 24 </w:t>
      </w:r>
    </w:p>
    <w:p w14:paraId="30FB7BC4" w14:textId="77777777" w:rsidR="00A02FFA" w:rsidRPr="00F86673" w:rsidRDefault="00A02FFA" w:rsidP="00A02FFA">
      <w:pPr>
        <w:spacing w:after="0" w:line="240" w:lineRule="auto"/>
      </w:pPr>
      <w:r w:rsidRPr="00F86673">
        <w:t>Airija</w:t>
      </w:r>
    </w:p>
    <w:p w14:paraId="4B000FA8" w14:textId="77777777" w:rsidR="00734CBD" w:rsidRPr="00F86673" w:rsidRDefault="00734CBD" w:rsidP="00734CBD">
      <w:pPr>
        <w:tabs>
          <w:tab w:val="left" w:pos="396"/>
        </w:tabs>
        <w:spacing w:after="0" w:line="240" w:lineRule="auto"/>
        <w:rPr>
          <w:noProof/>
        </w:rPr>
      </w:pPr>
    </w:p>
    <w:p w14:paraId="5C656D6E" w14:textId="77777777" w:rsidR="00734CBD" w:rsidRPr="00F86673" w:rsidRDefault="00734CBD" w:rsidP="00734CBD">
      <w:pPr>
        <w:tabs>
          <w:tab w:val="left" w:pos="396"/>
        </w:tabs>
        <w:spacing w:after="0" w:line="240" w:lineRule="auto"/>
        <w:ind w:left="567" w:hanging="567"/>
        <w:rPr>
          <w:caps/>
          <w:noProof/>
        </w:rPr>
      </w:pPr>
    </w:p>
    <w:p w14:paraId="3A240727" w14:textId="5D870365"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12.</w:t>
      </w:r>
      <w:r w:rsidRPr="00F86673">
        <w:rPr>
          <w:b/>
          <w:caps/>
          <w:noProof/>
        </w:rPr>
        <w:tab/>
      </w:r>
      <w:r w:rsidR="00367CA2" w:rsidRPr="00F86673">
        <w:rPr>
          <w:b/>
          <w:bCs/>
          <w:caps/>
        </w:rPr>
        <w:t xml:space="preserve">REGISTRACIJOS </w:t>
      </w:r>
      <w:r w:rsidRPr="00F86673">
        <w:rPr>
          <w:b/>
          <w:bCs/>
          <w:caps/>
        </w:rPr>
        <w:t>PAŽYMĖJIMO</w:t>
      </w:r>
      <w:r w:rsidRPr="00F86673">
        <w:rPr>
          <w:b/>
          <w:caps/>
          <w:noProof/>
        </w:rPr>
        <w:t xml:space="preserve"> numeris (IAI)</w:t>
      </w:r>
      <w:r w:rsidR="00551F1B" w:rsidRPr="00F86673">
        <w:rPr>
          <w:b/>
          <w:caps/>
          <w:noProof/>
        </w:rPr>
        <w:fldChar w:fldCharType="begin"/>
      </w:r>
      <w:r w:rsidR="00551F1B" w:rsidRPr="00F86673">
        <w:rPr>
          <w:b/>
          <w:caps/>
          <w:noProof/>
        </w:rPr>
        <w:instrText xml:space="preserve"> DOCVARIABLE VAULT_ND_d17d5c32-cb02-4efd-80cd-8fd1ba3bfe65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1333361E" w14:textId="77777777" w:rsidR="00734CBD" w:rsidRPr="00F86673" w:rsidRDefault="00734CBD" w:rsidP="00734CBD">
      <w:pPr>
        <w:tabs>
          <w:tab w:val="left" w:pos="396"/>
        </w:tabs>
        <w:spacing w:after="0" w:line="240" w:lineRule="auto"/>
        <w:ind w:left="567" w:hanging="567"/>
        <w:rPr>
          <w:noProof/>
        </w:rPr>
      </w:pPr>
    </w:p>
    <w:p w14:paraId="2EAFD34C" w14:textId="77777777" w:rsidR="00734CBD" w:rsidRPr="00F86673" w:rsidRDefault="00734CBD" w:rsidP="00734CBD">
      <w:pPr>
        <w:tabs>
          <w:tab w:val="left" w:pos="567"/>
        </w:tabs>
        <w:spacing w:after="0" w:line="240" w:lineRule="auto"/>
        <w:ind w:left="540" w:hanging="540"/>
        <w:jc w:val="both"/>
        <w:rPr>
          <w:noProof/>
        </w:rPr>
      </w:pPr>
    </w:p>
    <w:p w14:paraId="2A49DF81" w14:textId="77777777" w:rsidR="00734CBD" w:rsidRPr="00F86673" w:rsidRDefault="00734CBD" w:rsidP="00734CBD">
      <w:pPr>
        <w:tabs>
          <w:tab w:val="left" w:pos="567"/>
        </w:tabs>
        <w:spacing w:after="0" w:line="240" w:lineRule="auto"/>
        <w:ind w:left="540" w:hanging="540"/>
        <w:jc w:val="both"/>
        <w:rPr>
          <w:noProof/>
        </w:rPr>
      </w:pPr>
      <w:r w:rsidRPr="00F86673">
        <w:rPr>
          <w:noProof/>
        </w:rPr>
        <w:t>5 g - LT/1/04/0154/009</w:t>
      </w:r>
    </w:p>
    <w:p w14:paraId="6F1029FB" w14:textId="77777777" w:rsidR="00734CBD" w:rsidRPr="00F86673" w:rsidRDefault="00734CBD" w:rsidP="00734CBD">
      <w:pPr>
        <w:tabs>
          <w:tab w:val="left" w:pos="567"/>
        </w:tabs>
        <w:spacing w:after="0" w:line="240" w:lineRule="auto"/>
        <w:ind w:left="540" w:hanging="540"/>
        <w:jc w:val="both"/>
        <w:rPr>
          <w:highlight w:val="lightGray"/>
        </w:rPr>
      </w:pPr>
      <w:smartTag w:uri="urn:schemas-microsoft-com:office:smarttags" w:element="metricconverter">
        <w:smartTagPr>
          <w:attr w:name="ProductID" w:val="6ﾠg"/>
        </w:smartTagPr>
        <w:r w:rsidRPr="00F86673">
          <w:rPr>
            <w:highlight w:val="lightGray"/>
          </w:rPr>
          <w:t>6 g</w:t>
        </w:r>
      </w:smartTag>
      <w:r w:rsidRPr="00F86673">
        <w:rPr>
          <w:highlight w:val="lightGray"/>
        </w:rPr>
        <w:t xml:space="preserve"> - LT/1/04/0154/001 </w:t>
      </w:r>
    </w:p>
    <w:p w14:paraId="5A278562" w14:textId="77777777" w:rsidR="00734CBD" w:rsidRPr="00F86673" w:rsidRDefault="00734CBD" w:rsidP="00734CBD">
      <w:pPr>
        <w:tabs>
          <w:tab w:val="left" w:pos="567"/>
        </w:tabs>
        <w:spacing w:after="0" w:line="240" w:lineRule="auto"/>
        <w:jc w:val="both"/>
        <w:rPr>
          <w:highlight w:val="lightGray"/>
        </w:rPr>
      </w:pPr>
      <w:smartTag w:uri="urn:schemas-microsoft-com:office:smarttags" w:element="metricconverter">
        <w:smartTagPr>
          <w:attr w:name="ProductID" w:val="25ﾠg"/>
        </w:smartTagPr>
        <w:r w:rsidRPr="00F86673">
          <w:rPr>
            <w:highlight w:val="lightGray"/>
          </w:rPr>
          <w:t>25 g</w:t>
        </w:r>
      </w:smartTag>
      <w:r w:rsidRPr="00F86673">
        <w:rPr>
          <w:highlight w:val="lightGray"/>
        </w:rPr>
        <w:t xml:space="preserve"> - LT/1/04/0154/002 </w:t>
      </w:r>
    </w:p>
    <w:p w14:paraId="3934DC8A" w14:textId="77777777" w:rsidR="00734CBD" w:rsidRPr="00F86673" w:rsidRDefault="00734CBD" w:rsidP="00734CBD">
      <w:pPr>
        <w:tabs>
          <w:tab w:val="left" w:pos="567"/>
        </w:tabs>
        <w:spacing w:after="0" w:line="240" w:lineRule="auto"/>
        <w:jc w:val="both"/>
        <w:rPr>
          <w:highlight w:val="lightGray"/>
        </w:rPr>
      </w:pPr>
      <w:smartTag w:uri="urn:schemas-microsoft-com:office:smarttags" w:element="metricconverter">
        <w:smartTagPr>
          <w:attr w:name="ProductID" w:val="30ﾠg"/>
        </w:smartTagPr>
        <w:r w:rsidRPr="00F86673">
          <w:rPr>
            <w:highlight w:val="lightGray"/>
          </w:rPr>
          <w:t>30 g</w:t>
        </w:r>
      </w:smartTag>
      <w:r w:rsidRPr="00F86673">
        <w:rPr>
          <w:highlight w:val="lightGray"/>
        </w:rPr>
        <w:t xml:space="preserve"> - LT/1/04/0154/003 </w:t>
      </w:r>
    </w:p>
    <w:p w14:paraId="3BFD6F1A" w14:textId="77777777" w:rsidR="00734CBD" w:rsidRPr="00F86673" w:rsidRDefault="00734CBD" w:rsidP="00734CBD">
      <w:pPr>
        <w:tabs>
          <w:tab w:val="left" w:pos="567"/>
        </w:tabs>
        <w:spacing w:after="0" w:line="240" w:lineRule="auto"/>
        <w:jc w:val="both"/>
        <w:rPr>
          <w:highlight w:val="lightGray"/>
        </w:rPr>
      </w:pPr>
      <w:smartTag w:uri="urn:schemas-microsoft-com:office:smarttags" w:element="metricconverter">
        <w:smartTagPr>
          <w:attr w:name="ProductID" w:val="15ﾠg"/>
        </w:smartTagPr>
        <w:r w:rsidRPr="00F86673">
          <w:rPr>
            <w:highlight w:val="lightGray"/>
          </w:rPr>
          <w:t>15 g</w:t>
        </w:r>
      </w:smartTag>
      <w:r w:rsidRPr="00F86673">
        <w:rPr>
          <w:highlight w:val="lightGray"/>
        </w:rPr>
        <w:t xml:space="preserve"> - LT/1/04/0154/004 </w:t>
      </w:r>
    </w:p>
    <w:p w14:paraId="049C118A" w14:textId="77777777" w:rsidR="00734CBD" w:rsidRPr="00F86673" w:rsidRDefault="00734CBD" w:rsidP="00734CBD">
      <w:pPr>
        <w:tabs>
          <w:tab w:val="left" w:pos="567"/>
        </w:tabs>
        <w:spacing w:after="0" w:line="240" w:lineRule="auto"/>
        <w:jc w:val="both"/>
        <w:rPr>
          <w:highlight w:val="lightGray"/>
        </w:rPr>
      </w:pPr>
      <w:smartTag w:uri="urn:schemas-microsoft-com:office:smarttags" w:element="metricconverter">
        <w:smartTagPr>
          <w:attr w:name="ProductID" w:val="50ﾠg"/>
        </w:smartTagPr>
        <w:r w:rsidRPr="00F86673">
          <w:rPr>
            <w:highlight w:val="lightGray"/>
          </w:rPr>
          <w:t>50 g</w:t>
        </w:r>
      </w:smartTag>
      <w:r w:rsidRPr="00F86673">
        <w:rPr>
          <w:highlight w:val="lightGray"/>
        </w:rPr>
        <w:t xml:space="preserve"> - LT/1/04/0154/005 </w:t>
      </w:r>
    </w:p>
    <w:p w14:paraId="72598D7B" w14:textId="77777777" w:rsidR="00734CBD" w:rsidRPr="00F86673" w:rsidRDefault="00734CBD" w:rsidP="00734CBD">
      <w:pPr>
        <w:tabs>
          <w:tab w:val="left" w:pos="567"/>
        </w:tabs>
        <w:spacing w:after="0" w:line="240" w:lineRule="auto"/>
        <w:jc w:val="both"/>
        <w:rPr>
          <w:highlight w:val="lightGray"/>
        </w:rPr>
      </w:pPr>
      <w:smartTag w:uri="urn:schemas-microsoft-com:office:smarttags" w:element="metricconverter">
        <w:smartTagPr>
          <w:attr w:name="ProductID" w:val="55ﾠg"/>
        </w:smartTagPr>
        <w:r w:rsidRPr="00F86673">
          <w:rPr>
            <w:highlight w:val="lightGray"/>
          </w:rPr>
          <w:t>55 g</w:t>
        </w:r>
      </w:smartTag>
      <w:r w:rsidRPr="00F86673">
        <w:rPr>
          <w:highlight w:val="lightGray"/>
        </w:rPr>
        <w:t xml:space="preserve"> - LT/1/04/0154/006 </w:t>
      </w:r>
    </w:p>
    <w:p w14:paraId="7095AA48" w14:textId="77777777" w:rsidR="00734CBD" w:rsidRPr="00F86673" w:rsidRDefault="00734CBD" w:rsidP="00734CBD">
      <w:pPr>
        <w:tabs>
          <w:tab w:val="left" w:pos="567"/>
        </w:tabs>
        <w:spacing w:after="0" w:line="240" w:lineRule="auto"/>
        <w:jc w:val="both"/>
        <w:rPr>
          <w:highlight w:val="lightGray"/>
        </w:rPr>
      </w:pPr>
      <w:smartTag w:uri="urn:schemas-microsoft-com:office:smarttags" w:element="metricconverter">
        <w:smartTagPr>
          <w:attr w:name="ProductID" w:val="60ﾠg"/>
        </w:smartTagPr>
        <w:r w:rsidRPr="00F86673">
          <w:rPr>
            <w:highlight w:val="lightGray"/>
          </w:rPr>
          <w:t>60 g</w:t>
        </w:r>
      </w:smartTag>
      <w:r w:rsidRPr="00F86673">
        <w:rPr>
          <w:highlight w:val="lightGray"/>
        </w:rPr>
        <w:t xml:space="preserve"> - LT/1/04/0154/007 </w:t>
      </w:r>
    </w:p>
    <w:p w14:paraId="38B27D13" w14:textId="77777777" w:rsidR="00734CBD" w:rsidRPr="00F86673" w:rsidRDefault="00734CBD" w:rsidP="00734CBD">
      <w:pPr>
        <w:tabs>
          <w:tab w:val="left" w:pos="567"/>
        </w:tabs>
        <w:spacing w:after="0" w:line="240" w:lineRule="auto"/>
        <w:jc w:val="both"/>
        <w:rPr>
          <w:noProof/>
        </w:rPr>
      </w:pPr>
      <w:smartTag w:uri="urn:schemas-microsoft-com:office:smarttags" w:element="metricconverter">
        <w:smartTagPr>
          <w:attr w:name="ProductID" w:val="70ﾠg"/>
        </w:smartTagPr>
        <w:r w:rsidRPr="00F86673">
          <w:rPr>
            <w:highlight w:val="lightGray"/>
          </w:rPr>
          <w:t>70 g</w:t>
        </w:r>
      </w:smartTag>
      <w:r w:rsidRPr="00F86673">
        <w:rPr>
          <w:highlight w:val="lightGray"/>
        </w:rPr>
        <w:t xml:space="preserve"> - LT/1/04/0154/008</w:t>
      </w:r>
      <w:r w:rsidRPr="00F86673">
        <w:rPr>
          <w:noProof/>
        </w:rPr>
        <w:t xml:space="preserve"> </w:t>
      </w:r>
    </w:p>
    <w:p w14:paraId="3275118D" w14:textId="77777777" w:rsidR="00734CBD" w:rsidRPr="00F86673" w:rsidRDefault="00734CBD" w:rsidP="00734CBD">
      <w:pPr>
        <w:tabs>
          <w:tab w:val="left" w:pos="396"/>
        </w:tabs>
        <w:spacing w:after="0" w:line="240" w:lineRule="auto"/>
        <w:rPr>
          <w:noProof/>
        </w:rPr>
      </w:pPr>
    </w:p>
    <w:p w14:paraId="502F2B48" w14:textId="77777777" w:rsidR="00734CBD" w:rsidRPr="00F86673" w:rsidRDefault="00734CBD" w:rsidP="00734CBD">
      <w:pPr>
        <w:tabs>
          <w:tab w:val="left" w:pos="396"/>
        </w:tabs>
        <w:spacing w:after="0" w:line="240" w:lineRule="auto"/>
        <w:rPr>
          <w:noProof/>
        </w:rPr>
      </w:pPr>
    </w:p>
    <w:p w14:paraId="3C9C59ED" w14:textId="2A5E09A9"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13.</w:t>
      </w:r>
      <w:r w:rsidRPr="00F86673">
        <w:rPr>
          <w:b/>
          <w:caps/>
          <w:noProof/>
        </w:rPr>
        <w:tab/>
        <w:t>serijos numeris</w:t>
      </w:r>
      <w:r w:rsidR="00551F1B" w:rsidRPr="00F86673">
        <w:rPr>
          <w:b/>
          <w:caps/>
          <w:noProof/>
        </w:rPr>
        <w:fldChar w:fldCharType="begin"/>
      </w:r>
      <w:r w:rsidR="00551F1B" w:rsidRPr="00F86673">
        <w:rPr>
          <w:b/>
          <w:caps/>
          <w:noProof/>
        </w:rPr>
        <w:instrText xml:space="preserve"> DOCVARIABLE VAULT_ND_753dd743-6947-46a9-b2e5-7a038021d5d0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55329ABC" w14:textId="77777777" w:rsidR="00734CBD" w:rsidRPr="00F86673" w:rsidRDefault="00734CBD" w:rsidP="00734CBD">
      <w:pPr>
        <w:tabs>
          <w:tab w:val="left" w:pos="396"/>
        </w:tabs>
        <w:spacing w:after="0" w:line="240" w:lineRule="auto"/>
        <w:ind w:left="567" w:hanging="567"/>
        <w:rPr>
          <w:noProof/>
        </w:rPr>
      </w:pPr>
    </w:p>
    <w:p w14:paraId="1166FCA2" w14:textId="77777777" w:rsidR="00734CBD" w:rsidRPr="00F86673" w:rsidRDefault="00734CBD" w:rsidP="00734CBD">
      <w:pPr>
        <w:tabs>
          <w:tab w:val="left" w:pos="396"/>
        </w:tabs>
        <w:spacing w:after="0" w:line="240" w:lineRule="auto"/>
        <w:ind w:left="567" w:hanging="567"/>
        <w:rPr>
          <w:noProof/>
        </w:rPr>
      </w:pPr>
      <w:r w:rsidRPr="00F86673">
        <w:rPr>
          <w:noProof/>
        </w:rPr>
        <w:t>Serija {numeris}</w:t>
      </w:r>
    </w:p>
    <w:p w14:paraId="36F6A0A1" w14:textId="77777777" w:rsidR="00734CBD" w:rsidRPr="00F86673" w:rsidRDefault="00734CBD" w:rsidP="00734CBD">
      <w:pPr>
        <w:tabs>
          <w:tab w:val="left" w:pos="396"/>
        </w:tabs>
        <w:spacing w:after="0" w:line="240" w:lineRule="auto"/>
        <w:ind w:left="567" w:hanging="567"/>
        <w:rPr>
          <w:noProof/>
        </w:rPr>
      </w:pPr>
    </w:p>
    <w:p w14:paraId="2E7D08CC" w14:textId="77777777" w:rsidR="00734CBD" w:rsidRPr="00F86673" w:rsidRDefault="00734CBD" w:rsidP="00734CBD">
      <w:pPr>
        <w:tabs>
          <w:tab w:val="left" w:pos="396"/>
        </w:tabs>
        <w:spacing w:after="0" w:line="240" w:lineRule="auto"/>
        <w:ind w:left="567" w:hanging="567"/>
        <w:rPr>
          <w:noProof/>
        </w:rPr>
      </w:pPr>
    </w:p>
    <w:p w14:paraId="0DC73874" w14:textId="73AFF061"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14.</w:t>
      </w:r>
      <w:r w:rsidRPr="00F86673">
        <w:rPr>
          <w:b/>
          <w:caps/>
          <w:noProof/>
        </w:rPr>
        <w:tab/>
      </w:r>
      <w:r w:rsidRPr="00F86673">
        <w:rPr>
          <w:b/>
          <w:bCs/>
          <w:caps/>
        </w:rPr>
        <w:t>PARDAVIMO (IŠDAVIMO)</w:t>
      </w:r>
      <w:r w:rsidRPr="00F86673">
        <w:rPr>
          <w:b/>
          <w:caps/>
          <w:noProof/>
        </w:rPr>
        <w:t xml:space="preserve"> tvarka</w:t>
      </w:r>
      <w:r w:rsidR="00551F1B" w:rsidRPr="00F86673">
        <w:rPr>
          <w:b/>
          <w:caps/>
          <w:noProof/>
        </w:rPr>
        <w:fldChar w:fldCharType="begin"/>
      </w:r>
      <w:r w:rsidR="00551F1B" w:rsidRPr="00F86673">
        <w:rPr>
          <w:b/>
          <w:caps/>
          <w:noProof/>
        </w:rPr>
        <w:instrText xml:space="preserve"> DOCVARIABLE VAULT_ND_9399f066-c657-4169-9d40-cbf1f8c3e306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2ECD726A" w14:textId="77777777" w:rsidR="00734CBD" w:rsidRPr="00F86673" w:rsidRDefault="00734CBD" w:rsidP="00734CBD">
      <w:pPr>
        <w:tabs>
          <w:tab w:val="left" w:pos="396"/>
        </w:tabs>
        <w:spacing w:after="0" w:line="240" w:lineRule="auto"/>
        <w:ind w:left="567" w:hanging="567"/>
        <w:rPr>
          <w:noProof/>
        </w:rPr>
      </w:pPr>
    </w:p>
    <w:p w14:paraId="1AAB0FCC" w14:textId="09FA2D26" w:rsidR="00734CBD" w:rsidRPr="00F86673" w:rsidRDefault="00734CBD" w:rsidP="00734CBD">
      <w:pPr>
        <w:tabs>
          <w:tab w:val="left" w:pos="396"/>
        </w:tabs>
        <w:spacing w:after="0" w:line="240" w:lineRule="auto"/>
        <w:ind w:left="567" w:hanging="567"/>
        <w:rPr>
          <w:noProof/>
        </w:rPr>
      </w:pPr>
      <w:r w:rsidRPr="00F86673">
        <w:rPr>
          <w:noProof/>
        </w:rPr>
        <w:t>Receptinis vaist</w:t>
      </w:r>
      <w:r w:rsidR="0099178F" w:rsidRPr="00F86673">
        <w:rPr>
          <w:noProof/>
        </w:rPr>
        <w:t>as</w:t>
      </w:r>
      <w:r w:rsidRPr="00F86673">
        <w:rPr>
          <w:noProof/>
        </w:rPr>
        <w:t>.</w:t>
      </w:r>
    </w:p>
    <w:p w14:paraId="2F89BCEF" w14:textId="77777777" w:rsidR="00734CBD" w:rsidRPr="00F86673" w:rsidRDefault="00734CBD" w:rsidP="00734CBD">
      <w:pPr>
        <w:tabs>
          <w:tab w:val="left" w:pos="396"/>
        </w:tabs>
        <w:spacing w:after="0" w:line="240" w:lineRule="auto"/>
        <w:ind w:left="567" w:hanging="567"/>
        <w:rPr>
          <w:noProof/>
        </w:rPr>
      </w:pPr>
    </w:p>
    <w:p w14:paraId="5221DCAA" w14:textId="77777777" w:rsidR="00734CBD" w:rsidRPr="00F86673" w:rsidRDefault="00734CBD" w:rsidP="00734CBD">
      <w:pPr>
        <w:tabs>
          <w:tab w:val="left" w:pos="396"/>
        </w:tabs>
        <w:spacing w:after="0" w:line="240" w:lineRule="auto"/>
        <w:ind w:left="567" w:hanging="567"/>
        <w:rPr>
          <w:noProof/>
        </w:rPr>
      </w:pPr>
    </w:p>
    <w:p w14:paraId="781B364D" w14:textId="77777777"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rPr>
          <w:b/>
          <w:caps/>
          <w:noProof/>
        </w:rPr>
      </w:pPr>
      <w:r w:rsidRPr="00F86673">
        <w:rPr>
          <w:b/>
          <w:caps/>
          <w:noProof/>
        </w:rPr>
        <w:t>15.</w:t>
      </w:r>
      <w:r w:rsidRPr="00F86673">
        <w:rPr>
          <w:b/>
          <w:caps/>
          <w:noProof/>
        </w:rPr>
        <w:tab/>
        <w:t>vartojimo instrukcijA</w:t>
      </w:r>
    </w:p>
    <w:p w14:paraId="46FF324A" w14:textId="77777777" w:rsidR="00734CBD" w:rsidRPr="00F86673" w:rsidRDefault="00734CBD" w:rsidP="00734CBD">
      <w:pPr>
        <w:tabs>
          <w:tab w:val="left" w:pos="396"/>
        </w:tabs>
        <w:spacing w:after="0" w:line="240" w:lineRule="auto"/>
        <w:ind w:left="567" w:hanging="567"/>
        <w:rPr>
          <w:noProof/>
        </w:rPr>
      </w:pPr>
    </w:p>
    <w:p w14:paraId="473926B6" w14:textId="77777777" w:rsidR="00734CBD" w:rsidRPr="00F86673" w:rsidRDefault="00734CBD" w:rsidP="00734CBD">
      <w:pPr>
        <w:tabs>
          <w:tab w:val="left" w:pos="396"/>
        </w:tabs>
        <w:spacing w:after="0" w:line="240" w:lineRule="auto"/>
        <w:ind w:left="567" w:hanging="567"/>
        <w:rPr>
          <w:noProof/>
        </w:rPr>
      </w:pPr>
    </w:p>
    <w:p w14:paraId="768EE82F" w14:textId="6046015C" w:rsidR="00734CBD" w:rsidRPr="00F86673" w:rsidRDefault="00734CBD" w:rsidP="00734CBD">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lastRenderedPageBreak/>
        <w:t>16.</w:t>
      </w:r>
      <w:r w:rsidRPr="00F86673">
        <w:rPr>
          <w:b/>
          <w:caps/>
          <w:noProof/>
        </w:rPr>
        <w:tab/>
        <w:t>INFORMACIJA BRAILIO RAŠTU</w:t>
      </w:r>
      <w:r w:rsidR="00551F1B" w:rsidRPr="00F86673">
        <w:rPr>
          <w:b/>
          <w:caps/>
          <w:noProof/>
        </w:rPr>
        <w:fldChar w:fldCharType="begin"/>
      </w:r>
      <w:r w:rsidR="00551F1B" w:rsidRPr="00F86673">
        <w:rPr>
          <w:b/>
          <w:caps/>
          <w:noProof/>
        </w:rPr>
        <w:instrText xml:space="preserve"> DOCVARIABLE VAULT_ND_a8429fa5-acea-425a-9afa-08c23ee010f2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636E4BA2" w14:textId="77777777" w:rsidR="00734CBD" w:rsidRPr="00F86673" w:rsidRDefault="00734CBD" w:rsidP="00734CBD">
      <w:pPr>
        <w:keepNext/>
        <w:widowControl w:val="0"/>
        <w:tabs>
          <w:tab w:val="left" w:pos="396"/>
        </w:tabs>
        <w:spacing w:after="0" w:line="240" w:lineRule="auto"/>
        <w:rPr>
          <w:noProof/>
        </w:rPr>
      </w:pPr>
    </w:p>
    <w:p w14:paraId="195869BC" w14:textId="1A7EF934" w:rsidR="00734CBD" w:rsidRPr="00F86673" w:rsidRDefault="00734CBD" w:rsidP="00734CBD">
      <w:pPr>
        <w:keepNext/>
        <w:widowControl w:val="0"/>
        <w:tabs>
          <w:tab w:val="left" w:pos="396"/>
        </w:tabs>
        <w:spacing w:after="0" w:line="240" w:lineRule="auto"/>
        <w:rPr>
          <w:iCs/>
          <w:noProof/>
        </w:rPr>
      </w:pPr>
      <w:r w:rsidRPr="00F86673">
        <w:rPr>
          <w:noProof/>
        </w:rPr>
        <w:t xml:space="preserve">duac </w:t>
      </w:r>
      <w:r w:rsidRPr="00F86673">
        <w:rPr>
          <w:iCs/>
          <w:noProof/>
        </w:rPr>
        <w:t>10 mg/50 mg/g</w:t>
      </w:r>
    </w:p>
    <w:p w14:paraId="0B0360D6" w14:textId="77777777" w:rsidR="0099178F" w:rsidRPr="00F86673" w:rsidRDefault="0099178F" w:rsidP="0099178F">
      <w:pPr>
        <w:tabs>
          <w:tab w:val="left" w:pos="567"/>
        </w:tabs>
        <w:spacing w:after="0" w:line="260" w:lineRule="exact"/>
        <w:rPr>
          <w:rFonts w:eastAsia="Times New Roman"/>
          <w:snapToGrid w:val="0"/>
        </w:rPr>
      </w:pPr>
    </w:p>
    <w:p w14:paraId="1BA69BDB" w14:textId="77777777" w:rsidR="0099178F" w:rsidRPr="00F86673" w:rsidRDefault="0099178F" w:rsidP="0099178F">
      <w:pPr>
        <w:tabs>
          <w:tab w:val="left" w:pos="567"/>
        </w:tabs>
        <w:spacing w:after="0" w:line="260" w:lineRule="exact"/>
        <w:rPr>
          <w:rFonts w:eastAsia="Times New Roman"/>
          <w:noProof/>
          <w:shd w:val="clear" w:color="auto" w:fill="CCCCCC"/>
        </w:rPr>
      </w:pPr>
    </w:p>
    <w:p w14:paraId="61B5D72E" w14:textId="5FDE8D5E" w:rsidR="0099178F" w:rsidRPr="00F86673" w:rsidRDefault="0099178F" w:rsidP="0099178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rPr>
      </w:pPr>
      <w:r w:rsidRPr="00F86673">
        <w:rPr>
          <w:b/>
        </w:rPr>
        <w:t>17.</w:t>
      </w:r>
      <w:r w:rsidRPr="00F86673">
        <w:rPr>
          <w:b/>
        </w:rPr>
        <w:tab/>
        <w:t>UNIKALUS IDENTIFIKATORIUS – 2D BRŪKŠNINIS KODAS</w:t>
      </w:r>
      <w:r w:rsidR="00551F1B" w:rsidRPr="00F86673">
        <w:rPr>
          <w:b/>
        </w:rPr>
        <w:fldChar w:fldCharType="begin"/>
      </w:r>
      <w:r w:rsidR="00551F1B" w:rsidRPr="00F86673">
        <w:rPr>
          <w:b/>
        </w:rPr>
        <w:instrText xml:space="preserve"> DOCVARIABLE VAULT_ND_53d18d0f-2e0a-40cc-8ba2-9b98f8376fa0 \* MERGEFORMAT </w:instrText>
      </w:r>
      <w:r w:rsidR="00551F1B" w:rsidRPr="00F86673">
        <w:rPr>
          <w:b/>
        </w:rPr>
        <w:fldChar w:fldCharType="separate"/>
      </w:r>
      <w:r w:rsidR="00551F1B" w:rsidRPr="00F86673">
        <w:rPr>
          <w:b/>
        </w:rPr>
        <w:t xml:space="preserve"> </w:t>
      </w:r>
      <w:r w:rsidR="00551F1B" w:rsidRPr="00F86673">
        <w:rPr>
          <w:b/>
        </w:rPr>
        <w:fldChar w:fldCharType="end"/>
      </w:r>
    </w:p>
    <w:p w14:paraId="180CE983" w14:textId="77777777" w:rsidR="0099178F" w:rsidRPr="00F86673" w:rsidRDefault="0099178F" w:rsidP="0099178F">
      <w:pPr>
        <w:tabs>
          <w:tab w:val="left" w:pos="567"/>
        </w:tabs>
        <w:spacing w:after="0" w:line="260" w:lineRule="exact"/>
      </w:pPr>
    </w:p>
    <w:p w14:paraId="42670C59" w14:textId="77777777" w:rsidR="0099178F" w:rsidRPr="00F86673" w:rsidRDefault="0099178F" w:rsidP="0099178F">
      <w:pPr>
        <w:tabs>
          <w:tab w:val="left" w:pos="567"/>
        </w:tabs>
        <w:spacing w:after="0" w:line="260" w:lineRule="exact"/>
        <w:rPr>
          <w:shd w:val="clear" w:color="auto" w:fill="CCCCCC"/>
        </w:rPr>
      </w:pPr>
      <w:r w:rsidRPr="00F86673">
        <w:rPr>
          <w:highlight w:val="lightGray"/>
        </w:rPr>
        <w:t>2D brūkšninis kodas su nurodytu unikaliu identifikatoriumi.</w:t>
      </w:r>
    </w:p>
    <w:p w14:paraId="0651904C" w14:textId="77777777" w:rsidR="0099178F" w:rsidRPr="00F86673" w:rsidRDefault="0099178F" w:rsidP="0099178F">
      <w:pPr>
        <w:tabs>
          <w:tab w:val="left" w:pos="567"/>
        </w:tabs>
        <w:spacing w:after="0" w:line="260" w:lineRule="exact"/>
      </w:pPr>
    </w:p>
    <w:p w14:paraId="02195E8C" w14:textId="77777777" w:rsidR="0099178F" w:rsidRPr="00F86673" w:rsidRDefault="0099178F" w:rsidP="0099178F">
      <w:pPr>
        <w:tabs>
          <w:tab w:val="left" w:pos="567"/>
        </w:tabs>
        <w:spacing w:after="0" w:line="260" w:lineRule="exact"/>
      </w:pPr>
    </w:p>
    <w:p w14:paraId="224CD769" w14:textId="73F539DD" w:rsidR="0099178F" w:rsidRPr="00F86673" w:rsidRDefault="0099178F" w:rsidP="0099178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i/>
        </w:rPr>
      </w:pPr>
      <w:r w:rsidRPr="00F86673">
        <w:rPr>
          <w:b/>
        </w:rPr>
        <w:t>18.</w:t>
      </w:r>
      <w:r w:rsidRPr="00F86673">
        <w:rPr>
          <w:b/>
        </w:rPr>
        <w:tab/>
        <w:t>UNIKALUS IDENTIFIKATORIUS – ŽMONĖMS SUPRANTAMI DUOMENYS</w:t>
      </w:r>
      <w:r w:rsidR="00551F1B" w:rsidRPr="00F86673">
        <w:rPr>
          <w:rFonts w:eastAsia="Times New Roman"/>
          <w:b/>
          <w:noProof/>
          <w:snapToGrid w:val="0"/>
        </w:rPr>
        <w:fldChar w:fldCharType="begin"/>
      </w:r>
      <w:r w:rsidR="00551F1B" w:rsidRPr="00F86673">
        <w:rPr>
          <w:rFonts w:eastAsia="Times New Roman"/>
          <w:b/>
          <w:noProof/>
          <w:snapToGrid w:val="0"/>
        </w:rPr>
        <w:instrText xml:space="preserve"> DOCVARIABLE VAULT_ND_afdd7386-1ba5-44b1-bd15-a0715176e984 \* MERGEFORMAT </w:instrText>
      </w:r>
      <w:r w:rsidR="00551F1B" w:rsidRPr="00F86673">
        <w:rPr>
          <w:rFonts w:eastAsia="Times New Roman"/>
          <w:b/>
          <w:noProof/>
          <w:snapToGrid w:val="0"/>
        </w:rPr>
        <w:fldChar w:fldCharType="separate"/>
      </w:r>
      <w:r w:rsidR="00551F1B" w:rsidRPr="00F86673">
        <w:rPr>
          <w:rFonts w:eastAsia="Times New Roman"/>
          <w:b/>
          <w:noProof/>
          <w:snapToGrid w:val="0"/>
        </w:rPr>
        <w:t xml:space="preserve"> </w:t>
      </w:r>
      <w:r w:rsidR="00551F1B" w:rsidRPr="00F86673">
        <w:rPr>
          <w:rFonts w:eastAsia="Times New Roman"/>
          <w:b/>
          <w:noProof/>
          <w:snapToGrid w:val="0"/>
        </w:rPr>
        <w:fldChar w:fldCharType="end"/>
      </w:r>
    </w:p>
    <w:p w14:paraId="78F0939C" w14:textId="77777777" w:rsidR="0099178F" w:rsidRPr="00F86673" w:rsidRDefault="0099178F" w:rsidP="0099178F">
      <w:pPr>
        <w:tabs>
          <w:tab w:val="left" w:pos="567"/>
        </w:tabs>
        <w:spacing w:after="0" w:line="260" w:lineRule="exact"/>
      </w:pPr>
    </w:p>
    <w:p w14:paraId="405BCEEB" w14:textId="1F9A218B" w:rsidR="0099178F" w:rsidRPr="00F86673" w:rsidRDefault="0099178F" w:rsidP="0099178F">
      <w:pPr>
        <w:tabs>
          <w:tab w:val="left" w:pos="567"/>
        </w:tabs>
        <w:spacing w:after="0" w:line="260" w:lineRule="exact"/>
      </w:pPr>
      <w:r w:rsidRPr="00F86673">
        <w:t>PC {numeris}</w:t>
      </w:r>
    </w:p>
    <w:p w14:paraId="1D1DE1F8" w14:textId="7705A1E4" w:rsidR="0099178F" w:rsidRPr="00F86673" w:rsidRDefault="0099178F" w:rsidP="0099178F">
      <w:pPr>
        <w:tabs>
          <w:tab w:val="left" w:pos="567"/>
        </w:tabs>
        <w:spacing w:after="0" w:line="260" w:lineRule="exact"/>
      </w:pPr>
      <w:r w:rsidRPr="00F86673">
        <w:t>SN {numeris}</w:t>
      </w:r>
    </w:p>
    <w:p w14:paraId="142AFBD6" w14:textId="2E20A436" w:rsidR="0099178F" w:rsidRPr="00F86673" w:rsidRDefault="0099178F" w:rsidP="00367CA2">
      <w:pPr>
        <w:tabs>
          <w:tab w:val="left" w:pos="567"/>
        </w:tabs>
        <w:spacing w:after="0" w:line="260" w:lineRule="exact"/>
        <w:rPr>
          <w:vanish/>
        </w:rPr>
      </w:pPr>
      <w:r w:rsidRPr="00F86673">
        <w:rPr>
          <w:highlight w:val="lightGray"/>
        </w:rPr>
        <w:t>NN {numeris}</w:t>
      </w:r>
    </w:p>
    <w:p w14:paraId="6FDD09A4" w14:textId="77777777" w:rsidR="00734CBD" w:rsidRPr="00F86673" w:rsidRDefault="00734CBD" w:rsidP="00FF5D94">
      <w:pPr>
        <w:tabs>
          <w:tab w:val="left" w:pos="396"/>
        </w:tabs>
        <w:spacing w:after="0" w:line="240" w:lineRule="auto"/>
        <w:rPr>
          <w:noProof/>
        </w:rPr>
      </w:pPr>
    </w:p>
    <w:p w14:paraId="0DC7C933" w14:textId="588B657A" w:rsidR="00734CBD" w:rsidRPr="00F86673" w:rsidRDefault="00734CBD" w:rsidP="00734CBD">
      <w:pPr>
        <w:pBdr>
          <w:top w:val="single" w:sz="4" w:space="1" w:color="auto"/>
          <w:left w:val="single" w:sz="4" w:space="4" w:color="auto"/>
          <w:bottom w:val="single" w:sz="4" w:space="1" w:color="auto"/>
          <w:right w:val="single" w:sz="4" w:space="4" w:color="auto"/>
        </w:pBdr>
        <w:tabs>
          <w:tab w:val="left" w:pos="396"/>
        </w:tabs>
        <w:spacing w:after="0" w:line="240" w:lineRule="auto"/>
        <w:ind w:left="567" w:hanging="567"/>
        <w:outlineLvl w:val="0"/>
        <w:rPr>
          <w:b/>
          <w:caps/>
          <w:noProof/>
        </w:rPr>
      </w:pPr>
      <w:r w:rsidRPr="00F86673">
        <w:rPr>
          <w:noProof/>
        </w:rPr>
        <w:br w:type="page"/>
      </w:r>
      <w:r w:rsidRPr="00F86673">
        <w:rPr>
          <w:b/>
          <w:caps/>
          <w:noProof/>
        </w:rPr>
        <w:lastRenderedPageBreak/>
        <w:t xml:space="preserve">Minimali informacija ant mažų </w:t>
      </w:r>
      <w:r w:rsidRPr="00F86673">
        <w:rPr>
          <w:b/>
          <w:noProof/>
        </w:rPr>
        <w:t>VIDINIŲ</w:t>
      </w:r>
      <w:r w:rsidRPr="00F86673">
        <w:rPr>
          <w:noProof/>
        </w:rPr>
        <w:t xml:space="preserve"> </w:t>
      </w:r>
      <w:r w:rsidRPr="00F86673">
        <w:rPr>
          <w:b/>
          <w:caps/>
          <w:noProof/>
        </w:rPr>
        <w:t>pakuočių</w:t>
      </w:r>
      <w:r w:rsidR="00551F1B" w:rsidRPr="00F86673">
        <w:rPr>
          <w:b/>
          <w:caps/>
          <w:noProof/>
        </w:rPr>
        <w:fldChar w:fldCharType="begin"/>
      </w:r>
      <w:r w:rsidR="00551F1B" w:rsidRPr="00F86673">
        <w:rPr>
          <w:b/>
          <w:caps/>
          <w:noProof/>
        </w:rPr>
        <w:instrText xml:space="preserve"> DOCVARIABLE VAULT_ND_d442f6a3-a6a2-48ca-8129-9444396aee4f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447E5D4E" w14:textId="77777777" w:rsidR="00734CBD" w:rsidRPr="00F86673" w:rsidRDefault="00734CBD" w:rsidP="00734CBD">
      <w:pPr>
        <w:pBdr>
          <w:top w:val="single" w:sz="4" w:space="1" w:color="auto"/>
          <w:left w:val="single" w:sz="4" w:space="4" w:color="auto"/>
          <w:bottom w:val="single" w:sz="4" w:space="1" w:color="auto"/>
          <w:right w:val="single" w:sz="4" w:space="4" w:color="auto"/>
        </w:pBdr>
        <w:tabs>
          <w:tab w:val="left" w:pos="396"/>
        </w:tabs>
        <w:spacing w:after="0" w:line="240" w:lineRule="auto"/>
        <w:ind w:left="567" w:hanging="567"/>
        <w:rPr>
          <w:caps/>
        </w:rPr>
      </w:pPr>
    </w:p>
    <w:p w14:paraId="3ECE4085" w14:textId="77777777" w:rsidR="00734CBD" w:rsidRPr="00F86673" w:rsidRDefault="00734CBD" w:rsidP="00734CBD">
      <w:pPr>
        <w:pBdr>
          <w:top w:val="single" w:sz="4" w:space="1" w:color="auto"/>
          <w:left w:val="single" w:sz="4" w:space="4" w:color="auto"/>
          <w:bottom w:val="single" w:sz="4" w:space="1" w:color="auto"/>
          <w:right w:val="single" w:sz="4" w:space="4" w:color="auto"/>
        </w:pBdr>
        <w:tabs>
          <w:tab w:val="left" w:pos="396"/>
        </w:tabs>
        <w:spacing w:after="0" w:line="240" w:lineRule="auto"/>
        <w:ind w:left="567" w:hanging="567"/>
        <w:rPr>
          <w:b/>
          <w:caps/>
          <w:noProof/>
        </w:rPr>
      </w:pPr>
      <w:r w:rsidRPr="00F86673">
        <w:rPr>
          <w:b/>
          <w:caps/>
          <w:noProof/>
        </w:rPr>
        <w:t>TŪBELĖ</w:t>
      </w:r>
    </w:p>
    <w:p w14:paraId="098DF73A" w14:textId="77777777" w:rsidR="00734CBD" w:rsidRPr="00F86673" w:rsidRDefault="00734CBD" w:rsidP="00734CBD">
      <w:pPr>
        <w:tabs>
          <w:tab w:val="left" w:pos="396"/>
        </w:tabs>
        <w:spacing w:after="0" w:line="240" w:lineRule="auto"/>
        <w:ind w:left="567" w:hanging="567"/>
        <w:rPr>
          <w:caps/>
          <w:noProof/>
        </w:rPr>
      </w:pPr>
    </w:p>
    <w:p w14:paraId="2652156F" w14:textId="77777777" w:rsidR="00734CBD" w:rsidRPr="00F86673" w:rsidRDefault="00734CBD" w:rsidP="00734CBD">
      <w:pPr>
        <w:tabs>
          <w:tab w:val="left" w:pos="396"/>
        </w:tabs>
        <w:spacing w:after="0" w:line="240" w:lineRule="auto"/>
        <w:ind w:left="567" w:hanging="567"/>
        <w:rPr>
          <w:caps/>
          <w:noProof/>
        </w:rPr>
      </w:pPr>
    </w:p>
    <w:p w14:paraId="360D00FE" w14:textId="548263FF"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1.</w:t>
      </w:r>
      <w:r w:rsidRPr="00F86673">
        <w:rPr>
          <w:b/>
          <w:caps/>
          <w:noProof/>
        </w:rPr>
        <w:tab/>
        <w:t>Vaistinio preparato pavadinimas ir vartojimo būdas</w:t>
      </w:r>
      <w:r w:rsidR="00551F1B" w:rsidRPr="00F86673">
        <w:rPr>
          <w:b/>
          <w:caps/>
          <w:noProof/>
        </w:rPr>
        <w:fldChar w:fldCharType="begin"/>
      </w:r>
      <w:r w:rsidR="00551F1B" w:rsidRPr="00F86673">
        <w:rPr>
          <w:b/>
          <w:caps/>
          <w:noProof/>
        </w:rPr>
        <w:instrText xml:space="preserve"> DOCVARIABLE VAULT_ND_61ab5748-521a-4656-b10f-d6087dff288c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2BEBD68F" w14:textId="77777777" w:rsidR="00734CBD" w:rsidRPr="00F86673" w:rsidRDefault="00734CBD" w:rsidP="00734CBD">
      <w:pPr>
        <w:tabs>
          <w:tab w:val="left" w:pos="396"/>
        </w:tabs>
        <w:spacing w:after="0" w:line="240" w:lineRule="auto"/>
        <w:rPr>
          <w:noProof/>
        </w:rPr>
      </w:pPr>
    </w:p>
    <w:p w14:paraId="1192EDF7" w14:textId="77777777" w:rsidR="00734CBD" w:rsidRPr="00F86673" w:rsidRDefault="00734CBD" w:rsidP="00734CBD">
      <w:pPr>
        <w:tabs>
          <w:tab w:val="left" w:pos="396"/>
        </w:tabs>
        <w:spacing w:after="0" w:line="240" w:lineRule="auto"/>
        <w:rPr>
          <w:iCs/>
          <w:noProof/>
        </w:rPr>
      </w:pPr>
      <w:r w:rsidRPr="00F86673">
        <w:rPr>
          <w:iCs/>
          <w:noProof/>
        </w:rPr>
        <w:t>Duac 10 mg/50 mg/g gelis</w:t>
      </w:r>
    </w:p>
    <w:p w14:paraId="4CBFD12E" w14:textId="77777777" w:rsidR="00734CBD" w:rsidRPr="00F86673" w:rsidRDefault="00734CBD" w:rsidP="00734CBD">
      <w:pPr>
        <w:spacing w:after="0" w:line="240" w:lineRule="auto"/>
        <w:rPr>
          <w:noProof/>
        </w:rPr>
      </w:pPr>
      <w:r w:rsidRPr="00F86673">
        <w:rPr>
          <w:noProof/>
        </w:rPr>
        <w:t>Klindamicinas/Bevandenis benzoilo peroksidas</w:t>
      </w:r>
    </w:p>
    <w:p w14:paraId="75C8B13E" w14:textId="77777777" w:rsidR="00734CBD" w:rsidRPr="00F86673" w:rsidRDefault="00734CBD" w:rsidP="001224EE">
      <w:pPr>
        <w:tabs>
          <w:tab w:val="left" w:pos="396"/>
        </w:tabs>
        <w:spacing w:after="0" w:line="240" w:lineRule="auto"/>
        <w:jc w:val="both"/>
        <w:rPr>
          <w:noProof/>
        </w:rPr>
      </w:pPr>
      <w:r w:rsidRPr="00F86673">
        <w:rPr>
          <w:rFonts w:eastAsia="Times New Roman"/>
          <w:noProof/>
        </w:rPr>
        <w:t>Vartoti ant odos.</w:t>
      </w:r>
    </w:p>
    <w:p w14:paraId="2F448811" w14:textId="77777777" w:rsidR="00734CBD" w:rsidRPr="00F86673" w:rsidRDefault="00734CBD" w:rsidP="00734CBD">
      <w:pPr>
        <w:tabs>
          <w:tab w:val="left" w:pos="396"/>
        </w:tabs>
        <w:spacing w:after="0" w:line="240" w:lineRule="auto"/>
        <w:ind w:left="567" w:hanging="567"/>
        <w:rPr>
          <w:noProof/>
        </w:rPr>
      </w:pPr>
    </w:p>
    <w:p w14:paraId="7324C76B" w14:textId="77777777" w:rsidR="00734CBD" w:rsidRPr="00F86673" w:rsidRDefault="00734CBD" w:rsidP="00734CBD">
      <w:pPr>
        <w:tabs>
          <w:tab w:val="left" w:pos="396"/>
        </w:tabs>
        <w:spacing w:after="0" w:line="240" w:lineRule="auto"/>
        <w:ind w:left="567" w:hanging="567"/>
        <w:rPr>
          <w:noProof/>
        </w:rPr>
      </w:pPr>
    </w:p>
    <w:p w14:paraId="65034C81" w14:textId="6876D0DE"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noProof/>
        </w:rPr>
        <w:t>2.</w:t>
      </w:r>
      <w:r w:rsidRPr="00F86673">
        <w:rPr>
          <w:b/>
          <w:noProof/>
        </w:rPr>
        <w:tab/>
      </w:r>
      <w:r w:rsidRPr="00F86673">
        <w:rPr>
          <w:b/>
          <w:caps/>
          <w:noProof/>
        </w:rPr>
        <w:t>vartojimo metodas</w:t>
      </w:r>
      <w:r w:rsidR="00551F1B" w:rsidRPr="00F86673">
        <w:rPr>
          <w:b/>
          <w:caps/>
          <w:noProof/>
        </w:rPr>
        <w:fldChar w:fldCharType="begin"/>
      </w:r>
      <w:r w:rsidR="00551F1B" w:rsidRPr="00F86673">
        <w:rPr>
          <w:b/>
          <w:caps/>
          <w:noProof/>
        </w:rPr>
        <w:instrText xml:space="preserve"> DOCVARIABLE VAULT_ND_35d99833-a8ff-43ea-9d66-47fcecafe5aa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4A9ADBC9" w14:textId="77777777" w:rsidR="00734CBD" w:rsidRPr="00F86673" w:rsidRDefault="00734CBD" w:rsidP="00734CBD">
      <w:pPr>
        <w:tabs>
          <w:tab w:val="left" w:pos="396"/>
        </w:tabs>
        <w:spacing w:after="0" w:line="240" w:lineRule="auto"/>
        <w:ind w:left="567" w:hanging="567"/>
        <w:rPr>
          <w:noProof/>
        </w:rPr>
      </w:pPr>
    </w:p>
    <w:p w14:paraId="31EE8F94" w14:textId="77777777" w:rsidR="00734CBD" w:rsidRPr="00F86673" w:rsidRDefault="00734CBD" w:rsidP="00734CBD">
      <w:pPr>
        <w:tabs>
          <w:tab w:val="left" w:pos="396"/>
        </w:tabs>
        <w:spacing w:after="0" w:line="240" w:lineRule="auto"/>
        <w:ind w:left="567" w:hanging="567"/>
        <w:rPr>
          <w:noProof/>
        </w:rPr>
      </w:pPr>
    </w:p>
    <w:p w14:paraId="2806E746" w14:textId="2FB16CED"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noProof/>
        </w:rPr>
        <w:t>3.</w:t>
      </w:r>
      <w:r w:rsidRPr="00F86673">
        <w:rPr>
          <w:b/>
          <w:noProof/>
        </w:rPr>
        <w:tab/>
      </w:r>
      <w:r w:rsidRPr="00F86673">
        <w:rPr>
          <w:b/>
          <w:caps/>
          <w:noProof/>
        </w:rPr>
        <w:t>tinkamumo laikas</w:t>
      </w:r>
      <w:r w:rsidR="00551F1B" w:rsidRPr="00F86673">
        <w:rPr>
          <w:b/>
          <w:caps/>
          <w:noProof/>
        </w:rPr>
        <w:fldChar w:fldCharType="begin"/>
      </w:r>
      <w:r w:rsidR="00551F1B" w:rsidRPr="00F86673">
        <w:rPr>
          <w:b/>
          <w:caps/>
          <w:noProof/>
        </w:rPr>
        <w:instrText xml:space="preserve"> DOCVARIABLE VAULT_ND_c67e508f-ac3d-4c4e-8f3c-30764ad5bba8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2BE33F59" w14:textId="77777777" w:rsidR="00734CBD" w:rsidRPr="00F86673" w:rsidRDefault="00734CBD" w:rsidP="00734CBD">
      <w:pPr>
        <w:tabs>
          <w:tab w:val="left" w:pos="396"/>
        </w:tabs>
        <w:spacing w:after="0" w:line="240" w:lineRule="auto"/>
        <w:ind w:left="567" w:hanging="567"/>
        <w:rPr>
          <w:noProof/>
        </w:rPr>
      </w:pPr>
    </w:p>
    <w:p w14:paraId="480207C8" w14:textId="77777777" w:rsidR="00734CBD" w:rsidRPr="00F86673" w:rsidRDefault="00734CBD" w:rsidP="00734CBD">
      <w:pPr>
        <w:tabs>
          <w:tab w:val="left" w:pos="396"/>
        </w:tabs>
        <w:spacing w:after="0" w:line="240" w:lineRule="auto"/>
        <w:ind w:left="567" w:hanging="567"/>
        <w:rPr>
          <w:noProof/>
        </w:rPr>
      </w:pPr>
      <w:r w:rsidRPr="00F86673">
        <w:rPr>
          <w:noProof/>
        </w:rPr>
        <w:t>EXP {mm/MMMM}</w:t>
      </w:r>
    </w:p>
    <w:p w14:paraId="10F16451" w14:textId="77777777" w:rsidR="00734CBD" w:rsidRPr="00F86673" w:rsidRDefault="00734CBD" w:rsidP="00734CBD">
      <w:pPr>
        <w:tabs>
          <w:tab w:val="left" w:pos="396"/>
        </w:tabs>
        <w:spacing w:after="0" w:line="240" w:lineRule="auto"/>
        <w:ind w:left="567" w:hanging="567"/>
        <w:rPr>
          <w:noProof/>
        </w:rPr>
      </w:pPr>
    </w:p>
    <w:p w14:paraId="17A2370B" w14:textId="77777777" w:rsidR="00734CBD" w:rsidRPr="00F86673" w:rsidRDefault="00734CBD" w:rsidP="00734CBD">
      <w:pPr>
        <w:tabs>
          <w:tab w:val="left" w:pos="396"/>
        </w:tabs>
        <w:spacing w:after="0" w:line="240" w:lineRule="auto"/>
        <w:ind w:left="567" w:hanging="567"/>
        <w:rPr>
          <w:noProof/>
        </w:rPr>
      </w:pPr>
    </w:p>
    <w:p w14:paraId="45265CA4" w14:textId="75476325"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caps/>
          <w:noProof/>
        </w:rPr>
      </w:pPr>
      <w:r w:rsidRPr="00F86673">
        <w:rPr>
          <w:b/>
          <w:caps/>
          <w:noProof/>
        </w:rPr>
        <w:t>4.</w:t>
      </w:r>
      <w:r w:rsidRPr="00F86673">
        <w:rPr>
          <w:b/>
          <w:caps/>
          <w:noProof/>
        </w:rPr>
        <w:tab/>
        <w:t>serijos numeris</w:t>
      </w:r>
      <w:r w:rsidR="00551F1B" w:rsidRPr="00F86673">
        <w:rPr>
          <w:b/>
          <w:caps/>
          <w:noProof/>
        </w:rPr>
        <w:fldChar w:fldCharType="begin"/>
      </w:r>
      <w:r w:rsidR="00551F1B" w:rsidRPr="00F86673">
        <w:rPr>
          <w:b/>
          <w:caps/>
          <w:noProof/>
        </w:rPr>
        <w:instrText xml:space="preserve"> DOCVARIABLE VAULT_ND_01f81a7e-098e-42c6-a740-cd8a2d4eb6b8 \* MERGEFORMAT </w:instrText>
      </w:r>
      <w:r w:rsidR="00551F1B" w:rsidRPr="00F86673">
        <w:rPr>
          <w:b/>
          <w:caps/>
          <w:noProof/>
        </w:rPr>
        <w:fldChar w:fldCharType="separate"/>
      </w:r>
      <w:r w:rsidR="00551F1B" w:rsidRPr="00F86673">
        <w:rPr>
          <w:b/>
          <w:caps/>
          <w:noProof/>
        </w:rPr>
        <w:t xml:space="preserve"> </w:t>
      </w:r>
      <w:r w:rsidR="00551F1B" w:rsidRPr="00F86673">
        <w:rPr>
          <w:b/>
          <w:caps/>
          <w:noProof/>
        </w:rPr>
        <w:fldChar w:fldCharType="end"/>
      </w:r>
    </w:p>
    <w:p w14:paraId="6BBCC988" w14:textId="77777777" w:rsidR="00734CBD" w:rsidRPr="00F86673" w:rsidRDefault="00734CBD" w:rsidP="00734CBD">
      <w:pPr>
        <w:tabs>
          <w:tab w:val="left" w:pos="396"/>
        </w:tabs>
        <w:spacing w:after="0" w:line="240" w:lineRule="auto"/>
        <w:ind w:left="567" w:hanging="567"/>
        <w:rPr>
          <w:noProof/>
        </w:rPr>
      </w:pPr>
    </w:p>
    <w:p w14:paraId="448C4AF6" w14:textId="77777777" w:rsidR="00734CBD" w:rsidRPr="00F86673" w:rsidRDefault="00734CBD" w:rsidP="00734CBD">
      <w:pPr>
        <w:tabs>
          <w:tab w:val="left" w:pos="396"/>
        </w:tabs>
        <w:spacing w:after="0" w:line="240" w:lineRule="auto"/>
        <w:ind w:left="567" w:hanging="567"/>
        <w:rPr>
          <w:noProof/>
        </w:rPr>
      </w:pPr>
      <w:r w:rsidRPr="00F86673">
        <w:rPr>
          <w:noProof/>
        </w:rPr>
        <w:t>Lot {numeris}</w:t>
      </w:r>
    </w:p>
    <w:p w14:paraId="55249037" w14:textId="77777777" w:rsidR="00734CBD" w:rsidRPr="00F86673" w:rsidRDefault="00734CBD" w:rsidP="00734CBD">
      <w:pPr>
        <w:tabs>
          <w:tab w:val="left" w:pos="396"/>
        </w:tabs>
        <w:spacing w:after="0" w:line="240" w:lineRule="auto"/>
        <w:ind w:left="567" w:hanging="567"/>
        <w:rPr>
          <w:noProof/>
        </w:rPr>
      </w:pPr>
    </w:p>
    <w:p w14:paraId="76BD6771" w14:textId="77777777" w:rsidR="00734CBD" w:rsidRPr="00F86673" w:rsidRDefault="00734CBD" w:rsidP="00734CBD">
      <w:pPr>
        <w:tabs>
          <w:tab w:val="left" w:pos="396"/>
        </w:tabs>
        <w:spacing w:after="0" w:line="240" w:lineRule="auto"/>
        <w:ind w:left="567" w:hanging="567"/>
        <w:rPr>
          <w:noProof/>
        </w:rPr>
      </w:pPr>
    </w:p>
    <w:p w14:paraId="5B36559B" w14:textId="3548732D" w:rsidR="00734CBD" w:rsidRPr="00F86673" w:rsidRDefault="00734CBD" w:rsidP="00734CBD">
      <w:pPr>
        <w:pBdr>
          <w:top w:val="single" w:sz="4" w:space="1" w:color="auto"/>
          <w:left w:val="single" w:sz="4" w:space="4" w:color="auto"/>
          <w:bottom w:val="single" w:sz="4" w:space="1" w:color="auto"/>
          <w:right w:val="single" w:sz="4" w:space="4" w:color="auto"/>
        </w:pBdr>
        <w:spacing w:after="0" w:line="240" w:lineRule="auto"/>
        <w:ind w:left="567" w:hanging="567"/>
        <w:outlineLvl w:val="0"/>
        <w:rPr>
          <w:b/>
          <w:noProof/>
        </w:rPr>
      </w:pPr>
      <w:r w:rsidRPr="00F86673">
        <w:rPr>
          <w:b/>
          <w:caps/>
          <w:noProof/>
        </w:rPr>
        <w:t>5.</w:t>
      </w:r>
      <w:r w:rsidRPr="00F86673">
        <w:rPr>
          <w:b/>
          <w:caps/>
          <w:noProof/>
        </w:rPr>
        <w:tab/>
        <w:t>kiekis</w:t>
      </w:r>
      <w:r w:rsidRPr="00F86673">
        <w:rPr>
          <w:b/>
          <w:noProof/>
        </w:rPr>
        <w:t xml:space="preserve"> (MASĖ, TŪRIS ARBA VIENETAI)</w:t>
      </w:r>
      <w:r w:rsidR="00551F1B" w:rsidRPr="00F86673">
        <w:rPr>
          <w:b/>
          <w:noProof/>
        </w:rPr>
        <w:fldChar w:fldCharType="begin"/>
      </w:r>
      <w:r w:rsidR="00551F1B" w:rsidRPr="00F86673">
        <w:rPr>
          <w:b/>
          <w:noProof/>
        </w:rPr>
        <w:instrText xml:space="preserve"> DOCVARIABLE VAULT_ND_fc27219d-7bca-40c5-a5f4-458c67230b60 \* MERGEFORMAT </w:instrText>
      </w:r>
      <w:r w:rsidR="00551F1B" w:rsidRPr="00F86673">
        <w:rPr>
          <w:b/>
          <w:noProof/>
        </w:rPr>
        <w:fldChar w:fldCharType="separate"/>
      </w:r>
      <w:r w:rsidR="00551F1B" w:rsidRPr="00F86673">
        <w:rPr>
          <w:b/>
          <w:noProof/>
        </w:rPr>
        <w:t xml:space="preserve"> </w:t>
      </w:r>
      <w:r w:rsidR="00551F1B" w:rsidRPr="00F86673">
        <w:rPr>
          <w:b/>
          <w:noProof/>
        </w:rPr>
        <w:fldChar w:fldCharType="end"/>
      </w:r>
    </w:p>
    <w:p w14:paraId="4E7F0961" w14:textId="77777777" w:rsidR="00734CBD" w:rsidRPr="00F86673" w:rsidRDefault="00734CBD" w:rsidP="00734CBD">
      <w:pPr>
        <w:tabs>
          <w:tab w:val="left" w:pos="396"/>
        </w:tabs>
        <w:spacing w:after="0" w:line="240" w:lineRule="auto"/>
        <w:ind w:left="567" w:hanging="567"/>
        <w:rPr>
          <w:noProof/>
        </w:rPr>
      </w:pPr>
    </w:p>
    <w:p w14:paraId="7A97A18E" w14:textId="77777777" w:rsidR="00734CBD" w:rsidRPr="00F86673" w:rsidRDefault="00734CBD" w:rsidP="00734CBD">
      <w:pPr>
        <w:tabs>
          <w:tab w:val="left" w:pos="396"/>
        </w:tabs>
        <w:spacing w:after="0" w:line="240" w:lineRule="auto"/>
        <w:ind w:left="567" w:hanging="567"/>
        <w:rPr>
          <w:noProof/>
        </w:rPr>
      </w:pPr>
      <w:r w:rsidRPr="00F86673">
        <w:rPr>
          <w:noProof/>
        </w:rPr>
        <w:t>5 g</w:t>
      </w:r>
    </w:p>
    <w:p w14:paraId="261DC431" w14:textId="77777777" w:rsidR="00734CBD" w:rsidRPr="00F86673" w:rsidRDefault="00734CBD" w:rsidP="00734CBD">
      <w:pPr>
        <w:tabs>
          <w:tab w:val="left" w:pos="396"/>
        </w:tabs>
        <w:spacing w:after="0" w:line="240" w:lineRule="auto"/>
        <w:ind w:left="567" w:hanging="567"/>
        <w:rPr>
          <w:highlight w:val="lightGray"/>
        </w:rPr>
      </w:pPr>
      <w:r w:rsidRPr="00F86673">
        <w:rPr>
          <w:highlight w:val="lightGray"/>
        </w:rPr>
        <w:t xml:space="preserve">6 g </w:t>
      </w:r>
    </w:p>
    <w:p w14:paraId="5EFC4C2A" w14:textId="77777777" w:rsidR="00734CBD" w:rsidRPr="00F86673" w:rsidRDefault="00734CBD" w:rsidP="00734CBD">
      <w:pPr>
        <w:tabs>
          <w:tab w:val="left" w:pos="396"/>
        </w:tabs>
        <w:spacing w:after="0" w:line="240" w:lineRule="auto"/>
        <w:ind w:left="567" w:hanging="567"/>
        <w:rPr>
          <w:highlight w:val="lightGray"/>
        </w:rPr>
      </w:pPr>
      <w:r w:rsidRPr="00F86673">
        <w:rPr>
          <w:highlight w:val="lightGray"/>
        </w:rPr>
        <w:t>15 g</w:t>
      </w:r>
    </w:p>
    <w:p w14:paraId="1002C239" w14:textId="77777777" w:rsidR="00734CBD" w:rsidRPr="00F86673" w:rsidRDefault="00734CBD" w:rsidP="00734CBD">
      <w:pPr>
        <w:tabs>
          <w:tab w:val="left" w:pos="396"/>
        </w:tabs>
        <w:spacing w:after="0" w:line="240" w:lineRule="auto"/>
        <w:ind w:left="567" w:hanging="567"/>
        <w:rPr>
          <w:highlight w:val="lightGray"/>
        </w:rPr>
      </w:pPr>
      <w:r w:rsidRPr="00F86673">
        <w:rPr>
          <w:highlight w:val="lightGray"/>
        </w:rPr>
        <w:t xml:space="preserve">25 g </w:t>
      </w:r>
    </w:p>
    <w:p w14:paraId="54E1CBD0" w14:textId="77777777" w:rsidR="00734CBD" w:rsidRPr="00F86673" w:rsidRDefault="00734CBD" w:rsidP="00734CBD">
      <w:pPr>
        <w:tabs>
          <w:tab w:val="left" w:pos="396"/>
        </w:tabs>
        <w:spacing w:after="0" w:line="240" w:lineRule="auto"/>
        <w:ind w:left="567" w:hanging="567"/>
        <w:rPr>
          <w:highlight w:val="lightGray"/>
        </w:rPr>
      </w:pPr>
      <w:r w:rsidRPr="00F86673">
        <w:rPr>
          <w:highlight w:val="lightGray"/>
        </w:rPr>
        <w:t>30 g</w:t>
      </w:r>
    </w:p>
    <w:p w14:paraId="7554D2DC" w14:textId="77777777" w:rsidR="00734CBD" w:rsidRPr="00F86673" w:rsidRDefault="00734CBD" w:rsidP="00734CBD">
      <w:pPr>
        <w:tabs>
          <w:tab w:val="left" w:pos="396"/>
        </w:tabs>
        <w:spacing w:after="0" w:line="240" w:lineRule="auto"/>
        <w:ind w:left="567" w:hanging="567"/>
        <w:rPr>
          <w:highlight w:val="lightGray"/>
        </w:rPr>
      </w:pPr>
      <w:r w:rsidRPr="00F86673">
        <w:rPr>
          <w:highlight w:val="lightGray"/>
        </w:rPr>
        <w:t xml:space="preserve">50 g </w:t>
      </w:r>
    </w:p>
    <w:p w14:paraId="522A3C21" w14:textId="77777777" w:rsidR="00734CBD" w:rsidRPr="00F86673" w:rsidRDefault="00734CBD" w:rsidP="00734CBD">
      <w:pPr>
        <w:tabs>
          <w:tab w:val="left" w:pos="396"/>
        </w:tabs>
        <w:spacing w:after="0" w:line="240" w:lineRule="auto"/>
        <w:ind w:left="567" w:hanging="567"/>
        <w:rPr>
          <w:highlight w:val="lightGray"/>
        </w:rPr>
      </w:pPr>
      <w:r w:rsidRPr="00F86673">
        <w:rPr>
          <w:highlight w:val="lightGray"/>
        </w:rPr>
        <w:t>55 g</w:t>
      </w:r>
    </w:p>
    <w:p w14:paraId="3951A1B8" w14:textId="77777777" w:rsidR="00734CBD" w:rsidRPr="00F86673" w:rsidRDefault="00734CBD" w:rsidP="00734CBD">
      <w:pPr>
        <w:tabs>
          <w:tab w:val="left" w:pos="396"/>
        </w:tabs>
        <w:spacing w:after="0" w:line="240" w:lineRule="auto"/>
        <w:ind w:left="567" w:hanging="567"/>
        <w:rPr>
          <w:highlight w:val="lightGray"/>
        </w:rPr>
      </w:pPr>
      <w:r w:rsidRPr="00F86673">
        <w:rPr>
          <w:highlight w:val="lightGray"/>
        </w:rPr>
        <w:t xml:space="preserve">60 g </w:t>
      </w:r>
    </w:p>
    <w:p w14:paraId="0BB5E09F" w14:textId="77777777" w:rsidR="00734CBD" w:rsidRPr="00F86673" w:rsidRDefault="00734CBD" w:rsidP="00734CBD">
      <w:pPr>
        <w:tabs>
          <w:tab w:val="left" w:pos="396"/>
        </w:tabs>
        <w:spacing w:after="0" w:line="240" w:lineRule="auto"/>
        <w:ind w:left="567" w:hanging="567"/>
        <w:rPr>
          <w:noProof/>
        </w:rPr>
      </w:pPr>
      <w:r w:rsidRPr="00F86673">
        <w:rPr>
          <w:highlight w:val="lightGray"/>
        </w:rPr>
        <w:t>70 g</w:t>
      </w:r>
    </w:p>
    <w:p w14:paraId="5B76DFE5" w14:textId="77777777" w:rsidR="00734CBD" w:rsidRPr="00F86673" w:rsidRDefault="00734CBD" w:rsidP="00734CBD">
      <w:pPr>
        <w:tabs>
          <w:tab w:val="left" w:pos="396"/>
        </w:tabs>
        <w:spacing w:after="0" w:line="240" w:lineRule="auto"/>
        <w:ind w:left="567" w:hanging="567"/>
        <w:rPr>
          <w:noProof/>
        </w:rPr>
      </w:pPr>
    </w:p>
    <w:p w14:paraId="7A782D81" w14:textId="77777777" w:rsidR="00734CBD" w:rsidRPr="00F86673" w:rsidRDefault="00734CBD" w:rsidP="00734CBD">
      <w:pPr>
        <w:tabs>
          <w:tab w:val="left" w:pos="396"/>
        </w:tabs>
        <w:spacing w:after="0" w:line="240" w:lineRule="auto"/>
        <w:rPr>
          <w:noProof/>
        </w:rPr>
      </w:pPr>
    </w:p>
    <w:p w14:paraId="6F769B7B" w14:textId="77777777" w:rsidR="00734CBD" w:rsidRPr="00F86673" w:rsidRDefault="00734CBD" w:rsidP="001224EE">
      <w:pPr>
        <w:pBdr>
          <w:top w:val="single" w:sz="4" w:space="1" w:color="auto"/>
          <w:left w:val="single" w:sz="4" w:space="4" w:color="auto"/>
          <w:bottom w:val="single" w:sz="4" w:space="1" w:color="auto"/>
          <w:right w:val="single" w:sz="4" w:space="4" w:color="auto"/>
        </w:pBdr>
        <w:tabs>
          <w:tab w:val="left" w:pos="540"/>
        </w:tabs>
        <w:spacing w:after="0" w:line="240" w:lineRule="auto"/>
      </w:pPr>
      <w:r w:rsidRPr="00F86673">
        <w:rPr>
          <w:b/>
        </w:rPr>
        <w:t>6.</w:t>
      </w:r>
      <w:r w:rsidRPr="00F86673">
        <w:rPr>
          <w:b/>
        </w:rPr>
        <w:tab/>
        <w:t>KITA</w:t>
      </w:r>
    </w:p>
    <w:p w14:paraId="3437B3FF" w14:textId="77777777" w:rsidR="00734CBD" w:rsidRPr="00F86673" w:rsidRDefault="00734CBD" w:rsidP="001224EE">
      <w:pPr>
        <w:spacing w:after="0" w:line="240" w:lineRule="auto"/>
      </w:pPr>
    </w:p>
    <w:p w14:paraId="0964E7E0" w14:textId="77777777" w:rsidR="00734CBD" w:rsidRPr="00F86673" w:rsidRDefault="00734CBD" w:rsidP="00572B47">
      <w:pPr>
        <w:spacing w:after="0" w:line="240" w:lineRule="auto"/>
        <w:rPr>
          <w:noProof/>
        </w:rPr>
      </w:pPr>
    </w:p>
    <w:p w14:paraId="7F202B6D" w14:textId="77777777" w:rsidR="00734CBD" w:rsidRPr="00F86673" w:rsidRDefault="00734CBD" w:rsidP="00734CBD">
      <w:pPr>
        <w:spacing w:after="0"/>
      </w:pPr>
      <w:r w:rsidRPr="00F86673">
        <w:rPr>
          <w:noProof/>
        </w:rPr>
        <w:br w:type="page"/>
      </w:r>
    </w:p>
    <w:p w14:paraId="102EF780" w14:textId="77777777" w:rsidR="00734CBD" w:rsidRPr="00F86673" w:rsidRDefault="00734CBD" w:rsidP="00734CBD">
      <w:pPr>
        <w:spacing w:after="0"/>
      </w:pPr>
    </w:p>
    <w:p w14:paraId="74D9A990" w14:textId="77777777" w:rsidR="00734CBD" w:rsidRPr="00F86673" w:rsidRDefault="00734CBD" w:rsidP="00734CBD">
      <w:pPr>
        <w:spacing w:after="0"/>
      </w:pPr>
    </w:p>
    <w:p w14:paraId="5D4ADEC4" w14:textId="77777777" w:rsidR="00734CBD" w:rsidRPr="00F86673" w:rsidRDefault="00734CBD" w:rsidP="00734CBD">
      <w:pPr>
        <w:spacing w:after="0"/>
      </w:pPr>
    </w:p>
    <w:p w14:paraId="1C50DCF2" w14:textId="77777777" w:rsidR="00734CBD" w:rsidRPr="00F86673" w:rsidRDefault="00734CBD" w:rsidP="00734CBD">
      <w:pPr>
        <w:spacing w:after="0"/>
      </w:pPr>
    </w:p>
    <w:p w14:paraId="6538FE4A" w14:textId="77777777" w:rsidR="00734CBD" w:rsidRPr="00F86673" w:rsidRDefault="00734CBD" w:rsidP="00734CBD">
      <w:pPr>
        <w:spacing w:after="0"/>
      </w:pPr>
    </w:p>
    <w:p w14:paraId="56803692" w14:textId="77777777" w:rsidR="00734CBD" w:rsidRPr="00F86673" w:rsidRDefault="00734CBD" w:rsidP="00734CBD">
      <w:pPr>
        <w:spacing w:after="0"/>
      </w:pPr>
    </w:p>
    <w:p w14:paraId="0FBA6924" w14:textId="77777777" w:rsidR="00734CBD" w:rsidRPr="00F86673" w:rsidRDefault="00734CBD" w:rsidP="00734CBD">
      <w:pPr>
        <w:spacing w:after="0"/>
      </w:pPr>
    </w:p>
    <w:p w14:paraId="7D604558" w14:textId="77777777" w:rsidR="00734CBD" w:rsidRPr="00F86673" w:rsidRDefault="00734CBD" w:rsidP="00734CBD">
      <w:pPr>
        <w:spacing w:after="0"/>
      </w:pPr>
    </w:p>
    <w:p w14:paraId="715134CE" w14:textId="77777777" w:rsidR="00734CBD" w:rsidRPr="00F86673" w:rsidRDefault="00734CBD" w:rsidP="00734CBD">
      <w:pPr>
        <w:spacing w:after="0"/>
      </w:pPr>
    </w:p>
    <w:p w14:paraId="5363BC25" w14:textId="77777777" w:rsidR="00734CBD" w:rsidRPr="00F86673" w:rsidRDefault="00734CBD" w:rsidP="00734CBD">
      <w:pPr>
        <w:spacing w:after="0"/>
      </w:pPr>
    </w:p>
    <w:p w14:paraId="3435B447" w14:textId="77777777" w:rsidR="00734CBD" w:rsidRPr="00F86673" w:rsidRDefault="00734CBD" w:rsidP="00734CBD">
      <w:pPr>
        <w:spacing w:after="0"/>
      </w:pPr>
    </w:p>
    <w:p w14:paraId="0B51E3A9" w14:textId="77777777" w:rsidR="00734CBD" w:rsidRPr="00F86673" w:rsidRDefault="00734CBD" w:rsidP="00734CBD">
      <w:pPr>
        <w:spacing w:after="0"/>
      </w:pPr>
    </w:p>
    <w:p w14:paraId="5F977208" w14:textId="77777777" w:rsidR="00734CBD" w:rsidRPr="00F86673" w:rsidRDefault="00734CBD" w:rsidP="00734CBD">
      <w:pPr>
        <w:spacing w:after="0"/>
      </w:pPr>
    </w:p>
    <w:p w14:paraId="4FFE7A1E" w14:textId="77777777" w:rsidR="00734CBD" w:rsidRPr="00F86673" w:rsidRDefault="00734CBD" w:rsidP="00734CBD">
      <w:pPr>
        <w:spacing w:after="0"/>
      </w:pPr>
    </w:p>
    <w:p w14:paraId="709FA93C" w14:textId="77777777" w:rsidR="00734CBD" w:rsidRPr="00F86673" w:rsidRDefault="00734CBD" w:rsidP="00734CBD">
      <w:pPr>
        <w:spacing w:after="0"/>
      </w:pPr>
    </w:p>
    <w:p w14:paraId="382C68EB" w14:textId="77777777" w:rsidR="00734CBD" w:rsidRPr="00F86673" w:rsidRDefault="00734CBD" w:rsidP="00734CBD">
      <w:pPr>
        <w:spacing w:after="0"/>
      </w:pPr>
    </w:p>
    <w:p w14:paraId="1AC1DE9C" w14:textId="77777777" w:rsidR="00734CBD" w:rsidRPr="00F86673" w:rsidRDefault="00734CBD" w:rsidP="00734CBD">
      <w:pPr>
        <w:spacing w:after="0"/>
      </w:pPr>
    </w:p>
    <w:p w14:paraId="1A85B4FB" w14:textId="77777777" w:rsidR="00734CBD" w:rsidRPr="00F86673" w:rsidRDefault="00734CBD" w:rsidP="00734CBD">
      <w:pPr>
        <w:spacing w:after="0"/>
      </w:pPr>
    </w:p>
    <w:p w14:paraId="167CBE67" w14:textId="77777777" w:rsidR="00734CBD" w:rsidRPr="00F86673" w:rsidRDefault="00734CBD" w:rsidP="00734CBD">
      <w:pPr>
        <w:spacing w:after="0"/>
      </w:pPr>
    </w:p>
    <w:p w14:paraId="4AA13841" w14:textId="77777777" w:rsidR="00734CBD" w:rsidRPr="00F86673" w:rsidRDefault="00734CBD" w:rsidP="00734CBD">
      <w:pPr>
        <w:spacing w:after="0"/>
      </w:pPr>
    </w:p>
    <w:p w14:paraId="25F7F05A" w14:textId="77777777" w:rsidR="00734CBD" w:rsidRPr="00F86673" w:rsidRDefault="00734CBD" w:rsidP="00734CBD">
      <w:pPr>
        <w:spacing w:after="0"/>
      </w:pPr>
    </w:p>
    <w:p w14:paraId="33CC8543" w14:textId="77777777" w:rsidR="00734CBD" w:rsidRPr="00F86673" w:rsidRDefault="00734CBD" w:rsidP="00734CBD">
      <w:pPr>
        <w:spacing w:after="0"/>
      </w:pPr>
    </w:p>
    <w:p w14:paraId="482129A4" w14:textId="77777777" w:rsidR="00734CBD" w:rsidRPr="00F86673" w:rsidRDefault="00734CBD" w:rsidP="00FF5D94">
      <w:pPr>
        <w:spacing w:after="0"/>
      </w:pPr>
    </w:p>
    <w:p w14:paraId="3B474B4D" w14:textId="77777777" w:rsidR="00734CBD" w:rsidRPr="00F86673" w:rsidRDefault="00734CBD" w:rsidP="00734CBD">
      <w:pPr>
        <w:spacing w:after="0"/>
        <w:jc w:val="center"/>
        <w:rPr>
          <w:b/>
        </w:rPr>
      </w:pPr>
      <w:r w:rsidRPr="00F86673">
        <w:rPr>
          <w:b/>
        </w:rPr>
        <w:t>B. PAKUOTĖS LAPELIS</w:t>
      </w:r>
    </w:p>
    <w:p w14:paraId="392090D4" w14:textId="77777777" w:rsidR="00734CBD" w:rsidRPr="00F86673" w:rsidRDefault="00734CBD" w:rsidP="00734CBD">
      <w:pPr>
        <w:spacing w:after="0"/>
        <w:ind w:left="567" w:hanging="567"/>
        <w:jc w:val="center"/>
        <w:rPr>
          <w:b/>
        </w:rPr>
      </w:pPr>
      <w:r w:rsidRPr="00F86673">
        <w:br w:type="page"/>
      </w:r>
      <w:r w:rsidRPr="00F86673">
        <w:rPr>
          <w:b/>
        </w:rPr>
        <w:lastRenderedPageBreak/>
        <w:t>Pakuotės lapelis: informacija pacientui</w:t>
      </w:r>
    </w:p>
    <w:p w14:paraId="3160F646" w14:textId="77777777" w:rsidR="00734CBD" w:rsidRPr="00F86673" w:rsidRDefault="00734CBD" w:rsidP="00734CBD">
      <w:pPr>
        <w:spacing w:after="0"/>
        <w:ind w:left="567" w:hanging="567"/>
        <w:jc w:val="center"/>
      </w:pPr>
    </w:p>
    <w:p w14:paraId="6FD4AC6D" w14:textId="37774ABB" w:rsidR="00734CBD" w:rsidRPr="00F86673" w:rsidRDefault="00734CBD" w:rsidP="00734CBD">
      <w:pPr>
        <w:spacing w:after="0"/>
        <w:ind w:left="567" w:hanging="567"/>
        <w:jc w:val="center"/>
        <w:rPr>
          <w:b/>
        </w:rPr>
      </w:pPr>
      <w:r w:rsidRPr="00F86673">
        <w:rPr>
          <w:b/>
        </w:rPr>
        <w:t>Duac 10</w:t>
      </w:r>
      <w:r w:rsidR="00D31C26" w:rsidRPr="00F86673">
        <w:rPr>
          <w:b/>
        </w:rPr>
        <w:t> </w:t>
      </w:r>
      <w:r w:rsidRPr="00F86673">
        <w:rPr>
          <w:b/>
        </w:rPr>
        <w:t>mg/50 mg/g gelis</w:t>
      </w:r>
    </w:p>
    <w:p w14:paraId="4CE7B900" w14:textId="77777777" w:rsidR="00734CBD" w:rsidRPr="00F86673" w:rsidRDefault="00734CBD" w:rsidP="001224EE">
      <w:pPr>
        <w:spacing w:after="0" w:line="240" w:lineRule="auto"/>
        <w:jc w:val="center"/>
      </w:pPr>
      <w:r w:rsidRPr="00F86673">
        <w:t>Klindamicinas / bevandenis benzoilo peroksidas</w:t>
      </w:r>
    </w:p>
    <w:p w14:paraId="70B101F3" w14:textId="77777777" w:rsidR="00734CBD" w:rsidRPr="00F86673" w:rsidRDefault="00734CBD" w:rsidP="00734CBD">
      <w:pPr>
        <w:spacing w:after="0"/>
        <w:rPr>
          <w:noProof/>
        </w:rPr>
      </w:pPr>
    </w:p>
    <w:p w14:paraId="51A4B605" w14:textId="77777777" w:rsidR="00734CBD" w:rsidRPr="00F86673" w:rsidRDefault="00734CBD" w:rsidP="00734CBD">
      <w:pPr>
        <w:spacing w:after="0"/>
        <w:rPr>
          <w:b/>
        </w:rPr>
      </w:pPr>
      <w:r w:rsidRPr="00F86673">
        <w:rPr>
          <w:b/>
        </w:rPr>
        <w:t>Atidžiai perskaitykite visą šį lapelį, prieš pradėdami vartoti vaistą, nes jame pateikiama Jums svarbi informacija.</w:t>
      </w:r>
    </w:p>
    <w:p w14:paraId="36E7C9A4" w14:textId="77777777" w:rsidR="00734CBD" w:rsidRPr="00F86673" w:rsidRDefault="00734CBD" w:rsidP="001224EE">
      <w:pPr>
        <w:pStyle w:val="Sraopastraipa"/>
        <w:numPr>
          <w:ilvl w:val="0"/>
          <w:numId w:val="36"/>
        </w:numPr>
        <w:ind w:left="567" w:hanging="567"/>
        <w:rPr>
          <w:rFonts w:ascii="Times New Roman" w:hAnsi="Times New Roman"/>
          <w:lang w:val="lt-LT"/>
        </w:rPr>
      </w:pPr>
      <w:r w:rsidRPr="00F86673">
        <w:rPr>
          <w:rFonts w:ascii="Times New Roman" w:hAnsi="Times New Roman"/>
          <w:lang w:val="lt-LT"/>
        </w:rPr>
        <w:t>Neišmeskite šio lapelio, nes vėl gali prireikti jį perskaityti.</w:t>
      </w:r>
    </w:p>
    <w:p w14:paraId="752F5AA9" w14:textId="77777777" w:rsidR="00734CBD" w:rsidRPr="00F86673" w:rsidRDefault="00734CBD" w:rsidP="001224EE">
      <w:pPr>
        <w:pStyle w:val="Sraopastraipa"/>
        <w:numPr>
          <w:ilvl w:val="0"/>
          <w:numId w:val="36"/>
        </w:numPr>
        <w:ind w:left="567" w:hanging="567"/>
        <w:rPr>
          <w:rFonts w:ascii="Times New Roman" w:hAnsi="Times New Roman"/>
          <w:lang w:val="lt-LT"/>
        </w:rPr>
      </w:pPr>
      <w:r w:rsidRPr="00F86673">
        <w:rPr>
          <w:rFonts w:ascii="Times New Roman" w:hAnsi="Times New Roman"/>
          <w:lang w:val="lt-LT"/>
        </w:rPr>
        <w:t>Jeigu kiltų daugiau klausimų, kreipkitės į gydytoją arba vaistininką.</w:t>
      </w:r>
    </w:p>
    <w:p w14:paraId="34B60D8A" w14:textId="77777777" w:rsidR="00734CBD" w:rsidRPr="00F86673" w:rsidRDefault="00734CBD" w:rsidP="001224EE">
      <w:pPr>
        <w:pStyle w:val="Sraopastraipa"/>
        <w:numPr>
          <w:ilvl w:val="0"/>
          <w:numId w:val="36"/>
        </w:numPr>
        <w:ind w:left="567" w:hanging="567"/>
        <w:rPr>
          <w:rFonts w:ascii="Times New Roman" w:hAnsi="Times New Roman"/>
          <w:lang w:val="lt-LT"/>
        </w:rPr>
      </w:pPr>
      <w:r w:rsidRPr="00F86673">
        <w:rPr>
          <w:rFonts w:ascii="Times New Roman" w:hAnsi="Times New Roman"/>
          <w:lang w:val="lt-LT"/>
        </w:rPr>
        <w:t>Šis vaistas skirtas tik Jums, todėl kitiems žmonėms jo duoti negalima. Vaistas gali jiems pakenkti (net tiems, kurių ligos požymiai yra tokie patys kaip Jūsų).</w:t>
      </w:r>
    </w:p>
    <w:p w14:paraId="4732429F" w14:textId="5F8DCD69" w:rsidR="00734CBD" w:rsidRPr="00F86673" w:rsidRDefault="00734CBD" w:rsidP="001224EE">
      <w:pPr>
        <w:pStyle w:val="Sraopastraipa"/>
        <w:numPr>
          <w:ilvl w:val="0"/>
          <w:numId w:val="36"/>
        </w:numPr>
        <w:ind w:left="567" w:hanging="567"/>
        <w:rPr>
          <w:rFonts w:ascii="Times New Roman" w:hAnsi="Times New Roman"/>
          <w:szCs w:val="22"/>
        </w:rPr>
      </w:pPr>
      <w:r w:rsidRPr="00F86673">
        <w:rPr>
          <w:rFonts w:ascii="Times New Roman" w:hAnsi="Times New Roman"/>
          <w:lang w:val="lt-LT"/>
        </w:rPr>
        <w:t xml:space="preserve">Jeigu pasireiškė šalutinis poveikis (net jeigu jis šiame lapelyje nenurodytas), kreipkitės į gydytoją arba vaistininką. </w:t>
      </w:r>
      <w:r w:rsidRPr="00F86673">
        <w:rPr>
          <w:rFonts w:ascii="Times New Roman" w:hAnsi="Times New Roman"/>
          <w:szCs w:val="22"/>
        </w:rPr>
        <w:t>Žr.</w:t>
      </w:r>
      <w:r w:rsidR="00D31C26" w:rsidRPr="00F86673">
        <w:rPr>
          <w:rFonts w:ascii="Times New Roman" w:hAnsi="Times New Roman"/>
          <w:szCs w:val="22"/>
        </w:rPr>
        <w:t> </w:t>
      </w:r>
      <w:r w:rsidRPr="00F86673">
        <w:rPr>
          <w:rFonts w:ascii="Times New Roman" w:hAnsi="Times New Roman"/>
          <w:szCs w:val="22"/>
        </w:rPr>
        <w:t>4</w:t>
      </w:r>
      <w:r w:rsidR="00D31C26" w:rsidRPr="00F86673">
        <w:rPr>
          <w:rFonts w:ascii="Times New Roman" w:hAnsi="Times New Roman"/>
          <w:szCs w:val="22"/>
        </w:rPr>
        <w:t> </w:t>
      </w:r>
      <w:r w:rsidRPr="00F86673">
        <w:rPr>
          <w:rFonts w:ascii="Times New Roman" w:hAnsi="Times New Roman"/>
          <w:szCs w:val="22"/>
        </w:rPr>
        <w:t>skyrių.</w:t>
      </w:r>
    </w:p>
    <w:p w14:paraId="6E329F48" w14:textId="77777777" w:rsidR="00734CBD" w:rsidRPr="00F86673" w:rsidRDefault="00734CBD" w:rsidP="00734CBD">
      <w:pPr>
        <w:spacing w:after="0"/>
        <w:rPr>
          <w:noProof/>
        </w:rPr>
      </w:pPr>
    </w:p>
    <w:p w14:paraId="27157EF9" w14:textId="77777777" w:rsidR="00734CBD" w:rsidRPr="00F86673" w:rsidRDefault="00734CBD" w:rsidP="00734CBD">
      <w:pPr>
        <w:spacing w:after="0" w:line="240" w:lineRule="auto"/>
        <w:rPr>
          <w:b/>
          <w:noProof/>
        </w:rPr>
      </w:pPr>
      <w:r w:rsidRPr="00F86673">
        <w:rPr>
          <w:b/>
          <w:noProof/>
        </w:rPr>
        <w:t>Apie ką rašoma šiame lapelyje?</w:t>
      </w:r>
    </w:p>
    <w:p w14:paraId="7EB4ECFF" w14:textId="77777777" w:rsidR="00734CBD" w:rsidRPr="00F86673" w:rsidRDefault="00734CBD" w:rsidP="00734CBD">
      <w:pPr>
        <w:spacing w:after="0" w:line="240" w:lineRule="auto"/>
        <w:ind w:left="567" w:hanging="567"/>
        <w:rPr>
          <w:noProof/>
        </w:rPr>
      </w:pPr>
      <w:r w:rsidRPr="00F86673">
        <w:rPr>
          <w:noProof/>
        </w:rPr>
        <w:t>1.</w:t>
      </w:r>
      <w:r w:rsidRPr="00F86673">
        <w:rPr>
          <w:noProof/>
        </w:rPr>
        <w:tab/>
        <w:t>Kas yra Duac ir kam jis vartojamas</w:t>
      </w:r>
    </w:p>
    <w:p w14:paraId="7DF4EAF8" w14:textId="77777777" w:rsidR="00734CBD" w:rsidRPr="00F86673" w:rsidRDefault="00734CBD" w:rsidP="00734CBD">
      <w:pPr>
        <w:spacing w:after="0" w:line="240" w:lineRule="auto"/>
        <w:ind w:left="567" w:hanging="567"/>
        <w:rPr>
          <w:noProof/>
        </w:rPr>
      </w:pPr>
      <w:r w:rsidRPr="00F86673">
        <w:rPr>
          <w:noProof/>
        </w:rPr>
        <w:t>2.</w:t>
      </w:r>
      <w:r w:rsidRPr="00F86673">
        <w:rPr>
          <w:noProof/>
        </w:rPr>
        <w:tab/>
        <w:t xml:space="preserve">Kas žinotina prieš vartojant Duac </w:t>
      </w:r>
    </w:p>
    <w:p w14:paraId="37E72182" w14:textId="77777777" w:rsidR="00734CBD" w:rsidRPr="00F86673" w:rsidRDefault="00734CBD" w:rsidP="00734CBD">
      <w:pPr>
        <w:spacing w:after="0" w:line="240" w:lineRule="auto"/>
        <w:ind w:left="567" w:hanging="567"/>
        <w:rPr>
          <w:noProof/>
        </w:rPr>
      </w:pPr>
      <w:r w:rsidRPr="00F86673">
        <w:rPr>
          <w:noProof/>
        </w:rPr>
        <w:t>3.</w:t>
      </w:r>
      <w:r w:rsidRPr="00F86673">
        <w:rPr>
          <w:noProof/>
        </w:rPr>
        <w:tab/>
        <w:t xml:space="preserve">Kaip vartoti Duac </w:t>
      </w:r>
    </w:p>
    <w:p w14:paraId="38FD43FB" w14:textId="77777777" w:rsidR="00734CBD" w:rsidRPr="00F86673" w:rsidRDefault="00734CBD" w:rsidP="00734CBD">
      <w:pPr>
        <w:spacing w:after="0" w:line="240" w:lineRule="auto"/>
        <w:ind w:left="567" w:hanging="567"/>
        <w:rPr>
          <w:noProof/>
        </w:rPr>
      </w:pPr>
      <w:r w:rsidRPr="00F86673">
        <w:rPr>
          <w:noProof/>
        </w:rPr>
        <w:t>4.</w:t>
      </w:r>
      <w:r w:rsidRPr="00F86673">
        <w:rPr>
          <w:noProof/>
        </w:rPr>
        <w:tab/>
        <w:t>Galimas šalutinis poveikis</w:t>
      </w:r>
    </w:p>
    <w:p w14:paraId="6725C029" w14:textId="77777777" w:rsidR="00734CBD" w:rsidRPr="00F86673" w:rsidRDefault="00734CBD" w:rsidP="00734CBD">
      <w:pPr>
        <w:spacing w:after="0" w:line="240" w:lineRule="auto"/>
        <w:ind w:left="567" w:hanging="567"/>
        <w:rPr>
          <w:noProof/>
        </w:rPr>
      </w:pPr>
      <w:r w:rsidRPr="00F86673">
        <w:rPr>
          <w:noProof/>
        </w:rPr>
        <w:t>5.</w:t>
      </w:r>
      <w:r w:rsidRPr="00F86673">
        <w:rPr>
          <w:noProof/>
        </w:rPr>
        <w:tab/>
        <w:t xml:space="preserve">Kaip laikyti Duac </w:t>
      </w:r>
    </w:p>
    <w:p w14:paraId="2E49C5C7" w14:textId="77777777" w:rsidR="00734CBD" w:rsidRPr="00F86673" w:rsidRDefault="00734CBD" w:rsidP="00734CBD">
      <w:pPr>
        <w:spacing w:after="0" w:line="240" w:lineRule="auto"/>
        <w:ind w:left="567" w:hanging="567"/>
        <w:rPr>
          <w:noProof/>
        </w:rPr>
      </w:pPr>
      <w:r w:rsidRPr="00F86673">
        <w:rPr>
          <w:noProof/>
        </w:rPr>
        <w:t>6.</w:t>
      </w:r>
      <w:r w:rsidRPr="00F86673">
        <w:rPr>
          <w:noProof/>
        </w:rPr>
        <w:tab/>
        <w:t>Pakuotės turinys ir kita informacija</w:t>
      </w:r>
    </w:p>
    <w:p w14:paraId="5F3537CF" w14:textId="77777777" w:rsidR="00734CBD" w:rsidRPr="00F86673" w:rsidRDefault="00734CBD" w:rsidP="00734CBD">
      <w:pPr>
        <w:spacing w:after="0"/>
        <w:rPr>
          <w:noProof/>
        </w:rPr>
      </w:pPr>
    </w:p>
    <w:p w14:paraId="17AAFC35" w14:textId="77777777" w:rsidR="00734CBD" w:rsidRPr="00F86673" w:rsidRDefault="00734CBD" w:rsidP="00734CBD">
      <w:pPr>
        <w:spacing w:after="0"/>
        <w:rPr>
          <w:noProof/>
        </w:rPr>
      </w:pPr>
    </w:p>
    <w:p w14:paraId="159A4856" w14:textId="77777777" w:rsidR="00734CBD" w:rsidRPr="00F86673" w:rsidRDefault="00734CBD" w:rsidP="00734CBD">
      <w:pPr>
        <w:spacing w:after="0"/>
        <w:ind w:left="567" w:hanging="567"/>
        <w:rPr>
          <w:b/>
          <w:noProof/>
        </w:rPr>
      </w:pPr>
      <w:r w:rsidRPr="00F86673">
        <w:rPr>
          <w:b/>
          <w:noProof/>
        </w:rPr>
        <w:t>1.</w:t>
      </w:r>
      <w:r w:rsidRPr="00F86673">
        <w:rPr>
          <w:b/>
          <w:noProof/>
        </w:rPr>
        <w:tab/>
        <w:t>Kas yra Duac ir kam jis vartojamas</w:t>
      </w:r>
    </w:p>
    <w:p w14:paraId="5AD5BEDE" w14:textId="77777777" w:rsidR="00734CBD" w:rsidRPr="00F86673" w:rsidRDefault="00734CBD" w:rsidP="00734CBD">
      <w:pPr>
        <w:spacing w:after="0"/>
        <w:rPr>
          <w:noProof/>
        </w:rPr>
      </w:pPr>
    </w:p>
    <w:p w14:paraId="55082A42" w14:textId="77777777" w:rsidR="00734CBD" w:rsidRPr="00F86673" w:rsidRDefault="00734CBD" w:rsidP="00734CBD">
      <w:pPr>
        <w:spacing w:after="0" w:line="240" w:lineRule="auto"/>
        <w:rPr>
          <w:noProof/>
        </w:rPr>
      </w:pPr>
      <w:r w:rsidRPr="00F86673">
        <w:rPr>
          <w:noProof/>
        </w:rPr>
        <w:t>Duac gelyje yra du vaistiniai preparatai: klindamicinas ir benzoilo peroksidas.</w:t>
      </w:r>
    </w:p>
    <w:p w14:paraId="3549F720" w14:textId="77777777" w:rsidR="00734CBD" w:rsidRPr="00F86673" w:rsidRDefault="00734CBD" w:rsidP="00734CBD">
      <w:pPr>
        <w:spacing w:after="0" w:line="240" w:lineRule="auto"/>
        <w:rPr>
          <w:noProof/>
        </w:rPr>
      </w:pPr>
      <w:r w:rsidRPr="00F86673">
        <w:rPr>
          <w:noProof/>
        </w:rPr>
        <w:t xml:space="preserve">Duac priklauso vaistų grupei, kurie vartojami paprastiesiems spuogams gydyti. </w:t>
      </w:r>
    </w:p>
    <w:p w14:paraId="719A5599" w14:textId="77777777" w:rsidR="00734CBD" w:rsidRPr="00F86673" w:rsidRDefault="00734CBD" w:rsidP="00734CBD">
      <w:pPr>
        <w:tabs>
          <w:tab w:val="left" w:pos="567"/>
        </w:tabs>
        <w:spacing w:after="0" w:line="240" w:lineRule="auto"/>
        <w:ind w:left="540" w:hanging="540"/>
        <w:rPr>
          <w:noProof/>
        </w:rPr>
      </w:pPr>
    </w:p>
    <w:p w14:paraId="48D2B9A8" w14:textId="77777777" w:rsidR="00734CBD" w:rsidRPr="00F86673" w:rsidRDefault="00734CBD" w:rsidP="00734CBD">
      <w:pPr>
        <w:tabs>
          <w:tab w:val="left" w:pos="567"/>
        </w:tabs>
        <w:spacing w:after="0" w:line="240" w:lineRule="auto"/>
        <w:ind w:left="540" w:hanging="540"/>
        <w:rPr>
          <w:noProof/>
        </w:rPr>
      </w:pPr>
      <w:r w:rsidRPr="00F86673">
        <w:rPr>
          <w:noProof/>
        </w:rPr>
        <w:t>Duac gelis skiriamas lengvai ar vidutinio sunkumo paprastųjų spuogų formai gydyti.</w:t>
      </w:r>
    </w:p>
    <w:p w14:paraId="57292B3C" w14:textId="77777777" w:rsidR="00734CBD" w:rsidRPr="00F86673" w:rsidRDefault="00734CBD" w:rsidP="00734CBD">
      <w:pPr>
        <w:numPr>
          <w:ilvl w:val="0"/>
          <w:numId w:val="9"/>
        </w:numPr>
        <w:spacing w:after="0" w:line="240" w:lineRule="auto"/>
        <w:ind w:left="567" w:hanging="567"/>
        <w:rPr>
          <w:noProof/>
        </w:rPr>
      </w:pPr>
      <w:r w:rsidRPr="00F86673">
        <w:rPr>
          <w:noProof/>
        </w:rPr>
        <w:t>Klindamicinas yra antibiotikas, stabdantis spuogų susidarymą skatinančių bakterijų dauginimąsi.</w:t>
      </w:r>
    </w:p>
    <w:p w14:paraId="616C8864" w14:textId="77777777" w:rsidR="00734CBD" w:rsidRPr="00F86673" w:rsidRDefault="00734CBD" w:rsidP="00734CBD">
      <w:pPr>
        <w:numPr>
          <w:ilvl w:val="0"/>
          <w:numId w:val="9"/>
        </w:numPr>
        <w:spacing w:after="0" w:line="240" w:lineRule="auto"/>
        <w:ind w:left="567" w:hanging="567"/>
        <w:rPr>
          <w:noProof/>
        </w:rPr>
      </w:pPr>
      <w:r w:rsidRPr="00F86673">
        <w:rPr>
          <w:noProof/>
        </w:rPr>
        <w:t>Benzoilo peroksidas mažina baltuosius ir juoduosius spuogus (komedonus). Jis taip pat naikina spuogų susidarymą skatinančias bakterijas bei mažina odos riebaluotumą.</w:t>
      </w:r>
    </w:p>
    <w:p w14:paraId="1BB95E3D" w14:textId="77777777" w:rsidR="00734CBD" w:rsidRPr="00F86673" w:rsidRDefault="00734CBD" w:rsidP="00734CBD">
      <w:pPr>
        <w:spacing w:after="0" w:line="240" w:lineRule="auto"/>
        <w:rPr>
          <w:noProof/>
        </w:rPr>
      </w:pPr>
    </w:p>
    <w:p w14:paraId="316111F1" w14:textId="77777777" w:rsidR="00734CBD" w:rsidRPr="00F86673" w:rsidRDefault="00734CBD" w:rsidP="00734CBD">
      <w:pPr>
        <w:spacing w:after="0" w:line="240" w:lineRule="auto"/>
        <w:rPr>
          <w:noProof/>
        </w:rPr>
      </w:pPr>
      <w:r w:rsidRPr="00F86673">
        <w:rPr>
          <w:noProof/>
        </w:rPr>
        <w:t>Duac gelyje vartojamos kartu šios medžiagos:</w:t>
      </w:r>
    </w:p>
    <w:p w14:paraId="73FA24D6" w14:textId="77777777" w:rsidR="00734CBD" w:rsidRPr="00F86673" w:rsidRDefault="00734CBD" w:rsidP="00734CBD">
      <w:pPr>
        <w:spacing w:after="0" w:line="240" w:lineRule="auto"/>
        <w:ind w:left="567" w:hanging="567"/>
        <w:rPr>
          <w:noProof/>
        </w:rPr>
      </w:pPr>
      <w:r w:rsidRPr="00F86673">
        <w:rPr>
          <w:noProof/>
        </w:rPr>
        <w:sym w:font="Symbol" w:char="F0B7"/>
      </w:r>
      <w:r w:rsidRPr="00F86673">
        <w:rPr>
          <w:noProof/>
        </w:rPr>
        <w:tab/>
        <w:t>naikina bakterijas, kurios sukelia spuogus,</w:t>
      </w:r>
    </w:p>
    <w:p w14:paraId="5E642139" w14:textId="77777777" w:rsidR="00734CBD" w:rsidRPr="00F86673" w:rsidRDefault="00734CBD" w:rsidP="00734CBD">
      <w:pPr>
        <w:spacing w:after="0" w:line="240" w:lineRule="auto"/>
        <w:ind w:left="567" w:hanging="567"/>
        <w:rPr>
          <w:noProof/>
        </w:rPr>
      </w:pPr>
      <w:r w:rsidRPr="00F86673">
        <w:rPr>
          <w:noProof/>
        </w:rPr>
        <w:sym w:font="Symbol" w:char="F0B7"/>
      </w:r>
      <w:r w:rsidRPr="00F86673">
        <w:rPr>
          <w:noProof/>
        </w:rPr>
        <w:tab/>
        <w:t>gydo esamus inkštirus juodomis viršūnėlėmis, spuogus baltomis viršūnėlėmis ir dėmeles,</w:t>
      </w:r>
    </w:p>
    <w:p w14:paraId="425B6EBC" w14:textId="77777777" w:rsidR="00734CBD" w:rsidRPr="00F86673" w:rsidRDefault="00734CBD" w:rsidP="00734CBD">
      <w:pPr>
        <w:spacing w:after="0" w:line="240" w:lineRule="auto"/>
        <w:ind w:left="567" w:hanging="567"/>
        <w:rPr>
          <w:noProof/>
        </w:rPr>
      </w:pPr>
      <w:r w:rsidRPr="00F86673">
        <w:rPr>
          <w:noProof/>
        </w:rPr>
        <w:sym w:font="Symbol" w:char="F0B7"/>
      </w:r>
      <w:r w:rsidRPr="00F86673">
        <w:rPr>
          <w:noProof/>
        </w:rPr>
        <w:tab/>
        <w:t>mažina raudonų, uždegiminių spuogų dėmelių skaičių.</w:t>
      </w:r>
    </w:p>
    <w:p w14:paraId="48B3F2C5" w14:textId="77777777" w:rsidR="00734CBD" w:rsidRPr="00F86673" w:rsidRDefault="00734CBD" w:rsidP="00734CBD">
      <w:pPr>
        <w:spacing w:after="0"/>
        <w:rPr>
          <w:noProof/>
        </w:rPr>
      </w:pPr>
    </w:p>
    <w:p w14:paraId="3A754C8E" w14:textId="77777777" w:rsidR="00734CBD" w:rsidRPr="00F86673" w:rsidRDefault="00734CBD" w:rsidP="00734CBD">
      <w:pPr>
        <w:spacing w:after="0"/>
        <w:rPr>
          <w:noProof/>
        </w:rPr>
      </w:pPr>
      <w:r w:rsidRPr="00F86673">
        <w:rPr>
          <w:noProof/>
        </w:rPr>
        <w:t>Duac gelis skirtas vartoti suaugusiesiems ir dvylikos metų ar vyresniems paaugliams.</w:t>
      </w:r>
    </w:p>
    <w:p w14:paraId="4106A706" w14:textId="77777777" w:rsidR="00734CBD" w:rsidRPr="00F86673" w:rsidRDefault="00734CBD" w:rsidP="00734CBD">
      <w:pPr>
        <w:spacing w:after="0"/>
        <w:rPr>
          <w:noProof/>
        </w:rPr>
      </w:pPr>
    </w:p>
    <w:p w14:paraId="374256F0" w14:textId="77777777" w:rsidR="00734CBD" w:rsidRPr="00F86673" w:rsidRDefault="00734CBD" w:rsidP="00734CBD">
      <w:pPr>
        <w:spacing w:after="0"/>
        <w:rPr>
          <w:noProof/>
        </w:rPr>
      </w:pPr>
    </w:p>
    <w:p w14:paraId="070E1327" w14:textId="77777777" w:rsidR="00734CBD" w:rsidRPr="00F86673" w:rsidRDefault="00734CBD" w:rsidP="00734CBD">
      <w:pPr>
        <w:spacing w:after="0"/>
        <w:ind w:left="567" w:hanging="567"/>
        <w:rPr>
          <w:b/>
          <w:i/>
          <w:noProof/>
        </w:rPr>
      </w:pPr>
      <w:r w:rsidRPr="00F86673">
        <w:rPr>
          <w:b/>
          <w:noProof/>
        </w:rPr>
        <w:t>2.</w:t>
      </w:r>
      <w:r w:rsidRPr="00F86673">
        <w:rPr>
          <w:b/>
          <w:noProof/>
        </w:rPr>
        <w:tab/>
        <w:t>Kas žinotina prieš vartojant Duac</w:t>
      </w:r>
    </w:p>
    <w:p w14:paraId="42016A1A" w14:textId="77777777" w:rsidR="00734CBD" w:rsidRPr="00F86673" w:rsidRDefault="00734CBD" w:rsidP="00734CBD">
      <w:pPr>
        <w:spacing w:after="0"/>
        <w:rPr>
          <w:noProof/>
        </w:rPr>
      </w:pPr>
    </w:p>
    <w:p w14:paraId="4B50445B" w14:textId="5E0E102E" w:rsidR="00734CBD" w:rsidRPr="00F86673" w:rsidRDefault="00734CBD" w:rsidP="00734CBD">
      <w:pPr>
        <w:spacing w:after="0" w:line="240" w:lineRule="auto"/>
        <w:rPr>
          <w:b/>
          <w:noProof/>
        </w:rPr>
      </w:pPr>
      <w:r w:rsidRPr="00F86673">
        <w:rPr>
          <w:b/>
          <w:noProof/>
        </w:rPr>
        <w:t xml:space="preserve">Duac vartoti </w:t>
      </w:r>
      <w:r w:rsidR="00382ED9" w:rsidRPr="00F86673">
        <w:rPr>
          <w:b/>
          <w:noProof/>
        </w:rPr>
        <w:t>draudžiama</w:t>
      </w:r>
      <w:r w:rsidRPr="00F86673">
        <w:rPr>
          <w:b/>
          <w:noProof/>
        </w:rPr>
        <w:t>:</w:t>
      </w:r>
    </w:p>
    <w:p w14:paraId="615B39E3" w14:textId="77777777" w:rsidR="00734CBD" w:rsidRPr="00F86673" w:rsidRDefault="00734CBD" w:rsidP="001224EE">
      <w:pPr>
        <w:spacing w:after="0" w:line="240" w:lineRule="auto"/>
      </w:pPr>
      <w:r w:rsidRPr="00F86673">
        <w:rPr>
          <w:noProof/>
        </w:rPr>
        <w:t>jeigu yra alergija klindamicinui, linkomicinui, benzoilo peroksidui arba bet kuriai pagalbinei šio vaisto medžiagai (jos išvardytos 6 skyriuje).</w:t>
      </w:r>
    </w:p>
    <w:p w14:paraId="03C8A9B6" w14:textId="77777777" w:rsidR="00734CBD" w:rsidRPr="00F86673" w:rsidRDefault="00734CBD" w:rsidP="00734CBD">
      <w:pPr>
        <w:spacing w:after="0" w:line="240" w:lineRule="auto"/>
        <w:rPr>
          <w:noProof/>
        </w:rPr>
      </w:pPr>
    </w:p>
    <w:p w14:paraId="44236257" w14:textId="77777777" w:rsidR="00734CBD" w:rsidRPr="00F86673" w:rsidRDefault="00734CBD" w:rsidP="00734CBD">
      <w:pPr>
        <w:spacing w:after="0" w:line="240" w:lineRule="auto"/>
        <w:rPr>
          <w:noProof/>
        </w:rPr>
      </w:pPr>
      <w:r w:rsidRPr="00F86673">
        <w:rPr>
          <w:noProof/>
        </w:rPr>
        <w:t>Nevartokite Duac gelio, jeigu Jums tinka kuri nors iš aukščiau nurodytų aplinkybių. Jeigu abejojate, prieš pradėdami vartoti Duac gelį, pasitarkite su gydytoju arba vaistininku.</w:t>
      </w:r>
    </w:p>
    <w:p w14:paraId="1C80786D" w14:textId="77777777" w:rsidR="00734CBD" w:rsidRPr="00F86673" w:rsidRDefault="00734CBD" w:rsidP="00734CBD">
      <w:pPr>
        <w:spacing w:after="0"/>
        <w:rPr>
          <w:noProof/>
        </w:rPr>
      </w:pPr>
    </w:p>
    <w:p w14:paraId="0798B8C1" w14:textId="77777777" w:rsidR="00734CBD" w:rsidRPr="00F86673" w:rsidRDefault="00734CBD" w:rsidP="00734CBD">
      <w:pPr>
        <w:spacing w:after="0"/>
        <w:rPr>
          <w:b/>
          <w:noProof/>
        </w:rPr>
      </w:pPr>
      <w:r w:rsidRPr="00F86673">
        <w:rPr>
          <w:b/>
          <w:noProof/>
        </w:rPr>
        <w:t>Įspėjimai ir atsargumo priemonės</w:t>
      </w:r>
    </w:p>
    <w:p w14:paraId="08F47EB6" w14:textId="77777777" w:rsidR="00734CBD" w:rsidRPr="00F86673" w:rsidRDefault="00734CBD" w:rsidP="00734CBD">
      <w:pPr>
        <w:spacing w:after="0"/>
      </w:pPr>
    </w:p>
    <w:p w14:paraId="26ADC13E" w14:textId="77777777" w:rsidR="00734CBD" w:rsidRPr="00F86673" w:rsidRDefault="00734CBD" w:rsidP="00734CBD">
      <w:pPr>
        <w:spacing w:after="0" w:line="240" w:lineRule="auto"/>
        <w:rPr>
          <w:noProof/>
        </w:rPr>
      </w:pPr>
      <w:r w:rsidRPr="00F86673">
        <w:rPr>
          <w:noProof/>
        </w:rPr>
        <w:t>Pasitarkite su gydytoju arba vaistininku, prieš pradėdami vartoti Duac gelį.</w:t>
      </w:r>
    </w:p>
    <w:p w14:paraId="72DB390B" w14:textId="77777777" w:rsidR="00734CBD" w:rsidRPr="00F86673" w:rsidRDefault="00734CBD" w:rsidP="00734CBD">
      <w:pPr>
        <w:spacing w:after="0" w:line="240" w:lineRule="auto"/>
      </w:pPr>
    </w:p>
    <w:p w14:paraId="5F284CD0" w14:textId="77777777" w:rsidR="00734CBD" w:rsidRPr="00F86673" w:rsidRDefault="00734CBD" w:rsidP="00734CBD">
      <w:pPr>
        <w:numPr>
          <w:ilvl w:val="0"/>
          <w:numId w:val="15"/>
        </w:numPr>
        <w:spacing w:after="0" w:line="240" w:lineRule="auto"/>
        <w:ind w:left="567" w:hanging="522"/>
        <w:rPr>
          <w:noProof/>
        </w:rPr>
      </w:pPr>
      <w:r w:rsidRPr="00F86673">
        <w:rPr>
          <w:b/>
        </w:rPr>
        <w:t>Duac gelį vartokite tik ant odos</w:t>
      </w:r>
      <w:r w:rsidRPr="00F86673">
        <w:rPr>
          <w:noProof/>
        </w:rPr>
        <w:t>. Gelio negalima tepti aplink akis, lūpas, burną arba į nosies vidų.</w:t>
      </w:r>
    </w:p>
    <w:p w14:paraId="28179E1B" w14:textId="77777777" w:rsidR="00734CBD" w:rsidRPr="00F86673" w:rsidRDefault="00734CBD" w:rsidP="00734CBD">
      <w:pPr>
        <w:numPr>
          <w:ilvl w:val="0"/>
          <w:numId w:val="15"/>
        </w:numPr>
        <w:spacing w:after="0" w:line="240" w:lineRule="auto"/>
        <w:ind w:left="567" w:hanging="522"/>
        <w:rPr>
          <w:noProof/>
        </w:rPr>
      </w:pPr>
      <w:r w:rsidRPr="00F86673">
        <w:rPr>
          <w:b/>
        </w:rPr>
        <w:t>Duac gelio netepkite ant sudirgusios odos sričių</w:t>
      </w:r>
      <w:r w:rsidRPr="00F86673">
        <w:rPr>
          <w:noProof/>
        </w:rPr>
        <w:t>. Pavyzdžiui, ten, kur yra įpjovimų, įdrėskimų, nudegimas saulėje arba pažeista oda.</w:t>
      </w:r>
    </w:p>
    <w:p w14:paraId="2D1943C8" w14:textId="77777777" w:rsidR="00734CBD" w:rsidRPr="00F86673" w:rsidRDefault="00734CBD" w:rsidP="00FF5D94">
      <w:pPr>
        <w:spacing w:after="0" w:line="240" w:lineRule="auto"/>
      </w:pPr>
    </w:p>
    <w:p w14:paraId="3D4A1E8E" w14:textId="77777777" w:rsidR="00734CBD" w:rsidRPr="00F86673" w:rsidRDefault="00734CBD" w:rsidP="001224EE">
      <w:pPr>
        <w:autoSpaceDE w:val="0"/>
        <w:autoSpaceDN w:val="0"/>
        <w:adjustRightInd w:val="0"/>
        <w:spacing w:after="0" w:line="240" w:lineRule="auto"/>
      </w:pPr>
    </w:p>
    <w:p w14:paraId="5F8311B0" w14:textId="77777777" w:rsidR="00734CBD" w:rsidRPr="00F86673" w:rsidRDefault="00734CBD" w:rsidP="001224EE">
      <w:pPr>
        <w:autoSpaceDE w:val="0"/>
        <w:autoSpaceDN w:val="0"/>
        <w:adjustRightInd w:val="0"/>
        <w:spacing w:after="0" w:line="240" w:lineRule="auto"/>
      </w:pPr>
      <w:r w:rsidRPr="00F86673">
        <w:rPr>
          <w:color w:val="000000"/>
        </w:rPr>
        <w:t>→Jeigu Duac gelio atsitiktinai pateko į akis, burną, ant lūpų arba į nosies vidų, plaukite dideliu kiekiu vandens.</w:t>
      </w:r>
    </w:p>
    <w:p w14:paraId="424A808D" w14:textId="77777777" w:rsidR="00734CBD" w:rsidRPr="00F86673" w:rsidRDefault="00734CBD" w:rsidP="00734CBD">
      <w:pPr>
        <w:spacing w:after="0" w:line="240" w:lineRule="auto"/>
        <w:ind w:left="45"/>
        <w:rPr>
          <w:noProof/>
        </w:rPr>
      </w:pPr>
    </w:p>
    <w:p w14:paraId="3F32857A" w14:textId="77777777" w:rsidR="00734CBD" w:rsidRPr="00F86673" w:rsidRDefault="00734CBD" w:rsidP="00734CBD">
      <w:pPr>
        <w:numPr>
          <w:ilvl w:val="0"/>
          <w:numId w:val="15"/>
        </w:numPr>
        <w:spacing w:after="0" w:line="240" w:lineRule="auto"/>
        <w:ind w:left="567" w:hanging="522"/>
        <w:rPr>
          <w:noProof/>
        </w:rPr>
      </w:pPr>
      <w:r w:rsidRPr="00F86673">
        <w:rPr>
          <w:noProof/>
        </w:rPr>
        <w:t>Netepkite pernelyg daug Duac gelio ant jautrių odos vietų.</w:t>
      </w:r>
    </w:p>
    <w:p w14:paraId="10377483" w14:textId="77777777" w:rsidR="00734CBD" w:rsidRPr="00F86673" w:rsidRDefault="00734CBD" w:rsidP="00734CBD">
      <w:pPr>
        <w:numPr>
          <w:ilvl w:val="0"/>
          <w:numId w:val="15"/>
        </w:numPr>
        <w:spacing w:after="0" w:line="240" w:lineRule="auto"/>
        <w:ind w:left="567" w:hanging="522"/>
        <w:rPr>
          <w:noProof/>
        </w:rPr>
      </w:pPr>
      <w:r w:rsidRPr="00F86673">
        <w:rPr>
          <w:noProof/>
        </w:rPr>
        <w:t xml:space="preserve">Daugumai pacientų pirmosiomis keliomis gydymo savaitėmis pasireiškia nedidelis odos paraudimas ir lupimasis. </w:t>
      </w:r>
      <w:r w:rsidRPr="00F86673">
        <w:rPr>
          <w:b/>
          <w:bCs/>
          <w:noProof/>
        </w:rPr>
        <w:t>Jeigu pasireiškia odos dirginimas,</w:t>
      </w:r>
      <w:r w:rsidRPr="00F86673">
        <w:rPr>
          <w:noProof/>
        </w:rPr>
        <w:t xml:space="preserve"> gali prireikti poras neužkemšančio drėkinamojo kremo, rečiau vartoti Duac gelį arba trumpam nutraukti šio gelio vartojimą, kol išnyksta odos reakcija, o tada atnaujinti gydymą.</w:t>
      </w:r>
    </w:p>
    <w:p w14:paraId="3A7D7B3D" w14:textId="77777777" w:rsidR="00734CBD" w:rsidRPr="00F86673" w:rsidRDefault="00734CBD" w:rsidP="00734CBD">
      <w:pPr>
        <w:numPr>
          <w:ilvl w:val="0"/>
          <w:numId w:val="15"/>
        </w:numPr>
        <w:spacing w:after="0" w:line="240" w:lineRule="auto"/>
        <w:ind w:left="567" w:hanging="522"/>
        <w:rPr>
          <w:noProof/>
        </w:rPr>
      </w:pPr>
      <w:r w:rsidRPr="00F86673">
        <w:rPr>
          <w:noProof/>
        </w:rPr>
        <w:t xml:space="preserve">Jeigu pasireiškia sunkus odos dirginimas (sunkus paraudimas, sausmė, niežulys, dilginimo arba deginimo pojūtis) ir būklė negerėja, nutraukite gydymą ir </w:t>
      </w:r>
      <w:r w:rsidRPr="00F86673">
        <w:t xml:space="preserve">kreipkitės </w:t>
      </w:r>
      <w:r w:rsidRPr="00F86673">
        <w:rPr>
          <w:noProof/>
        </w:rPr>
        <w:t>į gydytoją.</w:t>
      </w:r>
    </w:p>
    <w:p w14:paraId="7AEDAF18" w14:textId="77777777" w:rsidR="00734CBD" w:rsidRPr="00F86673" w:rsidRDefault="00734CBD" w:rsidP="00734CBD">
      <w:pPr>
        <w:numPr>
          <w:ilvl w:val="0"/>
          <w:numId w:val="15"/>
        </w:numPr>
        <w:spacing w:after="0" w:line="240" w:lineRule="auto"/>
        <w:ind w:left="567" w:hanging="522"/>
        <w:rPr>
          <w:noProof/>
        </w:rPr>
      </w:pPr>
      <w:r w:rsidRPr="00F86673">
        <w:rPr>
          <w:noProof/>
        </w:rPr>
        <w:t xml:space="preserve">Stenkitės, kad Duac gelio nepatektų ant spalvotų audinių, įskaitant drabužius, rankšluosčius, patalynę, baldus ar kiliminę dangą. </w:t>
      </w:r>
      <w:r w:rsidRPr="00F86673">
        <w:rPr>
          <w:b/>
          <w:bCs/>
          <w:noProof/>
        </w:rPr>
        <w:t xml:space="preserve">Duac gelis gali </w:t>
      </w:r>
      <w:r w:rsidRPr="00F86673">
        <w:rPr>
          <w:b/>
          <w:noProof/>
        </w:rPr>
        <w:t>blukinti šiuos audinius</w:t>
      </w:r>
      <w:r w:rsidRPr="00F86673">
        <w:rPr>
          <w:b/>
          <w:bCs/>
          <w:noProof/>
        </w:rPr>
        <w:t>.</w:t>
      </w:r>
    </w:p>
    <w:p w14:paraId="0B63270E" w14:textId="77777777" w:rsidR="00734CBD" w:rsidRPr="00F86673" w:rsidRDefault="00734CBD" w:rsidP="00734CBD">
      <w:pPr>
        <w:numPr>
          <w:ilvl w:val="0"/>
          <w:numId w:val="15"/>
        </w:numPr>
        <w:spacing w:after="0" w:line="240" w:lineRule="auto"/>
        <w:ind w:left="567" w:hanging="522"/>
        <w:rPr>
          <w:noProof/>
        </w:rPr>
      </w:pPr>
      <w:r w:rsidRPr="00F86673">
        <w:rPr>
          <w:noProof/>
        </w:rPr>
        <w:t>Duac gelis gali balinti plaukus.</w:t>
      </w:r>
    </w:p>
    <w:p w14:paraId="75DDF6F6" w14:textId="77777777" w:rsidR="00734CBD" w:rsidRPr="00F86673" w:rsidRDefault="00734CBD" w:rsidP="00734CBD">
      <w:pPr>
        <w:numPr>
          <w:ilvl w:val="0"/>
          <w:numId w:val="15"/>
        </w:numPr>
        <w:spacing w:after="0" w:line="240" w:lineRule="auto"/>
        <w:ind w:left="567" w:hanging="522"/>
        <w:rPr>
          <w:noProof/>
        </w:rPr>
      </w:pPr>
      <w:r w:rsidRPr="00F86673">
        <w:rPr>
          <w:noProof/>
        </w:rPr>
        <w:t>Duac gelis gali didinti odos jautrumą žalingam saulės poveikiui. Venkite naudotis soliariumu / lempomis ir iki minimumo sumažinkite laiką, kurį praleidžiate saulėje. Vartodami Duac gelį, turite naudoti apsaugos nuo saulės priemones ir dėvėti apsauginius rūbus.</w:t>
      </w:r>
    </w:p>
    <w:p w14:paraId="5F582204" w14:textId="77777777" w:rsidR="00734CBD" w:rsidRPr="00F86673" w:rsidRDefault="00734CBD" w:rsidP="00734CBD">
      <w:pPr>
        <w:spacing w:after="0" w:line="240" w:lineRule="auto"/>
        <w:ind w:left="45"/>
        <w:rPr>
          <w:noProof/>
        </w:rPr>
      </w:pPr>
    </w:p>
    <w:p w14:paraId="531DEDF6" w14:textId="77777777" w:rsidR="00734CBD" w:rsidRPr="00F86673" w:rsidRDefault="00734CBD" w:rsidP="00734CBD">
      <w:pPr>
        <w:spacing w:after="0" w:line="240" w:lineRule="auto"/>
        <w:rPr>
          <w:noProof/>
        </w:rPr>
      </w:pPr>
      <w:r w:rsidRPr="00F86673">
        <w:rPr>
          <w:noProof/>
        </w:rPr>
        <w:t>Pasitarkite su gydytoju arba vaistininku, prieš pradėdami vartoti Duac gelį, jeigu:</w:t>
      </w:r>
    </w:p>
    <w:p w14:paraId="3E3ECF88" w14:textId="77777777" w:rsidR="00734CBD" w:rsidRPr="00F86673" w:rsidRDefault="00734CBD" w:rsidP="00734CBD">
      <w:pPr>
        <w:numPr>
          <w:ilvl w:val="0"/>
          <w:numId w:val="15"/>
        </w:numPr>
        <w:spacing w:after="0" w:line="240" w:lineRule="auto"/>
        <w:ind w:left="567" w:hanging="522"/>
        <w:rPr>
          <w:noProof/>
        </w:rPr>
      </w:pPr>
      <w:r w:rsidRPr="00F86673">
        <w:t>kada nors anksčiau buvo pasireiškusios tokios problemos: regioninis enteritas, opinis kolitas arba su antibiotikais susijęs kolitas.</w:t>
      </w:r>
    </w:p>
    <w:p w14:paraId="0AAC7418" w14:textId="77777777" w:rsidR="00734CBD" w:rsidRPr="00F86673" w:rsidRDefault="00734CBD" w:rsidP="00734CBD">
      <w:pPr>
        <w:numPr>
          <w:ilvl w:val="0"/>
          <w:numId w:val="15"/>
        </w:numPr>
        <w:spacing w:after="0" w:line="240" w:lineRule="auto"/>
        <w:ind w:left="567" w:hanging="522"/>
        <w:rPr>
          <w:noProof/>
        </w:rPr>
      </w:pPr>
      <w:r w:rsidRPr="00F86673">
        <w:rPr>
          <w:b/>
          <w:bCs/>
          <w:noProof/>
        </w:rPr>
        <w:t>Jeigu pasireiškia pilvo diegliai arba viduriavimas</w:t>
      </w:r>
      <w:r w:rsidRPr="00F86673">
        <w:rPr>
          <w:noProof/>
        </w:rPr>
        <w:t xml:space="preserve"> ir būklė negerėja arba yra sunki, </w:t>
      </w:r>
      <w:r w:rsidRPr="00F86673">
        <w:rPr>
          <w:b/>
          <w:bCs/>
          <w:noProof/>
        </w:rPr>
        <w:t xml:space="preserve">nutraukite Duac gelio vartojimą ir nedelsdami kreipkitės į gydytoją. </w:t>
      </w:r>
      <w:r w:rsidRPr="00F86673">
        <w:rPr>
          <w:noProof/>
        </w:rPr>
        <w:t>Antibiotikų vartojimas gali sukelti būklę, dėl kurios pasireiškia sunkus viduriavimas ir pilvo diegliai. Visgi tokio poveikio tikimybė vartojant ant odos tepamus antibiotikus yra menka</w:t>
      </w:r>
      <w:r w:rsidRPr="00F86673">
        <w:rPr>
          <w:b/>
          <w:bCs/>
          <w:noProof/>
        </w:rPr>
        <w:t>.</w:t>
      </w:r>
    </w:p>
    <w:p w14:paraId="14EE6E79" w14:textId="77777777" w:rsidR="00734CBD" w:rsidRPr="00F86673" w:rsidRDefault="00734CBD" w:rsidP="00734CBD">
      <w:pPr>
        <w:numPr>
          <w:ilvl w:val="0"/>
          <w:numId w:val="15"/>
        </w:numPr>
        <w:spacing w:after="0" w:line="240" w:lineRule="auto"/>
        <w:ind w:left="567" w:hanging="522"/>
        <w:rPr>
          <w:noProof/>
        </w:rPr>
      </w:pPr>
      <w:r w:rsidRPr="00F86673">
        <w:rPr>
          <w:noProof/>
        </w:rPr>
        <w:t>Jeigu neseniai vartojote kitų vaistų, kurių sudėtyje yra klindamicino arba eritromicino, yra didesnė tikimybė, kad Duac gelio poveikis bus nepakankamas.</w:t>
      </w:r>
    </w:p>
    <w:p w14:paraId="1A10E2D0" w14:textId="77777777" w:rsidR="00734CBD" w:rsidRPr="00F86673" w:rsidRDefault="00734CBD" w:rsidP="00FF5D94">
      <w:pPr>
        <w:spacing w:after="0" w:line="240" w:lineRule="auto"/>
      </w:pPr>
    </w:p>
    <w:p w14:paraId="14DA0AA6" w14:textId="77777777" w:rsidR="00734CBD" w:rsidRPr="00F86673" w:rsidRDefault="00734CBD" w:rsidP="001224EE">
      <w:pPr>
        <w:autoSpaceDE w:val="0"/>
        <w:autoSpaceDN w:val="0"/>
        <w:adjustRightInd w:val="0"/>
        <w:spacing w:after="0" w:line="240" w:lineRule="auto"/>
      </w:pPr>
    </w:p>
    <w:p w14:paraId="0BD747EB" w14:textId="77777777" w:rsidR="00734CBD" w:rsidRPr="00F86673" w:rsidRDefault="00734CBD" w:rsidP="001224EE">
      <w:pPr>
        <w:autoSpaceDE w:val="0"/>
        <w:autoSpaceDN w:val="0"/>
        <w:adjustRightInd w:val="0"/>
        <w:spacing w:after="0" w:line="240" w:lineRule="auto"/>
      </w:pPr>
      <w:r w:rsidRPr="00F86673">
        <w:rPr>
          <w:color w:val="000000"/>
        </w:rPr>
        <w:t xml:space="preserve">→Jeigu neseniai vartojote kokių nors kitų vaistų, kurių sudėtyje yra klindamicino arba eritromicino, </w:t>
      </w:r>
      <w:r w:rsidRPr="00F86673">
        <w:rPr>
          <w:b/>
          <w:color w:val="000000"/>
        </w:rPr>
        <w:t>apie tai pasakykite savo gydytojui arba vaistininkui</w:t>
      </w:r>
      <w:r w:rsidRPr="00F86673">
        <w:rPr>
          <w:color w:val="000000"/>
        </w:rPr>
        <w:t>.</w:t>
      </w:r>
    </w:p>
    <w:p w14:paraId="5CEEAC08" w14:textId="77777777" w:rsidR="00734CBD" w:rsidRPr="00F86673" w:rsidRDefault="00734CBD" w:rsidP="00734CBD">
      <w:pPr>
        <w:spacing w:after="0"/>
        <w:rPr>
          <w:noProof/>
        </w:rPr>
      </w:pPr>
    </w:p>
    <w:p w14:paraId="4B4A8872" w14:textId="77777777" w:rsidR="00734CBD" w:rsidRPr="00F86673" w:rsidRDefault="00734CBD" w:rsidP="00734CBD">
      <w:pPr>
        <w:spacing w:after="0"/>
        <w:rPr>
          <w:b/>
          <w:bCs/>
          <w:noProof/>
        </w:rPr>
      </w:pPr>
      <w:r w:rsidRPr="00F86673">
        <w:rPr>
          <w:b/>
          <w:bCs/>
          <w:noProof/>
        </w:rPr>
        <w:t>Vaikams</w:t>
      </w:r>
    </w:p>
    <w:p w14:paraId="05615994" w14:textId="77777777" w:rsidR="00734CBD" w:rsidRPr="00F86673" w:rsidRDefault="00734CBD" w:rsidP="00734CBD">
      <w:pPr>
        <w:spacing w:after="0" w:line="240" w:lineRule="auto"/>
      </w:pPr>
      <w:r w:rsidRPr="00F86673">
        <w:t>Šio vaisto negalima vartoti jaunesniems kaip 12 metų vaikams. Nežinoma, ar vaistas jiems veiksmingas ir jiems saugu šį vaistą vartoti.</w:t>
      </w:r>
    </w:p>
    <w:p w14:paraId="02B64648" w14:textId="77777777" w:rsidR="00734CBD" w:rsidRPr="00F86673" w:rsidRDefault="00734CBD" w:rsidP="00734CBD">
      <w:pPr>
        <w:spacing w:after="0"/>
        <w:rPr>
          <w:noProof/>
        </w:rPr>
      </w:pPr>
    </w:p>
    <w:p w14:paraId="25B2DE85" w14:textId="77777777" w:rsidR="00734CBD" w:rsidRPr="00F86673" w:rsidRDefault="00734CBD" w:rsidP="00734CBD">
      <w:pPr>
        <w:spacing w:after="0" w:line="240" w:lineRule="auto"/>
        <w:rPr>
          <w:b/>
          <w:noProof/>
        </w:rPr>
      </w:pPr>
      <w:r w:rsidRPr="00F86673">
        <w:rPr>
          <w:b/>
          <w:noProof/>
        </w:rPr>
        <w:t>Kiti vaistai ir Duac</w:t>
      </w:r>
    </w:p>
    <w:p w14:paraId="5A0F6E28" w14:textId="77777777" w:rsidR="00734CBD" w:rsidRPr="00F86673" w:rsidRDefault="00734CBD" w:rsidP="00734CBD">
      <w:pPr>
        <w:spacing w:after="0" w:line="240" w:lineRule="auto"/>
      </w:pPr>
      <w:r w:rsidRPr="00F86673">
        <w:t>Jeigu vartojate ar neseniai vartojote kitų vaistų arba dėl to nesate tikri, apie tai pasakykite gydytojui arba vaistininkui.</w:t>
      </w:r>
    </w:p>
    <w:p w14:paraId="1D01DD35" w14:textId="77777777" w:rsidR="00734CBD" w:rsidRPr="00F86673" w:rsidRDefault="00734CBD" w:rsidP="00734CBD">
      <w:pPr>
        <w:spacing w:after="0" w:line="240" w:lineRule="auto"/>
      </w:pPr>
    </w:p>
    <w:p w14:paraId="6B900A93" w14:textId="77777777" w:rsidR="00734CBD" w:rsidRPr="00F86673" w:rsidRDefault="00734CBD" w:rsidP="00734CBD">
      <w:pPr>
        <w:spacing w:after="0" w:line="240" w:lineRule="auto"/>
      </w:pPr>
      <w:r w:rsidRPr="00F86673">
        <w:t>Pasakykite gydytojui arba vaistininkui, jeigu vartojate bet kurį iš išvardytų vaistų:</w:t>
      </w:r>
    </w:p>
    <w:p w14:paraId="0FF29ED1" w14:textId="77777777" w:rsidR="00734CBD" w:rsidRPr="00F86673" w:rsidRDefault="00734CBD" w:rsidP="001224EE">
      <w:pPr>
        <w:spacing w:after="0" w:line="240" w:lineRule="auto"/>
        <w:ind w:left="567" w:hanging="567"/>
      </w:pPr>
      <w:r w:rsidRPr="00F86673">
        <w:rPr>
          <w:noProof/>
        </w:rPr>
        <w:t>kuriuos nors kitus vaistus spuogams gydyti, pavyzdžiui, ant odos tepamus antibiotikus;</w:t>
      </w:r>
    </w:p>
    <w:p w14:paraId="69C383AD" w14:textId="77777777" w:rsidR="00734CBD" w:rsidRPr="00F86673" w:rsidRDefault="00734CBD" w:rsidP="001224EE">
      <w:pPr>
        <w:spacing w:after="0" w:line="240" w:lineRule="auto"/>
        <w:ind w:left="567" w:hanging="567"/>
      </w:pPr>
      <w:r w:rsidRPr="00F86673">
        <w:rPr>
          <w:noProof/>
        </w:rPr>
        <w:t>gydomuosius ar abrazyvinius muilus ir valymo priemones;</w:t>
      </w:r>
    </w:p>
    <w:p w14:paraId="0C9F7631" w14:textId="77777777" w:rsidR="00734CBD" w:rsidRPr="00F86673" w:rsidRDefault="00734CBD" w:rsidP="001224EE">
      <w:pPr>
        <w:spacing w:after="0" w:line="240" w:lineRule="auto"/>
        <w:ind w:left="567" w:hanging="567"/>
      </w:pPr>
      <w:r w:rsidRPr="00F86673">
        <w:rPr>
          <w:noProof/>
        </w:rPr>
        <w:t>stipriai sausinančius muilus arba kosmetikos priemones;</w:t>
      </w:r>
    </w:p>
    <w:p w14:paraId="5C85F052" w14:textId="77777777" w:rsidR="00734CBD" w:rsidRPr="00F86673" w:rsidRDefault="00734CBD" w:rsidP="001224EE">
      <w:pPr>
        <w:spacing w:after="0" w:line="240" w:lineRule="auto"/>
        <w:ind w:left="567" w:hanging="567"/>
      </w:pPr>
      <w:r w:rsidRPr="00F86673">
        <w:rPr>
          <w:noProof/>
        </w:rPr>
        <w:t>priemones, kurių sudėtyje yra didelis alkoholio kiekis, arba sutraukiančias priemones.</w:t>
      </w:r>
    </w:p>
    <w:p w14:paraId="19614E50" w14:textId="77777777" w:rsidR="00734CBD" w:rsidRPr="00F86673" w:rsidRDefault="00734CBD" w:rsidP="00734CBD">
      <w:pPr>
        <w:spacing w:after="0" w:line="240" w:lineRule="auto"/>
      </w:pPr>
      <w:r w:rsidRPr="00F86673">
        <w:t>Taip elgtis reikia dėl to, kad šias priemones vartojant kartu su Duac geliu, ilgainiui gali pasireikšti odos dirginimas.</w:t>
      </w:r>
    </w:p>
    <w:p w14:paraId="45060258" w14:textId="77777777" w:rsidR="00734CBD" w:rsidRPr="00F86673" w:rsidRDefault="00734CBD" w:rsidP="00734CBD">
      <w:pPr>
        <w:spacing w:after="0" w:line="240" w:lineRule="auto"/>
      </w:pPr>
    </w:p>
    <w:p w14:paraId="1294B50D" w14:textId="77777777" w:rsidR="00734CBD" w:rsidRPr="00F86673" w:rsidRDefault="00734CBD" w:rsidP="00734CBD">
      <w:pPr>
        <w:spacing w:after="0" w:line="240" w:lineRule="auto"/>
      </w:pPr>
      <w:r w:rsidRPr="00F86673">
        <w:t>Duac gelis gali mažinti kai kurių kitų kartu vartojamų vaistų spuogams gydyti veiksmingumą. Tokie vaistai yra:</w:t>
      </w:r>
    </w:p>
    <w:p w14:paraId="6DF26759" w14:textId="77777777" w:rsidR="00734CBD" w:rsidRPr="00F86673" w:rsidRDefault="00734CBD" w:rsidP="00734CBD">
      <w:pPr>
        <w:spacing w:after="0" w:line="240" w:lineRule="auto"/>
      </w:pPr>
    </w:p>
    <w:p w14:paraId="0773A0F2" w14:textId="77777777" w:rsidR="00734CBD" w:rsidRPr="00F86673" w:rsidRDefault="00734CBD" w:rsidP="00734CBD">
      <w:pPr>
        <w:numPr>
          <w:ilvl w:val="0"/>
          <w:numId w:val="15"/>
        </w:numPr>
        <w:spacing w:after="0" w:line="240" w:lineRule="auto"/>
        <w:ind w:left="567" w:hanging="522"/>
      </w:pPr>
      <w:r w:rsidRPr="00F86673">
        <w:t xml:space="preserve">Kai kurie ant odos tepami vaistai spuogams gydyti, kurių sudėtyje yra </w:t>
      </w:r>
      <w:r w:rsidRPr="00F86673">
        <w:rPr>
          <w:b/>
          <w:bCs/>
        </w:rPr>
        <w:t xml:space="preserve">tretinoino, izotretinoino </w:t>
      </w:r>
      <w:r w:rsidRPr="00F86673">
        <w:t xml:space="preserve">arba </w:t>
      </w:r>
      <w:r w:rsidRPr="00F86673">
        <w:rPr>
          <w:b/>
          <w:bCs/>
        </w:rPr>
        <w:t>tazaroteno</w:t>
      </w:r>
      <w:r w:rsidRPr="00F86673">
        <w:t>.</w:t>
      </w:r>
    </w:p>
    <w:p w14:paraId="79F20EB2" w14:textId="77777777" w:rsidR="00734CBD" w:rsidRPr="00F86673" w:rsidRDefault="00734CBD" w:rsidP="00734CBD">
      <w:pPr>
        <w:spacing w:after="0" w:line="240" w:lineRule="auto"/>
        <w:ind w:left="45"/>
      </w:pPr>
    </w:p>
    <w:p w14:paraId="562AB800" w14:textId="77777777" w:rsidR="00734CBD" w:rsidRPr="00F86673" w:rsidRDefault="00734CBD" w:rsidP="001224EE">
      <w:pPr>
        <w:autoSpaceDE w:val="0"/>
        <w:autoSpaceDN w:val="0"/>
        <w:adjustRightInd w:val="0"/>
        <w:spacing w:after="0" w:line="240" w:lineRule="auto"/>
      </w:pPr>
      <w:r w:rsidRPr="00F86673">
        <w:rPr>
          <w:color w:val="000000"/>
        </w:rPr>
        <w:t xml:space="preserve">Jeigu vartojate ir kurį nors iš šių vaistų, pasakykite gydytojui arba vaistininkui. Gali tekti vartoti šiuos vaistus skirtingu paros laiku (pvz., vieną tepti ryte, o kitą – vakare). </w:t>
      </w:r>
    </w:p>
    <w:p w14:paraId="3FE1C339" w14:textId="77777777" w:rsidR="00734CBD" w:rsidRPr="00F86673" w:rsidRDefault="00734CBD" w:rsidP="001224EE">
      <w:pPr>
        <w:autoSpaceDE w:val="0"/>
        <w:autoSpaceDN w:val="0"/>
        <w:adjustRightInd w:val="0"/>
        <w:spacing w:after="0" w:line="240" w:lineRule="auto"/>
      </w:pPr>
    </w:p>
    <w:p w14:paraId="530B38C6" w14:textId="77777777" w:rsidR="00734CBD" w:rsidRPr="00F86673" w:rsidRDefault="00734CBD" w:rsidP="001224EE">
      <w:pPr>
        <w:autoSpaceDE w:val="0"/>
        <w:autoSpaceDN w:val="0"/>
        <w:adjustRightInd w:val="0"/>
        <w:spacing w:after="0" w:line="240" w:lineRule="auto"/>
      </w:pPr>
      <w:r w:rsidRPr="00F86673">
        <w:rPr>
          <w:color w:val="000000"/>
        </w:rPr>
        <w:t>→Duac gelį vartojant kartu su kitais vaistais spuogams gydyti, gali padidėti odos dirginimo rizika.</w:t>
      </w:r>
    </w:p>
    <w:p w14:paraId="708DE050" w14:textId="77777777" w:rsidR="00734CBD" w:rsidRPr="00F86673" w:rsidRDefault="00734CBD" w:rsidP="00734CBD">
      <w:pPr>
        <w:spacing w:after="0" w:line="240" w:lineRule="auto"/>
      </w:pPr>
    </w:p>
    <w:p w14:paraId="0DE35BD8" w14:textId="77777777" w:rsidR="00734CBD" w:rsidRPr="00F86673" w:rsidRDefault="00734CBD" w:rsidP="00734CBD">
      <w:pPr>
        <w:spacing w:after="0" w:line="240" w:lineRule="auto"/>
        <w:ind w:left="540" w:hanging="540"/>
        <w:rPr>
          <w:b/>
          <w:bCs/>
        </w:rPr>
      </w:pPr>
      <w:r w:rsidRPr="00F86673">
        <w:rPr>
          <w:lang w:eastAsia="en-GB"/>
        </w:rPr>
        <w:t>→</w:t>
      </w:r>
      <w:r w:rsidRPr="00F86673">
        <w:t xml:space="preserve">Jeigu pasireiškia stiprus odos dirginimas (stiprus paraudimas, sausmė, niežulys, </w:t>
      </w:r>
      <w:r w:rsidRPr="00F86673">
        <w:rPr>
          <w:noProof/>
        </w:rPr>
        <w:t xml:space="preserve">dilginimo arba </w:t>
      </w:r>
      <w:r w:rsidRPr="00F86673">
        <w:t xml:space="preserve">deginimo pojūtis), </w:t>
      </w:r>
      <w:r w:rsidRPr="00F86673">
        <w:rPr>
          <w:b/>
          <w:bCs/>
        </w:rPr>
        <w:t>nutraukite gydymą ir kreipkitės į savo gydytoją.</w:t>
      </w:r>
    </w:p>
    <w:p w14:paraId="66472DD5" w14:textId="77777777" w:rsidR="00734CBD" w:rsidRPr="00F86673" w:rsidRDefault="00734CBD" w:rsidP="00734CBD">
      <w:pPr>
        <w:spacing w:after="0" w:line="240" w:lineRule="auto"/>
      </w:pPr>
    </w:p>
    <w:p w14:paraId="53B61F57" w14:textId="77777777" w:rsidR="00734CBD" w:rsidRPr="00F86673" w:rsidRDefault="00734CBD" w:rsidP="00734CBD">
      <w:pPr>
        <w:numPr>
          <w:ilvl w:val="0"/>
          <w:numId w:val="15"/>
        </w:numPr>
        <w:spacing w:after="0" w:line="240" w:lineRule="auto"/>
        <w:ind w:left="567" w:hanging="522"/>
      </w:pPr>
      <w:r w:rsidRPr="00F86673">
        <w:t>Duac gelio negalima vartoti kartu su kitais vaistais, kurių sudėtyje yra eritromicino.</w:t>
      </w:r>
    </w:p>
    <w:p w14:paraId="0CDD3A14" w14:textId="77777777" w:rsidR="00734CBD" w:rsidRPr="00F86673" w:rsidRDefault="00734CBD" w:rsidP="00734CBD">
      <w:pPr>
        <w:spacing w:after="0" w:line="240" w:lineRule="auto"/>
      </w:pPr>
    </w:p>
    <w:p w14:paraId="1E09D334" w14:textId="77777777" w:rsidR="00734CBD" w:rsidRPr="00F86673" w:rsidRDefault="00734CBD" w:rsidP="00734CBD">
      <w:pPr>
        <w:numPr>
          <w:ilvl w:val="0"/>
          <w:numId w:val="15"/>
        </w:numPr>
        <w:spacing w:after="0" w:line="240" w:lineRule="auto"/>
        <w:ind w:left="567" w:hanging="522"/>
      </w:pPr>
      <w:r w:rsidRPr="00F86673">
        <w:t xml:space="preserve">Duac gelį tepant kartu su tokiais vaistais kaip </w:t>
      </w:r>
      <w:r w:rsidRPr="00F86673">
        <w:rPr>
          <w:b/>
          <w:bCs/>
        </w:rPr>
        <w:t>dapsonas</w:t>
      </w:r>
      <w:r w:rsidRPr="00F86673">
        <w:t xml:space="preserve"> ar </w:t>
      </w:r>
      <w:r w:rsidRPr="00F86673">
        <w:rPr>
          <w:b/>
          <w:bCs/>
        </w:rPr>
        <w:t>sulfacetamidas</w:t>
      </w:r>
      <w:r w:rsidRPr="00F86673">
        <w:t>, gali atsirasti laikinas odos arba veido plaukų spalvos pokytis (geltona ar oranžinė spalva). Toks poveikis yra trumpalaikis.</w:t>
      </w:r>
    </w:p>
    <w:p w14:paraId="79F845BB" w14:textId="77777777" w:rsidR="00734CBD" w:rsidRPr="00F86673" w:rsidRDefault="00734CBD" w:rsidP="00734CBD">
      <w:pPr>
        <w:spacing w:after="0" w:line="240" w:lineRule="auto"/>
      </w:pPr>
    </w:p>
    <w:p w14:paraId="449820F4" w14:textId="77777777" w:rsidR="00734CBD" w:rsidRPr="00F86673" w:rsidRDefault="00734CBD" w:rsidP="00734CBD">
      <w:pPr>
        <w:numPr>
          <w:ilvl w:val="0"/>
          <w:numId w:val="15"/>
        </w:numPr>
        <w:spacing w:after="0" w:line="240" w:lineRule="auto"/>
        <w:ind w:left="567" w:hanging="522"/>
      </w:pPr>
      <w:r w:rsidRPr="00F86673">
        <w:t>Vienas iš Duac gelio sudėtyje esančių vaistų gali daryti įtaką kai kurių bendrųjų anestetikų (vadinamųjų nervo ir raumens jungties blokatorių) poveikiui.</w:t>
      </w:r>
    </w:p>
    <w:p w14:paraId="1B34FA99" w14:textId="77777777" w:rsidR="00734CBD" w:rsidRPr="00F86673" w:rsidRDefault="00734CBD" w:rsidP="00734CBD">
      <w:pPr>
        <w:spacing w:after="0" w:line="240" w:lineRule="auto"/>
      </w:pPr>
    </w:p>
    <w:p w14:paraId="5A7E7DC5" w14:textId="77777777" w:rsidR="00734CBD" w:rsidRPr="00F86673" w:rsidRDefault="00734CBD" w:rsidP="00734CBD">
      <w:pPr>
        <w:spacing w:after="0" w:line="240" w:lineRule="auto"/>
        <w:ind w:left="540" w:hanging="540"/>
      </w:pPr>
      <w:r w:rsidRPr="00F86673">
        <w:rPr>
          <w:lang w:eastAsia="en-GB"/>
        </w:rPr>
        <w:t>→</w:t>
      </w:r>
      <w:r w:rsidRPr="00F86673">
        <w:t xml:space="preserve">Jeigu planuojama atlikti chirurginę operaciją, </w:t>
      </w:r>
      <w:r w:rsidRPr="00F86673">
        <w:rPr>
          <w:b/>
          <w:bCs/>
        </w:rPr>
        <w:t>pasakykite savo gydytojui arba vaistininkui.</w:t>
      </w:r>
    </w:p>
    <w:p w14:paraId="41ABE5A1" w14:textId="77777777" w:rsidR="00734CBD" w:rsidRPr="00F86673" w:rsidRDefault="00734CBD" w:rsidP="00734CBD">
      <w:pPr>
        <w:spacing w:after="0" w:line="240" w:lineRule="auto"/>
      </w:pPr>
    </w:p>
    <w:p w14:paraId="7A951D03" w14:textId="77777777" w:rsidR="00734CBD" w:rsidRPr="00F86673" w:rsidRDefault="00734CBD" w:rsidP="00734CBD">
      <w:pPr>
        <w:spacing w:after="0" w:line="240" w:lineRule="auto"/>
        <w:rPr>
          <w:noProof/>
        </w:rPr>
      </w:pPr>
      <w:r w:rsidRPr="00F86673">
        <w:rPr>
          <w:noProof/>
        </w:rPr>
        <w:t>Jeigu abejojate, ar yra tokių aplinkybių, prieš vartodami Duac gelį, pasitarkite su savo gydytoju arba vaistininku.</w:t>
      </w:r>
    </w:p>
    <w:p w14:paraId="4586FFE4" w14:textId="77777777" w:rsidR="00734CBD" w:rsidRPr="00F86673" w:rsidRDefault="00734CBD" w:rsidP="00734CBD">
      <w:pPr>
        <w:spacing w:after="0" w:line="240" w:lineRule="auto"/>
        <w:rPr>
          <w:noProof/>
        </w:rPr>
      </w:pPr>
    </w:p>
    <w:p w14:paraId="671394C8" w14:textId="77777777" w:rsidR="00734CBD" w:rsidRPr="00F86673" w:rsidRDefault="00734CBD" w:rsidP="00734CBD">
      <w:pPr>
        <w:spacing w:after="0" w:line="240" w:lineRule="auto"/>
        <w:rPr>
          <w:b/>
          <w:noProof/>
        </w:rPr>
      </w:pPr>
      <w:r w:rsidRPr="00F86673">
        <w:rPr>
          <w:b/>
          <w:noProof/>
        </w:rPr>
        <w:t>Nėštumas, žindymo laikotarpis ir vaisingumas</w:t>
      </w:r>
    </w:p>
    <w:p w14:paraId="753FBD61" w14:textId="77777777" w:rsidR="00734CBD" w:rsidRPr="00F86673" w:rsidRDefault="00734CBD" w:rsidP="00734CBD">
      <w:pPr>
        <w:spacing w:after="0" w:line="240" w:lineRule="auto"/>
        <w:rPr>
          <w:noProof/>
        </w:rPr>
      </w:pPr>
      <w:r w:rsidRPr="00F86673">
        <w:rPr>
          <w:noProof/>
        </w:rPr>
        <w:t>Yra tik ribota informacija</w:t>
      </w:r>
      <w:r w:rsidRPr="00F86673">
        <w:rPr>
          <w:b/>
          <w:bCs/>
          <w:noProof/>
        </w:rPr>
        <w:t xml:space="preserve"> </w:t>
      </w:r>
      <w:r w:rsidRPr="00F86673">
        <w:rPr>
          <w:noProof/>
        </w:rPr>
        <w:t>apie Duac gelio saugumą moterims nėštumo metu.</w:t>
      </w:r>
    </w:p>
    <w:p w14:paraId="295134B1" w14:textId="77777777" w:rsidR="00734CBD" w:rsidRPr="00F86673" w:rsidRDefault="00734CBD" w:rsidP="00734CBD">
      <w:pPr>
        <w:spacing w:after="0" w:line="240" w:lineRule="auto"/>
      </w:pPr>
    </w:p>
    <w:p w14:paraId="2B5F26EB" w14:textId="77777777" w:rsidR="00734CBD" w:rsidRPr="00F86673" w:rsidRDefault="00734CBD" w:rsidP="00734CBD">
      <w:pPr>
        <w:spacing w:after="0" w:line="240" w:lineRule="auto"/>
        <w:rPr>
          <w:noProof/>
        </w:rPr>
      </w:pPr>
      <w:r w:rsidRPr="00F86673">
        <w:rPr>
          <w:noProof/>
        </w:rPr>
        <w:t xml:space="preserve">Jeigu esate nėščia, </w:t>
      </w:r>
      <w:r w:rsidRPr="00F86673">
        <w:t>žindote kūdikį, manote, kad galbūt esate nėščia, arba planuojate</w:t>
      </w:r>
      <w:r w:rsidRPr="00F86673">
        <w:rPr>
          <w:noProof/>
        </w:rPr>
        <w:t xml:space="preserve"> pastoti, tai prieš vartodama šį vaistą pasitarkite su gydytoju arba vaistininku.</w:t>
      </w:r>
    </w:p>
    <w:p w14:paraId="7C64DD2F" w14:textId="77777777" w:rsidR="00734CBD" w:rsidRPr="00F86673" w:rsidRDefault="00734CBD" w:rsidP="00734CBD">
      <w:pPr>
        <w:spacing w:after="0" w:line="240" w:lineRule="auto"/>
        <w:rPr>
          <w:noProof/>
        </w:rPr>
      </w:pPr>
    </w:p>
    <w:p w14:paraId="44864FC8" w14:textId="77777777" w:rsidR="00734CBD" w:rsidRPr="00F86673" w:rsidRDefault="00734CBD" w:rsidP="00734CBD">
      <w:pPr>
        <w:spacing w:after="0" w:line="240" w:lineRule="auto"/>
        <w:rPr>
          <w:noProof/>
        </w:rPr>
      </w:pPr>
      <w:r w:rsidRPr="00F86673">
        <w:rPr>
          <w:noProof/>
        </w:rPr>
        <w:t>Jūsų gydytojas įvertins Duac gelio vartojimo nėštumo metu naudą Jums ir riziką Jūsų vaisiui.</w:t>
      </w:r>
    </w:p>
    <w:p w14:paraId="6FAF814C" w14:textId="77777777" w:rsidR="00734CBD" w:rsidRPr="00F86673" w:rsidRDefault="00734CBD" w:rsidP="00734CBD">
      <w:pPr>
        <w:spacing w:after="0" w:line="240" w:lineRule="auto"/>
        <w:rPr>
          <w:noProof/>
        </w:rPr>
      </w:pPr>
    </w:p>
    <w:p w14:paraId="3B00320D" w14:textId="77777777" w:rsidR="00734CBD" w:rsidRPr="00F86673" w:rsidRDefault="00734CBD" w:rsidP="00734CBD">
      <w:pPr>
        <w:spacing w:after="0" w:line="240" w:lineRule="auto"/>
        <w:ind w:left="45"/>
        <w:rPr>
          <w:noProof/>
        </w:rPr>
      </w:pPr>
      <w:r w:rsidRPr="00F86673">
        <w:t>Nežinoma,</w:t>
      </w:r>
      <w:r w:rsidRPr="00F86673">
        <w:rPr>
          <w:b/>
          <w:bCs/>
          <w:noProof/>
        </w:rPr>
        <w:t xml:space="preserve"> </w:t>
      </w:r>
      <w:r w:rsidRPr="00F86673">
        <w:rPr>
          <w:noProof/>
        </w:rPr>
        <w:t xml:space="preserve">ar Duac gelio sudėtyje esančios medžiagos išsiskiria į motinos pieną. Vienas iš Duac gelio sudėtyje esančių vaistų yra klindamicinas. Per burną vartojamas arba leidžiamas klindamicinas išsiskiria į motinos pieną. </w:t>
      </w:r>
    </w:p>
    <w:p w14:paraId="118CF6DD" w14:textId="77777777" w:rsidR="00734CBD" w:rsidRPr="00F86673" w:rsidRDefault="00734CBD" w:rsidP="00FF5D94">
      <w:pPr>
        <w:spacing w:after="0" w:line="240" w:lineRule="auto"/>
      </w:pPr>
    </w:p>
    <w:p w14:paraId="67E74377" w14:textId="77777777" w:rsidR="00734CBD" w:rsidRPr="00F86673" w:rsidRDefault="00734CBD" w:rsidP="00734CBD">
      <w:pPr>
        <w:spacing w:after="0" w:line="240" w:lineRule="auto"/>
        <w:ind w:left="45"/>
        <w:rPr>
          <w:b/>
        </w:rPr>
      </w:pPr>
      <w:r w:rsidRPr="00F86673">
        <w:rPr>
          <w:b/>
          <w:bCs/>
          <w:noProof/>
        </w:rPr>
        <w:t>Jeigu žindote kūdikį, pasitarkite su gydytoju</w:t>
      </w:r>
      <w:r w:rsidRPr="00F86673">
        <w:rPr>
          <w:noProof/>
        </w:rPr>
        <w:t>, prieš pradėdama vartoti Duac gelį.</w:t>
      </w:r>
    </w:p>
    <w:p w14:paraId="2E141B80" w14:textId="77777777" w:rsidR="00734CBD" w:rsidRPr="00F86673" w:rsidRDefault="00734CBD" w:rsidP="00734CBD">
      <w:pPr>
        <w:spacing w:after="0" w:line="240" w:lineRule="auto"/>
        <w:rPr>
          <w:noProof/>
        </w:rPr>
      </w:pPr>
    </w:p>
    <w:p w14:paraId="546FCD39" w14:textId="77777777" w:rsidR="00734CBD" w:rsidRPr="00F86673" w:rsidRDefault="00734CBD" w:rsidP="00734CBD">
      <w:pPr>
        <w:spacing w:after="0" w:line="240" w:lineRule="auto"/>
      </w:pPr>
      <w:r w:rsidRPr="00F86673">
        <w:t xml:space="preserve">Jeigu žindote kūdikį, </w:t>
      </w:r>
      <w:r w:rsidRPr="00F86673">
        <w:rPr>
          <w:noProof/>
        </w:rPr>
        <w:t>Duac gelio negalima tepti ant krūtų srities odos</w:t>
      </w:r>
      <w:r w:rsidRPr="00F86673">
        <w:t>.</w:t>
      </w:r>
    </w:p>
    <w:p w14:paraId="6020E7BC" w14:textId="77777777" w:rsidR="00734CBD" w:rsidRPr="00F86673" w:rsidRDefault="00734CBD" w:rsidP="00734CBD">
      <w:pPr>
        <w:spacing w:after="0" w:line="240" w:lineRule="auto"/>
      </w:pPr>
    </w:p>
    <w:p w14:paraId="696703F1" w14:textId="77777777" w:rsidR="00734CBD" w:rsidRPr="00F86673" w:rsidRDefault="00734CBD" w:rsidP="00734CBD">
      <w:pPr>
        <w:spacing w:after="0"/>
        <w:rPr>
          <w:noProof/>
        </w:rPr>
      </w:pPr>
    </w:p>
    <w:p w14:paraId="300F1CED" w14:textId="77777777" w:rsidR="00734CBD" w:rsidRPr="00F86673" w:rsidRDefault="00734CBD" w:rsidP="00734CBD">
      <w:pPr>
        <w:spacing w:after="0"/>
        <w:ind w:left="567" w:hanging="567"/>
        <w:rPr>
          <w:b/>
          <w:i/>
          <w:noProof/>
        </w:rPr>
      </w:pPr>
      <w:r w:rsidRPr="00F86673">
        <w:rPr>
          <w:b/>
          <w:noProof/>
        </w:rPr>
        <w:t>3.</w:t>
      </w:r>
      <w:r w:rsidRPr="00F86673">
        <w:rPr>
          <w:b/>
          <w:noProof/>
        </w:rPr>
        <w:tab/>
        <w:t>Kaip vartoti Duac</w:t>
      </w:r>
    </w:p>
    <w:p w14:paraId="4ED58AE9" w14:textId="77777777" w:rsidR="00734CBD" w:rsidRPr="00F86673" w:rsidRDefault="00734CBD" w:rsidP="00734CBD">
      <w:pPr>
        <w:spacing w:after="0"/>
        <w:rPr>
          <w:noProof/>
        </w:rPr>
      </w:pPr>
    </w:p>
    <w:p w14:paraId="713EEC2D" w14:textId="77777777" w:rsidR="00734CBD" w:rsidRPr="00F86673" w:rsidRDefault="00734CBD" w:rsidP="00734CBD">
      <w:pPr>
        <w:spacing w:after="0" w:line="240" w:lineRule="auto"/>
      </w:pPr>
      <w:r w:rsidRPr="00F86673">
        <w:rPr>
          <w:noProof/>
        </w:rPr>
        <w:t xml:space="preserve">Visada vartokite šį vaistą tiksliai kaip nurodė gydytojas arba vaistininkas. </w:t>
      </w:r>
      <w:r w:rsidRPr="00F86673">
        <w:t xml:space="preserve">Jeigu abejojate, kreipkitės į gydytoją arba vaistininką. </w:t>
      </w:r>
    </w:p>
    <w:p w14:paraId="15F76AE5" w14:textId="77777777" w:rsidR="00734CBD" w:rsidRPr="00F86673" w:rsidRDefault="00734CBD" w:rsidP="00734CBD">
      <w:pPr>
        <w:spacing w:after="0" w:line="240" w:lineRule="auto"/>
      </w:pPr>
    </w:p>
    <w:p w14:paraId="4FCC8013" w14:textId="77777777" w:rsidR="00734CBD" w:rsidRPr="00F86673" w:rsidRDefault="00734CBD" w:rsidP="00734CBD">
      <w:pPr>
        <w:numPr>
          <w:ilvl w:val="0"/>
          <w:numId w:val="13"/>
        </w:numPr>
        <w:spacing w:after="0" w:line="240" w:lineRule="auto"/>
        <w:ind w:left="567" w:hanging="567"/>
        <w:rPr>
          <w:noProof/>
        </w:rPr>
      </w:pPr>
      <w:r w:rsidRPr="00F86673">
        <w:rPr>
          <w:noProof/>
        </w:rPr>
        <w:t>Duac gelį vartokite vieną kartą per parą vakare.</w:t>
      </w:r>
    </w:p>
    <w:p w14:paraId="735A2B2C" w14:textId="77777777" w:rsidR="00734CBD" w:rsidRPr="00F86673" w:rsidRDefault="00734CBD" w:rsidP="00734CBD">
      <w:pPr>
        <w:numPr>
          <w:ilvl w:val="0"/>
          <w:numId w:val="13"/>
        </w:numPr>
        <w:spacing w:after="0" w:line="240" w:lineRule="auto"/>
        <w:ind w:left="567" w:hanging="567"/>
        <w:rPr>
          <w:noProof/>
        </w:rPr>
      </w:pPr>
      <w:r w:rsidRPr="00F86673">
        <w:rPr>
          <w:noProof/>
        </w:rPr>
        <w:t>Gali prireikti Duac gelį vartoti 2</w:t>
      </w:r>
      <w:r w:rsidRPr="00F86673">
        <w:rPr>
          <w:noProof/>
        </w:rPr>
        <w:noBreakHyphen/>
        <w:t>5 savaites, kol pasireikš poveikis.</w:t>
      </w:r>
    </w:p>
    <w:p w14:paraId="653721C1" w14:textId="77777777" w:rsidR="00734CBD" w:rsidRPr="00F86673" w:rsidRDefault="00734CBD" w:rsidP="00734CBD">
      <w:pPr>
        <w:numPr>
          <w:ilvl w:val="0"/>
          <w:numId w:val="13"/>
        </w:numPr>
        <w:spacing w:after="0" w:line="240" w:lineRule="auto"/>
        <w:ind w:left="567" w:hanging="567"/>
        <w:rPr>
          <w:noProof/>
        </w:rPr>
      </w:pPr>
      <w:r w:rsidRPr="00F86673">
        <w:rPr>
          <w:noProof/>
        </w:rPr>
        <w:t>Nevartokite Duac gelio ilgiau kaip 12 savaičių be pertraukos. Kiek laiko Jums teks gydytis, pasakys gydytojas.</w:t>
      </w:r>
    </w:p>
    <w:p w14:paraId="0F16E32D" w14:textId="77777777" w:rsidR="00734CBD" w:rsidRPr="00F86673" w:rsidRDefault="00734CBD" w:rsidP="00734CBD">
      <w:pPr>
        <w:spacing w:after="0" w:line="240" w:lineRule="auto"/>
        <w:rPr>
          <w:noProof/>
        </w:rPr>
      </w:pPr>
    </w:p>
    <w:p w14:paraId="7C15E4B3" w14:textId="77777777" w:rsidR="00734CBD" w:rsidRPr="00F86673" w:rsidRDefault="00734CBD" w:rsidP="00734CBD">
      <w:pPr>
        <w:spacing w:after="0" w:line="240" w:lineRule="auto"/>
        <w:rPr>
          <w:b/>
          <w:noProof/>
        </w:rPr>
      </w:pPr>
      <w:r w:rsidRPr="00F86673">
        <w:rPr>
          <w:b/>
          <w:noProof/>
        </w:rPr>
        <w:t>Kaip vartoti Duac gelį</w:t>
      </w:r>
    </w:p>
    <w:p w14:paraId="6EF39F6F" w14:textId="77777777" w:rsidR="00734CBD" w:rsidRPr="00F86673" w:rsidRDefault="00734CBD" w:rsidP="00734CBD">
      <w:pPr>
        <w:spacing w:after="0" w:line="240" w:lineRule="auto"/>
        <w:ind w:left="567" w:hanging="567"/>
        <w:rPr>
          <w:noProof/>
        </w:rPr>
      </w:pPr>
      <w:r w:rsidRPr="00F86673">
        <w:rPr>
          <w:noProof/>
        </w:rPr>
        <w:t xml:space="preserve">1. </w:t>
      </w:r>
      <w:r w:rsidRPr="00F86673">
        <w:rPr>
          <w:noProof/>
        </w:rPr>
        <w:tab/>
        <w:t>Kruopščiai nuvalykite nuo veido bet kokią kosmetiką.</w:t>
      </w:r>
    </w:p>
    <w:p w14:paraId="133861A2" w14:textId="77777777" w:rsidR="00734CBD" w:rsidRPr="00F86673" w:rsidRDefault="00734CBD" w:rsidP="00734CBD">
      <w:pPr>
        <w:tabs>
          <w:tab w:val="left" w:pos="567"/>
        </w:tabs>
        <w:spacing w:after="0" w:line="240" w:lineRule="auto"/>
        <w:rPr>
          <w:noProof/>
        </w:rPr>
      </w:pPr>
      <w:r w:rsidRPr="00F86673">
        <w:rPr>
          <w:noProof/>
        </w:rPr>
        <w:lastRenderedPageBreak/>
        <w:t xml:space="preserve">2. </w:t>
      </w:r>
      <w:r w:rsidRPr="00F86673">
        <w:rPr>
          <w:noProof/>
        </w:rPr>
        <w:tab/>
        <w:t>Pažeistas odos vietas kruopščiai nuplaukite, nuskalaukite šiltu vandeniu ir švelniai tapšnodami nusausinkite.</w:t>
      </w:r>
    </w:p>
    <w:p w14:paraId="75064483" w14:textId="77777777" w:rsidR="00734CBD" w:rsidRPr="00F86673" w:rsidRDefault="00734CBD" w:rsidP="00734CBD">
      <w:pPr>
        <w:tabs>
          <w:tab w:val="left" w:pos="567"/>
        </w:tabs>
        <w:spacing w:after="0" w:line="240" w:lineRule="auto"/>
        <w:rPr>
          <w:noProof/>
        </w:rPr>
      </w:pPr>
      <w:r w:rsidRPr="00F86673">
        <w:rPr>
          <w:noProof/>
        </w:rPr>
        <w:t>3.</w:t>
      </w:r>
      <w:r w:rsidRPr="00F86673">
        <w:rPr>
          <w:noProof/>
        </w:rPr>
        <w:tab/>
        <w:t xml:space="preserve">Pirštų galiukais </w:t>
      </w:r>
      <w:r w:rsidRPr="00F86673">
        <w:rPr>
          <w:b/>
        </w:rPr>
        <w:t>plonu sluoksniu</w:t>
      </w:r>
      <w:r w:rsidRPr="00F86673">
        <w:rPr>
          <w:noProof/>
        </w:rPr>
        <w:t xml:space="preserve"> užtepkite gelio ant </w:t>
      </w:r>
      <w:r w:rsidRPr="00F86673">
        <w:rPr>
          <w:b/>
          <w:bCs/>
          <w:noProof/>
        </w:rPr>
        <w:t xml:space="preserve">visos </w:t>
      </w:r>
      <w:r w:rsidRPr="00F86673">
        <w:rPr>
          <w:noProof/>
        </w:rPr>
        <w:t>pažeistos odos srities.</w:t>
      </w:r>
    </w:p>
    <w:p w14:paraId="0C7F4C6E" w14:textId="77777777" w:rsidR="00734CBD" w:rsidRPr="00F86673" w:rsidRDefault="00734CBD" w:rsidP="00734CBD">
      <w:pPr>
        <w:tabs>
          <w:tab w:val="left" w:pos="567"/>
        </w:tabs>
        <w:spacing w:after="0" w:line="240" w:lineRule="auto"/>
        <w:rPr>
          <w:noProof/>
        </w:rPr>
      </w:pPr>
      <w:r w:rsidRPr="00F86673">
        <w:rPr>
          <w:noProof/>
        </w:rPr>
        <w:t>4.</w:t>
      </w:r>
      <w:r w:rsidRPr="00F86673">
        <w:rPr>
          <w:noProof/>
        </w:rPr>
        <w:tab/>
        <w:t>Ploną gelio sluoksnį užtepkite ant visų odos vietų, kuriose yra spuogų, ne tik ant atskirų dėmių. Jeigu gelį sunku įtrinti į odą, reiškia, kad jo vartojate per daug.</w:t>
      </w:r>
    </w:p>
    <w:p w14:paraId="0AA3CEBD" w14:textId="77777777" w:rsidR="00734CBD" w:rsidRPr="00F86673" w:rsidRDefault="00734CBD" w:rsidP="00734CBD">
      <w:pPr>
        <w:numPr>
          <w:ilvl w:val="0"/>
          <w:numId w:val="12"/>
        </w:numPr>
        <w:spacing w:after="0" w:line="240" w:lineRule="auto"/>
        <w:ind w:left="1134" w:hanging="567"/>
        <w:rPr>
          <w:noProof/>
        </w:rPr>
      </w:pPr>
      <w:r w:rsidRPr="00F86673">
        <w:rPr>
          <w:noProof/>
        </w:rPr>
        <w:t>Kad galėtumėte orientuotis – ant vieno piršto galiuko esančio gelio (tai gelio kiekis, kuris išspaustas iš tūbelės padengia Jūsų pirštą nuo jo galiuko iki pirmojo sąnario) užtenka veidui,</w:t>
      </w:r>
    </w:p>
    <w:p w14:paraId="493ED3AB" w14:textId="77777777" w:rsidR="00734CBD" w:rsidRPr="00F86673" w:rsidRDefault="00734CBD" w:rsidP="00734CBD">
      <w:pPr>
        <w:numPr>
          <w:ilvl w:val="0"/>
          <w:numId w:val="12"/>
        </w:numPr>
        <w:spacing w:after="0" w:line="240" w:lineRule="auto"/>
        <w:ind w:left="1134" w:hanging="567"/>
        <w:rPr>
          <w:noProof/>
        </w:rPr>
      </w:pPr>
      <w:r w:rsidRPr="00F86673">
        <w:rPr>
          <w:noProof/>
        </w:rPr>
        <w:t>gelio kiekio, esančio ant pustrečio piršto galiukų, – veidui ir nugarai padengti.</w:t>
      </w:r>
    </w:p>
    <w:p w14:paraId="00BD7DB7" w14:textId="77777777" w:rsidR="00734CBD" w:rsidRPr="00F86673" w:rsidRDefault="00734CBD" w:rsidP="00734CBD">
      <w:pPr>
        <w:spacing w:after="0" w:line="240" w:lineRule="auto"/>
        <w:ind w:left="540" w:hanging="540"/>
        <w:rPr>
          <w:noProof/>
        </w:rPr>
      </w:pPr>
      <w:r w:rsidRPr="00F86673">
        <w:rPr>
          <w:noProof/>
        </w:rPr>
        <w:t xml:space="preserve">5. </w:t>
      </w:r>
      <w:r w:rsidRPr="00F86673">
        <w:rPr>
          <w:noProof/>
        </w:rPr>
        <w:tab/>
        <w:t>Jeigu pasireiškia pernelyg didelis odos sausumas arba lupimasis, galite vartoti porų neužkemšantį drėkinamąjį kremą, Duac gelį tepti rečiau arba trumpam nutraukti gydymą, kad oda priprastų prie gydymo. Jeigu tepamas ne kiekvieną dieną, vaisto poveikis gali būti nepakankamas.</w:t>
      </w:r>
    </w:p>
    <w:p w14:paraId="008C7960" w14:textId="77777777" w:rsidR="00734CBD" w:rsidRPr="00F86673" w:rsidRDefault="00734CBD" w:rsidP="00734CBD">
      <w:pPr>
        <w:spacing w:after="0" w:line="240" w:lineRule="auto"/>
        <w:ind w:left="540" w:hanging="540"/>
        <w:rPr>
          <w:noProof/>
        </w:rPr>
      </w:pPr>
      <w:r w:rsidRPr="00F86673">
        <w:rPr>
          <w:noProof/>
        </w:rPr>
        <w:t>6.</w:t>
      </w:r>
      <w:r w:rsidRPr="00F86673">
        <w:rPr>
          <w:noProof/>
        </w:rPr>
        <w:tab/>
        <w:t xml:space="preserve">Pavartoję gelio, </w:t>
      </w:r>
      <w:r w:rsidRPr="00F86673">
        <w:rPr>
          <w:b/>
        </w:rPr>
        <w:t>nusiplaukite rankas</w:t>
      </w:r>
      <w:r w:rsidRPr="00F86673">
        <w:rPr>
          <w:noProof/>
        </w:rPr>
        <w:t>.</w:t>
      </w:r>
    </w:p>
    <w:p w14:paraId="28190B94" w14:textId="77777777" w:rsidR="00734CBD" w:rsidRPr="00F86673" w:rsidRDefault="00734CBD" w:rsidP="00734CBD">
      <w:pPr>
        <w:tabs>
          <w:tab w:val="left" w:pos="567"/>
        </w:tabs>
        <w:spacing w:after="0" w:line="240" w:lineRule="auto"/>
        <w:rPr>
          <w:noProof/>
        </w:rPr>
      </w:pPr>
      <w:r w:rsidRPr="00F86673">
        <w:rPr>
          <w:noProof/>
        </w:rPr>
        <w:t xml:space="preserve">7. </w:t>
      </w:r>
      <w:r w:rsidRPr="00F86673">
        <w:rPr>
          <w:noProof/>
        </w:rPr>
        <w:tab/>
        <w:t>Kai gelis nudžius, galite naudoti neriebią kosmetiką.</w:t>
      </w:r>
    </w:p>
    <w:p w14:paraId="63DDF87A" w14:textId="77777777" w:rsidR="00734CBD" w:rsidRPr="00F86673" w:rsidRDefault="00734CBD" w:rsidP="00734CBD">
      <w:pPr>
        <w:spacing w:after="0" w:line="240" w:lineRule="auto"/>
      </w:pPr>
    </w:p>
    <w:p w14:paraId="55924B5B" w14:textId="77777777" w:rsidR="00734CBD" w:rsidRPr="00F86673" w:rsidRDefault="00734CBD" w:rsidP="00734CBD">
      <w:pPr>
        <w:spacing w:after="0" w:line="240" w:lineRule="auto"/>
      </w:pPr>
      <w:r w:rsidRPr="00F86673">
        <w:t>Visada vartokite šį vaistą tiksliai kaip aprašyta šiame lapelyje arba kaip nurodė Jūsų gydytojas arba vaistininkas. Jeigu abejojate, kreipkitės į gydytoją arba vaistininką.</w:t>
      </w:r>
    </w:p>
    <w:p w14:paraId="6861BAEC" w14:textId="77777777" w:rsidR="00734CBD" w:rsidRPr="00F86673" w:rsidRDefault="00734CBD" w:rsidP="00734CBD">
      <w:pPr>
        <w:spacing w:after="0" w:line="240" w:lineRule="auto"/>
      </w:pPr>
    </w:p>
    <w:p w14:paraId="084CD9E9" w14:textId="5C8FA926" w:rsidR="00734CBD" w:rsidRPr="00F86673" w:rsidRDefault="00734CBD" w:rsidP="00734CBD">
      <w:pPr>
        <w:spacing w:after="0" w:line="240" w:lineRule="auto"/>
        <w:rPr>
          <w:noProof/>
        </w:rPr>
      </w:pPr>
      <w:r w:rsidRPr="00F86673">
        <w:rPr>
          <w:b/>
          <w:noProof/>
        </w:rPr>
        <w:t>Ką daryti pavartojus per didelę Duac dozę</w:t>
      </w:r>
    </w:p>
    <w:p w14:paraId="075081E3" w14:textId="77777777" w:rsidR="00734CBD" w:rsidRPr="00F86673" w:rsidRDefault="00734CBD" w:rsidP="00734CBD">
      <w:pPr>
        <w:numPr>
          <w:ilvl w:val="0"/>
          <w:numId w:val="13"/>
        </w:numPr>
        <w:spacing w:after="0" w:line="240" w:lineRule="auto"/>
        <w:ind w:left="567" w:hanging="567"/>
        <w:rPr>
          <w:noProof/>
        </w:rPr>
      </w:pPr>
      <w:r w:rsidRPr="00F86673">
        <w:rPr>
          <w:b/>
          <w:bCs/>
          <w:noProof/>
        </w:rPr>
        <w:t xml:space="preserve">Stenkitės neužtepti per daug gelio. </w:t>
      </w:r>
      <w:r w:rsidRPr="00F86673">
        <w:rPr>
          <w:noProof/>
        </w:rPr>
        <w:t>Užtepus per daug gelio arba jį tepant per dažnai, spuogai neišnyks greičiau, bet gali pasireikšti odos dirginimas. Jeigu pasireiškia odos dirginimas, gelį tepkite rečiau arba kelioms dienoms nutraukite jo vartojimą, o vėliau vėl vartokite.</w:t>
      </w:r>
    </w:p>
    <w:p w14:paraId="36938475" w14:textId="77777777" w:rsidR="00734CBD" w:rsidRPr="00F86673" w:rsidRDefault="00734CBD" w:rsidP="00734CBD">
      <w:pPr>
        <w:spacing w:after="0" w:line="240" w:lineRule="auto"/>
        <w:rPr>
          <w:b/>
        </w:rPr>
      </w:pPr>
      <w:r w:rsidRPr="00F86673">
        <w:rPr>
          <w:b/>
          <w:bCs/>
          <w:noProof/>
        </w:rPr>
        <w:t>Jeigu atsitiktinai nurijote</w:t>
      </w:r>
      <w:r w:rsidRPr="00F86673">
        <w:rPr>
          <w:b/>
        </w:rPr>
        <w:t xml:space="preserve"> Duac gelio</w:t>
      </w:r>
    </w:p>
    <w:p w14:paraId="544D4FAC" w14:textId="77777777" w:rsidR="00734CBD" w:rsidRPr="00F86673" w:rsidRDefault="00734CBD" w:rsidP="00734CBD">
      <w:pPr>
        <w:numPr>
          <w:ilvl w:val="0"/>
          <w:numId w:val="13"/>
        </w:numPr>
        <w:spacing w:after="0" w:line="240" w:lineRule="auto"/>
        <w:ind w:left="567" w:hanging="567"/>
        <w:rPr>
          <w:b/>
          <w:bCs/>
          <w:noProof/>
        </w:rPr>
      </w:pPr>
      <w:r w:rsidRPr="00F86673">
        <w:rPr>
          <w:b/>
          <w:bCs/>
          <w:noProof/>
        </w:rPr>
        <w:t xml:space="preserve">Jeigu atsitiktinai nurijote gelio, kreipkitės į gydytoją. </w:t>
      </w:r>
      <w:r w:rsidRPr="00F86673">
        <w:rPr>
          <w:noProof/>
        </w:rPr>
        <w:t>Gali pasireikšti simptomai, panašūs į tuos, kurių atsiranda, vartojant antibiotikus per burną (skrandžio veiklos sutrikimas).</w:t>
      </w:r>
    </w:p>
    <w:p w14:paraId="34F66B27" w14:textId="77777777" w:rsidR="00734CBD" w:rsidRPr="00F86673" w:rsidRDefault="00734CBD" w:rsidP="00734CBD">
      <w:pPr>
        <w:spacing w:after="0" w:line="240" w:lineRule="auto"/>
        <w:rPr>
          <w:noProof/>
        </w:rPr>
      </w:pPr>
    </w:p>
    <w:p w14:paraId="6C797FB2" w14:textId="77777777" w:rsidR="00734CBD" w:rsidRPr="00F86673" w:rsidRDefault="00734CBD" w:rsidP="00734CBD">
      <w:pPr>
        <w:spacing w:after="0" w:line="240" w:lineRule="auto"/>
        <w:rPr>
          <w:b/>
          <w:noProof/>
        </w:rPr>
      </w:pPr>
      <w:r w:rsidRPr="00F86673">
        <w:rPr>
          <w:b/>
          <w:noProof/>
        </w:rPr>
        <w:t xml:space="preserve">Pamiršus pavartoti Duac </w:t>
      </w:r>
    </w:p>
    <w:p w14:paraId="0C24C947" w14:textId="77777777" w:rsidR="00734CBD" w:rsidRPr="00F86673" w:rsidRDefault="00734CBD" w:rsidP="001224EE">
      <w:pPr>
        <w:numPr>
          <w:ilvl w:val="0"/>
          <w:numId w:val="14"/>
        </w:numPr>
        <w:spacing w:after="0" w:line="240" w:lineRule="auto"/>
        <w:ind w:left="567" w:hanging="567"/>
      </w:pPr>
      <w:r w:rsidRPr="00F86673">
        <w:rPr>
          <w:rFonts w:eastAsia="Times New Roman"/>
          <w:noProof/>
        </w:rPr>
        <w:t xml:space="preserve">Negalima vartoti dvigubos dozės norint kompensuoti praleistą dozę. </w:t>
      </w:r>
    </w:p>
    <w:p w14:paraId="7A4A54C6" w14:textId="77777777" w:rsidR="00734CBD" w:rsidRPr="00F86673" w:rsidRDefault="00734CBD" w:rsidP="00734CBD">
      <w:pPr>
        <w:numPr>
          <w:ilvl w:val="0"/>
          <w:numId w:val="14"/>
        </w:numPr>
        <w:spacing w:after="0" w:line="240" w:lineRule="auto"/>
        <w:ind w:left="567" w:hanging="567"/>
        <w:rPr>
          <w:noProof/>
        </w:rPr>
      </w:pPr>
      <w:r w:rsidRPr="00F86673">
        <w:rPr>
          <w:noProof/>
        </w:rPr>
        <w:t>Kitą dozę tepkite įprastu laiku.</w:t>
      </w:r>
    </w:p>
    <w:p w14:paraId="10A321AD" w14:textId="77777777" w:rsidR="00734CBD" w:rsidRPr="00F86673" w:rsidRDefault="00734CBD" w:rsidP="00734CBD">
      <w:pPr>
        <w:spacing w:after="0" w:line="240" w:lineRule="auto"/>
        <w:rPr>
          <w:noProof/>
        </w:rPr>
      </w:pPr>
    </w:p>
    <w:p w14:paraId="5D4F9322" w14:textId="77777777" w:rsidR="00734CBD" w:rsidRPr="00F86673" w:rsidRDefault="00734CBD" w:rsidP="00734CBD">
      <w:pPr>
        <w:spacing w:after="0" w:line="240" w:lineRule="auto"/>
        <w:rPr>
          <w:b/>
          <w:noProof/>
        </w:rPr>
      </w:pPr>
      <w:r w:rsidRPr="00F86673">
        <w:rPr>
          <w:b/>
          <w:noProof/>
        </w:rPr>
        <w:t>Nenutraukite Duac gelio vartojimo, kol nenurodė gydytojas</w:t>
      </w:r>
    </w:p>
    <w:p w14:paraId="50CC5C69" w14:textId="77777777" w:rsidR="00734CBD" w:rsidRPr="00F86673" w:rsidRDefault="00734CBD" w:rsidP="00734CBD">
      <w:pPr>
        <w:spacing w:after="0" w:line="240" w:lineRule="auto"/>
        <w:rPr>
          <w:noProof/>
        </w:rPr>
      </w:pPr>
      <w:r w:rsidRPr="00F86673">
        <w:rPr>
          <w:noProof/>
        </w:rPr>
        <w:t>Nepasitarę su gydytoju, nevartokite gelio be pertraukų ilgiau kaip 12 savaičių. Duac gelį vartokite tiek laiko, kiek rekomendavo Jūsų gydytojas.</w:t>
      </w:r>
    </w:p>
    <w:p w14:paraId="4B0218E9" w14:textId="77777777" w:rsidR="00734CBD" w:rsidRPr="00F86673" w:rsidRDefault="00734CBD" w:rsidP="00734CBD">
      <w:pPr>
        <w:spacing w:after="0" w:line="240" w:lineRule="auto"/>
        <w:rPr>
          <w:noProof/>
        </w:rPr>
      </w:pPr>
    </w:p>
    <w:p w14:paraId="2A828AA6" w14:textId="77777777" w:rsidR="00734CBD" w:rsidRPr="00F86673" w:rsidRDefault="00734CBD" w:rsidP="00734CBD">
      <w:pPr>
        <w:spacing w:after="0" w:line="240" w:lineRule="auto"/>
        <w:rPr>
          <w:noProof/>
        </w:rPr>
      </w:pPr>
      <w:r w:rsidRPr="00F86673">
        <w:rPr>
          <w:noProof/>
        </w:rPr>
        <w:t xml:space="preserve">Nenutraukite vaisto vartojimo, kol nenurodė gydytojas. </w:t>
      </w:r>
      <w:r w:rsidRPr="00F86673">
        <w:rPr>
          <w:b/>
          <w:bCs/>
          <w:noProof/>
        </w:rPr>
        <w:t xml:space="preserve">Svarbu, kad gelį vartotumėte visą gydytojo paskirtą laiką. </w:t>
      </w:r>
      <w:r w:rsidRPr="00F86673">
        <w:rPr>
          <w:noProof/>
        </w:rPr>
        <w:t>Per anksti nutraukus gydymą, spuogai gali atsinaujinti.</w:t>
      </w:r>
    </w:p>
    <w:p w14:paraId="6D0DBA46" w14:textId="77777777" w:rsidR="00734CBD" w:rsidRPr="00F86673" w:rsidRDefault="00734CBD" w:rsidP="00734CBD">
      <w:pPr>
        <w:spacing w:after="0" w:line="240" w:lineRule="auto"/>
        <w:rPr>
          <w:noProof/>
        </w:rPr>
      </w:pPr>
    </w:p>
    <w:p w14:paraId="42B00392" w14:textId="77777777" w:rsidR="00734CBD" w:rsidRPr="00F86673" w:rsidRDefault="00734CBD" w:rsidP="00734CBD">
      <w:pPr>
        <w:spacing w:after="0" w:line="240" w:lineRule="auto"/>
        <w:rPr>
          <w:noProof/>
        </w:rPr>
      </w:pPr>
      <w:r w:rsidRPr="00F86673">
        <w:rPr>
          <w:noProof/>
        </w:rPr>
        <w:t>Jeigu kiltų daugiau klausimų dėl šio vaisto vartojimo, kreipkitės į gydytoją arba vaistininką.</w:t>
      </w:r>
    </w:p>
    <w:p w14:paraId="7585C07E" w14:textId="77777777" w:rsidR="00734CBD" w:rsidRPr="00F86673" w:rsidRDefault="00734CBD" w:rsidP="00734CBD">
      <w:pPr>
        <w:spacing w:after="0" w:line="240" w:lineRule="auto"/>
        <w:rPr>
          <w:noProof/>
        </w:rPr>
      </w:pPr>
    </w:p>
    <w:p w14:paraId="2736946A" w14:textId="77777777" w:rsidR="00734CBD" w:rsidRPr="00F86673" w:rsidRDefault="00734CBD" w:rsidP="00734CBD">
      <w:pPr>
        <w:spacing w:after="0"/>
        <w:rPr>
          <w:noProof/>
        </w:rPr>
      </w:pPr>
    </w:p>
    <w:p w14:paraId="73E87D0C" w14:textId="77777777" w:rsidR="00734CBD" w:rsidRPr="00F86673" w:rsidRDefault="00734CBD" w:rsidP="00734CBD">
      <w:pPr>
        <w:tabs>
          <w:tab w:val="left" w:pos="567"/>
        </w:tabs>
        <w:spacing w:after="0"/>
        <w:rPr>
          <w:b/>
          <w:noProof/>
        </w:rPr>
      </w:pPr>
      <w:r w:rsidRPr="00F86673">
        <w:rPr>
          <w:b/>
          <w:noProof/>
        </w:rPr>
        <w:t>4.</w:t>
      </w:r>
      <w:r w:rsidRPr="00F86673">
        <w:rPr>
          <w:b/>
          <w:noProof/>
        </w:rPr>
        <w:tab/>
        <w:t>Galimas šalutinis poveikis</w:t>
      </w:r>
    </w:p>
    <w:p w14:paraId="39122DB2" w14:textId="77777777" w:rsidR="00734CBD" w:rsidRPr="00F86673" w:rsidRDefault="00734CBD" w:rsidP="00734CBD">
      <w:pPr>
        <w:spacing w:after="0"/>
        <w:rPr>
          <w:noProof/>
        </w:rPr>
      </w:pPr>
    </w:p>
    <w:p w14:paraId="096FD4B8" w14:textId="77777777" w:rsidR="00734CBD" w:rsidRPr="00F86673" w:rsidRDefault="00734CBD" w:rsidP="00734CBD">
      <w:pPr>
        <w:spacing w:after="0" w:line="240" w:lineRule="auto"/>
      </w:pPr>
      <w:r w:rsidRPr="00F86673">
        <w:rPr>
          <w:noProof/>
        </w:rPr>
        <w:t xml:space="preserve">Šis vaistas, </w:t>
      </w:r>
      <w:r w:rsidRPr="00F86673">
        <w:t xml:space="preserve">kaip ir visi kiti, gali sukelti šalutinį poveikį, nors jis pasireiškia ne visiems žmonėms. </w:t>
      </w:r>
    </w:p>
    <w:p w14:paraId="22403C29" w14:textId="77777777" w:rsidR="00734CBD" w:rsidRPr="00F86673" w:rsidRDefault="00734CBD" w:rsidP="00734CBD">
      <w:pPr>
        <w:spacing w:after="0" w:line="240" w:lineRule="auto"/>
        <w:rPr>
          <w:noProof/>
        </w:rPr>
      </w:pPr>
    </w:p>
    <w:p w14:paraId="1550B5E8" w14:textId="77777777" w:rsidR="00734CBD" w:rsidRPr="00F86673" w:rsidRDefault="00734CBD" w:rsidP="00734CBD">
      <w:pPr>
        <w:spacing w:after="0" w:line="240" w:lineRule="auto"/>
        <w:rPr>
          <w:b/>
          <w:noProof/>
        </w:rPr>
      </w:pPr>
      <w:r w:rsidRPr="00F86673">
        <w:rPr>
          <w:b/>
          <w:noProof/>
        </w:rPr>
        <w:t>Nustokite vartoti Duac ir nedelsdami kreipkitės į gydytoją, jeigu pasireiškė kuris nors iš toliau išvardytų sunkių šalutinių poveikių. Jums gali prireikti neatidėliotino gydymo, jeigu:</w:t>
      </w:r>
    </w:p>
    <w:p w14:paraId="545F43EC" w14:textId="77777777" w:rsidR="00734CBD" w:rsidRPr="00F86673" w:rsidRDefault="00734CBD" w:rsidP="00734CBD">
      <w:pPr>
        <w:numPr>
          <w:ilvl w:val="0"/>
          <w:numId w:val="16"/>
        </w:numPr>
        <w:spacing w:after="0" w:line="240" w:lineRule="auto"/>
        <w:ind w:left="540" w:hanging="495"/>
        <w:rPr>
          <w:noProof/>
        </w:rPr>
      </w:pPr>
      <w:r w:rsidRPr="00F86673">
        <w:rPr>
          <w:noProof/>
        </w:rPr>
        <w:t>atsirado alerginės reakcijos požymių (pvz., veido, akių, lūpų ar liežuvio patinimas, dilgėlinis bėrimas arba apsunkintas kvėpavimas, staigus sąmonės netekimas);</w:t>
      </w:r>
    </w:p>
    <w:p w14:paraId="65BD88E0" w14:textId="77777777" w:rsidR="00734CBD" w:rsidRPr="00F86673" w:rsidRDefault="00734CBD" w:rsidP="00734CBD">
      <w:pPr>
        <w:numPr>
          <w:ilvl w:val="0"/>
          <w:numId w:val="16"/>
        </w:numPr>
        <w:spacing w:after="0" w:line="240" w:lineRule="auto"/>
        <w:ind w:left="540" w:hanging="495"/>
        <w:rPr>
          <w:noProof/>
        </w:rPr>
      </w:pPr>
      <w:r w:rsidRPr="00F86673">
        <w:rPr>
          <w:noProof/>
        </w:rPr>
        <w:t>stiprus ar ilgai trunkantis viduriavimas arba pilvo diegliai;</w:t>
      </w:r>
    </w:p>
    <w:p w14:paraId="3338F8E7" w14:textId="77777777" w:rsidR="00734CBD" w:rsidRPr="00F86673" w:rsidRDefault="00734CBD" w:rsidP="00734CBD">
      <w:pPr>
        <w:numPr>
          <w:ilvl w:val="0"/>
          <w:numId w:val="16"/>
        </w:numPr>
        <w:spacing w:after="0" w:line="240" w:lineRule="auto"/>
        <w:ind w:left="540" w:hanging="495"/>
        <w:rPr>
          <w:noProof/>
        </w:rPr>
      </w:pPr>
      <w:r w:rsidRPr="00F86673">
        <w:rPr>
          <w:noProof/>
        </w:rPr>
        <w:t>sunkus deginimo pojūtis, odos lupimasis ar niežėjimas.</w:t>
      </w:r>
    </w:p>
    <w:p w14:paraId="2BB1959A" w14:textId="77777777" w:rsidR="00734CBD" w:rsidRPr="00F86673" w:rsidRDefault="00734CBD" w:rsidP="00734CBD">
      <w:pPr>
        <w:spacing w:after="0" w:line="240" w:lineRule="auto"/>
        <w:rPr>
          <w:noProof/>
        </w:rPr>
      </w:pPr>
    </w:p>
    <w:p w14:paraId="56C50D0F" w14:textId="77777777" w:rsidR="00734CBD" w:rsidRPr="00F86673" w:rsidRDefault="00734CBD" w:rsidP="00734CBD">
      <w:pPr>
        <w:spacing w:after="0" w:line="240" w:lineRule="auto"/>
        <w:rPr>
          <w:b/>
        </w:rPr>
      </w:pPr>
      <w:r w:rsidRPr="00F86673">
        <w:rPr>
          <w:b/>
        </w:rPr>
        <w:t>Kitas galimas šalutinis poveikis</w:t>
      </w:r>
    </w:p>
    <w:p w14:paraId="6092E9AA" w14:textId="77777777" w:rsidR="00734CBD" w:rsidRPr="00F86673" w:rsidRDefault="00734CBD" w:rsidP="00734CBD">
      <w:pPr>
        <w:spacing w:after="0" w:line="240" w:lineRule="auto"/>
        <w:rPr>
          <w:noProof/>
        </w:rPr>
      </w:pPr>
      <w:r w:rsidRPr="00F86673">
        <w:rPr>
          <w:noProof/>
        </w:rPr>
        <w:t>Jeigu pastebėjote kurį nors nurodytą šalutinį poveikį, stenkitės tepti Duac gelį rečiau arba nutraukite jo vartojimą vienai arba dviem parom, o tada vėl atnaujinkite vartojimą.</w:t>
      </w:r>
    </w:p>
    <w:p w14:paraId="7F1B0A34" w14:textId="77777777" w:rsidR="00734CBD" w:rsidRPr="00F86673" w:rsidRDefault="00734CBD" w:rsidP="00734CBD">
      <w:pPr>
        <w:spacing w:after="0" w:line="240" w:lineRule="auto"/>
        <w:rPr>
          <w:noProof/>
        </w:rPr>
      </w:pPr>
    </w:p>
    <w:p w14:paraId="3D54E662" w14:textId="750D12CD" w:rsidR="00734CBD" w:rsidRPr="00F86673" w:rsidRDefault="00734CBD" w:rsidP="00734CBD">
      <w:pPr>
        <w:spacing w:after="0" w:line="240" w:lineRule="auto"/>
        <w:rPr>
          <w:b/>
        </w:rPr>
      </w:pPr>
      <w:r w:rsidRPr="00F86673">
        <w:rPr>
          <w:b/>
          <w:noProof/>
        </w:rPr>
        <w:lastRenderedPageBreak/>
        <w:t>Labai dažn</w:t>
      </w:r>
      <w:r w:rsidR="00AC4A99" w:rsidRPr="00F86673">
        <w:rPr>
          <w:b/>
          <w:noProof/>
        </w:rPr>
        <w:t>i</w:t>
      </w:r>
      <w:r w:rsidRPr="00F86673">
        <w:rPr>
          <w:b/>
          <w:noProof/>
        </w:rPr>
        <w:t xml:space="preserve"> šalutini</w:t>
      </w:r>
      <w:r w:rsidR="00AC4A99" w:rsidRPr="00F86673">
        <w:rPr>
          <w:b/>
          <w:noProof/>
        </w:rPr>
        <w:t>o</w:t>
      </w:r>
      <w:r w:rsidRPr="00F86673">
        <w:rPr>
          <w:b/>
          <w:noProof/>
        </w:rPr>
        <w:t xml:space="preserve"> poveiki</w:t>
      </w:r>
      <w:r w:rsidR="00AC4A99" w:rsidRPr="00F86673">
        <w:rPr>
          <w:b/>
          <w:noProof/>
        </w:rPr>
        <w:t>o</w:t>
      </w:r>
      <w:r w:rsidRPr="00F86673">
        <w:rPr>
          <w:b/>
          <w:noProof/>
        </w:rPr>
        <w:t xml:space="preserve"> </w:t>
      </w:r>
      <w:r w:rsidR="002449D8" w:rsidRPr="00F86673">
        <w:rPr>
          <w:b/>
          <w:noProof/>
        </w:rPr>
        <w:t xml:space="preserve">reiškiniai </w:t>
      </w:r>
      <w:r w:rsidRPr="00F86673">
        <w:rPr>
          <w:b/>
          <w:bCs/>
          <w:iCs/>
        </w:rPr>
        <w:t>(</w:t>
      </w:r>
      <w:r w:rsidR="002449D8" w:rsidRPr="00F86673">
        <w:rPr>
          <w:b/>
          <w:bCs/>
          <w:iCs/>
        </w:rPr>
        <w:t xml:space="preserve">gali </w:t>
      </w:r>
      <w:r w:rsidRPr="00F86673">
        <w:rPr>
          <w:b/>
          <w:bCs/>
          <w:iCs/>
        </w:rPr>
        <w:t>pasirei</w:t>
      </w:r>
      <w:r w:rsidR="002449D8" w:rsidRPr="00F86673">
        <w:rPr>
          <w:b/>
          <w:bCs/>
          <w:iCs/>
        </w:rPr>
        <w:t>k</w:t>
      </w:r>
      <w:r w:rsidRPr="00F86673">
        <w:rPr>
          <w:b/>
          <w:bCs/>
          <w:iCs/>
        </w:rPr>
        <w:t>š</w:t>
      </w:r>
      <w:r w:rsidR="002449D8" w:rsidRPr="00F86673">
        <w:rPr>
          <w:b/>
          <w:bCs/>
          <w:iCs/>
        </w:rPr>
        <w:t>ti</w:t>
      </w:r>
      <w:r w:rsidR="005E1FA3" w:rsidRPr="00F86673">
        <w:rPr>
          <w:b/>
          <w:bCs/>
          <w:iCs/>
        </w:rPr>
        <w:t xml:space="preserve"> ne rečiau kaip</w:t>
      </w:r>
      <w:r w:rsidRPr="00F86673">
        <w:rPr>
          <w:b/>
        </w:rPr>
        <w:t xml:space="preserve"> 1 iš 10</w:t>
      </w:r>
      <w:r w:rsidR="00D31C26" w:rsidRPr="00F86673">
        <w:rPr>
          <w:b/>
          <w:bCs/>
          <w:iCs/>
        </w:rPr>
        <w:t> </w:t>
      </w:r>
      <w:r w:rsidR="005E1FA3" w:rsidRPr="00F86673">
        <w:rPr>
          <w:b/>
          <w:bCs/>
          <w:iCs/>
        </w:rPr>
        <w:t>asmenų</w:t>
      </w:r>
      <w:r w:rsidRPr="00F86673">
        <w:rPr>
          <w:b/>
          <w:bCs/>
          <w:iCs/>
        </w:rPr>
        <w:t>)</w:t>
      </w:r>
      <w:r w:rsidR="00D31C26" w:rsidRPr="00F86673">
        <w:rPr>
          <w:b/>
          <w:bCs/>
          <w:iCs/>
        </w:rPr>
        <w:t>:</w:t>
      </w:r>
    </w:p>
    <w:p w14:paraId="7D171E1B" w14:textId="77777777" w:rsidR="00734CBD" w:rsidRPr="00F86673" w:rsidRDefault="00734CBD" w:rsidP="00734CBD">
      <w:pPr>
        <w:spacing w:after="0" w:line="240" w:lineRule="auto"/>
        <w:rPr>
          <w:noProof/>
        </w:rPr>
      </w:pPr>
      <w:r w:rsidRPr="00F86673">
        <w:rPr>
          <w:noProof/>
        </w:rPr>
        <w:t>Vartojimo vietoje</w:t>
      </w:r>
    </w:p>
    <w:p w14:paraId="7AEAF036" w14:textId="77777777" w:rsidR="00734CBD" w:rsidRPr="00F86673" w:rsidRDefault="00734CBD" w:rsidP="00734CBD">
      <w:pPr>
        <w:numPr>
          <w:ilvl w:val="0"/>
          <w:numId w:val="17"/>
        </w:numPr>
        <w:spacing w:after="0" w:line="240" w:lineRule="auto"/>
        <w:ind w:left="540" w:hanging="495"/>
        <w:rPr>
          <w:noProof/>
        </w:rPr>
      </w:pPr>
      <w:r w:rsidRPr="00F86673">
        <w:rPr>
          <w:noProof/>
        </w:rPr>
        <w:t>Paraudimas, odos lupimasis, sausumas.</w:t>
      </w:r>
    </w:p>
    <w:p w14:paraId="220E31F1" w14:textId="77777777" w:rsidR="00734CBD" w:rsidRPr="00F86673" w:rsidRDefault="00734CBD" w:rsidP="00734CBD">
      <w:pPr>
        <w:spacing w:after="0" w:line="240" w:lineRule="auto"/>
        <w:rPr>
          <w:noProof/>
        </w:rPr>
      </w:pPr>
    </w:p>
    <w:p w14:paraId="159EBACD" w14:textId="77777777" w:rsidR="00734CBD" w:rsidRPr="00F86673" w:rsidRDefault="00734CBD" w:rsidP="00734CBD">
      <w:pPr>
        <w:spacing w:after="0" w:line="240" w:lineRule="auto"/>
        <w:rPr>
          <w:noProof/>
        </w:rPr>
      </w:pPr>
      <w:r w:rsidRPr="00F86673">
        <w:rPr>
          <w:noProof/>
        </w:rPr>
        <w:t>Toks poveikis dažniausiai būna lengvas.</w:t>
      </w:r>
    </w:p>
    <w:p w14:paraId="0571128F" w14:textId="77777777" w:rsidR="00734CBD" w:rsidRPr="00F86673" w:rsidRDefault="00734CBD" w:rsidP="00734CBD">
      <w:pPr>
        <w:spacing w:after="0" w:line="240" w:lineRule="auto"/>
        <w:rPr>
          <w:noProof/>
        </w:rPr>
      </w:pPr>
    </w:p>
    <w:p w14:paraId="33F9179A" w14:textId="1178E637" w:rsidR="00734CBD" w:rsidRPr="00F86673" w:rsidRDefault="00734CBD" w:rsidP="00734CBD">
      <w:pPr>
        <w:spacing w:after="0" w:line="240" w:lineRule="auto"/>
        <w:rPr>
          <w:b/>
          <w:bCs/>
          <w:iCs/>
          <w:noProof/>
        </w:rPr>
      </w:pPr>
      <w:r w:rsidRPr="00F86673">
        <w:rPr>
          <w:b/>
          <w:noProof/>
        </w:rPr>
        <w:t>Dažn</w:t>
      </w:r>
      <w:r w:rsidR="00537934" w:rsidRPr="00F86673">
        <w:rPr>
          <w:b/>
          <w:noProof/>
        </w:rPr>
        <w:t>i</w:t>
      </w:r>
      <w:r w:rsidRPr="00F86673">
        <w:rPr>
          <w:b/>
          <w:noProof/>
        </w:rPr>
        <w:t xml:space="preserve"> šalutini</w:t>
      </w:r>
      <w:r w:rsidR="00537934" w:rsidRPr="00F86673">
        <w:rPr>
          <w:b/>
          <w:noProof/>
        </w:rPr>
        <w:t>o</w:t>
      </w:r>
      <w:r w:rsidRPr="00F86673">
        <w:rPr>
          <w:b/>
          <w:noProof/>
        </w:rPr>
        <w:t xml:space="preserve"> poveiki</w:t>
      </w:r>
      <w:r w:rsidR="00537934" w:rsidRPr="00F86673">
        <w:rPr>
          <w:b/>
          <w:noProof/>
        </w:rPr>
        <w:t>o</w:t>
      </w:r>
      <w:r w:rsidRPr="00F86673">
        <w:rPr>
          <w:b/>
          <w:noProof/>
        </w:rPr>
        <w:t xml:space="preserve"> </w:t>
      </w:r>
      <w:r w:rsidR="00537934" w:rsidRPr="00F86673">
        <w:rPr>
          <w:b/>
          <w:noProof/>
        </w:rPr>
        <w:t xml:space="preserve">reiškiniai </w:t>
      </w:r>
      <w:r w:rsidRPr="00F86673">
        <w:rPr>
          <w:b/>
          <w:bCs/>
          <w:iCs/>
          <w:noProof/>
        </w:rPr>
        <w:t>(</w:t>
      </w:r>
      <w:r w:rsidR="00537934" w:rsidRPr="00F86673">
        <w:rPr>
          <w:b/>
          <w:bCs/>
          <w:iCs/>
          <w:noProof/>
        </w:rPr>
        <w:t xml:space="preserve">gali </w:t>
      </w:r>
      <w:r w:rsidRPr="00F86673">
        <w:rPr>
          <w:b/>
          <w:bCs/>
          <w:iCs/>
          <w:noProof/>
        </w:rPr>
        <w:t>pasirei</w:t>
      </w:r>
      <w:r w:rsidR="00C663EB" w:rsidRPr="00F86673">
        <w:rPr>
          <w:b/>
          <w:bCs/>
          <w:iCs/>
          <w:noProof/>
        </w:rPr>
        <w:t>k</w:t>
      </w:r>
      <w:r w:rsidRPr="00F86673">
        <w:rPr>
          <w:b/>
          <w:bCs/>
          <w:iCs/>
          <w:noProof/>
        </w:rPr>
        <w:t>š</w:t>
      </w:r>
      <w:r w:rsidR="00C663EB" w:rsidRPr="00F86673">
        <w:rPr>
          <w:b/>
          <w:bCs/>
          <w:iCs/>
          <w:noProof/>
        </w:rPr>
        <w:t>ti rečiau</w:t>
      </w:r>
      <w:r w:rsidRPr="00F86673">
        <w:rPr>
          <w:b/>
          <w:bCs/>
          <w:iCs/>
          <w:noProof/>
        </w:rPr>
        <w:t xml:space="preserve"> </w:t>
      </w:r>
      <w:r w:rsidR="00C663EB" w:rsidRPr="00F86673">
        <w:rPr>
          <w:b/>
          <w:bCs/>
          <w:iCs/>
          <w:noProof/>
        </w:rPr>
        <w:t>kaip</w:t>
      </w:r>
      <w:r w:rsidRPr="00F86673">
        <w:rPr>
          <w:b/>
          <w:bCs/>
          <w:iCs/>
          <w:noProof/>
        </w:rPr>
        <w:t xml:space="preserve"> 1 iš 10</w:t>
      </w:r>
      <w:r w:rsidR="00D31C26" w:rsidRPr="00F86673">
        <w:rPr>
          <w:b/>
          <w:bCs/>
          <w:iCs/>
          <w:noProof/>
        </w:rPr>
        <w:t> </w:t>
      </w:r>
      <w:r w:rsidR="00C663EB" w:rsidRPr="00F86673">
        <w:rPr>
          <w:b/>
          <w:bCs/>
          <w:iCs/>
          <w:noProof/>
        </w:rPr>
        <w:t>asmenų</w:t>
      </w:r>
      <w:r w:rsidRPr="00F86673">
        <w:rPr>
          <w:b/>
          <w:bCs/>
          <w:iCs/>
          <w:noProof/>
        </w:rPr>
        <w:t>)</w:t>
      </w:r>
      <w:r w:rsidR="00D31C26" w:rsidRPr="00F86673">
        <w:rPr>
          <w:b/>
          <w:bCs/>
          <w:iCs/>
          <w:noProof/>
        </w:rPr>
        <w:t>:</w:t>
      </w:r>
    </w:p>
    <w:p w14:paraId="760B311B" w14:textId="77777777" w:rsidR="00734CBD" w:rsidRPr="00F86673" w:rsidRDefault="00734CBD" w:rsidP="00734CBD">
      <w:pPr>
        <w:numPr>
          <w:ilvl w:val="0"/>
          <w:numId w:val="17"/>
        </w:numPr>
        <w:spacing w:after="0" w:line="240" w:lineRule="auto"/>
        <w:ind w:left="540" w:hanging="495"/>
        <w:rPr>
          <w:noProof/>
        </w:rPr>
      </w:pPr>
      <w:r w:rsidRPr="00F86673">
        <w:rPr>
          <w:noProof/>
        </w:rPr>
        <w:t>Galvos skausmas.</w:t>
      </w:r>
    </w:p>
    <w:p w14:paraId="2667C18F" w14:textId="77777777" w:rsidR="00734CBD" w:rsidRPr="00F86673" w:rsidRDefault="00734CBD" w:rsidP="00734CBD">
      <w:pPr>
        <w:spacing w:after="0" w:line="240" w:lineRule="auto"/>
        <w:rPr>
          <w:noProof/>
        </w:rPr>
      </w:pPr>
    </w:p>
    <w:p w14:paraId="75796263" w14:textId="77777777" w:rsidR="00734CBD" w:rsidRPr="00F86673" w:rsidRDefault="00734CBD" w:rsidP="00734CBD">
      <w:pPr>
        <w:spacing w:after="0" w:line="240" w:lineRule="auto"/>
        <w:rPr>
          <w:i/>
          <w:noProof/>
        </w:rPr>
      </w:pPr>
      <w:r w:rsidRPr="00F86673">
        <w:rPr>
          <w:noProof/>
        </w:rPr>
        <w:t>Vartojimo vietoje</w:t>
      </w:r>
    </w:p>
    <w:p w14:paraId="4CC06F31" w14:textId="77777777" w:rsidR="00734CBD" w:rsidRPr="00F86673" w:rsidRDefault="00734CBD" w:rsidP="00734CBD">
      <w:pPr>
        <w:numPr>
          <w:ilvl w:val="0"/>
          <w:numId w:val="18"/>
        </w:numPr>
        <w:spacing w:after="0" w:line="240" w:lineRule="auto"/>
        <w:ind w:left="540" w:hanging="540"/>
        <w:rPr>
          <w:noProof/>
        </w:rPr>
      </w:pPr>
      <w:r w:rsidRPr="00F86673">
        <w:rPr>
          <w:noProof/>
        </w:rPr>
        <w:t>Deginimas, skausmas, jautrumas saulės šviesai.</w:t>
      </w:r>
    </w:p>
    <w:p w14:paraId="0D769521" w14:textId="77777777" w:rsidR="00734CBD" w:rsidRPr="00F86673" w:rsidRDefault="00734CBD" w:rsidP="00734CBD">
      <w:pPr>
        <w:spacing w:after="0" w:line="240" w:lineRule="auto"/>
        <w:rPr>
          <w:noProof/>
        </w:rPr>
      </w:pPr>
    </w:p>
    <w:p w14:paraId="56AEC596" w14:textId="1A31502C" w:rsidR="00734CBD" w:rsidRPr="00F86673" w:rsidRDefault="00734CBD" w:rsidP="00734CBD">
      <w:pPr>
        <w:spacing w:after="0" w:line="240" w:lineRule="auto"/>
        <w:rPr>
          <w:b/>
          <w:bCs/>
        </w:rPr>
      </w:pPr>
      <w:r w:rsidRPr="00F86673">
        <w:rPr>
          <w:b/>
          <w:noProof/>
        </w:rPr>
        <w:t>Nedažn</w:t>
      </w:r>
      <w:r w:rsidR="00C663EB" w:rsidRPr="00F86673">
        <w:rPr>
          <w:b/>
          <w:noProof/>
        </w:rPr>
        <w:t>i</w:t>
      </w:r>
      <w:r w:rsidRPr="00F86673">
        <w:rPr>
          <w:b/>
          <w:noProof/>
        </w:rPr>
        <w:t xml:space="preserve"> šalutini</w:t>
      </w:r>
      <w:r w:rsidR="00C663EB" w:rsidRPr="00F86673">
        <w:rPr>
          <w:b/>
          <w:noProof/>
        </w:rPr>
        <w:t>o</w:t>
      </w:r>
      <w:r w:rsidRPr="00F86673">
        <w:rPr>
          <w:b/>
          <w:noProof/>
        </w:rPr>
        <w:t xml:space="preserve"> poveiki</w:t>
      </w:r>
      <w:r w:rsidR="00C663EB" w:rsidRPr="00F86673">
        <w:rPr>
          <w:b/>
          <w:noProof/>
        </w:rPr>
        <w:t>o</w:t>
      </w:r>
      <w:r w:rsidR="00D35B2A" w:rsidRPr="00F86673">
        <w:rPr>
          <w:b/>
          <w:noProof/>
        </w:rPr>
        <w:t>reiškiniai</w:t>
      </w:r>
      <w:r w:rsidRPr="00F86673">
        <w:rPr>
          <w:noProof/>
        </w:rPr>
        <w:t xml:space="preserve"> </w:t>
      </w:r>
      <w:r w:rsidRPr="00F86673">
        <w:rPr>
          <w:b/>
          <w:bCs/>
          <w:noProof/>
        </w:rPr>
        <w:t>(</w:t>
      </w:r>
      <w:r w:rsidR="00D35B2A" w:rsidRPr="00F86673">
        <w:rPr>
          <w:b/>
          <w:bCs/>
          <w:noProof/>
        </w:rPr>
        <w:t xml:space="preserve">gali </w:t>
      </w:r>
      <w:r w:rsidRPr="00F86673">
        <w:rPr>
          <w:b/>
          <w:bCs/>
        </w:rPr>
        <w:t>pasirei</w:t>
      </w:r>
      <w:r w:rsidR="00D35B2A" w:rsidRPr="00F86673">
        <w:rPr>
          <w:b/>
          <w:bCs/>
        </w:rPr>
        <w:t>k</w:t>
      </w:r>
      <w:r w:rsidRPr="00F86673">
        <w:rPr>
          <w:b/>
          <w:bCs/>
        </w:rPr>
        <w:t>š</w:t>
      </w:r>
      <w:r w:rsidR="00D35B2A" w:rsidRPr="00F86673">
        <w:rPr>
          <w:b/>
          <w:bCs/>
        </w:rPr>
        <w:t>ti</w:t>
      </w:r>
      <w:r w:rsidRPr="00F86673">
        <w:rPr>
          <w:b/>
          <w:bCs/>
        </w:rPr>
        <w:t xml:space="preserve"> </w:t>
      </w:r>
      <w:r w:rsidR="00D35B2A" w:rsidRPr="00F86673">
        <w:rPr>
          <w:b/>
          <w:bCs/>
        </w:rPr>
        <w:t>rečiau</w:t>
      </w:r>
      <w:r w:rsidR="004F043E" w:rsidRPr="00F86673">
        <w:rPr>
          <w:b/>
          <w:bCs/>
        </w:rPr>
        <w:t xml:space="preserve"> kaip</w:t>
      </w:r>
      <w:r w:rsidRPr="00F86673">
        <w:rPr>
          <w:b/>
          <w:bCs/>
        </w:rPr>
        <w:t xml:space="preserve"> 1 iš 100</w:t>
      </w:r>
      <w:r w:rsidR="008C45D6" w:rsidRPr="00F86673">
        <w:rPr>
          <w:b/>
          <w:bCs/>
        </w:rPr>
        <w:t> </w:t>
      </w:r>
      <w:r w:rsidR="004F043E" w:rsidRPr="00F86673">
        <w:rPr>
          <w:b/>
          <w:bCs/>
        </w:rPr>
        <w:t>asmenų</w:t>
      </w:r>
      <w:r w:rsidRPr="00F86673">
        <w:rPr>
          <w:b/>
          <w:bCs/>
        </w:rPr>
        <w:t>)</w:t>
      </w:r>
      <w:r w:rsidR="008C45D6" w:rsidRPr="00F86673">
        <w:rPr>
          <w:b/>
          <w:bCs/>
        </w:rPr>
        <w:t>:</w:t>
      </w:r>
    </w:p>
    <w:p w14:paraId="09DEDF6A" w14:textId="77777777" w:rsidR="00734CBD" w:rsidRPr="00F86673" w:rsidRDefault="00734CBD" w:rsidP="00734CBD">
      <w:pPr>
        <w:numPr>
          <w:ilvl w:val="0"/>
          <w:numId w:val="19"/>
        </w:numPr>
        <w:spacing w:after="0" w:line="240" w:lineRule="auto"/>
        <w:ind w:left="540" w:hanging="495"/>
        <w:rPr>
          <w:noProof/>
        </w:rPr>
      </w:pPr>
      <w:r w:rsidRPr="00F86673">
        <w:rPr>
          <w:noProof/>
        </w:rPr>
        <w:t>Dilgčiojimas (</w:t>
      </w:r>
      <w:r w:rsidRPr="00F86673">
        <w:rPr>
          <w:i/>
        </w:rPr>
        <w:t>parestezija</w:t>
      </w:r>
      <w:r w:rsidRPr="00F86673">
        <w:rPr>
          <w:noProof/>
        </w:rPr>
        <w:t>), spuogų formos pablogėjimas, raudona niežtinti oda, išbėrimas (</w:t>
      </w:r>
      <w:r w:rsidRPr="00F86673">
        <w:rPr>
          <w:i/>
          <w:iCs/>
          <w:noProof/>
        </w:rPr>
        <w:t>dermatitas, eritematozinis išbėrimas</w:t>
      </w:r>
      <w:r w:rsidRPr="00F86673">
        <w:rPr>
          <w:noProof/>
        </w:rPr>
        <w:t>).</w:t>
      </w:r>
    </w:p>
    <w:p w14:paraId="462DA9C4" w14:textId="77777777" w:rsidR="00734CBD" w:rsidRPr="00F86673" w:rsidRDefault="00734CBD" w:rsidP="00734CBD">
      <w:pPr>
        <w:spacing w:after="0" w:line="240" w:lineRule="auto"/>
        <w:rPr>
          <w:noProof/>
        </w:rPr>
      </w:pPr>
    </w:p>
    <w:p w14:paraId="60D6B03F" w14:textId="77777777" w:rsidR="00734CBD" w:rsidRPr="00F86673" w:rsidRDefault="00734CBD" w:rsidP="00734CBD">
      <w:pPr>
        <w:spacing w:after="0" w:line="240" w:lineRule="auto"/>
        <w:rPr>
          <w:noProof/>
        </w:rPr>
      </w:pPr>
      <w:r w:rsidRPr="00F86673">
        <w:rPr>
          <w:b/>
          <w:noProof/>
        </w:rPr>
        <w:t>Kitas</w:t>
      </w:r>
      <w:r w:rsidRPr="00F86673">
        <w:rPr>
          <w:b/>
        </w:rPr>
        <w:t xml:space="preserve"> šalutinis poveikis</w:t>
      </w:r>
      <w:r w:rsidRPr="00F86673">
        <w:rPr>
          <w:noProof/>
        </w:rPr>
        <w:t xml:space="preserve"> </w:t>
      </w:r>
    </w:p>
    <w:p w14:paraId="27345E3E" w14:textId="77777777" w:rsidR="00734CBD" w:rsidRPr="00F86673" w:rsidRDefault="00734CBD" w:rsidP="00734CBD">
      <w:pPr>
        <w:spacing w:after="0" w:line="240" w:lineRule="auto"/>
        <w:rPr>
          <w:noProof/>
        </w:rPr>
      </w:pPr>
      <w:r w:rsidRPr="00F86673">
        <w:rPr>
          <w:noProof/>
        </w:rPr>
        <w:t>Kitas šalutinis poveikis, kurio dažnio negalima nustatyti pagal turimus duomenis, yra:</w:t>
      </w:r>
    </w:p>
    <w:p w14:paraId="1F1045F2" w14:textId="77777777" w:rsidR="00734CBD" w:rsidRPr="00F86673" w:rsidRDefault="00734CBD" w:rsidP="00734CBD">
      <w:pPr>
        <w:spacing w:after="0" w:line="240" w:lineRule="auto"/>
        <w:rPr>
          <w:noProof/>
        </w:rPr>
      </w:pPr>
    </w:p>
    <w:p w14:paraId="4E580B16" w14:textId="77777777" w:rsidR="00734CBD" w:rsidRPr="00F86673" w:rsidRDefault="00734CBD" w:rsidP="00734CBD">
      <w:pPr>
        <w:numPr>
          <w:ilvl w:val="0"/>
          <w:numId w:val="16"/>
        </w:numPr>
        <w:spacing w:after="0" w:line="240" w:lineRule="auto"/>
        <w:ind w:left="540" w:hanging="495"/>
        <w:rPr>
          <w:noProof/>
        </w:rPr>
      </w:pPr>
      <w:r w:rsidRPr="00F86673">
        <w:rPr>
          <w:noProof/>
        </w:rPr>
        <w:t>Alerginės reakcijos;</w:t>
      </w:r>
    </w:p>
    <w:p w14:paraId="22AE3159" w14:textId="77777777" w:rsidR="00734CBD" w:rsidRPr="00F86673" w:rsidRDefault="00734CBD" w:rsidP="00734CBD">
      <w:pPr>
        <w:numPr>
          <w:ilvl w:val="0"/>
          <w:numId w:val="16"/>
        </w:numPr>
        <w:spacing w:after="0" w:line="240" w:lineRule="auto"/>
        <w:ind w:left="540" w:hanging="495"/>
        <w:rPr>
          <w:noProof/>
        </w:rPr>
      </w:pPr>
      <w:r w:rsidRPr="00F86673">
        <w:rPr>
          <w:noProof/>
        </w:rPr>
        <w:t>Žarnų uždegimas, viduriavimas, įskaitant viduriavimą kraujingomis išmatomis, pilvo skausmas.</w:t>
      </w:r>
    </w:p>
    <w:p w14:paraId="0FA7DB75" w14:textId="77777777" w:rsidR="00734CBD" w:rsidRPr="00F86673" w:rsidRDefault="00734CBD" w:rsidP="00734CBD">
      <w:pPr>
        <w:spacing w:after="0" w:line="240" w:lineRule="auto"/>
        <w:rPr>
          <w:noProof/>
        </w:rPr>
      </w:pPr>
    </w:p>
    <w:p w14:paraId="359ACCDB" w14:textId="77777777" w:rsidR="00734CBD" w:rsidRPr="00F86673" w:rsidRDefault="00734CBD" w:rsidP="00734CBD">
      <w:pPr>
        <w:spacing w:after="0" w:line="240" w:lineRule="auto"/>
        <w:rPr>
          <w:i/>
          <w:noProof/>
        </w:rPr>
      </w:pPr>
      <w:r w:rsidRPr="00F86673">
        <w:rPr>
          <w:noProof/>
        </w:rPr>
        <w:t>Vartojimo vietoje</w:t>
      </w:r>
    </w:p>
    <w:p w14:paraId="0EB1ADA0" w14:textId="77777777" w:rsidR="00734CBD" w:rsidRPr="00F86673" w:rsidRDefault="00734CBD" w:rsidP="00734CBD">
      <w:pPr>
        <w:numPr>
          <w:ilvl w:val="0"/>
          <w:numId w:val="18"/>
        </w:numPr>
        <w:spacing w:after="0" w:line="240" w:lineRule="auto"/>
        <w:ind w:left="540" w:hanging="540"/>
        <w:rPr>
          <w:noProof/>
        </w:rPr>
      </w:pPr>
      <w:r w:rsidRPr="00F86673">
        <w:rPr>
          <w:noProof/>
        </w:rPr>
        <w:t>Odos reakcijos, odos spalvos pokyčiai.</w:t>
      </w:r>
    </w:p>
    <w:p w14:paraId="515E9237" w14:textId="77777777" w:rsidR="00734CBD" w:rsidRPr="00F86673" w:rsidRDefault="00734CBD" w:rsidP="00734CBD">
      <w:pPr>
        <w:numPr>
          <w:ilvl w:val="0"/>
          <w:numId w:val="18"/>
        </w:numPr>
        <w:spacing w:after="0" w:line="240" w:lineRule="auto"/>
        <w:ind w:left="540" w:hanging="540"/>
        <w:rPr>
          <w:noProof/>
        </w:rPr>
      </w:pPr>
      <w:r w:rsidRPr="00F86673">
        <w:rPr>
          <w:noProof/>
        </w:rPr>
        <w:t>Iškilusis niežtintysis uždegimas (</w:t>
      </w:r>
      <w:r w:rsidRPr="00F86673">
        <w:rPr>
          <w:i/>
          <w:iCs/>
          <w:noProof/>
        </w:rPr>
        <w:t>dilgėlinė</w:t>
      </w:r>
      <w:r w:rsidRPr="00F86673">
        <w:rPr>
          <w:noProof/>
        </w:rPr>
        <w:t>).</w:t>
      </w:r>
    </w:p>
    <w:p w14:paraId="341C1F93" w14:textId="77777777" w:rsidR="00734CBD" w:rsidRPr="00F86673" w:rsidRDefault="00734CBD" w:rsidP="00734CBD">
      <w:pPr>
        <w:spacing w:after="0" w:line="240" w:lineRule="auto"/>
        <w:rPr>
          <w:noProof/>
        </w:rPr>
      </w:pPr>
    </w:p>
    <w:p w14:paraId="2ACD4430" w14:textId="77777777" w:rsidR="0099178F" w:rsidRPr="00F86673" w:rsidRDefault="0099178F" w:rsidP="001224EE">
      <w:pPr>
        <w:tabs>
          <w:tab w:val="left" w:pos="567"/>
        </w:tabs>
        <w:spacing w:after="0" w:line="240" w:lineRule="auto"/>
        <w:rPr>
          <w:b/>
        </w:rPr>
      </w:pPr>
      <w:r w:rsidRPr="00F86673">
        <w:rPr>
          <w:rFonts w:eastAsia="Times New Roman"/>
          <w:b/>
          <w:noProof/>
          <w:snapToGrid w:val="0"/>
        </w:rPr>
        <w:t>Pranešimas apie šalutinį poveikį</w:t>
      </w:r>
    </w:p>
    <w:p w14:paraId="7B2432A3" w14:textId="1F9D139F" w:rsidR="00C554F9" w:rsidRPr="00F86673" w:rsidRDefault="00C554F9" w:rsidP="001224EE">
      <w:pPr>
        <w:tabs>
          <w:tab w:val="left" w:pos="567"/>
        </w:tabs>
        <w:spacing w:after="0" w:line="260" w:lineRule="exact"/>
        <w:ind w:right="-449"/>
        <w:rPr>
          <w:rFonts w:eastAsia="Times New Roman"/>
          <w:snapToGrid w:val="0"/>
        </w:rPr>
      </w:pPr>
      <w:r w:rsidRPr="00F86673">
        <w:rPr>
          <w:rFonts w:eastAsia="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hyperlink r:id="rId15" w:history="1">
        <w:r w:rsidRPr="00F86673">
          <w:rPr>
            <w:rStyle w:val="Hipersaitas"/>
            <w:rFonts w:eastAsia="Times New Roman"/>
            <w:snapToGrid w:val="0"/>
          </w:rPr>
          <w:t>NepageidaujamaR@vvkt.lt</w:t>
        </w:r>
      </w:hyperlink>
      <w:r w:rsidRPr="00F86673">
        <w:rPr>
          <w:rFonts w:eastAsia="Times New Roman"/>
          <w:snapToGrid w:val="0"/>
        </w:rPr>
        <w:t>) arba nemokamu telefonu 8 800 73 568. Pranešdami apie šalutinį poveikį galite mums padėti gauti daugiau informacijos apie šio vaisto saugumą.</w:t>
      </w:r>
    </w:p>
    <w:p w14:paraId="2A4A8E9F" w14:textId="77777777" w:rsidR="00734CBD" w:rsidRPr="00F86673" w:rsidRDefault="00734CBD" w:rsidP="00734CBD">
      <w:pPr>
        <w:spacing w:after="0" w:line="240" w:lineRule="auto"/>
        <w:rPr>
          <w:noProof/>
        </w:rPr>
      </w:pPr>
    </w:p>
    <w:p w14:paraId="094E2C3A" w14:textId="77777777" w:rsidR="00734CBD" w:rsidRPr="00F86673" w:rsidRDefault="00734CBD" w:rsidP="00734CBD">
      <w:pPr>
        <w:spacing w:after="0" w:line="240" w:lineRule="auto"/>
        <w:rPr>
          <w:noProof/>
        </w:rPr>
      </w:pPr>
    </w:p>
    <w:p w14:paraId="170364F8" w14:textId="77777777" w:rsidR="00734CBD" w:rsidRPr="00F86673" w:rsidRDefault="00734CBD" w:rsidP="00734CBD">
      <w:pPr>
        <w:tabs>
          <w:tab w:val="left" w:pos="567"/>
        </w:tabs>
        <w:spacing w:after="0" w:line="240" w:lineRule="auto"/>
        <w:rPr>
          <w:b/>
          <w:noProof/>
        </w:rPr>
      </w:pPr>
      <w:r w:rsidRPr="00F86673">
        <w:rPr>
          <w:b/>
          <w:noProof/>
        </w:rPr>
        <w:t>5.</w:t>
      </w:r>
      <w:r w:rsidRPr="00F86673">
        <w:rPr>
          <w:b/>
          <w:noProof/>
        </w:rPr>
        <w:tab/>
        <w:t>Kaip laikyti Duac</w:t>
      </w:r>
    </w:p>
    <w:p w14:paraId="784544E6" w14:textId="77777777" w:rsidR="00734CBD" w:rsidRPr="00F86673" w:rsidRDefault="00734CBD" w:rsidP="00734CBD">
      <w:pPr>
        <w:spacing w:after="0" w:line="240" w:lineRule="auto"/>
        <w:rPr>
          <w:noProof/>
        </w:rPr>
      </w:pPr>
    </w:p>
    <w:p w14:paraId="14711E59" w14:textId="77777777" w:rsidR="00734CBD" w:rsidRPr="00F86673" w:rsidRDefault="00734CBD" w:rsidP="00734CBD">
      <w:pPr>
        <w:spacing w:after="0" w:line="240" w:lineRule="auto"/>
        <w:rPr>
          <w:noProof/>
        </w:rPr>
      </w:pPr>
      <w:r w:rsidRPr="00F86673">
        <w:rPr>
          <w:noProof/>
        </w:rPr>
        <w:t>Šį vaistą laikykite vaikams nepastebimoje ir nepasiekiamoje vietoje.</w:t>
      </w:r>
    </w:p>
    <w:p w14:paraId="52A5FA4C" w14:textId="77777777" w:rsidR="00734CBD" w:rsidRPr="00F86673" w:rsidRDefault="00734CBD" w:rsidP="00734CBD">
      <w:pPr>
        <w:spacing w:after="0" w:line="240" w:lineRule="auto"/>
        <w:rPr>
          <w:noProof/>
        </w:rPr>
      </w:pPr>
    </w:p>
    <w:p w14:paraId="448017C4" w14:textId="77777777" w:rsidR="00734CBD" w:rsidRPr="00F86673" w:rsidRDefault="00734CBD" w:rsidP="00734CBD">
      <w:pPr>
        <w:spacing w:after="0" w:line="240" w:lineRule="auto"/>
        <w:rPr>
          <w:noProof/>
        </w:rPr>
      </w:pPr>
      <w:r w:rsidRPr="00F86673">
        <w:rPr>
          <w:b/>
        </w:rPr>
        <w:t>Vaistininkui</w:t>
      </w:r>
      <w:r w:rsidRPr="00F86673">
        <w:rPr>
          <w:b/>
          <w:noProof/>
        </w:rPr>
        <w:t>.</w:t>
      </w:r>
      <w:r w:rsidRPr="00F86673">
        <w:rPr>
          <w:noProof/>
        </w:rPr>
        <w:t xml:space="preserve"> Laikyti šaldytuve (2 </w:t>
      </w:r>
      <w:r w:rsidRPr="00F86673">
        <w:rPr>
          <w:noProof/>
        </w:rPr>
        <w:sym w:font="Symbol" w:char="F0B0"/>
      </w:r>
      <w:r w:rsidRPr="00F86673">
        <w:rPr>
          <w:noProof/>
        </w:rPr>
        <w:t>C – 8 </w:t>
      </w:r>
      <w:r w:rsidRPr="00F86673">
        <w:rPr>
          <w:noProof/>
        </w:rPr>
        <w:sym w:font="Symbol" w:char="F0B0"/>
      </w:r>
      <w:r w:rsidRPr="00F86673">
        <w:rPr>
          <w:noProof/>
        </w:rPr>
        <w:t>C). Negalima užšaldyti.</w:t>
      </w:r>
    </w:p>
    <w:p w14:paraId="011C9219" w14:textId="77777777" w:rsidR="00734CBD" w:rsidRPr="00F86673" w:rsidRDefault="00734CBD" w:rsidP="00734CBD">
      <w:pPr>
        <w:spacing w:after="0" w:line="240" w:lineRule="auto"/>
        <w:rPr>
          <w:noProof/>
        </w:rPr>
      </w:pPr>
    </w:p>
    <w:p w14:paraId="401D7F08" w14:textId="5D18854B" w:rsidR="00EE13D8" w:rsidRPr="00F86673" w:rsidRDefault="00734CBD" w:rsidP="00734CBD">
      <w:pPr>
        <w:spacing w:after="0" w:line="240" w:lineRule="auto"/>
        <w:rPr>
          <w:noProof/>
        </w:rPr>
      </w:pPr>
      <w:r w:rsidRPr="00F86673">
        <w:rPr>
          <w:b/>
        </w:rPr>
        <w:t>Pacientui</w:t>
      </w:r>
      <w:r w:rsidRPr="00F86673">
        <w:rPr>
          <w:b/>
          <w:noProof/>
        </w:rPr>
        <w:t>.</w:t>
      </w:r>
      <w:r w:rsidRPr="00F86673">
        <w:rPr>
          <w:b/>
        </w:rPr>
        <w:t xml:space="preserve"> </w:t>
      </w:r>
      <w:r w:rsidR="00EE13D8" w:rsidRPr="00F86673">
        <w:rPr>
          <w:noProof/>
        </w:rPr>
        <w:t>Po to, kai vaistinėje įsigijote Duac, laikykite jį ne aukštesnėje kaip 25</w:t>
      </w:r>
      <w:r w:rsidR="008C45D6" w:rsidRPr="00F86673">
        <w:rPr>
          <w:noProof/>
        </w:rPr>
        <w:t> </w:t>
      </w:r>
      <w:r w:rsidR="00EE13D8" w:rsidRPr="00F86673">
        <w:rPr>
          <w:noProof/>
        </w:rPr>
        <w:t>°C temperatūroje ir išmeskite, praėjus 2</w:t>
      </w:r>
      <w:r w:rsidR="00A12E57" w:rsidRPr="00F86673">
        <w:rPr>
          <w:noProof/>
        </w:rPr>
        <w:t> </w:t>
      </w:r>
      <w:r w:rsidR="00EE13D8" w:rsidRPr="00F86673">
        <w:rPr>
          <w:noProof/>
        </w:rPr>
        <w:t>mėnesiams</w:t>
      </w:r>
      <w:r w:rsidR="00367CA2" w:rsidRPr="00F86673">
        <w:rPr>
          <w:noProof/>
        </w:rPr>
        <w:t>.</w:t>
      </w:r>
    </w:p>
    <w:p w14:paraId="469F275B" w14:textId="6FA0572C" w:rsidR="00734CBD" w:rsidRPr="00F86673" w:rsidRDefault="00734CBD" w:rsidP="00734CBD">
      <w:pPr>
        <w:spacing w:after="0" w:line="240" w:lineRule="auto"/>
        <w:rPr>
          <w:noProof/>
        </w:rPr>
      </w:pPr>
    </w:p>
    <w:p w14:paraId="62B59E01" w14:textId="77777777" w:rsidR="00734CBD" w:rsidRPr="00F86673" w:rsidRDefault="00734CBD" w:rsidP="00734CBD">
      <w:pPr>
        <w:spacing w:after="0" w:line="240" w:lineRule="auto"/>
        <w:rPr>
          <w:noProof/>
        </w:rPr>
      </w:pPr>
    </w:p>
    <w:p w14:paraId="6C7B854C" w14:textId="77777777" w:rsidR="00734CBD" w:rsidRPr="00F86673" w:rsidRDefault="00734CBD" w:rsidP="001224EE">
      <w:pPr>
        <w:spacing w:after="0" w:line="240" w:lineRule="auto"/>
      </w:pPr>
      <w:r w:rsidRPr="00F86673">
        <w:rPr>
          <w:rFonts w:eastAsia="Times New Roman"/>
          <w:noProof/>
        </w:rPr>
        <w:t xml:space="preserve">Ant dėžutės ir tūbelės po „Tinka iki / EXP“ nurodytam tinkamumo laikui pasibaigus, šio vaisto vartoti negalima. Vaistas tinka vartoti iki paskutinės nurodyto mėnesio dienos. </w:t>
      </w:r>
    </w:p>
    <w:p w14:paraId="59B594E4" w14:textId="77777777" w:rsidR="00734CBD" w:rsidRPr="00F86673" w:rsidRDefault="00734CBD" w:rsidP="00734CBD">
      <w:pPr>
        <w:spacing w:after="0" w:line="240" w:lineRule="auto"/>
      </w:pPr>
    </w:p>
    <w:p w14:paraId="261DD867" w14:textId="77777777" w:rsidR="00734CBD" w:rsidRPr="00F86673" w:rsidRDefault="00734CBD" w:rsidP="00734CBD">
      <w:pPr>
        <w:spacing w:after="0" w:line="240" w:lineRule="auto"/>
      </w:pPr>
      <w:r w:rsidRPr="00F86673">
        <w:t>Vaistų negalima išmesti į kanalizaciją arba su buitinėmis atliekomis. Kaip išmesti nereikalingus vaistus, klauskite vaistininko. Šios priemonės padės apsaugoti aplinką.</w:t>
      </w:r>
    </w:p>
    <w:p w14:paraId="6203BEA2" w14:textId="77777777" w:rsidR="00734CBD" w:rsidRPr="00F86673" w:rsidRDefault="00734CBD" w:rsidP="00734CBD">
      <w:pPr>
        <w:spacing w:after="0" w:line="240" w:lineRule="auto"/>
      </w:pPr>
    </w:p>
    <w:p w14:paraId="44B5372D" w14:textId="77777777" w:rsidR="00734CBD" w:rsidRPr="00F86673" w:rsidRDefault="00734CBD" w:rsidP="00734CBD">
      <w:pPr>
        <w:spacing w:after="0" w:line="240" w:lineRule="auto"/>
      </w:pPr>
    </w:p>
    <w:p w14:paraId="77128985" w14:textId="77777777" w:rsidR="00734CBD" w:rsidRPr="00F86673" w:rsidRDefault="00734CBD" w:rsidP="001224EE">
      <w:pPr>
        <w:numPr>
          <w:ilvl w:val="0"/>
          <w:numId w:val="5"/>
        </w:numPr>
        <w:tabs>
          <w:tab w:val="num" w:pos="567"/>
        </w:tabs>
        <w:spacing w:after="0" w:line="240" w:lineRule="auto"/>
        <w:ind w:hanging="900"/>
        <w:rPr>
          <w:b/>
          <w:bCs/>
          <w:noProof/>
        </w:rPr>
      </w:pPr>
      <w:r w:rsidRPr="00F86673">
        <w:rPr>
          <w:b/>
          <w:bCs/>
          <w:noProof/>
        </w:rPr>
        <w:t>Pakuotės turinys ir kita informacija</w:t>
      </w:r>
    </w:p>
    <w:p w14:paraId="1D329ACB" w14:textId="77777777" w:rsidR="00734CBD" w:rsidRPr="00F86673" w:rsidRDefault="00734CBD" w:rsidP="00734CBD">
      <w:pPr>
        <w:spacing w:after="0" w:line="240" w:lineRule="auto"/>
      </w:pPr>
    </w:p>
    <w:p w14:paraId="396931BE" w14:textId="77777777" w:rsidR="00734CBD" w:rsidRPr="00F86673" w:rsidRDefault="00734CBD" w:rsidP="00734CBD">
      <w:pPr>
        <w:tabs>
          <w:tab w:val="left" w:pos="567"/>
        </w:tabs>
        <w:spacing w:after="0" w:line="240" w:lineRule="auto"/>
        <w:rPr>
          <w:b/>
        </w:rPr>
      </w:pPr>
      <w:r w:rsidRPr="00F86673">
        <w:rPr>
          <w:b/>
        </w:rPr>
        <w:lastRenderedPageBreak/>
        <w:t>Duac</w:t>
      </w:r>
      <w:r w:rsidRPr="00F86673">
        <w:t xml:space="preserve"> </w:t>
      </w:r>
      <w:r w:rsidRPr="00F86673">
        <w:rPr>
          <w:b/>
        </w:rPr>
        <w:t>sudėtis</w:t>
      </w:r>
    </w:p>
    <w:p w14:paraId="13A61141" w14:textId="73896737" w:rsidR="00734CBD" w:rsidRPr="00F86673" w:rsidRDefault="00734CBD" w:rsidP="001224EE">
      <w:pPr>
        <w:spacing w:after="0" w:line="240" w:lineRule="auto"/>
      </w:pPr>
      <w:r w:rsidRPr="00F86673">
        <w:rPr>
          <w:noProof/>
        </w:rPr>
        <w:t>Veikliosios medžiagos yra klindamicinas (klindamicino fosfato pavidalu) ir bevandenis benzoilo peroksidas (benzoilo peroksido su vandeniu pavidalu). 1 g gelio yra klindamicino fosfato, atitinkančio 1</w:t>
      </w:r>
      <w:r w:rsidR="005B6C2E" w:rsidRPr="00F86673">
        <w:rPr>
          <w:noProof/>
        </w:rPr>
        <w:t> </w:t>
      </w:r>
      <w:r w:rsidRPr="00F86673">
        <w:rPr>
          <w:noProof/>
        </w:rPr>
        <w:t>% m/m (10 mg/g) klindamicino ir benzoilo peroksido su vandeniu, atitinkančio 5</w:t>
      </w:r>
      <w:r w:rsidR="005B6C2E" w:rsidRPr="00F86673">
        <w:rPr>
          <w:noProof/>
        </w:rPr>
        <w:t> </w:t>
      </w:r>
      <w:r w:rsidRPr="00F86673">
        <w:rPr>
          <w:noProof/>
        </w:rPr>
        <w:t>% m/m (50 mg/g) bevandenio benzoilo peroksido.</w:t>
      </w:r>
    </w:p>
    <w:p w14:paraId="64F0AC2C" w14:textId="77777777" w:rsidR="00734CBD" w:rsidRPr="00F86673" w:rsidRDefault="00734CBD" w:rsidP="001224EE">
      <w:pPr>
        <w:spacing w:after="0" w:line="240" w:lineRule="auto"/>
      </w:pPr>
      <w:r w:rsidRPr="00F86673">
        <w:rPr>
          <w:noProof/>
        </w:rPr>
        <w:t>Pagalbinės medžiagos yra karbomerai, dimetikonas, dinatrio laurilo sulfosukcinatas, dinatrio edetatas, glicerolis, koloidinis hidratuotas silicio dioksidas, poloksameras 182, išgrynintas vanduo ir natrio hidroksidas.</w:t>
      </w:r>
    </w:p>
    <w:p w14:paraId="000A11B8" w14:textId="77777777" w:rsidR="00734CBD" w:rsidRPr="00F86673" w:rsidRDefault="00734CBD" w:rsidP="00734CBD">
      <w:pPr>
        <w:spacing w:after="0" w:line="240" w:lineRule="auto"/>
      </w:pPr>
    </w:p>
    <w:p w14:paraId="1D566B61" w14:textId="77777777" w:rsidR="00734CBD" w:rsidRPr="00F86673" w:rsidRDefault="00734CBD" w:rsidP="001224EE">
      <w:pPr>
        <w:spacing w:after="0" w:line="240" w:lineRule="auto"/>
      </w:pPr>
      <w:r w:rsidRPr="00F86673">
        <w:rPr>
          <w:b/>
        </w:rPr>
        <w:t>Duac išvaizda ir kiekis pakuotėje</w:t>
      </w:r>
    </w:p>
    <w:p w14:paraId="1762302C" w14:textId="77777777" w:rsidR="00734CBD" w:rsidRPr="00F86673" w:rsidRDefault="00734CBD" w:rsidP="001224EE">
      <w:pPr>
        <w:numPr>
          <w:ilvl w:val="0"/>
          <w:numId w:val="21"/>
        </w:numPr>
        <w:tabs>
          <w:tab w:val="left" w:pos="0"/>
        </w:tabs>
        <w:spacing w:after="0" w:line="240" w:lineRule="auto"/>
        <w:ind w:left="567" w:hanging="567"/>
        <w:rPr>
          <w:noProof/>
        </w:rPr>
      </w:pPr>
      <w:r w:rsidRPr="00F86673">
        <w:rPr>
          <w:rFonts w:eastAsia="Times New Roman"/>
          <w:noProof/>
        </w:rPr>
        <w:t xml:space="preserve">Duac gelis tiekiamas tūbelėmis po 5 g, 6 g, 15 g, 25 g, 30 g, 50 g, 55 g, 60 g arba 70 g gelio. </w:t>
      </w:r>
    </w:p>
    <w:p w14:paraId="2CDED77C" w14:textId="77777777" w:rsidR="00734CBD" w:rsidRPr="00F86673" w:rsidRDefault="00734CBD" w:rsidP="001224EE">
      <w:pPr>
        <w:numPr>
          <w:ilvl w:val="0"/>
          <w:numId w:val="21"/>
        </w:numPr>
        <w:tabs>
          <w:tab w:val="left" w:pos="0"/>
        </w:tabs>
        <w:spacing w:after="0" w:line="240" w:lineRule="auto"/>
        <w:ind w:left="567" w:hanging="567"/>
        <w:rPr>
          <w:noProof/>
        </w:rPr>
      </w:pPr>
      <w:r w:rsidRPr="00F86673">
        <w:rPr>
          <w:rFonts w:eastAsia="Times New Roman"/>
          <w:noProof/>
        </w:rPr>
        <w:t>Gelis yra baltos ar gelsvos spalvos.</w:t>
      </w:r>
    </w:p>
    <w:p w14:paraId="7BFD7F2B" w14:textId="77777777" w:rsidR="00734CBD" w:rsidRPr="00F86673" w:rsidRDefault="00734CBD" w:rsidP="001224EE">
      <w:pPr>
        <w:numPr>
          <w:ilvl w:val="0"/>
          <w:numId w:val="21"/>
        </w:numPr>
        <w:tabs>
          <w:tab w:val="left" w:pos="0"/>
        </w:tabs>
        <w:spacing w:after="0" w:line="240" w:lineRule="auto"/>
        <w:ind w:left="567" w:hanging="567"/>
        <w:rPr>
          <w:noProof/>
        </w:rPr>
      </w:pPr>
      <w:r w:rsidRPr="00F86673">
        <w:rPr>
          <w:rFonts w:eastAsia="Times New Roman"/>
          <w:noProof/>
        </w:rPr>
        <w:t>Kiekvienoje kartono dėžutėje yra viena tūbelė Duac gelio.</w:t>
      </w:r>
    </w:p>
    <w:p w14:paraId="47048DA1" w14:textId="77777777" w:rsidR="00734CBD" w:rsidRPr="00F86673" w:rsidRDefault="00734CBD" w:rsidP="00734CBD">
      <w:pPr>
        <w:numPr>
          <w:ilvl w:val="0"/>
          <w:numId w:val="21"/>
        </w:numPr>
        <w:tabs>
          <w:tab w:val="left" w:pos="567"/>
        </w:tabs>
        <w:spacing w:after="0" w:line="240" w:lineRule="auto"/>
        <w:ind w:left="567" w:hanging="567"/>
        <w:jc w:val="both"/>
        <w:rPr>
          <w:noProof/>
        </w:rPr>
      </w:pPr>
      <w:r w:rsidRPr="00F86673">
        <w:rPr>
          <w:noProof/>
        </w:rPr>
        <w:t>Gali būti tiekiamos ne visų dydžių pakuotės.</w:t>
      </w:r>
    </w:p>
    <w:p w14:paraId="14BA40D1" w14:textId="77777777" w:rsidR="00734CBD" w:rsidRPr="00F86673" w:rsidRDefault="00734CBD" w:rsidP="00734CBD">
      <w:pPr>
        <w:spacing w:after="0" w:line="240" w:lineRule="auto"/>
      </w:pPr>
    </w:p>
    <w:p w14:paraId="485557E9" w14:textId="3FABFB4F" w:rsidR="00734CBD" w:rsidRPr="00F86673" w:rsidRDefault="00367CA2" w:rsidP="00734CBD">
      <w:pPr>
        <w:keepNext/>
        <w:tabs>
          <w:tab w:val="left" w:pos="567"/>
        </w:tabs>
        <w:spacing w:after="0" w:line="240" w:lineRule="auto"/>
        <w:rPr>
          <w:b/>
        </w:rPr>
      </w:pPr>
      <w:r w:rsidRPr="00F86673">
        <w:rPr>
          <w:b/>
        </w:rPr>
        <w:t>Registruotojas</w:t>
      </w:r>
      <w:r w:rsidR="00734CBD" w:rsidRPr="00F86673">
        <w:rPr>
          <w:b/>
        </w:rPr>
        <w:t xml:space="preserve"> ir gamintojas</w:t>
      </w:r>
    </w:p>
    <w:p w14:paraId="0D1A5226" w14:textId="77777777" w:rsidR="00734CBD" w:rsidRPr="00F86673" w:rsidRDefault="00734CBD" w:rsidP="00734CBD">
      <w:pPr>
        <w:keepNext/>
        <w:tabs>
          <w:tab w:val="left" w:pos="567"/>
        </w:tabs>
        <w:spacing w:after="0" w:line="240" w:lineRule="auto"/>
      </w:pPr>
    </w:p>
    <w:p w14:paraId="45CE40BD" w14:textId="753D2C24" w:rsidR="00734CBD" w:rsidRPr="00F86673" w:rsidRDefault="00734CBD" w:rsidP="00734CBD">
      <w:pPr>
        <w:keepNext/>
        <w:tabs>
          <w:tab w:val="left" w:pos="567"/>
        </w:tabs>
        <w:spacing w:after="0" w:line="240" w:lineRule="auto"/>
        <w:rPr>
          <w:noProof/>
          <w:u w:val="single"/>
        </w:rPr>
      </w:pPr>
      <w:r w:rsidRPr="00F86673">
        <w:rPr>
          <w:noProof/>
          <w:u w:val="single"/>
        </w:rPr>
        <w:t>Registruotojas</w:t>
      </w:r>
    </w:p>
    <w:p w14:paraId="175428A1" w14:textId="77777777" w:rsidR="00A02FFA" w:rsidRPr="00F86673" w:rsidRDefault="00A02FFA" w:rsidP="00A02FFA">
      <w:pPr>
        <w:tabs>
          <w:tab w:val="left" w:pos="567"/>
        </w:tabs>
        <w:spacing w:after="0" w:line="240" w:lineRule="auto"/>
        <w:jc w:val="both"/>
      </w:pPr>
      <w:r w:rsidRPr="00F86673">
        <w:t xml:space="preserve">GlaxoSmithKline Trading Services Limited </w:t>
      </w:r>
    </w:p>
    <w:p w14:paraId="12A76A47" w14:textId="77777777" w:rsidR="00A02FFA" w:rsidRPr="00F86673" w:rsidRDefault="00A02FFA" w:rsidP="00A02FFA">
      <w:pPr>
        <w:tabs>
          <w:tab w:val="left" w:pos="567"/>
        </w:tabs>
        <w:spacing w:after="0" w:line="240" w:lineRule="auto"/>
        <w:jc w:val="both"/>
      </w:pPr>
      <w:r w:rsidRPr="00F86673">
        <w:t xml:space="preserve">12 Riverwalk </w:t>
      </w:r>
    </w:p>
    <w:p w14:paraId="3BA4EBB4" w14:textId="77777777" w:rsidR="00A02FFA" w:rsidRPr="00F86673" w:rsidRDefault="00A02FFA" w:rsidP="00A02FFA">
      <w:pPr>
        <w:tabs>
          <w:tab w:val="left" w:pos="567"/>
        </w:tabs>
        <w:spacing w:after="0" w:line="240" w:lineRule="auto"/>
        <w:jc w:val="both"/>
      </w:pPr>
      <w:r w:rsidRPr="00F86673">
        <w:t xml:space="preserve">Citywest Business Campus </w:t>
      </w:r>
    </w:p>
    <w:p w14:paraId="40F31DED" w14:textId="77777777" w:rsidR="00A02FFA" w:rsidRPr="00F86673" w:rsidRDefault="00A02FFA" w:rsidP="00A02FFA">
      <w:pPr>
        <w:tabs>
          <w:tab w:val="left" w:pos="567"/>
        </w:tabs>
        <w:spacing w:after="0" w:line="240" w:lineRule="auto"/>
        <w:jc w:val="both"/>
      </w:pPr>
      <w:r w:rsidRPr="00F86673">
        <w:t xml:space="preserve">Dublin 24 </w:t>
      </w:r>
    </w:p>
    <w:p w14:paraId="49CFD627" w14:textId="77777777" w:rsidR="00A02FFA" w:rsidRPr="00F86673" w:rsidRDefault="00A02FFA" w:rsidP="00A02FFA">
      <w:pPr>
        <w:spacing w:after="0" w:line="240" w:lineRule="auto"/>
      </w:pPr>
      <w:r w:rsidRPr="00F86673">
        <w:t>Airija</w:t>
      </w:r>
    </w:p>
    <w:p w14:paraId="37F97FDD" w14:textId="77777777" w:rsidR="00734CBD" w:rsidRPr="00F86673" w:rsidRDefault="00734CBD" w:rsidP="00734CBD">
      <w:pPr>
        <w:spacing w:after="0" w:line="240" w:lineRule="auto"/>
        <w:rPr>
          <w:noProof/>
        </w:rPr>
      </w:pPr>
    </w:p>
    <w:p w14:paraId="5675BD05" w14:textId="6A9157DC" w:rsidR="00365288" w:rsidRPr="00F86673" w:rsidRDefault="00734CBD" w:rsidP="00734CBD">
      <w:pPr>
        <w:spacing w:after="0" w:line="240" w:lineRule="auto"/>
      </w:pPr>
      <w:r w:rsidRPr="00F86673">
        <w:rPr>
          <w:noProof/>
          <w:u w:val="single"/>
        </w:rPr>
        <w:t>Gamintojas</w:t>
      </w:r>
    </w:p>
    <w:p w14:paraId="547C1473" w14:textId="77777777" w:rsidR="000F7971" w:rsidRPr="00F86673" w:rsidRDefault="000F7971" w:rsidP="000F7971">
      <w:pPr>
        <w:spacing w:after="0" w:line="240" w:lineRule="auto"/>
        <w:rPr>
          <w:bCs/>
          <w:noProof/>
        </w:rPr>
      </w:pPr>
      <w:r w:rsidRPr="00F86673">
        <w:rPr>
          <w:bCs/>
          <w:noProof/>
        </w:rPr>
        <w:t xml:space="preserve">GlaxoSmithKline Trading Services Limited </w:t>
      </w:r>
    </w:p>
    <w:p w14:paraId="37295891" w14:textId="77777777" w:rsidR="000F7971" w:rsidRPr="00F86673" w:rsidRDefault="000F7971" w:rsidP="000F7971">
      <w:pPr>
        <w:spacing w:after="0" w:line="240" w:lineRule="auto"/>
        <w:rPr>
          <w:bCs/>
          <w:noProof/>
        </w:rPr>
      </w:pPr>
      <w:r w:rsidRPr="00F86673">
        <w:rPr>
          <w:bCs/>
          <w:noProof/>
        </w:rPr>
        <w:t xml:space="preserve">12 Riverwalk </w:t>
      </w:r>
    </w:p>
    <w:p w14:paraId="483795E1" w14:textId="77777777" w:rsidR="000F7971" w:rsidRPr="00F86673" w:rsidRDefault="000F7971" w:rsidP="000F7971">
      <w:pPr>
        <w:spacing w:after="0" w:line="240" w:lineRule="auto"/>
        <w:rPr>
          <w:bCs/>
          <w:noProof/>
        </w:rPr>
      </w:pPr>
      <w:r w:rsidRPr="00F86673">
        <w:rPr>
          <w:bCs/>
          <w:noProof/>
        </w:rPr>
        <w:t xml:space="preserve">Citywest Business Campus </w:t>
      </w:r>
    </w:p>
    <w:p w14:paraId="177DC576" w14:textId="77777777" w:rsidR="000F7971" w:rsidRPr="00F86673" w:rsidRDefault="000F7971" w:rsidP="000F7971">
      <w:pPr>
        <w:spacing w:after="0" w:line="240" w:lineRule="auto"/>
        <w:rPr>
          <w:bCs/>
          <w:noProof/>
        </w:rPr>
      </w:pPr>
      <w:r w:rsidRPr="00F86673">
        <w:rPr>
          <w:bCs/>
          <w:noProof/>
        </w:rPr>
        <w:t xml:space="preserve">Dublin 24 </w:t>
      </w:r>
    </w:p>
    <w:p w14:paraId="795FA9DF" w14:textId="4F0D08D9" w:rsidR="000F7971" w:rsidRPr="00F86673" w:rsidRDefault="000F7971" w:rsidP="000F7971">
      <w:pPr>
        <w:spacing w:after="0" w:line="240" w:lineRule="auto"/>
        <w:rPr>
          <w:bCs/>
          <w:noProof/>
        </w:rPr>
      </w:pPr>
      <w:r w:rsidRPr="00F86673">
        <w:rPr>
          <w:bCs/>
          <w:noProof/>
        </w:rPr>
        <w:t>Airija</w:t>
      </w:r>
    </w:p>
    <w:p w14:paraId="5CF0E7BD" w14:textId="1DA56F61" w:rsidR="00734CBD" w:rsidRPr="00F86673" w:rsidRDefault="00734CBD" w:rsidP="00734CBD">
      <w:pPr>
        <w:spacing w:after="0" w:line="240" w:lineRule="auto"/>
      </w:pPr>
    </w:p>
    <w:p w14:paraId="6373009D" w14:textId="51369C4B" w:rsidR="0099178F" w:rsidRPr="00F86673" w:rsidRDefault="0099178F" w:rsidP="00734CBD">
      <w:pPr>
        <w:spacing w:after="0" w:line="240" w:lineRule="auto"/>
      </w:pPr>
      <w:r w:rsidRPr="00F86673">
        <w:rPr>
          <w:rFonts w:eastAsia="Times New Roman"/>
          <w:b/>
          <w:snapToGrid w:val="0"/>
        </w:rPr>
        <w:t>Šis vaistas E</w:t>
      </w:r>
      <w:r w:rsidR="00195176" w:rsidRPr="00F86673">
        <w:rPr>
          <w:rFonts w:eastAsia="Times New Roman"/>
          <w:b/>
          <w:snapToGrid w:val="0"/>
        </w:rPr>
        <w:t>uropos ekonominės erdvės</w:t>
      </w:r>
      <w:r w:rsidRPr="00F86673">
        <w:rPr>
          <w:rFonts w:eastAsia="Times New Roman"/>
          <w:b/>
          <w:snapToGrid w:val="0"/>
        </w:rPr>
        <w:t xml:space="preserve"> valstybėse narėse </w:t>
      </w:r>
      <w:r w:rsidR="00195176" w:rsidRPr="00F86673">
        <w:rPr>
          <w:rFonts w:eastAsia="Times New Roman"/>
          <w:b/>
          <w:snapToGrid w:val="0"/>
        </w:rPr>
        <w:t xml:space="preserve">ir Jungtinėje Karalystėje (Šiaurės Airijoje) </w:t>
      </w:r>
      <w:r w:rsidRPr="00F86673">
        <w:rPr>
          <w:rFonts w:eastAsia="Times New Roman"/>
          <w:b/>
          <w:snapToGrid w:val="0"/>
        </w:rPr>
        <w:t>registruotas tokiais pavadinimais</w:t>
      </w:r>
      <w:r w:rsidRPr="00F86673">
        <w:t>:</w:t>
      </w:r>
    </w:p>
    <w:p w14:paraId="44FF3C22" w14:textId="7F35B570" w:rsidR="00734CBD" w:rsidRPr="00F86673" w:rsidRDefault="00734CBD" w:rsidP="00734CBD">
      <w:pPr>
        <w:tabs>
          <w:tab w:val="left" w:pos="567"/>
        </w:tabs>
        <w:spacing w:after="0" w:line="240" w:lineRule="auto"/>
      </w:pPr>
      <w:r w:rsidRPr="00F86673">
        <w:t>Danija: Clindoxyl Gel</w:t>
      </w:r>
    </w:p>
    <w:p w14:paraId="0EB2C623" w14:textId="5BA38DC6" w:rsidR="00734CBD" w:rsidRPr="00F86673" w:rsidRDefault="00734CBD" w:rsidP="00734CBD">
      <w:pPr>
        <w:tabs>
          <w:tab w:val="left" w:pos="567"/>
        </w:tabs>
        <w:spacing w:after="0" w:line="240" w:lineRule="auto"/>
      </w:pPr>
      <w:r w:rsidRPr="00F86673">
        <w:t>Kipras</w:t>
      </w:r>
      <w:r w:rsidR="00195176" w:rsidRPr="00F86673">
        <w:t>, Graikija</w:t>
      </w:r>
      <w:r w:rsidRPr="00F86673">
        <w:t>: Indoxyl Gel</w:t>
      </w:r>
    </w:p>
    <w:p w14:paraId="7B67E1C3" w14:textId="716059E3" w:rsidR="00734CBD" w:rsidRPr="00F86673" w:rsidRDefault="00734CBD" w:rsidP="00734CBD">
      <w:pPr>
        <w:tabs>
          <w:tab w:val="left" w:pos="567"/>
        </w:tabs>
        <w:spacing w:after="0" w:line="240" w:lineRule="auto"/>
      </w:pPr>
      <w:r w:rsidRPr="00F86673">
        <w:t>Estija, Islandija, Italija, Latvija, Portugalija, Slovakija Respublika, Ispanija, Švedija: Duac Gel</w:t>
      </w:r>
    </w:p>
    <w:p w14:paraId="5B4CE6C1" w14:textId="77777777" w:rsidR="00734CBD" w:rsidRPr="00F86673" w:rsidRDefault="00734CBD" w:rsidP="00734CBD">
      <w:pPr>
        <w:tabs>
          <w:tab w:val="left" w:pos="567"/>
        </w:tabs>
        <w:spacing w:after="0" w:line="240" w:lineRule="auto"/>
      </w:pPr>
      <w:r w:rsidRPr="00F86673">
        <w:t>Suomija: Clindoxyl Geeli</w:t>
      </w:r>
    </w:p>
    <w:p w14:paraId="303D7020" w14:textId="77777777" w:rsidR="00734CBD" w:rsidRPr="00F86673" w:rsidRDefault="00734CBD" w:rsidP="00734CBD">
      <w:pPr>
        <w:tabs>
          <w:tab w:val="left" w:pos="567"/>
        </w:tabs>
        <w:spacing w:after="0" w:line="240" w:lineRule="auto"/>
      </w:pPr>
      <w:r w:rsidRPr="00F86673">
        <w:t xml:space="preserve">Vokietija: Duac Akne Gel </w:t>
      </w:r>
    </w:p>
    <w:p w14:paraId="400358B0" w14:textId="77777777" w:rsidR="00734CBD" w:rsidRPr="00F86673" w:rsidRDefault="00734CBD" w:rsidP="00734CBD">
      <w:pPr>
        <w:tabs>
          <w:tab w:val="left" w:pos="567"/>
        </w:tabs>
        <w:spacing w:after="0" w:line="240" w:lineRule="auto"/>
      </w:pPr>
      <w:r w:rsidRPr="00F86673">
        <w:t>Nyderlandai: Duac Acne Gel</w:t>
      </w:r>
    </w:p>
    <w:p w14:paraId="5B6E2257" w14:textId="2C82C5F7" w:rsidR="00734CBD" w:rsidRPr="00F86673" w:rsidRDefault="00195176" w:rsidP="00734CBD">
      <w:pPr>
        <w:tabs>
          <w:tab w:val="left" w:pos="567"/>
        </w:tabs>
        <w:spacing w:after="0" w:line="240" w:lineRule="auto"/>
      </w:pPr>
      <w:r w:rsidRPr="00F86673">
        <w:t xml:space="preserve">Čekijos Respublika, </w:t>
      </w:r>
      <w:r w:rsidR="00734CBD" w:rsidRPr="00F86673">
        <w:t>Lietuva, Lenkija: Duac</w:t>
      </w:r>
    </w:p>
    <w:p w14:paraId="2B284B9C" w14:textId="18654151" w:rsidR="00734CBD" w:rsidRPr="00F86673" w:rsidRDefault="00734CBD" w:rsidP="00734CBD">
      <w:pPr>
        <w:tabs>
          <w:tab w:val="left" w:pos="567"/>
        </w:tabs>
        <w:spacing w:after="0" w:line="240" w:lineRule="auto"/>
      </w:pPr>
      <w:r w:rsidRPr="00F86673">
        <w:t>Airija, Malta, Jungtinė Karalystė</w:t>
      </w:r>
      <w:r w:rsidR="00195176" w:rsidRPr="00F86673">
        <w:t xml:space="preserve"> (Šiaurės </w:t>
      </w:r>
      <w:r w:rsidR="00F529DB" w:rsidRPr="00F86673">
        <w:rPr>
          <w:noProof/>
        </w:rPr>
        <w:t>Airija</w:t>
      </w:r>
      <w:r w:rsidR="00195176" w:rsidRPr="00F86673">
        <w:t>)</w:t>
      </w:r>
      <w:r w:rsidRPr="00F86673">
        <w:t xml:space="preserve">: Duac Once Daily Gel </w:t>
      </w:r>
    </w:p>
    <w:p w14:paraId="43E957A5" w14:textId="77777777" w:rsidR="00734CBD" w:rsidRPr="00F86673" w:rsidRDefault="00734CBD" w:rsidP="00734CBD">
      <w:pPr>
        <w:spacing w:after="0" w:line="240" w:lineRule="auto"/>
        <w:rPr>
          <w:noProof/>
        </w:rPr>
      </w:pPr>
    </w:p>
    <w:p w14:paraId="08E65783" w14:textId="4B0484A8" w:rsidR="00734CBD" w:rsidRPr="00F86673" w:rsidRDefault="00734CBD" w:rsidP="00734CBD">
      <w:pPr>
        <w:spacing w:after="0" w:line="240" w:lineRule="auto"/>
        <w:rPr>
          <w:b/>
        </w:rPr>
      </w:pPr>
      <w:r w:rsidRPr="00F86673">
        <w:rPr>
          <w:b/>
          <w:bCs/>
        </w:rPr>
        <w:t>Šis pakuotės lapelis</w:t>
      </w:r>
      <w:r w:rsidRPr="00F86673">
        <w:rPr>
          <w:b/>
        </w:rPr>
        <w:t xml:space="preserve"> paskutinį kartą peržiūrėtas </w:t>
      </w:r>
      <w:r w:rsidR="00EA7F41" w:rsidRPr="00F86673">
        <w:rPr>
          <w:b/>
        </w:rPr>
        <w:t>202</w:t>
      </w:r>
      <w:r w:rsidR="00486355" w:rsidRPr="00F86673">
        <w:rPr>
          <w:b/>
        </w:rPr>
        <w:t>2</w:t>
      </w:r>
      <w:r w:rsidR="00EA7F41" w:rsidRPr="00F86673">
        <w:rPr>
          <w:b/>
        </w:rPr>
        <w:t>-</w:t>
      </w:r>
      <w:r w:rsidR="00486355" w:rsidRPr="00F86673">
        <w:rPr>
          <w:b/>
        </w:rPr>
        <w:t>06</w:t>
      </w:r>
      <w:r w:rsidR="00A164E5" w:rsidRPr="00F86673">
        <w:rPr>
          <w:b/>
        </w:rPr>
        <w:t>-</w:t>
      </w:r>
      <w:r w:rsidR="000F0495" w:rsidRPr="00F86673">
        <w:rPr>
          <w:b/>
        </w:rPr>
        <w:t>3</w:t>
      </w:r>
      <w:r w:rsidR="00A164E5" w:rsidRPr="00F86673">
        <w:rPr>
          <w:b/>
        </w:rPr>
        <w:t>0.</w:t>
      </w:r>
    </w:p>
    <w:p w14:paraId="66528A38" w14:textId="77777777" w:rsidR="0008439C" w:rsidRPr="00F86673" w:rsidRDefault="0008439C" w:rsidP="00734CBD">
      <w:pPr>
        <w:spacing w:after="0" w:line="240" w:lineRule="auto"/>
      </w:pPr>
    </w:p>
    <w:p w14:paraId="2D6940E9" w14:textId="702975E2" w:rsidR="00887814" w:rsidRPr="00F86673" w:rsidRDefault="00734CBD" w:rsidP="00730CE0">
      <w:pPr>
        <w:spacing w:after="0" w:line="240" w:lineRule="auto"/>
      </w:pPr>
      <w:r w:rsidRPr="00F86673">
        <w:t>Išsami informacija apie šį vaistą pateikiama Valstybinės vaistų kontrolės tarnybos prie Lietuvos Respublikos sveikatos apsaugos ministerijos tinklalapyje</w:t>
      </w:r>
      <w:r w:rsidRPr="00F86673">
        <w:rPr>
          <w:i/>
        </w:rPr>
        <w:t xml:space="preserve"> </w:t>
      </w:r>
      <w:hyperlink r:id="rId16" w:history="1">
        <w:r w:rsidRPr="00F86673">
          <w:t>http://www.vvkt.lt/</w:t>
        </w:r>
      </w:hyperlink>
      <w:r w:rsidRPr="00F86673">
        <w:t>.</w:t>
      </w:r>
    </w:p>
    <w:p w14:paraId="019C45AF" w14:textId="77777777" w:rsidR="004148E2" w:rsidRPr="00F86673" w:rsidRDefault="004148E2" w:rsidP="00730CE0">
      <w:pPr>
        <w:spacing w:after="0" w:line="240" w:lineRule="auto"/>
      </w:pPr>
    </w:p>
    <w:sectPr w:rsidR="004148E2" w:rsidRPr="00F86673" w:rsidSect="00734CBD">
      <w:headerReference w:type="default" r:id="rId17"/>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9A1A2" w14:textId="77777777" w:rsidR="00654C51" w:rsidRDefault="00654C51">
      <w:pPr>
        <w:spacing w:after="0" w:line="240" w:lineRule="auto"/>
      </w:pPr>
      <w:r>
        <w:separator/>
      </w:r>
    </w:p>
  </w:endnote>
  <w:endnote w:type="continuationSeparator" w:id="0">
    <w:p w14:paraId="6668F62E" w14:textId="77777777" w:rsidR="00654C51" w:rsidRDefault="00654C51">
      <w:pPr>
        <w:spacing w:after="0" w:line="240" w:lineRule="auto"/>
      </w:pPr>
      <w:r>
        <w:continuationSeparator/>
      </w:r>
    </w:p>
  </w:endnote>
  <w:endnote w:type="continuationNotice" w:id="1">
    <w:p w14:paraId="530436CD" w14:textId="77777777" w:rsidR="00654C51" w:rsidRDefault="00654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D743" w14:textId="731F6374" w:rsidR="002452AA" w:rsidRDefault="002452AA" w:rsidP="00734CB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50C3">
      <w:rPr>
        <w:rStyle w:val="Puslapionumeris"/>
        <w:noProof/>
      </w:rPr>
      <w:t>5</w:t>
    </w:r>
    <w:r>
      <w:rPr>
        <w:rStyle w:val="Puslapionumeris"/>
      </w:rPr>
      <w:fldChar w:fldCharType="end"/>
    </w:r>
  </w:p>
  <w:p w14:paraId="7B2207DE" w14:textId="77777777" w:rsidR="002452AA" w:rsidRDefault="002452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4D975" w14:textId="383DB3FE" w:rsidR="002452AA" w:rsidRDefault="002452AA" w:rsidP="00734CB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69B8">
      <w:rPr>
        <w:rStyle w:val="Puslapionumeris"/>
        <w:noProof/>
      </w:rPr>
      <w:t>11</w:t>
    </w:r>
    <w:r>
      <w:rPr>
        <w:rStyle w:val="Puslapionumeris"/>
      </w:rPr>
      <w:fldChar w:fldCharType="end"/>
    </w:r>
  </w:p>
  <w:p w14:paraId="46B73EC3" w14:textId="77777777" w:rsidR="002452AA" w:rsidRDefault="002452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64C9C" w14:textId="77777777" w:rsidR="00654C51" w:rsidRDefault="00654C51">
      <w:pPr>
        <w:spacing w:after="0" w:line="240" w:lineRule="auto"/>
      </w:pPr>
      <w:r>
        <w:separator/>
      </w:r>
    </w:p>
  </w:footnote>
  <w:footnote w:type="continuationSeparator" w:id="0">
    <w:p w14:paraId="343A2194" w14:textId="77777777" w:rsidR="00654C51" w:rsidRDefault="00654C51">
      <w:pPr>
        <w:spacing w:after="0" w:line="240" w:lineRule="auto"/>
      </w:pPr>
      <w:r>
        <w:continuationSeparator/>
      </w:r>
    </w:p>
  </w:footnote>
  <w:footnote w:type="continuationNotice" w:id="1">
    <w:p w14:paraId="30DDAE8A" w14:textId="77777777" w:rsidR="00654C51" w:rsidRDefault="00654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5553" w14:textId="77777777" w:rsidR="00654C51" w:rsidRDefault="00654C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7A7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46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CCE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CE5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E06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EC08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0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C651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5009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2AB9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A04DB"/>
    <w:multiLevelType w:val="multilevel"/>
    <w:tmpl w:val="F50A2180"/>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6297446"/>
    <w:multiLevelType w:val="hybridMultilevel"/>
    <w:tmpl w:val="F740F478"/>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2" w15:restartNumberingAfterBreak="0">
    <w:nsid w:val="0C8332C8"/>
    <w:multiLevelType w:val="multilevel"/>
    <w:tmpl w:val="B6BE09EC"/>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322EC4"/>
    <w:multiLevelType w:val="hybridMultilevel"/>
    <w:tmpl w:val="596A8E50"/>
    <w:lvl w:ilvl="0" w:tplc="FC1ED6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2E35364"/>
    <w:multiLevelType w:val="hybridMultilevel"/>
    <w:tmpl w:val="C5D2A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42F0704"/>
    <w:multiLevelType w:val="multilevel"/>
    <w:tmpl w:val="905A6DD6"/>
    <w:lvl w:ilvl="0">
      <w:start w:val="5"/>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E544509"/>
    <w:multiLevelType w:val="hybridMultilevel"/>
    <w:tmpl w:val="5A142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FB061DD"/>
    <w:multiLevelType w:val="hybridMultilevel"/>
    <w:tmpl w:val="38B009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050166"/>
    <w:multiLevelType w:val="hybridMultilevel"/>
    <w:tmpl w:val="CDC0C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58550C"/>
    <w:multiLevelType w:val="hybridMultilevel"/>
    <w:tmpl w:val="06483AD0"/>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0" w15:restartNumberingAfterBreak="0">
    <w:nsid w:val="30950714"/>
    <w:multiLevelType w:val="hybridMultilevel"/>
    <w:tmpl w:val="7B0E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F02CEA"/>
    <w:multiLevelType w:val="hybridMultilevel"/>
    <w:tmpl w:val="E6303EB6"/>
    <w:lvl w:ilvl="0" w:tplc="04270001">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23" w15:restartNumberingAfterBreak="0">
    <w:nsid w:val="3BC70E7D"/>
    <w:multiLevelType w:val="hybridMultilevel"/>
    <w:tmpl w:val="014AD768"/>
    <w:lvl w:ilvl="0" w:tplc="3A3216F6">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3474AC"/>
    <w:multiLevelType w:val="hybridMultilevel"/>
    <w:tmpl w:val="74DEFB64"/>
    <w:lvl w:ilvl="0" w:tplc="46C4650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4F0BDD"/>
    <w:multiLevelType w:val="hybridMultilevel"/>
    <w:tmpl w:val="2B9C4AA2"/>
    <w:lvl w:ilvl="0" w:tplc="04270001">
      <w:start w:val="1"/>
      <w:numFmt w:val="upperLetter"/>
      <w:lvlText w:val="%1."/>
      <w:lvlJc w:val="left"/>
      <w:pPr>
        <w:tabs>
          <w:tab w:val="num" w:pos="720"/>
        </w:tabs>
        <w:ind w:left="720" w:hanging="360"/>
      </w:pPr>
      <w:rPr>
        <w:rFonts w:hint="default"/>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6" w15:restartNumberingAfterBreak="0">
    <w:nsid w:val="4FDA16C2"/>
    <w:multiLevelType w:val="hybridMultilevel"/>
    <w:tmpl w:val="6D6428B2"/>
    <w:lvl w:ilvl="0" w:tplc="04090015">
      <w:start w:val="1"/>
      <w:numFmt w:val="bullet"/>
      <w:lvlText w:val=""/>
      <w:lvlJc w:val="left"/>
      <w:pPr>
        <w:ind w:left="405" w:hanging="360"/>
      </w:pPr>
      <w:rPr>
        <w:rFonts w:ascii="Symbol" w:hAnsi="Symbol" w:hint="default"/>
      </w:rPr>
    </w:lvl>
    <w:lvl w:ilvl="1" w:tplc="04090019" w:tentative="1">
      <w:start w:val="1"/>
      <w:numFmt w:val="bullet"/>
      <w:lvlText w:val="o"/>
      <w:lvlJc w:val="left"/>
      <w:pPr>
        <w:ind w:left="1125" w:hanging="360"/>
      </w:pPr>
      <w:rPr>
        <w:rFonts w:ascii="Courier New" w:hAnsi="Courier New" w:cs="Courier New" w:hint="default"/>
      </w:rPr>
    </w:lvl>
    <w:lvl w:ilvl="2" w:tplc="0409001B" w:tentative="1">
      <w:start w:val="1"/>
      <w:numFmt w:val="bullet"/>
      <w:lvlText w:val=""/>
      <w:lvlJc w:val="left"/>
      <w:pPr>
        <w:ind w:left="1845" w:hanging="360"/>
      </w:pPr>
      <w:rPr>
        <w:rFonts w:ascii="Wingdings" w:hAnsi="Wingdings" w:hint="default"/>
      </w:rPr>
    </w:lvl>
    <w:lvl w:ilvl="3" w:tplc="0409000F" w:tentative="1">
      <w:start w:val="1"/>
      <w:numFmt w:val="bullet"/>
      <w:lvlText w:val=""/>
      <w:lvlJc w:val="left"/>
      <w:pPr>
        <w:ind w:left="2565" w:hanging="360"/>
      </w:pPr>
      <w:rPr>
        <w:rFonts w:ascii="Symbol" w:hAnsi="Symbol" w:hint="default"/>
      </w:rPr>
    </w:lvl>
    <w:lvl w:ilvl="4" w:tplc="04090019" w:tentative="1">
      <w:start w:val="1"/>
      <w:numFmt w:val="bullet"/>
      <w:lvlText w:val="o"/>
      <w:lvlJc w:val="left"/>
      <w:pPr>
        <w:ind w:left="3285" w:hanging="360"/>
      </w:pPr>
      <w:rPr>
        <w:rFonts w:ascii="Courier New" w:hAnsi="Courier New" w:cs="Courier New" w:hint="default"/>
      </w:rPr>
    </w:lvl>
    <w:lvl w:ilvl="5" w:tplc="0409001B" w:tentative="1">
      <w:start w:val="1"/>
      <w:numFmt w:val="bullet"/>
      <w:lvlText w:val=""/>
      <w:lvlJc w:val="left"/>
      <w:pPr>
        <w:ind w:left="4005" w:hanging="360"/>
      </w:pPr>
      <w:rPr>
        <w:rFonts w:ascii="Wingdings" w:hAnsi="Wingdings" w:hint="default"/>
      </w:rPr>
    </w:lvl>
    <w:lvl w:ilvl="6" w:tplc="0409000F" w:tentative="1">
      <w:start w:val="1"/>
      <w:numFmt w:val="bullet"/>
      <w:lvlText w:val=""/>
      <w:lvlJc w:val="left"/>
      <w:pPr>
        <w:ind w:left="4725" w:hanging="360"/>
      </w:pPr>
      <w:rPr>
        <w:rFonts w:ascii="Symbol" w:hAnsi="Symbol" w:hint="default"/>
      </w:rPr>
    </w:lvl>
    <w:lvl w:ilvl="7" w:tplc="04090019" w:tentative="1">
      <w:start w:val="1"/>
      <w:numFmt w:val="bullet"/>
      <w:lvlText w:val="o"/>
      <w:lvlJc w:val="left"/>
      <w:pPr>
        <w:ind w:left="5445" w:hanging="360"/>
      </w:pPr>
      <w:rPr>
        <w:rFonts w:ascii="Courier New" w:hAnsi="Courier New" w:cs="Courier New" w:hint="default"/>
      </w:rPr>
    </w:lvl>
    <w:lvl w:ilvl="8" w:tplc="0409001B" w:tentative="1">
      <w:start w:val="1"/>
      <w:numFmt w:val="bullet"/>
      <w:lvlText w:val=""/>
      <w:lvlJc w:val="left"/>
      <w:pPr>
        <w:ind w:left="6165" w:hanging="360"/>
      </w:pPr>
      <w:rPr>
        <w:rFonts w:ascii="Wingdings" w:hAnsi="Wingdings" w:hint="default"/>
      </w:rPr>
    </w:lvl>
  </w:abstractNum>
  <w:abstractNum w:abstractNumId="27" w15:restartNumberingAfterBreak="0">
    <w:nsid w:val="535D6D17"/>
    <w:multiLevelType w:val="hybridMultilevel"/>
    <w:tmpl w:val="B876221A"/>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8" w15:restartNumberingAfterBreak="0">
    <w:nsid w:val="57AD5614"/>
    <w:multiLevelType w:val="hybridMultilevel"/>
    <w:tmpl w:val="E5D24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907590"/>
    <w:multiLevelType w:val="hybridMultilevel"/>
    <w:tmpl w:val="ADDA0FE6"/>
    <w:lvl w:ilvl="0" w:tplc="5CB86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C7B13"/>
    <w:multiLevelType w:val="hybridMultilevel"/>
    <w:tmpl w:val="25C69E52"/>
    <w:lvl w:ilvl="0" w:tplc="04270001">
      <w:start w:val="4"/>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1" w15:restartNumberingAfterBreak="0">
    <w:nsid w:val="71911C15"/>
    <w:multiLevelType w:val="hybridMultilevel"/>
    <w:tmpl w:val="284405BC"/>
    <w:lvl w:ilvl="0" w:tplc="F6A6FF0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1922D8"/>
    <w:multiLevelType w:val="hybridMultilevel"/>
    <w:tmpl w:val="F412EAB6"/>
    <w:lvl w:ilvl="0" w:tplc="04270001">
      <w:start w:val="1"/>
      <w:numFmt w:val="bullet"/>
      <w:lvlText w:val=""/>
      <w:lvlJc w:val="left"/>
      <w:pPr>
        <w:ind w:left="405" w:hanging="360"/>
      </w:pPr>
      <w:rPr>
        <w:rFonts w:ascii="Symbol" w:hAnsi="Symbol"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3" w15:restartNumberingAfterBreak="0">
    <w:nsid w:val="770A1F20"/>
    <w:multiLevelType w:val="multilevel"/>
    <w:tmpl w:val="A1EEC988"/>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C71951"/>
    <w:multiLevelType w:val="hybridMultilevel"/>
    <w:tmpl w:val="E3E20252"/>
    <w:lvl w:ilvl="0" w:tplc="BB24DB12">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2"/>
  </w:num>
  <w:num w:numId="2">
    <w:abstractNumId w:val="22"/>
  </w:num>
  <w:num w:numId="3">
    <w:abstractNumId w:val="33"/>
  </w:num>
  <w:num w:numId="4">
    <w:abstractNumId w:val="12"/>
  </w:num>
  <w:num w:numId="5">
    <w:abstractNumId w:val="15"/>
  </w:num>
  <w:num w:numId="6">
    <w:abstractNumId w:val="10"/>
  </w:num>
  <w:num w:numId="7">
    <w:abstractNumId w:val="25"/>
  </w:num>
  <w:num w:numId="8">
    <w:abstractNumId w:val="30"/>
  </w:num>
  <w:num w:numId="9">
    <w:abstractNumId w:val="28"/>
  </w:num>
  <w:num w:numId="10">
    <w:abstractNumId w:val="21"/>
  </w:num>
  <w:num w:numId="11">
    <w:abstractNumId w:val="17"/>
  </w:num>
  <w:num w:numId="12">
    <w:abstractNumId w:val="18"/>
  </w:num>
  <w:num w:numId="13">
    <w:abstractNumId w:val="31"/>
  </w:num>
  <w:num w:numId="14">
    <w:abstractNumId w:val="20"/>
  </w:num>
  <w:num w:numId="15">
    <w:abstractNumId w:val="32"/>
  </w:num>
  <w:num w:numId="16">
    <w:abstractNumId w:val="26"/>
  </w:num>
  <w:num w:numId="17">
    <w:abstractNumId w:val="11"/>
  </w:num>
  <w:num w:numId="18">
    <w:abstractNumId w:val="27"/>
  </w:num>
  <w:num w:numId="19">
    <w:abstractNumId w:val="19"/>
  </w:num>
  <w:num w:numId="20">
    <w:abstractNumId w:val="14"/>
  </w:num>
  <w:num w:numId="21">
    <w:abstractNumId w:val="16"/>
  </w:num>
  <w:num w:numId="22">
    <w:abstractNumId w:val="13"/>
  </w:num>
  <w:num w:numId="23">
    <w:abstractNumId w:val="23"/>
  </w:num>
  <w:num w:numId="24">
    <w:abstractNumId w:val="2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f81a7e-098e-42c6-a740-cd8a2d4eb6b8" w:val=" "/>
    <w:docVar w:name="VAULT_ND_02245ea6-1e04-4732-bb8b-c751afd954ee" w:val=" "/>
    <w:docVar w:name="VAULT_ND_26011a16-2d79-43cc-bf3f-8622fed622f1" w:val=" "/>
    <w:docVar w:name="VAULT_ND_294987e8-c24e-42c6-a60a-ae4531e0ce88" w:val=" "/>
    <w:docVar w:name="VAULT_ND_2a1e4589-6fd2-4004-9743-a1189b5c9550" w:val=" "/>
    <w:docVar w:name="VAULT_ND_2e3fd4e9-7e0b-4818-876b-70558f0fae89" w:val=" "/>
    <w:docVar w:name="VAULT_ND_30733646-afe3-48ff-8f71-26b2417eb114" w:val=" "/>
    <w:docVar w:name="VAULT_ND_35d99833-a8ff-43ea-9d66-47fcecafe5aa" w:val=" "/>
    <w:docVar w:name="VAULT_ND_374f9214-4e71-4cd9-93e3-9916ac4ae1a8" w:val=" "/>
    <w:docVar w:name="VAULT_ND_3ef1c25c-944e-4359-a710-e54a913f56af" w:val=" "/>
    <w:docVar w:name="VAULT_ND_416da34d-1e57-49f1-a025-379b74d34cf7" w:val=" "/>
    <w:docVar w:name="VAULT_ND_53d18d0f-2e0a-40cc-8ba2-9b98f8376fa0" w:val=" "/>
    <w:docVar w:name="VAULT_ND_61ab5748-521a-4656-b10f-d6087dff288c" w:val=" "/>
    <w:docVar w:name="vault_nd_62dd7f57-ab23-40bd-9a33-8e2a5988a7f9" w:val=" "/>
    <w:docVar w:name="VAULT_ND_726e37f0-566b-4c21-b3b2-023843b6cfdf" w:val=" "/>
    <w:docVar w:name="VAULT_ND_7322a78e-4542-421a-9161-11c674e64b43" w:val=" "/>
    <w:docVar w:name="VAULT_ND_753dd743-6947-46a9-b2e5-7a038021d5d0" w:val=" "/>
    <w:docVar w:name="VAULT_ND_897db767-810c-47c0-a84f-09fbc09f83b5" w:val=" "/>
    <w:docVar w:name="VAULT_ND_9399f066-c657-4169-9d40-cbf1f8c3e306" w:val=" "/>
    <w:docVar w:name="vault_nd_9d548eb4-4202-4876-8091-aea6d35808ee" w:val=" "/>
    <w:docVar w:name="VAULT_ND_a8429fa5-acea-425a-9afa-08c23ee010f2" w:val=" "/>
    <w:docVar w:name="VAULT_ND_afdd7386-1ba5-44b1-bd15-a0715176e984" w:val=" "/>
    <w:docVar w:name="VAULT_ND_c67e508f-ac3d-4c4e-8f3c-30764ad5bba8" w:val=" "/>
    <w:docVar w:name="VAULT_ND_d0cee1c9-d169-4069-a3e4-6591f194a6e1" w:val=" "/>
    <w:docVar w:name="VAULT_ND_d17d5c32-cb02-4efd-80cd-8fd1ba3bfe65" w:val=" "/>
    <w:docVar w:name="VAULT_ND_d355dae5-2cdb-46d9-9858-098676cc3e6d" w:val=" "/>
    <w:docVar w:name="VAULT_ND_d442f6a3-a6a2-48ca-8129-9444396aee4f" w:val=" "/>
    <w:docVar w:name="VAULT_ND_d753f91e-c4db-4f6f-a09e-8e7abe715676" w:val=" "/>
    <w:docVar w:name="VAULT_ND_de06b587-41c0-4c88-b880-ce9825d711db" w:val=" "/>
    <w:docVar w:name="VAULT_ND_ec8aecb0-2015-481e-b0e1-425f4d89213e" w:val=" "/>
    <w:docVar w:name="VAULT_ND_f87a9eac-d07d-47e8-9e3e-b88131e70c7e" w:val=" "/>
    <w:docVar w:name="VAULT_ND_fbb3daf3-1402-43d2-b1dc-4b3df979fae1" w:val=" "/>
    <w:docVar w:name="VAULT_ND_fc27219d-7bca-40c5-a5f4-458c67230b60" w:val=" "/>
  </w:docVars>
  <w:rsids>
    <w:rsidRoot w:val="00F43257"/>
    <w:rsid w:val="00003C9B"/>
    <w:rsid w:val="00014F22"/>
    <w:rsid w:val="00030CBF"/>
    <w:rsid w:val="00030E4D"/>
    <w:rsid w:val="000416E3"/>
    <w:rsid w:val="00057288"/>
    <w:rsid w:val="00070D54"/>
    <w:rsid w:val="000744D1"/>
    <w:rsid w:val="0008439C"/>
    <w:rsid w:val="000C2B97"/>
    <w:rsid w:val="000D5361"/>
    <w:rsid w:val="000F0495"/>
    <w:rsid w:val="000F7971"/>
    <w:rsid w:val="001015FA"/>
    <w:rsid w:val="001177A8"/>
    <w:rsid w:val="001224EE"/>
    <w:rsid w:val="001521AE"/>
    <w:rsid w:val="0015457A"/>
    <w:rsid w:val="0018110B"/>
    <w:rsid w:val="00195176"/>
    <w:rsid w:val="001A716C"/>
    <w:rsid w:val="001F2D6B"/>
    <w:rsid w:val="00207112"/>
    <w:rsid w:val="00225D9E"/>
    <w:rsid w:val="002449D8"/>
    <w:rsid w:val="002452AA"/>
    <w:rsid w:val="002469B8"/>
    <w:rsid w:val="00274143"/>
    <w:rsid w:val="00296AD0"/>
    <w:rsid w:val="002A669F"/>
    <w:rsid w:val="003175D1"/>
    <w:rsid w:val="003553C2"/>
    <w:rsid w:val="00365288"/>
    <w:rsid w:val="00367CA2"/>
    <w:rsid w:val="00382ED9"/>
    <w:rsid w:val="00384CA2"/>
    <w:rsid w:val="003B090E"/>
    <w:rsid w:val="003C7B29"/>
    <w:rsid w:val="003D20E8"/>
    <w:rsid w:val="003E0CAC"/>
    <w:rsid w:val="00413FC3"/>
    <w:rsid w:val="004148E2"/>
    <w:rsid w:val="00455781"/>
    <w:rsid w:val="004569FB"/>
    <w:rsid w:val="004726D8"/>
    <w:rsid w:val="00486355"/>
    <w:rsid w:val="004F043E"/>
    <w:rsid w:val="00532122"/>
    <w:rsid w:val="00537934"/>
    <w:rsid w:val="005442BB"/>
    <w:rsid w:val="00551F1B"/>
    <w:rsid w:val="00572B47"/>
    <w:rsid w:val="00583D60"/>
    <w:rsid w:val="005935AF"/>
    <w:rsid w:val="005B6C2E"/>
    <w:rsid w:val="005D5BDB"/>
    <w:rsid w:val="005E1FA3"/>
    <w:rsid w:val="005E767A"/>
    <w:rsid w:val="00654C51"/>
    <w:rsid w:val="00675425"/>
    <w:rsid w:val="006773AF"/>
    <w:rsid w:val="0068339B"/>
    <w:rsid w:val="006C16B2"/>
    <w:rsid w:val="006E1D02"/>
    <w:rsid w:val="006E35A4"/>
    <w:rsid w:val="00717665"/>
    <w:rsid w:val="00730CE0"/>
    <w:rsid w:val="00734CBD"/>
    <w:rsid w:val="00740CDE"/>
    <w:rsid w:val="007448A3"/>
    <w:rsid w:val="007A6869"/>
    <w:rsid w:val="007A788D"/>
    <w:rsid w:val="007D5192"/>
    <w:rsid w:val="007F007B"/>
    <w:rsid w:val="007F300C"/>
    <w:rsid w:val="008021C5"/>
    <w:rsid w:val="00817B74"/>
    <w:rsid w:val="00840B4A"/>
    <w:rsid w:val="00850266"/>
    <w:rsid w:val="00856CEC"/>
    <w:rsid w:val="00861CBE"/>
    <w:rsid w:val="00887814"/>
    <w:rsid w:val="00893601"/>
    <w:rsid w:val="008A02B8"/>
    <w:rsid w:val="008A1D4E"/>
    <w:rsid w:val="008C45D6"/>
    <w:rsid w:val="009225EF"/>
    <w:rsid w:val="009764C3"/>
    <w:rsid w:val="00990B41"/>
    <w:rsid w:val="0099178F"/>
    <w:rsid w:val="009A69A9"/>
    <w:rsid w:val="009A69FC"/>
    <w:rsid w:val="009E21E3"/>
    <w:rsid w:val="009F0E90"/>
    <w:rsid w:val="00A02FFA"/>
    <w:rsid w:val="00A12E57"/>
    <w:rsid w:val="00A13C8A"/>
    <w:rsid w:val="00A164E5"/>
    <w:rsid w:val="00A56357"/>
    <w:rsid w:val="00AC4A99"/>
    <w:rsid w:val="00AF20C6"/>
    <w:rsid w:val="00B23B62"/>
    <w:rsid w:val="00B27ED4"/>
    <w:rsid w:val="00B528FF"/>
    <w:rsid w:val="00B80AC4"/>
    <w:rsid w:val="00BD082D"/>
    <w:rsid w:val="00BD0E14"/>
    <w:rsid w:val="00BE34E4"/>
    <w:rsid w:val="00C200B3"/>
    <w:rsid w:val="00C53E76"/>
    <w:rsid w:val="00C554F9"/>
    <w:rsid w:val="00C663EB"/>
    <w:rsid w:val="00CE3EB1"/>
    <w:rsid w:val="00CE669D"/>
    <w:rsid w:val="00D05960"/>
    <w:rsid w:val="00D14A85"/>
    <w:rsid w:val="00D31C26"/>
    <w:rsid w:val="00D35B2A"/>
    <w:rsid w:val="00D455D0"/>
    <w:rsid w:val="00D52B11"/>
    <w:rsid w:val="00D56738"/>
    <w:rsid w:val="00D67B50"/>
    <w:rsid w:val="00D80918"/>
    <w:rsid w:val="00D95D6C"/>
    <w:rsid w:val="00DA26F2"/>
    <w:rsid w:val="00DB1EC1"/>
    <w:rsid w:val="00DD6F51"/>
    <w:rsid w:val="00DE6859"/>
    <w:rsid w:val="00DE6C08"/>
    <w:rsid w:val="00E61672"/>
    <w:rsid w:val="00EA7F41"/>
    <w:rsid w:val="00EC5A88"/>
    <w:rsid w:val="00EE13D8"/>
    <w:rsid w:val="00F25008"/>
    <w:rsid w:val="00F276EF"/>
    <w:rsid w:val="00F3556C"/>
    <w:rsid w:val="00F43257"/>
    <w:rsid w:val="00F450C3"/>
    <w:rsid w:val="00F529DB"/>
    <w:rsid w:val="00F77AAF"/>
    <w:rsid w:val="00F86673"/>
    <w:rsid w:val="00F91A1B"/>
    <w:rsid w:val="00FC06BF"/>
    <w:rsid w:val="00FD32C6"/>
    <w:rsid w:val="00FF5D94"/>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6145"/>
    <o:shapelayout v:ext="edit">
      <o:idmap v:ext="edit" data="1"/>
    </o:shapelayout>
  </w:shapeDefaults>
  <w:decimalSymbol w:val=","/>
  <w:listSeparator w:val=";"/>
  <w14:docId w14:val="6A6D3F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3B62"/>
    <w:rPr>
      <w:rFonts w:ascii="Times New Roman" w:eastAsia="Calibri" w:hAnsi="Times New Roman" w:cs="Times New Roman"/>
    </w:rPr>
  </w:style>
  <w:style w:type="paragraph" w:styleId="Antrat1">
    <w:name w:val="heading 1"/>
    <w:basedOn w:val="prastasis"/>
    <w:next w:val="prastasis"/>
    <w:link w:val="Antrat1Diagrama"/>
    <w:qFormat/>
    <w:rsid w:val="00367CA2"/>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Antrat2">
    <w:name w:val="heading 2"/>
    <w:basedOn w:val="prastasis"/>
    <w:next w:val="prastasis"/>
    <w:link w:val="Antrat2Diagrama"/>
    <w:unhideWhenUsed/>
    <w:qFormat/>
    <w:rsid w:val="00367CA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AU" w:eastAsia="en-AU"/>
    </w:rPr>
  </w:style>
  <w:style w:type="paragraph" w:styleId="Antrat3">
    <w:name w:val="heading 3"/>
    <w:basedOn w:val="prastasis"/>
    <w:next w:val="prastasis"/>
    <w:link w:val="Antrat3Diagrama"/>
    <w:qFormat/>
    <w:rsid w:val="00F43257"/>
    <w:pPr>
      <w:keepNext/>
      <w:spacing w:after="0" w:line="240" w:lineRule="auto"/>
      <w:outlineLvl w:val="2"/>
    </w:pPr>
    <w:rPr>
      <w:rFonts w:eastAsia="Times New Roman"/>
      <w:i/>
      <w:szCs w:val="20"/>
    </w:rPr>
  </w:style>
  <w:style w:type="paragraph" w:styleId="Antrat4">
    <w:name w:val="heading 4"/>
    <w:basedOn w:val="prastasis"/>
    <w:next w:val="prastasis"/>
    <w:link w:val="Antrat4Diagrama"/>
    <w:qFormat/>
    <w:rsid w:val="00F43257"/>
    <w:pPr>
      <w:keepNext/>
      <w:spacing w:after="0" w:line="240" w:lineRule="auto"/>
      <w:jc w:val="both"/>
      <w:outlineLvl w:val="3"/>
    </w:pPr>
    <w:rPr>
      <w:rFonts w:eastAsia="Times New Roman"/>
      <w:b/>
      <w:szCs w:val="20"/>
    </w:rPr>
  </w:style>
  <w:style w:type="paragraph" w:styleId="Antrat5">
    <w:name w:val="heading 5"/>
    <w:basedOn w:val="prastasis"/>
    <w:next w:val="prastasis"/>
    <w:link w:val="Antrat5Diagrama"/>
    <w:qFormat/>
    <w:rsid w:val="00F43257"/>
    <w:pPr>
      <w:keepNext/>
      <w:spacing w:after="0" w:line="240" w:lineRule="auto"/>
      <w:jc w:val="both"/>
      <w:outlineLvl w:val="4"/>
    </w:pPr>
    <w:rPr>
      <w:rFonts w:eastAsia="Times New Roman"/>
      <w:szCs w:val="20"/>
      <w:u w:val="single"/>
    </w:rPr>
  </w:style>
  <w:style w:type="paragraph" w:styleId="Antrat8">
    <w:name w:val="heading 8"/>
    <w:basedOn w:val="prastasis"/>
    <w:next w:val="prastasis"/>
    <w:link w:val="Antrat8Diagrama"/>
    <w:uiPriority w:val="9"/>
    <w:semiHidden/>
    <w:unhideWhenUsed/>
    <w:qFormat/>
    <w:rsid w:val="009E21E3"/>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E21E3"/>
    <w:rPr>
      <w:rFonts w:ascii="Arial" w:eastAsia="Times New Roman" w:hAnsi="Arial" w:cs="Times New Roman"/>
      <w:b/>
      <w:sz w:val="28"/>
      <w:szCs w:val="20"/>
      <w:lang w:val="en-AU" w:eastAsia="en-AU"/>
    </w:rPr>
  </w:style>
  <w:style w:type="character" w:customStyle="1" w:styleId="Antrat2Diagrama">
    <w:name w:val="Antraštė 2 Diagrama"/>
    <w:basedOn w:val="Numatytasispastraiposriftas"/>
    <w:link w:val="Antrat2"/>
    <w:rsid w:val="009E21E3"/>
    <w:rPr>
      <w:rFonts w:asciiTheme="majorHAnsi" w:eastAsiaTheme="majorEastAsia" w:hAnsiTheme="majorHAnsi" w:cstheme="majorBidi"/>
      <w:b/>
      <w:bCs/>
      <w:color w:val="4F81BD" w:themeColor="accent1"/>
      <w:sz w:val="26"/>
      <w:szCs w:val="26"/>
      <w:lang w:val="en-AU" w:eastAsia="en-AU"/>
    </w:rPr>
  </w:style>
  <w:style w:type="character" w:customStyle="1" w:styleId="Antrat8Diagrama">
    <w:name w:val="Antraštė 8 Diagrama"/>
    <w:basedOn w:val="Numatytasispastraiposriftas"/>
    <w:link w:val="Antrat8"/>
    <w:uiPriority w:val="9"/>
    <w:semiHidden/>
    <w:rsid w:val="009E21E3"/>
    <w:rPr>
      <w:rFonts w:asciiTheme="majorHAnsi" w:eastAsiaTheme="majorEastAsia" w:hAnsiTheme="majorHAnsi" w:cstheme="majorBidi"/>
      <w:color w:val="404040" w:themeColor="text1" w:themeTint="BF"/>
      <w:sz w:val="20"/>
      <w:szCs w:val="20"/>
      <w:lang w:val="en-AU" w:eastAsia="en-AU"/>
    </w:rPr>
  </w:style>
  <w:style w:type="character" w:styleId="Grietas">
    <w:name w:val="Strong"/>
    <w:basedOn w:val="Numatytasispastraiposriftas"/>
    <w:uiPriority w:val="22"/>
    <w:qFormat/>
    <w:rsid w:val="009E21E3"/>
    <w:rPr>
      <w:b/>
      <w:bCs/>
    </w:rPr>
  </w:style>
  <w:style w:type="character" w:styleId="Emfaz">
    <w:name w:val="Emphasis"/>
    <w:basedOn w:val="Numatytasispastraiposriftas"/>
    <w:uiPriority w:val="20"/>
    <w:qFormat/>
    <w:rsid w:val="009E21E3"/>
    <w:rPr>
      <w:i/>
      <w:iCs/>
    </w:rPr>
  </w:style>
  <w:style w:type="paragraph" w:styleId="Sraopastraipa">
    <w:name w:val="List Paragraph"/>
    <w:basedOn w:val="prastasis"/>
    <w:uiPriority w:val="34"/>
    <w:qFormat/>
    <w:rsid w:val="00367CA2"/>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prastasis"/>
    <w:link w:val="spacednormalChar"/>
    <w:qFormat/>
    <w:rsid w:val="009E21E3"/>
    <w:pPr>
      <w:spacing w:before="60" w:after="60" w:line="240" w:lineRule="auto"/>
      <w:ind w:left="567" w:right="567"/>
      <w:jc w:val="both"/>
    </w:pPr>
    <w:rPr>
      <w:rFonts w:ascii="Arial" w:eastAsia="Times New Roman" w:hAnsi="Arial"/>
      <w:bCs/>
      <w:szCs w:val="20"/>
      <w:lang w:val="en-AU" w:eastAsia="en-AU"/>
    </w:rPr>
  </w:style>
  <w:style w:type="character" w:customStyle="1" w:styleId="spacednormalChar">
    <w:name w:val="spaced normal Char"/>
    <w:basedOn w:val="Numatytasispastraiposriftas"/>
    <w:link w:val="spacednormal"/>
    <w:rsid w:val="009E21E3"/>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9E21E3"/>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9E21E3"/>
    <w:pPr>
      <w:numPr>
        <w:ilvl w:val="1"/>
        <w:numId w:val="2"/>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basedOn w:val="Numatytasispastraiposriftas"/>
    <w:link w:val="Heading2Numbered"/>
    <w:rsid w:val="009E21E3"/>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B23B62"/>
    <w:pPr>
      <w:numPr>
        <w:ilvl w:val="2"/>
      </w:numPr>
      <w:tabs>
        <w:tab w:val="left" w:pos="578"/>
      </w:tabs>
    </w:pPr>
  </w:style>
  <w:style w:type="character" w:customStyle="1" w:styleId="Antrat3Diagrama">
    <w:name w:val="Antraštė 3 Diagrama"/>
    <w:basedOn w:val="Numatytasispastraiposriftas"/>
    <w:link w:val="Antrat3"/>
    <w:rsid w:val="00F43257"/>
    <w:rPr>
      <w:rFonts w:ascii="Times New Roman" w:eastAsia="Times New Roman" w:hAnsi="Times New Roman" w:cs="Times New Roman"/>
      <w:i/>
      <w:szCs w:val="20"/>
    </w:rPr>
  </w:style>
  <w:style w:type="character" w:customStyle="1" w:styleId="Antrat4Diagrama">
    <w:name w:val="Antraštė 4 Diagrama"/>
    <w:basedOn w:val="Numatytasispastraiposriftas"/>
    <w:link w:val="Antrat4"/>
    <w:rsid w:val="00F43257"/>
    <w:rPr>
      <w:rFonts w:ascii="Times New Roman" w:eastAsia="Times New Roman" w:hAnsi="Times New Roman" w:cs="Times New Roman"/>
      <w:b/>
      <w:szCs w:val="20"/>
    </w:rPr>
  </w:style>
  <w:style w:type="character" w:customStyle="1" w:styleId="Antrat5Diagrama">
    <w:name w:val="Antraštė 5 Diagrama"/>
    <w:basedOn w:val="Numatytasispastraiposriftas"/>
    <w:link w:val="Antrat5"/>
    <w:rsid w:val="00F43257"/>
    <w:rPr>
      <w:rFonts w:ascii="Times New Roman" w:eastAsia="Times New Roman" w:hAnsi="Times New Roman" w:cs="Times New Roman"/>
      <w:szCs w:val="20"/>
      <w:u w:val="single"/>
    </w:rPr>
  </w:style>
  <w:style w:type="paragraph" w:styleId="Pagrindiniotekstotrauka">
    <w:name w:val="Body Text Indent"/>
    <w:basedOn w:val="prastasis"/>
    <w:link w:val="PagrindiniotekstotraukaDiagrama"/>
    <w:rsid w:val="00F43257"/>
    <w:pPr>
      <w:spacing w:after="0" w:line="240" w:lineRule="auto"/>
      <w:ind w:left="540"/>
      <w:jc w:val="both"/>
    </w:pPr>
    <w:rPr>
      <w:rFonts w:eastAsia="Times New Roman"/>
      <w:szCs w:val="20"/>
    </w:rPr>
  </w:style>
  <w:style w:type="character" w:customStyle="1" w:styleId="PagrindiniotekstotraukaDiagrama">
    <w:name w:val="Pagrindinio teksto įtrauka Diagrama"/>
    <w:basedOn w:val="Numatytasispastraiposriftas"/>
    <w:link w:val="Pagrindiniotekstotrauka"/>
    <w:rsid w:val="00F43257"/>
    <w:rPr>
      <w:rFonts w:ascii="Times New Roman" w:eastAsia="Times New Roman" w:hAnsi="Times New Roman" w:cs="Times New Roman"/>
      <w:szCs w:val="20"/>
    </w:rPr>
  </w:style>
  <w:style w:type="paragraph" w:styleId="Pagrindiniotekstotrauka2">
    <w:name w:val="Body Text Indent 2"/>
    <w:basedOn w:val="prastasis"/>
    <w:link w:val="Pagrindiniotekstotrauka2Diagrama"/>
    <w:rsid w:val="00F43257"/>
    <w:pPr>
      <w:spacing w:after="0" w:line="240" w:lineRule="auto"/>
      <w:ind w:left="540"/>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F43257"/>
    <w:rPr>
      <w:rFonts w:ascii="Times New Roman" w:eastAsia="Times New Roman" w:hAnsi="Times New Roman" w:cs="Times New Roman"/>
      <w:szCs w:val="20"/>
    </w:rPr>
  </w:style>
  <w:style w:type="paragraph" w:styleId="Pagrindinistekstas2">
    <w:name w:val="Body Text 2"/>
    <w:basedOn w:val="prastasis"/>
    <w:link w:val="Pagrindinistekstas2Diagrama"/>
    <w:rsid w:val="00F43257"/>
    <w:pPr>
      <w:spacing w:after="0" w:line="240" w:lineRule="auto"/>
      <w:jc w:val="both"/>
    </w:pPr>
    <w:rPr>
      <w:rFonts w:eastAsia="Times New Roman"/>
      <w:b/>
      <w:szCs w:val="20"/>
    </w:rPr>
  </w:style>
  <w:style w:type="character" w:customStyle="1" w:styleId="Pagrindinistekstas2Diagrama">
    <w:name w:val="Pagrindinis tekstas 2 Diagrama"/>
    <w:basedOn w:val="Numatytasispastraiposriftas"/>
    <w:link w:val="Pagrindinistekstas2"/>
    <w:rsid w:val="00F43257"/>
    <w:rPr>
      <w:rFonts w:ascii="Times New Roman" w:eastAsia="Times New Roman" w:hAnsi="Times New Roman" w:cs="Times New Roman"/>
      <w:b/>
      <w:szCs w:val="20"/>
    </w:rPr>
  </w:style>
  <w:style w:type="paragraph" w:styleId="Pagrindinistekstas">
    <w:name w:val="Body Text"/>
    <w:basedOn w:val="prastasis"/>
    <w:link w:val="PagrindinistekstasDiagrama"/>
    <w:rsid w:val="00F43257"/>
    <w:pPr>
      <w:spacing w:after="0" w:line="24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F43257"/>
    <w:rPr>
      <w:rFonts w:ascii="Times New Roman" w:eastAsia="Times New Roman" w:hAnsi="Times New Roman" w:cs="Times New Roman"/>
      <w:szCs w:val="20"/>
    </w:rPr>
  </w:style>
  <w:style w:type="paragraph" w:styleId="Porat">
    <w:name w:val="footer"/>
    <w:basedOn w:val="prastasis"/>
    <w:link w:val="PoratDiagrama"/>
    <w:rsid w:val="00F43257"/>
    <w:pPr>
      <w:tabs>
        <w:tab w:val="center" w:pos="4153"/>
        <w:tab w:val="right" w:pos="8306"/>
      </w:tabs>
      <w:spacing w:after="0" w:line="240" w:lineRule="auto"/>
    </w:pPr>
    <w:rPr>
      <w:rFonts w:eastAsia="Times New Roman"/>
      <w:szCs w:val="20"/>
      <w:lang w:val="en-GB"/>
    </w:rPr>
  </w:style>
  <w:style w:type="character" w:customStyle="1" w:styleId="PoratDiagrama">
    <w:name w:val="Poraštė Diagrama"/>
    <w:basedOn w:val="Numatytasispastraiposriftas"/>
    <w:link w:val="Porat"/>
    <w:rsid w:val="00F43257"/>
    <w:rPr>
      <w:rFonts w:ascii="Times New Roman" w:eastAsia="Times New Roman" w:hAnsi="Times New Roman" w:cs="Times New Roman"/>
      <w:szCs w:val="20"/>
      <w:lang w:val="en-GB"/>
    </w:rPr>
  </w:style>
  <w:style w:type="paragraph" w:styleId="Pavadinimas">
    <w:name w:val="Title"/>
    <w:basedOn w:val="prastasis"/>
    <w:link w:val="PavadinimasDiagrama"/>
    <w:autoRedefine/>
    <w:qFormat/>
    <w:rsid w:val="00F43257"/>
    <w:pPr>
      <w:spacing w:after="0" w:line="240" w:lineRule="auto"/>
      <w:jc w:val="center"/>
      <w:outlineLvl w:val="0"/>
    </w:pPr>
    <w:rPr>
      <w:rFonts w:eastAsia="Times New Roman"/>
      <w:b/>
      <w:kern w:val="28"/>
      <w:szCs w:val="20"/>
      <w:lang w:eastAsia="lt-LT"/>
    </w:rPr>
  </w:style>
  <w:style w:type="character" w:customStyle="1" w:styleId="PavadinimasDiagrama">
    <w:name w:val="Pavadinimas Diagrama"/>
    <w:basedOn w:val="Numatytasispastraiposriftas"/>
    <w:link w:val="Pavadinimas"/>
    <w:rsid w:val="00F43257"/>
    <w:rPr>
      <w:rFonts w:ascii="Times New Roman" w:eastAsia="Times New Roman" w:hAnsi="Times New Roman" w:cs="Times New Roman"/>
      <w:b/>
      <w:kern w:val="28"/>
      <w:szCs w:val="20"/>
      <w:lang w:eastAsia="lt-LT"/>
    </w:rPr>
  </w:style>
  <w:style w:type="paragraph" w:styleId="Paantrat">
    <w:name w:val="Subtitle"/>
    <w:basedOn w:val="prastasis"/>
    <w:link w:val="PaantratDiagrama"/>
    <w:qFormat/>
    <w:rsid w:val="00F43257"/>
    <w:pPr>
      <w:spacing w:after="0" w:line="240" w:lineRule="auto"/>
      <w:jc w:val="center"/>
    </w:pPr>
    <w:rPr>
      <w:rFonts w:eastAsia="Times New Roman"/>
      <w:b/>
      <w:bCs/>
      <w:szCs w:val="20"/>
    </w:rPr>
  </w:style>
  <w:style w:type="character" w:customStyle="1" w:styleId="PaantratDiagrama">
    <w:name w:val="Paantraštė Diagrama"/>
    <w:basedOn w:val="Numatytasispastraiposriftas"/>
    <w:link w:val="Paantrat"/>
    <w:rsid w:val="00F43257"/>
    <w:rPr>
      <w:rFonts w:ascii="Times New Roman" w:eastAsia="Times New Roman" w:hAnsi="Times New Roman" w:cs="Times New Roman"/>
      <w:b/>
      <w:bCs/>
      <w:szCs w:val="20"/>
    </w:rPr>
  </w:style>
  <w:style w:type="character" w:styleId="Komentaronuoroda">
    <w:name w:val="annotation reference"/>
    <w:basedOn w:val="Numatytasispastraiposriftas"/>
    <w:semiHidden/>
    <w:rsid w:val="00F43257"/>
    <w:rPr>
      <w:sz w:val="16"/>
      <w:szCs w:val="16"/>
    </w:rPr>
  </w:style>
  <w:style w:type="paragraph" w:styleId="Komentarotekstas">
    <w:name w:val="annotation text"/>
    <w:basedOn w:val="prastasis"/>
    <w:link w:val="KomentarotekstasDiagrama"/>
    <w:semiHidden/>
    <w:rsid w:val="00F43257"/>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semiHidden/>
    <w:rsid w:val="00F43257"/>
    <w:rPr>
      <w:rFonts w:ascii="Times New Roman" w:eastAsia="Times New Roman" w:hAnsi="Times New Roman" w:cs="Times New Roman"/>
      <w:sz w:val="20"/>
      <w:szCs w:val="20"/>
    </w:rPr>
  </w:style>
  <w:style w:type="paragraph" w:customStyle="1" w:styleId="PI-1EMEASMCA">
    <w:name w:val="PI-1 EMEA_SMCA"/>
    <w:basedOn w:val="Antrat2"/>
    <w:autoRedefine/>
    <w:rsid w:val="00367CA2"/>
    <w:pPr>
      <w:keepLines w:val="0"/>
      <w:tabs>
        <w:tab w:val="left" w:pos="567"/>
      </w:tabs>
      <w:spacing w:before="0"/>
      <w:ind w:left="567" w:hanging="567"/>
    </w:pPr>
    <w:rPr>
      <w:rFonts w:ascii="Times New Roman" w:eastAsia="Times New Roman" w:hAnsi="Times New Roman" w:cs="Times New Roman"/>
      <w:bCs w:val="0"/>
      <w:color w:val="auto"/>
      <w:sz w:val="22"/>
      <w:szCs w:val="22"/>
      <w:lang w:val="lt-LT" w:eastAsia="en-US"/>
    </w:rPr>
  </w:style>
  <w:style w:type="paragraph" w:customStyle="1" w:styleId="PI-2EMEASMCA">
    <w:name w:val="PI-2 EMEA_SMCA"/>
    <w:basedOn w:val="Antrat3"/>
    <w:autoRedefine/>
    <w:rsid w:val="00F43257"/>
    <w:pPr>
      <w:keepLines/>
      <w:tabs>
        <w:tab w:val="left" w:pos="567"/>
      </w:tabs>
      <w:ind w:left="567" w:hanging="567"/>
    </w:pPr>
    <w:rPr>
      <w:b/>
      <w:i w:val="0"/>
      <w:kern w:val="28"/>
      <w:szCs w:val="22"/>
    </w:rPr>
  </w:style>
  <w:style w:type="paragraph" w:customStyle="1" w:styleId="BTEMEASMCA">
    <w:name w:val="BT EMEA_SMCA"/>
    <w:basedOn w:val="prastasis"/>
    <w:link w:val="BTEMEASMCAChar"/>
    <w:autoRedefine/>
    <w:rsid w:val="00F43257"/>
    <w:pPr>
      <w:spacing w:after="0" w:line="240" w:lineRule="auto"/>
    </w:pPr>
    <w:rPr>
      <w:rFonts w:eastAsia="Times New Roman"/>
      <w:noProof/>
    </w:rPr>
  </w:style>
  <w:style w:type="paragraph" w:customStyle="1" w:styleId="TTEMEASMCA">
    <w:name w:val="TT EMEA_SMCA"/>
    <w:basedOn w:val="Antrat1"/>
    <w:link w:val="TTEMEASMCAChar"/>
    <w:autoRedefine/>
    <w:rsid w:val="00367CA2"/>
    <w:pPr>
      <w:keepNext w:val="0"/>
      <w:keepLines w:val="0"/>
      <w:pBdr>
        <w:top w:val="none" w:sz="0" w:space="0" w:color="auto"/>
      </w:pBdr>
      <w:tabs>
        <w:tab w:val="left" w:pos="567"/>
      </w:tabs>
      <w:spacing w:before="0" w:after="0"/>
      <w:ind w:left="567" w:hanging="567"/>
      <w:jc w:val="center"/>
    </w:pPr>
    <w:rPr>
      <w:rFonts w:ascii="Times New Roman" w:hAnsi="Times New Roman"/>
      <w:caps/>
      <w:sz w:val="22"/>
      <w:szCs w:val="22"/>
      <w:lang w:val="en-US" w:eastAsia="en-US"/>
    </w:rPr>
  </w:style>
  <w:style w:type="character" w:customStyle="1" w:styleId="TTEMEASMCAChar">
    <w:name w:val="TT EMEA_SMCA Char"/>
    <w:basedOn w:val="Numatytasispastraiposriftas"/>
    <w:link w:val="TTEMEASMCA"/>
    <w:rsid w:val="00F43257"/>
    <w:rPr>
      <w:rFonts w:ascii="Times New Roman" w:eastAsia="Times New Roman" w:hAnsi="Times New Roman" w:cs="Times New Roman"/>
      <w:b/>
      <w:caps/>
      <w:lang w:val="en-US"/>
    </w:rPr>
  </w:style>
  <w:style w:type="paragraph" w:customStyle="1" w:styleId="BTAnIIEMEASMCA">
    <w:name w:val="BT(AnII) EMEA_SMCA"/>
    <w:autoRedefine/>
    <w:rsid w:val="00F43257"/>
    <w:pPr>
      <w:tabs>
        <w:tab w:val="left" w:pos="1701"/>
      </w:tabs>
      <w:spacing w:after="0" w:line="240" w:lineRule="auto"/>
      <w:ind w:left="1701" w:hanging="567"/>
    </w:pPr>
    <w:rPr>
      <w:rFonts w:eastAsia="Times New Roman" w:cs="Tahoma"/>
      <w:b/>
      <w:lang w:val="en-GB"/>
    </w:rPr>
  </w:style>
  <w:style w:type="character" w:customStyle="1" w:styleId="BTEMEASMCAChar">
    <w:name w:val="BT EMEA_SMCA Char"/>
    <w:basedOn w:val="Numatytasispastraiposriftas"/>
    <w:link w:val="BTEMEASMCA"/>
    <w:rsid w:val="00F43257"/>
    <w:rPr>
      <w:rFonts w:ascii="Times New Roman" w:eastAsia="Times New Roman" w:hAnsi="Times New Roman" w:cs="Times New Roman"/>
      <w:noProof/>
    </w:rPr>
  </w:style>
  <w:style w:type="paragraph" w:customStyle="1" w:styleId="BTuEMEASMCA">
    <w:name w:val="BT(u) EMEA_SMCA"/>
    <w:basedOn w:val="BTEMEASMCA"/>
    <w:autoRedefine/>
    <w:rsid w:val="00F43257"/>
    <w:rPr>
      <w:u w:val="single"/>
    </w:rPr>
  </w:style>
  <w:style w:type="character" w:styleId="Hipersaitas">
    <w:name w:val="Hyperlink"/>
    <w:basedOn w:val="Numatytasispastraiposriftas"/>
    <w:rsid w:val="00F43257"/>
    <w:rPr>
      <w:rFonts w:cs="Times New Roman"/>
      <w:color w:val="0000FF"/>
      <w:u w:val="single"/>
    </w:rPr>
  </w:style>
  <w:style w:type="paragraph" w:customStyle="1" w:styleId="BT-EMEASMCA">
    <w:name w:val="BT- EMEA_SMCA"/>
    <w:basedOn w:val="BTEMEASMCA"/>
    <w:autoRedefine/>
    <w:rsid w:val="00B23B62"/>
    <w:pPr>
      <w:numPr>
        <w:numId w:val="23"/>
      </w:numPr>
      <w:ind w:left="567" w:hanging="567"/>
    </w:pPr>
    <w:rPr>
      <w:rFonts w:eastAsia="Calibri"/>
    </w:rPr>
  </w:style>
  <w:style w:type="paragraph" w:customStyle="1" w:styleId="Lotyniskas">
    <w:name w:val="Lotyniskas"/>
    <w:aliases w:val="Pavad"/>
    <w:rsid w:val="00F43257"/>
    <w:pPr>
      <w:tabs>
        <w:tab w:val="right" w:pos="5102"/>
      </w:tabs>
      <w:spacing w:after="0" w:line="240" w:lineRule="auto"/>
      <w:jc w:val="both"/>
    </w:pPr>
    <w:rPr>
      <w:rFonts w:ascii="HELVETICALT" w:eastAsia="Calibri" w:hAnsi="HELVETICALT" w:cs="HELVETICALT"/>
      <w:sz w:val="23"/>
      <w:szCs w:val="23"/>
      <w:lang w:val="en-GB"/>
    </w:rPr>
  </w:style>
  <w:style w:type="paragraph" w:customStyle="1" w:styleId="PI-3EMEASMCA">
    <w:name w:val="PI-3 EMEA_SMCA"/>
    <w:basedOn w:val="prastasis"/>
    <w:autoRedefine/>
    <w:rsid w:val="00F43257"/>
    <w:pPr>
      <w:spacing w:after="0" w:line="220" w:lineRule="exact"/>
    </w:pPr>
    <w:rPr>
      <w:b/>
      <w:bCs/>
    </w:rPr>
  </w:style>
  <w:style w:type="paragraph" w:customStyle="1" w:styleId="PI-1labEMEASMCA">
    <w:name w:val="PI-1_lab EMEA_SMCA"/>
    <w:basedOn w:val="prastasis"/>
    <w:link w:val="PI-1labEMEASMCAChar"/>
    <w:autoRedefine/>
    <w:rsid w:val="00F43257"/>
    <w:pPr>
      <w:pBdr>
        <w:top w:val="single" w:sz="4" w:space="1" w:color="auto"/>
        <w:left w:val="single" w:sz="4" w:space="4" w:color="auto"/>
        <w:bottom w:val="single" w:sz="4" w:space="1" w:color="auto"/>
        <w:right w:val="single" w:sz="4" w:space="4" w:color="auto"/>
      </w:pBdr>
      <w:tabs>
        <w:tab w:val="left" w:pos="540"/>
      </w:tabs>
      <w:spacing w:after="0" w:line="240" w:lineRule="auto"/>
    </w:pPr>
    <w:rPr>
      <w:rFonts w:eastAsia="Times New Roman"/>
      <w:b/>
      <w:noProof/>
    </w:rPr>
  </w:style>
  <w:style w:type="character" w:customStyle="1" w:styleId="PI-1labEMEASMCAChar">
    <w:name w:val="PI-1_lab EMEA_SMCA Char"/>
    <w:basedOn w:val="Numatytasispastraiposriftas"/>
    <w:link w:val="PI-1labEMEASMCA"/>
    <w:rsid w:val="00F43257"/>
    <w:rPr>
      <w:rFonts w:ascii="Times New Roman" w:eastAsia="Times New Roman" w:hAnsi="Times New Roman" w:cs="Times New Roman"/>
      <w:b/>
      <w:noProof/>
    </w:rPr>
  </w:style>
  <w:style w:type="paragraph" w:styleId="Debesliotekstas">
    <w:name w:val="Balloon Text"/>
    <w:basedOn w:val="prastasis"/>
    <w:link w:val="DebesliotekstasDiagrama"/>
    <w:uiPriority w:val="99"/>
    <w:semiHidden/>
    <w:rsid w:val="00F432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3257"/>
    <w:rPr>
      <w:rFonts w:ascii="Tahoma" w:eastAsia="Calibri" w:hAnsi="Tahoma" w:cs="Tahoma"/>
      <w:sz w:val="16"/>
      <w:szCs w:val="16"/>
    </w:rPr>
  </w:style>
  <w:style w:type="paragraph" w:styleId="prastojitrauka">
    <w:name w:val="Normal Indent"/>
    <w:basedOn w:val="prastasis"/>
    <w:rsid w:val="00F43257"/>
    <w:pPr>
      <w:spacing w:after="120" w:line="240" w:lineRule="auto"/>
      <w:ind w:left="720"/>
    </w:pPr>
    <w:rPr>
      <w:rFonts w:eastAsia="Times New Roman"/>
      <w:szCs w:val="20"/>
      <w:lang w:val="en-GB" w:eastAsia="en-GB"/>
    </w:rPr>
  </w:style>
  <w:style w:type="character" w:styleId="Puslapionumeris">
    <w:name w:val="page number"/>
    <w:basedOn w:val="Numatytasispastraiposriftas"/>
    <w:rsid w:val="00F43257"/>
  </w:style>
  <w:style w:type="paragraph" w:styleId="Antrats">
    <w:name w:val="header"/>
    <w:basedOn w:val="prastasis"/>
    <w:link w:val="AntratsDiagrama"/>
    <w:rsid w:val="00F43257"/>
    <w:pPr>
      <w:tabs>
        <w:tab w:val="center" w:pos="4819"/>
        <w:tab w:val="right" w:pos="9638"/>
      </w:tabs>
    </w:pPr>
  </w:style>
  <w:style w:type="character" w:customStyle="1" w:styleId="AntratsDiagrama">
    <w:name w:val="Antraštės Diagrama"/>
    <w:basedOn w:val="Numatytasispastraiposriftas"/>
    <w:link w:val="Antrats"/>
    <w:rsid w:val="00F43257"/>
    <w:rPr>
      <w:rFonts w:ascii="Times New Roman" w:eastAsia="Calibri" w:hAnsi="Times New Roman" w:cs="Times New Roman"/>
    </w:rPr>
  </w:style>
  <w:style w:type="paragraph" w:customStyle="1" w:styleId="Pataisymai1">
    <w:name w:val="Pataisymai1"/>
    <w:hidden/>
    <w:uiPriority w:val="99"/>
    <w:semiHidden/>
    <w:rsid w:val="00F43257"/>
    <w:pPr>
      <w:spacing w:after="0" w:line="240" w:lineRule="auto"/>
    </w:pPr>
    <w:rPr>
      <w:rFonts w:ascii="Times New Roman" w:eastAsia="Calibri" w:hAnsi="Times New Roman" w:cs="Times New Roman"/>
    </w:rPr>
  </w:style>
  <w:style w:type="paragraph" w:styleId="Komentarotema">
    <w:name w:val="annotation subject"/>
    <w:basedOn w:val="Komentarotekstas"/>
    <w:next w:val="Komentarotekstas"/>
    <w:link w:val="KomentarotemaDiagrama"/>
    <w:rsid w:val="00F43257"/>
    <w:pPr>
      <w:spacing w:after="200" w:line="276" w:lineRule="auto"/>
    </w:pPr>
    <w:rPr>
      <w:rFonts w:eastAsia="Calibri"/>
      <w:b/>
      <w:bCs/>
    </w:rPr>
  </w:style>
  <w:style w:type="character" w:customStyle="1" w:styleId="KomentarotemaDiagrama">
    <w:name w:val="Komentaro tema Diagrama"/>
    <w:basedOn w:val="KomentarotekstasDiagrama"/>
    <w:link w:val="Komentarotema"/>
    <w:rsid w:val="00F43257"/>
    <w:rPr>
      <w:rFonts w:ascii="Times New Roman" w:eastAsia="Calibri" w:hAnsi="Times New Roman" w:cs="Times New Roman"/>
      <w:b/>
      <w:bCs/>
      <w:sz w:val="20"/>
      <w:szCs w:val="20"/>
    </w:rPr>
  </w:style>
  <w:style w:type="paragraph" w:customStyle="1" w:styleId="Betarp1">
    <w:name w:val="Be tarpų1"/>
    <w:uiPriority w:val="1"/>
    <w:qFormat/>
    <w:rsid w:val="00F43257"/>
    <w:pPr>
      <w:spacing w:after="0" w:line="240" w:lineRule="auto"/>
    </w:pPr>
    <w:rPr>
      <w:rFonts w:ascii="Times New Roman" w:eastAsia="Calibri" w:hAnsi="Times New Roman" w:cs="Times New Roman"/>
    </w:rPr>
  </w:style>
  <w:style w:type="paragraph" w:styleId="Paprastasistekstas">
    <w:name w:val="Plain Text"/>
    <w:basedOn w:val="prastasis"/>
    <w:link w:val="PaprastasistekstasDiagrama"/>
    <w:uiPriority w:val="99"/>
    <w:rsid w:val="00F43257"/>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43257"/>
    <w:rPr>
      <w:rFonts w:ascii="Courier New" w:eastAsia="SimSun" w:hAnsi="Courier New" w:cs="Times New Roman"/>
      <w:sz w:val="20"/>
      <w:szCs w:val="20"/>
      <w:lang w:val="en-US"/>
    </w:rPr>
  </w:style>
  <w:style w:type="paragraph" w:customStyle="1" w:styleId="Default">
    <w:name w:val="Default"/>
    <w:rsid w:val="00F43257"/>
    <w:pPr>
      <w:autoSpaceDE w:val="0"/>
      <w:autoSpaceDN w:val="0"/>
      <w:adjustRightInd w:val="0"/>
      <w:spacing w:after="0" w:line="240" w:lineRule="auto"/>
    </w:pPr>
    <w:rPr>
      <w:rFonts w:ascii="Wingdings" w:hAnsi="Wingdings" w:cs="Wingdings"/>
      <w:color w:val="000000"/>
      <w:sz w:val="24"/>
      <w:szCs w:val="24"/>
    </w:rPr>
  </w:style>
  <w:style w:type="paragraph" w:styleId="Pataisymai">
    <w:name w:val="Revision"/>
    <w:hidden/>
    <w:uiPriority w:val="99"/>
    <w:semiHidden/>
    <w:rsid w:val="00F43257"/>
    <w:pPr>
      <w:spacing w:after="0" w:line="240" w:lineRule="auto"/>
    </w:pPr>
    <w:rPr>
      <w:rFonts w:ascii="Times New Roman" w:eastAsia="Calibri" w:hAnsi="Times New Roman" w:cs="Times New Roman"/>
    </w:rPr>
  </w:style>
  <w:style w:type="paragraph" w:styleId="Betarp">
    <w:name w:val="No Spacing"/>
    <w:uiPriority w:val="1"/>
    <w:qFormat/>
    <w:rsid w:val="00F43257"/>
    <w:pPr>
      <w:spacing w:after="0" w:line="240" w:lineRule="auto"/>
    </w:pPr>
    <w:rPr>
      <w:rFonts w:ascii="Times New Roman" w:eastAsia="Calibri" w:hAnsi="Times New Roman" w:cs="Times New Roman"/>
    </w:rPr>
  </w:style>
  <w:style w:type="character" w:customStyle="1" w:styleId="UnresolvedMention">
    <w:name w:val="Unresolved Mention"/>
    <w:basedOn w:val="Numatytasispastraiposriftas"/>
    <w:uiPriority w:val="99"/>
    <w:semiHidden/>
    <w:unhideWhenUsed/>
    <w:rsid w:val="00C5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C75DEA81A5044AD2594AFF3B258D9" ma:contentTypeVersion="13" ma:contentTypeDescription="Create a new document." ma:contentTypeScope="" ma:versionID="b3cfaa7bd4713b605f7a54f43678c005">
  <xsd:schema xmlns:xsd="http://www.w3.org/2001/XMLSchema" xmlns:xs="http://www.w3.org/2001/XMLSchema" xmlns:p="http://schemas.microsoft.com/office/2006/metadata/properties" xmlns:ns3="4e0a231a-df4b-44ee-8438-502aa450ef77" xmlns:ns4="9bd49a70-df60-4e40-93fc-20ec4d3e146c" targetNamespace="http://schemas.microsoft.com/office/2006/metadata/properties" ma:root="true" ma:fieldsID="8afa963aba43482a003cab76604cfd49" ns3:_="" ns4:_="">
    <xsd:import namespace="4e0a231a-df4b-44ee-8438-502aa450ef77"/>
    <xsd:import namespace="9bd49a70-df60-4e40-93fc-20ec4d3e14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a231a-df4b-44ee-8438-502aa450e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d49a70-df60-4e40-93fc-20ec4d3e14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5F6B0-EDAF-4F4F-9159-97A7C54F4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a231a-df4b-44ee-8438-502aa450ef77"/>
    <ds:schemaRef ds:uri="9bd49a70-df60-4e40-93fc-20ec4d3e1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2F5F0-6E75-45DD-BC91-913DFEFAE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07995-440E-4ACE-87E2-02F2D17ECDCD}">
  <ds:schemaRefs>
    <ds:schemaRef ds:uri="http://schemas.openxmlformats.org/package/2006/metadata/core-properties"/>
    <ds:schemaRef ds:uri="http://schemas.microsoft.com/office/2006/documentManagement/types"/>
    <ds:schemaRef ds:uri="http://schemas.microsoft.com/office/2006/metadata/properties"/>
    <ds:schemaRef ds:uri="4e0a231a-df4b-44ee-8438-502aa450ef77"/>
    <ds:schemaRef ds:uri="http://purl.org/dc/terms/"/>
    <ds:schemaRef ds:uri="http://purl.org/dc/elements/1.1/"/>
    <ds:schemaRef ds:uri="http://www.w3.org/XML/1998/namespace"/>
    <ds:schemaRef ds:uri="http://schemas.microsoft.com/office/infopath/2007/PartnerControls"/>
    <ds:schemaRef ds:uri="9bd49a70-df60-4e40-93fc-20ec4d3e146c"/>
    <ds:schemaRef ds:uri="http://purl.org/dc/dcmitype/"/>
  </ds:schemaRefs>
</ds:datastoreItem>
</file>

<file path=customXml/itemProps4.xml><?xml version="1.0" encoding="utf-8"?>
<ds:datastoreItem xmlns:ds="http://schemas.openxmlformats.org/officeDocument/2006/customXml" ds:itemID="{B1368A15-F5FA-4271-A19C-59E2C5CC0DD9}">
  <ds:schemaRefs>
    <ds:schemaRef ds:uri="http://schemas.microsoft.com/sharepoint/v3/contenttype/forms"/>
  </ds:schemaRefs>
</ds:datastoreItem>
</file>

<file path=customXml/itemProps5.xml><?xml version="1.0" encoding="utf-8"?>
<ds:datastoreItem xmlns:ds="http://schemas.openxmlformats.org/officeDocument/2006/customXml" ds:itemID="{6F17B736-311D-4B63-97E3-6DF6ABE47D61}">
  <ds:schemaRefs>
    <ds:schemaRef ds:uri="http://schemas.microsoft.com/sharepoint/v3/contenttype/forms"/>
  </ds:schemaRefs>
</ds:datastoreItem>
</file>

<file path=customXml/itemProps6.xml><?xml version="1.0" encoding="utf-8"?>
<ds:datastoreItem xmlns:ds="http://schemas.openxmlformats.org/officeDocument/2006/customXml" ds:itemID="{049CE9A1-31A0-4AAF-A0D5-952B242E6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5089</Words>
  <Characters>36958</Characters>
  <Application>Microsoft Office Word</Application>
  <DocSecurity>4</DocSecurity>
  <Lines>307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2022-09-26T08:00:00Z</dcterms:created>
  <dcterms:modified xsi:type="dcterms:W3CDTF">2022-09-26T08:00:00Z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