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0424FF" w14:textId="77777777" w:rsidR="00AE2535" w:rsidRPr="00057D2F" w:rsidRDefault="00AE2535" w:rsidP="00684B81">
      <w:pPr>
        <w:tabs>
          <w:tab w:val="left" w:pos="567"/>
          <w:tab w:val="left" w:pos="3119"/>
        </w:tabs>
        <w:spacing w:after="0" w:line="240" w:lineRule="auto"/>
        <w:ind w:left="5529"/>
        <w:rPr>
          <w:rFonts w:ascii="Times New Roman" w:eastAsia="SimSun" w:hAnsi="Times New Roman" w:cs="Times New Roman"/>
          <w:b/>
          <w:lang w:eastAsia="zh-CN"/>
        </w:rPr>
      </w:pPr>
    </w:p>
    <w:p w14:paraId="38042500" w14:textId="77777777" w:rsidR="00AE2535" w:rsidRPr="00057D2F" w:rsidRDefault="00AE2535" w:rsidP="00684B81">
      <w:pPr>
        <w:tabs>
          <w:tab w:val="left" w:pos="567"/>
          <w:tab w:val="left" w:pos="3119"/>
        </w:tabs>
        <w:spacing w:after="0" w:line="240" w:lineRule="auto"/>
        <w:ind w:left="5529"/>
        <w:rPr>
          <w:rFonts w:ascii="Times New Roman" w:eastAsia="SimSun" w:hAnsi="Times New Roman" w:cs="Times New Roman"/>
          <w:lang w:eastAsia="zh-CN"/>
        </w:rPr>
      </w:pPr>
    </w:p>
    <w:p w14:paraId="38042501" w14:textId="77777777" w:rsidR="00AE2535" w:rsidRPr="00057D2F" w:rsidRDefault="00AE2535" w:rsidP="00684B81">
      <w:pPr>
        <w:tabs>
          <w:tab w:val="left" w:pos="567"/>
          <w:tab w:val="left" w:pos="3119"/>
        </w:tabs>
        <w:spacing w:after="0" w:line="240" w:lineRule="auto"/>
        <w:rPr>
          <w:rFonts w:ascii="Times New Roman" w:eastAsia="SimSun" w:hAnsi="Times New Roman" w:cs="Times New Roman"/>
          <w:lang w:eastAsia="zh-CN"/>
        </w:rPr>
      </w:pPr>
    </w:p>
    <w:p w14:paraId="38042502" w14:textId="77777777" w:rsidR="00AE2535" w:rsidRPr="00057D2F" w:rsidRDefault="00AE2535" w:rsidP="00684B81">
      <w:pPr>
        <w:tabs>
          <w:tab w:val="left" w:pos="567"/>
          <w:tab w:val="left" w:pos="3119"/>
        </w:tabs>
        <w:spacing w:after="0" w:line="240" w:lineRule="auto"/>
        <w:rPr>
          <w:rFonts w:ascii="Times New Roman" w:eastAsia="SimSun" w:hAnsi="Times New Roman" w:cs="Times New Roman"/>
          <w:lang w:eastAsia="zh-CN"/>
        </w:rPr>
      </w:pPr>
    </w:p>
    <w:p w14:paraId="38042503" w14:textId="77777777" w:rsidR="00AE2535" w:rsidRPr="00057D2F" w:rsidRDefault="00AE2535" w:rsidP="00684B81">
      <w:pPr>
        <w:tabs>
          <w:tab w:val="left" w:pos="567"/>
          <w:tab w:val="left" w:pos="3119"/>
        </w:tabs>
        <w:spacing w:after="0" w:line="240" w:lineRule="auto"/>
        <w:rPr>
          <w:rFonts w:ascii="Times New Roman" w:eastAsia="SimSun" w:hAnsi="Times New Roman" w:cs="Times New Roman"/>
          <w:lang w:eastAsia="zh-CN"/>
        </w:rPr>
      </w:pPr>
    </w:p>
    <w:p w14:paraId="38042504" w14:textId="77777777" w:rsidR="00AE2535" w:rsidRPr="00057D2F" w:rsidRDefault="00AE2535" w:rsidP="00684B81">
      <w:pPr>
        <w:tabs>
          <w:tab w:val="left" w:pos="567"/>
          <w:tab w:val="left" w:pos="3119"/>
        </w:tabs>
        <w:spacing w:after="0" w:line="240" w:lineRule="auto"/>
        <w:rPr>
          <w:rFonts w:ascii="Times New Roman" w:eastAsia="SimSun" w:hAnsi="Times New Roman" w:cs="Times New Roman"/>
          <w:lang w:eastAsia="zh-CN"/>
        </w:rPr>
      </w:pPr>
    </w:p>
    <w:p w14:paraId="38042505" w14:textId="77777777" w:rsidR="00AE2535" w:rsidRPr="00057D2F" w:rsidRDefault="00AE2535" w:rsidP="00684B81">
      <w:pPr>
        <w:tabs>
          <w:tab w:val="left" w:pos="567"/>
          <w:tab w:val="left" w:pos="3119"/>
        </w:tabs>
        <w:spacing w:after="0" w:line="240" w:lineRule="auto"/>
        <w:rPr>
          <w:rFonts w:ascii="Times New Roman" w:eastAsia="SimSun" w:hAnsi="Times New Roman" w:cs="Times New Roman"/>
          <w:lang w:eastAsia="zh-CN"/>
        </w:rPr>
      </w:pPr>
    </w:p>
    <w:p w14:paraId="38042506" w14:textId="77777777" w:rsidR="00AE2535" w:rsidRPr="00057D2F" w:rsidRDefault="00AE2535" w:rsidP="00684B81">
      <w:pPr>
        <w:tabs>
          <w:tab w:val="left" w:pos="567"/>
          <w:tab w:val="left" w:pos="3119"/>
        </w:tabs>
        <w:spacing w:after="0" w:line="240" w:lineRule="auto"/>
        <w:ind w:right="141"/>
        <w:rPr>
          <w:rFonts w:ascii="Times New Roman" w:eastAsia="SimSun" w:hAnsi="Times New Roman" w:cs="Times New Roman"/>
          <w:lang w:eastAsia="zh-CN"/>
        </w:rPr>
      </w:pPr>
    </w:p>
    <w:p w14:paraId="38042507" w14:textId="77777777" w:rsidR="00AE2535" w:rsidRPr="00057D2F" w:rsidRDefault="00AE2535" w:rsidP="00684B81">
      <w:pPr>
        <w:tabs>
          <w:tab w:val="left" w:pos="567"/>
          <w:tab w:val="left" w:pos="3119"/>
        </w:tabs>
        <w:spacing w:after="0" w:line="240" w:lineRule="auto"/>
        <w:rPr>
          <w:rFonts w:ascii="Times New Roman" w:eastAsia="SimSun" w:hAnsi="Times New Roman" w:cs="Times New Roman"/>
          <w:lang w:eastAsia="zh-CN"/>
        </w:rPr>
      </w:pPr>
    </w:p>
    <w:p w14:paraId="38042508" w14:textId="77777777" w:rsidR="00AE2535" w:rsidRPr="00057D2F" w:rsidRDefault="00AE2535" w:rsidP="00684B81">
      <w:pPr>
        <w:tabs>
          <w:tab w:val="left" w:pos="567"/>
          <w:tab w:val="left" w:pos="3119"/>
        </w:tabs>
        <w:spacing w:after="0" w:line="240" w:lineRule="auto"/>
        <w:rPr>
          <w:rFonts w:ascii="Times New Roman" w:eastAsia="SimSun" w:hAnsi="Times New Roman" w:cs="Times New Roman"/>
          <w:lang w:eastAsia="zh-CN"/>
        </w:rPr>
      </w:pPr>
    </w:p>
    <w:p w14:paraId="38042509" w14:textId="77777777" w:rsidR="00AE2535" w:rsidRPr="00057D2F" w:rsidRDefault="00AE2535" w:rsidP="00684B81">
      <w:pPr>
        <w:tabs>
          <w:tab w:val="left" w:pos="567"/>
          <w:tab w:val="left" w:pos="3119"/>
        </w:tabs>
        <w:spacing w:after="0" w:line="240" w:lineRule="auto"/>
        <w:rPr>
          <w:rFonts w:ascii="Times New Roman" w:eastAsia="SimSun" w:hAnsi="Times New Roman" w:cs="Times New Roman"/>
          <w:lang w:eastAsia="zh-CN"/>
        </w:rPr>
      </w:pPr>
    </w:p>
    <w:p w14:paraId="3804250A" w14:textId="77777777" w:rsidR="00AE2535" w:rsidRPr="00057D2F" w:rsidRDefault="00AE2535" w:rsidP="00684B81">
      <w:pPr>
        <w:tabs>
          <w:tab w:val="left" w:pos="567"/>
          <w:tab w:val="left" w:pos="3119"/>
        </w:tabs>
        <w:spacing w:after="0" w:line="240" w:lineRule="auto"/>
        <w:rPr>
          <w:rFonts w:ascii="Times New Roman" w:eastAsia="SimSun" w:hAnsi="Times New Roman" w:cs="Times New Roman"/>
          <w:lang w:eastAsia="zh-CN"/>
        </w:rPr>
      </w:pPr>
    </w:p>
    <w:p w14:paraId="3804250B" w14:textId="77777777" w:rsidR="00AE2535" w:rsidRPr="00057D2F" w:rsidRDefault="00AE2535" w:rsidP="00684B81">
      <w:pPr>
        <w:tabs>
          <w:tab w:val="left" w:pos="567"/>
          <w:tab w:val="left" w:pos="3119"/>
        </w:tabs>
        <w:spacing w:after="0" w:line="240" w:lineRule="auto"/>
        <w:rPr>
          <w:rFonts w:ascii="Times New Roman" w:eastAsia="SimSun" w:hAnsi="Times New Roman" w:cs="Times New Roman"/>
          <w:lang w:eastAsia="zh-CN"/>
        </w:rPr>
      </w:pPr>
    </w:p>
    <w:p w14:paraId="3804250C" w14:textId="77777777" w:rsidR="00AE2535" w:rsidRPr="00057D2F" w:rsidRDefault="00AE2535" w:rsidP="00684B81">
      <w:pPr>
        <w:tabs>
          <w:tab w:val="left" w:pos="567"/>
          <w:tab w:val="left" w:pos="3119"/>
        </w:tabs>
        <w:spacing w:after="0" w:line="240" w:lineRule="auto"/>
        <w:rPr>
          <w:rFonts w:ascii="Times New Roman" w:eastAsia="SimSun" w:hAnsi="Times New Roman" w:cs="Times New Roman"/>
          <w:lang w:eastAsia="zh-CN"/>
        </w:rPr>
      </w:pPr>
    </w:p>
    <w:p w14:paraId="3804250D" w14:textId="77777777" w:rsidR="00AE2535" w:rsidRPr="00057D2F" w:rsidRDefault="00AE2535" w:rsidP="00684B81">
      <w:pPr>
        <w:tabs>
          <w:tab w:val="left" w:pos="567"/>
          <w:tab w:val="left" w:pos="3119"/>
        </w:tabs>
        <w:spacing w:after="0" w:line="240" w:lineRule="auto"/>
        <w:rPr>
          <w:rFonts w:ascii="Times New Roman" w:eastAsia="SimSun" w:hAnsi="Times New Roman" w:cs="Times New Roman"/>
          <w:lang w:eastAsia="zh-CN"/>
        </w:rPr>
      </w:pPr>
    </w:p>
    <w:p w14:paraId="3804250E" w14:textId="77777777" w:rsidR="00AE2535" w:rsidRPr="00057D2F" w:rsidRDefault="00AE2535" w:rsidP="00684B81">
      <w:pPr>
        <w:tabs>
          <w:tab w:val="left" w:pos="567"/>
          <w:tab w:val="left" w:pos="3119"/>
        </w:tabs>
        <w:spacing w:after="0" w:line="240" w:lineRule="auto"/>
        <w:rPr>
          <w:rFonts w:ascii="Times New Roman" w:eastAsia="SimSun" w:hAnsi="Times New Roman" w:cs="Times New Roman"/>
          <w:lang w:eastAsia="zh-CN"/>
        </w:rPr>
      </w:pPr>
    </w:p>
    <w:p w14:paraId="3804250F" w14:textId="77777777" w:rsidR="00AE2535" w:rsidRPr="00057D2F" w:rsidRDefault="00AE2535" w:rsidP="00684B81">
      <w:pPr>
        <w:tabs>
          <w:tab w:val="left" w:pos="567"/>
          <w:tab w:val="left" w:pos="3119"/>
        </w:tabs>
        <w:spacing w:after="0" w:line="240" w:lineRule="auto"/>
        <w:rPr>
          <w:rFonts w:ascii="Times New Roman" w:eastAsia="SimSun" w:hAnsi="Times New Roman" w:cs="Times New Roman"/>
          <w:lang w:eastAsia="zh-CN"/>
        </w:rPr>
      </w:pPr>
    </w:p>
    <w:p w14:paraId="38042510" w14:textId="77777777" w:rsidR="00AE2535" w:rsidRPr="00057D2F" w:rsidRDefault="00AE2535" w:rsidP="00684B81">
      <w:pPr>
        <w:tabs>
          <w:tab w:val="left" w:pos="567"/>
          <w:tab w:val="left" w:pos="3119"/>
        </w:tabs>
        <w:spacing w:after="0" w:line="240" w:lineRule="auto"/>
        <w:rPr>
          <w:rFonts w:ascii="Times New Roman" w:eastAsia="SimSun" w:hAnsi="Times New Roman" w:cs="Times New Roman"/>
          <w:lang w:eastAsia="zh-CN"/>
        </w:rPr>
      </w:pPr>
    </w:p>
    <w:p w14:paraId="38042511" w14:textId="77777777" w:rsidR="00AE2535" w:rsidRPr="00057D2F" w:rsidRDefault="00AE2535" w:rsidP="00684B81">
      <w:pPr>
        <w:tabs>
          <w:tab w:val="left" w:pos="567"/>
          <w:tab w:val="left" w:pos="3119"/>
        </w:tabs>
        <w:spacing w:after="0" w:line="240" w:lineRule="auto"/>
        <w:rPr>
          <w:rFonts w:ascii="Times New Roman" w:eastAsia="SimSun" w:hAnsi="Times New Roman" w:cs="Times New Roman"/>
          <w:lang w:eastAsia="zh-CN"/>
        </w:rPr>
      </w:pPr>
    </w:p>
    <w:p w14:paraId="38042512" w14:textId="77777777" w:rsidR="00AE2535" w:rsidRPr="00057D2F" w:rsidRDefault="00AE2535" w:rsidP="00684B81">
      <w:pPr>
        <w:tabs>
          <w:tab w:val="left" w:pos="567"/>
          <w:tab w:val="left" w:pos="3119"/>
        </w:tabs>
        <w:spacing w:after="0" w:line="240" w:lineRule="auto"/>
        <w:rPr>
          <w:rFonts w:ascii="Times New Roman" w:eastAsia="SimSun" w:hAnsi="Times New Roman" w:cs="Times New Roman"/>
          <w:lang w:eastAsia="zh-CN"/>
        </w:rPr>
      </w:pPr>
    </w:p>
    <w:p w14:paraId="38042513" w14:textId="77777777" w:rsidR="00AE2535" w:rsidRPr="00057D2F" w:rsidRDefault="00AE2535" w:rsidP="00684B81">
      <w:pPr>
        <w:tabs>
          <w:tab w:val="left" w:pos="567"/>
          <w:tab w:val="left" w:pos="3119"/>
        </w:tabs>
        <w:spacing w:after="0" w:line="240" w:lineRule="auto"/>
        <w:rPr>
          <w:rFonts w:ascii="Times New Roman" w:eastAsia="SimSun" w:hAnsi="Times New Roman" w:cs="Times New Roman"/>
          <w:lang w:eastAsia="zh-CN"/>
        </w:rPr>
      </w:pPr>
    </w:p>
    <w:p w14:paraId="38042514" w14:textId="77777777" w:rsidR="00AE2535" w:rsidRPr="00057D2F" w:rsidRDefault="00AE2535" w:rsidP="00684B81">
      <w:pPr>
        <w:tabs>
          <w:tab w:val="left" w:pos="567"/>
          <w:tab w:val="left" w:pos="3119"/>
        </w:tabs>
        <w:spacing w:after="0" w:line="240" w:lineRule="auto"/>
        <w:rPr>
          <w:rFonts w:ascii="Times New Roman" w:eastAsia="SimSun" w:hAnsi="Times New Roman" w:cs="Times New Roman"/>
          <w:lang w:eastAsia="zh-CN"/>
        </w:rPr>
      </w:pPr>
    </w:p>
    <w:p w14:paraId="38042515" w14:textId="77777777" w:rsidR="00AE2535" w:rsidRPr="00057D2F" w:rsidRDefault="00AE2535" w:rsidP="00684B81">
      <w:pPr>
        <w:tabs>
          <w:tab w:val="left" w:pos="567"/>
          <w:tab w:val="left" w:pos="3119"/>
        </w:tabs>
        <w:spacing w:after="0" w:line="240" w:lineRule="auto"/>
        <w:rPr>
          <w:rFonts w:ascii="Times New Roman" w:eastAsia="SimSun" w:hAnsi="Times New Roman" w:cs="Times New Roman"/>
          <w:lang w:eastAsia="zh-CN"/>
        </w:rPr>
      </w:pPr>
    </w:p>
    <w:p w14:paraId="38042516" w14:textId="77777777" w:rsidR="00AE2535" w:rsidRPr="00057D2F" w:rsidRDefault="00AE2535" w:rsidP="00684B81">
      <w:pPr>
        <w:keepNext/>
        <w:tabs>
          <w:tab w:val="left" w:pos="567"/>
          <w:tab w:val="left" w:pos="3119"/>
        </w:tabs>
        <w:spacing w:after="0" w:line="240" w:lineRule="auto"/>
        <w:jc w:val="center"/>
        <w:outlineLvl w:val="1"/>
        <w:rPr>
          <w:rFonts w:ascii="Times New Roman" w:eastAsia="SimSun" w:hAnsi="Times New Roman" w:cs="Times New Roman"/>
          <w:b/>
          <w:iCs/>
        </w:rPr>
      </w:pPr>
      <w:r w:rsidRPr="00057D2F">
        <w:rPr>
          <w:rFonts w:ascii="Times New Roman" w:eastAsia="SimSun" w:hAnsi="Times New Roman" w:cs="Times New Roman"/>
          <w:b/>
          <w:iCs/>
        </w:rPr>
        <w:t>I PRIEDAS</w:t>
      </w:r>
    </w:p>
    <w:p w14:paraId="38042517" w14:textId="77777777" w:rsidR="00AE2535" w:rsidRPr="00057D2F" w:rsidRDefault="00AE2535" w:rsidP="00684B81">
      <w:pPr>
        <w:tabs>
          <w:tab w:val="left" w:pos="567"/>
          <w:tab w:val="left" w:pos="3119"/>
        </w:tabs>
        <w:spacing w:after="0" w:line="240" w:lineRule="auto"/>
        <w:rPr>
          <w:rFonts w:ascii="Times New Roman" w:eastAsia="SimSun" w:hAnsi="Times New Roman" w:cs="Times New Roman"/>
          <w:lang w:eastAsia="zh-CN"/>
        </w:rPr>
      </w:pPr>
    </w:p>
    <w:p w14:paraId="38042518" w14:textId="77777777" w:rsidR="00AE2535" w:rsidRPr="00057D2F" w:rsidRDefault="00AE2535" w:rsidP="00684B81">
      <w:pPr>
        <w:keepNext/>
        <w:tabs>
          <w:tab w:val="left" w:pos="567"/>
          <w:tab w:val="left" w:pos="3119"/>
        </w:tabs>
        <w:spacing w:after="0" w:line="240" w:lineRule="auto"/>
        <w:jc w:val="center"/>
        <w:outlineLvl w:val="1"/>
        <w:rPr>
          <w:rFonts w:ascii="Times New Roman" w:eastAsia="SimSun" w:hAnsi="Times New Roman" w:cs="Times New Roman"/>
          <w:b/>
          <w:iCs/>
        </w:rPr>
      </w:pPr>
      <w:r w:rsidRPr="00057D2F">
        <w:rPr>
          <w:rFonts w:ascii="Times New Roman" w:eastAsia="SimSun" w:hAnsi="Times New Roman" w:cs="Times New Roman"/>
          <w:b/>
          <w:iCs/>
        </w:rPr>
        <w:t>PREPARATO CHARAKTERISTIKŲ SANTRAUKA</w:t>
      </w:r>
    </w:p>
    <w:p w14:paraId="38042519" w14:textId="77777777" w:rsidR="00AE2535" w:rsidRPr="00057D2F" w:rsidRDefault="00AE2535" w:rsidP="00684B81">
      <w:pPr>
        <w:tabs>
          <w:tab w:val="left" w:pos="567"/>
          <w:tab w:val="left" w:pos="3119"/>
        </w:tabs>
        <w:spacing w:after="0" w:line="240" w:lineRule="auto"/>
        <w:ind w:left="567" w:hanging="567"/>
        <w:rPr>
          <w:rFonts w:ascii="Times New Roman" w:eastAsia="SimSun" w:hAnsi="Times New Roman" w:cs="Times New Roman"/>
          <w:b/>
          <w:lang w:eastAsia="zh-CN"/>
        </w:rPr>
      </w:pPr>
      <w:r w:rsidRPr="00057D2F">
        <w:rPr>
          <w:rFonts w:ascii="Times New Roman" w:eastAsia="SimSun" w:hAnsi="Times New Roman" w:cs="Times New Roman"/>
          <w:b/>
          <w:lang w:eastAsia="zh-CN"/>
        </w:rPr>
        <w:br w:type="page"/>
      </w:r>
      <w:r w:rsidRPr="00057D2F">
        <w:rPr>
          <w:rFonts w:ascii="Times New Roman" w:eastAsia="SimSun" w:hAnsi="Times New Roman" w:cs="Times New Roman"/>
          <w:b/>
          <w:lang w:eastAsia="zh-CN"/>
        </w:rPr>
        <w:lastRenderedPageBreak/>
        <w:t>1.</w:t>
      </w:r>
      <w:r w:rsidRPr="00057D2F">
        <w:rPr>
          <w:rFonts w:ascii="Times New Roman" w:eastAsia="SimSun" w:hAnsi="Times New Roman" w:cs="Times New Roman"/>
          <w:b/>
          <w:lang w:eastAsia="zh-CN"/>
        </w:rPr>
        <w:tab/>
      </w:r>
      <w:r w:rsidRPr="00057D2F">
        <w:rPr>
          <w:rFonts w:ascii="Times New Roman" w:eastAsia="SimSun" w:hAnsi="Times New Roman" w:cs="Times New Roman"/>
          <w:b/>
          <w:caps/>
          <w:lang w:eastAsia="zh-CN"/>
        </w:rPr>
        <w:t>VAISTINIO</w:t>
      </w:r>
      <w:r w:rsidRPr="00057D2F">
        <w:rPr>
          <w:rFonts w:ascii="Times New Roman" w:eastAsia="SimSun" w:hAnsi="Times New Roman" w:cs="Times New Roman"/>
          <w:b/>
          <w:lang w:eastAsia="zh-CN"/>
        </w:rPr>
        <w:t xml:space="preserve"> PREPARATO PAVADINIMAS</w:t>
      </w:r>
    </w:p>
    <w:p w14:paraId="3804251A" w14:textId="77777777" w:rsidR="00AE2535" w:rsidRPr="00057D2F" w:rsidRDefault="00AE2535" w:rsidP="00684B81">
      <w:pPr>
        <w:tabs>
          <w:tab w:val="left" w:pos="567"/>
          <w:tab w:val="left" w:pos="3119"/>
        </w:tabs>
        <w:spacing w:after="0" w:line="240" w:lineRule="auto"/>
        <w:ind w:left="567" w:hanging="567"/>
        <w:rPr>
          <w:rFonts w:ascii="Times New Roman" w:eastAsia="SimSun" w:hAnsi="Times New Roman" w:cs="Times New Roman"/>
          <w:lang w:eastAsia="zh-CN"/>
        </w:rPr>
      </w:pPr>
    </w:p>
    <w:p w14:paraId="3804251B" w14:textId="77777777" w:rsidR="00AE2535" w:rsidRPr="00057D2F" w:rsidRDefault="00AE2535" w:rsidP="00684B81">
      <w:pPr>
        <w:tabs>
          <w:tab w:val="left" w:pos="567"/>
          <w:tab w:val="left" w:pos="3119"/>
        </w:tabs>
        <w:spacing w:after="0" w:line="240" w:lineRule="auto"/>
        <w:ind w:left="567" w:hanging="567"/>
        <w:rPr>
          <w:rFonts w:ascii="Times New Roman" w:eastAsia="SimSun" w:hAnsi="Times New Roman" w:cs="Times New Roman"/>
          <w:lang w:eastAsia="zh-CN"/>
        </w:rPr>
      </w:pPr>
      <w:bookmarkStart w:id="0" w:name="_GoBack"/>
      <w:r w:rsidRPr="00057D2F">
        <w:rPr>
          <w:rFonts w:ascii="Times New Roman" w:eastAsia="SimSun" w:hAnsi="Times New Roman" w:cs="Times New Roman"/>
          <w:lang w:eastAsia="zh-CN"/>
        </w:rPr>
        <w:t xml:space="preserve">Flucoric </w:t>
      </w:r>
      <w:bookmarkEnd w:id="0"/>
      <w:r w:rsidRPr="00057D2F">
        <w:rPr>
          <w:rFonts w:ascii="Times New Roman" w:eastAsia="SimSun" w:hAnsi="Times New Roman" w:cs="Times New Roman"/>
          <w:lang w:eastAsia="zh-CN"/>
        </w:rPr>
        <w:t>150 mg kietosios kapsulės</w:t>
      </w:r>
    </w:p>
    <w:p w14:paraId="3804251C" w14:textId="77777777" w:rsidR="00AE2535" w:rsidRPr="00057D2F" w:rsidRDefault="00AE2535" w:rsidP="00684B81">
      <w:pPr>
        <w:tabs>
          <w:tab w:val="left" w:pos="567"/>
          <w:tab w:val="left" w:pos="3119"/>
        </w:tabs>
        <w:spacing w:after="0" w:line="240" w:lineRule="auto"/>
        <w:ind w:left="567" w:hanging="567"/>
        <w:rPr>
          <w:rFonts w:ascii="Times New Roman" w:eastAsia="SimSun" w:hAnsi="Times New Roman" w:cs="Times New Roman"/>
          <w:lang w:eastAsia="zh-CN"/>
        </w:rPr>
      </w:pPr>
    </w:p>
    <w:p w14:paraId="3804251D" w14:textId="77777777" w:rsidR="00AE2535" w:rsidRPr="00057D2F" w:rsidRDefault="00AE2535" w:rsidP="00684B81">
      <w:pPr>
        <w:tabs>
          <w:tab w:val="left" w:pos="567"/>
          <w:tab w:val="left" w:pos="3119"/>
        </w:tabs>
        <w:spacing w:after="0" w:line="240" w:lineRule="auto"/>
        <w:ind w:left="567" w:hanging="567"/>
        <w:rPr>
          <w:rFonts w:ascii="Times New Roman" w:eastAsia="SimSun" w:hAnsi="Times New Roman" w:cs="Times New Roman"/>
          <w:lang w:eastAsia="zh-CN"/>
        </w:rPr>
      </w:pPr>
    </w:p>
    <w:p w14:paraId="3804251E" w14:textId="77777777" w:rsidR="00AE2535" w:rsidRPr="00057D2F" w:rsidRDefault="00AE2535" w:rsidP="00684B81">
      <w:pPr>
        <w:tabs>
          <w:tab w:val="left" w:pos="567"/>
          <w:tab w:val="left" w:pos="3119"/>
        </w:tabs>
        <w:spacing w:after="0" w:line="240" w:lineRule="auto"/>
        <w:ind w:left="567" w:hanging="567"/>
        <w:rPr>
          <w:rFonts w:ascii="Times New Roman" w:eastAsia="SimSun" w:hAnsi="Times New Roman" w:cs="Times New Roman"/>
          <w:b/>
          <w:caps/>
          <w:lang w:eastAsia="zh-CN"/>
        </w:rPr>
      </w:pPr>
      <w:r w:rsidRPr="00057D2F">
        <w:rPr>
          <w:rFonts w:ascii="Times New Roman" w:eastAsia="SimSun" w:hAnsi="Times New Roman" w:cs="Times New Roman"/>
          <w:b/>
          <w:caps/>
          <w:lang w:eastAsia="zh-CN"/>
        </w:rPr>
        <w:t>2.</w:t>
      </w:r>
      <w:r w:rsidRPr="00057D2F">
        <w:rPr>
          <w:rFonts w:ascii="Times New Roman" w:eastAsia="SimSun" w:hAnsi="Times New Roman" w:cs="Times New Roman"/>
          <w:b/>
          <w:caps/>
          <w:lang w:eastAsia="zh-CN"/>
        </w:rPr>
        <w:tab/>
        <w:t>kokybinė ir kiekybinė sudėtis</w:t>
      </w:r>
    </w:p>
    <w:p w14:paraId="3804251F" w14:textId="77777777" w:rsidR="00AE2535" w:rsidRPr="00057D2F" w:rsidRDefault="00AE2535" w:rsidP="00684B81">
      <w:pPr>
        <w:tabs>
          <w:tab w:val="left" w:pos="567"/>
          <w:tab w:val="left" w:pos="3119"/>
        </w:tabs>
        <w:spacing w:after="0" w:line="240" w:lineRule="auto"/>
        <w:ind w:left="567" w:hanging="567"/>
        <w:rPr>
          <w:rFonts w:ascii="Times New Roman" w:eastAsia="SimSun" w:hAnsi="Times New Roman" w:cs="Times New Roman"/>
          <w:lang w:eastAsia="zh-CN"/>
        </w:rPr>
      </w:pPr>
    </w:p>
    <w:p w14:paraId="38042520" w14:textId="77777777" w:rsidR="00AE2535" w:rsidRPr="00057D2F" w:rsidRDefault="00AE2535" w:rsidP="00684B81">
      <w:pPr>
        <w:tabs>
          <w:tab w:val="left" w:pos="567"/>
          <w:tab w:val="left" w:pos="3119"/>
        </w:tabs>
        <w:spacing w:after="0" w:line="240" w:lineRule="auto"/>
        <w:ind w:left="567" w:hanging="567"/>
        <w:rPr>
          <w:rFonts w:ascii="Times New Roman" w:eastAsia="SimSun" w:hAnsi="Times New Roman" w:cs="Times New Roman"/>
          <w:lang w:eastAsia="zh-CN"/>
        </w:rPr>
      </w:pPr>
      <w:r w:rsidRPr="00057D2F">
        <w:rPr>
          <w:rFonts w:ascii="Times New Roman" w:eastAsia="SimSun" w:hAnsi="Times New Roman" w:cs="Times New Roman"/>
          <w:lang w:eastAsia="zh-CN"/>
        </w:rPr>
        <w:t>Kiekvienoje kietojoje kapsulėje yra 150 mg flukonazolo.</w:t>
      </w:r>
    </w:p>
    <w:p w14:paraId="38042521" w14:textId="77777777" w:rsidR="00AE2535" w:rsidRPr="00057D2F" w:rsidRDefault="00AE2535" w:rsidP="00684B81">
      <w:pPr>
        <w:tabs>
          <w:tab w:val="left" w:pos="567"/>
          <w:tab w:val="left" w:pos="3119"/>
        </w:tabs>
        <w:spacing w:after="0" w:line="240" w:lineRule="auto"/>
        <w:ind w:left="567" w:hanging="567"/>
        <w:rPr>
          <w:rFonts w:ascii="Times New Roman" w:eastAsia="SimSun" w:hAnsi="Times New Roman" w:cs="Times New Roman"/>
          <w:lang w:eastAsia="zh-CN"/>
        </w:rPr>
      </w:pPr>
    </w:p>
    <w:p w14:paraId="38042522" w14:textId="77777777" w:rsidR="00AE2535" w:rsidRPr="00057D2F" w:rsidRDefault="00AE2535" w:rsidP="00684B81">
      <w:pPr>
        <w:tabs>
          <w:tab w:val="left" w:pos="0"/>
          <w:tab w:val="left" w:pos="567"/>
          <w:tab w:val="left" w:pos="3119"/>
        </w:tabs>
        <w:spacing w:after="0" w:line="240" w:lineRule="auto"/>
        <w:rPr>
          <w:rFonts w:ascii="Times New Roman" w:eastAsia="SimSun" w:hAnsi="Times New Roman" w:cs="Times New Roman"/>
          <w:lang w:eastAsia="zh-CN"/>
        </w:rPr>
      </w:pPr>
      <w:r w:rsidRPr="00057D2F">
        <w:rPr>
          <w:rFonts w:ascii="Times New Roman" w:eastAsia="SimSun" w:hAnsi="Times New Roman" w:cs="Times New Roman"/>
          <w:lang w:eastAsia="zh-CN"/>
        </w:rPr>
        <w:t>Pagalbinės medžiagos, kurių poveikis žinomas: kiekvienoje kapsulėje taip pat yra 115,50 mg laktozės monohidrato.</w:t>
      </w:r>
    </w:p>
    <w:p w14:paraId="38042523" w14:textId="77777777" w:rsidR="00AE2535" w:rsidRPr="00057D2F" w:rsidRDefault="00AE2535" w:rsidP="00684B81">
      <w:pPr>
        <w:tabs>
          <w:tab w:val="left" w:pos="567"/>
          <w:tab w:val="left" w:pos="3119"/>
        </w:tabs>
        <w:spacing w:after="0" w:line="240" w:lineRule="auto"/>
        <w:ind w:left="567" w:hanging="567"/>
        <w:rPr>
          <w:rFonts w:ascii="Times New Roman" w:eastAsia="SimSun" w:hAnsi="Times New Roman" w:cs="Times New Roman"/>
          <w:lang w:eastAsia="zh-CN"/>
        </w:rPr>
      </w:pPr>
    </w:p>
    <w:p w14:paraId="38042524" w14:textId="77777777" w:rsidR="00AE2535" w:rsidRPr="00057D2F" w:rsidRDefault="00AE2535" w:rsidP="00684B81">
      <w:pPr>
        <w:tabs>
          <w:tab w:val="left" w:pos="567"/>
          <w:tab w:val="left" w:pos="3119"/>
        </w:tabs>
        <w:spacing w:after="0" w:line="240" w:lineRule="auto"/>
        <w:ind w:left="567" w:hanging="567"/>
        <w:rPr>
          <w:rFonts w:ascii="Times New Roman" w:eastAsia="SimSun" w:hAnsi="Times New Roman" w:cs="Times New Roman"/>
          <w:lang w:eastAsia="zh-CN"/>
        </w:rPr>
      </w:pPr>
      <w:r w:rsidRPr="00057D2F">
        <w:rPr>
          <w:rFonts w:ascii="Times New Roman" w:eastAsia="SimSun" w:hAnsi="Times New Roman" w:cs="Times New Roman"/>
          <w:lang w:eastAsia="zh-CN"/>
        </w:rPr>
        <w:t>Visos pagalbinės medžiagos išvardytos 6.1 skyriuje.</w:t>
      </w:r>
    </w:p>
    <w:p w14:paraId="38042525" w14:textId="77777777" w:rsidR="00AE2535" w:rsidRPr="00057D2F" w:rsidRDefault="00AE2535" w:rsidP="00684B81">
      <w:pPr>
        <w:tabs>
          <w:tab w:val="left" w:pos="567"/>
          <w:tab w:val="left" w:pos="3119"/>
        </w:tabs>
        <w:spacing w:after="0" w:line="240" w:lineRule="auto"/>
        <w:ind w:left="567" w:hanging="567"/>
        <w:rPr>
          <w:rFonts w:ascii="Times New Roman" w:eastAsia="SimSun" w:hAnsi="Times New Roman" w:cs="Times New Roman"/>
          <w:lang w:eastAsia="zh-CN"/>
        </w:rPr>
      </w:pPr>
    </w:p>
    <w:p w14:paraId="38042526" w14:textId="77777777" w:rsidR="00AE2535" w:rsidRPr="00057D2F" w:rsidRDefault="00AE2535" w:rsidP="00684B81">
      <w:pPr>
        <w:tabs>
          <w:tab w:val="left" w:pos="567"/>
          <w:tab w:val="left" w:pos="3119"/>
        </w:tabs>
        <w:spacing w:after="0" w:line="240" w:lineRule="auto"/>
        <w:ind w:left="567" w:hanging="567"/>
        <w:rPr>
          <w:rFonts w:ascii="Times New Roman" w:eastAsia="SimSun" w:hAnsi="Times New Roman" w:cs="Times New Roman"/>
          <w:lang w:eastAsia="zh-CN"/>
        </w:rPr>
      </w:pPr>
    </w:p>
    <w:p w14:paraId="38042527" w14:textId="77777777" w:rsidR="00AE2535" w:rsidRPr="00057D2F" w:rsidRDefault="00AE2535" w:rsidP="00684B81">
      <w:pPr>
        <w:tabs>
          <w:tab w:val="left" w:pos="567"/>
          <w:tab w:val="left" w:pos="3119"/>
        </w:tabs>
        <w:spacing w:after="0" w:line="240" w:lineRule="auto"/>
        <w:ind w:left="567" w:hanging="567"/>
        <w:rPr>
          <w:rFonts w:ascii="Times New Roman" w:eastAsia="SimSun" w:hAnsi="Times New Roman" w:cs="Times New Roman"/>
          <w:b/>
          <w:caps/>
          <w:lang w:eastAsia="zh-CN"/>
        </w:rPr>
      </w:pPr>
      <w:r w:rsidRPr="00057D2F">
        <w:rPr>
          <w:rFonts w:ascii="Times New Roman" w:eastAsia="SimSun" w:hAnsi="Times New Roman" w:cs="Times New Roman"/>
          <w:b/>
          <w:caps/>
          <w:lang w:eastAsia="zh-CN"/>
        </w:rPr>
        <w:t>3.</w:t>
      </w:r>
      <w:r w:rsidRPr="00057D2F">
        <w:rPr>
          <w:rFonts w:ascii="Times New Roman" w:eastAsia="SimSun" w:hAnsi="Times New Roman" w:cs="Times New Roman"/>
          <w:b/>
          <w:caps/>
          <w:lang w:eastAsia="zh-CN"/>
        </w:rPr>
        <w:tab/>
        <w:t>FARMACINĖ forma</w:t>
      </w:r>
    </w:p>
    <w:p w14:paraId="38042528" w14:textId="77777777" w:rsidR="00AE2535" w:rsidRPr="00057D2F" w:rsidRDefault="00AE2535" w:rsidP="00684B81">
      <w:pPr>
        <w:tabs>
          <w:tab w:val="left" w:pos="567"/>
          <w:tab w:val="left" w:pos="3119"/>
        </w:tabs>
        <w:spacing w:after="0" w:line="240" w:lineRule="auto"/>
        <w:ind w:left="567" w:hanging="567"/>
        <w:rPr>
          <w:rFonts w:ascii="Times New Roman" w:eastAsia="SimSun" w:hAnsi="Times New Roman" w:cs="Times New Roman"/>
          <w:lang w:eastAsia="zh-CN"/>
        </w:rPr>
      </w:pPr>
    </w:p>
    <w:p w14:paraId="38042529" w14:textId="77777777" w:rsidR="00AE2535" w:rsidRPr="00057D2F" w:rsidRDefault="00AE2535" w:rsidP="00684B81">
      <w:pPr>
        <w:tabs>
          <w:tab w:val="left" w:pos="567"/>
          <w:tab w:val="left" w:pos="3119"/>
        </w:tabs>
        <w:spacing w:after="0" w:line="240" w:lineRule="auto"/>
        <w:ind w:left="567" w:hanging="567"/>
        <w:rPr>
          <w:rFonts w:ascii="Times New Roman" w:eastAsia="SimSun" w:hAnsi="Times New Roman" w:cs="Times New Roman"/>
          <w:lang w:eastAsia="zh-CN"/>
        </w:rPr>
      </w:pPr>
      <w:r w:rsidRPr="00057D2F">
        <w:rPr>
          <w:rFonts w:ascii="Times New Roman" w:eastAsia="SimSun" w:hAnsi="Times New Roman" w:cs="Times New Roman"/>
          <w:lang w:eastAsia="zh-CN"/>
        </w:rPr>
        <w:t>Kietoji kapsulė.</w:t>
      </w:r>
    </w:p>
    <w:p w14:paraId="3804252A" w14:textId="77777777" w:rsidR="00AE2535" w:rsidRPr="00057D2F" w:rsidRDefault="00AE2535" w:rsidP="00684B81">
      <w:pPr>
        <w:tabs>
          <w:tab w:val="left" w:pos="567"/>
          <w:tab w:val="left" w:pos="3119"/>
        </w:tabs>
        <w:spacing w:after="0" w:line="240" w:lineRule="auto"/>
        <w:ind w:left="567" w:hanging="567"/>
        <w:rPr>
          <w:rFonts w:ascii="Times New Roman" w:eastAsia="SimSun" w:hAnsi="Times New Roman" w:cs="Times New Roman"/>
          <w:lang w:eastAsia="zh-CN"/>
        </w:rPr>
      </w:pPr>
    </w:p>
    <w:p w14:paraId="3804252B" w14:textId="77777777" w:rsidR="00AE2535" w:rsidRPr="00057D2F" w:rsidRDefault="00AE2535" w:rsidP="00684B81">
      <w:pPr>
        <w:tabs>
          <w:tab w:val="left" w:pos="567"/>
          <w:tab w:val="left" w:pos="3119"/>
        </w:tabs>
        <w:spacing w:after="0" w:line="240" w:lineRule="auto"/>
        <w:rPr>
          <w:rFonts w:ascii="Times New Roman" w:eastAsia="SimSun" w:hAnsi="Times New Roman" w:cs="Times New Roman"/>
          <w:lang w:eastAsia="zh-CN"/>
        </w:rPr>
      </w:pPr>
      <w:r w:rsidRPr="00057D2F">
        <w:rPr>
          <w:rFonts w:ascii="Times New Roman" w:eastAsia="SimSun" w:hAnsi="Times New Roman" w:cs="Times New Roman"/>
          <w:lang w:eastAsia="zh-CN"/>
        </w:rPr>
        <w:t>Mėlynos, želatininės, užsirakinančios</w:t>
      </w:r>
      <w:r w:rsidR="0007530A">
        <w:rPr>
          <w:rFonts w:ascii="Times New Roman" w:eastAsia="SimSun" w:hAnsi="Times New Roman" w:cs="Times New Roman"/>
          <w:lang w:eastAsia="zh-CN"/>
        </w:rPr>
        <w:t xml:space="preserve"> </w:t>
      </w:r>
      <w:r w:rsidRPr="00057D2F">
        <w:rPr>
          <w:rFonts w:ascii="Times New Roman" w:eastAsia="SimSun" w:hAnsi="Times New Roman" w:cs="Times New Roman"/>
          <w:lang w:eastAsia="zh-CN"/>
        </w:rPr>
        <w:t xml:space="preserve">,,1“ dydžio kietosios kapsulės, ant kurių dangtelio ir korpuso juodais valgomaisiais dažais užrašyta </w:t>
      </w:r>
      <w:r w:rsidRPr="00057D2F">
        <w:rPr>
          <w:rFonts w:ascii="Times New Roman" w:eastAsia="SimSun" w:hAnsi="Times New Roman" w:cs="Times New Roman"/>
          <w:color w:val="000000"/>
          <w:lang w:eastAsia="zh-CN"/>
        </w:rPr>
        <w:t>,,RANBAXY</w:t>
      </w:r>
      <w:r w:rsidRPr="00057D2F">
        <w:rPr>
          <w:rFonts w:ascii="Times New Roman" w:eastAsia="SimSun" w:hAnsi="Times New Roman" w:cs="Times New Roman"/>
          <w:lang w:eastAsia="zh-CN"/>
        </w:rPr>
        <w:t>“, o viduje yra baltų ar beveik baltų miltelių.</w:t>
      </w:r>
    </w:p>
    <w:p w14:paraId="3804252C" w14:textId="77777777" w:rsidR="00AE2535" w:rsidRPr="00057D2F" w:rsidRDefault="00AE2535" w:rsidP="00684B81">
      <w:pPr>
        <w:tabs>
          <w:tab w:val="left" w:pos="567"/>
          <w:tab w:val="left" w:pos="3119"/>
        </w:tabs>
        <w:spacing w:after="0" w:line="240" w:lineRule="auto"/>
        <w:rPr>
          <w:rFonts w:ascii="Times New Roman" w:eastAsia="SimSun" w:hAnsi="Times New Roman" w:cs="Times New Roman"/>
          <w:lang w:eastAsia="zh-CN"/>
        </w:rPr>
      </w:pPr>
    </w:p>
    <w:p w14:paraId="3804252D" w14:textId="77777777" w:rsidR="00AE2535" w:rsidRPr="00057D2F" w:rsidRDefault="00AE2535" w:rsidP="00684B81">
      <w:pPr>
        <w:tabs>
          <w:tab w:val="left" w:pos="567"/>
          <w:tab w:val="left" w:pos="3119"/>
        </w:tabs>
        <w:spacing w:after="0" w:line="240" w:lineRule="auto"/>
        <w:rPr>
          <w:rFonts w:ascii="Times New Roman" w:eastAsia="SimSun" w:hAnsi="Times New Roman" w:cs="Times New Roman"/>
          <w:lang w:eastAsia="zh-CN"/>
        </w:rPr>
      </w:pPr>
    </w:p>
    <w:p w14:paraId="3804252E" w14:textId="77777777" w:rsidR="00AE2535" w:rsidRPr="00057D2F" w:rsidRDefault="00AE2535" w:rsidP="00684B81">
      <w:pPr>
        <w:tabs>
          <w:tab w:val="left" w:pos="567"/>
          <w:tab w:val="left" w:pos="3119"/>
        </w:tabs>
        <w:spacing w:after="0" w:line="240" w:lineRule="auto"/>
        <w:ind w:left="567" w:hanging="567"/>
        <w:rPr>
          <w:rFonts w:ascii="Times New Roman" w:eastAsia="SimSun" w:hAnsi="Times New Roman" w:cs="Times New Roman"/>
          <w:b/>
          <w:caps/>
          <w:lang w:eastAsia="zh-CN"/>
        </w:rPr>
      </w:pPr>
      <w:r w:rsidRPr="00057D2F">
        <w:rPr>
          <w:rFonts w:ascii="Times New Roman" w:eastAsia="SimSun" w:hAnsi="Times New Roman" w:cs="Times New Roman"/>
          <w:b/>
          <w:caps/>
          <w:lang w:eastAsia="zh-CN"/>
        </w:rPr>
        <w:t>4.</w:t>
      </w:r>
      <w:r w:rsidRPr="00057D2F">
        <w:rPr>
          <w:rFonts w:ascii="Times New Roman" w:eastAsia="SimSun" w:hAnsi="Times New Roman" w:cs="Times New Roman"/>
          <w:b/>
          <w:caps/>
          <w:lang w:eastAsia="zh-CN"/>
        </w:rPr>
        <w:tab/>
        <w:t>klinikinĖ informacija</w:t>
      </w:r>
    </w:p>
    <w:p w14:paraId="3804252F" w14:textId="77777777" w:rsidR="00AE2535" w:rsidRPr="00057D2F" w:rsidRDefault="00AE2535" w:rsidP="00684B81">
      <w:pPr>
        <w:tabs>
          <w:tab w:val="left" w:pos="567"/>
          <w:tab w:val="left" w:pos="3119"/>
        </w:tabs>
        <w:spacing w:after="0" w:line="240" w:lineRule="auto"/>
        <w:ind w:left="567" w:hanging="567"/>
        <w:rPr>
          <w:rFonts w:ascii="Times New Roman" w:eastAsia="SimSun" w:hAnsi="Times New Roman" w:cs="Times New Roman"/>
          <w:lang w:eastAsia="zh-CN"/>
        </w:rPr>
      </w:pPr>
    </w:p>
    <w:p w14:paraId="38042530" w14:textId="77777777" w:rsidR="00AE2535" w:rsidRPr="00057D2F" w:rsidRDefault="00AE2535" w:rsidP="00684B81">
      <w:pPr>
        <w:tabs>
          <w:tab w:val="left" w:pos="567"/>
          <w:tab w:val="left" w:pos="3119"/>
        </w:tabs>
        <w:spacing w:after="0" w:line="240" w:lineRule="auto"/>
        <w:ind w:left="567" w:hanging="567"/>
        <w:rPr>
          <w:rFonts w:ascii="Times New Roman" w:eastAsia="SimSun" w:hAnsi="Times New Roman" w:cs="Times New Roman"/>
          <w:b/>
          <w:lang w:eastAsia="zh-CN"/>
        </w:rPr>
      </w:pPr>
      <w:r w:rsidRPr="00057D2F">
        <w:rPr>
          <w:rFonts w:ascii="Times New Roman" w:eastAsia="SimSun" w:hAnsi="Times New Roman" w:cs="Times New Roman"/>
          <w:b/>
          <w:lang w:eastAsia="zh-CN"/>
        </w:rPr>
        <w:t>4.1</w:t>
      </w:r>
      <w:r w:rsidRPr="00057D2F">
        <w:rPr>
          <w:rFonts w:ascii="Times New Roman" w:eastAsia="SimSun" w:hAnsi="Times New Roman" w:cs="Times New Roman"/>
          <w:b/>
          <w:lang w:eastAsia="zh-CN"/>
        </w:rPr>
        <w:tab/>
        <w:t>Terapinės indikacijos</w:t>
      </w:r>
    </w:p>
    <w:p w14:paraId="38042531" w14:textId="77777777" w:rsidR="00AE2535" w:rsidRPr="00057D2F" w:rsidRDefault="00AE2535" w:rsidP="00684B81">
      <w:pPr>
        <w:tabs>
          <w:tab w:val="left" w:pos="567"/>
          <w:tab w:val="left" w:pos="3119"/>
        </w:tabs>
        <w:spacing w:after="0" w:line="240" w:lineRule="auto"/>
        <w:ind w:left="567" w:hanging="567"/>
        <w:rPr>
          <w:rFonts w:ascii="Times New Roman" w:eastAsia="SimSun" w:hAnsi="Times New Roman" w:cs="Times New Roman"/>
          <w:lang w:eastAsia="zh-CN"/>
        </w:rPr>
      </w:pPr>
    </w:p>
    <w:p w14:paraId="38042532" w14:textId="77777777" w:rsidR="00AE2535" w:rsidRPr="00EE19F3" w:rsidRDefault="00AE2535" w:rsidP="00684B81">
      <w:pPr>
        <w:tabs>
          <w:tab w:val="left" w:pos="567"/>
          <w:tab w:val="left" w:pos="3119"/>
        </w:tabs>
        <w:spacing w:after="0" w:line="240" w:lineRule="auto"/>
        <w:rPr>
          <w:rFonts w:ascii="Times New Roman" w:eastAsia="SimSun" w:hAnsi="Times New Roman" w:cs="Times New Roman"/>
          <w:lang w:eastAsia="zh-CN"/>
        </w:rPr>
      </w:pPr>
      <w:r w:rsidRPr="00057D2F">
        <w:rPr>
          <w:rFonts w:ascii="Times New Roman" w:eastAsia="SimSun" w:hAnsi="Times New Roman" w:cs="Times New Roman"/>
          <w:lang w:eastAsia="zh-CN"/>
        </w:rPr>
        <w:t>Flucoric skirtas išvardytoms grybelių sukeltoms infekcinėms ligoms gydyti (žr. 5.1 skyrių).</w:t>
      </w:r>
    </w:p>
    <w:p w14:paraId="38042533" w14:textId="77777777" w:rsidR="008D2FDE" w:rsidRPr="00EE19F3" w:rsidRDefault="008D2FDE" w:rsidP="00684B81">
      <w:pPr>
        <w:tabs>
          <w:tab w:val="left" w:pos="567"/>
          <w:tab w:val="left" w:pos="3119"/>
        </w:tabs>
        <w:spacing w:after="0" w:line="240" w:lineRule="auto"/>
        <w:rPr>
          <w:rFonts w:ascii="Times New Roman" w:eastAsia="SimSun" w:hAnsi="Times New Roman" w:cs="Times New Roman"/>
          <w:lang w:eastAsia="zh-CN"/>
        </w:rPr>
      </w:pPr>
    </w:p>
    <w:p w14:paraId="38042534" w14:textId="0A6C5F56" w:rsidR="008D2FDE" w:rsidRPr="004D5120" w:rsidRDefault="008D2FDE" w:rsidP="004D5120">
      <w:pPr>
        <w:tabs>
          <w:tab w:val="left" w:pos="567"/>
          <w:tab w:val="left" w:pos="3119"/>
        </w:tabs>
        <w:spacing w:after="0" w:line="240" w:lineRule="auto"/>
        <w:rPr>
          <w:rFonts w:ascii="Times New Roman" w:eastAsia="SimSun" w:hAnsi="Times New Roman" w:cs="Times New Roman"/>
          <w:u w:val="single"/>
          <w:lang w:eastAsia="zh-CN"/>
        </w:rPr>
      </w:pPr>
      <w:r w:rsidRPr="004D5120">
        <w:rPr>
          <w:rFonts w:ascii="Times New Roman" w:eastAsia="SimSun" w:hAnsi="Times New Roman" w:cs="Times New Roman"/>
          <w:u w:val="single"/>
          <w:lang w:eastAsia="zh-CN"/>
        </w:rPr>
        <w:t xml:space="preserve">Flucoric </w:t>
      </w:r>
      <w:r w:rsidR="00256FF4">
        <w:rPr>
          <w:rFonts w:ascii="Times New Roman" w:eastAsia="SimSun" w:hAnsi="Times New Roman" w:cs="Times New Roman"/>
          <w:u w:val="single"/>
          <w:lang w:eastAsia="zh-CN"/>
        </w:rPr>
        <w:t>skirtas</w:t>
      </w:r>
      <w:r w:rsidRPr="004D5120">
        <w:rPr>
          <w:rFonts w:ascii="Times New Roman" w:eastAsia="SimSun" w:hAnsi="Times New Roman" w:cs="Times New Roman"/>
          <w:u w:val="single"/>
          <w:lang w:eastAsia="zh-CN"/>
        </w:rPr>
        <w:t xml:space="preserve"> suaugusiems žmonėms išvardytoms infekcinėms ligoms gydyti.</w:t>
      </w:r>
    </w:p>
    <w:p w14:paraId="38042535" w14:textId="77777777" w:rsidR="008D2FDE" w:rsidRPr="00057D2F" w:rsidRDefault="008D2FDE" w:rsidP="004D5120">
      <w:pPr>
        <w:tabs>
          <w:tab w:val="left" w:pos="567"/>
          <w:tab w:val="left" w:pos="3119"/>
        </w:tabs>
        <w:spacing w:after="0" w:line="240" w:lineRule="auto"/>
        <w:rPr>
          <w:rFonts w:ascii="Times New Roman" w:eastAsia="SimSun" w:hAnsi="Times New Roman" w:cs="Times New Roman"/>
          <w:lang w:eastAsia="zh-CN"/>
        </w:rPr>
      </w:pPr>
    </w:p>
    <w:p w14:paraId="38042536" w14:textId="77777777" w:rsidR="008D2FDE" w:rsidRPr="00057D2F" w:rsidRDefault="008D2FDE" w:rsidP="004D5120">
      <w:pPr>
        <w:tabs>
          <w:tab w:val="left" w:pos="567"/>
          <w:tab w:val="left" w:pos="3119"/>
        </w:tabs>
        <w:spacing w:after="0" w:line="240" w:lineRule="auto"/>
        <w:rPr>
          <w:rFonts w:ascii="Times New Roman" w:eastAsia="SimSun" w:hAnsi="Times New Roman" w:cs="Times New Roman"/>
          <w:lang w:eastAsia="zh-CN"/>
        </w:rPr>
      </w:pPr>
      <w:r w:rsidRPr="00057D2F">
        <w:rPr>
          <w:rFonts w:ascii="Times New Roman" w:eastAsia="SimSun" w:hAnsi="Times New Roman" w:cs="Times New Roman"/>
          <w:lang w:eastAsia="zh-CN"/>
        </w:rPr>
        <w:t>-</w:t>
      </w:r>
      <w:r w:rsidRPr="00057D2F">
        <w:rPr>
          <w:rFonts w:ascii="Times New Roman" w:eastAsia="SimSun" w:hAnsi="Times New Roman" w:cs="Times New Roman"/>
          <w:lang w:eastAsia="zh-CN"/>
        </w:rPr>
        <w:tab/>
        <w:t>Kr</w:t>
      </w:r>
      <w:r w:rsidR="00EE19F3">
        <w:rPr>
          <w:rFonts w:ascii="Times New Roman" w:eastAsia="SimSun" w:hAnsi="Times New Roman" w:cs="Times New Roman"/>
          <w:lang w:eastAsia="zh-CN"/>
        </w:rPr>
        <w:t>iptokokinis meningitas (žr. 4.4 </w:t>
      </w:r>
      <w:r w:rsidRPr="00057D2F">
        <w:rPr>
          <w:rFonts w:ascii="Times New Roman" w:eastAsia="SimSun" w:hAnsi="Times New Roman" w:cs="Times New Roman"/>
          <w:lang w:eastAsia="zh-CN"/>
        </w:rPr>
        <w:t>skyrių).</w:t>
      </w:r>
    </w:p>
    <w:p w14:paraId="38042537" w14:textId="77777777" w:rsidR="008D2FDE" w:rsidRPr="00EE19F3" w:rsidRDefault="00EE19F3" w:rsidP="004D5120">
      <w:pPr>
        <w:tabs>
          <w:tab w:val="left" w:pos="567"/>
          <w:tab w:val="left" w:pos="3119"/>
        </w:tabs>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w:t>
      </w:r>
      <w:r>
        <w:rPr>
          <w:rFonts w:ascii="Times New Roman" w:eastAsia="SimSun" w:hAnsi="Times New Roman" w:cs="Times New Roman"/>
          <w:lang w:eastAsia="zh-CN"/>
        </w:rPr>
        <w:tab/>
        <w:t>Kokcidioidomikozė (žr. 4.4 </w:t>
      </w:r>
      <w:r w:rsidR="008D2FDE" w:rsidRPr="00EE19F3">
        <w:rPr>
          <w:rFonts w:ascii="Times New Roman" w:eastAsia="SimSun" w:hAnsi="Times New Roman" w:cs="Times New Roman"/>
          <w:lang w:eastAsia="zh-CN"/>
        </w:rPr>
        <w:t>skyrių).</w:t>
      </w:r>
    </w:p>
    <w:p w14:paraId="38042538" w14:textId="77777777" w:rsidR="008D2FDE" w:rsidRPr="00EE19F3" w:rsidRDefault="008D2FDE" w:rsidP="004D5120">
      <w:pPr>
        <w:tabs>
          <w:tab w:val="left" w:pos="567"/>
          <w:tab w:val="left" w:pos="3119"/>
        </w:tabs>
        <w:spacing w:after="0" w:line="240" w:lineRule="auto"/>
        <w:rPr>
          <w:rFonts w:ascii="Times New Roman" w:eastAsia="SimSun" w:hAnsi="Times New Roman" w:cs="Times New Roman"/>
          <w:lang w:eastAsia="zh-CN"/>
        </w:rPr>
      </w:pPr>
      <w:r w:rsidRPr="00EE19F3">
        <w:rPr>
          <w:rFonts w:ascii="Times New Roman" w:eastAsia="SimSun" w:hAnsi="Times New Roman" w:cs="Times New Roman"/>
          <w:lang w:eastAsia="zh-CN"/>
        </w:rPr>
        <w:t>-</w:t>
      </w:r>
      <w:r w:rsidRPr="00EE19F3">
        <w:rPr>
          <w:rFonts w:ascii="Times New Roman" w:eastAsia="SimSun" w:hAnsi="Times New Roman" w:cs="Times New Roman"/>
          <w:lang w:eastAsia="zh-CN"/>
        </w:rPr>
        <w:tab/>
        <w:t>Invazinė kandidozė.</w:t>
      </w:r>
    </w:p>
    <w:p w14:paraId="38042539" w14:textId="77777777" w:rsidR="008D2FDE" w:rsidRPr="00EE19F3" w:rsidRDefault="008D2FDE" w:rsidP="004D5120">
      <w:pPr>
        <w:tabs>
          <w:tab w:val="left" w:pos="567"/>
          <w:tab w:val="left" w:pos="3119"/>
        </w:tabs>
        <w:spacing w:after="0" w:line="240" w:lineRule="auto"/>
        <w:rPr>
          <w:rFonts w:ascii="Times New Roman" w:eastAsia="SimSun" w:hAnsi="Times New Roman" w:cs="Times New Roman"/>
          <w:lang w:eastAsia="zh-CN"/>
        </w:rPr>
      </w:pPr>
      <w:r w:rsidRPr="00EE19F3">
        <w:rPr>
          <w:rFonts w:ascii="Times New Roman" w:eastAsia="SimSun" w:hAnsi="Times New Roman" w:cs="Times New Roman"/>
          <w:lang w:eastAsia="zh-CN"/>
        </w:rPr>
        <w:t>-</w:t>
      </w:r>
      <w:r w:rsidRPr="00EE19F3">
        <w:rPr>
          <w:rFonts w:ascii="Times New Roman" w:eastAsia="SimSun" w:hAnsi="Times New Roman" w:cs="Times New Roman"/>
          <w:lang w:eastAsia="zh-CN"/>
        </w:rPr>
        <w:tab/>
        <w:t>Gleivinės kandidozė, įskaitant burnos ir ryklės, stemplės kandidozę, kandiduriją bei lėtinę odos ir gleivinės kandidozę.</w:t>
      </w:r>
    </w:p>
    <w:p w14:paraId="3804253A" w14:textId="77777777" w:rsidR="008D2FDE" w:rsidRPr="00EE19F3" w:rsidRDefault="008D2FDE" w:rsidP="004D5120">
      <w:pPr>
        <w:tabs>
          <w:tab w:val="left" w:pos="567"/>
          <w:tab w:val="left" w:pos="3119"/>
        </w:tabs>
        <w:spacing w:after="0" w:line="240" w:lineRule="auto"/>
        <w:rPr>
          <w:rFonts w:ascii="Times New Roman" w:eastAsia="SimSun" w:hAnsi="Times New Roman" w:cs="Times New Roman"/>
          <w:lang w:eastAsia="zh-CN"/>
        </w:rPr>
      </w:pPr>
      <w:r w:rsidRPr="00EE19F3">
        <w:rPr>
          <w:rFonts w:ascii="Times New Roman" w:eastAsia="SimSun" w:hAnsi="Times New Roman" w:cs="Times New Roman"/>
          <w:lang w:eastAsia="zh-CN"/>
        </w:rPr>
        <w:t>-</w:t>
      </w:r>
      <w:r w:rsidRPr="00EE19F3">
        <w:rPr>
          <w:rFonts w:ascii="Times New Roman" w:eastAsia="SimSun" w:hAnsi="Times New Roman" w:cs="Times New Roman"/>
          <w:lang w:eastAsia="zh-CN"/>
        </w:rPr>
        <w:tab/>
        <w:t>Lėtinė atrofinė burnos kandidozė (dantų protezų sukeltos burnos opos), jeigu nepakanka burnos higienos ar lokalaus gydymo.</w:t>
      </w:r>
    </w:p>
    <w:p w14:paraId="3804253B" w14:textId="77777777" w:rsidR="008D2FDE" w:rsidRPr="000635A3" w:rsidRDefault="008D2FDE" w:rsidP="00684B81">
      <w:pPr>
        <w:tabs>
          <w:tab w:val="left" w:pos="567"/>
          <w:tab w:val="left" w:pos="3119"/>
        </w:tabs>
        <w:spacing w:after="0" w:line="240" w:lineRule="auto"/>
        <w:rPr>
          <w:rFonts w:ascii="Times New Roman" w:eastAsia="SimSun" w:hAnsi="Times New Roman" w:cs="Times New Roman"/>
          <w:lang w:eastAsia="zh-CN"/>
        </w:rPr>
      </w:pPr>
      <w:r w:rsidRPr="000635A3">
        <w:rPr>
          <w:rFonts w:ascii="Times New Roman" w:eastAsia="SimSun" w:hAnsi="Times New Roman" w:cs="Times New Roman"/>
          <w:lang w:eastAsia="zh-CN"/>
        </w:rPr>
        <w:t>-</w:t>
      </w:r>
      <w:r w:rsidRPr="000635A3">
        <w:rPr>
          <w:rFonts w:ascii="Times New Roman" w:eastAsia="SimSun" w:hAnsi="Times New Roman" w:cs="Times New Roman"/>
          <w:lang w:eastAsia="zh-CN"/>
        </w:rPr>
        <w:tab/>
        <w:t>Ūminė arba pasikartojanti makšties kandidozė, jeigu netinka lokalus gydymas.</w:t>
      </w:r>
    </w:p>
    <w:p w14:paraId="3804253C" w14:textId="77777777" w:rsidR="008D2FDE" w:rsidRPr="008207F1" w:rsidRDefault="008D2FDE" w:rsidP="00684B81">
      <w:pPr>
        <w:tabs>
          <w:tab w:val="left" w:pos="567"/>
          <w:tab w:val="left" w:pos="3119"/>
        </w:tabs>
        <w:spacing w:after="0" w:line="240" w:lineRule="auto"/>
        <w:rPr>
          <w:rFonts w:ascii="Times New Roman" w:eastAsia="SimSun" w:hAnsi="Times New Roman" w:cs="Times New Roman"/>
          <w:lang w:eastAsia="zh-CN"/>
        </w:rPr>
      </w:pPr>
      <w:r w:rsidRPr="008207F1">
        <w:rPr>
          <w:rFonts w:ascii="Times New Roman" w:eastAsia="SimSun" w:hAnsi="Times New Roman" w:cs="Times New Roman"/>
          <w:lang w:eastAsia="zh-CN"/>
        </w:rPr>
        <w:t>-</w:t>
      </w:r>
      <w:r w:rsidRPr="008207F1">
        <w:rPr>
          <w:rFonts w:ascii="Times New Roman" w:eastAsia="SimSun" w:hAnsi="Times New Roman" w:cs="Times New Roman"/>
          <w:lang w:eastAsia="zh-CN"/>
        </w:rPr>
        <w:tab/>
        <w:t>Kandidozinis balanitas, jeigu netinka lokalus gydymas.</w:t>
      </w:r>
    </w:p>
    <w:p w14:paraId="3804253D" w14:textId="77777777" w:rsidR="008D2FDE" w:rsidRPr="009A3E98" w:rsidRDefault="008D2FDE" w:rsidP="004D5120">
      <w:pPr>
        <w:tabs>
          <w:tab w:val="left" w:pos="567"/>
          <w:tab w:val="left" w:pos="3119"/>
        </w:tabs>
        <w:spacing w:after="0" w:line="240" w:lineRule="auto"/>
        <w:rPr>
          <w:rFonts w:ascii="Times New Roman" w:eastAsia="SimSun" w:hAnsi="Times New Roman" w:cs="Times New Roman"/>
          <w:lang w:eastAsia="zh-CN"/>
        </w:rPr>
      </w:pPr>
      <w:r w:rsidRPr="008207F1">
        <w:rPr>
          <w:rFonts w:ascii="Times New Roman" w:eastAsia="SimSun" w:hAnsi="Times New Roman" w:cs="Times New Roman"/>
          <w:lang w:eastAsia="zh-CN"/>
        </w:rPr>
        <w:t>-</w:t>
      </w:r>
      <w:r w:rsidRPr="008207F1">
        <w:rPr>
          <w:rFonts w:ascii="Times New Roman" w:eastAsia="SimSun" w:hAnsi="Times New Roman" w:cs="Times New Roman"/>
          <w:lang w:eastAsia="zh-CN"/>
        </w:rPr>
        <w:tab/>
        <w:t>Dermatomikozės, įskaitant pėdų (</w:t>
      </w:r>
      <w:r w:rsidRPr="004D5120">
        <w:rPr>
          <w:rFonts w:ascii="Times New Roman" w:eastAsia="SimSun" w:hAnsi="Times New Roman" w:cs="Times New Roman"/>
          <w:i/>
          <w:lang w:eastAsia="zh-CN"/>
        </w:rPr>
        <w:t>tinea pedis</w:t>
      </w:r>
      <w:r w:rsidRPr="008207F1">
        <w:rPr>
          <w:rFonts w:ascii="Times New Roman" w:eastAsia="SimSun" w:hAnsi="Times New Roman" w:cs="Times New Roman"/>
          <w:lang w:eastAsia="zh-CN"/>
        </w:rPr>
        <w:t>), kūno (</w:t>
      </w:r>
      <w:r w:rsidRPr="004D5120">
        <w:rPr>
          <w:rFonts w:ascii="Times New Roman" w:eastAsia="SimSun" w:hAnsi="Times New Roman" w:cs="Times New Roman"/>
          <w:i/>
          <w:lang w:eastAsia="zh-CN"/>
        </w:rPr>
        <w:t>tinea corporis</w:t>
      </w:r>
      <w:r w:rsidRPr="008207F1">
        <w:rPr>
          <w:rFonts w:ascii="Times New Roman" w:eastAsia="SimSun" w:hAnsi="Times New Roman" w:cs="Times New Roman"/>
          <w:lang w:eastAsia="zh-CN"/>
        </w:rPr>
        <w:t>) ar blauzdų (</w:t>
      </w:r>
      <w:r w:rsidRPr="004D5120">
        <w:rPr>
          <w:rFonts w:ascii="Times New Roman" w:eastAsia="SimSun" w:hAnsi="Times New Roman" w:cs="Times New Roman"/>
          <w:i/>
          <w:lang w:eastAsia="zh-CN"/>
        </w:rPr>
        <w:t>tinea cruris</w:t>
      </w:r>
      <w:r w:rsidRPr="008207F1">
        <w:rPr>
          <w:rFonts w:ascii="Times New Roman" w:eastAsia="SimSun" w:hAnsi="Times New Roman" w:cs="Times New Roman"/>
          <w:lang w:eastAsia="zh-CN"/>
        </w:rPr>
        <w:t>) dermatofitiją, įvairiaspalvę dedervinę (</w:t>
      </w:r>
      <w:r w:rsidRPr="004D5120">
        <w:rPr>
          <w:rFonts w:ascii="Times New Roman" w:eastAsia="SimSun" w:hAnsi="Times New Roman" w:cs="Times New Roman"/>
          <w:i/>
          <w:lang w:eastAsia="zh-CN"/>
        </w:rPr>
        <w:t>tinea versicolor</w:t>
      </w:r>
      <w:r w:rsidRPr="008207F1">
        <w:rPr>
          <w:rFonts w:ascii="Times New Roman" w:eastAsia="SimSun" w:hAnsi="Times New Roman" w:cs="Times New Roman"/>
          <w:lang w:eastAsia="zh-CN"/>
        </w:rPr>
        <w:t>) ir candida grybelių sukeltą odos infekcinę ligą, kai reikia sisteminio gydymo.</w:t>
      </w:r>
    </w:p>
    <w:p w14:paraId="3804253E" w14:textId="77777777" w:rsidR="008D2FDE" w:rsidRPr="008207F1" w:rsidRDefault="008D2FDE" w:rsidP="004D5120">
      <w:pPr>
        <w:tabs>
          <w:tab w:val="left" w:pos="567"/>
          <w:tab w:val="left" w:pos="3119"/>
        </w:tabs>
        <w:spacing w:after="0" w:line="240" w:lineRule="auto"/>
        <w:rPr>
          <w:rFonts w:ascii="Times New Roman" w:eastAsia="SimSun" w:hAnsi="Times New Roman" w:cs="Times New Roman"/>
          <w:lang w:eastAsia="zh-CN"/>
        </w:rPr>
      </w:pPr>
      <w:r w:rsidRPr="0007530A">
        <w:rPr>
          <w:rFonts w:ascii="Times New Roman" w:eastAsia="SimSun" w:hAnsi="Times New Roman" w:cs="Times New Roman"/>
          <w:lang w:eastAsia="zh-CN"/>
        </w:rPr>
        <w:t>-</w:t>
      </w:r>
      <w:r w:rsidRPr="0007530A">
        <w:rPr>
          <w:rFonts w:ascii="Times New Roman" w:eastAsia="SimSun" w:hAnsi="Times New Roman" w:cs="Times New Roman"/>
          <w:lang w:eastAsia="zh-CN"/>
        </w:rPr>
        <w:tab/>
        <w:t>Nagų dermatofitija (</w:t>
      </w:r>
      <w:r w:rsidRPr="004D5120">
        <w:rPr>
          <w:rFonts w:ascii="Times New Roman" w:eastAsia="SimSun" w:hAnsi="Times New Roman" w:cs="Times New Roman"/>
          <w:i/>
          <w:lang w:eastAsia="zh-CN"/>
        </w:rPr>
        <w:t>Tinea unguinium</w:t>
      </w:r>
      <w:r w:rsidRPr="008207F1">
        <w:rPr>
          <w:rFonts w:ascii="Times New Roman" w:eastAsia="SimSun" w:hAnsi="Times New Roman" w:cs="Times New Roman"/>
          <w:lang w:eastAsia="zh-CN"/>
        </w:rPr>
        <w:t>), jeigu nusprendžiama, kad kiti vaistiniai preparatai netinka.</w:t>
      </w:r>
    </w:p>
    <w:p w14:paraId="3804253F" w14:textId="77777777" w:rsidR="008D2FDE" w:rsidRPr="009A3E98" w:rsidRDefault="008D2FDE" w:rsidP="004D5120">
      <w:pPr>
        <w:tabs>
          <w:tab w:val="left" w:pos="567"/>
          <w:tab w:val="left" w:pos="3119"/>
        </w:tabs>
        <w:spacing w:after="0" w:line="240" w:lineRule="auto"/>
        <w:rPr>
          <w:rFonts w:ascii="Times New Roman" w:eastAsia="SimSun" w:hAnsi="Times New Roman" w:cs="Times New Roman"/>
          <w:lang w:eastAsia="zh-CN"/>
        </w:rPr>
      </w:pPr>
    </w:p>
    <w:p w14:paraId="38042540" w14:textId="51B23C5C" w:rsidR="008D2FDE" w:rsidRPr="004D5120" w:rsidRDefault="008D2FDE" w:rsidP="004D5120">
      <w:pPr>
        <w:tabs>
          <w:tab w:val="left" w:pos="567"/>
          <w:tab w:val="left" w:pos="3119"/>
        </w:tabs>
        <w:spacing w:after="0" w:line="240" w:lineRule="auto"/>
        <w:rPr>
          <w:rFonts w:ascii="Times New Roman" w:eastAsia="SimSun" w:hAnsi="Times New Roman" w:cs="Times New Roman"/>
          <w:u w:val="single"/>
          <w:lang w:eastAsia="zh-CN"/>
        </w:rPr>
      </w:pPr>
      <w:r w:rsidRPr="004D5120">
        <w:rPr>
          <w:rFonts w:ascii="Times New Roman" w:eastAsia="SimSun" w:hAnsi="Times New Roman" w:cs="Times New Roman"/>
          <w:u w:val="single"/>
          <w:lang w:eastAsia="zh-CN"/>
        </w:rPr>
        <w:t xml:space="preserve">Flucoric </w:t>
      </w:r>
      <w:r w:rsidR="00E83111">
        <w:rPr>
          <w:rFonts w:ascii="Times New Roman" w:eastAsia="SimSun" w:hAnsi="Times New Roman" w:cs="Times New Roman"/>
          <w:u w:val="single"/>
          <w:lang w:eastAsia="zh-CN"/>
        </w:rPr>
        <w:t>skirtas</w:t>
      </w:r>
      <w:r w:rsidRPr="004D5120">
        <w:rPr>
          <w:rFonts w:ascii="Times New Roman" w:eastAsia="SimSun" w:hAnsi="Times New Roman" w:cs="Times New Roman"/>
          <w:u w:val="single"/>
          <w:lang w:eastAsia="zh-CN"/>
        </w:rPr>
        <w:t xml:space="preserve"> suaugusiems žmonėms išvardytų infekcinių ligų profilaktikai.</w:t>
      </w:r>
    </w:p>
    <w:p w14:paraId="38042541" w14:textId="77777777" w:rsidR="008D2FDE" w:rsidRPr="00057D2F" w:rsidRDefault="008D2FDE" w:rsidP="004D5120">
      <w:pPr>
        <w:tabs>
          <w:tab w:val="left" w:pos="567"/>
          <w:tab w:val="left" w:pos="3119"/>
        </w:tabs>
        <w:spacing w:after="0" w:line="240" w:lineRule="auto"/>
        <w:rPr>
          <w:rFonts w:ascii="Times New Roman" w:eastAsia="SimSun" w:hAnsi="Times New Roman" w:cs="Times New Roman"/>
          <w:lang w:eastAsia="zh-CN"/>
        </w:rPr>
      </w:pPr>
    </w:p>
    <w:p w14:paraId="38042542" w14:textId="77777777" w:rsidR="008D2FDE" w:rsidRPr="00057D2F" w:rsidRDefault="008D2FDE" w:rsidP="004D5120">
      <w:pPr>
        <w:tabs>
          <w:tab w:val="left" w:pos="567"/>
          <w:tab w:val="left" w:pos="3119"/>
        </w:tabs>
        <w:spacing w:after="0" w:line="240" w:lineRule="auto"/>
        <w:rPr>
          <w:rFonts w:ascii="Times New Roman" w:eastAsia="SimSun" w:hAnsi="Times New Roman" w:cs="Times New Roman"/>
          <w:lang w:eastAsia="zh-CN"/>
        </w:rPr>
      </w:pPr>
      <w:r w:rsidRPr="00057D2F">
        <w:rPr>
          <w:rFonts w:ascii="Times New Roman" w:eastAsia="SimSun" w:hAnsi="Times New Roman" w:cs="Times New Roman"/>
          <w:lang w:eastAsia="zh-CN"/>
        </w:rPr>
        <w:t>-</w:t>
      </w:r>
      <w:r w:rsidRPr="00057D2F">
        <w:rPr>
          <w:rFonts w:ascii="Times New Roman" w:eastAsia="SimSun" w:hAnsi="Times New Roman" w:cs="Times New Roman"/>
          <w:lang w:eastAsia="zh-CN"/>
        </w:rPr>
        <w:tab/>
        <w:t>Kriptokokinio meningito atkryčio profilaktika pacientams, kuriems yra didelė ligos pasikartojimo rizika.</w:t>
      </w:r>
    </w:p>
    <w:p w14:paraId="38042543" w14:textId="77777777" w:rsidR="008D2FDE" w:rsidRPr="00EE19F3" w:rsidRDefault="008D2FDE" w:rsidP="004D5120">
      <w:pPr>
        <w:tabs>
          <w:tab w:val="left" w:pos="567"/>
          <w:tab w:val="left" w:pos="3119"/>
        </w:tabs>
        <w:spacing w:after="0" w:line="240" w:lineRule="auto"/>
        <w:rPr>
          <w:rFonts w:ascii="Times New Roman" w:eastAsia="SimSun" w:hAnsi="Times New Roman" w:cs="Times New Roman"/>
          <w:lang w:eastAsia="zh-CN"/>
        </w:rPr>
      </w:pPr>
      <w:r w:rsidRPr="00EE19F3">
        <w:rPr>
          <w:rFonts w:ascii="Times New Roman" w:eastAsia="SimSun" w:hAnsi="Times New Roman" w:cs="Times New Roman"/>
          <w:lang w:eastAsia="zh-CN"/>
        </w:rPr>
        <w:t>-</w:t>
      </w:r>
      <w:r w:rsidRPr="00EE19F3">
        <w:rPr>
          <w:rFonts w:ascii="Times New Roman" w:eastAsia="SimSun" w:hAnsi="Times New Roman" w:cs="Times New Roman"/>
          <w:lang w:eastAsia="zh-CN"/>
        </w:rPr>
        <w:tab/>
        <w:t>Burnos</w:t>
      </w:r>
      <w:r w:rsidR="00F63E43">
        <w:rPr>
          <w:rFonts w:ascii="Times New Roman" w:eastAsia="SimSun" w:hAnsi="Times New Roman" w:cs="Times New Roman"/>
          <w:lang w:eastAsia="zh-CN"/>
        </w:rPr>
        <w:t xml:space="preserve"> ir</w:t>
      </w:r>
      <w:r w:rsidRPr="00EE19F3">
        <w:rPr>
          <w:rFonts w:ascii="Times New Roman" w:eastAsia="SimSun" w:hAnsi="Times New Roman" w:cs="Times New Roman"/>
          <w:lang w:eastAsia="zh-CN"/>
        </w:rPr>
        <w:t xml:space="preserve"> ryklės </w:t>
      </w:r>
      <w:r w:rsidR="00F31C40">
        <w:rPr>
          <w:rFonts w:ascii="Times New Roman" w:eastAsia="SimSun" w:hAnsi="Times New Roman" w:cs="Times New Roman"/>
          <w:lang w:eastAsia="zh-CN"/>
        </w:rPr>
        <w:t>ar</w:t>
      </w:r>
      <w:r w:rsidRPr="00EE19F3">
        <w:rPr>
          <w:rFonts w:ascii="Times New Roman" w:eastAsia="SimSun" w:hAnsi="Times New Roman" w:cs="Times New Roman"/>
          <w:lang w:eastAsia="zh-CN"/>
        </w:rPr>
        <w:t xml:space="preserve"> stemplės kandidozės atkryčio profilaktika ŽIV užsikrėtusiems pacientams, kuriems yra didelė ligos atkryčio rizika.</w:t>
      </w:r>
    </w:p>
    <w:p w14:paraId="38042544" w14:textId="77777777" w:rsidR="008D2FDE" w:rsidRPr="00EE19F3" w:rsidRDefault="008D2FDE" w:rsidP="004D5120">
      <w:pPr>
        <w:tabs>
          <w:tab w:val="left" w:pos="567"/>
          <w:tab w:val="left" w:pos="3119"/>
        </w:tabs>
        <w:spacing w:after="0" w:line="240" w:lineRule="auto"/>
        <w:rPr>
          <w:rFonts w:ascii="Times New Roman" w:eastAsia="SimSun" w:hAnsi="Times New Roman" w:cs="Times New Roman"/>
          <w:lang w:eastAsia="zh-CN"/>
        </w:rPr>
      </w:pPr>
      <w:r w:rsidRPr="00EE19F3">
        <w:rPr>
          <w:rFonts w:ascii="Times New Roman" w:eastAsia="SimSun" w:hAnsi="Times New Roman" w:cs="Times New Roman"/>
          <w:lang w:eastAsia="zh-CN"/>
        </w:rPr>
        <w:t>-</w:t>
      </w:r>
      <w:r w:rsidRPr="00EE19F3">
        <w:rPr>
          <w:rFonts w:ascii="Times New Roman" w:eastAsia="SimSun" w:hAnsi="Times New Roman" w:cs="Times New Roman"/>
          <w:lang w:eastAsia="zh-CN"/>
        </w:rPr>
        <w:tab/>
        <w:t>Makšt</w:t>
      </w:r>
      <w:r w:rsidR="008207F1">
        <w:rPr>
          <w:rFonts w:ascii="Times New Roman" w:eastAsia="SimSun" w:hAnsi="Times New Roman" w:cs="Times New Roman"/>
          <w:lang w:eastAsia="zh-CN"/>
        </w:rPr>
        <w:t>ies kandidozės pasikartojimo (4 </w:t>
      </w:r>
      <w:r w:rsidRPr="00EE19F3">
        <w:rPr>
          <w:rFonts w:ascii="Times New Roman" w:eastAsia="SimSun" w:hAnsi="Times New Roman" w:cs="Times New Roman"/>
          <w:lang w:eastAsia="zh-CN"/>
        </w:rPr>
        <w:t>ar daugiau epizodų per metus) rizikai mažinti.</w:t>
      </w:r>
    </w:p>
    <w:p w14:paraId="38042545" w14:textId="77777777" w:rsidR="008D2FDE" w:rsidRPr="00EE19F3" w:rsidRDefault="008D2FDE" w:rsidP="004D5120">
      <w:pPr>
        <w:tabs>
          <w:tab w:val="left" w:pos="567"/>
          <w:tab w:val="left" w:pos="3119"/>
        </w:tabs>
        <w:spacing w:after="0" w:line="240" w:lineRule="auto"/>
        <w:rPr>
          <w:rFonts w:ascii="Times New Roman" w:eastAsia="SimSun" w:hAnsi="Times New Roman" w:cs="Times New Roman"/>
          <w:lang w:eastAsia="zh-CN"/>
        </w:rPr>
      </w:pPr>
      <w:r w:rsidRPr="00EE19F3">
        <w:rPr>
          <w:rFonts w:ascii="Times New Roman" w:eastAsia="SimSun" w:hAnsi="Times New Roman" w:cs="Times New Roman"/>
          <w:lang w:eastAsia="zh-CN"/>
        </w:rPr>
        <w:lastRenderedPageBreak/>
        <w:t>-</w:t>
      </w:r>
      <w:r w:rsidRPr="00EE19F3">
        <w:rPr>
          <w:rFonts w:ascii="Times New Roman" w:eastAsia="SimSun" w:hAnsi="Times New Roman" w:cs="Times New Roman"/>
          <w:lang w:eastAsia="zh-CN"/>
        </w:rPr>
        <w:tab/>
        <w:t>Candida grybelių sukeltos infekcinės ligos profilaktika pacientams, kuriems yra ilgalaikė neutropenija (pvz., pacientams, kurie serga kraujo piktybinėmis ligomis ir yra gydomi chemoterapija arba pacientams, kuriems persodintos kamieninės</w:t>
      </w:r>
      <w:r w:rsidR="00EE19F3">
        <w:rPr>
          <w:rFonts w:ascii="Times New Roman" w:eastAsia="SimSun" w:hAnsi="Times New Roman" w:cs="Times New Roman"/>
          <w:lang w:eastAsia="zh-CN"/>
        </w:rPr>
        <w:t xml:space="preserve"> </w:t>
      </w:r>
      <w:r w:rsidR="00E2494F">
        <w:rPr>
          <w:rFonts w:ascii="Times New Roman" w:eastAsia="SimSun" w:hAnsi="Times New Roman" w:cs="Times New Roman"/>
          <w:lang w:eastAsia="zh-CN"/>
        </w:rPr>
        <w:t>kraujodaros</w:t>
      </w:r>
      <w:r w:rsidR="00EE19F3">
        <w:rPr>
          <w:rFonts w:ascii="Times New Roman" w:eastAsia="SimSun" w:hAnsi="Times New Roman" w:cs="Times New Roman"/>
          <w:lang w:eastAsia="zh-CN"/>
        </w:rPr>
        <w:t xml:space="preserve"> ląstelės [žr. 5.1 </w:t>
      </w:r>
      <w:r w:rsidRPr="00EE19F3">
        <w:rPr>
          <w:rFonts w:ascii="Times New Roman" w:eastAsia="SimSun" w:hAnsi="Times New Roman" w:cs="Times New Roman"/>
          <w:lang w:eastAsia="zh-CN"/>
        </w:rPr>
        <w:t>skyrių]).</w:t>
      </w:r>
    </w:p>
    <w:p w14:paraId="38042546" w14:textId="77777777" w:rsidR="008D2FDE" w:rsidRPr="000635A3" w:rsidRDefault="008D2FDE" w:rsidP="004D5120">
      <w:pPr>
        <w:tabs>
          <w:tab w:val="left" w:pos="567"/>
          <w:tab w:val="left" w:pos="3119"/>
        </w:tabs>
        <w:spacing w:after="0" w:line="240" w:lineRule="auto"/>
        <w:rPr>
          <w:rFonts w:ascii="Times New Roman" w:eastAsia="SimSun" w:hAnsi="Times New Roman" w:cs="Times New Roman"/>
          <w:lang w:eastAsia="zh-CN"/>
        </w:rPr>
      </w:pPr>
    </w:p>
    <w:p w14:paraId="38042547" w14:textId="77777777" w:rsidR="008D2FDE" w:rsidRPr="004D5120" w:rsidRDefault="008D2FDE" w:rsidP="004D5120">
      <w:pPr>
        <w:tabs>
          <w:tab w:val="left" w:pos="567"/>
          <w:tab w:val="left" w:pos="3119"/>
        </w:tabs>
        <w:spacing w:after="0" w:line="240" w:lineRule="auto"/>
        <w:rPr>
          <w:rFonts w:ascii="Times New Roman" w:eastAsia="SimSun" w:hAnsi="Times New Roman" w:cs="Times New Roman"/>
          <w:u w:val="single"/>
          <w:lang w:eastAsia="zh-CN"/>
        </w:rPr>
      </w:pPr>
      <w:r w:rsidRPr="004D5120">
        <w:rPr>
          <w:rFonts w:ascii="Times New Roman" w:eastAsia="SimSun" w:hAnsi="Times New Roman" w:cs="Times New Roman"/>
          <w:u w:val="single"/>
          <w:lang w:eastAsia="zh-CN"/>
        </w:rPr>
        <w:t>Flucoric vartojimo indikacijos išnešiotiems naujagimiams, kūdikiams, pradedantiems vaikščioti kūdi</w:t>
      </w:r>
      <w:r w:rsidR="004D0AB6" w:rsidRPr="004D5120">
        <w:rPr>
          <w:rFonts w:ascii="Times New Roman" w:eastAsia="SimSun" w:hAnsi="Times New Roman" w:cs="Times New Roman"/>
          <w:u w:val="single"/>
          <w:lang w:eastAsia="zh-CN"/>
        </w:rPr>
        <w:t>kiams, vaikams ir paaugliams (0</w:t>
      </w:r>
      <w:r w:rsidR="00EE19F3">
        <w:rPr>
          <w:rFonts w:ascii="Times New Roman" w:eastAsia="SimSun" w:hAnsi="Times New Roman" w:cs="Times New Roman"/>
          <w:u w:val="single"/>
          <w:lang w:eastAsia="zh-CN"/>
        </w:rPr>
        <w:noBreakHyphen/>
      </w:r>
      <w:r w:rsidRPr="004D5120">
        <w:rPr>
          <w:rFonts w:ascii="Times New Roman" w:eastAsia="SimSun" w:hAnsi="Times New Roman" w:cs="Times New Roman"/>
          <w:u w:val="single"/>
          <w:lang w:eastAsia="zh-CN"/>
        </w:rPr>
        <w:t>17 metų)</w:t>
      </w:r>
    </w:p>
    <w:p w14:paraId="38042548" w14:textId="77777777" w:rsidR="008D2FDE" w:rsidRPr="00057D2F" w:rsidRDefault="008D2FDE" w:rsidP="004D5120">
      <w:pPr>
        <w:tabs>
          <w:tab w:val="left" w:pos="567"/>
          <w:tab w:val="left" w:pos="3119"/>
        </w:tabs>
        <w:spacing w:after="0" w:line="240" w:lineRule="auto"/>
        <w:rPr>
          <w:rFonts w:ascii="Times New Roman" w:eastAsia="SimSun" w:hAnsi="Times New Roman" w:cs="Times New Roman"/>
          <w:lang w:eastAsia="zh-CN"/>
        </w:rPr>
      </w:pPr>
    </w:p>
    <w:p w14:paraId="38042549" w14:textId="77777777" w:rsidR="00AE2535" w:rsidRPr="00EE19F3" w:rsidRDefault="008D2FDE" w:rsidP="004D5120">
      <w:pPr>
        <w:tabs>
          <w:tab w:val="left" w:pos="567"/>
          <w:tab w:val="left" w:pos="3119"/>
        </w:tabs>
        <w:spacing w:after="0" w:line="240" w:lineRule="auto"/>
        <w:rPr>
          <w:rFonts w:ascii="Times New Roman" w:eastAsia="SimSun" w:hAnsi="Times New Roman" w:cs="Times New Roman"/>
          <w:lang w:eastAsia="zh-CN"/>
        </w:rPr>
      </w:pPr>
      <w:r w:rsidRPr="00057D2F">
        <w:rPr>
          <w:rFonts w:ascii="Times New Roman" w:eastAsia="SimSun" w:hAnsi="Times New Roman" w:cs="Times New Roman"/>
          <w:lang w:eastAsia="zh-CN"/>
        </w:rPr>
        <w:t>Flucoric</w:t>
      </w:r>
      <w:r w:rsidRPr="00EE19F3">
        <w:rPr>
          <w:rFonts w:ascii="Times New Roman" w:eastAsia="SimSun" w:hAnsi="Times New Roman" w:cs="Times New Roman"/>
          <w:lang w:eastAsia="zh-CN"/>
        </w:rPr>
        <w:t xml:space="preserve"> vartojamas gleivinės (burnos ir ryklės, stemplės) kandidozei, invazinei kandidozei, kriptokokiniam meningitui gydyti bei kandidozės profilaktikai pacientams, kurių imuninė sistema nuslopinta. Flucoric galima vartoti palaikomajam gydymui, norint išvengti kriptokokinio meningito atkryčio vaikams, kuriems yra didelė ligo</w:t>
      </w:r>
      <w:r w:rsidR="00EE19F3">
        <w:rPr>
          <w:rFonts w:ascii="Times New Roman" w:eastAsia="SimSun" w:hAnsi="Times New Roman" w:cs="Times New Roman"/>
          <w:lang w:eastAsia="zh-CN"/>
        </w:rPr>
        <w:t>s pasikartojimo rizika (žr. 4.4 </w:t>
      </w:r>
      <w:r w:rsidRPr="00EE19F3">
        <w:rPr>
          <w:rFonts w:ascii="Times New Roman" w:eastAsia="SimSun" w:hAnsi="Times New Roman" w:cs="Times New Roman"/>
          <w:lang w:eastAsia="zh-CN"/>
        </w:rPr>
        <w:t>skyrių).</w:t>
      </w:r>
    </w:p>
    <w:p w14:paraId="3804254A" w14:textId="77777777" w:rsidR="00AE2535" w:rsidRPr="009A3E98" w:rsidRDefault="00AE2535" w:rsidP="00684B81">
      <w:pPr>
        <w:tabs>
          <w:tab w:val="left" w:pos="567"/>
          <w:tab w:val="left" w:pos="3119"/>
        </w:tabs>
        <w:spacing w:after="0" w:line="240" w:lineRule="auto"/>
        <w:ind w:left="567" w:hanging="567"/>
        <w:rPr>
          <w:rFonts w:ascii="Times New Roman" w:eastAsia="SimSun" w:hAnsi="Times New Roman" w:cs="Times New Roman"/>
          <w:lang w:eastAsia="zh-CN"/>
        </w:rPr>
      </w:pPr>
    </w:p>
    <w:p w14:paraId="3804254B" w14:textId="77777777" w:rsidR="00AE2535" w:rsidRPr="0007530A" w:rsidRDefault="00AE2535" w:rsidP="00684B81">
      <w:pPr>
        <w:tabs>
          <w:tab w:val="left" w:pos="567"/>
          <w:tab w:val="left" w:pos="3119"/>
        </w:tabs>
        <w:spacing w:after="0" w:line="240" w:lineRule="auto"/>
        <w:rPr>
          <w:rFonts w:ascii="Times New Roman" w:eastAsia="SimSun" w:hAnsi="Times New Roman" w:cs="Times New Roman"/>
          <w:lang w:eastAsia="zh-CN"/>
        </w:rPr>
      </w:pPr>
      <w:r w:rsidRPr="0007530A">
        <w:rPr>
          <w:rFonts w:ascii="Times New Roman" w:eastAsia="SimSun" w:hAnsi="Times New Roman" w:cs="Times New Roman"/>
          <w:lang w:eastAsia="zh-CN"/>
        </w:rPr>
        <w:t>Gydymą galima pradėti, dar nežinant mikrobiologinio ir kitų laboratorinių tyrimų rezultatų, tačiau kai tik jie tampa žinomi, reikia atitinkamai keisti antiinfekcinį gydymą.</w:t>
      </w:r>
    </w:p>
    <w:p w14:paraId="3804254C" w14:textId="77777777" w:rsidR="00AE2535" w:rsidRPr="007872CE" w:rsidRDefault="00AE2535" w:rsidP="00684B81">
      <w:pPr>
        <w:tabs>
          <w:tab w:val="left" w:pos="567"/>
          <w:tab w:val="left" w:pos="3119"/>
        </w:tabs>
        <w:spacing w:after="0" w:line="240" w:lineRule="auto"/>
        <w:rPr>
          <w:rFonts w:ascii="Times New Roman" w:eastAsia="SimSun" w:hAnsi="Times New Roman" w:cs="Times New Roman"/>
          <w:lang w:eastAsia="zh-CN"/>
        </w:rPr>
      </w:pPr>
    </w:p>
    <w:p w14:paraId="3804254D" w14:textId="77777777" w:rsidR="00AE2535" w:rsidRPr="00E2494F" w:rsidRDefault="00AE2535" w:rsidP="00684B81">
      <w:pPr>
        <w:tabs>
          <w:tab w:val="left" w:pos="567"/>
          <w:tab w:val="left" w:pos="3119"/>
        </w:tabs>
        <w:spacing w:after="0" w:line="240" w:lineRule="auto"/>
        <w:rPr>
          <w:rFonts w:ascii="Times New Roman" w:eastAsia="SimSun" w:hAnsi="Times New Roman" w:cs="Times New Roman"/>
          <w:u w:val="single"/>
          <w:lang w:eastAsia="zh-CN"/>
        </w:rPr>
      </w:pPr>
      <w:r w:rsidRPr="00E2494F">
        <w:rPr>
          <w:rFonts w:ascii="Times New Roman" w:eastAsia="SimSun" w:hAnsi="Times New Roman" w:cs="Times New Roman"/>
          <w:lang w:eastAsia="zh-CN"/>
        </w:rPr>
        <w:t>Reikia atsižvelgti į tinkamo priešgrybelinių vaistinių preparatų vartojimo oficialias rekomendacijas.</w:t>
      </w:r>
    </w:p>
    <w:p w14:paraId="3804254E" w14:textId="77777777" w:rsidR="00AE2535" w:rsidRPr="00E2494F" w:rsidRDefault="00AE2535" w:rsidP="00684B81">
      <w:pPr>
        <w:tabs>
          <w:tab w:val="left" w:pos="567"/>
          <w:tab w:val="left" w:pos="3119"/>
        </w:tabs>
        <w:spacing w:after="0" w:line="240" w:lineRule="auto"/>
        <w:ind w:left="567" w:hanging="567"/>
        <w:rPr>
          <w:rFonts w:ascii="Times New Roman" w:eastAsia="SimSun" w:hAnsi="Times New Roman" w:cs="Times New Roman"/>
          <w:lang w:eastAsia="zh-CN"/>
        </w:rPr>
      </w:pPr>
    </w:p>
    <w:p w14:paraId="3804254F" w14:textId="77777777" w:rsidR="00AE2535" w:rsidRPr="00E2494F" w:rsidRDefault="00AE2535" w:rsidP="00684B81">
      <w:pPr>
        <w:tabs>
          <w:tab w:val="left" w:pos="567"/>
          <w:tab w:val="left" w:pos="3119"/>
        </w:tabs>
        <w:spacing w:after="0" w:line="240" w:lineRule="auto"/>
        <w:ind w:left="567" w:hanging="567"/>
        <w:rPr>
          <w:rFonts w:ascii="Times New Roman" w:eastAsia="SimSun" w:hAnsi="Times New Roman" w:cs="Times New Roman"/>
          <w:b/>
          <w:lang w:eastAsia="zh-CN"/>
        </w:rPr>
      </w:pPr>
      <w:r w:rsidRPr="00E2494F">
        <w:rPr>
          <w:rFonts w:ascii="Times New Roman" w:eastAsia="SimSun" w:hAnsi="Times New Roman" w:cs="Times New Roman"/>
          <w:b/>
          <w:lang w:eastAsia="zh-CN"/>
        </w:rPr>
        <w:t>4.2</w:t>
      </w:r>
      <w:r w:rsidRPr="00E2494F">
        <w:rPr>
          <w:rFonts w:ascii="Times New Roman" w:eastAsia="SimSun" w:hAnsi="Times New Roman" w:cs="Times New Roman"/>
          <w:b/>
          <w:lang w:eastAsia="zh-CN"/>
        </w:rPr>
        <w:tab/>
        <w:t>Dozavimas ir vartojimo metodas</w:t>
      </w:r>
    </w:p>
    <w:p w14:paraId="38042550" w14:textId="77777777" w:rsidR="00AE2535" w:rsidRPr="00BA7621" w:rsidRDefault="00AE2535" w:rsidP="00684B81">
      <w:pPr>
        <w:tabs>
          <w:tab w:val="left" w:pos="567"/>
          <w:tab w:val="left" w:pos="3119"/>
        </w:tabs>
        <w:spacing w:after="0" w:line="240" w:lineRule="auto"/>
        <w:ind w:left="567" w:hanging="567"/>
        <w:rPr>
          <w:rFonts w:ascii="Times New Roman" w:eastAsia="SimSun" w:hAnsi="Times New Roman" w:cs="Times New Roman"/>
          <w:lang w:eastAsia="zh-CN"/>
        </w:rPr>
      </w:pPr>
    </w:p>
    <w:p w14:paraId="38042551" w14:textId="77777777" w:rsidR="00AE2535" w:rsidRPr="005930D0" w:rsidRDefault="00AE2535" w:rsidP="00684B81">
      <w:pPr>
        <w:tabs>
          <w:tab w:val="left" w:pos="567"/>
          <w:tab w:val="left" w:pos="3119"/>
        </w:tabs>
        <w:spacing w:after="0" w:line="240" w:lineRule="auto"/>
        <w:rPr>
          <w:rFonts w:ascii="Times New Roman" w:eastAsia="SimSun" w:hAnsi="Times New Roman" w:cs="Times New Roman"/>
          <w:u w:val="single"/>
          <w:lang w:eastAsia="zh-CN"/>
        </w:rPr>
      </w:pPr>
      <w:r w:rsidRPr="009F591D">
        <w:rPr>
          <w:rFonts w:ascii="Times New Roman" w:eastAsia="SimSun" w:hAnsi="Times New Roman" w:cs="Times New Roman"/>
          <w:u w:val="single"/>
          <w:lang w:eastAsia="zh-CN"/>
        </w:rPr>
        <w:t>Dozavimas</w:t>
      </w:r>
    </w:p>
    <w:p w14:paraId="38042552" w14:textId="77777777" w:rsidR="00AE2535" w:rsidRPr="00F97E14" w:rsidRDefault="00AE2535" w:rsidP="00684B81">
      <w:pPr>
        <w:tabs>
          <w:tab w:val="left" w:pos="567"/>
          <w:tab w:val="left" w:pos="3119"/>
        </w:tabs>
        <w:spacing w:after="0" w:line="240" w:lineRule="auto"/>
        <w:rPr>
          <w:rFonts w:ascii="Times New Roman" w:eastAsia="SimSun" w:hAnsi="Times New Roman" w:cs="Times New Roman"/>
          <w:u w:val="single"/>
          <w:lang w:eastAsia="zh-CN"/>
        </w:rPr>
      </w:pPr>
    </w:p>
    <w:p w14:paraId="38042553" w14:textId="18AB5B97" w:rsidR="004D0AB6" w:rsidRPr="00BB4BD0" w:rsidRDefault="004D0AB6" w:rsidP="004D5120">
      <w:pPr>
        <w:tabs>
          <w:tab w:val="left" w:pos="567"/>
          <w:tab w:val="left" w:pos="3119"/>
        </w:tabs>
        <w:spacing w:after="0" w:line="240" w:lineRule="auto"/>
        <w:rPr>
          <w:rFonts w:ascii="Times New Roman" w:eastAsia="SimSun" w:hAnsi="Times New Roman" w:cs="Times New Roman"/>
          <w:u w:val="single"/>
          <w:lang w:eastAsia="zh-CN"/>
        </w:rPr>
      </w:pPr>
      <w:r w:rsidRPr="005A5862">
        <w:rPr>
          <w:rFonts w:ascii="Times New Roman" w:eastAsia="SimSun" w:hAnsi="Times New Roman" w:cs="Times New Roman"/>
          <w:u w:val="single"/>
          <w:lang w:eastAsia="zh-CN"/>
        </w:rPr>
        <w:t xml:space="preserve">Flukonazolo dozė turi būti parinkta atsižvelgiant į grybelių infekcijos rūšį ir sunkumą. Jei infekcinei ligai išgydyti reikia vartoti kartotines dozes, </w:t>
      </w:r>
      <w:r w:rsidR="002C1B8A">
        <w:rPr>
          <w:rFonts w:ascii="Times New Roman" w:eastAsia="SimSun" w:hAnsi="Times New Roman" w:cs="Times New Roman"/>
          <w:u w:val="single"/>
          <w:lang w:eastAsia="zh-CN"/>
        </w:rPr>
        <w:t xml:space="preserve">vaistinio </w:t>
      </w:r>
      <w:r w:rsidRPr="005A5862">
        <w:rPr>
          <w:rFonts w:ascii="Times New Roman" w:eastAsia="SimSun" w:hAnsi="Times New Roman" w:cs="Times New Roman"/>
          <w:u w:val="single"/>
          <w:lang w:eastAsia="zh-CN"/>
        </w:rPr>
        <w:t xml:space="preserve">preparato vartojama tol, kol klinikinių arba laboratorinių tyrimų </w:t>
      </w:r>
      <w:r w:rsidRPr="009B457B">
        <w:rPr>
          <w:rFonts w:ascii="Times New Roman" w:eastAsia="SimSun" w:hAnsi="Times New Roman" w:cs="Times New Roman"/>
          <w:u w:val="single"/>
          <w:lang w:eastAsia="zh-CN"/>
        </w:rPr>
        <w:t>duomenimis patvirtinama, kad aktyvi grybelių sukelta infekcija išnyko. Vaistinio preparato pavartojus per trumpai, aktyvi infekcija gali atsinaujinti.</w:t>
      </w:r>
    </w:p>
    <w:p w14:paraId="38042554" w14:textId="77777777" w:rsidR="004D0AB6" w:rsidRPr="00B96C2D" w:rsidRDefault="004D0AB6" w:rsidP="004D5120">
      <w:pPr>
        <w:tabs>
          <w:tab w:val="left" w:pos="567"/>
          <w:tab w:val="left" w:pos="3119"/>
        </w:tabs>
        <w:spacing w:after="0" w:line="240" w:lineRule="auto"/>
        <w:rPr>
          <w:rFonts w:ascii="Times New Roman" w:eastAsia="SimSun" w:hAnsi="Times New Roman" w:cs="Times New Roman"/>
          <w:u w:val="single"/>
          <w:lang w:eastAsia="zh-CN"/>
        </w:rPr>
      </w:pPr>
    </w:p>
    <w:p w14:paraId="38042555" w14:textId="3DC27CC0" w:rsidR="00AE2535" w:rsidRPr="00B96C2D" w:rsidRDefault="00AE2535" w:rsidP="00684B81">
      <w:pPr>
        <w:tabs>
          <w:tab w:val="left" w:pos="567"/>
          <w:tab w:val="left" w:pos="3119"/>
        </w:tabs>
        <w:spacing w:after="0" w:line="240" w:lineRule="auto"/>
        <w:rPr>
          <w:rFonts w:ascii="Times New Roman" w:eastAsia="SimSun" w:hAnsi="Times New Roman" w:cs="Times New Roman"/>
          <w:u w:val="single"/>
          <w:lang w:eastAsia="zh-CN"/>
        </w:rPr>
      </w:pPr>
      <w:r w:rsidRPr="00B96C2D">
        <w:rPr>
          <w:rFonts w:ascii="Times New Roman" w:eastAsia="SimSun" w:hAnsi="Times New Roman" w:cs="Times New Roman"/>
          <w:u w:val="single"/>
          <w:lang w:eastAsia="zh-CN"/>
        </w:rPr>
        <w:t>Suaugusie</w:t>
      </w:r>
      <w:r w:rsidR="00061CAC">
        <w:rPr>
          <w:rFonts w:ascii="Times New Roman" w:eastAsia="SimSun" w:hAnsi="Times New Roman" w:cs="Times New Roman"/>
          <w:u w:val="single"/>
          <w:lang w:eastAsia="zh-CN"/>
        </w:rPr>
        <w:t>siems</w:t>
      </w:r>
    </w:p>
    <w:p w14:paraId="38042556" w14:textId="77777777" w:rsidR="00AE2535" w:rsidRPr="00AE2AF9" w:rsidRDefault="00AE2535" w:rsidP="00684B81">
      <w:pPr>
        <w:tabs>
          <w:tab w:val="left" w:pos="567"/>
          <w:tab w:val="left" w:pos="3119"/>
        </w:tabs>
        <w:spacing w:after="0" w:line="240" w:lineRule="auto"/>
        <w:rPr>
          <w:rFonts w:ascii="Times New Roman" w:eastAsia="SimSun" w:hAnsi="Times New Roman" w:cs="Times New Roman"/>
          <w:u w:val="single"/>
          <w:lang w:eastAsia="zh-CN"/>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13"/>
        <w:gridCol w:w="2322"/>
        <w:gridCol w:w="2322"/>
        <w:gridCol w:w="2322"/>
      </w:tblGrid>
      <w:tr w:rsidR="004D0AB6" w:rsidRPr="00057D2F" w14:paraId="3804255A" w14:textId="77777777" w:rsidTr="004C25D6">
        <w:tc>
          <w:tcPr>
            <w:tcW w:w="4535" w:type="dxa"/>
            <w:gridSpan w:val="2"/>
            <w:shd w:val="clear" w:color="auto" w:fill="A6A6A6"/>
          </w:tcPr>
          <w:p w14:paraId="38042557" w14:textId="77777777" w:rsidR="004D0AB6" w:rsidRPr="009661AA" w:rsidRDefault="004D0AB6" w:rsidP="004D5120">
            <w:pPr>
              <w:tabs>
                <w:tab w:val="left" w:pos="567"/>
                <w:tab w:val="left" w:pos="3119"/>
              </w:tabs>
              <w:spacing w:after="0" w:line="240" w:lineRule="auto"/>
              <w:rPr>
                <w:rFonts w:ascii="Times New Roman" w:eastAsia="SimSun" w:hAnsi="Times New Roman" w:cs="Times New Roman"/>
                <w:bCs/>
                <w:u w:val="single"/>
                <w:lang w:eastAsia="zh-CN"/>
              </w:rPr>
            </w:pPr>
            <w:r w:rsidRPr="009661AA">
              <w:rPr>
                <w:rFonts w:ascii="Times New Roman" w:eastAsia="SimSun" w:hAnsi="Times New Roman" w:cs="Times New Roman"/>
                <w:bCs/>
                <w:u w:val="single"/>
                <w:lang w:eastAsia="zh-CN"/>
              </w:rPr>
              <w:t>Indikacijos</w:t>
            </w:r>
          </w:p>
        </w:tc>
        <w:tc>
          <w:tcPr>
            <w:tcW w:w="2322" w:type="dxa"/>
            <w:shd w:val="clear" w:color="auto" w:fill="A6A6A6"/>
          </w:tcPr>
          <w:p w14:paraId="38042558" w14:textId="77777777" w:rsidR="004D0AB6" w:rsidRPr="009661AA" w:rsidRDefault="004D0AB6" w:rsidP="004D5120">
            <w:pPr>
              <w:tabs>
                <w:tab w:val="left" w:pos="567"/>
                <w:tab w:val="left" w:pos="3119"/>
              </w:tabs>
              <w:spacing w:after="0" w:line="240" w:lineRule="auto"/>
              <w:rPr>
                <w:rFonts w:ascii="Times New Roman" w:eastAsia="SimSun" w:hAnsi="Times New Roman" w:cs="Times New Roman"/>
                <w:bCs/>
                <w:u w:val="single"/>
                <w:lang w:eastAsia="zh-CN"/>
              </w:rPr>
            </w:pPr>
            <w:r w:rsidRPr="009661AA">
              <w:rPr>
                <w:rFonts w:ascii="Times New Roman" w:eastAsia="SimSun" w:hAnsi="Times New Roman" w:cs="Times New Roman"/>
                <w:bCs/>
                <w:u w:val="single"/>
                <w:lang w:eastAsia="zh-CN"/>
              </w:rPr>
              <w:t>Dozavimas</w:t>
            </w:r>
          </w:p>
        </w:tc>
        <w:tc>
          <w:tcPr>
            <w:tcW w:w="2322" w:type="dxa"/>
            <w:shd w:val="clear" w:color="auto" w:fill="A6A6A6"/>
          </w:tcPr>
          <w:p w14:paraId="38042559" w14:textId="77777777" w:rsidR="004D0AB6" w:rsidRPr="009661AA" w:rsidRDefault="004D0AB6" w:rsidP="004D5120">
            <w:pPr>
              <w:tabs>
                <w:tab w:val="left" w:pos="567"/>
                <w:tab w:val="left" w:pos="3119"/>
              </w:tabs>
              <w:spacing w:after="0" w:line="240" w:lineRule="auto"/>
              <w:rPr>
                <w:rFonts w:ascii="Times New Roman" w:eastAsia="SimSun" w:hAnsi="Times New Roman" w:cs="Times New Roman"/>
                <w:bCs/>
                <w:u w:val="single"/>
                <w:lang w:eastAsia="zh-CN"/>
              </w:rPr>
            </w:pPr>
            <w:r w:rsidRPr="009661AA">
              <w:rPr>
                <w:rFonts w:ascii="Times New Roman" w:eastAsia="SimSun" w:hAnsi="Times New Roman" w:cs="Times New Roman"/>
                <w:bCs/>
                <w:u w:val="single"/>
                <w:lang w:eastAsia="zh-CN"/>
              </w:rPr>
              <w:t>Gydymo trukmė</w:t>
            </w:r>
          </w:p>
        </w:tc>
      </w:tr>
      <w:tr w:rsidR="004D0AB6" w:rsidRPr="00057D2F" w14:paraId="38042561" w14:textId="77777777" w:rsidTr="004C25D6">
        <w:tc>
          <w:tcPr>
            <w:tcW w:w="2213" w:type="dxa"/>
            <w:vMerge w:val="restart"/>
          </w:tcPr>
          <w:p w14:paraId="3804255B" w14:textId="77777777" w:rsidR="004D0AB6" w:rsidRPr="009661AA" w:rsidRDefault="004D0AB6" w:rsidP="004D5120">
            <w:pPr>
              <w:tabs>
                <w:tab w:val="left" w:pos="567"/>
                <w:tab w:val="left" w:pos="3119"/>
              </w:tabs>
              <w:spacing w:after="0" w:line="240" w:lineRule="auto"/>
              <w:rPr>
                <w:rFonts w:ascii="Times New Roman" w:eastAsia="SimSun" w:hAnsi="Times New Roman" w:cs="Times New Roman"/>
                <w:bCs/>
                <w:u w:val="single"/>
                <w:lang w:eastAsia="zh-CN"/>
              </w:rPr>
            </w:pPr>
            <w:r w:rsidRPr="009661AA">
              <w:rPr>
                <w:rFonts w:ascii="Times New Roman" w:eastAsia="SimSun" w:hAnsi="Times New Roman" w:cs="Times New Roman"/>
                <w:bCs/>
                <w:u w:val="single"/>
                <w:lang w:eastAsia="zh-CN"/>
              </w:rPr>
              <w:t>Kriptokokozė</w:t>
            </w:r>
          </w:p>
        </w:tc>
        <w:tc>
          <w:tcPr>
            <w:tcW w:w="2322" w:type="dxa"/>
          </w:tcPr>
          <w:p w14:paraId="3804255C" w14:textId="77777777" w:rsidR="004D0AB6" w:rsidRPr="00057D2F" w:rsidRDefault="004D0AB6" w:rsidP="004D5120">
            <w:pPr>
              <w:tabs>
                <w:tab w:val="left" w:pos="567"/>
                <w:tab w:val="left" w:pos="3119"/>
              </w:tabs>
              <w:spacing w:after="0" w:line="240" w:lineRule="auto"/>
              <w:rPr>
                <w:rFonts w:ascii="Times New Roman" w:eastAsia="SimSun" w:hAnsi="Times New Roman" w:cs="Times New Roman"/>
                <w:u w:val="single"/>
                <w:lang w:eastAsia="zh-CN"/>
              </w:rPr>
            </w:pPr>
            <w:r w:rsidRPr="00057D2F">
              <w:rPr>
                <w:rFonts w:ascii="Times New Roman" w:eastAsia="SimSun" w:hAnsi="Times New Roman" w:cs="Times New Roman"/>
                <w:u w:val="single"/>
                <w:lang w:eastAsia="zh-CN"/>
              </w:rPr>
              <w:t>- Kriptokokinio meningito gydymas.</w:t>
            </w:r>
          </w:p>
        </w:tc>
        <w:tc>
          <w:tcPr>
            <w:tcW w:w="2322" w:type="dxa"/>
          </w:tcPr>
          <w:p w14:paraId="3804255D" w14:textId="77777777" w:rsidR="004D0AB6" w:rsidRPr="00EE19F3" w:rsidRDefault="004D0AB6" w:rsidP="004D5120">
            <w:pPr>
              <w:tabs>
                <w:tab w:val="left" w:pos="567"/>
                <w:tab w:val="left" w:pos="3119"/>
              </w:tabs>
              <w:spacing w:after="0" w:line="240" w:lineRule="auto"/>
              <w:rPr>
                <w:rFonts w:ascii="Times New Roman" w:eastAsia="SimSun" w:hAnsi="Times New Roman" w:cs="Times New Roman"/>
                <w:u w:val="single"/>
                <w:lang w:eastAsia="zh-CN"/>
              </w:rPr>
            </w:pPr>
            <w:r w:rsidRPr="00EE19F3">
              <w:rPr>
                <w:rFonts w:ascii="Times New Roman" w:eastAsia="SimSun" w:hAnsi="Times New Roman" w:cs="Times New Roman"/>
                <w:u w:val="single"/>
                <w:lang w:eastAsia="zh-CN"/>
              </w:rPr>
              <w:t>Įsotinamoji dozė – 400 mg pirmąją parą.</w:t>
            </w:r>
          </w:p>
          <w:p w14:paraId="3804255E" w14:textId="3B21D3CD" w:rsidR="004D0AB6" w:rsidRPr="00EE19F3" w:rsidRDefault="004D0AB6" w:rsidP="004D5120">
            <w:pPr>
              <w:tabs>
                <w:tab w:val="left" w:pos="567"/>
                <w:tab w:val="left" w:pos="3119"/>
              </w:tabs>
              <w:spacing w:after="0" w:line="240" w:lineRule="auto"/>
              <w:rPr>
                <w:rFonts w:ascii="Times New Roman" w:eastAsia="SimSun" w:hAnsi="Times New Roman" w:cs="Times New Roman"/>
                <w:u w:val="single"/>
                <w:lang w:eastAsia="zh-CN"/>
              </w:rPr>
            </w:pPr>
            <w:r w:rsidRPr="00EE19F3">
              <w:rPr>
                <w:rFonts w:ascii="Times New Roman" w:eastAsia="SimSun" w:hAnsi="Times New Roman" w:cs="Times New Roman"/>
                <w:u w:val="single"/>
                <w:lang w:eastAsia="zh-CN"/>
              </w:rPr>
              <w:t>Po to vartojama 200</w:t>
            </w:r>
            <w:r w:rsidRPr="00EE19F3">
              <w:rPr>
                <w:rFonts w:ascii="Times New Roman" w:eastAsia="SimSun" w:hAnsi="Times New Roman" w:cs="Times New Roman"/>
                <w:u w:val="single"/>
                <w:lang w:eastAsia="zh-CN"/>
              </w:rPr>
              <w:noBreakHyphen/>
              <w:t>400 mg dozė</w:t>
            </w:r>
            <w:r w:rsidR="00C77C6B">
              <w:rPr>
                <w:rFonts w:ascii="Times New Roman" w:eastAsia="SimSun" w:hAnsi="Times New Roman" w:cs="Times New Roman"/>
                <w:u w:val="single"/>
                <w:lang w:eastAsia="zh-CN"/>
              </w:rPr>
              <w:t xml:space="preserve"> vieną kartą per parą</w:t>
            </w:r>
            <w:r w:rsidRPr="00EE19F3">
              <w:rPr>
                <w:rFonts w:ascii="Times New Roman" w:eastAsia="SimSun" w:hAnsi="Times New Roman" w:cs="Times New Roman"/>
                <w:u w:val="single"/>
                <w:lang w:eastAsia="zh-CN"/>
              </w:rPr>
              <w:t xml:space="preserve"> </w:t>
            </w:r>
          </w:p>
        </w:tc>
        <w:tc>
          <w:tcPr>
            <w:tcW w:w="2322" w:type="dxa"/>
          </w:tcPr>
          <w:p w14:paraId="3804255F" w14:textId="77777777" w:rsidR="004D0AB6" w:rsidRPr="00EE19F3" w:rsidRDefault="004D0AB6" w:rsidP="004D5120">
            <w:pPr>
              <w:tabs>
                <w:tab w:val="left" w:pos="567"/>
                <w:tab w:val="left" w:pos="3119"/>
              </w:tabs>
              <w:spacing w:after="0" w:line="240" w:lineRule="auto"/>
              <w:rPr>
                <w:rFonts w:ascii="Times New Roman" w:eastAsia="SimSun" w:hAnsi="Times New Roman" w:cs="Times New Roman"/>
                <w:u w:val="single"/>
                <w:lang w:eastAsia="zh-CN"/>
              </w:rPr>
            </w:pPr>
            <w:r w:rsidRPr="00EE19F3">
              <w:rPr>
                <w:rFonts w:ascii="Times New Roman" w:eastAsia="SimSun" w:hAnsi="Times New Roman" w:cs="Times New Roman"/>
                <w:u w:val="single"/>
                <w:lang w:eastAsia="zh-CN"/>
              </w:rPr>
              <w:t>Paprastai gydoma mažiausiai 6</w:t>
            </w:r>
            <w:r w:rsidRPr="00EE19F3">
              <w:rPr>
                <w:rFonts w:ascii="Times New Roman" w:eastAsia="SimSun" w:hAnsi="Times New Roman" w:cs="Times New Roman"/>
                <w:u w:val="single"/>
                <w:lang w:eastAsia="zh-CN"/>
              </w:rPr>
              <w:noBreakHyphen/>
              <w:t>8 savaites.</w:t>
            </w:r>
          </w:p>
          <w:p w14:paraId="38042560" w14:textId="77777777" w:rsidR="004D0AB6" w:rsidRPr="000635A3" w:rsidRDefault="004D0AB6" w:rsidP="004D5120">
            <w:pPr>
              <w:tabs>
                <w:tab w:val="left" w:pos="567"/>
                <w:tab w:val="left" w:pos="3119"/>
              </w:tabs>
              <w:spacing w:after="0" w:line="240" w:lineRule="auto"/>
              <w:rPr>
                <w:rFonts w:ascii="Times New Roman" w:eastAsia="SimSun" w:hAnsi="Times New Roman" w:cs="Times New Roman"/>
                <w:u w:val="single"/>
                <w:lang w:eastAsia="zh-CN"/>
              </w:rPr>
            </w:pPr>
            <w:r w:rsidRPr="000635A3">
              <w:rPr>
                <w:rFonts w:ascii="Times New Roman" w:eastAsia="SimSun" w:hAnsi="Times New Roman" w:cs="Times New Roman"/>
                <w:u w:val="single"/>
                <w:lang w:eastAsia="zh-CN"/>
              </w:rPr>
              <w:t>Jei yra gyvybei pavojinga infekcinė liga, paros dozę galima didinti iki 800 mg</w:t>
            </w:r>
          </w:p>
        </w:tc>
      </w:tr>
      <w:tr w:rsidR="004D0AB6" w:rsidRPr="00057D2F" w14:paraId="38042566" w14:textId="77777777" w:rsidTr="004C25D6">
        <w:tc>
          <w:tcPr>
            <w:tcW w:w="2213" w:type="dxa"/>
            <w:vMerge/>
          </w:tcPr>
          <w:p w14:paraId="38042562" w14:textId="77777777" w:rsidR="004D0AB6" w:rsidRPr="004D5120" w:rsidRDefault="004D0AB6" w:rsidP="004D5120">
            <w:pPr>
              <w:tabs>
                <w:tab w:val="left" w:pos="567"/>
                <w:tab w:val="left" w:pos="3119"/>
              </w:tabs>
              <w:spacing w:after="0" w:line="240" w:lineRule="auto"/>
              <w:rPr>
                <w:rFonts w:ascii="Times New Roman" w:eastAsia="SimSun" w:hAnsi="Times New Roman" w:cs="Times New Roman"/>
                <w:b/>
                <w:u w:val="single"/>
                <w:lang w:eastAsia="zh-CN"/>
              </w:rPr>
            </w:pPr>
          </w:p>
        </w:tc>
        <w:tc>
          <w:tcPr>
            <w:tcW w:w="2322" w:type="dxa"/>
          </w:tcPr>
          <w:p w14:paraId="38042563" w14:textId="77777777" w:rsidR="004D0AB6" w:rsidRPr="004D5120" w:rsidRDefault="004D0AB6" w:rsidP="004D5120">
            <w:pPr>
              <w:tabs>
                <w:tab w:val="left" w:pos="567"/>
                <w:tab w:val="left" w:pos="3119"/>
              </w:tabs>
              <w:spacing w:after="0" w:line="240" w:lineRule="auto"/>
              <w:rPr>
                <w:rFonts w:ascii="Times New Roman" w:eastAsia="SimSun" w:hAnsi="Times New Roman" w:cs="Times New Roman"/>
                <w:u w:val="single"/>
                <w:lang w:eastAsia="zh-CN"/>
              </w:rPr>
            </w:pPr>
            <w:r w:rsidRPr="004D5120">
              <w:rPr>
                <w:rFonts w:ascii="Times New Roman" w:eastAsia="SimSun" w:hAnsi="Times New Roman" w:cs="Times New Roman"/>
                <w:u w:val="single"/>
                <w:lang w:eastAsia="zh-CN"/>
              </w:rPr>
              <w:t>- Palaikomasis gydymas, norint išvengti kriptokokinio meningito atkryčio pacientams, kuriems yra didelė ligos pasikartojimo rizika.</w:t>
            </w:r>
          </w:p>
        </w:tc>
        <w:tc>
          <w:tcPr>
            <w:tcW w:w="2322" w:type="dxa"/>
          </w:tcPr>
          <w:p w14:paraId="38042564" w14:textId="2EC512F9" w:rsidR="004D0AB6" w:rsidRPr="004D5120" w:rsidRDefault="004D0AB6" w:rsidP="004D5120">
            <w:pPr>
              <w:tabs>
                <w:tab w:val="left" w:pos="567"/>
                <w:tab w:val="left" w:pos="3119"/>
              </w:tabs>
              <w:spacing w:after="0" w:line="240" w:lineRule="auto"/>
              <w:rPr>
                <w:rFonts w:ascii="Times New Roman" w:eastAsia="SimSun" w:hAnsi="Times New Roman" w:cs="Times New Roman"/>
                <w:u w:val="single"/>
                <w:lang w:eastAsia="zh-CN"/>
              </w:rPr>
            </w:pPr>
            <w:r w:rsidRPr="004D5120">
              <w:rPr>
                <w:rFonts w:ascii="Times New Roman" w:eastAsia="SimSun" w:hAnsi="Times New Roman" w:cs="Times New Roman"/>
                <w:u w:val="single"/>
                <w:lang w:eastAsia="zh-CN"/>
              </w:rPr>
              <w:t xml:space="preserve">200 mg </w:t>
            </w:r>
            <w:r w:rsidR="00E04363">
              <w:rPr>
                <w:rFonts w:ascii="Times New Roman" w:eastAsia="SimSun" w:hAnsi="Times New Roman" w:cs="Times New Roman"/>
                <w:u w:val="single"/>
                <w:lang w:eastAsia="zh-CN"/>
              </w:rPr>
              <w:t xml:space="preserve">vieną kartą </w:t>
            </w:r>
            <w:r w:rsidRPr="004D5120">
              <w:rPr>
                <w:rFonts w:ascii="Times New Roman" w:eastAsia="SimSun" w:hAnsi="Times New Roman" w:cs="Times New Roman"/>
                <w:u w:val="single"/>
                <w:lang w:eastAsia="zh-CN"/>
              </w:rPr>
              <w:t>per parą</w:t>
            </w:r>
          </w:p>
        </w:tc>
        <w:tc>
          <w:tcPr>
            <w:tcW w:w="2322" w:type="dxa"/>
          </w:tcPr>
          <w:p w14:paraId="38042565" w14:textId="77777777" w:rsidR="004D0AB6" w:rsidRPr="004D5120" w:rsidRDefault="004D0AB6" w:rsidP="004D5120">
            <w:pPr>
              <w:tabs>
                <w:tab w:val="left" w:pos="567"/>
                <w:tab w:val="left" w:pos="3119"/>
              </w:tabs>
              <w:spacing w:after="0" w:line="240" w:lineRule="auto"/>
              <w:rPr>
                <w:rFonts w:ascii="Times New Roman" w:eastAsia="SimSun" w:hAnsi="Times New Roman" w:cs="Times New Roman"/>
                <w:u w:val="single"/>
                <w:lang w:eastAsia="zh-CN"/>
              </w:rPr>
            </w:pPr>
            <w:r w:rsidRPr="004D5120">
              <w:rPr>
                <w:rFonts w:ascii="Times New Roman" w:eastAsia="SimSun" w:hAnsi="Times New Roman" w:cs="Times New Roman"/>
                <w:u w:val="single"/>
                <w:lang w:eastAsia="zh-CN"/>
              </w:rPr>
              <w:t>Neribotą laikotarpį vartojama 200 mg paros dozė</w:t>
            </w:r>
          </w:p>
        </w:tc>
      </w:tr>
      <w:tr w:rsidR="004D0AB6" w:rsidRPr="00057D2F" w14:paraId="3804256C" w14:textId="77777777" w:rsidTr="004C25D6">
        <w:tc>
          <w:tcPr>
            <w:tcW w:w="2213" w:type="dxa"/>
          </w:tcPr>
          <w:p w14:paraId="38042567" w14:textId="77777777" w:rsidR="004D0AB6" w:rsidRPr="009661AA" w:rsidRDefault="004D0AB6" w:rsidP="004D5120">
            <w:pPr>
              <w:tabs>
                <w:tab w:val="left" w:pos="567"/>
                <w:tab w:val="left" w:pos="3119"/>
              </w:tabs>
              <w:spacing w:after="0" w:line="240" w:lineRule="auto"/>
              <w:rPr>
                <w:rFonts w:ascii="Times New Roman" w:eastAsia="SimSun" w:hAnsi="Times New Roman" w:cs="Times New Roman"/>
                <w:bCs/>
                <w:u w:val="single"/>
                <w:lang w:eastAsia="zh-CN"/>
              </w:rPr>
            </w:pPr>
            <w:r w:rsidRPr="009661AA">
              <w:rPr>
                <w:rFonts w:ascii="Times New Roman" w:eastAsia="SimSun" w:hAnsi="Times New Roman" w:cs="Times New Roman"/>
                <w:bCs/>
                <w:u w:val="single"/>
                <w:lang w:eastAsia="zh-CN"/>
              </w:rPr>
              <w:t>Kokcidioidomikozė</w:t>
            </w:r>
          </w:p>
        </w:tc>
        <w:tc>
          <w:tcPr>
            <w:tcW w:w="2322" w:type="dxa"/>
          </w:tcPr>
          <w:p w14:paraId="38042568" w14:textId="77777777" w:rsidR="004D0AB6" w:rsidRPr="00057D2F" w:rsidRDefault="004D0AB6" w:rsidP="004D5120">
            <w:pPr>
              <w:tabs>
                <w:tab w:val="left" w:pos="567"/>
                <w:tab w:val="left" w:pos="3119"/>
              </w:tabs>
              <w:spacing w:after="0" w:line="240" w:lineRule="auto"/>
              <w:rPr>
                <w:rFonts w:ascii="Times New Roman" w:eastAsia="SimSun" w:hAnsi="Times New Roman" w:cs="Times New Roman"/>
                <w:u w:val="single"/>
                <w:lang w:eastAsia="zh-CN"/>
              </w:rPr>
            </w:pPr>
          </w:p>
        </w:tc>
        <w:tc>
          <w:tcPr>
            <w:tcW w:w="2322" w:type="dxa"/>
          </w:tcPr>
          <w:p w14:paraId="38042569" w14:textId="1BC72469" w:rsidR="004D0AB6" w:rsidRPr="00EE19F3" w:rsidRDefault="004D0AB6" w:rsidP="004D5120">
            <w:pPr>
              <w:tabs>
                <w:tab w:val="left" w:pos="567"/>
                <w:tab w:val="left" w:pos="3119"/>
              </w:tabs>
              <w:spacing w:after="0" w:line="240" w:lineRule="auto"/>
              <w:rPr>
                <w:rFonts w:ascii="Times New Roman" w:eastAsia="SimSun" w:hAnsi="Times New Roman" w:cs="Times New Roman"/>
                <w:u w:val="single"/>
                <w:lang w:eastAsia="zh-CN"/>
              </w:rPr>
            </w:pPr>
            <w:r w:rsidRPr="00EE19F3">
              <w:rPr>
                <w:rFonts w:ascii="Times New Roman" w:eastAsia="SimSun" w:hAnsi="Times New Roman" w:cs="Times New Roman"/>
                <w:u w:val="single"/>
                <w:lang w:eastAsia="zh-CN"/>
              </w:rPr>
              <w:t>200</w:t>
            </w:r>
            <w:r w:rsidRPr="00EE19F3">
              <w:rPr>
                <w:rFonts w:ascii="Times New Roman" w:eastAsia="SimSun" w:hAnsi="Times New Roman" w:cs="Times New Roman"/>
                <w:u w:val="single"/>
                <w:lang w:eastAsia="zh-CN"/>
              </w:rPr>
              <w:noBreakHyphen/>
              <w:t>400 mg dozė</w:t>
            </w:r>
            <w:r w:rsidR="00E04363">
              <w:rPr>
                <w:rFonts w:ascii="Times New Roman" w:eastAsia="SimSun" w:hAnsi="Times New Roman" w:cs="Times New Roman"/>
                <w:u w:val="single"/>
                <w:lang w:eastAsia="zh-CN"/>
              </w:rPr>
              <w:t xml:space="preserve"> vieną kartą per parą</w:t>
            </w:r>
          </w:p>
          <w:p w14:paraId="3804256A" w14:textId="77777777" w:rsidR="004D0AB6" w:rsidRPr="00EE19F3" w:rsidRDefault="004D0AB6" w:rsidP="004D5120">
            <w:pPr>
              <w:tabs>
                <w:tab w:val="left" w:pos="567"/>
                <w:tab w:val="left" w:pos="3119"/>
              </w:tabs>
              <w:spacing w:after="0" w:line="240" w:lineRule="auto"/>
              <w:rPr>
                <w:rFonts w:ascii="Times New Roman" w:eastAsia="SimSun" w:hAnsi="Times New Roman" w:cs="Times New Roman"/>
                <w:u w:val="single"/>
                <w:lang w:eastAsia="zh-CN"/>
              </w:rPr>
            </w:pPr>
          </w:p>
        </w:tc>
        <w:tc>
          <w:tcPr>
            <w:tcW w:w="2322" w:type="dxa"/>
          </w:tcPr>
          <w:p w14:paraId="3804256B" w14:textId="77777777" w:rsidR="004D0AB6" w:rsidRPr="00EE19F3" w:rsidRDefault="004D0AB6" w:rsidP="004D5120">
            <w:pPr>
              <w:tabs>
                <w:tab w:val="left" w:pos="567"/>
                <w:tab w:val="left" w:pos="3119"/>
              </w:tabs>
              <w:spacing w:after="0" w:line="240" w:lineRule="auto"/>
              <w:rPr>
                <w:rFonts w:ascii="Times New Roman" w:eastAsia="SimSun" w:hAnsi="Times New Roman" w:cs="Times New Roman"/>
                <w:u w:val="single"/>
                <w:lang w:eastAsia="zh-CN"/>
              </w:rPr>
            </w:pPr>
            <w:r w:rsidRPr="00EE19F3">
              <w:rPr>
                <w:rFonts w:ascii="Times New Roman" w:eastAsia="SimSun" w:hAnsi="Times New Roman" w:cs="Times New Roman"/>
                <w:u w:val="single"/>
                <w:lang w:eastAsia="zh-CN"/>
              </w:rPr>
              <w:t>Nuo 11 iki 24 mėnesių ar ilgiau, atsižvelgiant į paciento būklę. Gydant kai kurias infekcines ligas, ypač meningines ligas, apsvarsčius galima skirti 800 mg dozę per parą</w:t>
            </w:r>
          </w:p>
        </w:tc>
      </w:tr>
      <w:tr w:rsidR="004D0AB6" w:rsidRPr="00057D2F" w14:paraId="38042572" w14:textId="77777777" w:rsidTr="004C25D6">
        <w:tc>
          <w:tcPr>
            <w:tcW w:w="2213" w:type="dxa"/>
          </w:tcPr>
          <w:p w14:paraId="18278790" w14:textId="77777777" w:rsidR="004D0AB6" w:rsidRDefault="004D0AB6" w:rsidP="004D5120">
            <w:pPr>
              <w:tabs>
                <w:tab w:val="left" w:pos="567"/>
                <w:tab w:val="left" w:pos="3119"/>
              </w:tabs>
              <w:spacing w:after="0" w:line="240" w:lineRule="auto"/>
              <w:rPr>
                <w:rFonts w:ascii="Times New Roman" w:eastAsia="SimSun" w:hAnsi="Times New Roman" w:cs="Times New Roman"/>
                <w:bCs/>
                <w:u w:val="single"/>
                <w:lang w:eastAsia="zh-CN"/>
              </w:rPr>
            </w:pPr>
            <w:r w:rsidRPr="009661AA">
              <w:rPr>
                <w:rFonts w:ascii="Times New Roman" w:eastAsia="SimSun" w:hAnsi="Times New Roman" w:cs="Times New Roman"/>
                <w:bCs/>
                <w:u w:val="single"/>
                <w:lang w:eastAsia="zh-CN"/>
              </w:rPr>
              <w:t xml:space="preserve">Invazinė kandidozė </w:t>
            </w:r>
          </w:p>
          <w:p w14:paraId="3804256D" w14:textId="77777777" w:rsidR="006A20EC" w:rsidRPr="006667B9" w:rsidRDefault="006A20EC" w:rsidP="006667B9">
            <w:pPr>
              <w:rPr>
                <w:rFonts w:ascii="Times New Roman" w:eastAsia="SimSun" w:hAnsi="Times New Roman" w:cs="Times New Roman"/>
                <w:lang w:eastAsia="zh-CN"/>
              </w:rPr>
            </w:pPr>
          </w:p>
        </w:tc>
        <w:tc>
          <w:tcPr>
            <w:tcW w:w="2322" w:type="dxa"/>
          </w:tcPr>
          <w:p w14:paraId="3804256E" w14:textId="77777777" w:rsidR="004D0AB6" w:rsidRPr="00057D2F" w:rsidRDefault="004D0AB6" w:rsidP="004D5120">
            <w:pPr>
              <w:tabs>
                <w:tab w:val="left" w:pos="567"/>
                <w:tab w:val="left" w:pos="3119"/>
              </w:tabs>
              <w:spacing w:after="0" w:line="240" w:lineRule="auto"/>
              <w:rPr>
                <w:rFonts w:ascii="Times New Roman" w:eastAsia="SimSun" w:hAnsi="Times New Roman" w:cs="Times New Roman"/>
                <w:u w:val="single"/>
                <w:lang w:eastAsia="zh-CN"/>
              </w:rPr>
            </w:pPr>
          </w:p>
        </w:tc>
        <w:tc>
          <w:tcPr>
            <w:tcW w:w="2322" w:type="dxa"/>
          </w:tcPr>
          <w:p w14:paraId="3804256F" w14:textId="77777777" w:rsidR="004D0AB6" w:rsidRPr="00EE19F3" w:rsidRDefault="004D0AB6" w:rsidP="004D5120">
            <w:pPr>
              <w:tabs>
                <w:tab w:val="left" w:pos="567"/>
                <w:tab w:val="left" w:pos="3119"/>
              </w:tabs>
              <w:spacing w:after="0" w:line="240" w:lineRule="auto"/>
              <w:rPr>
                <w:rFonts w:ascii="Times New Roman" w:eastAsia="SimSun" w:hAnsi="Times New Roman" w:cs="Times New Roman"/>
                <w:u w:val="single"/>
                <w:lang w:eastAsia="zh-CN"/>
              </w:rPr>
            </w:pPr>
            <w:r w:rsidRPr="00EE19F3">
              <w:rPr>
                <w:rFonts w:ascii="Times New Roman" w:eastAsia="SimSun" w:hAnsi="Times New Roman" w:cs="Times New Roman"/>
                <w:u w:val="single"/>
                <w:lang w:eastAsia="zh-CN"/>
              </w:rPr>
              <w:t>Įsotinamoji dozė – 800 mg pirmąją parą.</w:t>
            </w:r>
          </w:p>
          <w:p w14:paraId="38042570" w14:textId="41CC87D1" w:rsidR="004D0AB6" w:rsidRPr="00EE19F3" w:rsidRDefault="004D0AB6" w:rsidP="004D5120">
            <w:pPr>
              <w:tabs>
                <w:tab w:val="left" w:pos="567"/>
                <w:tab w:val="left" w:pos="3119"/>
              </w:tabs>
              <w:spacing w:after="0" w:line="240" w:lineRule="auto"/>
              <w:rPr>
                <w:rFonts w:ascii="Times New Roman" w:eastAsia="SimSun" w:hAnsi="Times New Roman" w:cs="Times New Roman"/>
                <w:u w:val="single"/>
                <w:lang w:eastAsia="zh-CN"/>
              </w:rPr>
            </w:pPr>
            <w:r w:rsidRPr="00EE19F3">
              <w:rPr>
                <w:rFonts w:ascii="Times New Roman" w:eastAsia="SimSun" w:hAnsi="Times New Roman" w:cs="Times New Roman"/>
                <w:u w:val="single"/>
                <w:lang w:eastAsia="zh-CN"/>
              </w:rPr>
              <w:lastRenderedPageBreak/>
              <w:t>Po to vartojama 400 mg dozė</w:t>
            </w:r>
            <w:r w:rsidR="00A14409">
              <w:rPr>
                <w:rFonts w:ascii="Times New Roman" w:eastAsia="SimSun" w:hAnsi="Times New Roman" w:cs="Times New Roman"/>
                <w:u w:val="single"/>
                <w:lang w:eastAsia="zh-CN"/>
              </w:rPr>
              <w:t xml:space="preserve"> vieną kartą per parą</w:t>
            </w:r>
          </w:p>
        </w:tc>
        <w:tc>
          <w:tcPr>
            <w:tcW w:w="2322" w:type="dxa"/>
          </w:tcPr>
          <w:p w14:paraId="38042571" w14:textId="148951A7" w:rsidR="004D0AB6" w:rsidRPr="00EE19F3" w:rsidRDefault="004D0AB6" w:rsidP="004D5120">
            <w:pPr>
              <w:tabs>
                <w:tab w:val="left" w:pos="567"/>
                <w:tab w:val="left" w:pos="3119"/>
              </w:tabs>
              <w:spacing w:after="0" w:line="240" w:lineRule="auto"/>
              <w:rPr>
                <w:rFonts w:ascii="Times New Roman" w:eastAsia="SimSun" w:hAnsi="Times New Roman" w:cs="Times New Roman"/>
                <w:u w:val="single"/>
                <w:lang w:eastAsia="zh-CN"/>
              </w:rPr>
            </w:pPr>
            <w:r w:rsidRPr="00EE19F3">
              <w:rPr>
                <w:rFonts w:ascii="Times New Roman" w:eastAsia="SimSun" w:hAnsi="Times New Roman" w:cs="Times New Roman"/>
                <w:u w:val="single"/>
                <w:lang w:eastAsia="zh-CN"/>
              </w:rPr>
              <w:lastRenderedPageBreak/>
              <w:t>Paprastai kandidemiją rekomenduojam</w:t>
            </w:r>
            <w:r w:rsidR="00E81A1C">
              <w:rPr>
                <w:rFonts w:ascii="Times New Roman" w:eastAsia="SimSun" w:hAnsi="Times New Roman" w:cs="Times New Roman"/>
                <w:u w:val="single"/>
                <w:lang w:eastAsia="zh-CN"/>
              </w:rPr>
              <w:t>a</w:t>
            </w:r>
            <w:r w:rsidRPr="00EE19F3">
              <w:rPr>
                <w:rFonts w:ascii="Times New Roman" w:eastAsia="SimSun" w:hAnsi="Times New Roman" w:cs="Times New Roman"/>
                <w:u w:val="single"/>
                <w:lang w:eastAsia="zh-CN"/>
              </w:rPr>
              <w:t xml:space="preserve"> </w:t>
            </w:r>
            <w:r w:rsidRPr="00EE19F3">
              <w:rPr>
                <w:rFonts w:ascii="Times New Roman" w:eastAsia="SimSun" w:hAnsi="Times New Roman" w:cs="Times New Roman"/>
                <w:u w:val="single"/>
                <w:lang w:eastAsia="zh-CN"/>
              </w:rPr>
              <w:lastRenderedPageBreak/>
              <w:t>gydyti dar 2 savaites po to, kai gaunamas pirmasis neigiamas</w:t>
            </w:r>
            <w:r w:rsidR="00E81A1C">
              <w:rPr>
                <w:rFonts w:ascii="Times New Roman" w:eastAsia="SimSun" w:hAnsi="Times New Roman" w:cs="Times New Roman"/>
                <w:u w:val="single"/>
                <w:lang w:eastAsia="zh-CN"/>
              </w:rPr>
              <w:t xml:space="preserve"> kraujo</w:t>
            </w:r>
            <w:r w:rsidRPr="00EE19F3">
              <w:rPr>
                <w:rFonts w:ascii="Times New Roman" w:eastAsia="SimSun" w:hAnsi="Times New Roman" w:cs="Times New Roman"/>
                <w:u w:val="single"/>
                <w:lang w:eastAsia="zh-CN"/>
              </w:rPr>
              <w:t xml:space="preserve"> pasėlio rezultatas ir išnyksta su kandidemija susiję požymiai ir simptomai.</w:t>
            </w:r>
          </w:p>
        </w:tc>
      </w:tr>
      <w:tr w:rsidR="004D0AB6" w:rsidRPr="00057D2F" w14:paraId="3804257B" w14:textId="77777777" w:rsidTr="004C25D6">
        <w:tc>
          <w:tcPr>
            <w:tcW w:w="2213" w:type="dxa"/>
            <w:vMerge w:val="restart"/>
          </w:tcPr>
          <w:p w14:paraId="38042573" w14:textId="77777777" w:rsidR="004D0AB6" w:rsidRPr="009661AA" w:rsidRDefault="004D0AB6" w:rsidP="004D5120">
            <w:pPr>
              <w:tabs>
                <w:tab w:val="left" w:pos="567"/>
                <w:tab w:val="left" w:pos="3119"/>
              </w:tabs>
              <w:spacing w:after="0" w:line="240" w:lineRule="auto"/>
              <w:rPr>
                <w:rFonts w:ascii="Times New Roman" w:eastAsia="SimSun" w:hAnsi="Times New Roman" w:cs="Times New Roman"/>
                <w:bCs/>
                <w:u w:val="single"/>
                <w:lang w:eastAsia="zh-CN"/>
              </w:rPr>
            </w:pPr>
            <w:r w:rsidRPr="009661AA">
              <w:rPr>
                <w:rFonts w:ascii="Times New Roman" w:eastAsia="SimSun" w:hAnsi="Times New Roman" w:cs="Times New Roman"/>
                <w:bCs/>
                <w:u w:val="single"/>
                <w:lang w:eastAsia="zh-CN"/>
              </w:rPr>
              <w:lastRenderedPageBreak/>
              <w:t>Gleivinės kandidozės</w:t>
            </w:r>
          </w:p>
          <w:p w14:paraId="38042574" w14:textId="77777777" w:rsidR="004D0AB6" w:rsidRPr="00057D2F" w:rsidRDefault="004D0AB6" w:rsidP="004D5120">
            <w:pPr>
              <w:tabs>
                <w:tab w:val="left" w:pos="567"/>
                <w:tab w:val="left" w:pos="3119"/>
              </w:tabs>
              <w:spacing w:after="0" w:line="240" w:lineRule="auto"/>
              <w:rPr>
                <w:rFonts w:ascii="Times New Roman" w:eastAsia="SimSun" w:hAnsi="Times New Roman" w:cs="Times New Roman"/>
                <w:b/>
                <w:u w:val="single"/>
                <w:lang w:eastAsia="zh-CN"/>
              </w:rPr>
            </w:pPr>
            <w:r w:rsidRPr="009661AA">
              <w:rPr>
                <w:rFonts w:ascii="Times New Roman" w:eastAsia="SimSun" w:hAnsi="Times New Roman" w:cs="Times New Roman"/>
                <w:bCs/>
                <w:u w:val="single"/>
                <w:lang w:eastAsia="zh-CN"/>
              </w:rPr>
              <w:t>gydymas</w:t>
            </w:r>
          </w:p>
        </w:tc>
        <w:tc>
          <w:tcPr>
            <w:tcW w:w="2322" w:type="dxa"/>
          </w:tcPr>
          <w:p w14:paraId="38042575" w14:textId="77777777" w:rsidR="004D0AB6" w:rsidRPr="00EE19F3" w:rsidRDefault="004D0AB6" w:rsidP="004D5120">
            <w:pPr>
              <w:tabs>
                <w:tab w:val="left" w:pos="567"/>
                <w:tab w:val="left" w:pos="3119"/>
              </w:tabs>
              <w:spacing w:after="0" w:line="240" w:lineRule="auto"/>
              <w:rPr>
                <w:rFonts w:ascii="Times New Roman" w:eastAsia="SimSun" w:hAnsi="Times New Roman" w:cs="Times New Roman"/>
                <w:u w:val="single"/>
                <w:lang w:eastAsia="zh-CN"/>
              </w:rPr>
            </w:pPr>
            <w:r w:rsidRPr="00EE19F3">
              <w:rPr>
                <w:rFonts w:ascii="Times New Roman" w:eastAsia="SimSun" w:hAnsi="Times New Roman" w:cs="Times New Roman"/>
                <w:u w:val="single"/>
                <w:lang w:eastAsia="zh-CN"/>
              </w:rPr>
              <w:t>- Burnos ir ryklės kandidozė</w:t>
            </w:r>
          </w:p>
        </w:tc>
        <w:tc>
          <w:tcPr>
            <w:tcW w:w="2322" w:type="dxa"/>
          </w:tcPr>
          <w:p w14:paraId="38042576" w14:textId="77777777" w:rsidR="004D0AB6" w:rsidRPr="00EE19F3" w:rsidRDefault="004D0AB6" w:rsidP="004D5120">
            <w:pPr>
              <w:tabs>
                <w:tab w:val="left" w:pos="567"/>
                <w:tab w:val="left" w:pos="3119"/>
              </w:tabs>
              <w:spacing w:after="0" w:line="240" w:lineRule="auto"/>
              <w:rPr>
                <w:rFonts w:ascii="Times New Roman" w:eastAsia="SimSun" w:hAnsi="Times New Roman" w:cs="Times New Roman"/>
                <w:u w:val="single"/>
                <w:lang w:eastAsia="zh-CN"/>
              </w:rPr>
            </w:pPr>
            <w:r w:rsidRPr="00EE19F3">
              <w:rPr>
                <w:rFonts w:ascii="Times New Roman" w:eastAsia="SimSun" w:hAnsi="Times New Roman" w:cs="Times New Roman"/>
                <w:u w:val="single"/>
                <w:lang w:eastAsia="zh-CN"/>
              </w:rPr>
              <w:t>Įsotinamoji dozė – 200</w:t>
            </w:r>
            <w:r w:rsidRPr="00EE19F3">
              <w:rPr>
                <w:rFonts w:ascii="Times New Roman" w:eastAsia="SimSun" w:hAnsi="Times New Roman" w:cs="Times New Roman"/>
                <w:u w:val="single"/>
                <w:lang w:eastAsia="zh-CN"/>
              </w:rPr>
              <w:noBreakHyphen/>
              <w:t>400 mg pirmąją parą.</w:t>
            </w:r>
          </w:p>
          <w:p w14:paraId="38042577" w14:textId="1661DF75" w:rsidR="004D0AB6" w:rsidRPr="00EE19F3" w:rsidRDefault="004D0AB6" w:rsidP="004D5120">
            <w:pPr>
              <w:tabs>
                <w:tab w:val="left" w:pos="567"/>
                <w:tab w:val="left" w:pos="3119"/>
              </w:tabs>
              <w:spacing w:after="0" w:line="240" w:lineRule="auto"/>
              <w:rPr>
                <w:rFonts w:ascii="Times New Roman" w:eastAsia="SimSun" w:hAnsi="Times New Roman" w:cs="Times New Roman"/>
                <w:u w:val="single"/>
                <w:lang w:eastAsia="zh-CN"/>
              </w:rPr>
            </w:pPr>
            <w:r w:rsidRPr="00EE19F3">
              <w:rPr>
                <w:rFonts w:ascii="Times New Roman" w:eastAsia="SimSun" w:hAnsi="Times New Roman" w:cs="Times New Roman"/>
                <w:u w:val="single"/>
                <w:lang w:eastAsia="zh-CN"/>
              </w:rPr>
              <w:t>Po to vartojama 100</w:t>
            </w:r>
            <w:r w:rsidRPr="00EE19F3">
              <w:rPr>
                <w:rFonts w:ascii="Times New Roman" w:eastAsia="SimSun" w:hAnsi="Times New Roman" w:cs="Times New Roman"/>
                <w:u w:val="single"/>
                <w:lang w:eastAsia="zh-CN"/>
              </w:rPr>
              <w:noBreakHyphen/>
              <w:t xml:space="preserve">200 mg dozė </w:t>
            </w:r>
            <w:r w:rsidR="00214885">
              <w:rPr>
                <w:rFonts w:ascii="Times New Roman" w:eastAsia="SimSun" w:hAnsi="Times New Roman" w:cs="Times New Roman"/>
                <w:u w:val="single"/>
                <w:lang w:eastAsia="zh-CN"/>
              </w:rPr>
              <w:t xml:space="preserve">vieną kartą </w:t>
            </w:r>
            <w:r w:rsidRPr="00EE19F3">
              <w:rPr>
                <w:rFonts w:ascii="Times New Roman" w:eastAsia="SimSun" w:hAnsi="Times New Roman" w:cs="Times New Roman"/>
                <w:u w:val="single"/>
                <w:lang w:eastAsia="zh-CN"/>
              </w:rPr>
              <w:t>per parą</w:t>
            </w:r>
          </w:p>
          <w:p w14:paraId="38042578" w14:textId="77777777" w:rsidR="004D0AB6" w:rsidRPr="00EE19F3" w:rsidRDefault="004D0AB6" w:rsidP="004D5120">
            <w:pPr>
              <w:tabs>
                <w:tab w:val="left" w:pos="567"/>
                <w:tab w:val="left" w:pos="3119"/>
              </w:tabs>
              <w:spacing w:after="0" w:line="240" w:lineRule="auto"/>
              <w:rPr>
                <w:rFonts w:ascii="Times New Roman" w:eastAsia="SimSun" w:hAnsi="Times New Roman" w:cs="Times New Roman"/>
                <w:u w:val="single"/>
                <w:lang w:eastAsia="zh-CN"/>
              </w:rPr>
            </w:pPr>
          </w:p>
        </w:tc>
        <w:tc>
          <w:tcPr>
            <w:tcW w:w="2322" w:type="dxa"/>
          </w:tcPr>
          <w:p w14:paraId="38042579" w14:textId="77777777" w:rsidR="004D0AB6" w:rsidRPr="009A3E98" w:rsidRDefault="004D0AB6" w:rsidP="004D5120">
            <w:pPr>
              <w:tabs>
                <w:tab w:val="left" w:pos="567"/>
                <w:tab w:val="left" w:pos="3119"/>
              </w:tabs>
              <w:spacing w:after="0" w:line="240" w:lineRule="auto"/>
              <w:rPr>
                <w:rFonts w:ascii="Times New Roman" w:eastAsia="SimSun" w:hAnsi="Times New Roman" w:cs="Times New Roman"/>
                <w:u w:val="single"/>
                <w:lang w:eastAsia="zh-CN"/>
              </w:rPr>
            </w:pPr>
            <w:r w:rsidRPr="000635A3">
              <w:rPr>
                <w:rFonts w:ascii="Times New Roman" w:eastAsia="SimSun" w:hAnsi="Times New Roman" w:cs="Times New Roman"/>
                <w:u w:val="single"/>
                <w:lang w:eastAsia="zh-CN"/>
              </w:rPr>
              <w:t>7</w:t>
            </w:r>
            <w:r w:rsidRPr="000635A3">
              <w:rPr>
                <w:rFonts w:ascii="Times New Roman" w:eastAsia="SimSun" w:hAnsi="Times New Roman" w:cs="Times New Roman"/>
                <w:u w:val="single"/>
                <w:lang w:eastAsia="zh-CN"/>
              </w:rPr>
              <w:noBreakHyphen/>
              <w:t>21 paros (kol pasireiškia bur</w:t>
            </w:r>
            <w:r w:rsidRPr="008207F1">
              <w:rPr>
                <w:rFonts w:ascii="Times New Roman" w:eastAsia="SimSun" w:hAnsi="Times New Roman" w:cs="Times New Roman"/>
                <w:u w:val="single"/>
                <w:lang w:eastAsia="zh-CN"/>
              </w:rPr>
              <w:t>nos ir ryklės kandidozės remisija).</w:t>
            </w:r>
          </w:p>
          <w:p w14:paraId="3804257A" w14:textId="5E833531" w:rsidR="004D0AB6" w:rsidRPr="0007530A" w:rsidRDefault="00CE7C52" w:rsidP="004D5120">
            <w:pPr>
              <w:tabs>
                <w:tab w:val="left" w:pos="567"/>
                <w:tab w:val="left" w:pos="3119"/>
              </w:tabs>
              <w:spacing w:after="0" w:line="240" w:lineRule="auto"/>
              <w:rPr>
                <w:rFonts w:ascii="Times New Roman" w:eastAsia="SimSun" w:hAnsi="Times New Roman" w:cs="Times New Roman"/>
                <w:u w:val="single"/>
                <w:lang w:eastAsia="zh-CN"/>
              </w:rPr>
            </w:pPr>
            <w:r>
              <w:rPr>
                <w:rFonts w:ascii="Times New Roman" w:eastAsia="SimSun" w:hAnsi="Times New Roman" w:cs="Times New Roman"/>
                <w:u w:val="single"/>
                <w:lang w:eastAsia="zh-CN"/>
              </w:rPr>
              <w:t>Pacientus</w:t>
            </w:r>
            <w:r w:rsidR="004D0AB6" w:rsidRPr="0007530A">
              <w:rPr>
                <w:rFonts w:ascii="Times New Roman" w:eastAsia="SimSun" w:hAnsi="Times New Roman" w:cs="Times New Roman"/>
                <w:u w:val="single"/>
                <w:lang w:eastAsia="zh-CN"/>
              </w:rPr>
              <w:t>, kurių imuninė sistema labai nuslopinta, gali tekti gydyti ilgiau</w:t>
            </w:r>
          </w:p>
        </w:tc>
      </w:tr>
      <w:tr w:rsidR="004D0AB6" w:rsidRPr="00057D2F" w14:paraId="38042583" w14:textId="77777777" w:rsidTr="004C25D6">
        <w:tc>
          <w:tcPr>
            <w:tcW w:w="2213" w:type="dxa"/>
            <w:vMerge/>
          </w:tcPr>
          <w:p w14:paraId="3804257C" w14:textId="77777777" w:rsidR="004D0AB6" w:rsidRPr="004D5120" w:rsidRDefault="004D0AB6" w:rsidP="004D5120">
            <w:pPr>
              <w:tabs>
                <w:tab w:val="left" w:pos="567"/>
                <w:tab w:val="left" w:pos="3119"/>
              </w:tabs>
              <w:spacing w:after="0" w:line="240" w:lineRule="auto"/>
              <w:rPr>
                <w:rFonts w:ascii="Times New Roman" w:eastAsia="SimSun" w:hAnsi="Times New Roman" w:cs="Times New Roman"/>
                <w:b/>
                <w:u w:val="single"/>
                <w:lang w:eastAsia="zh-CN"/>
              </w:rPr>
            </w:pPr>
          </w:p>
        </w:tc>
        <w:tc>
          <w:tcPr>
            <w:tcW w:w="2322" w:type="dxa"/>
          </w:tcPr>
          <w:p w14:paraId="3804257D" w14:textId="77777777" w:rsidR="004D0AB6" w:rsidRPr="004D5120" w:rsidRDefault="004D0AB6" w:rsidP="004D5120">
            <w:pPr>
              <w:tabs>
                <w:tab w:val="left" w:pos="567"/>
                <w:tab w:val="left" w:pos="3119"/>
              </w:tabs>
              <w:spacing w:after="0" w:line="240" w:lineRule="auto"/>
              <w:rPr>
                <w:rFonts w:ascii="Times New Roman" w:eastAsia="SimSun" w:hAnsi="Times New Roman" w:cs="Times New Roman"/>
                <w:u w:val="single"/>
                <w:lang w:eastAsia="zh-CN"/>
              </w:rPr>
            </w:pPr>
            <w:r w:rsidRPr="004D5120">
              <w:rPr>
                <w:rFonts w:ascii="Times New Roman" w:eastAsia="SimSun" w:hAnsi="Times New Roman" w:cs="Times New Roman"/>
                <w:u w:val="single"/>
                <w:lang w:eastAsia="zh-CN"/>
              </w:rPr>
              <w:t>- Stemplės kandidozė</w:t>
            </w:r>
          </w:p>
        </w:tc>
        <w:tc>
          <w:tcPr>
            <w:tcW w:w="2322" w:type="dxa"/>
          </w:tcPr>
          <w:p w14:paraId="3804257E" w14:textId="77777777" w:rsidR="004D0AB6" w:rsidRPr="004D5120" w:rsidRDefault="004D0AB6" w:rsidP="004D5120">
            <w:pPr>
              <w:tabs>
                <w:tab w:val="left" w:pos="567"/>
                <w:tab w:val="left" w:pos="3119"/>
              </w:tabs>
              <w:spacing w:after="0" w:line="240" w:lineRule="auto"/>
              <w:rPr>
                <w:rFonts w:ascii="Times New Roman" w:eastAsia="SimSun" w:hAnsi="Times New Roman" w:cs="Times New Roman"/>
                <w:u w:val="single"/>
                <w:lang w:eastAsia="zh-CN"/>
              </w:rPr>
            </w:pPr>
            <w:r w:rsidRPr="004D5120">
              <w:rPr>
                <w:rFonts w:ascii="Times New Roman" w:eastAsia="SimSun" w:hAnsi="Times New Roman" w:cs="Times New Roman"/>
                <w:u w:val="single"/>
                <w:lang w:eastAsia="zh-CN"/>
              </w:rPr>
              <w:t>Įsotinamoji dozė – 200</w:t>
            </w:r>
            <w:r w:rsidRPr="004D5120">
              <w:rPr>
                <w:rFonts w:ascii="Times New Roman" w:eastAsia="SimSun" w:hAnsi="Times New Roman" w:cs="Times New Roman"/>
                <w:u w:val="single"/>
                <w:lang w:eastAsia="zh-CN"/>
              </w:rPr>
              <w:noBreakHyphen/>
              <w:t>400 mg pirmąją parą.</w:t>
            </w:r>
          </w:p>
          <w:p w14:paraId="3804257F" w14:textId="556B06D6" w:rsidR="004D0AB6" w:rsidRPr="004D5120" w:rsidRDefault="004D0AB6" w:rsidP="004D5120">
            <w:pPr>
              <w:tabs>
                <w:tab w:val="left" w:pos="567"/>
                <w:tab w:val="left" w:pos="3119"/>
              </w:tabs>
              <w:spacing w:after="0" w:line="240" w:lineRule="auto"/>
              <w:rPr>
                <w:rFonts w:ascii="Times New Roman" w:eastAsia="SimSun" w:hAnsi="Times New Roman" w:cs="Times New Roman"/>
                <w:u w:val="single"/>
                <w:lang w:eastAsia="zh-CN"/>
              </w:rPr>
            </w:pPr>
            <w:r w:rsidRPr="004D5120">
              <w:rPr>
                <w:rFonts w:ascii="Times New Roman" w:eastAsia="SimSun" w:hAnsi="Times New Roman" w:cs="Times New Roman"/>
                <w:u w:val="single"/>
                <w:lang w:eastAsia="zh-CN"/>
              </w:rPr>
              <w:t>Po to vartojama 100</w:t>
            </w:r>
            <w:r w:rsidRPr="004D5120">
              <w:rPr>
                <w:rFonts w:ascii="Times New Roman" w:eastAsia="SimSun" w:hAnsi="Times New Roman" w:cs="Times New Roman"/>
                <w:u w:val="single"/>
                <w:lang w:eastAsia="zh-CN"/>
              </w:rPr>
              <w:noBreakHyphen/>
              <w:t xml:space="preserve">200 mg dozė </w:t>
            </w:r>
            <w:r w:rsidR="00214885">
              <w:rPr>
                <w:rFonts w:ascii="Times New Roman" w:eastAsia="SimSun" w:hAnsi="Times New Roman" w:cs="Times New Roman"/>
                <w:u w:val="single"/>
                <w:lang w:eastAsia="zh-CN"/>
              </w:rPr>
              <w:t xml:space="preserve">vieną kartą </w:t>
            </w:r>
            <w:r w:rsidRPr="004D5120">
              <w:rPr>
                <w:rFonts w:ascii="Times New Roman" w:eastAsia="SimSun" w:hAnsi="Times New Roman" w:cs="Times New Roman"/>
                <w:u w:val="single"/>
                <w:lang w:eastAsia="zh-CN"/>
              </w:rPr>
              <w:t>per parą</w:t>
            </w:r>
          </w:p>
          <w:p w14:paraId="38042580" w14:textId="77777777" w:rsidR="004D0AB6" w:rsidRPr="004D5120" w:rsidRDefault="004D0AB6" w:rsidP="004D5120">
            <w:pPr>
              <w:tabs>
                <w:tab w:val="left" w:pos="567"/>
                <w:tab w:val="left" w:pos="3119"/>
              </w:tabs>
              <w:spacing w:after="0" w:line="240" w:lineRule="auto"/>
              <w:rPr>
                <w:rFonts w:ascii="Times New Roman" w:eastAsia="SimSun" w:hAnsi="Times New Roman" w:cs="Times New Roman"/>
                <w:u w:val="single"/>
                <w:lang w:eastAsia="zh-CN"/>
              </w:rPr>
            </w:pPr>
          </w:p>
        </w:tc>
        <w:tc>
          <w:tcPr>
            <w:tcW w:w="2322" w:type="dxa"/>
          </w:tcPr>
          <w:p w14:paraId="38042581" w14:textId="77777777" w:rsidR="004D0AB6" w:rsidRPr="004D5120" w:rsidRDefault="004D0AB6" w:rsidP="004D5120">
            <w:pPr>
              <w:tabs>
                <w:tab w:val="left" w:pos="567"/>
                <w:tab w:val="left" w:pos="3119"/>
              </w:tabs>
              <w:spacing w:after="0" w:line="240" w:lineRule="auto"/>
              <w:rPr>
                <w:rFonts w:ascii="Times New Roman" w:eastAsia="SimSun" w:hAnsi="Times New Roman" w:cs="Times New Roman"/>
                <w:u w:val="single"/>
                <w:lang w:eastAsia="zh-CN"/>
              </w:rPr>
            </w:pPr>
            <w:r w:rsidRPr="004D5120">
              <w:rPr>
                <w:rFonts w:ascii="Times New Roman" w:eastAsia="SimSun" w:hAnsi="Times New Roman" w:cs="Times New Roman"/>
                <w:u w:val="single"/>
                <w:lang w:eastAsia="zh-CN"/>
              </w:rPr>
              <w:t>14</w:t>
            </w:r>
            <w:r w:rsidRPr="004D5120">
              <w:rPr>
                <w:rFonts w:ascii="Times New Roman" w:eastAsia="SimSun" w:hAnsi="Times New Roman" w:cs="Times New Roman"/>
                <w:u w:val="single"/>
                <w:lang w:eastAsia="zh-CN"/>
              </w:rPr>
              <w:noBreakHyphen/>
              <w:t>30 parų (kol pasireiškia stemplės kandidozės remisija).</w:t>
            </w:r>
          </w:p>
          <w:p w14:paraId="38042582" w14:textId="6A9C7197" w:rsidR="004D0AB6" w:rsidRPr="004D5120" w:rsidRDefault="00A22738" w:rsidP="004D5120">
            <w:pPr>
              <w:tabs>
                <w:tab w:val="left" w:pos="567"/>
                <w:tab w:val="left" w:pos="3119"/>
              </w:tabs>
              <w:spacing w:after="0" w:line="240" w:lineRule="auto"/>
              <w:rPr>
                <w:rFonts w:ascii="Times New Roman" w:eastAsia="SimSun" w:hAnsi="Times New Roman" w:cs="Times New Roman"/>
                <w:u w:val="single"/>
                <w:lang w:eastAsia="zh-CN"/>
              </w:rPr>
            </w:pPr>
            <w:r>
              <w:rPr>
                <w:rFonts w:ascii="Times New Roman" w:eastAsia="SimSun" w:hAnsi="Times New Roman" w:cs="Times New Roman"/>
                <w:u w:val="single"/>
                <w:lang w:eastAsia="zh-CN"/>
              </w:rPr>
              <w:t>Pacientus</w:t>
            </w:r>
            <w:r w:rsidR="004D0AB6" w:rsidRPr="004D5120">
              <w:rPr>
                <w:rFonts w:ascii="Times New Roman" w:eastAsia="SimSun" w:hAnsi="Times New Roman" w:cs="Times New Roman"/>
                <w:u w:val="single"/>
                <w:lang w:eastAsia="zh-CN"/>
              </w:rPr>
              <w:t>, kurių imuninė sistema labai nuslopinta, gali tekti gydyti ilgiau</w:t>
            </w:r>
          </w:p>
        </w:tc>
      </w:tr>
      <w:tr w:rsidR="004D0AB6" w:rsidRPr="00057D2F" w14:paraId="3804258A" w14:textId="77777777" w:rsidTr="004C25D6">
        <w:tc>
          <w:tcPr>
            <w:tcW w:w="2213" w:type="dxa"/>
            <w:vMerge/>
          </w:tcPr>
          <w:p w14:paraId="38042584" w14:textId="77777777" w:rsidR="004D0AB6" w:rsidRPr="004D5120" w:rsidRDefault="004D0AB6" w:rsidP="004D5120">
            <w:pPr>
              <w:tabs>
                <w:tab w:val="left" w:pos="567"/>
                <w:tab w:val="left" w:pos="3119"/>
              </w:tabs>
              <w:spacing w:after="0" w:line="240" w:lineRule="auto"/>
              <w:rPr>
                <w:rFonts w:ascii="Times New Roman" w:eastAsia="SimSun" w:hAnsi="Times New Roman" w:cs="Times New Roman"/>
                <w:b/>
                <w:u w:val="single"/>
                <w:lang w:eastAsia="zh-CN"/>
              </w:rPr>
            </w:pPr>
          </w:p>
        </w:tc>
        <w:tc>
          <w:tcPr>
            <w:tcW w:w="2322" w:type="dxa"/>
          </w:tcPr>
          <w:p w14:paraId="38042585" w14:textId="77777777" w:rsidR="004D0AB6" w:rsidRPr="004D5120" w:rsidRDefault="004D0AB6" w:rsidP="004D5120">
            <w:pPr>
              <w:tabs>
                <w:tab w:val="left" w:pos="567"/>
                <w:tab w:val="left" w:pos="3119"/>
              </w:tabs>
              <w:spacing w:after="0" w:line="240" w:lineRule="auto"/>
              <w:rPr>
                <w:rFonts w:ascii="Times New Roman" w:eastAsia="SimSun" w:hAnsi="Times New Roman" w:cs="Times New Roman"/>
                <w:u w:val="single"/>
                <w:lang w:eastAsia="zh-CN"/>
              </w:rPr>
            </w:pPr>
            <w:r w:rsidRPr="004D5120">
              <w:rPr>
                <w:rFonts w:ascii="Times New Roman" w:eastAsia="SimSun" w:hAnsi="Times New Roman" w:cs="Times New Roman"/>
                <w:u w:val="single"/>
                <w:lang w:eastAsia="zh-CN"/>
              </w:rPr>
              <w:t>- Kandidurija</w:t>
            </w:r>
          </w:p>
        </w:tc>
        <w:tc>
          <w:tcPr>
            <w:tcW w:w="2322" w:type="dxa"/>
          </w:tcPr>
          <w:p w14:paraId="38042586" w14:textId="7D11804A" w:rsidR="004D0AB6" w:rsidRPr="004D5120" w:rsidRDefault="004D0AB6" w:rsidP="004D5120">
            <w:pPr>
              <w:tabs>
                <w:tab w:val="left" w:pos="567"/>
                <w:tab w:val="left" w:pos="3119"/>
              </w:tabs>
              <w:spacing w:after="0" w:line="240" w:lineRule="auto"/>
              <w:rPr>
                <w:rFonts w:ascii="Times New Roman" w:eastAsia="SimSun" w:hAnsi="Times New Roman" w:cs="Times New Roman"/>
                <w:u w:val="single"/>
                <w:lang w:eastAsia="zh-CN"/>
              </w:rPr>
            </w:pPr>
            <w:r w:rsidRPr="004D5120">
              <w:rPr>
                <w:rFonts w:ascii="Times New Roman" w:eastAsia="SimSun" w:hAnsi="Times New Roman" w:cs="Times New Roman"/>
                <w:u w:val="single"/>
                <w:lang w:eastAsia="zh-CN"/>
              </w:rPr>
              <w:t>200</w:t>
            </w:r>
            <w:r w:rsidRPr="004D5120">
              <w:rPr>
                <w:rFonts w:ascii="Times New Roman" w:eastAsia="SimSun" w:hAnsi="Times New Roman" w:cs="Times New Roman"/>
                <w:u w:val="single"/>
                <w:lang w:eastAsia="zh-CN"/>
              </w:rPr>
              <w:noBreakHyphen/>
              <w:t xml:space="preserve">400 mg </w:t>
            </w:r>
            <w:r w:rsidR="00214885">
              <w:rPr>
                <w:rFonts w:ascii="Times New Roman" w:eastAsia="SimSun" w:hAnsi="Times New Roman" w:cs="Times New Roman"/>
                <w:u w:val="single"/>
                <w:lang w:eastAsia="zh-CN"/>
              </w:rPr>
              <w:t xml:space="preserve">vieną kartą </w:t>
            </w:r>
            <w:r w:rsidRPr="004D5120">
              <w:rPr>
                <w:rFonts w:ascii="Times New Roman" w:eastAsia="SimSun" w:hAnsi="Times New Roman" w:cs="Times New Roman"/>
                <w:u w:val="single"/>
                <w:lang w:eastAsia="zh-CN"/>
              </w:rPr>
              <w:t>per parą</w:t>
            </w:r>
          </w:p>
          <w:p w14:paraId="38042587" w14:textId="77777777" w:rsidR="004D0AB6" w:rsidRPr="004D5120" w:rsidRDefault="004D0AB6" w:rsidP="004D5120">
            <w:pPr>
              <w:tabs>
                <w:tab w:val="left" w:pos="567"/>
                <w:tab w:val="left" w:pos="3119"/>
              </w:tabs>
              <w:spacing w:after="0" w:line="240" w:lineRule="auto"/>
              <w:rPr>
                <w:rFonts w:ascii="Times New Roman" w:eastAsia="SimSun" w:hAnsi="Times New Roman" w:cs="Times New Roman"/>
                <w:u w:val="single"/>
                <w:lang w:eastAsia="zh-CN"/>
              </w:rPr>
            </w:pPr>
          </w:p>
        </w:tc>
        <w:tc>
          <w:tcPr>
            <w:tcW w:w="2322" w:type="dxa"/>
          </w:tcPr>
          <w:p w14:paraId="38042588" w14:textId="77777777" w:rsidR="004D0AB6" w:rsidRPr="004D5120" w:rsidRDefault="004D0AB6" w:rsidP="004D5120">
            <w:pPr>
              <w:tabs>
                <w:tab w:val="left" w:pos="567"/>
                <w:tab w:val="left" w:pos="3119"/>
              </w:tabs>
              <w:spacing w:after="0" w:line="240" w:lineRule="auto"/>
              <w:rPr>
                <w:rFonts w:ascii="Times New Roman" w:eastAsia="SimSun" w:hAnsi="Times New Roman" w:cs="Times New Roman"/>
                <w:u w:val="single"/>
                <w:lang w:eastAsia="zh-CN"/>
              </w:rPr>
            </w:pPr>
            <w:r w:rsidRPr="004D5120">
              <w:rPr>
                <w:rFonts w:ascii="Times New Roman" w:eastAsia="SimSun" w:hAnsi="Times New Roman" w:cs="Times New Roman"/>
                <w:u w:val="single"/>
                <w:lang w:eastAsia="zh-CN"/>
              </w:rPr>
              <w:t>7</w:t>
            </w:r>
            <w:r w:rsidRPr="004D5120">
              <w:rPr>
                <w:rFonts w:ascii="Times New Roman" w:eastAsia="SimSun" w:hAnsi="Times New Roman" w:cs="Times New Roman"/>
                <w:u w:val="single"/>
                <w:lang w:eastAsia="zh-CN"/>
              </w:rPr>
              <w:noBreakHyphen/>
              <w:t>21 paros.</w:t>
            </w:r>
          </w:p>
          <w:p w14:paraId="38042589" w14:textId="0EBE9110" w:rsidR="004D0AB6" w:rsidRPr="004D5120" w:rsidRDefault="00A22738" w:rsidP="004D5120">
            <w:pPr>
              <w:tabs>
                <w:tab w:val="left" w:pos="567"/>
                <w:tab w:val="left" w:pos="3119"/>
              </w:tabs>
              <w:spacing w:after="0" w:line="240" w:lineRule="auto"/>
              <w:rPr>
                <w:rFonts w:ascii="Times New Roman" w:eastAsia="SimSun" w:hAnsi="Times New Roman" w:cs="Times New Roman"/>
                <w:u w:val="single"/>
                <w:lang w:eastAsia="zh-CN"/>
              </w:rPr>
            </w:pPr>
            <w:r>
              <w:rPr>
                <w:rFonts w:ascii="Times New Roman" w:eastAsia="SimSun" w:hAnsi="Times New Roman" w:cs="Times New Roman"/>
                <w:u w:val="single"/>
                <w:lang w:eastAsia="zh-CN"/>
              </w:rPr>
              <w:t>Pacientus</w:t>
            </w:r>
            <w:r w:rsidR="004D0AB6" w:rsidRPr="004D5120">
              <w:rPr>
                <w:rFonts w:ascii="Times New Roman" w:eastAsia="SimSun" w:hAnsi="Times New Roman" w:cs="Times New Roman"/>
                <w:u w:val="single"/>
                <w:lang w:eastAsia="zh-CN"/>
              </w:rPr>
              <w:t>, kurių imuninė sistema labai nuslopinta, gali tekti gydyti ilgiau.</w:t>
            </w:r>
          </w:p>
        </w:tc>
      </w:tr>
      <w:tr w:rsidR="004D0AB6" w:rsidRPr="00057D2F" w14:paraId="3804258F" w14:textId="77777777" w:rsidTr="004C25D6">
        <w:tc>
          <w:tcPr>
            <w:tcW w:w="2213" w:type="dxa"/>
            <w:vMerge/>
          </w:tcPr>
          <w:p w14:paraId="3804258B" w14:textId="77777777" w:rsidR="004D0AB6" w:rsidRPr="004D5120" w:rsidRDefault="004D0AB6" w:rsidP="004D5120">
            <w:pPr>
              <w:tabs>
                <w:tab w:val="left" w:pos="567"/>
                <w:tab w:val="left" w:pos="3119"/>
              </w:tabs>
              <w:spacing w:after="0" w:line="240" w:lineRule="auto"/>
              <w:rPr>
                <w:rFonts w:ascii="Times New Roman" w:eastAsia="SimSun" w:hAnsi="Times New Roman" w:cs="Times New Roman"/>
                <w:b/>
                <w:u w:val="single"/>
                <w:lang w:eastAsia="zh-CN"/>
              </w:rPr>
            </w:pPr>
          </w:p>
        </w:tc>
        <w:tc>
          <w:tcPr>
            <w:tcW w:w="2322" w:type="dxa"/>
          </w:tcPr>
          <w:p w14:paraId="3804258C" w14:textId="77777777" w:rsidR="004D0AB6" w:rsidRPr="004D5120" w:rsidRDefault="004D0AB6" w:rsidP="004D5120">
            <w:pPr>
              <w:tabs>
                <w:tab w:val="left" w:pos="567"/>
                <w:tab w:val="left" w:pos="3119"/>
              </w:tabs>
              <w:spacing w:after="0" w:line="240" w:lineRule="auto"/>
              <w:rPr>
                <w:rFonts w:ascii="Times New Roman" w:eastAsia="SimSun" w:hAnsi="Times New Roman" w:cs="Times New Roman"/>
                <w:u w:val="single"/>
                <w:lang w:eastAsia="zh-CN"/>
              </w:rPr>
            </w:pPr>
            <w:r w:rsidRPr="004D5120">
              <w:rPr>
                <w:rFonts w:ascii="Times New Roman" w:eastAsia="SimSun" w:hAnsi="Times New Roman" w:cs="Times New Roman"/>
                <w:u w:val="single"/>
                <w:lang w:eastAsia="zh-CN"/>
              </w:rPr>
              <w:t>- Lėtinė atrofinė kandidozė</w:t>
            </w:r>
          </w:p>
        </w:tc>
        <w:tc>
          <w:tcPr>
            <w:tcW w:w="2322" w:type="dxa"/>
          </w:tcPr>
          <w:p w14:paraId="3804258D" w14:textId="797E92FD" w:rsidR="004D0AB6" w:rsidRPr="004D5120" w:rsidRDefault="004D0AB6" w:rsidP="004D5120">
            <w:pPr>
              <w:tabs>
                <w:tab w:val="left" w:pos="567"/>
                <w:tab w:val="left" w:pos="3119"/>
              </w:tabs>
              <w:spacing w:after="0" w:line="240" w:lineRule="auto"/>
              <w:rPr>
                <w:rFonts w:ascii="Times New Roman" w:eastAsia="SimSun" w:hAnsi="Times New Roman" w:cs="Times New Roman"/>
                <w:u w:val="single"/>
                <w:lang w:eastAsia="zh-CN"/>
              </w:rPr>
            </w:pPr>
            <w:r w:rsidRPr="004D5120">
              <w:rPr>
                <w:rFonts w:ascii="Times New Roman" w:eastAsia="SimSun" w:hAnsi="Times New Roman" w:cs="Times New Roman"/>
                <w:u w:val="single"/>
                <w:lang w:eastAsia="zh-CN"/>
              </w:rPr>
              <w:t xml:space="preserve">50 mg </w:t>
            </w:r>
            <w:r w:rsidR="00214885">
              <w:rPr>
                <w:rFonts w:ascii="Times New Roman" w:eastAsia="SimSun" w:hAnsi="Times New Roman" w:cs="Times New Roman"/>
                <w:u w:val="single"/>
                <w:lang w:eastAsia="zh-CN"/>
              </w:rPr>
              <w:t>vieną kartą</w:t>
            </w:r>
            <w:r w:rsidR="00214885" w:rsidRPr="004D5120">
              <w:rPr>
                <w:rFonts w:ascii="Times New Roman" w:eastAsia="SimSun" w:hAnsi="Times New Roman" w:cs="Times New Roman"/>
                <w:u w:val="single"/>
                <w:lang w:eastAsia="zh-CN"/>
              </w:rPr>
              <w:t xml:space="preserve"> </w:t>
            </w:r>
            <w:r w:rsidRPr="004D5120">
              <w:rPr>
                <w:rFonts w:ascii="Times New Roman" w:eastAsia="SimSun" w:hAnsi="Times New Roman" w:cs="Times New Roman"/>
                <w:u w:val="single"/>
                <w:lang w:eastAsia="zh-CN"/>
              </w:rPr>
              <w:t>per parą</w:t>
            </w:r>
          </w:p>
        </w:tc>
        <w:tc>
          <w:tcPr>
            <w:tcW w:w="2322" w:type="dxa"/>
          </w:tcPr>
          <w:p w14:paraId="3804258E" w14:textId="77777777" w:rsidR="004D0AB6" w:rsidRPr="004D5120" w:rsidRDefault="004D0AB6" w:rsidP="004D5120">
            <w:pPr>
              <w:tabs>
                <w:tab w:val="left" w:pos="567"/>
                <w:tab w:val="left" w:pos="3119"/>
              </w:tabs>
              <w:spacing w:after="0" w:line="240" w:lineRule="auto"/>
              <w:rPr>
                <w:rFonts w:ascii="Times New Roman" w:eastAsia="SimSun" w:hAnsi="Times New Roman" w:cs="Times New Roman"/>
                <w:u w:val="single"/>
                <w:lang w:eastAsia="zh-CN"/>
              </w:rPr>
            </w:pPr>
            <w:r w:rsidRPr="004D5120">
              <w:rPr>
                <w:rFonts w:ascii="Times New Roman" w:eastAsia="SimSun" w:hAnsi="Times New Roman" w:cs="Times New Roman"/>
                <w:u w:val="single"/>
                <w:lang w:eastAsia="zh-CN"/>
              </w:rPr>
              <w:t>14 parų</w:t>
            </w:r>
          </w:p>
        </w:tc>
      </w:tr>
      <w:tr w:rsidR="004D0AB6" w:rsidRPr="00057D2F" w14:paraId="38042594" w14:textId="77777777" w:rsidTr="004C25D6">
        <w:tc>
          <w:tcPr>
            <w:tcW w:w="2213" w:type="dxa"/>
            <w:vMerge/>
          </w:tcPr>
          <w:p w14:paraId="38042590" w14:textId="77777777" w:rsidR="004D0AB6" w:rsidRPr="004D5120" w:rsidRDefault="004D0AB6" w:rsidP="004D5120">
            <w:pPr>
              <w:tabs>
                <w:tab w:val="left" w:pos="567"/>
                <w:tab w:val="left" w:pos="3119"/>
              </w:tabs>
              <w:spacing w:after="0" w:line="240" w:lineRule="auto"/>
              <w:rPr>
                <w:rFonts w:ascii="Times New Roman" w:eastAsia="SimSun" w:hAnsi="Times New Roman" w:cs="Times New Roman"/>
                <w:b/>
                <w:u w:val="single"/>
                <w:lang w:eastAsia="zh-CN"/>
              </w:rPr>
            </w:pPr>
          </w:p>
        </w:tc>
        <w:tc>
          <w:tcPr>
            <w:tcW w:w="2322" w:type="dxa"/>
          </w:tcPr>
          <w:p w14:paraId="38042591" w14:textId="77777777" w:rsidR="004D0AB6" w:rsidRPr="004D5120" w:rsidRDefault="004D0AB6" w:rsidP="004D5120">
            <w:pPr>
              <w:tabs>
                <w:tab w:val="left" w:pos="567"/>
                <w:tab w:val="left" w:pos="3119"/>
              </w:tabs>
              <w:spacing w:after="0" w:line="240" w:lineRule="auto"/>
              <w:rPr>
                <w:rFonts w:ascii="Times New Roman" w:eastAsia="SimSun" w:hAnsi="Times New Roman" w:cs="Times New Roman"/>
                <w:u w:val="single"/>
                <w:lang w:eastAsia="zh-CN"/>
              </w:rPr>
            </w:pPr>
            <w:r w:rsidRPr="004D5120">
              <w:rPr>
                <w:rFonts w:ascii="Times New Roman" w:eastAsia="SimSun" w:hAnsi="Times New Roman" w:cs="Times New Roman"/>
                <w:u w:val="single"/>
                <w:lang w:eastAsia="zh-CN"/>
              </w:rPr>
              <w:t>- Lėtinė odos ir gleivinės kandidozė</w:t>
            </w:r>
          </w:p>
        </w:tc>
        <w:tc>
          <w:tcPr>
            <w:tcW w:w="2322" w:type="dxa"/>
          </w:tcPr>
          <w:p w14:paraId="38042592" w14:textId="4F824DC4" w:rsidR="004D0AB6" w:rsidRPr="004D5120" w:rsidRDefault="004D0AB6" w:rsidP="004D5120">
            <w:pPr>
              <w:tabs>
                <w:tab w:val="left" w:pos="567"/>
                <w:tab w:val="left" w:pos="3119"/>
              </w:tabs>
              <w:spacing w:after="0" w:line="240" w:lineRule="auto"/>
              <w:rPr>
                <w:rFonts w:ascii="Times New Roman" w:eastAsia="SimSun" w:hAnsi="Times New Roman" w:cs="Times New Roman"/>
                <w:u w:val="single"/>
                <w:lang w:eastAsia="zh-CN"/>
              </w:rPr>
            </w:pPr>
            <w:r w:rsidRPr="004D5120">
              <w:rPr>
                <w:rFonts w:ascii="Times New Roman" w:eastAsia="SimSun" w:hAnsi="Times New Roman" w:cs="Times New Roman"/>
                <w:u w:val="single"/>
                <w:lang w:eastAsia="zh-CN"/>
              </w:rPr>
              <w:t>50</w:t>
            </w:r>
            <w:r w:rsidRPr="004D5120">
              <w:rPr>
                <w:rFonts w:ascii="Times New Roman" w:eastAsia="SimSun" w:hAnsi="Times New Roman" w:cs="Times New Roman"/>
                <w:u w:val="single"/>
                <w:lang w:eastAsia="zh-CN"/>
              </w:rPr>
              <w:noBreakHyphen/>
              <w:t xml:space="preserve">100 mg </w:t>
            </w:r>
            <w:r w:rsidR="00214885">
              <w:rPr>
                <w:rFonts w:ascii="Times New Roman" w:eastAsia="SimSun" w:hAnsi="Times New Roman" w:cs="Times New Roman"/>
                <w:u w:val="single"/>
                <w:lang w:eastAsia="zh-CN"/>
              </w:rPr>
              <w:t>vieną kartą</w:t>
            </w:r>
            <w:r w:rsidR="00214885" w:rsidRPr="004D5120">
              <w:rPr>
                <w:rFonts w:ascii="Times New Roman" w:eastAsia="SimSun" w:hAnsi="Times New Roman" w:cs="Times New Roman"/>
                <w:u w:val="single"/>
                <w:lang w:eastAsia="zh-CN"/>
              </w:rPr>
              <w:t xml:space="preserve"> </w:t>
            </w:r>
            <w:r w:rsidRPr="004D5120">
              <w:rPr>
                <w:rFonts w:ascii="Times New Roman" w:eastAsia="SimSun" w:hAnsi="Times New Roman" w:cs="Times New Roman"/>
                <w:u w:val="single"/>
                <w:lang w:eastAsia="zh-CN"/>
              </w:rPr>
              <w:t>per parą</w:t>
            </w:r>
          </w:p>
        </w:tc>
        <w:tc>
          <w:tcPr>
            <w:tcW w:w="2322" w:type="dxa"/>
          </w:tcPr>
          <w:p w14:paraId="38042593" w14:textId="77777777" w:rsidR="004D0AB6" w:rsidRPr="004D5120" w:rsidRDefault="004D0AB6" w:rsidP="004D5120">
            <w:pPr>
              <w:tabs>
                <w:tab w:val="left" w:pos="567"/>
                <w:tab w:val="left" w:pos="3119"/>
              </w:tabs>
              <w:spacing w:after="0" w:line="240" w:lineRule="auto"/>
              <w:rPr>
                <w:rFonts w:ascii="Times New Roman" w:eastAsia="SimSun" w:hAnsi="Times New Roman" w:cs="Times New Roman"/>
                <w:u w:val="single"/>
                <w:lang w:eastAsia="zh-CN"/>
              </w:rPr>
            </w:pPr>
            <w:r w:rsidRPr="004D5120">
              <w:rPr>
                <w:rFonts w:ascii="Times New Roman" w:eastAsia="SimSun" w:hAnsi="Times New Roman" w:cs="Times New Roman"/>
                <w:u w:val="single"/>
                <w:lang w:eastAsia="zh-CN"/>
              </w:rPr>
              <w:t>Iki 28 parų. Gali tekti gydyti ilgiau: tai priklauso nuo infekcijos sunkumo, imuninės sistemos būklės ir infekcijos pobūdžio</w:t>
            </w:r>
          </w:p>
        </w:tc>
      </w:tr>
      <w:tr w:rsidR="004D0AB6" w:rsidRPr="00057D2F" w14:paraId="3804259A" w14:textId="77777777" w:rsidTr="004C25D6">
        <w:tc>
          <w:tcPr>
            <w:tcW w:w="2213" w:type="dxa"/>
            <w:vMerge w:val="restart"/>
          </w:tcPr>
          <w:p w14:paraId="38042595" w14:textId="77777777" w:rsidR="004D0AB6" w:rsidRPr="009661AA" w:rsidRDefault="004D0AB6" w:rsidP="004D5120">
            <w:pPr>
              <w:tabs>
                <w:tab w:val="left" w:pos="567"/>
                <w:tab w:val="left" w:pos="3119"/>
              </w:tabs>
              <w:spacing w:after="0" w:line="240" w:lineRule="auto"/>
              <w:rPr>
                <w:rFonts w:ascii="Times New Roman" w:eastAsia="SimSun" w:hAnsi="Times New Roman" w:cs="Times New Roman"/>
                <w:bCs/>
                <w:u w:val="single"/>
                <w:lang w:eastAsia="zh-CN"/>
              </w:rPr>
            </w:pPr>
            <w:r w:rsidRPr="009661AA">
              <w:rPr>
                <w:rFonts w:ascii="Times New Roman" w:eastAsia="SimSun" w:hAnsi="Times New Roman" w:cs="Times New Roman"/>
                <w:bCs/>
                <w:u w:val="single"/>
                <w:lang w:eastAsia="zh-CN"/>
              </w:rPr>
              <w:t>Gleivinės kandidozės atkryčio profilaktika</w:t>
            </w:r>
          </w:p>
          <w:p w14:paraId="38042596" w14:textId="77777777" w:rsidR="004D0AB6" w:rsidRPr="00EE19F3" w:rsidRDefault="004D0AB6" w:rsidP="004D5120">
            <w:pPr>
              <w:tabs>
                <w:tab w:val="left" w:pos="567"/>
                <w:tab w:val="left" w:pos="3119"/>
              </w:tabs>
              <w:spacing w:after="0" w:line="240" w:lineRule="auto"/>
              <w:rPr>
                <w:rFonts w:ascii="Times New Roman" w:eastAsia="SimSun" w:hAnsi="Times New Roman" w:cs="Times New Roman"/>
                <w:b/>
                <w:u w:val="single"/>
                <w:lang w:eastAsia="zh-CN"/>
              </w:rPr>
            </w:pPr>
            <w:r w:rsidRPr="009661AA">
              <w:rPr>
                <w:rFonts w:ascii="Times New Roman" w:eastAsia="SimSun" w:hAnsi="Times New Roman" w:cs="Times New Roman"/>
                <w:bCs/>
                <w:u w:val="single"/>
                <w:lang w:eastAsia="zh-CN"/>
              </w:rPr>
              <w:t>pacientams, kurie yra užsikrėtę ŽIV ir yra didelė atkryčio rizika</w:t>
            </w:r>
          </w:p>
        </w:tc>
        <w:tc>
          <w:tcPr>
            <w:tcW w:w="2322" w:type="dxa"/>
          </w:tcPr>
          <w:p w14:paraId="38042597" w14:textId="77777777" w:rsidR="004D0AB6" w:rsidRPr="00EE19F3" w:rsidRDefault="004D0AB6" w:rsidP="004D5120">
            <w:pPr>
              <w:tabs>
                <w:tab w:val="left" w:pos="567"/>
                <w:tab w:val="left" w:pos="3119"/>
              </w:tabs>
              <w:spacing w:after="0" w:line="240" w:lineRule="auto"/>
              <w:rPr>
                <w:rFonts w:ascii="Times New Roman" w:eastAsia="SimSun" w:hAnsi="Times New Roman" w:cs="Times New Roman"/>
                <w:u w:val="single"/>
                <w:lang w:eastAsia="zh-CN"/>
              </w:rPr>
            </w:pPr>
            <w:r w:rsidRPr="00EE19F3">
              <w:rPr>
                <w:rFonts w:ascii="Times New Roman" w:eastAsia="SimSun" w:hAnsi="Times New Roman" w:cs="Times New Roman"/>
                <w:u w:val="single"/>
                <w:lang w:eastAsia="zh-CN"/>
              </w:rPr>
              <w:t>- Burnos ir ryklės kandidozė</w:t>
            </w:r>
          </w:p>
        </w:tc>
        <w:tc>
          <w:tcPr>
            <w:tcW w:w="2322" w:type="dxa"/>
          </w:tcPr>
          <w:p w14:paraId="38042598" w14:textId="4F8452DE" w:rsidR="004D0AB6" w:rsidRPr="00EE19F3" w:rsidRDefault="004D0AB6" w:rsidP="004D5120">
            <w:pPr>
              <w:tabs>
                <w:tab w:val="left" w:pos="567"/>
                <w:tab w:val="left" w:pos="3119"/>
              </w:tabs>
              <w:spacing w:after="0" w:line="240" w:lineRule="auto"/>
              <w:rPr>
                <w:rFonts w:ascii="Times New Roman" w:eastAsia="SimSun" w:hAnsi="Times New Roman" w:cs="Times New Roman"/>
                <w:u w:val="single"/>
                <w:lang w:eastAsia="zh-CN"/>
              </w:rPr>
            </w:pPr>
            <w:r w:rsidRPr="00EE19F3">
              <w:rPr>
                <w:rFonts w:ascii="Times New Roman" w:eastAsia="SimSun" w:hAnsi="Times New Roman" w:cs="Times New Roman"/>
                <w:u w:val="single"/>
                <w:lang w:eastAsia="zh-CN"/>
              </w:rPr>
              <w:t>100</w:t>
            </w:r>
            <w:r w:rsidRPr="00EE19F3">
              <w:rPr>
                <w:rFonts w:ascii="Times New Roman" w:eastAsia="SimSun" w:hAnsi="Times New Roman" w:cs="Times New Roman"/>
                <w:u w:val="single"/>
                <w:lang w:eastAsia="zh-CN"/>
              </w:rPr>
              <w:noBreakHyphen/>
              <w:t xml:space="preserve">200 mg </w:t>
            </w:r>
            <w:r w:rsidR="00214885">
              <w:rPr>
                <w:rFonts w:ascii="Times New Roman" w:eastAsia="SimSun" w:hAnsi="Times New Roman" w:cs="Times New Roman"/>
                <w:u w:val="single"/>
                <w:lang w:eastAsia="zh-CN"/>
              </w:rPr>
              <w:t>vieną kartą</w:t>
            </w:r>
            <w:r w:rsidR="00214885" w:rsidRPr="00EE19F3">
              <w:rPr>
                <w:rFonts w:ascii="Times New Roman" w:eastAsia="SimSun" w:hAnsi="Times New Roman" w:cs="Times New Roman"/>
                <w:u w:val="single"/>
                <w:lang w:eastAsia="zh-CN"/>
              </w:rPr>
              <w:t xml:space="preserve"> </w:t>
            </w:r>
            <w:r w:rsidRPr="00EE19F3">
              <w:rPr>
                <w:rFonts w:ascii="Times New Roman" w:eastAsia="SimSun" w:hAnsi="Times New Roman" w:cs="Times New Roman"/>
                <w:u w:val="single"/>
                <w:lang w:eastAsia="zh-CN"/>
              </w:rPr>
              <w:t>per parą, arba po 200 mg 3 kartus per savaitę.</w:t>
            </w:r>
          </w:p>
        </w:tc>
        <w:tc>
          <w:tcPr>
            <w:tcW w:w="2322" w:type="dxa"/>
          </w:tcPr>
          <w:p w14:paraId="38042599" w14:textId="3FCFD92C" w:rsidR="004D0AB6" w:rsidRPr="00EE19F3" w:rsidRDefault="00C2346B" w:rsidP="004D5120">
            <w:pPr>
              <w:tabs>
                <w:tab w:val="left" w:pos="567"/>
                <w:tab w:val="left" w:pos="3119"/>
              </w:tabs>
              <w:spacing w:after="0" w:line="240" w:lineRule="auto"/>
              <w:rPr>
                <w:rFonts w:ascii="Times New Roman" w:eastAsia="SimSun" w:hAnsi="Times New Roman" w:cs="Times New Roman"/>
                <w:u w:val="single"/>
                <w:lang w:eastAsia="zh-CN"/>
              </w:rPr>
            </w:pPr>
            <w:r>
              <w:rPr>
                <w:rFonts w:ascii="Times New Roman" w:eastAsia="SimSun" w:hAnsi="Times New Roman" w:cs="Times New Roman"/>
                <w:u w:val="single"/>
                <w:lang w:eastAsia="zh-CN"/>
              </w:rPr>
              <w:t>Pacient</w:t>
            </w:r>
            <w:r w:rsidR="00383E06">
              <w:rPr>
                <w:rFonts w:ascii="Times New Roman" w:eastAsia="SimSun" w:hAnsi="Times New Roman" w:cs="Times New Roman"/>
                <w:u w:val="single"/>
                <w:lang w:eastAsia="zh-CN"/>
              </w:rPr>
              <w:t>ams</w:t>
            </w:r>
            <w:r w:rsidR="004D0AB6" w:rsidRPr="00EE19F3">
              <w:rPr>
                <w:rFonts w:ascii="Times New Roman" w:eastAsia="SimSun" w:hAnsi="Times New Roman" w:cs="Times New Roman"/>
                <w:u w:val="single"/>
                <w:lang w:eastAsia="zh-CN"/>
              </w:rPr>
              <w:t>, kuriems yra lėtinė imunosupresija, gydymo trukmė nėra apibrėžta</w:t>
            </w:r>
          </w:p>
        </w:tc>
      </w:tr>
      <w:tr w:rsidR="004D0AB6" w:rsidRPr="00057D2F" w14:paraId="3804259F" w14:textId="77777777" w:rsidTr="004C25D6">
        <w:tc>
          <w:tcPr>
            <w:tcW w:w="2213" w:type="dxa"/>
            <w:vMerge/>
          </w:tcPr>
          <w:p w14:paraId="3804259B" w14:textId="77777777" w:rsidR="004D0AB6" w:rsidRPr="004D5120" w:rsidRDefault="004D0AB6" w:rsidP="004D5120">
            <w:pPr>
              <w:tabs>
                <w:tab w:val="left" w:pos="567"/>
                <w:tab w:val="left" w:pos="3119"/>
              </w:tabs>
              <w:spacing w:after="0" w:line="240" w:lineRule="auto"/>
              <w:rPr>
                <w:rFonts w:ascii="Times New Roman" w:eastAsia="SimSun" w:hAnsi="Times New Roman" w:cs="Times New Roman"/>
                <w:u w:val="single"/>
                <w:lang w:eastAsia="zh-CN"/>
              </w:rPr>
            </w:pPr>
          </w:p>
        </w:tc>
        <w:tc>
          <w:tcPr>
            <w:tcW w:w="2322" w:type="dxa"/>
          </w:tcPr>
          <w:p w14:paraId="3804259C" w14:textId="77777777" w:rsidR="004D0AB6" w:rsidRPr="004D5120" w:rsidRDefault="004D0AB6" w:rsidP="004D5120">
            <w:pPr>
              <w:tabs>
                <w:tab w:val="left" w:pos="567"/>
                <w:tab w:val="left" w:pos="3119"/>
              </w:tabs>
              <w:spacing w:after="0" w:line="240" w:lineRule="auto"/>
              <w:rPr>
                <w:rFonts w:ascii="Times New Roman" w:eastAsia="SimSun" w:hAnsi="Times New Roman" w:cs="Times New Roman"/>
                <w:u w:val="single"/>
                <w:lang w:eastAsia="zh-CN"/>
              </w:rPr>
            </w:pPr>
            <w:r w:rsidRPr="004D5120">
              <w:rPr>
                <w:rFonts w:ascii="Times New Roman" w:eastAsia="SimSun" w:hAnsi="Times New Roman" w:cs="Times New Roman"/>
                <w:u w:val="single"/>
                <w:lang w:eastAsia="zh-CN"/>
              </w:rPr>
              <w:t>- Stemplės kandidozė</w:t>
            </w:r>
          </w:p>
        </w:tc>
        <w:tc>
          <w:tcPr>
            <w:tcW w:w="2322" w:type="dxa"/>
          </w:tcPr>
          <w:p w14:paraId="3804259D" w14:textId="225822D9" w:rsidR="004D0AB6" w:rsidRPr="004D5120" w:rsidRDefault="004D0AB6" w:rsidP="004D5120">
            <w:pPr>
              <w:tabs>
                <w:tab w:val="left" w:pos="567"/>
                <w:tab w:val="left" w:pos="3119"/>
              </w:tabs>
              <w:spacing w:after="0" w:line="240" w:lineRule="auto"/>
              <w:rPr>
                <w:rFonts w:ascii="Times New Roman" w:eastAsia="SimSun" w:hAnsi="Times New Roman" w:cs="Times New Roman"/>
                <w:u w:val="single"/>
                <w:lang w:eastAsia="zh-CN"/>
              </w:rPr>
            </w:pPr>
            <w:r w:rsidRPr="004D5120">
              <w:rPr>
                <w:rFonts w:ascii="Times New Roman" w:eastAsia="SimSun" w:hAnsi="Times New Roman" w:cs="Times New Roman"/>
                <w:u w:val="single"/>
                <w:lang w:eastAsia="zh-CN"/>
              </w:rPr>
              <w:t>100</w:t>
            </w:r>
            <w:r w:rsidRPr="004D5120">
              <w:rPr>
                <w:rFonts w:ascii="Times New Roman" w:eastAsia="SimSun" w:hAnsi="Times New Roman" w:cs="Times New Roman"/>
                <w:u w:val="single"/>
                <w:lang w:eastAsia="zh-CN"/>
              </w:rPr>
              <w:noBreakHyphen/>
              <w:t xml:space="preserve">200 mg </w:t>
            </w:r>
            <w:r w:rsidR="00214885">
              <w:rPr>
                <w:rFonts w:ascii="Times New Roman" w:eastAsia="SimSun" w:hAnsi="Times New Roman" w:cs="Times New Roman"/>
                <w:u w:val="single"/>
                <w:lang w:eastAsia="zh-CN"/>
              </w:rPr>
              <w:t>vieną kartą</w:t>
            </w:r>
            <w:r w:rsidR="00214885" w:rsidRPr="004D5120">
              <w:rPr>
                <w:rFonts w:ascii="Times New Roman" w:eastAsia="SimSun" w:hAnsi="Times New Roman" w:cs="Times New Roman"/>
                <w:u w:val="single"/>
                <w:lang w:eastAsia="zh-CN"/>
              </w:rPr>
              <w:t xml:space="preserve"> </w:t>
            </w:r>
            <w:r w:rsidRPr="004D5120">
              <w:rPr>
                <w:rFonts w:ascii="Times New Roman" w:eastAsia="SimSun" w:hAnsi="Times New Roman" w:cs="Times New Roman"/>
                <w:u w:val="single"/>
                <w:lang w:eastAsia="zh-CN"/>
              </w:rPr>
              <w:t>per parą, arba po 200 mg 3 kartus per savaitę.</w:t>
            </w:r>
          </w:p>
        </w:tc>
        <w:tc>
          <w:tcPr>
            <w:tcW w:w="2322" w:type="dxa"/>
          </w:tcPr>
          <w:p w14:paraId="3804259E" w14:textId="23CB35F7" w:rsidR="004D0AB6" w:rsidRPr="004D5120" w:rsidRDefault="00383E06" w:rsidP="004D5120">
            <w:pPr>
              <w:tabs>
                <w:tab w:val="left" w:pos="567"/>
                <w:tab w:val="left" w:pos="3119"/>
              </w:tabs>
              <w:spacing w:after="0" w:line="240" w:lineRule="auto"/>
              <w:rPr>
                <w:rFonts w:ascii="Times New Roman" w:eastAsia="SimSun" w:hAnsi="Times New Roman" w:cs="Times New Roman"/>
                <w:u w:val="single"/>
                <w:lang w:eastAsia="zh-CN"/>
              </w:rPr>
            </w:pPr>
            <w:r>
              <w:rPr>
                <w:rFonts w:ascii="Times New Roman" w:eastAsia="SimSun" w:hAnsi="Times New Roman" w:cs="Times New Roman"/>
                <w:u w:val="single"/>
                <w:lang w:eastAsia="zh-CN"/>
              </w:rPr>
              <w:t>Pacientams</w:t>
            </w:r>
            <w:r w:rsidR="004D0AB6" w:rsidRPr="004D5120">
              <w:rPr>
                <w:rFonts w:ascii="Times New Roman" w:eastAsia="SimSun" w:hAnsi="Times New Roman" w:cs="Times New Roman"/>
                <w:u w:val="single"/>
                <w:lang w:eastAsia="zh-CN"/>
              </w:rPr>
              <w:t>, kuriems yra lėtinė imunosupresija, gydymo trukmė nėra apibrėžta</w:t>
            </w:r>
          </w:p>
        </w:tc>
      </w:tr>
      <w:tr w:rsidR="004D0AB6" w:rsidRPr="00057D2F" w14:paraId="380425A5" w14:textId="77777777" w:rsidTr="004C25D6">
        <w:tc>
          <w:tcPr>
            <w:tcW w:w="2213" w:type="dxa"/>
            <w:vMerge w:val="restart"/>
          </w:tcPr>
          <w:p w14:paraId="380425A0" w14:textId="77777777" w:rsidR="004D0AB6" w:rsidRPr="00383E06" w:rsidRDefault="004D0AB6" w:rsidP="004D5120">
            <w:pPr>
              <w:tabs>
                <w:tab w:val="left" w:pos="567"/>
                <w:tab w:val="left" w:pos="3119"/>
              </w:tabs>
              <w:spacing w:after="0" w:line="240" w:lineRule="auto"/>
              <w:rPr>
                <w:rFonts w:ascii="Times New Roman" w:eastAsia="SimSun" w:hAnsi="Times New Roman" w:cs="Times New Roman"/>
                <w:bCs/>
                <w:u w:val="single"/>
                <w:lang w:eastAsia="zh-CN"/>
              </w:rPr>
            </w:pPr>
            <w:r w:rsidRPr="009661AA">
              <w:rPr>
                <w:rFonts w:ascii="Times New Roman" w:eastAsia="SimSun" w:hAnsi="Times New Roman" w:cs="Times New Roman"/>
                <w:bCs/>
                <w:u w:val="single"/>
                <w:lang w:eastAsia="zh-CN"/>
              </w:rPr>
              <w:t>Lytinių organų kandidozė</w:t>
            </w:r>
          </w:p>
        </w:tc>
        <w:tc>
          <w:tcPr>
            <w:tcW w:w="2322" w:type="dxa"/>
          </w:tcPr>
          <w:p w14:paraId="380425A1" w14:textId="77777777" w:rsidR="004D0AB6" w:rsidRPr="00EE19F3" w:rsidRDefault="004D0AB6" w:rsidP="004D5120">
            <w:pPr>
              <w:tabs>
                <w:tab w:val="left" w:pos="567"/>
                <w:tab w:val="left" w:pos="3119"/>
              </w:tabs>
              <w:spacing w:after="0" w:line="240" w:lineRule="auto"/>
              <w:rPr>
                <w:rFonts w:ascii="Times New Roman" w:eastAsia="SimSun" w:hAnsi="Times New Roman" w:cs="Times New Roman"/>
                <w:u w:val="single"/>
                <w:lang w:eastAsia="zh-CN"/>
              </w:rPr>
            </w:pPr>
            <w:r w:rsidRPr="00EE19F3">
              <w:rPr>
                <w:rFonts w:ascii="Times New Roman" w:eastAsia="SimSun" w:hAnsi="Times New Roman" w:cs="Times New Roman"/>
                <w:u w:val="single"/>
                <w:lang w:eastAsia="zh-CN"/>
              </w:rPr>
              <w:t>- Ūminė makšties kandidozė</w:t>
            </w:r>
          </w:p>
          <w:p w14:paraId="380425A2" w14:textId="77777777" w:rsidR="004D0AB6" w:rsidRPr="00EE19F3" w:rsidRDefault="004D0AB6" w:rsidP="004D5120">
            <w:pPr>
              <w:tabs>
                <w:tab w:val="left" w:pos="567"/>
                <w:tab w:val="left" w:pos="3119"/>
              </w:tabs>
              <w:spacing w:after="0" w:line="240" w:lineRule="auto"/>
              <w:rPr>
                <w:rFonts w:ascii="Times New Roman" w:eastAsia="SimSun" w:hAnsi="Times New Roman" w:cs="Times New Roman"/>
                <w:u w:val="single"/>
                <w:lang w:eastAsia="zh-CN"/>
              </w:rPr>
            </w:pPr>
            <w:r w:rsidRPr="00EE19F3">
              <w:rPr>
                <w:rFonts w:ascii="Times New Roman" w:eastAsia="SimSun" w:hAnsi="Times New Roman" w:cs="Times New Roman"/>
                <w:u w:val="single"/>
                <w:lang w:eastAsia="zh-CN"/>
              </w:rPr>
              <w:t>- Kandidozinis balanitas</w:t>
            </w:r>
          </w:p>
        </w:tc>
        <w:tc>
          <w:tcPr>
            <w:tcW w:w="2322" w:type="dxa"/>
          </w:tcPr>
          <w:p w14:paraId="380425A3" w14:textId="77777777" w:rsidR="004D0AB6" w:rsidRPr="00EE19F3" w:rsidRDefault="004D0AB6" w:rsidP="004D5120">
            <w:pPr>
              <w:tabs>
                <w:tab w:val="left" w:pos="567"/>
                <w:tab w:val="left" w:pos="3119"/>
              </w:tabs>
              <w:spacing w:after="0" w:line="240" w:lineRule="auto"/>
              <w:rPr>
                <w:rFonts w:ascii="Times New Roman" w:eastAsia="SimSun" w:hAnsi="Times New Roman" w:cs="Times New Roman"/>
                <w:u w:val="single"/>
                <w:lang w:eastAsia="zh-CN"/>
              </w:rPr>
            </w:pPr>
            <w:r w:rsidRPr="00EE19F3">
              <w:rPr>
                <w:rFonts w:ascii="Times New Roman" w:eastAsia="SimSun" w:hAnsi="Times New Roman" w:cs="Times New Roman"/>
                <w:u w:val="single"/>
                <w:lang w:eastAsia="zh-CN"/>
              </w:rPr>
              <w:t>150 mg</w:t>
            </w:r>
          </w:p>
        </w:tc>
        <w:tc>
          <w:tcPr>
            <w:tcW w:w="2322" w:type="dxa"/>
          </w:tcPr>
          <w:p w14:paraId="380425A4" w14:textId="77777777" w:rsidR="004D0AB6" w:rsidRPr="00EE19F3" w:rsidRDefault="004D0AB6" w:rsidP="004D5120">
            <w:pPr>
              <w:tabs>
                <w:tab w:val="left" w:pos="567"/>
                <w:tab w:val="left" w:pos="3119"/>
              </w:tabs>
              <w:spacing w:after="0" w:line="240" w:lineRule="auto"/>
              <w:rPr>
                <w:rFonts w:ascii="Times New Roman" w:eastAsia="SimSun" w:hAnsi="Times New Roman" w:cs="Times New Roman"/>
                <w:u w:val="single"/>
                <w:lang w:eastAsia="zh-CN"/>
              </w:rPr>
            </w:pPr>
            <w:r w:rsidRPr="00EE19F3">
              <w:rPr>
                <w:rFonts w:ascii="Times New Roman" w:eastAsia="SimSun" w:hAnsi="Times New Roman" w:cs="Times New Roman"/>
                <w:u w:val="single"/>
                <w:lang w:eastAsia="zh-CN"/>
              </w:rPr>
              <w:t>Vienkartinė dozė</w:t>
            </w:r>
          </w:p>
        </w:tc>
      </w:tr>
      <w:tr w:rsidR="004D0AB6" w:rsidRPr="00057D2F" w14:paraId="380425AA" w14:textId="77777777" w:rsidTr="004C25D6">
        <w:tc>
          <w:tcPr>
            <w:tcW w:w="2213" w:type="dxa"/>
            <w:vMerge/>
          </w:tcPr>
          <w:p w14:paraId="380425A6" w14:textId="77777777" w:rsidR="004D0AB6" w:rsidRPr="004D5120" w:rsidRDefault="004D0AB6" w:rsidP="004D5120">
            <w:pPr>
              <w:tabs>
                <w:tab w:val="left" w:pos="567"/>
                <w:tab w:val="left" w:pos="3119"/>
              </w:tabs>
              <w:spacing w:after="0" w:line="240" w:lineRule="auto"/>
              <w:rPr>
                <w:rFonts w:ascii="Times New Roman" w:eastAsia="SimSun" w:hAnsi="Times New Roman" w:cs="Times New Roman"/>
                <w:u w:val="single"/>
                <w:lang w:eastAsia="zh-CN"/>
              </w:rPr>
            </w:pPr>
          </w:p>
        </w:tc>
        <w:tc>
          <w:tcPr>
            <w:tcW w:w="2322" w:type="dxa"/>
          </w:tcPr>
          <w:p w14:paraId="380425A7" w14:textId="77777777" w:rsidR="004D0AB6" w:rsidRPr="004D5120" w:rsidRDefault="004D0AB6" w:rsidP="004D5120">
            <w:pPr>
              <w:tabs>
                <w:tab w:val="left" w:pos="567"/>
                <w:tab w:val="left" w:pos="3119"/>
              </w:tabs>
              <w:spacing w:after="0" w:line="240" w:lineRule="auto"/>
              <w:rPr>
                <w:rFonts w:ascii="Times New Roman" w:eastAsia="SimSun" w:hAnsi="Times New Roman" w:cs="Times New Roman"/>
                <w:u w:val="single"/>
                <w:lang w:eastAsia="zh-CN"/>
              </w:rPr>
            </w:pPr>
            <w:r w:rsidRPr="004D5120">
              <w:rPr>
                <w:rFonts w:ascii="Times New Roman" w:eastAsia="SimSun" w:hAnsi="Times New Roman" w:cs="Times New Roman"/>
                <w:u w:val="single"/>
                <w:lang w:eastAsia="zh-CN"/>
              </w:rPr>
              <w:t xml:space="preserve">- Pasikartojančios makšties kandidozės </w:t>
            </w:r>
            <w:r w:rsidRPr="004D5120">
              <w:rPr>
                <w:rFonts w:ascii="Times New Roman" w:eastAsia="SimSun" w:hAnsi="Times New Roman" w:cs="Times New Roman"/>
                <w:u w:val="single"/>
                <w:lang w:eastAsia="zh-CN"/>
              </w:rPr>
              <w:lastRenderedPageBreak/>
              <w:t>(4 ar daugiau epizodų per metus) gydymas ir profilaktika.</w:t>
            </w:r>
          </w:p>
        </w:tc>
        <w:tc>
          <w:tcPr>
            <w:tcW w:w="2322" w:type="dxa"/>
          </w:tcPr>
          <w:p w14:paraId="380425A8" w14:textId="77777777" w:rsidR="004D0AB6" w:rsidRPr="004D5120" w:rsidRDefault="004D0AB6" w:rsidP="004D5120">
            <w:pPr>
              <w:tabs>
                <w:tab w:val="left" w:pos="567"/>
                <w:tab w:val="left" w:pos="3119"/>
              </w:tabs>
              <w:spacing w:after="0" w:line="240" w:lineRule="auto"/>
              <w:rPr>
                <w:rFonts w:ascii="Times New Roman" w:eastAsia="SimSun" w:hAnsi="Times New Roman" w:cs="Times New Roman"/>
                <w:u w:val="single"/>
                <w:lang w:eastAsia="zh-CN"/>
              </w:rPr>
            </w:pPr>
            <w:r w:rsidRPr="004D5120">
              <w:rPr>
                <w:rFonts w:ascii="Times New Roman" w:eastAsia="SimSun" w:hAnsi="Times New Roman" w:cs="Times New Roman"/>
                <w:u w:val="single"/>
                <w:lang w:eastAsia="zh-CN"/>
              </w:rPr>
              <w:lastRenderedPageBreak/>
              <w:t xml:space="preserve">Po 150 mg kas trečią parą (1, 4 ir 7 dieną, iš </w:t>
            </w:r>
            <w:r w:rsidRPr="004D5120">
              <w:rPr>
                <w:rFonts w:ascii="Times New Roman" w:eastAsia="SimSun" w:hAnsi="Times New Roman" w:cs="Times New Roman"/>
                <w:u w:val="single"/>
                <w:lang w:eastAsia="zh-CN"/>
              </w:rPr>
              <w:lastRenderedPageBreak/>
              <w:t>viso – 3 dozės), po to vartojama palaikomoji dozė – po 150 mg vieną kartą per savaitę</w:t>
            </w:r>
          </w:p>
        </w:tc>
        <w:tc>
          <w:tcPr>
            <w:tcW w:w="2322" w:type="dxa"/>
          </w:tcPr>
          <w:p w14:paraId="380425A9" w14:textId="77777777" w:rsidR="004D0AB6" w:rsidRPr="004D5120" w:rsidRDefault="004D0AB6" w:rsidP="004D5120">
            <w:pPr>
              <w:tabs>
                <w:tab w:val="left" w:pos="567"/>
                <w:tab w:val="left" w:pos="3119"/>
              </w:tabs>
              <w:spacing w:after="0" w:line="240" w:lineRule="auto"/>
              <w:rPr>
                <w:rFonts w:ascii="Times New Roman" w:eastAsia="SimSun" w:hAnsi="Times New Roman" w:cs="Times New Roman"/>
                <w:u w:val="single"/>
                <w:lang w:eastAsia="zh-CN"/>
              </w:rPr>
            </w:pPr>
            <w:r w:rsidRPr="004D5120">
              <w:rPr>
                <w:rFonts w:ascii="Times New Roman" w:eastAsia="SimSun" w:hAnsi="Times New Roman" w:cs="Times New Roman"/>
                <w:u w:val="single"/>
                <w:lang w:eastAsia="zh-CN"/>
              </w:rPr>
              <w:lastRenderedPageBreak/>
              <w:t>Palaikomoji dozė vartojama 6 mėnesius.</w:t>
            </w:r>
          </w:p>
        </w:tc>
      </w:tr>
      <w:tr w:rsidR="004D0AB6" w:rsidRPr="00057D2F" w14:paraId="380425B2" w14:textId="77777777" w:rsidTr="004C25D6">
        <w:tc>
          <w:tcPr>
            <w:tcW w:w="2213" w:type="dxa"/>
            <w:vMerge w:val="restart"/>
          </w:tcPr>
          <w:p w14:paraId="380425AB" w14:textId="77777777" w:rsidR="004D0AB6" w:rsidRPr="00126952" w:rsidRDefault="004D0AB6" w:rsidP="004D5120">
            <w:pPr>
              <w:tabs>
                <w:tab w:val="left" w:pos="567"/>
                <w:tab w:val="left" w:pos="3119"/>
              </w:tabs>
              <w:spacing w:after="0" w:line="240" w:lineRule="auto"/>
              <w:rPr>
                <w:rFonts w:ascii="Times New Roman" w:eastAsia="SimSun" w:hAnsi="Times New Roman" w:cs="Times New Roman"/>
                <w:bCs/>
                <w:u w:val="single"/>
                <w:lang w:eastAsia="zh-CN"/>
              </w:rPr>
            </w:pPr>
            <w:r w:rsidRPr="009661AA">
              <w:rPr>
                <w:rFonts w:ascii="Times New Roman" w:eastAsia="SimSun" w:hAnsi="Times New Roman" w:cs="Times New Roman"/>
                <w:bCs/>
                <w:u w:val="single"/>
                <w:lang w:eastAsia="zh-CN"/>
              </w:rPr>
              <w:t>Dermatomikozės</w:t>
            </w:r>
          </w:p>
        </w:tc>
        <w:tc>
          <w:tcPr>
            <w:tcW w:w="2322" w:type="dxa"/>
          </w:tcPr>
          <w:p w14:paraId="380425AC" w14:textId="77777777" w:rsidR="004D0AB6" w:rsidRPr="00EE19F3" w:rsidRDefault="004D0AB6" w:rsidP="004D5120">
            <w:pPr>
              <w:tabs>
                <w:tab w:val="left" w:pos="567"/>
                <w:tab w:val="left" w:pos="3119"/>
              </w:tabs>
              <w:spacing w:after="0" w:line="240" w:lineRule="auto"/>
              <w:rPr>
                <w:rFonts w:ascii="Times New Roman" w:eastAsia="SimSun" w:hAnsi="Times New Roman" w:cs="Times New Roman"/>
                <w:i/>
                <w:u w:val="single"/>
                <w:lang w:eastAsia="zh-CN"/>
              </w:rPr>
            </w:pPr>
            <w:r w:rsidRPr="00057D2F">
              <w:rPr>
                <w:rFonts w:ascii="Times New Roman" w:eastAsia="SimSun" w:hAnsi="Times New Roman" w:cs="Times New Roman"/>
                <w:i/>
                <w:u w:val="single"/>
                <w:lang w:eastAsia="zh-CN"/>
              </w:rPr>
              <w:t xml:space="preserve">- tinea </w:t>
            </w:r>
            <w:r w:rsidRPr="00EE19F3">
              <w:rPr>
                <w:rFonts w:ascii="Times New Roman" w:eastAsia="SimSun" w:hAnsi="Times New Roman" w:cs="Times New Roman"/>
                <w:i/>
                <w:u w:val="single"/>
                <w:lang w:eastAsia="zh-CN"/>
              </w:rPr>
              <w:t>pedis</w:t>
            </w:r>
          </w:p>
          <w:p w14:paraId="380425AD" w14:textId="77777777" w:rsidR="004D0AB6" w:rsidRPr="00EE19F3" w:rsidRDefault="004D0AB6" w:rsidP="004D5120">
            <w:pPr>
              <w:tabs>
                <w:tab w:val="left" w:pos="567"/>
                <w:tab w:val="left" w:pos="3119"/>
              </w:tabs>
              <w:spacing w:after="0" w:line="240" w:lineRule="auto"/>
              <w:rPr>
                <w:rFonts w:ascii="Times New Roman" w:eastAsia="SimSun" w:hAnsi="Times New Roman" w:cs="Times New Roman"/>
                <w:i/>
                <w:u w:val="single"/>
                <w:lang w:eastAsia="zh-CN"/>
              </w:rPr>
            </w:pPr>
            <w:r w:rsidRPr="00EE19F3">
              <w:rPr>
                <w:rFonts w:ascii="Times New Roman" w:eastAsia="SimSun" w:hAnsi="Times New Roman" w:cs="Times New Roman"/>
                <w:i/>
                <w:u w:val="single"/>
                <w:lang w:eastAsia="zh-CN"/>
              </w:rPr>
              <w:t>- tinea corporis</w:t>
            </w:r>
          </w:p>
          <w:p w14:paraId="380425AE" w14:textId="77777777" w:rsidR="004D0AB6" w:rsidRPr="00EE19F3" w:rsidRDefault="004D0AB6" w:rsidP="004D5120">
            <w:pPr>
              <w:tabs>
                <w:tab w:val="left" w:pos="567"/>
                <w:tab w:val="left" w:pos="3119"/>
              </w:tabs>
              <w:spacing w:after="0" w:line="240" w:lineRule="auto"/>
              <w:rPr>
                <w:rFonts w:ascii="Times New Roman" w:eastAsia="SimSun" w:hAnsi="Times New Roman" w:cs="Times New Roman"/>
                <w:u w:val="single"/>
                <w:lang w:eastAsia="zh-CN"/>
              </w:rPr>
            </w:pPr>
            <w:r w:rsidRPr="00EE19F3">
              <w:rPr>
                <w:rFonts w:ascii="Times New Roman" w:eastAsia="SimSun" w:hAnsi="Times New Roman" w:cs="Times New Roman"/>
                <w:i/>
                <w:u w:val="single"/>
                <w:lang w:eastAsia="zh-CN"/>
              </w:rPr>
              <w:t>- tinea cruris</w:t>
            </w:r>
          </w:p>
          <w:p w14:paraId="380425AF" w14:textId="77777777" w:rsidR="004D0AB6" w:rsidRPr="000635A3" w:rsidRDefault="004D0AB6" w:rsidP="004D5120">
            <w:pPr>
              <w:tabs>
                <w:tab w:val="left" w:pos="567"/>
                <w:tab w:val="left" w:pos="3119"/>
              </w:tabs>
              <w:spacing w:after="0" w:line="240" w:lineRule="auto"/>
              <w:rPr>
                <w:rFonts w:ascii="Times New Roman" w:eastAsia="SimSun" w:hAnsi="Times New Roman" w:cs="Times New Roman"/>
                <w:u w:val="single"/>
                <w:lang w:eastAsia="zh-CN"/>
              </w:rPr>
            </w:pPr>
            <w:r w:rsidRPr="000635A3">
              <w:rPr>
                <w:rFonts w:ascii="Times New Roman" w:eastAsia="SimSun" w:hAnsi="Times New Roman" w:cs="Times New Roman"/>
                <w:u w:val="single"/>
                <w:lang w:eastAsia="zh-CN"/>
              </w:rPr>
              <w:t xml:space="preserve">- </w:t>
            </w:r>
            <w:r w:rsidRPr="000635A3">
              <w:rPr>
                <w:rFonts w:ascii="Times New Roman" w:eastAsia="SimSun" w:hAnsi="Times New Roman" w:cs="Times New Roman"/>
                <w:i/>
                <w:u w:val="single"/>
                <w:lang w:eastAsia="zh-CN"/>
              </w:rPr>
              <w:t xml:space="preserve">candida </w:t>
            </w:r>
            <w:r w:rsidRPr="000635A3">
              <w:rPr>
                <w:rFonts w:ascii="Times New Roman" w:eastAsia="SimSun" w:hAnsi="Times New Roman" w:cs="Times New Roman"/>
                <w:u w:val="single"/>
                <w:lang w:eastAsia="zh-CN"/>
              </w:rPr>
              <w:t>sukeltos infekcinės ligos</w:t>
            </w:r>
          </w:p>
        </w:tc>
        <w:tc>
          <w:tcPr>
            <w:tcW w:w="2322" w:type="dxa"/>
          </w:tcPr>
          <w:p w14:paraId="380425B0" w14:textId="77777777" w:rsidR="004D0AB6" w:rsidRPr="009A3E98" w:rsidRDefault="004D0AB6" w:rsidP="004D5120">
            <w:pPr>
              <w:tabs>
                <w:tab w:val="left" w:pos="567"/>
                <w:tab w:val="left" w:pos="3119"/>
              </w:tabs>
              <w:spacing w:after="0" w:line="240" w:lineRule="auto"/>
              <w:rPr>
                <w:rFonts w:ascii="Times New Roman" w:eastAsia="SimSun" w:hAnsi="Times New Roman" w:cs="Times New Roman"/>
                <w:u w:val="single"/>
                <w:lang w:eastAsia="zh-CN"/>
              </w:rPr>
            </w:pPr>
            <w:r w:rsidRPr="008207F1">
              <w:rPr>
                <w:rFonts w:ascii="Times New Roman" w:eastAsia="SimSun" w:hAnsi="Times New Roman" w:cs="Times New Roman"/>
                <w:u w:val="single"/>
                <w:lang w:eastAsia="zh-CN"/>
              </w:rPr>
              <w:t>Po 150 mg vieną kartą per savaitę arba po 50 mg vieną kartą per parą</w:t>
            </w:r>
          </w:p>
        </w:tc>
        <w:tc>
          <w:tcPr>
            <w:tcW w:w="2322" w:type="dxa"/>
          </w:tcPr>
          <w:p w14:paraId="380425B1" w14:textId="77777777" w:rsidR="004D0AB6" w:rsidRPr="009F591D" w:rsidRDefault="004D0AB6" w:rsidP="004D5120">
            <w:pPr>
              <w:tabs>
                <w:tab w:val="left" w:pos="567"/>
                <w:tab w:val="left" w:pos="3119"/>
              </w:tabs>
              <w:spacing w:after="0" w:line="240" w:lineRule="auto"/>
              <w:rPr>
                <w:rFonts w:ascii="Times New Roman" w:eastAsia="SimSun" w:hAnsi="Times New Roman" w:cs="Times New Roman"/>
                <w:u w:val="single"/>
                <w:lang w:eastAsia="zh-CN"/>
              </w:rPr>
            </w:pPr>
            <w:r w:rsidRPr="0007530A">
              <w:rPr>
                <w:rFonts w:ascii="Times New Roman" w:eastAsia="SimSun" w:hAnsi="Times New Roman" w:cs="Times New Roman"/>
                <w:u w:val="single"/>
                <w:lang w:eastAsia="zh-CN"/>
              </w:rPr>
              <w:t>2</w:t>
            </w:r>
            <w:r w:rsidRPr="0007530A">
              <w:rPr>
                <w:rFonts w:ascii="Times New Roman" w:eastAsia="SimSun" w:hAnsi="Times New Roman" w:cs="Times New Roman"/>
                <w:u w:val="single"/>
                <w:lang w:eastAsia="zh-CN"/>
              </w:rPr>
              <w:noBreakHyphen/>
              <w:t>4 savaites</w:t>
            </w:r>
            <w:smartTag w:uri="schemas-tilde-lv/tildestengine" w:element="metric2">
              <w:smartTagPr>
                <w:attr w:name="metric_value" w:val="."/>
                <w:attr w:name="metric_text" w:val="pėdų"/>
              </w:smartTagPr>
              <w:r w:rsidRPr="0007530A">
                <w:rPr>
                  <w:rFonts w:ascii="Times New Roman" w:eastAsia="SimSun" w:hAnsi="Times New Roman" w:cs="Times New Roman"/>
                  <w:u w:val="single"/>
                  <w:lang w:eastAsia="zh-CN"/>
                </w:rPr>
                <w:t>, pėdų</w:t>
              </w:r>
            </w:smartTag>
            <w:r w:rsidRPr="0007530A">
              <w:rPr>
                <w:rFonts w:ascii="Times New Roman" w:eastAsia="SimSun" w:hAnsi="Times New Roman" w:cs="Times New Roman"/>
                <w:u w:val="single"/>
                <w:lang w:eastAsia="zh-CN"/>
              </w:rPr>
              <w:t xml:space="preserve"> dermatofitiją (</w:t>
            </w:r>
            <w:r w:rsidRPr="0007530A">
              <w:rPr>
                <w:rFonts w:ascii="Times New Roman" w:eastAsia="SimSun" w:hAnsi="Times New Roman" w:cs="Times New Roman"/>
                <w:i/>
                <w:u w:val="single"/>
                <w:lang w:eastAsia="zh-CN"/>
              </w:rPr>
              <w:t>tinea pedis</w:t>
            </w:r>
            <w:r w:rsidRPr="007872CE">
              <w:rPr>
                <w:rFonts w:ascii="Times New Roman" w:eastAsia="SimSun" w:hAnsi="Times New Roman" w:cs="Times New Roman"/>
                <w:u w:val="single"/>
                <w:lang w:eastAsia="zh-CN"/>
              </w:rPr>
              <w:t xml:space="preserve">) gali tekti gydyti iki </w:t>
            </w:r>
            <w:r w:rsidRPr="009F591D">
              <w:rPr>
                <w:rFonts w:ascii="Times New Roman" w:eastAsia="SimSun" w:hAnsi="Times New Roman" w:cs="Times New Roman"/>
                <w:u w:val="single"/>
                <w:lang w:eastAsia="zh-CN"/>
              </w:rPr>
              <w:t>6 savaičių</w:t>
            </w:r>
          </w:p>
        </w:tc>
      </w:tr>
      <w:tr w:rsidR="004D0AB6" w:rsidRPr="00057D2F" w14:paraId="380425B9" w14:textId="77777777" w:rsidTr="004C25D6">
        <w:tc>
          <w:tcPr>
            <w:tcW w:w="2213" w:type="dxa"/>
            <w:vMerge/>
          </w:tcPr>
          <w:p w14:paraId="380425B3" w14:textId="77777777" w:rsidR="004D0AB6" w:rsidRPr="004D5120" w:rsidRDefault="004D0AB6" w:rsidP="004D5120">
            <w:pPr>
              <w:tabs>
                <w:tab w:val="left" w:pos="567"/>
                <w:tab w:val="left" w:pos="3119"/>
              </w:tabs>
              <w:spacing w:after="0" w:line="240" w:lineRule="auto"/>
              <w:rPr>
                <w:rFonts w:ascii="Times New Roman" w:eastAsia="SimSun" w:hAnsi="Times New Roman" w:cs="Times New Roman"/>
                <w:u w:val="single"/>
                <w:lang w:eastAsia="zh-CN"/>
              </w:rPr>
            </w:pPr>
          </w:p>
        </w:tc>
        <w:tc>
          <w:tcPr>
            <w:tcW w:w="2322" w:type="dxa"/>
            <w:vMerge w:val="restart"/>
          </w:tcPr>
          <w:p w14:paraId="380425B4" w14:textId="77777777" w:rsidR="004D0AB6" w:rsidRPr="004D5120" w:rsidRDefault="004D0AB6" w:rsidP="004D5120">
            <w:pPr>
              <w:tabs>
                <w:tab w:val="left" w:pos="567"/>
                <w:tab w:val="left" w:pos="3119"/>
              </w:tabs>
              <w:spacing w:after="0" w:line="240" w:lineRule="auto"/>
              <w:rPr>
                <w:rFonts w:ascii="Times New Roman" w:eastAsia="SimSun" w:hAnsi="Times New Roman" w:cs="Times New Roman"/>
                <w:i/>
                <w:u w:val="single"/>
                <w:lang w:eastAsia="zh-CN"/>
              </w:rPr>
            </w:pPr>
            <w:r w:rsidRPr="004D5120">
              <w:rPr>
                <w:rFonts w:ascii="Times New Roman" w:eastAsia="SimSun" w:hAnsi="Times New Roman" w:cs="Times New Roman"/>
                <w:i/>
                <w:u w:val="single"/>
                <w:lang w:eastAsia="zh-CN"/>
              </w:rPr>
              <w:t>- tinea versicolor</w:t>
            </w:r>
          </w:p>
          <w:p w14:paraId="380425B5" w14:textId="77777777" w:rsidR="004D0AB6" w:rsidRPr="004D5120" w:rsidRDefault="004D0AB6" w:rsidP="004D5120">
            <w:pPr>
              <w:tabs>
                <w:tab w:val="left" w:pos="567"/>
                <w:tab w:val="left" w:pos="3119"/>
              </w:tabs>
              <w:spacing w:after="0" w:line="240" w:lineRule="auto"/>
              <w:rPr>
                <w:rFonts w:ascii="Times New Roman" w:eastAsia="SimSun" w:hAnsi="Times New Roman" w:cs="Times New Roman"/>
                <w:u w:val="single"/>
                <w:lang w:eastAsia="zh-CN"/>
              </w:rPr>
            </w:pPr>
          </w:p>
        </w:tc>
        <w:tc>
          <w:tcPr>
            <w:tcW w:w="2322" w:type="dxa"/>
          </w:tcPr>
          <w:p w14:paraId="380425B6" w14:textId="77777777" w:rsidR="004D0AB6" w:rsidRPr="004D5120" w:rsidRDefault="004D0AB6" w:rsidP="004D5120">
            <w:pPr>
              <w:tabs>
                <w:tab w:val="left" w:pos="567"/>
                <w:tab w:val="left" w:pos="3119"/>
              </w:tabs>
              <w:spacing w:after="0" w:line="240" w:lineRule="auto"/>
              <w:rPr>
                <w:rFonts w:ascii="Times New Roman" w:eastAsia="SimSun" w:hAnsi="Times New Roman" w:cs="Times New Roman"/>
                <w:u w:val="single"/>
                <w:lang w:eastAsia="zh-CN"/>
              </w:rPr>
            </w:pPr>
            <w:r w:rsidRPr="004D5120">
              <w:rPr>
                <w:rFonts w:ascii="Times New Roman" w:eastAsia="SimSun" w:hAnsi="Times New Roman" w:cs="Times New Roman"/>
                <w:u w:val="single"/>
                <w:lang w:eastAsia="zh-CN"/>
              </w:rPr>
              <w:t>Po 300</w:t>
            </w:r>
            <w:r w:rsidRPr="004D5120">
              <w:rPr>
                <w:rFonts w:ascii="Times New Roman" w:eastAsia="SimSun" w:hAnsi="Times New Roman" w:cs="Times New Roman"/>
                <w:u w:val="single"/>
                <w:lang w:eastAsia="zh-CN"/>
              </w:rPr>
              <w:noBreakHyphen/>
              <w:t>400 mg vieną kartą per savaitę</w:t>
            </w:r>
          </w:p>
        </w:tc>
        <w:tc>
          <w:tcPr>
            <w:tcW w:w="2322" w:type="dxa"/>
          </w:tcPr>
          <w:p w14:paraId="380425B7" w14:textId="77777777" w:rsidR="004D0AB6" w:rsidRPr="004D5120" w:rsidRDefault="004D0AB6" w:rsidP="004D5120">
            <w:pPr>
              <w:tabs>
                <w:tab w:val="left" w:pos="567"/>
                <w:tab w:val="left" w:pos="3119"/>
              </w:tabs>
              <w:spacing w:after="0" w:line="240" w:lineRule="auto"/>
              <w:rPr>
                <w:rFonts w:ascii="Times New Roman" w:eastAsia="SimSun" w:hAnsi="Times New Roman" w:cs="Times New Roman"/>
                <w:u w:val="single"/>
                <w:lang w:eastAsia="zh-CN"/>
              </w:rPr>
            </w:pPr>
            <w:r w:rsidRPr="004D5120">
              <w:rPr>
                <w:rFonts w:ascii="Times New Roman" w:eastAsia="SimSun" w:hAnsi="Times New Roman" w:cs="Times New Roman"/>
                <w:u w:val="single"/>
                <w:lang w:eastAsia="zh-CN"/>
              </w:rPr>
              <w:t>1</w:t>
            </w:r>
            <w:r w:rsidRPr="004D5120">
              <w:rPr>
                <w:rFonts w:ascii="Times New Roman" w:eastAsia="SimSun" w:hAnsi="Times New Roman" w:cs="Times New Roman"/>
                <w:u w:val="single"/>
                <w:lang w:eastAsia="zh-CN"/>
              </w:rPr>
              <w:noBreakHyphen/>
              <w:t>3 savaites</w:t>
            </w:r>
          </w:p>
          <w:p w14:paraId="380425B8" w14:textId="77777777" w:rsidR="004D0AB6" w:rsidRPr="004D5120" w:rsidRDefault="004D0AB6" w:rsidP="004D5120">
            <w:pPr>
              <w:tabs>
                <w:tab w:val="left" w:pos="567"/>
                <w:tab w:val="left" w:pos="3119"/>
              </w:tabs>
              <w:spacing w:after="0" w:line="240" w:lineRule="auto"/>
              <w:rPr>
                <w:rFonts w:ascii="Times New Roman" w:eastAsia="SimSun" w:hAnsi="Times New Roman" w:cs="Times New Roman"/>
                <w:u w:val="single"/>
                <w:lang w:eastAsia="zh-CN"/>
              </w:rPr>
            </w:pPr>
          </w:p>
        </w:tc>
      </w:tr>
      <w:tr w:rsidR="004D0AB6" w:rsidRPr="00057D2F" w14:paraId="380425BE" w14:textId="77777777" w:rsidTr="004C25D6">
        <w:tc>
          <w:tcPr>
            <w:tcW w:w="2213" w:type="dxa"/>
            <w:vMerge/>
          </w:tcPr>
          <w:p w14:paraId="380425BA" w14:textId="77777777" w:rsidR="004D0AB6" w:rsidRPr="004D5120" w:rsidRDefault="004D0AB6" w:rsidP="004D5120">
            <w:pPr>
              <w:tabs>
                <w:tab w:val="left" w:pos="567"/>
                <w:tab w:val="left" w:pos="3119"/>
              </w:tabs>
              <w:spacing w:after="0" w:line="240" w:lineRule="auto"/>
              <w:rPr>
                <w:rFonts w:ascii="Times New Roman" w:eastAsia="SimSun" w:hAnsi="Times New Roman" w:cs="Times New Roman"/>
                <w:u w:val="single"/>
                <w:lang w:eastAsia="zh-CN"/>
              </w:rPr>
            </w:pPr>
          </w:p>
        </w:tc>
        <w:tc>
          <w:tcPr>
            <w:tcW w:w="2322" w:type="dxa"/>
            <w:vMerge/>
          </w:tcPr>
          <w:p w14:paraId="380425BB" w14:textId="77777777" w:rsidR="004D0AB6" w:rsidRPr="004D5120" w:rsidRDefault="004D0AB6" w:rsidP="004D5120">
            <w:pPr>
              <w:tabs>
                <w:tab w:val="left" w:pos="567"/>
                <w:tab w:val="left" w:pos="3119"/>
              </w:tabs>
              <w:spacing w:after="0" w:line="240" w:lineRule="auto"/>
              <w:rPr>
                <w:rFonts w:ascii="Times New Roman" w:eastAsia="SimSun" w:hAnsi="Times New Roman" w:cs="Times New Roman"/>
                <w:i/>
                <w:u w:val="single"/>
                <w:lang w:eastAsia="zh-CN"/>
              </w:rPr>
            </w:pPr>
          </w:p>
        </w:tc>
        <w:tc>
          <w:tcPr>
            <w:tcW w:w="2322" w:type="dxa"/>
          </w:tcPr>
          <w:p w14:paraId="380425BC" w14:textId="77777777" w:rsidR="004D0AB6" w:rsidRPr="004D5120" w:rsidRDefault="004D0AB6" w:rsidP="004D5120">
            <w:pPr>
              <w:tabs>
                <w:tab w:val="left" w:pos="567"/>
                <w:tab w:val="left" w:pos="3119"/>
              </w:tabs>
              <w:spacing w:after="0" w:line="240" w:lineRule="auto"/>
              <w:rPr>
                <w:rFonts w:ascii="Times New Roman" w:eastAsia="SimSun" w:hAnsi="Times New Roman" w:cs="Times New Roman"/>
                <w:u w:val="single"/>
                <w:lang w:eastAsia="zh-CN"/>
              </w:rPr>
            </w:pPr>
            <w:r w:rsidRPr="004D5120">
              <w:rPr>
                <w:rFonts w:ascii="Times New Roman" w:eastAsia="SimSun" w:hAnsi="Times New Roman" w:cs="Times New Roman"/>
                <w:u w:val="single"/>
                <w:lang w:eastAsia="zh-CN"/>
              </w:rPr>
              <w:t>Po 50 mg vieną kartą per parą</w:t>
            </w:r>
          </w:p>
        </w:tc>
        <w:tc>
          <w:tcPr>
            <w:tcW w:w="2322" w:type="dxa"/>
          </w:tcPr>
          <w:p w14:paraId="380425BD" w14:textId="77777777" w:rsidR="004D0AB6" w:rsidRPr="004D5120" w:rsidDel="00B115AE" w:rsidRDefault="004D0AB6" w:rsidP="004D5120">
            <w:pPr>
              <w:tabs>
                <w:tab w:val="left" w:pos="567"/>
                <w:tab w:val="left" w:pos="3119"/>
              </w:tabs>
              <w:spacing w:after="0" w:line="240" w:lineRule="auto"/>
              <w:rPr>
                <w:rFonts w:ascii="Times New Roman" w:eastAsia="SimSun" w:hAnsi="Times New Roman" w:cs="Times New Roman"/>
                <w:u w:val="single"/>
                <w:lang w:eastAsia="zh-CN"/>
              </w:rPr>
            </w:pPr>
            <w:r w:rsidRPr="004D5120">
              <w:rPr>
                <w:rFonts w:ascii="Times New Roman" w:eastAsia="SimSun" w:hAnsi="Times New Roman" w:cs="Times New Roman"/>
                <w:u w:val="single"/>
                <w:lang w:eastAsia="zh-CN"/>
              </w:rPr>
              <w:t>2</w:t>
            </w:r>
            <w:r w:rsidRPr="004D5120">
              <w:rPr>
                <w:rFonts w:ascii="Times New Roman" w:eastAsia="SimSun" w:hAnsi="Times New Roman" w:cs="Times New Roman"/>
                <w:u w:val="single"/>
                <w:lang w:eastAsia="zh-CN"/>
              </w:rPr>
              <w:noBreakHyphen/>
              <w:t>4 savaites</w:t>
            </w:r>
          </w:p>
        </w:tc>
      </w:tr>
      <w:tr w:rsidR="004D0AB6" w:rsidRPr="00057D2F" w14:paraId="380425C3" w14:textId="77777777" w:rsidTr="004C25D6">
        <w:trPr>
          <w:trHeight w:val="3893"/>
        </w:trPr>
        <w:tc>
          <w:tcPr>
            <w:tcW w:w="2213" w:type="dxa"/>
            <w:vMerge/>
          </w:tcPr>
          <w:p w14:paraId="380425BF" w14:textId="77777777" w:rsidR="004D0AB6" w:rsidRPr="004D5120" w:rsidRDefault="004D0AB6" w:rsidP="004D5120">
            <w:pPr>
              <w:tabs>
                <w:tab w:val="left" w:pos="567"/>
                <w:tab w:val="left" w:pos="3119"/>
              </w:tabs>
              <w:spacing w:after="0" w:line="240" w:lineRule="auto"/>
              <w:rPr>
                <w:rFonts w:ascii="Times New Roman" w:eastAsia="SimSun" w:hAnsi="Times New Roman" w:cs="Times New Roman"/>
                <w:u w:val="single"/>
                <w:lang w:eastAsia="zh-CN"/>
              </w:rPr>
            </w:pPr>
          </w:p>
        </w:tc>
        <w:tc>
          <w:tcPr>
            <w:tcW w:w="2322" w:type="dxa"/>
          </w:tcPr>
          <w:p w14:paraId="380425C0" w14:textId="77777777" w:rsidR="004D0AB6" w:rsidRPr="004D5120" w:rsidRDefault="004D0AB6" w:rsidP="004D5120">
            <w:pPr>
              <w:tabs>
                <w:tab w:val="left" w:pos="567"/>
                <w:tab w:val="left" w:pos="3119"/>
              </w:tabs>
              <w:spacing w:after="0" w:line="240" w:lineRule="auto"/>
              <w:rPr>
                <w:rFonts w:ascii="Times New Roman" w:eastAsia="SimSun" w:hAnsi="Times New Roman" w:cs="Times New Roman"/>
                <w:u w:val="single"/>
                <w:lang w:eastAsia="zh-CN"/>
              </w:rPr>
            </w:pPr>
            <w:r w:rsidRPr="004D5120">
              <w:rPr>
                <w:rFonts w:ascii="Times New Roman" w:eastAsia="SimSun" w:hAnsi="Times New Roman" w:cs="Times New Roman"/>
                <w:u w:val="single"/>
                <w:lang w:eastAsia="zh-CN"/>
              </w:rPr>
              <w:t>- Nagų dermatofitija (</w:t>
            </w:r>
            <w:r w:rsidRPr="004D5120">
              <w:rPr>
                <w:rFonts w:ascii="Times New Roman" w:eastAsia="SimSun" w:hAnsi="Times New Roman" w:cs="Times New Roman"/>
                <w:i/>
                <w:u w:val="single"/>
                <w:lang w:eastAsia="zh-CN"/>
              </w:rPr>
              <w:t>tinea uniguinum</w:t>
            </w:r>
            <w:r w:rsidRPr="004D5120">
              <w:rPr>
                <w:rFonts w:ascii="Times New Roman" w:eastAsia="SimSun" w:hAnsi="Times New Roman" w:cs="Times New Roman"/>
                <w:u w:val="single"/>
                <w:lang w:eastAsia="zh-CN"/>
              </w:rPr>
              <w:t>)</w:t>
            </w:r>
          </w:p>
        </w:tc>
        <w:tc>
          <w:tcPr>
            <w:tcW w:w="2322" w:type="dxa"/>
          </w:tcPr>
          <w:p w14:paraId="380425C1" w14:textId="77777777" w:rsidR="004D0AB6" w:rsidRPr="004D5120" w:rsidRDefault="004D0AB6" w:rsidP="004D5120">
            <w:pPr>
              <w:tabs>
                <w:tab w:val="left" w:pos="567"/>
                <w:tab w:val="left" w:pos="3119"/>
              </w:tabs>
              <w:spacing w:after="0" w:line="240" w:lineRule="auto"/>
              <w:rPr>
                <w:rFonts w:ascii="Times New Roman" w:eastAsia="SimSun" w:hAnsi="Times New Roman" w:cs="Times New Roman"/>
                <w:u w:val="single"/>
                <w:lang w:eastAsia="zh-CN"/>
              </w:rPr>
            </w:pPr>
            <w:r w:rsidRPr="004D5120">
              <w:rPr>
                <w:rFonts w:ascii="Times New Roman" w:eastAsia="SimSun" w:hAnsi="Times New Roman" w:cs="Times New Roman"/>
                <w:u w:val="single"/>
                <w:lang w:eastAsia="zh-CN"/>
              </w:rPr>
              <w:t>Po 150 mg vieną kartą per savaitę</w:t>
            </w:r>
          </w:p>
        </w:tc>
        <w:tc>
          <w:tcPr>
            <w:tcW w:w="2322" w:type="dxa"/>
          </w:tcPr>
          <w:p w14:paraId="380425C2" w14:textId="77777777" w:rsidR="004D0AB6" w:rsidRPr="004D5120" w:rsidRDefault="004D0AB6" w:rsidP="004D5120">
            <w:pPr>
              <w:tabs>
                <w:tab w:val="left" w:pos="567"/>
                <w:tab w:val="left" w:pos="3119"/>
              </w:tabs>
              <w:spacing w:after="0" w:line="240" w:lineRule="auto"/>
              <w:rPr>
                <w:rFonts w:ascii="Times New Roman" w:eastAsia="SimSun" w:hAnsi="Times New Roman" w:cs="Times New Roman"/>
                <w:u w:val="single"/>
                <w:lang w:eastAsia="zh-CN"/>
              </w:rPr>
            </w:pPr>
            <w:r w:rsidRPr="004D5120">
              <w:rPr>
                <w:rFonts w:ascii="Times New Roman" w:eastAsia="SimSun" w:hAnsi="Times New Roman" w:cs="Times New Roman"/>
                <w:u w:val="single"/>
                <w:lang w:eastAsia="zh-CN"/>
              </w:rPr>
              <w:t>Gydyti reikia tol, kol infekuotą nagą pakeis naujas (neinfekuotas). Rankų pirštų nagai paprastai atauga per 3</w:t>
            </w:r>
            <w:r w:rsidRPr="004D5120">
              <w:rPr>
                <w:rFonts w:ascii="Times New Roman" w:eastAsia="SimSun" w:hAnsi="Times New Roman" w:cs="Times New Roman"/>
                <w:u w:val="single"/>
                <w:lang w:eastAsia="zh-CN"/>
              </w:rPr>
              <w:noBreakHyphen/>
              <w:t>6 mėn., kojų – per 6</w:t>
            </w:r>
            <w:r w:rsidRPr="004D5120">
              <w:rPr>
                <w:rFonts w:ascii="Times New Roman" w:eastAsia="SimSun" w:hAnsi="Times New Roman" w:cs="Times New Roman"/>
                <w:u w:val="single"/>
                <w:lang w:eastAsia="zh-CN"/>
              </w:rPr>
              <w:noBreakHyphen/>
              <w:t>12 mėn., tačiau jų augimo greitis gali gerokai skirtis (tai priklauso ir nuo amžiaus). Sėkmingai pašalinus ilgai trukusią lėtinę infekciją, nagų forma kartais lieka pakitusi.</w:t>
            </w:r>
          </w:p>
        </w:tc>
      </w:tr>
      <w:tr w:rsidR="004D0AB6" w:rsidRPr="00057D2F" w14:paraId="380425C9" w14:textId="77777777" w:rsidTr="004C25D6">
        <w:tc>
          <w:tcPr>
            <w:tcW w:w="2213" w:type="dxa"/>
          </w:tcPr>
          <w:p w14:paraId="380425C4" w14:textId="77777777" w:rsidR="004D0AB6" w:rsidRPr="009661AA" w:rsidRDefault="004D0AB6" w:rsidP="004D5120">
            <w:pPr>
              <w:tabs>
                <w:tab w:val="left" w:pos="567"/>
                <w:tab w:val="left" w:pos="3119"/>
              </w:tabs>
              <w:spacing w:after="0" w:line="240" w:lineRule="auto"/>
              <w:rPr>
                <w:rFonts w:ascii="Times New Roman" w:eastAsia="SimSun" w:hAnsi="Times New Roman" w:cs="Times New Roman"/>
                <w:bCs/>
                <w:u w:val="single"/>
                <w:lang w:eastAsia="zh-CN"/>
              </w:rPr>
            </w:pPr>
            <w:r w:rsidRPr="009661AA">
              <w:rPr>
                <w:rFonts w:ascii="Times New Roman" w:eastAsia="SimSun" w:hAnsi="Times New Roman" w:cs="Times New Roman"/>
                <w:bCs/>
                <w:i/>
                <w:iCs/>
                <w:u w:val="single"/>
                <w:lang w:eastAsia="zh-CN"/>
              </w:rPr>
              <w:t>Candida</w:t>
            </w:r>
            <w:r w:rsidRPr="009661AA">
              <w:rPr>
                <w:rFonts w:ascii="Times New Roman" w:eastAsia="SimSun" w:hAnsi="Times New Roman" w:cs="Times New Roman"/>
                <w:bCs/>
                <w:u w:val="single"/>
                <w:lang w:eastAsia="zh-CN"/>
              </w:rPr>
              <w:t xml:space="preserve"> grybelių sukeltų infekcinių ligų profilaktika</w:t>
            </w:r>
          </w:p>
          <w:p w14:paraId="380425C5" w14:textId="77777777" w:rsidR="004D0AB6" w:rsidRPr="00EE19F3" w:rsidRDefault="004D0AB6" w:rsidP="004D5120">
            <w:pPr>
              <w:tabs>
                <w:tab w:val="left" w:pos="567"/>
                <w:tab w:val="left" w:pos="3119"/>
              </w:tabs>
              <w:spacing w:after="0" w:line="240" w:lineRule="auto"/>
              <w:rPr>
                <w:rFonts w:ascii="Times New Roman" w:eastAsia="SimSun" w:hAnsi="Times New Roman" w:cs="Times New Roman"/>
                <w:b/>
                <w:u w:val="single"/>
                <w:lang w:eastAsia="zh-CN"/>
              </w:rPr>
            </w:pPr>
            <w:r w:rsidRPr="009661AA">
              <w:rPr>
                <w:rFonts w:ascii="Times New Roman" w:eastAsia="SimSun" w:hAnsi="Times New Roman" w:cs="Times New Roman"/>
                <w:bCs/>
                <w:u w:val="single"/>
                <w:lang w:eastAsia="zh-CN"/>
              </w:rPr>
              <w:t>pacientams, kuriems pasireiškia ilgalaikė neutropenija</w:t>
            </w:r>
          </w:p>
        </w:tc>
        <w:tc>
          <w:tcPr>
            <w:tcW w:w="2322" w:type="dxa"/>
          </w:tcPr>
          <w:p w14:paraId="380425C6" w14:textId="77777777" w:rsidR="004D0AB6" w:rsidRPr="00EE19F3" w:rsidRDefault="004D0AB6" w:rsidP="004D5120">
            <w:pPr>
              <w:tabs>
                <w:tab w:val="left" w:pos="567"/>
                <w:tab w:val="left" w:pos="3119"/>
              </w:tabs>
              <w:spacing w:after="0" w:line="240" w:lineRule="auto"/>
              <w:rPr>
                <w:rFonts w:ascii="Times New Roman" w:eastAsia="SimSun" w:hAnsi="Times New Roman" w:cs="Times New Roman"/>
                <w:u w:val="single"/>
                <w:lang w:eastAsia="zh-CN"/>
              </w:rPr>
            </w:pPr>
          </w:p>
        </w:tc>
        <w:tc>
          <w:tcPr>
            <w:tcW w:w="2322" w:type="dxa"/>
          </w:tcPr>
          <w:p w14:paraId="380425C7" w14:textId="41AE6A1C" w:rsidR="004D0AB6" w:rsidRPr="00EE19F3" w:rsidRDefault="004D0AB6" w:rsidP="004D5120">
            <w:pPr>
              <w:tabs>
                <w:tab w:val="left" w:pos="567"/>
                <w:tab w:val="left" w:pos="3119"/>
              </w:tabs>
              <w:spacing w:after="0" w:line="240" w:lineRule="auto"/>
              <w:rPr>
                <w:rFonts w:ascii="Times New Roman" w:eastAsia="SimSun" w:hAnsi="Times New Roman" w:cs="Times New Roman"/>
                <w:u w:val="single"/>
                <w:lang w:eastAsia="zh-CN"/>
              </w:rPr>
            </w:pPr>
            <w:r w:rsidRPr="00EE19F3">
              <w:rPr>
                <w:rFonts w:ascii="Times New Roman" w:eastAsia="SimSun" w:hAnsi="Times New Roman" w:cs="Times New Roman"/>
                <w:u w:val="single"/>
                <w:lang w:eastAsia="zh-CN"/>
              </w:rPr>
              <w:t>200</w:t>
            </w:r>
            <w:r w:rsidRPr="00EE19F3">
              <w:rPr>
                <w:rFonts w:ascii="Times New Roman" w:eastAsia="SimSun" w:hAnsi="Times New Roman" w:cs="Times New Roman"/>
                <w:u w:val="single"/>
                <w:lang w:eastAsia="zh-CN"/>
              </w:rPr>
              <w:noBreakHyphen/>
              <w:t>400 mg</w:t>
            </w:r>
            <w:r w:rsidR="00AD1C46">
              <w:rPr>
                <w:rFonts w:ascii="Times New Roman" w:eastAsia="SimSun" w:hAnsi="Times New Roman" w:cs="Times New Roman"/>
                <w:u w:val="single"/>
                <w:lang w:eastAsia="zh-CN"/>
              </w:rPr>
              <w:t xml:space="preserve"> vieną kartą per parą</w:t>
            </w:r>
          </w:p>
        </w:tc>
        <w:tc>
          <w:tcPr>
            <w:tcW w:w="2322" w:type="dxa"/>
          </w:tcPr>
          <w:p w14:paraId="380425C8" w14:textId="77777777" w:rsidR="004D0AB6" w:rsidRPr="000635A3" w:rsidRDefault="004D0AB6" w:rsidP="004D5120">
            <w:pPr>
              <w:tabs>
                <w:tab w:val="left" w:pos="567"/>
                <w:tab w:val="left" w:pos="3119"/>
              </w:tabs>
              <w:spacing w:after="0" w:line="240" w:lineRule="auto"/>
              <w:rPr>
                <w:rFonts w:ascii="Times New Roman" w:eastAsia="SimSun" w:hAnsi="Times New Roman" w:cs="Times New Roman"/>
                <w:u w:val="single"/>
                <w:lang w:eastAsia="zh-CN"/>
              </w:rPr>
            </w:pPr>
            <w:r w:rsidRPr="00EE19F3">
              <w:rPr>
                <w:rFonts w:ascii="Times New Roman" w:eastAsia="SimSun" w:hAnsi="Times New Roman" w:cs="Times New Roman"/>
                <w:u w:val="single"/>
                <w:lang w:eastAsia="zh-CN"/>
              </w:rPr>
              <w:t>Gydymą reikia pradėti iki numatomo neutropenijos atsiradimo likus kelioms dienoms ir tęsti dar 7 dienas po to, kai neutropenija išnyksta (neutrofilų kiekis tampa didesnis kaip 10</w:t>
            </w:r>
            <w:r w:rsidRPr="000635A3">
              <w:rPr>
                <w:rFonts w:ascii="Times New Roman" w:eastAsia="SimSun" w:hAnsi="Times New Roman" w:cs="Times New Roman"/>
                <w:u w:val="single"/>
                <w:lang w:eastAsia="zh-CN"/>
              </w:rPr>
              <w:t>00 ląstelių/mm</w:t>
            </w:r>
            <w:r w:rsidRPr="000635A3">
              <w:rPr>
                <w:rFonts w:ascii="Times New Roman" w:eastAsia="SimSun" w:hAnsi="Times New Roman" w:cs="Times New Roman"/>
                <w:u w:val="single"/>
                <w:vertAlign w:val="superscript"/>
                <w:lang w:eastAsia="zh-CN"/>
              </w:rPr>
              <w:t>3</w:t>
            </w:r>
            <w:r w:rsidRPr="000635A3">
              <w:rPr>
                <w:rFonts w:ascii="Times New Roman" w:eastAsia="SimSun" w:hAnsi="Times New Roman" w:cs="Times New Roman"/>
                <w:u w:val="single"/>
                <w:lang w:eastAsia="zh-CN"/>
              </w:rPr>
              <w:t>).</w:t>
            </w:r>
          </w:p>
        </w:tc>
      </w:tr>
    </w:tbl>
    <w:p w14:paraId="380425CA" w14:textId="77777777" w:rsidR="00AE2535" w:rsidRPr="00EE19F3" w:rsidRDefault="00AE2535" w:rsidP="00684B81">
      <w:pPr>
        <w:tabs>
          <w:tab w:val="left" w:pos="567"/>
          <w:tab w:val="left" w:pos="3119"/>
        </w:tabs>
        <w:spacing w:after="0" w:line="240" w:lineRule="auto"/>
        <w:ind w:left="360" w:hanging="360"/>
        <w:rPr>
          <w:rFonts w:ascii="Times New Roman" w:eastAsia="SimSun" w:hAnsi="Times New Roman" w:cs="Times New Roman"/>
          <w:lang w:eastAsia="zh-CN"/>
        </w:rPr>
      </w:pPr>
    </w:p>
    <w:p w14:paraId="380425CB" w14:textId="45E21B6C" w:rsidR="00AE2535" w:rsidRPr="00EE19F3" w:rsidRDefault="00AE2535" w:rsidP="00684B81">
      <w:pPr>
        <w:tabs>
          <w:tab w:val="left" w:pos="567"/>
          <w:tab w:val="left" w:pos="3119"/>
        </w:tabs>
        <w:spacing w:after="0" w:line="240" w:lineRule="auto"/>
        <w:rPr>
          <w:rFonts w:ascii="Times New Roman" w:eastAsia="SimSun" w:hAnsi="Times New Roman" w:cs="Times New Roman"/>
          <w:u w:val="single"/>
          <w:lang w:eastAsia="zh-CN"/>
        </w:rPr>
      </w:pPr>
      <w:r w:rsidRPr="00EE19F3">
        <w:rPr>
          <w:rFonts w:ascii="Times New Roman" w:eastAsia="SimSun" w:hAnsi="Times New Roman" w:cs="Times New Roman"/>
          <w:iCs/>
          <w:u w:val="single"/>
          <w:lang w:eastAsia="zh-CN"/>
        </w:rPr>
        <w:t>Ypatingos populiacijos</w:t>
      </w:r>
      <w:r w:rsidRPr="00EE19F3">
        <w:rPr>
          <w:rFonts w:ascii="Times New Roman" w:eastAsia="SimSun" w:hAnsi="Times New Roman" w:cs="Times New Roman"/>
          <w:u w:val="single"/>
          <w:lang w:eastAsia="zh-CN"/>
        </w:rPr>
        <w:t xml:space="preserve"> </w:t>
      </w:r>
    </w:p>
    <w:p w14:paraId="380425CC" w14:textId="77777777" w:rsidR="00AE2535" w:rsidRPr="00EE19F3" w:rsidRDefault="00AE2535" w:rsidP="00684B81">
      <w:pPr>
        <w:tabs>
          <w:tab w:val="left" w:pos="567"/>
          <w:tab w:val="left" w:pos="3119"/>
        </w:tabs>
        <w:spacing w:after="0" w:line="240" w:lineRule="auto"/>
        <w:rPr>
          <w:rFonts w:ascii="Times New Roman" w:eastAsia="SimSun" w:hAnsi="Times New Roman" w:cs="Times New Roman"/>
          <w:lang w:eastAsia="zh-CN"/>
        </w:rPr>
      </w:pPr>
    </w:p>
    <w:p w14:paraId="380425CD" w14:textId="77777777" w:rsidR="00AE2535" w:rsidRPr="00684B81" w:rsidRDefault="00AE2535" w:rsidP="00684B81">
      <w:pPr>
        <w:tabs>
          <w:tab w:val="left" w:pos="567"/>
          <w:tab w:val="left" w:pos="3119"/>
        </w:tabs>
        <w:spacing w:after="0" w:line="240" w:lineRule="auto"/>
        <w:rPr>
          <w:rFonts w:ascii="Times New Roman" w:hAnsi="Times New Roman"/>
          <w:i/>
        </w:rPr>
      </w:pPr>
      <w:r w:rsidRPr="00684B81">
        <w:rPr>
          <w:rFonts w:ascii="Times New Roman" w:hAnsi="Times New Roman"/>
          <w:i/>
        </w:rPr>
        <w:t>Senyviems pacientams</w:t>
      </w:r>
    </w:p>
    <w:p w14:paraId="380425CE" w14:textId="77777777" w:rsidR="000C08E0" w:rsidRPr="00057D2F" w:rsidRDefault="000C08E0" w:rsidP="00684B81">
      <w:pPr>
        <w:tabs>
          <w:tab w:val="left" w:pos="567"/>
          <w:tab w:val="left" w:pos="3119"/>
        </w:tabs>
        <w:spacing w:after="0" w:line="240" w:lineRule="auto"/>
        <w:rPr>
          <w:rFonts w:ascii="Times New Roman" w:eastAsia="SimSun" w:hAnsi="Times New Roman" w:cs="Times New Roman"/>
          <w:lang w:eastAsia="zh-CN"/>
        </w:rPr>
      </w:pPr>
      <w:r w:rsidRPr="00057D2F">
        <w:rPr>
          <w:rFonts w:ascii="Times New Roman" w:eastAsia="SimSun" w:hAnsi="Times New Roman" w:cs="Times New Roman"/>
          <w:lang w:eastAsia="zh-CN"/>
        </w:rPr>
        <w:t>Dozavimą reikia keisti, atsižvelgiant į inkstų funkciją (žr. skyrelį „</w:t>
      </w:r>
      <w:r w:rsidRPr="004D5120">
        <w:rPr>
          <w:rFonts w:ascii="Times New Roman" w:eastAsia="SimSun" w:hAnsi="Times New Roman" w:cs="Times New Roman"/>
          <w:i/>
          <w:lang w:eastAsia="zh-CN"/>
        </w:rPr>
        <w:t>Pacientams, kurių</w:t>
      </w:r>
      <w:r w:rsidRPr="00684B81">
        <w:rPr>
          <w:rFonts w:ascii="Times New Roman" w:hAnsi="Times New Roman"/>
          <w:i/>
        </w:rPr>
        <w:t xml:space="preserve"> inkstų funkcija </w:t>
      </w:r>
      <w:r w:rsidRPr="004D5120">
        <w:rPr>
          <w:rFonts w:ascii="Times New Roman" w:eastAsia="SimSun" w:hAnsi="Times New Roman" w:cs="Times New Roman"/>
          <w:i/>
          <w:lang w:eastAsia="zh-CN"/>
        </w:rPr>
        <w:t>sutrikusi</w:t>
      </w:r>
      <w:r w:rsidRPr="00057D2F">
        <w:rPr>
          <w:rFonts w:ascii="Times New Roman" w:eastAsia="SimSun" w:hAnsi="Times New Roman" w:cs="Times New Roman"/>
          <w:lang w:eastAsia="zh-CN"/>
        </w:rPr>
        <w:t>“).</w:t>
      </w:r>
    </w:p>
    <w:p w14:paraId="380425CF" w14:textId="77777777" w:rsidR="00AE2535" w:rsidRPr="00EE19F3" w:rsidRDefault="00AE2535" w:rsidP="00684B81">
      <w:pPr>
        <w:tabs>
          <w:tab w:val="left" w:pos="567"/>
          <w:tab w:val="left" w:pos="3119"/>
        </w:tabs>
        <w:spacing w:after="0" w:line="240" w:lineRule="auto"/>
        <w:rPr>
          <w:rFonts w:ascii="Times New Roman" w:eastAsia="SimSun" w:hAnsi="Times New Roman" w:cs="Times New Roman"/>
          <w:lang w:eastAsia="zh-CN"/>
        </w:rPr>
      </w:pPr>
    </w:p>
    <w:p w14:paraId="380425D0" w14:textId="26E5414D" w:rsidR="00AE2535" w:rsidRDefault="00AE2535" w:rsidP="00684B81">
      <w:pPr>
        <w:tabs>
          <w:tab w:val="left" w:pos="567"/>
          <w:tab w:val="left" w:pos="3119"/>
        </w:tabs>
        <w:spacing w:after="0" w:line="240" w:lineRule="auto"/>
        <w:rPr>
          <w:rFonts w:ascii="Times New Roman" w:hAnsi="Times New Roman"/>
          <w:i/>
        </w:rPr>
      </w:pPr>
      <w:r w:rsidRPr="00684B81">
        <w:rPr>
          <w:rFonts w:ascii="Times New Roman" w:hAnsi="Times New Roman"/>
          <w:i/>
        </w:rPr>
        <w:t>Pacientams, kurių inkstų funkcija sutrikusi</w:t>
      </w:r>
    </w:p>
    <w:p w14:paraId="4406F4D3" w14:textId="0D02DA13" w:rsidR="00B84748" w:rsidRPr="009661AA" w:rsidRDefault="00B84748" w:rsidP="00684B81">
      <w:pPr>
        <w:tabs>
          <w:tab w:val="left" w:pos="567"/>
          <w:tab w:val="left" w:pos="3119"/>
        </w:tabs>
        <w:spacing w:after="0" w:line="240" w:lineRule="auto"/>
        <w:rPr>
          <w:rFonts w:ascii="Times New Roman" w:hAnsi="Times New Roman"/>
          <w:iCs/>
        </w:rPr>
      </w:pPr>
      <w:r>
        <w:rPr>
          <w:rFonts w:ascii="Times New Roman" w:hAnsi="Times New Roman"/>
          <w:iCs/>
        </w:rPr>
        <w:t>Flucoric</w:t>
      </w:r>
      <w:r w:rsidRPr="00B84748">
        <w:rPr>
          <w:rFonts w:ascii="Times New Roman" w:hAnsi="Times New Roman"/>
          <w:iCs/>
        </w:rPr>
        <w:t xml:space="preserve"> daugiausia išskiriamas su šlapimu kaip nepakitusi veiklioji medžiaga.</w:t>
      </w:r>
    </w:p>
    <w:p w14:paraId="380425D1" w14:textId="0E42DE25" w:rsidR="00AE2535" w:rsidRPr="000635A3" w:rsidRDefault="00AE2535" w:rsidP="00684B81">
      <w:pPr>
        <w:tabs>
          <w:tab w:val="left" w:pos="567"/>
          <w:tab w:val="left" w:pos="3119"/>
        </w:tabs>
        <w:spacing w:after="0" w:line="240" w:lineRule="auto"/>
        <w:rPr>
          <w:rFonts w:ascii="Times New Roman" w:eastAsia="SimSun" w:hAnsi="Times New Roman" w:cs="Times New Roman"/>
          <w:lang w:eastAsia="zh-CN"/>
        </w:rPr>
      </w:pPr>
      <w:r w:rsidRPr="00057D2F">
        <w:rPr>
          <w:rFonts w:ascii="Times New Roman" w:eastAsia="SimSun" w:hAnsi="Times New Roman" w:cs="Times New Roman"/>
          <w:lang w:eastAsia="zh-CN"/>
        </w:rPr>
        <w:t>Jeigu vartojama vienkartinė dozė, jos keisti nereikia.</w:t>
      </w:r>
      <w:r w:rsidR="000C08E0" w:rsidRPr="00057D2F">
        <w:rPr>
          <w:rFonts w:ascii="Times New Roman" w:eastAsia="SimSun" w:hAnsi="Times New Roman" w:cs="Times New Roman"/>
          <w:lang w:eastAsia="zh-CN"/>
        </w:rPr>
        <w:t xml:space="preserve"> </w:t>
      </w:r>
      <w:r w:rsidR="000C08E0" w:rsidRPr="00EE19F3">
        <w:rPr>
          <w:rFonts w:ascii="Times New Roman" w:eastAsia="SimSun" w:hAnsi="Times New Roman" w:cs="Times New Roman"/>
          <w:lang w:eastAsia="zh-CN"/>
        </w:rPr>
        <w:t>Pacientų, kurių inkstų funkcija sutrikusi (įskaitant vaikus), gydymas kartotinėmis flukonazolo do</w:t>
      </w:r>
      <w:r w:rsidR="00FD5FD9" w:rsidRPr="00EE19F3">
        <w:rPr>
          <w:rFonts w:ascii="Times New Roman" w:eastAsia="SimSun" w:hAnsi="Times New Roman" w:cs="Times New Roman"/>
          <w:lang w:eastAsia="zh-CN"/>
        </w:rPr>
        <w:t>zėmis pradedamas įsotinamąja 50</w:t>
      </w:r>
      <w:r w:rsidR="00EE19F3">
        <w:rPr>
          <w:rFonts w:ascii="Times New Roman" w:eastAsia="SimSun" w:hAnsi="Times New Roman" w:cs="Times New Roman"/>
          <w:lang w:eastAsia="zh-CN"/>
        </w:rPr>
        <w:noBreakHyphen/>
        <w:t>400 </w:t>
      </w:r>
      <w:r w:rsidR="000C08E0" w:rsidRPr="00EE19F3">
        <w:rPr>
          <w:rFonts w:ascii="Times New Roman" w:eastAsia="SimSun" w:hAnsi="Times New Roman" w:cs="Times New Roman"/>
          <w:lang w:eastAsia="zh-CN"/>
        </w:rPr>
        <w:t xml:space="preserve">mg paros doze (atsižvelgiant į tai indikacijai rekomenduojamą paros dozę), o tolesnė paros dozė nustatoma remiantis </w:t>
      </w:r>
      <w:r w:rsidR="00043685">
        <w:rPr>
          <w:rFonts w:ascii="Times New Roman" w:eastAsia="SimSun" w:hAnsi="Times New Roman" w:cs="Times New Roman"/>
          <w:lang w:eastAsia="zh-CN"/>
        </w:rPr>
        <w:t>toliau</w:t>
      </w:r>
      <w:r w:rsidR="000C08E0" w:rsidRPr="00EE19F3">
        <w:rPr>
          <w:rFonts w:ascii="Times New Roman" w:eastAsia="SimSun" w:hAnsi="Times New Roman" w:cs="Times New Roman"/>
          <w:lang w:eastAsia="zh-CN"/>
        </w:rPr>
        <w:t xml:space="preserve"> esančia lentele, </w:t>
      </w:r>
      <w:r w:rsidR="000C08E0" w:rsidRPr="000635A3">
        <w:rPr>
          <w:rFonts w:ascii="Times New Roman" w:eastAsia="SimSun" w:hAnsi="Times New Roman" w:cs="Times New Roman"/>
          <w:lang w:eastAsia="zh-CN"/>
        </w:rPr>
        <w:t>atsižvelgiant į indikaciją.</w:t>
      </w:r>
    </w:p>
    <w:p w14:paraId="380425D2" w14:textId="77777777" w:rsidR="000C08E0" w:rsidRPr="008207F1" w:rsidRDefault="000C08E0" w:rsidP="004D5120">
      <w:pPr>
        <w:tabs>
          <w:tab w:val="left" w:pos="567"/>
          <w:tab w:val="left" w:pos="3119"/>
        </w:tabs>
        <w:spacing w:after="0" w:line="240" w:lineRule="auto"/>
        <w:rPr>
          <w:rFonts w:ascii="Times New Roman" w:eastAsia="SimSun" w:hAnsi="Times New Roman" w:cs="Times New Roman"/>
          <w:lang w:eastAsia="zh-CN"/>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8"/>
        <w:gridCol w:w="4678"/>
      </w:tblGrid>
      <w:tr w:rsidR="000C08E0" w:rsidRPr="00057D2F" w14:paraId="380425D5" w14:textId="77777777" w:rsidTr="004C25D6">
        <w:trPr>
          <w:trHeight w:val="380"/>
        </w:trPr>
        <w:tc>
          <w:tcPr>
            <w:tcW w:w="4678" w:type="dxa"/>
          </w:tcPr>
          <w:p w14:paraId="380425D3" w14:textId="77777777" w:rsidR="000C08E0" w:rsidRPr="009A3E98" w:rsidRDefault="000C08E0" w:rsidP="00EE19F3">
            <w:pPr>
              <w:tabs>
                <w:tab w:val="left" w:pos="3119"/>
              </w:tabs>
              <w:spacing w:after="0" w:line="240" w:lineRule="auto"/>
              <w:rPr>
                <w:rFonts w:ascii="Times New Roman" w:eastAsia="Times New Roman" w:hAnsi="Times New Roman" w:cs="Times New Roman"/>
                <w:b/>
              </w:rPr>
            </w:pPr>
            <w:r w:rsidRPr="009A3E98">
              <w:rPr>
                <w:rFonts w:ascii="Times New Roman" w:eastAsia="Times New Roman" w:hAnsi="Times New Roman" w:cs="Times New Roman"/>
                <w:b/>
              </w:rPr>
              <w:t>Kreatinino klirensas (ml/min.)</w:t>
            </w:r>
          </w:p>
        </w:tc>
        <w:tc>
          <w:tcPr>
            <w:tcW w:w="4678" w:type="dxa"/>
          </w:tcPr>
          <w:p w14:paraId="380425D4" w14:textId="77777777" w:rsidR="000C08E0" w:rsidRPr="0007530A" w:rsidRDefault="000C08E0" w:rsidP="00EE19F3">
            <w:pPr>
              <w:tabs>
                <w:tab w:val="left" w:pos="3119"/>
              </w:tabs>
              <w:spacing w:after="0" w:line="240" w:lineRule="auto"/>
              <w:rPr>
                <w:rFonts w:ascii="Times New Roman" w:eastAsia="Times New Roman" w:hAnsi="Times New Roman" w:cs="Times New Roman"/>
                <w:b/>
              </w:rPr>
            </w:pPr>
            <w:r w:rsidRPr="0007530A">
              <w:rPr>
                <w:rFonts w:ascii="Times New Roman" w:eastAsia="Times New Roman" w:hAnsi="Times New Roman" w:cs="Times New Roman"/>
                <w:b/>
              </w:rPr>
              <w:t>Procentinė rekomenduojamos dozės dalis</w:t>
            </w:r>
          </w:p>
        </w:tc>
      </w:tr>
      <w:tr w:rsidR="000C08E0" w:rsidRPr="00057D2F" w14:paraId="380425D8" w14:textId="77777777" w:rsidTr="004C25D6">
        <w:trPr>
          <w:trHeight w:val="277"/>
        </w:trPr>
        <w:tc>
          <w:tcPr>
            <w:tcW w:w="4678" w:type="dxa"/>
          </w:tcPr>
          <w:p w14:paraId="380425D6" w14:textId="77777777" w:rsidR="000C08E0" w:rsidRPr="00057D2F" w:rsidRDefault="000C08E0" w:rsidP="00EE19F3">
            <w:pPr>
              <w:tabs>
                <w:tab w:val="left" w:pos="3119"/>
              </w:tabs>
              <w:spacing w:after="0" w:line="240" w:lineRule="auto"/>
              <w:rPr>
                <w:rFonts w:ascii="Times New Roman" w:eastAsia="Times New Roman" w:hAnsi="Times New Roman" w:cs="Times New Roman"/>
              </w:rPr>
            </w:pPr>
            <w:r w:rsidRPr="00057D2F">
              <w:rPr>
                <w:rFonts w:ascii="Times New Roman" w:eastAsia="Times New Roman" w:hAnsi="Times New Roman" w:cs="Times New Roman"/>
              </w:rPr>
              <w:t>&gt;50</w:t>
            </w:r>
          </w:p>
        </w:tc>
        <w:tc>
          <w:tcPr>
            <w:tcW w:w="4678" w:type="dxa"/>
          </w:tcPr>
          <w:p w14:paraId="380425D7" w14:textId="77777777" w:rsidR="000C08E0" w:rsidRPr="00057D2F" w:rsidRDefault="000C08E0" w:rsidP="00EE19F3">
            <w:pPr>
              <w:tabs>
                <w:tab w:val="left" w:pos="3119"/>
              </w:tabs>
              <w:spacing w:after="0" w:line="240" w:lineRule="auto"/>
              <w:rPr>
                <w:rFonts w:ascii="Times New Roman" w:eastAsia="Times New Roman" w:hAnsi="Times New Roman" w:cs="Times New Roman"/>
              </w:rPr>
            </w:pPr>
            <w:r w:rsidRPr="00057D2F">
              <w:rPr>
                <w:rFonts w:ascii="Times New Roman" w:eastAsia="Times New Roman" w:hAnsi="Times New Roman" w:cs="Times New Roman"/>
              </w:rPr>
              <w:t>100</w:t>
            </w:r>
            <w:r w:rsidR="00EE19F3">
              <w:rPr>
                <w:rFonts w:ascii="Times New Roman" w:eastAsia="Times New Roman" w:hAnsi="Times New Roman" w:cs="Times New Roman"/>
              </w:rPr>
              <w:t> </w:t>
            </w:r>
            <w:r w:rsidRPr="00057D2F">
              <w:rPr>
                <w:rFonts w:ascii="Times New Roman" w:eastAsia="Times New Roman" w:hAnsi="Times New Roman" w:cs="Times New Roman"/>
              </w:rPr>
              <w:t>%</w:t>
            </w:r>
          </w:p>
        </w:tc>
      </w:tr>
      <w:tr w:rsidR="000C08E0" w:rsidRPr="00057D2F" w14:paraId="380425DB" w14:textId="77777777" w:rsidTr="004C25D6">
        <w:trPr>
          <w:trHeight w:val="277"/>
        </w:trPr>
        <w:tc>
          <w:tcPr>
            <w:tcW w:w="4678" w:type="dxa"/>
          </w:tcPr>
          <w:p w14:paraId="380425D9" w14:textId="3650F81A" w:rsidR="000C08E0" w:rsidRPr="00057D2F" w:rsidRDefault="000C08E0" w:rsidP="00EE19F3">
            <w:pPr>
              <w:tabs>
                <w:tab w:val="left" w:pos="3119"/>
              </w:tabs>
              <w:spacing w:after="0" w:line="240" w:lineRule="auto"/>
              <w:rPr>
                <w:rFonts w:ascii="Times New Roman" w:eastAsia="Times New Roman" w:hAnsi="Times New Roman" w:cs="Times New Roman"/>
              </w:rPr>
            </w:pPr>
            <w:r w:rsidRPr="00057D2F">
              <w:rPr>
                <w:rFonts w:ascii="Times New Roman" w:eastAsia="Times New Roman" w:hAnsi="Times New Roman" w:cs="Times New Roman"/>
              </w:rPr>
              <w:t>≤50 (</w:t>
            </w:r>
            <w:r w:rsidR="00023167">
              <w:rPr>
                <w:rFonts w:ascii="Times New Roman" w:eastAsia="Times New Roman" w:hAnsi="Times New Roman" w:cs="Times New Roman"/>
              </w:rPr>
              <w:t>pacientas</w:t>
            </w:r>
            <w:r w:rsidRPr="00057D2F">
              <w:rPr>
                <w:rFonts w:ascii="Times New Roman" w:eastAsia="Times New Roman" w:hAnsi="Times New Roman" w:cs="Times New Roman"/>
              </w:rPr>
              <w:t xml:space="preserve"> ne</w:t>
            </w:r>
            <w:r w:rsidR="0025509C">
              <w:rPr>
                <w:rFonts w:ascii="Times New Roman" w:eastAsia="Times New Roman" w:hAnsi="Times New Roman" w:cs="Times New Roman"/>
              </w:rPr>
              <w:t>hemo</w:t>
            </w:r>
            <w:r w:rsidRPr="00057D2F">
              <w:rPr>
                <w:rFonts w:ascii="Times New Roman" w:eastAsia="Times New Roman" w:hAnsi="Times New Roman" w:cs="Times New Roman"/>
              </w:rPr>
              <w:t>dializuojamas)</w:t>
            </w:r>
          </w:p>
        </w:tc>
        <w:tc>
          <w:tcPr>
            <w:tcW w:w="4678" w:type="dxa"/>
          </w:tcPr>
          <w:p w14:paraId="380425DA" w14:textId="77777777" w:rsidR="000C08E0" w:rsidRPr="00057D2F" w:rsidRDefault="000C08E0" w:rsidP="00EE19F3">
            <w:pPr>
              <w:tabs>
                <w:tab w:val="left" w:pos="3119"/>
              </w:tabs>
              <w:spacing w:after="0" w:line="240" w:lineRule="auto"/>
              <w:rPr>
                <w:rFonts w:ascii="Times New Roman" w:eastAsia="Times New Roman" w:hAnsi="Times New Roman" w:cs="Times New Roman"/>
              </w:rPr>
            </w:pPr>
            <w:r w:rsidRPr="00057D2F">
              <w:rPr>
                <w:rFonts w:ascii="Times New Roman" w:eastAsia="Times New Roman" w:hAnsi="Times New Roman" w:cs="Times New Roman"/>
              </w:rPr>
              <w:t>50</w:t>
            </w:r>
            <w:r w:rsidR="00EE19F3">
              <w:rPr>
                <w:rFonts w:ascii="Times New Roman" w:eastAsia="Times New Roman" w:hAnsi="Times New Roman" w:cs="Times New Roman"/>
              </w:rPr>
              <w:t> </w:t>
            </w:r>
            <w:r w:rsidRPr="00057D2F">
              <w:rPr>
                <w:rFonts w:ascii="Times New Roman" w:eastAsia="Times New Roman" w:hAnsi="Times New Roman" w:cs="Times New Roman"/>
              </w:rPr>
              <w:t>%</w:t>
            </w:r>
          </w:p>
        </w:tc>
      </w:tr>
      <w:tr w:rsidR="000C08E0" w:rsidRPr="00057D2F" w14:paraId="380425DE" w14:textId="77777777" w:rsidTr="004C25D6">
        <w:trPr>
          <w:trHeight w:val="277"/>
        </w:trPr>
        <w:tc>
          <w:tcPr>
            <w:tcW w:w="4678" w:type="dxa"/>
          </w:tcPr>
          <w:p w14:paraId="380425DC" w14:textId="5D18AC65" w:rsidR="000C08E0" w:rsidRPr="00057D2F" w:rsidRDefault="00023167" w:rsidP="00EE19F3">
            <w:pPr>
              <w:tabs>
                <w:tab w:val="left" w:pos="3119"/>
              </w:tabs>
              <w:spacing w:after="0" w:line="240" w:lineRule="auto"/>
              <w:rPr>
                <w:rFonts w:ascii="Times New Roman" w:eastAsia="Times New Roman" w:hAnsi="Times New Roman" w:cs="Times New Roman"/>
              </w:rPr>
            </w:pPr>
            <w:r>
              <w:rPr>
                <w:rFonts w:ascii="Times New Roman" w:eastAsia="Times New Roman" w:hAnsi="Times New Roman" w:cs="Times New Roman"/>
              </w:rPr>
              <w:t>Pacientas</w:t>
            </w:r>
            <w:r w:rsidR="000C08E0" w:rsidRPr="00057D2F">
              <w:rPr>
                <w:rFonts w:ascii="Times New Roman" w:eastAsia="Times New Roman" w:hAnsi="Times New Roman" w:cs="Times New Roman"/>
              </w:rPr>
              <w:t xml:space="preserve"> </w:t>
            </w:r>
            <w:r w:rsidR="0025509C">
              <w:rPr>
                <w:rFonts w:ascii="Times New Roman" w:eastAsia="Times New Roman" w:hAnsi="Times New Roman" w:cs="Times New Roman"/>
              </w:rPr>
              <w:t>hemo</w:t>
            </w:r>
            <w:r w:rsidR="000C08E0" w:rsidRPr="00057D2F">
              <w:rPr>
                <w:rFonts w:ascii="Times New Roman" w:eastAsia="Times New Roman" w:hAnsi="Times New Roman" w:cs="Times New Roman"/>
              </w:rPr>
              <w:t>dializuojamas</w:t>
            </w:r>
          </w:p>
        </w:tc>
        <w:tc>
          <w:tcPr>
            <w:tcW w:w="4678" w:type="dxa"/>
          </w:tcPr>
          <w:p w14:paraId="380425DD" w14:textId="7048F9A5" w:rsidR="000C08E0" w:rsidRPr="00057D2F" w:rsidRDefault="000C08E0" w:rsidP="00EE19F3">
            <w:pPr>
              <w:tabs>
                <w:tab w:val="left" w:pos="3119"/>
              </w:tabs>
              <w:spacing w:after="0" w:line="240" w:lineRule="auto"/>
              <w:rPr>
                <w:rFonts w:ascii="Times New Roman" w:eastAsia="Times New Roman" w:hAnsi="Times New Roman" w:cs="Times New Roman"/>
              </w:rPr>
            </w:pPr>
            <w:r w:rsidRPr="00057D2F">
              <w:rPr>
                <w:rFonts w:ascii="Times New Roman" w:eastAsia="Times New Roman" w:hAnsi="Times New Roman" w:cs="Times New Roman"/>
              </w:rPr>
              <w:t xml:space="preserve">100 % po kiekvienos </w:t>
            </w:r>
            <w:r w:rsidR="0025509C">
              <w:rPr>
                <w:rFonts w:ascii="Times New Roman" w:eastAsia="Times New Roman" w:hAnsi="Times New Roman" w:cs="Times New Roman"/>
              </w:rPr>
              <w:t>hemo</w:t>
            </w:r>
            <w:r w:rsidRPr="00057D2F">
              <w:rPr>
                <w:rFonts w:ascii="Times New Roman" w:eastAsia="Times New Roman" w:hAnsi="Times New Roman" w:cs="Times New Roman"/>
              </w:rPr>
              <w:t>dializės</w:t>
            </w:r>
          </w:p>
        </w:tc>
      </w:tr>
    </w:tbl>
    <w:p w14:paraId="380425DF" w14:textId="77777777" w:rsidR="000C08E0" w:rsidRPr="00057D2F" w:rsidRDefault="000C08E0" w:rsidP="004D5120">
      <w:pPr>
        <w:tabs>
          <w:tab w:val="left" w:pos="567"/>
          <w:tab w:val="left" w:pos="3119"/>
        </w:tabs>
        <w:spacing w:after="0" w:line="240" w:lineRule="auto"/>
        <w:rPr>
          <w:rFonts w:ascii="Times New Roman" w:eastAsia="SimSun" w:hAnsi="Times New Roman" w:cs="Times New Roman"/>
          <w:lang w:eastAsia="zh-CN"/>
        </w:rPr>
      </w:pPr>
    </w:p>
    <w:p w14:paraId="380425E0" w14:textId="169A801A" w:rsidR="00676B5B" w:rsidRPr="00EE19F3" w:rsidRDefault="00676B5B" w:rsidP="004D5120">
      <w:pPr>
        <w:tabs>
          <w:tab w:val="left" w:pos="567"/>
          <w:tab w:val="left" w:pos="3119"/>
        </w:tabs>
        <w:spacing w:after="0" w:line="240" w:lineRule="auto"/>
        <w:rPr>
          <w:rFonts w:ascii="Times New Roman" w:eastAsia="SimSun" w:hAnsi="Times New Roman" w:cs="Times New Roman"/>
          <w:lang w:eastAsia="zh-CN"/>
        </w:rPr>
      </w:pPr>
      <w:r w:rsidRPr="00057D2F">
        <w:rPr>
          <w:rFonts w:ascii="Times New Roman" w:eastAsia="SimSun" w:hAnsi="Times New Roman" w:cs="Times New Roman"/>
          <w:lang w:eastAsia="zh-CN"/>
        </w:rPr>
        <w:t xml:space="preserve">Pacientams, kuriems atliekamos </w:t>
      </w:r>
      <w:r w:rsidR="00A4247B">
        <w:rPr>
          <w:rFonts w:ascii="Times New Roman" w:eastAsia="SimSun" w:hAnsi="Times New Roman" w:cs="Times New Roman"/>
          <w:lang w:eastAsia="zh-CN"/>
        </w:rPr>
        <w:t>hemo</w:t>
      </w:r>
      <w:r w:rsidRPr="00057D2F">
        <w:rPr>
          <w:rFonts w:ascii="Times New Roman" w:eastAsia="SimSun" w:hAnsi="Times New Roman" w:cs="Times New Roman"/>
          <w:lang w:eastAsia="zh-CN"/>
        </w:rPr>
        <w:t>dia</w:t>
      </w:r>
      <w:r w:rsidR="00EE19F3">
        <w:rPr>
          <w:rFonts w:ascii="Times New Roman" w:eastAsia="SimSun" w:hAnsi="Times New Roman" w:cs="Times New Roman"/>
          <w:lang w:eastAsia="zh-CN"/>
        </w:rPr>
        <w:t>lizės, reikia vartoti 100 </w:t>
      </w:r>
      <w:r w:rsidRPr="00EE19F3">
        <w:rPr>
          <w:rFonts w:ascii="Times New Roman" w:eastAsia="SimSun" w:hAnsi="Times New Roman" w:cs="Times New Roman"/>
          <w:lang w:eastAsia="zh-CN"/>
        </w:rPr>
        <w:t xml:space="preserve">% rekomenduojamos dozės po kiekvieno </w:t>
      </w:r>
      <w:r w:rsidR="00A05EE2">
        <w:rPr>
          <w:rFonts w:ascii="Times New Roman" w:eastAsia="SimSun" w:hAnsi="Times New Roman" w:cs="Times New Roman"/>
          <w:lang w:eastAsia="zh-CN"/>
        </w:rPr>
        <w:t>hemo</w:t>
      </w:r>
      <w:r w:rsidRPr="00EE19F3">
        <w:rPr>
          <w:rFonts w:ascii="Times New Roman" w:eastAsia="SimSun" w:hAnsi="Times New Roman" w:cs="Times New Roman"/>
          <w:lang w:eastAsia="zh-CN"/>
        </w:rPr>
        <w:t>dializės seanso. Tomis dienomis, kai dializės seanso nėra, pacientams reikia vartoti mažesnę dozę pagal kreatinino klirensą.</w:t>
      </w:r>
    </w:p>
    <w:p w14:paraId="380425E1" w14:textId="77777777" w:rsidR="00AE2535" w:rsidRPr="00EE19F3" w:rsidRDefault="00AE2535" w:rsidP="00684B81">
      <w:pPr>
        <w:tabs>
          <w:tab w:val="left" w:pos="567"/>
          <w:tab w:val="left" w:pos="3119"/>
        </w:tabs>
        <w:spacing w:after="0" w:line="240" w:lineRule="auto"/>
        <w:rPr>
          <w:rFonts w:ascii="Times New Roman" w:eastAsia="SimSun" w:hAnsi="Times New Roman" w:cs="Times New Roman"/>
          <w:lang w:eastAsia="zh-CN"/>
        </w:rPr>
      </w:pPr>
    </w:p>
    <w:p w14:paraId="380425E2" w14:textId="77777777" w:rsidR="00AE2535" w:rsidRPr="00684B81" w:rsidRDefault="00AE2535" w:rsidP="00684B81">
      <w:pPr>
        <w:tabs>
          <w:tab w:val="left" w:pos="567"/>
          <w:tab w:val="left" w:pos="3119"/>
        </w:tabs>
        <w:spacing w:after="0" w:line="240" w:lineRule="auto"/>
        <w:rPr>
          <w:rFonts w:ascii="Times New Roman" w:hAnsi="Times New Roman"/>
          <w:i/>
        </w:rPr>
      </w:pPr>
      <w:r w:rsidRPr="00684B81">
        <w:rPr>
          <w:rFonts w:ascii="Times New Roman" w:hAnsi="Times New Roman"/>
          <w:i/>
        </w:rPr>
        <w:t>Pacientams, kurių kepenų funkcija sutrikusi</w:t>
      </w:r>
    </w:p>
    <w:p w14:paraId="380425E3" w14:textId="77777777" w:rsidR="00AE2535" w:rsidRPr="00057D2F" w:rsidRDefault="00AE2535" w:rsidP="00684B81">
      <w:pPr>
        <w:tabs>
          <w:tab w:val="left" w:pos="567"/>
          <w:tab w:val="left" w:pos="3119"/>
        </w:tabs>
        <w:spacing w:after="0" w:line="240" w:lineRule="auto"/>
        <w:rPr>
          <w:rFonts w:ascii="Times New Roman" w:eastAsia="SimSun" w:hAnsi="Times New Roman" w:cs="Times New Roman"/>
          <w:lang w:eastAsia="zh-CN"/>
        </w:rPr>
      </w:pPr>
      <w:r w:rsidRPr="00057D2F">
        <w:rPr>
          <w:rFonts w:ascii="Times New Roman" w:eastAsia="SimSun" w:hAnsi="Times New Roman" w:cs="Times New Roman"/>
          <w:lang w:eastAsia="zh-CN"/>
        </w:rPr>
        <w:t>Duomenys apie pacientus, kuriems yra kepenų funkcijos sutrikimas, yra riboti, todėl flukonazolą vartoti tokiems pacientams, kurių kepenų funkcija yra sutrikusi, reikia atsargiai (žr. 4.4 ir 4.8 skyrius).</w:t>
      </w:r>
    </w:p>
    <w:p w14:paraId="380425E4" w14:textId="77777777" w:rsidR="00AE2535" w:rsidRPr="00057D2F" w:rsidRDefault="00AE2535" w:rsidP="00684B81">
      <w:pPr>
        <w:tabs>
          <w:tab w:val="left" w:pos="567"/>
          <w:tab w:val="left" w:pos="3119"/>
        </w:tabs>
        <w:spacing w:after="0" w:line="240" w:lineRule="auto"/>
        <w:rPr>
          <w:rFonts w:ascii="Times New Roman" w:eastAsia="SimSun" w:hAnsi="Times New Roman" w:cs="Times New Roman"/>
          <w:lang w:eastAsia="zh-CN"/>
        </w:rPr>
      </w:pPr>
    </w:p>
    <w:p w14:paraId="380425E5" w14:textId="77777777" w:rsidR="00AE2535" w:rsidRPr="00684B81" w:rsidRDefault="00AE2535" w:rsidP="00684B81">
      <w:pPr>
        <w:tabs>
          <w:tab w:val="left" w:pos="567"/>
          <w:tab w:val="left" w:pos="3119"/>
        </w:tabs>
        <w:spacing w:after="0" w:line="240" w:lineRule="auto"/>
        <w:rPr>
          <w:rFonts w:ascii="Times New Roman" w:hAnsi="Times New Roman"/>
          <w:u w:val="single"/>
        </w:rPr>
      </w:pPr>
      <w:r w:rsidRPr="00684B81">
        <w:rPr>
          <w:rFonts w:ascii="Times New Roman" w:hAnsi="Times New Roman"/>
          <w:u w:val="single"/>
        </w:rPr>
        <w:t>Vaikų populiacija</w:t>
      </w:r>
    </w:p>
    <w:p w14:paraId="380425E6" w14:textId="77777777" w:rsidR="00676B5B" w:rsidRPr="00057D2F" w:rsidRDefault="00676B5B" w:rsidP="004D5120">
      <w:pPr>
        <w:tabs>
          <w:tab w:val="left" w:pos="567"/>
          <w:tab w:val="left" w:pos="3119"/>
        </w:tabs>
        <w:spacing w:after="0" w:line="240" w:lineRule="auto"/>
        <w:rPr>
          <w:rFonts w:ascii="Times New Roman" w:eastAsia="SimSun" w:hAnsi="Times New Roman" w:cs="Times New Roman"/>
          <w:lang w:eastAsia="zh-CN"/>
        </w:rPr>
      </w:pPr>
      <w:r w:rsidRPr="00057D2F">
        <w:rPr>
          <w:rFonts w:ascii="Times New Roman" w:eastAsia="SimSun" w:hAnsi="Times New Roman" w:cs="Times New Roman"/>
          <w:lang w:eastAsia="zh-CN"/>
        </w:rPr>
        <w:t>Vaikams neg</w:t>
      </w:r>
      <w:r w:rsidR="00EE19F3">
        <w:rPr>
          <w:rFonts w:ascii="Times New Roman" w:eastAsia="SimSun" w:hAnsi="Times New Roman" w:cs="Times New Roman"/>
          <w:lang w:eastAsia="zh-CN"/>
        </w:rPr>
        <w:t>alima vartoti didesnės kaip 400 </w:t>
      </w:r>
      <w:r w:rsidRPr="00057D2F">
        <w:rPr>
          <w:rFonts w:ascii="Times New Roman" w:eastAsia="SimSun" w:hAnsi="Times New Roman" w:cs="Times New Roman"/>
          <w:lang w:eastAsia="zh-CN"/>
        </w:rPr>
        <w:t>mg paros dozės.</w:t>
      </w:r>
    </w:p>
    <w:p w14:paraId="380425E7" w14:textId="77777777" w:rsidR="00676B5B" w:rsidRPr="00EE19F3" w:rsidRDefault="00676B5B" w:rsidP="004D5120">
      <w:pPr>
        <w:tabs>
          <w:tab w:val="left" w:pos="567"/>
          <w:tab w:val="left" w:pos="3119"/>
        </w:tabs>
        <w:spacing w:after="0" w:line="240" w:lineRule="auto"/>
        <w:rPr>
          <w:rFonts w:ascii="Times New Roman" w:eastAsia="SimSun" w:hAnsi="Times New Roman" w:cs="Times New Roman"/>
          <w:lang w:eastAsia="zh-CN"/>
        </w:rPr>
      </w:pPr>
    </w:p>
    <w:p w14:paraId="380425E8" w14:textId="77777777" w:rsidR="00676B5B" w:rsidRPr="00EE19F3" w:rsidRDefault="00676B5B" w:rsidP="004D5120">
      <w:pPr>
        <w:tabs>
          <w:tab w:val="left" w:pos="567"/>
          <w:tab w:val="left" w:pos="3119"/>
        </w:tabs>
        <w:spacing w:after="0" w:line="240" w:lineRule="auto"/>
        <w:rPr>
          <w:rFonts w:ascii="Times New Roman" w:eastAsia="SimSun" w:hAnsi="Times New Roman" w:cs="Times New Roman"/>
          <w:lang w:eastAsia="zh-CN"/>
        </w:rPr>
      </w:pPr>
      <w:r w:rsidRPr="00EE19F3">
        <w:rPr>
          <w:rFonts w:ascii="Times New Roman" w:eastAsia="SimSun" w:hAnsi="Times New Roman" w:cs="Times New Roman"/>
          <w:lang w:eastAsia="zh-CN"/>
        </w:rPr>
        <w:t xml:space="preserve">Vaikų, kaip ir panašiomis ligomis sergančių suaugusių žmonių, infekcinių ligų gydymo trukmė priklauso nuo </w:t>
      </w:r>
      <w:r w:rsidR="009B457B">
        <w:rPr>
          <w:rFonts w:ascii="Times New Roman" w:eastAsia="SimSun" w:hAnsi="Times New Roman" w:cs="Times New Roman"/>
          <w:lang w:eastAsia="zh-CN"/>
        </w:rPr>
        <w:t>k</w:t>
      </w:r>
      <w:r w:rsidR="009B457B" w:rsidRPr="009B457B">
        <w:rPr>
          <w:rFonts w:ascii="Times New Roman" w:eastAsia="SimSun" w:hAnsi="Times New Roman" w:cs="Times New Roman"/>
          <w:lang w:eastAsia="zh-CN"/>
        </w:rPr>
        <w:t xml:space="preserve">linikinio ir </w:t>
      </w:r>
      <w:r w:rsidR="009B457B">
        <w:rPr>
          <w:rFonts w:ascii="Times New Roman" w:eastAsia="SimSun" w:hAnsi="Times New Roman" w:cs="Times New Roman"/>
          <w:lang w:eastAsia="zh-CN"/>
        </w:rPr>
        <w:t>mikologinio</w:t>
      </w:r>
      <w:r w:rsidR="009B457B" w:rsidRPr="009B457B">
        <w:rPr>
          <w:rFonts w:ascii="Times New Roman" w:eastAsia="SimSun" w:hAnsi="Times New Roman" w:cs="Times New Roman"/>
          <w:lang w:eastAsia="zh-CN"/>
        </w:rPr>
        <w:t xml:space="preserve"> atsako</w:t>
      </w:r>
      <w:r w:rsidRPr="00EE19F3">
        <w:rPr>
          <w:rFonts w:ascii="Times New Roman" w:eastAsia="SimSun" w:hAnsi="Times New Roman" w:cs="Times New Roman"/>
          <w:lang w:eastAsia="zh-CN"/>
        </w:rPr>
        <w:t>. Flukonazolo vartojama kartą per parą.</w:t>
      </w:r>
    </w:p>
    <w:p w14:paraId="380425E9" w14:textId="77777777" w:rsidR="00676B5B" w:rsidRPr="000635A3" w:rsidRDefault="00676B5B" w:rsidP="004D5120">
      <w:pPr>
        <w:tabs>
          <w:tab w:val="left" w:pos="567"/>
          <w:tab w:val="left" w:pos="3119"/>
        </w:tabs>
        <w:spacing w:after="0" w:line="240" w:lineRule="auto"/>
        <w:rPr>
          <w:rFonts w:ascii="Times New Roman" w:eastAsia="SimSun" w:hAnsi="Times New Roman" w:cs="Times New Roman"/>
          <w:lang w:eastAsia="zh-CN"/>
        </w:rPr>
      </w:pPr>
    </w:p>
    <w:p w14:paraId="380425EA" w14:textId="77777777" w:rsidR="00676B5B" w:rsidRPr="00057D2F" w:rsidRDefault="00676B5B" w:rsidP="004D5120">
      <w:pPr>
        <w:tabs>
          <w:tab w:val="left" w:pos="567"/>
          <w:tab w:val="left" w:pos="3119"/>
        </w:tabs>
        <w:spacing w:after="0" w:line="240" w:lineRule="auto"/>
        <w:rPr>
          <w:rFonts w:ascii="Times New Roman" w:eastAsia="SimSun" w:hAnsi="Times New Roman" w:cs="Times New Roman"/>
          <w:lang w:eastAsia="zh-CN"/>
        </w:rPr>
      </w:pPr>
      <w:r w:rsidRPr="000635A3">
        <w:rPr>
          <w:rFonts w:ascii="Times New Roman" w:eastAsia="SimSun" w:hAnsi="Times New Roman" w:cs="Times New Roman"/>
          <w:lang w:eastAsia="zh-CN"/>
        </w:rPr>
        <w:t>Dozavimas vaikams, kurių inkstų funkcija sutrikusi, nurodytas poskyryje „</w:t>
      </w:r>
      <w:r w:rsidRPr="004D5120">
        <w:rPr>
          <w:rFonts w:ascii="Times New Roman" w:eastAsia="SimSun" w:hAnsi="Times New Roman" w:cs="Times New Roman"/>
          <w:i/>
          <w:lang w:eastAsia="zh-CN"/>
        </w:rPr>
        <w:t>Pacientams, kurių inkstų funkcija sutrikusi</w:t>
      </w:r>
      <w:r w:rsidRPr="00057D2F">
        <w:rPr>
          <w:rFonts w:ascii="Times New Roman" w:eastAsia="SimSun" w:hAnsi="Times New Roman" w:cs="Times New Roman"/>
          <w:lang w:eastAsia="zh-CN"/>
        </w:rPr>
        <w:t>“. Flukonazolo farmakokinetika vaikų, kuriems yra inkstų funkcijos nepakankamumas, organizme netirta (apie neišnešiotus kūdikius, kuriems yra pirminis inkstų nesubrendimas, žr. toliau).</w:t>
      </w:r>
    </w:p>
    <w:p w14:paraId="380425EB" w14:textId="77777777" w:rsidR="00676B5B" w:rsidRPr="00057D2F" w:rsidRDefault="00676B5B" w:rsidP="004D5120">
      <w:pPr>
        <w:tabs>
          <w:tab w:val="left" w:pos="567"/>
          <w:tab w:val="left" w:pos="3119"/>
        </w:tabs>
        <w:spacing w:after="0" w:line="240" w:lineRule="auto"/>
        <w:rPr>
          <w:rFonts w:ascii="Times New Roman" w:eastAsia="SimSun" w:hAnsi="Times New Roman" w:cs="Times New Roman"/>
          <w:lang w:eastAsia="zh-CN"/>
        </w:rPr>
      </w:pPr>
    </w:p>
    <w:p w14:paraId="380425EC" w14:textId="77777777" w:rsidR="00676B5B" w:rsidRPr="004D5120" w:rsidRDefault="00EE19F3" w:rsidP="004D5120">
      <w:pPr>
        <w:tabs>
          <w:tab w:val="left" w:pos="567"/>
          <w:tab w:val="left" w:pos="3119"/>
        </w:tabs>
        <w:spacing w:after="0" w:line="240" w:lineRule="auto"/>
        <w:rPr>
          <w:rFonts w:ascii="Times New Roman" w:eastAsia="SimSun" w:hAnsi="Times New Roman" w:cs="Times New Roman"/>
          <w:i/>
          <w:lang w:eastAsia="zh-CN"/>
        </w:rPr>
      </w:pPr>
      <w:r w:rsidRPr="00EE19F3">
        <w:rPr>
          <w:rFonts w:ascii="Times New Roman" w:eastAsia="SimSun" w:hAnsi="Times New Roman" w:cs="Times New Roman"/>
          <w:i/>
          <w:lang w:eastAsia="zh-CN"/>
        </w:rPr>
        <w:t>28</w:t>
      </w:r>
      <w:r>
        <w:rPr>
          <w:rFonts w:ascii="Times New Roman" w:eastAsia="SimSun" w:hAnsi="Times New Roman" w:cs="Times New Roman"/>
          <w:i/>
          <w:lang w:eastAsia="zh-CN"/>
        </w:rPr>
        <w:t> dienų</w:t>
      </w:r>
      <w:r w:rsidR="005338A1">
        <w:rPr>
          <w:rFonts w:ascii="Times New Roman" w:eastAsia="SimSun" w:hAnsi="Times New Roman" w:cs="Times New Roman"/>
          <w:i/>
          <w:lang w:eastAsia="zh-CN"/>
        </w:rPr>
        <w:t xml:space="preserve"> – </w:t>
      </w:r>
      <w:r w:rsidRPr="00EE19F3">
        <w:rPr>
          <w:rFonts w:ascii="Times New Roman" w:eastAsia="SimSun" w:hAnsi="Times New Roman" w:cs="Times New Roman"/>
          <w:i/>
          <w:lang w:eastAsia="zh-CN"/>
        </w:rPr>
        <w:t>11</w:t>
      </w:r>
      <w:r>
        <w:rPr>
          <w:rFonts w:ascii="Times New Roman" w:eastAsia="SimSun" w:hAnsi="Times New Roman" w:cs="Times New Roman"/>
          <w:i/>
          <w:lang w:eastAsia="zh-CN"/>
        </w:rPr>
        <w:t> </w:t>
      </w:r>
      <w:r w:rsidR="00676B5B" w:rsidRPr="004D5120">
        <w:rPr>
          <w:rFonts w:ascii="Times New Roman" w:eastAsia="SimSun" w:hAnsi="Times New Roman" w:cs="Times New Roman"/>
          <w:i/>
          <w:lang w:eastAsia="zh-CN"/>
        </w:rPr>
        <w:t>metų kūdikiams, pradedantiems vaikščioti kūdikiamas ir vaikamas</w:t>
      </w:r>
    </w:p>
    <w:p w14:paraId="380425ED" w14:textId="77777777" w:rsidR="00676B5B" w:rsidRPr="00057D2F" w:rsidRDefault="00676B5B" w:rsidP="004D5120">
      <w:pPr>
        <w:tabs>
          <w:tab w:val="left" w:pos="567"/>
          <w:tab w:val="left" w:pos="3119"/>
        </w:tabs>
        <w:spacing w:after="0" w:line="240" w:lineRule="auto"/>
        <w:rPr>
          <w:rFonts w:ascii="Times New Roman" w:eastAsia="SimSun" w:hAnsi="Times New Roman" w:cs="Times New Roman"/>
          <w:u w:val="single"/>
          <w:lang w:eastAsia="zh-CN"/>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3531"/>
        <w:gridCol w:w="3096"/>
      </w:tblGrid>
      <w:tr w:rsidR="00676B5B" w:rsidRPr="00057D2F" w14:paraId="380425F1" w14:textId="77777777" w:rsidTr="004C25D6">
        <w:tc>
          <w:tcPr>
            <w:tcW w:w="2552" w:type="dxa"/>
            <w:shd w:val="clear" w:color="auto" w:fill="A6A6A6"/>
          </w:tcPr>
          <w:p w14:paraId="380425EE" w14:textId="77777777" w:rsidR="00676B5B" w:rsidRPr="00057D2F" w:rsidRDefault="00676B5B" w:rsidP="004D5120">
            <w:pPr>
              <w:tabs>
                <w:tab w:val="left" w:pos="567"/>
                <w:tab w:val="left" w:pos="3119"/>
              </w:tabs>
              <w:spacing w:after="0" w:line="240" w:lineRule="auto"/>
              <w:rPr>
                <w:rFonts w:ascii="Times New Roman" w:eastAsia="Times New Roman" w:hAnsi="Times New Roman" w:cs="Times New Roman"/>
                <w:b/>
              </w:rPr>
            </w:pPr>
            <w:r w:rsidRPr="00057D2F">
              <w:rPr>
                <w:rFonts w:ascii="Times New Roman" w:eastAsia="Times New Roman" w:hAnsi="Times New Roman" w:cs="Times New Roman"/>
                <w:b/>
              </w:rPr>
              <w:t>Indikacijos</w:t>
            </w:r>
          </w:p>
        </w:tc>
        <w:tc>
          <w:tcPr>
            <w:tcW w:w="3531" w:type="dxa"/>
            <w:shd w:val="clear" w:color="auto" w:fill="A6A6A6"/>
          </w:tcPr>
          <w:p w14:paraId="380425EF" w14:textId="77777777" w:rsidR="00676B5B" w:rsidRPr="00EE19F3" w:rsidRDefault="00676B5B" w:rsidP="004D5120">
            <w:pPr>
              <w:tabs>
                <w:tab w:val="left" w:pos="567"/>
                <w:tab w:val="left" w:pos="3119"/>
              </w:tabs>
              <w:spacing w:after="0" w:line="240" w:lineRule="auto"/>
              <w:rPr>
                <w:rFonts w:ascii="Times New Roman" w:eastAsia="Times New Roman" w:hAnsi="Times New Roman" w:cs="Times New Roman"/>
                <w:b/>
              </w:rPr>
            </w:pPr>
            <w:r w:rsidRPr="00EE19F3">
              <w:rPr>
                <w:rFonts w:ascii="Times New Roman" w:eastAsia="Times New Roman" w:hAnsi="Times New Roman" w:cs="Times New Roman"/>
                <w:b/>
              </w:rPr>
              <w:t>Dozavimas</w:t>
            </w:r>
          </w:p>
        </w:tc>
        <w:tc>
          <w:tcPr>
            <w:tcW w:w="3096" w:type="dxa"/>
            <w:shd w:val="clear" w:color="auto" w:fill="A6A6A6"/>
          </w:tcPr>
          <w:p w14:paraId="380425F0" w14:textId="77777777" w:rsidR="00676B5B" w:rsidRPr="00EE19F3" w:rsidRDefault="00676B5B" w:rsidP="004D5120">
            <w:pPr>
              <w:tabs>
                <w:tab w:val="left" w:pos="567"/>
                <w:tab w:val="left" w:pos="3119"/>
              </w:tabs>
              <w:spacing w:after="0" w:line="240" w:lineRule="auto"/>
              <w:rPr>
                <w:rFonts w:ascii="Times New Roman" w:eastAsia="Times New Roman" w:hAnsi="Times New Roman" w:cs="Times New Roman"/>
                <w:b/>
              </w:rPr>
            </w:pPr>
            <w:r w:rsidRPr="00EE19F3">
              <w:rPr>
                <w:rFonts w:ascii="Times New Roman" w:eastAsia="Times New Roman" w:hAnsi="Times New Roman" w:cs="Times New Roman"/>
                <w:b/>
              </w:rPr>
              <w:t>Rekomendacijos</w:t>
            </w:r>
          </w:p>
        </w:tc>
      </w:tr>
      <w:tr w:rsidR="00676B5B" w:rsidRPr="00057D2F" w14:paraId="380425F6" w14:textId="77777777" w:rsidTr="004C25D6">
        <w:tc>
          <w:tcPr>
            <w:tcW w:w="2552" w:type="dxa"/>
          </w:tcPr>
          <w:p w14:paraId="380425F2" w14:textId="77777777" w:rsidR="00676B5B" w:rsidRPr="00057D2F" w:rsidRDefault="00676B5B" w:rsidP="004D5120">
            <w:pPr>
              <w:tabs>
                <w:tab w:val="left" w:pos="567"/>
                <w:tab w:val="left" w:pos="3119"/>
              </w:tabs>
              <w:spacing w:after="0" w:line="240" w:lineRule="auto"/>
              <w:rPr>
                <w:rFonts w:ascii="Times New Roman" w:eastAsia="Times New Roman" w:hAnsi="Times New Roman" w:cs="Times New Roman"/>
              </w:rPr>
            </w:pPr>
            <w:r w:rsidRPr="00057D2F">
              <w:rPr>
                <w:rFonts w:ascii="Times New Roman" w:eastAsia="Times New Roman" w:hAnsi="Times New Roman" w:cs="Times New Roman"/>
              </w:rPr>
              <w:t>- Gleivinės kandidozė</w:t>
            </w:r>
          </w:p>
        </w:tc>
        <w:tc>
          <w:tcPr>
            <w:tcW w:w="3531" w:type="dxa"/>
          </w:tcPr>
          <w:p w14:paraId="380425F3" w14:textId="77777777" w:rsidR="00676B5B" w:rsidRPr="00057D2F" w:rsidRDefault="00676B5B" w:rsidP="004D5120">
            <w:pPr>
              <w:tabs>
                <w:tab w:val="left" w:pos="567"/>
                <w:tab w:val="left" w:pos="3119"/>
              </w:tabs>
              <w:spacing w:after="0" w:line="240" w:lineRule="auto"/>
              <w:rPr>
                <w:rFonts w:ascii="Times New Roman" w:eastAsia="Times New Roman" w:hAnsi="Times New Roman" w:cs="Times New Roman"/>
              </w:rPr>
            </w:pPr>
            <w:r w:rsidRPr="00057D2F">
              <w:rPr>
                <w:rFonts w:ascii="Times New Roman" w:eastAsia="Times New Roman" w:hAnsi="Times New Roman" w:cs="Times New Roman"/>
              </w:rPr>
              <w:t>Pradinė dozė – 6 mg/kg kūno svorio</w:t>
            </w:r>
          </w:p>
          <w:p w14:paraId="380425F4" w14:textId="40311E04" w:rsidR="00676B5B" w:rsidRPr="00EE19F3" w:rsidRDefault="00676B5B" w:rsidP="004D5120">
            <w:pPr>
              <w:tabs>
                <w:tab w:val="left" w:pos="567"/>
                <w:tab w:val="left" w:pos="3119"/>
              </w:tabs>
              <w:spacing w:after="0" w:line="240" w:lineRule="auto"/>
              <w:rPr>
                <w:rFonts w:ascii="Times New Roman" w:eastAsia="Times New Roman" w:hAnsi="Times New Roman" w:cs="Times New Roman"/>
              </w:rPr>
            </w:pPr>
            <w:r w:rsidRPr="00EE19F3">
              <w:rPr>
                <w:rFonts w:ascii="Times New Roman" w:eastAsia="Times New Roman" w:hAnsi="Times New Roman" w:cs="Times New Roman"/>
              </w:rPr>
              <w:t>Vėliau vartojama 3 mg/kg kūno svorio dozė</w:t>
            </w:r>
            <w:r w:rsidR="00FC4310">
              <w:rPr>
                <w:rFonts w:ascii="Times New Roman" w:eastAsia="Times New Roman" w:hAnsi="Times New Roman" w:cs="Times New Roman"/>
              </w:rPr>
              <w:t xml:space="preserve"> vieną kartą per parą</w:t>
            </w:r>
          </w:p>
        </w:tc>
        <w:tc>
          <w:tcPr>
            <w:tcW w:w="3096" w:type="dxa"/>
          </w:tcPr>
          <w:p w14:paraId="380425F5" w14:textId="77777777" w:rsidR="00676B5B" w:rsidRPr="00EE19F3" w:rsidRDefault="00676B5B" w:rsidP="004D5120">
            <w:pPr>
              <w:tabs>
                <w:tab w:val="left" w:pos="567"/>
                <w:tab w:val="left" w:pos="3119"/>
              </w:tabs>
              <w:spacing w:after="0" w:line="240" w:lineRule="auto"/>
              <w:rPr>
                <w:rFonts w:ascii="Times New Roman" w:eastAsia="Times New Roman" w:hAnsi="Times New Roman" w:cs="Times New Roman"/>
              </w:rPr>
            </w:pPr>
            <w:r w:rsidRPr="00EE19F3">
              <w:rPr>
                <w:rFonts w:ascii="Times New Roman" w:eastAsia="Times New Roman" w:hAnsi="Times New Roman" w:cs="Times New Roman"/>
              </w:rPr>
              <w:t>Siekiant, kad greičiau nusistovėtų pusiausvyrinė apykaita, pirmąją dieną galima vartoti pradinę dozę</w:t>
            </w:r>
          </w:p>
        </w:tc>
      </w:tr>
      <w:tr w:rsidR="00676B5B" w:rsidRPr="00057D2F" w14:paraId="380425FC" w14:textId="77777777" w:rsidTr="004C25D6">
        <w:tc>
          <w:tcPr>
            <w:tcW w:w="2552" w:type="dxa"/>
          </w:tcPr>
          <w:p w14:paraId="380425F7" w14:textId="77777777" w:rsidR="00676B5B" w:rsidRPr="00057D2F" w:rsidRDefault="00676B5B" w:rsidP="004D5120">
            <w:pPr>
              <w:tabs>
                <w:tab w:val="left" w:pos="567"/>
                <w:tab w:val="left" w:pos="3119"/>
              </w:tabs>
              <w:spacing w:after="0" w:line="240" w:lineRule="auto"/>
              <w:rPr>
                <w:rFonts w:ascii="Times New Roman" w:eastAsia="Times New Roman" w:hAnsi="Times New Roman" w:cs="Times New Roman"/>
              </w:rPr>
            </w:pPr>
            <w:r w:rsidRPr="00057D2F">
              <w:rPr>
                <w:rFonts w:ascii="Times New Roman" w:eastAsia="Times New Roman" w:hAnsi="Times New Roman" w:cs="Times New Roman"/>
              </w:rPr>
              <w:t>- Invazinė kandidozė</w:t>
            </w:r>
          </w:p>
          <w:p w14:paraId="380425F8" w14:textId="77777777" w:rsidR="00676B5B" w:rsidRPr="00057D2F" w:rsidRDefault="00676B5B" w:rsidP="004D5120">
            <w:pPr>
              <w:tabs>
                <w:tab w:val="left" w:pos="567"/>
                <w:tab w:val="left" w:pos="3119"/>
              </w:tabs>
              <w:spacing w:after="0" w:line="240" w:lineRule="auto"/>
              <w:rPr>
                <w:rFonts w:ascii="Times New Roman" w:eastAsia="Times New Roman" w:hAnsi="Times New Roman" w:cs="Times New Roman"/>
              </w:rPr>
            </w:pPr>
            <w:r w:rsidRPr="00057D2F">
              <w:rPr>
                <w:rFonts w:ascii="Times New Roman" w:eastAsia="Times New Roman" w:hAnsi="Times New Roman" w:cs="Times New Roman"/>
              </w:rPr>
              <w:t>- Kriptokokinis meningitas</w:t>
            </w:r>
          </w:p>
        </w:tc>
        <w:tc>
          <w:tcPr>
            <w:tcW w:w="3531" w:type="dxa"/>
          </w:tcPr>
          <w:p w14:paraId="380425F9" w14:textId="6B240873" w:rsidR="00676B5B" w:rsidRPr="00EE19F3" w:rsidRDefault="00676B5B" w:rsidP="004D5120">
            <w:pPr>
              <w:tabs>
                <w:tab w:val="left" w:pos="567"/>
                <w:tab w:val="left" w:pos="3119"/>
              </w:tabs>
              <w:spacing w:after="0" w:line="240" w:lineRule="auto"/>
              <w:rPr>
                <w:rFonts w:ascii="Times New Roman" w:eastAsia="Times New Roman" w:hAnsi="Times New Roman" w:cs="Times New Roman"/>
              </w:rPr>
            </w:pPr>
            <w:r w:rsidRPr="00EE19F3">
              <w:rPr>
                <w:rFonts w:ascii="Times New Roman" w:eastAsia="Times New Roman" w:hAnsi="Times New Roman" w:cs="Times New Roman"/>
              </w:rPr>
              <w:t>Paros dozė – 6</w:t>
            </w:r>
            <w:r w:rsidRPr="00EE19F3">
              <w:rPr>
                <w:rFonts w:ascii="Times New Roman" w:eastAsia="Times New Roman" w:hAnsi="Times New Roman" w:cs="Times New Roman"/>
              </w:rPr>
              <w:noBreakHyphen/>
              <w:t>12 mg/kg kūno svorio</w:t>
            </w:r>
            <w:r w:rsidR="007D3279">
              <w:rPr>
                <w:rFonts w:ascii="Times New Roman" w:eastAsia="Times New Roman" w:hAnsi="Times New Roman" w:cs="Times New Roman"/>
              </w:rPr>
              <w:t xml:space="preserve"> vieną kartą per parą</w:t>
            </w:r>
          </w:p>
          <w:p w14:paraId="380425FA" w14:textId="77777777" w:rsidR="00676B5B" w:rsidRPr="00EE19F3" w:rsidRDefault="00676B5B" w:rsidP="004D5120">
            <w:pPr>
              <w:tabs>
                <w:tab w:val="left" w:pos="567"/>
                <w:tab w:val="left" w:pos="3119"/>
              </w:tabs>
              <w:spacing w:after="0" w:line="240" w:lineRule="auto"/>
              <w:rPr>
                <w:rFonts w:ascii="Times New Roman" w:eastAsia="Times New Roman" w:hAnsi="Times New Roman" w:cs="Times New Roman"/>
              </w:rPr>
            </w:pPr>
          </w:p>
        </w:tc>
        <w:tc>
          <w:tcPr>
            <w:tcW w:w="3096" w:type="dxa"/>
          </w:tcPr>
          <w:p w14:paraId="380425FB" w14:textId="77777777" w:rsidR="00676B5B" w:rsidRPr="00EE19F3" w:rsidRDefault="00676B5B" w:rsidP="004D5120">
            <w:pPr>
              <w:tabs>
                <w:tab w:val="left" w:pos="567"/>
                <w:tab w:val="left" w:pos="3119"/>
              </w:tabs>
              <w:spacing w:after="0" w:line="240" w:lineRule="auto"/>
              <w:rPr>
                <w:rFonts w:ascii="Times New Roman" w:eastAsia="Times New Roman" w:hAnsi="Times New Roman" w:cs="Times New Roman"/>
              </w:rPr>
            </w:pPr>
            <w:r w:rsidRPr="00EE19F3">
              <w:rPr>
                <w:rFonts w:ascii="Times New Roman" w:eastAsia="Times New Roman" w:hAnsi="Times New Roman" w:cs="Times New Roman"/>
              </w:rPr>
              <w:t>Priklauso nuo ligos sunkumo</w:t>
            </w:r>
          </w:p>
        </w:tc>
      </w:tr>
      <w:tr w:rsidR="00676B5B" w:rsidRPr="00057D2F" w14:paraId="38042600" w14:textId="77777777" w:rsidTr="004C25D6">
        <w:tc>
          <w:tcPr>
            <w:tcW w:w="2552" w:type="dxa"/>
          </w:tcPr>
          <w:p w14:paraId="380425FD" w14:textId="77777777" w:rsidR="00676B5B" w:rsidRPr="00057D2F" w:rsidRDefault="00676B5B" w:rsidP="004D5120">
            <w:pPr>
              <w:keepNext/>
              <w:tabs>
                <w:tab w:val="left" w:pos="567"/>
                <w:tab w:val="left" w:pos="3119"/>
              </w:tabs>
              <w:spacing w:after="0" w:line="240" w:lineRule="auto"/>
              <w:rPr>
                <w:rFonts w:ascii="Times New Roman" w:eastAsia="Times New Roman" w:hAnsi="Times New Roman" w:cs="Times New Roman"/>
              </w:rPr>
            </w:pPr>
            <w:r w:rsidRPr="00057D2F">
              <w:rPr>
                <w:rFonts w:ascii="Times New Roman" w:eastAsia="Times New Roman" w:hAnsi="Times New Roman" w:cs="Times New Roman"/>
              </w:rPr>
              <w:t>- Palaikomasis gydymas, norint išvengti kriptokokinio meningito atkryčio vaikams, kuriems yra didelė ligos pasikartojimo rizika</w:t>
            </w:r>
          </w:p>
        </w:tc>
        <w:tc>
          <w:tcPr>
            <w:tcW w:w="3531" w:type="dxa"/>
          </w:tcPr>
          <w:p w14:paraId="380425FE" w14:textId="61E9DACB" w:rsidR="00676B5B" w:rsidRPr="00EE19F3" w:rsidRDefault="00676B5B" w:rsidP="004D5120">
            <w:pPr>
              <w:tabs>
                <w:tab w:val="left" w:pos="567"/>
                <w:tab w:val="left" w:pos="3119"/>
              </w:tabs>
              <w:spacing w:after="0" w:line="240" w:lineRule="auto"/>
              <w:rPr>
                <w:rFonts w:ascii="Times New Roman" w:eastAsia="Times New Roman" w:hAnsi="Times New Roman" w:cs="Times New Roman"/>
              </w:rPr>
            </w:pPr>
            <w:r w:rsidRPr="00EE19F3">
              <w:rPr>
                <w:rFonts w:ascii="Times New Roman" w:eastAsia="Times New Roman" w:hAnsi="Times New Roman" w:cs="Times New Roman"/>
              </w:rPr>
              <w:t xml:space="preserve">6 mg/kg dozė </w:t>
            </w:r>
            <w:r w:rsidR="007D3279">
              <w:rPr>
                <w:rFonts w:ascii="Times New Roman" w:eastAsia="Times New Roman" w:hAnsi="Times New Roman" w:cs="Times New Roman"/>
              </w:rPr>
              <w:t xml:space="preserve">vieną kartą </w:t>
            </w:r>
            <w:r w:rsidRPr="00EE19F3">
              <w:rPr>
                <w:rFonts w:ascii="Times New Roman" w:eastAsia="Times New Roman" w:hAnsi="Times New Roman" w:cs="Times New Roman"/>
              </w:rPr>
              <w:t>per parą</w:t>
            </w:r>
          </w:p>
        </w:tc>
        <w:tc>
          <w:tcPr>
            <w:tcW w:w="3096" w:type="dxa"/>
          </w:tcPr>
          <w:p w14:paraId="380425FF" w14:textId="77777777" w:rsidR="00676B5B" w:rsidRPr="00EE19F3" w:rsidRDefault="00676B5B" w:rsidP="004D5120">
            <w:pPr>
              <w:tabs>
                <w:tab w:val="left" w:pos="567"/>
                <w:tab w:val="left" w:pos="3119"/>
              </w:tabs>
              <w:spacing w:after="0" w:line="240" w:lineRule="auto"/>
              <w:rPr>
                <w:rFonts w:ascii="Times New Roman" w:eastAsia="Times New Roman" w:hAnsi="Times New Roman" w:cs="Times New Roman"/>
              </w:rPr>
            </w:pPr>
            <w:r w:rsidRPr="00EE19F3">
              <w:rPr>
                <w:rFonts w:ascii="Times New Roman" w:eastAsia="Times New Roman" w:hAnsi="Times New Roman" w:cs="Times New Roman"/>
              </w:rPr>
              <w:t>Priklauso nuo ligos sunkumo.</w:t>
            </w:r>
          </w:p>
        </w:tc>
      </w:tr>
      <w:tr w:rsidR="00676B5B" w:rsidRPr="00057D2F" w14:paraId="38042605" w14:textId="77777777" w:rsidTr="004C25D6">
        <w:tc>
          <w:tcPr>
            <w:tcW w:w="2552" w:type="dxa"/>
          </w:tcPr>
          <w:p w14:paraId="38042601" w14:textId="77777777" w:rsidR="00676B5B" w:rsidRPr="00057D2F" w:rsidRDefault="00676B5B" w:rsidP="004D5120">
            <w:pPr>
              <w:tabs>
                <w:tab w:val="left" w:pos="567"/>
                <w:tab w:val="left" w:pos="3119"/>
              </w:tabs>
              <w:spacing w:after="0" w:line="240" w:lineRule="auto"/>
              <w:rPr>
                <w:rFonts w:ascii="Times New Roman" w:eastAsia="Times New Roman" w:hAnsi="Times New Roman" w:cs="Times New Roman"/>
              </w:rPr>
            </w:pPr>
            <w:r w:rsidRPr="00057D2F">
              <w:rPr>
                <w:rFonts w:ascii="Times New Roman" w:eastAsia="Times New Roman" w:hAnsi="Times New Roman" w:cs="Times New Roman"/>
              </w:rPr>
              <w:t>- Pacientų, kurių imuninė sistema nuslopinta, kandidozės profilaktika</w:t>
            </w:r>
          </w:p>
        </w:tc>
        <w:tc>
          <w:tcPr>
            <w:tcW w:w="3531" w:type="dxa"/>
          </w:tcPr>
          <w:p w14:paraId="38042602" w14:textId="17AF4D3B" w:rsidR="00676B5B" w:rsidRPr="00057D2F" w:rsidRDefault="00676B5B" w:rsidP="004D5120">
            <w:pPr>
              <w:tabs>
                <w:tab w:val="left" w:pos="567"/>
                <w:tab w:val="left" w:pos="3119"/>
              </w:tabs>
              <w:spacing w:after="0" w:line="240" w:lineRule="auto"/>
              <w:rPr>
                <w:rFonts w:ascii="Times New Roman" w:eastAsia="Times New Roman" w:hAnsi="Times New Roman" w:cs="Times New Roman"/>
              </w:rPr>
            </w:pPr>
            <w:r w:rsidRPr="00057D2F">
              <w:rPr>
                <w:rFonts w:ascii="Times New Roman" w:eastAsia="Times New Roman" w:hAnsi="Times New Roman" w:cs="Times New Roman"/>
              </w:rPr>
              <w:t>Paros dozė – 3</w:t>
            </w:r>
            <w:r w:rsidRPr="00057D2F">
              <w:rPr>
                <w:rFonts w:ascii="Times New Roman" w:eastAsia="Times New Roman" w:hAnsi="Times New Roman" w:cs="Times New Roman"/>
              </w:rPr>
              <w:noBreakHyphen/>
              <w:t>12 mg/kg kūno svorio</w:t>
            </w:r>
            <w:r w:rsidR="007D3279">
              <w:rPr>
                <w:rFonts w:ascii="Times New Roman" w:eastAsia="Times New Roman" w:hAnsi="Times New Roman" w:cs="Times New Roman"/>
              </w:rPr>
              <w:t xml:space="preserve"> vieną kartą per parą</w:t>
            </w:r>
          </w:p>
          <w:p w14:paraId="38042603" w14:textId="77777777" w:rsidR="00676B5B" w:rsidRPr="00EE19F3" w:rsidRDefault="00676B5B" w:rsidP="004D5120">
            <w:pPr>
              <w:tabs>
                <w:tab w:val="left" w:pos="567"/>
                <w:tab w:val="left" w:pos="3119"/>
              </w:tabs>
              <w:spacing w:after="0" w:line="240" w:lineRule="auto"/>
              <w:rPr>
                <w:rFonts w:ascii="Times New Roman" w:eastAsia="Times New Roman" w:hAnsi="Times New Roman" w:cs="Times New Roman"/>
              </w:rPr>
            </w:pPr>
          </w:p>
        </w:tc>
        <w:tc>
          <w:tcPr>
            <w:tcW w:w="3096" w:type="dxa"/>
          </w:tcPr>
          <w:p w14:paraId="38042604" w14:textId="77777777" w:rsidR="00676B5B" w:rsidRPr="00EE19F3" w:rsidRDefault="00676B5B" w:rsidP="004D5120">
            <w:pPr>
              <w:tabs>
                <w:tab w:val="left" w:pos="567"/>
                <w:tab w:val="left" w:pos="3119"/>
              </w:tabs>
              <w:spacing w:after="0" w:line="240" w:lineRule="auto"/>
              <w:rPr>
                <w:rFonts w:ascii="Times New Roman" w:eastAsia="Times New Roman" w:hAnsi="Times New Roman" w:cs="Times New Roman"/>
              </w:rPr>
            </w:pPr>
            <w:r w:rsidRPr="00EE19F3">
              <w:rPr>
                <w:rFonts w:ascii="Times New Roman" w:eastAsia="Times New Roman" w:hAnsi="Times New Roman" w:cs="Times New Roman"/>
              </w:rPr>
              <w:t>Priklauso nuo neutropenijos sunkumo ir trukmės (žr. dozavimą suaugusiems žmonėms)</w:t>
            </w:r>
          </w:p>
        </w:tc>
      </w:tr>
    </w:tbl>
    <w:p w14:paraId="38042606" w14:textId="77777777" w:rsidR="00676B5B" w:rsidRPr="004D5120" w:rsidRDefault="00676B5B" w:rsidP="004D5120">
      <w:pPr>
        <w:tabs>
          <w:tab w:val="left" w:pos="567"/>
          <w:tab w:val="left" w:pos="3119"/>
        </w:tabs>
        <w:spacing w:after="0" w:line="240" w:lineRule="auto"/>
        <w:rPr>
          <w:rFonts w:ascii="Times New Roman" w:eastAsia="SimSun" w:hAnsi="Times New Roman" w:cs="Times New Roman"/>
          <w:u w:val="single"/>
          <w:lang w:eastAsia="zh-CN"/>
        </w:rPr>
      </w:pPr>
    </w:p>
    <w:p w14:paraId="38042607" w14:textId="77777777" w:rsidR="00676B5B" w:rsidRPr="004D5120" w:rsidRDefault="00EE19F3" w:rsidP="004D5120">
      <w:pPr>
        <w:tabs>
          <w:tab w:val="left" w:pos="567"/>
          <w:tab w:val="left" w:pos="3119"/>
        </w:tabs>
        <w:spacing w:after="0" w:line="240" w:lineRule="auto"/>
        <w:rPr>
          <w:rFonts w:ascii="Times New Roman" w:eastAsia="SimSun" w:hAnsi="Times New Roman" w:cs="Times New Roman"/>
          <w:i/>
          <w:lang w:eastAsia="zh-CN"/>
        </w:rPr>
      </w:pPr>
      <w:r w:rsidRPr="00EE19F3">
        <w:rPr>
          <w:rFonts w:ascii="Times New Roman" w:eastAsia="SimSun" w:hAnsi="Times New Roman" w:cs="Times New Roman"/>
          <w:i/>
          <w:lang w:eastAsia="zh-CN"/>
        </w:rPr>
        <w:t>12</w:t>
      </w:r>
      <w:r w:rsidR="005338A1">
        <w:rPr>
          <w:rFonts w:ascii="Times New Roman" w:eastAsia="SimSun" w:hAnsi="Times New Roman" w:cs="Times New Roman"/>
          <w:i/>
          <w:lang w:eastAsia="zh-CN"/>
        </w:rPr>
        <w:t xml:space="preserve"> – </w:t>
      </w:r>
      <w:r w:rsidR="00676B5B" w:rsidRPr="004D5120">
        <w:rPr>
          <w:rFonts w:ascii="Times New Roman" w:eastAsia="SimSun" w:hAnsi="Times New Roman" w:cs="Times New Roman"/>
          <w:i/>
          <w:lang w:eastAsia="zh-CN"/>
        </w:rPr>
        <w:t>17 metų paaugliams</w:t>
      </w:r>
    </w:p>
    <w:p w14:paraId="38042608" w14:textId="77777777" w:rsidR="00676B5B" w:rsidRPr="00EE19F3" w:rsidRDefault="00676B5B" w:rsidP="004D5120">
      <w:pPr>
        <w:tabs>
          <w:tab w:val="left" w:pos="567"/>
          <w:tab w:val="left" w:pos="3119"/>
        </w:tabs>
        <w:spacing w:after="0" w:line="240" w:lineRule="auto"/>
        <w:rPr>
          <w:rFonts w:ascii="Times New Roman" w:eastAsia="SimSun" w:hAnsi="Times New Roman" w:cs="Times New Roman"/>
          <w:lang w:eastAsia="zh-CN"/>
        </w:rPr>
      </w:pPr>
      <w:r w:rsidRPr="00057D2F">
        <w:rPr>
          <w:rFonts w:ascii="Times New Roman" w:eastAsia="SimSun" w:hAnsi="Times New Roman" w:cs="Times New Roman"/>
          <w:lang w:eastAsia="zh-CN"/>
        </w:rPr>
        <w:t>Vaistinio preparato skiriantis specialistas, atsižvelgdamas į</w:t>
      </w:r>
      <w:r w:rsidR="008207F1">
        <w:rPr>
          <w:rFonts w:ascii="Times New Roman" w:eastAsia="SimSun" w:hAnsi="Times New Roman" w:cs="Times New Roman"/>
          <w:lang w:eastAsia="zh-CN"/>
        </w:rPr>
        <w:t xml:space="preserve"> </w:t>
      </w:r>
      <w:r w:rsidR="00FD5FD9" w:rsidRPr="008207F1">
        <w:rPr>
          <w:rFonts w:ascii="Times New Roman" w:eastAsia="SimSun" w:hAnsi="Times New Roman" w:cs="Times New Roman"/>
          <w:lang w:eastAsia="zh-CN"/>
        </w:rPr>
        <w:t>svorį</w:t>
      </w:r>
      <w:r w:rsidRPr="00057D2F">
        <w:rPr>
          <w:rFonts w:ascii="Times New Roman" w:eastAsia="SimSun" w:hAnsi="Times New Roman" w:cs="Times New Roman"/>
          <w:lang w:eastAsia="zh-CN"/>
        </w:rPr>
        <w:t xml:space="preserve"> bei subrendimo laipsnį, turi nuspręsti, koks dozavimas (rekomenduojamas suaugusiems žmonėms ar vaikams) labiausiai tinka. Klinikiniai duomenys rodo, </w:t>
      </w:r>
      <w:r w:rsidR="00FD5FD9" w:rsidRPr="00EE19F3">
        <w:rPr>
          <w:rFonts w:ascii="Times New Roman" w:eastAsia="SimSun" w:hAnsi="Times New Roman" w:cs="Times New Roman"/>
          <w:lang w:eastAsia="zh-CN"/>
        </w:rPr>
        <w:t xml:space="preserve">kad </w:t>
      </w:r>
      <w:r w:rsidRPr="00EE19F3">
        <w:rPr>
          <w:rFonts w:ascii="Times New Roman" w:eastAsia="SimSun" w:hAnsi="Times New Roman" w:cs="Times New Roman"/>
          <w:lang w:eastAsia="zh-CN"/>
        </w:rPr>
        <w:t>vaikų organizme flukonazolo klirensas yra didesnis nei suaugusių žmonių. Su</w:t>
      </w:r>
      <w:r w:rsidR="00EE19F3">
        <w:rPr>
          <w:rFonts w:ascii="Times New Roman" w:eastAsia="SimSun" w:hAnsi="Times New Roman" w:cs="Times New Roman"/>
          <w:lang w:eastAsia="zh-CN"/>
        </w:rPr>
        <w:t>augusiems žmonėms vartojant 100 mg, 200 mg ir 400 </w:t>
      </w:r>
      <w:r w:rsidRPr="00EE19F3">
        <w:rPr>
          <w:rFonts w:ascii="Times New Roman" w:eastAsia="SimSun" w:hAnsi="Times New Roman" w:cs="Times New Roman"/>
          <w:lang w:eastAsia="zh-CN"/>
        </w:rPr>
        <w:t xml:space="preserve">mg dozę bei </w:t>
      </w:r>
      <w:r w:rsidR="00EE19F3">
        <w:rPr>
          <w:rFonts w:ascii="Times New Roman" w:eastAsia="SimSun" w:hAnsi="Times New Roman" w:cs="Times New Roman"/>
          <w:lang w:eastAsia="zh-CN"/>
        </w:rPr>
        <w:t>vaikams vartojant atitinkamai 3 mg/kg kūno svorio, 6 mg/kg kūno svorio ir 12 </w:t>
      </w:r>
      <w:r w:rsidRPr="00EE19F3">
        <w:rPr>
          <w:rFonts w:ascii="Times New Roman" w:eastAsia="SimSun" w:hAnsi="Times New Roman" w:cs="Times New Roman"/>
          <w:lang w:eastAsia="zh-CN"/>
        </w:rPr>
        <w:t>mg/kg kūno svorio dozę, sisteminė ekspozicija būna panaši.</w:t>
      </w:r>
    </w:p>
    <w:p w14:paraId="38042609" w14:textId="77777777" w:rsidR="00676B5B" w:rsidRPr="00EE19F3" w:rsidRDefault="00676B5B" w:rsidP="004D5120">
      <w:pPr>
        <w:tabs>
          <w:tab w:val="left" w:pos="567"/>
          <w:tab w:val="left" w:pos="3119"/>
        </w:tabs>
        <w:spacing w:after="0" w:line="240" w:lineRule="auto"/>
        <w:rPr>
          <w:rFonts w:ascii="Times New Roman" w:eastAsia="SimSun" w:hAnsi="Times New Roman" w:cs="Times New Roman"/>
          <w:lang w:eastAsia="zh-CN"/>
        </w:rPr>
      </w:pPr>
    </w:p>
    <w:p w14:paraId="3804260A" w14:textId="77777777" w:rsidR="00AE2535" w:rsidRPr="00EE19F3" w:rsidRDefault="00AE2535" w:rsidP="00684B81">
      <w:pPr>
        <w:tabs>
          <w:tab w:val="left" w:pos="567"/>
          <w:tab w:val="left" w:pos="3119"/>
        </w:tabs>
        <w:spacing w:after="0" w:line="240" w:lineRule="auto"/>
        <w:rPr>
          <w:rFonts w:ascii="Times New Roman" w:eastAsia="SimSun" w:hAnsi="Times New Roman" w:cs="Times New Roman"/>
          <w:lang w:eastAsia="zh-CN"/>
        </w:rPr>
      </w:pPr>
      <w:r w:rsidRPr="000635A3">
        <w:rPr>
          <w:rFonts w:ascii="Times New Roman" w:eastAsia="SimSun" w:hAnsi="Times New Roman" w:cs="Times New Roman"/>
          <w:lang w:eastAsia="zh-CN"/>
        </w:rPr>
        <w:t xml:space="preserve">Vaikų populiacijos pacientų lytinių organų kandidozinės infekcijos gydymo saugumas ir veiksmingumas neištirti. </w:t>
      </w:r>
      <w:r w:rsidRPr="008207F1">
        <w:rPr>
          <w:rFonts w:ascii="Times New Roman" w:eastAsia="SimSun" w:hAnsi="Times New Roman" w:cs="Times New Roman"/>
          <w:lang w:eastAsia="zh-CN"/>
        </w:rPr>
        <w:t xml:space="preserve">Šiuo metu turimi </w:t>
      </w:r>
      <w:r w:rsidR="00FD5FD9" w:rsidRPr="004D5120">
        <w:rPr>
          <w:rFonts w:ascii="Times New Roman" w:eastAsia="SimSun" w:hAnsi="Times New Roman" w:cs="Times New Roman"/>
          <w:lang w:eastAsia="zh-CN"/>
        </w:rPr>
        <w:t xml:space="preserve">saugumo </w:t>
      </w:r>
      <w:r w:rsidRPr="008207F1">
        <w:rPr>
          <w:rFonts w:ascii="Times New Roman" w:eastAsia="SimSun" w:hAnsi="Times New Roman" w:cs="Times New Roman"/>
          <w:lang w:eastAsia="zh-CN"/>
        </w:rPr>
        <w:t>duomenys apie kitas vartojimo vaikams indikacijas pateikiami 4.8 skyriuje.</w:t>
      </w:r>
      <w:r w:rsidRPr="00057D2F">
        <w:rPr>
          <w:rFonts w:ascii="Times New Roman" w:eastAsia="SimSun" w:hAnsi="Times New Roman" w:cs="Times New Roman"/>
          <w:lang w:eastAsia="zh-CN"/>
        </w:rPr>
        <w:t xml:space="preserve"> Jeigu būtina gydyti paaugli</w:t>
      </w:r>
      <w:r w:rsidR="00FD5FD9" w:rsidRPr="00057D2F">
        <w:rPr>
          <w:rFonts w:ascii="Times New Roman" w:eastAsia="SimSun" w:hAnsi="Times New Roman" w:cs="Times New Roman"/>
          <w:lang w:eastAsia="zh-CN"/>
        </w:rPr>
        <w:t>ų</w:t>
      </w:r>
      <w:r w:rsidRPr="00057D2F">
        <w:rPr>
          <w:rFonts w:ascii="Times New Roman" w:eastAsia="SimSun" w:hAnsi="Times New Roman" w:cs="Times New Roman"/>
          <w:lang w:eastAsia="zh-CN"/>
        </w:rPr>
        <w:t xml:space="preserve"> (nuo 12 iki 17 metų)</w:t>
      </w:r>
      <w:r w:rsidR="00FD5FD9" w:rsidRPr="00EE19F3">
        <w:rPr>
          <w:rFonts w:ascii="Times New Roman" w:eastAsia="SimSun" w:hAnsi="Times New Roman" w:cs="Times New Roman"/>
          <w:lang w:eastAsia="zh-CN"/>
        </w:rPr>
        <w:t xml:space="preserve"> lyties organų kandidozę</w:t>
      </w:r>
      <w:r w:rsidRPr="00EE19F3">
        <w:rPr>
          <w:rFonts w:ascii="Times New Roman" w:eastAsia="SimSun" w:hAnsi="Times New Roman" w:cs="Times New Roman"/>
          <w:lang w:eastAsia="zh-CN"/>
        </w:rPr>
        <w:t>, dozuoti reikia taip pat, kaip suaugusiems pacientams.</w:t>
      </w:r>
    </w:p>
    <w:p w14:paraId="3804260B" w14:textId="77777777" w:rsidR="00AE2535" w:rsidRPr="00EE19F3" w:rsidRDefault="00AE2535" w:rsidP="00684B81">
      <w:pPr>
        <w:tabs>
          <w:tab w:val="left" w:pos="567"/>
          <w:tab w:val="left" w:pos="3119"/>
        </w:tabs>
        <w:spacing w:after="0" w:line="240" w:lineRule="auto"/>
        <w:rPr>
          <w:rFonts w:ascii="Times New Roman" w:eastAsia="SimSun" w:hAnsi="Times New Roman" w:cs="Times New Roman"/>
          <w:lang w:eastAsia="zh-CN"/>
        </w:rPr>
      </w:pPr>
    </w:p>
    <w:p w14:paraId="3804260C" w14:textId="77777777" w:rsidR="00676B5B" w:rsidRPr="004D5120" w:rsidRDefault="00676B5B" w:rsidP="004D5120">
      <w:pPr>
        <w:tabs>
          <w:tab w:val="left" w:pos="567"/>
          <w:tab w:val="left" w:pos="3119"/>
        </w:tabs>
        <w:spacing w:after="0" w:line="240" w:lineRule="auto"/>
        <w:rPr>
          <w:rFonts w:ascii="Times New Roman" w:eastAsia="SimSun" w:hAnsi="Times New Roman" w:cs="Times New Roman"/>
          <w:i/>
          <w:lang w:eastAsia="zh-CN"/>
        </w:rPr>
      </w:pPr>
      <w:r w:rsidRPr="004D5120">
        <w:rPr>
          <w:rFonts w:ascii="Times New Roman" w:eastAsia="SimSun" w:hAnsi="Times New Roman" w:cs="Times New Roman"/>
          <w:i/>
          <w:lang w:eastAsia="zh-CN"/>
        </w:rPr>
        <w:t>Išnešiot</w:t>
      </w:r>
      <w:r w:rsidR="00EE19F3" w:rsidRPr="00EE19F3">
        <w:rPr>
          <w:rFonts w:ascii="Times New Roman" w:eastAsia="SimSun" w:hAnsi="Times New Roman" w:cs="Times New Roman"/>
          <w:i/>
          <w:lang w:eastAsia="zh-CN"/>
        </w:rPr>
        <w:t>iems gimusiems naujagimiams (0</w:t>
      </w:r>
      <w:r w:rsidR="005338A1">
        <w:rPr>
          <w:rFonts w:ascii="Times New Roman" w:eastAsia="SimSun" w:hAnsi="Times New Roman" w:cs="Times New Roman"/>
          <w:i/>
          <w:lang w:eastAsia="zh-CN"/>
        </w:rPr>
        <w:t xml:space="preserve"> – </w:t>
      </w:r>
      <w:r w:rsidRPr="004D5120">
        <w:rPr>
          <w:rFonts w:ascii="Times New Roman" w:eastAsia="SimSun" w:hAnsi="Times New Roman" w:cs="Times New Roman"/>
          <w:i/>
          <w:lang w:eastAsia="zh-CN"/>
        </w:rPr>
        <w:t>27 dienų)</w:t>
      </w:r>
    </w:p>
    <w:p w14:paraId="3804260D" w14:textId="77777777" w:rsidR="00676B5B" w:rsidRPr="00057D2F" w:rsidRDefault="00676B5B" w:rsidP="004D5120">
      <w:pPr>
        <w:tabs>
          <w:tab w:val="left" w:pos="567"/>
          <w:tab w:val="left" w:pos="3119"/>
        </w:tabs>
        <w:spacing w:after="0" w:line="240" w:lineRule="auto"/>
        <w:rPr>
          <w:rFonts w:ascii="Times New Roman" w:eastAsia="SimSun" w:hAnsi="Times New Roman" w:cs="Times New Roman"/>
          <w:lang w:eastAsia="zh-CN"/>
        </w:rPr>
      </w:pPr>
      <w:r w:rsidRPr="00057D2F">
        <w:rPr>
          <w:rFonts w:ascii="Times New Roman" w:eastAsia="SimSun" w:hAnsi="Times New Roman" w:cs="Times New Roman"/>
          <w:lang w:eastAsia="zh-CN"/>
        </w:rPr>
        <w:t>Iš naujagimių organizmo flukonazolas išsiskiria lėtai. Farmakokinetinių duomenų, patvirtinančių dozavimą laiku gimusiems na</w:t>
      </w:r>
      <w:r w:rsidR="00EE19F3">
        <w:rPr>
          <w:rFonts w:ascii="Times New Roman" w:eastAsia="SimSun" w:hAnsi="Times New Roman" w:cs="Times New Roman"/>
          <w:lang w:eastAsia="zh-CN"/>
        </w:rPr>
        <w:t>ujagimiams, yra nedaug (žr. 5.2 </w:t>
      </w:r>
      <w:r w:rsidRPr="00057D2F">
        <w:rPr>
          <w:rFonts w:ascii="Times New Roman" w:eastAsia="SimSun" w:hAnsi="Times New Roman" w:cs="Times New Roman"/>
          <w:lang w:eastAsia="zh-CN"/>
        </w:rPr>
        <w:t>skyrių).</w:t>
      </w:r>
    </w:p>
    <w:p w14:paraId="3804260E" w14:textId="77777777" w:rsidR="00676B5B" w:rsidRPr="00EE19F3" w:rsidRDefault="00676B5B" w:rsidP="004D5120">
      <w:pPr>
        <w:tabs>
          <w:tab w:val="left" w:pos="567"/>
          <w:tab w:val="left" w:pos="3119"/>
        </w:tabs>
        <w:spacing w:after="0" w:line="240" w:lineRule="auto"/>
        <w:rPr>
          <w:rFonts w:ascii="Times New Roman" w:eastAsia="SimSun" w:hAnsi="Times New Roman" w:cs="Times New Roman"/>
          <w:lang w:eastAsia="zh-CN"/>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3531"/>
        <w:gridCol w:w="3096"/>
      </w:tblGrid>
      <w:tr w:rsidR="00676B5B" w:rsidRPr="00057D2F" w14:paraId="38042612" w14:textId="77777777" w:rsidTr="004C25D6">
        <w:tc>
          <w:tcPr>
            <w:tcW w:w="2552" w:type="dxa"/>
            <w:shd w:val="clear" w:color="auto" w:fill="A6A6A6"/>
          </w:tcPr>
          <w:p w14:paraId="3804260F" w14:textId="77777777" w:rsidR="00676B5B" w:rsidRPr="00EE19F3" w:rsidRDefault="00676B5B" w:rsidP="004D5120">
            <w:pPr>
              <w:tabs>
                <w:tab w:val="left" w:pos="567"/>
                <w:tab w:val="left" w:pos="3119"/>
              </w:tabs>
              <w:spacing w:after="0" w:line="240" w:lineRule="auto"/>
              <w:rPr>
                <w:rFonts w:ascii="Times New Roman" w:eastAsia="Times New Roman" w:hAnsi="Times New Roman" w:cs="Times New Roman"/>
                <w:b/>
              </w:rPr>
            </w:pPr>
            <w:r w:rsidRPr="00EE19F3">
              <w:rPr>
                <w:rFonts w:ascii="Times New Roman" w:eastAsia="Times New Roman" w:hAnsi="Times New Roman" w:cs="Times New Roman"/>
                <w:b/>
              </w:rPr>
              <w:t>Amžiaus grupė</w:t>
            </w:r>
          </w:p>
        </w:tc>
        <w:tc>
          <w:tcPr>
            <w:tcW w:w="3531" w:type="dxa"/>
            <w:shd w:val="clear" w:color="auto" w:fill="A6A6A6"/>
          </w:tcPr>
          <w:p w14:paraId="38042610" w14:textId="77777777" w:rsidR="00676B5B" w:rsidRPr="00EE19F3" w:rsidRDefault="00676B5B" w:rsidP="004D5120">
            <w:pPr>
              <w:tabs>
                <w:tab w:val="left" w:pos="567"/>
                <w:tab w:val="left" w:pos="3119"/>
              </w:tabs>
              <w:spacing w:after="0" w:line="240" w:lineRule="auto"/>
              <w:rPr>
                <w:rFonts w:ascii="Times New Roman" w:eastAsia="Times New Roman" w:hAnsi="Times New Roman" w:cs="Times New Roman"/>
                <w:b/>
              </w:rPr>
            </w:pPr>
            <w:r w:rsidRPr="00EE19F3">
              <w:rPr>
                <w:rFonts w:ascii="Times New Roman" w:eastAsia="Times New Roman" w:hAnsi="Times New Roman" w:cs="Times New Roman"/>
                <w:b/>
              </w:rPr>
              <w:t>Dozavimas</w:t>
            </w:r>
          </w:p>
        </w:tc>
        <w:tc>
          <w:tcPr>
            <w:tcW w:w="3096" w:type="dxa"/>
            <w:shd w:val="clear" w:color="auto" w:fill="A6A6A6"/>
          </w:tcPr>
          <w:p w14:paraId="38042611" w14:textId="77777777" w:rsidR="00676B5B" w:rsidRPr="00EE19F3" w:rsidRDefault="00676B5B" w:rsidP="004D5120">
            <w:pPr>
              <w:tabs>
                <w:tab w:val="left" w:pos="567"/>
                <w:tab w:val="left" w:pos="3119"/>
              </w:tabs>
              <w:spacing w:after="0" w:line="240" w:lineRule="auto"/>
              <w:rPr>
                <w:rFonts w:ascii="Times New Roman" w:eastAsia="Times New Roman" w:hAnsi="Times New Roman" w:cs="Times New Roman"/>
                <w:b/>
              </w:rPr>
            </w:pPr>
            <w:r w:rsidRPr="00EE19F3">
              <w:rPr>
                <w:rFonts w:ascii="Times New Roman" w:eastAsia="Times New Roman" w:hAnsi="Times New Roman" w:cs="Times New Roman"/>
                <w:b/>
              </w:rPr>
              <w:t>Rekomendacijos</w:t>
            </w:r>
          </w:p>
        </w:tc>
      </w:tr>
      <w:tr w:rsidR="00676B5B" w:rsidRPr="00057D2F" w14:paraId="38042617" w14:textId="77777777" w:rsidTr="004C25D6">
        <w:tc>
          <w:tcPr>
            <w:tcW w:w="2552" w:type="dxa"/>
          </w:tcPr>
          <w:p w14:paraId="38042613" w14:textId="77777777" w:rsidR="00676B5B" w:rsidRPr="00057D2F" w:rsidRDefault="00676B5B" w:rsidP="004D5120">
            <w:pPr>
              <w:tabs>
                <w:tab w:val="left" w:pos="567"/>
                <w:tab w:val="left" w:pos="3119"/>
              </w:tabs>
              <w:spacing w:after="0" w:line="240" w:lineRule="auto"/>
              <w:rPr>
                <w:rFonts w:ascii="Times New Roman" w:eastAsia="Times New Roman" w:hAnsi="Times New Roman" w:cs="Times New Roman"/>
              </w:rPr>
            </w:pPr>
            <w:r w:rsidRPr="00057D2F">
              <w:rPr>
                <w:rFonts w:ascii="Times New Roman" w:eastAsia="Times New Roman" w:hAnsi="Times New Roman" w:cs="Times New Roman"/>
              </w:rPr>
              <w:t>Išnešioti naujagimiai (0</w:t>
            </w:r>
            <w:r w:rsidR="005338A1">
              <w:rPr>
                <w:rFonts w:ascii="Times New Roman" w:eastAsia="Times New Roman" w:hAnsi="Times New Roman" w:cs="Times New Roman"/>
              </w:rPr>
              <w:t xml:space="preserve"> – </w:t>
            </w:r>
            <w:r w:rsidRPr="00057D2F">
              <w:rPr>
                <w:rFonts w:ascii="Times New Roman" w:eastAsia="Times New Roman" w:hAnsi="Times New Roman" w:cs="Times New Roman"/>
              </w:rPr>
              <w:t xml:space="preserve">14 dienų) </w:t>
            </w:r>
          </w:p>
          <w:p w14:paraId="38042614" w14:textId="77777777" w:rsidR="00676B5B" w:rsidRPr="00057D2F" w:rsidRDefault="00676B5B" w:rsidP="004D5120">
            <w:pPr>
              <w:tabs>
                <w:tab w:val="left" w:pos="567"/>
                <w:tab w:val="left" w:pos="3119"/>
              </w:tabs>
              <w:spacing w:after="0" w:line="240" w:lineRule="auto"/>
              <w:rPr>
                <w:rFonts w:ascii="Times New Roman" w:eastAsia="Times New Roman" w:hAnsi="Times New Roman" w:cs="Times New Roman"/>
              </w:rPr>
            </w:pPr>
          </w:p>
        </w:tc>
        <w:tc>
          <w:tcPr>
            <w:tcW w:w="3531" w:type="dxa"/>
          </w:tcPr>
          <w:p w14:paraId="38042615" w14:textId="77777777" w:rsidR="00676B5B" w:rsidRPr="00EE19F3" w:rsidRDefault="00676B5B" w:rsidP="004D5120">
            <w:pPr>
              <w:tabs>
                <w:tab w:val="left" w:pos="567"/>
                <w:tab w:val="left" w:pos="3119"/>
              </w:tabs>
              <w:spacing w:after="0" w:line="240" w:lineRule="auto"/>
              <w:rPr>
                <w:rFonts w:ascii="Times New Roman" w:eastAsia="Times New Roman" w:hAnsi="Times New Roman" w:cs="Times New Roman"/>
              </w:rPr>
            </w:pPr>
            <w:r w:rsidRPr="00EE19F3">
              <w:rPr>
                <w:rFonts w:ascii="Times New Roman" w:eastAsia="Times New Roman" w:hAnsi="Times New Roman" w:cs="Times New Roman"/>
              </w:rPr>
              <w:t>Kas 72 val. vartojama tokia pati dozė (mg/kg kūno svorio), kaip ir kūdikiams, pradedantiems vaikščioti kūdikiams ir vaikams</w:t>
            </w:r>
          </w:p>
        </w:tc>
        <w:tc>
          <w:tcPr>
            <w:tcW w:w="3096" w:type="dxa"/>
          </w:tcPr>
          <w:p w14:paraId="38042616" w14:textId="77777777" w:rsidR="00676B5B" w:rsidRPr="00EE19F3" w:rsidRDefault="00676B5B" w:rsidP="004D5120">
            <w:pPr>
              <w:tabs>
                <w:tab w:val="left" w:pos="567"/>
                <w:tab w:val="left" w:pos="3119"/>
              </w:tabs>
              <w:spacing w:after="0" w:line="240" w:lineRule="auto"/>
              <w:rPr>
                <w:rFonts w:ascii="Times New Roman" w:eastAsia="Times New Roman" w:hAnsi="Times New Roman" w:cs="Times New Roman"/>
              </w:rPr>
            </w:pPr>
            <w:r w:rsidRPr="00EE19F3">
              <w:rPr>
                <w:rFonts w:ascii="Times New Roman" w:eastAsia="Times New Roman" w:hAnsi="Times New Roman" w:cs="Times New Roman"/>
              </w:rPr>
              <w:t>Negalima vartoti didesnės kaip 12 mg/kg kūno svorio dozės kas 72 val.</w:t>
            </w:r>
          </w:p>
        </w:tc>
      </w:tr>
      <w:tr w:rsidR="00676B5B" w:rsidRPr="00057D2F" w14:paraId="3804261C" w14:textId="77777777" w:rsidTr="004C25D6">
        <w:tc>
          <w:tcPr>
            <w:tcW w:w="2552" w:type="dxa"/>
          </w:tcPr>
          <w:p w14:paraId="38042618" w14:textId="77777777" w:rsidR="00676B5B" w:rsidRPr="00057D2F" w:rsidRDefault="00676B5B" w:rsidP="004D5120">
            <w:pPr>
              <w:tabs>
                <w:tab w:val="left" w:pos="567"/>
                <w:tab w:val="left" w:pos="3119"/>
              </w:tabs>
              <w:spacing w:after="0" w:line="240" w:lineRule="auto"/>
              <w:rPr>
                <w:rFonts w:ascii="Times New Roman" w:eastAsia="Times New Roman" w:hAnsi="Times New Roman" w:cs="Times New Roman"/>
              </w:rPr>
            </w:pPr>
            <w:r w:rsidRPr="00057D2F">
              <w:rPr>
                <w:rFonts w:ascii="Times New Roman" w:eastAsia="Times New Roman" w:hAnsi="Times New Roman" w:cs="Times New Roman"/>
              </w:rPr>
              <w:t>Išnešioti naujagimiai (15</w:t>
            </w:r>
            <w:r w:rsidR="005338A1">
              <w:rPr>
                <w:rFonts w:ascii="Times New Roman" w:eastAsia="Times New Roman" w:hAnsi="Times New Roman" w:cs="Times New Roman"/>
              </w:rPr>
              <w:t xml:space="preserve"> – </w:t>
            </w:r>
            <w:r w:rsidRPr="00057D2F">
              <w:rPr>
                <w:rFonts w:ascii="Times New Roman" w:eastAsia="Times New Roman" w:hAnsi="Times New Roman" w:cs="Times New Roman"/>
              </w:rPr>
              <w:t xml:space="preserve">27 dienų) </w:t>
            </w:r>
          </w:p>
          <w:p w14:paraId="38042619" w14:textId="77777777" w:rsidR="00676B5B" w:rsidRPr="00057D2F" w:rsidRDefault="00676B5B" w:rsidP="004D5120">
            <w:pPr>
              <w:tabs>
                <w:tab w:val="left" w:pos="567"/>
                <w:tab w:val="left" w:pos="3119"/>
              </w:tabs>
              <w:spacing w:after="0" w:line="240" w:lineRule="auto"/>
              <w:rPr>
                <w:rFonts w:ascii="Times New Roman" w:eastAsia="Times New Roman" w:hAnsi="Times New Roman" w:cs="Times New Roman"/>
              </w:rPr>
            </w:pPr>
          </w:p>
        </w:tc>
        <w:tc>
          <w:tcPr>
            <w:tcW w:w="3531" w:type="dxa"/>
          </w:tcPr>
          <w:p w14:paraId="3804261A" w14:textId="77777777" w:rsidR="00676B5B" w:rsidRPr="00EE19F3" w:rsidRDefault="00676B5B" w:rsidP="004D5120">
            <w:pPr>
              <w:tabs>
                <w:tab w:val="left" w:pos="567"/>
                <w:tab w:val="left" w:pos="3119"/>
              </w:tabs>
              <w:spacing w:after="0" w:line="240" w:lineRule="auto"/>
              <w:rPr>
                <w:rFonts w:ascii="Times New Roman" w:eastAsia="Times New Roman" w:hAnsi="Times New Roman" w:cs="Times New Roman"/>
              </w:rPr>
            </w:pPr>
            <w:r w:rsidRPr="00EE19F3">
              <w:rPr>
                <w:rFonts w:ascii="Times New Roman" w:eastAsia="Times New Roman" w:hAnsi="Times New Roman" w:cs="Times New Roman"/>
              </w:rPr>
              <w:t>Kas 48 val. vartojama tokia pati dozė (mg/kg kūno svorio), kaip ir kūdikiams, pradedantiems vaikščioti kūdikiams ir vaikams</w:t>
            </w:r>
          </w:p>
        </w:tc>
        <w:tc>
          <w:tcPr>
            <w:tcW w:w="3096" w:type="dxa"/>
          </w:tcPr>
          <w:p w14:paraId="3804261B" w14:textId="77777777" w:rsidR="00676B5B" w:rsidRPr="00EE19F3" w:rsidRDefault="00676B5B" w:rsidP="004D5120">
            <w:pPr>
              <w:tabs>
                <w:tab w:val="left" w:pos="567"/>
                <w:tab w:val="left" w:pos="3119"/>
              </w:tabs>
              <w:spacing w:after="0" w:line="240" w:lineRule="auto"/>
              <w:rPr>
                <w:rFonts w:ascii="Times New Roman" w:eastAsia="Times New Roman" w:hAnsi="Times New Roman" w:cs="Times New Roman"/>
              </w:rPr>
            </w:pPr>
            <w:r w:rsidRPr="00EE19F3">
              <w:rPr>
                <w:rFonts w:ascii="Times New Roman" w:eastAsia="Times New Roman" w:hAnsi="Times New Roman" w:cs="Times New Roman"/>
              </w:rPr>
              <w:t>Negalima vartoti didesnės kaip 12 mg/kg kūno svorio dozės kas 48 val.</w:t>
            </w:r>
          </w:p>
        </w:tc>
      </w:tr>
    </w:tbl>
    <w:p w14:paraId="3804261D" w14:textId="77777777" w:rsidR="00676B5B" w:rsidRPr="00057D2F" w:rsidRDefault="00676B5B" w:rsidP="004D5120">
      <w:pPr>
        <w:tabs>
          <w:tab w:val="left" w:pos="567"/>
          <w:tab w:val="left" w:pos="3119"/>
        </w:tabs>
        <w:spacing w:after="0" w:line="240" w:lineRule="auto"/>
        <w:rPr>
          <w:rFonts w:ascii="Times New Roman" w:eastAsia="SimSun" w:hAnsi="Times New Roman" w:cs="Times New Roman"/>
          <w:lang w:eastAsia="zh-CN"/>
        </w:rPr>
      </w:pPr>
    </w:p>
    <w:p w14:paraId="3804261E" w14:textId="77777777" w:rsidR="00AE2535" w:rsidRPr="00057D2F" w:rsidRDefault="00AE2535" w:rsidP="004D5120">
      <w:pPr>
        <w:tabs>
          <w:tab w:val="left" w:pos="567"/>
          <w:tab w:val="left" w:pos="3119"/>
        </w:tabs>
        <w:spacing w:after="0" w:line="240" w:lineRule="auto"/>
        <w:rPr>
          <w:rFonts w:ascii="Times New Roman" w:eastAsia="SimSun" w:hAnsi="Times New Roman" w:cs="Times New Roman"/>
          <w:u w:val="single"/>
          <w:lang w:eastAsia="zh-CN"/>
        </w:rPr>
      </w:pPr>
      <w:r w:rsidRPr="00057D2F">
        <w:rPr>
          <w:rFonts w:ascii="Times New Roman" w:eastAsia="SimSun" w:hAnsi="Times New Roman" w:cs="Times New Roman"/>
          <w:u w:val="single"/>
          <w:lang w:eastAsia="zh-CN"/>
        </w:rPr>
        <w:t>Vartojimo metodas</w:t>
      </w:r>
    </w:p>
    <w:p w14:paraId="3804261F" w14:textId="4C1485B6" w:rsidR="00676B5B" w:rsidRPr="00EE19F3" w:rsidRDefault="00BB4BD0" w:rsidP="004D5120">
      <w:pPr>
        <w:tabs>
          <w:tab w:val="left" w:pos="567"/>
          <w:tab w:val="left" w:pos="3119"/>
        </w:tabs>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Flukonazolo</w:t>
      </w:r>
      <w:r w:rsidR="00676B5B" w:rsidRPr="00EE19F3">
        <w:rPr>
          <w:rFonts w:ascii="Times New Roman" w:eastAsia="SimSun" w:hAnsi="Times New Roman" w:cs="Times New Roman"/>
          <w:lang w:eastAsia="zh-CN"/>
        </w:rPr>
        <w:t xml:space="preserve"> vartojama per burną arba infuzuojama į veną, vartojimo metodas priklauso nuo klinikinės paciento būklės. Vietoj į veną vartojamo flukonazolo pradėjus vartoti geriamojo </w:t>
      </w:r>
      <w:r w:rsidR="00836A18">
        <w:rPr>
          <w:rFonts w:ascii="Times New Roman" w:eastAsia="SimSun" w:hAnsi="Times New Roman" w:cs="Times New Roman"/>
          <w:lang w:eastAsia="zh-CN"/>
        </w:rPr>
        <w:t xml:space="preserve">vaistinio </w:t>
      </w:r>
      <w:r w:rsidR="00676B5B" w:rsidRPr="00EE19F3">
        <w:rPr>
          <w:rFonts w:ascii="Times New Roman" w:eastAsia="SimSun" w:hAnsi="Times New Roman" w:cs="Times New Roman"/>
          <w:lang w:eastAsia="zh-CN"/>
        </w:rPr>
        <w:t xml:space="preserve">preparato arba atvirkštiniu atveju paros dozės koreguoti nereikia. </w:t>
      </w:r>
    </w:p>
    <w:p w14:paraId="38042620" w14:textId="496CA400" w:rsidR="00676B5B" w:rsidRDefault="00676B5B" w:rsidP="00684B81">
      <w:pPr>
        <w:tabs>
          <w:tab w:val="left" w:pos="567"/>
          <w:tab w:val="left" w:pos="3119"/>
        </w:tabs>
        <w:spacing w:after="0" w:line="240" w:lineRule="auto"/>
        <w:rPr>
          <w:rFonts w:ascii="Times New Roman" w:hAnsi="Times New Roman"/>
        </w:rPr>
      </w:pPr>
    </w:p>
    <w:p w14:paraId="67DC82F7" w14:textId="37595E9D" w:rsidR="00763364" w:rsidRPr="009661AA" w:rsidRDefault="00763364" w:rsidP="009661AA">
      <w:pPr>
        <w:tabs>
          <w:tab w:val="left" w:pos="567"/>
        </w:tabs>
        <w:spacing w:after="0" w:line="260" w:lineRule="exact"/>
        <w:rPr>
          <w:rFonts w:ascii="Times New Roman" w:eastAsia="Times New Roman" w:hAnsi="Times New Roman" w:cs="Times New Roman"/>
        </w:rPr>
      </w:pPr>
      <w:r w:rsidRPr="00763364">
        <w:rPr>
          <w:rFonts w:ascii="Times New Roman" w:eastAsia="Times New Roman" w:hAnsi="Times New Roman" w:cs="Times New Roman"/>
        </w:rPr>
        <w:t>Gydytojas, atsižvelgdamas į amžių, svorį ir dozę, gali paskirti tinkamiausios farmacinės formos ir stiprumo vaistinį preparatą. Kapsulės yra nepritaikytos kūdikiams ir mažiems vaikams. Šiai populiacijai tinkamesnė yra geriam</w:t>
      </w:r>
      <w:r w:rsidR="008604F2">
        <w:rPr>
          <w:rFonts w:ascii="Times New Roman" w:eastAsia="Times New Roman" w:hAnsi="Times New Roman" w:cs="Times New Roman"/>
        </w:rPr>
        <w:t>os</w:t>
      </w:r>
      <w:r w:rsidRPr="00763364">
        <w:rPr>
          <w:rFonts w:ascii="Times New Roman" w:eastAsia="Times New Roman" w:hAnsi="Times New Roman" w:cs="Times New Roman"/>
        </w:rPr>
        <w:t xml:space="preserve"> </w:t>
      </w:r>
      <w:r w:rsidR="008604F2">
        <w:rPr>
          <w:rFonts w:ascii="Times New Roman" w:eastAsia="Times New Roman" w:hAnsi="Times New Roman" w:cs="Times New Roman"/>
        </w:rPr>
        <w:t xml:space="preserve">suspensijos </w:t>
      </w:r>
      <w:r w:rsidRPr="00763364">
        <w:rPr>
          <w:rFonts w:ascii="Times New Roman" w:eastAsia="Times New Roman" w:hAnsi="Times New Roman" w:cs="Times New Roman"/>
        </w:rPr>
        <w:t>flukonazolo farmacinė forma.</w:t>
      </w:r>
    </w:p>
    <w:p w14:paraId="3EF82ADA" w14:textId="77777777" w:rsidR="00763364" w:rsidRPr="00684B81" w:rsidRDefault="00763364" w:rsidP="00684B81">
      <w:pPr>
        <w:tabs>
          <w:tab w:val="left" w:pos="567"/>
          <w:tab w:val="left" w:pos="3119"/>
        </w:tabs>
        <w:spacing w:after="0" w:line="240" w:lineRule="auto"/>
        <w:rPr>
          <w:rFonts w:ascii="Times New Roman" w:hAnsi="Times New Roman"/>
        </w:rPr>
      </w:pPr>
    </w:p>
    <w:p w14:paraId="38042621" w14:textId="77777777" w:rsidR="00AE2535" w:rsidRPr="008207F1" w:rsidRDefault="00AE2535" w:rsidP="00684B81">
      <w:pPr>
        <w:tabs>
          <w:tab w:val="left" w:pos="567"/>
          <w:tab w:val="left" w:pos="3119"/>
        </w:tabs>
        <w:spacing w:after="0" w:line="240" w:lineRule="auto"/>
        <w:rPr>
          <w:rFonts w:ascii="Times New Roman" w:eastAsia="SimSun" w:hAnsi="Times New Roman" w:cs="Times New Roman"/>
          <w:lang w:eastAsia="zh-CN"/>
        </w:rPr>
      </w:pPr>
      <w:r w:rsidRPr="00057D2F">
        <w:rPr>
          <w:rFonts w:ascii="Times New Roman" w:eastAsia="SimSun" w:hAnsi="Times New Roman" w:cs="Times New Roman"/>
          <w:lang w:eastAsia="zh-CN"/>
        </w:rPr>
        <w:t>Reikia nuryti visą kapsulę, neatsižvelgiant į maisto vartojimą.</w:t>
      </w:r>
    </w:p>
    <w:p w14:paraId="38042622" w14:textId="77777777" w:rsidR="00AE2535" w:rsidRPr="009A3E98" w:rsidRDefault="00AE2535" w:rsidP="00684B81">
      <w:pPr>
        <w:widowControl w:val="0"/>
        <w:tabs>
          <w:tab w:val="left" w:pos="567"/>
          <w:tab w:val="left" w:pos="720"/>
          <w:tab w:val="left" w:pos="1440"/>
          <w:tab w:val="left" w:pos="2160"/>
          <w:tab w:val="left" w:pos="2880"/>
          <w:tab w:val="left" w:pos="3119"/>
          <w:tab w:val="left" w:pos="3600"/>
          <w:tab w:val="left" w:pos="4320"/>
          <w:tab w:val="left" w:pos="5040"/>
          <w:tab w:val="left" w:pos="5760"/>
          <w:tab w:val="left" w:pos="6480"/>
          <w:tab w:val="left" w:pos="7200"/>
          <w:tab w:val="left" w:pos="7920"/>
          <w:tab w:val="left" w:pos="8640"/>
        </w:tabs>
        <w:spacing w:after="0" w:line="240" w:lineRule="auto"/>
        <w:rPr>
          <w:rFonts w:ascii="Times New Roman" w:eastAsia="SimSun" w:hAnsi="Times New Roman" w:cs="Times New Roman"/>
          <w:snapToGrid w:val="0"/>
          <w:color w:val="000000"/>
          <w:lang w:eastAsia="zh-CN"/>
        </w:rPr>
      </w:pPr>
    </w:p>
    <w:p w14:paraId="38042623" w14:textId="77777777" w:rsidR="00AE2535" w:rsidRPr="0007530A" w:rsidRDefault="00AE2535" w:rsidP="00684B81">
      <w:pPr>
        <w:tabs>
          <w:tab w:val="left" w:pos="567"/>
          <w:tab w:val="left" w:pos="3119"/>
        </w:tabs>
        <w:spacing w:after="0" w:line="240" w:lineRule="auto"/>
        <w:ind w:left="567" w:hanging="567"/>
        <w:rPr>
          <w:rFonts w:ascii="Times New Roman" w:eastAsia="SimSun" w:hAnsi="Times New Roman" w:cs="Times New Roman"/>
          <w:b/>
          <w:lang w:eastAsia="zh-CN"/>
        </w:rPr>
      </w:pPr>
      <w:r w:rsidRPr="0007530A">
        <w:rPr>
          <w:rFonts w:ascii="Times New Roman" w:eastAsia="SimSun" w:hAnsi="Times New Roman" w:cs="Times New Roman"/>
          <w:b/>
          <w:lang w:eastAsia="zh-CN"/>
        </w:rPr>
        <w:t>4.3</w:t>
      </w:r>
      <w:r w:rsidRPr="0007530A">
        <w:rPr>
          <w:rFonts w:ascii="Times New Roman" w:eastAsia="SimSun" w:hAnsi="Times New Roman" w:cs="Times New Roman"/>
          <w:b/>
          <w:lang w:eastAsia="zh-CN"/>
        </w:rPr>
        <w:tab/>
        <w:t>Kontraindikacijos</w:t>
      </w:r>
    </w:p>
    <w:p w14:paraId="38042624" w14:textId="77777777" w:rsidR="00AE2535" w:rsidRPr="0007530A" w:rsidRDefault="00AE2535" w:rsidP="00684B81">
      <w:pPr>
        <w:tabs>
          <w:tab w:val="left" w:pos="567"/>
          <w:tab w:val="left" w:pos="3119"/>
        </w:tabs>
        <w:spacing w:after="0" w:line="240" w:lineRule="auto"/>
        <w:ind w:left="567" w:hanging="567"/>
        <w:rPr>
          <w:rFonts w:ascii="Times New Roman" w:eastAsia="SimSun" w:hAnsi="Times New Roman" w:cs="Times New Roman"/>
          <w:lang w:eastAsia="zh-CN"/>
        </w:rPr>
      </w:pPr>
    </w:p>
    <w:p w14:paraId="38042625" w14:textId="77777777" w:rsidR="00AE2535" w:rsidRPr="00057D2F" w:rsidRDefault="00AE2535" w:rsidP="00684B81">
      <w:pPr>
        <w:tabs>
          <w:tab w:val="left" w:pos="567"/>
          <w:tab w:val="left" w:pos="3119"/>
        </w:tabs>
        <w:spacing w:after="0" w:line="240" w:lineRule="auto"/>
        <w:rPr>
          <w:rFonts w:ascii="Times New Roman" w:eastAsia="SimSun" w:hAnsi="Times New Roman" w:cs="Times New Roman"/>
          <w:lang w:eastAsia="zh-CN"/>
        </w:rPr>
      </w:pPr>
      <w:r w:rsidRPr="00057D2F">
        <w:rPr>
          <w:rFonts w:ascii="Times New Roman" w:eastAsia="SimSun" w:hAnsi="Times New Roman" w:cs="Times New Roman"/>
          <w:lang w:eastAsia="zh-CN"/>
        </w:rPr>
        <w:t>Padidėjęs jautrumas veikliajai medžiagai, susijusioms azolų grupės medžiagoms arba bet kuriai 6.1 skyriuje nurodytai pagalbinei medžiagai.</w:t>
      </w:r>
    </w:p>
    <w:p w14:paraId="38042626" w14:textId="77777777" w:rsidR="00AE2535" w:rsidRPr="00057D2F" w:rsidRDefault="00AE2535" w:rsidP="00684B81">
      <w:pPr>
        <w:tabs>
          <w:tab w:val="left" w:pos="567"/>
          <w:tab w:val="left" w:pos="3119"/>
        </w:tabs>
        <w:spacing w:after="0" w:line="240" w:lineRule="auto"/>
        <w:rPr>
          <w:rFonts w:ascii="Times New Roman" w:eastAsia="SimSun" w:hAnsi="Times New Roman" w:cs="Times New Roman"/>
          <w:lang w:eastAsia="zh-CN"/>
        </w:rPr>
      </w:pPr>
    </w:p>
    <w:p w14:paraId="38042627" w14:textId="3FA9D076" w:rsidR="00AE2535" w:rsidRPr="009A3E98" w:rsidRDefault="00AE2535" w:rsidP="00684B81">
      <w:pPr>
        <w:tabs>
          <w:tab w:val="left" w:pos="567"/>
          <w:tab w:val="left" w:pos="3119"/>
        </w:tabs>
        <w:spacing w:after="0" w:line="240" w:lineRule="auto"/>
        <w:rPr>
          <w:rFonts w:ascii="Times New Roman" w:eastAsia="SimSun" w:hAnsi="Times New Roman" w:cs="Times New Roman"/>
          <w:lang w:eastAsia="zh-CN"/>
        </w:rPr>
      </w:pPr>
      <w:r w:rsidRPr="008207F1">
        <w:rPr>
          <w:rFonts w:ascii="Times New Roman" w:eastAsia="SimSun" w:hAnsi="Times New Roman" w:cs="Times New Roman"/>
          <w:lang w:eastAsia="zh-CN"/>
        </w:rPr>
        <w:t xml:space="preserve">Remiantis kartotinių dozių sąveikos tyrimo duomenimis, kartotinėmis 400 mg flukonazolo paros dozėmis gydomiems pacientams negalima </w:t>
      </w:r>
      <w:r w:rsidR="0039780A">
        <w:rPr>
          <w:rFonts w:ascii="Times New Roman" w:eastAsia="SimSun" w:hAnsi="Times New Roman" w:cs="Times New Roman"/>
          <w:lang w:eastAsia="zh-CN"/>
        </w:rPr>
        <w:t>derinyje</w:t>
      </w:r>
      <w:r w:rsidRPr="008207F1">
        <w:rPr>
          <w:rFonts w:ascii="Times New Roman" w:eastAsia="SimSun" w:hAnsi="Times New Roman" w:cs="Times New Roman"/>
          <w:lang w:eastAsia="zh-CN"/>
        </w:rPr>
        <w:t xml:space="preserve"> vartoti terfenadino. Flukonazolą vartojantiems pacientams negalima </w:t>
      </w:r>
      <w:r w:rsidR="0039780A">
        <w:rPr>
          <w:rFonts w:ascii="Times New Roman" w:eastAsia="SimSun" w:hAnsi="Times New Roman" w:cs="Times New Roman"/>
          <w:lang w:eastAsia="zh-CN"/>
        </w:rPr>
        <w:t>derinyje</w:t>
      </w:r>
      <w:r w:rsidRPr="008207F1">
        <w:rPr>
          <w:rFonts w:ascii="Times New Roman" w:eastAsia="SimSun" w:hAnsi="Times New Roman" w:cs="Times New Roman"/>
          <w:lang w:eastAsia="zh-CN"/>
        </w:rPr>
        <w:t xml:space="preserve"> </w:t>
      </w:r>
      <w:r w:rsidRPr="009A3E98">
        <w:rPr>
          <w:rFonts w:ascii="Times New Roman" w:eastAsia="SimSun" w:hAnsi="Times New Roman" w:cs="Times New Roman"/>
          <w:lang w:eastAsia="zh-CN"/>
        </w:rPr>
        <w:t>vartoti kitų vaistinių preparatų, kurie ilgina QT intervalą ir yra metabolizuojami veikiant citochromo P450 (CYP) 3A4 izofermentams, pavyzdžiui: cisapridas, astemizolas, pimozidas, chinidinas ir eritromicinas (žr. 4.4 ir 4.5 skyrius).</w:t>
      </w:r>
    </w:p>
    <w:p w14:paraId="38042628" w14:textId="77777777" w:rsidR="00AE2535" w:rsidRPr="0007530A" w:rsidRDefault="00AE2535" w:rsidP="00684B81">
      <w:pPr>
        <w:tabs>
          <w:tab w:val="left" w:pos="567"/>
          <w:tab w:val="left" w:pos="3119"/>
        </w:tabs>
        <w:spacing w:after="0" w:line="240" w:lineRule="auto"/>
        <w:ind w:left="567" w:hanging="567"/>
        <w:rPr>
          <w:rFonts w:ascii="Times New Roman" w:eastAsia="SimSun" w:hAnsi="Times New Roman" w:cs="Times New Roman"/>
          <w:lang w:eastAsia="zh-CN"/>
        </w:rPr>
      </w:pPr>
    </w:p>
    <w:p w14:paraId="38042629" w14:textId="77777777" w:rsidR="00AE2535" w:rsidRPr="0007530A" w:rsidRDefault="00AE2535" w:rsidP="00684B81">
      <w:pPr>
        <w:tabs>
          <w:tab w:val="left" w:pos="567"/>
          <w:tab w:val="left" w:pos="3119"/>
        </w:tabs>
        <w:spacing w:after="0" w:line="240" w:lineRule="auto"/>
        <w:ind w:left="567" w:hanging="567"/>
        <w:rPr>
          <w:rFonts w:ascii="Times New Roman" w:eastAsia="SimSun" w:hAnsi="Times New Roman" w:cs="Times New Roman"/>
          <w:b/>
          <w:lang w:eastAsia="zh-CN"/>
        </w:rPr>
      </w:pPr>
      <w:r w:rsidRPr="0007530A">
        <w:rPr>
          <w:rFonts w:ascii="Times New Roman" w:eastAsia="SimSun" w:hAnsi="Times New Roman" w:cs="Times New Roman"/>
          <w:b/>
          <w:lang w:eastAsia="zh-CN"/>
        </w:rPr>
        <w:t>4.4</w:t>
      </w:r>
      <w:r w:rsidRPr="0007530A">
        <w:rPr>
          <w:rFonts w:ascii="Times New Roman" w:eastAsia="SimSun" w:hAnsi="Times New Roman" w:cs="Times New Roman"/>
          <w:b/>
          <w:lang w:eastAsia="zh-CN"/>
        </w:rPr>
        <w:tab/>
        <w:t>Specialūs įspėjimai ir atsargumo priemonės</w:t>
      </w:r>
    </w:p>
    <w:p w14:paraId="3804262A" w14:textId="77777777" w:rsidR="00AE2535" w:rsidRPr="007872CE" w:rsidRDefault="00AE2535" w:rsidP="00684B81">
      <w:pPr>
        <w:tabs>
          <w:tab w:val="left" w:pos="567"/>
          <w:tab w:val="left" w:pos="3119"/>
        </w:tabs>
        <w:spacing w:after="0" w:line="240" w:lineRule="auto"/>
        <w:ind w:left="567" w:hanging="567"/>
        <w:rPr>
          <w:rFonts w:ascii="Times New Roman" w:eastAsia="SimSun" w:hAnsi="Times New Roman" w:cs="Times New Roman"/>
          <w:lang w:eastAsia="zh-CN"/>
        </w:rPr>
      </w:pPr>
    </w:p>
    <w:p w14:paraId="3804262B" w14:textId="090021AB" w:rsidR="00162BB4" w:rsidRPr="0035609F" w:rsidRDefault="00162BB4" w:rsidP="00EE19F3">
      <w:pPr>
        <w:keepNext/>
        <w:tabs>
          <w:tab w:val="left" w:pos="3119"/>
        </w:tabs>
        <w:spacing w:after="0" w:line="240" w:lineRule="auto"/>
        <w:rPr>
          <w:rFonts w:ascii="Times New Roman" w:eastAsia="Times New Roman" w:hAnsi="Times New Roman" w:cs="Times New Roman"/>
          <w:u w:val="single"/>
        </w:rPr>
      </w:pPr>
      <w:r w:rsidRPr="00BA7621">
        <w:rPr>
          <w:rFonts w:ascii="Times New Roman" w:eastAsia="Times New Roman" w:hAnsi="Times New Roman" w:cs="Times New Roman"/>
          <w:u w:val="single"/>
        </w:rPr>
        <w:t>Galvos dermatofitija (</w:t>
      </w:r>
      <w:r w:rsidRPr="00BA7621">
        <w:rPr>
          <w:rFonts w:ascii="Times New Roman" w:eastAsia="Times New Roman" w:hAnsi="Times New Roman" w:cs="Times New Roman"/>
          <w:i/>
          <w:u w:val="single"/>
        </w:rPr>
        <w:t>tinea capitis</w:t>
      </w:r>
      <w:r w:rsidRPr="0035609F">
        <w:rPr>
          <w:rFonts w:ascii="Times New Roman" w:eastAsia="Times New Roman" w:hAnsi="Times New Roman" w:cs="Times New Roman"/>
          <w:u w:val="single"/>
        </w:rPr>
        <w:t>)</w:t>
      </w:r>
    </w:p>
    <w:p w14:paraId="3804262C" w14:textId="77777777" w:rsidR="00162BB4" w:rsidRPr="000635A3" w:rsidRDefault="00162BB4" w:rsidP="00EE19F3">
      <w:pPr>
        <w:keepNext/>
        <w:tabs>
          <w:tab w:val="left" w:pos="3119"/>
        </w:tabs>
        <w:spacing w:after="0" w:line="240" w:lineRule="auto"/>
        <w:rPr>
          <w:rFonts w:ascii="Times New Roman" w:eastAsia="Times New Roman" w:hAnsi="Times New Roman" w:cs="Times New Roman"/>
        </w:rPr>
      </w:pPr>
      <w:r w:rsidRPr="00057D2F">
        <w:rPr>
          <w:rFonts w:ascii="Times New Roman" w:eastAsia="Times New Roman" w:hAnsi="Times New Roman" w:cs="Times New Roman"/>
        </w:rPr>
        <w:t>Buvo tirtas vaikų galvos dermatofitijos gydymas flukonazolu. Nustatyta, kad šis vaistinis preparatas nėra pranašesnis už grizeofulviną, gydymas buvo veiksmingas m</w:t>
      </w:r>
      <w:r w:rsidR="00EE19F3">
        <w:rPr>
          <w:rFonts w:ascii="Times New Roman" w:eastAsia="Times New Roman" w:hAnsi="Times New Roman" w:cs="Times New Roman"/>
        </w:rPr>
        <w:t>ažiau kaip 20 </w:t>
      </w:r>
      <w:r w:rsidRPr="00EE19F3">
        <w:rPr>
          <w:rFonts w:ascii="Times New Roman" w:eastAsia="Times New Roman" w:hAnsi="Times New Roman" w:cs="Times New Roman"/>
        </w:rPr>
        <w:t xml:space="preserve">% atvejų. Todėl galvos dermatofitijos gydyti </w:t>
      </w:r>
      <w:r w:rsidRPr="000635A3">
        <w:rPr>
          <w:rFonts w:ascii="Times New Roman" w:eastAsia="Times New Roman" w:hAnsi="Times New Roman" w:cs="Times New Roman"/>
        </w:rPr>
        <w:t>Flucoric negalima.</w:t>
      </w:r>
    </w:p>
    <w:p w14:paraId="3804262D" w14:textId="77777777" w:rsidR="00162BB4" w:rsidRPr="000635A3" w:rsidRDefault="00162BB4" w:rsidP="000635A3">
      <w:pPr>
        <w:tabs>
          <w:tab w:val="left" w:pos="3119"/>
        </w:tabs>
        <w:spacing w:after="0" w:line="240" w:lineRule="auto"/>
        <w:rPr>
          <w:rFonts w:ascii="Times New Roman" w:eastAsia="Times New Roman" w:hAnsi="Times New Roman" w:cs="Times New Roman"/>
          <w:u w:val="single"/>
        </w:rPr>
      </w:pPr>
    </w:p>
    <w:p w14:paraId="3804262E" w14:textId="77777777" w:rsidR="00162BB4" w:rsidRPr="008207F1" w:rsidRDefault="00162BB4">
      <w:pPr>
        <w:tabs>
          <w:tab w:val="left" w:pos="3119"/>
        </w:tabs>
        <w:spacing w:after="0" w:line="240" w:lineRule="auto"/>
        <w:rPr>
          <w:rFonts w:ascii="Times New Roman" w:eastAsia="Times New Roman" w:hAnsi="Times New Roman" w:cs="Times New Roman"/>
          <w:u w:val="single"/>
        </w:rPr>
      </w:pPr>
      <w:r w:rsidRPr="008207F1">
        <w:rPr>
          <w:rFonts w:ascii="Times New Roman" w:eastAsia="Times New Roman" w:hAnsi="Times New Roman" w:cs="Times New Roman"/>
          <w:u w:val="single"/>
        </w:rPr>
        <w:t>Kriptokokozė</w:t>
      </w:r>
    </w:p>
    <w:p w14:paraId="3804262F" w14:textId="77777777" w:rsidR="00162BB4" w:rsidRPr="009A3E98" w:rsidRDefault="00162BB4">
      <w:pPr>
        <w:tabs>
          <w:tab w:val="left" w:pos="3119"/>
        </w:tabs>
        <w:spacing w:after="0" w:line="240" w:lineRule="auto"/>
        <w:rPr>
          <w:rFonts w:ascii="Times New Roman" w:eastAsia="Times New Roman" w:hAnsi="Times New Roman" w:cs="Times New Roman"/>
        </w:rPr>
      </w:pPr>
      <w:r w:rsidRPr="009A3E98">
        <w:rPr>
          <w:rFonts w:ascii="Times New Roman" w:eastAsia="Times New Roman" w:hAnsi="Times New Roman" w:cs="Times New Roman"/>
        </w:rPr>
        <w:t>Duomenų apie kitų vietų (pvz., plaučių ar odos) kriptokokozės gydymo flukonazolu veiksmingumą yra nedaug, todėl dozavimo rekomendacijų pateikti negalima.</w:t>
      </w:r>
    </w:p>
    <w:p w14:paraId="38042630" w14:textId="77777777" w:rsidR="00162BB4" w:rsidRPr="0007530A" w:rsidRDefault="00162BB4">
      <w:pPr>
        <w:tabs>
          <w:tab w:val="left" w:pos="3119"/>
        </w:tabs>
        <w:spacing w:after="0" w:line="240" w:lineRule="auto"/>
        <w:rPr>
          <w:rFonts w:ascii="Times New Roman" w:eastAsia="Times New Roman" w:hAnsi="Times New Roman" w:cs="Times New Roman"/>
        </w:rPr>
      </w:pPr>
    </w:p>
    <w:p w14:paraId="38042631" w14:textId="77777777" w:rsidR="00162BB4" w:rsidRPr="007872CE" w:rsidRDefault="00162BB4">
      <w:pPr>
        <w:tabs>
          <w:tab w:val="left" w:pos="3119"/>
        </w:tabs>
        <w:spacing w:after="0" w:line="240" w:lineRule="auto"/>
        <w:rPr>
          <w:rFonts w:ascii="Times New Roman" w:eastAsia="Times New Roman" w:hAnsi="Times New Roman" w:cs="Times New Roman"/>
          <w:u w:val="single"/>
        </w:rPr>
      </w:pPr>
      <w:r w:rsidRPr="0007530A">
        <w:rPr>
          <w:rFonts w:ascii="Times New Roman" w:eastAsia="Times New Roman" w:hAnsi="Times New Roman" w:cs="Times New Roman"/>
          <w:u w:val="single"/>
        </w:rPr>
        <w:t>Giliosios endeminės mikozės</w:t>
      </w:r>
    </w:p>
    <w:p w14:paraId="38042632" w14:textId="77777777" w:rsidR="00162BB4" w:rsidRPr="00D12790" w:rsidRDefault="00162BB4">
      <w:pPr>
        <w:tabs>
          <w:tab w:val="left" w:pos="3119"/>
        </w:tabs>
        <w:spacing w:after="0" w:line="240" w:lineRule="auto"/>
        <w:rPr>
          <w:rFonts w:ascii="Times New Roman" w:eastAsia="Times New Roman" w:hAnsi="Times New Roman" w:cs="Times New Roman"/>
        </w:rPr>
      </w:pPr>
      <w:r w:rsidRPr="00BA7621">
        <w:rPr>
          <w:rFonts w:ascii="Times New Roman" w:eastAsia="Times New Roman" w:hAnsi="Times New Roman" w:cs="Times New Roman"/>
        </w:rPr>
        <w:t>Duomenų apie kitų endeminės mikozės formų (</w:t>
      </w:r>
      <w:r w:rsidRPr="00BB4BD0">
        <w:rPr>
          <w:rFonts w:ascii="Times New Roman" w:eastAsia="Times New Roman" w:hAnsi="Times New Roman" w:cs="Times New Roman"/>
        </w:rPr>
        <w:t>parakokcidioidomikozės, limfinės sistemos ir odos sporotrichozės ir histoplazmozės</w:t>
      </w:r>
      <w:r w:rsidRPr="00D12790">
        <w:rPr>
          <w:rFonts w:ascii="Times New Roman" w:eastAsia="Times New Roman" w:hAnsi="Times New Roman" w:cs="Times New Roman"/>
        </w:rPr>
        <w:t>) gydymo flukonazolu veiksmingumą yra nedaug, todėl dozavimo rekomendacijų pateikti negalima.</w:t>
      </w:r>
    </w:p>
    <w:p w14:paraId="38042633" w14:textId="77777777" w:rsidR="00162BB4" w:rsidRPr="0054308C" w:rsidRDefault="00162BB4" w:rsidP="004D5120">
      <w:pPr>
        <w:tabs>
          <w:tab w:val="left" w:pos="567"/>
          <w:tab w:val="left" w:pos="3119"/>
        </w:tabs>
        <w:spacing w:after="0" w:line="240" w:lineRule="auto"/>
        <w:ind w:left="567" w:hanging="567"/>
        <w:rPr>
          <w:rFonts w:ascii="Times New Roman" w:eastAsia="SimSun" w:hAnsi="Times New Roman" w:cs="Times New Roman"/>
          <w:u w:val="single"/>
          <w:lang w:eastAsia="zh-CN"/>
        </w:rPr>
      </w:pPr>
    </w:p>
    <w:p w14:paraId="38042634" w14:textId="77777777" w:rsidR="00AE2535" w:rsidRPr="00485B00" w:rsidRDefault="00AE2535" w:rsidP="00684B81">
      <w:pPr>
        <w:tabs>
          <w:tab w:val="left" w:pos="567"/>
          <w:tab w:val="left" w:pos="3119"/>
        </w:tabs>
        <w:spacing w:after="0" w:line="240" w:lineRule="auto"/>
        <w:ind w:left="567" w:hanging="567"/>
        <w:rPr>
          <w:rFonts w:ascii="Times New Roman" w:eastAsia="SimSun" w:hAnsi="Times New Roman" w:cs="Times New Roman"/>
          <w:u w:val="single"/>
          <w:lang w:eastAsia="zh-CN"/>
        </w:rPr>
      </w:pPr>
      <w:r w:rsidRPr="00485B00">
        <w:rPr>
          <w:rFonts w:ascii="Times New Roman" w:eastAsia="SimSun" w:hAnsi="Times New Roman" w:cs="Times New Roman"/>
          <w:u w:val="single"/>
          <w:lang w:eastAsia="zh-CN"/>
        </w:rPr>
        <w:t>Inkstų sistema</w:t>
      </w:r>
    </w:p>
    <w:p w14:paraId="38042635" w14:textId="77777777" w:rsidR="00AE2535" w:rsidRPr="009327B6" w:rsidRDefault="00AE2535" w:rsidP="00684B81">
      <w:pPr>
        <w:tabs>
          <w:tab w:val="left" w:pos="567"/>
          <w:tab w:val="left" w:pos="3119"/>
        </w:tabs>
        <w:spacing w:after="0" w:line="240" w:lineRule="auto"/>
        <w:ind w:left="567" w:hanging="567"/>
        <w:rPr>
          <w:rFonts w:ascii="Times New Roman" w:eastAsia="SimSun" w:hAnsi="Times New Roman" w:cs="Times New Roman"/>
          <w:lang w:eastAsia="zh-CN"/>
        </w:rPr>
      </w:pPr>
      <w:r w:rsidRPr="00923BB3">
        <w:rPr>
          <w:rFonts w:ascii="Times New Roman" w:eastAsia="SimSun" w:hAnsi="Times New Roman" w:cs="Times New Roman"/>
          <w:lang w:eastAsia="zh-CN"/>
        </w:rPr>
        <w:t>Flucoric turi atsargiai vartoti pacientai, kuriems yra inkstų funkcijos sutrikimas (žr. 4.2 skyrių).</w:t>
      </w:r>
    </w:p>
    <w:p w14:paraId="38042636" w14:textId="77777777" w:rsidR="00AE2535" w:rsidRPr="009327B6" w:rsidRDefault="00AE2535" w:rsidP="00684B81">
      <w:pPr>
        <w:tabs>
          <w:tab w:val="left" w:pos="567"/>
          <w:tab w:val="left" w:pos="3119"/>
        </w:tabs>
        <w:spacing w:after="0" w:line="240" w:lineRule="auto"/>
        <w:ind w:left="567" w:hanging="567"/>
        <w:rPr>
          <w:rFonts w:ascii="Times New Roman" w:eastAsia="SimSun" w:hAnsi="Times New Roman" w:cs="Times New Roman"/>
          <w:lang w:eastAsia="zh-CN"/>
        </w:rPr>
      </w:pPr>
    </w:p>
    <w:p w14:paraId="38042637" w14:textId="77777777" w:rsidR="00162BB4" w:rsidRPr="00684B81" w:rsidRDefault="00162BB4" w:rsidP="00684B81">
      <w:pPr>
        <w:keepNext/>
        <w:keepLines/>
        <w:tabs>
          <w:tab w:val="left" w:pos="567"/>
          <w:tab w:val="left" w:pos="3119"/>
        </w:tabs>
        <w:spacing w:after="0" w:line="240" w:lineRule="auto"/>
        <w:rPr>
          <w:rFonts w:ascii="Times New Roman" w:hAnsi="Times New Roman"/>
          <w:u w:val="single"/>
        </w:rPr>
      </w:pPr>
      <w:r w:rsidRPr="00684B81">
        <w:rPr>
          <w:rFonts w:ascii="Times New Roman" w:hAnsi="Times New Roman"/>
          <w:u w:val="single"/>
        </w:rPr>
        <w:t>Antinksčių nepakankamumas</w:t>
      </w:r>
    </w:p>
    <w:p w14:paraId="33B14446" w14:textId="77777777" w:rsidR="00BE5DDC" w:rsidRDefault="00162BB4" w:rsidP="00EE19F3">
      <w:pPr>
        <w:keepNext/>
        <w:keepLines/>
        <w:tabs>
          <w:tab w:val="left" w:pos="3119"/>
        </w:tabs>
        <w:spacing w:after="0" w:line="240" w:lineRule="auto"/>
        <w:rPr>
          <w:rFonts w:ascii="Times New Roman" w:eastAsia="Times New Roman" w:hAnsi="Times New Roman" w:cs="Times New Roman"/>
        </w:rPr>
      </w:pPr>
      <w:r w:rsidRPr="004D5120">
        <w:rPr>
          <w:rFonts w:ascii="Times New Roman" w:eastAsia="Times New Roman" w:hAnsi="Times New Roman" w:cs="Times New Roman"/>
        </w:rPr>
        <w:t xml:space="preserve">Žinoma, kad ketokonazolas sukelia antinksčių nepakankamumą. Tai taip pat retai gali būti taikoma flukonazolui. </w:t>
      </w:r>
    </w:p>
    <w:p w14:paraId="38042638" w14:textId="65186593" w:rsidR="00162BB4" w:rsidRPr="00057D2F" w:rsidRDefault="00162BB4" w:rsidP="00EE19F3">
      <w:pPr>
        <w:keepNext/>
        <w:keepLines/>
        <w:tabs>
          <w:tab w:val="left" w:pos="3119"/>
        </w:tabs>
        <w:spacing w:after="0" w:line="240" w:lineRule="auto"/>
        <w:rPr>
          <w:rFonts w:ascii="Times New Roman" w:eastAsia="Times New Roman" w:hAnsi="Times New Roman" w:cs="Times New Roman"/>
        </w:rPr>
      </w:pPr>
      <w:r w:rsidRPr="004D5120">
        <w:rPr>
          <w:rFonts w:ascii="Times New Roman" w:eastAsia="Times New Roman" w:hAnsi="Times New Roman" w:cs="Times New Roman"/>
        </w:rPr>
        <w:t xml:space="preserve">Antinksčių nepakankamumas susijęs su gydymu </w:t>
      </w:r>
      <w:r w:rsidR="00AA5D4D">
        <w:rPr>
          <w:rFonts w:ascii="Times New Roman" w:eastAsia="Times New Roman" w:hAnsi="Times New Roman" w:cs="Times New Roman"/>
        </w:rPr>
        <w:t>derinyje</w:t>
      </w:r>
      <w:r w:rsidRPr="004D5120">
        <w:rPr>
          <w:rFonts w:ascii="Times New Roman" w:eastAsia="Times New Roman" w:hAnsi="Times New Roman" w:cs="Times New Roman"/>
        </w:rPr>
        <w:t xml:space="preserve"> su prednizolonu aprašytas </w:t>
      </w:r>
      <w:r w:rsidR="00EE19F3" w:rsidRPr="00EE19F3">
        <w:rPr>
          <w:rFonts w:ascii="Times New Roman" w:eastAsia="Times New Roman" w:hAnsi="Times New Roman" w:cs="Times New Roman"/>
        </w:rPr>
        <w:t>4.5</w:t>
      </w:r>
      <w:r w:rsidR="00EE19F3">
        <w:rPr>
          <w:rFonts w:ascii="Times New Roman" w:eastAsia="Times New Roman" w:hAnsi="Times New Roman" w:cs="Times New Roman"/>
        </w:rPr>
        <w:t> </w:t>
      </w:r>
      <w:r w:rsidRPr="004D5120">
        <w:rPr>
          <w:rFonts w:ascii="Times New Roman" w:eastAsia="Times New Roman" w:hAnsi="Times New Roman" w:cs="Times New Roman"/>
        </w:rPr>
        <w:t>skyriuje</w:t>
      </w:r>
      <w:r w:rsidRPr="00057D2F">
        <w:rPr>
          <w:rFonts w:ascii="Times New Roman" w:eastAsia="Times New Roman" w:hAnsi="Times New Roman" w:cs="Times New Roman"/>
          <w:i/>
          <w:iCs/>
          <w:noProof/>
        </w:rPr>
        <w:t>.</w:t>
      </w:r>
    </w:p>
    <w:p w14:paraId="38042639" w14:textId="77777777" w:rsidR="00162BB4" w:rsidRPr="00057D2F" w:rsidRDefault="00162BB4" w:rsidP="004D5120">
      <w:pPr>
        <w:tabs>
          <w:tab w:val="left" w:pos="567"/>
          <w:tab w:val="left" w:pos="3119"/>
        </w:tabs>
        <w:spacing w:after="0" w:line="240" w:lineRule="auto"/>
        <w:ind w:left="567" w:hanging="567"/>
        <w:rPr>
          <w:rFonts w:ascii="Times New Roman" w:eastAsia="SimSun" w:hAnsi="Times New Roman" w:cs="Times New Roman"/>
          <w:lang w:eastAsia="zh-CN"/>
        </w:rPr>
      </w:pPr>
    </w:p>
    <w:p w14:paraId="3804263A" w14:textId="77777777" w:rsidR="00AE2535" w:rsidRPr="00EE19F3" w:rsidRDefault="00AE2535" w:rsidP="004D5120">
      <w:pPr>
        <w:tabs>
          <w:tab w:val="left" w:pos="567"/>
          <w:tab w:val="left" w:pos="3119"/>
        </w:tabs>
        <w:spacing w:after="0" w:line="240" w:lineRule="auto"/>
        <w:ind w:left="567" w:hanging="567"/>
        <w:rPr>
          <w:rFonts w:ascii="Times New Roman" w:eastAsia="SimSun" w:hAnsi="Times New Roman" w:cs="Times New Roman"/>
          <w:bCs/>
          <w:noProof/>
          <w:lang w:eastAsia="zh-CN"/>
        </w:rPr>
      </w:pPr>
      <w:r w:rsidRPr="00EE19F3">
        <w:rPr>
          <w:rFonts w:ascii="Times New Roman" w:eastAsia="SimSun" w:hAnsi="Times New Roman" w:cs="Times New Roman"/>
          <w:bCs/>
          <w:noProof/>
          <w:u w:val="single"/>
          <w:lang w:eastAsia="zh-CN"/>
        </w:rPr>
        <w:t>Kepenų, tulžies pūslės ir latakų sistema</w:t>
      </w:r>
    </w:p>
    <w:p w14:paraId="3804263B" w14:textId="77777777" w:rsidR="00162BB4" w:rsidRPr="00EE19F3" w:rsidRDefault="00162BB4" w:rsidP="004D5120">
      <w:pPr>
        <w:tabs>
          <w:tab w:val="left" w:pos="0"/>
          <w:tab w:val="left" w:pos="567"/>
          <w:tab w:val="left" w:pos="3119"/>
        </w:tabs>
        <w:spacing w:after="0" w:line="240" w:lineRule="auto"/>
        <w:rPr>
          <w:rFonts w:ascii="Times New Roman" w:eastAsia="SimSun" w:hAnsi="Times New Roman" w:cs="Times New Roman"/>
          <w:bCs/>
          <w:noProof/>
          <w:lang w:eastAsia="zh-CN"/>
        </w:rPr>
      </w:pPr>
      <w:r w:rsidRPr="00EE19F3">
        <w:rPr>
          <w:rFonts w:ascii="Times New Roman" w:eastAsia="SimSun" w:hAnsi="Times New Roman" w:cs="Times New Roman"/>
          <w:bCs/>
          <w:noProof/>
          <w:lang w:eastAsia="zh-CN"/>
        </w:rPr>
        <w:t>Pacientams, kurių kepenų funkcija sutrikusi, Flucoric būtina vartoti atsargiai.</w:t>
      </w:r>
    </w:p>
    <w:p w14:paraId="3804263C" w14:textId="77777777" w:rsidR="00C248FF" w:rsidRPr="000635A3" w:rsidRDefault="00C248FF" w:rsidP="00684B81">
      <w:pPr>
        <w:tabs>
          <w:tab w:val="left" w:pos="0"/>
          <w:tab w:val="left" w:pos="567"/>
          <w:tab w:val="left" w:pos="3119"/>
        </w:tabs>
        <w:spacing w:after="0" w:line="240" w:lineRule="auto"/>
        <w:rPr>
          <w:rFonts w:ascii="Times New Roman" w:eastAsia="SimSun" w:hAnsi="Times New Roman" w:cs="Times New Roman"/>
          <w:bCs/>
          <w:noProof/>
          <w:lang w:eastAsia="zh-CN"/>
        </w:rPr>
      </w:pPr>
    </w:p>
    <w:p w14:paraId="3804263D" w14:textId="73FDAB0A" w:rsidR="00AE2535" w:rsidRPr="0007530A" w:rsidRDefault="00486F37" w:rsidP="00684B81">
      <w:pPr>
        <w:tabs>
          <w:tab w:val="left" w:pos="0"/>
          <w:tab w:val="left" w:pos="567"/>
          <w:tab w:val="left" w:pos="3119"/>
        </w:tabs>
        <w:spacing w:after="0" w:line="240" w:lineRule="auto"/>
        <w:rPr>
          <w:rFonts w:ascii="Times New Roman" w:eastAsia="SimSun" w:hAnsi="Times New Roman" w:cs="Times New Roman"/>
          <w:bCs/>
          <w:noProof/>
          <w:lang w:eastAsia="zh-CN"/>
        </w:rPr>
      </w:pPr>
      <w:r>
        <w:rPr>
          <w:rFonts w:ascii="Times New Roman" w:eastAsia="SimSun" w:hAnsi="Times New Roman" w:cs="Times New Roman"/>
          <w:bCs/>
          <w:noProof/>
          <w:lang w:eastAsia="zh-CN"/>
        </w:rPr>
        <w:t>Flucoric</w:t>
      </w:r>
      <w:r w:rsidR="00AE2535" w:rsidRPr="008207F1">
        <w:rPr>
          <w:rFonts w:ascii="Times New Roman" w:eastAsia="SimSun" w:hAnsi="Times New Roman" w:cs="Times New Roman"/>
          <w:bCs/>
          <w:noProof/>
          <w:lang w:eastAsia="zh-CN"/>
        </w:rPr>
        <w:t xml:space="preserve"> buvo susijęs su retais sunkaus toksinio poveikio kepenims atvejais, įskaitant mirtinus atvejus, visų pirma pacientams, sergantiems sunkiomis gretutinėmis ligomis. Su </w:t>
      </w:r>
      <w:r w:rsidR="00AE2535" w:rsidRPr="009A3E98">
        <w:rPr>
          <w:rFonts w:ascii="Times New Roman" w:eastAsia="SimSun" w:hAnsi="Times New Roman" w:cs="Times New Roman"/>
          <w:bCs/>
          <w:noProof/>
          <w:lang w:eastAsia="zh-CN"/>
        </w:rPr>
        <w:t>flukonazolo vartojimu susijusio toksinio poveikio kepenims atvejais nebuvo pastebėta akivaizdaus ryšio su visa paros doze, gydymo trukme, paciento ly</w:t>
      </w:r>
      <w:r w:rsidR="00AE2535" w:rsidRPr="0007530A">
        <w:rPr>
          <w:rFonts w:ascii="Times New Roman" w:eastAsia="SimSun" w:hAnsi="Times New Roman" w:cs="Times New Roman"/>
          <w:bCs/>
          <w:noProof/>
          <w:lang w:eastAsia="zh-CN"/>
        </w:rPr>
        <w:t>timi ar amžiumi. Flukonazolo sukeltas toksinis poveikis kepenims paprastai buvo grįžtamas nutraukus gydymą.</w:t>
      </w:r>
    </w:p>
    <w:p w14:paraId="3804263E" w14:textId="77777777" w:rsidR="00AE2535" w:rsidRPr="007872CE" w:rsidRDefault="00AE2535" w:rsidP="00684B81">
      <w:pPr>
        <w:tabs>
          <w:tab w:val="left" w:pos="0"/>
          <w:tab w:val="left" w:pos="567"/>
          <w:tab w:val="left" w:pos="3119"/>
        </w:tabs>
        <w:spacing w:after="0" w:line="240" w:lineRule="auto"/>
        <w:rPr>
          <w:rFonts w:ascii="Times New Roman" w:eastAsia="SimSun" w:hAnsi="Times New Roman" w:cs="Times New Roman"/>
          <w:bCs/>
          <w:noProof/>
          <w:lang w:eastAsia="zh-CN"/>
        </w:rPr>
      </w:pPr>
    </w:p>
    <w:p w14:paraId="3804263F" w14:textId="77777777" w:rsidR="00AE2535" w:rsidRPr="00953C36" w:rsidRDefault="00AE2535" w:rsidP="00684B81">
      <w:pPr>
        <w:tabs>
          <w:tab w:val="left" w:pos="0"/>
          <w:tab w:val="left" w:pos="567"/>
          <w:tab w:val="left" w:pos="3119"/>
        </w:tabs>
        <w:spacing w:after="0" w:line="240" w:lineRule="auto"/>
        <w:rPr>
          <w:rFonts w:ascii="Times New Roman" w:eastAsia="SimSun" w:hAnsi="Times New Roman" w:cs="Times New Roman"/>
          <w:bCs/>
          <w:noProof/>
          <w:lang w:eastAsia="zh-CN"/>
        </w:rPr>
      </w:pPr>
      <w:r w:rsidRPr="00BA7621">
        <w:rPr>
          <w:rFonts w:ascii="Times New Roman" w:eastAsia="SimSun" w:hAnsi="Times New Roman" w:cs="Times New Roman"/>
          <w:bCs/>
          <w:noProof/>
          <w:lang w:eastAsia="zh-CN"/>
        </w:rPr>
        <w:t xml:space="preserve">Reikia atidžiai stebėti, ar pacientams, kurių kepenų funkcijos rodmenys gydymo flukonazolu metu </w:t>
      </w:r>
      <w:r w:rsidR="00BB4BD0">
        <w:rPr>
          <w:rFonts w:ascii="Times New Roman" w:eastAsia="SimSun" w:hAnsi="Times New Roman" w:cs="Times New Roman"/>
          <w:bCs/>
          <w:noProof/>
          <w:lang w:eastAsia="zh-CN"/>
        </w:rPr>
        <w:t>pakinta</w:t>
      </w:r>
      <w:r w:rsidRPr="00BA7621">
        <w:rPr>
          <w:rFonts w:ascii="Times New Roman" w:eastAsia="SimSun" w:hAnsi="Times New Roman" w:cs="Times New Roman"/>
          <w:bCs/>
          <w:noProof/>
          <w:lang w:eastAsia="zh-CN"/>
        </w:rPr>
        <w:t>, neatsiranda sunkesnės kepenų pažaidos.</w:t>
      </w:r>
    </w:p>
    <w:p w14:paraId="38042640" w14:textId="77777777" w:rsidR="00AE2535" w:rsidRPr="00923BB3" w:rsidRDefault="00AE2535" w:rsidP="00684B81">
      <w:pPr>
        <w:tabs>
          <w:tab w:val="left" w:pos="0"/>
          <w:tab w:val="left" w:pos="567"/>
          <w:tab w:val="left" w:pos="3119"/>
        </w:tabs>
        <w:spacing w:after="0" w:line="240" w:lineRule="auto"/>
        <w:rPr>
          <w:rFonts w:ascii="Times New Roman" w:eastAsia="SimSun" w:hAnsi="Times New Roman" w:cs="Times New Roman"/>
          <w:bCs/>
          <w:noProof/>
          <w:lang w:eastAsia="zh-CN"/>
        </w:rPr>
      </w:pPr>
      <w:r w:rsidRPr="00485B00">
        <w:rPr>
          <w:rFonts w:ascii="Times New Roman" w:eastAsia="SimSun" w:hAnsi="Times New Roman" w:cs="Times New Roman"/>
          <w:bCs/>
          <w:noProof/>
          <w:lang w:eastAsia="zh-CN"/>
        </w:rPr>
        <w:t>Pacientams reikia pasakyti apie sunkų poveikį kepenims rodančius simptomus (žymi astenija, anoreksija, nuol</w:t>
      </w:r>
      <w:r w:rsidRPr="00923BB3">
        <w:rPr>
          <w:rFonts w:ascii="Times New Roman" w:eastAsia="SimSun" w:hAnsi="Times New Roman" w:cs="Times New Roman"/>
          <w:bCs/>
          <w:noProof/>
          <w:lang w:eastAsia="zh-CN"/>
        </w:rPr>
        <w:t>atinis pykinimas, vėmimas ir gelta). Gydymą flukonazolu reikia nedelsiant nutraukti ir pacientą turi konsultuoti gydytojas.</w:t>
      </w:r>
    </w:p>
    <w:p w14:paraId="38042641" w14:textId="77777777" w:rsidR="00AE2535" w:rsidRPr="009327B6" w:rsidRDefault="00AE2535" w:rsidP="00684B81">
      <w:pPr>
        <w:tabs>
          <w:tab w:val="left" w:pos="0"/>
          <w:tab w:val="left" w:pos="567"/>
          <w:tab w:val="left" w:pos="3119"/>
        </w:tabs>
        <w:spacing w:after="0" w:line="240" w:lineRule="auto"/>
        <w:rPr>
          <w:rFonts w:ascii="Times New Roman" w:eastAsia="SimSun" w:hAnsi="Times New Roman" w:cs="Times New Roman"/>
          <w:bCs/>
          <w:noProof/>
          <w:lang w:eastAsia="zh-CN"/>
        </w:rPr>
      </w:pPr>
    </w:p>
    <w:p w14:paraId="38042642" w14:textId="77777777" w:rsidR="00AE2535" w:rsidRPr="009327B6" w:rsidRDefault="00AE2535" w:rsidP="00684B81">
      <w:pPr>
        <w:tabs>
          <w:tab w:val="left" w:pos="0"/>
          <w:tab w:val="left" w:pos="567"/>
          <w:tab w:val="left" w:pos="3119"/>
        </w:tabs>
        <w:spacing w:after="0" w:line="240" w:lineRule="auto"/>
        <w:rPr>
          <w:rFonts w:ascii="Times New Roman" w:eastAsia="SimSun" w:hAnsi="Times New Roman" w:cs="Times New Roman"/>
          <w:bCs/>
          <w:noProof/>
          <w:u w:val="single"/>
          <w:lang w:eastAsia="zh-CN"/>
        </w:rPr>
      </w:pPr>
      <w:r w:rsidRPr="009327B6">
        <w:rPr>
          <w:rFonts w:ascii="Times New Roman" w:eastAsia="SimSun" w:hAnsi="Times New Roman" w:cs="Times New Roman"/>
          <w:bCs/>
          <w:noProof/>
          <w:u w:val="single"/>
          <w:lang w:eastAsia="zh-CN"/>
        </w:rPr>
        <w:t>Kardiovaskulinė sistema</w:t>
      </w:r>
    </w:p>
    <w:p w14:paraId="38042643" w14:textId="65979B63" w:rsidR="00AE2535" w:rsidRPr="00057D2F" w:rsidRDefault="00AE2535" w:rsidP="00684B81">
      <w:pPr>
        <w:tabs>
          <w:tab w:val="left" w:pos="0"/>
          <w:tab w:val="left" w:pos="567"/>
          <w:tab w:val="left" w:pos="3119"/>
        </w:tabs>
        <w:spacing w:after="0" w:line="240" w:lineRule="auto"/>
        <w:rPr>
          <w:rFonts w:ascii="Times New Roman" w:eastAsia="SimSun" w:hAnsi="Times New Roman" w:cs="Times New Roman"/>
          <w:bCs/>
          <w:noProof/>
          <w:lang w:eastAsia="zh-CN"/>
        </w:rPr>
      </w:pPr>
      <w:r w:rsidRPr="009327B6">
        <w:rPr>
          <w:rFonts w:ascii="Times New Roman" w:eastAsia="SimSun" w:hAnsi="Times New Roman" w:cs="Times New Roman"/>
          <w:bCs/>
          <w:noProof/>
          <w:lang w:eastAsia="zh-CN"/>
        </w:rPr>
        <w:t xml:space="preserve">Kai kurie azolai, įskaitant flukonazolą, buvo susiję su elektrokardiogramos QT intervalo pailgėjimu. </w:t>
      </w:r>
      <w:r w:rsidR="00C248FF" w:rsidRPr="00EB0997">
        <w:rPr>
          <w:rFonts w:ascii="Times New Roman" w:eastAsia="SimSun" w:hAnsi="Times New Roman" w:cs="Times New Roman"/>
          <w:bCs/>
          <w:noProof/>
          <w:lang w:eastAsia="zh-CN"/>
        </w:rPr>
        <w:t xml:space="preserve">Flukonazolas sukelia QT intervalo pailgėjimą, kadangi tiesiogiai slopina tėkmę lyginamaisiais kalio kanalais (Ikr). Kitų vaistinių preparatų (pvz., amjodarono) sukeliamas QT intervalo pailgėjimas gali sustiprėti dėl citochromo P450 (CYP) 3A4 slopinimo. </w:t>
      </w:r>
      <w:r w:rsidRPr="00920DC8">
        <w:rPr>
          <w:rFonts w:ascii="Times New Roman" w:eastAsia="SimSun" w:hAnsi="Times New Roman" w:cs="Times New Roman"/>
          <w:bCs/>
          <w:noProof/>
          <w:lang w:eastAsia="zh-CN"/>
        </w:rPr>
        <w:t>Saugumo stebėjimo po vaistinio preparato pate</w:t>
      </w:r>
      <w:r w:rsidR="000E1A88">
        <w:rPr>
          <w:rFonts w:ascii="Times New Roman" w:eastAsia="SimSun" w:hAnsi="Times New Roman" w:cs="Times New Roman"/>
          <w:bCs/>
          <w:noProof/>
          <w:lang w:eastAsia="zh-CN"/>
        </w:rPr>
        <w:t>i</w:t>
      </w:r>
      <w:r w:rsidRPr="00920DC8">
        <w:rPr>
          <w:rFonts w:ascii="Times New Roman" w:eastAsia="SimSun" w:hAnsi="Times New Roman" w:cs="Times New Roman"/>
          <w:bCs/>
          <w:noProof/>
          <w:lang w:eastAsia="zh-CN"/>
        </w:rPr>
        <w:t xml:space="preserve">kimo į rinką metu gauta labai retų pranešimų apie QT intervalo pailgėjimo ir </w:t>
      </w:r>
      <w:r w:rsidRPr="009F591D">
        <w:rPr>
          <w:rFonts w:ascii="Times New Roman" w:eastAsia="SimSun" w:hAnsi="Times New Roman" w:cs="Times New Roman"/>
          <w:bCs/>
          <w:i/>
          <w:iCs/>
          <w:noProof/>
          <w:lang w:eastAsia="zh-CN"/>
        </w:rPr>
        <w:t>torsades de pointes</w:t>
      </w:r>
      <w:r w:rsidRPr="009F591D">
        <w:rPr>
          <w:rFonts w:ascii="Times New Roman" w:eastAsia="SimSun" w:hAnsi="Times New Roman" w:cs="Times New Roman"/>
          <w:bCs/>
          <w:noProof/>
          <w:lang w:eastAsia="zh-CN"/>
        </w:rPr>
        <w:t xml:space="preserve"> atvejus pacientams, vartojantiems Flucoric. Šie pranešimai buvo ir apie sunkiai sergančius pacientus, kuriems buvo</w:t>
      </w:r>
      <w:r w:rsidRPr="005930D0">
        <w:rPr>
          <w:rFonts w:ascii="Times New Roman" w:eastAsia="SimSun" w:hAnsi="Times New Roman" w:cs="Times New Roman"/>
          <w:bCs/>
          <w:noProof/>
          <w:lang w:eastAsia="zh-CN"/>
        </w:rPr>
        <w:t xml:space="preserve"> keletas kartu veikiančių rizikos veiksnių, pavyzdžiui, struktūrą pažeidžianti širdies liga, elektrolitų sutrikimai ir </w:t>
      </w:r>
      <w:r w:rsidR="00764498">
        <w:rPr>
          <w:rFonts w:ascii="Times New Roman" w:eastAsia="SimSun" w:hAnsi="Times New Roman" w:cs="Times New Roman"/>
          <w:bCs/>
          <w:noProof/>
          <w:lang w:eastAsia="zh-CN"/>
        </w:rPr>
        <w:t>derinyje</w:t>
      </w:r>
      <w:r w:rsidRPr="005930D0">
        <w:rPr>
          <w:rFonts w:ascii="Times New Roman" w:eastAsia="SimSun" w:hAnsi="Times New Roman" w:cs="Times New Roman"/>
          <w:bCs/>
          <w:noProof/>
          <w:lang w:eastAsia="zh-CN"/>
        </w:rPr>
        <w:t xml:space="preserve"> taikomas gydymas, kurie gali daryti įtaką.</w:t>
      </w:r>
      <w:r w:rsidR="00C248FF" w:rsidRPr="005930D0">
        <w:rPr>
          <w:rFonts w:ascii="Times New Roman" w:eastAsia="SimSun" w:hAnsi="Times New Roman" w:cs="Times New Roman"/>
          <w:bCs/>
          <w:noProof/>
          <w:lang w:eastAsia="zh-CN"/>
        </w:rPr>
        <w:t xml:space="preserve"> Pacientams, kuriems yra hipokalemija ir p</w:t>
      </w:r>
      <w:r w:rsidR="00BB4BD0">
        <w:rPr>
          <w:rFonts w:ascii="Times New Roman" w:eastAsia="SimSun" w:hAnsi="Times New Roman" w:cs="Times New Roman"/>
          <w:bCs/>
          <w:noProof/>
          <w:lang w:eastAsia="zh-CN"/>
        </w:rPr>
        <w:t xml:space="preserve">ažengęs </w:t>
      </w:r>
      <w:r w:rsidR="00C248FF" w:rsidRPr="009327B6">
        <w:rPr>
          <w:rFonts w:ascii="Times New Roman" w:eastAsia="SimSun" w:hAnsi="Times New Roman" w:cs="Times New Roman"/>
          <w:bCs/>
          <w:noProof/>
          <w:lang w:eastAsia="zh-CN"/>
        </w:rPr>
        <w:t>širdies nepakankamumas, yra padidėjusi gyvybei pavojingų skilvelių aritmijų ir</w:t>
      </w:r>
      <w:r w:rsidR="00C248FF" w:rsidRPr="004D5120">
        <w:rPr>
          <w:rFonts w:ascii="Times New Roman" w:eastAsia="SimSun" w:hAnsi="Times New Roman" w:cs="Times New Roman"/>
          <w:bCs/>
          <w:i/>
          <w:noProof/>
          <w:lang w:eastAsia="zh-CN"/>
        </w:rPr>
        <w:t xml:space="preserve"> torsades de pointes</w:t>
      </w:r>
      <w:r w:rsidR="00C248FF" w:rsidRPr="00057D2F">
        <w:rPr>
          <w:rFonts w:ascii="Times New Roman" w:eastAsia="SimSun" w:hAnsi="Times New Roman" w:cs="Times New Roman"/>
          <w:bCs/>
          <w:noProof/>
          <w:lang w:eastAsia="zh-CN"/>
        </w:rPr>
        <w:t xml:space="preserve"> pasireiškimo rizika.</w:t>
      </w:r>
    </w:p>
    <w:p w14:paraId="38042644" w14:textId="77777777" w:rsidR="00AE2535" w:rsidRPr="00057D2F" w:rsidRDefault="00AE2535" w:rsidP="00684B81">
      <w:pPr>
        <w:tabs>
          <w:tab w:val="left" w:pos="0"/>
          <w:tab w:val="left" w:pos="567"/>
          <w:tab w:val="left" w:pos="3119"/>
        </w:tabs>
        <w:spacing w:after="0" w:line="240" w:lineRule="auto"/>
        <w:rPr>
          <w:rFonts w:ascii="Times New Roman" w:eastAsia="SimSun" w:hAnsi="Times New Roman" w:cs="Times New Roman"/>
          <w:bCs/>
          <w:noProof/>
          <w:lang w:eastAsia="zh-CN"/>
        </w:rPr>
      </w:pPr>
    </w:p>
    <w:p w14:paraId="38042645" w14:textId="04310F71" w:rsidR="00AE2535" w:rsidRPr="000635A3" w:rsidRDefault="00AE2535" w:rsidP="00684B81">
      <w:pPr>
        <w:tabs>
          <w:tab w:val="left" w:pos="0"/>
          <w:tab w:val="left" w:pos="567"/>
          <w:tab w:val="left" w:pos="3119"/>
        </w:tabs>
        <w:spacing w:after="0" w:line="240" w:lineRule="auto"/>
        <w:rPr>
          <w:rFonts w:ascii="Times New Roman" w:eastAsia="SimSun" w:hAnsi="Times New Roman" w:cs="Times New Roman"/>
          <w:lang w:eastAsia="zh-CN"/>
        </w:rPr>
      </w:pPr>
      <w:r w:rsidRPr="00EE19F3">
        <w:rPr>
          <w:rFonts w:ascii="Times New Roman" w:eastAsia="SimSun" w:hAnsi="Times New Roman" w:cs="Times New Roman"/>
          <w:bCs/>
          <w:noProof/>
          <w:lang w:eastAsia="zh-CN"/>
        </w:rPr>
        <w:t xml:space="preserve">Flucoric reikia atsargiai vartoti pacientams, kuriems yra proaritmiškai galinčių veikti būklių. Negalima </w:t>
      </w:r>
      <w:r w:rsidR="006C2008">
        <w:rPr>
          <w:rFonts w:ascii="Times New Roman" w:eastAsia="SimSun" w:hAnsi="Times New Roman" w:cs="Times New Roman"/>
          <w:bCs/>
          <w:noProof/>
          <w:lang w:eastAsia="zh-CN"/>
        </w:rPr>
        <w:t>derinyje</w:t>
      </w:r>
      <w:r w:rsidRPr="00EE19F3">
        <w:rPr>
          <w:rFonts w:ascii="Times New Roman" w:eastAsia="SimSun" w:hAnsi="Times New Roman" w:cs="Times New Roman"/>
          <w:bCs/>
          <w:noProof/>
          <w:lang w:eastAsia="zh-CN"/>
        </w:rPr>
        <w:t xml:space="preserve"> vartoti vaistinių preparatų, kurie ilgina QT intervalą ir yra metabolizuojami veikiant citochromo P450 (CYP) 3A4 izofermentams (žr. 4.3 ir 4.5 </w:t>
      </w:r>
      <w:r w:rsidRPr="000635A3">
        <w:rPr>
          <w:rFonts w:ascii="Times New Roman" w:eastAsia="SimSun" w:hAnsi="Times New Roman" w:cs="Times New Roman"/>
          <w:lang w:eastAsia="zh-CN"/>
        </w:rPr>
        <w:t>skyrius).</w:t>
      </w:r>
    </w:p>
    <w:p w14:paraId="38042646" w14:textId="77777777" w:rsidR="00AE2535" w:rsidRPr="00BA7621" w:rsidRDefault="00AE2535" w:rsidP="00684B81">
      <w:pPr>
        <w:tabs>
          <w:tab w:val="left" w:pos="0"/>
          <w:tab w:val="left" w:pos="567"/>
          <w:tab w:val="left" w:pos="3119"/>
        </w:tabs>
        <w:spacing w:after="0" w:line="240" w:lineRule="auto"/>
        <w:rPr>
          <w:rFonts w:ascii="Times New Roman" w:eastAsia="SimSun" w:hAnsi="Times New Roman" w:cs="Times New Roman"/>
          <w:lang w:eastAsia="zh-CN"/>
        </w:rPr>
      </w:pPr>
    </w:p>
    <w:p w14:paraId="38042647" w14:textId="77777777" w:rsidR="00AE2535" w:rsidRPr="00953C36" w:rsidRDefault="00AE2535" w:rsidP="00684B81">
      <w:pPr>
        <w:tabs>
          <w:tab w:val="left" w:pos="0"/>
          <w:tab w:val="left" w:pos="567"/>
          <w:tab w:val="left" w:pos="3119"/>
        </w:tabs>
        <w:spacing w:after="0" w:line="240" w:lineRule="auto"/>
        <w:rPr>
          <w:rFonts w:ascii="Times New Roman" w:eastAsia="SimSun" w:hAnsi="Times New Roman" w:cs="Times New Roman"/>
          <w:u w:val="single"/>
          <w:lang w:eastAsia="zh-CN"/>
        </w:rPr>
      </w:pPr>
      <w:r w:rsidRPr="00953C36">
        <w:rPr>
          <w:rFonts w:ascii="Times New Roman" w:eastAsia="SimSun" w:hAnsi="Times New Roman" w:cs="Times New Roman"/>
          <w:u w:val="single"/>
          <w:lang w:eastAsia="zh-CN"/>
        </w:rPr>
        <w:t>Halofantrinas</w:t>
      </w:r>
    </w:p>
    <w:p w14:paraId="38042648" w14:textId="692A19CC" w:rsidR="00AE2535" w:rsidRPr="00923BB3" w:rsidRDefault="00AE2535" w:rsidP="00684B81">
      <w:pPr>
        <w:tabs>
          <w:tab w:val="left" w:pos="0"/>
          <w:tab w:val="left" w:pos="567"/>
          <w:tab w:val="left" w:pos="3119"/>
        </w:tabs>
        <w:spacing w:after="0" w:line="240" w:lineRule="auto"/>
        <w:rPr>
          <w:rFonts w:ascii="Times New Roman" w:eastAsia="SimSun" w:hAnsi="Times New Roman" w:cs="Times New Roman"/>
          <w:lang w:eastAsia="zh-CN"/>
        </w:rPr>
      </w:pPr>
      <w:r w:rsidRPr="00485B00">
        <w:rPr>
          <w:rFonts w:ascii="Times New Roman" w:eastAsia="SimSun" w:hAnsi="Times New Roman" w:cs="Times New Roman"/>
          <w:lang w:eastAsia="zh-CN"/>
        </w:rPr>
        <w:t xml:space="preserve">Nustatyta, kad vartojant rekomenduojamą gydomąją dozę, halofantrinas ilgina </w:t>
      </w:r>
      <w:r w:rsidRPr="00485B00">
        <w:rPr>
          <w:rFonts w:ascii="Times New Roman" w:eastAsia="SimSun" w:hAnsi="Times New Roman" w:cs="Times New Roman"/>
          <w:bCs/>
          <w:noProof/>
          <w:lang w:eastAsia="zh-CN"/>
        </w:rPr>
        <w:t xml:space="preserve">QTc intervalą ir yra CYP3A4 izofermentų substratas. Todėl flukonazolo nerekomenduojama vartoti </w:t>
      </w:r>
      <w:r w:rsidR="00F41F1E">
        <w:rPr>
          <w:rFonts w:ascii="Times New Roman" w:eastAsia="SimSun" w:hAnsi="Times New Roman" w:cs="Times New Roman"/>
          <w:bCs/>
          <w:noProof/>
          <w:lang w:eastAsia="zh-CN"/>
        </w:rPr>
        <w:t>derinyje</w:t>
      </w:r>
      <w:r w:rsidRPr="00485B00">
        <w:rPr>
          <w:rFonts w:ascii="Times New Roman" w:eastAsia="SimSun" w:hAnsi="Times New Roman" w:cs="Times New Roman"/>
          <w:bCs/>
          <w:noProof/>
          <w:lang w:eastAsia="zh-CN"/>
        </w:rPr>
        <w:t xml:space="preserve"> su </w:t>
      </w:r>
      <w:r w:rsidRPr="00923BB3">
        <w:rPr>
          <w:rFonts w:ascii="Times New Roman" w:eastAsia="SimSun" w:hAnsi="Times New Roman" w:cs="Times New Roman"/>
          <w:lang w:eastAsia="zh-CN"/>
        </w:rPr>
        <w:t xml:space="preserve">halofantrinu </w:t>
      </w:r>
      <w:r w:rsidRPr="00923BB3">
        <w:rPr>
          <w:rFonts w:ascii="Times New Roman" w:eastAsia="SimSun" w:hAnsi="Times New Roman" w:cs="Times New Roman"/>
          <w:bCs/>
          <w:noProof/>
          <w:lang w:eastAsia="zh-CN"/>
        </w:rPr>
        <w:t>(žr. 4.5 </w:t>
      </w:r>
      <w:r w:rsidRPr="00923BB3">
        <w:rPr>
          <w:rFonts w:ascii="Times New Roman" w:eastAsia="SimSun" w:hAnsi="Times New Roman" w:cs="Times New Roman"/>
          <w:lang w:eastAsia="zh-CN"/>
        </w:rPr>
        <w:t>skyrių).</w:t>
      </w:r>
    </w:p>
    <w:p w14:paraId="3804264A" w14:textId="008926F3" w:rsidR="00C248FF" w:rsidRPr="00057D2F" w:rsidRDefault="00C248FF" w:rsidP="004D5120">
      <w:pPr>
        <w:tabs>
          <w:tab w:val="left" w:pos="0"/>
          <w:tab w:val="left" w:pos="567"/>
          <w:tab w:val="left" w:pos="3119"/>
        </w:tabs>
        <w:spacing w:after="0" w:line="240" w:lineRule="auto"/>
        <w:rPr>
          <w:rFonts w:ascii="Times New Roman" w:eastAsia="SimSun" w:hAnsi="Times New Roman" w:cs="Times New Roman"/>
          <w:lang w:eastAsia="zh-CN"/>
        </w:rPr>
      </w:pPr>
    </w:p>
    <w:p w14:paraId="3804264B" w14:textId="77777777" w:rsidR="00AE2535" w:rsidRPr="00057D2F" w:rsidRDefault="00AE2535" w:rsidP="004D5120">
      <w:pPr>
        <w:tabs>
          <w:tab w:val="left" w:pos="0"/>
          <w:tab w:val="left" w:pos="567"/>
          <w:tab w:val="left" w:pos="3119"/>
        </w:tabs>
        <w:spacing w:after="0" w:line="240" w:lineRule="auto"/>
        <w:rPr>
          <w:rFonts w:ascii="Times New Roman" w:eastAsia="SimSun" w:hAnsi="Times New Roman" w:cs="Times New Roman"/>
          <w:lang w:eastAsia="zh-CN"/>
        </w:rPr>
      </w:pPr>
    </w:p>
    <w:p w14:paraId="3804264C" w14:textId="77777777" w:rsidR="00AE2535" w:rsidRPr="00EE19F3" w:rsidRDefault="00AE2535" w:rsidP="00684B81">
      <w:pPr>
        <w:tabs>
          <w:tab w:val="left" w:pos="0"/>
          <w:tab w:val="left" w:pos="567"/>
          <w:tab w:val="left" w:pos="3119"/>
        </w:tabs>
        <w:spacing w:after="0" w:line="240" w:lineRule="auto"/>
        <w:rPr>
          <w:rFonts w:ascii="Times New Roman" w:eastAsia="SimSun" w:hAnsi="Times New Roman" w:cs="Times New Roman"/>
          <w:u w:val="single"/>
          <w:lang w:eastAsia="zh-CN"/>
        </w:rPr>
      </w:pPr>
      <w:r w:rsidRPr="00EE19F3">
        <w:rPr>
          <w:rFonts w:ascii="Times New Roman" w:eastAsia="SimSun" w:hAnsi="Times New Roman" w:cs="Times New Roman"/>
          <w:u w:val="single"/>
          <w:lang w:eastAsia="zh-CN"/>
        </w:rPr>
        <w:t>Dermatologinės reakcijos</w:t>
      </w:r>
    </w:p>
    <w:p w14:paraId="3804264D" w14:textId="4228B7BB" w:rsidR="00AE2535" w:rsidRPr="009A3E98" w:rsidRDefault="00AE2535" w:rsidP="009A2CEF">
      <w:pPr>
        <w:tabs>
          <w:tab w:val="left" w:pos="0"/>
          <w:tab w:val="left" w:pos="567"/>
          <w:tab w:val="left" w:pos="3119"/>
        </w:tabs>
        <w:spacing w:after="0" w:line="240" w:lineRule="auto"/>
        <w:rPr>
          <w:rFonts w:ascii="Times New Roman" w:eastAsia="SimSun" w:hAnsi="Times New Roman" w:cs="Times New Roman"/>
          <w:lang w:eastAsia="zh-CN"/>
        </w:rPr>
      </w:pPr>
      <w:r w:rsidRPr="00EE19F3">
        <w:rPr>
          <w:rFonts w:ascii="Times New Roman" w:eastAsia="SimSun" w:hAnsi="Times New Roman" w:cs="Times New Roman"/>
          <w:lang w:eastAsia="zh-CN"/>
        </w:rPr>
        <w:lastRenderedPageBreak/>
        <w:t>Gydymo flukonazolu metu pacientams retais atvejais pasireiškė eksfoliacinės odos reakcijos, pavyzdžiui: Stivenso-Džonsono (</w:t>
      </w:r>
      <w:r w:rsidRPr="00EE19F3">
        <w:rPr>
          <w:rFonts w:ascii="Times New Roman" w:eastAsia="SimSun" w:hAnsi="Times New Roman" w:cs="Times New Roman"/>
          <w:i/>
          <w:lang w:eastAsia="zh-CN"/>
        </w:rPr>
        <w:t>Stevens-Johnson</w:t>
      </w:r>
      <w:r w:rsidRPr="00EE19F3">
        <w:rPr>
          <w:rFonts w:ascii="Times New Roman" w:eastAsia="SimSun" w:hAnsi="Times New Roman" w:cs="Times New Roman"/>
          <w:lang w:eastAsia="zh-CN"/>
        </w:rPr>
        <w:t xml:space="preserve">) sindromas ir toksinė epidermio nekrolizė. </w:t>
      </w:r>
      <w:r w:rsidR="009A2CEF" w:rsidRPr="009A2CEF">
        <w:rPr>
          <w:rFonts w:ascii="Times New Roman" w:eastAsia="SimSun" w:hAnsi="Times New Roman" w:cs="Times New Roman"/>
          <w:lang w:eastAsia="zh-CN"/>
        </w:rPr>
        <w:t>Gauta pranešimų apie vaistinio preparato sukeltą reakciją su eozinofilija ir sisteminiais</w:t>
      </w:r>
      <w:r w:rsidR="009A2CEF">
        <w:rPr>
          <w:rFonts w:ascii="Times New Roman" w:eastAsia="SimSun" w:hAnsi="Times New Roman" w:cs="Times New Roman"/>
          <w:lang w:eastAsia="zh-CN"/>
        </w:rPr>
        <w:t xml:space="preserve"> </w:t>
      </w:r>
      <w:r w:rsidR="009A2CEF" w:rsidRPr="009A2CEF">
        <w:rPr>
          <w:rFonts w:ascii="Times New Roman" w:eastAsia="SimSun" w:hAnsi="Times New Roman" w:cs="Times New Roman"/>
          <w:lang w:eastAsia="zh-CN"/>
        </w:rPr>
        <w:t xml:space="preserve">simptomais (angl. </w:t>
      </w:r>
      <w:r w:rsidR="009A2CEF" w:rsidRPr="009661AA">
        <w:rPr>
          <w:rFonts w:ascii="Times New Roman" w:eastAsia="SimSun" w:hAnsi="Times New Roman" w:cs="Times New Roman"/>
          <w:i/>
          <w:lang w:eastAsia="zh-CN"/>
        </w:rPr>
        <w:t>Drug reaction with eosinophilia and systemic symptoms, DRESS</w:t>
      </w:r>
      <w:r w:rsidR="009A2CEF" w:rsidRPr="009A2CEF">
        <w:rPr>
          <w:rFonts w:ascii="Times New Roman" w:eastAsia="SimSun" w:hAnsi="Times New Roman" w:cs="Times New Roman"/>
          <w:lang w:eastAsia="zh-CN"/>
        </w:rPr>
        <w:t>).</w:t>
      </w:r>
      <w:r w:rsidR="009A2CEF">
        <w:rPr>
          <w:rFonts w:ascii="Times New Roman" w:eastAsia="SimSun" w:hAnsi="Times New Roman" w:cs="Times New Roman"/>
          <w:lang w:eastAsia="zh-CN"/>
        </w:rPr>
        <w:t xml:space="preserve"> </w:t>
      </w:r>
      <w:r w:rsidRPr="00EE19F3">
        <w:rPr>
          <w:rFonts w:ascii="Times New Roman" w:eastAsia="SimSun" w:hAnsi="Times New Roman" w:cs="Times New Roman"/>
          <w:lang w:eastAsia="zh-CN"/>
        </w:rPr>
        <w:t>AIDS sergančių pacientų p</w:t>
      </w:r>
      <w:r w:rsidRPr="000635A3">
        <w:rPr>
          <w:rFonts w:ascii="Times New Roman" w:eastAsia="SimSun" w:hAnsi="Times New Roman" w:cs="Times New Roman"/>
          <w:lang w:eastAsia="zh-CN"/>
        </w:rPr>
        <w:t>olinkis atsirasti sunkioms odos reakcijoms į daugelį vaistinių preparatų yra didesnis. Jeigu gydant paviršinę grybelių sukeltą infekcinę ligą, pacientui atsiranda išbėrimas, kuris laikomas sukeltu flukonazolo, tolimesnį gydymą šiuo vaistiniu preparatu reik</w:t>
      </w:r>
      <w:r w:rsidRPr="008207F1">
        <w:rPr>
          <w:rFonts w:ascii="Times New Roman" w:eastAsia="SimSun" w:hAnsi="Times New Roman" w:cs="Times New Roman"/>
          <w:lang w:eastAsia="zh-CN"/>
        </w:rPr>
        <w:t>ia nutraukti. Jeigu gydant invazinę / sisteminę grybelių sukeltą infekcinę ligą, pacientui atsiranda išbėrimas, pacientus reikia atidžiai stebėti ir gydymą flukonazolu nutraukti, jeigu atsiranda pūslinių pažeid</w:t>
      </w:r>
      <w:r w:rsidRPr="009A3E98">
        <w:rPr>
          <w:rFonts w:ascii="Times New Roman" w:eastAsia="SimSun" w:hAnsi="Times New Roman" w:cs="Times New Roman"/>
          <w:lang w:eastAsia="zh-CN"/>
        </w:rPr>
        <w:t>imų arba daugiaformė eritema.</w:t>
      </w:r>
    </w:p>
    <w:p w14:paraId="3804264E" w14:textId="77777777" w:rsidR="00AE2535" w:rsidRPr="0007530A" w:rsidRDefault="00AE2535" w:rsidP="00684B81">
      <w:pPr>
        <w:tabs>
          <w:tab w:val="left" w:pos="0"/>
          <w:tab w:val="left" w:pos="567"/>
          <w:tab w:val="left" w:pos="3119"/>
        </w:tabs>
        <w:spacing w:after="0" w:line="240" w:lineRule="auto"/>
        <w:rPr>
          <w:rFonts w:ascii="Times New Roman" w:eastAsia="SimSun" w:hAnsi="Times New Roman" w:cs="Times New Roman"/>
          <w:lang w:eastAsia="zh-CN"/>
        </w:rPr>
      </w:pPr>
    </w:p>
    <w:p w14:paraId="3804264F" w14:textId="77777777" w:rsidR="00AE2535" w:rsidRPr="0007530A" w:rsidRDefault="00AE2535" w:rsidP="00684B81">
      <w:pPr>
        <w:tabs>
          <w:tab w:val="left" w:pos="0"/>
          <w:tab w:val="left" w:pos="567"/>
          <w:tab w:val="left" w:pos="3119"/>
        </w:tabs>
        <w:spacing w:after="0" w:line="240" w:lineRule="auto"/>
        <w:rPr>
          <w:rFonts w:ascii="Times New Roman" w:eastAsia="SimSun" w:hAnsi="Times New Roman" w:cs="Times New Roman"/>
          <w:u w:val="single"/>
          <w:lang w:eastAsia="zh-CN"/>
        </w:rPr>
      </w:pPr>
      <w:r w:rsidRPr="0007530A">
        <w:rPr>
          <w:rFonts w:ascii="Times New Roman" w:eastAsia="SimSun" w:hAnsi="Times New Roman" w:cs="Times New Roman"/>
          <w:u w:val="single"/>
          <w:lang w:eastAsia="zh-CN"/>
        </w:rPr>
        <w:t>Padidėjęs jautrumas</w:t>
      </w:r>
    </w:p>
    <w:p w14:paraId="38042650" w14:textId="77777777" w:rsidR="00AE2535" w:rsidRPr="007872CE" w:rsidRDefault="00AE2535" w:rsidP="00684B81">
      <w:pPr>
        <w:tabs>
          <w:tab w:val="left" w:pos="0"/>
          <w:tab w:val="left" w:pos="567"/>
          <w:tab w:val="left" w:pos="3119"/>
        </w:tabs>
        <w:spacing w:after="0" w:line="240" w:lineRule="auto"/>
        <w:rPr>
          <w:rFonts w:ascii="Times New Roman" w:eastAsia="SimSun" w:hAnsi="Times New Roman" w:cs="Times New Roman"/>
          <w:lang w:eastAsia="zh-CN"/>
        </w:rPr>
      </w:pPr>
      <w:r w:rsidRPr="007872CE">
        <w:rPr>
          <w:rFonts w:ascii="Times New Roman" w:eastAsia="SimSun" w:hAnsi="Times New Roman" w:cs="Times New Roman"/>
          <w:lang w:eastAsia="zh-CN"/>
        </w:rPr>
        <w:t>Retais atvejais buvo pranešta apie anafilaksiją (žr. 4.3 skyrių).</w:t>
      </w:r>
    </w:p>
    <w:p w14:paraId="38042651" w14:textId="77777777" w:rsidR="00AE2535" w:rsidRPr="00BA7621" w:rsidRDefault="00AE2535" w:rsidP="00684B81">
      <w:pPr>
        <w:tabs>
          <w:tab w:val="left" w:pos="0"/>
          <w:tab w:val="left" w:pos="567"/>
          <w:tab w:val="left" w:pos="3119"/>
        </w:tabs>
        <w:spacing w:after="0" w:line="240" w:lineRule="auto"/>
        <w:rPr>
          <w:rFonts w:ascii="Times New Roman" w:eastAsia="SimSun" w:hAnsi="Times New Roman" w:cs="Times New Roman"/>
          <w:lang w:eastAsia="zh-CN"/>
        </w:rPr>
      </w:pPr>
    </w:p>
    <w:p w14:paraId="38042652" w14:textId="77777777" w:rsidR="00AE2535" w:rsidRPr="00953C36" w:rsidRDefault="00AE2535" w:rsidP="00684B81">
      <w:pPr>
        <w:tabs>
          <w:tab w:val="left" w:pos="0"/>
          <w:tab w:val="left" w:pos="567"/>
          <w:tab w:val="left" w:pos="3119"/>
        </w:tabs>
        <w:spacing w:after="0" w:line="240" w:lineRule="auto"/>
        <w:rPr>
          <w:rFonts w:ascii="Times New Roman" w:eastAsia="SimSun" w:hAnsi="Times New Roman" w:cs="Times New Roman"/>
          <w:u w:val="single"/>
          <w:lang w:eastAsia="zh-CN"/>
        </w:rPr>
      </w:pPr>
      <w:r w:rsidRPr="00953C36">
        <w:rPr>
          <w:rFonts w:ascii="Times New Roman" w:eastAsia="SimSun" w:hAnsi="Times New Roman" w:cs="Times New Roman"/>
          <w:u w:val="single"/>
          <w:lang w:eastAsia="zh-CN"/>
        </w:rPr>
        <w:t>Citochromas P450</w:t>
      </w:r>
    </w:p>
    <w:p w14:paraId="38042653" w14:textId="5B1B2B30" w:rsidR="00AE2535" w:rsidRPr="009327B6" w:rsidRDefault="00AE2535" w:rsidP="00684B81">
      <w:pPr>
        <w:tabs>
          <w:tab w:val="left" w:pos="0"/>
          <w:tab w:val="left" w:pos="567"/>
          <w:tab w:val="left" w:pos="3119"/>
        </w:tabs>
        <w:spacing w:after="0" w:line="240" w:lineRule="auto"/>
        <w:rPr>
          <w:rFonts w:ascii="Times New Roman" w:eastAsia="SimSun" w:hAnsi="Times New Roman" w:cs="Times New Roman"/>
          <w:lang w:eastAsia="zh-CN"/>
        </w:rPr>
      </w:pPr>
      <w:r w:rsidRPr="00485B00">
        <w:rPr>
          <w:rFonts w:ascii="Times New Roman" w:eastAsia="SimSun" w:hAnsi="Times New Roman" w:cs="Times New Roman"/>
          <w:lang w:eastAsia="zh-CN"/>
        </w:rPr>
        <w:t xml:space="preserve">Flukonazolas yra </w:t>
      </w:r>
      <w:r w:rsidR="00D01FA5">
        <w:rPr>
          <w:rFonts w:ascii="Times New Roman" w:eastAsia="SimSun" w:hAnsi="Times New Roman" w:cs="Times New Roman"/>
          <w:lang w:eastAsia="zh-CN"/>
        </w:rPr>
        <w:t>vidutinio stiprumo</w:t>
      </w:r>
      <w:r w:rsidRPr="00485B00">
        <w:rPr>
          <w:rFonts w:ascii="Times New Roman" w:eastAsia="SimSun" w:hAnsi="Times New Roman" w:cs="Times New Roman"/>
          <w:lang w:eastAsia="zh-CN"/>
        </w:rPr>
        <w:t xml:space="preserve"> CYP2C9 ir CYP3A4 inhibitorius. Be to, </w:t>
      </w:r>
      <w:r w:rsidRPr="00923BB3">
        <w:rPr>
          <w:rFonts w:ascii="Times New Roman" w:eastAsia="SimSun" w:hAnsi="Times New Roman" w:cs="Times New Roman"/>
          <w:lang w:eastAsia="zh-CN"/>
        </w:rPr>
        <w:t xml:space="preserve">flukonazolas yra </w:t>
      </w:r>
      <w:r w:rsidR="00C72566">
        <w:rPr>
          <w:rFonts w:ascii="Times New Roman" w:eastAsia="SimSun" w:hAnsi="Times New Roman" w:cs="Times New Roman"/>
          <w:lang w:eastAsia="zh-CN"/>
        </w:rPr>
        <w:t xml:space="preserve">stiprus </w:t>
      </w:r>
      <w:r w:rsidRPr="00923BB3">
        <w:rPr>
          <w:rFonts w:ascii="Times New Roman" w:eastAsia="SimSun" w:hAnsi="Times New Roman" w:cs="Times New Roman"/>
          <w:lang w:eastAsia="zh-CN"/>
        </w:rPr>
        <w:t>CYP2C19</w:t>
      </w:r>
      <w:r w:rsidR="00C72566">
        <w:rPr>
          <w:rFonts w:ascii="Times New Roman" w:eastAsia="SimSun" w:hAnsi="Times New Roman" w:cs="Times New Roman"/>
          <w:lang w:eastAsia="zh-CN"/>
        </w:rPr>
        <w:t xml:space="preserve"> </w:t>
      </w:r>
      <w:r w:rsidRPr="00923BB3">
        <w:rPr>
          <w:rFonts w:ascii="Times New Roman" w:eastAsia="SimSun" w:hAnsi="Times New Roman" w:cs="Times New Roman"/>
          <w:lang w:eastAsia="zh-CN"/>
        </w:rPr>
        <w:t xml:space="preserve">inhibitorius. </w:t>
      </w:r>
      <w:r w:rsidR="00763519" w:rsidRPr="00923BB3">
        <w:rPr>
          <w:rFonts w:ascii="Times New Roman" w:eastAsia="SimSun" w:hAnsi="Times New Roman" w:cs="Times New Roman"/>
          <w:lang w:eastAsia="zh-CN"/>
        </w:rPr>
        <w:t>Flu</w:t>
      </w:r>
      <w:r w:rsidR="00763519">
        <w:rPr>
          <w:rFonts w:ascii="Times New Roman" w:eastAsia="SimSun" w:hAnsi="Times New Roman" w:cs="Times New Roman"/>
          <w:lang w:eastAsia="zh-CN"/>
        </w:rPr>
        <w:t>coric</w:t>
      </w:r>
      <w:r w:rsidR="00763519" w:rsidRPr="00923BB3">
        <w:rPr>
          <w:rFonts w:ascii="Times New Roman" w:eastAsia="SimSun" w:hAnsi="Times New Roman" w:cs="Times New Roman"/>
          <w:lang w:eastAsia="zh-CN"/>
        </w:rPr>
        <w:t xml:space="preserve"> </w:t>
      </w:r>
      <w:r w:rsidRPr="00923BB3">
        <w:rPr>
          <w:rFonts w:ascii="Times New Roman" w:eastAsia="SimSun" w:hAnsi="Times New Roman" w:cs="Times New Roman"/>
          <w:lang w:eastAsia="zh-CN"/>
        </w:rPr>
        <w:t xml:space="preserve">gydomus pacientus, kurie </w:t>
      </w:r>
      <w:r w:rsidR="008B0C0F">
        <w:rPr>
          <w:rFonts w:ascii="Times New Roman" w:eastAsia="SimSun" w:hAnsi="Times New Roman" w:cs="Times New Roman"/>
          <w:lang w:eastAsia="zh-CN"/>
        </w:rPr>
        <w:t>derinyje</w:t>
      </w:r>
      <w:r w:rsidRPr="00923BB3">
        <w:rPr>
          <w:rFonts w:ascii="Times New Roman" w:eastAsia="SimSun" w:hAnsi="Times New Roman" w:cs="Times New Roman"/>
          <w:lang w:eastAsia="zh-CN"/>
        </w:rPr>
        <w:t xml:space="preserve"> vartoja vaistinių preparatų, turinčių siaurą terapinį langą, kurių metabolizmą veikia CYP2C9, CYP2C19 ir CYP3A4 izofermentai, reikia stebėti (žr. 4.5 skyrių).</w:t>
      </w:r>
    </w:p>
    <w:p w14:paraId="38042654" w14:textId="77777777" w:rsidR="00AE2535" w:rsidRPr="009F591D" w:rsidRDefault="00AE2535" w:rsidP="00684B81">
      <w:pPr>
        <w:tabs>
          <w:tab w:val="left" w:pos="0"/>
          <w:tab w:val="left" w:pos="567"/>
          <w:tab w:val="left" w:pos="3119"/>
        </w:tabs>
        <w:spacing w:after="0" w:line="240" w:lineRule="auto"/>
        <w:rPr>
          <w:rFonts w:ascii="Times New Roman" w:eastAsia="SimSun" w:hAnsi="Times New Roman" w:cs="Times New Roman"/>
          <w:lang w:eastAsia="zh-CN"/>
        </w:rPr>
      </w:pPr>
    </w:p>
    <w:p w14:paraId="38042655" w14:textId="77777777" w:rsidR="00AE2535" w:rsidRPr="005930D0" w:rsidRDefault="00AE2535" w:rsidP="00684B81">
      <w:pPr>
        <w:tabs>
          <w:tab w:val="left" w:pos="0"/>
          <w:tab w:val="left" w:pos="567"/>
          <w:tab w:val="left" w:pos="3119"/>
        </w:tabs>
        <w:spacing w:after="0" w:line="240" w:lineRule="auto"/>
        <w:rPr>
          <w:rFonts w:ascii="Times New Roman" w:eastAsia="SimSun" w:hAnsi="Times New Roman" w:cs="Times New Roman"/>
          <w:u w:val="single"/>
          <w:lang w:eastAsia="zh-CN"/>
        </w:rPr>
      </w:pPr>
      <w:r w:rsidRPr="005930D0">
        <w:rPr>
          <w:rFonts w:ascii="Times New Roman" w:eastAsia="SimSun" w:hAnsi="Times New Roman" w:cs="Times New Roman"/>
          <w:u w:val="single"/>
          <w:lang w:eastAsia="zh-CN"/>
        </w:rPr>
        <w:t>Terfenadinas</w:t>
      </w:r>
    </w:p>
    <w:p w14:paraId="38042656" w14:textId="1928FF8B" w:rsidR="00AE2535" w:rsidRDefault="00AE2535" w:rsidP="00684B81">
      <w:pPr>
        <w:tabs>
          <w:tab w:val="left" w:pos="0"/>
          <w:tab w:val="left" w:pos="567"/>
          <w:tab w:val="left" w:pos="3119"/>
        </w:tabs>
        <w:spacing w:after="0" w:line="240" w:lineRule="auto"/>
        <w:rPr>
          <w:rFonts w:ascii="Times New Roman" w:eastAsia="SimSun" w:hAnsi="Times New Roman" w:cs="Times New Roman"/>
          <w:lang w:eastAsia="zh-CN"/>
        </w:rPr>
      </w:pPr>
      <w:r w:rsidRPr="00F97E14">
        <w:rPr>
          <w:rFonts w:ascii="Times New Roman" w:eastAsia="SimSun" w:hAnsi="Times New Roman" w:cs="Times New Roman"/>
          <w:lang w:eastAsia="zh-CN"/>
        </w:rPr>
        <w:t xml:space="preserve">Pacientus, kurie vartoja mažesnes kaip 400 mg flukonazolo paros dozes </w:t>
      </w:r>
      <w:r w:rsidR="001E1F41">
        <w:rPr>
          <w:rFonts w:ascii="Times New Roman" w:eastAsia="SimSun" w:hAnsi="Times New Roman" w:cs="Times New Roman"/>
          <w:lang w:eastAsia="zh-CN"/>
        </w:rPr>
        <w:t>derinyje</w:t>
      </w:r>
      <w:r w:rsidRPr="00F97E14">
        <w:rPr>
          <w:rFonts w:ascii="Times New Roman" w:eastAsia="SimSun" w:hAnsi="Times New Roman" w:cs="Times New Roman"/>
          <w:lang w:eastAsia="zh-CN"/>
        </w:rPr>
        <w:t xml:space="preserve"> su terfenadinu, reikia atidžiai stebėti (žr. 4.3 ir 4.5 skyrius).</w:t>
      </w:r>
    </w:p>
    <w:p w14:paraId="615A04EB" w14:textId="557B8EF3" w:rsidR="009A2CEF" w:rsidRDefault="009A2CEF" w:rsidP="00684B81">
      <w:pPr>
        <w:tabs>
          <w:tab w:val="left" w:pos="0"/>
          <w:tab w:val="left" w:pos="567"/>
          <w:tab w:val="left" w:pos="3119"/>
        </w:tabs>
        <w:spacing w:after="0" w:line="240" w:lineRule="auto"/>
        <w:rPr>
          <w:rFonts w:ascii="Times New Roman" w:eastAsia="SimSun" w:hAnsi="Times New Roman" w:cs="Times New Roman"/>
          <w:lang w:eastAsia="zh-CN"/>
        </w:rPr>
      </w:pPr>
    </w:p>
    <w:p w14:paraId="6C55DDC8" w14:textId="77777777" w:rsidR="009A2CEF" w:rsidRPr="009A2CEF" w:rsidRDefault="009A2CEF" w:rsidP="009A2CEF">
      <w:pPr>
        <w:tabs>
          <w:tab w:val="left" w:pos="0"/>
          <w:tab w:val="left" w:pos="567"/>
          <w:tab w:val="left" w:pos="3119"/>
        </w:tabs>
        <w:spacing w:after="0" w:line="240" w:lineRule="auto"/>
        <w:rPr>
          <w:rFonts w:ascii="Times New Roman" w:eastAsia="SimSun" w:hAnsi="Times New Roman" w:cs="Times New Roman"/>
          <w:u w:val="single"/>
          <w:lang w:eastAsia="zh-CN"/>
        </w:rPr>
      </w:pPr>
      <w:r w:rsidRPr="009A2CEF">
        <w:rPr>
          <w:rFonts w:ascii="Times New Roman" w:eastAsia="SimSun" w:hAnsi="Times New Roman" w:cs="Times New Roman"/>
          <w:u w:val="single"/>
          <w:lang w:eastAsia="zh-CN"/>
        </w:rPr>
        <w:t>Kandidozė</w:t>
      </w:r>
    </w:p>
    <w:p w14:paraId="352A33A0" w14:textId="77777777" w:rsidR="009A2CEF" w:rsidRPr="009A2CEF" w:rsidRDefault="009A2CEF" w:rsidP="009A2CEF">
      <w:pPr>
        <w:tabs>
          <w:tab w:val="left" w:pos="0"/>
          <w:tab w:val="left" w:pos="567"/>
          <w:tab w:val="left" w:pos="3119"/>
        </w:tabs>
        <w:spacing w:after="0" w:line="240" w:lineRule="auto"/>
        <w:rPr>
          <w:rFonts w:ascii="Times New Roman" w:eastAsia="SimSun" w:hAnsi="Times New Roman" w:cs="Times New Roman"/>
          <w:lang w:eastAsia="zh-CN"/>
        </w:rPr>
      </w:pPr>
      <w:r w:rsidRPr="009A2CEF">
        <w:rPr>
          <w:rFonts w:ascii="Times New Roman" w:eastAsia="SimSun" w:hAnsi="Times New Roman" w:cs="Times New Roman"/>
          <w:lang w:eastAsia="zh-CN"/>
        </w:rPr>
        <w:t xml:space="preserve">Tyrimai parodė, kad didėja sergamumas infekcinėmis ligomis, sukeltomis kitų </w:t>
      </w:r>
      <w:r w:rsidRPr="009A2CEF">
        <w:rPr>
          <w:rFonts w:ascii="Times New Roman" w:eastAsia="SimSun" w:hAnsi="Times New Roman" w:cs="Times New Roman"/>
          <w:i/>
          <w:iCs/>
          <w:lang w:eastAsia="zh-CN"/>
        </w:rPr>
        <w:t>Candida</w:t>
      </w:r>
      <w:r w:rsidRPr="009A2CEF">
        <w:rPr>
          <w:rFonts w:ascii="Times New Roman" w:eastAsia="SimSun" w:hAnsi="Times New Roman" w:cs="Times New Roman"/>
          <w:lang w:eastAsia="zh-CN"/>
        </w:rPr>
        <w:t xml:space="preserve"> rūšių nei</w:t>
      </w:r>
    </w:p>
    <w:p w14:paraId="0027E97B" w14:textId="7C28369A" w:rsidR="009A2CEF" w:rsidRPr="00176E55" w:rsidRDefault="009A2CEF" w:rsidP="009A2CEF">
      <w:pPr>
        <w:tabs>
          <w:tab w:val="left" w:pos="0"/>
          <w:tab w:val="left" w:pos="567"/>
          <w:tab w:val="left" w:pos="3119"/>
        </w:tabs>
        <w:spacing w:after="0" w:line="240" w:lineRule="auto"/>
        <w:rPr>
          <w:rFonts w:ascii="Times New Roman" w:eastAsia="SimSun" w:hAnsi="Times New Roman" w:cs="Times New Roman"/>
          <w:lang w:eastAsia="zh-CN"/>
        </w:rPr>
      </w:pPr>
      <w:r w:rsidRPr="009A2CEF">
        <w:rPr>
          <w:rFonts w:ascii="Times New Roman" w:eastAsia="SimSun" w:hAnsi="Times New Roman" w:cs="Times New Roman"/>
          <w:i/>
          <w:iCs/>
          <w:lang w:eastAsia="zh-CN"/>
        </w:rPr>
        <w:t>C. albicans</w:t>
      </w:r>
      <w:r w:rsidRPr="009A2CEF">
        <w:rPr>
          <w:rFonts w:ascii="Times New Roman" w:eastAsia="SimSun" w:hAnsi="Times New Roman" w:cs="Times New Roman"/>
          <w:lang w:eastAsia="zh-CN"/>
        </w:rPr>
        <w:t xml:space="preserve">. Joms dažnai būdingas prigimtinis atsparumas (pvz., </w:t>
      </w:r>
      <w:r w:rsidRPr="009A2CEF">
        <w:rPr>
          <w:rFonts w:ascii="Times New Roman" w:eastAsia="SimSun" w:hAnsi="Times New Roman" w:cs="Times New Roman"/>
          <w:i/>
          <w:iCs/>
          <w:lang w:eastAsia="zh-CN"/>
        </w:rPr>
        <w:t>C. krusei</w:t>
      </w:r>
      <w:r w:rsidRPr="009A2CEF">
        <w:rPr>
          <w:rFonts w:ascii="Times New Roman" w:eastAsia="SimSun" w:hAnsi="Times New Roman" w:cs="Times New Roman"/>
          <w:lang w:eastAsia="zh-CN"/>
        </w:rPr>
        <w:t xml:space="preserve"> ir </w:t>
      </w:r>
      <w:r w:rsidRPr="009A2CEF">
        <w:rPr>
          <w:rFonts w:ascii="Times New Roman" w:eastAsia="SimSun" w:hAnsi="Times New Roman" w:cs="Times New Roman"/>
          <w:i/>
          <w:iCs/>
          <w:lang w:eastAsia="zh-CN"/>
        </w:rPr>
        <w:t>C. auris</w:t>
      </w:r>
      <w:r w:rsidRPr="009A2CEF">
        <w:rPr>
          <w:rFonts w:ascii="Times New Roman" w:eastAsia="SimSun" w:hAnsi="Times New Roman" w:cs="Times New Roman"/>
          <w:lang w:eastAsia="zh-CN"/>
        </w:rPr>
        <w:t>) arba</w:t>
      </w:r>
      <w:r w:rsidR="0042588B">
        <w:rPr>
          <w:rFonts w:ascii="Times New Roman" w:eastAsia="SimSun" w:hAnsi="Times New Roman" w:cs="Times New Roman"/>
          <w:lang w:eastAsia="zh-CN"/>
        </w:rPr>
        <w:t xml:space="preserve"> </w:t>
      </w:r>
      <w:r w:rsidRPr="009A2CEF">
        <w:rPr>
          <w:rFonts w:ascii="Times New Roman" w:eastAsia="SimSun" w:hAnsi="Times New Roman" w:cs="Times New Roman"/>
          <w:lang w:eastAsia="zh-CN"/>
        </w:rPr>
        <w:t>sumažėjęs jautrumas (</w:t>
      </w:r>
      <w:r w:rsidRPr="009A2CEF">
        <w:rPr>
          <w:rFonts w:ascii="Times New Roman" w:eastAsia="SimSun" w:hAnsi="Times New Roman" w:cs="Times New Roman"/>
          <w:i/>
          <w:iCs/>
          <w:lang w:eastAsia="zh-CN"/>
        </w:rPr>
        <w:t>C. glabrata</w:t>
      </w:r>
      <w:r w:rsidRPr="009A2CEF">
        <w:rPr>
          <w:rFonts w:ascii="Times New Roman" w:eastAsia="SimSun" w:hAnsi="Times New Roman" w:cs="Times New Roman"/>
          <w:lang w:eastAsia="zh-CN"/>
        </w:rPr>
        <w:t>) flukonazolui. Jei gydymas nuo tokių infekcijų neveiksmingas,</w:t>
      </w:r>
      <w:r w:rsidR="0042588B">
        <w:rPr>
          <w:rFonts w:ascii="Times New Roman" w:eastAsia="SimSun" w:hAnsi="Times New Roman" w:cs="Times New Roman"/>
          <w:lang w:eastAsia="zh-CN"/>
        </w:rPr>
        <w:t xml:space="preserve"> </w:t>
      </w:r>
      <w:r w:rsidRPr="009A2CEF">
        <w:rPr>
          <w:rFonts w:ascii="Times New Roman" w:eastAsia="SimSun" w:hAnsi="Times New Roman" w:cs="Times New Roman"/>
          <w:lang w:eastAsia="zh-CN"/>
        </w:rPr>
        <w:t>gali reikėti alternatyvaus gydymo nuo grybelių, todėl vaistinį preparatą skiriantiems</w:t>
      </w:r>
      <w:r w:rsidR="0042588B">
        <w:rPr>
          <w:rFonts w:ascii="Times New Roman" w:eastAsia="SimSun" w:hAnsi="Times New Roman" w:cs="Times New Roman"/>
          <w:lang w:eastAsia="zh-CN"/>
        </w:rPr>
        <w:t xml:space="preserve"> </w:t>
      </w:r>
      <w:r w:rsidRPr="009A2CEF">
        <w:rPr>
          <w:rFonts w:ascii="Times New Roman" w:eastAsia="SimSun" w:hAnsi="Times New Roman" w:cs="Times New Roman"/>
          <w:lang w:eastAsia="zh-CN"/>
        </w:rPr>
        <w:t xml:space="preserve">specialistams reikia atsižvelgti į įvairioms </w:t>
      </w:r>
      <w:r w:rsidRPr="009A2CEF">
        <w:rPr>
          <w:rFonts w:ascii="Times New Roman" w:eastAsia="SimSun" w:hAnsi="Times New Roman" w:cs="Times New Roman"/>
          <w:i/>
          <w:iCs/>
          <w:lang w:eastAsia="zh-CN"/>
        </w:rPr>
        <w:t>Candida</w:t>
      </w:r>
      <w:r w:rsidRPr="009A2CEF">
        <w:rPr>
          <w:rFonts w:ascii="Times New Roman" w:eastAsia="SimSun" w:hAnsi="Times New Roman" w:cs="Times New Roman"/>
          <w:lang w:eastAsia="zh-CN"/>
        </w:rPr>
        <w:t xml:space="preserve"> rūšims būdingą atsparumo flukonazolui</w:t>
      </w:r>
      <w:r w:rsidR="0042588B">
        <w:rPr>
          <w:rFonts w:ascii="Times New Roman" w:eastAsia="SimSun" w:hAnsi="Times New Roman" w:cs="Times New Roman"/>
          <w:lang w:eastAsia="zh-CN"/>
        </w:rPr>
        <w:t xml:space="preserve"> </w:t>
      </w:r>
      <w:r w:rsidRPr="009A2CEF">
        <w:rPr>
          <w:rFonts w:ascii="Times New Roman" w:eastAsia="SimSun" w:hAnsi="Times New Roman" w:cs="Times New Roman"/>
          <w:lang w:eastAsia="zh-CN"/>
        </w:rPr>
        <w:t>paplitimą.</w:t>
      </w:r>
    </w:p>
    <w:p w14:paraId="38042657" w14:textId="77777777" w:rsidR="00AE2535" w:rsidRPr="005A5862" w:rsidRDefault="00AE2535" w:rsidP="00684B81">
      <w:pPr>
        <w:tabs>
          <w:tab w:val="left" w:pos="0"/>
          <w:tab w:val="left" w:pos="567"/>
          <w:tab w:val="left" w:pos="3119"/>
        </w:tabs>
        <w:spacing w:after="0" w:line="240" w:lineRule="auto"/>
        <w:rPr>
          <w:rFonts w:ascii="Times New Roman" w:eastAsia="SimSun" w:hAnsi="Times New Roman" w:cs="Times New Roman"/>
          <w:lang w:eastAsia="zh-CN"/>
        </w:rPr>
      </w:pPr>
    </w:p>
    <w:p w14:paraId="38042658" w14:textId="77777777" w:rsidR="00AE2535" w:rsidRPr="009B457B" w:rsidRDefault="00AE2535" w:rsidP="00684B81">
      <w:pPr>
        <w:tabs>
          <w:tab w:val="left" w:pos="0"/>
          <w:tab w:val="left" w:pos="567"/>
          <w:tab w:val="left" w:pos="3119"/>
        </w:tabs>
        <w:spacing w:after="0" w:line="240" w:lineRule="auto"/>
        <w:rPr>
          <w:rFonts w:ascii="Times New Roman" w:eastAsia="SimSun" w:hAnsi="Times New Roman" w:cs="Times New Roman"/>
          <w:u w:val="single"/>
          <w:lang w:eastAsia="zh-CN"/>
        </w:rPr>
      </w:pPr>
      <w:r w:rsidRPr="009B457B">
        <w:rPr>
          <w:rFonts w:ascii="Times New Roman" w:eastAsia="SimSun" w:hAnsi="Times New Roman" w:cs="Times New Roman"/>
          <w:u w:val="single"/>
          <w:lang w:eastAsia="zh-CN"/>
        </w:rPr>
        <w:t>Pagalbinės medžiagos</w:t>
      </w:r>
    </w:p>
    <w:p w14:paraId="38042659" w14:textId="54E02F64" w:rsidR="00AE2535" w:rsidRDefault="00AE2535" w:rsidP="00684B81">
      <w:pPr>
        <w:tabs>
          <w:tab w:val="left" w:pos="0"/>
          <w:tab w:val="left" w:pos="567"/>
          <w:tab w:val="left" w:pos="3119"/>
        </w:tabs>
        <w:spacing w:after="0" w:line="240" w:lineRule="auto"/>
        <w:rPr>
          <w:rFonts w:ascii="Times New Roman" w:eastAsia="SimSun" w:hAnsi="Times New Roman" w:cs="Times New Roman"/>
          <w:lang w:eastAsia="zh-CN"/>
        </w:rPr>
      </w:pPr>
      <w:r w:rsidRPr="009B457B">
        <w:rPr>
          <w:rFonts w:ascii="Times New Roman" w:eastAsia="SimSun" w:hAnsi="Times New Roman" w:cs="Times New Roman"/>
          <w:lang w:eastAsia="zh-CN"/>
        </w:rPr>
        <w:t>Kapsulių sudėtyje yra laktozės monohidrato</w:t>
      </w:r>
      <w:r w:rsidRPr="00BB4BD0">
        <w:rPr>
          <w:rFonts w:ascii="Times New Roman" w:eastAsia="SimSun" w:hAnsi="Times New Roman" w:cs="Times New Roman"/>
          <w:lang w:eastAsia="zh-CN"/>
        </w:rPr>
        <w:t xml:space="preserve">. Šio vaistinio preparato negalima vartoti pacientams, kuriems nustatytas retas paveldimas sutrikimas – galaktozės netoleravimas, </w:t>
      </w:r>
      <w:r w:rsidR="001E1F41">
        <w:rPr>
          <w:rFonts w:ascii="Times New Roman" w:eastAsia="SimSun" w:hAnsi="Times New Roman" w:cs="Times New Roman"/>
          <w:lang w:eastAsia="zh-CN"/>
        </w:rPr>
        <w:t>visiškas</w:t>
      </w:r>
      <w:r w:rsidRPr="00BB4BD0">
        <w:rPr>
          <w:rFonts w:ascii="Times New Roman" w:eastAsia="SimSun" w:hAnsi="Times New Roman" w:cs="Times New Roman"/>
          <w:lang w:eastAsia="zh-CN"/>
        </w:rPr>
        <w:t xml:space="preserve"> laktazės stygius arba gliukozės ir galaktozės malabsorbcija.</w:t>
      </w:r>
    </w:p>
    <w:p w14:paraId="7F19DCAF" w14:textId="1E3434EA" w:rsidR="002D354A" w:rsidRDefault="002D354A" w:rsidP="00684B81">
      <w:pPr>
        <w:tabs>
          <w:tab w:val="left" w:pos="0"/>
          <w:tab w:val="left" w:pos="567"/>
          <w:tab w:val="left" w:pos="3119"/>
        </w:tabs>
        <w:spacing w:after="0" w:line="240" w:lineRule="auto"/>
        <w:rPr>
          <w:rFonts w:ascii="Times New Roman" w:eastAsia="SimSun" w:hAnsi="Times New Roman" w:cs="Times New Roman"/>
          <w:lang w:eastAsia="zh-CN"/>
        </w:rPr>
      </w:pPr>
    </w:p>
    <w:p w14:paraId="53DEBAEA" w14:textId="509186ED" w:rsidR="002D354A" w:rsidRPr="00BB4BD0" w:rsidRDefault="002D354A" w:rsidP="00684B81">
      <w:pPr>
        <w:tabs>
          <w:tab w:val="left" w:pos="0"/>
          <w:tab w:val="left" w:pos="567"/>
          <w:tab w:val="left" w:pos="3119"/>
        </w:tabs>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 xml:space="preserve">Flucoric </w:t>
      </w:r>
      <w:r w:rsidR="00DE609F">
        <w:rPr>
          <w:rFonts w:ascii="Times New Roman" w:eastAsia="SimSun" w:hAnsi="Times New Roman" w:cs="Times New Roman"/>
          <w:lang w:eastAsia="zh-CN"/>
        </w:rPr>
        <w:t xml:space="preserve">vienoje </w:t>
      </w:r>
      <w:r w:rsidRPr="002D354A">
        <w:rPr>
          <w:rFonts w:ascii="Times New Roman" w:eastAsia="SimSun" w:hAnsi="Times New Roman" w:cs="Times New Roman"/>
          <w:lang w:eastAsia="zh-CN"/>
        </w:rPr>
        <w:t>kapsulė</w:t>
      </w:r>
      <w:r w:rsidR="00DE609F">
        <w:rPr>
          <w:rFonts w:ascii="Times New Roman" w:eastAsia="SimSun" w:hAnsi="Times New Roman" w:cs="Times New Roman"/>
          <w:lang w:eastAsia="zh-CN"/>
        </w:rPr>
        <w:t>je</w:t>
      </w:r>
      <w:r w:rsidRPr="002D354A">
        <w:rPr>
          <w:rFonts w:ascii="Times New Roman" w:eastAsia="SimSun" w:hAnsi="Times New Roman" w:cs="Times New Roman"/>
          <w:lang w:eastAsia="zh-CN"/>
        </w:rPr>
        <w:t xml:space="preserve"> yra mažiau nei 1 mmol natrio (23 mg), t.y. </w:t>
      </w:r>
      <w:r w:rsidR="00391C5B">
        <w:rPr>
          <w:rFonts w:ascii="Times New Roman" w:eastAsia="SimSun" w:hAnsi="Times New Roman" w:cs="Times New Roman"/>
          <w:lang w:eastAsia="zh-CN"/>
        </w:rPr>
        <w:t>jis beveik neturi reikšmės</w:t>
      </w:r>
      <w:r w:rsidRPr="002D354A">
        <w:rPr>
          <w:rFonts w:ascii="Times New Roman" w:eastAsia="SimSun" w:hAnsi="Times New Roman" w:cs="Times New Roman"/>
          <w:lang w:eastAsia="zh-CN"/>
        </w:rPr>
        <w:t>.</w:t>
      </w:r>
    </w:p>
    <w:p w14:paraId="3804265A" w14:textId="77777777" w:rsidR="00AE2535" w:rsidRPr="00B96C2D" w:rsidRDefault="00AE2535" w:rsidP="00684B81">
      <w:pPr>
        <w:tabs>
          <w:tab w:val="left" w:pos="567"/>
          <w:tab w:val="left" w:pos="3119"/>
        </w:tabs>
        <w:spacing w:after="0" w:line="240" w:lineRule="auto"/>
        <w:ind w:left="567" w:hanging="567"/>
        <w:rPr>
          <w:rFonts w:ascii="Times New Roman" w:eastAsia="SimSun" w:hAnsi="Times New Roman" w:cs="Times New Roman"/>
          <w:lang w:eastAsia="zh-CN"/>
        </w:rPr>
      </w:pPr>
    </w:p>
    <w:p w14:paraId="3804265B" w14:textId="77777777" w:rsidR="00AE2535" w:rsidRPr="00B96C2D" w:rsidRDefault="00AE2535" w:rsidP="00684B81">
      <w:pPr>
        <w:tabs>
          <w:tab w:val="left" w:pos="567"/>
          <w:tab w:val="left" w:pos="3119"/>
        </w:tabs>
        <w:spacing w:after="0" w:line="240" w:lineRule="auto"/>
        <w:ind w:left="567" w:hanging="567"/>
        <w:rPr>
          <w:rFonts w:ascii="Times New Roman" w:eastAsia="SimSun" w:hAnsi="Times New Roman" w:cs="Times New Roman"/>
          <w:b/>
          <w:lang w:eastAsia="zh-CN"/>
        </w:rPr>
      </w:pPr>
      <w:r w:rsidRPr="00B96C2D">
        <w:rPr>
          <w:rFonts w:ascii="Times New Roman" w:eastAsia="SimSun" w:hAnsi="Times New Roman" w:cs="Times New Roman"/>
          <w:b/>
          <w:lang w:eastAsia="zh-CN"/>
        </w:rPr>
        <w:t>4.5</w:t>
      </w:r>
      <w:r w:rsidRPr="00B96C2D">
        <w:rPr>
          <w:rFonts w:ascii="Times New Roman" w:eastAsia="SimSun" w:hAnsi="Times New Roman" w:cs="Times New Roman"/>
          <w:b/>
          <w:lang w:eastAsia="zh-CN"/>
        </w:rPr>
        <w:tab/>
        <w:t>Sąveika su kitais vaistiniais preparatais ir kitokia sąveika</w:t>
      </w:r>
    </w:p>
    <w:p w14:paraId="3804265C" w14:textId="77777777" w:rsidR="00AE2535" w:rsidRPr="00AE2AF9" w:rsidRDefault="00AE2535" w:rsidP="00684B81">
      <w:pPr>
        <w:tabs>
          <w:tab w:val="left" w:pos="567"/>
          <w:tab w:val="left" w:pos="3119"/>
        </w:tabs>
        <w:spacing w:after="0" w:line="240" w:lineRule="auto"/>
        <w:ind w:left="567" w:hanging="567"/>
        <w:rPr>
          <w:rFonts w:ascii="Times New Roman" w:eastAsia="SimSun" w:hAnsi="Times New Roman" w:cs="Times New Roman"/>
          <w:lang w:eastAsia="zh-CN"/>
        </w:rPr>
      </w:pPr>
    </w:p>
    <w:p w14:paraId="3804265D" w14:textId="79F2166C" w:rsidR="00AE2535" w:rsidRPr="00AE2AF9" w:rsidRDefault="00AE2535" w:rsidP="00684B81">
      <w:pPr>
        <w:tabs>
          <w:tab w:val="left" w:pos="567"/>
          <w:tab w:val="left" w:pos="3119"/>
        </w:tabs>
        <w:spacing w:after="0" w:line="240" w:lineRule="auto"/>
        <w:rPr>
          <w:rFonts w:ascii="Times New Roman" w:eastAsia="SimSun" w:hAnsi="Times New Roman" w:cs="Times New Roman"/>
          <w:i/>
          <w:iCs/>
          <w:u w:val="single"/>
          <w:lang w:eastAsia="zh-CN"/>
        </w:rPr>
      </w:pPr>
      <w:r w:rsidRPr="00AE2AF9">
        <w:rPr>
          <w:rFonts w:ascii="Times New Roman" w:eastAsia="SimSun" w:hAnsi="Times New Roman" w:cs="Times New Roman"/>
          <w:i/>
          <w:iCs/>
          <w:u w:val="single"/>
          <w:lang w:eastAsia="zh-CN"/>
        </w:rPr>
        <w:t xml:space="preserve">Negalima vartoti </w:t>
      </w:r>
      <w:r w:rsidR="005448DC">
        <w:rPr>
          <w:rFonts w:ascii="Times New Roman" w:eastAsia="SimSun" w:hAnsi="Times New Roman" w:cs="Times New Roman"/>
          <w:i/>
          <w:iCs/>
          <w:u w:val="single"/>
          <w:lang w:eastAsia="zh-CN"/>
        </w:rPr>
        <w:t>derinyje</w:t>
      </w:r>
      <w:r w:rsidRPr="00AE2AF9">
        <w:rPr>
          <w:rFonts w:ascii="Times New Roman" w:eastAsia="SimSun" w:hAnsi="Times New Roman" w:cs="Times New Roman"/>
          <w:i/>
          <w:iCs/>
          <w:u w:val="single"/>
          <w:lang w:eastAsia="zh-CN"/>
        </w:rPr>
        <w:t xml:space="preserve"> su toliau išvardytais kitais vaistiniais preparatais</w:t>
      </w:r>
    </w:p>
    <w:p w14:paraId="3804265E" w14:textId="77777777" w:rsidR="00AE2535" w:rsidRPr="0059747C" w:rsidRDefault="00AE2535" w:rsidP="00684B81">
      <w:pPr>
        <w:tabs>
          <w:tab w:val="left" w:pos="567"/>
          <w:tab w:val="left" w:pos="3119"/>
        </w:tabs>
        <w:spacing w:after="0" w:line="240" w:lineRule="auto"/>
        <w:rPr>
          <w:rFonts w:ascii="Times New Roman" w:eastAsia="SimSun" w:hAnsi="Times New Roman" w:cs="Times New Roman"/>
          <w:i/>
          <w:iCs/>
          <w:u w:val="single"/>
          <w:lang w:eastAsia="zh-CN"/>
        </w:rPr>
      </w:pPr>
    </w:p>
    <w:p w14:paraId="217D5D67" w14:textId="575335C1" w:rsidR="006432D9" w:rsidRDefault="00AE2535" w:rsidP="00684B81">
      <w:pPr>
        <w:tabs>
          <w:tab w:val="left" w:pos="567"/>
          <w:tab w:val="left" w:pos="3119"/>
        </w:tabs>
        <w:spacing w:after="0" w:line="240" w:lineRule="auto"/>
        <w:rPr>
          <w:rFonts w:ascii="Times New Roman" w:eastAsia="SimSun" w:hAnsi="Times New Roman" w:cs="Times New Roman"/>
          <w:lang w:eastAsia="zh-CN"/>
        </w:rPr>
      </w:pPr>
      <w:r w:rsidRPr="00057D2F">
        <w:rPr>
          <w:rFonts w:ascii="Times New Roman" w:eastAsia="SimSun" w:hAnsi="Times New Roman" w:cs="Times New Roman"/>
          <w:iCs/>
          <w:u w:val="single"/>
          <w:lang w:eastAsia="zh-CN"/>
        </w:rPr>
        <w:t>Cisapridas</w:t>
      </w:r>
      <w:r w:rsidRPr="008207F1">
        <w:rPr>
          <w:rFonts w:ascii="Times New Roman" w:eastAsia="SimSun" w:hAnsi="Times New Roman" w:cs="Times New Roman"/>
          <w:lang w:eastAsia="zh-CN"/>
        </w:rPr>
        <w:t xml:space="preserve"> </w:t>
      </w:r>
    </w:p>
    <w:p w14:paraId="3804265F" w14:textId="04403914" w:rsidR="00AE2535" w:rsidRPr="0007530A" w:rsidRDefault="00AE2535" w:rsidP="00684B81">
      <w:pPr>
        <w:tabs>
          <w:tab w:val="left" w:pos="567"/>
          <w:tab w:val="left" w:pos="3119"/>
        </w:tabs>
        <w:spacing w:after="0" w:line="240" w:lineRule="auto"/>
        <w:rPr>
          <w:rFonts w:ascii="Times New Roman" w:eastAsia="SimSun" w:hAnsi="Times New Roman" w:cs="Times New Roman"/>
          <w:lang w:eastAsia="zh-CN"/>
        </w:rPr>
      </w:pPr>
      <w:r w:rsidRPr="008207F1">
        <w:rPr>
          <w:rFonts w:ascii="Times New Roman" w:eastAsia="SimSun" w:hAnsi="Times New Roman" w:cs="Times New Roman"/>
          <w:lang w:eastAsia="zh-CN"/>
        </w:rPr>
        <w:t xml:space="preserve">Gauta pranešimų, kad pacientams, kurie flukonazolą vartojo </w:t>
      </w:r>
      <w:r w:rsidR="00CD78F8">
        <w:rPr>
          <w:rFonts w:ascii="Times New Roman" w:eastAsia="SimSun" w:hAnsi="Times New Roman" w:cs="Times New Roman"/>
          <w:lang w:eastAsia="zh-CN"/>
        </w:rPr>
        <w:t>derinyje</w:t>
      </w:r>
      <w:r w:rsidRPr="008207F1">
        <w:rPr>
          <w:rFonts w:ascii="Times New Roman" w:eastAsia="SimSun" w:hAnsi="Times New Roman" w:cs="Times New Roman"/>
          <w:lang w:eastAsia="zh-CN"/>
        </w:rPr>
        <w:t xml:space="preserve"> su cisapridu, pasireiškė širdies sutrikimai, įskaitant </w:t>
      </w:r>
      <w:r w:rsidRPr="009A3E98">
        <w:rPr>
          <w:rFonts w:ascii="Times New Roman" w:eastAsia="SimSun" w:hAnsi="Times New Roman" w:cs="Times New Roman"/>
          <w:i/>
          <w:lang w:eastAsia="zh-CN"/>
        </w:rPr>
        <w:t>torsades de pointes.</w:t>
      </w:r>
      <w:r w:rsidRPr="009A3E98">
        <w:rPr>
          <w:rFonts w:ascii="Times New Roman" w:eastAsia="SimSun" w:hAnsi="Times New Roman" w:cs="Times New Roman"/>
          <w:lang w:eastAsia="zh-CN"/>
        </w:rPr>
        <w:t xml:space="preserve"> Kontroliuojamasis tyrimas parodė, kad 200 mg flukonazolo dozė, vartojama vieną kartą per parą </w:t>
      </w:r>
      <w:r w:rsidR="006432D9">
        <w:rPr>
          <w:rFonts w:ascii="Times New Roman" w:eastAsia="SimSun" w:hAnsi="Times New Roman" w:cs="Times New Roman"/>
          <w:lang w:eastAsia="zh-CN"/>
        </w:rPr>
        <w:t>derinyje</w:t>
      </w:r>
      <w:r w:rsidRPr="009A3E98">
        <w:rPr>
          <w:rFonts w:ascii="Times New Roman" w:eastAsia="SimSun" w:hAnsi="Times New Roman" w:cs="Times New Roman"/>
          <w:lang w:eastAsia="zh-CN"/>
        </w:rPr>
        <w:t xml:space="preserve"> su keturis kartus per </w:t>
      </w:r>
      <w:r w:rsidRPr="0007530A">
        <w:rPr>
          <w:rFonts w:ascii="Times New Roman" w:eastAsia="SimSun" w:hAnsi="Times New Roman" w:cs="Times New Roman"/>
          <w:lang w:eastAsia="zh-CN"/>
        </w:rPr>
        <w:t xml:space="preserve">parą vartojama 20 mg cisaprido doze, reikšmingai didino cisaprido koncentracijas plazmoje ir ilgino QTc intervalą. Flukonazolo negalima vartoti </w:t>
      </w:r>
      <w:r w:rsidR="006432D9">
        <w:rPr>
          <w:rFonts w:ascii="Times New Roman" w:eastAsia="SimSun" w:hAnsi="Times New Roman" w:cs="Times New Roman"/>
          <w:lang w:eastAsia="zh-CN"/>
        </w:rPr>
        <w:t>derinyje</w:t>
      </w:r>
      <w:r w:rsidRPr="0007530A">
        <w:rPr>
          <w:rFonts w:ascii="Times New Roman" w:eastAsia="SimSun" w:hAnsi="Times New Roman" w:cs="Times New Roman"/>
          <w:lang w:eastAsia="zh-CN"/>
        </w:rPr>
        <w:t xml:space="preserve"> su cisapridu (žr. 4.3 skyrių).</w:t>
      </w:r>
    </w:p>
    <w:p w14:paraId="38042660" w14:textId="77777777" w:rsidR="00AE2535" w:rsidRPr="007872CE" w:rsidRDefault="00AE2535" w:rsidP="00684B81">
      <w:pPr>
        <w:tabs>
          <w:tab w:val="left" w:pos="567"/>
          <w:tab w:val="left" w:pos="3119"/>
        </w:tabs>
        <w:spacing w:after="0" w:line="240" w:lineRule="auto"/>
        <w:rPr>
          <w:rFonts w:ascii="Times New Roman" w:eastAsia="SimSun" w:hAnsi="Times New Roman" w:cs="Times New Roman"/>
          <w:lang w:eastAsia="zh-CN"/>
        </w:rPr>
      </w:pPr>
    </w:p>
    <w:p w14:paraId="5DFD7CB0" w14:textId="77777777" w:rsidR="006432D9" w:rsidRDefault="00AE2535" w:rsidP="00684B81">
      <w:pPr>
        <w:tabs>
          <w:tab w:val="left" w:pos="567"/>
          <w:tab w:val="left" w:pos="3119"/>
        </w:tabs>
        <w:spacing w:after="0" w:line="240" w:lineRule="auto"/>
        <w:rPr>
          <w:rFonts w:ascii="Times New Roman" w:eastAsia="SimSun" w:hAnsi="Times New Roman" w:cs="Times New Roman"/>
          <w:iCs/>
          <w:u w:val="single"/>
          <w:lang w:eastAsia="zh-CN"/>
        </w:rPr>
      </w:pPr>
      <w:r w:rsidRPr="00BA7621">
        <w:rPr>
          <w:rFonts w:ascii="Times New Roman" w:eastAsia="SimSun" w:hAnsi="Times New Roman" w:cs="Times New Roman"/>
          <w:iCs/>
          <w:u w:val="single"/>
          <w:lang w:eastAsia="zh-CN"/>
        </w:rPr>
        <w:t xml:space="preserve">Terfenadinas </w:t>
      </w:r>
    </w:p>
    <w:p w14:paraId="38042661" w14:textId="58BDF25E" w:rsidR="00AE2535" w:rsidRPr="009327B6" w:rsidRDefault="00AE2535" w:rsidP="00684B81">
      <w:pPr>
        <w:tabs>
          <w:tab w:val="left" w:pos="567"/>
          <w:tab w:val="left" w:pos="3119"/>
        </w:tabs>
        <w:spacing w:after="0" w:line="240" w:lineRule="auto"/>
        <w:rPr>
          <w:rFonts w:ascii="Times New Roman" w:eastAsia="SimSun" w:hAnsi="Times New Roman" w:cs="Times New Roman"/>
          <w:lang w:eastAsia="zh-CN"/>
        </w:rPr>
      </w:pPr>
      <w:r w:rsidRPr="00BA7621">
        <w:rPr>
          <w:rFonts w:ascii="Times New Roman" w:eastAsia="SimSun" w:hAnsi="Times New Roman" w:cs="Times New Roman"/>
          <w:lang w:eastAsia="zh-CN"/>
        </w:rPr>
        <w:t xml:space="preserve">Kadangi vartojant azolų grupės priešgrybelinius vaistinius preparatus </w:t>
      </w:r>
      <w:r w:rsidR="006432D9">
        <w:rPr>
          <w:rFonts w:ascii="Times New Roman" w:eastAsia="SimSun" w:hAnsi="Times New Roman" w:cs="Times New Roman"/>
          <w:lang w:eastAsia="zh-CN"/>
        </w:rPr>
        <w:t>derinyje</w:t>
      </w:r>
      <w:r w:rsidRPr="00BA7621">
        <w:rPr>
          <w:rFonts w:ascii="Times New Roman" w:eastAsia="SimSun" w:hAnsi="Times New Roman" w:cs="Times New Roman"/>
          <w:lang w:eastAsia="zh-CN"/>
        </w:rPr>
        <w:t xml:space="preserve"> su terfenadinu, pacientams dėl pailgėjusio QTc intervalo pasireiškė antriniai sunkūs širdies ritmo sutrikimai, buvo at</w:t>
      </w:r>
      <w:r w:rsidRPr="00953C36">
        <w:rPr>
          <w:rFonts w:ascii="Times New Roman" w:eastAsia="SimSun" w:hAnsi="Times New Roman" w:cs="Times New Roman"/>
          <w:lang w:eastAsia="zh-CN"/>
        </w:rPr>
        <w:t xml:space="preserve">likti sąveikos tyrimai. Vieno tyrimo metu vartojant 200 mg flukonazolo paros dozę, QTc intervalas nepailgėjo. Kito tyrimo, kurio metu pacientai gėrė 400 mg ar 800 mg flukonazolo paros dozes, duomenimis, 400 mg arba </w:t>
      </w:r>
      <w:r w:rsidRPr="00953C36">
        <w:rPr>
          <w:rFonts w:ascii="Times New Roman" w:eastAsia="SimSun" w:hAnsi="Times New Roman" w:cs="Times New Roman"/>
          <w:lang w:eastAsia="zh-CN"/>
        </w:rPr>
        <w:lastRenderedPageBreak/>
        <w:t>didesnės flukonazolo paros dozės reikšmin</w:t>
      </w:r>
      <w:r w:rsidRPr="00485B00">
        <w:rPr>
          <w:rFonts w:ascii="Times New Roman" w:eastAsia="SimSun" w:hAnsi="Times New Roman" w:cs="Times New Roman"/>
          <w:lang w:eastAsia="zh-CN"/>
        </w:rPr>
        <w:t xml:space="preserve">gai padidino </w:t>
      </w:r>
      <w:r w:rsidR="006432D9">
        <w:rPr>
          <w:rFonts w:ascii="Times New Roman" w:eastAsia="SimSun" w:hAnsi="Times New Roman" w:cs="Times New Roman"/>
          <w:lang w:eastAsia="zh-CN"/>
        </w:rPr>
        <w:t>derinyje</w:t>
      </w:r>
      <w:r w:rsidRPr="00485B00">
        <w:rPr>
          <w:rFonts w:ascii="Times New Roman" w:eastAsia="SimSun" w:hAnsi="Times New Roman" w:cs="Times New Roman"/>
          <w:lang w:eastAsia="zh-CN"/>
        </w:rPr>
        <w:t xml:space="preserve"> vartojamo terfenadino koncentracijas plazmoje. 400 mg arba didesnių flukonazolo paros dozių vartoti </w:t>
      </w:r>
      <w:r w:rsidR="006432D9">
        <w:rPr>
          <w:rFonts w:ascii="Times New Roman" w:eastAsia="SimSun" w:hAnsi="Times New Roman" w:cs="Times New Roman"/>
          <w:lang w:eastAsia="zh-CN"/>
        </w:rPr>
        <w:t>derinyje</w:t>
      </w:r>
      <w:r w:rsidRPr="00485B00">
        <w:rPr>
          <w:rFonts w:ascii="Times New Roman" w:eastAsia="SimSun" w:hAnsi="Times New Roman" w:cs="Times New Roman"/>
          <w:lang w:eastAsia="zh-CN"/>
        </w:rPr>
        <w:t xml:space="preserve"> su terfenadinu negalima (žr. 4.3 skyrių). Pacientus, kurie vartoja mažesnes kaip 400 mg flukonazolo paros dozes </w:t>
      </w:r>
      <w:r w:rsidR="006432D9">
        <w:rPr>
          <w:rFonts w:ascii="Times New Roman" w:eastAsia="SimSun" w:hAnsi="Times New Roman" w:cs="Times New Roman"/>
          <w:lang w:eastAsia="zh-CN"/>
        </w:rPr>
        <w:t>derinyje</w:t>
      </w:r>
      <w:r w:rsidRPr="00485B00">
        <w:rPr>
          <w:rFonts w:ascii="Times New Roman" w:eastAsia="SimSun" w:hAnsi="Times New Roman" w:cs="Times New Roman"/>
          <w:lang w:eastAsia="zh-CN"/>
        </w:rPr>
        <w:t xml:space="preserve"> su terfenadin</w:t>
      </w:r>
      <w:r w:rsidRPr="00923BB3">
        <w:rPr>
          <w:rFonts w:ascii="Times New Roman" w:eastAsia="SimSun" w:hAnsi="Times New Roman" w:cs="Times New Roman"/>
          <w:lang w:eastAsia="zh-CN"/>
        </w:rPr>
        <w:t>u, reikia atidžiai stebėti.</w:t>
      </w:r>
    </w:p>
    <w:p w14:paraId="38042662" w14:textId="77777777" w:rsidR="00AE2535" w:rsidRPr="009F591D" w:rsidRDefault="00AE2535" w:rsidP="00684B81">
      <w:pPr>
        <w:tabs>
          <w:tab w:val="left" w:pos="567"/>
          <w:tab w:val="left" w:pos="3119"/>
        </w:tabs>
        <w:spacing w:after="0" w:line="240" w:lineRule="auto"/>
        <w:rPr>
          <w:rFonts w:ascii="Times New Roman" w:eastAsia="SimSun" w:hAnsi="Times New Roman" w:cs="Times New Roman"/>
          <w:lang w:eastAsia="zh-CN"/>
        </w:rPr>
      </w:pPr>
    </w:p>
    <w:p w14:paraId="1E7E4261" w14:textId="0A07D545" w:rsidR="008A60DC" w:rsidRDefault="00AE2535" w:rsidP="00684B81">
      <w:pPr>
        <w:tabs>
          <w:tab w:val="left" w:pos="567"/>
          <w:tab w:val="left" w:pos="3119"/>
        </w:tabs>
        <w:spacing w:after="0" w:line="240" w:lineRule="auto"/>
        <w:rPr>
          <w:rFonts w:ascii="Times New Roman" w:eastAsia="SimSun" w:hAnsi="Times New Roman" w:cs="Times New Roman"/>
          <w:lang w:eastAsia="zh-CN"/>
        </w:rPr>
      </w:pPr>
      <w:r w:rsidRPr="005930D0">
        <w:rPr>
          <w:rFonts w:ascii="Times New Roman" w:eastAsia="SimSun" w:hAnsi="Times New Roman" w:cs="Times New Roman"/>
          <w:u w:val="single"/>
          <w:lang w:eastAsia="zh-CN"/>
        </w:rPr>
        <w:t>Astemizolas</w:t>
      </w:r>
      <w:r w:rsidRPr="005930D0">
        <w:rPr>
          <w:rFonts w:ascii="Times New Roman" w:eastAsia="SimSun" w:hAnsi="Times New Roman" w:cs="Times New Roman"/>
          <w:lang w:eastAsia="zh-CN"/>
        </w:rPr>
        <w:t xml:space="preserve"> </w:t>
      </w:r>
    </w:p>
    <w:p w14:paraId="38042663" w14:textId="735D6E67" w:rsidR="00AE2535" w:rsidRPr="008A6439" w:rsidRDefault="00AE2535" w:rsidP="00684B81">
      <w:pPr>
        <w:tabs>
          <w:tab w:val="left" w:pos="567"/>
          <w:tab w:val="left" w:pos="3119"/>
        </w:tabs>
        <w:spacing w:after="0" w:line="240" w:lineRule="auto"/>
        <w:rPr>
          <w:rFonts w:ascii="Times New Roman" w:eastAsia="SimSun" w:hAnsi="Times New Roman" w:cs="Times New Roman"/>
          <w:lang w:eastAsia="zh-CN"/>
        </w:rPr>
      </w:pPr>
      <w:r w:rsidRPr="005930D0">
        <w:rPr>
          <w:rFonts w:ascii="Times New Roman" w:eastAsia="SimSun" w:hAnsi="Times New Roman" w:cs="Times New Roman"/>
          <w:lang w:eastAsia="zh-CN"/>
        </w:rPr>
        <w:t xml:space="preserve">Flukonazolą vartojant </w:t>
      </w:r>
      <w:r w:rsidR="008A60DC">
        <w:rPr>
          <w:rFonts w:ascii="Times New Roman" w:eastAsia="SimSun" w:hAnsi="Times New Roman" w:cs="Times New Roman"/>
          <w:lang w:eastAsia="zh-CN"/>
        </w:rPr>
        <w:t>derinyje</w:t>
      </w:r>
      <w:r w:rsidRPr="005930D0">
        <w:rPr>
          <w:rFonts w:ascii="Times New Roman" w:eastAsia="SimSun" w:hAnsi="Times New Roman" w:cs="Times New Roman"/>
          <w:lang w:eastAsia="zh-CN"/>
        </w:rPr>
        <w:t xml:space="preserve"> su astemizolu, gali sumažėti astemizolo klirensas. Dėl to padidėjus astemizolo koncentracijoms plazmoje, gali pailgėti QT intervalas ir retais atvejais pasireikšti </w:t>
      </w:r>
      <w:r w:rsidRPr="00F97E14">
        <w:rPr>
          <w:rFonts w:ascii="Times New Roman" w:eastAsia="SimSun" w:hAnsi="Times New Roman" w:cs="Times New Roman"/>
          <w:i/>
          <w:lang w:eastAsia="zh-CN"/>
        </w:rPr>
        <w:t>torsades de pointes.</w:t>
      </w:r>
      <w:r w:rsidRPr="00F97E14">
        <w:rPr>
          <w:rFonts w:ascii="Times New Roman" w:eastAsia="SimSun" w:hAnsi="Times New Roman" w:cs="Times New Roman"/>
          <w:lang w:eastAsia="zh-CN"/>
        </w:rPr>
        <w:t xml:space="preserve"> Flukonazolo vartoti </w:t>
      </w:r>
      <w:r w:rsidR="008A60DC">
        <w:rPr>
          <w:rFonts w:ascii="Times New Roman" w:eastAsia="SimSun" w:hAnsi="Times New Roman" w:cs="Times New Roman"/>
          <w:lang w:eastAsia="zh-CN"/>
        </w:rPr>
        <w:t>derinyje</w:t>
      </w:r>
      <w:r w:rsidRPr="00F97E14">
        <w:rPr>
          <w:rFonts w:ascii="Times New Roman" w:eastAsia="SimSun" w:hAnsi="Times New Roman" w:cs="Times New Roman"/>
          <w:lang w:eastAsia="zh-CN"/>
        </w:rPr>
        <w:t xml:space="preserve"> su astemizolu negalima (žr. 4.3 skyrių).</w:t>
      </w:r>
    </w:p>
    <w:p w14:paraId="38042664" w14:textId="77777777" w:rsidR="00AE2535" w:rsidRPr="00176E55" w:rsidRDefault="00AE2535" w:rsidP="00684B81">
      <w:pPr>
        <w:tabs>
          <w:tab w:val="left" w:pos="567"/>
          <w:tab w:val="left" w:pos="3119"/>
        </w:tabs>
        <w:spacing w:after="0" w:line="240" w:lineRule="auto"/>
        <w:rPr>
          <w:rFonts w:ascii="Times New Roman" w:eastAsia="SimSun" w:hAnsi="Times New Roman" w:cs="Times New Roman"/>
          <w:lang w:eastAsia="zh-CN"/>
        </w:rPr>
      </w:pPr>
    </w:p>
    <w:p w14:paraId="63CE90C8" w14:textId="626168C4" w:rsidR="00D1621B" w:rsidRDefault="00AE2535" w:rsidP="00684B81">
      <w:pPr>
        <w:tabs>
          <w:tab w:val="left" w:pos="567"/>
          <w:tab w:val="left" w:pos="3119"/>
        </w:tabs>
        <w:spacing w:after="0" w:line="240" w:lineRule="auto"/>
        <w:rPr>
          <w:rFonts w:ascii="Times New Roman" w:eastAsia="SimSun" w:hAnsi="Times New Roman" w:cs="Times New Roman"/>
          <w:lang w:eastAsia="zh-CN"/>
        </w:rPr>
      </w:pPr>
      <w:r w:rsidRPr="00057D2F">
        <w:rPr>
          <w:rFonts w:ascii="Times New Roman" w:eastAsia="SimSun" w:hAnsi="Times New Roman" w:cs="Times New Roman"/>
          <w:u w:val="single"/>
          <w:lang w:eastAsia="zh-CN"/>
        </w:rPr>
        <w:t>Pimozidas</w:t>
      </w:r>
      <w:r w:rsidRPr="00057D2F">
        <w:rPr>
          <w:rFonts w:ascii="Times New Roman" w:eastAsia="SimSun" w:hAnsi="Times New Roman" w:cs="Times New Roman"/>
          <w:lang w:eastAsia="zh-CN"/>
        </w:rPr>
        <w:t xml:space="preserve"> </w:t>
      </w:r>
    </w:p>
    <w:p w14:paraId="38042665" w14:textId="0084F8FF" w:rsidR="00AE2535" w:rsidRPr="00057D2F" w:rsidRDefault="00AE2535" w:rsidP="00684B81">
      <w:pPr>
        <w:tabs>
          <w:tab w:val="left" w:pos="567"/>
          <w:tab w:val="left" w:pos="3119"/>
        </w:tabs>
        <w:spacing w:after="0" w:line="240" w:lineRule="auto"/>
        <w:rPr>
          <w:rFonts w:ascii="Times New Roman" w:eastAsia="SimSun" w:hAnsi="Times New Roman" w:cs="Times New Roman"/>
          <w:lang w:eastAsia="zh-CN"/>
        </w:rPr>
      </w:pPr>
      <w:r w:rsidRPr="00057D2F">
        <w:rPr>
          <w:rFonts w:ascii="Times New Roman" w:eastAsia="SimSun" w:hAnsi="Times New Roman" w:cs="Times New Roman"/>
          <w:lang w:eastAsia="zh-CN"/>
        </w:rPr>
        <w:t xml:space="preserve">Nors tyrimų </w:t>
      </w:r>
      <w:r w:rsidRPr="00057D2F">
        <w:rPr>
          <w:rFonts w:ascii="Times New Roman" w:eastAsia="SimSun" w:hAnsi="Times New Roman" w:cs="Times New Roman"/>
          <w:i/>
          <w:iCs/>
          <w:lang w:eastAsia="zh-CN"/>
        </w:rPr>
        <w:t xml:space="preserve">in vitro </w:t>
      </w:r>
      <w:r w:rsidRPr="00057D2F">
        <w:rPr>
          <w:rFonts w:ascii="Times New Roman" w:eastAsia="SimSun" w:hAnsi="Times New Roman" w:cs="Times New Roman"/>
          <w:lang w:eastAsia="zh-CN"/>
        </w:rPr>
        <w:t>ar</w:t>
      </w:r>
      <w:r w:rsidRPr="00057D2F">
        <w:rPr>
          <w:rFonts w:ascii="Times New Roman" w:eastAsia="SimSun" w:hAnsi="Times New Roman" w:cs="Times New Roman"/>
          <w:i/>
          <w:iCs/>
          <w:lang w:eastAsia="zh-CN"/>
        </w:rPr>
        <w:t xml:space="preserve"> in vivo</w:t>
      </w:r>
      <w:r w:rsidRPr="00057D2F">
        <w:rPr>
          <w:rFonts w:ascii="Times New Roman" w:eastAsia="SimSun" w:hAnsi="Times New Roman" w:cs="Times New Roman"/>
          <w:lang w:eastAsia="zh-CN"/>
        </w:rPr>
        <w:t xml:space="preserve"> neatlikta, flukonazolą vartojant </w:t>
      </w:r>
      <w:r w:rsidR="006C293C">
        <w:rPr>
          <w:rFonts w:ascii="Times New Roman" w:eastAsia="SimSun" w:hAnsi="Times New Roman" w:cs="Times New Roman"/>
          <w:lang w:eastAsia="zh-CN"/>
        </w:rPr>
        <w:t>derinyje</w:t>
      </w:r>
      <w:r w:rsidRPr="00057D2F">
        <w:rPr>
          <w:rFonts w:ascii="Times New Roman" w:eastAsia="SimSun" w:hAnsi="Times New Roman" w:cs="Times New Roman"/>
          <w:lang w:eastAsia="zh-CN"/>
        </w:rPr>
        <w:t xml:space="preserve"> su pimozidu, gali būti slopinamas pimozido metabolizmas. Dėl pimozido koncentracijų plazmoje padidėjimo gali pailgėti QT intervalas ir retais atvejais pasireikšti </w:t>
      </w:r>
      <w:r w:rsidRPr="00057D2F">
        <w:rPr>
          <w:rFonts w:ascii="Times New Roman" w:eastAsia="SimSun" w:hAnsi="Times New Roman" w:cs="Times New Roman"/>
          <w:i/>
          <w:lang w:eastAsia="zh-CN"/>
        </w:rPr>
        <w:t>torsades de pointes.</w:t>
      </w:r>
      <w:r w:rsidRPr="00057D2F">
        <w:rPr>
          <w:rFonts w:ascii="Times New Roman" w:eastAsia="SimSun" w:hAnsi="Times New Roman" w:cs="Times New Roman"/>
          <w:lang w:eastAsia="zh-CN"/>
        </w:rPr>
        <w:t xml:space="preserve"> Flukonazolo vartoti </w:t>
      </w:r>
      <w:r w:rsidR="006C293C">
        <w:rPr>
          <w:rFonts w:ascii="Times New Roman" w:eastAsia="SimSun" w:hAnsi="Times New Roman" w:cs="Times New Roman"/>
          <w:lang w:eastAsia="zh-CN"/>
        </w:rPr>
        <w:t>derinyje</w:t>
      </w:r>
      <w:r w:rsidRPr="00057D2F">
        <w:rPr>
          <w:rFonts w:ascii="Times New Roman" w:eastAsia="SimSun" w:hAnsi="Times New Roman" w:cs="Times New Roman"/>
          <w:lang w:eastAsia="zh-CN"/>
        </w:rPr>
        <w:t xml:space="preserve"> su pimozidu negalima (žr. 4.3 skyrių).</w:t>
      </w:r>
    </w:p>
    <w:p w14:paraId="38042666" w14:textId="77777777" w:rsidR="00AE2535" w:rsidRPr="008207F1" w:rsidRDefault="00AE2535" w:rsidP="00684B81">
      <w:pPr>
        <w:tabs>
          <w:tab w:val="left" w:pos="567"/>
          <w:tab w:val="left" w:pos="3119"/>
        </w:tabs>
        <w:spacing w:after="0" w:line="240" w:lineRule="auto"/>
        <w:rPr>
          <w:rFonts w:ascii="Times New Roman" w:eastAsia="SimSun" w:hAnsi="Times New Roman" w:cs="Times New Roman"/>
          <w:u w:val="single"/>
          <w:lang w:eastAsia="zh-CN"/>
        </w:rPr>
      </w:pPr>
    </w:p>
    <w:p w14:paraId="7A897096" w14:textId="0851021E" w:rsidR="006C293C" w:rsidRDefault="00AE2535" w:rsidP="00684B81">
      <w:pPr>
        <w:tabs>
          <w:tab w:val="left" w:pos="567"/>
          <w:tab w:val="left" w:pos="3119"/>
        </w:tabs>
        <w:spacing w:after="0" w:line="240" w:lineRule="auto"/>
        <w:rPr>
          <w:rFonts w:ascii="Times New Roman" w:eastAsia="SimSun" w:hAnsi="Times New Roman" w:cs="Times New Roman"/>
          <w:lang w:eastAsia="zh-CN"/>
        </w:rPr>
      </w:pPr>
      <w:r w:rsidRPr="009A3E98">
        <w:rPr>
          <w:rFonts w:ascii="Times New Roman" w:eastAsia="SimSun" w:hAnsi="Times New Roman" w:cs="Times New Roman"/>
          <w:u w:val="single"/>
          <w:lang w:eastAsia="zh-CN"/>
        </w:rPr>
        <w:t>Chinidinas</w:t>
      </w:r>
      <w:r w:rsidRPr="009A3E98">
        <w:rPr>
          <w:rFonts w:ascii="Times New Roman" w:eastAsia="SimSun" w:hAnsi="Times New Roman" w:cs="Times New Roman"/>
          <w:lang w:eastAsia="zh-CN"/>
        </w:rPr>
        <w:t xml:space="preserve"> </w:t>
      </w:r>
    </w:p>
    <w:p w14:paraId="38042667" w14:textId="50A1AA25" w:rsidR="00AE2535" w:rsidRPr="0007530A" w:rsidRDefault="00AE2535" w:rsidP="00684B81">
      <w:pPr>
        <w:tabs>
          <w:tab w:val="left" w:pos="567"/>
          <w:tab w:val="left" w:pos="3119"/>
        </w:tabs>
        <w:spacing w:after="0" w:line="240" w:lineRule="auto"/>
        <w:rPr>
          <w:rFonts w:ascii="Times New Roman" w:eastAsia="SimSun" w:hAnsi="Times New Roman" w:cs="Times New Roman"/>
          <w:u w:val="single"/>
          <w:lang w:eastAsia="zh-CN"/>
        </w:rPr>
      </w:pPr>
      <w:r w:rsidRPr="009A3E98">
        <w:rPr>
          <w:rFonts w:ascii="Times New Roman" w:eastAsia="SimSun" w:hAnsi="Times New Roman" w:cs="Times New Roman"/>
          <w:lang w:eastAsia="zh-CN"/>
        </w:rPr>
        <w:t xml:space="preserve">Nors tyrimų </w:t>
      </w:r>
      <w:r w:rsidRPr="009A3E98">
        <w:rPr>
          <w:rFonts w:ascii="Times New Roman" w:eastAsia="SimSun" w:hAnsi="Times New Roman" w:cs="Times New Roman"/>
          <w:i/>
          <w:iCs/>
          <w:lang w:eastAsia="zh-CN"/>
        </w:rPr>
        <w:t xml:space="preserve">in vitro </w:t>
      </w:r>
      <w:r w:rsidRPr="009A3E98">
        <w:rPr>
          <w:rFonts w:ascii="Times New Roman" w:eastAsia="SimSun" w:hAnsi="Times New Roman" w:cs="Times New Roman"/>
          <w:lang w:eastAsia="zh-CN"/>
        </w:rPr>
        <w:t>ar</w:t>
      </w:r>
      <w:r w:rsidRPr="009A3E98">
        <w:rPr>
          <w:rFonts w:ascii="Times New Roman" w:eastAsia="SimSun" w:hAnsi="Times New Roman" w:cs="Times New Roman"/>
          <w:i/>
          <w:iCs/>
          <w:lang w:eastAsia="zh-CN"/>
        </w:rPr>
        <w:t xml:space="preserve"> in vivo</w:t>
      </w:r>
      <w:r w:rsidRPr="009A3E98">
        <w:rPr>
          <w:rFonts w:ascii="Times New Roman" w:eastAsia="SimSun" w:hAnsi="Times New Roman" w:cs="Times New Roman"/>
          <w:lang w:eastAsia="zh-CN"/>
        </w:rPr>
        <w:t xml:space="preserve"> neatlikta, flukonazolą vartojant </w:t>
      </w:r>
      <w:r w:rsidR="006C293C">
        <w:rPr>
          <w:rFonts w:ascii="Times New Roman" w:eastAsia="SimSun" w:hAnsi="Times New Roman" w:cs="Times New Roman"/>
          <w:lang w:eastAsia="zh-CN"/>
        </w:rPr>
        <w:t>derinyje</w:t>
      </w:r>
      <w:r w:rsidRPr="009A3E98">
        <w:rPr>
          <w:rFonts w:ascii="Times New Roman" w:eastAsia="SimSun" w:hAnsi="Times New Roman" w:cs="Times New Roman"/>
          <w:lang w:eastAsia="zh-CN"/>
        </w:rPr>
        <w:t xml:space="preserve"> su chinidinu, gali būti slopinamas chinidino metabolizmas. Chinidino vartojimas buvo susijęs su QT intervalo pailgėjimu ir retais atvejais pasireiškusia </w:t>
      </w:r>
      <w:r w:rsidRPr="0007530A">
        <w:rPr>
          <w:rFonts w:ascii="Times New Roman" w:eastAsia="SimSun" w:hAnsi="Times New Roman" w:cs="Times New Roman"/>
          <w:i/>
          <w:lang w:eastAsia="zh-CN"/>
        </w:rPr>
        <w:t>torsades de pointes.</w:t>
      </w:r>
      <w:r w:rsidRPr="0007530A">
        <w:rPr>
          <w:rFonts w:ascii="Times New Roman" w:eastAsia="SimSun" w:hAnsi="Times New Roman" w:cs="Times New Roman"/>
          <w:lang w:eastAsia="zh-CN"/>
        </w:rPr>
        <w:t xml:space="preserve"> Flukonazolo vartoti </w:t>
      </w:r>
      <w:r w:rsidR="007F03AD">
        <w:rPr>
          <w:rFonts w:ascii="Times New Roman" w:eastAsia="SimSun" w:hAnsi="Times New Roman" w:cs="Times New Roman"/>
          <w:lang w:eastAsia="zh-CN"/>
        </w:rPr>
        <w:t>derinyje</w:t>
      </w:r>
      <w:r w:rsidRPr="0007530A">
        <w:rPr>
          <w:rFonts w:ascii="Times New Roman" w:eastAsia="SimSun" w:hAnsi="Times New Roman" w:cs="Times New Roman"/>
          <w:lang w:eastAsia="zh-CN"/>
        </w:rPr>
        <w:t xml:space="preserve"> su chinidinu negalima (žr. 4.3 skyrių).</w:t>
      </w:r>
    </w:p>
    <w:p w14:paraId="38042668" w14:textId="77777777" w:rsidR="00AE2535" w:rsidRPr="007872CE" w:rsidRDefault="00AE2535" w:rsidP="00684B81">
      <w:pPr>
        <w:tabs>
          <w:tab w:val="left" w:pos="567"/>
          <w:tab w:val="left" w:pos="3119"/>
        </w:tabs>
        <w:spacing w:after="0" w:line="240" w:lineRule="auto"/>
        <w:rPr>
          <w:rFonts w:ascii="Times New Roman" w:eastAsia="SimSun" w:hAnsi="Times New Roman" w:cs="Times New Roman"/>
          <w:lang w:eastAsia="zh-CN"/>
        </w:rPr>
      </w:pPr>
    </w:p>
    <w:p w14:paraId="5B3C805A" w14:textId="65092A50" w:rsidR="007F03AD" w:rsidRDefault="00AE2535" w:rsidP="00684B81">
      <w:pPr>
        <w:tabs>
          <w:tab w:val="left" w:pos="567"/>
          <w:tab w:val="left" w:pos="3119"/>
        </w:tabs>
        <w:spacing w:after="0" w:line="240" w:lineRule="auto"/>
        <w:rPr>
          <w:rFonts w:ascii="Times New Roman" w:eastAsia="SimSun" w:hAnsi="Times New Roman" w:cs="Times New Roman"/>
          <w:lang w:eastAsia="zh-CN"/>
        </w:rPr>
      </w:pPr>
      <w:r w:rsidRPr="00BA7621">
        <w:rPr>
          <w:rFonts w:ascii="Times New Roman" w:eastAsia="SimSun" w:hAnsi="Times New Roman" w:cs="Times New Roman"/>
          <w:u w:val="single"/>
          <w:lang w:eastAsia="zh-CN"/>
        </w:rPr>
        <w:t>Eritromicinas</w:t>
      </w:r>
      <w:r w:rsidRPr="00BA7621">
        <w:rPr>
          <w:rFonts w:ascii="Times New Roman" w:eastAsia="SimSun" w:hAnsi="Times New Roman" w:cs="Times New Roman"/>
          <w:lang w:eastAsia="zh-CN"/>
        </w:rPr>
        <w:t xml:space="preserve"> </w:t>
      </w:r>
    </w:p>
    <w:p w14:paraId="38042669" w14:textId="14DEDD0B" w:rsidR="00AE2535" w:rsidRPr="00923BB3" w:rsidRDefault="00AE2535" w:rsidP="00684B81">
      <w:pPr>
        <w:tabs>
          <w:tab w:val="left" w:pos="567"/>
          <w:tab w:val="left" w:pos="3119"/>
        </w:tabs>
        <w:spacing w:after="0" w:line="240" w:lineRule="auto"/>
        <w:rPr>
          <w:rFonts w:ascii="Times New Roman" w:eastAsia="SimSun" w:hAnsi="Times New Roman" w:cs="Times New Roman"/>
          <w:lang w:eastAsia="zh-CN"/>
        </w:rPr>
      </w:pPr>
      <w:r w:rsidRPr="00BA7621">
        <w:rPr>
          <w:rFonts w:ascii="Times New Roman" w:eastAsia="SimSun" w:hAnsi="Times New Roman" w:cs="Times New Roman"/>
          <w:lang w:eastAsia="zh-CN"/>
        </w:rPr>
        <w:t xml:space="preserve">Flukonazolą vartojant </w:t>
      </w:r>
      <w:r w:rsidR="007F03AD">
        <w:rPr>
          <w:rFonts w:ascii="Times New Roman" w:eastAsia="SimSun" w:hAnsi="Times New Roman" w:cs="Times New Roman"/>
          <w:lang w:eastAsia="zh-CN"/>
        </w:rPr>
        <w:t>derinyje</w:t>
      </w:r>
      <w:r w:rsidRPr="00BA7621">
        <w:rPr>
          <w:rFonts w:ascii="Times New Roman" w:eastAsia="SimSun" w:hAnsi="Times New Roman" w:cs="Times New Roman"/>
          <w:lang w:eastAsia="zh-CN"/>
        </w:rPr>
        <w:t xml:space="preserve"> su eritromicinu, gali padidėti toksinio poveikio širdžiai (QT intervalo pailgėjimas, </w:t>
      </w:r>
      <w:r w:rsidRPr="00953C36">
        <w:rPr>
          <w:rFonts w:ascii="Times New Roman" w:eastAsia="SimSun" w:hAnsi="Times New Roman" w:cs="Times New Roman"/>
          <w:i/>
          <w:lang w:eastAsia="zh-CN"/>
        </w:rPr>
        <w:t>torsades de pointes</w:t>
      </w:r>
      <w:r w:rsidRPr="00953C36">
        <w:rPr>
          <w:rFonts w:ascii="Times New Roman" w:eastAsia="SimSun" w:hAnsi="Times New Roman" w:cs="Times New Roman"/>
          <w:iCs/>
          <w:lang w:eastAsia="zh-CN"/>
        </w:rPr>
        <w:t>) ir su</w:t>
      </w:r>
      <w:r w:rsidRPr="00485B00">
        <w:rPr>
          <w:rFonts w:ascii="Times New Roman" w:eastAsia="SimSun" w:hAnsi="Times New Roman" w:cs="Times New Roman"/>
          <w:iCs/>
          <w:lang w:eastAsia="zh-CN"/>
        </w:rPr>
        <w:t xml:space="preserve">sijusios staigios kardialinės mirties </w:t>
      </w:r>
      <w:r w:rsidRPr="00485B00">
        <w:rPr>
          <w:rFonts w:ascii="Times New Roman" w:eastAsia="SimSun" w:hAnsi="Times New Roman" w:cs="Times New Roman"/>
          <w:lang w:eastAsia="zh-CN"/>
        </w:rPr>
        <w:t xml:space="preserve">rizika. Flukonazolo vartoti </w:t>
      </w:r>
      <w:r w:rsidR="007F03AD">
        <w:rPr>
          <w:rFonts w:ascii="Times New Roman" w:eastAsia="SimSun" w:hAnsi="Times New Roman" w:cs="Times New Roman"/>
          <w:lang w:eastAsia="zh-CN"/>
        </w:rPr>
        <w:t>derinyje</w:t>
      </w:r>
      <w:r w:rsidRPr="00485B00">
        <w:rPr>
          <w:rFonts w:ascii="Times New Roman" w:eastAsia="SimSun" w:hAnsi="Times New Roman" w:cs="Times New Roman"/>
          <w:lang w:eastAsia="zh-CN"/>
        </w:rPr>
        <w:t xml:space="preserve"> su eritromicinu negalima (žr. 4.3 skyrių).</w:t>
      </w:r>
    </w:p>
    <w:p w14:paraId="3804266A" w14:textId="77777777" w:rsidR="00AE2535" w:rsidRPr="009327B6" w:rsidRDefault="00AE2535" w:rsidP="00684B81">
      <w:pPr>
        <w:tabs>
          <w:tab w:val="left" w:pos="567"/>
          <w:tab w:val="left" w:pos="3119"/>
        </w:tabs>
        <w:spacing w:after="0" w:line="240" w:lineRule="auto"/>
        <w:rPr>
          <w:rFonts w:ascii="Times New Roman" w:eastAsia="SimSun" w:hAnsi="Times New Roman" w:cs="Times New Roman"/>
          <w:lang w:eastAsia="zh-CN"/>
        </w:rPr>
      </w:pPr>
    </w:p>
    <w:p w14:paraId="3804266B" w14:textId="44D2BB46" w:rsidR="00AE2535" w:rsidRPr="00B15E8C" w:rsidRDefault="00AE2535" w:rsidP="00684B81">
      <w:pPr>
        <w:tabs>
          <w:tab w:val="left" w:pos="567"/>
          <w:tab w:val="left" w:pos="3119"/>
        </w:tabs>
        <w:spacing w:after="0" w:line="240" w:lineRule="auto"/>
        <w:rPr>
          <w:rFonts w:ascii="Times New Roman" w:eastAsia="SimSun" w:hAnsi="Times New Roman" w:cs="Times New Roman"/>
          <w:i/>
          <w:iCs/>
          <w:u w:val="single"/>
          <w:lang w:eastAsia="zh-CN"/>
        </w:rPr>
      </w:pPr>
      <w:r w:rsidRPr="00B15E8C">
        <w:rPr>
          <w:rFonts w:ascii="Times New Roman" w:eastAsia="SimSun" w:hAnsi="Times New Roman" w:cs="Times New Roman"/>
          <w:i/>
          <w:iCs/>
          <w:u w:val="single"/>
          <w:lang w:eastAsia="zh-CN"/>
        </w:rPr>
        <w:t xml:space="preserve">Negalima rekomenduoti vartoti </w:t>
      </w:r>
      <w:r w:rsidR="0047373B">
        <w:rPr>
          <w:rFonts w:ascii="Times New Roman" w:eastAsia="SimSun" w:hAnsi="Times New Roman" w:cs="Times New Roman"/>
          <w:i/>
          <w:iCs/>
          <w:u w:val="single"/>
          <w:lang w:eastAsia="zh-CN"/>
        </w:rPr>
        <w:t>derinyje</w:t>
      </w:r>
      <w:r w:rsidRPr="00B15E8C">
        <w:rPr>
          <w:rFonts w:ascii="Times New Roman" w:eastAsia="SimSun" w:hAnsi="Times New Roman" w:cs="Times New Roman"/>
          <w:i/>
          <w:iCs/>
          <w:u w:val="single"/>
          <w:lang w:eastAsia="zh-CN"/>
        </w:rPr>
        <w:t xml:space="preserve"> su toliau išvardytais kitais vaistiniais preparatais</w:t>
      </w:r>
    </w:p>
    <w:p w14:paraId="3804266C" w14:textId="77777777" w:rsidR="00AE2535" w:rsidRPr="004A6674" w:rsidRDefault="00AE2535" w:rsidP="00684B81">
      <w:pPr>
        <w:tabs>
          <w:tab w:val="left" w:pos="567"/>
          <w:tab w:val="left" w:pos="3119"/>
        </w:tabs>
        <w:spacing w:after="0" w:line="240" w:lineRule="auto"/>
        <w:rPr>
          <w:rFonts w:ascii="Times New Roman" w:eastAsia="SimSun" w:hAnsi="Times New Roman" w:cs="Times New Roman"/>
          <w:i/>
          <w:iCs/>
          <w:u w:val="single"/>
          <w:lang w:eastAsia="zh-CN"/>
        </w:rPr>
      </w:pPr>
    </w:p>
    <w:p w14:paraId="24F72B39" w14:textId="636742D2" w:rsidR="0047373B" w:rsidRDefault="00AE2535" w:rsidP="00684B81">
      <w:pPr>
        <w:tabs>
          <w:tab w:val="left" w:pos="0"/>
          <w:tab w:val="left" w:pos="567"/>
          <w:tab w:val="left" w:pos="3119"/>
        </w:tabs>
        <w:spacing w:after="0" w:line="240" w:lineRule="auto"/>
        <w:rPr>
          <w:rFonts w:ascii="Times New Roman" w:eastAsia="SimSun" w:hAnsi="Times New Roman" w:cs="Times New Roman"/>
          <w:lang w:eastAsia="zh-CN"/>
        </w:rPr>
      </w:pPr>
      <w:r w:rsidRPr="004A6674">
        <w:rPr>
          <w:rFonts w:ascii="Times New Roman" w:eastAsia="SimSun" w:hAnsi="Times New Roman" w:cs="Times New Roman"/>
          <w:u w:val="single"/>
          <w:lang w:eastAsia="zh-CN"/>
        </w:rPr>
        <w:t>Halofantrinas</w:t>
      </w:r>
      <w:r w:rsidRPr="004A6674">
        <w:rPr>
          <w:rFonts w:ascii="Times New Roman" w:eastAsia="SimSun" w:hAnsi="Times New Roman" w:cs="Times New Roman"/>
          <w:lang w:eastAsia="zh-CN"/>
        </w:rPr>
        <w:t xml:space="preserve"> </w:t>
      </w:r>
    </w:p>
    <w:p w14:paraId="3804266D" w14:textId="0B7B5CB1" w:rsidR="00AE2535" w:rsidRPr="00AB1B1C" w:rsidRDefault="00AE2535" w:rsidP="00684B81">
      <w:pPr>
        <w:tabs>
          <w:tab w:val="left" w:pos="0"/>
          <w:tab w:val="left" w:pos="567"/>
          <w:tab w:val="left" w:pos="3119"/>
        </w:tabs>
        <w:spacing w:after="0" w:line="240" w:lineRule="auto"/>
        <w:rPr>
          <w:rFonts w:ascii="Times New Roman" w:eastAsia="SimSun" w:hAnsi="Times New Roman" w:cs="Times New Roman"/>
          <w:lang w:eastAsia="zh-CN"/>
        </w:rPr>
      </w:pPr>
      <w:r w:rsidRPr="004A6674">
        <w:rPr>
          <w:rFonts w:ascii="Times New Roman" w:eastAsia="SimSun" w:hAnsi="Times New Roman" w:cs="Times New Roman"/>
          <w:lang w:eastAsia="zh-CN"/>
        </w:rPr>
        <w:t xml:space="preserve">Flukonazolas gali didinti halofantrino koncentraciją plazmoje, nes slopina </w:t>
      </w:r>
      <w:r w:rsidRPr="004A6674">
        <w:rPr>
          <w:rFonts w:ascii="Times New Roman" w:eastAsia="SimSun" w:hAnsi="Times New Roman" w:cs="Times New Roman"/>
          <w:bCs/>
          <w:noProof/>
          <w:lang w:eastAsia="zh-CN"/>
        </w:rPr>
        <w:t xml:space="preserve">CYP3A4 izofermentų veikimą. Flukonazolą vartojant </w:t>
      </w:r>
      <w:r w:rsidR="0047373B">
        <w:rPr>
          <w:rFonts w:ascii="Times New Roman" w:eastAsia="SimSun" w:hAnsi="Times New Roman" w:cs="Times New Roman"/>
          <w:bCs/>
          <w:noProof/>
          <w:lang w:eastAsia="zh-CN"/>
        </w:rPr>
        <w:t>derinyje</w:t>
      </w:r>
      <w:r w:rsidRPr="004A6674">
        <w:rPr>
          <w:rFonts w:ascii="Times New Roman" w:eastAsia="SimSun" w:hAnsi="Times New Roman" w:cs="Times New Roman"/>
          <w:bCs/>
          <w:noProof/>
          <w:lang w:eastAsia="zh-CN"/>
        </w:rPr>
        <w:t xml:space="preserve"> su </w:t>
      </w:r>
      <w:r w:rsidRPr="004A6674">
        <w:rPr>
          <w:rFonts w:ascii="Times New Roman" w:eastAsia="SimSun" w:hAnsi="Times New Roman" w:cs="Times New Roman"/>
          <w:lang w:eastAsia="zh-CN"/>
        </w:rPr>
        <w:t xml:space="preserve">halofantrinu, gali padidėti toksinio poveikio širdžiai (QT intervalo pailgėjimas, </w:t>
      </w:r>
      <w:r w:rsidRPr="004A6674">
        <w:rPr>
          <w:rFonts w:ascii="Times New Roman" w:eastAsia="SimSun" w:hAnsi="Times New Roman" w:cs="Times New Roman"/>
          <w:i/>
          <w:lang w:eastAsia="zh-CN"/>
        </w:rPr>
        <w:t>torsades de pointes</w:t>
      </w:r>
      <w:r w:rsidRPr="004A6674">
        <w:rPr>
          <w:rFonts w:ascii="Times New Roman" w:eastAsia="SimSun" w:hAnsi="Times New Roman" w:cs="Times New Roman"/>
          <w:iCs/>
          <w:lang w:eastAsia="zh-CN"/>
        </w:rPr>
        <w:t xml:space="preserve">) ir susijusios staigios kardialinės mirties </w:t>
      </w:r>
      <w:r w:rsidRPr="004A6674">
        <w:rPr>
          <w:rFonts w:ascii="Times New Roman" w:eastAsia="SimSun" w:hAnsi="Times New Roman" w:cs="Times New Roman"/>
          <w:lang w:eastAsia="zh-CN"/>
        </w:rPr>
        <w:t>rizika.</w:t>
      </w:r>
      <w:r w:rsidRPr="004A6674">
        <w:rPr>
          <w:rFonts w:ascii="Times New Roman" w:eastAsia="SimSun" w:hAnsi="Times New Roman" w:cs="Times New Roman"/>
          <w:bCs/>
          <w:noProof/>
          <w:lang w:eastAsia="zh-CN"/>
        </w:rPr>
        <w:t xml:space="preserve"> Reikia vengti skirti tokį vaistinių preparatų derinį</w:t>
      </w:r>
      <w:r w:rsidRPr="00195B9A">
        <w:rPr>
          <w:rFonts w:ascii="Times New Roman" w:eastAsia="SimSun" w:hAnsi="Times New Roman" w:cs="Times New Roman"/>
          <w:lang w:eastAsia="zh-CN"/>
        </w:rPr>
        <w:t xml:space="preserve"> </w:t>
      </w:r>
      <w:r w:rsidRPr="00227224">
        <w:rPr>
          <w:rFonts w:ascii="Times New Roman" w:eastAsia="SimSun" w:hAnsi="Times New Roman" w:cs="Times New Roman"/>
          <w:bCs/>
          <w:noProof/>
          <w:lang w:eastAsia="zh-CN"/>
        </w:rPr>
        <w:t>(žr. 4.4 </w:t>
      </w:r>
      <w:r w:rsidRPr="00AB1B1C">
        <w:rPr>
          <w:rFonts w:ascii="Times New Roman" w:eastAsia="SimSun" w:hAnsi="Times New Roman" w:cs="Times New Roman"/>
          <w:lang w:eastAsia="zh-CN"/>
        </w:rPr>
        <w:t>skyrių).</w:t>
      </w:r>
    </w:p>
    <w:p w14:paraId="3804266E" w14:textId="77777777" w:rsidR="00334C89" w:rsidRPr="009F591D" w:rsidRDefault="00334C89" w:rsidP="00684B81">
      <w:pPr>
        <w:tabs>
          <w:tab w:val="left" w:pos="0"/>
          <w:tab w:val="left" w:pos="567"/>
          <w:tab w:val="left" w:pos="3119"/>
        </w:tabs>
        <w:spacing w:after="0" w:line="240" w:lineRule="auto"/>
        <w:rPr>
          <w:rFonts w:ascii="Times New Roman" w:eastAsia="SimSun" w:hAnsi="Times New Roman" w:cs="Times New Roman"/>
          <w:lang w:eastAsia="zh-CN"/>
        </w:rPr>
      </w:pPr>
    </w:p>
    <w:p w14:paraId="3804266F" w14:textId="169FA315" w:rsidR="00334C89" w:rsidRPr="004D5120" w:rsidRDefault="00334C89" w:rsidP="004D5120">
      <w:pPr>
        <w:tabs>
          <w:tab w:val="left" w:pos="0"/>
          <w:tab w:val="left" w:pos="567"/>
          <w:tab w:val="left" w:pos="3119"/>
        </w:tabs>
        <w:spacing w:after="0" w:line="240" w:lineRule="auto"/>
        <w:rPr>
          <w:rFonts w:ascii="Times New Roman" w:eastAsia="SimSun" w:hAnsi="Times New Roman" w:cs="Times New Roman"/>
          <w:i/>
          <w:u w:val="single"/>
          <w:lang w:eastAsia="zh-CN"/>
        </w:rPr>
      </w:pPr>
      <w:r w:rsidRPr="004D5120">
        <w:rPr>
          <w:rFonts w:ascii="Times New Roman" w:eastAsia="SimSun" w:hAnsi="Times New Roman" w:cs="Times New Roman"/>
          <w:i/>
          <w:u w:val="single"/>
          <w:lang w:eastAsia="zh-CN"/>
        </w:rPr>
        <w:t>Vaistinis preparatas, su kuriuo flukonazolą būtina vartoti atsargiai</w:t>
      </w:r>
    </w:p>
    <w:p w14:paraId="38042670" w14:textId="77777777" w:rsidR="00334C89" w:rsidRPr="00057D2F" w:rsidRDefault="00334C89" w:rsidP="004D5120">
      <w:pPr>
        <w:tabs>
          <w:tab w:val="left" w:pos="0"/>
          <w:tab w:val="left" w:pos="567"/>
          <w:tab w:val="left" w:pos="3119"/>
        </w:tabs>
        <w:spacing w:after="0" w:line="240" w:lineRule="auto"/>
        <w:rPr>
          <w:rFonts w:ascii="Times New Roman" w:eastAsia="SimSun" w:hAnsi="Times New Roman" w:cs="Times New Roman"/>
          <w:lang w:eastAsia="zh-CN"/>
        </w:rPr>
      </w:pPr>
    </w:p>
    <w:p w14:paraId="548321DA" w14:textId="054019A0" w:rsidR="00CF524B" w:rsidRDefault="00334C89" w:rsidP="004D5120">
      <w:pPr>
        <w:tabs>
          <w:tab w:val="left" w:pos="0"/>
          <w:tab w:val="left" w:pos="567"/>
          <w:tab w:val="left" w:pos="3119"/>
        </w:tabs>
        <w:spacing w:after="0" w:line="240" w:lineRule="auto"/>
        <w:rPr>
          <w:rFonts w:ascii="Times New Roman" w:eastAsia="SimSun" w:hAnsi="Times New Roman" w:cs="Times New Roman"/>
          <w:lang w:eastAsia="zh-CN"/>
        </w:rPr>
      </w:pPr>
      <w:r w:rsidRPr="004D5120">
        <w:rPr>
          <w:rFonts w:ascii="Times New Roman" w:eastAsia="SimSun" w:hAnsi="Times New Roman" w:cs="Times New Roman"/>
          <w:u w:val="single"/>
          <w:lang w:eastAsia="zh-CN"/>
        </w:rPr>
        <w:t>Amjodaronas</w:t>
      </w:r>
      <w:r w:rsidRPr="00057D2F">
        <w:rPr>
          <w:rFonts w:ascii="Times New Roman" w:eastAsia="SimSun" w:hAnsi="Times New Roman" w:cs="Times New Roman"/>
          <w:lang w:eastAsia="zh-CN"/>
        </w:rPr>
        <w:t xml:space="preserve"> </w:t>
      </w:r>
    </w:p>
    <w:p w14:paraId="38042671" w14:textId="0118A931" w:rsidR="00334C89" w:rsidRPr="00EE19F3" w:rsidRDefault="00334C89" w:rsidP="004D5120">
      <w:pPr>
        <w:tabs>
          <w:tab w:val="left" w:pos="0"/>
          <w:tab w:val="left" w:pos="567"/>
          <w:tab w:val="left" w:pos="3119"/>
        </w:tabs>
        <w:spacing w:after="0" w:line="240" w:lineRule="auto"/>
        <w:rPr>
          <w:rFonts w:ascii="Times New Roman" w:eastAsia="SimSun" w:hAnsi="Times New Roman" w:cs="Times New Roman"/>
          <w:lang w:eastAsia="zh-CN"/>
        </w:rPr>
      </w:pPr>
      <w:r w:rsidRPr="00057D2F">
        <w:rPr>
          <w:rFonts w:ascii="Times New Roman" w:eastAsia="SimSun" w:hAnsi="Times New Roman" w:cs="Times New Roman"/>
          <w:lang w:eastAsia="zh-CN"/>
        </w:rPr>
        <w:t xml:space="preserve">Flukonazolą vartojant </w:t>
      </w:r>
      <w:r w:rsidR="00CF524B">
        <w:rPr>
          <w:rFonts w:ascii="Times New Roman" w:eastAsia="SimSun" w:hAnsi="Times New Roman" w:cs="Times New Roman"/>
          <w:lang w:eastAsia="zh-CN"/>
        </w:rPr>
        <w:t>derinyje</w:t>
      </w:r>
      <w:r w:rsidRPr="00057D2F">
        <w:rPr>
          <w:rFonts w:ascii="Times New Roman" w:eastAsia="SimSun" w:hAnsi="Times New Roman" w:cs="Times New Roman"/>
          <w:lang w:eastAsia="zh-CN"/>
        </w:rPr>
        <w:t xml:space="preserve"> su amjodaronu, gali pailgėti QT intervalas. Jei reikia </w:t>
      </w:r>
      <w:r w:rsidR="00500F94">
        <w:rPr>
          <w:rFonts w:ascii="Times New Roman" w:eastAsia="SimSun" w:hAnsi="Times New Roman" w:cs="Times New Roman"/>
          <w:lang w:eastAsia="zh-CN"/>
        </w:rPr>
        <w:t>derinyje</w:t>
      </w:r>
      <w:r w:rsidRPr="00057D2F">
        <w:rPr>
          <w:rFonts w:ascii="Times New Roman" w:eastAsia="SimSun" w:hAnsi="Times New Roman" w:cs="Times New Roman"/>
          <w:lang w:eastAsia="zh-CN"/>
        </w:rPr>
        <w:t xml:space="preserve"> vartoti flukonazolą ir amjodaroną, būtina imtis atsargumo priemonių, ypač jei vartoja</w:t>
      </w:r>
      <w:r w:rsidR="00EE19F3">
        <w:rPr>
          <w:rFonts w:ascii="Times New Roman" w:eastAsia="SimSun" w:hAnsi="Times New Roman" w:cs="Times New Roman"/>
          <w:lang w:eastAsia="zh-CN"/>
        </w:rPr>
        <w:t>ma didelė flukonazolo dozė (800 </w:t>
      </w:r>
      <w:r w:rsidRPr="00057D2F">
        <w:rPr>
          <w:rFonts w:ascii="Times New Roman" w:eastAsia="SimSun" w:hAnsi="Times New Roman" w:cs="Times New Roman"/>
          <w:lang w:eastAsia="zh-CN"/>
        </w:rPr>
        <w:t>mg).</w:t>
      </w:r>
    </w:p>
    <w:p w14:paraId="38042672" w14:textId="77777777" w:rsidR="00AE2535" w:rsidRPr="00EE19F3" w:rsidRDefault="00AE2535" w:rsidP="004D5120">
      <w:pPr>
        <w:tabs>
          <w:tab w:val="left" w:pos="567"/>
          <w:tab w:val="left" w:pos="3119"/>
        </w:tabs>
        <w:spacing w:after="0" w:line="240" w:lineRule="auto"/>
        <w:rPr>
          <w:rFonts w:ascii="Times New Roman" w:eastAsia="SimSun" w:hAnsi="Times New Roman" w:cs="Times New Roman"/>
          <w:lang w:eastAsia="zh-CN"/>
        </w:rPr>
      </w:pPr>
    </w:p>
    <w:p w14:paraId="38042673" w14:textId="2A1F6DE1" w:rsidR="00AE2535" w:rsidRPr="00EE19F3" w:rsidRDefault="00AE2535" w:rsidP="00684B81">
      <w:pPr>
        <w:tabs>
          <w:tab w:val="left" w:pos="567"/>
          <w:tab w:val="left" w:pos="3119"/>
        </w:tabs>
        <w:spacing w:after="0" w:line="240" w:lineRule="auto"/>
        <w:rPr>
          <w:rFonts w:ascii="Times New Roman" w:eastAsia="SimSun" w:hAnsi="Times New Roman" w:cs="Times New Roman"/>
          <w:i/>
          <w:iCs/>
          <w:u w:val="single"/>
          <w:lang w:eastAsia="zh-CN"/>
        </w:rPr>
      </w:pPr>
      <w:r w:rsidRPr="00EE19F3">
        <w:rPr>
          <w:rFonts w:ascii="Times New Roman" w:eastAsia="SimSun" w:hAnsi="Times New Roman" w:cs="Times New Roman"/>
          <w:i/>
          <w:iCs/>
          <w:u w:val="single"/>
          <w:lang w:eastAsia="zh-CN"/>
        </w:rPr>
        <w:t xml:space="preserve">Vartojant </w:t>
      </w:r>
      <w:r w:rsidR="00500F94">
        <w:rPr>
          <w:rFonts w:ascii="Times New Roman" w:eastAsia="SimSun" w:hAnsi="Times New Roman" w:cs="Times New Roman"/>
          <w:i/>
          <w:iCs/>
          <w:u w:val="single"/>
          <w:lang w:eastAsia="zh-CN"/>
        </w:rPr>
        <w:t>derinyje</w:t>
      </w:r>
      <w:r w:rsidRPr="00EE19F3">
        <w:rPr>
          <w:rFonts w:ascii="Times New Roman" w:eastAsia="SimSun" w:hAnsi="Times New Roman" w:cs="Times New Roman"/>
          <w:i/>
          <w:iCs/>
          <w:u w:val="single"/>
          <w:lang w:eastAsia="zh-CN"/>
        </w:rPr>
        <w:t xml:space="preserve"> su toliau išvardytais kitais vaistiniais preparatais reikia imtis atsargumo priemonių ir keisti dozę</w:t>
      </w:r>
    </w:p>
    <w:p w14:paraId="38042674" w14:textId="77777777" w:rsidR="00AE2535" w:rsidRPr="00EE19F3" w:rsidRDefault="00AE2535" w:rsidP="00684B81">
      <w:pPr>
        <w:tabs>
          <w:tab w:val="left" w:pos="567"/>
          <w:tab w:val="left" w:pos="3119"/>
        </w:tabs>
        <w:spacing w:after="0" w:line="240" w:lineRule="auto"/>
        <w:rPr>
          <w:rFonts w:ascii="Times New Roman" w:eastAsia="SimSun" w:hAnsi="Times New Roman" w:cs="Times New Roman"/>
          <w:lang w:eastAsia="zh-CN"/>
        </w:rPr>
      </w:pPr>
    </w:p>
    <w:p w14:paraId="38042675" w14:textId="77777777" w:rsidR="00AE2535" w:rsidRPr="000635A3" w:rsidRDefault="00AE2535" w:rsidP="00684B81">
      <w:pPr>
        <w:tabs>
          <w:tab w:val="left" w:pos="567"/>
          <w:tab w:val="left" w:pos="3119"/>
        </w:tabs>
        <w:spacing w:after="0" w:line="240" w:lineRule="auto"/>
        <w:rPr>
          <w:rFonts w:ascii="Times New Roman" w:eastAsia="SimSun" w:hAnsi="Times New Roman" w:cs="Times New Roman"/>
          <w:lang w:eastAsia="zh-CN"/>
        </w:rPr>
      </w:pPr>
      <w:r w:rsidRPr="000635A3">
        <w:rPr>
          <w:rFonts w:ascii="Times New Roman" w:eastAsia="SimSun" w:hAnsi="Times New Roman" w:cs="Times New Roman"/>
          <w:u w:val="single"/>
          <w:lang w:eastAsia="zh-CN"/>
        </w:rPr>
        <w:t>Kitų vaistinių preparatų poveikis flukonazolui</w:t>
      </w:r>
    </w:p>
    <w:p w14:paraId="38042676" w14:textId="77777777" w:rsidR="00AE2535" w:rsidRPr="008207F1" w:rsidRDefault="00AE2535" w:rsidP="00684B81">
      <w:pPr>
        <w:tabs>
          <w:tab w:val="left" w:pos="567"/>
          <w:tab w:val="left" w:pos="3119"/>
        </w:tabs>
        <w:spacing w:after="0" w:line="240" w:lineRule="auto"/>
        <w:rPr>
          <w:rFonts w:ascii="Times New Roman" w:eastAsia="SimSun" w:hAnsi="Times New Roman" w:cs="Times New Roman"/>
          <w:lang w:eastAsia="zh-CN"/>
        </w:rPr>
      </w:pPr>
    </w:p>
    <w:p w14:paraId="1691F240" w14:textId="12C7299C" w:rsidR="00500F94" w:rsidRDefault="00AE2535" w:rsidP="00684B81">
      <w:pPr>
        <w:tabs>
          <w:tab w:val="left" w:pos="567"/>
          <w:tab w:val="left" w:pos="3119"/>
        </w:tabs>
        <w:spacing w:after="0" w:line="240" w:lineRule="auto"/>
        <w:rPr>
          <w:rFonts w:ascii="Times New Roman" w:eastAsia="SimSun" w:hAnsi="Times New Roman" w:cs="Times New Roman"/>
          <w:iCs/>
          <w:lang w:eastAsia="zh-CN"/>
        </w:rPr>
      </w:pPr>
      <w:r w:rsidRPr="009A3E98">
        <w:rPr>
          <w:rFonts w:ascii="Times New Roman" w:eastAsia="SimSun" w:hAnsi="Times New Roman" w:cs="Times New Roman"/>
          <w:u w:val="single"/>
          <w:lang w:eastAsia="zh-CN"/>
        </w:rPr>
        <w:t>Rifampicinas</w:t>
      </w:r>
      <w:r w:rsidRPr="009A3E98">
        <w:rPr>
          <w:rFonts w:ascii="Times New Roman" w:eastAsia="SimSun" w:hAnsi="Times New Roman" w:cs="Times New Roman"/>
          <w:iCs/>
          <w:lang w:eastAsia="zh-CN"/>
        </w:rPr>
        <w:t xml:space="preserve"> </w:t>
      </w:r>
    </w:p>
    <w:p w14:paraId="38042677" w14:textId="2F361AA6" w:rsidR="00AE2535" w:rsidRPr="009A3E98" w:rsidRDefault="00AE2535" w:rsidP="00684B81">
      <w:pPr>
        <w:tabs>
          <w:tab w:val="left" w:pos="567"/>
          <w:tab w:val="left" w:pos="3119"/>
        </w:tabs>
        <w:spacing w:after="0" w:line="240" w:lineRule="auto"/>
        <w:rPr>
          <w:rFonts w:ascii="Times New Roman" w:eastAsia="SimSun" w:hAnsi="Times New Roman" w:cs="Times New Roman"/>
          <w:lang w:eastAsia="zh-CN"/>
        </w:rPr>
      </w:pPr>
      <w:r w:rsidRPr="009A3E98">
        <w:rPr>
          <w:rFonts w:ascii="Times New Roman" w:eastAsia="SimSun" w:hAnsi="Times New Roman" w:cs="Times New Roman"/>
          <w:lang w:eastAsia="zh-CN"/>
        </w:rPr>
        <w:t>Flukonazolą var</w:t>
      </w:r>
      <w:r w:rsidRPr="00EE19F3">
        <w:rPr>
          <w:rFonts w:ascii="Times New Roman" w:eastAsia="SimSun" w:hAnsi="Times New Roman" w:cs="Times New Roman"/>
          <w:lang w:eastAsia="zh-CN"/>
        </w:rPr>
        <w:t xml:space="preserve">tojant </w:t>
      </w:r>
      <w:r w:rsidR="00DE21D3">
        <w:rPr>
          <w:rFonts w:ascii="Times New Roman" w:eastAsia="SimSun" w:hAnsi="Times New Roman" w:cs="Times New Roman"/>
          <w:lang w:eastAsia="zh-CN"/>
        </w:rPr>
        <w:t>derinyje</w:t>
      </w:r>
      <w:r w:rsidRPr="00EE19F3">
        <w:rPr>
          <w:rFonts w:ascii="Times New Roman" w:eastAsia="SimSun" w:hAnsi="Times New Roman" w:cs="Times New Roman"/>
          <w:lang w:eastAsia="zh-CN"/>
        </w:rPr>
        <w:t xml:space="preserve"> su rifampicinu, flukonazolo </w:t>
      </w:r>
      <w:r w:rsidRPr="000635A3">
        <w:rPr>
          <w:rFonts w:ascii="Times New Roman" w:eastAsia="SimSun" w:hAnsi="Times New Roman" w:cs="Times New Roman"/>
          <w:iCs/>
          <w:lang w:eastAsia="zh-CN"/>
        </w:rPr>
        <w:t>AUC</w:t>
      </w:r>
      <w:r w:rsidRPr="000635A3">
        <w:rPr>
          <w:rFonts w:ascii="Times New Roman" w:eastAsia="SimSun" w:hAnsi="Times New Roman" w:cs="Times New Roman"/>
          <w:lang w:eastAsia="zh-CN"/>
        </w:rPr>
        <w:t xml:space="preserve"> sumažėjo 25 %, o pusinės eliminacijos periodas sutrumpėjo 20 %. Reikia apsvarstyti, ar nereikėtų padidinti flukonazolo dozės pacientams, kurie </w:t>
      </w:r>
      <w:r w:rsidR="001A31BC">
        <w:rPr>
          <w:rFonts w:ascii="Times New Roman" w:eastAsia="SimSun" w:hAnsi="Times New Roman" w:cs="Times New Roman"/>
          <w:lang w:eastAsia="zh-CN"/>
        </w:rPr>
        <w:t>derinyje</w:t>
      </w:r>
      <w:r w:rsidRPr="000635A3">
        <w:rPr>
          <w:rFonts w:ascii="Times New Roman" w:eastAsia="SimSun" w:hAnsi="Times New Roman" w:cs="Times New Roman"/>
          <w:lang w:eastAsia="zh-CN"/>
        </w:rPr>
        <w:t xml:space="preserve"> vartoja rifampici</w:t>
      </w:r>
      <w:r w:rsidRPr="008207F1">
        <w:rPr>
          <w:rFonts w:ascii="Times New Roman" w:eastAsia="SimSun" w:hAnsi="Times New Roman" w:cs="Times New Roman"/>
          <w:lang w:eastAsia="zh-CN"/>
        </w:rPr>
        <w:t>ną.</w:t>
      </w:r>
    </w:p>
    <w:p w14:paraId="38042678" w14:textId="77777777" w:rsidR="00AE2535" w:rsidRPr="0007530A" w:rsidRDefault="00AE2535" w:rsidP="00684B81">
      <w:pPr>
        <w:tabs>
          <w:tab w:val="left" w:pos="567"/>
          <w:tab w:val="left" w:pos="3119"/>
        </w:tabs>
        <w:spacing w:after="0" w:line="240" w:lineRule="auto"/>
        <w:rPr>
          <w:rFonts w:ascii="Times New Roman" w:eastAsia="SimSun" w:hAnsi="Times New Roman" w:cs="Times New Roman"/>
          <w:lang w:eastAsia="zh-CN"/>
        </w:rPr>
      </w:pPr>
    </w:p>
    <w:p w14:paraId="38042679" w14:textId="77777777" w:rsidR="00AE2535" w:rsidRPr="007872CE" w:rsidRDefault="00AE2535" w:rsidP="00684B81">
      <w:pPr>
        <w:tabs>
          <w:tab w:val="left" w:pos="567"/>
          <w:tab w:val="left" w:pos="3119"/>
        </w:tabs>
        <w:spacing w:after="0" w:line="240" w:lineRule="auto"/>
        <w:rPr>
          <w:rFonts w:ascii="Times New Roman" w:eastAsia="SimSun" w:hAnsi="Times New Roman" w:cs="Times New Roman"/>
          <w:lang w:eastAsia="zh-CN"/>
        </w:rPr>
      </w:pPr>
      <w:r w:rsidRPr="0007530A">
        <w:rPr>
          <w:rFonts w:ascii="Times New Roman" w:eastAsia="SimSun" w:hAnsi="Times New Roman" w:cs="Times New Roman"/>
          <w:lang w:eastAsia="zh-CN"/>
        </w:rPr>
        <w:lastRenderedPageBreak/>
        <w:t>Sąveikos tyrimai parodė, kad flukonazolą vartojant kartu su maistu, cimetidinu, antacidiniais vaistiniais preparatais arba po viso kūno švitinimo radioaktyviaisiais spinduliais dėl kaulų čiulpų persodinimo, kliniškai reikšmingo flukonazolo absorbcijos sutrikimo nebūna.</w:t>
      </w:r>
    </w:p>
    <w:p w14:paraId="3804267A" w14:textId="77777777" w:rsidR="00334C89" w:rsidRPr="00BA7621" w:rsidRDefault="00334C89" w:rsidP="00684B81">
      <w:pPr>
        <w:tabs>
          <w:tab w:val="left" w:pos="567"/>
          <w:tab w:val="left" w:pos="3119"/>
        </w:tabs>
        <w:spacing w:after="0" w:line="240" w:lineRule="auto"/>
        <w:rPr>
          <w:rFonts w:ascii="Times New Roman" w:eastAsia="SimSun" w:hAnsi="Times New Roman" w:cs="Times New Roman"/>
          <w:lang w:eastAsia="zh-CN"/>
        </w:rPr>
      </w:pPr>
    </w:p>
    <w:p w14:paraId="35A354FC" w14:textId="49A91C1C" w:rsidR="00AE609C" w:rsidRDefault="00334C89" w:rsidP="004D5120">
      <w:pPr>
        <w:tabs>
          <w:tab w:val="left" w:pos="567"/>
          <w:tab w:val="left" w:pos="3119"/>
        </w:tabs>
        <w:spacing w:after="0" w:line="240" w:lineRule="auto"/>
        <w:rPr>
          <w:rFonts w:ascii="Times New Roman" w:eastAsia="SimSun" w:hAnsi="Times New Roman" w:cs="Times New Roman"/>
          <w:lang w:eastAsia="zh-CN"/>
        </w:rPr>
      </w:pPr>
      <w:r w:rsidRPr="00684B81">
        <w:rPr>
          <w:rFonts w:ascii="Times New Roman" w:hAnsi="Times New Roman"/>
          <w:u w:val="single"/>
        </w:rPr>
        <w:t>Hidrochlortiazidas</w:t>
      </w:r>
      <w:r w:rsidRPr="00057D2F">
        <w:rPr>
          <w:rFonts w:ascii="Times New Roman" w:eastAsia="SimSun" w:hAnsi="Times New Roman" w:cs="Times New Roman"/>
          <w:lang w:eastAsia="zh-CN"/>
        </w:rPr>
        <w:t xml:space="preserve"> </w:t>
      </w:r>
    </w:p>
    <w:p w14:paraId="3804267B" w14:textId="77A834C9" w:rsidR="00334C89" w:rsidRPr="00057D2F" w:rsidRDefault="00334C89" w:rsidP="004D5120">
      <w:pPr>
        <w:tabs>
          <w:tab w:val="left" w:pos="567"/>
          <w:tab w:val="left" w:pos="3119"/>
        </w:tabs>
        <w:spacing w:after="0" w:line="240" w:lineRule="auto"/>
        <w:rPr>
          <w:rFonts w:ascii="Times New Roman" w:eastAsia="SimSun" w:hAnsi="Times New Roman" w:cs="Times New Roman"/>
          <w:lang w:eastAsia="zh-CN"/>
        </w:rPr>
      </w:pPr>
      <w:r w:rsidRPr="00057D2F">
        <w:rPr>
          <w:rFonts w:ascii="Times New Roman" w:eastAsia="SimSun" w:hAnsi="Times New Roman" w:cs="Times New Roman"/>
          <w:lang w:eastAsia="zh-CN"/>
        </w:rPr>
        <w:t xml:space="preserve">Farmakokinetinės sąveikos tyrimo metu, </w:t>
      </w:r>
      <w:r w:rsidR="00BB4BD0">
        <w:rPr>
          <w:rFonts w:ascii="Times New Roman" w:eastAsia="SimSun" w:hAnsi="Times New Roman" w:cs="Times New Roman"/>
          <w:lang w:eastAsia="zh-CN"/>
        </w:rPr>
        <w:t>kartotinių dozių</w:t>
      </w:r>
      <w:r w:rsidRPr="00057D2F">
        <w:rPr>
          <w:rFonts w:ascii="Times New Roman" w:eastAsia="SimSun" w:hAnsi="Times New Roman" w:cs="Times New Roman"/>
          <w:lang w:eastAsia="zh-CN"/>
        </w:rPr>
        <w:t xml:space="preserve"> hidrochlortiazido vartojimas </w:t>
      </w:r>
      <w:r w:rsidR="00AE609C">
        <w:rPr>
          <w:rFonts w:ascii="Times New Roman" w:eastAsia="SimSun" w:hAnsi="Times New Roman" w:cs="Times New Roman"/>
          <w:lang w:eastAsia="zh-CN"/>
        </w:rPr>
        <w:t>derinyje</w:t>
      </w:r>
      <w:r w:rsidRPr="00057D2F">
        <w:rPr>
          <w:rFonts w:ascii="Times New Roman" w:eastAsia="SimSun" w:hAnsi="Times New Roman" w:cs="Times New Roman"/>
          <w:lang w:eastAsia="zh-CN"/>
        </w:rPr>
        <w:t xml:space="preserve"> su flukonazolu sveikiems savanoriams padidino flukonazolo koncentraciją plazmoje 40</w:t>
      </w:r>
      <w:r w:rsidR="00EE19F3">
        <w:rPr>
          <w:rFonts w:ascii="Times New Roman" w:eastAsia="SimSun" w:hAnsi="Times New Roman" w:cs="Times New Roman"/>
          <w:lang w:eastAsia="zh-CN"/>
        </w:rPr>
        <w:t> </w:t>
      </w:r>
      <w:r w:rsidRPr="00057D2F">
        <w:rPr>
          <w:rFonts w:ascii="Times New Roman" w:eastAsia="SimSun" w:hAnsi="Times New Roman" w:cs="Times New Roman"/>
          <w:lang w:eastAsia="zh-CN"/>
        </w:rPr>
        <w:t xml:space="preserve">%. </w:t>
      </w:r>
    </w:p>
    <w:p w14:paraId="3804267C" w14:textId="4DABF501" w:rsidR="00334C89" w:rsidRDefault="00334C89" w:rsidP="004D5120">
      <w:pPr>
        <w:tabs>
          <w:tab w:val="left" w:pos="567"/>
          <w:tab w:val="left" w:pos="3119"/>
        </w:tabs>
        <w:spacing w:after="0" w:line="240" w:lineRule="auto"/>
        <w:rPr>
          <w:rFonts w:ascii="Times New Roman" w:eastAsia="SimSun" w:hAnsi="Times New Roman" w:cs="Times New Roman"/>
          <w:lang w:eastAsia="zh-CN"/>
        </w:rPr>
      </w:pPr>
      <w:r w:rsidRPr="00057D2F">
        <w:rPr>
          <w:rFonts w:ascii="Times New Roman" w:eastAsia="SimSun" w:hAnsi="Times New Roman" w:cs="Times New Roman"/>
          <w:lang w:eastAsia="zh-CN"/>
        </w:rPr>
        <w:t>Dėl šio dydžio p</w:t>
      </w:r>
      <w:r w:rsidR="00E26C1B">
        <w:rPr>
          <w:rFonts w:ascii="Times New Roman" w:eastAsia="SimSun" w:hAnsi="Times New Roman" w:cs="Times New Roman"/>
          <w:lang w:eastAsia="zh-CN"/>
        </w:rPr>
        <w:t>o</w:t>
      </w:r>
      <w:r w:rsidRPr="00057D2F">
        <w:rPr>
          <w:rFonts w:ascii="Times New Roman" w:eastAsia="SimSun" w:hAnsi="Times New Roman" w:cs="Times New Roman"/>
          <w:lang w:eastAsia="zh-CN"/>
        </w:rPr>
        <w:t xml:space="preserve">veikio neturėtų prireikti </w:t>
      </w:r>
      <w:r w:rsidRPr="00EE19F3">
        <w:rPr>
          <w:rFonts w:ascii="Times New Roman" w:eastAsia="SimSun" w:hAnsi="Times New Roman" w:cs="Times New Roman"/>
          <w:lang w:eastAsia="zh-CN"/>
        </w:rPr>
        <w:t xml:space="preserve">keisti flukonazolo dozės vartojimo režimą asmenims, </w:t>
      </w:r>
      <w:r w:rsidR="00AE609C">
        <w:rPr>
          <w:rFonts w:ascii="Times New Roman" w:eastAsia="SimSun" w:hAnsi="Times New Roman" w:cs="Times New Roman"/>
          <w:lang w:eastAsia="zh-CN"/>
        </w:rPr>
        <w:t>derinyje</w:t>
      </w:r>
      <w:r w:rsidRPr="00EE19F3">
        <w:rPr>
          <w:rFonts w:ascii="Times New Roman" w:eastAsia="SimSun" w:hAnsi="Times New Roman" w:cs="Times New Roman"/>
          <w:lang w:eastAsia="zh-CN"/>
        </w:rPr>
        <w:t xml:space="preserve"> vartojantiems diuretikus</w:t>
      </w:r>
      <w:r w:rsidRPr="00057D2F">
        <w:rPr>
          <w:rFonts w:ascii="Times New Roman" w:eastAsia="SimSun" w:hAnsi="Times New Roman" w:cs="Times New Roman"/>
          <w:lang w:eastAsia="zh-CN"/>
        </w:rPr>
        <w:t>.</w:t>
      </w:r>
    </w:p>
    <w:p w14:paraId="38042680" w14:textId="77777777" w:rsidR="00AE2535" w:rsidRPr="00057D2F" w:rsidRDefault="00AE2535" w:rsidP="004D5120">
      <w:pPr>
        <w:tabs>
          <w:tab w:val="left" w:pos="567"/>
          <w:tab w:val="left" w:pos="3119"/>
        </w:tabs>
        <w:spacing w:after="0" w:line="240" w:lineRule="auto"/>
        <w:rPr>
          <w:rFonts w:ascii="Times New Roman" w:eastAsia="SimSun" w:hAnsi="Times New Roman" w:cs="Times New Roman"/>
          <w:lang w:eastAsia="zh-CN"/>
        </w:rPr>
      </w:pPr>
    </w:p>
    <w:p w14:paraId="38042681" w14:textId="77777777" w:rsidR="00AE2535" w:rsidRPr="00EE19F3" w:rsidRDefault="00AE2535" w:rsidP="00684B81">
      <w:pPr>
        <w:tabs>
          <w:tab w:val="left" w:pos="567"/>
          <w:tab w:val="left" w:pos="3119"/>
        </w:tabs>
        <w:spacing w:after="0" w:line="240" w:lineRule="auto"/>
        <w:rPr>
          <w:rFonts w:ascii="Times New Roman" w:eastAsia="SimSun" w:hAnsi="Times New Roman" w:cs="Times New Roman"/>
          <w:lang w:eastAsia="zh-CN"/>
        </w:rPr>
      </w:pPr>
      <w:r w:rsidRPr="00EE19F3">
        <w:rPr>
          <w:rFonts w:ascii="Times New Roman" w:eastAsia="SimSun" w:hAnsi="Times New Roman" w:cs="Times New Roman"/>
          <w:u w:val="single"/>
          <w:lang w:eastAsia="zh-CN"/>
        </w:rPr>
        <w:t>Flukonazolo poveikis kitiems vaistiniams preparatams</w:t>
      </w:r>
    </w:p>
    <w:p w14:paraId="38042682" w14:textId="77777777" w:rsidR="00AE2535" w:rsidRPr="00EE19F3" w:rsidRDefault="00AE2535" w:rsidP="00684B81">
      <w:pPr>
        <w:tabs>
          <w:tab w:val="left" w:pos="567"/>
          <w:tab w:val="left" w:pos="3119"/>
        </w:tabs>
        <w:spacing w:after="0" w:line="240" w:lineRule="auto"/>
        <w:rPr>
          <w:rFonts w:ascii="Times New Roman" w:eastAsia="SimSun" w:hAnsi="Times New Roman" w:cs="Times New Roman"/>
          <w:lang w:eastAsia="zh-CN"/>
        </w:rPr>
      </w:pPr>
    </w:p>
    <w:p w14:paraId="38042683" w14:textId="722D589D" w:rsidR="00AE2535" w:rsidRPr="0007530A" w:rsidRDefault="00AE2535" w:rsidP="00684B81">
      <w:pPr>
        <w:tabs>
          <w:tab w:val="left" w:pos="0"/>
          <w:tab w:val="left" w:pos="567"/>
          <w:tab w:val="left" w:pos="3119"/>
        </w:tabs>
        <w:spacing w:after="0" w:line="240" w:lineRule="auto"/>
        <w:rPr>
          <w:rFonts w:ascii="Times New Roman" w:eastAsia="SimSun" w:hAnsi="Times New Roman" w:cs="Times New Roman"/>
          <w:lang w:eastAsia="zh-CN"/>
        </w:rPr>
      </w:pPr>
      <w:r w:rsidRPr="00EE19F3">
        <w:rPr>
          <w:rFonts w:ascii="Times New Roman" w:eastAsia="SimSun" w:hAnsi="Times New Roman" w:cs="Times New Roman"/>
          <w:lang w:eastAsia="zh-CN"/>
        </w:rPr>
        <w:t xml:space="preserve">Flukonazolas yra </w:t>
      </w:r>
      <w:r w:rsidR="0049257F">
        <w:rPr>
          <w:rFonts w:ascii="Times New Roman" w:eastAsia="SimSun" w:hAnsi="Times New Roman" w:cs="Times New Roman"/>
          <w:lang w:eastAsia="zh-CN"/>
        </w:rPr>
        <w:t>vidutinio stiprumo</w:t>
      </w:r>
      <w:r w:rsidR="00FD2B65">
        <w:rPr>
          <w:rFonts w:ascii="Times New Roman" w:eastAsia="SimSun" w:hAnsi="Times New Roman" w:cs="Times New Roman"/>
          <w:lang w:eastAsia="zh-CN"/>
        </w:rPr>
        <w:t xml:space="preserve"> citochromo</w:t>
      </w:r>
      <w:r w:rsidRPr="00EE19F3">
        <w:rPr>
          <w:rFonts w:ascii="Times New Roman" w:eastAsia="SimSun" w:hAnsi="Times New Roman" w:cs="Times New Roman"/>
          <w:lang w:eastAsia="zh-CN"/>
        </w:rPr>
        <w:t xml:space="preserve"> P450 (CYP) izofermentų </w:t>
      </w:r>
      <w:r w:rsidR="007F4030">
        <w:rPr>
          <w:rFonts w:ascii="Times New Roman" w:eastAsia="SimSun" w:hAnsi="Times New Roman" w:cs="Times New Roman"/>
          <w:lang w:eastAsia="zh-CN"/>
        </w:rPr>
        <w:t xml:space="preserve">2C9 </w:t>
      </w:r>
      <w:r w:rsidRPr="00EE19F3">
        <w:rPr>
          <w:rFonts w:ascii="Times New Roman" w:eastAsia="SimSun" w:hAnsi="Times New Roman" w:cs="Times New Roman"/>
          <w:lang w:eastAsia="zh-CN"/>
        </w:rPr>
        <w:t xml:space="preserve">ir 3A4 </w:t>
      </w:r>
      <w:r w:rsidRPr="000635A3">
        <w:rPr>
          <w:rFonts w:ascii="Times New Roman" w:eastAsia="SimSun" w:hAnsi="Times New Roman" w:cs="Times New Roman"/>
          <w:lang w:eastAsia="zh-CN"/>
        </w:rPr>
        <w:t xml:space="preserve">inhibitorius. Be to, flukonazolas yra </w:t>
      </w:r>
      <w:r w:rsidR="00EF6388">
        <w:rPr>
          <w:rFonts w:ascii="Times New Roman" w:eastAsia="SimSun" w:hAnsi="Times New Roman" w:cs="Times New Roman"/>
          <w:lang w:eastAsia="zh-CN"/>
        </w:rPr>
        <w:t xml:space="preserve">stiprus </w:t>
      </w:r>
      <w:r w:rsidRPr="000635A3">
        <w:rPr>
          <w:rFonts w:ascii="Times New Roman" w:eastAsia="SimSun" w:hAnsi="Times New Roman" w:cs="Times New Roman"/>
          <w:lang w:eastAsia="zh-CN"/>
        </w:rPr>
        <w:t xml:space="preserve">CYP2C19 inhibitorius. Be toliau stebėtos / įrodytos sąveikos yra rizika, kad padidės kitų </w:t>
      </w:r>
      <w:r w:rsidR="0029756F">
        <w:rPr>
          <w:rFonts w:ascii="Times New Roman" w:eastAsia="SimSun" w:hAnsi="Times New Roman" w:cs="Times New Roman"/>
          <w:lang w:eastAsia="zh-CN"/>
        </w:rPr>
        <w:t>derinyje</w:t>
      </w:r>
      <w:r w:rsidRPr="000635A3">
        <w:rPr>
          <w:rFonts w:ascii="Times New Roman" w:eastAsia="SimSun" w:hAnsi="Times New Roman" w:cs="Times New Roman"/>
          <w:lang w:eastAsia="zh-CN"/>
        </w:rPr>
        <w:t xml:space="preserve"> su flukonazolu vartojamų junginių, kurių metabolizmą veikia CYP2C9</w:t>
      </w:r>
      <w:r w:rsidR="00334C89" w:rsidRPr="008207F1">
        <w:rPr>
          <w:rFonts w:ascii="Times New Roman" w:eastAsia="SimSun" w:hAnsi="Times New Roman" w:cs="Times New Roman"/>
          <w:lang w:eastAsia="zh-CN"/>
        </w:rPr>
        <w:t xml:space="preserve">, </w:t>
      </w:r>
      <w:r w:rsidR="00334C89" w:rsidRPr="009A3E98">
        <w:rPr>
          <w:rFonts w:ascii="Times New Roman" w:eastAsia="SimSun" w:hAnsi="Times New Roman" w:cs="Times New Roman"/>
          <w:lang w:eastAsia="zh-CN"/>
        </w:rPr>
        <w:t>CYP2C19</w:t>
      </w:r>
      <w:r w:rsidRPr="009A3E98">
        <w:rPr>
          <w:rFonts w:ascii="Times New Roman" w:eastAsia="SimSun" w:hAnsi="Times New Roman" w:cs="Times New Roman"/>
          <w:lang w:eastAsia="zh-CN"/>
        </w:rPr>
        <w:t xml:space="preserve"> ir CYP3A4 izofermentai, koncentracija plazmoje. Todėl tokius vaistinių preparatų derinius vartoti reikia atsargiai ir pacientus reikia atidžiai stebėti. Baigus gydymą flukonazolu, flukonazolo sukeltas fermentų slopinimas išsilaiko 4</w:t>
      </w:r>
      <w:r w:rsidRPr="009A3E98">
        <w:rPr>
          <w:rFonts w:ascii="Times New Roman" w:eastAsia="SimSun" w:hAnsi="Times New Roman" w:cs="Times New Roman"/>
          <w:lang w:eastAsia="zh-CN"/>
        </w:rPr>
        <w:noBreakHyphen/>
        <w:t>5 paras dėl ilgo flukonazolo pusinės eliminacijos periodo (žr. 4.3</w:t>
      </w:r>
      <w:r w:rsidRPr="0007530A">
        <w:rPr>
          <w:rFonts w:ascii="Times New Roman" w:eastAsia="SimSun" w:hAnsi="Times New Roman" w:cs="Times New Roman"/>
          <w:lang w:eastAsia="zh-CN"/>
        </w:rPr>
        <w:t> skyrių).</w:t>
      </w:r>
    </w:p>
    <w:p w14:paraId="38042684" w14:textId="77777777" w:rsidR="00AE2535" w:rsidRPr="0007530A" w:rsidRDefault="00AE2535" w:rsidP="00684B81">
      <w:pPr>
        <w:tabs>
          <w:tab w:val="left" w:pos="567"/>
          <w:tab w:val="left" w:pos="3119"/>
        </w:tabs>
        <w:spacing w:after="0" w:line="240" w:lineRule="auto"/>
        <w:rPr>
          <w:rFonts w:ascii="Times New Roman" w:eastAsia="SimSun" w:hAnsi="Times New Roman" w:cs="Times New Roman"/>
          <w:lang w:eastAsia="zh-CN"/>
        </w:rPr>
      </w:pPr>
    </w:p>
    <w:p w14:paraId="3A729D7E" w14:textId="77777777" w:rsidR="00F0232B" w:rsidRDefault="00F0232B" w:rsidP="00684B81">
      <w:pPr>
        <w:tabs>
          <w:tab w:val="left" w:pos="567"/>
          <w:tab w:val="left" w:pos="3119"/>
        </w:tabs>
        <w:spacing w:after="0" w:line="240" w:lineRule="auto"/>
        <w:rPr>
          <w:rFonts w:ascii="Times New Roman" w:eastAsia="SimSun" w:hAnsi="Times New Roman" w:cs="Times New Roman"/>
          <w:lang w:eastAsia="zh-CN"/>
        </w:rPr>
      </w:pPr>
      <w:r w:rsidRPr="00F0232B">
        <w:rPr>
          <w:rFonts w:ascii="Times New Roman" w:eastAsia="SimSun" w:hAnsi="Times New Roman" w:cs="Times New Roman"/>
          <w:u w:val="single"/>
          <w:lang w:eastAsia="zh-CN"/>
        </w:rPr>
        <w:t>Abrocitinibas</w:t>
      </w:r>
      <w:r w:rsidRPr="00F8769E">
        <w:rPr>
          <w:rFonts w:ascii="Times New Roman" w:eastAsia="SimSun" w:hAnsi="Times New Roman" w:cs="Times New Roman"/>
          <w:lang w:eastAsia="zh-CN"/>
        </w:rPr>
        <w:t xml:space="preserve"> </w:t>
      </w:r>
    </w:p>
    <w:p w14:paraId="78347381" w14:textId="61D92BFF" w:rsidR="00F0232B" w:rsidRPr="00F8769E" w:rsidRDefault="00F0232B" w:rsidP="00684B81">
      <w:pPr>
        <w:tabs>
          <w:tab w:val="left" w:pos="567"/>
          <w:tab w:val="left" w:pos="3119"/>
        </w:tabs>
        <w:spacing w:after="0" w:line="240" w:lineRule="auto"/>
        <w:rPr>
          <w:rFonts w:ascii="Times New Roman" w:eastAsia="SimSun" w:hAnsi="Times New Roman" w:cs="Times New Roman"/>
          <w:lang w:eastAsia="zh-CN"/>
        </w:rPr>
      </w:pPr>
      <w:r w:rsidRPr="00F8769E">
        <w:rPr>
          <w:rFonts w:ascii="Times New Roman" w:eastAsia="SimSun" w:hAnsi="Times New Roman" w:cs="Times New Roman"/>
          <w:lang w:eastAsia="zh-CN"/>
        </w:rPr>
        <w:t xml:space="preserve">Flukonazolas (CYP2C19, 2C9, 3A4 inhibitorius) padidino abrocitinibo veikliosios dalies ekspoziciją </w:t>
      </w:r>
      <w:r w:rsidRPr="00BE1BC9">
        <w:rPr>
          <w:rFonts w:ascii="Times New Roman" w:eastAsia="SimSun" w:hAnsi="Times New Roman" w:cs="Times New Roman"/>
          <w:lang w:eastAsia="zh-CN"/>
        </w:rPr>
        <w:t xml:space="preserve">155%. Jei vartojama kartu su flukonazolu, abrocitinibo dozę koreguokite taip, kaip nurodyta abrocitinibo </w:t>
      </w:r>
      <w:r w:rsidR="002D17A6" w:rsidRPr="00BE1BC9">
        <w:rPr>
          <w:rFonts w:ascii="Times New Roman" w:eastAsia="SimSun" w:hAnsi="Times New Roman" w:cs="Times New Roman"/>
          <w:lang w:eastAsia="zh-CN"/>
        </w:rPr>
        <w:t>vartojimo</w:t>
      </w:r>
      <w:r w:rsidRPr="00BE1BC9">
        <w:rPr>
          <w:rFonts w:ascii="Times New Roman" w:eastAsia="SimSun" w:hAnsi="Times New Roman" w:cs="Times New Roman"/>
          <w:lang w:eastAsia="zh-CN"/>
        </w:rPr>
        <w:t xml:space="preserve"> informacijoje.</w:t>
      </w:r>
    </w:p>
    <w:p w14:paraId="2B05988A" w14:textId="77777777" w:rsidR="00F0232B" w:rsidRDefault="00F0232B" w:rsidP="00684B81">
      <w:pPr>
        <w:tabs>
          <w:tab w:val="left" w:pos="567"/>
          <w:tab w:val="left" w:pos="3119"/>
        </w:tabs>
        <w:spacing w:after="0" w:line="240" w:lineRule="auto"/>
        <w:rPr>
          <w:rFonts w:ascii="Times New Roman" w:eastAsia="SimSun" w:hAnsi="Times New Roman" w:cs="Times New Roman"/>
          <w:u w:val="single"/>
          <w:lang w:eastAsia="zh-CN"/>
        </w:rPr>
      </w:pPr>
    </w:p>
    <w:p w14:paraId="6D03D13E" w14:textId="0F40262F" w:rsidR="006E5384" w:rsidRDefault="00AE2535" w:rsidP="00684B81">
      <w:pPr>
        <w:tabs>
          <w:tab w:val="left" w:pos="567"/>
          <w:tab w:val="left" w:pos="3119"/>
        </w:tabs>
        <w:spacing w:after="0" w:line="240" w:lineRule="auto"/>
        <w:rPr>
          <w:rFonts w:ascii="Times New Roman" w:eastAsia="SimSun" w:hAnsi="Times New Roman" w:cs="Times New Roman"/>
          <w:lang w:eastAsia="zh-CN"/>
        </w:rPr>
      </w:pPr>
      <w:r w:rsidRPr="007872CE">
        <w:rPr>
          <w:rFonts w:ascii="Times New Roman" w:eastAsia="SimSun" w:hAnsi="Times New Roman" w:cs="Times New Roman"/>
          <w:u w:val="single"/>
          <w:lang w:eastAsia="zh-CN"/>
        </w:rPr>
        <w:t>Alfentanilis</w:t>
      </w:r>
      <w:r w:rsidRPr="007872CE">
        <w:rPr>
          <w:rFonts w:ascii="Times New Roman" w:eastAsia="SimSun" w:hAnsi="Times New Roman" w:cs="Times New Roman"/>
          <w:lang w:eastAsia="zh-CN"/>
        </w:rPr>
        <w:t xml:space="preserve"> </w:t>
      </w:r>
    </w:p>
    <w:p w14:paraId="38042685" w14:textId="2AE5D9AF" w:rsidR="00AE2535" w:rsidRPr="00485B00" w:rsidRDefault="00AE2535" w:rsidP="00684B81">
      <w:pPr>
        <w:tabs>
          <w:tab w:val="left" w:pos="567"/>
          <w:tab w:val="left" w:pos="3119"/>
        </w:tabs>
        <w:spacing w:after="0" w:line="240" w:lineRule="auto"/>
        <w:rPr>
          <w:rFonts w:ascii="Times New Roman" w:eastAsia="SimSun" w:hAnsi="Times New Roman" w:cs="Times New Roman"/>
          <w:lang w:eastAsia="zh-CN"/>
        </w:rPr>
      </w:pPr>
      <w:r w:rsidRPr="007872CE">
        <w:rPr>
          <w:rFonts w:ascii="Times New Roman" w:eastAsia="SimSun" w:hAnsi="Times New Roman" w:cs="Times New Roman"/>
          <w:lang w:eastAsia="zh-CN"/>
        </w:rPr>
        <w:t xml:space="preserve">Sveikiems savanoriams vartojant flukonazolą (400 mg) </w:t>
      </w:r>
      <w:r w:rsidR="006E5384">
        <w:rPr>
          <w:rFonts w:ascii="Times New Roman" w:eastAsia="SimSun" w:hAnsi="Times New Roman" w:cs="Times New Roman"/>
          <w:lang w:eastAsia="zh-CN"/>
        </w:rPr>
        <w:t>derinyje</w:t>
      </w:r>
      <w:r w:rsidRPr="007872CE">
        <w:rPr>
          <w:rFonts w:ascii="Times New Roman" w:eastAsia="SimSun" w:hAnsi="Times New Roman" w:cs="Times New Roman"/>
          <w:lang w:eastAsia="zh-CN"/>
        </w:rPr>
        <w:t xml:space="preserve"> su alfentaniliu (20 µg/kg) į veną, alfentanilio </w:t>
      </w:r>
      <w:r w:rsidRPr="00BA7621">
        <w:rPr>
          <w:rFonts w:ascii="Times New Roman" w:eastAsia="SimSun" w:hAnsi="Times New Roman" w:cs="Times New Roman"/>
          <w:iCs/>
          <w:lang w:eastAsia="zh-CN"/>
        </w:rPr>
        <w:t>AUC</w:t>
      </w:r>
      <w:r w:rsidRPr="00BA7621">
        <w:rPr>
          <w:rFonts w:ascii="Times New Roman" w:eastAsia="SimSun" w:hAnsi="Times New Roman" w:cs="Times New Roman"/>
          <w:iCs/>
          <w:vertAlign w:val="subscript"/>
          <w:lang w:eastAsia="zh-CN"/>
        </w:rPr>
        <w:t>10</w:t>
      </w:r>
      <w:r w:rsidRPr="00953C36">
        <w:rPr>
          <w:rFonts w:ascii="Times New Roman" w:eastAsia="SimSun" w:hAnsi="Times New Roman" w:cs="Times New Roman"/>
          <w:i/>
          <w:iCs/>
          <w:lang w:eastAsia="zh-CN"/>
        </w:rPr>
        <w:t xml:space="preserve"> </w:t>
      </w:r>
      <w:r w:rsidRPr="00953C36">
        <w:rPr>
          <w:rFonts w:ascii="Times New Roman" w:eastAsia="SimSun" w:hAnsi="Times New Roman" w:cs="Times New Roman"/>
          <w:lang w:eastAsia="zh-CN"/>
        </w:rPr>
        <w:t xml:space="preserve">padvigubėjo greičiausiai dėl CYP3A4 izofermentų slopinimo. Gali prireikti </w:t>
      </w:r>
      <w:r w:rsidRPr="00485B00">
        <w:rPr>
          <w:rFonts w:ascii="Times New Roman" w:eastAsia="SimSun" w:hAnsi="Times New Roman" w:cs="Times New Roman"/>
          <w:lang w:eastAsia="zh-CN"/>
        </w:rPr>
        <w:t>keisti alfentanilio dozę.</w:t>
      </w:r>
    </w:p>
    <w:p w14:paraId="38042686" w14:textId="77777777" w:rsidR="00AE2535" w:rsidRPr="00923BB3" w:rsidRDefault="00AE2535" w:rsidP="00684B81">
      <w:pPr>
        <w:tabs>
          <w:tab w:val="left" w:pos="567"/>
          <w:tab w:val="left" w:pos="3119"/>
        </w:tabs>
        <w:spacing w:after="0" w:line="240" w:lineRule="auto"/>
        <w:rPr>
          <w:rFonts w:ascii="Times New Roman" w:eastAsia="SimSun" w:hAnsi="Times New Roman" w:cs="Times New Roman"/>
          <w:lang w:eastAsia="zh-CN"/>
        </w:rPr>
      </w:pPr>
    </w:p>
    <w:p w14:paraId="571DB50B" w14:textId="4EDCE14B" w:rsidR="006B615A" w:rsidRDefault="00AE2535" w:rsidP="00684B81">
      <w:pPr>
        <w:tabs>
          <w:tab w:val="left" w:pos="567"/>
          <w:tab w:val="left" w:pos="3119"/>
        </w:tabs>
        <w:spacing w:after="0" w:line="240" w:lineRule="auto"/>
        <w:rPr>
          <w:rFonts w:ascii="Times New Roman" w:eastAsia="SimSun" w:hAnsi="Times New Roman" w:cs="Times New Roman"/>
          <w:lang w:eastAsia="zh-CN"/>
        </w:rPr>
      </w:pPr>
      <w:r w:rsidRPr="009327B6">
        <w:rPr>
          <w:rFonts w:ascii="Times New Roman" w:eastAsia="SimSun" w:hAnsi="Times New Roman" w:cs="Times New Roman"/>
          <w:u w:val="single"/>
          <w:lang w:eastAsia="zh-CN"/>
        </w:rPr>
        <w:t>Amitriptilinas, nortriptilinas</w:t>
      </w:r>
      <w:r w:rsidRPr="009327B6">
        <w:rPr>
          <w:rFonts w:ascii="Times New Roman" w:eastAsia="SimSun" w:hAnsi="Times New Roman" w:cs="Times New Roman"/>
          <w:lang w:eastAsia="zh-CN"/>
        </w:rPr>
        <w:t xml:space="preserve"> </w:t>
      </w:r>
    </w:p>
    <w:p w14:paraId="38042687" w14:textId="13379A0E" w:rsidR="00AE2535" w:rsidRPr="00EB0997" w:rsidRDefault="00AE2535" w:rsidP="00684B81">
      <w:pPr>
        <w:tabs>
          <w:tab w:val="left" w:pos="567"/>
          <w:tab w:val="left" w:pos="3119"/>
        </w:tabs>
        <w:spacing w:after="0" w:line="240" w:lineRule="auto"/>
        <w:rPr>
          <w:rFonts w:ascii="Times New Roman" w:eastAsia="SimSun" w:hAnsi="Times New Roman" w:cs="Times New Roman"/>
          <w:lang w:eastAsia="zh-CN"/>
        </w:rPr>
      </w:pPr>
      <w:r w:rsidRPr="009327B6">
        <w:rPr>
          <w:rFonts w:ascii="Times New Roman" w:eastAsia="SimSun" w:hAnsi="Times New Roman" w:cs="Times New Roman"/>
          <w:lang w:eastAsia="zh-CN"/>
        </w:rPr>
        <w:t>Flukonazolas sustiprina amitriptilino ir nortriptilino poveikį. 5</w:t>
      </w:r>
      <w:r w:rsidRPr="009327B6">
        <w:rPr>
          <w:rFonts w:ascii="Times New Roman" w:eastAsia="SimSun" w:hAnsi="Times New Roman" w:cs="Times New Roman"/>
          <w:lang w:eastAsia="zh-CN"/>
        </w:rPr>
        <w:noBreakHyphen/>
        <w:t>nortriptilino ir (arba) S-amitriptilino koncentracijas galima išmatuoti pradėjus gydymą vaistinių preparatų deriniu ir po vienos sa</w:t>
      </w:r>
      <w:r w:rsidRPr="00EB0997">
        <w:rPr>
          <w:rFonts w:ascii="Times New Roman" w:eastAsia="SimSun" w:hAnsi="Times New Roman" w:cs="Times New Roman"/>
          <w:lang w:eastAsia="zh-CN"/>
        </w:rPr>
        <w:t>vaitės. Prireikus, reikia keisti amitriptilino ar nortriptilino dozę.</w:t>
      </w:r>
    </w:p>
    <w:p w14:paraId="38042688" w14:textId="77777777" w:rsidR="00AE2535" w:rsidRPr="00AB1B1C" w:rsidRDefault="00AE2535" w:rsidP="00684B81">
      <w:pPr>
        <w:tabs>
          <w:tab w:val="left" w:pos="567"/>
          <w:tab w:val="left" w:pos="3119"/>
        </w:tabs>
        <w:spacing w:after="0" w:line="240" w:lineRule="auto"/>
        <w:rPr>
          <w:rFonts w:ascii="Times New Roman" w:eastAsia="SimSun" w:hAnsi="Times New Roman" w:cs="Times New Roman"/>
          <w:lang w:eastAsia="zh-CN"/>
        </w:rPr>
      </w:pPr>
    </w:p>
    <w:p w14:paraId="7A60F3D2" w14:textId="0ABBE878" w:rsidR="006B615A" w:rsidRDefault="00AE2535" w:rsidP="00684B81">
      <w:pPr>
        <w:tabs>
          <w:tab w:val="left" w:pos="567"/>
          <w:tab w:val="left" w:pos="3119"/>
        </w:tabs>
        <w:spacing w:after="0" w:line="240" w:lineRule="auto"/>
        <w:rPr>
          <w:rFonts w:ascii="Times New Roman" w:eastAsia="SimSun" w:hAnsi="Times New Roman" w:cs="Times New Roman"/>
          <w:lang w:eastAsia="zh-CN"/>
        </w:rPr>
      </w:pPr>
      <w:r w:rsidRPr="009F591D">
        <w:rPr>
          <w:rFonts w:ascii="Times New Roman" w:eastAsia="SimSun" w:hAnsi="Times New Roman" w:cs="Times New Roman"/>
          <w:u w:val="single"/>
          <w:lang w:eastAsia="zh-CN"/>
        </w:rPr>
        <w:t>Amfotericinas B</w:t>
      </w:r>
      <w:r w:rsidRPr="009F591D">
        <w:rPr>
          <w:rFonts w:ascii="Times New Roman" w:eastAsia="SimSun" w:hAnsi="Times New Roman" w:cs="Times New Roman"/>
          <w:lang w:eastAsia="zh-CN"/>
        </w:rPr>
        <w:t xml:space="preserve"> </w:t>
      </w:r>
    </w:p>
    <w:p w14:paraId="38042689" w14:textId="65D1FE7C" w:rsidR="00AE2535" w:rsidRPr="005A5862" w:rsidRDefault="00AE2535" w:rsidP="00684B81">
      <w:pPr>
        <w:tabs>
          <w:tab w:val="left" w:pos="567"/>
          <w:tab w:val="left" w:pos="3119"/>
        </w:tabs>
        <w:spacing w:after="0" w:line="240" w:lineRule="auto"/>
        <w:rPr>
          <w:rFonts w:ascii="Times New Roman" w:eastAsia="SimSun" w:hAnsi="Times New Roman" w:cs="Times New Roman"/>
          <w:lang w:eastAsia="zh-CN"/>
        </w:rPr>
      </w:pPr>
      <w:r w:rsidRPr="009F591D">
        <w:rPr>
          <w:rFonts w:ascii="Times New Roman" w:eastAsia="SimSun" w:hAnsi="Times New Roman" w:cs="Times New Roman"/>
          <w:lang w:eastAsia="zh-CN"/>
        </w:rPr>
        <w:t xml:space="preserve">Flukonazolą vartojant </w:t>
      </w:r>
      <w:r w:rsidR="006B615A">
        <w:rPr>
          <w:rFonts w:ascii="Times New Roman" w:eastAsia="SimSun" w:hAnsi="Times New Roman" w:cs="Times New Roman"/>
          <w:lang w:eastAsia="zh-CN"/>
        </w:rPr>
        <w:t>derinyje</w:t>
      </w:r>
      <w:r w:rsidRPr="009F591D">
        <w:rPr>
          <w:rFonts w:ascii="Times New Roman" w:eastAsia="SimSun" w:hAnsi="Times New Roman" w:cs="Times New Roman"/>
          <w:lang w:eastAsia="zh-CN"/>
        </w:rPr>
        <w:t xml:space="preserve"> su amfotericinu B infekuotoms normalioms pelėms ir pelėms, kurių imuninė sistema užslopinta, gauti tokie duomenys: nedidelis adityvus priešg</w:t>
      </w:r>
      <w:r w:rsidRPr="005930D0">
        <w:rPr>
          <w:rFonts w:ascii="Times New Roman" w:eastAsia="SimSun" w:hAnsi="Times New Roman" w:cs="Times New Roman"/>
          <w:lang w:eastAsia="zh-CN"/>
        </w:rPr>
        <w:t xml:space="preserve">rybelinis poveikis sisteminės </w:t>
      </w:r>
      <w:r w:rsidRPr="00F97E14">
        <w:rPr>
          <w:rFonts w:ascii="Times New Roman" w:eastAsia="SimSun" w:hAnsi="Times New Roman" w:cs="Times New Roman"/>
          <w:i/>
          <w:iCs/>
          <w:lang w:eastAsia="zh-CN"/>
        </w:rPr>
        <w:t xml:space="preserve">C. albicans </w:t>
      </w:r>
      <w:r w:rsidRPr="00F97E14">
        <w:rPr>
          <w:rFonts w:ascii="Times New Roman" w:eastAsia="SimSun" w:hAnsi="Times New Roman" w:cs="Times New Roman"/>
          <w:lang w:eastAsia="zh-CN"/>
        </w:rPr>
        <w:t xml:space="preserve">infekcijos atveju, jokios sąveikos intrakranijinės </w:t>
      </w:r>
      <w:r w:rsidRPr="00F97E14">
        <w:rPr>
          <w:rFonts w:ascii="Times New Roman" w:eastAsia="SimSun" w:hAnsi="Times New Roman" w:cs="Times New Roman"/>
          <w:i/>
          <w:iCs/>
          <w:lang w:eastAsia="zh-CN"/>
        </w:rPr>
        <w:t xml:space="preserve">Cryptococcus neoformans </w:t>
      </w:r>
      <w:r w:rsidRPr="00176E55">
        <w:rPr>
          <w:rFonts w:ascii="Times New Roman" w:eastAsia="SimSun" w:hAnsi="Times New Roman" w:cs="Times New Roman"/>
          <w:lang w:eastAsia="zh-CN"/>
        </w:rPr>
        <w:t xml:space="preserve">infekcijos atveju ir dviejų vaistinių preparatų antagonizmas sisteminės </w:t>
      </w:r>
      <w:r w:rsidRPr="00176E55">
        <w:rPr>
          <w:rFonts w:ascii="Times New Roman" w:eastAsia="SimSun" w:hAnsi="Times New Roman" w:cs="Times New Roman"/>
          <w:i/>
          <w:iCs/>
          <w:lang w:eastAsia="zh-CN"/>
        </w:rPr>
        <w:t>A</w:t>
      </w:r>
      <w:r w:rsidR="00DE440C" w:rsidRPr="00AC6674">
        <w:rPr>
          <w:rFonts w:ascii="Times New Roman" w:eastAsia="SimSun" w:hAnsi="Times New Roman" w:cs="Times New Roman"/>
          <w:i/>
          <w:iCs/>
          <w:lang w:eastAsia="zh-CN"/>
        </w:rPr>
        <w:t>spergillus</w:t>
      </w:r>
      <w:r w:rsidRPr="006A47BA">
        <w:rPr>
          <w:rFonts w:ascii="Times New Roman" w:eastAsia="SimSun" w:hAnsi="Times New Roman" w:cs="Times New Roman"/>
          <w:i/>
          <w:iCs/>
          <w:lang w:eastAsia="zh-CN"/>
        </w:rPr>
        <w:t xml:space="preserve"> fumigatus </w:t>
      </w:r>
      <w:r w:rsidRPr="005A5862">
        <w:rPr>
          <w:rFonts w:ascii="Times New Roman" w:eastAsia="SimSun" w:hAnsi="Times New Roman" w:cs="Times New Roman"/>
          <w:lang w:eastAsia="zh-CN"/>
        </w:rPr>
        <w:t>infekcijos atveju. Klinikinė šių tyrimų metu gautų duomenų reikšmė nežinoma.</w:t>
      </w:r>
    </w:p>
    <w:p w14:paraId="3804268A" w14:textId="77777777" w:rsidR="00AE2535" w:rsidRPr="009B457B" w:rsidRDefault="00AE2535" w:rsidP="00684B81">
      <w:pPr>
        <w:tabs>
          <w:tab w:val="left" w:pos="567"/>
          <w:tab w:val="left" w:pos="3119"/>
        </w:tabs>
        <w:spacing w:after="0" w:line="240" w:lineRule="auto"/>
        <w:rPr>
          <w:rFonts w:ascii="Times New Roman" w:eastAsia="SimSun" w:hAnsi="Times New Roman" w:cs="Times New Roman"/>
          <w:lang w:eastAsia="zh-CN"/>
        </w:rPr>
      </w:pPr>
    </w:p>
    <w:p w14:paraId="4EEF4A47" w14:textId="441CD268" w:rsidR="00483B16" w:rsidRDefault="00AE2535" w:rsidP="00684B81">
      <w:pPr>
        <w:tabs>
          <w:tab w:val="left" w:pos="567"/>
          <w:tab w:val="left" w:pos="3119"/>
        </w:tabs>
        <w:spacing w:after="0" w:line="240" w:lineRule="auto"/>
        <w:rPr>
          <w:rFonts w:ascii="Times New Roman" w:eastAsia="SimSun" w:hAnsi="Times New Roman" w:cs="Times New Roman"/>
          <w:lang w:eastAsia="zh-CN"/>
        </w:rPr>
      </w:pPr>
      <w:r w:rsidRPr="009B457B">
        <w:rPr>
          <w:rFonts w:ascii="Times New Roman" w:eastAsia="SimSun" w:hAnsi="Times New Roman" w:cs="Times New Roman"/>
          <w:iCs/>
          <w:u w:val="single"/>
          <w:lang w:eastAsia="zh-CN"/>
        </w:rPr>
        <w:t>Antikoaguliantai</w:t>
      </w:r>
      <w:r w:rsidRPr="009B457B">
        <w:rPr>
          <w:rFonts w:ascii="Times New Roman" w:eastAsia="SimSun" w:hAnsi="Times New Roman" w:cs="Times New Roman"/>
          <w:lang w:eastAsia="zh-CN"/>
        </w:rPr>
        <w:t xml:space="preserve"> </w:t>
      </w:r>
    </w:p>
    <w:p w14:paraId="3804268B" w14:textId="669A8BEC" w:rsidR="00AE2535" w:rsidRPr="00BB4BD0" w:rsidRDefault="00AE2535" w:rsidP="00684B81">
      <w:pPr>
        <w:tabs>
          <w:tab w:val="left" w:pos="567"/>
          <w:tab w:val="left" w:pos="3119"/>
        </w:tabs>
        <w:spacing w:after="0" w:line="240" w:lineRule="auto"/>
        <w:rPr>
          <w:rFonts w:ascii="Times New Roman" w:eastAsia="SimSun" w:hAnsi="Times New Roman" w:cs="Times New Roman"/>
          <w:lang w:eastAsia="zh-CN"/>
        </w:rPr>
      </w:pPr>
      <w:r w:rsidRPr="009B457B">
        <w:rPr>
          <w:rFonts w:ascii="Times New Roman" w:eastAsia="SimSun" w:hAnsi="Times New Roman" w:cs="Times New Roman"/>
          <w:lang w:eastAsia="zh-CN"/>
        </w:rPr>
        <w:t>Po vaistinio preparato pate</w:t>
      </w:r>
      <w:r w:rsidR="00483B16">
        <w:rPr>
          <w:rFonts w:ascii="Times New Roman" w:eastAsia="SimSun" w:hAnsi="Times New Roman" w:cs="Times New Roman"/>
          <w:lang w:eastAsia="zh-CN"/>
        </w:rPr>
        <w:t>i</w:t>
      </w:r>
      <w:r w:rsidRPr="009B457B">
        <w:rPr>
          <w:rFonts w:ascii="Times New Roman" w:eastAsia="SimSun" w:hAnsi="Times New Roman" w:cs="Times New Roman"/>
          <w:lang w:eastAsia="zh-CN"/>
        </w:rPr>
        <w:t>kimo į rinką vartojant kitus azolų grupės priešgrybelinius vaistinius preparatus, buvo pranešta apie kraujavimo reiškinius (kraujosruvos, kraujavimas iš nosies, kraujavimas iš virškinimo trakto, hematurija ir melena), susijusius</w:t>
      </w:r>
      <w:r w:rsidRPr="00BB4BD0">
        <w:rPr>
          <w:rFonts w:ascii="Times New Roman" w:eastAsia="SimSun" w:hAnsi="Times New Roman" w:cs="Times New Roman"/>
          <w:lang w:eastAsia="zh-CN"/>
        </w:rPr>
        <w:t xml:space="preserve"> su pacientų, flukonazolą vartojančių </w:t>
      </w:r>
      <w:r w:rsidR="00483B16">
        <w:rPr>
          <w:rFonts w:ascii="Times New Roman" w:eastAsia="SimSun" w:hAnsi="Times New Roman" w:cs="Times New Roman"/>
          <w:lang w:eastAsia="zh-CN"/>
        </w:rPr>
        <w:t>derinyje</w:t>
      </w:r>
      <w:r w:rsidRPr="00BB4BD0">
        <w:rPr>
          <w:rFonts w:ascii="Times New Roman" w:eastAsia="SimSun" w:hAnsi="Times New Roman" w:cs="Times New Roman"/>
          <w:lang w:eastAsia="zh-CN"/>
        </w:rPr>
        <w:t xml:space="preserve"> su varfarinu, protrombino laiko pailgėjimu. Flukonazolą vartojant </w:t>
      </w:r>
      <w:r w:rsidR="00483B16">
        <w:rPr>
          <w:rFonts w:ascii="Times New Roman" w:eastAsia="SimSun" w:hAnsi="Times New Roman" w:cs="Times New Roman"/>
          <w:lang w:eastAsia="zh-CN"/>
        </w:rPr>
        <w:t>derinyje</w:t>
      </w:r>
      <w:r w:rsidRPr="00BB4BD0">
        <w:rPr>
          <w:rFonts w:ascii="Times New Roman" w:eastAsia="SimSun" w:hAnsi="Times New Roman" w:cs="Times New Roman"/>
          <w:lang w:eastAsia="zh-CN"/>
        </w:rPr>
        <w:t xml:space="preserve"> su varfarinu, protrombino laikas pailgėjo iki dviejų kartų greičiausiai dėl CYP2C9 veikiamo varfarino metabolizmo slopinimo. Pacientams, flukonazolą vartojantiems </w:t>
      </w:r>
      <w:r w:rsidR="00483B16">
        <w:rPr>
          <w:rFonts w:ascii="Times New Roman" w:eastAsia="SimSun" w:hAnsi="Times New Roman" w:cs="Times New Roman"/>
          <w:lang w:eastAsia="zh-CN"/>
        </w:rPr>
        <w:t>derinyje</w:t>
      </w:r>
      <w:r w:rsidRPr="00BB4BD0">
        <w:rPr>
          <w:rFonts w:ascii="Times New Roman" w:eastAsia="SimSun" w:hAnsi="Times New Roman" w:cs="Times New Roman"/>
          <w:lang w:eastAsia="zh-CN"/>
        </w:rPr>
        <w:t xml:space="preserve"> su kumarino arba indandiono grupės antikoaguliantais, reikia atidžiai stebėti protrombino laiką. Gali prireikti keisti antikoaguliantų dozę.</w:t>
      </w:r>
    </w:p>
    <w:p w14:paraId="3804268C" w14:textId="77777777" w:rsidR="00AE2535" w:rsidRPr="00BB4BD0" w:rsidRDefault="00AE2535" w:rsidP="00684B81">
      <w:pPr>
        <w:tabs>
          <w:tab w:val="left" w:pos="567"/>
          <w:tab w:val="left" w:pos="3119"/>
        </w:tabs>
        <w:spacing w:after="0" w:line="240" w:lineRule="auto"/>
        <w:ind w:left="567" w:hanging="567"/>
        <w:rPr>
          <w:rFonts w:ascii="Times New Roman" w:eastAsia="SimSun" w:hAnsi="Times New Roman" w:cs="Times New Roman"/>
          <w:lang w:eastAsia="zh-CN"/>
        </w:rPr>
      </w:pPr>
    </w:p>
    <w:p w14:paraId="474D4FDF" w14:textId="51F6C868" w:rsidR="00DA2EAE" w:rsidRDefault="00AE2535" w:rsidP="00684B81">
      <w:pPr>
        <w:tabs>
          <w:tab w:val="left" w:pos="567"/>
          <w:tab w:val="left" w:pos="3119"/>
        </w:tabs>
        <w:spacing w:after="0" w:line="240" w:lineRule="auto"/>
        <w:rPr>
          <w:rFonts w:ascii="Times New Roman" w:eastAsia="SimSun" w:hAnsi="Times New Roman" w:cs="Times New Roman"/>
          <w:iCs/>
          <w:lang w:eastAsia="zh-CN"/>
        </w:rPr>
      </w:pPr>
      <w:r w:rsidRPr="00BB4BD0">
        <w:rPr>
          <w:rFonts w:ascii="Times New Roman" w:eastAsia="SimSun" w:hAnsi="Times New Roman" w:cs="Times New Roman"/>
          <w:iCs/>
          <w:u w:val="single"/>
          <w:lang w:eastAsia="zh-CN"/>
        </w:rPr>
        <w:t>Benzodiazepinai (trumpo veikimo), pvz., midazolamas, triazolamas</w:t>
      </w:r>
      <w:r w:rsidRPr="00BB4BD0">
        <w:rPr>
          <w:rFonts w:ascii="Times New Roman" w:eastAsia="SimSun" w:hAnsi="Times New Roman" w:cs="Times New Roman"/>
          <w:iCs/>
          <w:lang w:eastAsia="zh-CN"/>
        </w:rPr>
        <w:t xml:space="preserve"> </w:t>
      </w:r>
    </w:p>
    <w:p w14:paraId="3804268D" w14:textId="7177DF44" w:rsidR="00AE2535" w:rsidRPr="00715C2B" w:rsidRDefault="00AE2535" w:rsidP="00684B81">
      <w:pPr>
        <w:tabs>
          <w:tab w:val="left" w:pos="567"/>
          <w:tab w:val="left" w:pos="3119"/>
        </w:tabs>
        <w:spacing w:after="0" w:line="240" w:lineRule="auto"/>
        <w:rPr>
          <w:rFonts w:ascii="Times New Roman" w:eastAsia="SimSun" w:hAnsi="Times New Roman" w:cs="Times New Roman"/>
          <w:lang w:eastAsia="zh-CN"/>
        </w:rPr>
      </w:pPr>
      <w:r w:rsidRPr="00896795">
        <w:rPr>
          <w:rFonts w:ascii="Times New Roman" w:eastAsia="SimSun" w:hAnsi="Times New Roman" w:cs="Times New Roman"/>
          <w:lang w:eastAsia="zh-CN"/>
        </w:rPr>
        <w:t xml:space="preserve">Flukonazolas labai padidina išgerto midazolamo koncentracijas ir </w:t>
      </w:r>
      <w:r w:rsidRPr="00B96C2D">
        <w:rPr>
          <w:rFonts w:ascii="Times New Roman" w:eastAsia="SimSun" w:hAnsi="Times New Roman" w:cs="Times New Roman"/>
          <w:lang w:eastAsia="zh-CN"/>
        </w:rPr>
        <w:t xml:space="preserve">psichomotorinį poveikį. Vartojant 200 mg flukonazolo dozę </w:t>
      </w:r>
      <w:r w:rsidR="00DA2EAE">
        <w:rPr>
          <w:rFonts w:ascii="Times New Roman" w:eastAsia="SimSun" w:hAnsi="Times New Roman" w:cs="Times New Roman"/>
          <w:lang w:eastAsia="zh-CN"/>
        </w:rPr>
        <w:t>derinyje</w:t>
      </w:r>
      <w:r w:rsidRPr="00B96C2D">
        <w:rPr>
          <w:rFonts w:ascii="Times New Roman" w:eastAsia="SimSun" w:hAnsi="Times New Roman" w:cs="Times New Roman"/>
          <w:lang w:eastAsia="zh-CN"/>
        </w:rPr>
        <w:t xml:space="preserve"> su 7,5 mg geriamojo midazolamo doze, midazolamo </w:t>
      </w:r>
      <w:r w:rsidRPr="00B96C2D">
        <w:rPr>
          <w:rFonts w:ascii="Times New Roman" w:eastAsia="SimSun" w:hAnsi="Times New Roman" w:cs="Times New Roman"/>
          <w:iCs/>
          <w:lang w:eastAsia="zh-CN"/>
        </w:rPr>
        <w:t>AUC</w:t>
      </w:r>
      <w:r w:rsidRPr="00B96C2D">
        <w:rPr>
          <w:rFonts w:ascii="Times New Roman" w:eastAsia="SimSun" w:hAnsi="Times New Roman" w:cs="Times New Roman"/>
          <w:lang w:eastAsia="zh-CN"/>
        </w:rPr>
        <w:t xml:space="preserve"> ir pusinės </w:t>
      </w:r>
      <w:r w:rsidRPr="00B96C2D">
        <w:rPr>
          <w:rFonts w:ascii="Times New Roman" w:eastAsia="SimSun" w:hAnsi="Times New Roman" w:cs="Times New Roman"/>
          <w:lang w:eastAsia="zh-CN"/>
        </w:rPr>
        <w:lastRenderedPageBreak/>
        <w:t>eliminacijos periodas padidėjo atitinkamai 3,7 ir 2,2 karto. Vartojant 200 mg fluko</w:t>
      </w:r>
      <w:r w:rsidRPr="00AE2AF9">
        <w:rPr>
          <w:rFonts w:ascii="Times New Roman" w:eastAsia="SimSun" w:hAnsi="Times New Roman" w:cs="Times New Roman"/>
          <w:lang w:eastAsia="zh-CN"/>
        </w:rPr>
        <w:t xml:space="preserve">nazolo paros dozę </w:t>
      </w:r>
      <w:r w:rsidR="00DA2EAE">
        <w:rPr>
          <w:rFonts w:ascii="Times New Roman" w:eastAsia="SimSun" w:hAnsi="Times New Roman" w:cs="Times New Roman"/>
          <w:lang w:eastAsia="zh-CN"/>
        </w:rPr>
        <w:t>derinyje</w:t>
      </w:r>
      <w:r w:rsidRPr="00AE2AF9">
        <w:rPr>
          <w:rFonts w:ascii="Times New Roman" w:eastAsia="SimSun" w:hAnsi="Times New Roman" w:cs="Times New Roman"/>
          <w:lang w:eastAsia="zh-CN"/>
        </w:rPr>
        <w:t xml:space="preserve"> su 0,25 mg geriamojo triazolamo doze, triazolamo</w:t>
      </w:r>
      <w:r w:rsidRPr="00AE2AF9">
        <w:rPr>
          <w:rFonts w:ascii="Times New Roman" w:eastAsia="SimSun" w:hAnsi="Times New Roman" w:cs="Times New Roman"/>
          <w:i/>
          <w:iCs/>
          <w:lang w:eastAsia="zh-CN"/>
        </w:rPr>
        <w:t xml:space="preserve"> </w:t>
      </w:r>
      <w:r w:rsidRPr="00AE2AF9">
        <w:rPr>
          <w:rFonts w:ascii="Times New Roman" w:eastAsia="SimSun" w:hAnsi="Times New Roman" w:cs="Times New Roman"/>
          <w:iCs/>
          <w:lang w:eastAsia="zh-CN"/>
        </w:rPr>
        <w:t>AUC</w:t>
      </w:r>
      <w:r w:rsidRPr="0059747C">
        <w:rPr>
          <w:rFonts w:ascii="Times New Roman" w:eastAsia="SimSun" w:hAnsi="Times New Roman" w:cs="Times New Roman"/>
          <w:lang w:eastAsia="zh-CN"/>
        </w:rPr>
        <w:t xml:space="preserve"> ir pusinės eliminacijos periodas padidėjo atitinkamai 4,4 ir 2,3 karto. Buvo stebėtas kartu su flukonazolu vartojamo triazolamo poveikio sustiprėjimas ir pailgėjimas. Jeigu flukonazolu gydomiems pacientams kartu reikia skirti gydymą benzodiazepinais, reik</w:t>
      </w:r>
      <w:r w:rsidRPr="00BD5AF8">
        <w:rPr>
          <w:rFonts w:ascii="Times New Roman" w:eastAsia="SimSun" w:hAnsi="Times New Roman" w:cs="Times New Roman"/>
          <w:lang w:eastAsia="zh-CN"/>
        </w:rPr>
        <w:t>ia apgalvotai sumažinti benzodiazepinų dozes ir pacientus atitinkamai stebėti.</w:t>
      </w:r>
    </w:p>
    <w:p w14:paraId="3804268E" w14:textId="77777777" w:rsidR="00AE2535" w:rsidRPr="00513E1F" w:rsidRDefault="00AE2535" w:rsidP="00684B81">
      <w:pPr>
        <w:tabs>
          <w:tab w:val="left" w:pos="567"/>
          <w:tab w:val="left" w:pos="3119"/>
        </w:tabs>
        <w:spacing w:after="0" w:line="240" w:lineRule="auto"/>
        <w:rPr>
          <w:rFonts w:ascii="Times New Roman" w:eastAsia="SimSun" w:hAnsi="Times New Roman" w:cs="Times New Roman"/>
          <w:lang w:eastAsia="zh-CN"/>
        </w:rPr>
      </w:pPr>
    </w:p>
    <w:p w14:paraId="4126A2B8" w14:textId="1EBD34BB" w:rsidR="00381057" w:rsidRDefault="00AE2535" w:rsidP="00684B81">
      <w:pPr>
        <w:tabs>
          <w:tab w:val="left" w:pos="567"/>
          <w:tab w:val="left" w:pos="3119"/>
        </w:tabs>
        <w:spacing w:after="0" w:line="240" w:lineRule="auto"/>
        <w:rPr>
          <w:rFonts w:ascii="Times New Roman" w:eastAsia="SimSun" w:hAnsi="Times New Roman" w:cs="Times New Roman"/>
          <w:lang w:eastAsia="zh-CN"/>
        </w:rPr>
      </w:pPr>
      <w:r w:rsidRPr="004D5120">
        <w:rPr>
          <w:rFonts w:ascii="Times New Roman" w:eastAsia="SimSun" w:hAnsi="Times New Roman" w:cs="Times New Roman"/>
          <w:u w:val="single"/>
          <w:lang w:eastAsia="zh-CN"/>
        </w:rPr>
        <w:t>Karbamazepinas</w:t>
      </w:r>
      <w:r w:rsidRPr="004D5120">
        <w:rPr>
          <w:rFonts w:ascii="Times New Roman" w:eastAsia="SimSun" w:hAnsi="Times New Roman" w:cs="Times New Roman"/>
          <w:lang w:eastAsia="zh-CN"/>
        </w:rPr>
        <w:t xml:space="preserve"> </w:t>
      </w:r>
    </w:p>
    <w:p w14:paraId="3804268F" w14:textId="13B27B08" w:rsidR="00AE2535" w:rsidRPr="004D5120" w:rsidRDefault="00AE2535" w:rsidP="00684B81">
      <w:pPr>
        <w:tabs>
          <w:tab w:val="left" w:pos="567"/>
          <w:tab w:val="left" w:pos="3119"/>
        </w:tabs>
        <w:spacing w:after="0" w:line="240" w:lineRule="auto"/>
        <w:rPr>
          <w:rFonts w:ascii="Times New Roman" w:eastAsia="SimSun" w:hAnsi="Times New Roman" w:cs="Times New Roman"/>
          <w:lang w:eastAsia="zh-CN"/>
        </w:rPr>
      </w:pPr>
      <w:r w:rsidRPr="004D5120">
        <w:rPr>
          <w:rFonts w:ascii="Times New Roman" w:eastAsia="SimSun" w:hAnsi="Times New Roman" w:cs="Times New Roman"/>
          <w:lang w:eastAsia="zh-CN"/>
        </w:rPr>
        <w:t>Flukonazolas slopina karbamazepino metabolizmą ir buvo stebėtas karbamazepino koncentracijos serume padidėjimas 30 %. Yra karbamazepino toksinio poveikio atsiradimo rizika. Atsižvelgiant į koncentracijos matavimus ar poveikį, gali prireikti keisti karbamazepino dozę.</w:t>
      </w:r>
    </w:p>
    <w:p w14:paraId="38042690" w14:textId="77777777" w:rsidR="00AE2535" w:rsidRPr="004D5120" w:rsidRDefault="00AE2535" w:rsidP="00684B81">
      <w:pPr>
        <w:tabs>
          <w:tab w:val="left" w:pos="567"/>
          <w:tab w:val="left" w:pos="3119"/>
        </w:tabs>
        <w:spacing w:after="0" w:line="240" w:lineRule="auto"/>
        <w:rPr>
          <w:rFonts w:ascii="Times New Roman" w:eastAsia="SimSun" w:hAnsi="Times New Roman" w:cs="Times New Roman"/>
          <w:lang w:eastAsia="zh-CN"/>
        </w:rPr>
      </w:pPr>
    </w:p>
    <w:p w14:paraId="047CD15C" w14:textId="5B9CBBAE" w:rsidR="00381057" w:rsidRDefault="00AE2535" w:rsidP="00684B81">
      <w:pPr>
        <w:tabs>
          <w:tab w:val="left" w:pos="567"/>
          <w:tab w:val="left" w:pos="3119"/>
        </w:tabs>
        <w:spacing w:after="0" w:line="240" w:lineRule="auto"/>
        <w:rPr>
          <w:rFonts w:ascii="Times New Roman" w:eastAsia="SimSun" w:hAnsi="Times New Roman" w:cs="Times New Roman"/>
          <w:lang w:eastAsia="zh-CN"/>
        </w:rPr>
      </w:pPr>
      <w:r w:rsidRPr="004D5120">
        <w:rPr>
          <w:rFonts w:ascii="Times New Roman" w:eastAsia="SimSun" w:hAnsi="Times New Roman" w:cs="Times New Roman"/>
          <w:u w:val="single"/>
          <w:lang w:eastAsia="zh-CN"/>
        </w:rPr>
        <w:t>Kalcio kanalų blokatoriai</w:t>
      </w:r>
      <w:r w:rsidRPr="004D5120">
        <w:rPr>
          <w:rFonts w:ascii="Times New Roman" w:eastAsia="SimSun" w:hAnsi="Times New Roman" w:cs="Times New Roman"/>
          <w:lang w:eastAsia="zh-CN"/>
        </w:rPr>
        <w:t xml:space="preserve"> </w:t>
      </w:r>
    </w:p>
    <w:p w14:paraId="38042691" w14:textId="023D4B42" w:rsidR="00AE2535" w:rsidRPr="004D5120" w:rsidRDefault="00AE2535" w:rsidP="00684B81">
      <w:pPr>
        <w:tabs>
          <w:tab w:val="left" w:pos="567"/>
          <w:tab w:val="left" w:pos="3119"/>
        </w:tabs>
        <w:spacing w:after="0" w:line="240" w:lineRule="auto"/>
        <w:rPr>
          <w:rFonts w:ascii="Times New Roman" w:eastAsia="SimSun" w:hAnsi="Times New Roman" w:cs="Times New Roman"/>
          <w:lang w:eastAsia="zh-CN"/>
        </w:rPr>
      </w:pPr>
      <w:r w:rsidRPr="004D5120">
        <w:rPr>
          <w:rFonts w:ascii="Times New Roman" w:eastAsia="SimSun" w:hAnsi="Times New Roman" w:cs="Times New Roman"/>
          <w:lang w:eastAsia="zh-CN"/>
        </w:rPr>
        <w:t>Kai kurių kalcio kanalų antagonistų (nifedipino, isradipino, amlodipino, verapamilio ir felodipino) metabolizmą veikia CYP3A4 izofermentai. Flukonazolas gali didinti kalcio kanalų antagonistų sisteminę ekspoziciją. Rekomenduojama dažnai stebėti, ar nepasireiškia nepageidaujami reiškiniai.</w:t>
      </w:r>
    </w:p>
    <w:p w14:paraId="38042692" w14:textId="77777777" w:rsidR="00AE2535" w:rsidRPr="004D5120" w:rsidRDefault="00AE2535" w:rsidP="00684B81">
      <w:pPr>
        <w:tabs>
          <w:tab w:val="left" w:pos="567"/>
          <w:tab w:val="left" w:pos="3119"/>
        </w:tabs>
        <w:spacing w:after="0" w:line="240" w:lineRule="auto"/>
        <w:rPr>
          <w:rFonts w:ascii="Times New Roman" w:eastAsia="SimSun" w:hAnsi="Times New Roman" w:cs="Times New Roman"/>
          <w:lang w:eastAsia="zh-CN"/>
        </w:rPr>
      </w:pPr>
    </w:p>
    <w:p w14:paraId="542D4B13" w14:textId="26D8E292" w:rsidR="00F528D9" w:rsidRDefault="00AE2535" w:rsidP="00684B81">
      <w:pPr>
        <w:tabs>
          <w:tab w:val="left" w:pos="567"/>
          <w:tab w:val="left" w:pos="3119"/>
        </w:tabs>
        <w:spacing w:after="0" w:line="240" w:lineRule="auto"/>
        <w:rPr>
          <w:rFonts w:ascii="Times New Roman" w:eastAsia="SimSun" w:hAnsi="Times New Roman" w:cs="Times New Roman"/>
          <w:lang w:eastAsia="zh-CN"/>
        </w:rPr>
      </w:pPr>
      <w:r w:rsidRPr="004D5120">
        <w:rPr>
          <w:rFonts w:ascii="Times New Roman" w:eastAsia="SimSun" w:hAnsi="Times New Roman" w:cs="Times New Roman"/>
          <w:u w:val="single"/>
          <w:lang w:eastAsia="zh-CN"/>
        </w:rPr>
        <w:t>Celekoksibas</w:t>
      </w:r>
      <w:r w:rsidRPr="004D5120">
        <w:rPr>
          <w:rFonts w:ascii="Times New Roman" w:eastAsia="SimSun" w:hAnsi="Times New Roman" w:cs="Times New Roman"/>
          <w:lang w:eastAsia="zh-CN"/>
        </w:rPr>
        <w:t xml:space="preserve"> </w:t>
      </w:r>
    </w:p>
    <w:p w14:paraId="38042693" w14:textId="592FE891" w:rsidR="00AE2535" w:rsidRPr="004D5120" w:rsidRDefault="00AE2535" w:rsidP="00684B81">
      <w:pPr>
        <w:tabs>
          <w:tab w:val="left" w:pos="567"/>
          <w:tab w:val="left" w:pos="3119"/>
        </w:tabs>
        <w:spacing w:after="0" w:line="240" w:lineRule="auto"/>
        <w:rPr>
          <w:rFonts w:ascii="Times New Roman" w:eastAsia="SimSun" w:hAnsi="Times New Roman" w:cs="Times New Roman"/>
          <w:lang w:eastAsia="zh-CN"/>
        </w:rPr>
      </w:pPr>
      <w:r w:rsidRPr="004D5120">
        <w:rPr>
          <w:rFonts w:ascii="Times New Roman" w:eastAsia="SimSun" w:hAnsi="Times New Roman" w:cs="Times New Roman"/>
          <w:lang w:eastAsia="zh-CN"/>
        </w:rPr>
        <w:t xml:space="preserve">Flukonazolą (200 mg per parą) vartojant </w:t>
      </w:r>
      <w:r w:rsidR="00F528D9">
        <w:rPr>
          <w:rFonts w:ascii="Times New Roman" w:eastAsia="SimSun" w:hAnsi="Times New Roman" w:cs="Times New Roman"/>
          <w:lang w:eastAsia="zh-CN"/>
        </w:rPr>
        <w:t>derinyje</w:t>
      </w:r>
      <w:r w:rsidRPr="004D5120">
        <w:rPr>
          <w:rFonts w:ascii="Times New Roman" w:eastAsia="SimSun" w:hAnsi="Times New Roman" w:cs="Times New Roman"/>
          <w:lang w:eastAsia="zh-CN"/>
        </w:rPr>
        <w:t xml:space="preserve"> su celekoksibu (200 mg), celekoksibo </w:t>
      </w:r>
      <w:r w:rsidRPr="004D5120">
        <w:rPr>
          <w:rFonts w:ascii="Times New Roman" w:eastAsia="SimSun" w:hAnsi="Times New Roman" w:cs="Times New Roman"/>
          <w:iCs/>
          <w:lang w:eastAsia="zh-CN"/>
        </w:rPr>
        <w:t>C</w:t>
      </w:r>
      <w:r w:rsidRPr="004D5120">
        <w:rPr>
          <w:rFonts w:ascii="Times New Roman" w:eastAsia="SimSun" w:hAnsi="Times New Roman" w:cs="Times New Roman"/>
          <w:iCs/>
          <w:vertAlign w:val="subscript"/>
          <w:lang w:eastAsia="zh-CN"/>
        </w:rPr>
        <w:t>max</w:t>
      </w:r>
      <w:r w:rsidRPr="004D5120">
        <w:rPr>
          <w:rFonts w:ascii="Times New Roman" w:eastAsia="SimSun" w:hAnsi="Times New Roman" w:cs="Times New Roman"/>
          <w:lang w:eastAsia="zh-CN"/>
        </w:rPr>
        <w:t xml:space="preserve"> ir</w:t>
      </w:r>
      <w:r w:rsidRPr="004D5120">
        <w:rPr>
          <w:rFonts w:ascii="Times New Roman" w:eastAsia="SimSun" w:hAnsi="Times New Roman" w:cs="Times New Roman"/>
          <w:i/>
          <w:iCs/>
          <w:lang w:eastAsia="zh-CN"/>
        </w:rPr>
        <w:t xml:space="preserve"> </w:t>
      </w:r>
      <w:r w:rsidRPr="004D5120">
        <w:rPr>
          <w:rFonts w:ascii="Times New Roman" w:eastAsia="SimSun" w:hAnsi="Times New Roman" w:cs="Times New Roman"/>
          <w:iCs/>
          <w:lang w:eastAsia="zh-CN"/>
        </w:rPr>
        <w:t>AUC</w:t>
      </w:r>
      <w:r w:rsidRPr="004D5120">
        <w:rPr>
          <w:rFonts w:ascii="Times New Roman" w:eastAsia="SimSun" w:hAnsi="Times New Roman" w:cs="Times New Roman"/>
          <w:lang w:eastAsia="zh-CN"/>
        </w:rPr>
        <w:t xml:space="preserve"> padidėjo atitinkamai 68 % ir 134 %. Vartojant </w:t>
      </w:r>
      <w:r w:rsidR="00F528D9">
        <w:rPr>
          <w:rFonts w:ascii="Times New Roman" w:eastAsia="SimSun" w:hAnsi="Times New Roman" w:cs="Times New Roman"/>
          <w:lang w:eastAsia="zh-CN"/>
        </w:rPr>
        <w:t>derinyje</w:t>
      </w:r>
      <w:r w:rsidRPr="004D5120">
        <w:rPr>
          <w:rFonts w:ascii="Times New Roman" w:eastAsia="SimSun" w:hAnsi="Times New Roman" w:cs="Times New Roman"/>
          <w:lang w:eastAsia="zh-CN"/>
        </w:rPr>
        <w:t xml:space="preserve"> su flukonazolu, gali užtekti pusės celekoksibo dozės.</w:t>
      </w:r>
    </w:p>
    <w:p w14:paraId="38042694" w14:textId="77777777" w:rsidR="00AE2535" w:rsidRPr="004D5120" w:rsidRDefault="00AE2535" w:rsidP="00684B81">
      <w:pPr>
        <w:tabs>
          <w:tab w:val="left" w:pos="567"/>
          <w:tab w:val="left" w:pos="3119"/>
        </w:tabs>
        <w:spacing w:after="0" w:line="240" w:lineRule="auto"/>
        <w:rPr>
          <w:rFonts w:ascii="Times New Roman" w:eastAsia="SimSun" w:hAnsi="Times New Roman" w:cs="Times New Roman"/>
          <w:lang w:eastAsia="zh-CN"/>
        </w:rPr>
      </w:pPr>
    </w:p>
    <w:p w14:paraId="3E15A796" w14:textId="1DF9F17F" w:rsidR="00F528D9" w:rsidRDefault="00AE2535" w:rsidP="00684B81">
      <w:pPr>
        <w:tabs>
          <w:tab w:val="left" w:pos="567"/>
          <w:tab w:val="left" w:pos="3119"/>
        </w:tabs>
        <w:spacing w:after="0" w:line="240" w:lineRule="auto"/>
        <w:rPr>
          <w:rFonts w:ascii="Times New Roman" w:eastAsia="SimSun" w:hAnsi="Times New Roman" w:cs="Times New Roman"/>
          <w:lang w:eastAsia="zh-CN"/>
        </w:rPr>
      </w:pPr>
      <w:r w:rsidRPr="004D5120">
        <w:rPr>
          <w:rFonts w:ascii="Times New Roman" w:eastAsia="SimSun" w:hAnsi="Times New Roman" w:cs="Times New Roman"/>
          <w:u w:val="single"/>
          <w:lang w:eastAsia="zh-CN"/>
        </w:rPr>
        <w:t>Ciklofosfamidas</w:t>
      </w:r>
      <w:r w:rsidRPr="004D5120">
        <w:rPr>
          <w:rFonts w:ascii="Times New Roman" w:eastAsia="SimSun" w:hAnsi="Times New Roman" w:cs="Times New Roman"/>
          <w:lang w:eastAsia="zh-CN"/>
        </w:rPr>
        <w:t xml:space="preserve"> </w:t>
      </w:r>
    </w:p>
    <w:p w14:paraId="38042695" w14:textId="18B2616B" w:rsidR="00AE2535" w:rsidRPr="004D5120" w:rsidRDefault="00AE2535" w:rsidP="00684B81">
      <w:pPr>
        <w:tabs>
          <w:tab w:val="left" w:pos="567"/>
          <w:tab w:val="left" w:pos="3119"/>
        </w:tabs>
        <w:spacing w:after="0" w:line="240" w:lineRule="auto"/>
        <w:rPr>
          <w:rFonts w:ascii="Times New Roman" w:eastAsia="SimSun" w:hAnsi="Times New Roman" w:cs="Times New Roman"/>
          <w:lang w:eastAsia="zh-CN"/>
        </w:rPr>
      </w:pPr>
      <w:r w:rsidRPr="004D5120">
        <w:rPr>
          <w:rFonts w:ascii="Times New Roman" w:eastAsia="SimSun" w:hAnsi="Times New Roman" w:cs="Times New Roman"/>
          <w:lang w:eastAsia="zh-CN"/>
        </w:rPr>
        <w:t xml:space="preserve">Flukonazolą vartojant </w:t>
      </w:r>
      <w:r w:rsidR="00F528D9">
        <w:rPr>
          <w:rFonts w:ascii="Times New Roman" w:eastAsia="SimSun" w:hAnsi="Times New Roman" w:cs="Times New Roman"/>
          <w:lang w:eastAsia="zh-CN"/>
        </w:rPr>
        <w:t>derinyje</w:t>
      </w:r>
      <w:r w:rsidRPr="004D5120">
        <w:rPr>
          <w:rFonts w:ascii="Times New Roman" w:eastAsia="SimSun" w:hAnsi="Times New Roman" w:cs="Times New Roman"/>
          <w:lang w:eastAsia="zh-CN"/>
        </w:rPr>
        <w:t xml:space="preserve"> su ciklofosfamidu, padidėjo bilirubino ir kreatinino koncentracijos serume. Tokį derinį vartoti kartu galima, jeigu atsižvelgiama į bilirubino ir kreatinino koncentracijos serume padidėjimo riziką.</w:t>
      </w:r>
    </w:p>
    <w:p w14:paraId="38042696" w14:textId="77777777" w:rsidR="00AE2535" w:rsidRPr="004D5120" w:rsidRDefault="00AE2535" w:rsidP="00684B81">
      <w:pPr>
        <w:tabs>
          <w:tab w:val="left" w:pos="567"/>
          <w:tab w:val="left" w:pos="3119"/>
        </w:tabs>
        <w:spacing w:after="0" w:line="240" w:lineRule="auto"/>
        <w:rPr>
          <w:rFonts w:ascii="Times New Roman" w:eastAsia="SimSun" w:hAnsi="Times New Roman" w:cs="Times New Roman"/>
          <w:lang w:eastAsia="zh-CN"/>
        </w:rPr>
      </w:pPr>
    </w:p>
    <w:p w14:paraId="5C1ECE70" w14:textId="0E4FF5E7" w:rsidR="009B14C5" w:rsidRDefault="00AE2535" w:rsidP="00684B81">
      <w:pPr>
        <w:tabs>
          <w:tab w:val="left" w:pos="567"/>
          <w:tab w:val="left" w:pos="3119"/>
        </w:tabs>
        <w:spacing w:after="0" w:line="240" w:lineRule="auto"/>
        <w:rPr>
          <w:rFonts w:ascii="Times New Roman" w:eastAsia="SimSun" w:hAnsi="Times New Roman" w:cs="Times New Roman"/>
          <w:lang w:eastAsia="zh-CN"/>
        </w:rPr>
      </w:pPr>
      <w:r w:rsidRPr="004D5120">
        <w:rPr>
          <w:rFonts w:ascii="Times New Roman" w:eastAsia="SimSun" w:hAnsi="Times New Roman" w:cs="Times New Roman"/>
          <w:u w:val="single"/>
          <w:lang w:eastAsia="zh-CN"/>
        </w:rPr>
        <w:t>Fentanilis</w:t>
      </w:r>
      <w:r w:rsidRPr="004D5120">
        <w:rPr>
          <w:rFonts w:ascii="Times New Roman" w:eastAsia="SimSun" w:hAnsi="Times New Roman" w:cs="Times New Roman"/>
          <w:lang w:eastAsia="zh-CN"/>
        </w:rPr>
        <w:t xml:space="preserve"> </w:t>
      </w:r>
    </w:p>
    <w:p w14:paraId="38042697" w14:textId="6F3EED34" w:rsidR="00AE2535" w:rsidRPr="004D5120" w:rsidRDefault="00AE2535" w:rsidP="00684B81">
      <w:pPr>
        <w:tabs>
          <w:tab w:val="left" w:pos="567"/>
          <w:tab w:val="left" w:pos="3119"/>
        </w:tabs>
        <w:spacing w:after="0" w:line="240" w:lineRule="auto"/>
        <w:rPr>
          <w:rFonts w:ascii="Times New Roman" w:eastAsia="SimSun" w:hAnsi="Times New Roman" w:cs="Times New Roman"/>
          <w:lang w:eastAsia="zh-CN"/>
        </w:rPr>
      </w:pPr>
      <w:r w:rsidRPr="004D5120">
        <w:rPr>
          <w:rFonts w:ascii="Times New Roman" w:eastAsia="SimSun" w:hAnsi="Times New Roman" w:cs="Times New Roman"/>
          <w:lang w:eastAsia="zh-CN"/>
        </w:rPr>
        <w:t>Buvo pranešta apie vieną mirtiną apsinuodijimo fentaniliu dėl galimos sąveikos su flukonazolu atvejį. Be to, tyrimai su sveikais savanoriais parodė, kad flukonazolas reikšmingai ilgina fentanilio eliminaciją. Dėl padidėjusios fentanilio koncentracijos gali pasireikšti kvėpavimo slopinimas. Reikia atidžiai stebėti pacientus dėl galimos kvėpavimo slopinimo rizikos. Gali prireikti keisti fentanilio dozavimą.</w:t>
      </w:r>
    </w:p>
    <w:p w14:paraId="38042698" w14:textId="77777777" w:rsidR="00AE2535" w:rsidRPr="004D5120" w:rsidRDefault="00AE2535" w:rsidP="00684B81">
      <w:pPr>
        <w:tabs>
          <w:tab w:val="left" w:pos="567"/>
          <w:tab w:val="left" w:pos="3119"/>
        </w:tabs>
        <w:spacing w:after="0" w:line="240" w:lineRule="auto"/>
        <w:rPr>
          <w:rFonts w:ascii="Times New Roman" w:eastAsia="SimSun" w:hAnsi="Times New Roman" w:cs="Times New Roman"/>
          <w:lang w:eastAsia="zh-CN"/>
        </w:rPr>
      </w:pPr>
    </w:p>
    <w:p w14:paraId="20EB910F" w14:textId="2C9962F4" w:rsidR="009B14C5" w:rsidRDefault="00AE2535" w:rsidP="00684B81">
      <w:pPr>
        <w:tabs>
          <w:tab w:val="left" w:pos="567"/>
          <w:tab w:val="left" w:pos="3119"/>
        </w:tabs>
        <w:spacing w:after="0" w:line="240" w:lineRule="auto"/>
        <w:rPr>
          <w:rFonts w:ascii="Times New Roman" w:eastAsia="SimSun" w:hAnsi="Times New Roman" w:cs="Times New Roman"/>
          <w:lang w:eastAsia="zh-CN"/>
        </w:rPr>
      </w:pPr>
      <w:r w:rsidRPr="004D5120">
        <w:rPr>
          <w:rFonts w:ascii="Times New Roman" w:eastAsia="SimSun" w:hAnsi="Times New Roman" w:cs="Times New Roman"/>
          <w:u w:val="single"/>
          <w:lang w:eastAsia="zh-CN"/>
        </w:rPr>
        <w:t>HMG CoA reduktazės inhibitoriai</w:t>
      </w:r>
      <w:r w:rsidRPr="004D5120">
        <w:rPr>
          <w:rFonts w:ascii="Times New Roman" w:eastAsia="SimSun" w:hAnsi="Times New Roman" w:cs="Times New Roman"/>
          <w:lang w:eastAsia="zh-CN"/>
        </w:rPr>
        <w:t xml:space="preserve"> </w:t>
      </w:r>
    </w:p>
    <w:p w14:paraId="38042699" w14:textId="6379C1FB" w:rsidR="00AE2535" w:rsidRPr="00BE1BC9" w:rsidRDefault="00AE2535" w:rsidP="00684B81">
      <w:pPr>
        <w:tabs>
          <w:tab w:val="left" w:pos="567"/>
          <w:tab w:val="left" w:pos="3119"/>
        </w:tabs>
        <w:spacing w:after="0" w:line="240" w:lineRule="auto"/>
        <w:rPr>
          <w:rFonts w:ascii="Times New Roman" w:eastAsia="SimSun" w:hAnsi="Times New Roman" w:cs="Times New Roman"/>
          <w:lang w:eastAsia="zh-CN"/>
        </w:rPr>
      </w:pPr>
      <w:r w:rsidRPr="004D5120">
        <w:rPr>
          <w:rFonts w:ascii="Times New Roman" w:eastAsia="SimSun" w:hAnsi="Times New Roman" w:cs="Times New Roman"/>
          <w:lang w:eastAsia="zh-CN"/>
        </w:rPr>
        <w:t xml:space="preserve">Flukonazolą vartojant </w:t>
      </w:r>
      <w:r w:rsidR="009B14C5">
        <w:rPr>
          <w:rFonts w:ascii="Times New Roman" w:eastAsia="SimSun" w:hAnsi="Times New Roman" w:cs="Times New Roman"/>
          <w:lang w:eastAsia="zh-CN"/>
        </w:rPr>
        <w:t>derinyje</w:t>
      </w:r>
      <w:r w:rsidRPr="004D5120">
        <w:rPr>
          <w:rFonts w:ascii="Times New Roman" w:eastAsia="SimSun" w:hAnsi="Times New Roman" w:cs="Times New Roman"/>
          <w:lang w:eastAsia="zh-CN"/>
        </w:rPr>
        <w:t xml:space="preserve"> su HMG CoA reduktazės inhibitoriais, kurių metabolizmą veikia CYP3A4 izofermentai, pavyzdžiui, atorvastatinas ir simvastatinas, arba CYP2C9, pavyzdžiui, fluvastatinas</w:t>
      </w:r>
      <w:r w:rsidR="00DD4F2A">
        <w:rPr>
          <w:rFonts w:ascii="Times New Roman" w:eastAsia="SimSun" w:hAnsi="Times New Roman" w:cs="Times New Roman"/>
          <w:lang w:eastAsia="zh-CN"/>
        </w:rPr>
        <w:t xml:space="preserve"> </w:t>
      </w:r>
      <w:r w:rsidR="00DD4F2A" w:rsidRPr="00DD4F2A">
        <w:rPr>
          <w:rFonts w:ascii="Times New Roman" w:eastAsia="SimSun" w:hAnsi="Times New Roman" w:cs="Times New Roman"/>
          <w:lang w:eastAsia="zh-CN"/>
        </w:rPr>
        <w:t>(sumažėja statino metabolizmas kepenyse)</w:t>
      </w:r>
      <w:r w:rsidRPr="004D5120">
        <w:rPr>
          <w:rFonts w:ascii="Times New Roman" w:eastAsia="SimSun" w:hAnsi="Times New Roman" w:cs="Times New Roman"/>
          <w:lang w:eastAsia="zh-CN"/>
        </w:rPr>
        <w:t xml:space="preserve">, padidėja miopatijos ir rabdomiolizės rizika. Jeigu vartojimas </w:t>
      </w:r>
      <w:r w:rsidR="009B14C5">
        <w:rPr>
          <w:rFonts w:ascii="Times New Roman" w:eastAsia="SimSun" w:hAnsi="Times New Roman" w:cs="Times New Roman"/>
          <w:lang w:eastAsia="zh-CN"/>
        </w:rPr>
        <w:t>derinyje</w:t>
      </w:r>
      <w:r w:rsidRPr="004D5120">
        <w:rPr>
          <w:rFonts w:ascii="Times New Roman" w:eastAsia="SimSun" w:hAnsi="Times New Roman" w:cs="Times New Roman"/>
          <w:lang w:eastAsia="zh-CN"/>
        </w:rPr>
        <w:t xml:space="preserve"> yra būtinas, reikia stebėti, ar pacientui nepasireiškia miopatijos ir rabdomiolizės simptomai, ir stebėti kreatinkinazės aktyvumą. HMG CoA reduktazės inhibitorių vartojimą reikia nutraukti, jeigu žymiai suaktyvėja kreatinkinazė arba diagnozavus ar įtarus miopatiją ar rabdomiolizę.</w:t>
      </w:r>
      <w:r w:rsidR="00734C65">
        <w:rPr>
          <w:rFonts w:ascii="Times New Roman" w:eastAsia="SimSun" w:hAnsi="Times New Roman" w:cs="Times New Roman"/>
          <w:lang w:eastAsia="zh-CN"/>
        </w:rPr>
        <w:t xml:space="preserve"> </w:t>
      </w:r>
      <w:r w:rsidR="00734C65" w:rsidRPr="00734C65">
        <w:rPr>
          <w:rFonts w:ascii="Times New Roman" w:eastAsia="SimSun" w:hAnsi="Times New Roman" w:cs="Times New Roman"/>
          <w:lang w:eastAsia="zh-CN"/>
        </w:rPr>
        <w:t xml:space="preserve">Gali reikėti sumažinti </w:t>
      </w:r>
      <w:r w:rsidR="00734C65" w:rsidRPr="00F8769E">
        <w:rPr>
          <w:rFonts w:ascii="Times New Roman" w:eastAsia="SimSun" w:hAnsi="Times New Roman" w:cs="Times New Roman"/>
          <w:u w:val="single"/>
          <w:lang w:eastAsia="zh-CN"/>
        </w:rPr>
        <w:t xml:space="preserve">HMG-KoA reduktazės inhibitorių dozes, kaip nurodyta </w:t>
      </w:r>
      <w:r w:rsidR="00734C65" w:rsidRPr="00BE1BC9">
        <w:rPr>
          <w:rFonts w:ascii="Times New Roman" w:eastAsia="SimSun" w:hAnsi="Times New Roman" w:cs="Times New Roman"/>
          <w:u w:val="single"/>
          <w:lang w:eastAsia="zh-CN"/>
        </w:rPr>
        <w:t xml:space="preserve">statinų </w:t>
      </w:r>
      <w:r w:rsidR="002F7197" w:rsidRPr="00BE1BC9">
        <w:rPr>
          <w:rFonts w:ascii="Times New Roman" w:eastAsia="SimSun" w:hAnsi="Times New Roman" w:cs="Times New Roman"/>
          <w:u w:val="single"/>
          <w:lang w:eastAsia="zh-CN"/>
        </w:rPr>
        <w:t>vartojimo</w:t>
      </w:r>
      <w:r w:rsidR="00734C65" w:rsidRPr="00BE1BC9">
        <w:rPr>
          <w:rFonts w:ascii="Times New Roman" w:eastAsia="SimSun" w:hAnsi="Times New Roman" w:cs="Times New Roman"/>
          <w:u w:val="single"/>
          <w:lang w:eastAsia="zh-CN"/>
        </w:rPr>
        <w:t xml:space="preserve"> informacijoje</w:t>
      </w:r>
      <w:r w:rsidR="00734C65" w:rsidRPr="00BE1BC9">
        <w:rPr>
          <w:rFonts w:ascii="Times New Roman" w:eastAsia="SimSun" w:hAnsi="Times New Roman" w:cs="Times New Roman"/>
          <w:lang w:eastAsia="zh-CN"/>
        </w:rPr>
        <w:t>.</w:t>
      </w:r>
    </w:p>
    <w:p w14:paraId="3804269A" w14:textId="339DDD05" w:rsidR="00AE2535" w:rsidRPr="00BE1BC9" w:rsidRDefault="00AE2535" w:rsidP="00684B81">
      <w:pPr>
        <w:tabs>
          <w:tab w:val="left" w:pos="567"/>
          <w:tab w:val="left" w:pos="3119"/>
        </w:tabs>
        <w:spacing w:after="0" w:line="240" w:lineRule="auto"/>
        <w:rPr>
          <w:rFonts w:ascii="Times New Roman" w:eastAsia="SimSun" w:hAnsi="Times New Roman" w:cs="Times New Roman"/>
          <w:lang w:eastAsia="zh-CN"/>
        </w:rPr>
      </w:pPr>
    </w:p>
    <w:p w14:paraId="3F497726" w14:textId="7BAAFC61" w:rsidR="009B14C5" w:rsidRPr="00BE1BC9" w:rsidRDefault="003C17DD" w:rsidP="003C17DD">
      <w:pPr>
        <w:keepNext/>
        <w:spacing w:after="0" w:line="240" w:lineRule="auto"/>
        <w:rPr>
          <w:rFonts w:ascii="Times New Roman" w:eastAsia="Calibri" w:hAnsi="Times New Roman" w:cs="Times New Roman"/>
        </w:rPr>
      </w:pPr>
      <w:r w:rsidRPr="00BE1BC9">
        <w:rPr>
          <w:rFonts w:ascii="Times New Roman" w:eastAsia="Calibri" w:hAnsi="Times New Roman" w:cs="Times New Roman"/>
          <w:u w:val="single"/>
        </w:rPr>
        <w:t>Ibrutinibas</w:t>
      </w:r>
      <w:r w:rsidRPr="00BE1BC9">
        <w:rPr>
          <w:rFonts w:ascii="Times New Roman" w:eastAsia="Calibri" w:hAnsi="Times New Roman" w:cs="Times New Roman"/>
        </w:rPr>
        <w:t xml:space="preserve"> </w:t>
      </w:r>
    </w:p>
    <w:p w14:paraId="045C88D0" w14:textId="69A122B3" w:rsidR="003C17DD" w:rsidRPr="00BE1BC9" w:rsidRDefault="003C17DD" w:rsidP="003C17DD">
      <w:pPr>
        <w:keepNext/>
        <w:spacing w:after="0" w:line="240" w:lineRule="auto"/>
        <w:rPr>
          <w:rFonts w:ascii="Times New Roman" w:eastAsia="Calibri" w:hAnsi="Times New Roman" w:cs="Times New Roman"/>
        </w:rPr>
      </w:pPr>
      <w:r w:rsidRPr="00BE1BC9">
        <w:rPr>
          <w:rFonts w:ascii="Times New Roman" w:eastAsia="Calibri" w:hAnsi="Times New Roman" w:cs="Times New Roman"/>
        </w:rPr>
        <w:t>Vidutinio stiprumo CYP3A4 inhibitoriai, kaip flukonazolas, padidina ibrutinibo koncentraciją plazmoje ir gali padidinti toksinio poveikio riziką. Jeigu tokio derinio išvengti negalima, inhibitoriaus vartojimo laikotarpiu sumažinkite ibrutinibo dozę iki 280 mg (dvi kapsulės) vieną kartą per parą ir atidžiai stebėkite klinikinę būklę.</w:t>
      </w:r>
    </w:p>
    <w:p w14:paraId="6CF93966" w14:textId="77777777" w:rsidR="003C17DD" w:rsidRPr="00BE1BC9" w:rsidRDefault="003C17DD" w:rsidP="003C17DD">
      <w:pPr>
        <w:tabs>
          <w:tab w:val="left" w:pos="0"/>
          <w:tab w:val="left" w:pos="567"/>
        </w:tabs>
        <w:spacing w:after="0" w:line="240" w:lineRule="auto"/>
        <w:rPr>
          <w:rFonts w:ascii="Times New Roman" w:eastAsia="Times New Roman" w:hAnsi="Times New Roman" w:cs="Times New Roman"/>
          <w:color w:val="000000"/>
          <w:spacing w:val="-3"/>
          <w:u w:val="single"/>
        </w:rPr>
      </w:pPr>
    </w:p>
    <w:p w14:paraId="2AC8966F" w14:textId="53B7A0D1" w:rsidR="00B033E7" w:rsidRPr="00BE1BC9" w:rsidRDefault="003C17DD" w:rsidP="003C17DD">
      <w:pPr>
        <w:tabs>
          <w:tab w:val="left" w:pos="720"/>
        </w:tabs>
        <w:spacing w:after="0" w:line="240" w:lineRule="auto"/>
        <w:rPr>
          <w:rFonts w:ascii="Times New Roman" w:eastAsia="Times New Roman" w:hAnsi="Times New Roman" w:cs="Times New Roman"/>
        </w:rPr>
      </w:pPr>
      <w:r w:rsidRPr="00BE1BC9">
        <w:rPr>
          <w:rFonts w:ascii="Times New Roman" w:eastAsia="Times New Roman" w:hAnsi="Times New Roman" w:cs="Times New Roman"/>
          <w:u w:val="single"/>
        </w:rPr>
        <w:t>Ivakaftoras</w:t>
      </w:r>
      <w:r w:rsidR="00425E89" w:rsidRPr="00BE1BC9">
        <w:rPr>
          <w:rFonts w:ascii="Times New Roman" w:eastAsia="Times New Roman" w:hAnsi="Times New Roman" w:cs="Times New Roman"/>
          <w:u w:val="single"/>
        </w:rPr>
        <w:t xml:space="preserve"> (vienas arba kartu su kitais tos pačios terapinės klasės vaistiniais preparatais). </w:t>
      </w:r>
      <w:r w:rsidRPr="00BE1BC9">
        <w:rPr>
          <w:rFonts w:ascii="Times New Roman" w:eastAsia="Times New Roman" w:hAnsi="Times New Roman" w:cs="Times New Roman"/>
        </w:rPr>
        <w:t xml:space="preserve"> </w:t>
      </w:r>
    </w:p>
    <w:p w14:paraId="50FCCDD3" w14:textId="77777777" w:rsidR="00DA0B11" w:rsidRPr="00BE1BC9" w:rsidRDefault="003C17DD" w:rsidP="003C17DD">
      <w:pPr>
        <w:tabs>
          <w:tab w:val="left" w:pos="720"/>
        </w:tabs>
        <w:spacing w:after="0" w:line="240" w:lineRule="auto"/>
        <w:rPr>
          <w:rFonts w:ascii="Times New Roman" w:eastAsia="Times New Roman" w:hAnsi="Times New Roman" w:cs="Times New Roman"/>
        </w:rPr>
      </w:pPr>
      <w:r w:rsidRPr="00BE1BC9">
        <w:rPr>
          <w:rFonts w:ascii="Times New Roman" w:eastAsia="Times New Roman" w:hAnsi="Times New Roman" w:cs="Times New Roman"/>
        </w:rPr>
        <w:t xml:space="preserve">Vartojimas </w:t>
      </w:r>
      <w:r w:rsidR="00B033E7" w:rsidRPr="00BE1BC9">
        <w:rPr>
          <w:rFonts w:ascii="Times New Roman" w:eastAsia="Times New Roman" w:hAnsi="Times New Roman" w:cs="Times New Roman"/>
        </w:rPr>
        <w:t>derinyje</w:t>
      </w:r>
      <w:r w:rsidRPr="00BE1BC9">
        <w:rPr>
          <w:rFonts w:ascii="Times New Roman" w:eastAsia="Times New Roman" w:hAnsi="Times New Roman" w:cs="Times New Roman"/>
        </w:rPr>
        <w:t xml:space="preserve"> su ivakaftoru, cistinės fibrozės transmembraninio laidumo reguliatoriaus (CFTLR) stiprintoju, padidina ivakaftoro išsiskyrimą 3 kartus, o hidroksimetil-ivakaftoro (M1) išsiskyrimą – 1,9 karto. </w:t>
      </w:r>
    </w:p>
    <w:p w14:paraId="301BF3D8" w14:textId="4DB67384" w:rsidR="003C17DD" w:rsidRPr="00CF073F" w:rsidRDefault="00DA0B11" w:rsidP="003C17DD">
      <w:pPr>
        <w:tabs>
          <w:tab w:val="left" w:pos="720"/>
        </w:tabs>
        <w:spacing w:after="0" w:line="240" w:lineRule="auto"/>
        <w:rPr>
          <w:rFonts w:ascii="Times New Roman" w:eastAsia="Times New Roman" w:hAnsi="Times New Roman" w:cs="Times New Roman"/>
        </w:rPr>
      </w:pPr>
      <w:r w:rsidRPr="00BE1BC9">
        <w:rPr>
          <w:rFonts w:ascii="Times New Roman" w:eastAsia="Times New Roman" w:hAnsi="Times New Roman" w:cs="Times New Roman"/>
        </w:rPr>
        <w:t xml:space="preserve">Ivakaftoro (vieno arba kartu su kitais vaistiniais preparatais) dozės sumažinimas reikalingas vadovaujantis ivakaftoro (vieno arba kartu su kitais vaistiniais preparatais) </w:t>
      </w:r>
      <w:r w:rsidR="002F7197" w:rsidRPr="00BE1BC9">
        <w:rPr>
          <w:rFonts w:ascii="Times New Roman" w:eastAsia="Times New Roman" w:hAnsi="Times New Roman" w:cs="Times New Roman"/>
        </w:rPr>
        <w:t>vartojimo</w:t>
      </w:r>
      <w:r w:rsidRPr="00BE1BC9">
        <w:rPr>
          <w:rFonts w:ascii="Times New Roman" w:eastAsia="Times New Roman" w:hAnsi="Times New Roman" w:cs="Times New Roman"/>
        </w:rPr>
        <w:t xml:space="preserve"> informacija</w:t>
      </w:r>
      <w:r w:rsidRPr="00DA0B11">
        <w:rPr>
          <w:rFonts w:ascii="Times New Roman" w:eastAsia="Times New Roman" w:hAnsi="Times New Roman" w:cs="Times New Roman"/>
        </w:rPr>
        <w:t>.</w:t>
      </w:r>
    </w:p>
    <w:p w14:paraId="3B666DA0" w14:textId="77777777" w:rsidR="003C17DD" w:rsidRPr="009661AA" w:rsidRDefault="003C17DD" w:rsidP="003C17DD">
      <w:pPr>
        <w:tabs>
          <w:tab w:val="left" w:pos="0"/>
          <w:tab w:val="left" w:pos="567"/>
        </w:tabs>
        <w:spacing w:after="0" w:line="240" w:lineRule="auto"/>
        <w:rPr>
          <w:rFonts w:ascii="Times New Roman" w:eastAsia="Times New Roman" w:hAnsi="Times New Roman" w:cs="Times New Roman"/>
          <w:color w:val="000000"/>
          <w:spacing w:val="-3"/>
          <w:u w:val="single"/>
        </w:rPr>
      </w:pPr>
    </w:p>
    <w:p w14:paraId="5F13E116" w14:textId="404C2F44" w:rsidR="00996A26" w:rsidRDefault="003C17DD">
      <w:pPr>
        <w:tabs>
          <w:tab w:val="left" w:pos="720"/>
        </w:tabs>
        <w:spacing w:after="0" w:line="240" w:lineRule="auto"/>
        <w:rPr>
          <w:rFonts w:ascii="Times New Roman" w:eastAsia="Times New Roman" w:hAnsi="Times New Roman" w:cs="Times New Roman"/>
          <w:i/>
        </w:rPr>
      </w:pPr>
      <w:r w:rsidRPr="0027484F">
        <w:rPr>
          <w:rFonts w:ascii="Times New Roman" w:eastAsia="Times New Roman" w:hAnsi="Times New Roman" w:cs="Times New Roman"/>
          <w:u w:val="single"/>
        </w:rPr>
        <w:t>Olaparibas</w:t>
      </w:r>
      <w:r w:rsidRPr="007C2F93">
        <w:rPr>
          <w:rFonts w:ascii="Times New Roman" w:eastAsia="Times New Roman" w:hAnsi="Times New Roman" w:cs="Times New Roman"/>
          <w:i/>
        </w:rPr>
        <w:t xml:space="preserve"> </w:t>
      </w:r>
    </w:p>
    <w:p w14:paraId="4A34DF8C" w14:textId="45BE0D0F" w:rsidR="003C17DD" w:rsidRPr="009661AA" w:rsidRDefault="003C17DD" w:rsidP="009661AA">
      <w:pPr>
        <w:tabs>
          <w:tab w:val="left" w:pos="720"/>
        </w:tabs>
        <w:spacing w:after="0" w:line="240" w:lineRule="auto"/>
        <w:rPr>
          <w:rFonts w:ascii="Times New Roman" w:eastAsia="Times New Roman" w:hAnsi="Times New Roman" w:cs="Times New Roman"/>
          <w:spacing w:val="-3"/>
        </w:rPr>
      </w:pPr>
      <w:r w:rsidRPr="005A00D5">
        <w:rPr>
          <w:rFonts w:ascii="Times New Roman" w:eastAsia="Times New Roman" w:hAnsi="Times New Roman" w:cs="Times New Roman"/>
        </w:rPr>
        <w:t xml:space="preserve">Vidutinio stiprumo CYP3A4 inhibitoriai, tokie kaip flukonazolas, didina olaparibo koncentraciją plazmoje, todėl nerekomenduojama jų vartoti </w:t>
      </w:r>
      <w:r w:rsidR="00996A26">
        <w:rPr>
          <w:rFonts w:ascii="Times New Roman" w:eastAsia="Times New Roman" w:hAnsi="Times New Roman" w:cs="Times New Roman"/>
        </w:rPr>
        <w:t>derinyje</w:t>
      </w:r>
      <w:r w:rsidRPr="005A00D5">
        <w:rPr>
          <w:rFonts w:ascii="Times New Roman" w:eastAsia="Times New Roman" w:hAnsi="Times New Roman" w:cs="Times New Roman"/>
        </w:rPr>
        <w:t>. Jeigu tokio derinio išvengti negalima, apribokite olaparibo dozę iki 200 mg du</w:t>
      </w:r>
      <w:r w:rsidR="000F692B">
        <w:rPr>
          <w:rFonts w:ascii="Times New Roman" w:eastAsia="Times New Roman" w:hAnsi="Times New Roman" w:cs="Times New Roman"/>
        </w:rPr>
        <w:t xml:space="preserve"> </w:t>
      </w:r>
      <w:r w:rsidRPr="005A00D5">
        <w:rPr>
          <w:rFonts w:ascii="Times New Roman" w:eastAsia="Times New Roman" w:hAnsi="Times New Roman" w:cs="Times New Roman"/>
        </w:rPr>
        <w:t>kart</w:t>
      </w:r>
      <w:r w:rsidR="000F692B">
        <w:rPr>
          <w:rFonts w:ascii="Times New Roman" w:eastAsia="Times New Roman" w:hAnsi="Times New Roman" w:cs="Times New Roman"/>
        </w:rPr>
        <w:t>us</w:t>
      </w:r>
      <w:r w:rsidRPr="005A00D5">
        <w:rPr>
          <w:rFonts w:ascii="Times New Roman" w:eastAsia="Times New Roman" w:hAnsi="Times New Roman" w:cs="Times New Roman"/>
        </w:rPr>
        <w:t xml:space="preserve"> per parą.</w:t>
      </w:r>
    </w:p>
    <w:p w14:paraId="3804269B" w14:textId="77777777" w:rsidR="00AE2535" w:rsidRPr="0007530A" w:rsidRDefault="00AE2535" w:rsidP="00684B81">
      <w:pPr>
        <w:tabs>
          <w:tab w:val="left" w:pos="567"/>
          <w:tab w:val="left" w:pos="3119"/>
        </w:tabs>
        <w:spacing w:after="0" w:line="240" w:lineRule="auto"/>
        <w:rPr>
          <w:rFonts w:ascii="Times New Roman" w:eastAsia="SimSun" w:hAnsi="Times New Roman" w:cs="Times New Roman"/>
          <w:lang w:eastAsia="zh-CN"/>
        </w:rPr>
      </w:pPr>
    </w:p>
    <w:p w14:paraId="3804269C" w14:textId="77777777" w:rsidR="00AE2535" w:rsidRPr="007872CE" w:rsidRDefault="00AE2535" w:rsidP="00684B81">
      <w:pPr>
        <w:tabs>
          <w:tab w:val="left" w:pos="567"/>
          <w:tab w:val="left" w:pos="3119"/>
        </w:tabs>
        <w:spacing w:after="0" w:line="240" w:lineRule="auto"/>
        <w:rPr>
          <w:rFonts w:ascii="Times New Roman" w:eastAsia="SimSun" w:hAnsi="Times New Roman" w:cs="Times New Roman"/>
          <w:u w:val="single"/>
          <w:lang w:eastAsia="zh-CN"/>
        </w:rPr>
      </w:pPr>
      <w:r w:rsidRPr="0007530A">
        <w:rPr>
          <w:rFonts w:ascii="Times New Roman" w:eastAsia="SimSun" w:hAnsi="Times New Roman" w:cs="Times New Roman"/>
          <w:u w:val="single"/>
          <w:lang w:eastAsia="zh-CN"/>
        </w:rPr>
        <w:t>Imunosupresantai (pvz.: ciklosporinas, everolimuzas, sirolimuzas ir takrolimuzas)</w:t>
      </w:r>
    </w:p>
    <w:p w14:paraId="3804269D" w14:textId="77777777" w:rsidR="00AE2535" w:rsidRPr="00BA7621" w:rsidRDefault="00AE2535" w:rsidP="00684B81">
      <w:pPr>
        <w:tabs>
          <w:tab w:val="left" w:pos="567"/>
          <w:tab w:val="left" w:pos="3119"/>
        </w:tabs>
        <w:spacing w:after="0" w:line="240" w:lineRule="auto"/>
        <w:rPr>
          <w:rFonts w:ascii="Times New Roman" w:eastAsia="SimSun" w:hAnsi="Times New Roman" w:cs="Times New Roman"/>
          <w:u w:val="single"/>
          <w:lang w:eastAsia="zh-CN"/>
        </w:rPr>
      </w:pPr>
    </w:p>
    <w:p w14:paraId="04C879F4" w14:textId="2707CB9F" w:rsidR="00DF73FD" w:rsidRDefault="00AE2535" w:rsidP="00684B81">
      <w:pPr>
        <w:tabs>
          <w:tab w:val="left" w:pos="567"/>
          <w:tab w:val="left" w:pos="3119"/>
        </w:tabs>
        <w:spacing w:after="0" w:line="240" w:lineRule="auto"/>
        <w:rPr>
          <w:rFonts w:ascii="Times New Roman" w:eastAsia="SimSun" w:hAnsi="Times New Roman" w:cs="Times New Roman"/>
          <w:i/>
          <w:lang w:eastAsia="zh-CN"/>
        </w:rPr>
      </w:pPr>
      <w:r w:rsidRPr="00953C36">
        <w:rPr>
          <w:rFonts w:ascii="Times New Roman" w:eastAsia="SimSun" w:hAnsi="Times New Roman" w:cs="Times New Roman"/>
          <w:iCs/>
          <w:u w:val="single"/>
          <w:lang w:eastAsia="zh-CN"/>
        </w:rPr>
        <w:t>Ciklosporinas</w:t>
      </w:r>
    </w:p>
    <w:p w14:paraId="3804269E" w14:textId="711B5E10" w:rsidR="00AE2535" w:rsidRPr="009327B6" w:rsidRDefault="00AE2535" w:rsidP="00684B81">
      <w:pPr>
        <w:tabs>
          <w:tab w:val="left" w:pos="567"/>
          <w:tab w:val="left" w:pos="3119"/>
        </w:tabs>
        <w:spacing w:after="0" w:line="240" w:lineRule="auto"/>
        <w:rPr>
          <w:rFonts w:ascii="Times New Roman" w:eastAsia="SimSun" w:hAnsi="Times New Roman" w:cs="Times New Roman"/>
          <w:lang w:eastAsia="zh-CN"/>
        </w:rPr>
      </w:pPr>
      <w:r w:rsidRPr="00953C36">
        <w:rPr>
          <w:rFonts w:ascii="Times New Roman" w:eastAsia="SimSun" w:hAnsi="Times New Roman" w:cs="Times New Roman"/>
          <w:i/>
          <w:lang w:eastAsia="zh-CN"/>
        </w:rPr>
        <w:t xml:space="preserve"> </w:t>
      </w:r>
      <w:r w:rsidRPr="00485B00">
        <w:rPr>
          <w:rFonts w:ascii="Times New Roman" w:eastAsia="SimSun" w:hAnsi="Times New Roman" w:cs="Times New Roman"/>
          <w:iCs/>
          <w:lang w:eastAsia="zh-CN"/>
        </w:rPr>
        <w:t xml:space="preserve">Flukonazolas reikšmingai </w:t>
      </w:r>
      <w:r w:rsidRPr="00485B00">
        <w:rPr>
          <w:rFonts w:ascii="Times New Roman" w:eastAsia="SimSun" w:hAnsi="Times New Roman" w:cs="Times New Roman"/>
          <w:lang w:eastAsia="zh-CN"/>
        </w:rPr>
        <w:t>didina ciklosporino koncentraciją</w:t>
      </w:r>
      <w:r w:rsidRPr="00923BB3">
        <w:rPr>
          <w:rFonts w:ascii="Times New Roman" w:eastAsia="SimSun" w:hAnsi="Times New Roman" w:cs="Times New Roman"/>
          <w:iCs/>
          <w:lang w:eastAsia="zh-CN"/>
        </w:rPr>
        <w:t xml:space="preserve"> ir </w:t>
      </w:r>
      <w:r w:rsidRPr="00923BB3">
        <w:rPr>
          <w:rFonts w:ascii="Times New Roman" w:eastAsia="SimSun" w:hAnsi="Times New Roman" w:cs="Times New Roman"/>
          <w:lang w:eastAsia="zh-CN"/>
        </w:rPr>
        <w:t xml:space="preserve">AUC. Vartojant 200 mg flukonazolo paros dozę </w:t>
      </w:r>
      <w:r w:rsidR="00DF73FD">
        <w:rPr>
          <w:rFonts w:ascii="Times New Roman" w:eastAsia="SimSun" w:hAnsi="Times New Roman" w:cs="Times New Roman"/>
          <w:lang w:eastAsia="zh-CN"/>
        </w:rPr>
        <w:t>derinyje</w:t>
      </w:r>
      <w:r w:rsidRPr="00923BB3">
        <w:rPr>
          <w:rFonts w:ascii="Times New Roman" w:eastAsia="SimSun" w:hAnsi="Times New Roman" w:cs="Times New Roman"/>
          <w:lang w:eastAsia="zh-CN"/>
        </w:rPr>
        <w:t xml:space="preserve"> su ciklosporinu (2,7 mg/kg per parą), ciklosporino AUC padidėjo 1,8 karto. Tokį derinį vartoti galima, atsi</w:t>
      </w:r>
      <w:r w:rsidRPr="009327B6">
        <w:rPr>
          <w:rFonts w:ascii="Times New Roman" w:eastAsia="SimSun" w:hAnsi="Times New Roman" w:cs="Times New Roman"/>
          <w:lang w:eastAsia="zh-CN"/>
        </w:rPr>
        <w:t>žvelgiant į ciklosporino koncentraciją, sumažinus ciklosporino dozę.</w:t>
      </w:r>
    </w:p>
    <w:p w14:paraId="3804269F" w14:textId="77777777" w:rsidR="00AE2535" w:rsidRPr="00EB0997" w:rsidRDefault="00AE2535" w:rsidP="00684B81">
      <w:pPr>
        <w:tabs>
          <w:tab w:val="left" w:pos="567"/>
          <w:tab w:val="left" w:pos="3119"/>
        </w:tabs>
        <w:spacing w:after="0" w:line="240" w:lineRule="auto"/>
        <w:rPr>
          <w:rFonts w:ascii="Times New Roman" w:eastAsia="SimSun" w:hAnsi="Times New Roman" w:cs="Times New Roman"/>
          <w:lang w:eastAsia="zh-CN"/>
        </w:rPr>
      </w:pPr>
    </w:p>
    <w:p w14:paraId="73B867BE" w14:textId="41F47AB5" w:rsidR="00DF73FD" w:rsidRDefault="00AE2535" w:rsidP="00684B81">
      <w:pPr>
        <w:tabs>
          <w:tab w:val="left" w:pos="567"/>
          <w:tab w:val="left" w:pos="3119"/>
        </w:tabs>
        <w:spacing w:after="0" w:line="240" w:lineRule="auto"/>
        <w:rPr>
          <w:rFonts w:ascii="Times New Roman" w:eastAsia="SimSun" w:hAnsi="Times New Roman" w:cs="Times New Roman"/>
          <w:lang w:eastAsia="zh-CN"/>
        </w:rPr>
      </w:pPr>
      <w:r w:rsidRPr="00195B9A">
        <w:rPr>
          <w:rFonts w:ascii="Times New Roman" w:eastAsia="SimSun" w:hAnsi="Times New Roman" w:cs="Times New Roman"/>
          <w:u w:val="single"/>
          <w:lang w:eastAsia="zh-CN"/>
        </w:rPr>
        <w:t>Everolimuzas</w:t>
      </w:r>
      <w:r w:rsidRPr="00195B9A">
        <w:rPr>
          <w:rFonts w:ascii="Times New Roman" w:eastAsia="SimSun" w:hAnsi="Times New Roman" w:cs="Times New Roman"/>
          <w:lang w:eastAsia="zh-CN"/>
        </w:rPr>
        <w:t xml:space="preserve"> </w:t>
      </w:r>
    </w:p>
    <w:p w14:paraId="380426A0" w14:textId="494EEBC9" w:rsidR="00AE2535" w:rsidRPr="00AB1B1C" w:rsidRDefault="00AE2535" w:rsidP="00684B81">
      <w:pPr>
        <w:tabs>
          <w:tab w:val="left" w:pos="567"/>
          <w:tab w:val="left" w:pos="3119"/>
        </w:tabs>
        <w:spacing w:after="0" w:line="240" w:lineRule="auto"/>
        <w:rPr>
          <w:rFonts w:ascii="Times New Roman" w:eastAsia="SimSun" w:hAnsi="Times New Roman" w:cs="Times New Roman"/>
          <w:lang w:eastAsia="zh-CN"/>
        </w:rPr>
      </w:pPr>
      <w:r w:rsidRPr="00195B9A">
        <w:rPr>
          <w:rFonts w:ascii="Times New Roman" w:eastAsia="SimSun" w:hAnsi="Times New Roman" w:cs="Times New Roman"/>
          <w:lang w:eastAsia="zh-CN"/>
        </w:rPr>
        <w:t xml:space="preserve">Nors tyrimų </w:t>
      </w:r>
      <w:r w:rsidRPr="00195B9A">
        <w:rPr>
          <w:rFonts w:ascii="Times New Roman" w:eastAsia="SimSun" w:hAnsi="Times New Roman" w:cs="Times New Roman"/>
          <w:i/>
          <w:iCs/>
          <w:lang w:eastAsia="zh-CN"/>
        </w:rPr>
        <w:t xml:space="preserve">in vivo </w:t>
      </w:r>
      <w:r w:rsidRPr="00227224">
        <w:rPr>
          <w:rFonts w:ascii="Times New Roman" w:eastAsia="SimSun" w:hAnsi="Times New Roman" w:cs="Times New Roman"/>
          <w:lang w:eastAsia="zh-CN"/>
        </w:rPr>
        <w:t>ar</w:t>
      </w:r>
      <w:r w:rsidRPr="00AB1B1C">
        <w:rPr>
          <w:rFonts w:ascii="Times New Roman" w:eastAsia="SimSun" w:hAnsi="Times New Roman" w:cs="Times New Roman"/>
          <w:i/>
          <w:iCs/>
          <w:lang w:eastAsia="zh-CN"/>
        </w:rPr>
        <w:t xml:space="preserve"> in vitro </w:t>
      </w:r>
      <w:r w:rsidRPr="00AB1B1C">
        <w:rPr>
          <w:rFonts w:ascii="Times New Roman" w:eastAsia="SimSun" w:hAnsi="Times New Roman" w:cs="Times New Roman"/>
          <w:lang w:eastAsia="zh-CN"/>
        </w:rPr>
        <w:t>neatlikta, flukonazolas gali didinti everolimuzo koncentracijas serume dėl CYP3A4 izofermentų slopinimo.</w:t>
      </w:r>
    </w:p>
    <w:p w14:paraId="380426A1" w14:textId="77777777" w:rsidR="00AE2535" w:rsidRPr="009F591D" w:rsidRDefault="00AE2535" w:rsidP="00684B81">
      <w:pPr>
        <w:tabs>
          <w:tab w:val="left" w:pos="567"/>
          <w:tab w:val="left" w:pos="3119"/>
        </w:tabs>
        <w:spacing w:after="0" w:line="240" w:lineRule="auto"/>
        <w:rPr>
          <w:rFonts w:ascii="Times New Roman" w:eastAsia="SimSun" w:hAnsi="Times New Roman" w:cs="Times New Roman"/>
          <w:lang w:eastAsia="zh-CN"/>
        </w:rPr>
      </w:pPr>
    </w:p>
    <w:p w14:paraId="75E2A593" w14:textId="5B1444FF" w:rsidR="00DF73FD" w:rsidRDefault="00AE2535" w:rsidP="00684B81">
      <w:pPr>
        <w:tabs>
          <w:tab w:val="left" w:pos="567"/>
          <w:tab w:val="left" w:pos="3119"/>
        </w:tabs>
        <w:spacing w:after="0" w:line="240" w:lineRule="auto"/>
        <w:rPr>
          <w:rFonts w:ascii="Times New Roman" w:eastAsia="SimSun" w:hAnsi="Times New Roman" w:cs="Times New Roman"/>
          <w:lang w:eastAsia="zh-CN"/>
        </w:rPr>
      </w:pPr>
      <w:r w:rsidRPr="005930D0">
        <w:rPr>
          <w:rFonts w:ascii="Times New Roman" w:eastAsia="SimSun" w:hAnsi="Times New Roman" w:cs="Times New Roman"/>
          <w:u w:val="single"/>
          <w:lang w:eastAsia="zh-CN"/>
        </w:rPr>
        <w:t>Sirolimuzas</w:t>
      </w:r>
      <w:r w:rsidRPr="005930D0">
        <w:rPr>
          <w:rFonts w:ascii="Times New Roman" w:eastAsia="SimSun" w:hAnsi="Times New Roman" w:cs="Times New Roman"/>
          <w:lang w:eastAsia="zh-CN"/>
        </w:rPr>
        <w:t xml:space="preserve"> </w:t>
      </w:r>
    </w:p>
    <w:p w14:paraId="380426A2" w14:textId="0470C92E" w:rsidR="00AE2535" w:rsidRPr="00176E55" w:rsidRDefault="00AE2535" w:rsidP="00684B81">
      <w:pPr>
        <w:tabs>
          <w:tab w:val="left" w:pos="567"/>
          <w:tab w:val="left" w:pos="3119"/>
        </w:tabs>
        <w:spacing w:after="0" w:line="240" w:lineRule="auto"/>
        <w:rPr>
          <w:rFonts w:ascii="Times New Roman" w:eastAsia="SimSun" w:hAnsi="Times New Roman" w:cs="Times New Roman"/>
          <w:lang w:eastAsia="zh-CN"/>
        </w:rPr>
      </w:pPr>
      <w:r w:rsidRPr="005930D0">
        <w:rPr>
          <w:rFonts w:ascii="Times New Roman" w:eastAsia="SimSun" w:hAnsi="Times New Roman" w:cs="Times New Roman"/>
          <w:iCs/>
          <w:lang w:eastAsia="zh-CN"/>
        </w:rPr>
        <w:t xml:space="preserve">Flukonazolas </w:t>
      </w:r>
      <w:r w:rsidRPr="009B5E75">
        <w:rPr>
          <w:rFonts w:ascii="Times New Roman" w:eastAsia="SimSun" w:hAnsi="Times New Roman" w:cs="Times New Roman"/>
          <w:lang w:eastAsia="zh-CN"/>
        </w:rPr>
        <w:t>didina s</w:t>
      </w:r>
      <w:r w:rsidRPr="00F97E14">
        <w:rPr>
          <w:rFonts w:ascii="Times New Roman" w:eastAsia="SimSun" w:hAnsi="Times New Roman" w:cs="Times New Roman"/>
          <w:lang w:eastAsia="zh-CN"/>
        </w:rPr>
        <w:t>irolimuzo koncentracijas plazmoje greičiausiai dėl CYP3A4 izofermentų ir P glikoproteino veikiamo sirolimuzo metabolizmo slopinimo. Tokį derinį vartoti galima, atsižvelgiant į poveikį ir koncentraci</w:t>
      </w:r>
      <w:r w:rsidRPr="00176E55">
        <w:rPr>
          <w:rFonts w:ascii="Times New Roman" w:eastAsia="SimSun" w:hAnsi="Times New Roman" w:cs="Times New Roman"/>
          <w:lang w:eastAsia="zh-CN"/>
        </w:rPr>
        <w:t>jos matavimų rodmenis, pakeitus sirolimuzo dozę.</w:t>
      </w:r>
    </w:p>
    <w:p w14:paraId="380426A3" w14:textId="77777777" w:rsidR="00AE2535" w:rsidRPr="005A5862" w:rsidRDefault="00AE2535" w:rsidP="00684B81">
      <w:pPr>
        <w:tabs>
          <w:tab w:val="left" w:pos="567"/>
          <w:tab w:val="left" w:pos="3119"/>
        </w:tabs>
        <w:spacing w:after="0" w:line="240" w:lineRule="auto"/>
        <w:ind w:left="567" w:hanging="567"/>
        <w:rPr>
          <w:rFonts w:ascii="Times New Roman" w:eastAsia="SimSun" w:hAnsi="Times New Roman" w:cs="Times New Roman"/>
          <w:lang w:eastAsia="zh-CN"/>
        </w:rPr>
      </w:pPr>
    </w:p>
    <w:p w14:paraId="6E60A3FC" w14:textId="33A7E346" w:rsidR="00DF73FD" w:rsidRDefault="00AE2535" w:rsidP="00684B81">
      <w:pPr>
        <w:tabs>
          <w:tab w:val="left" w:pos="567"/>
          <w:tab w:val="left" w:pos="3119"/>
        </w:tabs>
        <w:spacing w:after="0" w:line="240" w:lineRule="auto"/>
        <w:rPr>
          <w:rFonts w:ascii="Times New Roman" w:eastAsia="SimSun" w:hAnsi="Times New Roman" w:cs="Times New Roman"/>
          <w:i/>
          <w:lang w:eastAsia="zh-CN"/>
        </w:rPr>
      </w:pPr>
      <w:r w:rsidRPr="009B457B">
        <w:rPr>
          <w:rFonts w:ascii="Times New Roman" w:eastAsia="SimSun" w:hAnsi="Times New Roman" w:cs="Times New Roman"/>
          <w:iCs/>
          <w:u w:val="single"/>
          <w:lang w:eastAsia="zh-CN"/>
        </w:rPr>
        <w:t>Takrolimuzas</w:t>
      </w:r>
      <w:r w:rsidRPr="009B457B">
        <w:rPr>
          <w:rFonts w:ascii="Times New Roman" w:eastAsia="SimSun" w:hAnsi="Times New Roman" w:cs="Times New Roman"/>
          <w:i/>
          <w:lang w:eastAsia="zh-CN"/>
        </w:rPr>
        <w:t xml:space="preserve"> </w:t>
      </w:r>
    </w:p>
    <w:p w14:paraId="380426A4" w14:textId="286CBB78" w:rsidR="00AE2535" w:rsidRPr="00BB4BD0" w:rsidRDefault="00AE2535" w:rsidP="00684B81">
      <w:pPr>
        <w:tabs>
          <w:tab w:val="left" w:pos="567"/>
          <w:tab w:val="left" w:pos="3119"/>
        </w:tabs>
        <w:spacing w:after="0" w:line="240" w:lineRule="auto"/>
        <w:rPr>
          <w:rFonts w:ascii="Times New Roman" w:eastAsia="SimSun" w:hAnsi="Times New Roman" w:cs="Times New Roman"/>
          <w:lang w:eastAsia="zh-CN"/>
        </w:rPr>
      </w:pPr>
      <w:r w:rsidRPr="009B457B">
        <w:rPr>
          <w:rFonts w:ascii="Times New Roman" w:eastAsia="SimSun" w:hAnsi="Times New Roman" w:cs="Times New Roman"/>
          <w:iCs/>
          <w:lang w:eastAsia="zh-CN"/>
        </w:rPr>
        <w:t xml:space="preserve">Flukonazolas gali </w:t>
      </w:r>
      <w:r w:rsidRPr="00BB4BD0">
        <w:rPr>
          <w:rFonts w:ascii="Times New Roman" w:eastAsia="SimSun" w:hAnsi="Times New Roman" w:cs="Times New Roman"/>
          <w:lang w:eastAsia="zh-CN"/>
        </w:rPr>
        <w:t>padidinti geriamojo takrolimuzo koncentracijas serume iki 5 kartų, nes slopina CYP3A4 izofermentų veikiamą takrolimuzo metabolizmą žarnose. Takrolimuzą leidžiant į veną, reikšmingų farmakokinetikos pokyčių nepastebėta. Takrolimuzo koncentracijų padidėjimas buvo susijęs su toksiniu poveikiu inkstams. Atsižvelgiant į takrolimuzo koncentraciją, reikia sumažinti per burną vartojamo takrolimuzo dozę.</w:t>
      </w:r>
    </w:p>
    <w:p w14:paraId="380426A5" w14:textId="77777777" w:rsidR="00AE2535" w:rsidRPr="00BB4BD0" w:rsidRDefault="00AE2535" w:rsidP="00684B81">
      <w:pPr>
        <w:tabs>
          <w:tab w:val="left" w:pos="567"/>
          <w:tab w:val="left" w:pos="3119"/>
        </w:tabs>
        <w:spacing w:after="0" w:line="240" w:lineRule="auto"/>
        <w:rPr>
          <w:rFonts w:ascii="Times New Roman" w:eastAsia="SimSun" w:hAnsi="Times New Roman" w:cs="Times New Roman"/>
          <w:lang w:eastAsia="zh-CN"/>
        </w:rPr>
      </w:pPr>
    </w:p>
    <w:p w14:paraId="0911FA45" w14:textId="11BADB7F" w:rsidR="00632CA0" w:rsidRDefault="00632CA0" w:rsidP="00684B81">
      <w:pPr>
        <w:tabs>
          <w:tab w:val="left" w:pos="567"/>
          <w:tab w:val="left" w:pos="3119"/>
        </w:tabs>
        <w:spacing w:after="0" w:line="240" w:lineRule="auto"/>
        <w:rPr>
          <w:rFonts w:ascii="Times New Roman" w:eastAsia="SimSun" w:hAnsi="Times New Roman" w:cs="Times New Roman"/>
          <w:u w:val="single"/>
          <w:lang w:eastAsia="zh-CN"/>
        </w:rPr>
      </w:pPr>
      <w:r w:rsidRPr="00632CA0">
        <w:rPr>
          <w:rFonts w:ascii="Times New Roman" w:eastAsia="SimSun" w:hAnsi="Times New Roman" w:cs="Times New Roman"/>
          <w:u w:val="single"/>
          <w:lang w:eastAsia="zh-CN"/>
        </w:rPr>
        <w:t>Lurazidonas</w:t>
      </w:r>
      <w:r w:rsidRPr="00F8769E">
        <w:rPr>
          <w:rFonts w:ascii="Times New Roman" w:eastAsia="SimSun" w:hAnsi="Times New Roman" w:cs="Times New Roman"/>
          <w:lang w:eastAsia="zh-CN"/>
        </w:rPr>
        <w:t xml:space="preserve"> </w:t>
      </w:r>
    </w:p>
    <w:p w14:paraId="008EC63D" w14:textId="52F61B33" w:rsidR="00632CA0" w:rsidRPr="00F8769E" w:rsidRDefault="00632CA0" w:rsidP="00684B81">
      <w:pPr>
        <w:tabs>
          <w:tab w:val="left" w:pos="567"/>
          <w:tab w:val="left" w:pos="3119"/>
        </w:tabs>
        <w:spacing w:after="0" w:line="240" w:lineRule="auto"/>
        <w:rPr>
          <w:rFonts w:ascii="Times New Roman" w:eastAsia="SimSun" w:hAnsi="Times New Roman" w:cs="Times New Roman"/>
          <w:lang w:eastAsia="zh-CN"/>
        </w:rPr>
      </w:pPr>
      <w:r w:rsidRPr="00F8769E">
        <w:rPr>
          <w:rFonts w:ascii="Times New Roman" w:eastAsia="SimSun" w:hAnsi="Times New Roman" w:cs="Times New Roman"/>
          <w:lang w:eastAsia="zh-CN"/>
        </w:rPr>
        <w:t xml:space="preserve">Vidutinio stiprumo CYP3A4 inhibitoriai, tokie kaip flukonazolas, gali padidinti lurazidono koncentraciją plazmoje. Jei negalima išvengti vartojimo kartu, sumažinkite lurazidono dozę, kaip nurodyta lurazidono </w:t>
      </w:r>
      <w:r w:rsidR="002F7197" w:rsidRPr="00BE1BC9">
        <w:rPr>
          <w:rFonts w:ascii="Times New Roman" w:eastAsia="SimSun" w:hAnsi="Times New Roman" w:cs="Times New Roman"/>
          <w:lang w:eastAsia="zh-CN"/>
        </w:rPr>
        <w:t>vartojimo</w:t>
      </w:r>
      <w:r w:rsidRPr="00BE1BC9">
        <w:rPr>
          <w:rFonts w:ascii="Times New Roman" w:eastAsia="SimSun" w:hAnsi="Times New Roman" w:cs="Times New Roman"/>
          <w:lang w:eastAsia="zh-CN"/>
        </w:rPr>
        <w:t xml:space="preserve"> informacijoje.</w:t>
      </w:r>
    </w:p>
    <w:p w14:paraId="442E79E7" w14:textId="77777777" w:rsidR="00632CA0" w:rsidRDefault="00632CA0" w:rsidP="00684B81">
      <w:pPr>
        <w:tabs>
          <w:tab w:val="left" w:pos="567"/>
          <w:tab w:val="left" w:pos="3119"/>
        </w:tabs>
        <w:spacing w:after="0" w:line="240" w:lineRule="auto"/>
        <w:rPr>
          <w:rFonts w:ascii="Times New Roman" w:eastAsia="SimSun" w:hAnsi="Times New Roman" w:cs="Times New Roman"/>
          <w:u w:val="single"/>
          <w:lang w:eastAsia="zh-CN"/>
        </w:rPr>
      </w:pPr>
    </w:p>
    <w:p w14:paraId="15E152B8" w14:textId="0057D261" w:rsidR="00F75DF9" w:rsidRDefault="00AE2535" w:rsidP="00684B81">
      <w:pPr>
        <w:tabs>
          <w:tab w:val="left" w:pos="567"/>
          <w:tab w:val="left" w:pos="3119"/>
        </w:tabs>
        <w:spacing w:after="0" w:line="240" w:lineRule="auto"/>
        <w:rPr>
          <w:rFonts w:ascii="Times New Roman" w:eastAsia="SimSun" w:hAnsi="Times New Roman" w:cs="Times New Roman"/>
          <w:lang w:eastAsia="zh-CN"/>
        </w:rPr>
      </w:pPr>
      <w:r w:rsidRPr="00BB4BD0">
        <w:rPr>
          <w:rFonts w:ascii="Times New Roman" w:eastAsia="SimSun" w:hAnsi="Times New Roman" w:cs="Times New Roman"/>
          <w:u w:val="single"/>
          <w:lang w:eastAsia="zh-CN"/>
        </w:rPr>
        <w:t>Losartanas</w:t>
      </w:r>
      <w:r w:rsidRPr="00BB4BD0">
        <w:rPr>
          <w:rFonts w:ascii="Times New Roman" w:eastAsia="SimSun" w:hAnsi="Times New Roman" w:cs="Times New Roman"/>
          <w:lang w:eastAsia="zh-CN"/>
        </w:rPr>
        <w:t xml:space="preserve"> </w:t>
      </w:r>
    </w:p>
    <w:p w14:paraId="380426A6" w14:textId="6D133B92" w:rsidR="00AE2535" w:rsidRPr="00B96C2D" w:rsidRDefault="00AE2535" w:rsidP="00684B81">
      <w:pPr>
        <w:tabs>
          <w:tab w:val="left" w:pos="567"/>
          <w:tab w:val="left" w:pos="3119"/>
        </w:tabs>
        <w:spacing w:after="0" w:line="240" w:lineRule="auto"/>
        <w:rPr>
          <w:rFonts w:ascii="Times New Roman" w:eastAsia="SimSun" w:hAnsi="Times New Roman" w:cs="Times New Roman"/>
          <w:lang w:eastAsia="zh-CN"/>
        </w:rPr>
      </w:pPr>
      <w:r w:rsidRPr="00BB4BD0">
        <w:rPr>
          <w:rFonts w:ascii="Times New Roman" w:eastAsia="SimSun" w:hAnsi="Times New Roman" w:cs="Times New Roman"/>
          <w:lang w:eastAsia="zh-CN"/>
        </w:rPr>
        <w:t>Flukonazolas slopina losartano metabolizmą į veiklųjį metabolitą (E-31 74), nuo kurio priklauso didžioji dalis antagonizmo angiotenzino II recepto</w:t>
      </w:r>
      <w:r w:rsidRPr="00B96C2D">
        <w:rPr>
          <w:rFonts w:ascii="Times New Roman" w:eastAsia="SimSun" w:hAnsi="Times New Roman" w:cs="Times New Roman"/>
          <w:lang w:eastAsia="zh-CN"/>
        </w:rPr>
        <w:t>riams gydant losartanu. Pacientai turi nuolat matuotis kraujospūdį.</w:t>
      </w:r>
    </w:p>
    <w:p w14:paraId="380426A7" w14:textId="77777777" w:rsidR="00AE2535" w:rsidRPr="00AE2AF9" w:rsidRDefault="00AE2535" w:rsidP="00684B81">
      <w:pPr>
        <w:tabs>
          <w:tab w:val="left" w:pos="567"/>
          <w:tab w:val="left" w:pos="3119"/>
        </w:tabs>
        <w:spacing w:after="0" w:line="240" w:lineRule="auto"/>
        <w:rPr>
          <w:rFonts w:ascii="Times New Roman" w:eastAsia="SimSun" w:hAnsi="Times New Roman" w:cs="Times New Roman"/>
          <w:lang w:eastAsia="zh-CN"/>
        </w:rPr>
      </w:pPr>
    </w:p>
    <w:p w14:paraId="607335C1" w14:textId="44ADE3BA" w:rsidR="000A355A" w:rsidRDefault="00AE2535" w:rsidP="00684B81">
      <w:pPr>
        <w:tabs>
          <w:tab w:val="left" w:pos="567"/>
          <w:tab w:val="left" w:pos="3119"/>
        </w:tabs>
        <w:spacing w:after="0" w:line="240" w:lineRule="auto"/>
        <w:rPr>
          <w:rFonts w:ascii="Times New Roman" w:eastAsia="SimSun" w:hAnsi="Times New Roman" w:cs="Times New Roman"/>
          <w:lang w:eastAsia="zh-CN"/>
        </w:rPr>
      </w:pPr>
      <w:r w:rsidRPr="00AE2AF9">
        <w:rPr>
          <w:rFonts w:ascii="Times New Roman" w:eastAsia="SimSun" w:hAnsi="Times New Roman" w:cs="Times New Roman"/>
          <w:u w:val="single"/>
          <w:lang w:eastAsia="zh-CN"/>
        </w:rPr>
        <w:t>Metadonas</w:t>
      </w:r>
      <w:r w:rsidRPr="00AE2AF9">
        <w:rPr>
          <w:rFonts w:ascii="Times New Roman" w:eastAsia="SimSun" w:hAnsi="Times New Roman" w:cs="Times New Roman"/>
          <w:lang w:eastAsia="zh-CN"/>
        </w:rPr>
        <w:t xml:space="preserve"> </w:t>
      </w:r>
    </w:p>
    <w:p w14:paraId="380426A8" w14:textId="0AB86E7C" w:rsidR="00AE2535" w:rsidRPr="00AE2AF9" w:rsidRDefault="00AE2535" w:rsidP="00684B81">
      <w:pPr>
        <w:tabs>
          <w:tab w:val="left" w:pos="567"/>
          <w:tab w:val="left" w:pos="3119"/>
        </w:tabs>
        <w:spacing w:after="0" w:line="240" w:lineRule="auto"/>
        <w:rPr>
          <w:rFonts w:ascii="Times New Roman" w:eastAsia="SimSun" w:hAnsi="Times New Roman" w:cs="Times New Roman"/>
          <w:lang w:eastAsia="zh-CN"/>
        </w:rPr>
      </w:pPr>
      <w:r w:rsidRPr="00AE2AF9">
        <w:rPr>
          <w:rFonts w:ascii="Times New Roman" w:eastAsia="SimSun" w:hAnsi="Times New Roman" w:cs="Times New Roman"/>
          <w:lang w:eastAsia="zh-CN"/>
        </w:rPr>
        <w:t>Flukonazolas gali didinti metadono koncentraciją serume. Gali tekti keisti metadono dozę.</w:t>
      </w:r>
    </w:p>
    <w:p w14:paraId="380426A9" w14:textId="77777777" w:rsidR="00AE2535" w:rsidRPr="0059747C" w:rsidRDefault="00AE2535" w:rsidP="00684B81">
      <w:pPr>
        <w:tabs>
          <w:tab w:val="left" w:pos="567"/>
          <w:tab w:val="left" w:pos="3119"/>
        </w:tabs>
        <w:spacing w:after="0" w:line="240" w:lineRule="auto"/>
        <w:rPr>
          <w:rFonts w:ascii="Times New Roman" w:eastAsia="SimSun" w:hAnsi="Times New Roman" w:cs="Times New Roman"/>
          <w:lang w:eastAsia="zh-CN"/>
        </w:rPr>
      </w:pPr>
    </w:p>
    <w:p w14:paraId="03452CE2" w14:textId="5E062552" w:rsidR="000A355A" w:rsidRDefault="00AE2535" w:rsidP="00684B81">
      <w:pPr>
        <w:tabs>
          <w:tab w:val="left" w:pos="567"/>
          <w:tab w:val="left" w:pos="3119"/>
        </w:tabs>
        <w:spacing w:after="0" w:line="240" w:lineRule="auto"/>
        <w:rPr>
          <w:rFonts w:ascii="Times New Roman" w:eastAsia="SimSun" w:hAnsi="Times New Roman" w:cs="Times New Roman"/>
          <w:lang w:eastAsia="zh-CN"/>
        </w:rPr>
      </w:pPr>
      <w:r w:rsidRPr="00BD5AF8">
        <w:rPr>
          <w:rFonts w:ascii="Times New Roman" w:eastAsia="SimSun" w:hAnsi="Times New Roman" w:cs="Times New Roman"/>
          <w:u w:val="single"/>
          <w:lang w:eastAsia="zh-CN"/>
        </w:rPr>
        <w:t>Nesteroidiniai vaistiniai preparatai nuo uždegimo (NVNU)</w:t>
      </w:r>
    </w:p>
    <w:p w14:paraId="380426AA" w14:textId="250FDC80" w:rsidR="00AE2535" w:rsidRPr="004D5120" w:rsidRDefault="00AE2535" w:rsidP="00684B81">
      <w:pPr>
        <w:tabs>
          <w:tab w:val="left" w:pos="567"/>
          <w:tab w:val="left" w:pos="3119"/>
        </w:tabs>
        <w:spacing w:after="0" w:line="240" w:lineRule="auto"/>
        <w:rPr>
          <w:rFonts w:ascii="Times New Roman" w:eastAsia="SimSun" w:hAnsi="Times New Roman" w:cs="Times New Roman"/>
          <w:lang w:eastAsia="zh-CN"/>
        </w:rPr>
      </w:pPr>
      <w:r w:rsidRPr="00BD5AF8">
        <w:rPr>
          <w:rFonts w:ascii="Times New Roman" w:eastAsia="SimSun" w:hAnsi="Times New Roman" w:cs="Times New Roman"/>
          <w:lang w:eastAsia="zh-CN"/>
        </w:rPr>
        <w:t xml:space="preserve"> </w:t>
      </w:r>
      <w:r w:rsidR="000A355A">
        <w:rPr>
          <w:rFonts w:ascii="Times New Roman" w:eastAsia="SimSun" w:hAnsi="Times New Roman" w:cs="Times New Roman"/>
          <w:lang w:eastAsia="zh-CN"/>
        </w:rPr>
        <w:t>Derinyje</w:t>
      </w:r>
      <w:r w:rsidRPr="00BD5AF8">
        <w:rPr>
          <w:rFonts w:ascii="Times New Roman" w:eastAsia="SimSun" w:hAnsi="Times New Roman" w:cs="Times New Roman"/>
          <w:lang w:eastAsia="zh-CN"/>
        </w:rPr>
        <w:t xml:space="preserve"> su flukonazolu vartojamo flu</w:t>
      </w:r>
      <w:r w:rsidR="00D964FA">
        <w:rPr>
          <w:rFonts w:ascii="Times New Roman" w:eastAsia="SimSun" w:hAnsi="Times New Roman" w:cs="Times New Roman"/>
          <w:lang w:eastAsia="zh-CN"/>
        </w:rPr>
        <w:t>r</w:t>
      </w:r>
      <w:r w:rsidRPr="00BD5AF8">
        <w:rPr>
          <w:rFonts w:ascii="Times New Roman" w:eastAsia="SimSun" w:hAnsi="Times New Roman" w:cs="Times New Roman"/>
          <w:lang w:eastAsia="zh-CN"/>
        </w:rPr>
        <w:t xml:space="preserve">biprofeno </w:t>
      </w:r>
      <w:r w:rsidRPr="00715C2B">
        <w:rPr>
          <w:rFonts w:ascii="Times New Roman" w:eastAsia="SimSun" w:hAnsi="Times New Roman" w:cs="Times New Roman"/>
          <w:iCs/>
          <w:lang w:eastAsia="zh-CN"/>
        </w:rPr>
        <w:t>C</w:t>
      </w:r>
      <w:r w:rsidRPr="00715C2B">
        <w:rPr>
          <w:rFonts w:ascii="Times New Roman" w:eastAsia="SimSun" w:hAnsi="Times New Roman" w:cs="Times New Roman"/>
          <w:iCs/>
          <w:vertAlign w:val="subscript"/>
          <w:lang w:eastAsia="zh-CN"/>
        </w:rPr>
        <w:t>max</w:t>
      </w:r>
      <w:r w:rsidRPr="00513E1F">
        <w:rPr>
          <w:rFonts w:ascii="Times New Roman" w:eastAsia="SimSun" w:hAnsi="Times New Roman" w:cs="Times New Roman"/>
          <w:lang w:eastAsia="zh-CN"/>
        </w:rPr>
        <w:t xml:space="preserve"> ir </w:t>
      </w:r>
      <w:r w:rsidRPr="00513E1F">
        <w:rPr>
          <w:rFonts w:ascii="Times New Roman" w:eastAsia="SimSun" w:hAnsi="Times New Roman" w:cs="Times New Roman"/>
          <w:iCs/>
          <w:lang w:eastAsia="zh-CN"/>
        </w:rPr>
        <w:t>AUC</w:t>
      </w:r>
      <w:r w:rsidRPr="004D5120">
        <w:rPr>
          <w:rFonts w:ascii="Times New Roman" w:eastAsia="SimSun" w:hAnsi="Times New Roman" w:cs="Times New Roman"/>
          <w:lang w:eastAsia="zh-CN"/>
        </w:rPr>
        <w:t xml:space="preserve"> padidėjo atitinkamai 23 % ir 81 %, palyginti su vieno vartojamo flurbiprofeno. Panašiai, flukonazolą vartojant </w:t>
      </w:r>
      <w:r w:rsidR="00501A2F">
        <w:rPr>
          <w:rFonts w:ascii="Times New Roman" w:eastAsia="SimSun" w:hAnsi="Times New Roman" w:cs="Times New Roman"/>
          <w:lang w:eastAsia="zh-CN"/>
        </w:rPr>
        <w:t>derinyje</w:t>
      </w:r>
      <w:r w:rsidRPr="004D5120">
        <w:rPr>
          <w:rFonts w:ascii="Times New Roman" w:eastAsia="SimSun" w:hAnsi="Times New Roman" w:cs="Times New Roman"/>
          <w:lang w:eastAsia="zh-CN"/>
        </w:rPr>
        <w:t xml:space="preserve"> su raceminiu ibuprofeno mišiniu (400 mg), padidėjo farmakologiškai veiklaus izomero (S-(+)-ibuprofeno) </w:t>
      </w:r>
      <w:r w:rsidRPr="004D5120">
        <w:rPr>
          <w:rFonts w:ascii="Times New Roman" w:eastAsia="SimSun" w:hAnsi="Times New Roman" w:cs="Times New Roman"/>
          <w:iCs/>
          <w:lang w:eastAsia="zh-CN"/>
        </w:rPr>
        <w:t>C</w:t>
      </w:r>
      <w:r w:rsidRPr="004D5120">
        <w:rPr>
          <w:rFonts w:ascii="Times New Roman" w:eastAsia="SimSun" w:hAnsi="Times New Roman" w:cs="Times New Roman"/>
          <w:iCs/>
          <w:vertAlign w:val="subscript"/>
          <w:lang w:eastAsia="zh-CN"/>
        </w:rPr>
        <w:t>max</w:t>
      </w:r>
      <w:r w:rsidRPr="004D5120">
        <w:rPr>
          <w:rFonts w:ascii="Times New Roman" w:eastAsia="SimSun" w:hAnsi="Times New Roman" w:cs="Times New Roman"/>
          <w:lang w:eastAsia="zh-CN"/>
        </w:rPr>
        <w:t xml:space="preserve"> ir </w:t>
      </w:r>
      <w:r w:rsidRPr="004D5120">
        <w:rPr>
          <w:rFonts w:ascii="Times New Roman" w:eastAsia="SimSun" w:hAnsi="Times New Roman" w:cs="Times New Roman"/>
          <w:iCs/>
          <w:lang w:eastAsia="zh-CN"/>
        </w:rPr>
        <w:t>AUC</w:t>
      </w:r>
      <w:r w:rsidRPr="004D5120">
        <w:rPr>
          <w:rFonts w:ascii="Times New Roman" w:eastAsia="SimSun" w:hAnsi="Times New Roman" w:cs="Times New Roman"/>
          <w:lang w:eastAsia="zh-CN"/>
        </w:rPr>
        <w:t xml:space="preserve"> atitinkamai 15 % ir 82 %, palyginti su vieno vartojamo raceminio ibuprofeno mišinio.</w:t>
      </w:r>
    </w:p>
    <w:p w14:paraId="380426AB" w14:textId="77777777" w:rsidR="00AE2535" w:rsidRPr="004D5120" w:rsidRDefault="00AE2535" w:rsidP="00684B81">
      <w:pPr>
        <w:tabs>
          <w:tab w:val="left" w:pos="567"/>
          <w:tab w:val="left" w:pos="3119"/>
        </w:tabs>
        <w:spacing w:after="0" w:line="240" w:lineRule="auto"/>
        <w:rPr>
          <w:rFonts w:ascii="Times New Roman" w:eastAsia="SimSun" w:hAnsi="Times New Roman" w:cs="Times New Roman"/>
          <w:lang w:eastAsia="zh-CN"/>
        </w:rPr>
      </w:pPr>
    </w:p>
    <w:p w14:paraId="380426AC" w14:textId="77777777" w:rsidR="00AE2535" w:rsidRPr="004D5120" w:rsidRDefault="00AE2535" w:rsidP="00684B81">
      <w:pPr>
        <w:tabs>
          <w:tab w:val="left" w:pos="567"/>
          <w:tab w:val="left" w:pos="3119"/>
        </w:tabs>
        <w:spacing w:after="0" w:line="240" w:lineRule="auto"/>
        <w:rPr>
          <w:rFonts w:ascii="Times New Roman" w:eastAsia="SimSun" w:hAnsi="Times New Roman" w:cs="Times New Roman"/>
          <w:lang w:eastAsia="zh-CN"/>
        </w:rPr>
      </w:pPr>
      <w:r w:rsidRPr="004D5120">
        <w:rPr>
          <w:rFonts w:ascii="Times New Roman" w:eastAsia="SimSun" w:hAnsi="Times New Roman" w:cs="Times New Roman"/>
          <w:lang w:eastAsia="zh-CN"/>
        </w:rPr>
        <w:t>Nors specialių tyrimų neatlikta, flukonazolas gebėjo didinti kitų NVNU, kurių metabolizmą veikia CYP2C9 izofermentai (pvz.: naproksenas, lornoksikamas, meloksikamas, diklofenakas) sisteminę ekspoziciją. Rekomenduojama dažnai tikrinti, ar neatsiranda su NVNU susijusių nepageidaujamų reiškinių ir toksinio poveikio. Gali tekti keisti NVNU dozę.</w:t>
      </w:r>
    </w:p>
    <w:p w14:paraId="380426AD" w14:textId="77777777" w:rsidR="00AE2535" w:rsidRPr="004D5120" w:rsidRDefault="00AE2535" w:rsidP="00684B81">
      <w:pPr>
        <w:tabs>
          <w:tab w:val="left" w:pos="567"/>
          <w:tab w:val="left" w:pos="3119"/>
        </w:tabs>
        <w:spacing w:after="0" w:line="240" w:lineRule="auto"/>
        <w:rPr>
          <w:rFonts w:ascii="Times New Roman" w:eastAsia="SimSun" w:hAnsi="Times New Roman" w:cs="Times New Roman"/>
          <w:lang w:eastAsia="zh-CN"/>
        </w:rPr>
      </w:pPr>
    </w:p>
    <w:p w14:paraId="2B19A3D1" w14:textId="6C8AD7A4" w:rsidR="00F41C01" w:rsidRDefault="00AE2535" w:rsidP="00684B81">
      <w:pPr>
        <w:tabs>
          <w:tab w:val="left" w:pos="567"/>
          <w:tab w:val="left" w:pos="3119"/>
        </w:tabs>
        <w:spacing w:after="0" w:line="240" w:lineRule="auto"/>
        <w:rPr>
          <w:rFonts w:ascii="Times New Roman" w:eastAsia="SimSun" w:hAnsi="Times New Roman" w:cs="Times New Roman"/>
          <w:lang w:eastAsia="zh-CN"/>
        </w:rPr>
      </w:pPr>
      <w:r w:rsidRPr="004D5120">
        <w:rPr>
          <w:rFonts w:ascii="Times New Roman" w:eastAsia="SimSun" w:hAnsi="Times New Roman" w:cs="Times New Roman"/>
          <w:u w:val="single"/>
          <w:lang w:eastAsia="zh-CN"/>
        </w:rPr>
        <w:lastRenderedPageBreak/>
        <w:t>Fenitoinas</w:t>
      </w:r>
      <w:r w:rsidRPr="004D5120">
        <w:rPr>
          <w:rFonts w:ascii="Times New Roman" w:eastAsia="SimSun" w:hAnsi="Times New Roman" w:cs="Times New Roman"/>
          <w:lang w:eastAsia="zh-CN"/>
        </w:rPr>
        <w:t xml:space="preserve"> </w:t>
      </w:r>
    </w:p>
    <w:p w14:paraId="380426AE" w14:textId="29E33423" w:rsidR="00AE2535" w:rsidRPr="004D5120" w:rsidRDefault="00AE2535" w:rsidP="00684B81">
      <w:pPr>
        <w:tabs>
          <w:tab w:val="left" w:pos="567"/>
          <w:tab w:val="left" w:pos="3119"/>
        </w:tabs>
        <w:spacing w:after="0" w:line="240" w:lineRule="auto"/>
        <w:rPr>
          <w:rFonts w:ascii="Times New Roman" w:eastAsia="SimSun" w:hAnsi="Times New Roman" w:cs="Times New Roman"/>
          <w:lang w:eastAsia="zh-CN"/>
        </w:rPr>
      </w:pPr>
      <w:r w:rsidRPr="004D5120">
        <w:rPr>
          <w:rFonts w:ascii="Times New Roman" w:eastAsia="SimSun" w:hAnsi="Times New Roman" w:cs="Times New Roman"/>
          <w:lang w:eastAsia="zh-CN"/>
        </w:rPr>
        <w:t xml:space="preserve">Flukonazolas slopina fenitoino metabolizmą kepenyse. Vartojant kartotines 200 mg flukonazolo dozes </w:t>
      </w:r>
      <w:r w:rsidR="00F41C01">
        <w:rPr>
          <w:rFonts w:ascii="Times New Roman" w:eastAsia="SimSun" w:hAnsi="Times New Roman" w:cs="Times New Roman"/>
          <w:lang w:eastAsia="zh-CN"/>
        </w:rPr>
        <w:t>derinyje</w:t>
      </w:r>
      <w:r w:rsidRPr="004D5120">
        <w:rPr>
          <w:rFonts w:ascii="Times New Roman" w:eastAsia="SimSun" w:hAnsi="Times New Roman" w:cs="Times New Roman"/>
          <w:lang w:eastAsia="zh-CN"/>
        </w:rPr>
        <w:t xml:space="preserve"> su 250 mg fenitoino doze į veną, padidėjo fenitoino </w:t>
      </w:r>
      <w:r w:rsidRPr="004D5120">
        <w:rPr>
          <w:rFonts w:ascii="Times New Roman" w:eastAsia="SimSun" w:hAnsi="Times New Roman" w:cs="Times New Roman"/>
          <w:iCs/>
          <w:lang w:eastAsia="zh-CN"/>
        </w:rPr>
        <w:t>AUC</w:t>
      </w:r>
      <w:r w:rsidRPr="004D5120">
        <w:rPr>
          <w:rFonts w:ascii="Times New Roman" w:eastAsia="SimSun" w:hAnsi="Times New Roman" w:cs="Times New Roman"/>
          <w:iCs/>
          <w:vertAlign w:val="subscript"/>
          <w:lang w:eastAsia="zh-CN"/>
        </w:rPr>
        <w:t>24</w:t>
      </w:r>
      <w:r w:rsidRPr="004D5120">
        <w:rPr>
          <w:rFonts w:ascii="Times New Roman" w:eastAsia="SimSun" w:hAnsi="Times New Roman" w:cs="Times New Roman"/>
          <w:lang w:eastAsia="zh-CN"/>
        </w:rPr>
        <w:t xml:space="preserve"> 75 % ir </w:t>
      </w:r>
      <w:r w:rsidRPr="004D5120">
        <w:rPr>
          <w:rFonts w:ascii="Times New Roman" w:eastAsia="SimSun" w:hAnsi="Times New Roman" w:cs="Times New Roman"/>
          <w:iCs/>
          <w:lang w:eastAsia="zh-CN"/>
        </w:rPr>
        <w:t>C</w:t>
      </w:r>
      <w:r w:rsidRPr="004D5120">
        <w:rPr>
          <w:rFonts w:ascii="Times New Roman" w:eastAsia="SimSun" w:hAnsi="Times New Roman" w:cs="Times New Roman"/>
          <w:iCs/>
          <w:vertAlign w:val="subscript"/>
          <w:lang w:eastAsia="zh-CN"/>
        </w:rPr>
        <w:t>min</w:t>
      </w:r>
      <w:r w:rsidRPr="004D5120">
        <w:rPr>
          <w:rFonts w:ascii="Times New Roman" w:eastAsia="SimSun" w:hAnsi="Times New Roman" w:cs="Times New Roman"/>
          <w:lang w:eastAsia="zh-CN"/>
        </w:rPr>
        <w:t xml:space="preserve"> 128 %. Vartojant </w:t>
      </w:r>
      <w:r w:rsidR="00F41C01">
        <w:rPr>
          <w:rFonts w:ascii="Times New Roman" w:eastAsia="SimSun" w:hAnsi="Times New Roman" w:cs="Times New Roman"/>
          <w:lang w:eastAsia="zh-CN"/>
        </w:rPr>
        <w:t>derinyje</w:t>
      </w:r>
      <w:r w:rsidRPr="004D5120">
        <w:rPr>
          <w:rFonts w:ascii="Times New Roman" w:eastAsia="SimSun" w:hAnsi="Times New Roman" w:cs="Times New Roman"/>
          <w:lang w:eastAsia="zh-CN"/>
        </w:rPr>
        <w:t>, reikia stebėti fenitoino koncentracijas serume, kad būtų išvengta fenitoino toksinio poveikio.</w:t>
      </w:r>
    </w:p>
    <w:p w14:paraId="380426AF" w14:textId="77777777" w:rsidR="00AE2535" w:rsidRPr="004D5120" w:rsidRDefault="00AE2535" w:rsidP="00684B81">
      <w:pPr>
        <w:tabs>
          <w:tab w:val="left" w:pos="567"/>
          <w:tab w:val="left" w:pos="3119"/>
        </w:tabs>
        <w:spacing w:after="0" w:line="240" w:lineRule="auto"/>
        <w:rPr>
          <w:rFonts w:ascii="Times New Roman" w:eastAsia="SimSun" w:hAnsi="Times New Roman" w:cs="Times New Roman"/>
          <w:lang w:eastAsia="zh-CN"/>
        </w:rPr>
      </w:pPr>
    </w:p>
    <w:p w14:paraId="5668C210" w14:textId="0C53DB84" w:rsidR="00F41C01" w:rsidRDefault="00AE2535" w:rsidP="00684B81">
      <w:pPr>
        <w:tabs>
          <w:tab w:val="left" w:pos="567"/>
          <w:tab w:val="left" w:pos="3119"/>
        </w:tabs>
        <w:spacing w:after="0" w:line="240" w:lineRule="auto"/>
        <w:rPr>
          <w:rFonts w:ascii="Times New Roman" w:eastAsia="SimSun" w:hAnsi="Times New Roman" w:cs="Times New Roman"/>
          <w:lang w:eastAsia="zh-CN"/>
        </w:rPr>
      </w:pPr>
      <w:r w:rsidRPr="004D5120">
        <w:rPr>
          <w:rFonts w:ascii="Times New Roman" w:eastAsia="SimSun" w:hAnsi="Times New Roman" w:cs="Times New Roman"/>
          <w:u w:val="single"/>
          <w:lang w:eastAsia="zh-CN"/>
        </w:rPr>
        <w:t>Prednizonas</w:t>
      </w:r>
      <w:r w:rsidRPr="004D5120">
        <w:rPr>
          <w:rFonts w:ascii="Times New Roman" w:eastAsia="SimSun" w:hAnsi="Times New Roman" w:cs="Times New Roman"/>
          <w:lang w:eastAsia="zh-CN"/>
        </w:rPr>
        <w:t xml:space="preserve"> </w:t>
      </w:r>
    </w:p>
    <w:p w14:paraId="380426B0" w14:textId="151B6119" w:rsidR="00AE2535" w:rsidRPr="004D5120" w:rsidRDefault="00AE2535" w:rsidP="00684B81">
      <w:pPr>
        <w:tabs>
          <w:tab w:val="left" w:pos="567"/>
          <w:tab w:val="left" w:pos="3119"/>
        </w:tabs>
        <w:spacing w:after="0" w:line="240" w:lineRule="auto"/>
        <w:rPr>
          <w:rFonts w:ascii="Times New Roman" w:eastAsia="SimSun" w:hAnsi="Times New Roman" w:cs="Times New Roman"/>
          <w:lang w:eastAsia="zh-CN"/>
        </w:rPr>
      </w:pPr>
      <w:r w:rsidRPr="004D5120">
        <w:rPr>
          <w:rFonts w:ascii="Times New Roman" w:eastAsia="SimSun" w:hAnsi="Times New Roman" w:cs="Times New Roman"/>
          <w:lang w:eastAsia="zh-CN"/>
        </w:rPr>
        <w:t>Gauta pranešimų apie atvejus, kai prednizonu gydytiems pacientams, kuriems buvo persodintos kepenys, pasireiškė ūminis antinksčių žievės nepakankamumas nutraukus tris mėnesius trukusį gydymą flukonazolu. Nutraukus flukonazolo vartojimą, greičiausiai suaktyvėjo CYP3A4 izofermentai ir dėl to sustiprėjo prednizono metabolizmas. Reikia atidžiai stebėti, ar pacientams, ilgą laiką gydytiems flukonazolu ir prednizonu, nepasireiškia antinksčių žievės nepakankamumas nutraukus gydymą flukonazolu.</w:t>
      </w:r>
    </w:p>
    <w:p w14:paraId="380426B1" w14:textId="77777777" w:rsidR="00AE2535" w:rsidRPr="004D5120" w:rsidRDefault="00AE2535" w:rsidP="00684B81">
      <w:pPr>
        <w:tabs>
          <w:tab w:val="left" w:pos="567"/>
          <w:tab w:val="left" w:pos="3119"/>
        </w:tabs>
        <w:spacing w:after="0" w:line="240" w:lineRule="auto"/>
        <w:rPr>
          <w:rFonts w:ascii="Times New Roman" w:eastAsia="SimSun" w:hAnsi="Times New Roman" w:cs="Times New Roman"/>
          <w:lang w:eastAsia="zh-CN"/>
        </w:rPr>
      </w:pPr>
    </w:p>
    <w:p w14:paraId="24442226" w14:textId="0818FE4B" w:rsidR="00F41C01" w:rsidRDefault="00AE2535" w:rsidP="00684B81">
      <w:pPr>
        <w:tabs>
          <w:tab w:val="left" w:pos="567"/>
          <w:tab w:val="left" w:pos="3119"/>
        </w:tabs>
        <w:spacing w:after="0" w:line="240" w:lineRule="auto"/>
        <w:rPr>
          <w:rFonts w:ascii="Times New Roman" w:hAnsi="Times New Roman"/>
        </w:rPr>
      </w:pPr>
      <w:r w:rsidRPr="00684B81">
        <w:rPr>
          <w:rFonts w:ascii="Times New Roman" w:hAnsi="Times New Roman"/>
          <w:u w:val="single"/>
        </w:rPr>
        <w:t>Rifabutinas</w:t>
      </w:r>
      <w:r w:rsidRPr="00684B81">
        <w:rPr>
          <w:rFonts w:ascii="Times New Roman" w:hAnsi="Times New Roman"/>
        </w:rPr>
        <w:t xml:space="preserve"> </w:t>
      </w:r>
    </w:p>
    <w:p w14:paraId="380426B2" w14:textId="53B3F0F4" w:rsidR="00AE2535" w:rsidRPr="00684B81" w:rsidRDefault="00AE2535" w:rsidP="00684B81">
      <w:pPr>
        <w:tabs>
          <w:tab w:val="left" w:pos="567"/>
          <w:tab w:val="left" w:pos="3119"/>
        </w:tabs>
        <w:spacing w:after="0" w:line="240" w:lineRule="auto"/>
        <w:rPr>
          <w:rFonts w:ascii="Times New Roman" w:hAnsi="Times New Roman"/>
        </w:rPr>
      </w:pPr>
      <w:r w:rsidRPr="00684B81">
        <w:rPr>
          <w:rFonts w:ascii="Times New Roman" w:hAnsi="Times New Roman"/>
        </w:rPr>
        <w:t>Flukonazolas didina rifabutino koncentracijas serume, padidindamas rifabutino AUC</w:t>
      </w:r>
      <w:r w:rsidRPr="00684B81">
        <w:rPr>
          <w:rFonts w:ascii="Times New Roman" w:hAnsi="Times New Roman"/>
          <w:i/>
        </w:rPr>
        <w:t xml:space="preserve"> </w:t>
      </w:r>
      <w:r w:rsidRPr="00684B81">
        <w:rPr>
          <w:rFonts w:ascii="Times New Roman" w:hAnsi="Times New Roman"/>
        </w:rPr>
        <w:t xml:space="preserve">iki 80 %. Gauta pranešimų apie uveitą pacientams, vartojantiems flukonazolą </w:t>
      </w:r>
      <w:r w:rsidR="00F41C01">
        <w:rPr>
          <w:rFonts w:ascii="Times New Roman" w:hAnsi="Times New Roman"/>
        </w:rPr>
        <w:t>derinyje</w:t>
      </w:r>
      <w:r w:rsidRPr="00684B81">
        <w:rPr>
          <w:rFonts w:ascii="Times New Roman" w:hAnsi="Times New Roman"/>
        </w:rPr>
        <w:t xml:space="preserve"> su rifabutinu. Vartojant šiuos vaistinius preparatus </w:t>
      </w:r>
      <w:r w:rsidR="00F41C01">
        <w:rPr>
          <w:rFonts w:ascii="Times New Roman" w:hAnsi="Times New Roman"/>
        </w:rPr>
        <w:t>derinyje</w:t>
      </w:r>
      <w:r w:rsidRPr="00684B81">
        <w:rPr>
          <w:rFonts w:ascii="Times New Roman" w:hAnsi="Times New Roman"/>
        </w:rPr>
        <w:t>, reikia atsižvelgti į rifabutino toksinio poveikio simptomus.</w:t>
      </w:r>
    </w:p>
    <w:p w14:paraId="380426B3" w14:textId="77777777" w:rsidR="00AE2535" w:rsidRPr="00227224" w:rsidRDefault="00AE2535" w:rsidP="00684B81">
      <w:pPr>
        <w:tabs>
          <w:tab w:val="left" w:pos="567"/>
          <w:tab w:val="left" w:pos="3119"/>
        </w:tabs>
        <w:spacing w:after="0" w:line="240" w:lineRule="auto"/>
        <w:rPr>
          <w:rFonts w:ascii="Times New Roman" w:eastAsia="SimSun" w:hAnsi="Times New Roman" w:cs="Times New Roman"/>
          <w:lang w:eastAsia="zh-CN"/>
        </w:rPr>
      </w:pPr>
    </w:p>
    <w:p w14:paraId="3C2524F4" w14:textId="392F9EE7" w:rsidR="009439FC" w:rsidRDefault="00AE2535" w:rsidP="00684B81">
      <w:pPr>
        <w:tabs>
          <w:tab w:val="left" w:pos="567"/>
          <w:tab w:val="left" w:pos="3119"/>
        </w:tabs>
        <w:spacing w:after="0" w:line="240" w:lineRule="auto"/>
        <w:rPr>
          <w:rFonts w:ascii="Times New Roman" w:eastAsia="SimSun" w:hAnsi="Times New Roman" w:cs="Times New Roman"/>
          <w:lang w:eastAsia="zh-CN"/>
        </w:rPr>
      </w:pPr>
      <w:r w:rsidRPr="00227224">
        <w:rPr>
          <w:rFonts w:ascii="Times New Roman" w:eastAsia="SimSun" w:hAnsi="Times New Roman" w:cs="Times New Roman"/>
          <w:u w:val="single"/>
          <w:lang w:eastAsia="zh-CN"/>
        </w:rPr>
        <w:t>Sakvinaviras</w:t>
      </w:r>
      <w:r w:rsidRPr="00227224">
        <w:rPr>
          <w:rFonts w:ascii="Times New Roman" w:eastAsia="SimSun" w:hAnsi="Times New Roman" w:cs="Times New Roman"/>
          <w:lang w:eastAsia="zh-CN"/>
        </w:rPr>
        <w:t xml:space="preserve"> </w:t>
      </w:r>
    </w:p>
    <w:p w14:paraId="380426B4" w14:textId="258D633F" w:rsidR="00AE2535" w:rsidRPr="00652C0E" w:rsidRDefault="00AE2535" w:rsidP="00684B81">
      <w:pPr>
        <w:tabs>
          <w:tab w:val="left" w:pos="567"/>
          <w:tab w:val="left" w:pos="3119"/>
        </w:tabs>
        <w:spacing w:after="0" w:line="240" w:lineRule="auto"/>
        <w:rPr>
          <w:rFonts w:ascii="Times New Roman" w:eastAsia="SimSun" w:hAnsi="Times New Roman" w:cs="Times New Roman"/>
          <w:lang w:eastAsia="zh-CN"/>
        </w:rPr>
      </w:pPr>
      <w:r w:rsidRPr="00227224">
        <w:rPr>
          <w:rFonts w:ascii="Times New Roman" w:eastAsia="SimSun" w:hAnsi="Times New Roman" w:cs="Times New Roman"/>
          <w:lang w:eastAsia="zh-CN"/>
        </w:rPr>
        <w:t xml:space="preserve">Flukonazolas padidina sakvinaviro </w:t>
      </w:r>
      <w:r w:rsidRPr="00227224">
        <w:rPr>
          <w:rFonts w:ascii="Times New Roman" w:eastAsia="SimSun" w:hAnsi="Times New Roman" w:cs="Times New Roman"/>
          <w:iCs/>
          <w:lang w:eastAsia="zh-CN"/>
        </w:rPr>
        <w:t>AUC</w:t>
      </w:r>
      <w:r w:rsidRPr="00227224">
        <w:rPr>
          <w:rFonts w:ascii="Times New Roman" w:eastAsia="SimSun" w:hAnsi="Times New Roman" w:cs="Times New Roman"/>
          <w:lang w:eastAsia="zh-CN"/>
        </w:rPr>
        <w:t xml:space="preserve"> ir </w:t>
      </w:r>
      <w:r w:rsidRPr="00227224">
        <w:rPr>
          <w:rFonts w:ascii="Times New Roman" w:eastAsia="SimSun" w:hAnsi="Times New Roman" w:cs="Times New Roman"/>
          <w:iCs/>
          <w:lang w:eastAsia="zh-CN"/>
        </w:rPr>
        <w:t>C</w:t>
      </w:r>
      <w:r w:rsidRPr="00227224">
        <w:rPr>
          <w:rFonts w:ascii="Times New Roman" w:eastAsia="SimSun" w:hAnsi="Times New Roman" w:cs="Times New Roman"/>
          <w:iCs/>
          <w:vertAlign w:val="subscript"/>
          <w:lang w:eastAsia="zh-CN"/>
        </w:rPr>
        <w:t>max</w:t>
      </w:r>
      <w:r w:rsidRPr="00227224">
        <w:rPr>
          <w:rFonts w:ascii="Times New Roman" w:eastAsia="SimSun" w:hAnsi="Times New Roman" w:cs="Times New Roman"/>
          <w:lang w:eastAsia="zh-CN"/>
        </w:rPr>
        <w:t xml:space="preserve"> atitinkamai maždaug 50 % ir 55 %, nes slopina CYP3A4 izofermentų veikiamą sakvinaviro metabolizmą kepenyse ir slopina P-glikoproteiną. Sąveika su sakvinaviru / ritonaviru netirta ir gali būti dar stipresnė. Gali prireikti keisti sakvinaviro dozę.</w:t>
      </w:r>
    </w:p>
    <w:p w14:paraId="380426B5" w14:textId="77777777" w:rsidR="00AE2535" w:rsidRPr="00652C0E" w:rsidRDefault="00AE2535" w:rsidP="00684B81">
      <w:pPr>
        <w:tabs>
          <w:tab w:val="left" w:pos="567"/>
          <w:tab w:val="left" w:pos="3119"/>
        </w:tabs>
        <w:spacing w:after="0" w:line="240" w:lineRule="auto"/>
        <w:rPr>
          <w:rFonts w:ascii="Times New Roman" w:eastAsia="SimSun" w:hAnsi="Times New Roman" w:cs="Times New Roman"/>
          <w:lang w:eastAsia="zh-CN"/>
        </w:rPr>
      </w:pPr>
    </w:p>
    <w:p w14:paraId="52C2A3E6" w14:textId="72EFCAB9" w:rsidR="009439FC" w:rsidRDefault="00AE2535" w:rsidP="00684B81">
      <w:pPr>
        <w:tabs>
          <w:tab w:val="left" w:pos="567"/>
          <w:tab w:val="left" w:pos="3119"/>
        </w:tabs>
        <w:spacing w:after="0" w:line="240" w:lineRule="auto"/>
        <w:rPr>
          <w:rFonts w:ascii="Times New Roman" w:eastAsia="SimSun" w:hAnsi="Times New Roman" w:cs="Times New Roman"/>
          <w:lang w:eastAsia="zh-CN"/>
        </w:rPr>
      </w:pPr>
      <w:r w:rsidRPr="00652C0E">
        <w:rPr>
          <w:rFonts w:ascii="Times New Roman" w:eastAsia="SimSun" w:hAnsi="Times New Roman" w:cs="Times New Roman"/>
          <w:u w:val="single"/>
          <w:lang w:eastAsia="zh-CN"/>
        </w:rPr>
        <w:t>Sulfonilkarbamido dariniai</w:t>
      </w:r>
      <w:r w:rsidRPr="00652C0E">
        <w:rPr>
          <w:rFonts w:ascii="Times New Roman" w:eastAsia="SimSun" w:hAnsi="Times New Roman" w:cs="Times New Roman"/>
          <w:lang w:eastAsia="zh-CN"/>
        </w:rPr>
        <w:t xml:space="preserve"> </w:t>
      </w:r>
    </w:p>
    <w:p w14:paraId="380426B6" w14:textId="7EC2D3F6" w:rsidR="00AE2535" w:rsidRPr="00652C0E" w:rsidRDefault="00AE2535" w:rsidP="00684B81">
      <w:pPr>
        <w:tabs>
          <w:tab w:val="left" w:pos="567"/>
          <w:tab w:val="left" w:pos="3119"/>
        </w:tabs>
        <w:spacing w:after="0" w:line="240" w:lineRule="auto"/>
        <w:rPr>
          <w:rFonts w:ascii="Times New Roman" w:eastAsia="SimSun" w:hAnsi="Times New Roman" w:cs="Times New Roman"/>
          <w:lang w:eastAsia="zh-CN"/>
        </w:rPr>
      </w:pPr>
      <w:r w:rsidRPr="00652C0E">
        <w:rPr>
          <w:rFonts w:ascii="Times New Roman" w:eastAsia="SimSun" w:hAnsi="Times New Roman" w:cs="Times New Roman"/>
          <w:lang w:eastAsia="zh-CN"/>
        </w:rPr>
        <w:t xml:space="preserve">Nustatyta, kad flukonazolas ilgina </w:t>
      </w:r>
      <w:r w:rsidR="00AB5E63">
        <w:rPr>
          <w:rFonts w:ascii="Times New Roman" w:eastAsia="SimSun" w:hAnsi="Times New Roman" w:cs="Times New Roman"/>
          <w:lang w:eastAsia="zh-CN"/>
        </w:rPr>
        <w:t>derinyje</w:t>
      </w:r>
      <w:r w:rsidRPr="00652C0E">
        <w:rPr>
          <w:rFonts w:ascii="Times New Roman" w:eastAsia="SimSun" w:hAnsi="Times New Roman" w:cs="Times New Roman"/>
          <w:lang w:eastAsia="zh-CN"/>
        </w:rPr>
        <w:t xml:space="preserve"> vartojamų geriamųjų sulfonilkarbamido darinių (pvz., chlorpropamido, glibenklamido, glipizido, tolbutamido) pusinės eliminacijos periodą sveikų savanorių serume. Vartojant </w:t>
      </w:r>
      <w:r w:rsidR="00C91378">
        <w:rPr>
          <w:rFonts w:ascii="Times New Roman" w:eastAsia="SimSun" w:hAnsi="Times New Roman" w:cs="Times New Roman"/>
          <w:lang w:eastAsia="zh-CN"/>
        </w:rPr>
        <w:t>derinyje</w:t>
      </w:r>
      <w:r w:rsidRPr="00652C0E">
        <w:rPr>
          <w:rFonts w:ascii="Times New Roman" w:eastAsia="SimSun" w:hAnsi="Times New Roman" w:cs="Times New Roman"/>
          <w:lang w:eastAsia="zh-CN"/>
        </w:rPr>
        <w:t>, rekomenduojama dažnai matuoti gliukozės koncentracijas serume ir atitinkamai mažinti sulfonilkarbamido darinių dozę.</w:t>
      </w:r>
    </w:p>
    <w:p w14:paraId="380426B7" w14:textId="77777777" w:rsidR="00AE2535" w:rsidRPr="00247837" w:rsidRDefault="00AE2535" w:rsidP="00684B81">
      <w:pPr>
        <w:tabs>
          <w:tab w:val="left" w:pos="567"/>
          <w:tab w:val="left" w:pos="3119"/>
        </w:tabs>
        <w:spacing w:after="0" w:line="240" w:lineRule="auto"/>
        <w:rPr>
          <w:rFonts w:ascii="Times New Roman" w:eastAsia="SimSun" w:hAnsi="Times New Roman" w:cs="Times New Roman"/>
          <w:lang w:eastAsia="zh-CN"/>
        </w:rPr>
      </w:pPr>
    </w:p>
    <w:p w14:paraId="70C9F49C" w14:textId="134A8CF7" w:rsidR="00741A34" w:rsidRDefault="00AE2535" w:rsidP="00684B81">
      <w:pPr>
        <w:tabs>
          <w:tab w:val="left" w:pos="567"/>
          <w:tab w:val="left" w:pos="3119"/>
        </w:tabs>
        <w:spacing w:after="0" w:line="240" w:lineRule="auto"/>
        <w:rPr>
          <w:rFonts w:ascii="Times New Roman" w:eastAsia="SimSun" w:hAnsi="Times New Roman" w:cs="Times New Roman"/>
          <w:lang w:eastAsia="zh-CN"/>
        </w:rPr>
      </w:pPr>
      <w:r w:rsidRPr="00B40B6D">
        <w:rPr>
          <w:rFonts w:ascii="Times New Roman" w:eastAsia="SimSun" w:hAnsi="Times New Roman" w:cs="Times New Roman"/>
          <w:u w:val="single"/>
          <w:lang w:eastAsia="zh-CN"/>
        </w:rPr>
        <w:t>Teofilinas</w:t>
      </w:r>
      <w:r w:rsidRPr="00B40B6D">
        <w:rPr>
          <w:rFonts w:ascii="Times New Roman" w:eastAsia="SimSun" w:hAnsi="Times New Roman" w:cs="Times New Roman"/>
          <w:lang w:eastAsia="zh-CN"/>
        </w:rPr>
        <w:t xml:space="preserve"> </w:t>
      </w:r>
    </w:p>
    <w:p w14:paraId="380426B8" w14:textId="05217D20" w:rsidR="00AE2535" w:rsidRPr="00920DC8" w:rsidRDefault="00AE2535" w:rsidP="00684B81">
      <w:pPr>
        <w:tabs>
          <w:tab w:val="left" w:pos="567"/>
          <w:tab w:val="left" w:pos="3119"/>
        </w:tabs>
        <w:spacing w:after="0" w:line="240" w:lineRule="auto"/>
        <w:rPr>
          <w:rFonts w:ascii="Times New Roman" w:eastAsia="SimSun" w:hAnsi="Times New Roman" w:cs="Times New Roman"/>
          <w:lang w:eastAsia="zh-CN"/>
        </w:rPr>
      </w:pPr>
      <w:r w:rsidRPr="00B40B6D">
        <w:rPr>
          <w:rFonts w:ascii="Times New Roman" w:eastAsia="SimSun" w:hAnsi="Times New Roman" w:cs="Times New Roman"/>
          <w:lang w:eastAsia="zh-CN"/>
        </w:rPr>
        <w:t>Placebu kontroliuojamojo sąveikos tyrimo duomenimis, 14 dienų vartojant flukonazolo 200 mg dozę per parą, vidutinis teofilino klirenso iš plazmos greitis sumažėjo 18 %. Reikia stebėti, ar flukonazolą vartojantiems pacientams, kurie vartoja dideles teofilino dozes arba kuriems dėl kitų priežasčių yra padidėjusi teofilino toksinio poveikio rizika, neatsiranda teofilino toksinio poveikio požymių. Jeigu pasireiškia toksinis poveikis, gydymą reikia keisti.</w:t>
      </w:r>
    </w:p>
    <w:p w14:paraId="380426B9" w14:textId="74DA17EB" w:rsidR="00AE2535" w:rsidRDefault="00AE2535" w:rsidP="00684B81">
      <w:pPr>
        <w:tabs>
          <w:tab w:val="left" w:pos="567"/>
          <w:tab w:val="left" w:pos="3119"/>
        </w:tabs>
        <w:spacing w:after="0" w:line="240" w:lineRule="auto"/>
        <w:rPr>
          <w:rFonts w:ascii="Times New Roman" w:eastAsia="SimSun" w:hAnsi="Times New Roman" w:cs="Times New Roman"/>
          <w:lang w:eastAsia="zh-CN"/>
        </w:rPr>
      </w:pPr>
    </w:p>
    <w:p w14:paraId="120C0F1B" w14:textId="2E0E984E" w:rsidR="00741A34" w:rsidRDefault="0093635C">
      <w:pPr>
        <w:spacing w:after="0" w:line="240" w:lineRule="auto"/>
        <w:rPr>
          <w:rFonts w:ascii="Times New Roman" w:eastAsia="Calibri" w:hAnsi="Times New Roman" w:cs="Times New Roman"/>
          <w:iCs/>
        </w:rPr>
      </w:pPr>
      <w:r w:rsidRPr="0093635C">
        <w:rPr>
          <w:rFonts w:ascii="Times New Roman" w:eastAsia="Calibri" w:hAnsi="Times New Roman" w:cs="Times New Roman"/>
          <w:iCs/>
          <w:u w:val="single"/>
        </w:rPr>
        <w:t>Tofacitinibas</w:t>
      </w:r>
      <w:r w:rsidRPr="0093635C">
        <w:rPr>
          <w:rFonts w:ascii="Times New Roman" w:eastAsia="Calibri" w:hAnsi="Times New Roman" w:cs="Times New Roman"/>
          <w:iCs/>
        </w:rPr>
        <w:t xml:space="preserve"> </w:t>
      </w:r>
    </w:p>
    <w:p w14:paraId="6DD49A24" w14:textId="74DCBAEB" w:rsidR="0093635C" w:rsidRPr="009661AA" w:rsidRDefault="00741A34" w:rsidP="009661AA">
      <w:pPr>
        <w:spacing w:after="0" w:line="240" w:lineRule="auto"/>
        <w:rPr>
          <w:rFonts w:ascii="Times New Roman" w:eastAsia="Calibri" w:hAnsi="Times New Roman" w:cs="Times New Roman"/>
          <w:iCs/>
        </w:rPr>
      </w:pPr>
      <w:r>
        <w:rPr>
          <w:rFonts w:ascii="Times New Roman" w:eastAsia="Calibri" w:hAnsi="Times New Roman" w:cs="Times New Roman"/>
          <w:iCs/>
        </w:rPr>
        <w:t>Derinyje</w:t>
      </w:r>
      <w:r w:rsidR="0093635C" w:rsidRPr="0093635C">
        <w:rPr>
          <w:rFonts w:ascii="Times New Roman" w:eastAsia="Calibri" w:hAnsi="Times New Roman" w:cs="Times New Roman"/>
          <w:iCs/>
        </w:rPr>
        <w:t xml:space="preserve"> su tofacitinibu vartojami vaistiniai preparatai, kurie yra vidutinio stiprumo CYP</w:t>
      </w:r>
      <w:r w:rsidR="0093635C" w:rsidRPr="0093635C">
        <w:rPr>
          <w:rFonts w:ascii="Times New Roman" w:eastAsia="Calibri" w:hAnsi="Times New Roman" w:cs="Times New Roman"/>
        </w:rPr>
        <w:t>3A4</w:t>
      </w:r>
      <w:r w:rsidR="0093635C" w:rsidRPr="0093635C">
        <w:rPr>
          <w:rFonts w:ascii="Times New Roman" w:eastAsia="Calibri" w:hAnsi="Times New Roman" w:cs="Times New Roman"/>
          <w:iCs/>
        </w:rPr>
        <w:t xml:space="preserve"> ir stiprūs</w:t>
      </w:r>
      <w:r w:rsidR="0093635C" w:rsidRPr="0093635C">
        <w:rPr>
          <w:rFonts w:ascii="Times New Roman" w:eastAsia="Calibri" w:hAnsi="Times New Roman" w:cs="Times New Roman"/>
        </w:rPr>
        <w:t xml:space="preserve"> CYP2C19</w:t>
      </w:r>
      <w:r w:rsidR="0093635C" w:rsidRPr="0093635C">
        <w:rPr>
          <w:rFonts w:ascii="Times New Roman" w:eastAsia="Calibri" w:hAnsi="Times New Roman" w:cs="Times New Roman"/>
          <w:iCs/>
        </w:rPr>
        <w:t xml:space="preserve"> inhibitoriai (pvz., flukonazol</w:t>
      </w:r>
      <w:r w:rsidR="00D0184E">
        <w:rPr>
          <w:rFonts w:ascii="Times New Roman" w:eastAsia="Calibri" w:hAnsi="Times New Roman" w:cs="Times New Roman"/>
          <w:iCs/>
        </w:rPr>
        <w:t>a</w:t>
      </w:r>
      <w:r w:rsidR="0093635C" w:rsidRPr="0093635C">
        <w:rPr>
          <w:rFonts w:ascii="Times New Roman" w:eastAsia="Calibri" w:hAnsi="Times New Roman" w:cs="Times New Roman"/>
          <w:iCs/>
        </w:rPr>
        <w:t xml:space="preserve">s), padidina tofacitinibo poveikį. Todėl yra rekomenduojamas tofacitinibo dozės sumažinimas iki 5 mg per </w:t>
      </w:r>
      <w:r w:rsidR="00267818">
        <w:rPr>
          <w:rFonts w:ascii="Times New Roman" w:eastAsia="Calibri" w:hAnsi="Times New Roman" w:cs="Times New Roman"/>
          <w:iCs/>
        </w:rPr>
        <w:t>par</w:t>
      </w:r>
      <w:r w:rsidR="00FE5A1A">
        <w:rPr>
          <w:rFonts w:ascii="Times New Roman" w:eastAsia="Calibri" w:hAnsi="Times New Roman" w:cs="Times New Roman"/>
          <w:iCs/>
        </w:rPr>
        <w:t>ą</w:t>
      </w:r>
      <w:r w:rsidR="0093635C" w:rsidRPr="0093635C">
        <w:rPr>
          <w:rFonts w:ascii="Times New Roman" w:eastAsia="Calibri" w:hAnsi="Times New Roman" w:cs="Times New Roman"/>
          <w:iCs/>
        </w:rPr>
        <w:t xml:space="preserve">, vartojant šiuos vaistinius preparatus </w:t>
      </w:r>
      <w:r w:rsidR="00267818">
        <w:rPr>
          <w:rFonts w:ascii="Times New Roman" w:eastAsia="Calibri" w:hAnsi="Times New Roman" w:cs="Times New Roman"/>
          <w:iCs/>
        </w:rPr>
        <w:t>derinyje</w:t>
      </w:r>
      <w:r w:rsidR="0093635C" w:rsidRPr="0093635C">
        <w:rPr>
          <w:rFonts w:ascii="Times New Roman" w:eastAsia="Calibri" w:hAnsi="Times New Roman" w:cs="Times New Roman"/>
          <w:iCs/>
        </w:rPr>
        <w:t>.</w:t>
      </w:r>
    </w:p>
    <w:p w14:paraId="3E66F053" w14:textId="77777777" w:rsidR="0093635C" w:rsidRPr="009F591D" w:rsidRDefault="0093635C" w:rsidP="00684B81">
      <w:pPr>
        <w:tabs>
          <w:tab w:val="left" w:pos="567"/>
          <w:tab w:val="left" w:pos="3119"/>
        </w:tabs>
        <w:spacing w:after="0" w:line="240" w:lineRule="auto"/>
        <w:rPr>
          <w:rFonts w:ascii="Times New Roman" w:eastAsia="SimSun" w:hAnsi="Times New Roman" w:cs="Times New Roman"/>
          <w:lang w:eastAsia="zh-CN"/>
        </w:rPr>
      </w:pPr>
    </w:p>
    <w:p w14:paraId="7EACFFAC" w14:textId="2A256656" w:rsidR="00844AB1" w:rsidRDefault="00844AB1" w:rsidP="00684B81">
      <w:pPr>
        <w:tabs>
          <w:tab w:val="left" w:pos="567"/>
          <w:tab w:val="left" w:pos="3119"/>
        </w:tabs>
        <w:spacing w:after="0" w:line="240" w:lineRule="auto"/>
        <w:rPr>
          <w:rFonts w:ascii="Times New Roman" w:eastAsia="SimSun" w:hAnsi="Times New Roman" w:cs="Times New Roman"/>
          <w:lang w:eastAsia="zh-CN"/>
        </w:rPr>
      </w:pPr>
      <w:r w:rsidRPr="00844AB1">
        <w:rPr>
          <w:rFonts w:ascii="Times New Roman" w:eastAsia="SimSun" w:hAnsi="Times New Roman" w:cs="Times New Roman"/>
          <w:u w:val="single"/>
          <w:lang w:eastAsia="zh-CN"/>
        </w:rPr>
        <w:t>Tolvaptanas</w:t>
      </w:r>
    </w:p>
    <w:p w14:paraId="33E4D371" w14:textId="467E60B3" w:rsidR="00844AB1" w:rsidRPr="00F8769E" w:rsidRDefault="00844AB1" w:rsidP="00684B81">
      <w:pPr>
        <w:tabs>
          <w:tab w:val="left" w:pos="567"/>
          <w:tab w:val="left" w:pos="3119"/>
        </w:tabs>
        <w:spacing w:after="0" w:line="240" w:lineRule="auto"/>
        <w:rPr>
          <w:rFonts w:ascii="Times New Roman" w:eastAsia="SimSun" w:hAnsi="Times New Roman" w:cs="Times New Roman"/>
          <w:lang w:eastAsia="zh-CN"/>
        </w:rPr>
      </w:pPr>
      <w:r w:rsidRPr="00F8769E">
        <w:rPr>
          <w:rFonts w:ascii="Times New Roman" w:eastAsia="SimSun" w:hAnsi="Times New Roman" w:cs="Times New Roman"/>
          <w:lang w:eastAsia="zh-CN"/>
        </w:rPr>
        <w:t>CYP3A4 substratą tolvaptaną skiriant kartu su vidutinio stiprumo CYP3A4 inhibitoriumi flukonazolu, tolvaptano ekspozicija reikšmingai padidėjo (200 % pagal AUC; 80 % pagal C</w:t>
      </w:r>
      <w:r w:rsidRPr="00F8769E">
        <w:rPr>
          <w:rFonts w:ascii="Times New Roman" w:eastAsia="SimSun" w:hAnsi="Times New Roman" w:cs="Times New Roman"/>
          <w:vertAlign w:val="subscript"/>
          <w:lang w:eastAsia="zh-CN"/>
        </w:rPr>
        <w:t>max</w:t>
      </w:r>
      <w:r w:rsidRPr="00F8769E">
        <w:rPr>
          <w:rFonts w:ascii="Times New Roman" w:eastAsia="SimSun" w:hAnsi="Times New Roman" w:cs="Times New Roman"/>
          <w:lang w:eastAsia="zh-CN"/>
        </w:rPr>
        <w:t xml:space="preserve">), todėl gali reikšmingai padidėti nepageidaujamų reakcijų rizika, ypač reikšmingai – diurezė, dehidratacija ir ūminis inkstų nepakankamumas. Vartojant kartu reikia sumažinti tolvaptano dozę, kaip nurodyta </w:t>
      </w:r>
      <w:r w:rsidRPr="00BE1BC9">
        <w:rPr>
          <w:rFonts w:ascii="Times New Roman" w:eastAsia="SimSun" w:hAnsi="Times New Roman" w:cs="Times New Roman"/>
          <w:lang w:eastAsia="zh-CN"/>
        </w:rPr>
        <w:t xml:space="preserve">tolvaptano </w:t>
      </w:r>
      <w:r w:rsidR="002F7197" w:rsidRPr="00BE1BC9">
        <w:rPr>
          <w:rFonts w:ascii="Times New Roman" w:eastAsia="SimSun" w:hAnsi="Times New Roman" w:cs="Times New Roman"/>
          <w:lang w:eastAsia="zh-CN"/>
        </w:rPr>
        <w:t>vartojimo</w:t>
      </w:r>
      <w:r w:rsidR="002F7197">
        <w:rPr>
          <w:rFonts w:ascii="Times New Roman" w:eastAsia="SimSun" w:hAnsi="Times New Roman" w:cs="Times New Roman"/>
          <w:lang w:eastAsia="zh-CN"/>
        </w:rPr>
        <w:t xml:space="preserve"> </w:t>
      </w:r>
      <w:r w:rsidRPr="00F8769E">
        <w:rPr>
          <w:rFonts w:ascii="Times New Roman" w:eastAsia="SimSun" w:hAnsi="Times New Roman" w:cs="Times New Roman"/>
          <w:lang w:eastAsia="zh-CN"/>
        </w:rPr>
        <w:t>informacijoje, ir pacientą reikia dažnai stebėti dėl bet kokių nepageidaujamų reakcijų, susijusių su tolvaptanu.</w:t>
      </w:r>
    </w:p>
    <w:p w14:paraId="7824DD68" w14:textId="77777777" w:rsidR="00844AB1" w:rsidRDefault="00844AB1" w:rsidP="00684B81">
      <w:pPr>
        <w:tabs>
          <w:tab w:val="left" w:pos="567"/>
          <w:tab w:val="left" w:pos="3119"/>
        </w:tabs>
        <w:spacing w:after="0" w:line="240" w:lineRule="auto"/>
        <w:rPr>
          <w:rFonts w:ascii="Times New Roman" w:eastAsia="SimSun" w:hAnsi="Times New Roman" w:cs="Times New Roman"/>
          <w:u w:val="single"/>
          <w:lang w:eastAsia="zh-CN"/>
        </w:rPr>
      </w:pPr>
    </w:p>
    <w:p w14:paraId="79A11687" w14:textId="6C90554A" w:rsidR="00267818" w:rsidRDefault="00AE2535" w:rsidP="00684B81">
      <w:pPr>
        <w:tabs>
          <w:tab w:val="left" w:pos="567"/>
          <w:tab w:val="left" w:pos="3119"/>
        </w:tabs>
        <w:spacing w:after="0" w:line="240" w:lineRule="auto"/>
        <w:rPr>
          <w:rFonts w:ascii="Times New Roman" w:eastAsia="SimSun" w:hAnsi="Times New Roman" w:cs="Times New Roman"/>
          <w:lang w:eastAsia="zh-CN"/>
        </w:rPr>
      </w:pPr>
      <w:r w:rsidRPr="005930D0">
        <w:rPr>
          <w:rFonts w:ascii="Times New Roman" w:eastAsia="SimSun" w:hAnsi="Times New Roman" w:cs="Times New Roman"/>
          <w:u w:val="single"/>
          <w:lang w:eastAsia="zh-CN"/>
        </w:rPr>
        <w:t>Žiemės alkaloidai</w:t>
      </w:r>
      <w:r w:rsidRPr="005930D0">
        <w:rPr>
          <w:rFonts w:ascii="Times New Roman" w:eastAsia="SimSun" w:hAnsi="Times New Roman" w:cs="Times New Roman"/>
          <w:lang w:eastAsia="zh-CN"/>
        </w:rPr>
        <w:t xml:space="preserve"> </w:t>
      </w:r>
    </w:p>
    <w:p w14:paraId="380426BA" w14:textId="0CCB985E" w:rsidR="00AE2535" w:rsidRPr="00F97E14" w:rsidRDefault="00AE2535" w:rsidP="00684B81">
      <w:pPr>
        <w:tabs>
          <w:tab w:val="left" w:pos="567"/>
          <w:tab w:val="left" w:pos="3119"/>
        </w:tabs>
        <w:spacing w:after="0" w:line="240" w:lineRule="auto"/>
        <w:rPr>
          <w:rFonts w:ascii="Times New Roman" w:eastAsia="SimSun" w:hAnsi="Times New Roman" w:cs="Times New Roman"/>
          <w:lang w:eastAsia="zh-CN"/>
        </w:rPr>
      </w:pPr>
      <w:r w:rsidRPr="005930D0">
        <w:rPr>
          <w:rFonts w:ascii="Times New Roman" w:eastAsia="SimSun" w:hAnsi="Times New Roman" w:cs="Times New Roman"/>
          <w:lang w:eastAsia="zh-CN"/>
        </w:rPr>
        <w:t>Nors tyrimų neatlikta, flukonazolas gali didinti žiemės alkaloidų (pvz.: vinkristino ir vinblastino) koncentracijas plazmoje ir dėl to gali pasireikšti neurotoksinis poveikis, kuris pasireiškia galbūt dėl slopinamojo poveikio CYP3A4 izofermentams.</w:t>
      </w:r>
    </w:p>
    <w:p w14:paraId="380426BB" w14:textId="77777777" w:rsidR="00AE2535" w:rsidRPr="00176E55" w:rsidRDefault="00AE2535" w:rsidP="00684B81">
      <w:pPr>
        <w:tabs>
          <w:tab w:val="left" w:pos="567"/>
          <w:tab w:val="left" w:pos="3119"/>
        </w:tabs>
        <w:spacing w:after="0" w:line="240" w:lineRule="auto"/>
        <w:rPr>
          <w:rFonts w:ascii="Times New Roman" w:eastAsia="SimSun" w:hAnsi="Times New Roman" w:cs="Times New Roman"/>
          <w:lang w:eastAsia="zh-CN"/>
        </w:rPr>
      </w:pPr>
    </w:p>
    <w:p w14:paraId="6EAE3290" w14:textId="20D579B3" w:rsidR="003B1CFC" w:rsidRDefault="00AE2535" w:rsidP="00684B81">
      <w:pPr>
        <w:tabs>
          <w:tab w:val="left" w:pos="567"/>
          <w:tab w:val="left" w:pos="3119"/>
        </w:tabs>
        <w:spacing w:after="0" w:line="240" w:lineRule="auto"/>
        <w:rPr>
          <w:rFonts w:ascii="Times New Roman" w:eastAsia="SimSun" w:hAnsi="Times New Roman" w:cs="Times New Roman"/>
          <w:lang w:eastAsia="zh-CN"/>
        </w:rPr>
      </w:pPr>
      <w:r w:rsidRPr="005A5862">
        <w:rPr>
          <w:rFonts w:ascii="Times New Roman" w:eastAsia="SimSun" w:hAnsi="Times New Roman" w:cs="Times New Roman"/>
          <w:u w:val="single"/>
          <w:lang w:eastAsia="zh-CN"/>
        </w:rPr>
        <w:t>Vitaminas A</w:t>
      </w:r>
      <w:r w:rsidRPr="005A5862">
        <w:rPr>
          <w:rFonts w:ascii="Times New Roman" w:eastAsia="SimSun" w:hAnsi="Times New Roman" w:cs="Times New Roman"/>
          <w:lang w:eastAsia="zh-CN"/>
        </w:rPr>
        <w:t xml:space="preserve"> </w:t>
      </w:r>
    </w:p>
    <w:p w14:paraId="380426BC" w14:textId="186B7D2F" w:rsidR="00AE2535" w:rsidRPr="009B457B" w:rsidRDefault="00AE2535" w:rsidP="00684B81">
      <w:pPr>
        <w:tabs>
          <w:tab w:val="left" w:pos="567"/>
          <w:tab w:val="left" w:pos="3119"/>
        </w:tabs>
        <w:spacing w:after="0" w:line="240" w:lineRule="auto"/>
        <w:rPr>
          <w:rFonts w:ascii="Times New Roman" w:eastAsia="SimSun" w:hAnsi="Times New Roman" w:cs="Times New Roman"/>
          <w:lang w:eastAsia="zh-CN"/>
        </w:rPr>
      </w:pPr>
      <w:r w:rsidRPr="005A5862">
        <w:rPr>
          <w:rFonts w:ascii="Times New Roman" w:eastAsia="SimSun" w:hAnsi="Times New Roman" w:cs="Times New Roman"/>
          <w:lang w:eastAsia="zh-CN"/>
        </w:rPr>
        <w:t>Remiantis pranešimu apie vieno paciento, kuriam buvo taikytas kombinuotas gydymas visomis trans-retinoidų rūgštimis (rūgštine vitamino A forma) ir flukonazolu, atvejį, kai</w:t>
      </w:r>
      <w:r w:rsidRPr="009B457B">
        <w:rPr>
          <w:rFonts w:ascii="Times New Roman" w:eastAsia="SimSun" w:hAnsi="Times New Roman" w:cs="Times New Roman"/>
          <w:lang w:eastAsia="zh-CN"/>
        </w:rPr>
        <w:t xml:space="preserve"> pasireiškė su centrine nervų sistema (CNS) susijęs nepageidaujamas poveikis smegenų pseudonaviko forma, kuris išnyko nutraukus gydymą flukonazolu. Tokį derinį vartoti galima, bet reikia atsižvelgti į su CNS susijusį nepageidaujamą poveikį.</w:t>
      </w:r>
    </w:p>
    <w:p w14:paraId="380426BD" w14:textId="77777777" w:rsidR="00AE2535" w:rsidRPr="009B457B" w:rsidRDefault="00AE2535" w:rsidP="00684B81">
      <w:pPr>
        <w:tabs>
          <w:tab w:val="left" w:pos="567"/>
          <w:tab w:val="left" w:pos="3119"/>
        </w:tabs>
        <w:spacing w:after="0" w:line="240" w:lineRule="auto"/>
        <w:rPr>
          <w:rFonts w:ascii="Times New Roman" w:eastAsia="SimSun" w:hAnsi="Times New Roman" w:cs="Times New Roman"/>
          <w:lang w:eastAsia="zh-CN"/>
        </w:rPr>
      </w:pPr>
    </w:p>
    <w:p w14:paraId="6A547DA6" w14:textId="38AA9235" w:rsidR="002D7E7B" w:rsidRDefault="00AE2535" w:rsidP="00684B81">
      <w:pPr>
        <w:tabs>
          <w:tab w:val="left" w:pos="567"/>
          <w:tab w:val="left" w:pos="3119"/>
        </w:tabs>
        <w:spacing w:after="0" w:line="240" w:lineRule="auto"/>
        <w:rPr>
          <w:rFonts w:ascii="Times New Roman" w:eastAsia="SimSun" w:hAnsi="Times New Roman" w:cs="Times New Roman"/>
          <w:lang w:eastAsia="zh-CN"/>
        </w:rPr>
      </w:pPr>
      <w:r w:rsidRPr="00BB4BD0">
        <w:rPr>
          <w:rFonts w:ascii="Times New Roman" w:eastAsia="SimSun" w:hAnsi="Times New Roman" w:cs="Times New Roman"/>
          <w:u w:val="single"/>
          <w:lang w:eastAsia="zh-CN"/>
        </w:rPr>
        <w:t>Vorikonazolas (CYP2C9</w:t>
      </w:r>
      <w:r w:rsidR="00DE440C" w:rsidRPr="00BB4BD0">
        <w:rPr>
          <w:rFonts w:ascii="Times New Roman" w:eastAsia="SimSun" w:hAnsi="Times New Roman" w:cs="Times New Roman"/>
          <w:u w:val="single"/>
          <w:lang w:eastAsia="zh-CN"/>
        </w:rPr>
        <w:t>, CYP2C19</w:t>
      </w:r>
      <w:r w:rsidRPr="00BB4BD0">
        <w:rPr>
          <w:rFonts w:ascii="Times New Roman" w:eastAsia="SimSun" w:hAnsi="Times New Roman" w:cs="Times New Roman"/>
          <w:u w:val="single"/>
          <w:lang w:eastAsia="zh-CN"/>
        </w:rPr>
        <w:t xml:space="preserve"> ir CYP3A4 inhibitorius)</w:t>
      </w:r>
      <w:r w:rsidRPr="00BB4BD0">
        <w:rPr>
          <w:rFonts w:ascii="Times New Roman" w:eastAsia="SimSun" w:hAnsi="Times New Roman" w:cs="Times New Roman"/>
          <w:lang w:eastAsia="zh-CN"/>
        </w:rPr>
        <w:t xml:space="preserve"> </w:t>
      </w:r>
    </w:p>
    <w:p w14:paraId="380426BE" w14:textId="60741707" w:rsidR="00AE2535" w:rsidRPr="00AE2AF9" w:rsidRDefault="00AE2535" w:rsidP="00684B81">
      <w:pPr>
        <w:tabs>
          <w:tab w:val="left" w:pos="567"/>
          <w:tab w:val="left" w:pos="3119"/>
        </w:tabs>
        <w:spacing w:after="0" w:line="240" w:lineRule="auto"/>
        <w:rPr>
          <w:rFonts w:ascii="Times New Roman" w:eastAsia="SimSun" w:hAnsi="Times New Roman" w:cs="Times New Roman"/>
          <w:lang w:eastAsia="zh-CN"/>
        </w:rPr>
      </w:pPr>
      <w:r w:rsidRPr="00BB4BD0">
        <w:rPr>
          <w:rFonts w:ascii="Times New Roman" w:eastAsia="SimSun" w:hAnsi="Times New Roman" w:cs="Times New Roman"/>
          <w:lang w:eastAsia="zh-CN"/>
        </w:rPr>
        <w:t xml:space="preserve">Vartojant geriamąjį vorikonazolą (400 mg kas 12 val. pirmą parą, vėliau po 200 mg kas 12 val. 2,5 paros) </w:t>
      </w:r>
      <w:r w:rsidR="002D7E7B">
        <w:rPr>
          <w:rFonts w:ascii="Times New Roman" w:eastAsia="SimSun" w:hAnsi="Times New Roman" w:cs="Times New Roman"/>
          <w:lang w:eastAsia="zh-CN"/>
        </w:rPr>
        <w:t>derinyje</w:t>
      </w:r>
      <w:r w:rsidRPr="00BB4BD0">
        <w:rPr>
          <w:rFonts w:ascii="Times New Roman" w:eastAsia="SimSun" w:hAnsi="Times New Roman" w:cs="Times New Roman"/>
          <w:lang w:eastAsia="zh-CN"/>
        </w:rPr>
        <w:t xml:space="preserve"> su geriamuoju flukonazolu (400 mg pirmą parą, vėliau po 200 mg kas 24 val. 4 </w:t>
      </w:r>
      <w:r w:rsidR="00153B69">
        <w:rPr>
          <w:rFonts w:ascii="Times New Roman" w:eastAsia="SimSun" w:hAnsi="Times New Roman" w:cs="Times New Roman"/>
          <w:lang w:eastAsia="zh-CN"/>
        </w:rPr>
        <w:t>paras</w:t>
      </w:r>
      <w:r w:rsidRPr="00BB4BD0">
        <w:rPr>
          <w:rFonts w:ascii="Times New Roman" w:eastAsia="SimSun" w:hAnsi="Times New Roman" w:cs="Times New Roman"/>
          <w:lang w:eastAsia="zh-CN"/>
        </w:rPr>
        <w:t xml:space="preserve">), vorikonazolo </w:t>
      </w:r>
      <w:r w:rsidRPr="00BB4BD0">
        <w:rPr>
          <w:rFonts w:ascii="Times New Roman" w:eastAsia="SimSun" w:hAnsi="Times New Roman" w:cs="Times New Roman"/>
          <w:iCs/>
          <w:lang w:eastAsia="zh-CN"/>
        </w:rPr>
        <w:t>C</w:t>
      </w:r>
      <w:r w:rsidRPr="00BB4BD0">
        <w:rPr>
          <w:rFonts w:ascii="Times New Roman" w:eastAsia="SimSun" w:hAnsi="Times New Roman" w:cs="Times New Roman"/>
          <w:iCs/>
          <w:vertAlign w:val="subscript"/>
          <w:lang w:eastAsia="zh-CN"/>
        </w:rPr>
        <w:t>max</w:t>
      </w:r>
      <w:r w:rsidRPr="00BB4BD0">
        <w:rPr>
          <w:rFonts w:ascii="Times New Roman" w:eastAsia="SimSun" w:hAnsi="Times New Roman" w:cs="Times New Roman"/>
          <w:lang w:eastAsia="zh-CN"/>
        </w:rPr>
        <w:t xml:space="preserve"> ir </w:t>
      </w:r>
      <w:r w:rsidRPr="00BB4BD0">
        <w:rPr>
          <w:rFonts w:ascii="Times New Roman" w:eastAsia="SimSun" w:hAnsi="Times New Roman" w:cs="Times New Roman"/>
          <w:iCs/>
          <w:lang w:eastAsia="zh-CN"/>
        </w:rPr>
        <w:t>AUC</w:t>
      </w:r>
      <w:r w:rsidRPr="00BB4BD0">
        <w:rPr>
          <w:rFonts w:ascii="Times New Roman" w:eastAsia="SimSun" w:hAnsi="Times New Roman" w:cs="Times New Roman"/>
          <w:iCs/>
          <w:vertAlign w:val="subscript"/>
          <w:lang w:eastAsia="zh-CN"/>
        </w:rPr>
        <w:t>τ</w:t>
      </w:r>
      <w:r w:rsidRPr="00896795">
        <w:rPr>
          <w:rFonts w:ascii="Times New Roman" w:eastAsia="SimSun" w:hAnsi="Times New Roman" w:cs="Times New Roman"/>
          <w:lang w:eastAsia="zh-CN"/>
        </w:rPr>
        <w:t xml:space="preserve"> 8 sveikų savanorių vyrų organizme padidėjo atitinkamai vidutiniškai 57 % (90 % PI: 20 %, 107 %) ir 79 % (90 % PI: 40 %, 128 %). Vorikonazolo ir flukonazolo dozės mažinimas ir</w:t>
      </w:r>
      <w:r w:rsidRPr="00B96C2D">
        <w:rPr>
          <w:rFonts w:ascii="Times New Roman" w:eastAsia="SimSun" w:hAnsi="Times New Roman" w:cs="Times New Roman"/>
          <w:lang w:eastAsia="zh-CN"/>
        </w:rPr>
        <w:t xml:space="preserve"> (arba) vartojimo retinimas, kurie padėtų pašalinti šį poveikį, nenustatyti. Jeigu po flukonazolo nuosekliai vartojamas vorikonazolas, rekomenduojama stebėti, ar neatsiranda su vorikonazolo vartojimu susijusių nepageidaujamų reiškinių.</w:t>
      </w:r>
    </w:p>
    <w:p w14:paraId="380426BF" w14:textId="77777777" w:rsidR="00AE2535" w:rsidRPr="00AE2AF9" w:rsidRDefault="00AE2535" w:rsidP="00684B81">
      <w:pPr>
        <w:tabs>
          <w:tab w:val="left" w:pos="567"/>
          <w:tab w:val="left" w:pos="3119"/>
        </w:tabs>
        <w:spacing w:after="0" w:line="240" w:lineRule="auto"/>
        <w:rPr>
          <w:rFonts w:ascii="Times New Roman" w:eastAsia="SimSun" w:hAnsi="Times New Roman" w:cs="Times New Roman"/>
          <w:lang w:eastAsia="zh-CN"/>
        </w:rPr>
      </w:pPr>
    </w:p>
    <w:p w14:paraId="5864575E" w14:textId="60A45A8F" w:rsidR="00153B69" w:rsidRDefault="00AE2535" w:rsidP="00684B81">
      <w:pPr>
        <w:tabs>
          <w:tab w:val="left" w:pos="567"/>
          <w:tab w:val="left" w:pos="3119"/>
        </w:tabs>
        <w:spacing w:after="0" w:line="240" w:lineRule="auto"/>
        <w:rPr>
          <w:rFonts w:ascii="Times New Roman" w:eastAsia="SimSun" w:hAnsi="Times New Roman" w:cs="Times New Roman"/>
          <w:lang w:eastAsia="zh-CN"/>
        </w:rPr>
      </w:pPr>
      <w:r w:rsidRPr="00AE2AF9">
        <w:rPr>
          <w:rFonts w:ascii="Times New Roman" w:eastAsia="SimSun" w:hAnsi="Times New Roman" w:cs="Times New Roman"/>
          <w:u w:val="single"/>
          <w:lang w:eastAsia="zh-CN"/>
        </w:rPr>
        <w:t>Zidovudinas</w:t>
      </w:r>
      <w:r w:rsidRPr="00AE2AF9">
        <w:rPr>
          <w:rFonts w:ascii="Times New Roman" w:eastAsia="SimSun" w:hAnsi="Times New Roman" w:cs="Times New Roman"/>
          <w:lang w:eastAsia="zh-CN"/>
        </w:rPr>
        <w:t xml:space="preserve"> </w:t>
      </w:r>
    </w:p>
    <w:p w14:paraId="380426C0" w14:textId="1C3309D3" w:rsidR="00AE2535" w:rsidRPr="00715C2B" w:rsidRDefault="00AE2535" w:rsidP="00684B81">
      <w:pPr>
        <w:tabs>
          <w:tab w:val="left" w:pos="567"/>
          <w:tab w:val="left" w:pos="3119"/>
        </w:tabs>
        <w:spacing w:after="0" w:line="240" w:lineRule="auto"/>
        <w:rPr>
          <w:rFonts w:ascii="Times New Roman" w:eastAsia="SimSun" w:hAnsi="Times New Roman" w:cs="Times New Roman"/>
          <w:lang w:eastAsia="zh-CN"/>
        </w:rPr>
      </w:pPr>
      <w:r w:rsidRPr="00AE2AF9">
        <w:rPr>
          <w:rFonts w:ascii="Times New Roman" w:eastAsia="SimSun" w:hAnsi="Times New Roman" w:cs="Times New Roman"/>
          <w:lang w:eastAsia="zh-CN"/>
        </w:rPr>
        <w:t xml:space="preserve">Flukonazolas padidina zidovudino </w:t>
      </w:r>
      <w:r w:rsidRPr="00AE2AF9">
        <w:rPr>
          <w:rFonts w:ascii="Times New Roman" w:eastAsia="SimSun" w:hAnsi="Times New Roman" w:cs="Times New Roman"/>
          <w:iCs/>
          <w:lang w:eastAsia="zh-CN"/>
        </w:rPr>
        <w:t>C</w:t>
      </w:r>
      <w:r w:rsidRPr="00AE2AF9">
        <w:rPr>
          <w:rFonts w:ascii="Times New Roman" w:eastAsia="SimSun" w:hAnsi="Times New Roman" w:cs="Times New Roman"/>
          <w:iCs/>
          <w:vertAlign w:val="subscript"/>
          <w:lang w:eastAsia="zh-CN"/>
        </w:rPr>
        <w:t>max</w:t>
      </w:r>
      <w:r w:rsidRPr="00AE2AF9">
        <w:rPr>
          <w:rFonts w:ascii="Times New Roman" w:eastAsia="SimSun" w:hAnsi="Times New Roman" w:cs="Times New Roman"/>
          <w:lang w:eastAsia="zh-CN"/>
        </w:rPr>
        <w:t xml:space="preserve"> ir </w:t>
      </w:r>
      <w:r w:rsidRPr="00AE2AF9">
        <w:rPr>
          <w:rFonts w:ascii="Times New Roman" w:eastAsia="SimSun" w:hAnsi="Times New Roman" w:cs="Times New Roman"/>
          <w:iCs/>
          <w:lang w:eastAsia="zh-CN"/>
        </w:rPr>
        <w:t>AUC</w:t>
      </w:r>
      <w:r w:rsidRPr="00AE2AF9">
        <w:rPr>
          <w:rFonts w:ascii="Times New Roman" w:eastAsia="SimSun" w:hAnsi="Times New Roman" w:cs="Times New Roman"/>
          <w:i/>
          <w:iCs/>
          <w:vertAlign w:val="subscript"/>
          <w:lang w:eastAsia="zh-CN"/>
        </w:rPr>
        <w:t>τ</w:t>
      </w:r>
      <w:r w:rsidRPr="0059747C">
        <w:rPr>
          <w:rFonts w:ascii="Times New Roman" w:eastAsia="SimSun" w:hAnsi="Times New Roman" w:cs="Times New Roman"/>
          <w:lang w:eastAsia="zh-CN"/>
        </w:rPr>
        <w:t xml:space="preserve"> atitinkamai 84 % ir 74 %, nes maždaug 45 % sumažėja per burną vartojamo zidovudino klirensas. </w:t>
      </w:r>
      <w:r w:rsidR="00103315">
        <w:rPr>
          <w:rFonts w:ascii="Times New Roman" w:eastAsia="SimSun" w:hAnsi="Times New Roman" w:cs="Times New Roman"/>
          <w:lang w:eastAsia="zh-CN"/>
        </w:rPr>
        <w:t>Derinyje</w:t>
      </w:r>
      <w:r w:rsidRPr="0059747C">
        <w:rPr>
          <w:rFonts w:ascii="Times New Roman" w:eastAsia="SimSun" w:hAnsi="Times New Roman" w:cs="Times New Roman"/>
          <w:lang w:eastAsia="zh-CN"/>
        </w:rPr>
        <w:t xml:space="preserve"> su flukonazolu vartojamo zidovudino pusinės eliminacijos periodas pailgėjo maždaug 128 %. Reikia stebėti, ar tokiu deriniu gydomiems pacientams neatsiranda</w:t>
      </w:r>
      <w:r w:rsidRPr="00BD5AF8">
        <w:rPr>
          <w:rFonts w:ascii="Times New Roman" w:eastAsia="SimSun" w:hAnsi="Times New Roman" w:cs="Times New Roman"/>
          <w:lang w:eastAsia="zh-CN"/>
        </w:rPr>
        <w:t xml:space="preserve"> su zidovudinu susijusių nepageidaujamų reakcijų. Gali tekti apgalvotai sumažinti zidovudino dozę.</w:t>
      </w:r>
    </w:p>
    <w:p w14:paraId="380426C1" w14:textId="77777777" w:rsidR="00AE2535" w:rsidRPr="00513E1F" w:rsidRDefault="00AE2535" w:rsidP="00684B81">
      <w:pPr>
        <w:tabs>
          <w:tab w:val="left" w:pos="567"/>
          <w:tab w:val="left" w:pos="3119"/>
        </w:tabs>
        <w:spacing w:after="0" w:line="240" w:lineRule="auto"/>
        <w:rPr>
          <w:rFonts w:ascii="Times New Roman" w:eastAsia="SimSun" w:hAnsi="Times New Roman" w:cs="Times New Roman"/>
          <w:lang w:eastAsia="zh-CN"/>
        </w:rPr>
      </w:pPr>
    </w:p>
    <w:p w14:paraId="3716ABA5" w14:textId="6D0CB060" w:rsidR="00103315" w:rsidRDefault="00AE2535" w:rsidP="00684B81">
      <w:pPr>
        <w:tabs>
          <w:tab w:val="left" w:pos="567"/>
          <w:tab w:val="left" w:pos="3119"/>
        </w:tabs>
        <w:spacing w:after="0" w:line="240" w:lineRule="auto"/>
        <w:rPr>
          <w:rFonts w:ascii="Times New Roman" w:eastAsia="SimSun" w:hAnsi="Times New Roman" w:cs="Times New Roman"/>
          <w:lang w:eastAsia="zh-CN"/>
        </w:rPr>
      </w:pPr>
      <w:r w:rsidRPr="004D5120">
        <w:rPr>
          <w:rFonts w:ascii="Times New Roman" w:eastAsia="SimSun" w:hAnsi="Times New Roman" w:cs="Times New Roman"/>
          <w:u w:val="single"/>
          <w:lang w:eastAsia="zh-CN"/>
        </w:rPr>
        <w:t>Azitromicinas</w:t>
      </w:r>
      <w:r w:rsidRPr="004D5120">
        <w:rPr>
          <w:rFonts w:ascii="Times New Roman" w:eastAsia="SimSun" w:hAnsi="Times New Roman" w:cs="Times New Roman"/>
          <w:lang w:eastAsia="zh-CN"/>
        </w:rPr>
        <w:t xml:space="preserve"> </w:t>
      </w:r>
    </w:p>
    <w:p w14:paraId="380426C2" w14:textId="56E555BA" w:rsidR="00AE2535" w:rsidRPr="004D5120" w:rsidRDefault="00AE2535" w:rsidP="00684B81">
      <w:pPr>
        <w:tabs>
          <w:tab w:val="left" w:pos="567"/>
          <w:tab w:val="left" w:pos="3119"/>
        </w:tabs>
        <w:spacing w:after="0" w:line="240" w:lineRule="auto"/>
        <w:rPr>
          <w:rFonts w:ascii="Times New Roman" w:eastAsia="SimSun" w:hAnsi="Times New Roman" w:cs="Times New Roman"/>
          <w:lang w:eastAsia="zh-CN"/>
        </w:rPr>
      </w:pPr>
      <w:r w:rsidRPr="004D5120">
        <w:rPr>
          <w:rFonts w:ascii="Times New Roman" w:eastAsia="SimSun" w:hAnsi="Times New Roman" w:cs="Times New Roman"/>
          <w:lang w:eastAsia="zh-CN"/>
        </w:rPr>
        <w:t>Atviro atsitiktinių imčių trijų krypčių kryžminio tyrimo, kuriame dalyvavo 18 sveikų tiriamųjų, metu buvo įvertintas išgertos vienkartinės 1 200 mg azitromicino dozės poveikis išgertos vienkartinės 800 mg flukonazolo dozės farmakokinetikai, o taip pat flukonazolo poveikis azitromicino farmakokinetikai. Reikšmingos farmakokinetinės flukonazolo ir azitromicino sąveikos nebuvo.</w:t>
      </w:r>
    </w:p>
    <w:p w14:paraId="380426C3" w14:textId="77777777" w:rsidR="00AE2535" w:rsidRPr="004D5120" w:rsidRDefault="00AE2535" w:rsidP="00684B81">
      <w:pPr>
        <w:tabs>
          <w:tab w:val="left" w:pos="567"/>
          <w:tab w:val="left" w:pos="3119"/>
        </w:tabs>
        <w:spacing w:after="0" w:line="240" w:lineRule="auto"/>
        <w:rPr>
          <w:rFonts w:ascii="Times New Roman" w:eastAsia="SimSun" w:hAnsi="Times New Roman" w:cs="Times New Roman"/>
          <w:lang w:eastAsia="zh-CN"/>
        </w:rPr>
      </w:pPr>
    </w:p>
    <w:p w14:paraId="1B2D712C" w14:textId="1AD75314" w:rsidR="00103315" w:rsidRDefault="00AE2535" w:rsidP="00684B81">
      <w:pPr>
        <w:tabs>
          <w:tab w:val="left" w:pos="567"/>
          <w:tab w:val="left" w:pos="3119"/>
        </w:tabs>
        <w:spacing w:after="0" w:line="240" w:lineRule="auto"/>
        <w:rPr>
          <w:rFonts w:ascii="Times New Roman" w:eastAsia="SimSun" w:hAnsi="Times New Roman" w:cs="Times New Roman"/>
          <w:lang w:eastAsia="zh-CN"/>
        </w:rPr>
      </w:pPr>
      <w:r w:rsidRPr="004D5120">
        <w:rPr>
          <w:rFonts w:ascii="Times New Roman" w:eastAsia="SimSun" w:hAnsi="Times New Roman" w:cs="Times New Roman"/>
          <w:u w:val="single"/>
          <w:lang w:eastAsia="zh-CN"/>
        </w:rPr>
        <w:t>Geriamieji kontraceptikai</w:t>
      </w:r>
      <w:r w:rsidRPr="004D5120">
        <w:rPr>
          <w:rFonts w:ascii="Times New Roman" w:eastAsia="SimSun" w:hAnsi="Times New Roman" w:cs="Times New Roman"/>
          <w:lang w:eastAsia="zh-CN"/>
        </w:rPr>
        <w:t xml:space="preserve"> </w:t>
      </w:r>
    </w:p>
    <w:p w14:paraId="380426C4" w14:textId="7BC3A211" w:rsidR="00AE2535" w:rsidRPr="004D5120" w:rsidRDefault="00AE2535" w:rsidP="00684B81">
      <w:pPr>
        <w:tabs>
          <w:tab w:val="left" w:pos="567"/>
          <w:tab w:val="left" w:pos="3119"/>
        </w:tabs>
        <w:spacing w:after="0" w:line="240" w:lineRule="auto"/>
        <w:rPr>
          <w:rFonts w:ascii="Times New Roman" w:eastAsia="SimSun" w:hAnsi="Times New Roman" w:cs="Times New Roman"/>
          <w:lang w:eastAsia="zh-CN"/>
        </w:rPr>
      </w:pPr>
      <w:r w:rsidRPr="004D5120">
        <w:rPr>
          <w:rFonts w:ascii="Times New Roman" w:eastAsia="SimSun" w:hAnsi="Times New Roman" w:cs="Times New Roman"/>
          <w:lang w:eastAsia="zh-CN"/>
        </w:rPr>
        <w:t xml:space="preserve">Buvo atlikti du farmakokinetikos tyrimai su sudėtiniais geriamaisiais kontraceptikais vartojant kartotines flukonazolo dozes. 50 mg flukonazolo tyrimo metu reikšmingo poveikio hormonų koncentracijai nebuvo, o vartojant 200 mg paros dozę, etinilestradiolio ir levonorgestrelio </w:t>
      </w:r>
      <w:r w:rsidRPr="004D5120">
        <w:rPr>
          <w:rFonts w:ascii="Times New Roman" w:eastAsia="SimSun" w:hAnsi="Times New Roman" w:cs="Times New Roman"/>
          <w:iCs/>
          <w:lang w:eastAsia="zh-CN"/>
        </w:rPr>
        <w:t>AUC</w:t>
      </w:r>
      <w:r w:rsidRPr="004D5120">
        <w:rPr>
          <w:rFonts w:ascii="Times New Roman" w:eastAsia="SimSun" w:hAnsi="Times New Roman" w:cs="Times New Roman"/>
          <w:lang w:eastAsia="zh-CN"/>
        </w:rPr>
        <w:t xml:space="preserve"> padidėjo atitinkamai 40 % ir 24 %. Taigi, tokių kartotinių flukonazolo dozių vartojimas greičiausiai neturės įtakos sudėtinių geriamųjų kontraceptikų veiksmingumui.</w:t>
      </w:r>
    </w:p>
    <w:p w14:paraId="380426C7" w14:textId="77777777" w:rsidR="00AE2535" w:rsidRPr="008207F1" w:rsidRDefault="00AE2535" w:rsidP="004D5120">
      <w:pPr>
        <w:tabs>
          <w:tab w:val="left" w:pos="567"/>
          <w:tab w:val="left" w:pos="3119"/>
        </w:tabs>
        <w:spacing w:after="0" w:line="240" w:lineRule="auto"/>
        <w:ind w:left="567" w:hanging="567"/>
        <w:rPr>
          <w:rFonts w:ascii="Times New Roman" w:eastAsia="SimSun" w:hAnsi="Times New Roman" w:cs="Times New Roman"/>
          <w:lang w:eastAsia="zh-CN"/>
        </w:rPr>
      </w:pPr>
    </w:p>
    <w:p w14:paraId="380426C8" w14:textId="77777777" w:rsidR="00AE2535" w:rsidRPr="009A3E98" w:rsidRDefault="00AE2535" w:rsidP="00684B81">
      <w:pPr>
        <w:tabs>
          <w:tab w:val="left" w:pos="567"/>
          <w:tab w:val="left" w:pos="3119"/>
        </w:tabs>
        <w:spacing w:after="0" w:line="240" w:lineRule="auto"/>
        <w:ind w:left="567" w:hanging="567"/>
        <w:rPr>
          <w:rFonts w:ascii="Times New Roman" w:eastAsia="SimSun" w:hAnsi="Times New Roman" w:cs="Times New Roman"/>
          <w:b/>
          <w:lang w:eastAsia="zh-CN"/>
        </w:rPr>
      </w:pPr>
      <w:r w:rsidRPr="009A3E98">
        <w:rPr>
          <w:rFonts w:ascii="Times New Roman" w:eastAsia="SimSun" w:hAnsi="Times New Roman" w:cs="Times New Roman"/>
          <w:b/>
          <w:lang w:eastAsia="zh-CN"/>
        </w:rPr>
        <w:t>4.6</w:t>
      </w:r>
      <w:r w:rsidRPr="009A3E98">
        <w:rPr>
          <w:rFonts w:ascii="Times New Roman" w:eastAsia="SimSun" w:hAnsi="Times New Roman" w:cs="Times New Roman"/>
          <w:b/>
          <w:lang w:eastAsia="zh-CN"/>
        </w:rPr>
        <w:tab/>
        <w:t>Vaisingumas, nėštumo ir žindymo laikotarpis</w:t>
      </w:r>
      <w:r w:rsidRPr="009A3E98">
        <w:rPr>
          <w:rFonts w:ascii="Times New Roman" w:eastAsia="SimSun" w:hAnsi="Times New Roman" w:cs="Times New Roman"/>
          <w:lang w:eastAsia="zh-CN"/>
        </w:rPr>
        <w:t xml:space="preserve"> </w:t>
      </w:r>
    </w:p>
    <w:p w14:paraId="380426C9" w14:textId="77777777" w:rsidR="00AE2535" w:rsidRPr="0007530A" w:rsidRDefault="00AE2535" w:rsidP="00684B81">
      <w:pPr>
        <w:tabs>
          <w:tab w:val="left" w:pos="567"/>
          <w:tab w:val="left" w:pos="3119"/>
        </w:tabs>
        <w:spacing w:after="0" w:line="240" w:lineRule="auto"/>
        <w:rPr>
          <w:rFonts w:ascii="Times New Roman" w:eastAsia="SimSun" w:hAnsi="Times New Roman" w:cs="Times New Roman"/>
          <w:lang w:eastAsia="zh-CN"/>
        </w:rPr>
      </w:pPr>
    </w:p>
    <w:p w14:paraId="79940074" w14:textId="77777777" w:rsidR="00F71C3C" w:rsidRDefault="00D465B8" w:rsidP="00462966">
      <w:pPr>
        <w:tabs>
          <w:tab w:val="left" w:pos="567"/>
          <w:tab w:val="left" w:pos="3119"/>
        </w:tabs>
        <w:spacing w:after="0" w:line="240" w:lineRule="auto"/>
        <w:rPr>
          <w:rFonts w:ascii="Times New Roman" w:eastAsia="SimSun" w:hAnsi="Times New Roman" w:cs="Times New Roman"/>
          <w:u w:val="single"/>
          <w:lang w:eastAsia="zh-CN"/>
        </w:rPr>
      </w:pPr>
      <w:r w:rsidRPr="005E18E5">
        <w:rPr>
          <w:rFonts w:ascii="Times New Roman" w:eastAsia="SimSun" w:hAnsi="Times New Roman" w:cs="Times New Roman"/>
          <w:u w:val="single"/>
          <w:lang w:eastAsia="zh-CN"/>
        </w:rPr>
        <w:t>Vaisingos moterys</w:t>
      </w:r>
    </w:p>
    <w:p w14:paraId="715D5C2C" w14:textId="7D6A7EEB" w:rsidR="00D465B8" w:rsidRPr="00462966" w:rsidRDefault="00D465B8" w:rsidP="00D465B8">
      <w:pPr>
        <w:tabs>
          <w:tab w:val="left" w:pos="567"/>
          <w:tab w:val="left" w:pos="3119"/>
        </w:tabs>
        <w:spacing w:line="240" w:lineRule="auto"/>
        <w:rPr>
          <w:rFonts w:ascii="Times New Roman" w:eastAsia="SimSun" w:hAnsi="Times New Roman" w:cs="Times New Roman"/>
          <w:u w:val="single"/>
          <w:lang w:eastAsia="zh-CN"/>
        </w:rPr>
      </w:pPr>
      <w:r w:rsidRPr="00AA79BB">
        <w:rPr>
          <w:rFonts w:ascii="Times New Roman" w:eastAsia="SimSun" w:hAnsi="Times New Roman" w:cs="Times New Roman"/>
          <w:lang w:eastAsia="zh-CN"/>
        </w:rPr>
        <w:t>Prieš pradedant gydymą, pacientės turėtų būti informuojamos apie galimą pavojų vaisiui.</w:t>
      </w:r>
    </w:p>
    <w:p w14:paraId="25A600F7" w14:textId="77777777" w:rsidR="00D465B8" w:rsidRPr="00AA79BB" w:rsidRDefault="00D465B8" w:rsidP="00D465B8">
      <w:pPr>
        <w:tabs>
          <w:tab w:val="left" w:pos="567"/>
          <w:tab w:val="left" w:pos="3119"/>
        </w:tabs>
        <w:spacing w:line="240" w:lineRule="auto"/>
        <w:rPr>
          <w:rFonts w:ascii="Times New Roman" w:eastAsia="SimSun" w:hAnsi="Times New Roman" w:cs="Times New Roman"/>
          <w:lang w:eastAsia="zh-CN"/>
        </w:rPr>
      </w:pPr>
      <w:r w:rsidRPr="00AA79BB">
        <w:rPr>
          <w:rFonts w:ascii="Times New Roman" w:eastAsia="SimSun" w:hAnsi="Times New Roman" w:cs="Times New Roman"/>
          <w:lang w:eastAsia="zh-CN"/>
        </w:rPr>
        <w:t>Išgėrus vieną vaistinio preparato dozę, prieš pastojant rekomenduojamas 1 savaitės trukmės „išplovimo“ laikotarpis (5–6 pusinės eliminacijos laikotarpiai) (žr. 5.2 skyrių).</w:t>
      </w:r>
    </w:p>
    <w:p w14:paraId="6C7FDCAB" w14:textId="77777777" w:rsidR="00D465B8" w:rsidRDefault="00D465B8" w:rsidP="00D465B8">
      <w:pPr>
        <w:tabs>
          <w:tab w:val="left" w:pos="567"/>
          <w:tab w:val="left" w:pos="3119"/>
        </w:tabs>
        <w:spacing w:after="0" w:line="240" w:lineRule="auto"/>
        <w:rPr>
          <w:rFonts w:ascii="Times New Roman" w:eastAsia="SimSun" w:hAnsi="Times New Roman" w:cs="Times New Roman"/>
          <w:lang w:eastAsia="zh-CN"/>
        </w:rPr>
      </w:pPr>
      <w:r w:rsidRPr="00AA79BB">
        <w:rPr>
          <w:rFonts w:ascii="Times New Roman" w:eastAsia="SimSun" w:hAnsi="Times New Roman" w:cs="Times New Roman"/>
          <w:lang w:eastAsia="zh-CN"/>
        </w:rPr>
        <w:t>Jei gydymas tęsiamas ilgesnį laiką, vaisingoms moterims galima apsvarstyti galimybę visą gydymo laikotarpį ir 1 savaitę po paskutinės dozės naudoti atitinkamas kontracepcijos priemones.</w:t>
      </w:r>
    </w:p>
    <w:p w14:paraId="3724DB1F" w14:textId="77777777" w:rsidR="00D465B8" w:rsidRDefault="00D465B8" w:rsidP="004D5120">
      <w:pPr>
        <w:tabs>
          <w:tab w:val="left" w:pos="567"/>
          <w:tab w:val="left" w:pos="3119"/>
        </w:tabs>
        <w:spacing w:after="0" w:line="240" w:lineRule="auto"/>
        <w:rPr>
          <w:rFonts w:ascii="Times New Roman" w:eastAsia="SimSun" w:hAnsi="Times New Roman" w:cs="Times New Roman"/>
          <w:u w:val="single"/>
          <w:lang w:eastAsia="zh-CN"/>
        </w:rPr>
      </w:pPr>
    </w:p>
    <w:p w14:paraId="380426CA" w14:textId="0BAE41F4" w:rsidR="00AE2535" w:rsidRPr="0007530A" w:rsidRDefault="00AE2535" w:rsidP="004D5120">
      <w:pPr>
        <w:tabs>
          <w:tab w:val="left" w:pos="567"/>
          <w:tab w:val="left" w:pos="3119"/>
        </w:tabs>
        <w:spacing w:after="0" w:line="240" w:lineRule="auto"/>
        <w:rPr>
          <w:rFonts w:ascii="Times New Roman" w:eastAsia="SimSun" w:hAnsi="Times New Roman" w:cs="Times New Roman"/>
          <w:u w:val="single"/>
          <w:lang w:eastAsia="zh-CN"/>
        </w:rPr>
      </w:pPr>
      <w:r w:rsidRPr="0007530A">
        <w:rPr>
          <w:rFonts w:ascii="Times New Roman" w:eastAsia="SimSun" w:hAnsi="Times New Roman" w:cs="Times New Roman"/>
          <w:u w:val="single"/>
          <w:lang w:eastAsia="zh-CN"/>
        </w:rPr>
        <w:t>Nėštumas</w:t>
      </w:r>
    </w:p>
    <w:p w14:paraId="380426CB" w14:textId="4A61DCA8" w:rsidR="00247837" w:rsidRDefault="00691BFE">
      <w:pPr>
        <w:tabs>
          <w:tab w:val="left" w:pos="567"/>
          <w:tab w:val="left" w:pos="3119"/>
        </w:tabs>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 xml:space="preserve">Kaip rodo </w:t>
      </w:r>
      <w:r w:rsidR="00D465B8" w:rsidRPr="00023FC2">
        <w:rPr>
          <w:rFonts w:ascii="Times New Roman" w:eastAsia="SimSun" w:hAnsi="Times New Roman" w:cs="Times New Roman"/>
          <w:lang w:eastAsia="zh-CN"/>
        </w:rPr>
        <w:t>stebimųjų tyrimų</w:t>
      </w:r>
      <w:r w:rsidR="00D465B8">
        <w:rPr>
          <w:rFonts w:ascii="Times New Roman" w:eastAsia="SimSun" w:hAnsi="Times New Roman" w:cs="Times New Roman"/>
          <w:lang w:eastAsia="zh-CN"/>
        </w:rPr>
        <w:t xml:space="preserve"> </w:t>
      </w:r>
      <w:r w:rsidR="00AE2AF9" w:rsidRPr="00AE2AF9">
        <w:rPr>
          <w:rFonts w:ascii="Times New Roman" w:eastAsia="SimSun" w:hAnsi="Times New Roman" w:cs="Times New Roman"/>
          <w:lang w:eastAsia="zh-CN"/>
        </w:rPr>
        <w:t>duomen</w:t>
      </w:r>
      <w:r>
        <w:rPr>
          <w:rFonts w:ascii="Times New Roman" w:eastAsia="SimSun" w:hAnsi="Times New Roman" w:cs="Times New Roman"/>
          <w:lang w:eastAsia="zh-CN"/>
        </w:rPr>
        <w:t>ys,</w:t>
      </w:r>
      <w:r w:rsidR="00AE2AF9" w:rsidRPr="00AE2AF9">
        <w:rPr>
          <w:rFonts w:ascii="Times New Roman" w:eastAsia="SimSun" w:hAnsi="Times New Roman" w:cs="Times New Roman"/>
          <w:lang w:eastAsia="zh-CN"/>
        </w:rPr>
        <w:t xml:space="preserve"> pirmą</w:t>
      </w:r>
      <w:r w:rsidR="00D465B8">
        <w:rPr>
          <w:rFonts w:ascii="Times New Roman" w:eastAsia="SimSun" w:hAnsi="Times New Roman" w:cs="Times New Roman"/>
          <w:lang w:eastAsia="zh-CN"/>
        </w:rPr>
        <w:t xml:space="preserve"> </w:t>
      </w:r>
      <w:r w:rsidR="00D465B8" w:rsidRPr="00243699">
        <w:rPr>
          <w:rFonts w:ascii="Times New Roman" w:eastAsia="SimSun" w:hAnsi="Times New Roman" w:cs="Times New Roman"/>
          <w:lang w:eastAsia="zh-CN"/>
        </w:rPr>
        <w:t>ir (arba) antrą</w:t>
      </w:r>
      <w:r w:rsidR="00AE2AF9" w:rsidRPr="00AE2AF9">
        <w:rPr>
          <w:rFonts w:ascii="Times New Roman" w:eastAsia="SimSun" w:hAnsi="Times New Roman" w:cs="Times New Roman"/>
          <w:lang w:eastAsia="zh-CN"/>
        </w:rPr>
        <w:t xml:space="preserve"> nėštumo trimestrą flukonazolu gydom</w:t>
      </w:r>
      <w:r>
        <w:rPr>
          <w:rFonts w:ascii="Times New Roman" w:eastAsia="SimSun" w:hAnsi="Times New Roman" w:cs="Times New Roman"/>
          <w:lang w:eastAsia="zh-CN"/>
        </w:rPr>
        <w:t>om</w:t>
      </w:r>
      <w:r w:rsidR="00AE2AF9" w:rsidRPr="00AE2AF9">
        <w:rPr>
          <w:rFonts w:ascii="Times New Roman" w:eastAsia="SimSun" w:hAnsi="Times New Roman" w:cs="Times New Roman"/>
          <w:lang w:eastAsia="zh-CN"/>
        </w:rPr>
        <w:t xml:space="preserve">s moterims </w:t>
      </w:r>
      <w:r>
        <w:rPr>
          <w:rFonts w:ascii="Times New Roman" w:eastAsia="SimSun" w:hAnsi="Times New Roman" w:cs="Times New Roman"/>
          <w:lang w:eastAsia="zh-CN"/>
        </w:rPr>
        <w:t>yra</w:t>
      </w:r>
      <w:r w:rsidRPr="00AE2AF9">
        <w:rPr>
          <w:rFonts w:ascii="Times New Roman" w:eastAsia="SimSun" w:hAnsi="Times New Roman" w:cs="Times New Roman"/>
          <w:lang w:eastAsia="zh-CN"/>
        </w:rPr>
        <w:t xml:space="preserve"> </w:t>
      </w:r>
      <w:r w:rsidR="00AE2AF9" w:rsidRPr="00AE2AF9">
        <w:rPr>
          <w:rFonts w:ascii="Times New Roman" w:eastAsia="SimSun" w:hAnsi="Times New Roman" w:cs="Times New Roman"/>
          <w:lang w:eastAsia="zh-CN"/>
        </w:rPr>
        <w:t>didesnė spontaninio aborto rizika</w:t>
      </w:r>
      <w:r w:rsidR="00D465B8">
        <w:rPr>
          <w:rFonts w:ascii="Times New Roman" w:eastAsia="SimSun" w:hAnsi="Times New Roman" w:cs="Times New Roman"/>
          <w:lang w:eastAsia="zh-CN"/>
        </w:rPr>
        <w:t xml:space="preserve">, </w:t>
      </w:r>
      <w:r w:rsidR="00D465B8" w:rsidRPr="00243699">
        <w:rPr>
          <w:rFonts w:ascii="Times New Roman" w:eastAsia="SimSun" w:hAnsi="Times New Roman" w:cs="Times New Roman"/>
          <w:lang w:eastAsia="zh-CN"/>
        </w:rPr>
        <w:t>palyginti su moterimis, kurios tuo pačiu laikotarpiu negydomos flukonazolu arba gydomos išviršinio vartojimo azolais</w:t>
      </w:r>
      <w:r w:rsidR="00AE2AF9" w:rsidRPr="00AE2AF9">
        <w:rPr>
          <w:rFonts w:ascii="Times New Roman" w:eastAsia="SimSun" w:hAnsi="Times New Roman" w:cs="Times New Roman"/>
          <w:lang w:eastAsia="zh-CN"/>
        </w:rPr>
        <w:t>.</w:t>
      </w:r>
    </w:p>
    <w:p w14:paraId="57E2E770" w14:textId="36D59A57" w:rsidR="009A2CEF" w:rsidRDefault="009A2CEF">
      <w:pPr>
        <w:tabs>
          <w:tab w:val="left" w:pos="567"/>
          <w:tab w:val="left" w:pos="3119"/>
        </w:tabs>
        <w:spacing w:after="0" w:line="240" w:lineRule="auto"/>
        <w:rPr>
          <w:rFonts w:ascii="Times New Roman" w:eastAsia="SimSun" w:hAnsi="Times New Roman" w:cs="Times New Roman"/>
          <w:lang w:eastAsia="zh-CN"/>
        </w:rPr>
      </w:pPr>
    </w:p>
    <w:p w14:paraId="3B8ECF9A" w14:textId="51618F8C" w:rsidR="009A2CEF" w:rsidRDefault="009A2CEF" w:rsidP="009A2CEF">
      <w:pPr>
        <w:tabs>
          <w:tab w:val="left" w:pos="567"/>
          <w:tab w:val="left" w:pos="3119"/>
        </w:tabs>
        <w:spacing w:after="0" w:line="240" w:lineRule="auto"/>
        <w:rPr>
          <w:rFonts w:ascii="Times New Roman" w:eastAsia="SimSun" w:hAnsi="Times New Roman" w:cs="Times New Roman"/>
          <w:lang w:eastAsia="zh-CN"/>
        </w:rPr>
      </w:pPr>
      <w:r w:rsidRPr="009A2CEF">
        <w:rPr>
          <w:rFonts w:ascii="Times New Roman" w:eastAsia="SimSun" w:hAnsi="Times New Roman" w:cs="Times New Roman"/>
          <w:lang w:eastAsia="zh-CN"/>
        </w:rPr>
        <w:lastRenderedPageBreak/>
        <w:t>Kelių tūkstančių nėščiųjų, vartojusių kaupiamąją ne didesnę kaip 150 mg flukonazolo dozę per</w:t>
      </w:r>
      <w:r w:rsidR="0042588B">
        <w:rPr>
          <w:rFonts w:ascii="Times New Roman" w:eastAsia="SimSun" w:hAnsi="Times New Roman" w:cs="Times New Roman"/>
          <w:lang w:eastAsia="zh-CN"/>
        </w:rPr>
        <w:t xml:space="preserve"> </w:t>
      </w:r>
      <w:r w:rsidRPr="009A2CEF">
        <w:rPr>
          <w:rFonts w:ascii="Times New Roman" w:eastAsia="SimSun" w:hAnsi="Times New Roman" w:cs="Times New Roman"/>
          <w:lang w:eastAsia="zh-CN"/>
        </w:rPr>
        <w:t>pirmąjį nėštumo trimestrą, duomenys bendrosios vaisiaus formavimosi ydų rizikos padidėjimo</w:t>
      </w:r>
      <w:r w:rsidR="0042588B">
        <w:rPr>
          <w:rFonts w:ascii="Times New Roman" w:eastAsia="SimSun" w:hAnsi="Times New Roman" w:cs="Times New Roman"/>
          <w:lang w:eastAsia="zh-CN"/>
        </w:rPr>
        <w:t xml:space="preserve"> </w:t>
      </w:r>
      <w:r w:rsidRPr="009A2CEF">
        <w:rPr>
          <w:rFonts w:ascii="Times New Roman" w:eastAsia="SimSun" w:hAnsi="Times New Roman" w:cs="Times New Roman"/>
          <w:lang w:eastAsia="zh-CN"/>
        </w:rPr>
        <w:t>nerodo. Vieno didelio stebėjimo tyrimo metu per burną vartojamo flukonazolo ekspozicija</w:t>
      </w:r>
      <w:r w:rsidR="0042588B">
        <w:rPr>
          <w:rFonts w:ascii="Times New Roman" w:eastAsia="SimSun" w:hAnsi="Times New Roman" w:cs="Times New Roman"/>
          <w:lang w:eastAsia="zh-CN"/>
        </w:rPr>
        <w:t xml:space="preserve"> </w:t>
      </w:r>
      <w:r w:rsidRPr="009A2CEF">
        <w:rPr>
          <w:rFonts w:ascii="Times New Roman" w:eastAsia="SimSun" w:hAnsi="Times New Roman" w:cs="Times New Roman"/>
          <w:lang w:eastAsia="zh-CN"/>
        </w:rPr>
        <w:t>pirmąjį nėštumo trimestrą buvo susijusi su mažu skeleto ir raumenų formavimosi ydų rizikos</w:t>
      </w:r>
      <w:r w:rsidR="0042588B">
        <w:rPr>
          <w:rFonts w:ascii="Times New Roman" w:eastAsia="SimSun" w:hAnsi="Times New Roman" w:cs="Times New Roman"/>
          <w:lang w:eastAsia="zh-CN"/>
        </w:rPr>
        <w:t xml:space="preserve"> </w:t>
      </w:r>
      <w:r w:rsidRPr="009A2CEF">
        <w:rPr>
          <w:rFonts w:ascii="Times New Roman" w:eastAsia="SimSun" w:hAnsi="Times New Roman" w:cs="Times New Roman"/>
          <w:lang w:eastAsia="zh-CN"/>
        </w:rPr>
        <w:t>padidėjimu, atitikusiu maždaug 1 papildomą atvejį 1 000 moterų, gydytų kaupiamosiomis ne</w:t>
      </w:r>
      <w:r w:rsidR="0042588B">
        <w:rPr>
          <w:rFonts w:ascii="Times New Roman" w:eastAsia="SimSun" w:hAnsi="Times New Roman" w:cs="Times New Roman"/>
          <w:lang w:eastAsia="zh-CN"/>
        </w:rPr>
        <w:t xml:space="preserve"> </w:t>
      </w:r>
      <w:r w:rsidRPr="009A2CEF">
        <w:rPr>
          <w:rFonts w:ascii="Times New Roman" w:eastAsia="SimSun" w:hAnsi="Times New Roman" w:cs="Times New Roman"/>
          <w:lang w:eastAsia="zh-CN"/>
        </w:rPr>
        <w:t>didesnėmis kaip 450 mg dozėmis, palyginti su moterimis, gydytomis lokaliai vartojamais azolais,</w:t>
      </w:r>
      <w:r w:rsidR="0042588B">
        <w:rPr>
          <w:rFonts w:ascii="Times New Roman" w:eastAsia="SimSun" w:hAnsi="Times New Roman" w:cs="Times New Roman"/>
          <w:lang w:eastAsia="zh-CN"/>
        </w:rPr>
        <w:t xml:space="preserve"> </w:t>
      </w:r>
      <w:r w:rsidRPr="009A2CEF">
        <w:rPr>
          <w:rFonts w:ascii="Times New Roman" w:eastAsia="SimSun" w:hAnsi="Times New Roman" w:cs="Times New Roman"/>
          <w:lang w:eastAsia="zh-CN"/>
        </w:rPr>
        <w:t>ir maždaug 4 papildomus atvejus 1 000 moterų, gydytų kaupiamosiomis dozėmis, didesnėmis</w:t>
      </w:r>
      <w:r w:rsidR="0042588B">
        <w:rPr>
          <w:rFonts w:ascii="Times New Roman" w:eastAsia="SimSun" w:hAnsi="Times New Roman" w:cs="Times New Roman"/>
          <w:lang w:eastAsia="zh-CN"/>
        </w:rPr>
        <w:t xml:space="preserve"> </w:t>
      </w:r>
      <w:r w:rsidRPr="009A2CEF">
        <w:rPr>
          <w:rFonts w:ascii="Times New Roman" w:eastAsia="SimSun" w:hAnsi="Times New Roman" w:cs="Times New Roman"/>
          <w:lang w:eastAsia="zh-CN"/>
        </w:rPr>
        <w:t>kaip 450 mg. Koreguotoji santykinė rizika siekė 1,29 (95 % PI nuo 1,05 iki 1,58) vartojant</w:t>
      </w:r>
      <w:r w:rsidR="0042588B">
        <w:rPr>
          <w:rFonts w:ascii="Times New Roman" w:eastAsia="SimSun" w:hAnsi="Times New Roman" w:cs="Times New Roman"/>
          <w:lang w:eastAsia="zh-CN"/>
        </w:rPr>
        <w:t xml:space="preserve"> </w:t>
      </w:r>
      <w:r w:rsidRPr="009A2CEF">
        <w:rPr>
          <w:rFonts w:ascii="Times New Roman" w:eastAsia="SimSun" w:hAnsi="Times New Roman" w:cs="Times New Roman"/>
          <w:lang w:eastAsia="zh-CN"/>
        </w:rPr>
        <w:t>150 mg flukonazolo per burną ir 1,98 (95 % PI nuo 1,23 iki 3,17) vartojant didesnes kaip 450 mg</w:t>
      </w:r>
      <w:r w:rsidR="0042588B">
        <w:rPr>
          <w:rFonts w:ascii="Times New Roman" w:eastAsia="SimSun" w:hAnsi="Times New Roman" w:cs="Times New Roman"/>
          <w:lang w:eastAsia="zh-CN"/>
        </w:rPr>
        <w:t xml:space="preserve"> </w:t>
      </w:r>
      <w:r w:rsidRPr="009A2CEF">
        <w:rPr>
          <w:rFonts w:ascii="Times New Roman" w:eastAsia="SimSun" w:hAnsi="Times New Roman" w:cs="Times New Roman"/>
          <w:lang w:eastAsia="zh-CN"/>
        </w:rPr>
        <w:t>flukonazolo dozes.</w:t>
      </w:r>
    </w:p>
    <w:p w14:paraId="26CCC6F3" w14:textId="18F930FF" w:rsidR="00F71C3C" w:rsidRDefault="00F71C3C" w:rsidP="009A2CEF">
      <w:pPr>
        <w:tabs>
          <w:tab w:val="left" w:pos="567"/>
          <w:tab w:val="left" w:pos="3119"/>
        </w:tabs>
        <w:spacing w:after="0" w:line="240" w:lineRule="auto"/>
        <w:rPr>
          <w:rFonts w:ascii="Times New Roman" w:eastAsia="SimSun" w:hAnsi="Times New Roman" w:cs="Times New Roman"/>
          <w:lang w:eastAsia="zh-CN"/>
        </w:rPr>
      </w:pPr>
    </w:p>
    <w:p w14:paraId="6FBED811" w14:textId="488ADE73" w:rsidR="00F71C3C" w:rsidRPr="0028156A" w:rsidRDefault="00F71C3C" w:rsidP="00F71C3C">
      <w:pPr>
        <w:tabs>
          <w:tab w:val="left" w:pos="567"/>
          <w:tab w:val="left" w:pos="3119"/>
        </w:tabs>
        <w:spacing w:line="240" w:lineRule="auto"/>
        <w:rPr>
          <w:rFonts w:ascii="Times New Roman" w:eastAsia="SimSun" w:hAnsi="Times New Roman" w:cs="Times New Roman"/>
          <w:lang w:eastAsia="zh-CN"/>
        </w:rPr>
      </w:pPr>
      <w:r w:rsidRPr="0028156A">
        <w:rPr>
          <w:rFonts w:ascii="Times New Roman" w:eastAsia="SimSun" w:hAnsi="Times New Roman" w:cs="Times New Roman"/>
          <w:lang w:eastAsia="zh-CN"/>
        </w:rPr>
        <w:t>Atliktų epidemiologinių širdies formavimosi ydų vartojant flukonazolo nėštumo metu tyrimų rezultatai nenuoseklūs. Tačiau atlikus penkių stebimųjų tyrimų, kuriuose dalyvavo keli tūkstančiai nėščiųjų, pirmą nėštumo trimestrą vartojusių flukonazolo, metaanalizę, nustatyta, kad vartojant flukonazolo širdies formavimosi ydų rizika yra 1,8–2 kartus didesnė, nei nevartojant flukonazolo ir (arba) vartojant išviršinio vartojimo azolų.</w:t>
      </w:r>
    </w:p>
    <w:p w14:paraId="0773F326" w14:textId="6A255033" w:rsidR="00F71C3C" w:rsidRDefault="00F71C3C" w:rsidP="00F71C3C">
      <w:pPr>
        <w:tabs>
          <w:tab w:val="left" w:pos="567"/>
          <w:tab w:val="left" w:pos="3119"/>
        </w:tabs>
        <w:spacing w:after="0" w:line="240" w:lineRule="auto"/>
        <w:rPr>
          <w:rFonts w:ascii="Times New Roman" w:eastAsia="SimSun" w:hAnsi="Times New Roman" w:cs="Times New Roman"/>
          <w:lang w:eastAsia="zh-CN"/>
        </w:rPr>
      </w:pPr>
      <w:r w:rsidRPr="0028156A">
        <w:rPr>
          <w:rFonts w:ascii="Times New Roman" w:eastAsia="SimSun" w:hAnsi="Times New Roman" w:cs="Times New Roman"/>
          <w:lang w:eastAsia="zh-CN"/>
        </w:rPr>
        <w:t xml:space="preserve">Pranešimuose apie individualius atvejus aprašomas tam tikras kūdikiams, kurių motinos nėštumo metu gydant kokcidioidomikozę tris mėnesius ar ilgiau vartojo dideles flukonazolo dozes (400–800 mg per parą), nustatytų apsigimimų dėsningumas. Šiems kūdikiams nustatyti šie apsigimimai: brachicefalija, ausų displazija, gigantiškas priekinis momenėlis, šlaunikaulio išlinkimas bei stipinkaulio ir žastikaulio </w:t>
      </w:r>
      <w:r w:rsidR="006A20EC">
        <w:rPr>
          <w:rFonts w:ascii="Times New Roman" w:eastAsia="SimSun" w:hAnsi="Times New Roman" w:cs="Times New Roman"/>
          <w:lang w:eastAsia="zh-CN"/>
        </w:rPr>
        <w:t xml:space="preserve"> </w:t>
      </w:r>
      <w:r w:rsidRPr="0028156A">
        <w:rPr>
          <w:rFonts w:ascii="Times New Roman" w:eastAsia="SimSun" w:hAnsi="Times New Roman" w:cs="Times New Roman"/>
          <w:lang w:eastAsia="zh-CN"/>
        </w:rPr>
        <w:t>sinostozė. Priežastinis flukonazolo vartojimo ryšys su</w:t>
      </w:r>
      <w:r w:rsidR="00314581">
        <w:rPr>
          <w:rFonts w:ascii="Times New Roman" w:eastAsia="SimSun" w:hAnsi="Times New Roman" w:cs="Times New Roman"/>
          <w:lang w:eastAsia="zh-CN"/>
        </w:rPr>
        <w:t xml:space="preserve"> </w:t>
      </w:r>
      <w:r w:rsidR="00314581" w:rsidRPr="00314581">
        <w:rPr>
          <w:rFonts w:ascii="Times New Roman" w:eastAsia="SimSun" w:hAnsi="Times New Roman" w:cs="Times New Roman"/>
          <w:lang w:eastAsia="zh-CN"/>
        </w:rPr>
        <w:t>šiais apsigimimais nėra aiškus.</w:t>
      </w:r>
    </w:p>
    <w:p w14:paraId="1A5D769B" w14:textId="36B4E4D9" w:rsidR="00F71C3C" w:rsidRDefault="00F71C3C" w:rsidP="00FC0F60">
      <w:pPr>
        <w:tabs>
          <w:tab w:val="left" w:pos="567"/>
          <w:tab w:val="left" w:pos="3119"/>
        </w:tabs>
        <w:spacing w:after="0" w:line="240" w:lineRule="auto"/>
        <w:rPr>
          <w:rFonts w:ascii="Times New Roman" w:eastAsia="SimSun" w:hAnsi="Times New Roman" w:cs="Times New Roman"/>
          <w:lang w:eastAsia="zh-CN"/>
        </w:rPr>
      </w:pPr>
    </w:p>
    <w:p w14:paraId="380426D1" w14:textId="2C6E3113" w:rsidR="00AE2535" w:rsidRPr="00057D2F" w:rsidRDefault="00AE2535" w:rsidP="00684B81">
      <w:pPr>
        <w:tabs>
          <w:tab w:val="left" w:pos="567"/>
          <w:tab w:val="left" w:pos="3119"/>
        </w:tabs>
        <w:spacing w:after="0" w:line="240" w:lineRule="auto"/>
        <w:rPr>
          <w:rFonts w:ascii="Times New Roman" w:eastAsia="SimSun" w:hAnsi="Times New Roman" w:cs="Times New Roman"/>
          <w:lang w:eastAsia="zh-CN"/>
        </w:rPr>
      </w:pPr>
      <w:r w:rsidRPr="00057D2F">
        <w:rPr>
          <w:rFonts w:ascii="Times New Roman" w:eastAsia="SimSun" w:hAnsi="Times New Roman" w:cs="Times New Roman"/>
          <w:lang w:eastAsia="zh-CN"/>
        </w:rPr>
        <w:t>Įprastinių flukonazolo dozių vartoti ir trumpalaikio gydymo taikyti nėštumo metu negalima, išskyrus neabejotinai būtinus atvejus.</w:t>
      </w:r>
    </w:p>
    <w:p w14:paraId="380426D2" w14:textId="77777777" w:rsidR="00AE2535" w:rsidRPr="00057D2F" w:rsidRDefault="00AE2535" w:rsidP="00684B81">
      <w:pPr>
        <w:tabs>
          <w:tab w:val="left" w:pos="567"/>
          <w:tab w:val="left" w:pos="3119"/>
        </w:tabs>
        <w:spacing w:after="0" w:line="240" w:lineRule="auto"/>
        <w:rPr>
          <w:rFonts w:ascii="Times New Roman" w:eastAsia="SimSun" w:hAnsi="Times New Roman" w:cs="Times New Roman"/>
          <w:lang w:eastAsia="zh-CN"/>
        </w:rPr>
      </w:pPr>
    </w:p>
    <w:p w14:paraId="380426D3" w14:textId="77777777" w:rsidR="00AE2535" w:rsidRPr="00057D2F" w:rsidRDefault="00AE2535" w:rsidP="00684B81">
      <w:pPr>
        <w:tabs>
          <w:tab w:val="left" w:pos="567"/>
          <w:tab w:val="left" w:pos="3119"/>
        </w:tabs>
        <w:spacing w:after="0" w:line="240" w:lineRule="auto"/>
        <w:rPr>
          <w:rFonts w:ascii="Times New Roman" w:eastAsia="SimSun" w:hAnsi="Times New Roman" w:cs="Times New Roman"/>
          <w:lang w:eastAsia="zh-CN"/>
        </w:rPr>
      </w:pPr>
      <w:r w:rsidRPr="00057D2F">
        <w:rPr>
          <w:rFonts w:ascii="Times New Roman" w:eastAsia="SimSun" w:hAnsi="Times New Roman" w:cs="Times New Roman"/>
          <w:lang w:eastAsia="zh-CN"/>
        </w:rPr>
        <w:t>Didelių flukonazolo dozių vartoti ir (arba) ilgalaikio gydymo taikyti nėštumo metu negalima, išskyrus gyvybei pavojingų infekcinių ligų atvejus.</w:t>
      </w:r>
    </w:p>
    <w:p w14:paraId="380426D4" w14:textId="77777777" w:rsidR="00AE2535" w:rsidRPr="00057D2F" w:rsidRDefault="00AE2535" w:rsidP="00684B81">
      <w:pPr>
        <w:tabs>
          <w:tab w:val="left" w:pos="567"/>
          <w:tab w:val="left" w:pos="3119"/>
        </w:tabs>
        <w:spacing w:after="0" w:line="240" w:lineRule="auto"/>
        <w:rPr>
          <w:rFonts w:ascii="Times New Roman" w:eastAsia="SimSun" w:hAnsi="Times New Roman" w:cs="Times New Roman"/>
          <w:lang w:eastAsia="zh-CN"/>
        </w:rPr>
      </w:pPr>
    </w:p>
    <w:p w14:paraId="380426D5" w14:textId="77777777" w:rsidR="00AE2535" w:rsidRPr="00057D2F" w:rsidRDefault="00AE2535" w:rsidP="00684B81">
      <w:pPr>
        <w:tabs>
          <w:tab w:val="left" w:pos="567"/>
          <w:tab w:val="left" w:pos="3119"/>
        </w:tabs>
        <w:spacing w:after="0" w:line="240" w:lineRule="auto"/>
        <w:rPr>
          <w:rFonts w:ascii="Times New Roman" w:eastAsia="SimSun" w:hAnsi="Times New Roman" w:cs="Times New Roman"/>
          <w:lang w:eastAsia="zh-CN"/>
        </w:rPr>
      </w:pPr>
      <w:r w:rsidRPr="00057D2F">
        <w:rPr>
          <w:rFonts w:ascii="Times New Roman" w:eastAsia="SimSun" w:hAnsi="Times New Roman" w:cs="Times New Roman"/>
          <w:u w:val="single"/>
          <w:lang w:eastAsia="zh-CN"/>
        </w:rPr>
        <w:t>Žindymas</w:t>
      </w:r>
    </w:p>
    <w:p w14:paraId="4D877F1F" w14:textId="5ECE33D8" w:rsidR="000C7F25" w:rsidRPr="000C7F25" w:rsidRDefault="000C7F25" w:rsidP="000C7F25">
      <w:pPr>
        <w:tabs>
          <w:tab w:val="left" w:pos="720"/>
        </w:tabs>
        <w:spacing w:after="0" w:line="240" w:lineRule="auto"/>
        <w:rPr>
          <w:rFonts w:ascii="Times New Roman" w:eastAsia="Times New Roman" w:hAnsi="Times New Roman" w:cs="Times New Roman"/>
          <w:szCs w:val="20"/>
        </w:rPr>
      </w:pPr>
      <w:r w:rsidRPr="000C7F25">
        <w:rPr>
          <w:rFonts w:ascii="Times New Roman" w:eastAsia="Times New Roman" w:hAnsi="Times New Roman" w:cs="Times New Roman"/>
          <w:szCs w:val="20"/>
        </w:rPr>
        <w:t xml:space="preserve">Flukonazolo </w:t>
      </w:r>
      <w:r w:rsidR="00685FBF">
        <w:rPr>
          <w:rFonts w:ascii="Times New Roman" w:eastAsia="Times New Roman" w:hAnsi="Times New Roman" w:cs="Times New Roman"/>
          <w:szCs w:val="20"/>
        </w:rPr>
        <w:t>išsi</w:t>
      </w:r>
      <w:r w:rsidR="00E03EF9">
        <w:rPr>
          <w:rFonts w:ascii="Times New Roman" w:eastAsia="Times New Roman" w:hAnsi="Times New Roman" w:cs="Times New Roman"/>
          <w:szCs w:val="20"/>
        </w:rPr>
        <w:t>skiria</w:t>
      </w:r>
      <w:r w:rsidRPr="000C7F25">
        <w:rPr>
          <w:rFonts w:ascii="Times New Roman" w:eastAsia="Times New Roman" w:hAnsi="Times New Roman" w:cs="Times New Roman"/>
          <w:szCs w:val="20"/>
        </w:rPr>
        <w:t xml:space="preserve"> į mot</w:t>
      </w:r>
      <w:r w:rsidR="00E03EF9">
        <w:rPr>
          <w:rFonts w:ascii="Times New Roman" w:eastAsia="Times New Roman" w:hAnsi="Times New Roman" w:cs="Times New Roman"/>
          <w:szCs w:val="20"/>
        </w:rPr>
        <w:t>inos</w:t>
      </w:r>
      <w:r w:rsidRPr="000C7F25">
        <w:rPr>
          <w:rFonts w:ascii="Times New Roman" w:eastAsia="Times New Roman" w:hAnsi="Times New Roman" w:cs="Times New Roman"/>
          <w:szCs w:val="20"/>
        </w:rPr>
        <w:t xml:space="preserve"> pieną, koncentracija būna panaši į koncentraciją plazmoje (žr. 5.2 skyrių). Išgėrus vienkartinę 150 mg flukonazolo dozę, maitinti krūtimi galima. Jei vaistinio preparato vartojama kartotinai ar didelėmis dozėmis, krūtimi maitinti nerekomenduojama. Reikia atsižvelgti į žindymo naudą vystymuisi ir sveikatai, klinikinį </w:t>
      </w:r>
      <w:r>
        <w:rPr>
          <w:rFonts w:ascii="Times New Roman" w:eastAsia="Times New Roman" w:hAnsi="Times New Roman" w:cs="Times New Roman"/>
          <w:szCs w:val="20"/>
        </w:rPr>
        <w:t>Flucoric</w:t>
      </w:r>
      <w:r w:rsidRPr="000C7F25">
        <w:rPr>
          <w:rFonts w:ascii="Times New Roman" w:eastAsia="Times New Roman" w:hAnsi="Times New Roman" w:cs="Times New Roman"/>
          <w:szCs w:val="20"/>
        </w:rPr>
        <w:t xml:space="preserve"> reikalingumą motinai ir galimą šalutinį </w:t>
      </w:r>
      <w:r>
        <w:rPr>
          <w:rFonts w:ascii="Times New Roman" w:eastAsia="Times New Roman" w:hAnsi="Times New Roman" w:cs="Times New Roman"/>
          <w:szCs w:val="20"/>
        </w:rPr>
        <w:t>Flucoric</w:t>
      </w:r>
      <w:r w:rsidRPr="000C7F25">
        <w:rPr>
          <w:rFonts w:ascii="Times New Roman" w:eastAsia="Times New Roman" w:hAnsi="Times New Roman" w:cs="Times New Roman"/>
          <w:szCs w:val="20"/>
        </w:rPr>
        <w:t xml:space="preserve"> arba motinos ligos poveikį žindomam </w:t>
      </w:r>
      <w:r w:rsidRPr="000C7F25">
        <w:rPr>
          <w:rFonts w:ascii="Times New Roman" w:eastAsia="Times New Roman" w:hAnsi="Times New Roman" w:cs="Times New Roman"/>
          <w:spacing w:val="-3"/>
        </w:rPr>
        <w:t>kūdikiui.</w:t>
      </w:r>
    </w:p>
    <w:p w14:paraId="380426D7" w14:textId="77777777" w:rsidR="00AE2535" w:rsidRPr="00057D2F" w:rsidRDefault="00AE2535" w:rsidP="00684B81">
      <w:pPr>
        <w:tabs>
          <w:tab w:val="left" w:pos="567"/>
          <w:tab w:val="left" w:pos="3119"/>
        </w:tabs>
        <w:spacing w:after="0" w:line="240" w:lineRule="auto"/>
        <w:rPr>
          <w:rFonts w:ascii="Times New Roman" w:eastAsia="SimSun" w:hAnsi="Times New Roman" w:cs="Times New Roman"/>
          <w:lang w:eastAsia="zh-CN"/>
        </w:rPr>
      </w:pPr>
    </w:p>
    <w:p w14:paraId="380426D8" w14:textId="77777777" w:rsidR="00AE2535" w:rsidRPr="00057D2F" w:rsidRDefault="00AE2535" w:rsidP="00684B81">
      <w:pPr>
        <w:tabs>
          <w:tab w:val="left" w:pos="567"/>
          <w:tab w:val="left" w:pos="3119"/>
        </w:tabs>
        <w:spacing w:after="0" w:line="240" w:lineRule="auto"/>
        <w:rPr>
          <w:rFonts w:ascii="Times New Roman" w:eastAsia="SimSun" w:hAnsi="Times New Roman" w:cs="Times New Roman"/>
          <w:u w:val="single"/>
          <w:lang w:eastAsia="zh-CN"/>
        </w:rPr>
      </w:pPr>
      <w:r w:rsidRPr="00057D2F">
        <w:rPr>
          <w:rFonts w:ascii="Times New Roman" w:eastAsia="SimSun" w:hAnsi="Times New Roman" w:cs="Times New Roman"/>
          <w:u w:val="single"/>
          <w:lang w:eastAsia="zh-CN"/>
        </w:rPr>
        <w:t>Vaisingumas</w:t>
      </w:r>
    </w:p>
    <w:p w14:paraId="380426D9" w14:textId="77777777" w:rsidR="00AE2535" w:rsidRPr="008207F1" w:rsidRDefault="00AE2535" w:rsidP="00684B81">
      <w:pPr>
        <w:tabs>
          <w:tab w:val="left" w:pos="567"/>
          <w:tab w:val="left" w:pos="3119"/>
        </w:tabs>
        <w:spacing w:after="0" w:line="240" w:lineRule="auto"/>
        <w:rPr>
          <w:rFonts w:ascii="Times New Roman" w:eastAsia="SimSun" w:hAnsi="Times New Roman" w:cs="Times New Roman"/>
          <w:lang w:eastAsia="zh-CN"/>
        </w:rPr>
      </w:pPr>
      <w:r w:rsidRPr="00057D2F">
        <w:rPr>
          <w:rFonts w:ascii="Times New Roman" w:eastAsia="SimSun" w:hAnsi="Times New Roman" w:cs="Times New Roman"/>
          <w:lang w:eastAsia="zh-CN"/>
        </w:rPr>
        <w:t>Flukonazolas neveikė žiurkių patinų ar patelių vislumo (žr. 5.3 skyrių).</w:t>
      </w:r>
    </w:p>
    <w:p w14:paraId="380426DA" w14:textId="77777777" w:rsidR="00AE2535" w:rsidRPr="009A3E98" w:rsidRDefault="00AE2535" w:rsidP="00684B81">
      <w:pPr>
        <w:tabs>
          <w:tab w:val="left" w:pos="567"/>
          <w:tab w:val="left" w:pos="3119"/>
        </w:tabs>
        <w:spacing w:after="0" w:line="240" w:lineRule="auto"/>
        <w:rPr>
          <w:rFonts w:ascii="Times New Roman" w:eastAsia="SimSun" w:hAnsi="Times New Roman" w:cs="Times New Roman"/>
          <w:lang w:eastAsia="zh-CN"/>
        </w:rPr>
      </w:pPr>
    </w:p>
    <w:p w14:paraId="380426DB" w14:textId="77777777" w:rsidR="00AE2535" w:rsidRPr="009A3E98" w:rsidRDefault="00AE2535" w:rsidP="00684B81">
      <w:pPr>
        <w:tabs>
          <w:tab w:val="left" w:pos="567"/>
          <w:tab w:val="left" w:pos="3119"/>
        </w:tabs>
        <w:spacing w:after="0" w:line="240" w:lineRule="auto"/>
        <w:ind w:left="567" w:hanging="567"/>
        <w:rPr>
          <w:rFonts w:ascii="Times New Roman" w:eastAsia="SimSun" w:hAnsi="Times New Roman" w:cs="Times New Roman"/>
          <w:b/>
          <w:lang w:eastAsia="zh-CN"/>
        </w:rPr>
      </w:pPr>
      <w:r w:rsidRPr="009A3E98">
        <w:rPr>
          <w:rFonts w:ascii="Times New Roman" w:eastAsia="SimSun" w:hAnsi="Times New Roman" w:cs="Times New Roman"/>
          <w:b/>
          <w:lang w:eastAsia="zh-CN"/>
        </w:rPr>
        <w:t>4.7</w:t>
      </w:r>
      <w:r w:rsidRPr="009A3E98">
        <w:rPr>
          <w:rFonts w:ascii="Times New Roman" w:eastAsia="SimSun" w:hAnsi="Times New Roman" w:cs="Times New Roman"/>
          <w:b/>
          <w:lang w:eastAsia="zh-CN"/>
        </w:rPr>
        <w:tab/>
        <w:t>Poveikis gebėjimui vairuoti ir valdyti mechanizmus</w:t>
      </w:r>
    </w:p>
    <w:p w14:paraId="380426DC" w14:textId="77777777" w:rsidR="00AE2535" w:rsidRPr="0007530A" w:rsidRDefault="00AE2535" w:rsidP="00684B81">
      <w:pPr>
        <w:tabs>
          <w:tab w:val="left" w:pos="567"/>
          <w:tab w:val="left" w:pos="3119"/>
        </w:tabs>
        <w:spacing w:after="0" w:line="240" w:lineRule="auto"/>
        <w:ind w:left="567" w:hanging="567"/>
        <w:rPr>
          <w:rFonts w:ascii="Times New Roman" w:eastAsia="SimSun" w:hAnsi="Times New Roman" w:cs="Times New Roman"/>
          <w:lang w:eastAsia="zh-CN"/>
        </w:rPr>
      </w:pPr>
    </w:p>
    <w:p w14:paraId="380426DD" w14:textId="1897B90D" w:rsidR="00AE2535" w:rsidRPr="007872CE" w:rsidRDefault="00E559B8" w:rsidP="00684B81">
      <w:pPr>
        <w:tabs>
          <w:tab w:val="left" w:pos="567"/>
          <w:tab w:val="left" w:pos="3119"/>
        </w:tabs>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Fluronic</w:t>
      </w:r>
      <w:r w:rsidR="00AE2535" w:rsidRPr="0007530A">
        <w:rPr>
          <w:rFonts w:ascii="Times New Roman" w:eastAsia="SimSun" w:hAnsi="Times New Roman" w:cs="Times New Roman"/>
          <w:lang w:eastAsia="zh-CN"/>
        </w:rPr>
        <w:t xml:space="preserve"> poveikio gebėjimui vairuoti ir valdyti mechanizmus</w:t>
      </w:r>
      <w:r w:rsidR="00787F36">
        <w:rPr>
          <w:rFonts w:ascii="Times New Roman" w:eastAsia="SimSun" w:hAnsi="Times New Roman" w:cs="Times New Roman"/>
          <w:lang w:eastAsia="zh-CN"/>
        </w:rPr>
        <w:t xml:space="preserve"> tyrimų</w:t>
      </w:r>
      <w:r w:rsidR="00AE2535" w:rsidRPr="0007530A">
        <w:rPr>
          <w:rFonts w:ascii="Times New Roman" w:eastAsia="SimSun" w:hAnsi="Times New Roman" w:cs="Times New Roman"/>
          <w:lang w:eastAsia="zh-CN"/>
        </w:rPr>
        <w:t xml:space="preserve"> neatlikta. Pacientus reikia perspėti apie svaigulio ar priepuolių galimybę (žr. 4.8 skyrių) vartojant </w:t>
      </w:r>
      <w:r w:rsidR="00B63BA9">
        <w:rPr>
          <w:rFonts w:ascii="Times New Roman" w:eastAsia="SimSun" w:hAnsi="Times New Roman" w:cs="Times New Roman"/>
          <w:lang w:eastAsia="zh-CN"/>
        </w:rPr>
        <w:t>F</w:t>
      </w:r>
      <w:r w:rsidR="00822630">
        <w:rPr>
          <w:rFonts w:ascii="Times New Roman" w:eastAsia="SimSun" w:hAnsi="Times New Roman" w:cs="Times New Roman"/>
          <w:lang w:eastAsia="zh-CN"/>
        </w:rPr>
        <w:t>luronic</w:t>
      </w:r>
      <w:r w:rsidR="00AE2535" w:rsidRPr="0007530A">
        <w:rPr>
          <w:rFonts w:ascii="Times New Roman" w:eastAsia="SimSun" w:hAnsi="Times New Roman" w:cs="Times New Roman"/>
          <w:lang w:eastAsia="zh-CN"/>
        </w:rPr>
        <w:t xml:space="preserve"> ir reikia patarti nevairuoti ir nevaldyti mechanizmų, jeigu pasireiškia kuris nors toks sim</w:t>
      </w:r>
      <w:r w:rsidR="00AE2535" w:rsidRPr="007872CE">
        <w:rPr>
          <w:rFonts w:ascii="Times New Roman" w:eastAsia="SimSun" w:hAnsi="Times New Roman" w:cs="Times New Roman"/>
          <w:lang w:eastAsia="zh-CN"/>
        </w:rPr>
        <w:t>ptomas.</w:t>
      </w:r>
    </w:p>
    <w:p w14:paraId="380426DE" w14:textId="77777777" w:rsidR="00AE2535" w:rsidRPr="00BA7621" w:rsidRDefault="00AE2535" w:rsidP="00684B81">
      <w:pPr>
        <w:tabs>
          <w:tab w:val="left" w:pos="567"/>
          <w:tab w:val="left" w:pos="3119"/>
        </w:tabs>
        <w:spacing w:after="0" w:line="240" w:lineRule="auto"/>
        <w:ind w:left="567" w:hanging="567"/>
        <w:rPr>
          <w:rFonts w:ascii="Times New Roman" w:eastAsia="SimSun" w:hAnsi="Times New Roman" w:cs="Times New Roman"/>
          <w:lang w:eastAsia="zh-CN"/>
        </w:rPr>
      </w:pPr>
    </w:p>
    <w:p w14:paraId="380426DF" w14:textId="77777777" w:rsidR="00AE2535" w:rsidRPr="00953C36" w:rsidRDefault="00AE2535" w:rsidP="00684B81">
      <w:pPr>
        <w:tabs>
          <w:tab w:val="left" w:pos="567"/>
          <w:tab w:val="left" w:pos="3119"/>
        </w:tabs>
        <w:spacing w:after="0" w:line="240" w:lineRule="auto"/>
        <w:ind w:left="567" w:hanging="567"/>
        <w:rPr>
          <w:rFonts w:ascii="Times New Roman" w:eastAsia="SimSun" w:hAnsi="Times New Roman" w:cs="Times New Roman"/>
          <w:b/>
          <w:lang w:eastAsia="zh-CN"/>
        </w:rPr>
      </w:pPr>
      <w:r w:rsidRPr="00953C36">
        <w:rPr>
          <w:rFonts w:ascii="Times New Roman" w:eastAsia="SimSun" w:hAnsi="Times New Roman" w:cs="Times New Roman"/>
          <w:b/>
          <w:lang w:eastAsia="zh-CN"/>
        </w:rPr>
        <w:t>4.8</w:t>
      </w:r>
      <w:r w:rsidRPr="00953C36">
        <w:rPr>
          <w:rFonts w:ascii="Times New Roman" w:eastAsia="SimSun" w:hAnsi="Times New Roman" w:cs="Times New Roman"/>
          <w:b/>
          <w:lang w:eastAsia="zh-CN"/>
        </w:rPr>
        <w:tab/>
        <w:t>Nepageidaujamas poveikis</w:t>
      </w:r>
    </w:p>
    <w:p w14:paraId="380426E0" w14:textId="43082B4E" w:rsidR="00AE2535" w:rsidRDefault="00AE2535" w:rsidP="00684B81">
      <w:pPr>
        <w:tabs>
          <w:tab w:val="left" w:pos="567"/>
          <w:tab w:val="left" w:pos="3119"/>
        </w:tabs>
        <w:spacing w:after="0" w:line="240" w:lineRule="auto"/>
        <w:ind w:left="567" w:hanging="567"/>
        <w:rPr>
          <w:rFonts w:ascii="Times New Roman" w:eastAsia="SimSun" w:hAnsi="Times New Roman" w:cs="Times New Roman"/>
          <w:lang w:eastAsia="zh-CN"/>
        </w:rPr>
      </w:pPr>
    </w:p>
    <w:p w14:paraId="2B722881" w14:textId="69C5ACA5" w:rsidR="009A2CEF" w:rsidRDefault="009A2CEF" w:rsidP="00684B81">
      <w:pPr>
        <w:tabs>
          <w:tab w:val="left" w:pos="567"/>
          <w:tab w:val="left" w:pos="3119"/>
        </w:tabs>
        <w:spacing w:after="0" w:line="240" w:lineRule="auto"/>
        <w:ind w:left="567" w:hanging="567"/>
        <w:rPr>
          <w:rFonts w:ascii="Times New Roman" w:eastAsia="SimSun" w:hAnsi="Times New Roman" w:cs="Times New Roman"/>
          <w:lang w:eastAsia="zh-CN"/>
        </w:rPr>
      </w:pPr>
      <w:r>
        <w:rPr>
          <w:rFonts w:ascii="Times New Roman" w:eastAsia="SimSun" w:hAnsi="Times New Roman" w:cs="Times New Roman"/>
          <w:lang w:eastAsia="zh-CN"/>
        </w:rPr>
        <w:t>Saugumo duomenų santrauka:</w:t>
      </w:r>
    </w:p>
    <w:p w14:paraId="601938DF" w14:textId="42A7B5BA" w:rsidR="009A2CEF" w:rsidRDefault="009A2CEF" w:rsidP="00684B81">
      <w:pPr>
        <w:tabs>
          <w:tab w:val="left" w:pos="567"/>
          <w:tab w:val="left" w:pos="3119"/>
        </w:tabs>
        <w:spacing w:after="0" w:line="240" w:lineRule="auto"/>
        <w:ind w:left="567" w:hanging="567"/>
        <w:rPr>
          <w:rFonts w:ascii="Times New Roman" w:eastAsia="SimSun" w:hAnsi="Times New Roman" w:cs="Times New Roman"/>
          <w:lang w:eastAsia="zh-CN"/>
        </w:rPr>
      </w:pPr>
    </w:p>
    <w:p w14:paraId="36F37DEF" w14:textId="37A426FA" w:rsidR="009A2CEF" w:rsidRDefault="009A2CEF" w:rsidP="009661AA">
      <w:pPr>
        <w:tabs>
          <w:tab w:val="left" w:pos="567"/>
          <w:tab w:val="left" w:pos="3119"/>
        </w:tabs>
        <w:spacing w:after="0" w:line="240" w:lineRule="auto"/>
        <w:rPr>
          <w:rFonts w:ascii="Times New Roman" w:eastAsia="SimSun" w:hAnsi="Times New Roman" w:cs="Times New Roman"/>
          <w:lang w:eastAsia="zh-CN"/>
        </w:rPr>
      </w:pPr>
      <w:r w:rsidRPr="009A2CEF">
        <w:rPr>
          <w:rFonts w:ascii="Times New Roman" w:eastAsia="SimSun" w:hAnsi="Times New Roman" w:cs="Times New Roman"/>
          <w:lang w:eastAsia="zh-CN"/>
        </w:rPr>
        <w:t>Gauta pranešimų apie vartojant flukonazolą pasireiškusią vaistinio preparato sukeltą reakciją</w:t>
      </w:r>
      <w:r>
        <w:rPr>
          <w:rFonts w:ascii="Times New Roman" w:eastAsia="SimSun" w:hAnsi="Times New Roman" w:cs="Times New Roman"/>
          <w:lang w:eastAsia="zh-CN"/>
        </w:rPr>
        <w:t xml:space="preserve"> su </w:t>
      </w:r>
      <w:r w:rsidRPr="009A2CEF">
        <w:rPr>
          <w:rFonts w:ascii="Times New Roman" w:eastAsia="SimSun" w:hAnsi="Times New Roman" w:cs="Times New Roman"/>
          <w:lang w:eastAsia="zh-CN"/>
        </w:rPr>
        <w:t>eozinofilija ir sisteminiais simptomais (DRESS ) (žr. 4.4 skyrių).</w:t>
      </w:r>
    </w:p>
    <w:p w14:paraId="5F9911DF" w14:textId="77777777" w:rsidR="009A2CEF" w:rsidRPr="00485B00" w:rsidRDefault="009A2CEF" w:rsidP="009A2CEF">
      <w:pPr>
        <w:tabs>
          <w:tab w:val="left" w:pos="567"/>
          <w:tab w:val="left" w:pos="3119"/>
        </w:tabs>
        <w:spacing w:after="0" w:line="240" w:lineRule="auto"/>
        <w:ind w:left="567" w:hanging="567"/>
        <w:rPr>
          <w:rFonts w:ascii="Times New Roman" w:eastAsia="SimSun" w:hAnsi="Times New Roman" w:cs="Times New Roman"/>
          <w:lang w:eastAsia="zh-CN"/>
        </w:rPr>
      </w:pPr>
    </w:p>
    <w:p w14:paraId="380426E1" w14:textId="0FA2D548" w:rsidR="00AE2535" w:rsidRPr="00057D2F" w:rsidRDefault="00AE2535" w:rsidP="00684B81">
      <w:pPr>
        <w:tabs>
          <w:tab w:val="left" w:pos="567"/>
          <w:tab w:val="left" w:pos="3119"/>
        </w:tabs>
        <w:spacing w:after="0" w:line="240" w:lineRule="auto"/>
        <w:rPr>
          <w:rFonts w:ascii="Times New Roman" w:eastAsia="SimSun" w:hAnsi="Times New Roman" w:cs="Times New Roman"/>
          <w:lang w:eastAsia="zh-CN"/>
        </w:rPr>
      </w:pPr>
      <w:r w:rsidRPr="00923BB3">
        <w:rPr>
          <w:rFonts w:ascii="Times New Roman" w:eastAsia="SimSun" w:hAnsi="Times New Roman" w:cs="Times New Roman"/>
          <w:lang w:eastAsia="zh-CN"/>
        </w:rPr>
        <w:t xml:space="preserve">Nepageidaujamos reakcijos, apie kurias buvo pranešta </w:t>
      </w:r>
      <w:r w:rsidRPr="0027484F">
        <w:rPr>
          <w:rFonts w:ascii="Times New Roman" w:eastAsia="SimSun" w:hAnsi="Times New Roman" w:cs="Times New Roman"/>
          <w:lang w:eastAsia="zh-CN"/>
        </w:rPr>
        <w:t>dažniausiai (</w:t>
      </w:r>
      <w:r w:rsidR="008A4EA7" w:rsidRPr="009661AA">
        <w:rPr>
          <w:rFonts w:ascii="Times New Roman" w:eastAsia="Calibri" w:hAnsi="Times New Roman" w:cs="Times New Roman"/>
        </w:rPr>
        <w:t xml:space="preserve">nuo </w:t>
      </w:r>
      <w:r w:rsidR="008A4EA7" w:rsidRPr="009661AA">
        <w:rPr>
          <w:rFonts w:ascii="Times New Roman" w:eastAsia="Calibri" w:hAnsi="Times New Roman" w:cs="Times New Roman"/>
          <w:color w:val="000000"/>
        </w:rPr>
        <w:t>≥1/100 iki &lt;1/10</w:t>
      </w:r>
      <w:r w:rsidR="008A4EA7" w:rsidRPr="0027484F" w:rsidDel="008A4EA7">
        <w:rPr>
          <w:rFonts w:ascii="Times New Roman" w:eastAsia="SimSun" w:hAnsi="Times New Roman" w:cs="Times New Roman"/>
          <w:lang w:eastAsia="zh-CN"/>
        </w:rPr>
        <w:t xml:space="preserve"> </w:t>
      </w:r>
      <w:r w:rsidRPr="008A4EA7">
        <w:rPr>
          <w:rFonts w:ascii="Times New Roman" w:eastAsia="SimSun" w:hAnsi="Times New Roman" w:cs="Times New Roman"/>
          <w:lang w:eastAsia="zh-CN"/>
        </w:rPr>
        <w:t>), yra</w:t>
      </w:r>
      <w:r w:rsidRPr="00923BB3">
        <w:rPr>
          <w:rFonts w:ascii="Times New Roman" w:eastAsia="SimSun" w:hAnsi="Times New Roman" w:cs="Times New Roman"/>
          <w:lang w:eastAsia="zh-CN"/>
        </w:rPr>
        <w:t xml:space="preserve"> galvos skausmas, pilvo skausmas, viduriavimas, pykinimas, vėmimas, alaninaminotransferazės aktyvumo </w:t>
      </w:r>
      <w:r w:rsidRPr="00923BB3">
        <w:rPr>
          <w:rFonts w:ascii="Times New Roman" w:eastAsia="SimSun" w:hAnsi="Times New Roman" w:cs="Times New Roman"/>
          <w:lang w:eastAsia="zh-CN"/>
        </w:rPr>
        <w:lastRenderedPageBreak/>
        <w:t>padidėjimas, aspartataminotransferazės</w:t>
      </w:r>
      <w:r w:rsidRPr="009327B6">
        <w:rPr>
          <w:rFonts w:ascii="Times New Roman" w:eastAsia="SimSun" w:hAnsi="Times New Roman" w:cs="Times New Roman"/>
          <w:lang w:eastAsia="zh-CN"/>
        </w:rPr>
        <w:t xml:space="preserve"> aktyvumo padidėjimas, šarminės fosfatazės aktyvumo padidėjimas kraujyje ir išbėrimas.</w:t>
      </w:r>
    </w:p>
    <w:p w14:paraId="380426E2" w14:textId="77777777" w:rsidR="00AE2535" w:rsidRPr="00057D2F" w:rsidRDefault="00AE2535" w:rsidP="00684B81">
      <w:pPr>
        <w:tabs>
          <w:tab w:val="left" w:pos="567"/>
          <w:tab w:val="left" w:pos="3119"/>
        </w:tabs>
        <w:spacing w:after="0" w:line="240" w:lineRule="auto"/>
        <w:rPr>
          <w:rFonts w:ascii="Times New Roman" w:eastAsia="SimSun" w:hAnsi="Times New Roman" w:cs="Times New Roman"/>
          <w:lang w:eastAsia="zh-CN"/>
        </w:rPr>
      </w:pPr>
    </w:p>
    <w:p w14:paraId="380426E3" w14:textId="14900B55" w:rsidR="00AE2535" w:rsidRPr="00057D2F" w:rsidRDefault="00AE2535" w:rsidP="00684B81">
      <w:pPr>
        <w:tabs>
          <w:tab w:val="left" w:pos="567"/>
          <w:tab w:val="left" w:pos="3119"/>
        </w:tabs>
        <w:spacing w:after="0" w:line="240" w:lineRule="auto"/>
        <w:rPr>
          <w:rFonts w:ascii="Times New Roman" w:eastAsia="SimSun" w:hAnsi="Times New Roman" w:cs="Times New Roman"/>
          <w:lang w:eastAsia="zh-CN"/>
        </w:rPr>
      </w:pPr>
      <w:r w:rsidRPr="00057D2F">
        <w:rPr>
          <w:rFonts w:ascii="Times New Roman" w:eastAsia="SimSun" w:hAnsi="Times New Roman" w:cs="Times New Roman"/>
          <w:lang w:eastAsia="zh-CN"/>
        </w:rPr>
        <w:t xml:space="preserve">Gydant </w:t>
      </w:r>
      <w:r w:rsidR="00B84B5A">
        <w:rPr>
          <w:rFonts w:ascii="Times New Roman" w:eastAsia="SimSun" w:hAnsi="Times New Roman" w:cs="Times New Roman"/>
          <w:lang w:eastAsia="zh-CN"/>
        </w:rPr>
        <w:t>Fluronic</w:t>
      </w:r>
      <w:r w:rsidRPr="00057D2F">
        <w:rPr>
          <w:rFonts w:ascii="Times New Roman" w:eastAsia="SimSun" w:hAnsi="Times New Roman" w:cs="Times New Roman"/>
          <w:lang w:eastAsia="zh-CN"/>
        </w:rPr>
        <w:t xml:space="preserve">, buvo stebėtos ir pranešta apie toliau išvardytas nepageidaujamas reakcijas. </w:t>
      </w:r>
      <w:r w:rsidR="0081485F">
        <w:rPr>
          <w:rFonts w:ascii="Times New Roman" w:eastAsia="SimSun" w:hAnsi="Times New Roman" w:cs="Times New Roman"/>
          <w:lang w:eastAsia="zh-CN"/>
        </w:rPr>
        <w:t>Nepageidaujamo poveikio</w:t>
      </w:r>
      <w:r w:rsidRPr="00057D2F">
        <w:rPr>
          <w:rFonts w:ascii="Times New Roman" w:eastAsia="SimSun" w:hAnsi="Times New Roman" w:cs="Times New Roman"/>
          <w:lang w:eastAsia="zh-CN"/>
        </w:rPr>
        <w:t xml:space="preserve"> dažnis apibūdinamas taip: labai dažn</w:t>
      </w:r>
      <w:r w:rsidR="0081485F">
        <w:rPr>
          <w:rFonts w:ascii="Times New Roman" w:eastAsia="SimSun" w:hAnsi="Times New Roman" w:cs="Times New Roman"/>
          <w:lang w:eastAsia="zh-CN"/>
        </w:rPr>
        <w:t>as</w:t>
      </w:r>
      <w:r w:rsidRPr="00057D2F">
        <w:rPr>
          <w:rFonts w:ascii="Times New Roman" w:eastAsia="SimSun" w:hAnsi="Times New Roman" w:cs="Times New Roman"/>
          <w:lang w:eastAsia="zh-CN"/>
        </w:rPr>
        <w:t xml:space="preserve"> (</w:t>
      </w:r>
      <w:r w:rsidRPr="00057D2F">
        <w:rPr>
          <w:rFonts w:ascii="Times New Roman" w:eastAsia="SimSun" w:hAnsi="Times New Roman" w:cs="Times New Roman" w:hint="eastAsia"/>
          <w:lang w:eastAsia="zh-CN"/>
        </w:rPr>
        <w:t>≥</w:t>
      </w:r>
      <w:r w:rsidRPr="00057D2F">
        <w:rPr>
          <w:rFonts w:ascii="Times New Roman" w:eastAsia="SimSun" w:hAnsi="Times New Roman" w:cs="Times New Roman" w:hint="cs"/>
          <w:lang w:eastAsia="zh-CN"/>
        </w:rPr>
        <w:t> </w:t>
      </w:r>
      <w:r w:rsidRPr="00057D2F">
        <w:rPr>
          <w:rFonts w:ascii="Times New Roman" w:eastAsia="SimSun" w:hAnsi="Times New Roman" w:cs="Times New Roman"/>
          <w:lang w:eastAsia="zh-CN"/>
        </w:rPr>
        <w:t>1/10), dažn</w:t>
      </w:r>
      <w:r w:rsidR="0081485F">
        <w:rPr>
          <w:rFonts w:ascii="Times New Roman" w:eastAsia="SimSun" w:hAnsi="Times New Roman" w:cs="Times New Roman"/>
          <w:lang w:eastAsia="zh-CN"/>
        </w:rPr>
        <w:t>as</w:t>
      </w:r>
      <w:r w:rsidRPr="00057D2F">
        <w:rPr>
          <w:rFonts w:ascii="Times New Roman" w:eastAsia="SimSun" w:hAnsi="Times New Roman" w:cs="Times New Roman"/>
          <w:lang w:eastAsia="zh-CN"/>
        </w:rPr>
        <w:t xml:space="preserve"> (nuo </w:t>
      </w:r>
      <w:r w:rsidRPr="00057D2F">
        <w:rPr>
          <w:rFonts w:ascii="Times New Roman" w:eastAsia="SimSun" w:hAnsi="Times New Roman" w:cs="Times New Roman" w:hint="eastAsia"/>
          <w:lang w:eastAsia="zh-CN"/>
        </w:rPr>
        <w:t>≥</w:t>
      </w:r>
      <w:r w:rsidRPr="00057D2F">
        <w:rPr>
          <w:rFonts w:ascii="Times New Roman" w:eastAsia="SimSun" w:hAnsi="Times New Roman" w:cs="Times New Roman" w:hint="cs"/>
          <w:lang w:eastAsia="zh-CN"/>
        </w:rPr>
        <w:t> </w:t>
      </w:r>
      <w:r w:rsidRPr="00057D2F">
        <w:rPr>
          <w:rFonts w:ascii="Times New Roman" w:eastAsia="SimSun" w:hAnsi="Times New Roman" w:cs="Times New Roman"/>
          <w:lang w:eastAsia="zh-CN"/>
        </w:rPr>
        <w:t>1/100 iki &lt; 1/10), nedažn</w:t>
      </w:r>
      <w:r w:rsidR="00770A8A">
        <w:rPr>
          <w:rFonts w:ascii="Times New Roman" w:eastAsia="SimSun" w:hAnsi="Times New Roman" w:cs="Times New Roman"/>
          <w:lang w:eastAsia="zh-CN"/>
        </w:rPr>
        <w:t>as</w:t>
      </w:r>
      <w:r w:rsidRPr="00057D2F">
        <w:rPr>
          <w:rFonts w:ascii="Times New Roman" w:eastAsia="SimSun" w:hAnsi="Times New Roman" w:cs="Times New Roman"/>
          <w:lang w:eastAsia="zh-CN"/>
        </w:rPr>
        <w:t xml:space="preserve"> (nuo </w:t>
      </w:r>
      <w:r w:rsidRPr="00057D2F">
        <w:rPr>
          <w:rFonts w:ascii="Times New Roman" w:eastAsia="SimSun" w:hAnsi="Times New Roman" w:cs="Times New Roman" w:hint="eastAsia"/>
          <w:lang w:eastAsia="zh-CN"/>
        </w:rPr>
        <w:t>≥</w:t>
      </w:r>
      <w:r w:rsidRPr="00057D2F">
        <w:rPr>
          <w:rFonts w:ascii="Times New Roman" w:eastAsia="SimSun" w:hAnsi="Times New Roman" w:cs="Times New Roman" w:hint="cs"/>
          <w:lang w:eastAsia="zh-CN"/>
        </w:rPr>
        <w:t> </w:t>
      </w:r>
      <w:r w:rsidRPr="00057D2F">
        <w:rPr>
          <w:rFonts w:ascii="Times New Roman" w:eastAsia="SimSun" w:hAnsi="Times New Roman" w:cs="Times New Roman"/>
          <w:lang w:eastAsia="zh-CN"/>
        </w:rPr>
        <w:t>1/1 000 iki &lt; 1/100), ret</w:t>
      </w:r>
      <w:r w:rsidR="00770A8A">
        <w:rPr>
          <w:rFonts w:ascii="Times New Roman" w:eastAsia="SimSun" w:hAnsi="Times New Roman" w:cs="Times New Roman"/>
          <w:lang w:eastAsia="zh-CN"/>
        </w:rPr>
        <w:t>as</w:t>
      </w:r>
      <w:r w:rsidRPr="00057D2F">
        <w:rPr>
          <w:rFonts w:ascii="Times New Roman" w:eastAsia="SimSun" w:hAnsi="Times New Roman" w:cs="Times New Roman"/>
          <w:lang w:eastAsia="zh-CN"/>
        </w:rPr>
        <w:t xml:space="preserve"> (nuo </w:t>
      </w:r>
      <w:r w:rsidRPr="00057D2F">
        <w:rPr>
          <w:rFonts w:ascii="Times New Roman" w:eastAsia="SimSun" w:hAnsi="Times New Roman" w:cs="Times New Roman" w:hint="eastAsia"/>
          <w:lang w:eastAsia="zh-CN"/>
        </w:rPr>
        <w:t>≥</w:t>
      </w:r>
      <w:r w:rsidRPr="00057D2F">
        <w:rPr>
          <w:rFonts w:ascii="Times New Roman" w:eastAsia="SimSun" w:hAnsi="Times New Roman" w:cs="Times New Roman" w:hint="cs"/>
          <w:lang w:eastAsia="zh-CN"/>
        </w:rPr>
        <w:t> </w:t>
      </w:r>
      <w:r w:rsidRPr="00057D2F">
        <w:rPr>
          <w:rFonts w:ascii="Times New Roman" w:eastAsia="SimSun" w:hAnsi="Times New Roman" w:cs="Times New Roman"/>
          <w:lang w:eastAsia="zh-CN"/>
        </w:rPr>
        <w:t xml:space="preserve">1/10 000 iki &lt; 1/1 000), labai </w:t>
      </w:r>
      <w:r w:rsidR="00770A8A">
        <w:rPr>
          <w:rFonts w:ascii="Times New Roman" w:eastAsia="SimSun" w:hAnsi="Times New Roman" w:cs="Times New Roman"/>
          <w:lang w:eastAsia="zh-CN"/>
        </w:rPr>
        <w:t>retas</w:t>
      </w:r>
      <w:r w:rsidRPr="00057D2F">
        <w:rPr>
          <w:rFonts w:ascii="Times New Roman" w:eastAsia="SimSun" w:hAnsi="Times New Roman" w:cs="Times New Roman"/>
          <w:lang w:eastAsia="zh-CN"/>
        </w:rPr>
        <w:t xml:space="preserve"> (&lt; 1/10 000), dažnis nežinomas (</w:t>
      </w:r>
      <w:r w:rsidRPr="008207F1">
        <w:rPr>
          <w:rFonts w:ascii="Times New Roman" w:eastAsia="SimSun" w:hAnsi="Times New Roman" w:cs="Times New Roman"/>
          <w:bCs/>
          <w:noProof/>
          <w:lang w:eastAsia="zh-CN"/>
        </w:rPr>
        <w:t xml:space="preserve">negali būti </w:t>
      </w:r>
      <w:r w:rsidR="00BB6A9B">
        <w:rPr>
          <w:rFonts w:ascii="Times New Roman" w:eastAsia="SimSun" w:hAnsi="Times New Roman" w:cs="Times New Roman"/>
          <w:bCs/>
          <w:noProof/>
          <w:lang w:eastAsia="zh-CN"/>
        </w:rPr>
        <w:t>apskaičiuotas</w:t>
      </w:r>
      <w:r w:rsidRPr="008207F1">
        <w:rPr>
          <w:rFonts w:ascii="Times New Roman" w:eastAsia="SimSun" w:hAnsi="Times New Roman" w:cs="Times New Roman"/>
          <w:bCs/>
          <w:noProof/>
          <w:lang w:eastAsia="zh-CN"/>
        </w:rPr>
        <w:t xml:space="preserve"> pagal turimus duomenis</w:t>
      </w:r>
      <w:r w:rsidRPr="00057D2F">
        <w:rPr>
          <w:rFonts w:ascii="Times New Roman" w:eastAsia="SimSun" w:hAnsi="Times New Roman" w:cs="Times New Roman"/>
          <w:lang w:eastAsia="zh-CN"/>
        </w:rPr>
        <w:t>).</w:t>
      </w:r>
    </w:p>
    <w:p w14:paraId="380426E4" w14:textId="77777777" w:rsidR="00AE2535" w:rsidRPr="00057D2F" w:rsidRDefault="00AE2535" w:rsidP="00684B81">
      <w:pPr>
        <w:tabs>
          <w:tab w:val="left" w:pos="567"/>
          <w:tab w:val="left" w:pos="3119"/>
        </w:tabs>
        <w:spacing w:after="0" w:line="240" w:lineRule="auto"/>
        <w:rPr>
          <w:rFonts w:ascii="Times New Roman" w:eastAsia="SimSun" w:hAnsi="Times New Roman" w:cs="Times New Roman"/>
          <w:lang w:eastAsia="zh-CN"/>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19"/>
        <w:gridCol w:w="2079"/>
        <w:gridCol w:w="2126"/>
        <w:gridCol w:w="2127"/>
        <w:gridCol w:w="1842"/>
      </w:tblGrid>
      <w:tr w:rsidR="000B0125" w:rsidRPr="00057D2F" w14:paraId="380426E9" w14:textId="43FAEBA6" w:rsidTr="009661AA">
        <w:tc>
          <w:tcPr>
            <w:tcW w:w="1919" w:type="dxa"/>
            <w:tcBorders>
              <w:top w:val="single" w:sz="4" w:space="0" w:color="auto"/>
              <w:left w:val="single" w:sz="4" w:space="0" w:color="auto"/>
              <w:bottom w:val="single" w:sz="4" w:space="0" w:color="auto"/>
              <w:right w:val="single" w:sz="4" w:space="0" w:color="auto"/>
            </w:tcBorders>
            <w:hideMark/>
          </w:tcPr>
          <w:p w14:paraId="380426E5" w14:textId="77777777" w:rsidR="000B0125" w:rsidRPr="00057D2F" w:rsidRDefault="000B0125" w:rsidP="00684B81">
            <w:pPr>
              <w:tabs>
                <w:tab w:val="left" w:pos="3119"/>
              </w:tabs>
              <w:autoSpaceDE w:val="0"/>
              <w:autoSpaceDN w:val="0"/>
              <w:adjustRightInd w:val="0"/>
              <w:spacing w:after="0" w:line="240" w:lineRule="auto"/>
              <w:rPr>
                <w:rFonts w:ascii="Times New Roman" w:eastAsia="SimSun" w:hAnsi="Times New Roman" w:cs="Times New Roman"/>
                <w:color w:val="000000"/>
                <w:lang w:eastAsia="zh-CN"/>
              </w:rPr>
            </w:pPr>
            <w:r w:rsidRPr="00057D2F">
              <w:rPr>
                <w:rFonts w:ascii="Times New Roman" w:eastAsia="SimSun" w:hAnsi="Times New Roman" w:cs="Times New Roman"/>
                <w:b/>
                <w:bCs/>
                <w:color w:val="000000"/>
                <w:lang w:eastAsia="zh-CN"/>
              </w:rPr>
              <w:t>Organų sistemų klasės</w:t>
            </w:r>
          </w:p>
        </w:tc>
        <w:tc>
          <w:tcPr>
            <w:tcW w:w="2079" w:type="dxa"/>
            <w:tcBorders>
              <w:top w:val="single" w:sz="4" w:space="0" w:color="auto"/>
              <w:left w:val="single" w:sz="4" w:space="0" w:color="auto"/>
              <w:bottom w:val="single" w:sz="4" w:space="0" w:color="auto"/>
              <w:right w:val="single" w:sz="4" w:space="0" w:color="auto"/>
            </w:tcBorders>
            <w:hideMark/>
          </w:tcPr>
          <w:p w14:paraId="380426E6" w14:textId="750F7E1D" w:rsidR="000B0125" w:rsidRPr="00057D2F" w:rsidRDefault="000B0125" w:rsidP="00684B81">
            <w:pPr>
              <w:tabs>
                <w:tab w:val="left" w:pos="3119"/>
              </w:tabs>
              <w:autoSpaceDE w:val="0"/>
              <w:autoSpaceDN w:val="0"/>
              <w:adjustRightInd w:val="0"/>
              <w:spacing w:after="0" w:line="240" w:lineRule="auto"/>
              <w:jc w:val="center"/>
              <w:rPr>
                <w:rFonts w:ascii="Times New Roman" w:eastAsia="SimSun" w:hAnsi="Times New Roman" w:cs="Times New Roman"/>
                <w:color w:val="000000"/>
                <w:lang w:eastAsia="zh-CN"/>
              </w:rPr>
            </w:pPr>
            <w:r w:rsidRPr="00057D2F">
              <w:rPr>
                <w:rFonts w:ascii="Times New Roman" w:eastAsia="SimSun" w:hAnsi="Times New Roman" w:cs="Times New Roman"/>
                <w:b/>
                <w:bCs/>
                <w:color w:val="000000"/>
                <w:lang w:eastAsia="zh-CN"/>
              </w:rPr>
              <w:t>Dažn</w:t>
            </w:r>
            <w:r w:rsidR="001A3387">
              <w:rPr>
                <w:rFonts w:ascii="Times New Roman" w:eastAsia="SimSun" w:hAnsi="Times New Roman" w:cs="Times New Roman"/>
                <w:b/>
                <w:bCs/>
                <w:color w:val="000000"/>
                <w:lang w:eastAsia="zh-CN"/>
              </w:rPr>
              <w:t>as</w:t>
            </w:r>
          </w:p>
        </w:tc>
        <w:tc>
          <w:tcPr>
            <w:tcW w:w="2126" w:type="dxa"/>
            <w:tcBorders>
              <w:top w:val="single" w:sz="4" w:space="0" w:color="auto"/>
              <w:left w:val="single" w:sz="4" w:space="0" w:color="auto"/>
              <w:bottom w:val="single" w:sz="4" w:space="0" w:color="auto"/>
              <w:right w:val="single" w:sz="4" w:space="0" w:color="auto"/>
            </w:tcBorders>
            <w:hideMark/>
          </w:tcPr>
          <w:p w14:paraId="380426E7" w14:textId="6E660E40" w:rsidR="000B0125" w:rsidRPr="00057D2F" w:rsidRDefault="000B0125" w:rsidP="00684B81">
            <w:pPr>
              <w:tabs>
                <w:tab w:val="left" w:pos="3119"/>
              </w:tabs>
              <w:autoSpaceDE w:val="0"/>
              <w:autoSpaceDN w:val="0"/>
              <w:adjustRightInd w:val="0"/>
              <w:spacing w:after="0" w:line="240" w:lineRule="auto"/>
              <w:jc w:val="center"/>
              <w:rPr>
                <w:rFonts w:ascii="Times New Roman" w:eastAsia="SimSun" w:hAnsi="Times New Roman" w:cs="Times New Roman"/>
                <w:color w:val="000000"/>
                <w:lang w:eastAsia="zh-CN"/>
              </w:rPr>
            </w:pPr>
            <w:r w:rsidRPr="00057D2F">
              <w:rPr>
                <w:rFonts w:ascii="Times New Roman" w:eastAsia="SimSun" w:hAnsi="Times New Roman" w:cs="Times New Roman"/>
                <w:b/>
                <w:bCs/>
                <w:color w:val="000000"/>
                <w:lang w:eastAsia="zh-CN"/>
              </w:rPr>
              <w:t>Nedažn</w:t>
            </w:r>
            <w:r w:rsidR="001A3387">
              <w:rPr>
                <w:rFonts w:ascii="Times New Roman" w:eastAsia="SimSun" w:hAnsi="Times New Roman" w:cs="Times New Roman"/>
                <w:b/>
                <w:bCs/>
                <w:color w:val="000000"/>
                <w:lang w:eastAsia="zh-CN"/>
              </w:rPr>
              <w:t>as</w:t>
            </w:r>
          </w:p>
        </w:tc>
        <w:tc>
          <w:tcPr>
            <w:tcW w:w="2127" w:type="dxa"/>
            <w:tcBorders>
              <w:top w:val="single" w:sz="4" w:space="0" w:color="auto"/>
              <w:left w:val="single" w:sz="4" w:space="0" w:color="auto"/>
              <w:bottom w:val="single" w:sz="4" w:space="0" w:color="auto"/>
              <w:right w:val="single" w:sz="4" w:space="0" w:color="auto"/>
            </w:tcBorders>
            <w:hideMark/>
          </w:tcPr>
          <w:p w14:paraId="380426E8" w14:textId="5C3DA6DB" w:rsidR="000B0125" w:rsidRPr="00057D2F" w:rsidRDefault="000B0125" w:rsidP="00684B81">
            <w:pPr>
              <w:tabs>
                <w:tab w:val="left" w:pos="3119"/>
              </w:tabs>
              <w:autoSpaceDE w:val="0"/>
              <w:autoSpaceDN w:val="0"/>
              <w:adjustRightInd w:val="0"/>
              <w:spacing w:after="0" w:line="240" w:lineRule="auto"/>
              <w:jc w:val="center"/>
              <w:rPr>
                <w:rFonts w:ascii="Times New Roman" w:eastAsia="SimSun" w:hAnsi="Times New Roman" w:cs="Times New Roman"/>
                <w:color w:val="000000"/>
                <w:lang w:eastAsia="zh-CN"/>
              </w:rPr>
            </w:pPr>
            <w:r w:rsidRPr="00057D2F">
              <w:rPr>
                <w:rFonts w:ascii="Times New Roman" w:eastAsia="SimSun" w:hAnsi="Times New Roman" w:cs="Times New Roman"/>
                <w:b/>
                <w:bCs/>
                <w:color w:val="000000"/>
                <w:lang w:eastAsia="zh-CN"/>
              </w:rPr>
              <w:t>Ret</w:t>
            </w:r>
            <w:r w:rsidR="001A3387">
              <w:rPr>
                <w:rFonts w:ascii="Times New Roman" w:eastAsia="SimSun" w:hAnsi="Times New Roman" w:cs="Times New Roman"/>
                <w:b/>
                <w:bCs/>
                <w:color w:val="000000"/>
                <w:lang w:eastAsia="zh-CN"/>
              </w:rPr>
              <w:t>as</w:t>
            </w:r>
          </w:p>
        </w:tc>
        <w:tc>
          <w:tcPr>
            <w:tcW w:w="1842" w:type="dxa"/>
            <w:tcBorders>
              <w:top w:val="single" w:sz="4" w:space="0" w:color="auto"/>
              <w:left w:val="single" w:sz="4" w:space="0" w:color="auto"/>
              <w:bottom w:val="single" w:sz="4" w:space="0" w:color="auto"/>
              <w:right w:val="single" w:sz="4" w:space="0" w:color="auto"/>
            </w:tcBorders>
          </w:tcPr>
          <w:p w14:paraId="0C2F157A" w14:textId="10F3286B" w:rsidR="000B0125" w:rsidRPr="00057D2F" w:rsidRDefault="00B916FB" w:rsidP="00684B81">
            <w:pPr>
              <w:tabs>
                <w:tab w:val="left" w:pos="3119"/>
              </w:tabs>
              <w:autoSpaceDE w:val="0"/>
              <w:autoSpaceDN w:val="0"/>
              <w:adjustRightInd w:val="0"/>
              <w:spacing w:after="0" w:line="240" w:lineRule="auto"/>
              <w:jc w:val="center"/>
              <w:rPr>
                <w:rFonts w:ascii="Times New Roman" w:eastAsia="SimSun" w:hAnsi="Times New Roman" w:cs="Times New Roman"/>
                <w:b/>
                <w:bCs/>
                <w:color w:val="000000"/>
                <w:lang w:eastAsia="zh-CN"/>
              </w:rPr>
            </w:pPr>
            <w:r>
              <w:rPr>
                <w:rFonts w:ascii="Times New Roman" w:eastAsia="SimSun" w:hAnsi="Times New Roman" w:cs="Times New Roman"/>
                <w:b/>
                <w:bCs/>
                <w:color w:val="000000"/>
                <w:lang w:eastAsia="zh-CN"/>
              </w:rPr>
              <w:t>Dažnis nežinomas</w:t>
            </w:r>
          </w:p>
        </w:tc>
      </w:tr>
      <w:tr w:rsidR="000B0125" w:rsidRPr="00057D2F" w14:paraId="380426EE" w14:textId="32A14763" w:rsidTr="009661AA">
        <w:tc>
          <w:tcPr>
            <w:tcW w:w="1919" w:type="dxa"/>
            <w:tcBorders>
              <w:top w:val="single" w:sz="4" w:space="0" w:color="auto"/>
              <w:left w:val="single" w:sz="4" w:space="0" w:color="auto"/>
              <w:bottom w:val="single" w:sz="4" w:space="0" w:color="auto"/>
              <w:right w:val="single" w:sz="4" w:space="0" w:color="auto"/>
            </w:tcBorders>
            <w:hideMark/>
          </w:tcPr>
          <w:p w14:paraId="380426EA" w14:textId="77777777" w:rsidR="000B0125" w:rsidRPr="00EE19F3" w:rsidRDefault="000B0125" w:rsidP="00684B81">
            <w:pPr>
              <w:tabs>
                <w:tab w:val="left" w:pos="3119"/>
              </w:tabs>
              <w:autoSpaceDE w:val="0"/>
              <w:autoSpaceDN w:val="0"/>
              <w:adjustRightInd w:val="0"/>
              <w:spacing w:after="0" w:line="240" w:lineRule="auto"/>
              <w:rPr>
                <w:rFonts w:ascii="Times New Roman" w:eastAsia="SimSun" w:hAnsi="Times New Roman" w:cs="Times New Roman"/>
                <w:color w:val="000000"/>
                <w:lang w:eastAsia="zh-CN"/>
              </w:rPr>
            </w:pPr>
            <w:r w:rsidRPr="00057D2F">
              <w:rPr>
                <w:rFonts w:ascii="Times New Roman" w:eastAsia="SimSun" w:hAnsi="Times New Roman" w:cs="Times New Roman"/>
                <w:b/>
                <w:noProof/>
                <w:color w:val="000000"/>
                <w:lang w:eastAsia="zh-CN"/>
              </w:rPr>
              <w:t>Kraujo ir limfinės sistemos sutrikimai</w:t>
            </w:r>
          </w:p>
        </w:tc>
        <w:tc>
          <w:tcPr>
            <w:tcW w:w="2079" w:type="dxa"/>
            <w:tcBorders>
              <w:top w:val="single" w:sz="4" w:space="0" w:color="auto"/>
              <w:left w:val="single" w:sz="4" w:space="0" w:color="auto"/>
              <w:bottom w:val="single" w:sz="4" w:space="0" w:color="auto"/>
              <w:right w:val="single" w:sz="4" w:space="0" w:color="auto"/>
            </w:tcBorders>
          </w:tcPr>
          <w:p w14:paraId="380426EB" w14:textId="77777777" w:rsidR="000B0125" w:rsidRPr="00EE19F3" w:rsidRDefault="000B0125" w:rsidP="00684B81">
            <w:pPr>
              <w:tabs>
                <w:tab w:val="left" w:pos="567"/>
                <w:tab w:val="left" w:pos="3119"/>
              </w:tabs>
              <w:spacing w:after="0" w:line="240" w:lineRule="auto"/>
              <w:rPr>
                <w:rFonts w:ascii="Times New Roman" w:eastAsia="SimSun" w:hAnsi="Times New Roman" w:cs="Times New Roman"/>
                <w:lang w:eastAsia="zh-CN"/>
              </w:rPr>
            </w:pPr>
          </w:p>
        </w:tc>
        <w:tc>
          <w:tcPr>
            <w:tcW w:w="2126" w:type="dxa"/>
            <w:tcBorders>
              <w:top w:val="single" w:sz="4" w:space="0" w:color="auto"/>
              <w:left w:val="single" w:sz="4" w:space="0" w:color="auto"/>
              <w:bottom w:val="single" w:sz="4" w:space="0" w:color="auto"/>
              <w:right w:val="single" w:sz="4" w:space="0" w:color="auto"/>
            </w:tcBorders>
            <w:hideMark/>
          </w:tcPr>
          <w:p w14:paraId="380426EC" w14:textId="77777777" w:rsidR="000B0125" w:rsidRPr="00EE19F3" w:rsidRDefault="000B0125" w:rsidP="00684B81">
            <w:pPr>
              <w:tabs>
                <w:tab w:val="left" w:pos="567"/>
                <w:tab w:val="left" w:pos="3119"/>
              </w:tabs>
              <w:spacing w:after="0" w:line="240" w:lineRule="auto"/>
              <w:rPr>
                <w:rFonts w:ascii="Times New Roman" w:eastAsia="SimSun" w:hAnsi="Times New Roman" w:cs="Times New Roman"/>
                <w:lang w:eastAsia="zh-CN"/>
              </w:rPr>
            </w:pPr>
            <w:r w:rsidRPr="00EE19F3">
              <w:rPr>
                <w:rFonts w:ascii="Times New Roman" w:eastAsia="SimSun" w:hAnsi="Times New Roman" w:cs="Times New Roman"/>
                <w:lang w:eastAsia="zh-CN"/>
              </w:rPr>
              <w:t>Anemija</w:t>
            </w:r>
          </w:p>
        </w:tc>
        <w:tc>
          <w:tcPr>
            <w:tcW w:w="2127" w:type="dxa"/>
            <w:tcBorders>
              <w:top w:val="single" w:sz="4" w:space="0" w:color="auto"/>
              <w:left w:val="single" w:sz="4" w:space="0" w:color="auto"/>
              <w:bottom w:val="single" w:sz="4" w:space="0" w:color="auto"/>
              <w:right w:val="single" w:sz="4" w:space="0" w:color="auto"/>
            </w:tcBorders>
            <w:hideMark/>
          </w:tcPr>
          <w:p w14:paraId="380426ED" w14:textId="77777777" w:rsidR="000B0125" w:rsidRPr="000635A3" w:rsidRDefault="000B0125" w:rsidP="00684B81">
            <w:pPr>
              <w:tabs>
                <w:tab w:val="left" w:pos="3119"/>
              </w:tabs>
              <w:autoSpaceDE w:val="0"/>
              <w:autoSpaceDN w:val="0"/>
              <w:adjustRightInd w:val="0"/>
              <w:spacing w:after="0" w:line="240" w:lineRule="auto"/>
              <w:rPr>
                <w:rFonts w:ascii="Times New Roman" w:eastAsia="SimSun" w:hAnsi="Times New Roman" w:cs="Times New Roman"/>
                <w:color w:val="000000"/>
                <w:lang w:eastAsia="zh-CN"/>
              </w:rPr>
            </w:pPr>
            <w:r w:rsidRPr="000635A3">
              <w:rPr>
                <w:rFonts w:ascii="Times New Roman" w:eastAsia="SimSun" w:hAnsi="Times New Roman" w:cs="Times New Roman"/>
                <w:color w:val="000000"/>
                <w:lang w:eastAsia="zh-CN"/>
              </w:rPr>
              <w:t>Agranulocitozė, leukopenija, trombocitopenija, neutropenija</w:t>
            </w:r>
          </w:p>
        </w:tc>
        <w:tc>
          <w:tcPr>
            <w:tcW w:w="1842" w:type="dxa"/>
            <w:tcBorders>
              <w:top w:val="single" w:sz="4" w:space="0" w:color="auto"/>
              <w:left w:val="single" w:sz="4" w:space="0" w:color="auto"/>
              <w:bottom w:val="single" w:sz="4" w:space="0" w:color="auto"/>
              <w:right w:val="single" w:sz="4" w:space="0" w:color="auto"/>
            </w:tcBorders>
          </w:tcPr>
          <w:p w14:paraId="703C7FD2" w14:textId="77777777" w:rsidR="000B0125" w:rsidRPr="000635A3" w:rsidRDefault="000B0125" w:rsidP="00684B81">
            <w:pPr>
              <w:tabs>
                <w:tab w:val="left" w:pos="3119"/>
              </w:tabs>
              <w:autoSpaceDE w:val="0"/>
              <w:autoSpaceDN w:val="0"/>
              <w:adjustRightInd w:val="0"/>
              <w:spacing w:after="0" w:line="240" w:lineRule="auto"/>
              <w:rPr>
                <w:rFonts w:ascii="Times New Roman" w:eastAsia="SimSun" w:hAnsi="Times New Roman" w:cs="Times New Roman"/>
                <w:color w:val="000000"/>
                <w:lang w:eastAsia="zh-CN"/>
              </w:rPr>
            </w:pPr>
          </w:p>
        </w:tc>
      </w:tr>
      <w:tr w:rsidR="000B0125" w:rsidRPr="00057D2F" w14:paraId="380426F3" w14:textId="04126F15" w:rsidTr="009661AA">
        <w:tc>
          <w:tcPr>
            <w:tcW w:w="1919" w:type="dxa"/>
            <w:tcBorders>
              <w:top w:val="single" w:sz="4" w:space="0" w:color="auto"/>
              <w:left w:val="single" w:sz="4" w:space="0" w:color="auto"/>
              <w:bottom w:val="single" w:sz="4" w:space="0" w:color="auto"/>
              <w:right w:val="single" w:sz="4" w:space="0" w:color="auto"/>
            </w:tcBorders>
            <w:hideMark/>
          </w:tcPr>
          <w:p w14:paraId="380426EF" w14:textId="77777777" w:rsidR="000B0125" w:rsidRPr="00057D2F" w:rsidRDefault="000B0125" w:rsidP="00684B81">
            <w:pPr>
              <w:tabs>
                <w:tab w:val="left" w:pos="3119"/>
              </w:tabs>
              <w:autoSpaceDE w:val="0"/>
              <w:autoSpaceDN w:val="0"/>
              <w:adjustRightInd w:val="0"/>
              <w:spacing w:after="0" w:line="240" w:lineRule="auto"/>
              <w:rPr>
                <w:rFonts w:ascii="Times New Roman" w:eastAsia="SimSun" w:hAnsi="Times New Roman" w:cs="Times New Roman"/>
                <w:color w:val="000000"/>
                <w:lang w:eastAsia="zh-CN"/>
              </w:rPr>
            </w:pPr>
            <w:r w:rsidRPr="00057D2F">
              <w:rPr>
                <w:rFonts w:ascii="Times New Roman" w:eastAsia="SimSun" w:hAnsi="Times New Roman" w:cs="Times New Roman"/>
                <w:b/>
                <w:noProof/>
                <w:color w:val="000000"/>
                <w:lang w:eastAsia="zh-CN"/>
              </w:rPr>
              <w:t>Imuninės sistemos sutrikimai</w:t>
            </w:r>
          </w:p>
        </w:tc>
        <w:tc>
          <w:tcPr>
            <w:tcW w:w="2079" w:type="dxa"/>
            <w:tcBorders>
              <w:top w:val="single" w:sz="4" w:space="0" w:color="auto"/>
              <w:left w:val="single" w:sz="4" w:space="0" w:color="auto"/>
              <w:bottom w:val="single" w:sz="4" w:space="0" w:color="auto"/>
              <w:right w:val="single" w:sz="4" w:space="0" w:color="auto"/>
            </w:tcBorders>
          </w:tcPr>
          <w:p w14:paraId="380426F0" w14:textId="77777777" w:rsidR="000B0125" w:rsidRPr="00EE19F3" w:rsidRDefault="000B0125" w:rsidP="00684B81">
            <w:pPr>
              <w:tabs>
                <w:tab w:val="left" w:pos="567"/>
                <w:tab w:val="left" w:pos="3119"/>
              </w:tabs>
              <w:spacing w:after="0" w:line="240" w:lineRule="auto"/>
              <w:rPr>
                <w:rFonts w:ascii="Times New Roman" w:eastAsia="SimSun" w:hAnsi="Times New Roman" w:cs="Times New Roman"/>
                <w:lang w:eastAsia="zh-CN"/>
              </w:rPr>
            </w:pPr>
          </w:p>
        </w:tc>
        <w:tc>
          <w:tcPr>
            <w:tcW w:w="2126" w:type="dxa"/>
            <w:tcBorders>
              <w:top w:val="single" w:sz="4" w:space="0" w:color="auto"/>
              <w:left w:val="single" w:sz="4" w:space="0" w:color="auto"/>
              <w:bottom w:val="single" w:sz="4" w:space="0" w:color="auto"/>
              <w:right w:val="single" w:sz="4" w:space="0" w:color="auto"/>
            </w:tcBorders>
          </w:tcPr>
          <w:p w14:paraId="380426F1" w14:textId="77777777" w:rsidR="000B0125" w:rsidRPr="00EE19F3" w:rsidRDefault="000B0125" w:rsidP="00684B81">
            <w:pPr>
              <w:tabs>
                <w:tab w:val="left" w:pos="567"/>
                <w:tab w:val="left" w:pos="3119"/>
              </w:tabs>
              <w:spacing w:after="0" w:line="240" w:lineRule="auto"/>
              <w:rPr>
                <w:rFonts w:ascii="Times New Roman" w:eastAsia="SimSun" w:hAnsi="Times New Roman" w:cs="Times New Roman"/>
                <w:lang w:eastAsia="zh-CN"/>
              </w:rPr>
            </w:pPr>
          </w:p>
        </w:tc>
        <w:tc>
          <w:tcPr>
            <w:tcW w:w="2127" w:type="dxa"/>
            <w:tcBorders>
              <w:top w:val="single" w:sz="4" w:space="0" w:color="auto"/>
              <w:left w:val="single" w:sz="4" w:space="0" w:color="auto"/>
              <w:bottom w:val="single" w:sz="4" w:space="0" w:color="auto"/>
              <w:right w:val="single" w:sz="4" w:space="0" w:color="auto"/>
            </w:tcBorders>
            <w:hideMark/>
          </w:tcPr>
          <w:p w14:paraId="380426F2" w14:textId="77777777" w:rsidR="000B0125" w:rsidRPr="00EE19F3" w:rsidRDefault="000B0125" w:rsidP="00684B81">
            <w:pPr>
              <w:tabs>
                <w:tab w:val="left" w:pos="567"/>
                <w:tab w:val="left" w:pos="3119"/>
              </w:tabs>
              <w:spacing w:after="0" w:line="240" w:lineRule="auto"/>
              <w:rPr>
                <w:rFonts w:ascii="Times New Roman" w:eastAsia="SimSun" w:hAnsi="Times New Roman" w:cs="Times New Roman"/>
                <w:lang w:eastAsia="zh-CN"/>
              </w:rPr>
            </w:pPr>
            <w:r w:rsidRPr="00EE19F3">
              <w:rPr>
                <w:rFonts w:ascii="Times New Roman" w:eastAsia="SimSun" w:hAnsi="Times New Roman" w:cs="Times New Roman"/>
                <w:lang w:eastAsia="zh-CN"/>
              </w:rPr>
              <w:t>Anafilaksija</w:t>
            </w:r>
          </w:p>
        </w:tc>
        <w:tc>
          <w:tcPr>
            <w:tcW w:w="1842" w:type="dxa"/>
            <w:tcBorders>
              <w:top w:val="single" w:sz="4" w:space="0" w:color="auto"/>
              <w:left w:val="single" w:sz="4" w:space="0" w:color="auto"/>
              <w:bottom w:val="single" w:sz="4" w:space="0" w:color="auto"/>
              <w:right w:val="single" w:sz="4" w:space="0" w:color="auto"/>
            </w:tcBorders>
          </w:tcPr>
          <w:p w14:paraId="523C3A7D" w14:textId="77777777" w:rsidR="000B0125" w:rsidRPr="00EE19F3" w:rsidRDefault="000B0125" w:rsidP="00684B81">
            <w:pPr>
              <w:tabs>
                <w:tab w:val="left" w:pos="567"/>
                <w:tab w:val="left" w:pos="3119"/>
              </w:tabs>
              <w:spacing w:after="0" w:line="240" w:lineRule="auto"/>
              <w:rPr>
                <w:rFonts w:ascii="Times New Roman" w:eastAsia="SimSun" w:hAnsi="Times New Roman" w:cs="Times New Roman"/>
                <w:lang w:eastAsia="zh-CN"/>
              </w:rPr>
            </w:pPr>
          </w:p>
        </w:tc>
      </w:tr>
      <w:tr w:rsidR="000B0125" w:rsidRPr="00057D2F" w14:paraId="380426F8" w14:textId="0B4C5723" w:rsidTr="009661AA">
        <w:tc>
          <w:tcPr>
            <w:tcW w:w="1919" w:type="dxa"/>
            <w:tcBorders>
              <w:top w:val="single" w:sz="4" w:space="0" w:color="auto"/>
              <w:left w:val="single" w:sz="4" w:space="0" w:color="auto"/>
              <w:bottom w:val="single" w:sz="4" w:space="0" w:color="auto"/>
              <w:right w:val="single" w:sz="4" w:space="0" w:color="auto"/>
            </w:tcBorders>
            <w:hideMark/>
          </w:tcPr>
          <w:p w14:paraId="380426F4" w14:textId="77777777" w:rsidR="000B0125" w:rsidRPr="00057D2F" w:rsidRDefault="000B0125" w:rsidP="00684B81">
            <w:pPr>
              <w:tabs>
                <w:tab w:val="left" w:pos="567"/>
                <w:tab w:val="left" w:pos="3119"/>
              </w:tabs>
              <w:spacing w:after="0" w:line="240" w:lineRule="auto"/>
              <w:rPr>
                <w:rFonts w:ascii="Times New Roman" w:eastAsia="SimSun" w:hAnsi="Times New Roman" w:cs="Times New Roman"/>
                <w:lang w:eastAsia="zh-CN"/>
              </w:rPr>
            </w:pPr>
            <w:r w:rsidRPr="00057D2F">
              <w:rPr>
                <w:rFonts w:ascii="Times New Roman" w:eastAsia="SimSun" w:hAnsi="Times New Roman" w:cs="Times New Roman"/>
                <w:b/>
                <w:noProof/>
                <w:lang w:eastAsia="zh-CN"/>
              </w:rPr>
              <w:t>Metabolizmo ir mitybos sutrikimai</w:t>
            </w:r>
          </w:p>
        </w:tc>
        <w:tc>
          <w:tcPr>
            <w:tcW w:w="2079" w:type="dxa"/>
            <w:tcBorders>
              <w:top w:val="single" w:sz="4" w:space="0" w:color="auto"/>
              <w:left w:val="single" w:sz="4" w:space="0" w:color="auto"/>
              <w:bottom w:val="single" w:sz="4" w:space="0" w:color="auto"/>
              <w:right w:val="single" w:sz="4" w:space="0" w:color="auto"/>
            </w:tcBorders>
          </w:tcPr>
          <w:p w14:paraId="380426F5" w14:textId="77777777" w:rsidR="000B0125" w:rsidRPr="00EE19F3" w:rsidRDefault="000B0125" w:rsidP="00684B81">
            <w:pPr>
              <w:tabs>
                <w:tab w:val="left" w:pos="567"/>
                <w:tab w:val="left" w:pos="3119"/>
              </w:tabs>
              <w:spacing w:after="0" w:line="240" w:lineRule="auto"/>
              <w:rPr>
                <w:rFonts w:ascii="Times New Roman" w:eastAsia="SimSun" w:hAnsi="Times New Roman" w:cs="Times New Roman"/>
                <w:lang w:eastAsia="zh-CN"/>
              </w:rPr>
            </w:pPr>
          </w:p>
        </w:tc>
        <w:tc>
          <w:tcPr>
            <w:tcW w:w="2126" w:type="dxa"/>
            <w:tcBorders>
              <w:top w:val="single" w:sz="4" w:space="0" w:color="auto"/>
              <w:left w:val="single" w:sz="4" w:space="0" w:color="auto"/>
              <w:bottom w:val="single" w:sz="4" w:space="0" w:color="auto"/>
              <w:right w:val="single" w:sz="4" w:space="0" w:color="auto"/>
            </w:tcBorders>
            <w:hideMark/>
          </w:tcPr>
          <w:p w14:paraId="380426F6" w14:textId="77777777" w:rsidR="000B0125" w:rsidRPr="00EE19F3" w:rsidRDefault="000B0125" w:rsidP="00684B81">
            <w:pPr>
              <w:tabs>
                <w:tab w:val="left" w:pos="567"/>
                <w:tab w:val="left" w:pos="3119"/>
              </w:tabs>
              <w:spacing w:after="0" w:line="240" w:lineRule="auto"/>
              <w:rPr>
                <w:rFonts w:ascii="Times New Roman" w:eastAsia="SimSun" w:hAnsi="Times New Roman" w:cs="Times New Roman"/>
                <w:lang w:eastAsia="zh-CN"/>
              </w:rPr>
            </w:pPr>
            <w:r w:rsidRPr="00EE19F3">
              <w:rPr>
                <w:rFonts w:ascii="Times New Roman" w:eastAsia="SimSun" w:hAnsi="Times New Roman" w:cs="Times New Roman"/>
                <w:lang w:eastAsia="zh-CN"/>
              </w:rPr>
              <w:t>Apetito sumažėjimas</w:t>
            </w:r>
          </w:p>
        </w:tc>
        <w:tc>
          <w:tcPr>
            <w:tcW w:w="2127" w:type="dxa"/>
            <w:tcBorders>
              <w:top w:val="single" w:sz="4" w:space="0" w:color="auto"/>
              <w:left w:val="single" w:sz="4" w:space="0" w:color="auto"/>
              <w:bottom w:val="single" w:sz="4" w:space="0" w:color="auto"/>
              <w:right w:val="single" w:sz="4" w:space="0" w:color="auto"/>
            </w:tcBorders>
            <w:hideMark/>
          </w:tcPr>
          <w:p w14:paraId="380426F7" w14:textId="77777777" w:rsidR="000B0125" w:rsidRPr="00EE19F3" w:rsidRDefault="000B0125" w:rsidP="00684B81">
            <w:pPr>
              <w:tabs>
                <w:tab w:val="left" w:pos="3119"/>
              </w:tabs>
              <w:autoSpaceDE w:val="0"/>
              <w:autoSpaceDN w:val="0"/>
              <w:adjustRightInd w:val="0"/>
              <w:spacing w:after="0" w:line="240" w:lineRule="auto"/>
              <w:rPr>
                <w:rFonts w:ascii="Times New Roman" w:eastAsia="SimSun" w:hAnsi="Times New Roman" w:cs="Times New Roman"/>
                <w:color w:val="000000"/>
                <w:lang w:eastAsia="zh-CN"/>
              </w:rPr>
            </w:pPr>
            <w:r w:rsidRPr="00EE19F3">
              <w:rPr>
                <w:rFonts w:ascii="Times New Roman" w:eastAsia="SimSun" w:hAnsi="Times New Roman" w:cs="Times New Roman"/>
                <w:color w:val="000000"/>
                <w:lang w:eastAsia="zh-CN"/>
              </w:rPr>
              <w:t>Hipercholesterolemija, hipertrigliceridemija, hipokalemija</w:t>
            </w:r>
          </w:p>
        </w:tc>
        <w:tc>
          <w:tcPr>
            <w:tcW w:w="1842" w:type="dxa"/>
            <w:tcBorders>
              <w:top w:val="single" w:sz="4" w:space="0" w:color="auto"/>
              <w:left w:val="single" w:sz="4" w:space="0" w:color="auto"/>
              <w:bottom w:val="single" w:sz="4" w:space="0" w:color="auto"/>
              <w:right w:val="single" w:sz="4" w:space="0" w:color="auto"/>
            </w:tcBorders>
          </w:tcPr>
          <w:p w14:paraId="0AB7948A" w14:textId="77777777" w:rsidR="000B0125" w:rsidRPr="00EE19F3" w:rsidRDefault="000B0125" w:rsidP="00684B81">
            <w:pPr>
              <w:tabs>
                <w:tab w:val="left" w:pos="3119"/>
              </w:tabs>
              <w:autoSpaceDE w:val="0"/>
              <w:autoSpaceDN w:val="0"/>
              <w:adjustRightInd w:val="0"/>
              <w:spacing w:after="0" w:line="240" w:lineRule="auto"/>
              <w:rPr>
                <w:rFonts w:ascii="Times New Roman" w:eastAsia="SimSun" w:hAnsi="Times New Roman" w:cs="Times New Roman"/>
                <w:color w:val="000000"/>
                <w:lang w:eastAsia="zh-CN"/>
              </w:rPr>
            </w:pPr>
          </w:p>
        </w:tc>
      </w:tr>
      <w:tr w:rsidR="000B0125" w:rsidRPr="00057D2F" w14:paraId="380426FD" w14:textId="60AAF96D" w:rsidTr="009661AA">
        <w:tc>
          <w:tcPr>
            <w:tcW w:w="1919" w:type="dxa"/>
            <w:tcBorders>
              <w:top w:val="single" w:sz="4" w:space="0" w:color="auto"/>
              <w:left w:val="single" w:sz="4" w:space="0" w:color="auto"/>
              <w:bottom w:val="single" w:sz="4" w:space="0" w:color="auto"/>
              <w:right w:val="single" w:sz="4" w:space="0" w:color="auto"/>
            </w:tcBorders>
            <w:hideMark/>
          </w:tcPr>
          <w:p w14:paraId="380426F9" w14:textId="77777777" w:rsidR="000B0125" w:rsidRPr="00EE19F3" w:rsidRDefault="000B0125" w:rsidP="00684B81">
            <w:pPr>
              <w:tabs>
                <w:tab w:val="left" w:pos="3119"/>
              </w:tabs>
              <w:autoSpaceDE w:val="0"/>
              <w:autoSpaceDN w:val="0"/>
              <w:adjustRightInd w:val="0"/>
              <w:spacing w:after="0" w:line="240" w:lineRule="auto"/>
              <w:rPr>
                <w:rFonts w:ascii="Times New Roman" w:eastAsia="SimSun" w:hAnsi="Times New Roman" w:cs="Times New Roman"/>
                <w:color w:val="000000"/>
                <w:lang w:eastAsia="zh-CN"/>
              </w:rPr>
            </w:pPr>
            <w:r w:rsidRPr="00057D2F">
              <w:rPr>
                <w:rFonts w:ascii="Times New Roman" w:eastAsia="SimSun" w:hAnsi="Times New Roman" w:cs="Times New Roman"/>
                <w:b/>
                <w:noProof/>
                <w:color w:val="000000"/>
                <w:lang w:eastAsia="zh-CN"/>
              </w:rPr>
              <w:t>Psichikos sutrikimai</w:t>
            </w:r>
          </w:p>
        </w:tc>
        <w:tc>
          <w:tcPr>
            <w:tcW w:w="2079" w:type="dxa"/>
            <w:tcBorders>
              <w:top w:val="single" w:sz="4" w:space="0" w:color="auto"/>
              <w:left w:val="single" w:sz="4" w:space="0" w:color="auto"/>
              <w:bottom w:val="single" w:sz="4" w:space="0" w:color="auto"/>
              <w:right w:val="single" w:sz="4" w:space="0" w:color="auto"/>
            </w:tcBorders>
          </w:tcPr>
          <w:p w14:paraId="380426FA" w14:textId="77777777" w:rsidR="000B0125" w:rsidRPr="00EE19F3" w:rsidRDefault="000B0125" w:rsidP="00684B81">
            <w:pPr>
              <w:tabs>
                <w:tab w:val="left" w:pos="567"/>
                <w:tab w:val="left" w:pos="3119"/>
              </w:tabs>
              <w:spacing w:after="0" w:line="240" w:lineRule="auto"/>
              <w:rPr>
                <w:rFonts w:ascii="Times New Roman" w:eastAsia="SimSun" w:hAnsi="Times New Roman" w:cs="Times New Roman"/>
                <w:lang w:eastAsia="zh-CN"/>
              </w:rPr>
            </w:pPr>
          </w:p>
        </w:tc>
        <w:tc>
          <w:tcPr>
            <w:tcW w:w="2126" w:type="dxa"/>
            <w:tcBorders>
              <w:top w:val="single" w:sz="4" w:space="0" w:color="auto"/>
              <w:left w:val="single" w:sz="4" w:space="0" w:color="auto"/>
              <w:bottom w:val="single" w:sz="4" w:space="0" w:color="auto"/>
              <w:right w:val="single" w:sz="4" w:space="0" w:color="auto"/>
            </w:tcBorders>
            <w:hideMark/>
          </w:tcPr>
          <w:p w14:paraId="380426FB" w14:textId="77777777" w:rsidR="000B0125" w:rsidRPr="00EE19F3" w:rsidRDefault="000B0125" w:rsidP="00684B81">
            <w:pPr>
              <w:tabs>
                <w:tab w:val="left" w:pos="3119"/>
              </w:tabs>
              <w:autoSpaceDE w:val="0"/>
              <w:autoSpaceDN w:val="0"/>
              <w:adjustRightInd w:val="0"/>
              <w:spacing w:after="0" w:line="240" w:lineRule="auto"/>
              <w:rPr>
                <w:rFonts w:ascii="Times New Roman" w:eastAsia="SimSun" w:hAnsi="Times New Roman" w:cs="Times New Roman"/>
                <w:color w:val="000000"/>
                <w:lang w:eastAsia="zh-CN"/>
              </w:rPr>
            </w:pPr>
            <w:r w:rsidRPr="00EE19F3">
              <w:rPr>
                <w:rFonts w:ascii="Times New Roman" w:eastAsia="SimSun" w:hAnsi="Times New Roman" w:cs="Times New Roman"/>
                <w:color w:val="000000"/>
                <w:lang w:eastAsia="zh-CN"/>
              </w:rPr>
              <w:t>Somnolencija, nemiga</w:t>
            </w:r>
          </w:p>
        </w:tc>
        <w:tc>
          <w:tcPr>
            <w:tcW w:w="2127" w:type="dxa"/>
            <w:tcBorders>
              <w:top w:val="single" w:sz="4" w:space="0" w:color="auto"/>
              <w:left w:val="single" w:sz="4" w:space="0" w:color="auto"/>
              <w:bottom w:val="single" w:sz="4" w:space="0" w:color="auto"/>
              <w:right w:val="single" w:sz="4" w:space="0" w:color="auto"/>
            </w:tcBorders>
          </w:tcPr>
          <w:p w14:paraId="380426FC" w14:textId="77777777" w:rsidR="000B0125" w:rsidRPr="00EE19F3" w:rsidRDefault="000B0125" w:rsidP="00684B81">
            <w:pPr>
              <w:tabs>
                <w:tab w:val="left" w:pos="567"/>
                <w:tab w:val="left" w:pos="3119"/>
              </w:tabs>
              <w:spacing w:after="0" w:line="240" w:lineRule="auto"/>
              <w:rPr>
                <w:rFonts w:ascii="Times New Roman" w:eastAsia="SimSun" w:hAnsi="Times New Roman" w:cs="Times New Roman"/>
                <w:lang w:eastAsia="zh-CN"/>
              </w:rPr>
            </w:pPr>
          </w:p>
        </w:tc>
        <w:tc>
          <w:tcPr>
            <w:tcW w:w="1842" w:type="dxa"/>
            <w:tcBorders>
              <w:top w:val="single" w:sz="4" w:space="0" w:color="auto"/>
              <w:left w:val="single" w:sz="4" w:space="0" w:color="auto"/>
              <w:bottom w:val="single" w:sz="4" w:space="0" w:color="auto"/>
              <w:right w:val="single" w:sz="4" w:space="0" w:color="auto"/>
            </w:tcBorders>
          </w:tcPr>
          <w:p w14:paraId="1A2FBCDE" w14:textId="77777777" w:rsidR="000B0125" w:rsidRPr="00EE19F3" w:rsidRDefault="000B0125" w:rsidP="00684B81">
            <w:pPr>
              <w:tabs>
                <w:tab w:val="left" w:pos="567"/>
                <w:tab w:val="left" w:pos="3119"/>
              </w:tabs>
              <w:spacing w:after="0" w:line="240" w:lineRule="auto"/>
              <w:rPr>
                <w:rFonts w:ascii="Times New Roman" w:eastAsia="SimSun" w:hAnsi="Times New Roman" w:cs="Times New Roman"/>
                <w:lang w:eastAsia="zh-CN"/>
              </w:rPr>
            </w:pPr>
          </w:p>
        </w:tc>
      </w:tr>
      <w:tr w:rsidR="000B0125" w:rsidRPr="00057D2F" w14:paraId="38042702" w14:textId="0D1113E5" w:rsidTr="009661AA">
        <w:tc>
          <w:tcPr>
            <w:tcW w:w="1919" w:type="dxa"/>
            <w:tcBorders>
              <w:top w:val="single" w:sz="4" w:space="0" w:color="auto"/>
              <w:left w:val="single" w:sz="4" w:space="0" w:color="auto"/>
              <w:bottom w:val="single" w:sz="4" w:space="0" w:color="auto"/>
              <w:right w:val="single" w:sz="4" w:space="0" w:color="auto"/>
            </w:tcBorders>
            <w:hideMark/>
          </w:tcPr>
          <w:p w14:paraId="380426FE" w14:textId="77777777" w:rsidR="000B0125" w:rsidRPr="00057D2F" w:rsidRDefault="000B0125" w:rsidP="00684B81">
            <w:pPr>
              <w:tabs>
                <w:tab w:val="left" w:pos="567"/>
                <w:tab w:val="left" w:pos="3119"/>
              </w:tabs>
              <w:spacing w:after="0" w:line="240" w:lineRule="auto"/>
              <w:rPr>
                <w:rFonts w:ascii="Times New Roman" w:eastAsia="SimSun" w:hAnsi="Times New Roman" w:cs="Times New Roman"/>
                <w:lang w:eastAsia="zh-CN"/>
              </w:rPr>
            </w:pPr>
            <w:r w:rsidRPr="00057D2F">
              <w:rPr>
                <w:rFonts w:ascii="Times New Roman" w:eastAsia="SimSun" w:hAnsi="Times New Roman" w:cs="Times New Roman"/>
                <w:b/>
                <w:noProof/>
                <w:lang w:eastAsia="zh-CN"/>
              </w:rPr>
              <w:t>Nervų sistemos sutrikimai</w:t>
            </w:r>
          </w:p>
        </w:tc>
        <w:tc>
          <w:tcPr>
            <w:tcW w:w="2079" w:type="dxa"/>
            <w:tcBorders>
              <w:top w:val="single" w:sz="4" w:space="0" w:color="auto"/>
              <w:left w:val="single" w:sz="4" w:space="0" w:color="auto"/>
              <w:bottom w:val="single" w:sz="4" w:space="0" w:color="auto"/>
              <w:right w:val="single" w:sz="4" w:space="0" w:color="auto"/>
            </w:tcBorders>
            <w:hideMark/>
          </w:tcPr>
          <w:p w14:paraId="380426FF" w14:textId="77777777" w:rsidR="000B0125" w:rsidRPr="00EE19F3" w:rsidRDefault="000B0125" w:rsidP="00684B81">
            <w:pPr>
              <w:tabs>
                <w:tab w:val="left" w:pos="567"/>
                <w:tab w:val="left" w:pos="3119"/>
              </w:tabs>
              <w:spacing w:after="0" w:line="240" w:lineRule="auto"/>
              <w:rPr>
                <w:rFonts w:ascii="Times New Roman" w:eastAsia="SimSun" w:hAnsi="Times New Roman" w:cs="Times New Roman"/>
                <w:lang w:eastAsia="zh-CN"/>
              </w:rPr>
            </w:pPr>
            <w:r w:rsidRPr="00EE19F3">
              <w:rPr>
                <w:rFonts w:ascii="Times New Roman" w:eastAsia="SimSun" w:hAnsi="Times New Roman" w:cs="Times New Roman"/>
                <w:lang w:eastAsia="zh-CN"/>
              </w:rPr>
              <w:t>Galvos skausmas</w:t>
            </w:r>
          </w:p>
        </w:tc>
        <w:tc>
          <w:tcPr>
            <w:tcW w:w="2126" w:type="dxa"/>
            <w:tcBorders>
              <w:top w:val="single" w:sz="4" w:space="0" w:color="auto"/>
              <w:left w:val="single" w:sz="4" w:space="0" w:color="auto"/>
              <w:bottom w:val="single" w:sz="4" w:space="0" w:color="auto"/>
              <w:right w:val="single" w:sz="4" w:space="0" w:color="auto"/>
            </w:tcBorders>
            <w:hideMark/>
          </w:tcPr>
          <w:p w14:paraId="38042700" w14:textId="77777777" w:rsidR="000B0125" w:rsidRPr="00EE19F3" w:rsidRDefault="000B0125" w:rsidP="00684B81">
            <w:pPr>
              <w:tabs>
                <w:tab w:val="left" w:pos="3119"/>
              </w:tabs>
              <w:autoSpaceDE w:val="0"/>
              <w:autoSpaceDN w:val="0"/>
              <w:adjustRightInd w:val="0"/>
              <w:spacing w:after="0" w:line="240" w:lineRule="auto"/>
              <w:rPr>
                <w:rFonts w:ascii="Times New Roman" w:eastAsia="SimSun" w:hAnsi="Times New Roman" w:cs="Times New Roman"/>
                <w:color w:val="000000"/>
                <w:lang w:eastAsia="zh-CN"/>
              </w:rPr>
            </w:pPr>
            <w:r w:rsidRPr="00EE19F3">
              <w:rPr>
                <w:rFonts w:ascii="Times New Roman" w:eastAsia="SimSun" w:hAnsi="Times New Roman" w:cs="Times New Roman"/>
                <w:color w:val="000000"/>
                <w:lang w:eastAsia="zh-CN"/>
              </w:rPr>
              <w:t>Priepuoliai, parestezija, svaigulys, skonio pojūčio pokyčiai</w:t>
            </w:r>
          </w:p>
        </w:tc>
        <w:tc>
          <w:tcPr>
            <w:tcW w:w="2127" w:type="dxa"/>
            <w:tcBorders>
              <w:top w:val="single" w:sz="4" w:space="0" w:color="auto"/>
              <w:left w:val="single" w:sz="4" w:space="0" w:color="auto"/>
              <w:bottom w:val="single" w:sz="4" w:space="0" w:color="auto"/>
              <w:right w:val="single" w:sz="4" w:space="0" w:color="auto"/>
            </w:tcBorders>
            <w:hideMark/>
          </w:tcPr>
          <w:p w14:paraId="38042701" w14:textId="77777777" w:rsidR="000B0125" w:rsidRPr="00EE19F3" w:rsidRDefault="000B0125" w:rsidP="00684B81">
            <w:pPr>
              <w:tabs>
                <w:tab w:val="left" w:pos="3119"/>
              </w:tabs>
              <w:autoSpaceDE w:val="0"/>
              <w:autoSpaceDN w:val="0"/>
              <w:adjustRightInd w:val="0"/>
              <w:spacing w:after="0" w:line="240" w:lineRule="auto"/>
              <w:rPr>
                <w:rFonts w:ascii="Times New Roman" w:eastAsia="SimSun" w:hAnsi="Times New Roman" w:cs="Times New Roman"/>
                <w:color w:val="000000"/>
                <w:lang w:eastAsia="zh-CN"/>
              </w:rPr>
            </w:pPr>
            <w:r w:rsidRPr="00EE19F3">
              <w:rPr>
                <w:rFonts w:ascii="Times New Roman" w:eastAsia="SimSun" w:hAnsi="Times New Roman" w:cs="Times New Roman"/>
                <w:color w:val="000000"/>
                <w:lang w:eastAsia="zh-CN"/>
              </w:rPr>
              <w:t>Tremoras</w:t>
            </w:r>
          </w:p>
        </w:tc>
        <w:tc>
          <w:tcPr>
            <w:tcW w:w="1842" w:type="dxa"/>
            <w:tcBorders>
              <w:top w:val="single" w:sz="4" w:space="0" w:color="auto"/>
              <w:left w:val="single" w:sz="4" w:space="0" w:color="auto"/>
              <w:bottom w:val="single" w:sz="4" w:space="0" w:color="auto"/>
              <w:right w:val="single" w:sz="4" w:space="0" w:color="auto"/>
            </w:tcBorders>
          </w:tcPr>
          <w:p w14:paraId="6334E06D" w14:textId="77777777" w:rsidR="000B0125" w:rsidRPr="00EE19F3" w:rsidRDefault="000B0125" w:rsidP="00684B81">
            <w:pPr>
              <w:tabs>
                <w:tab w:val="left" w:pos="3119"/>
              </w:tabs>
              <w:autoSpaceDE w:val="0"/>
              <w:autoSpaceDN w:val="0"/>
              <w:adjustRightInd w:val="0"/>
              <w:spacing w:after="0" w:line="240" w:lineRule="auto"/>
              <w:rPr>
                <w:rFonts w:ascii="Times New Roman" w:eastAsia="SimSun" w:hAnsi="Times New Roman" w:cs="Times New Roman"/>
                <w:color w:val="000000"/>
                <w:lang w:eastAsia="zh-CN"/>
              </w:rPr>
            </w:pPr>
          </w:p>
        </w:tc>
      </w:tr>
      <w:tr w:rsidR="000B0125" w:rsidRPr="00057D2F" w14:paraId="38042707" w14:textId="718D6F99" w:rsidTr="009661AA">
        <w:tc>
          <w:tcPr>
            <w:tcW w:w="1919" w:type="dxa"/>
            <w:tcBorders>
              <w:top w:val="single" w:sz="4" w:space="0" w:color="auto"/>
              <w:left w:val="single" w:sz="4" w:space="0" w:color="auto"/>
              <w:bottom w:val="single" w:sz="4" w:space="0" w:color="auto"/>
              <w:right w:val="single" w:sz="4" w:space="0" w:color="auto"/>
            </w:tcBorders>
            <w:hideMark/>
          </w:tcPr>
          <w:p w14:paraId="38042703" w14:textId="77777777" w:rsidR="000B0125" w:rsidRPr="00057D2F" w:rsidRDefault="000B0125" w:rsidP="00684B81">
            <w:pPr>
              <w:tabs>
                <w:tab w:val="left" w:pos="3119"/>
              </w:tabs>
              <w:autoSpaceDE w:val="0"/>
              <w:autoSpaceDN w:val="0"/>
              <w:adjustRightInd w:val="0"/>
              <w:spacing w:after="0" w:line="240" w:lineRule="auto"/>
              <w:rPr>
                <w:rFonts w:ascii="Times New Roman" w:eastAsia="SimSun" w:hAnsi="Times New Roman" w:cs="Times New Roman"/>
                <w:color w:val="000000"/>
                <w:lang w:eastAsia="zh-CN"/>
              </w:rPr>
            </w:pPr>
            <w:r w:rsidRPr="00057D2F">
              <w:rPr>
                <w:rFonts w:ascii="Times New Roman" w:eastAsia="SimSun" w:hAnsi="Times New Roman" w:cs="Times New Roman"/>
                <w:b/>
                <w:noProof/>
                <w:color w:val="000000"/>
                <w:lang w:eastAsia="zh-CN"/>
              </w:rPr>
              <w:t>Ausų ir labirintų sutrikimai</w:t>
            </w:r>
          </w:p>
        </w:tc>
        <w:tc>
          <w:tcPr>
            <w:tcW w:w="2079" w:type="dxa"/>
            <w:tcBorders>
              <w:top w:val="single" w:sz="4" w:space="0" w:color="auto"/>
              <w:left w:val="single" w:sz="4" w:space="0" w:color="auto"/>
              <w:bottom w:val="single" w:sz="4" w:space="0" w:color="auto"/>
              <w:right w:val="single" w:sz="4" w:space="0" w:color="auto"/>
            </w:tcBorders>
          </w:tcPr>
          <w:p w14:paraId="38042704" w14:textId="77777777" w:rsidR="000B0125" w:rsidRPr="00EE19F3" w:rsidRDefault="000B0125" w:rsidP="00684B81">
            <w:pPr>
              <w:tabs>
                <w:tab w:val="left" w:pos="567"/>
                <w:tab w:val="left" w:pos="3119"/>
              </w:tabs>
              <w:spacing w:after="0" w:line="240" w:lineRule="auto"/>
              <w:rPr>
                <w:rFonts w:ascii="Times New Roman" w:eastAsia="SimSun" w:hAnsi="Times New Roman" w:cs="Times New Roman"/>
                <w:lang w:eastAsia="zh-CN"/>
              </w:rPr>
            </w:pPr>
          </w:p>
        </w:tc>
        <w:tc>
          <w:tcPr>
            <w:tcW w:w="2126" w:type="dxa"/>
            <w:tcBorders>
              <w:top w:val="single" w:sz="4" w:space="0" w:color="auto"/>
              <w:left w:val="single" w:sz="4" w:space="0" w:color="auto"/>
              <w:bottom w:val="single" w:sz="4" w:space="0" w:color="auto"/>
              <w:right w:val="single" w:sz="4" w:space="0" w:color="auto"/>
            </w:tcBorders>
            <w:hideMark/>
          </w:tcPr>
          <w:p w14:paraId="38042705" w14:textId="77777777" w:rsidR="000B0125" w:rsidRPr="00EE19F3" w:rsidRDefault="000B0125" w:rsidP="00684B81">
            <w:pPr>
              <w:tabs>
                <w:tab w:val="left" w:pos="567"/>
                <w:tab w:val="left" w:pos="3119"/>
              </w:tabs>
              <w:spacing w:after="0" w:line="240" w:lineRule="auto"/>
              <w:rPr>
                <w:rFonts w:ascii="Times New Roman" w:eastAsia="SimSun" w:hAnsi="Times New Roman" w:cs="Times New Roman"/>
                <w:lang w:eastAsia="zh-CN"/>
              </w:rPr>
            </w:pPr>
            <w:r w:rsidRPr="00EE19F3">
              <w:rPr>
                <w:rFonts w:ascii="Times New Roman" w:eastAsia="SimSun" w:hAnsi="Times New Roman" w:cs="Times New Roman"/>
                <w:lang w:eastAsia="zh-CN"/>
              </w:rPr>
              <w:t>Svaigimas (</w:t>
            </w:r>
            <w:r w:rsidRPr="00EE19F3">
              <w:rPr>
                <w:rFonts w:ascii="Times New Roman" w:eastAsia="SimSun" w:hAnsi="Times New Roman" w:cs="Times New Roman"/>
                <w:i/>
                <w:lang w:eastAsia="zh-CN"/>
              </w:rPr>
              <w:t>vertigo</w:t>
            </w:r>
            <w:r w:rsidRPr="00EE19F3">
              <w:rPr>
                <w:rFonts w:ascii="Times New Roman" w:eastAsia="SimSun" w:hAnsi="Times New Roman" w:cs="Times New Roman"/>
                <w:lang w:eastAsia="zh-CN"/>
              </w:rPr>
              <w:t>)</w:t>
            </w:r>
          </w:p>
        </w:tc>
        <w:tc>
          <w:tcPr>
            <w:tcW w:w="2127" w:type="dxa"/>
            <w:tcBorders>
              <w:top w:val="single" w:sz="4" w:space="0" w:color="auto"/>
              <w:left w:val="single" w:sz="4" w:space="0" w:color="auto"/>
              <w:bottom w:val="single" w:sz="4" w:space="0" w:color="auto"/>
              <w:right w:val="single" w:sz="4" w:space="0" w:color="auto"/>
            </w:tcBorders>
          </w:tcPr>
          <w:p w14:paraId="38042706" w14:textId="77777777" w:rsidR="000B0125" w:rsidRPr="000635A3" w:rsidRDefault="000B0125" w:rsidP="00684B81">
            <w:pPr>
              <w:tabs>
                <w:tab w:val="left" w:pos="567"/>
                <w:tab w:val="left" w:pos="3119"/>
              </w:tabs>
              <w:spacing w:after="0" w:line="240" w:lineRule="auto"/>
              <w:rPr>
                <w:rFonts w:ascii="Times New Roman" w:eastAsia="SimSun" w:hAnsi="Times New Roman" w:cs="Times New Roman"/>
                <w:lang w:eastAsia="zh-CN"/>
              </w:rPr>
            </w:pPr>
          </w:p>
        </w:tc>
        <w:tc>
          <w:tcPr>
            <w:tcW w:w="1842" w:type="dxa"/>
            <w:tcBorders>
              <w:top w:val="single" w:sz="4" w:space="0" w:color="auto"/>
              <w:left w:val="single" w:sz="4" w:space="0" w:color="auto"/>
              <w:bottom w:val="single" w:sz="4" w:space="0" w:color="auto"/>
              <w:right w:val="single" w:sz="4" w:space="0" w:color="auto"/>
            </w:tcBorders>
          </w:tcPr>
          <w:p w14:paraId="59FF30D3" w14:textId="77777777" w:rsidR="000B0125" w:rsidRPr="000635A3" w:rsidRDefault="000B0125" w:rsidP="00684B81">
            <w:pPr>
              <w:tabs>
                <w:tab w:val="left" w:pos="567"/>
                <w:tab w:val="left" w:pos="3119"/>
              </w:tabs>
              <w:spacing w:after="0" w:line="240" w:lineRule="auto"/>
              <w:rPr>
                <w:rFonts w:ascii="Times New Roman" w:eastAsia="SimSun" w:hAnsi="Times New Roman" w:cs="Times New Roman"/>
                <w:lang w:eastAsia="zh-CN"/>
              </w:rPr>
            </w:pPr>
          </w:p>
        </w:tc>
      </w:tr>
      <w:tr w:rsidR="000B0125" w:rsidRPr="00057D2F" w14:paraId="3804270C" w14:textId="727FA01E" w:rsidTr="009661AA">
        <w:tc>
          <w:tcPr>
            <w:tcW w:w="1919" w:type="dxa"/>
            <w:tcBorders>
              <w:top w:val="single" w:sz="4" w:space="0" w:color="auto"/>
              <w:left w:val="single" w:sz="4" w:space="0" w:color="auto"/>
              <w:bottom w:val="single" w:sz="4" w:space="0" w:color="auto"/>
              <w:right w:val="single" w:sz="4" w:space="0" w:color="auto"/>
            </w:tcBorders>
            <w:hideMark/>
          </w:tcPr>
          <w:p w14:paraId="38042708" w14:textId="77777777" w:rsidR="000B0125" w:rsidRPr="00057D2F" w:rsidRDefault="000B0125" w:rsidP="00684B81">
            <w:pPr>
              <w:tabs>
                <w:tab w:val="left" w:pos="567"/>
                <w:tab w:val="left" w:pos="3119"/>
              </w:tabs>
              <w:spacing w:after="0" w:line="240" w:lineRule="auto"/>
              <w:rPr>
                <w:rFonts w:ascii="Times New Roman" w:eastAsia="SimSun" w:hAnsi="Times New Roman" w:cs="Times New Roman"/>
                <w:lang w:eastAsia="zh-CN"/>
              </w:rPr>
            </w:pPr>
            <w:r w:rsidRPr="00057D2F">
              <w:rPr>
                <w:rFonts w:ascii="Times New Roman" w:eastAsia="SimSun" w:hAnsi="Times New Roman" w:cs="Times New Roman"/>
                <w:b/>
                <w:noProof/>
                <w:lang w:eastAsia="zh-CN"/>
              </w:rPr>
              <w:t>Širdies sutrikimai</w:t>
            </w:r>
          </w:p>
        </w:tc>
        <w:tc>
          <w:tcPr>
            <w:tcW w:w="2079" w:type="dxa"/>
            <w:tcBorders>
              <w:top w:val="single" w:sz="4" w:space="0" w:color="auto"/>
              <w:left w:val="single" w:sz="4" w:space="0" w:color="auto"/>
              <w:bottom w:val="single" w:sz="4" w:space="0" w:color="auto"/>
              <w:right w:val="single" w:sz="4" w:space="0" w:color="auto"/>
            </w:tcBorders>
          </w:tcPr>
          <w:p w14:paraId="38042709" w14:textId="77777777" w:rsidR="000B0125" w:rsidRPr="00EE19F3" w:rsidRDefault="000B0125" w:rsidP="00684B81">
            <w:pPr>
              <w:tabs>
                <w:tab w:val="left" w:pos="567"/>
                <w:tab w:val="left" w:pos="3119"/>
              </w:tabs>
              <w:spacing w:after="0" w:line="240" w:lineRule="auto"/>
              <w:rPr>
                <w:rFonts w:ascii="Times New Roman" w:eastAsia="SimSun" w:hAnsi="Times New Roman" w:cs="Times New Roman"/>
                <w:lang w:eastAsia="zh-CN"/>
              </w:rPr>
            </w:pPr>
          </w:p>
        </w:tc>
        <w:tc>
          <w:tcPr>
            <w:tcW w:w="2126" w:type="dxa"/>
            <w:tcBorders>
              <w:top w:val="single" w:sz="4" w:space="0" w:color="auto"/>
              <w:left w:val="single" w:sz="4" w:space="0" w:color="auto"/>
              <w:bottom w:val="single" w:sz="4" w:space="0" w:color="auto"/>
              <w:right w:val="single" w:sz="4" w:space="0" w:color="auto"/>
            </w:tcBorders>
          </w:tcPr>
          <w:p w14:paraId="3804270A" w14:textId="77777777" w:rsidR="000B0125" w:rsidRPr="00EE19F3" w:rsidRDefault="000B0125" w:rsidP="00684B81">
            <w:pPr>
              <w:tabs>
                <w:tab w:val="left" w:pos="567"/>
                <w:tab w:val="left" w:pos="3119"/>
              </w:tabs>
              <w:spacing w:after="0" w:line="240" w:lineRule="auto"/>
              <w:rPr>
                <w:rFonts w:ascii="Times New Roman" w:eastAsia="SimSun" w:hAnsi="Times New Roman" w:cs="Times New Roman"/>
                <w:lang w:eastAsia="zh-CN"/>
              </w:rPr>
            </w:pPr>
          </w:p>
        </w:tc>
        <w:tc>
          <w:tcPr>
            <w:tcW w:w="2127" w:type="dxa"/>
            <w:tcBorders>
              <w:top w:val="single" w:sz="4" w:space="0" w:color="auto"/>
              <w:left w:val="single" w:sz="4" w:space="0" w:color="auto"/>
              <w:bottom w:val="single" w:sz="4" w:space="0" w:color="auto"/>
              <w:right w:val="single" w:sz="4" w:space="0" w:color="auto"/>
            </w:tcBorders>
            <w:hideMark/>
          </w:tcPr>
          <w:p w14:paraId="3804270B" w14:textId="77777777" w:rsidR="000B0125" w:rsidRPr="000635A3" w:rsidRDefault="000B0125" w:rsidP="00684B81">
            <w:pPr>
              <w:tabs>
                <w:tab w:val="left" w:pos="3119"/>
              </w:tabs>
              <w:autoSpaceDE w:val="0"/>
              <w:autoSpaceDN w:val="0"/>
              <w:adjustRightInd w:val="0"/>
              <w:spacing w:after="0" w:line="240" w:lineRule="auto"/>
              <w:rPr>
                <w:rFonts w:ascii="Times New Roman" w:eastAsia="SimSun" w:hAnsi="Times New Roman" w:cs="Times New Roman"/>
                <w:color w:val="000000"/>
                <w:lang w:eastAsia="zh-CN"/>
              </w:rPr>
            </w:pPr>
            <w:r w:rsidRPr="00EE19F3">
              <w:rPr>
                <w:rFonts w:ascii="Times New Roman" w:eastAsia="SimSun" w:hAnsi="Times New Roman" w:cs="Times New Roman"/>
                <w:i/>
                <w:iCs/>
                <w:color w:val="000000"/>
                <w:lang w:eastAsia="zh-CN"/>
              </w:rPr>
              <w:t xml:space="preserve">Torsade de pointes </w:t>
            </w:r>
            <w:r w:rsidRPr="00EE19F3">
              <w:rPr>
                <w:rFonts w:ascii="Times New Roman" w:eastAsia="SimSun" w:hAnsi="Times New Roman" w:cs="Times New Roman"/>
                <w:color w:val="000000"/>
                <w:lang w:eastAsia="zh-CN"/>
              </w:rPr>
              <w:t>(žr. 4.4 s</w:t>
            </w:r>
            <w:r w:rsidRPr="000635A3">
              <w:rPr>
                <w:rFonts w:ascii="Times New Roman" w:eastAsia="SimSun" w:hAnsi="Times New Roman" w:cs="Times New Roman"/>
                <w:color w:val="000000"/>
                <w:lang w:eastAsia="zh-CN"/>
              </w:rPr>
              <w:t>kyrių), QT intervalo pailgėjimas (žr. 4.4 skyrių)</w:t>
            </w:r>
          </w:p>
        </w:tc>
        <w:tc>
          <w:tcPr>
            <w:tcW w:w="1842" w:type="dxa"/>
            <w:tcBorders>
              <w:top w:val="single" w:sz="4" w:space="0" w:color="auto"/>
              <w:left w:val="single" w:sz="4" w:space="0" w:color="auto"/>
              <w:bottom w:val="single" w:sz="4" w:space="0" w:color="auto"/>
              <w:right w:val="single" w:sz="4" w:space="0" w:color="auto"/>
            </w:tcBorders>
          </w:tcPr>
          <w:p w14:paraId="252E80AF" w14:textId="77777777" w:rsidR="000B0125" w:rsidRPr="00EE19F3" w:rsidRDefault="000B0125" w:rsidP="00684B81">
            <w:pPr>
              <w:tabs>
                <w:tab w:val="left" w:pos="3119"/>
              </w:tabs>
              <w:autoSpaceDE w:val="0"/>
              <w:autoSpaceDN w:val="0"/>
              <w:adjustRightInd w:val="0"/>
              <w:spacing w:after="0" w:line="240" w:lineRule="auto"/>
              <w:rPr>
                <w:rFonts w:ascii="Times New Roman" w:eastAsia="SimSun" w:hAnsi="Times New Roman" w:cs="Times New Roman"/>
                <w:i/>
                <w:iCs/>
                <w:color w:val="000000"/>
                <w:lang w:eastAsia="zh-CN"/>
              </w:rPr>
            </w:pPr>
          </w:p>
        </w:tc>
      </w:tr>
      <w:tr w:rsidR="000B0125" w:rsidRPr="00057D2F" w14:paraId="38042711" w14:textId="0A0FDEAE" w:rsidTr="009661AA">
        <w:tc>
          <w:tcPr>
            <w:tcW w:w="1919" w:type="dxa"/>
            <w:tcBorders>
              <w:top w:val="single" w:sz="4" w:space="0" w:color="auto"/>
              <w:left w:val="single" w:sz="4" w:space="0" w:color="auto"/>
              <w:bottom w:val="single" w:sz="4" w:space="0" w:color="auto"/>
              <w:right w:val="single" w:sz="4" w:space="0" w:color="auto"/>
            </w:tcBorders>
            <w:hideMark/>
          </w:tcPr>
          <w:p w14:paraId="3804270D" w14:textId="77777777" w:rsidR="000B0125" w:rsidRPr="00057D2F" w:rsidRDefault="000B0125" w:rsidP="00684B81">
            <w:pPr>
              <w:tabs>
                <w:tab w:val="left" w:pos="567"/>
                <w:tab w:val="left" w:pos="3119"/>
              </w:tabs>
              <w:spacing w:after="0" w:line="240" w:lineRule="auto"/>
              <w:rPr>
                <w:rFonts w:ascii="Times New Roman" w:eastAsia="SimSun" w:hAnsi="Times New Roman" w:cs="Times New Roman"/>
                <w:lang w:eastAsia="zh-CN"/>
              </w:rPr>
            </w:pPr>
            <w:r w:rsidRPr="00057D2F">
              <w:rPr>
                <w:rFonts w:ascii="Times New Roman" w:eastAsia="SimSun" w:hAnsi="Times New Roman" w:cs="Times New Roman"/>
                <w:b/>
                <w:noProof/>
                <w:lang w:eastAsia="zh-CN"/>
              </w:rPr>
              <w:t>Virškinimo trakto sutrikimai</w:t>
            </w:r>
          </w:p>
        </w:tc>
        <w:tc>
          <w:tcPr>
            <w:tcW w:w="2079" w:type="dxa"/>
            <w:tcBorders>
              <w:top w:val="single" w:sz="4" w:space="0" w:color="auto"/>
              <w:left w:val="single" w:sz="4" w:space="0" w:color="auto"/>
              <w:bottom w:val="single" w:sz="4" w:space="0" w:color="auto"/>
              <w:right w:val="single" w:sz="4" w:space="0" w:color="auto"/>
            </w:tcBorders>
            <w:hideMark/>
          </w:tcPr>
          <w:p w14:paraId="3804270E" w14:textId="77777777" w:rsidR="000B0125" w:rsidRPr="00EE19F3" w:rsidRDefault="000B0125" w:rsidP="00684B81">
            <w:pPr>
              <w:tabs>
                <w:tab w:val="left" w:pos="567"/>
                <w:tab w:val="left" w:pos="3119"/>
              </w:tabs>
              <w:spacing w:after="0" w:line="240" w:lineRule="auto"/>
              <w:rPr>
                <w:rFonts w:ascii="Times New Roman" w:eastAsia="SimSun" w:hAnsi="Times New Roman" w:cs="Times New Roman"/>
                <w:lang w:eastAsia="zh-CN"/>
              </w:rPr>
            </w:pPr>
            <w:r w:rsidRPr="00EE19F3">
              <w:rPr>
                <w:rFonts w:ascii="Times New Roman" w:eastAsia="SimSun" w:hAnsi="Times New Roman" w:cs="Times New Roman"/>
                <w:lang w:eastAsia="zh-CN"/>
              </w:rPr>
              <w:t>Pilvo skausmas, vėmimas, viduriavimas, pykinimas</w:t>
            </w:r>
          </w:p>
        </w:tc>
        <w:tc>
          <w:tcPr>
            <w:tcW w:w="2126" w:type="dxa"/>
            <w:tcBorders>
              <w:top w:val="single" w:sz="4" w:space="0" w:color="auto"/>
              <w:left w:val="single" w:sz="4" w:space="0" w:color="auto"/>
              <w:bottom w:val="single" w:sz="4" w:space="0" w:color="auto"/>
              <w:right w:val="single" w:sz="4" w:space="0" w:color="auto"/>
            </w:tcBorders>
            <w:hideMark/>
          </w:tcPr>
          <w:p w14:paraId="3804270F" w14:textId="77777777" w:rsidR="000B0125" w:rsidRPr="00EE19F3" w:rsidRDefault="000B0125" w:rsidP="00684B81">
            <w:pPr>
              <w:tabs>
                <w:tab w:val="left" w:pos="567"/>
                <w:tab w:val="left" w:pos="3119"/>
              </w:tabs>
              <w:spacing w:after="0" w:line="240" w:lineRule="auto"/>
              <w:rPr>
                <w:rFonts w:ascii="Times New Roman" w:eastAsia="SimSun" w:hAnsi="Times New Roman" w:cs="Times New Roman"/>
                <w:lang w:eastAsia="zh-CN"/>
              </w:rPr>
            </w:pPr>
            <w:r w:rsidRPr="00EE19F3">
              <w:rPr>
                <w:rFonts w:ascii="Times New Roman" w:eastAsia="SimSun" w:hAnsi="Times New Roman" w:cs="Times New Roman"/>
                <w:lang w:eastAsia="zh-CN"/>
              </w:rPr>
              <w:t>Vidurių užkietėjimas, dispepsija, dujų kaupimasis virškinimo trakte, burnos džiūvimas</w:t>
            </w:r>
          </w:p>
        </w:tc>
        <w:tc>
          <w:tcPr>
            <w:tcW w:w="2127" w:type="dxa"/>
            <w:tcBorders>
              <w:top w:val="single" w:sz="4" w:space="0" w:color="auto"/>
              <w:left w:val="single" w:sz="4" w:space="0" w:color="auto"/>
              <w:bottom w:val="single" w:sz="4" w:space="0" w:color="auto"/>
              <w:right w:val="single" w:sz="4" w:space="0" w:color="auto"/>
            </w:tcBorders>
          </w:tcPr>
          <w:p w14:paraId="38042710" w14:textId="77777777" w:rsidR="000B0125" w:rsidRPr="00EE19F3" w:rsidRDefault="000B0125" w:rsidP="00684B81">
            <w:pPr>
              <w:tabs>
                <w:tab w:val="left" w:pos="567"/>
                <w:tab w:val="left" w:pos="3119"/>
              </w:tabs>
              <w:spacing w:after="0" w:line="240" w:lineRule="auto"/>
              <w:rPr>
                <w:rFonts w:ascii="Times New Roman" w:eastAsia="SimSun" w:hAnsi="Times New Roman" w:cs="Times New Roman"/>
                <w:lang w:eastAsia="zh-CN"/>
              </w:rPr>
            </w:pPr>
          </w:p>
        </w:tc>
        <w:tc>
          <w:tcPr>
            <w:tcW w:w="1842" w:type="dxa"/>
            <w:tcBorders>
              <w:top w:val="single" w:sz="4" w:space="0" w:color="auto"/>
              <w:left w:val="single" w:sz="4" w:space="0" w:color="auto"/>
              <w:bottom w:val="single" w:sz="4" w:space="0" w:color="auto"/>
              <w:right w:val="single" w:sz="4" w:space="0" w:color="auto"/>
            </w:tcBorders>
          </w:tcPr>
          <w:p w14:paraId="1DDE6951" w14:textId="77777777" w:rsidR="000B0125" w:rsidRPr="00EE19F3" w:rsidRDefault="000B0125" w:rsidP="00684B81">
            <w:pPr>
              <w:tabs>
                <w:tab w:val="left" w:pos="567"/>
                <w:tab w:val="left" w:pos="3119"/>
              </w:tabs>
              <w:spacing w:after="0" w:line="240" w:lineRule="auto"/>
              <w:rPr>
                <w:rFonts w:ascii="Times New Roman" w:eastAsia="SimSun" w:hAnsi="Times New Roman" w:cs="Times New Roman"/>
                <w:lang w:eastAsia="zh-CN"/>
              </w:rPr>
            </w:pPr>
          </w:p>
        </w:tc>
      </w:tr>
      <w:tr w:rsidR="000B0125" w:rsidRPr="00057D2F" w14:paraId="38042716" w14:textId="7114C1E9" w:rsidTr="009661AA">
        <w:tc>
          <w:tcPr>
            <w:tcW w:w="1919" w:type="dxa"/>
            <w:tcBorders>
              <w:top w:val="single" w:sz="4" w:space="0" w:color="auto"/>
              <w:left w:val="single" w:sz="4" w:space="0" w:color="auto"/>
              <w:bottom w:val="single" w:sz="4" w:space="0" w:color="auto"/>
              <w:right w:val="single" w:sz="4" w:space="0" w:color="auto"/>
            </w:tcBorders>
            <w:hideMark/>
          </w:tcPr>
          <w:p w14:paraId="38042712" w14:textId="77777777" w:rsidR="000B0125" w:rsidRPr="00EE19F3" w:rsidRDefault="000B0125" w:rsidP="00684B81">
            <w:pPr>
              <w:tabs>
                <w:tab w:val="left" w:pos="567"/>
                <w:tab w:val="left" w:pos="3119"/>
              </w:tabs>
              <w:spacing w:after="0" w:line="240" w:lineRule="auto"/>
              <w:rPr>
                <w:rFonts w:ascii="Times New Roman" w:eastAsia="SimSun" w:hAnsi="Times New Roman" w:cs="Times New Roman"/>
                <w:lang w:eastAsia="zh-CN"/>
              </w:rPr>
            </w:pPr>
            <w:r w:rsidRPr="00057D2F">
              <w:rPr>
                <w:rFonts w:ascii="Times New Roman" w:eastAsia="SimSun" w:hAnsi="Times New Roman" w:cs="Times New Roman"/>
                <w:b/>
                <w:noProof/>
                <w:lang w:eastAsia="zh-CN"/>
              </w:rPr>
              <w:t>Kepenų, tulžies pūslės ir latakų sutrikimai</w:t>
            </w:r>
          </w:p>
        </w:tc>
        <w:tc>
          <w:tcPr>
            <w:tcW w:w="2079" w:type="dxa"/>
            <w:tcBorders>
              <w:top w:val="single" w:sz="4" w:space="0" w:color="auto"/>
              <w:left w:val="single" w:sz="4" w:space="0" w:color="auto"/>
              <w:bottom w:val="single" w:sz="4" w:space="0" w:color="auto"/>
              <w:right w:val="single" w:sz="4" w:space="0" w:color="auto"/>
            </w:tcBorders>
            <w:hideMark/>
          </w:tcPr>
          <w:p w14:paraId="38042713" w14:textId="77777777" w:rsidR="000B0125" w:rsidRPr="00EE19F3" w:rsidRDefault="000B0125" w:rsidP="00684B81">
            <w:pPr>
              <w:tabs>
                <w:tab w:val="left" w:pos="3119"/>
              </w:tabs>
              <w:autoSpaceDE w:val="0"/>
              <w:autoSpaceDN w:val="0"/>
              <w:adjustRightInd w:val="0"/>
              <w:spacing w:after="0" w:line="240" w:lineRule="auto"/>
              <w:rPr>
                <w:rFonts w:ascii="Times New Roman" w:eastAsia="SimSun" w:hAnsi="Times New Roman" w:cs="Times New Roman"/>
                <w:color w:val="000000"/>
                <w:lang w:eastAsia="zh-CN"/>
              </w:rPr>
            </w:pPr>
            <w:r w:rsidRPr="00EE19F3">
              <w:rPr>
                <w:rFonts w:ascii="Times New Roman" w:eastAsia="SimSun" w:hAnsi="Times New Roman" w:cs="Times New Roman"/>
                <w:color w:val="000000"/>
                <w:lang w:eastAsia="zh-CN"/>
              </w:rPr>
              <w:t>Alaninaminotransferazės aktyvumo padidėjimas (žr. 4.4 skyrių), aspartataminotransferazės aktyvumo padidėjimas (žr. 4.4 skyrių), šarminės fosfatazės aktyvumo padidėjimas kraujyje (žr. 4.4 skyrių)</w:t>
            </w:r>
          </w:p>
        </w:tc>
        <w:tc>
          <w:tcPr>
            <w:tcW w:w="2126" w:type="dxa"/>
            <w:tcBorders>
              <w:top w:val="single" w:sz="4" w:space="0" w:color="auto"/>
              <w:left w:val="single" w:sz="4" w:space="0" w:color="auto"/>
              <w:bottom w:val="single" w:sz="4" w:space="0" w:color="auto"/>
              <w:right w:val="single" w:sz="4" w:space="0" w:color="auto"/>
            </w:tcBorders>
            <w:hideMark/>
          </w:tcPr>
          <w:p w14:paraId="38042714" w14:textId="77777777" w:rsidR="000B0125" w:rsidRPr="000635A3" w:rsidRDefault="000B0125" w:rsidP="00684B81">
            <w:pPr>
              <w:tabs>
                <w:tab w:val="left" w:pos="567"/>
                <w:tab w:val="left" w:pos="3119"/>
              </w:tabs>
              <w:spacing w:after="0" w:line="240" w:lineRule="auto"/>
              <w:rPr>
                <w:rFonts w:ascii="Times New Roman" w:eastAsia="SimSun" w:hAnsi="Times New Roman" w:cs="Times New Roman"/>
                <w:lang w:eastAsia="zh-CN"/>
              </w:rPr>
            </w:pPr>
            <w:r w:rsidRPr="00EE19F3">
              <w:rPr>
                <w:rFonts w:ascii="Times New Roman" w:eastAsia="SimSun" w:hAnsi="Times New Roman" w:cs="Times New Roman"/>
                <w:lang w:eastAsia="zh-CN"/>
              </w:rPr>
              <w:t>Cholestazė (žr. 4.4 skyrių), gelta (žr. 4.4 skyrių), bil</w:t>
            </w:r>
            <w:r w:rsidRPr="000635A3">
              <w:rPr>
                <w:rFonts w:ascii="Times New Roman" w:eastAsia="SimSun" w:hAnsi="Times New Roman" w:cs="Times New Roman"/>
                <w:lang w:eastAsia="zh-CN"/>
              </w:rPr>
              <w:t>irubino koncentracijos padidėjimas (žr. 4.4 skyrių)</w:t>
            </w:r>
          </w:p>
        </w:tc>
        <w:tc>
          <w:tcPr>
            <w:tcW w:w="2127" w:type="dxa"/>
            <w:tcBorders>
              <w:top w:val="single" w:sz="4" w:space="0" w:color="auto"/>
              <w:left w:val="single" w:sz="4" w:space="0" w:color="auto"/>
              <w:bottom w:val="single" w:sz="4" w:space="0" w:color="auto"/>
              <w:right w:val="single" w:sz="4" w:space="0" w:color="auto"/>
            </w:tcBorders>
            <w:hideMark/>
          </w:tcPr>
          <w:p w14:paraId="38042715" w14:textId="77777777" w:rsidR="000B0125" w:rsidRPr="00057D2F" w:rsidRDefault="000B0125" w:rsidP="00684B81">
            <w:pPr>
              <w:tabs>
                <w:tab w:val="left" w:pos="567"/>
                <w:tab w:val="left" w:pos="3119"/>
              </w:tabs>
              <w:spacing w:after="0" w:line="240" w:lineRule="auto"/>
              <w:rPr>
                <w:rFonts w:ascii="Times New Roman" w:eastAsia="SimSun" w:hAnsi="Times New Roman" w:cs="Times New Roman"/>
                <w:lang w:eastAsia="zh-CN"/>
              </w:rPr>
            </w:pPr>
            <w:r w:rsidRPr="00057D2F">
              <w:rPr>
                <w:rFonts w:ascii="Times New Roman" w:eastAsia="SimSun" w:hAnsi="Times New Roman" w:cs="Times New Roman"/>
                <w:lang w:eastAsia="zh-CN"/>
              </w:rPr>
              <w:t>Kepenų funkcijos nepakankamumas (žr. 4.4 skyrių), kepenų ląstelių nekrozė (žr. 4.4 skyrių), hepatitas (žr. 4.4 skyrių), kepenų ląstelių pažaida (žr. 4.4 skyrių)</w:t>
            </w:r>
          </w:p>
        </w:tc>
        <w:tc>
          <w:tcPr>
            <w:tcW w:w="1842" w:type="dxa"/>
            <w:tcBorders>
              <w:top w:val="single" w:sz="4" w:space="0" w:color="auto"/>
              <w:left w:val="single" w:sz="4" w:space="0" w:color="auto"/>
              <w:bottom w:val="single" w:sz="4" w:space="0" w:color="auto"/>
              <w:right w:val="single" w:sz="4" w:space="0" w:color="auto"/>
            </w:tcBorders>
          </w:tcPr>
          <w:p w14:paraId="445FFEC8" w14:textId="77777777" w:rsidR="000B0125" w:rsidRPr="00057D2F" w:rsidRDefault="000B0125" w:rsidP="00684B81">
            <w:pPr>
              <w:tabs>
                <w:tab w:val="left" w:pos="567"/>
                <w:tab w:val="left" w:pos="3119"/>
              </w:tabs>
              <w:spacing w:after="0" w:line="240" w:lineRule="auto"/>
              <w:rPr>
                <w:rFonts w:ascii="Times New Roman" w:eastAsia="SimSun" w:hAnsi="Times New Roman" w:cs="Times New Roman"/>
                <w:lang w:eastAsia="zh-CN"/>
              </w:rPr>
            </w:pPr>
          </w:p>
        </w:tc>
      </w:tr>
      <w:tr w:rsidR="000B0125" w:rsidRPr="00057D2F" w14:paraId="3804271B" w14:textId="2384D616" w:rsidTr="009661AA">
        <w:tc>
          <w:tcPr>
            <w:tcW w:w="1919" w:type="dxa"/>
            <w:tcBorders>
              <w:top w:val="single" w:sz="4" w:space="0" w:color="auto"/>
              <w:left w:val="single" w:sz="4" w:space="0" w:color="auto"/>
              <w:bottom w:val="single" w:sz="4" w:space="0" w:color="auto"/>
              <w:right w:val="single" w:sz="4" w:space="0" w:color="auto"/>
            </w:tcBorders>
            <w:hideMark/>
          </w:tcPr>
          <w:p w14:paraId="38042717" w14:textId="77777777" w:rsidR="000B0125" w:rsidRPr="00057D2F" w:rsidRDefault="000B0125" w:rsidP="00684B81">
            <w:pPr>
              <w:tabs>
                <w:tab w:val="left" w:pos="567"/>
                <w:tab w:val="left" w:pos="3119"/>
              </w:tabs>
              <w:spacing w:after="0" w:line="240" w:lineRule="auto"/>
              <w:rPr>
                <w:rFonts w:ascii="Times New Roman" w:eastAsia="SimSun" w:hAnsi="Times New Roman" w:cs="Times New Roman"/>
                <w:lang w:eastAsia="zh-CN"/>
              </w:rPr>
            </w:pPr>
            <w:r w:rsidRPr="00057D2F">
              <w:rPr>
                <w:rFonts w:ascii="Times New Roman" w:eastAsia="SimSun" w:hAnsi="Times New Roman" w:cs="Times New Roman"/>
                <w:b/>
                <w:noProof/>
                <w:lang w:eastAsia="zh-CN"/>
              </w:rPr>
              <w:t>Odos ir poodinio audinio sutrikimai</w:t>
            </w:r>
          </w:p>
        </w:tc>
        <w:tc>
          <w:tcPr>
            <w:tcW w:w="2079" w:type="dxa"/>
            <w:tcBorders>
              <w:top w:val="single" w:sz="4" w:space="0" w:color="auto"/>
              <w:left w:val="single" w:sz="4" w:space="0" w:color="auto"/>
              <w:bottom w:val="single" w:sz="4" w:space="0" w:color="auto"/>
              <w:right w:val="single" w:sz="4" w:space="0" w:color="auto"/>
            </w:tcBorders>
            <w:hideMark/>
          </w:tcPr>
          <w:p w14:paraId="38042718" w14:textId="77777777" w:rsidR="000B0125" w:rsidRPr="00EE19F3" w:rsidRDefault="000B0125" w:rsidP="00684B81">
            <w:pPr>
              <w:tabs>
                <w:tab w:val="left" w:pos="567"/>
                <w:tab w:val="left" w:pos="3119"/>
              </w:tabs>
              <w:spacing w:after="0" w:line="240" w:lineRule="auto"/>
              <w:rPr>
                <w:rFonts w:ascii="Times New Roman" w:eastAsia="SimSun" w:hAnsi="Times New Roman" w:cs="Times New Roman"/>
                <w:lang w:eastAsia="zh-CN"/>
              </w:rPr>
            </w:pPr>
            <w:r w:rsidRPr="00EE19F3">
              <w:rPr>
                <w:rFonts w:ascii="Times New Roman" w:eastAsia="SimSun" w:hAnsi="Times New Roman" w:cs="Times New Roman"/>
                <w:lang w:eastAsia="zh-CN"/>
              </w:rPr>
              <w:t>Išbėrimas (žr. 4.4 skyrių)</w:t>
            </w:r>
          </w:p>
        </w:tc>
        <w:tc>
          <w:tcPr>
            <w:tcW w:w="2126" w:type="dxa"/>
            <w:tcBorders>
              <w:top w:val="single" w:sz="4" w:space="0" w:color="auto"/>
              <w:left w:val="single" w:sz="4" w:space="0" w:color="auto"/>
              <w:bottom w:val="single" w:sz="4" w:space="0" w:color="auto"/>
              <w:right w:val="single" w:sz="4" w:space="0" w:color="auto"/>
            </w:tcBorders>
            <w:hideMark/>
          </w:tcPr>
          <w:p w14:paraId="38042719" w14:textId="77777777" w:rsidR="000B0125" w:rsidRPr="00EE19F3" w:rsidRDefault="000B0125" w:rsidP="00684B81">
            <w:pPr>
              <w:tabs>
                <w:tab w:val="left" w:pos="567"/>
                <w:tab w:val="left" w:pos="3119"/>
              </w:tabs>
              <w:spacing w:after="0" w:line="240" w:lineRule="auto"/>
              <w:rPr>
                <w:rFonts w:ascii="Times New Roman" w:eastAsia="SimSun" w:hAnsi="Times New Roman" w:cs="Times New Roman"/>
                <w:lang w:eastAsia="zh-CN"/>
              </w:rPr>
            </w:pPr>
            <w:r w:rsidRPr="00EE19F3">
              <w:rPr>
                <w:rFonts w:ascii="Times New Roman" w:eastAsia="SimSun" w:hAnsi="Times New Roman" w:cs="Times New Roman"/>
                <w:lang w:eastAsia="zh-CN"/>
              </w:rPr>
              <w:t xml:space="preserve">Medikamentinis išbėrimas* (žr. 4.4 skyrių), dilgėlinė </w:t>
            </w:r>
            <w:r w:rsidRPr="00EE19F3">
              <w:rPr>
                <w:rFonts w:ascii="Times New Roman" w:eastAsia="SimSun" w:hAnsi="Times New Roman" w:cs="Times New Roman"/>
                <w:lang w:eastAsia="zh-CN"/>
              </w:rPr>
              <w:lastRenderedPageBreak/>
              <w:t>(žr. 4.4 skyrių), niežėjimas, prakaitavimo sustiprėjimas</w:t>
            </w:r>
          </w:p>
        </w:tc>
        <w:tc>
          <w:tcPr>
            <w:tcW w:w="2127" w:type="dxa"/>
            <w:tcBorders>
              <w:top w:val="single" w:sz="4" w:space="0" w:color="auto"/>
              <w:left w:val="single" w:sz="4" w:space="0" w:color="auto"/>
              <w:bottom w:val="single" w:sz="4" w:space="0" w:color="auto"/>
              <w:right w:val="single" w:sz="4" w:space="0" w:color="auto"/>
            </w:tcBorders>
            <w:hideMark/>
          </w:tcPr>
          <w:p w14:paraId="3804271A" w14:textId="06EDD968" w:rsidR="000B0125" w:rsidRPr="00057D2F" w:rsidRDefault="000B0125" w:rsidP="00684B81">
            <w:pPr>
              <w:tabs>
                <w:tab w:val="left" w:pos="3119"/>
              </w:tabs>
              <w:autoSpaceDE w:val="0"/>
              <w:autoSpaceDN w:val="0"/>
              <w:adjustRightInd w:val="0"/>
              <w:spacing w:after="0" w:line="240" w:lineRule="auto"/>
              <w:rPr>
                <w:rFonts w:ascii="Times New Roman" w:eastAsia="SimSun" w:hAnsi="Times New Roman" w:cs="Times New Roman"/>
                <w:color w:val="000000"/>
                <w:lang w:eastAsia="zh-CN"/>
              </w:rPr>
            </w:pPr>
            <w:r w:rsidRPr="000635A3">
              <w:rPr>
                <w:rFonts w:ascii="Times New Roman" w:eastAsia="SimSun" w:hAnsi="Times New Roman" w:cs="Times New Roman"/>
                <w:color w:val="000000"/>
                <w:lang w:eastAsia="zh-CN"/>
              </w:rPr>
              <w:lastRenderedPageBreak/>
              <w:t xml:space="preserve">Toksinė epidermio nekrolizė (žr. 4.4 skyrių), </w:t>
            </w:r>
            <w:r w:rsidR="00F1251D">
              <w:rPr>
                <w:rFonts w:ascii="Times New Roman" w:eastAsia="SimSun" w:hAnsi="Times New Roman" w:cs="Times New Roman"/>
                <w:color w:val="000000"/>
                <w:lang w:eastAsia="zh-CN"/>
              </w:rPr>
              <w:t>Stivenso-</w:t>
            </w:r>
            <w:r w:rsidR="00F1251D">
              <w:rPr>
                <w:rFonts w:ascii="Times New Roman" w:eastAsia="SimSun" w:hAnsi="Times New Roman" w:cs="Times New Roman"/>
                <w:color w:val="000000"/>
                <w:lang w:eastAsia="zh-CN"/>
              </w:rPr>
              <w:lastRenderedPageBreak/>
              <w:t>Džonsono (</w:t>
            </w:r>
            <w:r w:rsidRPr="00057D2F">
              <w:rPr>
                <w:rFonts w:ascii="Times New Roman" w:eastAsia="SimSun" w:hAnsi="Times New Roman" w:cs="Times New Roman"/>
                <w:i/>
                <w:color w:val="000000"/>
                <w:lang w:eastAsia="zh-CN"/>
              </w:rPr>
              <w:t>Stevens-Johnson</w:t>
            </w:r>
            <w:r w:rsidR="00F1251D">
              <w:rPr>
                <w:rFonts w:ascii="Times New Roman" w:eastAsia="SimSun" w:hAnsi="Times New Roman" w:cs="Times New Roman"/>
                <w:i/>
                <w:color w:val="000000"/>
                <w:lang w:eastAsia="zh-CN"/>
              </w:rPr>
              <w:t>)</w:t>
            </w:r>
            <w:r w:rsidRPr="00057D2F">
              <w:rPr>
                <w:rFonts w:ascii="Times New Roman" w:eastAsia="SimSun" w:hAnsi="Times New Roman" w:cs="Times New Roman"/>
                <w:color w:val="000000"/>
                <w:lang w:eastAsia="zh-CN"/>
              </w:rPr>
              <w:t xml:space="preserve"> sindromas (žr. 4.4 skyrių), ūminė generalizuota egzanteminė pustuliozė (žr. 4.4 skyrių), eksfoliacinis dermatitas, angioneurozinė edema, veido edema, alopecija</w:t>
            </w:r>
          </w:p>
        </w:tc>
        <w:tc>
          <w:tcPr>
            <w:tcW w:w="1842" w:type="dxa"/>
            <w:tcBorders>
              <w:top w:val="single" w:sz="4" w:space="0" w:color="auto"/>
              <w:left w:val="single" w:sz="4" w:space="0" w:color="auto"/>
              <w:bottom w:val="single" w:sz="4" w:space="0" w:color="auto"/>
              <w:right w:val="single" w:sz="4" w:space="0" w:color="auto"/>
            </w:tcBorders>
          </w:tcPr>
          <w:p w14:paraId="3A15DA9E" w14:textId="2B7F2784" w:rsidR="000B0125" w:rsidRPr="0027484F" w:rsidRDefault="00926678" w:rsidP="00684B81">
            <w:pPr>
              <w:tabs>
                <w:tab w:val="left" w:pos="3119"/>
              </w:tabs>
              <w:autoSpaceDE w:val="0"/>
              <w:autoSpaceDN w:val="0"/>
              <w:adjustRightInd w:val="0"/>
              <w:spacing w:after="0" w:line="240" w:lineRule="auto"/>
              <w:rPr>
                <w:rFonts w:ascii="Times New Roman" w:eastAsia="SimSun" w:hAnsi="Times New Roman" w:cs="Times New Roman"/>
                <w:color w:val="000000"/>
                <w:lang w:eastAsia="zh-CN"/>
              </w:rPr>
            </w:pPr>
            <w:r w:rsidRPr="009661AA">
              <w:rPr>
                <w:rFonts w:ascii="Times New Roman" w:eastAsia="Calibri" w:hAnsi="Times New Roman" w:cs="Times New Roman"/>
              </w:rPr>
              <w:lastRenderedPageBreak/>
              <w:t xml:space="preserve">Reakcija į vaistinį preparatą, pasireiškianti </w:t>
            </w:r>
            <w:r w:rsidRPr="009661AA">
              <w:rPr>
                <w:rFonts w:ascii="Times New Roman" w:eastAsia="Calibri" w:hAnsi="Times New Roman" w:cs="Times New Roman"/>
              </w:rPr>
              <w:lastRenderedPageBreak/>
              <w:t>eozinofilija ir sisteminiais simptomais (</w:t>
            </w:r>
            <w:r w:rsidRPr="009661AA">
              <w:rPr>
                <w:rFonts w:ascii="Times New Roman" w:eastAsia="Calibri" w:hAnsi="Times New Roman" w:cs="Times New Roman"/>
                <w:i/>
                <w:iCs/>
              </w:rPr>
              <w:t>DRESS sindromas</w:t>
            </w:r>
            <w:r w:rsidRPr="009661AA">
              <w:rPr>
                <w:rFonts w:ascii="Times New Roman" w:eastAsia="Calibri" w:hAnsi="Times New Roman" w:cs="Times New Roman"/>
              </w:rPr>
              <w:t>)</w:t>
            </w:r>
          </w:p>
        </w:tc>
      </w:tr>
      <w:tr w:rsidR="000B0125" w:rsidRPr="00057D2F" w14:paraId="38042720" w14:textId="417D8DF8" w:rsidTr="009661AA">
        <w:tc>
          <w:tcPr>
            <w:tcW w:w="1919" w:type="dxa"/>
            <w:tcBorders>
              <w:top w:val="single" w:sz="4" w:space="0" w:color="auto"/>
              <w:left w:val="single" w:sz="4" w:space="0" w:color="auto"/>
              <w:bottom w:val="single" w:sz="4" w:space="0" w:color="auto"/>
              <w:right w:val="single" w:sz="4" w:space="0" w:color="auto"/>
            </w:tcBorders>
            <w:hideMark/>
          </w:tcPr>
          <w:p w14:paraId="3804271C" w14:textId="77777777" w:rsidR="000B0125" w:rsidRPr="00057D2F" w:rsidRDefault="000B0125" w:rsidP="00684B81">
            <w:pPr>
              <w:tabs>
                <w:tab w:val="left" w:pos="3119"/>
              </w:tabs>
              <w:autoSpaceDE w:val="0"/>
              <w:autoSpaceDN w:val="0"/>
              <w:adjustRightInd w:val="0"/>
              <w:spacing w:after="0" w:line="240" w:lineRule="auto"/>
              <w:rPr>
                <w:rFonts w:ascii="Times New Roman" w:eastAsia="SimSun" w:hAnsi="Times New Roman" w:cs="Times New Roman"/>
                <w:color w:val="000000"/>
                <w:lang w:eastAsia="zh-CN"/>
              </w:rPr>
            </w:pPr>
            <w:r w:rsidRPr="00057D2F">
              <w:rPr>
                <w:rFonts w:ascii="Times New Roman" w:eastAsia="SimSun" w:hAnsi="Times New Roman" w:cs="Times New Roman"/>
                <w:b/>
                <w:noProof/>
                <w:color w:val="000000"/>
                <w:lang w:eastAsia="zh-CN"/>
              </w:rPr>
              <w:lastRenderedPageBreak/>
              <w:t>Skeleto, raumenų ir jungiamojo audinio sutrikimai</w:t>
            </w:r>
          </w:p>
        </w:tc>
        <w:tc>
          <w:tcPr>
            <w:tcW w:w="2079" w:type="dxa"/>
            <w:tcBorders>
              <w:top w:val="single" w:sz="4" w:space="0" w:color="auto"/>
              <w:left w:val="single" w:sz="4" w:space="0" w:color="auto"/>
              <w:bottom w:val="single" w:sz="4" w:space="0" w:color="auto"/>
              <w:right w:val="single" w:sz="4" w:space="0" w:color="auto"/>
            </w:tcBorders>
          </w:tcPr>
          <w:p w14:paraId="3804271D" w14:textId="77777777" w:rsidR="000B0125" w:rsidRPr="00EE19F3" w:rsidRDefault="000B0125" w:rsidP="00684B81">
            <w:pPr>
              <w:tabs>
                <w:tab w:val="left" w:pos="567"/>
                <w:tab w:val="left" w:pos="3119"/>
              </w:tabs>
              <w:spacing w:after="0" w:line="240" w:lineRule="auto"/>
              <w:rPr>
                <w:rFonts w:ascii="Times New Roman" w:eastAsia="SimSun" w:hAnsi="Times New Roman" w:cs="Times New Roman"/>
                <w:lang w:eastAsia="zh-CN"/>
              </w:rPr>
            </w:pPr>
          </w:p>
        </w:tc>
        <w:tc>
          <w:tcPr>
            <w:tcW w:w="2126" w:type="dxa"/>
            <w:tcBorders>
              <w:top w:val="single" w:sz="4" w:space="0" w:color="auto"/>
              <w:left w:val="single" w:sz="4" w:space="0" w:color="auto"/>
              <w:bottom w:val="single" w:sz="4" w:space="0" w:color="auto"/>
              <w:right w:val="single" w:sz="4" w:space="0" w:color="auto"/>
            </w:tcBorders>
            <w:hideMark/>
          </w:tcPr>
          <w:p w14:paraId="3804271E" w14:textId="77777777" w:rsidR="000B0125" w:rsidRPr="00EE19F3" w:rsidRDefault="000B0125" w:rsidP="00684B81">
            <w:pPr>
              <w:tabs>
                <w:tab w:val="left" w:pos="567"/>
                <w:tab w:val="left" w:pos="3119"/>
              </w:tabs>
              <w:spacing w:after="0" w:line="240" w:lineRule="auto"/>
              <w:rPr>
                <w:rFonts w:ascii="Times New Roman" w:eastAsia="SimSun" w:hAnsi="Times New Roman" w:cs="Times New Roman"/>
                <w:lang w:eastAsia="zh-CN"/>
              </w:rPr>
            </w:pPr>
            <w:r w:rsidRPr="00EE19F3">
              <w:rPr>
                <w:rFonts w:ascii="Times New Roman" w:eastAsia="SimSun" w:hAnsi="Times New Roman" w:cs="Times New Roman"/>
                <w:lang w:eastAsia="zh-CN"/>
              </w:rPr>
              <w:t>Mialgija</w:t>
            </w:r>
          </w:p>
        </w:tc>
        <w:tc>
          <w:tcPr>
            <w:tcW w:w="2127" w:type="dxa"/>
            <w:tcBorders>
              <w:top w:val="single" w:sz="4" w:space="0" w:color="auto"/>
              <w:left w:val="single" w:sz="4" w:space="0" w:color="auto"/>
              <w:bottom w:val="single" w:sz="4" w:space="0" w:color="auto"/>
              <w:right w:val="single" w:sz="4" w:space="0" w:color="auto"/>
            </w:tcBorders>
          </w:tcPr>
          <w:p w14:paraId="3804271F" w14:textId="77777777" w:rsidR="000B0125" w:rsidRPr="00EE19F3" w:rsidRDefault="000B0125" w:rsidP="00684B81">
            <w:pPr>
              <w:tabs>
                <w:tab w:val="left" w:pos="567"/>
                <w:tab w:val="left" w:pos="3119"/>
              </w:tabs>
              <w:spacing w:after="0" w:line="240" w:lineRule="auto"/>
              <w:rPr>
                <w:rFonts w:ascii="Times New Roman" w:eastAsia="SimSun" w:hAnsi="Times New Roman" w:cs="Times New Roman"/>
                <w:lang w:eastAsia="zh-CN"/>
              </w:rPr>
            </w:pPr>
          </w:p>
        </w:tc>
        <w:tc>
          <w:tcPr>
            <w:tcW w:w="1842" w:type="dxa"/>
            <w:tcBorders>
              <w:top w:val="single" w:sz="4" w:space="0" w:color="auto"/>
              <w:left w:val="single" w:sz="4" w:space="0" w:color="auto"/>
              <w:bottom w:val="single" w:sz="4" w:space="0" w:color="auto"/>
              <w:right w:val="single" w:sz="4" w:space="0" w:color="auto"/>
            </w:tcBorders>
          </w:tcPr>
          <w:p w14:paraId="08BC47F3" w14:textId="77777777" w:rsidR="000B0125" w:rsidRPr="00EE19F3" w:rsidRDefault="000B0125" w:rsidP="00684B81">
            <w:pPr>
              <w:tabs>
                <w:tab w:val="left" w:pos="567"/>
                <w:tab w:val="left" w:pos="3119"/>
              </w:tabs>
              <w:spacing w:after="0" w:line="240" w:lineRule="auto"/>
              <w:rPr>
                <w:rFonts w:ascii="Times New Roman" w:eastAsia="SimSun" w:hAnsi="Times New Roman" w:cs="Times New Roman"/>
                <w:lang w:eastAsia="zh-CN"/>
              </w:rPr>
            </w:pPr>
          </w:p>
        </w:tc>
      </w:tr>
      <w:tr w:rsidR="000B0125" w:rsidRPr="00057D2F" w14:paraId="38042725" w14:textId="63443213" w:rsidTr="009661AA">
        <w:tc>
          <w:tcPr>
            <w:tcW w:w="1919" w:type="dxa"/>
            <w:tcBorders>
              <w:top w:val="single" w:sz="4" w:space="0" w:color="auto"/>
              <w:left w:val="single" w:sz="4" w:space="0" w:color="auto"/>
              <w:bottom w:val="single" w:sz="4" w:space="0" w:color="auto"/>
              <w:right w:val="single" w:sz="4" w:space="0" w:color="auto"/>
            </w:tcBorders>
            <w:hideMark/>
          </w:tcPr>
          <w:p w14:paraId="38042721" w14:textId="77777777" w:rsidR="000B0125" w:rsidRPr="00057D2F" w:rsidRDefault="000B0125" w:rsidP="00684B81">
            <w:pPr>
              <w:tabs>
                <w:tab w:val="left" w:pos="3119"/>
              </w:tabs>
              <w:autoSpaceDE w:val="0"/>
              <w:autoSpaceDN w:val="0"/>
              <w:adjustRightInd w:val="0"/>
              <w:spacing w:after="0" w:line="240" w:lineRule="auto"/>
              <w:rPr>
                <w:rFonts w:ascii="Times New Roman" w:eastAsia="SimSun" w:hAnsi="Times New Roman" w:cs="Times New Roman"/>
                <w:color w:val="000000"/>
                <w:lang w:eastAsia="zh-CN"/>
              </w:rPr>
            </w:pPr>
            <w:r w:rsidRPr="00057D2F">
              <w:rPr>
                <w:rFonts w:ascii="Times New Roman" w:eastAsia="SimSun" w:hAnsi="Times New Roman" w:cs="Times New Roman"/>
                <w:b/>
                <w:noProof/>
                <w:color w:val="000000"/>
                <w:lang w:eastAsia="zh-CN"/>
              </w:rPr>
              <w:t>Bendrieji sutrikimai ir vartojimo vietos pažeidimai</w:t>
            </w:r>
          </w:p>
        </w:tc>
        <w:tc>
          <w:tcPr>
            <w:tcW w:w="2079" w:type="dxa"/>
            <w:tcBorders>
              <w:top w:val="single" w:sz="4" w:space="0" w:color="auto"/>
              <w:left w:val="single" w:sz="4" w:space="0" w:color="auto"/>
              <w:bottom w:val="single" w:sz="4" w:space="0" w:color="auto"/>
              <w:right w:val="single" w:sz="4" w:space="0" w:color="auto"/>
            </w:tcBorders>
          </w:tcPr>
          <w:p w14:paraId="38042722" w14:textId="77777777" w:rsidR="000B0125" w:rsidRPr="00EE19F3" w:rsidRDefault="000B0125" w:rsidP="00684B81">
            <w:pPr>
              <w:tabs>
                <w:tab w:val="left" w:pos="567"/>
                <w:tab w:val="left" w:pos="3119"/>
              </w:tabs>
              <w:spacing w:after="0" w:line="240" w:lineRule="auto"/>
              <w:rPr>
                <w:rFonts w:ascii="Times New Roman" w:eastAsia="SimSun" w:hAnsi="Times New Roman" w:cs="Times New Roman"/>
                <w:lang w:eastAsia="zh-CN"/>
              </w:rPr>
            </w:pPr>
          </w:p>
        </w:tc>
        <w:tc>
          <w:tcPr>
            <w:tcW w:w="2126" w:type="dxa"/>
            <w:tcBorders>
              <w:top w:val="single" w:sz="4" w:space="0" w:color="auto"/>
              <w:left w:val="single" w:sz="4" w:space="0" w:color="auto"/>
              <w:bottom w:val="single" w:sz="4" w:space="0" w:color="auto"/>
              <w:right w:val="single" w:sz="4" w:space="0" w:color="auto"/>
            </w:tcBorders>
            <w:hideMark/>
          </w:tcPr>
          <w:p w14:paraId="38042723" w14:textId="77777777" w:rsidR="000B0125" w:rsidRPr="00EE19F3" w:rsidRDefault="000B0125" w:rsidP="00684B81">
            <w:pPr>
              <w:tabs>
                <w:tab w:val="left" w:pos="567"/>
                <w:tab w:val="left" w:pos="3119"/>
              </w:tabs>
              <w:spacing w:after="0" w:line="240" w:lineRule="auto"/>
              <w:rPr>
                <w:rFonts w:ascii="Times New Roman" w:eastAsia="SimSun" w:hAnsi="Times New Roman" w:cs="Times New Roman"/>
                <w:lang w:eastAsia="zh-CN"/>
              </w:rPr>
            </w:pPr>
            <w:r w:rsidRPr="00EE19F3">
              <w:rPr>
                <w:rFonts w:ascii="Times New Roman" w:eastAsia="SimSun" w:hAnsi="Times New Roman" w:cs="Times New Roman"/>
                <w:lang w:eastAsia="zh-CN"/>
              </w:rPr>
              <w:t>Nuovargis, negalavimas astenija, karščiavimas</w:t>
            </w:r>
          </w:p>
        </w:tc>
        <w:tc>
          <w:tcPr>
            <w:tcW w:w="2127" w:type="dxa"/>
            <w:tcBorders>
              <w:top w:val="single" w:sz="4" w:space="0" w:color="auto"/>
              <w:left w:val="single" w:sz="4" w:space="0" w:color="auto"/>
              <w:bottom w:val="single" w:sz="4" w:space="0" w:color="auto"/>
              <w:right w:val="single" w:sz="4" w:space="0" w:color="auto"/>
            </w:tcBorders>
          </w:tcPr>
          <w:p w14:paraId="38042724" w14:textId="77777777" w:rsidR="000B0125" w:rsidRPr="000635A3" w:rsidRDefault="000B0125" w:rsidP="00684B81">
            <w:pPr>
              <w:tabs>
                <w:tab w:val="left" w:pos="567"/>
                <w:tab w:val="left" w:pos="3119"/>
              </w:tabs>
              <w:spacing w:after="0" w:line="240" w:lineRule="auto"/>
              <w:rPr>
                <w:rFonts w:ascii="Times New Roman" w:eastAsia="SimSun" w:hAnsi="Times New Roman" w:cs="Times New Roman"/>
                <w:lang w:eastAsia="zh-CN"/>
              </w:rPr>
            </w:pPr>
          </w:p>
        </w:tc>
        <w:tc>
          <w:tcPr>
            <w:tcW w:w="1842" w:type="dxa"/>
            <w:tcBorders>
              <w:top w:val="single" w:sz="4" w:space="0" w:color="auto"/>
              <w:left w:val="single" w:sz="4" w:space="0" w:color="auto"/>
              <w:bottom w:val="single" w:sz="4" w:space="0" w:color="auto"/>
              <w:right w:val="single" w:sz="4" w:space="0" w:color="auto"/>
            </w:tcBorders>
          </w:tcPr>
          <w:p w14:paraId="4A41E210" w14:textId="77777777" w:rsidR="000B0125" w:rsidRPr="000635A3" w:rsidRDefault="000B0125" w:rsidP="00684B81">
            <w:pPr>
              <w:tabs>
                <w:tab w:val="left" w:pos="567"/>
                <w:tab w:val="left" w:pos="3119"/>
              </w:tabs>
              <w:spacing w:after="0" w:line="240" w:lineRule="auto"/>
              <w:rPr>
                <w:rFonts w:ascii="Times New Roman" w:eastAsia="SimSun" w:hAnsi="Times New Roman" w:cs="Times New Roman"/>
                <w:lang w:eastAsia="zh-CN"/>
              </w:rPr>
            </w:pPr>
          </w:p>
        </w:tc>
      </w:tr>
    </w:tbl>
    <w:p w14:paraId="38042726" w14:textId="77777777" w:rsidR="00AE2535" w:rsidRPr="00057D2F" w:rsidRDefault="00AE2535" w:rsidP="00684B81">
      <w:pPr>
        <w:tabs>
          <w:tab w:val="left" w:pos="567"/>
          <w:tab w:val="left" w:pos="3119"/>
        </w:tabs>
        <w:spacing w:after="0" w:line="240" w:lineRule="auto"/>
        <w:rPr>
          <w:rFonts w:ascii="Times New Roman" w:eastAsia="SimSun" w:hAnsi="Times New Roman" w:cs="Times New Roman"/>
          <w:lang w:eastAsia="zh-CN"/>
        </w:rPr>
      </w:pPr>
    </w:p>
    <w:p w14:paraId="38042727" w14:textId="77777777" w:rsidR="00AE2535" w:rsidRPr="00057D2F" w:rsidRDefault="00AE2535" w:rsidP="00684B81">
      <w:pPr>
        <w:tabs>
          <w:tab w:val="left" w:pos="567"/>
          <w:tab w:val="left" w:pos="3119"/>
        </w:tabs>
        <w:spacing w:after="0" w:line="240" w:lineRule="auto"/>
        <w:rPr>
          <w:rFonts w:ascii="Times New Roman" w:eastAsia="SimSun" w:hAnsi="Times New Roman" w:cs="Times New Roman"/>
          <w:lang w:eastAsia="zh-CN"/>
        </w:rPr>
      </w:pPr>
      <w:r w:rsidRPr="00057D2F">
        <w:rPr>
          <w:rFonts w:ascii="Times New Roman" w:eastAsia="SimSun" w:hAnsi="Times New Roman" w:cs="Times New Roman"/>
          <w:lang w:eastAsia="zh-CN"/>
        </w:rPr>
        <w:t xml:space="preserve">* įskaitant fiksuotą medikamentinį išbėrimą. </w:t>
      </w:r>
    </w:p>
    <w:p w14:paraId="38042728" w14:textId="77777777" w:rsidR="00AE2535" w:rsidRPr="00EE19F3" w:rsidRDefault="00AE2535" w:rsidP="00684B81">
      <w:pPr>
        <w:tabs>
          <w:tab w:val="left" w:pos="567"/>
          <w:tab w:val="left" w:pos="3119"/>
        </w:tabs>
        <w:spacing w:after="0" w:line="240" w:lineRule="auto"/>
        <w:rPr>
          <w:rFonts w:ascii="Times New Roman" w:eastAsia="SimSun" w:hAnsi="Times New Roman" w:cs="Times New Roman"/>
          <w:lang w:eastAsia="zh-CN"/>
        </w:rPr>
      </w:pPr>
    </w:p>
    <w:p w14:paraId="38042729" w14:textId="77777777" w:rsidR="00AE2535" w:rsidRPr="00EE19F3" w:rsidRDefault="00AE2535" w:rsidP="00684B81">
      <w:pPr>
        <w:tabs>
          <w:tab w:val="left" w:pos="3119"/>
        </w:tabs>
        <w:autoSpaceDE w:val="0"/>
        <w:autoSpaceDN w:val="0"/>
        <w:adjustRightInd w:val="0"/>
        <w:spacing w:after="0" w:line="240" w:lineRule="auto"/>
        <w:rPr>
          <w:rFonts w:ascii="Times New Roman" w:eastAsia="SimSun" w:hAnsi="Times New Roman" w:cs="Times New Roman"/>
          <w:color w:val="000000"/>
          <w:u w:val="single"/>
          <w:lang w:eastAsia="zh-CN"/>
        </w:rPr>
      </w:pPr>
      <w:r w:rsidRPr="00EE19F3">
        <w:rPr>
          <w:rFonts w:ascii="Times New Roman" w:eastAsia="SimSun" w:hAnsi="Times New Roman" w:cs="Times New Roman"/>
          <w:color w:val="000000"/>
          <w:u w:val="single"/>
          <w:lang w:eastAsia="zh-CN"/>
        </w:rPr>
        <w:t>Vaikų populiacija</w:t>
      </w:r>
    </w:p>
    <w:p w14:paraId="3804272A" w14:textId="77777777" w:rsidR="00AE2535" w:rsidRPr="000635A3" w:rsidRDefault="00AE2535" w:rsidP="00684B81">
      <w:pPr>
        <w:tabs>
          <w:tab w:val="left" w:pos="567"/>
          <w:tab w:val="left" w:pos="3119"/>
        </w:tabs>
        <w:spacing w:after="0" w:line="240" w:lineRule="auto"/>
        <w:rPr>
          <w:rFonts w:ascii="Times New Roman" w:eastAsia="SimSun" w:hAnsi="Times New Roman" w:cs="Times New Roman"/>
          <w:lang w:eastAsia="zh-CN"/>
        </w:rPr>
      </w:pPr>
      <w:r w:rsidRPr="00EE19F3">
        <w:rPr>
          <w:rFonts w:ascii="Times New Roman" w:eastAsia="SimSun" w:hAnsi="Times New Roman" w:cs="Times New Roman"/>
          <w:lang w:eastAsia="zh-CN"/>
        </w:rPr>
        <w:t>Nepageidaujamų reakcijų ir laboratorinių tyrimų rodmenų sutrikimai pobūdis ir dažnis, nustatyti vaikų populiacijos pacientų klinikinių tyrimų metu, išskyrus lytinių organų kandidozės i</w:t>
      </w:r>
      <w:r w:rsidRPr="000635A3">
        <w:rPr>
          <w:rFonts w:ascii="Times New Roman" w:eastAsia="SimSun" w:hAnsi="Times New Roman" w:cs="Times New Roman"/>
          <w:lang w:eastAsia="zh-CN"/>
        </w:rPr>
        <w:t>ndikaciją, buvo panašūs į nustatytus suaugusiesiems.</w:t>
      </w:r>
    </w:p>
    <w:p w14:paraId="3804272B" w14:textId="77777777" w:rsidR="00AE2535" w:rsidRPr="00057D2F" w:rsidRDefault="00AE2535" w:rsidP="00684B81">
      <w:pPr>
        <w:tabs>
          <w:tab w:val="left" w:pos="567"/>
          <w:tab w:val="left" w:pos="3119"/>
        </w:tabs>
        <w:spacing w:after="0" w:line="240" w:lineRule="auto"/>
        <w:rPr>
          <w:rFonts w:ascii="Times New Roman" w:eastAsia="SimSun" w:hAnsi="Times New Roman" w:cs="Times New Roman"/>
          <w:lang w:eastAsia="zh-CN"/>
        </w:rPr>
      </w:pPr>
    </w:p>
    <w:p w14:paraId="3804272C" w14:textId="77777777" w:rsidR="00AE2535" w:rsidRPr="00057D2F" w:rsidRDefault="00AE2535" w:rsidP="00684B81">
      <w:pPr>
        <w:tabs>
          <w:tab w:val="left" w:pos="567"/>
          <w:tab w:val="left" w:pos="3119"/>
        </w:tabs>
        <w:spacing w:after="0" w:line="240" w:lineRule="auto"/>
        <w:rPr>
          <w:rFonts w:ascii="Times New Roman" w:eastAsia="SimSun" w:hAnsi="Times New Roman" w:cs="Times New Roman"/>
          <w:u w:val="single"/>
          <w:lang w:eastAsia="zh-CN"/>
        </w:rPr>
      </w:pPr>
      <w:r w:rsidRPr="00057D2F">
        <w:rPr>
          <w:rFonts w:ascii="Times New Roman" w:eastAsia="SimSun" w:hAnsi="Times New Roman" w:cs="Times New Roman"/>
          <w:u w:val="single"/>
          <w:lang w:eastAsia="zh-CN"/>
        </w:rPr>
        <w:t>Pranešimas apie įtariamas nepageidaujamas reakcijas</w:t>
      </w:r>
    </w:p>
    <w:p w14:paraId="3804272D" w14:textId="77777777" w:rsidR="00AE2535" w:rsidRPr="00057D2F" w:rsidRDefault="00AE2535" w:rsidP="00684B81">
      <w:pPr>
        <w:tabs>
          <w:tab w:val="left" w:pos="567"/>
          <w:tab w:val="left" w:pos="3119"/>
        </w:tabs>
        <w:spacing w:after="0" w:line="240" w:lineRule="auto"/>
        <w:rPr>
          <w:rFonts w:ascii="Times New Roman" w:eastAsia="SimSun" w:hAnsi="Times New Roman" w:cs="Times New Roman"/>
          <w:lang w:eastAsia="zh-CN"/>
        </w:rPr>
      </w:pPr>
      <w:r w:rsidRPr="00057D2F">
        <w:rPr>
          <w:rFonts w:ascii="Times New Roman" w:eastAsia="SimSun" w:hAnsi="Times New Roman" w:cs="Times New Roman"/>
          <w:lang w:eastAsia="zh-CN"/>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r w:rsidRPr="009661AA">
        <w:rPr>
          <w:rFonts w:ascii="Times New Roman" w:eastAsia="SimSun" w:hAnsi="Times New Roman" w:cs="Times New Roman"/>
          <w:color w:val="0000FF"/>
          <w:lang w:eastAsia="zh-CN"/>
        </w:rPr>
        <w:t>http://www.vvkt.lt/</w:t>
      </w:r>
      <w:r w:rsidRPr="00057D2F">
        <w:rPr>
          <w:rFonts w:ascii="Times New Roman" w:eastAsia="SimSun" w:hAnsi="Times New Roman" w:cs="Times New Roman"/>
          <w:lang w:eastAsia="zh-CN"/>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r w:rsidRPr="009661AA">
        <w:rPr>
          <w:rFonts w:ascii="Times New Roman" w:eastAsia="SimSun" w:hAnsi="Times New Roman" w:cs="Times New Roman"/>
          <w:color w:val="0000FF"/>
          <w:lang w:eastAsia="zh-CN"/>
        </w:rPr>
        <w:t>NepageidaujamaR@vvkt.lt</w:t>
      </w:r>
      <w:r w:rsidRPr="00057D2F">
        <w:rPr>
          <w:rFonts w:ascii="Times New Roman" w:eastAsia="SimSun" w:hAnsi="Times New Roman" w:cs="Times New Roman"/>
          <w:lang w:eastAsia="zh-CN"/>
        </w:rPr>
        <w:t>), per interneto svetainę (adresu http://www.vvkt.lt).</w:t>
      </w:r>
    </w:p>
    <w:p w14:paraId="3804272E" w14:textId="77777777" w:rsidR="00AE2535" w:rsidRPr="008207F1" w:rsidRDefault="00AE2535" w:rsidP="00684B81">
      <w:pPr>
        <w:tabs>
          <w:tab w:val="left" w:pos="567"/>
          <w:tab w:val="left" w:pos="3119"/>
        </w:tabs>
        <w:spacing w:after="0" w:line="240" w:lineRule="auto"/>
        <w:rPr>
          <w:rFonts w:ascii="Times New Roman" w:eastAsia="SimSun" w:hAnsi="Times New Roman" w:cs="Times New Roman"/>
          <w:lang w:eastAsia="zh-CN"/>
        </w:rPr>
      </w:pPr>
    </w:p>
    <w:p w14:paraId="3804272F" w14:textId="77777777" w:rsidR="00AE2535" w:rsidRPr="009A3E98" w:rsidRDefault="00AE2535" w:rsidP="00684B81">
      <w:pPr>
        <w:tabs>
          <w:tab w:val="left" w:pos="567"/>
          <w:tab w:val="left" w:pos="3119"/>
        </w:tabs>
        <w:spacing w:after="0" w:line="240" w:lineRule="auto"/>
        <w:ind w:left="567" w:hanging="567"/>
        <w:rPr>
          <w:rFonts w:ascii="Times New Roman" w:eastAsia="SimSun" w:hAnsi="Times New Roman" w:cs="Times New Roman"/>
          <w:b/>
          <w:lang w:eastAsia="zh-CN"/>
        </w:rPr>
      </w:pPr>
      <w:r w:rsidRPr="009A3E98">
        <w:rPr>
          <w:rFonts w:ascii="Times New Roman" w:eastAsia="SimSun" w:hAnsi="Times New Roman" w:cs="Times New Roman"/>
          <w:b/>
          <w:lang w:eastAsia="zh-CN"/>
        </w:rPr>
        <w:t>4.9</w:t>
      </w:r>
      <w:r w:rsidRPr="009A3E98">
        <w:rPr>
          <w:rFonts w:ascii="Times New Roman" w:eastAsia="SimSun" w:hAnsi="Times New Roman" w:cs="Times New Roman"/>
          <w:b/>
          <w:lang w:eastAsia="zh-CN"/>
        </w:rPr>
        <w:tab/>
        <w:t>Perdozavimas</w:t>
      </w:r>
    </w:p>
    <w:p w14:paraId="38042730" w14:textId="77777777" w:rsidR="00AE2535" w:rsidRPr="009A3E98" w:rsidRDefault="00AE2535" w:rsidP="00684B81">
      <w:pPr>
        <w:tabs>
          <w:tab w:val="left" w:pos="567"/>
          <w:tab w:val="left" w:pos="3119"/>
        </w:tabs>
        <w:spacing w:after="0" w:line="240" w:lineRule="auto"/>
        <w:ind w:left="567" w:hanging="567"/>
        <w:rPr>
          <w:rFonts w:ascii="Times New Roman" w:eastAsia="SimSun" w:hAnsi="Times New Roman" w:cs="Times New Roman"/>
          <w:lang w:eastAsia="zh-CN"/>
        </w:rPr>
      </w:pPr>
    </w:p>
    <w:p w14:paraId="38042731" w14:textId="77777777" w:rsidR="00AE2535" w:rsidRPr="0007530A" w:rsidRDefault="00AE2535" w:rsidP="00684B81">
      <w:pPr>
        <w:tabs>
          <w:tab w:val="left" w:pos="567"/>
          <w:tab w:val="left" w:pos="3119"/>
        </w:tabs>
        <w:spacing w:after="0" w:line="240" w:lineRule="auto"/>
        <w:rPr>
          <w:rFonts w:ascii="Times New Roman" w:eastAsia="SimSun" w:hAnsi="Times New Roman" w:cs="Times New Roman"/>
          <w:lang w:eastAsia="zh-CN"/>
        </w:rPr>
      </w:pPr>
      <w:r w:rsidRPr="0007530A">
        <w:rPr>
          <w:rFonts w:ascii="Times New Roman" w:eastAsia="SimSun" w:hAnsi="Times New Roman" w:cs="Times New Roman"/>
          <w:lang w:eastAsia="zh-CN"/>
        </w:rPr>
        <w:t xml:space="preserve">Nustatyta </w:t>
      </w:r>
      <w:r w:rsidR="005108FB">
        <w:rPr>
          <w:rFonts w:ascii="Times New Roman" w:eastAsia="SimSun" w:hAnsi="Times New Roman" w:cs="Times New Roman"/>
          <w:lang w:eastAsia="zh-CN"/>
        </w:rPr>
        <w:t>Flucoric</w:t>
      </w:r>
      <w:r w:rsidR="005108FB" w:rsidRPr="0007530A">
        <w:rPr>
          <w:rFonts w:ascii="Times New Roman" w:eastAsia="SimSun" w:hAnsi="Times New Roman" w:cs="Times New Roman"/>
          <w:lang w:eastAsia="zh-CN"/>
        </w:rPr>
        <w:t xml:space="preserve"> </w:t>
      </w:r>
      <w:r w:rsidRPr="0007530A">
        <w:rPr>
          <w:rFonts w:ascii="Times New Roman" w:eastAsia="SimSun" w:hAnsi="Times New Roman" w:cs="Times New Roman"/>
          <w:lang w:eastAsia="zh-CN"/>
        </w:rPr>
        <w:t>perdozavimo atvejų, kai pasireiškė haliucinacijos bei paranojiškas elgesys.</w:t>
      </w:r>
    </w:p>
    <w:p w14:paraId="38042732" w14:textId="77777777" w:rsidR="00AE2535" w:rsidRPr="0007530A" w:rsidRDefault="00AE2535" w:rsidP="00684B81">
      <w:pPr>
        <w:tabs>
          <w:tab w:val="left" w:pos="567"/>
          <w:tab w:val="left" w:pos="3119"/>
        </w:tabs>
        <w:spacing w:after="0" w:line="240" w:lineRule="auto"/>
        <w:rPr>
          <w:rFonts w:ascii="Times New Roman" w:eastAsia="SimSun" w:hAnsi="Times New Roman" w:cs="Times New Roman"/>
          <w:lang w:eastAsia="zh-CN"/>
        </w:rPr>
      </w:pPr>
    </w:p>
    <w:p w14:paraId="38042733" w14:textId="77777777" w:rsidR="00AE2535" w:rsidRPr="00BA7621" w:rsidRDefault="00AE2535" w:rsidP="00684B81">
      <w:pPr>
        <w:tabs>
          <w:tab w:val="left" w:pos="567"/>
          <w:tab w:val="left" w:pos="3119"/>
        </w:tabs>
        <w:spacing w:after="0" w:line="240" w:lineRule="auto"/>
        <w:rPr>
          <w:rFonts w:ascii="Times New Roman" w:eastAsia="SimSun" w:hAnsi="Times New Roman" w:cs="Times New Roman"/>
          <w:lang w:eastAsia="zh-CN"/>
        </w:rPr>
      </w:pPr>
      <w:r w:rsidRPr="007872CE">
        <w:rPr>
          <w:rFonts w:ascii="Times New Roman" w:eastAsia="SimSun" w:hAnsi="Times New Roman" w:cs="Times New Roman"/>
          <w:lang w:eastAsia="zh-CN"/>
        </w:rPr>
        <w:t>Perdozavimo atveju tinka simptominis gydymas (palaikomosios priemonės ir, jeigu reikia, galima išplauti skrandį).</w:t>
      </w:r>
    </w:p>
    <w:p w14:paraId="38042734" w14:textId="77777777" w:rsidR="00AE2535" w:rsidRPr="00953C36" w:rsidRDefault="00AE2535" w:rsidP="00684B81">
      <w:pPr>
        <w:tabs>
          <w:tab w:val="left" w:pos="567"/>
          <w:tab w:val="left" w:pos="3119"/>
        </w:tabs>
        <w:spacing w:after="0" w:line="240" w:lineRule="auto"/>
        <w:rPr>
          <w:rFonts w:ascii="Times New Roman" w:eastAsia="SimSun" w:hAnsi="Times New Roman" w:cs="Times New Roman"/>
          <w:lang w:eastAsia="zh-CN"/>
        </w:rPr>
      </w:pPr>
    </w:p>
    <w:p w14:paraId="38042735" w14:textId="77777777" w:rsidR="00AE2535" w:rsidRPr="009327B6" w:rsidRDefault="00AE2535" w:rsidP="00684B81">
      <w:pPr>
        <w:tabs>
          <w:tab w:val="left" w:pos="567"/>
          <w:tab w:val="left" w:pos="3119"/>
        </w:tabs>
        <w:spacing w:after="0" w:line="240" w:lineRule="auto"/>
        <w:rPr>
          <w:rFonts w:ascii="Times New Roman" w:eastAsia="SimSun" w:hAnsi="Times New Roman" w:cs="Times New Roman"/>
          <w:lang w:eastAsia="zh-CN"/>
        </w:rPr>
      </w:pPr>
      <w:r w:rsidRPr="00485B00">
        <w:rPr>
          <w:rFonts w:ascii="Times New Roman" w:eastAsia="SimSun" w:hAnsi="Times New Roman" w:cs="Times New Roman"/>
          <w:lang w:eastAsia="zh-CN"/>
        </w:rPr>
        <w:t>Didžioji dalis flukonazolo išsiskiria su šlapimu, todėl vaistinio preparato eliminaciją greičiausiai paskatins diurezės intensyvinimas. Trijų valandų hemodializės seansas maždau</w:t>
      </w:r>
      <w:r w:rsidRPr="00923BB3">
        <w:rPr>
          <w:rFonts w:ascii="Times New Roman" w:eastAsia="SimSun" w:hAnsi="Times New Roman" w:cs="Times New Roman"/>
          <w:lang w:eastAsia="zh-CN"/>
        </w:rPr>
        <w:t>g 50 % sumažina flukonazolo koncentracijas plazmoje.</w:t>
      </w:r>
    </w:p>
    <w:p w14:paraId="38042736" w14:textId="77777777" w:rsidR="00AE2535" w:rsidRPr="00EB0997" w:rsidRDefault="00AE2535" w:rsidP="00684B81">
      <w:pPr>
        <w:tabs>
          <w:tab w:val="left" w:pos="567"/>
          <w:tab w:val="left" w:pos="3119"/>
        </w:tabs>
        <w:spacing w:after="0" w:line="240" w:lineRule="auto"/>
        <w:ind w:left="567" w:hanging="567"/>
        <w:rPr>
          <w:rFonts w:ascii="Times New Roman" w:eastAsia="SimSun" w:hAnsi="Times New Roman" w:cs="Times New Roman"/>
          <w:lang w:eastAsia="zh-CN"/>
        </w:rPr>
      </w:pPr>
    </w:p>
    <w:p w14:paraId="38042737" w14:textId="77777777" w:rsidR="00AE2535" w:rsidRPr="00227224" w:rsidRDefault="00AE2535" w:rsidP="00684B81">
      <w:pPr>
        <w:tabs>
          <w:tab w:val="left" w:pos="567"/>
          <w:tab w:val="left" w:pos="3119"/>
        </w:tabs>
        <w:spacing w:after="0" w:line="240" w:lineRule="auto"/>
        <w:ind w:left="567" w:hanging="567"/>
        <w:rPr>
          <w:rFonts w:ascii="Times New Roman" w:eastAsia="SimSun" w:hAnsi="Times New Roman" w:cs="Times New Roman"/>
          <w:lang w:eastAsia="zh-CN"/>
        </w:rPr>
      </w:pPr>
    </w:p>
    <w:p w14:paraId="38042738" w14:textId="77777777" w:rsidR="00AE2535" w:rsidRPr="00B40B6D" w:rsidRDefault="00AE2535" w:rsidP="00684B81">
      <w:pPr>
        <w:tabs>
          <w:tab w:val="left" w:pos="567"/>
          <w:tab w:val="left" w:pos="3119"/>
        </w:tabs>
        <w:spacing w:after="0" w:line="240" w:lineRule="auto"/>
        <w:ind w:left="567" w:hanging="567"/>
        <w:rPr>
          <w:rFonts w:ascii="Times New Roman" w:eastAsia="SimSun" w:hAnsi="Times New Roman" w:cs="Times New Roman"/>
          <w:b/>
          <w:caps/>
          <w:lang w:eastAsia="zh-CN"/>
        </w:rPr>
      </w:pPr>
      <w:r w:rsidRPr="00B40B6D">
        <w:rPr>
          <w:rFonts w:ascii="Times New Roman" w:eastAsia="SimSun" w:hAnsi="Times New Roman" w:cs="Times New Roman"/>
          <w:b/>
          <w:caps/>
          <w:lang w:eastAsia="zh-CN"/>
        </w:rPr>
        <w:t>5.</w:t>
      </w:r>
      <w:r w:rsidRPr="00B40B6D">
        <w:rPr>
          <w:rFonts w:ascii="Times New Roman" w:eastAsia="SimSun" w:hAnsi="Times New Roman" w:cs="Times New Roman"/>
          <w:b/>
          <w:caps/>
          <w:lang w:eastAsia="zh-CN"/>
        </w:rPr>
        <w:tab/>
      </w:r>
      <w:r w:rsidRPr="00B40B6D">
        <w:rPr>
          <w:rFonts w:ascii="Times New Roman" w:eastAsia="SimSun" w:hAnsi="Times New Roman" w:cs="Times New Roman"/>
          <w:b/>
          <w:lang w:eastAsia="zh-CN"/>
        </w:rPr>
        <w:t xml:space="preserve">FARMAKOLOGINĖS </w:t>
      </w:r>
      <w:r w:rsidRPr="00B40B6D">
        <w:rPr>
          <w:rFonts w:ascii="Times New Roman" w:eastAsia="SimSun" w:hAnsi="Times New Roman" w:cs="Times New Roman"/>
          <w:b/>
          <w:caps/>
          <w:lang w:eastAsia="zh-CN"/>
        </w:rPr>
        <w:t>savybės</w:t>
      </w:r>
    </w:p>
    <w:p w14:paraId="38042739" w14:textId="77777777" w:rsidR="00AE2535" w:rsidRPr="007A4261" w:rsidRDefault="00AE2535" w:rsidP="00684B81">
      <w:pPr>
        <w:tabs>
          <w:tab w:val="left" w:pos="567"/>
          <w:tab w:val="left" w:pos="3119"/>
        </w:tabs>
        <w:spacing w:after="0" w:line="240" w:lineRule="auto"/>
        <w:ind w:left="567" w:hanging="567"/>
        <w:rPr>
          <w:rFonts w:ascii="Times New Roman" w:eastAsia="SimSun" w:hAnsi="Times New Roman" w:cs="Times New Roman"/>
          <w:lang w:eastAsia="zh-CN"/>
        </w:rPr>
      </w:pPr>
    </w:p>
    <w:p w14:paraId="3804273A" w14:textId="77777777" w:rsidR="00AE2535" w:rsidRPr="00D21823" w:rsidRDefault="00AE2535" w:rsidP="00684B81">
      <w:pPr>
        <w:tabs>
          <w:tab w:val="left" w:pos="567"/>
          <w:tab w:val="left" w:pos="3119"/>
        </w:tabs>
        <w:spacing w:after="0" w:line="240" w:lineRule="auto"/>
        <w:ind w:left="567" w:hanging="567"/>
        <w:rPr>
          <w:rFonts w:ascii="Times New Roman" w:eastAsia="SimSun" w:hAnsi="Times New Roman" w:cs="Times New Roman"/>
          <w:b/>
          <w:lang w:eastAsia="zh-CN"/>
        </w:rPr>
      </w:pPr>
      <w:r w:rsidRPr="00D21823">
        <w:rPr>
          <w:rFonts w:ascii="Times New Roman" w:eastAsia="SimSun" w:hAnsi="Times New Roman" w:cs="Times New Roman"/>
          <w:b/>
          <w:lang w:eastAsia="zh-CN"/>
        </w:rPr>
        <w:t>5.1</w:t>
      </w:r>
      <w:r w:rsidRPr="00D21823">
        <w:rPr>
          <w:rFonts w:ascii="Times New Roman" w:eastAsia="SimSun" w:hAnsi="Times New Roman" w:cs="Times New Roman"/>
          <w:b/>
          <w:lang w:eastAsia="zh-CN"/>
        </w:rPr>
        <w:tab/>
        <w:t>Farmakodinaminės savybės</w:t>
      </w:r>
    </w:p>
    <w:p w14:paraId="3804273B" w14:textId="77777777" w:rsidR="00AE2535" w:rsidRPr="009F591D" w:rsidRDefault="00AE2535" w:rsidP="00684B81">
      <w:pPr>
        <w:tabs>
          <w:tab w:val="left" w:pos="567"/>
          <w:tab w:val="left" w:pos="3119"/>
        </w:tabs>
        <w:spacing w:after="0" w:line="240" w:lineRule="auto"/>
        <w:ind w:left="567" w:hanging="567"/>
        <w:rPr>
          <w:rFonts w:ascii="Times New Roman" w:eastAsia="SimSun" w:hAnsi="Times New Roman" w:cs="Times New Roman"/>
          <w:lang w:eastAsia="zh-CN"/>
        </w:rPr>
      </w:pPr>
    </w:p>
    <w:p w14:paraId="3804273C" w14:textId="77777777" w:rsidR="00AE2535" w:rsidRPr="005930D0" w:rsidRDefault="00AE2535" w:rsidP="00684B81">
      <w:pPr>
        <w:tabs>
          <w:tab w:val="left" w:pos="0"/>
          <w:tab w:val="left" w:pos="567"/>
          <w:tab w:val="left" w:pos="3119"/>
        </w:tabs>
        <w:spacing w:after="0" w:line="240" w:lineRule="auto"/>
        <w:rPr>
          <w:rFonts w:ascii="Times New Roman" w:eastAsia="SimSun" w:hAnsi="Times New Roman" w:cs="Times New Roman"/>
          <w:lang w:eastAsia="zh-CN"/>
        </w:rPr>
      </w:pPr>
      <w:r w:rsidRPr="005930D0">
        <w:rPr>
          <w:rFonts w:ascii="Times New Roman" w:eastAsia="SimSun" w:hAnsi="Times New Roman" w:cs="Times New Roman"/>
          <w:lang w:eastAsia="zh-CN"/>
        </w:rPr>
        <w:lastRenderedPageBreak/>
        <w:t xml:space="preserve">Farmakoterapinė grupė –sisteminio poveikio priešgrybeliniai vaistiniai preparatai, triazolo derivatai, ATC kodas – </w:t>
      </w:r>
      <w:r w:rsidRPr="005930D0">
        <w:rPr>
          <w:rFonts w:ascii="Times New Roman" w:eastAsia="SimSun" w:hAnsi="Times New Roman" w:cs="Times New Roman"/>
          <w:color w:val="000000"/>
          <w:lang w:eastAsia="zh-CN"/>
        </w:rPr>
        <w:t>J02AC01.</w:t>
      </w:r>
    </w:p>
    <w:p w14:paraId="3804273D" w14:textId="77777777" w:rsidR="00AE2535" w:rsidRPr="000D5275" w:rsidRDefault="00AE2535" w:rsidP="00684B81">
      <w:pPr>
        <w:tabs>
          <w:tab w:val="left" w:pos="567"/>
          <w:tab w:val="left" w:pos="3119"/>
        </w:tabs>
        <w:spacing w:after="0" w:line="240" w:lineRule="auto"/>
        <w:ind w:left="567" w:hanging="567"/>
        <w:rPr>
          <w:rFonts w:ascii="Times New Roman" w:eastAsia="SimSun" w:hAnsi="Times New Roman" w:cs="Times New Roman"/>
          <w:lang w:eastAsia="zh-CN"/>
        </w:rPr>
      </w:pPr>
    </w:p>
    <w:p w14:paraId="3804273E" w14:textId="77777777" w:rsidR="00AE2535" w:rsidRPr="00406994" w:rsidRDefault="00AE2535" w:rsidP="00684B81">
      <w:pPr>
        <w:tabs>
          <w:tab w:val="left" w:pos="567"/>
          <w:tab w:val="left" w:pos="3119"/>
        </w:tabs>
        <w:spacing w:after="0" w:line="240" w:lineRule="auto"/>
        <w:rPr>
          <w:rFonts w:ascii="Times New Roman" w:eastAsia="SimSun" w:hAnsi="Times New Roman" w:cs="Times New Roman"/>
          <w:u w:val="single"/>
          <w:lang w:eastAsia="zh-CN"/>
        </w:rPr>
      </w:pPr>
      <w:r w:rsidRPr="00406994">
        <w:rPr>
          <w:rFonts w:ascii="Times New Roman" w:eastAsia="SimSun" w:hAnsi="Times New Roman" w:cs="Times New Roman"/>
          <w:u w:val="single"/>
          <w:lang w:eastAsia="zh-CN"/>
        </w:rPr>
        <w:t>Veikimo mechanizmas</w:t>
      </w:r>
    </w:p>
    <w:p w14:paraId="3804273F" w14:textId="77777777" w:rsidR="00AE2535" w:rsidRPr="00057D2F" w:rsidRDefault="00AE2535" w:rsidP="00684B81">
      <w:pPr>
        <w:tabs>
          <w:tab w:val="left" w:pos="3119"/>
        </w:tabs>
        <w:autoSpaceDE w:val="0"/>
        <w:autoSpaceDN w:val="0"/>
        <w:adjustRightInd w:val="0"/>
        <w:spacing w:after="0" w:line="240" w:lineRule="auto"/>
        <w:rPr>
          <w:rFonts w:ascii="Times New Roman" w:eastAsia="SimSun" w:hAnsi="Times New Roman" w:cs="Times New Roman"/>
          <w:color w:val="000000"/>
          <w:lang w:eastAsia="zh-CN"/>
        </w:rPr>
      </w:pPr>
      <w:r w:rsidRPr="00057D2F">
        <w:rPr>
          <w:rFonts w:ascii="Times New Roman" w:eastAsia="SimSun" w:hAnsi="Times New Roman" w:cs="Times New Roman"/>
          <w:color w:val="000000"/>
          <w:lang w:eastAsia="zh-CN"/>
        </w:rPr>
        <w:t>Flukonazolas yra triazolų grupės priešgrybelinis vaistinis preparatas. Pagrindinis šios vaistinio preparato veikimo būdas yra grybelių citochromo P450 veikiamo svarbaus grybelių ergosterolio sintezės etapo 14-alfa lanosterolo demetilinimo slopinimas. 14-alfa metilsterolių kaupimasis susijęs su tolesniu ergosterolio grybelių ląstelės membranoje mažėjimu ir gali lemti flukonazolo priešgrybelinį veiksmingumą. Nustatyta, kad flukonazolo selektyvumas grybelių citochromo P450 izofermentams yra didesnis nei daugumos žinduolių citochromo P450 izofermentų sistemoms.</w:t>
      </w:r>
    </w:p>
    <w:p w14:paraId="38042740" w14:textId="77777777" w:rsidR="00AE2535" w:rsidRPr="00057D2F" w:rsidRDefault="00AE2535" w:rsidP="00684B81">
      <w:pPr>
        <w:tabs>
          <w:tab w:val="left" w:pos="3119"/>
        </w:tabs>
        <w:autoSpaceDE w:val="0"/>
        <w:autoSpaceDN w:val="0"/>
        <w:adjustRightInd w:val="0"/>
        <w:spacing w:after="0" w:line="240" w:lineRule="auto"/>
        <w:rPr>
          <w:rFonts w:ascii="Times New Roman" w:eastAsia="SimSun" w:hAnsi="Times New Roman" w:cs="Times New Roman"/>
          <w:color w:val="000000"/>
          <w:lang w:eastAsia="zh-CN"/>
        </w:rPr>
      </w:pPr>
    </w:p>
    <w:p w14:paraId="38042741" w14:textId="77777777" w:rsidR="00AE2535" w:rsidRPr="00057D2F" w:rsidRDefault="00AE2535" w:rsidP="00684B81">
      <w:pPr>
        <w:tabs>
          <w:tab w:val="left" w:pos="3119"/>
        </w:tabs>
        <w:autoSpaceDE w:val="0"/>
        <w:autoSpaceDN w:val="0"/>
        <w:adjustRightInd w:val="0"/>
        <w:spacing w:after="0" w:line="240" w:lineRule="auto"/>
        <w:rPr>
          <w:rFonts w:ascii="Times New Roman" w:eastAsia="SimSun" w:hAnsi="Times New Roman" w:cs="Times New Roman"/>
          <w:color w:val="000000"/>
          <w:lang w:eastAsia="zh-CN"/>
        </w:rPr>
      </w:pPr>
      <w:r w:rsidRPr="00057D2F">
        <w:rPr>
          <w:rFonts w:ascii="Times New Roman" w:eastAsia="SimSun" w:hAnsi="Times New Roman" w:cs="Times New Roman"/>
          <w:color w:val="000000"/>
          <w:lang w:eastAsia="zh-CN"/>
        </w:rPr>
        <w:t>Nustatyta, kad iki 28 parų vartojant po 50 mg flukonazolo per parą, poveikio testosterono koncentracijoms vyrų plazmoje arba steroidų koncentracijoms vaisingo amžiaus moterų plazmoje nebuvo. Nuo 200 mg iki 400 mg flukonazolo paros dozės neturėjo kliniškai reikšmingos įtakos endogeninių steroidų koncentracijoms ar sveikų savanorių vyrų organizmo atsakui į stimuliaciją andrenokortikotropiniu hormonu (AKTH). Sąveikos su antipirinu tyrimai rodo, kad vienkartinė arba kartotinės 50 mg flukonazolo dozės įtakos jo metabolizmui neturi.</w:t>
      </w:r>
    </w:p>
    <w:p w14:paraId="38042742" w14:textId="77777777" w:rsidR="00AE2535" w:rsidRPr="00057D2F" w:rsidRDefault="00AE2535" w:rsidP="00684B81">
      <w:pPr>
        <w:tabs>
          <w:tab w:val="left" w:pos="3119"/>
        </w:tabs>
        <w:autoSpaceDE w:val="0"/>
        <w:autoSpaceDN w:val="0"/>
        <w:adjustRightInd w:val="0"/>
        <w:spacing w:after="0" w:line="240" w:lineRule="auto"/>
        <w:rPr>
          <w:rFonts w:ascii="Times New Roman" w:eastAsia="SimSun" w:hAnsi="Times New Roman" w:cs="Times New Roman"/>
          <w:color w:val="000000"/>
          <w:lang w:eastAsia="zh-CN"/>
        </w:rPr>
      </w:pPr>
    </w:p>
    <w:p w14:paraId="38042743" w14:textId="77777777" w:rsidR="00AE2535" w:rsidRPr="00057D2F" w:rsidRDefault="00AE2535" w:rsidP="00684B81">
      <w:pPr>
        <w:tabs>
          <w:tab w:val="left" w:pos="3119"/>
        </w:tabs>
        <w:autoSpaceDE w:val="0"/>
        <w:autoSpaceDN w:val="0"/>
        <w:adjustRightInd w:val="0"/>
        <w:spacing w:after="0" w:line="240" w:lineRule="auto"/>
        <w:rPr>
          <w:rFonts w:ascii="Times New Roman" w:eastAsia="SimSun" w:hAnsi="Times New Roman" w:cs="Times New Roman"/>
          <w:color w:val="000000"/>
          <w:u w:val="single"/>
          <w:lang w:eastAsia="zh-CN"/>
        </w:rPr>
      </w:pPr>
      <w:r w:rsidRPr="00057D2F">
        <w:rPr>
          <w:rFonts w:ascii="Times New Roman" w:eastAsia="SimSun" w:hAnsi="Times New Roman" w:cs="Times New Roman"/>
          <w:color w:val="000000"/>
          <w:u w:val="single"/>
          <w:lang w:eastAsia="zh-CN"/>
        </w:rPr>
        <w:t xml:space="preserve">Jautrumas </w:t>
      </w:r>
      <w:r w:rsidRPr="00057D2F">
        <w:rPr>
          <w:rFonts w:ascii="Times New Roman" w:eastAsia="SimSun" w:hAnsi="Times New Roman" w:cs="Times New Roman"/>
          <w:i/>
          <w:iCs/>
          <w:color w:val="000000"/>
          <w:u w:val="single"/>
          <w:lang w:eastAsia="zh-CN"/>
        </w:rPr>
        <w:t>in vitro</w:t>
      </w:r>
    </w:p>
    <w:p w14:paraId="38042745" w14:textId="43FADE22" w:rsidR="00AE2535" w:rsidRPr="00057D2F" w:rsidRDefault="00AE2535" w:rsidP="00684B81">
      <w:pPr>
        <w:tabs>
          <w:tab w:val="left" w:pos="3119"/>
        </w:tabs>
        <w:autoSpaceDE w:val="0"/>
        <w:autoSpaceDN w:val="0"/>
        <w:adjustRightInd w:val="0"/>
        <w:spacing w:after="0" w:line="240" w:lineRule="auto"/>
        <w:rPr>
          <w:rFonts w:ascii="Times New Roman" w:eastAsia="SimSun" w:hAnsi="Times New Roman" w:cs="Times New Roman"/>
          <w:color w:val="000000"/>
          <w:lang w:eastAsia="zh-CN"/>
        </w:rPr>
      </w:pPr>
      <w:r w:rsidRPr="00057D2F">
        <w:rPr>
          <w:rFonts w:ascii="Times New Roman" w:eastAsia="SimSun" w:hAnsi="Times New Roman" w:cs="Times New Roman"/>
          <w:color w:val="000000"/>
          <w:lang w:eastAsia="zh-CN"/>
        </w:rPr>
        <w:t xml:space="preserve">Tyrimų </w:t>
      </w:r>
      <w:r w:rsidRPr="00057D2F">
        <w:rPr>
          <w:rFonts w:ascii="Times New Roman" w:eastAsia="SimSun" w:hAnsi="Times New Roman" w:cs="Times New Roman"/>
          <w:i/>
          <w:iCs/>
          <w:color w:val="000000"/>
          <w:lang w:eastAsia="zh-CN"/>
        </w:rPr>
        <w:t>in vitro</w:t>
      </w:r>
      <w:r w:rsidRPr="00057D2F">
        <w:rPr>
          <w:rFonts w:ascii="Times New Roman" w:eastAsia="SimSun" w:hAnsi="Times New Roman" w:cs="Times New Roman"/>
          <w:color w:val="000000"/>
          <w:lang w:eastAsia="zh-CN"/>
        </w:rPr>
        <w:t xml:space="preserve"> duomenimis, flukonazolas sukelia priešgrybelinį poveikį daugumai kliniškai paplitusių </w:t>
      </w:r>
      <w:r w:rsidRPr="00057D2F">
        <w:rPr>
          <w:rFonts w:ascii="Times New Roman" w:eastAsia="SimSun" w:hAnsi="Times New Roman" w:cs="Times New Roman"/>
          <w:i/>
          <w:iCs/>
          <w:color w:val="000000"/>
          <w:lang w:eastAsia="zh-CN"/>
        </w:rPr>
        <w:t xml:space="preserve">Candida </w:t>
      </w:r>
      <w:r w:rsidRPr="00057D2F">
        <w:rPr>
          <w:rFonts w:ascii="Times New Roman" w:eastAsia="SimSun" w:hAnsi="Times New Roman" w:cs="Times New Roman"/>
          <w:color w:val="000000"/>
          <w:lang w:eastAsia="zh-CN"/>
        </w:rPr>
        <w:t xml:space="preserve">rūšių (įskaitant </w:t>
      </w:r>
      <w:r w:rsidRPr="00057D2F">
        <w:rPr>
          <w:rFonts w:ascii="Times New Roman" w:eastAsia="SimSun" w:hAnsi="Times New Roman" w:cs="Times New Roman"/>
          <w:i/>
          <w:iCs/>
          <w:color w:val="000000"/>
          <w:lang w:eastAsia="zh-CN"/>
        </w:rPr>
        <w:t xml:space="preserve">C. albicans, C. parapsilosis, C. tropicalis). C. glabrata </w:t>
      </w:r>
      <w:r w:rsidR="009A2CEF">
        <w:rPr>
          <w:rFonts w:ascii="Times New Roman" w:eastAsia="SimSun" w:hAnsi="Times New Roman" w:cs="Times New Roman"/>
          <w:iCs/>
          <w:color w:val="000000"/>
          <w:lang w:eastAsia="zh-CN"/>
        </w:rPr>
        <w:t xml:space="preserve">nustatytas mažesnis jautrumas </w:t>
      </w:r>
      <w:r w:rsidR="009A2CEF" w:rsidRPr="009A2CEF">
        <w:rPr>
          <w:rFonts w:ascii="Times New Roman" w:eastAsia="SimSun" w:hAnsi="Times New Roman" w:cs="Times New Roman"/>
          <w:iCs/>
          <w:color w:val="000000"/>
          <w:lang w:eastAsia="zh-CN"/>
        </w:rPr>
        <w:t xml:space="preserve">flukonazolui, o </w:t>
      </w:r>
      <w:r w:rsidR="009A2CEF" w:rsidRPr="009A2CEF">
        <w:rPr>
          <w:rFonts w:ascii="Times New Roman" w:eastAsia="SimSun" w:hAnsi="Times New Roman" w:cs="Times New Roman"/>
          <w:i/>
          <w:iCs/>
          <w:color w:val="000000"/>
          <w:lang w:eastAsia="zh-CN"/>
        </w:rPr>
        <w:t>C. krusei</w:t>
      </w:r>
      <w:r w:rsidR="009A2CEF" w:rsidRPr="009A2CEF">
        <w:rPr>
          <w:rFonts w:ascii="Times New Roman" w:eastAsia="SimSun" w:hAnsi="Times New Roman" w:cs="Times New Roman"/>
          <w:iCs/>
          <w:color w:val="000000"/>
          <w:lang w:eastAsia="zh-CN"/>
        </w:rPr>
        <w:t xml:space="preserve"> ir </w:t>
      </w:r>
      <w:r w:rsidR="009A2CEF" w:rsidRPr="009A2CEF">
        <w:rPr>
          <w:rFonts w:ascii="Times New Roman" w:eastAsia="SimSun" w:hAnsi="Times New Roman" w:cs="Times New Roman"/>
          <w:i/>
          <w:iCs/>
          <w:color w:val="000000"/>
          <w:lang w:eastAsia="zh-CN"/>
        </w:rPr>
        <w:t>C. auris</w:t>
      </w:r>
      <w:r w:rsidR="009A2CEF" w:rsidRPr="009A2CEF">
        <w:rPr>
          <w:rFonts w:ascii="Times New Roman" w:eastAsia="SimSun" w:hAnsi="Times New Roman" w:cs="Times New Roman"/>
          <w:iCs/>
          <w:color w:val="000000"/>
          <w:lang w:eastAsia="zh-CN"/>
        </w:rPr>
        <w:t xml:space="preserve"> flukonazolui yra atsparūs</w:t>
      </w:r>
      <w:r w:rsidR="009A2CEF">
        <w:rPr>
          <w:rFonts w:ascii="Times New Roman" w:eastAsia="SimSun" w:hAnsi="Times New Roman" w:cs="Times New Roman"/>
          <w:iCs/>
          <w:color w:val="000000"/>
          <w:lang w:eastAsia="zh-CN"/>
        </w:rPr>
        <w:t xml:space="preserve">. </w:t>
      </w:r>
    </w:p>
    <w:p w14:paraId="38042746" w14:textId="77777777" w:rsidR="00AE2535" w:rsidRPr="00057D2F" w:rsidRDefault="00AE2535" w:rsidP="00684B81">
      <w:pPr>
        <w:tabs>
          <w:tab w:val="left" w:pos="3119"/>
        </w:tabs>
        <w:autoSpaceDE w:val="0"/>
        <w:autoSpaceDN w:val="0"/>
        <w:adjustRightInd w:val="0"/>
        <w:spacing w:after="0" w:line="240" w:lineRule="auto"/>
        <w:rPr>
          <w:rFonts w:ascii="Times New Roman" w:eastAsia="SimSun" w:hAnsi="Times New Roman" w:cs="Times New Roman"/>
          <w:color w:val="000000"/>
          <w:lang w:eastAsia="zh-CN"/>
        </w:rPr>
      </w:pPr>
      <w:r w:rsidRPr="00057D2F">
        <w:rPr>
          <w:rFonts w:ascii="Times New Roman" w:eastAsia="SimSun" w:hAnsi="Times New Roman" w:cs="Times New Roman"/>
          <w:color w:val="000000"/>
          <w:lang w:eastAsia="zh-CN"/>
        </w:rPr>
        <w:t xml:space="preserve">Be to, flukonazolas yra veiksmingas </w:t>
      </w:r>
      <w:r w:rsidRPr="00057D2F">
        <w:rPr>
          <w:rFonts w:ascii="Times New Roman" w:eastAsia="SimSun" w:hAnsi="Times New Roman" w:cs="Times New Roman"/>
          <w:i/>
          <w:iCs/>
          <w:color w:val="000000"/>
          <w:lang w:eastAsia="zh-CN"/>
        </w:rPr>
        <w:t xml:space="preserve">in vitro </w:t>
      </w:r>
      <w:r w:rsidRPr="00057D2F">
        <w:rPr>
          <w:rFonts w:ascii="Times New Roman" w:eastAsia="SimSun" w:hAnsi="Times New Roman" w:cs="Times New Roman"/>
          <w:color w:val="000000"/>
          <w:lang w:eastAsia="zh-CN"/>
        </w:rPr>
        <w:t xml:space="preserve">prieš </w:t>
      </w:r>
      <w:r w:rsidRPr="00057D2F">
        <w:rPr>
          <w:rFonts w:ascii="Times New Roman" w:eastAsia="SimSun" w:hAnsi="Times New Roman" w:cs="Times New Roman"/>
          <w:i/>
          <w:iCs/>
          <w:color w:val="000000"/>
          <w:lang w:eastAsia="zh-CN"/>
        </w:rPr>
        <w:t xml:space="preserve">Cryptococcus neoformans </w:t>
      </w:r>
      <w:r w:rsidRPr="00057D2F">
        <w:rPr>
          <w:rFonts w:ascii="Times New Roman" w:eastAsia="SimSun" w:hAnsi="Times New Roman" w:cs="Times New Roman"/>
          <w:color w:val="000000"/>
          <w:lang w:eastAsia="zh-CN"/>
        </w:rPr>
        <w:t xml:space="preserve">ir </w:t>
      </w:r>
      <w:r w:rsidRPr="00057D2F">
        <w:rPr>
          <w:rFonts w:ascii="Times New Roman" w:eastAsia="SimSun" w:hAnsi="Times New Roman" w:cs="Times New Roman"/>
          <w:i/>
          <w:iCs/>
          <w:color w:val="000000"/>
          <w:lang w:eastAsia="zh-CN"/>
        </w:rPr>
        <w:t xml:space="preserve">Cryptococcus gattii, </w:t>
      </w:r>
      <w:r w:rsidRPr="00057D2F">
        <w:rPr>
          <w:rFonts w:ascii="Times New Roman" w:eastAsia="SimSun" w:hAnsi="Times New Roman" w:cs="Times New Roman"/>
          <w:color w:val="000000"/>
          <w:lang w:eastAsia="zh-CN"/>
        </w:rPr>
        <w:t xml:space="preserve">o taip pat endemines </w:t>
      </w:r>
      <w:r w:rsidRPr="00057D2F">
        <w:rPr>
          <w:rFonts w:ascii="Times New Roman" w:eastAsia="SimSun" w:hAnsi="Times New Roman" w:cs="Times New Roman"/>
          <w:i/>
          <w:iCs/>
          <w:color w:val="000000"/>
          <w:lang w:eastAsia="zh-CN"/>
        </w:rPr>
        <w:t>Blastomyces dermatiditis</w:t>
      </w:r>
      <w:r w:rsidRPr="00057D2F">
        <w:rPr>
          <w:rFonts w:ascii="Times New Roman" w:eastAsia="SimSun" w:hAnsi="Times New Roman" w:cs="Times New Roman"/>
          <w:color w:val="000000"/>
          <w:lang w:eastAsia="zh-CN"/>
        </w:rPr>
        <w:t xml:space="preserve">, </w:t>
      </w:r>
      <w:r w:rsidRPr="00057D2F">
        <w:rPr>
          <w:rFonts w:ascii="Times New Roman" w:eastAsia="SimSun" w:hAnsi="Times New Roman" w:cs="Times New Roman"/>
          <w:i/>
          <w:iCs/>
          <w:color w:val="000000"/>
          <w:lang w:eastAsia="zh-CN"/>
        </w:rPr>
        <w:t>Coccidioides immitis</w:t>
      </w:r>
      <w:r w:rsidRPr="00057D2F">
        <w:rPr>
          <w:rFonts w:ascii="Times New Roman" w:eastAsia="SimSun" w:hAnsi="Times New Roman" w:cs="Times New Roman"/>
          <w:color w:val="000000"/>
          <w:lang w:eastAsia="zh-CN"/>
        </w:rPr>
        <w:t xml:space="preserve">, </w:t>
      </w:r>
      <w:r w:rsidRPr="00057D2F">
        <w:rPr>
          <w:rFonts w:ascii="Times New Roman" w:eastAsia="SimSun" w:hAnsi="Times New Roman" w:cs="Times New Roman"/>
          <w:i/>
          <w:iCs/>
          <w:color w:val="000000"/>
          <w:lang w:eastAsia="zh-CN"/>
        </w:rPr>
        <w:t xml:space="preserve">Histoplasma capsulatum </w:t>
      </w:r>
      <w:r w:rsidRPr="00057D2F">
        <w:rPr>
          <w:rFonts w:ascii="Times New Roman" w:eastAsia="SimSun" w:hAnsi="Times New Roman" w:cs="Times New Roman"/>
          <w:color w:val="000000"/>
          <w:lang w:eastAsia="zh-CN"/>
        </w:rPr>
        <w:t xml:space="preserve">ir </w:t>
      </w:r>
      <w:r w:rsidRPr="00057D2F">
        <w:rPr>
          <w:rFonts w:ascii="Times New Roman" w:eastAsia="SimSun" w:hAnsi="Times New Roman" w:cs="Times New Roman"/>
          <w:i/>
          <w:iCs/>
          <w:color w:val="000000"/>
          <w:lang w:eastAsia="zh-CN"/>
        </w:rPr>
        <w:t>Paracoccidioides brasiliensis</w:t>
      </w:r>
      <w:r w:rsidRPr="00057D2F">
        <w:rPr>
          <w:rFonts w:ascii="Times New Roman" w:eastAsia="SimSun" w:hAnsi="Times New Roman" w:cs="Times New Roman"/>
          <w:color w:val="000000"/>
          <w:lang w:eastAsia="zh-CN"/>
        </w:rPr>
        <w:t xml:space="preserve"> rūšis.</w:t>
      </w:r>
    </w:p>
    <w:p w14:paraId="38042747" w14:textId="77777777" w:rsidR="00AE2535" w:rsidRPr="00057D2F" w:rsidRDefault="00AE2535" w:rsidP="00684B81">
      <w:pPr>
        <w:tabs>
          <w:tab w:val="left" w:pos="3119"/>
        </w:tabs>
        <w:autoSpaceDE w:val="0"/>
        <w:autoSpaceDN w:val="0"/>
        <w:adjustRightInd w:val="0"/>
        <w:spacing w:after="0" w:line="240" w:lineRule="auto"/>
        <w:rPr>
          <w:rFonts w:ascii="Times New Roman" w:eastAsia="SimSun" w:hAnsi="Times New Roman" w:cs="Times New Roman"/>
          <w:color w:val="000000"/>
          <w:lang w:eastAsia="zh-CN"/>
        </w:rPr>
      </w:pPr>
    </w:p>
    <w:p w14:paraId="38042748" w14:textId="77777777" w:rsidR="00AE2535" w:rsidRPr="00057D2F" w:rsidRDefault="00AE2535" w:rsidP="00684B81">
      <w:pPr>
        <w:tabs>
          <w:tab w:val="left" w:pos="3119"/>
        </w:tabs>
        <w:autoSpaceDE w:val="0"/>
        <w:autoSpaceDN w:val="0"/>
        <w:adjustRightInd w:val="0"/>
        <w:spacing w:after="0" w:line="240" w:lineRule="auto"/>
        <w:rPr>
          <w:rFonts w:ascii="Times New Roman" w:eastAsia="SimSun" w:hAnsi="Times New Roman" w:cs="Times New Roman"/>
          <w:color w:val="000000"/>
          <w:u w:val="single"/>
          <w:lang w:eastAsia="zh-CN"/>
        </w:rPr>
      </w:pPr>
      <w:r w:rsidRPr="00057D2F">
        <w:rPr>
          <w:rFonts w:ascii="Times New Roman" w:eastAsia="SimSun" w:hAnsi="Times New Roman" w:cs="Times New Roman"/>
          <w:color w:val="000000"/>
          <w:u w:val="single"/>
          <w:lang w:eastAsia="zh-CN"/>
        </w:rPr>
        <w:t>Farmakokin</w:t>
      </w:r>
      <w:r w:rsidR="00514AD0">
        <w:rPr>
          <w:rFonts w:ascii="Times New Roman" w:eastAsia="SimSun" w:hAnsi="Times New Roman" w:cs="Times New Roman"/>
          <w:color w:val="000000"/>
          <w:u w:val="single"/>
          <w:lang w:eastAsia="zh-CN"/>
        </w:rPr>
        <w:t>e</w:t>
      </w:r>
      <w:r w:rsidRPr="00057D2F">
        <w:rPr>
          <w:rFonts w:ascii="Times New Roman" w:eastAsia="SimSun" w:hAnsi="Times New Roman" w:cs="Times New Roman"/>
          <w:color w:val="000000"/>
          <w:u w:val="single"/>
          <w:lang w:eastAsia="zh-CN"/>
        </w:rPr>
        <w:t>t</w:t>
      </w:r>
      <w:r w:rsidR="00514AD0">
        <w:rPr>
          <w:rFonts w:ascii="Times New Roman" w:eastAsia="SimSun" w:hAnsi="Times New Roman" w:cs="Times New Roman"/>
          <w:color w:val="000000"/>
          <w:u w:val="single"/>
          <w:lang w:eastAsia="zh-CN"/>
        </w:rPr>
        <w:t>i</w:t>
      </w:r>
      <w:r w:rsidRPr="00057D2F">
        <w:rPr>
          <w:rFonts w:ascii="Times New Roman" w:eastAsia="SimSun" w:hAnsi="Times New Roman" w:cs="Times New Roman"/>
          <w:color w:val="000000"/>
          <w:u w:val="single"/>
          <w:lang w:eastAsia="zh-CN"/>
        </w:rPr>
        <w:t>kos / farmakodinamikos ryšys</w:t>
      </w:r>
    </w:p>
    <w:p w14:paraId="38042749" w14:textId="77777777" w:rsidR="00AE2535" w:rsidRPr="00057D2F" w:rsidRDefault="00AE2535" w:rsidP="00684B81">
      <w:pPr>
        <w:tabs>
          <w:tab w:val="left" w:pos="3119"/>
        </w:tabs>
        <w:autoSpaceDE w:val="0"/>
        <w:autoSpaceDN w:val="0"/>
        <w:adjustRightInd w:val="0"/>
        <w:spacing w:after="0" w:line="240" w:lineRule="auto"/>
        <w:rPr>
          <w:rFonts w:ascii="Times New Roman" w:eastAsia="SimSun" w:hAnsi="Times New Roman" w:cs="Times New Roman"/>
          <w:color w:val="000000"/>
          <w:lang w:eastAsia="zh-CN"/>
        </w:rPr>
      </w:pPr>
      <w:r w:rsidRPr="00057D2F">
        <w:rPr>
          <w:rFonts w:ascii="Times New Roman" w:eastAsia="SimSun" w:hAnsi="Times New Roman" w:cs="Times New Roman"/>
          <w:color w:val="000000"/>
          <w:lang w:eastAsia="zh-CN"/>
        </w:rPr>
        <w:t xml:space="preserve">Tyrimų su gyvūnais duomenimis, yra ryšys tarp MSK rodmenų ir veiksmingumo prieš </w:t>
      </w:r>
      <w:r w:rsidRPr="00057D2F">
        <w:rPr>
          <w:rFonts w:ascii="Times New Roman" w:eastAsia="SimSun" w:hAnsi="Times New Roman" w:cs="Times New Roman"/>
          <w:i/>
          <w:iCs/>
          <w:color w:val="000000"/>
          <w:lang w:eastAsia="zh-CN"/>
        </w:rPr>
        <w:t xml:space="preserve">Candida </w:t>
      </w:r>
      <w:r w:rsidRPr="00057D2F">
        <w:rPr>
          <w:rFonts w:ascii="Times New Roman" w:eastAsia="SimSun" w:hAnsi="Times New Roman" w:cs="Times New Roman"/>
          <w:color w:val="000000"/>
          <w:lang w:eastAsia="zh-CN"/>
        </w:rPr>
        <w:t xml:space="preserve">rūšių grybelių sukeltas eksperimentines mikozes. Klinikinių tyrimų duomenimis, yra beveik 1:1 linijinis ryšys tarp </w:t>
      </w:r>
      <w:r w:rsidRPr="00057D2F">
        <w:rPr>
          <w:rFonts w:ascii="Times New Roman" w:eastAsia="SimSun" w:hAnsi="Times New Roman" w:cs="Times New Roman"/>
          <w:iCs/>
          <w:color w:val="000000"/>
          <w:lang w:eastAsia="zh-CN"/>
        </w:rPr>
        <w:t>AUC</w:t>
      </w:r>
      <w:r w:rsidRPr="00057D2F">
        <w:rPr>
          <w:rFonts w:ascii="Times New Roman" w:eastAsia="SimSun" w:hAnsi="Times New Roman" w:cs="Times New Roman"/>
          <w:i/>
          <w:iCs/>
          <w:color w:val="000000"/>
          <w:lang w:eastAsia="zh-CN"/>
        </w:rPr>
        <w:t xml:space="preserve"> </w:t>
      </w:r>
      <w:r w:rsidRPr="00057D2F">
        <w:rPr>
          <w:rFonts w:ascii="Times New Roman" w:eastAsia="SimSun" w:hAnsi="Times New Roman" w:cs="Times New Roman"/>
          <w:color w:val="000000"/>
          <w:lang w:eastAsia="zh-CN"/>
        </w:rPr>
        <w:t xml:space="preserve">ir flukonazolo dozės. Be to, yra tiesioginis, bet netobulas ryšys tarp </w:t>
      </w:r>
      <w:r w:rsidRPr="00057D2F">
        <w:rPr>
          <w:rFonts w:ascii="Times New Roman" w:eastAsia="SimSun" w:hAnsi="Times New Roman" w:cs="Times New Roman"/>
          <w:iCs/>
          <w:color w:val="000000"/>
          <w:lang w:eastAsia="zh-CN"/>
        </w:rPr>
        <w:t>AUC</w:t>
      </w:r>
      <w:r w:rsidRPr="00057D2F">
        <w:rPr>
          <w:rFonts w:ascii="Times New Roman" w:eastAsia="SimSun" w:hAnsi="Times New Roman" w:cs="Times New Roman"/>
          <w:i/>
          <w:iCs/>
          <w:color w:val="000000"/>
          <w:lang w:eastAsia="zh-CN"/>
        </w:rPr>
        <w:t xml:space="preserve"> </w:t>
      </w:r>
      <w:r w:rsidRPr="00057D2F">
        <w:rPr>
          <w:rFonts w:ascii="Times New Roman" w:eastAsia="SimSun" w:hAnsi="Times New Roman" w:cs="Times New Roman"/>
          <w:color w:val="000000"/>
          <w:lang w:eastAsia="zh-CN"/>
        </w:rPr>
        <w:t>ar dozės bei sėkmingo klinikinio atsako, gydant burnos kandidozę, ir mažesniu mastu, gydant kandidemiją. Panašiai pasveikimas yra mažiau tikėtinas, gydant infekcines ligas, kurias sukėlė padermės, kurioms flukonazolo MSK yra didesnė.</w:t>
      </w:r>
    </w:p>
    <w:p w14:paraId="3804274A" w14:textId="77777777" w:rsidR="00AE2535" w:rsidRPr="00057D2F" w:rsidRDefault="00AE2535" w:rsidP="00684B81">
      <w:pPr>
        <w:tabs>
          <w:tab w:val="left" w:pos="3119"/>
        </w:tabs>
        <w:autoSpaceDE w:val="0"/>
        <w:autoSpaceDN w:val="0"/>
        <w:adjustRightInd w:val="0"/>
        <w:spacing w:after="0" w:line="240" w:lineRule="auto"/>
        <w:rPr>
          <w:rFonts w:ascii="Times New Roman" w:eastAsia="SimSun" w:hAnsi="Times New Roman" w:cs="Times New Roman"/>
          <w:color w:val="000000"/>
          <w:lang w:eastAsia="zh-CN"/>
        </w:rPr>
      </w:pPr>
    </w:p>
    <w:p w14:paraId="3804274B" w14:textId="77777777" w:rsidR="00AE2535" w:rsidRPr="00057D2F" w:rsidRDefault="00AE2535" w:rsidP="00684B81">
      <w:pPr>
        <w:tabs>
          <w:tab w:val="left" w:pos="3119"/>
        </w:tabs>
        <w:autoSpaceDE w:val="0"/>
        <w:autoSpaceDN w:val="0"/>
        <w:adjustRightInd w:val="0"/>
        <w:spacing w:after="0" w:line="240" w:lineRule="auto"/>
        <w:rPr>
          <w:rFonts w:ascii="Times New Roman" w:eastAsia="SimSun" w:hAnsi="Times New Roman" w:cs="Times New Roman"/>
          <w:color w:val="000000"/>
          <w:u w:val="single"/>
          <w:lang w:eastAsia="zh-CN"/>
        </w:rPr>
      </w:pPr>
      <w:r w:rsidRPr="00057D2F">
        <w:rPr>
          <w:rFonts w:ascii="Times New Roman" w:eastAsia="SimSun" w:hAnsi="Times New Roman" w:cs="Times New Roman"/>
          <w:color w:val="000000"/>
          <w:u w:val="single"/>
          <w:lang w:eastAsia="zh-CN"/>
        </w:rPr>
        <w:t>Atsparumo atsiradimo mechanizmas (-ai)</w:t>
      </w:r>
    </w:p>
    <w:p w14:paraId="3804274C" w14:textId="77777777" w:rsidR="00AE2535" w:rsidRPr="00057D2F" w:rsidRDefault="00AE2535" w:rsidP="00684B81">
      <w:pPr>
        <w:tabs>
          <w:tab w:val="left" w:pos="3119"/>
        </w:tabs>
        <w:autoSpaceDE w:val="0"/>
        <w:autoSpaceDN w:val="0"/>
        <w:adjustRightInd w:val="0"/>
        <w:spacing w:after="0" w:line="240" w:lineRule="auto"/>
        <w:rPr>
          <w:rFonts w:ascii="Times New Roman" w:eastAsia="SimSun" w:hAnsi="Times New Roman" w:cs="Times New Roman"/>
          <w:color w:val="000000"/>
          <w:lang w:eastAsia="zh-CN"/>
        </w:rPr>
      </w:pPr>
      <w:r w:rsidRPr="00057D2F">
        <w:rPr>
          <w:rFonts w:ascii="Times New Roman" w:eastAsia="SimSun" w:hAnsi="Times New Roman" w:cs="Times New Roman"/>
          <w:i/>
          <w:iCs/>
          <w:color w:val="000000"/>
          <w:lang w:eastAsia="zh-CN"/>
        </w:rPr>
        <w:t xml:space="preserve">Candida </w:t>
      </w:r>
      <w:r w:rsidRPr="00057D2F">
        <w:rPr>
          <w:rFonts w:ascii="Times New Roman" w:eastAsia="SimSun" w:hAnsi="Times New Roman" w:cs="Times New Roman"/>
          <w:color w:val="000000"/>
          <w:lang w:eastAsia="zh-CN"/>
        </w:rPr>
        <w:t xml:space="preserve">rūšies grybelių atsparumas azolų grupės priešgrybeliniams vaistiniams preparatams pasireiškia dėl daugelio mechanizmų. Žinoma, kad grybelių padermėms, kurios tapo atspariomis dėl vieno ar daugiau šių atsparumo mechanizmų, būdingos didelės minimalios slopinamosios flukonazolo koncentracijos (MSK), kurios nepalankiai veikia veiksmingumą </w:t>
      </w:r>
      <w:r w:rsidRPr="00057D2F">
        <w:rPr>
          <w:rFonts w:ascii="Times New Roman" w:eastAsia="SimSun" w:hAnsi="Times New Roman" w:cs="Times New Roman"/>
          <w:i/>
          <w:iCs/>
          <w:color w:val="000000"/>
          <w:lang w:eastAsia="zh-CN"/>
        </w:rPr>
        <w:t>in vivo</w:t>
      </w:r>
      <w:r w:rsidRPr="00057D2F">
        <w:rPr>
          <w:rFonts w:ascii="Times New Roman" w:eastAsia="SimSun" w:hAnsi="Times New Roman" w:cs="Times New Roman"/>
          <w:color w:val="000000"/>
          <w:lang w:eastAsia="zh-CN"/>
        </w:rPr>
        <w:t xml:space="preserve"> ir klinikinį veiksmingumą.</w:t>
      </w:r>
    </w:p>
    <w:p w14:paraId="3804274D" w14:textId="77777777" w:rsidR="00AE2535" w:rsidRPr="00057D2F" w:rsidRDefault="00AE2535" w:rsidP="00684B81">
      <w:pPr>
        <w:tabs>
          <w:tab w:val="left" w:pos="3119"/>
        </w:tabs>
        <w:autoSpaceDE w:val="0"/>
        <w:autoSpaceDN w:val="0"/>
        <w:adjustRightInd w:val="0"/>
        <w:spacing w:after="0" w:line="240" w:lineRule="auto"/>
        <w:rPr>
          <w:rFonts w:ascii="Times New Roman" w:eastAsia="SimSun" w:hAnsi="Times New Roman" w:cs="Times New Roman"/>
          <w:color w:val="000000"/>
          <w:lang w:eastAsia="zh-CN"/>
        </w:rPr>
      </w:pPr>
    </w:p>
    <w:p w14:paraId="3804274F" w14:textId="40CC4D13" w:rsidR="00AE2535" w:rsidRDefault="00AE2535" w:rsidP="00684B81">
      <w:pPr>
        <w:tabs>
          <w:tab w:val="left" w:pos="3119"/>
        </w:tabs>
        <w:autoSpaceDE w:val="0"/>
        <w:autoSpaceDN w:val="0"/>
        <w:adjustRightInd w:val="0"/>
        <w:spacing w:after="0" w:line="240" w:lineRule="auto"/>
        <w:rPr>
          <w:rFonts w:ascii="Times New Roman" w:eastAsia="SimSun" w:hAnsi="Times New Roman" w:cs="Times New Roman"/>
          <w:iCs/>
          <w:color w:val="000000"/>
          <w:lang w:eastAsia="zh-CN"/>
        </w:rPr>
      </w:pPr>
      <w:r w:rsidRPr="00057D2F">
        <w:rPr>
          <w:rFonts w:ascii="Times New Roman" w:eastAsia="SimSun" w:hAnsi="Times New Roman" w:cs="Times New Roman"/>
          <w:color w:val="000000"/>
          <w:lang w:eastAsia="zh-CN"/>
        </w:rPr>
        <w:t xml:space="preserve">Gauta pranešimų apie </w:t>
      </w:r>
      <w:r w:rsidR="009A2CEF" w:rsidRPr="009661AA">
        <w:rPr>
          <w:rFonts w:ascii="Times New Roman" w:eastAsia="SimSun" w:hAnsi="Times New Roman" w:cs="Times New Roman"/>
          <w:iCs/>
          <w:color w:val="000000"/>
          <w:lang w:eastAsia="zh-CN"/>
        </w:rPr>
        <w:t>superinfekcijas, kurias sukėlė kitokios nei</w:t>
      </w:r>
      <w:r w:rsidR="009A2CEF" w:rsidRPr="009A2CEF">
        <w:rPr>
          <w:rFonts w:ascii="Times New Roman" w:eastAsia="SimSun" w:hAnsi="Times New Roman" w:cs="Times New Roman"/>
          <w:i/>
          <w:iCs/>
          <w:color w:val="000000"/>
          <w:lang w:eastAsia="zh-CN"/>
        </w:rPr>
        <w:t xml:space="preserve"> C. albicans Candida </w:t>
      </w:r>
      <w:r w:rsidR="009A2CEF" w:rsidRPr="009661AA">
        <w:rPr>
          <w:rFonts w:ascii="Times New Roman" w:eastAsia="SimSun" w:hAnsi="Times New Roman" w:cs="Times New Roman"/>
          <w:iCs/>
          <w:color w:val="000000"/>
          <w:lang w:eastAsia="zh-CN"/>
        </w:rPr>
        <w:t>rūšys, kurioms dažnai būdingas natūraliai mažesnis jautrumas</w:t>
      </w:r>
      <w:r w:rsidR="009A2CEF" w:rsidRPr="009A2CEF">
        <w:rPr>
          <w:rFonts w:ascii="Times New Roman" w:eastAsia="SimSun" w:hAnsi="Times New Roman" w:cs="Times New Roman"/>
          <w:i/>
          <w:iCs/>
          <w:color w:val="000000"/>
          <w:lang w:eastAsia="zh-CN"/>
        </w:rPr>
        <w:t xml:space="preserve"> (C. glabrata) </w:t>
      </w:r>
      <w:r w:rsidR="009A2CEF" w:rsidRPr="009661AA">
        <w:rPr>
          <w:rFonts w:ascii="Times New Roman" w:eastAsia="SimSun" w:hAnsi="Times New Roman" w:cs="Times New Roman"/>
          <w:iCs/>
          <w:color w:val="000000"/>
          <w:lang w:eastAsia="zh-CN"/>
        </w:rPr>
        <w:t>arba atsparumas</w:t>
      </w:r>
      <w:r w:rsidR="009A2CEF" w:rsidRPr="009A2CEF">
        <w:rPr>
          <w:rFonts w:ascii="Times New Roman" w:eastAsia="SimSun" w:hAnsi="Times New Roman" w:cs="Times New Roman"/>
          <w:i/>
          <w:iCs/>
          <w:color w:val="000000"/>
          <w:lang w:eastAsia="zh-CN"/>
        </w:rPr>
        <w:t xml:space="preserve"> (</w:t>
      </w:r>
      <w:r w:rsidR="009A2CEF" w:rsidRPr="009661AA">
        <w:rPr>
          <w:rFonts w:ascii="Times New Roman" w:eastAsia="SimSun" w:hAnsi="Times New Roman" w:cs="Times New Roman"/>
          <w:iCs/>
          <w:color w:val="000000"/>
          <w:lang w:eastAsia="zh-CN"/>
        </w:rPr>
        <w:t xml:space="preserve">pvz., </w:t>
      </w:r>
      <w:r w:rsidR="009A2CEF" w:rsidRPr="009A2CEF">
        <w:rPr>
          <w:rFonts w:ascii="Times New Roman" w:eastAsia="SimSun" w:hAnsi="Times New Roman" w:cs="Times New Roman"/>
          <w:i/>
          <w:iCs/>
          <w:color w:val="000000"/>
          <w:lang w:eastAsia="zh-CN"/>
        </w:rPr>
        <w:t xml:space="preserve">C. krusei, C. auris) </w:t>
      </w:r>
      <w:r w:rsidR="009A2CEF" w:rsidRPr="009661AA">
        <w:rPr>
          <w:rFonts w:ascii="Times New Roman" w:eastAsia="SimSun" w:hAnsi="Times New Roman" w:cs="Times New Roman"/>
          <w:iCs/>
          <w:color w:val="000000"/>
          <w:lang w:eastAsia="zh-CN"/>
        </w:rPr>
        <w:t>flukonazolui. Gydant nuo tokių infekcijų gali reikėti skirti alternatyvų priešgrybelinį gydymą</w:t>
      </w:r>
      <w:r w:rsidR="009A2CEF">
        <w:rPr>
          <w:rFonts w:ascii="Times New Roman" w:eastAsia="SimSun" w:hAnsi="Times New Roman" w:cs="Times New Roman"/>
          <w:iCs/>
          <w:color w:val="000000"/>
          <w:lang w:eastAsia="zh-CN"/>
        </w:rPr>
        <w:t xml:space="preserve">. </w:t>
      </w:r>
    </w:p>
    <w:p w14:paraId="78B5BA0D" w14:textId="77777777" w:rsidR="00035795" w:rsidRPr="00057D2F" w:rsidRDefault="00035795" w:rsidP="00684B81">
      <w:pPr>
        <w:tabs>
          <w:tab w:val="left" w:pos="3119"/>
        </w:tabs>
        <w:autoSpaceDE w:val="0"/>
        <w:autoSpaceDN w:val="0"/>
        <w:adjustRightInd w:val="0"/>
        <w:spacing w:after="0" w:line="240" w:lineRule="auto"/>
        <w:rPr>
          <w:rFonts w:ascii="Times New Roman" w:eastAsia="SimSun" w:hAnsi="Times New Roman" w:cs="Times New Roman"/>
          <w:color w:val="000000"/>
          <w:u w:val="single"/>
          <w:lang w:eastAsia="zh-CN"/>
        </w:rPr>
      </w:pPr>
    </w:p>
    <w:p w14:paraId="38042750" w14:textId="77777777" w:rsidR="00AE2535" w:rsidRPr="00057D2F" w:rsidRDefault="00AE2535" w:rsidP="00684B81">
      <w:pPr>
        <w:tabs>
          <w:tab w:val="left" w:pos="3119"/>
        </w:tabs>
        <w:autoSpaceDE w:val="0"/>
        <w:autoSpaceDN w:val="0"/>
        <w:adjustRightInd w:val="0"/>
        <w:spacing w:after="0" w:line="240" w:lineRule="auto"/>
        <w:rPr>
          <w:rFonts w:ascii="Times New Roman" w:eastAsia="SimSun" w:hAnsi="Times New Roman" w:cs="Times New Roman"/>
          <w:color w:val="000000"/>
          <w:u w:val="single"/>
          <w:lang w:eastAsia="zh-CN"/>
        </w:rPr>
      </w:pPr>
      <w:r w:rsidRPr="00057D2F">
        <w:rPr>
          <w:rFonts w:ascii="Times New Roman" w:eastAsia="SimSun" w:hAnsi="Times New Roman" w:cs="Times New Roman"/>
          <w:color w:val="000000"/>
          <w:u w:val="single"/>
          <w:lang w:eastAsia="zh-CN"/>
        </w:rPr>
        <w:t>Jautrumo ribos (pagal</w:t>
      </w:r>
      <w:r w:rsidRPr="00057D2F">
        <w:rPr>
          <w:rFonts w:ascii="Times New Roman" w:eastAsia="SimSun" w:hAnsi="Times New Roman" w:cs="Times New Roman"/>
          <w:i/>
          <w:iCs/>
          <w:color w:val="000000"/>
          <w:u w:val="single"/>
          <w:lang w:eastAsia="zh-CN"/>
        </w:rPr>
        <w:t xml:space="preserve"> EUCAST</w:t>
      </w:r>
      <w:r w:rsidRPr="00057D2F">
        <w:rPr>
          <w:rFonts w:ascii="Times New Roman" w:eastAsia="SimSun" w:hAnsi="Times New Roman" w:cs="Times New Roman"/>
          <w:color w:val="000000"/>
          <w:u w:val="single"/>
          <w:lang w:eastAsia="zh-CN"/>
        </w:rPr>
        <w:t>)</w:t>
      </w:r>
    </w:p>
    <w:p w14:paraId="38042751" w14:textId="576E3783" w:rsidR="00AE2535" w:rsidRPr="00057D2F" w:rsidRDefault="00AE2535" w:rsidP="00684B81">
      <w:pPr>
        <w:tabs>
          <w:tab w:val="left" w:pos="567"/>
          <w:tab w:val="left" w:pos="3119"/>
        </w:tabs>
        <w:spacing w:after="0" w:line="240" w:lineRule="auto"/>
        <w:rPr>
          <w:rFonts w:ascii="Times New Roman" w:eastAsia="SimSun" w:hAnsi="Times New Roman" w:cs="Times New Roman"/>
          <w:lang w:eastAsia="zh-CN"/>
        </w:rPr>
      </w:pPr>
      <w:r w:rsidRPr="00057D2F">
        <w:rPr>
          <w:rFonts w:ascii="Times New Roman" w:eastAsia="SimSun" w:hAnsi="Times New Roman" w:cs="Times New Roman"/>
          <w:lang w:eastAsia="zh-CN"/>
        </w:rPr>
        <w:t xml:space="preserve">Remdamasis farmakokinetikos / farmakodinamikos (FK / FD), jautrumo </w:t>
      </w:r>
      <w:r w:rsidRPr="00057D2F">
        <w:rPr>
          <w:rFonts w:ascii="Times New Roman" w:eastAsia="SimSun" w:hAnsi="Times New Roman" w:cs="Times New Roman"/>
          <w:i/>
          <w:iCs/>
          <w:lang w:eastAsia="zh-CN"/>
        </w:rPr>
        <w:t xml:space="preserve">in vitro </w:t>
      </w:r>
      <w:r w:rsidRPr="00057D2F">
        <w:rPr>
          <w:rFonts w:ascii="Times New Roman" w:eastAsia="SimSun" w:hAnsi="Times New Roman" w:cs="Times New Roman"/>
          <w:lang w:eastAsia="zh-CN"/>
        </w:rPr>
        <w:t>ir klinikinio atsako duomenų analize,</w:t>
      </w:r>
      <w:r w:rsidRPr="00057D2F">
        <w:rPr>
          <w:rFonts w:ascii="Times New Roman" w:eastAsia="SimSun" w:hAnsi="Times New Roman" w:cs="Times New Roman"/>
          <w:i/>
          <w:iCs/>
          <w:lang w:eastAsia="zh-CN"/>
        </w:rPr>
        <w:t xml:space="preserve"> EUCAST-AFST</w:t>
      </w:r>
      <w:r w:rsidRPr="00057D2F">
        <w:rPr>
          <w:rFonts w:ascii="Times New Roman" w:eastAsia="SimSun" w:hAnsi="Times New Roman" w:cs="Times New Roman"/>
          <w:lang w:eastAsia="zh-CN"/>
        </w:rPr>
        <w:t xml:space="preserve"> (angl., </w:t>
      </w:r>
      <w:r w:rsidRPr="00057D2F">
        <w:rPr>
          <w:rFonts w:ascii="Times New Roman" w:eastAsia="SimSun" w:hAnsi="Times New Roman" w:cs="Times New Roman"/>
          <w:i/>
          <w:iCs/>
          <w:lang w:eastAsia="zh-CN"/>
        </w:rPr>
        <w:t>European Committee on Antimicrobial susceptibility Testing-subcommittee on Antifungal Susceptibility Testing</w:t>
      </w:r>
      <w:r w:rsidRPr="00057D2F">
        <w:rPr>
          <w:rFonts w:ascii="Times New Roman" w:eastAsia="SimSun" w:hAnsi="Times New Roman" w:cs="Times New Roman"/>
          <w:lang w:eastAsia="zh-CN"/>
        </w:rPr>
        <w:t xml:space="preserve"> – antimikrobinio jautrumo tyrimų Europos komiteto priešgrybelinių jautrumo tyrimų poskyris) nustatė tokias </w:t>
      </w:r>
      <w:r w:rsidRPr="00057D2F">
        <w:rPr>
          <w:rFonts w:ascii="Times New Roman" w:eastAsia="SimSun" w:hAnsi="Times New Roman" w:cs="Times New Roman"/>
          <w:i/>
          <w:iCs/>
          <w:lang w:eastAsia="zh-CN"/>
        </w:rPr>
        <w:t xml:space="preserve">Candida </w:t>
      </w:r>
      <w:r w:rsidRPr="00057D2F">
        <w:rPr>
          <w:rFonts w:ascii="Times New Roman" w:eastAsia="SimSun" w:hAnsi="Times New Roman" w:cs="Times New Roman"/>
          <w:lang w:eastAsia="zh-CN"/>
        </w:rPr>
        <w:t>rūšių grybelių jautrumo flukonazolui ribas (</w:t>
      </w:r>
      <w:r w:rsidRPr="00057D2F">
        <w:rPr>
          <w:rFonts w:ascii="Times New Roman" w:eastAsia="SimSun" w:hAnsi="Times New Roman" w:cs="Times New Roman"/>
          <w:i/>
          <w:iCs/>
          <w:lang w:eastAsia="zh-CN"/>
        </w:rPr>
        <w:t>EUCAST</w:t>
      </w:r>
      <w:r w:rsidRPr="00057D2F">
        <w:rPr>
          <w:rFonts w:ascii="Times New Roman" w:eastAsia="SimSun" w:hAnsi="Times New Roman" w:cs="Times New Roman"/>
          <w:lang w:eastAsia="zh-CN"/>
        </w:rPr>
        <w:t xml:space="preserve"> racionalaus flukonazolo </w:t>
      </w:r>
      <w:r w:rsidR="002F7197" w:rsidRPr="00BE1BC9">
        <w:rPr>
          <w:rFonts w:ascii="Times New Roman" w:eastAsia="SimSun" w:hAnsi="Times New Roman" w:cs="Times New Roman"/>
          <w:lang w:eastAsia="zh-CN"/>
        </w:rPr>
        <w:t xml:space="preserve">vartojimo </w:t>
      </w:r>
      <w:r w:rsidRPr="00BE1BC9">
        <w:rPr>
          <w:rFonts w:ascii="Times New Roman" w:eastAsia="SimSun" w:hAnsi="Times New Roman" w:cs="Times New Roman"/>
          <w:lang w:eastAsia="zh-CN"/>
        </w:rPr>
        <w:t>dokumentas</w:t>
      </w:r>
      <w:r w:rsidRPr="00057D2F">
        <w:rPr>
          <w:rFonts w:ascii="Times New Roman" w:eastAsia="SimSun" w:hAnsi="Times New Roman" w:cs="Times New Roman"/>
          <w:lang w:eastAsia="zh-CN"/>
        </w:rPr>
        <w:t xml:space="preserve"> (20</w:t>
      </w:r>
      <w:r w:rsidR="00BC16DF">
        <w:rPr>
          <w:rFonts w:ascii="Times New Roman" w:eastAsia="SimSun" w:hAnsi="Times New Roman" w:cs="Times New Roman"/>
          <w:lang w:eastAsia="zh-CN"/>
        </w:rPr>
        <w:t>20 m.</w:t>
      </w:r>
      <w:r w:rsidRPr="00057D2F">
        <w:rPr>
          <w:rFonts w:ascii="Times New Roman" w:eastAsia="SimSun" w:hAnsi="Times New Roman" w:cs="Times New Roman"/>
          <w:lang w:eastAsia="zh-CN"/>
        </w:rPr>
        <w:t xml:space="preserve">), </w:t>
      </w:r>
      <w:r w:rsidR="00BC16DF">
        <w:rPr>
          <w:rFonts w:ascii="Times New Roman" w:eastAsia="SimSun" w:hAnsi="Times New Roman" w:cs="Times New Roman"/>
          <w:lang w:eastAsia="zh-CN"/>
        </w:rPr>
        <w:t>3</w:t>
      </w:r>
      <w:r w:rsidRPr="00057D2F">
        <w:rPr>
          <w:rFonts w:ascii="Times New Roman" w:eastAsia="SimSun" w:hAnsi="Times New Roman" w:cs="Times New Roman"/>
          <w:lang w:eastAsia="zh-CN"/>
        </w:rPr>
        <w:t xml:space="preserve"> versija</w:t>
      </w:r>
      <w:r w:rsidR="00970660" w:rsidRPr="00970660">
        <w:rPr>
          <w:rFonts w:ascii="Times New Roman" w:eastAsia="SimSun" w:hAnsi="Times New Roman" w:cs="Times New Roman"/>
          <w:lang w:eastAsia="zh-CN"/>
        </w:rPr>
        <w:t>; Europos</w:t>
      </w:r>
      <w:r w:rsidR="00970660">
        <w:rPr>
          <w:rFonts w:ascii="Times New Roman" w:eastAsia="SimSun" w:hAnsi="Times New Roman" w:cs="Times New Roman"/>
          <w:lang w:eastAsia="zh-CN"/>
        </w:rPr>
        <w:t xml:space="preserve"> </w:t>
      </w:r>
      <w:r w:rsidR="00970660" w:rsidRPr="00970660">
        <w:rPr>
          <w:rFonts w:ascii="Times New Roman" w:eastAsia="SimSun" w:hAnsi="Times New Roman" w:cs="Times New Roman"/>
          <w:lang w:eastAsia="zh-CN"/>
        </w:rPr>
        <w:t>antimikrobinio jautrumo nustatymo komitetas, priešgrybelinių vaistinių preparatų MSK interpretavimo jautrumo ribos, 10.0 versija, galiojanti nuo 2020-02-04)</w:t>
      </w:r>
      <w:r w:rsidRPr="00057D2F">
        <w:rPr>
          <w:rFonts w:ascii="Times New Roman" w:eastAsia="SimSun" w:hAnsi="Times New Roman" w:cs="Times New Roman"/>
          <w:lang w:eastAsia="zh-CN"/>
        </w:rPr>
        <w:t xml:space="preserve">. Jos skirstomos į su rūšimi nesusijusias jautrumo ribas, kurios daugiausiai nustatytos remiantis FK / FD duomenimis ir nepriklauso nuo MSK specifinei </w:t>
      </w:r>
      <w:r w:rsidRPr="00057D2F">
        <w:rPr>
          <w:rFonts w:ascii="Times New Roman" w:eastAsia="SimSun" w:hAnsi="Times New Roman" w:cs="Times New Roman"/>
          <w:lang w:eastAsia="zh-CN"/>
        </w:rPr>
        <w:lastRenderedPageBreak/>
        <w:t>rūšiai, bei su rūšimi susijusias jautrumo ribas, daugiausiai susijusias su žmogaus infekcijomis. Šios jautrumo ribos nurodytos toliau esančioje lentelėje.</w:t>
      </w:r>
    </w:p>
    <w:p w14:paraId="38042752" w14:textId="77777777" w:rsidR="00AE2535" w:rsidRPr="00057D2F" w:rsidRDefault="00AE2535" w:rsidP="00684B81">
      <w:pPr>
        <w:tabs>
          <w:tab w:val="left" w:pos="567"/>
          <w:tab w:val="left" w:pos="3119"/>
        </w:tabs>
        <w:spacing w:after="0" w:line="240" w:lineRule="auto"/>
        <w:rPr>
          <w:rFonts w:ascii="Times New Roman" w:eastAsia="SimSun" w:hAnsi="Times New Roman" w:cs="Times New Roman"/>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9"/>
        <w:gridCol w:w="953"/>
        <w:gridCol w:w="1251"/>
        <w:gridCol w:w="1079"/>
        <w:gridCol w:w="953"/>
        <w:gridCol w:w="1263"/>
        <w:gridCol w:w="1037"/>
        <w:gridCol w:w="1251"/>
      </w:tblGrid>
      <w:tr w:rsidR="0088415B" w:rsidRPr="00057D2F" w14:paraId="38042757" w14:textId="77777777" w:rsidTr="00DA0B11">
        <w:tc>
          <w:tcPr>
            <w:tcW w:w="1536" w:type="dxa"/>
            <w:tcBorders>
              <w:top w:val="single" w:sz="4" w:space="0" w:color="auto"/>
              <w:left w:val="single" w:sz="4" w:space="0" w:color="auto"/>
              <w:bottom w:val="single" w:sz="4" w:space="0" w:color="auto"/>
              <w:right w:val="single" w:sz="4" w:space="0" w:color="auto"/>
            </w:tcBorders>
            <w:hideMark/>
          </w:tcPr>
          <w:p w14:paraId="38042753" w14:textId="77777777" w:rsidR="0088415B" w:rsidRPr="00057D2F" w:rsidRDefault="0088415B" w:rsidP="00684B81">
            <w:pPr>
              <w:tabs>
                <w:tab w:val="left" w:pos="567"/>
                <w:tab w:val="left" w:pos="3119"/>
              </w:tabs>
              <w:spacing w:after="0" w:line="240" w:lineRule="auto"/>
              <w:rPr>
                <w:rFonts w:ascii="Times New Roman" w:eastAsia="SimSun" w:hAnsi="Times New Roman" w:cs="Times New Roman"/>
                <w:lang w:eastAsia="zh-CN"/>
              </w:rPr>
            </w:pPr>
            <w:r w:rsidRPr="00057D2F">
              <w:rPr>
                <w:rFonts w:ascii="Times New Roman" w:eastAsia="SimSun" w:hAnsi="Times New Roman" w:cs="Times New Roman"/>
                <w:lang w:eastAsia="zh-CN"/>
              </w:rPr>
              <w:t>Priešgrybelinis vaistinis preparatas</w:t>
            </w:r>
          </w:p>
        </w:tc>
        <w:tc>
          <w:tcPr>
            <w:tcW w:w="6245" w:type="dxa"/>
            <w:gridSpan w:val="6"/>
            <w:tcBorders>
              <w:top w:val="single" w:sz="4" w:space="0" w:color="auto"/>
              <w:left w:val="single" w:sz="4" w:space="0" w:color="auto"/>
              <w:bottom w:val="single" w:sz="4" w:space="0" w:color="auto"/>
              <w:right w:val="single" w:sz="4" w:space="0" w:color="auto"/>
            </w:tcBorders>
          </w:tcPr>
          <w:p w14:paraId="38042754" w14:textId="29F5FBF6" w:rsidR="0088415B" w:rsidRPr="00057D2F" w:rsidRDefault="0088415B" w:rsidP="00F8769E">
            <w:pPr>
              <w:tabs>
                <w:tab w:val="left" w:pos="3119"/>
              </w:tabs>
              <w:autoSpaceDE w:val="0"/>
              <w:autoSpaceDN w:val="0"/>
              <w:adjustRightInd w:val="0"/>
              <w:spacing w:after="0" w:line="240" w:lineRule="auto"/>
              <w:jc w:val="center"/>
              <w:rPr>
                <w:rFonts w:ascii="Times New Roman" w:eastAsia="SimSun" w:hAnsi="Times New Roman" w:cs="Times New Roman"/>
                <w:color w:val="000000"/>
                <w:lang w:eastAsia="zh-CN"/>
              </w:rPr>
            </w:pPr>
            <w:r w:rsidRPr="00057D2F">
              <w:rPr>
                <w:rFonts w:ascii="Times New Roman" w:eastAsia="SimSun" w:hAnsi="Times New Roman" w:cs="Times New Roman"/>
                <w:color w:val="000000"/>
                <w:lang w:eastAsia="zh-CN"/>
              </w:rPr>
              <w:t xml:space="preserve">Su rūšimi susijusios jautrumo ribos (J </w:t>
            </w:r>
            <w:r w:rsidRPr="00057D2F">
              <w:rPr>
                <w:rFonts w:ascii="Times New Roman" w:eastAsia="SimSun" w:hAnsi="Times New Roman" w:cs="Times New Roman" w:hint="eastAsia"/>
                <w:color w:val="000000"/>
                <w:lang w:eastAsia="zh-CN"/>
              </w:rPr>
              <w:t>≤</w:t>
            </w:r>
            <w:r w:rsidRPr="00057D2F">
              <w:rPr>
                <w:rFonts w:ascii="Times New Roman" w:eastAsia="SimSun" w:hAnsi="Times New Roman" w:cs="Times New Roman"/>
                <w:color w:val="000000"/>
                <w:lang w:eastAsia="zh-CN"/>
              </w:rPr>
              <w:t>/A&gt;)</w:t>
            </w:r>
            <w:r>
              <w:rPr>
                <w:rFonts w:ascii="Times New Roman" w:eastAsia="SimSun" w:hAnsi="Times New Roman" w:cs="Times New Roman"/>
                <w:color w:val="000000"/>
                <w:lang w:eastAsia="zh-CN"/>
              </w:rPr>
              <w:t>, mg/l</w:t>
            </w:r>
          </w:p>
        </w:tc>
        <w:tc>
          <w:tcPr>
            <w:tcW w:w="1505" w:type="dxa"/>
            <w:tcBorders>
              <w:top w:val="single" w:sz="4" w:space="0" w:color="auto"/>
              <w:left w:val="single" w:sz="4" w:space="0" w:color="auto"/>
              <w:bottom w:val="single" w:sz="4" w:space="0" w:color="auto"/>
              <w:right w:val="single" w:sz="4" w:space="0" w:color="auto"/>
            </w:tcBorders>
            <w:hideMark/>
          </w:tcPr>
          <w:p w14:paraId="38042755" w14:textId="77777777" w:rsidR="0088415B" w:rsidRPr="00057D2F" w:rsidRDefault="0088415B" w:rsidP="00684B81">
            <w:pPr>
              <w:tabs>
                <w:tab w:val="left" w:pos="3119"/>
              </w:tabs>
              <w:autoSpaceDE w:val="0"/>
              <w:autoSpaceDN w:val="0"/>
              <w:adjustRightInd w:val="0"/>
              <w:spacing w:after="0" w:line="240" w:lineRule="auto"/>
              <w:rPr>
                <w:rFonts w:ascii="Times New Roman" w:eastAsia="SimSun" w:hAnsi="Times New Roman" w:cs="Times New Roman"/>
                <w:color w:val="000000"/>
                <w:vertAlign w:val="superscript"/>
                <w:lang w:eastAsia="zh-CN"/>
              </w:rPr>
            </w:pPr>
            <w:r w:rsidRPr="00057D2F">
              <w:rPr>
                <w:rFonts w:ascii="Times New Roman" w:eastAsia="SimSun" w:hAnsi="Times New Roman" w:cs="Times New Roman"/>
                <w:color w:val="000000"/>
                <w:lang w:eastAsia="zh-CN"/>
              </w:rPr>
              <w:t xml:space="preserve">Su rūšimi nesusijusios jautrumo ribos </w:t>
            </w:r>
            <w:r w:rsidRPr="00057D2F">
              <w:rPr>
                <w:rFonts w:ascii="Times New Roman" w:eastAsia="SimSun" w:hAnsi="Times New Roman" w:cs="Times New Roman"/>
                <w:color w:val="000000"/>
                <w:vertAlign w:val="superscript"/>
                <w:lang w:eastAsia="zh-CN"/>
              </w:rPr>
              <w:t>a</w:t>
            </w:r>
          </w:p>
          <w:p w14:paraId="38042756" w14:textId="73F0CBA1" w:rsidR="0088415B" w:rsidRPr="00684B81" w:rsidRDefault="0088415B" w:rsidP="00684B81">
            <w:pPr>
              <w:tabs>
                <w:tab w:val="left" w:pos="3119"/>
              </w:tabs>
              <w:autoSpaceDE w:val="0"/>
              <w:autoSpaceDN w:val="0"/>
              <w:adjustRightInd w:val="0"/>
              <w:spacing w:after="0" w:line="240" w:lineRule="auto"/>
              <w:rPr>
                <w:rFonts w:ascii="Times New Roman" w:hAnsi="Times New Roman"/>
                <w:color w:val="000000"/>
                <w:vertAlign w:val="superscript"/>
              </w:rPr>
            </w:pPr>
            <w:r w:rsidRPr="00057D2F">
              <w:rPr>
                <w:rFonts w:ascii="Times New Roman" w:eastAsia="SimSun" w:hAnsi="Times New Roman" w:cs="Times New Roman" w:hint="eastAsia"/>
                <w:color w:val="000000"/>
                <w:lang w:eastAsia="zh-CN"/>
              </w:rPr>
              <w:t>J</w:t>
            </w:r>
            <w:r w:rsidRPr="00057D2F">
              <w:rPr>
                <w:rFonts w:ascii="Times New Roman" w:eastAsia="SimSun" w:hAnsi="Times New Roman" w:cs="Times New Roman" w:hint="eastAsia"/>
                <w:color w:val="000000"/>
                <w:lang w:eastAsia="zh-CN"/>
              </w:rPr>
              <w:t>≤</w:t>
            </w:r>
            <w:r w:rsidRPr="00057D2F">
              <w:rPr>
                <w:rFonts w:ascii="Times New Roman" w:eastAsia="SimSun" w:hAnsi="Times New Roman" w:cs="Times New Roman" w:hint="eastAsia"/>
                <w:color w:val="000000"/>
                <w:lang w:eastAsia="zh-CN"/>
              </w:rPr>
              <w:t>/A</w:t>
            </w:r>
            <w:r w:rsidRPr="00057D2F">
              <w:rPr>
                <w:rFonts w:ascii="Times New Roman" w:eastAsia="SimSun" w:hAnsi="Times New Roman" w:cs="Times New Roman"/>
                <w:color w:val="000000"/>
                <w:lang w:eastAsia="zh-CN"/>
              </w:rPr>
              <w:t>&gt;</w:t>
            </w:r>
            <w:r>
              <w:rPr>
                <w:rFonts w:ascii="Times New Roman" w:eastAsia="SimSun" w:hAnsi="Times New Roman" w:cs="Times New Roman"/>
                <w:color w:val="000000"/>
                <w:lang w:eastAsia="zh-CN"/>
              </w:rPr>
              <w:t>, mg/l</w:t>
            </w:r>
            <w:r w:rsidRPr="00057D2F">
              <w:rPr>
                <w:rFonts w:ascii="Times New Roman" w:eastAsia="SimSun" w:hAnsi="Times New Roman" w:cs="Times New Roman"/>
                <w:color w:val="000000"/>
                <w:lang w:eastAsia="zh-CN"/>
              </w:rPr>
              <w:t xml:space="preserve"> </w:t>
            </w:r>
          </w:p>
        </w:tc>
      </w:tr>
      <w:tr w:rsidR="0088415B" w:rsidRPr="00057D2F" w14:paraId="3804275F" w14:textId="77777777" w:rsidTr="0088415B">
        <w:tc>
          <w:tcPr>
            <w:tcW w:w="1536" w:type="dxa"/>
            <w:tcBorders>
              <w:top w:val="single" w:sz="4" w:space="0" w:color="auto"/>
              <w:left w:val="single" w:sz="4" w:space="0" w:color="auto"/>
              <w:bottom w:val="single" w:sz="4" w:space="0" w:color="auto"/>
              <w:right w:val="single" w:sz="4" w:space="0" w:color="auto"/>
            </w:tcBorders>
          </w:tcPr>
          <w:p w14:paraId="38042758" w14:textId="77777777" w:rsidR="0088415B" w:rsidRPr="00057D2F" w:rsidRDefault="0088415B" w:rsidP="00684B81">
            <w:pPr>
              <w:tabs>
                <w:tab w:val="left" w:pos="567"/>
                <w:tab w:val="left" w:pos="3119"/>
              </w:tabs>
              <w:spacing w:after="0" w:line="240" w:lineRule="auto"/>
              <w:rPr>
                <w:rFonts w:ascii="Times New Roman" w:eastAsia="SimSun" w:hAnsi="Times New Roman" w:cs="Times New Roman"/>
                <w:lang w:eastAsia="zh-CN"/>
              </w:rPr>
            </w:pPr>
          </w:p>
        </w:tc>
        <w:tc>
          <w:tcPr>
            <w:tcW w:w="996" w:type="dxa"/>
            <w:tcBorders>
              <w:top w:val="single" w:sz="4" w:space="0" w:color="auto"/>
              <w:left w:val="single" w:sz="4" w:space="0" w:color="auto"/>
              <w:bottom w:val="single" w:sz="4" w:space="0" w:color="auto"/>
              <w:right w:val="single" w:sz="4" w:space="0" w:color="auto"/>
            </w:tcBorders>
            <w:hideMark/>
          </w:tcPr>
          <w:p w14:paraId="38042759" w14:textId="77777777" w:rsidR="0088415B" w:rsidRPr="00EE19F3" w:rsidRDefault="0088415B" w:rsidP="00684B81">
            <w:pPr>
              <w:tabs>
                <w:tab w:val="left" w:pos="3119"/>
              </w:tabs>
              <w:autoSpaceDE w:val="0"/>
              <w:autoSpaceDN w:val="0"/>
              <w:adjustRightInd w:val="0"/>
              <w:spacing w:after="0" w:line="240" w:lineRule="auto"/>
              <w:rPr>
                <w:rFonts w:ascii="Times New Roman" w:eastAsia="SimSun" w:hAnsi="Times New Roman" w:cs="Times New Roman"/>
                <w:color w:val="000000"/>
                <w:lang w:eastAsia="zh-CN"/>
              </w:rPr>
            </w:pPr>
            <w:r w:rsidRPr="00057D2F">
              <w:rPr>
                <w:rFonts w:ascii="Times New Roman" w:eastAsia="SimSun" w:hAnsi="Times New Roman" w:cs="Times New Roman"/>
                <w:i/>
                <w:iCs/>
                <w:color w:val="000000"/>
                <w:lang w:eastAsia="zh-CN"/>
              </w:rPr>
              <w:t xml:space="preserve">Candida albicans </w:t>
            </w:r>
          </w:p>
        </w:tc>
        <w:tc>
          <w:tcPr>
            <w:tcW w:w="691" w:type="dxa"/>
            <w:tcBorders>
              <w:top w:val="single" w:sz="4" w:space="0" w:color="auto"/>
              <w:left w:val="single" w:sz="4" w:space="0" w:color="auto"/>
              <w:bottom w:val="single" w:sz="4" w:space="0" w:color="auto"/>
              <w:right w:val="single" w:sz="4" w:space="0" w:color="auto"/>
            </w:tcBorders>
          </w:tcPr>
          <w:p w14:paraId="66DDFC7F" w14:textId="01298B61" w:rsidR="0088415B" w:rsidRPr="00EE19F3" w:rsidRDefault="0088415B" w:rsidP="00684B81">
            <w:pPr>
              <w:tabs>
                <w:tab w:val="left" w:pos="3119"/>
              </w:tabs>
              <w:autoSpaceDE w:val="0"/>
              <w:autoSpaceDN w:val="0"/>
              <w:adjustRightInd w:val="0"/>
              <w:spacing w:after="0" w:line="240" w:lineRule="auto"/>
              <w:rPr>
                <w:rFonts w:ascii="Times New Roman" w:eastAsia="SimSun" w:hAnsi="Times New Roman" w:cs="Times New Roman"/>
                <w:i/>
                <w:iCs/>
                <w:color w:val="000000"/>
                <w:lang w:eastAsia="zh-CN"/>
              </w:rPr>
            </w:pPr>
            <w:r>
              <w:rPr>
                <w:rFonts w:ascii="Times New Roman" w:eastAsia="SimSun" w:hAnsi="Times New Roman" w:cs="Times New Roman"/>
                <w:i/>
                <w:iCs/>
                <w:color w:val="000000"/>
                <w:lang w:eastAsia="zh-CN"/>
              </w:rPr>
              <w:t>Candida dubliniensis</w:t>
            </w:r>
          </w:p>
        </w:tc>
        <w:tc>
          <w:tcPr>
            <w:tcW w:w="1117" w:type="dxa"/>
            <w:tcBorders>
              <w:top w:val="single" w:sz="4" w:space="0" w:color="auto"/>
              <w:left w:val="single" w:sz="4" w:space="0" w:color="auto"/>
              <w:bottom w:val="single" w:sz="4" w:space="0" w:color="auto"/>
              <w:right w:val="single" w:sz="4" w:space="0" w:color="auto"/>
            </w:tcBorders>
            <w:hideMark/>
          </w:tcPr>
          <w:p w14:paraId="3804275A" w14:textId="40F089A9" w:rsidR="0088415B" w:rsidRPr="00EE19F3" w:rsidRDefault="0088415B" w:rsidP="00684B81">
            <w:pPr>
              <w:tabs>
                <w:tab w:val="left" w:pos="3119"/>
              </w:tabs>
              <w:autoSpaceDE w:val="0"/>
              <w:autoSpaceDN w:val="0"/>
              <w:adjustRightInd w:val="0"/>
              <w:spacing w:after="0" w:line="240" w:lineRule="auto"/>
              <w:rPr>
                <w:rFonts w:ascii="Times New Roman" w:eastAsia="SimSun" w:hAnsi="Times New Roman" w:cs="Times New Roman"/>
                <w:color w:val="000000"/>
                <w:lang w:eastAsia="zh-CN"/>
              </w:rPr>
            </w:pPr>
            <w:r w:rsidRPr="00EE19F3">
              <w:rPr>
                <w:rFonts w:ascii="Times New Roman" w:eastAsia="SimSun" w:hAnsi="Times New Roman" w:cs="Times New Roman"/>
                <w:i/>
                <w:iCs/>
                <w:color w:val="000000"/>
                <w:lang w:eastAsia="zh-CN"/>
              </w:rPr>
              <w:t xml:space="preserve">Candida glabrata </w:t>
            </w:r>
          </w:p>
        </w:tc>
        <w:tc>
          <w:tcPr>
            <w:tcW w:w="1014" w:type="dxa"/>
            <w:tcBorders>
              <w:top w:val="single" w:sz="4" w:space="0" w:color="auto"/>
              <w:left w:val="single" w:sz="4" w:space="0" w:color="auto"/>
              <w:bottom w:val="single" w:sz="4" w:space="0" w:color="auto"/>
              <w:right w:val="single" w:sz="4" w:space="0" w:color="auto"/>
            </w:tcBorders>
            <w:hideMark/>
          </w:tcPr>
          <w:p w14:paraId="3804275B" w14:textId="77777777" w:rsidR="0088415B" w:rsidRPr="00057D2F" w:rsidRDefault="0088415B" w:rsidP="00684B81">
            <w:pPr>
              <w:tabs>
                <w:tab w:val="left" w:pos="3119"/>
              </w:tabs>
              <w:autoSpaceDE w:val="0"/>
              <w:autoSpaceDN w:val="0"/>
              <w:adjustRightInd w:val="0"/>
              <w:spacing w:after="0" w:line="240" w:lineRule="auto"/>
              <w:rPr>
                <w:rFonts w:ascii="Times New Roman" w:eastAsia="SimSun" w:hAnsi="Times New Roman" w:cs="Times New Roman"/>
                <w:color w:val="000000"/>
                <w:lang w:eastAsia="zh-CN"/>
              </w:rPr>
            </w:pPr>
            <w:r w:rsidRPr="000635A3">
              <w:rPr>
                <w:rFonts w:ascii="Times New Roman" w:eastAsia="SimSun" w:hAnsi="Times New Roman" w:cs="Times New Roman"/>
                <w:i/>
                <w:iCs/>
                <w:color w:val="000000"/>
                <w:lang w:eastAsia="zh-CN"/>
              </w:rPr>
              <w:t xml:space="preserve">Candida krusei </w:t>
            </w:r>
          </w:p>
        </w:tc>
        <w:tc>
          <w:tcPr>
            <w:tcW w:w="1292" w:type="dxa"/>
            <w:tcBorders>
              <w:top w:val="single" w:sz="4" w:space="0" w:color="auto"/>
              <w:left w:val="single" w:sz="4" w:space="0" w:color="auto"/>
              <w:bottom w:val="single" w:sz="4" w:space="0" w:color="auto"/>
              <w:right w:val="single" w:sz="4" w:space="0" w:color="auto"/>
            </w:tcBorders>
            <w:hideMark/>
          </w:tcPr>
          <w:p w14:paraId="3804275C" w14:textId="77777777" w:rsidR="0088415B" w:rsidRPr="00057D2F" w:rsidRDefault="0088415B" w:rsidP="00684B81">
            <w:pPr>
              <w:tabs>
                <w:tab w:val="left" w:pos="3119"/>
              </w:tabs>
              <w:autoSpaceDE w:val="0"/>
              <w:autoSpaceDN w:val="0"/>
              <w:adjustRightInd w:val="0"/>
              <w:spacing w:after="0" w:line="240" w:lineRule="auto"/>
              <w:rPr>
                <w:rFonts w:ascii="Times New Roman" w:eastAsia="SimSun" w:hAnsi="Times New Roman" w:cs="Times New Roman"/>
                <w:color w:val="000000"/>
                <w:lang w:eastAsia="zh-CN"/>
              </w:rPr>
            </w:pPr>
            <w:r w:rsidRPr="00057D2F">
              <w:rPr>
                <w:rFonts w:ascii="Times New Roman" w:eastAsia="SimSun" w:hAnsi="Times New Roman" w:cs="Times New Roman"/>
                <w:i/>
                <w:iCs/>
                <w:color w:val="000000"/>
                <w:lang w:eastAsia="zh-CN"/>
              </w:rPr>
              <w:t xml:space="preserve">Candida parapsilosis </w:t>
            </w:r>
          </w:p>
        </w:tc>
        <w:tc>
          <w:tcPr>
            <w:tcW w:w="1135" w:type="dxa"/>
            <w:tcBorders>
              <w:top w:val="single" w:sz="4" w:space="0" w:color="auto"/>
              <w:left w:val="single" w:sz="4" w:space="0" w:color="auto"/>
              <w:bottom w:val="single" w:sz="4" w:space="0" w:color="auto"/>
              <w:right w:val="single" w:sz="4" w:space="0" w:color="auto"/>
            </w:tcBorders>
            <w:hideMark/>
          </w:tcPr>
          <w:p w14:paraId="3804275D" w14:textId="77777777" w:rsidR="0088415B" w:rsidRPr="00057D2F" w:rsidRDefault="0088415B" w:rsidP="00684B81">
            <w:pPr>
              <w:tabs>
                <w:tab w:val="left" w:pos="3119"/>
              </w:tabs>
              <w:autoSpaceDE w:val="0"/>
              <w:autoSpaceDN w:val="0"/>
              <w:adjustRightInd w:val="0"/>
              <w:spacing w:after="0" w:line="240" w:lineRule="auto"/>
              <w:rPr>
                <w:rFonts w:ascii="Times New Roman" w:eastAsia="SimSun" w:hAnsi="Times New Roman" w:cs="Times New Roman"/>
                <w:color w:val="000000"/>
                <w:lang w:eastAsia="zh-CN"/>
              </w:rPr>
            </w:pPr>
            <w:r w:rsidRPr="00057D2F">
              <w:rPr>
                <w:rFonts w:ascii="Times New Roman" w:eastAsia="SimSun" w:hAnsi="Times New Roman" w:cs="Times New Roman"/>
                <w:i/>
                <w:iCs/>
                <w:color w:val="000000"/>
                <w:lang w:eastAsia="zh-CN"/>
              </w:rPr>
              <w:t xml:space="preserve">Candida tropicalis </w:t>
            </w:r>
          </w:p>
        </w:tc>
        <w:tc>
          <w:tcPr>
            <w:tcW w:w="1505" w:type="dxa"/>
            <w:tcBorders>
              <w:top w:val="single" w:sz="4" w:space="0" w:color="auto"/>
              <w:left w:val="single" w:sz="4" w:space="0" w:color="auto"/>
              <w:bottom w:val="single" w:sz="4" w:space="0" w:color="auto"/>
              <w:right w:val="single" w:sz="4" w:space="0" w:color="auto"/>
            </w:tcBorders>
          </w:tcPr>
          <w:p w14:paraId="3804275E" w14:textId="77777777" w:rsidR="0088415B" w:rsidRPr="00057D2F" w:rsidRDefault="0088415B" w:rsidP="00684B81">
            <w:pPr>
              <w:tabs>
                <w:tab w:val="left" w:pos="567"/>
                <w:tab w:val="left" w:pos="3119"/>
              </w:tabs>
              <w:spacing w:after="0" w:line="240" w:lineRule="auto"/>
              <w:rPr>
                <w:rFonts w:ascii="Times New Roman" w:eastAsia="SimSun" w:hAnsi="Times New Roman" w:cs="Times New Roman"/>
                <w:lang w:eastAsia="zh-CN"/>
              </w:rPr>
            </w:pPr>
          </w:p>
        </w:tc>
      </w:tr>
      <w:tr w:rsidR="0088415B" w:rsidRPr="00057D2F" w14:paraId="38042767" w14:textId="77777777" w:rsidTr="0088415B">
        <w:tc>
          <w:tcPr>
            <w:tcW w:w="1536" w:type="dxa"/>
            <w:tcBorders>
              <w:top w:val="single" w:sz="4" w:space="0" w:color="auto"/>
              <w:left w:val="single" w:sz="4" w:space="0" w:color="auto"/>
              <w:bottom w:val="single" w:sz="4" w:space="0" w:color="auto"/>
              <w:right w:val="single" w:sz="4" w:space="0" w:color="auto"/>
            </w:tcBorders>
            <w:hideMark/>
          </w:tcPr>
          <w:p w14:paraId="38042760" w14:textId="77777777" w:rsidR="0088415B" w:rsidRPr="00057D2F" w:rsidRDefault="0088415B" w:rsidP="00684B81">
            <w:pPr>
              <w:tabs>
                <w:tab w:val="left" w:pos="567"/>
                <w:tab w:val="left" w:pos="3119"/>
              </w:tabs>
              <w:spacing w:after="0" w:line="240" w:lineRule="auto"/>
              <w:rPr>
                <w:rFonts w:ascii="Times New Roman" w:eastAsia="SimSun" w:hAnsi="Times New Roman" w:cs="Times New Roman"/>
                <w:lang w:eastAsia="zh-CN"/>
              </w:rPr>
            </w:pPr>
            <w:r w:rsidRPr="00057D2F">
              <w:rPr>
                <w:rFonts w:ascii="Times New Roman" w:eastAsia="SimSun" w:hAnsi="Times New Roman" w:cs="Times New Roman"/>
                <w:lang w:eastAsia="zh-CN"/>
              </w:rPr>
              <w:t>Flukonazolas</w:t>
            </w:r>
          </w:p>
        </w:tc>
        <w:tc>
          <w:tcPr>
            <w:tcW w:w="996" w:type="dxa"/>
            <w:tcBorders>
              <w:top w:val="single" w:sz="4" w:space="0" w:color="auto"/>
              <w:left w:val="single" w:sz="4" w:space="0" w:color="auto"/>
              <w:bottom w:val="single" w:sz="4" w:space="0" w:color="auto"/>
              <w:right w:val="single" w:sz="4" w:space="0" w:color="auto"/>
            </w:tcBorders>
            <w:hideMark/>
          </w:tcPr>
          <w:p w14:paraId="38042761" w14:textId="77777777" w:rsidR="0088415B" w:rsidRPr="00057D2F" w:rsidRDefault="0088415B" w:rsidP="00684B81">
            <w:pPr>
              <w:tabs>
                <w:tab w:val="left" w:pos="3119"/>
              </w:tabs>
              <w:autoSpaceDE w:val="0"/>
              <w:autoSpaceDN w:val="0"/>
              <w:adjustRightInd w:val="0"/>
              <w:spacing w:after="0" w:line="240" w:lineRule="auto"/>
              <w:rPr>
                <w:rFonts w:ascii="Times New Roman" w:eastAsia="SimSun" w:hAnsi="Times New Roman" w:cs="Times New Roman"/>
                <w:color w:val="000000"/>
                <w:lang w:eastAsia="zh-CN"/>
              </w:rPr>
            </w:pPr>
            <w:r w:rsidRPr="00057D2F">
              <w:rPr>
                <w:rFonts w:ascii="Times New Roman" w:eastAsia="SimSun" w:hAnsi="Times New Roman" w:cs="Times New Roman"/>
                <w:color w:val="000000"/>
                <w:lang w:eastAsia="zh-CN"/>
              </w:rPr>
              <w:t xml:space="preserve">2/4 </w:t>
            </w:r>
          </w:p>
        </w:tc>
        <w:tc>
          <w:tcPr>
            <w:tcW w:w="691" w:type="dxa"/>
            <w:tcBorders>
              <w:top w:val="single" w:sz="4" w:space="0" w:color="auto"/>
              <w:left w:val="single" w:sz="4" w:space="0" w:color="auto"/>
              <w:bottom w:val="single" w:sz="4" w:space="0" w:color="auto"/>
              <w:right w:val="single" w:sz="4" w:space="0" w:color="auto"/>
            </w:tcBorders>
          </w:tcPr>
          <w:p w14:paraId="799636F9" w14:textId="393721C4" w:rsidR="0088415B" w:rsidRPr="00EE19F3" w:rsidRDefault="0088415B" w:rsidP="00684B81">
            <w:pPr>
              <w:tabs>
                <w:tab w:val="left" w:pos="3119"/>
              </w:tabs>
              <w:autoSpaceDE w:val="0"/>
              <w:autoSpaceDN w:val="0"/>
              <w:adjustRightInd w:val="0"/>
              <w:spacing w:after="0" w:line="240" w:lineRule="auto"/>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2/4</w:t>
            </w:r>
          </w:p>
        </w:tc>
        <w:tc>
          <w:tcPr>
            <w:tcW w:w="1117" w:type="dxa"/>
            <w:tcBorders>
              <w:top w:val="single" w:sz="4" w:space="0" w:color="auto"/>
              <w:left w:val="single" w:sz="4" w:space="0" w:color="auto"/>
              <w:bottom w:val="single" w:sz="4" w:space="0" w:color="auto"/>
              <w:right w:val="single" w:sz="4" w:space="0" w:color="auto"/>
            </w:tcBorders>
            <w:hideMark/>
          </w:tcPr>
          <w:p w14:paraId="38042762" w14:textId="3A5474C8" w:rsidR="0088415B" w:rsidRPr="00EE19F3" w:rsidRDefault="0088415B" w:rsidP="00684B81">
            <w:pPr>
              <w:tabs>
                <w:tab w:val="left" w:pos="3119"/>
              </w:tabs>
              <w:autoSpaceDE w:val="0"/>
              <w:autoSpaceDN w:val="0"/>
              <w:adjustRightInd w:val="0"/>
              <w:spacing w:after="0" w:line="240" w:lineRule="auto"/>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0,001</w:t>
            </w:r>
            <w:r w:rsidRPr="0088415B">
              <w:rPr>
                <w:rFonts w:ascii="Times New Roman" w:eastAsia="SimSun" w:hAnsi="Times New Roman" w:cs="Times New Roman"/>
                <w:color w:val="000000"/>
                <w:lang w:eastAsia="zh-CN"/>
              </w:rPr>
              <w:t>*</w:t>
            </w:r>
            <w:r>
              <w:rPr>
                <w:rFonts w:ascii="Times New Roman" w:eastAsia="SimSun" w:hAnsi="Times New Roman" w:cs="Times New Roman"/>
                <w:color w:val="000000"/>
                <w:lang w:eastAsia="zh-CN"/>
              </w:rPr>
              <w:t>/16</w:t>
            </w:r>
          </w:p>
        </w:tc>
        <w:tc>
          <w:tcPr>
            <w:tcW w:w="1014" w:type="dxa"/>
            <w:tcBorders>
              <w:top w:val="single" w:sz="4" w:space="0" w:color="auto"/>
              <w:left w:val="single" w:sz="4" w:space="0" w:color="auto"/>
              <w:bottom w:val="single" w:sz="4" w:space="0" w:color="auto"/>
              <w:right w:val="single" w:sz="4" w:space="0" w:color="auto"/>
            </w:tcBorders>
            <w:hideMark/>
          </w:tcPr>
          <w:p w14:paraId="38042763" w14:textId="77777777" w:rsidR="0088415B" w:rsidRPr="00EE19F3" w:rsidRDefault="0088415B" w:rsidP="00684B81">
            <w:pPr>
              <w:tabs>
                <w:tab w:val="left" w:pos="3119"/>
              </w:tabs>
              <w:autoSpaceDE w:val="0"/>
              <w:autoSpaceDN w:val="0"/>
              <w:adjustRightInd w:val="0"/>
              <w:spacing w:after="0" w:line="240" w:lineRule="auto"/>
              <w:rPr>
                <w:rFonts w:ascii="Times New Roman" w:eastAsia="SimSun" w:hAnsi="Times New Roman" w:cs="Times New Roman"/>
                <w:color w:val="000000"/>
                <w:lang w:eastAsia="zh-CN"/>
              </w:rPr>
            </w:pPr>
            <w:r w:rsidRPr="00EE19F3">
              <w:rPr>
                <w:rFonts w:ascii="Times New Roman" w:eastAsia="SimSun" w:hAnsi="Times New Roman" w:cs="Times New Roman"/>
                <w:color w:val="000000"/>
                <w:lang w:eastAsia="zh-CN"/>
              </w:rPr>
              <w:t xml:space="preserve">-- </w:t>
            </w:r>
          </w:p>
        </w:tc>
        <w:tc>
          <w:tcPr>
            <w:tcW w:w="1292" w:type="dxa"/>
            <w:tcBorders>
              <w:top w:val="single" w:sz="4" w:space="0" w:color="auto"/>
              <w:left w:val="single" w:sz="4" w:space="0" w:color="auto"/>
              <w:bottom w:val="single" w:sz="4" w:space="0" w:color="auto"/>
              <w:right w:val="single" w:sz="4" w:space="0" w:color="auto"/>
            </w:tcBorders>
            <w:hideMark/>
          </w:tcPr>
          <w:p w14:paraId="38042764" w14:textId="77777777" w:rsidR="0088415B" w:rsidRPr="00EE19F3" w:rsidRDefault="0088415B" w:rsidP="00684B81">
            <w:pPr>
              <w:tabs>
                <w:tab w:val="left" w:pos="3119"/>
              </w:tabs>
              <w:autoSpaceDE w:val="0"/>
              <w:autoSpaceDN w:val="0"/>
              <w:adjustRightInd w:val="0"/>
              <w:spacing w:after="0" w:line="240" w:lineRule="auto"/>
              <w:rPr>
                <w:rFonts w:ascii="Times New Roman" w:eastAsia="SimSun" w:hAnsi="Times New Roman" w:cs="Times New Roman"/>
                <w:color w:val="000000"/>
                <w:lang w:eastAsia="zh-CN"/>
              </w:rPr>
            </w:pPr>
            <w:r w:rsidRPr="00EE19F3">
              <w:rPr>
                <w:rFonts w:ascii="Times New Roman" w:eastAsia="SimSun" w:hAnsi="Times New Roman" w:cs="Times New Roman"/>
                <w:color w:val="000000"/>
                <w:lang w:eastAsia="zh-CN"/>
              </w:rPr>
              <w:t xml:space="preserve">2/4 </w:t>
            </w:r>
          </w:p>
        </w:tc>
        <w:tc>
          <w:tcPr>
            <w:tcW w:w="1135" w:type="dxa"/>
            <w:tcBorders>
              <w:top w:val="single" w:sz="4" w:space="0" w:color="auto"/>
              <w:left w:val="single" w:sz="4" w:space="0" w:color="auto"/>
              <w:bottom w:val="single" w:sz="4" w:space="0" w:color="auto"/>
              <w:right w:val="single" w:sz="4" w:space="0" w:color="auto"/>
            </w:tcBorders>
            <w:hideMark/>
          </w:tcPr>
          <w:p w14:paraId="38042765" w14:textId="77777777" w:rsidR="0088415B" w:rsidRPr="000635A3" w:rsidRDefault="0088415B" w:rsidP="00684B81">
            <w:pPr>
              <w:tabs>
                <w:tab w:val="left" w:pos="3119"/>
              </w:tabs>
              <w:autoSpaceDE w:val="0"/>
              <w:autoSpaceDN w:val="0"/>
              <w:adjustRightInd w:val="0"/>
              <w:spacing w:after="0" w:line="240" w:lineRule="auto"/>
              <w:rPr>
                <w:rFonts w:ascii="Times New Roman" w:eastAsia="SimSun" w:hAnsi="Times New Roman" w:cs="Times New Roman"/>
                <w:color w:val="000000"/>
                <w:lang w:eastAsia="zh-CN"/>
              </w:rPr>
            </w:pPr>
            <w:r w:rsidRPr="000635A3">
              <w:rPr>
                <w:rFonts w:ascii="Times New Roman" w:eastAsia="SimSun" w:hAnsi="Times New Roman" w:cs="Times New Roman"/>
                <w:color w:val="000000"/>
                <w:lang w:eastAsia="zh-CN"/>
              </w:rPr>
              <w:t xml:space="preserve">2/4 </w:t>
            </w:r>
          </w:p>
        </w:tc>
        <w:tc>
          <w:tcPr>
            <w:tcW w:w="1505" w:type="dxa"/>
            <w:tcBorders>
              <w:top w:val="single" w:sz="4" w:space="0" w:color="auto"/>
              <w:left w:val="single" w:sz="4" w:space="0" w:color="auto"/>
              <w:bottom w:val="single" w:sz="4" w:space="0" w:color="auto"/>
              <w:right w:val="single" w:sz="4" w:space="0" w:color="auto"/>
            </w:tcBorders>
            <w:hideMark/>
          </w:tcPr>
          <w:p w14:paraId="38042766" w14:textId="77777777" w:rsidR="0088415B" w:rsidRPr="00057D2F" w:rsidRDefault="0088415B" w:rsidP="00684B81">
            <w:pPr>
              <w:tabs>
                <w:tab w:val="left" w:pos="3119"/>
              </w:tabs>
              <w:autoSpaceDE w:val="0"/>
              <w:autoSpaceDN w:val="0"/>
              <w:adjustRightInd w:val="0"/>
              <w:spacing w:after="0" w:line="240" w:lineRule="auto"/>
              <w:rPr>
                <w:rFonts w:ascii="Times New Roman" w:eastAsia="SimSun" w:hAnsi="Times New Roman" w:cs="Times New Roman"/>
                <w:color w:val="000000"/>
                <w:lang w:eastAsia="zh-CN"/>
              </w:rPr>
            </w:pPr>
            <w:r w:rsidRPr="00057D2F">
              <w:rPr>
                <w:rFonts w:ascii="Times New Roman" w:eastAsia="SimSun" w:hAnsi="Times New Roman" w:cs="Times New Roman"/>
                <w:color w:val="000000"/>
                <w:lang w:eastAsia="zh-CN"/>
              </w:rPr>
              <w:t xml:space="preserve">2/4 </w:t>
            </w:r>
          </w:p>
        </w:tc>
      </w:tr>
    </w:tbl>
    <w:p w14:paraId="38042768" w14:textId="77777777" w:rsidR="00AE2535" w:rsidRPr="00057D2F" w:rsidRDefault="00AE2535" w:rsidP="00684B81">
      <w:pPr>
        <w:tabs>
          <w:tab w:val="left" w:pos="3119"/>
        </w:tabs>
        <w:autoSpaceDE w:val="0"/>
        <w:autoSpaceDN w:val="0"/>
        <w:adjustRightInd w:val="0"/>
        <w:spacing w:after="0" w:line="240" w:lineRule="auto"/>
        <w:rPr>
          <w:rFonts w:ascii="Times New Roman" w:eastAsia="SimSun" w:hAnsi="Times New Roman" w:cs="Times New Roman"/>
          <w:color w:val="000000"/>
          <w:lang w:eastAsia="zh-CN"/>
        </w:rPr>
      </w:pPr>
      <w:r w:rsidRPr="00057D2F">
        <w:rPr>
          <w:rFonts w:ascii="Times New Roman" w:eastAsia="SimSun" w:hAnsi="Times New Roman" w:cs="Times New Roman"/>
          <w:color w:val="000000"/>
          <w:lang w:eastAsia="zh-CN"/>
        </w:rPr>
        <w:t>J = jautrūs, A = atsparūs.</w:t>
      </w:r>
    </w:p>
    <w:p w14:paraId="38042769" w14:textId="77777777" w:rsidR="00AE2535" w:rsidRPr="00057D2F" w:rsidRDefault="00AE2535" w:rsidP="00684B81">
      <w:pPr>
        <w:tabs>
          <w:tab w:val="left" w:pos="3119"/>
        </w:tabs>
        <w:autoSpaceDE w:val="0"/>
        <w:autoSpaceDN w:val="0"/>
        <w:adjustRightInd w:val="0"/>
        <w:spacing w:after="0" w:line="240" w:lineRule="auto"/>
        <w:rPr>
          <w:rFonts w:ascii="Times New Roman" w:eastAsia="SimSun" w:hAnsi="Times New Roman" w:cs="Times New Roman"/>
          <w:color w:val="000000"/>
          <w:lang w:eastAsia="zh-CN"/>
        </w:rPr>
      </w:pPr>
      <w:r w:rsidRPr="00057D2F">
        <w:rPr>
          <w:rFonts w:ascii="Times New Roman" w:eastAsia="SimSun" w:hAnsi="Times New Roman" w:cs="Times New Roman"/>
          <w:color w:val="000000"/>
          <w:lang w:eastAsia="zh-CN"/>
        </w:rPr>
        <w:t>a = su rūšimi nesusijusios jautrumo ribos daugiausiai nustatytos remiantis FK / FD duomenimis ir nepriklauso nuo MSK specifinei rūšiai. Jos nurodytos tik mikroorganizmams, kurie neturi specifinių jautrumo ribų.</w:t>
      </w:r>
    </w:p>
    <w:p w14:paraId="3804276A" w14:textId="1F760E21" w:rsidR="00AE2535" w:rsidRDefault="00AE2535" w:rsidP="00684B81">
      <w:pPr>
        <w:tabs>
          <w:tab w:val="left" w:pos="567"/>
          <w:tab w:val="left" w:pos="3119"/>
        </w:tabs>
        <w:spacing w:after="0" w:line="240" w:lineRule="auto"/>
        <w:rPr>
          <w:rFonts w:ascii="Times New Roman" w:eastAsia="SimSun" w:hAnsi="Times New Roman" w:cs="Times New Roman"/>
          <w:lang w:eastAsia="zh-CN"/>
        </w:rPr>
      </w:pPr>
      <w:r w:rsidRPr="00EE19F3">
        <w:rPr>
          <w:rFonts w:ascii="Times New Roman" w:eastAsia="SimSun" w:hAnsi="Times New Roman" w:cs="Times New Roman"/>
          <w:i/>
          <w:iCs/>
          <w:lang w:eastAsia="zh-CN"/>
        </w:rPr>
        <w:t xml:space="preserve">-- </w:t>
      </w:r>
      <w:r w:rsidRPr="00EE19F3">
        <w:rPr>
          <w:rFonts w:ascii="Times New Roman" w:eastAsia="SimSun" w:hAnsi="Times New Roman" w:cs="Times New Roman"/>
          <w:lang w:eastAsia="zh-CN"/>
        </w:rPr>
        <w:t>= jautrumo mėginiai nerekomenduojami, nes gydymas vaistiniu preparatu šių rūšių infekcijos atveju paprastai neskiriamas.</w:t>
      </w:r>
    </w:p>
    <w:p w14:paraId="0F08DB3D" w14:textId="2E26EFB8" w:rsidR="0088415B" w:rsidRPr="0088415B" w:rsidRDefault="0088415B" w:rsidP="00684B81">
      <w:pPr>
        <w:tabs>
          <w:tab w:val="left" w:pos="567"/>
          <w:tab w:val="left" w:pos="3119"/>
        </w:tabs>
        <w:spacing w:after="0" w:line="240" w:lineRule="auto"/>
        <w:rPr>
          <w:rFonts w:ascii="Times New Roman" w:eastAsia="SimSun" w:hAnsi="Times New Roman" w:cs="Times New Roman"/>
          <w:lang w:eastAsia="zh-CN"/>
        </w:rPr>
      </w:pPr>
      <w:r w:rsidRPr="00F8769E">
        <w:rPr>
          <w:rFonts w:ascii="Times New Roman" w:eastAsia="SimSun" w:hAnsi="Times New Roman" w:cs="Times New Roman"/>
          <w:color w:val="000000"/>
          <w:lang w:eastAsia="zh-CN"/>
        </w:rPr>
        <w:t>*</w:t>
      </w:r>
      <w:r>
        <w:rPr>
          <w:rFonts w:ascii="Times New Roman" w:eastAsia="SimSun" w:hAnsi="Times New Roman" w:cs="Times New Roman"/>
          <w:color w:val="000000"/>
          <w:lang w:eastAsia="zh-CN"/>
        </w:rPr>
        <w:t xml:space="preserve"> </w:t>
      </w:r>
      <w:r w:rsidRPr="0088415B">
        <w:rPr>
          <w:rFonts w:ascii="Times New Roman" w:eastAsia="SimSun" w:hAnsi="Times New Roman" w:cs="Times New Roman"/>
          <w:color w:val="000000"/>
          <w:lang w:eastAsia="zh-CN"/>
        </w:rPr>
        <w:t xml:space="preserve">= Visa </w:t>
      </w:r>
      <w:r w:rsidRPr="00F8769E">
        <w:rPr>
          <w:rFonts w:ascii="Times New Roman" w:eastAsia="SimSun" w:hAnsi="Times New Roman" w:cs="Times New Roman"/>
          <w:i/>
          <w:color w:val="000000"/>
          <w:lang w:eastAsia="zh-CN"/>
        </w:rPr>
        <w:t>C. glabrata</w:t>
      </w:r>
      <w:r w:rsidRPr="0088415B">
        <w:rPr>
          <w:rFonts w:ascii="Times New Roman" w:eastAsia="SimSun" w:hAnsi="Times New Roman" w:cs="Times New Roman"/>
          <w:color w:val="000000"/>
          <w:lang w:eastAsia="zh-CN"/>
        </w:rPr>
        <w:t xml:space="preserve"> padermė priklauso V kategorijai. MSK prieš </w:t>
      </w:r>
      <w:r w:rsidRPr="00F8769E">
        <w:rPr>
          <w:rFonts w:ascii="Times New Roman" w:eastAsia="SimSun" w:hAnsi="Times New Roman" w:cs="Times New Roman"/>
          <w:i/>
          <w:color w:val="000000"/>
          <w:lang w:eastAsia="zh-CN"/>
        </w:rPr>
        <w:t>C. glabrata</w:t>
      </w:r>
      <w:r w:rsidRPr="0088415B">
        <w:rPr>
          <w:rFonts w:ascii="Times New Roman" w:eastAsia="SimSun" w:hAnsi="Times New Roman" w:cs="Times New Roman"/>
          <w:color w:val="000000"/>
          <w:lang w:eastAsia="zh-CN"/>
        </w:rPr>
        <w:t xml:space="preserve"> reikia interpretuoti kaip atsparumą, kai ši koncentracija aukštesnė nei 16 mg/l. Jautraus organizmo (≤0,001 mg/l) kategorijos taikymas – tai paprastas būdas užtikrinti, kad „V“ kategorijos padermės nebūtų klasifikuojamos kaip</w:t>
      </w:r>
    </w:p>
    <w:p w14:paraId="3804276C" w14:textId="77777777" w:rsidR="00AE2535" w:rsidRPr="008207F1" w:rsidRDefault="00AE2535" w:rsidP="00F8769E">
      <w:pPr>
        <w:tabs>
          <w:tab w:val="left" w:pos="567"/>
          <w:tab w:val="left" w:pos="3119"/>
        </w:tabs>
        <w:spacing w:after="0" w:line="240" w:lineRule="auto"/>
        <w:rPr>
          <w:rFonts w:ascii="Times New Roman" w:eastAsia="SimSun" w:hAnsi="Times New Roman" w:cs="Times New Roman"/>
          <w:lang w:eastAsia="zh-CN"/>
        </w:rPr>
      </w:pPr>
    </w:p>
    <w:p w14:paraId="3804276D" w14:textId="77777777" w:rsidR="00AE2535" w:rsidRPr="009A3E98" w:rsidRDefault="00AE2535" w:rsidP="00684B81">
      <w:pPr>
        <w:tabs>
          <w:tab w:val="left" w:pos="567"/>
          <w:tab w:val="left" w:pos="3119"/>
        </w:tabs>
        <w:spacing w:after="0" w:line="240" w:lineRule="auto"/>
        <w:ind w:left="567" w:hanging="567"/>
        <w:rPr>
          <w:rFonts w:ascii="Times New Roman" w:eastAsia="SimSun" w:hAnsi="Times New Roman" w:cs="Times New Roman"/>
          <w:b/>
          <w:lang w:eastAsia="zh-CN"/>
        </w:rPr>
      </w:pPr>
      <w:r w:rsidRPr="009A3E98">
        <w:rPr>
          <w:rFonts w:ascii="Times New Roman" w:eastAsia="SimSun" w:hAnsi="Times New Roman" w:cs="Times New Roman"/>
          <w:b/>
          <w:lang w:eastAsia="zh-CN"/>
        </w:rPr>
        <w:t>5.2</w:t>
      </w:r>
      <w:r w:rsidRPr="009A3E98">
        <w:rPr>
          <w:rFonts w:ascii="Times New Roman" w:eastAsia="SimSun" w:hAnsi="Times New Roman" w:cs="Times New Roman"/>
          <w:b/>
          <w:lang w:eastAsia="zh-CN"/>
        </w:rPr>
        <w:tab/>
        <w:t>Farmakokinetinės savybės</w:t>
      </w:r>
    </w:p>
    <w:p w14:paraId="3804276E" w14:textId="77777777" w:rsidR="00AE2535" w:rsidRPr="009A3E98" w:rsidRDefault="00AE2535" w:rsidP="00684B81">
      <w:pPr>
        <w:tabs>
          <w:tab w:val="left" w:pos="567"/>
          <w:tab w:val="left" w:pos="3119"/>
        </w:tabs>
        <w:spacing w:after="0" w:line="240" w:lineRule="auto"/>
        <w:ind w:left="567" w:hanging="567"/>
        <w:rPr>
          <w:rFonts w:ascii="Times New Roman" w:eastAsia="SimSun" w:hAnsi="Times New Roman" w:cs="Times New Roman"/>
          <w:lang w:eastAsia="zh-CN"/>
        </w:rPr>
      </w:pPr>
    </w:p>
    <w:p w14:paraId="3804276F" w14:textId="77777777" w:rsidR="00AE2535" w:rsidRPr="0007530A" w:rsidRDefault="00AE2535" w:rsidP="00684B81">
      <w:pPr>
        <w:tabs>
          <w:tab w:val="left" w:pos="567"/>
          <w:tab w:val="left" w:pos="3119"/>
        </w:tabs>
        <w:spacing w:after="0" w:line="240" w:lineRule="auto"/>
        <w:rPr>
          <w:rFonts w:ascii="Times New Roman" w:eastAsia="SimSun" w:hAnsi="Times New Roman" w:cs="Times New Roman"/>
          <w:lang w:eastAsia="zh-CN"/>
        </w:rPr>
      </w:pPr>
      <w:r w:rsidRPr="0007530A">
        <w:rPr>
          <w:rFonts w:ascii="Times New Roman" w:eastAsia="SimSun" w:hAnsi="Times New Roman" w:cs="Times New Roman"/>
          <w:lang w:eastAsia="zh-CN"/>
        </w:rPr>
        <w:t>Suleisto į veną arba išgerto flukonazolo farmakokinetinės savybės yra panašios.</w:t>
      </w:r>
    </w:p>
    <w:p w14:paraId="38042770" w14:textId="77777777" w:rsidR="00AE2535" w:rsidRPr="0007530A" w:rsidRDefault="00AE2535" w:rsidP="00684B81">
      <w:pPr>
        <w:tabs>
          <w:tab w:val="left" w:pos="567"/>
          <w:tab w:val="left" w:pos="3119"/>
        </w:tabs>
        <w:spacing w:after="0" w:line="240" w:lineRule="auto"/>
        <w:rPr>
          <w:rFonts w:ascii="Times New Roman" w:eastAsia="SimSun" w:hAnsi="Times New Roman" w:cs="Times New Roman"/>
          <w:lang w:eastAsia="zh-CN"/>
        </w:rPr>
      </w:pPr>
    </w:p>
    <w:p w14:paraId="38042771" w14:textId="77777777" w:rsidR="00AE2535" w:rsidRPr="007872CE" w:rsidRDefault="00AE2535" w:rsidP="00684B81">
      <w:pPr>
        <w:tabs>
          <w:tab w:val="left" w:pos="567"/>
          <w:tab w:val="left" w:pos="3119"/>
        </w:tabs>
        <w:spacing w:after="0" w:line="240" w:lineRule="auto"/>
        <w:rPr>
          <w:rFonts w:ascii="Times New Roman" w:eastAsia="SimSun" w:hAnsi="Times New Roman" w:cs="Times New Roman"/>
          <w:u w:val="single"/>
          <w:lang w:eastAsia="zh-CN"/>
        </w:rPr>
      </w:pPr>
      <w:r w:rsidRPr="007872CE">
        <w:rPr>
          <w:rFonts w:ascii="Times New Roman" w:eastAsia="SimSun" w:hAnsi="Times New Roman" w:cs="Times New Roman"/>
          <w:u w:val="single"/>
          <w:lang w:eastAsia="zh-CN"/>
        </w:rPr>
        <w:t>Absorbcija</w:t>
      </w:r>
    </w:p>
    <w:p w14:paraId="38042772" w14:textId="77777777" w:rsidR="00AE2535" w:rsidRPr="00923BB3" w:rsidRDefault="00AE2535" w:rsidP="00684B81">
      <w:pPr>
        <w:tabs>
          <w:tab w:val="left" w:pos="567"/>
          <w:tab w:val="left" w:pos="3119"/>
        </w:tabs>
        <w:spacing w:after="0" w:line="240" w:lineRule="auto"/>
        <w:rPr>
          <w:rFonts w:ascii="Times New Roman" w:eastAsia="SimSun" w:hAnsi="Times New Roman" w:cs="Times New Roman"/>
          <w:lang w:eastAsia="zh-CN"/>
        </w:rPr>
      </w:pPr>
      <w:r w:rsidRPr="00BA7621">
        <w:rPr>
          <w:rFonts w:ascii="Times New Roman" w:eastAsia="SimSun" w:hAnsi="Times New Roman" w:cs="Times New Roman"/>
          <w:lang w:eastAsia="zh-CN"/>
        </w:rPr>
        <w:t xml:space="preserve">Išgertas flukonazolas yra gerai absorbuojamas ir jo koncentracija plazmoje (ir sisteminis biologinis prieinamumas) sudaro daugiau kaip 90 % koncentracijos po vaistinio preparato suleidimo į veną. Kartu vartojamas maistas nekeičia vaistinio preparato absorbcijos. Nevalgius išgerto flukonazolo didžiausios koncentracijos plazmoje susidaro </w:t>
      </w:r>
      <w:r w:rsidRPr="00953C36">
        <w:rPr>
          <w:rFonts w:ascii="Times New Roman" w:eastAsia="SimSun" w:hAnsi="Times New Roman" w:cs="Times New Roman"/>
          <w:lang w:eastAsia="zh-CN"/>
        </w:rPr>
        <w:t>po 0,5</w:t>
      </w:r>
      <w:r w:rsidRPr="00953C36">
        <w:rPr>
          <w:rFonts w:ascii="Times New Roman" w:eastAsia="SimSun" w:hAnsi="Times New Roman" w:cs="Times New Roman"/>
          <w:lang w:eastAsia="zh-CN"/>
        </w:rPr>
        <w:noBreakHyphen/>
        <w:t>1,5 valandos. Koncentracijos plazmoje yra proporcingos dozei. 90 % pusiausvyros apykaitos koncentracijos susidaro 4</w:t>
      </w:r>
      <w:r w:rsidRPr="00953C36">
        <w:rPr>
          <w:rFonts w:ascii="Times New Roman" w:eastAsia="SimSun" w:hAnsi="Times New Roman" w:cs="Times New Roman"/>
          <w:lang w:eastAsia="zh-CN"/>
        </w:rPr>
        <w:noBreakHyphen/>
        <w:t>5 dieną, vartojant kartotines vaistinio preparato dozes vieną kartą per parą. Pirmąją parą išgėrus įsotinamąją dozę, kuri yra dviguba</w:t>
      </w:r>
      <w:r w:rsidRPr="00485B00">
        <w:rPr>
          <w:rFonts w:ascii="Times New Roman" w:eastAsia="SimSun" w:hAnsi="Times New Roman" w:cs="Times New Roman"/>
          <w:lang w:eastAsia="zh-CN"/>
        </w:rPr>
        <w:t>i didesnė už įprastinę paros dozę, vaistinio preparato koncentracija plazmoje, atitinkanti 90 % pusiausvyros apykaitos koncentracijos plazmoje, susidaro antrą parą.</w:t>
      </w:r>
    </w:p>
    <w:p w14:paraId="38042773" w14:textId="77777777" w:rsidR="00AE2535" w:rsidRPr="009327B6" w:rsidRDefault="00AE2535" w:rsidP="00684B81">
      <w:pPr>
        <w:tabs>
          <w:tab w:val="left" w:pos="567"/>
          <w:tab w:val="left" w:pos="3119"/>
        </w:tabs>
        <w:spacing w:after="0" w:line="240" w:lineRule="auto"/>
        <w:rPr>
          <w:rFonts w:ascii="Times New Roman" w:eastAsia="SimSun" w:hAnsi="Times New Roman" w:cs="Times New Roman"/>
          <w:lang w:eastAsia="zh-CN"/>
        </w:rPr>
      </w:pPr>
    </w:p>
    <w:p w14:paraId="38042774" w14:textId="77777777" w:rsidR="00AE2535" w:rsidRPr="00EB0997" w:rsidRDefault="00AE2535" w:rsidP="00684B81">
      <w:pPr>
        <w:tabs>
          <w:tab w:val="left" w:pos="567"/>
          <w:tab w:val="left" w:pos="3119"/>
        </w:tabs>
        <w:spacing w:after="0" w:line="240" w:lineRule="auto"/>
        <w:rPr>
          <w:rFonts w:ascii="Times New Roman" w:eastAsia="SimSun" w:hAnsi="Times New Roman" w:cs="Times New Roman"/>
          <w:u w:val="single"/>
          <w:lang w:eastAsia="zh-CN"/>
        </w:rPr>
      </w:pPr>
      <w:r w:rsidRPr="00EB0997">
        <w:rPr>
          <w:rFonts w:ascii="Times New Roman" w:eastAsia="SimSun" w:hAnsi="Times New Roman" w:cs="Times New Roman"/>
          <w:u w:val="single"/>
          <w:lang w:eastAsia="zh-CN"/>
        </w:rPr>
        <w:t>Pasiskirstymas</w:t>
      </w:r>
    </w:p>
    <w:p w14:paraId="38042775" w14:textId="77777777" w:rsidR="00AE2535" w:rsidRPr="00B40B6D" w:rsidRDefault="00AE2535" w:rsidP="00684B81">
      <w:pPr>
        <w:tabs>
          <w:tab w:val="left" w:pos="567"/>
          <w:tab w:val="left" w:pos="3119"/>
        </w:tabs>
        <w:spacing w:after="0" w:line="240" w:lineRule="auto"/>
        <w:rPr>
          <w:rFonts w:ascii="Times New Roman" w:eastAsia="SimSun" w:hAnsi="Times New Roman" w:cs="Times New Roman"/>
          <w:lang w:eastAsia="zh-CN"/>
        </w:rPr>
      </w:pPr>
      <w:r w:rsidRPr="00227224">
        <w:rPr>
          <w:rFonts w:ascii="Times New Roman" w:eastAsia="SimSun" w:hAnsi="Times New Roman" w:cs="Times New Roman"/>
          <w:lang w:eastAsia="zh-CN"/>
        </w:rPr>
        <w:t>Tariamasis pasiskirstymo tūris maždaug atitinka bendrąjį vandens kiekį organizme. Prie plazmos baltymų prisijungia tik nedidelis kiekis flukonazolo (11</w:t>
      </w:r>
      <w:r w:rsidRPr="00227224">
        <w:rPr>
          <w:rFonts w:ascii="Times New Roman" w:eastAsia="SimSun" w:hAnsi="Times New Roman" w:cs="Times New Roman"/>
          <w:lang w:eastAsia="zh-CN"/>
        </w:rPr>
        <w:noBreakHyphen/>
        <w:t>12 %).</w:t>
      </w:r>
    </w:p>
    <w:p w14:paraId="38042776" w14:textId="77777777" w:rsidR="00AE2535" w:rsidRPr="00B40B6D" w:rsidRDefault="00AE2535" w:rsidP="00684B81">
      <w:pPr>
        <w:tabs>
          <w:tab w:val="left" w:pos="567"/>
          <w:tab w:val="left" w:pos="3119"/>
        </w:tabs>
        <w:spacing w:after="0" w:line="240" w:lineRule="auto"/>
        <w:rPr>
          <w:rFonts w:ascii="Times New Roman" w:eastAsia="SimSun" w:hAnsi="Times New Roman" w:cs="Times New Roman"/>
          <w:lang w:eastAsia="zh-CN"/>
        </w:rPr>
      </w:pPr>
    </w:p>
    <w:p w14:paraId="38042777" w14:textId="77777777" w:rsidR="00AE2535" w:rsidRPr="009F591D" w:rsidRDefault="00AE2535" w:rsidP="00684B81">
      <w:pPr>
        <w:tabs>
          <w:tab w:val="left" w:pos="567"/>
          <w:tab w:val="left" w:pos="3119"/>
        </w:tabs>
        <w:spacing w:after="0" w:line="240" w:lineRule="auto"/>
        <w:rPr>
          <w:rFonts w:ascii="Times New Roman" w:eastAsia="SimSun" w:hAnsi="Times New Roman" w:cs="Times New Roman"/>
          <w:lang w:eastAsia="zh-CN"/>
        </w:rPr>
      </w:pPr>
      <w:r w:rsidRPr="007A4261">
        <w:rPr>
          <w:rFonts w:ascii="Times New Roman" w:eastAsia="SimSun" w:hAnsi="Times New Roman" w:cs="Times New Roman"/>
          <w:lang w:eastAsia="zh-CN"/>
        </w:rPr>
        <w:t>Flukonazolas gerai pasiskirsto visuose organizmo skysčiuose. Jo koncentracijos seilėse ir skrepliuose yra panašios į koncentracijas plazmoje. Flukonazolo koncentracijos pa</w:t>
      </w:r>
      <w:r w:rsidRPr="00D21823">
        <w:rPr>
          <w:rFonts w:ascii="Times New Roman" w:eastAsia="SimSun" w:hAnsi="Times New Roman" w:cs="Times New Roman"/>
          <w:lang w:eastAsia="zh-CN"/>
        </w:rPr>
        <w:t>cientų, sergančių grybelių sukeltu meningitu, smegenų skystyje atitinka maždaug 80 % vaistinio preparato koncentracijos plazmoje.</w:t>
      </w:r>
    </w:p>
    <w:p w14:paraId="38042778" w14:textId="77777777" w:rsidR="00AE2535" w:rsidRPr="005930D0" w:rsidRDefault="00AE2535" w:rsidP="00684B81">
      <w:pPr>
        <w:tabs>
          <w:tab w:val="left" w:pos="567"/>
          <w:tab w:val="left" w:pos="3119"/>
        </w:tabs>
        <w:spacing w:after="0" w:line="240" w:lineRule="auto"/>
        <w:rPr>
          <w:rFonts w:ascii="Times New Roman" w:eastAsia="SimSun" w:hAnsi="Times New Roman" w:cs="Times New Roman"/>
          <w:lang w:eastAsia="zh-CN"/>
        </w:rPr>
      </w:pPr>
    </w:p>
    <w:p w14:paraId="38042779" w14:textId="77777777" w:rsidR="00AE2535" w:rsidRPr="00F97E14" w:rsidRDefault="00AE2535" w:rsidP="00684B81">
      <w:pPr>
        <w:tabs>
          <w:tab w:val="left" w:pos="567"/>
          <w:tab w:val="left" w:pos="3119"/>
        </w:tabs>
        <w:spacing w:after="0" w:line="240" w:lineRule="auto"/>
        <w:rPr>
          <w:rFonts w:ascii="Times New Roman" w:eastAsia="SimSun" w:hAnsi="Times New Roman" w:cs="Times New Roman"/>
          <w:lang w:eastAsia="zh-CN"/>
        </w:rPr>
      </w:pPr>
      <w:r w:rsidRPr="005930D0">
        <w:rPr>
          <w:rFonts w:ascii="Times New Roman" w:eastAsia="SimSun" w:hAnsi="Times New Roman" w:cs="Times New Roman"/>
          <w:lang w:eastAsia="zh-CN"/>
        </w:rPr>
        <w:t>Flukonazolo koncentracija raginiame odos sluoksnyje, epidermyje, dermoje bei prakaitą išskiriančiose liaukose būna didesnė ne</w:t>
      </w:r>
      <w:r w:rsidRPr="000D5275">
        <w:rPr>
          <w:rFonts w:ascii="Times New Roman" w:eastAsia="SimSun" w:hAnsi="Times New Roman" w:cs="Times New Roman"/>
          <w:lang w:eastAsia="zh-CN"/>
        </w:rPr>
        <w:t>gu plazmoje. Flukonazolas kaupiasi raginiame odos sluoksnyje. Vieną kartą per parą geriant 50 mg flukonazolo dozę, po 12 parų jo koncentracija būna 73 µg/g, o praėjus 7 paroms po vartojimo nutraukimo – 5,8 µg/g. vartojant 150 mg dozę vieną kartą per savait</w:t>
      </w:r>
      <w:r w:rsidRPr="008D03B7">
        <w:rPr>
          <w:rFonts w:ascii="Times New Roman" w:eastAsia="SimSun" w:hAnsi="Times New Roman" w:cs="Times New Roman"/>
          <w:lang w:eastAsia="zh-CN"/>
        </w:rPr>
        <w:t xml:space="preserve">ę, flukonazolo koncentracija </w:t>
      </w:r>
      <w:r w:rsidRPr="008D03B7">
        <w:rPr>
          <w:rFonts w:ascii="Times New Roman" w:eastAsia="SimSun" w:hAnsi="Times New Roman" w:cs="Times New Roman"/>
          <w:lang w:eastAsia="zh-CN"/>
        </w:rPr>
        <w:lastRenderedPageBreak/>
        <w:t>raginiame odos sluoksnyje 7-ą parą buvo 23,4 µg/g, o praėjus 7 paroms po antrosios dozės – vis dar buvo 7,1 µg/g.</w:t>
      </w:r>
    </w:p>
    <w:p w14:paraId="3804277A" w14:textId="77777777" w:rsidR="00AE2535" w:rsidRPr="00F97E14" w:rsidRDefault="00AE2535" w:rsidP="00684B81">
      <w:pPr>
        <w:tabs>
          <w:tab w:val="left" w:pos="567"/>
          <w:tab w:val="left" w:pos="3119"/>
        </w:tabs>
        <w:spacing w:after="0" w:line="240" w:lineRule="auto"/>
        <w:rPr>
          <w:rFonts w:ascii="Times New Roman" w:eastAsia="SimSun" w:hAnsi="Times New Roman" w:cs="Times New Roman"/>
          <w:lang w:eastAsia="zh-CN"/>
        </w:rPr>
      </w:pPr>
    </w:p>
    <w:p w14:paraId="3804277B" w14:textId="77777777" w:rsidR="00AE2535" w:rsidRPr="005A5862" w:rsidRDefault="00AE2535" w:rsidP="00684B81">
      <w:pPr>
        <w:tabs>
          <w:tab w:val="left" w:pos="567"/>
          <w:tab w:val="left" w:pos="3119"/>
        </w:tabs>
        <w:spacing w:after="0" w:line="240" w:lineRule="auto"/>
        <w:rPr>
          <w:rFonts w:ascii="Times New Roman" w:eastAsia="SimSun" w:hAnsi="Times New Roman" w:cs="Times New Roman"/>
          <w:lang w:eastAsia="zh-CN"/>
        </w:rPr>
      </w:pPr>
      <w:r w:rsidRPr="00176E55">
        <w:rPr>
          <w:rFonts w:ascii="Times New Roman" w:eastAsia="SimSun" w:hAnsi="Times New Roman" w:cs="Times New Roman"/>
          <w:lang w:eastAsia="zh-CN"/>
        </w:rPr>
        <w:t>Flukonazolo koncentracija naguose po 4 mėnesių 150 mg dozės vartojimo vieną kartą per savaitę buvo 4,05 µg/g sveikuose naguose ir 1,8 µg/g ligos paveiktuose naguose, ir vis dar išmatuojamos nagų mėginiuose, paimtuose praėjus 6 mėnesiams po gydymo pabaigos.</w:t>
      </w:r>
    </w:p>
    <w:p w14:paraId="3804277C" w14:textId="77777777" w:rsidR="00AE2535" w:rsidRPr="009B457B" w:rsidRDefault="00AE2535" w:rsidP="00684B81">
      <w:pPr>
        <w:tabs>
          <w:tab w:val="left" w:pos="567"/>
          <w:tab w:val="left" w:pos="3119"/>
        </w:tabs>
        <w:spacing w:after="0" w:line="240" w:lineRule="auto"/>
        <w:rPr>
          <w:rFonts w:ascii="Times New Roman" w:eastAsia="SimSun" w:hAnsi="Times New Roman" w:cs="Times New Roman"/>
          <w:lang w:eastAsia="zh-CN"/>
        </w:rPr>
      </w:pPr>
    </w:p>
    <w:p w14:paraId="3804277D" w14:textId="77777777" w:rsidR="00AE2535" w:rsidRPr="009B457B" w:rsidRDefault="00AE2535" w:rsidP="00684B81">
      <w:pPr>
        <w:tabs>
          <w:tab w:val="left" w:pos="567"/>
          <w:tab w:val="left" w:pos="3119"/>
        </w:tabs>
        <w:spacing w:after="0" w:line="240" w:lineRule="auto"/>
        <w:rPr>
          <w:rFonts w:ascii="Times New Roman" w:eastAsia="SimSun" w:hAnsi="Times New Roman" w:cs="Times New Roman"/>
          <w:u w:val="single"/>
          <w:lang w:eastAsia="zh-CN"/>
        </w:rPr>
      </w:pPr>
      <w:r w:rsidRPr="009B457B">
        <w:rPr>
          <w:rFonts w:ascii="Times New Roman" w:eastAsia="SimSun" w:hAnsi="Times New Roman" w:cs="Times New Roman"/>
          <w:u w:val="single"/>
          <w:lang w:eastAsia="zh-CN"/>
        </w:rPr>
        <w:t>Biotransformacija</w:t>
      </w:r>
    </w:p>
    <w:p w14:paraId="3804277E" w14:textId="4DD89F16" w:rsidR="00AE2535" w:rsidRPr="009661AA" w:rsidRDefault="00AE2535" w:rsidP="009661AA">
      <w:pPr>
        <w:tabs>
          <w:tab w:val="left" w:pos="720"/>
        </w:tabs>
        <w:spacing w:line="240" w:lineRule="auto"/>
        <w:rPr>
          <w:rFonts w:ascii="Times New Roman" w:eastAsia="Times New Roman" w:hAnsi="Times New Roman" w:cs="Times New Roman"/>
          <w:szCs w:val="20"/>
        </w:rPr>
      </w:pPr>
      <w:r w:rsidRPr="00BB4BD0">
        <w:rPr>
          <w:rFonts w:ascii="Times New Roman" w:eastAsia="SimSun" w:hAnsi="Times New Roman" w:cs="Times New Roman"/>
          <w:lang w:eastAsia="zh-CN"/>
        </w:rPr>
        <w:t xml:space="preserve">Tik nedidelė dalis flukonazolo yra metabolizuojama. Išgėrus radioaktyvaus flukonazolo dozę, tik 11 % dozės pasišalino pakitusios </w:t>
      </w:r>
      <w:r w:rsidRPr="00DC5C4D">
        <w:rPr>
          <w:rFonts w:ascii="Times New Roman" w:eastAsia="SimSun" w:hAnsi="Times New Roman" w:cs="Times New Roman"/>
          <w:lang w:eastAsia="zh-CN"/>
        </w:rPr>
        <w:t xml:space="preserve">veikliosios medžiagos pavidalu su šlapimu. </w:t>
      </w:r>
      <w:r w:rsidR="00330361" w:rsidRPr="00330361">
        <w:rPr>
          <w:rFonts w:ascii="Times New Roman" w:eastAsia="Times New Roman" w:hAnsi="Times New Roman" w:cs="Times New Roman"/>
          <w:szCs w:val="20"/>
        </w:rPr>
        <w:t>Flukonazolas yra vidutinio stiprumo izofermentų CYP2C9 ir CYP3A4 inhibitorius (žr. 4.5 skyrių). Be to, flukonazolas yra stiprus izofermento CYP2C19 inhibitorius.</w:t>
      </w:r>
    </w:p>
    <w:p w14:paraId="3804277F" w14:textId="77777777" w:rsidR="00AE2535" w:rsidRPr="00F97E14" w:rsidRDefault="00AE2535" w:rsidP="00684B81">
      <w:pPr>
        <w:tabs>
          <w:tab w:val="left" w:pos="567"/>
          <w:tab w:val="left" w:pos="3119"/>
        </w:tabs>
        <w:spacing w:after="0" w:line="240" w:lineRule="auto"/>
        <w:rPr>
          <w:rFonts w:ascii="Times New Roman" w:eastAsia="SimSun" w:hAnsi="Times New Roman" w:cs="Times New Roman"/>
          <w:lang w:eastAsia="zh-CN"/>
        </w:rPr>
      </w:pPr>
    </w:p>
    <w:p w14:paraId="38042780" w14:textId="77777777" w:rsidR="00AE2535" w:rsidRPr="008A6439" w:rsidRDefault="00AE2535" w:rsidP="00684B81">
      <w:pPr>
        <w:tabs>
          <w:tab w:val="left" w:pos="567"/>
          <w:tab w:val="left" w:pos="3119"/>
        </w:tabs>
        <w:spacing w:after="0" w:line="240" w:lineRule="auto"/>
        <w:rPr>
          <w:rFonts w:ascii="Times New Roman" w:eastAsia="SimSun" w:hAnsi="Times New Roman" w:cs="Times New Roman"/>
          <w:u w:val="single"/>
          <w:lang w:eastAsia="zh-CN"/>
        </w:rPr>
      </w:pPr>
      <w:r w:rsidRPr="00F97E14">
        <w:rPr>
          <w:rFonts w:ascii="Times New Roman" w:eastAsia="SimSun" w:hAnsi="Times New Roman" w:cs="Times New Roman"/>
          <w:u w:val="single"/>
          <w:lang w:eastAsia="zh-CN"/>
        </w:rPr>
        <w:t>Eliminacija</w:t>
      </w:r>
    </w:p>
    <w:p w14:paraId="38042781" w14:textId="77777777" w:rsidR="00AE2535" w:rsidRPr="008207F1" w:rsidRDefault="00AE2535" w:rsidP="00684B81">
      <w:pPr>
        <w:tabs>
          <w:tab w:val="left" w:pos="567"/>
          <w:tab w:val="left" w:pos="3119"/>
        </w:tabs>
        <w:spacing w:after="0" w:line="240" w:lineRule="auto"/>
        <w:rPr>
          <w:rFonts w:ascii="Times New Roman" w:eastAsia="SimSun" w:hAnsi="Times New Roman" w:cs="Times New Roman"/>
          <w:lang w:eastAsia="zh-CN"/>
        </w:rPr>
      </w:pPr>
      <w:r w:rsidRPr="00057D2F">
        <w:rPr>
          <w:rFonts w:ascii="Times New Roman" w:eastAsia="SimSun" w:hAnsi="Times New Roman" w:cs="Times New Roman"/>
          <w:lang w:eastAsia="zh-CN"/>
        </w:rPr>
        <w:t>Flukonazolo pusinės eliminacijos periodas yra maždaug 30 valandų. Daugiausia flukonazolo šalinama per inkstus, maždaug 80 % išgertos dozės šalinama su šlapimu nepakitusios veikliosios medžiagos pavidalu. Flukonazolo klirensas yra proporcingas kreatinino klirensui. Kraujyje cirkuliuojančių metabolitų nenustatyta.</w:t>
      </w:r>
    </w:p>
    <w:p w14:paraId="38042782" w14:textId="77777777" w:rsidR="00AE2535" w:rsidRPr="008207F1" w:rsidRDefault="00AE2535" w:rsidP="00684B81">
      <w:pPr>
        <w:tabs>
          <w:tab w:val="left" w:pos="567"/>
          <w:tab w:val="left" w:pos="3119"/>
        </w:tabs>
        <w:spacing w:after="0" w:line="240" w:lineRule="auto"/>
        <w:rPr>
          <w:rFonts w:ascii="Times New Roman" w:eastAsia="SimSun" w:hAnsi="Times New Roman" w:cs="Times New Roman"/>
          <w:lang w:eastAsia="zh-CN"/>
        </w:rPr>
      </w:pPr>
    </w:p>
    <w:p w14:paraId="38042783" w14:textId="77777777" w:rsidR="00AE2535" w:rsidRPr="009A3E98" w:rsidRDefault="00AE2535" w:rsidP="00684B81">
      <w:pPr>
        <w:tabs>
          <w:tab w:val="left" w:pos="567"/>
          <w:tab w:val="left" w:pos="3119"/>
        </w:tabs>
        <w:spacing w:after="0" w:line="240" w:lineRule="auto"/>
        <w:rPr>
          <w:rFonts w:ascii="Times New Roman" w:eastAsia="SimSun" w:hAnsi="Times New Roman" w:cs="Times New Roman"/>
          <w:lang w:eastAsia="zh-CN"/>
        </w:rPr>
      </w:pPr>
      <w:r w:rsidRPr="009A3E98">
        <w:rPr>
          <w:rFonts w:ascii="Times New Roman" w:eastAsia="SimSun" w:hAnsi="Times New Roman" w:cs="Times New Roman"/>
          <w:lang w:eastAsia="zh-CN"/>
        </w:rPr>
        <w:t>Dėl ilgo pusinės eliminacijos periodo makšties kandidozei gydyti pakanka vienkartinės dozės, o pagal kitas indikacijas – reikia gerti vieną kartą per parą arba vieną kartą per savaitę.</w:t>
      </w:r>
    </w:p>
    <w:p w14:paraId="38042784" w14:textId="77777777" w:rsidR="00AE2535" w:rsidRPr="0007530A" w:rsidRDefault="00AE2535" w:rsidP="00684B81">
      <w:pPr>
        <w:tabs>
          <w:tab w:val="left" w:pos="567"/>
          <w:tab w:val="left" w:pos="3119"/>
        </w:tabs>
        <w:spacing w:after="0" w:line="240" w:lineRule="auto"/>
        <w:rPr>
          <w:rFonts w:ascii="Times New Roman" w:eastAsia="SimSun" w:hAnsi="Times New Roman" w:cs="Times New Roman"/>
          <w:lang w:eastAsia="zh-CN"/>
        </w:rPr>
      </w:pPr>
    </w:p>
    <w:p w14:paraId="38042785" w14:textId="77777777" w:rsidR="00AE2535" w:rsidRPr="007872CE" w:rsidRDefault="00AE2535" w:rsidP="00684B81">
      <w:pPr>
        <w:tabs>
          <w:tab w:val="left" w:pos="567"/>
          <w:tab w:val="left" w:pos="3119"/>
        </w:tabs>
        <w:spacing w:after="0" w:line="240" w:lineRule="auto"/>
        <w:rPr>
          <w:rFonts w:ascii="Times New Roman" w:eastAsia="SimSun" w:hAnsi="Times New Roman" w:cs="Times New Roman"/>
          <w:u w:val="single"/>
          <w:lang w:eastAsia="zh-CN"/>
        </w:rPr>
      </w:pPr>
      <w:r w:rsidRPr="0007530A">
        <w:rPr>
          <w:rFonts w:ascii="Times New Roman" w:eastAsia="SimSun" w:hAnsi="Times New Roman" w:cs="Times New Roman"/>
          <w:u w:val="single"/>
          <w:lang w:eastAsia="zh-CN"/>
        </w:rPr>
        <w:t>Farmakokinetika pacientų, kuriems yra inkstų funkcijos sutrikimas, organizme</w:t>
      </w:r>
    </w:p>
    <w:p w14:paraId="38042786" w14:textId="7F1F0F6B" w:rsidR="00AE2535" w:rsidRDefault="00AE2535" w:rsidP="00684B81">
      <w:pPr>
        <w:tabs>
          <w:tab w:val="left" w:pos="567"/>
          <w:tab w:val="left" w:pos="3119"/>
        </w:tabs>
        <w:spacing w:after="0" w:line="240" w:lineRule="auto"/>
        <w:rPr>
          <w:rFonts w:ascii="Times New Roman" w:eastAsia="SimSun" w:hAnsi="Times New Roman" w:cs="Times New Roman"/>
          <w:lang w:eastAsia="zh-CN"/>
        </w:rPr>
      </w:pPr>
      <w:r w:rsidRPr="00BA7621">
        <w:rPr>
          <w:rFonts w:ascii="Times New Roman" w:eastAsia="SimSun" w:hAnsi="Times New Roman" w:cs="Times New Roman"/>
          <w:lang w:eastAsia="zh-CN"/>
        </w:rPr>
        <w:t>Pusinės eliminacijos periodas pacientų, kuriems yra sunkus inkstų funkcijos nepakankamumas (glomerulų filtracijos greitis - GFG&lt; 20 ml per min.), organizme pailgėja nuo 30 iki 98 valandų. Todėl šiems pacientams reikia</w:t>
      </w:r>
      <w:r w:rsidRPr="00953C36">
        <w:rPr>
          <w:rFonts w:ascii="Times New Roman" w:eastAsia="SimSun" w:hAnsi="Times New Roman" w:cs="Times New Roman"/>
          <w:lang w:eastAsia="zh-CN"/>
        </w:rPr>
        <w:t xml:space="preserve"> mažesnės dozės. Flukonazolas šalinamas iš organizmo hemodializės metu ir mažesniu mastu peritoninės dializės metu. Per trijų valandų hemodializės seansą iš kraujo eliminuojama maždaug 50 % flukonazolo dozės.</w:t>
      </w:r>
    </w:p>
    <w:p w14:paraId="659F7D1F" w14:textId="328FF4D7" w:rsidR="008049CA" w:rsidRPr="0027484F" w:rsidRDefault="008049CA" w:rsidP="00684B81">
      <w:pPr>
        <w:tabs>
          <w:tab w:val="left" w:pos="567"/>
          <w:tab w:val="left" w:pos="3119"/>
        </w:tabs>
        <w:spacing w:after="0" w:line="240" w:lineRule="auto"/>
        <w:rPr>
          <w:rFonts w:ascii="Times New Roman" w:eastAsia="SimSun" w:hAnsi="Times New Roman" w:cs="Times New Roman"/>
          <w:lang w:eastAsia="zh-CN"/>
        </w:rPr>
      </w:pPr>
    </w:p>
    <w:p w14:paraId="2E68969C" w14:textId="77777777" w:rsidR="008049CA" w:rsidRPr="009661AA" w:rsidRDefault="008049CA" w:rsidP="008049CA">
      <w:pPr>
        <w:overflowPunct w:val="0"/>
        <w:autoSpaceDE w:val="0"/>
        <w:autoSpaceDN w:val="0"/>
        <w:adjustRightInd w:val="0"/>
        <w:spacing w:after="0" w:line="240" w:lineRule="auto"/>
        <w:textAlignment w:val="baseline"/>
        <w:rPr>
          <w:rFonts w:ascii="Times New Roman" w:eastAsia="Calibri" w:hAnsi="Times New Roman" w:cs="Times New Roman"/>
          <w:u w:val="single"/>
        </w:rPr>
      </w:pPr>
      <w:r w:rsidRPr="009661AA">
        <w:rPr>
          <w:rFonts w:ascii="Times New Roman" w:eastAsia="Calibri" w:hAnsi="Times New Roman" w:cs="Times New Roman"/>
          <w:szCs w:val="24"/>
          <w:u w:val="single"/>
        </w:rPr>
        <w:t>Farmakokinetika žindymo laikotarpiu</w:t>
      </w:r>
    </w:p>
    <w:p w14:paraId="7D66B98E" w14:textId="0A5BE517" w:rsidR="008049CA" w:rsidRPr="00CF073F" w:rsidRDefault="008049CA" w:rsidP="008049CA">
      <w:pPr>
        <w:keepNext/>
        <w:tabs>
          <w:tab w:val="left" w:pos="567"/>
        </w:tabs>
        <w:spacing w:after="0" w:line="240" w:lineRule="auto"/>
        <w:rPr>
          <w:rFonts w:ascii="Times New Roman" w:eastAsia="Times New Roman" w:hAnsi="Times New Roman" w:cs="Times New Roman"/>
          <w:szCs w:val="20"/>
        </w:rPr>
      </w:pPr>
      <w:r w:rsidRPr="0027484F">
        <w:rPr>
          <w:rFonts w:ascii="Times New Roman" w:eastAsia="Times New Roman" w:hAnsi="Times New Roman" w:cs="Times New Roman"/>
          <w:szCs w:val="20"/>
        </w:rPr>
        <w:t>Farmakokinetikos tyrimu su dešimčia žindyvių, laikinai ar visam laikui sustabdžiusių kūdikių žindymą, įvertintos flukonazolo koncentracijos plazmoje ir motinos piene per 48 valandas po vienos 150 mg</w:t>
      </w:r>
      <w:r w:rsidR="00EF523E">
        <w:rPr>
          <w:rFonts w:ascii="Times New Roman" w:eastAsia="Times New Roman" w:hAnsi="Times New Roman" w:cs="Times New Roman"/>
          <w:szCs w:val="20"/>
        </w:rPr>
        <w:t xml:space="preserve"> Flucoric</w:t>
      </w:r>
      <w:r w:rsidRPr="0027484F">
        <w:rPr>
          <w:rFonts w:ascii="Times New Roman" w:eastAsia="Times New Roman" w:hAnsi="Times New Roman" w:cs="Times New Roman"/>
          <w:szCs w:val="20"/>
        </w:rPr>
        <w:t xml:space="preserve"> dozės suvartojimo. Vidutinė flukonazolo koncentracija, aptikta motinos piene, siekė maždaug 98 % koncentracijos, nustatytos motinos plazmoje. Vidutinė didžiausia koncentracija motinos piene buvo 2,61 mg/l ir buvo pasiekta praėjus 5,2 val. po dozės suvartojimo. Apskaičiuotoji flukonazolo paros dozė kūdik</w:t>
      </w:r>
      <w:r w:rsidRPr="007C2F93">
        <w:rPr>
          <w:rFonts w:ascii="Times New Roman" w:eastAsia="Times New Roman" w:hAnsi="Times New Roman" w:cs="Times New Roman"/>
          <w:szCs w:val="20"/>
        </w:rPr>
        <w:t>iui, gaunama su motinos pienu (su prielaida, kad kūdikis suvartoja vidutiniškai 150 ml/kg pieno per parą), remiantis vidutine didžiausia koncentracija piene, siekia 0,39 mg/kg per parą. Tai yra maždaug 40 % rekomenduojamosios dozės naujagimiams (&lt;2 savaič</w:t>
      </w:r>
      <w:r w:rsidRPr="005A00D5">
        <w:rPr>
          <w:rFonts w:ascii="Times New Roman" w:eastAsia="Times New Roman" w:hAnsi="Times New Roman" w:cs="Times New Roman"/>
          <w:szCs w:val="20"/>
        </w:rPr>
        <w:t>ių amžiaus) arba 13 % rekomenduojamosios dozės kūdikiams gydant gleivinės kandidozę.</w:t>
      </w:r>
    </w:p>
    <w:p w14:paraId="38042787" w14:textId="77777777" w:rsidR="00AE2535" w:rsidRPr="00923BB3" w:rsidRDefault="00AE2535" w:rsidP="00684B81">
      <w:pPr>
        <w:tabs>
          <w:tab w:val="left" w:pos="567"/>
          <w:tab w:val="left" w:pos="3119"/>
        </w:tabs>
        <w:spacing w:after="0" w:line="240" w:lineRule="auto"/>
        <w:rPr>
          <w:rFonts w:ascii="Times New Roman" w:eastAsia="SimSun" w:hAnsi="Times New Roman" w:cs="Times New Roman"/>
          <w:lang w:eastAsia="zh-CN"/>
        </w:rPr>
      </w:pPr>
    </w:p>
    <w:p w14:paraId="38042788" w14:textId="77777777" w:rsidR="00AE2535" w:rsidRPr="009327B6" w:rsidRDefault="00AE2535" w:rsidP="00684B81">
      <w:pPr>
        <w:keepNext/>
        <w:tabs>
          <w:tab w:val="left" w:pos="567"/>
          <w:tab w:val="left" w:pos="3119"/>
        </w:tabs>
        <w:spacing w:after="0" w:line="240" w:lineRule="auto"/>
        <w:rPr>
          <w:rFonts w:ascii="Times New Roman" w:eastAsia="SimSun" w:hAnsi="Times New Roman" w:cs="Times New Roman"/>
          <w:u w:val="single"/>
          <w:lang w:eastAsia="zh-CN"/>
        </w:rPr>
      </w:pPr>
      <w:r w:rsidRPr="009327B6">
        <w:rPr>
          <w:rFonts w:ascii="Times New Roman" w:eastAsia="SimSun" w:hAnsi="Times New Roman" w:cs="Times New Roman"/>
          <w:u w:val="single"/>
          <w:lang w:eastAsia="zh-CN"/>
        </w:rPr>
        <w:t xml:space="preserve">Farmakokinetikos vaikų organizme duomenys </w:t>
      </w:r>
    </w:p>
    <w:p w14:paraId="38042789" w14:textId="77777777" w:rsidR="00AE2535" w:rsidRPr="00B40B6D" w:rsidRDefault="00AE2535" w:rsidP="00684B81">
      <w:pPr>
        <w:tabs>
          <w:tab w:val="left" w:pos="567"/>
          <w:tab w:val="left" w:pos="3119"/>
        </w:tabs>
        <w:spacing w:after="0" w:line="240" w:lineRule="auto"/>
        <w:rPr>
          <w:rFonts w:ascii="Times New Roman" w:eastAsia="SimSun" w:hAnsi="Times New Roman" w:cs="Times New Roman"/>
          <w:lang w:eastAsia="zh-CN"/>
        </w:rPr>
      </w:pPr>
      <w:r w:rsidRPr="00EB0997">
        <w:rPr>
          <w:rFonts w:ascii="Times New Roman" w:eastAsia="SimSun" w:hAnsi="Times New Roman" w:cs="Times New Roman"/>
          <w:lang w:eastAsia="zh-CN"/>
        </w:rPr>
        <w:t>Buv</w:t>
      </w:r>
      <w:r w:rsidRPr="00227224">
        <w:rPr>
          <w:rFonts w:ascii="Times New Roman" w:eastAsia="SimSun" w:hAnsi="Times New Roman" w:cs="Times New Roman"/>
          <w:lang w:eastAsia="zh-CN"/>
        </w:rPr>
        <w:t>o įvertinti 5 tyrimų (2 vienkartinės dozės tyrimai, 2 kartotinių dozių tyrimai ir vienas tyrimas su neišnešiotais naujagimiais) metu gauti farmakokinetikos 113 vaikų populiacijos pacientų organizme duomenys. Vieno tyrimo duomenų nebuvo galima interpretuoti</w:t>
      </w:r>
      <w:r w:rsidRPr="00B40B6D">
        <w:rPr>
          <w:rFonts w:ascii="Times New Roman" w:eastAsia="SimSun" w:hAnsi="Times New Roman" w:cs="Times New Roman"/>
          <w:lang w:eastAsia="zh-CN"/>
        </w:rPr>
        <w:t xml:space="preserve"> dėl vaistinio preparato formos keitimo tyrimo metu. Papildomi duomenys gauti iš labdaros tyrimų.</w:t>
      </w:r>
    </w:p>
    <w:p w14:paraId="3804278A" w14:textId="77777777" w:rsidR="00AE2535" w:rsidRPr="007A4261" w:rsidRDefault="00AE2535" w:rsidP="00684B81">
      <w:pPr>
        <w:tabs>
          <w:tab w:val="left" w:pos="567"/>
          <w:tab w:val="left" w:pos="3119"/>
        </w:tabs>
        <w:spacing w:after="0" w:line="240" w:lineRule="auto"/>
        <w:rPr>
          <w:rFonts w:ascii="Times New Roman" w:eastAsia="SimSun" w:hAnsi="Times New Roman" w:cs="Times New Roman"/>
          <w:lang w:eastAsia="zh-CN"/>
        </w:rPr>
      </w:pPr>
    </w:p>
    <w:p w14:paraId="3804278B" w14:textId="77777777" w:rsidR="00AE2535" w:rsidRPr="00057D2F" w:rsidRDefault="00AE2535" w:rsidP="00684B81">
      <w:pPr>
        <w:tabs>
          <w:tab w:val="left" w:pos="3119"/>
        </w:tabs>
        <w:autoSpaceDE w:val="0"/>
        <w:autoSpaceDN w:val="0"/>
        <w:adjustRightInd w:val="0"/>
        <w:spacing w:after="0" w:line="240" w:lineRule="auto"/>
        <w:rPr>
          <w:rFonts w:ascii="Times New Roman" w:eastAsia="SimSun" w:hAnsi="Times New Roman" w:cs="Times New Roman"/>
          <w:color w:val="000000"/>
          <w:lang w:eastAsia="zh-CN"/>
        </w:rPr>
      </w:pPr>
      <w:r w:rsidRPr="00057D2F">
        <w:rPr>
          <w:rFonts w:ascii="Times New Roman" w:eastAsia="SimSun" w:hAnsi="Times New Roman" w:cs="Times New Roman"/>
          <w:color w:val="000000"/>
          <w:lang w:eastAsia="zh-CN"/>
        </w:rPr>
        <w:t>Po 2</w:t>
      </w:r>
      <w:r w:rsidRPr="00057D2F">
        <w:rPr>
          <w:rFonts w:ascii="Times New Roman" w:eastAsia="SimSun" w:hAnsi="Times New Roman" w:cs="Times New Roman"/>
          <w:color w:val="000000"/>
          <w:lang w:eastAsia="zh-CN"/>
        </w:rPr>
        <w:noBreakHyphen/>
        <w:t xml:space="preserve">8 mg/kg flukonazolo dozės pavartojimo kūdikiams, vaikams ir paaugliams nuo 9 mėnesių iki 15 metų buvo nustatytas 38 μg•val./ml </w:t>
      </w:r>
      <w:r w:rsidRPr="00057D2F">
        <w:rPr>
          <w:rFonts w:ascii="Times New Roman" w:eastAsia="SimSun" w:hAnsi="Times New Roman" w:cs="Times New Roman"/>
          <w:i/>
          <w:iCs/>
          <w:color w:val="000000"/>
          <w:lang w:eastAsia="zh-CN"/>
        </w:rPr>
        <w:t>AUC</w:t>
      </w:r>
      <w:r w:rsidRPr="00057D2F">
        <w:rPr>
          <w:rFonts w:ascii="Times New Roman" w:eastAsia="SimSun" w:hAnsi="Times New Roman" w:cs="Times New Roman"/>
          <w:color w:val="000000"/>
          <w:lang w:eastAsia="zh-CN"/>
        </w:rPr>
        <w:t xml:space="preserve"> kiekvienam 1 mg/kg dozės vienetų. Vidutinis flukonazolo pusinės eliminacijos iš plazmos periodas kito nuo 15 iki 18 val., o pasiskirstymo tūris vartojant kartotines dozes, buvo maždaug 880 ml/kg. Pavartojus vienkartinę dozę, buvo nustatytas ilgesnis maždaug 24 val. flukonazolo pusinės eliminacijos iš plazmos periodas. Tai panašu į flukonazolo pusinės eliminacijos iš </w:t>
      </w:r>
      <w:r w:rsidRPr="00057D2F">
        <w:rPr>
          <w:rFonts w:ascii="Times New Roman" w:eastAsia="SimSun" w:hAnsi="Times New Roman" w:cs="Times New Roman"/>
          <w:color w:val="000000"/>
          <w:lang w:eastAsia="zh-CN"/>
        </w:rPr>
        <w:lastRenderedPageBreak/>
        <w:t>plazmos periodą po vienkartinės 3 mg/kg dozės pavartojimo į veną kūdikiams nuo 11 parų iki 11 mėnesių amžiaus. Pasiskirstymo tūris šio amžiaus pacientų organizme buvo maždaug 950 ml/kg.</w:t>
      </w:r>
    </w:p>
    <w:p w14:paraId="3804278C" w14:textId="77777777" w:rsidR="00AE2535" w:rsidRPr="00057D2F" w:rsidRDefault="00AE2535" w:rsidP="00684B81">
      <w:pPr>
        <w:tabs>
          <w:tab w:val="left" w:pos="567"/>
          <w:tab w:val="left" w:pos="3119"/>
        </w:tabs>
        <w:spacing w:after="0" w:line="240" w:lineRule="auto"/>
        <w:rPr>
          <w:rFonts w:ascii="Times New Roman" w:eastAsia="SimSun" w:hAnsi="Times New Roman" w:cs="Times New Roman"/>
          <w:lang w:eastAsia="zh-CN"/>
        </w:rPr>
      </w:pPr>
    </w:p>
    <w:p w14:paraId="3804278D" w14:textId="77777777" w:rsidR="00AE2535" w:rsidRPr="00057D2F" w:rsidRDefault="00AE2535" w:rsidP="00684B81">
      <w:pPr>
        <w:tabs>
          <w:tab w:val="left" w:pos="3119"/>
        </w:tabs>
        <w:autoSpaceDE w:val="0"/>
        <w:autoSpaceDN w:val="0"/>
        <w:adjustRightInd w:val="0"/>
        <w:spacing w:after="0" w:line="240" w:lineRule="auto"/>
        <w:rPr>
          <w:rFonts w:ascii="Times New Roman" w:eastAsia="SimSun" w:hAnsi="Times New Roman" w:cs="Times New Roman"/>
          <w:color w:val="000000"/>
          <w:lang w:eastAsia="zh-CN"/>
        </w:rPr>
      </w:pPr>
      <w:r w:rsidRPr="00057D2F">
        <w:rPr>
          <w:rFonts w:ascii="Times New Roman" w:eastAsia="SimSun" w:hAnsi="Times New Roman" w:cs="Times New Roman"/>
          <w:color w:val="000000"/>
          <w:lang w:eastAsia="zh-CN"/>
        </w:rPr>
        <w:t>Flukonazolo vartojimo naujagimiams patirtis yra apsiriboja farmakokinetikos tyrimu neišnešiotų naujagimių organizme. Maždaug 28-ą nėštumo savaitę gimusių 12 neišnešiotų naujagimių vidutinis amžius vartojant pirmąją dozę buvo 24 val. (kitimo sritis 9</w:t>
      </w:r>
      <w:r w:rsidRPr="00057D2F">
        <w:rPr>
          <w:rFonts w:ascii="Times New Roman" w:eastAsia="SimSun" w:hAnsi="Times New Roman" w:cs="Times New Roman"/>
          <w:color w:val="000000"/>
          <w:lang w:eastAsia="zh-CN"/>
        </w:rPr>
        <w:noBreakHyphen/>
        <w:t>36 valandos), o vidutinė gimimo masė – 0,9 kg (kitimo sritis 0,75</w:t>
      </w:r>
      <w:r w:rsidRPr="00057D2F">
        <w:rPr>
          <w:rFonts w:ascii="Times New Roman" w:eastAsia="SimSun" w:hAnsi="Times New Roman" w:cs="Times New Roman"/>
          <w:color w:val="000000"/>
          <w:lang w:eastAsia="zh-CN"/>
        </w:rPr>
        <w:noBreakHyphen/>
        <w:t>1,10 kg). Septyniems pacientams buvo užbaigtas gydymas pagal protokolą. Kas 72 valandas buvo leidžiamos penkios 6 mg/kg flukonazolo dozės infuzijos į veną. Vidutinis pusinės eliminacijos periodas (valandomis) buvo 74 (kitimo sritis 44</w:t>
      </w:r>
      <w:r w:rsidRPr="00057D2F">
        <w:rPr>
          <w:rFonts w:ascii="Times New Roman" w:eastAsia="SimSun" w:hAnsi="Times New Roman" w:cs="Times New Roman"/>
          <w:color w:val="000000"/>
          <w:lang w:eastAsia="zh-CN"/>
        </w:rPr>
        <w:noBreakHyphen/>
        <w:t>185) pirmąją parą, o bėgant laikui sumažėjo iki vidutiniškai 53 (kitimo sritis 30</w:t>
      </w:r>
      <w:r w:rsidRPr="00057D2F">
        <w:rPr>
          <w:rFonts w:ascii="Times New Roman" w:eastAsia="SimSun" w:hAnsi="Times New Roman" w:cs="Times New Roman"/>
          <w:color w:val="000000"/>
          <w:lang w:eastAsia="zh-CN"/>
        </w:rPr>
        <w:noBreakHyphen/>
        <w:t>131) 7-ąją parą ir 47 (kitimo sritis 27</w:t>
      </w:r>
      <w:r w:rsidRPr="00057D2F">
        <w:rPr>
          <w:rFonts w:ascii="Times New Roman" w:eastAsia="SimSun" w:hAnsi="Times New Roman" w:cs="Times New Roman"/>
          <w:color w:val="000000"/>
          <w:lang w:eastAsia="zh-CN"/>
        </w:rPr>
        <w:noBreakHyphen/>
        <w:t>68) 13-ąją parą. Plotas po koncentracijų laiko atžvilgiu kreive (μg •val./ml) buvo 271 (kitimo sritis 173</w:t>
      </w:r>
      <w:r w:rsidRPr="00057D2F">
        <w:rPr>
          <w:rFonts w:ascii="Times New Roman" w:eastAsia="SimSun" w:hAnsi="Times New Roman" w:cs="Times New Roman"/>
          <w:color w:val="000000"/>
          <w:lang w:eastAsia="zh-CN"/>
        </w:rPr>
        <w:noBreakHyphen/>
        <w:t>385) pirmąją parą, padidėjo iki vidutiniškai 490 (kitimo sritis 292</w:t>
      </w:r>
      <w:r w:rsidRPr="00057D2F">
        <w:rPr>
          <w:rFonts w:ascii="Times New Roman" w:eastAsia="SimSun" w:hAnsi="Times New Roman" w:cs="Times New Roman"/>
          <w:color w:val="000000"/>
          <w:lang w:eastAsia="zh-CN"/>
        </w:rPr>
        <w:noBreakHyphen/>
        <w:t>734) 7-ąją parą ir sumažėjo vidutiniškai iki 360 (kitimo sritis 167</w:t>
      </w:r>
      <w:r w:rsidRPr="00057D2F">
        <w:rPr>
          <w:rFonts w:ascii="Times New Roman" w:eastAsia="SimSun" w:hAnsi="Times New Roman" w:cs="Times New Roman"/>
          <w:color w:val="000000"/>
          <w:lang w:eastAsia="zh-CN"/>
        </w:rPr>
        <w:noBreakHyphen/>
        <w:t>566) 13-ąją parą. Pasiskirstymo tūris (ml/kg) buvo 1 183 (kitimo sritis 1 070</w:t>
      </w:r>
      <w:r w:rsidRPr="00057D2F">
        <w:rPr>
          <w:rFonts w:ascii="Times New Roman" w:eastAsia="SimSun" w:hAnsi="Times New Roman" w:cs="Times New Roman"/>
          <w:color w:val="000000"/>
          <w:lang w:eastAsia="zh-CN"/>
        </w:rPr>
        <w:noBreakHyphen/>
        <w:t>1 470) pirmąją parą, bėgant laikui padidėjo iki vidutiniškai 1 184 (kitimo sritis 510</w:t>
      </w:r>
      <w:r w:rsidRPr="00057D2F">
        <w:rPr>
          <w:rFonts w:ascii="Times New Roman" w:eastAsia="SimSun" w:hAnsi="Times New Roman" w:cs="Times New Roman"/>
          <w:color w:val="000000"/>
          <w:lang w:eastAsia="zh-CN"/>
        </w:rPr>
        <w:noBreakHyphen/>
        <w:t>2 130) 7-ąją parą ir 1 328 (kitimo sritis 1 040</w:t>
      </w:r>
      <w:r w:rsidRPr="00057D2F">
        <w:rPr>
          <w:rFonts w:ascii="Times New Roman" w:eastAsia="SimSun" w:hAnsi="Times New Roman" w:cs="Times New Roman"/>
          <w:color w:val="000000"/>
          <w:lang w:eastAsia="zh-CN"/>
        </w:rPr>
        <w:noBreakHyphen/>
        <w:t>1 680) 13-ąją parą.</w:t>
      </w:r>
    </w:p>
    <w:p w14:paraId="3804278E" w14:textId="77777777" w:rsidR="00AE2535" w:rsidRPr="00057D2F" w:rsidRDefault="00AE2535" w:rsidP="00684B81">
      <w:pPr>
        <w:tabs>
          <w:tab w:val="left" w:pos="3119"/>
        </w:tabs>
        <w:autoSpaceDE w:val="0"/>
        <w:autoSpaceDN w:val="0"/>
        <w:adjustRightInd w:val="0"/>
        <w:spacing w:after="0" w:line="240" w:lineRule="auto"/>
        <w:rPr>
          <w:rFonts w:ascii="Times New Roman" w:eastAsia="SimSun" w:hAnsi="Times New Roman" w:cs="Times New Roman"/>
          <w:color w:val="000000"/>
          <w:lang w:eastAsia="zh-CN"/>
        </w:rPr>
      </w:pPr>
    </w:p>
    <w:p w14:paraId="3804278F" w14:textId="77777777" w:rsidR="00AE2535" w:rsidRPr="00057D2F" w:rsidRDefault="00AE2535" w:rsidP="00684B81">
      <w:pPr>
        <w:tabs>
          <w:tab w:val="left" w:pos="3119"/>
        </w:tabs>
        <w:autoSpaceDE w:val="0"/>
        <w:autoSpaceDN w:val="0"/>
        <w:adjustRightInd w:val="0"/>
        <w:spacing w:after="0" w:line="240" w:lineRule="auto"/>
        <w:rPr>
          <w:rFonts w:ascii="Times New Roman" w:eastAsia="SimSun" w:hAnsi="Times New Roman" w:cs="Times New Roman"/>
          <w:color w:val="000000"/>
          <w:u w:val="single"/>
          <w:lang w:eastAsia="zh-CN"/>
        </w:rPr>
      </w:pPr>
      <w:r w:rsidRPr="00057D2F">
        <w:rPr>
          <w:rFonts w:ascii="Times New Roman" w:eastAsia="SimSun" w:hAnsi="Times New Roman" w:cs="Times New Roman"/>
          <w:color w:val="000000"/>
          <w:u w:val="single"/>
          <w:lang w:eastAsia="zh-CN"/>
        </w:rPr>
        <w:t>Farmakokinetikos senyvų pacientų organizme duomenys</w:t>
      </w:r>
    </w:p>
    <w:p w14:paraId="38042790" w14:textId="77777777" w:rsidR="00AE2535" w:rsidRPr="00057D2F" w:rsidRDefault="00AE2535" w:rsidP="00684B81">
      <w:pPr>
        <w:tabs>
          <w:tab w:val="left" w:pos="3119"/>
        </w:tabs>
        <w:autoSpaceDE w:val="0"/>
        <w:autoSpaceDN w:val="0"/>
        <w:adjustRightInd w:val="0"/>
        <w:spacing w:after="0" w:line="240" w:lineRule="auto"/>
        <w:rPr>
          <w:rFonts w:ascii="Times New Roman" w:eastAsia="SimSun" w:hAnsi="Times New Roman" w:cs="Times New Roman"/>
          <w:color w:val="000000"/>
          <w:u w:val="single"/>
          <w:lang w:eastAsia="zh-CN"/>
        </w:rPr>
      </w:pPr>
    </w:p>
    <w:p w14:paraId="38042791" w14:textId="77777777" w:rsidR="00AE2535" w:rsidRPr="00EE19F3" w:rsidRDefault="00AE2535" w:rsidP="00684B81">
      <w:pPr>
        <w:tabs>
          <w:tab w:val="left" w:pos="567"/>
          <w:tab w:val="left" w:pos="3119"/>
        </w:tabs>
        <w:spacing w:after="0" w:line="240" w:lineRule="auto"/>
        <w:rPr>
          <w:rFonts w:ascii="Times New Roman" w:eastAsia="SimSun" w:hAnsi="Times New Roman" w:cs="Times New Roman"/>
          <w:color w:val="000000"/>
          <w:lang w:eastAsia="zh-CN"/>
        </w:rPr>
      </w:pPr>
      <w:r w:rsidRPr="00057D2F">
        <w:rPr>
          <w:rFonts w:ascii="Times New Roman" w:eastAsia="SimSun" w:hAnsi="Times New Roman" w:cs="Times New Roman"/>
          <w:lang w:eastAsia="zh-CN"/>
        </w:rPr>
        <w:t xml:space="preserve">Farmakokinetikos tyrime dalyvavo 22 tiriamieji (65 metų ar vyresni), kurie išgėrė vienkartinę 50 mg flukonazolo dozę. Dešimt iš šių pacientų nuolat vartojo diuretikus. </w:t>
      </w:r>
      <w:r w:rsidRPr="00057D2F">
        <w:rPr>
          <w:rFonts w:ascii="Times New Roman" w:eastAsia="SimSun" w:hAnsi="Times New Roman" w:cs="Times New Roman"/>
          <w:iCs/>
          <w:lang w:eastAsia="zh-CN"/>
        </w:rPr>
        <w:t>C</w:t>
      </w:r>
      <w:r w:rsidRPr="00684B81">
        <w:rPr>
          <w:rFonts w:ascii="Times New Roman" w:hAnsi="Times New Roman"/>
        </w:rPr>
        <w:t>max</w:t>
      </w:r>
      <w:r w:rsidRPr="00057D2F">
        <w:rPr>
          <w:rFonts w:ascii="Times New Roman" w:eastAsia="SimSun" w:hAnsi="Times New Roman" w:cs="Times New Roman"/>
          <w:lang w:eastAsia="zh-CN"/>
        </w:rPr>
        <w:t xml:space="preserve"> buvo 1,54 μg/ml ir buvo pasiekta praėjus 1,3 val. po dozės pavartojimo. Vidutinis </w:t>
      </w:r>
      <w:r w:rsidRPr="00EE19F3">
        <w:rPr>
          <w:rFonts w:ascii="Times New Roman" w:eastAsia="SimSun" w:hAnsi="Times New Roman" w:cs="Times New Roman"/>
          <w:iCs/>
          <w:lang w:eastAsia="zh-CN"/>
        </w:rPr>
        <w:t>AUC</w:t>
      </w:r>
      <w:r w:rsidRPr="00EE19F3">
        <w:rPr>
          <w:rFonts w:ascii="Times New Roman" w:eastAsia="SimSun" w:hAnsi="Times New Roman" w:cs="Times New Roman"/>
          <w:lang w:eastAsia="zh-CN"/>
        </w:rPr>
        <w:t xml:space="preserve"> buvo 76,4 ± 20,3 μg•val./ml, o galutinis pusinės eliminacijos periodas truko 46,2 valandas. Šie farmakokinetikos rodmenys buvo didesni už atitinkamus rodmenis, kurie buvo nustatyti sveikiems jauniems savanoriams vyrams. Diuretikų vartojimas kartu reikšmingai nekeitė </w:t>
      </w:r>
      <w:r w:rsidRPr="00EE19F3">
        <w:rPr>
          <w:rFonts w:ascii="Times New Roman" w:eastAsia="SimSun" w:hAnsi="Times New Roman" w:cs="Times New Roman"/>
          <w:iCs/>
          <w:lang w:eastAsia="zh-CN"/>
        </w:rPr>
        <w:t>AUC</w:t>
      </w:r>
      <w:r w:rsidRPr="000635A3">
        <w:rPr>
          <w:rFonts w:ascii="Times New Roman" w:eastAsia="SimSun" w:hAnsi="Times New Roman" w:cs="Times New Roman"/>
          <w:lang w:eastAsia="zh-CN"/>
        </w:rPr>
        <w:t xml:space="preserve"> ar </w:t>
      </w:r>
      <w:r w:rsidRPr="000635A3">
        <w:rPr>
          <w:rFonts w:ascii="Times New Roman" w:eastAsia="SimSun" w:hAnsi="Times New Roman" w:cs="Times New Roman"/>
          <w:iCs/>
          <w:lang w:eastAsia="zh-CN"/>
        </w:rPr>
        <w:t>C</w:t>
      </w:r>
      <w:r w:rsidRPr="00684B81">
        <w:rPr>
          <w:rFonts w:ascii="Times New Roman" w:hAnsi="Times New Roman"/>
        </w:rPr>
        <w:t>max</w:t>
      </w:r>
      <w:r w:rsidRPr="00057D2F">
        <w:rPr>
          <w:rFonts w:ascii="Times New Roman" w:eastAsia="SimSun" w:hAnsi="Times New Roman" w:cs="Times New Roman"/>
          <w:lang w:eastAsia="zh-CN"/>
        </w:rPr>
        <w:t>. Be to, senyvų pacientų kreatinino klirensas (74 ml/min.), su šlapimu pašalinta nepakitusios veikliosios medžiagos dalis (per 0-24 val. 22 %) ir flukonazolo klirenso per inkstus (0,124 ml/min./kg) rodmenys paprastai buvo mažesni nei jaunesnių savanorių. Taigi pasirodo, kad flukonazolo pasiskirstymas senyvų asmenų organizme priklauso nuo inkstų funkcijos susilpnėjimo šioje grupėje.</w:t>
      </w:r>
    </w:p>
    <w:p w14:paraId="38042792" w14:textId="77777777" w:rsidR="00AE2535" w:rsidRPr="00EE19F3" w:rsidRDefault="00AE2535" w:rsidP="00684B81">
      <w:pPr>
        <w:tabs>
          <w:tab w:val="left" w:pos="567"/>
          <w:tab w:val="left" w:pos="3119"/>
        </w:tabs>
        <w:spacing w:after="0" w:line="240" w:lineRule="auto"/>
        <w:ind w:left="567" w:hanging="567"/>
        <w:rPr>
          <w:rFonts w:ascii="Times New Roman" w:eastAsia="SimSun" w:hAnsi="Times New Roman" w:cs="Times New Roman"/>
          <w:lang w:eastAsia="zh-CN"/>
        </w:rPr>
      </w:pPr>
    </w:p>
    <w:p w14:paraId="38042793" w14:textId="77777777" w:rsidR="00AE2535" w:rsidRPr="00EE19F3" w:rsidRDefault="00AE2535" w:rsidP="00684B81">
      <w:pPr>
        <w:tabs>
          <w:tab w:val="left" w:pos="567"/>
          <w:tab w:val="left" w:pos="3119"/>
        </w:tabs>
        <w:spacing w:after="0" w:line="240" w:lineRule="auto"/>
        <w:ind w:left="567" w:hanging="567"/>
        <w:rPr>
          <w:rFonts w:ascii="Times New Roman" w:eastAsia="SimSun" w:hAnsi="Times New Roman" w:cs="Times New Roman"/>
          <w:b/>
          <w:lang w:eastAsia="zh-CN"/>
        </w:rPr>
      </w:pPr>
      <w:r w:rsidRPr="00EE19F3">
        <w:rPr>
          <w:rFonts w:ascii="Times New Roman" w:eastAsia="SimSun" w:hAnsi="Times New Roman" w:cs="Times New Roman"/>
          <w:b/>
          <w:lang w:eastAsia="zh-CN"/>
        </w:rPr>
        <w:t>5.3</w:t>
      </w:r>
      <w:r w:rsidRPr="00EE19F3">
        <w:rPr>
          <w:rFonts w:ascii="Times New Roman" w:eastAsia="SimSun" w:hAnsi="Times New Roman" w:cs="Times New Roman"/>
          <w:b/>
          <w:lang w:eastAsia="zh-CN"/>
        </w:rPr>
        <w:tab/>
        <w:t>Ikiklinikinių saugumo tyrimų duomenys</w:t>
      </w:r>
    </w:p>
    <w:p w14:paraId="38042794" w14:textId="77777777" w:rsidR="00AE2535" w:rsidRPr="000635A3" w:rsidRDefault="00AE2535" w:rsidP="00684B81">
      <w:pPr>
        <w:tabs>
          <w:tab w:val="left" w:pos="567"/>
          <w:tab w:val="left" w:pos="3119"/>
        </w:tabs>
        <w:spacing w:after="0" w:line="240" w:lineRule="auto"/>
        <w:ind w:left="567" w:hanging="567"/>
        <w:rPr>
          <w:rFonts w:ascii="Times New Roman" w:eastAsia="SimSun" w:hAnsi="Times New Roman" w:cs="Times New Roman"/>
          <w:lang w:eastAsia="zh-CN"/>
        </w:rPr>
      </w:pPr>
    </w:p>
    <w:p w14:paraId="38042795" w14:textId="77777777" w:rsidR="00AE2535" w:rsidRPr="000635A3" w:rsidRDefault="00AE2535" w:rsidP="00684B81">
      <w:pPr>
        <w:tabs>
          <w:tab w:val="left" w:pos="567"/>
          <w:tab w:val="left" w:pos="3119"/>
        </w:tabs>
        <w:spacing w:after="0" w:line="240" w:lineRule="auto"/>
        <w:rPr>
          <w:rFonts w:ascii="Times New Roman" w:eastAsia="SimSun" w:hAnsi="Times New Roman" w:cs="Times New Roman"/>
          <w:lang w:eastAsia="zh-CN"/>
        </w:rPr>
      </w:pPr>
      <w:r w:rsidRPr="000635A3">
        <w:rPr>
          <w:rFonts w:ascii="Times New Roman" w:eastAsia="SimSun" w:hAnsi="Times New Roman" w:cs="Times New Roman"/>
          <w:lang w:eastAsia="zh-CN"/>
        </w:rPr>
        <w:t>Poveikis ikiklinikinių tyrimų metu buvo stebėtas tik esant ekspozicijoms, kurios pakankamai viršija didžiausią ekspoziciją žmogaus organizme, o tai rodo, kad šių duomenų reikšmė klinikiniam vartojimui yra maža.</w:t>
      </w:r>
    </w:p>
    <w:p w14:paraId="38042796" w14:textId="77777777" w:rsidR="00AE2535" w:rsidRPr="008207F1" w:rsidRDefault="00AE2535" w:rsidP="00684B81">
      <w:pPr>
        <w:tabs>
          <w:tab w:val="left" w:pos="567"/>
          <w:tab w:val="left" w:pos="3119"/>
        </w:tabs>
        <w:spacing w:after="0" w:line="240" w:lineRule="auto"/>
        <w:rPr>
          <w:rFonts w:ascii="Times New Roman" w:eastAsia="SimSun" w:hAnsi="Times New Roman" w:cs="Times New Roman"/>
          <w:lang w:eastAsia="zh-CN"/>
        </w:rPr>
      </w:pPr>
    </w:p>
    <w:p w14:paraId="38042797" w14:textId="77777777" w:rsidR="00AE2535" w:rsidRPr="009A3E98" w:rsidRDefault="00AE2535" w:rsidP="00684B81">
      <w:pPr>
        <w:tabs>
          <w:tab w:val="left" w:pos="567"/>
          <w:tab w:val="left" w:pos="3119"/>
        </w:tabs>
        <w:spacing w:after="0" w:line="240" w:lineRule="auto"/>
        <w:rPr>
          <w:rFonts w:ascii="Times New Roman" w:eastAsia="SimSun" w:hAnsi="Times New Roman" w:cs="Times New Roman"/>
          <w:u w:val="single"/>
          <w:lang w:eastAsia="zh-CN"/>
        </w:rPr>
      </w:pPr>
      <w:r w:rsidRPr="009A3E98">
        <w:rPr>
          <w:rFonts w:ascii="Times New Roman" w:eastAsia="SimSun" w:hAnsi="Times New Roman" w:cs="Times New Roman"/>
          <w:u w:val="single"/>
          <w:lang w:eastAsia="zh-CN"/>
        </w:rPr>
        <w:t>Kancerogeninis poveikis</w:t>
      </w:r>
    </w:p>
    <w:p w14:paraId="38042798" w14:textId="77777777" w:rsidR="00AE2535" w:rsidRPr="0007530A" w:rsidRDefault="00AE2535" w:rsidP="00684B81">
      <w:pPr>
        <w:tabs>
          <w:tab w:val="left" w:pos="567"/>
          <w:tab w:val="left" w:pos="3119"/>
        </w:tabs>
        <w:spacing w:after="0" w:line="240" w:lineRule="auto"/>
        <w:rPr>
          <w:rFonts w:ascii="Times New Roman" w:eastAsia="SimSun" w:hAnsi="Times New Roman" w:cs="Times New Roman"/>
          <w:lang w:eastAsia="zh-CN"/>
        </w:rPr>
      </w:pPr>
      <w:r w:rsidRPr="009A3E98">
        <w:rPr>
          <w:rFonts w:ascii="Times New Roman" w:eastAsia="SimSun" w:hAnsi="Times New Roman" w:cs="Times New Roman"/>
          <w:lang w:eastAsia="zh-CN"/>
        </w:rPr>
        <w:t>Nustatyta, kad peles ir žiurkes 24 mėnesius gydant 2,5 mg/kg, 5 mg/kg ar 10 mg/kg per parą dozėmis (maždaug 2</w:t>
      </w:r>
      <w:r w:rsidRPr="009A3E98">
        <w:rPr>
          <w:rFonts w:ascii="Times New Roman" w:eastAsia="SimSun" w:hAnsi="Times New Roman" w:cs="Times New Roman"/>
          <w:lang w:eastAsia="zh-CN"/>
        </w:rPr>
        <w:noBreakHyphen/>
        <w:t xml:space="preserve">7 kartus didesnės už žmogui rekomenduojamą dozę), flukonazolas nesukėlė </w:t>
      </w:r>
      <w:r w:rsidRPr="0007530A">
        <w:rPr>
          <w:rFonts w:ascii="Times New Roman" w:eastAsia="SimSun" w:hAnsi="Times New Roman" w:cs="Times New Roman"/>
          <w:lang w:eastAsia="zh-CN"/>
        </w:rPr>
        <w:t>kancerogeninio poveikio. Žiurkių patinus gydant 5 mg/kg ar 10 mg/kg per parą dozėmis, padažnėjo kepenų ląstelių adenomos.</w:t>
      </w:r>
    </w:p>
    <w:p w14:paraId="38042799" w14:textId="77777777" w:rsidR="00DE440C" w:rsidRPr="007872CE" w:rsidRDefault="00DE440C" w:rsidP="00684B81">
      <w:pPr>
        <w:tabs>
          <w:tab w:val="left" w:pos="567"/>
          <w:tab w:val="left" w:pos="3119"/>
        </w:tabs>
        <w:spacing w:after="0" w:line="240" w:lineRule="auto"/>
        <w:rPr>
          <w:rFonts w:ascii="Times New Roman" w:eastAsia="SimSun" w:hAnsi="Times New Roman" w:cs="Times New Roman"/>
          <w:lang w:eastAsia="zh-CN"/>
        </w:rPr>
      </w:pPr>
    </w:p>
    <w:p w14:paraId="3804279A" w14:textId="77777777" w:rsidR="00DE440C" w:rsidRPr="009661AA" w:rsidRDefault="00DE440C" w:rsidP="004D5120">
      <w:pPr>
        <w:tabs>
          <w:tab w:val="left" w:pos="567"/>
          <w:tab w:val="left" w:pos="3119"/>
        </w:tabs>
        <w:spacing w:after="0" w:line="240" w:lineRule="auto"/>
        <w:rPr>
          <w:rFonts w:ascii="Times New Roman" w:eastAsia="SimSun" w:hAnsi="Times New Roman" w:cs="Times New Roman"/>
          <w:u w:val="single"/>
          <w:lang w:eastAsia="zh-CN"/>
        </w:rPr>
      </w:pPr>
      <w:r w:rsidRPr="009661AA">
        <w:rPr>
          <w:rFonts w:ascii="Times New Roman" w:eastAsia="SimSun" w:hAnsi="Times New Roman" w:cs="Times New Roman"/>
          <w:u w:val="single"/>
          <w:lang w:eastAsia="zh-CN"/>
        </w:rPr>
        <w:t>Mutageninis poveikis</w:t>
      </w:r>
    </w:p>
    <w:p w14:paraId="3804279B" w14:textId="77777777" w:rsidR="00DE440C" w:rsidRPr="00953C36" w:rsidRDefault="00DE440C" w:rsidP="004D5120">
      <w:pPr>
        <w:tabs>
          <w:tab w:val="left" w:pos="567"/>
          <w:tab w:val="left" w:pos="3119"/>
        </w:tabs>
        <w:spacing w:after="0" w:line="240" w:lineRule="auto"/>
        <w:rPr>
          <w:rFonts w:ascii="Times New Roman" w:eastAsia="SimSun" w:hAnsi="Times New Roman" w:cs="Times New Roman"/>
          <w:lang w:eastAsia="zh-CN"/>
        </w:rPr>
      </w:pPr>
    </w:p>
    <w:p w14:paraId="3804279C" w14:textId="77777777" w:rsidR="00DE440C" w:rsidRPr="00057D2F" w:rsidRDefault="00DE440C" w:rsidP="004D5120">
      <w:pPr>
        <w:tabs>
          <w:tab w:val="left" w:pos="567"/>
          <w:tab w:val="left" w:pos="3119"/>
        </w:tabs>
        <w:spacing w:after="0" w:line="240" w:lineRule="auto"/>
        <w:rPr>
          <w:rFonts w:ascii="Times New Roman" w:eastAsia="SimSun" w:hAnsi="Times New Roman" w:cs="Times New Roman"/>
          <w:lang w:eastAsia="zh-CN"/>
        </w:rPr>
      </w:pPr>
      <w:r w:rsidRPr="00485B00">
        <w:rPr>
          <w:rFonts w:ascii="Times New Roman" w:eastAsia="SimSun" w:hAnsi="Times New Roman" w:cs="Times New Roman"/>
          <w:lang w:eastAsia="zh-CN"/>
        </w:rPr>
        <w:t xml:space="preserve">Flukonazolo, su ar be metabolinio aktyvatoriaus, mutageninio poveikio 4 </w:t>
      </w:r>
      <w:r w:rsidRPr="004D5120">
        <w:rPr>
          <w:rFonts w:ascii="Times New Roman" w:eastAsia="SimSun" w:hAnsi="Times New Roman" w:cs="Times New Roman"/>
          <w:i/>
          <w:lang w:eastAsia="zh-CN"/>
        </w:rPr>
        <w:t>Salmonella typhimurium</w:t>
      </w:r>
      <w:r w:rsidRPr="00057D2F">
        <w:rPr>
          <w:rFonts w:ascii="Times New Roman" w:eastAsia="SimSun" w:hAnsi="Times New Roman" w:cs="Times New Roman"/>
          <w:lang w:eastAsia="zh-CN"/>
        </w:rPr>
        <w:t xml:space="preserve"> štamuose ir pelių limfomos L5178Y sistemoje testų rezultatai buvo neigiami. Citogeniniai tyrimai </w:t>
      </w:r>
      <w:r w:rsidRPr="004D5120">
        <w:rPr>
          <w:rFonts w:ascii="Times New Roman" w:eastAsia="SimSun" w:hAnsi="Times New Roman" w:cs="Times New Roman"/>
          <w:i/>
          <w:lang w:eastAsia="zh-CN"/>
        </w:rPr>
        <w:t>in vivo</w:t>
      </w:r>
      <w:r w:rsidRPr="00057D2F">
        <w:rPr>
          <w:rFonts w:ascii="Times New Roman" w:eastAsia="SimSun" w:hAnsi="Times New Roman" w:cs="Times New Roman"/>
          <w:lang w:eastAsia="zh-CN"/>
        </w:rPr>
        <w:t xml:space="preserve"> (pelių kaulų čiulpų ląstelėse, pavartojus flukonazolo per burną) ir </w:t>
      </w:r>
      <w:r w:rsidRPr="004D5120">
        <w:rPr>
          <w:rFonts w:ascii="Times New Roman" w:eastAsia="SimSun" w:hAnsi="Times New Roman" w:cs="Times New Roman"/>
          <w:i/>
          <w:lang w:eastAsia="zh-CN"/>
        </w:rPr>
        <w:t>in vitro</w:t>
      </w:r>
      <w:r w:rsidRPr="00057D2F">
        <w:rPr>
          <w:rFonts w:ascii="Times New Roman" w:eastAsia="SimSun" w:hAnsi="Times New Roman" w:cs="Times New Roman"/>
          <w:lang w:eastAsia="zh-CN"/>
        </w:rPr>
        <w:t xml:space="preserve"> (žmogaus limfocit</w:t>
      </w:r>
      <w:r w:rsidR="008D03B7">
        <w:rPr>
          <w:rFonts w:ascii="Times New Roman" w:eastAsia="SimSun" w:hAnsi="Times New Roman" w:cs="Times New Roman"/>
          <w:lang w:eastAsia="zh-CN"/>
        </w:rPr>
        <w:t>uose</w:t>
      </w:r>
      <w:r w:rsidR="00D07077">
        <w:rPr>
          <w:rFonts w:ascii="Times New Roman" w:eastAsia="SimSun" w:hAnsi="Times New Roman" w:cs="Times New Roman"/>
          <w:lang w:eastAsia="zh-CN"/>
        </w:rPr>
        <w:t>, paveikus</w:t>
      </w:r>
      <w:r w:rsidR="00EE19F3">
        <w:rPr>
          <w:rFonts w:ascii="Times New Roman" w:eastAsia="SimSun" w:hAnsi="Times New Roman" w:cs="Times New Roman"/>
          <w:lang w:eastAsia="zh-CN"/>
        </w:rPr>
        <w:t xml:space="preserve"> flukonazolo 1000 </w:t>
      </w:r>
      <w:r w:rsidRPr="00057D2F">
        <w:rPr>
          <w:rFonts w:ascii="Times New Roman" w:eastAsia="SimSun" w:hAnsi="Times New Roman" w:cs="Times New Roman"/>
          <w:lang w:eastAsia="zh-CN"/>
        </w:rPr>
        <w:t>μg/ml) neparodė jokių chromosomų mutacijų.</w:t>
      </w:r>
    </w:p>
    <w:p w14:paraId="3804279D" w14:textId="77777777" w:rsidR="00AE2535" w:rsidRPr="00EE19F3" w:rsidRDefault="00AE2535" w:rsidP="004D5120">
      <w:pPr>
        <w:tabs>
          <w:tab w:val="left" w:pos="567"/>
          <w:tab w:val="left" w:pos="3119"/>
        </w:tabs>
        <w:spacing w:after="0" w:line="240" w:lineRule="auto"/>
        <w:rPr>
          <w:rFonts w:ascii="Times New Roman" w:eastAsia="SimSun" w:hAnsi="Times New Roman" w:cs="Times New Roman"/>
          <w:lang w:eastAsia="zh-CN"/>
        </w:rPr>
      </w:pPr>
    </w:p>
    <w:p w14:paraId="3804279E" w14:textId="77777777" w:rsidR="00AE2535" w:rsidRPr="00EE19F3" w:rsidRDefault="00AE2535" w:rsidP="00684B81">
      <w:pPr>
        <w:tabs>
          <w:tab w:val="left" w:pos="567"/>
          <w:tab w:val="left" w:pos="3119"/>
        </w:tabs>
        <w:spacing w:after="0" w:line="240" w:lineRule="auto"/>
        <w:rPr>
          <w:rFonts w:ascii="Times New Roman" w:eastAsia="SimSun" w:hAnsi="Times New Roman" w:cs="Times New Roman"/>
          <w:u w:val="single"/>
          <w:lang w:eastAsia="zh-CN"/>
        </w:rPr>
      </w:pPr>
      <w:r w:rsidRPr="00EE19F3">
        <w:rPr>
          <w:rFonts w:ascii="Times New Roman" w:eastAsia="SimSun" w:hAnsi="Times New Roman" w:cs="Times New Roman"/>
          <w:u w:val="single"/>
          <w:lang w:eastAsia="zh-CN"/>
        </w:rPr>
        <w:t>Toksinis poveikis reprodukcijai</w:t>
      </w:r>
    </w:p>
    <w:p w14:paraId="3804279F" w14:textId="77777777" w:rsidR="00AE2535" w:rsidRPr="00EE19F3" w:rsidRDefault="00AE2535" w:rsidP="00684B81">
      <w:pPr>
        <w:tabs>
          <w:tab w:val="left" w:pos="3119"/>
        </w:tabs>
        <w:autoSpaceDE w:val="0"/>
        <w:autoSpaceDN w:val="0"/>
        <w:adjustRightInd w:val="0"/>
        <w:spacing w:after="0" w:line="240" w:lineRule="auto"/>
        <w:rPr>
          <w:rFonts w:ascii="Times New Roman" w:eastAsia="SimSun" w:hAnsi="Times New Roman" w:cs="Times New Roman"/>
          <w:color w:val="000000"/>
          <w:lang w:eastAsia="zh-CN"/>
        </w:rPr>
      </w:pPr>
      <w:r w:rsidRPr="00EE19F3">
        <w:rPr>
          <w:rFonts w:ascii="Times New Roman" w:eastAsia="SimSun" w:hAnsi="Times New Roman" w:cs="Times New Roman"/>
          <w:color w:val="000000"/>
          <w:lang w:eastAsia="zh-CN"/>
        </w:rPr>
        <w:t>Flukonazolas neveikė žiurkių patinų ar patelių, kuriems buvo girdytos 5 mg/kg, 10 mg/kg ar 20 mg/kg paros dozės arba parenteriniu būdu vartotos 5 mg/kg, 25 mg/kg ar 75 mg/kg, vislumo.</w:t>
      </w:r>
    </w:p>
    <w:p w14:paraId="380427A0" w14:textId="77777777" w:rsidR="00AE2535" w:rsidRPr="00EE19F3" w:rsidRDefault="00AE2535" w:rsidP="00684B81">
      <w:pPr>
        <w:tabs>
          <w:tab w:val="left" w:pos="3119"/>
        </w:tabs>
        <w:autoSpaceDE w:val="0"/>
        <w:autoSpaceDN w:val="0"/>
        <w:adjustRightInd w:val="0"/>
        <w:spacing w:after="0" w:line="240" w:lineRule="auto"/>
        <w:rPr>
          <w:rFonts w:ascii="Times New Roman" w:eastAsia="SimSun" w:hAnsi="Times New Roman" w:cs="Times New Roman"/>
          <w:color w:val="000000"/>
          <w:lang w:eastAsia="zh-CN"/>
        </w:rPr>
      </w:pPr>
    </w:p>
    <w:p w14:paraId="380427A1" w14:textId="77777777" w:rsidR="00AE2535" w:rsidRPr="00057D2F" w:rsidRDefault="00AE2535" w:rsidP="00684B81">
      <w:pPr>
        <w:tabs>
          <w:tab w:val="left" w:pos="3119"/>
        </w:tabs>
        <w:autoSpaceDE w:val="0"/>
        <w:autoSpaceDN w:val="0"/>
        <w:adjustRightInd w:val="0"/>
        <w:spacing w:after="0" w:line="240" w:lineRule="auto"/>
        <w:rPr>
          <w:rFonts w:ascii="Times New Roman" w:eastAsia="SimSun" w:hAnsi="Times New Roman" w:cs="Times New Roman"/>
          <w:color w:val="000000"/>
          <w:lang w:eastAsia="zh-CN"/>
        </w:rPr>
      </w:pPr>
      <w:r w:rsidRPr="000635A3">
        <w:rPr>
          <w:rFonts w:ascii="Times New Roman" w:eastAsia="SimSun" w:hAnsi="Times New Roman" w:cs="Times New Roman"/>
          <w:color w:val="000000"/>
          <w:lang w:eastAsia="zh-CN"/>
        </w:rPr>
        <w:lastRenderedPageBreak/>
        <w:t>Poveikio vaisiui nebuvo vartojant 5 mg/kg ar 10 mg/kg dozes. Vartojant 25 mg/kg ar 50 mg/kg dozes, buvo</w:t>
      </w:r>
      <w:r w:rsidRPr="00057D2F">
        <w:rPr>
          <w:rFonts w:ascii="Times New Roman" w:eastAsia="SimSun" w:hAnsi="Times New Roman" w:cs="Times New Roman"/>
          <w:color w:val="000000"/>
          <w:lang w:eastAsia="zh-CN"/>
        </w:rPr>
        <w:t xml:space="preserve"> stebėtas vaisiaus anatominių apsigimimų (didesnis skaičius šonkaulių, inkstų geldelių išsiplėtimas) padaugėjimas ir vėlesnis kaulėjimas. Vartojant nuo 80 mg/kg iki 320 mg/kg dozes, padidėjo žiurkių embrionų mirtingumas ir padažnėjo vaisiaus apsigimimai, įskaitant banguotus šonkaulius, gomurio nesuaugimą ir nenormalų galvos ir veido kaulėjimą.</w:t>
      </w:r>
    </w:p>
    <w:p w14:paraId="380427A2" w14:textId="77777777" w:rsidR="00AE2535" w:rsidRPr="00057D2F" w:rsidRDefault="00AE2535" w:rsidP="00684B81">
      <w:pPr>
        <w:tabs>
          <w:tab w:val="left" w:pos="3119"/>
        </w:tabs>
        <w:autoSpaceDE w:val="0"/>
        <w:autoSpaceDN w:val="0"/>
        <w:adjustRightInd w:val="0"/>
        <w:spacing w:after="0" w:line="240" w:lineRule="auto"/>
        <w:rPr>
          <w:rFonts w:ascii="Times New Roman" w:eastAsia="SimSun" w:hAnsi="Times New Roman" w:cs="Times New Roman"/>
          <w:color w:val="000000"/>
          <w:lang w:eastAsia="zh-CN"/>
        </w:rPr>
      </w:pPr>
    </w:p>
    <w:p w14:paraId="380427A3" w14:textId="77777777" w:rsidR="00AE2535" w:rsidRPr="008207F1" w:rsidRDefault="00AE2535" w:rsidP="00684B81">
      <w:pPr>
        <w:tabs>
          <w:tab w:val="left" w:pos="567"/>
          <w:tab w:val="left" w:pos="3119"/>
        </w:tabs>
        <w:spacing w:after="0" w:line="240" w:lineRule="auto"/>
        <w:rPr>
          <w:rFonts w:ascii="Times New Roman" w:eastAsia="SimSun" w:hAnsi="Times New Roman" w:cs="Times New Roman"/>
          <w:lang w:eastAsia="zh-CN"/>
        </w:rPr>
      </w:pPr>
      <w:r w:rsidRPr="00057D2F">
        <w:rPr>
          <w:rFonts w:ascii="Times New Roman" w:eastAsia="SimSun" w:hAnsi="Times New Roman" w:cs="Times New Roman"/>
          <w:lang w:eastAsia="zh-CN"/>
        </w:rPr>
        <w:t>Šiek tiek vėlavo atsivedimas girdant 20 mg/kg dozes ir pasireiškė distocija bei pailgėjo atsivedimas kelioms patelėms suleidus į veną 20 mg/kg ir 40 mg/kg dozes. Atsivedimo sutrikimai buvo susiję su šiek tiek padidėjusiu atsivestų negyvų žiurkiukų skaičiumi ir jauniklių išgyvenimo sumažėjimu vartojant šias dozes. Toks poveikis atsivedimui atitinka rūšiai specifinį estrogenų koncentracijas mažinantį veikimą, vartojant dideles flukonazolo dozes. Tokių hormono koncentracijos pokyčių nebuvo nustatyta flukonazolu gydytoms moterims (žr. 5.1 skyrių).</w:t>
      </w:r>
    </w:p>
    <w:p w14:paraId="380427A4" w14:textId="77777777" w:rsidR="00AE2535" w:rsidRPr="009A3E98" w:rsidRDefault="00AE2535" w:rsidP="00684B81">
      <w:pPr>
        <w:tabs>
          <w:tab w:val="left" w:pos="567"/>
          <w:tab w:val="left" w:pos="3119"/>
        </w:tabs>
        <w:spacing w:after="0" w:line="240" w:lineRule="auto"/>
        <w:rPr>
          <w:rFonts w:ascii="Times New Roman" w:eastAsia="SimSun" w:hAnsi="Times New Roman" w:cs="Times New Roman"/>
          <w:lang w:eastAsia="zh-CN"/>
        </w:rPr>
      </w:pPr>
    </w:p>
    <w:p w14:paraId="380427A5" w14:textId="77777777" w:rsidR="00AE2535" w:rsidRPr="009A3E98" w:rsidRDefault="00AE2535" w:rsidP="00684B81">
      <w:pPr>
        <w:tabs>
          <w:tab w:val="left" w:pos="567"/>
          <w:tab w:val="left" w:pos="3119"/>
        </w:tabs>
        <w:spacing w:after="0" w:line="240" w:lineRule="auto"/>
        <w:ind w:left="567" w:hanging="567"/>
        <w:rPr>
          <w:rFonts w:ascii="Times New Roman" w:eastAsia="SimSun" w:hAnsi="Times New Roman" w:cs="Times New Roman"/>
          <w:lang w:eastAsia="zh-CN"/>
        </w:rPr>
      </w:pPr>
    </w:p>
    <w:p w14:paraId="380427A6" w14:textId="77777777" w:rsidR="00AE2535" w:rsidRPr="0007530A" w:rsidRDefault="00AE2535" w:rsidP="00684B81">
      <w:pPr>
        <w:tabs>
          <w:tab w:val="left" w:pos="567"/>
          <w:tab w:val="left" w:pos="3119"/>
        </w:tabs>
        <w:spacing w:after="0" w:line="240" w:lineRule="auto"/>
        <w:ind w:left="567" w:hanging="567"/>
        <w:rPr>
          <w:rFonts w:ascii="Times New Roman" w:eastAsia="SimSun" w:hAnsi="Times New Roman" w:cs="Times New Roman"/>
          <w:b/>
          <w:caps/>
          <w:lang w:eastAsia="zh-CN"/>
        </w:rPr>
      </w:pPr>
      <w:r w:rsidRPr="0007530A">
        <w:rPr>
          <w:rFonts w:ascii="Times New Roman" w:eastAsia="SimSun" w:hAnsi="Times New Roman" w:cs="Times New Roman"/>
          <w:b/>
          <w:caps/>
          <w:lang w:eastAsia="zh-CN"/>
        </w:rPr>
        <w:t>6.</w:t>
      </w:r>
      <w:r w:rsidRPr="0007530A">
        <w:rPr>
          <w:rFonts w:ascii="Times New Roman" w:eastAsia="SimSun" w:hAnsi="Times New Roman" w:cs="Times New Roman"/>
          <w:b/>
          <w:caps/>
          <w:lang w:eastAsia="zh-CN"/>
        </w:rPr>
        <w:tab/>
        <w:t>farmacinė informacija</w:t>
      </w:r>
    </w:p>
    <w:p w14:paraId="380427A7" w14:textId="77777777" w:rsidR="00AE2535" w:rsidRPr="0007530A" w:rsidRDefault="00AE2535" w:rsidP="00684B81">
      <w:pPr>
        <w:tabs>
          <w:tab w:val="left" w:pos="567"/>
          <w:tab w:val="left" w:pos="3119"/>
        </w:tabs>
        <w:spacing w:after="0" w:line="240" w:lineRule="auto"/>
        <w:ind w:left="567" w:hanging="567"/>
        <w:rPr>
          <w:rFonts w:ascii="Times New Roman" w:eastAsia="SimSun" w:hAnsi="Times New Roman" w:cs="Times New Roman"/>
          <w:lang w:eastAsia="zh-CN"/>
        </w:rPr>
      </w:pPr>
    </w:p>
    <w:p w14:paraId="380427A8" w14:textId="77777777" w:rsidR="00AE2535" w:rsidRPr="007872CE" w:rsidRDefault="00AE2535" w:rsidP="00684B81">
      <w:pPr>
        <w:tabs>
          <w:tab w:val="left" w:pos="567"/>
          <w:tab w:val="left" w:pos="3119"/>
        </w:tabs>
        <w:spacing w:after="0" w:line="240" w:lineRule="auto"/>
        <w:ind w:left="567" w:hanging="567"/>
        <w:rPr>
          <w:rFonts w:ascii="Times New Roman" w:eastAsia="SimSun" w:hAnsi="Times New Roman" w:cs="Times New Roman"/>
          <w:b/>
          <w:lang w:eastAsia="zh-CN"/>
        </w:rPr>
      </w:pPr>
      <w:r w:rsidRPr="007872CE">
        <w:rPr>
          <w:rFonts w:ascii="Times New Roman" w:eastAsia="SimSun" w:hAnsi="Times New Roman" w:cs="Times New Roman"/>
          <w:b/>
          <w:lang w:eastAsia="zh-CN"/>
        </w:rPr>
        <w:t>6.1</w:t>
      </w:r>
      <w:r w:rsidRPr="007872CE">
        <w:rPr>
          <w:rFonts w:ascii="Times New Roman" w:eastAsia="SimSun" w:hAnsi="Times New Roman" w:cs="Times New Roman"/>
          <w:b/>
          <w:lang w:eastAsia="zh-CN"/>
        </w:rPr>
        <w:tab/>
        <w:t>Pagalbinių medžiagų sąrašas</w:t>
      </w:r>
    </w:p>
    <w:p w14:paraId="380427A9" w14:textId="77777777" w:rsidR="00AE2535" w:rsidRPr="00BA7621" w:rsidRDefault="00AE2535" w:rsidP="00684B81">
      <w:pPr>
        <w:tabs>
          <w:tab w:val="left" w:pos="567"/>
          <w:tab w:val="left" w:pos="3119"/>
        </w:tabs>
        <w:spacing w:after="0" w:line="240" w:lineRule="auto"/>
        <w:ind w:left="567" w:hanging="567"/>
        <w:rPr>
          <w:rFonts w:ascii="Times New Roman" w:eastAsia="SimSun" w:hAnsi="Times New Roman" w:cs="Times New Roman"/>
          <w:lang w:eastAsia="zh-CN"/>
        </w:rPr>
      </w:pPr>
    </w:p>
    <w:p w14:paraId="380427AA" w14:textId="77777777" w:rsidR="00AE2535" w:rsidRPr="00485B00" w:rsidRDefault="00AE2535" w:rsidP="00684B81">
      <w:pPr>
        <w:tabs>
          <w:tab w:val="left" w:pos="567"/>
          <w:tab w:val="left" w:pos="3119"/>
        </w:tabs>
        <w:spacing w:after="0" w:line="240" w:lineRule="auto"/>
        <w:ind w:left="567" w:hanging="567"/>
        <w:rPr>
          <w:rFonts w:ascii="Times New Roman" w:eastAsia="SimSun" w:hAnsi="Times New Roman" w:cs="Times New Roman"/>
          <w:iCs/>
          <w:u w:val="single"/>
          <w:lang w:eastAsia="zh-CN"/>
        </w:rPr>
      </w:pPr>
      <w:r w:rsidRPr="00953C36">
        <w:rPr>
          <w:rFonts w:ascii="Times New Roman" w:eastAsia="SimSun" w:hAnsi="Times New Roman" w:cs="Times New Roman"/>
          <w:iCs/>
          <w:u w:val="single"/>
          <w:lang w:eastAsia="zh-CN"/>
        </w:rPr>
        <w:t>Kapsulės turinys</w:t>
      </w:r>
    </w:p>
    <w:p w14:paraId="380427AB" w14:textId="77777777" w:rsidR="00AE2535" w:rsidRPr="00923BB3" w:rsidRDefault="00AE2535" w:rsidP="00684B81">
      <w:pPr>
        <w:tabs>
          <w:tab w:val="left" w:pos="567"/>
          <w:tab w:val="left" w:pos="3119"/>
        </w:tabs>
        <w:spacing w:after="0" w:line="240" w:lineRule="auto"/>
        <w:ind w:left="567" w:hanging="567"/>
        <w:rPr>
          <w:rFonts w:ascii="Times New Roman" w:eastAsia="SimSun" w:hAnsi="Times New Roman" w:cs="Times New Roman"/>
          <w:lang w:eastAsia="zh-CN"/>
        </w:rPr>
      </w:pPr>
      <w:r w:rsidRPr="00923BB3">
        <w:rPr>
          <w:rFonts w:ascii="Times New Roman" w:eastAsia="SimSun" w:hAnsi="Times New Roman" w:cs="Times New Roman"/>
          <w:lang w:eastAsia="zh-CN"/>
        </w:rPr>
        <w:t>Laktozė</w:t>
      </w:r>
      <w:r w:rsidR="003F788D">
        <w:rPr>
          <w:rFonts w:ascii="Times New Roman" w:eastAsia="SimSun" w:hAnsi="Times New Roman" w:cs="Times New Roman"/>
          <w:lang w:eastAsia="zh-CN"/>
        </w:rPr>
        <w:t>s</w:t>
      </w:r>
      <w:r w:rsidRPr="00923BB3">
        <w:rPr>
          <w:rFonts w:ascii="Times New Roman" w:eastAsia="SimSun" w:hAnsi="Times New Roman" w:cs="Times New Roman"/>
          <w:lang w:eastAsia="zh-CN"/>
        </w:rPr>
        <w:t xml:space="preserve"> monohidratas</w:t>
      </w:r>
    </w:p>
    <w:p w14:paraId="380427AC" w14:textId="77777777" w:rsidR="00AE2535" w:rsidRPr="009327B6" w:rsidRDefault="00AE2535" w:rsidP="00684B81">
      <w:pPr>
        <w:tabs>
          <w:tab w:val="left" w:pos="567"/>
          <w:tab w:val="left" w:pos="3119"/>
        </w:tabs>
        <w:spacing w:after="0" w:line="240" w:lineRule="auto"/>
        <w:ind w:left="567" w:hanging="567"/>
        <w:rPr>
          <w:rFonts w:ascii="Times New Roman" w:eastAsia="SimSun" w:hAnsi="Times New Roman" w:cs="Times New Roman"/>
          <w:lang w:eastAsia="zh-CN"/>
        </w:rPr>
      </w:pPr>
      <w:r w:rsidRPr="009327B6">
        <w:rPr>
          <w:rFonts w:ascii="Times New Roman" w:eastAsia="SimSun" w:hAnsi="Times New Roman" w:cs="Times New Roman"/>
          <w:lang w:eastAsia="zh-CN"/>
        </w:rPr>
        <w:t>Kukurūzų krakmolas</w:t>
      </w:r>
    </w:p>
    <w:p w14:paraId="380427AD" w14:textId="77777777" w:rsidR="00AE2535" w:rsidRPr="00227224" w:rsidRDefault="00AE2535" w:rsidP="00684B81">
      <w:pPr>
        <w:tabs>
          <w:tab w:val="left" w:pos="567"/>
          <w:tab w:val="left" w:pos="3119"/>
        </w:tabs>
        <w:spacing w:after="0" w:line="240" w:lineRule="auto"/>
        <w:ind w:left="567" w:hanging="567"/>
        <w:rPr>
          <w:rFonts w:ascii="Times New Roman" w:eastAsia="SimSun" w:hAnsi="Times New Roman" w:cs="Times New Roman"/>
          <w:lang w:eastAsia="zh-CN"/>
        </w:rPr>
      </w:pPr>
      <w:r w:rsidRPr="00EB0997">
        <w:rPr>
          <w:rFonts w:ascii="Times New Roman" w:eastAsia="SimSun" w:hAnsi="Times New Roman" w:cs="Times New Roman"/>
          <w:lang w:eastAsia="zh-CN"/>
        </w:rPr>
        <w:t>Koloidinis bevandenis silicio dioksidas</w:t>
      </w:r>
    </w:p>
    <w:p w14:paraId="380427AE" w14:textId="77777777" w:rsidR="00AE2535" w:rsidRPr="00B40B6D" w:rsidRDefault="00AE2535" w:rsidP="00684B81">
      <w:pPr>
        <w:tabs>
          <w:tab w:val="left" w:pos="567"/>
          <w:tab w:val="left" w:pos="3119"/>
        </w:tabs>
        <w:spacing w:after="0" w:line="240" w:lineRule="auto"/>
        <w:ind w:left="567" w:hanging="567"/>
        <w:rPr>
          <w:rFonts w:ascii="Times New Roman" w:eastAsia="SimSun" w:hAnsi="Times New Roman" w:cs="Times New Roman"/>
          <w:lang w:eastAsia="zh-CN"/>
        </w:rPr>
      </w:pPr>
      <w:r w:rsidRPr="00B40B6D">
        <w:rPr>
          <w:rFonts w:ascii="Times New Roman" w:eastAsia="SimSun" w:hAnsi="Times New Roman" w:cs="Times New Roman"/>
          <w:lang w:eastAsia="zh-CN"/>
        </w:rPr>
        <w:t>Magnio stearatas</w:t>
      </w:r>
    </w:p>
    <w:p w14:paraId="380427AF" w14:textId="77777777" w:rsidR="00AE2535" w:rsidRPr="00B40B6D" w:rsidRDefault="00AE2535" w:rsidP="00684B81">
      <w:pPr>
        <w:tabs>
          <w:tab w:val="left" w:pos="567"/>
          <w:tab w:val="left" w:pos="3119"/>
        </w:tabs>
        <w:spacing w:after="0" w:line="240" w:lineRule="auto"/>
        <w:ind w:left="567" w:hanging="567"/>
        <w:rPr>
          <w:rFonts w:ascii="Times New Roman" w:eastAsia="SimSun" w:hAnsi="Times New Roman" w:cs="Times New Roman"/>
          <w:lang w:eastAsia="zh-CN"/>
        </w:rPr>
      </w:pPr>
      <w:r w:rsidRPr="00B40B6D">
        <w:rPr>
          <w:rFonts w:ascii="Times New Roman" w:eastAsia="SimSun" w:hAnsi="Times New Roman" w:cs="Times New Roman"/>
          <w:lang w:eastAsia="zh-CN"/>
        </w:rPr>
        <w:t>Natrio laurilsulfatas</w:t>
      </w:r>
    </w:p>
    <w:p w14:paraId="380427B0" w14:textId="77777777" w:rsidR="00AE2535" w:rsidRPr="007A4261" w:rsidRDefault="00AE2535" w:rsidP="00684B81">
      <w:pPr>
        <w:tabs>
          <w:tab w:val="left" w:pos="567"/>
          <w:tab w:val="left" w:pos="3119"/>
        </w:tabs>
        <w:spacing w:after="0" w:line="240" w:lineRule="auto"/>
        <w:ind w:left="567" w:hanging="567"/>
        <w:rPr>
          <w:rFonts w:ascii="Times New Roman" w:eastAsia="SimSun" w:hAnsi="Times New Roman" w:cs="Times New Roman"/>
          <w:lang w:eastAsia="zh-CN"/>
        </w:rPr>
      </w:pPr>
    </w:p>
    <w:p w14:paraId="380427B1" w14:textId="77777777" w:rsidR="00AE2535" w:rsidRPr="00D21823" w:rsidRDefault="00AE2535" w:rsidP="00684B81">
      <w:pPr>
        <w:tabs>
          <w:tab w:val="left" w:pos="567"/>
          <w:tab w:val="left" w:pos="3119"/>
        </w:tabs>
        <w:spacing w:after="0" w:line="240" w:lineRule="auto"/>
        <w:ind w:left="567" w:hanging="567"/>
        <w:rPr>
          <w:rFonts w:ascii="Times New Roman" w:eastAsia="SimSun" w:hAnsi="Times New Roman" w:cs="Times New Roman"/>
          <w:i/>
          <w:u w:val="single"/>
          <w:lang w:eastAsia="zh-CN"/>
        </w:rPr>
      </w:pPr>
      <w:r w:rsidRPr="00D21823">
        <w:rPr>
          <w:rFonts w:ascii="Times New Roman" w:eastAsia="SimSun" w:hAnsi="Times New Roman" w:cs="Times New Roman"/>
          <w:iCs/>
          <w:u w:val="single"/>
          <w:lang w:eastAsia="zh-CN"/>
        </w:rPr>
        <w:t>Kapsulės apvalkalas</w:t>
      </w:r>
    </w:p>
    <w:p w14:paraId="380427B2" w14:textId="77777777" w:rsidR="00AE2535" w:rsidRPr="009F591D" w:rsidRDefault="00AE2535" w:rsidP="00684B81">
      <w:pPr>
        <w:tabs>
          <w:tab w:val="left" w:pos="567"/>
          <w:tab w:val="left" w:pos="3119"/>
        </w:tabs>
        <w:spacing w:after="0" w:line="240" w:lineRule="auto"/>
        <w:ind w:left="567" w:hanging="567"/>
        <w:rPr>
          <w:rFonts w:ascii="Times New Roman" w:eastAsia="SimSun" w:hAnsi="Times New Roman" w:cs="Times New Roman"/>
          <w:lang w:eastAsia="zh-CN"/>
        </w:rPr>
      </w:pPr>
      <w:r w:rsidRPr="009F591D">
        <w:rPr>
          <w:rFonts w:ascii="Times New Roman" w:eastAsia="SimSun" w:hAnsi="Times New Roman" w:cs="Times New Roman"/>
          <w:lang w:eastAsia="zh-CN"/>
        </w:rPr>
        <w:t>Želatina</w:t>
      </w:r>
    </w:p>
    <w:p w14:paraId="380427B3" w14:textId="77777777" w:rsidR="00AE2535" w:rsidRPr="005930D0" w:rsidRDefault="00AE2535" w:rsidP="00684B81">
      <w:pPr>
        <w:tabs>
          <w:tab w:val="left" w:pos="567"/>
          <w:tab w:val="left" w:pos="3119"/>
        </w:tabs>
        <w:spacing w:after="0" w:line="240" w:lineRule="auto"/>
        <w:ind w:left="567" w:hanging="567"/>
        <w:rPr>
          <w:rFonts w:ascii="Times New Roman" w:eastAsia="SimSun" w:hAnsi="Times New Roman" w:cs="Times New Roman"/>
          <w:lang w:eastAsia="zh-CN"/>
        </w:rPr>
      </w:pPr>
      <w:r w:rsidRPr="005930D0">
        <w:rPr>
          <w:rFonts w:ascii="Times New Roman" w:eastAsia="SimSun" w:hAnsi="Times New Roman" w:cs="Times New Roman"/>
          <w:lang w:eastAsia="zh-CN"/>
        </w:rPr>
        <w:t>Patent mėlynasis (E131)</w:t>
      </w:r>
    </w:p>
    <w:p w14:paraId="380427B4" w14:textId="77777777" w:rsidR="00AE2535" w:rsidRPr="000D5275" w:rsidRDefault="00AE2535" w:rsidP="00684B81">
      <w:pPr>
        <w:tabs>
          <w:tab w:val="left" w:pos="567"/>
          <w:tab w:val="left" w:pos="3119"/>
        </w:tabs>
        <w:spacing w:after="0" w:line="240" w:lineRule="auto"/>
        <w:rPr>
          <w:rFonts w:ascii="Times New Roman" w:eastAsia="SimSun" w:hAnsi="Times New Roman" w:cs="Times New Roman"/>
          <w:lang w:eastAsia="zh-CN"/>
        </w:rPr>
      </w:pPr>
      <w:r w:rsidRPr="000D5275">
        <w:rPr>
          <w:rFonts w:ascii="Times New Roman" w:eastAsia="SimSun" w:hAnsi="Times New Roman" w:cs="Times New Roman"/>
          <w:lang w:eastAsia="zh-CN"/>
        </w:rPr>
        <w:t>Titano dioksidas (E171)</w:t>
      </w:r>
    </w:p>
    <w:p w14:paraId="380427B5" w14:textId="77777777" w:rsidR="00AE2535" w:rsidRPr="00DC5C4D" w:rsidRDefault="00AE2535" w:rsidP="00684B81">
      <w:pPr>
        <w:tabs>
          <w:tab w:val="left" w:pos="567"/>
          <w:tab w:val="left" w:pos="3119"/>
        </w:tabs>
        <w:spacing w:after="0" w:line="240" w:lineRule="auto"/>
        <w:ind w:left="567" w:hanging="567"/>
        <w:rPr>
          <w:rFonts w:ascii="Times New Roman" w:eastAsia="SimSun" w:hAnsi="Times New Roman" w:cs="Times New Roman"/>
          <w:lang w:eastAsia="zh-CN"/>
        </w:rPr>
      </w:pPr>
    </w:p>
    <w:p w14:paraId="380427B6" w14:textId="77777777" w:rsidR="00AE2535" w:rsidRPr="00F97E14" w:rsidRDefault="00AE2535" w:rsidP="00684B81">
      <w:pPr>
        <w:tabs>
          <w:tab w:val="left" w:pos="567"/>
          <w:tab w:val="left" w:pos="3119"/>
        </w:tabs>
        <w:spacing w:after="0" w:line="240" w:lineRule="auto"/>
        <w:ind w:left="567" w:hanging="567"/>
        <w:rPr>
          <w:rFonts w:ascii="Times New Roman" w:eastAsia="SimSun" w:hAnsi="Times New Roman" w:cs="Times New Roman"/>
          <w:i/>
          <w:u w:val="single"/>
          <w:lang w:eastAsia="zh-CN"/>
        </w:rPr>
      </w:pPr>
      <w:r w:rsidRPr="00F97E14">
        <w:rPr>
          <w:rFonts w:ascii="Times New Roman" w:eastAsia="SimSun" w:hAnsi="Times New Roman" w:cs="Times New Roman"/>
          <w:iCs/>
          <w:u w:val="single"/>
          <w:lang w:eastAsia="zh-CN"/>
        </w:rPr>
        <w:t>Spausdinimo rašalas</w:t>
      </w:r>
    </w:p>
    <w:p w14:paraId="380427B7" w14:textId="77777777" w:rsidR="00AE2535" w:rsidRPr="00176E55" w:rsidRDefault="00AE2535" w:rsidP="00684B81">
      <w:pPr>
        <w:tabs>
          <w:tab w:val="left" w:pos="567"/>
          <w:tab w:val="left" w:pos="3119"/>
        </w:tabs>
        <w:spacing w:after="0" w:line="240" w:lineRule="auto"/>
        <w:ind w:left="567" w:hanging="567"/>
        <w:rPr>
          <w:rFonts w:ascii="Times New Roman" w:eastAsia="SimSun" w:hAnsi="Times New Roman" w:cs="Times New Roman"/>
          <w:lang w:eastAsia="zh-CN"/>
        </w:rPr>
      </w:pPr>
      <w:r w:rsidRPr="00176E55">
        <w:rPr>
          <w:rFonts w:ascii="Times New Roman" w:eastAsia="SimSun" w:hAnsi="Times New Roman" w:cs="Times New Roman"/>
          <w:lang w:eastAsia="zh-CN"/>
        </w:rPr>
        <w:t>Šelakas</w:t>
      </w:r>
    </w:p>
    <w:p w14:paraId="380427B8" w14:textId="77777777" w:rsidR="00AE2535" w:rsidRPr="005A5862" w:rsidRDefault="00AE2535" w:rsidP="00684B81">
      <w:pPr>
        <w:tabs>
          <w:tab w:val="left" w:pos="567"/>
          <w:tab w:val="left" w:pos="3119"/>
        </w:tabs>
        <w:spacing w:after="0" w:line="240" w:lineRule="auto"/>
        <w:ind w:left="567" w:hanging="567"/>
        <w:rPr>
          <w:rFonts w:ascii="Times New Roman" w:eastAsia="SimSun" w:hAnsi="Times New Roman" w:cs="Times New Roman"/>
          <w:lang w:eastAsia="zh-CN"/>
        </w:rPr>
      </w:pPr>
      <w:r w:rsidRPr="005A5862">
        <w:rPr>
          <w:rFonts w:ascii="Times New Roman" w:eastAsia="SimSun" w:hAnsi="Times New Roman" w:cs="Times New Roman"/>
          <w:lang w:eastAsia="zh-CN"/>
        </w:rPr>
        <w:t>Propilenglikolis</w:t>
      </w:r>
    </w:p>
    <w:p w14:paraId="380427B9" w14:textId="77777777" w:rsidR="00AE2535" w:rsidRPr="009B457B" w:rsidRDefault="00AE2535" w:rsidP="00684B81">
      <w:pPr>
        <w:tabs>
          <w:tab w:val="left" w:pos="567"/>
          <w:tab w:val="left" w:pos="3119"/>
        </w:tabs>
        <w:spacing w:after="0" w:line="240" w:lineRule="auto"/>
        <w:ind w:left="567" w:hanging="567"/>
        <w:rPr>
          <w:rFonts w:ascii="Times New Roman" w:eastAsia="SimSun" w:hAnsi="Times New Roman" w:cs="Times New Roman"/>
          <w:lang w:eastAsia="zh-CN"/>
        </w:rPr>
      </w:pPr>
      <w:r w:rsidRPr="009B457B">
        <w:rPr>
          <w:rFonts w:ascii="Times New Roman" w:eastAsia="SimSun" w:hAnsi="Times New Roman" w:cs="Times New Roman"/>
          <w:lang w:eastAsia="zh-CN"/>
        </w:rPr>
        <w:t>Juodasis geležies oksidas (E172)</w:t>
      </w:r>
    </w:p>
    <w:p w14:paraId="380427BA" w14:textId="77777777" w:rsidR="00AE2535" w:rsidRPr="009B457B" w:rsidRDefault="00AE2535" w:rsidP="00684B81">
      <w:pPr>
        <w:tabs>
          <w:tab w:val="left" w:pos="567"/>
          <w:tab w:val="left" w:pos="3119"/>
        </w:tabs>
        <w:spacing w:after="0" w:line="240" w:lineRule="auto"/>
        <w:ind w:left="567" w:hanging="567"/>
        <w:rPr>
          <w:rFonts w:ascii="Times New Roman" w:eastAsia="SimSun" w:hAnsi="Times New Roman" w:cs="Times New Roman"/>
          <w:lang w:eastAsia="zh-CN"/>
        </w:rPr>
      </w:pPr>
    </w:p>
    <w:p w14:paraId="380427BB" w14:textId="77777777" w:rsidR="00AE2535" w:rsidRPr="00BB4BD0" w:rsidRDefault="00AE2535" w:rsidP="00684B81">
      <w:pPr>
        <w:tabs>
          <w:tab w:val="left" w:pos="567"/>
          <w:tab w:val="left" w:pos="3119"/>
        </w:tabs>
        <w:spacing w:after="0" w:line="240" w:lineRule="auto"/>
        <w:ind w:left="567" w:hanging="567"/>
        <w:rPr>
          <w:rFonts w:ascii="Times New Roman" w:eastAsia="SimSun" w:hAnsi="Times New Roman" w:cs="Times New Roman"/>
          <w:b/>
          <w:lang w:eastAsia="zh-CN"/>
        </w:rPr>
      </w:pPr>
      <w:r w:rsidRPr="00BB4BD0">
        <w:rPr>
          <w:rFonts w:ascii="Times New Roman" w:eastAsia="SimSun" w:hAnsi="Times New Roman" w:cs="Times New Roman"/>
          <w:b/>
          <w:lang w:eastAsia="zh-CN"/>
        </w:rPr>
        <w:t>6.2</w:t>
      </w:r>
      <w:r w:rsidRPr="00BB4BD0">
        <w:rPr>
          <w:rFonts w:ascii="Times New Roman" w:eastAsia="SimSun" w:hAnsi="Times New Roman" w:cs="Times New Roman"/>
          <w:b/>
          <w:lang w:eastAsia="zh-CN"/>
        </w:rPr>
        <w:tab/>
        <w:t>Nesuderinamumas</w:t>
      </w:r>
    </w:p>
    <w:p w14:paraId="380427BC" w14:textId="77777777" w:rsidR="00AE2535" w:rsidRPr="00BB4BD0" w:rsidRDefault="00AE2535" w:rsidP="00684B81">
      <w:pPr>
        <w:tabs>
          <w:tab w:val="left" w:pos="567"/>
          <w:tab w:val="left" w:pos="3119"/>
        </w:tabs>
        <w:spacing w:after="0" w:line="240" w:lineRule="auto"/>
        <w:ind w:left="567" w:hanging="567"/>
        <w:rPr>
          <w:rFonts w:ascii="Times New Roman" w:eastAsia="SimSun" w:hAnsi="Times New Roman" w:cs="Times New Roman"/>
          <w:lang w:eastAsia="zh-CN"/>
        </w:rPr>
      </w:pPr>
    </w:p>
    <w:p w14:paraId="380427BD" w14:textId="77777777" w:rsidR="00AE2535" w:rsidRPr="00BB4BD0" w:rsidRDefault="00AE2535" w:rsidP="00684B81">
      <w:pPr>
        <w:tabs>
          <w:tab w:val="left" w:pos="567"/>
          <w:tab w:val="left" w:pos="3119"/>
        </w:tabs>
        <w:spacing w:after="0" w:line="240" w:lineRule="auto"/>
        <w:ind w:left="567" w:hanging="567"/>
        <w:rPr>
          <w:rFonts w:ascii="Times New Roman" w:eastAsia="SimSun" w:hAnsi="Times New Roman" w:cs="Times New Roman"/>
          <w:lang w:eastAsia="zh-CN"/>
        </w:rPr>
      </w:pPr>
      <w:r w:rsidRPr="00BB4BD0">
        <w:rPr>
          <w:rFonts w:ascii="Times New Roman" w:eastAsia="SimSun" w:hAnsi="Times New Roman" w:cs="Times New Roman"/>
          <w:lang w:eastAsia="zh-CN"/>
        </w:rPr>
        <w:t>Duomenys nebūtini.</w:t>
      </w:r>
    </w:p>
    <w:p w14:paraId="380427BE" w14:textId="77777777" w:rsidR="00AE2535" w:rsidRPr="00BB4BD0" w:rsidRDefault="00AE2535" w:rsidP="00684B81">
      <w:pPr>
        <w:tabs>
          <w:tab w:val="left" w:pos="567"/>
          <w:tab w:val="left" w:pos="3119"/>
        </w:tabs>
        <w:spacing w:after="0" w:line="240" w:lineRule="auto"/>
        <w:ind w:left="567" w:hanging="567"/>
        <w:rPr>
          <w:rFonts w:ascii="Times New Roman" w:eastAsia="SimSun" w:hAnsi="Times New Roman" w:cs="Times New Roman"/>
          <w:lang w:eastAsia="zh-CN"/>
        </w:rPr>
      </w:pPr>
    </w:p>
    <w:p w14:paraId="380427BF" w14:textId="77777777" w:rsidR="00AE2535" w:rsidRPr="00BB4BD0" w:rsidRDefault="00AE2535" w:rsidP="00684B81">
      <w:pPr>
        <w:tabs>
          <w:tab w:val="left" w:pos="567"/>
          <w:tab w:val="left" w:pos="3119"/>
        </w:tabs>
        <w:spacing w:after="0" w:line="240" w:lineRule="auto"/>
        <w:ind w:left="567" w:hanging="567"/>
        <w:rPr>
          <w:rFonts w:ascii="Times New Roman" w:eastAsia="SimSun" w:hAnsi="Times New Roman" w:cs="Times New Roman"/>
          <w:b/>
          <w:lang w:eastAsia="zh-CN"/>
        </w:rPr>
      </w:pPr>
      <w:r w:rsidRPr="00BB4BD0">
        <w:rPr>
          <w:rFonts w:ascii="Times New Roman" w:eastAsia="SimSun" w:hAnsi="Times New Roman" w:cs="Times New Roman"/>
          <w:b/>
          <w:lang w:eastAsia="zh-CN"/>
        </w:rPr>
        <w:t>6.3</w:t>
      </w:r>
      <w:r w:rsidRPr="00BB4BD0">
        <w:rPr>
          <w:rFonts w:ascii="Times New Roman" w:eastAsia="SimSun" w:hAnsi="Times New Roman" w:cs="Times New Roman"/>
          <w:b/>
          <w:lang w:eastAsia="zh-CN"/>
        </w:rPr>
        <w:tab/>
        <w:t>Tinkamumo laikas</w:t>
      </w:r>
    </w:p>
    <w:p w14:paraId="380427C0" w14:textId="77777777" w:rsidR="00AE2535" w:rsidRPr="00BB4BD0" w:rsidRDefault="00AE2535" w:rsidP="00684B81">
      <w:pPr>
        <w:tabs>
          <w:tab w:val="left" w:pos="567"/>
          <w:tab w:val="left" w:pos="3119"/>
        </w:tabs>
        <w:spacing w:after="0" w:line="240" w:lineRule="auto"/>
        <w:ind w:left="567" w:hanging="567"/>
        <w:rPr>
          <w:rFonts w:ascii="Times New Roman" w:eastAsia="SimSun" w:hAnsi="Times New Roman" w:cs="Times New Roman"/>
          <w:lang w:eastAsia="zh-CN"/>
        </w:rPr>
      </w:pPr>
    </w:p>
    <w:p w14:paraId="380427C1" w14:textId="77777777" w:rsidR="00AE2535" w:rsidRPr="00BB4BD0" w:rsidRDefault="00AE2535" w:rsidP="00684B81">
      <w:pPr>
        <w:tabs>
          <w:tab w:val="left" w:pos="567"/>
          <w:tab w:val="left" w:pos="3119"/>
        </w:tabs>
        <w:spacing w:after="0" w:line="240" w:lineRule="auto"/>
        <w:ind w:left="567" w:hanging="567"/>
        <w:rPr>
          <w:rFonts w:ascii="Times New Roman" w:eastAsia="SimSun" w:hAnsi="Times New Roman" w:cs="Times New Roman"/>
          <w:lang w:eastAsia="zh-CN"/>
        </w:rPr>
      </w:pPr>
      <w:r w:rsidRPr="00BB4BD0">
        <w:rPr>
          <w:rFonts w:ascii="Times New Roman" w:eastAsia="SimSun" w:hAnsi="Times New Roman" w:cs="Times New Roman"/>
          <w:lang w:eastAsia="zh-CN"/>
        </w:rPr>
        <w:t>3 metai.</w:t>
      </w:r>
    </w:p>
    <w:p w14:paraId="380427C2" w14:textId="77777777" w:rsidR="00AE2535" w:rsidRPr="00BB4BD0" w:rsidRDefault="00AE2535" w:rsidP="00684B81">
      <w:pPr>
        <w:tabs>
          <w:tab w:val="left" w:pos="567"/>
          <w:tab w:val="left" w:pos="3119"/>
        </w:tabs>
        <w:spacing w:after="0" w:line="240" w:lineRule="auto"/>
        <w:ind w:left="567" w:hanging="567"/>
        <w:rPr>
          <w:rFonts w:ascii="Times New Roman" w:eastAsia="SimSun" w:hAnsi="Times New Roman" w:cs="Times New Roman"/>
          <w:lang w:eastAsia="zh-CN"/>
        </w:rPr>
      </w:pPr>
    </w:p>
    <w:p w14:paraId="380427C3" w14:textId="77777777" w:rsidR="00AE2535" w:rsidRPr="005108FB" w:rsidRDefault="00AE2535" w:rsidP="00684B81">
      <w:pPr>
        <w:tabs>
          <w:tab w:val="left" w:pos="567"/>
          <w:tab w:val="left" w:pos="3119"/>
        </w:tabs>
        <w:spacing w:after="0" w:line="240" w:lineRule="auto"/>
        <w:ind w:left="567" w:hanging="567"/>
        <w:rPr>
          <w:rFonts w:ascii="Times New Roman" w:eastAsia="SimSun" w:hAnsi="Times New Roman" w:cs="Times New Roman"/>
          <w:b/>
          <w:lang w:eastAsia="zh-CN"/>
        </w:rPr>
      </w:pPr>
      <w:r w:rsidRPr="005108FB">
        <w:rPr>
          <w:rFonts w:ascii="Times New Roman" w:eastAsia="SimSun" w:hAnsi="Times New Roman" w:cs="Times New Roman"/>
          <w:b/>
          <w:lang w:eastAsia="zh-CN"/>
        </w:rPr>
        <w:t>6.4</w:t>
      </w:r>
      <w:r w:rsidRPr="005108FB">
        <w:rPr>
          <w:rFonts w:ascii="Times New Roman" w:eastAsia="SimSun" w:hAnsi="Times New Roman" w:cs="Times New Roman"/>
          <w:b/>
          <w:lang w:eastAsia="zh-CN"/>
        </w:rPr>
        <w:tab/>
        <w:t>Specialios laikymo sąlygos</w:t>
      </w:r>
    </w:p>
    <w:p w14:paraId="380427C4" w14:textId="77777777" w:rsidR="00AE2535" w:rsidRPr="005108FB" w:rsidRDefault="00AE2535" w:rsidP="00684B81">
      <w:pPr>
        <w:tabs>
          <w:tab w:val="left" w:pos="567"/>
          <w:tab w:val="left" w:pos="3119"/>
        </w:tabs>
        <w:spacing w:after="0" w:line="240" w:lineRule="auto"/>
        <w:ind w:left="567" w:hanging="567"/>
        <w:rPr>
          <w:rFonts w:ascii="Times New Roman" w:eastAsia="SimSun" w:hAnsi="Times New Roman" w:cs="Times New Roman"/>
          <w:lang w:eastAsia="zh-CN"/>
        </w:rPr>
      </w:pPr>
    </w:p>
    <w:p w14:paraId="380427C5" w14:textId="77777777" w:rsidR="00AE2535" w:rsidRPr="00B96C2D" w:rsidRDefault="00AE2535" w:rsidP="00684B81">
      <w:pPr>
        <w:tabs>
          <w:tab w:val="left" w:pos="567"/>
          <w:tab w:val="left" w:pos="3119"/>
        </w:tabs>
        <w:spacing w:after="0" w:line="240" w:lineRule="auto"/>
        <w:ind w:left="567" w:hanging="567"/>
        <w:rPr>
          <w:rFonts w:ascii="Times New Roman" w:eastAsia="SimSun" w:hAnsi="Times New Roman" w:cs="Times New Roman"/>
          <w:lang w:eastAsia="zh-CN"/>
        </w:rPr>
      </w:pPr>
      <w:r w:rsidRPr="00B96C2D">
        <w:rPr>
          <w:rFonts w:ascii="Times New Roman" w:eastAsia="SimSun" w:hAnsi="Times New Roman" w:cs="Times New Roman"/>
          <w:lang w:eastAsia="zh-CN"/>
        </w:rPr>
        <w:t>Laikyti gamintojo pakuotėje.</w:t>
      </w:r>
    </w:p>
    <w:p w14:paraId="380427C6" w14:textId="77777777" w:rsidR="00AE2535" w:rsidRPr="00B96C2D" w:rsidRDefault="00AE2535" w:rsidP="00684B81">
      <w:pPr>
        <w:tabs>
          <w:tab w:val="left" w:pos="567"/>
          <w:tab w:val="left" w:pos="3119"/>
        </w:tabs>
        <w:spacing w:after="0" w:line="240" w:lineRule="auto"/>
        <w:ind w:left="567" w:hanging="567"/>
        <w:rPr>
          <w:rFonts w:ascii="Times New Roman" w:eastAsia="SimSun" w:hAnsi="Times New Roman" w:cs="Times New Roman"/>
          <w:lang w:eastAsia="zh-CN"/>
        </w:rPr>
      </w:pPr>
    </w:p>
    <w:p w14:paraId="380427C7" w14:textId="77777777" w:rsidR="00AE2535" w:rsidRPr="00AE2AF9" w:rsidRDefault="00AE2535" w:rsidP="00684B81">
      <w:pPr>
        <w:tabs>
          <w:tab w:val="left" w:pos="567"/>
          <w:tab w:val="left" w:pos="3119"/>
        </w:tabs>
        <w:spacing w:after="0" w:line="240" w:lineRule="auto"/>
        <w:ind w:left="567" w:hanging="567"/>
        <w:rPr>
          <w:rFonts w:ascii="Times New Roman" w:eastAsia="SimSun" w:hAnsi="Times New Roman" w:cs="Times New Roman"/>
          <w:b/>
          <w:lang w:eastAsia="zh-CN"/>
        </w:rPr>
      </w:pPr>
      <w:r w:rsidRPr="00AE2AF9">
        <w:rPr>
          <w:rFonts w:ascii="Times New Roman" w:eastAsia="SimSun" w:hAnsi="Times New Roman" w:cs="Times New Roman"/>
          <w:b/>
          <w:lang w:eastAsia="zh-CN"/>
        </w:rPr>
        <w:t>6.5</w:t>
      </w:r>
      <w:r w:rsidRPr="00AE2AF9">
        <w:rPr>
          <w:rFonts w:ascii="Times New Roman" w:eastAsia="SimSun" w:hAnsi="Times New Roman" w:cs="Times New Roman"/>
          <w:b/>
          <w:lang w:eastAsia="zh-CN"/>
        </w:rPr>
        <w:tab/>
        <w:t>Talpyklės pobūdis ir jos</w:t>
      </w:r>
      <w:r w:rsidRPr="00AE2AF9">
        <w:rPr>
          <w:rFonts w:ascii="Times New Roman" w:eastAsia="SimSun" w:hAnsi="Times New Roman" w:cs="Times New Roman"/>
          <w:lang w:eastAsia="zh-CN"/>
        </w:rPr>
        <w:t xml:space="preserve"> </w:t>
      </w:r>
      <w:r w:rsidRPr="00AE2AF9">
        <w:rPr>
          <w:rFonts w:ascii="Times New Roman" w:eastAsia="SimSun" w:hAnsi="Times New Roman" w:cs="Times New Roman"/>
          <w:b/>
          <w:lang w:eastAsia="zh-CN"/>
        </w:rPr>
        <w:t>turinys</w:t>
      </w:r>
    </w:p>
    <w:p w14:paraId="380427C8" w14:textId="77777777" w:rsidR="00AE2535" w:rsidRPr="0059747C" w:rsidRDefault="00AE2535" w:rsidP="00684B81">
      <w:pPr>
        <w:tabs>
          <w:tab w:val="left" w:pos="567"/>
          <w:tab w:val="left" w:pos="3119"/>
        </w:tabs>
        <w:spacing w:after="0" w:line="240" w:lineRule="auto"/>
        <w:ind w:left="567" w:hanging="567"/>
        <w:rPr>
          <w:rFonts w:ascii="Times New Roman" w:eastAsia="SimSun" w:hAnsi="Times New Roman" w:cs="Times New Roman"/>
          <w:lang w:eastAsia="zh-CN"/>
        </w:rPr>
      </w:pPr>
    </w:p>
    <w:p w14:paraId="380427C9" w14:textId="77777777" w:rsidR="00AE2535" w:rsidRPr="00513E1F" w:rsidRDefault="00AE2535" w:rsidP="00684B81">
      <w:pPr>
        <w:tabs>
          <w:tab w:val="left" w:pos="567"/>
          <w:tab w:val="left" w:pos="3119"/>
        </w:tabs>
        <w:spacing w:after="0" w:line="240" w:lineRule="auto"/>
        <w:rPr>
          <w:rFonts w:ascii="Times New Roman" w:eastAsia="SimSun" w:hAnsi="Times New Roman" w:cs="Times New Roman"/>
          <w:lang w:eastAsia="zh-CN"/>
        </w:rPr>
      </w:pPr>
      <w:r w:rsidRPr="00BD5AF8">
        <w:rPr>
          <w:rFonts w:ascii="Times New Roman" w:eastAsia="SimSun" w:hAnsi="Times New Roman" w:cs="Times New Roman"/>
          <w:lang w:eastAsia="zh-CN"/>
        </w:rPr>
        <w:t xml:space="preserve">Lizdinė plokštelė, iš vienos pusės padengta nepermatoma balta PVC plėvele (iš vidaus lygiai padengta </w:t>
      </w:r>
      <w:r w:rsidRPr="00715C2B">
        <w:rPr>
          <w:rFonts w:ascii="Times New Roman" w:eastAsia="SimSun" w:hAnsi="Times New Roman" w:cs="Times New Roman"/>
          <w:lang w:eastAsia="zh-CN"/>
        </w:rPr>
        <w:t>PVdC), o iš kitos pusės – aliuminio folija (su užlydant padengtu lako sluoksniu). Lizdinių plokštelių kartono dėžutė, kurioje yra 1, 2, 4, 6, 7, 12 arba 28 kapsulės.</w:t>
      </w:r>
    </w:p>
    <w:p w14:paraId="380427CA" w14:textId="77777777" w:rsidR="00AE2535" w:rsidRPr="004D5120" w:rsidRDefault="00AE2535" w:rsidP="00684B81">
      <w:pPr>
        <w:tabs>
          <w:tab w:val="left" w:pos="567"/>
          <w:tab w:val="left" w:pos="3119"/>
        </w:tabs>
        <w:spacing w:after="0" w:line="240" w:lineRule="auto"/>
        <w:rPr>
          <w:rFonts w:ascii="Times New Roman" w:eastAsia="SimSun" w:hAnsi="Times New Roman" w:cs="Times New Roman"/>
          <w:lang w:eastAsia="zh-CN"/>
        </w:rPr>
      </w:pPr>
    </w:p>
    <w:p w14:paraId="380427CB" w14:textId="77777777" w:rsidR="00AE2535" w:rsidRPr="004D5120" w:rsidRDefault="00AE2535" w:rsidP="00684B81">
      <w:pPr>
        <w:tabs>
          <w:tab w:val="left" w:pos="567"/>
          <w:tab w:val="left" w:pos="3119"/>
        </w:tabs>
        <w:spacing w:after="0" w:line="240" w:lineRule="auto"/>
        <w:rPr>
          <w:rFonts w:ascii="Times New Roman" w:eastAsia="SimSun" w:hAnsi="Times New Roman" w:cs="Times New Roman"/>
          <w:lang w:eastAsia="zh-CN"/>
        </w:rPr>
      </w:pPr>
      <w:r w:rsidRPr="004D5120">
        <w:rPr>
          <w:rFonts w:ascii="Times New Roman" w:eastAsia="SimSun" w:hAnsi="Times New Roman" w:cs="Times New Roman"/>
          <w:lang w:eastAsia="zh-CN"/>
        </w:rPr>
        <w:lastRenderedPageBreak/>
        <w:t>Gali būti tiekiamos ne visų dydžių pakuotės.</w:t>
      </w:r>
    </w:p>
    <w:p w14:paraId="380427CC" w14:textId="77777777" w:rsidR="00AE2535" w:rsidRPr="004D5120" w:rsidRDefault="00AE2535" w:rsidP="00684B81">
      <w:pPr>
        <w:tabs>
          <w:tab w:val="left" w:pos="567"/>
          <w:tab w:val="left" w:pos="3119"/>
        </w:tabs>
        <w:spacing w:after="0" w:line="240" w:lineRule="auto"/>
        <w:rPr>
          <w:rFonts w:ascii="Times New Roman" w:eastAsia="SimSun" w:hAnsi="Times New Roman" w:cs="Times New Roman"/>
          <w:lang w:eastAsia="zh-CN"/>
        </w:rPr>
      </w:pPr>
    </w:p>
    <w:p w14:paraId="380427CD" w14:textId="44B5F692" w:rsidR="00AE2535" w:rsidRPr="004D5120" w:rsidRDefault="00AE2535" w:rsidP="00684B81">
      <w:pPr>
        <w:keepNext/>
        <w:tabs>
          <w:tab w:val="left" w:pos="567"/>
          <w:tab w:val="left" w:pos="3119"/>
        </w:tabs>
        <w:spacing w:after="0" w:line="240" w:lineRule="auto"/>
        <w:rPr>
          <w:rFonts w:ascii="Times New Roman" w:eastAsia="SimSun" w:hAnsi="Times New Roman" w:cs="Times New Roman"/>
          <w:b/>
          <w:lang w:eastAsia="zh-CN"/>
        </w:rPr>
      </w:pPr>
      <w:r w:rsidRPr="004D5120">
        <w:rPr>
          <w:rFonts w:ascii="Times New Roman" w:eastAsia="SimSun" w:hAnsi="Times New Roman" w:cs="Times New Roman"/>
          <w:b/>
          <w:lang w:eastAsia="zh-CN"/>
        </w:rPr>
        <w:t>6.6</w:t>
      </w:r>
      <w:r w:rsidRPr="004D5120">
        <w:rPr>
          <w:rFonts w:ascii="Times New Roman" w:eastAsia="SimSun" w:hAnsi="Times New Roman" w:cs="Times New Roman"/>
          <w:b/>
          <w:lang w:eastAsia="zh-CN"/>
        </w:rPr>
        <w:tab/>
        <w:t>Specialūs reikalavimai atliekoms tvarkyti</w:t>
      </w:r>
      <w:r w:rsidR="00C10A97">
        <w:rPr>
          <w:rFonts w:ascii="Times New Roman" w:eastAsia="SimSun" w:hAnsi="Times New Roman" w:cs="Times New Roman"/>
          <w:b/>
          <w:lang w:eastAsia="zh-CN"/>
        </w:rPr>
        <w:t xml:space="preserve"> </w:t>
      </w:r>
      <w:r w:rsidR="00C10A97" w:rsidRPr="00C10A97">
        <w:rPr>
          <w:rFonts w:ascii="Times New Roman" w:eastAsia="SimSun" w:hAnsi="Times New Roman" w:cs="Times New Roman"/>
          <w:b/>
          <w:lang w:eastAsia="zh-CN"/>
        </w:rPr>
        <w:t>ir vaistiniam preparatui ruošti</w:t>
      </w:r>
    </w:p>
    <w:p w14:paraId="380427CE" w14:textId="77777777" w:rsidR="00AE2535" w:rsidRPr="004D5120" w:rsidRDefault="00AE2535" w:rsidP="00684B81">
      <w:pPr>
        <w:keepNext/>
        <w:tabs>
          <w:tab w:val="left" w:pos="567"/>
          <w:tab w:val="left" w:pos="3119"/>
        </w:tabs>
        <w:spacing w:after="0" w:line="240" w:lineRule="auto"/>
        <w:rPr>
          <w:rFonts w:ascii="Times New Roman" w:eastAsia="SimSun" w:hAnsi="Times New Roman" w:cs="Times New Roman"/>
          <w:lang w:eastAsia="zh-CN"/>
        </w:rPr>
      </w:pPr>
    </w:p>
    <w:p w14:paraId="4B4C8B01" w14:textId="168685A1" w:rsidR="00C04B29" w:rsidRPr="004D5120" w:rsidRDefault="00C04B29" w:rsidP="00684B81">
      <w:pPr>
        <w:tabs>
          <w:tab w:val="left" w:pos="567"/>
          <w:tab w:val="left" w:pos="3119"/>
        </w:tabs>
        <w:spacing w:after="0" w:line="240" w:lineRule="auto"/>
        <w:ind w:left="567" w:hanging="567"/>
        <w:rPr>
          <w:rFonts w:ascii="Times New Roman" w:eastAsia="SimSun" w:hAnsi="Times New Roman" w:cs="Times New Roman"/>
          <w:lang w:eastAsia="zh-CN"/>
        </w:rPr>
      </w:pPr>
      <w:r w:rsidRPr="00C04B29">
        <w:rPr>
          <w:rFonts w:ascii="Times New Roman" w:eastAsia="SimSun" w:hAnsi="Times New Roman" w:cs="Times New Roman"/>
          <w:lang w:eastAsia="zh-CN"/>
        </w:rPr>
        <w:t>Nesuvartotą vaistinį preparatą ar atliekas reikia tvarkyti laikantis vietinių reikalavimų.</w:t>
      </w:r>
    </w:p>
    <w:p w14:paraId="380427D0" w14:textId="77777777" w:rsidR="00AE2535" w:rsidRPr="004D5120" w:rsidRDefault="00AE2535" w:rsidP="00684B81">
      <w:pPr>
        <w:tabs>
          <w:tab w:val="left" w:pos="567"/>
          <w:tab w:val="left" w:pos="3119"/>
        </w:tabs>
        <w:spacing w:after="0" w:line="240" w:lineRule="auto"/>
        <w:ind w:left="567" w:hanging="567"/>
        <w:rPr>
          <w:rFonts w:ascii="Times New Roman" w:eastAsia="SimSun" w:hAnsi="Times New Roman" w:cs="Times New Roman"/>
          <w:lang w:eastAsia="zh-CN"/>
        </w:rPr>
      </w:pPr>
    </w:p>
    <w:p w14:paraId="380427D1" w14:textId="77777777" w:rsidR="00AE2535" w:rsidRPr="004D5120" w:rsidRDefault="00AE2535" w:rsidP="00684B81">
      <w:pPr>
        <w:tabs>
          <w:tab w:val="left" w:pos="567"/>
          <w:tab w:val="left" w:pos="3119"/>
        </w:tabs>
        <w:spacing w:after="0" w:line="240" w:lineRule="auto"/>
        <w:ind w:left="567" w:hanging="567"/>
        <w:rPr>
          <w:rFonts w:ascii="Times New Roman" w:eastAsia="SimSun" w:hAnsi="Times New Roman" w:cs="Times New Roman"/>
          <w:lang w:eastAsia="zh-CN"/>
        </w:rPr>
      </w:pPr>
    </w:p>
    <w:p w14:paraId="380427D2" w14:textId="77777777" w:rsidR="00AE2535" w:rsidRPr="004D5120" w:rsidRDefault="00AE2535" w:rsidP="00684B81">
      <w:pPr>
        <w:keepNext/>
        <w:tabs>
          <w:tab w:val="left" w:pos="567"/>
          <w:tab w:val="left" w:pos="3119"/>
        </w:tabs>
        <w:spacing w:after="0" w:line="240" w:lineRule="auto"/>
        <w:rPr>
          <w:rFonts w:ascii="Times New Roman" w:eastAsia="SimSun" w:hAnsi="Times New Roman" w:cs="Times New Roman"/>
          <w:b/>
          <w:caps/>
          <w:lang w:eastAsia="zh-CN"/>
        </w:rPr>
      </w:pPr>
      <w:r w:rsidRPr="004D5120">
        <w:rPr>
          <w:rFonts w:ascii="Times New Roman" w:eastAsia="SimSun" w:hAnsi="Times New Roman" w:cs="Times New Roman"/>
          <w:b/>
          <w:caps/>
          <w:lang w:eastAsia="zh-CN"/>
        </w:rPr>
        <w:t>7.</w:t>
      </w:r>
      <w:r w:rsidRPr="004D5120">
        <w:rPr>
          <w:rFonts w:ascii="Times New Roman" w:eastAsia="SimSun" w:hAnsi="Times New Roman" w:cs="Times New Roman"/>
          <w:b/>
          <w:caps/>
          <w:lang w:eastAsia="zh-CN"/>
        </w:rPr>
        <w:tab/>
        <w:t>REGISTRUOTOJAS</w:t>
      </w:r>
    </w:p>
    <w:p w14:paraId="380427D3" w14:textId="77777777" w:rsidR="00AE2535" w:rsidRPr="004D5120" w:rsidRDefault="00AE2535" w:rsidP="00684B81">
      <w:pPr>
        <w:keepNext/>
        <w:tabs>
          <w:tab w:val="left" w:pos="567"/>
          <w:tab w:val="left" w:pos="3119"/>
        </w:tabs>
        <w:spacing w:after="0" w:line="240" w:lineRule="auto"/>
        <w:rPr>
          <w:rFonts w:ascii="Times New Roman" w:eastAsia="SimSun" w:hAnsi="Times New Roman" w:cs="Times New Roman"/>
          <w:lang w:eastAsia="zh-CN"/>
        </w:rPr>
      </w:pPr>
    </w:p>
    <w:p w14:paraId="380427D4" w14:textId="77777777" w:rsidR="004D62C5" w:rsidRDefault="004D62C5" w:rsidP="004D62C5">
      <w:pPr>
        <w:autoSpaceDE w:val="0"/>
        <w:autoSpaceDN w:val="0"/>
        <w:adjustRightInd w:val="0"/>
        <w:spacing w:after="0" w:line="240" w:lineRule="auto"/>
        <w:rPr>
          <w:rFonts w:ascii="Times New Roman" w:hAnsi="Times New Roman" w:cs="Times New Roman"/>
        </w:rPr>
      </w:pPr>
      <w:r>
        <w:rPr>
          <w:rFonts w:ascii="Times New Roman" w:hAnsi="Times New Roman" w:cs="Times New Roman"/>
        </w:rPr>
        <w:t>Sun Pharmaceutical Industries Europe B.V.</w:t>
      </w:r>
    </w:p>
    <w:p w14:paraId="380427D5" w14:textId="77777777" w:rsidR="004D62C5" w:rsidRDefault="004D62C5" w:rsidP="004D62C5">
      <w:pPr>
        <w:autoSpaceDE w:val="0"/>
        <w:autoSpaceDN w:val="0"/>
        <w:adjustRightInd w:val="0"/>
        <w:spacing w:after="0" w:line="240" w:lineRule="auto"/>
        <w:rPr>
          <w:rFonts w:ascii="Times New Roman" w:hAnsi="Times New Roman" w:cs="Times New Roman"/>
        </w:rPr>
      </w:pPr>
      <w:r>
        <w:rPr>
          <w:rFonts w:ascii="Times New Roman" w:hAnsi="Times New Roman" w:cs="Times New Roman"/>
        </w:rPr>
        <w:t>Polarisavenue 87</w:t>
      </w:r>
    </w:p>
    <w:p w14:paraId="380427D6" w14:textId="77777777" w:rsidR="004D62C5" w:rsidRDefault="004D62C5" w:rsidP="004D62C5">
      <w:pPr>
        <w:autoSpaceDE w:val="0"/>
        <w:autoSpaceDN w:val="0"/>
        <w:adjustRightInd w:val="0"/>
        <w:spacing w:after="0" w:line="240" w:lineRule="auto"/>
        <w:rPr>
          <w:rFonts w:ascii="Times New Roman" w:hAnsi="Times New Roman" w:cs="Times New Roman"/>
        </w:rPr>
      </w:pPr>
      <w:r>
        <w:rPr>
          <w:rFonts w:ascii="Times New Roman" w:hAnsi="Times New Roman" w:cs="Times New Roman"/>
        </w:rPr>
        <w:t>2132JH Hoofddorp</w:t>
      </w:r>
    </w:p>
    <w:p w14:paraId="380427D7" w14:textId="77777777" w:rsidR="00AE2535" w:rsidRPr="00FC0F60" w:rsidRDefault="004D62C5" w:rsidP="004D62C5">
      <w:pPr>
        <w:tabs>
          <w:tab w:val="left" w:pos="567"/>
          <w:tab w:val="left" w:pos="3119"/>
        </w:tabs>
        <w:spacing w:after="0" w:line="240" w:lineRule="auto"/>
        <w:ind w:left="567" w:hanging="567"/>
        <w:rPr>
          <w:rFonts w:ascii="Times New Roman" w:hAnsi="Times New Roman"/>
        </w:rPr>
      </w:pPr>
      <w:r w:rsidRPr="00FC0F60">
        <w:rPr>
          <w:rFonts w:ascii="Times New Roman" w:hAnsi="Times New Roman"/>
        </w:rPr>
        <w:t>Nyderlandai</w:t>
      </w:r>
    </w:p>
    <w:p w14:paraId="380427D8" w14:textId="77777777" w:rsidR="004D62C5" w:rsidRPr="008207F1" w:rsidRDefault="004D62C5" w:rsidP="004D62C5">
      <w:pPr>
        <w:tabs>
          <w:tab w:val="left" w:pos="567"/>
          <w:tab w:val="left" w:pos="3119"/>
        </w:tabs>
        <w:spacing w:after="0" w:line="240" w:lineRule="auto"/>
        <w:ind w:left="567" w:hanging="567"/>
        <w:rPr>
          <w:rFonts w:ascii="Times New Roman" w:eastAsia="SimSun" w:hAnsi="Times New Roman" w:cs="Times New Roman"/>
          <w:b/>
          <w:caps/>
          <w:lang w:eastAsia="zh-CN"/>
        </w:rPr>
      </w:pPr>
    </w:p>
    <w:p w14:paraId="380427D9" w14:textId="77777777" w:rsidR="00AE2535" w:rsidRPr="009A3E98" w:rsidRDefault="00AE2535" w:rsidP="00684B81">
      <w:pPr>
        <w:tabs>
          <w:tab w:val="left" w:pos="567"/>
          <w:tab w:val="left" w:pos="3119"/>
        </w:tabs>
        <w:spacing w:after="0" w:line="240" w:lineRule="auto"/>
        <w:ind w:left="567" w:hanging="567"/>
        <w:rPr>
          <w:rFonts w:ascii="Times New Roman" w:eastAsia="SimSun" w:hAnsi="Times New Roman" w:cs="Times New Roman"/>
          <w:b/>
          <w:caps/>
          <w:lang w:eastAsia="zh-CN"/>
        </w:rPr>
      </w:pPr>
    </w:p>
    <w:p w14:paraId="380427DA" w14:textId="77777777" w:rsidR="00AE2535" w:rsidRPr="009A3E98" w:rsidRDefault="00AE2535" w:rsidP="00684B81">
      <w:pPr>
        <w:tabs>
          <w:tab w:val="left" w:pos="567"/>
          <w:tab w:val="left" w:pos="3119"/>
        </w:tabs>
        <w:spacing w:after="0" w:line="240" w:lineRule="auto"/>
        <w:ind w:left="567" w:hanging="567"/>
        <w:rPr>
          <w:rFonts w:ascii="Times New Roman" w:eastAsia="SimSun" w:hAnsi="Times New Roman" w:cs="Times New Roman"/>
          <w:b/>
          <w:caps/>
          <w:lang w:eastAsia="zh-CN"/>
        </w:rPr>
      </w:pPr>
      <w:r w:rsidRPr="009A3E98">
        <w:rPr>
          <w:rFonts w:ascii="Times New Roman" w:eastAsia="SimSun" w:hAnsi="Times New Roman" w:cs="Times New Roman"/>
          <w:b/>
          <w:caps/>
          <w:lang w:eastAsia="zh-CN"/>
        </w:rPr>
        <w:t>8.</w:t>
      </w:r>
      <w:r w:rsidRPr="009A3E98">
        <w:rPr>
          <w:rFonts w:ascii="Times New Roman" w:eastAsia="SimSun" w:hAnsi="Times New Roman" w:cs="Times New Roman"/>
          <w:b/>
          <w:caps/>
          <w:lang w:eastAsia="zh-CN"/>
        </w:rPr>
        <w:tab/>
        <w:t>REGISTRACIJOS PAŽYMĖJIMO numeris (-IAI)</w:t>
      </w:r>
    </w:p>
    <w:p w14:paraId="380427DB" w14:textId="77777777" w:rsidR="00AE2535" w:rsidRPr="0007530A" w:rsidRDefault="00AE2535" w:rsidP="00684B81">
      <w:pPr>
        <w:tabs>
          <w:tab w:val="left" w:pos="567"/>
          <w:tab w:val="left" w:pos="3119"/>
        </w:tabs>
        <w:spacing w:after="0" w:line="240" w:lineRule="auto"/>
        <w:ind w:left="567" w:hanging="567"/>
        <w:rPr>
          <w:rFonts w:ascii="Times New Roman" w:eastAsia="SimSun" w:hAnsi="Times New Roman" w:cs="Times New Roman"/>
          <w:lang w:eastAsia="zh-CN"/>
        </w:rPr>
      </w:pPr>
    </w:p>
    <w:p w14:paraId="380427DC" w14:textId="77777777" w:rsidR="00AE2535" w:rsidRPr="0007530A" w:rsidRDefault="00AE2535" w:rsidP="00684B81">
      <w:pPr>
        <w:tabs>
          <w:tab w:val="left" w:pos="567"/>
          <w:tab w:val="left" w:pos="3119"/>
        </w:tabs>
        <w:spacing w:after="0" w:line="240" w:lineRule="auto"/>
        <w:ind w:left="567" w:hanging="567"/>
        <w:rPr>
          <w:rFonts w:ascii="Times New Roman" w:eastAsia="SimSun" w:hAnsi="Times New Roman" w:cs="Times New Roman"/>
          <w:lang w:eastAsia="zh-CN"/>
        </w:rPr>
      </w:pPr>
      <w:r w:rsidRPr="0007530A">
        <w:rPr>
          <w:rFonts w:ascii="Times New Roman" w:eastAsia="SimSun" w:hAnsi="Times New Roman" w:cs="Times New Roman"/>
          <w:lang w:eastAsia="zh-CN"/>
        </w:rPr>
        <w:t xml:space="preserve">N1 - LT/1/04/0153/006 </w:t>
      </w:r>
    </w:p>
    <w:p w14:paraId="380427DD" w14:textId="77777777" w:rsidR="00AE2535" w:rsidRPr="007872CE" w:rsidRDefault="00AE2535" w:rsidP="00684B81">
      <w:pPr>
        <w:tabs>
          <w:tab w:val="left" w:pos="567"/>
          <w:tab w:val="left" w:pos="3119"/>
        </w:tabs>
        <w:spacing w:after="0" w:line="240" w:lineRule="auto"/>
        <w:ind w:left="567" w:hanging="567"/>
        <w:rPr>
          <w:rFonts w:ascii="Times New Roman" w:eastAsia="SimSun" w:hAnsi="Times New Roman" w:cs="Times New Roman"/>
          <w:lang w:eastAsia="zh-CN"/>
        </w:rPr>
      </w:pPr>
      <w:r w:rsidRPr="007872CE">
        <w:rPr>
          <w:rFonts w:ascii="Times New Roman" w:eastAsia="SimSun" w:hAnsi="Times New Roman" w:cs="Times New Roman"/>
          <w:lang w:eastAsia="zh-CN"/>
        </w:rPr>
        <w:t xml:space="preserve">N2 - LT/1/04/0153/007 </w:t>
      </w:r>
    </w:p>
    <w:p w14:paraId="380427DE" w14:textId="77777777" w:rsidR="00AE2535" w:rsidRPr="00BA7621" w:rsidRDefault="00AE2535" w:rsidP="00684B81">
      <w:pPr>
        <w:tabs>
          <w:tab w:val="left" w:pos="567"/>
          <w:tab w:val="left" w:pos="3119"/>
        </w:tabs>
        <w:spacing w:after="0" w:line="240" w:lineRule="auto"/>
        <w:ind w:left="567" w:hanging="567"/>
        <w:rPr>
          <w:rFonts w:ascii="Times New Roman" w:eastAsia="SimSun" w:hAnsi="Times New Roman" w:cs="Times New Roman"/>
          <w:lang w:eastAsia="zh-CN"/>
        </w:rPr>
      </w:pPr>
      <w:r w:rsidRPr="00BA7621">
        <w:rPr>
          <w:rFonts w:ascii="Times New Roman" w:eastAsia="SimSun" w:hAnsi="Times New Roman" w:cs="Times New Roman"/>
          <w:lang w:eastAsia="zh-CN"/>
        </w:rPr>
        <w:t xml:space="preserve">N4 - LT/1/04/0153/008 </w:t>
      </w:r>
    </w:p>
    <w:p w14:paraId="380427DF" w14:textId="77777777" w:rsidR="00AE2535" w:rsidRPr="00485B00" w:rsidRDefault="00AE2535" w:rsidP="00684B81">
      <w:pPr>
        <w:tabs>
          <w:tab w:val="left" w:pos="567"/>
          <w:tab w:val="left" w:pos="3119"/>
        </w:tabs>
        <w:spacing w:after="0" w:line="240" w:lineRule="auto"/>
        <w:ind w:left="567" w:hanging="567"/>
        <w:rPr>
          <w:rFonts w:ascii="Times New Roman" w:eastAsia="SimSun" w:hAnsi="Times New Roman" w:cs="Times New Roman"/>
          <w:lang w:eastAsia="zh-CN"/>
        </w:rPr>
      </w:pPr>
      <w:r w:rsidRPr="00953C36">
        <w:rPr>
          <w:rFonts w:ascii="Times New Roman" w:eastAsia="SimSun" w:hAnsi="Times New Roman" w:cs="Times New Roman"/>
          <w:lang w:eastAsia="zh-CN"/>
        </w:rPr>
        <w:t xml:space="preserve">N6 - LT/1/04/0153/009 </w:t>
      </w:r>
    </w:p>
    <w:p w14:paraId="380427E0" w14:textId="77777777" w:rsidR="00AE2535" w:rsidRPr="00923BB3" w:rsidRDefault="00AE2535" w:rsidP="00684B81">
      <w:pPr>
        <w:tabs>
          <w:tab w:val="left" w:pos="567"/>
          <w:tab w:val="left" w:pos="3119"/>
        </w:tabs>
        <w:spacing w:after="0" w:line="240" w:lineRule="auto"/>
        <w:ind w:left="567" w:hanging="567"/>
        <w:rPr>
          <w:rFonts w:ascii="Times New Roman" w:eastAsia="SimSun" w:hAnsi="Times New Roman" w:cs="Times New Roman"/>
          <w:lang w:eastAsia="zh-CN"/>
        </w:rPr>
      </w:pPr>
      <w:r w:rsidRPr="00923BB3">
        <w:rPr>
          <w:rFonts w:ascii="Times New Roman" w:eastAsia="SimSun" w:hAnsi="Times New Roman" w:cs="Times New Roman"/>
          <w:lang w:eastAsia="zh-CN"/>
        </w:rPr>
        <w:t xml:space="preserve">N7 - LT/1/04/0153/010 </w:t>
      </w:r>
    </w:p>
    <w:p w14:paraId="380427E1" w14:textId="77777777" w:rsidR="00AE2535" w:rsidRPr="009327B6" w:rsidRDefault="00AE2535" w:rsidP="00684B81">
      <w:pPr>
        <w:tabs>
          <w:tab w:val="left" w:pos="567"/>
          <w:tab w:val="left" w:pos="3119"/>
        </w:tabs>
        <w:spacing w:after="0" w:line="240" w:lineRule="auto"/>
        <w:ind w:left="567" w:hanging="567"/>
        <w:rPr>
          <w:rFonts w:ascii="Times New Roman" w:eastAsia="SimSun" w:hAnsi="Times New Roman" w:cs="Times New Roman"/>
          <w:lang w:eastAsia="zh-CN"/>
        </w:rPr>
      </w:pPr>
      <w:r w:rsidRPr="009327B6">
        <w:rPr>
          <w:rFonts w:ascii="Times New Roman" w:eastAsia="SimSun" w:hAnsi="Times New Roman" w:cs="Times New Roman"/>
          <w:lang w:eastAsia="zh-CN"/>
        </w:rPr>
        <w:t xml:space="preserve">N12 - LT/1/04/0153/011 </w:t>
      </w:r>
    </w:p>
    <w:p w14:paraId="380427E2" w14:textId="77777777" w:rsidR="00AE2535" w:rsidRPr="00227224" w:rsidRDefault="00AE2535" w:rsidP="00684B81">
      <w:pPr>
        <w:tabs>
          <w:tab w:val="left" w:pos="567"/>
          <w:tab w:val="left" w:pos="3119"/>
        </w:tabs>
        <w:spacing w:after="0" w:line="240" w:lineRule="auto"/>
        <w:ind w:left="567" w:hanging="567"/>
        <w:rPr>
          <w:rFonts w:ascii="Times New Roman" w:eastAsia="SimSun" w:hAnsi="Times New Roman" w:cs="Times New Roman"/>
          <w:lang w:eastAsia="zh-CN"/>
        </w:rPr>
      </w:pPr>
      <w:r w:rsidRPr="00EB0997">
        <w:rPr>
          <w:rFonts w:ascii="Times New Roman" w:eastAsia="SimSun" w:hAnsi="Times New Roman" w:cs="Times New Roman"/>
          <w:lang w:eastAsia="zh-CN"/>
        </w:rPr>
        <w:t xml:space="preserve">N28 - LT/1/04/0153/012 </w:t>
      </w:r>
    </w:p>
    <w:p w14:paraId="380427E3" w14:textId="77777777" w:rsidR="00AE2535" w:rsidRPr="00B40B6D" w:rsidRDefault="00AE2535" w:rsidP="00684B81">
      <w:pPr>
        <w:tabs>
          <w:tab w:val="left" w:pos="567"/>
          <w:tab w:val="left" w:pos="3119"/>
        </w:tabs>
        <w:spacing w:after="0" w:line="240" w:lineRule="auto"/>
        <w:ind w:left="567" w:hanging="567"/>
        <w:rPr>
          <w:rFonts w:ascii="Times New Roman" w:eastAsia="SimSun" w:hAnsi="Times New Roman" w:cs="Times New Roman"/>
          <w:lang w:eastAsia="zh-CN"/>
        </w:rPr>
      </w:pPr>
    </w:p>
    <w:p w14:paraId="380427E4" w14:textId="77777777" w:rsidR="00AE2535" w:rsidRPr="00B40B6D" w:rsidRDefault="00AE2535" w:rsidP="00684B81">
      <w:pPr>
        <w:tabs>
          <w:tab w:val="left" w:pos="567"/>
          <w:tab w:val="left" w:pos="3119"/>
        </w:tabs>
        <w:spacing w:after="0" w:line="240" w:lineRule="auto"/>
        <w:ind w:left="567" w:hanging="567"/>
        <w:rPr>
          <w:rFonts w:ascii="Times New Roman" w:eastAsia="SimSun" w:hAnsi="Times New Roman" w:cs="Times New Roman"/>
          <w:lang w:eastAsia="zh-CN"/>
        </w:rPr>
      </w:pPr>
    </w:p>
    <w:p w14:paraId="380427E5" w14:textId="77777777" w:rsidR="00AE2535" w:rsidRPr="007A4261" w:rsidRDefault="00AE2535" w:rsidP="00684B81">
      <w:pPr>
        <w:tabs>
          <w:tab w:val="left" w:pos="567"/>
          <w:tab w:val="left" w:pos="3119"/>
        </w:tabs>
        <w:spacing w:after="0" w:line="240" w:lineRule="auto"/>
        <w:ind w:left="567" w:hanging="567"/>
        <w:rPr>
          <w:rFonts w:ascii="Times New Roman" w:eastAsia="SimSun" w:hAnsi="Times New Roman" w:cs="Times New Roman"/>
          <w:b/>
          <w:caps/>
          <w:lang w:eastAsia="zh-CN"/>
        </w:rPr>
      </w:pPr>
      <w:r w:rsidRPr="00B40B6D">
        <w:rPr>
          <w:rFonts w:ascii="Times New Roman" w:eastAsia="SimSun" w:hAnsi="Times New Roman" w:cs="Times New Roman"/>
          <w:b/>
          <w:caps/>
          <w:lang w:eastAsia="zh-CN"/>
        </w:rPr>
        <w:t>9.</w:t>
      </w:r>
      <w:r w:rsidRPr="00B40B6D">
        <w:rPr>
          <w:rFonts w:ascii="Times New Roman" w:eastAsia="SimSun" w:hAnsi="Times New Roman" w:cs="Times New Roman"/>
          <w:b/>
          <w:caps/>
          <w:lang w:eastAsia="zh-CN"/>
        </w:rPr>
        <w:tab/>
        <w:t>REGISTRAVIMO / PERREGISTRAVIMO</w:t>
      </w:r>
      <w:r w:rsidRPr="00B40B6D" w:rsidDel="004F1456">
        <w:rPr>
          <w:rFonts w:ascii="Times New Roman" w:eastAsia="SimSun" w:hAnsi="Times New Roman" w:cs="Times New Roman"/>
          <w:b/>
          <w:caps/>
          <w:lang w:eastAsia="zh-CN"/>
        </w:rPr>
        <w:t xml:space="preserve"> </w:t>
      </w:r>
      <w:r w:rsidRPr="007A4261">
        <w:rPr>
          <w:rFonts w:ascii="Times New Roman" w:eastAsia="SimSun" w:hAnsi="Times New Roman" w:cs="Times New Roman"/>
          <w:b/>
          <w:caps/>
          <w:lang w:eastAsia="zh-CN"/>
        </w:rPr>
        <w:t>data</w:t>
      </w:r>
    </w:p>
    <w:p w14:paraId="380427E6" w14:textId="77777777" w:rsidR="00AE2535" w:rsidRPr="00D21823" w:rsidRDefault="00AE2535" w:rsidP="00684B81">
      <w:pPr>
        <w:tabs>
          <w:tab w:val="left" w:pos="567"/>
          <w:tab w:val="left" w:pos="3119"/>
        </w:tabs>
        <w:spacing w:after="0" w:line="240" w:lineRule="auto"/>
        <w:ind w:left="567" w:hanging="567"/>
        <w:rPr>
          <w:rFonts w:ascii="Times New Roman" w:eastAsia="SimSun" w:hAnsi="Times New Roman" w:cs="Times New Roman"/>
          <w:lang w:eastAsia="zh-CN"/>
        </w:rPr>
      </w:pPr>
    </w:p>
    <w:p w14:paraId="380427E7" w14:textId="77777777" w:rsidR="00AE2535" w:rsidRPr="009F591D" w:rsidRDefault="00AE2535" w:rsidP="00684B81">
      <w:pPr>
        <w:tabs>
          <w:tab w:val="left" w:pos="567"/>
          <w:tab w:val="left" w:pos="3119"/>
        </w:tabs>
        <w:spacing w:after="0" w:line="240" w:lineRule="auto"/>
        <w:ind w:left="567" w:hanging="567"/>
        <w:rPr>
          <w:rFonts w:ascii="Times New Roman" w:eastAsia="SimSun" w:hAnsi="Times New Roman" w:cs="Times New Roman"/>
          <w:lang w:eastAsia="zh-CN"/>
        </w:rPr>
      </w:pPr>
      <w:r w:rsidRPr="009F591D">
        <w:rPr>
          <w:rFonts w:ascii="Times New Roman" w:eastAsia="SimSun" w:hAnsi="Times New Roman" w:cs="Times New Roman"/>
          <w:lang w:eastAsia="zh-CN"/>
        </w:rPr>
        <w:t>Registravimo data 2004</w:t>
      </w:r>
      <w:r w:rsidR="00E26C1B">
        <w:rPr>
          <w:rFonts w:ascii="Times New Roman" w:eastAsia="SimSun" w:hAnsi="Times New Roman" w:cs="Times New Roman"/>
          <w:lang w:eastAsia="zh-CN"/>
        </w:rPr>
        <w:t xml:space="preserve"> m. gruodžio </w:t>
      </w:r>
      <w:r w:rsidRPr="009F591D">
        <w:rPr>
          <w:rFonts w:ascii="Times New Roman" w:eastAsia="SimSun" w:hAnsi="Times New Roman" w:cs="Times New Roman"/>
          <w:lang w:eastAsia="zh-CN"/>
        </w:rPr>
        <w:t>16</w:t>
      </w:r>
      <w:r w:rsidR="00E26C1B">
        <w:rPr>
          <w:rFonts w:ascii="Times New Roman" w:eastAsia="SimSun" w:hAnsi="Times New Roman" w:cs="Times New Roman"/>
          <w:lang w:eastAsia="zh-CN"/>
        </w:rPr>
        <w:t xml:space="preserve"> d.</w:t>
      </w:r>
    </w:p>
    <w:p w14:paraId="380427E8" w14:textId="77777777" w:rsidR="00AE2535" w:rsidRPr="005930D0" w:rsidRDefault="00AE2535" w:rsidP="00684B81">
      <w:pPr>
        <w:tabs>
          <w:tab w:val="left" w:pos="567"/>
          <w:tab w:val="left" w:pos="3119"/>
        </w:tabs>
        <w:spacing w:after="0" w:line="240" w:lineRule="auto"/>
        <w:ind w:left="567" w:hanging="567"/>
        <w:rPr>
          <w:rFonts w:ascii="Times New Roman" w:eastAsia="SimSun" w:hAnsi="Times New Roman" w:cs="Times New Roman"/>
          <w:lang w:eastAsia="zh-CN"/>
        </w:rPr>
      </w:pPr>
      <w:r w:rsidRPr="005930D0">
        <w:rPr>
          <w:rFonts w:ascii="Times New Roman" w:eastAsia="SimSun" w:hAnsi="Times New Roman" w:cs="Times New Roman"/>
          <w:lang w:eastAsia="zh-CN"/>
        </w:rPr>
        <w:t>Paskutinio perregistravimo data 2012</w:t>
      </w:r>
      <w:r w:rsidR="00E26C1B">
        <w:rPr>
          <w:rFonts w:ascii="Times New Roman" w:eastAsia="SimSun" w:hAnsi="Times New Roman" w:cs="Times New Roman"/>
          <w:lang w:eastAsia="zh-CN"/>
        </w:rPr>
        <w:t xml:space="preserve"> m. lapkričio </w:t>
      </w:r>
      <w:r w:rsidRPr="005930D0">
        <w:rPr>
          <w:rFonts w:ascii="Times New Roman" w:eastAsia="SimSun" w:hAnsi="Times New Roman" w:cs="Times New Roman"/>
          <w:lang w:eastAsia="zh-CN"/>
        </w:rPr>
        <w:t>16</w:t>
      </w:r>
      <w:r w:rsidR="00E26C1B">
        <w:rPr>
          <w:rFonts w:ascii="Times New Roman" w:eastAsia="SimSun" w:hAnsi="Times New Roman" w:cs="Times New Roman"/>
          <w:lang w:eastAsia="zh-CN"/>
        </w:rPr>
        <w:t xml:space="preserve"> d.</w:t>
      </w:r>
    </w:p>
    <w:p w14:paraId="380427E9" w14:textId="77777777" w:rsidR="00AE2535" w:rsidRPr="005930D0" w:rsidRDefault="00AE2535" w:rsidP="00684B81">
      <w:pPr>
        <w:tabs>
          <w:tab w:val="left" w:pos="567"/>
          <w:tab w:val="left" w:pos="3119"/>
        </w:tabs>
        <w:spacing w:after="0" w:line="240" w:lineRule="auto"/>
        <w:ind w:left="567" w:hanging="567"/>
        <w:rPr>
          <w:rFonts w:ascii="Times New Roman" w:eastAsia="SimSun" w:hAnsi="Times New Roman" w:cs="Times New Roman"/>
          <w:lang w:eastAsia="zh-CN"/>
        </w:rPr>
      </w:pPr>
    </w:p>
    <w:p w14:paraId="380427EA" w14:textId="77777777" w:rsidR="00AE2535" w:rsidRPr="000D5275" w:rsidRDefault="00AE2535" w:rsidP="00684B81">
      <w:pPr>
        <w:tabs>
          <w:tab w:val="left" w:pos="567"/>
          <w:tab w:val="left" w:pos="3119"/>
        </w:tabs>
        <w:spacing w:after="0" w:line="240" w:lineRule="auto"/>
        <w:ind w:left="567" w:hanging="567"/>
        <w:rPr>
          <w:rFonts w:ascii="Times New Roman" w:eastAsia="SimSun" w:hAnsi="Times New Roman" w:cs="Times New Roman"/>
          <w:lang w:eastAsia="zh-CN"/>
        </w:rPr>
      </w:pPr>
    </w:p>
    <w:p w14:paraId="380427EB" w14:textId="77777777" w:rsidR="00AE2535" w:rsidRPr="00DC5C4D" w:rsidRDefault="00AE2535" w:rsidP="00684B81">
      <w:pPr>
        <w:tabs>
          <w:tab w:val="left" w:pos="567"/>
          <w:tab w:val="left" w:pos="3119"/>
        </w:tabs>
        <w:spacing w:after="0" w:line="240" w:lineRule="auto"/>
        <w:ind w:left="567" w:hanging="567"/>
        <w:rPr>
          <w:rFonts w:ascii="Times New Roman" w:eastAsia="SimSun" w:hAnsi="Times New Roman" w:cs="Times New Roman"/>
          <w:b/>
          <w:caps/>
          <w:lang w:eastAsia="zh-CN"/>
        </w:rPr>
      </w:pPr>
      <w:r w:rsidRPr="00DC5C4D">
        <w:rPr>
          <w:rFonts w:ascii="Times New Roman" w:eastAsia="SimSun" w:hAnsi="Times New Roman" w:cs="Times New Roman"/>
          <w:b/>
          <w:caps/>
          <w:lang w:eastAsia="zh-CN"/>
        </w:rPr>
        <w:t>10.</w:t>
      </w:r>
      <w:r w:rsidRPr="00DC5C4D">
        <w:rPr>
          <w:rFonts w:ascii="Times New Roman" w:eastAsia="SimSun" w:hAnsi="Times New Roman" w:cs="Times New Roman"/>
          <w:b/>
          <w:caps/>
          <w:lang w:eastAsia="zh-CN"/>
        </w:rPr>
        <w:tab/>
        <w:t>teksto peržiūros data</w:t>
      </w:r>
    </w:p>
    <w:p w14:paraId="380427EC" w14:textId="77777777" w:rsidR="00AE2535" w:rsidRPr="00F97E14" w:rsidRDefault="00AE2535" w:rsidP="00684B81">
      <w:pPr>
        <w:tabs>
          <w:tab w:val="left" w:pos="567"/>
          <w:tab w:val="left" w:pos="3119"/>
        </w:tabs>
        <w:spacing w:after="0" w:line="240" w:lineRule="auto"/>
        <w:ind w:left="567" w:hanging="567"/>
        <w:rPr>
          <w:rFonts w:ascii="Times New Roman" w:eastAsia="SimSun" w:hAnsi="Times New Roman" w:cs="Times New Roman"/>
          <w:lang w:eastAsia="zh-CN"/>
        </w:rPr>
      </w:pPr>
    </w:p>
    <w:p w14:paraId="380427EE" w14:textId="4BE3C34A" w:rsidR="00535B7E" w:rsidRDefault="009661AA" w:rsidP="00684B81">
      <w:pPr>
        <w:tabs>
          <w:tab w:val="left" w:pos="567"/>
          <w:tab w:val="left" w:pos="3119"/>
        </w:tabs>
        <w:spacing w:after="0" w:line="240" w:lineRule="auto"/>
        <w:ind w:left="567" w:hanging="567"/>
        <w:rPr>
          <w:rFonts w:ascii="Times New Roman" w:eastAsia="SimSun" w:hAnsi="Times New Roman" w:cs="Times New Roman"/>
          <w:lang w:eastAsia="zh-CN"/>
        </w:rPr>
      </w:pPr>
      <w:r>
        <w:rPr>
          <w:rFonts w:ascii="Times New Roman" w:eastAsia="SimSun" w:hAnsi="Times New Roman" w:cs="Times New Roman"/>
          <w:lang w:eastAsia="zh-CN"/>
        </w:rPr>
        <w:t>202</w:t>
      </w:r>
      <w:r w:rsidR="00F8769E">
        <w:rPr>
          <w:rFonts w:ascii="Times New Roman" w:eastAsia="SimSun" w:hAnsi="Times New Roman" w:cs="Times New Roman"/>
          <w:lang w:eastAsia="zh-CN"/>
        </w:rPr>
        <w:t>4</w:t>
      </w:r>
      <w:r>
        <w:rPr>
          <w:rFonts w:ascii="Times New Roman" w:eastAsia="SimSun" w:hAnsi="Times New Roman" w:cs="Times New Roman"/>
          <w:lang w:eastAsia="zh-CN"/>
        </w:rPr>
        <w:t xml:space="preserve"> m. </w:t>
      </w:r>
      <w:r w:rsidR="009B5247">
        <w:rPr>
          <w:rFonts w:ascii="Times New Roman" w:eastAsia="SimSun" w:hAnsi="Times New Roman" w:cs="Times New Roman"/>
          <w:lang w:eastAsia="zh-CN"/>
        </w:rPr>
        <w:t>balandžio 10</w:t>
      </w:r>
      <w:r>
        <w:rPr>
          <w:rFonts w:ascii="Times New Roman" w:eastAsia="SimSun" w:hAnsi="Times New Roman" w:cs="Times New Roman"/>
          <w:lang w:eastAsia="zh-CN"/>
        </w:rPr>
        <w:t xml:space="preserve"> d.</w:t>
      </w:r>
    </w:p>
    <w:p w14:paraId="380427EF" w14:textId="77777777" w:rsidR="00535B7E" w:rsidRPr="009B457B" w:rsidRDefault="00535B7E" w:rsidP="00684B81">
      <w:pPr>
        <w:tabs>
          <w:tab w:val="left" w:pos="567"/>
          <w:tab w:val="left" w:pos="3119"/>
        </w:tabs>
        <w:spacing w:after="0" w:line="240" w:lineRule="auto"/>
        <w:ind w:left="567" w:hanging="567"/>
        <w:rPr>
          <w:rFonts w:ascii="Times New Roman" w:eastAsia="SimSun" w:hAnsi="Times New Roman" w:cs="Times New Roman"/>
          <w:lang w:eastAsia="zh-CN"/>
        </w:rPr>
      </w:pPr>
    </w:p>
    <w:p w14:paraId="380427F0" w14:textId="77777777" w:rsidR="00715C2B" w:rsidRPr="00684B81" w:rsidRDefault="00AE2535" w:rsidP="00684B81">
      <w:pPr>
        <w:tabs>
          <w:tab w:val="left" w:pos="0"/>
          <w:tab w:val="left" w:pos="567"/>
          <w:tab w:val="left" w:pos="3119"/>
        </w:tabs>
        <w:spacing w:after="0" w:line="240" w:lineRule="auto"/>
        <w:rPr>
          <w:rFonts w:ascii="Times New Roman" w:hAnsi="Times New Roman"/>
          <w:color w:val="0000FF"/>
        </w:rPr>
      </w:pPr>
      <w:r w:rsidRPr="00057D2F">
        <w:rPr>
          <w:rFonts w:ascii="Times New Roman" w:eastAsia="SimSun" w:hAnsi="Times New Roman" w:cs="Times New Roman"/>
          <w:lang w:eastAsia="zh-CN"/>
        </w:rPr>
        <w:t xml:space="preserve">Išsami informacija apie šį vaistinį preparatą pateikiama Valstybinės vaistų kontrolės tarnybos prie Lietuvos Respublikos sveikatos apsaugos ministerijos tinklalapyje </w:t>
      </w:r>
      <w:r w:rsidRPr="009661AA">
        <w:rPr>
          <w:rFonts w:ascii="Times New Roman" w:eastAsia="SimSun" w:hAnsi="Times New Roman" w:cs="Times New Roman"/>
          <w:color w:val="0000FF"/>
          <w:lang w:eastAsia="zh-CN"/>
        </w:rPr>
        <w:t>http://www.vvkt.lt</w:t>
      </w:r>
      <w:r w:rsidRPr="00B317F1">
        <w:rPr>
          <w:rFonts w:ascii="Times New Roman" w:eastAsia="SimSun" w:hAnsi="Times New Roman" w:cs="Times New Roman"/>
          <w:color w:val="0000FF"/>
          <w:lang w:eastAsia="zh-CN"/>
        </w:rPr>
        <w:t xml:space="preserve"> </w:t>
      </w:r>
    </w:p>
    <w:p w14:paraId="380427F1" w14:textId="77777777" w:rsidR="00715C2B" w:rsidRDefault="00715C2B">
      <w:pPr>
        <w:spacing w:after="200" w:line="276" w:lineRule="auto"/>
        <w:rPr>
          <w:rFonts w:ascii="Times New Roman" w:eastAsia="SimSun" w:hAnsi="Times New Roman" w:cs="Times New Roman"/>
          <w:color w:val="0000FF"/>
          <w:lang w:eastAsia="zh-CN"/>
        </w:rPr>
      </w:pPr>
      <w:r>
        <w:rPr>
          <w:rFonts w:ascii="Times New Roman" w:eastAsia="SimSun" w:hAnsi="Times New Roman" w:cs="Times New Roman"/>
          <w:color w:val="0000FF"/>
          <w:lang w:eastAsia="zh-CN"/>
        </w:rPr>
        <w:br w:type="page"/>
      </w:r>
    </w:p>
    <w:p w14:paraId="380427F2" w14:textId="77777777" w:rsidR="00AE2535" w:rsidRPr="00684B81" w:rsidRDefault="00AE2535" w:rsidP="00684B81">
      <w:pPr>
        <w:keepNext/>
        <w:tabs>
          <w:tab w:val="left" w:pos="567"/>
          <w:tab w:val="left" w:pos="3119"/>
        </w:tabs>
        <w:spacing w:after="0" w:line="240" w:lineRule="auto"/>
        <w:jc w:val="center"/>
        <w:outlineLvl w:val="1"/>
        <w:rPr>
          <w:rFonts w:ascii="Times New Roman" w:hAnsi="Times New Roman"/>
          <w:b/>
        </w:rPr>
      </w:pPr>
    </w:p>
    <w:p w14:paraId="380427F3" w14:textId="77777777" w:rsidR="00AE2535" w:rsidRPr="00684B81" w:rsidRDefault="00AE2535" w:rsidP="00684B81">
      <w:pPr>
        <w:keepNext/>
        <w:tabs>
          <w:tab w:val="left" w:pos="567"/>
          <w:tab w:val="left" w:pos="3119"/>
        </w:tabs>
        <w:spacing w:after="0" w:line="240" w:lineRule="auto"/>
        <w:jc w:val="center"/>
        <w:outlineLvl w:val="1"/>
        <w:rPr>
          <w:rFonts w:ascii="Times New Roman" w:hAnsi="Times New Roman"/>
          <w:b/>
        </w:rPr>
      </w:pPr>
    </w:p>
    <w:p w14:paraId="380427F4" w14:textId="77777777" w:rsidR="00AE2535" w:rsidRPr="00684B81" w:rsidRDefault="00AE2535" w:rsidP="00684B81">
      <w:pPr>
        <w:keepNext/>
        <w:tabs>
          <w:tab w:val="left" w:pos="567"/>
          <w:tab w:val="left" w:pos="3119"/>
        </w:tabs>
        <w:spacing w:after="0" w:line="240" w:lineRule="auto"/>
        <w:jc w:val="center"/>
        <w:outlineLvl w:val="1"/>
        <w:rPr>
          <w:rFonts w:ascii="Times New Roman" w:hAnsi="Times New Roman"/>
          <w:b/>
        </w:rPr>
      </w:pPr>
    </w:p>
    <w:p w14:paraId="380427F5" w14:textId="77777777" w:rsidR="00AE2535" w:rsidRPr="00684B81" w:rsidRDefault="00AE2535" w:rsidP="00684B81">
      <w:pPr>
        <w:keepNext/>
        <w:tabs>
          <w:tab w:val="left" w:pos="567"/>
          <w:tab w:val="left" w:pos="3119"/>
        </w:tabs>
        <w:spacing w:after="0" w:line="240" w:lineRule="auto"/>
        <w:jc w:val="center"/>
        <w:outlineLvl w:val="1"/>
        <w:rPr>
          <w:rFonts w:ascii="Times New Roman" w:hAnsi="Times New Roman"/>
          <w:b/>
        </w:rPr>
      </w:pPr>
    </w:p>
    <w:p w14:paraId="380427F6" w14:textId="77777777" w:rsidR="00AE2535" w:rsidRPr="00684B81" w:rsidRDefault="00AE2535" w:rsidP="00684B81">
      <w:pPr>
        <w:keepNext/>
        <w:tabs>
          <w:tab w:val="left" w:pos="567"/>
          <w:tab w:val="left" w:pos="3119"/>
        </w:tabs>
        <w:spacing w:after="0" w:line="240" w:lineRule="auto"/>
        <w:jc w:val="center"/>
        <w:outlineLvl w:val="1"/>
        <w:rPr>
          <w:rFonts w:ascii="Times New Roman" w:hAnsi="Times New Roman"/>
          <w:b/>
        </w:rPr>
      </w:pPr>
    </w:p>
    <w:p w14:paraId="380427F7" w14:textId="77777777" w:rsidR="00AE2535" w:rsidRPr="00057D2F" w:rsidRDefault="00AE2535" w:rsidP="00684B81">
      <w:pPr>
        <w:keepNext/>
        <w:tabs>
          <w:tab w:val="left" w:pos="567"/>
          <w:tab w:val="left" w:pos="3119"/>
        </w:tabs>
        <w:spacing w:after="0" w:line="240" w:lineRule="auto"/>
        <w:jc w:val="center"/>
        <w:outlineLvl w:val="1"/>
        <w:rPr>
          <w:rFonts w:ascii="Times New Roman" w:eastAsia="SimSun" w:hAnsi="Times New Roman" w:cs="Times New Roman"/>
          <w:b/>
        </w:rPr>
      </w:pPr>
    </w:p>
    <w:p w14:paraId="380427F8" w14:textId="77777777" w:rsidR="00AE2535" w:rsidRPr="00057D2F" w:rsidRDefault="00AE2535" w:rsidP="00684B81">
      <w:pPr>
        <w:keepNext/>
        <w:tabs>
          <w:tab w:val="left" w:pos="567"/>
          <w:tab w:val="left" w:pos="3119"/>
        </w:tabs>
        <w:spacing w:after="0" w:line="240" w:lineRule="auto"/>
        <w:jc w:val="center"/>
        <w:outlineLvl w:val="1"/>
        <w:rPr>
          <w:rFonts w:ascii="Times New Roman" w:eastAsia="SimSun" w:hAnsi="Times New Roman" w:cs="Times New Roman"/>
          <w:b/>
        </w:rPr>
      </w:pPr>
    </w:p>
    <w:p w14:paraId="380427F9" w14:textId="77777777" w:rsidR="00AE2535" w:rsidRPr="00057D2F" w:rsidRDefault="00AE2535" w:rsidP="00684B81">
      <w:pPr>
        <w:keepNext/>
        <w:tabs>
          <w:tab w:val="left" w:pos="567"/>
          <w:tab w:val="left" w:pos="3119"/>
        </w:tabs>
        <w:spacing w:after="0" w:line="240" w:lineRule="auto"/>
        <w:jc w:val="center"/>
        <w:outlineLvl w:val="1"/>
        <w:rPr>
          <w:rFonts w:ascii="Times New Roman" w:eastAsia="SimSun" w:hAnsi="Times New Roman" w:cs="Times New Roman"/>
          <w:b/>
        </w:rPr>
      </w:pPr>
    </w:p>
    <w:p w14:paraId="380427FA" w14:textId="77777777" w:rsidR="00AE2535" w:rsidRPr="00057D2F" w:rsidRDefault="00AE2535" w:rsidP="00684B81">
      <w:pPr>
        <w:keepNext/>
        <w:tabs>
          <w:tab w:val="left" w:pos="567"/>
          <w:tab w:val="left" w:pos="3119"/>
        </w:tabs>
        <w:spacing w:after="0" w:line="240" w:lineRule="auto"/>
        <w:jc w:val="center"/>
        <w:outlineLvl w:val="1"/>
        <w:rPr>
          <w:rFonts w:ascii="Times New Roman" w:eastAsia="SimSun" w:hAnsi="Times New Roman" w:cs="Times New Roman"/>
          <w:b/>
        </w:rPr>
      </w:pPr>
    </w:p>
    <w:p w14:paraId="380427FB" w14:textId="77777777" w:rsidR="00AE2535" w:rsidRPr="00057D2F" w:rsidRDefault="00AE2535" w:rsidP="00684B81">
      <w:pPr>
        <w:keepNext/>
        <w:tabs>
          <w:tab w:val="left" w:pos="567"/>
          <w:tab w:val="left" w:pos="3119"/>
        </w:tabs>
        <w:spacing w:after="0" w:line="240" w:lineRule="auto"/>
        <w:jc w:val="center"/>
        <w:outlineLvl w:val="1"/>
        <w:rPr>
          <w:rFonts w:ascii="Times New Roman" w:eastAsia="SimSun" w:hAnsi="Times New Roman" w:cs="Times New Roman"/>
          <w:b/>
        </w:rPr>
      </w:pPr>
    </w:p>
    <w:p w14:paraId="380427FC" w14:textId="77777777" w:rsidR="00AE2535" w:rsidRPr="00057D2F" w:rsidRDefault="00AE2535" w:rsidP="00684B81">
      <w:pPr>
        <w:keepNext/>
        <w:tabs>
          <w:tab w:val="left" w:pos="567"/>
          <w:tab w:val="left" w:pos="3119"/>
        </w:tabs>
        <w:spacing w:after="0" w:line="240" w:lineRule="auto"/>
        <w:jc w:val="center"/>
        <w:outlineLvl w:val="1"/>
        <w:rPr>
          <w:rFonts w:ascii="Times New Roman" w:eastAsia="SimSun" w:hAnsi="Times New Roman" w:cs="Times New Roman"/>
          <w:b/>
        </w:rPr>
      </w:pPr>
    </w:p>
    <w:p w14:paraId="380427FD" w14:textId="77777777" w:rsidR="00AE2535" w:rsidRPr="00057D2F" w:rsidRDefault="00AE2535" w:rsidP="00684B81">
      <w:pPr>
        <w:keepNext/>
        <w:tabs>
          <w:tab w:val="left" w:pos="567"/>
          <w:tab w:val="left" w:pos="3119"/>
        </w:tabs>
        <w:spacing w:after="0" w:line="240" w:lineRule="auto"/>
        <w:jc w:val="center"/>
        <w:outlineLvl w:val="1"/>
        <w:rPr>
          <w:rFonts w:ascii="Times New Roman" w:eastAsia="SimSun" w:hAnsi="Times New Roman" w:cs="Times New Roman"/>
          <w:b/>
        </w:rPr>
      </w:pPr>
    </w:p>
    <w:p w14:paraId="380427FE" w14:textId="77777777" w:rsidR="00AE2535" w:rsidRPr="00057D2F" w:rsidRDefault="00AE2535" w:rsidP="00684B81">
      <w:pPr>
        <w:keepNext/>
        <w:tabs>
          <w:tab w:val="left" w:pos="567"/>
          <w:tab w:val="left" w:pos="3119"/>
        </w:tabs>
        <w:spacing w:after="0" w:line="240" w:lineRule="auto"/>
        <w:jc w:val="center"/>
        <w:outlineLvl w:val="1"/>
        <w:rPr>
          <w:rFonts w:ascii="Times New Roman" w:eastAsia="SimSun" w:hAnsi="Times New Roman" w:cs="Times New Roman"/>
          <w:b/>
        </w:rPr>
      </w:pPr>
    </w:p>
    <w:p w14:paraId="380427FF" w14:textId="77777777" w:rsidR="00AE2535" w:rsidRPr="00057D2F" w:rsidRDefault="00AE2535" w:rsidP="00684B81">
      <w:pPr>
        <w:keepNext/>
        <w:tabs>
          <w:tab w:val="left" w:pos="567"/>
          <w:tab w:val="left" w:pos="3119"/>
        </w:tabs>
        <w:spacing w:after="0" w:line="240" w:lineRule="auto"/>
        <w:jc w:val="center"/>
        <w:outlineLvl w:val="1"/>
        <w:rPr>
          <w:rFonts w:ascii="Times New Roman" w:eastAsia="SimSun" w:hAnsi="Times New Roman" w:cs="Times New Roman"/>
          <w:b/>
        </w:rPr>
      </w:pPr>
    </w:p>
    <w:p w14:paraId="38042800" w14:textId="77777777" w:rsidR="00AE2535" w:rsidRPr="00057D2F" w:rsidRDefault="00AE2535" w:rsidP="00684B81">
      <w:pPr>
        <w:keepNext/>
        <w:tabs>
          <w:tab w:val="left" w:pos="567"/>
          <w:tab w:val="left" w:pos="3119"/>
        </w:tabs>
        <w:spacing w:after="0" w:line="240" w:lineRule="auto"/>
        <w:jc w:val="center"/>
        <w:outlineLvl w:val="1"/>
        <w:rPr>
          <w:rFonts w:ascii="Times New Roman" w:eastAsia="SimSun" w:hAnsi="Times New Roman" w:cs="Times New Roman"/>
          <w:b/>
        </w:rPr>
      </w:pPr>
    </w:p>
    <w:p w14:paraId="38042801" w14:textId="77777777" w:rsidR="00AE2535" w:rsidRPr="00057D2F" w:rsidRDefault="00AE2535" w:rsidP="00684B81">
      <w:pPr>
        <w:keepNext/>
        <w:tabs>
          <w:tab w:val="left" w:pos="567"/>
          <w:tab w:val="left" w:pos="3119"/>
        </w:tabs>
        <w:spacing w:after="0" w:line="240" w:lineRule="auto"/>
        <w:jc w:val="center"/>
        <w:outlineLvl w:val="1"/>
        <w:rPr>
          <w:rFonts w:ascii="Times New Roman" w:eastAsia="SimSun" w:hAnsi="Times New Roman" w:cs="Times New Roman"/>
          <w:b/>
        </w:rPr>
      </w:pPr>
    </w:p>
    <w:p w14:paraId="38042802" w14:textId="77777777" w:rsidR="00AE2535" w:rsidRDefault="00AE2535" w:rsidP="00684B81">
      <w:pPr>
        <w:keepNext/>
        <w:tabs>
          <w:tab w:val="left" w:pos="567"/>
          <w:tab w:val="left" w:pos="3119"/>
        </w:tabs>
        <w:spacing w:after="0" w:line="240" w:lineRule="auto"/>
        <w:jc w:val="center"/>
        <w:outlineLvl w:val="1"/>
        <w:rPr>
          <w:rFonts w:ascii="Times New Roman" w:eastAsia="SimSun" w:hAnsi="Times New Roman" w:cs="Times New Roman"/>
          <w:b/>
        </w:rPr>
      </w:pPr>
    </w:p>
    <w:p w14:paraId="38042803" w14:textId="77777777" w:rsidR="00715C2B" w:rsidRDefault="00715C2B" w:rsidP="00684B81">
      <w:pPr>
        <w:keepNext/>
        <w:tabs>
          <w:tab w:val="left" w:pos="567"/>
          <w:tab w:val="left" w:pos="3119"/>
        </w:tabs>
        <w:spacing w:after="0" w:line="240" w:lineRule="auto"/>
        <w:jc w:val="center"/>
        <w:outlineLvl w:val="1"/>
        <w:rPr>
          <w:rFonts w:ascii="Times New Roman" w:eastAsia="SimSun" w:hAnsi="Times New Roman" w:cs="Times New Roman"/>
          <w:b/>
        </w:rPr>
      </w:pPr>
    </w:p>
    <w:p w14:paraId="38042804" w14:textId="77777777" w:rsidR="00715C2B" w:rsidRDefault="00715C2B" w:rsidP="00684B81">
      <w:pPr>
        <w:keepNext/>
        <w:tabs>
          <w:tab w:val="left" w:pos="567"/>
          <w:tab w:val="left" w:pos="3119"/>
        </w:tabs>
        <w:spacing w:after="0" w:line="240" w:lineRule="auto"/>
        <w:jc w:val="center"/>
        <w:outlineLvl w:val="1"/>
        <w:rPr>
          <w:rFonts w:ascii="Times New Roman" w:eastAsia="SimSun" w:hAnsi="Times New Roman" w:cs="Times New Roman"/>
          <w:b/>
        </w:rPr>
      </w:pPr>
    </w:p>
    <w:p w14:paraId="38042805" w14:textId="77777777" w:rsidR="00715C2B" w:rsidRDefault="00715C2B" w:rsidP="00684B81">
      <w:pPr>
        <w:keepNext/>
        <w:tabs>
          <w:tab w:val="left" w:pos="567"/>
          <w:tab w:val="left" w:pos="3119"/>
        </w:tabs>
        <w:spacing w:after="0" w:line="240" w:lineRule="auto"/>
        <w:jc w:val="center"/>
        <w:outlineLvl w:val="1"/>
        <w:rPr>
          <w:rFonts w:ascii="Times New Roman" w:eastAsia="SimSun" w:hAnsi="Times New Roman" w:cs="Times New Roman"/>
          <w:b/>
        </w:rPr>
      </w:pPr>
    </w:p>
    <w:p w14:paraId="38042806" w14:textId="77777777" w:rsidR="00715C2B" w:rsidRDefault="00715C2B" w:rsidP="00684B81">
      <w:pPr>
        <w:keepNext/>
        <w:tabs>
          <w:tab w:val="left" w:pos="567"/>
          <w:tab w:val="left" w:pos="3119"/>
        </w:tabs>
        <w:spacing w:after="0" w:line="240" w:lineRule="auto"/>
        <w:jc w:val="center"/>
        <w:outlineLvl w:val="1"/>
        <w:rPr>
          <w:rFonts w:ascii="Times New Roman" w:eastAsia="SimSun" w:hAnsi="Times New Roman" w:cs="Times New Roman"/>
          <w:b/>
        </w:rPr>
      </w:pPr>
    </w:p>
    <w:p w14:paraId="38042807" w14:textId="77777777" w:rsidR="00715C2B" w:rsidRPr="00057D2F" w:rsidRDefault="00715C2B" w:rsidP="00684B81">
      <w:pPr>
        <w:keepNext/>
        <w:tabs>
          <w:tab w:val="left" w:pos="567"/>
          <w:tab w:val="left" w:pos="3119"/>
        </w:tabs>
        <w:spacing w:after="0" w:line="240" w:lineRule="auto"/>
        <w:jc w:val="center"/>
        <w:outlineLvl w:val="1"/>
        <w:rPr>
          <w:rFonts w:ascii="Times New Roman" w:eastAsia="SimSun" w:hAnsi="Times New Roman" w:cs="Times New Roman"/>
          <w:b/>
        </w:rPr>
      </w:pPr>
    </w:p>
    <w:p w14:paraId="38042808" w14:textId="77777777" w:rsidR="00AE2535" w:rsidRPr="00057D2F" w:rsidRDefault="00AE2535" w:rsidP="00684B81">
      <w:pPr>
        <w:keepNext/>
        <w:tabs>
          <w:tab w:val="left" w:pos="567"/>
          <w:tab w:val="left" w:pos="3119"/>
        </w:tabs>
        <w:spacing w:after="0" w:line="240" w:lineRule="auto"/>
        <w:jc w:val="center"/>
        <w:outlineLvl w:val="1"/>
        <w:rPr>
          <w:rFonts w:ascii="Times New Roman" w:eastAsia="SimSun" w:hAnsi="Times New Roman" w:cs="Times New Roman"/>
          <w:b/>
        </w:rPr>
      </w:pPr>
    </w:p>
    <w:p w14:paraId="38042809" w14:textId="77777777" w:rsidR="00AE2535" w:rsidRPr="00057D2F" w:rsidRDefault="00AE2535" w:rsidP="00684B81">
      <w:pPr>
        <w:keepNext/>
        <w:tabs>
          <w:tab w:val="left" w:pos="567"/>
          <w:tab w:val="left" w:pos="3119"/>
        </w:tabs>
        <w:spacing w:after="0" w:line="240" w:lineRule="auto"/>
        <w:jc w:val="center"/>
        <w:outlineLvl w:val="1"/>
        <w:rPr>
          <w:rFonts w:ascii="Times New Roman" w:eastAsia="SimSun" w:hAnsi="Times New Roman" w:cs="Times New Roman"/>
          <w:b/>
          <w:iCs/>
        </w:rPr>
      </w:pPr>
      <w:r w:rsidRPr="00057D2F">
        <w:rPr>
          <w:rFonts w:ascii="Times New Roman" w:eastAsia="SimSun" w:hAnsi="Times New Roman" w:cs="Times New Roman"/>
          <w:b/>
        </w:rPr>
        <w:t>II PRIEDAS</w:t>
      </w:r>
    </w:p>
    <w:p w14:paraId="3804280A" w14:textId="77777777" w:rsidR="00AE2535" w:rsidRPr="008207F1" w:rsidRDefault="00AE2535" w:rsidP="00684B81">
      <w:pPr>
        <w:tabs>
          <w:tab w:val="left" w:pos="567"/>
          <w:tab w:val="left" w:pos="3119"/>
        </w:tabs>
        <w:spacing w:after="0" w:line="240" w:lineRule="auto"/>
        <w:rPr>
          <w:rFonts w:ascii="Times New Roman" w:eastAsia="SimSun" w:hAnsi="Times New Roman" w:cs="Times New Roman"/>
          <w:i/>
          <w:iCs/>
          <w:lang w:eastAsia="zh-CN"/>
        </w:rPr>
      </w:pPr>
    </w:p>
    <w:p w14:paraId="3804280B" w14:textId="77777777" w:rsidR="00AE2535" w:rsidRPr="009A3E98" w:rsidRDefault="00AE2535" w:rsidP="00684B81">
      <w:pPr>
        <w:tabs>
          <w:tab w:val="left" w:pos="567"/>
          <w:tab w:val="left" w:pos="3119"/>
        </w:tabs>
        <w:spacing w:after="0" w:line="240" w:lineRule="auto"/>
        <w:jc w:val="center"/>
        <w:rPr>
          <w:rFonts w:ascii="Times New Roman" w:eastAsia="SimSun" w:hAnsi="Times New Roman" w:cs="Times New Roman"/>
          <w:i/>
          <w:lang w:eastAsia="zh-CN"/>
        </w:rPr>
      </w:pPr>
      <w:r w:rsidRPr="009A3E98">
        <w:rPr>
          <w:rFonts w:ascii="Times New Roman" w:eastAsia="SimSun" w:hAnsi="Times New Roman" w:cs="Times New Roman"/>
          <w:b/>
        </w:rPr>
        <w:t>REGISTRACIJOS SĄLYGOS</w:t>
      </w:r>
    </w:p>
    <w:p w14:paraId="3804280C" w14:textId="77777777" w:rsidR="00AE2535" w:rsidRPr="00057D2F" w:rsidRDefault="00AE2535" w:rsidP="00684B81">
      <w:pPr>
        <w:tabs>
          <w:tab w:val="left" w:pos="567"/>
          <w:tab w:val="left" w:pos="3119"/>
        </w:tabs>
        <w:spacing w:after="0" w:line="240" w:lineRule="auto"/>
        <w:rPr>
          <w:rFonts w:ascii="Times New Roman" w:eastAsia="SimSun" w:hAnsi="Times New Roman" w:cs="Times New Roman"/>
          <w:lang w:eastAsia="zh-CN"/>
        </w:rPr>
      </w:pPr>
    </w:p>
    <w:p w14:paraId="3804280D" w14:textId="77777777" w:rsidR="00AE2535" w:rsidRPr="00057D2F" w:rsidRDefault="00AE2535" w:rsidP="00684B81">
      <w:pPr>
        <w:tabs>
          <w:tab w:val="left" w:pos="567"/>
          <w:tab w:val="left" w:pos="3119"/>
        </w:tabs>
        <w:spacing w:after="0" w:line="240" w:lineRule="auto"/>
        <w:ind w:left="1701" w:right="1416" w:hanging="708"/>
        <w:rPr>
          <w:rFonts w:ascii="Times New Roman" w:eastAsia="SimSun" w:hAnsi="Times New Roman" w:cs="Times New Roman"/>
          <w:b/>
          <w:lang w:eastAsia="zh-CN"/>
        </w:rPr>
      </w:pPr>
      <w:r w:rsidRPr="00057D2F">
        <w:rPr>
          <w:rFonts w:ascii="Times New Roman" w:eastAsia="SimSun" w:hAnsi="Times New Roman" w:cs="Times New Roman"/>
          <w:b/>
          <w:lang w:eastAsia="zh-CN"/>
        </w:rPr>
        <w:t>A.</w:t>
      </w:r>
      <w:r w:rsidRPr="00057D2F">
        <w:rPr>
          <w:rFonts w:ascii="Times New Roman" w:eastAsia="SimSun" w:hAnsi="Times New Roman" w:cs="Times New Roman"/>
          <w:b/>
          <w:lang w:eastAsia="zh-CN"/>
        </w:rPr>
        <w:tab/>
        <w:t>GAMINTOJAS (-AI), ATSAKINGAS (-I) UŽ SERIJŲ IŠLEIDIMĄ</w:t>
      </w:r>
    </w:p>
    <w:p w14:paraId="3804280E" w14:textId="77777777" w:rsidR="00AE2535" w:rsidRPr="00057D2F" w:rsidRDefault="00AE2535" w:rsidP="00684B81">
      <w:pPr>
        <w:tabs>
          <w:tab w:val="left" w:pos="567"/>
          <w:tab w:val="left" w:pos="3119"/>
        </w:tabs>
        <w:spacing w:after="0" w:line="240" w:lineRule="auto"/>
        <w:rPr>
          <w:rFonts w:ascii="Times New Roman" w:eastAsia="SimSun" w:hAnsi="Times New Roman" w:cs="Times New Roman"/>
          <w:lang w:eastAsia="zh-CN"/>
        </w:rPr>
      </w:pPr>
    </w:p>
    <w:p w14:paraId="3804280F" w14:textId="77777777" w:rsidR="00AE2535" w:rsidRPr="00057D2F" w:rsidRDefault="00AE2535" w:rsidP="00684B81">
      <w:pPr>
        <w:suppressLineNumbers/>
        <w:tabs>
          <w:tab w:val="left" w:pos="567"/>
          <w:tab w:val="left" w:pos="3119"/>
        </w:tabs>
        <w:spacing w:after="0" w:line="240" w:lineRule="auto"/>
        <w:ind w:left="1701" w:right="1416" w:hanging="708"/>
        <w:rPr>
          <w:rFonts w:ascii="Times New Roman" w:eastAsia="SimSun" w:hAnsi="Times New Roman" w:cs="Times New Roman"/>
          <w:lang w:eastAsia="zh-CN"/>
        </w:rPr>
      </w:pPr>
      <w:r w:rsidRPr="00057D2F">
        <w:rPr>
          <w:rFonts w:ascii="Times New Roman" w:eastAsia="SimSun" w:hAnsi="Times New Roman" w:cs="Times New Roman"/>
          <w:b/>
          <w:lang w:eastAsia="zh-CN"/>
        </w:rPr>
        <w:t>B.</w:t>
      </w:r>
      <w:r w:rsidRPr="00057D2F">
        <w:rPr>
          <w:rFonts w:ascii="Times New Roman" w:eastAsia="SimSun" w:hAnsi="Times New Roman" w:cs="Times New Roman"/>
          <w:b/>
          <w:lang w:eastAsia="zh-CN"/>
        </w:rPr>
        <w:tab/>
        <w:t>TIEKIMO IR VARTOJIMO SĄLYGOS AR APRIBOJIMAI</w:t>
      </w:r>
    </w:p>
    <w:p w14:paraId="38042810" w14:textId="77777777" w:rsidR="00AE2535" w:rsidRPr="00057D2F" w:rsidRDefault="00AE2535" w:rsidP="00684B81">
      <w:pPr>
        <w:tabs>
          <w:tab w:val="left" w:pos="567"/>
          <w:tab w:val="left" w:pos="3119"/>
        </w:tabs>
        <w:spacing w:after="0" w:line="240" w:lineRule="auto"/>
        <w:rPr>
          <w:rFonts w:ascii="Times New Roman" w:eastAsia="SimSun" w:hAnsi="Times New Roman" w:cs="Times New Roman"/>
          <w:lang w:eastAsia="zh-CN"/>
        </w:rPr>
      </w:pPr>
    </w:p>
    <w:p w14:paraId="38042811" w14:textId="77777777" w:rsidR="00AE2535" w:rsidRPr="00057D2F" w:rsidRDefault="00AE2535" w:rsidP="00684B81">
      <w:pPr>
        <w:tabs>
          <w:tab w:val="left" w:pos="567"/>
          <w:tab w:val="left" w:pos="3119"/>
        </w:tabs>
        <w:spacing w:after="0" w:line="240" w:lineRule="auto"/>
        <w:rPr>
          <w:rFonts w:ascii="Times New Roman" w:eastAsia="SimSun" w:hAnsi="Times New Roman" w:cs="Times New Roman"/>
          <w:lang w:eastAsia="zh-CN"/>
        </w:rPr>
      </w:pPr>
    </w:p>
    <w:p w14:paraId="38042812" w14:textId="77777777" w:rsidR="00AE2535" w:rsidRPr="00057D2F" w:rsidRDefault="00AE2535" w:rsidP="00684B81">
      <w:pPr>
        <w:tabs>
          <w:tab w:val="left" w:pos="567"/>
          <w:tab w:val="left" w:pos="3119"/>
        </w:tabs>
        <w:spacing w:after="0" w:line="240" w:lineRule="auto"/>
        <w:rPr>
          <w:rFonts w:ascii="Times New Roman" w:eastAsia="SimSun" w:hAnsi="Times New Roman" w:cs="Times New Roman"/>
          <w:lang w:eastAsia="zh-CN"/>
        </w:rPr>
      </w:pPr>
    </w:p>
    <w:p w14:paraId="38042813" w14:textId="77777777" w:rsidR="00AE2535" w:rsidRPr="00057D2F" w:rsidRDefault="00AE2535" w:rsidP="00684B81">
      <w:pPr>
        <w:tabs>
          <w:tab w:val="left" w:pos="567"/>
          <w:tab w:val="left" w:pos="3119"/>
        </w:tabs>
        <w:spacing w:after="0" w:line="240" w:lineRule="auto"/>
        <w:rPr>
          <w:rFonts w:ascii="Times New Roman" w:eastAsia="SimSun" w:hAnsi="Times New Roman" w:cs="Times New Roman"/>
          <w:b/>
          <w:lang w:eastAsia="zh-CN"/>
        </w:rPr>
      </w:pPr>
      <w:r w:rsidRPr="00057D2F">
        <w:rPr>
          <w:rFonts w:ascii="Times New Roman" w:eastAsia="SimSun" w:hAnsi="Times New Roman" w:cs="Times New Roman"/>
          <w:lang w:eastAsia="zh-CN"/>
        </w:rPr>
        <w:br w:type="page"/>
      </w:r>
      <w:r w:rsidRPr="00057D2F">
        <w:rPr>
          <w:rFonts w:ascii="Times New Roman" w:eastAsia="SimSun" w:hAnsi="Times New Roman" w:cs="Times New Roman"/>
          <w:b/>
          <w:lang w:eastAsia="zh-CN"/>
        </w:rPr>
        <w:lastRenderedPageBreak/>
        <w:t>A.</w:t>
      </w:r>
      <w:r w:rsidRPr="00057D2F">
        <w:rPr>
          <w:rFonts w:ascii="Times New Roman" w:eastAsia="SimSun" w:hAnsi="Times New Roman" w:cs="Times New Roman"/>
          <w:b/>
          <w:lang w:eastAsia="zh-CN"/>
        </w:rPr>
        <w:tab/>
        <w:t>GAMINTOJAS (-AI), ATSAKINGAS (-I) UŽ SERIJŲ IŠLEIDIMĄ</w:t>
      </w:r>
    </w:p>
    <w:p w14:paraId="38042814" w14:textId="77777777" w:rsidR="00AE2535" w:rsidRPr="00057D2F" w:rsidRDefault="00AE2535" w:rsidP="00684B81">
      <w:pPr>
        <w:tabs>
          <w:tab w:val="left" w:pos="567"/>
          <w:tab w:val="left" w:pos="3119"/>
        </w:tabs>
        <w:spacing w:after="0" w:line="240" w:lineRule="auto"/>
        <w:rPr>
          <w:rFonts w:ascii="Times New Roman" w:eastAsia="SimSun" w:hAnsi="Times New Roman" w:cs="Times New Roman"/>
          <w:lang w:eastAsia="zh-CN"/>
        </w:rPr>
      </w:pPr>
    </w:p>
    <w:p w14:paraId="38042815" w14:textId="77777777" w:rsidR="00AE2535" w:rsidRPr="00057D2F" w:rsidRDefault="00AE2535" w:rsidP="00684B81">
      <w:pPr>
        <w:tabs>
          <w:tab w:val="left" w:pos="567"/>
          <w:tab w:val="left" w:pos="3119"/>
        </w:tabs>
        <w:spacing w:after="0" w:line="240" w:lineRule="auto"/>
        <w:jc w:val="both"/>
        <w:rPr>
          <w:rFonts w:ascii="Times New Roman" w:eastAsia="SimSun" w:hAnsi="Times New Roman" w:cs="Times New Roman"/>
          <w:lang w:eastAsia="zh-CN"/>
        </w:rPr>
      </w:pPr>
      <w:r w:rsidRPr="00057D2F">
        <w:rPr>
          <w:rFonts w:ascii="Times New Roman" w:eastAsia="SimSun" w:hAnsi="Times New Roman" w:cs="Times New Roman"/>
          <w:u w:val="single"/>
          <w:lang w:eastAsia="zh-CN"/>
        </w:rPr>
        <w:t>Gamintojo (-ų), atsakingo (-ų) už serijų išleidimą, pavadinimas (-ai) ir adresas (-ai)</w:t>
      </w:r>
    </w:p>
    <w:p w14:paraId="38042816" w14:textId="77777777" w:rsidR="00AE2535" w:rsidRPr="00057D2F" w:rsidRDefault="00AE2535" w:rsidP="00684B81">
      <w:pPr>
        <w:tabs>
          <w:tab w:val="left" w:pos="567"/>
          <w:tab w:val="left" w:pos="3119"/>
        </w:tabs>
        <w:spacing w:after="0" w:line="240" w:lineRule="auto"/>
        <w:rPr>
          <w:rFonts w:ascii="Times New Roman" w:eastAsia="SimSun" w:hAnsi="Times New Roman" w:cs="Times New Roman"/>
          <w:lang w:eastAsia="zh-CN"/>
        </w:rPr>
      </w:pPr>
    </w:p>
    <w:p w14:paraId="38042817" w14:textId="77777777" w:rsidR="00AE2535" w:rsidRPr="009A3E98" w:rsidRDefault="00AE2535" w:rsidP="00684B81">
      <w:pPr>
        <w:tabs>
          <w:tab w:val="left" w:pos="567"/>
          <w:tab w:val="left" w:pos="3119"/>
        </w:tabs>
        <w:spacing w:after="0" w:line="240" w:lineRule="auto"/>
        <w:rPr>
          <w:rFonts w:ascii="Times New Roman" w:eastAsia="SimSun" w:hAnsi="Times New Roman" w:cs="Times New Roman"/>
          <w:lang w:eastAsia="zh-CN"/>
        </w:rPr>
      </w:pPr>
      <w:r w:rsidRPr="008207F1">
        <w:rPr>
          <w:rFonts w:ascii="Times New Roman" w:eastAsia="SimSun" w:hAnsi="Times New Roman" w:cs="Times New Roman"/>
          <w:lang w:eastAsia="zh-CN"/>
        </w:rPr>
        <w:t xml:space="preserve">Sun </w:t>
      </w:r>
      <w:r w:rsidRPr="009A3E98">
        <w:rPr>
          <w:rFonts w:ascii="Times New Roman" w:eastAsia="SimSun" w:hAnsi="Times New Roman" w:cs="Times New Roman"/>
          <w:lang w:eastAsia="zh-CN"/>
        </w:rPr>
        <w:t>Pharmaceutical Industries Europe B.V.</w:t>
      </w:r>
    </w:p>
    <w:p w14:paraId="38042818" w14:textId="77777777" w:rsidR="00AE2535" w:rsidRPr="009A3E98" w:rsidRDefault="00AE2535" w:rsidP="00684B81">
      <w:pPr>
        <w:tabs>
          <w:tab w:val="left" w:pos="567"/>
          <w:tab w:val="left" w:pos="3119"/>
        </w:tabs>
        <w:spacing w:after="0" w:line="240" w:lineRule="auto"/>
        <w:rPr>
          <w:rFonts w:ascii="Times New Roman" w:eastAsia="SimSun" w:hAnsi="Times New Roman" w:cs="Times New Roman"/>
          <w:lang w:eastAsia="zh-CN"/>
        </w:rPr>
      </w:pPr>
      <w:r w:rsidRPr="009A3E98">
        <w:rPr>
          <w:rFonts w:ascii="Times New Roman" w:eastAsia="SimSun" w:hAnsi="Times New Roman" w:cs="Times New Roman"/>
          <w:lang w:eastAsia="zh-CN"/>
        </w:rPr>
        <w:t>Polarisavenue 87</w:t>
      </w:r>
    </w:p>
    <w:p w14:paraId="38042819" w14:textId="77777777" w:rsidR="00AE2535" w:rsidRPr="0007530A" w:rsidRDefault="00AE2535" w:rsidP="00684B81">
      <w:pPr>
        <w:tabs>
          <w:tab w:val="left" w:pos="567"/>
          <w:tab w:val="left" w:pos="3119"/>
        </w:tabs>
        <w:spacing w:after="0" w:line="240" w:lineRule="auto"/>
        <w:rPr>
          <w:rFonts w:ascii="Times New Roman" w:eastAsia="SimSun" w:hAnsi="Times New Roman" w:cs="Times New Roman"/>
          <w:lang w:eastAsia="zh-CN"/>
        </w:rPr>
      </w:pPr>
      <w:r w:rsidRPr="0007530A">
        <w:rPr>
          <w:rFonts w:ascii="Times New Roman" w:eastAsia="SimSun" w:hAnsi="Times New Roman" w:cs="Times New Roman"/>
          <w:lang w:eastAsia="zh-CN"/>
        </w:rPr>
        <w:t>2132JH, Hoofddorp</w:t>
      </w:r>
    </w:p>
    <w:p w14:paraId="3804281A" w14:textId="77777777" w:rsidR="00AE2535" w:rsidRPr="00BA7621" w:rsidRDefault="00057125" w:rsidP="00684B81">
      <w:pPr>
        <w:tabs>
          <w:tab w:val="left" w:pos="567"/>
          <w:tab w:val="left" w:pos="3119"/>
        </w:tabs>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Nyderlandai</w:t>
      </w:r>
    </w:p>
    <w:p w14:paraId="3804281B" w14:textId="77777777" w:rsidR="00AE2535" w:rsidRPr="00953C36" w:rsidRDefault="00AE2535" w:rsidP="00684B81">
      <w:pPr>
        <w:tabs>
          <w:tab w:val="left" w:pos="567"/>
          <w:tab w:val="left" w:pos="3119"/>
        </w:tabs>
        <w:spacing w:after="0" w:line="240" w:lineRule="auto"/>
        <w:rPr>
          <w:rFonts w:ascii="Times New Roman" w:eastAsia="SimSun" w:hAnsi="Times New Roman" w:cs="Times New Roman"/>
          <w:lang w:eastAsia="zh-CN"/>
        </w:rPr>
      </w:pPr>
    </w:p>
    <w:p w14:paraId="3804281C" w14:textId="77777777" w:rsidR="00AE2535" w:rsidRPr="00923BB3" w:rsidRDefault="00AE2535" w:rsidP="00684B81">
      <w:pPr>
        <w:tabs>
          <w:tab w:val="left" w:pos="567"/>
          <w:tab w:val="left" w:pos="3119"/>
        </w:tabs>
        <w:spacing w:after="0" w:line="240" w:lineRule="auto"/>
        <w:rPr>
          <w:rFonts w:ascii="Times New Roman" w:eastAsia="SimSun" w:hAnsi="Times New Roman" w:cs="Times New Roman"/>
          <w:lang w:eastAsia="zh-CN"/>
        </w:rPr>
      </w:pPr>
      <w:r w:rsidRPr="00485B00">
        <w:rPr>
          <w:rFonts w:ascii="Times New Roman" w:eastAsia="SimSun" w:hAnsi="Times New Roman" w:cs="Times New Roman"/>
          <w:lang w:eastAsia="zh-CN"/>
        </w:rPr>
        <w:t xml:space="preserve">arba </w:t>
      </w:r>
    </w:p>
    <w:p w14:paraId="3804281D" w14:textId="77777777" w:rsidR="00AE2535" w:rsidRPr="009327B6" w:rsidRDefault="00AE2535" w:rsidP="00684B81">
      <w:pPr>
        <w:tabs>
          <w:tab w:val="left" w:pos="567"/>
          <w:tab w:val="left" w:pos="3119"/>
        </w:tabs>
        <w:spacing w:after="0" w:line="240" w:lineRule="auto"/>
        <w:rPr>
          <w:rFonts w:ascii="Times New Roman" w:eastAsia="SimSun" w:hAnsi="Times New Roman" w:cs="Times New Roman"/>
          <w:lang w:eastAsia="zh-CN"/>
        </w:rPr>
      </w:pPr>
    </w:p>
    <w:p w14:paraId="3804281E" w14:textId="77777777" w:rsidR="00AE2535" w:rsidRPr="00227224" w:rsidRDefault="00AE2535" w:rsidP="00684B81">
      <w:pPr>
        <w:tabs>
          <w:tab w:val="left" w:pos="567"/>
          <w:tab w:val="left" w:pos="3119"/>
        </w:tabs>
        <w:spacing w:after="0" w:line="240" w:lineRule="auto"/>
        <w:rPr>
          <w:rFonts w:ascii="Times New Roman" w:eastAsia="SimSun" w:hAnsi="Times New Roman" w:cs="Times New Roman"/>
          <w:lang w:eastAsia="zh-CN"/>
        </w:rPr>
      </w:pPr>
      <w:r w:rsidRPr="00EB0997">
        <w:rPr>
          <w:rFonts w:ascii="Times New Roman" w:eastAsia="SimSun" w:hAnsi="Times New Roman" w:cs="Times New Roman"/>
          <w:lang w:eastAsia="zh-CN"/>
        </w:rPr>
        <w:t>Terapia SA</w:t>
      </w:r>
    </w:p>
    <w:p w14:paraId="3804281F" w14:textId="77777777" w:rsidR="00AE2535" w:rsidRPr="00B40B6D" w:rsidRDefault="00AE2535" w:rsidP="00684B81">
      <w:pPr>
        <w:tabs>
          <w:tab w:val="left" w:pos="567"/>
          <w:tab w:val="left" w:pos="3119"/>
        </w:tabs>
        <w:spacing w:after="0" w:line="240" w:lineRule="auto"/>
        <w:rPr>
          <w:rFonts w:ascii="Times New Roman" w:eastAsia="SimSun" w:hAnsi="Times New Roman" w:cs="Times New Roman"/>
          <w:lang w:eastAsia="zh-CN"/>
        </w:rPr>
      </w:pPr>
      <w:r w:rsidRPr="00B40B6D">
        <w:rPr>
          <w:rFonts w:ascii="Times New Roman" w:eastAsia="SimSun" w:hAnsi="Times New Roman" w:cs="Times New Roman"/>
          <w:lang w:eastAsia="zh-CN"/>
        </w:rPr>
        <w:t>124 Fabricii Street,</w:t>
      </w:r>
    </w:p>
    <w:p w14:paraId="38042820" w14:textId="77777777" w:rsidR="00AE2535" w:rsidRPr="00B40B6D" w:rsidRDefault="00AE2535" w:rsidP="00684B81">
      <w:pPr>
        <w:tabs>
          <w:tab w:val="left" w:pos="567"/>
          <w:tab w:val="left" w:pos="3119"/>
        </w:tabs>
        <w:spacing w:after="0" w:line="240" w:lineRule="auto"/>
        <w:rPr>
          <w:rFonts w:ascii="Times New Roman" w:eastAsia="SimSun" w:hAnsi="Times New Roman" w:cs="Times New Roman"/>
          <w:lang w:eastAsia="zh-CN"/>
        </w:rPr>
      </w:pPr>
      <w:r w:rsidRPr="00B40B6D">
        <w:rPr>
          <w:rFonts w:ascii="Times New Roman" w:eastAsia="SimSun" w:hAnsi="Times New Roman" w:cs="Times New Roman"/>
          <w:lang w:eastAsia="zh-CN"/>
        </w:rPr>
        <w:t>400632, Cluj-Napoca</w:t>
      </w:r>
    </w:p>
    <w:p w14:paraId="38042821" w14:textId="77777777" w:rsidR="00AE2535" w:rsidRPr="007A4261" w:rsidRDefault="00AE2535" w:rsidP="00684B81">
      <w:pPr>
        <w:tabs>
          <w:tab w:val="left" w:pos="567"/>
          <w:tab w:val="left" w:pos="3119"/>
        </w:tabs>
        <w:spacing w:after="0" w:line="240" w:lineRule="auto"/>
        <w:ind w:left="567" w:hanging="567"/>
        <w:rPr>
          <w:rFonts w:ascii="Times New Roman" w:eastAsia="SimSun" w:hAnsi="Times New Roman" w:cs="Times New Roman"/>
          <w:lang w:eastAsia="zh-CN"/>
        </w:rPr>
      </w:pPr>
      <w:r w:rsidRPr="007A4261">
        <w:rPr>
          <w:rFonts w:ascii="Times New Roman" w:eastAsia="SimSun" w:hAnsi="Times New Roman" w:cs="Times New Roman"/>
          <w:lang w:eastAsia="zh-CN"/>
        </w:rPr>
        <w:t>Rumunija</w:t>
      </w:r>
    </w:p>
    <w:p w14:paraId="38042822" w14:textId="77777777" w:rsidR="00AE2535" w:rsidRPr="00D21823" w:rsidRDefault="00AE2535" w:rsidP="00684B81">
      <w:pPr>
        <w:tabs>
          <w:tab w:val="left" w:pos="567"/>
          <w:tab w:val="left" w:pos="3119"/>
        </w:tabs>
        <w:spacing w:after="0" w:line="240" w:lineRule="auto"/>
        <w:ind w:left="567" w:hanging="567"/>
        <w:rPr>
          <w:rFonts w:ascii="Times New Roman" w:eastAsia="SimSun" w:hAnsi="Times New Roman" w:cs="Times New Roman"/>
          <w:lang w:eastAsia="zh-CN"/>
        </w:rPr>
      </w:pPr>
    </w:p>
    <w:p w14:paraId="38042823" w14:textId="77777777" w:rsidR="00AE2535" w:rsidRPr="00057D2F" w:rsidRDefault="00AE2535" w:rsidP="00684B81">
      <w:pPr>
        <w:tabs>
          <w:tab w:val="left" w:pos="567"/>
          <w:tab w:val="left" w:pos="3119"/>
        </w:tabs>
        <w:spacing w:after="0" w:line="240" w:lineRule="auto"/>
        <w:rPr>
          <w:rFonts w:ascii="Times New Roman" w:eastAsia="SimSun" w:hAnsi="Times New Roman" w:cs="Times New Roman"/>
          <w:lang w:eastAsia="zh-CN"/>
        </w:rPr>
      </w:pPr>
    </w:p>
    <w:p w14:paraId="38042824" w14:textId="77777777" w:rsidR="00AE2535" w:rsidRPr="00057D2F" w:rsidRDefault="00AE2535" w:rsidP="00684B81">
      <w:pPr>
        <w:suppressLineNumbers/>
        <w:tabs>
          <w:tab w:val="left" w:pos="567"/>
          <w:tab w:val="left" w:pos="3119"/>
        </w:tabs>
        <w:spacing w:after="0" w:line="240" w:lineRule="auto"/>
        <w:ind w:left="567" w:hanging="567"/>
        <w:rPr>
          <w:rFonts w:ascii="Times New Roman" w:eastAsia="SimSun" w:hAnsi="Times New Roman" w:cs="Times New Roman"/>
          <w:lang w:eastAsia="zh-CN"/>
        </w:rPr>
      </w:pPr>
      <w:r w:rsidRPr="00057D2F">
        <w:rPr>
          <w:rFonts w:ascii="Times New Roman" w:eastAsia="SimSun" w:hAnsi="Times New Roman" w:cs="Times New Roman"/>
          <w:b/>
          <w:lang w:eastAsia="zh-CN"/>
        </w:rPr>
        <w:t>B.</w:t>
      </w:r>
      <w:r w:rsidRPr="00057D2F">
        <w:rPr>
          <w:rFonts w:ascii="Times New Roman" w:eastAsia="SimSun" w:hAnsi="Times New Roman" w:cs="Times New Roman"/>
          <w:b/>
          <w:lang w:eastAsia="zh-CN"/>
        </w:rPr>
        <w:tab/>
        <w:t>TIEKIMO IR VARTOJIMO SĄLYGOS AR APRIBOJIMAI</w:t>
      </w:r>
    </w:p>
    <w:p w14:paraId="38042825" w14:textId="77777777" w:rsidR="00AE2535" w:rsidRPr="00057D2F" w:rsidRDefault="00AE2535" w:rsidP="00684B81">
      <w:pPr>
        <w:tabs>
          <w:tab w:val="left" w:pos="567"/>
          <w:tab w:val="left" w:pos="3119"/>
        </w:tabs>
        <w:spacing w:after="0" w:line="240" w:lineRule="auto"/>
        <w:rPr>
          <w:rFonts w:ascii="Times New Roman" w:eastAsia="SimSun" w:hAnsi="Times New Roman" w:cs="Times New Roman"/>
          <w:lang w:eastAsia="zh-CN"/>
        </w:rPr>
      </w:pPr>
    </w:p>
    <w:p w14:paraId="38042826" w14:textId="77777777" w:rsidR="00AE2535" w:rsidRPr="00057D2F" w:rsidRDefault="00AE2535" w:rsidP="00684B81">
      <w:pPr>
        <w:tabs>
          <w:tab w:val="left" w:pos="567"/>
          <w:tab w:val="left" w:pos="3119"/>
        </w:tabs>
        <w:spacing w:after="0" w:line="240" w:lineRule="auto"/>
        <w:rPr>
          <w:rFonts w:ascii="Times New Roman" w:eastAsia="SimSun" w:hAnsi="Times New Roman" w:cs="Times New Roman"/>
          <w:lang w:eastAsia="zh-CN"/>
        </w:rPr>
      </w:pPr>
      <w:r w:rsidRPr="00057D2F">
        <w:rPr>
          <w:rFonts w:ascii="Times New Roman" w:eastAsia="SimSun" w:hAnsi="Times New Roman" w:cs="Times New Roman"/>
          <w:lang w:eastAsia="zh-CN"/>
        </w:rPr>
        <w:t>Receptinis vaistinis preparatas.</w:t>
      </w:r>
    </w:p>
    <w:p w14:paraId="38042827" w14:textId="77777777" w:rsidR="00AE2535" w:rsidRPr="00057D2F" w:rsidRDefault="00AE2535" w:rsidP="00684B81">
      <w:pPr>
        <w:tabs>
          <w:tab w:val="left" w:pos="567"/>
          <w:tab w:val="left" w:pos="3119"/>
        </w:tabs>
        <w:spacing w:after="0" w:line="240" w:lineRule="auto"/>
        <w:rPr>
          <w:rFonts w:ascii="Times New Roman" w:eastAsia="SimSun" w:hAnsi="Times New Roman" w:cs="Times New Roman"/>
          <w:lang w:eastAsia="zh-CN"/>
        </w:rPr>
      </w:pPr>
    </w:p>
    <w:p w14:paraId="38042828" w14:textId="77777777" w:rsidR="00AE2535" w:rsidRPr="00057D2F" w:rsidRDefault="00AE2535" w:rsidP="00684B81">
      <w:pPr>
        <w:tabs>
          <w:tab w:val="left" w:pos="567"/>
          <w:tab w:val="left" w:pos="3119"/>
        </w:tabs>
        <w:spacing w:after="0" w:line="240" w:lineRule="auto"/>
        <w:rPr>
          <w:rFonts w:ascii="Times New Roman" w:eastAsia="SimSun" w:hAnsi="Times New Roman" w:cs="Times New Roman"/>
          <w:lang w:eastAsia="zh-CN"/>
        </w:rPr>
      </w:pPr>
    </w:p>
    <w:p w14:paraId="38042829" w14:textId="77777777" w:rsidR="00AE2535" w:rsidRPr="00057D2F" w:rsidRDefault="00AE2535" w:rsidP="00684B81">
      <w:pPr>
        <w:tabs>
          <w:tab w:val="left" w:pos="3119"/>
        </w:tabs>
        <w:spacing w:after="0" w:line="240" w:lineRule="auto"/>
        <w:rPr>
          <w:rFonts w:ascii="Times New Roman" w:eastAsia="SimSun" w:hAnsi="Times New Roman" w:cs="Times New Roman"/>
          <w:i/>
        </w:rPr>
      </w:pPr>
      <w:r w:rsidRPr="008207F1">
        <w:rPr>
          <w:rFonts w:ascii="Times New Roman" w:eastAsia="SimSun" w:hAnsi="Times New Roman" w:cs="Times New Roman"/>
          <w:b/>
          <w:color w:val="008000"/>
        </w:rPr>
        <w:br w:type="page"/>
      </w:r>
    </w:p>
    <w:p w14:paraId="3804282A" w14:textId="77777777" w:rsidR="00AE2535" w:rsidRPr="00057D2F" w:rsidRDefault="00AE2535" w:rsidP="00684B81">
      <w:pPr>
        <w:tabs>
          <w:tab w:val="left" w:pos="3119"/>
        </w:tabs>
        <w:spacing w:after="0" w:line="240" w:lineRule="auto"/>
        <w:rPr>
          <w:rFonts w:ascii="Times New Roman" w:eastAsia="SimSun" w:hAnsi="Times New Roman" w:cs="Times New Roman"/>
          <w:i/>
        </w:rPr>
      </w:pPr>
    </w:p>
    <w:p w14:paraId="3804282B" w14:textId="77777777" w:rsidR="00AE2535" w:rsidRPr="00057D2F" w:rsidRDefault="00AE2535" w:rsidP="00684B81">
      <w:pPr>
        <w:tabs>
          <w:tab w:val="left" w:pos="3119"/>
        </w:tabs>
        <w:spacing w:after="0" w:line="240" w:lineRule="auto"/>
        <w:rPr>
          <w:rFonts w:ascii="Times New Roman" w:eastAsia="SimSun" w:hAnsi="Times New Roman" w:cs="Times New Roman"/>
          <w:i/>
        </w:rPr>
      </w:pPr>
    </w:p>
    <w:p w14:paraId="3804282C" w14:textId="77777777" w:rsidR="00AE2535" w:rsidRPr="00057D2F" w:rsidRDefault="00AE2535" w:rsidP="00684B81">
      <w:pPr>
        <w:tabs>
          <w:tab w:val="left" w:pos="3119"/>
        </w:tabs>
        <w:spacing w:after="0" w:line="240" w:lineRule="auto"/>
        <w:rPr>
          <w:rFonts w:ascii="Times New Roman" w:eastAsia="SimSun" w:hAnsi="Times New Roman" w:cs="Times New Roman"/>
          <w:i/>
        </w:rPr>
      </w:pPr>
    </w:p>
    <w:p w14:paraId="3804282D" w14:textId="77777777" w:rsidR="00AE2535" w:rsidRPr="00057D2F" w:rsidRDefault="00AE2535" w:rsidP="00684B81">
      <w:pPr>
        <w:tabs>
          <w:tab w:val="left" w:pos="3119"/>
        </w:tabs>
        <w:spacing w:after="0" w:line="240" w:lineRule="auto"/>
        <w:rPr>
          <w:rFonts w:ascii="Times New Roman" w:eastAsia="SimSun" w:hAnsi="Times New Roman" w:cs="Times New Roman"/>
          <w:i/>
        </w:rPr>
      </w:pPr>
    </w:p>
    <w:p w14:paraId="3804282E" w14:textId="77777777" w:rsidR="00AE2535" w:rsidRPr="00057D2F" w:rsidRDefault="00AE2535" w:rsidP="00684B81">
      <w:pPr>
        <w:tabs>
          <w:tab w:val="left" w:pos="3119"/>
        </w:tabs>
        <w:spacing w:after="0" w:line="240" w:lineRule="auto"/>
        <w:rPr>
          <w:rFonts w:ascii="Times New Roman" w:eastAsia="SimSun" w:hAnsi="Times New Roman" w:cs="Times New Roman"/>
          <w:i/>
        </w:rPr>
      </w:pPr>
    </w:p>
    <w:p w14:paraId="3804282F" w14:textId="77777777" w:rsidR="00AE2535" w:rsidRPr="00057D2F" w:rsidRDefault="00AE2535" w:rsidP="00684B81">
      <w:pPr>
        <w:tabs>
          <w:tab w:val="left" w:pos="3119"/>
        </w:tabs>
        <w:spacing w:after="0" w:line="240" w:lineRule="auto"/>
        <w:rPr>
          <w:rFonts w:ascii="Times New Roman" w:eastAsia="SimSun" w:hAnsi="Times New Roman" w:cs="Times New Roman"/>
          <w:i/>
        </w:rPr>
      </w:pPr>
    </w:p>
    <w:p w14:paraId="38042830" w14:textId="77777777" w:rsidR="00AE2535" w:rsidRPr="00057D2F" w:rsidRDefault="00AE2535" w:rsidP="00684B81">
      <w:pPr>
        <w:tabs>
          <w:tab w:val="left" w:pos="3119"/>
        </w:tabs>
        <w:spacing w:after="0" w:line="240" w:lineRule="auto"/>
        <w:rPr>
          <w:rFonts w:ascii="Times New Roman" w:eastAsia="SimSun" w:hAnsi="Times New Roman" w:cs="Times New Roman"/>
          <w:i/>
        </w:rPr>
      </w:pPr>
    </w:p>
    <w:p w14:paraId="38042831" w14:textId="77777777" w:rsidR="00AE2535" w:rsidRPr="00057D2F" w:rsidRDefault="00AE2535" w:rsidP="00684B81">
      <w:pPr>
        <w:tabs>
          <w:tab w:val="left" w:pos="3119"/>
        </w:tabs>
        <w:spacing w:after="0" w:line="240" w:lineRule="auto"/>
        <w:rPr>
          <w:rFonts w:ascii="Times New Roman" w:eastAsia="SimSun" w:hAnsi="Times New Roman" w:cs="Times New Roman"/>
          <w:i/>
        </w:rPr>
      </w:pPr>
    </w:p>
    <w:p w14:paraId="38042832" w14:textId="77777777" w:rsidR="00AE2535" w:rsidRPr="00057D2F" w:rsidRDefault="00AE2535" w:rsidP="00684B81">
      <w:pPr>
        <w:tabs>
          <w:tab w:val="left" w:pos="3119"/>
        </w:tabs>
        <w:spacing w:after="0" w:line="240" w:lineRule="auto"/>
        <w:rPr>
          <w:rFonts w:ascii="Times New Roman" w:eastAsia="SimSun" w:hAnsi="Times New Roman" w:cs="Times New Roman"/>
          <w:i/>
        </w:rPr>
      </w:pPr>
    </w:p>
    <w:p w14:paraId="38042833" w14:textId="77777777" w:rsidR="00AE2535" w:rsidRPr="00057D2F" w:rsidRDefault="00AE2535" w:rsidP="00684B81">
      <w:pPr>
        <w:tabs>
          <w:tab w:val="left" w:pos="3119"/>
        </w:tabs>
        <w:spacing w:after="0" w:line="240" w:lineRule="auto"/>
        <w:rPr>
          <w:rFonts w:ascii="Times New Roman" w:eastAsia="SimSun" w:hAnsi="Times New Roman" w:cs="Times New Roman"/>
          <w:i/>
        </w:rPr>
      </w:pPr>
    </w:p>
    <w:p w14:paraId="38042834" w14:textId="77777777" w:rsidR="00AE2535" w:rsidRPr="00057D2F" w:rsidRDefault="00AE2535" w:rsidP="00684B81">
      <w:pPr>
        <w:tabs>
          <w:tab w:val="left" w:pos="3119"/>
        </w:tabs>
        <w:spacing w:after="0" w:line="240" w:lineRule="auto"/>
        <w:rPr>
          <w:rFonts w:ascii="Times New Roman" w:eastAsia="SimSun" w:hAnsi="Times New Roman" w:cs="Times New Roman"/>
          <w:i/>
        </w:rPr>
      </w:pPr>
    </w:p>
    <w:p w14:paraId="38042835" w14:textId="77777777" w:rsidR="00AE2535" w:rsidRPr="00057D2F" w:rsidRDefault="00AE2535" w:rsidP="00684B81">
      <w:pPr>
        <w:tabs>
          <w:tab w:val="left" w:pos="3119"/>
        </w:tabs>
        <w:spacing w:after="0" w:line="240" w:lineRule="auto"/>
        <w:rPr>
          <w:rFonts w:ascii="Times New Roman" w:eastAsia="SimSun" w:hAnsi="Times New Roman" w:cs="Times New Roman"/>
          <w:i/>
        </w:rPr>
      </w:pPr>
    </w:p>
    <w:p w14:paraId="38042836" w14:textId="77777777" w:rsidR="00AE2535" w:rsidRPr="00057D2F" w:rsidRDefault="00AE2535" w:rsidP="00684B81">
      <w:pPr>
        <w:tabs>
          <w:tab w:val="left" w:pos="3119"/>
        </w:tabs>
        <w:spacing w:after="0" w:line="240" w:lineRule="auto"/>
        <w:rPr>
          <w:rFonts w:ascii="Times New Roman" w:eastAsia="SimSun" w:hAnsi="Times New Roman" w:cs="Times New Roman"/>
          <w:i/>
        </w:rPr>
      </w:pPr>
    </w:p>
    <w:p w14:paraId="38042837" w14:textId="77777777" w:rsidR="00AE2535" w:rsidRPr="00057D2F" w:rsidRDefault="00AE2535" w:rsidP="00684B81">
      <w:pPr>
        <w:tabs>
          <w:tab w:val="left" w:pos="3119"/>
        </w:tabs>
        <w:spacing w:after="0" w:line="240" w:lineRule="auto"/>
        <w:rPr>
          <w:rFonts w:ascii="Times New Roman" w:eastAsia="SimSun" w:hAnsi="Times New Roman" w:cs="Times New Roman"/>
          <w:i/>
        </w:rPr>
      </w:pPr>
    </w:p>
    <w:p w14:paraId="38042838" w14:textId="77777777" w:rsidR="00AE2535" w:rsidRPr="00057D2F" w:rsidRDefault="00AE2535" w:rsidP="00684B81">
      <w:pPr>
        <w:tabs>
          <w:tab w:val="left" w:pos="3119"/>
        </w:tabs>
        <w:spacing w:after="0" w:line="240" w:lineRule="auto"/>
        <w:rPr>
          <w:rFonts w:ascii="Times New Roman" w:eastAsia="SimSun" w:hAnsi="Times New Roman" w:cs="Times New Roman"/>
          <w:i/>
        </w:rPr>
      </w:pPr>
    </w:p>
    <w:p w14:paraId="38042839" w14:textId="77777777" w:rsidR="00AE2535" w:rsidRDefault="00AE2535" w:rsidP="00684B81">
      <w:pPr>
        <w:tabs>
          <w:tab w:val="left" w:pos="3119"/>
        </w:tabs>
        <w:spacing w:after="0" w:line="240" w:lineRule="auto"/>
        <w:rPr>
          <w:rFonts w:ascii="Times New Roman" w:eastAsia="SimSun" w:hAnsi="Times New Roman" w:cs="Times New Roman"/>
          <w:i/>
        </w:rPr>
      </w:pPr>
    </w:p>
    <w:p w14:paraId="3804283A" w14:textId="77777777" w:rsidR="00715C2B" w:rsidRPr="00057D2F" w:rsidRDefault="00715C2B" w:rsidP="00684B81">
      <w:pPr>
        <w:tabs>
          <w:tab w:val="left" w:pos="3119"/>
        </w:tabs>
        <w:spacing w:after="0" w:line="240" w:lineRule="auto"/>
        <w:rPr>
          <w:rFonts w:ascii="Times New Roman" w:eastAsia="SimSun" w:hAnsi="Times New Roman" w:cs="Times New Roman"/>
          <w:i/>
        </w:rPr>
      </w:pPr>
    </w:p>
    <w:p w14:paraId="3804283B" w14:textId="77777777" w:rsidR="00AE2535" w:rsidRPr="00057D2F" w:rsidRDefault="00AE2535" w:rsidP="00684B81">
      <w:pPr>
        <w:tabs>
          <w:tab w:val="left" w:pos="3119"/>
        </w:tabs>
        <w:spacing w:after="0" w:line="240" w:lineRule="auto"/>
        <w:rPr>
          <w:rFonts w:ascii="Times New Roman" w:eastAsia="SimSun" w:hAnsi="Times New Roman" w:cs="Times New Roman"/>
          <w:i/>
        </w:rPr>
      </w:pPr>
    </w:p>
    <w:p w14:paraId="3804283C" w14:textId="77777777" w:rsidR="00AE2535" w:rsidRPr="00684B81" w:rsidRDefault="00AE2535" w:rsidP="00684B81">
      <w:pPr>
        <w:tabs>
          <w:tab w:val="left" w:pos="3119"/>
        </w:tabs>
        <w:spacing w:after="0" w:line="240" w:lineRule="auto"/>
        <w:rPr>
          <w:rFonts w:ascii="Times New Roman" w:hAnsi="Times New Roman"/>
          <w:i/>
        </w:rPr>
      </w:pPr>
    </w:p>
    <w:p w14:paraId="3804283D" w14:textId="77777777" w:rsidR="00AE2535" w:rsidRPr="008207F1" w:rsidRDefault="00AE2535" w:rsidP="00684B81">
      <w:pPr>
        <w:tabs>
          <w:tab w:val="left" w:pos="567"/>
          <w:tab w:val="left" w:pos="3119"/>
        </w:tabs>
        <w:spacing w:after="0" w:line="240" w:lineRule="auto"/>
        <w:jc w:val="center"/>
        <w:rPr>
          <w:rFonts w:ascii="Times New Roman" w:eastAsia="SimSun" w:hAnsi="Times New Roman" w:cs="Times New Roman"/>
          <w:b/>
          <w:lang w:eastAsia="zh-CN"/>
        </w:rPr>
      </w:pPr>
    </w:p>
    <w:p w14:paraId="3804283E" w14:textId="77777777" w:rsidR="00AE2535" w:rsidRPr="009A3E98" w:rsidRDefault="00AE2535" w:rsidP="00684B81">
      <w:pPr>
        <w:tabs>
          <w:tab w:val="left" w:pos="567"/>
          <w:tab w:val="left" w:pos="3119"/>
        </w:tabs>
        <w:spacing w:after="0" w:line="240" w:lineRule="auto"/>
        <w:jc w:val="center"/>
        <w:rPr>
          <w:rFonts w:ascii="Times New Roman" w:eastAsia="SimSun" w:hAnsi="Times New Roman" w:cs="Times New Roman"/>
          <w:b/>
          <w:lang w:eastAsia="zh-CN"/>
        </w:rPr>
      </w:pPr>
    </w:p>
    <w:p w14:paraId="3804283F" w14:textId="77777777" w:rsidR="00AE2535" w:rsidRPr="009A3E98" w:rsidRDefault="00AE2535" w:rsidP="00684B81">
      <w:pPr>
        <w:tabs>
          <w:tab w:val="left" w:pos="567"/>
          <w:tab w:val="left" w:pos="3119"/>
        </w:tabs>
        <w:spacing w:after="0" w:line="240" w:lineRule="auto"/>
        <w:jc w:val="center"/>
        <w:rPr>
          <w:rFonts w:ascii="Times New Roman" w:eastAsia="SimSun" w:hAnsi="Times New Roman" w:cs="Times New Roman"/>
          <w:b/>
          <w:lang w:eastAsia="zh-CN"/>
        </w:rPr>
      </w:pPr>
    </w:p>
    <w:p w14:paraId="38042840" w14:textId="77777777" w:rsidR="00AE2535" w:rsidRPr="0007530A" w:rsidRDefault="00AE2535" w:rsidP="004D5120">
      <w:pPr>
        <w:tabs>
          <w:tab w:val="left" w:pos="567"/>
          <w:tab w:val="left" w:pos="3119"/>
        </w:tabs>
        <w:spacing w:after="0" w:line="240" w:lineRule="auto"/>
        <w:jc w:val="center"/>
        <w:rPr>
          <w:rFonts w:ascii="Times New Roman" w:eastAsia="SimSun" w:hAnsi="Times New Roman" w:cs="Times New Roman"/>
          <w:b/>
          <w:lang w:eastAsia="zh-CN"/>
        </w:rPr>
      </w:pPr>
    </w:p>
    <w:p w14:paraId="38042841" w14:textId="77777777" w:rsidR="00AE2535" w:rsidRPr="007872CE" w:rsidRDefault="00AE2535" w:rsidP="00684B81">
      <w:pPr>
        <w:tabs>
          <w:tab w:val="left" w:pos="567"/>
          <w:tab w:val="left" w:pos="3119"/>
        </w:tabs>
        <w:spacing w:after="0" w:line="240" w:lineRule="auto"/>
        <w:jc w:val="center"/>
        <w:rPr>
          <w:rFonts w:ascii="Times New Roman" w:eastAsia="SimSun" w:hAnsi="Times New Roman" w:cs="Times New Roman"/>
          <w:b/>
          <w:lang w:eastAsia="zh-CN"/>
        </w:rPr>
      </w:pPr>
      <w:r w:rsidRPr="0007530A">
        <w:rPr>
          <w:rFonts w:ascii="Times New Roman" w:eastAsia="SimSun" w:hAnsi="Times New Roman" w:cs="Times New Roman"/>
          <w:b/>
          <w:lang w:eastAsia="zh-CN"/>
        </w:rPr>
        <w:t>III PRIEDAS</w:t>
      </w:r>
    </w:p>
    <w:p w14:paraId="38042842" w14:textId="77777777" w:rsidR="00AE2535" w:rsidRPr="00057D2F" w:rsidRDefault="00AE2535" w:rsidP="00684B81">
      <w:pPr>
        <w:tabs>
          <w:tab w:val="left" w:pos="567"/>
          <w:tab w:val="left" w:pos="3119"/>
        </w:tabs>
        <w:spacing w:after="0" w:line="240" w:lineRule="auto"/>
        <w:jc w:val="center"/>
        <w:rPr>
          <w:rFonts w:ascii="Times New Roman" w:eastAsia="SimSun" w:hAnsi="Times New Roman" w:cs="Times New Roman"/>
          <w:b/>
          <w:lang w:eastAsia="zh-CN"/>
        </w:rPr>
      </w:pPr>
    </w:p>
    <w:p w14:paraId="38042843" w14:textId="77777777" w:rsidR="00AE2535" w:rsidRPr="00057D2F" w:rsidRDefault="00AE2535" w:rsidP="00684B81">
      <w:pPr>
        <w:tabs>
          <w:tab w:val="left" w:pos="567"/>
          <w:tab w:val="left" w:pos="3119"/>
        </w:tabs>
        <w:spacing w:after="0" w:line="240" w:lineRule="auto"/>
        <w:jc w:val="center"/>
        <w:rPr>
          <w:rFonts w:ascii="Times New Roman" w:eastAsia="SimSun" w:hAnsi="Times New Roman" w:cs="Times New Roman"/>
          <w:b/>
          <w:lang w:eastAsia="zh-CN"/>
        </w:rPr>
      </w:pPr>
      <w:r w:rsidRPr="00057D2F">
        <w:rPr>
          <w:rFonts w:ascii="Times New Roman" w:eastAsia="SimSun" w:hAnsi="Times New Roman" w:cs="Times New Roman"/>
          <w:b/>
          <w:lang w:eastAsia="zh-CN"/>
        </w:rPr>
        <w:t>ŽENKLINIMAS IR PAKUOTĖS LAPELIS</w:t>
      </w:r>
    </w:p>
    <w:p w14:paraId="38042844" w14:textId="77777777" w:rsidR="00AE2535" w:rsidRPr="00057D2F" w:rsidRDefault="00AE2535" w:rsidP="00EE19F3">
      <w:pPr>
        <w:tabs>
          <w:tab w:val="left" w:pos="3119"/>
        </w:tabs>
        <w:spacing w:after="0" w:line="240" w:lineRule="auto"/>
        <w:rPr>
          <w:rFonts w:ascii="Times New Roman" w:eastAsia="SimSun" w:hAnsi="Times New Roman" w:cs="Times New Roman"/>
          <w:i/>
        </w:rPr>
      </w:pPr>
      <w:r w:rsidRPr="008207F1">
        <w:rPr>
          <w:rFonts w:ascii="Times New Roman" w:eastAsia="SimSun" w:hAnsi="Times New Roman" w:cs="Times New Roman"/>
          <w:color w:val="008000"/>
        </w:rPr>
        <w:br w:type="page"/>
      </w:r>
    </w:p>
    <w:p w14:paraId="38042845" w14:textId="77777777" w:rsidR="00AE2535" w:rsidRPr="00057D2F" w:rsidRDefault="00AE2535" w:rsidP="00684B81">
      <w:pPr>
        <w:tabs>
          <w:tab w:val="left" w:pos="3119"/>
        </w:tabs>
        <w:spacing w:after="0" w:line="240" w:lineRule="auto"/>
        <w:rPr>
          <w:rFonts w:ascii="Times New Roman" w:eastAsia="SimSun" w:hAnsi="Times New Roman" w:cs="Times New Roman"/>
          <w:i/>
        </w:rPr>
      </w:pPr>
    </w:p>
    <w:p w14:paraId="38042846" w14:textId="77777777" w:rsidR="00AE2535" w:rsidRPr="00057D2F" w:rsidRDefault="00AE2535" w:rsidP="00684B81">
      <w:pPr>
        <w:tabs>
          <w:tab w:val="left" w:pos="3119"/>
        </w:tabs>
        <w:spacing w:after="0" w:line="240" w:lineRule="auto"/>
        <w:rPr>
          <w:rFonts w:ascii="Times New Roman" w:eastAsia="SimSun" w:hAnsi="Times New Roman" w:cs="Times New Roman"/>
          <w:i/>
        </w:rPr>
      </w:pPr>
    </w:p>
    <w:p w14:paraId="38042847" w14:textId="77777777" w:rsidR="00AE2535" w:rsidRPr="00057D2F" w:rsidRDefault="00AE2535" w:rsidP="00684B81">
      <w:pPr>
        <w:tabs>
          <w:tab w:val="left" w:pos="3119"/>
        </w:tabs>
        <w:spacing w:after="0" w:line="240" w:lineRule="auto"/>
        <w:rPr>
          <w:rFonts w:ascii="Times New Roman" w:eastAsia="SimSun" w:hAnsi="Times New Roman" w:cs="Times New Roman"/>
          <w:i/>
        </w:rPr>
      </w:pPr>
    </w:p>
    <w:p w14:paraId="38042848" w14:textId="77777777" w:rsidR="00AE2535" w:rsidRPr="00057D2F" w:rsidRDefault="00AE2535" w:rsidP="00684B81">
      <w:pPr>
        <w:tabs>
          <w:tab w:val="left" w:pos="3119"/>
        </w:tabs>
        <w:spacing w:after="0" w:line="240" w:lineRule="auto"/>
        <w:rPr>
          <w:rFonts w:ascii="Times New Roman" w:eastAsia="SimSun" w:hAnsi="Times New Roman" w:cs="Times New Roman"/>
          <w:i/>
        </w:rPr>
      </w:pPr>
    </w:p>
    <w:p w14:paraId="38042849" w14:textId="77777777" w:rsidR="00AE2535" w:rsidRPr="00057D2F" w:rsidRDefault="00AE2535" w:rsidP="00684B81">
      <w:pPr>
        <w:tabs>
          <w:tab w:val="left" w:pos="3119"/>
        </w:tabs>
        <w:spacing w:after="0" w:line="240" w:lineRule="auto"/>
        <w:rPr>
          <w:rFonts w:ascii="Times New Roman" w:eastAsia="SimSun" w:hAnsi="Times New Roman" w:cs="Times New Roman"/>
          <w:i/>
        </w:rPr>
      </w:pPr>
    </w:p>
    <w:p w14:paraId="3804284A" w14:textId="77777777" w:rsidR="00AE2535" w:rsidRPr="00057D2F" w:rsidRDefault="00AE2535" w:rsidP="00684B81">
      <w:pPr>
        <w:tabs>
          <w:tab w:val="left" w:pos="3119"/>
        </w:tabs>
        <w:spacing w:after="0" w:line="240" w:lineRule="auto"/>
        <w:rPr>
          <w:rFonts w:ascii="Times New Roman" w:eastAsia="SimSun" w:hAnsi="Times New Roman" w:cs="Times New Roman"/>
          <w:i/>
        </w:rPr>
      </w:pPr>
    </w:p>
    <w:p w14:paraId="3804284B" w14:textId="77777777" w:rsidR="00AE2535" w:rsidRPr="00057D2F" w:rsidRDefault="00AE2535" w:rsidP="00684B81">
      <w:pPr>
        <w:tabs>
          <w:tab w:val="left" w:pos="3119"/>
        </w:tabs>
        <w:spacing w:after="0" w:line="240" w:lineRule="auto"/>
        <w:rPr>
          <w:rFonts w:ascii="Times New Roman" w:eastAsia="SimSun" w:hAnsi="Times New Roman" w:cs="Times New Roman"/>
          <w:i/>
        </w:rPr>
      </w:pPr>
    </w:p>
    <w:p w14:paraId="3804284C" w14:textId="77777777" w:rsidR="00AE2535" w:rsidRPr="00057D2F" w:rsidRDefault="00AE2535" w:rsidP="00684B81">
      <w:pPr>
        <w:tabs>
          <w:tab w:val="left" w:pos="3119"/>
        </w:tabs>
        <w:spacing w:after="0" w:line="240" w:lineRule="auto"/>
        <w:rPr>
          <w:rFonts w:ascii="Times New Roman" w:eastAsia="SimSun" w:hAnsi="Times New Roman" w:cs="Times New Roman"/>
          <w:i/>
        </w:rPr>
      </w:pPr>
    </w:p>
    <w:p w14:paraId="3804284D" w14:textId="77777777" w:rsidR="00AE2535" w:rsidRPr="00057D2F" w:rsidRDefault="00AE2535" w:rsidP="00684B81">
      <w:pPr>
        <w:tabs>
          <w:tab w:val="left" w:pos="3119"/>
        </w:tabs>
        <w:spacing w:after="0" w:line="240" w:lineRule="auto"/>
        <w:rPr>
          <w:rFonts w:ascii="Times New Roman" w:eastAsia="SimSun" w:hAnsi="Times New Roman" w:cs="Times New Roman"/>
          <w:i/>
        </w:rPr>
      </w:pPr>
    </w:p>
    <w:p w14:paraId="3804284E" w14:textId="77777777" w:rsidR="00AE2535" w:rsidRPr="00057D2F" w:rsidRDefault="00AE2535" w:rsidP="00684B81">
      <w:pPr>
        <w:tabs>
          <w:tab w:val="left" w:pos="3119"/>
        </w:tabs>
        <w:spacing w:after="0" w:line="240" w:lineRule="auto"/>
        <w:rPr>
          <w:rFonts w:ascii="Times New Roman" w:eastAsia="SimSun" w:hAnsi="Times New Roman" w:cs="Times New Roman"/>
          <w:i/>
        </w:rPr>
      </w:pPr>
    </w:p>
    <w:p w14:paraId="3804284F" w14:textId="77777777" w:rsidR="00AE2535" w:rsidRPr="00057D2F" w:rsidRDefault="00AE2535" w:rsidP="00684B81">
      <w:pPr>
        <w:tabs>
          <w:tab w:val="left" w:pos="3119"/>
        </w:tabs>
        <w:spacing w:after="0" w:line="240" w:lineRule="auto"/>
        <w:rPr>
          <w:rFonts w:ascii="Times New Roman" w:eastAsia="SimSun" w:hAnsi="Times New Roman" w:cs="Times New Roman"/>
          <w:i/>
        </w:rPr>
      </w:pPr>
    </w:p>
    <w:p w14:paraId="38042850" w14:textId="77777777" w:rsidR="00AE2535" w:rsidRPr="00057D2F" w:rsidRDefault="00AE2535" w:rsidP="00684B81">
      <w:pPr>
        <w:tabs>
          <w:tab w:val="left" w:pos="3119"/>
        </w:tabs>
        <w:spacing w:after="0" w:line="240" w:lineRule="auto"/>
        <w:rPr>
          <w:rFonts w:ascii="Times New Roman" w:eastAsia="SimSun" w:hAnsi="Times New Roman" w:cs="Times New Roman"/>
          <w:i/>
        </w:rPr>
      </w:pPr>
    </w:p>
    <w:p w14:paraId="38042851" w14:textId="77777777" w:rsidR="00AE2535" w:rsidRPr="00057D2F" w:rsidRDefault="00AE2535" w:rsidP="00684B81">
      <w:pPr>
        <w:tabs>
          <w:tab w:val="left" w:pos="3119"/>
        </w:tabs>
        <w:spacing w:after="0" w:line="240" w:lineRule="auto"/>
        <w:rPr>
          <w:rFonts w:ascii="Times New Roman" w:eastAsia="SimSun" w:hAnsi="Times New Roman" w:cs="Times New Roman"/>
          <w:i/>
        </w:rPr>
      </w:pPr>
    </w:p>
    <w:p w14:paraId="38042852" w14:textId="77777777" w:rsidR="00AE2535" w:rsidRPr="00057D2F" w:rsidRDefault="00AE2535" w:rsidP="00684B81">
      <w:pPr>
        <w:tabs>
          <w:tab w:val="left" w:pos="3119"/>
        </w:tabs>
        <w:spacing w:after="0" w:line="240" w:lineRule="auto"/>
        <w:rPr>
          <w:rFonts w:ascii="Times New Roman" w:eastAsia="SimSun" w:hAnsi="Times New Roman" w:cs="Times New Roman"/>
          <w:i/>
        </w:rPr>
      </w:pPr>
    </w:p>
    <w:p w14:paraId="38042853" w14:textId="77777777" w:rsidR="00AE2535" w:rsidRPr="00057D2F" w:rsidRDefault="00AE2535" w:rsidP="00684B81">
      <w:pPr>
        <w:tabs>
          <w:tab w:val="left" w:pos="3119"/>
        </w:tabs>
        <w:spacing w:after="0" w:line="240" w:lineRule="auto"/>
        <w:rPr>
          <w:rFonts w:ascii="Times New Roman" w:eastAsia="SimSun" w:hAnsi="Times New Roman" w:cs="Times New Roman"/>
          <w:i/>
        </w:rPr>
      </w:pPr>
    </w:p>
    <w:p w14:paraId="38042854" w14:textId="77777777" w:rsidR="00AE2535" w:rsidRPr="00057D2F" w:rsidRDefault="00AE2535" w:rsidP="00684B81">
      <w:pPr>
        <w:tabs>
          <w:tab w:val="left" w:pos="3119"/>
        </w:tabs>
        <w:spacing w:after="0" w:line="240" w:lineRule="auto"/>
        <w:rPr>
          <w:rFonts w:ascii="Times New Roman" w:eastAsia="SimSun" w:hAnsi="Times New Roman" w:cs="Times New Roman"/>
          <w:i/>
        </w:rPr>
      </w:pPr>
    </w:p>
    <w:p w14:paraId="38042855" w14:textId="77777777" w:rsidR="00AE2535" w:rsidRPr="00057D2F" w:rsidRDefault="00AE2535" w:rsidP="00684B81">
      <w:pPr>
        <w:tabs>
          <w:tab w:val="left" w:pos="3119"/>
        </w:tabs>
        <w:spacing w:after="0" w:line="240" w:lineRule="auto"/>
        <w:rPr>
          <w:rFonts w:ascii="Times New Roman" w:eastAsia="SimSun" w:hAnsi="Times New Roman" w:cs="Times New Roman"/>
          <w:i/>
        </w:rPr>
      </w:pPr>
    </w:p>
    <w:p w14:paraId="38042856" w14:textId="77777777" w:rsidR="00AE2535" w:rsidRPr="00057D2F" w:rsidRDefault="00AE2535" w:rsidP="00684B81">
      <w:pPr>
        <w:tabs>
          <w:tab w:val="left" w:pos="3119"/>
        </w:tabs>
        <w:spacing w:after="0" w:line="240" w:lineRule="auto"/>
        <w:rPr>
          <w:rFonts w:ascii="Times New Roman" w:eastAsia="SimSun" w:hAnsi="Times New Roman" w:cs="Times New Roman"/>
          <w:i/>
        </w:rPr>
      </w:pPr>
    </w:p>
    <w:p w14:paraId="38042857" w14:textId="77777777" w:rsidR="00AE2535" w:rsidRDefault="00AE2535" w:rsidP="00684B81">
      <w:pPr>
        <w:tabs>
          <w:tab w:val="left" w:pos="3119"/>
        </w:tabs>
        <w:spacing w:after="0" w:line="240" w:lineRule="auto"/>
        <w:rPr>
          <w:rFonts w:ascii="Times New Roman" w:eastAsia="SimSun" w:hAnsi="Times New Roman" w:cs="Times New Roman"/>
          <w:i/>
        </w:rPr>
      </w:pPr>
    </w:p>
    <w:p w14:paraId="38042858" w14:textId="77777777" w:rsidR="00715C2B" w:rsidRPr="00057D2F" w:rsidRDefault="00715C2B" w:rsidP="00684B81">
      <w:pPr>
        <w:tabs>
          <w:tab w:val="left" w:pos="3119"/>
        </w:tabs>
        <w:spacing w:after="0" w:line="240" w:lineRule="auto"/>
        <w:rPr>
          <w:rFonts w:ascii="Times New Roman" w:eastAsia="SimSun" w:hAnsi="Times New Roman" w:cs="Times New Roman"/>
          <w:i/>
        </w:rPr>
      </w:pPr>
    </w:p>
    <w:p w14:paraId="38042859" w14:textId="77777777" w:rsidR="00AE2535" w:rsidRPr="00057D2F" w:rsidRDefault="00AE2535" w:rsidP="00684B81">
      <w:pPr>
        <w:tabs>
          <w:tab w:val="left" w:pos="3119"/>
        </w:tabs>
        <w:spacing w:after="0" w:line="240" w:lineRule="auto"/>
        <w:rPr>
          <w:rFonts w:ascii="Times New Roman" w:eastAsia="SimSun" w:hAnsi="Times New Roman" w:cs="Times New Roman"/>
          <w:i/>
        </w:rPr>
      </w:pPr>
    </w:p>
    <w:p w14:paraId="3804285A" w14:textId="77777777" w:rsidR="00AE2535" w:rsidRPr="00057D2F" w:rsidRDefault="00AE2535" w:rsidP="00684B81">
      <w:pPr>
        <w:tabs>
          <w:tab w:val="left" w:pos="3119"/>
        </w:tabs>
        <w:spacing w:after="0" w:line="240" w:lineRule="auto"/>
        <w:rPr>
          <w:rFonts w:ascii="Times New Roman" w:eastAsia="SimSun" w:hAnsi="Times New Roman" w:cs="Times New Roman"/>
          <w:i/>
        </w:rPr>
      </w:pPr>
    </w:p>
    <w:p w14:paraId="3804285B" w14:textId="77777777" w:rsidR="00AE2535" w:rsidRPr="00057D2F" w:rsidRDefault="00AE2535" w:rsidP="00684B81">
      <w:pPr>
        <w:tabs>
          <w:tab w:val="left" w:pos="3119"/>
        </w:tabs>
        <w:spacing w:after="0" w:line="240" w:lineRule="auto"/>
        <w:rPr>
          <w:rFonts w:ascii="Times New Roman" w:eastAsia="SimSun" w:hAnsi="Times New Roman" w:cs="Times New Roman"/>
          <w:i/>
        </w:rPr>
      </w:pPr>
    </w:p>
    <w:p w14:paraId="3804285C" w14:textId="77777777" w:rsidR="00AE2535" w:rsidRPr="009A3E98" w:rsidRDefault="00AE2535" w:rsidP="00684B81">
      <w:pPr>
        <w:tabs>
          <w:tab w:val="left" w:pos="3119"/>
        </w:tabs>
        <w:spacing w:after="0" w:line="240" w:lineRule="auto"/>
        <w:jc w:val="center"/>
        <w:rPr>
          <w:rFonts w:ascii="Times New Roman" w:eastAsia="SimSun" w:hAnsi="Times New Roman" w:cs="Times New Roman"/>
          <w:b/>
        </w:rPr>
      </w:pPr>
      <w:r w:rsidRPr="008207F1">
        <w:rPr>
          <w:rFonts w:ascii="Times New Roman" w:eastAsia="SimSun" w:hAnsi="Times New Roman" w:cs="Times New Roman"/>
          <w:b/>
        </w:rPr>
        <w:t>A. ŽENKLINIMAS</w:t>
      </w:r>
    </w:p>
    <w:p w14:paraId="3804285D" w14:textId="77777777" w:rsidR="00AE2535" w:rsidRPr="008207F1" w:rsidRDefault="00AE2535" w:rsidP="00684B81">
      <w:pPr>
        <w:tabs>
          <w:tab w:val="left" w:pos="567"/>
          <w:tab w:val="left" w:pos="3119"/>
        </w:tabs>
        <w:spacing w:after="0" w:line="240" w:lineRule="auto"/>
        <w:ind w:left="567" w:hanging="567"/>
        <w:rPr>
          <w:rFonts w:ascii="Times New Roman" w:eastAsia="SimSun" w:hAnsi="Times New Roman" w:cs="Times New Roman"/>
          <w:b/>
          <w:caps/>
          <w:lang w:eastAsia="zh-CN"/>
        </w:rPr>
      </w:pPr>
      <w:r w:rsidRPr="00057D2F">
        <w:rPr>
          <w:rFonts w:ascii="Times New Roman" w:eastAsia="SimSun" w:hAnsi="Times New Roman" w:cs="Times New Roman"/>
          <w:lang w:eastAsia="zh-CN"/>
        </w:rPr>
        <w:br w:type="page"/>
      </w:r>
    </w:p>
    <w:p w14:paraId="3804285E" w14:textId="77777777" w:rsidR="00AE2535" w:rsidRPr="00057D2F" w:rsidRDefault="00AE2535" w:rsidP="00684B81">
      <w:pPr>
        <w:keepNext/>
        <w:pBdr>
          <w:top w:val="single" w:sz="4" w:space="1" w:color="auto"/>
          <w:left w:val="single" w:sz="4" w:space="4" w:color="auto"/>
          <w:bottom w:val="single" w:sz="4" w:space="1" w:color="auto"/>
          <w:right w:val="single" w:sz="4" w:space="4" w:color="auto"/>
        </w:pBdr>
        <w:tabs>
          <w:tab w:val="left" w:pos="567"/>
          <w:tab w:val="left" w:pos="3119"/>
        </w:tabs>
        <w:spacing w:after="0" w:line="240" w:lineRule="auto"/>
        <w:outlineLvl w:val="1"/>
        <w:rPr>
          <w:rFonts w:ascii="Times New Roman" w:eastAsia="SimSun" w:hAnsi="Times New Roman" w:cs="Times New Roman"/>
          <w:b/>
        </w:rPr>
      </w:pPr>
      <w:r w:rsidRPr="00057D2F">
        <w:rPr>
          <w:rFonts w:ascii="Times New Roman" w:eastAsia="SimSun" w:hAnsi="Times New Roman" w:cs="Times New Roman"/>
          <w:b/>
        </w:rPr>
        <w:lastRenderedPageBreak/>
        <w:t xml:space="preserve">INFORMACIJA ANT IŠORINĖS PAKUOTĖS </w:t>
      </w:r>
    </w:p>
    <w:p w14:paraId="3804285F" w14:textId="77777777" w:rsidR="00AE2535" w:rsidRPr="00057D2F" w:rsidRDefault="00AE2535" w:rsidP="00684B81">
      <w:pPr>
        <w:pBdr>
          <w:top w:val="single" w:sz="4" w:space="1" w:color="auto"/>
          <w:left w:val="single" w:sz="4" w:space="4" w:color="auto"/>
          <w:bottom w:val="single" w:sz="4" w:space="1" w:color="auto"/>
          <w:right w:val="single" w:sz="4" w:space="4" w:color="auto"/>
        </w:pBdr>
        <w:tabs>
          <w:tab w:val="left" w:pos="3119"/>
        </w:tabs>
        <w:spacing w:after="0" w:line="240" w:lineRule="auto"/>
        <w:rPr>
          <w:rFonts w:ascii="Times New Roman" w:eastAsia="SimSun" w:hAnsi="Times New Roman" w:cs="Times New Roman"/>
          <w:b/>
          <w:i/>
        </w:rPr>
      </w:pPr>
    </w:p>
    <w:p w14:paraId="38042860" w14:textId="77777777" w:rsidR="00AE2535" w:rsidRPr="00057D2F" w:rsidRDefault="00AE2535" w:rsidP="00684B81">
      <w:pPr>
        <w:pBdr>
          <w:top w:val="single" w:sz="4" w:space="1" w:color="auto"/>
          <w:left w:val="single" w:sz="4" w:space="4" w:color="auto"/>
          <w:bottom w:val="single" w:sz="4" w:space="1" w:color="auto"/>
          <w:right w:val="single" w:sz="4" w:space="4" w:color="auto"/>
        </w:pBdr>
        <w:tabs>
          <w:tab w:val="left" w:pos="3119"/>
        </w:tabs>
        <w:spacing w:after="0" w:line="240" w:lineRule="auto"/>
        <w:rPr>
          <w:rFonts w:ascii="Times New Roman" w:eastAsia="SimSun" w:hAnsi="Times New Roman" w:cs="Times New Roman"/>
          <w:b/>
        </w:rPr>
      </w:pPr>
      <w:r w:rsidRPr="00057D2F">
        <w:rPr>
          <w:rFonts w:ascii="Times New Roman" w:eastAsia="SimSun" w:hAnsi="Times New Roman" w:cs="Times New Roman"/>
          <w:b/>
        </w:rPr>
        <w:t>KARTONO DĖŽUTĖ</w:t>
      </w:r>
    </w:p>
    <w:p w14:paraId="38042861" w14:textId="77777777" w:rsidR="00AE2535" w:rsidRPr="00057D2F" w:rsidRDefault="00AE2535" w:rsidP="00684B81">
      <w:pPr>
        <w:tabs>
          <w:tab w:val="left" w:pos="3119"/>
        </w:tabs>
        <w:spacing w:after="0" w:line="240" w:lineRule="auto"/>
        <w:rPr>
          <w:rFonts w:ascii="Times New Roman" w:eastAsia="SimSun" w:hAnsi="Times New Roman" w:cs="Times New Roman"/>
          <w:i/>
        </w:rPr>
      </w:pPr>
    </w:p>
    <w:p w14:paraId="38042862" w14:textId="77777777" w:rsidR="00AE2535" w:rsidRPr="00057D2F" w:rsidRDefault="00AE2535" w:rsidP="00684B81">
      <w:pPr>
        <w:tabs>
          <w:tab w:val="left" w:pos="3119"/>
        </w:tabs>
        <w:spacing w:after="0" w:line="240" w:lineRule="auto"/>
        <w:rPr>
          <w:rFonts w:ascii="Times New Roman" w:eastAsia="SimSun" w:hAnsi="Times New Roman" w:cs="Times New Roman"/>
          <w:i/>
        </w:rPr>
      </w:pPr>
    </w:p>
    <w:p w14:paraId="38042863" w14:textId="77777777" w:rsidR="00AE2535" w:rsidRPr="00684B81" w:rsidRDefault="00AE2535" w:rsidP="00684B81">
      <w:pPr>
        <w:keepNext/>
        <w:pBdr>
          <w:top w:val="single" w:sz="4" w:space="1" w:color="auto"/>
          <w:left w:val="single" w:sz="4" w:space="4" w:color="auto"/>
          <w:bottom w:val="single" w:sz="4" w:space="1" w:color="auto"/>
          <w:right w:val="single" w:sz="4" w:space="4" w:color="auto"/>
        </w:pBdr>
        <w:tabs>
          <w:tab w:val="left" w:pos="567"/>
          <w:tab w:val="left" w:pos="3119"/>
        </w:tabs>
        <w:spacing w:after="0" w:line="240" w:lineRule="auto"/>
        <w:ind w:left="540" w:hanging="540"/>
        <w:outlineLvl w:val="1"/>
        <w:rPr>
          <w:rFonts w:ascii="Times New Roman" w:hAnsi="Times New Roman"/>
          <w:b/>
          <w:i/>
        </w:rPr>
      </w:pPr>
      <w:r w:rsidRPr="00057D2F">
        <w:rPr>
          <w:rFonts w:ascii="Times New Roman" w:eastAsia="SimSun" w:hAnsi="Times New Roman" w:cs="Times New Roman"/>
          <w:b/>
        </w:rPr>
        <w:t>1.</w:t>
      </w:r>
      <w:r w:rsidRPr="00057D2F">
        <w:rPr>
          <w:rFonts w:ascii="Times New Roman" w:eastAsia="SimSun" w:hAnsi="Times New Roman" w:cs="Times New Roman"/>
          <w:b/>
        </w:rPr>
        <w:tab/>
        <w:t>VAISTINIO PREPARATO PAVADINIMAS</w:t>
      </w:r>
    </w:p>
    <w:p w14:paraId="38042864" w14:textId="77777777" w:rsidR="00AE2535" w:rsidRPr="00057D2F" w:rsidRDefault="00AE2535" w:rsidP="00684B81">
      <w:pPr>
        <w:tabs>
          <w:tab w:val="left" w:pos="3119"/>
        </w:tabs>
        <w:spacing w:after="0" w:line="240" w:lineRule="auto"/>
        <w:rPr>
          <w:rFonts w:ascii="Times New Roman" w:eastAsia="SimSun" w:hAnsi="Times New Roman" w:cs="Times New Roman"/>
          <w:i/>
        </w:rPr>
      </w:pPr>
    </w:p>
    <w:p w14:paraId="38042865" w14:textId="77777777" w:rsidR="00AE2535" w:rsidRPr="00EE19F3" w:rsidRDefault="00AE2535" w:rsidP="00684B81">
      <w:pPr>
        <w:tabs>
          <w:tab w:val="left" w:pos="567"/>
          <w:tab w:val="left" w:pos="3119"/>
        </w:tabs>
        <w:suppressAutoHyphens/>
        <w:spacing w:after="0" w:line="240" w:lineRule="auto"/>
        <w:rPr>
          <w:rFonts w:ascii="Times New Roman" w:eastAsia="SimSun" w:hAnsi="Times New Roman" w:cs="Times New Roman"/>
          <w:lang w:eastAsia="zh-CN"/>
        </w:rPr>
      </w:pPr>
      <w:r w:rsidRPr="00057D2F">
        <w:rPr>
          <w:rFonts w:ascii="Times New Roman" w:eastAsia="SimSun" w:hAnsi="Times New Roman" w:cs="Times New Roman"/>
          <w:lang w:eastAsia="zh-CN"/>
        </w:rPr>
        <w:t>Flucoric 150 mg kietosi</w:t>
      </w:r>
      <w:r w:rsidRPr="00EE19F3">
        <w:rPr>
          <w:rFonts w:ascii="Times New Roman" w:eastAsia="SimSun" w:hAnsi="Times New Roman" w:cs="Times New Roman"/>
          <w:lang w:eastAsia="zh-CN"/>
        </w:rPr>
        <w:t>os kapsulės</w:t>
      </w:r>
    </w:p>
    <w:p w14:paraId="38042866" w14:textId="77777777" w:rsidR="00AE2535" w:rsidRPr="00EE19F3" w:rsidRDefault="00AE2535" w:rsidP="00684B81">
      <w:pPr>
        <w:tabs>
          <w:tab w:val="left" w:pos="567"/>
          <w:tab w:val="left" w:pos="3119"/>
        </w:tabs>
        <w:spacing w:after="0" w:line="240" w:lineRule="auto"/>
        <w:ind w:left="567" w:hanging="567"/>
        <w:rPr>
          <w:rFonts w:ascii="Times New Roman" w:eastAsia="SimSun" w:hAnsi="Times New Roman" w:cs="Times New Roman"/>
          <w:iCs/>
          <w:lang w:eastAsia="zh-CN"/>
        </w:rPr>
      </w:pPr>
      <w:r w:rsidRPr="00EE19F3">
        <w:rPr>
          <w:rFonts w:ascii="Times New Roman" w:eastAsia="SimSun" w:hAnsi="Times New Roman" w:cs="Times New Roman"/>
          <w:iCs/>
          <w:lang w:eastAsia="zh-CN"/>
        </w:rPr>
        <w:t>Fluconazolum</w:t>
      </w:r>
    </w:p>
    <w:p w14:paraId="38042867" w14:textId="77777777" w:rsidR="00AE2535" w:rsidRPr="00EE19F3" w:rsidRDefault="00AE2535" w:rsidP="00684B81">
      <w:pPr>
        <w:tabs>
          <w:tab w:val="left" w:pos="3119"/>
        </w:tabs>
        <w:spacing w:after="0" w:line="240" w:lineRule="auto"/>
        <w:rPr>
          <w:rFonts w:ascii="Times New Roman" w:eastAsia="SimSun" w:hAnsi="Times New Roman" w:cs="Times New Roman"/>
          <w:i/>
        </w:rPr>
      </w:pPr>
    </w:p>
    <w:p w14:paraId="38042868" w14:textId="77777777" w:rsidR="00AE2535" w:rsidRPr="00EE19F3" w:rsidRDefault="00AE2535" w:rsidP="00684B81">
      <w:pPr>
        <w:tabs>
          <w:tab w:val="left" w:pos="3119"/>
        </w:tabs>
        <w:spacing w:after="0" w:line="240" w:lineRule="auto"/>
        <w:rPr>
          <w:rFonts w:ascii="Times New Roman" w:eastAsia="SimSun" w:hAnsi="Times New Roman" w:cs="Times New Roman"/>
          <w:i/>
        </w:rPr>
      </w:pPr>
    </w:p>
    <w:p w14:paraId="38042869" w14:textId="77777777" w:rsidR="00AE2535" w:rsidRPr="00684B81" w:rsidRDefault="00AE2535" w:rsidP="00684B81">
      <w:pPr>
        <w:keepNext/>
        <w:pBdr>
          <w:top w:val="single" w:sz="4" w:space="1" w:color="auto"/>
          <w:left w:val="single" w:sz="4" w:space="4" w:color="auto"/>
          <w:bottom w:val="single" w:sz="4" w:space="1" w:color="auto"/>
          <w:right w:val="single" w:sz="4" w:space="4" w:color="auto"/>
        </w:pBdr>
        <w:tabs>
          <w:tab w:val="left" w:pos="567"/>
          <w:tab w:val="left" w:pos="3119"/>
        </w:tabs>
        <w:spacing w:after="0" w:line="240" w:lineRule="auto"/>
        <w:ind w:left="540" w:hanging="540"/>
        <w:outlineLvl w:val="1"/>
        <w:rPr>
          <w:rFonts w:ascii="Times New Roman" w:hAnsi="Times New Roman"/>
          <w:b/>
          <w:i/>
        </w:rPr>
      </w:pPr>
      <w:r w:rsidRPr="000635A3">
        <w:rPr>
          <w:rFonts w:ascii="Times New Roman" w:eastAsia="SimSun" w:hAnsi="Times New Roman" w:cs="Times New Roman"/>
          <w:b/>
        </w:rPr>
        <w:t>2.</w:t>
      </w:r>
      <w:r w:rsidRPr="000635A3">
        <w:rPr>
          <w:rFonts w:ascii="Times New Roman" w:eastAsia="SimSun" w:hAnsi="Times New Roman" w:cs="Times New Roman"/>
          <w:b/>
        </w:rPr>
        <w:tab/>
        <w:t xml:space="preserve">VEIKLIOJI MEDŽIAGA IR JOS KIEKIS </w:t>
      </w:r>
    </w:p>
    <w:p w14:paraId="3804286A" w14:textId="77777777" w:rsidR="00AE2535" w:rsidRPr="00057D2F" w:rsidRDefault="00AE2535" w:rsidP="00684B81">
      <w:pPr>
        <w:tabs>
          <w:tab w:val="left" w:pos="567"/>
          <w:tab w:val="left" w:pos="3119"/>
        </w:tabs>
        <w:spacing w:after="0" w:line="240" w:lineRule="auto"/>
        <w:rPr>
          <w:rFonts w:ascii="Times New Roman" w:eastAsia="SimSun" w:hAnsi="Times New Roman" w:cs="Times New Roman"/>
          <w:lang w:eastAsia="zh-CN"/>
        </w:rPr>
      </w:pPr>
    </w:p>
    <w:p w14:paraId="3804286B" w14:textId="77777777" w:rsidR="00AE2535" w:rsidRPr="00057D2F" w:rsidRDefault="00AE2535" w:rsidP="00684B81">
      <w:pPr>
        <w:tabs>
          <w:tab w:val="left" w:pos="567"/>
          <w:tab w:val="left" w:pos="3119"/>
        </w:tabs>
        <w:spacing w:after="0" w:line="240" w:lineRule="auto"/>
        <w:ind w:left="567" w:hanging="567"/>
        <w:rPr>
          <w:rFonts w:ascii="Times New Roman" w:eastAsia="SimSun" w:hAnsi="Times New Roman" w:cs="Times New Roman"/>
          <w:lang w:eastAsia="zh-CN"/>
        </w:rPr>
      </w:pPr>
      <w:r w:rsidRPr="00057D2F">
        <w:rPr>
          <w:rFonts w:ascii="Times New Roman" w:eastAsia="SimSun" w:hAnsi="Times New Roman" w:cs="Times New Roman"/>
          <w:lang w:eastAsia="zh-CN"/>
        </w:rPr>
        <w:t>Kiekvienoje kietojoje kapsulėje yra 150 mg flukonazolo.</w:t>
      </w:r>
    </w:p>
    <w:p w14:paraId="3804286C" w14:textId="77777777" w:rsidR="00AE2535" w:rsidRPr="00EE19F3" w:rsidRDefault="00AE2535" w:rsidP="00684B81">
      <w:pPr>
        <w:tabs>
          <w:tab w:val="left" w:pos="567"/>
          <w:tab w:val="left" w:pos="3119"/>
        </w:tabs>
        <w:spacing w:after="0" w:line="240" w:lineRule="auto"/>
        <w:rPr>
          <w:rFonts w:ascii="Times New Roman" w:eastAsia="SimSun" w:hAnsi="Times New Roman" w:cs="Times New Roman"/>
          <w:lang w:eastAsia="zh-CN"/>
        </w:rPr>
      </w:pPr>
    </w:p>
    <w:p w14:paraId="3804286D" w14:textId="77777777" w:rsidR="00AE2535" w:rsidRPr="00EE19F3" w:rsidRDefault="00AE2535" w:rsidP="00684B81">
      <w:pPr>
        <w:tabs>
          <w:tab w:val="left" w:pos="567"/>
          <w:tab w:val="left" w:pos="3119"/>
        </w:tabs>
        <w:spacing w:after="0" w:line="240" w:lineRule="auto"/>
        <w:rPr>
          <w:rFonts w:ascii="Times New Roman" w:eastAsia="SimSun" w:hAnsi="Times New Roman" w:cs="Times New Roman"/>
          <w:lang w:eastAsia="zh-CN"/>
        </w:rPr>
      </w:pPr>
    </w:p>
    <w:p w14:paraId="3804286E" w14:textId="77777777" w:rsidR="00AE2535" w:rsidRPr="00684B81" w:rsidRDefault="00AE2535" w:rsidP="00684B81">
      <w:pPr>
        <w:keepNext/>
        <w:pBdr>
          <w:top w:val="single" w:sz="4" w:space="1" w:color="auto"/>
          <w:left w:val="single" w:sz="4" w:space="4" w:color="auto"/>
          <w:bottom w:val="single" w:sz="4" w:space="1" w:color="auto"/>
          <w:right w:val="single" w:sz="4" w:space="4" w:color="auto"/>
        </w:pBdr>
        <w:tabs>
          <w:tab w:val="left" w:pos="567"/>
          <w:tab w:val="left" w:pos="3119"/>
        </w:tabs>
        <w:spacing w:after="0" w:line="240" w:lineRule="auto"/>
        <w:ind w:left="540" w:hanging="540"/>
        <w:outlineLvl w:val="1"/>
        <w:rPr>
          <w:rFonts w:ascii="Times New Roman" w:hAnsi="Times New Roman"/>
          <w:b/>
          <w:i/>
        </w:rPr>
      </w:pPr>
      <w:r w:rsidRPr="00EE19F3">
        <w:rPr>
          <w:rFonts w:ascii="Times New Roman" w:eastAsia="SimSun" w:hAnsi="Times New Roman" w:cs="Times New Roman"/>
          <w:b/>
        </w:rPr>
        <w:t>3.</w:t>
      </w:r>
      <w:r w:rsidRPr="00EE19F3">
        <w:rPr>
          <w:rFonts w:ascii="Times New Roman" w:eastAsia="SimSun" w:hAnsi="Times New Roman" w:cs="Times New Roman"/>
          <w:b/>
        </w:rPr>
        <w:tab/>
        <w:t>PAGALBINIŲ MEDŽIAGŲ SĄRAŠAS</w:t>
      </w:r>
    </w:p>
    <w:p w14:paraId="3804286F" w14:textId="77777777" w:rsidR="00AE2535" w:rsidRPr="00057D2F" w:rsidRDefault="00AE2535" w:rsidP="00684B81">
      <w:pPr>
        <w:tabs>
          <w:tab w:val="left" w:pos="567"/>
          <w:tab w:val="left" w:pos="3119"/>
        </w:tabs>
        <w:spacing w:after="0" w:line="240" w:lineRule="auto"/>
        <w:rPr>
          <w:rFonts w:ascii="Times New Roman" w:eastAsia="SimSun" w:hAnsi="Times New Roman" w:cs="Times New Roman"/>
          <w:lang w:eastAsia="zh-CN"/>
        </w:rPr>
      </w:pPr>
    </w:p>
    <w:p w14:paraId="38042870" w14:textId="77777777" w:rsidR="00AE2535" w:rsidRPr="00057D2F" w:rsidRDefault="00AE2535" w:rsidP="00684B81">
      <w:pPr>
        <w:tabs>
          <w:tab w:val="left" w:pos="567"/>
          <w:tab w:val="left" w:pos="3119"/>
        </w:tabs>
        <w:spacing w:after="0" w:line="240" w:lineRule="auto"/>
        <w:rPr>
          <w:rFonts w:ascii="Times New Roman" w:eastAsia="SimSun" w:hAnsi="Times New Roman" w:cs="Times New Roman"/>
          <w:lang w:eastAsia="zh-CN"/>
        </w:rPr>
      </w:pPr>
      <w:r w:rsidRPr="00057D2F">
        <w:rPr>
          <w:rFonts w:ascii="Times New Roman" w:eastAsia="SimSun" w:hAnsi="Times New Roman" w:cs="Times New Roman"/>
          <w:lang w:eastAsia="zh-CN"/>
        </w:rPr>
        <w:t>Sudėtyje yra laktozės monohidrato.</w:t>
      </w:r>
    </w:p>
    <w:p w14:paraId="38042871" w14:textId="77777777" w:rsidR="00AE2535" w:rsidRPr="00EE19F3" w:rsidRDefault="00AE2535" w:rsidP="00684B81">
      <w:pPr>
        <w:tabs>
          <w:tab w:val="left" w:pos="567"/>
          <w:tab w:val="left" w:pos="3119"/>
        </w:tabs>
        <w:spacing w:after="0" w:line="240" w:lineRule="auto"/>
        <w:rPr>
          <w:rFonts w:ascii="Times New Roman" w:eastAsia="SimSun" w:hAnsi="Times New Roman" w:cs="Times New Roman"/>
          <w:lang w:eastAsia="zh-CN"/>
        </w:rPr>
      </w:pPr>
      <w:r w:rsidRPr="00EE19F3">
        <w:rPr>
          <w:rFonts w:ascii="Times New Roman" w:eastAsia="SimSun" w:hAnsi="Times New Roman" w:cs="Times New Roman"/>
          <w:lang w:eastAsia="zh-CN"/>
        </w:rPr>
        <w:t>Daugiau informacijos pateikta pakuotės lapelyje.</w:t>
      </w:r>
    </w:p>
    <w:p w14:paraId="38042872" w14:textId="77777777" w:rsidR="00AE2535" w:rsidRPr="00EE19F3" w:rsidRDefault="00AE2535" w:rsidP="00684B81">
      <w:pPr>
        <w:tabs>
          <w:tab w:val="left" w:pos="567"/>
          <w:tab w:val="left" w:pos="3119"/>
        </w:tabs>
        <w:spacing w:after="0" w:line="240" w:lineRule="auto"/>
        <w:rPr>
          <w:rFonts w:ascii="Times New Roman" w:eastAsia="SimSun" w:hAnsi="Times New Roman" w:cs="Times New Roman"/>
          <w:lang w:eastAsia="zh-CN"/>
        </w:rPr>
      </w:pPr>
    </w:p>
    <w:p w14:paraId="38042873" w14:textId="77777777" w:rsidR="00AE2535" w:rsidRPr="00EE19F3" w:rsidRDefault="00AE2535" w:rsidP="00684B81">
      <w:pPr>
        <w:tabs>
          <w:tab w:val="left" w:pos="567"/>
          <w:tab w:val="left" w:pos="3119"/>
        </w:tabs>
        <w:spacing w:after="0" w:line="240" w:lineRule="auto"/>
        <w:rPr>
          <w:rFonts w:ascii="Times New Roman" w:eastAsia="SimSun" w:hAnsi="Times New Roman" w:cs="Times New Roman"/>
          <w:lang w:eastAsia="zh-CN"/>
        </w:rPr>
      </w:pPr>
    </w:p>
    <w:p w14:paraId="38042874" w14:textId="77777777" w:rsidR="00AE2535" w:rsidRPr="00684B81" w:rsidRDefault="00AE2535" w:rsidP="00684B81">
      <w:pPr>
        <w:keepNext/>
        <w:pBdr>
          <w:top w:val="single" w:sz="4" w:space="1" w:color="auto"/>
          <w:left w:val="single" w:sz="4" w:space="4" w:color="auto"/>
          <w:bottom w:val="single" w:sz="4" w:space="1" w:color="auto"/>
          <w:right w:val="single" w:sz="4" w:space="4" w:color="auto"/>
        </w:pBdr>
        <w:tabs>
          <w:tab w:val="left" w:pos="567"/>
          <w:tab w:val="left" w:pos="3119"/>
        </w:tabs>
        <w:spacing w:after="0" w:line="240" w:lineRule="auto"/>
        <w:ind w:left="540" w:hanging="540"/>
        <w:outlineLvl w:val="1"/>
        <w:rPr>
          <w:rFonts w:ascii="Times New Roman" w:hAnsi="Times New Roman"/>
          <w:b/>
          <w:i/>
        </w:rPr>
      </w:pPr>
      <w:r w:rsidRPr="00EE19F3">
        <w:rPr>
          <w:rFonts w:ascii="Times New Roman" w:eastAsia="SimSun" w:hAnsi="Times New Roman" w:cs="Times New Roman"/>
          <w:b/>
        </w:rPr>
        <w:t>4.</w:t>
      </w:r>
      <w:r w:rsidRPr="00EE19F3">
        <w:rPr>
          <w:rFonts w:ascii="Times New Roman" w:eastAsia="SimSun" w:hAnsi="Times New Roman" w:cs="Times New Roman"/>
          <w:b/>
        </w:rPr>
        <w:tab/>
        <w:t>FARMACINĖ FO</w:t>
      </w:r>
      <w:r w:rsidRPr="000635A3">
        <w:rPr>
          <w:rFonts w:ascii="Times New Roman" w:eastAsia="SimSun" w:hAnsi="Times New Roman" w:cs="Times New Roman"/>
          <w:b/>
        </w:rPr>
        <w:t>RMA IR KIEKIS PAKUOTĖJE</w:t>
      </w:r>
    </w:p>
    <w:p w14:paraId="38042875" w14:textId="77777777" w:rsidR="00AE2535" w:rsidRPr="00057D2F" w:rsidRDefault="00AE2535" w:rsidP="00684B81">
      <w:pPr>
        <w:tabs>
          <w:tab w:val="left" w:pos="567"/>
          <w:tab w:val="left" w:pos="3119"/>
        </w:tabs>
        <w:spacing w:after="0" w:line="240" w:lineRule="auto"/>
        <w:rPr>
          <w:rFonts w:ascii="Times New Roman" w:eastAsia="SimSun" w:hAnsi="Times New Roman" w:cs="Times New Roman"/>
          <w:lang w:eastAsia="zh-CN"/>
        </w:rPr>
      </w:pPr>
    </w:p>
    <w:p w14:paraId="38042876" w14:textId="77777777" w:rsidR="00AE2535" w:rsidRPr="00057D2F" w:rsidRDefault="00AE2535" w:rsidP="00684B81">
      <w:pPr>
        <w:tabs>
          <w:tab w:val="left" w:pos="567"/>
          <w:tab w:val="left" w:pos="3119"/>
        </w:tabs>
        <w:spacing w:after="0" w:line="240" w:lineRule="auto"/>
        <w:ind w:left="567" w:hanging="567"/>
        <w:rPr>
          <w:rFonts w:ascii="Times New Roman" w:eastAsia="SimSun" w:hAnsi="Times New Roman" w:cs="Times New Roman"/>
          <w:lang w:eastAsia="zh-CN"/>
        </w:rPr>
      </w:pPr>
      <w:r w:rsidRPr="00057D2F">
        <w:rPr>
          <w:rFonts w:ascii="Times New Roman" w:eastAsia="SimSun" w:hAnsi="Times New Roman" w:cs="Times New Roman"/>
          <w:lang w:eastAsia="zh-CN"/>
        </w:rPr>
        <w:t>1 kietoji kapsulė</w:t>
      </w:r>
    </w:p>
    <w:p w14:paraId="38042877" w14:textId="77777777" w:rsidR="00AE2535" w:rsidRPr="00EE19F3" w:rsidRDefault="00AE2535" w:rsidP="00684B81">
      <w:pPr>
        <w:tabs>
          <w:tab w:val="left" w:pos="567"/>
          <w:tab w:val="left" w:pos="3119"/>
        </w:tabs>
        <w:spacing w:after="0" w:line="240" w:lineRule="auto"/>
        <w:ind w:left="567" w:hanging="567"/>
        <w:rPr>
          <w:rFonts w:ascii="Times New Roman" w:eastAsia="SimSun" w:hAnsi="Times New Roman" w:cs="Times New Roman"/>
          <w:highlight w:val="lightGray"/>
          <w:lang w:eastAsia="zh-CN"/>
        </w:rPr>
      </w:pPr>
      <w:r w:rsidRPr="00EE19F3">
        <w:rPr>
          <w:rFonts w:ascii="Times New Roman" w:eastAsia="SimSun" w:hAnsi="Times New Roman" w:cs="Times New Roman"/>
          <w:highlight w:val="lightGray"/>
          <w:lang w:eastAsia="zh-CN"/>
        </w:rPr>
        <w:t>2 kietosios kapsulės</w:t>
      </w:r>
    </w:p>
    <w:p w14:paraId="38042878" w14:textId="77777777" w:rsidR="00AE2535" w:rsidRPr="00EE19F3" w:rsidRDefault="00AE2535" w:rsidP="00684B81">
      <w:pPr>
        <w:tabs>
          <w:tab w:val="left" w:pos="567"/>
          <w:tab w:val="left" w:pos="3119"/>
        </w:tabs>
        <w:spacing w:after="0" w:line="240" w:lineRule="auto"/>
        <w:ind w:left="567" w:hanging="567"/>
        <w:rPr>
          <w:rFonts w:ascii="Times New Roman" w:eastAsia="SimSun" w:hAnsi="Times New Roman" w:cs="Times New Roman"/>
          <w:highlight w:val="lightGray"/>
          <w:lang w:eastAsia="zh-CN"/>
        </w:rPr>
      </w:pPr>
      <w:r w:rsidRPr="00EE19F3">
        <w:rPr>
          <w:rFonts w:ascii="Times New Roman" w:eastAsia="SimSun" w:hAnsi="Times New Roman" w:cs="Times New Roman"/>
          <w:highlight w:val="lightGray"/>
          <w:lang w:eastAsia="zh-CN"/>
        </w:rPr>
        <w:t>4 kietosios kapsulės</w:t>
      </w:r>
    </w:p>
    <w:p w14:paraId="38042879" w14:textId="77777777" w:rsidR="00AE2535" w:rsidRPr="00EE19F3" w:rsidRDefault="00AE2535" w:rsidP="00684B81">
      <w:pPr>
        <w:tabs>
          <w:tab w:val="left" w:pos="567"/>
          <w:tab w:val="left" w:pos="3119"/>
        </w:tabs>
        <w:spacing w:after="0" w:line="240" w:lineRule="auto"/>
        <w:ind w:left="567" w:hanging="567"/>
        <w:rPr>
          <w:rFonts w:ascii="Times New Roman" w:eastAsia="SimSun" w:hAnsi="Times New Roman" w:cs="Times New Roman"/>
          <w:highlight w:val="lightGray"/>
          <w:lang w:eastAsia="zh-CN"/>
        </w:rPr>
      </w:pPr>
      <w:r w:rsidRPr="00EE19F3">
        <w:rPr>
          <w:rFonts w:ascii="Times New Roman" w:eastAsia="SimSun" w:hAnsi="Times New Roman" w:cs="Times New Roman"/>
          <w:highlight w:val="lightGray"/>
          <w:lang w:eastAsia="zh-CN"/>
        </w:rPr>
        <w:t>6 kietosios kapsulės</w:t>
      </w:r>
    </w:p>
    <w:p w14:paraId="3804287A" w14:textId="77777777" w:rsidR="00AE2535" w:rsidRPr="000635A3" w:rsidRDefault="00AE2535" w:rsidP="00684B81">
      <w:pPr>
        <w:tabs>
          <w:tab w:val="left" w:pos="567"/>
          <w:tab w:val="left" w:pos="3119"/>
        </w:tabs>
        <w:spacing w:after="0" w:line="240" w:lineRule="auto"/>
        <w:ind w:left="567" w:hanging="567"/>
        <w:rPr>
          <w:rFonts w:ascii="Times New Roman" w:eastAsia="SimSun" w:hAnsi="Times New Roman" w:cs="Times New Roman"/>
          <w:highlight w:val="lightGray"/>
          <w:lang w:eastAsia="zh-CN"/>
        </w:rPr>
      </w:pPr>
      <w:r w:rsidRPr="000635A3">
        <w:rPr>
          <w:rFonts w:ascii="Times New Roman" w:eastAsia="SimSun" w:hAnsi="Times New Roman" w:cs="Times New Roman"/>
          <w:highlight w:val="lightGray"/>
          <w:lang w:eastAsia="zh-CN"/>
        </w:rPr>
        <w:t>7 kietosios kapsulės</w:t>
      </w:r>
    </w:p>
    <w:p w14:paraId="3804287B" w14:textId="77777777" w:rsidR="00AE2535" w:rsidRPr="009A3E98" w:rsidRDefault="00AE2535" w:rsidP="00684B81">
      <w:pPr>
        <w:tabs>
          <w:tab w:val="left" w:pos="567"/>
          <w:tab w:val="left" w:pos="3119"/>
        </w:tabs>
        <w:spacing w:after="0" w:line="240" w:lineRule="auto"/>
        <w:ind w:left="567" w:hanging="567"/>
        <w:rPr>
          <w:rFonts w:ascii="Times New Roman" w:eastAsia="SimSun" w:hAnsi="Times New Roman" w:cs="Times New Roman"/>
          <w:highlight w:val="lightGray"/>
          <w:lang w:eastAsia="zh-CN"/>
        </w:rPr>
      </w:pPr>
      <w:r w:rsidRPr="008207F1">
        <w:rPr>
          <w:rFonts w:ascii="Times New Roman" w:eastAsia="SimSun" w:hAnsi="Times New Roman" w:cs="Times New Roman"/>
          <w:highlight w:val="lightGray"/>
          <w:lang w:eastAsia="zh-CN"/>
        </w:rPr>
        <w:t>12 kietųjų kapsulių</w:t>
      </w:r>
    </w:p>
    <w:p w14:paraId="3804287C" w14:textId="77777777" w:rsidR="00AE2535" w:rsidRPr="00057D2F" w:rsidRDefault="00AE2535" w:rsidP="00684B81">
      <w:pPr>
        <w:tabs>
          <w:tab w:val="left" w:pos="567"/>
          <w:tab w:val="left" w:pos="3119"/>
        </w:tabs>
        <w:spacing w:after="0" w:line="240" w:lineRule="auto"/>
        <w:ind w:left="567" w:hanging="567"/>
        <w:rPr>
          <w:rFonts w:ascii="Times New Roman" w:eastAsia="SimSun" w:hAnsi="Times New Roman" w:cs="Times New Roman"/>
          <w:lang w:eastAsia="zh-CN"/>
        </w:rPr>
      </w:pPr>
      <w:r w:rsidRPr="009A3E98">
        <w:rPr>
          <w:rFonts w:ascii="Times New Roman" w:eastAsia="SimSun" w:hAnsi="Times New Roman" w:cs="Times New Roman"/>
          <w:highlight w:val="lightGray"/>
          <w:lang w:eastAsia="zh-CN"/>
        </w:rPr>
        <w:t>28 kietosios kapsulės</w:t>
      </w:r>
    </w:p>
    <w:p w14:paraId="3804287D" w14:textId="77777777" w:rsidR="00AE2535" w:rsidRPr="00057D2F" w:rsidRDefault="00AE2535" w:rsidP="00684B81">
      <w:pPr>
        <w:tabs>
          <w:tab w:val="left" w:pos="567"/>
          <w:tab w:val="left" w:pos="3119"/>
        </w:tabs>
        <w:spacing w:after="0" w:line="240" w:lineRule="auto"/>
        <w:rPr>
          <w:rFonts w:ascii="Times New Roman" w:eastAsia="SimSun" w:hAnsi="Times New Roman" w:cs="Times New Roman"/>
          <w:lang w:eastAsia="zh-CN"/>
        </w:rPr>
      </w:pPr>
    </w:p>
    <w:p w14:paraId="3804287E" w14:textId="77777777" w:rsidR="00AE2535" w:rsidRPr="00057D2F" w:rsidRDefault="00AE2535" w:rsidP="00684B81">
      <w:pPr>
        <w:tabs>
          <w:tab w:val="left" w:pos="567"/>
          <w:tab w:val="left" w:pos="3119"/>
        </w:tabs>
        <w:spacing w:after="0" w:line="240" w:lineRule="auto"/>
        <w:rPr>
          <w:rFonts w:ascii="Times New Roman" w:eastAsia="SimSun" w:hAnsi="Times New Roman" w:cs="Times New Roman"/>
          <w:lang w:eastAsia="zh-CN"/>
        </w:rPr>
      </w:pPr>
    </w:p>
    <w:p w14:paraId="3804287F" w14:textId="77777777" w:rsidR="00AE2535" w:rsidRPr="00684B81" w:rsidRDefault="00AE2535" w:rsidP="00684B81">
      <w:pPr>
        <w:keepNext/>
        <w:pBdr>
          <w:top w:val="single" w:sz="4" w:space="1" w:color="auto"/>
          <w:left w:val="single" w:sz="4" w:space="4" w:color="auto"/>
          <w:bottom w:val="single" w:sz="4" w:space="1" w:color="auto"/>
          <w:right w:val="single" w:sz="4" w:space="4" w:color="auto"/>
        </w:pBdr>
        <w:tabs>
          <w:tab w:val="left" w:pos="567"/>
          <w:tab w:val="left" w:pos="3119"/>
        </w:tabs>
        <w:spacing w:after="0" w:line="240" w:lineRule="auto"/>
        <w:ind w:left="540" w:hanging="540"/>
        <w:outlineLvl w:val="1"/>
        <w:rPr>
          <w:rFonts w:ascii="Times New Roman" w:hAnsi="Times New Roman"/>
          <w:b/>
          <w:i/>
        </w:rPr>
      </w:pPr>
      <w:r w:rsidRPr="00057D2F">
        <w:rPr>
          <w:rFonts w:ascii="Times New Roman" w:eastAsia="SimSun" w:hAnsi="Times New Roman" w:cs="Times New Roman"/>
          <w:b/>
        </w:rPr>
        <w:t>5.</w:t>
      </w:r>
      <w:r w:rsidRPr="00057D2F">
        <w:rPr>
          <w:rFonts w:ascii="Times New Roman" w:eastAsia="SimSun" w:hAnsi="Times New Roman" w:cs="Times New Roman"/>
          <w:b/>
        </w:rPr>
        <w:tab/>
        <w:t>VARTOJIMO METODAS IR BŪDAS</w:t>
      </w:r>
    </w:p>
    <w:p w14:paraId="38042880" w14:textId="77777777" w:rsidR="00AE2535" w:rsidRPr="00057D2F" w:rsidRDefault="00AE2535" w:rsidP="00684B81">
      <w:pPr>
        <w:tabs>
          <w:tab w:val="left" w:pos="567"/>
          <w:tab w:val="left" w:pos="3119"/>
        </w:tabs>
        <w:spacing w:after="0" w:line="240" w:lineRule="auto"/>
        <w:rPr>
          <w:rFonts w:ascii="Times New Roman" w:eastAsia="SimSun" w:hAnsi="Times New Roman" w:cs="Times New Roman"/>
          <w:lang w:eastAsia="zh-CN"/>
        </w:rPr>
      </w:pPr>
    </w:p>
    <w:p w14:paraId="38042881" w14:textId="77777777" w:rsidR="00AE2535" w:rsidRPr="00057D2F" w:rsidRDefault="00AE2535" w:rsidP="00684B81">
      <w:pPr>
        <w:tabs>
          <w:tab w:val="left" w:pos="567"/>
          <w:tab w:val="left" w:pos="3119"/>
        </w:tabs>
        <w:spacing w:after="0" w:line="240" w:lineRule="auto"/>
        <w:ind w:left="567" w:hanging="567"/>
        <w:rPr>
          <w:rFonts w:ascii="Times New Roman" w:eastAsia="SimSun" w:hAnsi="Times New Roman" w:cs="Times New Roman"/>
          <w:lang w:eastAsia="zh-CN"/>
        </w:rPr>
      </w:pPr>
      <w:r w:rsidRPr="00057D2F">
        <w:rPr>
          <w:rFonts w:ascii="Times New Roman" w:eastAsia="SimSun" w:hAnsi="Times New Roman" w:cs="Times New Roman"/>
          <w:lang w:eastAsia="zh-CN"/>
        </w:rPr>
        <w:t>Vartoti per burną.</w:t>
      </w:r>
    </w:p>
    <w:p w14:paraId="38042882" w14:textId="77777777" w:rsidR="00AE2535" w:rsidRPr="00EE19F3" w:rsidRDefault="00AE2535" w:rsidP="00684B81">
      <w:pPr>
        <w:tabs>
          <w:tab w:val="left" w:pos="567"/>
          <w:tab w:val="left" w:pos="3119"/>
        </w:tabs>
        <w:spacing w:after="0" w:line="240" w:lineRule="auto"/>
        <w:ind w:left="567" w:hanging="567"/>
        <w:rPr>
          <w:rFonts w:ascii="Times New Roman" w:eastAsia="SimSun" w:hAnsi="Times New Roman" w:cs="Times New Roman"/>
          <w:lang w:eastAsia="zh-CN"/>
        </w:rPr>
      </w:pPr>
      <w:r w:rsidRPr="00EE19F3">
        <w:rPr>
          <w:rFonts w:ascii="Times New Roman" w:eastAsia="SimSun" w:hAnsi="Times New Roman" w:cs="Times New Roman"/>
          <w:lang w:eastAsia="zh-CN"/>
        </w:rPr>
        <w:t>Prieš vartojimą perskaitykite pakuotės lapelį.</w:t>
      </w:r>
    </w:p>
    <w:p w14:paraId="38042883" w14:textId="77777777" w:rsidR="00AE2535" w:rsidRPr="00EE19F3" w:rsidRDefault="00AE2535" w:rsidP="00684B81">
      <w:pPr>
        <w:tabs>
          <w:tab w:val="left" w:pos="567"/>
          <w:tab w:val="left" w:pos="3119"/>
        </w:tabs>
        <w:spacing w:after="0" w:line="240" w:lineRule="auto"/>
        <w:rPr>
          <w:rFonts w:ascii="Times New Roman" w:eastAsia="SimSun" w:hAnsi="Times New Roman" w:cs="Times New Roman"/>
          <w:lang w:eastAsia="zh-CN"/>
        </w:rPr>
      </w:pPr>
    </w:p>
    <w:p w14:paraId="38042884" w14:textId="77777777" w:rsidR="00AE2535" w:rsidRPr="000635A3" w:rsidRDefault="00AE2535" w:rsidP="00684B81">
      <w:pPr>
        <w:tabs>
          <w:tab w:val="left" w:pos="567"/>
          <w:tab w:val="left" w:pos="3119"/>
        </w:tabs>
        <w:spacing w:after="0" w:line="240" w:lineRule="auto"/>
        <w:rPr>
          <w:rFonts w:ascii="Times New Roman" w:eastAsia="SimSun" w:hAnsi="Times New Roman" w:cs="Times New Roman"/>
          <w:lang w:eastAsia="zh-CN"/>
        </w:rPr>
      </w:pPr>
    </w:p>
    <w:p w14:paraId="38042885" w14:textId="77777777" w:rsidR="00AE2535" w:rsidRPr="00684B81" w:rsidRDefault="00AE2535" w:rsidP="00684B81">
      <w:pPr>
        <w:keepNext/>
        <w:pBdr>
          <w:top w:val="single" w:sz="4" w:space="1" w:color="auto"/>
          <w:left w:val="single" w:sz="4" w:space="4" w:color="auto"/>
          <w:bottom w:val="single" w:sz="4" w:space="1" w:color="auto"/>
          <w:right w:val="single" w:sz="4" w:space="4" w:color="auto"/>
        </w:pBdr>
        <w:tabs>
          <w:tab w:val="left" w:pos="567"/>
          <w:tab w:val="left" w:pos="3119"/>
        </w:tabs>
        <w:spacing w:after="0" w:line="240" w:lineRule="auto"/>
        <w:ind w:left="540" w:hanging="540"/>
        <w:outlineLvl w:val="1"/>
        <w:rPr>
          <w:rFonts w:ascii="Times New Roman" w:hAnsi="Times New Roman"/>
          <w:b/>
          <w:i/>
        </w:rPr>
      </w:pPr>
      <w:r w:rsidRPr="00057D2F">
        <w:rPr>
          <w:rFonts w:ascii="Times New Roman" w:eastAsia="SimSun" w:hAnsi="Times New Roman" w:cs="Times New Roman"/>
          <w:b/>
        </w:rPr>
        <w:t>6.</w:t>
      </w:r>
      <w:r w:rsidRPr="00057D2F">
        <w:rPr>
          <w:rFonts w:ascii="Times New Roman" w:eastAsia="SimSun" w:hAnsi="Times New Roman" w:cs="Times New Roman"/>
          <w:b/>
        </w:rPr>
        <w:tab/>
        <w:t>SPECIALUS ĮSPĖJIMAS, KAD VAISTINĮ PREPARATĄ BŪTINA LAIKYTI VAIKAMS NEPASTEBIMOJE IR NEPASIEKIAMOJE VIETOJE</w:t>
      </w:r>
    </w:p>
    <w:p w14:paraId="38042886" w14:textId="77777777" w:rsidR="00AE2535" w:rsidRPr="00057D2F" w:rsidRDefault="00AE2535" w:rsidP="00684B81">
      <w:pPr>
        <w:tabs>
          <w:tab w:val="left" w:pos="567"/>
          <w:tab w:val="left" w:pos="3119"/>
        </w:tabs>
        <w:spacing w:after="0" w:line="240" w:lineRule="auto"/>
        <w:rPr>
          <w:rFonts w:ascii="Times New Roman" w:eastAsia="SimSun" w:hAnsi="Times New Roman" w:cs="Times New Roman"/>
          <w:lang w:eastAsia="zh-CN"/>
        </w:rPr>
      </w:pPr>
    </w:p>
    <w:p w14:paraId="38042887" w14:textId="77777777" w:rsidR="00AE2535" w:rsidRPr="00057D2F" w:rsidRDefault="00AE2535" w:rsidP="00684B81">
      <w:pPr>
        <w:tabs>
          <w:tab w:val="left" w:pos="567"/>
          <w:tab w:val="left" w:pos="3119"/>
        </w:tabs>
        <w:spacing w:after="0" w:line="240" w:lineRule="auto"/>
        <w:rPr>
          <w:rFonts w:ascii="Times New Roman" w:eastAsia="SimSun" w:hAnsi="Times New Roman" w:cs="Times New Roman"/>
          <w:lang w:eastAsia="zh-CN"/>
        </w:rPr>
      </w:pPr>
      <w:r w:rsidRPr="00057D2F">
        <w:rPr>
          <w:rFonts w:ascii="Times New Roman" w:eastAsia="SimSun" w:hAnsi="Times New Roman" w:cs="Times New Roman"/>
          <w:lang w:eastAsia="zh-CN"/>
        </w:rPr>
        <w:t>Laikyti vaikams nepastebimoje ir nepasiekiamoje vietoje.</w:t>
      </w:r>
    </w:p>
    <w:p w14:paraId="38042888" w14:textId="77777777" w:rsidR="00AE2535" w:rsidRPr="00EE19F3" w:rsidRDefault="00AE2535" w:rsidP="00684B81">
      <w:pPr>
        <w:tabs>
          <w:tab w:val="left" w:pos="567"/>
          <w:tab w:val="left" w:pos="3119"/>
        </w:tabs>
        <w:spacing w:after="0" w:line="240" w:lineRule="auto"/>
        <w:rPr>
          <w:rFonts w:ascii="Times New Roman" w:eastAsia="SimSun" w:hAnsi="Times New Roman" w:cs="Times New Roman"/>
          <w:lang w:eastAsia="zh-CN"/>
        </w:rPr>
      </w:pPr>
    </w:p>
    <w:p w14:paraId="38042889" w14:textId="77777777" w:rsidR="00AE2535" w:rsidRPr="00EE19F3" w:rsidRDefault="00AE2535" w:rsidP="00684B81">
      <w:pPr>
        <w:tabs>
          <w:tab w:val="left" w:pos="567"/>
          <w:tab w:val="left" w:pos="3119"/>
        </w:tabs>
        <w:spacing w:after="0" w:line="240" w:lineRule="auto"/>
        <w:rPr>
          <w:rFonts w:ascii="Times New Roman" w:eastAsia="SimSun" w:hAnsi="Times New Roman" w:cs="Times New Roman"/>
          <w:lang w:eastAsia="zh-CN"/>
        </w:rPr>
      </w:pPr>
    </w:p>
    <w:p w14:paraId="3804288A" w14:textId="77777777" w:rsidR="00AE2535" w:rsidRPr="00684B81" w:rsidRDefault="00AE2535" w:rsidP="00684B81">
      <w:pPr>
        <w:keepNext/>
        <w:pBdr>
          <w:top w:val="single" w:sz="4" w:space="1" w:color="auto"/>
          <w:left w:val="single" w:sz="4" w:space="4" w:color="auto"/>
          <w:bottom w:val="single" w:sz="4" w:space="1" w:color="auto"/>
          <w:right w:val="single" w:sz="4" w:space="4" w:color="auto"/>
        </w:pBdr>
        <w:tabs>
          <w:tab w:val="left" w:pos="567"/>
          <w:tab w:val="left" w:pos="3119"/>
        </w:tabs>
        <w:spacing w:after="0" w:line="240" w:lineRule="auto"/>
        <w:ind w:left="540" w:hanging="540"/>
        <w:outlineLvl w:val="1"/>
        <w:rPr>
          <w:rFonts w:ascii="Times New Roman" w:hAnsi="Times New Roman"/>
          <w:b/>
          <w:i/>
        </w:rPr>
      </w:pPr>
      <w:r w:rsidRPr="00EE19F3">
        <w:rPr>
          <w:rFonts w:ascii="Times New Roman" w:eastAsia="SimSun" w:hAnsi="Times New Roman" w:cs="Times New Roman"/>
          <w:b/>
        </w:rPr>
        <w:t>7.</w:t>
      </w:r>
      <w:r w:rsidRPr="00EE19F3">
        <w:rPr>
          <w:rFonts w:ascii="Times New Roman" w:eastAsia="SimSun" w:hAnsi="Times New Roman" w:cs="Times New Roman"/>
          <w:b/>
        </w:rPr>
        <w:tab/>
        <w:t>KITAS SPECIALUS ĮSPĖJIMAS (JEI REIKIA)</w:t>
      </w:r>
    </w:p>
    <w:p w14:paraId="3804288B" w14:textId="77777777" w:rsidR="00AE2535" w:rsidRPr="00057D2F" w:rsidRDefault="00AE2535" w:rsidP="00684B81">
      <w:pPr>
        <w:tabs>
          <w:tab w:val="left" w:pos="567"/>
          <w:tab w:val="left" w:pos="3119"/>
        </w:tabs>
        <w:spacing w:after="0" w:line="240" w:lineRule="auto"/>
        <w:rPr>
          <w:rFonts w:ascii="Times New Roman" w:eastAsia="SimSun" w:hAnsi="Times New Roman" w:cs="Times New Roman"/>
          <w:lang w:eastAsia="zh-CN"/>
        </w:rPr>
      </w:pPr>
    </w:p>
    <w:p w14:paraId="3804288C" w14:textId="77777777" w:rsidR="00AE2535" w:rsidRPr="00057D2F" w:rsidRDefault="00AE2535" w:rsidP="00684B81">
      <w:pPr>
        <w:tabs>
          <w:tab w:val="left" w:pos="567"/>
          <w:tab w:val="left" w:pos="3119"/>
        </w:tabs>
        <w:spacing w:after="0" w:line="240" w:lineRule="auto"/>
        <w:rPr>
          <w:rFonts w:ascii="Times New Roman" w:eastAsia="SimSun" w:hAnsi="Times New Roman" w:cs="Times New Roman"/>
          <w:lang w:eastAsia="zh-CN"/>
        </w:rPr>
      </w:pPr>
    </w:p>
    <w:p w14:paraId="3804288D" w14:textId="77777777" w:rsidR="00AE2535" w:rsidRPr="00684B81" w:rsidRDefault="00AE2535" w:rsidP="00684B81">
      <w:pPr>
        <w:keepNext/>
        <w:pBdr>
          <w:top w:val="single" w:sz="4" w:space="1" w:color="auto"/>
          <w:left w:val="single" w:sz="4" w:space="4" w:color="auto"/>
          <w:bottom w:val="single" w:sz="4" w:space="1" w:color="auto"/>
          <w:right w:val="single" w:sz="4" w:space="4" w:color="auto"/>
        </w:pBdr>
        <w:tabs>
          <w:tab w:val="left" w:pos="567"/>
          <w:tab w:val="left" w:pos="3119"/>
        </w:tabs>
        <w:spacing w:after="0" w:line="240" w:lineRule="auto"/>
        <w:ind w:left="540" w:hanging="540"/>
        <w:outlineLvl w:val="1"/>
        <w:rPr>
          <w:rFonts w:ascii="Times New Roman" w:hAnsi="Times New Roman"/>
          <w:b/>
          <w:i/>
        </w:rPr>
      </w:pPr>
      <w:r w:rsidRPr="00EE19F3">
        <w:rPr>
          <w:rFonts w:ascii="Times New Roman" w:eastAsia="SimSun" w:hAnsi="Times New Roman" w:cs="Times New Roman"/>
          <w:b/>
        </w:rPr>
        <w:t>8.</w:t>
      </w:r>
      <w:r w:rsidRPr="00EE19F3">
        <w:rPr>
          <w:rFonts w:ascii="Times New Roman" w:eastAsia="SimSun" w:hAnsi="Times New Roman" w:cs="Times New Roman"/>
          <w:b/>
        </w:rPr>
        <w:tab/>
        <w:t>TINKAMUMO LAIKAS</w:t>
      </w:r>
    </w:p>
    <w:p w14:paraId="3804288E" w14:textId="77777777" w:rsidR="00AE2535" w:rsidRPr="00057D2F" w:rsidRDefault="00AE2535" w:rsidP="00684B81">
      <w:pPr>
        <w:tabs>
          <w:tab w:val="left" w:pos="567"/>
          <w:tab w:val="left" w:pos="3119"/>
        </w:tabs>
        <w:spacing w:after="0" w:line="240" w:lineRule="auto"/>
        <w:rPr>
          <w:rFonts w:ascii="Times New Roman" w:eastAsia="SimSun" w:hAnsi="Times New Roman" w:cs="Times New Roman"/>
          <w:lang w:eastAsia="zh-CN"/>
        </w:rPr>
      </w:pPr>
    </w:p>
    <w:p w14:paraId="3804288F" w14:textId="77777777" w:rsidR="00AE2535" w:rsidRPr="00EE19F3" w:rsidRDefault="00AE2535" w:rsidP="00684B81">
      <w:pPr>
        <w:tabs>
          <w:tab w:val="left" w:pos="567"/>
          <w:tab w:val="left" w:pos="3119"/>
        </w:tabs>
        <w:spacing w:after="0" w:line="240" w:lineRule="auto"/>
        <w:rPr>
          <w:rFonts w:ascii="Times New Roman" w:eastAsia="SimSun" w:hAnsi="Times New Roman" w:cs="Times New Roman"/>
          <w:lang w:eastAsia="zh-CN"/>
        </w:rPr>
      </w:pPr>
      <w:r w:rsidRPr="00057D2F">
        <w:rPr>
          <w:rFonts w:ascii="Times New Roman" w:eastAsia="SimSun" w:hAnsi="Times New Roman" w:cs="Times New Roman"/>
          <w:lang w:eastAsia="zh-CN"/>
        </w:rPr>
        <w:t>Tinka iki {MMMM/mm}</w:t>
      </w:r>
    </w:p>
    <w:p w14:paraId="38042890" w14:textId="77777777" w:rsidR="00AE2535" w:rsidRPr="00EE19F3" w:rsidRDefault="00AE2535" w:rsidP="00684B81">
      <w:pPr>
        <w:tabs>
          <w:tab w:val="left" w:pos="567"/>
          <w:tab w:val="left" w:pos="3119"/>
        </w:tabs>
        <w:spacing w:after="0" w:line="240" w:lineRule="auto"/>
        <w:rPr>
          <w:rFonts w:ascii="Times New Roman" w:eastAsia="SimSun" w:hAnsi="Times New Roman" w:cs="Times New Roman"/>
          <w:lang w:eastAsia="zh-CN"/>
        </w:rPr>
      </w:pPr>
    </w:p>
    <w:p w14:paraId="38042891" w14:textId="77777777" w:rsidR="00AE2535" w:rsidRPr="00EE19F3" w:rsidRDefault="00AE2535" w:rsidP="00684B81">
      <w:pPr>
        <w:tabs>
          <w:tab w:val="left" w:pos="567"/>
          <w:tab w:val="left" w:pos="3119"/>
        </w:tabs>
        <w:spacing w:after="0" w:line="240" w:lineRule="auto"/>
        <w:rPr>
          <w:rFonts w:ascii="Times New Roman" w:eastAsia="SimSun" w:hAnsi="Times New Roman" w:cs="Times New Roman"/>
          <w:lang w:eastAsia="zh-CN"/>
        </w:rPr>
      </w:pPr>
    </w:p>
    <w:p w14:paraId="38042892" w14:textId="77777777" w:rsidR="00AE2535" w:rsidRPr="00684B81" w:rsidRDefault="00AE2535" w:rsidP="00684B81">
      <w:pPr>
        <w:keepNext/>
        <w:pBdr>
          <w:top w:val="single" w:sz="4" w:space="1" w:color="auto"/>
          <w:left w:val="single" w:sz="4" w:space="4" w:color="auto"/>
          <w:bottom w:val="single" w:sz="4" w:space="1" w:color="auto"/>
          <w:right w:val="single" w:sz="4" w:space="4" w:color="auto"/>
        </w:pBdr>
        <w:tabs>
          <w:tab w:val="left" w:pos="567"/>
          <w:tab w:val="left" w:pos="3119"/>
        </w:tabs>
        <w:spacing w:after="0" w:line="240" w:lineRule="auto"/>
        <w:ind w:left="540" w:hanging="540"/>
        <w:outlineLvl w:val="1"/>
        <w:rPr>
          <w:rFonts w:ascii="Times New Roman" w:hAnsi="Times New Roman"/>
          <w:b/>
          <w:i/>
        </w:rPr>
      </w:pPr>
      <w:r w:rsidRPr="00EE19F3">
        <w:rPr>
          <w:rFonts w:ascii="Times New Roman" w:eastAsia="SimSun" w:hAnsi="Times New Roman" w:cs="Times New Roman"/>
          <w:b/>
        </w:rPr>
        <w:t>9.</w:t>
      </w:r>
      <w:r w:rsidRPr="00EE19F3">
        <w:rPr>
          <w:rFonts w:ascii="Times New Roman" w:eastAsia="SimSun" w:hAnsi="Times New Roman" w:cs="Times New Roman"/>
          <w:b/>
        </w:rPr>
        <w:tab/>
        <w:t>SPECIALIOS LAIKYMO SĄLYGOS</w:t>
      </w:r>
    </w:p>
    <w:p w14:paraId="38042893" w14:textId="77777777" w:rsidR="00AE2535" w:rsidRPr="00057D2F" w:rsidRDefault="00AE2535" w:rsidP="00684B81">
      <w:pPr>
        <w:keepNext/>
        <w:tabs>
          <w:tab w:val="left" w:pos="567"/>
          <w:tab w:val="left" w:pos="3119"/>
        </w:tabs>
        <w:spacing w:after="0" w:line="240" w:lineRule="auto"/>
        <w:rPr>
          <w:rFonts w:ascii="Times New Roman" w:eastAsia="SimSun" w:hAnsi="Times New Roman" w:cs="Times New Roman"/>
          <w:lang w:eastAsia="zh-CN"/>
        </w:rPr>
      </w:pPr>
    </w:p>
    <w:p w14:paraId="38042894" w14:textId="77777777" w:rsidR="00AE2535" w:rsidRPr="00057D2F" w:rsidRDefault="00AE2535" w:rsidP="00684B81">
      <w:pPr>
        <w:tabs>
          <w:tab w:val="left" w:pos="567"/>
          <w:tab w:val="left" w:pos="3119"/>
        </w:tabs>
        <w:spacing w:after="0" w:line="240" w:lineRule="auto"/>
        <w:rPr>
          <w:rFonts w:ascii="Times New Roman" w:eastAsia="SimSun" w:hAnsi="Times New Roman" w:cs="Times New Roman"/>
          <w:lang w:eastAsia="zh-CN"/>
        </w:rPr>
      </w:pPr>
      <w:r w:rsidRPr="00057D2F">
        <w:rPr>
          <w:rFonts w:ascii="Times New Roman" w:eastAsia="SimSun" w:hAnsi="Times New Roman" w:cs="Times New Roman"/>
          <w:lang w:eastAsia="zh-CN"/>
        </w:rPr>
        <w:t>Laikyti gamintojo pakuotėje.</w:t>
      </w:r>
    </w:p>
    <w:p w14:paraId="38042895" w14:textId="77777777" w:rsidR="00AE2535" w:rsidRPr="00EE19F3" w:rsidRDefault="00AE2535" w:rsidP="00684B81">
      <w:pPr>
        <w:tabs>
          <w:tab w:val="left" w:pos="567"/>
          <w:tab w:val="left" w:pos="3119"/>
        </w:tabs>
        <w:spacing w:after="0" w:line="240" w:lineRule="auto"/>
        <w:rPr>
          <w:rFonts w:ascii="Times New Roman" w:eastAsia="SimSun" w:hAnsi="Times New Roman" w:cs="Times New Roman"/>
          <w:lang w:eastAsia="zh-CN"/>
        </w:rPr>
      </w:pPr>
    </w:p>
    <w:p w14:paraId="38042896" w14:textId="77777777" w:rsidR="00AE2535" w:rsidRPr="00EE19F3" w:rsidRDefault="00AE2535" w:rsidP="00684B81">
      <w:pPr>
        <w:tabs>
          <w:tab w:val="left" w:pos="567"/>
          <w:tab w:val="left" w:pos="3119"/>
        </w:tabs>
        <w:spacing w:after="0" w:line="240" w:lineRule="auto"/>
        <w:rPr>
          <w:rFonts w:ascii="Times New Roman" w:eastAsia="SimSun" w:hAnsi="Times New Roman" w:cs="Times New Roman"/>
          <w:lang w:eastAsia="zh-CN"/>
        </w:rPr>
      </w:pPr>
    </w:p>
    <w:p w14:paraId="38042897" w14:textId="77777777" w:rsidR="00AE2535" w:rsidRPr="00684B81" w:rsidRDefault="00AE2535" w:rsidP="00684B81">
      <w:pPr>
        <w:keepNext/>
        <w:pBdr>
          <w:top w:val="single" w:sz="4" w:space="1" w:color="auto"/>
          <w:left w:val="single" w:sz="4" w:space="4" w:color="auto"/>
          <w:bottom w:val="single" w:sz="4" w:space="1" w:color="auto"/>
          <w:right w:val="single" w:sz="4" w:space="4" w:color="auto"/>
        </w:pBdr>
        <w:tabs>
          <w:tab w:val="left" w:pos="567"/>
          <w:tab w:val="left" w:pos="3119"/>
        </w:tabs>
        <w:spacing w:after="0" w:line="240" w:lineRule="auto"/>
        <w:ind w:left="540" w:hanging="540"/>
        <w:outlineLvl w:val="1"/>
        <w:rPr>
          <w:rFonts w:ascii="Times New Roman" w:hAnsi="Times New Roman"/>
          <w:b/>
          <w:i/>
        </w:rPr>
      </w:pPr>
      <w:r w:rsidRPr="00EE19F3">
        <w:rPr>
          <w:rFonts w:ascii="Times New Roman" w:eastAsia="SimSun" w:hAnsi="Times New Roman" w:cs="Times New Roman"/>
          <w:b/>
        </w:rPr>
        <w:t>10.</w:t>
      </w:r>
      <w:r w:rsidRPr="00EE19F3">
        <w:rPr>
          <w:rFonts w:ascii="Times New Roman" w:eastAsia="SimSun" w:hAnsi="Times New Roman" w:cs="Times New Roman"/>
          <w:b/>
        </w:rPr>
        <w:tab/>
        <w:t>SPECIALIOS ATSARGUMO PRIEMONĖS DĖL NESUVARTOTO VAISTINIO PREPARATO AR JO ATLIEKŲ TVARKYMO (JEI REIKIA)</w:t>
      </w:r>
    </w:p>
    <w:p w14:paraId="38042898" w14:textId="77777777" w:rsidR="00AE2535" w:rsidRPr="00057D2F" w:rsidRDefault="00AE2535" w:rsidP="00684B81">
      <w:pPr>
        <w:tabs>
          <w:tab w:val="left" w:pos="3119"/>
        </w:tabs>
        <w:spacing w:after="0" w:line="240" w:lineRule="auto"/>
        <w:rPr>
          <w:rFonts w:ascii="Times New Roman" w:eastAsia="SimSun" w:hAnsi="Times New Roman" w:cs="Times New Roman"/>
          <w:i/>
        </w:rPr>
      </w:pPr>
    </w:p>
    <w:p w14:paraId="38042899" w14:textId="77777777" w:rsidR="00AE2535" w:rsidRPr="00057D2F" w:rsidRDefault="00AE2535" w:rsidP="00684B81">
      <w:pPr>
        <w:tabs>
          <w:tab w:val="left" w:pos="3119"/>
        </w:tabs>
        <w:spacing w:after="0" w:line="240" w:lineRule="auto"/>
        <w:rPr>
          <w:rFonts w:ascii="Times New Roman" w:eastAsia="SimSun" w:hAnsi="Times New Roman" w:cs="Times New Roman"/>
          <w:i/>
        </w:rPr>
      </w:pPr>
    </w:p>
    <w:p w14:paraId="3804289A" w14:textId="77777777" w:rsidR="00AE2535" w:rsidRPr="00684B81" w:rsidRDefault="00AE2535" w:rsidP="00684B81">
      <w:pPr>
        <w:keepNext/>
        <w:pBdr>
          <w:top w:val="single" w:sz="4" w:space="1" w:color="auto"/>
          <w:left w:val="single" w:sz="4" w:space="4" w:color="auto"/>
          <w:bottom w:val="single" w:sz="4" w:space="1" w:color="auto"/>
          <w:right w:val="single" w:sz="4" w:space="4" w:color="auto"/>
        </w:pBdr>
        <w:tabs>
          <w:tab w:val="left" w:pos="567"/>
          <w:tab w:val="left" w:pos="3119"/>
        </w:tabs>
        <w:spacing w:after="0" w:line="240" w:lineRule="auto"/>
        <w:ind w:left="540" w:hanging="540"/>
        <w:outlineLvl w:val="1"/>
        <w:rPr>
          <w:rFonts w:ascii="Times New Roman" w:hAnsi="Times New Roman"/>
          <w:b/>
          <w:i/>
        </w:rPr>
      </w:pPr>
      <w:r w:rsidRPr="00EE19F3">
        <w:rPr>
          <w:rFonts w:ascii="Times New Roman" w:eastAsia="SimSun" w:hAnsi="Times New Roman" w:cs="Times New Roman"/>
          <w:b/>
        </w:rPr>
        <w:t>11.</w:t>
      </w:r>
      <w:r w:rsidRPr="00EE19F3">
        <w:rPr>
          <w:rFonts w:ascii="Times New Roman" w:eastAsia="SimSun" w:hAnsi="Times New Roman" w:cs="Times New Roman"/>
          <w:b/>
        </w:rPr>
        <w:tab/>
        <w:t>REGISTRUOTOJO PAVADINIMAS IR ADRESAS</w:t>
      </w:r>
    </w:p>
    <w:p w14:paraId="3804289B" w14:textId="77777777" w:rsidR="00AE2535" w:rsidRPr="00057D2F" w:rsidRDefault="00AE2535" w:rsidP="00684B81">
      <w:pPr>
        <w:tabs>
          <w:tab w:val="left" w:pos="567"/>
          <w:tab w:val="left" w:pos="3119"/>
        </w:tabs>
        <w:spacing w:after="0" w:line="240" w:lineRule="auto"/>
        <w:rPr>
          <w:rFonts w:ascii="Times New Roman" w:eastAsia="SimSun" w:hAnsi="Times New Roman" w:cs="Times New Roman"/>
          <w:lang w:eastAsia="zh-CN"/>
        </w:rPr>
      </w:pPr>
    </w:p>
    <w:p w14:paraId="3804289C" w14:textId="77777777" w:rsidR="004D62C5" w:rsidRDefault="004D62C5" w:rsidP="004D62C5">
      <w:pPr>
        <w:autoSpaceDE w:val="0"/>
        <w:autoSpaceDN w:val="0"/>
        <w:adjustRightInd w:val="0"/>
        <w:spacing w:after="0" w:line="240" w:lineRule="auto"/>
        <w:rPr>
          <w:rFonts w:ascii="Times New Roman" w:hAnsi="Times New Roman" w:cs="Times New Roman"/>
        </w:rPr>
      </w:pPr>
      <w:r>
        <w:rPr>
          <w:rFonts w:ascii="Times New Roman" w:hAnsi="Times New Roman" w:cs="Times New Roman"/>
        </w:rPr>
        <w:t>Sun Pharmaceutical Industries Europe B.V.</w:t>
      </w:r>
    </w:p>
    <w:p w14:paraId="3804289D" w14:textId="77777777" w:rsidR="004D62C5" w:rsidRDefault="004D62C5" w:rsidP="004D62C5">
      <w:pPr>
        <w:autoSpaceDE w:val="0"/>
        <w:autoSpaceDN w:val="0"/>
        <w:adjustRightInd w:val="0"/>
        <w:spacing w:after="0" w:line="240" w:lineRule="auto"/>
        <w:rPr>
          <w:rFonts w:ascii="Times New Roman" w:hAnsi="Times New Roman" w:cs="Times New Roman"/>
        </w:rPr>
      </w:pPr>
      <w:r>
        <w:rPr>
          <w:rFonts w:ascii="Times New Roman" w:hAnsi="Times New Roman" w:cs="Times New Roman"/>
        </w:rPr>
        <w:t>Polarisavenue 87</w:t>
      </w:r>
    </w:p>
    <w:p w14:paraId="3804289E" w14:textId="77777777" w:rsidR="004D62C5" w:rsidRDefault="004D62C5" w:rsidP="004D62C5">
      <w:pPr>
        <w:autoSpaceDE w:val="0"/>
        <w:autoSpaceDN w:val="0"/>
        <w:adjustRightInd w:val="0"/>
        <w:spacing w:after="0" w:line="240" w:lineRule="auto"/>
        <w:rPr>
          <w:rFonts w:ascii="Times New Roman" w:hAnsi="Times New Roman" w:cs="Times New Roman"/>
        </w:rPr>
      </w:pPr>
      <w:r>
        <w:rPr>
          <w:rFonts w:ascii="Times New Roman" w:hAnsi="Times New Roman" w:cs="Times New Roman"/>
        </w:rPr>
        <w:t>2132JH Hoofddorp</w:t>
      </w:r>
    </w:p>
    <w:p w14:paraId="3804289F" w14:textId="77777777" w:rsidR="00AE2535" w:rsidRPr="006667B9" w:rsidRDefault="004D62C5" w:rsidP="004D62C5">
      <w:pPr>
        <w:tabs>
          <w:tab w:val="left" w:pos="567"/>
          <w:tab w:val="left" w:pos="3119"/>
        </w:tabs>
        <w:spacing w:after="0" w:line="240" w:lineRule="auto"/>
        <w:rPr>
          <w:rFonts w:ascii="Times New Roman" w:hAnsi="Times New Roman"/>
        </w:rPr>
      </w:pPr>
      <w:r w:rsidRPr="006667B9">
        <w:rPr>
          <w:rFonts w:ascii="Times New Roman" w:hAnsi="Times New Roman"/>
        </w:rPr>
        <w:t>Nyderlandai</w:t>
      </w:r>
    </w:p>
    <w:p w14:paraId="380428A0" w14:textId="77777777" w:rsidR="004D62C5" w:rsidRPr="00057D2F" w:rsidRDefault="004D62C5" w:rsidP="004D62C5">
      <w:pPr>
        <w:tabs>
          <w:tab w:val="left" w:pos="567"/>
          <w:tab w:val="left" w:pos="3119"/>
        </w:tabs>
        <w:spacing w:after="0" w:line="240" w:lineRule="auto"/>
        <w:rPr>
          <w:rFonts w:ascii="Times New Roman" w:eastAsia="SimSun" w:hAnsi="Times New Roman" w:cs="Times New Roman"/>
          <w:lang w:eastAsia="zh-CN"/>
        </w:rPr>
      </w:pPr>
    </w:p>
    <w:p w14:paraId="380428A1" w14:textId="77777777" w:rsidR="00AE2535" w:rsidRPr="00057D2F" w:rsidRDefault="00AE2535" w:rsidP="00684B81">
      <w:pPr>
        <w:tabs>
          <w:tab w:val="left" w:pos="3119"/>
        </w:tabs>
        <w:spacing w:after="0" w:line="240" w:lineRule="auto"/>
        <w:rPr>
          <w:rFonts w:ascii="Times New Roman" w:eastAsia="SimSun" w:hAnsi="Times New Roman" w:cs="Times New Roman"/>
          <w:i/>
        </w:rPr>
      </w:pPr>
    </w:p>
    <w:p w14:paraId="380428A2" w14:textId="77777777" w:rsidR="00AE2535" w:rsidRPr="00684B81" w:rsidRDefault="00AE2535" w:rsidP="00684B81">
      <w:pPr>
        <w:keepNext/>
        <w:pBdr>
          <w:top w:val="single" w:sz="4" w:space="1" w:color="auto"/>
          <w:left w:val="single" w:sz="4" w:space="4" w:color="auto"/>
          <w:bottom w:val="single" w:sz="4" w:space="1" w:color="auto"/>
          <w:right w:val="single" w:sz="4" w:space="4" w:color="auto"/>
        </w:pBdr>
        <w:tabs>
          <w:tab w:val="left" w:pos="567"/>
          <w:tab w:val="left" w:pos="3119"/>
        </w:tabs>
        <w:spacing w:after="0" w:line="240" w:lineRule="auto"/>
        <w:ind w:left="540" w:hanging="540"/>
        <w:outlineLvl w:val="1"/>
        <w:rPr>
          <w:rFonts w:ascii="Times New Roman" w:hAnsi="Times New Roman"/>
          <w:b/>
          <w:i/>
        </w:rPr>
      </w:pPr>
      <w:r w:rsidRPr="00057D2F">
        <w:rPr>
          <w:rFonts w:ascii="Times New Roman" w:eastAsia="SimSun" w:hAnsi="Times New Roman" w:cs="Times New Roman"/>
          <w:b/>
        </w:rPr>
        <w:t>12.</w:t>
      </w:r>
      <w:r w:rsidRPr="00057D2F">
        <w:rPr>
          <w:rFonts w:ascii="Times New Roman" w:eastAsia="SimSun" w:hAnsi="Times New Roman" w:cs="Times New Roman"/>
          <w:b/>
        </w:rPr>
        <w:tab/>
        <w:t>REGISTRACIJOS PAŽYMĖJIMO NUMERIS (-IAI)</w:t>
      </w:r>
    </w:p>
    <w:p w14:paraId="380428A3" w14:textId="77777777" w:rsidR="00AE2535" w:rsidRPr="00057D2F" w:rsidRDefault="00AE2535" w:rsidP="00684B81">
      <w:pPr>
        <w:tabs>
          <w:tab w:val="left" w:pos="3119"/>
        </w:tabs>
        <w:spacing w:after="0" w:line="240" w:lineRule="auto"/>
        <w:rPr>
          <w:rFonts w:ascii="Times New Roman" w:eastAsia="SimSun" w:hAnsi="Times New Roman" w:cs="Times New Roman"/>
          <w:i/>
        </w:rPr>
      </w:pPr>
    </w:p>
    <w:p w14:paraId="380428A4" w14:textId="77777777" w:rsidR="00AE2535" w:rsidRPr="00057D2F" w:rsidRDefault="00AE2535" w:rsidP="00684B81">
      <w:pPr>
        <w:tabs>
          <w:tab w:val="left" w:pos="567"/>
          <w:tab w:val="left" w:pos="3119"/>
        </w:tabs>
        <w:spacing w:after="0" w:line="240" w:lineRule="auto"/>
        <w:ind w:left="567" w:hanging="567"/>
        <w:rPr>
          <w:rFonts w:ascii="Times New Roman" w:eastAsia="SimSun" w:hAnsi="Times New Roman" w:cs="Times New Roman"/>
          <w:lang w:eastAsia="zh-CN"/>
        </w:rPr>
      </w:pPr>
      <w:r w:rsidRPr="00057D2F">
        <w:rPr>
          <w:rFonts w:ascii="Times New Roman" w:eastAsia="SimSun" w:hAnsi="Times New Roman" w:cs="Times New Roman"/>
          <w:lang w:eastAsia="zh-CN"/>
        </w:rPr>
        <w:t xml:space="preserve">N1 - LT/1/04/0153/006 </w:t>
      </w:r>
    </w:p>
    <w:p w14:paraId="380428A5" w14:textId="77777777" w:rsidR="00AE2535" w:rsidRPr="00EE19F3" w:rsidRDefault="00AE2535" w:rsidP="00684B81">
      <w:pPr>
        <w:tabs>
          <w:tab w:val="left" w:pos="567"/>
          <w:tab w:val="left" w:pos="3119"/>
        </w:tabs>
        <w:spacing w:after="0" w:line="240" w:lineRule="auto"/>
        <w:ind w:left="567" w:hanging="567"/>
        <w:rPr>
          <w:rFonts w:ascii="Times New Roman" w:eastAsia="SimSun" w:hAnsi="Times New Roman" w:cs="Times New Roman"/>
          <w:highlight w:val="lightGray"/>
          <w:lang w:eastAsia="zh-CN"/>
        </w:rPr>
      </w:pPr>
      <w:r w:rsidRPr="00EE19F3">
        <w:rPr>
          <w:rFonts w:ascii="Times New Roman" w:eastAsia="SimSun" w:hAnsi="Times New Roman" w:cs="Times New Roman"/>
          <w:highlight w:val="lightGray"/>
          <w:lang w:eastAsia="zh-CN"/>
        </w:rPr>
        <w:t xml:space="preserve">N2 - LT/1/04/0153/007 </w:t>
      </w:r>
    </w:p>
    <w:p w14:paraId="380428A6" w14:textId="77777777" w:rsidR="00AE2535" w:rsidRPr="00EE19F3" w:rsidRDefault="00AE2535" w:rsidP="00684B81">
      <w:pPr>
        <w:tabs>
          <w:tab w:val="left" w:pos="567"/>
          <w:tab w:val="left" w:pos="3119"/>
        </w:tabs>
        <w:spacing w:after="0" w:line="240" w:lineRule="auto"/>
        <w:ind w:left="567" w:hanging="567"/>
        <w:rPr>
          <w:rFonts w:ascii="Times New Roman" w:eastAsia="SimSun" w:hAnsi="Times New Roman" w:cs="Times New Roman"/>
          <w:highlight w:val="lightGray"/>
          <w:lang w:eastAsia="zh-CN"/>
        </w:rPr>
      </w:pPr>
      <w:r w:rsidRPr="00EE19F3">
        <w:rPr>
          <w:rFonts w:ascii="Times New Roman" w:eastAsia="SimSun" w:hAnsi="Times New Roman" w:cs="Times New Roman"/>
          <w:highlight w:val="lightGray"/>
          <w:lang w:eastAsia="zh-CN"/>
        </w:rPr>
        <w:t xml:space="preserve">N4 - LT/1/04/0153/008 </w:t>
      </w:r>
    </w:p>
    <w:p w14:paraId="380428A7" w14:textId="77777777" w:rsidR="00AE2535" w:rsidRPr="00EE19F3" w:rsidRDefault="00AE2535" w:rsidP="00684B81">
      <w:pPr>
        <w:tabs>
          <w:tab w:val="left" w:pos="567"/>
          <w:tab w:val="left" w:pos="3119"/>
        </w:tabs>
        <w:spacing w:after="0" w:line="240" w:lineRule="auto"/>
        <w:ind w:left="567" w:hanging="567"/>
        <w:rPr>
          <w:rFonts w:ascii="Times New Roman" w:eastAsia="SimSun" w:hAnsi="Times New Roman" w:cs="Times New Roman"/>
          <w:highlight w:val="lightGray"/>
          <w:lang w:eastAsia="zh-CN"/>
        </w:rPr>
      </w:pPr>
      <w:r w:rsidRPr="00EE19F3">
        <w:rPr>
          <w:rFonts w:ascii="Times New Roman" w:eastAsia="SimSun" w:hAnsi="Times New Roman" w:cs="Times New Roman"/>
          <w:highlight w:val="lightGray"/>
          <w:lang w:eastAsia="zh-CN"/>
        </w:rPr>
        <w:t xml:space="preserve">N6 - LT/1/04/0153/009 </w:t>
      </w:r>
    </w:p>
    <w:p w14:paraId="380428A8" w14:textId="77777777" w:rsidR="00AE2535" w:rsidRPr="000635A3" w:rsidRDefault="00AE2535" w:rsidP="00684B81">
      <w:pPr>
        <w:tabs>
          <w:tab w:val="left" w:pos="567"/>
          <w:tab w:val="left" w:pos="3119"/>
        </w:tabs>
        <w:spacing w:after="0" w:line="240" w:lineRule="auto"/>
        <w:ind w:left="567" w:hanging="567"/>
        <w:rPr>
          <w:rFonts w:ascii="Times New Roman" w:eastAsia="SimSun" w:hAnsi="Times New Roman" w:cs="Times New Roman"/>
          <w:highlight w:val="lightGray"/>
          <w:lang w:eastAsia="zh-CN"/>
        </w:rPr>
      </w:pPr>
      <w:r w:rsidRPr="000635A3">
        <w:rPr>
          <w:rFonts w:ascii="Times New Roman" w:eastAsia="SimSun" w:hAnsi="Times New Roman" w:cs="Times New Roman"/>
          <w:highlight w:val="lightGray"/>
          <w:lang w:eastAsia="zh-CN"/>
        </w:rPr>
        <w:t xml:space="preserve">N7 - LT/1/04/0153/010 </w:t>
      </w:r>
    </w:p>
    <w:p w14:paraId="380428A9" w14:textId="77777777" w:rsidR="00AE2535" w:rsidRPr="009A3E98" w:rsidRDefault="00AE2535" w:rsidP="00684B81">
      <w:pPr>
        <w:tabs>
          <w:tab w:val="left" w:pos="567"/>
          <w:tab w:val="left" w:pos="3119"/>
        </w:tabs>
        <w:spacing w:after="0" w:line="240" w:lineRule="auto"/>
        <w:ind w:left="567" w:hanging="567"/>
        <w:rPr>
          <w:rFonts w:ascii="Times New Roman" w:eastAsia="SimSun" w:hAnsi="Times New Roman" w:cs="Times New Roman"/>
          <w:highlight w:val="lightGray"/>
          <w:lang w:eastAsia="zh-CN"/>
        </w:rPr>
      </w:pPr>
      <w:r w:rsidRPr="008207F1">
        <w:rPr>
          <w:rFonts w:ascii="Times New Roman" w:eastAsia="SimSun" w:hAnsi="Times New Roman" w:cs="Times New Roman"/>
          <w:highlight w:val="lightGray"/>
          <w:lang w:eastAsia="zh-CN"/>
        </w:rPr>
        <w:t xml:space="preserve">N12 - LT/1/04/0153/011 </w:t>
      </w:r>
    </w:p>
    <w:p w14:paraId="380428AA" w14:textId="77777777" w:rsidR="00AE2535" w:rsidRPr="00057D2F" w:rsidRDefault="00AE2535" w:rsidP="00684B81">
      <w:pPr>
        <w:tabs>
          <w:tab w:val="left" w:pos="567"/>
          <w:tab w:val="left" w:pos="3119"/>
        </w:tabs>
        <w:spacing w:after="0" w:line="240" w:lineRule="auto"/>
        <w:ind w:left="567" w:hanging="567"/>
        <w:rPr>
          <w:rFonts w:ascii="Times New Roman" w:eastAsia="SimSun" w:hAnsi="Times New Roman" w:cs="Times New Roman"/>
          <w:lang w:eastAsia="zh-CN"/>
        </w:rPr>
      </w:pPr>
      <w:r w:rsidRPr="009A3E98">
        <w:rPr>
          <w:rFonts w:ascii="Times New Roman" w:eastAsia="SimSun" w:hAnsi="Times New Roman" w:cs="Times New Roman"/>
          <w:highlight w:val="lightGray"/>
          <w:lang w:eastAsia="zh-CN"/>
        </w:rPr>
        <w:t>N28 - LT/1/04/0153/012</w:t>
      </w:r>
      <w:r w:rsidRPr="00057D2F">
        <w:rPr>
          <w:rFonts w:ascii="Times New Roman" w:eastAsia="SimSun" w:hAnsi="Times New Roman" w:cs="Times New Roman"/>
          <w:lang w:eastAsia="zh-CN"/>
        </w:rPr>
        <w:t xml:space="preserve"> </w:t>
      </w:r>
    </w:p>
    <w:p w14:paraId="380428AB" w14:textId="77777777" w:rsidR="00AE2535" w:rsidRPr="00057D2F" w:rsidRDefault="00AE2535" w:rsidP="00684B81">
      <w:pPr>
        <w:tabs>
          <w:tab w:val="left" w:pos="3119"/>
        </w:tabs>
        <w:spacing w:after="0" w:line="240" w:lineRule="auto"/>
        <w:rPr>
          <w:rFonts w:ascii="Times New Roman" w:eastAsia="SimSun" w:hAnsi="Times New Roman" w:cs="Times New Roman"/>
          <w:i/>
        </w:rPr>
      </w:pPr>
    </w:p>
    <w:p w14:paraId="380428AC" w14:textId="77777777" w:rsidR="00AE2535" w:rsidRPr="00057D2F" w:rsidRDefault="00AE2535" w:rsidP="00684B81">
      <w:pPr>
        <w:tabs>
          <w:tab w:val="left" w:pos="3119"/>
        </w:tabs>
        <w:spacing w:after="0" w:line="240" w:lineRule="auto"/>
        <w:rPr>
          <w:rFonts w:ascii="Times New Roman" w:eastAsia="SimSun" w:hAnsi="Times New Roman" w:cs="Times New Roman"/>
          <w:i/>
        </w:rPr>
      </w:pPr>
    </w:p>
    <w:p w14:paraId="380428AD" w14:textId="77777777" w:rsidR="00AE2535" w:rsidRPr="00684B81" w:rsidRDefault="00AE2535" w:rsidP="00684B81">
      <w:pPr>
        <w:keepNext/>
        <w:pBdr>
          <w:top w:val="single" w:sz="4" w:space="1" w:color="auto"/>
          <w:left w:val="single" w:sz="4" w:space="4" w:color="auto"/>
          <w:bottom w:val="single" w:sz="4" w:space="1" w:color="auto"/>
          <w:right w:val="single" w:sz="4" w:space="4" w:color="auto"/>
        </w:pBdr>
        <w:tabs>
          <w:tab w:val="left" w:pos="567"/>
          <w:tab w:val="left" w:pos="3119"/>
        </w:tabs>
        <w:spacing w:after="0" w:line="240" w:lineRule="auto"/>
        <w:ind w:left="540" w:hanging="540"/>
        <w:outlineLvl w:val="1"/>
        <w:rPr>
          <w:rFonts w:ascii="Times New Roman" w:hAnsi="Times New Roman"/>
          <w:b/>
          <w:i/>
        </w:rPr>
      </w:pPr>
      <w:r w:rsidRPr="00057D2F">
        <w:rPr>
          <w:rFonts w:ascii="Times New Roman" w:eastAsia="SimSun" w:hAnsi="Times New Roman" w:cs="Times New Roman"/>
          <w:b/>
        </w:rPr>
        <w:t>13.</w:t>
      </w:r>
      <w:r w:rsidRPr="00057D2F">
        <w:rPr>
          <w:rFonts w:ascii="Times New Roman" w:eastAsia="SimSun" w:hAnsi="Times New Roman" w:cs="Times New Roman"/>
          <w:b/>
        </w:rPr>
        <w:tab/>
        <w:t>SERIJOS NUMERIS</w:t>
      </w:r>
    </w:p>
    <w:p w14:paraId="380428AE" w14:textId="77777777" w:rsidR="00AE2535" w:rsidRPr="00057D2F" w:rsidRDefault="00AE2535" w:rsidP="00684B81">
      <w:pPr>
        <w:tabs>
          <w:tab w:val="left" w:pos="3119"/>
        </w:tabs>
        <w:spacing w:after="0" w:line="240" w:lineRule="auto"/>
        <w:rPr>
          <w:rFonts w:ascii="Times New Roman" w:eastAsia="SimSun" w:hAnsi="Times New Roman" w:cs="Times New Roman"/>
          <w:i/>
        </w:rPr>
      </w:pPr>
    </w:p>
    <w:p w14:paraId="380428AF" w14:textId="77777777" w:rsidR="00AE2535" w:rsidRPr="00057D2F" w:rsidRDefault="00AE2535" w:rsidP="00684B81">
      <w:pPr>
        <w:tabs>
          <w:tab w:val="left" w:pos="3119"/>
        </w:tabs>
        <w:spacing w:after="0" w:line="240" w:lineRule="auto"/>
        <w:rPr>
          <w:rFonts w:ascii="Times New Roman" w:eastAsia="SimSun" w:hAnsi="Times New Roman" w:cs="Times New Roman"/>
        </w:rPr>
      </w:pPr>
      <w:r w:rsidRPr="00057D2F">
        <w:rPr>
          <w:rFonts w:ascii="Times New Roman" w:eastAsia="SimSun" w:hAnsi="Times New Roman" w:cs="Times New Roman"/>
        </w:rPr>
        <w:t>Serija</w:t>
      </w:r>
    </w:p>
    <w:p w14:paraId="380428B0" w14:textId="77777777" w:rsidR="00AE2535" w:rsidRPr="00EE19F3" w:rsidRDefault="00AE2535" w:rsidP="00684B81">
      <w:pPr>
        <w:tabs>
          <w:tab w:val="left" w:pos="3119"/>
        </w:tabs>
        <w:spacing w:after="0" w:line="240" w:lineRule="auto"/>
        <w:rPr>
          <w:rFonts w:ascii="Times New Roman" w:eastAsia="SimSun" w:hAnsi="Times New Roman" w:cs="Times New Roman"/>
          <w:i/>
        </w:rPr>
      </w:pPr>
    </w:p>
    <w:p w14:paraId="380428B1" w14:textId="77777777" w:rsidR="00AE2535" w:rsidRPr="00EE19F3" w:rsidRDefault="00AE2535" w:rsidP="00684B81">
      <w:pPr>
        <w:tabs>
          <w:tab w:val="left" w:pos="3119"/>
        </w:tabs>
        <w:spacing w:after="0" w:line="240" w:lineRule="auto"/>
        <w:rPr>
          <w:rFonts w:ascii="Times New Roman" w:eastAsia="SimSun" w:hAnsi="Times New Roman" w:cs="Times New Roman"/>
          <w:i/>
        </w:rPr>
      </w:pPr>
    </w:p>
    <w:p w14:paraId="380428B2" w14:textId="77777777" w:rsidR="00AE2535" w:rsidRPr="00684B81" w:rsidRDefault="00AE2535" w:rsidP="00684B81">
      <w:pPr>
        <w:keepNext/>
        <w:pBdr>
          <w:top w:val="single" w:sz="4" w:space="1" w:color="auto"/>
          <w:left w:val="single" w:sz="4" w:space="4" w:color="auto"/>
          <w:bottom w:val="single" w:sz="4" w:space="1" w:color="auto"/>
          <w:right w:val="single" w:sz="4" w:space="4" w:color="auto"/>
        </w:pBdr>
        <w:tabs>
          <w:tab w:val="left" w:pos="567"/>
          <w:tab w:val="left" w:pos="3119"/>
        </w:tabs>
        <w:spacing w:after="0" w:line="240" w:lineRule="auto"/>
        <w:ind w:left="540" w:hanging="540"/>
        <w:outlineLvl w:val="1"/>
        <w:rPr>
          <w:rFonts w:ascii="Times New Roman" w:hAnsi="Times New Roman"/>
          <w:b/>
          <w:i/>
        </w:rPr>
      </w:pPr>
      <w:r w:rsidRPr="00EE19F3">
        <w:rPr>
          <w:rFonts w:ascii="Times New Roman" w:eastAsia="SimSun" w:hAnsi="Times New Roman" w:cs="Times New Roman"/>
          <w:b/>
        </w:rPr>
        <w:t>14.</w:t>
      </w:r>
      <w:r w:rsidRPr="00EE19F3">
        <w:rPr>
          <w:rFonts w:ascii="Times New Roman" w:eastAsia="SimSun" w:hAnsi="Times New Roman" w:cs="Times New Roman"/>
          <w:b/>
        </w:rPr>
        <w:tab/>
        <w:t>PARDAVIMO (IŠDAVIMO) TVARKA</w:t>
      </w:r>
    </w:p>
    <w:p w14:paraId="380428B3" w14:textId="77777777" w:rsidR="00AE2535" w:rsidRPr="00057D2F" w:rsidRDefault="00AE2535" w:rsidP="00684B81">
      <w:pPr>
        <w:tabs>
          <w:tab w:val="left" w:pos="3119"/>
        </w:tabs>
        <w:spacing w:after="0" w:line="240" w:lineRule="auto"/>
        <w:rPr>
          <w:rFonts w:ascii="Times New Roman" w:eastAsia="SimSun" w:hAnsi="Times New Roman" w:cs="Times New Roman"/>
          <w:i/>
        </w:rPr>
      </w:pPr>
    </w:p>
    <w:p w14:paraId="380428B4" w14:textId="77777777" w:rsidR="00AE2535" w:rsidRPr="00057D2F" w:rsidRDefault="00AE2535" w:rsidP="00684B81">
      <w:pPr>
        <w:tabs>
          <w:tab w:val="left" w:pos="3119"/>
        </w:tabs>
        <w:spacing w:after="0" w:line="240" w:lineRule="auto"/>
        <w:rPr>
          <w:rFonts w:ascii="Times New Roman" w:eastAsia="SimSun" w:hAnsi="Times New Roman" w:cs="Times New Roman"/>
        </w:rPr>
      </w:pPr>
      <w:r w:rsidRPr="00057D2F">
        <w:rPr>
          <w:rFonts w:ascii="Times New Roman" w:eastAsia="SimSun" w:hAnsi="Times New Roman" w:cs="Times New Roman"/>
        </w:rPr>
        <w:t>Receptinis vaist</w:t>
      </w:r>
      <w:r w:rsidR="004D62C5">
        <w:rPr>
          <w:rFonts w:ascii="Times New Roman" w:eastAsia="SimSun" w:hAnsi="Times New Roman" w:cs="Times New Roman"/>
        </w:rPr>
        <w:t>as</w:t>
      </w:r>
      <w:r w:rsidRPr="00057D2F">
        <w:rPr>
          <w:rFonts w:ascii="Times New Roman" w:eastAsia="SimSun" w:hAnsi="Times New Roman" w:cs="Times New Roman"/>
        </w:rPr>
        <w:t>.</w:t>
      </w:r>
    </w:p>
    <w:p w14:paraId="380428B5" w14:textId="77777777" w:rsidR="00AE2535" w:rsidRPr="00EE19F3" w:rsidRDefault="00AE2535" w:rsidP="00684B81">
      <w:pPr>
        <w:tabs>
          <w:tab w:val="left" w:pos="3119"/>
        </w:tabs>
        <w:spacing w:after="0" w:line="240" w:lineRule="auto"/>
        <w:rPr>
          <w:rFonts w:ascii="Times New Roman" w:eastAsia="SimSun" w:hAnsi="Times New Roman" w:cs="Times New Roman"/>
          <w:i/>
        </w:rPr>
      </w:pPr>
    </w:p>
    <w:p w14:paraId="380428B6" w14:textId="77777777" w:rsidR="00AE2535" w:rsidRPr="00EE19F3" w:rsidRDefault="00AE2535" w:rsidP="00684B81">
      <w:pPr>
        <w:tabs>
          <w:tab w:val="left" w:pos="3119"/>
        </w:tabs>
        <w:spacing w:after="0" w:line="240" w:lineRule="auto"/>
        <w:rPr>
          <w:rFonts w:ascii="Times New Roman" w:eastAsia="SimSun" w:hAnsi="Times New Roman" w:cs="Times New Roman"/>
          <w:i/>
        </w:rPr>
      </w:pPr>
    </w:p>
    <w:p w14:paraId="380428B7" w14:textId="77777777" w:rsidR="00AE2535" w:rsidRPr="00684B81" w:rsidRDefault="00AE2535" w:rsidP="00684B81">
      <w:pPr>
        <w:keepNext/>
        <w:pBdr>
          <w:top w:val="single" w:sz="4" w:space="1" w:color="auto"/>
          <w:left w:val="single" w:sz="4" w:space="4" w:color="auto"/>
          <w:bottom w:val="single" w:sz="4" w:space="1" w:color="auto"/>
          <w:right w:val="single" w:sz="4" w:space="4" w:color="auto"/>
        </w:pBdr>
        <w:tabs>
          <w:tab w:val="left" w:pos="567"/>
          <w:tab w:val="left" w:pos="3119"/>
        </w:tabs>
        <w:spacing w:after="0" w:line="240" w:lineRule="auto"/>
        <w:ind w:left="540" w:hanging="540"/>
        <w:outlineLvl w:val="1"/>
        <w:rPr>
          <w:rFonts w:ascii="Times New Roman" w:hAnsi="Times New Roman"/>
          <w:b/>
          <w:i/>
        </w:rPr>
      </w:pPr>
      <w:r w:rsidRPr="00EE19F3">
        <w:rPr>
          <w:rFonts w:ascii="Times New Roman" w:eastAsia="SimSun" w:hAnsi="Times New Roman" w:cs="Times New Roman"/>
          <w:b/>
        </w:rPr>
        <w:t>15.</w:t>
      </w:r>
      <w:r w:rsidRPr="00EE19F3">
        <w:rPr>
          <w:rFonts w:ascii="Times New Roman" w:eastAsia="SimSun" w:hAnsi="Times New Roman" w:cs="Times New Roman"/>
          <w:b/>
        </w:rPr>
        <w:tab/>
        <w:t>VARTOJIMO INSTRUKCIJA</w:t>
      </w:r>
    </w:p>
    <w:p w14:paraId="380428B8" w14:textId="77777777" w:rsidR="00AE2535" w:rsidRPr="00057D2F" w:rsidRDefault="00AE2535" w:rsidP="00684B81">
      <w:pPr>
        <w:keepNext/>
        <w:tabs>
          <w:tab w:val="left" w:pos="567"/>
          <w:tab w:val="left" w:pos="3119"/>
        </w:tabs>
        <w:spacing w:after="0" w:line="240" w:lineRule="auto"/>
        <w:outlineLvl w:val="1"/>
        <w:rPr>
          <w:rFonts w:ascii="Times New Roman" w:eastAsia="SimSun" w:hAnsi="Times New Roman" w:cs="Times New Roman"/>
          <w:b/>
          <w:i/>
        </w:rPr>
      </w:pPr>
    </w:p>
    <w:p w14:paraId="380428B9" w14:textId="77777777" w:rsidR="00AE2535" w:rsidRPr="00057D2F" w:rsidRDefault="00AE2535" w:rsidP="00684B81">
      <w:pPr>
        <w:tabs>
          <w:tab w:val="left" w:pos="567"/>
          <w:tab w:val="left" w:pos="3119"/>
        </w:tabs>
        <w:spacing w:after="0" w:line="240" w:lineRule="auto"/>
        <w:rPr>
          <w:rFonts w:ascii="Times New Roman" w:eastAsia="SimSun" w:hAnsi="Times New Roman" w:cs="Times New Roman"/>
          <w:lang w:eastAsia="zh-CN"/>
        </w:rPr>
      </w:pPr>
    </w:p>
    <w:p w14:paraId="380428BA" w14:textId="77777777" w:rsidR="00AE2535" w:rsidRPr="00EE19F3" w:rsidRDefault="00AE2535" w:rsidP="00684B81">
      <w:pPr>
        <w:suppressLineNumbers/>
        <w:pBdr>
          <w:top w:val="single" w:sz="4" w:space="1" w:color="auto"/>
          <w:left w:val="single" w:sz="4" w:space="4" w:color="auto"/>
          <w:bottom w:val="single" w:sz="4" w:space="0" w:color="auto"/>
          <w:right w:val="single" w:sz="4" w:space="4" w:color="auto"/>
        </w:pBdr>
        <w:tabs>
          <w:tab w:val="left" w:pos="567"/>
          <w:tab w:val="left" w:pos="3119"/>
        </w:tabs>
        <w:spacing w:after="0" w:line="240" w:lineRule="auto"/>
        <w:ind w:left="540" w:hanging="540"/>
        <w:rPr>
          <w:rFonts w:ascii="Times New Roman" w:eastAsia="SimSun" w:hAnsi="Times New Roman" w:cs="Times New Roman"/>
          <w:lang w:eastAsia="zh-CN"/>
        </w:rPr>
      </w:pPr>
      <w:r w:rsidRPr="00EE19F3">
        <w:rPr>
          <w:rFonts w:ascii="Times New Roman" w:eastAsia="SimSun" w:hAnsi="Times New Roman" w:cs="Times New Roman"/>
          <w:b/>
          <w:lang w:eastAsia="zh-CN"/>
        </w:rPr>
        <w:t>16.</w:t>
      </w:r>
      <w:r w:rsidRPr="00EE19F3">
        <w:rPr>
          <w:rFonts w:ascii="Times New Roman" w:eastAsia="SimSun" w:hAnsi="Times New Roman" w:cs="Times New Roman"/>
          <w:b/>
          <w:lang w:eastAsia="zh-CN"/>
        </w:rPr>
        <w:tab/>
        <w:t>INFORMACIJA BRAILIO RAŠTU</w:t>
      </w:r>
    </w:p>
    <w:p w14:paraId="380428BB" w14:textId="77777777" w:rsidR="00AE2535" w:rsidRPr="00EE19F3" w:rsidRDefault="00AE2535" w:rsidP="00684B81">
      <w:pPr>
        <w:tabs>
          <w:tab w:val="left" w:pos="567"/>
          <w:tab w:val="left" w:pos="3119"/>
        </w:tabs>
        <w:spacing w:after="0" w:line="240" w:lineRule="auto"/>
        <w:rPr>
          <w:rFonts w:ascii="Times New Roman" w:eastAsia="SimSun" w:hAnsi="Times New Roman" w:cs="Times New Roman"/>
          <w:lang w:eastAsia="zh-CN"/>
        </w:rPr>
      </w:pPr>
    </w:p>
    <w:p w14:paraId="380428BC" w14:textId="77777777" w:rsidR="00AE2535" w:rsidRDefault="00AE2535" w:rsidP="00684B81">
      <w:pPr>
        <w:tabs>
          <w:tab w:val="left" w:pos="567"/>
          <w:tab w:val="left" w:pos="3119"/>
        </w:tabs>
        <w:spacing w:after="0" w:line="240" w:lineRule="auto"/>
        <w:rPr>
          <w:rFonts w:ascii="Times New Roman" w:eastAsia="SimSun" w:hAnsi="Times New Roman" w:cs="Times New Roman"/>
          <w:lang w:eastAsia="zh-CN"/>
        </w:rPr>
      </w:pPr>
      <w:r w:rsidRPr="000635A3">
        <w:rPr>
          <w:rFonts w:ascii="Times New Roman" w:eastAsia="SimSun" w:hAnsi="Times New Roman" w:cs="Times New Roman"/>
          <w:lang w:eastAsia="zh-CN"/>
        </w:rPr>
        <w:t>Flucoric 150 mg</w:t>
      </w:r>
    </w:p>
    <w:p w14:paraId="380428BD" w14:textId="77777777" w:rsidR="000635A3" w:rsidRPr="000635A3" w:rsidRDefault="000635A3" w:rsidP="00684B81">
      <w:pPr>
        <w:tabs>
          <w:tab w:val="left" w:pos="567"/>
          <w:tab w:val="left" w:pos="3119"/>
        </w:tabs>
        <w:spacing w:after="0" w:line="240" w:lineRule="auto"/>
        <w:rPr>
          <w:rFonts w:ascii="Times New Roman" w:eastAsia="SimSun" w:hAnsi="Times New Roman" w:cs="Times New Roman"/>
          <w:lang w:eastAsia="zh-CN"/>
        </w:rPr>
      </w:pPr>
    </w:p>
    <w:p w14:paraId="380428BE" w14:textId="77777777" w:rsidR="00AE2535" w:rsidRPr="008207F1" w:rsidRDefault="00AE2535" w:rsidP="00684B81">
      <w:pPr>
        <w:tabs>
          <w:tab w:val="left" w:pos="567"/>
          <w:tab w:val="left" w:pos="3119"/>
        </w:tabs>
        <w:spacing w:after="0" w:line="240" w:lineRule="auto"/>
        <w:rPr>
          <w:rFonts w:ascii="Times New Roman" w:eastAsia="SimSun" w:hAnsi="Times New Roman" w:cs="Times New Roman"/>
          <w:lang w:eastAsia="zh-CN"/>
        </w:rPr>
      </w:pPr>
    </w:p>
    <w:p w14:paraId="380428BF" w14:textId="77777777" w:rsidR="0087401A" w:rsidRPr="004D5120" w:rsidRDefault="0087401A" w:rsidP="004D5120">
      <w:pPr>
        <w:keepNext/>
        <w:pBdr>
          <w:top w:val="single" w:sz="4" w:space="1" w:color="auto"/>
          <w:left w:val="single" w:sz="4" w:space="4" w:color="auto"/>
          <w:bottom w:val="single" w:sz="4" w:space="1" w:color="auto"/>
          <w:right w:val="single" w:sz="4" w:space="4" w:color="auto"/>
        </w:pBdr>
        <w:tabs>
          <w:tab w:val="left" w:pos="567"/>
          <w:tab w:val="left" w:pos="3119"/>
        </w:tabs>
        <w:spacing w:after="0" w:line="240" w:lineRule="auto"/>
        <w:ind w:left="540" w:hanging="540"/>
        <w:outlineLvl w:val="1"/>
        <w:rPr>
          <w:rFonts w:ascii="Times New Roman" w:eastAsia="SimSun" w:hAnsi="Times New Roman" w:cs="Times New Roman"/>
          <w:b/>
          <w:i/>
        </w:rPr>
      </w:pPr>
      <w:r w:rsidRPr="00057D2F">
        <w:rPr>
          <w:rFonts w:ascii="Times New Roman" w:eastAsia="SimSun" w:hAnsi="Times New Roman" w:cs="Times New Roman"/>
          <w:b/>
        </w:rPr>
        <w:t>17.</w:t>
      </w:r>
      <w:r w:rsidRPr="00057D2F">
        <w:rPr>
          <w:rFonts w:ascii="Times New Roman" w:eastAsia="SimSun" w:hAnsi="Times New Roman" w:cs="Times New Roman"/>
          <w:b/>
        </w:rPr>
        <w:tab/>
        <w:t>UNIKALUS IDENTIFIKATORIUS – 2D BRŪKŠNINIS KODAS</w:t>
      </w:r>
      <w:r w:rsidR="004868D6" w:rsidRPr="004D5120">
        <w:rPr>
          <w:rFonts w:ascii="Times New Roman" w:eastAsia="SimSun" w:hAnsi="Times New Roman" w:cs="Times New Roman"/>
          <w:b/>
          <w:vertAlign w:val="superscript"/>
        </w:rPr>
        <w:t>1</w:t>
      </w:r>
    </w:p>
    <w:p w14:paraId="380428C0" w14:textId="77777777" w:rsidR="0087401A" w:rsidRPr="00057D2F" w:rsidRDefault="0087401A" w:rsidP="004D5120">
      <w:pPr>
        <w:keepNext/>
        <w:tabs>
          <w:tab w:val="left" w:pos="567"/>
          <w:tab w:val="left" w:pos="3119"/>
        </w:tabs>
        <w:spacing w:after="0" w:line="240" w:lineRule="auto"/>
        <w:outlineLvl w:val="1"/>
        <w:rPr>
          <w:rFonts w:ascii="Times New Roman" w:eastAsia="SimSun" w:hAnsi="Times New Roman" w:cs="Times New Roman"/>
          <w:b/>
          <w:i/>
        </w:rPr>
      </w:pPr>
    </w:p>
    <w:p w14:paraId="380428C1" w14:textId="77777777" w:rsidR="0087401A" w:rsidRDefault="000635A3" w:rsidP="004D5120">
      <w:pPr>
        <w:tabs>
          <w:tab w:val="left" w:pos="567"/>
          <w:tab w:val="left" w:pos="3119"/>
        </w:tabs>
        <w:spacing w:after="0" w:line="240" w:lineRule="auto"/>
        <w:rPr>
          <w:rFonts w:ascii="Times New Roman" w:eastAsia="SimSun" w:hAnsi="Times New Roman" w:cs="Times New Roman"/>
          <w:lang w:eastAsia="zh-CN"/>
        </w:rPr>
      </w:pPr>
      <w:r w:rsidRPr="000635A3">
        <w:rPr>
          <w:rFonts w:ascii="Times New Roman" w:eastAsia="SimSun" w:hAnsi="Times New Roman" w:cs="Times New Roman"/>
          <w:highlight w:val="lightGray"/>
          <w:lang w:eastAsia="zh-CN"/>
        </w:rPr>
        <w:t>2D</w:t>
      </w:r>
      <w:r>
        <w:rPr>
          <w:rFonts w:ascii="Times New Roman" w:eastAsia="SimSun" w:hAnsi="Times New Roman" w:cs="Times New Roman"/>
          <w:highlight w:val="lightGray"/>
          <w:lang w:eastAsia="zh-CN"/>
        </w:rPr>
        <w:t> </w:t>
      </w:r>
      <w:r w:rsidR="0087401A" w:rsidRPr="004D5120">
        <w:rPr>
          <w:rFonts w:ascii="Times New Roman" w:eastAsia="SimSun" w:hAnsi="Times New Roman" w:cs="Times New Roman"/>
          <w:highlight w:val="lightGray"/>
          <w:lang w:eastAsia="zh-CN"/>
        </w:rPr>
        <w:t>brūkšninis kodas su nurod</w:t>
      </w:r>
      <w:r w:rsidR="004D62C5">
        <w:rPr>
          <w:rFonts w:ascii="Times New Roman" w:eastAsia="SimSun" w:hAnsi="Times New Roman" w:cs="Times New Roman"/>
          <w:highlight w:val="lightGray"/>
          <w:lang w:eastAsia="zh-CN"/>
        </w:rPr>
        <w:t>ytu unikaliu identifikatoriumi.</w:t>
      </w:r>
    </w:p>
    <w:p w14:paraId="380428C2" w14:textId="77777777" w:rsidR="000635A3" w:rsidRPr="00057D2F" w:rsidRDefault="000635A3" w:rsidP="004D5120">
      <w:pPr>
        <w:tabs>
          <w:tab w:val="left" w:pos="567"/>
          <w:tab w:val="left" w:pos="3119"/>
        </w:tabs>
        <w:spacing w:after="0" w:line="240" w:lineRule="auto"/>
        <w:rPr>
          <w:rFonts w:ascii="Times New Roman" w:eastAsia="SimSun" w:hAnsi="Times New Roman" w:cs="Times New Roman"/>
          <w:lang w:eastAsia="zh-CN"/>
        </w:rPr>
      </w:pPr>
    </w:p>
    <w:p w14:paraId="380428C3" w14:textId="77777777" w:rsidR="0087401A" w:rsidRPr="00057D2F" w:rsidRDefault="0087401A" w:rsidP="004D5120">
      <w:pPr>
        <w:tabs>
          <w:tab w:val="left" w:pos="567"/>
          <w:tab w:val="left" w:pos="3119"/>
        </w:tabs>
        <w:spacing w:after="0" w:line="240" w:lineRule="auto"/>
        <w:rPr>
          <w:rFonts w:ascii="Times New Roman" w:eastAsia="SimSun" w:hAnsi="Times New Roman" w:cs="Times New Roman"/>
          <w:lang w:eastAsia="zh-CN"/>
        </w:rPr>
      </w:pPr>
    </w:p>
    <w:p w14:paraId="380428C4" w14:textId="77777777" w:rsidR="0087401A" w:rsidRPr="00057D2F" w:rsidRDefault="0087401A" w:rsidP="004D5120">
      <w:pPr>
        <w:suppressLineNumbers/>
        <w:pBdr>
          <w:top w:val="single" w:sz="4" w:space="1" w:color="auto"/>
          <w:left w:val="single" w:sz="4" w:space="4" w:color="auto"/>
          <w:bottom w:val="single" w:sz="4" w:space="0" w:color="auto"/>
          <w:right w:val="single" w:sz="4" w:space="4" w:color="auto"/>
        </w:pBdr>
        <w:tabs>
          <w:tab w:val="left" w:pos="567"/>
          <w:tab w:val="left" w:pos="3119"/>
        </w:tabs>
        <w:spacing w:after="0" w:line="240" w:lineRule="auto"/>
        <w:ind w:left="540" w:hanging="540"/>
        <w:rPr>
          <w:rFonts w:ascii="Times New Roman" w:eastAsia="SimSun" w:hAnsi="Times New Roman" w:cs="Times New Roman"/>
          <w:lang w:eastAsia="zh-CN"/>
        </w:rPr>
      </w:pPr>
      <w:r w:rsidRPr="00EE19F3">
        <w:rPr>
          <w:rFonts w:ascii="Times New Roman" w:eastAsia="SimSun" w:hAnsi="Times New Roman" w:cs="Times New Roman"/>
          <w:b/>
          <w:lang w:eastAsia="zh-CN"/>
        </w:rPr>
        <w:t>18.</w:t>
      </w:r>
      <w:r w:rsidRPr="00EE19F3">
        <w:rPr>
          <w:rFonts w:ascii="Times New Roman" w:eastAsia="SimSun" w:hAnsi="Times New Roman" w:cs="Times New Roman"/>
          <w:b/>
          <w:lang w:eastAsia="zh-CN"/>
        </w:rPr>
        <w:tab/>
        <w:t xml:space="preserve">UNIKALUS IDENTIFIKATORIUS </w:t>
      </w:r>
      <w:r w:rsidRPr="000635A3">
        <w:rPr>
          <w:rFonts w:ascii="Times New Roman" w:eastAsia="SimSun" w:hAnsi="Times New Roman" w:cs="Times New Roman"/>
          <w:b/>
          <w:lang w:eastAsia="zh-CN"/>
        </w:rPr>
        <w:t>– ŽMONĖMS SUPRANTAMI DUOMENYS</w:t>
      </w:r>
      <w:r w:rsidR="004868D6" w:rsidRPr="004D5120">
        <w:rPr>
          <w:rFonts w:ascii="Times New Roman" w:eastAsia="SimSun" w:hAnsi="Times New Roman" w:cs="Times New Roman"/>
          <w:b/>
          <w:vertAlign w:val="superscript"/>
          <w:lang w:eastAsia="zh-CN"/>
        </w:rPr>
        <w:t>1</w:t>
      </w:r>
    </w:p>
    <w:p w14:paraId="380428C5" w14:textId="77777777" w:rsidR="00AE2535" w:rsidRPr="00057D2F" w:rsidRDefault="00AE2535" w:rsidP="004D5120">
      <w:pPr>
        <w:tabs>
          <w:tab w:val="left" w:pos="567"/>
          <w:tab w:val="left" w:pos="3119"/>
        </w:tabs>
        <w:spacing w:after="0" w:line="240" w:lineRule="auto"/>
        <w:rPr>
          <w:rFonts w:ascii="Times New Roman" w:eastAsia="SimSun" w:hAnsi="Times New Roman" w:cs="Times New Roman"/>
          <w:lang w:eastAsia="zh-CN"/>
        </w:rPr>
      </w:pPr>
    </w:p>
    <w:p w14:paraId="380428C6" w14:textId="77777777" w:rsidR="0087401A" w:rsidRPr="00EE19F3" w:rsidRDefault="0087401A" w:rsidP="004D5120">
      <w:pPr>
        <w:tabs>
          <w:tab w:val="left" w:pos="567"/>
          <w:tab w:val="left" w:pos="3119"/>
        </w:tabs>
        <w:spacing w:after="0" w:line="240" w:lineRule="auto"/>
        <w:rPr>
          <w:rFonts w:ascii="Times New Roman" w:eastAsia="SimSun" w:hAnsi="Times New Roman" w:cs="Times New Roman"/>
          <w:lang w:eastAsia="zh-CN"/>
        </w:rPr>
      </w:pPr>
      <w:r w:rsidRPr="00EE19F3">
        <w:rPr>
          <w:rFonts w:ascii="Times New Roman" w:eastAsia="SimSun" w:hAnsi="Times New Roman" w:cs="Times New Roman"/>
          <w:lang w:eastAsia="zh-CN"/>
        </w:rPr>
        <w:t>PC: {</w:t>
      </w:r>
      <w:r w:rsidR="004D62C5">
        <w:rPr>
          <w:rFonts w:ascii="Times New Roman" w:eastAsia="SimSun" w:hAnsi="Times New Roman" w:cs="Times New Roman"/>
          <w:lang w:eastAsia="zh-CN"/>
        </w:rPr>
        <w:t>numeris}</w:t>
      </w:r>
    </w:p>
    <w:p w14:paraId="380428C7" w14:textId="77777777" w:rsidR="0087401A" w:rsidRPr="000635A3" w:rsidRDefault="004868D6" w:rsidP="004D5120">
      <w:pPr>
        <w:tabs>
          <w:tab w:val="left" w:pos="567"/>
          <w:tab w:val="left" w:pos="3119"/>
        </w:tabs>
        <w:spacing w:after="0" w:line="240" w:lineRule="auto"/>
        <w:rPr>
          <w:rFonts w:ascii="Times New Roman" w:eastAsia="SimSun" w:hAnsi="Times New Roman" w:cs="Times New Roman"/>
          <w:lang w:eastAsia="zh-CN"/>
        </w:rPr>
      </w:pPr>
      <w:r w:rsidRPr="000635A3">
        <w:rPr>
          <w:rFonts w:ascii="Times New Roman" w:eastAsia="SimSun" w:hAnsi="Times New Roman" w:cs="Times New Roman"/>
          <w:lang w:eastAsia="zh-CN"/>
        </w:rPr>
        <w:t>SN: {numeris</w:t>
      </w:r>
      <w:r w:rsidR="004D62C5">
        <w:rPr>
          <w:rFonts w:ascii="Times New Roman" w:eastAsia="SimSun" w:hAnsi="Times New Roman" w:cs="Times New Roman"/>
          <w:lang w:eastAsia="zh-CN"/>
        </w:rPr>
        <w:t>}</w:t>
      </w:r>
    </w:p>
    <w:p w14:paraId="380428C8" w14:textId="77777777" w:rsidR="0087401A" w:rsidRPr="0007530A" w:rsidRDefault="004D62C5" w:rsidP="004D5120">
      <w:pPr>
        <w:tabs>
          <w:tab w:val="left" w:pos="567"/>
          <w:tab w:val="left" w:pos="3119"/>
        </w:tabs>
        <w:spacing w:after="0" w:line="240" w:lineRule="auto"/>
        <w:rPr>
          <w:rFonts w:ascii="Times New Roman" w:eastAsia="SimSun" w:hAnsi="Times New Roman" w:cs="Times New Roman"/>
          <w:lang w:eastAsia="zh-CN"/>
        </w:rPr>
      </w:pPr>
      <w:r w:rsidRPr="004D62C5">
        <w:rPr>
          <w:rFonts w:ascii="Times New Roman" w:eastAsia="SimSun" w:hAnsi="Times New Roman" w:cs="Times New Roman"/>
          <w:highlight w:val="lightGray"/>
          <w:lang w:eastAsia="zh-CN"/>
        </w:rPr>
        <w:t>NN:</w:t>
      </w:r>
      <w:r w:rsidR="004868D6" w:rsidRPr="004D62C5">
        <w:rPr>
          <w:rFonts w:ascii="Times New Roman" w:eastAsia="SimSun" w:hAnsi="Times New Roman" w:cs="Times New Roman"/>
          <w:highlight w:val="lightGray"/>
          <w:lang w:eastAsia="zh-CN"/>
        </w:rPr>
        <w:t>{numeris</w:t>
      </w:r>
      <w:r w:rsidR="0087401A" w:rsidRPr="004D62C5">
        <w:rPr>
          <w:rFonts w:ascii="Times New Roman" w:eastAsia="SimSun" w:hAnsi="Times New Roman" w:cs="Times New Roman"/>
          <w:highlight w:val="lightGray"/>
          <w:lang w:eastAsia="zh-CN"/>
        </w:rPr>
        <w:t>}</w:t>
      </w:r>
      <w:r w:rsidR="0087401A" w:rsidRPr="009A3E98">
        <w:rPr>
          <w:rFonts w:ascii="Times New Roman" w:eastAsia="SimSun" w:hAnsi="Times New Roman" w:cs="Times New Roman"/>
          <w:lang w:eastAsia="zh-CN"/>
        </w:rPr>
        <w:t xml:space="preserve"> </w:t>
      </w:r>
    </w:p>
    <w:p w14:paraId="380428C9" w14:textId="77777777" w:rsidR="00AE2535" w:rsidRPr="00057D2F" w:rsidRDefault="00AE2535" w:rsidP="00684B81">
      <w:pPr>
        <w:suppressLineNumbers/>
        <w:pBdr>
          <w:top w:val="single" w:sz="4" w:space="1" w:color="auto"/>
          <w:left w:val="single" w:sz="4" w:space="4" w:color="auto"/>
          <w:bottom w:val="single" w:sz="4" w:space="1" w:color="auto"/>
          <w:right w:val="single" w:sz="4" w:space="4" w:color="auto"/>
        </w:pBdr>
        <w:tabs>
          <w:tab w:val="left" w:pos="567"/>
          <w:tab w:val="left" w:pos="3119"/>
        </w:tabs>
        <w:spacing w:after="0" w:line="240" w:lineRule="auto"/>
        <w:rPr>
          <w:rFonts w:ascii="Times New Roman" w:eastAsia="SimSun" w:hAnsi="Times New Roman" w:cs="Times New Roman"/>
          <w:i/>
          <w:snapToGrid w:val="0"/>
          <w:lang w:eastAsia="zh-CN"/>
        </w:rPr>
      </w:pPr>
      <w:r w:rsidRPr="000635A3">
        <w:rPr>
          <w:rFonts w:ascii="Times New Roman" w:eastAsia="SimSun" w:hAnsi="Times New Roman" w:cs="Times New Roman"/>
          <w:lang w:eastAsia="zh-CN"/>
        </w:rPr>
        <w:br w:type="page"/>
      </w:r>
      <w:r w:rsidRPr="000635A3">
        <w:rPr>
          <w:rFonts w:ascii="Times New Roman" w:eastAsia="SimSun" w:hAnsi="Times New Roman" w:cs="Times New Roman"/>
          <w:b/>
          <w:snapToGrid w:val="0"/>
          <w:lang w:eastAsia="zh-CN"/>
        </w:rPr>
        <w:lastRenderedPageBreak/>
        <w:t xml:space="preserve">MINIMALI INFORMACIJA ANT LIZDINIŲ </w:t>
      </w:r>
      <w:r w:rsidRPr="000635A3">
        <w:rPr>
          <w:rFonts w:ascii="Times New Roman" w:eastAsia="SimSun" w:hAnsi="Times New Roman" w:cs="Times New Roman"/>
          <w:b/>
          <w:caps/>
          <w:snapToGrid w:val="0"/>
          <w:lang w:eastAsia="zh-CN"/>
        </w:rPr>
        <w:t>plokštelių</w:t>
      </w:r>
      <w:r w:rsidRPr="00057D2F">
        <w:rPr>
          <w:rFonts w:ascii="Times New Roman" w:eastAsia="SimSun" w:hAnsi="Times New Roman" w:cs="Times New Roman"/>
          <w:b/>
          <w:snapToGrid w:val="0"/>
          <w:lang w:eastAsia="zh-CN"/>
        </w:rPr>
        <w:t xml:space="preserve"> ARBA DVISLUOKSNIŲ JUOSTELIŲ</w:t>
      </w:r>
    </w:p>
    <w:p w14:paraId="380428CA" w14:textId="77777777" w:rsidR="00AE2535" w:rsidRPr="00057D2F" w:rsidRDefault="00AE2535" w:rsidP="00684B81">
      <w:pPr>
        <w:suppressLineNumbers/>
        <w:pBdr>
          <w:top w:val="single" w:sz="4" w:space="1" w:color="auto"/>
          <w:left w:val="single" w:sz="4" w:space="4" w:color="auto"/>
          <w:bottom w:val="single" w:sz="4" w:space="1" w:color="auto"/>
          <w:right w:val="single" w:sz="4" w:space="4" w:color="auto"/>
        </w:pBdr>
        <w:tabs>
          <w:tab w:val="left" w:pos="567"/>
          <w:tab w:val="left" w:pos="3119"/>
        </w:tabs>
        <w:spacing w:after="0" w:line="240" w:lineRule="auto"/>
        <w:rPr>
          <w:rFonts w:ascii="Times New Roman" w:eastAsia="SimSun" w:hAnsi="Times New Roman" w:cs="Times New Roman"/>
          <w:b/>
          <w:snapToGrid w:val="0"/>
          <w:lang w:eastAsia="zh-CN"/>
        </w:rPr>
      </w:pPr>
    </w:p>
    <w:p w14:paraId="380428CB" w14:textId="77777777" w:rsidR="00AE2535" w:rsidRPr="00057D2F" w:rsidRDefault="00AE2535" w:rsidP="00684B81">
      <w:pPr>
        <w:suppressLineNumbers/>
        <w:pBdr>
          <w:top w:val="single" w:sz="4" w:space="1" w:color="auto"/>
          <w:left w:val="single" w:sz="4" w:space="4" w:color="auto"/>
          <w:bottom w:val="single" w:sz="4" w:space="1" w:color="auto"/>
          <w:right w:val="single" w:sz="4" w:space="4" w:color="auto"/>
        </w:pBdr>
        <w:tabs>
          <w:tab w:val="left" w:pos="567"/>
          <w:tab w:val="left" w:pos="3119"/>
        </w:tabs>
        <w:spacing w:after="0" w:line="240" w:lineRule="auto"/>
        <w:rPr>
          <w:rFonts w:ascii="Times New Roman" w:eastAsia="SimSun" w:hAnsi="Times New Roman" w:cs="Times New Roman"/>
          <w:b/>
          <w:snapToGrid w:val="0"/>
          <w:lang w:eastAsia="zh-CN"/>
        </w:rPr>
      </w:pPr>
      <w:r w:rsidRPr="00057D2F">
        <w:rPr>
          <w:rFonts w:ascii="Times New Roman" w:eastAsia="SimSun" w:hAnsi="Times New Roman" w:cs="Times New Roman"/>
          <w:b/>
          <w:snapToGrid w:val="0"/>
          <w:lang w:eastAsia="zh-CN"/>
        </w:rPr>
        <w:t>LIZDINĖ PLOKŠTELĖ</w:t>
      </w:r>
    </w:p>
    <w:p w14:paraId="380428CC" w14:textId="77777777" w:rsidR="00AE2535" w:rsidRPr="00057D2F" w:rsidRDefault="00AE2535" w:rsidP="00684B81">
      <w:pPr>
        <w:tabs>
          <w:tab w:val="left" w:pos="3119"/>
        </w:tabs>
        <w:spacing w:after="0" w:line="240" w:lineRule="auto"/>
        <w:rPr>
          <w:rFonts w:ascii="Times New Roman" w:eastAsia="SimSun" w:hAnsi="Times New Roman" w:cs="Times New Roman"/>
          <w:i/>
        </w:rPr>
      </w:pPr>
    </w:p>
    <w:p w14:paraId="380428CD" w14:textId="77777777" w:rsidR="00AE2535" w:rsidRPr="00057D2F" w:rsidRDefault="00AE2535" w:rsidP="00684B81">
      <w:pPr>
        <w:tabs>
          <w:tab w:val="left" w:pos="3119"/>
        </w:tabs>
        <w:spacing w:after="0" w:line="240" w:lineRule="auto"/>
        <w:rPr>
          <w:rFonts w:ascii="Times New Roman" w:eastAsia="SimSun" w:hAnsi="Times New Roman" w:cs="Times New Roman"/>
          <w:i/>
        </w:rPr>
      </w:pPr>
    </w:p>
    <w:p w14:paraId="380428CE" w14:textId="77777777" w:rsidR="00AE2535" w:rsidRPr="00057D2F" w:rsidRDefault="00AE2535" w:rsidP="00684B81">
      <w:pPr>
        <w:suppressLineNumbers/>
        <w:pBdr>
          <w:top w:val="single" w:sz="4" w:space="1" w:color="auto"/>
          <w:left w:val="single" w:sz="4" w:space="4" w:color="auto"/>
          <w:bottom w:val="single" w:sz="4" w:space="1" w:color="auto"/>
          <w:right w:val="single" w:sz="4" w:space="4" w:color="auto"/>
        </w:pBdr>
        <w:tabs>
          <w:tab w:val="left" w:pos="567"/>
          <w:tab w:val="left" w:pos="3119"/>
        </w:tabs>
        <w:spacing w:after="0" w:line="240" w:lineRule="auto"/>
        <w:outlineLvl w:val="0"/>
        <w:rPr>
          <w:rFonts w:ascii="Times New Roman" w:eastAsia="SimSun" w:hAnsi="Times New Roman" w:cs="Times New Roman"/>
          <w:caps/>
          <w:snapToGrid w:val="0"/>
          <w:lang w:eastAsia="zh-CN"/>
        </w:rPr>
      </w:pPr>
      <w:r w:rsidRPr="00057D2F">
        <w:rPr>
          <w:rFonts w:ascii="Times New Roman" w:eastAsia="SimSun" w:hAnsi="Times New Roman" w:cs="Times New Roman"/>
          <w:b/>
          <w:caps/>
          <w:snapToGrid w:val="0"/>
          <w:lang w:eastAsia="zh-CN"/>
        </w:rPr>
        <w:t>1.</w:t>
      </w:r>
      <w:r w:rsidRPr="00057D2F">
        <w:rPr>
          <w:rFonts w:ascii="Times New Roman" w:eastAsia="SimSun" w:hAnsi="Times New Roman" w:cs="Times New Roman"/>
          <w:b/>
          <w:caps/>
          <w:snapToGrid w:val="0"/>
          <w:lang w:eastAsia="zh-CN"/>
        </w:rPr>
        <w:tab/>
        <w:t>VAISTINIO PREPARATO PAVADINIMAS</w:t>
      </w:r>
    </w:p>
    <w:p w14:paraId="380428CF" w14:textId="77777777" w:rsidR="00AE2535" w:rsidRPr="00057D2F" w:rsidRDefault="00AE2535" w:rsidP="00684B81">
      <w:pPr>
        <w:tabs>
          <w:tab w:val="left" w:pos="3119"/>
        </w:tabs>
        <w:spacing w:after="0" w:line="240" w:lineRule="auto"/>
        <w:rPr>
          <w:rFonts w:ascii="Times New Roman" w:eastAsia="SimSun" w:hAnsi="Times New Roman" w:cs="Times New Roman"/>
          <w:i/>
        </w:rPr>
      </w:pPr>
    </w:p>
    <w:p w14:paraId="380428D0" w14:textId="77777777" w:rsidR="00AE2535" w:rsidRPr="00057D2F" w:rsidRDefault="00AE2535" w:rsidP="00684B81">
      <w:pPr>
        <w:tabs>
          <w:tab w:val="left" w:pos="567"/>
          <w:tab w:val="left" w:pos="3119"/>
        </w:tabs>
        <w:suppressAutoHyphens/>
        <w:spacing w:after="0" w:line="240" w:lineRule="auto"/>
        <w:rPr>
          <w:rFonts w:ascii="Times New Roman" w:eastAsia="SimSun" w:hAnsi="Times New Roman" w:cs="Times New Roman"/>
          <w:lang w:eastAsia="zh-CN"/>
        </w:rPr>
      </w:pPr>
      <w:r w:rsidRPr="00057D2F">
        <w:rPr>
          <w:rFonts w:ascii="Times New Roman" w:eastAsia="SimSun" w:hAnsi="Times New Roman" w:cs="Times New Roman"/>
          <w:lang w:eastAsia="zh-CN"/>
        </w:rPr>
        <w:t>Flucoric 150 mg kietosios kapsulės</w:t>
      </w:r>
    </w:p>
    <w:p w14:paraId="380428D1" w14:textId="77777777" w:rsidR="00AE2535" w:rsidRPr="00057D2F" w:rsidRDefault="00AE2535" w:rsidP="00684B81">
      <w:pPr>
        <w:tabs>
          <w:tab w:val="left" w:pos="567"/>
          <w:tab w:val="left" w:pos="3119"/>
        </w:tabs>
        <w:spacing w:after="0" w:line="240" w:lineRule="auto"/>
        <w:ind w:left="567" w:hanging="567"/>
        <w:rPr>
          <w:rFonts w:ascii="Times New Roman" w:eastAsia="SimSun" w:hAnsi="Times New Roman" w:cs="Times New Roman"/>
          <w:iCs/>
          <w:lang w:eastAsia="zh-CN"/>
        </w:rPr>
      </w:pPr>
      <w:r w:rsidRPr="00057D2F">
        <w:rPr>
          <w:rFonts w:ascii="Times New Roman" w:eastAsia="SimSun" w:hAnsi="Times New Roman" w:cs="Times New Roman"/>
          <w:iCs/>
          <w:lang w:eastAsia="zh-CN"/>
        </w:rPr>
        <w:t>Fluconazolum</w:t>
      </w:r>
    </w:p>
    <w:p w14:paraId="380428D2" w14:textId="77777777" w:rsidR="00AE2535" w:rsidRPr="00057D2F" w:rsidRDefault="00AE2535" w:rsidP="00684B81">
      <w:pPr>
        <w:tabs>
          <w:tab w:val="left" w:pos="3119"/>
        </w:tabs>
        <w:spacing w:after="0" w:line="240" w:lineRule="auto"/>
        <w:rPr>
          <w:rFonts w:ascii="Times New Roman" w:eastAsia="SimSun" w:hAnsi="Times New Roman" w:cs="Times New Roman"/>
          <w:i/>
        </w:rPr>
      </w:pPr>
    </w:p>
    <w:p w14:paraId="380428D3" w14:textId="77777777" w:rsidR="00AE2535" w:rsidRPr="00057D2F" w:rsidRDefault="00AE2535" w:rsidP="00684B81">
      <w:pPr>
        <w:tabs>
          <w:tab w:val="left" w:pos="3119"/>
        </w:tabs>
        <w:spacing w:after="0" w:line="240" w:lineRule="auto"/>
        <w:rPr>
          <w:rFonts w:ascii="Times New Roman" w:eastAsia="SimSun" w:hAnsi="Times New Roman" w:cs="Times New Roman"/>
          <w:i/>
        </w:rPr>
      </w:pPr>
    </w:p>
    <w:p w14:paraId="380428D4" w14:textId="77777777" w:rsidR="00AE2535" w:rsidRPr="00057D2F" w:rsidRDefault="00AE2535" w:rsidP="00684B81">
      <w:pPr>
        <w:suppressLineNumbers/>
        <w:pBdr>
          <w:top w:val="single" w:sz="4" w:space="1" w:color="auto"/>
          <w:left w:val="single" w:sz="4" w:space="4" w:color="auto"/>
          <w:bottom w:val="single" w:sz="4" w:space="1" w:color="auto"/>
          <w:right w:val="single" w:sz="4" w:space="4" w:color="auto"/>
        </w:pBdr>
        <w:tabs>
          <w:tab w:val="left" w:pos="567"/>
          <w:tab w:val="left" w:pos="3119"/>
        </w:tabs>
        <w:spacing w:after="0" w:line="240" w:lineRule="auto"/>
        <w:outlineLvl w:val="0"/>
        <w:rPr>
          <w:rFonts w:ascii="Times New Roman" w:eastAsia="SimSun" w:hAnsi="Times New Roman" w:cs="Times New Roman"/>
          <w:caps/>
          <w:snapToGrid w:val="0"/>
          <w:lang w:eastAsia="zh-CN"/>
        </w:rPr>
      </w:pPr>
      <w:r w:rsidRPr="00057D2F">
        <w:rPr>
          <w:rFonts w:ascii="Times New Roman" w:eastAsia="SimSun" w:hAnsi="Times New Roman" w:cs="Times New Roman"/>
          <w:b/>
          <w:caps/>
          <w:snapToGrid w:val="0"/>
          <w:lang w:eastAsia="zh-CN"/>
        </w:rPr>
        <w:t>2.</w:t>
      </w:r>
      <w:r w:rsidRPr="00057D2F">
        <w:rPr>
          <w:rFonts w:ascii="Times New Roman" w:eastAsia="SimSun" w:hAnsi="Times New Roman" w:cs="Times New Roman"/>
          <w:b/>
          <w:caps/>
          <w:snapToGrid w:val="0"/>
          <w:lang w:eastAsia="zh-CN"/>
        </w:rPr>
        <w:tab/>
        <w:t xml:space="preserve">REGISTRUOTOJO PAVADINIMAS </w:t>
      </w:r>
    </w:p>
    <w:p w14:paraId="380428D5" w14:textId="77777777" w:rsidR="00AE2535" w:rsidRPr="00057D2F" w:rsidRDefault="00AE2535" w:rsidP="00684B81">
      <w:pPr>
        <w:tabs>
          <w:tab w:val="left" w:pos="3119"/>
        </w:tabs>
        <w:spacing w:after="0" w:line="240" w:lineRule="auto"/>
        <w:rPr>
          <w:rFonts w:ascii="Times New Roman" w:eastAsia="SimSun" w:hAnsi="Times New Roman" w:cs="Times New Roman"/>
          <w:i/>
        </w:rPr>
      </w:pPr>
    </w:p>
    <w:p w14:paraId="380428D6" w14:textId="77777777" w:rsidR="004D62C5" w:rsidRDefault="004D62C5" w:rsidP="004D62C5">
      <w:pPr>
        <w:autoSpaceDE w:val="0"/>
        <w:autoSpaceDN w:val="0"/>
        <w:adjustRightInd w:val="0"/>
        <w:spacing w:after="0" w:line="240" w:lineRule="auto"/>
        <w:rPr>
          <w:rFonts w:ascii="Times New Roman" w:hAnsi="Times New Roman" w:cs="Times New Roman"/>
        </w:rPr>
      </w:pPr>
      <w:r>
        <w:rPr>
          <w:rFonts w:ascii="Times New Roman" w:hAnsi="Times New Roman" w:cs="Times New Roman"/>
        </w:rPr>
        <w:t>Sun Pharmaceutical Industries Europe B.V.</w:t>
      </w:r>
    </w:p>
    <w:p w14:paraId="380428D7" w14:textId="77777777" w:rsidR="00AE2535" w:rsidRPr="004D62C5" w:rsidRDefault="00AE2535" w:rsidP="00684B81">
      <w:pPr>
        <w:tabs>
          <w:tab w:val="left" w:pos="3119"/>
        </w:tabs>
        <w:spacing w:after="0" w:line="240" w:lineRule="auto"/>
        <w:rPr>
          <w:rFonts w:ascii="Times New Roman" w:eastAsia="SimSun" w:hAnsi="Times New Roman" w:cs="Times New Roman"/>
        </w:rPr>
      </w:pPr>
    </w:p>
    <w:p w14:paraId="380428D8" w14:textId="77777777" w:rsidR="00AE2535" w:rsidRPr="004D62C5" w:rsidRDefault="00AE2535" w:rsidP="00684B81">
      <w:pPr>
        <w:tabs>
          <w:tab w:val="left" w:pos="3119"/>
        </w:tabs>
        <w:spacing w:after="0" w:line="240" w:lineRule="auto"/>
        <w:rPr>
          <w:rFonts w:ascii="Times New Roman" w:eastAsia="SimSun" w:hAnsi="Times New Roman" w:cs="Times New Roman"/>
        </w:rPr>
      </w:pPr>
    </w:p>
    <w:p w14:paraId="380428D9" w14:textId="77777777" w:rsidR="00AE2535" w:rsidRPr="00057D2F" w:rsidRDefault="00AE2535" w:rsidP="00684B81">
      <w:pPr>
        <w:suppressLineNumbers/>
        <w:pBdr>
          <w:top w:val="single" w:sz="4" w:space="1" w:color="auto"/>
          <w:left w:val="single" w:sz="4" w:space="4" w:color="auto"/>
          <w:bottom w:val="single" w:sz="4" w:space="1" w:color="auto"/>
          <w:right w:val="single" w:sz="4" w:space="4" w:color="auto"/>
        </w:pBdr>
        <w:tabs>
          <w:tab w:val="left" w:pos="567"/>
          <w:tab w:val="left" w:pos="3119"/>
        </w:tabs>
        <w:spacing w:after="0" w:line="240" w:lineRule="auto"/>
        <w:outlineLvl w:val="0"/>
        <w:rPr>
          <w:rFonts w:ascii="Times New Roman" w:eastAsia="SimSun" w:hAnsi="Times New Roman" w:cs="Times New Roman"/>
          <w:caps/>
          <w:snapToGrid w:val="0"/>
          <w:lang w:eastAsia="zh-CN"/>
        </w:rPr>
      </w:pPr>
      <w:r w:rsidRPr="00057D2F">
        <w:rPr>
          <w:rFonts w:ascii="Times New Roman" w:eastAsia="SimSun" w:hAnsi="Times New Roman" w:cs="Times New Roman"/>
          <w:b/>
          <w:caps/>
          <w:snapToGrid w:val="0"/>
          <w:lang w:eastAsia="zh-CN"/>
        </w:rPr>
        <w:t>3.</w:t>
      </w:r>
      <w:r w:rsidRPr="00057D2F">
        <w:rPr>
          <w:rFonts w:ascii="Times New Roman" w:eastAsia="SimSun" w:hAnsi="Times New Roman" w:cs="Times New Roman"/>
          <w:b/>
          <w:caps/>
          <w:snapToGrid w:val="0"/>
          <w:lang w:eastAsia="zh-CN"/>
        </w:rPr>
        <w:tab/>
        <w:t>TINKAMUMO LAIKAS</w:t>
      </w:r>
    </w:p>
    <w:p w14:paraId="380428DA" w14:textId="77777777" w:rsidR="00AE2535" w:rsidRPr="00057D2F" w:rsidRDefault="00AE2535" w:rsidP="00684B81">
      <w:pPr>
        <w:tabs>
          <w:tab w:val="left" w:pos="3119"/>
        </w:tabs>
        <w:spacing w:after="0" w:line="240" w:lineRule="auto"/>
        <w:rPr>
          <w:rFonts w:ascii="Times New Roman" w:eastAsia="SimSun" w:hAnsi="Times New Roman" w:cs="Times New Roman"/>
          <w:i/>
        </w:rPr>
      </w:pPr>
    </w:p>
    <w:p w14:paraId="380428DB" w14:textId="77777777" w:rsidR="00AE2535" w:rsidRPr="00057D2F" w:rsidRDefault="00AE2535" w:rsidP="00684B81">
      <w:pPr>
        <w:tabs>
          <w:tab w:val="left" w:pos="3119"/>
        </w:tabs>
        <w:spacing w:after="0" w:line="240" w:lineRule="auto"/>
        <w:rPr>
          <w:rFonts w:ascii="Times New Roman" w:eastAsia="SimSun" w:hAnsi="Times New Roman" w:cs="Times New Roman"/>
        </w:rPr>
      </w:pPr>
      <w:r w:rsidRPr="00057D2F">
        <w:rPr>
          <w:rFonts w:ascii="Times New Roman" w:eastAsia="SimSun" w:hAnsi="Times New Roman" w:cs="Times New Roman"/>
        </w:rPr>
        <w:t>EXP {MMMM/mm}</w:t>
      </w:r>
    </w:p>
    <w:p w14:paraId="380428DC" w14:textId="77777777" w:rsidR="00AE2535" w:rsidRPr="00057D2F" w:rsidRDefault="00AE2535" w:rsidP="00684B81">
      <w:pPr>
        <w:tabs>
          <w:tab w:val="left" w:pos="3119"/>
        </w:tabs>
        <w:spacing w:after="0" w:line="240" w:lineRule="auto"/>
        <w:rPr>
          <w:rFonts w:ascii="Times New Roman" w:eastAsia="SimSun" w:hAnsi="Times New Roman" w:cs="Times New Roman"/>
          <w:i/>
        </w:rPr>
      </w:pPr>
    </w:p>
    <w:p w14:paraId="380428DD" w14:textId="77777777" w:rsidR="00AE2535" w:rsidRPr="00057D2F" w:rsidRDefault="00AE2535" w:rsidP="00684B81">
      <w:pPr>
        <w:tabs>
          <w:tab w:val="left" w:pos="3119"/>
        </w:tabs>
        <w:spacing w:after="0" w:line="240" w:lineRule="auto"/>
        <w:rPr>
          <w:rFonts w:ascii="Times New Roman" w:eastAsia="SimSun" w:hAnsi="Times New Roman" w:cs="Times New Roman"/>
          <w:i/>
        </w:rPr>
      </w:pPr>
    </w:p>
    <w:p w14:paraId="380428DE" w14:textId="77777777" w:rsidR="00AE2535" w:rsidRPr="00057D2F" w:rsidRDefault="00AE2535" w:rsidP="00684B81">
      <w:pPr>
        <w:suppressLineNumbers/>
        <w:pBdr>
          <w:top w:val="single" w:sz="4" w:space="1" w:color="auto"/>
          <w:left w:val="single" w:sz="4" w:space="4" w:color="auto"/>
          <w:bottom w:val="single" w:sz="4" w:space="1" w:color="auto"/>
          <w:right w:val="single" w:sz="4" w:space="4" w:color="auto"/>
        </w:pBdr>
        <w:tabs>
          <w:tab w:val="left" w:pos="567"/>
          <w:tab w:val="left" w:pos="3119"/>
        </w:tabs>
        <w:spacing w:after="0" w:line="240" w:lineRule="auto"/>
        <w:outlineLvl w:val="0"/>
        <w:rPr>
          <w:rFonts w:ascii="Times New Roman" w:eastAsia="SimSun" w:hAnsi="Times New Roman" w:cs="Times New Roman"/>
          <w:caps/>
          <w:snapToGrid w:val="0"/>
          <w:lang w:eastAsia="zh-CN"/>
        </w:rPr>
      </w:pPr>
      <w:r w:rsidRPr="00057D2F">
        <w:rPr>
          <w:rFonts w:ascii="Times New Roman" w:eastAsia="SimSun" w:hAnsi="Times New Roman" w:cs="Times New Roman"/>
          <w:b/>
          <w:caps/>
          <w:snapToGrid w:val="0"/>
          <w:lang w:eastAsia="zh-CN"/>
        </w:rPr>
        <w:t>4.</w:t>
      </w:r>
      <w:r w:rsidRPr="00057D2F">
        <w:rPr>
          <w:rFonts w:ascii="Times New Roman" w:eastAsia="SimSun" w:hAnsi="Times New Roman" w:cs="Times New Roman"/>
          <w:b/>
          <w:caps/>
          <w:snapToGrid w:val="0"/>
          <w:lang w:eastAsia="zh-CN"/>
        </w:rPr>
        <w:tab/>
        <w:t xml:space="preserve">SERIJOS NUMERIS </w:t>
      </w:r>
    </w:p>
    <w:p w14:paraId="380428DF" w14:textId="77777777" w:rsidR="00AE2535" w:rsidRPr="00057D2F" w:rsidRDefault="00AE2535" w:rsidP="00684B81">
      <w:pPr>
        <w:tabs>
          <w:tab w:val="left" w:pos="3119"/>
        </w:tabs>
        <w:spacing w:after="0" w:line="240" w:lineRule="auto"/>
        <w:rPr>
          <w:rFonts w:ascii="Times New Roman" w:eastAsia="SimSun" w:hAnsi="Times New Roman" w:cs="Times New Roman"/>
          <w:i/>
        </w:rPr>
      </w:pPr>
    </w:p>
    <w:p w14:paraId="380428E0" w14:textId="77777777" w:rsidR="00AE2535" w:rsidRPr="00057D2F" w:rsidRDefault="00AE2535" w:rsidP="00684B81">
      <w:pPr>
        <w:tabs>
          <w:tab w:val="left" w:pos="3119"/>
        </w:tabs>
        <w:spacing w:after="0" w:line="240" w:lineRule="auto"/>
        <w:rPr>
          <w:rFonts w:ascii="Times New Roman" w:eastAsia="SimSun" w:hAnsi="Times New Roman" w:cs="Times New Roman"/>
        </w:rPr>
      </w:pPr>
      <w:r w:rsidRPr="00057D2F">
        <w:rPr>
          <w:rFonts w:ascii="Times New Roman" w:eastAsia="SimSun" w:hAnsi="Times New Roman" w:cs="Times New Roman"/>
        </w:rPr>
        <w:t>Lot</w:t>
      </w:r>
    </w:p>
    <w:p w14:paraId="380428E1" w14:textId="77777777" w:rsidR="00AE2535" w:rsidRPr="00057D2F" w:rsidRDefault="00AE2535" w:rsidP="00684B81">
      <w:pPr>
        <w:tabs>
          <w:tab w:val="left" w:pos="3119"/>
        </w:tabs>
        <w:spacing w:after="0" w:line="240" w:lineRule="auto"/>
        <w:rPr>
          <w:rFonts w:ascii="Times New Roman" w:eastAsia="SimSun" w:hAnsi="Times New Roman" w:cs="Times New Roman"/>
          <w:i/>
        </w:rPr>
      </w:pPr>
    </w:p>
    <w:p w14:paraId="380428E2" w14:textId="77777777" w:rsidR="00AE2535" w:rsidRPr="00057D2F" w:rsidRDefault="00AE2535" w:rsidP="00684B81">
      <w:pPr>
        <w:tabs>
          <w:tab w:val="left" w:pos="567"/>
          <w:tab w:val="left" w:pos="3119"/>
        </w:tabs>
        <w:spacing w:after="0" w:line="240" w:lineRule="auto"/>
        <w:rPr>
          <w:rFonts w:ascii="Times New Roman" w:eastAsia="SimSun" w:hAnsi="Times New Roman" w:cs="Times New Roman"/>
          <w:lang w:eastAsia="zh-CN"/>
        </w:rPr>
      </w:pPr>
    </w:p>
    <w:p w14:paraId="380428E3" w14:textId="77777777" w:rsidR="00AE2535" w:rsidRPr="00057D2F" w:rsidRDefault="00AE2535" w:rsidP="00684B81">
      <w:pPr>
        <w:suppressLineNumbers/>
        <w:pBdr>
          <w:top w:val="single" w:sz="4" w:space="1" w:color="auto"/>
          <w:left w:val="single" w:sz="4" w:space="4" w:color="auto"/>
          <w:bottom w:val="single" w:sz="4" w:space="1" w:color="auto"/>
          <w:right w:val="single" w:sz="4" w:space="4" w:color="auto"/>
        </w:pBdr>
        <w:tabs>
          <w:tab w:val="left" w:pos="567"/>
          <w:tab w:val="left" w:pos="3119"/>
        </w:tabs>
        <w:spacing w:after="0" w:line="240" w:lineRule="auto"/>
        <w:ind w:left="540" w:hanging="540"/>
        <w:outlineLvl w:val="0"/>
        <w:rPr>
          <w:rFonts w:ascii="Times New Roman" w:eastAsia="SimSun" w:hAnsi="Times New Roman" w:cs="Times New Roman"/>
          <w:b/>
          <w:lang w:eastAsia="zh-CN"/>
        </w:rPr>
      </w:pPr>
      <w:r w:rsidRPr="00057D2F">
        <w:rPr>
          <w:rFonts w:ascii="Times New Roman" w:eastAsia="SimSun" w:hAnsi="Times New Roman" w:cs="Times New Roman"/>
          <w:b/>
          <w:lang w:eastAsia="zh-CN"/>
        </w:rPr>
        <w:t>5.</w:t>
      </w:r>
      <w:r w:rsidRPr="00057D2F">
        <w:rPr>
          <w:rFonts w:ascii="Times New Roman" w:eastAsia="SimSun" w:hAnsi="Times New Roman" w:cs="Times New Roman"/>
          <w:b/>
          <w:lang w:eastAsia="zh-CN"/>
        </w:rPr>
        <w:tab/>
        <w:t>KITA</w:t>
      </w:r>
    </w:p>
    <w:p w14:paraId="380428E4" w14:textId="77777777" w:rsidR="00AE2535" w:rsidRPr="00057D2F" w:rsidRDefault="00AE2535" w:rsidP="00684B81">
      <w:pPr>
        <w:tabs>
          <w:tab w:val="left" w:pos="567"/>
          <w:tab w:val="left" w:pos="3119"/>
        </w:tabs>
        <w:spacing w:after="0" w:line="240" w:lineRule="auto"/>
        <w:rPr>
          <w:rFonts w:ascii="Times New Roman" w:eastAsia="SimSun" w:hAnsi="Times New Roman" w:cs="Times New Roman"/>
          <w:lang w:eastAsia="zh-CN"/>
        </w:rPr>
      </w:pPr>
    </w:p>
    <w:p w14:paraId="380428E5" w14:textId="77777777" w:rsidR="00AE2535" w:rsidRPr="00057D2F" w:rsidRDefault="00AE2535" w:rsidP="00684B81">
      <w:pPr>
        <w:tabs>
          <w:tab w:val="left" w:pos="567"/>
          <w:tab w:val="left" w:pos="3119"/>
        </w:tabs>
        <w:spacing w:after="0" w:line="240" w:lineRule="auto"/>
        <w:rPr>
          <w:rFonts w:ascii="Times New Roman" w:eastAsia="SimSun" w:hAnsi="Times New Roman" w:cs="Times New Roman"/>
          <w:lang w:eastAsia="zh-CN"/>
        </w:rPr>
      </w:pPr>
      <w:r w:rsidRPr="00057D2F">
        <w:rPr>
          <w:rFonts w:ascii="Times New Roman" w:eastAsia="SimSun" w:hAnsi="Times New Roman" w:cs="Times New Roman"/>
          <w:lang w:eastAsia="zh-CN"/>
        </w:rPr>
        <w:br w:type="page"/>
      </w:r>
    </w:p>
    <w:p w14:paraId="380428E6" w14:textId="77777777" w:rsidR="00AE2535" w:rsidRPr="008207F1" w:rsidRDefault="00AE2535" w:rsidP="00684B81">
      <w:pPr>
        <w:tabs>
          <w:tab w:val="left" w:pos="567"/>
          <w:tab w:val="left" w:pos="3119"/>
        </w:tabs>
        <w:spacing w:after="0" w:line="240" w:lineRule="auto"/>
        <w:ind w:left="567" w:hanging="567"/>
        <w:jc w:val="center"/>
        <w:rPr>
          <w:rFonts w:ascii="Times New Roman" w:eastAsia="SimSun" w:hAnsi="Times New Roman" w:cs="Times New Roman"/>
          <w:b/>
          <w:caps/>
          <w:lang w:eastAsia="zh-CN"/>
        </w:rPr>
      </w:pPr>
    </w:p>
    <w:p w14:paraId="380428E7" w14:textId="77777777" w:rsidR="00AE2535" w:rsidRPr="009A3E98" w:rsidRDefault="00AE2535" w:rsidP="00684B81">
      <w:pPr>
        <w:tabs>
          <w:tab w:val="left" w:pos="567"/>
          <w:tab w:val="left" w:pos="3119"/>
        </w:tabs>
        <w:spacing w:after="0" w:line="240" w:lineRule="auto"/>
        <w:ind w:left="567" w:hanging="567"/>
        <w:jc w:val="center"/>
        <w:rPr>
          <w:rFonts w:ascii="Times New Roman" w:eastAsia="SimSun" w:hAnsi="Times New Roman" w:cs="Times New Roman"/>
          <w:b/>
          <w:caps/>
          <w:lang w:eastAsia="zh-CN"/>
        </w:rPr>
      </w:pPr>
    </w:p>
    <w:p w14:paraId="380428E8" w14:textId="77777777" w:rsidR="00AE2535" w:rsidRPr="009A3E98" w:rsidRDefault="00AE2535" w:rsidP="00684B81">
      <w:pPr>
        <w:tabs>
          <w:tab w:val="left" w:pos="567"/>
          <w:tab w:val="left" w:pos="3119"/>
        </w:tabs>
        <w:spacing w:after="0" w:line="240" w:lineRule="auto"/>
        <w:ind w:left="567" w:hanging="567"/>
        <w:jc w:val="center"/>
        <w:rPr>
          <w:rFonts w:ascii="Times New Roman" w:eastAsia="SimSun" w:hAnsi="Times New Roman" w:cs="Times New Roman"/>
          <w:b/>
          <w:caps/>
          <w:lang w:eastAsia="zh-CN"/>
        </w:rPr>
      </w:pPr>
    </w:p>
    <w:p w14:paraId="380428E9" w14:textId="77777777" w:rsidR="00AE2535" w:rsidRPr="0007530A" w:rsidRDefault="00AE2535" w:rsidP="00684B81">
      <w:pPr>
        <w:tabs>
          <w:tab w:val="left" w:pos="567"/>
          <w:tab w:val="left" w:pos="3119"/>
        </w:tabs>
        <w:spacing w:after="0" w:line="240" w:lineRule="auto"/>
        <w:ind w:left="567" w:hanging="567"/>
        <w:jc w:val="center"/>
        <w:rPr>
          <w:rFonts w:ascii="Times New Roman" w:eastAsia="SimSun" w:hAnsi="Times New Roman" w:cs="Times New Roman"/>
          <w:b/>
          <w:caps/>
          <w:lang w:eastAsia="zh-CN"/>
        </w:rPr>
      </w:pPr>
    </w:p>
    <w:p w14:paraId="380428EA" w14:textId="77777777" w:rsidR="00AE2535" w:rsidRPr="0007530A" w:rsidRDefault="00AE2535" w:rsidP="00684B81">
      <w:pPr>
        <w:tabs>
          <w:tab w:val="left" w:pos="567"/>
          <w:tab w:val="left" w:pos="3119"/>
        </w:tabs>
        <w:spacing w:after="0" w:line="240" w:lineRule="auto"/>
        <w:ind w:left="567" w:hanging="567"/>
        <w:jc w:val="center"/>
        <w:rPr>
          <w:rFonts w:ascii="Times New Roman" w:eastAsia="SimSun" w:hAnsi="Times New Roman" w:cs="Times New Roman"/>
          <w:b/>
          <w:caps/>
          <w:lang w:eastAsia="zh-CN"/>
        </w:rPr>
      </w:pPr>
    </w:p>
    <w:p w14:paraId="380428EB" w14:textId="77777777" w:rsidR="00AE2535" w:rsidRPr="007872CE" w:rsidRDefault="00AE2535" w:rsidP="00684B81">
      <w:pPr>
        <w:tabs>
          <w:tab w:val="left" w:pos="567"/>
          <w:tab w:val="left" w:pos="3119"/>
        </w:tabs>
        <w:spacing w:after="0" w:line="240" w:lineRule="auto"/>
        <w:ind w:left="567" w:hanging="567"/>
        <w:jc w:val="center"/>
        <w:rPr>
          <w:rFonts w:ascii="Times New Roman" w:eastAsia="SimSun" w:hAnsi="Times New Roman" w:cs="Times New Roman"/>
          <w:b/>
          <w:caps/>
          <w:lang w:eastAsia="zh-CN"/>
        </w:rPr>
      </w:pPr>
    </w:p>
    <w:p w14:paraId="380428EC" w14:textId="77777777" w:rsidR="00AE2535" w:rsidRPr="00BA7621" w:rsidRDefault="00AE2535" w:rsidP="00684B81">
      <w:pPr>
        <w:tabs>
          <w:tab w:val="left" w:pos="567"/>
          <w:tab w:val="left" w:pos="3119"/>
        </w:tabs>
        <w:spacing w:after="0" w:line="240" w:lineRule="auto"/>
        <w:ind w:left="567" w:hanging="567"/>
        <w:jc w:val="center"/>
        <w:rPr>
          <w:rFonts w:ascii="Times New Roman" w:eastAsia="SimSun" w:hAnsi="Times New Roman" w:cs="Times New Roman"/>
          <w:b/>
          <w:caps/>
          <w:lang w:eastAsia="zh-CN"/>
        </w:rPr>
      </w:pPr>
    </w:p>
    <w:p w14:paraId="380428ED" w14:textId="77777777" w:rsidR="00AE2535" w:rsidRPr="00953C36" w:rsidRDefault="00AE2535" w:rsidP="00684B81">
      <w:pPr>
        <w:tabs>
          <w:tab w:val="left" w:pos="567"/>
          <w:tab w:val="left" w:pos="3119"/>
        </w:tabs>
        <w:spacing w:after="0" w:line="240" w:lineRule="auto"/>
        <w:ind w:left="567" w:hanging="567"/>
        <w:jc w:val="center"/>
        <w:rPr>
          <w:rFonts w:ascii="Times New Roman" w:eastAsia="SimSun" w:hAnsi="Times New Roman" w:cs="Times New Roman"/>
          <w:b/>
          <w:caps/>
          <w:lang w:eastAsia="zh-CN"/>
        </w:rPr>
      </w:pPr>
    </w:p>
    <w:p w14:paraId="380428EE" w14:textId="77777777" w:rsidR="00AE2535" w:rsidRPr="00485B00" w:rsidRDefault="00AE2535" w:rsidP="00684B81">
      <w:pPr>
        <w:tabs>
          <w:tab w:val="left" w:pos="567"/>
          <w:tab w:val="left" w:pos="3119"/>
        </w:tabs>
        <w:spacing w:after="0" w:line="240" w:lineRule="auto"/>
        <w:ind w:left="567" w:hanging="567"/>
        <w:jc w:val="center"/>
        <w:rPr>
          <w:rFonts w:ascii="Times New Roman" w:eastAsia="SimSun" w:hAnsi="Times New Roman" w:cs="Times New Roman"/>
          <w:b/>
          <w:caps/>
          <w:lang w:eastAsia="zh-CN"/>
        </w:rPr>
      </w:pPr>
    </w:p>
    <w:p w14:paraId="380428EF" w14:textId="77777777" w:rsidR="00AE2535" w:rsidRPr="00923BB3" w:rsidRDefault="00AE2535" w:rsidP="00684B81">
      <w:pPr>
        <w:tabs>
          <w:tab w:val="left" w:pos="567"/>
          <w:tab w:val="left" w:pos="3119"/>
        </w:tabs>
        <w:spacing w:after="0" w:line="240" w:lineRule="auto"/>
        <w:ind w:left="567" w:hanging="567"/>
        <w:jc w:val="center"/>
        <w:rPr>
          <w:rFonts w:ascii="Times New Roman" w:eastAsia="SimSun" w:hAnsi="Times New Roman" w:cs="Times New Roman"/>
          <w:b/>
          <w:caps/>
          <w:lang w:eastAsia="zh-CN"/>
        </w:rPr>
      </w:pPr>
    </w:p>
    <w:p w14:paraId="380428F0" w14:textId="77777777" w:rsidR="00AE2535" w:rsidRPr="009327B6" w:rsidRDefault="00AE2535" w:rsidP="00684B81">
      <w:pPr>
        <w:tabs>
          <w:tab w:val="left" w:pos="567"/>
          <w:tab w:val="left" w:pos="3119"/>
        </w:tabs>
        <w:spacing w:after="0" w:line="240" w:lineRule="auto"/>
        <w:ind w:left="567" w:hanging="567"/>
        <w:jc w:val="center"/>
        <w:rPr>
          <w:rFonts w:ascii="Times New Roman" w:eastAsia="SimSun" w:hAnsi="Times New Roman" w:cs="Times New Roman"/>
          <w:b/>
          <w:caps/>
          <w:lang w:eastAsia="zh-CN"/>
        </w:rPr>
      </w:pPr>
    </w:p>
    <w:p w14:paraId="380428F1" w14:textId="77777777" w:rsidR="00AE2535" w:rsidRPr="00EB0997" w:rsidRDefault="00AE2535" w:rsidP="00684B81">
      <w:pPr>
        <w:tabs>
          <w:tab w:val="left" w:pos="567"/>
          <w:tab w:val="left" w:pos="3119"/>
        </w:tabs>
        <w:spacing w:after="0" w:line="240" w:lineRule="auto"/>
        <w:ind w:left="567" w:hanging="567"/>
        <w:jc w:val="center"/>
        <w:rPr>
          <w:rFonts w:ascii="Times New Roman" w:eastAsia="SimSun" w:hAnsi="Times New Roman" w:cs="Times New Roman"/>
          <w:b/>
          <w:caps/>
          <w:lang w:eastAsia="zh-CN"/>
        </w:rPr>
      </w:pPr>
    </w:p>
    <w:p w14:paraId="380428F2" w14:textId="77777777" w:rsidR="00AE2535" w:rsidRPr="00227224" w:rsidRDefault="00AE2535" w:rsidP="00684B81">
      <w:pPr>
        <w:tabs>
          <w:tab w:val="left" w:pos="567"/>
          <w:tab w:val="left" w:pos="3119"/>
        </w:tabs>
        <w:spacing w:after="0" w:line="240" w:lineRule="auto"/>
        <w:ind w:left="567" w:hanging="567"/>
        <w:jc w:val="center"/>
        <w:rPr>
          <w:rFonts w:ascii="Times New Roman" w:eastAsia="SimSun" w:hAnsi="Times New Roman" w:cs="Times New Roman"/>
          <w:b/>
          <w:caps/>
          <w:lang w:eastAsia="zh-CN"/>
        </w:rPr>
      </w:pPr>
    </w:p>
    <w:p w14:paraId="380428F3" w14:textId="77777777" w:rsidR="00AE2535" w:rsidRPr="00B40B6D" w:rsidRDefault="00AE2535" w:rsidP="00684B81">
      <w:pPr>
        <w:tabs>
          <w:tab w:val="left" w:pos="567"/>
          <w:tab w:val="left" w:pos="3119"/>
        </w:tabs>
        <w:spacing w:after="0" w:line="240" w:lineRule="auto"/>
        <w:ind w:left="567" w:hanging="567"/>
        <w:jc w:val="center"/>
        <w:rPr>
          <w:rFonts w:ascii="Times New Roman" w:eastAsia="SimSun" w:hAnsi="Times New Roman" w:cs="Times New Roman"/>
          <w:b/>
          <w:caps/>
          <w:lang w:eastAsia="zh-CN"/>
        </w:rPr>
      </w:pPr>
    </w:p>
    <w:p w14:paraId="380428F4" w14:textId="77777777" w:rsidR="00AE2535" w:rsidRPr="00B40B6D" w:rsidRDefault="00AE2535" w:rsidP="00684B81">
      <w:pPr>
        <w:tabs>
          <w:tab w:val="left" w:pos="567"/>
          <w:tab w:val="left" w:pos="3119"/>
        </w:tabs>
        <w:spacing w:after="0" w:line="240" w:lineRule="auto"/>
        <w:ind w:left="567" w:hanging="567"/>
        <w:jc w:val="center"/>
        <w:rPr>
          <w:rFonts w:ascii="Times New Roman" w:eastAsia="SimSun" w:hAnsi="Times New Roman" w:cs="Times New Roman"/>
          <w:b/>
          <w:caps/>
          <w:lang w:eastAsia="zh-CN"/>
        </w:rPr>
      </w:pPr>
    </w:p>
    <w:p w14:paraId="380428F5" w14:textId="77777777" w:rsidR="00AE2535" w:rsidRPr="007A4261" w:rsidRDefault="00AE2535" w:rsidP="00684B81">
      <w:pPr>
        <w:tabs>
          <w:tab w:val="left" w:pos="567"/>
          <w:tab w:val="left" w:pos="3119"/>
        </w:tabs>
        <w:spacing w:after="0" w:line="240" w:lineRule="auto"/>
        <w:ind w:left="567" w:hanging="567"/>
        <w:jc w:val="center"/>
        <w:rPr>
          <w:rFonts w:ascii="Times New Roman" w:eastAsia="SimSun" w:hAnsi="Times New Roman" w:cs="Times New Roman"/>
          <w:b/>
          <w:caps/>
          <w:lang w:eastAsia="zh-CN"/>
        </w:rPr>
      </w:pPr>
    </w:p>
    <w:p w14:paraId="380428F6" w14:textId="77777777" w:rsidR="00AE2535" w:rsidRPr="00D21823" w:rsidRDefault="00AE2535" w:rsidP="00684B81">
      <w:pPr>
        <w:tabs>
          <w:tab w:val="left" w:pos="567"/>
          <w:tab w:val="left" w:pos="3119"/>
        </w:tabs>
        <w:spacing w:after="0" w:line="240" w:lineRule="auto"/>
        <w:ind w:left="567" w:hanging="567"/>
        <w:jc w:val="center"/>
        <w:rPr>
          <w:rFonts w:ascii="Times New Roman" w:eastAsia="SimSun" w:hAnsi="Times New Roman" w:cs="Times New Roman"/>
          <w:b/>
          <w:caps/>
          <w:lang w:eastAsia="zh-CN"/>
        </w:rPr>
      </w:pPr>
    </w:p>
    <w:p w14:paraId="380428F7" w14:textId="77777777" w:rsidR="00AE2535" w:rsidRPr="009F591D" w:rsidRDefault="00AE2535" w:rsidP="00684B81">
      <w:pPr>
        <w:tabs>
          <w:tab w:val="left" w:pos="567"/>
          <w:tab w:val="left" w:pos="3119"/>
        </w:tabs>
        <w:spacing w:after="0" w:line="240" w:lineRule="auto"/>
        <w:ind w:left="567" w:hanging="567"/>
        <w:jc w:val="center"/>
        <w:rPr>
          <w:rFonts w:ascii="Times New Roman" w:eastAsia="SimSun" w:hAnsi="Times New Roman" w:cs="Times New Roman"/>
          <w:b/>
          <w:caps/>
          <w:lang w:eastAsia="zh-CN"/>
        </w:rPr>
      </w:pPr>
    </w:p>
    <w:p w14:paraId="380428F8" w14:textId="77777777" w:rsidR="00AE2535" w:rsidRPr="005930D0" w:rsidRDefault="00AE2535" w:rsidP="00684B81">
      <w:pPr>
        <w:tabs>
          <w:tab w:val="left" w:pos="567"/>
          <w:tab w:val="left" w:pos="3119"/>
        </w:tabs>
        <w:spacing w:after="0" w:line="240" w:lineRule="auto"/>
        <w:ind w:left="567" w:hanging="567"/>
        <w:jc w:val="center"/>
        <w:rPr>
          <w:rFonts w:ascii="Times New Roman" w:eastAsia="SimSun" w:hAnsi="Times New Roman" w:cs="Times New Roman"/>
          <w:b/>
          <w:caps/>
          <w:lang w:eastAsia="zh-CN"/>
        </w:rPr>
      </w:pPr>
    </w:p>
    <w:p w14:paraId="380428F9" w14:textId="77777777" w:rsidR="00AE2535" w:rsidRPr="005930D0" w:rsidRDefault="00AE2535" w:rsidP="00684B81">
      <w:pPr>
        <w:tabs>
          <w:tab w:val="left" w:pos="567"/>
          <w:tab w:val="left" w:pos="3119"/>
        </w:tabs>
        <w:spacing w:after="0" w:line="240" w:lineRule="auto"/>
        <w:ind w:left="567" w:hanging="567"/>
        <w:jc w:val="center"/>
        <w:rPr>
          <w:rFonts w:ascii="Times New Roman" w:eastAsia="SimSun" w:hAnsi="Times New Roman" w:cs="Times New Roman"/>
          <w:b/>
          <w:caps/>
          <w:lang w:eastAsia="zh-CN"/>
        </w:rPr>
      </w:pPr>
    </w:p>
    <w:p w14:paraId="380428FA" w14:textId="77777777" w:rsidR="00AE2535" w:rsidRDefault="00AE2535" w:rsidP="00684B81">
      <w:pPr>
        <w:tabs>
          <w:tab w:val="left" w:pos="567"/>
          <w:tab w:val="left" w:pos="3119"/>
        </w:tabs>
        <w:spacing w:after="0" w:line="240" w:lineRule="auto"/>
        <w:ind w:left="567" w:hanging="567"/>
        <w:jc w:val="center"/>
        <w:rPr>
          <w:rFonts w:ascii="Times New Roman" w:eastAsia="SimSun" w:hAnsi="Times New Roman" w:cs="Times New Roman"/>
          <w:b/>
          <w:caps/>
          <w:lang w:eastAsia="zh-CN"/>
        </w:rPr>
      </w:pPr>
    </w:p>
    <w:p w14:paraId="380428FB" w14:textId="77777777" w:rsidR="00715C2B" w:rsidRPr="000D5275" w:rsidRDefault="00715C2B" w:rsidP="00684B81">
      <w:pPr>
        <w:tabs>
          <w:tab w:val="left" w:pos="567"/>
          <w:tab w:val="left" w:pos="3119"/>
        </w:tabs>
        <w:spacing w:after="0" w:line="240" w:lineRule="auto"/>
        <w:ind w:left="567" w:hanging="567"/>
        <w:jc w:val="center"/>
        <w:rPr>
          <w:rFonts w:ascii="Times New Roman" w:eastAsia="SimSun" w:hAnsi="Times New Roman" w:cs="Times New Roman"/>
          <w:b/>
          <w:caps/>
          <w:lang w:eastAsia="zh-CN"/>
        </w:rPr>
      </w:pPr>
    </w:p>
    <w:p w14:paraId="380428FC" w14:textId="77777777" w:rsidR="00AE2535" w:rsidRPr="00DC5C4D" w:rsidRDefault="00AE2535" w:rsidP="004D5120">
      <w:pPr>
        <w:tabs>
          <w:tab w:val="left" w:pos="567"/>
          <w:tab w:val="left" w:pos="3119"/>
        </w:tabs>
        <w:spacing w:after="0" w:line="240" w:lineRule="auto"/>
        <w:rPr>
          <w:rFonts w:ascii="Times New Roman" w:eastAsia="SimSun" w:hAnsi="Times New Roman" w:cs="Times New Roman"/>
          <w:b/>
          <w:caps/>
          <w:lang w:eastAsia="zh-CN"/>
        </w:rPr>
      </w:pPr>
    </w:p>
    <w:p w14:paraId="380428FD" w14:textId="77777777" w:rsidR="00AE2535" w:rsidRPr="00F97E14" w:rsidRDefault="00AE2535" w:rsidP="00684B81">
      <w:pPr>
        <w:tabs>
          <w:tab w:val="left" w:pos="567"/>
          <w:tab w:val="left" w:pos="3119"/>
        </w:tabs>
        <w:spacing w:after="0" w:line="240" w:lineRule="auto"/>
        <w:ind w:left="567" w:hanging="567"/>
        <w:jc w:val="center"/>
        <w:rPr>
          <w:rFonts w:ascii="Times New Roman" w:eastAsia="SimSun" w:hAnsi="Times New Roman" w:cs="Times New Roman"/>
          <w:b/>
          <w:caps/>
          <w:lang w:eastAsia="zh-CN"/>
        </w:rPr>
      </w:pPr>
      <w:r w:rsidRPr="00F97E14">
        <w:rPr>
          <w:rFonts w:ascii="Times New Roman" w:eastAsia="SimSun" w:hAnsi="Times New Roman" w:cs="Times New Roman"/>
          <w:b/>
          <w:caps/>
          <w:lang w:eastAsia="zh-CN"/>
        </w:rPr>
        <w:t>B. PAKUOTĖS LAPELIS</w:t>
      </w:r>
    </w:p>
    <w:p w14:paraId="380428FE" w14:textId="28AE552C" w:rsidR="00AE2535" w:rsidRPr="00F97E14" w:rsidRDefault="00AE2535" w:rsidP="00684B81">
      <w:pPr>
        <w:tabs>
          <w:tab w:val="left" w:pos="567"/>
          <w:tab w:val="left" w:pos="3119"/>
        </w:tabs>
        <w:spacing w:after="0" w:line="240" w:lineRule="auto"/>
        <w:ind w:left="567" w:hanging="567"/>
        <w:jc w:val="center"/>
        <w:rPr>
          <w:rFonts w:ascii="Times New Roman" w:eastAsia="SimSun" w:hAnsi="Times New Roman" w:cs="Times New Roman"/>
          <w:b/>
          <w:lang w:eastAsia="zh-CN"/>
        </w:rPr>
      </w:pPr>
      <w:r w:rsidRPr="009B457B">
        <w:rPr>
          <w:rFonts w:ascii="Times New Roman" w:eastAsia="SimSun" w:hAnsi="Times New Roman" w:cs="Times New Roman"/>
          <w:b/>
          <w:caps/>
          <w:lang w:eastAsia="zh-CN"/>
        </w:rPr>
        <w:br w:type="page"/>
      </w:r>
      <w:r w:rsidRPr="009B457B">
        <w:rPr>
          <w:rFonts w:ascii="Times New Roman" w:eastAsia="SimSun" w:hAnsi="Times New Roman" w:cs="Times New Roman"/>
          <w:b/>
          <w:lang w:eastAsia="zh-CN"/>
        </w:rPr>
        <w:lastRenderedPageBreak/>
        <w:t xml:space="preserve">Pakuotės lapelis: informacija </w:t>
      </w:r>
      <w:r w:rsidR="00797EC5">
        <w:rPr>
          <w:rFonts w:ascii="Times New Roman" w:eastAsia="SimSun" w:hAnsi="Times New Roman" w:cs="Times New Roman"/>
          <w:b/>
          <w:lang w:eastAsia="zh-CN"/>
        </w:rPr>
        <w:t>vartotojui</w:t>
      </w:r>
    </w:p>
    <w:p w14:paraId="380428FF" w14:textId="77777777" w:rsidR="00AE2535" w:rsidRPr="00F97E14" w:rsidRDefault="00AE2535" w:rsidP="00684B81">
      <w:pPr>
        <w:tabs>
          <w:tab w:val="left" w:pos="567"/>
          <w:tab w:val="left" w:pos="3119"/>
        </w:tabs>
        <w:spacing w:after="0" w:line="240" w:lineRule="auto"/>
        <w:ind w:left="567" w:hanging="567"/>
        <w:jc w:val="center"/>
        <w:rPr>
          <w:rFonts w:ascii="Times New Roman" w:eastAsia="SimSun" w:hAnsi="Times New Roman" w:cs="Times New Roman"/>
          <w:b/>
          <w:lang w:eastAsia="zh-CN"/>
        </w:rPr>
      </w:pPr>
    </w:p>
    <w:p w14:paraId="38042900" w14:textId="77777777" w:rsidR="00AE2535" w:rsidRPr="00F97E14" w:rsidRDefault="00AE2535" w:rsidP="00684B81">
      <w:pPr>
        <w:tabs>
          <w:tab w:val="left" w:pos="567"/>
          <w:tab w:val="left" w:pos="3119"/>
        </w:tabs>
        <w:spacing w:after="0" w:line="240" w:lineRule="auto"/>
        <w:ind w:left="567" w:hanging="567"/>
        <w:jc w:val="center"/>
        <w:rPr>
          <w:rFonts w:ascii="Times New Roman" w:eastAsia="SimSun" w:hAnsi="Times New Roman" w:cs="Times New Roman"/>
          <w:b/>
          <w:lang w:eastAsia="zh-CN"/>
        </w:rPr>
      </w:pPr>
      <w:r w:rsidRPr="00F97E14">
        <w:rPr>
          <w:rFonts w:ascii="Times New Roman" w:eastAsia="SimSun" w:hAnsi="Times New Roman" w:cs="Times New Roman"/>
          <w:b/>
          <w:lang w:eastAsia="zh-CN"/>
        </w:rPr>
        <w:t>Flucoric 150 mg kietosios kapsulės</w:t>
      </w:r>
    </w:p>
    <w:p w14:paraId="38042901" w14:textId="430649C2" w:rsidR="00AE2535" w:rsidRPr="00F97E14" w:rsidRDefault="003C2811" w:rsidP="00684B81">
      <w:pPr>
        <w:tabs>
          <w:tab w:val="left" w:pos="567"/>
          <w:tab w:val="left" w:pos="3119"/>
        </w:tabs>
        <w:spacing w:after="0" w:line="240" w:lineRule="auto"/>
        <w:ind w:left="567" w:hanging="567"/>
        <w:jc w:val="center"/>
        <w:rPr>
          <w:rFonts w:ascii="Times New Roman" w:eastAsia="SimSun" w:hAnsi="Times New Roman" w:cs="Times New Roman"/>
          <w:b/>
          <w:lang w:eastAsia="zh-CN"/>
        </w:rPr>
      </w:pPr>
      <w:r>
        <w:rPr>
          <w:rFonts w:ascii="Times New Roman" w:eastAsia="SimSun" w:hAnsi="Times New Roman" w:cs="Times New Roman"/>
          <w:bCs/>
          <w:lang w:eastAsia="zh-CN"/>
        </w:rPr>
        <w:t>f</w:t>
      </w:r>
      <w:r w:rsidR="00AE2535" w:rsidRPr="00F97E14">
        <w:rPr>
          <w:rFonts w:ascii="Times New Roman" w:eastAsia="SimSun" w:hAnsi="Times New Roman" w:cs="Times New Roman"/>
          <w:bCs/>
          <w:lang w:eastAsia="zh-CN"/>
        </w:rPr>
        <w:t>lukonazolas</w:t>
      </w:r>
    </w:p>
    <w:p w14:paraId="38042902" w14:textId="77777777" w:rsidR="00AE2535" w:rsidRPr="00F97E14" w:rsidRDefault="00AE2535" w:rsidP="00684B81">
      <w:pPr>
        <w:tabs>
          <w:tab w:val="left" w:pos="567"/>
          <w:tab w:val="left" w:pos="3119"/>
        </w:tabs>
        <w:spacing w:after="0" w:line="240" w:lineRule="auto"/>
        <w:rPr>
          <w:rFonts w:ascii="Times New Roman" w:eastAsia="SimSun" w:hAnsi="Times New Roman" w:cs="Times New Roman"/>
          <w:lang w:eastAsia="zh-CN"/>
        </w:rPr>
      </w:pPr>
    </w:p>
    <w:p w14:paraId="38042903" w14:textId="77777777" w:rsidR="00AE2535" w:rsidRPr="00F97E14" w:rsidRDefault="00AE2535" w:rsidP="00684B81">
      <w:pPr>
        <w:tabs>
          <w:tab w:val="left" w:pos="567"/>
          <w:tab w:val="left" w:pos="3119"/>
        </w:tabs>
        <w:spacing w:after="0" w:line="240" w:lineRule="auto"/>
        <w:rPr>
          <w:rFonts w:ascii="Times New Roman" w:eastAsia="SimSun" w:hAnsi="Times New Roman" w:cs="Times New Roman"/>
          <w:b/>
          <w:lang w:eastAsia="zh-CN"/>
        </w:rPr>
      </w:pPr>
      <w:r w:rsidRPr="00F97E14">
        <w:rPr>
          <w:rFonts w:ascii="Times New Roman" w:eastAsia="SimSun" w:hAnsi="Times New Roman" w:cs="Times New Roman"/>
          <w:b/>
          <w:lang w:eastAsia="zh-CN"/>
        </w:rPr>
        <w:t>Atidžiai perskaitykite visą šį lapelį, prieš pradėdami vartoti vaistą, nes jame pateikiama Jums svarbi informacija.</w:t>
      </w:r>
    </w:p>
    <w:p w14:paraId="38042904" w14:textId="77777777" w:rsidR="00AE2535" w:rsidRPr="00F97E14" w:rsidRDefault="00AE2535" w:rsidP="00684B81">
      <w:pPr>
        <w:tabs>
          <w:tab w:val="left" w:pos="567"/>
          <w:tab w:val="left" w:pos="3119"/>
        </w:tabs>
        <w:spacing w:after="0" w:line="240" w:lineRule="auto"/>
        <w:ind w:left="567" w:hanging="567"/>
        <w:rPr>
          <w:rFonts w:ascii="Times New Roman" w:eastAsia="SimSun" w:hAnsi="Times New Roman" w:cs="Times New Roman"/>
          <w:lang w:eastAsia="zh-CN"/>
        </w:rPr>
      </w:pPr>
      <w:r w:rsidRPr="00F97E14">
        <w:rPr>
          <w:rFonts w:ascii="Times New Roman" w:eastAsia="SimSun" w:hAnsi="Times New Roman" w:cs="Times New Roman"/>
          <w:lang w:eastAsia="zh-CN"/>
        </w:rPr>
        <w:t>-</w:t>
      </w:r>
      <w:r w:rsidRPr="00F97E14">
        <w:rPr>
          <w:rFonts w:ascii="Times New Roman" w:eastAsia="SimSun" w:hAnsi="Times New Roman" w:cs="Times New Roman"/>
          <w:lang w:eastAsia="zh-CN"/>
        </w:rPr>
        <w:tab/>
        <w:t>Neišmeskite šio lapelio, nes vėl gali prireikti jį perskaityti.</w:t>
      </w:r>
    </w:p>
    <w:p w14:paraId="38042905" w14:textId="77777777" w:rsidR="00AE2535" w:rsidRPr="00240F89" w:rsidRDefault="00AE2535" w:rsidP="00684B81">
      <w:pPr>
        <w:tabs>
          <w:tab w:val="left" w:pos="567"/>
          <w:tab w:val="left" w:pos="3119"/>
        </w:tabs>
        <w:spacing w:after="0" w:line="240" w:lineRule="auto"/>
        <w:ind w:left="567" w:hanging="567"/>
        <w:rPr>
          <w:rFonts w:ascii="Times New Roman" w:eastAsia="SimSun" w:hAnsi="Times New Roman" w:cs="Times New Roman"/>
          <w:lang w:eastAsia="zh-CN"/>
        </w:rPr>
      </w:pPr>
      <w:r w:rsidRPr="00F97E14">
        <w:rPr>
          <w:rFonts w:ascii="Times New Roman" w:eastAsia="SimSun" w:hAnsi="Times New Roman" w:cs="Times New Roman"/>
          <w:lang w:eastAsia="zh-CN"/>
        </w:rPr>
        <w:t>-</w:t>
      </w:r>
      <w:r w:rsidRPr="00F97E14">
        <w:rPr>
          <w:rFonts w:ascii="Times New Roman" w:eastAsia="SimSun" w:hAnsi="Times New Roman" w:cs="Times New Roman"/>
          <w:lang w:eastAsia="zh-CN"/>
        </w:rPr>
        <w:tab/>
        <w:t>Jeigu kiltų daugiau klausimų, kreipkitės į gydytoją</w:t>
      </w:r>
      <w:r w:rsidR="00165B22" w:rsidRPr="00F97E14">
        <w:rPr>
          <w:rFonts w:ascii="Times New Roman" w:eastAsia="SimSun" w:hAnsi="Times New Roman" w:cs="Times New Roman"/>
          <w:lang w:eastAsia="zh-CN"/>
        </w:rPr>
        <w:t>,</w:t>
      </w:r>
      <w:r w:rsidRPr="00F97E14">
        <w:rPr>
          <w:rFonts w:ascii="Times New Roman" w:eastAsia="SimSun" w:hAnsi="Times New Roman" w:cs="Times New Roman"/>
          <w:lang w:eastAsia="zh-CN"/>
        </w:rPr>
        <w:t xml:space="preserve"> </w:t>
      </w:r>
      <w:r w:rsidRPr="00240F89">
        <w:rPr>
          <w:rFonts w:ascii="Times New Roman" w:eastAsia="SimSun" w:hAnsi="Times New Roman" w:cs="Times New Roman"/>
          <w:lang w:eastAsia="zh-CN"/>
        </w:rPr>
        <w:t>vaistininką</w:t>
      </w:r>
      <w:r w:rsidR="00165B22" w:rsidRPr="00240F89">
        <w:rPr>
          <w:rFonts w:ascii="Times New Roman" w:eastAsia="SimSun" w:hAnsi="Times New Roman" w:cs="Times New Roman"/>
          <w:lang w:eastAsia="zh-CN"/>
        </w:rPr>
        <w:t xml:space="preserve"> arba slaugytoją</w:t>
      </w:r>
      <w:r w:rsidRPr="00240F89">
        <w:rPr>
          <w:rFonts w:ascii="Times New Roman" w:eastAsia="SimSun" w:hAnsi="Times New Roman" w:cs="Times New Roman"/>
          <w:lang w:eastAsia="zh-CN"/>
        </w:rPr>
        <w:t>.</w:t>
      </w:r>
    </w:p>
    <w:p w14:paraId="38042906" w14:textId="77777777" w:rsidR="00AE2535" w:rsidRPr="00F5681C" w:rsidRDefault="00AE2535" w:rsidP="00684B81">
      <w:pPr>
        <w:tabs>
          <w:tab w:val="left" w:pos="567"/>
          <w:tab w:val="left" w:pos="3119"/>
        </w:tabs>
        <w:spacing w:after="0" w:line="240" w:lineRule="auto"/>
        <w:ind w:left="567" w:hanging="567"/>
        <w:rPr>
          <w:rFonts w:ascii="Times New Roman" w:eastAsia="SimSun" w:hAnsi="Times New Roman" w:cs="Times New Roman"/>
          <w:lang w:eastAsia="zh-CN"/>
        </w:rPr>
      </w:pPr>
      <w:r w:rsidRPr="00240F89">
        <w:rPr>
          <w:rFonts w:ascii="Times New Roman" w:eastAsia="SimSun" w:hAnsi="Times New Roman" w:cs="Times New Roman"/>
          <w:lang w:eastAsia="zh-CN"/>
        </w:rPr>
        <w:t>-</w:t>
      </w:r>
      <w:r w:rsidRPr="00240F89">
        <w:rPr>
          <w:rFonts w:ascii="Times New Roman" w:eastAsia="SimSun" w:hAnsi="Times New Roman" w:cs="Times New Roman"/>
          <w:lang w:eastAsia="zh-CN"/>
        </w:rPr>
        <w:tab/>
        <w:t>Šis vaistas skirtas tik Jums, todėl kitiems žmonėms jo duoti negalima. Vaistas gali jiems pakenkti (net tiems, kurių ligos požymiai yra tokie patys kaip Jūsų).</w:t>
      </w:r>
    </w:p>
    <w:p w14:paraId="38042907" w14:textId="77777777" w:rsidR="00AE2535" w:rsidRPr="009A3E98" w:rsidRDefault="00AE2535" w:rsidP="00684B81">
      <w:pPr>
        <w:tabs>
          <w:tab w:val="left" w:pos="567"/>
          <w:tab w:val="left" w:pos="3119"/>
        </w:tabs>
        <w:spacing w:after="0" w:line="240" w:lineRule="auto"/>
        <w:ind w:left="567" w:hanging="567"/>
        <w:rPr>
          <w:rFonts w:ascii="Times New Roman" w:eastAsia="SimSun" w:hAnsi="Times New Roman" w:cs="Times New Roman"/>
          <w:lang w:eastAsia="zh-CN"/>
        </w:rPr>
      </w:pPr>
      <w:r w:rsidRPr="00D35A26">
        <w:rPr>
          <w:rFonts w:ascii="Times New Roman" w:eastAsia="SimSun" w:hAnsi="Times New Roman" w:cs="Times New Roman"/>
          <w:lang w:eastAsia="zh-CN"/>
        </w:rPr>
        <w:t>-</w:t>
      </w:r>
      <w:r w:rsidRPr="00D35A26">
        <w:rPr>
          <w:rFonts w:ascii="Times New Roman" w:eastAsia="SimSun" w:hAnsi="Times New Roman" w:cs="Times New Roman"/>
          <w:lang w:eastAsia="zh-CN"/>
        </w:rPr>
        <w:tab/>
        <w:t>Jeigu pasireiškė šalutinis poveikis (net jeigu jis šiame lapelyje nenurodytas), kreipkitės į gydytoją</w:t>
      </w:r>
      <w:r w:rsidR="00165B22" w:rsidRPr="00057D2F">
        <w:rPr>
          <w:rFonts w:ascii="Times New Roman" w:eastAsia="SimSun" w:hAnsi="Times New Roman" w:cs="Times New Roman"/>
          <w:lang w:eastAsia="zh-CN"/>
        </w:rPr>
        <w:t>,</w:t>
      </w:r>
      <w:r w:rsidRPr="00057D2F">
        <w:rPr>
          <w:rFonts w:ascii="Times New Roman" w:eastAsia="SimSun" w:hAnsi="Times New Roman" w:cs="Times New Roman"/>
          <w:lang w:eastAsia="zh-CN"/>
        </w:rPr>
        <w:t xml:space="preserve"> </w:t>
      </w:r>
      <w:r w:rsidR="00165B22" w:rsidRPr="00057D2F">
        <w:rPr>
          <w:rFonts w:ascii="Times New Roman" w:eastAsia="SimSun" w:hAnsi="Times New Roman" w:cs="Times New Roman"/>
          <w:lang w:eastAsia="zh-CN"/>
        </w:rPr>
        <w:t xml:space="preserve"> </w:t>
      </w:r>
      <w:r w:rsidRPr="00057D2F">
        <w:rPr>
          <w:rFonts w:ascii="Times New Roman" w:eastAsia="SimSun" w:hAnsi="Times New Roman" w:cs="Times New Roman"/>
          <w:lang w:eastAsia="zh-CN"/>
        </w:rPr>
        <w:t>vaistininką</w:t>
      </w:r>
      <w:r w:rsidR="00165B22" w:rsidRPr="00057D2F">
        <w:rPr>
          <w:rFonts w:ascii="Times New Roman" w:eastAsia="SimSun" w:hAnsi="Times New Roman" w:cs="Times New Roman"/>
          <w:lang w:eastAsia="zh-CN"/>
        </w:rPr>
        <w:t xml:space="preserve"> arba slaugytoją</w:t>
      </w:r>
      <w:r w:rsidRPr="00057D2F">
        <w:rPr>
          <w:rFonts w:ascii="Times New Roman" w:eastAsia="SimSun" w:hAnsi="Times New Roman" w:cs="Times New Roman"/>
          <w:lang w:eastAsia="zh-CN"/>
        </w:rPr>
        <w:t xml:space="preserve">. </w:t>
      </w:r>
      <w:r w:rsidRPr="008207F1">
        <w:rPr>
          <w:rFonts w:ascii="Times New Roman" w:eastAsia="SimSun" w:hAnsi="Times New Roman" w:cs="Times New Roman"/>
          <w:noProof/>
          <w:lang w:eastAsia="zh-CN"/>
        </w:rPr>
        <w:t>Žr. 4 skyrių.</w:t>
      </w:r>
    </w:p>
    <w:p w14:paraId="38042908" w14:textId="77777777" w:rsidR="00AE2535" w:rsidRPr="009A3E98" w:rsidRDefault="00AE2535" w:rsidP="00684B81">
      <w:pPr>
        <w:tabs>
          <w:tab w:val="left" w:pos="567"/>
          <w:tab w:val="left" w:pos="3119"/>
        </w:tabs>
        <w:spacing w:after="0" w:line="240" w:lineRule="auto"/>
        <w:ind w:left="567" w:hanging="567"/>
        <w:rPr>
          <w:rFonts w:ascii="Times New Roman" w:eastAsia="SimSun" w:hAnsi="Times New Roman" w:cs="Times New Roman"/>
          <w:lang w:eastAsia="zh-CN"/>
        </w:rPr>
      </w:pPr>
    </w:p>
    <w:p w14:paraId="38042909" w14:textId="77777777" w:rsidR="00AE2535" w:rsidRPr="00057D2F" w:rsidRDefault="00AE2535" w:rsidP="00684B81">
      <w:pPr>
        <w:tabs>
          <w:tab w:val="left" w:pos="567"/>
          <w:tab w:val="left" w:pos="3119"/>
        </w:tabs>
        <w:spacing w:after="0" w:line="240" w:lineRule="auto"/>
        <w:ind w:left="567" w:hanging="567"/>
        <w:rPr>
          <w:rFonts w:ascii="Times New Roman" w:eastAsia="SimSun" w:hAnsi="Times New Roman" w:cs="Times New Roman"/>
          <w:b/>
          <w:bCs/>
          <w:lang w:eastAsia="zh-CN"/>
        </w:rPr>
      </w:pPr>
      <w:r w:rsidRPr="00057D2F">
        <w:rPr>
          <w:rFonts w:ascii="Times New Roman" w:eastAsia="SimSun" w:hAnsi="Times New Roman" w:cs="Times New Roman"/>
          <w:b/>
          <w:bCs/>
          <w:lang w:eastAsia="zh-CN"/>
        </w:rPr>
        <w:t>Apie ką rašoma šiame lapelyje?</w:t>
      </w:r>
    </w:p>
    <w:p w14:paraId="3804290A" w14:textId="77777777" w:rsidR="00AE2535" w:rsidRPr="008207F1" w:rsidRDefault="00AE2535" w:rsidP="00684B81">
      <w:pPr>
        <w:tabs>
          <w:tab w:val="left" w:pos="567"/>
          <w:tab w:val="left" w:pos="3119"/>
        </w:tabs>
        <w:spacing w:after="0" w:line="240" w:lineRule="auto"/>
        <w:ind w:left="567" w:hanging="567"/>
        <w:rPr>
          <w:rFonts w:ascii="Times New Roman" w:eastAsia="SimSun" w:hAnsi="Times New Roman" w:cs="Times New Roman"/>
          <w:b/>
          <w:bCs/>
          <w:u w:val="single"/>
          <w:lang w:eastAsia="zh-CN"/>
        </w:rPr>
      </w:pPr>
    </w:p>
    <w:p w14:paraId="3804290B" w14:textId="77777777" w:rsidR="00AE2535" w:rsidRPr="009A3E98" w:rsidRDefault="00AE2535" w:rsidP="00684B81">
      <w:pPr>
        <w:tabs>
          <w:tab w:val="left" w:pos="567"/>
          <w:tab w:val="left" w:pos="3119"/>
        </w:tabs>
        <w:spacing w:after="0" w:line="240" w:lineRule="auto"/>
        <w:ind w:left="567" w:hanging="567"/>
        <w:rPr>
          <w:rFonts w:ascii="Times New Roman" w:eastAsia="SimSun" w:hAnsi="Times New Roman" w:cs="Times New Roman"/>
          <w:lang w:eastAsia="zh-CN"/>
        </w:rPr>
      </w:pPr>
      <w:r w:rsidRPr="009A3E98">
        <w:rPr>
          <w:rFonts w:ascii="Times New Roman" w:eastAsia="SimSun" w:hAnsi="Times New Roman" w:cs="Times New Roman"/>
          <w:lang w:eastAsia="zh-CN"/>
        </w:rPr>
        <w:t>1.</w:t>
      </w:r>
      <w:r w:rsidRPr="009A3E98">
        <w:rPr>
          <w:rFonts w:ascii="Times New Roman" w:eastAsia="SimSun" w:hAnsi="Times New Roman" w:cs="Times New Roman"/>
          <w:lang w:eastAsia="zh-CN"/>
        </w:rPr>
        <w:tab/>
        <w:t>Kas yra Flucoric ir kam jis vartojamas</w:t>
      </w:r>
    </w:p>
    <w:p w14:paraId="3804290C" w14:textId="77777777" w:rsidR="00AE2535" w:rsidRPr="0007530A" w:rsidRDefault="00AE2535" w:rsidP="00684B81">
      <w:pPr>
        <w:tabs>
          <w:tab w:val="left" w:pos="567"/>
          <w:tab w:val="left" w:pos="3119"/>
        </w:tabs>
        <w:spacing w:after="0" w:line="240" w:lineRule="auto"/>
        <w:ind w:left="567" w:hanging="567"/>
        <w:rPr>
          <w:rFonts w:ascii="Times New Roman" w:eastAsia="SimSun" w:hAnsi="Times New Roman" w:cs="Times New Roman"/>
          <w:lang w:eastAsia="zh-CN"/>
        </w:rPr>
      </w:pPr>
      <w:r w:rsidRPr="0007530A">
        <w:rPr>
          <w:rFonts w:ascii="Times New Roman" w:eastAsia="SimSun" w:hAnsi="Times New Roman" w:cs="Times New Roman"/>
          <w:lang w:eastAsia="zh-CN"/>
        </w:rPr>
        <w:t>2.</w:t>
      </w:r>
      <w:r w:rsidRPr="0007530A">
        <w:rPr>
          <w:rFonts w:ascii="Times New Roman" w:eastAsia="SimSun" w:hAnsi="Times New Roman" w:cs="Times New Roman"/>
          <w:lang w:eastAsia="zh-CN"/>
        </w:rPr>
        <w:tab/>
        <w:t>Kas žinotina prieš vartojant Flucoric</w:t>
      </w:r>
    </w:p>
    <w:p w14:paraId="3804290D" w14:textId="77777777" w:rsidR="00AE2535" w:rsidRPr="00BA7621" w:rsidRDefault="00AE2535" w:rsidP="00684B81">
      <w:pPr>
        <w:tabs>
          <w:tab w:val="left" w:pos="567"/>
          <w:tab w:val="left" w:pos="3119"/>
        </w:tabs>
        <w:spacing w:after="0" w:line="240" w:lineRule="auto"/>
        <w:ind w:left="567" w:hanging="567"/>
        <w:rPr>
          <w:rFonts w:ascii="Times New Roman" w:eastAsia="SimSun" w:hAnsi="Times New Roman" w:cs="Times New Roman"/>
          <w:lang w:eastAsia="zh-CN"/>
        </w:rPr>
      </w:pPr>
      <w:r w:rsidRPr="007872CE">
        <w:rPr>
          <w:rFonts w:ascii="Times New Roman" w:eastAsia="SimSun" w:hAnsi="Times New Roman" w:cs="Times New Roman"/>
          <w:lang w:eastAsia="zh-CN"/>
        </w:rPr>
        <w:t>3.</w:t>
      </w:r>
      <w:r w:rsidRPr="007872CE">
        <w:rPr>
          <w:rFonts w:ascii="Times New Roman" w:eastAsia="SimSun" w:hAnsi="Times New Roman" w:cs="Times New Roman"/>
          <w:lang w:eastAsia="zh-CN"/>
        </w:rPr>
        <w:tab/>
        <w:t>Kaip vartoti Flucoric</w:t>
      </w:r>
    </w:p>
    <w:p w14:paraId="3804290E" w14:textId="77777777" w:rsidR="00AE2535" w:rsidRPr="00923BB3" w:rsidRDefault="00AE2535" w:rsidP="00684B81">
      <w:pPr>
        <w:tabs>
          <w:tab w:val="left" w:pos="567"/>
          <w:tab w:val="left" w:pos="3119"/>
        </w:tabs>
        <w:spacing w:after="0" w:line="240" w:lineRule="auto"/>
        <w:ind w:left="567" w:hanging="567"/>
        <w:rPr>
          <w:rFonts w:ascii="Times New Roman" w:eastAsia="SimSun" w:hAnsi="Times New Roman" w:cs="Times New Roman"/>
          <w:lang w:eastAsia="zh-CN"/>
        </w:rPr>
      </w:pPr>
      <w:r w:rsidRPr="00953C36">
        <w:rPr>
          <w:rFonts w:ascii="Times New Roman" w:eastAsia="SimSun" w:hAnsi="Times New Roman" w:cs="Times New Roman"/>
          <w:lang w:eastAsia="zh-CN"/>
        </w:rPr>
        <w:t>4.</w:t>
      </w:r>
      <w:r w:rsidRPr="00953C36">
        <w:rPr>
          <w:rFonts w:ascii="Times New Roman" w:eastAsia="SimSun" w:hAnsi="Times New Roman" w:cs="Times New Roman"/>
          <w:lang w:eastAsia="zh-CN"/>
        </w:rPr>
        <w:tab/>
        <w:t>Galimas šalutinis</w:t>
      </w:r>
      <w:r w:rsidRPr="00485B00">
        <w:rPr>
          <w:rFonts w:ascii="Times New Roman" w:eastAsia="SimSun" w:hAnsi="Times New Roman" w:cs="Times New Roman"/>
          <w:lang w:eastAsia="zh-CN"/>
        </w:rPr>
        <w:t xml:space="preserve"> poveikis</w:t>
      </w:r>
    </w:p>
    <w:p w14:paraId="3804290F" w14:textId="77777777" w:rsidR="00AE2535" w:rsidRPr="00EB0997" w:rsidRDefault="00AE2535" w:rsidP="00684B81">
      <w:pPr>
        <w:tabs>
          <w:tab w:val="left" w:pos="567"/>
          <w:tab w:val="left" w:pos="3119"/>
        </w:tabs>
        <w:spacing w:after="0" w:line="240" w:lineRule="auto"/>
        <w:ind w:left="567" w:hanging="567"/>
        <w:rPr>
          <w:rFonts w:ascii="Times New Roman" w:eastAsia="SimSun" w:hAnsi="Times New Roman" w:cs="Times New Roman"/>
          <w:lang w:eastAsia="zh-CN"/>
        </w:rPr>
      </w:pPr>
      <w:r w:rsidRPr="009327B6">
        <w:rPr>
          <w:rFonts w:ascii="Times New Roman" w:eastAsia="SimSun" w:hAnsi="Times New Roman" w:cs="Times New Roman"/>
          <w:lang w:eastAsia="zh-CN"/>
        </w:rPr>
        <w:t>5.</w:t>
      </w:r>
      <w:r w:rsidRPr="009327B6">
        <w:rPr>
          <w:rFonts w:ascii="Times New Roman" w:eastAsia="SimSun" w:hAnsi="Times New Roman" w:cs="Times New Roman"/>
          <w:lang w:eastAsia="zh-CN"/>
        </w:rPr>
        <w:tab/>
        <w:t>Kaip laikyti Flucoric</w:t>
      </w:r>
    </w:p>
    <w:p w14:paraId="38042910" w14:textId="77777777" w:rsidR="00AE2535" w:rsidRPr="00B40B6D" w:rsidRDefault="00AE2535" w:rsidP="00684B81">
      <w:pPr>
        <w:tabs>
          <w:tab w:val="left" w:pos="567"/>
          <w:tab w:val="left" w:pos="3119"/>
        </w:tabs>
        <w:spacing w:after="0" w:line="240" w:lineRule="auto"/>
        <w:ind w:left="567" w:hanging="567"/>
        <w:rPr>
          <w:rFonts w:ascii="Times New Roman" w:eastAsia="SimSun" w:hAnsi="Times New Roman" w:cs="Times New Roman"/>
          <w:lang w:eastAsia="zh-CN"/>
        </w:rPr>
      </w:pPr>
      <w:r w:rsidRPr="00227224">
        <w:rPr>
          <w:rFonts w:ascii="Times New Roman" w:eastAsia="SimSun" w:hAnsi="Times New Roman" w:cs="Times New Roman"/>
          <w:lang w:eastAsia="zh-CN"/>
        </w:rPr>
        <w:t>6.</w:t>
      </w:r>
      <w:r w:rsidRPr="00227224">
        <w:rPr>
          <w:rFonts w:ascii="Times New Roman" w:eastAsia="SimSun" w:hAnsi="Times New Roman" w:cs="Times New Roman"/>
          <w:lang w:eastAsia="zh-CN"/>
        </w:rPr>
        <w:tab/>
        <w:t>Pakuotės turinys ir kita informacija</w:t>
      </w:r>
    </w:p>
    <w:p w14:paraId="38042911" w14:textId="77777777" w:rsidR="00AE2535" w:rsidRPr="00B40B6D" w:rsidRDefault="00AE2535" w:rsidP="00684B81">
      <w:pPr>
        <w:tabs>
          <w:tab w:val="left" w:pos="567"/>
          <w:tab w:val="left" w:pos="3119"/>
        </w:tabs>
        <w:spacing w:after="0" w:line="240" w:lineRule="auto"/>
        <w:ind w:left="567" w:hanging="567"/>
        <w:rPr>
          <w:rFonts w:ascii="Times New Roman" w:eastAsia="SimSun" w:hAnsi="Times New Roman" w:cs="Times New Roman"/>
          <w:lang w:eastAsia="zh-CN"/>
        </w:rPr>
      </w:pPr>
    </w:p>
    <w:p w14:paraId="38042912" w14:textId="77777777" w:rsidR="00AE2535" w:rsidRPr="007A4261" w:rsidRDefault="00AE2535" w:rsidP="00684B81">
      <w:pPr>
        <w:tabs>
          <w:tab w:val="left" w:pos="567"/>
          <w:tab w:val="left" w:pos="3119"/>
        </w:tabs>
        <w:spacing w:after="0" w:line="240" w:lineRule="auto"/>
        <w:ind w:left="567" w:hanging="567"/>
        <w:rPr>
          <w:rFonts w:ascii="Times New Roman" w:eastAsia="SimSun" w:hAnsi="Times New Roman" w:cs="Times New Roman"/>
          <w:lang w:eastAsia="zh-CN"/>
        </w:rPr>
      </w:pPr>
    </w:p>
    <w:p w14:paraId="38042913" w14:textId="77777777" w:rsidR="00AE2535" w:rsidRPr="005930D0" w:rsidRDefault="00AE2535" w:rsidP="00684B81">
      <w:pPr>
        <w:numPr>
          <w:ilvl w:val="12"/>
          <w:numId w:val="0"/>
        </w:numPr>
        <w:tabs>
          <w:tab w:val="left" w:pos="567"/>
          <w:tab w:val="left" w:pos="3119"/>
        </w:tabs>
        <w:spacing w:after="0" w:line="240" w:lineRule="auto"/>
        <w:ind w:left="567" w:hanging="567"/>
        <w:outlineLvl w:val="0"/>
        <w:rPr>
          <w:rFonts w:ascii="Times New Roman" w:eastAsia="SimSun" w:hAnsi="Times New Roman" w:cs="Times New Roman"/>
          <w:b/>
          <w:caps/>
          <w:lang w:eastAsia="zh-CN"/>
        </w:rPr>
      </w:pPr>
      <w:r w:rsidRPr="00D21823">
        <w:rPr>
          <w:rFonts w:ascii="Times New Roman" w:eastAsia="SimSun" w:hAnsi="Times New Roman" w:cs="Times New Roman"/>
          <w:b/>
          <w:lang w:eastAsia="zh-CN"/>
        </w:rPr>
        <w:t>1.</w:t>
      </w:r>
      <w:r w:rsidRPr="00D21823">
        <w:rPr>
          <w:rFonts w:ascii="Times New Roman" w:eastAsia="SimSun" w:hAnsi="Times New Roman" w:cs="Times New Roman"/>
          <w:b/>
          <w:lang w:eastAsia="zh-CN"/>
        </w:rPr>
        <w:tab/>
      </w:r>
      <w:r w:rsidRPr="009F591D">
        <w:rPr>
          <w:rFonts w:ascii="Times New Roman" w:eastAsia="SimSun" w:hAnsi="Times New Roman" w:cs="Times New Roman"/>
          <w:b/>
          <w:bCs/>
          <w:lang w:eastAsia="zh-CN"/>
        </w:rPr>
        <w:t>Kas yra Flucoric ir kam jis vartojamas</w:t>
      </w:r>
    </w:p>
    <w:p w14:paraId="38042914" w14:textId="77777777" w:rsidR="00AE2535" w:rsidRPr="005930D0" w:rsidRDefault="00AE2535" w:rsidP="00684B81">
      <w:pPr>
        <w:tabs>
          <w:tab w:val="left" w:pos="567"/>
          <w:tab w:val="left" w:pos="3119"/>
        </w:tabs>
        <w:spacing w:after="0" w:line="240" w:lineRule="auto"/>
        <w:ind w:left="567" w:hanging="567"/>
        <w:rPr>
          <w:rFonts w:ascii="Times New Roman" w:eastAsia="SimSun" w:hAnsi="Times New Roman" w:cs="Times New Roman"/>
          <w:lang w:eastAsia="zh-CN"/>
        </w:rPr>
      </w:pPr>
    </w:p>
    <w:p w14:paraId="38042915" w14:textId="77777777" w:rsidR="00AE2535" w:rsidRPr="00DC5C4D" w:rsidRDefault="00AE2535" w:rsidP="00684B81">
      <w:pPr>
        <w:tabs>
          <w:tab w:val="left" w:pos="567"/>
          <w:tab w:val="left" w:pos="3119"/>
        </w:tabs>
        <w:spacing w:after="0" w:line="240" w:lineRule="auto"/>
        <w:rPr>
          <w:rFonts w:ascii="Times New Roman" w:eastAsia="SimSun" w:hAnsi="Times New Roman" w:cs="Times New Roman"/>
          <w:lang w:eastAsia="zh-CN"/>
        </w:rPr>
      </w:pPr>
      <w:r w:rsidRPr="000D5275">
        <w:rPr>
          <w:rFonts w:ascii="Times New Roman" w:eastAsia="SimSun" w:hAnsi="Times New Roman" w:cs="Times New Roman"/>
          <w:lang w:eastAsia="zh-CN"/>
        </w:rPr>
        <w:t>Flucoric yra vienas iš priešgrybelinių vaistų. Veiklioj</w:t>
      </w:r>
      <w:r w:rsidR="00240F89">
        <w:rPr>
          <w:rFonts w:ascii="Times New Roman" w:eastAsia="SimSun" w:hAnsi="Times New Roman" w:cs="Times New Roman"/>
          <w:lang w:eastAsia="zh-CN"/>
        </w:rPr>
        <w:t>i</w:t>
      </w:r>
      <w:r w:rsidRPr="000D5275">
        <w:rPr>
          <w:rFonts w:ascii="Times New Roman" w:eastAsia="SimSun" w:hAnsi="Times New Roman" w:cs="Times New Roman"/>
          <w:lang w:eastAsia="zh-CN"/>
        </w:rPr>
        <w:t xml:space="preserve"> medžiaga yra flukonazolas.</w:t>
      </w:r>
    </w:p>
    <w:p w14:paraId="38042916" w14:textId="77777777" w:rsidR="00AE2535" w:rsidRPr="00F97E14" w:rsidRDefault="00AE2535" w:rsidP="00684B81">
      <w:pPr>
        <w:tabs>
          <w:tab w:val="left" w:pos="567"/>
          <w:tab w:val="left" w:pos="3119"/>
        </w:tabs>
        <w:spacing w:after="0" w:line="240" w:lineRule="auto"/>
        <w:rPr>
          <w:rFonts w:ascii="Times New Roman" w:eastAsia="SimSun" w:hAnsi="Times New Roman" w:cs="Times New Roman"/>
          <w:lang w:eastAsia="zh-CN"/>
        </w:rPr>
      </w:pPr>
    </w:p>
    <w:p w14:paraId="38042917" w14:textId="77777777" w:rsidR="00AE2535" w:rsidRPr="008207F1" w:rsidRDefault="00AE2535" w:rsidP="00684B81">
      <w:pPr>
        <w:tabs>
          <w:tab w:val="left" w:pos="567"/>
          <w:tab w:val="left" w:pos="3119"/>
        </w:tabs>
        <w:spacing w:after="0" w:line="240" w:lineRule="auto"/>
        <w:rPr>
          <w:rFonts w:ascii="Times New Roman" w:eastAsia="SimSun" w:hAnsi="Times New Roman" w:cs="Times New Roman"/>
          <w:lang w:eastAsia="zh-CN"/>
        </w:rPr>
      </w:pPr>
      <w:r w:rsidRPr="00F97E14">
        <w:rPr>
          <w:rFonts w:ascii="Times New Roman" w:eastAsia="SimSun" w:hAnsi="Times New Roman" w:cs="Times New Roman"/>
          <w:lang w:eastAsia="zh-CN"/>
        </w:rPr>
        <w:t>Flucoric vartojamas grybelių sukeltoms infekcinėms ligoms gydyti</w:t>
      </w:r>
      <w:r w:rsidR="004C25D6" w:rsidRPr="004D5120">
        <w:rPr>
          <w:rFonts w:ascii="Times New Roman" w:hAnsi="Times New Roman" w:cs="Times New Roman"/>
        </w:rPr>
        <w:t xml:space="preserve"> </w:t>
      </w:r>
      <w:r w:rsidR="004C25D6" w:rsidRPr="00057D2F">
        <w:rPr>
          <w:rFonts w:ascii="Times New Roman" w:eastAsia="SimSun" w:hAnsi="Times New Roman" w:cs="Times New Roman"/>
          <w:lang w:eastAsia="zh-CN"/>
        </w:rPr>
        <w:t>bei balkšvagrybių infekcijos profilaktikai</w:t>
      </w:r>
      <w:r w:rsidRPr="00057D2F">
        <w:rPr>
          <w:rFonts w:ascii="Times New Roman" w:eastAsia="SimSun" w:hAnsi="Times New Roman" w:cs="Times New Roman"/>
          <w:lang w:eastAsia="zh-CN"/>
        </w:rPr>
        <w:t>. Dažniausias grybelinių infekcinių ligų</w:t>
      </w:r>
      <w:r w:rsidRPr="00EE19F3">
        <w:rPr>
          <w:rFonts w:ascii="Times New Roman" w:eastAsia="SimSun" w:hAnsi="Times New Roman" w:cs="Times New Roman"/>
          <w:i/>
          <w:lang w:eastAsia="zh-CN"/>
        </w:rPr>
        <w:t xml:space="preserve"> </w:t>
      </w:r>
      <w:r w:rsidRPr="00EE19F3">
        <w:rPr>
          <w:rFonts w:ascii="Times New Roman" w:eastAsia="SimSun" w:hAnsi="Times New Roman" w:cs="Times New Roman"/>
          <w:lang w:eastAsia="zh-CN"/>
        </w:rPr>
        <w:t>sukėlėjas yra mielių grybeliai, vadinami balkšvagrybiais (</w:t>
      </w:r>
      <w:r w:rsidRPr="000635A3">
        <w:rPr>
          <w:rFonts w:ascii="Times New Roman" w:eastAsia="SimSun" w:hAnsi="Times New Roman" w:cs="Times New Roman"/>
          <w:i/>
          <w:iCs/>
          <w:lang w:eastAsia="zh-CN"/>
        </w:rPr>
        <w:t>Candida</w:t>
      </w:r>
      <w:r w:rsidRPr="000635A3">
        <w:rPr>
          <w:rFonts w:ascii="Times New Roman" w:eastAsia="SimSun" w:hAnsi="Times New Roman" w:cs="Times New Roman"/>
          <w:lang w:eastAsia="zh-CN"/>
        </w:rPr>
        <w:t>).</w:t>
      </w:r>
    </w:p>
    <w:p w14:paraId="38042918" w14:textId="77777777" w:rsidR="004C25D6" w:rsidRPr="009A3E98" w:rsidRDefault="004C25D6" w:rsidP="00684B81">
      <w:pPr>
        <w:tabs>
          <w:tab w:val="left" w:pos="567"/>
          <w:tab w:val="left" w:pos="3119"/>
        </w:tabs>
        <w:spacing w:after="0" w:line="240" w:lineRule="auto"/>
        <w:rPr>
          <w:rFonts w:ascii="Times New Roman" w:eastAsia="SimSun" w:hAnsi="Times New Roman" w:cs="Times New Roman"/>
          <w:lang w:eastAsia="zh-CN"/>
        </w:rPr>
      </w:pPr>
    </w:p>
    <w:p w14:paraId="38042919" w14:textId="77777777" w:rsidR="004C25D6" w:rsidRPr="004D5120" w:rsidRDefault="004C25D6" w:rsidP="004D5120">
      <w:pPr>
        <w:tabs>
          <w:tab w:val="left" w:pos="567"/>
          <w:tab w:val="left" w:pos="3119"/>
        </w:tabs>
        <w:spacing w:after="0" w:line="240" w:lineRule="auto"/>
        <w:rPr>
          <w:rFonts w:ascii="Times New Roman" w:eastAsia="SimSun" w:hAnsi="Times New Roman" w:cs="Times New Roman"/>
          <w:b/>
          <w:lang w:eastAsia="zh-CN"/>
        </w:rPr>
      </w:pPr>
      <w:r w:rsidRPr="004D5120">
        <w:rPr>
          <w:rFonts w:ascii="Times New Roman" w:eastAsia="SimSun" w:hAnsi="Times New Roman" w:cs="Times New Roman"/>
          <w:b/>
          <w:lang w:eastAsia="zh-CN"/>
        </w:rPr>
        <w:t>Suaugę žmonės</w:t>
      </w:r>
    </w:p>
    <w:p w14:paraId="3804291A" w14:textId="77777777" w:rsidR="004C25D6" w:rsidRPr="00057D2F" w:rsidRDefault="004C25D6" w:rsidP="004D5120">
      <w:pPr>
        <w:tabs>
          <w:tab w:val="left" w:pos="567"/>
          <w:tab w:val="left" w:pos="3119"/>
        </w:tabs>
        <w:spacing w:after="0" w:line="240" w:lineRule="auto"/>
        <w:rPr>
          <w:rFonts w:ascii="Times New Roman" w:eastAsia="SimSun" w:hAnsi="Times New Roman" w:cs="Times New Roman"/>
          <w:lang w:eastAsia="zh-CN"/>
        </w:rPr>
      </w:pPr>
      <w:r w:rsidRPr="00057D2F">
        <w:rPr>
          <w:rFonts w:ascii="Times New Roman" w:eastAsia="SimSun" w:hAnsi="Times New Roman" w:cs="Times New Roman"/>
          <w:lang w:eastAsia="zh-CN"/>
        </w:rPr>
        <w:t>Gydytojas šio vaisto Jums gali skirti toliau išvardytoms grybelių sukeltoms infekcinėms ligoms gydyti.</w:t>
      </w:r>
    </w:p>
    <w:p w14:paraId="3804291B" w14:textId="77777777" w:rsidR="004C25D6" w:rsidRPr="00EE19F3" w:rsidRDefault="004C25D6" w:rsidP="004D5120">
      <w:pPr>
        <w:tabs>
          <w:tab w:val="left" w:pos="567"/>
          <w:tab w:val="left" w:pos="3119"/>
        </w:tabs>
        <w:spacing w:after="0" w:line="240" w:lineRule="auto"/>
        <w:rPr>
          <w:rFonts w:ascii="Times New Roman" w:eastAsia="SimSun" w:hAnsi="Times New Roman" w:cs="Times New Roman"/>
          <w:lang w:eastAsia="zh-CN"/>
        </w:rPr>
      </w:pPr>
      <w:r w:rsidRPr="00057D2F">
        <w:rPr>
          <w:rFonts w:ascii="Times New Roman" w:eastAsia="SimSun" w:hAnsi="Times New Roman" w:cs="Times New Roman"/>
          <w:lang w:eastAsia="zh-CN"/>
        </w:rPr>
        <w:t>-</w:t>
      </w:r>
      <w:r w:rsidRPr="00057D2F">
        <w:rPr>
          <w:rFonts w:ascii="Times New Roman" w:eastAsia="SimSun" w:hAnsi="Times New Roman" w:cs="Times New Roman"/>
          <w:lang w:eastAsia="zh-CN"/>
        </w:rPr>
        <w:tab/>
        <w:t>Kriptokokinis meningitas</w:t>
      </w:r>
      <w:r w:rsidRPr="00EE19F3">
        <w:rPr>
          <w:rFonts w:ascii="Times New Roman" w:eastAsia="SimSun" w:hAnsi="Times New Roman" w:cs="Times New Roman"/>
          <w:lang w:eastAsia="zh-CN"/>
        </w:rPr>
        <w:t xml:space="preserve"> – grybelinė smegenų infekcija. </w:t>
      </w:r>
    </w:p>
    <w:p w14:paraId="3804291C" w14:textId="77777777" w:rsidR="004C25D6" w:rsidRPr="009A3E98" w:rsidRDefault="004C25D6" w:rsidP="004D5120">
      <w:pPr>
        <w:tabs>
          <w:tab w:val="left" w:pos="567"/>
          <w:tab w:val="left" w:pos="3119"/>
        </w:tabs>
        <w:spacing w:after="0" w:line="240" w:lineRule="auto"/>
        <w:rPr>
          <w:rFonts w:ascii="Times New Roman" w:eastAsia="SimSun" w:hAnsi="Times New Roman" w:cs="Times New Roman"/>
          <w:lang w:eastAsia="zh-CN"/>
        </w:rPr>
      </w:pPr>
      <w:r w:rsidRPr="000635A3">
        <w:rPr>
          <w:rFonts w:ascii="Times New Roman" w:eastAsia="SimSun" w:hAnsi="Times New Roman" w:cs="Times New Roman"/>
          <w:lang w:eastAsia="zh-CN"/>
        </w:rPr>
        <w:t>-</w:t>
      </w:r>
      <w:r w:rsidRPr="000635A3">
        <w:rPr>
          <w:rFonts w:ascii="Times New Roman" w:eastAsia="SimSun" w:hAnsi="Times New Roman" w:cs="Times New Roman"/>
          <w:lang w:eastAsia="zh-CN"/>
        </w:rPr>
        <w:tab/>
        <w:t xml:space="preserve">Kokcidioidomikozė </w:t>
      </w:r>
      <w:r w:rsidRPr="008207F1">
        <w:rPr>
          <w:rFonts w:ascii="Times New Roman" w:eastAsia="SimSun" w:hAnsi="Times New Roman" w:cs="Times New Roman"/>
          <w:lang w:eastAsia="zh-CN"/>
        </w:rPr>
        <w:t>–</w:t>
      </w:r>
      <w:r w:rsidRPr="009A3E98">
        <w:rPr>
          <w:rFonts w:ascii="Times New Roman" w:eastAsia="SimSun" w:hAnsi="Times New Roman" w:cs="Times New Roman"/>
          <w:lang w:eastAsia="zh-CN"/>
        </w:rPr>
        <w:t xml:space="preserve"> plaučių </w:t>
      </w:r>
      <w:r w:rsidR="00F5681C">
        <w:rPr>
          <w:rFonts w:ascii="Times New Roman" w:eastAsia="SimSun" w:hAnsi="Times New Roman" w:cs="Times New Roman"/>
          <w:lang w:eastAsia="zh-CN"/>
        </w:rPr>
        <w:t xml:space="preserve">ir </w:t>
      </w:r>
      <w:r w:rsidRPr="009A3E98">
        <w:rPr>
          <w:rFonts w:ascii="Times New Roman" w:eastAsia="SimSun" w:hAnsi="Times New Roman" w:cs="Times New Roman"/>
          <w:lang w:eastAsia="zh-CN"/>
        </w:rPr>
        <w:t>bronchų sistemos liga.</w:t>
      </w:r>
    </w:p>
    <w:p w14:paraId="3804291D" w14:textId="77777777" w:rsidR="004C25D6" w:rsidRPr="009A3E98" w:rsidRDefault="004C25D6" w:rsidP="004D5120">
      <w:pPr>
        <w:tabs>
          <w:tab w:val="left" w:pos="567"/>
          <w:tab w:val="left" w:pos="3119"/>
        </w:tabs>
        <w:spacing w:after="0" w:line="240" w:lineRule="auto"/>
        <w:rPr>
          <w:rFonts w:ascii="Times New Roman" w:eastAsia="SimSun" w:hAnsi="Times New Roman" w:cs="Times New Roman"/>
          <w:lang w:eastAsia="zh-CN"/>
        </w:rPr>
      </w:pPr>
      <w:r w:rsidRPr="009A3E98">
        <w:rPr>
          <w:rFonts w:ascii="Times New Roman" w:eastAsia="SimSun" w:hAnsi="Times New Roman" w:cs="Times New Roman"/>
          <w:lang w:eastAsia="zh-CN"/>
        </w:rPr>
        <w:t>-</w:t>
      </w:r>
      <w:r w:rsidRPr="009A3E98">
        <w:rPr>
          <w:rFonts w:ascii="Times New Roman" w:eastAsia="SimSun" w:hAnsi="Times New Roman" w:cs="Times New Roman"/>
          <w:lang w:eastAsia="zh-CN"/>
        </w:rPr>
        <w:tab/>
        <w:t>Balkšvagrybių sukelta kraujo, kūno organų (pvz., širdies, plaučių) ar šlapimo takų infekcinė liga.</w:t>
      </w:r>
    </w:p>
    <w:p w14:paraId="3804291E" w14:textId="77777777" w:rsidR="004C25D6" w:rsidRPr="0007530A" w:rsidRDefault="004C25D6" w:rsidP="004D5120">
      <w:pPr>
        <w:tabs>
          <w:tab w:val="left" w:pos="567"/>
          <w:tab w:val="left" w:pos="3119"/>
        </w:tabs>
        <w:spacing w:after="0" w:line="240" w:lineRule="auto"/>
        <w:rPr>
          <w:rFonts w:ascii="Times New Roman" w:eastAsia="SimSun" w:hAnsi="Times New Roman" w:cs="Times New Roman"/>
          <w:lang w:eastAsia="zh-CN"/>
        </w:rPr>
      </w:pPr>
      <w:r w:rsidRPr="0007530A">
        <w:rPr>
          <w:rFonts w:ascii="Times New Roman" w:eastAsia="SimSun" w:hAnsi="Times New Roman" w:cs="Times New Roman"/>
          <w:lang w:eastAsia="zh-CN"/>
        </w:rPr>
        <w:t>-</w:t>
      </w:r>
      <w:r w:rsidRPr="0007530A">
        <w:rPr>
          <w:rFonts w:ascii="Times New Roman" w:eastAsia="SimSun" w:hAnsi="Times New Roman" w:cs="Times New Roman"/>
          <w:lang w:eastAsia="zh-CN"/>
        </w:rPr>
        <w:tab/>
        <w:t>Gleivinės pienligė (burnos ar gerklės infekcinė liga</w:t>
      </w:r>
      <w:r w:rsidR="00B96C2D">
        <w:rPr>
          <w:rFonts w:ascii="Times New Roman" w:eastAsia="SimSun" w:hAnsi="Times New Roman" w:cs="Times New Roman"/>
          <w:lang w:eastAsia="zh-CN"/>
        </w:rPr>
        <w:t xml:space="preserve"> ir protezų sukeltas stomatitas</w:t>
      </w:r>
      <w:r w:rsidRPr="0007530A">
        <w:rPr>
          <w:rFonts w:ascii="Times New Roman" w:eastAsia="SimSun" w:hAnsi="Times New Roman" w:cs="Times New Roman"/>
          <w:lang w:eastAsia="zh-CN"/>
        </w:rPr>
        <w:t>).</w:t>
      </w:r>
    </w:p>
    <w:p w14:paraId="3804291F" w14:textId="77777777" w:rsidR="004C25D6" w:rsidRPr="00BA7621" w:rsidRDefault="004C25D6" w:rsidP="00684B81">
      <w:pPr>
        <w:tabs>
          <w:tab w:val="left" w:pos="567"/>
          <w:tab w:val="left" w:pos="3119"/>
        </w:tabs>
        <w:spacing w:after="0" w:line="240" w:lineRule="auto"/>
        <w:rPr>
          <w:rFonts w:ascii="Times New Roman" w:eastAsia="SimSun" w:hAnsi="Times New Roman" w:cs="Times New Roman"/>
          <w:lang w:eastAsia="zh-CN"/>
        </w:rPr>
      </w:pPr>
      <w:r w:rsidRPr="007872CE">
        <w:rPr>
          <w:rFonts w:ascii="Times New Roman" w:eastAsia="SimSun" w:hAnsi="Times New Roman" w:cs="Times New Roman"/>
          <w:lang w:eastAsia="zh-CN"/>
        </w:rPr>
        <w:t>-</w:t>
      </w:r>
      <w:r w:rsidRPr="007872CE">
        <w:rPr>
          <w:rFonts w:ascii="Times New Roman" w:eastAsia="SimSun" w:hAnsi="Times New Roman" w:cs="Times New Roman"/>
          <w:lang w:eastAsia="zh-CN"/>
        </w:rPr>
        <w:tab/>
        <w:t>Lyties organų pienligė (makšties ar varpos infekcinė liga).</w:t>
      </w:r>
    </w:p>
    <w:p w14:paraId="38042920" w14:textId="77777777" w:rsidR="004C25D6" w:rsidRPr="00485B00" w:rsidRDefault="004C25D6" w:rsidP="004D5120">
      <w:pPr>
        <w:tabs>
          <w:tab w:val="left" w:pos="567"/>
          <w:tab w:val="left" w:pos="3119"/>
        </w:tabs>
        <w:spacing w:after="0" w:line="240" w:lineRule="auto"/>
        <w:rPr>
          <w:rFonts w:ascii="Times New Roman" w:eastAsia="SimSun" w:hAnsi="Times New Roman" w:cs="Times New Roman"/>
          <w:lang w:eastAsia="zh-CN"/>
        </w:rPr>
      </w:pPr>
      <w:r w:rsidRPr="00953C36">
        <w:rPr>
          <w:rFonts w:ascii="Times New Roman" w:eastAsia="SimSun" w:hAnsi="Times New Roman" w:cs="Times New Roman"/>
          <w:lang w:eastAsia="zh-CN"/>
        </w:rPr>
        <w:t>-</w:t>
      </w:r>
      <w:r w:rsidRPr="00953C36">
        <w:rPr>
          <w:rFonts w:ascii="Times New Roman" w:eastAsia="SimSun" w:hAnsi="Times New Roman" w:cs="Times New Roman"/>
          <w:lang w:eastAsia="zh-CN"/>
        </w:rPr>
        <w:tab/>
        <w:t>Odos infekcinė liga, pvz., grybelių sukelta pėdų, kūno ar blauzdų liga, nagų infekcinė liga.</w:t>
      </w:r>
    </w:p>
    <w:p w14:paraId="38042921" w14:textId="77777777" w:rsidR="004C25D6" w:rsidRPr="00923BB3" w:rsidRDefault="004C25D6" w:rsidP="004D5120">
      <w:pPr>
        <w:tabs>
          <w:tab w:val="left" w:pos="567"/>
          <w:tab w:val="left" w:pos="3119"/>
        </w:tabs>
        <w:spacing w:after="0" w:line="240" w:lineRule="auto"/>
        <w:rPr>
          <w:rFonts w:ascii="Times New Roman" w:eastAsia="SimSun" w:hAnsi="Times New Roman" w:cs="Times New Roman"/>
          <w:lang w:eastAsia="zh-CN"/>
        </w:rPr>
      </w:pPr>
    </w:p>
    <w:p w14:paraId="38042922" w14:textId="77777777" w:rsidR="004C25D6" w:rsidRPr="007A4261" w:rsidRDefault="004C25D6" w:rsidP="004D5120">
      <w:pPr>
        <w:tabs>
          <w:tab w:val="left" w:pos="567"/>
          <w:tab w:val="left" w:pos="3119"/>
        </w:tabs>
        <w:spacing w:after="0" w:line="240" w:lineRule="auto"/>
        <w:rPr>
          <w:rFonts w:ascii="Times New Roman" w:eastAsia="SimSun" w:hAnsi="Times New Roman" w:cs="Times New Roman"/>
          <w:lang w:eastAsia="zh-CN"/>
        </w:rPr>
      </w:pPr>
      <w:r w:rsidRPr="009327B6">
        <w:rPr>
          <w:rFonts w:ascii="Times New Roman" w:eastAsia="SimSun" w:hAnsi="Times New Roman" w:cs="Times New Roman"/>
          <w:lang w:eastAsia="zh-CN"/>
        </w:rPr>
        <w:t>Be to, gydytojas gali ski</w:t>
      </w:r>
      <w:r w:rsidRPr="00EB0997">
        <w:rPr>
          <w:rFonts w:ascii="Times New Roman" w:eastAsia="SimSun" w:hAnsi="Times New Roman" w:cs="Times New Roman"/>
          <w:lang w:eastAsia="zh-CN"/>
        </w:rPr>
        <w:t xml:space="preserve">rti </w:t>
      </w:r>
      <w:r w:rsidRPr="00227224">
        <w:rPr>
          <w:rFonts w:ascii="Times New Roman" w:eastAsia="SimSun" w:hAnsi="Times New Roman" w:cs="Times New Roman"/>
          <w:lang w:eastAsia="zh-CN"/>
        </w:rPr>
        <w:t xml:space="preserve">Flucoric </w:t>
      </w:r>
      <w:r w:rsidRPr="00B40B6D">
        <w:rPr>
          <w:rFonts w:ascii="Times New Roman" w:eastAsia="SimSun" w:hAnsi="Times New Roman" w:cs="Times New Roman"/>
          <w:lang w:eastAsia="zh-CN"/>
        </w:rPr>
        <w:t>toliau išvardytais atvejais.</w:t>
      </w:r>
    </w:p>
    <w:p w14:paraId="38042923" w14:textId="77777777" w:rsidR="004C25D6" w:rsidRPr="009F591D" w:rsidRDefault="004C25D6" w:rsidP="004D5120">
      <w:pPr>
        <w:tabs>
          <w:tab w:val="left" w:pos="567"/>
          <w:tab w:val="left" w:pos="3119"/>
        </w:tabs>
        <w:spacing w:after="0" w:line="240" w:lineRule="auto"/>
        <w:rPr>
          <w:rFonts w:ascii="Times New Roman" w:eastAsia="SimSun" w:hAnsi="Times New Roman" w:cs="Times New Roman"/>
          <w:lang w:eastAsia="zh-CN"/>
        </w:rPr>
      </w:pPr>
      <w:r w:rsidRPr="00D21823">
        <w:rPr>
          <w:rFonts w:ascii="Times New Roman" w:eastAsia="SimSun" w:hAnsi="Times New Roman" w:cs="Times New Roman"/>
          <w:lang w:eastAsia="zh-CN"/>
        </w:rPr>
        <w:t>-</w:t>
      </w:r>
      <w:r w:rsidRPr="00D21823">
        <w:rPr>
          <w:rFonts w:ascii="Times New Roman" w:eastAsia="SimSun" w:hAnsi="Times New Roman" w:cs="Times New Roman"/>
          <w:lang w:eastAsia="zh-CN"/>
        </w:rPr>
        <w:tab/>
        <w:t xml:space="preserve">Siekdamas neleisti pasikartoti kriptokokiniam meningitui </w:t>
      </w:r>
    </w:p>
    <w:p w14:paraId="38042924" w14:textId="77777777" w:rsidR="004C25D6" w:rsidRPr="005930D0" w:rsidRDefault="004C25D6" w:rsidP="004D5120">
      <w:pPr>
        <w:tabs>
          <w:tab w:val="left" w:pos="567"/>
          <w:tab w:val="left" w:pos="3119"/>
        </w:tabs>
        <w:spacing w:after="0" w:line="240" w:lineRule="auto"/>
        <w:rPr>
          <w:rFonts w:ascii="Times New Roman" w:eastAsia="SimSun" w:hAnsi="Times New Roman" w:cs="Times New Roman"/>
          <w:lang w:eastAsia="zh-CN"/>
        </w:rPr>
      </w:pPr>
      <w:r w:rsidRPr="005930D0">
        <w:rPr>
          <w:rFonts w:ascii="Times New Roman" w:eastAsia="SimSun" w:hAnsi="Times New Roman" w:cs="Times New Roman"/>
          <w:lang w:eastAsia="zh-CN"/>
        </w:rPr>
        <w:t>-</w:t>
      </w:r>
      <w:r w:rsidRPr="005930D0">
        <w:rPr>
          <w:rFonts w:ascii="Times New Roman" w:eastAsia="SimSun" w:hAnsi="Times New Roman" w:cs="Times New Roman"/>
          <w:lang w:eastAsia="zh-CN"/>
        </w:rPr>
        <w:tab/>
        <w:t>Siekdamas neleisti pasikartoti gleivinės pienligei</w:t>
      </w:r>
    </w:p>
    <w:p w14:paraId="38042925" w14:textId="77777777" w:rsidR="004C25D6" w:rsidRPr="00DC5C4D" w:rsidRDefault="004C25D6" w:rsidP="004D5120">
      <w:pPr>
        <w:tabs>
          <w:tab w:val="left" w:pos="567"/>
          <w:tab w:val="left" w:pos="3119"/>
        </w:tabs>
        <w:spacing w:after="0" w:line="240" w:lineRule="auto"/>
        <w:rPr>
          <w:rFonts w:ascii="Times New Roman" w:eastAsia="SimSun" w:hAnsi="Times New Roman" w:cs="Times New Roman"/>
          <w:lang w:eastAsia="zh-CN"/>
        </w:rPr>
      </w:pPr>
      <w:r w:rsidRPr="000D5275">
        <w:rPr>
          <w:rFonts w:ascii="Times New Roman" w:eastAsia="SimSun" w:hAnsi="Times New Roman" w:cs="Times New Roman"/>
          <w:lang w:eastAsia="zh-CN"/>
        </w:rPr>
        <w:t>-</w:t>
      </w:r>
      <w:r w:rsidRPr="000D5275">
        <w:rPr>
          <w:rFonts w:ascii="Times New Roman" w:eastAsia="SimSun" w:hAnsi="Times New Roman" w:cs="Times New Roman"/>
          <w:lang w:eastAsia="zh-CN"/>
        </w:rPr>
        <w:tab/>
        <w:t>Siekdamas neleisti pasikartoti makšties pienligei</w:t>
      </w:r>
    </w:p>
    <w:p w14:paraId="38042926" w14:textId="77777777" w:rsidR="004C25D6" w:rsidRPr="00F97E14" w:rsidRDefault="004C25D6" w:rsidP="004D5120">
      <w:pPr>
        <w:tabs>
          <w:tab w:val="left" w:pos="567"/>
          <w:tab w:val="left" w:pos="3119"/>
        </w:tabs>
        <w:spacing w:after="0" w:line="240" w:lineRule="auto"/>
        <w:rPr>
          <w:rFonts w:ascii="Times New Roman" w:eastAsia="SimSun" w:hAnsi="Times New Roman" w:cs="Times New Roman"/>
          <w:lang w:eastAsia="zh-CN"/>
        </w:rPr>
      </w:pPr>
      <w:r w:rsidRPr="00F97E14">
        <w:rPr>
          <w:rFonts w:ascii="Times New Roman" w:eastAsia="SimSun" w:hAnsi="Times New Roman" w:cs="Times New Roman"/>
          <w:lang w:eastAsia="zh-CN"/>
        </w:rPr>
        <w:t>-</w:t>
      </w:r>
      <w:r w:rsidRPr="00F97E14">
        <w:rPr>
          <w:rFonts w:ascii="Times New Roman" w:eastAsia="SimSun" w:hAnsi="Times New Roman" w:cs="Times New Roman"/>
          <w:lang w:eastAsia="zh-CN"/>
        </w:rPr>
        <w:tab/>
        <w:t>Siekdamas neleisti atsirasti balkšvagrybių sukeltai infekcinei ligai (jei Jūsų imuninė sistema yra nusilpusi ir neveikia tinkamai).</w:t>
      </w:r>
    </w:p>
    <w:p w14:paraId="38042927" w14:textId="77777777" w:rsidR="004C25D6" w:rsidRPr="00F97E14" w:rsidRDefault="004C25D6" w:rsidP="004D5120">
      <w:pPr>
        <w:tabs>
          <w:tab w:val="left" w:pos="567"/>
          <w:tab w:val="left" w:pos="3119"/>
        </w:tabs>
        <w:spacing w:after="0" w:line="240" w:lineRule="auto"/>
        <w:rPr>
          <w:rFonts w:ascii="Times New Roman" w:eastAsia="SimSun" w:hAnsi="Times New Roman" w:cs="Times New Roman"/>
          <w:lang w:eastAsia="zh-CN"/>
        </w:rPr>
      </w:pPr>
    </w:p>
    <w:p w14:paraId="38042928" w14:textId="77777777" w:rsidR="004C25D6" w:rsidRPr="004D5120" w:rsidRDefault="000635A3" w:rsidP="004D5120">
      <w:pPr>
        <w:tabs>
          <w:tab w:val="left" w:pos="567"/>
          <w:tab w:val="left" w:pos="3119"/>
        </w:tabs>
        <w:spacing w:after="0" w:line="240" w:lineRule="auto"/>
        <w:rPr>
          <w:rFonts w:ascii="Times New Roman" w:eastAsia="SimSun" w:hAnsi="Times New Roman" w:cs="Times New Roman"/>
          <w:b/>
          <w:lang w:eastAsia="zh-CN"/>
        </w:rPr>
      </w:pPr>
      <w:r>
        <w:rPr>
          <w:rFonts w:ascii="Times New Roman" w:eastAsia="SimSun" w:hAnsi="Times New Roman" w:cs="Times New Roman"/>
          <w:b/>
          <w:lang w:eastAsia="zh-CN"/>
        </w:rPr>
        <w:t>Vaikai ir paaugliai (0</w:t>
      </w:r>
      <w:r w:rsidR="00E26C1B">
        <w:rPr>
          <w:rFonts w:ascii="Times New Roman" w:eastAsia="SimSun" w:hAnsi="Times New Roman" w:cs="Times New Roman"/>
          <w:b/>
          <w:lang w:eastAsia="zh-CN"/>
        </w:rPr>
        <w:t xml:space="preserve"> – </w:t>
      </w:r>
      <w:r w:rsidR="004C25D6" w:rsidRPr="004D5120">
        <w:rPr>
          <w:rFonts w:ascii="Times New Roman" w:eastAsia="SimSun" w:hAnsi="Times New Roman" w:cs="Times New Roman"/>
          <w:b/>
          <w:lang w:eastAsia="zh-CN"/>
        </w:rPr>
        <w:t>17</w:t>
      </w:r>
      <w:r>
        <w:rPr>
          <w:rFonts w:ascii="Times New Roman" w:eastAsia="SimSun" w:hAnsi="Times New Roman" w:cs="Times New Roman"/>
          <w:b/>
          <w:lang w:eastAsia="zh-CN"/>
        </w:rPr>
        <w:t> </w:t>
      </w:r>
      <w:r w:rsidR="004C25D6" w:rsidRPr="004D5120">
        <w:rPr>
          <w:rFonts w:ascii="Times New Roman" w:eastAsia="SimSun" w:hAnsi="Times New Roman" w:cs="Times New Roman"/>
          <w:b/>
          <w:lang w:eastAsia="zh-CN"/>
        </w:rPr>
        <w:t>metų)</w:t>
      </w:r>
    </w:p>
    <w:p w14:paraId="38042929" w14:textId="77777777" w:rsidR="004C25D6" w:rsidRPr="00057D2F" w:rsidRDefault="004C25D6" w:rsidP="004D5120">
      <w:pPr>
        <w:tabs>
          <w:tab w:val="left" w:pos="567"/>
          <w:tab w:val="left" w:pos="3119"/>
        </w:tabs>
        <w:spacing w:after="0" w:line="240" w:lineRule="auto"/>
        <w:rPr>
          <w:rFonts w:ascii="Times New Roman" w:eastAsia="SimSun" w:hAnsi="Times New Roman" w:cs="Times New Roman"/>
          <w:lang w:eastAsia="zh-CN"/>
        </w:rPr>
      </w:pPr>
      <w:r w:rsidRPr="00057D2F">
        <w:rPr>
          <w:rFonts w:ascii="Times New Roman" w:eastAsia="SimSun" w:hAnsi="Times New Roman" w:cs="Times New Roman"/>
          <w:lang w:eastAsia="zh-CN"/>
        </w:rPr>
        <w:t>Gydytojas šio vaisto gali skirti toliau išvardytoms grybelių sukeltoms infekcinėms ligoms gydyti.</w:t>
      </w:r>
    </w:p>
    <w:p w14:paraId="3804292A" w14:textId="77777777" w:rsidR="004C25D6" w:rsidRPr="00EE19F3" w:rsidRDefault="004C25D6" w:rsidP="004D5120">
      <w:pPr>
        <w:tabs>
          <w:tab w:val="left" w:pos="567"/>
          <w:tab w:val="left" w:pos="3119"/>
        </w:tabs>
        <w:spacing w:after="0" w:line="240" w:lineRule="auto"/>
        <w:rPr>
          <w:rFonts w:ascii="Times New Roman" w:eastAsia="SimSun" w:hAnsi="Times New Roman" w:cs="Times New Roman"/>
          <w:lang w:eastAsia="zh-CN"/>
        </w:rPr>
      </w:pPr>
      <w:r w:rsidRPr="00EE19F3">
        <w:rPr>
          <w:rFonts w:ascii="Times New Roman" w:eastAsia="SimSun" w:hAnsi="Times New Roman" w:cs="Times New Roman"/>
          <w:lang w:eastAsia="zh-CN"/>
        </w:rPr>
        <w:t>-</w:t>
      </w:r>
      <w:r w:rsidRPr="00EE19F3">
        <w:rPr>
          <w:rFonts w:ascii="Times New Roman" w:eastAsia="SimSun" w:hAnsi="Times New Roman" w:cs="Times New Roman"/>
          <w:lang w:eastAsia="zh-CN"/>
        </w:rPr>
        <w:tab/>
        <w:t>Gleivinės pienligė (burnos ar gerklės infekcinė liga).</w:t>
      </w:r>
    </w:p>
    <w:p w14:paraId="3804292B" w14:textId="77777777" w:rsidR="004C25D6" w:rsidRPr="00EE19F3" w:rsidRDefault="004C25D6" w:rsidP="004D5120">
      <w:pPr>
        <w:tabs>
          <w:tab w:val="left" w:pos="567"/>
          <w:tab w:val="left" w:pos="3119"/>
        </w:tabs>
        <w:spacing w:after="0" w:line="240" w:lineRule="auto"/>
        <w:rPr>
          <w:rFonts w:ascii="Times New Roman" w:eastAsia="SimSun" w:hAnsi="Times New Roman" w:cs="Times New Roman"/>
          <w:lang w:eastAsia="zh-CN"/>
        </w:rPr>
      </w:pPr>
      <w:r w:rsidRPr="00EE19F3">
        <w:rPr>
          <w:rFonts w:ascii="Times New Roman" w:eastAsia="SimSun" w:hAnsi="Times New Roman" w:cs="Times New Roman"/>
          <w:lang w:eastAsia="zh-CN"/>
        </w:rPr>
        <w:t>-</w:t>
      </w:r>
      <w:r w:rsidRPr="00EE19F3">
        <w:rPr>
          <w:rFonts w:ascii="Times New Roman" w:eastAsia="SimSun" w:hAnsi="Times New Roman" w:cs="Times New Roman"/>
          <w:lang w:eastAsia="zh-CN"/>
        </w:rPr>
        <w:tab/>
        <w:t>Balkšvagrybių sukelta kraujo, kūno organų (pvz., širdies, plaučių) ar šlapimo takų infekcinė liga.</w:t>
      </w:r>
    </w:p>
    <w:p w14:paraId="3804292C" w14:textId="77777777" w:rsidR="004C25D6" w:rsidRPr="000635A3" w:rsidRDefault="004C25D6" w:rsidP="004D5120">
      <w:pPr>
        <w:tabs>
          <w:tab w:val="left" w:pos="567"/>
          <w:tab w:val="left" w:pos="3119"/>
        </w:tabs>
        <w:spacing w:after="0" w:line="240" w:lineRule="auto"/>
        <w:rPr>
          <w:rFonts w:ascii="Times New Roman" w:eastAsia="SimSun" w:hAnsi="Times New Roman" w:cs="Times New Roman"/>
          <w:lang w:eastAsia="zh-CN"/>
        </w:rPr>
      </w:pPr>
      <w:r w:rsidRPr="00EE19F3">
        <w:rPr>
          <w:rFonts w:ascii="Times New Roman" w:eastAsia="SimSun" w:hAnsi="Times New Roman" w:cs="Times New Roman"/>
          <w:lang w:eastAsia="zh-CN"/>
        </w:rPr>
        <w:t>-</w:t>
      </w:r>
      <w:r w:rsidRPr="00EE19F3">
        <w:rPr>
          <w:rFonts w:ascii="Times New Roman" w:eastAsia="SimSun" w:hAnsi="Times New Roman" w:cs="Times New Roman"/>
          <w:lang w:eastAsia="zh-CN"/>
        </w:rPr>
        <w:tab/>
        <w:t>Kriptokokinis meningitas</w:t>
      </w:r>
      <w:r w:rsidR="00E26C1B">
        <w:rPr>
          <w:rFonts w:ascii="Times New Roman" w:eastAsia="SimSun" w:hAnsi="Times New Roman" w:cs="Times New Roman"/>
          <w:lang w:eastAsia="zh-CN"/>
        </w:rPr>
        <w:t xml:space="preserve"> –</w:t>
      </w:r>
      <w:r w:rsidRPr="00EE19F3">
        <w:rPr>
          <w:rFonts w:ascii="Times New Roman" w:eastAsia="SimSun" w:hAnsi="Times New Roman" w:cs="Times New Roman"/>
          <w:lang w:eastAsia="zh-CN"/>
        </w:rPr>
        <w:t xml:space="preserve"> grybelinė smegenų</w:t>
      </w:r>
      <w:r w:rsidRPr="000635A3">
        <w:rPr>
          <w:rFonts w:ascii="Times New Roman" w:eastAsia="SimSun" w:hAnsi="Times New Roman" w:cs="Times New Roman"/>
          <w:lang w:eastAsia="zh-CN"/>
        </w:rPr>
        <w:t xml:space="preserve"> infekcija.</w:t>
      </w:r>
    </w:p>
    <w:p w14:paraId="3804292D" w14:textId="77777777" w:rsidR="004C25D6" w:rsidRPr="000635A3" w:rsidRDefault="004C25D6" w:rsidP="004D5120">
      <w:pPr>
        <w:tabs>
          <w:tab w:val="left" w:pos="567"/>
          <w:tab w:val="left" w:pos="3119"/>
        </w:tabs>
        <w:spacing w:after="0" w:line="240" w:lineRule="auto"/>
        <w:rPr>
          <w:rFonts w:ascii="Times New Roman" w:eastAsia="SimSun" w:hAnsi="Times New Roman" w:cs="Times New Roman"/>
          <w:lang w:eastAsia="zh-CN"/>
        </w:rPr>
      </w:pPr>
    </w:p>
    <w:p w14:paraId="3804292E" w14:textId="77777777" w:rsidR="004C25D6" w:rsidRPr="009A3E98" w:rsidRDefault="004C25D6" w:rsidP="004D5120">
      <w:pPr>
        <w:tabs>
          <w:tab w:val="left" w:pos="567"/>
          <w:tab w:val="left" w:pos="3119"/>
        </w:tabs>
        <w:spacing w:after="0" w:line="240" w:lineRule="auto"/>
        <w:rPr>
          <w:rFonts w:ascii="Times New Roman" w:eastAsia="SimSun" w:hAnsi="Times New Roman" w:cs="Times New Roman"/>
          <w:lang w:eastAsia="zh-CN"/>
        </w:rPr>
      </w:pPr>
      <w:r w:rsidRPr="008207F1">
        <w:rPr>
          <w:rFonts w:ascii="Times New Roman" w:eastAsia="SimSun" w:hAnsi="Times New Roman" w:cs="Times New Roman"/>
          <w:lang w:eastAsia="zh-CN"/>
        </w:rPr>
        <w:t xml:space="preserve">Be to, gydytojas gali skirti </w:t>
      </w:r>
      <w:r w:rsidRPr="009A3E98">
        <w:rPr>
          <w:rFonts w:ascii="Times New Roman" w:eastAsia="SimSun" w:hAnsi="Times New Roman" w:cs="Times New Roman"/>
          <w:lang w:eastAsia="zh-CN"/>
        </w:rPr>
        <w:t>Flucoric toliau išvardytais atvejais.</w:t>
      </w:r>
    </w:p>
    <w:p w14:paraId="3804292F" w14:textId="77777777" w:rsidR="004C25D6" w:rsidRPr="007872CE" w:rsidRDefault="004C25D6" w:rsidP="004D5120">
      <w:pPr>
        <w:tabs>
          <w:tab w:val="left" w:pos="567"/>
          <w:tab w:val="left" w:pos="3119"/>
        </w:tabs>
        <w:spacing w:after="0" w:line="240" w:lineRule="auto"/>
        <w:rPr>
          <w:rFonts w:ascii="Times New Roman" w:eastAsia="SimSun" w:hAnsi="Times New Roman" w:cs="Times New Roman"/>
          <w:lang w:eastAsia="zh-CN"/>
        </w:rPr>
      </w:pPr>
      <w:r w:rsidRPr="0007530A">
        <w:rPr>
          <w:rFonts w:ascii="Times New Roman" w:eastAsia="SimSun" w:hAnsi="Times New Roman" w:cs="Times New Roman"/>
          <w:lang w:eastAsia="zh-CN"/>
        </w:rPr>
        <w:t>-</w:t>
      </w:r>
      <w:r w:rsidRPr="0007530A">
        <w:rPr>
          <w:rFonts w:ascii="Times New Roman" w:eastAsia="SimSun" w:hAnsi="Times New Roman" w:cs="Times New Roman"/>
          <w:lang w:eastAsia="zh-CN"/>
        </w:rPr>
        <w:tab/>
        <w:t>Siekdamas neleisti atsirasti balkšvagrybių sukeltai infekcinei ligai (jei Jūsų imuninė sistema yra nusilpusi ir neveikia tinkamai).</w:t>
      </w:r>
    </w:p>
    <w:p w14:paraId="38042930" w14:textId="77777777" w:rsidR="00AE2535" w:rsidRPr="00953C36" w:rsidRDefault="004C25D6" w:rsidP="004D5120">
      <w:pPr>
        <w:tabs>
          <w:tab w:val="left" w:pos="567"/>
          <w:tab w:val="left" w:pos="3119"/>
        </w:tabs>
        <w:spacing w:after="0" w:line="240" w:lineRule="auto"/>
        <w:rPr>
          <w:rFonts w:ascii="Times New Roman" w:eastAsia="SimSun" w:hAnsi="Times New Roman" w:cs="Times New Roman"/>
          <w:lang w:eastAsia="zh-CN"/>
        </w:rPr>
      </w:pPr>
      <w:r w:rsidRPr="00BA7621">
        <w:rPr>
          <w:rFonts w:ascii="Times New Roman" w:eastAsia="SimSun" w:hAnsi="Times New Roman" w:cs="Times New Roman"/>
          <w:lang w:eastAsia="zh-CN"/>
        </w:rPr>
        <w:t>-</w:t>
      </w:r>
      <w:r w:rsidRPr="00BA7621">
        <w:rPr>
          <w:rFonts w:ascii="Times New Roman" w:eastAsia="SimSun" w:hAnsi="Times New Roman" w:cs="Times New Roman"/>
          <w:lang w:eastAsia="zh-CN"/>
        </w:rPr>
        <w:tab/>
        <w:t>Siekdamas neleisti pasikartoti kriptokokiniam meningitui.</w:t>
      </w:r>
    </w:p>
    <w:p w14:paraId="38042931" w14:textId="77777777" w:rsidR="00AE2535" w:rsidRPr="00EB0997" w:rsidRDefault="00AE2535" w:rsidP="00684B81">
      <w:pPr>
        <w:tabs>
          <w:tab w:val="left" w:pos="567"/>
          <w:tab w:val="left" w:pos="3119"/>
        </w:tabs>
        <w:spacing w:after="0" w:line="240" w:lineRule="auto"/>
        <w:rPr>
          <w:rFonts w:ascii="Times New Roman" w:eastAsia="SimSun" w:hAnsi="Times New Roman" w:cs="Times New Roman"/>
          <w:lang w:eastAsia="zh-CN"/>
        </w:rPr>
      </w:pPr>
    </w:p>
    <w:p w14:paraId="38042932" w14:textId="77777777" w:rsidR="00AE2535" w:rsidRPr="00227224" w:rsidRDefault="00AE2535" w:rsidP="00684B81">
      <w:pPr>
        <w:tabs>
          <w:tab w:val="left" w:pos="567"/>
          <w:tab w:val="left" w:pos="3119"/>
        </w:tabs>
        <w:spacing w:after="0" w:line="240" w:lineRule="auto"/>
        <w:rPr>
          <w:rFonts w:ascii="Times New Roman" w:eastAsia="SimSun" w:hAnsi="Times New Roman" w:cs="Times New Roman"/>
          <w:lang w:eastAsia="zh-CN"/>
        </w:rPr>
      </w:pPr>
    </w:p>
    <w:p w14:paraId="38042933" w14:textId="77777777" w:rsidR="00AE2535" w:rsidRPr="007A4261" w:rsidRDefault="00AE2535" w:rsidP="00684B81">
      <w:pPr>
        <w:numPr>
          <w:ilvl w:val="12"/>
          <w:numId w:val="0"/>
        </w:numPr>
        <w:tabs>
          <w:tab w:val="left" w:pos="567"/>
          <w:tab w:val="left" w:pos="3119"/>
        </w:tabs>
        <w:spacing w:after="0" w:line="240" w:lineRule="auto"/>
        <w:ind w:left="567" w:hanging="567"/>
        <w:outlineLvl w:val="0"/>
        <w:rPr>
          <w:rFonts w:ascii="Times New Roman" w:eastAsia="SimSun" w:hAnsi="Times New Roman" w:cs="Times New Roman"/>
          <w:b/>
          <w:caps/>
          <w:lang w:eastAsia="zh-CN"/>
        </w:rPr>
      </w:pPr>
      <w:r w:rsidRPr="00B40B6D">
        <w:rPr>
          <w:rFonts w:ascii="Times New Roman" w:eastAsia="SimSun" w:hAnsi="Times New Roman" w:cs="Times New Roman"/>
          <w:b/>
          <w:lang w:eastAsia="zh-CN"/>
        </w:rPr>
        <w:t>2.</w:t>
      </w:r>
      <w:r w:rsidRPr="00B40B6D">
        <w:rPr>
          <w:rFonts w:ascii="Times New Roman" w:eastAsia="SimSun" w:hAnsi="Times New Roman" w:cs="Times New Roman"/>
          <w:b/>
          <w:lang w:eastAsia="zh-CN"/>
        </w:rPr>
        <w:tab/>
      </w:r>
      <w:r w:rsidRPr="00B40B6D">
        <w:rPr>
          <w:rFonts w:ascii="Times New Roman" w:eastAsia="SimSun" w:hAnsi="Times New Roman" w:cs="Times New Roman"/>
          <w:b/>
          <w:bCs/>
          <w:lang w:eastAsia="zh-CN"/>
        </w:rPr>
        <w:t>Kas žinotina prieš vartojant Flucoric</w:t>
      </w:r>
    </w:p>
    <w:p w14:paraId="38042934" w14:textId="77777777" w:rsidR="00AE2535" w:rsidRPr="00D21823" w:rsidRDefault="00AE2535" w:rsidP="00684B81">
      <w:pPr>
        <w:tabs>
          <w:tab w:val="left" w:pos="567"/>
          <w:tab w:val="left" w:pos="3119"/>
        </w:tabs>
        <w:spacing w:after="0" w:line="240" w:lineRule="auto"/>
        <w:ind w:left="567" w:hanging="567"/>
        <w:rPr>
          <w:rFonts w:ascii="Times New Roman" w:eastAsia="SimSun" w:hAnsi="Times New Roman" w:cs="Times New Roman"/>
          <w:lang w:eastAsia="zh-CN"/>
        </w:rPr>
      </w:pPr>
    </w:p>
    <w:p w14:paraId="38042935" w14:textId="599FBC18" w:rsidR="00AE2535" w:rsidRPr="008207F1" w:rsidRDefault="00AE2535" w:rsidP="00684B81">
      <w:pPr>
        <w:tabs>
          <w:tab w:val="num" w:pos="540"/>
          <w:tab w:val="left" w:pos="567"/>
          <w:tab w:val="left" w:pos="3119"/>
        </w:tabs>
        <w:spacing w:after="0" w:line="240" w:lineRule="auto"/>
        <w:ind w:left="540" w:hanging="540"/>
        <w:rPr>
          <w:rFonts w:ascii="Times New Roman" w:eastAsia="SimSun" w:hAnsi="Times New Roman" w:cs="Times New Roman"/>
          <w:b/>
          <w:bCs/>
          <w:lang w:eastAsia="zh-CN"/>
        </w:rPr>
      </w:pPr>
      <w:r w:rsidRPr="00057D2F">
        <w:rPr>
          <w:rFonts w:ascii="Times New Roman" w:eastAsia="SimSun" w:hAnsi="Times New Roman" w:cs="Times New Roman"/>
          <w:b/>
          <w:bCs/>
          <w:lang w:eastAsia="zh-CN"/>
        </w:rPr>
        <w:t xml:space="preserve">Flucoric </w:t>
      </w:r>
      <w:r w:rsidRPr="00BE1BC9">
        <w:rPr>
          <w:rFonts w:ascii="Times New Roman" w:eastAsia="SimSun" w:hAnsi="Times New Roman" w:cs="Times New Roman"/>
          <w:b/>
          <w:bCs/>
          <w:lang w:eastAsia="zh-CN"/>
        </w:rPr>
        <w:t xml:space="preserve">vartoti </w:t>
      </w:r>
      <w:r w:rsidR="00730658" w:rsidRPr="00BE1BC9">
        <w:rPr>
          <w:rFonts w:ascii="Times New Roman" w:eastAsia="SimSun" w:hAnsi="Times New Roman" w:cs="Times New Roman"/>
          <w:b/>
          <w:bCs/>
          <w:lang w:eastAsia="zh-CN"/>
        </w:rPr>
        <w:t>draudžiama</w:t>
      </w:r>
      <w:r w:rsidR="00042ABE" w:rsidRPr="00BE1BC9">
        <w:rPr>
          <w:rFonts w:ascii="Times New Roman" w:eastAsia="SimSun" w:hAnsi="Times New Roman" w:cs="Times New Roman"/>
          <w:b/>
          <w:bCs/>
          <w:lang w:eastAsia="zh-CN"/>
        </w:rPr>
        <w:t>:</w:t>
      </w:r>
    </w:p>
    <w:p w14:paraId="38042936" w14:textId="6C164EC5" w:rsidR="00AE2535" w:rsidRPr="00057D2F" w:rsidRDefault="00AE2535" w:rsidP="00684B81">
      <w:pPr>
        <w:numPr>
          <w:ilvl w:val="12"/>
          <w:numId w:val="0"/>
        </w:numPr>
        <w:tabs>
          <w:tab w:val="left" w:pos="567"/>
          <w:tab w:val="left" w:pos="3119"/>
        </w:tabs>
        <w:spacing w:after="0" w:line="240" w:lineRule="auto"/>
        <w:ind w:left="567" w:hanging="567"/>
        <w:rPr>
          <w:rFonts w:ascii="Times New Roman" w:eastAsia="SimSun" w:hAnsi="Times New Roman" w:cs="Times New Roman"/>
          <w:lang w:eastAsia="zh-CN"/>
        </w:rPr>
      </w:pPr>
      <w:r w:rsidRPr="00057D2F">
        <w:rPr>
          <w:rFonts w:ascii="Times New Roman" w:eastAsia="SimSun" w:hAnsi="Times New Roman" w:cs="Times New Roman"/>
          <w:lang w:eastAsia="zh-CN"/>
        </w:rPr>
        <w:t>-</w:t>
      </w:r>
      <w:r w:rsidRPr="00057D2F">
        <w:rPr>
          <w:rFonts w:ascii="Times New Roman" w:eastAsia="SimSun" w:hAnsi="Times New Roman" w:cs="Times New Roman"/>
          <w:lang w:eastAsia="zh-CN"/>
        </w:rPr>
        <w:tab/>
        <w:t xml:space="preserve">jeigu yra alergija flukonazolui, kitiems vaistams, kuriuos vartojote grybelių sukeltoms infekcinėms ligoms gydyti, arba bet kuriai pagalbinei šio vaisto medžiagai (jos išvardytos 6 skyriuje).  </w:t>
      </w:r>
      <w:r w:rsidR="00AF227A">
        <w:rPr>
          <w:rFonts w:ascii="Times New Roman" w:eastAsia="SimSun" w:hAnsi="Times New Roman" w:cs="Times New Roman"/>
          <w:lang w:eastAsia="zh-CN"/>
        </w:rPr>
        <w:t>S</w:t>
      </w:r>
      <w:r w:rsidRPr="00057D2F">
        <w:rPr>
          <w:rFonts w:ascii="Times New Roman" w:eastAsia="SimSun" w:hAnsi="Times New Roman" w:cs="Times New Roman"/>
          <w:lang w:eastAsia="zh-CN"/>
        </w:rPr>
        <w:t>imptomai gali būti niežėjimas, odos paraudimas arba kvėpavimo pasunkėjimas;</w:t>
      </w:r>
    </w:p>
    <w:p w14:paraId="38042937" w14:textId="77777777" w:rsidR="00AE2535" w:rsidRPr="00057D2F" w:rsidRDefault="00AE2535" w:rsidP="00684B81">
      <w:pPr>
        <w:numPr>
          <w:ilvl w:val="12"/>
          <w:numId w:val="0"/>
        </w:numPr>
        <w:tabs>
          <w:tab w:val="left" w:pos="567"/>
          <w:tab w:val="left" w:pos="3119"/>
        </w:tabs>
        <w:spacing w:after="0" w:line="240" w:lineRule="auto"/>
        <w:ind w:left="567" w:hanging="567"/>
        <w:rPr>
          <w:rFonts w:ascii="Times New Roman" w:eastAsia="SimSun" w:hAnsi="Times New Roman" w:cs="Times New Roman"/>
          <w:lang w:eastAsia="zh-CN"/>
        </w:rPr>
      </w:pPr>
      <w:r w:rsidRPr="00057D2F">
        <w:rPr>
          <w:rFonts w:ascii="Times New Roman" w:eastAsia="SimSun" w:hAnsi="Times New Roman" w:cs="Times New Roman"/>
          <w:lang w:eastAsia="zh-CN"/>
        </w:rPr>
        <w:t>-</w:t>
      </w:r>
      <w:r w:rsidRPr="00057D2F">
        <w:rPr>
          <w:rFonts w:ascii="Times New Roman" w:eastAsia="SimSun" w:hAnsi="Times New Roman" w:cs="Times New Roman"/>
          <w:lang w:eastAsia="zh-CN"/>
        </w:rPr>
        <w:tab/>
        <w:t>jeigu vartojate astemizolą, terfenadiną (antihistamininiai vaistai, kurie vartojami alergijoms gydyti);</w:t>
      </w:r>
    </w:p>
    <w:p w14:paraId="38042938" w14:textId="77777777" w:rsidR="00AE2535" w:rsidRPr="00057D2F" w:rsidRDefault="00AE2535" w:rsidP="00684B81">
      <w:pPr>
        <w:numPr>
          <w:ilvl w:val="12"/>
          <w:numId w:val="0"/>
        </w:numPr>
        <w:tabs>
          <w:tab w:val="left" w:pos="567"/>
          <w:tab w:val="left" w:pos="3119"/>
        </w:tabs>
        <w:spacing w:after="0" w:line="240" w:lineRule="auto"/>
        <w:ind w:left="567" w:hanging="567"/>
        <w:rPr>
          <w:rFonts w:ascii="Times New Roman" w:eastAsia="SimSun" w:hAnsi="Times New Roman" w:cs="Times New Roman"/>
          <w:lang w:eastAsia="zh-CN"/>
        </w:rPr>
      </w:pPr>
      <w:r w:rsidRPr="00057D2F">
        <w:rPr>
          <w:rFonts w:ascii="Times New Roman" w:eastAsia="SimSun" w:hAnsi="Times New Roman" w:cs="Times New Roman"/>
          <w:lang w:eastAsia="zh-CN"/>
        </w:rPr>
        <w:t>-</w:t>
      </w:r>
      <w:r w:rsidRPr="00057D2F">
        <w:rPr>
          <w:rFonts w:ascii="Times New Roman" w:eastAsia="SimSun" w:hAnsi="Times New Roman" w:cs="Times New Roman"/>
          <w:lang w:eastAsia="zh-CN"/>
        </w:rPr>
        <w:tab/>
        <w:t>jeigu vartojate cisapridą (vartojamas skrandžio sutrikimams gydyti);</w:t>
      </w:r>
    </w:p>
    <w:p w14:paraId="38042939" w14:textId="77777777" w:rsidR="00AE2535" w:rsidRPr="00057D2F" w:rsidRDefault="00AE2535" w:rsidP="00684B81">
      <w:pPr>
        <w:numPr>
          <w:ilvl w:val="12"/>
          <w:numId w:val="0"/>
        </w:numPr>
        <w:tabs>
          <w:tab w:val="left" w:pos="567"/>
          <w:tab w:val="left" w:pos="3119"/>
        </w:tabs>
        <w:spacing w:after="0" w:line="240" w:lineRule="auto"/>
        <w:ind w:left="567" w:hanging="567"/>
        <w:rPr>
          <w:rFonts w:ascii="Times New Roman" w:eastAsia="SimSun" w:hAnsi="Times New Roman" w:cs="Times New Roman"/>
          <w:lang w:eastAsia="zh-CN"/>
        </w:rPr>
      </w:pPr>
      <w:r w:rsidRPr="00057D2F">
        <w:rPr>
          <w:rFonts w:ascii="Times New Roman" w:eastAsia="SimSun" w:hAnsi="Times New Roman" w:cs="Times New Roman"/>
          <w:lang w:eastAsia="zh-CN"/>
        </w:rPr>
        <w:t>-</w:t>
      </w:r>
      <w:r w:rsidRPr="00057D2F">
        <w:rPr>
          <w:rFonts w:ascii="Times New Roman" w:eastAsia="SimSun" w:hAnsi="Times New Roman" w:cs="Times New Roman"/>
          <w:lang w:eastAsia="zh-CN"/>
        </w:rPr>
        <w:tab/>
        <w:t>jeigu vartojate pimozidą (vartojamas psichikos sutrikimams gydyti);</w:t>
      </w:r>
    </w:p>
    <w:p w14:paraId="3804293A" w14:textId="2ED8C930" w:rsidR="00AE2535" w:rsidRPr="00057D2F" w:rsidRDefault="00AE2535" w:rsidP="00684B81">
      <w:pPr>
        <w:numPr>
          <w:ilvl w:val="12"/>
          <w:numId w:val="0"/>
        </w:numPr>
        <w:tabs>
          <w:tab w:val="left" w:pos="567"/>
          <w:tab w:val="left" w:pos="3119"/>
        </w:tabs>
        <w:spacing w:after="0" w:line="240" w:lineRule="auto"/>
        <w:ind w:left="567" w:hanging="567"/>
        <w:rPr>
          <w:rFonts w:ascii="Times New Roman" w:eastAsia="SimSun" w:hAnsi="Times New Roman" w:cs="Times New Roman"/>
          <w:lang w:eastAsia="zh-CN"/>
        </w:rPr>
      </w:pPr>
      <w:r w:rsidRPr="00057D2F">
        <w:rPr>
          <w:rFonts w:ascii="Times New Roman" w:eastAsia="SimSun" w:hAnsi="Times New Roman" w:cs="Times New Roman"/>
          <w:lang w:eastAsia="zh-CN"/>
        </w:rPr>
        <w:t>-</w:t>
      </w:r>
      <w:r w:rsidRPr="00057D2F">
        <w:rPr>
          <w:rFonts w:ascii="Times New Roman" w:eastAsia="SimSun" w:hAnsi="Times New Roman" w:cs="Times New Roman"/>
          <w:lang w:eastAsia="zh-CN"/>
        </w:rPr>
        <w:tab/>
        <w:t xml:space="preserve">jeigu vartojate chinidiną (vartojamas širdies </w:t>
      </w:r>
      <w:r w:rsidR="00645149">
        <w:rPr>
          <w:rFonts w:ascii="Times New Roman" w:eastAsia="SimSun" w:hAnsi="Times New Roman" w:cs="Times New Roman"/>
          <w:lang w:eastAsia="zh-CN"/>
        </w:rPr>
        <w:t>ritmo</w:t>
      </w:r>
      <w:r w:rsidRPr="00057D2F">
        <w:rPr>
          <w:rFonts w:ascii="Times New Roman" w:eastAsia="SimSun" w:hAnsi="Times New Roman" w:cs="Times New Roman"/>
          <w:lang w:eastAsia="zh-CN"/>
        </w:rPr>
        <w:t xml:space="preserve"> sutrikimams gydyti);</w:t>
      </w:r>
    </w:p>
    <w:p w14:paraId="3804293B" w14:textId="77777777" w:rsidR="00AE2535" w:rsidRPr="00057D2F" w:rsidRDefault="00AE2535" w:rsidP="00684B81">
      <w:pPr>
        <w:numPr>
          <w:ilvl w:val="12"/>
          <w:numId w:val="0"/>
        </w:numPr>
        <w:tabs>
          <w:tab w:val="left" w:pos="567"/>
          <w:tab w:val="left" w:pos="3119"/>
        </w:tabs>
        <w:spacing w:after="0" w:line="240" w:lineRule="auto"/>
        <w:ind w:left="567" w:hanging="567"/>
        <w:rPr>
          <w:rFonts w:ascii="Times New Roman" w:eastAsia="SimSun" w:hAnsi="Times New Roman" w:cs="Times New Roman"/>
          <w:lang w:eastAsia="zh-CN"/>
        </w:rPr>
      </w:pPr>
      <w:r w:rsidRPr="00057D2F">
        <w:rPr>
          <w:rFonts w:ascii="Times New Roman" w:eastAsia="SimSun" w:hAnsi="Times New Roman" w:cs="Times New Roman"/>
          <w:lang w:eastAsia="zh-CN"/>
        </w:rPr>
        <w:t>-</w:t>
      </w:r>
      <w:r w:rsidRPr="00057D2F">
        <w:rPr>
          <w:rFonts w:ascii="Times New Roman" w:eastAsia="SimSun" w:hAnsi="Times New Roman" w:cs="Times New Roman"/>
          <w:lang w:eastAsia="zh-CN"/>
        </w:rPr>
        <w:tab/>
        <w:t>jeigu vartojate eritromiciną (antibiotikas, vartojamas infekcinėms ligoms gydyti).</w:t>
      </w:r>
    </w:p>
    <w:p w14:paraId="3804293C" w14:textId="77777777" w:rsidR="00AE2535" w:rsidRPr="00057D2F" w:rsidRDefault="00AE2535" w:rsidP="00684B81">
      <w:pPr>
        <w:numPr>
          <w:ilvl w:val="12"/>
          <w:numId w:val="0"/>
        </w:numPr>
        <w:tabs>
          <w:tab w:val="left" w:pos="567"/>
          <w:tab w:val="left" w:pos="3119"/>
        </w:tabs>
        <w:spacing w:after="0" w:line="240" w:lineRule="auto"/>
        <w:ind w:left="567" w:hanging="567"/>
        <w:rPr>
          <w:rFonts w:ascii="Times New Roman" w:eastAsia="SimSun" w:hAnsi="Times New Roman" w:cs="Times New Roman"/>
          <w:lang w:eastAsia="zh-CN"/>
        </w:rPr>
      </w:pPr>
    </w:p>
    <w:p w14:paraId="3804293D" w14:textId="77777777" w:rsidR="00AE2535" w:rsidRPr="00057D2F" w:rsidRDefault="00AE2535" w:rsidP="00684B81">
      <w:pPr>
        <w:numPr>
          <w:ilvl w:val="12"/>
          <w:numId w:val="0"/>
        </w:numPr>
        <w:tabs>
          <w:tab w:val="left" w:pos="567"/>
          <w:tab w:val="left" w:pos="3119"/>
        </w:tabs>
        <w:spacing w:after="0" w:line="240" w:lineRule="auto"/>
        <w:ind w:right="-2"/>
        <w:rPr>
          <w:rFonts w:ascii="Times New Roman" w:eastAsia="SimSun" w:hAnsi="Times New Roman" w:cs="Times New Roman"/>
          <w:b/>
          <w:bCs/>
          <w:lang w:eastAsia="zh-CN"/>
        </w:rPr>
      </w:pPr>
      <w:r w:rsidRPr="00057D2F">
        <w:rPr>
          <w:rFonts w:ascii="Times New Roman" w:eastAsia="SimSun" w:hAnsi="Times New Roman" w:cs="Times New Roman"/>
          <w:b/>
          <w:bCs/>
          <w:lang w:eastAsia="zh-CN"/>
        </w:rPr>
        <w:t>Įspėjimai ir atsargumo priemonės</w:t>
      </w:r>
    </w:p>
    <w:p w14:paraId="3804293E" w14:textId="77777777" w:rsidR="00AE2535" w:rsidRPr="00057D2F" w:rsidRDefault="00AE2535" w:rsidP="00684B81">
      <w:pPr>
        <w:numPr>
          <w:ilvl w:val="12"/>
          <w:numId w:val="0"/>
        </w:numPr>
        <w:tabs>
          <w:tab w:val="left" w:pos="567"/>
          <w:tab w:val="left" w:pos="3119"/>
        </w:tabs>
        <w:spacing w:after="0" w:line="240" w:lineRule="auto"/>
        <w:ind w:right="-2"/>
        <w:rPr>
          <w:rFonts w:ascii="Times New Roman" w:eastAsia="SimSun" w:hAnsi="Times New Roman" w:cs="Times New Roman"/>
          <w:b/>
          <w:bCs/>
          <w:lang w:eastAsia="zh-CN"/>
        </w:rPr>
      </w:pPr>
      <w:r w:rsidRPr="00057D2F">
        <w:rPr>
          <w:rFonts w:ascii="Times New Roman" w:eastAsia="SimSun" w:hAnsi="Times New Roman" w:cs="Times New Roman"/>
          <w:b/>
          <w:bCs/>
          <w:lang w:eastAsia="zh-CN"/>
        </w:rPr>
        <w:t>Pasitarkite su gydytoju arba vaistininku prieš pradėdami vartoti Flucoric:</w:t>
      </w:r>
    </w:p>
    <w:p w14:paraId="3804293F" w14:textId="77777777" w:rsidR="00AE2535" w:rsidRPr="00057D2F" w:rsidRDefault="00AE2535" w:rsidP="00684B81">
      <w:pPr>
        <w:numPr>
          <w:ilvl w:val="12"/>
          <w:numId w:val="0"/>
        </w:numPr>
        <w:tabs>
          <w:tab w:val="left" w:pos="567"/>
          <w:tab w:val="left" w:pos="3119"/>
        </w:tabs>
        <w:spacing w:after="0" w:line="240" w:lineRule="auto"/>
        <w:ind w:left="567" w:hanging="567"/>
        <w:rPr>
          <w:rFonts w:ascii="Times New Roman" w:eastAsia="SimSun" w:hAnsi="Times New Roman" w:cs="Times New Roman"/>
          <w:lang w:eastAsia="zh-CN"/>
        </w:rPr>
      </w:pPr>
      <w:r w:rsidRPr="00057D2F">
        <w:rPr>
          <w:rFonts w:ascii="Times New Roman" w:eastAsia="SimSun" w:hAnsi="Times New Roman" w:cs="Times New Roman"/>
          <w:lang w:eastAsia="zh-CN"/>
        </w:rPr>
        <w:t>-</w:t>
      </w:r>
      <w:r w:rsidRPr="00057D2F">
        <w:rPr>
          <w:rFonts w:ascii="Times New Roman" w:eastAsia="SimSun" w:hAnsi="Times New Roman" w:cs="Times New Roman"/>
          <w:lang w:eastAsia="zh-CN"/>
        </w:rPr>
        <w:tab/>
        <w:t>jeigu sergate kepenų ar inkstų ligomis;</w:t>
      </w:r>
    </w:p>
    <w:p w14:paraId="38042940" w14:textId="4DAB0663" w:rsidR="00AE2535" w:rsidRPr="00057D2F" w:rsidRDefault="00AE2535" w:rsidP="00684B81">
      <w:pPr>
        <w:numPr>
          <w:ilvl w:val="12"/>
          <w:numId w:val="0"/>
        </w:numPr>
        <w:tabs>
          <w:tab w:val="left" w:pos="567"/>
          <w:tab w:val="left" w:pos="3119"/>
        </w:tabs>
        <w:spacing w:after="0" w:line="240" w:lineRule="auto"/>
        <w:ind w:left="567" w:hanging="567"/>
        <w:rPr>
          <w:rFonts w:ascii="Times New Roman" w:eastAsia="SimSun" w:hAnsi="Times New Roman" w:cs="Times New Roman"/>
          <w:lang w:eastAsia="zh-CN"/>
        </w:rPr>
      </w:pPr>
      <w:r w:rsidRPr="00057D2F">
        <w:rPr>
          <w:rFonts w:ascii="Times New Roman" w:eastAsia="SimSun" w:hAnsi="Times New Roman" w:cs="Times New Roman"/>
          <w:lang w:eastAsia="zh-CN"/>
        </w:rPr>
        <w:t>-</w:t>
      </w:r>
      <w:r w:rsidRPr="00057D2F">
        <w:rPr>
          <w:rFonts w:ascii="Times New Roman" w:eastAsia="SimSun" w:hAnsi="Times New Roman" w:cs="Times New Roman"/>
          <w:lang w:eastAsia="zh-CN"/>
        </w:rPr>
        <w:tab/>
        <w:t xml:space="preserve">jeigu sergate širdies liga, įskaitant širdies </w:t>
      </w:r>
      <w:r w:rsidR="008B09C2">
        <w:rPr>
          <w:rFonts w:ascii="Times New Roman" w:eastAsia="SimSun" w:hAnsi="Times New Roman" w:cs="Times New Roman"/>
          <w:lang w:eastAsia="zh-CN"/>
        </w:rPr>
        <w:t>ritmo</w:t>
      </w:r>
      <w:r w:rsidRPr="00057D2F">
        <w:rPr>
          <w:rFonts w:ascii="Times New Roman" w:eastAsia="SimSun" w:hAnsi="Times New Roman" w:cs="Times New Roman"/>
          <w:lang w:eastAsia="zh-CN"/>
        </w:rPr>
        <w:t xml:space="preserve"> sutrikimus;</w:t>
      </w:r>
    </w:p>
    <w:p w14:paraId="38042941" w14:textId="77777777" w:rsidR="00AE2535" w:rsidRPr="00057D2F" w:rsidRDefault="00AE2535" w:rsidP="00684B81">
      <w:pPr>
        <w:numPr>
          <w:ilvl w:val="12"/>
          <w:numId w:val="0"/>
        </w:numPr>
        <w:tabs>
          <w:tab w:val="left" w:pos="567"/>
          <w:tab w:val="left" w:pos="3119"/>
        </w:tabs>
        <w:spacing w:after="0" w:line="240" w:lineRule="auto"/>
        <w:ind w:left="567" w:hanging="567"/>
        <w:rPr>
          <w:rFonts w:ascii="Times New Roman" w:eastAsia="SimSun" w:hAnsi="Times New Roman" w:cs="Times New Roman"/>
          <w:lang w:eastAsia="zh-CN"/>
        </w:rPr>
      </w:pPr>
      <w:r w:rsidRPr="00057D2F">
        <w:rPr>
          <w:rFonts w:ascii="Times New Roman" w:eastAsia="SimSun" w:hAnsi="Times New Roman" w:cs="Times New Roman"/>
          <w:lang w:eastAsia="zh-CN"/>
        </w:rPr>
        <w:t>-</w:t>
      </w:r>
      <w:r w:rsidRPr="00057D2F">
        <w:rPr>
          <w:rFonts w:ascii="Times New Roman" w:eastAsia="SimSun" w:hAnsi="Times New Roman" w:cs="Times New Roman"/>
          <w:lang w:eastAsia="zh-CN"/>
        </w:rPr>
        <w:tab/>
        <w:t>jeigu yra nenormalios kalio, kalcio ar magnio koncentracijos Jūsų kraujyje;</w:t>
      </w:r>
    </w:p>
    <w:p w14:paraId="38042942" w14:textId="77777777" w:rsidR="00AE2535" w:rsidRPr="00057D2F" w:rsidRDefault="00AE2535" w:rsidP="00684B81">
      <w:pPr>
        <w:numPr>
          <w:ilvl w:val="12"/>
          <w:numId w:val="0"/>
        </w:numPr>
        <w:tabs>
          <w:tab w:val="left" w:pos="567"/>
          <w:tab w:val="left" w:pos="3119"/>
        </w:tabs>
        <w:spacing w:after="0" w:line="240" w:lineRule="auto"/>
        <w:ind w:left="567" w:hanging="567"/>
        <w:rPr>
          <w:rFonts w:ascii="Times New Roman" w:eastAsia="SimSun" w:hAnsi="Times New Roman" w:cs="Times New Roman"/>
          <w:lang w:eastAsia="zh-CN"/>
        </w:rPr>
      </w:pPr>
      <w:r w:rsidRPr="00057D2F">
        <w:rPr>
          <w:rFonts w:ascii="Times New Roman" w:eastAsia="SimSun" w:hAnsi="Times New Roman" w:cs="Times New Roman"/>
          <w:lang w:eastAsia="zh-CN"/>
        </w:rPr>
        <w:t>-</w:t>
      </w:r>
      <w:r w:rsidRPr="00057D2F">
        <w:rPr>
          <w:rFonts w:ascii="Times New Roman" w:eastAsia="SimSun" w:hAnsi="Times New Roman" w:cs="Times New Roman"/>
          <w:lang w:eastAsia="zh-CN"/>
        </w:rPr>
        <w:tab/>
        <w:t>jeigu pasireiškia sunkios odos reakcijos (niežėjimas, odos paraudimas</w:t>
      </w:r>
      <w:r w:rsidR="00896795">
        <w:rPr>
          <w:rFonts w:ascii="Times New Roman" w:eastAsia="SimSun" w:hAnsi="Times New Roman" w:cs="Times New Roman"/>
          <w:lang w:eastAsia="zh-CN"/>
        </w:rPr>
        <w:t>)</w:t>
      </w:r>
      <w:r w:rsidRPr="00057D2F">
        <w:rPr>
          <w:rFonts w:ascii="Times New Roman" w:eastAsia="SimSun" w:hAnsi="Times New Roman" w:cs="Times New Roman"/>
          <w:lang w:eastAsia="zh-CN"/>
        </w:rPr>
        <w:t xml:space="preserve"> arba kvėpavimo pasunkėjimas</w:t>
      </w:r>
      <w:r w:rsidR="004C25D6" w:rsidRPr="00057D2F">
        <w:rPr>
          <w:rFonts w:ascii="Times New Roman" w:eastAsia="SimSun" w:hAnsi="Times New Roman" w:cs="Times New Roman"/>
          <w:lang w:eastAsia="zh-CN"/>
        </w:rPr>
        <w:t>;</w:t>
      </w:r>
    </w:p>
    <w:p w14:paraId="57BA2A71" w14:textId="77777777" w:rsidR="0042588B" w:rsidRDefault="004C25D6" w:rsidP="0042588B">
      <w:pPr>
        <w:numPr>
          <w:ilvl w:val="12"/>
          <w:numId w:val="0"/>
        </w:numPr>
        <w:tabs>
          <w:tab w:val="left" w:pos="567"/>
          <w:tab w:val="left" w:pos="3119"/>
        </w:tabs>
        <w:spacing w:after="0" w:line="240" w:lineRule="auto"/>
        <w:ind w:left="567" w:hanging="567"/>
        <w:rPr>
          <w:rFonts w:ascii="Times New Roman" w:eastAsia="SimSun" w:hAnsi="Times New Roman" w:cs="Times New Roman"/>
          <w:lang w:eastAsia="zh-CN"/>
        </w:rPr>
      </w:pPr>
      <w:r w:rsidRPr="00057D2F">
        <w:rPr>
          <w:rFonts w:ascii="Times New Roman" w:eastAsia="SimSun" w:hAnsi="Times New Roman" w:cs="Times New Roman"/>
          <w:lang w:eastAsia="zh-CN"/>
        </w:rPr>
        <w:t>-</w:t>
      </w:r>
      <w:r w:rsidRPr="00057D2F">
        <w:rPr>
          <w:rFonts w:ascii="Times New Roman" w:eastAsia="SimSun" w:hAnsi="Times New Roman" w:cs="Times New Roman"/>
          <w:lang w:eastAsia="zh-CN"/>
        </w:rPr>
        <w:tab/>
        <w:t xml:space="preserve">jeigu Jums atsirado </w:t>
      </w:r>
      <w:r w:rsidR="00E26C1B">
        <w:rPr>
          <w:rFonts w:ascii="Times New Roman" w:eastAsia="SimSun" w:hAnsi="Times New Roman" w:cs="Times New Roman"/>
          <w:lang w:eastAsia="zh-CN"/>
        </w:rPr>
        <w:t>„</w:t>
      </w:r>
      <w:r w:rsidRPr="00057D2F">
        <w:rPr>
          <w:rFonts w:ascii="Times New Roman" w:eastAsia="SimSun" w:hAnsi="Times New Roman" w:cs="Times New Roman"/>
          <w:lang w:eastAsia="zh-CN"/>
        </w:rPr>
        <w:t>antinksčių nepakankamumo</w:t>
      </w:r>
      <w:r w:rsidR="00E26C1B">
        <w:rPr>
          <w:rFonts w:ascii="Times New Roman" w:eastAsia="SimSun" w:hAnsi="Times New Roman" w:cs="Times New Roman"/>
          <w:lang w:eastAsia="zh-CN"/>
        </w:rPr>
        <w:t>“</w:t>
      </w:r>
      <w:r w:rsidRPr="00057D2F">
        <w:rPr>
          <w:rFonts w:ascii="Times New Roman" w:eastAsia="SimSun" w:hAnsi="Times New Roman" w:cs="Times New Roman"/>
          <w:lang w:eastAsia="zh-CN"/>
        </w:rPr>
        <w:t xml:space="preserve"> požymiai (lėtinis ar ilgai trunkantis nuovargis, raumenų silpnumas, apetito stoka, svorio netekimas, pilvo skausmas), kai antinksčių liaukos negamina pakankamo tam tikrų steroidinių hormonų, tokių kaip kortizolis, kiekio</w:t>
      </w:r>
      <w:r w:rsidR="0042588B">
        <w:rPr>
          <w:rFonts w:ascii="Times New Roman" w:eastAsia="SimSun" w:hAnsi="Times New Roman" w:cs="Times New Roman"/>
          <w:lang w:eastAsia="zh-CN"/>
        </w:rPr>
        <w:t>;</w:t>
      </w:r>
    </w:p>
    <w:p w14:paraId="60CEB844" w14:textId="0A842B7E" w:rsidR="0042588B" w:rsidRPr="0042588B" w:rsidRDefault="0042588B" w:rsidP="0042588B">
      <w:pPr>
        <w:numPr>
          <w:ilvl w:val="12"/>
          <w:numId w:val="0"/>
        </w:numPr>
        <w:tabs>
          <w:tab w:val="left" w:pos="567"/>
          <w:tab w:val="left" w:pos="3119"/>
        </w:tabs>
        <w:spacing w:after="0" w:line="240" w:lineRule="auto"/>
        <w:ind w:left="567" w:hanging="567"/>
        <w:rPr>
          <w:rFonts w:ascii="Times New Roman" w:eastAsia="SimSun" w:hAnsi="Times New Roman" w:cs="Times New Roman"/>
          <w:lang w:eastAsia="zh-CN"/>
        </w:rPr>
      </w:pPr>
      <w:r>
        <w:rPr>
          <w:rFonts w:ascii="Times New Roman" w:eastAsia="SimSun" w:hAnsi="Times New Roman" w:cs="Times New Roman"/>
          <w:lang w:eastAsia="zh-CN"/>
        </w:rPr>
        <w:t>-</w:t>
      </w:r>
      <w:r>
        <w:rPr>
          <w:rFonts w:ascii="Times New Roman" w:eastAsia="SimSun" w:hAnsi="Times New Roman" w:cs="Times New Roman"/>
          <w:lang w:eastAsia="zh-CN"/>
        </w:rPr>
        <w:tab/>
      </w:r>
      <w:r w:rsidRPr="0042588B">
        <w:rPr>
          <w:rFonts w:ascii="Times New Roman" w:eastAsia="SimSun" w:hAnsi="Times New Roman" w:cs="Times New Roman"/>
          <w:lang w:eastAsia="zh-CN"/>
        </w:rPr>
        <w:t>jeigu gydant grybelinę infekciją būklė negerėja, gali būti reikalingas alternatyvus (kitais</w:t>
      </w:r>
    </w:p>
    <w:p w14:paraId="7580060E" w14:textId="0B853BD2" w:rsidR="0042588B" w:rsidRPr="0042588B" w:rsidRDefault="0042588B" w:rsidP="0042588B">
      <w:pPr>
        <w:numPr>
          <w:ilvl w:val="12"/>
          <w:numId w:val="0"/>
        </w:numPr>
        <w:tabs>
          <w:tab w:val="left" w:pos="567"/>
          <w:tab w:val="left" w:pos="3119"/>
        </w:tabs>
        <w:spacing w:after="0" w:line="240" w:lineRule="auto"/>
        <w:ind w:left="567" w:hanging="567"/>
        <w:rPr>
          <w:rFonts w:ascii="Times New Roman" w:eastAsia="SimSun" w:hAnsi="Times New Roman" w:cs="Times New Roman"/>
          <w:lang w:eastAsia="zh-CN"/>
        </w:rPr>
      </w:pPr>
      <w:r>
        <w:rPr>
          <w:rFonts w:ascii="Times New Roman" w:eastAsia="SimSun" w:hAnsi="Times New Roman" w:cs="Times New Roman"/>
          <w:lang w:eastAsia="zh-CN"/>
        </w:rPr>
        <w:tab/>
      </w:r>
      <w:r w:rsidRPr="0042588B">
        <w:rPr>
          <w:rFonts w:ascii="Times New Roman" w:eastAsia="SimSun" w:hAnsi="Times New Roman" w:cs="Times New Roman"/>
          <w:lang w:eastAsia="zh-CN"/>
        </w:rPr>
        <w:t>vaistais) priešgrybelinis gydymas;</w:t>
      </w:r>
    </w:p>
    <w:p w14:paraId="4B7542DE" w14:textId="77777777" w:rsidR="0042588B" w:rsidRPr="0042588B" w:rsidRDefault="0042588B" w:rsidP="0042588B">
      <w:pPr>
        <w:numPr>
          <w:ilvl w:val="12"/>
          <w:numId w:val="0"/>
        </w:numPr>
        <w:tabs>
          <w:tab w:val="left" w:pos="567"/>
          <w:tab w:val="left" w:pos="3119"/>
        </w:tabs>
        <w:spacing w:after="0" w:line="240" w:lineRule="auto"/>
        <w:ind w:left="567" w:hanging="567"/>
        <w:rPr>
          <w:rFonts w:ascii="Times New Roman" w:eastAsia="SimSun" w:hAnsi="Times New Roman" w:cs="Times New Roman"/>
          <w:lang w:eastAsia="zh-CN"/>
        </w:rPr>
      </w:pPr>
      <w:r w:rsidRPr="0042588B">
        <w:rPr>
          <w:rFonts w:ascii="Times New Roman" w:eastAsia="SimSun" w:hAnsi="Times New Roman" w:cs="Times New Roman"/>
          <w:lang w:eastAsia="zh-CN"/>
        </w:rPr>
        <w:t>-</w:t>
      </w:r>
      <w:r w:rsidRPr="0042588B">
        <w:rPr>
          <w:rFonts w:ascii="Times New Roman" w:eastAsia="SimSun" w:hAnsi="Times New Roman" w:cs="Times New Roman"/>
          <w:lang w:eastAsia="zh-CN"/>
        </w:rPr>
        <w:tab/>
        <w:t>jeigu kada nors pavartojus Flucoric Jums išsivystė sunkus odos išbėrimas, oda ėmė luptis, atsirado pūslių ir (arba) opų burnoje.</w:t>
      </w:r>
    </w:p>
    <w:p w14:paraId="6C931B2F" w14:textId="77777777" w:rsidR="0042588B" w:rsidRPr="0042588B" w:rsidRDefault="0042588B" w:rsidP="0042588B">
      <w:pPr>
        <w:numPr>
          <w:ilvl w:val="12"/>
          <w:numId w:val="0"/>
        </w:numPr>
        <w:tabs>
          <w:tab w:val="left" w:pos="567"/>
          <w:tab w:val="left" w:pos="3119"/>
        </w:tabs>
        <w:spacing w:after="0" w:line="240" w:lineRule="auto"/>
        <w:ind w:left="567" w:hanging="567"/>
        <w:rPr>
          <w:rFonts w:ascii="Times New Roman" w:eastAsia="SimSun" w:hAnsi="Times New Roman" w:cs="Times New Roman"/>
          <w:lang w:eastAsia="zh-CN"/>
        </w:rPr>
      </w:pPr>
    </w:p>
    <w:p w14:paraId="6286C06D" w14:textId="7E74E553" w:rsidR="0042588B" w:rsidRPr="0042588B" w:rsidRDefault="0042588B" w:rsidP="009661AA">
      <w:pPr>
        <w:numPr>
          <w:ilvl w:val="12"/>
          <w:numId w:val="0"/>
        </w:numPr>
        <w:tabs>
          <w:tab w:val="left" w:pos="567"/>
          <w:tab w:val="left" w:pos="3119"/>
        </w:tabs>
        <w:spacing w:after="0" w:line="240" w:lineRule="auto"/>
        <w:rPr>
          <w:rFonts w:ascii="Times New Roman" w:eastAsia="SimSun" w:hAnsi="Times New Roman" w:cs="Times New Roman"/>
          <w:lang w:eastAsia="zh-CN"/>
        </w:rPr>
      </w:pPr>
      <w:r w:rsidRPr="0042588B">
        <w:rPr>
          <w:rFonts w:ascii="Times New Roman" w:eastAsia="SimSun" w:hAnsi="Times New Roman" w:cs="Times New Roman"/>
          <w:lang w:eastAsia="zh-CN"/>
        </w:rPr>
        <w:t xml:space="preserve">Gauta pranešimų apie su gydymu Flucoric susijusias sunkias odos reakcijas, įskaitant vaisto sukeltą </w:t>
      </w:r>
      <w:r>
        <w:rPr>
          <w:rFonts w:ascii="Times New Roman" w:eastAsia="SimSun" w:hAnsi="Times New Roman" w:cs="Times New Roman"/>
          <w:lang w:eastAsia="zh-CN"/>
        </w:rPr>
        <w:t xml:space="preserve"> r</w:t>
      </w:r>
      <w:r w:rsidRPr="0042588B">
        <w:rPr>
          <w:rFonts w:ascii="Times New Roman" w:eastAsia="SimSun" w:hAnsi="Times New Roman" w:cs="Times New Roman"/>
          <w:lang w:eastAsia="zh-CN"/>
        </w:rPr>
        <w:t>eakciją kartu su eozinofilija ir sisteminiais simptomais (angl. Drug reaction with eosinophilia and systemic symptoms, DRESS ). Jeigu pastebėjote bet kokių simptomų, susijusių su tokiomis sunkiomis odos reakcijomis, aprašytomis 4 skyriuje, nustokite vartoti Flucoric ir nedelsdami kreipkitės į gydytoją.</w:t>
      </w:r>
    </w:p>
    <w:p w14:paraId="6690F43B" w14:textId="77777777" w:rsidR="0042588B" w:rsidRPr="0042588B" w:rsidRDefault="0042588B" w:rsidP="0042588B">
      <w:pPr>
        <w:numPr>
          <w:ilvl w:val="12"/>
          <w:numId w:val="0"/>
        </w:numPr>
        <w:tabs>
          <w:tab w:val="left" w:pos="567"/>
          <w:tab w:val="left" w:pos="3119"/>
        </w:tabs>
        <w:spacing w:after="0" w:line="240" w:lineRule="auto"/>
        <w:ind w:left="567" w:hanging="567"/>
        <w:rPr>
          <w:rFonts w:ascii="Times New Roman" w:eastAsia="SimSun" w:hAnsi="Times New Roman" w:cs="Times New Roman"/>
          <w:lang w:eastAsia="zh-CN"/>
        </w:rPr>
      </w:pPr>
    </w:p>
    <w:p w14:paraId="38042943" w14:textId="3520D689" w:rsidR="004C25D6" w:rsidRPr="00057D2F" w:rsidRDefault="004C25D6" w:rsidP="009661AA">
      <w:pPr>
        <w:numPr>
          <w:ilvl w:val="12"/>
          <w:numId w:val="0"/>
        </w:numPr>
        <w:tabs>
          <w:tab w:val="left" w:pos="567"/>
          <w:tab w:val="left" w:pos="3119"/>
        </w:tabs>
        <w:spacing w:after="0" w:line="240" w:lineRule="auto"/>
        <w:rPr>
          <w:rFonts w:ascii="Times New Roman" w:eastAsia="SimSun" w:hAnsi="Times New Roman" w:cs="Times New Roman"/>
          <w:lang w:eastAsia="zh-CN"/>
        </w:rPr>
      </w:pPr>
    </w:p>
    <w:p w14:paraId="38042944" w14:textId="77777777" w:rsidR="004C25D6" w:rsidRPr="00057D2F" w:rsidRDefault="004C25D6" w:rsidP="00684B81">
      <w:pPr>
        <w:numPr>
          <w:ilvl w:val="12"/>
          <w:numId w:val="0"/>
        </w:numPr>
        <w:tabs>
          <w:tab w:val="left" w:pos="567"/>
          <w:tab w:val="left" w:pos="3119"/>
        </w:tabs>
        <w:spacing w:after="0" w:line="240" w:lineRule="auto"/>
        <w:ind w:left="567" w:hanging="567"/>
        <w:rPr>
          <w:rFonts w:ascii="Times New Roman" w:eastAsia="SimSun" w:hAnsi="Times New Roman" w:cs="Times New Roman"/>
          <w:lang w:eastAsia="zh-CN"/>
        </w:rPr>
      </w:pPr>
    </w:p>
    <w:p w14:paraId="38042945" w14:textId="77777777" w:rsidR="00AE2535" w:rsidRPr="0027484F" w:rsidRDefault="00AE2535" w:rsidP="00684B81">
      <w:pPr>
        <w:numPr>
          <w:ilvl w:val="12"/>
          <w:numId w:val="0"/>
        </w:numPr>
        <w:tabs>
          <w:tab w:val="left" w:pos="567"/>
          <w:tab w:val="left" w:pos="3119"/>
        </w:tabs>
        <w:spacing w:after="0" w:line="240" w:lineRule="auto"/>
        <w:ind w:right="-2"/>
        <w:rPr>
          <w:rFonts w:ascii="Times New Roman" w:eastAsia="SimSun" w:hAnsi="Times New Roman" w:cs="Times New Roman"/>
          <w:b/>
          <w:bCs/>
          <w:lang w:eastAsia="zh-CN"/>
        </w:rPr>
      </w:pPr>
      <w:r w:rsidRPr="0027484F">
        <w:rPr>
          <w:rFonts w:ascii="Times New Roman" w:eastAsia="SimSun" w:hAnsi="Times New Roman" w:cs="Times New Roman"/>
          <w:b/>
          <w:bCs/>
          <w:lang w:eastAsia="zh-CN"/>
        </w:rPr>
        <w:t>Kiti vaistai ir Flucoric</w:t>
      </w:r>
    </w:p>
    <w:p w14:paraId="3B0E0CE0" w14:textId="77777777" w:rsidR="00026DAD" w:rsidRPr="007C2F93" w:rsidRDefault="00026DAD" w:rsidP="00684B81">
      <w:pPr>
        <w:numPr>
          <w:ilvl w:val="12"/>
          <w:numId w:val="0"/>
        </w:numPr>
        <w:tabs>
          <w:tab w:val="left" w:pos="567"/>
          <w:tab w:val="left" w:pos="3119"/>
        </w:tabs>
        <w:spacing w:after="0" w:line="260" w:lineRule="exact"/>
        <w:ind w:right="-2"/>
        <w:rPr>
          <w:rFonts w:ascii="Times New Roman" w:eastAsia="SimSun" w:hAnsi="Times New Roman" w:cs="Times New Roman"/>
          <w:b/>
          <w:bCs/>
          <w:lang w:eastAsia="zh-CN"/>
        </w:rPr>
      </w:pPr>
    </w:p>
    <w:p w14:paraId="0DB4D1CE" w14:textId="2AEB8C57" w:rsidR="00026DAD" w:rsidRPr="0027484F" w:rsidRDefault="00026DAD" w:rsidP="00684B81">
      <w:pPr>
        <w:numPr>
          <w:ilvl w:val="12"/>
          <w:numId w:val="0"/>
        </w:numPr>
        <w:tabs>
          <w:tab w:val="left" w:pos="567"/>
          <w:tab w:val="left" w:pos="3119"/>
        </w:tabs>
        <w:spacing w:after="0" w:line="260" w:lineRule="exact"/>
        <w:ind w:right="-2"/>
        <w:rPr>
          <w:rFonts w:ascii="Times New Roman" w:eastAsia="SimSun" w:hAnsi="Times New Roman" w:cs="Times New Roman"/>
          <w:b/>
          <w:bCs/>
          <w:lang w:eastAsia="zh-CN"/>
        </w:rPr>
      </w:pPr>
      <w:r w:rsidRPr="009661AA">
        <w:rPr>
          <w:rFonts w:ascii="Times New Roman" w:eastAsia="Calibri" w:hAnsi="Times New Roman" w:cs="Times New Roman"/>
        </w:rPr>
        <w:t>Jeigu vartojate ar neseniai vartojote kitų vaistų arba dėl to nesate tikri, apie tai pasakykite gydytojui arba vaistininkui.</w:t>
      </w:r>
    </w:p>
    <w:p w14:paraId="231D0362" w14:textId="77777777" w:rsidR="00026DAD" w:rsidRPr="007C2F93" w:rsidRDefault="00026DAD" w:rsidP="00684B81">
      <w:pPr>
        <w:numPr>
          <w:ilvl w:val="12"/>
          <w:numId w:val="0"/>
        </w:numPr>
        <w:tabs>
          <w:tab w:val="left" w:pos="567"/>
          <w:tab w:val="left" w:pos="3119"/>
        </w:tabs>
        <w:spacing w:after="0" w:line="260" w:lineRule="exact"/>
        <w:ind w:right="-2"/>
        <w:rPr>
          <w:rFonts w:ascii="Times New Roman" w:eastAsia="SimSun" w:hAnsi="Times New Roman" w:cs="Times New Roman"/>
          <w:b/>
          <w:bCs/>
          <w:lang w:eastAsia="zh-CN"/>
        </w:rPr>
      </w:pPr>
    </w:p>
    <w:p w14:paraId="38042946" w14:textId="6D2F0C1A" w:rsidR="00AE2535" w:rsidRPr="00057D2F" w:rsidRDefault="00AE2535" w:rsidP="00684B81">
      <w:pPr>
        <w:numPr>
          <w:ilvl w:val="12"/>
          <w:numId w:val="0"/>
        </w:numPr>
        <w:tabs>
          <w:tab w:val="left" w:pos="567"/>
          <w:tab w:val="left" w:pos="3119"/>
        </w:tabs>
        <w:spacing w:after="0" w:line="260" w:lineRule="exact"/>
        <w:ind w:right="-2"/>
        <w:rPr>
          <w:rFonts w:ascii="Times New Roman" w:eastAsia="SimSun" w:hAnsi="Times New Roman" w:cs="Times New Roman"/>
          <w:lang w:eastAsia="zh-CN"/>
        </w:rPr>
      </w:pPr>
      <w:r w:rsidRPr="00057D2F">
        <w:rPr>
          <w:rFonts w:ascii="Times New Roman" w:eastAsia="SimSun" w:hAnsi="Times New Roman" w:cs="Times New Roman"/>
          <w:b/>
          <w:bCs/>
          <w:lang w:eastAsia="zh-CN"/>
        </w:rPr>
        <w:t>Nedelsdami</w:t>
      </w:r>
      <w:r w:rsidRPr="00057D2F">
        <w:rPr>
          <w:rFonts w:ascii="Times New Roman" w:eastAsia="SimSun" w:hAnsi="Times New Roman" w:cs="Times New Roman"/>
          <w:lang w:eastAsia="zh-CN"/>
        </w:rPr>
        <w:t xml:space="preserve"> pasakykite gydytojui, jeigu vartojate astemizolą, terfenadiną (antihistamininiai vaistai, kurie vartojami alergijoms gydyti)</w:t>
      </w:r>
      <w:r w:rsidR="004C25D6" w:rsidRPr="00057D2F">
        <w:rPr>
          <w:rFonts w:ascii="Times New Roman" w:eastAsia="SimSun" w:hAnsi="Times New Roman" w:cs="Times New Roman"/>
          <w:lang w:eastAsia="zh-CN"/>
        </w:rPr>
        <w:t>,</w:t>
      </w:r>
      <w:r w:rsidRPr="00057D2F">
        <w:rPr>
          <w:rFonts w:ascii="Times New Roman" w:eastAsia="SimSun" w:hAnsi="Times New Roman" w:cs="Times New Roman"/>
          <w:lang w:eastAsia="zh-CN"/>
        </w:rPr>
        <w:t xml:space="preserve"> cisapridą (vartojamas skrandžio sutrikimams gydyti), pimozidą (vartojamas psichikos sutrikimams gydyti), chinidiną (vartojamas širdies </w:t>
      </w:r>
      <w:r w:rsidR="0073307B">
        <w:rPr>
          <w:rFonts w:ascii="Times New Roman" w:eastAsia="SimSun" w:hAnsi="Times New Roman" w:cs="Times New Roman"/>
          <w:lang w:eastAsia="zh-CN"/>
        </w:rPr>
        <w:t>ritmo</w:t>
      </w:r>
      <w:r w:rsidRPr="00057D2F">
        <w:rPr>
          <w:rFonts w:ascii="Times New Roman" w:eastAsia="SimSun" w:hAnsi="Times New Roman" w:cs="Times New Roman"/>
          <w:lang w:eastAsia="zh-CN"/>
        </w:rPr>
        <w:t xml:space="preserve"> sutrikimams gydyti) arba eritromiciną (antibiotikas, vartojamas infekcinėms ligoms gydyti), nes šių vaistų vartoti kartu su Flucoric negalima (žr. </w:t>
      </w:r>
      <w:r w:rsidR="00CB6145">
        <w:rPr>
          <w:rFonts w:ascii="Times New Roman" w:eastAsia="SimSun" w:hAnsi="Times New Roman" w:cs="Times New Roman"/>
          <w:lang w:eastAsia="zh-CN"/>
        </w:rPr>
        <w:t>s</w:t>
      </w:r>
      <w:r w:rsidRPr="00057D2F">
        <w:rPr>
          <w:rFonts w:ascii="Times New Roman" w:eastAsia="SimSun" w:hAnsi="Times New Roman" w:cs="Times New Roman"/>
          <w:lang w:eastAsia="zh-CN"/>
        </w:rPr>
        <w:t>kyrelį</w:t>
      </w:r>
      <w:r w:rsidR="00CB6145">
        <w:rPr>
          <w:rFonts w:ascii="Times New Roman" w:eastAsia="SimSun" w:hAnsi="Times New Roman" w:cs="Times New Roman"/>
          <w:lang w:eastAsia="zh-CN"/>
        </w:rPr>
        <w:t xml:space="preserve"> 2</w:t>
      </w:r>
      <w:r w:rsidRPr="00057D2F">
        <w:rPr>
          <w:rFonts w:ascii="Times New Roman" w:eastAsia="SimSun" w:hAnsi="Times New Roman" w:cs="Times New Roman"/>
          <w:lang w:eastAsia="zh-CN"/>
        </w:rPr>
        <w:t xml:space="preserve"> </w:t>
      </w:r>
      <w:r w:rsidR="00CB6145">
        <w:rPr>
          <w:rFonts w:ascii="Times New Roman" w:eastAsia="SimSun" w:hAnsi="Times New Roman" w:cs="Times New Roman"/>
          <w:lang w:eastAsia="zh-CN"/>
        </w:rPr>
        <w:t>“</w:t>
      </w:r>
      <w:r w:rsidRPr="00057D2F">
        <w:rPr>
          <w:rFonts w:ascii="Times New Roman" w:eastAsia="SimSun" w:hAnsi="Times New Roman" w:cs="Times New Roman"/>
          <w:lang w:eastAsia="zh-CN"/>
        </w:rPr>
        <w:t>Flucoric vartoti negalima</w:t>
      </w:r>
      <w:r w:rsidR="00CB6145">
        <w:rPr>
          <w:rFonts w:ascii="Times New Roman" w:eastAsia="SimSun" w:hAnsi="Times New Roman" w:cs="Times New Roman"/>
          <w:lang w:eastAsia="zh-CN"/>
        </w:rPr>
        <w:t>“</w:t>
      </w:r>
      <w:r w:rsidRPr="00057D2F">
        <w:rPr>
          <w:rFonts w:ascii="Times New Roman" w:eastAsia="SimSun" w:hAnsi="Times New Roman" w:cs="Times New Roman"/>
          <w:lang w:eastAsia="zh-CN"/>
        </w:rPr>
        <w:t>).</w:t>
      </w:r>
    </w:p>
    <w:p w14:paraId="38042947" w14:textId="77777777" w:rsidR="00AE2535" w:rsidRPr="00057D2F" w:rsidRDefault="00AE2535" w:rsidP="00684B81">
      <w:pPr>
        <w:numPr>
          <w:ilvl w:val="12"/>
          <w:numId w:val="0"/>
        </w:numPr>
        <w:tabs>
          <w:tab w:val="left" w:pos="567"/>
          <w:tab w:val="left" w:pos="3119"/>
        </w:tabs>
        <w:spacing w:after="0" w:line="240" w:lineRule="auto"/>
        <w:ind w:right="-2"/>
        <w:rPr>
          <w:rFonts w:ascii="Times New Roman" w:eastAsia="SimSun" w:hAnsi="Times New Roman" w:cs="Times New Roman"/>
          <w:lang w:eastAsia="zh-CN"/>
        </w:rPr>
      </w:pPr>
    </w:p>
    <w:p w14:paraId="38042948" w14:textId="77777777" w:rsidR="00AE2535" w:rsidRPr="00057D2F" w:rsidRDefault="00AE2535" w:rsidP="00684B81">
      <w:pPr>
        <w:numPr>
          <w:ilvl w:val="12"/>
          <w:numId w:val="0"/>
        </w:numPr>
        <w:tabs>
          <w:tab w:val="left" w:pos="567"/>
          <w:tab w:val="left" w:pos="3119"/>
        </w:tabs>
        <w:spacing w:after="0" w:line="240" w:lineRule="auto"/>
        <w:ind w:right="-2"/>
        <w:rPr>
          <w:rFonts w:ascii="Times New Roman" w:eastAsia="SimSun" w:hAnsi="Times New Roman" w:cs="Times New Roman"/>
          <w:lang w:eastAsia="zh-CN"/>
        </w:rPr>
      </w:pPr>
      <w:r w:rsidRPr="00057D2F">
        <w:rPr>
          <w:rFonts w:ascii="Times New Roman" w:eastAsia="SimSun" w:hAnsi="Times New Roman" w:cs="Times New Roman"/>
          <w:lang w:eastAsia="zh-CN"/>
        </w:rPr>
        <w:lastRenderedPageBreak/>
        <w:t>Kai kurie vaistai gali sąveikauti su Flucoric.</w:t>
      </w:r>
    </w:p>
    <w:p w14:paraId="38042949" w14:textId="77777777" w:rsidR="00AE2535" w:rsidRPr="00057D2F" w:rsidRDefault="00AE2535" w:rsidP="00684B81">
      <w:pPr>
        <w:numPr>
          <w:ilvl w:val="12"/>
          <w:numId w:val="0"/>
        </w:numPr>
        <w:tabs>
          <w:tab w:val="left" w:pos="567"/>
          <w:tab w:val="left" w:pos="3119"/>
        </w:tabs>
        <w:spacing w:after="0" w:line="240" w:lineRule="auto"/>
        <w:ind w:right="-2"/>
        <w:rPr>
          <w:rFonts w:ascii="Times New Roman" w:eastAsia="SimSun" w:hAnsi="Times New Roman" w:cs="Times New Roman"/>
          <w:lang w:eastAsia="zh-CN"/>
        </w:rPr>
      </w:pPr>
    </w:p>
    <w:p w14:paraId="3804294A" w14:textId="77777777" w:rsidR="00AE2535" w:rsidRPr="00057D2F" w:rsidRDefault="00AE2535" w:rsidP="00684B81">
      <w:pPr>
        <w:numPr>
          <w:ilvl w:val="12"/>
          <w:numId w:val="0"/>
        </w:numPr>
        <w:tabs>
          <w:tab w:val="left" w:pos="567"/>
          <w:tab w:val="left" w:pos="3119"/>
        </w:tabs>
        <w:spacing w:after="0" w:line="240" w:lineRule="auto"/>
        <w:ind w:right="-2"/>
        <w:rPr>
          <w:rFonts w:ascii="Times New Roman" w:eastAsia="SimSun" w:hAnsi="Times New Roman" w:cs="Times New Roman"/>
          <w:lang w:eastAsia="zh-CN"/>
        </w:rPr>
      </w:pPr>
      <w:r w:rsidRPr="00057D2F">
        <w:rPr>
          <w:rFonts w:ascii="Times New Roman" w:eastAsia="SimSun" w:hAnsi="Times New Roman" w:cs="Times New Roman"/>
          <w:lang w:eastAsia="zh-CN"/>
        </w:rPr>
        <w:t>Būtinai pasakykite savo gydytojui, jeigu vartojate kurį nors iš toliau išvardytų vaistų.</w:t>
      </w:r>
    </w:p>
    <w:p w14:paraId="3804294B" w14:textId="77777777" w:rsidR="00AE2535" w:rsidRPr="00057D2F" w:rsidRDefault="00AE2535" w:rsidP="00684B81">
      <w:pPr>
        <w:numPr>
          <w:ilvl w:val="12"/>
          <w:numId w:val="0"/>
        </w:numPr>
        <w:tabs>
          <w:tab w:val="left" w:pos="567"/>
          <w:tab w:val="left" w:pos="3119"/>
        </w:tabs>
        <w:spacing w:after="0" w:line="240" w:lineRule="auto"/>
        <w:ind w:right="-2"/>
        <w:rPr>
          <w:rFonts w:ascii="Times New Roman" w:eastAsia="SimSun" w:hAnsi="Times New Roman" w:cs="Times New Roman"/>
          <w:lang w:eastAsia="zh-CN"/>
        </w:rPr>
      </w:pPr>
    </w:p>
    <w:p w14:paraId="3804294C" w14:textId="5931863B" w:rsidR="00AE2535" w:rsidRDefault="00AE2535" w:rsidP="00684B81">
      <w:pPr>
        <w:tabs>
          <w:tab w:val="num" w:pos="540"/>
          <w:tab w:val="left" w:pos="567"/>
          <w:tab w:val="left" w:pos="3119"/>
        </w:tabs>
        <w:spacing w:after="0" w:line="240" w:lineRule="auto"/>
        <w:ind w:left="540" w:hanging="540"/>
        <w:rPr>
          <w:rFonts w:ascii="Times New Roman" w:eastAsia="SimSun" w:hAnsi="Times New Roman" w:cs="Times New Roman"/>
          <w:lang w:eastAsia="zh-CN"/>
        </w:rPr>
      </w:pPr>
      <w:r w:rsidRPr="008207F1">
        <w:rPr>
          <w:rFonts w:ascii="Times New Roman" w:eastAsia="SimSun" w:hAnsi="Times New Roman" w:cs="Times New Roman"/>
          <w:lang w:eastAsia="zh-CN"/>
        </w:rPr>
        <w:t>-</w:t>
      </w:r>
      <w:r w:rsidRPr="008207F1">
        <w:rPr>
          <w:rFonts w:ascii="Times New Roman" w:eastAsia="SimSun" w:hAnsi="Times New Roman" w:cs="Times New Roman"/>
          <w:lang w:eastAsia="zh-CN"/>
        </w:rPr>
        <w:tab/>
        <w:t>Rifampicinas arba rifabutinas (antibiotikai, kurie vartojami infekcinėms ligoms gydyti).</w:t>
      </w:r>
    </w:p>
    <w:p w14:paraId="5BF762DE" w14:textId="14CAF998" w:rsidR="00727F5D" w:rsidRPr="009A3E98" w:rsidRDefault="00B83C90" w:rsidP="00684B81">
      <w:pPr>
        <w:tabs>
          <w:tab w:val="num" w:pos="540"/>
          <w:tab w:val="left" w:pos="567"/>
          <w:tab w:val="left" w:pos="3119"/>
        </w:tabs>
        <w:spacing w:after="0" w:line="240" w:lineRule="auto"/>
        <w:ind w:left="540" w:hanging="540"/>
        <w:rPr>
          <w:rFonts w:ascii="Times New Roman" w:eastAsia="SimSun" w:hAnsi="Times New Roman" w:cs="Times New Roman"/>
          <w:lang w:eastAsia="zh-CN"/>
        </w:rPr>
      </w:pPr>
      <w:r w:rsidRPr="00B83C90">
        <w:rPr>
          <w:rFonts w:ascii="Times New Roman" w:eastAsia="SimSun" w:hAnsi="Times New Roman" w:cs="Times New Roman"/>
          <w:lang w:eastAsia="zh-CN"/>
        </w:rPr>
        <w:t>-</w:t>
      </w:r>
      <w:r w:rsidRPr="00B83C90">
        <w:rPr>
          <w:rFonts w:ascii="Times New Roman" w:eastAsia="SimSun" w:hAnsi="Times New Roman" w:cs="Times New Roman"/>
          <w:lang w:eastAsia="zh-CN"/>
        </w:rPr>
        <w:tab/>
        <w:t>Abrocitinibo (vartojamo atopinio dermatito, dar vadinamo atopine egzema, gydymui).</w:t>
      </w:r>
    </w:p>
    <w:p w14:paraId="3804294D" w14:textId="77777777" w:rsidR="00AE2535" w:rsidRPr="009A3E98" w:rsidRDefault="00AE2535" w:rsidP="00684B81">
      <w:pPr>
        <w:tabs>
          <w:tab w:val="num" w:pos="540"/>
          <w:tab w:val="left" w:pos="567"/>
          <w:tab w:val="left" w:pos="3119"/>
        </w:tabs>
        <w:spacing w:after="0" w:line="240" w:lineRule="auto"/>
        <w:ind w:left="540" w:hanging="540"/>
        <w:rPr>
          <w:rFonts w:ascii="Times New Roman" w:eastAsia="SimSun" w:hAnsi="Times New Roman" w:cs="Times New Roman"/>
          <w:lang w:eastAsia="zh-CN"/>
        </w:rPr>
      </w:pPr>
      <w:r w:rsidRPr="009A3E98">
        <w:rPr>
          <w:rFonts w:ascii="Times New Roman" w:eastAsia="SimSun" w:hAnsi="Times New Roman" w:cs="Times New Roman"/>
          <w:lang w:eastAsia="zh-CN"/>
        </w:rPr>
        <w:t>-</w:t>
      </w:r>
      <w:r w:rsidRPr="009A3E98">
        <w:rPr>
          <w:rFonts w:ascii="Times New Roman" w:eastAsia="SimSun" w:hAnsi="Times New Roman" w:cs="Times New Roman"/>
          <w:lang w:eastAsia="zh-CN"/>
        </w:rPr>
        <w:tab/>
        <w:t>Alfentanilis, fentanilis (vartojami anestezijai).</w:t>
      </w:r>
    </w:p>
    <w:p w14:paraId="3804294F" w14:textId="77777777" w:rsidR="00AE2535" w:rsidRPr="009327B6" w:rsidRDefault="00AE2535" w:rsidP="00684B81">
      <w:pPr>
        <w:tabs>
          <w:tab w:val="num" w:pos="540"/>
          <w:tab w:val="left" w:pos="567"/>
          <w:tab w:val="left" w:pos="3119"/>
        </w:tabs>
        <w:spacing w:after="0" w:line="240" w:lineRule="auto"/>
        <w:ind w:left="540" w:hanging="540"/>
        <w:rPr>
          <w:rFonts w:ascii="Times New Roman" w:eastAsia="SimSun" w:hAnsi="Times New Roman" w:cs="Times New Roman"/>
          <w:lang w:eastAsia="zh-CN"/>
        </w:rPr>
      </w:pPr>
      <w:r w:rsidRPr="00923BB3">
        <w:rPr>
          <w:rFonts w:ascii="Times New Roman" w:eastAsia="SimSun" w:hAnsi="Times New Roman" w:cs="Times New Roman"/>
          <w:lang w:eastAsia="zh-CN"/>
        </w:rPr>
        <w:t>-</w:t>
      </w:r>
      <w:r w:rsidRPr="00923BB3">
        <w:rPr>
          <w:rFonts w:ascii="Times New Roman" w:eastAsia="SimSun" w:hAnsi="Times New Roman" w:cs="Times New Roman"/>
          <w:lang w:eastAsia="zh-CN"/>
        </w:rPr>
        <w:tab/>
        <w:t>Amitriptilinas, nortriptilinas (antidepresantai).</w:t>
      </w:r>
    </w:p>
    <w:p w14:paraId="38042950" w14:textId="77777777" w:rsidR="00AE2535" w:rsidRPr="00EB0997" w:rsidRDefault="00AE2535" w:rsidP="00684B81">
      <w:pPr>
        <w:tabs>
          <w:tab w:val="num" w:pos="540"/>
          <w:tab w:val="left" w:pos="567"/>
          <w:tab w:val="left" w:pos="3119"/>
        </w:tabs>
        <w:spacing w:after="0" w:line="240" w:lineRule="auto"/>
        <w:ind w:left="540" w:hanging="540"/>
        <w:rPr>
          <w:rFonts w:ascii="Times New Roman" w:eastAsia="SimSun" w:hAnsi="Times New Roman" w:cs="Times New Roman"/>
          <w:lang w:eastAsia="zh-CN"/>
        </w:rPr>
      </w:pPr>
      <w:r w:rsidRPr="009327B6">
        <w:rPr>
          <w:rFonts w:ascii="Times New Roman" w:eastAsia="SimSun" w:hAnsi="Times New Roman" w:cs="Times New Roman"/>
          <w:lang w:eastAsia="zh-CN"/>
        </w:rPr>
        <w:t>-</w:t>
      </w:r>
      <w:r w:rsidRPr="009327B6">
        <w:rPr>
          <w:rFonts w:ascii="Times New Roman" w:eastAsia="SimSun" w:hAnsi="Times New Roman" w:cs="Times New Roman"/>
          <w:lang w:eastAsia="zh-CN"/>
        </w:rPr>
        <w:tab/>
        <w:t>Amfotericinas B, vorikonazolas (priešgrybeliniai vaistai).</w:t>
      </w:r>
    </w:p>
    <w:p w14:paraId="38042951" w14:textId="4E246BC3" w:rsidR="00AE2535" w:rsidRPr="00B40B6D" w:rsidRDefault="00AE2535" w:rsidP="00684B81">
      <w:pPr>
        <w:tabs>
          <w:tab w:val="num" w:pos="540"/>
          <w:tab w:val="left" w:pos="567"/>
          <w:tab w:val="left" w:pos="3119"/>
        </w:tabs>
        <w:spacing w:after="0" w:line="240" w:lineRule="auto"/>
        <w:ind w:left="540" w:hanging="540"/>
        <w:rPr>
          <w:rFonts w:ascii="Times New Roman" w:eastAsia="SimSun" w:hAnsi="Times New Roman" w:cs="Times New Roman"/>
          <w:lang w:eastAsia="zh-CN"/>
        </w:rPr>
      </w:pPr>
      <w:r w:rsidRPr="00227224">
        <w:rPr>
          <w:rFonts w:ascii="Times New Roman" w:eastAsia="SimSun" w:hAnsi="Times New Roman" w:cs="Times New Roman"/>
          <w:lang w:eastAsia="zh-CN"/>
        </w:rPr>
        <w:t>-</w:t>
      </w:r>
      <w:r w:rsidRPr="00227224">
        <w:rPr>
          <w:rFonts w:ascii="Times New Roman" w:eastAsia="SimSun" w:hAnsi="Times New Roman" w:cs="Times New Roman"/>
          <w:lang w:eastAsia="zh-CN"/>
        </w:rPr>
        <w:tab/>
        <w:t xml:space="preserve">Kraujo krešėjimą mažinantys </w:t>
      </w:r>
      <w:r w:rsidRPr="00B40B6D">
        <w:rPr>
          <w:rFonts w:ascii="Times New Roman" w:eastAsia="SimSun" w:hAnsi="Times New Roman" w:cs="Times New Roman"/>
          <w:lang w:eastAsia="zh-CN"/>
        </w:rPr>
        <w:t>vaistai, kurie neleidžia susiformuoti kraujo krešuliams (varfarinas</w:t>
      </w:r>
      <w:r w:rsidR="00531BF7">
        <w:rPr>
          <w:rFonts w:ascii="Times New Roman" w:eastAsia="SimSun" w:hAnsi="Times New Roman" w:cs="Times New Roman"/>
          <w:lang w:eastAsia="zh-CN"/>
        </w:rPr>
        <w:t xml:space="preserve"> </w:t>
      </w:r>
      <w:r w:rsidRPr="00B40B6D">
        <w:rPr>
          <w:rFonts w:ascii="Times New Roman" w:eastAsia="SimSun" w:hAnsi="Times New Roman" w:cs="Times New Roman"/>
          <w:lang w:eastAsia="zh-CN"/>
        </w:rPr>
        <w:t>ar panašūs vaistai).</w:t>
      </w:r>
    </w:p>
    <w:p w14:paraId="38042952" w14:textId="77777777" w:rsidR="00AE2535" w:rsidRPr="00D21823" w:rsidRDefault="00AE2535" w:rsidP="00684B81">
      <w:pPr>
        <w:tabs>
          <w:tab w:val="num" w:pos="540"/>
          <w:tab w:val="left" w:pos="567"/>
          <w:tab w:val="left" w:pos="3119"/>
        </w:tabs>
        <w:spacing w:after="0" w:line="240" w:lineRule="auto"/>
        <w:ind w:left="540" w:hanging="540"/>
        <w:rPr>
          <w:rFonts w:ascii="Times New Roman" w:eastAsia="SimSun" w:hAnsi="Times New Roman" w:cs="Times New Roman"/>
          <w:lang w:eastAsia="zh-CN"/>
        </w:rPr>
      </w:pPr>
      <w:r w:rsidRPr="007A4261">
        <w:rPr>
          <w:rFonts w:ascii="Times New Roman" w:eastAsia="SimSun" w:hAnsi="Times New Roman" w:cs="Times New Roman"/>
          <w:lang w:eastAsia="zh-CN"/>
        </w:rPr>
        <w:t>-</w:t>
      </w:r>
      <w:r w:rsidRPr="007A4261">
        <w:rPr>
          <w:rFonts w:ascii="Times New Roman" w:eastAsia="SimSun" w:hAnsi="Times New Roman" w:cs="Times New Roman"/>
          <w:lang w:eastAsia="zh-CN"/>
        </w:rPr>
        <w:tab/>
        <w:t>Benzodiazepinai (midazolamas, triazolamas ar panašūs vaistai), kurie padeda Jums užmigti arba pašalina nerimą.</w:t>
      </w:r>
    </w:p>
    <w:p w14:paraId="38042953" w14:textId="77777777" w:rsidR="00AE2535" w:rsidRPr="005930D0" w:rsidRDefault="00AE2535" w:rsidP="00684B81">
      <w:pPr>
        <w:tabs>
          <w:tab w:val="num" w:pos="540"/>
          <w:tab w:val="left" w:pos="567"/>
          <w:tab w:val="left" w:pos="3119"/>
        </w:tabs>
        <w:spacing w:after="0" w:line="240" w:lineRule="auto"/>
        <w:ind w:left="540" w:hanging="540"/>
        <w:rPr>
          <w:rFonts w:ascii="Times New Roman" w:eastAsia="SimSun" w:hAnsi="Times New Roman" w:cs="Times New Roman"/>
          <w:lang w:eastAsia="zh-CN"/>
        </w:rPr>
      </w:pPr>
      <w:r w:rsidRPr="009F591D">
        <w:rPr>
          <w:rFonts w:ascii="Times New Roman" w:eastAsia="SimSun" w:hAnsi="Times New Roman" w:cs="Times New Roman"/>
          <w:lang w:eastAsia="zh-CN"/>
        </w:rPr>
        <w:t>-</w:t>
      </w:r>
      <w:r w:rsidRPr="009F591D">
        <w:rPr>
          <w:rFonts w:ascii="Times New Roman" w:eastAsia="SimSun" w:hAnsi="Times New Roman" w:cs="Times New Roman"/>
          <w:lang w:eastAsia="zh-CN"/>
        </w:rPr>
        <w:tab/>
        <w:t>Karbamazepinas, fenitoinas (vaistai, ku</w:t>
      </w:r>
      <w:r w:rsidRPr="005930D0">
        <w:rPr>
          <w:rFonts w:ascii="Times New Roman" w:eastAsia="SimSun" w:hAnsi="Times New Roman" w:cs="Times New Roman"/>
          <w:lang w:eastAsia="zh-CN"/>
        </w:rPr>
        <w:t>rie vartojami priepuoliams gydyti).</w:t>
      </w:r>
    </w:p>
    <w:p w14:paraId="38042954" w14:textId="66470096" w:rsidR="00AE2535" w:rsidRDefault="00AE2535" w:rsidP="00684B81">
      <w:pPr>
        <w:tabs>
          <w:tab w:val="num" w:pos="540"/>
          <w:tab w:val="left" w:pos="567"/>
          <w:tab w:val="left" w:pos="3119"/>
        </w:tabs>
        <w:spacing w:after="0" w:line="240" w:lineRule="auto"/>
        <w:ind w:left="540" w:hanging="540"/>
        <w:rPr>
          <w:rFonts w:ascii="Times New Roman" w:eastAsia="SimSun" w:hAnsi="Times New Roman" w:cs="Times New Roman"/>
          <w:lang w:eastAsia="zh-CN"/>
        </w:rPr>
      </w:pPr>
      <w:r w:rsidRPr="000D5275">
        <w:rPr>
          <w:rFonts w:ascii="Times New Roman" w:eastAsia="SimSun" w:hAnsi="Times New Roman" w:cs="Times New Roman"/>
          <w:lang w:eastAsia="zh-CN"/>
        </w:rPr>
        <w:t>-</w:t>
      </w:r>
      <w:r w:rsidRPr="000D5275">
        <w:rPr>
          <w:rFonts w:ascii="Times New Roman" w:eastAsia="SimSun" w:hAnsi="Times New Roman" w:cs="Times New Roman"/>
          <w:lang w:eastAsia="zh-CN"/>
        </w:rPr>
        <w:tab/>
        <w:t xml:space="preserve">Nifedipinas, isradipinas, amlodipinas, </w:t>
      </w:r>
      <w:r w:rsidR="006B7E9C">
        <w:rPr>
          <w:rFonts w:ascii="Times New Roman" w:eastAsia="SimSun" w:hAnsi="Times New Roman" w:cs="Times New Roman"/>
          <w:lang w:eastAsia="zh-CN"/>
        </w:rPr>
        <w:t xml:space="preserve">verapamilis, </w:t>
      </w:r>
      <w:r w:rsidRPr="000D5275">
        <w:rPr>
          <w:rFonts w:ascii="Times New Roman" w:eastAsia="SimSun" w:hAnsi="Times New Roman" w:cs="Times New Roman"/>
          <w:lang w:eastAsia="zh-CN"/>
        </w:rPr>
        <w:t>felodipinas ir losartanas (vartojami hipertenzijai (padidėjusiam kraujospūdžiui) gydyti).</w:t>
      </w:r>
    </w:p>
    <w:p w14:paraId="169856EC" w14:textId="44F0E514" w:rsidR="007C2F93" w:rsidRPr="009661AA" w:rsidRDefault="007C2F93" w:rsidP="009661AA">
      <w:pPr>
        <w:numPr>
          <w:ilvl w:val="0"/>
          <w:numId w:val="4"/>
        </w:numPr>
        <w:tabs>
          <w:tab w:val="left" w:pos="567"/>
        </w:tabs>
        <w:spacing w:after="0" w:line="240" w:lineRule="auto"/>
        <w:ind w:left="567" w:hanging="567"/>
        <w:rPr>
          <w:rFonts w:ascii="Times New Roman" w:eastAsia="Times New Roman" w:hAnsi="Times New Roman" w:cs="Times New Roman"/>
        </w:rPr>
      </w:pPr>
      <w:r w:rsidRPr="007C2F93">
        <w:rPr>
          <w:rFonts w:ascii="Times New Roman" w:eastAsia="Times New Roman" w:hAnsi="Times New Roman" w:cs="Times New Roman"/>
        </w:rPr>
        <w:t>Olaparib</w:t>
      </w:r>
      <w:r>
        <w:rPr>
          <w:rFonts w:ascii="Times New Roman" w:eastAsia="Times New Roman" w:hAnsi="Times New Roman" w:cs="Times New Roman"/>
        </w:rPr>
        <w:t>as</w:t>
      </w:r>
      <w:r w:rsidRPr="007C2F93">
        <w:rPr>
          <w:rFonts w:ascii="Times New Roman" w:eastAsia="Times New Roman" w:hAnsi="Times New Roman" w:cs="Times New Roman"/>
        </w:rPr>
        <w:t xml:space="preserve"> (vartojamas kiaušidžių vėžiui gydyti).</w:t>
      </w:r>
    </w:p>
    <w:p w14:paraId="38042955" w14:textId="77777777" w:rsidR="00AE2535" w:rsidRPr="00F97E14" w:rsidRDefault="00AE2535" w:rsidP="00684B81">
      <w:pPr>
        <w:tabs>
          <w:tab w:val="num" w:pos="540"/>
          <w:tab w:val="left" w:pos="567"/>
          <w:tab w:val="left" w:pos="3119"/>
        </w:tabs>
        <w:spacing w:after="0" w:line="240" w:lineRule="auto"/>
        <w:ind w:left="540" w:hanging="540"/>
        <w:rPr>
          <w:rFonts w:ascii="Times New Roman" w:eastAsia="SimSun" w:hAnsi="Times New Roman" w:cs="Times New Roman"/>
          <w:lang w:eastAsia="zh-CN"/>
        </w:rPr>
      </w:pPr>
      <w:r w:rsidRPr="00F97E14">
        <w:rPr>
          <w:rFonts w:ascii="Times New Roman" w:eastAsia="SimSun" w:hAnsi="Times New Roman" w:cs="Times New Roman"/>
          <w:lang w:eastAsia="zh-CN"/>
        </w:rPr>
        <w:t>-</w:t>
      </w:r>
      <w:r w:rsidRPr="00F97E14">
        <w:rPr>
          <w:rFonts w:ascii="Times New Roman" w:eastAsia="SimSun" w:hAnsi="Times New Roman" w:cs="Times New Roman"/>
          <w:lang w:eastAsia="zh-CN"/>
        </w:rPr>
        <w:tab/>
        <w:t>Ciklosporinas, everolimuzas, sirolimuzas ar takrolimuzas (vartojami persodinto organo atmetimo profilaktikai).</w:t>
      </w:r>
    </w:p>
    <w:p w14:paraId="38042956" w14:textId="77777777" w:rsidR="00AE2535" w:rsidRPr="00AC155C" w:rsidRDefault="00AE2535" w:rsidP="00684B81">
      <w:pPr>
        <w:tabs>
          <w:tab w:val="num" w:pos="540"/>
          <w:tab w:val="left" w:pos="567"/>
          <w:tab w:val="left" w:pos="3119"/>
        </w:tabs>
        <w:spacing w:after="0" w:line="240" w:lineRule="auto"/>
        <w:ind w:left="540" w:hanging="540"/>
        <w:rPr>
          <w:rFonts w:ascii="Times New Roman" w:eastAsia="SimSun" w:hAnsi="Times New Roman" w:cs="Times New Roman"/>
          <w:lang w:eastAsia="zh-CN"/>
        </w:rPr>
      </w:pPr>
      <w:r w:rsidRPr="00D35A26">
        <w:rPr>
          <w:rFonts w:ascii="Times New Roman" w:eastAsia="SimSun" w:hAnsi="Times New Roman" w:cs="Times New Roman"/>
          <w:lang w:eastAsia="zh-CN"/>
        </w:rPr>
        <w:t>-</w:t>
      </w:r>
      <w:r w:rsidRPr="00D35A26">
        <w:rPr>
          <w:rFonts w:ascii="Times New Roman" w:eastAsia="SimSun" w:hAnsi="Times New Roman" w:cs="Times New Roman"/>
          <w:lang w:eastAsia="zh-CN"/>
        </w:rPr>
        <w:tab/>
        <w:t>Ciklofosfamidas, žiemės alkaloidai (vinkristinas, vinblastinas ar panašūs vaistai), kurie vartojami vėžiui gydyti.</w:t>
      </w:r>
    </w:p>
    <w:p w14:paraId="38042957" w14:textId="77777777" w:rsidR="00AE2535" w:rsidRPr="001E6163" w:rsidRDefault="00AE2535" w:rsidP="00684B81">
      <w:pPr>
        <w:tabs>
          <w:tab w:val="num" w:pos="540"/>
          <w:tab w:val="left" w:pos="567"/>
          <w:tab w:val="left" w:pos="3119"/>
        </w:tabs>
        <w:spacing w:after="0" w:line="240" w:lineRule="auto"/>
        <w:ind w:left="540" w:hanging="540"/>
        <w:rPr>
          <w:rFonts w:ascii="Times New Roman" w:eastAsia="SimSun" w:hAnsi="Times New Roman" w:cs="Times New Roman"/>
          <w:lang w:eastAsia="zh-CN"/>
        </w:rPr>
      </w:pPr>
      <w:r w:rsidRPr="001E6163">
        <w:rPr>
          <w:rFonts w:ascii="Times New Roman" w:eastAsia="SimSun" w:hAnsi="Times New Roman" w:cs="Times New Roman"/>
          <w:lang w:eastAsia="zh-CN"/>
        </w:rPr>
        <w:t>-</w:t>
      </w:r>
      <w:r w:rsidRPr="001E6163">
        <w:rPr>
          <w:rFonts w:ascii="Times New Roman" w:eastAsia="SimSun" w:hAnsi="Times New Roman" w:cs="Times New Roman"/>
          <w:lang w:eastAsia="zh-CN"/>
        </w:rPr>
        <w:tab/>
        <w:t>Halofantrinas (vartojamas maliarijai gydyti).</w:t>
      </w:r>
    </w:p>
    <w:p w14:paraId="38042958" w14:textId="77777777" w:rsidR="00AE2535" w:rsidRPr="00DA4672" w:rsidRDefault="00AE2535" w:rsidP="00684B81">
      <w:pPr>
        <w:tabs>
          <w:tab w:val="num" w:pos="540"/>
          <w:tab w:val="left" w:pos="567"/>
          <w:tab w:val="left" w:pos="3119"/>
        </w:tabs>
        <w:spacing w:after="0" w:line="240" w:lineRule="auto"/>
        <w:ind w:left="540" w:hanging="540"/>
        <w:rPr>
          <w:rFonts w:ascii="Times New Roman" w:eastAsia="SimSun" w:hAnsi="Times New Roman" w:cs="Times New Roman"/>
          <w:lang w:eastAsia="zh-CN"/>
        </w:rPr>
      </w:pPr>
      <w:r w:rsidRPr="00B1522E">
        <w:rPr>
          <w:rFonts w:ascii="Times New Roman" w:eastAsia="SimSun" w:hAnsi="Times New Roman" w:cs="Times New Roman"/>
          <w:lang w:eastAsia="zh-CN"/>
        </w:rPr>
        <w:t>-</w:t>
      </w:r>
      <w:r w:rsidRPr="00B1522E">
        <w:rPr>
          <w:rFonts w:ascii="Times New Roman" w:eastAsia="SimSun" w:hAnsi="Times New Roman" w:cs="Times New Roman"/>
          <w:lang w:eastAsia="zh-CN"/>
        </w:rPr>
        <w:tab/>
        <w:t>Statinai (atorvastatinas, simvastatinas ir fluvastatinas ar panašūs vaistai), kurie vartojami padidėjusioms cholesterolio koncentracijoms mažinti.</w:t>
      </w:r>
    </w:p>
    <w:p w14:paraId="38042959" w14:textId="77777777" w:rsidR="00AE2535" w:rsidRPr="00FD39AA" w:rsidRDefault="00AE2535" w:rsidP="00684B81">
      <w:pPr>
        <w:tabs>
          <w:tab w:val="num" w:pos="540"/>
          <w:tab w:val="left" w:pos="567"/>
          <w:tab w:val="left" w:pos="3119"/>
        </w:tabs>
        <w:spacing w:after="0" w:line="240" w:lineRule="auto"/>
        <w:ind w:left="540" w:hanging="540"/>
        <w:rPr>
          <w:rFonts w:ascii="Times New Roman" w:eastAsia="SimSun" w:hAnsi="Times New Roman" w:cs="Times New Roman"/>
          <w:lang w:eastAsia="zh-CN"/>
        </w:rPr>
      </w:pPr>
      <w:r w:rsidRPr="00FD39AA">
        <w:rPr>
          <w:rFonts w:ascii="Times New Roman" w:eastAsia="SimSun" w:hAnsi="Times New Roman" w:cs="Times New Roman"/>
          <w:lang w:eastAsia="zh-CN"/>
        </w:rPr>
        <w:t>-</w:t>
      </w:r>
      <w:r w:rsidRPr="00FD39AA">
        <w:rPr>
          <w:rFonts w:ascii="Times New Roman" w:eastAsia="SimSun" w:hAnsi="Times New Roman" w:cs="Times New Roman"/>
          <w:lang w:eastAsia="zh-CN"/>
        </w:rPr>
        <w:tab/>
        <w:t>Metadonas (vartojamas skausmui malšinti).</w:t>
      </w:r>
    </w:p>
    <w:p w14:paraId="3804295A" w14:textId="77777777" w:rsidR="00AE2535" w:rsidRPr="004755F6" w:rsidRDefault="00AE2535" w:rsidP="00684B81">
      <w:pPr>
        <w:tabs>
          <w:tab w:val="num" w:pos="540"/>
          <w:tab w:val="left" w:pos="567"/>
          <w:tab w:val="left" w:pos="3119"/>
        </w:tabs>
        <w:spacing w:after="0" w:line="240" w:lineRule="auto"/>
        <w:ind w:left="540" w:hanging="540"/>
        <w:rPr>
          <w:rFonts w:ascii="Times New Roman" w:eastAsia="SimSun" w:hAnsi="Times New Roman" w:cs="Times New Roman"/>
          <w:lang w:eastAsia="zh-CN"/>
        </w:rPr>
      </w:pPr>
      <w:r w:rsidRPr="004755F6">
        <w:rPr>
          <w:rFonts w:ascii="Times New Roman" w:eastAsia="SimSun" w:hAnsi="Times New Roman" w:cs="Times New Roman"/>
          <w:lang w:eastAsia="zh-CN"/>
        </w:rPr>
        <w:t>-</w:t>
      </w:r>
      <w:r w:rsidRPr="004755F6">
        <w:rPr>
          <w:rFonts w:ascii="Times New Roman" w:eastAsia="SimSun" w:hAnsi="Times New Roman" w:cs="Times New Roman"/>
          <w:lang w:eastAsia="zh-CN"/>
        </w:rPr>
        <w:tab/>
        <w:t>Celekoksibas, flurbiprofenas, naproksenas, ibuprofenas, lornoksikamas, meloksikamas, diklofenakas (nesteroidiniai vaistai nuo uždegimo (NVNU)).</w:t>
      </w:r>
    </w:p>
    <w:p w14:paraId="3804295B" w14:textId="77777777" w:rsidR="00AE2535" w:rsidRPr="004755F6" w:rsidRDefault="00AE2535" w:rsidP="00684B81">
      <w:pPr>
        <w:tabs>
          <w:tab w:val="num" w:pos="540"/>
          <w:tab w:val="left" w:pos="567"/>
          <w:tab w:val="left" w:pos="3119"/>
        </w:tabs>
        <w:spacing w:after="0" w:line="240" w:lineRule="auto"/>
        <w:ind w:left="540" w:hanging="540"/>
        <w:rPr>
          <w:rFonts w:ascii="Times New Roman" w:eastAsia="SimSun" w:hAnsi="Times New Roman" w:cs="Times New Roman"/>
          <w:lang w:eastAsia="zh-CN"/>
        </w:rPr>
      </w:pPr>
      <w:r w:rsidRPr="004755F6">
        <w:rPr>
          <w:rFonts w:ascii="Times New Roman" w:eastAsia="SimSun" w:hAnsi="Times New Roman" w:cs="Times New Roman"/>
          <w:lang w:eastAsia="zh-CN"/>
        </w:rPr>
        <w:t>-</w:t>
      </w:r>
      <w:r w:rsidRPr="004755F6">
        <w:rPr>
          <w:rFonts w:ascii="Times New Roman" w:eastAsia="SimSun" w:hAnsi="Times New Roman" w:cs="Times New Roman"/>
          <w:lang w:eastAsia="zh-CN"/>
        </w:rPr>
        <w:tab/>
        <w:t>Geriamieji kontraceptikai.</w:t>
      </w:r>
    </w:p>
    <w:p w14:paraId="3804295C" w14:textId="77777777" w:rsidR="00AE2535" w:rsidRPr="004755F6" w:rsidRDefault="00AE2535" w:rsidP="00684B81">
      <w:pPr>
        <w:tabs>
          <w:tab w:val="num" w:pos="540"/>
          <w:tab w:val="left" w:pos="567"/>
          <w:tab w:val="left" w:pos="3119"/>
        </w:tabs>
        <w:spacing w:after="0" w:line="240" w:lineRule="auto"/>
        <w:ind w:left="540" w:hanging="540"/>
        <w:rPr>
          <w:rFonts w:ascii="Times New Roman" w:eastAsia="SimSun" w:hAnsi="Times New Roman" w:cs="Times New Roman"/>
          <w:lang w:eastAsia="zh-CN"/>
        </w:rPr>
      </w:pPr>
      <w:r w:rsidRPr="004755F6">
        <w:rPr>
          <w:rFonts w:ascii="Times New Roman" w:eastAsia="SimSun" w:hAnsi="Times New Roman" w:cs="Times New Roman"/>
          <w:lang w:eastAsia="zh-CN"/>
        </w:rPr>
        <w:t>-</w:t>
      </w:r>
      <w:r w:rsidRPr="004755F6">
        <w:rPr>
          <w:rFonts w:ascii="Times New Roman" w:eastAsia="SimSun" w:hAnsi="Times New Roman" w:cs="Times New Roman"/>
          <w:lang w:eastAsia="zh-CN"/>
        </w:rPr>
        <w:tab/>
        <w:t>Prednizonas (steroidas).</w:t>
      </w:r>
    </w:p>
    <w:p w14:paraId="3804295D" w14:textId="77777777" w:rsidR="00AE2535" w:rsidRPr="004755F6" w:rsidRDefault="00AE2535" w:rsidP="00684B81">
      <w:pPr>
        <w:tabs>
          <w:tab w:val="num" w:pos="540"/>
          <w:tab w:val="left" w:pos="567"/>
          <w:tab w:val="left" w:pos="3119"/>
        </w:tabs>
        <w:spacing w:after="0" w:line="240" w:lineRule="auto"/>
        <w:ind w:left="540" w:hanging="540"/>
        <w:rPr>
          <w:rFonts w:ascii="Times New Roman" w:eastAsia="SimSun" w:hAnsi="Times New Roman" w:cs="Times New Roman"/>
          <w:lang w:eastAsia="zh-CN"/>
        </w:rPr>
      </w:pPr>
      <w:r w:rsidRPr="004755F6">
        <w:rPr>
          <w:rFonts w:ascii="Times New Roman" w:eastAsia="SimSun" w:hAnsi="Times New Roman" w:cs="Times New Roman"/>
          <w:lang w:eastAsia="zh-CN"/>
        </w:rPr>
        <w:t>-</w:t>
      </w:r>
      <w:r w:rsidRPr="004755F6">
        <w:rPr>
          <w:rFonts w:ascii="Times New Roman" w:eastAsia="SimSun" w:hAnsi="Times New Roman" w:cs="Times New Roman"/>
          <w:lang w:eastAsia="zh-CN"/>
        </w:rPr>
        <w:tab/>
        <w:t>Zidovudinas, dar vadinamas AZT, sakvinaviras (vartojami ŽIV užsikrėtusiems pacientams gydyti).</w:t>
      </w:r>
    </w:p>
    <w:p w14:paraId="3804295E" w14:textId="77777777" w:rsidR="00AE2535" w:rsidRPr="004755F6" w:rsidRDefault="00AE2535" w:rsidP="00684B81">
      <w:pPr>
        <w:tabs>
          <w:tab w:val="num" w:pos="540"/>
          <w:tab w:val="left" w:pos="567"/>
          <w:tab w:val="left" w:pos="3119"/>
        </w:tabs>
        <w:spacing w:after="0" w:line="240" w:lineRule="auto"/>
        <w:ind w:left="540" w:hanging="540"/>
        <w:rPr>
          <w:rFonts w:ascii="Times New Roman" w:eastAsia="SimSun" w:hAnsi="Times New Roman" w:cs="Times New Roman"/>
          <w:lang w:eastAsia="zh-CN"/>
        </w:rPr>
      </w:pPr>
      <w:r w:rsidRPr="004755F6">
        <w:rPr>
          <w:rFonts w:ascii="Times New Roman" w:eastAsia="SimSun" w:hAnsi="Times New Roman" w:cs="Times New Roman"/>
          <w:lang w:eastAsia="zh-CN"/>
        </w:rPr>
        <w:t>-</w:t>
      </w:r>
      <w:r w:rsidRPr="004755F6">
        <w:rPr>
          <w:rFonts w:ascii="Times New Roman" w:eastAsia="SimSun" w:hAnsi="Times New Roman" w:cs="Times New Roman"/>
          <w:lang w:eastAsia="zh-CN"/>
        </w:rPr>
        <w:tab/>
        <w:t>Vaistai diabetui gydyti, pavyzdžiui: chlorpropamidas, glibenklamidas, glipizidas ar tolbutamidas.</w:t>
      </w:r>
    </w:p>
    <w:p w14:paraId="3804295F" w14:textId="16FCA115" w:rsidR="00AE2535" w:rsidRDefault="00AE2535" w:rsidP="00684B81">
      <w:pPr>
        <w:tabs>
          <w:tab w:val="num" w:pos="540"/>
          <w:tab w:val="left" w:pos="567"/>
          <w:tab w:val="left" w:pos="3119"/>
        </w:tabs>
        <w:spacing w:after="0" w:line="240" w:lineRule="auto"/>
        <w:ind w:left="540" w:hanging="540"/>
        <w:rPr>
          <w:rFonts w:ascii="Times New Roman" w:eastAsia="SimSun" w:hAnsi="Times New Roman" w:cs="Times New Roman"/>
          <w:lang w:eastAsia="zh-CN"/>
        </w:rPr>
      </w:pPr>
      <w:r w:rsidRPr="004755F6">
        <w:rPr>
          <w:rFonts w:ascii="Times New Roman" w:eastAsia="SimSun" w:hAnsi="Times New Roman" w:cs="Times New Roman"/>
          <w:lang w:eastAsia="zh-CN"/>
        </w:rPr>
        <w:t>-</w:t>
      </w:r>
      <w:r w:rsidRPr="004755F6">
        <w:rPr>
          <w:rFonts w:ascii="Times New Roman" w:eastAsia="SimSun" w:hAnsi="Times New Roman" w:cs="Times New Roman"/>
          <w:lang w:eastAsia="zh-CN"/>
        </w:rPr>
        <w:tab/>
        <w:t>Teofilinas (vartojamas astmai kontroliuoti).</w:t>
      </w:r>
    </w:p>
    <w:p w14:paraId="74BC60E4" w14:textId="1FF1D9D8" w:rsidR="00587934" w:rsidRDefault="00587934" w:rsidP="00684B81">
      <w:pPr>
        <w:tabs>
          <w:tab w:val="num" w:pos="540"/>
          <w:tab w:val="left" w:pos="567"/>
          <w:tab w:val="left" w:pos="3119"/>
        </w:tabs>
        <w:spacing w:after="0" w:line="240" w:lineRule="auto"/>
        <w:ind w:left="540" w:hanging="540"/>
        <w:rPr>
          <w:rFonts w:ascii="Times New Roman" w:eastAsia="SimSun" w:hAnsi="Times New Roman" w:cs="Times New Roman"/>
          <w:lang w:eastAsia="zh-CN"/>
        </w:rPr>
      </w:pPr>
      <w:r>
        <w:rPr>
          <w:rFonts w:ascii="Times New Roman" w:eastAsia="SimSun" w:hAnsi="Times New Roman" w:cs="Times New Roman"/>
          <w:lang w:eastAsia="zh-CN"/>
        </w:rPr>
        <w:t>-</w:t>
      </w:r>
      <w:r>
        <w:rPr>
          <w:rFonts w:ascii="Times New Roman" w:eastAsia="SimSun" w:hAnsi="Times New Roman" w:cs="Times New Roman"/>
          <w:lang w:eastAsia="zh-CN"/>
        </w:rPr>
        <w:tab/>
      </w:r>
      <w:r w:rsidRPr="00587934">
        <w:rPr>
          <w:rFonts w:ascii="Times New Roman" w:eastAsia="SimSun" w:hAnsi="Times New Roman" w:cs="Times New Roman"/>
          <w:lang w:eastAsia="zh-CN"/>
        </w:rPr>
        <w:t>Tofacitinib</w:t>
      </w:r>
      <w:r>
        <w:rPr>
          <w:rFonts w:ascii="Times New Roman" w:eastAsia="SimSun" w:hAnsi="Times New Roman" w:cs="Times New Roman"/>
          <w:lang w:eastAsia="zh-CN"/>
        </w:rPr>
        <w:t>as</w:t>
      </w:r>
      <w:r w:rsidRPr="00587934">
        <w:rPr>
          <w:rFonts w:ascii="Times New Roman" w:eastAsia="SimSun" w:hAnsi="Times New Roman" w:cs="Times New Roman"/>
          <w:lang w:eastAsia="zh-CN"/>
        </w:rPr>
        <w:t xml:space="preserve"> (juo gydomas reumatoidinis artritas).</w:t>
      </w:r>
    </w:p>
    <w:p w14:paraId="1C3EF4E2" w14:textId="10172905" w:rsidR="007D657C" w:rsidRPr="004755F6" w:rsidRDefault="007D657C" w:rsidP="00684B81">
      <w:pPr>
        <w:tabs>
          <w:tab w:val="num" w:pos="540"/>
          <w:tab w:val="left" w:pos="567"/>
          <w:tab w:val="left" w:pos="3119"/>
        </w:tabs>
        <w:spacing w:after="0" w:line="240" w:lineRule="auto"/>
        <w:ind w:left="540" w:hanging="540"/>
        <w:rPr>
          <w:rFonts w:ascii="Times New Roman" w:eastAsia="SimSun" w:hAnsi="Times New Roman" w:cs="Times New Roman"/>
          <w:lang w:eastAsia="zh-CN"/>
        </w:rPr>
      </w:pPr>
      <w:r w:rsidRPr="007D657C">
        <w:rPr>
          <w:rFonts w:ascii="Times New Roman" w:eastAsia="SimSun" w:hAnsi="Times New Roman" w:cs="Times New Roman"/>
          <w:lang w:eastAsia="zh-CN"/>
        </w:rPr>
        <w:t>-</w:t>
      </w:r>
      <w:r w:rsidRPr="007D657C">
        <w:rPr>
          <w:rFonts w:ascii="Times New Roman" w:eastAsia="SimSun" w:hAnsi="Times New Roman" w:cs="Times New Roman"/>
          <w:lang w:eastAsia="zh-CN"/>
        </w:rPr>
        <w:tab/>
        <w:t>Tolvaptano, kurio skiriama hiponatremijai (per mažam natrio kiekiui kraujyje) gydyti arba inkstų funkcijos prastėjimui sulėtinti.</w:t>
      </w:r>
    </w:p>
    <w:p w14:paraId="38042960" w14:textId="77777777" w:rsidR="00AE2535" w:rsidRPr="004755F6" w:rsidRDefault="00AE2535" w:rsidP="00684B81">
      <w:pPr>
        <w:tabs>
          <w:tab w:val="num" w:pos="540"/>
          <w:tab w:val="left" w:pos="567"/>
          <w:tab w:val="left" w:pos="3119"/>
        </w:tabs>
        <w:spacing w:after="0" w:line="240" w:lineRule="auto"/>
        <w:ind w:left="540" w:hanging="540"/>
        <w:rPr>
          <w:rFonts w:ascii="Times New Roman" w:eastAsia="SimSun" w:hAnsi="Times New Roman" w:cs="Times New Roman"/>
          <w:lang w:eastAsia="zh-CN"/>
        </w:rPr>
      </w:pPr>
      <w:r w:rsidRPr="004755F6">
        <w:rPr>
          <w:rFonts w:ascii="Times New Roman" w:eastAsia="SimSun" w:hAnsi="Times New Roman" w:cs="Times New Roman"/>
          <w:lang w:eastAsia="zh-CN"/>
        </w:rPr>
        <w:t>-</w:t>
      </w:r>
      <w:r w:rsidRPr="004755F6">
        <w:rPr>
          <w:rFonts w:ascii="Times New Roman" w:eastAsia="SimSun" w:hAnsi="Times New Roman" w:cs="Times New Roman"/>
          <w:lang w:eastAsia="zh-CN"/>
        </w:rPr>
        <w:tab/>
        <w:t>Vitaminas A (maisto papildas).</w:t>
      </w:r>
    </w:p>
    <w:p w14:paraId="38042961" w14:textId="2EEDFE84" w:rsidR="0005063A" w:rsidRDefault="0005063A" w:rsidP="004D5120">
      <w:pPr>
        <w:tabs>
          <w:tab w:val="num" w:pos="540"/>
          <w:tab w:val="left" w:pos="567"/>
          <w:tab w:val="left" w:pos="3119"/>
        </w:tabs>
        <w:spacing w:after="0" w:line="240" w:lineRule="auto"/>
        <w:ind w:left="540" w:hanging="540"/>
        <w:rPr>
          <w:rFonts w:ascii="Times New Roman" w:eastAsia="SimSun" w:hAnsi="Times New Roman" w:cs="Times New Roman"/>
          <w:lang w:eastAsia="zh-CN"/>
        </w:rPr>
      </w:pPr>
      <w:r w:rsidRPr="004755F6">
        <w:rPr>
          <w:rFonts w:ascii="Times New Roman" w:eastAsia="SimSun" w:hAnsi="Times New Roman" w:cs="Times New Roman"/>
          <w:lang w:eastAsia="zh-CN"/>
        </w:rPr>
        <w:t>-</w:t>
      </w:r>
      <w:r w:rsidRPr="004755F6">
        <w:rPr>
          <w:rFonts w:ascii="Times New Roman" w:eastAsia="SimSun" w:hAnsi="Times New Roman" w:cs="Times New Roman"/>
          <w:lang w:eastAsia="zh-CN"/>
        </w:rPr>
        <w:tab/>
        <w:t>Ivakaftoro (juo gydoma cistinė fibrozė).</w:t>
      </w:r>
    </w:p>
    <w:p w14:paraId="7B49DB80" w14:textId="4191BAD5" w:rsidR="00F1282B" w:rsidRPr="004755F6" w:rsidRDefault="00F1282B" w:rsidP="004D5120">
      <w:pPr>
        <w:tabs>
          <w:tab w:val="num" w:pos="540"/>
          <w:tab w:val="left" w:pos="567"/>
          <w:tab w:val="left" w:pos="3119"/>
        </w:tabs>
        <w:spacing w:after="0" w:line="240" w:lineRule="auto"/>
        <w:ind w:left="540" w:hanging="540"/>
        <w:rPr>
          <w:rFonts w:ascii="Times New Roman" w:eastAsia="SimSun" w:hAnsi="Times New Roman" w:cs="Times New Roman"/>
          <w:lang w:eastAsia="zh-CN"/>
        </w:rPr>
      </w:pPr>
      <w:r>
        <w:rPr>
          <w:rFonts w:ascii="Times New Roman" w:eastAsia="SimSun" w:hAnsi="Times New Roman" w:cs="Times New Roman"/>
          <w:lang w:eastAsia="zh-CN"/>
        </w:rPr>
        <w:t>-</w:t>
      </w:r>
      <w:r>
        <w:rPr>
          <w:rFonts w:ascii="Times New Roman" w:eastAsia="SimSun" w:hAnsi="Times New Roman" w:cs="Times New Roman"/>
          <w:lang w:eastAsia="zh-CN"/>
        </w:rPr>
        <w:tab/>
      </w:r>
      <w:r w:rsidRPr="00F1282B">
        <w:rPr>
          <w:rFonts w:ascii="Times New Roman" w:eastAsia="SimSun" w:hAnsi="Times New Roman" w:cs="Times New Roman"/>
          <w:lang w:eastAsia="zh-CN"/>
        </w:rPr>
        <w:t>Amjodaron</w:t>
      </w:r>
      <w:r>
        <w:rPr>
          <w:rFonts w:ascii="Times New Roman" w:eastAsia="SimSun" w:hAnsi="Times New Roman" w:cs="Times New Roman"/>
          <w:lang w:eastAsia="zh-CN"/>
        </w:rPr>
        <w:t>as</w:t>
      </w:r>
      <w:r w:rsidRPr="00F1282B">
        <w:rPr>
          <w:rFonts w:ascii="Times New Roman" w:eastAsia="SimSun" w:hAnsi="Times New Roman" w:cs="Times New Roman"/>
          <w:lang w:eastAsia="zh-CN"/>
        </w:rPr>
        <w:t xml:space="preserve"> (juo gydomas netolygus širdies plakimas „aritmijos“).</w:t>
      </w:r>
    </w:p>
    <w:p w14:paraId="38042962" w14:textId="20E1DF0C" w:rsidR="0005063A" w:rsidRDefault="0005063A" w:rsidP="004D5120">
      <w:pPr>
        <w:tabs>
          <w:tab w:val="num" w:pos="540"/>
          <w:tab w:val="left" w:pos="567"/>
          <w:tab w:val="left" w:pos="3119"/>
        </w:tabs>
        <w:spacing w:after="0" w:line="240" w:lineRule="auto"/>
        <w:ind w:left="540" w:hanging="540"/>
        <w:rPr>
          <w:rFonts w:ascii="Times New Roman" w:eastAsia="SimSun" w:hAnsi="Times New Roman" w:cs="Times New Roman"/>
          <w:lang w:eastAsia="zh-CN"/>
        </w:rPr>
      </w:pPr>
      <w:r w:rsidRPr="004755F6">
        <w:rPr>
          <w:rFonts w:ascii="Times New Roman" w:eastAsia="SimSun" w:hAnsi="Times New Roman" w:cs="Times New Roman"/>
          <w:lang w:eastAsia="zh-CN"/>
        </w:rPr>
        <w:t>-</w:t>
      </w:r>
      <w:r w:rsidRPr="004755F6">
        <w:rPr>
          <w:rFonts w:ascii="Times New Roman" w:eastAsia="SimSun" w:hAnsi="Times New Roman" w:cs="Times New Roman"/>
          <w:lang w:eastAsia="zh-CN"/>
        </w:rPr>
        <w:tab/>
        <w:t xml:space="preserve">Hidrochlorotiazido </w:t>
      </w:r>
      <w:r w:rsidRPr="00FA5929">
        <w:rPr>
          <w:rFonts w:ascii="Times New Roman" w:eastAsia="SimSun" w:hAnsi="Times New Roman" w:cs="Times New Roman"/>
          <w:lang w:eastAsia="zh-CN"/>
        </w:rPr>
        <w:t>(šlapimo išsiskyrimą skatinančio vaisto).</w:t>
      </w:r>
    </w:p>
    <w:p w14:paraId="633F3429" w14:textId="524A80B9" w:rsidR="005A00D5" w:rsidRDefault="005A00D5" w:rsidP="005A00D5">
      <w:pPr>
        <w:numPr>
          <w:ilvl w:val="0"/>
          <w:numId w:val="4"/>
        </w:numPr>
        <w:tabs>
          <w:tab w:val="left" w:pos="-850"/>
          <w:tab w:val="left" w:pos="-130"/>
          <w:tab w:val="left" w:pos="0"/>
          <w:tab w:val="left" w:pos="1310"/>
          <w:tab w:val="left" w:pos="2030"/>
          <w:tab w:val="left" w:pos="2750"/>
          <w:tab w:val="left" w:pos="3470"/>
          <w:tab w:val="left" w:pos="4190"/>
          <w:tab w:val="left" w:pos="4910"/>
          <w:tab w:val="left" w:pos="5630"/>
          <w:tab w:val="left" w:pos="6350"/>
          <w:tab w:val="left" w:pos="7070"/>
          <w:tab w:val="left" w:pos="7790"/>
          <w:tab w:val="left" w:pos="8510"/>
          <w:tab w:val="left" w:pos="9230"/>
          <w:tab w:val="left" w:pos="9950"/>
          <w:tab w:val="left" w:pos="10670"/>
          <w:tab w:val="left" w:pos="11390"/>
          <w:tab w:val="left" w:pos="12110"/>
          <w:tab w:val="left" w:pos="12830"/>
          <w:tab w:val="left" w:pos="13550"/>
          <w:tab w:val="left" w:pos="14270"/>
          <w:tab w:val="left" w:pos="14990"/>
          <w:tab w:val="left" w:pos="15710"/>
          <w:tab w:val="left" w:pos="16430"/>
          <w:tab w:val="left" w:pos="17150"/>
          <w:tab w:val="left" w:pos="17870"/>
          <w:tab w:val="left" w:pos="18590"/>
          <w:tab w:val="left" w:pos="19310"/>
        </w:tabs>
        <w:suppressAutoHyphens/>
        <w:spacing w:after="0" w:line="240" w:lineRule="auto"/>
        <w:ind w:left="567" w:hanging="567"/>
        <w:rPr>
          <w:rFonts w:ascii="Times New Roman" w:eastAsia="Times New Roman" w:hAnsi="Times New Roman" w:cs="Times New Roman"/>
          <w:color w:val="000000"/>
        </w:rPr>
      </w:pPr>
      <w:r w:rsidRPr="005A00D5">
        <w:rPr>
          <w:rFonts w:ascii="Times New Roman" w:eastAsia="Times New Roman" w:hAnsi="Times New Roman" w:cs="Times New Roman"/>
          <w:color w:val="000000"/>
        </w:rPr>
        <w:t>Ibrutinib</w:t>
      </w:r>
      <w:r>
        <w:rPr>
          <w:rFonts w:ascii="Times New Roman" w:eastAsia="Times New Roman" w:hAnsi="Times New Roman" w:cs="Times New Roman"/>
          <w:color w:val="000000"/>
        </w:rPr>
        <w:t>as</w:t>
      </w:r>
      <w:r w:rsidRPr="005A00D5">
        <w:rPr>
          <w:rFonts w:ascii="Times New Roman" w:eastAsia="Times New Roman" w:hAnsi="Times New Roman" w:cs="Times New Roman"/>
          <w:color w:val="000000"/>
        </w:rPr>
        <w:t xml:space="preserve"> (juo gydomas kraujo vėžys).</w:t>
      </w:r>
    </w:p>
    <w:p w14:paraId="0F392C3A" w14:textId="1EA550D3" w:rsidR="0086299B" w:rsidRPr="005A00D5" w:rsidRDefault="0086299B" w:rsidP="005A00D5">
      <w:pPr>
        <w:numPr>
          <w:ilvl w:val="0"/>
          <w:numId w:val="4"/>
        </w:numPr>
        <w:tabs>
          <w:tab w:val="left" w:pos="-850"/>
          <w:tab w:val="left" w:pos="-130"/>
          <w:tab w:val="left" w:pos="0"/>
          <w:tab w:val="left" w:pos="1310"/>
          <w:tab w:val="left" w:pos="2030"/>
          <w:tab w:val="left" w:pos="2750"/>
          <w:tab w:val="left" w:pos="3470"/>
          <w:tab w:val="left" w:pos="4190"/>
          <w:tab w:val="left" w:pos="4910"/>
          <w:tab w:val="left" w:pos="5630"/>
          <w:tab w:val="left" w:pos="6350"/>
          <w:tab w:val="left" w:pos="7070"/>
          <w:tab w:val="left" w:pos="7790"/>
          <w:tab w:val="left" w:pos="8510"/>
          <w:tab w:val="left" w:pos="9230"/>
          <w:tab w:val="left" w:pos="9950"/>
          <w:tab w:val="left" w:pos="10670"/>
          <w:tab w:val="left" w:pos="11390"/>
          <w:tab w:val="left" w:pos="12110"/>
          <w:tab w:val="left" w:pos="12830"/>
          <w:tab w:val="left" w:pos="13550"/>
          <w:tab w:val="left" w:pos="14270"/>
          <w:tab w:val="left" w:pos="14990"/>
          <w:tab w:val="left" w:pos="15710"/>
          <w:tab w:val="left" w:pos="16430"/>
          <w:tab w:val="left" w:pos="17150"/>
          <w:tab w:val="left" w:pos="17870"/>
          <w:tab w:val="left" w:pos="18590"/>
          <w:tab w:val="left" w:pos="19310"/>
        </w:tabs>
        <w:suppressAutoHyphens/>
        <w:spacing w:after="0" w:line="240" w:lineRule="auto"/>
        <w:ind w:left="567" w:hanging="567"/>
        <w:rPr>
          <w:rFonts w:ascii="Times New Roman" w:eastAsia="Times New Roman" w:hAnsi="Times New Roman" w:cs="Times New Roman"/>
          <w:color w:val="000000"/>
        </w:rPr>
      </w:pPr>
      <w:r w:rsidRPr="0086299B">
        <w:rPr>
          <w:rFonts w:ascii="Times New Roman" w:eastAsia="Times New Roman" w:hAnsi="Times New Roman" w:cs="Times New Roman"/>
          <w:color w:val="000000"/>
        </w:rPr>
        <w:t>Lurazidono (juo gydoma šizofrenija).</w:t>
      </w:r>
    </w:p>
    <w:p w14:paraId="38042965" w14:textId="77777777" w:rsidR="00AE2535" w:rsidRPr="00057D2F" w:rsidRDefault="00AE2535" w:rsidP="00684B81">
      <w:pPr>
        <w:numPr>
          <w:ilvl w:val="12"/>
          <w:numId w:val="0"/>
        </w:numPr>
        <w:tabs>
          <w:tab w:val="left" w:pos="567"/>
          <w:tab w:val="left" w:pos="3119"/>
        </w:tabs>
        <w:spacing w:after="0" w:line="240" w:lineRule="auto"/>
        <w:ind w:right="-2"/>
        <w:rPr>
          <w:rFonts w:ascii="Times New Roman" w:eastAsia="SimSun" w:hAnsi="Times New Roman" w:cs="Times New Roman"/>
          <w:lang w:eastAsia="zh-CN"/>
        </w:rPr>
      </w:pPr>
    </w:p>
    <w:p w14:paraId="38042966" w14:textId="77777777" w:rsidR="00AE2535" w:rsidRPr="00057D2F" w:rsidRDefault="00AE2535" w:rsidP="00684B81">
      <w:pPr>
        <w:numPr>
          <w:ilvl w:val="12"/>
          <w:numId w:val="0"/>
        </w:numPr>
        <w:tabs>
          <w:tab w:val="left" w:pos="567"/>
          <w:tab w:val="left" w:pos="3119"/>
        </w:tabs>
        <w:spacing w:after="0" w:line="240" w:lineRule="auto"/>
        <w:ind w:right="-2"/>
        <w:rPr>
          <w:rFonts w:ascii="Times New Roman" w:eastAsia="SimSun" w:hAnsi="Times New Roman" w:cs="Times New Roman"/>
          <w:b/>
          <w:bCs/>
          <w:lang w:eastAsia="zh-CN"/>
        </w:rPr>
      </w:pPr>
      <w:r w:rsidRPr="00057D2F">
        <w:rPr>
          <w:rFonts w:ascii="Times New Roman" w:eastAsia="SimSun" w:hAnsi="Times New Roman" w:cs="Times New Roman"/>
          <w:b/>
          <w:bCs/>
          <w:lang w:eastAsia="zh-CN"/>
        </w:rPr>
        <w:t>Flucoric vartojimas su maistu ir gėrimais</w:t>
      </w:r>
    </w:p>
    <w:p w14:paraId="38042967" w14:textId="77777777" w:rsidR="00AE2535" w:rsidRPr="00057D2F" w:rsidRDefault="00AE2535" w:rsidP="00684B81">
      <w:pPr>
        <w:numPr>
          <w:ilvl w:val="12"/>
          <w:numId w:val="0"/>
        </w:numPr>
        <w:tabs>
          <w:tab w:val="left" w:pos="567"/>
          <w:tab w:val="left" w:pos="3119"/>
        </w:tabs>
        <w:spacing w:after="0" w:line="240" w:lineRule="auto"/>
        <w:ind w:right="-2"/>
        <w:rPr>
          <w:rFonts w:ascii="Times New Roman" w:eastAsia="SimSun" w:hAnsi="Times New Roman" w:cs="Times New Roman"/>
          <w:lang w:eastAsia="zh-CN"/>
        </w:rPr>
      </w:pPr>
      <w:r w:rsidRPr="00057D2F">
        <w:rPr>
          <w:rFonts w:ascii="Times New Roman" w:eastAsia="SimSun" w:hAnsi="Times New Roman" w:cs="Times New Roman"/>
          <w:lang w:eastAsia="zh-CN"/>
        </w:rPr>
        <w:t>Šį vaistą galite gerti valgant arba be maisto.</w:t>
      </w:r>
    </w:p>
    <w:p w14:paraId="38042968" w14:textId="77777777" w:rsidR="00AE2535" w:rsidRPr="00057D2F" w:rsidRDefault="00AE2535" w:rsidP="00684B81">
      <w:pPr>
        <w:numPr>
          <w:ilvl w:val="12"/>
          <w:numId w:val="0"/>
        </w:numPr>
        <w:tabs>
          <w:tab w:val="left" w:pos="567"/>
          <w:tab w:val="left" w:pos="3119"/>
        </w:tabs>
        <w:spacing w:after="0" w:line="240" w:lineRule="auto"/>
        <w:ind w:right="-2"/>
        <w:rPr>
          <w:rFonts w:ascii="Times New Roman" w:eastAsia="SimSun" w:hAnsi="Times New Roman" w:cs="Times New Roman"/>
          <w:lang w:eastAsia="zh-CN"/>
        </w:rPr>
      </w:pPr>
    </w:p>
    <w:p w14:paraId="38042969" w14:textId="2D1C3C5A" w:rsidR="00AE2535" w:rsidRPr="00057D2F" w:rsidRDefault="00AE2535" w:rsidP="00684B81">
      <w:pPr>
        <w:numPr>
          <w:ilvl w:val="12"/>
          <w:numId w:val="0"/>
        </w:numPr>
        <w:tabs>
          <w:tab w:val="left" w:pos="567"/>
          <w:tab w:val="left" w:pos="3119"/>
        </w:tabs>
        <w:spacing w:after="0" w:line="240" w:lineRule="auto"/>
        <w:ind w:right="-2"/>
        <w:rPr>
          <w:rFonts w:ascii="Times New Roman" w:eastAsia="SimSun" w:hAnsi="Times New Roman" w:cs="Times New Roman"/>
          <w:b/>
          <w:bCs/>
          <w:lang w:eastAsia="zh-CN"/>
        </w:rPr>
      </w:pPr>
      <w:r w:rsidRPr="00057D2F">
        <w:rPr>
          <w:rFonts w:ascii="Times New Roman" w:eastAsia="SimSun" w:hAnsi="Times New Roman" w:cs="Times New Roman"/>
          <w:b/>
          <w:bCs/>
          <w:lang w:eastAsia="zh-CN"/>
        </w:rPr>
        <w:t>Nėštumas</w:t>
      </w:r>
      <w:r w:rsidR="005A00D5">
        <w:rPr>
          <w:rFonts w:ascii="Times New Roman" w:eastAsia="SimSun" w:hAnsi="Times New Roman" w:cs="Times New Roman"/>
          <w:b/>
          <w:bCs/>
          <w:lang w:eastAsia="zh-CN"/>
        </w:rPr>
        <w:t>,</w:t>
      </w:r>
      <w:r w:rsidRPr="00057D2F">
        <w:rPr>
          <w:rFonts w:ascii="Times New Roman" w:eastAsia="SimSun" w:hAnsi="Times New Roman" w:cs="Times New Roman"/>
          <w:b/>
          <w:bCs/>
          <w:lang w:eastAsia="zh-CN"/>
        </w:rPr>
        <w:t xml:space="preserve"> žindymo laikotarpis</w:t>
      </w:r>
      <w:r w:rsidR="005A00D5">
        <w:rPr>
          <w:rFonts w:ascii="Times New Roman" w:eastAsia="SimSun" w:hAnsi="Times New Roman" w:cs="Times New Roman"/>
          <w:b/>
          <w:bCs/>
          <w:lang w:eastAsia="zh-CN"/>
        </w:rPr>
        <w:t xml:space="preserve"> ir vaisingumas</w:t>
      </w:r>
    </w:p>
    <w:p w14:paraId="07DC28CF" w14:textId="3347EF68" w:rsidR="00D00174" w:rsidRDefault="00AE2535" w:rsidP="00684B81">
      <w:pPr>
        <w:numPr>
          <w:ilvl w:val="12"/>
          <w:numId w:val="0"/>
        </w:numPr>
        <w:tabs>
          <w:tab w:val="left" w:pos="567"/>
          <w:tab w:val="left" w:pos="3119"/>
        </w:tabs>
        <w:spacing w:after="0" w:line="240" w:lineRule="auto"/>
        <w:ind w:right="-2"/>
        <w:rPr>
          <w:rFonts w:ascii="Times New Roman" w:eastAsia="SimSun" w:hAnsi="Times New Roman" w:cs="Times New Roman"/>
          <w:lang w:eastAsia="zh-CN"/>
        </w:rPr>
      </w:pPr>
      <w:r w:rsidRPr="00057D2F">
        <w:rPr>
          <w:rFonts w:ascii="Times New Roman" w:eastAsia="SimSun" w:hAnsi="Times New Roman" w:cs="Times New Roman"/>
          <w:lang w:eastAsia="zh-CN"/>
        </w:rPr>
        <w:t xml:space="preserve">Jeigu esate nėščia, žindote kūdikį, manote, kad galbūt esate nėščia arba planuojate pastoti, </w:t>
      </w:r>
      <w:r w:rsidR="0042588B" w:rsidRPr="0042588B">
        <w:rPr>
          <w:rFonts w:ascii="Times New Roman" w:eastAsia="SimSun" w:hAnsi="Times New Roman" w:cs="Times New Roman"/>
          <w:lang w:eastAsia="zh-CN"/>
        </w:rPr>
        <w:t>Flucoric vartoti negalima, i</w:t>
      </w:r>
      <w:r w:rsidR="0042588B">
        <w:rPr>
          <w:rFonts w:ascii="Times New Roman" w:eastAsia="SimSun" w:hAnsi="Times New Roman" w:cs="Times New Roman"/>
          <w:lang w:eastAsia="zh-CN"/>
        </w:rPr>
        <w:t xml:space="preserve">šskyrus atvejus, kai tai nurodė </w:t>
      </w:r>
      <w:r w:rsidR="0042588B" w:rsidRPr="0042588B">
        <w:rPr>
          <w:rFonts w:ascii="Times New Roman" w:eastAsia="SimSun" w:hAnsi="Times New Roman" w:cs="Times New Roman"/>
          <w:lang w:eastAsia="zh-CN"/>
        </w:rPr>
        <w:t>gydytojas.</w:t>
      </w:r>
      <w:r w:rsidR="0042588B">
        <w:rPr>
          <w:rFonts w:ascii="Times New Roman" w:eastAsia="SimSun" w:hAnsi="Times New Roman" w:cs="Times New Roman"/>
          <w:lang w:eastAsia="zh-CN"/>
        </w:rPr>
        <w:t xml:space="preserve"> </w:t>
      </w:r>
    </w:p>
    <w:p w14:paraId="69B82F96" w14:textId="77777777" w:rsidR="00181C60" w:rsidRDefault="00181C60" w:rsidP="00684B81">
      <w:pPr>
        <w:numPr>
          <w:ilvl w:val="12"/>
          <w:numId w:val="0"/>
        </w:numPr>
        <w:tabs>
          <w:tab w:val="left" w:pos="567"/>
          <w:tab w:val="left" w:pos="3119"/>
        </w:tabs>
        <w:spacing w:after="0" w:line="240" w:lineRule="auto"/>
        <w:ind w:right="-2"/>
        <w:rPr>
          <w:rFonts w:ascii="Times New Roman" w:eastAsia="SimSun" w:hAnsi="Times New Roman" w:cs="Times New Roman"/>
          <w:lang w:eastAsia="zh-CN"/>
        </w:rPr>
      </w:pPr>
    </w:p>
    <w:p w14:paraId="55AF3D8E" w14:textId="77777777" w:rsidR="00181C60" w:rsidRPr="0047629E" w:rsidRDefault="00181C60" w:rsidP="00181C60">
      <w:pPr>
        <w:numPr>
          <w:ilvl w:val="12"/>
          <w:numId w:val="0"/>
        </w:numPr>
        <w:tabs>
          <w:tab w:val="left" w:pos="567"/>
          <w:tab w:val="left" w:pos="3119"/>
        </w:tabs>
        <w:spacing w:line="240" w:lineRule="auto"/>
        <w:ind w:right="-2"/>
        <w:rPr>
          <w:rFonts w:ascii="Times New Roman" w:eastAsia="SimSun" w:hAnsi="Times New Roman" w:cs="Times New Roman"/>
          <w:lang w:eastAsia="zh-CN"/>
        </w:rPr>
      </w:pPr>
      <w:r w:rsidRPr="0047629E">
        <w:rPr>
          <w:rFonts w:ascii="Times New Roman" w:eastAsia="SimSun" w:hAnsi="Times New Roman" w:cs="Times New Roman"/>
          <w:lang w:eastAsia="zh-CN"/>
        </w:rPr>
        <w:t>Jeigu planuojate nėštumą, išgėrus vieną flukonazolo dozę, prieš pastojant rekomenduojama palaukti vieną savaitę.</w:t>
      </w:r>
    </w:p>
    <w:p w14:paraId="71A157B9" w14:textId="3B4F7E66" w:rsidR="00181C60" w:rsidRDefault="00181C60" w:rsidP="00462966">
      <w:pPr>
        <w:numPr>
          <w:ilvl w:val="12"/>
          <w:numId w:val="0"/>
        </w:numPr>
        <w:tabs>
          <w:tab w:val="left" w:pos="567"/>
          <w:tab w:val="left" w:pos="3119"/>
        </w:tabs>
        <w:spacing w:line="240" w:lineRule="auto"/>
        <w:ind w:right="-2"/>
        <w:rPr>
          <w:rFonts w:ascii="Times New Roman" w:eastAsia="SimSun" w:hAnsi="Times New Roman" w:cs="Times New Roman"/>
          <w:lang w:eastAsia="zh-CN"/>
        </w:rPr>
      </w:pPr>
      <w:r w:rsidRPr="0047629E">
        <w:rPr>
          <w:rFonts w:ascii="Times New Roman" w:eastAsia="SimSun" w:hAnsi="Times New Roman" w:cs="Times New Roman"/>
          <w:lang w:eastAsia="zh-CN"/>
        </w:rPr>
        <w:lastRenderedPageBreak/>
        <w:t>Jei gydymo flukonazolu kursas tęsiamas ilgesnį laiką, pasitarkite su gydytoju dėl poreikio naudoti atitinkamas kontracepcijos priemones; jas reikia naudoti savaitę po paskutinės dozės išgėrimo.</w:t>
      </w:r>
    </w:p>
    <w:p w14:paraId="3A7574F9" w14:textId="2DFFAB84" w:rsidR="00270A5A" w:rsidRDefault="009B5247" w:rsidP="0042588B">
      <w:pPr>
        <w:numPr>
          <w:ilvl w:val="12"/>
          <w:numId w:val="0"/>
        </w:numPr>
        <w:tabs>
          <w:tab w:val="left" w:pos="567"/>
          <w:tab w:val="left" w:pos="3119"/>
        </w:tabs>
        <w:spacing w:after="0" w:line="240" w:lineRule="auto"/>
        <w:ind w:right="-2"/>
        <w:rPr>
          <w:rFonts w:ascii="Times New Roman" w:eastAsia="SimSun" w:hAnsi="Times New Roman" w:cs="Times New Roman"/>
          <w:lang w:eastAsia="zh-CN"/>
        </w:rPr>
      </w:pPr>
      <w:r>
        <w:rPr>
          <w:rFonts w:ascii="Times New Roman" w:eastAsia="SimSun" w:hAnsi="Times New Roman" w:cs="Times New Roman"/>
          <w:lang w:eastAsia="zh-CN"/>
        </w:rPr>
        <w:t xml:space="preserve">Flukonazolo vartojant pirmą </w:t>
      </w:r>
      <w:r w:rsidR="00270A5A" w:rsidRPr="005678AA">
        <w:rPr>
          <w:rFonts w:ascii="Times New Roman" w:eastAsia="SimSun" w:hAnsi="Times New Roman" w:cs="Times New Roman"/>
          <w:lang w:eastAsia="zh-CN"/>
        </w:rPr>
        <w:t>arba antrą</w:t>
      </w:r>
      <w:r w:rsidR="00270A5A">
        <w:rPr>
          <w:rFonts w:ascii="Times New Roman" w:eastAsia="SimSun" w:hAnsi="Times New Roman" w:cs="Times New Roman"/>
          <w:lang w:eastAsia="zh-CN"/>
        </w:rPr>
        <w:t xml:space="preserve"> </w:t>
      </w:r>
      <w:r w:rsidR="0042588B" w:rsidRPr="0042588B">
        <w:rPr>
          <w:rFonts w:ascii="Times New Roman" w:eastAsia="SimSun" w:hAnsi="Times New Roman" w:cs="Times New Roman"/>
          <w:lang w:eastAsia="zh-CN"/>
        </w:rPr>
        <w:t xml:space="preserve">nėštumo </w:t>
      </w:r>
      <w:r>
        <w:rPr>
          <w:rFonts w:ascii="Times New Roman" w:eastAsia="SimSun" w:hAnsi="Times New Roman" w:cs="Times New Roman"/>
          <w:lang w:eastAsia="zh-CN"/>
        </w:rPr>
        <w:t>trimestrą,</w:t>
      </w:r>
      <w:r w:rsidR="0042588B" w:rsidRPr="0042588B">
        <w:rPr>
          <w:rFonts w:ascii="Times New Roman" w:eastAsia="SimSun" w:hAnsi="Times New Roman" w:cs="Times New Roman"/>
          <w:lang w:eastAsia="zh-CN"/>
        </w:rPr>
        <w:t xml:space="preserve"> gali padid</w:t>
      </w:r>
      <w:r>
        <w:rPr>
          <w:rFonts w:ascii="Times New Roman" w:eastAsia="SimSun" w:hAnsi="Times New Roman" w:cs="Times New Roman"/>
          <w:lang w:eastAsia="zh-CN"/>
        </w:rPr>
        <w:t xml:space="preserve">ėti </w:t>
      </w:r>
      <w:r w:rsidR="0042588B" w:rsidRPr="0042588B">
        <w:rPr>
          <w:rFonts w:ascii="Times New Roman" w:eastAsia="SimSun" w:hAnsi="Times New Roman" w:cs="Times New Roman"/>
          <w:lang w:eastAsia="zh-CN"/>
        </w:rPr>
        <w:t xml:space="preserve"> persileidimo rizik</w:t>
      </w:r>
      <w:r>
        <w:rPr>
          <w:rFonts w:ascii="Times New Roman" w:eastAsia="SimSun" w:hAnsi="Times New Roman" w:cs="Times New Roman"/>
          <w:lang w:eastAsia="zh-CN"/>
        </w:rPr>
        <w:t>a</w:t>
      </w:r>
      <w:r w:rsidR="0042588B" w:rsidRPr="0042588B">
        <w:rPr>
          <w:rFonts w:ascii="Times New Roman" w:eastAsia="SimSun" w:hAnsi="Times New Roman" w:cs="Times New Roman"/>
          <w:lang w:eastAsia="zh-CN"/>
        </w:rPr>
        <w:t>.</w:t>
      </w:r>
    </w:p>
    <w:p w14:paraId="71CDF7B0" w14:textId="7CB3D02C" w:rsidR="0042588B" w:rsidRDefault="00270A5A" w:rsidP="0042588B">
      <w:pPr>
        <w:numPr>
          <w:ilvl w:val="12"/>
          <w:numId w:val="0"/>
        </w:numPr>
        <w:tabs>
          <w:tab w:val="left" w:pos="567"/>
          <w:tab w:val="left" w:pos="3119"/>
        </w:tabs>
        <w:spacing w:after="0" w:line="240" w:lineRule="auto"/>
        <w:ind w:right="-2"/>
        <w:rPr>
          <w:rFonts w:ascii="Times New Roman" w:eastAsia="SimSun" w:hAnsi="Times New Roman" w:cs="Times New Roman"/>
          <w:lang w:eastAsia="zh-CN"/>
        </w:rPr>
      </w:pPr>
      <w:r>
        <w:rPr>
          <w:rFonts w:ascii="Times New Roman" w:eastAsia="SimSun" w:hAnsi="Times New Roman" w:cs="Times New Roman"/>
          <w:lang w:eastAsia="zh-CN"/>
        </w:rPr>
        <w:t>F</w:t>
      </w:r>
      <w:r w:rsidR="0042588B" w:rsidRPr="0042588B">
        <w:rPr>
          <w:rFonts w:ascii="Times New Roman" w:eastAsia="SimSun" w:hAnsi="Times New Roman" w:cs="Times New Roman"/>
          <w:lang w:eastAsia="zh-CN"/>
        </w:rPr>
        <w:t>lukonazol</w:t>
      </w:r>
      <w:r w:rsidR="009B5247">
        <w:rPr>
          <w:rFonts w:ascii="Times New Roman" w:eastAsia="SimSun" w:hAnsi="Times New Roman" w:cs="Times New Roman"/>
          <w:lang w:eastAsia="zh-CN"/>
        </w:rPr>
        <w:t>ą</w:t>
      </w:r>
      <w:r w:rsidR="0042588B" w:rsidRPr="0042588B">
        <w:rPr>
          <w:rFonts w:ascii="Times New Roman" w:eastAsia="SimSun" w:hAnsi="Times New Roman" w:cs="Times New Roman"/>
          <w:lang w:eastAsia="zh-CN"/>
        </w:rPr>
        <w:t xml:space="preserve"> vartoja</w:t>
      </w:r>
      <w:r w:rsidR="009B5247">
        <w:rPr>
          <w:rFonts w:ascii="Times New Roman" w:eastAsia="SimSun" w:hAnsi="Times New Roman" w:cs="Times New Roman"/>
          <w:lang w:eastAsia="zh-CN"/>
        </w:rPr>
        <w:t xml:space="preserve">nt </w:t>
      </w:r>
      <w:r w:rsidR="0042588B" w:rsidRPr="0042588B">
        <w:rPr>
          <w:rFonts w:ascii="Times New Roman" w:eastAsia="SimSun" w:hAnsi="Times New Roman" w:cs="Times New Roman"/>
          <w:lang w:eastAsia="zh-CN"/>
        </w:rPr>
        <w:t xml:space="preserve"> pirm</w:t>
      </w:r>
      <w:r w:rsidR="009B5247">
        <w:rPr>
          <w:rFonts w:ascii="Times New Roman" w:eastAsia="SimSun" w:hAnsi="Times New Roman" w:cs="Times New Roman"/>
          <w:lang w:eastAsia="zh-CN"/>
        </w:rPr>
        <w:t>ą trimestrą</w:t>
      </w:r>
      <w:r w:rsidR="0042588B" w:rsidRPr="0042588B">
        <w:rPr>
          <w:rFonts w:ascii="Times New Roman" w:eastAsia="SimSun" w:hAnsi="Times New Roman" w:cs="Times New Roman"/>
          <w:lang w:eastAsia="zh-CN"/>
        </w:rPr>
        <w:t>, gali padid</w:t>
      </w:r>
      <w:r w:rsidR="009B5247">
        <w:rPr>
          <w:rFonts w:ascii="Times New Roman" w:eastAsia="SimSun" w:hAnsi="Times New Roman" w:cs="Times New Roman"/>
          <w:lang w:eastAsia="zh-CN"/>
        </w:rPr>
        <w:t>ėti rizika, kad kūdikis gims su</w:t>
      </w:r>
      <w:r>
        <w:rPr>
          <w:rFonts w:ascii="Times New Roman" w:eastAsia="SimSun" w:hAnsi="Times New Roman" w:cs="Times New Roman"/>
          <w:lang w:eastAsia="zh-CN"/>
        </w:rPr>
        <w:t xml:space="preserve"> </w:t>
      </w:r>
      <w:r w:rsidRPr="005678AA">
        <w:rPr>
          <w:rFonts w:ascii="Times New Roman" w:eastAsia="SimSun" w:hAnsi="Times New Roman" w:cs="Times New Roman"/>
          <w:lang w:eastAsia="zh-CN"/>
        </w:rPr>
        <w:t>širdies</w:t>
      </w:r>
      <w:r w:rsidR="009B5247">
        <w:rPr>
          <w:rFonts w:ascii="Times New Roman" w:eastAsia="SimSun" w:hAnsi="Times New Roman" w:cs="Times New Roman"/>
          <w:lang w:eastAsia="zh-CN"/>
        </w:rPr>
        <w:t>,</w:t>
      </w:r>
      <w:r w:rsidR="0042588B" w:rsidRPr="0042588B">
        <w:rPr>
          <w:rFonts w:ascii="Times New Roman" w:eastAsia="SimSun" w:hAnsi="Times New Roman" w:cs="Times New Roman"/>
          <w:lang w:eastAsia="zh-CN"/>
        </w:rPr>
        <w:t xml:space="preserve"> kaulų ir (arba) raumenų </w:t>
      </w:r>
      <w:r w:rsidR="009B5247">
        <w:rPr>
          <w:rFonts w:ascii="Times New Roman" w:eastAsia="SimSun" w:hAnsi="Times New Roman" w:cs="Times New Roman"/>
          <w:lang w:eastAsia="zh-CN"/>
        </w:rPr>
        <w:t>ydomis</w:t>
      </w:r>
      <w:r w:rsidR="0042588B" w:rsidRPr="0042588B">
        <w:rPr>
          <w:rFonts w:ascii="Times New Roman" w:eastAsia="SimSun" w:hAnsi="Times New Roman" w:cs="Times New Roman"/>
          <w:lang w:eastAsia="zh-CN"/>
        </w:rPr>
        <w:t>.</w:t>
      </w:r>
    </w:p>
    <w:p w14:paraId="22C3AD12" w14:textId="77777777" w:rsidR="00270A5A" w:rsidRDefault="00270A5A" w:rsidP="0042588B">
      <w:pPr>
        <w:numPr>
          <w:ilvl w:val="12"/>
          <w:numId w:val="0"/>
        </w:numPr>
        <w:tabs>
          <w:tab w:val="left" w:pos="567"/>
          <w:tab w:val="left" w:pos="3119"/>
        </w:tabs>
        <w:spacing w:after="0" w:line="240" w:lineRule="auto"/>
        <w:ind w:right="-2"/>
        <w:rPr>
          <w:rFonts w:ascii="Times New Roman" w:eastAsia="SimSun" w:hAnsi="Times New Roman" w:cs="Times New Roman"/>
          <w:lang w:eastAsia="zh-CN"/>
        </w:rPr>
      </w:pPr>
    </w:p>
    <w:p w14:paraId="3804296A" w14:textId="23E6030D" w:rsidR="00AE2535" w:rsidRDefault="0005063A" w:rsidP="00684B81">
      <w:pPr>
        <w:numPr>
          <w:ilvl w:val="12"/>
          <w:numId w:val="0"/>
        </w:numPr>
        <w:tabs>
          <w:tab w:val="left" w:pos="567"/>
          <w:tab w:val="left" w:pos="3119"/>
        </w:tabs>
        <w:spacing w:after="0" w:line="240" w:lineRule="auto"/>
        <w:ind w:right="-2"/>
        <w:rPr>
          <w:rFonts w:ascii="Times New Roman" w:eastAsia="SimSun" w:hAnsi="Times New Roman" w:cs="Times New Roman"/>
          <w:lang w:eastAsia="zh-CN"/>
        </w:rPr>
      </w:pPr>
      <w:r w:rsidRPr="00057D2F">
        <w:rPr>
          <w:rFonts w:ascii="Times New Roman" w:eastAsia="SimSun" w:hAnsi="Times New Roman" w:cs="Times New Roman"/>
          <w:lang w:eastAsia="zh-CN"/>
        </w:rPr>
        <w:t>Iš</w:t>
      </w:r>
      <w:r w:rsidR="000635A3">
        <w:rPr>
          <w:rFonts w:ascii="Times New Roman" w:eastAsia="SimSun" w:hAnsi="Times New Roman" w:cs="Times New Roman"/>
          <w:lang w:eastAsia="zh-CN"/>
        </w:rPr>
        <w:t xml:space="preserve">gėrus vienkartinę </w:t>
      </w:r>
      <w:r w:rsidR="00063062">
        <w:rPr>
          <w:rFonts w:ascii="Times New Roman" w:eastAsia="SimSun" w:hAnsi="Times New Roman" w:cs="Times New Roman"/>
          <w:lang w:eastAsia="zh-CN"/>
        </w:rPr>
        <w:t>150</w:t>
      </w:r>
      <w:r w:rsidR="000635A3">
        <w:rPr>
          <w:rFonts w:ascii="Times New Roman" w:eastAsia="SimSun" w:hAnsi="Times New Roman" w:cs="Times New Roman"/>
          <w:lang w:eastAsia="zh-CN"/>
        </w:rPr>
        <w:t> </w:t>
      </w:r>
      <w:r w:rsidRPr="000635A3">
        <w:rPr>
          <w:rFonts w:ascii="Times New Roman" w:eastAsia="SimSun" w:hAnsi="Times New Roman" w:cs="Times New Roman"/>
          <w:lang w:eastAsia="zh-CN"/>
        </w:rPr>
        <w:t>mg Flucoric dozę, mait</w:t>
      </w:r>
      <w:r w:rsidRPr="006D4DDF">
        <w:rPr>
          <w:rFonts w:ascii="Times New Roman" w:eastAsia="SimSun" w:hAnsi="Times New Roman" w:cs="Times New Roman"/>
          <w:lang w:eastAsia="zh-CN"/>
        </w:rPr>
        <w:t>inti krūtimi gali</w:t>
      </w:r>
      <w:r w:rsidRPr="00057D2F">
        <w:rPr>
          <w:rFonts w:ascii="Times New Roman" w:eastAsia="SimSun" w:hAnsi="Times New Roman" w:cs="Times New Roman"/>
          <w:lang w:eastAsia="zh-CN"/>
        </w:rPr>
        <w:t>ma. Jei Flucoric vartojama kartotinai, krūtimi maitinti nerekomenduojama.</w:t>
      </w:r>
    </w:p>
    <w:p w14:paraId="4A0FC358" w14:textId="59C5D498" w:rsidR="00270A5A" w:rsidRDefault="00270A5A" w:rsidP="00684B81">
      <w:pPr>
        <w:numPr>
          <w:ilvl w:val="12"/>
          <w:numId w:val="0"/>
        </w:numPr>
        <w:tabs>
          <w:tab w:val="left" w:pos="567"/>
          <w:tab w:val="left" w:pos="3119"/>
        </w:tabs>
        <w:spacing w:after="0" w:line="240" w:lineRule="auto"/>
        <w:ind w:right="-2"/>
        <w:rPr>
          <w:rFonts w:ascii="Times New Roman" w:eastAsia="SimSun" w:hAnsi="Times New Roman" w:cs="Times New Roman"/>
          <w:lang w:eastAsia="zh-CN"/>
        </w:rPr>
      </w:pPr>
    </w:p>
    <w:p w14:paraId="77C67638" w14:textId="77777777" w:rsidR="00270A5A" w:rsidRPr="00057D2F" w:rsidRDefault="00270A5A" w:rsidP="00270A5A">
      <w:pPr>
        <w:numPr>
          <w:ilvl w:val="12"/>
          <w:numId w:val="0"/>
        </w:numPr>
        <w:tabs>
          <w:tab w:val="left" w:pos="567"/>
          <w:tab w:val="left" w:pos="3119"/>
        </w:tabs>
        <w:spacing w:after="0" w:line="240" w:lineRule="auto"/>
        <w:ind w:right="-2"/>
        <w:rPr>
          <w:rFonts w:ascii="Times New Roman" w:eastAsia="SimSun" w:hAnsi="Times New Roman" w:cs="Times New Roman"/>
          <w:lang w:eastAsia="zh-CN"/>
        </w:rPr>
      </w:pPr>
      <w:r w:rsidRPr="00927D9C">
        <w:rPr>
          <w:rFonts w:ascii="Times New Roman" w:eastAsia="SimSun" w:hAnsi="Times New Roman" w:cs="Times New Roman"/>
          <w:lang w:eastAsia="zh-CN"/>
        </w:rPr>
        <w:t>Gauta pranešimų apie moterims, kurios tris mėnesius ar ilgiau didelėmis (400–800 mg per parą) flukonazolo dozėmis buvo gydomos nuo kokcidioidomikozės, gimusius kūdikius su kaukolės, ausų ir šlaunų bei alkūnių kaulų ydomis. Sąsaja tarp flukonazolo ir šių atvejų nėra aiški.</w:t>
      </w:r>
    </w:p>
    <w:p w14:paraId="3804296B" w14:textId="77777777" w:rsidR="00AE2535" w:rsidRPr="00057D2F" w:rsidRDefault="00AE2535" w:rsidP="00684B81">
      <w:pPr>
        <w:numPr>
          <w:ilvl w:val="12"/>
          <w:numId w:val="0"/>
        </w:numPr>
        <w:tabs>
          <w:tab w:val="left" w:pos="567"/>
          <w:tab w:val="left" w:pos="3119"/>
        </w:tabs>
        <w:spacing w:after="0" w:line="240" w:lineRule="auto"/>
        <w:ind w:right="-2"/>
        <w:rPr>
          <w:rFonts w:ascii="Times New Roman" w:eastAsia="SimSun" w:hAnsi="Times New Roman" w:cs="Times New Roman"/>
          <w:lang w:eastAsia="zh-CN"/>
        </w:rPr>
      </w:pPr>
    </w:p>
    <w:p w14:paraId="3804296C" w14:textId="77777777" w:rsidR="00AE2535" w:rsidRPr="00057D2F" w:rsidRDefault="00AE2535" w:rsidP="00684B81">
      <w:pPr>
        <w:numPr>
          <w:ilvl w:val="12"/>
          <w:numId w:val="0"/>
        </w:numPr>
        <w:tabs>
          <w:tab w:val="left" w:pos="567"/>
          <w:tab w:val="left" w:pos="3119"/>
        </w:tabs>
        <w:spacing w:after="0" w:line="240" w:lineRule="auto"/>
        <w:ind w:right="-2"/>
        <w:rPr>
          <w:rFonts w:ascii="Times New Roman" w:eastAsia="SimSun" w:hAnsi="Times New Roman" w:cs="Times New Roman"/>
          <w:b/>
          <w:bCs/>
          <w:lang w:eastAsia="zh-CN"/>
        </w:rPr>
      </w:pPr>
      <w:r w:rsidRPr="00057D2F">
        <w:rPr>
          <w:rFonts w:ascii="Times New Roman" w:eastAsia="SimSun" w:hAnsi="Times New Roman" w:cs="Times New Roman"/>
          <w:b/>
          <w:bCs/>
          <w:lang w:eastAsia="zh-CN"/>
        </w:rPr>
        <w:t>Vairavimas ir mechanizmų valdymas</w:t>
      </w:r>
    </w:p>
    <w:p w14:paraId="3804296D" w14:textId="77777777" w:rsidR="00AE2535" w:rsidRPr="00057D2F" w:rsidRDefault="00AE2535" w:rsidP="00684B81">
      <w:pPr>
        <w:numPr>
          <w:ilvl w:val="12"/>
          <w:numId w:val="0"/>
        </w:numPr>
        <w:tabs>
          <w:tab w:val="left" w:pos="567"/>
          <w:tab w:val="left" w:pos="3119"/>
        </w:tabs>
        <w:spacing w:after="0" w:line="240" w:lineRule="auto"/>
        <w:ind w:right="-2"/>
        <w:rPr>
          <w:rFonts w:ascii="Times New Roman" w:eastAsia="SimSun" w:hAnsi="Times New Roman" w:cs="Times New Roman"/>
          <w:lang w:eastAsia="zh-CN"/>
        </w:rPr>
      </w:pPr>
      <w:r w:rsidRPr="00057D2F">
        <w:rPr>
          <w:rFonts w:ascii="Times New Roman" w:eastAsia="SimSun" w:hAnsi="Times New Roman" w:cs="Times New Roman"/>
          <w:lang w:eastAsia="zh-CN"/>
        </w:rPr>
        <w:t>Jeigu vairuojate arba valdote mechanizmus, turite atsižvelgti į tai, kad kartais gali pasireikšti svaigulys arba priepuoliai.</w:t>
      </w:r>
    </w:p>
    <w:p w14:paraId="3804296E" w14:textId="77777777" w:rsidR="00AE2535" w:rsidRPr="00057D2F" w:rsidRDefault="00AE2535" w:rsidP="00684B81">
      <w:pPr>
        <w:numPr>
          <w:ilvl w:val="12"/>
          <w:numId w:val="0"/>
        </w:numPr>
        <w:tabs>
          <w:tab w:val="left" w:pos="567"/>
          <w:tab w:val="left" w:pos="3119"/>
        </w:tabs>
        <w:spacing w:after="0" w:line="240" w:lineRule="auto"/>
        <w:ind w:right="-2"/>
        <w:rPr>
          <w:rFonts w:ascii="Times New Roman" w:eastAsia="SimSun" w:hAnsi="Times New Roman" w:cs="Times New Roman"/>
          <w:lang w:eastAsia="zh-CN"/>
        </w:rPr>
      </w:pPr>
    </w:p>
    <w:p w14:paraId="3804296F" w14:textId="7C738594" w:rsidR="00AE2535" w:rsidRPr="00057D2F" w:rsidRDefault="00AE2535" w:rsidP="00684B81">
      <w:pPr>
        <w:numPr>
          <w:ilvl w:val="12"/>
          <w:numId w:val="0"/>
        </w:numPr>
        <w:tabs>
          <w:tab w:val="left" w:pos="567"/>
          <w:tab w:val="left" w:pos="3119"/>
        </w:tabs>
        <w:spacing w:after="0" w:line="240" w:lineRule="auto"/>
        <w:ind w:right="-2"/>
        <w:rPr>
          <w:rFonts w:ascii="Times New Roman" w:eastAsia="SimSun" w:hAnsi="Times New Roman" w:cs="Times New Roman"/>
          <w:b/>
          <w:bCs/>
          <w:lang w:eastAsia="zh-CN"/>
        </w:rPr>
      </w:pPr>
      <w:r w:rsidRPr="00057D2F">
        <w:rPr>
          <w:rFonts w:ascii="Times New Roman" w:eastAsia="SimSun" w:hAnsi="Times New Roman" w:cs="Times New Roman"/>
          <w:b/>
          <w:bCs/>
          <w:lang w:eastAsia="zh-CN"/>
        </w:rPr>
        <w:t>Flucoric sudėtyje yra laktozės</w:t>
      </w:r>
      <w:r w:rsidR="009549AE">
        <w:rPr>
          <w:rFonts w:ascii="Times New Roman" w:eastAsia="SimSun" w:hAnsi="Times New Roman" w:cs="Times New Roman"/>
          <w:b/>
          <w:bCs/>
          <w:lang w:eastAsia="zh-CN"/>
        </w:rPr>
        <w:t xml:space="preserve"> </w:t>
      </w:r>
      <w:r w:rsidR="009549AE" w:rsidRPr="009549AE">
        <w:rPr>
          <w:rFonts w:ascii="Times New Roman" w:eastAsia="SimSun" w:hAnsi="Times New Roman" w:cs="Times New Roman"/>
          <w:b/>
          <w:bCs/>
          <w:lang w:eastAsia="zh-CN"/>
        </w:rPr>
        <w:t>(pieno cukraus) ir natrio (druskos)</w:t>
      </w:r>
    </w:p>
    <w:p w14:paraId="38042970" w14:textId="77777777" w:rsidR="00AE2535" w:rsidRPr="00EE19F3" w:rsidRDefault="00AE2535" w:rsidP="00684B81">
      <w:pPr>
        <w:numPr>
          <w:ilvl w:val="12"/>
          <w:numId w:val="0"/>
        </w:numPr>
        <w:tabs>
          <w:tab w:val="left" w:pos="567"/>
          <w:tab w:val="left" w:pos="3119"/>
        </w:tabs>
        <w:spacing w:after="0" w:line="240" w:lineRule="auto"/>
        <w:ind w:right="-2"/>
        <w:rPr>
          <w:rFonts w:ascii="Times New Roman" w:eastAsia="SimSun" w:hAnsi="Times New Roman" w:cs="Times New Roman"/>
          <w:lang w:eastAsia="zh-CN"/>
        </w:rPr>
      </w:pPr>
      <w:r w:rsidRPr="00057D2F">
        <w:rPr>
          <w:rFonts w:ascii="Times New Roman" w:eastAsia="SimSun" w:hAnsi="Times New Roman" w:cs="Times New Roman"/>
          <w:lang w:eastAsia="zh-CN"/>
        </w:rPr>
        <w:t>Šio vaisto sudėtyje yra mažas laktozės (pieno cukraus) kiekis. Jeigu gydytojas Jums yra sakęs, kad netoleruojate kokių nors angliavandenių, kreipkitės į jį prieš pradėdami vartoti šį vaistą.</w:t>
      </w:r>
    </w:p>
    <w:p w14:paraId="38042971" w14:textId="342E176A" w:rsidR="00AE2535" w:rsidRDefault="00AE2535" w:rsidP="00684B81">
      <w:pPr>
        <w:tabs>
          <w:tab w:val="left" w:pos="567"/>
          <w:tab w:val="left" w:pos="3119"/>
        </w:tabs>
        <w:spacing w:after="0" w:line="240" w:lineRule="auto"/>
        <w:ind w:left="567" w:hanging="567"/>
        <w:rPr>
          <w:rFonts w:ascii="Times New Roman" w:eastAsia="SimSun" w:hAnsi="Times New Roman" w:cs="Times New Roman"/>
          <w:b/>
          <w:lang w:eastAsia="zh-CN"/>
        </w:rPr>
      </w:pPr>
    </w:p>
    <w:p w14:paraId="26BA71E2" w14:textId="68163E16" w:rsidR="00D4335D" w:rsidRPr="00D4335D" w:rsidRDefault="00160BA8" w:rsidP="00D4335D">
      <w:pPr>
        <w:tabs>
          <w:tab w:val="left" w:pos="720"/>
        </w:tabs>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Šio vaisto</w:t>
      </w:r>
      <w:r w:rsidR="00D4335D" w:rsidRPr="00D4335D">
        <w:rPr>
          <w:rFonts w:ascii="Times New Roman" w:eastAsia="Times New Roman" w:hAnsi="Times New Roman" w:cs="Times New Roman"/>
          <w:szCs w:val="20"/>
        </w:rPr>
        <w:t xml:space="preserve"> </w:t>
      </w:r>
      <w:r w:rsidR="00D00174">
        <w:rPr>
          <w:rFonts w:ascii="Times New Roman" w:eastAsia="Times New Roman" w:hAnsi="Times New Roman" w:cs="Times New Roman"/>
          <w:szCs w:val="20"/>
        </w:rPr>
        <w:t xml:space="preserve">vienoje </w:t>
      </w:r>
      <w:r w:rsidR="00D4335D" w:rsidRPr="00D4335D">
        <w:rPr>
          <w:rFonts w:ascii="Times New Roman" w:eastAsia="Times New Roman" w:hAnsi="Times New Roman" w:cs="Times New Roman"/>
          <w:szCs w:val="20"/>
        </w:rPr>
        <w:t>kapsulė</w:t>
      </w:r>
      <w:r w:rsidR="00D00174">
        <w:rPr>
          <w:rFonts w:ascii="Times New Roman" w:eastAsia="Times New Roman" w:hAnsi="Times New Roman" w:cs="Times New Roman"/>
          <w:szCs w:val="20"/>
        </w:rPr>
        <w:t>je</w:t>
      </w:r>
      <w:r w:rsidR="00D4335D" w:rsidRPr="00D4335D">
        <w:rPr>
          <w:rFonts w:ascii="Times New Roman" w:eastAsia="Times New Roman" w:hAnsi="Times New Roman" w:cs="Times New Roman"/>
          <w:szCs w:val="20"/>
        </w:rPr>
        <w:t xml:space="preserve"> yra mažiau nei 1 mmol natrio (23 mg), t.y. iš esmės sudėtyje natrio nėra.</w:t>
      </w:r>
    </w:p>
    <w:p w14:paraId="67450117" w14:textId="77777777" w:rsidR="00D4335D" w:rsidRPr="00EE19F3" w:rsidRDefault="00D4335D" w:rsidP="009661AA">
      <w:pPr>
        <w:tabs>
          <w:tab w:val="left" w:pos="567"/>
          <w:tab w:val="left" w:pos="3119"/>
        </w:tabs>
        <w:spacing w:after="0" w:line="240" w:lineRule="auto"/>
        <w:rPr>
          <w:rFonts w:ascii="Times New Roman" w:eastAsia="SimSun" w:hAnsi="Times New Roman" w:cs="Times New Roman"/>
          <w:b/>
          <w:lang w:eastAsia="zh-CN"/>
        </w:rPr>
      </w:pPr>
    </w:p>
    <w:p w14:paraId="38042972" w14:textId="77777777" w:rsidR="00AE2535" w:rsidRPr="00EE19F3" w:rsidRDefault="00AE2535" w:rsidP="00684B81">
      <w:pPr>
        <w:tabs>
          <w:tab w:val="left" w:pos="567"/>
          <w:tab w:val="left" w:pos="3119"/>
        </w:tabs>
        <w:spacing w:after="0" w:line="240" w:lineRule="auto"/>
        <w:ind w:left="567" w:hanging="567"/>
        <w:rPr>
          <w:rFonts w:ascii="Times New Roman" w:eastAsia="SimSun" w:hAnsi="Times New Roman" w:cs="Times New Roman"/>
          <w:b/>
          <w:lang w:eastAsia="zh-CN"/>
        </w:rPr>
      </w:pPr>
    </w:p>
    <w:p w14:paraId="38042973" w14:textId="77777777" w:rsidR="00AE2535" w:rsidRPr="008207F1" w:rsidRDefault="00AE2535" w:rsidP="00684B81">
      <w:pPr>
        <w:numPr>
          <w:ilvl w:val="12"/>
          <w:numId w:val="0"/>
        </w:numPr>
        <w:tabs>
          <w:tab w:val="left" w:pos="567"/>
          <w:tab w:val="left" w:pos="3119"/>
        </w:tabs>
        <w:spacing w:after="0" w:line="240" w:lineRule="auto"/>
        <w:ind w:left="567" w:hanging="567"/>
        <w:outlineLvl w:val="0"/>
        <w:rPr>
          <w:rFonts w:ascii="Times New Roman" w:eastAsia="SimSun" w:hAnsi="Times New Roman" w:cs="Times New Roman"/>
          <w:b/>
          <w:caps/>
          <w:lang w:eastAsia="zh-CN"/>
        </w:rPr>
      </w:pPr>
      <w:r w:rsidRPr="000635A3">
        <w:rPr>
          <w:rFonts w:ascii="Times New Roman" w:eastAsia="SimSun" w:hAnsi="Times New Roman" w:cs="Times New Roman"/>
          <w:b/>
          <w:lang w:eastAsia="zh-CN"/>
        </w:rPr>
        <w:t>3.</w:t>
      </w:r>
      <w:r w:rsidRPr="000635A3">
        <w:rPr>
          <w:rFonts w:ascii="Times New Roman" w:eastAsia="SimSun" w:hAnsi="Times New Roman" w:cs="Times New Roman"/>
          <w:b/>
          <w:lang w:eastAsia="zh-CN"/>
        </w:rPr>
        <w:tab/>
      </w:r>
      <w:r w:rsidRPr="006D4DDF">
        <w:rPr>
          <w:rFonts w:ascii="Times New Roman" w:eastAsia="SimSun" w:hAnsi="Times New Roman" w:cs="Times New Roman"/>
          <w:b/>
          <w:bCs/>
          <w:lang w:eastAsia="zh-CN"/>
        </w:rPr>
        <w:t>Kaip vartoti Flucoric</w:t>
      </w:r>
    </w:p>
    <w:p w14:paraId="38042974" w14:textId="77777777" w:rsidR="00AE2535" w:rsidRPr="008207F1" w:rsidRDefault="00AE2535" w:rsidP="00684B81">
      <w:pPr>
        <w:tabs>
          <w:tab w:val="left" w:pos="567"/>
          <w:tab w:val="left" w:pos="3119"/>
        </w:tabs>
        <w:spacing w:after="0" w:line="240" w:lineRule="auto"/>
        <w:ind w:left="567" w:hanging="567"/>
        <w:rPr>
          <w:rFonts w:ascii="Times New Roman" w:eastAsia="SimSun" w:hAnsi="Times New Roman" w:cs="Times New Roman"/>
          <w:lang w:eastAsia="zh-CN"/>
        </w:rPr>
      </w:pPr>
    </w:p>
    <w:p w14:paraId="38042975" w14:textId="77777777" w:rsidR="00AE2535" w:rsidRPr="00057D2F" w:rsidRDefault="00AE2535" w:rsidP="00684B81">
      <w:pPr>
        <w:tabs>
          <w:tab w:val="left" w:pos="567"/>
          <w:tab w:val="left" w:pos="3119"/>
        </w:tabs>
        <w:spacing w:after="0" w:line="240" w:lineRule="auto"/>
        <w:rPr>
          <w:rFonts w:ascii="Times New Roman" w:eastAsia="SimSun" w:hAnsi="Times New Roman" w:cs="Times New Roman"/>
          <w:lang w:eastAsia="zh-CN"/>
        </w:rPr>
      </w:pPr>
      <w:r w:rsidRPr="009A3E98">
        <w:rPr>
          <w:rFonts w:ascii="Times New Roman" w:eastAsia="SimSun" w:hAnsi="Times New Roman" w:cs="Times New Roman"/>
          <w:lang w:eastAsia="zh-CN"/>
        </w:rPr>
        <w:t>Visada vartokite šį vaistą tiksliai kaip nurodė gydytojas. Jeigu abejojate, kreipkitės į gydytoją arba vaistininką.</w:t>
      </w:r>
    </w:p>
    <w:p w14:paraId="38042976" w14:textId="77777777" w:rsidR="00AE2535" w:rsidRPr="00057D2F" w:rsidRDefault="00AE2535" w:rsidP="00684B81">
      <w:pPr>
        <w:tabs>
          <w:tab w:val="left" w:pos="567"/>
          <w:tab w:val="left" w:pos="3119"/>
        </w:tabs>
        <w:spacing w:after="0" w:line="240" w:lineRule="auto"/>
        <w:rPr>
          <w:rFonts w:ascii="Times New Roman" w:eastAsia="SimSun" w:hAnsi="Times New Roman" w:cs="Times New Roman"/>
          <w:lang w:eastAsia="zh-CN"/>
        </w:rPr>
      </w:pPr>
    </w:p>
    <w:p w14:paraId="38042977" w14:textId="77777777" w:rsidR="00AE2535" w:rsidRPr="009A3E98" w:rsidRDefault="00AE2535" w:rsidP="00684B81">
      <w:pPr>
        <w:tabs>
          <w:tab w:val="left" w:pos="567"/>
          <w:tab w:val="left" w:pos="3119"/>
        </w:tabs>
        <w:spacing w:after="0" w:line="240" w:lineRule="auto"/>
        <w:rPr>
          <w:rFonts w:ascii="Times New Roman" w:eastAsia="SimSun" w:hAnsi="Times New Roman" w:cs="Times New Roman"/>
          <w:lang w:eastAsia="zh-CN"/>
        </w:rPr>
      </w:pPr>
      <w:r w:rsidRPr="008207F1">
        <w:rPr>
          <w:rFonts w:ascii="Times New Roman" w:eastAsia="SimSun" w:hAnsi="Times New Roman" w:cs="Times New Roman"/>
          <w:lang w:eastAsia="zh-CN"/>
        </w:rPr>
        <w:t>Nurykite visą kapsulę užgerdami stikline vandens.</w:t>
      </w:r>
      <w:r w:rsidR="0005063A" w:rsidRPr="009A3E98">
        <w:rPr>
          <w:rFonts w:ascii="Times New Roman" w:eastAsia="SimSun" w:hAnsi="Times New Roman" w:cs="Times New Roman"/>
          <w:lang w:eastAsia="zh-CN"/>
        </w:rPr>
        <w:t xml:space="preserve"> Geriausia kapsules vartoti tuo pačiu paros metu.</w:t>
      </w:r>
    </w:p>
    <w:p w14:paraId="38042978" w14:textId="77777777" w:rsidR="00AE2535" w:rsidRPr="0007530A" w:rsidRDefault="00AE2535" w:rsidP="004D5120">
      <w:pPr>
        <w:tabs>
          <w:tab w:val="left" w:pos="567"/>
          <w:tab w:val="left" w:pos="3119"/>
        </w:tabs>
        <w:spacing w:after="0" w:line="240" w:lineRule="auto"/>
        <w:rPr>
          <w:rFonts w:ascii="Times New Roman" w:eastAsia="SimSun" w:hAnsi="Times New Roman" w:cs="Times New Roman"/>
          <w:lang w:eastAsia="zh-CN"/>
        </w:rPr>
      </w:pPr>
    </w:p>
    <w:p w14:paraId="38042979" w14:textId="77777777" w:rsidR="0005063A" w:rsidRPr="007872CE" w:rsidRDefault="0005063A" w:rsidP="004D5120">
      <w:pPr>
        <w:tabs>
          <w:tab w:val="left" w:pos="567"/>
          <w:tab w:val="left" w:pos="3119"/>
        </w:tabs>
        <w:spacing w:after="0" w:line="240" w:lineRule="auto"/>
        <w:rPr>
          <w:rFonts w:ascii="Times New Roman" w:eastAsia="SimSun" w:hAnsi="Times New Roman" w:cs="Times New Roman"/>
          <w:lang w:eastAsia="zh-CN"/>
        </w:rPr>
      </w:pPr>
      <w:r w:rsidRPr="0007530A">
        <w:rPr>
          <w:rFonts w:ascii="Times New Roman" w:eastAsia="SimSun" w:hAnsi="Times New Roman" w:cs="Times New Roman"/>
          <w:lang w:eastAsia="zh-CN"/>
        </w:rPr>
        <w:t>Rekomenduojama dozė gydant įvairias infekcines ligas pateikiama toliau.</w:t>
      </w:r>
    </w:p>
    <w:p w14:paraId="3804297A" w14:textId="77777777" w:rsidR="00D556C1" w:rsidRPr="00BA7621" w:rsidRDefault="00D556C1" w:rsidP="00684B81">
      <w:pPr>
        <w:tabs>
          <w:tab w:val="left" w:pos="567"/>
          <w:tab w:val="left" w:pos="3119"/>
        </w:tabs>
        <w:spacing w:after="0" w:line="240" w:lineRule="auto"/>
        <w:rPr>
          <w:rFonts w:ascii="Times New Roman" w:eastAsia="SimSun" w:hAnsi="Times New Roman" w:cs="Times New Roman"/>
          <w:lang w:eastAsia="zh-CN"/>
        </w:rPr>
      </w:pPr>
    </w:p>
    <w:p w14:paraId="3804297B" w14:textId="77777777" w:rsidR="00AE2535" w:rsidRPr="00485B00" w:rsidRDefault="00AE2535" w:rsidP="00684B81">
      <w:pPr>
        <w:tabs>
          <w:tab w:val="left" w:pos="567"/>
          <w:tab w:val="left" w:pos="3119"/>
        </w:tabs>
        <w:spacing w:after="0" w:line="240" w:lineRule="auto"/>
        <w:rPr>
          <w:rFonts w:ascii="Times New Roman" w:eastAsia="SimSun" w:hAnsi="Times New Roman" w:cs="Times New Roman"/>
          <w:b/>
          <w:iCs/>
          <w:lang w:eastAsia="zh-CN"/>
        </w:rPr>
      </w:pPr>
      <w:r w:rsidRPr="00953C36">
        <w:rPr>
          <w:rFonts w:ascii="Times New Roman" w:eastAsia="SimSun" w:hAnsi="Times New Roman" w:cs="Times New Roman"/>
          <w:b/>
          <w:iCs/>
          <w:lang w:eastAsia="zh-CN"/>
        </w:rPr>
        <w:t>Suaugusieji</w:t>
      </w:r>
    </w:p>
    <w:p w14:paraId="3804297C" w14:textId="77777777" w:rsidR="00AE2535" w:rsidRPr="00923BB3" w:rsidRDefault="00AE2535" w:rsidP="00684B81">
      <w:pPr>
        <w:tabs>
          <w:tab w:val="left" w:pos="567"/>
          <w:tab w:val="left" w:pos="3119"/>
        </w:tabs>
        <w:spacing w:after="0" w:line="240" w:lineRule="auto"/>
        <w:rPr>
          <w:rFonts w:ascii="Times New Roman" w:eastAsia="SimSun" w:hAnsi="Times New Roman" w:cs="Times New Roman"/>
          <w:b/>
          <w:iCs/>
          <w:lang w:eastAsia="zh-CN"/>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5"/>
        <w:gridCol w:w="4644"/>
      </w:tblGrid>
      <w:tr w:rsidR="0005063A" w:rsidRPr="00057D2F" w14:paraId="3804297F" w14:textId="77777777" w:rsidTr="008207F1">
        <w:tc>
          <w:tcPr>
            <w:tcW w:w="4535" w:type="dxa"/>
          </w:tcPr>
          <w:p w14:paraId="3804297D" w14:textId="77777777" w:rsidR="0005063A" w:rsidRPr="00057D2F" w:rsidRDefault="0005063A" w:rsidP="00EE19F3">
            <w:pPr>
              <w:tabs>
                <w:tab w:val="left" w:pos="567"/>
                <w:tab w:val="left" w:pos="3119"/>
              </w:tabs>
              <w:spacing w:after="0" w:line="240" w:lineRule="auto"/>
              <w:rPr>
                <w:rFonts w:ascii="Times New Roman" w:eastAsia="Times New Roman" w:hAnsi="Times New Roman" w:cs="Times New Roman"/>
                <w:b/>
              </w:rPr>
            </w:pPr>
            <w:r w:rsidRPr="00057D2F">
              <w:rPr>
                <w:rFonts w:ascii="Times New Roman" w:eastAsia="Times New Roman" w:hAnsi="Times New Roman" w:cs="Times New Roman"/>
                <w:b/>
              </w:rPr>
              <w:t>Sutrikimas</w:t>
            </w:r>
          </w:p>
        </w:tc>
        <w:tc>
          <w:tcPr>
            <w:tcW w:w="4644" w:type="dxa"/>
          </w:tcPr>
          <w:p w14:paraId="3804297E" w14:textId="77777777" w:rsidR="0005063A" w:rsidRPr="00057D2F" w:rsidRDefault="0005063A" w:rsidP="00EE19F3">
            <w:pPr>
              <w:tabs>
                <w:tab w:val="left" w:pos="567"/>
                <w:tab w:val="left" w:pos="3119"/>
              </w:tabs>
              <w:spacing w:after="0" w:line="240" w:lineRule="auto"/>
              <w:rPr>
                <w:rFonts w:ascii="Times New Roman" w:eastAsia="Times New Roman" w:hAnsi="Times New Roman" w:cs="Times New Roman"/>
                <w:b/>
              </w:rPr>
            </w:pPr>
            <w:r w:rsidRPr="00057D2F">
              <w:rPr>
                <w:rFonts w:ascii="Times New Roman" w:eastAsia="Times New Roman" w:hAnsi="Times New Roman" w:cs="Times New Roman"/>
                <w:b/>
              </w:rPr>
              <w:t>Dozė</w:t>
            </w:r>
          </w:p>
        </w:tc>
      </w:tr>
      <w:tr w:rsidR="0005063A" w:rsidRPr="00057D2F" w14:paraId="38042982" w14:textId="77777777" w:rsidTr="008207F1">
        <w:tc>
          <w:tcPr>
            <w:tcW w:w="4535" w:type="dxa"/>
          </w:tcPr>
          <w:p w14:paraId="38042980" w14:textId="77777777" w:rsidR="0005063A" w:rsidRPr="00057D2F" w:rsidRDefault="0005063A" w:rsidP="00EE19F3">
            <w:pPr>
              <w:tabs>
                <w:tab w:val="left" w:pos="567"/>
                <w:tab w:val="left" w:pos="3119"/>
              </w:tabs>
              <w:spacing w:after="0" w:line="240" w:lineRule="auto"/>
              <w:rPr>
                <w:rFonts w:ascii="Times New Roman" w:eastAsia="Times New Roman" w:hAnsi="Times New Roman" w:cs="Times New Roman"/>
              </w:rPr>
            </w:pPr>
            <w:r w:rsidRPr="00057D2F">
              <w:rPr>
                <w:rFonts w:ascii="Times New Roman" w:eastAsia="Times New Roman" w:hAnsi="Times New Roman" w:cs="Times New Roman"/>
              </w:rPr>
              <w:t>Kriptokokinio meningito gydymas</w:t>
            </w:r>
          </w:p>
        </w:tc>
        <w:tc>
          <w:tcPr>
            <w:tcW w:w="4644" w:type="dxa"/>
          </w:tcPr>
          <w:p w14:paraId="38042981" w14:textId="77777777" w:rsidR="0005063A" w:rsidRPr="00EE19F3" w:rsidRDefault="0005063A" w:rsidP="00EE19F3">
            <w:pPr>
              <w:tabs>
                <w:tab w:val="left" w:pos="567"/>
                <w:tab w:val="left" w:pos="3119"/>
              </w:tabs>
              <w:spacing w:after="0" w:line="240" w:lineRule="auto"/>
              <w:rPr>
                <w:rFonts w:ascii="Times New Roman" w:eastAsia="Times New Roman" w:hAnsi="Times New Roman" w:cs="Times New Roman"/>
              </w:rPr>
            </w:pPr>
            <w:r w:rsidRPr="00057D2F">
              <w:rPr>
                <w:rFonts w:ascii="Times New Roman" w:eastAsia="Times New Roman" w:hAnsi="Times New Roman" w:cs="Times New Roman"/>
              </w:rPr>
              <w:t>Pirmąją parą vartojama 400 mg dozė, po to 6</w:t>
            </w:r>
            <w:r w:rsidRPr="00057D2F">
              <w:rPr>
                <w:rFonts w:ascii="Times New Roman" w:eastAsia="Times New Roman" w:hAnsi="Times New Roman" w:cs="Times New Roman"/>
              </w:rPr>
              <w:noBreakHyphen/>
              <w:t>8 savaites ar ilgiau (jei reikia) vieną kartą per parą vartojama 200</w:t>
            </w:r>
            <w:r w:rsidRPr="00057D2F">
              <w:rPr>
                <w:rFonts w:ascii="Times New Roman" w:eastAsia="Times New Roman" w:hAnsi="Times New Roman" w:cs="Times New Roman"/>
              </w:rPr>
              <w:noBreakHyphen/>
              <w:t>400 mg dozė. Kartais dozė didinama iki 800 mg.</w:t>
            </w:r>
          </w:p>
        </w:tc>
      </w:tr>
      <w:tr w:rsidR="0005063A" w:rsidRPr="00057D2F" w14:paraId="38042985" w14:textId="77777777" w:rsidTr="008207F1">
        <w:tc>
          <w:tcPr>
            <w:tcW w:w="4535" w:type="dxa"/>
          </w:tcPr>
          <w:p w14:paraId="38042983" w14:textId="77777777" w:rsidR="0005063A" w:rsidRPr="00EE19F3" w:rsidRDefault="0005063A" w:rsidP="00EE19F3">
            <w:pPr>
              <w:tabs>
                <w:tab w:val="left" w:pos="567"/>
                <w:tab w:val="left" w:pos="3119"/>
              </w:tabs>
              <w:spacing w:after="0" w:line="240" w:lineRule="auto"/>
              <w:rPr>
                <w:rFonts w:ascii="Times New Roman" w:eastAsia="Times New Roman" w:hAnsi="Times New Roman" w:cs="Times New Roman"/>
              </w:rPr>
            </w:pPr>
            <w:r w:rsidRPr="00057D2F">
              <w:rPr>
                <w:rFonts w:ascii="Times New Roman" w:eastAsia="Times New Roman" w:hAnsi="Times New Roman" w:cs="Times New Roman"/>
              </w:rPr>
              <w:t>Kriptokokinio meningito pasikartojimo profilaktika</w:t>
            </w:r>
          </w:p>
        </w:tc>
        <w:tc>
          <w:tcPr>
            <w:tcW w:w="4644" w:type="dxa"/>
          </w:tcPr>
          <w:p w14:paraId="38042984" w14:textId="77777777" w:rsidR="0005063A" w:rsidRPr="00EE19F3" w:rsidRDefault="0005063A" w:rsidP="00EE19F3">
            <w:pPr>
              <w:tabs>
                <w:tab w:val="left" w:pos="567"/>
                <w:tab w:val="left" w:pos="3119"/>
              </w:tabs>
              <w:spacing w:after="0" w:line="240" w:lineRule="auto"/>
              <w:rPr>
                <w:rFonts w:ascii="Times New Roman" w:eastAsia="Times New Roman" w:hAnsi="Times New Roman" w:cs="Times New Roman"/>
              </w:rPr>
            </w:pPr>
            <w:r w:rsidRPr="00EE19F3">
              <w:rPr>
                <w:rFonts w:ascii="Times New Roman" w:eastAsia="Times New Roman" w:hAnsi="Times New Roman" w:cs="Times New Roman"/>
              </w:rPr>
              <w:t>200 mg dozė vieną kartą per parą tol, kol gydymą nurodoma nutraukti.</w:t>
            </w:r>
          </w:p>
        </w:tc>
      </w:tr>
      <w:tr w:rsidR="0005063A" w:rsidRPr="00057D2F" w14:paraId="38042988" w14:textId="77777777" w:rsidTr="008207F1">
        <w:tc>
          <w:tcPr>
            <w:tcW w:w="4535" w:type="dxa"/>
          </w:tcPr>
          <w:p w14:paraId="38042986" w14:textId="77777777" w:rsidR="0005063A" w:rsidRPr="00057D2F" w:rsidRDefault="0005063A" w:rsidP="00EE19F3">
            <w:pPr>
              <w:tabs>
                <w:tab w:val="left" w:pos="567"/>
                <w:tab w:val="left" w:pos="3119"/>
              </w:tabs>
              <w:spacing w:after="0" w:line="240" w:lineRule="auto"/>
              <w:rPr>
                <w:rFonts w:ascii="Times New Roman" w:eastAsia="Times New Roman" w:hAnsi="Times New Roman" w:cs="Times New Roman"/>
              </w:rPr>
            </w:pPr>
            <w:r w:rsidRPr="00057D2F">
              <w:rPr>
                <w:rFonts w:ascii="Times New Roman" w:eastAsia="Times New Roman" w:hAnsi="Times New Roman" w:cs="Times New Roman"/>
              </w:rPr>
              <w:t>Kokcidioidomikozės gydymas</w:t>
            </w:r>
          </w:p>
        </w:tc>
        <w:tc>
          <w:tcPr>
            <w:tcW w:w="4644" w:type="dxa"/>
          </w:tcPr>
          <w:p w14:paraId="38042987" w14:textId="77777777" w:rsidR="0005063A" w:rsidRPr="00EE19F3" w:rsidRDefault="0005063A" w:rsidP="00EE19F3">
            <w:pPr>
              <w:tabs>
                <w:tab w:val="left" w:pos="567"/>
                <w:tab w:val="left" w:pos="3119"/>
              </w:tabs>
              <w:spacing w:after="0" w:line="240" w:lineRule="auto"/>
              <w:rPr>
                <w:rFonts w:ascii="Times New Roman" w:eastAsia="Times New Roman" w:hAnsi="Times New Roman" w:cs="Times New Roman"/>
              </w:rPr>
            </w:pPr>
            <w:r w:rsidRPr="00057D2F">
              <w:rPr>
                <w:rFonts w:ascii="Times New Roman" w:eastAsia="Times New Roman" w:hAnsi="Times New Roman" w:cs="Times New Roman"/>
              </w:rPr>
              <w:t>200</w:t>
            </w:r>
            <w:r w:rsidRPr="00057D2F">
              <w:rPr>
                <w:rFonts w:ascii="Times New Roman" w:eastAsia="Times New Roman" w:hAnsi="Times New Roman" w:cs="Times New Roman"/>
              </w:rPr>
              <w:noBreakHyphen/>
              <w:t>400 mg dozė vieną kartą per parą 11</w:t>
            </w:r>
            <w:r w:rsidRPr="00057D2F">
              <w:rPr>
                <w:rFonts w:ascii="Times New Roman" w:eastAsia="Times New Roman" w:hAnsi="Times New Roman" w:cs="Times New Roman"/>
              </w:rPr>
              <w:noBreakHyphen/>
              <w:t>24 mėnesius arba ilgiau, jeigu reikia. Kartais dozė didinama iki 800 mg.</w:t>
            </w:r>
          </w:p>
        </w:tc>
      </w:tr>
      <w:tr w:rsidR="0005063A" w:rsidRPr="00057D2F" w14:paraId="3804298B" w14:textId="77777777" w:rsidTr="008207F1">
        <w:tc>
          <w:tcPr>
            <w:tcW w:w="4535" w:type="dxa"/>
          </w:tcPr>
          <w:p w14:paraId="38042989" w14:textId="77777777" w:rsidR="0005063A" w:rsidRPr="00057D2F" w:rsidRDefault="0005063A" w:rsidP="00EE19F3">
            <w:pPr>
              <w:tabs>
                <w:tab w:val="left" w:pos="567"/>
                <w:tab w:val="left" w:pos="3119"/>
              </w:tabs>
              <w:spacing w:after="0" w:line="240" w:lineRule="auto"/>
              <w:rPr>
                <w:rFonts w:ascii="Times New Roman" w:eastAsia="Times New Roman" w:hAnsi="Times New Roman" w:cs="Times New Roman"/>
              </w:rPr>
            </w:pPr>
            <w:r w:rsidRPr="00057D2F">
              <w:rPr>
                <w:rFonts w:ascii="Times New Roman" w:eastAsia="Times New Roman" w:hAnsi="Times New Roman" w:cs="Times New Roman"/>
              </w:rPr>
              <w:t>Balkšvagrybių sukelta vidaus organų infekcinė liga</w:t>
            </w:r>
          </w:p>
        </w:tc>
        <w:tc>
          <w:tcPr>
            <w:tcW w:w="4644" w:type="dxa"/>
          </w:tcPr>
          <w:p w14:paraId="3804298A" w14:textId="77777777" w:rsidR="0005063A" w:rsidRPr="00EE19F3" w:rsidRDefault="0005063A" w:rsidP="00EE19F3">
            <w:pPr>
              <w:tabs>
                <w:tab w:val="left" w:pos="567"/>
                <w:tab w:val="left" w:pos="3119"/>
              </w:tabs>
              <w:spacing w:after="0" w:line="240" w:lineRule="auto"/>
              <w:rPr>
                <w:rFonts w:ascii="Times New Roman" w:eastAsia="Times New Roman" w:hAnsi="Times New Roman" w:cs="Times New Roman"/>
              </w:rPr>
            </w:pPr>
            <w:r w:rsidRPr="00EE19F3">
              <w:rPr>
                <w:rFonts w:ascii="Times New Roman" w:eastAsia="Times New Roman" w:hAnsi="Times New Roman" w:cs="Times New Roman"/>
              </w:rPr>
              <w:t>Pirmąją parą vartojama 800 mg dozė, po to vieną kartą per parą vartojama 400 mg dozė tol, kol gydytojas nurodo nutraukti gydymą.</w:t>
            </w:r>
          </w:p>
        </w:tc>
      </w:tr>
      <w:tr w:rsidR="0005063A" w:rsidRPr="00057D2F" w14:paraId="3804298E" w14:textId="77777777" w:rsidTr="008207F1">
        <w:tc>
          <w:tcPr>
            <w:tcW w:w="4535" w:type="dxa"/>
          </w:tcPr>
          <w:p w14:paraId="3804298C" w14:textId="77777777" w:rsidR="0005063A" w:rsidRPr="00057D2F" w:rsidRDefault="0005063A" w:rsidP="00EE19F3">
            <w:pPr>
              <w:tabs>
                <w:tab w:val="left" w:pos="567"/>
                <w:tab w:val="left" w:pos="3119"/>
              </w:tabs>
              <w:spacing w:after="0" w:line="240" w:lineRule="auto"/>
              <w:rPr>
                <w:rFonts w:ascii="Times New Roman" w:eastAsia="Times New Roman" w:hAnsi="Times New Roman" w:cs="Times New Roman"/>
              </w:rPr>
            </w:pPr>
            <w:r w:rsidRPr="00057D2F">
              <w:rPr>
                <w:rFonts w:ascii="Times New Roman" w:eastAsia="Times New Roman" w:hAnsi="Times New Roman" w:cs="Times New Roman"/>
              </w:rPr>
              <w:t>Burnos ar gerklės gleivinės infekcinės ligos gydymas</w:t>
            </w:r>
          </w:p>
        </w:tc>
        <w:tc>
          <w:tcPr>
            <w:tcW w:w="4644" w:type="dxa"/>
          </w:tcPr>
          <w:p w14:paraId="3804298D" w14:textId="7DC17D68" w:rsidR="0005063A" w:rsidRPr="00EE19F3" w:rsidRDefault="0005063A" w:rsidP="00EE19F3">
            <w:pPr>
              <w:tabs>
                <w:tab w:val="left" w:pos="567"/>
                <w:tab w:val="left" w:pos="3119"/>
              </w:tabs>
              <w:spacing w:after="0" w:line="240" w:lineRule="auto"/>
              <w:rPr>
                <w:rFonts w:ascii="Times New Roman" w:eastAsia="Times New Roman" w:hAnsi="Times New Roman" w:cs="Times New Roman"/>
              </w:rPr>
            </w:pPr>
            <w:r w:rsidRPr="00EE19F3">
              <w:rPr>
                <w:rFonts w:ascii="Times New Roman" w:eastAsia="Times New Roman" w:hAnsi="Times New Roman" w:cs="Times New Roman"/>
              </w:rPr>
              <w:t>200</w:t>
            </w:r>
            <w:r w:rsidRPr="00EE19F3">
              <w:rPr>
                <w:rFonts w:ascii="Times New Roman" w:eastAsia="Times New Roman" w:hAnsi="Times New Roman" w:cs="Times New Roman"/>
              </w:rPr>
              <w:noBreakHyphen/>
              <w:t>400 mg dozė pirmąją parą, po to 100</w:t>
            </w:r>
            <w:r w:rsidRPr="00EE19F3">
              <w:rPr>
                <w:rFonts w:ascii="Times New Roman" w:eastAsia="Times New Roman" w:hAnsi="Times New Roman" w:cs="Times New Roman"/>
              </w:rPr>
              <w:noBreakHyphen/>
              <w:t xml:space="preserve">200 mg </w:t>
            </w:r>
            <w:r w:rsidR="00524CC3">
              <w:rPr>
                <w:rFonts w:ascii="Times New Roman" w:eastAsia="Times New Roman" w:hAnsi="Times New Roman" w:cs="Times New Roman"/>
              </w:rPr>
              <w:t xml:space="preserve">vieną kartą per parą </w:t>
            </w:r>
            <w:r w:rsidRPr="00EE19F3">
              <w:rPr>
                <w:rFonts w:ascii="Times New Roman" w:eastAsia="Times New Roman" w:hAnsi="Times New Roman" w:cs="Times New Roman"/>
              </w:rPr>
              <w:t>tol, kol gydytojas nurodo nutraukti gydymą.</w:t>
            </w:r>
          </w:p>
        </w:tc>
      </w:tr>
      <w:tr w:rsidR="0005063A" w:rsidRPr="00057D2F" w14:paraId="38042991" w14:textId="77777777" w:rsidTr="008207F1">
        <w:tc>
          <w:tcPr>
            <w:tcW w:w="4535" w:type="dxa"/>
          </w:tcPr>
          <w:p w14:paraId="3804298F" w14:textId="77777777" w:rsidR="0005063A" w:rsidRPr="00057D2F" w:rsidRDefault="0005063A" w:rsidP="00EE19F3">
            <w:pPr>
              <w:tabs>
                <w:tab w:val="left" w:pos="567"/>
                <w:tab w:val="left" w:pos="3119"/>
              </w:tabs>
              <w:spacing w:after="0" w:line="240" w:lineRule="auto"/>
              <w:rPr>
                <w:rFonts w:ascii="Times New Roman" w:eastAsia="Times New Roman" w:hAnsi="Times New Roman" w:cs="Times New Roman"/>
              </w:rPr>
            </w:pPr>
            <w:r w:rsidRPr="00057D2F">
              <w:rPr>
                <w:rFonts w:ascii="Times New Roman" w:eastAsia="Times New Roman" w:hAnsi="Times New Roman" w:cs="Times New Roman"/>
              </w:rPr>
              <w:lastRenderedPageBreak/>
              <w:t>Gleivinės pienligė (dozė priklauso nuo infekcijos vietos)</w:t>
            </w:r>
          </w:p>
        </w:tc>
        <w:tc>
          <w:tcPr>
            <w:tcW w:w="4644" w:type="dxa"/>
          </w:tcPr>
          <w:p w14:paraId="38042990" w14:textId="3858BF9D" w:rsidR="0005063A" w:rsidRPr="00EE19F3" w:rsidRDefault="0005063A" w:rsidP="00EE19F3">
            <w:pPr>
              <w:tabs>
                <w:tab w:val="left" w:pos="567"/>
                <w:tab w:val="left" w:pos="3119"/>
              </w:tabs>
              <w:spacing w:after="0" w:line="240" w:lineRule="auto"/>
              <w:rPr>
                <w:rFonts w:ascii="Times New Roman" w:eastAsia="Times New Roman" w:hAnsi="Times New Roman" w:cs="Times New Roman"/>
              </w:rPr>
            </w:pPr>
            <w:r w:rsidRPr="00EE19F3">
              <w:rPr>
                <w:rFonts w:ascii="Times New Roman" w:eastAsia="Times New Roman" w:hAnsi="Times New Roman" w:cs="Times New Roman"/>
              </w:rPr>
              <w:t>50</w:t>
            </w:r>
            <w:r w:rsidRPr="00EE19F3">
              <w:rPr>
                <w:rFonts w:ascii="Times New Roman" w:eastAsia="Times New Roman" w:hAnsi="Times New Roman" w:cs="Times New Roman"/>
              </w:rPr>
              <w:noBreakHyphen/>
              <w:t>400 mg dozė vieną kartą per parą 7</w:t>
            </w:r>
            <w:r w:rsidRPr="00EE19F3">
              <w:rPr>
                <w:rFonts w:ascii="Times New Roman" w:eastAsia="Times New Roman" w:hAnsi="Times New Roman" w:cs="Times New Roman"/>
              </w:rPr>
              <w:noBreakHyphen/>
              <w:t>30 </w:t>
            </w:r>
            <w:r w:rsidR="00A00480">
              <w:rPr>
                <w:rFonts w:ascii="Times New Roman" w:eastAsia="Times New Roman" w:hAnsi="Times New Roman" w:cs="Times New Roman"/>
              </w:rPr>
              <w:t>parų</w:t>
            </w:r>
            <w:r w:rsidRPr="00EE19F3">
              <w:rPr>
                <w:rFonts w:ascii="Times New Roman" w:eastAsia="Times New Roman" w:hAnsi="Times New Roman" w:cs="Times New Roman"/>
              </w:rPr>
              <w:t xml:space="preserve"> tol, kol gydytojas nurodo nutraukti gydymą.</w:t>
            </w:r>
          </w:p>
        </w:tc>
      </w:tr>
      <w:tr w:rsidR="0005063A" w:rsidRPr="00057D2F" w14:paraId="38042994" w14:textId="77777777" w:rsidTr="008207F1">
        <w:tc>
          <w:tcPr>
            <w:tcW w:w="4535" w:type="dxa"/>
          </w:tcPr>
          <w:p w14:paraId="38042992" w14:textId="77777777" w:rsidR="0005063A" w:rsidRPr="00EE19F3" w:rsidRDefault="0005063A" w:rsidP="00EE19F3">
            <w:pPr>
              <w:keepNext/>
              <w:tabs>
                <w:tab w:val="left" w:pos="567"/>
                <w:tab w:val="left" w:pos="3119"/>
              </w:tabs>
              <w:spacing w:after="0" w:line="240" w:lineRule="auto"/>
              <w:rPr>
                <w:rFonts w:ascii="Times New Roman" w:eastAsia="Times New Roman" w:hAnsi="Times New Roman" w:cs="Times New Roman"/>
              </w:rPr>
            </w:pPr>
            <w:r w:rsidRPr="00057D2F">
              <w:rPr>
                <w:rFonts w:ascii="Times New Roman" w:eastAsia="Times New Roman" w:hAnsi="Times New Roman" w:cs="Times New Roman"/>
              </w:rPr>
              <w:t>Burnos ar gerklės gleivinės infekcinės ligos pasikartojimo profilaktika</w:t>
            </w:r>
          </w:p>
        </w:tc>
        <w:tc>
          <w:tcPr>
            <w:tcW w:w="4644" w:type="dxa"/>
          </w:tcPr>
          <w:p w14:paraId="38042993" w14:textId="77777777" w:rsidR="0005063A" w:rsidRPr="00EE19F3" w:rsidRDefault="0005063A" w:rsidP="00EE19F3">
            <w:pPr>
              <w:keepNext/>
              <w:tabs>
                <w:tab w:val="left" w:pos="567"/>
                <w:tab w:val="left" w:pos="3119"/>
              </w:tabs>
              <w:spacing w:after="0" w:line="240" w:lineRule="auto"/>
              <w:rPr>
                <w:rFonts w:ascii="Times New Roman" w:eastAsia="Times New Roman" w:hAnsi="Times New Roman" w:cs="Times New Roman"/>
              </w:rPr>
            </w:pPr>
            <w:r w:rsidRPr="00EE19F3">
              <w:rPr>
                <w:rFonts w:ascii="Times New Roman" w:eastAsia="Times New Roman" w:hAnsi="Times New Roman" w:cs="Times New Roman"/>
              </w:rPr>
              <w:t>100</w:t>
            </w:r>
            <w:r w:rsidRPr="00EE19F3">
              <w:rPr>
                <w:rFonts w:ascii="Times New Roman" w:eastAsia="Times New Roman" w:hAnsi="Times New Roman" w:cs="Times New Roman"/>
              </w:rPr>
              <w:noBreakHyphen/>
              <w:t>200 mg dozė vieną kartą per parą arba 200 mg dozė 3 kartus per savaitę tol, kol išlieka infekcinės ligos pasikartojimo rizika.</w:t>
            </w:r>
          </w:p>
        </w:tc>
      </w:tr>
      <w:tr w:rsidR="0005063A" w:rsidRPr="00057D2F" w14:paraId="38042997" w14:textId="77777777" w:rsidTr="008207F1">
        <w:tc>
          <w:tcPr>
            <w:tcW w:w="4535" w:type="dxa"/>
          </w:tcPr>
          <w:p w14:paraId="38042995" w14:textId="77777777" w:rsidR="0005063A" w:rsidRPr="00057D2F" w:rsidRDefault="0005063A" w:rsidP="00EE19F3">
            <w:pPr>
              <w:tabs>
                <w:tab w:val="left" w:pos="567"/>
                <w:tab w:val="left" w:pos="3119"/>
              </w:tabs>
              <w:spacing w:after="0" w:line="240" w:lineRule="auto"/>
              <w:rPr>
                <w:rFonts w:ascii="Times New Roman" w:eastAsia="Times New Roman" w:hAnsi="Times New Roman" w:cs="Times New Roman"/>
              </w:rPr>
            </w:pPr>
            <w:r w:rsidRPr="00057D2F">
              <w:rPr>
                <w:rFonts w:ascii="Times New Roman" w:eastAsia="Times New Roman" w:hAnsi="Times New Roman" w:cs="Times New Roman"/>
              </w:rPr>
              <w:t>Lyties organų pienligė</w:t>
            </w:r>
          </w:p>
        </w:tc>
        <w:tc>
          <w:tcPr>
            <w:tcW w:w="4644" w:type="dxa"/>
          </w:tcPr>
          <w:p w14:paraId="38042996" w14:textId="77777777" w:rsidR="0005063A" w:rsidRPr="00EE19F3" w:rsidRDefault="0005063A" w:rsidP="00EE19F3">
            <w:pPr>
              <w:tabs>
                <w:tab w:val="left" w:pos="567"/>
                <w:tab w:val="left" w:pos="3119"/>
              </w:tabs>
              <w:spacing w:after="0" w:line="240" w:lineRule="auto"/>
              <w:rPr>
                <w:rFonts w:ascii="Times New Roman" w:eastAsia="Times New Roman" w:hAnsi="Times New Roman" w:cs="Times New Roman"/>
              </w:rPr>
            </w:pPr>
            <w:r w:rsidRPr="00057D2F">
              <w:rPr>
                <w:rFonts w:ascii="Times New Roman" w:eastAsia="Times New Roman" w:hAnsi="Times New Roman" w:cs="Times New Roman"/>
              </w:rPr>
              <w:t>Vartojama vienkartinė 150 mg dozė.</w:t>
            </w:r>
          </w:p>
        </w:tc>
      </w:tr>
      <w:tr w:rsidR="0005063A" w:rsidRPr="00057D2F" w14:paraId="3804299A" w14:textId="77777777" w:rsidTr="008207F1">
        <w:tc>
          <w:tcPr>
            <w:tcW w:w="4535" w:type="dxa"/>
          </w:tcPr>
          <w:p w14:paraId="38042998" w14:textId="77777777" w:rsidR="0005063A" w:rsidRPr="00057D2F" w:rsidRDefault="0005063A" w:rsidP="00EE19F3">
            <w:pPr>
              <w:tabs>
                <w:tab w:val="left" w:pos="567"/>
                <w:tab w:val="left" w:pos="3119"/>
              </w:tabs>
              <w:spacing w:after="0" w:line="240" w:lineRule="auto"/>
              <w:rPr>
                <w:rFonts w:ascii="Times New Roman" w:eastAsia="Times New Roman" w:hAnsi="Times New Roman" w:cs="Times New Roman"/>
              </w:rPr>
            </w:pPr>
            <w:r w:rsidRPr="00057D2F">
              <w:rPr>
                <w:rFonts w:ascii="Times New Roman" w:eastAsia="Times New Roman" w:hAnsi="Times New Roman" w:cs="Times New Roman"/>
              </w:rPr>
              <w:t>Makšties infekcinės ligos profilaktika</w:t>
            </w:r>
          </w:p>
        </w:tc>
        <w:tc>
          <w:tcPr>
            <w:tcW w:w="4644" w:type="dxa"/>
          </w:tcPr>
          <w:p w14:paraId="38042999" w14:textId="77777777" w:rsidR="0005063A" w:rsidRPr="00EE19F3" w:rsidRDefault="0005063A" w:rsidP="00EE19F3">
            <w:pPr>
              <w:tabs>
                <w:tab w:val="left" w:pos="567"/>
                <w:tab w:val="left" w:pos="3119"/>
              </w:tabs>
              <w:spacing w:after="0" w:line="240" w:lineRule="auto"/>
              <w:rPr>
                <w:rFonts w:ascii="Times New Roman" w:eastAsia="Times New Roman" w:hAnsi="Times New Roman" w:cs="Times New Roman"/>
              </w:rPr>
            </w:pPr>
            <w:r w:rsidRPr="00057D2F">
              <w:rPr>
                <w:rFonts w:ascii="Times New Roman" w:eastAsia="Times New Roman" w:hAnsi="Times New Roman" w:cs="Times New Roman"/>
              </w:rPr>
              <w:t xml:space="preserve">150 mg dozė </w:t>
            </w:r>
            <w:r w:rsidRPr="00EE19F3">
              <w:rPr>
                <w:rFonts w:ascii="Times New Roman" w:eastAsia="Times New Roman" w:hAnsi="Times New Roman" w:cs="Times New Roman"/>
              </w:rPr>
              <w:t>kas trečią parą, iš viso suvartojamos 3 dozės (1, 4 ir 7 dieną), po to vaisto vartojama vieną kartą per savaitę tol, kol išlieka infekcinės ligos atsiradimo rizika.</w:t>
            </w:r>
          </w:p>
        </w:tc>
      </w:tr>
      <w:tr w:rsidR="0005063A" w:rsidRPr="00057D2F" w14:paraId="3804299D" w14:textId="77777777" w:rsidTr="008207F1">
        <w:tc>
          <w:tcPr>
            <w:tcW w:w="4535" w:type="dxa"/>
          </w:tcPr>
          <w:p w14:paraId="3804299B" w14:textId="77777777" w:rsidR="0005063A" w:rsidRPr="00057D2F" w:rsidRDefault="0005063A" w:rsidP="00EE19F3">
            <w:pPr>
              <w:tabs>
                <w:tab w:val="left" w:pos="567"/>
                <w:tab w:val="left" w:pos="3119"/>
              </w:tabs>
              <w:spacing w:after="0" w:line="240" w:lineRule="auto"/>
              <w:rPr>
                <w:rFonts w:ascii="Times New Roman" w:eastAsia="Times New Roman" w:hAnsi="Times New Roman" w:cs="Times New Roman"/>
              </w:rPr>
            </w:pPr>
            <w:r w:rsidRPr="00057D2F">
              <w:rPr>
                <w:rFonts w:ascii="Times New Roman" w:eastAsia="Times New Roman" w:hAnsi="Times New Roman" w:cs="Times New Roman"/>
              </w:rPr>
              <w:t>Grybelių sukelta infekcinė odos ir nagų liga</w:t>
            </w:r>
          </w:p>
        </w:tc>
        <w:tc>
          <w:tcPr>
            <w:tcW w:w="4644" w:type="dxa"/>
          </w:tcPr>
          <w:p w14:paraId="3804299C" w14:textId="77777777" w:rsidR="0005063A" w:rsidRPr="00057D2F" w:rsidRDefault="0005063A" w:rsidP="00EE19F3">
            <w:pPr>
              <w:tabs>
                <w:tab w:val="left" w:pos="567"/>
                <w:tab w:val="left" w:pos="3119"/>
              </w:tabs>
              <w:spacing w:after="0" w:line="240" w:lineRule="auto"/>
              <w:rPr>
                <w:rFonts w:ascii="Times New Roman" w:eastAsia="Times New Roman" w:hAnsi="Times New Roman" w:cs="Times New Roman"/>
              </w:rPr>
            </w:pPr>
            <w:r w:rsidRPr="00057D2F">
              <w:rPr>
                <w:rFonts w:ascii="Times New Roman" w:eastAsia="Times New Roman" w:hAnsi="Times New Roman" w:cs="Times New Roman"/>
              </w:rPr>
              <w:t>Atsi</w:t>
            </w:r>
            <w:r w:rsidRPr="00EE19F3">
              <w:rPr>
                <w:rFonts w:ascii="Times New Roman" w:eastAsia="Times New Roman" w:hAnsi="Times New Roman" w:cs="Times New Roman"/>
                <w:bCs/>
              </w:rPr>
              <w:t>ž</w:t>
            </w:r>
            <w:r w:rsidRPr="00EE19F3">
              <w:rPr>
                <w:rFonts w:ascii="Times New Roman" w:eastAsia="Times New Roman" w:hAnsi="Times New Roman" w:cs="Times New Roman"/>
              </w:rPr>
              <w:t>velgiant į infekcinės ligos vietą, 50 mg dozė vieną kartą per parą, 150 mg dozė vieną kartą per savaitę, 300</w:t>
            </w:r>
            <w:r w:rsidRPr="00EE19F3">
              <w:rPr>
                <w:rFonts w:ascii="Times New Roman" w:eastAsia="Times New Roman" w:hAnsi="Times New Roman" w:cs="Times New Roman"/>
              </w:rPr>
              <w:noBreakHyphen/>
              <w:t>400 mg dozė vieną kartą per savaitę 1</w:t>
            </w:r>
            <w:r w:rsidRPr="00EE19F3">
              <w:rPr>
                <w:rFonts w:ascii="Times New Roman" w:eastAsia="Times New Roman" w:hAnsi="Times New Roman" w:cs="Times New Roman"/>
              </w:rPr>
              <w:noBreakHyphen/>
              <w:t>4 savaites (dozavimas priklauso nuo infekcijos vietos). Grybelių sukelta pėdų infekcinė liga gali būti gydoma iki 6 savaičių, nagų infekcinė liga gyd</w:t>
            </w:r>
            <w:r w:rsidRPr="000635A3">
              <w:rPr>
                <w:rFonts w:ascii="Times New Roman" w:eastAsia="Times New Roman" w:hAnsi="Times New Roman" w:cs="Times New Roman"/>
              </w:rPr>
              <w:t>oma tol, kol vietoj infekuoto nago užauga naujas.</w:t>
            </w:r>
          </w:p>
        </w:tc>
      </w:tr>
      <w:tr w:rsidR="0005063A" w:rsidRPr="00057D2F" w14:paraId="380429A0" w14:textId="77777777" w:rsidTr="008207F1">
        <w:tc>
          <w:tcPr>
            <w:tcW w:w="4535" w:type="dxa"/>
          </w:tcPr>
          <w:p w14:paraId="3804299E" w14:textId="77777777" w:rsidR="0005063A" w:rsidRPr="00057D2F" w:rsidRDefault="0005063A" w:rsidP="00EE19F3">
            <w:pPr>
              <w:tabs>
                <w:tab w:val="left" w:pos="567"/>
                <w:tab w:val="left" w:pos="3119"/>
              </w:tabs>
              <w:spacing w:after="0" w:line="240" w:lineRule="auto"/>
              <w:rPr>
                <w:rFonts w:ascii="Times New Roman" w:eastAsia="Times New Roman" w:hAnsi="Times New Roman" w:cs="Times New Roman"/>
              </w:rPr>
            </w:pPr>
            <w:r w:rsidRPr="00057D2F">
              <w:rPr>
                <w:rFonts w:ascii="Times New Roman" w:eastAsia="Times New Roman" w:hAnsi="Times New Roman" w:cs="Times New Roman"/>
              </w:rPr>
              <w:t>Balkšvagrybių sukeltos infekcinės ligos profilaktika (jei Jūsų imuninė sistema yra nusilpusi ir neveikia tinkamai)</w:t>
            </w:r>
          </w:p>
        </w:tc>
        <w:tc>
          <w:tcPr>
            <w:tcW w:w="4644" w:type="dxa"/>
          </w:tcPr>
          <w:p w14:paraId="3804299F" w14:textId="77777777" w:rsidR="0005063A" w:rsidRPr="00EE19F3" w:rsidRDefault="0005063A" w:rsidP="00EE19F3">
            <w:pPr>
              <w:tabs>
                <w:tab w:val="left" w:pos="567"/>
                <w:tab w:val="left" w:pos="3119"/>
              </w:tabs>
              <w:spacing w:after="0" w:line="240" w:lineRule="auto"/>
              <w:rPr>
                <w:rFonts w:ascii="Times New Roman" w:eastAsia="Times New Roman" w:hAnsi="Times New Roman" w:cs="Times New Roman"/>
              </w:rPr>
            </w:pPr>
            <w:r w:rsidRPr="00EE19F3">
              <w:rPr>
                <w:rFonts w:ascii="Times New Roman" w:eastAsia="Times New Roman" w:hAnsi="Times New Roman" w:cs="Times New Roman"/>
              </w:rPr>
              <w:t>200</w:t>
            </w:r>
            <w:r w:rsidRPr="00EE19F3">
              <w:rPr>
                <w:rFonts w:ascii="Times New Roman" w:eastAsia="Times New Roman" w:hAnsi="Times New Roman" w:cs="Times New Roman"/>
              </w:rPr>
              <w:noBreakHyphen/>
              <w:t>400 mg dozė vieną kartą per parą tol, kol išlieka infekcinės ligos atsiradimo rizika.</w:t>
            </w:r>
          </w:p>
        </w:tc>
      </w:tr>
    </w:tbl>
    <w:p w14:paraId="380429A1" w14:textId="77777777" w:rsidR="0005063A" w:rsidRPr="00057D2F" w:rsidRDefault="0005063A" w:rsidP="004D5120">
      <w:pPr>
        <w:tabs>
          <w:tab w:val="left" w:pos="567"/>
          <w:tab w:val="left" w:pos="3119"/>
        </w:tabs>
        <w:spacing w:after="0" w:line="240" w:lineRule="auto"/>
        <w:rPr>
          <w:rFonts w:ascii="Times New Roman" w:eastAsia="SimSun" w:hAnsi="Times New Roman" w:cs="Times New Roman"/>
          <w:lang w:eastAsia="zh-CN"/>
        </w:rPr>
      </w:pPr>
    </w:p>
    <w:p w14:paraId="380429A2" w14:textId="77777777" w:rsidR="0005063A" w:rsidRPr="00057D2F" w:rsidRDefault="0005063A" w:rsidP="00EE19F3">
      <w:pPr>
        <w:tabs>
          <w:tab w:val="left" w:pos="567"/>
          <w:tab w:val="left" w:pos="3119"/>
        </w:tabs>
        <w:spacing w:after="0" w:line="240" w:lineRule="auto"/>
        <w:rPr>
          <w:rFonts w:ascii="Times New Roman" w:eastAsia="Times New Roman" w:hAnsi="Times New Roman" w:cs="Times New Roman"/>
          <w:b/>
        </w:rPr>
      </w:pPr>
      <w:r w:rsidRPr="00057D2F">
        <w:rPr>
          <w:rFonts w:ascii="Times New Roman" w:eastAsia="Times New Roman" w:hAnsi="Times New Roman" w:cs="Times New Roman"/>
          <w:b/>
        </w:rPr>
        <w:t>12</w:t>
      </w:r>
      <w:r w:rsidR="00B86819">
        <w:rPr>
          <w:rFonts w:ascii="Times New Roman" w:eastAsia="Times New Roman" w:hAnsi="Times New Roman" w:cs="Times New Roman"/>
          <w:b/>
        </w:rPr>
        <w:t xml:space="preserve"> – </w:t>
      </w:r>
      <w:r w:rsidRPr="00057D2F">
        <w:rPr>
          <w:rFonts w:ascii="Times New Roman" w:eastAsia="Times New Roman" w:hAnsi="Times New Roman" w:cs="Times New Roman"/>
          <w:b/>
        </w:rPr>
        <w:t>17 metų paaugliai</w:t>
      </w:r>
    </w:p>
    <w:p w14:paraId="380429A3" w14:textId="77777777" w:rsidR="0005063A" w:rsidRPr="00EE19F3" w:rsidRDefault="0005063A" w:rsidP="00EE19F3">
      <w:pPr>
        <w:tabs>
          <w:tab w:val="left" w:pos="567"/>
          <w:tab w:val="left" w:pos="3119"/>
        </w:tabs>
        <w:spacing w:after="0" w:line="240" w:lineRule="auto"/>
        <w:rPr>
          <w:rFonts w:ascii="Times New Roman" w:eastAsia="Times New Roman" w:hAnsi="Times New Roman" w:cs="Times New Roman"/>
        </w:rPr>
      </w:pPr>
      <w:r w:rsidRPr="00057D2F">
        <w:rPr>
          <w:rFonts w:ascii="Times New Roman" w:eastAsia="Times New Roman" w:hAnsi="Times New Roman" w:cs="Times New Roman"/>
        </w:rPr>
        <w:t>Vartokite gydytojo nurodytą dozę (jis gali skirti arba suaugusiems žmonėms, arba vaikams rekomenduojamas dozes).</w:t>
      </w:r>
    </w:p>
    <w:p w14:paraId="380429A4" w14:textId="77777777" w:rsidR="0005063A" w:rsidRPr="00EE19F3" w:rsidRDefault="0005063A" w:rsidP="000635A3">
      <w:pPr>
        <w:tabs>
          <w:tab w:val="left" w:pos="567"/>
          <w:tab w:val="left" w:pos="3119"/>
        </w:tabs>
        <w:spacing w:after="0" w:line="240" w:lineRule="auto"/>
        <w:rPr>
          <w:rFonts w:ascii="Times New Roman" w:eastAsia="Times New Roman" w:hAnsi="Times New Roman" w:cs="Times New Roman"/>
        </w:rPr>
      </w:pPr>
    </w:p>
    <w:p w14:paraId="380429A5" w14:textId="77777777" w:rsidR="0005063A" w:rsidRPr="000635A3" w:rsidRDefault="0005063A">
      <w:pPr>
        <w:tabs>
          <w:tab w:val="left" w:pos="567"/>
          <w:tab w:val="left" w:pos="3119"/>
        </w:tabs>
        <w:spacing w:after="0" w:line="240" w:lineRule="auto"/>
        <w:rPr>
          <w:rFonts w:ascii="Times New Roman" w:eastAsia="Times New Roman" w:hAnsi="Times New Roman" w:cs="Times New Roman"/>
          <w:b/>
        </w:rPr>
      </w:pPr>
      <w:r w:rsidRPr="00EE19F3">
        <w:rPr>
          <w:rFonts w:ascii="Times New Roman" w:eastAsia="Times New Roman" w:hAnsi="Times New Roman" w:cs="Times New Roman"/>
          <w:b/>
        </w:rPr>
        <w:t>Ne vyresni kaip 11 metų vaikai</w:t>
      </w:r>
    </w:p>
    <w:p w14:paraId="380429A6" w14:textId="77777777" w:rsidR="0005063A" w:rsidRPr="000635A3" w:rsidRDefault="0005063A">
      <w:pPr>
        <w:tabs>
          <w:tab w:val="left" w:pos="567"/>
          <w:tab w:val="left" w:pos="3119"/>
        </w:tabs>
        <w:spacing w:after="0" w:line="240" w:lineRule="auto"/>
        <w:rPr>
          <w:rFonts w:ascii="Times New Roman" w:eastAsia="Times New Roman" w:hAnsi="Times New Roman" w:cs="Times New Roman"/>
          <w:b/>
        </w:rPr>
      </w:pPr>
    </w:p>
    <w:p w14:paraId="380429A7" w14:textId="77777777" w:rsidR="0005063A" w:rsidRPr="006D4DDF" w:rsidRDefault="0005063A">
      <w:pPr>
        <w:tabs>
          <w:tab w:val="left" w:pos="567"/>
          <w:tab w:val="left" w:pos="3119"/>
        </w:tabs>
        <w:spacing w:after="0" w:line="240" w:lineRule="auto"/>
        <w:rPr>
          <w:rFonts w:ascii="Times New Roman" w:eastAsia="Times New Roman" w:hAnsi="Times New Roman" w:cs="Times New Roman"/>
        </w:rPr>
      </w:pPr>
      <w:r w:rsidRPr="000635A3">
        <w:rPr>
          <w:rFonts w:ascii="Times New Roman" w:eastAsia="Times New Roman" w:hAnsi="Times New Roman" w:cs="Times New Roman"/>
        </w:rPr>
        <w:t>Didžiausia paros dozė vaikams yra 400 mg.</w:t>
      </w:r>
    </w:p>
    <w:p w14:paraId="380429A8" w14:textId="77777777" w:rsidR="0005063A" w:rsidRPr="00057D2F" w:rsidRDefault="0005063A">
      <w:pPr>
        <w:tabs>
          <w:tab w:val="left" w:pos="567"/>
          <w:tab w:val="left" w:pos="3119"/>
        </w:tabs>
        <w:spacing w:after="0" w:line="240" w:lineRule="auto"/>
        <w:rPr>
          <w:rFonts w:ascii="Times New Roman" w:eastAsia="Times New Roman" w:hAnsi="Times New Roman" w:cs="Times New Roman"/>
        </w:rPr>
      </w:pPr>
    </w:p>
    <w:p w14:paraId="380429A9" w14:textId="77777777" w:rsidR="0005063A" w:rsidRPr="00057D2F" w:rsidRDefault="0005063A">
      <w:pPr>
        <w:tabs>
          <w:tab w:val="left" w:pos="567"/>
          <w:tab w:val="left" w:pos="3119"/>
        </w:tabs>
        <w:spacing w:after="0" w:line="240" w:lineRule="auto"/>
        <w:rPr>
          <w:rFonts w:ascii="Times New Roman" w:eastAsia="Times New Roman" w:hAnsi="Times New Roman" w:cs="Times New Roman"/>
        </w:rPr>
      </w:pPr>
      <w:r w:rsidRPr="00057D2F">
        <w:rPr>
          <w:rFonts w:ascii="Times New Roman" w:eastAsia="Times New Roman" w:hAnsi="Times New Roman" w:cs="Times New Roman"/>
        </w:rPr>
        <w:t>Dozė apskaičiuojama remiantis vaiko kūno svoriu kilogramais.</w:t>
      </w:r>
    </w:p>
    <w:p w14:paraId="380429AA" w14:textId="77777777" w:rsidR="00D556C1" w:rsidRPr="00057D2F" w:rsidRDefault="00D556C1">
      <w:pPr>
        <w:tabs>
          <w:tab w:val="left" w:pos="567"/>
          <w:tab w:val="left" w:pos="3119"/>
        </w:tabs>
        <w:spacing w:after="0" w:line="240" w:lineRule="auto"/>
        <w:rPr>
          <w:rFonts w:ascii="Times New Roman" w:eastAsia="Times New Roman" w:hAnsi="Times New Roman" w:cs="Times New Roman"/>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5"/>
        <w:gridCol w:w="4644"/>
      </w:tblGrid>
      <w:tr w:rsidR="00D556C1" w:rsidRPr="00057D2F" w14:paraId="380429AD" w14:textId="77777777" w:rsidTr="008207F1">
        <w:tc>
          <w:tcPr>
            <w:tcW w:w="4535" w:type="dxa"/>
          </w:tcPr>
          <w:p w14:paraId="380429AB" w14:textId="77777777" w:rsidR="00D556C1" w:rsidRPr="00057D2F" w:rsidRDefault="00D556C1">
            <w:pPr>
              <w:tabs>
                <w:tab w:val="left" w:pos="567"/>
                <w:tab w:val="left" w:pos="3119"/>
              </w:tabs>
              <w:spacing w:after="0" w:line="240" w:lineRule="auto"/>
              <w:rPr>
                <w:rFonts w:ascii="Times New Roman" w:eastAsia="Times New Roman" w:hAnsi="Times New Roman" w:cs="Times New Roman"/>
                <w:b/>
              </w:rPr>
            </w:pPr>
            <w:r w:rsidRPr="00057D2F">
              <w:rPr>
                <w:rFonts w:ascii="Times New Roman" w:eastAsia="Times New Roman" w:hAnsi="Times New Roman" w:cs="Times New Roman"/>
                <w:b/>
              </w:rPr>
              <w:t>Sutrikimas</w:t>
            </w:r>
          </w:p>
        </w:tc>
        <w:tc>
          <w:tcPr>
            <w:tcW w:w="4644" w:type="dxa"/>
          </w:tcPr>
          <w:p w14:paraId="380429AC" w14:textId="77777777" w:rsidR="00D556C1" w:rsidRPr="00057D2F" w:rsidRDefault="00D556C1">
            <w:pPr>
              <w:tabs>
                <w:tab w:val="left" w:pos="567"/>
                <w:tab w:val="left" w:pos="3119"/>
              </w:tabs>
              <w:spacing w:after="0" w:line="240" w:lineRule="auto"/>
              <w:rPr>
                <w:rFonts w:ascii="Times New Roman" w:eastAsia="Times New Roman" w:hAnsi="Times New Roman" w:cs="Times New Roman"/>
                <w:b/>
              </w:rPr>
            </w:pPr>
            <w:r w:rsidRPr="00057D2F">
              <w:rPr>
                <w:rFonts w:ascii="Times New Roman" w:eastAsia="Times New Roman" w:hAnsi="Times New Roman" w:cs="Times New Roman"/>
                <w:b/>
              </w:rPr>
              <w:t>Paros dozė</w:t>
            </w:r>
          </w:p>
        </w:tc>
      </w:tr>
      <w:tr w:rsidR="00D556C1" w:rsidRPr="00057D2F" w14:paraId="380429B0" w14:textId="77777777" w:rsidTr="008207F1">
        <w:tc>
          <w:tcPr>
            <w:tcW w:w="4535" w:type="dxa"/>
          </w:tcPr>
          <w:p w14:paraId="380429AE" w14:textId="77777777" w:rsidR="00D556C1" w:rsidRPr="00057D2F" w:rsidRDefault="00D556C1" w:rsidP="00EE19F3">
            <w:pPr>
              <w:tabs>
                <w:tab w:val="left" w:pos="567"/>
                <w:tab w:val="left" w:pos="3119"/>
              </w:tabs>
              <w:spacing w:after="0" w:line="240" w:lineRule="auto"/>
              <w:rPr>
                <w:rFonts w:ascii="Times New Roman" w:eastAsia="Times New Roman" w:hAnsi="Times New Roman" w:cs="Times New Roman"/>
              </w:rPr>
            </w:pPr>
            <w:r w:rsidRPr="00057D2F">
              <w:rPr>
                <w:rFonts w:ascii="Times New Roman" w:eastAsia="Times New Roman" w:hAnsi="Times New Roman" w:cs="Times New Roman"/>
              </w:rPr>
              <w:t>Gleivinės pienligė ir balkšvagrybių sukelta gerklės infekcinė liga (dozė ir gydymo trukmė priklauso nuo infekcijos sunkumo ir vietos)</w:t>
            </w:r>
          </w:p>
        </w:tc>
        <w:tc>
          <w:tcPr>
            <w:tcW w:w="4644" w:type="dxa"/>
          </w:tcPr>
          <w:p w14:paraId="380429AF" w14:textId="1FD7EB40" w:rsidR="00D556C1" w:rsidRPr="00EE19F3" w:rsidRDefault="00E54309" w:rsidP="00EE19F3">
            <w:pPr>
              <w:tabs>
                <w:tab w:val="left" w:pos="567"/>
                <w:tab w:val="left" w:pos="3119"/>
              </w:tabs>
              <w:spacing w:after="0" w:line="240" w:lineRule="auto"/>
              <w:rPr>
                <w:rFonts w:ascii="Times New Roman" w:eastAsia="Times New Roman" w:hAnsi="Times New Roman" w:cs="Times New Roman"/>
              </w:rPr>
            </w:pPr>
            <w:r>
              <w:rPr>
                <w:rFonts w:ascii="Times New Roman" w:eastAsia="Times New Roman" w:hAnsi="Times New Roman" w:cs="Times New Roman"/>
              </w:rPr>
              <w:t>V</w:t>
            </w:r>
            <w:r w:rsidRPr="00E54309">
              <w:rPr>
                <w:rFonts w:ascii="Times New Roman" w:eastAsia="Times New Roman" w:hAnsi="Times New Roman" w:cs="Times New Roman"/>
              </w:rPr>
              <w:t xml:space="preserve">ieną kartą per parą </w:t>
            </w:r>
            <w:r>
              <w:rPr>
                <w:rFonts w:ascii="Times New Roman" w:eastAsia="Times New Roman" w:hAnsi="Times New Roman" w:cs="Times New Roman"/>
              </w:rPr>
              <w:t>v</w:t>
            </w:r>
            <w:r w:rsidR="00D556C1" w:rsidRPr="00EE19F3">
              <w:rPr>
                <w:rFonts w:ascii="Times New Roman" w:eastAsia="Times New Roman" w:hAnsi="Times New Roman" w:cs="Times New Roman"/>
              </w:rPr>
              <w:t xml:space="preserve">artojama 3 mg/kg kūno svorio dozė (pirmąją </w:t>
            </w:r>
            <w:r w:rsidR="00FF2717">
              <w:rPr>
                <w:rFonts w:ascii="Times New Roman" w:eastAsia="Times New Roman" w:hAnsi="Times New Roman" w:cs="Times New Roman"/>
              </w:rPr>
              <w:t>parą</w:t>
            </w:r>
            <w:r w:rsidR="00D556C1" w:rsidRPr="00EE19F3">
              <w:rPr>
                <w:rFonts w:ascii="Times New Roman" w:eastAsia="Times New Roman" w:hAnsi="Times New Roman" w:cs="Times New Roman"/>
              </w:rPr>
              <w:t xml:space="preserve"> gali reikėti vartoti 6 mg/kg kūno svorio dozę)</w:t>
            </w:r>
          </w:p>
        </w:tc>
      </w:tr>
      <w:tr w:rsidR="00D556C1" w:rsidRPr="00057D2F" w14:paraId="380429B3" w14:textId="77777777" w:rsidTr="008207F1">
        <w:tc>
          <w:tcPr>
            <w:tcW w:w="4535" w:type="dxa"/>
          </w:tcPr>
          <w:p w14:paraId="380429B1" w14:textId="77777777" w:rsidR="00D556C1" w:rsidRPr="00057D2F" w:rsidRDefault="00D556C1" w:rsidP="00EE19F3">
            <w:pPr>
              <w:tabs>
                <w:tab w:val="left" w:pos="567"/>
                <w:tab w:val="left" w:pos="3119"/>
              </w:tabs>
              <w:spacing w:after="0" w:line="240" w:lineRule="auto"/>
              <w:rPr>
                <w:rFonts w:ascii="Times New Roman" w:eastAsia="Times New Roman" w:hAnsi="Times New Roman" w:cs="Times New Roman"/>
              </w:rPr>
            </w:pPr>
            <w:r w:rsidRPr="00057D2F">
              <w:rPr>
                <w:rFonts w:ascii="Times New Roman" w:eastAsia="Times New Roman" w:hAnsi="Times New Roman" w:cs="Times New Roman"/>
              </w:rPr>
              <w:t>Kriptokokinis meningitas ar balkšvagrybių sukelta vidaus organų infekcinė liga</w:t>
            </w:r>
          </w:p>
        </w:tc>
        <w:tc>
          <w:tcPr>
            <w:tcW w:w="4644" w:type="dxa"/>
          </w:tcPr>
          <w:p w14:paraId="380429B2" w14:textId="3968B44B" w:rsidR="00D556C1" w:rsidRPr="00EE19F3" w:rsidRDefault="00EC6D51" w:rsidP="00EE19F3">
            <w:pPr>
              <w:tabs>
                <w:tab w:val="left" w:pos="567"/>
                <w:tab w:val="left" w:pos="3119"/>
              </w:tabs>
              <w:spacing w:after="0" w:line="240" w:lineRule="auto"/>
              <w:rPr>
                <w:rFonts w:ascii="Times New Roman" w:eastAsia="Times New Roman" w:hAnsi="Times New Roman" w:cs="Times New Roman"/>
              </w:rPr>
            </w:pPr>
            <w:r>
              <w:rPr>
                <w:rFonts w:ascii="Times New Roman" w:eastAsia="Times New Roman" w:hAnsi="Times New Roman" w:cs="Times New Roman"/>
              </w:rPr>
              <w:t>V</w:t>
            </w:r>
            <w:r w:rsidRPr="00EC6D51">
              <w:rPr>
                <w:rFonts w:ascii="Times New Roman" w:eastAsia="Times New Roman" w:hAnsi="Times New Roman" w:cs="Times New Roman"/>
              </w:rPr>
              <w:t xml:space="preserve">ieną kartą per parą </w:t>
            </w:r>
            <w:r>
              <w:rPr>
                <w:rFonts w:ascii="Times New Roman" w:eastAsia="Times New Roman" w:hAnsi="Times New Roman" w:cs="Times New Roman"/>
              </w:rPr>
              <w:t>v</w:t>
            </w:r>
            <w:r w:rsidR="00D556C1" w:rsidRPr="00EE19F3">
              <w:rPr>
                <w:rFonts w:ascii="Times New Roman" w:eastAsia="Times New Roman" w:hAnsi="Times New Roman" w:cs="Times New Roman"/>
              </w:rPr>
              <w:t>artojama 6</w:t>
            </w:r>
            <w:r w:rsidR="00D556C1" w:rsidRPr="00EE19F3">
              <w:rPr>
                <w:rFonts w:ascii="Times New Roman" w:eastAsia="Times New Roman" w:hAnsi="Times New Roman" w:cs="Times New Roman"/>
              </w:rPr>
              <w:noBreakHyphen/>
              <w:t>12 mg/kg kūno svorio dozė</w:t>
            </w:r>
            <w:r w:rsidR="00883A8E">
              <w:rPr>
                <w:rFonts w:ascii="Times New Roman" w:eastAsia="Times New Roman" w:hAnsi="Times New Roman" w:cs="Times New Roman"/>
              </w:rPr>
              <w:t xml:space="preserve"> </w:t>
            </w:r>
          </w:p>
        </w:tc>
      </w:tr>
      <w:tr w:rsidR="00883A8E" w:rsidRPr="00057D2F" w14:paraId="4A663BF5" w14:textId="77777777" w:rsidTr="008207F1">
        <w:tc>
          <w:tcPr>
            <w:tcW w:w="4535" w:type="dxa"/>
          </w:tcPr>
          <w:p w14:paraId="35007DBC" w14:textId="2180C86E" w:rsidR="00883A8E" w:rsidRPr="00057D2F" w:rsidRDefault="00097957" w:rsidP="00EE19F3">
            <w:pPr>
              <w:tabs>
                <w:tab w:val="left" w:pos="567"/>
                <w:tab w:val="left" w:pos="3119"/>
              </w:tabs>
              <w:spacing w:after="0" w:line="240" w:lineRule="auto"/>
              <w:rPr>
                <w:rFonts w:ascii="Times New Roman" w:eastAsia="Times New Roman" w:hAnsi="Times New Roman" w:cs="Times New Roman"/>
              </w:rPr>
            </w:pPr>
            <w:r w:rsidRPr="00097957">
              <w:rPr>
                <w:rFonts w:ascii="Times New Roman" w:eastAsia="Times New Roman" w:hAnsi="Times New Roman" w:cs="Times New Roman"/>
              </w:rPr>
              <w:t>Kriptokokinio meningito pasikartojimo profilaktika</w:t>
            </w:r>
          </w:p>
        </w:tc>
        <w:tc>
          <w:tcPr>
            <w:tcW w:w="4644" w:type="dxa"/>
          </w:tcPr>
          <w:p w14:paraId="6EE460E6" w14:textId="37908522" w:rsidR="00883A8E" w:rsidRPr="00EE19F3" w:rsidRDefault="00BB72E5" w:rsidP="00EE19F3">
            <w:pPr>
              <w:tabs>
                <w:tab w:val="left" w:pos="567"/>
                <w:tab w:val="left" w:pos="3119"/>
              </w:tabs>
              <w:spacing w:after="0" w:line="240" w:lineRule="auto"/>
              <w:rPr>
                <w:rFonts w:ascii="Times New Roman" w:eastAsia="Times New Roman" w:hAnsi="Times New Roman" w:cs="Times New Roman"/>
              </w:rPr>
            </w:pPr>
            <w:r w:rsidRPr="00BB72E5">
              <w:rPr>
                <w:rFonts w:ascii="Times New Roman" w:eastAsia="Times New Roman" w:hAnsi="Times New Roman" w:cs="Times New Roman"/>
              </w:rPr>
              <w:t>Vieną kartą per parą vartojama 6 mg/kg kūno svorio dozė</w:t>
            </w:r>
          </w:p>
        </w:tc>
      </w:tr>
      <w:tr w:rsidR="00D556C1" w:rsidRPr="00057D2F" w14:paraId="380429B6" w14:textId="77777777" w:rsidTr="008207F1">
        <w:tc>
          <w:tcPr>
            <w:tcW w:w="4535" w:type="dxa"/>
          </w:tcPr>
          <w:p w14:paraId="380429B4" w14:textId="77777777" w:rsidR="00D556C1" w:rsidRPr="00057D2F" w:rsidRDefault="00D556C1" w:rsidP="00EE19F3">
            <w:pPr>
              <w:tabs>
                <w:tab w:val="left" w:pos="567"/>
                <w:tab w:val="left" w:pos="3119"/>
              </w:tabs>
              <w:spacing w:after="0" w:line="240" w:lineRule="auto"/>
              <w:rPr>
                <w:rFonts w:ascii="Times New Roman" w:eastAsia="Times New Roman" w:hAnsi="Times New Roman" w:cs="Times New Roman"/>
              </w:rPr>
            </w:pPr>
            <w:r w:rsidRPr="00057D2F">
              <w:rPr>
                <w:rFonts w:ascii="Times New Roman" w:eastAsia="Times New Roman" w:hAnsi="Times New Roman" w:cs="Times New Roman"/>
              </w:rPr>
              <w:t>Balkšvagrybių sukeltos infekcinės ligos profilaktika (jei imuninė sistema yra nusilpusi ir neveikia tinkamai)</w:t>
            </w:r>
          </w:p>
        </w:tc>
        <w:tc>
          <w:tcPr>
            <w:tcW w:w="4644" w:type="dxa"/>
          </w:tcPr>
          <w:p w14:paraId="380429B5" w14:textId="00D96403" w:rsidR="00D556C1" w:rsidRPr="00EE19F3" w:rsidRDefault="00EC6D51" w:rsidP="00EE19F3">
            <w:pPr>
              <w:tabs>
                <w:tab w:val="left" w:pos="567"/>
                <w:tab w:val="left" w:pos="3119"/>
              </w:tabs>
              <w:spacing w:after="0" w:line="240" w:lineRule="auto"/>
              <w:rPr>
                <w:rFonts w:ascii="Times New Roman" w:eastAsia="Times New Roman" w:hAnsi="Times New Roman" w:cs="Times New Roman"/>
              </w:rPr>
            </w:pPr>
            <w:r w:rsidRPr="00BB72E5">
              <w:rPr>
                <w:rFonts w:ascii="Times New Roman" w:eastAsia="Times New Roman" w:hAnsi="Times New Roman" w:cs="Times New Roman"/>
              </w:rPr>
              <w:t xml:space="preserve">Vieną kartą per parą </w:t>
            </w:r>
            <w:r>
              <w:rPr>
                <w:rFonts w:ascii="Times New Roman" w:eastAsia="Times New Roman" w:hAnsi="Times New Roman" w:cs="Times New Roman"/>
              </w:rPr>
              <w:t>v</w:t>
            </w:r>
            <w:r w:rsidR="00D556C1" w:rsidRPr="00EE19F3">
              <w:rPr>
                <w:rFonts w:ascii="Times New Roman" w:eastAsia="Times New Roman" w:hAnsi="Times New Roman" w:cs="Times New Roman"/>
              </w:rPr>
              <w:t>artojama 3</w:t>
            </w:r>
            <w:r w:rsidR="00D556C1" w:rsidRPr="00EE19F3">
              <w:rPr>
                <w:rFonts w:ascii="Times New Roman" w:eastAsia="Times New Roman" w:hAnsi="Times New Roman" w:cs="Times New Roman"/>
              </w:rPr>
              <w:noBreakHyphen/>
              <w:t>12 mg/kg kūno svorio dozė</w:t>
            </w:r>
          </w:p>
        </w:tc>
      </w:tr>
    </w:tbl>
    <w:p w14:paraId="380429B7" w14:textId="77777777" w:rsidR="0005063A" w:rsidRPr="00057D2F" w:rsidRDefault="0005063A" w:rsidP="004D5120">
      <w:pPr>
        <w:tabs>
          <w:tab w:val="left" w:pos="567"/>
          <w:tab w:val="left" w:pos="3119"/>
        </w:tabs>
        <w:spacing w:after="0" w:line="240" w:lineRule="auto"/>
        <w:rPr>
          <w:rFonts w:ascii="Times New Roman" w:eastAsia="SimSun" w:hAnsi="Times New Roman" w:cs="Times New Roman"/>
          <w:lang w:eastAsia="zh-CN"/>
        </w:rPr>
      </w:pPr>
    </w:p>
    <w:p w14:paraId="380429B8" w14:textId="1B7C4C58" w:rsidR="00D556C1" w:rsidRPr="00F226E6" w:rsidRDefault="00D556C1" w:rsidP="00EE19F3">
      <w:pPr>
        <w:keepNext/>
        <w:keepLines/>
        <w:tabs>
          <w:tab w:val="left" w:pos="567"/>
          <w:tab w:val="left" w:pos="3119"/>
        </w:tabs>
        <w:spacing w:after="0" w:line="240" w:lineRule="auto"/>
        <w:rPr>
          <w:rFonts w:ascii="Times New Roman" w:eastAsia="Times New Roman" w:hAnsi="Times New Roman" w:cs="Times New Roman"/>
          <w:b/>
        </w:rPr>
      </w:pPr>
      <w:r w:rsidRPr="00057D2F">
        <w:rPr>
          <w:rFonts w:ascii="Times New Roman" w:eastAsia="Times New Roman" w:hAnsi="Times New Roman" w:cs="Times New Roman"/>
          <w:b/>
        </w:rPr>
        <w:t>0</w:t>
      </w:r>
      <w:r w:rsidR="00B86819">
        <w:rPr>
          <w:rFonts w:ascii="Times New Roman" w:eastAsia="Times New Roman" w:hAnsi="Times New Roman" w:cs="Times New Roman"/>
          <w:b/>
        </w:rPr>
        <w:t xml:space="preserve"> – </w:t>
      </w:r>
      <w:r w:rsidRPr="00057D2F">
        <w:rPr>
          <w:rFonts w:ascii="Times New Roman" w:eastAsia="Times New Roman" w:hAnsi="Times New Roman" w:cs="Times New Roman"/>
          <w:b/>
        </w:rPr>
        <w:t xml:space="preserve">4 </w:t>
      </w:r>
      <w:r w:rsidRPr="00F226E6">
        <w:rPr>
          <w:rFonts w:ascii="Times New Roman" w:eastAsia="Times New Roman" w:hAnsi="Times New Roman" w:cs="Times New Roman"/>
          <w:b/>
        </w:rPr>
        <w:t xml:space="preserve">savaičių </w:t>
      </w:r>
      <w:r w:rsidR="005278FC" w:rsidRPr="00F226E6">
        <w:rPr>
          <w:rFonts w:ascii="Times New Roman" w:eastAsia="Times New Roman" w:hAnsi="Times New Roman" w:cs="Times New Roman"/>
          <w:b/>
        </w:rPr>
        <w:t xml:space="preserve">amžiaus </w:t>
      </w:r>
      <w:r w:rsidRPr="00F226E6">
        <w:rPr>
          <w:rFonts w:ascii="Times New Roman" w:eastAsia="Times New Roman" w:hAnsi="Times New Roman" w:cs="Times New Roman"/>
          <w:b/>
        </w:rPr>
        <w:t>vaikų gydymas</w:t>
      </w:r>
    </w:p>
    <w:p w14:paraId="380429B9" w14:textId="77777777" w:rsidR="00D556C1" w:rsidRPr="00F226E6" w:rsidRDefault="00D556C1" w:rsidP="00EE19F3">
      <w:pPr>
        <w:keepNext/>
        <w:keepLines/>
        <w:tabs>
          <w:tab w:val="left" w:pos="567"/>
          <w:tab w:val="left" w:pos="3119"/>
        </w:tabs>
        <w:spacing w:after="0" w:line="240" w:lineRule="auto"/>
        <w:rPr>
          <w:rFonts w:ascii="Times New Roman" w:eastAsia="Times New Roman" w:hAnsi="Times New Roman" w:cs="Times New Roman"/>
        </w:rPr>
      </w:pPr>
    </w:p>
    <w:p w14:paraId="380429BA" w14:textId="40F0440C" w:rsidR="00D556C1" w:rsidRPr="00F226E6" w:rsidRDefault="00D556C1" w:rsidP="000635A3">
      <w:pPr>
        <w:keepNext/>
        <w:keepLines/>
        <w:tabs>
          <w:tab w:val="left" w:pos="567"/>
          <w:tab w:val="left" w:pos="3119"/>
        </w:tabs>
        <w:spacing w:after="0" w:line="240" w:lineRule="auto"/>
        <w:rPr>
          <w:rFonts w:ascii="Times New Roman" w:eastAsia="Times New Roman" w:hAnsi="Times New Roman" w:cs="Times New Roman"/>
        </w:rPr>
      </w:pPr>
      <w:r w:rsidRPr="00F226E6">
        <w:rPr>
          <w:rFonts w:ascii="Times New Roman" w:eastAsia="Times New Roman" w:hAnsi="Times New Roman" w:cs="Times New Roman"/>
        </w:rPr>
        <w:t>3</w:t>
      </w:r>
      <w:r w:rsidR="00B86819" w:rsidRPr="00F226E6">
        <w:rPr>
          <w:rFonts w:ascii="Times New Roman" w:eastAsia="Times New Roman" w:hAnsi="Times New Roman" w:cs="Times New Roman"/>
        </w:rPr>
        <w:t xml:space="preserve"> – </w:t>
      </w:r>
      <w:r w:rsidRPr="00F226E6">
        <w:rPr>
          <w:rFonts w:ascii="Times New Roman" w:eastAsia="Times New Roman" w:hAnsi="Times New Roman" w:cs="Times New Roman"/>
        </w:rPr>
        <w:t>4 savaičių</w:t>
      </w:r>
      <w:r w:rsidR="005278FC" w:rsidRPr="00F226E6">
        <w:rPr>
          <w:rFonts w:ascii="Times New Roman" w:eastAsia="Times New Roman" w:hAnsi="Times New Roman" w:cs="Times New Roman"/>
        </w:rPr>
        <w:t xml:space="preserve">amžiaus </w:t>
      </w:r>
      <w:r w:rsidRPr="00F226E6">
        <w:rPr>
          <w:rFonts w:ascii="Times New Roman" w:eastAsia="Times New Roman" w:hAnsi="Times New Roman" w:cs="Times New Roman"/>
        </w:rPr>
        <w:t>vaikų gydymas</w:t>
      </w:r>
    </w:p>
    <w:p w14:paraId="380429BB" w14:textId="2EDE747F" w:rsidR="00D556C1" w:rsidRPr="00F226E6" w:rsidRDefault="00D556C1" w:rsidP="000635A3">
      <w:pPr>
        <w:keepNext/>
        <w:keepLines/>
        <w:tabs>
          <w:tab w:val="left" w:pos="567"/>
          <w:tab w:val="left" w:pos="3119"/>
        </w:tabs>
        <w:spacing w:after="0" w:line="240" w:lineRule="auto"/>
        <w:rPr>
          <w:rFonts w:ascii="Times New Roman" w:eastAsia="Times New Roman" w:hAnsi="Times New Roman" w:cs="Times New Roman"/>
        </w:rPr>
      </w:pPr>
      <w:r w:rsidRPr="00F226E6">
        <w:rPr>
          <w:rFonts w:ascii="Times New Roman" w:eastAsia="Times New Roman" w:hAnsi="Times New Roman" w:cs="Times New Roman"/>
        </w:rPr>
        <w:t>Vartojama aukščiau paminėt</w:t>
      </w:r>
      <w:r w:rsidR="000635A3" w:rsidRPr="00F226E6">
        <w:rPr>
          <w:rFonts w:ascii="Times New Roman" w:eastAsia="Times New Roman" w:hAnsi="Times New Roman" w:cs="Times New Roman"/>
        </w:rPr>
        <w:t>a dozė, tačiau ji geriama kas 2 </w:t>
      </w:r>
      <w:r w:rsidR="005278FC" w:rsidRPr="00F226E6">
        <w:rPr>
          <w:rFonts w:ascii="Times New Roman" w:eastAsia="Times New Roman" w:hAnsi="Times New Roman" w:cs="Times New Roman"/>
        </w:rPr>
        <w:t>parą</w:t>
      </w:r>
      <w:r w:rsidRPr="00F226E6">
        <w:rPr>
          <w:rFonts w:ascii="Times New Roman" w:eastAsia="Times New Roman" w:hAnsi="Times New Roman" w:cs="Times New Roman"/>
        </w:rPr>
        <w:t>. Didžiausia dozė yra 12 mg/kg k</w:t>
      </w:r>
      <w:r w:rsidR="000635A3" w:rsidRPr="00F226E6">
        <w:rPr>
          <w:rFonts w:ascii="Times New Roman" w:eastAsia="Times New Roman" w:hAnsi="Times New Roman" w:cs="Times New Roman"/>
        </w:rPr>
        <w:t>ūno svorio, ji vartojama kas 48 </w:t>
      </w:r>
      <w:r w:rsidRPr="00F226E6">
        <w:rPr>
          <w:rFonts w:ascii="Times New Roman" w:eastAsia="Times New Roman" w:hAnsi="Times New Roman" w:cs="Times New Roman"/>
        </w:rPr>
        <w:t>valandas.</w:t>
      </w:r>
    </w:p>
    <w:p w14:paraId="380429BC" w14:textId="77777777" w:rsidR="00D556C1" w:rsidRPr="00F226E6" w:rsidRDefault="00D556C1" w:rsidP="000635A3">
      <w:pPr>
        <w:tabs>
          <w:tab w:val="left" w:pos="567"/>
          <w:tab w:val="left" w:pos="3119"/>
        </w:tabs>
        <w:spacing w:after="0" w:line="240" w:lineRule="auto"/>
        <w:rPr>
          <w:rFonts w:ascii="Times New Roman" w:eastAsia="Times New Roman" w:hAnsi="Times New Roman" w:cs="Times New Roman"/>
        </w:rPr>
      </w:pPr>
    </w:p>
    <w:p w14:paraId="380429BD" w14:textId="17A567D4" w:rsidR="00D556C1" w:rsidRPr="000635A3" w:rsidRDefault="000635A3">
      <w:pPr>
        <w:tabs>
          <w:tab w:val="left" w:pos="567"/>
          <w:tab w:val="left" w:pos="3119"/>
        </w:tabs>
        <w:spacing w:after="0" w:line="240" w:lineRule="auto"/>
        <w:rPr>
          <w:rFonts w:ascii="Times New Roman" w:eastAsia="Times New Roman" w:hAnsi="Times New Roman" w:cs="Times New Roman"/>
        </w:rPr>
      </w:pPr>
      <w:r w:rsidRPr="00F226E6">
        <w:rPr>
          <w:rFonts w:ascii="Times New Roman" w:eastAsia="Times New Roman" w:hAnsi="Times New Roman" w:cs="Times New Roman"/>
        </w:rPr>
        <w:t>Jaunesnių kaip 2 </w:t>
      </w:r>
      <w:r w:rsidR="00D556C1" w:rsidRPr="00F226E6">
        <w:rPr>
          <w:rFonts w:ascii="Times New Roman" w:eastAsia="Times New Roman" w:hAnsi="Times New Roman" w:cs="Times New Roman"/>
        </w:rPr>
        <w:t xml:space="preserve">savaičių </w:t>
      </w:r>
      <w:r w:rsidR="005278FC" w:rsidRPr="00F226E6">
        <w:rPr>
          <w:rFonts w:ascii="Times New Roman" w:eastAsia="Times New Roman" w:hAnsi="Times New Roman" w:cs="Times New Roman"/>
        </w:rPr>
        <w:t xml:space="preserve">amžiaus </w:t>
      </w:r>
      <w:r w:rsidR="00D556C1" w:rsidRPr="00F226E6">
        <w:rPr>
          <w:rFonts w:ascii="Times New Roman" w:eastAsia="Times New Roman" w:hAnsi="Times New Roman" w:cs="Times New Roman"/>
        </w:rPr>
        <w:t>vaikų</w:t>
      </w:r>
      <w:r w:rsidR="00D556C1" w:rsidRPr="000635A3">
        <w:rPr>
          <w:rFonts w:ascii="Times New Roman" w:eastAsia="Times New Roman" w:hAnsi="Times New Roman" w:cs="Times New Roman"/>
        </w:rPr>
        <w:t xml:space="preserve"> gydymas</w:t>
      </w:r>
    </w:p>
    <w:p w14:paraId="380429BE" w14:textId="272808D3" w:rsidR="00D556C1" w:rsidRPr="000635A3" w:rsidRDefault="00D556C1">
      <w:pPr>
        <w:tabs>
          <w:tab w:val="left" w:pos="567"/>
          <w:tab w:val="left" w:pos="3119"/>
        </w:tabs>
        <w:spacing w:after="0" w:line="240" w:lineRule="auto"/>
        <w:rPr>
          <w:rFonts w:ascii="Times New Roman" w:eastAsia="Times New Roman" w:hAnsi="Times New Roman" w:cs="Times New Roman"/>
        </w:rPr>
      </w:pPr>
      <w:r w:rsidRPr="000635A3">
        <w:rPr>
          <w:rFonts w:ascii="Times New Roman" w:eastAsia="Times New Roman" w:hAnsi="Times New Roman" w:cs="Times New Roman"/>
        </w:rPr>
        <w:lastRenderedPageBreak/>
        <w:t>Vartojama aukščiau paminėt</w:t>
      </w:r>
      <w:r w:rsidR="000635A3" w:rsidRPr="000635A3">
        <w:rPr>
          <w:rFonts w:ascii="Times New Roman" w:eastAsia="Times New Roman" w:hAnsi="Times New Roman" w:cs="Times New Roman"/>
        </w:rPr>
        <w:t>a dozė, tačiau ji geriama kas 3</w:t>
      </w:r>
      <w:r w:rsidR="000635A3">
        <w:rPr>
          <w:rFonts w:ascii="Times New Roman" w:eastAsia="Times New Roman" w:hAnsi="Times New Roman" w:cs="Times New Roman"/>
        </w:rPr>
        <w:t> </w:t>
      </w:r>
      <w:r w:rsidR="005278FC">
        <w:rPr>
          <w:rFonts w:ascii="Times New Roman" w:eastAsia="Times New Roman" w:hAnsi="Times New Roman" w:cs="Times New Roman"/>
        </w:rPr>
        <w:t>parą</w:t>
      </w:r>
      <w:r w:rsidRPr="000635A3">
        <w:rPr>
          <w:rFonts w:ascii="Times New Roman" w:eastAsia="Times New Roman" w:hAnsi="Times New Roman" w:cs="Times New Roman"/>
        </w:rPr>
        <w:t>. Didžiausia dozė yra 12 mg/kg kūno svorio, ji vartojama kas 72 valandas.</w:t>
      </w:r>
    </w:p>
    <w:p w14:paraId="380429BF" w14:textId="77777777" w:rsidR="00AE2535" w:rsidRPr="008207F1" w:rsidRDefault="00AE2535" w:rsidP="00684B81">
      <w:pPr>
        <w:tabs>
          <w:tab w:val="left" w:pos="567"/>
          <w:tab w:val="left" w:pos="3119"/>
        </w:tabs>
        <w:spacing w:after="0" w:line="240" w:lineRule="auto"/>
        <w:rPr>
          <w:rFonts w:ascii="Times New Roman" w:eastAsia="SimSun" w:hAnsi="Times New Roman" w:cs="Times New Roman"/>
          <w:lang w:eastAsia="zh-CN"/>
        </w:rPr>
      </w:pPr>
    </w:p>
    <w:p w14:paraId="380429C0" w14:textId="77777777" w:rsidR="00AE2535" w:rsidRPr="00057D2F" w:rsidRDefault="00AE2535" w:rsidP="00684B81">
      <w:pPr>
        <w:tabs>
          <w:tab w:val="left" w:pos="567"/>
          <w:tab w:val="left" w:pos="3119"/>
        </w:tabs>
        <w:spacing w:after="0" w:line="240" w:lineRule="auto"/>
        <w:rPr>
          <w:rFonts w:ascii="Times New Roman" w:eastAsia="SimSun" w:hAnsi="Times New Roman" w:cs="Times New Roman"/>
          <w:lang w:eastAsia="zh-CN"/>
        </w:rPr>
      </w:pPr>
      <w:r w:rsidRPr="009A3E98">
        <w:rPr>
          <w:rFonts w:ascii="Times New Roman" w:eastAsia="SimSun" w:hAnsi="Times New Roman" w:cs="Times New Roman"/>
          <w:lang w:eastAsia="zh-CN"/>
        </w:rPr>
        <w:t>Kartais gydytojas gali skirti kitokias dozes. Visada vartokite šį vaistą tiksliai kaip nurodė gydytojas. Jeigu abejojate,</w:t>
      </w:r>
      <w:r w:rsidRPr="0007530A">
        <w:rPr>
          <w:rFonts w:ascii="Times New Roman" w:eastAsia="SimSun" w:hAnsi="Times New Roman" w:cs="Times New Roman"/>
          <w:lang w:eastAsia="zh-CN"/>
        </w:rPr>
        <w:t xml:space="preserve"> kreipkitės į gydytoją arba vaistininką.</w:t>
      </w:r>
    </w:p>
    <w:p w14:paraId="380429C1" w14:textId="77777777" w:rsidR="00AE2535" w:rsidRPr="00057D2F" w:rsidRDefault="00AE2535" w:rsidP="00684B81">
      <w:pPr>
        <w:tabs>
          <w:tab w:val="left" w:pos="567"/>
          <w:tab w:val="left" w:pos="3119"/>
        </w:tabs>
        <w:spacing w:after="0" w:line="240" w:lineRule="auto"/>
        <w:rPr>
          <w:rFonts w:ascii="Times New Roman" w:eastAsia="SimSun" w:hAnsi="Times New Roman" w:cs="Times New Roman"/>
          <w:lang w:eastAsia="zh-CN"/>
        </w:rPr>
      </w:pPr>
    </w:p>
    <w:p w14:paraId="380429C2" w14:textId="3499C295" w:rsidR="00AE2535" w:rsidRPr="00EE19F3" w:rsidRDefault="00AE2535" w:rsidP="00684B81">
      <w:pPr>
        <w:tabs>
          <w:tab w:val="left" w:pos="567"/>
          <w:tab w:val="left" w:pos="3119"/>
        </w:tabs>
        <w:spacing w:after="0" w:line="240" w:lineRule="auto"/>
        <w:rPr>
          <w:rFonts w:ascii="Times New Roman" w:eastAsia="SimSun" w:hAnsi="Times New Roman" w:cs="Times New Roman"/>
          <w:b/>
          <w:bCs/>
          <w:lang w:eastAsia="zh-CN"/>
        </w:rPr>
      </w:pPr>
      <w:r w:rsidRPr="00EE19F3">
        <w:rPr>
          <w:rFonts w:ascii="Times New Roman" w:eastAsia="SimSun" w:hAnsi="Times New Roman" w:cs="Times New Roman"/>
          <w:b/>
          <w:bCs/>
          <w:lang w:eastAsia="zh-CN"/>
        </w:rPr>
        <w:t xml:space="preserve">Senyvi </w:t>
      </w:r>
      <w:r w:rsidR="002D17A6" w:rsidRPr="00BE1BC9">
        <w:rPr>
          <w:rFonts w:ascii="Times New Roman" w:eastAsia="SimSun" w:hAnsi="Times New Roman" w:cs="Times New Roman"/>
          <w:b/>
          <w:bCs/>
          <w:lang w:eastAsia="zh-CN"/>
        </w:rPr>
        <w:t>asmenys</w:t>
      </w:r>
    </w:p>
    <w:p w14:paraId="380429C3" w14:textId="77777777" w:rsidR="00AE2535" w:rsidRPr="00EE19F3" w:rsidRDefault="00AE2535" w:rsidP="00684B81">
      <w:pPr>
        <w:tabs>
          <w:tab w:val="left" w:pos="567"/>
          <w:tab w:val="left" w:pos="3119"/>
        </w:tabs>
        <w:spacing w:after="0" w:line="240" w:lineRule="auto"/>
        <w:rPr>
          <w:rFonts w:ascii="Times New Roman" w:eastAsia="SimSun" w:hAnsi="Times New Roman" w:cs="Times New Roman"/>
          <w:b/>
          <w:bCs/>
          <w:lang w:eastAsia="zh-CN"/>
        </w:rPr>
      </w:pPr>
    </w:p>
    <w:p w14:paraId="380429C4" w14:textId="77777777" w:rsidR="00AE2535" w:rsidRPr="000635A3" w:rsidRDefault="00D556C1" w:rsidP="00684B81">
      <w:pPr>
        <w:tabs>
          <w:tab w:val="left" w:pos="567"/>
          <w:tab w:val="left" w:pos="3119"/>
        </w:tabs>
        <w:spacing w:after="0" w:line="240" w:lineRule="auto"/>
        <w:rPr>
          <w:rFonts w:ascii="Times New Roman" w:eastAsia="SimSun" w:hAnsi="Times New Roman" w:cs="Times New Roman"/>
          <w:lang w:eastAsia="zh-CN"/>
        </w:rPr>
      </w:pPr>
      <w:r w:rsidRPr="00EE19F3">
        <w:rPr>
          <w:rFonts w:ascii="Times New Roman" w:eastAsia="SimSun" w:hAnsi="Times New Roman" w:cs="Times New Roman"/>
          <w:lang w:eastAsia="zh-CN"/>
        </w:rPr>
        <w:t>Jeigu inkstų ve</w:t>
      </w:r>
      <w:r w:rsidRPr="000635A3">
        <w:rPr>
          <w:rFonts w:ascii="Times New Roman" w:eastAsia="SimSun" w:hAnsi="Times New Roman" w:cs="Times New Roman"/>
          <w:lang w:eastAsia="zh-CN"/>
        </w:rPr>
        <w:t>ikla nesutrikusi, r</w:t>
      </w:r>
      <w:r w:rsidR="00AE2535" w:rsidRPr="000635A3">
        <w:rPr>
          <w:rFonts w:ascii="Times New Roman" w:eastAsia="SimSun" w:hAnsi="Times New Roman" w:cs="Times New Roman"/>
          <w:lang w:eastAsia="zh-CN"/>
        </w:rPr>
        <w:t>eikia vartoti įprastinę dozę, skiriamą suaugusiems.</w:t>
      </w:r>
    </w:p>
    <w:p w14:paraId="380429C5" w14:textId="77777777" w:rsidR="00AE2535" w:rsidRPr="000635A3" w:rsidRDefault="00AE2535" w:rsidP="00684B81">
      <w:pPr>
        <w:tabs>
          <w:tab w:val="left" w:pos="567"/>
          <w:tab w:val="left" w:pos="3119"/>
        </w:tabs>
        <w:spacing w:after="0" w:line="240" w:lineRule="auto"/>
        <w:rPr>
          <w:rFonts w:ascii="Times New Roman" w:eastAsia="SimSun" w:hAnsi="Times New Roman" w:cs="Times New Roman"/>
          <w:lang w:eastAsia="zh-CN"/>
        </w:rPr>
      </w:pPr>
    </w:p>
    <w:p w14:paraId="380429C6" w14:textId="77777777" w:rsidR="00AE2535" w:rsidRPr="009A3E98" w:rsidRDefault="00AE2535" w:rsidP="00684B81">
      <w:pPr>
        <w:tabs>
          <w:tab w:val="left" w:pos="567"/>
          <w:tab w:val="left" w:pos="3119"/>
        </w:tabs>
        <w:spacing w:after="0" w:line="240" w:lineRule="auto"/>
        <w:rPr>
          <w:rFonts w:ascii="Times New Roman" w:eastAsia="SimSun" w:hAnsi="Times New Roman" w:cs="Times New Roman"/>
          <w:iCs/>
          <w:lang w:eastAsia="zh-CN"/>
        </w:rPr>
      </w:pPr>
      <w:r w:rsidRPr="008207F1">
        <w:rPr>
          <w:rFonts w:ascii="Times New Roman" w:eastAsia="SimSun" w:hAnsi="Times New Roman" w:cs="Times New Roman"/>
          <w:b/>
          <w:iCs/>
          <w:lang w:eastAsia="zh-CN"/>
        </w:rPr>
        <w:t xml:space="preserve">Pacientai, kurių inkstų </w:t>
      </w:r>
      <w:r w:rsidRPr="009A3E98">
        <w:rPr>
          <w:rFonts w:ascii="Times New Roman" w:eastAsia="SimSun" w:hAnsi="Times New Roman" w:cs="Times New Roman"/>
          <w:b/>
          <w:iCs/>
          <w:lang w:eastAsia="zh-CN"/>
        </w:rPr>
        <w:t>veikla yra sutrikusi</w:t>
      </w:r>
    </w:p>
    <w:p w14:paraId="380429C7" w14:textId="77777777" w:rsidR="00AE2535" w:rsidRPr="0007530A" w:rsidRDefault="00AE2535" w:rsidP="00684B81">
      <w:pPr>
        <w:tabs>
          <w:tab w:val="left" w:pos="567"/>
          <w:tab w:val="left" w:pos="3119"/>
        </w:tabs>
        <w:spacing w:after="0" w:line="240" w:lineRule="auto"/>
        <w:rPr>
          <w:rFonts w:ascii="Times New Roman" w:eastAsia="SimSun" w:hAnsi="Times New Roman" w:cs="Times New Roman"/>
          <w:iCs/>
          <w:lang w:eastAsia="zh-CN"/>
        </w:rPr>
      </w:pPr>
    </w:p>
    <w:p w14:paraId="380429C8" w14:textId="77777777" w:rsidR="00AE2535" w:rsidRDefault="00D556C1" w:rsidP="00684B81">
      <w:pPr>
        <w:tabs>
          <w:tab w:val="left" w:pos="567"/>
          <w:tab w:val="left" w:pos="3119"/>
        </w:tabs>
        <w:spacing w:after="0" w:line="240" w:lineRule="auto"/>
        <w:rPr>
          <w:rFonts w:ascii="Times New Roman" w:eastAsia="SimSun" w:hAnsi="Times New Roman" w:cs="Times New Roman"/>
          <w:lang w:eastAsia="zh-CN"/>
        </w:rPr>
      </w:pPr>
      <w:r w:rsidRPr="0007530A">
        <w:rPr>
          <w:rFonts w:ascii="Times New Roman" w:eastAsia="SimSun" w:hAnsi="Times New Roman" w:cs="Times New Roman"/>
          <w:lang w:eastAsia="zh-CN"/>
        </w:rPr>
        <w:t xml:space="preserve">Gydytojas, atsižvelgdamas į inkstų funkciją, </w:t>
      </w:r>
      <w:r w:rsidRPr="007872CE">
        <w:rPr>
          <w:rFonts w:ascii="Times New Roman" w:eastAsia="SimSun" w:hAnsi="Times New Roman" w:cs="Times New Roman"/>
          <w:lang w:eastAsia="zh-CN"/>
        </w:rPr>
        <w:t>dozę gali keisti.</w:t>
      </w:r>
    </w:p>
    <w:p w14:paraId="380429C9" w14:textId="77777777" w:rsidR="00F55A98" w:rsidRPr="00D35A26" w:rsidRDefault="00F55A98" w:rsidP="00684B81">
      <w:pPr>
        <w:tabs>
          <w:tab w:val="left" w:pos="567"/>
          <w:tab w:val="left" w:pos="3119"/>
        </w:tabs>
        <w:spacing w:after="0" w:line="240" w:lineRule="auto"/>
        <w:rPr>
          <w:rFonts w:ascii="Times New Roman" w:eastAsia="SimSun" w:hAnsi="Times New Roman" w:cs="Times New Roman"/>
          <w:lang w:eastAsia="zh-CN"/>
        </w:rPr>
      </w:pPr>
    </w:p>
    <w:p w14:paraId="380429CA" w14:textId="77777777" w:rsidR="00AE2535" w:rsidRPr="008207F1" w:rsidRDefault="00AE2535" w:rsidP="00684B81">
      <w:pPr>
        <w:tabs>
          <w:tab w:val="left" w:pos="567"/>
          <w:tab w:val="left" w:pos="3119"/>
        </w:tabs>
        <w:spacing w:after="0" w:line="240" w:lineRule="auto"/>
        <w:rPr>
          <w:rFonts w:ascii="Times New Roman" w:eastAsia="SimSun" w:hAnsi="Times New Roman" w:cs="Times New Roman"/>
          <w:b/>
          <w:bCs/>
          <w:lang w:eastAsia="zh-CN"/>
        </w:rPr>
      </w:pPr>
      <w:r w:rsidRPr="00057D2F">
        <w:rPr>
          <w:rFonts w:ascii="Times New Roman" w:eastAsia="SimSun" w:hAnsi="Times New Roman" w:cs="Times New Roman"/>
          <w:b/>
          <w:bCs/>
          <w:lang w:eastAsia="zh-CN"/>
        </w:rPr>
        <w:t>Ką daryti pavartojus per didelę Flucoric dozę?</w:t>
      </w:r>
    </w:p>
    <w:p w14:paraId="380429CB" w14:textId="77777777" w:rsidR="00AE2535" w:rsidRPr="009A3E98" w:rsidRDefault="00AE2535" w:rsidP="00684B81">
      <w:pPr>
        <w:tabs>
          <w:tab w:val="left" w:pos="567"/>
          <w:tab w:val="left" w:pos="3119"/>
        </w:tabs>
        <w:spacing w:after="0" w:line="240" w:lineRule="auto"/>
        <w:rPr>
          <w:rFonts w:ascii="Times New Roman" w:eastAsia="SimSun" w:hAnsi="Times New Roman" w:cs="Times New Roman"/>
          <w:lang w:eastAsia="zh-CN"/>
        </w:rPr>
      </w:pPr>
    </w:p>
    <w:p w14:paraId="380429CC" w14:textId="77777777" w:rsidR="00AE2535" w:rsidRPr="0007530A" w:rsidRDefault="00AE2535" w:rsidP="00684B81">
      <w:pPr>
        <w:tabs>
          <w:tab w:val="left" w:pos="567"/>
          <w:tab w:val="left" w:pos="3119"/>
        </w:tabs>
        <w:spacing w:after="0" w:line="240" w:lineRule="auto"/>
        <w:rPr>
          <w:rFonts w:ascii="Times New Roman" w:eastAsia="SimSun" w:hAnsi="Times New Roman" w:cs="Times New Roman"/>
          <w:lang w:eastAsia="zh-CN"/>
        </w:rPr>
      </w:pPr>
      <w:r w:rsidRPr="009A3E98">
        <w:rPr>
          <w:rFonts w:ascii="Times New Roman" w:eastAsia="SimSun" w:hAnsi="Times New Roman" w:cs="Times New Roman"/>
          <w:lang w:eastAsia="zh-CN"/>
        </w:rPr>
        <w:t>Išgėrus per daug kapsulių iš karto, galite pasijusti blogai. Nedelsdami kreipkitės į gydytoją arba artimiausios ligoninės priėmimo skyrių. Perdozavimo atveju gali atsirasti tokių simptomų: realiai nesančių reiškinių girdėjimas, matymas a</w:t>
      </w:r>
      <w:r w:rsidRPr="0007530A">
        <w:rPr>
          <w:rFonts w:ascii="Times New Roman" w:eastAsia="SimSun" w:hAnsi="Times New Roman" w:cs="Times New Roman"/>
          <w:lang w:eastAsia="zh-CN"/>
        </w:rPr>
        <w:t>r jutimas arba nerealus mąstymas (haliucinacijos ir paranojiškas elgesys). Reikia skirti tinkamą simptominį gydymą (palaikomosios priemonės ir, jeigu reikia, išplauti skrandį).</w:t>
      </w:r>
    </w:p>
    <w:p w14:paraId="380429CD" w14:textId="77777777" w:rsidR="00AE2535" w:rsidRPr="0007530A" w:rsidRDefault="00AE2535" w:rsidP="00684B81">
      <w:pPr>
        <w:tabs>
          <w:tab w:val="left" w:pos="567"/>
          <w:tab w:val="left" w:pos="3119"/>
        </w:tabs>
        <w:spacing w:after="0" w:line="240" w:lineRule="auto"/>
        <w:rPr>
          <w:rFonts w:ascii="Times New Roman" w:eastAsia="SimSun" w:hAnsi="Times New Roman" w:cs="Times New Roman"/>
          <w:lang w:eastAsia="zh-CN"/>
        </w:rPr>
      </w:pPr>
    </w:p>
    <w:p w14:paraId="380429CE" w14:textId="77777777" w:rsidR="00AE2535" w:rsidRPr="00BA7621" w:rsidRDefault="00AE2535" w:rsidP="00684B81">
      <w:pPr>
        <w:tabs>
          <w:tab w:val="left" w:pos="567"/>
          <w:tab w:val="left" w:pos="3119"/>
        </w:tabs>
        <w:spacing w:after="0" w:line="240" w:lineRule="auto"/>
        <w:ind w:left="567" w:hanging="567"/>
        <w:rPr>
          <w:rFonts w:ascii="Times New Roman" w:eastAsia="SimSun" w:hAnsi="Times New Roman" w:cs="Times New Roman"/>
          <w:b/>
          <w:lang w:eastAsia="zh-CN"/>
        </w:rPr>
      </w:pPr>
      <w:r w:rsidRPr="007872CE">
        <w:rPr>
          <w:rFonts w:ascii="Times New Roman" w:eastAsia="SimSun" w:hAnsi="Times New Roman" w:cs="Times New Roman"/>
          <w:b/>
          <w:lang w:eastAsia="zh-CN"/>
        </w:rPr>
        <w:t>Pamiršus pavartoti Flucoric</w:t>
      </w:r>
    </w:p>
    <w:p w14:paraId="380429CF" w14:textId="77777777" w:rsidR="00AE2535" w:rsidRPr="00953C36" w:rsidRDefault="00AE2535" w:rsidP="00684B81">
      <w:pPr>
        <w:tabs>
          <w:tab w:val="left" w:pos="567"/>
          <w:tab w:val="left" w:pos="3119"/>
        </w:tabs>
        <w:spacing w:after="0" w:line="240" w:lineRule="auto"/>
        <w:rPr>
          <w:rFonts w:ascii="Times New Roman" w:eastAsia="SimSun" w:hAnsi="Times New Roman" w:cs="Times New Roman"/>
          <w:b/>
          <w:lang w:eastAsia="zh-CN"/>
        </w:rPr>
      </w:pPr>
    </w:p>
    <w:p w14:paraId="380429D0" w14:textId="77777777" w:rsidR="00AE2535" w:rsidRPr="00057D2F" w:rsidRDefault="00AE2535" w:rsidP="00684B81">
      <w:pPr>
        <w:tabs>
          <w:tab w:val="left" w:pos="567"/>
          <w:tab w:val="left" w:pos="3119"/>
        </w:tabs>
        <w:spacing w:after="0" w:line="240" w:lineRule="auto"/>
        <w:rPr>
          <w:rFonts w:ascii="Times New Roman" w:eastAsia="SimSun" w:hAnsi="Times New Roman" w:cs="Times New Roman"/>
          <w:lang w:eastAsia="zh-CN"/>
        </w:rPr>
      </w:pPr>
      <w:r w:rsidRPr="00057D2F">
        <w:rPr>
          <w:rFonts w:ascii="Times New Roman" w:eastAsia="SimSun" w:hAnsi="Times New Roman" w:cs="Times New Roman"/>
          <w:lang w:eastAsia="zh-CN"/>
        </w:rPr>
        <w:t>Negalima vartoti dvigubos dozės, norint kompensuoti praleistą dozę. Jeigu pamiršote išgerti dozę, padarykite tai, iš karto prisiminę. Jeigu jau beveik laikas gerti kitą dozę, praleistos dozės negerkite.</w:t>
      </w:r>
    </w:p>
    <w:p w14:paraId="380429D1" w14:textId="77777777" w:rsidR="00AE2535" w:rsidRPr="00057D2F" w:rsidRDefault="00AE2535" w:rsidP="00684B81">
      <w:pPr>
        <w:tabs>
          <w:tab w:val="left" w:pos="567"/>
          <w:tab w:val="left" w:pos="3119"/>
        </w:tabs>
        <w:spacing w:after="0" w:line="240" w:lineRule="auto"/>
        <w:rPr>
          <w:rFonts w:ascii="Times New Roman" w:eastAsia="SimSun" w:hAnsi="Times New Roman" w:cs="Times New Roman"/>
          <w:lang w:eastAsia="zh-CN"/>
        </w:rPr>
      </w:pPr>
    </w:p>
    <w:p w14:paraId="380429D2" w14:textId="77777777" w:rsidR="00AE2535" w:rsidRPr="00057D2F" w:rsidRDefault="00AE2535" w:rsidP="00684B81">
      <w:pPr>
        <w:tabs>
          <w:tab w:val="left" w:pos="567"/>
          <w:tab w:val="left" w:pos="3119"/>
        </w:tabs>
        <w:spacing w:after="0" w:line="240" w:lineRule="auto"/>
        <w:rPr>
          <w:rFonts w:ascii="Times New Roman" w:eastAsia="SimSun" w:hAnsi="Times New Roman" w:cs="Times New Roman"/>
          <w:lang w:eastAsia="zh-CN"/>
        </w:rPr>
      </w:pPr>
      <w:r w:rsidRPr="00057D2F">
        <w:rPr>
          <w:rFonts w:ascii="Times New Roman" w:eastAsia="SimSun" w:hAnsi="Times New Roman" w:cs="Times New Roman"/>
          <w:lang w:eastAsia="zh-CN"/>
        </w:rPr>
        <w:t>Jeigu kiltų daugiau klausimų dėl šio vaisto vartojimo, kreipkitės į gydytoją arba vaistininką.</w:t>
      </w:r>
    </w:p>
    <w:p w14:paraId="380429D3" w14:textId="77777777" w:rsidR="00AE2535" w:rsidRPr="008207F1" w:rsidRDefault="00AE2535" w:rsidP="00684B81">
      <w:pPr>
        <w:tabs>
          <w:tab w:val="left" w:pos="567"/>
          <w:tab w:val="left" w:pos="3119"/>
        </w:tabs>
        <w:spacing w:after="0" w:line="240" w:lineRule="auto"/>
        <w:ind w:left="567" w:hanging="567"/>
        <w:rPr>
          <w:rFonts w:ascii="Times New Roman" w:eastAsia="SimSun" w:hAnsi="Times New Roman" w:cs="Times New Roman"/>
          <w:lang w:eastAsia="zh-CN"/>
        </w:rPr>
      </w:pPr>
    </w:p>
    <w:p w14:paraId="380429D4" w14:textId="77777777" w:rsidR="00AE2535" w:rsidRPr="009A3E98" w:rsidRDefault="00AE2535" w:rsidP="00684B81">
      <w:pPr>
        <w:tabs>
          <w:tab w:val="left" w:pos="567"/>
          <w:tab w:val="left" w:pos="3119"/>
        </w:tabs>
        <w:spacing w:after="0" w:line="240" w:lineRule="auto"/>
        <w:ind w:left="567" w:hanging="567"/>
        <w:rPr>
          <w:rFonts w:ascii="Times New Roman" w:eastAsia="SimSun" w:hAnsi="Times New Roman" w:cs="Times New Roman"/>
          <w:lang w:eastAsia="zh-CN"/>
        </w:rPr>
      </w:pPr>
    </w:p>
    <w:p w14:paraId="380429D5" w14:textId="77777777" w:rsidR="00AE2535" w:rsidRPr="0007530A" w:rsidRDefault="00AE2535" w:rsidP="00684B81">
      <w:pPr>
        <w:numPr>
          <w:ilvl w:val="12"/>
          <w:numId w:val="0"/>
        </w:numPr>
        <w:tabs>
          <w:tab w:val="left" w:pos="567"/>
          <w:tab w:val="left" w:pos="3119"/>
        </w:tabs>
        <w:spacing w:after="0" w:line="240" w:lineRule="auto"/>
        <w:ind w:left="567" w:hanging="567"/>
        <w:outlineLvl w:val="0"/>
        <w:rPr>
          <w:rFonts w:ascii="Times New Roman" w:eastAsia="SimSun" w:hAnsi="Times New Roman" w:cs="Times New Roman"/>
          <w:b/>
          <w:caps/>
          <w:lang w:eastAsia="zh-CN"/>
        </w:rPr>
      </w:pPr>
      <w:r w:rsidRPr="009A3E98">
        <w:rPr>
          <w:rFonts w:ascii="Times New Roman" w:eastAsia="SimSun" w:hAnsi="Times New Roman" w:cs="Times New Roman"/>
          <w:b/>
          <w:caps/>
          <w:lang w:eastAsia="zh-CN"/>
        </w:rPr>
        <w:t>4.</w:t>
      </w:r>
      <w:r w:rsidRPr="009A3E98">
        <w:rPr>
          <w:rFonts w:ascii="Times New Roman" w:eastAsia="SimSun" w:hAnsi="Times New Roman" w:cs="Times New Roman"/>
          <w:b/>
          <w:caps/>
          <w:lang w:eastAsia="zh-CN"/>
        </w:rPr>
        <w:tab/>
      </w:r>
      <w:r w:rsidRPr="009A3E98">
        <w:rPr>
          <w:rFonts w:ascii="Times New Roman" w:eastAsia="SimSun" w:hAnsi="Times New Roman" w:cs="Times New Roman"/>
          <w:b/>
          <w:bCs/>
          <w:lang w:eastAsia="zh-CN"/>
        </w:rPr>
        <w:t>G</w:t>
      </w:r>
      <w:r w:rsidRPr="0007530A">
        <w:rPr>
          <w:rFonts w:ascii="Times New Roman" w:eastAsia="SimSun" w:hAnsi="Times New Roman" w:cs="Times New Roman"/>
          <w:b/>
          <w:bCs/>
          <w:lang w:eastAsia="zh-CN"/>
        </w:rPr>
        <w:t>alimas šalutinis poveikis</w:t>
      </w:r>
    </w:p>
    <w:p w14:paraId="380429D6" w14:textId="77777777" w:rsidR="00AE2535" w:rsidRPr="007872CE" w:rsidRDefault="00AE2535" w:rsidP="00684B81">
      <w:pPr>
        <w:tabs>
          <w:tab w:val="left" w:pos="567"/>
          <w:tab w:val="left" w:pos="3119"/>
        </w:tabs>
        <w:spacing w:after="0" w:line="240" w:lineRule="auto"/>
        <w:ind w:left="567" w:hanging="567"/>
        <w:rPr>
          <w:rFonts w:ascii="Times New Roman" w:eastAsia="SimSun" w:hAnsi="Times New Roman" w:cs="Times New Roman"/>
          <w:lang w:eastAsia="zh-CN"/>
        </w:rPr>
      </w:pPr>
    </w:p>
    <w:p w14:paraId="380429D7" w14:textId="2CFAA918" w:rsidR="00AE2535" w:rsidRDefault="00AE2535" w:rsidP="00684B81">
      <w:pPr>
        <w:tabs>
          <w:tab w:val="left" w:pos="567"/>
          <w:tab w:val="left" w:pos="3119"/>
        </w:tabs>
        <w:spacing w:after="0" w:line="240" w:lineRule="auto"/>
        <w:ind w:left="567" w:hanging="567"/>
        <w:rPr>
          <w:rFonts w:ascii="Times New Roman" w:eastAsia="SimSun" w:hAnsi="Times New Roman" w:cs="Times New Roman"/>
          <w:lang w:eastAsia="zh-CN"/>
        </w:rPr>
      </w:pPr>
      <w:r w:rsidRPr="00BA7621">
        <w:rPr>
          <w:rFonts w:ascii="Times New Roman" w:eastAsia="SimSun" w:hAnsi="Times New Roman" w:cs="Times New Roman"/>
          <w:lang w:eastAsia="zh-CN"/>
        </w:rPr>
        <w:t>Šis vaistas, kaip ir visi kiti, gali sukelti šalutinį poveikį, nors jis pasireiškia ne visiems žmonėms.</w:t>
      </w:r>
    </w:p>
    <w:p w14:paraId="2735B71E" w14:textId="52BEB29E" w:rsidR="0042588B" w:rsidRDefault="0042588B" w:rsidP="00684B81">
      <w:pPr>
        <w:tabs>
          <w:tab w:val="left" w:pos="567"/>
          <w:tab w:val="left" w:pos="3119"/>
        </w:tabs>
        <w:spacing w:after="0" w:line="240" w:lineRule="auto"/>
        <w:ind w:left="567" w:hanging="567"/>
        <w:rPr>
          <w:rFonts w:ascii="Times New Roman" w:eastAsia="SimSun" w:hAnsi="Times New Roman" w:cs="Times New Roman"/>
          <w:lang w:eastAsia="zh-CN"/>
        </w:rPr>
      </w:pPr>
    </w:p>
    <w:p w14:paraId="4C752886" w14:textId="508EBACC" w:rsidR="0042588B" w:rsidRPr="0042588B" w:rsidRDefault="0042588B" w:rsidP="0042588B">
      <w:pPr>
        <w:tabs>
          <w:tab w:val="left" w:pos="567"/>
          <w:tab w:val="left" w:pos="3119"/>
        </w:tabs>
        <w:spacing w:after="0" w:line="240" w:lineRule="auto"/>
        <w:rPr>
          <w:rFonts w:ascii="Times New Roman" w:eastAsia="SimSun" w:hAnsi="Times New Roman" w:cs="Times New Roman"/>
          <w:lang w:eastAsia="zh-CN"/>
        </w:rPr>
      </w:pPr>
      <w:r w:rsidRPr="0042588B">
        <w:rPr>
          <w:rFonts w:ascii="Times New Roman" w:eastAsia="SimSun" w:hAnsi="Times New Roman" w:cs="Times New Roman"/>
          <w:lang w:eastAsia="zh-CN"/>
        </w:rPr>
        <w:t xml:space="preserve">Nustokite vartoti Flucoric ir nedelsdami kreipkitės į gydytoją, jeigu pastebėjote bet kurį iš </w:t>
      </w:r>
      <w:r>
        <w:rPr>
          <w:rFonts w:ascii="Times New Roman" w:eastAsia="SimSun" w:hAnsi="Times New Roman" w:cs="Times New Roman"/>
          <w:lang w:eastAsia="zh-CN"/>
        </w:rPr>
        <w:t xml:space="preserve">toliau išvardytų </w:t>
      </w:r>
      <w:r w:rsidRPr="0042588B">
        <w:rPr>
          <w:rFonts w:ascii="Times New Roman" w:eastAsia="SimSun" w:hAnsi="Times New Roman" w:cs="Times New Roman"/>
          <w:lang w:eastAsia="zh-CN"/>
        </w:rPr>
        <w:t>simptomų:</w:t>
      </w:r>
    </w:p>
    <w:p w14:paraId="78D7447E" w14:textId="45A07FE2" w:rsidR="0042588B" w:rsidRPr="00953C36" w:rsidRDefault="0042588B" w:rsidP="0042588B">
      <w:pPr>
        <w:tabs>
          <w:tab w:val="left" w:pos="567"/>
          <w:tab w:val="left" w:pos="3119"/>
        </w:tabs>
        <w:spacing w:after="0" w:line="240" w:lineRule="auto"/>
        <w:ind w:left="567" w:hanging="567"/>
        <w:rPr>
          <w:rFonts w:ascii="Times New Roman" w:eastAsia="SimSun" w:hAnsi="Times New Roman" w:cs="Times New Roman"/>
          <w:lang w:eastAsia="zh-CN"/>
        </w:rPr>
      </w:pPr>
      <w:r w:rsidRPr="0042588B">
        <w:rPr>
          <w:rFonts w:ascii="Times New Roman" w:eastAsia="SimSun" w:hAnsi="Times New Roman" w:cs="Times New Roman"/>
          <w:lang w:eastAsia="zh-CN"/>
        </w:rPr>
        <w:t>-</w:t>
      </w:r>
      <w:r w:rsidRPr="0042588B">
        <w:rPr>
          <w:rFonts w:ascii="Times New Roman" w:eastAsia="SimSun" w:hAnsi="Times New Roman" w:cs="Times New Roman"/>
          <w:lang w:eastAsia="zh-CN"/>
        </w:rPr>
        <w:tab/>
        <w:t>išplitęs išbėrimas, aukšta kūno temperatūra ir padidėję limfmazgiai (</w:t>
      </w:r>
      <w:r w:rsidRPr="009661AA">
        <w:rPr>
          <w:rFonts w:ascii="Times New Roman" w:eastAsia="SimSun" w:hAnsi="Times New Roman" w:cs="Times New Roman"/>
          <w:i/>
          <w:lang w:eastAsia="zh-CN"/>
        </w:rPr>
        <w:t>DRESS</w:t>
      </w:r>
      <w:r w:rsidRPr="0042588B">
        <w:rPr>
          <w:rFonts w:ascii="Times New Roman" w:eastAsia="SimSun" w:hAnsi="Times New Roman" w:cs="Times New Roman"/>
          <w:lang w:eastAsia="zh-CN"/>
        </w:rPr>
        <w:t xml:space="preserve"> sindromas arba padidėjusio jautrumo į vaistą sindromas).</w:t>
      </w:r>
    </w:p>
    <w:p w14:paraId="380429D8" w14:textId="77777777" w:rsidR="00AE2535" w:rsidRPr="00485B00" w:rsidRDefault="00AE2535" w:rsidP="00684B81">
      <w:pPr>
        <w:tabs>
          <w:tab w:val="left" w:pos="567"/>
          <w:tab w:val="left" w:pos="3119"/>
        </w:tabs>
        <w:spacing w:after="0" w:line="240" w:lineRule="auto"/>
        <w:ind w:left="567" w:hanging="567"/>
        <w:rPr>
          <w:rFonts w:ascii="Times New Roman" w:eastAsia="SimSun" w:hAnsi="Times New Roman" w:cs="Times New Roman"/>
          <w:lang w:eastAsia="zh-CN"/>
        </w:rPr>
      </w:pPr>
    </w:p>
    <w:p w14:paraId="380429D9" w14:textId="77777777" w:rsidR="00AE2535" w:rsidRPr="00057D2F" w:rsidRDefault="00AE2535" w:rsidP="00684B81">
      <w:pPr>
        <w:tabs>
          <w:tab w:val="left" w:pos="3119"/>
        </w:tabs>
        <w:autoSpaceDE w:val="0"/>
        <w:autoSpaceDN w:val="0"/>
        <w:adjustRightInd w:val="0"/>
        <w:spacing w:after="0" w:line="240" w:lineRule="auto"/>
        <w:rPr>
          <w:rFonts w:ascii="Times New Roman" w:eastAsia="SimSun" w:hAnsi="Times New Roman" w:cs="Times New Roman"/>
          <w:color w:val="000000"/>
          <w:lang w:eastAsia="zh-CN"/>
        </w:rPr>
      </w:pPr>
      <w:r w:rsidRPr="00057D2F">
        <w:rPr>
          <w:rFonts w:ascii="Times New Roman" w:eastAsia="SimSun" w:hAnsi="Times New Roman" w:cs="Times New Roman"/>
          <w:color w:val="000000"/>
          <w:lang w:eastAsia="zh-CN"/>
        </w:rPr>
        <w:t xml:space="preserve">Kai kuriems žmonėms gali pasireikšti </w:t>
      </w:r>
      <w:r w:rsidRPr="00057D2F">
        <w:rPr>
          <w:rFonts w:ascii="Times New Roman" w:eastAsia="SimSun" w:hAnsi="Times New Roman" w:cs="Times New Roman"/>
          <w:b/>
          <w:bCs/>
          <w:color w:val="000000"/>
          <w:lang w:eastAsia="zh-CN"/>
        </w:rPr>
        <w:t>alerginės reakcijos</w:t>
      </w:r>
      <w:r w:rsidRPr="00057D2F">
        <w:rPr>
          <w:rFonts w:ascii="Times New Roman" w:eastAsia="SimSun" w:hAnsi="Times New Roman" w:cs="Times New Roman"/>
          <w:color w:val="000000"/>
          <w:lang w:eastAsia="zh-CN"/>
        </w:rPr>
        <w:t>, nors sunkios reakcijos pasireiškia retai</w:t>
      </w:r>
      <w:r w:rsidRPr="00957700">
        <w:rPr>
          <w:rFonts w:ascii="Times New Roman" w:eastAsia="SimSun" w:hAnsi="Times New Roman" w:cs="Times New Roman"/>
          <w:bCs/>
          <w:color w:val="000000"/>
          <w:lang w:eastAsia="zh-CN"/>
        </w:rPr>
        <w:t xml:space="preserve">. </w:t>
      </w:r>
      <w:r w:rsidR="00D556C1" w:rsidRPr="00684B81">
        <w:rPr>
          <w:rFonts w:ascii="Times New Roman" w:eastAsia="SimSun" w:hAnsi="Times New Roman" w:cs="Times New Roman"/>
          <w:color w:val="000000"/>
          <w:lang w:eastAsia="zh-CN"/>
        </w:rPr>
        <w:t>Jeigu</w:t>
      </w:r>
      <w:r w:rsidR="00D556C1" w:rsidRPr="00057D2F">
        <w:rPr>
          <w:rFonts w:ascii="Times New Roman" w:eastAsia="SimSun" w:hAnsi="Times New Roman" w:cs="Times New Roman"/>
          <w:b/>
          <w:bCs/>
          <w:color w:val="000000"/>
          <w:lang w:eastAsia="zh-CN"/>
        </w:rPr>
        <w:t xml:space="preserve"> </w:t>
      </w:r>
      <w:r w:rsidR="00D556C1" w:rsidRPr="00057D2F">
        <w:rPr>
          <w:rFonts w:ascii="Times New Roman" w:eastAsia="SimSun" w:hAnsi="Times New Roman" w:cs="Times New Roman"/>
          <w:bCs/>
          <w:color w:val="000000"/>
          <w:lang w:eastAsia="zh-CN"/>
        </w:rPr>
        <w:t>Jums pasireiškė šalutinis poveikis, įskaitant šiame lapelyje nenurodytą, pasakykite gydytojui arba vaistininkui.</w:t>
      </w:r>
      <w:r w:rsidR="00D556C1" w:rsidRPr="00057D2F">
        <w:rPr>
          <w:rFonts w:ascii="Times New Roman" w:eastAsia="SimSun" w:hAnsi="Times New Roman" w:cs="Times New Roman"/>
          <w:b/>
          <w:bCs/>
          <w:color w:val="000000"/>
          <w:lang w:eastAsia="zh-CN"/>
        </w:rPr>
        <w:t xml:space="preserve"> </w:t>
      </w:r>
      <w:r w:rsidRPr="00057D2F">
        <w:rPr>
          <w:rFonts w:ascii="Times New Roman" w:eastAsia="SimSun" w:hAnsi="Times New Roman" w:cs="Times New Roman"/>
          <w:color w:val="000000"/>
          <w:lang w:eastAsia="zh-CN"/>
        </w:rPr>
        <w:t xml:space="preserve">Jeigu pasireiškė kuris nors toliau nurodytas simptomas, </w:t>
      </w:r>
      <w:r w:rsidRPr="00057D2F">
        <w:rPr>
          <w:rFonts w:ascii="Times New Roman" w:eastAsia="SimSun" w:hAnsi="Times New Roman" w:cs="Times New Roman"/>
          <w:b/>
          <w:bCs/>
          <w:color w:val="000000"/>
          <w:lang w:eastAsia="zh-CN"/>
        </w:rPr>
        <w:t>nedelsdami kreipkitės į gydytoją.</w:t>
      </w:r>
    </w:p>
    <w:p w14:paraId="380429DA" w14:textId="77777777" w:rsidR="00AE2535" w:rsidRPr="00057D2F" w:rsidRDefault="00AE2535" w:rsidP="00684B81">
      <w:pPr>
        <w:tabs>
          <w:tab w:val="left" w:pos="3119"/>
        </w:tabs>
        <w:autoSpaceDE w:val="0"/>
        <w:autoSpaceDN w:val="0"/>
        <w:adjustRightInd w:val="0"/>
        <w:spacing w:after="0" w:line="240" w:lineRule="auto"/>
        <w:rPr>
          <w:rFonts w:ascii="Times New Roman" w:eastAsia="SimSun" w:hAnsi="Times New Roman" w:cs="Times New Roman"/>
          <w:color w:val="000000"/>
          <w:lang w:eastAsia="zh-CN"/>
        </w:rPr>
      </w:pPr>
    </w:p>
    <w:p w14:paraId="380429DB" w14:textId="77777777" w:rsidR="00AE2535" w:rsidRPr="00057D2F" w:rsidRDefault="00AE2535" w:rsidP="00684B81">
      <w:pPr>
        <w:numPr>
          <w:ilvl w:val="0"/>
          <w:numId w:val="1"/>
        </w:numPr>
        <w:tabs>
          <w:tab w:val="left" w:pos="567"/>
          <w:tab w:val="left" w:pos="3119"/>
        </w:tabs>
        <w:autoSpaceDE w:val="0"/>
        <w:autoSpaceDN w:val="0"/>
        <w:adjustRightInd w:val="0"/>
        <w:spacing w:after="0" w:line="240" w:lineRule="auto"/>
        <w:ind w:left="540" w:hanging="540"/>
        <w:rPr>
          <w:rFonts w:ascii="Times New Roman" w:eastAsia="SimSun" w:hAnsi="Times New Roman" w:cs="Times New Roman"/>
          <w:color w:val="000000"/>
          <w:lang w:eastAsia="zh-CN"/>
        </w:rPr>
      </w:pPr>
      <w:r w:rsidRPr="00057D2F">
        <w:rPr>
          <w:rFonts w:ascii="Times New Roman" w:eastAsia="SimSun" w:hAnsi="Times New Roman" w:cs="Times New Roman"/>
          <w:color w:val="000000"/>
          <w:lang w:eastAsia="zh-CN"/>
        </w:rPr>
        <w:t>Staigus švokštimas, kvėpavimo pasunkėjimas arba veržimas krūtinėje.</w:t>
      </w:r>
    </w:p>
    <w:p w14:paraId="380429DC" w14:textId="77777777" w:rsidR="00AE2535" w:rsidRPr="00057D2F" w:rsidRDefault="00AE2535" w:rsidP="00684B81">
      <w:pPr>
        <w:numPr>
          <w:ilvl w:val="0"/>
          <w:numId w:val="1"/>
        </w:numPr>
        <w:tabs>
          <w:tab w:val="left" w:pos="567"/>
          <w:tab w:val="left" w:pos="3119"/>
        </w:tabs>
        <w:autoSpaceDE w:val="0"/>
        <w:autoSpaceDN w:val="0"/>
        <w:adjustRightInd w:val="0"/>
        <w:spacing w:after="0" w:line="240" w:lineRule="auto"/>
        <w:ind w:left="540" w:hanging="540"/>
        <w:rPr>
          <w:rFonts w:ascii="Times New Roman" w:eastAsia="SimSun" w:hAnsi="Times New Roman" w:cs="Times New Roman"/>
          <w:color w:val="000000"/>
          <w:lang w:eastAsia="zh-CN"/>
        </w:rPr>
      </w:pPr>
      <w:r w:rsidRPr="00057D2F">
        <w:rPr>
          <w:rFonts w:ascii="Times New Roman" w:eastAsia="SimSun" w:hAnsi="Times New Roman" w:cs="Times New Roman"/>
          <w:color w:val="000000"/>
          <w:lang w:eastAsia="zh-CN"/>
        </w:rPr>
        <w:t>Akių vokų, veido arba lūpų patinimas.</w:t>
      </w:r>
    </w:p>
    <w:p w14:paraId="380429DD" w14:textId="77777777" w:rsidR="00AE2535" w:rsidRPr="00057D2F" w:rsidRDefault="00AE2535" w:rsidP="00684B81">
      <w:pPr>
        <w:numPr>
          <w:ilvl w:val="0"/>
          <w:numId w:val="1"/>
        </w:numPr>
        <w:tabs>
          <w:tab w:val="left" w:pos="567"/>
          <w:tab w:val="left" w:pos="3119"/>
        </w:tabs>
        <w:autoSpaceDE w:val="0"/>
        <w:autoSpaceDN w:val="0"/>
        <w:adjustRightInd w:val="0"/>
        <w:spacing w:after="0" w:line="240" w:lineRule="auto"/>
        <w:ind w:left="540" w:hanging="540"/>
        <w:rPr>
          <w:rFonts w:ascii="Times New Roman" w:eastAsia="SimSun" w:hAnsi="Times New Roman" w:cs="Times New Roman"/>
          <w:color w:val="000000"/>
          <w:lang w:eastAsia="zh-CN"/>
        </w:rPr>
      </w:pPr>
      <w:r w:rsidRPr="00057D2F">
        <w:rPr>
          <w:rFonts w:ascii="Times New Roman" w:eastAsia="SimSun" w:hAnsi="Times New Roman" w:cs="Times New Roman"/>
          <w:color w:val="000000"/>
          <w:lang w:eastAsia="zh-CN"/>
        </w:rPr>
        <w:t>Viso kūno niežėjimas, odos paraudimas arba niežtinčios raudonos dėmės.</w:t>
      </w:r>
    </w:p>
    <w:p w14:paraId="380429DE" w14:textId="77777777" w:rsidR="00AE2535" w:rsidRPr="00057D2F" w:rsidRDefault="00AE2535" w:rsidP="00684B81">
      <w:pPr>
        <w:numPr>
          <w:ilvl w:val="0"/>
          <w:numId w:val="1"/>
        </w:numPr>
        <w:tabs>
          <w:tab w:val="left" w:pos="567"/>
          <w:tab w:val="left" w:pos="3119"/>
        </w:tabs>
        <w:autoSpaceDE w:val="0"/>
        <w:autoSpaceDN w:val="0"/>
        <w:adjustRightInd w:val="0"/>
        <w:spacing w:after="0" w:line="240" w:lineRule="auto"/>
        <w:ind w:left="540" w:hanging="540"/>
        <w:rPr>
          <w:rFonts w:ascii="Times New Roman" w:eastAsia="SimSun" w:hAnsi="Times New Roman" w:cs="Times New Roman"/>
          <w:color w:val="000000"/>
          <w:lang w:eastAsia="zh-CN"/>
        </w:rPr>
      </w:pPr>
      <w:r w:rsidRPr="00057D2F">
        <w:rPr>
          <w:rFonts w:ascii="Times New Roman" w:eastAsia="SimSun" w:hAnsi="Times New Roman" w:cs="Times New Roman"/>
          <w:color w:val="000000"/>
          <w:lang w:eastAsia="zh-CN"/>
        </w:rPr>
        <w:t>Odos išbėrimas.</w:t>
      </w:r>
    </w:p>
    <w:p w14:paraId="380429DF" w14:textId="77777777" w:rsidR="00AE2535" w:rsidRPr="00057D2F" w:rsidRDefault="00AE2535" w:rsidP="00684B81">
      <w:pPr>
        <w:numPr>
          <w:ilvl w:val="0"/>
          <w:numId w:val="1"/>
        </w:numPr>
        <w:tabs>
          <w:tab w:val="left" w:pos="567"/>
          <w:tab w:val="left" w:pos="3119"/>
        </w:tabs>
        <w:autoSpaceDE w:val="0"/>
        <w:autoSpaceDN w:val="0"/>
        <w:adjustRightInd w:val="0"/>
        <w:spacing w:after="0" w:line="240" w:lineRule="auto"/>
        <w:ind w:left="540" w:hanging="540"/>
        <w:rPr>
          <w:rFonts w:ascii="Times New Roman" w:eastAsia="SimSun" w:hAnsi="Times New Roman" w:cs="Times New Roman"/>
          <w:color w:val="000000"/>
          <w:lang w:eastAsia="zh-CN"/>
        </w:rPr>
      </w:pPr>
      <w:r w:rsidRPr="00057D2F">
        <w:rPr>
          <w:rFonts w:ascii="Times New Roman" w:eastAsia="SimSun" w:hAnsi="Times New Roman" w:cs="Times New Roman"/>
          <w:color w:val="000000"/>
          <w:lang w:eastAsia="zh-CN"/>
        </w:rPr>
        <w:t>Sunkios odos reakcijos, pavyzdžiui, išbėrimas, dėl kurio atsiranda pūslių (toks poveikis gali pasireikšti burnoje ir ant liežuvio).</w:t>
      </w:r>
    </w:p>
    <w:p w14:paraId="380429E0" w14:textId="77777777" w:rsidR="00AE2535" w:rsidRPr="00057D2F" w:rsidRDefault="00AE2535" w:rsidP="00684B81">
      <w:pPr>
        <w:tabs>
          <w:tab w:val="left" w:pos="3119"/>
        </w:tabs>
        <w:autoSpaceDE w:val="0"/>
        <w:autoSpaceDN w:val="0"/>
        <w:adjustRightInd w:val="0"/>
        <w:spacing w:after="0" w:line="240" w:lineRule="auto"/>
        <w:rPr>
          <w:rFonts w:ascii="Times New Roman" w:eastAsia="SimSun" w:hAnsi="Times New Roman" w:cs="Times New Roman"/>
          <w:color w:val="000000"/>
          <w:lang w:eastAsia="zh-CN"/>
        </w:rPr>
      </w:pPr>
    </w:p>
    <w:p w14:paraId="380429E1" w14:textId="77777777" w:rsidR="00AE2535" w:rsidRPr="00057D2F" w:rsidRDefault="00AE2535" w:rsidP="00684B81">
      <w:pPr>
        <w:tabs>
          <w:tab w:val="left" w:pos="3119"/>
        </w:tabs>
        <w:autoSpaceDE w:val="0"/>
        <w:autoSpaceDN w:val="0"/>
        <w:adjustRightInd w:val="0"/>
        <w:spacing w:after="0" w:line="240" w:lineRule="auto"/>
        <w:rPr>
          <w:rFonts w:ascii="Times New Roman" w:eastAsia="SimSun" w:hAnsi="Times New Roman" w:cs="Times New Roman"/>
          <w:color w:val="000000"/>
          <w:lang w:eastAsia="zh-CN"/>
        </w:rPr>
      </w:pPr>
      <w:r w:rsidRPr="00057D2F">
        <w:rPr>
          <w:rFonts w:ascii="Times New Roman" w:eastAsia="SimSun" w:hAnsi="Times New Roman" w:cs="Times New Roman"/>
          <w:color w:val="000000"/>
          <w:lang w:eastAsia="zh-CN"/>
        </w:rPr>
        <w:t>Flucoric gali veikti kepenis. Kepenų sutrikimo požymiai yra:</w:t>
      </w:r>
    </w:p>
    <w:p w14:paraId="380429E2" w14:textId="585DC428" w:rsidR="00AE2535" w:rsidRPr="00057D2F" w:rsidRDefault="00AE2535" w:rsidP="00684B81">
      <w:pPr>
        <w:tabs>
          <w:tab w:val="left" w:pos="3119"/>
        </w:tabs>
        <w:autoSpaceDE w:val="0"/>
        <w:autoSpaceDN w:val="0"/>
        <w:adjustRightInd w:val="0"/>
        <w:spacing w:after="0" w:line="240" w:lineRule="auto"/>
        <w:ind w:left="540" w:hanging="540"/>
        <w:rPr>
          <w:rFonts w:ascii="Times New Roman" w:eastAsia="SimSun" w:hAnsi="Times New Roman" w:cs="Times New Roman"/>
          <w:color w:val="000000"/>
          <w:lang w:eastAsia="zh-CN"/>
        </w:rPr>
      </w:pPr>
      <w:r w:rsidRPr="00057D2F">
        <w:rPr>
          <w:rFonts w:ascii="Times New Roman" w:eastAsia="SimSun" w:hAnsi="Times New Roman" w:cs="Times New Roman"/>
          <w:color w:val="000000"/>
          <w:lang w:eastAsia="zh-CN"/>
        </w:rPr>
        <w:t>-</w:t>
      </w:r>
      <w:r w:rsidRPr="00057D2F">
        <w:rPr>
          <w:rFonts w:ascii="Times New Roman" w:eastAsia="SimSun" w:hAnsi="Times New Roman" w:cs="Times New Roman"/>
          <w:color w:val="000000"/>
          <w:lang w:eastAsia="zh-CN"/>
        </w:rPr>
        <w:tab/>
      </w:r>
      <w:r w:rsidR="00A96579">
        <w:rPr>
          <w:rFonts w:ascii="Times New Roman" w:eastAsia="SimSun" w:hAnsi="Times New Roman" w:cs="Times New Roman"/>
          <w:color w:val="000000"/>
          <w:lang w:eastAsia="zh-CN"/>
        </w:rPr>
        <w:t>n</w:t>
      </w:r>
      <w:r w:rsidRPr="00057D2F">
        <w:rPr>
          <w:rFonts w:ascii="Times New Roman" w:eastAsia="SimSun" w:hAnsi="Times New Roman" w:cs="Times New Roman"/>
          <w:color w:val="000000"/>
          <w:lang w:eastAsia="zh-CN"/>
        </w:rPr>
        <w:t>uovargis</w:t>
      </w:r>
      <w:r w:rsidR="00A96579">
        <w:rPr>
          <w:rFonts w:ascii="Times New Roman" w:eastAsia="SimSun" w:hAnsi="Times New Roman" w:cs="Times New Roman"/>
          <w:color w:val="000000"/>
          <w:lang w:eastAsia="zh-CN"/>
        </w:rPr>
        <w:t>;</w:t>
      </w:r>
    </w:p>
    <w:p w14:paraId="380429E3" w14:textId="14CC44E2" w:rsidR="00AE2535" w:rsidRPr="00057D2F" w:rsidRDefault="00AE2535" w:rsidP="00684B81">
      <w:pPr>
        <w:tabs>
          <w:tab w:val="left" w:pos="3119"/>
        </w:tabs>
        <w:autoSpaceDE w:val="0"/>
        <w:autoSpaceDN w:val="0"/>
        <w:adjustRightInd w:val="0"/>
        <w:spacing w:after="0" w:line="240" w:lineRule="auto"/>
        <w:ind w:left="540" w:hanging="540"/>
        <w:rPr>
          <w:rFonts w:ascii="Times New Roman" w:eastAsia="SimSun" w:hAnsi="Times New Roman" w:cs="Times New Roman"/>
          <w:color w:val="000000"/>
          <w:lang w:eastAsia="zh-CN"/>
        </w:rPr>
      </w:pPr>
      <w:r w:rsidRPr="00057D2F">
        <w:rPr>
          <w:rFonts w:ascii="Times New Roman" w:eastAsia="SimSun" w:hAnsi="Times New Roman" w:cs="Times New Roman"/>
          <w:color w:val="000000"/>
          <w:lang w:eastAsia="zh-CN"/>
        </w:rPr>
        <w:t>-</w:t>
      </w:r>
      <w:r w:rsidRPr="00057D2F">
        <w:rPr>
          <w:rFonts w:ascii="Times New Roman" w:eastAsia="SimSun" w:hAnsi="Times New Roman" w:cs="Times New Roman"/>
          <w:color w:val="000000"/>
          <w:lang w:eastAsia="zh-CN"/>
        </w:rPr>
        <w:tab/>
      </w:r>
      <w:r w:rsidR="00A96579">
        <w:rPr>
          <w:rFonts w:ascii="Times New Roman" w:eastAsia="SimSun" w:hAnsi="Times New Roman" w:cs="Times New Roman"/>
          <w:color w:val="000000"/>
          <w:lang w:eastAsia="zh-CN"/>
        </w:rPr>
        <w:t>a</w:t>
      </w:r>
      <w:r w:rsidRPr="00057D2F">
        <w:rPr>
          <w:rFonts w:ascii="Times New Roman" w:eastAsia="SimSun" w:hAnsi="Times New Roman" w:cs="Times New Roman"/>
          <w:color w:val="000000"/>
          <w:lang w:eastAsia="zh-CN"/>
        </w:rPr>
        <w:t>petito netekimas</w:t>
      </w:r>
      <w:r w:rsidR="00A96579">
        <w:rPr>
          <w:rFonts w:ascii="Times New Roman" w:eastAsia="SimSun" w:hAnsi="Times New Roman" w:cs="Times New Roman"/>
          <w:color w:val="000000"/>
          <w:lang w:eastAsia="zh-CN"/>
        </w:rPr>
        <w:t>;</w:t>
      </w:r>
    </w:p>
    <w:p w14:paraId="380429E4" w14:textId="468489C5" w:rsidR="00AE2535" w:rsidRPr="00057D2F" w:rsidRDefault="00AE2535" w:rsidP="00684B81">
      <w:pPr>
        <w:tabs>
          <w:tab w:val="left" w:pos="3119"/>
        </w:tabs>
        <w:autoSpaceDE w:val="0"/>
        <w:autoSpaceDN w:val="0"/>
        <w:adjustRightInd w:val="0"/>
        <w:spacing w:after="0" w:line="240" w:lineRule="auto"/>
        <w:ind w:left="540" w:hanging="540"/>
        <w:rPr>
          <w:rFonts w:ascii="Times New Roman" w:eastAsia="SimSun" w:hAnsi="Times New Roman" w:cs="Times New Roman"/>
          <w:color w:val="000000"/>
          <w:lang w:eastAsia="zh-CN"/>
        </w:rPr>
      </w:pPr>
      <w:r w:rsidRPr="00057D2F">
        <w:rPr>
          <w:rFonts w:ascii="Times New Roman" w:eastAsia="SimSun" w:hAnsi="Times New Roman" w:cs="Times New Roman"/>
          <w:color w:val="000000"/>
          <w:lang w:eastAsia="zh-CN"/>
        </w:rPr>
        <w:t>-</w:t>
      </w:r>
      <w:r w:rsidRPr="00057D2F">
        <w:rPr>
          <w:rFonts w:ascii="Times New Roman" w:eastAsia="SimSun" w:hAnsi="Times New Roman" w:cs="Times New Roman"/>
          <w:color w:val="000000"/>
          <w:lang w:eastAsia="zh-CN"/>
        </w:rPr>
        <w:tab/>
      </w:r>
      <w:r w:rsidR="003A7E68">
        <w:rPr>
          <w:rFonts w:ascii="Times New Roman" w:eastAsia="SimSun" w:hAnsi="Times New Roman" w:cs="Times New Roman"/>
          <w:color w:val="000000"/>
          <w:lang w:eastAsia="zh-CN"/>
        </w:rPr>
        <w:t>v</w:t>
      </w:r>
      <w:r w:rsidRPr="00057D2F">
        <w:rPr>
          <w:rFonts w:ascii="Times New Roman" w:eastAsia="SimSun" w:hAnsi="Times New Roman" w:cs="Times New Roman"/>
          <w:color w:val="000000"/>
          <w:lang w:eastAsia="zh-CN"/>
        </w:rPr>
        <w:t>ėmimas</w:t>
      </w:r>
      <w:r w:rsidR="003A7E68">
        <w:rPr>
          <w:rFonts w:ascii="Times New Roman" w:eastAsia="SimSun" w:hAnsi="Times New Roman" w:cs="Times New Roman"/>
          <w:color w:val="000000"/>
          <w:lang w:eastAsia="zh-CN"/>
        </w:rPr>
        <w:t>;</w:t>
      </w:r>
    </w:p>
    <w:p w14:paraId="380429E5" w14:textId="65A61F75" w:rsidR="00AE2535" w:rsidRPr="00057D2F" w:rsidRDefault="00AE2535" w:rsidP="00684B81">
      <w:pPr>
        <w:tabs>
          <w:tab w:val="left" w:pos="3119"/>
        </w:tabs>
        <w:autoSpaceDE w:val="0"/>
        <w:autoSpaceDN w:val="0"/>
        <w:adjustRightInd w:val="0"/>
        <w:spacing w:after="0" w:line="240" w:lineRule="auto"/>
        <w:ind w:left="540" w:hanging="540"/>
        <w:rPr>
          <w:rFonts w:ascii="Times New Roman" w:eastAsia="SimSun" w:hAnsi="Times New Roman" w:cs="Times New Roman"/>
          <w:color w:val="000000"/>
          <w:lang w:eastAsia="zh-CN"/>
        </w:rPr>
      </w:pPr>
      <w:r w:rsidRPr="00057D2F">
        <w:rPr>
          <w:rFonts w:ascii="Times New Roman" w:eastAsia="SimSun" w:hAnsi="Times New Roman" w:cs="Times New Roman"/>
          <w:color w:val="000000"/>
          <w:lang w:eastAsia="zh-CN"/>
        </w:rPr>
        <w:lastRenderedPageBreak/>
        <w:t>-</w:t>
      </w:r>
      <w:r w:rsidRPr="00057D2F">
        <w:rPr>
          <w:rFonts w:ascii="Times New Roman" w:eastAsia="SimSun" w:hAnsi="Times New Roman" w:cs="Times New Roman"/>
          <w:color w:val="000000"/>
          <w:lang w:eastAsia="zh-CN"/>
        </w:rPr>
        <w:tab/>
      </w:r>
      <w:r w:rsidR="003A7E68">
        <w:rPr>
          <w:rFonts w:ascii="Times New Roman" w:eastAsia="SimSun" w:hAnsi="Times New Roman" w:cs="Times New Roman"/>
          <w:color w:val="000000"/>
          <w:lang w:eastAsia="zh-CN"/>
        </w:rPr>
        <w:t>o</w:t>
      </w:r>
      <w:r w:rsidRPr="00057D2F">
        <w:rPr>
          <w:rFonts w:ascii="Times New Roman" w:eastAsia="SimSun" w:hAnsi="Times New Roman" w:cs="Times New Roman"/>
          <w:color w:val="000000"/>
          <w:lang w:eastAsia="zh-CN"/>
        </w:rPr>
        <w:t>dos arba akies baltymo pageltimas (gelta).</w:t>
      </w:r>
    </w:p>
    <w:p w14:paraId="380429E6" w14:textId="77777777" w:rsidR="00AE2535" w:rsidRPr="00057D2F" w:rsidRDefault="00AE2535" w:rsidP="00684B81">
      <w:pPr>
        <w:tabs>
          <w:tab w:val="left" w:pos="3119"/>
        </w:tabs>
        <w:spacing w:after="0" w:line="240" w:lineRule="auto"/>
        <w:jc w:val="both"/>
        <w:rPr>
          <w:rFonts w:ascii="Times New Roman" w:eastAsia="SimSun" w:hAnsi="Times New Roman" w:cs="Times New Roman"/>
          <w:b/>
          <w:bCs/>
          <w:color w:val="000000"/>
        </w:rPr>
      </w:pPr>
      <w:r w:rsidRPr="00057D2F">
        <w:rPr>
          <w:rFonts w:ascii="Times New Roman" w:eastAsia="SimSun" w:hAnsi="Times New Roman" w:cs="Times New Roman"/>
          <w:color w:val="000000"/>
        </w:rPr>
        <w:t xml:space="preserve">Jeigu pasireiškia toks poveikis, nutraukite Flucoric vartojimą ir </w:t>
      </w:r>
      <w:r w:rsidRPr="00057D2F">
        <w:rPr>
          <w:rFonts w:ascii="Times New Roman" w:eastAsia="SimSun" w:hAnsi="Times New Roman" w:cs="Times New Roman"/>
          <w:b/>
          <w:bCs/>
          <w:color w:val="000000"/>
        </w:rPr>
        <w:t>nedelsdami kreipkitės į gydytoją.</w:t>
      </w:r>
    </w:p>
    <w:p w14:paraId="380429E7" w14:textId="77777777" w:rsidR="00AE2535" w:rsidRPr="00057D2F" w:rsidRDefault="00AE2535" w:rsidP="00684B81">
      <w:pPr>
        <w:tabs>
          <w:tab w:val="left" w:pos="3119"/>
        </w:tabs>
        <w:spacing w:after="0" w:line="240" w:lineRule="auto"/>
        <w:jc w:val="both"/>
        <w:rPr>
          <w:rFonts w:ascii="Times New Roman" w:eastAsia="SimSun" w:hAnsi="Times New Roman" w:cs="Times New Roman"/>
          <w:b/>
          <w:bCs/>
          <w:color w:val="000000"/>
        </w:rPr>
      </w:pPr>
    </w:p>
    <w:p w14:paraId="380429E8" w14:textId="77777777" w:rsidR="00AE2535" w:rsidRPr="00057D2F" w:rsidRDefault="00AE2535" w:rsidP="00684B81">
      <w:pPr>
        <w:tabs>
          <w:tab w:val="left" w:pos="3119"/>
        </w:tabs>
        <w:autoSpaceDE w:val="0"/>
        <w:autoSpaceDN w:val="0"/>
        <w:adjustRightInd w:val="0"/>
        <w:spacing w:after="0" w:line="240" w:lineRule="auto"/>
        <w:rPr>
          <w:rFonts w:ascii="Times New Roman" w:eastAsia="SimSun" w:hAnsi="Times New Roman" w:cs="Times New Roman"/>
          <w:color w:val="000000"/>
          <w:lang w:eastAsia="zh-CN"/>
        </w:rPr>
      </w:pPr>
      <w:r w:rsidRPr="00057D2F">
        <w:rPr>
          <w:rFonts w:ascii="Times New Roman" w:eastAsia="SimSun" w:hAnsi="Times New Roman" w:cs="Times New Roman"/>
          <w:b/>
          <w:bCs/>
          <w:color w:val="000000"/>
          <w:lang w:eastAsia="zh-CN"/>
        </w:rPr>
        <w:t>Kitas šalutinis poveikis</w:t>
      </w:r>
    </w:p>
    <w:p w14:paraId="380429E9" w14:textId="77777777" w:rsidR="00AE2535" w:rsidRPr="00057D2F" w:rsidRDefault="00AE2535" w:rsidP="00684B81">
      <w:pPr>
        <w:tabs>
          <w:tab w:val="left" w:pos="3119"/>
        </w:tabs>
        <w:autoSpaceDE w:val="0"/>
        <w:autoSpaceDN w:val="0"/>
        <w:adjustRightInd w:val="0"/>
        <w:spacing w:after="0" w:line="240" w:lineRule="auto"/>
        <w:rPr>
          <w:rFonts w:ascii="Times New Roman" w:eastAsia="SimSun" w:hAnsi="Times New Roman" w:cs="Times New Roman"/>
          <w:color w:val="000000"/>
          <w:lang w:eastAsia="zh-CN"/>
        </w:rPr>
      </w:pPr>
    </w:p>
    <w:p w14:paraId="380429EA" w14:textId="77777777" w:rsidR="00AE2535" w:rsidRPr="00057D2F" w:rsidRDefault="00AE2535" w:rsidP="00684B81">
      <w:pPr>
        <w:tabs>
          <w:tab w:val="left" w:pos="3119"/>
        </w:tabs>
        <w:autoSpaceDE w:val="0"/>
        <w:autoSpaceDN w:val="0"/>
        <w:adjustRightInd w:val="0"/>
        <w:spacing w:after="0" w:line="240" w:lineRule="auto"/>
        <w:rPr>
          <w:rFonts w:ascii="Times New Roman" w:eastAsia="SimSun" w:hAnsi="Times New Roman" w:cs="Times New Roman"/>
          <w:color w:val="000000"/>
          <w:lang w:eastAsia="zh-CN"/>
        </w:rPr>
      </w:pPr>
      <w:r w:rsidRPr="00057D2F">
        <w:rPr>
          <w:rFonts w:ascii="Times New Roman" w:eastAsia="SimSun" w:hAnsi="Times New Roman" w:cs="Times New Roman"/>
          <w:color w:val="000000"/>
          <w:lang w:eastAsia="zh-CN"/>
        </w:rPr>
        <w:t>Be to, jeigu kuris nors toliau išvardytas šalutinis poveikis sunkėja arba pasireiškia koks nors šiame pakuotės lapelyje nenurodytas šalutinis poveikis, pasakykite savo gydytojui arba vaistininkui.</w:t>
      </w:r>
    </w:p>
    <w:p w14:paraId="380429EB" w14:textId="77777777" w:rsidR="00AE2535" w:rsidRPr="00057D2F" w:rsidRDefault="00AE2535" w:rsidP="00684B81">
      <w:pPr>
        <w:tabs>
          <w:tab w:val="left" w:pos="3119"/>
        </w:tabs>
        <w:autoSpaceDE w:val="0"/>
        <w:autoSpaceDN w:val="0"/>
        <w:adjustRightInd w:val="0"/>
        <w:spacing w:after="0" w:line="240" w:lineRule="auto"/>
        <w:rPr>
          <w:rFonts w:ascii="Times New Roman" w:eastAsia="SimSun" w:hAnsi="Times New Roman" w:cs="Times New Roman"/>
          <w:color w:val="000000"/>
          <w:lang w:eastAsia="zh-CN"/>
        </w:rPr>
      </w:pPr>
    </w:p>
    <w:p w14:paraId="380429EC" w14:textId="3E0AED3B" w:rsidR="00AE2535" w:rsidRPr="00057D2F" w:rsidRDefault="00AE2535" w:rsidP="00684B81">
      <w:pPr>
        <w:tabs>
          <w:tab w:val="left" w:pos="3119"/>
        </w:tabs>
        <w:autoSpaceDE w:val="0"/>
        <w:autoSpaceDN w:val="0"/>
        <w:adjustRightInd w:val="0"/>
        <w:spacing w:after="0" w:line="240" w:lineRule="auto"/>
        <w:rPr>
          <w:rFonts w:ascii="Times New Roman" w:eastAsia="SimSun" w:hAnsi="Times New Roman" w:cs="Times New Roman"/>
          <w:color w:val="000000"/>
          <w:lang w:eastAsia="zh-CN"/>
        </w:rPr>
      </w:pPr>
      <w:r w:rsidRPr="00057D2F">
        <w:rPr>
          <w:rFonts w:ascii="Times New Roman" w:eastAsia="SimSun" w:hAnsi="Times New Roman" w:cs="Times New Roman"/>
          <w:color w:val="000000"/>
          <w:lang w:eastAsia="zh-CN"/>
        </w:rPr>
        <w:t xml:space="preserve">Dažnas </w:t>
      </w:r>
      <w:r w:rsidR="00D556C1" w:rsidRPr="00057D2F">
        <w:rPr>
          <w:rFonts w:ascii="Times New Roman" w:eastAsia="SimSun" w:hAnsi="Times New Roman" w:cs="Times New Roman"/>
          <w:color w:val="000000"/>
          <w:lang w:eastAsia="zh-CN"/>
        </w:rPr>
        <w:t xml:space="preserve">šalutinis poveikis </w:t>
      </w:r>
      <w:r w:rsidRPr="00057D2F">
        <w:rPr>
          <w:rFonts w:ascii="Times New Roman" w:eastAsia="SimSun" w:hAnsi="Times New Roman" w:cs="Times New Roman"/>
          <w:color w:val="000000"/>
          <w:lang w:eastAsia="zh-CN"/>
        </w:rPr>
        <w:t xml:space="preserve">(gali pasireikšti </w:t>
      </w:r>
      <w:r w:rsidR="00BF3E17">
        <w:rPr>
          <w:rFonts w:ascii="Times New Roman" w:eastAsia="SimSun" w:hAnsi="Times New Roman" w:cs="Times New Roman"/>
          <w:color w:val="000000"/>
          <w:lang w:eastAsia="zh-CN"/>
        </w:rPr>
        <w:t>rečiau</w:t>
      </w:r>
      <w:r w:rsidRPr="00057D2F">
        <w:rPr>
          <w:rFonts w:ascii="Times New Roman" w:eastAsia="SimSun" w:hAnsi="Times New Roman" w:cs="Times New Roman"/>
          <w:color w:val="000000"/>
          <w:lang w:eastAsia="zh-CN"/>
        </w:rPr>
        <w:t xml:space="preserve"> </w:t>
      </w:r>
      <w:r w:rsidR="002D17A6">
        <w:rPr>
          <w:rFonts w:ascii="Times New Roman" w:eastAsia="SimSun" w:hAnsi="Times New Roman" w:cs="Times New Roman"/>
          <w:color w:val="000000"/>
          <w:lang w:eastAsia="zh-CN"/>
        </w:rPr>
        <w:t>kaip</w:t>
      </w:r>
      <w:r w:rsidRPr="00057D2F">
        <w:rPr>
          <w:rFonts w:ascii="Times New Roman" w:eastAsia="SimSun" w:hAnsi="Times New Roman" w:cs="Times New Roman"/>
          <w:color w:val="000000"/>
          <w:lang w:eastAsia="zh-CN"/>
        </w:rPr>
        <w:t xml:space="preserve"> 1 iš 10 </w:t>
      </w:r>
      <w:r w:rsidR="002D17A6">
        <w:rPr>
          <w:rFonts w:ascii="Times New Roman" w:eastAsia="SimSun" w:hAnsi="Times New Roman" w:cs="Times New Roman"/>
          <w:color w:val="000000"/>
          <w:lang w:eastAsia="zh-CN"/>
        </w:rPr>
        <w:t>asmenų</w:t>
      </w:r>
      <w:r w:rsidRPr="00057D2F">
        <w:rPr>
          <w:rFonts w:ascii="Times New Roman" w:eastAsia="SimSun" w:hAnsi="Times New Roman" w:cs="Times New Roman"/>
          <w:color w:val="000000"/>
          <w:lang w:eastAsia="zh-CN"/>
        </w:rPr>
        <w:t>):</w:t>
      </w:r>
    </w:p>
    <w:p w14:paraId="380429ED" w14:textId="77777777" w:rsidR="00AE2535" w:rsidRPr="00057D2F" w:rsidRDefault="00AE2535" w:rsidP="00684B81">
      <w:pPr>
        <w:numPr>
          <w:ilvl w:val="0"/>
          <w:numId w:val="1"/>
        </w:numPr>
        <w:tabs>
          <w:tab w:val="left" w:pos="567"/>
          <w:tab w:val="left" w:pos="3119"/>
        </w:tabs>
        <w:autoSpaceDE w:val="0"/>
        <w:autoSpaceDN w:val="0"/>
        <w:adjustRightInd w:val="0"/>
        <w:spacing w:after="0" w:line="240" w:lineRule="auto"/>
        <w:ind w:left="540" w:hanging="540"/>
        <w:rPr>
          <w:rFonts w:ascii="Times New Roman" w:eastAsia="SimSun" w:hAnsi="Times New Roman" w:cs="Times New Roman"/>
          <w:color w:val="000000"/>
          <w:lang w:eastAsia="zh-CN"/>
        </w:rPr>
      </w:pPr>
      <w:r w:rsidRPr="00057D2F">
        <w:rPr>
          <w:rFonts w:ascii="Times New Roman" w:eastAsia="SimSun" w:hAnsi="Times New Roman" w:cs="Times New Roman"/>
          <w:color w:val="000000"/>
          <w:lang w:eastAsia="zh-CN"/>
        </w:rPr>
        <w:t>galvos skausmas;</w:t>
      </w:r>
    </w:p>
    <w:p w14:paraId="380429EE" w14:textId="77777777" w:rsidR="00AE2535" w:rsidRPr="00057D2F" w:rsidRDefault="00AE2535" w:rsidP="00684B81">
      <w:pPr>
        <w:numPr>
          <w:ilvl w:val="0"/>
          <w:numId w:val="1"/>
        </w:numPr>
        <w:tabs>
          <w:tab w:val="left" w:pos="567"/>
          <w:tab w:val="left" w:pos="3119"/>
        </w:tabs>
        <w:autoSpaceDE w:val="0"/>
        <w:autoSpaceDN w:val="0"/>
        <w:adjustRightInd w:val="0"/>
        <w:spacing w:after="0" w:line="240" w:lineRule="auto"/>
        <w:ind w:left="540" w:hanging="540"/>
        <w:rPr>
          <w:rFonts w:ascii="Times New Roman" w:eastAsia="SimSun" w:hAnsi="Times New Roman" w:cs="Times New Roman"/>
          <w:color w:val="000000"/>
          <w:lang w:eastAsia="zh-CN"/>
        </w:rPr>
      </w:pPr>
      <w:r w:rsidRPr="00057D2F">
        <w:rPr>
          <w:rFonts w:ascii="Times New Roman" w:eastAsia="SimSun" w:hAnsi="Times New Roman" w:cs="Times New Roman"/>
          <w:color w:val="000000"/>
          <w:lang w:eastAsia="zh-CN"/>
        </w:rPr>
        <w:t>diskomfortas pilve, viduriavimas, pykinimas, vėmimas;</w:t>
      </w:r>
    </w:p>
    <w:p w14:paraId="380429EF" w14:textId="77777777" w:rsidR="00AE2535" w:rsidRPr="00057D2F" w:rsidRDefault="00AE2535" w:rsidP="00684B81">
      <w:pPr>
        <w:numPr>
          <w:ilvl w:val="0"/>
          <w:numId w:val="1"/>
        </w:numPr>
        <w:tabs>
          <w:tab w:val="left" w:pos="567"/>
          <w:tab w:val="left" w:pos="3119"/>
        </w:tabs>
        <w:autoSpaceDE w:val="0"/>
        <w:autoSpaceDN w:val="0"/>
        <w:adjustRightInd w:val="0"/>
        <w:spacing w:after="0" w:line="240" w:lineRule="auto"/>
        <w:ind w:left="540" w:hanging="540"/>
        <w:rPr>
          <w:rFonts w:ascii="Times New Roman" w:eastAsia="SimSun" w:hAnsi="Times New Roman" w:cs="Times New Roman"/>
          <w:color w:val="000000"/>
          <w:lang w:eastAsia="zh-CN"/>
        </w:rPr>
      </w:pPr>
      <w:r w:rsidRPr="00057D2F">
        <w:rPr>
          <w:rFonts w:ascii="Times New Roman" w:eastAsia="SimSun" w:hAnsi="Times New Roman" w:cs="Times New Roman"/>
          <w:color w:val="000000"/>
          <w:lang w:eastAsia="zh-CN"/>
        </w:rPr>
        <w:t>kepenų funkciją rodančių kraujo tyrimų rodmenų padidėjimas;</w:t>
      </w:r>
    </w:p>
    <w:p w14:paraId="380429F0" w14:textId="77777777" w:rsidR="00AE2535" w:rsidRPr="00057D2F" w:rsidRDefault="00AE2535" w:rsidP="00684B81">
      <w:pPr>
        <w:numPr>
          <w:ilvl w:val="0"/>
          <w:numId w:val="1"/>
        </w:numPr>
        <w:tabs>
          <w:tab w:val="left" w:pos="567"/>
          <w:tab w:val="left" w:pos="3119"/>
        </w:tabs>
        <w:autoSpaceDE w:val="0"/>
        <w:autoSpaceDN w:val="0"/>
        <w:adjustRightInd w:val="0"/>
        <w:spacing w:after="0" w:line="240" w:lineRule="auto"/>
        <w:ind w:left="540" w:hanging="540"/>
        <w:rPr>
          <w:rFonts w:ascii="Times New Roman" w:eastAsia="SimSun" w:hAnsi="Times New Roman" w:cs="Times New Roman"/>
          <w:color w:val="000000"/>
          <w:lang w:eastAsia="zh-CN"/>
        </w:rPr>
      </w:pPr>
      <w:r w:rsidRPr="00057D2F">
        <w:rPr>
          <w:rFonts w:ascii="Times New Roman" w:eastAsia="SimSun" w:hAnsi="Times New Roman" w:cs="Times New Roman"/>
          <w:color w:val="000000"/>
          <w:lang w:eastAsia="zh-CN"/>
        </w:rPr>
        <w:t>išbėrimas.</w:t>
      </w:r>
    </w:p>
    <w:p w14:paraId="380429F1" w14:textId="77777777" w:rsidR="00AE2535" w:rsidRPr="00057D2F" w:rsidRDefault="00AE2535" w:rsidP="00684B81">
      <w:pPr>
        <w:tabs>
          <w:tab w:val="left" w:pos="3119"/>
        </w:tabs>
        <w:autoSpaceDE w:val="0"/>
        <w:autoSpaceDN w:val="0"/>
        <w:adjustRightInd w:val="0"/>
        <w:spacing w:after="0" w:line="240" w:lineRule="auto"/>
        <w:rPr>
          <w:rFonts w:ascii="Times New Roman" w:eastAsia="SimSun" w:hAnsi="Times New Roman" w:cs="Times New Roman"/>
          <w:color w:val="000000"/>
          <w:lang w:eastAsia="zh-CN"/>
        </w:rPr>
      </w:pPr>
    </w:p>
    <w:p w14:paraId="380429F2" w14:textId="46DC994E" w:rsidR="00AE2535" w:rsidRPr="00057D2F" w:rsidRDefault="00AE2535" w:rsidP="00684B81">
      <w:pPr>
        <w:tabs>
          <w:tab w:val="left" w:pos="3119"/>
        </w:tabs>
        <w:autoSpaceDE w:val="0"/>
        <w:autoSpaceDN w:val="0"/>
        <w:adjustRightInd w:val="0"/>
        <w:spacing w:after="0" w:line="240" w:lineRule="auto"/>
        <w:rPr>
          <w:rFonts w:ascii="Times New Roman" w:eastAsia="SimSun" w:hAnsi="Times New Roman" w:cs="Times New Roman"/>
          <w:color w:val="000000"/>
          <w:lang w:eastAsia="zh-CN"/>
        </w:rPr>
      </w:pPr>
      <w:r w:rsidRPr="00057D2F">
        <w:rPr>
          <w:rFonts w:ascii="Times New Roman" w:eastAsia="SimSun" w:hAnsi="Times New Roman" w:cs="Times New Roman"/>
          <w:color w:val="000000"/>
          <w:lang w:eastAsia="zh-CN"/>
        </w:rPr>
        <w:t xml:space="preserve">Nedažnas šalutinis poveikis (gali pasireikšti </w:t>
      </w:r>
      <w:r w:rsidR="00BF3E17">
        <w:rPr>
          <w:rFonts w:ascii="Times New Roman" w:eastAsia="SimSun" w:hAnsi="Times New Roman" w:cs="Times New Roman"/>
          <w:color w:val="000000"/>
          <w:lang w:eastAsia="zh-CN"/>
        </w:rPr>
        <w:t>rečiau</w:t>
      </w:r>
      <w:r w:rsidR="002928C9">
        <w:rPr>
          <w:rFonts w:ascii="Times New Roman" w:eastAsia="SimSun" w:hAnsi="Times New Roman" w:cs="Times New Roman"/>
          <w:color w:val="000000"/>
          <w:lang w:eastAsia="zh-CN"/>
        </w:rPr>
        <w:t xml:space="preserve"> </w:t>
      </w:r>
      <w:r w:rsidR="002D17A6">
        <w:rPr>
          <w:rFonts w:ascii="Times New Roman" w:eastAsia="SimSun" w:hAnsi="Times New Roman" w:cs="Times New Roman"/>
          <w:color w:val="000000"/>
          <w:lang w:eastAsia="zh-CN"/>
        </w:rPr>
        <w:t>kaip</w:t>
      </w:r>
      <w:r w:rsidR="00BF3E17">
        <w:rPr>
          <w:rFonts w:ascii="Times New Roman" w:eastAsia="SimSun" w:hAnsi="Times New Roman" w:cs="Times New Roman"/>
          <w:color w:val="000000"/>
          <w:lang w:eastAsia="zh-CN"/>
        </w:rPr>
        <w:t xml:space="preserve"> </w:t>
      </w:r>
      <w:r w:rsidRPr="00057D2F">
        <w:rPr>
          <w:rFonts w:ascii="Times New Roman" w:eastAsia="SimSun" w:hAnsi="Times New Roman" w:cs="Times New Roman"/>
          <w:color w:val="000000"/>
          <w:lang w:eastAsia="zh-CN"/>
        </w:rPr>
        <w:t xml:space="preserve">1 iš 100 </w:t>
      </w:r>
      <w:r w:rsidR="002D17A6">
        <w:rPr>
          <w:rFonts w:ascii="Times New Roman" w:eastAsia="SimSun" w:hAnsi="Times New Roman" w:cs="Times New Roman"/>
          <w:color w:val="000000"/>
          <w:lang w:eastAsia="zh-CN"/>
        </w:rPr>
        <w:t>asmenų</w:t>
      </w:r>
      <w:r w:rsidRPr="00057D2F">
        <w:rPr>
          <w:rFonts w:ascii="Times New Roman" w:eastAsia="SimSun" w:hAnsi="Times New Roman" w:cs="Times New Roman"/>
          <w:color w:val="000000"/>
          <w:lang w:eastAsia="zh-CN"/>
        </w:rPr>
        <w:t>):</w:t>
      </w:r>
    </w:p>
    <w:p w14:paraId="380429F3" w14:textId="77777777" w:rsidR="00AE2535" w:rsidRPr="00057D2F" w:rsidRDefault="00AE2535" w:rsidP="00684B81">
      <w:pPr>
        <w:numPr>
          <w:ilvl w:val="0"/>
          <w:numId w:val="1"/>
        </w:numPr>
        <w:tabs>
          <w:tab w:val="left" w:pos="567"/>
          <w:tab w:val="left" w:pos="3119"/>
        </w:tabs>
        <w:autoSpaceDE w:val="0"/>
        <w:autoSpaceDN w:val="0"/>
        <w:adjustRightInd w:val="0"/>
        <w:spacing w:after="0" w:line="240" w:lineRule="auto"/>
        <w:ind w:left="540" w:hanging="540"/>
        <w:rPr>
          <w:rFonts w:ascii="Times New Roman" w:eastAsia="SimSun" w:hAnsi="Times New Roman" w:cs="Times New Roman"/>
          <w:color w:val="000000"/>
          <w:lang w:eastAsia="zh-CN"/>
        </w:rPr>
      </w:pPr>
      <w:r w:rsidRPr="00057D2F">
        <w:rPr>
          <w:rFonts w:ascii="Times New Roman" w:eastAsia="SimSun" w:hAnsi="Times New Roman" w:cs="Times New Roman"/>
          <w:color w:val="000000"/>
          <w:lang w:eastAsia="zh-CN"/>
        </w:rPr>
        <w:t>raudonųjų kraujo ląstelių kiekio sumažėjimas, dėl kurio gali būti išblyškusi oda ir pasireikšti silpnumas ar dusulys;</w:t>
      </w:r>
    </w:p>
    <w:p w14:paraId="380429F4" w14:textId="77777777" w:rsidR="00AE2535" w:rsidRPr="00057D2F" w:rsidRDefault="00AE2535" w:rsidP="00684B81">
      <w:pPr>
        <w:numPr>
          <w:ilvl w:val="0"/>
          <w:numId w:val="1"/>
        </w:numPr>
        <w:tabs>
          <w:tab w:val="left" w:pos="567"/>
          <w:tab w:val="left" w:pos="3119"/>
        </w:tabs>
        <w:autoSpaceDE w:val="0"/>
        <w:autoSpaceDN w:val="0"/>
        <w:adjustRightInd w:val="0"/>
        <w:spacing w:after="0" w:line="240" w:lineRule="auto"/>
        <w:ind w:left="540" w:hanging="540"/>
        <w:rPr>
          <w:rFonts w:ascii="Times New Roman" w:eastAsia="SimSun" w:hAnsi="Times New Roman" w:cs="Times New Roman"/>
          <w:color w:val="000000"/>
          <w:lang w:eastAsia="zh-CN"/>
        </w:rPr>
      </w:pPr>
      <w:r w:rsidRPr="00057D2F">
        <w:rPr>
          <w:rFonts w:ascii="Times New Roman" w:eastAsia="SimSun" w:hAnsi="Times New Roman" w:cs="Times New Roman"/>
          <w:color w:val="000000"/>
          <w:lang w:eastAsia="zh-CN"/>
        </w:rPr>
        <w:t>apetito sumažėjimas;</w:t>
      </w:r>
    </w:p>
    <w:p w14:paraId="380429F5" w14:textId="77777777" w:rsidR="00AE2535" w:rsidRPr="00057D2F" w:rsidRDefault="00AE2535" w:rsidP="00684B81">
      <w:pPr>
        <w:numPr>
          <w:ilvl w:val="0"/>
          <w:numId w:val="1"/>
        </w:numPr>
        <w:tabs>
          <w:tab w:val="left" w:pos="567"/>
          <w:tab w:val="left" w:pos="3119"/>
        </w:tabs>
        <w:autoSpaceDE w:val="0"/>
        <w:autoSpaceDN w:val="0"/>
        <w:adjustRightInd w:val="0"/>
        <w:spacing w:after="0" w:line="240" w:lineRule="auto"/>
        <w:ind w:left="540" w:hanging="540"/>
        <w:rPr>
          <w:rFonts w:ascii="Times New Roman" w:eastAsia="SimSun" w:hAnsi="Times New Roman" w:cs="Times New Roman"/>
          <w:color w:val="000000"/>
          <w:lang w:eastAsia="zh-CN"/>
        </w:rPr>
      </w:pPr>
      <w:r w:rsidRPr="00057D2F">
        <w:rPr>
          <w:rFonts w:ascii="Times New Roman" w:eastAsia="SimSun" w:hAnsi="Times New Roman" w:cs="Times New Roman"/>
          <w:color w:val="000000"/>
          <w:lang w:eastAsia="zh-CN"/>
        </w:rPr>
        <w:t>negalėjimas miegoti, mieguistumo jutimas;</w:t>
      </w:r>
    </w:p>
    <w:p w14:paraId="380429F6" w14:textId="77777777" w:rsidR="00AE2535" w:rsidRPr="00057D2F" w:rsidRDefault="00AE2535" w:rsidP="00684B81">
      <w:pPr>
        <w:numPr>
          <w:ilvl w:val="0"/>
          <w:numId w:val="1"/>
        </w:numPr>
        <w:tabs>
          <w:tab w:val="left" w:pos="567"/>
          <w:tab w:val="left" w:pos="3119"/>
        </w:tabs>
        <w:autoSpaceDE w:val="0"/>
        <w:autoSpaceDN w:val="0"/>
        <w:adjustRightInd w:val="0"/>
        <w:spacing w:after="0" w:line="240" w:lineRule="auto"/>
        <w:ind w:left="540" w:hanging="540"/>
        <w:rPr>
          <w:rFonts w:ascii="Times New Roman" w:eastAsia="SimSun" w:hAnsi="Times New Roman" w:cs="Times New Roman"/>
          <w:color w:val="000000"/>
          <w:lang w:eastAsia="zh-CN"/>
        </w:rPr>
      </w:pPr>
      <w:r w:rsidRPr="00057D2F">
        <w:rPr>
          <w:rFonts w:ascii="Times New Roman" w:eastAsia="SimSun" w:hAnsi="Times New Roman" w:cs="Times New Roman"/>
          <w:color w:val="000000"/>
          <w:lang w:eastAsia="zh-CN"/>
        </w:rPr>
        <w:t>priepuoliai, svaigulys, supimosi pojūtis, dilgčiojimas, dygsėjimas ar nutirpimas, skonio pojūčio pokytis;</w:t>
      </w:r>
    </w:p>
    <w:p w14:paraId="380429F7" w14:textId="77777777" w:rsidR="00AE2535" w:rsidRPr="00057D2F" w:rsidRDefault="00AE2535" w:rsidP="00684B81">
      <w:pPr>
        <w:numPr>
          <w:ilvl w:val="0"/>
          <w:numId w:val="1"/>
        </w:numPr>
        <w:tabs>
          <w:tab w:val="left" w:pos="567"/>
          <w:tab w:val="left" w:pos="3119"/>
        </w:tabs>
        <w:autoSpaceDE w:val="0"/>
        <w:autoSpaceDN w:val="0"/>
        <w:adjustRightInd w:val="0"/>
        <w:spacing w:after="0" w:line="240" w:lineRule="auto"/>
        <w:ind w:left="540" w:hanging="540"/>
        <w:rPr>
          <w:rFonts w:ascii="Times New Roman" w:eastAsia="SimSun" w:hAnsi="Times New Roman" w:cs="Times New Roman"/>
          <w:color w:val="000000"/>
          <w:lang w:eastAsia="zh-CN"/>
        </w:rPr>
      </w:pPr>
      <w:r w:rsidRPr="00057D2F">
        <w:rPr>
          <w:rFonts w:ascii="Times New Roman" w:eastAsia="SimSun" w:hAnsi="Times New Roman" w:cs="Times New Roman"/>
          <w:color w:val="000000"/>
          <w:lang w:eastAsia="zh-CN"/>
        </w:rPr>
        <w:t>vidurių užkietėjimas, virškinimo sutrikimas, vidurių pūtimas, burnos džiūvimas;</w:t>
      </w:r>
    </w:p>
    <w:p w14:paraId="380429F8" w14:textId="77777777" w:rsidR="00AE2535" w:rsidRPr="00057D2F" w:rsidRDefault="00AE2535" w:rsidP="00684B81">
      <w:pPr>
        <w:numPr>
          <w:ilvl w:val="0"/>
          <w:numId w:val="1"/>
        </w:numPr>
        <w:tabs>
          <w:tab w:val="left" w:pos="567"/>
          <w:tab w:val="left" w:pos="3119"/>
        </w:tabs>
        <w:autoSpaceDE w:val="0"/>
        <w:autoSpaceDN w:val="0"/>
        <w:adjustRightInd w:val="0"/>
        <w:spacing w:after="0" w:line="240" w:lineRule="auto"/>
        <w:ind w:left="540" w:hanging="540"/>
        <w:rPr>
          <w:rFonts w:ascii="Times New Roman" w:eastAsia="SimSun" w:hAnsi="Times New Roman" w:cs="Times New Roman"/>
          <w:color w:val="000000"/>
          <w:lang w:eastAsia="zh-CN"/>
        </w:rPr>
      </w:pPr>
      <w:r w:rsidRPr="00057D2F">
        <w:rPr>
          <w:rFonts w:ascii="Times New Roman" w:eastAsia="SimSun" w:hAnsi="Times New Roman" w:cs="Times New Roman"/>
          <w:color w:val="000000"/>
          <w:lang w:eastAsia="zh-CN"/>
        </w:rPr>
        <w:t>raumenų skausmas;</w:t>
      </w:r>
    </w:p>
    <w:p w14:paraId="380429F9" w14:textId="77777777" w:rsidR="00AE2535" w:rsidRPr="00057D2F" w:rsidRDefault="00AE2535" w:rsidP="00684B81">
      <w:pPr>
        <w:numPr>
          <w:ilvl w:val="0"/>
          <w:numId w:val="1"/>
        </w:numPr>
        <w:tabs>
          <w:tab w:val="left" w:pos="567"/>
          <w:tab w:val="left" w:pos="3119"/>
        </w:tabs>
        <w:autoSpaceDE w:val="0"/>
        <w:autoSpaceDN w:val="0"/>
        <w:adjustRightInd w:val="0"/>
        <w:spacing w:after="0" w:line="240" w:lineRule="auto"/>
        <w:ind w:left="540" w:hanging="540"/>
        <w:rPr>
          <w:rFonts w:ascii="Times New Roman" w:eastAsia="SimSun" w:hAnsi="Times New Roman" w:cs="Times New Roman"/>
          <w:color w:val="000000"/>
          <w:lang w:eastAsia="zh-CN"/>
        </w:rPr>
      </w:pPr>
      <w:r w:rsidRPr="00057D2F">
        <w:rPr>
          <w:rFonts w:ascii="Times New Roman" w:eastAsia="SimSun" w:hAnsi="Times New Roman" w:cs="Times New Roman"/>
          <w:color w:val="000000"/>
          <w:lang w:eastAsia="zh-CN"/>
        </w:rPr>
        <w:t>kepenų pažaida bei odos ir akies pageltimas (gelta);</w:t>
      </w:r>
    </w:p>
    <w:p w14:paraId="380429FA" w14:textId="77777777" w:rsidR="00AE2535" w:rsidRPr="00057D2F" w:rsidRDefault="00AE2535" w:rsidP="00684B81">
      <w:pPr>
        <w:numPr>
          <w:ilvl w:val="0"/>
          <w:numId w:val="1"/>
        </w:numPr>
        <w:tabs>
          <w:tab w:val="left" w:pos="567"/>
          <w:tab w:val="left" w:pos="3119"/>
        </w:tabs>
        <w:autoSpaceDE w:val="0"/>
        <w:autoSpaceDN w:val="0"/>
        <w:adjustRightInd w:val="0"/>
        <w:spacing w:after="0" w:line="240" w:lineRule="auto"/>
        <w:ind w:left="540" w:hanging="540"/>
        <w:rPr>
          <w:rFonts w:ascii="Times New Roman" w:eastAsia="SimSun" w:hAnsi="Times New Roman" w:cs="Times New Roman"/>
          <w:color w:val="000000"/>
          <w:lang w:eastAsia="zh-CN"/>
        </w:rPr>
      </w:pPr>
      <w:r w:rsidRPr="00057D2F">
        <w:rPr>
          <w:rFonts w:ascii="Times New Roman" w:eastAsia="SimSun" w:hAnsi="Times New Roman" w:cs="Times New Roman"/>
          <w:color w:val="000000"/>
          <w:lang w:eastAsia="zh-CN"/>
        </w:rPr>
        <w:t>odos pokyčiai, pūslių atsiradimas (dilgėlinė), niežėjimas, prakaitavimo sustiprėjimas;</w:t>
      </w:r>
    </w:p>
    <w:p w14:paraId="380429FB" w14:textId="77777777" w:rsidR="00AE2535" w:rsidRPr="00057D2F" w:rsidRDefault="00AE2535" w:rsidP="00684B81">
      <w:pPr>
        <w:numPr>
          <w:ilvl w:val="0"/>
          <w:numId w:val="1"/>
        </w:numPr>
        <w:tabs>
          <w:tab w:val="left" w:pos="567"/>
          <w:tab w:val="left" w:pos="3119"/>
        </w:tabs>
        <w:autoSpaceDE w:val="0"/>
        <w:autoSpaceDN w:val="0"/>
        <w:adjustRightInd w:val="0"/>
        <w:spacing w:after="0" w:line="240" w:lineRule="auto"/>
        <w:ind w:left="540" w:hanging="540"/>
        <w:rPr>
          <w:rFonts w:ascii="Times New Roman" w:eastAsia="SimSun" w:hAnsi="Times New Roman" w:cs="Times New Roman"/>
          <w:color w:val="000000"/>
          <w:lang w:eastAsia="zh-CN"/>
        </w:rPr>
      </w:pPr>
      <w:r w:rsidRPr="00057D2F">
        <w:rPr>
          <w:rFonts w:ascii="Times New Roman" w:eastAsia="SimSun" w:hAnsi="Times New Roman" w:cs="Times New Roman"/>
          <w:color w:val="000000"/>
          <w:lang w:eastAsia="zh-CN"/>
        </w:rPr>
        <w:t>nuovargis, bendras negalavimas, karščiavimas.</w:t>
      </w:r>
    </w:p>
    <w:p w14:paraId="380429FC" w14:textId="77777777" w:rsidR="00AE2535" w:rsidRPr="00057D2F" w:rsidRDefault="00AE2535" w:rsidP="00684B81">
      <w:pPr>
        <w:tabs>
          <w:tab w:val="left" w:pos="3119"/>
        </w:tabs>
        <w:autoSpaceDE w:val="0"/>
        <w:autoSpaceDN w:val="0"/>
        <w:adjustRightInd w:val="0"/>
        <w:spacing w:after="0" w:line="240" w:lineRule="auto"/>
        <w:rPr>
          <w:rFonts w:ascii="Times New Roman" w:eastAsia="SimSun" w:hAnsi="Times New Roman" w:cs="Times New Roman"/>
          <w:color w:val="000000"/>
          <w:lang w:eastAsia="zh-CN"/>
        </w:rPr>
      </w:pPr>
    </w:p>
    <w:p w14:paraId="380429FD" w14:textId="3FEA8447" w:rsidR="00AE2535" w:rsidRPr="00057D2F" w:rsidRDefault="00AE2535" w:rsidP="00684B81">
      <w:pPr>
        <w:tabs>
          <w:tab w:val="left" w:pos="3119"/>
        </w:tabs>
        <w:autoSpaceDE w:val="0"/>
        <w:autoSpaceDN w:val="0"/>
        <w:adjustRightInd w:val="0"/>
        <w:spacing w:after="0" w:line="240" w:lineRule="auto"/>
        <w:rPr>
          <w:rFonts w:ascii="Times New Roman" w:eastAsia="SimSun" w:hAnsi="Times New Roman" w:cs="Times New Roman"/>
          <w:color w:val="000000"/>
          <w:lang w:eastAsia="zh-CN"/>
        </w:rPr>
      </w:pPr>
      <w:r w:rsidRPr="00057D2F">
        <w:rPr>
          <w:rFonts w:ascii="Times New Roman" w:eastAsia="SimSun" w:hAnsi="Times New Roman" w:cs="Times New Roman"/>
          <w:color w:val="000000"/>
          <w:lang w:eastAsia="zh-CN"/>
        </w:rPr>
        <w:t xml:space="preserve">Retas šalutinis poveikis (gali pasireikšti </w:t>
      </w:r>
      <w:r w:rsidR="00B9490D">
        <w:rPr>
          <w:rFonts w:ascii="Times New Roman" w:eastAsia="SimSun" w:hAnsi="Times New Roman" w:cs="Times New Roman"/>
          <w:color w:val="000000"/>
          <w:lang w:eastAsia="zh-CN"/>
        </w:rPr>
        <w:t xml:space="preserve">rečiau </w:t>
      </w:r>
      <w:r w:rsidR="002D17A6">
        <w:rPr>
          <w:rFonts w:ascii="Times New Roman" w:eastAsia="SimSun" w:hAnsi="Times New Roman" w:cs="Times New Roman"/>
          <w:color w:val="000000"/>
          <w:lang w:eastAsia="zh-CN"/>
        </w:rPr>
        <w:t>kaip</w:t>
      </w:r>
      <w:r w:rsidR="00C04415">
        <w:rPr>
          <w:rFonts w:ascii="Times New Roman" w:eastAsia="SimSun" w:hAnsi="Times New Roman" w:cs="Times New Roman"/>
          <w:color w:val="000000"/>
          <w:lang w:eastAsia="zh-CN"/>
        </w:rPr>
        <w:t xml:space="preserve"> </w:t>
      </w:r>
      <w:r w:rsidRPr="00057D2F">
        <w:rPr>
          <w:rFonts w:ascii="Times New Roman" w:eastAsia="SimSun" w:hAnsi="Times New Roman" w:cs="Times New Roman"/>
          <w:color w:val="000000"/>
          <w:lang w:eastAsia="zh-CN"/>
        </w:rPr>
        <w:t xml:space="preserve">1 iš 1000 </w:t>
      </w:r>
      <w:r w:rsidR="002D17A6">
        <w:rPr>
          <w:rFonts w:ascii="Times New Roman" w:eastAsia="SimSun" w:hAnsi="Times New Roman" w:cs="Times New Roman"/>
          <w:color w:val="000000"/>
          <w:lang w:eastAsia="zh-CN"/>
        </w:rPr>
        <w:t>asmenų</w:t>
      </w:r>
      <w:r w:rsidRPr="00057D2F">
        <w:rPr>
          <w:rFonts w:ascii="Times New Roman" w:eastAsia="SimSun" w:hAnsi="Times New Roman" w:cs="Times New Roman"/>
          <w:color w:val="000000"/>
          <w:lang w:eastAsia="zh-CN"/>
        </w:rPr>
        <w:t>):</w:t>
      </w:r>
    </w:p>
    <w:p w14:paraId="380429FE" w14:textId="77777777" w:rsidR="00AE2535" w:rsidRPr="00057D2F" w:rsidRDefault="00AE2535" w:rsidP="00684B81">
      <w:pPr>
        <w:numPr>
          <w:ilvl w:val="0"/>
          <w:numId w:val="1"/>
        </w:numPr>
        <w:tabs>
          <w:tab w:val="left" w:pos="567"/>
          <w:tab w:val="left" w:pos="3119"/>
        </w:tabs>
        <w:autoSpaceDE w:val="0"/>
        <w:autoSpaceDN w:val="0"/>
        <w:adjustRightInd w:val="0"/>
        <w:spacing w:after="0" w:line="240" w:lineRule="auto"/>
        <w:ind w:left="540" w:hanging="540"/>
        <w:rPr>
          <w:rFonts w:ascii="Times New Roman" w:eastAsia="SimSun" w:hAnsi="Times New Roman" w:cs="Times New Roman"/>
          <w:color w:val="000000"/>
          <w:lang w:eastAsia="zh-CN"/>
        </w:rPr>
      </w:pPr>
      <w:r w:rsidRPr="00057D2F">
        <w:rPr>
          <w:rFonts w:ascii="Times New Roman" w:eastAsia="SimSun" w:hAnsi="Times New Roman" w:cs="Times New Roman"/>
          <w:color w:val="000000"/>
          <w:lang w:eastAsia="zh-CN"/>
        </w:rPr>
        <w:t>mažesnis už normalų baltųjų kraujo ląstelių, kurios padeda apsisaugoti nuo infekcinių ligų, ir kraujo ląstelių, kurios padeda kraujui krešėti, kiekis;</w:t>
      </w:r>
    </w:p>
    <w:p w14:paraId="380429FF" w14:textId="2F6E688E" w:rsidR="00AE2535" w:rsidRDefault="00AE2535" w:rsidP="00684B81">
      <w:pPr>
        <w:numPr>
          <w:ilvl w:val="0"/>
          <w:numId w:val="1"/>
        </w:numPr>
        <w:tabs>
          <w:tab w:val="left" w:pos="567"/>
          <w:tab w:val="left" w:pos="3119"/>
        </w:tabs>
        <w:autoSpaceDE w:val="0"/>
        <w:autoSpaceDN w:val="0"/>
        <w:adjustRightInd w:val="0"/>
        <w:spacing w:after="0" w:line="240" w:lineRule="auto"/>
        <w:ind w:left="540" w:hanging="540"/>
        <w:rPr>
          <w:rFonts w:ascii="Times New Roman" w:eastAsia="SimSun" w:hAnsi="Times New Roman" w:cs="Times New Roman"/>
          <w:color w:val="000000"/>
          <w:lang w:eastAsia="zh-CN"/>
        </w:rPr>
      </w:pPr>
      <w:r w:rsidRPr="00057D2F">
        <w:rPr>
          <w:rFonts w:ascii="Times New Roman" w:eastAsia="SimSun" w:hAnsi="Times New Roman" w:cs="Times New Roman"/>
          <w:color w:val="000000"/>
          <w:lang w:eastAsia="zh-CN"/>
        </w:rPr>
        <w:t>raudonos ar purpurinės spalvos odos spalvos pokytis, kuris gali atsirasti dėl mažo kraujo plokštelių (trombocitų) kiekio, kiti kraujo ląstelių pokyčiai;</w:t>
      </w:r>
    </w:p>
    <w:p w14:paraId="5E3D1F26" w14:textId="77777777" w:rsidR="002F4AC9" w:rsidRPr="00057D2F" w:rsidRDefault="002F4AC9" w:rsidP="002F4AC9">
      <w:pPr>
        <w:numPr>
          <w:ilvl w:val="0"/>
          <w:numId w:val="1"/>
        </w:numPr>
        <w:tabs>
          <w:tab w:val="left" w:pos="567"/>
          <w:tab w:val="left" w:pos="3119"/>
        </w:tabs>
        <w:autoSpaceDE w:val="0"/>
        <w:autoSpaceDN w:val="0"/>
        <w:adjustRightInd w:val="0"/>
        <w:spacing w:after="0" w:line="240" w:lineRule="auto"/>
        <w:ind w:left="540" w:hanging="540"/>
        <w:rPr>
          <w:rFonts w:ascii="Times New Roman" w:eastAsia="SimSun" w:hAnsi="Times New Roman" w:cs="Times New Roman"/>
          <w:color w:val="000000"/>
          <w:lang w:eastAsia="zh-CN"/>
        </w:rPr>
      </w:pPr>
      <w:r w:rsidRPr="00057D2F">
        <w:rPr>
          <w:rFonts w:ascii="Times New Roman" w:eastAsia="SimSun" w:hAnsi="Times New Roman" w:cs="Times New Roman"/>
          <w:color w:val="000000"/>
          <w:lang w:eastAsia="zh-CN"/>
        </w:rPr>
        <w:t>cheminės kraujo sudėties pokyčiai (didelės cholesterolio, riebiųjų medžiagų koncentracijos);</w:t>
      </w:r>
    </w:p>
    <w:p w14:paraId="38042A00" w14:textId="77777777" w:rsidR="00AE2535" w:rsidRPr="00057D2F" w:rsidRDefault="00AE2535" w:rsidP="00684B81">
      <w:pPr>
        <w:numPr>
          <w:ilvl w:val="0"/>
          <w:numId w:val="1"/>
        </w:numPr>
        <w:tabs>
          <w:tab w:val="left" w:pos="567"/>
          <w:tab w:val="left" w:pos="3119"/>
        </w:tabs>
        <w:autoSpaceDE w:val="0"/>
        <w:autoSpaceDN w:val="0"/>
        <w:adjustRightInd w:val="0"/>
        <w:spacing w:after="0" w:line="240" w:lineRule="auto"/>
        <w:ind w:left="540" w:hanging="540"/>
        <w:rPr>
          <w:rFonts w:ascii="Times New Roman" w:eastAsia="SimSun" w:hAnsi="Times New Roman" w:cs="Times New Roman"/>
          <w:color w:val="000000"/>
          <w:lang w:eastAsia="zh-CN"/>
        </w:rPr>
      </w:pPr>
      <w:r w:rsidRPr="00057D2F">
        <w:rPr>
          <w:rFonts w:ascii="Times New Roman" w:eastAsia="SimSun" w:hAnsi="Times New Roman" w:cs="Times New Roman"/>
          <w:color w:val="000000"/>
          <w:lang w:eastAsia="zh-CN"/>
        </w:rPr>
        <w:t>maža kalio koncentracija kraujyje;</w:t>
      </w:r>
    </w:p>
    <w:p w14:paraId="38042A02" w14:textId="77777777" w:rsidR="00AE2535" w:rsidRPr="00057D2F" w:rsidRDefault="00AE2535" w:rsidP="00684B81">
      <w:pPr>
        <w:numPr>
          <w:ilvl w:val="0"/>
          <w:numId w:val="1"/>
        </w:numPr>
        <w:tabs>
          <w:tab w:val="left" w:pos="567"/>
          <w:tab w:val="left" w:pos="3119"/>
        </w:tabs>
        <w:autoSpaceDE w:val="0"/>
        <w:autoSpaceDN w:val="0"/>
        <w:adjustRightInd w:val="0"/>
        <w:spacing w:after="0" w:line="240" w:lineRule="auto"/>
        <w:ind w:left="540" w:hanging="540"/>
        <w:rPr>
          <w:rFonts w:ascii="Times New Roman" w:eastAsia="SimSun" w:hAnsi="Times New Roman" w:cs="Times New Roman"/>
          <w:color w:val="000000"/>
          <w:lang w:eastAsia="zh-CN"/>
        </w:rPr>
      </w:pPr>
      <w:r w:rsidRPr="00057D2F">
        <w:rPr>
          <w:rFonts w:ascii="Times New Roman" w:eastAsia="SimSun" w:hAnsi="Times New Roman" w:cs="Times New Roman"/>
          <w:color w:val="000000"/>
          <w:lang w:eastAsia="zh-CN"/>
        </w:rPr>
        <w:t>drebulys;</w:t>
      </w:r>
    </w:p>
    <w:p w14:paraId="38042A03" w14:textId="77777777" w:rsidR="00AE2535" w:rsidRPr="00057D2F" w:rsidRDefault="00AE2535" w:rsidP="00684B81">
      <w:pPr>
        <w:numPr>
          <w:ilvl w:val="0"/>
          <w:numId w:val="1"/>
        </w:numPr>
        <w:tabs>
          <w:tab w:val="left" w:pos="567"/>
          <w:tab w:val="left" w:pos="3119"/>
        </w:tabs>
        <w:autoSpaceDE w:val="0"/>
        <w:autoSpaceDN w:val="0"/>
        <w:adjustRightInd w:val="0"/>
        <w:spacing w:after="0" w:line="240" w:lineRule="auto"/>
        <w:ind w:left="540" w:hanging="540"/>
        <w:rPr>
          <w:rFonts w:ascii="Times New Roman" w:eastAsia="SimSun" w:hAnsi="Times New Roman" w:cs="Times New Roman"/>
          <w:color w:val="000000"/>
          <w:lang w:eastAsia="zh-CN"/>
        </w:rPr>
      </w:pPr>
      <w:r w:rsidRPr="00057D2F">
        <w:rPr>
          <w:rFonts w:ascii="Times New Roman" w:eastAsia="SimSun" w:hAnsi="Times New Roman" w:cs="Times New Roman"/>
          <w:color w:val="000000"/>
          <w:lang w:eastAsia="zh-CN"/>
        </w:rPr>
        <w:t>nenormali elektrokardiograma (EKG), širdies plakimo dažnio ar ritmo pokyčiai;</w:t>
      </w:r>
    </w:p>
    <w:p w14:paraId="38042A04" w14:textId="77777777" w:rsidR="00AE2535" w:rsidRPr="00057D2F" w:rsidRDefault="00AE2535" w:rsidP="00684B81">
      <w:pPr>
        <w:numPr>
          <w:ilvl w:val="0"/>
          <w:numId w:val="1"/>
        </w:numPr>
        <w:tabs>
          <w:tab w:val="left" w:pos="567"/>
          <w:tab w:val="left" w:pos="3119"/>
        </w:tabs>
        <w:autoSpaceDE w:val="0"/>
        <w:autoSpaceDN w:val="0"/>
        <w:adjustRightInd w:val="0"/>
        <w:spacing w:after="0" w:line="240" w:lineRule="auto"/>
        <w:ind w:left="540" w:hanging="540"/>
        <w:rPr>
          <w:rFonts w:ascii="Times New Roman" w:eastAsia="SimSun" w:hAnsi="Times New Roman" w:cs="Times New Roman"/>
          <w:color w:val="000000"/>
          <w:lang w:eastAsia="zh-CN"/>
        </w:rPr>
      </w:pPr>
      <w:r w:rsidRPr="00057D2F">
        <w:rPr>
          <w:rFonts w:ascii="Times New Roman" w:eastAsia="SimSun" w:hAnsi="Times New Roman" w:cs="Times New Roman"/>
          <w:color w:val="000000"/>
          <w:lang w:eastAsia="zh-CN"/>
        </w:rPr>
        <w:t>kepenų funkcijos nepakankamumas;</w:t>
      </w:r>
    </w:p>
    <w:p w14:paraId="38042A05" w14:textId="77777777" w:rsidR="00AE2535" w:rsidRPr="00057D2F" w:rsidRDefault="00AE2535" w:rsidP="00684B81">
      <w:pPr>
        <w:numPr>
          <w:ilvl w:val="0"/>
          <w:numId w:val="1"/>
        </w:numPr>
        <w:tabs>
          <w:tab w:val="left" w:pos="567"/>
          <w:tab w:val="left" w:pos="3119"/>
        </w:tabs>
        <w:autoSpaceDE w:val="0"/>
        <w:autoSpaceDN w:val="0"/>
        <w:adjustRightInd w:val="0"/>
        <w:spacing w:after="0" w:line="240" w:lineRule="auto"/>
        <w:ind w:left="540" w:hanging="540"/>
        <w:rPr>
          <w:rFonts w:ascii="Times New Roman" w:eastAsia="SimSun" w:hAnsi="Times New Roman" w:cs="Times New Roman"/>
          <w:color w:val="000000"/>
          <w:lang w:eastAsia="zh-CN"/>
        </w:rPr>
      </w:pPr>
      <w:r w:rsidRPr="00057D2F">
        <w:rPr>
          <w:rFonts w:ascii="Times New Roman" w:eastAsia="SimSun" w:hAnsi="Times New Roman" w:cs="Times New Roman"/>
          <w:color w:val="000000"/>
          <w:lang w:eastAsia="zh-CN"/>
        </w:rPr>
        <w:t>alerginės reakcijos (kartais sunkios), įskaitant išplitusį pūslinį odos išbėrimą ir odos lupimąsi, sunkias odos reakcijas, lūpų ar veido patinimą;</w:t>
      </w:r>
    </w:p>
    <w:p w14:paraId="38042A06" w14:textId="77777777" w:rsidR="00AE2535" w:rsidRPr="00057D2F" w:rsidRDefault="00AE2535" w:rsidP="00684B81">
      <w:pPr>
        <w:numPr>
          <w:ilvl w:val="0"/>
          <w:numId w:val="1"/>
        </w:numPr>
        <w:tabs>
          <w:tab w:val="left" w:pos="567"/>
          <w:tab w:val="left" w:pos="3119"/>
        </w:tabs>
        <w:autoSpaceDE w:val="0"/>
        <w:autoSpaceDN w:val="0"/>
        <w:adjustRightInd w:val="0"/>
        <w:spacing w:after="0" w:line="240" w:lineRule="auto"/>
        <w:ind w:left="540" w:hanging="540"/>
        <w:rPr>
          <w:rFonts w:ascii="Times New Roman" w:eastAsia="SimSun" w:hAnsi="Times New Roman" w:cs="Times New Roman"/>
          <w:color w:val="000000"/>
          <w:lang w:eastAsia="zh-CN"/>
        </w:rPr>
      </w:pPr>
      <w:r w:rsidRPr="00057D2F">
        <w:rPr>
          <w:rFonts w:ascii="Times New Roman" w:eastAsia="SimSun" w:hAnsi="Times New Roman" w:cs="Times New Roman"/>
          <w:color w:val="000000"/>
          <w:lang w:eastAsia="zh-CN"/>
        </w:rPr>
        <w:t>plaukų slinkimas;</w:t>
      </w:r>
    </w:p>
    <w:p w14:paraId="38042A08" w14:textId="35EBAB17" w:rsidR="00AE2535" w:rsidRDefault="00AE2535" w:rsidP="00684B81">
      <w:pPr>
        <w:tabs>
          <w:tab w:val="left" w:pos="567"/>
          <w:tab w:val="left" w:pos="3119"/>
        </w:tabs>
        <w:spacing w:after="0" w:line="240" w:lineRule="auto"/>
        <w:ind w:left="567" w:hanging="567"/>
        <w:rPr>
          <w:rFonts w:ascii="Times New Roman" w:eastAsia="SimSun" w:hAnsi="Times New Roman" w:cs="Times New Roman"/>
          <w:lang w:eastAsia="zh-CN"/>
        </w:rPr>
      </w:pPr>
    </w:p>
    <w:p w14:paraId="57E6069A" w14:textId="55499998" w:rsidR="00CF073F" w:rsidRPr="00CF073F" w:rsidRDefault="00CF073F" w:rsidP="00CF073F">
      <w:pPr>
        <w:numPr>
          <w:ilvl w:val="12"/>
          <w:numId w:val="0"/>
        </w:numPr>
        <w:tabs>
          <w:tab w:val="left" w:pos="720"/>
        </w:tabs>
        <w:spacing w:after="0" w:line="240" w:lineRule="auto"/>
        <w:ind w:right="-2"/>
        <w:rPr>
          <w:rFonts w:ascii="Times New Roman" w:eastAsia="Times New Roman" w:hAnsi="Times New Roman" w:cs="Times New Roman"/>
          <w:szCs w:val="20"/>
          <w:shd w:val="clear" w:color="auto" w:fill="FFFFFF"/>
        </w:rPr>
      </w:pPr>
      <w:r w:rsidRPr="00CF073F">
        <w:rPr>
          <w:rFonts w:ascii="Times New Roman" w:eastAsia="TimesNewRoman" w:hAnsi="Times New Roman" w:cs="Times New Roman"/>
          <w:lang w:eastAsia="zh-CN"/>
        </w:rPr>
        <w:t>Dažnis nežinomas, bet poveikis gali pasireikšti (</w:t>
      </w:r>
      <w:r w:rsidRPr="009661AA">
        <w:rPr>
          <w:rFonts w:ascii="Times New Roman" w:eastAsia="Times New Roman" w:hAnsi="Times New Roman" w:cs="Times New Roman"/>
          <w:bCs/>
          <w:szCs w:val="20"/>
          <w:shd w:val="clear" w:color="auto" w:fill="FFFFFF"/>
        </w:rPr>
        <w:t>negali būti apskaičiuotas pagal turimus</w:t>
      </w:r>
      <w:r w:rsidRPr="00CF073F">
        <w:rPr>
          <w:rFonts w:ascii="Times New Roman" w:eastAsia="Times New Roman" w:hAnsi="Times New Roman" w:cs="Times New Roman"/>
          <w:szCs w:val="20"/>
          <w:shd w:val="clear" w:color="auto" w:fill="FFFFFF"/>
        </w:rPr>
        <w:t> duomenis)</w:t>
      </w:r>
      <w:r w:rsidR="008E6B48">
        <w:rPr>
          <w:rFonts w:ascii="Times New Roman" w:eastAsia="Times New Roman" w:hAnsi="Times New Roman" w:cs="Times New Roman"/>
          <w:szCs w:val="20"/>
          <w:shd w:val="clear" w:color="auto" w:fill="FFFFFF"/>
        </w:rPr>
        <w:t>:</w:t>
      </w:r>
    </w:p>
    <w:p w14:paraId="2E983962" w14:textId="03964772" w:rsidR="00CF073F" w:rsidRPr="00CF073F" w:rsidRDefault="00A36FAF" w:rsidP="00CF073F">
      <w:pPr>
        <w:numPr>
          <w:ilvl w:val="0"/>
          <w:numId w:val="4"/>
        </w:numPr>
        <w:tabs>
          <w:tab w:val="left" w:pos="567"/>
        </w:tabs>
        <w:spacing w:after="0" w:line="240" w:lineRule="auto"/>
        <w:ind w:left="567" w:right="-2" w:hanging="567"/>
        <w:rPr>
          <w:rFonts w:ascii="Times New Roman" w:eastAsia="Calibri" w:hAnsi="Times New Roman" w:cs="Times New Roman"/>
          <w:shd w:val="clear" w:color="auto" w:fill="FFFFFF"/>
        </w:rPr>
      </w:pPr>
      <w:r>
        <w:rPr>
          <w:rFonts w:ascii="Times New Roman" w:eastAsia="Calibri" w:hAnsi="Times New Roman" w:cs="Times New Roman"/>
          <w:shd w:val="clear" w:color="auto" w:fill="FFFFFF"/>
        </w:rPr>
        <w:t>p</w:t>
      </w:r>
      <w:r w:rsidR="00CF073F" w:rsidRPr="00CF073F">
        <w:rPr>
          <w:rFonts w:ascii="Times New Roman" w:eastAsia="Calibri" w:hAnsi="Times New Roman" w:cs="Times New Roman"/>
          <w:shd w:val="clear" w:color="auto" w:fill="FFFFFF"/>
        </w:rPr>
        <w:t xml:space="preserve">adidėjusio jautrumo reakcija su odos </w:t>
      </w:r>
      <w:r>
        <w:rPr>
          <w:rFonts w:ascii="Times New Roman" w:eastAsia="Calibri" w:hAnsi="Times New Roman" w:cs="Times New Roman"/>
          <w:shd w:val="clear" w:color="auto" w:fill="FFFFFF"/>
        </w:rPr>
        <w:t>iš</w:t>
      </w:r>
      <w:r w:rsidR="00CF073F" w:rsidRPr="00CF073F">
        <w:rPr>
          <w:rFonts w:ascii="Times New Roman" w:eastAsia="Calibri" w:hAnsi="Times New Roman" w:cs="Times New Roman"/>
          <w:shd w:val="clear" w:color="auto" w:fill="FFFFFF"/>
        </w:rPr>
        <w:t xml:space="preserve">bėrimu, karščiavimu, liaukų tinimu, tam tikros rūšies baltųjų kraujo ląstelių kiekio padidėjimu (eozinofilija) ir vidaus organų (kepenų, plaučių, širdies, inkstų ir storosios žarnos) uždegimu (vaisto sukeliama reakcija arba </w:t>
      </w:r>
      <w:r>
        <w:rPr>
          <w:rFonts w:ascii="Times New Roman" w:eastAsia="Calibri" w:hAnsi="Times New Roman" w:cs="Times New Roman"/>
          <w:shd w:val="clear" w:color="auto" w:fill="FFFFFF"/>
        </w:rPr>
        <w:t>iš</w:t>
      </w:r>
      <w:r w:rsidR="00CF073F" w:rsidRPr="00CF073F">
        <w:rPr>
          <w:rFonts w:ascii="Times New Roman" w:eastAsia="Calibri" w:hAnsi="Times New Roman" w:cs="Times New Roman"/>
          <w:shd w:val="clear" w:color="auto" w:fill="FFFFFF"/>
        </w:rPr>
        <w:t>bėrimas kartu su eozinofilija ir sisteminiais simptomais (DRESS sindromu)).</w:t>
      </w:r>
    </w:p>
    <w:p w14:paraId="2D0F5731" w14:textId="4090B15E" w:rsidR="00CF073F" w:rsidRDefault="00CF073F" w:rsidP="00684B81">
      <w:pPr>
        <w:tabs>
          <w:tab w:val="left" w:pos="567"/>
          <w:tab w:val="left" w:pos="3119"/>
        </w:tabs>
        <w:spacing w:after="0" w:line="240" w:lineRule="auto"/>
        <w:ind w:left="567" w:hanging="567"/>
        <w:rPr>
          <w:rFonts w:ascii="Times New Roman" w:eastAsia="SimSun" w:hAnsi="Times New Roman" w:cs="Times New Roman"/>
          <w:lang w:eastAsia="zh-CN"/>
        </w:rPr>
      </w:pPr>
    </w:p>
    <w:p w14:paraId="09F13054" w14:textId="77777777" w:rsidR="00CF073F" w:rsidRPr="009A3E98" w:rsidRDefault="00CF073F" w:rsidP="00684B81">
      <w:pPr>
        <w:tabs>
          <w:tab w:val="left" w:pos="567"/>
          <w:tab w:val="left" w:pos="3119"/>
        </w:tabs>
        <w:spacing w:after="0" w:line="240" w:lineRule="auto"/>
        <w:ind w:left="567" w:hanging="567"/>
        <w:rPr>
          <w:rFonts w:ascii="Times New Roman" w:eastAsia="SimSun" w:hAnsi="Times New Roman" w:cs="Times New Roman"/>
          <w:lang w:eastAsia="zh-CN"/>
        </w:rPr>
      </w:pPr>
    </w:p>
    <w:p w14:paraId="38042A09" w14:textId="77777777" w:rsidR="00AE2535" w:rsidRPr="0007530A" w:rsidRDefault="00AE2535" w:rsidP="00684B81">
      <w:pPr>
        <w:tabs>
          <w:tab w:val="left" w:pos="567"/>
          <w:tab w:val="left" w:pos="3119"/>
        </w:tabs>
        <w:spacing w:after="0" w:line="240" w:lineRule="auto"/>
        <w:ind w:left="567" w:hanging="567"/>
        <w:rPr>
          <w:rFonts w:ascii="Times New Roman" w:eastAsia="SimSun" w:hAnsi="Times New Roman" w:cs="Times New Roman"/>
          <w:b/>
          <w:lang w:eastAsia="zh-CN"/>
        </w:rPr>
      </w:pPr>
      <w:r w:rsidRPr="0007530A">
        <w:rPr>
          <w:rFonts w:ascii="Times New Roman" w:eastAsia="SimSun" w:hAnsi="Times New Roman" w:cs="Times New Roman"/>
          <w:b/>
          <w:lang w:eastAsia="zh-CN"/>
        </w:rPr>
        <w:t>Pranešimas apie šalutinį poveikį</w:t>
      </w:r>
    </w:p>
    <w:p w14:paraId="38042A0B" w14:textId="68D747B8" w:rsidR="00AE2535" w:rsidRDefault="00F226E6" w:rsidP="00BE1BC9">
      <w:pPr>
        <w:tabs>
          <w:tab w:val="left" w:pos="567"/>
          <w:tab w:val="left" w:pos="3119"/>
        </w:tabs>
        <w:spacing w:after="0" w:line="240" w:lineRule="auto"/>
        <w:rPr>
          <w:rFonts w:ascii="Times New Roman" w:eastAsia="SimSun" w:hAnsi="Times New Roman" w:cs="Times New Roman"/>
          <w:lang w:eastAsia="zh-CN"/>
        </w:rPr>
      </w:pPr>
      <w:r w:rsidRPr="00BE1BC9">
        <w:rPr>
          <w:rFonts w:ascii="Times New Roman" w:eastAsia="SimSun" w:hAnsi="Times New Roman" w:cs="Times New Roman"/>
          <w:lang w:eastAsia="zh-CN"/>
        </w:rPr>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2" w:history="1">
        <w:r w:rsidRPr="00BE1BC9">
          <w:rPr>
            <w:rStyle w:val="Hipersaitas"/>
            <w:rFonts w:eastAsia="SimSun"/>
            <w:lang w:eastAsia="zh-CN"/>
          </w:rPr>
          <w:t>https://vapris.vvkt.lt/vvkt-web/public/nrv</w:t>
        </w:r>
      </w:hyperlink>
      <w:r w:rsidRPr="00BE1BC9">
        <w:rPr>
          <w:rFonts w:ascii="Times New Roman" w:eastAsia="SimSun" w:hAnsi="Times New Roman" w:cs="Times New Roman"/>
          <w:lang w:eastAsia="zh-CN"/>
        </w:rPr>
        <w:t xml:space="preserve"> arba užpildant </w:t>
      </w:r>
      <w:r w:rsidRPr="00BE1BC9">
        <w:rPr>
          <w:rFonts w:ascii="Times New Roman" w:eastAsia="SimSun" w:hAnsi="Times New Roman" w:cs="Times New Roman"/>
          <w:lang w:eastAsia="zh-CN"/>
        </w:rPr>
        <w:lastRenderedPageBreak/>
        <w:t xml:space="preserve">Paciento pranešimo apie įtariamą nepageidaujamą reakciją (ĮNR) formą, kuri skelbiama </w:t>
      </w:r>
      <w:hyperlink r:id="rId13" w:history="1">
        <w:r w:rsidRPr="00BE1BC9">
          <w:rPr>
            <w:rStyle w:val="Hipersaitas"/>
          </w:rPr>
          <w:t>https://www.vvkt.lt/index.php?4004286486</w:t>
        </w:r>
      </w:hyperlink>
      <w:r w:rsidRPr="00BE1BC9">
        <w:rPr>
          <w:rFonts w:ascii="Times New Roman" w:eastAsia="SimSun" w:hAnsi="Times New Roman" w:cs="Times New Roman"/>
          <w:lang w:eastAsia="zh-CN"/>
        </w:rPr>
        <w:t xml:space="preserve">, ir atsiunčiant elektroniniu paštu (adresu </w:t>
      </w:r>
      <w:hyperlink r:id="rId14" w:history="1">
        <w:r w:rsidRPr="00BE1BC9">
          <w:rPr>
            <w:rStyle w:val="Hipersaitas"/>
          </w:rPr>
          <w:t>NepageidaujamaR@vvkt.lt</w:t>
        </w:r>
      </w:hyperlink>
      <w:r w:rsidRPr="00BE1BC9">
        <w:rPr>
          <w:rFonts w:ascii="Times New Roman" w:eastAsia="SimSun" w:hAnsi="Times New Roman" w:cs="Times New Roman"/>
          <w:lang w:eastAsia="zh-CN"/>
        </w:rPr>
        <w:t>) arba nemokamu telefonu 8 800 73 568. Pranešdami apie šalutinį poveikį galite mums padėti gauti daugiau informacijos apie šio vaisto saugumą.</w:t>
      </w:r>
    </w:p>
    <w:p w14:paraId="38042A0C" w14:textId="77777777" w:rsidR="006D4DDF" w:rsidRPr="006D4DDF" w:rsidRDefault="006D4DDF" w:rsidP="004D5120">
      <w:pPr>
        <w:tabs>
          <w:tab w:val="left" w:pos="567"/>
          <w:tab w:val="left" w:pos="3119"/>
        </w:tabs>
        <w:spacing w:after="0" w:line="240" w:lineRule="auto"/>
        <w:ind w:left="567" w:hanging="567"/>
        <w:rPr>
          <w:rFonts w:ascii="Times New Roman" w:eastAsia="SimSun" w:hAnsi="Times New Roman" w:cs="Times New Roman"/>
          <w:lang w:eastAsia="zh-CN"/>
        </w:rPr>
      </w:pPr>
    </w:p>
    <w:p w14:paraId="38042A0D" w14:textId="77777777" w:rsidR="00AE2535" w:rsidRPr="008207F1" w:rsidRDefault="00AE2535" w:rsidP="00684B81">
      <w:pPr>
        <w:numPr>
          <w:ilvl w:val="12"/>
          <w:numId w:val="0"/>
        </w:numPr>
        <w:tabs>
          <w:tab w:val="left" w:pos="567"/>
          <w:tab w:val="left" w:pos="3119"/>
        </w:tabs>
        <w:spacing w:after="0" w:line="240" w:lineRule="auto"/>
        <w:ind w:left="567" w:hanging="567"/>
        <w:outlineLvl w:val="0"/>
        <w:rPr>
          <w:rFonts w:ascii="Times New Roman" w:eastAsia="SimSun" w:hAnsi="Times New Roman" w:cs="Times New Roman"/>
          <w:b/>
          <w:caps/>
          <w:lang w:eastAsia="zh-CN"/>
        </w:rPr>
      </w:pPr>
      <w:r w:rsidRPr="008207F1">
        <w:rPr>
          <w:rFonts w:ascii="Times New Roman" w:eastAsia="SimSun" w:hAnsi="Times New Roman" w:cs="Times New Roman"/>
          <w:b/>
          <w:caps/>
          <w:lang w:eastAsia="zh-CN"/>
        </w:rPr>
        <w:t>5.</w:t>
      </w:r>
      <w:r w:rsidRPr="008207F1">
        <w:rPr>
          <w:rFonts w:ascii="Times New Roman" w:eastAsia="SimSun" w:hAnsi="Times New Roman" w:cs="Times New Roman"/>
          <w:b/>
          <w:caps/>
          <w:lang w:eastAsia="zh-CN"/>
        </w:rPr>
        <w:tab/>
      </w:r>
      <w:r w:rsidRPr="00057D2F">
        <w:rPr>
          <w:rFonts w:ascii="Times New Roman" w:eastAsia="SimSun" w:hAnsi="Times New Roman" w:cs="Times New Roman"/>
          <w:b/>
          <w:bCs/>
          <w:lang w:eastAsia="zh-CN"/>
        </w:rPr>
        <w:t>Kaip laikyti Flucoric</w:t>
      </w:r>
    </w:p>
    <w:p w14:paraId="38042A0E" w14:textId="77777777" w:rsidR="00AE2535" w:rsidRPr="009A3E98" w:rsidRDefault="00AE2535" w:rsidP="00684B81">
      <w:pPr>
        <w:tabs>
          <w:tab w:val="left" w:pos="567"/>
          <w:tab w:val="left" w:pos="3119"/>
        </w:tabs>
        <w:spacing w:after="0" w:line="240" w:lineRule="auto"/>
        <w:ind w:left="567" w:hanging="567"/>
        <w:rPr>
          <w:rFonts w:ascii="Times New Roman" w:eastAsia="SimSun" w:hAnsi="Times New Roman" w:cs="Times New Roman"/>
          <w:lang w:eastAsia="zh-CN"/>
        </w:rPr>
      </w:pPr>
    </w:p>
    <w:p w14:paraId="38042A0F" w14:textId="77777777" w:rsidR="00AE2535" w:rsidRPr="00057D2F" w:rsidRDefault="00AE2535" w:rsidP="00684B81">
      <w:pPr>
        <w:numPr>
          <w:ilvl w:val="12"/>
          <w:numId w:val="0"/>
        </w:numPr>
        <w:tabs>
          <w:tab w:val="left" w:pos="567"/>
          <w:tab w:val="left" w:pos="3119"/>
        </w:tabs>
        <w:spacing w:after="0" w:line="240" w:lineRule="auto"/>
        <w:ind w:left="540" w:right="-2" w:hanging="540"/>
        <w:rPr>
          <w:rFonts w:ascii="Times New Roman" w:eastAsia="SimSun" w:hAnsi="Times New Roman" w:cs="Times New Roman"/>
          <w:lang w:eastAsia="zh-CN"/>
        </w:rPr>
      </w:pPr>
      <w:r w:rsidRPr="00057D2F">
        <w:rPr>
          <w:rFonts w:ascii="Times New Roman" w:eastAsia="SimSun" w:hAnsi="Times New Roman" w:cs="Times New Roman"/>
          <w:lang w:eastAsia="zh-CN"/>
        </w:rPr>
        <w:t>-</w:t>
      </w:r>
      <w:r w:rsidRPr="00057D2F">
        <w:rPr>
          <w:rFonts w:ascii="Times New Roman" w:eastAsia="SimSun" w:hAnsi="Times New Roman" w:cs="Times New Roman"/>
          <w:lang w:eastAsia="zh-CN"/>
        </w:rPr>
        <w:tab/>
        <w:t>Šį vaistą laikykite vaikams nepastebimoje ir nepasiekiamoje vietoje.</w:t>
      </w:r>
    </w:p>
    <w:p w14:paraId="38042A10" w14:textId="77777777" w:rsidR="00AE2535" w:rsidRPr="008207F1" w:rsidRDefault="00AE2535" w:rsidP="00684B81">
      <w:pPr>
        <w:numPr>
          <w:ilvl w:val="12"/>
          <w:numId w:val="0"/>
        </w:numPr>
        <w:tabs>
          <w:tab w:val="left" w:pos="567"/>
          <w:tab w:val="left" w:pos="3119"/>
        </w:tabs>
        <w:spacing w:after="0" w:line="240" w:lineRule="auto"/>
        <w:ind w:left="540" w:right="-2" w:hanging="540"/>
        <w:rPr>
          <w:rFonts w:ascii="Times New Roman" w:eastAsia="SimSun" w:hAnsi="Times New Roman" w:cs="Times New Roman"/>
          <w:noProof/>
          <w:lang w:eastAsia="zh-CN"/>
        </w:rPr>
      </w:pPr>
      <w:r w:rsidRPr="008207F1">
        <w:rPr>
          <w:rFonts w:ascii="Times New Roman" w:eastAsia="SimSun" w:hAnsi="Times New Roman" w:cs="Times New Roman"/>
          <w:noProof/>
          <w:lang w:eastAsia="zh-CN"/>
        </w:rPr>
        <w:t>-</w:t>
      </w:r>
      <w:r w:rsidRPr="008207F1">
        <w:rPr>
          <w:rFonts w:ascii="Times New Roman" w:eastAsia="SimSun" w:hAnsi="Times New Roman" w:cs="Times New Roman"/>
          <w:noProof/>
          <w:lang w:eastAsia="zh-CN"/>
        </w:rPr>
        <w:tab/>
        <w:t>Ant kartono dėžutės po „Tinka iki“</w:t>
      </w:r>
      <w:r w:rsidR="004D62C5">
        <w:rPr>
          <w:rFonts w:ascii="Times New Roman" w:eastAsia="SimSun" w:hAnsi="Times New Roman" w:cs="Times New Roman"/>
          <w:noProof/>
          <w:lang w:eastAsia="zh-CN"/>
        </w:rPr>
        <w:t xml:space="preserve"> ir ant </w:t>
      </w:r>
      <w:r w:rsidR="004D62C5" w:rsidRPr="004D62C5">
        <w:rPr>
          <w:rFonts w:ascii="Times New Roman" w:eastAsia="SimSun" w:hAnsi="Times New Roman" w:cs="Times New Roman"/>
          <w:noProof/>
          <w:lang w:eastAsia="zh-CN"/>
        </w:rPr>
        <w:t>plokštelės</w:t>
      </w:r>
      <w:r w:rsidR="004D62C5">
        <w:rPr>
          <w:rFonts w:ascii="Times New Roman" w:eastAsia="SimSun" w:hAnsi="Times New Roman" w:cs="Times New Roman"/>
          <w:noProof/>
          <w:lang w:eastAsia="zh-CN"/>
        </w:rPr>
        <w:t xml:space="preserve"> po „EXP“</w:t>
      </w:r>
      <w:r w:rsidRPr="008207F1">
        <w:rPr>
          <w:rFonts w:ascii="Times New Roman" w:eastAsia="SimSun" w:hAnsi="Times New Roman" w:cs="Times New Roman"/>
          <w:noProof/>
          <w:lang w:eastAsia="zh-CN"/>
        </w:rPr>
        <w:t xml:space="preserve"> nurodytam tinkamumo laikui pasibaigus, šio vaisto vartoti negalima.</w:t>
      </w:r>
      <w:r w:rsidRPr="00057D2F">
        <w:rPr>
          <w:rFonts w:ascii="Times New Roman" w:eastAsia="SimSun" w:hAnsi="Times New Roman" w:cs="Times New Roman"/>
          <w:lang w:eastAsia="zh-CN"/>
        </w:rPr>
        <w:t xml:space="preserve"> Vaistas tinkamas vartoti iki paskutinės nurodyto mėnesio dienos.</w:t>
      </w:r>
    </w:p>
    <w:p w14:paraId="38042A11" w14:textId="77777777" w:rsidR="00AE2535" w:rsidRPr="009A3E98" w:rsidRDefault="00AE2535" w:rsidP="00684B81">
      <w:pPr>
        <w:numPr>
          <w:ilvl w:val="12"/>
          <w:numId w:val="0"/>
        </w:numPr>
        <w:tabs>
          <w:tab w:val="left" w:pos="567"/>
          <w:tab w:val="left" w:pos="3119"/>
        </w:tabs>
        <w:spacing w:after="0" w:line="240" w:lineRule="auto"/>
        <w:ind w:left="540" w:right="-2" w:hanging="540"/>
        <w:rPr>
          <w:rFonts w:ascii="Times New Roman" w:eastAsia="SimSun" w:hAnsi="Times New Roman" w:cs="Times New Roman"/>
          <w:noProof/>
          <w:lang w:eastAsia="zh-CN"/>
        </w:rPr>
      </w:pPr>
      <w:r w:rsidRPr="009A3E98">
        <w:rPr>
          <w:rFonts w:ascii="Times New Roman" w:eastAsia="SimSun" w:hAnsi="Times New Roman" w:cs="Times New Roman"/>
          <w:noProof/>
          <w:lang w:eastAsia="zh-CN"/>
        </w:rPr>
        <w:t>-</w:t>
      </w:r>
      <w:r w:rsidRPr="009A3E98">
        <w:rPr>
          <w:rFonts w:ascii="Times New Roman" w:eastAsia="SimSun" w:hAnsi="Times New Roman" w:cs="Times New Roman"/>
          <w:noProof/>
          <w:lang w:eastAsia="zh-CN"/>
        </w:rPr>
        <w:tab/>
        <w:t>Laikyti gamintojo pakuotėje.</w:t>
      </w:r>
    </w:p>
    <w:p w14:paraId="38042A12" w14:textId="77777777" w:rsidR="00AE2535" w:rsidRPr="009A3E98" w:rsidRDefault="00AE2535" w:rsidP="00684B81">
      <w:pPr>
        <w:numPr>
          <w:ilvl w:val="12"/>
          <w:numId w:val="0"/>
        </w:numPr>
        <w:tabs>
          <w:tab w:val="left" w:pos="567"/>
          <w:tab w:val="left" w:pos="3119"/>
        </w:tabs>
        <w:spacing w:after="0" w:line="240" w:lineRule="auto"/>
        <w:ind w:right="-2"/>
        <w:rPr>
          <w:rFonts w:ascii="Times New Roman" w:eastAsia="SimSun" w:hAnsi="Times New Roman" w:cs="Times New Roman"/>
          <w:noProof/>
          <w:lang w:eastAsia="zh-CN"/>
        </w:rPr>
      </w:pPr>
    </w:p>
    <w:p w14:paraId="38042A13" w14:textId="77777777" w:rsidR="00AE2535" w:rsidRPr="00057D2F" w:rsidRDefault="00AE2535" w:rsidP="00684B81">
      <w:pPr>
        <w:numPr>
          <w:ilvl w:val="12"/>
          <w:numId w:val="0"/>
        </w:numPr>
        <w:tabs>
          <w:tab w:val="left" w:pos="567"/>
          <w:tab w:val="left" w:pos="3119"/>
        </w:tabs>
        <w:spacing w:after="0" w:line="240" w:lineRule="auto"/>
        <w:ind w:right="-2"/>
        <w:rPr>
          <w:rFonts w:ascii="Times New Roman" w:eastAsia="SimSun" w:hAnsi="Times New Roman" w:cs="Times New Roman"/>
          <w:lang w:eastAsia="zh-CN"/>
        </w:rPr>
      </w:pPr>
      <w:r w:rsidRPr="00057D2F">
        <w:rPr>
          <w:rFonts w:ascii="Times New Roman" w:eastAsia="SimSun" w:hAnsi="Times New Roman" w:cs="Times New Roman"/>
          <w:lang w:eastAsia="zh-CN"/>
        </w:rPr>
        <w:t>Vaistų negalima išmesti į kanalizaciją arba su buitinėmis atliekomis. Kaip išmesti nereikalingus vaistus, klauskite vaistininko. Šios priemonės padės apsaugoti aplinką.</w:t>
      </w:r>
    </w:p>
    <w:p w14:paraId="38042A14" w14:textId="77777777" w:rsidR="00AE2535" w:rsidRPr="00057D2F" w:rsidRDefault="00AE2535" w:rsidP="00684B81">
      <w:pPr>
        <w:numPr>
          <w:ilvl w:val="12"/>
          <w:numId w:val="0"/>
        </w:numPr>
        <w:tabs>
          <w:tab w:val="left" w:pos="567"/>
          <w:tab w:val="left" w:pos="3119"/>
        </w:tabs>
        <w:spacing w:after="0" w:line="240" w:lineRule="auto"/>
        <w:ind w:right="-2"/>
        <w:rPr>
          <w:rFonts w:ascii="Times New Roman" w:eastAsia="SimSun" w:hAnsi="Times New Roman" w:cs="Times New Roman"/>
          <w:lang w:eastAsia="zh-CN"/>
        </w:rPr>
      </w:pPr>
    </w:p>
    <w:p w14:paraId="38042A15" w14:textId="77777777" w:rsidR="00AE2535" w:rsidRPr="00057D2F" w:rsidRDefault="00AE2535" w:rsidP="00684B81">
      <w:pPr>
        <w:numPr>
          <w:ilvl w:val="12"/>
          <w:numId w:val="0"/>
        </w:numPr>
        <w:tabs>
          <w:tab w:val="left" w:pos="567"/>
          <w:tab w:val="left" w:pos="3119"/>
        </w:tabs>
        <w:spacing w:after="0" w:line="240" w:lineRule="auto"/>
        <w:ind w:right="-2"/>
        <w:rPr>
          <w:rFonts w:ascii="Times New Roman" w:eastAsia="SimSun" w:hAnsi="Times New Roman" w:cs="Times New Roman"/>
          <w:lang w:eastAsia="zh-CN"/>
        </w:rPr>
      </w:pPr>
    </w:p>
    <w:p w14:paraId="38042A16" w14:textId="77777777" w:rsidR="00AE2535" w:rsidRPr="009A3E98" w:rsidRDefault="00AE2535" w:rsidP="00684B81">
      <w:pPr>
        <w:numPr>
          <w:ilvl w:val="12"/>
          <w:numId w:val="0"/>
        </w:numPr>
        <w:tabs>
          <w:tab w:val="left" w:pos="567"/>
          <w:tab w:val="left" w:pos="3119"/>
        </w:tabs>
        <w:spacing w:after="0" w:line="240" w:lineRule="auto"/>
        <w:ind w:left="567" w:hanging="567"/>
        <w:outlineLvl w:val="0"/>
        <w:rPr>
          <w:rFonts w:ascii="Times New Roman" w:eastAsia="SimSun" w:hAnsi="Times New Roman" w:cs="Times New Roman"/>
          <w:b/>
          <w:bCs/>
          <w:lang w:eastAsia="zh-CN"/>
        </w:rPr>
      </w:pPr>
      <w:r w:rsidRPr="008207F1">
        <w:rPr>
          <w:rFonts w:ascii="Times New Roman" w:eastAsia="SimSun" w:hAnsi="Times New Roman" w:cs="Times New Roman"/>
          <w:b/>
          <w:bCs/>
          <w:lang w:eastAsia="zh-CN"/>
        </w:rPr>
        <w:t>6.</w:t>
      </w:r>
      <w:r w:rsidRPr="008207F1">
        <w:rPr>
          <w:rFonts w:ascii="Times New Roman" w:eastAsia="SimSun" w:hAnsi="Times New Roman" w:cs="Times New Roman"/>
          <w:b/>
          <w:bCs/>
          <w:lang w:eastAsia="zh-CN"/>
        </w:rPr>
        <w:tab/>
        <w:t>Pakuotės turinys ir kita informacija</w:t>
      </w:r>
    </w:p>
    <w:p w14:paraId="38042A17" w14:textId="77777777" w:rsidR="00AE2535" w:rsidRPr="00057D2F" w:rsidRDefault="00AE2535" w:rsidP="00684B81">
      <w:pPr>
        <w:numPr>
          <w:ilvl w:val="12"/>
          <w:numId w:val="0"/>
        </w:numPr>
        <w:tabs>
          <w:tab w:val="left" w:pos="567"/>
          <w:tab w:val="left" w:pos="3119"/>
        </w:tabs>
        <w:spacing w:after="0" w:line="240" w:lineRule="auto"/>
        <w:rPr>
          <w:rFonts w:ascii="Times New Roman" w:eastAsia="SimSun" w:hAnsi="Times New Roman" w:cs="Times New Roman"/>
          <w:lang w:eastAsia="zh-CN"/>
        </w:rPr>
      </w:pPr>
    </w:p>
    <w:p w14:paraId="38042A18" w14:textId="77777777" w:rsidR="00AE2535" w:rsidRPr="00057D2F" w:rsidRDefault="00AE2535" w:rsidP="00684B81">
      <w:pPr>
        <w:tabs>
          <w:tab w:val="left" w:pos="3119"/>
        </w:tabs>
        <w:autoSpaceDE w:val="0"/>
        <w:autoSpaceDN w:val="0"/>
        <w:adjustRightInd w:val="0"/>
        <w:spacing w:after="0" w:line="240" w:lineRule="auto"/>
        <w:rPr>
          <w:rFonts w:ascii="Times New Roman" w:eastAsia="SimSun" w:hAnsi="Times New Roman" w:cs="Times New Roman"/>
          <w:b/>
          <w:bCs/>
          <w:color w:val="000000"/>
          <w:lang w:eastAsia="zh-CN"/>
        </w:rPr>
      </w:pPr>
      <w:r w:rsidRPr="00057D2F">
        <w:rPr>
          <w:rFonts w:ascii="Times New Roman" w:eastAsia="SimSun" w:hAnsi="Times New Roman" w:cs="Times New Roman"/>
          <w:b/>
          <w:bCs/>
          <w:color w:val="000000"/>
          <w:lang w:eastAsia="zh-CN"/>
        </w:rPr>
        <w:t>Flucoric sudėtis</w:t>
      </w:r>
    </w:p>
    <w:p w14:paraId="38042A19" w14:textId="77777777" w:rsidR="00AE2535" w:rsidRPr="008207F1" w:rsidRDefault="00AE2535" w:rsidP="00684B81">
      <w:pPr>
        <w:numPr>
          <w:ilvl w:val="12"/>
          <w:numId w:val="0"/>
        </w:numPr>
        <w:tabs>
          <w:tab w:val="left" w:pos="567"/>
          <w:tab w:val="left" w:pos="3119"/>
        </w:tabs>
        <w:spacing w:after="0" w:line="240" w:lineRule="auto"/>
        <w:ind w:right="-2"/>
        <w:rPr>
          <w:rFonts w:ascii="Times New Roman" w:eastAsia="SimSun" w:hAnsi="Times New Roman" w:cs="Times New Roman"/>
          <w:b/>
          <w:lang w:eastAsia="zh-CN"/>
        </w:rPr>
      </w:pPr>
    </w:p>
    <w:p w14:paraId="38042A1A" w14:textId="77777777" w:rsidR="00AE2535" w:rsidRPr="009A3E98" w:rsidRDefault="00AE2535" w:rsidP="00684B81">
      <w:pPr>
        <w:numPr>
          <w:ilvl w:val="0"/>
          <w:numId w:val="2"/>
        </w:numPr>
        <w:tabs>
          <w:tab w:val="num" w:pos="540"/>
          <w:tab w:val="left" w:pos="567"/>
          <w:tab w:val="left" w:pos="3119"/>
        </w:tabs>
        <w:spacing w:after="0" w:line="240" w:lineRule="auto"/>
        <w:ind w:left="540" w:hanging="540"/>
        <w:rPr>
          <w:rFonts w:ascii="Times New Roman" w:eastAsia="SimSun" w:hAnsi="Times New Roman" w:cs="Times New Roman"/>
          <w:lang w:eastAsia="zh-CN"/>
        </w:rPr>
      </w:pPr>
      <w:r w:rsidRPr="009A3E98">
        <w:rPr>
          <w:rFonts w:ascii="Times New Roman" w:eastAsia="SimSun" w:hAnsi="Times New Roman" w:cs="Times New Roman"/>
          <w:lang w:eastAsia="zh-CN"/>
        </w:rPr>
        <w:t>Veiklioji medžiaga yra flukonazolas.</w:t>
      </w:r>
    </w:p>
    <w:p w14:paraId="38042A1B" w14:textId="77777777" w:rsidR="00AE2535" w:rsidRPr="009A3E98" w:rsidRDefault="00AE2535" w:rsidP="00684B81">
      <w:pPr>
        <w:tabs>
          <w:tab w:val="left" w:pos="567"/>
          <w:tab w:val="left" w:pos="3119"/>
        </w:tabs>
        <w:spacing w:after="0" w:line="240" w:lineRule="auto"/>
        <w:ind w:left="567" w:hanging="27"/>
        <w:rPr>
          <w:rFonts w:ascii="Times New Roman" w:eastAsia="SimSun" w:hAnsi="Times New Roman" w:cs="Times New Roman"/>
          <w:lang w:eastAsia="zh-CN"/>
        </w:rPr>
      </w:pPr>
      <w:r w:rsidRPr="009A3E98">
        <w:rPr>
          <w:rFonts w:ascii="Times New Roman" w:eastAsia="SimSun" w:hAnsi="Times New Roman" w:cs="Times New Roman"/>
          <w:lang w:eastAsia="zh-CN"/>
        </w:rPr>
        <w:t>Kiekvienoje kietojoje kapsulėje yra 150 mg flukonazolo.</w:t>
      </w:r>
    </w:p>
    <w:p w14:paraId="38042A1C" w14:textId="77777777" w:rsidR="00AE2535" w:rsidRPr="0007530A" w:rsidRDefault="00AE2535" w:rsidP="00684B81">
      <w:pPr>
        <w:tabs>
          <w:tab w:val="left" w:pos="567"/>
          <w:tab w:val="left" w:pos="3119"/>
        </w:tabs>
        <w:spacing w:after="0" w:line="240" w:lineRule="auto"/>
        <w:ind w:left="567" w:hanging="567"/>
        <w:rPr>
          <w:rFonts w:ascii="Times New Roman" w:eastAsia="SimSun" w:hAnsi="Times New Roman" w:cs="Times New Roman"/>
          <w:lang w:eastAsia="zh-CN"/>
        </w:rPr>
      </w:pPr>
      <w:r w:rsidRPr="0007530A">
        <w:rPr>
          <w:rFonts w:ascii="Times New Roman" w:eastAsia="SimSun" w:hAnsi="Times New Roman" w:cs="Times New Roman"/>
          <w:lang w:eastAsia="zh-CN"/>
        </w:rPr>
        <w:t>-</w:t>
      </w:r>
      <w:r w:rsidRPr="0007530A">
        <w:rPr>
          <w:rFonts w:ascii="Times New Roman" w:eastAsia="SimSun" w:hAnsi="Times New Roman" w:cs="Times New Roman"/>
          <w:lang w:eastAsia="zh-CN"/>
        </w:rPr>
        <w:tab/>
        <w:t>Pagalbinės medžiagos yra</w:t>
      </w:r>
    </w:p>
    <w:p w14:paraId="38042A1D" w14:textId="77777777" w:rsidR="00AE2535" w:rsidRPr="00953C36" w:rsidRDefault="00AE2535" w:rsidP="00684B81">
      <w:pPr>
        <w:tabs>
          <w:tab w:val="left" w:pos="567"/>
          <w:tab w:val="left" w:pos="3119"/>
        </w:tabs>
        <w:spacing w:after="0" w:line="240" w:lineRule="auto"/>
        <w:ind w:left="567" w:hanging="27"/>
        <w:rPr>
          <w:rFonts w:ascii="Times New Roman" w:eastAsia="SimSun" w:hAnsi="Times New Roman" w:cs="Times New Roman"/>
          <w:lang w:eastAsia="zh-CN"/>
        </w:rPr>
      </w:pPr>
      <w:r w:rsidRPr="007872CE">
        <w:rPr>
          <w:rFonts w:ascii="Times New Roman" w:eastAsia="SimSun" w:hAnsi="Times New Roman" w:cs="Times New Roman"/>
          <w:u w:val="single"/>
          <w:lang w:eastAsia="zh-CN"/>
        </w:rPr>
        <w:t>Kapsulės turinio sudėtis:</w:t>
      </w:r>
      <w:r w:rsidRPr="00BA7621">
        <w:rPr>
          <w:rFonts w:ascii="Times New Roman" w:eastAsia="SimSun" w:hAnsi="Times New Roman" w:cs="Times New Roman"/>
          <w:lang w:eastAsia="zh-CN"/>
        </w:rPr>
        <w:t xml:space="preserve"> laktozė monohidratas, kukurūzų krakmolas, koloidinis bevandenis silicio dioksidas, magnio stearatas ir natrio laurilsulfatas.</w:t>
      </w:r>
    </w:p>
    <w:p w14:paraId="38042A1E" w14:textId="77777777" w:rsidR="00AE2535" w:rsidRPr="00EB0997" w:rsidRDefault="00AE2535" w:rsidP="00684B81">
      <w:pPr>
        <w:tabs>
          <w:tab w:val="left" w:pos="567"/>
          <w:tab w:val="left" w:pos="3119"/>
        </w:tabs>
        <w:spacing w:after="0" w:line="240" w:lineRule="auto"/>
        <w:ind w:left="567" w:hanging="27"/>
        <w:rPr>
          <w:rFonts w:ascii="Times New Roman" w:eastAsia="SimSun" w:hAnsi="Times New Roman" w:cs="Times New Roman"/>
          <w:lang w:eastAsia="zh-CN"/>
        </w:rPr>
      </w:pPr>
      <w:r w:rsidRPr="00485B00">
        <w:rPr>
          <w:rFonts w:ascii="Times New Roman" w:eastAsia="SimSun" w:hAnsi="Times New Roman" w:cs="Times New Roman"/>
          <w:u w:val="single"/>
          <w:lang w:eastAsia="zh-CN"/>
        </w:rPr>
        <w:t>Kapsulės apvalkalo sudėtis</w:t>
      </w:r>
      <w:r w:rsidRPr="00923BB3">
        <w:rPr>
          <w:rFonts w:ascii="Times New Roman" w:eastAsia="SimSun" w:hAnsi="Times New Roman" w:cs="Times New Roman"/>
          <w:lang w:eastAsia="zh-CN"/>
        </w:rPr>
        <w:t>: želatina, patent mėlynasis (E</w:t>
      </w:r>
      <w:r w:rsidRPr="009327B6">
        <w:rPr>
          <w:rFonts w:ascii="Times New Roman" w:eastAsia="SimSun" w:hAnsi="Times New Roman" w:cs="Times New Roman"/>
          <w:lang w:eastAsia="zh-CN"/>
        </w:rPr>
        <w:t>131) ir titano dioksidas (E171).</w:t>
      </w:r>
    </w:p>
    <w:p w14:paraId="38042A1F" w14:textId="77777777" w:rsidR="00AE2535" w:rsidRPr="00B40B6D" w:rsidRDefault="00AE2535" w:rsidP="00684B81">
      <w:pPr>
        <w:tabs>
          <w:tab w:val="left" w:pos="567"/>
          <w:tab w:val="left" w:pos="3119"/>
        </w:tabs>
        <w:spacing w:after="0" w:line="240" w:lineRule="auto"/>
        <w:ind w:left="567" w:hanging="27"/>
        <w:rPr>
          <w:rFonts w:ascii="Times New Roman" w:eastAsia="SimSun" w:hAnsi="Times New Roman" w:cs="Times New Roman"/>
          <w:lang w:eastAsia="zh-CN"/>
        </w:rPr>
      </w:pPr>
      <w:r w:rsidRPr="00EB0997">
        <w:rPr>
          <w:rFonts w:ascii="Times New Roman" w:eastAsia="SimSun" w:hAnsi="Times New Roman" w:cs="Times New Roman"/>
          <w:u w:val="single"/>
          <w:lang w:eastAsia="zh-CN"/>
        </w:rPr>
        <w:t xml:space="preserve">Spausdinimo rašalo sudėtis: </w:t>
      </w:r>
      <w:r w:rsidRPr="00227224">
        <w:rPr>
          <w:rFonts w:ascii="Times New Roman" w:eastAsia="SimSun" w:hAnsi="Times New Roman" w:cs="Times New Roman"/>
          <w:lang w:eastAsia="zh-CN"/>
        </w:rPr>
        <w:t>šelakas, juodasis geležies oksidas (E172) ir propilenglikolis.</w:t>
      </w:r>
    </w:p>
    <w:p w14:paraId="38042A20" w14:textId="77777777" w:rsidR="00AE2535" w:rsidRPr="00B40B6D" w:rsidRDefault="00AE2535" w:rsidP="00684B81">
      <w:pPr>
        <w:tabs>
          <w:tab w:val="left" w:pos="567"/>
          <w:tab w:val="left" w:pos="3119"/>
        </w:tabs>
        <w:spacing w:after="0" w:line="240" w:lineRule="auto"/>
        <w:ind w:left="567" w:hanging="567"/>
        <w:rPr>
          <w:rFonts w:ascii="Times New Roman" w:eastAsia="SimSun" w:hAnsi="Times New Roman" w:cs="Times New Roman"/>
          <w:lang w:eastAsia="zh-CN"/>
        </w:rPr>
      </w:pPr>
    </w:p>
    <w:p w14:paraId="38042A21" w14:textId="77777777" w:rsidR="00AE2535" w:rsidRPr="00684B81" w:rsidRDefault="00AE2535" w:rsidP="00684B81">
      <w:pPr>
        <w:tabs>
          <w:tab w:val="left" w:pos="3119"/>
        </w:tabs>
        <w:autoSpaceDE w:val="0"/>
        <w:autoSpaceDN w:val="0"/>
        <w:adjustRightInd w:val="0"/>
        <w:spacing w:after="0" w:line="240" w:lineRule="auto"/>
        <w:rPr>
          <w:rFonts w:ascii="Times New Roman" w:hAnsi="Times New Roman"/>
          <w:b/>
          <w:color w:val="000000"/>
        </w:rPr>
      </w:pPr>
      <w:r w:rsidRPr="00057D2F">
        <w:rPr>
          <w:rFonts w:ascii="Times New Roman" w:eastAsia="SimSun" w:hAnsi="Times New Roman" w:cs="Times New Roman"/>
          <w:b/>
          <w:bCs/>
          <w:color w:val="000000"/>
          <w:lang w:eastAsia="zh-CN"/>
        </w:rPr>
        <w:t>Flucoric išvaizda ir kiekis pakuotėje</w:t>
      </w:r>
    </w:p>
    <w:p w14:paraId="38042A22" w14:textId="77777777" w:rsidR="00AE2535" w:rsidRPr="00EE19F3" w:rsidRDefault="00AE2535" w:rsidP="00684B81">
      <w:pPr>
        <w:tabs>
          <w:tab w:val="left" w:pos="567"/>
          <w:tab w:val="left" w:pos="3119"/>
        </w:tabs>
        <w:spacing w:after="0" w:line="240" w:lineRule="auto"/>
        <w:rPr>
          <w:rFonts w:ascii="Times New Roman" w:eastAsia="SimSun" w:hAnsi="Times New Roman" w:cs="Times New Roman"/>
          <w:lang w:eastAsia="zh-CN"/>
        </w:rPr>
      </w:pPr>
      <w:r w:rsidRPr="00057D2F">
        <w:rPr>
          <w:rFonts w:ascii="Times New Roman" w:eastAsia="SimSun" w:hAnsi="Times New Roman" w:cs="Times New Roman"/>
          <w:lang w:eastAsia="zh-CN"/>
        </w:rPr>
        <w:t>Flucoric yra mėlynos, užsirakinančios</w:t>
      </w:r>
      <w:r w:rsidR="00CA7E26">
        <w:rPr>
          <w:rFonts w:ascii="Times New Roman" w:eastAsia="SimSun" w:hAnsi="Times New Roman" w:cs="Times New Roman"/>
          <w:lang w:eastAsia="zh-CN"/>
        </w:rPr>
        <w:t>,</w:t>
      </w:r>
      <w:r w:rsidRPr="00057D2F">
        <w:rPr>
          <w:rFonts w:ascii="Times New Roman" w:eastAsia="SimSun" w:hAnsi="Times New Roman" w:cs="Times New Roman"/>
          <w:lang w:eastAsia="zh-CN"/>
        </w:rPr>
        <w:t xml:space="preserve"> pirmo dydžio </w:t>
      </w:r>
      <w:r w:rsidR="005A309A">
        <w:rPr>
          <w:rFonts w:ascii="Times New Roman" w:eastAsia="SimSun" w:hAnsi="Times New Roman" w:cs="Times New Roman"/>
          <w:lang w:eastAsia="zh-CN"/>
        </w:rPr>
        <w:t xml:space="preserve">kietos želatininės </w:t>
      </w:r>
      <w:r w:rsidRPr="00057D2F">
        <w:rPr>
          <w:rFonts w:ascii="Times New Roman" w:eastAsia="SimSun" w:hAnsi="Times New Roman" w:cs="Times New Roman"/>
          <w:lang w:eastAsia="zh-CN"/>
        </w:rPr>
        <w:t>kapsulės</w:t>
      </w:r>
      <w:r w:rsidR="00CA7E26">
        <w:rPr>
          <w:rFonts w:ascii="Times New Roman" w:eastAsia="SimSun" w:hAnsi="Times New Roman" w:cs="Times New Roman"/>
          <w:lang w:eastAsia="zh-CN"/>
        </w:rPr>
        <w:t>,</w:t>
      </w:r>
      <w:r w:rsidRPr="00057D2F">
        <w:rPr>
          <w:rFonts w:ascii="Times New Roman" w:eastAsia="SimSun" w:hAnsi="Times New Roman" w:cs="Times New Roman"/>
          <w:lang w:eastAsia="zh-CN"/>
        </w:rPr>
        <w:t xml:space="preserve"> ant kurių dangtelio ir korpuso juodais valgomaisiais dažais užrašyta </w:t>
      </w:r>
      <w:r w:rsidRPr="00057D2F">
        <w:rPr>
          <w:rFonts w:ascii="Times New Roman" w:eastAsia="SimSun" w:hAnsi="Times New Roman" w:cs="Times New Roman"/>
          <w:color w:val="000000"/>
          <w:lang w:eastAsia="zh-CN"/>
        </w:rPr>
        <w:t>,,RANBAXY</w:t>
      </w:r>
      <w:r w:rsidRPr="00EE19F3">
        <w:rPr>
          <w:rFonts w:ascii="Times New Roman" w:eastAsia="SimSun" w:hAnsi="Times New Roman" w:cs="Times New Roman"/>
          <w:lang w:eastAsia="zh-CN"/>
        </w:rPr>
        <w:t>“, o viduje yra baltų ar beveik baltų miltelių.</w:t>
      </w:r>
    </w:p>
    <w:p w14:paraId="38042A23" w14:textId="77777777" w:rsidR="00AE2535" w:rsidRPr="00EE19F3" w:rsidRDefault="00AE2535" w:rsidP="00684B81">
      <w:pPr>
        <w:tabs>
          <w:tab w:val="left" w:pos="567"/>
          <w:tab w:val="left" w:pos="3119"/>
        </w:tabs>
        <w:spacing w:after="0" w:line="240" w:lineRule="auto"/>
        <w:rPr>
          <w:rFonts w:ascii="Times New Roman" w:eastAsia="SimSun" w:hAnsi="Times New Roman" w:cs="Times New Roman"/>
          <w:lang w:eastAsia="zh-CN"/>
        </w:rPr>
      </w:pPr>
    </w:p>
    <w:p w14:paraId="38042A24" w14:textId="77777777" w:rsidR="00AE2535" w:rsidRPr="000635A3" w:rsidRDefault="00AE2535" w:rsidP="00684B81">
      <w:pPr>
        <w:tabs>
          <w:tab w:val="left" w:pos="567"/>
          <w:tab w:val="left" w:pos="3119"/>
        </w:tabs>
        <w:spacing w:after="0" w:line="240" w:lineRule="auto"/>
        <w:rPr>
          <w:rFonts w:ascii="Times New Roman" w:eastAsia="SimSun" w:hAnsi="Times New Roman" w:cs="Times New Roman"/>
          <w:lang w:eastAsia="zh-CN"/>
        </w:rPr>
      </w:pPr>
      <w:r w:rsidRPr="000635A3">
        <w:rPr>
          <w:rFonts w:ascii="Times New Roman" w:eastAsia="SimSun" w:hAnsi="Times New Roman" w:cs="Times New Roman"/>
          <w:lang w:eastAsia="zh-CN"/>
        </w:rPr>
        <w:t>Pakuotėje yra 1, 2, 4, 6, 7, 12 arba 28 kapsulės lizdinėse plokštelėse.</w:t>
      </w:r>
    </w:p>
    <w:p w14:paraId="38042A25" w14:textId="77777777" w:rsidR="00AE2535" w:rsidRPr="008207F1" w:rsidRDefault="00AE2535" w:rsidP="00684B81">
      <w:pPr>
        <w:tabs>
          <w:tab w:val="left" w:pos="567"/>
          <w:tab w:val="left" w:pos="3119"/>
        </w:tabs>
        <w:spacing w:after="0" w:line="240" w:lineRule="auto"/>
        <w:ind w:left="567" w:hanging="567"/>
        <w:rPr>
          <w:rFonts w:ascii="Times New Roman" w:eastAsia="SimSun" w:hAnsi="Times New Roman" w:cs="Times New Roman"/>
          <w:lang w:eastAsia="zh-CN"/>
        </w:rPr>
      </w:pPr>
    </w:p>
    <w:p w14:paraId="38042A26" w14:textId="77777777" w:rsidR="00AE2535" w:rsidRPr="008207F1" w:rsidRDefault="00AE2535" w:rsidP="00684B81">
      <w:pPr>
        <w:tabs>
          <w:tab w:val="left" w:pos="567"/>
          <w:tab w:val="left" w:pos="3119"/>
        </w:tabs>
        <w:spacing w:after="0" w:line="240" w:lineRule="auto"/>
        <w:ind w:left="567" w:hanging="567"/>
        <w:rPr>
          <w:rFonts w:ascii="Times New Roman" w:eastAsia="SimSun" w:hAnsi="Times New Roman" w:cs="Times New Roman"/>
          <w:b/>
          <w:bCs/>
          <w:lang w:eastAsia="zh-CN"/>
        </w:rPr>
      </w:pPr>
      <w:r w:rsidRPr="00057D2F">
        <w:rPr>
          <w:rFonts w:ascii="Times New Roman" w:eastAsia="SimSun" w:hAnsi="Times New Roman" w:cs="Times New Roman"/>
          <w:b/>
          <w:bCs/>
          <w:lang w:eastAsia="zh-CN"/>
        </w:rPr>
        <w:t>Registruotojas ir gamintojas</w:t>
      </w:r>
    </w:p>
    <w:p w14:paraId="38042A27" w14:textId="77777777" w:rsidR="00AE2535" w:rsidRPr="00057D2F" w:rsidRDefault="00AE2535" w:rsidP="00684B81">
      <w:pPr>
        <w:tabs>
          <w:tab w:val="left" w:pos="567"/>
          <w:tab w:val="left" w:pos="3119"/>
        </w:tabs>
        <w:spacing w:after="0" w:line="240" w:lineRule="auto"/>
        <w:rPr>
          <w:rFonts w:ascii="Times New Roman" w:eastAsia="SimSun" w:hAnsi="Times New Roman" w:cs="Times New Roman"/>
          <w:lang w:eastAsia="zh-CN"/>
        </w:rPr>
      </w:pPr>
    </w:p>
    <w:p w14:paraId="38042A28" w14:textId="77777777" w:rsidR="00AE2535" w:rsidRPr="00057D2F" w:rsidRDefault="00AE2535" w:rsidP="00684B81">
      <w:pPr>
        <w:tabs>
          <w:tab w:val="left" w:pos="567"/>
          <w:tab w:val="left" w:pos="3119"/>
        </w:tabs>
        <w:spacing w:after="0" w:line="240" w:lineRule="auto"/>
        <w:rPr>
          <w:rFonts w:ascii="Times New Roman" w:eastAsia="SimSun" w:hAnsi="Times New Roman" w:cs="Times New Roman"/>
          <w:i/>
          <w:lang w:eastAsia="zh-CN"/>
        </w:rPr>
      </w:pPr>
      <w:r w:rsidRPr="00057D2F">
        <w:rPr>
          <w:rFonts w:ascii="Times New Roman" w:eastAsia="SimSun" w:hAnsi="Times New Roman" w:cs="Times New Roman"/>
          <w:i/>
          <w:lang w:eastAsia="zh-CN"/>
        </w:rPr>
        <w:t>Registruotojas</w:t>
      </w:r>
    </w:p>
    <w:p w14:paraId="38042A29" w14:textId="77777777" w:rsidR="004D62C5" w:rsidRDefault="004D62C5" w:rsidP="004D62C5">
      <w:pPr>
        <w:autoSpaceDE w:val="0"/>
        <w:autoSpaceDN w:val="0"/>
        <w:adjustRightInd w:val="0"/>
        <w:spacing w:after="0" w:line="240" w:lineRule="auto"/>
        <w:rPr>
          <w:rFonts w:ascii="Times New Roman" w:hAnsi="Times New Roman" w:cs="Times New Roman"/>
        </w:rPr>
      </w:pPr>
      <w:r>
        <w:rPr>
          <w:rFonts w:ascii="Times New Roman" w:hAnsi="Times New Roman" w:cs="Times New Roman"/>
        </w:rPr>
        <w:t>Sun Pharmaceutical Industries Europe B.V.</w:t>
      </w:r>
    </w:p>
    <w:p w14:paraId="38042A2A" w14:textId="77777777" w:rsidR="004D62C5" w:rsidRDefault="004D62C5" w:rsidP="004D62C5">
      <w:pPr>
        <w:autoSpaceDE w:val="0"/>
        <w:autoSpaceDN w:val="0"/>
        <w:adjustRightInd w:val="0"/>
        <w:spacing w:after="0" w:line="240" w:lineRule="auto"/>
        <w:rPr>
          <w:rFonts w:ascii="Times New Roman" w:hAnsi="Times New Roman" w:cs="Times New Roman"/>
        </w:rPr>
      </w:pPr>
      <w:r>
        <w:rPr>
          <w:rFonts w:ascii="Times New Roman" w:hAnsi="Times New Roman" w:cs="Times New Roman"/>
        </w:rPr>
        <w:t>Polarisavenue 87</w:t>
      </w:r>
    </w:p>
    <w:p w14:paraId="38042A2B" w14:textId="77777777" w:rsidR="004D62C5" w:rsidRDefault="004D62C5" w:rsidP="004D62C5">
      <w:pPr>
        <w:autoSpaceDE w:val="0"/>
        <w:autoSpaceDN w:val="0"/>
        <w:adjustRightInd w:val="0"/>
        <w:spacing w:after="0" w:line="240" w:lineRule="auto"/>
        <w:rPr>
          <w:rFonts w:ascii="Times New Roman" w:hAnsi="Times New Roman" w:cs="Times New Roman"/>
        </w:rPr>
      </w:pPr>
      <w:r>
        <w:rPr>
          <w:rFonts w:ascii="Times New Roman" w:hAnsi="Times New Roman" w:cs="Times New Roman"/>
        </w:rPr>
        <w:t>2132JH Hoofddorp</w:t>
      </w:r>
    </w:p>
    <w:p w14:paraId="38042A2C" w14:textId="77777777" w:rsidR="00AE2535" w:rsidRDefault="004D62C5" w:rsidP="004D62C5">
      <w:pPr>
        <w:tabs>
          <w:tab w:val="left" w:pos="567"/>
          <w:tab w:val="left" w:pos="3119"/>
        </w:tabs>
        <w:spacing w:after="0" w:line="240" w:lineRule="auto"/>
        <w:ind w:left="567" w:hanging="567"/>
        <w:rPr>
          <w:rFonts w:ascii="Times New Roman" w:hAnsi="Times New Roman" w:cs="Times New Roman"/>
          <w:lang w:val="en-US"/>
        </w:rPr>
      </w:pPr>
      <w:r>
        <w:rPr>
          <w:rFonts w:ascii="Times New Roman" w:hAnsi="Times New Roman" w:cs="Times New Roman"/>
          <w:lang w:val="en-US"/>
        </w:rPr>
        <w:t>Nyderlandai</w:t>
      </w:r>
    </w:p>
    <w:p w14:paraId="38042A2D" w14:textId="77777777" w:rsidR="004D62C5" w:rsidRPr="008207F1" w:rsidRDefault="004D62C5" w:rsidP="004D62C5">
      <w:pPr>
        <w:tabs>
          <w:tab w:val="left" w:pos="567"/>
          <w:tab w:val="left" w:pos="3119"/>
        </w:tabs>
        <w:spacing w:after="0" w:line="240" w:lineRule="auto"/>
        <w:ind w:left="567" w:hanging="567"/>
        <w:rPr>
          <w:rFonts w:ascii="Times New Roman" w:eastAsia="SimSun" w:hAnsi="Times New Roman" w:cs="Times New Roman"/>
          <w:lang w:eastAsia="zh-CN"/>
        </w:rPr>
      </w:pPr>
    </w:p>
    <w:p w14:paraId="38042A2E" w14:textId="77777777" w:rsidR="00AE2535" w:rsidRPr="00057D2F" w:rsidRDefault="00AE2535" w:rsidP="00684B81">
      <w:pPr>
        <w:tabs>
          <w:tab w:val="left" w:pos="567"/>
          <w:tab w:val="left" w:pos="3119"/>
        </w:tabs>
        <w:spacing w:after="0" w:line="240" w:lineRule="auto"/>
        <w:rPr>
          <w:rFonts w:ascii="Times New Roman" w:eastAsia="SimSun" w:hAnsi="Times New Roman" w:cs="Times New Roman"/>
          <w:i/>
          <w:lang w:eastAsia="zh-CN"/>
        </w:rPr>
      </w:pPr>
      <w:r w:rsidRPr="00057D2F">
        <w:rPr>
          <w:rFonts w:ascii="Times New Roman" w:eastAsia="SimSun" w:hAnsi="Times New Roman" w:cs="Times New Roman"/>
          <w:i/>
          <w:lang w:eastAsia="zh-CN"/>
        </w:rPr>
        <w:t>Gamintojai</w:t>
      </w:r>
    </w:p>
    <w:p w14:paraId="38042A2F" w14:textId="77777777" w:rsidR="00AE2535" w:rsidRPr="009A3E98" w:rsidRDefault="00AE2535" w:rsidP="00684B81">
      <w:pPr>
        <w:tabs>
          <w:tab w:val="left" w:pos="567"/>
          <w:tab w:val="left" w:pos="3119"/>
        </w:tabs>
        <w:spacing w:after="0" w:line="240" w:lineRule="auto"/>
        <w:rPr>
          <w:rFonts w:ascii="Times New Roman" w:eastAsia="SimSun" w:hAnsi="Times New Roman" w:cs="Times New Roman"/>
          <w:lang w:eastAsia="zh-CN"/>
        </w:rPr>
      </w:pPr>
      <w:r w:rsidRPr="008207F1">
        <w:rPr>
          <w:rFonts w:ascii="Times New Roman" w:eastAsia="SimSun" w:hAnsi="Times New Roman" w:cs="Times New Roman"/>
          <w:lang w:eastAsia="zh-CN"/>
        </w:rPr>
        <w:t>Sun Pharmaceutical Industries Europe B.V.</w:t>
      </w:r>
    </w:p>
    <w:p w14:paraId="38042A30" w14:textId="77777777" w:rsidR="00AE2535" w:rsidRPr="009A3E98" w:rsidRDefault="00AE2535" w:rsidP="00684B81">
      <w:pPr>
        <w:tabs>
          <w:tab w:val="left" w:pos="567"/>
          <w:tab w:val="left" w:pos="3119"/>
        </w:tabs>
        <w:spacing w:after="0" w:line="240" w:lineRule="auto"/>
        <w:rPr>
          <w:rFonts w:ascii="Times New Roman" w:eastAsia="SimSun" w:hAnsi="Times New Roman" w:cs="Times New Roman"/>
          <w:lang w:eastAsia="zh-CN"/>
        </w:rPr>
      </w:pPr>
      <w:r w:rsidRPr="009A3E98">
        <w:rPr>
          <w:rFonts w:ascii="Times New Roman" w:eastAsia="SimSun" w:hAnsi="Times New Roman" w:cs="Times New Roman"/>
          <w:lang w:eastAsia="zh-CN"/>
        </w:rPr>
        <w:t>Polarisavenue 87</w:t>
      </w:r>
    </w:p>
    <w:p w14:paraId="38042A31" w14:textId="77777777" w:rsidR="00AE2535" w:rsidRPr="0007530A" w:rsidRDefault="00AE2535" w:rsidP="00684B81">
      <w:pPr>
        <w:tabs>
          <w:tab w:val="left" w:pos="567"/>
          <w:tab w:val="left" w:pos="3119"/>
        </w:tabs>
        <w:spacing w:after="0" w:line="240" w:lineRule="auto"/>
        <w:rPr>
          <w:rFonts w:ascii="Times New Roman" w:eastAsia="SimSun" w:hAnsi="Times New Roman" w:cs="Times New Roman"/>
          <w:lang w:eastAsia="zh-CN"/>
        </w:rPr>
      </w:pPr>
      <w:r w:rsidRPr="0007530A">
        <w:rPr>
          <w:rFonts w:ascii="Times New Roman" w:eastAsia="SimSun" w:hAnsi="Times New Roman" w:cs="Times New Roman"/>
          <w:lang w:eastAsia="zh-CN"/>
        </w:rPr>
        <w:t>2132JH, Hoofddorp</w:t>
      </w:r>
    </w:p>
    <w:p w14:paraId="38042A32" w14:textId="77777777" w:rsidR="00AE2535" w:rsidRPr="00BA7621" w:rsidRDefault="004D62C5" w:rsidP="00684B81">
      <w:pPr>
        <w:tabs>
          <w:tab w:val="left" w:pos="567"/>
          <w:tab w:val="left" w:pos="3119"/>
        </w:tabs>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Nyderlandai</w:t>
      </w:r>
    </w:p>
    <w:p w14:paraId="38042A33" w14:textId="77777777" w:rsidR="00AE2535" w:rsidRPr="00953C36" w:rsidRDefault="00AE2535" w:rsidP="00684B81">
      <w:pPr>
        <w:tabs>
          <w:tab w:val="left" w:pos="567"/>
          <w:tab w:val="left" w:pos="3119"/>
        </w:tabs>
        <w:spacing w:after="0" w:line="240" w:lineRule="auto"/>
        <w:rPr>
          <w:rFonts w:ascii="Times New Roman" w:eastAsia="SimSun" w:hAnsi="Times New Roman" w:cs="Times New Roman"/>
          <w:lang w:eastAsia="zh-CN"/>
        </w:rPr>
      </w:pPr>
    </w:p>
    <w:p w14:paraId="38042A34" w14:textId="77777777" w:rsidR="00AE2535" w:rsidRPr="00923BB3" w:rsidRDefault="00AE2535" w:rsidP="00684B81">
      <w:pPr>
        <w:tabs>
          <w:tab w:val="left" w:pos="567"/>
          <w:tab w:val="left" w:pos="3119"/>
        </w:tabs>
        <w:spacing w:after="0" w:line="240" w:lineRule="auto"/>
        <w:rPr>
          <w:rFonts w:ascii="Times New Roman" w:eastAsia="SimSun" w:hAnsi="Times New Roman" w:cs="Times New Roman"/>
          <w:lang w:eastAsia="zh-CN"/>
        </w:rPr>
      </w:pPr>
      <w:r w:rsidRPr="00485B00">
        <w:rPr>
          <w:rFonts w:ascii="Times New Roman" w:eastAsia="SimSun" w:hAnsi="Times New Roman" w:cs="Times New Roman"/>
          <w:lang w:eastAsia="zh-CN"/>
        </w:rPr>
        <w:t>arba</w:t>
      </w:r>
    </w:p>
    <w:p w14:paraId="38042A35" w14:textId="77777777" w:rsidR="00AE2535" w:rsidRPr="009327B6" w:rsidRDefault="00AE2535" w:rsidP="00684B81">
      <w:pPr>
        <w:tabs>
          <w:tab w:val="left" w:pos="567"/>
          <w:tab w:val="left" w:pos="3119"/>
        </w:tabs>
        <w:spacing w:after="0" w:line="240" w:lineRule="auto"/>
        <w:rPr>
          <w:rFonts w:ascii="Times New Roman" w:eastAsia="SimSun" w:hAnsi="Times New Roman" w:cs="Times New Roman"/>
          <w:lang w:eastAsia="zh-CN"/>
        </w:rPr>
      </w:pPr>
    </w:p>
    <w:p w14:paraId="38042A36" w14:textId="77777777" w:rsidR="00AE2535" w:rsidRPr="00227224" w:rsidRDefault="00AE2535" w:rsidP="00684B81">
      <w:pPr>
        <w:tabs>
          <w:tab w:val="left" w:pos="567"/>
          <w:tab w:val="left" w:pos="3119"/>
        </w:tabs>
        <w:spacing w:after="0" w:line="240" w:lineRule="auto"/>
        <w:rPr>
          <w:rFonts w:ascii="Times New Roman" w:eastAsia="SimSun" w:hAnsi="Times New Roman" w:cs="Times New Roman"/>
          <w:lang w:eastAsia="zh-CN"/>
        </w:rPr>
      </w:pPr>
      <w:r w:rsidRPr="00EB0997">
        <w:rPr>
          <w:rFonts w:ascii="Times New Roman" w:eastAsia="SimSun" w:hAnsi="Times New Roman" w:cs="Times New Roman"/>
          <w:lang w:eastAsia="zh-CN"/>
        </w:rPr>
        <w:t>Terapia SA</w:t>
      </w:r>
    </w:p>
    <w:p w14:paraId="38042A37" w14:textId="77777777" w:rsidR="00AE2535" w:rsidRPr="00B40B6D" w:rsidRDefault="00AE2535" w:rsidP="00684B81">
      <w:pPr>
        <w:tabs>
          <w:tab w:val="left" w:pos="567"/>
          <w:tab w:val="left" w:pos="3119"/>
        </w:tabs>
        <w:spacing w:after="0" w:line="240" w:lineRule="auto"/>
        <w:rPr>
          <w:rFonts w:ascii="Times New Roman" w:eastAsia="SimSun" w:hAnsi="Times New Roman" w:cs="Times New Roman"/>
          <w:lang w:eastAsia="zh-CN"/>
        </w:rPr>
      </w:pPr>
      <w:r w:rsidRPr="00B40B6D">
        <w:rPr>
          <w:rFonts w:ascii="Times New Roman" w:eastAsia="SimSun" w:hAnsi="Times New Roman" w:cs="Times New Roman"/>
          <w:lang w:eastAsia="zh-CN"/>
        </w:rPr>
        <w:t>124 Fabricii Street,</w:t>
      </w:r>
    </w:p>
    <w:p w14:paraId="38042A38" w14:textId="77777777" w:rsidR="00AE2535" w:rsidRPr="00D21823" w:rsidRDefault="00AE2535" w:rsidP="00684B81">
      <w:pPr>
        <w:tabs>
          <w:tab w:val="left" w:pos="567"/>
          <w:tab w:val="left" w:pos="3119"/>
        </w:tabs>
        <w:spacing w:after="0" w:line="240" w:lineRule="auto"/>
        <w:rPr>
          <w:rFonts w:ascii="Times New Roman" w:eastAsia="SimSun" w:hAnsi="Times New Roman" w:cs="Times New Roman"/>
          <w:lang w:eastAsia="zh-CN"/>
        </w:rPr>
      </w:pPr>
      <w:r w:rsidRPr="007A4261">
        <w:rPr>
          <w:rFonts w:ascii="Times New Roman" w:eastAsia="SimSun" w:hAnsi="Times New Roman" w:cs="Times New Roman"/>
          <w:lang w:eastAsia="zh-CN"/>
        </w:rPr>
        <w:lastRenderedPageBreak/>
        <w:t>400632, Cluj-Napoca</w:t>
      </w:r>
    </w:p>
    <w:p w14:paraId="38042A39" w14:textId="77777777" w:rsidR="00AE2535" w:rsidRPr="005930D0" w:rsidRDefault="00AE2535" w:rsidP="00684B81">
      <w:pPr>
        <w:tabs>
          <w:tab w:val="left" w:pos="567"/>
          <w:tab w:val="left" w:pos="3119"/>
        </w:tabs>
        <w:spacing w:after="0" w:line="240" w:lineRule="auto"/>
        <w:rPr>
          <w:rFonts w:ascii="Times New Roman" w:eastAsia="SimSun" w:hAnsi="Times New Roman" w:cs="Times New Roman"/>
          <w:lang w:eastAsia="zh-CN"/>
        </w:rPr>
      </w:pPr>
      <w:r w:rsidRPr="009F591D">
        <w:rPr>
          <w:rFonts w:ascii="Times New Roman" w:eastAsia="SimSun" w:hAnsi="Times New Roman" w:cs="Times New Roman"/>
          <w:lang w:eastAsia="zh-CN"/>
        </w:rPr>
        <w:t>Rumunija</w:t>
      </w:r>
    </w:p>
    <w:p w14:paraId="38042A3A" w14:textId="77777777" w:rsidR="00AE2535" w:rsidRPr="00057D2F" w:rsidRDefault="00AE2535" w:rsidP="00684B81">
      <w:pPr>
        <w:tabs>
          <w:tab w:val="left" w:pos="567"/>
          <w:tab w:val="left" w:pos="3119"/>
        </w:tabs>
        <w:spacing w:after="0" w:line="240" w:lineRule="auto"/>
        <w:rPr>
          <w:rFonts w:ascii="Times New Roman" w:eastAsia="SimSun" w:hAnsi="Times New Roman" w:cs="Times New Roman"/>
          <w:i/>
          <w:lang w:eastAsia="zh-CN"/>
        </w:rPr>
      </w:pPr>
    </w:p>
    <w:p w14:paraId="38042A3B" w14:textId="77777777" w:rsidR="00AE2535" w:rsidRPr="009A3E98" w:rsidRDefault="00AE2535" w:rsidP="00684B81">
      <w:pPr>
        <w:numPr>
          <w:ilvl w:val="12"/>
          <w:numId w:val="0"/>
        </w:numPr>
        <w:tabs>
          <w:tab w:val="left" w:pos="567"/>
          <w:tab w:val="left" w:pos="3119"/>
        </w:tabs>
        <w:spacing w:after="0" w:line="240" w:lineRule="auto"/>
        <w:ind w:right="-2"/>
        <w:rPr>
          <w:rFonts w:ascii="Times New Roman" w:eastAsia="SimSun" w:hAnsi="Times New Roman" w:cs="Times New Roman"/>
          <w:lang w:eastAsia="zh-CN"/>
        </w:rPr>
      </w:pPr>
      <w:r w:rsidRPr="008207F1">
        <w:rPr>
          <w:rFonts w:ascii="Times New Roman" w:eastAsia="SimSun" w:hAnsi="Times New Roman" w:cs="Times New Roman"/>
          <w:lang w:eastAsia="zh-CN"/>
        </w:rPr>
        <w:t>Jeigu apie šį vaistą norite sužinoti daugiau, kreipkitės į vietinį registruotojo atstovą.</w:t>
      </w:r>
    </w:p>
    <w:p w14:paraId="38042A3C" w14:textId="77777777" w:rsidR="00AE2535" w:rsidRPr="009A3E98" w:rsidRDefault="00AE2535" w:rsidP="00684B81">
      <w:pPr>
        <w:numPr>
          <w:ilvl w:val="12"/>
          <w:numId w:val="0"/>
        </w:numPr>
        <w:tabs>
          <w:tab w:val="left" w:pos="567"/>
          <w:tab w:val="left" w:pos="3119"/>
        </w:tabs>
        <w:spacing w:after="0" w:line="240" w:lineRule="auto"/>
        <w:ind w:right="-2"/>
        <w:rPr>
          <w:rFonts w:ascii="Times New Roman" w:eastAsia="SimSun" w:hAnsi="Times New Roman" w:cs="Times New Roman"/>
          <w:lang w:eastAsia="zh-CN"/>
        </w:rPr>
      </w:pPr>
    </w:p>
    <w:p w14:paraId="38042A3D" w14:textId="77777777" w:rsidR="00AE2535" w:rsidRPr="008207F1" w:rsidRDefault="00AE2535" w:rsidP="00684B81">
      <w:pPr>
        <w:tabs>
          <w:tab w:val="left" w:pos="567"/>
          <w:tab w:val="left" w:pos="3119"/>
        </w:tabs>
        <w:spacing w:after="0" w:line="240" w:lineRule="auto"/>
        <w:rPr>
          <w:rFonts w:ascii="Times New Roman" w:eastAsia="SimSun" w:hAnsi="Times New Roman" w:cs="Times New Roman"/>
          <w:lang w:eastAsia="zh-CN"/>
        </w:rPr>
      </w:pPr>
      <w:r w:rsidRPr="00057D2F">
        <w:rPr>
          <w:rFonts w:ascii="Times New Roman" w:eastAsia="SimSun" w:hAnsi="Times New Roman" w:cs="Times New Roman"/>
          <w:bCs/>
          <w:lang w:eastAsia="zh-CN"/>
        </w:rPr>
        <w:t>Sun Pharmaceutical Industries Limited atstovybė</w:t>
      </w:r>
    </w:p>
    <w:p w14:paraId="38042A3E" w14:textId="77777777" w:rsidR="00AE2535" w:rsidRPr="008207F1" w:rsidRDefault="00AE2535" w:rsidP="00684B81">
      <w:pPr>
        <w:tabs>
          <w:tab w:val="left" w:pos="567"/>
          <w:tab w:val="left" w:pos="3119"/>
        </w:tabs>
        <w:spacing w:after="0" w:line="240" w:lineRule="auto"/>
        <w:rPr>
          <w:rFonts w:ascii="Times New Roman" w:eastAsia="SimSun" w:hAnsi="Times New Roman" w:cs="Times New Roman"/>
          <w:lang w:eastAsia="zh-CN"/>
        </w:rPr>
      </w:pPr>
      <w:r w:rsidRPr="00057D2F">
        <w:rPr>
          <w:rFonts w:ascii="Times New Roman" w:eastAsia="SimSun" w:hAnsi="Times New Roman" w:cs="Times New Roman"/>
          <w:bCs/>
          <w:lang w:eastAsia="zh-CN"/>
        </w:rPr>
        <w:t>Karaliaus Mindaugo pr. 68-3</w:t>
      </w:r>
      <w:r w:rsidRPr="00057D2F">
        <w:rPr>
          <w:rFonts w:ascii="Times New Roman" w:eastAsia="SimSun" w:hAnsi="Times New Roman" w:cs="Times New Roman"/>
          <w:bCs/>
          <w:lang w:eastAsia="zh-CN"/>
        </w:rPr>
        <w:br/>
        <w:t>Kaunas, Lietuva</w:t>
      </w:r>
    </w:p>
    <w:p w14:paraId="38042A3F" w14:textId="77777777" w:rsidR="00AE2535" w:rsidRPr="00057D2F" w:rsidRDefault="00AE2535" w:rsidP="00684B81">
      <w:pPr>
        <w:numPr>
          <w:ilvl w:val="12"/>
          <w:numId w:val="0"/>
        </w:numPr>
        <w:tabs>
          <w:tab w:val="left" w:pos="567"/>
          <w:tab w:val="left" w:pos="3119"/>
        </w:tabs>
        <w:spacing w:after="0" w:line="240" w:lineRule="auto"/>
        <w:ind w:right="-2"/>
        <w:rPr>
          <w:rFonts w:ascii="Times New Roman" w:eastAsia="SimSun" w:hAnsi="Times New Roman" w:cs="Times New Roman"/>
          <w:lang w:eastAsia="zh-CN"/>
        </w:rPr>
      </w:pPr>
      <w:r w:rsidRPr="00057D2F">
        <w:rPr>
          <w:rFonts w:ascii="Times New Roman" w:eastAsia="SimSun" w:hAnsi="Times New Roman" w:cs="Times New Roman"/>
          <w:lang w:eastAsia="zh-CN"/>
        </w:rPr>
        <w:t>Tel. +370-37-311843</w:t>
      </w:r>
    </w:p>
    <w:p w14:paraId="38042A40" w14:textId="77777777" w:rsidR="00AE2535" w:rsidRPr="008207F1" w:rsidRDefault="00AE2535" w:rsidP="00684B81">
      <w:pPr>
        <w:numPr>
          <w:ilvl w:val="12"/>
          <w:numId w:val="0"/>
        </w:numPr>
        <w:tabs>
          <w:tab w:val="left" w:pos="567"/>
          <w:tab w:val="left" w:pos="3119"/>
        </w:tabs>
        <w:spacing w:after="0" w:line="240" w:lineRule="auto"/>
        <w:ind w:right="-2"/>
        <w:rPr>
          <w:rFonts w:ascii="Times New Roman" w:eastAsia="SimSun" w:hAnsi="Times New Roman" w:cs="Times New Roman"/>
          <w:lang w:eastAsia="zh-CN"/>
        </w:rPr>
      </w:pPr>
    </w:p>
    <w:p w14:paraId="38042A41" w14:textId="77777777" w:rsidR="00AE2535" w:rsidRPr="009A3E98" w:rsidRDefault="00AE2535" w:rsidP="00684B81">
      <w:pPr>
        <w:numPr>
          <w:ilvl w:val="12"/>
          <w:numId w:val="0"/>
        </w:numPr>
        <w:tabs>
          <w:tab w:val="left" w:pos="567"/>
          <w:tab w:val="left" w:pos="3119"/>
        </w:tabs>
        <w:spacing w:after="0" w:line="240" w:lineRule="auto"/>
        <w:ind w:right="-2"/>
        <w:rPr>
          <w:rFonts w:ascii="Times New Roman" w:eastAsia="SimSun" w:hAnsi="Times New Roman" w:cs="Times New Roman"/>
          <w:lang w:eastAsia="zh-CN"/>
        </w:rPr>
      </w:pPr>
      <w:r w:rsidRPr="009A3E98">
        <w:rPr>
          <w:rFonts w:ascii="Times New Roman" w:eastAsia="SimSun" w:hAnsi="Times New Roman" w:cs="Times New Roman"/>
          <w:b/>
          <w:lang w:eastAsia="zh-CN"/>
        </w:rPr>
        <w:t>Šis vaistas EEE valstybėse narėse registruotas tokiais pavadinimais</w:t>
      </w:r>
      <w:r w:rsidRPr="009A3E98">
        <w:rPr>
          <w:rFonts w:ascii="Times New Roman" w:eastAsia="SimSun" w:hAnsi="Times New Roman" w:cs="Times New Roman"/>
          <w:lang w:eastAsia="zh-CN"/>
        </w:rPr>
        <w:t>:</w:t>
      </w:r>
    </w:p>
    <w:p w14:paraId="38042A42" w14:textId="77777777" w:rsidR="00AE2535" w:rsidRPr="0007530A" w:rsidRDefault="00AE2535" w:rsidP="00684B81">
      <w:pPr>
        <w:numPr>
          <w:ilvl w:val="12"/>
          <w:numId w:val="0"/>
        </w:numPr>
        <w:tabs>
          <w:tab w:val="left" w:pos="567"/>
          <w:tab w:val="left" w:pos="3119"/>
        </w:tabs>
        <w:spacing w:after="0" w:line="240" w:lineRule="auto"/>
        <w:ind w:right="-2"/>
        <w:rPr>
          <w:rFonts w:ascii="Times New Roman" w:eastAsia="SimSun" w:hAnsi="Times New Roman" w:cs="Times New Roman"/>
          <w:noProof/>
          <w:lang w:eastAsia="zh-CN"/>
        </w:rPr>
      </w:pPr>
      <w:r w:rsidRPr="0007530A">
        <w:rPr>
          <w:rFonts w:ascii="Times New Roman" w:eastAsia="SimSun" w:hAnsi="Times New Roman" w:cs="Times New Roman"/>
          <w:noProof/>
          <w:lang w:eastAsia="zh-CN"/>
        </w:rPr>
        <w:t>Jungtinė Karalystė: Fluconazole 150 mg capsules</w:t>
      </w:r>
    </w:p>
    <w:p w14:paraId="38042A43" w14:textId="77777777" w:rsidR="00AE2535" w:rsidRPr="007872CE" w:rsidRDefault="00AE2535" w:rsidP="00684B81">
      <w:pPr>
        <w:numPr>
          <w:ilvl w:val="12"/>
          <w:numId w:val="0"/>
        </w:numPr>
        <w:tabs>
          <w:tab w:val="left" w:pos="567"/>
          <w:tab w:val="left" w:pos="3119"/>
        </w:tabs>
        <w:spacing w:after="0" w:line="240" w:lineRule="auto"/>
        <w:ind w:right="-2"/>
        <w:rPr>
          <w:rFonts w:ascii="Times New Roman" w:eastAsia="SimSun" w:hAnsi="Times New Roman" w:cs="Times New Roman"/>
          <w:noProof/>
          <w:lang w:eastAsia="zh-CN"/>
        </w:rPr>
      </w:pPr>
    </w:p>
    <w:p w14:paraId="2A5B359A" w14:textId="77777777" w:rsidR="00664A39" w:rsidRDefault="00664A39" w:rsidP="00684B81">
      <w:pPr>
        <w:tabs>
          <w:tab w:val="left" w:pos="567"/>
          <w:tab w:val="left" w:pos="3119"/>
        </w:tabs>
        <w:spacing w:after="0" w:line="240" w:lineRule="auto"/>
        <w:ind w:left="567" w:hanging="567"/>
        <w:rPr>
          <w:rFonts w:ascii="Times New Roman" w:eastAsia="SimSun" w:hAnsi="Times New Roman" w:cs="Times New Roman"/>
          <w:b/>
          <w:bCs/>
          <w:lang w:eastAsia="zh-CN"/>
        </w:rPr>
      </w:pPr>
    </w:p>
    <w:p w14:paraId="38042A45" w14:textId="1A92D8E4" w:rsidR="00AE2535" w:rsidRPr="00EB0997" w:rsidRDefault="00AE2535" w:rsidP="00684B81">
      <w:pPr>
        <w:tabs>
          <w:tab w:val="left" w:pos="567"/>
          <w:tab w:val="left" w:pos="3119"/>
        </w:tabs>
        <w:spacing w:after="0" w:line="240" w:lineRule="auto"/>
        <w:ind w:left="567" w:hanging="567"/>
        <w:rPr>
          <w:rFonts w:ascii="Times New Roman" w:eastAsia="SimSun" w:hAnsi="Times New Roman" w:cs="Times New Roman"/>
          <w:lang w:eastAsia="zh-CN"/>
        </w:rPr>
      </w:pPr>
      <w:r w:rsidRPr="00953C36">
        <w:rPr>
          <w:rFonts w:ascii="Times New Roman" w:eastAsia="SimSun" w:hAnsi="Times New Roman" w:cs="Times New Roman"/>
          <w:b/>
          <w:bCs/>
          <w:lang w:eastAsia="zh-CN"/>
        </w:rPr>
        <w:t xml:space="preserve">Šis pakuotės </w:t>
      </w:r>
      <w:r w:rsidRPr="00485B00">
        <w:rPr>
          <w:rFonts w:ascii="Times New Roman" w:eastAsia="SimSun" w:hAnsi="Times New Roman" w:cs="Times New Roman"/>
          <w:b/>
          <w:lang w:eastAsia="zh-CN"/>
        </w:rPr>
        <w:t>lapelis paskutinį kartą peržiūrėtas</w:t>
      </w:r>
      <w:r w:rsidR="009661AA">
        <w:rPr>
          <w:rFonts w:ascii="Times New Roman" w:eastAsia="SimSun" w:hAnsi="Times New Roman" w:cs="Times New Roman"/>
          <w:b/>
          <w:lang w:eastAsia="zh-CN"/>
        </w:rPr>
        <w:t xml:space="preserve"> </w:t>
      </w:r>
      <w:r w:rsidR="009661AA" w:rsidRPr="009B5247">
        <w:rPr>
          <w:rFonts w:ascii="Times New Roman" w:hAnsi="Times New Roman"/>
          <w:b/>
        </w:rPr>
        <w:t>202</w:t>
      </w:r>
      <w:r w:rsidR="00F8769E" w:rsidRPr="009B5247">
        <w:rPr>
          <w:rFonts w:ascii="Times New Roman" w:hAnsi="Times New Roman"/>
          <w:b/>
        </w:rPr>
        <w:t>4-0</w:t>
      </w:r>
      <w:r w:rsidR="009B5247">
        <w:rPr>
          <w:rFonts w:ascii="Times New Roman" w:hAnsi="Times New Roman"/>
          <w:b/>
        </w:rPr>
        <w:t>4</w:t>
      </w:r>
      <w:r w:rsidR="00F8769E" w:rsidRPr="009B5247">
        <w:rPr>
          <w:rFonts w:ascii="Times New Roman" w:hAnsi="Times New Roman"/>
          <w:b/>
        </w:rPr>
        <w:t>-</w:t>
      </w:r>
      <w:r w:rsidR="009B5247">
        <w:rPr>
          <w:rFonts w:ascii="Times New Roman" w:eastAsia="SimSun" w:hAnsi="Times New Roman" w:cs="Times New Roman"/>
          <w:b/>
          <w:lang w:eastAsia="zh-CN"/>
        </w:rPr>
        <w:t>10</w:t>
      </w:r>
      <w:r w:rsidR="00F8769E" w:rsidRPr="009B5247">
        <w:rPr>
          <w:rFonts w:ascii="Times New Roman" w:hAnsi="Times New Roman"/>
          <w:b/>
        </w:rPr>
        <w:t>.</w:t>
      </w:r>
    </w:p>
    <w:p w14:paraId="38042A46" w14:textId="77777777" w:rsidR="00AE2535" w:rsidRPr="00227224" w:rsidRDefault="00AE2535" w:rsidP="00684B81">
      <w:pPr>
        <w:tabs>
          <w:tab w:val="left" w:pos="567"/>
          <w:tab w:val="left" w:pos="3119"/>
        </w:tabs>
        <w:spacing w:after="0" w:line="240" w:lineRule="auto"/>
        <w:ind w:left="567" w:hanging="567"/>
        <w:rPr>
          <w:rFonts w:ascii="Times New Roman" w:eastAsia="SimSun" w:hAnsi="Times New Roman" w:cs="Times New Roman"/>
          <w:lang w:eastAsia="zh-CN"/>
        </w:rPr>
      </w:pPr>
    </w:p>
    <w:p w14:paraId="38042A47" w14:textId="77777777" w:rsidR="00AE2535" w:rsidRPr="00B40B6D" w:rsidRDefault="00AE2535" w:rsidP="00684B81">
      <w:pPr>
        <w:tabs>
          <w:tab w:val="left" w:pos="567"/>
          <w:tab w:val="left" w:pos="3119"/>
        </w:tabs>
        <w:spacing w:after="0" w:line="240" w:lineRule="auto"/>
        <w:ind w:left="567" w:hanging="567"/>
        <w:rPr>
          <w:rFonts w:ascii="Times New Roman" w:eastAsia="SimSun" w:hAnsi="Times New Roman" w:cs="Times New Roman"/>
          <w:lang w:eastAsia="zh-CN"/>
        </w:rPr>
      </w:pPr>
    </w:p>
    <w:p w14:paraId="38042A48" w14:textId="77777777" w:rsidR="00AE2535" w:rsidRPr="00684B81" w:rsidRDefault="00AE2535" w:rsidP="00684B81">
      <w:pPr>
        <w:tabs>
          <w:tab w:val="left" w:pos="3119"/>
        </w:tabs>
        <w:spacing w:after="0" w:line="240" w:lineRule="auto"/>
        <w:rPr>
          <w:rFonts w:ascii="Times New Roman" w:hAnsi="Times New Roman"/>
          <w:color w:val="0000FF"/>
        </w:rPr>
      </w:pPr>
      <w:r w:rsidRPr="00B40B6D">
        <w:rPr>
          <w:rFonts w:ascii="Times New Roman" w:eastAsia="SimSun" w:hAnsi="Times New Roman" w:cs="Times New Roman"/>
          <w:noProof/>
          <w:lang w:eastAsia="zh-CN"/>
        </w:rPr>
        <w:t>Išsami informacija apie šį vaistą</w:t>
      </w:r>
      <w:r w:rsidRPr="007A4261">
        <w:rPr>
          <w:rFonts w:ascii="Times New Roman" w:hAnsi="Times New Roman" w:cs="Times New Roman"/>
          <w:noProof/>
        </w:rPr>
        <w:t xml:space="preserve"> pateikiama Valstybinės vaistų kontrolės tarnybos prie Lietuvos Respublikos sveikatos apsaugos ministerijos </w:t>
      </w:r>
      <w:r w:rsidRPr="00D21823">
        <w:rPr>
          <w:rFonts w:ascii="Times New Roman" w:eastAsia="SimSun" w:hAnsi="Times New Roman" w:cs="Times New Roman"/>
          <w:noProof/>
          <w:lang w:eastAsia="zh-CN"/>
        </w:rPr>
        <w:t xml:space="preserve">tinklalapyje </w:t>
      </w:r>
      <w:r w:rsidRPr="009661AA">
        <w:rPr>
          <w:rFonts w:ascii="Times New Roman" w:eastAsia="SimSun" w:hAnsi="Times New Roman" w:cs="Times New Roman"/>
          <w:noProof/>
          <w:color w:val="0000FF"/>
          <w:lang w:eastAsia="zh-CN"/>
        </w:rPr>
        <w:t>http://www.vvkt.lt/</w:t>
      </w:r>
    </w:p>
    <w:p w14:paraId="38042A49" w14:textId="77777777" w:rsidR="00AE2535" w:rsidRPr="00057D2F" w:rsidRDefault="00AE2535" w:rsidP="00684B81">
      <w:pPr>
        <w:tabs>
          <w:tab w:val="left" w:pos="567"/>
          <w:tab w:val="left" w:pos="3119"/>
        </w:tabs>
        <w:spacing w:after="0" w:line="240" w:lineRule="auto"/>
        <w:rPr>
          <w:rFonts w:ascii="Times New Roman" w:eastAsia="SimSun" w:hAnsi="Times New Roman" w:cs="Times New Roman"/>
          <w:lang w:eastAsia="zh-CN"/>
        </w:rPr>
      </w:pPr>
    </w:p>
    <w:p w14:paraId="38042A4A" w14:textId="77777777" w:rsidR="00722BC7" w:rsidRPr="00684B81" w:rsidRDefault="00722BC7" w:rsidP="00684B81">
      <w:pPr>
        <w:tabs>
          <w:tab w:val="left" w:pos="3119"/>
        </w:tabs>
        <w:spacing w:after="0" w:line="240" w:lineRule="auto"/>
        <w:rPr>
          <w:rFonts w:ascii="Times New Roman" w:hAnsi="Times New Roman"/>
        </w:rPr>
      </w:pPr>
    </w:p>
    <w:sectPr w:rsidR="00722BC7" w:rsidRPr="00684B81" w:rsidSect="00972740">
      <w:footerReference w:type="default" r:id="rId15"/>
      <w:pgSz w:w="12240" w:h="15840"/>
      <w:pgMar w:top="1134" w:right="1418"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854CBF" w14:textId="77777777" w:rsidR="00972740" w:rsidRDefault="00972740" w:rsidP="00823D7F">
      <w:pPr>
        <w:spacing w:after="0" w:line="240" w:lineRule="auto"/>
      </w:pPr>
      <w:r>
        <w:separator/>
      </w:r>
    </w:p>
  </w:endnote>
  <w:endnote w:type="continuationSeparator" w:id="0">
    <w:p w14:paraId="0D06168A" w14:textId="77777777" w:rsidR="00972740" w:rsidRDefault="00972740" w:rsidP="00823D7F">
      <w:pPr>
        <w:spacing w:after="0" w:line="240" w:lineRule="auto"/>
      </w:pPr>
      <w:r>
        <w:continuationSeparator/>
      </w:r>
    </w:p>
  </w:endnote>
  <w:endnote w:type="continuationNotice" w:id="1">
    <w:p w14:paraId="0ACFAAF2" w14:textId="77777777" w:rsidR="00972740" w:rsidRDefault="009727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NewRoman">
    <w:altName w:val="Times New Roman"/>
    <w:charset w:val="00"/>
    <w:family w:val="auto"/>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886750963"/>
      <w:docPartObj>
        <w:docPartGallery w:val="Page Numbers (Bottom of Page)"/>
        <w:docPartUnique/>
      </w:docPartObj>
    </w:sdtPr>
    <w:sdtEndPr>
      <w:rPr>
        <w:noProof/>
      </w:rPr>
    </w:sdtEndPr>
    <w:sdtContent>
      <w:p w14:paraId="1FDF9119" w14:textId="1ABB0ABD" w:rsidR="00181C60" w:rsidRDefault="00181C60" w:rsidP="00F8769E">
        <w:pPr>
          <w:pStyle w:val="Porat"/>
        </w:pPr>
        <w:r>
          <w:rPr>
            <w:noProof w:val="0"/>
          </w:rPr>
          <w:tab/>
        </w:r>
        <w:r>
          <w:rPr>
            <w:noProof w:val="0"/>
          </w:rPr>
          <w:fldChar w:fldCharType="begin"/>
        </w:r>
        <w:r>
          <w:instrText xml:space="preserve"> PAGE   \* MERGEFORMAT </w:instrText>
        </w:r>
        <w:r>
          <w:rPr>
            <w:noProof w:val="0"/>
          </w:rPr>
          <w:fldChar w:fldCharType="separate"/>
        </w:r>
        <w:r w:rsidR="006667B9">
          <w:t>25</w:t>
        </w:r>
        <w:r>
          <w:fldChar w:fldCharType="end"/>
        </w:r>
      </w:p>
    </w:sdtContent>
  </w:sdt>
  <w:p w14:paraId="56EA0D39" w14:textId="69593F55" w:rsidR="00181C60" w:rsidRDefault="00181C6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A86695" w14:textId="77777777" w:rsidR="00972740" w:rsidRDefault="00972740" w:rsidP="00823D7F">
      <w:pPr>
        <w:spacing w:after="0" w:line="240" w:lineRule="auto"/>
      </w:pPr>
      <w:r>
        <w:separator/>
      </w:r>
    </w:p>
  </w:footnote>
  <w:footnote w:type="continuationSeparator" w:id="0">
    <w:p w14:paraId="6051EF88" w14:textId="77777777" w:rsidR="00972740" w:rsidRDefault="00972740" w:rsidP="00823D7F">
      <w:pPr>
        <w:spacing w:after="0" w:line="240" w:lineRule="auto"/>
      </w:pPr>
      <w:r>
        <w:continuationSeparator/>
      </w:r>
    </w:p>
  </w:footnote>
  <w:footnote w:type="continuationNotice" w:id="1">
    <w:p w14:paraId="583BA44F" w14:textId="77777777" w:rsidR="00972740" w:rsidRDefault="0097274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1DC94D29"/>
    <w:multiLevelType w:val="hybridMultilevel"/>
    <w:tmpl w:val="28D03872"/>
    <w:lvl w:ilvl="0" w:tplc="FFFFFFFF">
      <w:start w:val="5"/>
      <w:numFmt w:val="bullet"/>
      <w:lvlText w:val="-"/>
      <w:lvlJc w:val="left"/>
      <w:pPr>
        <w:tabs>
          <w:tab w:val="num" w:pos="930"/>
        </w:tabs>
        <w:ind w:left="930" w:hanging="57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C780D7B"/>
    <w:multiLevelType w:val="hybridMultilevel"/>
    <w:tmpl w:val="A1769D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E6A2724"/>
    <w:multiLevelType w:val="hybridMultilevel"/>
    <w:tmpl w:val="07CEBA82"/>
    <w:lvl w:ilvl="0" w:tplc="77C43C7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lvlOverride w:ilvl="0">
      <w:lvl w:ilvl="0">
        <w:numFmt w:val="bullet"/>
        <w:lvlText w:val="-"/>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535"/>
    <w:rsid w:val="00023167"/>
    <w:rsid w:val="00025155"/>
    <w:rsid w:val="00026DAD"/>
    <w:rsid w:val="00035795"/>
    <w:rsid w:val="00035E54"/>
    <w:rsid w:val="00042ABE"/>
    <w:rsid w:val="00043685"/>
    <w:rsid w:val="0005063A"/>
    <w:rsid w:val="000540E3"/>
    <w:rsid w:val="00057125"/>
    <w:rsid w:val="00057D2F"/>
    <w:rsid w:val="00061CAC"/>
    <w:rsid w:val="00063062"/>
    <w:rsid w:val="000635A3"/>
    <w:rsid w:val="0007530A"/>
    <w:rsid w:val="00097957"/>
    <w:rsid w:val="000A355A"/>
    <w:rsid w:val="000B0125"/>
    <w:rsid w:val="000C08E0"/>
    <w:rsid w:val="000C7F25"/>
    <w:rsid w:val="000D5275"/>
    <w:rsid w:val="000E1A88"/>
    <w:rsid w:val="000E3920"/>
    <w:rsid w:val="000F692B"/>
    <w:rsid w:val="00103315"/>
    <w:rsid w:val="00126952"/>
    <w:rsid w:val="00153B69"/>
    <w:rsid w:val="00160BA8"/>
    <w:rsid w:val="00162BB4"/>
    <w:rsid w:val="00165B22"/>
    <w:rsid w:val="00166236"/>
    <w:rsid w:val="00176E55"/>
    <w:rsid w:val="001773AD"/>
    <w:rsid w:val="00181C60"/>
    <w:rsid w:val="001841E1"/>
    <w:rsid w:val="0019349B"/>
    <w:rsid w:val="00195B9A"/>
    <w:rsid w:val="001A31BC"/>
    <w:rsid w:val="001A3387"/>
    <w:rsid w:val="001C3565"/>
    <w:rsid w:val="001C5FCC"/>
    <w:rsid w:val="001E1F41"/>
    <w:rsid w:val="001E6163"/>
    <w:rsid w:val="00214885"/>
    <w:rsid w:val="002173CF"/>
    <w:rsid w:val="00227224"/>
    <w:rsid w:val="00232000"/>
    <w:rsid w:val="00240F89"/>
    <w:rsid w:val="00242824"/>
    <w:rsid w:val="00246656"/>
    <w:rsid w:val="00247837"/>
    <w:rsid w:val="0025509C"/>
    <w:rsid w:val="00256FF4"/>
    <w:rsid w:val="00263E3B"/>
    <w:rsid w:val="0026535F"/>
    <w:rsid w:val="00267818"/>
    <w:rsid w:val="00270A5A"/>
    <w:rsid w:val="0027484F"/>
    <w:rsid w:val="002841A6"/>
    <w:rsid w:val="002928C9"/>
    <w:rsid w:val="0029756F"/>
    <w:rsid w:val="002A5167"/>
    <w:rsid w:val="002B5F3F"/>
    <w:rsid w:val="002C1B8A"/>
    <w:rsid w:val="002C3514"/>
    <w:rsid w:val="002C6892"/>
    <w:rsid w:val="002D17A6"/>
    <w:rsid w:val="002D354A"/>
    <w:rsid w:val="002D7E7B"/>
    <w:rsid w:val="002E0C15"/>
    <w:rsid w:val="002F4AC9"/>
    <w:rsid w:val="002F7197"/>
    <w:rsid w:val="00310579"/>
    <w:rsid w:val="00314581"/>
    <w:rsid w:val="00323A10"/>
    <w:rsid w:val="003300BD"/>
    <w:rsid w:val="00330361"/>
    <w:rsid w:val="00332AEF"/>
    <w:rsid w:val="00334C89"/>
    <w:rsid w:val="003549B5"/>
    <w:rsid w:val="0035609F"/>
    <w:rsid w:val="0036411D"/>
    <w:rsid w:val="00381057"/>
    <w:rsid w:val="00383E06"/>
    <w:rsid w:val="00390B07"/>
    <w:rsid w:val="00391C5B"/>
    <w:rsid w:val="00394A2B"/>
    <w:rsid w:val="0039650C"/>
    <w:rsid w:val="0039780A"/>
    <w:rsid w:val="003A7E68"/>
    <w:rsid w:val="003B1CFC"/>
    <w:rsid w:val="003C13DB"/>
    <w:rsid w:val="003C17DD"/>
    <w:rsid w:val="003C2811"/>
    <w:rsid w:val="003E3424"/>
    <w:rsid w:val="003F18E6"/>
    <w:rsid w:val="003F788D"/>
    <w:rsid w:val="00401E7D"/>
    <w:rsid w:val="00406994"/>
    <w:rsid w:val="0042588B"/>
    <w:rsid w:val="00425E89"/>
    <w:rsid w:val="00442604"/>
    <w:rsid w:val="00447575"/>
    <w:rsid w:val="0045436B"/>
    <w:rsid w:val="00462966"/>
    <w:rsid w:val="0047373B"/>
    <w:rsid w:val="004755F6"/>
    <w:rsid w:val="00483B16"/>
    <w:rsid w:val="00485B00"/>
    <w:rsid w:val="004868D6"/>
    <w:rsid w:val="00486F37"/>
    <w:rsid w:val="004912E3"/>
    <w:rsid w:val="0049257F"/>
    <w:rsid w:val="004A6674"/>
    <w:rsid w:val="004C25D6"/>
    <w:rsid w:val="004C72E2"/>
    <w:rsid w:val="004D081E"/>
    <w:rsid w:val="004D0AB6"/>
    <w:rsid w:val="004D5120"/>
    <w:rsid w:val="004D62C5"/>
    <w:rsid w:val="00500F94"/>
    <w:rsid w:val="00501A2F"/>
    <w:rsid w:val="0050275D"/>
    <w:rsid w:val="005108FB"/>
    <w:rsid w:val="00513E1F"/>
    <w:rsid w:val="00514AD0"/>
    <w:rsid w:val="00517CE0"/>
    <w:rsid w:val="00524CC3"/>
    <w:rsid w:val="005278FC"/>
    <w:rsid w:val="005300B9"/>
    <w:rsid w:val="00531BF7"/>
    <w:rsid w:val="005338A1"/>
    <w:rsid w:val="00535B7E"/>
    <w:rsid w:val="00543049"/>
    <w:rsid w:val="0054308C"/>
    <w:rsid w:val="005448DC"/>
    <w:rsid w:val="00570A5F"/>
    <w:rsid w:val="00586505"/>
    <w:rsid w:val="00587934"/>
    <w:rsid w:val="005930D0"/>
    <w:rsid w:val="0059747C"/>
    <w:rsid w:val="005A00D5"/>
    <w:rsid w:val="005A309A"/>
    <w:rsid w:val="005A5862"/>
    <w:rsid w:val="005A7F67"/>
    <w:rsid w:val="005B5528"/>
    <w:rsid w:val="005E1E2D"/>
    <w:rsid w:val="005E781C"/>
    <w:rsid w:val="005F1BB6"/>
    <w:rsid w:val="006071EF"/>
    <w:rsid w:val="00632CA0"/>
    <w:rsid w:val="006432D9"/>
    <w:rsid w:val="00645149"/>
    <w:rsid w:val="00652C0E"/>
    <w:rsid w:val="00664A39"/>
    <w:rsid w:val="006667B9"/>
    <w:rsid w:val="00676B5B"/>
    <w:rsid w:val="006772C4"/>
    <w:rsid w:val="00684B81"/>
    <w:rsid w:val="00685FBF"/>
    <w:rsid w:val="006867E2"/>
    <w:rsid w:val="00691BFE"/>
    <w:rsid w:val="006A20EC"/>
    <w:rsid w:val="006A47BA"/>
    <w:rsid w:val="006B615A"/>
    <w:rsid w:val="006B7E9C"/>
    <w:rsid w:val="006C2008"/>
    <w:rsid w:val="006C293C"/>
    <w:rsid w:val="006D1156"/>
    <w:rsid w:val="006D4DDF"/>
    <w:rsid w:val="006E33F1"/>
    <w:rsid w:val="006E5384"/>
    <w:rsid w:val="006E76D0"/>
    <w:rsid w:val="006F3EFA"/>
    <w:rsid w:val="00707465"/>
    <w:rsid w:val="0071356F"/>
    <w:rsid w:val="00715C2B"/>
    <w:rsid w:val="00722BC7"/>
    <w:rsid w:val="007234E5"/>
    <w:rsid w:val="00727F5D"/>
    <w:rsid w:val="00730658"/>
    <w:rsid w:val="0073261B"/>
    <w:rsid w:val="0073307B"/>
    <w:rsid w:val="00734C65"/>
    <w:rsid w:val="00741A34"/>
    <w:rsid w:val="00756F3E"/>
    <w:rsid w:val="00762252"/>
    <w:rsid w:val="00763364"/>
    <w:rsid w:val="00763519"/>
    <w:rsid w:val="00764498"/>
    <w:rsid w:val="00770A8A"/>
    <w:rsid w:val="007872CE"/>
    <w:rsid w:val="00787F36"/>
    <w:rsid w:val="00797EC5"/>
    <w:rsid w:val="007A4261"/>
    <w:rsid w:val="007B203F"/>
    <w:rsid w:val="007C0A7D"/>
    <w:rsid w:val="007C2F93"/>
    <w:rsid w:val="007C3A1C"/>
    <w:rsid w:val="007C7EA4"/>
    <w:rsid w:val="007D09E3"/>
    <w:rsid w:val="007D3279"/>
    <w:rsid w:val="007D657C"/>
    <w:rsid w:val="007F03AD"/>
    <w:rsid w:val="007F08C7"/>
    <w:rsid w:val="007F4030"/>
    <w:rsid w:val="007F690B"/>
    <w:rsid w:val="008049CA"/>
    <w:rsid w:val="0081485F"/>
    <w:rsid w:val="008207F1"/>
    <w:rsid w:val="0082178F"/>
    <w:rsid w:val="00822630"/>
    <w:rsid w:val="00823D7F"/>
    <w:rsid w:val="00826AB8"/>
    <w:rsid w:val="00836A18"/>
    <w:rsid w:val="00844AB1"/>
    <w:rsid w:val="008515F6"/>
    <w:rsid w:val="008604F2"/>
    <w:rsid w:val="0086299B"/>
    <w:rsid w:val="0087401A"/>
    <w:rsid w:val="00883A8E"/>
    <w:rsid w:val="0088415B"/>
    <w:rsid w:val="00896795"/>
    <w:rsid w:val="0089716B"/>
    <w:rsid w:val="008A4EA7"/>
    <w:rsid w:val="008A60DC"/>
    <w:rsid w:val="008A6439"/>
    <w:rsid w:val="008B09C2"/>
    <w:rsid w:val="008B0C0F"/>
    <w:rsid w:val="008C6FF9"/>
    <w:rsid w:val="008D03B7"/>
    <w:rsid w:val="008D2FDE"/>
    <w:rsid w:val="008E14E8"/>
    <w:rsid w:val="008E6B48"/>
    <w:rsid w:val="008F2E29"/>
    <w:rsid w:val="00910C33"/>
    <w:rsid w:val="00920DC8"/>
    <w:rsid w:val="00923BB3"/>
    <w:rsid w:val="00926678"/>
    <w:rsid w:val="009327B6"/>
    <w:rsid w:val="0093635C"/>
    <w:rsid w:val="009417D4"/>
    <w:rsid w:val="009439FC"/>
    <w:rsid w:val="009471C9"/>
    <w:rsid w:val="00953C36"/>
    <w:rsid w:val="009549AE"/>
    <w:rsid w:val="00957700"/>
    <w:rsid w:val="009661AA"/>
    <w:rsid w:val="00970660"/>
    <w:rsid w:val="00972740"/>
    <w:rsid w:val="0099625D"/>
    <w:rsid w:val="00996A26"/>
    <w:rsid w:val="00997946"/>
    <w:rsid w:val="009A2CEF"/>
    <w:rsid w:val="009A3E98"/>
    <w:rsid w:val="009B0BD4"/>
    <w:rsid w:val="009B14C5"/>
    <w:rsid w:val="009B457B"/>
    <w:rsid w:val="009B5247"/>
    <w:rsid w:val="009B5E75"/>
    <w:rsid w:val="009F058C"/>
    <w:rsid w:val="009F591D"/>
    <w:rsid w:val="00A00480"/>
    <w:rsid w:val="00A05EE2"/>
    <w:rsid w:val="00A101F3"/>
    <w:rsid w:val="00A14409"/>
    <w:rsid w:val="00A22738"/>
    <w:rsid w:val="00A36FAF"/>
    <w:rsid w:val="00A4247B"/>
    <w:rsid w:val="00A96579"/>
    <w:rsid w:val="00AA5D4D"/>
    <w:rsid w:val="00AB1B1C"/>
    <w:rsid w:val="00AB5E63"/>
    <w:rsid w:val="00AC14A1"/>
    <w:rsid w:val="00AC155C"/>
    <w:rsid w:val="00AC2510"/>
    <w:rsid w:val="00AC6674"/>
    <w:rsid w:val="00AD1C46"/>
    <w:rsid w:val="00AE23CF"/>
    <w:rsid w:val="00AE2535"/>
    <w:rsid w:val="00AE2AF9"/>
    <w:rsid w:val="00AE609C"/>
    <w:rsid w:val="00AF227A"/>
    <w:rsid w:val="00B012C5"/>
    <w:rsid w:val="00B033E7"/>
    <w:rsid w:val="00B13C46"/>
    <w:rsid w:val="00B1522E"/>
    <w:rsid w:val="00B15E8C"/>
    <w:rsid w:val="00B317F1"/>
    <w:rsid w:val="00B31B87"/>
    <w:rsid w:val="00B353CA"/>
    <w:rsid w:val="00B40B6D"/>
    <w:rsid w:val="00B63BA9"/>
    <w:rsid w:val="00B761B3"/>
    <w:rsid w:val="00B83C90"/>
    <w:rsid w:val="00B84748"/>
    <w:rsid w:val="00B84B5A"/>
    <w:rsid w:val="00B86819"/>
    <w:rsid w:val="00B916FB"/>
    <w:rsid w:val="00B9236C"/>
    <w:rsid w:val="00B9490D"/>
    <w:rsid w:val="00B94D83"/>
    <w:rsid w:val="00B96C2D"/>
    <w:rsid w:val="00BA7621"/>
    <w:rsid w:val="00BB4BD0"/>
    <w:rsid w:val="00BB6A9B"/>
    <w:rsid w:val="00BB72E5"/>
    <w:rsid w:val="00BC16DF"/>
    <w:rsid w:val="00BD130B"/>
    <w:rsid w:val="00BD5AF8"/>
    <w:rsid w:val="00BD7264"/>
    <w:rsid w:val="00BE1BC9"/>
    <w:rsid w:val="00BE5DDC"/>
    <w:rsid w:val="00BF3E17"/>
    <w:rsid w:val="00C04415"/>
    <w:rsid w:val="00C04B29"/>
    <w:rsid w:val="00C10A97"/>
    <w:rsid w:val="00C2346B"/>
    <w:rsid w:val="00C248FF"/>
    <w:rsid w:val="00C24ED6"/>
    <w:rsid w:val="00C25F11"/>
    <w:rsid w:val="00C638CE"/>
    <w:rsid w:val="00C64B93"/>
    <w:rsid w:val="00C72566"/>
    <w:rsid w:val="00C77C6B"/>
    <w:rsid w:val="00C91378"/>
    <w:rsid w:val="00CA7E26"/>
    <w:rsid w:val="00CB00D3"/>
    <w:rsid w:val="00CB6145"/>
    <w:rsid w:val="00CC142B"/>
    <w:rsid w:val="00CD78F8"/>
    <w:rsid w:val="00CE1197"/>
    <w:rsid w:val="00CE7C52"/>
    <w:rsid w:val="00CF073F"/>
    <w:rsid w:val="00CF524B"/>
    <w:rsid w:val="00D00174"/>
    <w:rsid w:val="00D0184E"/>
    <w:rsid w:val="00D01AB9"/>
    <w:rsid w:val="00D01FA5"/>
    <w:rsid w:val="00D03E22"/>
    <w:rsid w:val="00D07077"/>
    <w:rsid w:val="00D107C3"/>
    <w:rsid w:val="00D12790"/>
    <w:rsid w:val="00D135CC"/>
    <w:rsid w:val="00D151C4"/>
    <w:rsid w:val="00D1621B"/>
    <w:rsid w:val="00D16922"/>
    <w:rsid w:val="00D21823"/>
    <w:rsid w:val="00D35A26"/>
    <w:rsid w:val="00D4335D"/>
    <w:rsid w:val="00D465B8"/>
    <w:rsid w:val="00D556C1"/>
    <w:rsid w:val="00D6745F"/>
    <w:rsid w:val="00D74AB1"/>
    <w:rsid w:val="00D964FA"/>
    <w:rsid w:val="00DA0B11"/>
    <w:rsid w:val="00DA2EAE"/>
    <w:rsid w:val="00DA4556"/>
    <w:rsid w:val="00DA4672"/>
    <w:rsid w:val="00DC5C4D"/>
    <w:rsid w:val="00DD4E27"/>
    <w:rsid w:val="00DD4F2A"/>
    <w:rsid w:val="00DE0508"/>
    <w:rsid w:val="00DE21D3"/>
    <w:rsid w:val="00DE440C"/>
    <w:rsid w:val="00DE609F"/>
    <w:rsid w:val="00DF1FB9"/>
    <w:rsid w:val="00DF4E4F"/>
    <w:rsid w:val="00DF73FD"/>
    <w:rsid w:val="00E03EF9"/>
    <w:rsid w:val="00E04363"/>
    <w:rsid w:val="00E12158"/>
    <w:rsid w:val="00E2494F"/>
    <w:rsid w:val="00E26C1B"/>
    <w:rsid w:val="00E54309"/>
    <w:rsid w:val="00E559B8"/>
    <w:rsid w:val="00E60D5F"/>
    <w:rsid w:val="00E6298B"/>
    <w:rsid w:val="00E65966"/>
    <w:rsid w:val="00E81A1C"/>
    <w:rsid w:val="00E83111"/>
    <w:rsid w:val="00E95C1C"/>
    <w:rsid w:val="00E965C8"/>
    <w:rsid w:val="00EA3B0A"/>
    <w:rsid w:val="00EB0997"/>
    <w:rsid w:val="00EC6D51"/>
    <w:rsid w:val="00EC7E32"/>
    <w:rsid w:val="00ED6F51"/>
    <w:rsid w:val="00EE19F3"/>
    <w:rsid w:val="00EF523E"/>
    <w:rsid w:val="00EF6388"/>
    <w:rsid w:val="00F0232B"/>
    <w:rsid w:val="00F02912"/>
    <w:rsid w:val="00F03009"/>
    <w:rsid w:val="00F05CFC"/>
    <w:rsid w:val="00F1251D"/>
    <w:rsid w:val="00F1282B"/>
    <w:rsid w:val="00F22570"/>
    <w:rsid w:val="00F226E6"/>
    <w:rsid w:val="00F31C40"/>
    <w:rsid w:val="00F33B2F"/>
    <w:rsid w:val="00F41C01"/>
    <w:rsid w:val="00F41F1E"/>
    <w:rsid w:val="00F472B2"/>
    <w:rsid w:val="00F528D9"/>
    <w:rsid w:val="00F55A98"/>
    <w:rsid w:val="00F5681C"/>
    <w:rsid w:val="00F63E43"/>
    <w:rsid w:val="00F71C3C"/>
    <w:rsid w:val="00F75DF9"/>
    <w:rsid w:val="00F8769E"/>
    <w:rsid w:val="00F97E14"/>
    <w:rsid w:val="00FA5929"/>
    <w:rsid w:val="00FB7A2B"/>
    <w:rsid w:val="00FC0F60"/>
    <w:rsid w:val="00FC4310"/>
    <w:rsid w:val="00FD0D5D"/>
    <w:rsid w:val="00FD2B65"/>
    <w:rsid w:val="00FD39AA"/>
    <w:rsid w:val="00FD5FD9"/>
    <w:rsid w:val="00FE5A1A"/>
    <w:rsid w:val="00FE73AC"/>
    <w:rsid w:val="00FF2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380424FF"/>
  <w15:docId w15:val="{2D52E008-6572-49A2-8F44-A553AD5A1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D5120"/>
    <w:pPr>
      <w:spacing w:after="160" w:line="259" w:lineRule="auto"/>
    </w:pPr>
    <w:rPr>
      <w:lang w:val="lt-LT"/>
    </w:rPr>
  </w:style>
  <w:style w:type="paragraph" w:styleId="Antrat1">
    <w:name w:val="heading 1"/>
    <w:basedOn w:val="prastasis"/>
    <w:next w:val="prastasis"/>
    <w:link w:val="Antrat1Diagrama"/>
    <w:uiPriority w:val="99"/>
    <w:qFormat/>
    <w:rsid w:val="00AE2535"/>
    <w:pPr>
      <w:tabs>
        <w:tab w:val="left" w:pos="567"/>
      </w:tabs>
      <w:spacing w:before="240" w:after="120" w:line="260" w:lineRule="exact"/>
      <w:ind w:left="357" w:hanging="357"/>
      <w:outlineLvl w:val="0"/>
    </w:pPr>
    <w:rPr>
      <w:rFonts w:ascii="Times New Roman" w:eastAsia="Times New Roman" w:hAnsi="Times New Roman" w:cs="Times New Roman"/>
      <w:b/>
      <w:caps/>
      <w:sz w:val="26"/>
      <w:szCs w:val="20"/>
      <w:lang w:val="en-US"/>
    </w:rPr>
  </w:style>
  <w:style w:type="paragraph" w:styleId="Antrat2">
    <w:name w:val="heading 2"/>
    <w:basedOn w:val="prastasis"/>
    <w:next w:val="prastasis"/>
    <w:link w:val="Antrat2Diagrama"/>
    <w:uiPriority w:val="99"/>
    <w:unhideWhenUsed/>
    <w:qFormat/>
    <w:rsid w:val="00AE2535"/>
    <w:pPr>
      <w:keepNext/>
      <w:tabs>
        <w:tab w:val="left" w:pos="567"/>
      </w:tabs>
      <w:spacing w:before="240" w:after="60" w:line="260" w:lineRule="exact"/>
      <w:outlineLvl w:val="1"/>
    </w:pPr>
    <w:rPr>
      <w:rFonts w:ascii="Helvetica" w:eastAsia="Times New Roman" w:hAnsi="Helvetica" w:cs="Times New Roman"/>
      <w:b/>
      <w:i/>
      <w:sz w:val="24"/>
      <w:szCs w:val="20"/>
      <w:lang w:val="en-GB"/>
    </w:rPr>
  </w:style>
  <w:style w:type="paragraph" w:styleId="Antrat3">
    <w:name w:val="heading 3"/>
    <w:basedOn w:val="prastasis"/>
    <w:next w:val="prastasis"/>
    <w:link w:val="Antrat3Diagrama"/>
    <w:uiPriority w:val="99"/>
    <w:unhideWhenUsed/>
    <w:qFormat/>
    <w:rsid w:val="00AE2535"/>
    <w:pPr>
      <w:keepNext/>
      <w:keepLines/>
      <w:tabs>
        <w:tab w:val="left" w:pos="567"/>
      </w:tabs>
      <w:spacing w:before="120" w:after="80" w:line="260" w:lineRule="exact"/>
      <w:outlineLvl w:val="2"/>
    </w:pPr>
    <w:rPr>
      <w:rFonts w:ascii="Times New Roman" w:eastAsia="Times New Roman" w:hAnsi="Times New Roman" w:cs="Times New Roman"/>
      <w:b/>
      <w:kern w:val="28"/>
      <w:sz w:val="24"/>
      <w:szCs w:val="20"/>
      <w:lang w:val="en-US"/>
    </w:rPr>
  </w:style>
  <w:style w:type="paragraph" w:styleId="Antrat4">
    <w:name w:val="heading 4"/>
    <w:basedOn w:val="prastasis"/>
    <w:next w:val="prastasis"/>
    <w:link w:val="Antrat4Diagrama"/>
    <w:uiPriority w:val="99"/>
    <w:unhideWhenUsed/>
    <w:qFormat/>
    <w:rsid w:val="00AE2535"/>
    <w:pPr>
      <w:keepNext/>
      <w:tabs>
        <w:tab w:val="left" w:pos="567"/>
      </w:tabs>
      <w:spacing w:after="0" w:line="260" w:lineRule="exact"/>
      <w:jc w:val="both"/>
      <w:outlineLvl w:val="3"/>
    </w:pPr>
    <w:rPr>
      <w:rFonts w:ascii="Times New Roman" w:eastAsia="Times New Roman" w:hAnsi="Times New Roman" w:cs="Times New Roman"/>
      <w:b/>
      <w:noProof/>
      <w:szCs w:val="20"/>
      <w:lang w:val="en-GB"/>
    </w:rPr>
  </w:style>
  <w:style w:type="paragraph" w:styleId="Antrat5">
    <w:name w:val="heading 5"/>
    <w:basedOn w:val="prastasis"/>
    <w:next w:val="prastasis"/>
    <w:link w:val="Antrat5Diagrama"/>
    <w:uiPriority w:val="99"/>
    <w:unhideWhenUsed/>
    <w:qFormat/>
    <w:rsid w:val="00AE2535"/>
    <w:pPr>
      <w:keepNext/>
      <w:tabs>
        <w:tab w:val="left" w:pos="567"/>
      </w:tabs>
      <w:spacing w:after="0" w:line="260" w:lineRule="exact"/>
      <w:jc w:val="both"/>
      <w:outlineLvl w:val="4"/>
    </w:pPr>
    <w:rPr>
      <w:rFonts w:ascii="Times New Roman" w:eastAsia="Times New Roman" w:hAnsi="Times New Roman" w:cs="Times New Roman"/>
      <w:noProof/>
      <w:szCs w:val="20"/>
      <w:lang w:val="en-GB"/>
    </w:rPr>
  </w:style>
  <w:style w:type="paragraph" w:styleId="Antrat6">
    <w:name w:val="heading 6"/>
    <w:basedOn w:val="prastasis"/>
    <w:next w:val="prastasis"/>
    <w:link w:val="Antrat6Diagrama"/>
    <w:uiPriority w:val="99"/>
    <w:unhideWhenUsed/>
    <w:qFormat/>
    <w:rsid w:val="00AE2535"/>
    <w:pPr>
      <w:keepNext/>
      <w:tabs>
        <w:tab w:val="left" w:pos="-720"/>
        <w:tab w:val="left" w:pos="567"/>
        <w:tab w:val="left" w:pos="4536"/>
      </w:tabs>
      <w:suppressAutoHyphens/>
      <w:spacing w:after="0" w:line="260" w:lineRule="exact"/>
      <w:outlineLvl w:val="5"/>
    </w:pPr>
    <w:rPr>
      <w:rFonts w:ascii="Times New Roman" w:eastAsia="Times New Roman" w:hAnsi="Times New Roman" w:cs="Times New Roman"/>
      <w:i/>
      <w:szCs w:val="20"/>
      <w:lang w:val="en-GB"/>
    </w:rPr>
  </w:style>
  <w:style w:type="paragraph" w:styleId="Antrat7">
    <w:name w:val="heading 7"/>
    <w:basedOn w:val="prastasis"/>
    <w:next w:val="prastasis"/>
    <w:link w:val="Antrat7Diagrama"/>
    <w:uiPriority w:val="99"/>
    <w:unhideWhenUsed/>
    <w:qFormat/>
    <w:rsid w:val="00AE2535"/>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szCs w:val="20"/>
      <w:lang w:val="en-GB"/>
    </w:rPr>
  </w:style>
  <w:style w:type="paragraph" w:styleId="Antrat8">
    <w:name w:val="heading 8"/>
    <w:basedOn w:val="prastasis"/>
    <w:next w:val="prastasis"/>
    <w:link w:val="Antrat8Diagrama"/>
    <w:uiPriority w:val="99"/>
    <w:unhideWhenUsed/>
    <w:qFormat/>
    <w:rsid w:val="00AE2535"/>
    <w:pPr>
      <w:keepNext/>
      <w:tabs>
        <w:tab w:val="left" w:pos="567"/>
      </w:tabs>
      <w:spacing w:after="0" w:line="260" w:lineRule="exact"/>
      <w:ind w:left="567" w:hanging="567"/>
      <w:jc w:val="both"/>
      <w:outlineLvl w:val="7"/>
    </w:pPr>
    <w:rPr>
      <w:rFonts w:ascii="Times New Roman" w:eastAsia="SimSun" w:hAnsi="Times New Roman" w:cs="Times New Roman"/>
      <w:b/>
      <w:i/>
      <w:szCs w:val="20"/>
      <w:lang w:val="en-GB"/>
    </w:rPr>
  </w:style>
  <w:style w:type="paragraph" w:styleId="Antrat9">
    <w:name w:val="heading 9"/>
    <w:basedOn w:val="prastasis"/>
    <w:next w:val="prastasis"/>
    <w:link w:val="Antrat9Diagrama"/>
    <w:uiPriority w:val="99"/>
    <w:unhideWhenUsed/>
    <w:qFormat/>
    <w:rsid w:val="00AE2535"/>
    <w:pPr>
      <w:keepNext/>
      <w:tabs>
        <w:tab w:val="left" w:pos="567"/>
      </w:tabs>
      <w:spacing w:after="0" w:line="260" w:lineRule="exact"/>
      <w:jc w:val="both"/>
      <w:outlineLvl w:val="8"/>
    </w:pPr>
    <w:rPr>
      <w:rFonts w:ascii="Times New Roman" w:eastAsia="SimSun" w:hAnsi="Times New Roman" w:cs="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AE2535"/>
    <w:rPr>
      <w:rFonts w:ascii="Times New Roman" w:eastAsia="Times New Roman" w:hAnsi="Times New Roman" w:cs="Times New Roman"/>
      <w:b/>
      <w:caps/>
      <w:sz w:val="26"/>
      <w:szCs w:val="20"/>
    </w:rPr>
  </w:style>
  <w:style w:type="character" w:customStyle="1" w:styleId="Antrat2Diagrama">
    <w:name w:val="Antraštė 2 Diagrama"/>
    <w:basedOn w:val="Numatytasispastraiposriftas"/>
    <w:link w:val="Antrat2"/>
    <w:uiPriority w:val="99"/>
    <w:rsid w:val="00AE2535"/>
    <w:rPr>
      <w:rFonts w:ascii="Helvetica" w:eastAsia="Times New Roman" w:hAnsi="Helvetica" w:cs="Times New Roman"/>
      <w:b/>
      <w:i/>
      <w:sz w:val="24"/>
      <w:szCs w:val="20"/>
      <w:lang w:val="en-GB"/>
    </w:rPr>
  </w:style>
  <w:style w:type="character" w:customStyle="1" w:styleId="Antrat3Diagrama">
    <w:name w:val="Antraštė 3 Diagrama"/>
    <w:basedOn w:val="Numatytasispastraiposriftas"/>
    <w:link w:val="Antrat3"/>
    <w:uiPriority w:val="99"/>
    <w:rsid w:val="00AE2535"/>
    <w:rPr>
      <w:rFonts w:ascii="Times New Roman" w:eastAsia="Times New Roman" w:hAnsi="Times New Roman" w:cs="Times New Roman"/>
      <w:b/>
      <w:kern w:val="28"/>
      <w:sz w:val="24"/>
      <w:szCs w:val="20"/>
    </w:rPr>
  </w:style>
  <w:style w:type="character" w:customStyle="1" w:styleId="Antrat4Diagrama">
    <w:name w:val="Antraštė 4 Diagrama"/>
    <w:basedOn w:val="Numatytasispastraiposriftas"/>
    <w:link w:val="Antrat4"/>
    <w:uiPriority w:val="99"/>
    <w:rsid w:val="00AE2535"/>
    <w:rPr>
      <w:rFonts w:ascii="Times New Roman" w:eastAsia="Times New Roman" w:hAnsi="Times New Roman" w:cs="Times New Roman"/>
      <w:b/>
      <w:noProof/>
      <w:szCs w:val="20"/>
      <w:lang w:val="en-GB"/>
    </w:rPr>
  </w:style>
  <w:style w:type="character" w:customStyle="1" w:styleId="Antrat5Diagrama">
    <w:name w:val="Antraštė 5 Diagrama"/>
    <w:basedOn w:val="Numatytasispastraiposriftas"/>
    <w:link w:val="Antrat5"/>
    <w:uiPriority w:val="99"/>
    <w:rsid w:val="00AE2535"/>
    <w:rPr>
      <w:rFonts w:ascii="Times New Roman" w:eastAsia="Times New Roman" w:hAnsi="Times New Roman" w:cs="Times New Roman"/>
      <w:noProof/>
      <w:szCs w:val="20"/>
      <w:lang w:val="en-GB"/>
    </w:rPr>
  </w:style>
  <w:style w:type="character" w:customStyle="1" w:styleId="Antrat6Diagrama">
    <w:name w:val="Antraštė 6 Diagrama"/>
    <w:basedOn w:val="Numatytasispastraiposriftas"/>
    <w:link w:val="Antrat6"/>
    <w:uiPriority w:val="99"/>
    <w:rsid w:val="00AE2535"/>
    <w:rPr>
      <w:rFonts w:ascii="Times New Roman" w:eastAsia="Times New Roman" w:hAnsi="Times New Roman" w:cs="Times New Roman"/>
      <w:i/>
      <w:szCs w:val="20"/>
      <w:lang w:val="en-GB"/>
    </w:rPr>
  </w:style>
  <w:style w:type="character" w:customStyle="1" w:styleId="Antrat7Diagrama">
    <w:name w:val="Antraštė 7 Diagrama"/>
    <w:basedOn w:val="Numatytasispastraiposriftas"/>
    <w:link w:val="Antrat7"/>
    <w:uiPriority w:val="99"/>
    <w:rsid w:val="00AE2535"/>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AE2535"/>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AE2535"/>
    <w:rPr>
      <w:rFonts w:ascii="Times New Roman" w:eastAsia="SimSun" w:hAnsi="Times New Roman" w:cs="Times New Roman"/>
      <w:b/>
      <w:i/>
      <w:szCs w:val="20"/>
      <w:lang w:val="en-GB"/>
    </w:rPr>
  </w:style>
  <w:style w:type="numbering" w:customStyle="1" w:styleId="Sraonra1">
    <w:name w:val="Sąrašo nėra1"/>
    <w:next w:val="Sraonra"/>
    <w:uiPriority w:val="99"/>
    <w:semiHidden/>
    <w:unhideWhenUsed/>
    <w:rsid w:val="00AE2535"/>
  </w:style>
  <w:style w:type="character" w:styleId="Hipersaitas">
    <w:name w:val="Hyperlink"/>
    <w:basedOn w:val="Numatytasispastraiposriftas"/>
    <w:uiPriority w:val="99"/>
    <w:unhideWhenUsed/>
    <w:rsid w:val="00AE2535"/>
    <w:rPr>
      <w:rFonts w:ascii="Times New Roman" w:hAnsi="Times New Roman" w:cs="Times New Roman" w:hint="default"/>
      <w:color w:val="0000FF"/>
      <w:u w:val="single"/>
    </w:rPr>
  </w:style>
  <w:style w:type="character" w:styleId="Grietas">
    <w:name w:val="Strong"/>
    <w:basedOn w:val="Numatytasispastraiposriftas"/>
    <w:uiPriority w:val="99"/>
    <w:qFormat/>
    <w:rsid w:val="00AE2535"/>
    <w:rPr>
      <w:rFonts w:ascii="Times New Roman" w:hAnsi="Times New Roman" w:cs="Times New Roman" w:hint="default"/>
      <w:b/>
      <w:bCs/>
    </w:rPr>
  </w:style>
  <w:style w:type="character" w:customStyle="1" w:styleId="KomentarotekstasDiagrama">
    <w:name w:val="Komentaro tekstas Diagrama"/>
    <w:basedOn w:val="Numatytasispastraiposriftas"/>
    <w:link w:val="Komentarotekstas"/>
    <w:uiPriority w:val="99"/>
    <w:rsid w:val="00AE2535"/>
    <w:rPr>
      <w:rFonts w:ascii="Times New Roman" w:eastAsia="SimSun" w:hAnsi="Times New Roman" w:cs="Times New Roman"/>
      <w:sz w:val="20"/>
      <w:szCs w:val="20"/>
      <w:lang w:val="en-GB" w:eastAsia="zh-CN"/>
    </w:rPr>
  </w:style>
  <w:style w:type="paragraph" w:styleId="Komentarotekstas">
    <w:name w:val="annotation text"/>
    <w:basedOn w:val="prastasis"/>
    <w:link w:val="KomentarotekstasDiagrama"/>
    <w:uiPriority w:val="99"/>
    <w:unhideWhenUsed/>
    <w:rsid w:val="00AE2535"/>
    <w:pPr>
      <w:tabs>
        <w:tab w:val="left" w:pos="567"/>
      </w:tabs>
      <w:spacing w:after="0" w:line="260" w:lineRule="exact"/>
    </w:pPr>
    <w:rPr>
      <w:rFonts w:ascii="Times New Roman" w:eastAsia="SimSun" w:hAnsi="Times New Roman" w:cs="Times New Roman"/>
      <w:sz w:val="20"/>
      <w:szCs w:val="20"/>
      <w:lang w:val="en-GB" w:eastAsia="zh-CN"/>
    </w:rPr>
  </w:style>
  <w:style w:type="character" w:customStyle="1" w:styleId="CommentTextChar1">
    <w:name w:val="Comment Text Char1"/>
    <w:basedOn w:val="Numatytasispastraiposriftas"/>
    <w:uiPriority w:val="99"/>
    <w:semiHidden/>
    <w:rsid w:val="00AE2535"/>
    <w:rPr>
      <w:sz w:val="20"/>
      <w:szCs w:val="20"/>
      <w:lang w:val="lt-LT"/>
    </w:rPr>
  </w:style>
  <w:style w:type="character" w:customStyle="1" w:styleId="KomentarotekstasDiagrama1">
    <w:name w:val="Komentaro tekstas Diagrama1"/>
    <w:basedOn w:val="Numatytasispastraiposriftas"/>
    <w:uiPriority w:val="99"/>
    <w:semiHidden/>
    <w:rsid w:val="00AE2535"/>
    <w:rPr>
      <w:sz w:val="20"/>
      <w:szCs w:val="20"/>
    </w:rPr>
  </w:style>
  <w:style w:type="character" w:customStyle="1" w:styleId="AntratsDiagrama">
    <w:name w:val="Antraštės Diagrama"/>
    <w:basedOn w:val="Numatytasispastraiposriftas"/>
    <w:link w:val="Antrats"/>
    <w:uiPriority w:val="99"/>
    <w:rsid w:val="00AE2535"/>
    <w:rPr>
      <w:rFonts w:ascii="Times New Roman" w:eastAsia="SimSun" w:hAnsi="Times New Roman" w:cs="Times New Roman"/>
      <w:szCs w:val="20"/>
      <w:lang w:val="en-GB" w:eastAsia="zh-CN"/>
    </w:rPr>
  </w:style>
  <w:style w:type="paragraph" w:styleId="Antrats">
    <w:name w:val="header"/>
    <w:basedOn w:val="prastasis"/>
    <w:link w:val="AntratsDiagrama"/>
    <w:uiPriority w:val="99"/>
    <w:unhideWhenUsed/>
    <w:rsid w:val="00AE2535"/>
    <w:pPr>
      <w:tabs>
        <w:tab w:val="center" w:pos="4320"/>
        <w:tab w:val="right" w:pos="8640"/>
      </w:tabs>
      <w:spacing w:after="0" w:line="260" w:lineRule="exact"/>
    </w:pPr>
    <w:rPr>
      <w:rFonts w:ascii="Times New Roman" w:eastAsia="SimSun" w:hAnsi="Times New Roman" w:cs="Times New Roman"/>
      <w:szCs w:val="20"/>
      <w:lang w:val="en-GB" w:eastAsia="zh-CN"/>
    </w:rPr>
  </w:style>
  <w:style w:type="character" w:customStyle="1" w:styleId="HeaderChar1">
    <w:name w:val="Header Char1"/>
    <w:basedOn w:val="Numatytasispastraiposriftas"/>
    <w:uiPriority w:val="99"/>
    <w:semiHidden/>
    <w:rsid w:val="00AE2535"/>
    <w:rPr>
      <w:lang w:val="lt-LT"/>
    </w:rPr>
  </w:style>
  <w:style w:type="character" w:customStyle="1" w:styleId="AntratsDiagrama1">
    <w:name w:val="Antraštės Diagrama1"/>
    <w:basedOn w:val="Numatytasispastraiposriftas"/>
    <w:uiPriority w:val="99"/>
    <w:semiHidden/>
    <w:rsid w:val="00AE2535"/>
  </w:style>
  <w:style w:type="character" w:customStyle="1" w:styleId="PoratDiagrama">
    <w:name w:val="Poraštė Diagrama"/>
    <w:basedOn w:val="Numatytasispastraiposriftas"/>
    <w:link w:val="Porat"/>
    <w:uiPriority w:val="99"/>
    <w:rsid w:val="00AE2535"/>
    <w:rPr>
      <w:rFonts w:ascii="Arial" w:eastAsia="SimSun" w:hAnsi="Arial" w:cs="Times New Roman"/>
      <w:noProof/>
      <w:sz w:val="16"/>
      <w:szCs w:val="20"/>
      <w:lang w:eastAsia="zh-CN"/>
    </w:rPr>
  </w:style>
  <w:style w:type="paragraph" w:styleId="Porat">
    <w:name w:val="footer"/>
    <w:basedOn w:val="prastasis"/>
    <w:link w:val="PoratDiagrama"/>
    <w:uiPriority w:val="99"/>
    <w:unhideWhenUsed/>
    <w:rsid w:val="00AE2535"/>
    <w:pPr>
      <w:tabs>
        <w:tab w:val="left" w:pos="567"/>
        <w:tab w:val="center" w:pos="4536"/>
        <w:tab w:val="right" w:pos="8306"/>
      </w:tabs>
      <w:spacing w:after="0" w:line="260" w:lineRule="exact"/>
    </w:pPr>
    <w:rPr>
      <w:rFonts w:ascii="Arial" w:eastAsia="SimSun" w:hAnsi="Arial" w:cs="Times New Roman"/>
      <w:noProof/>
      <w:sz w:val="16"/>
      <w:szCs w:val="20"/>
      <w:lang w:val="en-US" w:eastAsia="zh-CN"/>
    </w:rPr>
  </w:style>
  <w:style w:type="character" w:customStyle="1" w:styleId="FooterChar1">
    <w:name w:val="Footer Char1"/>
    <w:basedOn w:val="Numatytasispastraiposriftas"/>
    <w:uiPriority w:val="99"/>
    <w:semiHidden/>
    <w:rsid w:val="00AE2535"/>
    <w:rPr>
      <w:lang w:val="lt-LT"/>
    </w:rPr>
  </w:style>
  <w:style w:type="character" w:customStyle="1" w:styleId="PoratDiagrama1">
    <w:name w:val="Poraštė Diagrama1"/>
    <w:basedOn w:val="Numatytasispastraiposriftas"/>
    <w:uiPriority w:val="99"/>
    <w:semiHidden/>
    <w:rsid w:val="00AE2535"/>
  </w:style>
  <w:style w:type="character" w:customStyle="1" w:styleId="DokumentoinaostekstasDiagrama">
    <w:name w:val="Dokumento išnašos tekstas Diagrama"/>
    <w:basedOn w:val="Numatytasispastraiposriftas"/>
    <w:link w:val="Dokumentoinaostekstas"/>
    <w:uiPriority w:val="99"/>
    <w:semiHidden/>
    <w:rsid w:val="00AE2535"/>
    <w:rPr>
      <w:rFonts w:ascii="Times New Roman" w:eastAsia="SimSun" w:hAnsi="Times New Roman" w:cs="Times New Roman"/>
      <w:szCs w:val="20"/>
      <w:lang w:val="en-GB"/>
    </w:rPr>
  </w:style>
  <w:style w:type="paragraph" w:styleId="Dokumentoinaostekstas">
    <w:name w:val="endnote text"/>
    <w:basedOn w:val="prastasis"/>
    <w:link w:val="DokumentoinaostekstasDiagrama"/>
    <w:uiPriority w:val="99"/>
    <w:semiHidden/>
    <w:unhideWhenUsed/>
    <w:rsid w:val="00AE2535"/>
    <w:pPr>
      <w:tabs>
        <w:tab w:val="left" w:pos="567"/>
      </w:tabs>
      <w:spacing w:after="0" w:line="240" w:lineRule="auto"/>
    </w:pPr>
    <w:rPr>
      <w:rFonts w:ascii="Times New Roman" w:eastAsia="SimSun" w:hAnsi="Times New Roman" w:cs="Times New Roman"/>
      <w:szCs w:val="20"/>
      <w:lang w:val="en-GB"/>
    </w:rPr>
  </w:style>
  <w:style w:type="character" w:customStyle="1" w:styleId="EndnoteTextChar1">
    <w:name w:val="Endnote Text Char1"/>
    <w:basedOn w:val="Numatytasispastraiposriftas"/>
    <w:uiPriority w:val="99"/>
    <w:semiHidden/>
    <w:rsid w:val="00AE2535"/>
    <w:rPr>
      <w:sz w:val="20"/>
      <w:szCs w:val="20"/>
      <w:lang w:val="lt-LT"/>
    </w:rPr>
  </w:style>
  <w:style w:type="character" w:customStyle="1" w:styleId="DokumentoinaostekstasDiagrama1">
    <w:name w:val="Dokumento išnašos tekstas Diagrama1"/>
    <w:basedOn w:val="Numatytasispastraiposriftas"/>
    <w:uiPriority w:val="99"/>
    <w:semiHidden/>
    <w:rsid w:val="00AE2535"/>
    <w:rPr>
      <w:sz w:val="20"/>
      <w:szCs w:val="20"/>
    </w:rPr>
  </w:style>
  <w:style w:type="paragraph" w:styleId="Pavadinimas">
    <w:name w:val="Title"/>
    <w:basedOn w:val="prastasis"/>
    <w:link w:val="PavadinimasDiagrama"/>
    <w:uiPriority w:val="99"/>
    <w:qFormat/>
    <w:rsid w:val="00AE2535"/>
    <w:pPr>
      <w:spacing w:after="0" w:line="240" w:lineRule="auto"/>
      <w:jc w:val="center"/>
    </w:pPr>
    <w:rPr>
      <w:rFonts w:ascii="Times New Roman" w:eastAsia="SimSun" w:hAnsi="Times New Roman" w:cs="Times New Roman"/>
      <w:b/>
      <w:szCs w:val="20"/>
      <w:lang w:val="en-GB"/>
    </w:rPr>
  </w:style>
  <w:style w:type="character" w:customStyle="1" w:styleId="PavadinimasDiagrama">
    <w:name w:val="Pavadinimas Diagrama"/>
    <w:basedOn w:val="Numatytasispastraiposriftas"/>
    <w:link w:val="Pavadinimas"/>
    <w:uiPriority w:val="99"/>
    <w:rsid w:val="00AE2535"/>
    <w:rPr>
      <w:rFonts w:ascii="Times New Roman" w:eastAsia="SimSun" w:hAnsi="Times New Roman" w:cs="Times New Roman"/>
      <w:b/>
      <w:szCs w:val="20"/>
      <w:lang w:val="en-GB"/>
    </w:rPr>
  </w:style>
  <w:style w:type="paragraph" w:styleId="Pagrindinistekstas">
    <w:name w:val="Body Text"/>
    <w:basedOn w:val="prastasis"/>
    <w:link w:val="PagrindinistekstasDiagrama"/>
    <w:uiPriority w:val="99"/>
    <w:unhideWhenUsed/>
    <w:rsid w:val="00AE2535"/>
    <w:pPr>
      <w:spacing w:after="0" w:line="240" w:lineRule="auto"/>
    </w:pPr>
    <w:rPr>
      <w:rFonts w:ascii="Times New Roman" w:eastAsia="SimSun" w:hAnsi="Times New Roman" w:cs="Times New Roman"/>
      <w:i/>
      <w:color w:val="008000"/>
      <w:szCs w:val="20"/>
      <w:lang w:val="en-GB"/>
    </w:rPr>
  </w:style>
  <w:style w:type="character" w:customStyle="1" w:styleId="PagrindinistekstasDiagrama">
    <w:name w:val="Pagrindinis tekstas Diagrama"/>
    <w:basedOn w:val="Numatytasispastraiposriftas"/>
    <w:link w:val="Pagrindinistekstas"/>
    <w:uiPriority w:val="99"/>
    <w:rsid w:val="00AE2535"/>
    <w:rPr>
      <w:rFonts w:ascii="Times New Roman" w:eastAsia="SimSun" w:hAnsi="Times New Roman" w:cs="Times New Roman"/>
      <w:i/>
      <w:color w:val="008000"/>
      <w:szCs w:val="20"/>
      <w:lang w:val="en-GB"/>
    </w:rPr>
  </w:style>
  <w:style w:type="character" w:customStyle="1" w:styleId="PagrindiniotekstotraukaDiagrama">
    <w:name w:val="Pagrindinio teksto įtrauka Diagrama"/>
    <w:basedOn w:val="Numatytasispastraiposriftas"/>
    <w:link w:val="Pagrindiniotekstotrauka"/>
    <w:uiPriority w:val="99"/>
    <w:rsid w:val="00AE2535"/>
    <w:rPr>
      <w:rFonts w:ascii="Times New Roman" w:eastAsia="SimSun" w:hAnsi="Times New Roman" w:cs="Times New Roman"/>
      <w:lang w:val="en-GB" w:eastAsia="en-GB"/>
    </w:rPr>
  </w:style>
  <w:style w:type="paragraph" w:styleId="Pagrindiniotekstotrauka">
    <w:name w:val="Body Text Indent"/>
    <w:basedOn w:val="prastasis"/>
    <w:link w:val="PagrindiniotekstotraukaDiagrama"/>
    <w:uiPriority w:val="99"/>
    <w:unhideWhenUsed/>
    <w:rsid w:val="00AE2535"/>
    <w:pPr>
      <w:autoSpaceDE w:val="0"/>
      <w:autoSpaceDN w:val="0"/>
      <w:adjustRightInd w:val="0"/>
      <w:spacing w:after="0" w:line="240" w:lineRule="auto"/>
      <w:ind w:left="720"/>
      <w:jc w:val="both"/>
    </w:pPr>
    <w:rPr>
      <w:rFonts w:ascii="Times New Roman" w:eastAsia="SimSun" w:hAnsi="Times New Roman" w:cs="Times New Roman"/>
      <w:lang w:val="en-GB" w:eastAsia="en-GB"/>
    </w:rPr>
  </w:style>
  <w:style w:type="character" w:customStyle="1" w:styleId="BodyTextIndentChar1">
    <w:name w:val="Body Text Indent Char1"/>
    <w:basedOn w:val="Numatytasispastraiposriftas"/>
    <w:uiPriority w:val="99"/>
    <w:semiHidden/>
    <w:rsid w:val="00AE2535"/>
    <w:rPr>
      <w:lang w:val="lt-LT"/>
    </w:rPr>
  </w:style>
  <w:style w:type="character" w:customStyle="1" w:styleId="PagrindiniotekstotraukaDiagrama1">
    <w:name w:val="Pagrindinio teksto įtrauka Diagrama1"/>
    <w:basedOn w:val="Numatytasispastraiposriftas"/>
    <w:uiPriority w:val="99"/>
    <w:semiHidden/>
    <w:rsid w:val="00AE2535"/>
  </w:style>
  <w:style w:type="character" w:customStyle="1" w:styleId="Pagrindinistekstas2Diagrama">
    <w:name w:val="Pagrindinis tekstas 2 Diagrama"/>
    <w:basedOn w:val="Numatytasispastraiposriftas"/>
    <w:link w:val="Pagrindinistekstas2"/>
    <w:uiPriority w:val="99"/>
    <w:rsid w:val="00AE2535"/>
    <w:rPr>
      <w:rFonts w:ascii="Times New Roman" w:eastAsia="SimSun" w:hAnsi="Times New Roman" w:cs="Times New Roman"/>
      <w:b/>
      <w:bCs/>
      <w:color w:val="0000FF"/>
      <w:u w:val="single"/>
      <w:lang w:val="en-GB"/>
    </w:rPr>
  </w:style>
  <w:style w:type="paragraph" w:styleId="Pagrindinistekstas2">
    <w:name w:val="Body Text 2"/>
    <w:basedOn w:val="prastasis"/>
    <w:link w:val="Pagrindinistekstas2Diagrama"/>
    <w:uiPriority w:val="99"/>
    <w:unhideWhenUsed/>
    <w:rsid w:val="00AE2535"/>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cs="Times New Roman"/>
      <w:b/>
      <w:bCs/>
      <w:color w:val="0000FF"/>
      <w:u w:val="single"/>
      <w:lang w:val="en-GB"/>
    </w:rPr>
  </w:style>
  <w:style w:type="character" w:customStyle="1" w:styleId="BodyText2Char1">
    <w:name w:val="Body Text 2 Char1"/>
    <w:basedOn w:val="Numatytasispastraiposriftas"/>
    <w:uiPriority w:val="99"/>
    <w:semiHidden/>
    <w:rsid w:val="00AE2535"/>
    <w:rPr>
      <w:lang w:val="lt-LT"/>
    </w:rPr>
  </w:style>
  <w:style w:type="character" w:customStyle="1" w:styleId="Pagrindinistekstas2Diagrama1">
    <w:name w:val="Pagrindinis tekstas 2 Diagrama1"/>
    <w:basedOn w:val="Numatytasispastraiposriftas"/>
    <w:uiPriority w:val="99"/>
    <w:semiHidden/>
    <w:rsid w:val="00AE2535"/>
  </w:style>
  <w:style w:type="character" w:customStyle="1" w:styleId="Pagrindinistekstas3Diagrama">
    <w:name w:val="Pagrindinis tekstas 3 Diagrama"/>
    <w:basedOn w:val="Numatytasispastraiposriftas"/>
    <w:link w:val="Pagrindinistekstas3"/>
    <w:uiPriority w:val="99"/>
    <w:rsid w:val="00AE2535"/>
    <w:rPr>
      <w:rFonts w:ascii="Times New Roman" w:eastAsia="SimSun" w:hAnsi="Times New Roman" w:cs="Times New Roman"/>
      <w:color w:val="0000FF"/>
      <w:lang w:val="en-GB" w:eastAsia="en-GB"/>
    </w:rPr>
  </w:style>
  <w:style w:type="paragraph" w:styleId="Pagrindinistekstas3">
    <w:name w:val="Body Text 3"/>
    <w:basedOn w:val="prastasis"/>
    <w:link w:val="Pagrindinistekstas3Diagrama"/>
    <w:uiPriority w:val="99"/>
    <w:unhideWhenUsed/>
    <w:rsid w:val="00AE2535"/>
    <w:pPr>
      <w:autoSpaceDE w:val="0"/>
      <w:autoSpaceDN w:val="0"/>
      <w:adjustRightInd w:val="0"/>
      <w:spacing w:after="0" w:line="240" w:lineRule="auto"/>
      <w:jc w:val="both"/>
    </w:pPr>
    <w:rPr>
      <w:rFonts w:ascii="Times New Roman" w:eastAsia="SimSun" w:hAnsi="Times New Roman" w:cs="Times New Roman"/>
      <w:color w:val="0000FF"/>
      <w:lang w:val="en-GB" w:eastAsia="en-GB"/>
    </w:rPr>
  </w:style>
  <w:style w:type="character" w:customStyle="1" w:styleId="BodyText3Char1">
    <w:name w:val="Body Text 3 Char1"/>
    <w:basedOn w:val="Numatytasispastraiposriftas"/>
    <w:uiPriority w:val="99"/>
    <w:semiHidden/>
    <w:rsid w:val="00AE2535"/>
    <w:rPr>
      <w:sz w:val="16"/>
      <w:szCs w:val="16"/>
      <w:lang w:val="lt-LT"/>
    </w:rPr>
  </w:style>
  <w:style w:type="character" w:customStyle="1" w:styleId="Pagrindinistekstas3Diagrama1">
    <w:name w:val="Pagrindinis tekstas 3 Diagrama1"/>
    <w:basedOn w:val="Numatytasispastraiposriftas"/>
    <w:uiPriority w:val="99"/>
    <w:semiHidden/>
    <w:rsid w:val="00AE2535"/>
    <w:rPr>
      <w:sz w:val="16"/>
      <w:szCs w:val="16"/>
    </w:rPr>
  </w:style>
  <w:style w:type="character" w:customStyle="1" w:styleId="Pagrindiniotekstotrauka2Diagrama">
    <w:name w:val="Pagrindinio teksto įtrauka 2 Diagrama"/>
    <w:basedOn w:val="Numatytasispastraiposriftas"/>
    <w:link w:val="Pagrindiniotekstotrauka2"/>
    <w:uiPriority w:val="99"/>
    <w:rsid w:val="00AE2535"/>
    <w:rPr>
      <w:rFonts w:ascii="Times New Roman" w:eastAsia="SimSun" w:hAnsi="Times New Roman" w:cs="Times New Roman"/>
      <w:b/>
      <w:bCs/>
      <w:color w:val="0000FF"/>
      <w:lang w:val="en-GB"/>
    </w:rPr>
  </w:style>
  <w:style w:type="paragraph" w:styleId="Pagrindiniotekstotrauka2">
    <w:name w:val="Body Text Indent 2"/>
    <w:basedOn w:val="prastasis"/>
    <w:link w:val="Pagrindiniotekstotrauka2Diagrama"/>
    <w:uiPriority w:val="99"/>
    <w:unhideWhenUsed/>
    <w:rsid w:val="00AE2535"/>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lang w:val="en-GB"/>
    </w:rPr>
  </w:style>
  <w:style w:type="character" w:customStyle="1" w:styleId="BodyTextIndent2Char1">
    <w:name w:val="Body Text Indent 2 Char1"/>
    <w:basedOn w:val="Numatytasispastraiposriftas"/>
    <w:uiPriority w:val="99"/>
    <w:semiHidden/>
    <w:rsid w:val="00AE2535"/>
    <w:rPr>
      <w:lang w:val="lt-LT"/>
    </w:rPr>
  </w:style>
  <w:style w:type="character" w:customStyle="1" w:styleId="Pagrindiniotekstotrauka2Diagrama1">
    <w:name w:val="Pagrindinio teksto įtrauka 2 Diagrama1"/>
    <w:basedOn w:val="Numatytasispastraiposriftas"/>
    <w:uiPriority w:val="99"/>
    <w:semiHidden/>
    <w:rsid w:val="00AE2535"/>
  </w:style>
  <w:style w:type="character" w:customStyle="1" w:styleId="Pagrindiniotekstotrauka3Diagrama">
    <w:name w:val="Pagrindinio teksto įtrauka 3 Diagrama"/>
    <w:basedOn w:val="Numatytasispastraiposriftas"/>
    <w:link w:val="Pagrindiniotekstotrauka3"/>
    <w:uiPriority w:val="99"/>
    <w:rsid w:val="00AE2535"/>
    <w:rPr>
      <w:rFonts w:ascii="Times New Roman" w:eastAsia="SimSun" w:hAnsi="Times New Roman" w:cs="Times New Roman"/>
      <w:szCs w:val="21"/>
      <w:lang w:val="en-GB"/>
    </w:rPr>
  </w:style>
  <w:style w:type="paragraph" w:styleId="Pagrindiniotekstotrauka3">
    <w:name w:val="Body Text Indent 3"/>
    <w:basedOn w:val="prastasis"/>
    <w:link w:val="Pagrindiniotekstotrauka3Diagrama"/>
    <w:uiPriority w:val="99"/>
    <w:unhideWhenUsed/>
    <w:rsid w:val="00AE2535"/>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Cs w:val="21"/>
      <w:lang w:val="en-GB"/>
    </w:rPr>
  </w:style>
  <w:style w:type="character" w:customStyle="1" w:styleId="BodyTextIndent3Char1">
    <w:name w:val="Body Text Indent 3 Char1"/>
    <w:basedOn w:val="Numatytasispastraiposriftas"/>
    <w:uiPriority w:val="99"/>
    <w:semiHidden/>
    <w:rsid w:val="00AE2535"/>
    <w:rPr>
      <w:sz w:val="16"/>
      <w:szCs w:val="16"/>
      <w:lang w:val="lt-LT"/>
    </w:rPr>
  </w:style>
  <w:style w:type="character" w:customStyle="1" w:styleId="Pagrindiniotekstotrauka3Diagrama1">
    <w:name w:val="Pagrindinio teksto įtrauka 3 Diagrama1"/>
    <w:basedOn w:val="Numatytasispastraiposriftas"/>
    <w:uiPriority w:val="99"/>
    <w:semiHidden/>
    <w:rsid w:val="00AE2535"/>
    <w:rPr>
      <w:sz w:val="16"/>
      <w:szCs w:val="16"/>
    </w:rPr>
  </w:style>
  <w:style w:type="character" w:customStyle="1" w:styleId="DokumentostruktraDiagrama">
    <w:name w:val="Dokumento struktūra Diagrama"/>
    <w:basedOn w:val="Numatytasispastraiposriftas"/>
    <w:link w:val="Dokumentostruktra"/>
    <w:uiPriority w:val="99"/>
    <w:semiHidden/>
    <w:rsid w:val="00AE2535"/>
    <w:rPr>
      <w:rFonts w:ascii="Tahoma" w:eastAsia="SimSun" w:hAnsi="Tahoma" w:cs="Tahoma"/>
      <w:sz w:val="20"/>
      <w:szCs w:val="20"/>
      <w:shd w:val="clear" w:color="auto" w:fill="000080"/>
      <w:lang w:val="en-GB" w:eastAsia="zh-CN"/>
    </w:rPr>
  </w:style>
  <w:style w:type="paragraph" w:styleId="Dokumentostruktra">
    <w:name w:val="Document Map"/>
    <w:basedOn w:val="prastasis"/>
    <w:link w:val="DokumentostruktraDiagrama"/>
    <w:uiPriority w:val="99"/>
    <w:semiHidden/>
    <w:unhideWhenUsed/>
    <w:rsid w:val="00AE2535"/>
    <w:pPr>
      <w:shd w:val="clear" w:color="auto" w:fill="000080"/>
      <w:tabs>
        <w:tab w:val="left" w:pos="567"/>
      </w:tabs>
      <w:spacing w:after="0" w:line="260" w:lineRule="exact"/>
    </w:pPr>
    <w:rPr>
      <w:rFonts w:ascii="Tahoma" w:eastAsia="SimSun" w:hAnsi="Tahoma" w:cs="Tahoma"/>
      <w:sz w:val="20"/>
      <w:szCs w:val="20"/>
      <w:lang w:val="en-GB" w:eastAsia="zh-CN"/>
    </w:rPr>
  </w:style>
  <w:style w:type="character" w:customStyle="1" w:styleId="DocumentMapChar1">
    <w:name w:val="Document Map Char1"/>
    <w:basedOn w:val="Numatytasispastraiposriftas"/>
    <w:uiPriority w:val="99"/>
    <w:semiHidden/>
    <w:rsid w:val="00AE2535"/>
    <w:rPr>
      <w:rFonts w:ascii="Tahoma" w:hAnsi="Tahoma" w:cs="Tahoma"/>
      <w:sz w:val="16"/>
      <w:szCs w:val="16"/>
      <w:lang w:val="lt-LT"/>
    </w:rPr>
  </w:style>
  <w:style w:type="character" w:customStyle="1" w:styleId="DokumentostruktraDiagrama1">
    <w:name w:val="Dokumento struktūra Diagrama1"/>
    <w:basedOn w:val="Numatytasispastraiposriftas"/>
    <w:uiPriority w:val="99"/>
    <w:semiHidden/>
    <w:rsid w:val="00AE2535"/>
    <w:rPr>
      <w:rFonts w:ascii="Segoe UI" w:hAnsi="Segoe UI" w:cs="Segoe UI"/>
      <w:sz w:val="16"/>
      <w:szCs w:val="16"/>
    </w:rPr>
  </w:style>
  <w:style w:type="character" w:customStyle="1" w:styleId="PaprastasistekstasDiagrama">
    <w:name w:val="Paprastasis tekstas Diagrama"/>
    <w:basedOn w:val="Numatytasispastraiposriftas"/>
    <w:link w:val="Paprastasistekstas"/>
    <w:uiPriority w:val="99"/>
    <w:rsid w:val="00AE2535"/>
    <w:rPr>
      <w:rFonts w:ascii="Courier New" w:eastAsia="SimSun" w:hAnsi="Courier New" w:cs="Times New Roman"/>
      <w:sz w:val="20"/>
      <w:szCs w:val="20"/>
    </w:rPr>
  </w:style>
  <w:style w:type="paragraph" w:styleId="Paprastasistekstas">
    <w:name w:val="Plain Text"/>
    <w:basedOn w:val="prastasis"/>
    <w:link w:val="PaprastasistekstasDiagrama"/>
    <w:uiPriority w:val="99"/>
    <w:unhideWhenUsed/>
    <w:rsid w:val="00AE2535"/>
    <w:pPr>
      <w:spacing w:after="0" w:line="240" w:lineRule="auto"/>
    </w:pPr>
    <w:rPr>
      <w:rFonts w:ascii="Courier New" w:eastAsia="SimSun" w:hAnsi="Courier New" w:cs="Times New Roman"/>
      <w:sz w:val="20"/>
      <w:szCs w:val="20"/>
      <w:lang w:val="en-US"/>
    </w:rPr>
  </w:style>
  <w:style w:type="character" w:customStyle="1" w:styleId="PlainTextChar1">
    <w:name w:val="Plain Text Char1"/>
    <w:basedOn w:val="Numatytasispastraiposriftas"/>
    <w:uiPriority w:val="99"/>
    <w:semiHidden/>
    <w:rsid w:val="00AE2535"/>
    <w:rPr>
      <w:rFonts w:ascii="Consolas" w:hAnsi="Consolas" w:cs="Consolas"/>
      <w:sz w:val="21"/>
      <w:szCs w:val="21"/>
      <w:lang w:val="lt-LT"/>
    </w:rPr>
  </w:style>
  <w:style w:type="character" w:customStyle="1" w:styleId="PaprastasistekstasDiagrama1">
    <w:name w:val="Paprastasis tekstas Diagrama1"/>
    <w:basedOn w:val="Numatytasispastraiposriftas"/>
    <w:uiPriority w:val="99"/>
    <w:semiHidden/>
    <w:rsid w:val="00AE2535"/>
    <w:rPr>
      <w:rFonts w:ascii="Consolas" w:hAnsi="Consolas" w:cs="Consolas"/>
      <w:sz w:val="21"/>
      <w:szCs w:val="21"/>
    </w:rPr>
  </w:style>
  <w:style w:type="character" w:customStyle="1" w:styleId="KomentarotemaDiagrama">
    <w:name w:val="Komentaro tema Diagrama"/>
    <w:basedOn w:val="KomentarotekstasDiagrama"/>
    <w:link w:val="Komentarotema"/>
    <w:uiPriority w:val="99"/>
    <w:rsid w:val="00AE2535"/>
    <w:rPr>
      <w:rFonts w:ascii="Times New Roman" w:eastAsia="SimSun" w:hAnsi="Times New Roman" w:cs="Times New Roman"/>
      <w:b/>
      <w:bCs/>
      <w:sz w:val="20"/>
      <w:szCs w:val="20"/>
      <w:lang w:val="en-GB" w:eastAsia="zh-CN"/>
    </w:rPr>
  </w:style>
  <w:style w:type="paragraph" w:styleId="Komentarotema">
    <w:name w:val="annotation subject"/>
    <w:basedOn w:val="Komentarotekstas"/>
    <w:next w:val="Komentarotekstas"/>
    <w:link w:val="KomentarotemaDiagrama"/>
    <w:uiPriority w:val="99"/>
    <w:unhideWhenUsed/>
    <w:rsid w:val="00AE2535"/>
    <w:rPr>
      <w:b/>
      <w:bCs/>
    </w:rPr>
  </w:style>
  <w:style w:type="character" w:customStyle="1" w:styleId="CommentSubjectChar1">
    <w:name w:val="Comment Subject Char1"/>
    <w:basedOn w:val="CommentTextChar1"/>
    <w:uiPriority w:val="99"/>
    <w:semiHidden/>
    <w:rsid w:val="00AE2535"/>
    <w:rPr>
      <w:b/>
      <w:bCs/>
      <w:sz w:val="20"/>
      <w:szCs w:val="20"/>
      <w:lang w:val="lt-LT"/>
    </w:rPr>
  </w:style>
  <w:style w:type="character" w:customStyle="1" w:styleId="KomentarotemaDiagrama1">
    <w:name w:val="Komentaro tema Diagrama1"/>
    <w:basedOn w:val="KomentarotekstasDiagrama1"/>
    <w:uiPriority w:val="99"/>
    <w:semiHidden/>
    <w:rsid w:val="00AE2535"/>
    <w:rPr>
      <w:b/>
      <w:bCs/>
      <w:sz w:val="20"/>
      <w:szCs w:val="20"/>
    </w:rPr>
  </w:style>
  <w:style w:type="character" w:customStyle="1" w:styleId="DebesliotekstasDiagrama">
    <w:name w:val="Debesėlio tekstas Diagrama"/>
    <w:basedOn w:val="Numatytasispastraiposriftas"/>
    <w:link w:val="Debesliotekstas"/>
    <w:uiPriority w:val="99"/>
    <w:rsid w:val="00AE2535"/>
    <w:rPr>
      <w:rFonts w:ascii="Tahoma" w:eastAsia="SimSun" w:hAnsi="Tahoma" w:cs="Tahoma"/>
      <w:sz w:val="16"/>
      <w:szCs w:val="16"/>
      <w:lang w:val="en-GB" w:eastAsia="zh-CN"/>
    </w:rPr>
  </w:style>
  <w:style w:type="paragraph" w:styleId="Debesliotekstas">
    <w:name w:val="Balloon Text"/>
    <w:basedOn w:val="prastasis"/>
    <w:link w:val="DebesliotekstasDiagrama"/>
    <w:uiPriority w:val="99"/>
    <w:unhideWhenUsed/>
    <w:rsid w:val="00AE2535"/>
    <w:pPr>
      <w:tabs>
        <w:tab w:val="left" w:pos="567"/>
      </w:tabs>
      <w:spacing w:after="0" w:line="240" w:lineRule="auto"/>
    </w:pPr>
    <w:rPr>
      <w:rFonts w:ascii="Tahoma" w:eastAsia="SimSun" w:hAnsi="Tahoma" w:cs="Tahoma"/>
      <w:sz w:val="16"/>
      <w:szCs w:val="16"/>
      <w:lang w:val="en-GB" w:eastAsia="zh-CN"/>
    </w:rPr>
  </w:style>
  <w:style w:type="character" w:customStyle="1" w:styleId="BalloonTextChar1">
    <w:name w:val="Balloon Text Char1"/>
    <w:basedOn w:val="Numatytasispastraiposriftas"/>
    <w:uiPriority w:val="99"/>
    <w:semiHidden/>
    <w:rsid w:val="00AE2535"/>
    <w:rPr>
      <w:rFonts w:ascii="Tahoma" w:hAnsi="Tahoma" w:cs="Tahoma"/>
      <w:sz w:val="16"/>
      <w:szCs w:val="16"/>
      <w:lang w:val="lt-LT"/>
    </w:rPr>
  </w:style>
  <w:style w:type="character" w:customStyle="1" w:styleId="DebesliotekstasDiagrama1">
    <w:name w:val="Debesėlio tekstas Diagrama1"/>
    <w:basedOn w:val="Numatytasispastraiposriftas"/>
    <w:uiPriority w:val="99"/>
    <w:semiHidden/>
    <w:rsid w:val="00AE2535"/>
    <w:rPr>
      <w:rFonts w:ascii="Segoe UI" w:hAnsi="Segoe UI" w:cs="Segoe UI"/>
      <w:sz w:val="18"/>
      <w:szCs w:val="18"/>
    </w:rPr>
  </w:style>
  <w:style w:type="paragraph" w:customStyle="1" w:styleId="EMEAEnBodyText">
    <w:name w:val="EMEA En Body Text"/>
    <w:basedOn w:val="prastasis"/>
    <w:uiPriority w:val="99"/>
    <w:rsid w:val="00AE2535"/>
    <w:pPr>
      <w:spacing w:before="120" w:after="120" w:line="240" w:lineRule="auto"/>
      <w:jc w:val="both"/>
    </w:pPr>
    <w:rPr>
      <w:rFonts w:ascii="Times New Roman" w:eastAsia="SimSun" w:hAnsi="Times New Roman" w:cs="Times New Roman"/>
      <w:szCs w:val="20"/>
      <w:lang w:val="en-US" w:eastAsia="zh-CN"/>
    </w:rPr>
  </w:style>
  <w:style w:type="paragraph" w:customStyle="1" w:styleId="AHeader1">
    <w:name w:val="AHeader 1"/>
    <w:basedOn w:val="prastasis"/>
    <w:uiPriority w:val="99"/>
    <w:rsid w:val="00AE2535"/>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AE2535"/>
    <w:pPr>
      <w:numPr>
        <w:ilvl w:val="1"/>
      </w:numPr>
      <w:tabs>
        <w:tab w:val="num" w:pos="720"/>
      </w:tabs>
      <w:ind w:left="284" w:hanging="284"/>
    </w:pPr>
    <w:rPr>
      <w:sz w:val="22"/>
    </w:rPr>
  </w:style>
  <w:style w:type="paragraph" w:customStyle="1" w:styleId="AHeader3">
    <w:name w:val="AHeader 3"/>
    <w:basedOn w:val="AHeader2"/>
    <w:uiPriority w:val="99"/>
    <w:rsid w:val="00AE2535"/>
    <w:pPr>
      <w:numPr>
        <w:ilvl w:val="2"/>
      </w:numPr>
      <w:tabs>
        <w:tab w:val="num" w:pos="720"/>
      </w:tabs>
      <w:ind w:left="284" w:hanging="284"/>
    </w:pPr>
  </w:style>
  <w:style w:type="paragraph" w:customStyle="1" w:styleId="AHeader2abc">
    <w:name w:val="AHeader 2 abc"/>
    <w:basedOn w:val="AHeader3"/>
    <w:uiPriority w:val="99"/>
    <w:rsid w:val="00AE2535"/>
    <w:pPr>
      <w:numPr>
        <w:ilvl w:val="3"/>
      </w:numPr>
      <w:tabs>
        <w:tab w:val="num" w:pos="720"/>
      </w:tabs>
      <w:ind w:left="284" w:hanging="284"/>
      <w:jc w:val="both"/>
    </w:pPr>
    <w:rPr>
      <w:b w:val="0"/>
      <w:bCs w:val="0"/>
    </w:rPr>
  </w:style>
  <w:style w:type="paragraph" w:customStyle="1" w:styleId="AHeader3abc">
    <w:name w:val="AHeader 3 abc"/>
    <w:basedOn w:val="AHeader2abc"/>
    <w:uiPriority w:val="99"/>
    <w:rsid w:val="00AE2535"/>
    <w:pPr>
      <w:numPr>
        <w:ilvl w:val="4"/>
      </w:numPr>
      <w:tabs>
        <w:tab w:val="num" w:pos="720"/>
      </w:tabs>
      <w:ind w:left="284" w:hanging="284"/>
    </w:pPr>
  </w:style>
  <w:style w:type="character" w:customStyle="1" w:styleId="BodytextAgencyChar">
    <w:name w:val="Body text (Agency) Char"/>
    <w:basedOn w:val="Numatytasispastraiposriftas"/>
    <w:link w:val="BodytextAgency"/>
    <w:uiPriority w:val="99"/>
    <w:locked/>
    <w:rsid w:val="00AE2535"/>
    <w:rPr>
      <w:rFonts w:ascii="Verdana" w:hAnsi="Verdana" w:cs="Verdana"/>
      <w:sz w:val="18"/>
      <w:szCs w:val="18"/>
      <w:lang w:val="en-GB" w:eastAsia="en-GB"/>
    </w:rPr>
  </w:style>
  <w:style w:type="paragraph" w:customStyle="1" w:styleId="BodytextAgency">
    <w:name w:val="Body text (Agency)"/>
    <w:basedOn w:val="prastasis"/>
    <w:link w:val="BodytextAgencyChar"/>
    <w:uiPriority w:val="99"/>
    <w:rsid w:val="00AE2535"/>
    <w:pPr>
      <w:spacing w:after="140" w:line="280" w:lineRule="atLeast"/>
    </w:pPr>
    <w:rPr>
      <w:rFonts w:ascii="Verdana" w:hAnsi="Verdana" w:cs="Verdana"/>
      <w:sz w:val="18"/>
      <w:szCs w:val="18"/>
      <w:lang w:val="en-GB" w:eastAsia="en-GB"/>
    </w:rPr>
  </w:style>
  <w:style w:type="character" w:customStyle="1" w:styleId="NormalAgencyChar">
    <w:name w:val="Normal (Agency) Char"/>
    <w:basedOn w:val="Numatytasispastraiposriftas"/>
    <w:link w:val="NormalAgency"/>
    <w:uiPriority w:val="99"/>
    <w:locked/>
    <w:rsid w:val="00AE2535"/>
    <w:rPr>
      <w:rFonts w:ascii="Verdana" w:hAnsi="Verdana" w:cs="Verdana"/>
      <w:sz w:val="18"/>
      <w:szCs w:val="18"/>
      <w:lang w:val="en-GB" w:eastAsia="en-GB"/>
    </w:rPr>
  </w:style>
  <w:style w:type="paragraph" w:customStyle="1" w:styleId="NormalAgency">
    <w:name w:val="Normal (Agency)"/>
    <w:link w:val="NormalAgencyChar"/>
    <w:uiPriority w:val="99"/>
    <w:rsid w:val="00AE2535"/>
    <w:pPr>
      <w:spacing w:after="0" w:line="240" w:lineRule="auto"/>
    </w:pPr>
    <w:rPr>
      <w:rFonts w:ascii="Verdana" w:hAnsi="Verdana" w:cs="Verdana"/>
      <w:sz w:val="18"/>
      <w:szCs w:val="18"/>
      <w:lang w:val="en-GB" w:eastAsia="en-GB"/>
    </w:rPr>
  </w:style>
  <w:style w:type="paragraph" w:customStyle="1" w:styleId="TableheadingrowsAgency">
    <w:name w:val="Table heading rows (Agency)"/>
    <w:basedOn w:val="BodytextAgency"/>
    <w:uiPriority w:val="99"/>
    <w:rsid w:val="00AE2535"/>
    <w:pPr>
      <w:keepNext/>
    </w:pPr>
    <w:rPr>
      <w:b/>
    </w:rPr>
  </w:style>
  <w:style w:type="paragraph" w:customStyle="1" w:styleId="TabletextrowsAgency">
    <w:name w:val="Table text rows (Agency)"/>
    <w:basedOn w:val="prastasis"/>
    <w:uiPriority w:val="99"/>
    <w:rsid w:val="00AE2535"/>
    <w:pPr>
      <w:spacing w:after="0" w:line="280" w:lineRule="exact"/>
    </w:pPr>
    <w:rPr>
      <w:rFonts w:ascii="Verdana" w:eastAsia="SimSun" w:hAnsi="Verdana" w:cs="Verdana"/>
      <w:sz w:val="18"/>
      <w:szCs w:val="18"/>
      <w:lang w:val="en-GB" w:eastAsia="zh-CN"/>
    </w:rPr>
  </w:style>
  <w:style w:type="paragraph" w:customStyle="1" w:styleId="Default">
    <w:name w:val="Default"/>
    <w:uiPriority w:val="99"/>
    <w:rsid w:val="00AE2535"/>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character" w:customStyle="1" w:styleId="BTEMEASMCAChar">
    <w:name w:val="BT EMEA_SMCA Char"/>
    <w:basedOn w:val="Numatytasispastraiposriftas"/>
    <w:link w:val="BTEMEASMCA"/>
    <w:uiPriority w:val="99"/>
    <w:locked/>
    <w:rsid w:val="00AE2535"/>
    <w:rPr>
      <w:noProof/>
    </w:rPr>
  </w:style>
  <w:style w:type="paragraph" w:customStyle="1" w:styleId="BTEMEASMCA">
    <w:name w:val="BT EMEA_SMCA"/>
    <w:basedOn w:val="prastasis"/>
    <w:link w:val="BTEMEASMCAChar"/>
    <w:autoRedefine/>
    <w:uiPriority w:val="99"/>
    <w:rsid w:val="00AE2535"/>
    <w:pPr>
      <w:spacing w:after="0" w:line="240" w:lineRule="auto"/>
    </w:pPr>
    <w:rPr>
      <w:noProof/>
      <w:lang w:val="en-US"/>
    </w:rPr>
  </w:style>
  <w:style w:type="paragraph" w:customStyle="1" w:styleId="BodySingle">
    <w:name w:val="Body Single"/>
    <w:uiPriority w:val="99"/>
    <w:rsid w:val="00AE2535"/>
    <w:pPr>
      <w:spacing w:after="0" w:line="240" w:lineRule="auto"/>
    </w:pPr>
    <w:rPr>
      <w:rFonts w:ascii="Times New Roman" w:eastAsia="SimSun" w:hAnsi="Times New Roman" w:cs="Times New Roman"/>
      <w:color w:val="000000"/>
      <w:sz w:val="24"/>
      <w:szCs w:val="20"/>
    </w:rPr>
  </w:style>
  <w:style w:type="character" w:customStyle="1" w:styleId="tw4winMark">
    <w:name w:val="tw4winMark"/>
    <w:uiPriority w:val="99"/>
    <w:rsid w:val="00AE2535"/>
    <w:rPr>
      <w:rFonts w:ascii="Courier New" w:hAnsi="Courier New" w:cs="Courier New" w:hint="default"/>
      <w:vanish/>
      <w:webHidden w:val="0"/>
      <w:color w:val="800080"/>
      <w:sz w:val="24"/>
      <w:vertAlign w:val="subscript"/>
      <w:specVanish w:val="0"/>
    </w:rPr>
  </w:style>
  <w:style w:type="character" w:customStyle="1" w:styleId="tw4winError">
    <w:name w:val="tw4winError"/>
    <w:uiPriority w:val="99"/>
    <w:rsid w:val="00AE2535"/>
    <w:rPr>
      <w:rFonts w:ascii="Courier New" w:hAnsi="Courier New" w:cs="Courier New" w:hint="default"/>
      <w:color w:val="00FF00"/>
      <w:sz w:val="40"/>
    </w:rPr>
  </w:style>
  <w:style w:type="character" w:customStyle="1" w:styleId="tw4winTerm">
    <w:name w:val="tw4winTerm"/>
    <w:uiPriority w:val="99"/>
    <w:rsid w:val="00AE2535"/>
    <w:rPr>
      <w:color w:val="0000FF"/>
    </w:rPr>
  </w:style>
  <w:style w:type="character" w:customStyle="1" w:styleId="tw4winPopup">
    <w:name w:val="tw4winPopup"/>
    <w:uiPriority w:val="99"/>
    <w:rsid w:val="00AE2535"/>
    <w:rPr>
      <w:rFonts w:ascii="Courier New" w:hAnsi="Courier New" w:cs="Courier New" w:hint="default"/>
      <w:noProof/>
      <w:color w:val="008000"/>
    </w:rPr>
  </w:style>
  <w:style w:type="character" w:customStyle="1" w:styleId="tw4winJump">
    <w:name w:val="tw4winJump"/>
    <w:uiPriority w:val="99"/>
    <w:rsid w:val="00AE2535"/>
    <w:rPr>
      <w:rFonts w:ascii="Courier New" w:hAnsi="Courier New" w:cs="Courier New" w:hint="default"/>
      <w:noProof/>
      <w:color w:val="008080"/>
    </w:rPr>
  </w:style>
  <w:style w:type="character" w:customStyle="1" w:styleId="tw4winExternal">
    <w:name w:val="tw4winExternal"/>
    <w:uiPriority w:val="99"/>
    <w:rsid w:val="00AE2535"/>
    <w:rPr>
      <w:rFonts w:ascii="Courier New" w:hAnsi="Courier New" w:cs="Courier New" w:hint="default"/>
      <w:noProof/>
      <w:color w:val="808080"/>
    </w:rPr>
  </w:style>
  <w:style w:type="character" w:customStyle="1" w:styleId="tw4winInternal">
    <w:name w:val="tw4winInternal"/>
    <w:uiPriority w:val="99"/>
    <w:rsid w:val="00AE2535"/>
    <w:rPr>
      <w:rFonts w:ascii="Courier New" w:hAnsi="Courier New" w:cs="Courier New" w:hint="default"/>
      <w:noProof/>
      <w:color w:val="FF0000"/>
    </w:rPr>
  </w:style>
  <w:style w:type="character" w:customStyle="1" w:styleId="DONOTTRANSLATE">
    <w:name w:val="DO_NOT_TRANSLATE"/>
    <w:uiPriority w:val="99"/>
    <w:rsid w:val="00AE2535"/>
    <w:rPr>
      <w:rFonts w:ascii="Courier New" w:hAnsi="Courier New" w:cs="Courier New" w:hint="default"/>
      <w:noProof/>
      <w:color w:val="800000"/>
    </w:rPr>
  </w:style>
  <w:style w:type="paragraph" w:styleId="Sraopastraipa">
    <w:name w:val="List Paragraph"/>
    <w:basedOn w:val="prastasis"/>
    <w:uiPriority w:val="34"/>
    <w:qFormat/>
    <w:rsid w:val="00AE2535"/>
    <w:pPr>
      <w:tabs>
        <w:tab w:val="left" w:pos="567"/>
      </w:tabs>
      <w:spacing w:after="0" w:line="260" w:lineRule="exact"/>
      <w:ind w:left="720"/>
      <w:contextualSpacing/>
    </w:pPr>
    <w:rPr>
      <w:rFonts w:ascii="Times New Roman" w:eastAsia="SimSun" w:hAnsi="Times New Roman" w:cs="Times New Roman"/>
      <w:szCs w:val="20"/>
      <w:lang w:val="en-GB" w:eastAsia="zh-CN"/>
    </w:rPr>
  </w:style>
  <w:style w:type="character" w:styleId="Puslapionumeris">
    <w:name w:val="page number"/>
    <w:basedOn w:val="Numatytasispastraiposriftas"/>
    <w:uiPriority w:val="99"/>
    <w:rsid w:val="00AE2535"/>
    <w:rPr>
      <w:rFonts w:cs="Times New Roman"/>
    </w:rPr>
  </w:style>
  <w:style w:type="character" w:styleId="Komentaronuoroda">
    <w:name w:val="annotation reference"/>
    <w:basedOn w:val="Numatytasispastraiposriftas"/>
    <w:uiPriority w:val="99"/>
    <w:rsid w:val="00AE2535"/>
    <w:rPr>
      <w:rFonts w:cs="Times New Roman"/>
      <w:sz w:val="16"/>
      <w:szCs w:val="16"/>
    </w:rPr>
  </w:style>
  <w:style w:type="character" w:styleId="Perirtashipersaitas">
    <w:name w:val="FollowedHyperlink"/>
    <w:basedOn w:val="Numatytasispastraiposriftas"/>
    <w:uiPriority w:val="99"/>
    <w:rsid w:val="00AE2535"/>
    <w:rPr>
      <w:rFonts w:cs="Times New Roman"/>
      <w:color w:val="800080"/>
      <w:u w:val="single"/>
    </w:rPr>
  </w:style>
  <w:style w:type="table" w:customStyle="1" w:styleId="TablegridAgencyblack">
    <w:name w:val="Table grid (Agency) black"/>
    <w:uiPriority w:val="99"/>
    <w:semiHidden/>
    <w:rsid w:val="00AE2535"/>
    <w:pPr>
      <w:spacing w:after="0" w:line="240" w:lineRule="auto"/>
    </w:pPr>
    <w:rPr>
      <w:rFonts w:ascii="Verdana" w:eastAsia="SimSun" w:hAnsi="Verdana" w:cs="Times New Roman"/>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styleId="prastasiniatinklio">
    <w:name w:val="Normal (Web)"/>
    <w:basedOn w:val="prastasis"/>
    <w:uiPriority w:val="99"/>
    <w:rsid w:val="00AE2535"/>
    <w:pPr>
      <w:spacing w:before="100" w:after="100" w:line="240" w:lineRule="auto"/>
    </w:pPr>
    <w:rPr>
      <w:rFonts w:ascii="Times New Roman" w:eastAsia="SimSun" w:hAnsi="Times New Roman" w:cs="Times New Roman"/>
      <w:szCs w:val="20"/>
      <w:lang w:val="en-US" w:eastAsia="lt-LT"/>
    </w:rPr>
  </w:style>
  <w:style w:type="paragraph" w:styleId="Pataisymai">
    <w:name w:val="Revision"/>
    <w:hidden/>
    <w:uiPriority w:val="99"/>
    <w:semiHidden/>
    <w:rsid w:val="00730658"/>
    <w:pPr>
      <w:spacing w:after="0" w:line="240" w:lineRule="auto"/>
    </w:pPr>
    <w:rPr>
      <w:lang w:val="lt-LT"/>
    </w:rPr>
  </w:style>
  <w:style w:type="character" w:customStyle="1" w:styleId="UnresolvedMention1">
    <w:name w:val="Unresolved Mention1"/>
    <w:basedOn w:val="Numatytasispastraiposriftas"/>
    <w:uiPriority w:val="99"/>
    <w:semiHidden/>
    <w:unhideWhenUsed/>
    <w:rsid w:val="00F226E6"/>
    <w:rPr>
      <w:color w:val="605E5C"/>
      <w:shd w:val="clear" w:color="auto" w:fill="E1DFDD"/>
    </w:rPr>
  </w:style>
  <w:style w:type="character" w:customStyle="1" w:styleId="Neapdorotaspaminjimas1">
    <w:name w:val="Neapdorotas paminėjimas1"/>
    <w:basedOn w:val="Numatytasispastraiposriftas"/>
    <w:uiPriority w:val="99"/>
    <w:semiHidden/>
    <w:unhideWhenUsed/>
    <w:rsid w:val="00691B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667428">
      <w:bodyDiv w:val="1"/>
      <w:marLeft w:val="0"/>
      <w:marRight w:val="0"/>
      <w:marTop w:val="0"/>
      <w:marBottom w:val="0"/>
      <w:divBdr>
        <w:top w:val="none" w:sz="0" w:space="0" w:color="auto"/>
        <w:left w:val="none" w:sz="0" w:space="0" w:color="auto"/>
        <w:bottom w:val="none" w:sz="0" w:space="0" w:color="auto"/>
        <w:right w:val="none" w:sz="0" w:space="0" w:color="auto"/>
      </w:divBdr>
    </w:div>
    <w:div w:id="372922490">
      <w:bodyDiv w:val="1"/>
      <w:marLeft w:val="0"/>
      <w:marRight w:val="0"/>
      <w:marTop w:val="0"/>
      <w:marBottom w:val="0"/>
      <w:divBdr>
        <w:top w:val="none" w:sz="0" w:space="0" w:color="auto"/>
        <w:left w:val="none" w:sz="0" w:space="0" w:color="auto"/>
        <w:bottom w:val="none" w:sz="0" w:space="0" w:color="auto"/>
        <w:right w:val="none" w:sz="0" w:space="0" w:color="auto"/>
      </w:divBdr>
    </w:div>
    <w:div w:id="390543041">
      <w:bodyDiv w:val="1"/>
      <w:marLeft w:val="0"/>
      <w:marRight w:val="0"/>
      <w:marTop w:val="0"/>
      <w:marBottom w:val="0"/>
      <w:divBdr>
        <w:top w:val="none" w:sz="0" w:space="0" w:color="auto"/>
        <w:left w:val="none" w:sz="0" w:space="0" w:color="auto"/>
        <w:bottom w:val="none" w:sz="0" w:space="0" w:color="auto"/>
        <w:right w:val="none" w:sz="0" w:space="0" w:color="auto"/>
      </w:divBdr>
    </w:div>
    <w:div w:id="512650947">
      <w:bodyDiv w:val="1"/>
      <w:marLeft w:val="0"/>
      <w:marRight w:val="0"/>
      <w:marTop w:val="0"/>
      <w:marBottom w:val="0"/>
      <w:divBdr>
        <w:top w:val="none" w:sz="0" w:space="0" w:color="auto"/>
        <w:left w:val="none" w:sz="0" w:space="0" w:color="auto"/>
        <w:bottom w:val="none" w:sz="0" w:space="0" w:color="auto"/>
        <w:right w:val="none" w:sz="0" w:space="0" w:color="auto"/>
      </w:divBdr>
    </w:div>
    <w:div w:id="535703732">
      <w:bodyDiv w:val="1"/>
      <w:marLeft w:val="0"/>
      <w:marRight w:val="0"/>
      <w:marTop w:val="0"/>
      <w:marBottom w:val="0"/>
      <w:divBdr>
        <w:top w:val="none" w:sz="0" w:space="0" w:color="auto"/>
        <w:left w:val="none" w:sz="0" w:space="0" w:color="auto"/>
        <w:bottom w:val="none" w:sz="0" w:space="0" w:color="auto"/>
        <w:right w:val="none" w:sz="0" w:space="0" w:color="auto"/>
      </w:divBdr>
    </w:div>
    <w:div w:id="760839388">
      <w:bodyDiv w:val="1"/>
      <w:marLeft w:val="0"/>
      <w:marRight w:val="0"/>
      <w:marTop w:val="0"/>
      <w:marBottom w:val="0"/>
      <w:divBdr>
        <w:top w:val="none" w:sz="0" w:space="0" w:color="auto"/>
        <w:left w:val="none" w:sz="0" w:space="0" w:color="auto"/>
        <w:bottom w:val="none" w:sz="0" w:space="0" w:color="auto"/>
        <w:right w:val="none" w:sz="0" w:space="0" w:color="auto"/>
      </w:divBdr>
    </w:div>
    <w:div w:id="893471389">
      <w:bodyDiv w:val="1"/>
      <w:marLeft w:val="0"/>
      <w:marRight w:val="0"/>
      <w:marTop w:val="0"/>
      <w:marBottom w:val="0"/>
      <w:divBdr>
        <w:top w:val="none" w:sz="0" w:space="0" w:color="auto"/>
        <w:left w:val="none" w:sz="0" w:space="0" w:color="auto"/>
        <w:bottom w:val="none" w:sz="0" w:space="0" w:color="auto"/>
        <w:right w:val="none" w:sz="0" w:space="0" w:color="auto"/>
      </w:divBdr>
    </w:div>
    <w:div w:id="1194659129">
      <w:bodyDiv w:val="1"/>
      <w:marLeft w:val="0"/>
      <w:marRight w:val="0"/>
      <w:marTop w:val="0"/>
      <w:marBottom w:val="0"/>
      <w:divBdr>
        <w:top w:val="none" w:sz="0" w:space="0" w:color="auto"/>
        <w:left w:val="none" w:sz="0" w:space="0" w:color="auto"/>
        <w:bottom w:val="none" w:sz="0" w:space="0" w:color="auto"/>
        <w:right w:val="none" w:sz="0" w:space="0" w:color="auto"/>
      </w:divBdr>
    </w:div>
    <w:div w:id="1246299240">
      <w:bodyDiv w:val="1"/>
      <w:marLeft w:val="0"/>
      <w:marRight w:val="0"/>
      <w:marTop w:val="0"/>
      <w:marBottom w:val="0"/>
      <w:divBdr>
        <w:top w:val="none" w:sz="0" w:space="0" w:color="auto"/>
        <w:left w:val="none" w:sz="0" w:space="0" w:color="auto"/>
        <w:bottom w:val="none" w:sz="0" w:space="0" w:color="auto"/>
        <w:right w:val="none" w:sz="0" w:space="0" w:color="auto"/>
      </w:divBdr>
    </w:div>
    <w:div w:id="1413622083">
      <w:bodyDiv w:val="1"/>
      <w:marLeft w:val="0"/>
      <w:marRight w:val="0"/>
      <w:marTop w:val="0"/>
      <w:marBottom w:val="0"/>
      <w:divBdr>
        <w:top w:val="none" w:sz="0" w:space="0" w:color="auto"/>
        <w:left w:val="none" w:sz="0" w:space="0" w:color="auto"/>
        <w:bottom w:val="none" w:sz="0" w:space="0" w:color="auto"/>
        <w:right w:val="none" w:sz="0" w:space="0" w:color="auto"/>
      </w:divBdr>
    </w:div>
    <w:div w:id="1682047664">
      <w:bodyDiv w:val="1"/>
      <w:marLeft w:val="0"/>
      <w:marRight w:val="0"/>
      <w:marTop w:val="0"/>
      <w:marBottom w:val="0"/>
      <w:divBdr>
        <w:top w:val="none" w:sz="0" w:space="0" w:color="auto"/>
        <w:left w:val="none" w:sz="0" w:space="0" w:color="auto"/>
        <w:bottom w:val="none" w:sz="0" w:space="0" w:color="auto"/>
        <w:right w:val="none" w:sz="0" w:space="0" w:color="auto"/>
      </w:divBdr>
    </w:div>
    <w:div w:id="1692295975">
      <w:bodyDiv w:val="1"/>
      <w:marLeft w:val="0"/>
      <w:marRight w:val="0"/>
      <w:marTop w:val="0"/>
      <w:marBottom w:val="0"/>
      <w:divBdr>
        <w:top w:val="none" w:sz="0" w:space="0" w:color="auto"/>
        <w:left w:val="none" w:sz="0" w:space="0" w:color="auto"/>
        <w:bottom w:val="none" w:sz="0" w:space="0" w:color="auto"/>
        <w:right w:val="none" w:sz="0" w:space="0" w:color="auto"/>
      </w:divBdr>
    </w:div>
    <w:div w:id="1804958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vvkt.lt/index.php?4004286486"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vapris.vvkt.lt/vvkt-web/public/nrv%2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unglobalonline-my.sharepoint.com/personal/milagros_chong_sunpharma_com/Documents/Desktop/Products/SPIL2/Fluconazole/Fluconazole%20LT-H-0124-001-MR/working%20space/0012-PSUSA_to%20be%20submitted/0012-working%20documents/131-spclabelpl/lt/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32d6b29-9754-4a1e-ac32-3bf4319cbb5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4EA3964ED9B84798DF4DF30276DFF7" ma:contentTypeVersion="15" ma:contentTypeDescription="Create a new document." ma:contentTypeScope="" ma:versionID="091b710d5322d91aebaf33ecf981b086">
  <xsd:schema xmlns:xsd="http://www.w3.org/2001/XMLSchema" xmlns:xs="http://www.w3.org/2001/XMLSchema" xmlns:p="http://schemas.microsoft.com/office/2006/metadata/properties" xmlns:ns3="832d6b29-9754-4a1e-ac32-3bf4319cbb57" xmlns:ns4="7defd3e9-6434-4bff-a9ed-a36ef5b8c102" targetNamespace="http://schemas.microsoft.com/office/2006/metadata/properties" ma:root="true" ma:fieldsID="7c9da4eb70ab24ce39a1ffcb224f74bc" ns3:_="" ns4:_="">
    <xsd:import namespace="832d6b29-9754-4a1e-ac32-3bf4319cbb57"/>
    <xsd:import namespace="7defd3e9-6434-4bff-a9ed-a36ef5b8c10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2d6b29-9754-4a1e-ac32-3bf4319cbb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efd3e9-6434-4bff-a9ed-a36ef5b8c10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7F4EA3964ED9B84798DF4DF30276DFF7" ma:contentTypeVersion="13" ma:contentTypeDescription="Create a new document." ma:contentTypeScope="" ma:versionID="e09a11e6b4842d8cd3966eb14d74a1ee">
  <xsd:schema xmlns:xsd="http://www.w3.org/2001/XMLSchema" xmlns:xs="http://www.w3.org/2001/XMLSchema" xmlns:p="http://schemas.microsoft.com/office/2006/metadata/properties" xmlns:ns3="832d6b29-9754-4a1e-ac32-3bf4319cbb57" xmlns:ns4="7defd3e9-6434-4bff-a9ed-a36ef5b8c102" targetNamespace="http://schemas.microsoft.com/office/2006/metadata/properties" ma:root="true" ma:fieldsID="4832708061dfcebb17b3309bd6cb2581" ns3:_="" ns4:_="">
    <xsd:import namespace="832d6b29-9754-4a1e-ac32-3bf4319cbb57"/>
    <xsd:import namespace="7defd3e9-6434-4bff-a9ed-a36ef5b8c10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2d6b29-9754-4a1e-ac32-3bf4319cbb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efd3e9-6434-4bff-a9ed-a36ef5b8c10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D082C-5D5E-425D-979B-555D9A4FE9D7}">
  <ds:schemaRefs>
    <ds:schemaRef ds:uri="http://purl.org/dc/dcmitype/"/>
    <ds:schemaRef ds:uri="http://schemas.openxmlformats.org/package/2006/metadata/core-properties"/>
    <ds:schemaRef ds:uri="http://purl.org/dc/terms/"/>
    <ds:schemaRef ds:uri="http://schemas.microsoft.com/office/2006/documentManagement/types"/>
    <ds:schemaRef ds:uri="832d6b29-9754-4a1e-ac32-3bf4319cbb57"/>
    <ds:schemaRef ds:uri="http://purl.org/dc/elements/1.1/"/>
    <ds:schemaRef ds:uri="http://www.w3.org/XML/1998/namespace"/>
    <ds:schemaRef ds:uri="http://schemas.microsoft.com/office/infopath/2007/PartnerControls"/>
    <ds:schemaRef ds:uri="7defd3e9-6434-4bff-a9ed-a36ef5b8c102"/>
    <ds:schemaRef ds:uri="http://schemas.microsoft.com/office/2006/metadata/properties"/>
  </ds:schemaRefs>
</ds:datastoreItem>
</file>

<file path=customXml/itemProps2.xml><?xml version="1.0" encoding="utf-8"?>
<ds:datastoreItem xmlns:ds="http://schemas.openxmlformats.org/officeDocument/2006/customXml" ds:itemID="{0582B5D7-022A-4F42-9375-7E677776D45C}">
  <ds:schemaRefs>
    <ds:schemaRef ds:uri="http://schemas.microsoft.com/sharepoint/v3/contenttype/forms"/>
  </ds:schemaRefs>
</ds:datastoreItem>
</file>

<file path=customXml/itemProps3.xml><?xml version="1.0" encoding="utf-8"?>
<ds:datastoreItem xmlns:ds="http://schemas.openxmlformats.org/officeDocument/2006/customXml" ds:itemID="{721D3083-DB9D-4569-B021-B70D2038E7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2d6b29-9754-4a1e-ac32-3bf4319cbb57"/>
    <ds:schemaRef ds:uri="7defd3e9-6434-4bff-a9ed-a36ef5b8c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EE0726-4269-4ED9-BD49-E56602BAA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2d6b29-9754-4a1e-ac32-3bf4319cbb57"/>
    <ds:schemaRef ds:uri="7defd3e9-6434-4bff-a9ed-a36ef5b8c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93815A1-307C-4104-AAC9-F7F98E606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55782</Words>
  <Characters>31796</Characters>
  <Application>Microsoft Office Word</Application>
  <DocSecurity>4</DocSecurity>
  <Lines>264</Lines>
  <Paragraphs>174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dc:creator>
  <cp:lastModifiedBy>Albina Burkauskaitė</cp:lastModifiedBy>
  <cp:revision>2</cp:revision>
  <cp:lastPrinted>2024-01-22T08:24:00Z</cp:lastPrinted>
  <dcterms:created xsi:type="dcterms:W3CDTF">2024-04-16T12:35:00Z</dcterms:created>
  <dcterms:modified xsi:type="dcterms:W3CDTF">2024-04-16T12:35:00Z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0x0101007F4EA3964ED9B84798DF4DF30276DFF7</vt:lpwstr>
  </property>
</Properties>
</file>