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5FE5E" w14:textId="77777777" w:rsidR="007154F4" w:rsidRPr="00CD4BCC" w:rsidRDefault="007154F4" w:rsidP="007154F4">
      <w:pPr>
        <w:spacing w:after="0" w:line="240" w:lineRule="auto"/>
        <w:jc w:val="center"/>
        <w:rPr>
          <w:rFonts w:ascii="Times New Roman" w:eastAsia="Calibri" w:hAnsi="Times New Roman" w:cs="Times New Roman"/>
          <w:lang w:val="lt-LT"/>
        </w:rPr>
      </w:pPr>
      <w:bookmarkStart w:id="0" w:name="_GoBack"/>
      <w:bookmarkEnd w:id="0"/>
    </w:p>
    <w:p w14:paraId="059C152C"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4FE4F53A"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1DA08D69"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335DB8BB"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2D84B1A1"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569F4335"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36E21A4D"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1B17D1D8"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7BDA0516"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760210FA"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48524DEA"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1883F708"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19A8AC66"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76EA8B42"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1EED6AC0"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15250053"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478A28F3"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1A51BFFB"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4D3EC185"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7B92F423"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rPr>
      </w:pPr>
      <w:bookmarkStart w:id="1" w:name="_Toc129243221"/>
      <w:bookmarkStart w:id="2" w:name="_Toc129243096"/>
    </w:p>
    <w:p w14:paraId="4FACE75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rPr>
      </w:pPr>
    </w:p>
    <w:p w14:paraId="3733BB90"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rPr>
      </w:pPr>
    </w:p>
    <w:p w14:paraId="56AF5DAD"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r w:rsidRPr="00261E08">
        <w:rPr>
          <w:rFonts w:ascii="Times New Roman" w:eastAsia="Calibri" w:hAnsi="Times New Roman" w:cs="Times New Roman"/>
          <w:b/>
          <w:caps/>
          <w:lang w:val="pt-PT"/>
        </w:rPr>
        <w:t>I PRIEDAS</w:t>
      </w:r>
      <w:bookmarkEnd w:id="1"/>
      <w:bookmarkEnd w:id="2"/>
    </w:p>
    <w:p w14:paraId="20A991F0"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p>
    <w:p w14:paraId="245060BB" w14:textId="77777777" w:rsidR="007154F4" w:rsidRPr="00CD4BCC" w:rsidRDefault="007154F4" w:rsidP="007154F4">
      <w:pPr>
        <w:tabs>
          <w:tab w:val="left" w:pos="567"/>
        </w:tabs>
        <w:spacing w:after="0" w:line="240" w:lineRule="auto"/>
        <w:jc w:val="center"/>
        <w:rPr>
          <w:rFonts w:ascii="Times New Roman" w:eastAsia="Calibri" w:hAnsi="Times New Roman" w:cs="Times New Roman"/>
          <w:b/>
          <w:bCs/>
          <w:lang w:val="lt-LT"/>
        </w:rPr>
      </w:pPr>
      <w:r w:rsidRPr="00CD4BCC">
        <w:rPr>
          <w:rFonts w:ascii="Times New Roman" w:eastAsia="Calibri" w:hAnsi="Times New Roman" w:cs="Times New Roman"/>
          <w:b/>
          <w:bCs/>
          <w:lang w:val="lt-LT"/>
        </w:rPr>
        <w:t>PREPARATO CHARAKTERISTIKŲ SANTRAUKA</w:t>
      </w:r>
    </w:p>
    <w:p w14:paraId="3A9BB6C8" w14:textId="77777777" w:rsidR="007154F4" w:rsidRPr="00CD4BCC" w:rsidRDefault="007154F4" w:rsidP="007154F4">
      <w:pPr>
        <w:tabs>
          <w:tab w:val="left" w:pos="567"/>
        </w:tabs>
        <w:spacing w:after="0" w:line="240" w:lineRule="auto"/>
        <w:jc w:val="both"/>
        <w:rPr>
          <w:rFonts w:ascii="Times New Roman" w:eastAsia="Calibri" w:hAnsi="Times New Roman" w:cs="Times New Roman"/>
          <w:b/>
          <w:bCs/>
          <w:lang w:val="lt-LT"/>
        </w:rPr>
      </w:pPr>
    </w:p>
    <w:p w14:paraId="02BFF020"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br w:type="page"/>
      </w:r>
      <w:r w:rsidRPr="00CD4BCC">
        <w:rPr>
          <w:rFonts w:ascii="Times New Roman" w:eastAsia="Calibri" w:hAnsi="Times New Roman" w:cs="Times New Roman"/>
          <w:b/>
          <w:lang w:val="lt-LT"/>
        </w:rPr>
        <w:lastRenderedPageBreak/>
        <w:t>1.</w:t>
      </w:r>
      <w:r w:rsidRPr="00CD4BCC">
        <w:rPr>
          <w:rFonts w:ascii="Times New Roman" w:eastAsia="Calibri" w:hAnsi="Times New Roman" w:cs="Times New Roman"/>
          <w:b/>
          <w:lang w:val="lt-LT"/>
        </w:rPr>
        <w:tab/>
        <w:t>VAISTINIO PREPARATO PAVADINIMAS</w:t>
      </w:r>
    </w:p>
    <w:p w14:paraId="186BAA75"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75771222" w14:textId="77777777" w:rsidR="007154F4" w:rsidRPr="00CD4BCC" w:rsidRDefault="007154F4" w:rsidP="007154F4">
      <w:pPr>
        <w:keepNext/>
        <w:keepLines/>
        <w:tabs>
          <w:tab w:val="left" w:pos="567"/>
        </w:tabs>
        <w:spacing w:after="0" w:line="260" w:lineRule="exact"/>
        <w:rPr>
          <w:rFonts w:ascii="Times New Roman" w:eastAsia="Batang" w:hAnsi="Times New Roman" w:cs="Times New Roman"/>
          <w:noProof/>
          <w:lang w:val="lt-LT" w:eastAsia="lt-LT"/>
        </w:rPr>
      </w:pPr>
      <w:r w:rsidRPr="00CD4BCC">
        <w:rPr>
          <w:rFonts w:ascii="Times New Roman" w:eastAsia="Calibri" w:hAnsi="Times New Roman" w:cs="Times New Roman"/>
          <w:noProof/>
          <w:color w:val="000000"/>
          <w:lang w:val="lt-LT" w:eastAsia="lt-LT"/>
        </w:rPr>
        <w:t>Avelox</w:t>
      </w:r>
      <w:r w:rsidRPr="00CD4BCC">
        <w:rPr>
          <w:rFonts w:ascii="Times New Roman" w:eastAsia="Calibri" w:hAnsi="Times New Roman" w:cs="Times New Roman"/>
          <w:noProof/>
          <w:lang w:val="lt-LT" w:eastAsia="lt-LT"/>
        </w:rPr>
        <w:t xml:space="preserve"> 400 mg/250 ml infuzinis tirpalas</w:t>
      </w:r>
    </w:p>
    <w:p w14:paraId="73FFAC11" w14:textId="77777777" w:rsidR="007154F4" w:rsidRPr="00CD4BCC" w:rsidRDefault="007154F4" w:rsidP="007154F4">
      <w:pPr>
        <w:autoSpaceDE w:val="0"/>
        <w:autoSpaceDN w:val="0"/>
        <w:adjustRightInd w:val="0"/>
        <w:spacing w:after="0" w:line="240" w:lineRule="auto"/>
        <w:rPr>
          <w:rFonts w:ascii="Times New Roman" w:eastAsia="Calibri" w:hAnsi="Times New Roman" w:cs="Times New Roman"/>
          <w:b/>
          <w:lang w:val="lt-LT"/>
        </w:rPr>
      </w:pPr>
    </w:p>
    <w:p w14:paraId="327902FC"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67744C4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2.</w:t>
      </w:r>
      <w:r w:rsidRPr="00CD4BCC">
        <w:rPr>
          <w:rFonts w:ascii="Times New Roman" w:eastAsia="Calibri" w:hAnsi="Times New Roman" w:cs="Times New Roman"/>
          <w:b/>
          <w:lang w:val="lt-LT"/>
        </w:rPr>
        <w:tab/>
        <w:t>KOKYBINĖ IR KIEKYBINĖ SUDĖTIS</w:t>
      </w:r>
    </w:p>
    <w:p w14:paraId="739FD5C6"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lang w:val="lt-LT"/>
        </w:rPr>
      </w:pPr>
    </w:p>
    <w:p w14:paraId="55D908C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Viename 250 ml buteliuke arba maišelyje yra 400 mg moksifloksacino (hidrochlorido pavidalu).</w:t>
      </w:r>
    </w:p>
    <w:p w14:paraId="0232EA9A"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 xml:space="preserve">1 ml yra 1,6 mg </w:t>
      </w:r>
      <w:r w:rsidRPr="00CD4BCC">
        <w:rPr>
          <w:rFonts w:ascii="Times New Roman" w:eastAsia="Calibri" w:hAnsi="Times New Roman" w:cs="Times New Roman"/>
          <w:bCs/>
          <w:lang w:val="lt-LT"/>
        </w:rPr>
        <w:t>moksifloksacino (hidrochlorido pavidalu).</w:t>
      </w:r>
    </w:p>
    <w:p w14:paraId="765ED8C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FAF4B6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u w:val="single"/>
          <w:lang w:val="lt-LT"/>
        </w:rPr>
        <w:t>Pagalbinė medžiaga, kurios poveikis žinomas:</w:t>
      </w:r>
      <w:r w:rsidRPr="00CD4BCC">
        <w:rPr>
          <w:rFonts w:ascii="Times New Roman" w:eastAsia="Calibri" w:hAnsi="Times New Roman" w:cs="Times New Roman"/>
          <w:lang w:val="lt-LT"/>
        </w:rPr>
        <w:t xml:space="preserve"> 250 ml infuzinio tirpalo yra 787 mg (34 mmol) natrio.</w:t>
      </w:r>
    </w:p>
    <w:p w14:paraId="72EC514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EF63C9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Visos pagalbinės medžiagos</w:t>
      </w:r>
      <w:r w:rsidRPr="00CD4BCC">
        <w:rPr>
          <w:rFonts w:ascii="Times New Roman" w:eastAsia="Calibri" w:hAnsi="Times New Roman" w:cs="Times New Roman"/>
          <w:i/>
          <w:iCs/>
          <w:lang w:val="lt-LT"/>
        </w:rPr>
        <w:t xml:space="preserve"> </w:t>
      </w:r>
      <w:r w:rsidRPr="00CD4BCC">
        <w:rPr>
          <w:rFonts w:ascii="Times New Roman" w:eastAsia="Calibri" w:hAnsi="Times New Roman" w:cs="Times New Roman"/>
          <w:lang w:val="lt-LT"/>
        </w:rPr>
        <w:t>išvardytos 6.1 skyriuje.</w:t>
      </w:r>
    </w:p>
    <w:p w14:paraId="777EA6F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50D7802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765B79AE"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3.</w:t>
      </w:r>
      <w:r w:rsidRPr="00CD4BCC">
        <w:rPr>
          <w:rFonts w:ascii="Times New Roman" w:eastAsia="Calibri" w:hAnsi="Times New Roman" w:cs="Times New Roman"/>
          <w:b/>
          <w:lang w:val="lt-LT"/>
        </w:rPr>
        <w:tab/>
        <w:t>FARMACINĖ FORMA</w:t>
      </w:r>
    </w:p>
    <w:p w14:paraId="2E58068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01FFBF91"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Infuzinis tirpalas.</w:t>
      </w:r>
    </w:p>
    <w:p w14:paraId="4B64D293"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Skaidrus, geltonas tirpalas.</w:t>
      </w:r>
    </w:p>
    <w:p w14:paraId="75EF346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74B9826B"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0BCD359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4.</w:t>
      </w:r>
      <w:r w:rsidRPr="00CD4BCC">
        <w:rPr>
          <w:rFonts w:ascii="Times New Roman" w:eastAsia="Calibri" w:hAnsi="Times New Roman" w:cs="Times New Roman"/>
          <w:b/>
          <w:lang w:val="lt-LT"/>
        </w:rPr>
        <w:tab/>
        <w:t>KLINIKINĖ INFORMACIJA</w:t>
      </w:r>
    </w:p>
    <w:p w14:paraId="5A8D98E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p>
    <w:p w14:paraId="0530A95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4.1</w:t>
      </w:r>
      <w:r w:rsidRPr="00CD4BCC">
        <w:rPr>
          <w:rFonts w:ascii="Times New Roman" w:eastAsia="Calibri" w:hAnsi="Times New Roman" w:cs="Times New Roman"/>
          <w:b/>
          <w:lang w:val="lt-LT"/>
        </w:rPr>
        <w:tab/>
        <w:t>Terapinės indikacijos</w:t>
      </w:r>
    </w:p>
    <w:p w14:paraId="36DD685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66F997FE"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Avelox infuziniu tirpalu gydomos:</w:t>
      </w:r>
    </w:p>
    <w:p w14:paraId="1048CDCF" w14:textId="77777777" w:rsidR="007154F4" w:rsidRPr="00CD4BCC" w:rsidRDefault="007154F4" w:rsidP="007154F4">
      <w:pPr>
        <w:numPr>
          <w:ilvl w:val="0"/>
          <w:numId w:val="2"/>
        </w:numPr>
        <w:tabs>
          <w:tab w:val="left" w:pos="567"/>
        </w:tabs>
        <w:spacing w:after="0" w:line="240" w:lineRule="auto"/>
        <w:ind w:left="284" w:hanging="284"/>
        <w:contextualSpacing/>
        <w:rPr>
          <w:rFonts w:ascii="Times New Roman" w:eastAsia="Calibri" w:hAnsi="Times New Roman" w:cs="Times New Roman"/>
          <w:lang w:val="lt-LT"/>
        </w:rPr>
      </w:pPr>
      <w:r w:rsidRPr="00CD4BCC">
        <w:rPr>
          <w:rFonts w:ascii="Times New Roman" w:eastAsia="Calibri" w:hAnsi="Times New Roman" w:cs="Times New Roman"/>
          <w:lang w:val="lt-LT"/>
        </w:rPr>
        <w:t>bendruomenėje įgyta pneumonija;</w:t>
      </w:r>
    </w:p>
    <w:p w14:paraId="540C2C34" w14:textId="77777777" w:rsidR="007154F4" w:rsidRPr="00CD4BCC" w:rsidRDefault="007154F4" w:rsidP="007154F4">
      <w:pPr>
        <w:numPr>
          <w:ilvl w:val="0"/>
          <w:numId w:val="2"/>
        </w:numPr>
        <w:tabs>
          <w:tab w:val="left" w:pos="567"/>
        </w:tabs>
        <w:spacing w:after="0" w:line="240" w:lineRule="auto"/>
        <w:ind w:left="284" w:hanging="284"/>
        <w:contextualSpacing/>
        <w:rPr>
          <w:rFonts w:ascii="Times New Roman" w:eastAsia="Calibri" w:hAnsi="Times New Roman" w:cs="Times New Roman"/>
          <w:lang w:val="lt-LT"/>
        </w:rPr>
      </w:pPr>
      <w:r w:rsidRPr="00CD4BCC">
        <w:rPr>
          <w:rFonts w:ascii="Times New Roman" w:eastAsia="Calibri" w:hAnsi="Times New Roman" w:cs="Times New Roman"/>
          <w:lang w:val="lt-LT"/>
        </w:rPr>
        <w:t>odos ir poodinių audinių komplikuotos infekcinės ligos.</w:t>
      </w:r>
    </w:p>
    <w:p w14:paraId="7208B4F5"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Moksifloksaciną reikia vartoti tik tais atvejais, kai nusprendžiama, kad šių infekcinių ligų pradiniam gydymui netinka įprastai rekomenduojami antibakteriniai vaistiniai preparatai.</w:t>
      </w:r>
    </w:p>
    <w:p w14:paraId="531314B0"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p>
    <w:p w14:paraId="1E0D7D2E"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Reikia atsižvelgti į oficialias tinkamo antibakterinių vaistinių preparatų vartojimo rekomendacijas.</w:t>
      </w:r>
    </w:p>
    <w:p w14:paraId="06880E01"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2C8DE9FF"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4.2</w:t>
      </w:r>
      <w:r w:rsidRPr="00CD4BCC">
        <w:rPr>
          <w:rFonts w:ascii="Times New Roman" w:eastAsia="Calibri" w:hAnsi="Times New Roman" w:cs="Times New Roman"/>
          <w:b/>
          <w:lang w:val="lt-LT"/>
        </w:rPr>
        <w:tab/>
        <w:t>Dozavimas ir vartojimo metodas</w:t>
      </w:r>
    </w:p>
    <w:p w14:paraId="5B56A6D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i/>
          <w:lang w:val="lt-LT"/>
        </w:rPr>
      </w:pPr>
    </w:p>
    <w:p w14:paraId="264C5436"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Dozavimas</w:t>
      </w:r>
    </w:p>
    <w:p w14:paraId="594772F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Rekomenduojama dozė yra 400 mg moksifloksacino, infuzuojama į veną kartą per parą.</w:t>
      </w:r>
    </w:p>
    <w:p w14:paraId="2512FF72" w14:textId="77777777" w:rsidR="007154F4" w:rsidRPr="00CD4BCC" w:rsidRDefault="007154F4" w:rsidP="007154F4">
      <w:pPr>
        <w:tabs>
          <w:tab w:val="left" w:pos="567"/>
        </w:tabs>
        <w:spacing w:after="0" w:line="240" w:lineRule="auto"/>
        <w:rPr>
          <w:rFonts w:ascii="Times New Roman" w:eastAsia="Calibri" w:hAnsi="Times New Roman" w:cs="Times New Roman"/>
          <w:u w:val="single"/>
          <w:lang w:val="lt-LT"/>
        </w:rPr>
      </w:pPr>
    </w:p>
    <w:p w14:paraId="64DE8058"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Pradžioje galima gydyti moksifloksacino infuziniu tirpalu, vėliau, esant klinikinėms indikacijoms, per burną vartojamomis 400 mg moksifloksacino tabletėmis.</w:t>
      </w:r>
    </w:p>
    <w:p w14:paraId="46EE9832" w14:textId="77777777" w:rsidR="007154F4" w:rsidRPr="00CD4BCC" w:rsidRDefault="007154F4" w:rsidP="007154F4">
      <w:pPr>
        <w:tabs>
          <w:tab w:val="left" w:pos="567"/>
        </w:tabs>
        <w:spacing w:after="0" w:line="240" w:lineRule="auto"/>
        <w:rPr>
          <w:rFonts w:ascii="Times New Roman" w:eastAsia="Calibri" w:hAnsi="Times New Roman" w:cs="Times New Roman"/>
          <w:iCs/>
          <w:lang w:val="lt-LT"/>
        </w:rPr>
      </w:pPr>
      <w:r w:rsidRPr="00CD4BCC">
        <w:rPr>
          <w:rFonts w:ascii="Times New Roman" w:eastAsia="Calibri" w:hAnsi="Times New Roman" w:cs="Times New Roman"/>
          <w:iCs/>
          <w:lang w:val="lt-LT"/>
        </w:rPr>
        <w:t>Klinikiniuose tyrimuose gydymas infuziniu tirpalu daugumai pacientų buvo pakeistas tabletėmis per 4 paras (</w:t>
      </w:r>
      <w:r w:rsidRPr="00CD4BCC">
        <w:rPr>
          <w:rFonts w:ascii="Times New Roman" w:eastAsia="Calibri" w:hAnsi="Times New Roman" w:cs="Times New Roman"/>
          <w:lang w:val="lt-LT"/>
        </w:rPr>
        <w:t>gydant bendruomenėje įgytą pneumoniją</w:t>
      </w:r>
      <w:r w:rsidRPr="00CD4BCC">
        <w:rPr>
          <w:rFonts w:ascii="Times New Roman" w:eastAsia="Calibri" w:hAnsi="Times New Roman" w:cs="Times New Roman"/>
          <w:iCs/>
          <w:lang w:val="lt-LT"/>
        </w:rPr>
        <w:t xml:space="preserve">) arba 6 paras (gydant </w:t>
      </w:r>
      <w:bookmarkStart w:id="3" w:name="OLE_LINK8"/>
      <w:bookmarkStart w:id="4" w:name="OLE_LINK7"/>
      <w:r w:rsidRPr="00CD4BCC">
        <w:rPr>
          <w:rFonts w:ascii="Times New Roman" w:eastAsia="Calibri" w:hAnsi="Times New Roman" w:cs="Times New Roman"/>
          <w:lang w:val="lt-LT"/>
        </w:rPr>
        <w:t>komplikuotas odos ir jos darinių infekcines ligas</w:t>
      </w:r>
      <w:bookmarkEnd w:id="3"/>
      <w:bookmarkEnd w:id="4"/>
      <w:r w:rsidRPr="00CD4BCC">
        <w:rPr>
          <w:rFonts w:ascii="Times New Roman" w:eastAsia="Calibri" w:hAnsi="Times New Roman" w:cs="Times New Roman"/>
          <w:lang w:val="lt-LT"/>
        </w:rPr>
        <w:t>). Bendra rekomenduojama bendruomenėje įgytos pneumonijos gydymo į veną ir tabletėmis trukmė yra 7</w:t>
      </w:r>
      <w:r w:rsidRPr="00CD4BCC">
        <w:rPr>
          <w:rFonts w:ascii="Times New Roman" w:eastAsia="Calibri" w:hAnsi="Times New Roman" w:cs="Times New Roman"/>
          <w:lang w:val="lt-LT"/>
        </w:rPr>
        <w:noBreakHyphen/>
        <w:t>14 dienų, komplikuotų odos ir jos darinių infekcinių ligų – 7</w:t>
      </w:r>
      <w:r w:rsidRPr="00CD4BCC">
        <w:rPr>
          <w:rFonts w:ascii="Times New Roman" w:eastAsia="Calibri" w:hAnsi="Times New Roman" w:cs="Times New Roman"/>
          <w:lang w:val="lt-LT"/>
        </w:rPr>
        <w:noBreakHyphen/>
        <w:t>21 diena.</w:t>
      </w:r>
    </w:p>
    <w:p w14:paraId="4A51830A" w14:textId="77777777" w:rsidR="007154F4" w:rsidRPr="00CD4BCC" w:rsidRDefault="007154F4" w:rsidP="007154F4">
      <w:pPr>
        <w:tabs>
          <w:tab w:val="left" w:pos="567"/>
        </w:tabs>
        <w:spacing w:after="0" w:line="240" w:lineRule="auto"/>
        <w:rPr>
          <w:rFonts w:ascii="Times New Roman" w:eastAsia="Calibri" w:hAnsi="Times New Roman" w:cs="Times New Roman"/>
          <w:iCs/>
          <w:lang w:val="lt-LT"/>
        </w:rPr>
      </w:pPr>
    </w:p>
    <w:p w14:paraId="341CFE6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
          <w:lang w:val="lt-LT"/>
        </w:rPr>
      </w:pPr>
      <w:r w:rsidRPr="00CD4BCC">
        <w:rPr>
          <w:rFonts w:ascii="Times New Roman" w:eastAsia="Calibri" w:hAnsi="Times New Roman" w:cs="Times New Roman"/>
          <w:i/>
          <w:lang w:val="lt-LT"/>
        </w:rPr>
        <w:t>Pacienta</w:t>
      </w:r>
      <w:r w:rsidRPr="00CD4BCC">
        <w:rPr>
          <w:rFonts w:ascii="Times New Roman" w:eastAsia="Calibri" w:hAnsi="Times New Roman" w:cs="Times New Roman"/>
          <w:i/>
          <w:iCs/>
          <w:lang w:val="lt-LT"/>
        </w:rPr>
        <w:t>i</w:t>
      </w:r>
      <w:r w:rsidRPr="00CD4BCC">
        <w:rPr>
          <w:rFonts w:ascii="Times New Roman" w:eastAsia="Calibri" w:hAnsi="Times New Roman" w:cs="Times New Roman"/>
          <w:i/>
          <w:lang w:val="lt-LT"/>
        </w:rPr>
        <w:t>, kurių inkstų arba kepenų funkcija sutrikusi</w:t>
      </w:r>
    </w:p>
    <w:p w14:paraId="5758CB93"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Pacientams, kuriems yra lengvas, vidutinio sunkumo arba sunkus inkstų funkcijos sutrikimas arba kurie nuolat dializuojami, pvz., kuriems taikoma hemodializė arba nuolatinė ambulatorinė peritoninė dializė ambulatorijoje, dozės keisti nereikia (žr. 5.2 skyrių).</w:t>
      </w:r>
    </w:p>
    <w:p w14:paraId="0486A08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Kaip medikamentu gydyti ligonius, kurių kepenų funkcija sutrikusi, nežinoma, kadangi trūksta duomenų (žr. 4.3 skyrių).</w:t>
      </w:r>
    </w:p>
    <w:p w14:paraId="3BC9BBAE" w14:textId="77777777" w:rsidR="007154F4" w:rsidRPr="00CD4BCC" w:rsidRDefault="007154F4" w:rsidP="007154F4">
      <w:pPr>
        <w:tabs>
          <w:tab w:val="left" w:pos="567"/>
        </w:tabs>
        <w:spacing w:after="0" w:line="240" w:lineRule="auto"/>
        <w:rPr>
          <w:rFonts w:ascii="Times New Roman" w:eastAsia="Calibri" w:hAnsi="Times New Roman" w:cs="Times New Roman"/>
          <w:iCs/>
          <w:lang w:val="lt-LT"/>
        </w:rPr>
      </w:pPr>
    </w:p>
    <w:p w14:paraId="4531CB1E"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
          <w:lang w:val="lt-LT"/>
        </w:rPr>
      </w:pPr>
      <w:r w:rsidRPr="00CD4BCC">
        <w:rPr>
          <w:rFonts w:ascii="Times New Roman" w:eastAsia="Calibri" w:hAnsi="Times New Roman" w:cs="Times New Roman"/>
          <w:i/>
          <w:lang w:val="lt-LT"/>
        </w:rPr>
        <w:t>Kitų specialių grupių pacienta</w:t>
      </w:r>
      <w:r w:rsidRPr="00CD4BCC">
        <w:rPr>
          <w:rFonts w:ascii="Times New Roman" w:eastAsia="Calibri" w:hAnsi="Times New Roman" w:cs="Times New Roman"/>
          <w:i/>
          <w:iCs/>
          <w:lang w:val="lt-LT"/>
        </w:rPr>
        <w:t>i</w:t>
      </w:r>
    </w:p>
    <w:p w14:paraId="224A0DA0"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Cs/>
          <w:lang w:val="lt-LT"/>
        </w:rPr>
      </w:pPr>
      <w:r w:rsidRPr="00CD4BCC">
        <w:rPr>
          <w:rFonts w:ascii="Times New Roman" w:eastAsia="Calibri" w:hAnsi="Times New Roman" w:cs="Times New Roman"/>
          <w:iCs/>
          <w:lang w:val="lt-LT"/>
        </w:rPr>
        <w:t>Senyviems ir mažai sveriantiems pacientams dozės keisti nereikia.</w:t>
      </w:r>
    </w:p>
    <w:p w14:paraId="0DF970CB" w14:textId="77777777" w:rsidR="007154F4" w:rsidRPr="00CD4BCC" w:rsidRDefault="007154F4" w:rsidP="007154F4">
      <w:pPr>
        <w:tabs>
          <w:tab w:val="left" w:pos="567"/>
        </w:tabs>
        <w:spacing w:after="0" w:line="240" w:lineRule="auto"/>
        <w:rPr>
          <w:rFonts w:ascii="Times New Roman" w:eastAsia="Calibri" w:hAnsi="Times New Roman" w:cs="Times New Roman"/>
          <w:iCs/>
          <w:lang w:val="lt-LT"/>
        </w:rPr>
      </w:pPr>
    </w:p>
    <w:p w14:paraId="3568E20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
          <w:lang w:val="lt-LT"/>
        </w:rPr>
      </w:pPr>
      <w:r w:rsidRPr="00CD4BCC">
        <w:rPr>
          <w:rFonts w:ascii="Times New Roman" w:eastAsia="Calibri" w:hAnsi="Times New Roman" w:cs="Times New Roman"/>
          <w:i/>
          <w:iCs/>
          <w:lang w:val="lt-LT"/>
        </w:rPr>
        <w:t>Vaikų populiacija</w:t>
      </w:r>
    </w:p>
    <w:p w14:paraId="13B40EEC" w14:textId="7D9545F0"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Vaikų ir augančių paauglių moksifloksacinu gydyti negalima. Moksifloksacino </w:t>
      </w:r>
      <w:r w:rsidRPr="00CD4BCC">
        <w:rPr>
          <w:rFonts w:ascii="Times New Roman" w:eastAsia="Calibri" w:hAnsi="Times New Roman" w:cs="Times New Roman"/>
          <w:bCs/>
          <w:iCs/>
          <w:lang w:val="lt-LT"/>
        </w:rPr>
        <w:t>saugumas ir veiksmingumas</w:t>
      </w:r>
      <w:r w:rsidRPr="00CD4BCC">
        <w:rPr>
          <w:rFonts w:ascii="Times New Roman" w:eastAsia="Calibri" w:hAnsi="Times New Roman" w:cs="Times New Roman"/>
          <w:lang w:val="lt-LT"/>
        </w:rPr>
        <w:t xml:space="preserve"> vaikams ir paaugliams neištirti (žr. 4.3 skyrių).</w:t>
      </w:r>
    </w:p>
    <w:p w14:paraId="7DAD282E" w14:textId="77777777" w:rsidR="007154F4" w:rsidRPr="00CD4BCC" w:rsidRDefault="007154F4" w:rsidP="007154F4">
      <w:pPr>
        <w:tabs>
          <w:tab w:val="left" w:pos="567"/>
        </w:tabs>
        <w:spacing w:after="0" w:line="240" w:lineRule="auto"/>
        <w:rPr>
          <w:rFonts w:ascii="Times New Roman" w:eastAsia="Calibri" w:hAnsi="Times New Roman" w:cs="Times New Roman"/>
          <w:b/>
          <w:i/>
          <w:lang w:val="lt-LT"/>
        </w:rPr>
      </w:pPr>
    </w:p>
    <w:p w14:paraId="76EB729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iCs/>
          <w:u w:val="single"/>
          <w:lang w:val="lt-LT"/>
        </w:rPr>
      </w:pPr>
      <w:r w:rsidRPr="00CD4BCC">
        <w:rPr>
          <w:rFonts w:ascii="Times New Roman" w:eastAsia="Calibri" w:hAnsi="Times New Roman" w:cs="Times New Roman"/>
          <w:bCs/>
          <w:iCs/>
          <w:u w:val="single"/>
          <w:lang w:val="lt-LT"/>
        </w:rPr>
        <w:t>Vartojimo metodas</w:t>
      </w:r>
    </w:p>
    <w:p w14:paraId="419894E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bCs/>
          <w:lang w:val="lt-LT"/>
        </w:rPr>
      </w:pPr>
      <w:r w:rsidRPr="00CD4BCC">
        <w:rPr>
          <w:rFonts w:ascii="Times New Roman" w:eastAsia="Calibri" w:hAnsi="Times New Roman" w:cs="Times New Roman"/>
          <w:lang w:val="lt-LT"/>
        </w:rPr>
        <w:t xml:space="preserve">Vartoti į veną. </w:t>
      </w:r>
      <w:r w:rsidRPr="00CD4BCC">
        <w:rPr>
          <w:rFonts w:ascii="Times New Roman" w:eastAsia="Calibri" w:hAnsi="Times New Roman" w:cs="Times New Roman"/>
          <w:b/>
          <w:bCs/>
          <w:lang w:val="lt-LT"/>
        </w:rPr>
        <w:t xml:space="preserve">Vienkartinę dozę reikia nepertraukiamai infuzuoti 60 minučių </w:t>
      </w:r>
      <w:r w:rsidRPr="00CD4BCC">
        <w:rPr>
          <w:rFonts w:ascii="Times New Roman" w:eastAsia="Calibri" w:hAnsi="Times New Roman" w:cs="Times New Roman"/>
          <w:lang w:val="lt-LT"/>
        </w:rPr>
        <w:t>(žr. 4.4 skyrių).</w:t>
      </w:r>
    </w:p>
    <w:p w14:paraId="1596223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3BAC4558"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Prireikus medikamentą galima leisti į infuzinę sistemą (vamzdelių „T“ formos jungties vietoje), kuria lašinamas suderinamas infuzinis tirpalas (žr. 6.6 skyrių).</w:t>
      </w:r>
    </w:p>
    <w:p w14:paraId="5AED09DF"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52A0A61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4.3</w:t>
      </w:r>
      <w:r w:rsidRPr="00CD4BCC">
        <w:rPr>
          <w:rFonts w:ascii="Times New Roman" w:eastAsia="Calibri" w:hAnsi="Times New Roman" w:cs="Times New Roman"/>
          <w:b/>
          <w:lang w:val="lt-LT"/>
        </w:rPr>
        <w:tab/>
        <w:t>Kontraindikacijos</w:t>
      </w:r>
    </w:p>
    <w:p w14:paraId="7810F11C"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3CFEABD2" w14:textId="77777777" w:rsidR="007154F4" w:rsidRPr="00CD4BCC" w:rsidRDefault="007154F4" w:rsidP="007154F4">
      <w:pPr>
        <w:keepNext/>
        <w:keepLines/>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Padidėjęs jautrumas moksifloksacinui, kitokiems chinolonams arba bet kuriai 6.1 skyriuje nurodytai pagalbinei medžiagai.</w:t>
      </w:r>
    </w:p>
    <w:p w14:paraId="11125974"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Nėštumo ir žindymo laikotarpis (žr. 4.6 skyrių).</w:t>
      </w:r>
    </w:p>
    <w:p w14:paraId="07FE7988"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Jaunesni nei 18 metų amžiaus pacientai.</w:t>
      </w:r>
    </w:p>
    <w:p w14:paraId="4889075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Buvusi su chinolonų vartojimu susijusi sausgyslių liga ar sutrikimas.</w:t>
      </w:r>
    </w:p>
    <w:p w14:paraId="4BEB392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9FD190A"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Ir ikiklinikinių, ir klinikinių moksifloksacino tyrimų metu buvo širdies elektrofiziologijos sutrikimo, pasireiškiančio QT intervalo pailgėjimu, atvejų, todėl saugumo sumetimais moksifloksacino draudžiama vartoti, jeigu:</w:t>
      </w:r>
    </w:p>
    <w:p w14:paraId="1DB6561F"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yra įgimtas ar įgytas QT intervalo pailgėjimas;</w:t>
      </w:r>
    </w:p>
    <w:p w14:paraId="7712B3A8"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yra elektrolitų pusiausvyros sutrikimas, ypač nekoreguota hipokalemija;</w:t>
      </w:r>
    </w:p>
    <w:p w14:paraId="2383306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yra klinikai reikšminga bradikardija;</w:t>
      </w:r>
    </w:p>
    <w:p w14:paraId="7AE51A10"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yra klinikai reikšmingas širdies nepakankamumas, susijęs su kairiojo skilvelio išstūmimo frakcijos sumažėjimu;</w:t>
      </w:r>
    </w:p>
    <w:p w14:paraId="4225C38F"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buvo pasireiškusi simptominė aritmija.</w:t>
      </w:r>
    </w:p>
    <w:p w14:paraId="3DCC2695" w14:textId="77777777" w:rsidR="007154F4" w:rsidRPr="00CD4BCC" w:rsidRDefault="007154F4" w:rsidP="007154F4">
      <w:pPr>
        <w:tabs>
          <w:tab w:val="left" w:pos="567"/>
        </w:tabs>
        <w:spacing w:after="0" w:line="240" w:lineRule="auto"/>
        <w:jc w:val="both"/>
        <w:rPr>
          <w:rFonts w:ascii="Times New Roman" w:eastAsia="Calibri" w:hAnsi="Times New Roman" w:cs="Times New Roman"/>
          <w:lang w:val="lt-LT"/>
        </w:rPr>
      </w:pPr>
      <w:r w:rsidRPr="00CD4BCC">
        <w:rPr>
          <w:rFonts w:ascii="Times New Roman" w:eastAsia="Calibri" w:hAnsi="Times New Roman" w:cs="Times New Roman"/>
          <w:lang w:val="lt-LT"/>
        </w:rPr>
        <w:t>Moksifloksacino vartoti negalima, jei ligonis vartoja vaistinių preparatų, ilginančių QT intervalą (žr. 4.5 skyrių).</w:t>
      </w:r>
    </w:p>
    <w:p w14:paraId="5BF0EF9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4524E01B"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Kadangi klinikinių duomenų yra mažai, moksifloksacinu taip pat negalima gydyti pacientų, kurių kepenų funkcija sutrikusi (</w:t>
      </w:r>
      <w:r w:rsidRPr="00CD4BCC">
        <w:rPr>
          <w:rFonts w:ascii="Times New Roman" w:eastAsia="Calibri" w:hAnsi="Times New Roman" w:cs="Times New Roman"/>
          <w:i/>
          <w:lang w:val="lt-LT"/>
        </w:rPr>
        <w:t>Child Pugh </w:t>
      </w:r>
      <w:r w:rsidRPr="00CD4BCC">
        <w:rPr>
          <w:rFonts w:ascii="Times New Roman" w:eastAsia="Calibri" w:hAnsi="Times New Roman" w:cs="Times New Roman"/>
          <w:i/>
          <w:iCs/>
          <w:lang w:val="lt-LT"/>
        </w:rPr>
        <w:t>C</w:t>
      </w:r>
      <w:r w:rsidRPr="00CD4BCC">
        <w:rPr>
          <w:rFonts w:ascii="Times New Roman" w:eastAsia="Calibri" w:hAnsi="Times New Roman" w:cs="Times New Roman"/>
          <w:lang w:val="lt-LT"/>
        </w:rPr>
        <w:t>) arba kurių kraujyje transaminazių aktyvumas yra daugiau negu 5 kartus didesnis už didžiausią leistiną normos ribą.</w:t>
      </w:r>
    </w:p>
    <w:p w14:paraId="32B63AA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13F435FE"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lastRenderedPageBreak/>
        <w:t>4.4</w:t>
      </w:r>
      <w:r w:rsidRPr="00CD4BCC">
        <w:rPr>
          <w:rFonts w:ascii="Times New Roman" w:eastAsia="Calibri" w:hAnsi="Times New Roman" w:cs="Times New Roman"/>
          <w:b/>
          <w:lang w:val="lt-LT"/>
        </w:rPr>
        <w:tab/>
        <w:t>Specialūs įspėjimai ir atsargumo priemonės</w:t>
      </w:r>
    </w:p>
    <w:p w14:paraId="1AC7FC4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05263A0A"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Pacientams, kuriems anksčiau pasireiškė sunkių nepageidaujamų reakcijų, vartojant vaistinių preparatų, kurių sudėtyje yra chinolonų ir fluorochinolonų, reikia vengti vartoti moksifloksaciną (žr. 4.8 skyrių). Gydymą moksifloksacinu šiems pacientams galima skirti tik tuo atveju, kai nėra kitų gydymo variantų ir atidžiai įvertinus naudos ir rizikos santykį (taip pat žr. 4.3 skyrių).</w:t>
      </w:r>
    </w:p>
    <w:p w14:paraId="268D49F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155BEC71"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Vertinant moksifloksacino naudą, ypač gydant lengvas infekcines ligas, būtina atsižvelgti į šiame skyriuje pateiktą informaciją.</w:t>
      </w:r>
    </w:p>
    <w:p w14:paraId="028A5EC1"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p>
    <w:p w14:paraId="1161D254"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u w:val="single"/>
          <w:lang w:val="lt-LT"/>
        </w:rPr>
        <w:t>QTc intervalo pailgėjimas ir galimai su QTc intervalo pailgėjimu susijusios klinikinės būklės</w:t>
      </w:r>
    </w:p>
    <w:p w14:paraId="70CEAD8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tbl>
      <w:tblPr>
        <w:tblW w:w="4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1"/>
      </w:tblGrid>
      <w:tr w:rsidR="007154F4" w:rsidRPr="00CD4BCC" w14:paraId="3308CA78" w14:textId="77777777" w:rsidTr="00441031">
        <w:tc>
          <w:tcPr>
            <w:tcW w:w="5000" w:type="pct"/>
            <w:hideMark/>
          </w:tcPr>
          <w:p w14:paraId="43E493D9" w14:textId="089D5627" w:rsidR="007154F4" w:rsidRPr="00CD4BCC" w:rsidRDefault="00405F5E" w:rsidP="00441031">
            <w:pPr>
              <w:keepNext/>
              <w:keepLines/>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t>Įrodyta</w:t>
            </w:r>
            <w:r w:rsidR="007154F4" w:rsidRPr="00CD4BCC">
              <w:rPr>
                <w:rFonts w:ascii="Times New Roman" w:eastAsia="Calibri" w:hAnsi="Times New Roman" w:cs="Times New Roman"/>
                <w:lang w:val="lt-LT" w:eastAsia="lt-LT"/>
              </w:rPr>
              <w:t>, kad moksifloksacinas pailgina kai kurių pacientų elektrokardiogramos QTc intervalą. Dėl greitos infuzijos didėjant jo koncentracijai kraujyje, QT intervalas gali ilgėti labiau. Todėl infuzijos trukmė turi būti ne trumpesnė nei rekomenduojamos 60 minučių ir negalima viršyti per parą į veną infuzuojamos 400 mg dozės. Daugiau informacijos pateikta žemiau bei 4.3 ir 4.5 skyriuose.</w:t>
            </w:r>
          </w:p>
        </w:tc>
      </w:tr>
    </w:tbl>
    <w:p w14:paraId="734C20E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4A9635E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 gydymo metu atsiranda su širdies aritmija galimai susijusių požymių ar simptomų, esant EKG duomenims arba be jų, moksifloksacino vartojimą reikia nutraukti.</w:t>
      </w:r>
    </w:p>
    <w:p w14:paraId="7F9F850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Pacientus, kuriems yra bet kokia būklė, galinti sukelti širdies aritmiją (pvz., ūminė miokardo išemija), moksifloksacinu reikia gydyti atsargiai, nes gali padidėti skilvelinės aritmijos (įskaitant polimorfinę paroksizminę tachikardiją [</w:t>
      </w:r>
      <w:r w:rsidRPr="00CD4BCC">
        <w:rPr>
          <w:rFonts w:ascii="Times New Roman" w:eastAsia="Calibri" w:hAnsi="Times New Roman" w:cs="Times New Roman"/>
          <w:i/>
          <w:lang w:val="lt-LT"/>
        </w:rPr>
        <w:t>torsade de pointes</w:t>
      </w:r>
      <w:r w:rsidRPr="00CD4BCC">
        <w:rPr>
          <w:rFonts w:ascii="Times New Roman" w:eastAsia="Calibri" w:hAnsi="Times New Roman" w:cs="Times New Roman"/>
          <w:lang w:val="lt-LT"/>
        </w:rPr>
        <w:t>]) ir širdies sustojimo rizika. Taip pat žiūrėkite 4.3 ir 4.5 skyrius.</w:t>
      </w:r>
    </w:p>
    <w:p w14:paraId="25BE9B9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bookmarkStart w:id="5" w:name="OLE_LINK4"/>
      <w:bookmarkStart w:id="6" w:name="OLE_LINK3"/>
      <w:r w:rsidRPr="00CD4BCC">
        <w:rPr>
          <w:rFonts w:ascii="Times New Roman" w:eastAsia="Calibri" w:hAnsi="Times New Roman" w:cs="Times New Roman"/>
          <w:lang w:val="lt-LT"/>
        </w:rPr>
        <w:t>Pacientus, kurie vartoja kalio kiekį organizme mažinančių medikamentų, moksifloksacinu reikia gydyti atsargiai.</w:t>
      </w:r>
      <w:bookmarkEnd w:id="5"/>
      <w:bookmarkEnd w:id="6"/>
      <w:r w:rsidRPr="00CD4BCC">
        <w:rPr>
          <w:rFonts w:ascii="Times New Roman" w:eastAsia="Calibri" w:hAnsi="Times New Roman" w:cs="Times New Roman"/>
          <w:lang w:val="lt-LT"/>
        </w:rPr>
        <w:t xml:space="preserve"> Taip pat žiūrėkite 4.3 ir 4.5 skyrius.</w:t>
      </w:r>
    </w:p>
    <w:p w14:paraId="1C646925"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Pacientus, kurie vartoja kliniškai reikšmingą bradikardiją galinčių sukelti medikamentų, moksifloksacinu reikia gydyti atsargiai. Taip pat žiūrėkite 4.3 skyrių.</w:t>
      </w:r>
    </w:p>
    <w:p w14:paraId="53227021"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Moterys ir senyvo amžiaus pacientai gali būti jautresni QTc intervalą ilginantiems preparatams (pvz., moksifloksacinui), todėl reikia laikytis specialių atsargumo priemonių.</w:t>
      </w:r>
    </w:p>
    <w:p w14:paraId="6B348AF6" w14:textId="77777777" w:rsidR="007154F4" w:rsidRPr="00CD4BCC" w:rsidRDefault="007154F4" w:rsidP="007154F4">
      <w:pPr>
        <w:spacing w:after="0" w:line="240" w:lineRule="auto"/>
        <w:rPr>
          <w:rFonts w:ascii="Times New Roman" w:eastAsia="Calibri" w:hAnsi="Times New Roman" w:cs="Times New Roman"/>
          <w:lang w:val="lt-LT"/>
        </w:rPr>
      </w:pPr>
    </w:p>
    <w:p w14:paraId="59C3EB90"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Padidėjusio jautrumo (alerginės) reakcijos</w:t>
      </w:r>
    </w:p>
    <w:p w14:paraId="4C30D83E"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Gydant fluorochinolonais, buvo padidėjusio jautrumo arba alerginės reakcijos atvejų, taip pat ir po pirmos moksifloksacino dozės. Anafilaksinė reakcija gali progresuoti į gyvybei pavojingą šoką, kartais net ir po pirmosios dozės. Sunkių padidėjusio jautrumo reakcijų klinikinių požymių pasireiškimo atvejais gydymą moksifloksacinu būtina nutraukti ir pradėti tinkamą gydymą (pvz., šoką).</w:t>
      </w:r>
    </w:p>
    <w:p w14:paraId="08E48FB4"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p>
    <w:p w14:paraId="4369A350" w14:textId="77777777" w:rsidR="007154F4" w:rsidRPr="00CD4BCC" w:rsidRDefault="007154F4" w:rsidP="006C48BD">
      <w:pPr>
        <w:spacing w:after="0" w:line="240" w:lineRule="auto"/>
        <w:ind w:right="-90"/>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Sunkūs kepenų sutrikimai</w:t>
      </w:r>
    </w:p>
    <w:p w14:paraId="46AB135F" w14:textId="77777777" w:rsidR="007154F4" w:rsidRPr="00CD4BCC" w:rsidRDefault="007154F4" w:rsidP="00090D26">
      <w:pPr>
        <w:tabs>
          <w:tab w:val="left" w:pos="0"/>
        </w:tabs>
        <w:spacing w:after="0" w:line="240" w:lineRule="auto"/>
        <w:ind w:right="-90"/>
        <w:rPr>
          <w:rFonts w:ascii="Times New Roman" w:eastAsia="Calibri" w:hAnsi="Times New Roman" w:cs="Times New Roman"/>
          <w:lang w:val="lt-LT"/>
        </w:rPr>
      </w:pPr>
      <w:r w:rsidRPr="00CD4BCC">
        <w:rPr>
          <w:rFonts w:ascii="Times New Roman" w:eastAsia="Calibri" w:hAnsi="Times New Roman" w:cs="Times New Roman"/>
          <w:lang w:val="lt-LT"/>
        </w:rPr>
        <w:t>Gydant moksifloksacinu, buvo žaibinio hepatito, galinčio sukelti kepenų nepakankamumą (įskaitant mirtinus atvejus), atvejų (žr. 4.8 skyrių). Pacientus reikia įspėti, kad, atsiradus žaibinės kepenų ligos požymių ir simptomų, pvz., greitai stiprėjant su gelta susijusiam silpnumui, patamsėjus šlapimui, atsiradus polinkiui kraujuoti ar hepatinei encefalopatijai, prieš toliau vartojant medikamentą, būtina pasitarti su gydytoju.</w:t>
      </w:r>
    </w:p>
    <w:p w14:paraId="2C12FF27"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Jeigu atsiranda kepenų funkcijos sutrikimo požymių, reikia atlikti kepenų funkcijos tyrimus.</w:t>
      </w:r>
    </w:p>
    <w:p w14:paraId="6FD33443"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p>
    <w:p w14:paraId="1488D7EB" w14:textId="6BC60A04" w:rsidR="007154F4" w:rsidRPr="00CD4BCC" w:rsidRDefault="007154F4" w:rsidP="007154F4">
      <w:pPr>
        <w:keepNext/>
        <w:spacing w:after="0" w:line="240" w:lineRule="auto"/>
        <w:rPr>
          <w:rFonts w:ascii="Times New Roman" w:hAnsi="Times New Roman" w:cs="Times New Roman"/>
          <w:u w:val="single"/>
          <w:lang w:val="lt-LT"/>
        </w:rPr>
      </w:pPr>
      <w:r w:rsidRPr="00CD4BCC">
        <w:rPr>
          <w:rFonts w:ascii="Times New Roman" w:hAnsi="Times New Roman" w:cs="Times New Roman"/>
          <w:u w:val="single"/>
          <w:lang w:val="lt-LT"/>
        </w:rPr>
        <w:t>Sunkios nepageidaujamos odos reakcijos</w:t>
      </w:r>
    </w:p>
    <w:p w14:paraId="60D0034C" w14:textId="3A136808" w:rsidR="007154F4" w:rsidRPr="00CD4BCC" w:rsidRDefault="007154F4" w:rsidP="00090D26">
      <w:pPr>
        <w:tabs>
          <w:tab w:val="left" w:pos="0"/>
        </w:tabs>
        <w:spacing w:after="0" w:line="240" w:lineRule="auto"/>
        <w:ind w:right="-90"/>
        <w:rPr>
          <w:rFonts w:ascii="Times New Roman" w:eastAsia="Calibri" w:hAnsi="Times New Roman" w:cs="Times New Roman"/>
          <w:lang w:val="lt-LT"/>
        </w:rPr>
      </w:pPr>
      <w:r w:rsidRPr="00CD4BCC">
        <w:rPr>
          <w:rFonts w:ascii="Times New Roman" w:eastAsia="Calibri" w:hAnsi="Times New Roman" w:cs="Times New Roman"/>
          <w:lang w:val="lt-LT"/>
        </w:rPr>
        <w:t>Vartojant moksifloksaciną gauta pranešimų apie sunkias odos nepageidaujamas reakcijas, įskaitant toksinę epidermio nekrolizę (TEN: dar vadinamą Lajelio sindromu), Stivenso</w:t>
      </w:r>
      <w:r w:rsidR="00B5412E" w:rsidRPr="00CD4BCC">
        <w:rPr>
          <w:rFonts w:ascii="Times New Roman" w:eastAsia="Calibri" w:hAnsi="Times New Roman" w:cs="Times New Roman"/>
          <w:lang w:val="lt-LT"/>
        </w:rPr>
        <w:noBreakHyphen/>
      </w:r>
      <w:r w:rsidRPr="00CD4BCC">
        <w:rPr>
          <w:rFonts w:ascii="Times New Roman" w:eastAsia="Calibri" w:hAnsi="Times New Roman" w:cs="Times New Roman"/>
          <w:lang w:val="lt-LT"/>
        </w:rPr>
        <w:t xml:space="preserve">Džonsono </w:t>
      </w:r>
      <w:r w:rsidR="002357F1" w:rsidRPr="00CD4BCC">
        <w:rPr>
          <w:rFonts w:ascii="Times New Roman" w:eastAsia="Calibri" w:hAnsi="Times New Roman" w:cs="Times New Roman"/>
          <w:lang w:val="lt-LT"/>
        </w:rPr>
        <w:t>(</w:t>
      </w:r>
      <w:r w:rsidR="002357F1" w:rsidRPr="00CD4BCC">
        <w:rPr>
          <w:rFonts w:ascii="Times New Roman" w:eastAsia="Calibri" w:hAnsi="Times New Roman" w:cs="Times New Roman"/>
          <w:i/>
          <w:lang w:val="lt-LT"/>
        </w:rPr>
        <w:t>Stevens</w:t>
      </w:r>
      <w:r w:rsidR="002357F1" w:rsidRPr="00CD4BCC">
        <w:rPr>
          <w:rFonts w:ascii="Times New Roman" w:eastAsia="Calibri" w:hAnsi="Times New Roman" w:cs="Times New Roman"/>
          <w:i/>
          <w:lang w:val="lt-LT"/>
        </w:rPr>
        <w:noBreakHyphen/>
        <w:t>Johnson</w:t>
      </w:r>
      <w:r w:rsidR="002357F1" w:rsidRPr="00CD4BCC">
        <w:rPr>
          <w:rFonts w:ascii="Times New Roman" w:eastAsia="Calibri" w:hAnsi="Times New Roman" w:cs="Times New Roman"/>
          <w:lang w:val="lt-LT"/>
        </w:rPr>
        <w:t xml:space="preserve">) </w:t>
      </w:r>
      <w:r w:rsidRPr="00CD4BCC">
        <w:rPr>
          <w:rFonts w:ascii="Times New Roman" w:eastAsia="Calibri" w:hAnsi="Times New Roman" w:cs="Times New Roman"/>
          <w:lang w:val="lt-LT"/>
        </w:rPr>
        <w:t>sindromą (SDS)</w:t>
      </w:r>
      <w:r w:rsidR="00132DFD">
        <w:rPr>
          <w:rFonts w:ascii="Times New Roman" w:eastAsia="Calibri" w:hAnsi="Times New Roman" w:cs="Times New Roman"/>
          <w:lang w:val="lt-LT"/>
        </w:rPr>
        <w:t>,</w:t>
      </w:r>
      <w:r w:rsidRPr="00CD4BCC">
        <w:rPr>
          <w:rFonts w:ascii="Times New Roman" w:eastAsia="Calibri" w:hAnsi="Times New Roman" w:cs="Times New Roman"/>
          <w:lang w:val="lt-LT"/>
        </w:rPr>
        <w:t xml:space="preserve"> ūminę generalizuotą egzanteminę pustuliozę (ŪGEP)</w:t>
      </w:r>
      <w:r w:rsidR="00132DFD">
        <w:rPr>
          <w:rFonts w:ascii="Times New Roman" w:eastAsia="Calibri" w:hAnsi="Times New Roman" w:cs="Times New Roman"/>
          <w:lang w:val="lt-LT"/>
        </w:rPr>
        <w:t xml:space="preserve"> bei vaistinio preparato sukelt</w:t>
      </w:r>
      <w:r w:rsidR="00B83D0D">
        <w:rPr>
          <w:rFonts w:ascii="Times New Roman" w:eastAsia="Calibri" w:hAnsi="Times New Roman" w:cs="Times New Roman"/>
          <w:lang w:val="lt-LT"/>
        </w:rPr>
        <w:t>ą reakciją su eozinofilija ir sisteminiais simptomais (DRESS sindromą)</w:t>
      </w:r>
      <w:r w:rsidRPr="00CD4BCC">
        <w:rPr>
          <w:rFonts w:ascii="Times New Roman" w:eastAsia="Calibri" w:hAnsi="Times New Roman" w:cs="Times New Roman"/>
          <w:lang w:val="lt-LT"/>
        </w:rPr>
        <w:t>, kurios gali būti pavojingos gyvybei ar mirtinos (žr. 4.8</w:t>
      </w:r>
      <w:r w:rsidR="00B115B7" w:rsidRPr="00CD4BCC">
        <w:rPr>
          <w:rFonts w:ascii="Times New Roman" w:eastAsia="Calibri" w:hAnsi="Times New Roman" w:cs="Times New Roman"/>
          <w:lang w:val="lt-LT"/>
        </w:rPr>
        <w:t> </w:t>
      </w:r>
      <w:r w:rsidRPr="00CD4BCC">
        <w:rPr>
          <w:rFonts w:ascii="Times New Roman" w:eastAsia="Calibri" w:hAnsi="Times New Roman" w:cs="Times New Roman"/>
          <w:lang w:val="lt-LT"/>
        </w:rPr>
        <w:t xml:space="preserve">skyrių). Vaistinio preparato išrašymo metu pacientus būtina informuoti apie sunkių </w:t>
      </w:r>
      <w:r w:rsidRPr="00CD4BCC">
        <w:rPr>
          <w:rFonts w:ascii="Times New Roman" w:eastAsia="Calibri" w:hAnsi="Times New Roman" w:cs="Times New Roman"/>
          <w:lang w:val="lt-LT"/>
        </w:rPr>
        <w:lastRenderedPageBreak/>
        <w:t>odos reakcijų požymius bei simptomus ir atidžiai stebėti. Jei atsiranda šioms nepageidaujamoms reakcijoms būdingų požymių ir simptomų, moksifloksacino vartojimą reikia nedelsiant nutraukti ir apsvarstyti alternatyvų gydymą. Jei vartojant moksifloksaciną pacientui pasireiškė sunki reakcija, tokia kaip SDS, TEN</w:t>
      </w:r>
      <w:r w:rsidR="00E94F80">
        <w:rPr>
          <w:rFonts w:ascii="Times New Roman" w:eastAsia="Calibri" w:hAnsi="Times New Roman" w:cs="Times New Roman"/>
          <w:lang w:val="lt-LT"/>
        </w:rPr>
        <w:t>,</w:t>
      </w:r>
      <w:r w:rsidRPr="00CD4BCC">
        <w:rPr>
          <w:rFonts w:ascii="Times New Roman" w:eastAsia="Calibri" w:hAnsi="Times New Roman" w:cs="Times New Roman"/>
          <w:lang w:val="lt-LT"/>
        </w:rPr>
        <w:t xml:space="preserve"> ŪGEP</w:t>
      </w:r>
      <w:r w:rsidR="00E94F80">
        <w:rPr>
          <w:rFonts w:ascii="Times New Roman" w:eastAsia="Calibri" w:hAnsi="Times New Roman" w:cs="Times New Roman"/>
          <w:lang w:val="lt-LT"/>
        </w:rPr>
        <w:t xml:space="preserve"> arba DRESS sindromas</w:t>
      </w:r>
      <w:r w:rsidRPr="00CD4BCC">
        <w:rPr>
          <w:rFonts w:ascii="Times New Roman" w:eastAsia="Calibri" w:hAnsi="Times New Roman" w:cs="Times New Roman"/>
          <w:lang w:val="lt-LT"/>
        </w:rPr>
        <w:t>, šio paciento gydymą moksifl</w:t>
      </w:r>
      <w:r w:rsidR="009C1522">
        <w:rPr>
          <w:rFonts w:ascii="Times New Roman" w:eastAsia="Calibri" w:hAnsi="Times New Roman" w:cs="Times New Roman"/>
          <w:lang w:val="lt-LT"/>
        </w:rPr>
        <w:t>o</w:t>
      </w:r>
      <w:r w:rsidR="00405F5E" w:rsidRPr="00CD4BCC">
        <w:rPr>
          <w:rFonts w:ascii="Times New Roman" w:eastAsia="Calibri" w:hAnsi="Times New Roman" w:cs="Times New Roman"/>
          <w:lang w:val="lt-LT"/>
        </w:rPr>
        <w:t>ks</w:t>
      </w:r>
      <w:r w:rsidRPr="00CD4BCC">
        <w:rPr>
          <w:rFonts w:ascii="Times New Roman" w:eastAsia="Calibri" w:hAnsi="Times New Roman" w:cs="Times New Roman"/>
          <w:lang w:val="lt-LT"/>
        </w:rPr>
        <w:t>acinu daugiau niekada negalima atnaujinti.</w:t>
      </w:r>
    </w:p>
    <w:p w14:paraId="271B6BE7"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p>
    <w:p w14:paraId="620748F8"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u w:val="single"/>
          <w:lang w:val="lt-LT"/>
        </w:rPr>
        <w:t>Pacientai, kuriems yra padidėjusi traukulių tikimybė</w:t>
      </w:r>
    </w:p>
    <w:p w14:paraId="4C8739F2"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Žinoma, kad chinolonai gali sukelti traukulius, todėl pacientus, kuriems yra </w:t>
      </w:r>
      <w:bookmarkStart w:id="7" w:name="_Hlk62560868"/>
      <w:r w:rsidRPr="00CD4BCC">
        <w:rPr>
          <w:rFonts w:ascii="Times New Roman" w:eastAsia="Calibri" w:hAnsi="Times New Roman" w:cs="Times New Roman"/>
          <w:lang w:val="lt-LT"/>
        </w:rPr>
        <w:t xml:space="preserve">centrinės nervų sistemos </w:t>
      </w:r>
      <w:bookmarkEnd w:id="7"/>
      <w:r w:rsidRPr="00CD4BCC">
        <w:rPr>
          <w:rFonts w:ascii="Times New Roman" w:eastAsia="Calibri" w:hAnsi="Times New Roman" w:cs="Times New Roman"/>
          <w:lang w:val="lt-LT"/>
        </w:rPr>
        <w:t>(CNS) sutrikimas ar kitų rizikos veiksnių, dėl kurių gali kilti traukuliai arba sumažėti jų slenkstis, šiuo vaistiniu preparatu reikia gydyti atsargiai. Atsiradus traukuliams, gydymą moksifloksacinu būtina nutraukti ir imtis atitinkamų priemonių.</w:t>
      </w:r>
    </w:p>
    <w:p w14:paraId="7AC6C94F" w14:textId="77777777" w:rsidR="007154F4" w:rsidRPr="00CD4BCC" w:rsidRDefault="007154F4" w:rsidP="007154F4">
      <w:pPr>
        <w:spacing w:after="0" w:line="240" w:lineRule="auto"/>
        <w:rPr>
          <w:rFonts w:ascii="Times New Roman" w:eastAsia="Calibri" w:hAnsi="Times New Roman" w:cs="Times New Roman"/>
          <w:lang w:val="lt-LT"/>
        </w:rPr>
      </w:pPr>
    </w:p>
    <w:p w14:paraId="3725D815"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Ilgalaikės, negalią sukeliančios ir galimai negrįžtamos sunkios nepageidaujamos reakcijos į vaistą</w:t>
      </w:r>
    </w:p>
    <w:p w14:paraId="41DF6530"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Pacientams, gydomiems chinolonais ir fluorochinolonais, nepriklausomai nuo jų amžiaus ir jau esamų rizikos veiksnių, labai retais atvejais buvo nustatyta ilgalaikių (trunkančių mėnesius arba metus), negalią sukeliančių ir galimai negrįžtamų sunkių nepageidaujamų reakcijų į vaistą, pažeidžiančių skirtingas, kartais kelias organizmo sistemas (skeleto ir raumenų, nervų, psichikos ir jutimų). Pasireiškus pirmiesiems sunkios nepageidaujamos reakcijos požymiams arba simptomams, reikia nedelsiant nutraukti moksifloksacino vartojimą ir pacientams nurodyti tokiu atveju kreiptis į vaistinį preparatą skyrusį gydytoją patarimo.</w:t>
      </w:r>
    </w:p>
    <w:p w14:paraId="3239A7D3" w14:textId="77777777" w:rsidR="007154F4" w:rsidRPr="00CD4BCC" w:rsidRDefault="007154F4" w:rsidP="007154F4">
      <w:pPr>
        <w:spacing w:after="0" w:line="240" w:lineRule="auto"/>
        <w:rPr>
          <w:rFonts w:ascii="Times New Roman" w:eastAsia="Calibri" w:hAnsi="Times New Roman" w:cs="Times New Roman"/>
          <w:lang w:val="lt-LT"/>
        </w:rPr>
      </w:pPr>
    </w:p>
    <w:p w14:paraId="68E804C5"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Periferinė neuropatija</w:t>
      </w:r>
    </w:p>
    <w:p w14:paraId="280BDF78"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Gauta pranešimų, kad pacientams, vartojusiems chinolonų ir fluorochinolonų, buvo sensorinės arba </w:t>
      </w:r>
      <w:r w:rsidRPr="00CD4BCC">
        <w:rPr>
          <w:rFonts w:ascii="Times New Roman" w:eastAsia="Calibri" w:hAnsi="Times New Roman" w:cs="Times New Roman"/>
          <w:iCs/>
          <w:color w:val="000000"/>
          <w:lang w:val="lt-LT"/>
        </w:rPr>
        <w:t>sensomotorinės polineuropatijos, sukeliančios parasteziją, hipoesteziją, dizesteziją ar silpnumą, atvejų. M</w:t>
      </w:r>
      <w:r w:rsidRPr="00CD4BCC">
        <w:rPr>
          <w:rFonts w:ascii="Times New Roman" w:eastAsia="Calibri" w:hAnsi="Times New Roman" w:cs="Times New Roman"/>
          <w:lang w:val="lt-LT"/>
        </w:rPr>
        <w:t>oksifloksacinu gydomiems pacientams reikia patarti, kad, p</w:t>
      </w:r>
      <w:r w:rsidRPr="00CD4BCC">
        <w:rPr>
          <w:rFonts w:ascii="Times New Roman" w:eastAsia="Calibri" w:hAnsi="Times New Roman" w:cs="Times New Roman"/>
          <w:iCs/>
          <w:color w:val="000000"/>
          <w:lang w:val="lt-LT"/>
        </w:rPr>
        <w:t xml:space="preserve">asireiškus neuropatijos simptomams, tokiems kaip skausmas, deginimas, </w:t>
      </w:r>
      <w:r w:rsidRPr="00CD4BCC">
        <w:rPr>
          <w:rFonts w:ascii="Times New Roman" w:eastAsia="Calibri" w:hAnsi="Times New Roman" w:cs="Times New Roman"/>
          <w:lang w:val="lt-LT"/>
        </w:rPr>
        <w:t>dilgčiojimas, nutirpimas ar silpnumas, prieš tęsiant gydymą, reikia pranešti gydytojui, kad neišsivystytų galimai negrįžtamas sutrikimas (žr. 4.8 skyrių).</w:t>
      </w:r>
    </w:p>
    <w:p w14:paraId="6A88D9A1"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p>
    <w:p w14:paraId="1F11E9EE" w14:textId="77777777" w:rsidR="007154F4" w:rsidRPr="00CD4BCC" w:rsidRDefault="007154F4" w:rsidP="00090D26">
      <w:pPr>
        <w:spacing w:after="0" w:line="240" w:lineRule="auto"/>
        <w:ind w:right="-90"/>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Psichikos reakcijos</w:t>
      </w:r>
    </w:p>
    <w:p w14:paraId="0D480D48" w14:textId="77777777" w:rsidR="007154F4" w:rsidRPr="00CD4BCC" w:rsidRDefault="007154F4" w:rsidP="004B4973">
      <w:pPr>
        <w:spacing w:after="0" w:line="240" w:lineRule="auto"/>
        <w:ind w:right="-90"/>
        <w:rPr>
          <w:rFonts w:ascii="Times New Roman" w:eastAsia="Calibri" w:hAnsi="Times New Roman" w:cs="Times New Roman"/>
          <w:lang w:val="lt-LT"/>
        </w:rPr>
      </w:pPr>
      <w:r w:rsidRPr="00CD4BCC">
        <w:rPr>
          <w:rFonts w:ascii="Times New Roman" w:eastAsia="Calibri" w:hAnsi="Times New Roman" w:cs="Times New Roman"/>
          <w:lang w:val="lt-LT"/>
        </w:rPr>
        <w:t xml:space="preserve">Po pirmos chinolonų dozės, taip pat ir moksifloksacino, gali pasireikšti psichikos reakcijos. Labai retais atvejais depresija ar </w:t>
      </w:r>
      <w:r w:rsidRPr="00CD4BCC">
        <w:rPr>
          <w:rFonts w:ascii="Times New Roman" w:eastAsia="Calibri" w:hAnsi="Times New Roman" w:cs="Times New Roman"/>
          <w:bCs/>
          <w:lang w:val="lt-LT"/>
        </w:rPr>
        <w:t xml:space="preserve">psichozinės reakcijos progresavo į mintis apie savižudybę ir save žalojantį elgesį, pvz., </w:t>
      </w:r>
      <w:r w:rsidRPr="00CD4BCC">
        <w:rPr>
          <w:rFonts w:ascii="Times New Roman" w:eastAsia="Calibri" w:hAnsi="Times New Roman" w:cs="Times New Roman"/>
          <w:noProof/>
          <w:color w:val="000000"/>
          <w:lang w:val="lt-LT"/>
        </w:rPr>
        <w:t>b</w:t>
      </w:r>
      <w:r w:rsidRPr="00CD4BCC">
        <w:rPr>
          <w:rFonts w:ascii="Times New Roman" w:eastAsia="Calibri" w:hAnsi="Times New Roman" w:cs="Times New Roman"/>
          <w:noProof/>
          <w:snapToGrid w:val="0"/>
          <w:color w:val="000000"/>
          <w:spacing w:val="-4"/>
          <w:lang w:val="lt-LT"/>
        </w:rPr>
        <w:t xml:space="preserve">andymus žudytis (žr. 4.8 skyrių). Jei pacientui išsivysto šios reakcijos, </w:t>
      </w:r>
      <w:r w:rsidRPr="00CD4BCC">
        <w:rPr>
          <w:rFonts w:ascii="Times New Roman" w:eastAsia="Calibri" w:hAnsi="Times New Roman" w:cs="Times New Roman"/>
          <w:lang w:val="lt-LT"/>
        </w:rPr>
        <w:t>gydymą moksifloksacinu būtina nutraukti ir imtis atitinkamų priemonių. Jeigu moksifloksacinu ruošiamasi gydyti psichozinius pacientus ar pacientus, kurie yra sirgę psichikos liga, rekomenduojama imtis atsargumo priemonių.</w:t>
      </w:r>
    </w:p>
    <w:p w14:paraId="20323104" w14:textId="77777777" w:rsidR="007154F4" w:rsidRPr="00CD4BCC" w:rsidRDefault="007154F4" w:rsidP="007154F4">
      <w:pPr>
        <w:spacing w:after="0" w:line="240" w:lineRule="auto"/>
        <w:rPr>
          <w:rFonts w:ascii="Times New Roman" w:eastAsia="Calibri" w:hAnsi="Times New Roman" w:cs="Times New Roman"/>
          <w:lang w:val="lt-LT"/>
        </w:rPr>
      </w:pPr>
    </w:p>
    <w:p w14:paraId="408F2039"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Su antibiotikais susijęs viduriavimas, įskaitant kolitą</w:t>
      </w:r>
    </w:p>
    <w:p w14:paraId="4DD40645" w14:textId="77777777" w:rsidR="007154F4" w:rsidRPr="00CD4BCC" w:rsidRDefault="007154F4" w:rsidP="004B4973">
      <w:pPr>
        <w:tabs>
          <w:tab w:val="left" w:pos="0"/>
        </w:tabs>
        <w:spacing w:after="0" w:line="240" w:lineRule="auto"/>
        <w:ind w:right="-90"/>
        <w:rPr>
          <w:rFonts w:ascii="Times New Roman" w:eastAsia="Calibri" w:hAnsi="Times New Roman" w:cs="Times New Roman"/>
          <w:lang w:val="lt-LT"/>
        </w:rPr>
      </w:pPr>
      <w:r w:rsidRPr="00CD4BCC">
        <w:rPr>
          <w:rFonts w:ascii="Times New Roman" w:eastAsia="Calibri" w:hAnsi="Times New Roman" w:cs="Times New Roman"/>
          <w:lang w:val="lt-LT"/>
        </w:rPr>
        <w:t>Buvo pranešimų apie plataus spektro antibiotikų (taip pat ir moksifloksacino) sukeltą su antibiotikų vartojimu susijusį viduriavimą</w:t>
      </w:r>
      <w:r w:rsidRPr="00CD4BCC">
        <w:rPr>
          <w:rFonts w:ascii="Times New Roman" w:eastAsia="Calibri" w:hAnsi="Times New Roman" w:cs="Times New Roman"/>
          <w:noProof/>
          <w:lang w:val="lt-LT"/>
        </w:rPr>
        <w:t xml:space="preserve"> ir su antibiotikų vartojimu susijusį kolitą, įskaitant </w:t>
      </w:r>
      <w:r w:rsidRPr="00CD4BCC">
        <w:rPr>
          <w:rFonts w:ascii="Times New Roman" w:eastAsia="Calibri" w:hAnsi="Times New Roman" w:cs="Times New Roman"/>
          <w:lang w:val="lt-LT"/>
        </w:rPr>
        <w:t xml:space="preserve">pseudomembraninį kolitą ir </w:t>
      </w:r>
      <w:r w:rsidRPr="00CD4BCC">
        <w:rPr>
          <w:rFonts w:ascii="Times New Roman" w:eastAsia="Calibri" w:hAnsi="Times New Roman" w:cs="Times New Roman"/>
          <w:i/>
          <w:lang w:val="lt-LT"/>
        </w:rPr>
        <w:t>Clostridium difficile</w:t>
      </w:r>
      <w:r w:rsidRPr="00CD4BCC">
        <w:rPr>
          <w:rFonts w:ascii="Times New Roman" w:eastAsia="Calibri" w:hAnsi="Times New Roman" w:cs="Times New Roman"/>
          <w:lang w:val="lt-LT"/>
        </w:rPr>
        <w:t xml:space="preserve"> sukeltą viduriavimą, kurių sunkumas gali svyruoti nuo lengvo viduriavimo iki mirtino kolito. Todėl moksifloksacino vartojimo metu arba po jo prasidėjus sunkiam viduriavimui, būtina ištirti, ar nėra šios komplikacijos. Įtarus ar patvirtinus su antibiotikų vartojimu susijusio viduriavimo ar su antibiotikų vartojimu susijusio kolito diagnozę, reikia nutraukti gydymą antibakteriniais preparatais, įskaitant moksifloksaciną, ir nedelsiant paskirti tinkamą gydymą. Be to, siekiant sumažinti infekcijos perdavimo riziką, turi būti imtasi atitinkamų infekcijos kontrolės priemonių. Pacientams, kuriems išsivysto sunkus viduriavimas, negalima vartoti peristaltiką slopinančių preparatų.</w:t>
      </w:r>
    </w:p>
    <w:p w14:paraId="5A015D8E"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p>
    <w:p w14:paraId="016EFE49"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Sunkiąja miastenija sergantys pacientai</w:t>
      </w:r>
    </w:p>
    <w:p w14:paraId="1A1DE700"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Sunkiąja miastenija sergantys pacientai turi atsargiai vartoti moksifloksaciną, nes simptomai gali pasunkėti.</w:t>
      </w:r>
    </w:p>
    <w:p w14:paraId="0833B27D"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p>
    <w:p w14:paraId="425308F7" w14:textId="77777777" w:rsidR="007154F4" w:rsidRPr="00CD4BCC" w:rsidRDefault="007154F4" w:rsidP="00261E08">
      <w:pPr>
        <w:keepNext/>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lastRenderedPageBreak/>
        <w:t>Tendinitas ir sausgyslės plyšimas</w:t>
      </w:r>
    </w:p>
    <w:p w14:paraId="068BB99F"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Tendinitas ir sausgyslės (ypač Achilo sausgyslės, bet ne vien tik jos) plyšimas, kartais abipusis, gali pasireikšti jau per 48 valandas nuo gydymo chinolonais ir fluorochinolonais pradžios ir buvo gauta pranešimų, kad toks sutrikimas nustatytas praėjus net iki kelių mėnesių nuo gydymo nutraukimo. Tendinito ir sausgyslių plyšimo rizika yra didesnė senyviems pacientams, pacientams, kurių inkstų funkcija sutrikusi, pacientams, kuriems persodinti solidiniai organai ir tiems, kurie kartu gydomi kortikosteroidais. Todėl reikia vengti kartu vartoti kortikosteroidų.</w:t>
      </w:r>
    </w:p>
    <w:p w14:paraId="377D0D03" w14:textId="182CA22D"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Pasireiškus pirmajam tendinito požymiui (pvz., skausmingam patinimui, uždegimui), reikia nutraukti gydymą moksiflokasacinu ir apsvarstyti kitokio gydymo galimybę. Pažeistą (</w:t>
      </w:r>
      <w:r w:rsidR="00090D26" w:rsidRPr="00CD4BCC">
        <w:rPr>
          <w:rFonts w:ascii="Times New Roman" w:eastAsia="Calibri" w:hAnsi="Times New Roman" w:cs="Times New Roman"/>
          <w:lang w:val="lt-LT"/>
        </w:rPr>
        <w:noBreakHyphen/>
      </w:r>
      <w:r w:rsidRPr="00CD4BCC">
        <w:rPr>
          <w:rFonts w:ascii="Times New Roman" w:eastAsia="Calibri" w:hAnsi="Times New Roman" w:cs="Times New Roman"/>
          <w:lang w:val="lt-LT"/>
        </w:rPr>
        <w:t>as) galūnę (</w:t>
      </w:r>
      <w:r w:rsidR="00090D26" w:rsidRPr="00CD4BCC">
        <w:rPr>
          <w:rFonts w:ascii="Times New Roman" w:eastAsia="Calibri" w:hAnsi="Times New Roman" w:cs="Times New Roman"/>
          <w:lang w:val="lt-LT"/>
        </w:rPr>
        <w:noBreakHyphen/>
      </w:r>
      <w:r w:rsidRPr="00CD4BCC">
        <w:rPr>
          <w:rFonts w:ascii="Times New Roman" w:eastAsia="Calibri" w:hAnsi="Times New Roman" w:cs="Times New Roman"/>
          <w:lang w:val="lt-LT"/>
        </w:rPr>
        <w:t>es) reikia tinkamai gydyti (pvz., imobilizuoti). Jeigu atsirado tendinopatijos požymių, kortikosteroidų vartoti negalima.</w:t>
      </w:r>
    </w:p>
    <w:p w14:paraId="5368FA2A" w14:textId="77777777" w:rsidR="007154F4" w:rsidRPr="00CD4BCC" w:rsidRDefault="007154F4" w:rsidP="007154F4">
      <w:pPr>
        <w:spacing w:after="0" w:line="240" w:lineRule="auto"/>
        <w:rPr>
          <w:rFonts w:ascii="Times New Roman" w:eastAsia="Calibri" w:hAnsi="Times New Roman" w:cs="Times New Roman"/>
          <w:lang w:val="lt-LT"/>
        </w:rPr>
      </w:pPr>
    </w:p>
    <w:p w14:paraId="7D52016F" w14:textId="78375C99"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Aortos aneurizma ir atsisluoksniavimas</w:t>
      </w:r>
      <w:r w:rsidR="007A7546" w:rsidRPr="00CD4BCC">
        <w:rPr>
          <w:rFonts w:ascii="Times New Roman" w:eastAsia="Calibri" w:hAnsi="Times New Roman" w:cs="Times New Roman"/>
          <w:u w:val="single"/>
          <w:lang w:val="lt-LT"/>
        </w:rPr>
        <w:t xml:space="preserve"> ir širdies vožtuvo nesandarumas (nepakankamumas)</w:t>
      </w:r>
    </w:p>
    <w:p w14:paraId="4E0DF9E8" w14:textId="4554E712"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Atlikus epidemiologinius tyrimus, fluorochinolon</w:t>
      </w:r>
      <w:r w:rsidR="00763C1D" w:rsidRPr="00CD4BCC">
        <w:rPr>
          <w:rFonts w:ascii="Times New Roman" w:eastAsia="Calibri" w:hAnsi="Times New Roman" w:cs="Times New Roman"/>
          <w:lang w:val="lt-LT"/>
        </w:rPr>
        <w:t>ų</w:t>
      </w:r>
      <w:r w:rsidRPr="00CD4BCC">
        <w:rPr>
          <w:rFonts w:ascii="Times New Roman" w:eastAsia="Calibri" w:hAnsi="Times New Roman" w:cs="Times New Roman"/>
          <w:lang w:val="lt-LT"/>
        </w:rPr>
        <w:t xml:space="preserve"> vartojusi</w:t>
      </w:r>
      <w:r w:rsidR="00FB2C24" w:rsidRPr="00CD4BCC">
        <w:rPr>
          <w:rFonts w:ascii="Times New Roman" w:eastAsia="Calibri" w:hAnsi="Times New Roman" w:cs="Times New Roman"/>
          <w:lang w:val="lt-LT"/>
        </w:rPr>
        <w:t>ems</w:t>
      </w:r>
      <w:r w:rsidRPr="00CD4BCC">
        <w:rPr>
          <w:rFonts w:ascii="Times New Roman" w:eastAsia="Calibri" w:hAnsi="Times New Roman" w:cs="Times New Roman"/>
          <w:lang w:val="lt-LT"/>
        </w:rPr>
        <w:t xml:space="preserve"> pacient</w:t>
      </w:r>
      <w:r w:rsidR="00FB2C24" w:rsidRPr="00CD4BCC">
        <w:rPr>
          <w:rFonts w:ascii="Times New Roman" w:eastAsia="Calibri" w:hAnsi="Times New Roman" w:cs="Times New Roman"/>
          <w:lang w:val="lt-LT"/>
        </w:rPr>
        <w:t>ams</w:t>
      </w:r>
      <w:r w:rsidRPr="00CD4BCC">
        <w:rPr>
          <w:rFonts w:ascii="Times New Roman" w:eastAsia="Calibri" w:hAnsi="Times New Roman" w:cs="Times New Roman"/>
          <w:lang w:val="lt-LT"/>
        </w:rPr>
        <w:t xml:space="preserve"> nustatyta padidėjusi aortos aneurizmos ir atsisluoksniavimo</w:t>
      </w:r>
      <w:r w:rsidR="007D3E0E" w:rsidRPr="00CD4BCC">
        <w:rPr>
          <w:rFonts w:ascii="Times New Roman" w:eastAsia="Calibri" w:hAnsi="Times New Roman" w:cs="Times New Roman"/>
          <w:lang w:val="lt-LT"/>
        </w:rPr>
        <w:t xml:space="preserve"> </w:t>
      </w:r>
      <w:bookmarkStart w:id="8" w:name="_Hlk53503925"/>
      <w:r w:rsidR="00CF15FF" w:rsidRPr="00CD4BCC">
        <w:rPr>
          <w:rFonts w:ascii="Times New Roman" w:eastAsia="Calibri" w:hAnsi="Times New Roman" w:cs="Times New Roman"/>
          <w:lang w:val="lt-LT"/>
        </w:rPr>
        <w:t>(ypač senyviems pacientams) ir aortos bei dviburio vožtuvo nesandarumo</w:t>
      </w:r>
      <w:bookmarkEnd w:id="8"/>
      <w:r w:rsidRPr="00CD4BCC">
        <w:rPr>
          <w:rFonts w:ascii="Times New Roman" w:eastAsia="Calibri" w:hAnsi="Times New Roman" w:cs="Times New Roman"/>
          <w:lang w:val="lt-LT"/>
        </w:rPr>
        <w:t xml:space="preserve"> rizika.</w:t>
      </w:r>
      <w:bookmarkStart w:id="9" w:name="_Hlk53503958"/>
      <w:r w:rsidR="00CF15FF" w:rsidRPr="00CD4BCC">
        <w:rPr>
          <w:rFonts w:ascii="Times New Roman" w:eastAsia="Calibri" w:hAnsi="Times New Roman" w:cs="Times New Roman"/>
          <w:lang w:val="lt-LT"/>
        </w:rPr>
        <w:t xml:space="preserve"> 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bookmarkEnd w:id="9"/>
    </w:p>
    <w:p w14:paraId="0939196B"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p>
    <w:p w14:paraId="3B7EF29D" w14:textId="74EC210D" w:rsidR="00CF15FF"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Todėl </w:t>
      </w:r>
      <w:bookmarkStart w:id="10" w:name="_Hlk53503994"/>
      <w:r w:rsidR="00CF15FF" w:rsidRPr="00DE37DF">
        <w:rPr>
          <w:rFonts w:ascii="Times New Roman" w:eastAsia="Calibri" w:hAnsi="Times New Roman" w:cs="Times New Roman"/>
          <w:lang w:val="lt-LT"/>
        </w:rPr>
        <w:t xml:space="preserve">fluorochinolonų galima vartoti tik atidžiai įvertinus naudos ir rizikos santykį ir apsvarsčius kitokio gydymo galimybes </w:t>
      </w:r>
      <w:bookmarkEnd w:id="10"/>
      <w:r w:rsidRPr="00CD4BCC">
        <w:rPr>
          <w:rFonts w:ascii="Times New Roman" w:eastAsia="Calibri" w:hAnsi="Times New Roman" w:cs="Times New Roman"/>
          <w:lang w:val="lt-LT"/>
        </w:rPr>
        <w:t>pacient</w:t>
      </w:r>
      <w:r w:rsidR="00CF15FF" w:rsidRPr="00CD4BCC">
        <w:rPr>
          <w:rFonts w:ascii="Times New Roman" w:eastAsia="Calibri" w:hAnsi="Times New Roman" w:cs="Times New Roman"/>
          <w:lang w:val="lt-LT"/>
        </w:rPr>
        <w:t>am</w:t>
      </w:r>
      <w:r w:rsidRPr="00CD4BCC">
        <w:rPr>
          <w:rFonts w:ascii="Times New Roman" w:eastAsia="Calibri" w:hAnsi="Times New Roman" w:cs="Times New Roman"/>
          <w:lang w:val="lt-LT"/>
        </w:rPr>
        <w:t xml:space="preserve">s, kurių </w:t>
      </w:r>
      <w:bookmarkStart w:id="11" w:name="_Hlk53504082"/>
      <w:r w:rsidR="00CF15FF" w:rsidRPr="00CD4BCC">
        <w:rPr>
          <w:rFonts w:ascii="Times New Roman" w:eastAsia="Calibri" w:hAnsi="Times New Roman" w:cs="Times New Roman"/>
          <w:lang w:val="lt-LT"/>
        </w:rPr>
        <w:t xml:space="preserve">giminės </w:t>
      </w:r>
      <w:r w:rsidRPr="00CD4BCC">
        <w:rPr>
          <w:rFonts w:ascii="Times New Roman" w:eastAsia="Calibri" w:hAnsi="Times New Roman" w:cs="Times New Roman"/>
          <w:lang w:val="lt-LT"/>
        </w:rPr>
        <w:t>ligos istorijoje yra su aneurizma susijusi liga</w:t>
      </w:r>
      <w:r w:rsidR="00CF15FF" w:rsidRPr="00CD4BCC">
        <w:rPr>
          <w:rFonts w:ascii="Times New Roman" w:eastAsia="Calibri" w:hAnsi="Times New Roman" w:cs="Times New Roman"/>
          <w:lang w:val="lt-LT"/>
        </w:rPr>
        <w:t xml:space="preserve"> </w:t>
      </w:r>
      <w:r w:rsidR="00CF15FF" w:rsidRPr="00DE37DF">
        <w:rPr>
          <w:rFonts w:ascii="Times New Roman" w:eastAsia="Calibri" w:hAnsi="Times New Roman" w:cs="Times New Roman"/>
          <w:lang w:val="lt-LT"/>
        </w:rPr>
        <w:t>arba įgimta širdies vožtuvo yda</w:t>
      </w:r>
      <w:r w:rsidRPr="00CD4BCC">
        <w:rPr>
          <w:rFonts w:ascii="Times New Roman" w:eastAsia="Calibri" w:hAnsi="Times New Roman" w:cs="Times New Roman"/>
          <w:lang w:val="lt-LT"/>
        </w:rPr>
        <w:t xml:space="preserve">, </w:t>
      </w:r>
      <w:bookmarkEnd w:id="11"/>
      <w:r w:rsidRPr="00CD4BCC">
        <w:rPr>
          <w:rFonts w:ascii="Times New Roman" w:eastAsia="Calibri" w:hAnsi="Times New Roman" w:cs="Times New Roman"/>
          <w:lang w:val="lt-LT"/>
        </w:rPr>
        <w:t>arba pacientus, kuriems diagnozuota anksčiau susiformavusi aneurizma ir (arba) aortos atsisluoksniavimas</w:t>
      </w:r>
      <w:r w:rsidR="00CF15FF" w:rsidRPr="00CD4BCC">
        <w:rPr>
          <w:rFonts w:ascii="Times New Roman" w:eastAsia="Calibri" w:hAnsi="Times New Roman" w:cs="Times New Roman"/>
          <w:lang w:val="lt-LT"/>
        </w:rPr>
        <w:t xml:space="preserve"> </w:t>
      </w:r>
      <w:bookmarkStart w:id="12" w:name="_Hlk53504524"/>
      <w:r w:rsidR="00CF15FF" w:rsidRPr="00DE37DF">
        <w:rPr>
          <w:rFonts w:ascii="Times New Roman" w:eastAsia="Calibri" w:hAnsi="Times New Roman" w:cs="Times New Roman"/>
          <w:lang w:val="lt-LT"/>
        </w:rPr>
        <w:t>arba širdies vožtuvo yda</w:t>
      </w:r>
      <w:r w:rsidRPr="00CD4BCC">
        <w:rPr>
          <w:rFonts w:ascii="Times New Roman" w:eastAsia="Calibri" w:hAnsi="Times New Roman" w:cs="Times New Roman"/>
          <w:lang w:val="lt-LT"/>
        </w:rPr>
        <w:t xml:space="preserve">, </w:t>
      </w:r>
      <w:bookmarkEnd w:id="12"/>
      <w:r w:rsidRPr="00CD4BCC">
        <w:rPr>
          <w:rFonts w:ascii="Times New Roman" w:eastAsia="Calibri" w:hAnsi="Times New Roman" w:cs="Times New Roman"/>
          <w:lang w:val="lt-LT"/>
        </w:rPr>
        <w:t>taip pat esant kit</w:t>
      </w:r>
      <w:r w:rsidR="00CF15FF" w:rsidRPr="00CD4BCC">
        <w:rPr>
          <w:rFonts w:ascii="Times New Roman" w:eastAsia="Calibri" w:hAnsi="Times New Roman" w:cs="Times New Roman"/>
          <w:lang w:val="lt-LT"/>
        </w:rPr>
        <w:t>ų</w:t>
      </w:r>
      <w:r w:rsidRPr="00CD4BCC">
        <w:rPr>
          <w:rFonts w:ascii="Times New Roman" w:eastAsia="Calibri" w:hAnsi="Times New Roman" w:cs="Times New Roman"/>
          <w:lang w:val="lt-LT"/>
        </w:rPr>
        <w:t xml:space="preserve"> rizikos veiksni</w:t>
      </w:r>
      <w:r w:rsidR="00CF15FF" w:rsidRPr="00CD4BCC">
        <w:rPr>
          <w:rFonts w:ascii="Times New Roman" w:eastAsia="Calibri" w:hAnsi="Times New Roman" w:cs="Times New Roman"/>
          <w:lang w:val="lt-LT"/>
        </w:rPr>
        <w:t>ų</w:t>
      </w:r>
      <w:r w:rsidRPr="00CD4BCC">
        <w:rPr>
          <w:rFonts w:ascii="Times New Roman" w:eastAsia="Calibri" w:hAnsi="Times New Roman" w:cs="Times New Roman"/>
          <w:lang w:val="lt-LT"/>
        </w:rPr>
        <w:t xml:space="preserve"> arba </w:t>
      </w:r>
      <w:r w:rsidR="00CF15FF" w:rsidRPr="00CD4BCC">
        <w:rPr>
          <w:rFonts w:ascii="Times New Roman" w:eastAsia="Calibri" w:hAnsi="Times New Roman" w:cs="Times New Roman"/>
          <w:lang w:val="lt-LT"/>
        </w:rPr>
        <w:t>būklių</w:t>
      </w:r>
      <w:r w:rsidRPr="00CD4BCC">
        <w:rPr>
          <w:rFonts w:ascii="Times New Roman" w:eastAsia="Calibri" w:hAnsi="Times New Roman" w:cs="Times New Roman"/>
          <w:lang w:val="lt-LT"/>
        </w:rPr>
        <w:t xml:space="preserve">, dėl kurių </w:t>
      </w:r>
      <w:r w:rsidR="00CF15FF" w:rsidRPr="00CD4BCC">
        <w:rPr>
          <w:rFonts w:ascii="Times New Roman" w:eastAsia="Calibri" w:hAnsi="Times New Roman" w:cs="Times New Roman"/>
          <w:lang w:val="lt-LT"/>
        </w:rPr>
        <w:t>gali pasireikšti:</w:t>
      </w:r>
    </w:p>
    <w:p w14:paraId="2E666D65" w14:textId="6CC36F22" w:rsidR="004E39CF" w:rsidRPr="004B4973" w:rsidRDefault="00CF15FF" w:rsidP="004B4973">
      <w:pPr>
        <w:pStyle w:val="Sraopastraipa"/>
        <w:numPr>
          <w:ilvl w:val="0"/>
          <w:numId w:val="27"/>
        </w:numPr>
        <w:tabs>
          <w:tab w:val="left" w:pos="0"/>
        </w:tabs>
        <w:spacing w:after="0" w:line="240" w:lineRule="auto"/>
        <w:ind w:left="540" w:hanging="540"/>
        <w:rPr>
          <w:rFonts w:ascii="Times New Roman" w:hAnsi="Times New Roman"/>
          <w:lang w:val="lt-LT"/>
        </w:rPr>
      </w:pPr>
      <w:r w:rsidRPr="004B4973">
        <w:rPr>
          <w:rFonts w:ascii="Times New Roman" w:hAnsi="Times New Roman"/>
          <w:lang w:val="lt-LT"/>
        </w:rPr>
        <w:t xml:space="preserve">ir </w:t>
      </w:r>
      <w:r w:rsidR="007154F4" w:rsidRPr="004B4973">
        <w:rPr>
          <w:rFonts w:ascii="Times New Roman" w:hAnsi="Times New Roman"/>
          <w:lang w:val="lt-LT"/>
        </w:rPr>
        <w:t>aortos aneurizm</w:t>
      </w:r>
      <w:r w:rsidRPr="004B4973">
        <w:rPr>
          <w:rFonts w:ascii="Times New Roman" w:hAnsi="Times New Roman"/>
          <w:lang w:val="lt-LT"/>
        </w:rPr>
        <w:t>a arba</w:t>
      </w:r>
      <w:r w:rsidR="007154F4" w:rsidRPr="004B4973">
        <w:rPr>
          <w:rFonts w:ascii="Times New Roman" w:hAnsi="Times New Roman"/>
          <w:lang w:val="lt-LT"/>
        </w:rPr>
        <w:t xml:space="preserve"> atsisluoksniavim</w:t>
      </w:r>
      <w:r w:rsidR="004E39CF" w:rsidRPr="004B4973">
        <w:rPr>
          <w:rFonts w:ascii="Times New Roman" w:hAnsi="Times New Roman"/>
          <w:lang w:val="lt-LT"/>
        </w:rPr>
        <w:t>as</w:t>
      </w:r>
      <w:bookmarkStart w:id="13" w:name="_Hlk53504673"/>
      <w:r w:rsidR="004E39CF" w:rsidRPr="004B4973">
        <w:rPr>
          <w:rFonts w:ascii="Times New Roman" w:hAnsi="Times New Roman"/>
          <w:lang w:val="lt-LT"/>
        </w:rPr>
        <w:t>,</w:t>
      </w:r>
      <w:r w:rsidR="007154F4" w:rsidRPr="004B4973">
        <w:rPr>
          <w:rFonts w:ascii="Times New Roman" w:hAnsi="Times New Roman"/>
          <w:lang w:val="lt-LT"/>
        </w:rPr>
        <w:t xml:space="preserve"> </w:t>
      </w:r>
      <w:r w:rsidR="004E39CF" w:rsidRPr="004B4973">
        <w:rPr>
          <w:rFonts w:ascii="Times New Roman" w:hAnsi="Times New Roman"/>
          <w:lang w:val="lt-LT"/>
        </w:rPr>
        <w:t>ir širdies vožtuvo nesandarumas (nepakankamumas)</w:t>
      </w:r>
      <w:r w:rsidR="004E39CF" w:rsidRPr="004B4973" w:rsidDel="004E39CF">
        <w:rPr>
          <w:rFonts w:ascii="Times New Roman" w:hAnsi="Times New Roman"/>
          <w:lang w:val="lt-LT"/>
        </w:rPr>
        <w:t xml:space="preserve"> </w:t>
      </w:r>
      <w:bookmarkEnd w:id="13"/>
      <w:r w:rsidR="007154F4" w:rsidRPr="004B4973">
        <w:rPr>
          <w:rFonts w:ascii="Times New Roman" w:hAnsi="Times New Roman"/>
          <w:lang w:val="lt-LT"/>
        </w:rPr>
        <w:t xml:space="preserve">(pvz., </w:t>
      </w:r>
      <w:bookmarkStart w:id="14" w:name="_Hlk53504698"/>
      <w:r w:rsidR="004E39CF" w:rsidRPr="004B4973">
        <w:rPr>
          <w:rFonts w:ascii="Times New Roman" w:hAnsi="Times New Roman"/>
          <w:lang w:val="lt-LT"/>
        </w:rPr>
        <w:t xml:space="preserve">esant jungiamojo audinio sutrikimui, pvz., </w:t>
      </w:r>
      <w:bookmarkEnd w:id="14"/>
      <w:r w:rsidR="007154F4" w:rsidRPr="004B4973">
        <w:rPr>
          <w:rFonts w:ascii="Times New Roman" w:hAnsi="Times New Roman"/>
          <w:lang w:val="lt-LT"/>
        </w:rPr>
        <w:t>Marfano sindromui</w:t>
      </w:r>
      <w:r w:rsidR="004E39CF" w:rsidRPr="004B4973">
        <w:rPr>
          <w:rFonts w:ascii="Times New Roman" w:hAnsi="Times New Roman"/>
          <w:lang w:val="lt-LT"/>
        </w:rPr>
        <w:t xml:space="preserve"> arba</w:t>
      </w:r>
      <w:r w:rsidR="007154F4" w:rsidRPr="004B4973">
        <w:rPr>
          <w:rFonts w:ascii="Times New Roman" w:hAnsi="Times New Roman"/>
          <w:lang w:val="lt-LT"/>
        </w:rPr>
        <w:t xml:space="preserve"> Elerso</w:t>
      </w:r>
      <w:r w:rsidR="00DB5F3C" w:rsidRPr="00CD4BCC">
        <w:rPr>
          <w:rFonts w:ascii="Times New Roman" w:hAnsi="Times New Roman"/>
          <w:lang w:val="lt-LT"/>
        </w:rPr>
        <w:noBreakHyphen/>
      </w:r>
      <w:r w:rsidR="007154F4" w:rsidRPr="004B4973">
        <w:rPr>
          <w:rFonts w:ascii="Times New Roman" w:hAnsi="Times New Roman"/>
          <w:lang w:val="lt-LT"/>
        </w:rPr>
        <w:t xml:space="preserve">Danloso </w:t>
      </w:r>
      <w:r w:rsidR="004E39CF" w:rsidRPr="004B4973">
        <w:rPr>
          <w:rFonts w:ascii="Times New Roman" w:hAnsi="Times New Roman"/>
          <w:lang w:val="lt-LT"/>
        </w:rPr>
        <w:t>(</w:t>
      </w:r>
      <w:r w:rsidR="007154F4" w:rsidRPr="004B4973">
        <w:rPr>
          <w:rFonts w:ascii="Times New Roman" w:hAnsi="Times New Roman"/>
          <w:i/>
          <w:lang w:val="lt-LT"/>
        </w:rPr>
        <w:t>Ehlers</w:t>
      </w:r>
      <w:r w:rsidR="00DB5F3C" w:rsidRPr="00CD4BCC">
        <w:rPr>
          <w:rFonts w:ascii="Times New Roman" w:hAnsi="Times New Roman"/>
          <w:i/>
          <w:lang w:val="lt-LT"/>
        </w:rPr>
        <w:noBreakHyphen/>
      </w:r>
      <w:r w:rsidR="007154F4" w:rsidRPr="004B4973">
        <w:rPr>
          <w:rFonts w:ascii="Times New Roman" w:hAnsi="Times New Roman"/>
          <w:i/>
          <w:lang w:val="lt-LT"/>
        </w:rPr>
        <w:t>Danlos</w:t>
      </w:r>
      <w:r w:rsidR="004E39CF" w:rsidRPr="004B4973">
        <w:rPr>
          <w:rFonts w:ascii="Times New Roman" w:hAnsi="Times New Roman"/>
          <w:lang w:val="lt-LT"/>
        </w:rPr>
        <w:t>)</w:t>
      </w:r>
      <w:r w:rsidR="007154F4" w:rsidRPr="004B4973">
        <w:rPr>
          <w:rFonts w:ascii="Times New Roman" w:hAnsi="Times New Roman"/>
          <w:lang w:val="lt-LT"/>
        </w:rPr>
        <w:t xml:space="preserve"> sindromui, </w:t>
      </w:r>
      <w:bookmarkStart w:id="15" w:name="_Hlk53504853"/>
      <w:r w:rsidR="004E39CF" w:rsidRPr="004B4973">
        <w:rPr>
          <w:rFonts w:ascii="Times New Roman" w:hAnsi="Times New Roman"/>
          <w:lang w:val="lt-LT"/>
        </w:rPr>
        <w:t>Ternerio (</w:t>
      </w:r>
      <w:r w:rsidR="004E39CF" w:rsidRPr="004B4973">
        <w:rPr>
          <w:rFonts w:ascii="Times New Roman" w:hAnsi="Times New Roman"/>
          <w:i/>
          <w:iCs/>
          <w:lang w:val="lt-LT"/>
        </w:rPr>
        <w:t>Turner</w:t>
      </w:r>
      <w:r w:rsidR="004E39CF" w:rsidRPr="004B4973">
        <w:rPr>
          <w:rFonts w:ascii="Times New Roman" w:hAnsi="Times New Roman"/>
          <w:lang w:val="lt-LT"/>
        </w:rPr>
        <w:t xml:space="preserve">) sindromui, </w:t>
      </w:r>
      <w:bookmarkEnd w:id="15"/>
      <w:r w:rsidR="007154F4" w:rsidRPr="004B4973">
        <w:rPr>
          <w:rFonts w:ascii="Times New Roman" w:hAnsi="Times New Roman"/>
          <w:lang w:val="lt-LT"/>
        </w:rPr>
        <w:t xml:space="preserve">Bechčeto </w:t>
      </w:r>
      <w:r w:rsidR="004E39CF" w:rsidRPr="004B4973">
        <w:rPr>
          <w:rFonts w:ascii="Times New Roman" w:hAnsi="Times New Roman"/>
          <w:lang w:val="lt-LT"/>
        </w:rPr>
        <w:t>(</w:t>
      </w:r>
      <w:r w:rsidR="007154F4" w:rsidRPr="004B4973">
        <w:rPr>
          <w:rFonts w:ascii="Times New Roman" w:hAnsi="Times New Roman"/>
          <w:i/>
          <w:lang w:val="lt-LT"/>
        </w:rPr>
        <w:t>Behcet</w:t>
      </w:r>
      <w:r w:rsidR="004E39CF" w:rsidRPr="004B4973">
        <w:rPr>
          <w:rFonts w:ascii="Times New Roman" w:hAnsi="Times New Roman"/>
          <w:lang w:val="lt-LT"/>
        </w:rPr>
        <w:t>)</w:t>
      </w:r>
      <w:r w:rsidR="007154F4" w:rsidRPr="004B4973">
        <w:rPr>
          <w:rFonts w:ascii="Times New Roman" w:hAnsi="Times New Roman"/>
          <w:lang w:val="lt-LT"/>
        </w:rPr>
        <w:t xml:space="preserve"> ligai, hipertenzijai, </w:t>
      </w:r>
      <w:bookmarkStart w:id="16" w:name="_Hlk62481421"/>
      <w:bookmarkStart w:id="17" w:name="_Hlk53504875"/>
      <w:r w:rsidR="004E39CF" w:rsidRPr="004B4973">
        <w:rPr>
          <w:rFonts w:ascii="Times New Roman" w:hAnsi="Times New Roman"/>
          <w:lang w:val="lt-LT"/>
        </w:rPr>
        <w:t>reumatoidiniam artritui, arba</w:t>
      </w:r>
      <w:bookmarkEnd w:id="16"/>
      <w:bookmarkEnd w:id="17"/>
    </w:p>
    <w:p w14:paraId="7AD1FD00" w14:textId="53F07FB7" w:rsidR="004E39CF" w:rsidRPr="004B4973" w:rsidRDefault="004E39CF" w:rsidP="004B4973">
      <w:pPr>
        <w:pStyle w:val="Sraopastraipa"/>
        <w:numPr>
          <w:ilvl w:val="0"/>
          <w:numId w:val="27"/>
        </w:numPr>
        <w:tabs>
          <w:tab w:val="left" w:pos="0"/>
        </w:tabs>
        <w:spacing w:after="0" w:line="240" w:lineRule="auto"/>
        <w:ind w:left="540" w:hanging="540"/>
        <w:rPr>
          <w:rFonts w:ascii="Times New Roman" w:hAnsi="Times New Roman"/>
          <w:lang w:val="lt-LT"/>
        </w:rPr>
      </w:pPr>
      <w:bookmarkStart w:id="18" w:name="_Hlk62481449"/>
      <w:bookmarkStart w:id="19" w:name="_Hlk53504973"/>
      <w:r w:rsidRPr="004B4973">
        <w:rPr>
          <w:rFonts w:ascii="Times New Roman" w:hAnsi="Times New Roman"/>
          <w:lang w:val="lt-LT"/>
        </w:rPr>
        <w:t>aortos aneurizma ir atsisluoksniavimas (pvz., esant kraujagyslių sutrikimams, pvz.,</w:t>
      </w:r>
      <w:bookmarkEnd w:id="18"/>
      <w:r w:rsidRPr="004B4973">
        <w:rPr>
          <w:rFonts w:ascii="Times New Roman" w:hAnsi="Times New Roman"/>
          <w:lang w:val="lt-LT"/>
        </w:rPr>
        <w:t xml:space="preserve"> Takajasu (</w:t>
      </w:r>
      <w:r w:rsidRPr="004B4973">
        <w:rPr>
          <w:rFonts w:ascii="Times New Roman" w:hAnsi="Times New Roman"/>
          <w:i/>
          <w:iCs/>
          <w:lang w:val="lt-LT"/>
        </w:rPr>
        <w:t>Takayasu</w:t>
      </w:r>
      <w:r w:rsidRPr="004B4973">
        <w:rPr>
          <w:rFonts w:ascii="Times New Roman" w:hAnsi="Times New Roman"/>
          <w:lang w:val="lt-LT"/>
        </w:rPr>
        <w:t xml:space="preserve">) arteritui arba gigantinių ląstelių arteritui, arba nustačius aterosklerozę </w:t>
      </w:r>
      <w:bookmarkStart w:id="20" w:name="_Hlk62481518"/>
      <w:r w:rsidRPr="004B4973">
        <w:rPr>
          <w:rFonts w:ascii="Times New Roman" w:hAnsi="Times New Roman"/>
          <w:lang w:val="lt-LT"/>
        </w:rPr>
        <w:t>arba Sjogreno (</w:t>
      </w:r>
      <w:r w:rsidRPr="004B4973">
        <w:rPr>
          <w:rFonts w:ascii="Times New Roman" w:hAnsi="Times New Roman"/>
          <w:i/>
          <w:iCs/>
          <w:lang w:val="lt-LT"/>
        </w:rPr>
        <w:t>Sjögren</w:t>
      </w:r>
      <w:r w:rsidRPr="004B4973">
        <w:rPr>
          <w:rFonts w:ascii="Times New Roman" w:hAnsi="Times New Roman"/>
          <w:lang w:val="lt-LT"/>
        </w:rPr>
        <w:t>) sindromą), arba</w:t>
      </w:r>
    </w:p>
    <w:p w14:paraId="4C6061D4" w14:textId="0DB7D8F1" w:rsidR="004E39CF" w:rsidRPr="004B4973" w:rsidRDefault="004E39CF" w:rsidP="004B4973">
      <w:pPr>
        <w:pStyle w:val="Sraopastraipa"/>
        <w:numPr>
          <w:ilvl w:val="0"/>
          <w:numId w:val="27"/>
        </w:numPr>
        <w:tabs>
          <w:tab w:val="left" w:pos="0"/>
        </w:tabs>
        <w:spacing w:after="0" w:line="240" w:lineRule="auto"/>
        <w:ind w:left="540" w:hanging="540"/>
        <w:rPr>
          <w:rFonts w:ascii="Times New Roman" w:hAnsi="Times New Roman"/>
          <w:lang w:val="lt-LT"/>
        </w:rPr>
      </w:pPr>
      <w:bookmarkStart w:id="21" w:name="_Hlk62481570"/>
      <w:bookmarkEnd w:id="20"/>
      <w:r w:rsidRPr="004B4973">
        <w:rPr>
          <w:rFonts w:ascii="Times New Roman" w:hAnsi="Times New Roman"/>
          <w:lang w:val="lt-LT"/>
        </w:rPr>
        <w:t>širdies vožtuvo nesandarumas (nepakankamumas) (pvz., sergant infekciniu endokarditu).</w:t>
      </w:r>
    </w:p>
    <w:p w14:paraId="610A408F" w14:textId="5D314624" w:rsidR="004E39CF" w:rsidRPr="00CD4BCC" w:rsidRDefault="004E39CF" w:rsidP="007154F4">
      <w:pPr>
        <w:tabs>
          <w:tab w:val="left" w:pos="0"/>
        </w:tabs>
        <w:spacing w:after="0" w:line="240" w:lineRule="auto"/>
        <w:rPr>
          <w:rFonts w:ascii="Times New Roman" w:eastAsia="Calibri" w:hAnsi="Times New Roman" w:cs="Times New Roman"/>
          <w:lang w:val="lt-LT"/>
        </w:rPr>
      </w:pPr>
      <w:bookmarkStart w:id="22" w:name="_Hlk62482336"/>
      <w:bookmarkEnd w:id="19"/>
      <w:bookmarkEnd w:id="21"/>
    </w:p>
    <w:p w14:paraId="465CCA5D" w14:textId="503571EF" w:rsidR="004E39CF" w:rsidRPr="00CD4BCC" w:rsidRDefault="004E39CF" w:rsidP="007154F4">
      <w:pPr>
        <w:tabs>
          <w:tab w:val="left" w:pos="0"/>
        </w:tabs>
        <w:spacing w:after="0" w:line="240" w:lineRule="auto"/>
        <w:rPr>
          <w:rFonts w:ascii="Times New Roman" w:eastAsia="Calibri" w:hAnsi="Times New Roman" w:cs="Times New Roman"/>
          <w:lang w:val="lt-LT"/>
        </w:rPr>
      </w:pPr>
      <w:bookmarkStart w:id="23" w:name="_Hlk53505018"/>
      <w:r w:rsidRPr="00CD4BCC">
        <w:rPr>
          <w:rFonts w:ascii="Times New Roman" w:eastAsia="Calibri" w:hAnsi="Times New Roman" w:cs="Times New Roman"/>
          <w:lang w:val="lt-LT"/>
        </w:rPr>
        <w:t>Aortos aneurizmos ir atsisluoksniavimo bei jų plyšimo rizika taip pat gali būti padidėjusi pacientams, kurie tuo pat metu gydomi sisteminio poveikio kortikosteroidais.</w:t>
      </w:r>
    </w:p>
    <w:bookmarkEnd w:id="22"/>
    <w:bookmarkEnd w:id="23"/>
    <w:p w14:paraId="3AD0D8E6" w14:textId="77777777" w:rsidR="004E39CF" w:rsidRPr="00CD4BCC" w:rsidRDefault="004E39CF" w:rsidP="007154F4">
      <w:pPr>
        <w:tabs>
          <w:tab w:val="left" w:pos="0"/>
        </w:tabs>
        <w:spacing w:after="0" w:line="240" w:lineRule="auto"/>
        <w:rPr>
          <w:rFonts w:ascii="Times New Roman" w:eastAsia="Calibri" w:hAnsi="Times New Roman" w:cs="Times New Roman"/>
          <w:lang w:val="lt-LT"/>
        </w:rPr>
      </w:pPr>
    </w:p>
    <w:p w14:paraId="66D22450" w14:textId="55E1AEB9"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Pacientams reik</w:t>
      </w:r>
      <w:r w:rsidR="000634F8" w:rsidRPr="00CD4BCC">
        <w:rPr>
          <w:rFonts w:ascii="Times New Roman" w:eastAsia="Calibri" w:hAnsi="Times New Roman" w:cs="Times New Roman"/>
          <w:lang w:val="lt-LT"/>
        </w:rPr>
        <w:t>ia</w:t>
      </w:r>
      <w:r w:rsidRPr="00CD4BCC">
        <w:rPr>
          <w:rFonts w:ascii="Times New Roman" w:eastAsia="Calibri" w:hAnsi="Times New Roman" w:cs="Times New Roman"/>
          <w:lang w:val="lt-LT"/>
        </w:rPr>
        <w:t xml:space="preserve"> patarti, </w:t>
      </w:r>
      <w:r w:rsidR="000634F8" w:rsidRPr="00CD4BCC">
        <w:rPr>
          <w:rFonts w:ascii="Times New Roman" w:eastAsia="Calibri" w:hAnsi="Times New Roman" w:cs="Times New Roman"/>
          <w:lang w:val="lt-LT"/>
        </w:rPr>
        <w:t xml:space="preserve">kad </w:t>
      </w:r>
      <w:r w:rsidRPr="00CD4BCC">
        <w:rPr>
          <w:rFonts w:ascii="Times New Roman" w:eastAsia="Calibri" w:hAnsi="Times New Roman" w:cs="Times New Roman"/>
          <w:lang w:val="lt-LT"/>
        </w:rPr>
        <w:t>pasireiškus ūminiam pilvo, krūtinės arba nugaros skausmui, nedelsiant kreipt</w:t>
      </w:r>
      <w:r w:rsidR="000634F8" w:rsidRPr="00CD4BCC">
        <w:rPr>
          <w:rFonts w:ascii="Times New Roman" w:eastAsia="Calibri" w:hAnsi="Times New Roman" w:cs="Times New Roman"/>
          <w:lang w:val="lt-LT"/>
        </w:rPr>
        <w:t>ųsi</w:t>
      </w:r>
      <w:r w:rsidRPr="00CD4BCC">
        <w:rPr>
          <w:rFonts w:ascii="Times New Roman" w:eastAsia="Calibri" w:hAnsi="Times New Roman" w:cs="Times New Roman"/>
          <w:lang w:val="lt-LT"/>
        </w:rPr>
        <w:t xml:space="preserve"> skubios pagalbos</w:t>
      </w:r>
      <w:r w:rsidR="000634F8" w:rsidRPr="00CD4BCC">
        <w:rPr>
          <w:rFonts w:ascii="Times New Roman" w:eastAsia="Calibri" w:hAnsi="Times New Roman" w:cs="Times New Roman"/>
          <w:lang w:val="lt-LT"/>
        </w:rPr>
        <w:t xml:space="preserve"> </w:t>
      </w:r>
      <w:bookmarkStart w:id="24" w:name="_Hlk62482392"/>
      <w:bookmarkStart w:id="25" w:name="_Hlk62479148"/>
      <w:r w:rsidR="000634F8" w:rsidRPr="00CD4BCC">
        <w:rPr>
          <w:rFonts w:ascii="Times New Roman" w:eastAsia="Calibri" w:hAnsi="Times New Roman" w:cs="Times New Roman"/>
          <w:lang w:val="lt-LT"/>
        </w:rPr>
        <w:t>skyriaus gydytojo konsultacijos.</w:t>
      </w:r>
      <w:bookmarkEnd w:id="24"/>
    </w:p>
    <w:p w14:paraId="597DAA20" w14:textId="77777777" w:rsidR="00BC6D10" w:rsidRPr="00CD4BCC" w:rsidRDefault="00BC6D10" w:rsidP="00BC6D10">
      <w:pPr>
        <w:tabs>
          <w:tab w:val="left" w:pos="0"/>
        </w:tabs>
        <w:spacing w:after="0" w:line="240" w:lineRule="auto"/>
        <w:rPr>
          <w:rFonts w:ascii="Times New Roman" w:eastAsia="Calibri" w:hAnsi="Times New Roman" w:cs="Times New Roman"/>
          <w:lang w:val="lt-LT"/>
        </w:rPr>
      </w:pPr>
      <w:bookmarkStart w:id="26" w:name="_Hlk53505032"/>
      <w:bookmarkEnd w:id="25"/>
      <w:r w:rsidRPr="00CD4BCC">
        <w:rPr>
          <w:rFonts w:ascii="Times New Roman" w:eastAsia="Calibri" w:hAnsi="Times New Roman" w:cs="Times New Roman"/>
          <w:lang w:val="lt-LT"/>
        </w:rPr>
        <w:t>Pacientams reikia patarti, kad pasireiškus ūminei dispnėjai, prasidėjus širdies palpitacijoms arba pilvo arba apatinių galūnių srityje išsivysčius edemai, jie turi nedelsdami kreiptis medicinos pagalbos.</w:t>
      </w:r>
    </w:p>
    <w:bookmarkEnd w:id="26"/>
    <w:p w14:paraId="26C7EEE0" w14:textId="77777777" w:rsidR="007154F4" w:rsidRPr="00CD4BCC" w:rsidRDefault="007154F4" w:rsidP="007154F4">
      <w:pPr>
        <w:spacing w:after="0" w:line="240" w:lineRule="auto"/>
        <w:rPr>
          <w:rFonts w:ascii="Times New Roman" w:eastAsia="Calibri" w:hAnsi="Times New Roman" w:cs="Times New Roman"/>
          <w:lang w:val="lt-LT"/>
        </w:rPr>
      </w:pPr>
    </w:p>
    <w:p w14:paraId="5F23CABC"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Pacientai, kurių sutrikusi inkstų funkcija</w:t>
      </w:r>
    </w:p>
    <w:p w14:paraId="7B257372"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Senyviems žmonėms, kurių inkstų funkcija sutrikusi ir kurie negali gerti pakankamai skysčių, moksifloksacino reikia vartoti atsargiai, nes dėl dehidracijos gali didėti inkstų nepakankamumo rizika.</w:t>
      </w:r>
    </w:p>
    <w:p w14:paraId="66CAE4DB" w14:textId="77777777" w:rsidR="007154F4" w:rsidRPr="00CD4BCC" w:rsidRDefault="007154F4" w:rsidP="007154F4">
      <w:pPr>
        <w:spacing w:after="0" w:line="240" w:lineRule="auto"/>
        <w:rPr>
          <w:rFonts w:ascii="Times New Roman" w:eastAsia="Calibri" w:hAnsi="Times New Roman" w:cs="Times New Roman"/>
          <w:u w:val="single"/>
          <w:lang w:val="lt-LT"/>
        </w:rPr>
      </w:pPr>
    </w:p>
    <w:p w14:paraId="10BA9CEC"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Regėjimo sutrikimai</w:t>
      </w:r>
    </w:p>
    <w:p w14:paraId="6222CAC5"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sutrinka regėjimas ar atsiranda kitoks poveikis akims, būtina nedelsiant kreiptis į akių gydytoją (žr. 4.7 ir 4.8 skyrius).</w:t>
      </w:r>
    </w:p>
    <w:p w14:paraId="6BC9DAE1"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p>
    <w:p w14:paraId="39DED87C" w14:textId="77777777" w:rsidR="007154F4" w:rsidRPr="00CD4BCC" w:rsidRDefault="007154F4" w:rsidP="00261E08">
      <w:pPr>
        <w:keepNext/>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lastRenderedPageBreak/>
        <w:t>Disglikemija</w:t>
      </w:r>
    </w:p>
    <w:p w14:paraId="3523D282" w14:textId="77777777" w:rsidR="007154F4" w:rsidRPr="00CD4BCC" w:rsidRDefault="007154F4" w:rsidP="00261E08">
      <w:pPr>
        <w:keepNext/>
        <w:spacing w:after="0" w:line="240" w:lineRule="auto"/>
        <w:ind w:right="-90"/>
        <w:rPr>
          <w:rFonts w:ascii="Times New Roman" w:eastAsia="Calibri" w:hAnsi="Times New Roman" w:cs="Times New Roman"/>
          <w:lang w:val="lt-LT"/>
        </w:rPr>
      </w:pPr>
      <w:r w:rsidRPr="00CD4BCC">
        <w:rPr>
          <w:rFonts w:ascii="Times New Roman" w:eastAsia="Calibri" w:hAnsi="Times New Roman" w:cs="Times New Roman"/>
          <w:lang w:val="lt-LT"/>
        </w:rPr>
        <w:t xml:space="preserve">Kaip ir vartojant visų kitų fluorochinolonų, moksifloksacino vartojimo metu, buvo gauta pranešimų apie sutrikusią gliukozės koncentraciją kraujyje, įskaitant hipoglikemijos ir hiperglikemijos atvejus (žr. 4.8 skyrių). Disglikemija dažniausiai pasireiškė senyviems cukriniu diabetu sergantiems ir moksifloksacinu kartu su geriamaisiais gliukozės kiekį kraujyje mažinančiais vaistais nuo cukrinio diabeto (pvz., sulfonilšlapalu) arba insulinu, gydomiems pacientams. </w:t>
      </w:r>
      <w:r w:rsidRPr="00CD4BCC">
        <w:rPr>
          <w:rFonts w:ascii="Times New Roman" w:hAnsi="Times New Roman" w:cs="Times New Roman"/>
          <w:lang w:val="lt-LT"/>
        </w:rPr>
        <w:t xml:space="preserve">Buvo pranešta apie hipoglikeminės komos atvejus. </w:t>
      </w:r>
      <w:r w:rsidRPr="00CD4BCC">
        <w:rPr>
          <w:rFonts w:ascii="Times New Roman" w:eastAsia="Calibri" w:hAnsi="Times New Roman" w:cs="Times New Roman"/>
          <w:lang w:val="lt-LT"/>
        </w:rPr>
        <w:t>Diabetu sergantiems pacientams rekomenduojama atidžiai stebėti gliukozės kiekį kraujyje.</w:t>
      </w:r>
    </w:p>
    <w:p w14:paraId="3A4F8750"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p>
    <w:p w14:paraId="1806E9D9"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Padidėjusio jautrumo šviesai reakcijų prevencija</w:t>
      </w:r>
    </w:p>
    <w:p w14:paraId="5C45DEE1" w14:textId="63C24A1D"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Nustatyta, kad chinolonai gali sukelti padidėjusio jautrumo šviesai reakciją, tačiau tyrimais įrodyta, kad gydant moksifloksacinu, jautrumo šviesai padidėjimo rizika yra mažesnė. Nepaisant to, moksifloksacino vartojantiems pacientams reikia patarti gydymo metu vengti ultravioletinių spindulių, stiprios saulės šviesos ar (ir) ilgo buvimo saulėje</w:t>
      </w:r>
      <w:r w:rsidR="00E94F80">
        <w:rPr>
          <w:rFonts w:ascii="Times New Roman" w:eastAsia="Calibri" w:hAnsi="Times New Roman" w:cs="Times New Roman"/>
          <w:lang w:val="lt-LT"/>
        </w:rPr>
        <w:t xml:space="preserve"> (žr. 4.8 skyrių)</w:t>
      </w:r>
      <w:r w:rsidRPr="00CD4BCC">
        <w:rPr>
          <w:rFonts w:ascii="Times New Roman" w:eastAsia="Calibri" w:hAnsi="Times New Roman" w:cs="Times New Roman"/>
          <w:lang w:val="lt-LT"/>
        </w:rPr>
        <w:t>.</w:t>
      </w:r>
    </w:p>
    <w:p w14:paraId="7F844EA7"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p>
    <w:p w14:paraId="11CA529C"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Pacientai, kuriems yra gliukozės</w:t>
      </w:r>
      <w:r w:rsidRPr="00CD4BCC">
        <w:rPr>
          <w:rFonts w:ascii="Times New Roman" w:eastAsia="Calibri" w:hAnsi="Times New Roman" w:cs="Times New Roman"/>
          <w:u w:val="single"/>
          <w:lang w:val="lt-LT"/>
        </w:rPr>
        <w:noBreakHyphen/>
        <w:t>6</w:t>
      </w:r>
      <w:r w:rsidRPr="00CD4BCC">
        <w:rPr>
          <w:rFonts w:ascii="Times New Roman" w:eastAsia="Calibri" w:hAnsi="Times New Roman" w:cs="Times New Roman"/>
          <w:u w:val="single"/>
          <w:lang w:val="lt-LT"/>
        </w:rPr>
        <w:noBreakHyphen/>
        <w:t>fosfato dehidrogenazės trūkumas</w:t>
      </w:r>
    </w:p>
    <w:p w14:paraId="19CFDA8E" w14:textId="00519780" w:rsidR="007154F4" w:rsidRPr="00CD4BCC" w:rsidRDefault="007154F4" w:rsidP="00892DE8">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Pacientai, kuriems </w:t>
      </w:r>
      <w:r w:rsidR="00892DE8" w:rsidRPr="00CD4BCC">
        <w:rPr>
          <w:rFonts w:ascii="Times New Roman" w:eastAsia="Calibri" w:hAnsi="Times New Roman" w:cs="Times New Roman"/>
          <w:lang w:val="lt-LT"/>
        </w:rPr>
        <w:t xml:space="preserve">arba kurių giminaičiams </w:t>
      </w:r>
      <w:r w:rsidRPr="00CD4BCC">
        <w:rPr>
          <w:rFonts w:ascii="Times New Roman" w:eastAsia="Calibri" w:hAnsi="Times New Roman" w:cs="Times New Roman"/>
          <w:lang w:val="lt-LT"/>
        </w:rPr>
        <w:t>yra gliukozės</w:t>
      </w:r>
      <w:r w:rsidRPr="00CD4BCC">
        <w:rPr>
          <w:rFonts w:ascii="Times New Roman" w:eastAsia="Calibri" w:hAnsi="Times New Roman" w:cs="Times New Roman"/>
          <w:lang w:val="lt-LT"/>
        </w:rPr>
        <w:noBreakHyphen/>
        <w:t>6</w:t>
      </w:r>
      <w:r w:rsidRPr="00CD4BCC">
        <w:rPr>
          <w:rFonts w:ascii="Times New Roman" w:eastAsia="Calibri" w:hAnsi="Times New Roman" w:cs="Times New Roman"/>
          <w:lang w:val="lt-LT"/>
        </w:rPr>
        <w:noBreakHyphen/>
        <w:t>fosfatdehidrogenazės trūkumas, chinolonų vartojimo metu turi polinkį hemolizinei reakcijai, vadinasi, juos moksifloksacinu reikia gydyti atsargiai.</w:t>
      </w:r>
    </w:p>
    <w:p w14:paraId="56002FAF"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p>
    <w:p w14:paraId="60322BF5"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Aplink arteriją esančių audinių uždegimas</w:t>
      </w:r>
    </w:p>
    <w:p w14:paraId="7FCD389B"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Moksifloksacino tirpalo galima infuzuoti tik į veną. Į arteriją infuzuoti negalima, ikiklinikinių tyrimų metu šiuo būdu pavartotas medikamentas sukėlė aplink arteriją esančių audinių uždegimą.</w:t>
      </w:r>
    </w:p>
    <w:p w14:paraId="7F019402"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p>
    <w:p w14:paraId="7A97FABF"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Pacientai, sergantys ypatingomis komplikuotomis odos ir jos darinių infekcinėmis ligomis</w:t>
      </w:r>
    </w:p>
    <w:p w14:paraId="337B727D"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Klinikinis moksifloksacino veiksmingumas, gydant sunkią nudegimo infekciją, fascijitą ar diabetinės pėdos infekciją ir kartu osteomielitą, netirtas.</w:t>
      </w:r>
    </w:p>
    <w:p w14:paraId="21E3FE0D"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p>
    <w:p w14:paraId="42960DFE" w14:textId="77777777" w:rsidR="007154F4" w:rsidRPr="00CD4BCC" w:rsidRDefault="007154F4" w:rsidP="007154F4">
      <w:pPr>
        <w:tabs>
          <w:tab w:val="left" w:pos="567"/>
        </w:tabs>
        <w:spacing w:after="0" w:line="240" w:lineRule="auto"/>
        <w:rPr>
          <w:rFonts w:ascii="Times New Roman" w:eastAsia="Calibri" w:hAnsi="Times New Roman" w:cs="Times New Roman"/>
          <w:iCs/>
          <w:u w:val="single"/>
          <w:lang w:val="lt-LT"/>
        </w:rPr>
      </w:pPr>
      <w:r w:rsidRPr="00CD4BCC">
        <w:rPr>
          <w:rFonts w:ascii="Times New Roman" w:eastAsia="Calibri" w:hAnsi="Times New Roman" w:cs="Times New Roman"/>
          <w:iCs/>
          <w:u w:val="single"/>
          <w:lang w:val="lt-LT"/>
        </w:rPr>
        <w:t>Įtaka biologinių tyrimų rezultatams</w:t>
      </w:r>
    </w:p>
    <w:p w14:paraId="11A397E0"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Paėmus mėginius pacientams, šiuo metu vartojantiems moksifloksacino, </w:t>
      </w:r>
      <w:r w:rsidRPr="00CD4BCC">
        <w:rPr>
          <w:rFonts w:ascii="Times New Roman" w:eastAsia="Calibri" w:hAnsi="Times New Roman" w:cs="Times New Roman"/>
          <w:i/>
          <w:lang w:val="lt-LT"/>
        </w:rPr>
        <w:t xml:space="preserve">Mycobacterium </w:t>
      </w:r>
      <w:r w:rsidRPr="00CD4BCC">
        <w:rPr>
          <w:rFonts w:ascii="Times New Roman" w:eastAsia="Calibri" w:hAnsi="Times New Roman" w:cs="Times New Roman"/>
          <w:lang w:val="lt-LT"/>
        </w:rPr>
        <w:t>rūšių testo rezultatai gali būti tariamai neigiami, kadangi medikamentas slopina šių bakterijų augimą.</w:t>
      </w:r>
    </w:p>
    <w:p w14:paraId="4C06349B"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p>
    <w:p w14:paraId="251CFC0C" w14:textId="77777777" w:rsidR="007154F4" w:rsidRPr="00CD4BCC" w:rsidRDefault="007154F4" w:rsidP="007154F4">
      <w:pPr>
        <w:spacing w:after="0" w:line="240" w:lineRule="auto"/>
        <w:rPr>
          <w:rFonts w:ascii="Times New Roman" w:eastAsia="Batang" w:hAnsi="Times New Roman" w:cs="Times New Roman"/>
          <w:bCs/>
          <w:iCs/>
          <w:u w:val="single"/>
          <w:lang w:val="lt-LT"/>
        </w:rPr>
      </w:pPr>
      <w:r w:rsidRPr="00CD4BCC">
        <w:rPr>
          <w:rFonts w:ascii="Times New Roman" w:eastAsia="Batang" w:hAnsi="Times New Roman" w:cs="Times New Roman"/>
          <w:bCs/>
          <w:iCs/>
          <w:u w:val="single"/>
          <w:lang w:val="lt-LT"/>
        </w:rPr>
        <w:t>Pacientai, sergantys MRSA infekcijomis</w:t>
      </w:r>
    </w:p>
    <w:p w14:paraId="63FE14C0" w14:textId="77777777" w:rsidR="007154F4" w:rsidRPr="00CD4BCC" w:rsidRDefault="007154F4" w:rsidP="007154F4">
      <w:pPr>
        <w:tabs>
          <w:tab w:val="left" w:pos="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Moksifloksacinu nerekomenduojama gydyti meticilinui atsparių </w:t>
      </w:r>
      <w:r w:rsidRPr="00CD4BCC">
        <w:rPr>
          <w:rFonts w:ascii="Times New Roman" w:eastAsia="Calibri" w:hAnsi="Times New Roman" w:cs="Times New Roman"/>
          <w:i/>
          <w:lang w:val="lt-LT"/>
        </w:rPr>
        <w:t>Staphylococcus aureus</w:t>
      </w:r>
      <w:r w:rsidRPr="00CD4BCC">
        <w:rPr>
          <w:rFonts w:ascii="Times New Roman" w:eastAsia="Calibri" w:hAnsi="Times New Roman" w:cs="Times New Roman"/>
          <w:lang w:val="lt-LT"/>
        </w:rPr>
        <w:t xml:space="preserve"> (angl. MRSA) infekcijų. Įtarus ar patvirtinus MRSA sukeltos infekcijos diagnozę, reikia skirti gydymą tinkamu antibakteriniu vaistiniu preparatu (žr. 5.1 skyrių).</w:t>
      </w:r>
    </w:p>
    <w:p w14:paraId="256EF307" w14:textId="77777777" w:rsidR="007154F4" w:rsidRPr="00CD4BCC" w:rsidRDefault="007154F4" w:rsidP="007154F4">
      <w:pPr>
        <w:tabs>
          <w:tab w:val="left" w:pos="567"/>
        </w:tabs>
        <w:spacing w:after="0" w:line="240" w:lineRule="auto"/>
        <w:ind w:left="540" w:hanging="540"/>
        <w:rPr>
          <w:rFonts w:ascii="Times New Roman" w:eastAsia="Calibri" w:hAnsi="Times New Roman" w:cs="Times New Roman"/>
          <w:lang w:val="lt-LT"/>
        </w:rPr>
      </w:pPr>
    </w:p>
    <w:p w14:paraId="2C6E0EE3"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Vaikų populiacija</w:t>
      </w:r>
    </w:p>
    <w:p w14:paraId="153DEEE9"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Batang" w:hAnsi="Times New Roman" w:cs="Times New Roman"/>
          <w:bCs/>
          <w:iCs/>
          <w:lang w:val="lt-LT"/>
        </w:rPr>
        <w:t>Moksifloksacinas nepalankiai veikia jaunų gyvūnų kremzles (žr. 5.3 skyrių), todėl v</w:t>
      </w:r>
      <w:r w:rsidRPr="00CD4BCC">
        <w:rPr>
          <w:rFonts w:ascii="Times New Roman" w:eastAsia="Calibri" w:hAnsi="Times New Roman" w:cs="Times New Roman"/>
          <w:lang w:val="lt-LT"/>
        </w:rPr>
        <w:t>aikų ir jaunesnių kaip 18 metų paauglių juo gydyti negalima (žr. 4.4 skyrių).</w:t>
      </w:r>
    </w:p>
    <w:p w14:paraId="04032F53" w14:textId="77777777" w:rsidR="007154F4" w:rsidRPr="00CD4BCC" w:rsidRDefault="007154F4" w:rsidP="007154F4">
      <w:pPr>
        <w:tabs>
          <w:tab w:val="left" w:pos="567"/>
        </w:tabs>
        <w:spacing w:after="0" w:line="240" w:lineRule="auto"/>
        <w:ind w:left="540" w:hanging="540"/>
        <w:rPr>
          <w:rFonts w:ascii="Times New Roman" w:eastAsia="Calibri" w:hAnsi="Times New Roman" w:cs="Times New Roman"/>
          <w:lang w:val="lt-LT"/>
        </w:rPr>
      </w:pPr>
    </w:p>
    <w:p w14:paraId="093B2BFE" w14:textId="77777777" w:rsidR="007154F4" w:rsidRPr="00CD4BCC" w:rsidRDefault="007154F4" w:rsidP="007154F4">
      <w:pPr>
        <w:tabs>
          <w:tab w:val="left" w:pos="567"/>
        </w:tabs>
        <w:spacing w:after="0" w:line="240" w:lineRule="auto"/>
        <w:ind w:left="540" w:hanging="540"/>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Informacija apie pagalbines medžiagas</w:t>
      </w:r>
    </w:p>
    <w:p w14:paraId="3E136286" w14:textId="77777777" w:rsidR="007154F4" w:rsidRPr="00CD4BCC" w:rsidRDefault="007154F4" w:rsidP="007154F4">
      <w:pPr>
        <w:autoSpaceDE w:val="0"/>
        <w:autoSpaceDN w:val="0"/>
        <w:adjustRightInd w:val="0"/>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Šio vaistinio preparato 250 ml </w:t>
      </w:r>
      <w:r w:rsidRPr="00CD4BCC">
        <w:rPr>
          <w:rFonts w:ascii="Times New Roman" w:eastAsia="Calibri" w:hAnsi="Times New Roman" w:cs="Times New Roman"/>
          <w:noProof/>
          <w:lang w:val="lt-LT" w:eastAsia="lt-LT"/>
        </w:rPr>
        <w:t xml:space="preserve">infuzinio tirpalo </w:t>
      </w:r>
      <w:r w:rsidRPr="00CD4BCC">
        <w:rPr>
          <w:rFonts w:ascii="Times New Roman" w:eastAsia="Calibri" w:hAnsi="Times New Roman" w:cs="Times New Roman"/>
          <w:lang w:val="lt-LT"/>
        </w:rPr>
        <w:t>buteliuke yra 787 mg (maždaug 34 mmol) natrio, tai atitinka 39,35 % didžiausios PSO rekomenduojamos paros normos suaugusiesiems, kuri yra 2 g natrio.</w:t>
      </w:r>
    </w:p>
    <w:p w14:paraId="08B791D0" w14:textId="77777777" w:rsidR="007154F4" w:rsidRPr="00CD4BCC" w:rsidRDefault="007154F4" w:rsidP="007154F4">
      <w:pPr>
        <w:tabs>
          <w:tab w:val="left" w:pos="567"/>
        </w:tabs>
        <w:spacing w:after="0" w:line="240" w:lineRule="auto"/>
        <w:ind w:left="540" w:hanging="540"/>
        <w:rPr>
          <w:rFonts w:ascii="Times New Roman" w:eastAsia="Calibri" w:hAnsi="Times New Roman" w:cs="Times New Roman"/>
          <w:lang w:val="lt-LT"/>
        </w:rPr>
      </w:pPr>
    </w:p>
    <w:p w14:paraId="056197F5"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4.5</w:t>
      </w:r>
      <w:r w:rsidRPr="00CD4BCC">
        <w:rPr>
          <w:rFonts w:ascii="Times New Roman" w:eastAsia="Calibri" w:hAnsi="Times New Roman" w:cs="Times New Roman"/>
          <w:b/>
          <w:lang w:val="lt-LT"/>
        </w:rPr>
        <w:tab/>
        <w:t>Sąveika su kitais vaistiniais preparatais ir kitokia sąveika</w:t>
      </w:r>
    </w:p>
    <w:p w14:paraId="0C0F38BF"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3F00A757" w14:textId="77777777" w:rsidR="007154F4" w:rsidRPr="00CD4BCC" w:rsidRDefault="007154F4" w:rsidP="007154F4">
      <w:pPr>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Sąveika su vaistiniais preparatais</w:t>
      </w:r>
    </w:p>
    <w:p w14:paraId="1720980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Vartojant moksifloksacino kartu su kitais vaistiniais preparatais, kurie gali pailginti QTc intervalą, negalima atmesti adityvaus QT intervalą ilginančio poveikio. Tai gali padidinti skilvelinės aritmijos, įskaitant polimorfinę paroksizminę tachikardiją (</w:t>
      </w:r>
      <w:r w:rsidRPr="00CD4BCC">
        <w:rPr>
          <w:rFonts w:ascii="Times New Roman" w:eastAsia="Batang" w:hAnsi="Times New Roman" w:cs="Times New Roman"/>
          <w:i/>
          <w:lang w:val="lt-LT"/>
        </w:rPr>
        <w:t>torsades de pointes)</w:t>
      </w:r>
      <w:r w:rsidRPr="00CD4BCC">
        <w:rPr>
          <w:rFonts w:ascii="Times New Roman" w:eastAsia="Calibri" w:hAnsi="Times New Roman" w:cs="Times New Roman"/>
          <w:lang w:val="lt-LT"/>
        </w:rPr>
        <w:t>, riziką, todėl moksifloksacino negalima kartu vartoti su bet kuriuo iš šių vaistinių preparatų (taip pat žr. 4.3 skyrių):</w:t>
      </w:r>
    </w:p>
    <w:p w14:paraId="58756C88" w14:textId="77777777" w:rsidR="007154F4" w:rsidRPr="00CD4BCC" w:rsidRDefault="007154F4" w:rsidP="007154F4">
      <w:pPr>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IA grupės antiaritminiai preparatai (pvz., chinidinas, hidrochinidinas, dizopiramidas);</w:t>
      </w:r>
    </w:p>
    <w:p w14:paraId="2BD18063" w14:textId="77777777" w:rsidR="007154F4" w:rsidRPr="00CD4BCC" w:rsidRDefault="007154F4" w:rsidP="007154F4">
      <w:pPr>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lastRenderedPageBreak/>
        <w:t>III grupės antiaritminiai preparatai (pvz., amjodoronas, sotalolis, dofetilidas, ibutilidas);</w:t>
      </w:r>
    </w:p>
    <w:p w14:paraId="1F372DC8" w14:textId="77777777" w:rsidR="007154F4" w:rsidRPr="00CD4BCC" w:rsidRDefault="007154F4" w:rsidP="007154F4">
      <w:pPr>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vaistai nuo psichozės (pvz., fenotiazinai, pimozidas, sertindolas, haloperidolis, sultopridas);</w:t>
      </w:r>
    </w:p>
    <w:p w14:paraId="22E42700" w14:textId="77777777" w:rsidR="007154F4" w:rsidRPr="00CD4BCC" w:rsidRDefault="007154F4" w:rsidP="007154F4">
      <w:pPr>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tricikliai antidepresantai;</w:t>
      </w:r>
    </w:p>
    <w:p w14:paraId="25B90092" w14:textId="77777777" w:rsidR="007154F4" w:rsidRPr="00CD4BCC" w:rsidRDefault="007154F4" w:rsidP="007154F4">
      <w:pPr>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tam tikri antimikrobiniai preparatai (sakvinaviras, sparfloksacinas, į veną vartojamas eritromicinas, pentamidinas, vaistai nuo maliarijos, ypač halofantrinas);</w:t>
      </w:r>
    </w:p>
    <w:p w14:paraId="4557A526" w14:textId="77777777" w:rsidR="007154F4" w:rsidRPr="00CD4BCC" w:rsidRDefault="007154F4" w:rsidP="007154F4">
      <w:pPr>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kai kurie antihistamininiai preparatai (terfenadinas, astemizolas, mizolastinas);</w:t>
      </w:r>
    </w:p>
    <w:p w14:paraId="4E6780EA" w14:textId="77777777" w:rsidR="007154F4" w:rsidRPr="00CD4BCC" w:rsidRDefault="007154F4" w:rsidP="007154F4">
      <w:pPr>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kiti vaistiniai preparatai (cisapridas, į veną vartojamas vinkaminas, bepridilis, difemanilis).</w:t>
      </w:r>
    </w:p>
    <w:p w14:paraId="73C9703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1E3CF3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Pacientams, vartojantiems vaistinių preparatų, galinčių sumažinti kalio kiekį organizme </w:t>
      </w:r>
      <w:r w:rsidRPr="00CD4BCC">
        <w:rPr>
          <w:rFonts w:ascii="Times New Roman" w:eastAsia="Batang" w:hAnsi="Times New Roman" w:cs="Times New Roman"/>
          <w:lang w:val="lt-LT"/>
        </w:rPr>
        <w:t xml:space="preserve">(pvz., kilpinių ir tiazidinių diuretikų, vidurius laisvinančių preparatų arba klizmų [didelėmis dozėmis], kortikosteroidų, amfotericino B) </w:t>
      </w:r>
      <w:r w:rsidRPr="00CD4BCC">
        <w:rPr>
          <w:rFonts w:ascii="Times New Roman" w:eastAsia="Calibri" w:hAnsi="Times New Roman" w:cs="Times New Roman"/>
          <w:lang w:val="lt-LT"/>
        </w:rPr>
        <w:t>arba vaistinių preparatų, susijusių su kliniškai reikšminga bradikardija, moksifloksacino reikia skirti atsargiai.</w:t>
      </w:r>
    </w:p>
    <w:p w14:paraId="6B906E8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EED282E"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Sveikų savanorių, vartojusių kartotines moksifloksacino ir digoksino dozes, kraujyje didžiausia pastarojo preparato koncentracija (angl. C</w:t>
      </w:r>
      <w:r w:rsidRPr="00CD4BCC">
        <w:rPr>
          <w:rFonts w:ascii="Times New Roman" w:eastAsia="Calibri" w:hAnsi="Times New Roman" w:cs="Times New Roman"/>
          <w:vertAlign w:val="subscript"/>
          <w:lang w:val="lt-LT"/>
        </w:rPr>
        <w:t>max</w:t>
      </w:r>
      <w:r w:rsidRPr="00CD4BCC">
        <w:rPr>
          <w:rFonts w:ascii="Times New Roman" w:eastAsia="Calibri" w:hAnsi="Times New Roman" w:cs="Times New Roman"/>
          <w:lang w:val="lt-LT"/>
        </w:rPr>
        <w:t>) padidėjo maždaug 30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tačiau plotas po koncentracijos kreive (angl. AUC) ir mažiausia koncentracija kraujyje nekito, vadinasi, taip gydant atsargumo priemonės nebūtinos.</w:t>
      </w:r>
    </w:p>
    <w:p w14:paraId="0B2B3F5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52A6D5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Tyrimais, kurių metu cukriniu diabetu sergantys savanoriai vartojo geriamųjų moksifloksacino preparatų ir glibenklamido, nustatyta, kad didžiausia pastarojo medikamento koncentracija kraujo plazmoje sumažėjo maždaug 21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Vartojant moksifloksacino ir glibenklamido, teoriškai galima silpna trumpalaikė hiperglikemija, tačiau dėl tokio glibenklamido farmakokinetikos pokyčio jo farmakodinamika (poveikis gliukozės ir insulino kiekiui kraujyje) nekito. Vadinasi, klinikai reikšmingos moksifloksacino ir glibenklamido sąveikos tyrimų metu nepasireiškė.</w:t>
      </w:r>
    </w:p>
    <w:p w14:paraId="17B05514" w14:textId="77777777" w:rsidR="007154F4" w:rsidRPr="00CD4BCC" w:rsidRDefault="007154F4" w:rsidP="007154F4">
      <w:pPr>
        <w:tabs>
          <w:tab w:val="left" w:pos="567"/>
        </w:tabs>
        <w:spacing w:after="0" w:line="240" w:lineRule="auto"/>
        <w:jc w:val="both"/>
        <w:rPr>
          <w:rFonts w:ascii="Times New Roman" w:eastAsia="Calibri" w:hAnsi="Times New Roman" w:cs="Times New Roman"/>
          <w:bCs/>
          <w:lang w:val="lt-LT"/>
        </w:rPr>
      </w:pPr>
    </w:p>
    <w:p w14:paraId="62BCB0E3"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Tarptautinio normalizuoto santykio (TNS) pokytis</w:t>
      </w:r>
    </w:p>
    <w:p w14:paraId="7BDADF62"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Nemažam skaičiui pacientų, vartojančių antibakterinių preparatų, ypač fluorochinolonų, makrolidų, tetraciklinų, kotrimoksazolo ar kai kurių cefalosporinų, sustiprėjo geriamųjų antikoaguliantų sukeliamas krešėjimą mažinantis poveikis. Tokios sąveikos rizikos veiksniai yra infekcija, uždegimas, paciento amžius ir būklė. Vadinasi, nustatyti, ar TNS kinta dėl infekcijos, ar dėl gydymo, yra sunku. Atsargumo priemonė turėtų būti dažnesnis TNS nustatinėjimas. Prireikus galima atitinkamai keisti geriamojo antikoagulianto dozę.</w:t>
      </w:r>
    </w:p>
    <w:p w14:paraId="16B8BA8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47D86D5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Klinikinių tyrimų duomenys rodo, kad nėra moksifloksacino sąveikos su kartu vartojamu ranitidinu, probenecidu, geriamaisiais kontraceptikais, kalcio papildais, parenteraliniu būdu vartojamu morfinu, teofilinu, ciklosporinu ar itrakonazolu.</w:t>
      </w:r>
    </w:p>
    <w:p w14:paraId="54E76118"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4B84C24A" w14:textId="552DC49E"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Šiuos duomenis patvirtino ir </w:t>
      </w:r>
      <w:r w:rsidRPr="00CD4BCC">
        <w:rPr>
          <w:rFonts w:ascii="Times New Roman" w:eastAsia="Calibri" w:hAnsi="Times New Roman" w:cs="Times New Roman"/>
          <w:i/>
          <w:lang w:val="lt-LT"/>
        </w:rPr>
        <w:t>in</w:t>
      </w:r>
      <w:r w:rsidR="00EF5A24" w:rsidRPr="00CD4BCC">
        <w:rPr>
          <w:rFonts w:ascii="Times New Roman" w:eastAsia="Calibri" w:hAnsi="Times New Roman" w:cs="Times New Roman"/>
          <w:i/>
          <w:lang w:val="lt-LT"/>
        </w:rPr>
        <w:t> </w:t>
      </w:r>
      <w:r w:rsidRPr="00CD4BCC">
        <w:rPr>
          <w:rFonts w:ascii="Times New Roman" w:eastAsia="Calibri" w:hAnsi="Times New Roman" w:cs="Times New Roman"/>
          <w:i/>
          <w:lang w:val="lt-LT"/>
        </w:rPr>
        <w:t xml:space="preserve">vitro </w:t>
      </w:r>
      <w:r w:rsidRPr="00CD4BCC">
        <w:rPr>
          <w:rFonts w:ascii="Times New Roman" w:eastAsia="Calibri" w:hAnsi="Times New Roman" w:cs="Times New Roman"/>
          <w:lang w:val="lt-LT"/>
        </w:rPr>
        <w:t>atliktų tyrimų su žmogaus citochromo P 450 fermentais duomenys. Remiantis tyrimų rezultatais, galima teigti, kad su citochromo P 450 fermentų sistema susijusios metabolinės sąveikos neturėtų pasireikšti.</w:t>
      </w:r>
    </w:p>
    <w:p w14:paraId="3F1E724A"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0E135FD2"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Sąveika su maistu</w:t>
      </w:r>
    </w:p>
    <w:p w14:paraId="184FB416"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Klinikai reikšmingos moksifloksacino ir maisto, įskaitant pieno produktus, sąveikos nepasireiškia.</w:t>
      </w:r>
    </w:p>
    <w:p w14:paraId="44BC7DB1"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0E2ED701"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lastRenderedPageBreak/>
        <w:t>4.6</w:t>
      </w:r>
      <w:r w:rsidRPr="00CD4BCC">
        <w:rPr>
          <w:rFonts w:ascii="Times New Roman" w:eastAsia="Calibri" w:hAnsi="Times New Roman" w:cs="Times New Roman"/>
          <w:b/>
          <w:lang w:val="lt-LT"/>
        </w:rPr>
        <w:tab/>
        <w:t>Vaisingumas, nėštumo ir žindymo laikotarpis</w:t>
      </w:r>
    </w:p>
    <w:p w14:paraId="35FB03D3"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
          <w:iCs/>
          <w:lang w:val="lt-LT"/>
        </w:rPr>
      </w:pPr>
    </w:p>
    <w:p w14:paraId="79CE93E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Nėštumas</w:t>
      </w:r>
    </w:p>
    <w:p w14:paraId="050D3ED2" w14:textId="1012C148" w:rsidR="007154F4" w:rsidRPr="00CD4BCC" w:rsidRDefault="007154F4" w:rsidP="004B4973">
      <w:pPr>
        <w:keepNext/>
        <w:keepLines/>
        <w:tabs>
          <w:tab w:val="left" w:pos="567"/>
        </w:tabs>
        <w:spacing w:after="0" w:line="240" w:lineRule="auto"/>
        <w:ind w:right="-90"/>
        <w:rPr>
          <w:rFonts w:ascii="Times New Roman" w:eastAsia="Calibri" w:hAnsi="Times New Roman" w:cs="Times New Roman"/>
          <w:lang w:val="lt-LT"/>
        </w:rPr>
      </w:pPr>
      <w:bookmarkStart w:id="27" w:name="_Hlk62561750"/>
      <w:r w:rsidRPr="00CD4BCC">
        <w:rPr>
          <w:rFonts w:ascii="Times New Roman" w:eastAsia="Calibri" w:hAnsi="Times New Roman" w:cs="Times New Roman"/>
          <w:lang w:val="lt-LT"/>
        </w:rPr>
        <w:t xml:space="preserve">Ar saugu moksifloksacinu gydyti nėščias moteris, netirta. Su gyvūnais atlikti tyrimai parodė toksinį poveikį reprodukcijai (žr. 5.3 skyrių). Galimas pavojus žmogui nežinomas. </w:t>
      </w:r>
      <w:bookmarkEnd w:id="27"/>
      <w:r w:rsidRPr="00CD4BCC">
        <w:rPr>
          <w:rFonts w:ascii="Times New Roman" w:eastAsia="Calibri" w:hAnsi="Times New Roman" w:cs="Times New Roman"/>
          <w:lang w:val="lt-LT"/>
        </w:rPr>
        <w:t xml:space="preserve">Dėl bandymais pagrįstos fluorochinolonų sukeliamos nesubrendusių gyvūnų kūno svorį laikančių sąnarių kremzlių pažeidimo rizikos ir dėl laikinos sąnarių pažaidos, pasireiškusios kai kurių </w:t>
      </w:r>
      <w:r w:rsidR="00F503A0" w:rsidRPr="00CD4BCC">
        <w:rPr>
          <w:rFonts w:ascii="Times New Roman" w:eastAsia="Calibri" w:hAnsi="Times New Roman" w:cs="Times New Roman"/>
          <w:lang w:val="lt-LT"/>
        </w:rPr>
        <w:t>fluoro</w:t>
      </w:r>
      <w:r w:rsidRPr="00CD4BCC">
        <w:rPr>
          <w:rFonts w:ascii="Times New Roman" w:eastAsia="Calibri" w:hAnsi="Times New Roman" w:cs="Times New Roman"/>
          <w:lang w:val="lt-LT"/>
        </w:rPr>
        <w:t>chinolonų vartojantiems vaikams, nėštumo metu moksifloksacino vartoti negalima (žr. 4.3 skyrių).</w:t>
      </w:r>
    </w:p>
    <w:p w14:paraId="682FA46D" w14:textId="77777777" w:rsidR="007154F4" w:rsidRPr="00CD4BCC" w:rsidRDefault="007154F4" w:rsidP="007154F4">
      <w:pPr>
        <w:tabs>
          <w:tab w:val="left" w:pos="567"/>
        </w:tabs>
        <w:spacing w:after="0" w:line="240" w:lineRule="auto"/>
        <w:rPr>
          <w:rFonts w:ascii="Times New Roman" w:eastAsia="Calibri" w:hAnsi="Times New Roman" w:cs="Times New Roman"/>
          <w:i/>
          <w:iCs/>
          <w:lang w:val="lt-LT"/>
        </w:rPr>
      </w:pPr>
    </w:p>
    <w:p w14:paraId="06C3D4E6"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Žindymas</w:t>
      </w:r>
    </w:p>
    <w:p w14:paraId="21CB333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eastAsia="de-DE"/>
        </w:rPr>
        <w:t>Duomenų apie preparato vartojimą</w:t>
      </w:r>
      <w:r w:rsidRPr="00CD4BCC">
        <w:rPr>
          <w:rFonts w:ascii="Times New Roman" w:eastAsia="Calibri" w:hAnsi="Times New Roman" w:cs="Times New Roman"/>
          <w:lang w:val="lt-LT"/>
        </w:rPr>
        <w:t xml:space="preserve"> žindymo laikotarpiu nėra. Ikiklinikinių tyrimų duomenys rodo, kad mažas moksifloksacino kiekis patenka į motinos pieną. Kadangi duomenų apie žmones nėra ir bandymais yra pagrįsta, kad fluorochinolonai lemia nesubrendusių gyvūnų kūno svorį laikančių sąnarių kremzlių pažeidimo riziką, žindymo laikotarpiu moksifloksacino vartoti negalima (žr. 4.3 skyrių).</w:t>
      </w:r>
    </w:p>
    <w:p w14:paraId="0B79105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3E748C08" w14:textId="77777777" w:rsidR="007154F4" w:rsidRPr="00CD4BCC" w:rsidRDefault="007154F4" w:rsidP="007154F4">
      <w:pPr>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Vaisingumas</w:t>
      </w:r>
    </w:p>
    <w:p w14:paraId="182CF21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Tyrimai su gyvūnais žalingo poveikio vaisingumui nerodo (žr. 5.3 skyrių).</w:t>
      </w:r>
    </w:p>
    <w:p w14:paraId="0F5108E5"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32CF022C"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4.7</w:t>
      </w:r>
      <w:r w:rsidRPr="00CD4BCC">
        <w:rPr>
          <w:rFonts w:ascii="Times New Roman" w:eastAsia="Calibri" w:hAnsi="Times New Roman" w:cs="Times New Roman"/>
          <w:b/>
          <w:lang w:val="lt-LT"/>
        </w:rPr>
        <w:tab/>
        <w:t>Poveikis gebėjimui vairuoti ir valdyti mechanizmus</w:t>
      </w:r>
    </w:p>
    <w:p w14:paraId="4A9328A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0A8C54C2" w14:textId="57DCC74D"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Moksifloksacino poveikio gebėjimui vairuoti ir valdyti mechanizmus tyrimų neatlikta. Tačiau fluorochinolonai</w:t>
      </w:r>
      <w:r w:rsidR="00632B6D" w:rsidRPr="00CD4BCC">
        <w:rPr>
          <w:rFonts w:ascii="Times New Roman" w:eastAsia="Calibri" w:hAnsi="Times New Roman" w:cs="Times New Roman"/>
          <w:lang w:val="lt-LT"/>
        </w:rPr>
        <w:t>,</w:t>
      </w:r>
      <w:r w:rsidRPr="00CD4BCC">
        <w:rPr>
          <w:rFonts w:ascii="Times New Roman" w:eastAsia="Calibri" w:hAnsi="Times New Roman" w:cs="Times New Roman"/>
          <w:lang w:val="lt-LT"/>
        </w:rPr>
        <w:t xml:space="preserve"> </w:t>
      </w:r>
      <w:r w:rsidR="00632B6D" w:rsidRPr="00CD4BCC">
        <w:rPr>
          <w:rFonts w:ascii="Times New Roman" w:hAnsi="Times New Roman" w:cs="Times New Roman"/>
          <w:lang w:val="lt-LT"/>
        </w:rPr>
        <w:t xml:space="preserve">įskaitant moksifloksaciną, </w:t>
      </w:r>
      <w:r w:rsidRPr="00CD4BCC">
        <w:rPr>
          <w:rFonts w:ascii="Times New Roman" w:eastAsia="Calibri" w:hAnsi="Times New Roman" w:cs="Times New Roman"/>
          <w:lang w:val="lt-LT"/>
        </w:rPr>
        <w:t xml:space="preserve">dėl poveikio CNS (pvz., </w:t>
      </w:r>
      <w:r w:rsidR="00632B6D" w:rsidRPr="00CD4BCC">
        <w:rPr>
          <w:rFonts w:ascii="Times New Roman" w:eastAsia="Calibri" w:hAnsi="Times New Roman" w:cs="Times New Roman"/>
          <w:lang w:val="lt-LT"/>
        </w:rPr>
        <w:t xml:space="preserve">galvos </w:t>
      </w:r>
      <w:r w:rsidRPr="00CD4BCC">
        <w:rPr>
          <w:rFonts w:ascii="Times New Roman" w:eastAsia="Calibri" w:hAnsi="Times New Roman" w:cs="Times New Roman"/>
          <w:lang w:val="lt-LT"/>
        </w:rPr>
        <w:t>svaig</w:t>
      </w:r>
      <w:r w:rsidR="00EA4232">
        <w:rPr>
          <w:rFonts w:ascii="Times New Roman" w:eastAsia="Calibri" w:hAnsi="Times New Roman" w:cs="Times New Roman"/>
          <w:lang w:val="lt-LT"/>
        </w:rPr>
        <w:t>imo</w:t>
      </w:r>
      <w:r w:rsidRPr="00CD4BCC">
        <w:rPr>
          <w:rFonts w:ascii="Times New Roman" w:eastAsia="Calibri" w:hAnsi="Times New Roman" w:cs="Times New Roman"/>
          <w:lang w:val="lt-LT"/>
        </w:rPr>
        <w:t>, ūminio, trumpalaikio apakimo, žr. 4.8 skyrių) ar ūminio ir trumpalaikio sąmonės netekimo (apalpimo, žr. 4.8 skyrių) gali trikdyti gebėjimą vairuoti ir valdyti mechanizmus, todėl pacientus būtina įspėti, kad prieš vairuodami ir valdydami mechanizmus įsitikintų, kaip juos veikia moksifloksacinas.</w:t>
      </w:r>
    </w:p>
    <w:p w14:paraId="449C5D2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3DADC635"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4.8</w:t>
      </w:r>
      <w:r w:rsidRPr="00CD4BCC">
        <w:rPr>
          <w:rFonts w:ascii="Times New Roman" w:eastAsia="Calibri" w:hAnsi="Times New Roman" w:cs="Times New Roman"/>
          <w:b/>
          <w:lang w:val="lt-LT"/>
        </w:rPr>
        <w:tab/>
        <w:t>Nepageidaujamas poveikis</w:t>
      </w:r>
    </w:p>
    <w:p w14:paraId="4E99A576"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776D8145" w14:textId="5568718E"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Nepageidaujamos reakcijos, pasireiškusios </w:t>
      </w:r>
      <w:r w:rsidR="00307A2D" w:rsidRPr="00CD4BCC">
        <w:rPr>
          <w:rFonts w:ascii="Times New Roman" w:eastAsia="Calibri" w:hAnsi="Times New Roman" w:cs="Times New Roman"/>
          <w:lang w:val="lt-LT"/>
        </w:rPr>
        <w:t xml:space="preserve">visų </w:t>
      </w:r>
      <w:r w:rsidRPr="00CD4BCC">
        <w:rPr>
          <w:rFonts w:ascii="Times New Roman" w:eastAsia="Calibri" w:hAnsi="Times New Roman" w:cs="Times New Roman"/>
          <w:lang w:val="lt-LT"/>
        </w:rPr>
        <w:t>klinikinių tyrimų metu</w:t>
      </w:r>
      <w:r w:rsidRPr="00CD4BCC">
        <w:rPr>
          <w:rFonts w:ascii="Times New Roman" w:hAnsi="Times New Roman" w:cs="Times New Roman"/>
          <w:lang w:val="lt-LT"/>
        </w:rPr>
        <w:t xml:space="preserve"> </w:t>
      </w:r>
      <w:r w:rsidRPr="00CD4BCC">
        <w:rPr>
          <w:rFonts w:ascii="Times New Roman" w:eastAsia="Calibri" w:hAnsi="Times New Roman" w:cs="Times New Roman"/>
          <w:lang w:val="lt-LT"/>
        </w:rPr>
        <w:t>ir apie kurias buvo pranešta vaistiniam preparatui esant rinkoje, pacientams, vartojusiems 400 mg moksifloksacino per parą, infuzuojant arba skiriant geriamųjų preparatų (moksifloksacinas buvo tik infuzuojamas į veną, buvo taikoma pakaitinė terapija [infuzuojant ir vartojant geriamųjų preparatų] arba tiriamieji vartojo tik geriamųjų preparatų), yra suskirstytos pagal dažnį ir išvardytos toliau.</w:t>
      </w:r>
    </w:p>
    <w:p w14:paraId="3F05395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46768405"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Išskyrus pykinimą ir viduriavimą, visos nepageidaujamos reakcijos pasireiškė mažiau negu 3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pacientų.</w:t>
      </w:r>
    </w:p>
    <w:p w14:paraId="4BB3887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4187E0A0" w14:textId="37619373" w:rsidR="007154F4" w:rsidRPr="00CD4BCC" w:rsidRDefault="007154F4" w:rsidP="007154F4">
      <w:pPr>
        <w:spacing w:after="0" w:line="240" w:lineRule="auto"/>
        <w:rPr>
          <w:rFonts w:ascii="Times New Roman" w:eastAsia="Batang" w:hAnsi="Times New Roman" w:cs="Times New Roman"/>
          <w:lang w:val="lt-LT"/>
        </w:rPr>
      </w:pPr>
      <w:r w:rsidRPr="00CD4BCC">
        <w:rPr>
          <w:rFonts w:ascii="Times New Roman" w:eastAsia="Batang" w:hAnsi="Times New Roman" w:cs="Times New Roman"/>
          <w:lang w:val="lt-LT"/>
        </w:rPr>
        <w:t xml:space="preserve">Kiekvienoje dažnio grupėje nepageidaujami poveikiai yra pateikiami mažėjančio sunkumo tvarka. </w:t>
      </w:r>
      <w:r w:rsidR="00B42CBB">
        <w:rPr>
          <w:rFonts w:ascii="Times New Roman" w:eastAsia="Batang" w:hAnsi="Times New Roman" w:cs="Times New Roman"/>
          <w:lang w:val="lt-LT"/>
        </w:rPr>
        <w:t>Nepageidaujamo poveikio d</w:t>
      </w:r>
      <w:r w:rsidRPr="00CD4BCC">
        <w:rPr>
          <w:rFonts w:ascii="Times New Roman" w:eastAsia="Batang" w:hAnsi="Times New Roman" w:cs="Times New Roman"/>
          <w:lang w:val="lt-LT"/>
        </w:rPr>
        <w:t>ažni</w:t>
      </w:r>
      <w:r w:rsidR="00B42CBB">
        <w:rPr>
          <w:rFonts w:ascii="Times New Roman" w:eastAsia="Batang" w:hAnsi="Times New Roman" w:cs="Times New Roman"/>
          <w:lang w:val="lt-LT"/>
        </w:rPr>
        <w:t>s</w:t>
      </w:r>
      <w:r w:rsidRPr="00CD4BCC">
        <w:rPr>
          <w:rFonts w:ascii="Times New Roman" w:eastAsia="Batang" w:hAnsi="Times New Roman" w:cs="Times New Roman"/>
          <w:lang w:val="lt-LT"/>
        </w:rPr>
        <w:t xml:space="preserve"> apibūdinam</w:t>
      </w:r>
      <w:r w:rsidR="00B42CBB">
        <w:rPr>
          <w:rFonts w:ascii="Times New Roman" w:eastAsia="Batang" w:hAnsi="Times New Roman" w:cs="Times New Roman"/>
          <w:lang w:val="lt-LT"/>
        </w:rPr>
        <w:t>as</w:t>
      </w:r>
      <w:r w:rsidRPr="00CD4BCC">
        <w:rPr>
          <w:rFonts w:ascii="Times New Roman" w:eastAsia="Batang" w:hAnsi="Times New Roman" w:cs="Times New Roman"/>
          <w:lang w:val="lt-LT"/>
        </w:rPr>
        <w:t xml:space="preserve"> taip:</w:t>
      </w:r>
    </w:p>
    <w:p w14:paraId="14C14354" w14:textId="356273C7" w:rsidR="007154F4" w:rsidRPr="00CD4BCC" w:rsidRDefault="007154F4" w:rsidP="007154F4">
      <w:pPr>
        <w:spacing w:after="0" w:line="240" w:lineRule="auto"/>
        <w:ind w:left="567" w:hanging="567"/>
        <w:rPr>
          <w:rFonts w:ascii="Times New Roman" w:eastAsia="Batang" w:hAnsi="Times New Roman" w:cs="Times New Roman"/>
          <w:lang w:val="lt-LT"/>
        </w:rPr>
      </w:pPr>
      <w:r w:rsidRPr="00CD4BCC">
        <w:rPr>
          <w:rFonts w:ascii="Times New Roman" w:eastAsia="Batang" w:hAnsi="Times New Roman" w:cs="Times New Roman"/>
          <w:lang w:val="lt-LT"/>
        </w:rPr>
        <w:t>-</w:t>
      </w:r>
      <w:r w:rsidRPr="00CD4BCC">
        <w:rPr>
          <w:rFonts w:ascii="Times New Roman" w:eastAsia="Batang" w:hAnsi="Times New Roman" w:cs="Times New Roman"/>
          <w:lang w:val="lt-LT"/>
        </w:rPr>
        <w:tab/>
        <w:t>dažn</w:t>
      </w:r>
      <w:r w:rsidR="00B42CBB">
        <w:rPr>
          <w:rFonts w:ascii="Times New Roman" w:eastAsia="Batang" w:hAnsi="Times New Roman" w:cs="Times New Roman"/>
          <w:lang w:val="lt-LT"/>
        </w:rPr>
        <w:t>as</w:t>
      </w:r>
      <w:r w:rsidRPr="00CD4BCC">
        <w:rPr>
          <w:rFonts w:ascii="Times New Roman" w:eastAsia="Batang" w:hAnsi="Times New Roman" w:cs="Times New Roman"/>
          <w:lang w:val="lt-LT"/>
        </w:rPr>
        <w:t xml:space="preserve"> (nuo </w:t>
      </w:r>
      <w:r w:rsidRPr="00CD4BCC">
        <w:rPr>
          <w:rFonts w:ascii="Times New Roman" w:eastAsia="Batang" w:hAnsi="Times New Roman" w:cs="Times New Roman"/>
          <w:lang w:val="lt-LT"/>
        </w:rPr>
        <w:sym w:font="Symbol" w:char="F0B3"/>
      </w:r>
      <w:r w:rsidRPr="00CD4BCC">
        <w:rPr>
          <w:rFonts w:ascii="Times New Roman" w:eastAsia="Batang" w:hAnsi="Times New Roman" w:cs="Times New Roman"/>
          <w:lang w:val="lt-LT"/>
        </w:rPr>
        <w:t> 1/100 iki &lt; 1/10),</w:t>
      </w:r>
    </w:p>
    <w:p w14:paraId="5540A1E4" w14:textId="1D005A55" w:rsidR="007154F4" w:rsidRPr="00CD4BCC" w:rsidRDefault="007154F4" w:rsidP="007154F4">
      <w:pPr>
        <w:spacing w:after="0" w:line="240" w:lineRule="auto"/>
        <w:ind w:left="567" w:hanging="567"/>
        <w:rPr>
          <w:rFonts w:ascii="Times New Roman" w:eastAsia="Batang" w:hAnsi="Times New Roman" w:cs="Times New Roman"/>
          <w:lang w:val="lt-LT"/>
        </w:rPr>
      </w:pPr>
      <w:r w:rsidRPr="00CD4BCC">
        <w:rPr>
          <w:rFonts w:ascii="Times New Roman" w:eastAsia="Batang" w:hAnsi="Times New Roman" w:cs="Times New Roman"/>
          <w:lang w:val="lt-LT"/>
        </w:rPr>
        <w:t>-</w:t>
      </w:r>
      <w:r w:rsidRPr="00CD4BCC">
        <w:rPr>
          <w:rFonts w:ascii="Times New Roman" w:eastAsia="Batang" w:hAnsi="Times New Roman" w:cs="Times New Roman"/>
          <w:lang w:val="lt-LT"/>
        </w:rPr>
        <w:tab/>
        <w:t>nedažn</w:t>
      </w:r>
      <w:r w:rsidR="00B42CBB">
        <w:rPr>
          <w:rFonts w:ascii="Times New Roman" w:eastAsia="Batang" w:hAnsi="Times New Roman" w:cs="Times New Roman"/>
          <w:lang w:val="lt-LT"/>
        </w:rPr>
        <w:t>as</w:t>
      </w:r>
      <w:r w:rsidRPr="00CD4BCC">
        <w:rPr>
          <w:rFonts w:ascii="Times New Roman" w:eastAsia="Batang" w:hAnsi="Times New Roman" w:cs="Times New Roman"/>
          <w:lang w:val="lt-LT"/>
        </w:rPr>
        <w:t xml:space="preserve"> (nuo </w:t>
      </w:r>
      <w:r w:rsidRPr="00CD4BCC">
        <w:rPr>
          <w:rFonts w:ascii="Times New Roman" w:eastAsia="Batang" w:hAnsi="Times New Roman" w:cs="Times New Roman"/>
          <w:lang w:val="lt-LT"/>
        </w:rPr>
        <w:sym w:font="Symbol" w:char="F0B3"/>
      </w:r>
      <w:r w:rsidRPr="00CD4BCC">
        <w:rPr>
          <w:rFonts w:ascii="Times New Roman" w:eastAsia="Batang" w:hAnsi="Times New Roman" w:cs="Times New Roman"/>
          <w:lang w:val="lt-LT"/>
        </w:rPr>
        <w:t> 1/1</w:t>
      </w:r>
      <w:r w:rsidR="00B42CBB">
        <w:rPr>
          <w:rFonts w:ascii="Times New Roman" w:eastAsia="Batang" w:hAnsi="Times New Roman" w:cs="Times New Roman"/>
          <w:lang w:val="lt-LT"/>
        </w:rPr>
        <w:t> </w:t>
      </w:r>
      <w:r w:rsidRPr="00CD4BCC">
        <w:rPr>
          <w:rFonts w:ascii="Times New Roman" w:eastAsia="Batang" w:hAnsi="Times New Roman" w:cs="Times New Roman"/>
          <w:lang w:val="lt-LT"/>
        </w:rPr>
        <w:t>000 iki &lt; 1/100),</w:t>
      </w:r>
    </w:p>
    <w:p w14:paraId="2B8F8065" w14:textId="31963BD5" w:rsidR="007154F4" w:rsidRPr="00CD4BCC" w:rsidRDefault="007154F4" w:rsidP="007154F4">
      <w:pPr>
        <w:spacing w:after="0" w:line="240" w:lineRule="auto"/>
        <w:ind w:left="567" w:hanging="567"/>
        <w:rPr>
          <w:rFonts w:ascii="Times New Roman" w:eastAsia="Batang" w:hAnsi="Times New Roman" w:cs="Times New Roman"/>
          <w:lang w:val="lt-LT"/>
        </w:rPr>
      </w:pPr>
      <w:r w:rsidRPr="00CD4BCC">
        <w:rPr>
          <w:rFonts w:ascii="Times New Roman" w:eastAsia="Batang" w:hAnsi="Times New Roman" w:cs="Times New Roman"/>
          <w:lang w:val="lt-LT"/>
        </w:rPr>
        <w:t>-</w:t>
      </w:r>
      <w:r w:rsidRPr="00CD4BCC">
        <w:rPr>
          <w:rFonts w:ascii="Times New Roman" w:eastAsia="Batang" w:hAnsi="Times New Roman" w:cs="Times New Roman"/>
          <w:lang w:val="lt-LT"/>
        </w:rPr>
        <w:tab/>
        <w:t>ret</w:t>
      </w:r>
      <w:r w:rsidR="00B42CBB">
        <w:rPr>
          <w:rFonts w:ascii="Times New Roman" w:eastAsia="Batang" w:hAnsi="Times New Roman" w:cs="Times New Roman"/>
          <w:lang w:val="lt-LT"/>
        </w:rPr>
        <w:t>as</w:t>
      </w:r>
      <w:r w:rsidRPr="00CD4BCC">
        <w:rPr>
          <w:rFonts w:ascii="Times New Roman" w:eastAsia="Batang" w:hAnsi="Times New Roman" w:cs="Times New Roman"/>
          <w:lang w:val="lt-LT"/>
        </w:rPr>
        <w:t xml:space="preserve"> (nuo </w:t>
      </w:r>
      <w:r w:rsidRPr="00CD4BCC">
        <w:rPr>
          <w:rFonts w:ascii="Times New Roman" w:eastAsia="Batang" w:hAnsi="Times New Roman" w:cs="Times New Roman"/>
          <w:lang w:val="lt-LT"/>
        </w:rPr>
        <w:sym w:font="Symbol" w:char="F0B3"/>
      </w:r>
      <w:r w:rsidRPr="00CD4BCC">
        <w:rPr>
          <w:rFonts w:ascii="Times New Roman" w:eastAsia="Batang" w:hAnsi="Times New Roman" w:cs="Times New Roman"/>
          <w:lang w:val="lt-LT"/>
        </w:rPr>
        <w:t> 1/10</w:t>
      </w:r>
      <w:r w:rsidR="00B42CBB">
        <w:rPr>
          <w:rFonts w:ascii="Times New Roman" w:eastAsia="Batang" w:hAnsi="Times New Roman" w:cs="Times New Roman"/>
          <w:lang w:val="lt-LT"/>
        </w:rPr>
        <w:t> </w:t>
      </w:r>
      <w:r w:rsidRPr="00CD4BCC">
        <w:rPr>
          <w:rFonts w:ascii="Times New Roman" w:eastAsia="Batang" w:hAnsi="Times New Roman" w:cs="Times New Roman"/>
          <w:lang w:val="lt-LT"/>
        </w:rPr>
        <w:t>000 iki &lt; 1/1</w:t>
      </w:r>
      <w:r w:rsidR="00B42CBB">
        <w:rPr>
          <w:rFonts w:ascii="Times New Roman" w:eastAsia="Batang" w:hAnsi="Times New Roman" w:cs="Times New Roman"/>
          <w:lang w:val="lt-LT"/>
        </w:rPr>
        <w:t> </w:t>
      </w:r>
      <w:r w:rsidRPr="00CD4BCC">
        <w:rPr>
          <w:rFonts w:ascii="Times New Roman" w:eastAsia="Batang" w:hAnsi="Times New Roman" w:cs="Times New Roman"/>
          <w:lang w:val="lt-LT"/>
        </w:rPr>
        <w:t>000),</w:t>
      </w:r>
    </w:p>
    <w:p w14:paraId="3B3D70FE" w14:textId="6B8222C2" w:rsidR="007154F4" w:rsidRPr="00CD4BCC" w:rsidRDefault="007154F4" w:rsidP="007154F4">
      <w:pPr>
        <w:tabs>
          <w:tab w:val="left" w:pos="567"/>
        </w:tabs>
        <w:spacing w:after="0" w:line="240" w:lineRule="auto"/>
        <w:rPr>
          <w:rFonts w:ascii="Times New Roman" w:eastAsia="Batang" w:hAnsi="Times New Roman" w:cs="Times New Roman"/>
          <w:lang w:val="lt-LT"/>
        </w:rPr>
      </w:pPr>
      <w:r w:rsidRPr="00CD4BCC">
        <w:rPr>
          <w:rFonts w:ascii="Times New Roman" w:eastAsia="Batang" w:hAnsi="Times New Roman" w:cs="Times New Roman"/>
          <w:lang w:val="lt-LT"/>
        </w:rPr>
        <w:t>-</w:t>
      </w:r>
      <w:r w:rsidRPr="00CD4BCC">
        <w:rPr>
          <w:rFonts w:ascii="Times New Roman" w:eastAsia="Batang" w:hAnsi="Times New Roman" w:cs="Times New Roman"/>
          <w:lang w:val="lt-LT"/>
        </w:rPr>
        <w:tab/>
        <w:t>labai ret</w:t>
      </w:r>
      <w:r w:rsidR="00B42CBB">
        <w:rPr>
          <w:rFonts w:ascii="Times New Roman" w:eastAsia="Batang" w:hAnsi="Times New Roman" w:cs="Times New Roman"/>
          <w:lang w:val="lt-LT"/>
        </w:rPr>
        <w:t>as</w:t>
      </w:r>
      <w:r w:rsidRPr="00CD4BCC">
        <w:rPr>
          <w:rFonts w:ascii="Times New Roman" w:eastAsia="Batang" w:hAnsi="Times New Roman" w:cs="Times New Roman"/>
          <w:lang w:val="lt-LT"/>
        </w:rPr>
        <w:t xml:space="preserve"> (&lt; 1/10</w:t>
      </w:r>
      <w:r w:rsidR="00B42CBB">
        <w:rPr>
          <w:rFonts w:ascii="Times New Roman" w:eastAsia="Batang" w:hAnsi="Times New Roman" w:cs="Times New Roman"/>
          <w:lang w:val="lt-LT"/>
        </w:rPr>
        <w:t> </w:t>
      </w:r>
      <w:r w:rsidRPr="00CD4BCC">
        <w:rPr>
          <w:rFonts w:ascii="Times New Roman" w:eastAsia="Batang" w:hAnsi="Times New Roman" w:cs="Times New Roman"/>
          <w:lang w:val="lt-LT"/>
        </w:rPr>
        <w:t>000),</w:t>
      </w:r>
    </w:p>
    <w:p w14:paraId="3F2492FF" w14:textId="7A7C5825"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Batang" w:hAnsi="Times New Roman" w:cs="Times New Roman"/>
          <w:lang w:val="lt-LT"/>
        </w:rPr>
        <w:t>-</w:t>
      </w:r>
      <w:r w:rsidRPr="00CD4BCC">
        <w:rPr>
          <w:rFonts w:ascii="Times New Roman" w:eastAsia="Batang" w:hAnsi="Times New Roman" w:cs="Times New Roman"/>
          <w:lang w:val="lt-LT"/>
        </w:rPr>
        <w:tab/>
        <w:t>nežinomas (negali būti apskaičiuotas pagal turimus duomenis).</w:t>
      </w:r>
    </w:p>
    <w:p w14:paraId="7928087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1"/>
        <w:gridCol w:w="1560"/>
        <w:gridCol w:w="2004"/>
        <w:gridCol w:w="1980"/>
        <w:gridCol w:w="1800"/>
        <w:gridCol w:w="1710"/>
      </w:tblGrid>
      <w:tr w:rsidR="007154F4" w:rsidRPr="00CD4BCC" w14:paraId="327E31F2"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0FDAAB09" w14:textId="77777777" w:rsidR="007154F4" w:rsidRPr="00CD4BCC" w:rsidRDefault="007154F4" w:rsidP="00441031">
            <w:pPr>
              <w:keepNext/>
              <w:autoSpaceDE w:val="0"/>
              <w:autoSpaceDN w:val="0"/>
              <w:spacing w:after="0" w:line="240" w:lineRule="auto"/>
              <w:rPr>
                <w:rFonts w:ascii="Times New Roman" w:hAnsi="Times New Roman" w:cs="Times New Roman"/>
                <w:b/>
                <w:lang w:val="lt-LT"/>
              </w:rPr>
            </w:pPr>
            <w:r w:rsidRPr="00CD4BCC">
              <w:rPr>
                <w:rFonts w:ascii="Times New Roman" w:eastAsia="Calibri" w:hAnsi="Times New Roman" w:cs="Times New Roman"/>
                <w:b/>
                <w:bCs/>
                <w:lang w:val="lt-LT" w:eastAsia="lt-LT"/>
              </w:rPr>
              <w:t>Organų sistemų klasė (MedDRA)</w:t>
            </w:r>
          </w:p>
        </w:tc>
        <w:tc>
          <w:tcPr>
            <w:tcW w:w="1560" w:type="dxa"/>
            <w:tcBorders>
              <w:top w:val="single" w:sz="4" w:space="0" w:color="auto"/>
              <w:left w:val="single" w:sz="4" w:space="0" w:color="auto"/>
              <w:bottom w:val="single" w:sz="4" w:space="0" w:color="auto"/>
              <w:right w:val="single" w:sz="4" w:space="0" w:color="auto"/>
            </w:tcBorders>
          </w:tcPr>
          <w:p w14:paraId="52E0230E" w14:textId="0F4E8465" w:rsidR="007154F4" w:rsidRPr="00CD4BCC" w:rsidRDefault="007154F4" w:rsidP="00441031">
            <w:pPr>
              <w:keepNext/>
              <w:tabs>
                <w:tab w:val="left" w:pos="567"/>
              </w:tabs>
              <w:spacing w:after="0" w:line="240" w:lineRule="auto"/>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Dažn</w:t>
            </w:r>
            <w:r w:rsidR="00B42CBB">
              <w:rPr>
                <w:rFonts w:ascii="Times New Roman" w:eastAsia="Calibri" w:hAnsi="Times New Roman" w:cs="Times New Roman"/>
                <w:b/>
                <w:bCs/>
                <w:lang w:val="lt-LT" w:eastAsia="lt-LT"/>
              </w:rPr>
              <w:t>as</w:t>
            </w:r>
          </w:p>
          <w:p w14:paraId="7BAD9F0F" w14:textId="77777777" w:rsidR="007154F4" w:rsidRPr="00CD4BCC" w:rsidRDefault="007154F4" w:rsidP="00441031">
            <w:pPr>
              <w:keepNext/>
              <w:autoSpaceDE w:val="0"/>
              <w:autoSpaceDN w:val="0"/>
              <w:spacing w:after="0" w:line="240" w:lineRule="auto"/>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tcPr>
          <w:p w14:paraId="4EBBED85" w14:textId="5239E165" w:rsidR="007154F4" w:rsidRPr="00CD4BCC" w:rsidRDefault="007154F4" w:rsidP="00441031">
            <w:pPr>
              <w:keepNext/>
              <w:tabs>
                <w:tab w:val="left" w:pos="567"/>
              </w:tabs>
              <w:spacing w:after="0" w:line="240" w:lineRule="auto"/>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Nedažn</w:t>
            </w:r>
            <w:r w:rsidR="00B42CBB">
              <w:rPr>
                <w:rFonts w:ascii="Times New Roman" w:eastAsia="Calibri" w:hAnsi="Times New Roman" w:cs="Times New Roman"/>
                <w:b/>
                <w:bCs/>
                <w:lang w:val="lt-LT" w:eastAsia="lt-LT"/>
              </w:rPr>
              <w:t>as</w:t>
            </w:r>
          </w:p>
          <w:p w14:paraId="1A93F6E3" w14:textId="77777777" w:rsidR="007154F4" w:rsidRPr="00CD4BCC" w:rsidRDefault="007154F4" w:rsidP="00441031">
            <w:pPr>
              <w:keepNext/>
              <w:autoSpaceDE w:val="0"/>
              <w:autoSpaceDN w:val="0"/>
              <w:spacing w:after="0" w:line="240" w:lineRule="auto"/>
              <w:rPr>
                <w:rFonts w:ascii="Times New Roman" w:eastAsia="Batang" w:hAnsi="Times New Roman" w:cs="Times New Roman"/>
                <w:lang w:val="lt-LT" w:eastAsia="lt-LT"/>
              </w:rPr>
            </w:pPr>
          </w:p>
        </w:tc>
        <w:tc>
          <w:tcPr>
            <w:tcW w:w="1980" w:type="dxa"/>
            <w:tcBorders>
              <w:top w:val="single" w:sz="4" w:space="0" w:color="auto"/>
              <w:left w:val="single" w:sz="4" w:space="0" w:color="auto"/>
              <w:bottom w:val="single" w:sz="4" w:space="0" w:color="auto"/>
              <w:right w:val="single" w:sz="4" w:space="0" w:color="auto"/>
            </w:tcBorders>
          </w:tcPr>
          <w:p w14:paraId="397327B3" w14:textId="1188BD34" w:rsidR="007154F4" w:rsidRPr="00CD4BCC" w:rsidRDefault="007154F4" w:rsidP="00441031">
            <w:pPr>
              <w:keepNext/>
              <w:tabs>
                <w:tab w:val="left" w:pos="567"/>
              </w:tabs>
              <w:spacing w:after="0" w:line="240" w:lineRule="auto"/>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Ret</w:t>
            </w:r>
            <w:r w:rsidR="00B42CBB">
              <w:rPr>
                <w:rFonts w:ascii="Times New Roman" w:eastAsia="Calibri" w:hAnsi="Times New Roman" w:cs="Times New Roman"/>
                <w:b/>
                <w:bCs/>
                <w:lang w:val="lt-LT" w:eastAsia="lt-LT"/>
              </w:rPr>
              <w:t>as</w:t>
            </w:r>
          </w:p>
          <w:p w14:paraId="11C6D193" w14:textId="77777777" w:rsidR="007154F4" w:rsidRPr="00CD4BCC" w:rsidRDefault="007154F4" w:rsidP="00441031">
            <w:pPr>
              <w:keepNext/>
              <w:autoSpaceDE w:val="0"/>
              <w:autoSpaceDN w:val="0"/>
              <w:spacing w:after="0" w:line="240" w:lineRule="auto"/>
              <w:rPr>
                <w:rFonts w:ascii="Times New Roman" w:eastAsia="Batang" w:hAnsi="Times New Roman" w:cs="Times New Roman"/>
                <w:lang w:val="lt-LT" w:eastAsia="lt-LT"/>
              </w:rPr>
            </w:pPr>
          </w:p>
        </w:tc>
        <w:tc>
          <w:tcPr>
            <w:tcW w:w="1800" w:type="dxa"/>
            <w:tcBorders>
              <w:top w:val="single" w:sz="4" w:space="0" w:color="auto"/>
              <w:left w:val="single" w:sz="4" w:space="0" w:color="auto"/>
              <w:bottom w:val="single" w:sz="4" w:space="0" w:color="auto"/>
              <w:right w:val="single" w:sz="4" w:space="0" w:color="auto"/>
            </w:tcBorders>
          </w:tcPr>
          <w:p w14:paraId="1362BC30" w14:textId="45CF41BE" w:rsidR="007154F4" w:rsidRPr="00CD4BCC" w:rsidRDefault="007154F4" w:rsidP="00441031">
            <w:pPr>
              <w:keepNext/>
              <w:tabs>
                <w:tab w:val="left" w:pos="567"/>
              </w:tabs>
              <w:spacing w:after="0" w:line="240" w:lineRule="auto"/>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Labai ret</w:t>
            </w:r>
            <w:r w:rsidR="00B42CBB">
              <w:rPr>
                <w:rFonts w:ascii="Times New Roman" w:eastAsia="Calibri" w:hAnsi="Times New Roman" w:cs="Times New Roman"/>
                <w:b/>
                <w:bCs/>
                <w:lang w:val="lt-LT" w:eastAsia="lt-LT"/>
              </w:rPr>
              <w:t>as</w:t>
            </w:r>
          </w:p>
          <w:p w14:paraId="4DDA315D" w14:textId="77777777" w:rsidR="007154F4" w:rsidRPr="00CD4BCC" w:rsidRDefault="007154F4" w:rsidP="00441031">
            <w:pPr>
              <w:keepNext/>
              <w:autoSpaceDE w:val="0"/>
              <w:autoSpaceDN w:val="0"/>
              <w:spacing w:after="0" w:line="240" w:lineRule="auto"/>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46A491E7" w14:textId="3B19E54C" w:rsidR="007154F4" w:rsidRPr="00CD4BCC" w:rsidRDefault="00B42CBB" w:rsidP="00441031">
            <w:pPr>
              <w:keepNext/>
              <w:tabs>
                <w:tab w:val="left" w:pos="567"/>
              </w:tabs>
              <w:spacing w:after="0" w:line="240" w:lineRule="auto"/>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N</w:t>
            </w:r>
            <w:r w:rsidR="007154F4" w:rsidRPr="00CD4BCC">
              <w:rPr>
                <w:rFonts w:ascii="Times New Roman" w:eastAsia="Calibri" w:hAnsi="Times New Roman" w:cs="Times New Roman"/>
                <w:b/>
                <w:bCs/>
                <w:lang w:val="lt-LT" w:eastAsia="lt-LT"/>
              </w:rPr>
              <w:t>ežinomas</w:t>
            </w:r>
          </w:p>
        </w:tc>
      </w:tr>
      <w:tr w:rsidR="007154F4" w:rsidRPr="00261E08" w14:paraId="7967F1C8"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2E4EE163"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
                <w:bCs/>
                <w:lang w:val="lt-LT" w:eastAsia="lt-LT"/>
              </w:rPr>
              <w:t>Infekcijos ir infestacijos</w:t>
            </w:r>
          </w:p>
        </w:tc>
        <w:tc>
          <w:tcPr>
            <w:tcW w:w="1560" w:type="dxa"/>
            <w:tcBorders>
              <w:top w:val="single" w:sz="4" w:space="0" w:color="auto"/>
              <w:left w:val="single" w:sz="4" w:space="0" w:color="auto"/>
              <w:bottom w:val="single" w:sz="4" w:space="0" w:color="auto"/>
              <w:right w:val="single" w:sz="4" w:space="0" w:color="auto"/>
            </w:tcBorders>
            <w:hideMark/>
          </w:tcPr>
          <w:p w14:paraId="23296FF4"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 xml:space="preserve">Atsparių bakterijų arba grybelių </w:t>
            </w:r>
            <w:r w:rsidRPr="00CD4BCC">
              <w:rPr>
                <w:rFonts w:ascii="Times New Roman" w:eastAsia="Calibri" w:hAnsi="Times New Roman" w:cs="Times New Roman"/>
                <w:bCs/>
                <w:lang w:val="lt-LT" w:eastAsia="lt-LT"/>
              </w:rPr>
              <w:lastRenderedPageBreak/>
              <w:t>superinfekcija, pvz., burnos ir makšties kandidozė</w:t>
            </w:r>
          </w:p>
        </w:tc>
        <w:tc>
          <w:tcPr>
            <w:tcW w:w="2004" w:type="dxa"/>
            <w:tcBorders>
              <w:top w:val="single" w:sz="4" w:space="0" w:color="auto"/>
              <w:left w:val="single" w:sz="4" w:space="0" w:color="auto"/>
              <w:bottom w:val="single" w:sz="4" w:space="0" w:color="auto"/>
              <w:right w:val="single" w:sz="4" w:space="0" w:color="auto"/>
            </w:tcBorders>
          </w:tcPr>
          <w:p w14:paraId="07B8A71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980" w:type="dxa"/>
            <w:tcBorders>
              <w:top w:val="single" w:sz="4" w:space="0" w:color="auto"/>
              <w:left w:val="single" w:sz="4" w:space="0" w:color="auto"/>
              <w:bottom w:val="single" w:sz="4" w:space="0" w:color="auto"/>
              <w:right w:val="single" w:sz="4" w:space="0" w:color="auto"/>
            </w:tcBorders>
          </w:tcPr>
          <w:p w14:paraId="51EE700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800" w:type="dxa"/>
            <w:tcBorders>
              <w:top w:val="single" w:sz="4" w:space="0" w:color="auto"/>
              <w:left w:val="single" w:sz="4" w:space="0" w:color="auto"/>
              <w:bottom w:val="single" w:sz="4" w:space="0" w:color="auto"/>
              <w:right w:val="single" w:sz="4" w:space="0" w:color="auto"/>
            </w:tcBorders>
          </w:tcPr>
          <w:p w14:paraId="434C742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67105A60"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r>
      <w:tr w:rsidR="007154F4" w:rsidRPr="00CD4BCC" w14:paraId="2BE2A24A" w14:textId="77777777" w:rsidTr="00441031">
        <w:tc>
          <w:tcPr>
            <w:tcW w:w="1561" w:type="dxa"/>
            <w:tcBorders>
              <w:top w:val="single" w:sz="4" w:space="0" w:color="auto"/>
              <w:left w:val="single" w:sz="4" w:space="0" w:color="auto"/>
              <w:bottom w:val="single" w:sz="4" w:space="0" w:color="auto"/>
              <w:right w:val="single" w:sz="4" w:space="0" w:color="auto"/>
            </w:tcBorders>
          </w:tcPr>
          <w:p w14:paraId="23B38EDA" w14:textId="77777777" w:rsidR="007154F4" w:rsidRPr="00CD4BCC" w:rsidRDefault="007154F4" w:rsidP="00441031">
            <w:pPr>
              <w:tabs>
                <w:tab w:val="left" w:pos="567"/>
              </w:tabs>
              <w:spacing w:after="0" w:line="240" w:lineRule="auto"/>
              <w:ind w:left="-57" w:right="-57"/>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Kraujo ir limfinės sistemos sutrikimai</w:t>
            </w:r>
          </w:p>
          <w:p w14:paraId="3A7C0B2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43C4955C"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67A2BB1E"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Anemija, leukopenija, neutropenija, trombocitopenija, trombocitozė, eozinofilija, protrombino laiko pailgėjimas (TNS padidėjimas)</w:t>
            </w:r>
          </w:p>
        </w:tc>
        <w:tc>
          <w:tcPr>
            <w:tcW w:w="1980" w:type="dxa"/>
            <w:tcBorders>
              <w:top w:val="single" w:sz="4" w:space="0" w:color="auto"/>
              <w:left w:val="single" w:sz="4" w:space="0" w:color="auto"/>
              <w:bottom w:val="single" w:sz="4" w:space="0" w:color="auto"/>
              <w:right w:val="single" w:sz="4" w:space="0" w:color="auto"/>
            </w:tcBorders>
          </w:tcPr>
          <w:p w14:paraId="68F15FCA"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800" w:type="dxa"/>
            <w:tcBorders>
              <w:top w:val="single" w:sz="4" w:space="0" w:color="auto"/>
              <w:left w:val="single" w:sz="4" w:space="0" w:color="auto"/>
              <w:bottom w:val="single" w:sz="4" w:space="0" w:color="auto"/>
              <w:right w:val="single" w:sz="4" w:space="0" w:color="auto"/>
            </w:tcBorders>
          </w:tcPr>
          <w:p w14:paraId="0EF4A5D2"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lang w:val="lt-LT" w:eastAsia="lt-LT"/>
              </w:rPr>
            </w:pPr>
            <w:r w:rsidRPr="00CD4BCC">
              <w:rPr>
                <w:rFonts w:ascii="Times New Roman" w:eastAsia="Calibri" w:hAnsi="Times New Roman" w:cs="Times New Roman"/>
                <w:bCs/>
                <w:lang w:val="lt-LT" w:eastAsia="lt-LT"/>
              </w:rPr>
              <w:t>Protrombino kiekio padidėjimas (TNS sumažėjimas)</w:t>
            </w:r>
          </w:p>
          <w:p w14:paraId="5A8A302C" w14:textId="77777777" w:rsidR="007154F4" w:rsidRPr="00CD4BCC" w:rsidRDefault="007154F4" w:rsidP="00441031">
            <w:pPr>
              <w:tabs>
                <w:tab w:val="left" w:pos="567"/>
              </w:tabs>
              <w:spacing w:after="0" w:line="240" w:lineRule="auto"/>
              <w:ind w:left="-57" w:right="-57"/>
              <w:jc w:val="both"/>
              <w:rPr>
                <w:rFonts w:ascii="Times New Roman" w:eastAsia="Calibri" w:hAnsi="Times New Roman" w:cs="Times New Roman"/>
                <w:bCs/>
                <w:lang w:val="lt-LT" w:eastAsia="lt-LT"/>
              </w:rPr>
            </w:pPr>
            <w:r w:rsidRPr="00CD4BCC">
              <w:rPr>
                <w:rFonts w:ascii="Times New Roman" w:eastAsia="Calibri" w:hAnsi="Times New Roman" w:cs="Times New Roman"/>
                <w:bCs/>
                <w:lang w:val="lt-LT" w:eastAsia="lt-LT"/>
              </w:rPr>
              <w:t>agranulocitozė,</w:t>
            </w:r>
          </w:p>
          <w:p w14:paraId="0266DB62" w14:textId="77777777" w:rsidR="007154F4" w:rsidRPr="00CD4BCC" w:rsidRDefault="007154F4" w:rsidP="00441031">
            <w:pPr>
              <w:tabs>
                <w:tab w:val="left" w:pos="567"/>
              </w:tabs>
              <w:spacing w:after="0" w:line="240" w:lineRule="auto"/>
              <w:ind w:left="-57" w:right="-57"/>
              <w:jc w:val="both"/>
              <w:rPr>
                <w:rFonts w:ascii="Times New Roman" w:eastAsia="Calibri" w:hAnsi="Times New Roman" w:cs="Times New Roman"/>
                <w:lang w:val="lt-LT" w:eastAsia="lt-LT"/>
              </w:rPr>
            </w:pPr>
            <w:r w:rsidRPr="00CD4BCC">
              <w:rPr>
                <w:rFonts w:ascii="Times New Roman" w:eastAsia="Calibri" w:hAnsi="Times New Roman" w:cs="Times New Roman"/>
                <w:bCs/>
                <w:lang w:val="lt-LT" w:eastAsia="lt-LT"/>
              </w:rPr>
              <w:t>pancitopenija</w:t>
            </w:r>
          </w:p>
          <w:p w14:paraId="3EFAF872"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3D1A0FF3"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p>
        </w:tc>
      </w:tr>
      <w:tr w:rsidR="007154F4" w:rsidRPr="00261E08" w14:paraId="4405AC52"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3078AF8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
                <w:bCs/>
                <w:lang w:val="lt-LT" w:eastAsia="lt-LT"/>
              </w:rPr>
              <w:t>Imuninės sistemos sutrikimai</w:t>
            </w:r>
          </w:p>
        </w:tc>
        <w:tc>
          <w:tcPr>
            <w:tcW w:w="1560" w:type="dxa"/>
            <w:tcBorders>
              <w:top w:val="single" w:sz="4" w:space="0" w:color="auto"/>
              <w:left w:val="single" w:sz="4" w:space="0" w:color="auto"/>
              <w:bottom w:val="single" w:sz="4" w:space="0" w:color="auto"/>
              <w:right w:val="single" w:sz="4" w:space="0" w:color="auto"/>
            </w:tcBorders>
          </w:tcPr>
          <w:p w14:paraId="20F27BD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118526D2"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Alerginė reakcija (žr. 4.4 skyrių)</w:t>
            </w:r>
          </w:p>
        </w:tc>
        <w:tc>
          <w:tcPr>
            <w:tcW w:w="1980" w:type="dxa"/>
            <w:tcBorders>
              <w:top w:val="single" w:sz="4" w:space="0" w:color="auto"/>
              <w:left w:val="single" w:sz="4" w:space="0" w:color="auto"/>
              <w:bottom w:val="single" w:sz="4" w:space="0" w:color="auto"/>
              <w:right w:val="single" w:sz="4" w:space="0" w:color="auto"/>
            </w:tcBorders>
            <w:hideMark/>
          </w:tcPr>
          <w:p w14:paraId="3C2EFF9C"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Anafilaksinė reakcija, įskaitant labai retą gyvybei pavojingą šoką (žr. 4.4 skyrių, alerginė edema / angioneurozinė edema (įskaitant gyvybei pavojingą gerklų edemą, žr. 4.4 skyrių)</w:t>
            </w:r>
          </w:p>
        </w:tc>
        <w:tc>
          <w:tcPr>
            <w:tcW w:w="1800" w:type="dxa"/>
            <w:tcBorders>
              <w:top w:val="single" w:sz="4" w:space="0" w:color="auto"/>
              <w:left w:val="single" w:sz="4" w:space="0" w:color="auto"/>
              <w:bottom w:val="single" w:sz="4" w:space="0" w:color="auto"/>
              <w:right w:val="single" w:sz="4" w:space="0" w:color="auto"/>
            </w:tcBorders>
          </w:tcPr>
          <w:p w14:paraId="7210DBC9"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0BCC9F3D"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r>
      <w:tr w:rsidR="007154F4" w:rsidRPr="00261E08" w14:paraId="4817535F" w14:textId="77777777" w:rsidTr="00441031">
        <w:tc>
          <w:tcPr>
            <w:tcW w:w="1561" w:type="dxa"/>
            <w:tcBorders>
              <w:top w:val="single" w:sz="4" w:space="0" w:color="auto"/>
              <w:left w:val="single" w:sz="4" w:space="0" w:color="auto"/>
              <w:bottom w:val="single" w:sz="4" w:space="0" w:color="auto"/>
              <w:right w:val="single" w:sz="4" w:space="0" w:color="auto"/>
            </w:tcBorders>
          </w:tcPr>
          <w:p w14:paraId="28B0925E"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
                <w:bCs/>
                <w:lang w:val="lt-LT" w:eastAsia="lt-LT"/>
              </w:rPr>
            </w:pPr>
            <w:r w:rsidRPr="00CD4BCC">
              <w:rPr>
                <w:rFonts w:ascii="Times New Roman" w:eastAsia="Calibri" w:hAnsi="Times New Roman" w:cs="Times New Roman"/>
                <w:b/>
                <w:bCs/>
                <w:lang w:val="lt-LT" w:eastAsia="lt-LT"/>
              </w:rPr>
              <w:t>Endokrininiai sutrikimai</w:t>
            </w:r>
          </w:p>
        </w:tc>
        <w:tc>
          <w:tcPr>
            <w:tcW w:w="1560" w:type="dxa"/>
            <w:tcBorders>
              <w:top w:val="single" w:sz="4" w:space="0" w:color="auto"/>
              <w:left w:val="single" w:sz="4" w:space="0" w:color="auto"/>
              <w:bottom w:val="single" w:sz="4" w:space="0" w:color="auto"/>
              <w:right w:val="single" w:sz="4" w:space="0" w:color="auto"/>
            </w:tcBorders>
          </w:tcPr>
          <w:p w14:paraId="18EBEC0E"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tcPr>
          <w:p w14:paraId="2DCB88A3"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p>
        </w:tc>
        <w:tc>
          <w:tcPr>
            <w:tcW w:w="1980" w:type="dxa"/>
            <w:tcBorders>
              <w:top w:val="single" w:sz="4" w:space="0" w:color="auto"/>
              <w:left w:val="single" w:sz="4" w:space="0" w:color="auto"/>
              <w:bottom w:val="single" w:sz="4" w:space="0" w:color="auto"/>
              <w:right w:val="single" w:sz="4" w:space="0" w:color="auto"/>
            </w:tcBorders>
          </w:tcPr>
          <w:p w14:paraId="7445ADDA"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p>
        </w:tc>
        <w:tc>
          <w:tcPr>
            <w:tcW w:w="1800" w:type="dxa"/>
            <w:tcBorders>
              <w:top w:val="single" w:sz="4" w:space="0" w:color="auto"/>
              <w:left w:val="single" w:sz="4" w:space="0" w:color="auto"/>
              <w:bottom w:val="single" w:sz="4" w:space="0" w:color="auto"/>
              <w:right w:val="single" w:sz="4" w:space="0" w:color="auto"/>
            </w:tcBorders>
          </w:tcPr>
          <w:p w14:paraId="302B7FD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Batang" w:hAnsi="Times New Roman" w:cs="Times New Roman"/>
                <w:lang w:val="lt-LT" w:eastAsia="lt-LT"/>
              </w:rPr>
              <w:t>Sutrikusios antidiurezinio hormono sekrecijos sindromas (SADHSS).</w:t>
            </w:r>
          </w:p>
        </w:tc>
        <w:tc>
          <w:tcPr>
            <w:tcW w:w="1710" w:type="dxa"/>
            <w:tcBorders>
              <w:top w:val="single" w:sz="4" w:space="0" w:color="auto"/>
              <w:left w:val="single" w:sz="4" w:space="0" w:color="auto"/>
              <w:bottom w:val="single" w:sz="4" w:space="0" w:color="auto"/>
              <w:right w:val="single" w:sz="4" w:space="0" w:color="auto"/>
            </w:tcBorders>
          </w:tcPr>
          <w:p w14:paraId="0FD3B6C5"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r>
      <w:tr w:rsidR="007154F4" w:rsidRPr="00CD4BCC" w14:paraId="2089660D"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41E63901" w14:textId="77777777" w:rsidR="007154F4" w:rsidRPr="00CD4BCC" w:rsidRDefault="007154F4" w:rsidP="00441031">
            <w:pPr>
              <w:autoSpaceDE w:val="0"/>
              <w:autoSpaceDN w:val="0"/>
              <w:spacing w:after="0" w:line="240" w:lineRule="auto"/>
              <w:ind w:left="-57" w:right="-57"/>
              <w:rPr>
                <w:rFonts w:ascii="Times New Roman" w:hAnsi="Times New Roman" w:cs="Times New Roman"/>
                <w:b/>
                <w:lang w:val="lt-LT"/>
              </w:rPr>
            </w:pPr>
            <w:r w:rsidRPr="00CD4BCC">
              <w:rPr>
                <w:rFonts w:ascii="Times New Roman" w:eastAsia="Calibri" w:hAnsi="Times New Roman" w:cs="Times New Roman"/>
                <w:b/>
                <w:bCs/>
                <w:lang w:val="lt-LT" w:eastAsia="lt-LT"/>
              </w:rPr>
              <w:t>Metabolizmo ir mitybos sutrikimai</w:t>
            </w:r>
          </w:p>
        </w:tc>
        <w:tc>
          <w:tcPr>
            <w:tcW w:w="1560" w:type="dxa"/>
            <w:tcBorders>
              <w:top w:val="single" w:sz="4" w:space="0" w:color="auto"/>
              <w:left w:val="single" w:sz="4" w:space="0" w:color="auto"/>
              <w:bottom w:val="single" w:sz="4" w:space="0" w:color="auto"/>
              <w:right w:val="single" w:sz="4" w:space="0" w:color="auto"/>
            </w:tcBorders>
          </w:tcPr>
          <w:p w14:paraId="3825BEDE"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1B182CE2"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Hiperlipidemija</w:t>
            </w:r>
          </w:p>
        </w:tc>
        <w:tc>
          <w:tcPr>
            <w:tcW w:w="1980" w:type="dxa"/>
            <w:tcBorders>
              <w:top w:val="single" w:sz="4" w:space="0" w:color="auto"/>
              <w:left w:val="single" w:sz="4" w:space="0" w:color="auto"/>
              <w:bottom w:val="single" w:sz="4" w:space="0" w:color="auto"/>
              <w:right w:val="single" w:sz="4" w:space="0" w:color="auto"/>
            </w:tcBorders>
          </w:tcPr>
          <w:p w14:paraId="097E929A" w14:textId="77777777" w:rsidR="007154F4" w:rsidRPr="00CD4BCC" w:rsidRDefault="007154F4" w:rsidP="00441031">
            <w:pPr>
              <w:tabs>
                <w:tab w:val="left" w:pos="567"/>
              </w:tabs>
              <w:spacing w:after="0" w:line="240" w:lineRule="auto"/>
              <w:ind w:left="-57" w:right="-57"/>
              <w:jc w:val="both"/>
              <w:rPr>
                <w:rFonts w:ascii="Times New Roman" w:eastAsia="Calibri" w:hAnsi="Times New Roman" w:cs="Times New Roman"/>
                <w:lang w:val="lt-LT" w:eastAsia="lt-LT"/>
              </w:rPr>
            </w:pPr>
            <w:r w:rsidRPr="00CD4BCC">
              <w:rPr>
                <w:rFonts w:ascii="Times New Roman" w:eastAsia="Calibri" w:hAnsi="Times New Roman" w:cs="Times New Roman"/>
                <w:bCs/>
                <w:lang w:val="lt-LT" w:eastAsia="lt-LT"/>
              </w:rPr>
              <w:t>Hiperglikemija,</w:t>
            </w:r>
          </w:p>
          <w:p w14:paraId="57CACFC6" w14:textId="77777777" w:rsidR="007154F4" w:rsidRPr="00CD4BCC" w:rsidRDefault="007154F4" w:rsidP="00441031">
            <w:pPr>
              <w:tabs>
                <w:tab w:val="left" w:pos="567"/>
              </w:tabs>
              <w:spacing w:after="0" w:line="240" w:lineRule="auto"/>
              <w:ind w:left="-57" w:right="-57"/>
              <w:jc w:val="both"/>
              <w:rPr>
                <w:rFonts w:ascii="Times New Roman" w:eastAsia="Calibri" w:hAnsi="Times New Roman" w:cs="Times New Roman"/>
                <w:lang w:val="lt-LT" w:eastAsia="lt-LT"/>
              </w:rPr>
            </w:pPr>
            <w:r w:rsidRPr="00CD4BCC">
              <w:rPr>
                <w:rFonts w:ascii="Times New Roman" w:eastAsia="Calibri" w:hAnsi="Times New Roman" w:cs="Times New Roman"/>
                <w:bCs/>
                <w:lang w:val="lt-LT" w:eastAsia="lt-LT"/>
              </w:rPr>
              <w:t>hiperurikemija</w:t>
            </w:r>
          </w:p>
          <w:p w14:paraId="1A91B0C1"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800" w:type="dxa"/>
            <w:tcBorders>
              <w:top w:val="single" w:sz="4" w:space="0" w:color="auto"/>
              <w:left w:val="single" w:sz="4" w:space="0" w:color="auto"/>
              <w:bottom w:val="single" w:sz="4" w:space="0" w:color="auto"/>
              <w:right w:val="single" w:sz="4" w:space="0" w:color="auto"/>
            </w:tcBorders>
            <w:hideMark/>
          </w:tcPr>
          <w:p w14:paraId="62369D13"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Batang" w:hAnsi="Times New Roman" w:cs="Times New Roman"/>
                <w:lang w:val="lt-LT" w:eastAsia="lt-LT"/>
              </w:rPr>
              <w:t>Hipoglikemija,</w:t>
            </w:r>
          </w:p>
          <w:p w14:paraId="6434CE3F"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eastAsia="lt-LT"/>
              </w:rPr>
            </w:pPr>
            <w:r w:rsidRPr="00CD4BCC">
              <w:rPr>
                <w:rFonts w:ascii="Times New Roman" w:eastAsia="Batang" w:hAnsi="Times New Roman" w:cs="Times New Roman"/>
                <w:lang w:val="lt-LT" w:eastAsia="lt-LT"/>
              </w:rPr>
              <w:t>hipoglikeminė koma</w:t>
            </w:r>
          </w:p>
        </w:tc>
        <w:tc>
          <w:tcPr>
            <w:tcW w:w="1710" w:type="dxa"/>
            <w:tcBorders>
              <w:top w:val="single" w:sz="4" w:space="0" w:color="auto"/>
              <w:left w:val="single" w:sz="4" w:space="0" w:color="auto"/>
              <w:bottom w:val="single" w:sz="4" w:space="0" w:color="auto"/>
              <w:right w:val="single" w:sz="4" w:space="0" w:color="auto"/>
            </w:tcBorders>
          </w:tcPr>
          <w:p w14:paraId="58D939C0"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r>
      <w:tr w:rsidR="007154F4" w:rsidRPr="00261E08" w14:paraId="23FBB581"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521CB865"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
                <w:bCs/>
                <w:lang w:val="lt-LT" w:eastAsia="lt-LT"/>
              </w:rPr>
              <w:t>Psichikos sutrikimai</w:t>
            </w:r>
            <w:r w:rsidRPr="00CD4BCC">
              <w:rPr>
                <w:rFonts w:ascii="Times New Roman" w:eastAsia="Calibri" w:hAnsi="Times New Roman" w:cs="Times New Roman"/>
                <w:b/>
                <w:bCs/>
                <w:lang w:eastAsia="lt-LT"/>
              </w:rPr>
              <w:t>*</w:t>
            </w:r>
          </w:p>
        </w:tc>
        <w:tc>
          <w:tcPr>
            <w:tcW w:w="1560" w:type="dxa"/>
            <w:tcBorders>
              <w:top w:val="single" w:sz="4" w:space="0" w:color="auto"/>
              <w:left w:val="single" w:sz="4" w:space="0" w:color="auto"/>
              <w:bottom w:val="single" w:sz="4" w:space="0" w:color="auto"/>
              <w:right w:val="single" w:sz="4" w:space="0" w:color="auto"/>
            </w:tcBorders>
          </w:tcPr>
          <w:p w14:paraId="32DAD2F5"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0FDBD9CC"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Nerimo reakcijos, per didelis psichomotorinis aktyvumas/susijaudinimas (ažitacija)</w:t>
            </w:r>
          </w:p>
        </w:tc>
        <w:tc>
          <w:tcPr>
            <w:tcW w:w="1980" w:type="dxa"/>
            <w:tcBorders>
              <w:top w:val="single" w:sz="4" w:space="0" w:color="auto"/>
              <w:left w:val="single" w:sz="4" w:space="0" w:color="auto"/>
              <w:bottom w:val="single" w:sz="4" w:space="0" w:color="auto"/>
              <w:right w:val="single" w:sz="4" w:space="0" w:color="auto"/>
            </w:tcBorders>
            <w:hideMark/>
          </w:tcPr>
          <w:p w14:paraId="003F23F5"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r w:rsidRPr="00CD4BCC">
              <w:rPr>
                <w:rFonts w:ascii="Times New Roman" w:eastAsia="Calibri" w:hAnsi="Times New Roman" w:cs="Times New Roman"/>
                <w:bCs/>
                <w:lang w:val="lt-LT" w:eastAsia="lt-LT"/>
              </w:rPr>
              <w:t xml:space="preserve">Emocijų labilumas, depresija (labai retais atvejais lemianti net save žalojantį elgesį, pvz., </w:t>
            </w:r>
            <w:r w:rsidRPr="00CD4BCC">
              <w:rPr>
                <w:rFonts w:ascii="Times New Roman" w:eastAsia="Calibri" w:hAnsi="Times New Roman" w:cs="Times New Roman"/>
                <w:noProof/>
                <w:color w:val="000000"/>
                <w:lang w:val="lt-LT" w:eastAsia="lt-LT"/>
              </w:rPr>
              <w:t>idėjos (mintys) apie savižudybę ar b</w:t>
            </w:r>
            <w:r w:rsidRPr="00CD4BCC">
              <w:rPr>
                <w:rFonts w:ascii="Times New Roman" w:eastAsia="Calibri" w:hAnsi="Times New Roman" w:cs="Times New Roman"/>
                <w:noProof/>
                <w:snapToGrid w:val="0"/>
                <w:color w:val="000000"/>
                <w:spacing w:val="-4"/>
                <w:lang w:val="lt-LT" w:eastAsia="lt-LT"/>
              </w:rPr>
              <w:t>andymai žudytis, žr. 4.4 skyrių</w:t>
            </w:r>
            <w:r w:rsidRPr="00CD4BCC">
              <w:rPr>
                <w:rFonts w:ascii="Times New Roman" w:eastAsia="Calibri" w:hAnsi="Times New Roman" w:cs="Times New Roman"/>
                <w:bCs/>
                <w:lang w:val="lt-LT" w:eastAsia="lt-LT"/>
              </w:rPr>
              <w:t>), haliucinacijos,</w:t>
            </w:r>
          </w:p>
          <w:p w14:paraId="11530E00"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delyras</w:t>
            </w:r>
          </w:p>
        </w:tc>
        <w:tc>
          <w:tcPr>
            <w:tcW w:w="1800" w:type="dxa"/>
            <w:tcBorders>
              <w:top w:val="single" w:sz="4" w:space="0" w:color="auto"/>
              <w:left w:val="single" w:sz="4" w:space="0" w:color="auto"/>
              <w:bottom w:val="single" w:sz="4" w:space="0" w:color="auto"/>
              <w:right w:val="single" w:sz="4" w:space="0" w:color="auto"/>
            </w:tcBorders>
            <w:hideMark/>
          </w:tcPr>
          <w:p w14:paraId="3A4CDEFB" w14:textId="77777777" w:rsidR="007154F4" w:rsidRPr="00CD4BCC" w:rsidRDefault="007154F4" w:rsidP="00441031">
            <w:pPr>
              <w:tabs>
                <w:tab w:val="left" w:pos="567"/>
              </w:tabs>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 xml:space="preserve">Depersonalizacija, psichozinės reakcijos (galinčios lemti net save žalojantį elgesį, pvz., </w:t>
            </w:r>
            <w:r w:rsidRPr="00CD4BCC">
              <w:rPr>
                <w:rFonts w:ascii="Times New Roman" w:eastAsia="Calibri" w:hAnsi="Times New Roman" w:cs="Times New Roman"/>
                <w:noProof/>
                <w:color w:val="000000"/>
                <w:lang w:val="lt-LT" w:eastAsia="lt-LT"/>
              </w:rPr>
              <w:t>idėjos (mintys) apie savižudybę ar b</w:t>
            </w:r>
            <w:r w:rsidRPr="00CD4BCC">
              <w:rPr>
                <w:rFonts w:ascii="Times New Roman" w:eastAsia="Calibri" w:hAnsi="Times New Roman" w:cs="Times New Roman"/>
                <w:noProof/>
                <w:snapToGrid w:val="0"/>
                <w:color w:val="000000"/>
                <w:spacing w:val="-4"/>
                <w:lang w:val="lt-LT" w:eastAsia="lt-LT"/>
              </w:rPr>
              <w:t>andymai žudytis, žr. 4.4 skyrių</w:t>
            </w:r>
            <w:r w:rsidRPr="00CD4BCC">
              <w:rPr>
                <w:rFonts w:ascii="Times New Roman" w:eastAsia="Calibri" w:hAnsi="Times New Roman" w:cs="Times New Roman"/>
                <w:bCs/>
                <w:lang w:val="lt-LT" w:eastAsia="lt-LT"/>
              </w:rPr>
              <w:t xml:space="preserve">) </w:t>
            </w:r>
          </w:p>
        </w:tc>
        <w:tc>
          <w:tcPr>
            <w:tcW w:w="1710" w:type="dxa"/>
            <w:tcBorders>
              <w:top w:val="single" w:sz="4" w:space="0" w:color="auto"/>
              <w:left w:val="single" w:sz="4" w:space="0" w:color="auto"/>
              <w:bottom w:val="single" w:sz="4" w:space="0" w:color="auto"/>
              <w:right w:val="single" w:sz="4" w:space="0" w:color="auto"/>
            </w:tcBorders>
          </w:tcPr>
          <w:p w14:paraId="3213283F" w14:textId="77777777" w:rsidR="007154F4" w:rsidRPr="00CD4BCC" w:rsidRDefault="007154F4" w:rsidP="00441031">
            <w:pPr>
              <w:tabs>
                <w:tab w:val="left" w:pos="567"/>
              </w:tabs>
              <w:spacing w:after="0" w:line="240" w:lineRule="auto"/>
              <w:ind w:left="-57" w:right="-57"/>
              <w:rPr>
                <w:rFonts w:ascii="Times New Roman" w:eastAsia="Calibri" w:hAnsi="Times New Roman" w:cs="Times New Roman"/>
                <w:bCs/>
                <w:lang w:val="lt-LT" w:eastAsia="lt-LT"/>
              </w:rPr>
            </w:pPr>
          </w:p>
        </w:tc>
      </w:tr>
      <w:tr w:rsidR="007154F4" w:rsidRPr="00CD4BCC" w14:paraId="50BE6CA7"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0A6EEDAF"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
                <w:bCs/>
                <w:lang w:val="lt-LT" w:eastAsia="lt-LT"/>
              </w:rPr>
              <w:t>Nervų sistemos sutrikimai*</w:t>
            </w:r>
          </w:p>
        </w:tc>
        <w:tc>
          <w:tcPr>
            <w:tcW w:w="1560" w:type="dxa"/>
            <w:tcBorders>
              <w:top w:val="single" w:sz="4" w:space="0" w:color="auto"/>
              <w:left w:val="single" w:sz="4" w:space="0" w:color="auto"/>
              <w:bottom w:val="single" w:sz="4" w:space="0" w:color="auto"/>
              <w:right w:val="single" w:sz="4" w:space="0" w:color="auto"/>
            </w:tcBorders>
            <w:hideMark/>
          </w:tcPr>
          <w:p w14:paraId="5CA1018E"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Galvos skausmas arba svaigulys</w:t>
            </w:r>
          </w:p>
        </w:tc>
        <w:tc>
          <w:tcPr>
            <w:tcW w:w="2004" w:type="dxa"/>
            <w:tcBorders>
              <w:top w:val="single" w:sz="4" w:space="0" w:color="auto"/>
              <w:left w:val="single" w:sz="4" w:space="0" w:color="auto"/>
              <w:bottom w:val="single" w:sz="4" w:space="0" w:color="auto"/>
              <w:right w:val="single" w:sz="4" w:space="0" w:color="auto"/>
            </w:tcBorders>
            <w:hideMark/>
          </w:tcPr>
          <w:p w14:paraId="27C57A28"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 xml:space="preserve">Parestezija, dizestezija, skonio pojūčio sutrikimai (įskaitant labai retus ageuzijos atvejus), sumišimas (konfūzija), </w:t>
            </w:r>
            <w:r w:rsidRPr="00CD4BCC">
              <w:rPr>
                <w:rFonts w:ascii="Times New Roman" w:eastAsia="Calibri" w:hAnsi="Times New Roman" w:cs="Times New Roman"/>
                <w:bCs/>
                <w:lang w:val="lt-LT" w:eastAsia="lt-LT"/>
              </w:rPr>
              <w:lastRenderedPageBreak/>
              <w:t>dezorientacija, miego sutrikimai (daugiausiai nemiga), tremoras, svaigimas (</w:t>
            </w:r>
            <w:r w:rsidRPr="00CD4BCC">
              <w:rPr>
                <w:rFonts w:ascii="Times New Roman" w:eastAsia="Calibri" w:hAnsi="Times New Roman" w:cs="Times New Roman"/>
                <w:bCs/>
                <w:i/>
                <w:lang w:val="lt-LT" w:eastAsia="lt-LT"/>
              </w:rPr>
              <w:t>vertigo</w:t>
            </w:r>
            <w:r w:rsidRPr="00CD4BCC">
              <w:rPr>
                <w:rFonts w:ascii="Times New Roman" w:eastAsia="Calibri" w:hAnsi="Times New Roman" w:cs="Times New Roman"/>
                <w:bCs/>
                <w:lang w:val="lt-LT" w:eastAsia="lt-LT"/>
              </w:rPr>
              <w:t>), somnolencija</w:t>
            </w:r>
          </w:p>
        </w:tc>
        <w:tc>
          <w:tcPr>
            <w:tcW w:w="1980" w:type="dxa"/>
            <w:tcBorders>
              <w:top w:val="single" w:sz="4" w:space="0" w:color="auto"/>
              <w:left w:val="single" w:sz="4" w:space="0" w:color="auto"/>
              <w:bottom w:val="single" w:sz="4" w:space="0" w:color="auto"/>
              <w:right w:val="single" w:sz="4" w:space="0" w:color="auto"/>
            </w:tcBorders>
            <w:hideMark/>
          </w:tcPr>
          <w:p w14:paraId="5DEC14A4"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lastRenderedPageBreak/>
              <w:t xml:space="preserve">Hipestezija, kvapų jutimo sutrikimas (įskaitant anosmiją), nenormalūs sapnai, koordinacijos sutrikimas (įskaitant eisenos sutrikimą, </w:t>
            </w:r>
            <w:r w:rsidRPr="00CD4BCC">
              <w:rPr>
                <w:rFonts w:ascii="Times New Roman" w:eastAsia="Calibri" w:hAnsi="Times New Roman" w:cs="Times New Roman"/>
                <w:bCs/>
                <w:lang w:val="lt-LT" w:eastAsia="lt-LT"/>
              </w:rPr>
              <w:lastRenderedPageBreak/>
              <w:t>ypač dėl svaigulio ar svaigimo (</w:t>
            </w:r>
            <w:r w:rsidRPr="00CD4BCC">
              <w:rPr>
                <w:rFonts w:ascii="Times New Roman" w:eastAsia="Calibri" w:hAnsi="Times New Roman" w:cs="Times New Roman"/>
                <w:bCs/>
                <w:i/>
                <w:lang w:val="lt-LT" w:eastAsia="lt-LT"/>
              </w:rPr>
              <w:t>vertigo</w:t>
            </w:r>
            <w:r w:rsidRPr="00CD4BCC">
              <w:rPr>
                <w:rFonts w:ascii="Times New Roman" w:eastAsia="Calibri" w:hAnsi="Times New Roman" w:cs="Times New Roman"/>
                <w:bCs/>
                <w:lang w:val="lt-LT" w:eastAsia="lt-LT"/>
              </w:rPr>
              <w:t xml:space="preserve">)), traukuliai, įskaitant </w:t>
            </w:r>
            <w:r w:rsidRPr="00CD4BCC">
              <w:rPr>
                <w:rFonts w:ascii="Times New Roman" w:eastAsia="Calibri" w:hAnsi="Times New Roman" w:cs="Times New Roman"/>
                <w:bCs/>
                <w:i/>
                <w:lang w:val="lt-LT" w:eastAsia="lt-LT"/>
              </w:rPr>
              <w:t>grand mal</w:t>
            </w:r>
            <w:r w:rsidRPr="00CD4BCC">
              <w:rPr>
                <w:rFonts w:ascii="Times New Roman" w:eastAsia="Calibri" w:hAnsi="Times New Roman" w:cs="Times New Roman"/>
                <w:bCs/>
                <w:lang w:val="lt-LT" w:eastAsia="lt-LT"/>
              </w:rPr>
              <w:t xml:space="preserve"> (žr. 4.4 skyrių), dėmesio bei kalbos sutrikimas, amnezija, periferinė neuropatija ir polineuropatija</w:t>
            </w:r>
          </w:p>
        </w:tc>
        <w:tc>
          <w:tcPr>
            <w:tcW w:w="1800" w:type="dxa"/>
            <w:tcBorders>
              <w:top w:val="single" w:sz="4" w:space="0" w:color="auto"/>
              <w:left w:val="single" w:sz="4" w:space="0" w:color="auto"/>
              <w:bottom w:val="single" w:sz="4" w:space="0" w:color="auto"/>
              <w:right w:val="single" w:sz="4" w:space="0" w:color="auto"/>
            </w:tcBorders>
            <w:hideMark/>
          </w:tcPr>
          <w:p w14:paraId="44E0B5B0"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lastRenderedPageBreak/>
              <w:t>Hiperestezija</w:t>
            </w:r>
          </w:p>
        </w:tc>
        <w:tc>
          <w:tcPr>
            <w:tcW w:w="1710" w:type="dxa"/>
            <w:tcBorders>
              <w:top w:val="single" w:sz="4" w:space="0" w:color="auto"/>
              <w:left w:val="single" w:sz="4" w:space="0" w:color="auto"/>
              <w:bottom w:val="single" w:sz="4" w:space="0" w:color="auto"/>
              <w:right w:val="single" w:sz="4" w:space="0" w:color="auto"/>
            </w:tcBorders>
          </w:tcPr>
          <w:p w14:paraId="7BA7002B"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p>
        </w:tc>
      </w:tr>
      <w:tr w:rsidR="007154F4" w:rsidRPr="00261E08" w14:paraId="0A508BBD"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345B266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
                <w:bCs/>
                <w:lang w:val="lt-LT" w:eastAsia="lt-LT"/>
              </w:rPr>
              <w:t>Akių sutrikimai*</w:t>
            </w:r>
          </w:p>
        </w:tc>
        <w:tc>
          <w:tcPr>
            <w:tcW w:w="1560" w:type="dxa"/>
            <w:tcBorders>
              <w:top w:val="single" w:sz="4" w:space="0" w:color="auto"/>
              <w:left w:val="single" w:sz="4" w:space="0" w:color="auto"/>
              <w:bottom w:val="single" w:sz="4" w:space="0" w:color="auto"/>
              <w:right w:val="single" w:sz="4" w:space="0" w:color="auto"/>
            </w:tcBorders>
          </w:tcPr>
          <w:p w14:paraId="27DCE7D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60B68283"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Regos sutrikimas, įskaitant diplopiją ir daiktų matymą lyg per miglą (daugiausiai dėl CNS reakcijos) (žr. 4.4 skyrių)</w:t>
            </w:r>
          </w:p>
        </w:tc>
        <w:tc>
          <w:tcPr>
            <w:tcW w:w="1980" w:type="dxa"/>
            <w:tcBorders>
              <w:top w:val="single" w:sz="4" w:space="0" w:color="auto"/>
              <w:left w:val="single" w:sz="4" w:space="0" w:color="auto"/>
              <w:bottom w:val="single" w:sz="4" w:space="0" w:color="auto"/>
              <w:right w:val="single" w:sz="4" w:space="0" w:color="auto"/>
            </w:tcBorders>
            <w:hideMark/>
          </w:tcPr>
          <w:p w14:paraId="54B9B4E7"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Batang" w:hAnsi="Times New Roman" w:cs="Times New Roman"/>
                <w:lang w:val="lt-LT" w:eastAsia="lt-LT"/>
              </w:rPr>
              <w:t>Fotofobija</w:t>
            </w:r>
          </w:p>
        </w:tc>
        <w:tc>
          <w:tcPr>
            <w:tcW w:w="1800" w:type="dxa"/>
            <w:tcBorders>
              <w:top w:val="single" w:sz="4" w:space="0" w:color="auto"/>
              <w:left w:val="single" w:sz="4" w:space="0" w:color="auto"/>
              <w:bottom w:val="single" w:sz="4" w:space="0" w:color="auto"/>
              <w:right w:val="single" w:sz="4" w:space="0" w:color="auto"/>
            </w:tcBorders>
            <w:hideMark/>
          </w:tcPr>
          <w:p w14:paraId="735DEF89"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r w:rsidRPr="00CD4BCC">
              <w:rPr>
                <w:rFonts w:ascii="Times New Roman" w:eastAsia="Calibri" w:hAnsi="Times New Roman" w:cs="Times New Roman"/>
                <w:lang w:val="lt-LT" w:eastAsia="lt-LT"/>
              </w:rPr>
              <w:t xml:space="preserve">Trumpalaikis apakimas </w:t>
            </w:r>
            <w:r w:rsidRPr="00CD4BCC">
              <w:rPr>
                <w:rFonts w:ascii="Times New Roman" w:eastAsia="Calibri" w:hAnsi="Times New Roman" w:cs="Times New Roman"/>
                <w:bCs/>
                <w:lang w:val="lt-LT" w:eastAsia="lt-LT"/>
              </w:rPr>
              <w:t>(daugiausiai dėl CNS reakcijos, žr. 4.4 ir 4.7 skyrių);</w:t>
            </w:r>
          </w:p>
          <w:p w14:paraId="75BB5101"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hAnsi="Times New Roman" w:cs="Times New Roman"/>
                <w:bCs/>
                <w:lang w:val="lt-LT"/>
              </w:rPr>
              <w:t>Uveitas ir ūmi abipusė rainelių transiliuminacija (žr. 4.4 skyrių)</w:t>
            </w:r>
          </w:p>
        </w:tc>
        <w:tc>
          <w:tcPr>
            <w:tcW w:w="1710" w:type="dxa"/>
            <w:tcBorders>
              <w:top w:val="single" w:sz="4" w:space="0" w:color="auto"/>
              <w:left w:val="single" w:sz="4" w:space="0" w:color="auto"/>
              <w:bottom w:val="single" w:sz="4" w:space="0" w:color="auto"/>
              <w:right w:val="single" w:sz="4" w:space="0" w:color="auto"/>
            </w:tcBorders>
          </w:tcPr>
          <w:p w14:paraId="2E1F857B"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lang w:val="lt-LT" w:eastAsia="lt-LT"/>
              </w:rPr>
            </w:pPr>
          </w:p>
        </w:tc>
      </w:tr>
      <w:tr w:rsidR="007154F4" w:rsidRPr="00CD4BCC" w14:paraId="43158EC8"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4F0D932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
                <w:bCs/>
                <w:lang w:val="lt-LT" w:eastAsia="lt-LT"/>
              </w:rPr>
              <w:t>Ausų ir labirintų sutrikimai*</w:t>
            </w:r>
          </w:p>
        </w:tc>
        <w:tc>
          <w:tcPr>
            <w:tcW w:w="1560" w:type="dxa"/>
            <w:tcBorders>
              <w:top w:val="single" w:sz="4" w:space="0" w:color="auto"/>
              <w:left w:val="single" w:sz="4" w:space="0" w:color="auto"/>
              <w:bottom w:val="single" w:sz="4" w:space="0" w:color="auto"/>
              <w:right w:val="single" w:sz="4" w:space="0" w:color="auto"/>
            </w:tcBorders>
          </w:tcPr>
          <w:p w14:paraId="56D2E93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tcPr>
          <w:p w14:paraId="744945E8"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980" w:type="dxa"/>
            <w:tcBorders>
              <w:top w:val="single" w:sz="4" w:space="0" w:color="auto"/>
              <w:left w:val="single" w:sz="4" w:space="0" w:color="auto"/>
              <w:bottom w:val="single" w:sz="4" w:space="0" w:color="auto"/>
              <w:right w:val="single" w:sz="4" w:space="0" w:color="auto"/>
            </w:tcBorders>
            <w:hideMark/>
          </w:tcPr>
          <w:p w14:paraId="3A0BC334" w14:textId="77777777" w:rsidR="007154F4" w:rsidRPr="00CD4BCC" w:rsidRDefault="007154F4" w:rsidP="00441031">
            <w:pPr>
              <w:tabs>
                <w:tab w:val="left" w:pos="567"/>
              </w:tabs>
              <w:spacing w:after="0" w:line="240" w:lineRule="auto"/>
              <w:ind w:left="-57" w:right="-57"/>
              <w:rPr>
                <w:rFonts w:ascii="Times New Roman" w:eastAsia="Calibri" w:hAnsi="Times New Roman" w:cs="Times New Roman"/>
                <w:lang w:val="lt-LT" w:eastAsia="lt-LT"/>
              </w:rPr>
            </w:pPr>
            <w:r w:rsidRPr="00CD4BCC">
              <w:rPr>
                <w:rFonts w:ascii="Times New Roman" w:eastAsia="Calibri" w:hAnsi="Times New Roman" w:cs="Times New Roman"/>
                <w:bCs/>
                <w:lang w:val="lt-LT" w:eastAsia="lt-LT"/>
              </w:rPr>
              <w:t>Ūžesys (</w:t>
            </w:r>
            <w:r w:rsidRPr="00CD4BCC">
              <w:rPr>
                <w:rFonts w:ascii="Times New Roman" w:eastAsia="Calibri" w:hAnsi="Times New Roman" w:cs="Times New Roman"/>
                <w:bCs/>
                <w:i/>
                <w:lang w:val="lt-LT" w:eastAsia="lt-LT"/>
              </w:rPr>
              <w:t>tinnitus</w:t>
            </w:r>
            <w:r w:rsidRPr="00CD4BCC">
              <w:rPr>
                <w:rFonts w:ascii="Times New Roman" w:eastAsia="Calibri" w:hAnsi="Times New Roman" w:cs="Times New Roman"/>
                <w:bCs/>
                <w:lang w:val="lt-LT" w:eastAsia="lt-LT"/>
              </w:rPr>
              <w:t>),</w:t>
            </w:r>
          </w:p>
          <w:p w14:paraId="704C6759" w14:textId="77777777" w:rsidR="007154F4" w:rsidRPr="00CD4BCC" w:rsidRDefault="007154F4" w:rsidP="00441031">
            <w:pPr>
              <w:tabs>
                <w:tab w:val="left" w:pos="567"/>
              </w:tabs>
              <w:spacing w:after="0" w:line="240" w:lineRule="auto"/>
              <w:ind w:left="-57" w:right="-57"/>
              <w:rPr>
                <w:rFonts w:ascii="Times New Roman" w:eastAsia="Calibri" w:hAnsi="Times New Roman" w:cs="Times New Roman"/>
                <w:lang w:val="lt-LT" w:eastAsia="lt-LT"/>
              </w:rPr>
            </w:pPr>
            <w:r w:rsidRPr="00CD4BCC">
              <w:rPr>
                <w:rFonts w:ascii="Times New Roman" w:eastAsia="Calibri" w:hAnsi="Times New Roman" w:cs="Times New Roman"/>
                <w:bCs/>
                <w:lang w:val="lt-LT" w:eastAsia="lt-LT"/>
              </w:rPr>
              <w:t xml:space="preserve">klausos sutrikimas, įskaitant kurtumą </w:t>
            </w:r>
          </w:p>
          <w:p w14:paraId="3E25A9C8"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(dažniausiai grįžtamas)</w:t>
            </w:r>
          </w:p>
        </w:tc>
        <w:tc>
          <w:tcPr>
            <w:tcW w:w="1800" w:type="dxa"/>
            <w:tcBorders>
              <w:top w:val="single" w:sz="4" w:space="0" w:color="auto"/>
              <w:left w:val="single" w:sz="4" w:space="0" w:color="auto"/>
              <w:bottom w:val="single" w:sz="4" w:space="0" w:color="auto"/>
              <w:right w:val="single" w:sz="4" w:space="0" w:color="auto"/>
            </w:tcBorders>
          </w:tcPr>
          <w:p w14:paraId="45EF3F9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066746D8"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r>
      <w:tr w:rsidR="007154F4" w:rsidRPr="00261E08" w14:paraId="63802796" w14:textId="77777777" w:rsidTr="00441031">
        <w:tc>
          <w:tcPr>
            <w:tcW w:w="1561" w:type="dxa"/>
            <w:tcBorders>
              <w:top w:val="single" w:sz="4" w:space="0" w:color="auto"/>
              <w:left w:val="single" w:sz="4" w:space="0" w:color="auto"/>
              <w:bottom w:val="single" w:sz="4" w:space="0" w:color="auto"/>
              <w:right w:val="single" w:sz="4" w:space="0" w:color="auto"/>
            </w:tcBorders>
          </w:tcPr>
          <w:p w14:paraId="2D135EFB" w14:textId="70FDFD35" w:rsidR="007154F4" w:rsidRPr="00CD4BCC" w:rsidRDefault="007154F4" w:rsidP="00441031">
            <w:pPr>
              <w:tabs>
                <w:tab w:val="left" w:pos="567"/>
              </w:tabs>
              <w:spacing w:after="0" w:line="240" w:lineRule="auto"/>
              <w:ind w:left="-57" w:right="-57"/>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Širdies sutrikimai</w:t>
            </w:r>
            <w:r w:rsidR="00BC6D10" w:rsidRPr="00CD4BCC">
              <w:rPr>
                <w:rFonts w:ascii="Times New Roman" w:eastAsia="Batang" w:hAnsi="Times New Roman" w:cs="Times New Roman"/>
                <w:b/>
                <w:bCs/>
              </w:rPr>
              <w:t>**</w:t>
            </w:r>
          </w:p>
          <w:p w14:paraId="5B2F923B"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hideMark/>
          </w:tcPr>
          <w:p w14:paraId="4B09D379"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QT intervalo pailgėjimas pacientams, kuriems yra hipokalemija (žr. 4.3 ir 4.4 skyrius)</w:t>
            </w:r>
          </w:p>
        </w:tc>
        <w:tc>
          <w:tcPr>
            <w:tcW w:w="2004" w:type="dxa"/>
            <w:tcBorders>
              <w:top w:val="single" w:sz="4" w:space="0" w:color="auto"/>
              <w:left w:val="single" w:sz="4" w:space="0" w:color="auto"/>
              <w:bottom w:val="single" w:sz="4" w:space="0" w:color="auto"/>
              <w:right w:val="single" w:sz="4" w:space="0" w:color="auto"/>
            </w:tcBorders>
            <w:hideMark/>
          </w:tcPr>
          <w:p w14:paraId="5302B45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QT pailgėjimas (žr. 4.4 skyrių), palpitacija, tachikardija, prieširdžių virpėjimas, krūtinės angina</w:t>
            </w:r>
          </w:p>
        </w:tc>
        <w:tc>
          <w:tcPr>
            <w:tcW w:w="1980" w:type="dxa"/>
            <w:tcBorders>
              <w:top w:val="single" w:sz="4" w:space="0" w:color="auto"/>
              <w:left w:val="single" w:sz="4" w:space="0" w:color="auto"/>
              <w:bottom w:val="single" w:sz="4" w:space="0" w:color="auto"/>
              <w:right w:val="single" w:sz="4" w:space="0" w:color="auto"/>
            </w:tcBorders>
            <w:hideMark/>
          </w:tcPr>
          <w:p w14:paraId="29CCDF85"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Skilvelinė tachiaritmija, apalpimas (t. y. ūminis trumpalaikis sąmonės netekimas)</w:t>
            </w:r>
          </w:p>
        </w:tc>
        <w:tc>
          <w:tcPr>
            <w:tcW w:w="1800" w:type="dxa"/>
            <w:tcBorders>
              <w:top w:val="single" w:sz="4" w:space="0" w:color="auto"/>
              <w:left w:val="single" w:sz="4" w:space="0" w:color="auto"/>
              <w:bottom w:val="single" w:sz="4" w:space="0" w:color="auto"/>
              <w:right w:val="single" w:sz="4" w:space="0" w:color="auto"/>
            </w:tcBorders>
            <w:hideMark/>
          </w:tcPr>
          <w:p w14:paraId="33A7C576"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Nespecifinės aritmijos, polimorfinė paroksizminė skilvelinė tachikardija (t</w:t>
            </w:r>
            <w:r w:rsidRPr="00CD4BCC">
              <w:rPr>
                <w:rFonts w:ascii="Times New Roman" w:eastAsia="Batang" w:hAnsi="Times New Roman" w:cs="Times New Roman"/>
                <w:i/>
                <w:lang w:val="lt-LT" w:eastAsia="lt-LT"/>
              </w:rPr>
              <w:t>orsades de pointes,</w:t>
            </w:r>
            <w:r w:rsidRPr="00CD4BCC">
              <w:rPr>
                <w:rFonts w:ascii="Times New Roman" w:eastAsia="Calibri" w:hAnsi="Times New Roman" w:cs="Times New Roman"/>
                <w:bCs/>
                <w:lang w:val="lt-LT" w:eastAsia="lt-LT"/>
              </w:rPr>
              <w:t xml:space="preserve"> žr. 4.4 skyrių), širdies sustojimas (žr. 4.4 skyrių)</w:t>
            </w:r>
          </w:p>
        </w:tc>
        <w:tc>
          <w:tcPr>
            <w:tcW w:w="1710" w:type="dxa"/>
            <w:tcBorders>
              <w:top w:val="single" w:sz="4" w:space="0" w:color="auto"/>
              <w:left w:val="single" w:sz="4" w:space="0" w:color="auto"/>
              <w:bottom w:val="single" w:sz="4" w:space="0" w:color="auto"/>
              <w:right w:val="single" w:sz="4" w:space="0" w:color="auto"/>
            </w:tcBorders>
          </w:tcPr>
          <w:p w14:paraId="464F1908"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p>
        </w:tc>
      </w:tr>
      <w:tr w:rsidR="007154F4" w:rsidRPr="00CD4BCC" w14:paraId="63239313"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467BA3F9" w14:textId="5AE7D2D0" w:rsidR="007154F4" w:rsidRPr="00CD4BCC" w:rsidRDefault="007154F4" w:rsidP="00441031">
            <w:pPr>
              <w:tabs>
                <w:tab w:val="left" w:pos="567"/>
              </w:tabs>
              <w:spacing w:after="0" w:line="240" w:lineRule="auto"/>
              <w:ind w:left="-57" w:right="-57"/>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Kraujagyslių sutrikimai</w:t>
            </w:r>
            <w:r w:rsidR="00BC6D10" w:rsidRPr="00CD4BCC">
              <w:rPr>
                <w:rFonts w:ascii="Times New Roman" w:eastAsia="Batang" w:hAnsi="Times New Roman" w:cs="Times New Roman"/>
                <w:b/>
                <w:bCs/>
              </w:rPr>
              <w:t>**</w:t>
            </w:r>
          </w:p>
        </w:tc>
        <w:tc>
          <w:tcPr>
            <w:tcW w:w="1560" w:type="dxa"/>
            <w:tcBorders>
              <w:top w:val="single" w:sz="4" w:space="0" w:color="auto"/>
              <w:left w:val="single" w:sz="4" w:space="0" w:color="auto"/>
              <w:bottom w:val="single" w:sz="4" w:space="0" w:color="auto"/>
              <w:right w:val="single" w:sz="4" w:space="0" w:color="auto"/>
            </w:tcBorders>
          </w:tcPr>
          <w:p w14:paraId="104E5250"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27B88C26"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lang w:val="lt-LT" w:eastAsia="lt-LT"/>
              </w:rPr>
            </w:pPr>
            <w:r w:rsidRPr="00CD4BCC">
              <w:rPr>
                <w:rFonts w:ascii="Times New Roman" w:eastAsia="Calibri" w:hAnsi="Times New Roman" w:cs="Times New Roman"/>
                <w:bCs/>
                <w:lang w:val="lt-LT" w:eastAsia="lt-LT"/>
              </w:rPr>
              <w:t>Kraujagyslių išsiplėtimas</w:t>
            </w:r>
          </w:p>
        </w:tc>
        <w:tc>
          <w:tcPr>
            <w:tcW w:w="1980" w:type="dxa"/>
            <w:tcBorders>
              <w:top w:val="single" w:sz="4" w:space="0" w:color="auto"/>
              <w:left w:val="single" w:sz="4" w:space="0" w:color="auto"/>
              <w:bottom w:val="single" w:sz="4" w:space="0" w:color="auto"/>
              <w:right w:val="single" w:sz="4" w:space="0" w:color="auto"/>
            </w:tcBorders>
            <w:hideMark/>
          </w:tcPr>
          <w:p w14:paraId="6DE55369"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Hipertenzija, hipotenzija</w:t>
            </w:r>
          </w:p>
        </w:tc>
        <w:tc>
          <w:tcPr>
            <w:tcW w:w="1800" w:type="dxa"/>
            <w:tcBorders>
              <w:top w:val="single" w:sz="4" w:space="0" w:color="auto"/>
              <w:left w:val="single" w:sz="4" w:space="0" w:color="auto"/>
              <w:bottom w:val="single" w:sz="4" w:space="0" w:color="auto"/>
              <w:right w:val="single" w:sz="4" w:space="0" w:color="auto"/>
            </w:tcBorders>
            <w:hideMark/>
          </w:tcPr>
          <w:p w14:paraId="11BDD989"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t>Vaskulitas</w:t>
            </w:r>
          </w:p>
        </w:tc>
        <w:tc>
          <w:tcPr>
            <w:tcW w:w="1710" w:type="dxa"/>
            <w:tcBorders>
              <w:top w:val="single" w:sz="4" w:space="0" w:color="auto"/>
              <w:left w:val="single" w:sz="4" w:space="0" w:color="auto"/>
              <w:bottom w:val="single" w:sz="4" w:space="0" w:color="auto"/>
              <w:right w:val="single" w:sz="4" w:space="0" w:color="auto"/>
            </w:tcBorders>
          </w:tcPr>
          <w:p w14:paraId="3B4F0FF2"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lang w:val="lt-LT" w:eastAsia="lt-LT"/>
              </w:rPr>
            </w:pPr>
          </w:p>
        </w:tc>
      </w:tr>
      <w:tr w:rsidR="007154F4" w:rsidRPr="00CD4BCC" w14:paraId="55EC8CDA"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66CE29C6" w14:textId="77777777" w:rsidR="007154F4" w:rsidRPr="00CD4BCC" w:rsidRDefault="007154F4" w:rsidP="00441031">
            <w:pPr>
              <w:autoSpaceDE w:val="0"/>
              <w:autoSpaceDN w:val="0"/>
              <w:spacing w:after="0" w:line="240" w:lineRule="auto"/>
              <w:ind w:left="-57" w:right="-57"/>
              <w:rPr>
                <w:rFonts w:ascii="Times New Roman" w:hAnsi="Times New Roman" w:cs="Times New Roman"/>
                <w:b/>
                <w:lang w:val="lt-LT"/>
              </w:rPr>
            </w:pPr>
            <w:r w:rsidRPr="00CD4BCC">
              <w:rPr>
                <w:rFonts w:ascii="Times New Roman" w:eastAsia="Calibri" w:hAnsi="Times New Roman" w:cs="Times New Roman"/>
                <w:b/>
                <w:bCs/>
                <w:lang w:val="lt-LT" w:eastAsia="lt-LT"/>
              </w:rPr>
              <w:t>Kvėpavimo sistemos, krūtinės ląstos ir tarpuplaučio sutrikimai</w:t>
            </w:r>
          </w:p>
        </w:tc>
        <w:tc>
          <w:tcPr>
            <w:tcW w:w="1560" w:type="dxa"/>
            <w:tcBorders>
              <w:top w:val="single" w:sz="4" w:space="0" w:color="auto"/>
              <w:left w:val="single" w:sz="4" w:space="0" w:color="auto"/>
              <w:bottom w:val="single" w:sz="4" w:space="0" w:color="auto"/>
              <w:right w:val="single" w:sz="4" w:space="0" w:color="auto"/>
            </w:tcBorders>
          </w:tcPr>
          <w:p w14:paraId="0E25840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50468DA8"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Dusulys (įskaitant astminę būklę)</w:t>
            </w:r>
          </w:p>
        </w:tc>
        <w:tc>
          <w:tcPr>
            <w:tcW w:w="1980" w:type="dxa"/>
            <w:tcBorders>
              <w:top w:val="single" w:sz="4" w:space="0" w:color="auto"/>
              <w:left w:val="single" w:sz="4" w:space="0" w:color="auto"/>
              <w:bottom w:val="single" w:sz="4" w:space="0" w:color="auto"/>
              <w:right w:val="single" w:sz="4" w:space="0" w:color="auto"/>
            </w:tcBorders>
          </w:tcPr>
          <w:p w14:paraId="3DB537B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800" w:type="dxa"/>
            <w:tcBorders>
              <w:top w:val="single" w:sz="4" w:space="0" w:color="auto"/>
              <w:left w:val="single" w:sz="4" w:space="0" w:color="auto"/>
              <w:bottom w:val="single" w:sz="4" w:space="0" w:color="auto"/>
              <w:right w:val="single" w:sz="4" w:space="0" w:color="auto"/>
            </w:tcBorders>
          </w:tcPr>
          <w:p w14:paraId="6C26CDC7"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27B13FE2"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r>
      <w:tr w:rsidR="007154F4" w:rsidRPr="00261E08" w14:paraId="0B8FCEBA" w14:textId="77777777" w:rsidTr="00441031">
        <w:tc>
          <w:tcPr>
            <w:tcW w:w="1561" w:type="dxa"/>
            <w:tcBorders>
              <w:top w:val="single" w:sz="4" w:space="0" w:color="auto"/>
              <w:left w:val="single" w:sz="4" w:space="0" w:color="auto"/>
              <w:bottom w:val="single" w:sz="4" w:space="0" w:color="auto"/>
              <w:right w:val="single" w:sz="4" w:space="0" w:color="auto"/>
            </w:tcBorders>
          </w:tcPr>
          <w:p w14:paraId="6EE47989" w14:textId="77777777" w:rsidR="007154F4" w:rsidRPr="00CD4BCC" w:rsidRDefault="007154F4" w:rsidP="00441031">
            <w:pPr>
              <w:tabs>
                <w:tab w:val="left" w:pos="567"/>
              </w:tabs>
              <w:spacing w:after="0" w:line="240" w:lineRule="auto"/>
              <w:ind w:left="-57" w:right="-57"/>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Virškinimo trakto sutrikimai</w:t>
            </w:r>
          </w:p>
          <w:p w14:paraId="4E175DA7"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hideMark/>
          </w:tcPr>
          <w:p w14:paraId="7170A442"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Pykinimas, vėmimas, virškinimo trakto ir pilvo skausmas, viduriavimas</w:t>
            </w:r>
          </w:p>
        </w:tc>
        <w:tc>
          <w:tcPr>
            <w:tcW w:w="2004" w:type="dxa"/>
            <w:tcBorders>
              <w:top w:val="single" w:sz="4" w:space="0" w:color="auto"/>
              <w:left w:val="single" w:sz="4" w:space="0" w:color="auto"/>
              <w:bottom w:val="single" w:sz="4" w:space="0" w:color="auto"/>
              <w:right w:val="single" w:sz="4" w:space="0" w:color="auto"/>
            </w:tcBorders>
            <w:hideMark/>
          </w:tcPr>
          <w:p w14:paraId="095A7AF4"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Sumažėjęs apetitas ir vartojamo maisto kiekis, vidurių užkietėjimas, dispepsija, vidurių pūtimas, gastritas, amilazės aktyvumo padidėjimas</w:t>
            </w:r>
          </w:p>
        </w:tc>
        <w:tc>
          <w:tcPr>
            <w:tcW w:w="1980" w:type="dxa"/>
            <w:tcBorders>
              <w:top w:val="single" w:sz="4" w:space="0" w:color="auto"/>
              <w:left w:val="single" w:sz="4" w:space="0" w:color="auto"/>
              <w:bottom w:val="single" w:sz="4" w:space="0" w:color="auto"/>
              <w:right w:val="single" w:sz="4" w:space="0" w:color="auto"/>
            </w:tcBorders>
            <w:hideMark/>
          </w:tcPr>
          <w:p w14:paraId="6F2BA998"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 xml:space="preserve">Disfagija, stomatitas, su antibiotikų vartojimu susijęs kolitas (įskaitant pseudomembraninį kolitą, kuris labai retais atvejais būna susijęs su gyvybei </w:t>
            </w:r>
            <w:r w:rsidRPr="00CD4BCC">
              <w:rPr>
                <w:rFonts w:ascii="Times New Roman" w:eastAsia="Calibri" w:hAnsi="Times New Roman" w:cs="Times New Roman"/>
                <w:bCs/>
                <w:lang w:val="lt-LT" w:eastAsia="lt-LT"/>
              </w:rPr>
              <w:lastRenderedPageBreak/>
              <w:t>pavojingomis komplikacijomis, žr. 4.4 skyrių)</w:t>
            </w:r>
          </w:p>
        </w:tc>
        <w:tc>
          <w:tcPr>
            <w:tcW w:w="1800" w:type="dxa"/>
            <w:tcBorders>
              <w:top w:val="single" w:sz="4" w:space="0" w:color="auto"/>
              <w:left w:val="single" w:sz="4" w:space="0" w:color="auto"/>
              <w:bottom w:val="single" w:sz="4" w:space="0" w:color="auto"/>
              <w:right w:val="single" w:sz="4" w:space="0" w:color="auto"/>
            </w:tcBorders>
          </w:tcPr>
          <w:p w14:paraId="79162CF1"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62C71C2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r>
      <w:tr w:rsidR="007154F4" w:rsidRPr="00261E08" w14:paraId="34C23555"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26FA5EC8"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
                <w:bCs/>
                <w:lang w:val="lt-LT" w:eastAsia="lt-LT"/>
              </w:rPr>
              <w:t>Kepenų, tulžies pūslės ir latakų sutrikimai</w:t>
            </w:r>
          </w:p>
        </w:tc>
        <w:tc>
          <w:tcPr>
            <w:tcW w:w="1560" w:type="dxa"/>
            <w:tcBorders>
              <w:top w:val="single" w:sz="4" w:space="0" w:color="auto"/>
              <w:left w:val="single" w:sz="4" w:space="0" w:color="auto"/>
              <w:bottom w:val="single" w:sz="4" w:space="0" w:color="auto"/>
              <w:right w:val="single" w:sz="4" w:space="0" w:color="auto"/>
            </w:tcBorders>
            <w:hideMark/>
          </w:tcPr>
          <w:p w14:paraId="6E12F4BF"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Transaminazių kiekio padidėjimas</w:t>
            </w:r>
          </w:p>
        </w:tc>
        <w:tc>
          <w:tcPr>
            <w:tcW w:w="2004" w:type="dxa"/>
            <w:tcBorders>
              <w:top w:val="single" w:sz="4" w:space="0" w:color="auto"/>
              <w:left w:val="single" w:sz="4" w:space="0" w:color="auto"/>
              <w:bottom w:val="single" w:sz="4" w:space="0" w:color="auto"/>
              <w:right w:val="single" w:sz="4" w:space="0" w:color="auto"/>
            </w:tcBorders>
            <w:hideMark/>
          </w:tcPr>
          <w:p w14:paraId="68443846" w14:textId="77777777" w:rsidR="007154F4" w:rsidRPr="00CD4BCC" w:rsidRDefault="007154F4" w:rsidP="00441031">
            <w:pPr>
              <w:autoSpaceDE w:val="0"/>
              <w:autoSpaceDN w:val="0"/>
              <w:spacing w:after="0" w:line="240" w:lineRule="auto"/>
              <w:ind w:left="-57" w:right="-57"/>
              <w:rPr>
                <w:rFonts w:ascii="Times New Roman" w:hAnsi="Times New Roman" w:cs="Times New Roman"/>
                <w:b/>
                <w:lang w:val="lt-LT"/>
              </w:rPr>
            </w:pPr>
            <w:r w:rsidRPr="00CD4BCC">
              <w:rPr>
                <w:rFonts w:ascii="Times New Roman" w:eastAsia="Calibri" w:hAnsi="Times New Roman" w:cs="Times New Roman"/>
                <w:bCs/>
                <w:lang w:val="lt-LT" w:eastAsia="lt-LT"/>
              </w:rPr>
              <w:t>Kepenų funkcijos pažaida (įskaitant laktatdehidrogenazės aktyvumo padidėjimą), bilirubino kiekio,</w:t>
            </w:r>
            <w:r w:rsidRPr="00CD4BCC">
              <w:rPr>
                <w:rFonts w:ascii="Times New Roman" w:eastAsia="Calibri" w:hAnsi="Times New Roman" w:cs="Times New Roman"/>
                <w:b/>
                <w:bCs/>
                <w:lang w:val="lt-LT" w:eastAsia="lt-LT"/>
              </w:rPr>
              <w:t xml:space="preserve"> </w:t>
            </w:r>
            <w:r w:rsidRPr="00CD4BCC">
              <w:rPr>
                <w:rFonts w:ascii="Times New Roman" w:eastAsia="Calibri" w:hAnsi="Times New Roman" w:cs="Times New Roman"/>
                <w:iCs/>
                <w:lang w:val="lt-LT" w:eastAsia="lt-LT"/>
              </w:rPr>
              <w:sym w:font="Symbol" w:char="F067"/>
            </w:r>
            <w:r w:rsidRPr="00CD4BCC">
              <w:rPr>
                <w:rFonts w:ascii="Times New Roman" w:eastAsia="Calibri" w:hAnsi="Times New Roman" w:cs="Times New Roman"/>
                <w:iCs/>
                <w:lang w:val="lt-LT" w:eastAsia="lt-LT"/>
              </w:rPr>
              <w:noBreakHyphen/>
              <w:t>gliu</w:t>
            </w:r>
            <w:r w:rsidRPr="00CD4BCC">
              <w:rPr>
                <w:rFonts w:ascii="Times New Roman" w:eastAsia="Calibri" w:hAnsi="Times New Roman" w:cs="Times New Roman"/>
                <w:lang w:val="lt-LT" w:eastAsia="lt-LT"/>
              </w:rPr>
              <w:t>tamiltransferazės bei šarminės fosfatazės aktyvumo padidėjimas kraujyje</w:t>
            </w:r>
            <w:r w:rsidRPr="00CD4BCC">
              <w:rPr>
                <w:rFonts w:ascii="Times New Roman" w:eastAsia="Calibri" w:hAnsi="Times New Roman" w:cs="Times New Roman"/>
                <w:b/>
                <w:bCs/>
                <w:lang w:val="lt-LT" w:eastAsia="lt-LT"/>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1C2FBD0F"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Gelta, hepatitas (daugiausiai cholestaziniai)</w:t>
            </w:r>
          </w:p>
        </w:tc>
        <w:tc>
          <w:tcPr>
            <w:tcW w:w="1800" w:type="dxa"/>
            <w:tcBorders>
              <w:top w:val="single" w:sz="4" w:space="0" w:color="auto"/>
              <w:left w:val="single" w:sz="4" w:space="0" w:color="auto"/>
              <w:bottom w:val="single" w:sz="4" w:space="0" w:color="auto"/>
              <w:right w:val="single" w:sz="4" w:space="0" w:color="auto"/>
            </w:tcBorders>
            <w:hideMark/>
          </w:tcPr>
          <w:p w14:paraId="6E74A3F1"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Žaibinis hepatitas, galintis sukelti gyvybei pavojingą kepenų nepakankamumą (įskaitant mirtinus atvejus, žr. 4.4 skyrių)</w:t>
            </w:r>
          </w:p>
        </w:tc>
        <w:tc>
          <w:tcPr>
            <w:tcW w:w="1710" w:type="dxa"/>
            <w:tcBorders>
              <w:top w:val="single" w:sz="4" w:space="0" w:color="auto"/>
              <w:left w:val="single" w:sz="4" w:space="0" w:color="auto"/>
              <w:bottom w:val="single" w:sz="4" w:space="0" w:color="auto"/>
              <w:right w:val="single" w:sz="4" w:space="0" w:color="auto"/>
            </w:tcBorders>
          </w:tcPr>
          <w:p w14:paraId="0BC236EF"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p>
        </w:tc>
      </w:tr>
      <w:tr w:rsidR="007154F4" w:rsidRPr="00261E08" w14:paraId="55072F5E" w14:textId="77777777" w:rsidTr="00441031">
        <w:tc>
          <w:tcPr>
            <w:tcW w:w="1561" w:type="dxa"/>
            <w:tcBorders>
              <w:top w:val="single" w:sz="4" w:space="0" w:color="auto"/>
              <w:left w:val="single" w:sz="4" w:space="0" w:color="auto"/>
              <w:bottom w:val="single" w:sz="4" w:space="0" w:color="auto"/>
              <w:right w:val="single" w:sz="4" w:space="0" w:color="auto"/>
            </w:tcBorders>
          </w:tcPr>
          <w:p w14:paraId="1984D4CC" w14:textId="77777777" w:rsidR="007154F4" w:rsidRPr="00CD4BCC" w:rsidRDefault="007154F4" w:rsidP="00441031">
            <w:pPr>
              <w:tabs>
                <w:tab w:val="left" w:pos="567"/>
              </w:tabs>
              <w:spacing w:after="0" w:line="240" w:lineRule="auto"/>
              <w:ind w:left="-57" w:right="-57"/>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Odos ir poodinio audinio sutrikimai</w:t>
            </w:r>
          </w:p>
          <w:p w14:paraId="17E46490"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2FF2A29C"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0A54FA4A"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Niežėjimas, išbėrimas, dilgėlinė, odos sausmė</w:t>
            </w:r>
          </w:p>
        </w:tc>
        <w:tc>
          <w:tcPr>
            <w:tcW w:w="1980" w:type="dxa"/>
            <w:tcBorders>
              <w:top w:val="single" w:sz="4" w:space="0" w:color="auto"/>
              <w:left w:val="single" w:sz="4" w:space="0" w:color="auto"/>
              <w:bottom w:val="single" w:sz="4" w:space="0" w:color="auto"/>
              <w:right w:val="single" w:sz="4" w:space="0" w:color="auto"/>
            </w:tcBorders>
          </w:tcPr>
          <w:p w14:paraId="7912A48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800" w:type="dxa"/>
            <w:tcBorders>
              <w:top w:val="single" w:sz="4" w:space="0" w:color="auto"/>
              <w:left w:val="single" w:sz="4" w:space="0" w:color="auto"/>
              <w:bottom w:val="single" w:sz="4" w:space="0" w:color="auto"/>
              <w:right w:val="single" w:sz="4" w:space="0" w:color="auto"/>
            </w:tcBorders>
            <w:hideMark/>
          </w:tcPr>
          <w:p w14:paraId="5B3E98FF" w14:textId="4BD6BE65"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 xml:space="preserve">Pūslinė odos reakcija, pvz., </w:t>
            </w:r>
            <w:r w:rsidR="00E36772" w:rsidRPr="00CD4BCC">
              <w:rPr>
                <w:rFonts w:ascii="Times New Roman" w:hAnsi="Times New Roman" w:cs="Times New Roman"/>
                <w:lang w:val="lt-LT"/>
              </w:rPr>
              <w:t>Stivenso</w:t>
            </w:r>
            <w:r w:rsidR="00E36772" w:rsidRPr="00CD4BCC">
              <w:rPr>
                <w:rFonts w:ascii="Times New Roman" w:hAnsi="Times New Roman" w:cs="Times New Roman"/>
                <w:lang w:val="lt-LT"/>
              </w:rPr>
              <w:noBreakHyphen/>
              <w:t xml:space="preserve">Džonsono </w:t>
            </w:r>
            <w:bookmarkStart w:id="28" w:name="_Hlk62559349"/>
            <w:r w:rsidR="00E36772" w:rsidRPr="00CD4BCC">
              <w:rPr>
                <w:rFonts w:ascii="Times New Roman" w:hAnsi="Times New Roman" w:cs="Times New Roman"/>
                <w:lang w:val="lt-LT"/>
              </w:rPr>
              <w:t>(</w:t>
            </w:r>
            <w:r w:rsidRPr="00CD4BCC">
              <w:rPr>
                <w:rFonts w:ascii="Times New Roman" w:eastAsia="Batang" w:hAnsi="Times New Roman" w:cs="Times New Roman"/>
                <w:i/>
                <w:lang w:val="lt-LT" w:eastAsia="lt-LT"/>
              </w:rPr>
              <w:t>Stevens</w:t>
            </w:r>
            <w:r w:rsidR="00E36772" w:rsidRPr="00CD4BCC">
              <w:rPr>
                <w:rFonts w:ascii="Times New Roman" w:eastAsia="Batang" w:hAnsi="Times New Roman" w:cs="Times New Roman"/>
                <w:i/>
                <w:lang w:val="lt-LT" w:eastAsia="lt-LT"/>
              </w:rPr>
              <w:noBreakHyphen/>
            </w:r>
            <w:r w:rsidRPr="00CD4BCC">
              <w:rPr>
                <w:rFonts w:ascii="Times New Roman" w:eastAsia="Batang" w:hAnsi="Times New Roman" w:cs="Times New Roman"/>
                <w:i/>
                <w:lang w:val="lt-LT" w:eastAsia="lt-LT"/>
              </w:rPr>
              <w:t>Johnson</w:t>
            </w:r>
            <w:r w:rsidR="00E36772" w:rsidRPr="004B4973">
              <w:rPr>
                <w:rFonts w:ascii="Times New Roman" w:eastAsia="Batang" w:hAnsi="Times New Roman" w:cs="Times New Roman"/>
                <w:iCs/>
                <w:lang w:val="lt-LT" w:eastAsia="lt-LT"/>
              </w:rPr>
              <w:t>)</w:t>
            </w:r>
            <w:r w:rsidRPr="00CD4BCC">
              <w:rPr>
                <w:rFonts w:ascii="Times New Roman" w:eastAsia="Calibri" w:hAnsi="Times New Roman" w:cs="Times New Roman"/>
                <w:bCs/>
                <w:iCs/>
                <w:lang w:val="lt-LT" w:eastAsia="lt-LT"/>
              </w:rPr>
              <w:t xml:space="preserve"> </w:t>
            </w:r>
            <w:bookmarkEnd w:id="28"/>
            <w:r w:rsidRPr="00CD4BCC">
              <w:rPr>
                <w:rFonts w:ascii="Times New Roman" w:eastAsia="Calibri" w:hAnsi="Times New Roman" w:cs="Times New Roman"/>
                <w:bCs/>
                <w:lang w:val="lt-LT" w:eastAsia="lt-LT"/>
              </w:rPr>
              <w:t>sindromas arba toksinė epidermio nekrolizė (galimai pavojinga gyvybei, žr. 4.4 skyrių)</w:t>
            </w:r>
          </w:p>
        </w:tc>
        <w:tc>
          <w:tcPr>
            <w:tcW w:w="1710" w:type="dxa"/>
            <w:tcBorders>
              <w:top w:val="single" w:sz="4" w:space="0" w:color="auto"/>
              <w:left w:val="single" w:sz="4" w:space="0" w:color="auto"/>
              <w:bottom w:val="single" w:sz="4" w:space="0" w:color="auto"/>
              <w:right w:val="single" w:sz="4" w:space="0" w:color="auto"/>
            </w:tcBorders>
          </w:tcPr>
          <w:p w14:paraId="59320806" w14:textId="77777777" w:rsidR="007154F4"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hAnsi="Times New Roman" w:cs="Times New Roman"/>
                <w:lang w:val="lt-LT"/>
              </w:rPr>
              <w:t>Ūminė generalizuota egzanteminė pustuliozė (ŪGEP)</w:t>
            </w:r>
          </w:p>
          <w:p w14:paraId="0B805345" w14:textId="428525BC" w:rsidR="00CB71D8" w:rsidRPr="00CD4BCC" w:rsidRDefault="00CB71D8" w:rsidP="00441031">
            <w:pPr>
              <w:autoSpaceDE w:val="0"/>
              <w:autoSpaceDN w:val="0"/>
              <w:spacing w:after="0" w:line="240" w:lineRule="auto"/>
              <w:ind w:left="-57" w:right="-57"/>
              <w:rPr>
                <w:rFonts w:ascii="Times New Roman" w:eastAsia="Calibri" w:hAnsi="Times New Roman" w:cs="Times New Roman"/>
                <w:bCs/>
                <w:lang w:val="lt-LT" w:eastAsia="lt-LT"/>
              </w:rPr>
            </w:pPr>
            <w:r>
              <w:rPr>
                <w:rFonts w:ascii="Times New Roman" w:hAnsi="Times New Roman" w:cs="Times New Roman"/>
                <w:lang w:val="lt-LT"/>
              </w:rPr>
              <w:t xml:space="preserve">Vaistinio preparato </w:t>
            </w:r>
            <w:r w:rsidR="00307726">
              <w:rPr>
                <w:rFonts w:ascii="Times New Roman" w:hAnsi="Times New Roman" w:cs="Times New Roman"/>
                <w:lang w:val="lt-LT"/>
              </w:rPr>
              <w:t xml:space="preserve">sukeltą reakciją su eozinofilija ir sisteminiais simptomais (DRESS sindromas) (žr. 4.4 skyrių), fiksuotas medikamentinis išbėrimas, padidėjusio jautrumo šviesai reakcijos (žr. 4.4 skyrių) </w:t>
            </w:r>
          </w:p>
        </w:tc>
      </w:tr>
      <w:tr w:rsidR="007154F4" w:rsidRPr="00CD4BCC" w14:paraId="138A8C0B" w14:textId="77777777" w:rsidTr="00441031">
        <w:tc>
          <w:tcPr>
            <w:tcW w:w="1561" w:type="dxa"/>
            <w:tcBorders>
              <w:top w:val="single" w:sz="4" w:space="0" w:color="auto"/>
              <w:left w:val="single" w:sz="4" w:space="0" w:color="auto"/>
              <w:bottom w:val="single" w:sz="4" w:space="0" w:color="auto"/>
              <w:right w:val="single" w:sz="4" w:space="0" w:color="auto"/>
            </w:tcBorders>
            <w:hideMark/>
          </w:tcPr>
          <w:p w14:paraId="0FB116EC"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
                <w:bCs/>
                <w:lang w:val="lt-LT" w:eastAsia="lt-LT"/>
              </w:rPr>
              <w:t>Skeleto, raumenų ir jungiamojo audinio sutrikimai*</w:t>
            </w:r>
          </w:p>
        </w:tc>
        <w:tc>
          <w:tcPr>
            <w:tcW w:w="1560" w:type="dxa"/>
            <w:tcBorders>
              <w:top w:val="single" w:sz="4" w:space="0" w:color="auto"/>
              <w:left w:val="single" w:sz="4" w:space="0" w:color="auto"/>
              <w:bottom w:val="single" w:sz="4" w:space="0" w:color="auto"/>
              <w:right w:val="single" w:sz="4" w:space="0" w:color="auto"/>
            </w:tcBorders>
          </w:tcPr>
          <w:p w14:paraId="17C9132F"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17F1B570"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Artralgija, mialgija</w:t>
            </w:r>
          </w:p>
        </w:tc>
        <w:tc>
          <w:tcPr>
            <w:tcW w:w="1980" w:type="dxa"/>
            <w:tcBorders>
              <w:top w:val="single" w:sz="4" w:space="0" w:color="auto"/>
              <w:left w:val="single" w:sz="4" w:space="0" w:color="auto"/>
              <w:bottom w:val="single" w:sz="4" w:space="0" w:color="auto"/>
              <w:right w:val="single" w:sz="4" w:space="0" w:color="auto"/>
            </w:tcBorders>
            <w:hideMark/>
          </w:tcPr>
          <w:p w14:paraId="2ECA487B"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Tendinitas (žr. 4.4 skyrių), raumenų mėšlungis, raumenų trūkčiojimas, raumenų silpnumas</w:t>
            </w:r>
          </w:p>
        </w:tc>
        <w:tc>
          <w:tcPr>
            <w:tcW w:w="1800" w:type="dxa"/>
            <w:tcBorders>
              <w:top w:val="single" w:sz="4" w:space="0" w:color="auto"/>
              <w:left w:val="single" w:sz="4" w:space="0" w:color="auto"/>
              <w:bottom w:val="single" w:sz="4" w:space="0" w:color="auto"/>
              <w:right w:val="single" w:sz="4" w:space="0" w:color="auto"/>
            </w:tcBorders>
            <w:hideMark/>
          </w:tcPr>
          <w:p w14:paraId="214B5267"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Sausgyslių plyšimas (žr. 4.4 skyrių), artritas, raumenų rigidiškumas, generalizuotos miastenijos simptomų paūmėjimas (žr. 4.4 skyrių)</w:t>
            </w:r>
          </w:p>
        </w:tc>
        <w:tc>
          <w:tcPr>
            <w:tcW w:w="1710" w:type="dxa"/>
            <w:tcBorders>
              <w:top w:val="single" w:sz="4" w:space="0" w:color="auto"/>
              <w:left w:val="single" w:sz="4" w:space="0" w:color="auto"/>
              <w:bottom w:val="single" w:sz="4" w:space="0" w:color="auto"/>
              <w:right w:val="single" w:sz="4" w:space="0" w:color="auto"/>
            </w:tcBorders>
          </w:tcPr>
          <w:p w14:paraId="61A50A57" w14:textId="77777777" w:rsidR="007154F4" w:rsidRPr="00CD4BCC" w:rsidRDefault="007154F4" w:rsidP="00441031">
            <w:pPr>
              <w:autoSpaceDE w:val="0"/>
              <w:autoSpaceDN w:val="0"/>
              <w:spacing w:after="0" w:line="240" w:lineRule="auto"/>
              <w:ind w:left="-57" w:right="-57"/>
              <w:rPr>
                <w:rFonts w:ascii="Times New Roman" w:eastAsia="Calibri" w:hAnsi="Times New Roman" w:cs="Times New Roman"/>
                <w:bCs/>
                <w:lang w:val="lt-LT" w:eastAsia="lt-LT"/>
              </w:rPr>
            </w:pPr>
            <w:r w:rsidRPr="00CD4BCC">
              <w:rPr>
                <w:rFonts w:ascii="Times New Roman" w:hAnsi="Times New Roman" w:cs="Times New Roman"/>
                <w:lang w:val="lt-LT"/>
              </w:rPr>
              <w:t>Rabdomiolizė</w:t>
            </w:r>
          </w:p>
        </w:tc>
      </w:tr>
      <w:tr w:rsidR="007154F4" w:rsidRPr="00261E08" w14:paraId="2B51DF55" w14:textId="77777777" w:rsidTr="00441031">
        <w:tc>
          <w:tcPr>
            <w:tcW w:w="1561" w:type="dxa"/>
            <w:tcBorders>
              <w:top w:val="single" w:sz="4" w:space="0" w:color="auto"/>
              <w:left w:val="single" w:sz="4" w:space="0" w:color="auto"/>
              <w:bottom w:val="single" w:sz="4" w:space="0" w:color="auto"/>
              <w:right w:val="single" w:sz="4" w:space="0" w:color="auto"/>
            </w:tcBorders>
          </w:tcPr>
          <w:p w14:paraId="452B2CB5" w14:textId="77777777" w:rsidR="007154F4" w:rsidRPr="00CD4BCC" w:rsidRDefault="007154F4" w:rsidP="00441031">
            <w:pPr>
              <w:tabs>
                <w:tab w:val="left" w:pos="567"/>
              </w:tabs>
              <w:spacing w:after="0" w:line="240" w:lineRule="auto"/>
              <w:ind w:left="-57" w:right="-57"/>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Inkstų ir šlapimo takų sutrikimai</w:t>
            </w:r>
          </w:p>
          <w:p w14:paraId="245EE3C3"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675478AB"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2004" w:type="dxa"/>
            <w:tcBorders>
              <w:top w:val="single" w:sz="4" w:space="0" w:color="auto"/>
              <w:left w:val="single" w:sz="4" w:space="0" w:color="auto"/>
              <w:bottom w:val="single" w:sz="4" w:space="0" w:color="auto"/>
              <w:right w:val="single" w:sz="4" w:space="0" w:color="auto"/>
            </w:tcBorders>
            <w:hideMark/>
          </w:tcPr>
          <w:p w14:paraId="2EA6273E"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Dehidracija</w:t>
            </w:r>
          </w:p>
        </w:tc>
        <w:tc>
          <w:tcPr>
            <w:tcW w:w="1980" w:type="dxa"/>
            <w:tcBorders>
              <w:top w:val="single" w:sz="4" w:space="0" w:color="auto"/>
              <w:left w:val="single" w:sz="4" w:space="0" w:color="auto"/>
              <w:bottom w:val="single" w:sz="4" w:space="0" w:color="auto"/>
              <w:right w:val="single" w:sz="4" w:space="0" w:color="auto"/>
            </w:tcBorders>
            <w:hideMark/>
          </w:tcPr>
          <w:p w14:paraId="373C3750" w14:textId="77777777" w:rsidR="007154F4" w:rsidRPr="00CD4BCC" w:rsidRDefault="007154F4" w:rsidP="00441031">
            <w:pPr>
              <w:autoSpaceDE w:val="0"/>
              <w:autoSpaceDN w:val="0"/>
              <w:spacing w:after="0" w:line="240" w:lineRule="auto"/>
              <w:ind w:left="-57" w:right="-57"/>
              <w:rPr>
                <w:rFonts w:ascii="Times New Roman" w:hAnsi="Times New Roman" w:cs="Times New Roman"/>
                <w:lang w:val="lt-LT"/>
              </w:rPr>
            </w:pPr>
            <w:r w:rsidRPr="00CD4BCC">
              <w:rPr>
                <w:rFonts w:ascii="Times New Roman" w:eastAsia="Calibri" w:hAnsi="Times New Roman" w:cs="Times New Roman"/>
                <w:bCs/>
                <w:lang w:val="lt-LT" w:eastAsia="lt-LT"/>
              </w:rPr>
              <w:t xml:space="preserve">Inkstų funkcijos sutrikimas (įskaitant karbamido azoto ir kreatinino kiekio padidėjimą kraujyje), inkstų </w:t>
            </w:r>
            <w:r w:rsidRPr="00CD4BCC">
              <w:rPr>
                <w:rFonts w:ascii="Times New Roman" w:eastAsia="Calibri" w:hAnsi="Times New Roman" w:cs="Times New Roman"/>
                <w:bCs/>
                <w:lang w:val="lt-LT" w:eastAsia="lt-LT"/>
              </w:rPr>
              <w:lastRenderedPageBreak/>
              <w:t>nepakankamumas (žr. 4.4 skyrių)</w:t>
            </w:r>
          </w:p>
        </w:tc>
        <w:tc>
          <w:tcPr>
            <w:tcW w:w="1800" w:type="dxa"/>
            <w:tcBorders>
              <w:top w:val="single" w:sz="4" w:space="0" w:color="auto"/>
              <w:left w:val="single" w:sz="4" w:space="0" w:color="auto"/>
              <w:bottom w:val="single" w:sz="4" w:space="0" w:color="auto"/>
              <w:right w:val="single" w:sz="4" w:space="0" w:color="auto"/>
            </w:tcBorders>
          </w:tcPr>
          <w:p w14:paraId="1C22BDF9" w14:textId="77777777" w:rsidR="007154F4" w:rsidRPr="00CD4BCC" w:rsidRDefault="007154F4" w:rsidP="00441031">
            <w:pPr>
              <w:tabs>
                <w:tab w:val="left" w:pos="567"/>
              </w:tabs>
              <w:spacing w:after="0" w:line="240" w:lineRule="auto"/>
              <w:ind w:left="-57" w:right="-57"/>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7BDEBEFD" w14:textId="77777777" w:rsidR="007154F4" w:rsidRPr="00CD4BCC" w:rsidRDefault="007154F4" w:rsidP="00441031">
            <w:pPr>
              <w:tabs>
                <w:tab w:val="left" w:pos="567"/>
              </w:tabs>
              <w:spacing w:after="0" w:line="240" w:lineRule="auto"/>
              <w:ind w:left="-57" w:right="-57"/>
              <w:rPr>
                <w:rFonts w:ascii="Times New Roman" w:eastAsia="Batang" w:hAnsi="Times New Roman" w:cs="Times New Roman"/>
                <w:lang w:val="lt-LT" w:eastAsia="lt-LT"/>
              </w:rPr>
            </w:pPr>
          </w:p>
        </w:tc>
      </w:tr>
      <w:tr w:rsidR="007154F4" w:rsidRPr="00CD4BCC" w14:paraId="15445B45" w14:textId="77777777" w:rsidTr="00441031">
        <w:tc>
          <w:tcPr>
            <w:tcW w:w="1561" w:type="dxa"/>
            <w:tcBorders>
              <w:top w:val="single" w:sz="4" w:space="0" w:color="auto"/>
              <w:left w:val="single" w:sz="4" w:space="0" w:color="auto"/>
              <w:bottom w:val="single" w:sz="4" w:space="0" w:color="auto"/>
              <w:right w:val="single" w:sz="4" w:space="0" w:color="auto"/>
            </w:tcBorders>
          </w:tcPr>
          <w:p w14:paraId="7EF1773F" w14:textId="77777777" w:rsidR="007154F4" w:rsidRPr="00CD4BCC" w:rsidRDefault="007154F4" w:rsidP="00441031">
            <w:pPr>
              <w:tabs>
                <w:tab w:val="left" w:pos="567"/>
              </w:tabs>
              <w:spacing w:after="0" w:line="240" w:lineRule="auto"/>
              <w:ind w:left="-57" w:right="-57"/>
              <w:rPr>
                <w:rFonts w:ascii="Times New Roman" w:eastAsia="Calibri" w:hAnsi="Times New Roman" w:cs="Times New Roman"/>
                <w:b/>
                <w:lang w:val="lt-LT" w:eastAsia="lt-LT"/>
              </w:rPr>
            </w:pPr>
            <w:r w:rsidRPr="00CD4BCC">
              <w:rPr>
                <w:rFonts w:ascii="Times New Roman" w:eastAsia="Calibri" w:hAnsi="Times New Roman" w:cs="Times New Roman"/>
                <w:b/>
                <w:bCs/>
                <w:lang w:val="lt-LT" w:eastAsia="lt-LT"/>
              </w:rPr>
              <w:t>Bendrieji sutrikimai ir vartojimo vietos pažeidimai*</w:t>
            </w:r>
          </w:p>
          <w:p w14:paraId="1078B502"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560" w:type="dxa"/>
            <w:tcBorders>
              <w:top w:val="single" w:sz="4" w:space="0" w:color="auto"/>
              <w:left w:val="single" w:sz="4" w:space="0" w:color="auto"/>
              <w:bottom w:val="single" w:sz="4" w:space="0" w:color="auto"/>
              <w:right w:val="single" w:sz="4" w:space="0" w:color="auto"/>
            </w:tcBorders>
            <w:hideMark/>
          </w:tcPr>
          <w:p w14:paraId="01C4D0CB"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lang w:val="lt-LT" w:eastAsia="lt-LT"/>
              </w:rPr>
              <w:t>Injekcijos ir infuzijos vietos reakcija</w:t>
            </w:r>
          </w:p>
        </w:tc>
        <w:tc>
          <w:tcPr>
            <w:tcW w:w="2004" w:type="dxa"/>
            <w:tcBorders>
              <w:top w:val="single" w:sz="4" w:space="0" w:color="auto"/>
              <w:left w:val="single" w:sz="4" w:space="0" w:color="auto"/>
              <w:bottom w:val="single" w:sz="4" w:space="0" w:color="auto"/>
              <w:right w:val="single" w:sz="4" w:space="0" w:color="auto"/>
            </w:tcBorders>
            <w:hideMark/>
          </w:tcPr>
          <w:p w14:paraId="768A9EA9"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Bloga savijauta (daugiausia astenija arba nuovargis), skausminė būklė (įskaitant nugaros, krūtinės, dubens bei galūnių skausmą), prakaitavimas, flebitas (tromboflebitas) infuzijos vietoje</w:t>
            </w:r>
          </w:p>
        </w:tc>
        <w:tc>
          <w:tcPr>
            <w:tcW w:w="1980" w:type="dxa"/>
            <w:tcBorders>
              <w:top w:val="single" w:sz="4" w:space="0" w:color="auto"/>
              <w:left w:val="single" w:sz="4" w:space="0" w:color="auto"/>
              <w:bottom w:val="single" w:sz="4" w:space="0" w:color="auto"/>
              <w:right w:val="single" w:sz="4" w:space="0" w:color="auto"/>
            </w:tcBorders>
            <w:hideMark/>
          </w:tcPr>
          <w:p w14:paraId="3EF5ABF6"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r w:rsidRPr="00CD4BCC">
              <w:rPr>
                <w:rFonts w:ascii="Times New Roman" w:eastAsia="Calibri" w:hAnsi="Times New Roman" w:cs="Times New Roman"/>
                <w:bCs/>
                <w:lang w:val="lt-LT" w:eastAsia="lt-LT"/>
              </w:rPr>
              <w:t>Edema</w:t>
            </w:r>
          </w:p>
        </w:tc>
        <w:tc>
          <w:tcPr>
            <w:tcW w:w="1800" w:type="dxa"/>
            <w:tcBorders>
              <w:top w:val="single" w:sz="4" w:space="0" w:color="auto"/>
              <w:left w:val="single" w:sz="4" w:space="0" w:color="auto"/>
              <w:bottom w:val="single" w:sz="4" w:space="0" w:color="auto"/>
              <w:right w:val="single" w:sz="4" w:space="0" w:color="auto"/>
            </w:tcBorders>
          </w:tcPr>
          <w:p w14:paraId="71D2E2CB"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c>
          <w:tcPr>
            <w:tcW w:w="1710" w:type="dxa"/>
            <w:tcBorders>
              <w:top w:val="single" w:sz="4" w:space="0" w:color="auto"/>
              <w:left w:val="single" w:sz="4" w:space="0" w:color="auto"/>
              <w:bottom w:val="single" w:sz="4" w:space="0" w:color="auto"/>
              <w:right w:val="single" w:sz="4" w:space="0" w:color="auto"/>
            </w:tcBorders>
          </w:tcPr>
          <w:p w14:paraId="42536B33" w14:textId="77777777" w:rsidR="007154F4" w:rsidRPr="00CD4BCC" w:rsidRDefault="007154F4" w:rsidP="00441031">
            <w:pPr>
              <w:autoSpaceDE w:val="0"/>
              <w:autoSpaceDN w:val="0"/>
              <w:spacing w:after="0" w:line="240" w:lineRule="auto"/>
              <w:ind w:left="-57" w:right="-57"/>
              <w:rPr>
                <w:rFonts w:ascii="Times New Roman" w:eastAsia="Batang" w:hAnsi="Times New Roman" w:cs="Times New Roman"/>
                <w:lang w:val="lt-LT" w:eastAsia="lt-LT"/>
              </w:rPr>
            </w:pPr>
          </w:p>
        </w:tc>
      </w:tr>
    </w:tbl>
    <w:p w14:paraId="7A6E3470" w14:textId="4B8C6E2B"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*Labai retais atvejais, kai kada nepriklausomai nuo jau esamų rizikos veiksnių, buvo nustatyta su chinolonų ir fluorochinolonų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tendinitas, sausgyslės plyšimas, artralgija, galūnių skausmas, eisenos sutrikimas, su parestezija </w:t>
      </w:r>
      <w:r w:rsidR="002732C8">
        <w:rPr>
          <w:rFonts w:ascii="Times New Roman" w:eastAsia="Calibri" w:hAnsi="Times New Roman" w:cs="Times New Roman"/>
          <w:lang w:val="lt-LT"/>
        </w:rPr>
        <w:t>i</w:t>
      </w:r>
      <w:r w:rsidR="00522923">
        <w:rPr>
          <w:rFonts w:ascii="Times New Roman" w:eastAsia="Calibri" w:hAnsi="Times New Roman" w:cs="Times New Roman"/>
          <w:lang w:val="lt-LT"/>
        </w:rPr>
        <w:t xml:space="preserve">r neuralgija </w:t>
      </w:r>
      <w:r w:rsidRPr="00CD4BCC">
        <w:rPr>
          <w:rFonts w:ascii="Times New Roman" w:eastAsia="Calibri" w:hAnsi="Times New Roman" w:cs="Times New Roman"/>
          <w:lang w:val="lt-LT"/>
        </w:rPr>
        <w:t>susijusios neuropatijos, nuovargis,</w:t>
      </w:r>
      <w:r w:rsidR="000D4EC2">
        <w:rPr>
          <w:rFonts w:ascii="Times New Roman" w:eastAsia="Calibri" w:hAnsi="Times New Roman" w:cs="Times New Roman"/>
          <w:lang w:val="lt-LT"/>
        </w:rPr>
        <w:t xml:space="preserve"> </w:t>
      </w:r>
      <w:r w:rsidR="00B72368">
        <w:rPr>
          <w:rFonts w:ascii="Times New Roman" w:eastAsia="Calibri" w:hAnsi="Times New Roman" w:cs="Times New Roman"/>
          <w:lang w:val="lt-LT"/>
        </w:rPr>
        <w:t>p</w:t>
      </w:r>
      <w:r w:rsidR="008D6C45">
        <w:rPr>
          <w:rFonts w:ascii="Times New Roman" w:eastAsia="Calibri" w:hAnsi="Times New Roman" w:cs="Times New Roman"/>
          <w:lang w:val="lt-LT"/>
        </w:rPr>
        <w:t>sichikos sutrikimo simptomai (į</w:t>
      </w:r>
      <w:r w:rsidR="00AA4F05">
        <w:rPr>
          <w:rFonts w:ascii="Times New Roman" w:eastAsia="Calibri" w:hAnsi="Times New Roman" w:cs="Times New Roman"/>
          <w:lang w:val="lt-LT"/>
        </w:rPr>
        <w:t xml:space="preserve">skaitant miego sutrikimus, nerimą, panikos </w:t>
      </w:r>
      <w:r w:rsidR="001140CC">
        <w:rPr>
          <w:rFonts w:ascii="Times New Roman" w:eastAsia="Calibri" w:hAnsi="Times New Roman" w:cs="Times New Roman"/>
          <w:lang w:val="lt-LT"/>
        </w:rPr>
        <w:t>priepuoliu</w:t>
      </w:r>
      <w:r w:rsidR="003621F4">
        <w:rPr>
          <w:rFonts w:ascii="Times New Roman" w:eastAsia="Calibri" w:hAnsi="Times New Roman" w:cs="Times New Roman"/>
          <w:lang w:val="lt-LT"/>
        </w:rPr>
        <w:t xml:space="preserve">s, depresiją ir </w:t>
      </w:r>
      <w:r w:rsidR="00E867E1">
        <w:rPr>
          <w:rFonts w:ascii="Times New Roman" w:eastAsia="Calibri" w:hAnsi="Times New Roman" w:cs="Times New Roman"/>
          <w:lang w:val="lt-LT"/>
        </w:rPr>
        <w:t>mintis apie savižudybę),</w:t>
      </w:r>
      <w:r w:rsidRPr="00CD4BCC">
        <w:rPr>
          <w:rFonts w:ascii="Times New Roman" w:eastAsia="Calibri" w:hAnsi="Times New Roman" w:cs="Times New Roman"/>
          <w:lang w:val="lt-LT"/>
        </w:rPr>
        <w:t xml:space="preserve"> atminties </w:t>
      </w:r>
      <w:r w:rsidR="00DA3A5D">
        <w:rPr>
          <w:rFonts w:ascii="Times New Roman" w:eastAsia="Calibri" w:hAnsi="Times New Roman" w:cs="Times New Roman"/>
          <w:lang w:val="lt-LT"/>
        </w:rPr>
        <w:t xml:space="preserve">ir koncentracijos </w:t>
      </w:r>
      <w:r w:rsidRPr="00CD4BCC">
        <w:rPr>
          <w:rFonts w:ascii="Times New Roman" w:eastAsia="Calibri" w:hAnsi="Times New Roman" w:cs="Times New Roman"/>
          <w:lang w:val="lt-LT"/>
        </w:rPr>
        <w:t>sutrikima</w:t>
      </w:r>
      <w:r w:rsidR="00F97F16">
        <w:rPr>
          <w:rFonts w:ascii="Times New Roman" w:eastAsia="Calibri" w:hAnsi="Times New Roman" w:cs="Times New Roman"/>
          <w:lang w:val="lt-LT"/>
        </w:rPr>
        <w:t>i</w:t>
      </w:r>
      <w:r w:rsidR="00701462">
        <w:rPr>
          <w:rFonts w:ascii="Times New Roman" w:eastAsia="Calibri" w:hAnsi="Times New Roman" w:cs="Times New Roman"/>
          <w:lang w:val="lt-LT"/>
        </w:rPr>
        <w:t xml:space="preserve">, </w:t>
      </w:r>
      <w:r w:rsidRPr="00CD4BCC">
        <w:rPr>
          <w:rFonts w:ascii="Times New Roman" w:eastAsia="Calibri" w:hAnsi="Times New Roman" w:cs="Times New Roman"/>
          <w:lang w:val="lt-LT"/>
        </w:rPr>
        <w:t>ir klausos, regos, skonio bei uoslės sutrikimai) (žr. 4.4 skyrių).</w:t>
      </w:r>
    </w:p>
    <w:p w14:paraId="70DEACBD" w14:textId="386722C3"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7AD5D17" w14:textId="78C309A3" w:rsidR="00BC6D10" w:rsidRPr="00CD4BCC" w:rsidRDefault="00BC6D10" w:rsidP="007154F4">
      <w:pPr>
        <w:tabs>
          <w:tab w:val="left" w:pos="567"/>
        </w:tabs>
        <w:spacing w:after="0" w:line="240" w:lineRule="auto"/>
        <w:rPr>
          <w:rFonts w:ascii="Times New Roman" w:eastAsia="Calibri" w:hAnsi="Times New Roman" w:cs="Times New Roman"/>
          <w:lang w:val="lt-LT"/>
        </w:rPr>
      </w:pPr>
      <w:bookmarkStart w:id="29" w:name="_Hlk53505138"/>
      <w:r w:rsidRPr="00CD4BCC">
        <w:rPr>
          <w:rFonts w:ascii="Times New Roman" w:eastAsia="Calibri" w:hAnsi="Times New Roman" w:cs="Times New Roman"/>
          <w:lang w:val="lt-LT"/>
        </w:rPr>
        <w:t>** Gauta pranešimų apie fluorochinolonus vartojantiems pacientams nustatytus aortos aneurizmos ir atsisluoksniavimo atvejus, kurie kai kuriais atvejais komplikavosi aortos plyšimu (įskaitant mirtinus atvejus), ir kurio nors širdies vožtuvo nesandarumu (nepakankamumu) (žr. 4.4 skyrių).</w:t>
      </w:r>
    </w:p>
    <w:bookmarkEnd w:id="29"/>
    <w:p w14:paraId="49885446" w14:textId="77777777" w:rsidR="00BC6D10" w:rsidRPr="00CD4BCC" w:rsidRDefault="00BC6D10" w:rsidP="007154F4">
      <w:pPr>
        <w:tabs>
          <w:tab w:val="left" w:pos="567"/>
        </w:tabs>
        <w:spacing w:after="0" w:line="240" w:lineRule="auto"/>
        <w:rPr>
          <w:rFonts w:ascii="Times New Roman" w:eastAsia="Calibri" w:hAnsi="Times New Roman" w:cs="Times New Roman"/>
          <w:lang w:val="lt-LT"/>
        </w:rPr>
      </w:pPr>
    </w:p>
    <w:p w14:paraId="2995B8D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Toliau nurodyti sutrikimai dažniau pasireiškė vaistiniu preparatu į veną gydomiems pacientams: tiek tiems, kuriems jos buvo pakeistos geriamaisiais preparatais, tiek tiems, kuriems jos pakeistos nebuvo.</w:t>
      </w:r>
    </w:p>
    <w:p w14:paraId="6FE0AC0D" w14:textId="77777777" w:rsidR="007154F4" w:rsidRPr="00CD4BCC" w:rsidRDefault="007154F4" w:rsidP="007154F4">
      <w:pPr>
        <w:tabs>
          <w:tab w:val="left" w:pos="567"/>
        </w:tabs>
        <w:spacing w:after="0" w:line="240" w:lineRule="auto"/>
        <w:ind w:left="3600" w:hanging="3600"/>
        <w:rPr>
          <w:rFonts w:ascii="Times New Roman" w:eastAsia="Calibri" w:hAnsi="Times New Roman" w:cs="Times New Roman"/>
          <w:lang w:val="lt-LT"/>
        </w:rPr>
      </w:pPr>
    </w:p>
    <w:p w14:paraId="19356569" w14:textId="77777777" w:rsidR="007154F4" w:rsidRPr="00CD4BCC" w:rsidRDefault="007154F4" w:rsidP="007154F4">
      <w:pPr>
        <w:tabs>
          <w:tab w:val="left" w:pos="1260"/>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Dažni:</w:t>
      </w:r>
      <w:r w:rsidRPr="00CD4BCC">
        <w:rPr>
          <w:rFonts w:ascii="Times New Roman" w:eastAsia="Calibri" w:hAnsi="Times New Roman" w:cs="Times New Roman"/>
          <w:lang w:val="lt-LT"/>
        </w:rPr>
        <w:tab/>
      </w:r>
      <w:r w:rsidRPr="00CD4BCC">
        <w:rPr>
          <w:rFonts w:ascii="Times New Roman" w:eastAsia="Calibri" w:hAnsi="Times New Roman" w:cs="Times New Roman"/>
          <w:lang w:val="lt-LT"/>
        </w:rPr>
        <w:sym w:font="Symbol" w:char="F067"/>
      </w:r>
      <w:r w:rsidRPr="00CD4BCC">
        <w:rPr>
          <w:rFonts w:ascii="Times New Roman" w:eastAsia="Calibri" w:hAnsi="Times New Roman" w:cs="Times New Roman"/>
          <w:lang w:val="lt-LT"/>
        </w:rPr>
        <w:noBreakHyphen/>
        <w:t>glutamiltransferazės aktyvumo padidėjimas.</w:t>
      </w:r>
    </w:p>
    <w:p w14:paraId="30803C32" w14:textId="77777777" w:rsidR="007154F4" w:rsidRPr="00CD4BCC" w:rsidRDefault="007154F4" w:rsidP="007154F4">
      <w:pPr>
        <w:tabs>
          <w:tab w:val="left" w:pos="567"/>
        </w:tabs>
        <w:spacing w:after="0" w:line="240" w:lineRule="auto"/>
        <w:ind w:left="1290" w:hanging="1290"/>
        <w:rPr>
          <w:rFonts w:ascii="Times New Roman" w:eastAsia="Calibri" w:hAnsi="Times New Roman" w:cs="Times New Roman"/>
          <w:bCs/>
          <w:lang w:val="lt-LT"/>
        </w:rPr>
      </w:pPr>
      <w:r w:rsidRPr="00CD4BCC">
        <w:rPr>
          <w:rFonts w:ascii="Times New Roman" w:eastAsia="Calibri" w:hAnsi="Times New Roman" w:cs="Times New Roman"/>
          <w:lang w:val="lt-LT"/>
        </w:rPr>
        <w:t>Nedažni:</w:t>
      </w:r>
      <w:r w:rsidRPr="00CD4BCC">
        <w:rPr>
          <w:rFonts w:ascii="Times New Roman" w:eastAsia="Calibri" w:hAnsi="Times New Roman" w:cs="Times New Roman"/>
          <w:lang w:val="lt-LT"/>
        </w:rPr>
        <w:tab/>
        <w:t>sklivelinės tachiaritmijos, hipotenzija, edema, su antibiotikų vartojimu susijęs kolitas (įskaitant pseudomembraninį kolitą, kuris labai retais atvejais būna susijęs su gyvybei pavojingomis komplikacijomis, žr. 4.4 skyrių), traukuliai, įskaitant didįjį (</w:t>
      </w:r>
      <w:r w:rsidRPr="00CD4BCC">
        <w:rPr>
          <w:rFonts w:ascii="Times New Roman" w:eastAsia="Calibri" w:hAnsi="Times New Roman" w:cs="Times New Roman"/>
          <w:i/>
          <w:lang w:val="lt-LT"/>
        </w:rPr>
        <w:t>grand mal</w:t>
      </w:r>
      <w:r w:rsidRPr="00CD4BCC">
        <w:rPr>
          <w:rFonts w:ascii="Times New Roman" w:eastAsia="Calibri" w:hAnsi="Times New Roman" w:cs="Times New Roman"/>
          <w:lang w:val="lt-LT"/>
        </w:rPr>
        <w:t xml:space="preserve">) traukulių priepuolį (žr. 4.4 skyrių), haliucinacijos, inkstų funkcijos sutrikimas </w:t>
      </w:r>
      <w:r w:rsidRPr="00CD4BCC">
        <w:rPr>
          <w:rFonts w:ascii="Times New Roman" w:eastAsia="Calibri" w:hAnsi="Times New Roman" w:cs="Times New Roman"/>
          <w:bCs/>
          <w:lang w:val="lt-LT"/>
        </w:rPr>
        <w:t>(įskaitant karbamido azoto ir kreatinino kiekio padidėjimą), inkstų nepakankamumas (žr. 4.4 skyrių).</w:t>
      </w:r>
    </w:p>
    <w:p w14:paraId="429215D8"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95CC479" w14:textId="08054C99"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Vartojant kitokių fluorochinolonų, labai retais atvejais pasireiškė toks poveikis, kuris galimas ir gydant moksifloksacinu, t. y. </w:t>
      </w:r>
      <w:r w:rsidRPr="00CD4BCC">
        <w:rPr>
          <w:rFonts w:ascii="Times New Roman" w:hAnsi="Times New Roman" w:cs="Times New Roman"/>
          <w:lang w:val="lt-LT"/>
        </w:rPr>
        <w:t>padidėjęs intrakranijinis spaudimas (įskaitant smegenų pseudonaviką),</w:t>
      </w:r>
      <w:r w:rsidRPr="00CD4BCC">
        <w:rPr>
          <w:rFonts w:ascii="Times New Roman" w:eastAsia="Calibri" w:hAnsi="Times New Roman" w:cs="Times New Roman"/>
          <w:lang w:val="lt-LT"/>
        </w:rPr>
        <w:t xml:space="preserve"> hipernatremija, hiperkalcemija, hemolizinė anemija.</w:t>
      </w:r>
    </w:p>
    <w:p w14:paraId="76EA6152" w14:textId="77777777" w:rsidR="007154F4" w:rsidRPr="00CD4BCC" w:rsidRDefault="007154F4" w:rsidP="007154F4">
      <w:pPr>
        <w:keepNext/>
        <w:autoSpaceDE w:val="0"/>
        <w:autoSpaceDN w:val="0"/>
        <w:adjustRightInd w:val="0"/>
        <w:spacing w:after="0" w:line="240" w:lineRule="auto"/>
        <w:jc w:val="both"/>
        <w:rPr>
          <w:rFonts w:ascii="Times New Roman" w:eastAsia="Calibri" w:hAnsi="Times New Roman" w:cs="Times New Roman"/>
          <w:noProof/>
          <w:u w:val="single"/>
          <w:lang w:val="lt-LT" w:eastAsia="lt-LT"/>
        </w:rPr>
      </w:pPr>
    </w:p>
    <w:p w14:paraId="18A4814D" w14:textId="77777777" w:rsidR="007154F4" w:rsidRPr="00CD4BCC" w:rsidRDefault="007154F4" w:rsidP="007154F4">
      <w:pPr>
        <w:keepNext/>
        <w:autoSpaceDE w:val="0"/>
        <w:autoSpaceDN w:val="0"/>
        <w:adjustRightInd w:val="0"/>
        <w:spacing w:after="0" w:line="240" w:lineRule="auto"/>
        <w:jc w:val="both"/>
        <w:rPr>
          <w:rFonts w:ascii="Times New Roman" w:eastAsia="Calibri" w:hAnsi="Times New Roman" w:cs="Times New Roman"/>
          <w:noProof/>
          <w:u w:val="single"/>
          <w:lang w:val="lt-LT" w:eastAsia="lt-LT"/>
        </w:rPr>
      </w:pPr>
      <w:r w:rsidRPr="00CD4BCC">
        <w:rPr>
          <w:rFonts w:ascii="Times New Roman" w:eastAsia="Calibri" w:hAnsi="Times New Roman" w:cs="Times New Roman"/>
          <w:noProof/>
          <w:u w:val="single"/>
          <w:lang w:val="lt-LT" w:eastAsia="lt-LT"/>
        </w:rPr>
        <w:t>Pranešimas apie įtariamas nepageidaujamas reakcijas</w:t>
      </w:r>
    </w:p>
    <w:p w14:paraId="4CD229AB" w14:textId="632E3E81" w:rsidR="00D17583" w:rsidRPr="000151B8" w:rsidRDefault="00D17583" w:rsidP="007154F4">
      <w:pPr>
        <w:keepNext/>
        <w:autoSpaceDE w:val="0"/>
        <w:autoSpaceDN w:val="0"/>
        <w:adjustRightInd w:val="0"/>
        <w:spacing w:after="0" w:line="240" w:lineRule="auto"/>
        <w:rPr>
          <w:rFonts w:ascii="Times New Roman" w:eastAsia="Calibri" w:hAnsi="Times New Roman" w:cs="Times New Roman"/>
          <w:noProof/>
          <w:lang w:val="lt-LT" w:eastAsia="lt-LT"/>
        </w:rPr>
      </w:pPr>
      <w:r w:rsidRPr="00D17583">
        <w:rPr>
          <w:rFonts w:ascii="Times New Roman" w:eastAsia="Calibri" w:hAnsi="Times New Roman" w:cs="Times New Roman"/>
          <w:noProof/>
          <w:lang w:val="lt-LT"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749807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9D2E930"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lastRenderedPageBreak/>
        <w:t>4.9</w:t>
      </w:r>
      <w:r w:rsidRPr="00CD4BCC">
        <w:rPr>
          <w:rFonts w:ascii="Times New Roman" w:eastAsia="Calibri" w:hAnsi="Times New Roman" w:cs="Times New Roman"/>
          <w:b/>
          <w:lang w:val="lt-LT"/>
        </w:rPr>
        <w:tab/>
        <w:t>Perdozavimas</w:t>
      </w:r>
    </w:p>
    <w:p w14:paraId="2B48D5F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24454491" w14:textId="0558EB30"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Specifinio priešnuodžio nėra. Perdozavus vaistinio preparato, </w:t>
      </w:r>
      <w:r w:rsidR="001A52AF" w:rsidRPr="005F72C5">
        <w:rPr>
          <w:rFonts w:ascii="Times New Roman" w:hAnsi="Times New Roman" w:cs="Times New Roman"/>
          <w:lang w:val="lt-LT"/>
        </w:rPr>
        <w:t xml:space="preserve">reikia skirti įprastą simptominį gydymą. </w:t>
      </w:r>
      <w:r w:rsidRPr="00CD4BCC">
        <w:rPr>
          <w:rFonts w:ascii="Times New Roman" w:eastAsia="Calibri" w:hAnsi="Times New Roman" w:cs="Times New Roman"/>
          <w:lang w:val="lt-LT"/>
        </w:rPr>
        <w:t>Dėl QTc intervalo pailgėjimo galimybės būtina nuolat stebėti EKG. Išgėrus arba į veną suleidus 400 mg moksifloksacino, kartu pavartota aktyvintoji anglis preparato patekimą į sisteminę kraujotaką sumažino atitinkamai 80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ir 20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Ankstyvuoju išgerto moksifloksacino absorbcijos laikotarpiu pavartota aktyvuotoji anglis gali neleisti </w:t>
      </w:r>
      <w:r w:rsidR="00C967EF" w:rsidRPr="00CD4BCC">
        <w:rPr>
          <w:rFonts w:ascii="Times New Roman" w:hAnsi="Times New Roman" w:cs="Times New Roman"/>
          <w:lang w:val="lt-LT"/>
        </w:rPr>
        <w:t>dideliam medikamento kiekiui patekti į sisteminę kraujotaką</w:t>
      </w:r>
      <w:r w:rsidRPr="00CD4BCC">
        <w:rPr>
          <w:rFonts w:ascii="Times New Roman" w:eastAsia="Calibri" w:hAnsi="Times New Roman" w:cs="Times New Roman"/>
          <w:lang w:val="lt-LT"/>
        </w:rPr>
        <w:t>.</w:t>
      </w:r>
    </w:p>
    <w:p w14:paraId="10642E5E"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6E538EC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169894A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5.</w:t>
      </w:r>
      <w:r w:rsidRPr="00CD4BCC">
        <w:rPr>
          <w:rFonts w:ascii="Times New Roman" w:eastAsia="Calibri" w:hAnsi="Times New Roman" w:cs="Times New Roman"/>
          <w:b/>
          <w:lang w:val="lt-LT"/>
        </w:rPr>
        <w:tab/>
        <w:t>FARMAKOLOGINĖS SAVYBĖS</w:t>
      </w:r>
    </w:p>
    <w:p w14:paraId="768C6F6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p>
    <w:p w14:paraId="049B02B0"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5.1</w:t>
      </w:r>
      <w:r w:rsidRPr="00CD4BCC">
        <w:rPr>
          <w:rFonts w:ascii="Times New Roman" w:eastAsia="Calibri" w:hAnsi="Times New Roman" w:cs="Times New Roman"/>
          <w:b/>
          <w:lang w:val="lt-LT"/>
        </w:rPr>
        <w:tab/>
        <w:t>Farmakodinaminės savybės</w:t>
      </w:r>
    </w:p>
    <w:p w14:paraId="49C2D102"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Cs/>
          <w:lang w:val="lt-LT"/>
        </w:rPr>
      </w:pPr>
    </w:p>
    <w:p w14:paraId="51D926F9"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iCs/>
          <w:lang w:val="lt-LT"/>
        </w:rPr>
        <w:t xml:space="preserve">Farmakoterapinė grupė </w:t>
      </w:r>
      <w:r w:rsidRPr="00CD4BCC">
        <w:rPr>
          <w:rFonts w:ascii="Times New Roman" w:eastAsia="Calibri" w:hAnsi="Times New Roman" w:cs="Times New Roman"/>
          <w:iCs/>
          <w:lang w:val="lt-LT"/>
        </w:rPr>
        <w:sym w:font="Symbol" w:char="F02D"/>
      </w:r>
      <w:r w:rsidRPr="00CD4BCC">
        <w:rPr>
          <w:rFonts w:ascii="Times New Roman" w:eastAsia="Calibri" w:hAnsi="Times New Roman" w:cs="Times New Roman"/>
          <w:iCs/>
          <w:lang w:val="lt-LT"/>
        </w:rPr>
        <w:t xml:space="preserve"> sistemiškai veikiantys antibakteriniai vaistai, fluorochinolon</w:t>
      </w:r>
      <w:r w:rsidRPr="00CD4BCC">
        <w:rPr>
          <w:rFonts w:ascii="Times New Roman" w:eastAsia="Calibri" w:hAnsi="Times New Roman" w:cs="Times New Roman"/>
          <w:lang w:val="lt-LT"/>
        </w:rPr>
        <w:t xml:space="preserve">ai, ATC kodas </w:t>
      </w:r>
      <w:r w:rsidRPr="00CD4BCC">
        <w:rPr>
          <w:rFonts w:ascii="Times New Roman" w:eastAsia="Calibri" w:hAnsi="Times New Roman" w:cs="Times New Roman"/>
          <w:iCs/>
          <w:lang w:val="lt-LT"/>
        </w:rPr>
        <w:sym w:font="Symbol" w:char="F02D"/>
      </w:r>
      <w:r w:rsidRPr="00CD4BCC">
        <w:rPr>
          <w:rFonts w:ascii="Times New Roman" w:eastAsia="Calibri" w:hAnsi="Times New Roman" w:cs="Times New Roman"/>
          <w:lang w:val="lt-LT"/>
        </w:rPr>
        <w:t xml:space="preserve"> J01MA14.</w:t>
      </w:r>
    </w:p>
    <w:p w14:paraId="12B8F1DB" w14:textId="77777777" w:rsidR="007154F4" w:rsidRPr="00CD4BCC" w:rsidRDefault="007154F4" w:rsidP="007154F4">
      <w:pPr>
        <w:tabs>
          <w:tab w:val="left" w:pos="567"/>
        </w:tabs>
        <w:spacing w:after="0" w:line="240" w:lineRule="auto"/>
        <w:rPr>
          <w:rFonts w:ascii="Times New Roman" w:eastAsia="Calibri" w:hAnsi="Times New Roman" w:cs="Times New Roman"/>
          <w:i/>
          <w:iCs/>
          <w:lang w:val="lt-LT"/>
        </w:rPr>
      </w:pPr>
    </w:p>
    <w:p w14:paraId="5C23186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Cs/>
          <w:u w:val="single"/>
          <w:lang w:val="lt-LT"/>
        </w:rPr>
      </w:pPr>
      <w:r w:rsidRPr="00CD4BCC">
        <w:rPr>
          <w:rFonts w:ascii="Times New Roman" w:eastAsia="Calibri" w:hAnsi="Times New Roman" w:cs="Times New Roman"/>
          <w:iCs/>
          <w:u w:val="single"/>
          <w:lang w:val="lt-LT"/>
        </w:rPr>
        <w:t>Veikimo būdas</w:t>
      </w:r>
    </w:p>
    <w:p w14:paraId="496C09F3"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Moksifloksacinas slopina bakterinę topoizomerazę II (DNR girazę ir topoizomerazę IV), kuri būtina bakterijų DNR replikacijai, transkripcijai ir reparacijai.</w:t>
      </w:r>
    </w:p>
    <w:p w14:paraId="50C683A5"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AB53F02"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noProof/>
          <w:u w:val="single"/>
          <w:lang w:val="lt-LT"/>
        </w:rPr>
      </w:pPr>
      <w:r w:rsidRPr="00CD4BCC">
        <w:rPr>
          <w:rFonts w:ascii="Times New Roman" w:eastAsia="Calibri" w:hAnsi="Times New Roman" w:cs="Times New Roman"/>
          <w:noProof/>
          <w:u w:val="single"/>
          <w:lang w:val="lt-LT"/>
        </w:rPr>
        <w:t>Farmakokinetika ir farmakodinamika</w:t>
      </w:r>
    </w:p>
    <w:p w14:paraId="463F296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Fluorochinolonai priklausomai nuo koncentracijos naikina bakterijas. Fluorochinolonų farmakodinamikos tyrimai su gyvūnų infekcijos modeliais ir su žmonėmis rodo, kad pagrindinis veiksmingumo veiksnys yra AUC</w:t>
      </w:r>
      <w:r w:rsidRPr="00CD4BCC">
        <w:rPr>
          <w:rFonts w:ascii="Times New Roman" w:eastAsia="Calibri" w:hAnsi="Times New Roman" w:cs="Times New Roman"/>
          <w:vertAlign w:val="subscript"/>
          <w:lang w:val="lt-LT"/>
        </w:rPr>
        <w:t>24</w:t>
      </w:r>
      <w:r w:rsidRPr="00CD4BCC">
        <w:rPr>
          <w:rFonts w:ascii="Times New Roman" w:eastAsia="Calibri" w:hAnsi="Times New Roman" w:cs="Times New Roman"/>
          <w:lang w:val="lt-LT"/>
        </w:rPr>
        <w:t>/MSK santykinė reikšmė.</w:t>
      </w:r>
    </w:p>
    <w:p w14:paraId="00247A63" w14:textId="77777777" w:rsidR="007154F4" w:rsidRPr="00CD4BCC" w:rsidRDefault="007154F4" w:rsidP="007154F4">
      <w:pPr>
        <w:tabs>
          <w:tab w:val="left" w:pos="567"/>
        </w:tabs>
        <w:spacing w:after="0" w:line="240" w:lineRule="auto"/>
        <w:rPr>
          <w:rFonts w:ascii="Times New Roman" w:eastAsia="Calibri" w:hAnsi="Times New Roman" w:cs="Times New Roman"/>
          <w:b/>
          <w:bCs/>
          <w:lang w:val="lt-LT"/>
        </w:rPr>
      </w:pPr>
    </w:p>
    <w:p w14:paraId="1277E842"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Atsparumo mechanizmas</w:t>
      </w:r>
    </w:p>
    <w:p w14:paraId="1D15D99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Atsparumas fluorochinolonams gali atsirasti dėl mutacijos DNR girazėje ir topoizomerazėje IV. Kiti mechanizmai gali būti </w:t>
      </w:r>
      <w:r w:rsidRPr="00CD4BCC">
        <w:rPr>
          <w:rFonts w:ascii="Times New Roman" w:eastAsia="Calibri" w:hAnsi="Times New Roman" w:cs="Times New Roman"/>
          <w:noProof/>
          <w:lang w:val="lt-LT"/>
        </w:rPr>
        <w:t xml:space="preserve">per didelė aktyviosios pernašos iš ląstelės į išorę raiška, nepralaidumas ir baltymų sukelta DNR girazės apsauga. </w:t>
      </w:r>
      <w:r w:rsidRPr="00CD4BCC">
        <w:rPr>
          <w:rFonts w:ascii="Times New Roman" w:eastAsia="Calibri" w:hAnsi="Times New Roman" w:cs="Times New Roman"/>
          <w:lang w:val="lt-LT"/>
        </w:rPr>
        <w:t xml:space="preserve">Tarp moksifloksacino ir kitų fluorochinolonų galimas kryžminis atsparumas. </w:t>
      </w:r>
      <w:r w:rsidRPr="00CD4BCC">
        <w:rPr>
          <w:rFonts w:ascii="Times New Roman" w:eastAsia="Calibri" w:hAnsi="Times New Roman" w:cs="Times New Roman"/>
          <w:noProof/>
          <w:lang w:val="lt-LT"/>
        </w:rPr>
        <w:t xml:space="preserve">Kitų grupių </w:t>
      </w:r>
      <w:r w:rsidRPr="00CD4BCC">
        <w:rPr>
          <w:rFonts w:ascii="Times New Roman" w:eastAsia="Calibri" w:hAnsi="Times New Roman" w:cs="Times New Roman"/>
          <w:lang w:val="lt-LT"/>
        </w:rPr>
        <w:t>antimikrobiniams preparatams būdingi atsparumo mechanizmai moksifloksacino aktyvumo neveikia.</w:t>
      </w:r>
    </w:p>
    <w:p w14:paraId="6A4A0F44"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36388EB4" w14:textId="3F435320"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Ribos</w:t>
      </w:r>
    </w:p>
    <w:p w14:paraId="32C7518E"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239076F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EUCAST klinikinės moksifloksacino </w:t>
      </w:r>
      <w:bookmarkStart w:id="30" w:name="_Hlk62564450"/>
      <w:r w:rsidRPr="00CD4BCC">
        <w:rPr>
          <w:rFonts w:ascii="Times New Roman" w:eastAsia="Calibri" w:hAnsi="Times New Roman" w:cs="Times New Roman"/>
          <w:lang w:val="lt-LT"/>
        </w:rPr>
        <w:t>mažiausios slopinamosios koncentracijos</w:t>
      </w:r>
      <w:bookmarkEnd w:id="30"/>
      <w:r w:rsidRPr="00CD4BCC">
        <w:rPr>
          <w:rFonts w:ascii="Times New Roman" w:eastAsia="Calibri" w:hAnsi="Times New Roman" w:cs="Times New Roman"/>
          <w:lang w:val="lt-LT"/>
        </w:rPr>
        <w:t xml:space="preserve"> (MSK) ir disko difuzijos reikšmės (nustatytos 2012.01.01)</w:t>
      </w:r>
    </w:p>
    <w:p w14:paraId="783105BF"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tbl>
      <w:tblPr>
        <w:tblW w:w="0" w:type="auto"/>
        <w:tblLook w:val="01E0" w:firstRow="1" w:lastRow="1" w:firstColumn="1" w:lastColumn="1" w:noHBand="0" w:noVBand="0"/>
      </w:tblPr>
      <w:tblGrid>
        <w:gridCol w:w="4068"/>
        <w:gridCol w:w="2700"/>
        <w:gridCol w:w="2518"/>
      </w:tblGrid>
      <w:tr w:rsidR="007154F4" w:rsidRPr="00CD4BCC" w14:paraId="68D60E59" w14:textId="77777777" w:rsidTr="00441031">
        <w:tc>
          <w:tcPr>
            <w:tcW w:w="4068" w:type="dxa"/>
            <w:hideMark/>
          </w:tcPr>
          <w:p w14:paraId="0BB661AF" w14:textId="77777777" w:rsidR="007154F4" w:rsidRPr="004B4973" w:rsidRDefault="007154F4" w:rsidP="00441031">
            <w:pPr>
              <w:tabs>
                <w:tab w:val="left" w:pos="567"/>
              </w:tabs>
              <w:spacing w:after="0" w:line="240" w:lineRule="auto"/>
              <w:rPr>
                <w:rFonts w:ascii="Times New Roman" w:eastAsia="Calibri" w:hAnsi="Times New Roman" w:cs="Times New Roman"/>
                <w:b/>
                <w:bCs/>
                <w:lang w:val="lt-LT" w:eastAsia="lt-LT"/>
              </w:rPr>
            </w:pPr>
            <w:r w:rsidRPr="004B4973">
              <w:rPr>
                <w:rFonts w:ascii="Times New Roman" w:eastAsia="Calibri" w:hAnsi="Times New Roman" w:cs="Times New Roman"/>
                <w:b/>
                <w:bCs/>
                <w:lang w:val="lt-LT" w:eastAsia="lt-LT"/>
              </w:rPr>
              <w:t>Mikroorganizmai</w:t>
            </w:r>
          </w:p>
        </w:tc>
        <w:tc>
          <w:tcPr>
            <w:tcW w:w="2700" w:type="dxa"/>
            <w:hideMark/>
          </w:tcPr>
          <w:p w14:paraId="6ECE1C43" w14:textId="77777777" w:rsidR="007154F4" w:rsidRPr="004B4973" w:rsidRDefault="007154F4" w:rsidP="00441031">
            <w:pPr>
              <w:tabs>
                <w:tab w:val="left" w:pos="567"/>
              </w:tabs>
              <w:spacing w:after="0" w:line="240" w:lineRule="auto"/>
              <w:rPr>
                <w:rFonts w:ascii="Times New Roman" w:eastAsia="Calibri" w:hAnsi="Times New Roman" w:cs="Times New Roman"/>
                <w:b/>
                <w:bCs/>
                <w:lang w:val="lt-LT" w:eastAsia="lt-LT"/>
              </w:rPr>
            </w:pPr>
            <w:r w:rsidRPr="004B4973">
              <w:rPr>
                <w:rFonts w:ascii="Times New Roman" w:eastAsia="Calibri" w:hAnsi="Times New Roman" w:cs="Times New Roman"/>
                <w:b/>
                <w:bCs/>
                <w:lang w:val="lt-LT" w:eastAsia="lt-LT"/>
              </w:rPr>
              <w:t>Jautrumas</w:t>
            </w:r>
          </w:p>
        </w:tc>
        <w:tc>
          <w:tcPr>
            <w:tcW w:w="2518" w:type="dxa"/>
            <w:hideMark/>
          </w:tcPr>
          <w:p w14:paraId="741F1E30" w14:textId="77777777" w:rsidR="007154F4" w:rsidRPr="004B4973" w:rsidRDefault="007154F4" w:rsidP="00441031">
            <w:pPr>
              <w:tabs>
                <w:tab w:val="left" w:pos="567"/>
              </w:tabs>
              <w:spacing w:after="0" w:line="240" w:lineRule="auto"/>
              <w:rPr>
                <w:rFonts w:ascii="Times New Roman" w:eastAsia="Calibri" w:hAnsi="Times New Roman" w:cs="Times New Roman"/>
                <w:b/>
                <w:bCs/>
                <w:lang w:val="lt-LT" w:eastAsia="lt-LT"/>
              </w:rPr>
            </w:pPr>
            <w:r w:rsidRPr="004B4973">
              <w:rPr>
                <w:rFonts w:ascii="Times New Roman" w:eastAsia="Calibri" w:hAnsi="Times New Roman" w:cs="Times New Roman"/>
                <w:b/>
                <w:bCs/>
                <w:lang w:val="lt-LT" w:eastAsia="lt-LT"/>
              </w:rPr>
              <w:t>Atsparumas</w:t>
            </w:r>
          </w:p>
        </w:tc>
      </w:tr>
      <w:tr w:rsidR="007154F4" w:rsidRPr="00CD4BCC" w14:paraId="0516676D" w14:textId="77777777" w:rsidTr="00441031">
        <w:tc>
          <w:tcPr>
            <w:tcW w:w="4068" w:type="dxa"/>
            <w:hideMark/>
          </w:tcPr>
          <w:p w14:paraId="76F1505C"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i/>
                <w:lang w:val="lt-LT" w:eastAsia="lt-LT"/>
              </w:rPr>
              <w:t xml:space="preserve">Staphylococcus </w:t>
            </w:r>
            <w:r w:rsidRPr="00CD4BCC">
              <w:rPr>
                <w:rFonts w:ascii="Times New Roman" w:eastAsia="Calibri" w:hAnsi="Times New Roman" w:cs="Times New Roman"/>
                <w:lang w:val="lt-LT" w:eastAsia="lt-LT"/>
              </w:rPr>
              <w:t>rūšys</w:t>
            </w:r>
          </w:p>
        </w:tc>
        <w:tc>
          <w:tcPr>
            <w:tcW w:w="2700" w:type="dxa"/>
            <w:hideMark/>
          </w:tcPr>
          <w:p w14:paraId="22A4C612"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A3"/>
            </w:r>
            <w:r w:rsidRPr="00CD4BCC">
              <w:rPr>
                <w:rFonts w:ascii="Times New Roman" w:eastAsia="Calibri" w:hAnsi="Times New Roman" w:cs="Times New Roman"/>
                <w:lang w:val="lt-LT" w:eastAsia="lt-LT"/>
              </w:rPr>
              <w:t> 0,5 mg/l</w:t>
            </w:r>
          </w:p>
          <w:p w14:paraId="264F62B4"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sym w:font="Symbol" w:char="F0B3"/>
            </w:r>
            <w:r w:rsidRPr="00CD4BCC">
              <w:rPr>
                <w:rFonts w:ascii="Times New Roman" w:eastAsia="Batang" w:hAnsi="Times New Roman" w:cs="Times New Roman"/>
                <w:lang w:val="lt-LT" w:eastAsia="lt-LT"/>
              </w:rPr>
              <w:t> 24 mm</w:t>
            </w:r>
          </w:p>
        </w:tc>
        <w:tc>
          <w:tcPr>
            <w:tcW w:w="2518" w:type="dxa"/>
            <w:hideMark/>
          </w:tcPr>
          <w:p w14:paraId="4E8A55C7"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3E"/>
            </w:r>
            <w:r w:rsidRPr="00CD4BCC">
              <w:rPr>
                <w:rFonts w:ascii="Times New Roman" w:eastAsia="Calibri" w:hAnsi="Times New Roman" w:cs="Times New Roman"/>
                <w:lang w:val="lt-LT" w:eastAsia="lt-LT"/>
              </w:rPr>
              <w:t> 1 mg/l</w:t>
            </w:r>
          </w:p>
          <w:p w14:paraId="2C098A96"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t>&lt; 21 mm</w:t>
            </w:r>
          </w:p>
        </w:tc>
      </w:tr>
      <w:tr w:rsidR="007154F4" w:rsidRPr="00CD4BCC" w14:paraId="743147CE" w14:textId="77777777" w:rsidTr="00441031">
        <w:tc>
          <w:tcPr>
            <w:tcW w:w="4068" w:type="dxa"/>
            <w:hideMark/>
          </w:tcPr>
          <w:p w14:paraId="478A6649"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S. pneumoniae</w:t>
            </w:r>
          </w:p>
        </w:tc>
        <w:tc>
          <w:tcPr>
            <w:tcW w:w="2700" w:type="dxa"/>
            <w:hideMark/>
          </w:tcPr>
          <w:p w14:paraId="2382E65F"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A3"/>
            </w:r>
            <w:r w:rsidRPr="00CD4BCC">
              <w:rPr>
                <w:rFonts w:ascii="Times New Roman" w:eastAsia="Calibri" w:hAnsi="Times New Roman" w:cs="Times New Roman"/>
                <w:lang w:val="lt-LT" w:eastAsia="lt-LT"/>
              </w:rPr>
              <w:t> 0,5 mg/l</w:t>
            </w:r>
          </w:p>
          <w:p w14:paraId="6FCC9AE8"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sym w:font="Symbol" w:char="F0B3"/>
            </w:r>
            <w:r w:rsidRPr="00CD4BCC">
              <w:rPr>
                <w:rFonts w:ascii="Times New Roman" w:eastAsia="Batang" w:hAnsi="Times New Roman" w:cs="Times New Roman"/>
                <w:lang w:val="lt-LT" w:eastAsia="lt-LT"/>
              </w:rPr>
              <w:t> 22 mm</w:t>
            </w:r>
          </w:p>
        </w:tc>
        <w:tc>
          <w:tcPr>
            <w:tcW w:w="2518" w:type="dxa"/>
            <w:hideMark/>
          </w:tcPr>
          <w:p w14:paraId="175FB2AA"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3E"/>
            </w:r>
            <w:r w:rsidRPr="00CD4BCC">
              <w:rPr>
                <w:rFonts w:ascii="Times New Roman" w:eastAsia="Calibri" w:hAnsi="Times New Roman" w:cs="Times New Roman"/>
                <w:lang w:val="lt-LT" w:eastAsia="lt-LT"/>
              </w:rPr>
              <w:t> 0,5 mg/l</w:t>
            </w:r>
          </w:p>
          <w:p w14:paraId="4D55EB50"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t>&lt; 22 mm</w:t>
            </w:r>
          </w:p>
        </w:tc>
      </w:tr>
      <w:tr w:rsidR="007154F4" w:rsidRPr="00CD4BCC" w14:paraId="04703818" w14:textId="77777777" w:rsidTr="00441031">
        <w:tc>
          <w:tcPr>
            <w:tcW w:w="4068" w:type="dxa"/>
            <w:hideMark/>
          </w:tcPr>
          <w:p w14:paraId="219CB1AF"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t>A, B, C ir G grupių streptokokai</w:t>
            </w:r>
          </w:p>
        </w:tc>
        <w:tc>
          <w:tcPr>
            <w:tcW w:w="2700" w:type="dxa"/>
            <w:hideMark/>
          </w:tcPr>
          <w:p w14:paraId="13594631"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A3"/>
            </w:r>
            <w:r w:rsidRPr="00CD4BCC">
              <w:rPr>
                <w:rFonts w:ascii="Times New Roman" w:eastAsia="Calibri" w:hAnsi="Times New Roman" w:cs="Times New Roman"/>
                <w:lang w:val="lt-LT" w:eastAsia="lt-LT"/>
              </w:rPr>
              <w:t> 0,5 mg/l</w:t>
            </w:r>
          </w:p>
          <w:p w14:paraId="62E68171"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sym w:font="Symbol" w:char="F0B3"/>
            </w:r>
            <w:r w:rsidRPr="00CD4BCC">
              <w:rPr>
                <w:rFonts w:ascii="Times New Roman" w:eastAsia="Batang" w:hAnsi="Times New Roman" w:cs="Times New Roman"/>
                <w:lang w:val="lt-LT" w:eastAsia="lt-LT"/>
              </w:rPr>
              <w:t> 18 mm</w:t>
            </w:r>
          </w:p>
        </w:tc>
        <w:tc>
          <w:tcPr>
            <w:tcW w:w="2518" w:type="dxa"/>
            <w:hideMark/>
          </w:tcPr>
          <w:p w14:paraId="4000BC5E"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3E"/>
            </w:r>
            <w:r w:rsidRPr="00CD4BCC">
              <w:rPr>
                <w:rFonts w:ascii="Times New Roman" w:eastAsia="Calibri" w:hAnsi="Times New Roman" w:cs="Times New Roman"/>
                <w:lang w:val="lt-LT" w:eastAsia="lt-LT"/>
              </w:rPr>
              <w:t> 1 mg/l</w:t>
            </w:r>
          </w:p>
          <w:p w14:paraId="774746B3"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t>&lt; 15 mm</w:t>
            </w:r>
          </w:p>
        </w:tc>
      </w:tr>
      <w:tr w:rsidR="007154F4" w:rsidRPr="00CD4BCC" w14:paraId="463987F7" w14:textId="77777777" w:rsidTr="00441031">
        <w:tc>
          <w:tcPr>
            <w:tcW w:w="4068" w:type="dxa"/>
            <w:hideMark/>
          </w:tcPr>
          <w:p w14:paraId="602495F5"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i/>
                <w:lang w:val="lt-LT" w:eastAsia="lt-LT"/>
              </w:rPr>
              <w:t>H. influenzae</w:t>
            </w:r>
          </w:p>
        </w:tc>
        <w:tc>
          <w:tcPr>
            <w:tcW w:w="2700" w:type="dxa"/>
            <w:hideMark/>
          </w:tcPr>
          <w:p w14:paraId="7699BC68" w14:textId="77777777" w:rsidR="007154F4" w:rsidRPr="00CD4BCC" w:rsidRDefault="007154F4" w:rsidP="00441031">
            <w:pPr>
              <w:keepNext/>
              <w:spacing w:after="0" w:line="240" w:lineRule="auto"/>
              <w:rPr>
                <w:rFonts w:ascii="Times New Roman" w:eastAsia="Batang" w:hAnsi="Times New Roman" w:cs="Times New Roman"/>
                <w:lang w:val="lt-LT" w:eastAsia="lt-LT"/>
              </w:rPr>
            </w:pPr>
            <w:r w:rsidRPr="00CD4BCC">
              <w:rPr>
                <w:rFonts w:ascii="Times New Roman" w:eastAsia="Batang" w:hAnsi="Times New Roman" w:cs="Times New Roman"/>
                <w:lang w:val="lt-LT" w:eastAsia="lt-LT"/>
              </w:rPr>
              <w:t>≤ 0,5 mg/l</w:t>
            </w:r>
          </w:p>
          <w:p w14:paraId="02DDCAE9"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sym w:font="Symbol" w:char="F0B3"/>
            </w:r>
            <w:r w:rsidRPr="00CD4BCC">
              <w:rPr>
                <w:rFonts w:ascii="Times New Roman" w:eastAsia="Batang" w:hAnsi="Times New Roman" w:cs="Times New Roman"/>
                <w:lang w:val="lt-LT" w:eastAsia="lt-LT"/>
              </w:rPr>
              <w:t> 25 mm</w:t>
            </w:r>
          </w:p>
        </w:tc>
        <w:tc>
          <w:tcPr>
            <w:tcW w:w="2518" w:type="dxa"/>
            <w:hideMark/>
          </w:tcPr>
          <w:p w14:paraId="11BDFA21" w14:textId="77777777" w:rsidR="007154F4" w:rsidRPr="00CD4BCC" w:rsidRDefault="007154F4" w:rsidP="00441031">
            <w:pPr>
              <w:keepNext/>
              <w:spacing w:after="0" w:line="240" w:lineRule="auto"/>
              <w:rPr>
                <w:rFonts w:ascii="Times New Roman" w:eastAsia="Batang" w:hAnsi="Times New Roman" w:cs="Times New Roman"/>
                <w:lang w:val="lt-LT" w:eastAsia="lt-LT"/>
              </w:rPr>
            </w:pPr>
            <w:r w:rsidRPr="00CD4BCC">
              <w:rPr>
                <w:rFonts w:ascii="Times New Roman" w:eastAsia="Batang" w:hAnsi="Times New Roman" w:cs="Times New Roman"/>
                <w:lang w:val="lt-LT" w:eastAsia="lt-LT"/>
              </w:rPr>
              <w:t>&gt; 0,5 mg/l</w:t>
            </w:r>
          </w:p>
          <w:p w14:paraId="40318148"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t>&lt; 25 mm</w:t>
            </w:r>
          </w:p>
        </w:tc>
      </w:tr>
      <w:tr w:rsidR="007154F4" w:rsidRPr="00CD4BCC" w14:paraId="2F449F84" w14:textId="77777777" w:rsidTr="00441031">
        <w:tc>
          <w:tcPr>
            <w:tcW w:w="4068" w:type="dxa"/>
            <w:hideMark/>
          </w:tcPr>
          <w:p w14:paraId="2821DC48"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M. catarrhalis</w:t>
            </w:r>
          </w:p>
        </w:tc>
        <w:tc>
          <w:tcPr>
            <w:tcW w:w="2700" w:type="dxa"/>
            <w:hideMark/>
          </w:tcPr>
          <w:p w14:paraId="360C8FEC"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A3"/>
            </w:r>
            <w:r w:rsidRPr="00CD4BCC">
              <w:rPr>
                <w:rFonts w:ascii="Times New Roman" w:eastAsia="Calibri" w:hAnsi="Times New Roman" w:cs="Times New Roman"/>
                <w:lang w:val="lt-LT" w:eastAsia="lt-LT"/>
              </w:rPr>
              <w:t> 0,5 mg/l</w:t>
            </w:r>
          </w:p>
          <w:p w14:paraId="1AFA1B71"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sym w:font="Symbol" w:char="F0B3"/>
            </w:r>
            <w:r w:rsidRPr="00CD4BCC">
              <w:rPr>
                <w:rFonts w:ascii="Times New Roman" w:eastAsia="Batang" w:hAnsi="Times New Roman" w:cs="Times New Roman"/>
                <w:lang w:val="lt-LT" w:eastAsia="lt-LT"/>
              </w:rPr>
              <w:t> 23 mm</w:t>
            </w:r>
          </w:p>
        </w:tc>
        <w:tc>
          <w:tcPr>
            <w:tcW w:w="2518" w:type="dxa"/>
            <w:hideMark/>
          </w:tcPr>
          <w:p w14:paraId="07FB7534"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3E"/>
            </w:r>
            <w:r w:rsidRPr="00CD4BCC">
              <w:rPr>
                <w:rFonts w:ascii="Times New Roman" w:eastAsia="Calibri" w:hAnsi="Times New Roman" w:cs="Times New Roman"/>
                <w:lang w:val="lt-LT" w:eastAsia="lt-LT"/>
              </w:rPr>
              <w:t> 0,5 mg/l</w:t>
            </w:r>
          </w:p>
          <w:p w14:paraId="54CBF360"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t>&lt; 23 mm</w:t>
            </w:r>
          </w:p>
        </w:tc>
      </w:tr>
      <w:tr w:rsidR="007154F4" w:rsidRPr="00CD4BCC" w14:paraId="15AE0E6C" w14:textId="77777777" w:rsidTr="00441031">
        <w:tc>
          <w:tcPr>
            <w:tcW w:w="4068" w:type="dxa"/>
            <w:hideMark/>
          </w:tcPr>
          <w:p w14:paraId="76A8452B"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Enterobacteriaceae</w:t>
            </w:r>
          </w:p>
        </w:tc>
        <w:tc>
          <w:tcPr>
            <w:tcW w:w="2700" w:type="dxa"/>
            <w:hideMark/>
          </w:tcPr>
          <w:p w14:paraId="307287FF"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A3"/>
            </w:r>
            <w:r w:rsidRPr="00CD4BCC">
              <w:rPr>
                <w:rFonts w:ascii="Times New Roman" w:eastAsia="Calibri" w:hAnsi="Times New Roman" w:cs="Times New Roman"/>
                <w:lang w:val="lt-LT" w:eastAsia="lt-LT"/>
              </w:rPr>
              <w:t> 0,5 mg/l</w:t>
            </w:r>
          </w:p>
          <w:p w14:paraId="34D80167"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sym w:font="Symbol" w:char="F0B3"/>
            </w:r>
            <w:r w:rsidRPr="00CD4BCC">
              <w:rPr>
                <w:rFonts w:ascii="Times New Roman" w:eastAsia="Batang" w:hAnsi="Times New Roman" w:cs="Times New Roman"/>
                <w:lang w:val="lt-LT" w:eastAsia="lt-LT"/>
              </w:rPr>
              <w:t> 20 mm</w:t>
            </w:r>
          </w:p>
        </w:tc>
        <w:tc>
          <w:tcPr>
            <w:tcW w:w="2518" w:type="dxa"/>
            <w:hideMark/>
          </w:tcPr>
          <w:p w14:paraId="5DBA95FF"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3E"/>
            </w:r>
            <w:r w:rsidRPr="00CD4BCC">
              <w:rPr>
                <w:rFonts w:ascii="Times New Roman" w:eastAsia="Calibri" w:hAnsi="Times New Roman" w:cs="Times New Roman"/>
                <w:lang w:val="lt-LT" w:eastAsia="lt-LT"/>
              </w:rPr>
              <w:t> 1 mg/l</w:t>
            </w:r>
          </w:p>
          <w:p w14:paraId="5A193FB6"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Batang" w:hAnsi="Times New Roman" w:cs="Times New Roman"/>
                <w:lang w:val="lt-LT" w:eastAsia="lt-LT"/>
              </w:rPr>
              <w:t>&lt; 17 mm</w:t>
            </w:r>
          </w:p>
        </w:tc>
      </w:tr>
      <w:tr w:rsidR="007154F4" w:rsidRPr="00CD4BCC" w14:paraId="1DD6032D" w14:textId="77777777" w:rsidTr="00441031">
        <w:tc>
          <w:tcPr>
            <w:tcW w:w="4068" w:type="dxa"/>
            <w:hideMark/>
          </w:tcPr>
          <w:p w14:paraId="516C0EE3"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lastRenderedPageBreak/>
              <w:t>Nuo rūšies nepriklausančios MSK reikšmės</w:t>
            </w:r>
            <w:r w:rsidRPr="00CD4BCC">
              <w:rPr>
                <w:rFonts w:ascii="Times New Roman" w:eastAsia="Calibri" w:hAnsi="Times New Roman" w:cs="Times New Roman"/>
                <w:vertAlign w:val="superscript"/>
                <w:lang w:val="lt-LT" w:eastAsia="lt-LT"/>
              </w:rPr>
              <w:sym w:font="Symbol" w:char="F02A"/>
            </w:r>
          </w:p>
        </w:tc>
        <w:tc>
          <w:tcPr>
            <w:tcW w:w="2700" w:type="dxa"/>
            <w:hideMark/>
          </w:tcPr>
          <w:p w14:paraId="39840982"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A3"/>
            </w:r>
            <w:r w:rsidRPr="00CD4BCC">
              <w:rPr>
                <w:rFonts w:ascii="Times New Roman" w:eastAsia="Calibri" w:hAnsi="Times New Roman" w:cs="Times New Roman"/>
                <w:lang w:val="lt-LT" w:eastAsia="lt-LT"/>
              </w:rPr>
              <w:t> 0,5 mg/l</w:t>
            </w:r>
          </w:p>
        </w:tc>
        <w:tc>
          <w:tcPr>
            <w:tcW w:w="2518" w:type="dxa"/>
            <w:hideMark/>
          </w:tcPr>
          <w:p w14:paraId="196DA169"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lang w:val="lt-LT" w:eastAsia="lt-LT"/>
              </w:rPr>
              <w:sym w:font="Symbol" w:char="F03E"/>
            </w:r>
            <w:r w:rsidRPr="00CD4BCC">
              <w:rPr>
                <w:rFonts w:ascii="Times New Roman" w:eastAsia="Calibri" w:hAnsi="Times New Roman" w:cs="Times New Roman"/>
                <w:lang w:val="lt-LT" w:eastAsia="lt-LT"/>
              </w:rPr>
              <w:t> 1 mg/l</w:t>
            </w:r>
          </w:p>
        </w:tc>
      </w:tr>
    </w:tbl>
    <w:p w14:paraId="36449A8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sym w:font="Symbol" w:char="F02A"/>
      </w:r>
      <w:r w:rsidRPr="00CD4BCC">
        <w:rPr>
          <w:rFonts w:ascii="Times New Roman" w:eastAsia="Calibri" w:hAnsi="Times New Roman" w:cs="Times New Roman"/>
          <w:lang w:val="lt-LT"/>
        </w:rPr>
        <w:t xml:space="preserve"> Nuo rūšies nepriklausančios MSK reikšmės buvo nustatytos remiantis daugiausiai farmakodinamikos ir farmakokinetikos tyrimų duomenimis, todėl nuo atskirų mikroorganizmo rūšių MSK reikšmių nepriklauso. Jos tinka tik toms rūšims, kurių MSK nenurodyta, ir netinka toms rūšims, kurioms vertinimo kriterijai dar nenustatyti.</w:t>
      </w:r>
    </w:p>
    <w:p w14:paraId="00E839CF"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7FE5FBC"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Mikrobiologinis jautrumas</w:t>
      </w:r>
    </w:p>
    <w:p w14:paraId="24ABAF94"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Tam tikros rūšies atspariais tapusių mikroorganizmų paplitimas gali skirtis priklausomai nuo geografinės vietos ir laiko, todėl reikia susipažinti su vietine informacija apie atsparumą, ypač gydant sunkias infekcines ligas. Jeigu vietinis mikroorganizmų atsparumas yra toks, kad preparato nauda bent kai kurių infekcijų atveju yra abejotina, galima, jei reikia, kreiptis į ekspertą patarimo.</w:t>
      </w:r>
    </w:p>
    <w:p w14:paraId="697B7E81"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tbl>
      <w:tblPr>
        <w:tblW w:w="9288" w:type="dxa"/>
        <w:tblLook w:val="01E0" w:firstRow="1" w:lastRow="1" w:firstColumn="1" w:lastColumn="1" w:noHBand="0" w:noVBand="0"/>
      </w:tblPr>
      <w:tblGrid>
        <w:gridCol w:w="9288"/>
      </w:tblGrid>
      <w:tr w:rsidR="007154F4" w:rsidRPr="00CD4BCC" w14:paraId="40854293" w14:textId="77777777" w:rsidTr="00441031">
        <w:tc>
          <w:tcPr>
            <w:tcW w:w="9288" w:type="dxa"/>
            <w:hideMark/>
          </w:tcPr>
          <w:p w14:paraId="41B10E7A" w14:textId="77777777" w:rsidR="007154F4" w:rsidRPr="00CD4BCC" w:rsidRDefault="007154F4" w:rsidP="00441031">
            <w:pPr>
              <w:keepNext/>
              <w:spacing w:after="0" w:line="260" w:lineRule="exact"/>
              <w:rPr>
                <w:rFonts w:ascii="Times New Roman" w:eastAsia="Calibri" w:hAnsi="Times New Roman" w:cs="Times New Roman"/>
                <w:b/>
                <w:u w:val="single"/>
                <w:lang w:val="lt-LT" w:eastAsia="lt-LT"/>
              </w:rPr>
            </w:pPr>
            <w:r w:rsidRPr="00CD4BCC">
              <w:rPr>
                <w:rFonts w:ascii="Times New Roman" w:eastAsia="Calibri" w:hAnsi="Times New Roman" w:cs="Times New Roman"/>
                <w:b/>
                <w:u w:val="single"/>
                <w:lang w:val="lt-LT" w:eastAsia="lt-LT"/>
              </w:rPr>
              <w:t>Jautrūs mikroorganizmai</w:t>
            </w:r>
          </w:p>
        </w:tc>
      </w:tr>
      <w:tr w:rsidR="007154F4" w:rsidRPr="00261E08" w14:paraId="04151F43" w14:textId="77777777" w:rsidTr="00441031">
        <w:tc>
          <w:tcPr>
            <w:tcW w:w="9288" w:type="dxa"/>
            <w:hideMark/>
          </w:tcPr>
          <w:p w14:paraId="5357DC97"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bCs/>
                <w:lang w:val="lt-LT" w:eastAsia="lt-LT"/>
              </w:rPr>
              <w:t>Gramteigiami aerobai</w:t>
            </w:r>
          </w:p>
          <w:p w14:paraId="6CB668DD" w14:textId="0020B5FB"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i/>
                <w:lang w:val="lt-LT" w:eastAsia="lt-LT"/>
              </w:rPr>
              <w:t>Staphylococcus aureus</w:t>
            </w:r>
            <w:r w:rsidRPr="00CD4BCC">
              <w:rPr>
                <w:rFonts w:ascii="Times New Roman" w:eastAsia="Calibri" w:hAnsi="Times New Roman" w:cs="Times New Roman"/>
                <w:lang w:val="lt-LT" w:eastAsia="lt-LT"/>
              </w:rPr>
              <w:t>*</w:t>
            </w:r>
            <w:r w:rsidR="00AA7A18">
              <w:rPr>
                <w:rFonts w:ascii="Times New Roman" w:eastAsia="Calibri" w:hAnsi="Times New Roman" w:cs="Times New Roman"/>
                <w:lang w:val="lt-LT" w:eastAsia="lt-LT"/>
              </w:rPr>
              <w:t> </w:t>
            </w:r>
            <w:r w:rsidRPr="00CD4BCC">
              <w:rPr>
                <w:rFonts w:ascii="Times New Roman" w:eastAsia="Calibri" w:hAnsi="Times New Roman" w:cs="Times New Roman"/>
                <w:vertAlign w:val="superscript"/>
                <w:lang w:val="lt-LT" w:eastAsia="lt-LT"/>
              </w:rPr>
              <w:t>+</w:t>
            </w:r>
            <w:r w:rsidRPr="00CD4BCC">
              <w:rPr>
                <w:rFonts w:ascii="Times New Roman" w:eastAsia="Calibri" w:hAnsi="Times New Roman" w:cs="Times New Roman"/>
                <w:lang w:val="lt-LT" w:eastAsia="lt-LT"/>
              </w:rPr>
              <w:t xml:space="preserve"> </w:t>
            </w:r>
          </w:p>
          <w:p w14:paraId="2CE1E896"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iCs/>
                <w:lang w:val="lt-LT" w:eastAsia="lt-LT"/>
              </w:rPr>
              <w:t>Streptococcus agalactiae</w:t>
            </w:r>
            <w:r w:rsidRPr="00CD4BCC">
              <w:rPr>
                <w:rFonts w:ascii="Times New Roman" w:eastAsia="Calibri" w:hAnsi="Times New Roman" w:cs="Times New Roman"/>
                <w:iCs/>
                <w:lang w:val="lt-LT" w:eastAsia="lt-LT"/>
              </w:rPr>
              <w:t xml:space="preserve"> (B grupės)</w:t>
            </w:r>
          </w:p>
          <w:p w14:paraId="71A49788"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iCs/>
                <w:lang w:val="lt-LT" w:eastAsia="lt-LT"/>
              </w:rPr>
              <w:t xml:space="preserve">Streptococcus milleri </w:t>
            </w:r>
            <w:r w:rsidRPr="00CD4BCC">
              <w:rPr>
                <w:rFonts w:ascii="Times New Roman" w:eastAsia="Calibri" w:hAnsi="Times New Roman" w:cs="Times New Roman"/>
                <w:iCs/>
                <w:lang w:val="lt-LT" w:eastAsia="lt-LT"/>
              </w:rPr>
              <w:t>grupė*</w:t>
            </w:r>
            <w:r w:rsidRPr="00CD4BCC">
              <w:rPr>
                <w:rFonts w:ascii="Times New Roman" w:eastAsia="Calibri" w:hAnsi="Times New Roman" w:cs="Times New Roman"/>
                <w:i/>
                <w:iCs/>
                <w:lang w:val="lt-LT" w:eastAsia="lt-LT"/>
              </w:rPr>
              <w:t xml:space="preserve"> (S. anginosus, S. constellatus, S. intermedius</w:t>
            </w:r>
            <w:r w:rsidRPr="00CD4BCC">
              <w:rPr>
                <w:rFonts w:ascii="Times New Roman" w:eastAsia="Calibri" w:hAnsi="Times New Roman" w:cs="Times New Roman"/>
                <w:iCs/>
                <w:lang w:val="lt-LT" w:eastAsia="lt-LT"/>
              </w:rPr>
              <w:t>)</w:t>
            </w:r>
          </w:p>
          <w:p w14:paraId="525642D4"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bCs/>
                <w:i/>
                <w:lang w:val="lt-LT" w:eastAsia="lt-LT"/>
              </w:rPr>
              <w:t>Streptotoccus pneumoniae</w:t>
            </w:r>
            <w:r w:rsidRPr="00CD4BCC">
              <w:rPr>
                <w:rFonts w:ascii="Times New Roman" w:eastAsia="Calibri" w:hAnsi="Times New Roman" w:cs="Times New Roman"/>
                <w:lang w:val="lt-LT" w:eastAsia="lt-LT"/>
              </w:rPr>
              <w:t>*</w:t>
            </w:r>
          </w:p>
          <w:p w14:paraId="524E93C2" w14:textId="77777777" w:rsidR="007154F4" w:rsidRPr="00CD4BCC" w:rsidRDefault="007154F4" w:rsidP="00441031">
            <w:pPr>
              <w:spacing w:after="0" w:line="260" w:lineRule="exact"/>
              <w:rPr>
                <w:rFonts w:ascii="Times New Roman" w:eastAsia="Calibri" w:hAnsi="Times New Roman" w:cs="Times New Roman"/>
                <w:bCs/>
                <w:lang w:val="lt-LT" w:eastAsia="lt-LT"/>
              </w:rPr>
            </w:pPr>
            <w:r w:rsidRPr="00CD4BCC">
              <w:rPr>
                <w:rFonts w:ascii="Times New Roman" w:eastAsia="Calibri" w:hAnsi="Times New Roman" w:cs="Times New Roman"/>
                <w:bCs/>
                <w:i/>
                <w:lang w:val="lt-LT" w:eastAsia="lt-LT"/>
              </w:rPr>
              <w:t>Streptotoccus pyogenes</w:t>
            </w:r>
            <w:r w:rsidRPr="00CD4BCC">
              <w:rPr>
                <w:rFonts w:ascii="Times New Roman" w:eastAsia="Calibri" w:hAnsi="Times New Roman" w:cs="Times New Roman"/>
                <w:lang w:val="lt-LT" w:eastAsia="lt-LT"/>
              </w:rPr>
              <w:t>*</w:t>
            </w:r>
            <w:r w:rsidRPr="00CD4BCC">
              <w:rPr>
                <w:rFonts w:ascii="Times New Roman" w:eastAsia="Calibri" w:hAnsi="Times New Roman" w:cs="Times New Roman"/>
                <w:bCs/>
                <w:i/>
                <w:lang w:val="lt-LT" w:eastAsia="lt-LT"/>
              </w:rPr>
              <w:t xml:space="preserve"> </w:t>
            </w:r>
            <w:r w:rsidRPr="00CD4BCC">
              <w:rPr>
                <w:rFonts w:ascii="Times New Roman" w:eastAsia="Calibri" w:hAnsi="Times New Roman" w:cs="Times New Roman"/>
                <w:bCs/>
                <w:lang w:val="lt-LT" w:eastAsia="lt-LT"/>
              </w:rPr>
              <w:t>(A grupės)</w:t>
            </w:r>
          </w:p>
          <w:p w14:paraId="2B876407" w14:textId="77777777" w:rsidR="007154F4" w:rsidRPr="00CD4BCC" w:rsidRDefault="007154F4" w:rsidP="00441031">
            <w:pPr>
              <w:spacing w:after="0" w:line="260" w:lineRule="exact"/>
              <w:rPr>
                <w:rFonts w:ascii="Times New Roman" w:eastAsia="Calibri" w:hAnsi="Times New Roman" w:cs="Times New Roman"/>
                <w:lang w:val="lt-LT" w:eastAsia="lt-LT"/>
              </w:rPr>
            </w:pPr>
            <w:r w:rsidRPr="00CD4BCC">
              <w:rPr>
                <w:rFonts w:ascii="Times New Roman" w:eastAsia="Batang" w:hAnsi="Times New Roman" w:cs="Times New Roman"/>
                <w:i/>
                <w:lang w:val="lt-LT" w:eastAsia="lt-LT"/>
              </w:rPr>
              <w:t xml:space="preserve">Streptococcus viridans </w:t>
            </w:r>
            <w:r w:rsidRPr="00CD4BCC">
              <w:rPr>
                <w:rFonts w:ascii="Times New Roman" w:eastAsia="Batang" w:hAnsi="Times New Roman" w:cs="Times New Roman"/>
                <w:lang w:val="lt-LT" w:eastAsia="lt-LT"/>
              </w:rPr>
              <w:t>grupė</w:t>
            </w:r>
            <w:r w:rsidRPr="00CD4BCC">
              <w:rPr>
                <w:rFonts w:ascii="Times New Roman" w:eastAsia="Batang" w:hAnsi="Times New Roman" w:cs="Times New Roman"/>
                <w:i/>
                <w:lang w:val="lt-LT" w:eastAsia="lt-LT"/>
              </w:rPr>
              <w:t xml:space="preserve"> (S. viridans, S. mutans, S. mitis, S. sanguinis, S. salivarius, S. thermophilus)</w:t>
            </w:r>
          </w:p>
        </w:tc>
      </w:tr>
      <w:tr w:rsidR="007154F4" w:rsidRPr="00CD4BCC" w14:paraId="32E7A3E7" w14:textId="77777777" w:rsidTr="00441031">
        <w:tc>
          <w:tcPr>
            <w:tcW w:w="9288" w:type="dxa"/>
            <w:hideMark/>
          </w:tcPr>
          <w:p w14:paraId="395D0217" w14:textId="77777777" w:rsidR="007154F4" w:rsidRPr="00CD4BCC" w:rsidRDefault="007154F4" w:rsidP="00441031">
            <w:pPr>
              <w:tabs>
                <w:tab w:val="left" w:pos="567"/>
              </w:tabs>
              <w:spacing w:after="0" w:line="240" w:lineRule="auto"/>
              <w:rPr>
                <w:rFonts w:ascii="Times New Roman" w:eastAsia="Calibri" w:hAnsi="Times New Roman" w:cs="Times New Roman"/>
                <w:u w:val="single"/>
                <w:lang w:val="lt-LT" w:eastAsia="lt-LT"/>
              </w:rPr>
            </w:pPr>
            <w:r w:rsidRPr="00CD4BCC">
              <w:rPr>
                <w:rFonts w:ascii="Times New Roman" w:eastAsia="Calibri" w:hAnsi="Times New Roman" w:cs="Times New Roman"/>
                <w:bCs/>
                <w:u w:val="single"/>
                <w:lang w:val="lt-LT" w:eastAsia="lt-LT"/>
              </w:rPr>
              <w:t>Gramneigiami aerobai</w:t>
            </w:r>
          </w:p>
          <w:p w14:paraId="40260166"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lang w:val="pt-BR" w:eastAsia="lt-LT"/>
              </w:rPr>
              <w:t>Acinetobacter baumanii</w:t>
            </w:r>
          </w:p>
          <w:p w14:paraId="0D10861E"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i/>
                <w:lang w:val="lt-LT" w:eastAsia="lt-LT"/>
              </w:rPr>
              <w:t>Haemophilus influenzae</w:t>
            </w:r>
            <w:r w:rsidRPr="00CD4BCC">
              <w:rPr>
                <w:rFonts w:ascii="Times New Roman" w:eastAsia="Calibri" w:hAnsi="Times New Roman" w:cs="Times New Roman"/>
                <w:lang w:val="lt-LT" w:eastAsia="lt-LT"/>
              </w:rPr>
              <w:t>*</w:t>
            </w:r>
          </w:p>
          <w:p w14:paraId="4DF5DB21"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Batang" w:hAnsi="Times New Roman" w:cs="Times New Roman"/>
                <w:i/>
                <w:lang w:val="lt-LT" w:eastAsia="lt-LT"/>
              </w:rPr>
              <w:t>Legionella pneumophila</w:t>
            </w:r>
          </w:p>
          <w:p w14:paraId="6BE45D99" w14:textId="77777777" w:rsidR="007154F4" w:rsidRPr="00CD4BCC" w:rsidRDefault="007154F4" w:rsidP="00441031">
            <w:pPr>
              <w:spacing w:after="0" w:line="260" w:lineRule="exact"/>
              <w:rPr>
                <w:rFonts w:ascii="Times New Roman" w:eastAsia="Calibri" w:hAnsi="Times New Roman" w:cs="Times New Roman"/>
                <w:lang w:val="lt-LT" w:eastAsia="lt-LT"/>
              </w:rPr>
            </w:pPr>
            <w:r w:rsidRPr="00CD4BCC">
              <w:rPr>
                <w:rFonts w:ascii="Times New Roman" w:eastAsia="Calibri" w:hAnsi="Times New Roman" w:cs="Times New Roman"/>
                <w:i/>
                <w:iCs/>
                <w:lang w:val="lt-LT" w:eastAsia="lt-LT"/>
              </w:rPr>
              <w:t>Moraxella (Branchamella) catarrhalis</w:t>
            </w:r>
            <w:r w:rsidRPr="00CD4BCC">
              <w:rPr>
                <w:rFonts w:ascii="Times New Roman" w:eastAsia="Calibri" w:hAnsi="Times New Roman" w:cs="Times New Roman"/>
                <w:lang w:val="lt-LT" w:eastAsia="lt-LT"/>
              </w:rPr>
              <w:t>*</w:t>
            </w:r>
          </w:p>
        </w:tc>
      </w:tr>
      <w:tr w:rsidR="007154F4" w:rsidRPr="00CD4BCC" w14:paraId="1E534C79" w14:textId="77777777" w:rsidTr="00441031">
        <w:tc>
          <w:tcPr>
            <w:tcW w:w="9288" w:type="dxa"/>
            <w:hideMark/>
          </w:tcPr>
          <w:p w14:paraId="7B87AF5A" w14:textId="77777777" w:rsidR="007154F4" w:rsidRPr="00CD4BCC" w:rsidRDefault="007154F4" w:rsidP="00441031">
            <w:pPr>
              <w:tabs>
                <w:tab w:val="left" w:pos="567"/>
              </w:tabs>
              <w:spacing w:after="0" w:line="240" w:lineRule="auto"/>
              <w:rPr>
                <w:rFonts w:ascii="Times New Roman" w:eastAsia="Calibri" w:hAnsi="Times New Roman" w:cs="Times New Roman"/>
                <w:u w:val="single"/>
                <w:lang w:val="lt-LT" w:eastAsia="lt-LT"/>
              </w:rPr>
            </w:pPr>
            <w:r w:rsidRPr="00CD4BCC">
              <w:rPr>
                <w:rFonts w:ascii="Times New Roman" w:eastAsia="Calibri" w:hAnsi="Times New Roman" w:cs="Times New Roman"/>
                <w:bCs/>
                <w:u w:val="single"/>
                <w:lang w:val="lt-LT" w:eastAsia="lt-LT"/>
              </w:rPr>
              <w:t xml:space="preserve">Anaerobai </w:t>
            </w:r>
          </w:p>
          <w:p w14:paraId="1F5F191E" w14:textId="77777777" w:rsidR="007154F4" w:rsidRPr="00CD4BCC" w:rsidRDefault="007154F4" w:rsidP="00441031">
            <w:pPr>
              <w:spacing w:after="0" w:line="260" w:lineRule="exact"/>
              <w:rPr>
                <w:rFonts w:ascii="Times New Roman" w:eastAsia="Calibri" w:hAnsi="Times New Roman" w:cs="Times New Roman"/>
                <w:lang w:val="lt-LT" w:eastAsia="lt-LT"/>
              </w:rPr>
            </w:pPr>
            <w:r w:rsidRPr="00CD4BCC">
              <w:rPr>
                <w:rFonts w:ascii="Times New Roman" w:eastAsia="Calibri" w:hAnsi="Times New Roman" w:cs="Times New Roman"/>
                <w:i/>
                <w:iCs/>
                <w:lang w:val="lt-LT" w:eastAsia="lt-LT"/>
              </w:rPr>
              <w:t xml:space="preserve">Prevotella </w:t>
            </w:r>
            <w:r w:rsidRPr="00CD4BCC">
              <w:rPr>
                <w:rFonts w:ascii="Times New Roman" w:eastAsia="Calibri" w:hAnsi="Times New Roman" w:cs="Times New Roman"/>
                <w:iCs/>
                <w:lang w:val="lt-LT" w:eastAsia="lt-LT"/>
              </w:rPr>
              <w:t>rūšys</w:t>
            </w:r>
          </w:p>
        </w:tc>
      </w:tr>
      <w:tr w:rsidR="007154F4" w:rsidRPr="00CD4BCC" w14:paraId="258FB869" w14:textId="77777777" w:rsidTr="00441031">
        <w:tc>
          <w:tcPr>
            <w:tcW w:w="9288" w:type="dxa"/>
            <w:hideMark/>
          </w:tcPr>
          <w:p w14:paraId="7CA976C0" w14:textId="77777777" w:rsidR="007154F4" w:rsidRPr="00CD4BCC" w:rsidRDefault="007154F4" w:rsidP="00441031">
            <w:pPr>
              <w:tabs>
                <w:tab w:val="left" w:pos="567"/>
              </w:tabs>
              <w:spacing w:after="0" w:line="240" w:lineRule="auto"/>
              <w:rPr>
                <w:rFonts w:ascii="Times New Roman" w:eastAsia="Calibri" w:hAnsi="Times New Roman" w:cs="Times New Roman"/>
                <w:u w:val="single"/>
                <w:lang w:val="lt-LT" w:eastAsia="lt-LT"/>
              </w:rPr>
            </w:pPr>
            <w:r w:rsidRPr="00CD4BCC">
              <w:rPr>
                <w:rFonts w:ascii="Times New Roman" w:eastAsia="Calibri" w:hAnsi="Times New Roman" w:cs="Times New Roman"/>
                <w:iCs/>
                <w:u w:val="single"/>
                <w:lang w:val="lt-LT" w:eastAsia="lt-LT"/>
              </w:rPr>
              <w:t>Kiti mikroorganizmai</w:t>
            </w:r>
          </w:p>
          <w:p w14:paraId="0C3D97D1"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i/>
                <w:iCs/>
                <w:lang w:val="lt-LT" w:eastAsia="lt-LT"/>
              </w:rPr>
              <w:t>Chlamydophila (Chlamydia) pneumoniae</w:t>
            </w:r>
            <w:r w:rsidRPr="00CD4BCC">
              <w:rPr>
                <w:rFonts w:ascii="Times New Roman" w:eastAsia="Calibri" w:hAnsi="Times New Roman" w:cs="Times New Roman"/>
                <w:lang w:val="lt-LT" w:eastAsia="lt-LT"/>
              </w:rPr>
              <w:t>*</w:t>
            </w:r>
          </w:p>
          <w:p w14:paraId="31F5EE57"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Coxiella burnetii</w:t>
            </w:r>
          </w:p>
          <w:p w14:paraId="42C54909" w14:textId="77777777" w:rsidR="007154F4" w:rsidRPr="00CD4BCC" w:rsidRDefault="007154F4" w:rsidP="00441031">
            <w:pPr>
              <w:spacing w:after="0" w:line="260" w:lineRule="exact"/>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Mycoplasma pneumoniae*</w:t>
            </w:r>
          </w:p>
        </w:tc>
      </w:tr>
      <w:tr w:rsidR="007154F4" w:rsidRPr="00261E08" w14:paraId="10966E6D" w14:textId="77777777" w:rsidTr="00441031">
        <w:tc>
          <w:tcPr>
            <w:tcW w:w="9288" w:type="dxa"/>
            <w:hideMark/>
          </w:tcPr>
          <w:p w14:paraId="15A25B54" w14:textId="77777777" w:rsidR="007154F4" w:rsidRPr="00CD4BCC" w:rsidRDefault="007154F4" w:rsidP="00441031">
            <w:pPr>
              <w:keepNext/>
              <w:spacing w:after="0" w:line="260" w:lineRule="exact"/>
              <w:rPr>
                <w:rFonts w:ascii="Times New Roman" w:eastAsia="Calibri" w:hAnsi="Times New Roman" w:cs="Times New Roman"/>
                <w:b/>
                <w:u w:val="single"/>
                <w:lang w:val="lt-LT" w:eastAsia="lt-LT"/>
              </w:rPr>
            </w:pPr>
            <w:r w:rsidRPr="00CD4BCC">
              <w:rPr>
                <w:rFonts w:ascii="Times New Roman" w:eastAsia="Calibri" w:hAnsi="Times New Roman" w:cs="Times New Roman"/>
                <w:b/>
                <w:bCs/>
                <w:u w:val="single"/>
                <w:lang w:val="lt-LT" w:eastAsia="lt-LT"/>
              </w:rPr>
              <w:t>Mikroorganizmai, kurių įgytas atsparumas gali būti svarbus</w:t>
            </w:r>
          </w:p>
        </w:tc>
      </w:tr>
      <w:tr w:rsidR="007154F4" w:rsidRPr="00261E08" w14:paraId="7F54A377" w14:textId="77777777" w:rsidTr="00441031">
        <w:tc>
          <w:tcPr>
            <w:tcW w:w="9288" w:type="dxa"/>
            <w:hideMark/>
          </w:tcPr>
          <w:p w14:paraId="7616F4F5" w14:textId="77777777" w:rsidR="007154F4" w:rsidRPr="00CD4BCC" w:rsidRDefault="007154F4" w:rsidP="00441031">
            <w:pPr>
              <w:tabs>
                <w:tab w:val="left" w:pos="567"/>
              </w:tabs>
              <w:spacing w:after="0" w:line="240" w:lineRule="auto"/>
              <w:rPr>
                <w:rFonts w:ascii="Times New Roman" w:eastAsia="Calibri" w:hAnsi="Times New Roman" w:cs="Times New Roman"/>
                <w:u w:val="single"/>
                <w:lang w:val="lt-LT" w:eastAsia="lt-LT"/>
              </w:rPr>
            </w:pPr>
            <w:r w:rsidRPr="00CD4BCC">
              <w:rPr>
                <w:rFonts w:ascii="Times New Roman" w:eastAsia="Calibri" w:hAnsi="Times New Roman" w:cs="Times New Roman"/>
                <w:iCs/>
                <w:u w:val="single"/>
                <w:lang w:val="lt-LT" w:eastAsia="lt-LT"/>
              </w:rPr>
              <w:t>Gramteigiami aerobai</w:t>
            </w:r>
          </w:p>
          <w:p w14:paraId="69C03F08" w14:textId="77777777" w:rsidR="007154F4" w:rsidRPr="00CD4BCC" w:rsidRDefault="007154F4" w:rsidP="00441031">
            <w:pPr>
              <w:spacing w:after="0" w:line="260" w:lineRule="exact"/>
              <w:rPr>
                <w:rFonts w:ascii="Times New Roman" w:eastAsia="Calibri" w:hAnsi="Times New Roman" w:cs="Times New Roman"/>
                <w:iCs/>
                <w:lang w:val="lt-LT" w:eastAsia="lt-LT"/>
              </w:rPr>
            </w:pPr>
            <w:r w:rsidRPr="00CD4BCC">
              <w:rPr>
                <w:rFonts w:ascii="Times New Roman" w:eastAsia="Calibri" w:hAnsi="Times New Roman" w:cs="Times New Roman"/>
                <w:i/>
                <w:iCs/>
                <w:lang w:val="lt-LT" w:eastAsia="lt-LT"/>
              </w:rPr>
              <w:t>Enterococcus faecalis</w:t>
            </w:r>
            <w:r w:rsidRPr="00CD4BCC">
              <w:rPr>
                <w:rFonts w:ascii="Times New Roman" w:eastAsia="Calibri" w:hAnsi="Times New Roman" w:cs="Times New Roman"/>
                <w:iCs/>
                <w:lang w:val="lt-LT" w:eastAsia="lt-LT"/>
              </w:rPr>
              <w:t>*</w:t>
            </w:r>
          </w:p>
          <w:p w14:paraId="0F3F02A1" w14:textId="77777777" w:rsidR="007154F4" w:rsidRPr="00CD4BCC" w:rsidRDefault="007154F4" w:rsidP="00441031">
            <w:pPr>
              <w:spacing w:after="0" w:line="260" w:lineRule="exact"/>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Enterococcus faecium*</w:t>
            </w:r>
          </w:p>
        </w:tc>
      </w:tr>
      <w:tr w:rsidR="007154F4" w:rsidRPr="003244DE" w14:paraId="63C902DF" w14:textId="77777777" w:rsidTr="00441031">
        <w:tc>
          <w:tcPr>
            <w:tcW w:w="9288" w:type="dxa"/>
            <w:hideMark/>
          </w:tcPr>
          <w:p w14:paraId="6D100949" w14:textId="77777777" w:rsidR="007154F4" w:rsidRPr="00CD4BCC" w:rsidRDefault="007154F4" w:rsidP="00441031">
            <w:pPr>
              <w:tabs>
                <w:tab w:val="left" w:pos="567"/>
              </w:tabs>
              <w:spacing w:after="0" w:line="240" w:lineRule="auto"/>
              <w:rPr>
                <w:rFonts w:ascii="Times New Roman" w:eastAsia="Calibri" w:hAnsi="Times New Roman" w:cs="Times New Roman"/>
                <w:u w:val="single"/>
                <w:lang w:val="lt-LT" w:eastAsia="lt-LT"/>
              </w:rPr>
            </w:pPr>
            <w:r w:rsidRPr="00CD4BCC">
              <w:rPr>
                <w:rFonts w:ascii="Times New Roman" w:eastAsia="Calibri" w:hAnsi="Times New Roman" w:cs="Times New Roman"/>
                <w:u w:val="single"/>
                <w:lang w:val="lt-LT" w:eastAsia="lt-LT"/>
              </w:rPr>
              <w:t>Gramneigiami aerobai</w:t>
            </w:r>
          </w:p>
          <w:p w14:paraId="1B411581"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i/>
                <w:lang w:val="lt-LT" w:eastAsia="lt-LT"/>
              </w:rPr>
              <w:t>Enterobacter cloacae</w:t>
            </w:r>
            <w:r w:rsidRPr="00CD4BCC">
              <w:rPr>
                <w:rFonts w:ascii="Times New Roman" w:eastAsia="Calibri" w:hAnsi="Times New Roman" w:cs="Times New Roman"/>
                <w:iCs/>
                <w:lang w:val="lt-LT" w:eastAsia="lt-LT"/>
              </w:rPr>
              <w:t>*</w:t>
            </w:r>
          </w:p>
          <w:p w14:paraId="2AE2C391" w14:textId="01F20CDE"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iCs/>
                <w:lang w:val="lt-LT" w:eastAsia="lt-LT"/>
              </w:rPr>
              <w:t>Escherichia coli</w:t>
            </w:r>
            <w:r w:rsidRPr="00CD4BCC">
              <w:rPr>
                <w:rFonts w:ascii="Times New Roman" w:eastAsia="Calibri" w:hAnsi="Times New Roman" w:cs="Times New Roman"/>
                <w:iCs/>
                <w:lang w:val="lt-LT" w:eastAsia="lt-LT"/>
              </w:rPr>
              <w:t>*</w:t>
            </w:r>
            <w:r w:rsidR="00AA7A18">
              <w:rPr>
                <w:rFonts w:ascii="Times New Roman" w:eastAsia="Calibri" w:hAnsi="Times New Roman" w:cs="Times New Roman"/>
                <w:iCs/>
                <w:lang w:val="lt-LT" w:eastAsia="lt-LT"/>
              </w:rPr>
              <w:t> </w:t>
            </w:r>
            <w:r w:rsidRPr="00CD4BCC">
              <w:rPr>
                <w:rFonts w:ascii="Times New Roman" w:eastAsia="Calibri" w:hAnsi="Times New Roman" w:cs="Times New Roman"/>
                <w:i/>
                <w:vertAlign w:val="superscript"/>
                <w:lang w:val="lt-LT" w:eastAsia="lt-LT"/>
              </w:rPr>
              <w:sym w:font="Symbol" w:char="F0B9"/>
            </w:r>
          </w:p>
          <w:p w14:paraId="58755303"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Klebsiella oxytoca</w:t>
            </w:r>
          </w:p>
          <w:p w14:paraId="27FE82EB" w14:textId="77777777" w:rsidR="007154F4" w:rsidRPr="00CD4BCC" w:rsidRDefault="007154F4" w:rsidP="00441031">
            <w:pPr>
              <w:tabs>
                <w:tab w:val="left" w:pos="567"/>
              </w:tabs>
              <w:spacing w:after="0" w:line="240" w:lineRule="auto"/>
              <w:rPr>
                <w:rFonts w:ascii="Times New Roman" w:eastAsia="Calibri" w:hAnsi="Times New Roman" w:cs="Times New Roman"/>
                <w:i/>
                <w:lang w:val="lt-LT" w:eastAsia="lt-LT"/>
              </w:rPr>
            </w:pPr>
            <w:r w:rsidRPr="00CD4BCC">
              <w:rPr>
                <w:rFonts w:ascii="Times New Roman" w:eastAsia="Batang" w:hAnsi="Times New Roman" w:cs="Times New Roman"/>
                <w:i/>
                <w:lang w:val="lt-LT" w:eastAsia="lt-LT"/>
              </w:rPr>
              <w:t>Klebsiella pneumoniae</w:t>
            </w:r>
            <w:r w:rsidRPr="00CD4BCC">
              <w:rPr>
                <w:rFonts w:ascii="Times New Roman" w:eastAsia="Batang" w:hAnsi="Times New Roman" w:cs="Times New Roman"/>
                <w:lang w:val="lt-LT" w:eastAsia="lt-LT"/>
              </w:rPr>
              <w:t>*</w:t>
            </w:r>
            <w:r w:rsidRPr="00CD4BCC">
              <w:rPr>
                <w:rFonts w:ascii="Times New Roman" w:eastAsia="Batang" w:hAnsi="Times New Roman" w:cs="Times New Roman"/>
                <w:vertAlign w:val="superscript"/>
                <w:lang w:val="lt-LT" w:eastAsia="lt-LT"/>
              </w:rPr>
              <w:t>#</w:t>
            </w:r>
          </w:p>
          <w:p w14:paraId="69F12944" w14:textId="77777777" w:rsidR="007154F4" w:rsidRPr="00CD4BCC" w:rsidRDefault="007154F4" w:rsidP="00441031">
            <w:pPr>
              <w:spacing w:after="0" w:line="260" w:lineRule="exact"/>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Proteus mirabilis</w:t>
            </w:r>
            <w:r w:rsidRPr="00CD4BCC">
              <w:rPr>
                <w:rFonts w:ascii="Times New Roman" w:eastAsia="Calibri" w:hAnsi="Times New Roman" w:cs="Times New Roman"/>
                <w:lang w:val="lt-LT" w:eastAsia="lt-LT"/>
              </w:rPr>
              <w:t xml:space="preserve">* </w:t>
            </w:r>
          </w:p>
        </w:tc>
      </w:tr>
      <w:tr w:rsidR="007154F4" w:rsidRPr="00CD4BCC" w14:paraId="0AB855A2" w14:textId="77777777" w:rsidTr="00441031">
        <w:tc>
          <w:tcPr>
            <w:tcW w:w="9288" w:type="dxa"/>
            <w:hideMark/>
          </w:tcPr>
          <w:p w14:paraId="318017CE" w14:textId="77777777" w:rsidR="007154F4" w:rsidRPr="00CD4BCC" w:rsidRDefault="007154F4" w:rsidP="00441031">
            <w:pPr>
              <w:tabs>
                <w:tab w:val="left" w:pos="567"/>
              </w:tabs>
              <w:spacing w:after="0" w:line="240" w:lineRule="auto"/>
              <w:rPr>
                <w:rFonts w:ascii="Times New Roman" w:eastAsia="Calibri" w:hAnsi="Times New Roman" w:cs="Times New Roman"/>
                <w:u w:val="single"/>
                <w:lang w:val="lt-LT" w:eastAsia="lt-LT"/>
              </w:rPr>
            </w:pPr>
            <w:r w:rsidRPr="00CD4BCC">
              <w:rPr>
                <w:rFonts w:ascii="Times New Roman" w:eastAsia="Calibri" w:hAnsi="Times New Roman" w:cs="Times New Roman"/>
                <w:bCs/>
                <w:u w:val="single"/>
                <w:lang w:val="lt-LT" w:eastAsia="lt-LT"/>
              </w:rPr>
              <w:t>Anaerobai</w:t>
            </w:r>
          </w:p>
          <w:p w14:paraId="1A1DF7CE" w14:textId="77777777" w:rsidR="007154F4" w:rsidRPr="00CD4BCC" w:rsidRDefault="007154F4" w:rsidP="00441031">
            <w:pPr>
              <w:spacing w:after="0" w:line="260" w:lineRule="exact"/>
              <w:rPr>
                <w:rFonts w:ascii="Times New Roman" w:eastAsia="Calibri" w:hAnsi="Times New Roman" w:cs="Times New Roman"/>
                <w:i/>
                <w:lang w:val="lt-LT" w:eastAsia="lt-LT"/>
              </w:rPr>
            </w:pPr>
            <w:r w:rsidRPr="00CD4BCC">
              <w:rPr>
                <w:rFonts w:ascii="Times New Roman" w:eastAsia="Calibri" w:hAnsi="Times New Roman" w:cs="Times New Roman"/>
                <w:i/>
                <w:iCs/>
                <w:lang w:val="lt-LT" w:eastAsia="lt-LT"/>
              </w:rPr>
              <w:t>Bacteroides fragilis</w:t>
            </w:r>
            <w:r w:rsidRPr="00CD4BCC">
              <w:rPr>
                <w:rFonts w:ascii="Times New Roman" w:eastAsia="Batang" w:hAnsi="Times New Roman" w:cs="Times New Roman"/>
                <w:lang w:val="lt-LT" w:eastAsia="lt-LT"/>
              </w:rPr>
              <w:t>*</w:t>
            </w:r>
          </w:p>
        </w:tc>
      </w:tr>
      <w:tr w:rsidR="007154F4" w:rsidRPr="00CD4BCC" w14:paraId="60D53A8C" w14:textId="77777777" w:rsidTr="00441031">
        <w:tc>
          <w:tcPr>
            <w:tcW w:w="9288" w:type="dxa"/>
            <w:hideMark/>
          </w:tcPr>
          <w:p w14:paraId="5CB9D961" w14:textId="77777777" w:rsidR="007154F4" w:rsidRPr="00CD4BCC" w:rsidRDefault="007154F4" w:rsidP="00441031">
            <w:pPr>
              <w:spacing w:after="0" w:line="260" w:lineRule="exact"/>
              <w:rPr>
                <w:rFonts w:ascii="Times New Roman" w:eastAsia="Calibri" w:hAnsi="Times New Roman" w:cs="Times New Roman"/>
                <w:b/>
                <w:u w:val="single"/>
                <w:lang w:val="lt-LT" w:eastAsia="lt-LT"/>
              </w:rPr>
            </w:pPr>
            <w:r w:rsidRPr="00CD4BCC">
              <w:rPr>
                <w:rFonts w:ascii="Times New Roman" w:eastAsia="Calibri" w:hAnsi="Times New Roman" w:cs="Times New Roman"/>
                <w:b/>
                <w:u w:val="single"/>
                <w:lang w:val="lt-LT" w:eastAsia="lt-LT"/>
              </w:rPr>
              <w:t>Paprastai atsparūs mikroorganizmai</w:t>
            </w:r>
          </w:p>
        </w:tc>
      </w:tr>
      <w:tr w:rsidR="007154F4" w:rsidRPr="00CD4BCC" w14:paraId="63794AD4" w14:textId="77777777" w:rsidTr="00441031">
        <w:tc>
          <w:tcPr>
            <w:tcW w:w="9288" w:type="dxa"/>
            <w:hideMark/>
          </w:tcPr>
          <w:p w14:paraId="6F3404AB" w14:textId="77777777" w:rsidR="007154F4" w:rsidRPr="00CD4BCC" w:rsidRDefault="007154F4" w:rsidP="00441031">
            <w:pPr>
              <w:tabs>
                <w:tab w:val="left" w:pos="567"/>
              </w:tabs>
              <w:spacing w:after="0" w:line="240" w:lineRule="auto"/>
              <w:rPr>
                <w:rFonts w:ascii="Times New Roman" w:eastAsia="Calibri" w:hAnsi="Times New Roman" w:cs="Times New Roman"/>
                <w:u w:val="single"/>
                <w:lang w:val="lt-LT" w:eastAsia="lt-LT"/>
              </w:rPr>
            </w:pPr>
            <w:r w:rsidRPr="00CD4BCC">
              <w:rPr>
                <w:rFonts w:ascii="Times New Roman" w:eastAsia="Calibri" w:hAnsi="Times New Roman" w:cs="Times New Roman"/>
                <w:u w:val="single"/>
                <w:lang w:val="lt-LT" w:eastAsia="lt-LT"/>
              </w:rPr>
              <w:t>Gramneigiami aerobai</w:t>
            </w:r>
          </w:p>
          <w:p w14:paraId="39A3FEF8" w14:textId="77777777" w:rsidR="007154F4" w:rsidRPr="00CD4BCC" w:rsidRDefault="007154F4" w:rsidP="00441031">
            <w:pPr>
              <w:spacing w:after="0" w:line="260" w:lineRule="exact"/>
              <w:rPr>
                <w:rFonts w:ascii="Times New Roman" w:eastAsia="Calibri" w:hAnsi="Times New Roman" w:cs="Times New Roman"/>
                <w:i/>
                <w:lang w:val="lt-LT" w:eastAsia="lt-LT"/>
              </w:rPr>
            </w:pPr>
            <w:r w:rsidRPr="00CD4BCC">
              <w:rPr>
                <w:rFonts w:ascii="Times New Roman" w:eastAsia="Calibri" w:hAnsi="Times New Roman" w:cs="Times New Roman"/>
                <w:i/>
                <w:lang w:val="lt-LT" w:eastAsia="lt-LT"/>
              </w:rPr>
              <w:t>Pseudomonas aeroginosa</w:t>
            </w:r>
          </w:p>
        </w:tc>
      </w:tr>
      <w:tr w:rsidR="007154F4" w:rsidRPr="00261E08" w14:paraId="1002EC40" w14:textId="77777777" w:rsidTr="00441031">
        <w:tc>
          <w:tcPr>
            <w:tcW w:w="9288" w:type="dxa"/>
            <w:hideMark/>
          </w:tcPr>
          <w:p w14:paraId="3F38A5F2"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iCs/>
                <w:lang w:val="lt-LT" w:eastAsia="lt-LT"/>
              </w:rPr>
              <w:t>*</w:t>
            </w:r>
            <w:r w:rsidRPr="00CD4BCC">
              <w:rPr>
                <w:rFonts w:ascii="Times New Roman" w:eastAsia="Calibri" w:hAnsi="Times New Roman" w:cs="Times New Roman"/>
                <w:lang w:val="lt-LT" w:eastAsia="lt-LT"/>
              </w:rPr>
              <w:t>Aktyvumas tinkamai įrodytas klinikiniais tyrimais</w:t>
            </w:r>
          </w:p>
          <w:p w14:paraId="7B430336" w14:textId="77777777" w:rsidR="007154F4" w:rsidRPr="00CD4BCC" w:rsidRDefault="007154F4" w:rsidP="00441031">
            <w:pPr>
              <w:tabs>
                <w:tab w:val="left" w:pos="567"/>
              </w:tabs>
              <w:spacing w:after="0" w:line="240" w:lineRule="auto"/>
              <w:rPr>
                <w:rFonts w:ascii="Times New Roman" w:eastAsia="Calibri" w:hAnsi="Times New Roman" w:cs="Times New Roman"/>
                <w:lang w:val="lt-LT" w:eastAsia="lt-LT"/>
              </w:rPr>
            </w:pPr>
            <w:r w:rsidRPr="00CD4BCC">
              <w:rPr>
                <w:rFonts w:ascii="Times New Roman" w:eastAsia="Calibri" w:hAnsi="Times New Roman" w:cs="Times New Roman"/>
                <w:vertAlign w:val="superscript"/>
                <w:lang w:val="lt-LT" w:eastAsia="lt-LT"/>
              </w:rPr>
              <w:lastRenderedPageBreak/>
              <w:t>+</w:t>
            </w:r>
            <w:r w:rsidRPr="00CD4BCC">
              <w:rPr>
                <w:rFonts w:ascii="Times New Roman" w:eastAsia="Calibri" w:hAnsi="Times New Roman" w:cs="Times New Roman"/>
                <w:lang w:val="lt-LT" w:eastAsia="lt-LT"/>
              </w:rPr>
              <w:t xml:space="preserve"> Yra didelė tikimybė, kad meticilinui atsparus</w:t>
            </w:r>
            <w:r w:rsidRPr="00CD4BCC">
              <w:rPr>
                <w:rFonts w:ascii="Times New Roman" w:eastAsia="Calibri" w:hAnsi="Times New Roman" w:cs="Times New Roman"/>
                <w:i/>
                <w:iCs/>
                <w:u w:val="single"/>
                <w:lang w:val="lt-LT" w:eastAsia="lt-LT"/>
              </w:rPr>
              <w:t xml:space="preserve"> </w:t>
            </w:r>
            <w:r w:rsidRPr="00CD4BCC">
              <w:rPr>
                <w:rFonts w:ascii="Times New Roman" w:eastAsia="Calibri" w:hAnsi="Times New Roman" w:cs="Times New Roman"/>
                <w:i/>
                <w:iCs/>
                <w:lang w:val="lt-LT" w:eastAsia="lt-LT"/>
              </w:rPr>
              <w:t>S. aureus</w:t>
            </w:r>
            <w:r w:rsidRPr="00CD4BCC">
              <w:rPr>
                <w:rFonts w:ascii="Times New Roman" w:eastAsia="Calibri" w:hAnsi="Times New Roman" w:cs="Times New Roman"/>
                <w:iCs/>
                <w:lang w:val="lt-LT" w:eastAsia="lt-LT"/>
              </w:rPr>
              <w:t xml:space="preserve"> yra atsparus fluorochinolon</w:t>
            </w:r>
            <w:r w:rsidRPr="00CD4BCC">
              <w:rPr>
                <w:rFonts w:ascii="Times New Roman" w:eastAsia="Calibri" w:hAnsi="Times New Roman" w:cs="Times New Roman"/>
                <w:lang w:val="lt-LT" w:eastAsia="lt-LT"/>
              </w:rPr>
              <w:t xml:space="preserve">ams. Buvo nustatytas </w:t>
            </w:r>
            <w:r w:rsidRPr="00CD4BCC">
              <w:rPr>
                <w:rFonts w:ascii="Times New Roman" w:eastAsia="Calibri" w:hAnsi="Times New Roman" w:cs="Times New Roman"/>
                <w:lang w:val="lt-LT" w:eastAsia="lt-LT"/>
              </w:rPr>
              <w:sym w:font="Symbol" w:char="F03E"/>
            </w:r>
            <w:r w:rsidRPr="00CD4BCC">
              <w:rPr>
                <w:rFonts w:ascii="Times New Roman" w:eastAsia="Calibri" w:hAnsi="Times New Roman" w:cs="Times New Roman"/>
                <w:lang w:val="lt-LT" w:eastAsia="lt-LT"/>
              </w:rPr>
              <w:t> 50</w:t>
            </w:r>
            <w:r w:rsidRPr="00CD4BCC">
              <w:rPr>
                <w:rFonts w:ascii="Times New Roman" w:eastAsia="Calibri" w:hAnsi="Times New Roman" w:cs="Times New Roman"/>
                <w:lang w:val="lt-LT" w:eastAsia="lt-LT"/>
              </w:rPr>
              <w:sym w:font="Symbol" w:char="F025"/>
            </w:r>
            <w:r w:rsidRPr="00CD4BCC">
              <w:rPr>
                <w:rFonts w:ascii="Times New Roman" w:eastAsia="Calibri" w:hAnsi="Times New Roman" w:cs="Times New Roman"/>
                <w:lang w:val="lt-LT" w:eastAsia="lt-LT"/>
              </w:rPr>
              <w:t xml:space="preserve"> meticilinui atsparaus</w:t>
            </w:r>
            <w:r w:rsidRPr="00CD4BCC">
              <w:rPr>
                <w:rFonts w:ascii="Times New Roman" w:hAnsi="Times New Roman" w:cs="Times New Roman"/>
                <w:i/>
                <w:lang w:val="lt-LT"/>
              </w:rPr>
              <w:t xml:space="preserve"> </w:t>
            </w:r>
            <w:r w:rsidRPr="00CD4BCC">
              <w:rPr>
                <w:rFonts w:ascii="Times New Roman" w:eastAsia="Calibri" w:hAnsi="Times New Roman" w:cs="Times New Roman"/>
                <w:i/>
                <w:iCs/>
                <w:lang w:val="lt-LT" w:eastAsia="lt-LT"/>
              </w:rPr>
              <w:t xml:space="preserve">S. aureus </w:t>
            </w:r>
            <w:r w:rsidRPr="00CD4BCC">
              <w:rPr>
                <w:rFonts w:ascii="Times New Roman" w:eastAsia="Calibri" w:hAnsi="Times New Roman" w:cs="Times New Roman"/>
                <w:iCs/>
                <w:lang w:val="lt-LT" w:eastAsia="lt-LT"/>
              </w:rPr>
              <w:t>atsparumas moksifloksacinui</w:t>
            </w:r>
            <w:r w:rsidRPr="00CD4BCC">
              <w:rPr>
                <w:rFonts w:ascii="Times New Roman" w:eastAsia="Calibri" w:hAnsi="Times New Roman" w:cs="Times New Roman"/>
                <w:iCs/>
                <w:u w:val="single"/>
                <w:lang w:val="lt-LT" w:eastAsia="lt-LT"/>
              </w:rPr>
              <w:t>.</w:t>
            </w:r>
          </w:p>
          <w:p w14:paraId="54DF27B3" w14:textId="77777777" w:rsidR="007154F4" w:rsidRPr="00CD4BCC" w:rsidRDefault="007154F4" w:rsidP="00441031">
            <w:pPr>
              <w:spacing w:after="0" w:line="260" w:lineRule="exact"/>
              <w:rPr>
                <w:rFonts w:ascii="Times New Roman" w:eastAsia="Calibri" w:hAnsi="Times New Roman" w:cs="Times New Roman"/>
                <w:lang w:val="lt-LT" w:eastAsia="lt-LT"/>
              </w:rPr>
            </w:pPr>
            <w:r w:rsidRPr="00CD4BCC">
              <w:rPr>
                <w:rFonts w:ascii="Times New Roman" w:eastAsia="Calibri" w:hAnsi="Times New Roman" w:cs="Times New Roman"/>
                <w:i/>
                <w:vertAlign w:val="superscript"/>
                <w:lang w:val="lt-LT" w:eastAsia="lt-LT"/>
              </w:rPr>
              <w:sym w:font="Symbol" w:char="F0B9"/>
            </w:r>
            <w:r w:rsidRPr="00CD4BCC">
              <w:rPr>
                <w:rFonts w:ascii="Times New Roman" w:eastAsia="Calibri" w:hAnsi="Times New Roman" w:cs="Times New Roman"/>
                <w:i/>
                <w:vertAlign w:val="superscript"/>
                <w:lang w:val="lt-LT" w:eastAsia="lt-LT"/>
              </w:rPr>
              <w:t xml:space="preserve"> </w:t>
            </w:r>
            <w:r w:rsidRPr="00CD4BCC">
              <w:rPr>
                <w:rFonts w:ascii="Times New Roman" w:eastAsia="Calibri" w:hAnsi="Times New Roman" w:cs="Times New Roman"/>
                <w:lang w:val="lt-LT" w:eastAsia="lt-LT"/>
              </w:rPr>
              <w:t>Plataus spektro beta laktamazes gaminančios rūšys paprastai yra irgi atsparios fluorochinolonams.</w:t>
            </w:r>
          </w:p>
        </w:tc>
      </w:tr>
    </w:tbl>
    <w:p w14:paraId="5B2E0E24" w14:textId="77777777" w:rsidR="007154F4" w:rsidRPr="00CD4BCC" w:rsidRDefault="007154F4" w:rsidP="007154F4">
      <w:pPr>
        <w:spacing w:after="0" w:line="240" w:lineRule="auto"/>
        <w:rPr>
          <w:rFonts w:ascii="Times New Roman" w:eastAsia="Calibri" w:hAnsi="Times New Roman" w:cs="Times New Roman"/>
          <w:lang w:val="lt-LT"/>
        </w:rPr>
      </w:pPr>
    </w:p>
    <w:p w14:paraId="10E17271"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5.2</w:t>
      </w:r>
      <w:r w:rsidRPr="00CD4BCC">
        <w:rPr>
          <w:rFonts w:ascii="Times New Roman" w:eastAsia="Calibri" w:hAnsi="Times New Roman" w:cs="Times New Roman"/>
          <w:b/>
          <w:lang w:val="lt-LT"/>
        </w:rPr>
        <w:tab/>
        <w:t>Farmakokinetinės savybės</w:t>
      </w:r>
    </w:p>
    <w:p w14:paraId="33F01A1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iCs/>
          <w:lang w:val="lt-LT"/>
        </w:rPr>
      </w:pPr>
    </w:p>
    <w:p w14:paraId="1D25B14F"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Cs/>
          <w:u w:val="single"/>
          <w:lang w:val="lt-LT"/>
        </w:rPr>
      </w:pPr>
      <w:r w:rsidRPr="00CD4BCC">
        <w:rPr>
          <w:rFonts w:ascii="Times New Roman" w:eastAsia="Calibri" w:hAnsi="Times New Roman" w:cs="Times New Roman"/>
          <w:iCs/>
          <w:u w:val="single"/>
          <w:lang w:val="lt-LT"/>
        </w:rPr>
        <w:t>Absorbcija ir biologinis prieinamumas</w:t>
      </w:r>
    </w:p>
    <w:p w14:paraId="4A0FEC14"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Vieną 400 mg dozę infuzavus į veną per valandą , didžiausia koncentracija kraujo plazmoje susidaro infuzijos pabaigoje ir būna maždaug 4,1 mg/l, vadinasi, ji yra apie 26</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didesnė už tą, kuri susidaro tokią pačią dozę išgėrus (3,1 mg/l). Į veną infuzuotos 400 mg dozės AUC yra 39 mg·val./l, vadinasi, jis yra tik šiek tiek didesnis už tokios pat išgertos dozės AUC (35 mg·val./l). Absoliutus biologinis veikliosios medžiagos prieinamumas yra 91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w:t>
      </w:r>
    </w:p>
    <w:p w14:paraId="5FE0A6F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48711FB3"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Priklausomai nuo lyties ir amžiaus į veną infuzuojamos moksifloksacino dozės keisti nereikia.</w:t>
      </w:r>
    </w:p>
    <w:p w14:paraId="36DA000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440CD6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Per burną pavartotų vienkartinių 50–1200 mg dozių, infuzuotų vienkartinių ne didesnių kaip 600 mg dozių ir 10 parų kartą per parą vartotų ne didesnių kaip 600 mg dozių farmakokinetika yra tiesinė.</w:t>
      </w:r>
    </w:p>
    <w:p w14:paraId="2514209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03206BD"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u w:val="single"/>
          <w:lang w:val="lt-LT"/>
        </w:rPr>
      </w:pPr>
      <w:r w:rsidRPr="00CD4BCC">
        <w:rPr>
          <w:rFonts w:ascii="Times New Roman" w:eastAsia="Calibri" w:hAnsi="Times New Roman" w:cs="Times New Roman"/>
          <w:u w:val="single"/>
          <w:lang w:val="lt-LT"/>
        </w:rPr>
        <w:t>Pasiskirstymas</w:t>
      </w:r>
    </w:p>
    <w:p w14:paraId="6A392CA4" w14:textId="5A34996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Moksifloksacinas greitai pasiskirsto ekstravaskuliniuose tarpuose. Pasiskirstymo tūris </w:t>
      </w:r>
      <w:r w:rsidRPr="00CD4BCC">
        <w:rPr>
          <w:rFonts w:ascii="Times New Roman" w:eastAsia="Calibri" w:hAnsi="Times New Roman" w:cs="Times New Roman"/>
          <w:lang w:val="lt-LT"/>
        </w:rPr>
        <w:sym w:font="Symbol" w:char="F028"/>
      </w:r>
      <w:r w:rsidRPr="00CD4BCC">
        <w:rPr>
          <w:rFonts w:ascii="Times New Roman" w:eastAsia="Calibri" w:hAnsi="Times New Roman" w:cs="Times New Roman"/>
          <w:lang w:val="lt-LT"/>
        </w:rPr>
        <w:t>Vss</w:t>
      </w:r>
      <w:r w:rsidRPr="00CD4BCC">
        <w:rPr>
          <w:rFonts w:ascii="Times New Roman" w:eastAsia="Calibri" w:hAnsi="Times New Roman" w:cs="Times New Roman"/>
          <w:lang w:val="lt-LT"/>
        </w:rPr>
        <w:sym w:font="Symbol" w:char="F029"/>
      </w:r>
      <w:r w:rsidRPr="00CD4BCC">
        <w:rPr>
          <w:rFonts w:ascii="Times New Roman" w:eastAsia="Calibri" w:hAnsi="Times New Roman" w:cs="Times New Roman"/>
          <w:lang w:val="lt-LT"/>
        </w:rPr>
        <w:t xml:space="preserve"> tuo metu, kai </w:t>
      </w:r>
      <w:bookmarkStart w:id="31" w:name="_Hlk62564554"/>
      <w:r w:rsidRPr="00CD4BCC">
        <w:rPr>
          <w:rFonts w:ascii="Times New Roman" w:eastAsia="Calibri" w:hAnsi="Times New Roman" w:cs="Times New Roman"/>
          <w:lang w:val="lt-LT"/>
        </w:rPr>
        <w:t>nusistovi pusiausvyrinė koncentracija</w:t>
      </w:r>
      <w:bookmarkEnd w:id="31"/>
      <w:r w:rsidRPr="00CD4BCC">
        <w:rPr>
          <w:rFonts w:ascii="Times New Roman" w:eastAsia="Calibri" w:hAnsi="Times New Roman" w:cs="Times New Roman"/>
          <w:lang w:val="lt-LT"/>
        </w:rPr>
        <w:t xml:space="preserve">, yra maždaug 2 l/kg. Tyrimais </w:t>
      </w:r>
      <w:r w:rsidRPr="00CD4BCC">
        <w:rPr>
          <w:rFonts w:ascii="Times New Roman" w:eastAsia="Calibri" w:hAnsi="Times New Roman" w:cs="Times New Roman"/>
          <w:i/>
          <w:lang w:val="lt-LT"/>
        </w:rPr>
        <w:t>in</w:t>
      </w:r>
      <w:r w:rsidR="00C967EF" w:rsidRPr="00CD4BCC">
        <w:rPr>
          <w:rFonts w:ascii="Times New Roman" w:eastAsia="Calibri" w:hAnsi="Times New Roman" w:cs="Times New Roman"/>
          <w:i/>
          <w:lang w:val="lt-LT"/>
        </w:rPr>
        <w:t> </w:t>
      </w:r>
      <w:r w:rsidRPr="00CD4BCC">
        <w:rPr>
          <w:rFonts w:ascii="Times New Roman" w:eastAsia="Calibri" w:hAnsi="Times New Roman" w:cs="Times New Roman"/>
          <w:i/>
          <w:lang w:val="lt-LT"/>
        </w:rPr>
        <w:t xml:space="preserve">vitro </w:t>
      </w:r>
      <w:r w:rsidRPr="00CD4BCC">
        <w:rPr>
          <w:rFonts w:ascii="Times New Roman" w:eastAsia="Calibri" w:hAnsi="Times New Roman" w:cs="Times New Roman"/>
          <w:lang w:val="lt-LT"/>
        </w:rPr>
        <w:t xml:space="preserve">ir </w:t>
      </w:r>
      <w:r w:rsidRPr="00CD4BCC">
        <w:rPr>
          <w:rFonts w:ascii="Times New Roman" w:eastAsia="Calibri" w:hAnsi="Times New Roman" w:cs="Times New Roman"/>
          <w:i/>
          <w:lang w:val="lt-LT"/>
        </w:rPr>
        <w:t>ex</w:t>
      </w:r>
      <w:r w:rsidR="00C967EF" w:rsidRPr="00CD4BCC">
        <w:rPr>
          <w:rFonts w:ascii="Times New Roman" w:eastAsia="Calibri" w:hAnsi="Times New Roman" w:cs="Times New Roman"/>
          <w:i/>
          <w:lang w:val="lt-LT"/>
        </w:rPr>
        <w:t> </w:t>
      </w:r>
      <w:r w:rsidRPr="00CD4BCC">
        <w:rPr>
          <w:rFonts w:ascii="Times New Roman" w:eastAsia="Calibri" w:hAnsi="Times New Roman" w:cs="Times New Roman"/>
          <w:i/>
          <w:lang w:val="lt-LT"/>
        </w:rPr>
        <w:t xml:space="preserve">vivo </w:t>
      </w:r>
      <w:r w:rsidRPr="00CD4BCC">
        <w:rPr>
          <w:rFonts w:ascii="Times New Roman" w:eastAsia="Calibri" w:hAnsi="Times New Roman" w:cs="Times New Roman"/>
          <w:lang w:val="lt-LT"/>
        </w:rPr>
        <w:t>nustatyta, kad, nepriklausomai nuo vaistinio preparato koncentracijos, maždaug 40</w:t>
      </w:r>
      <w:r w:rsidRPr="00CD4BCC">
        <w:rPr>
          <w:rFonts w:ascii="Times New Roman" w:eastAsia="Calibri" w:hAnsi="Times New Roman" w:cs="Times New Roman"/>
          <w:lang w:val="lt-LT"/>
        </w:rPr>
        <w:noBreakHyphen/>
        <w:t>42 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moksifloksacino jungiasi prie kraujo plazmos baltymų. Daugiausiai moksifloksacino prisijungia prie kraujo serumo albuminų.</w:t>
      </w:r>
    </w:p>
    <w:p w14:paraId="2E72815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9D7F649"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Didžiausios 5,4 mg/kg ir 20,7 mg/l koncentracijos (geometrinis vidurkis) buvo pasiektos atitinkamai bronchų gleivinėje ir epitelio sluoksnio skystyje praėjus 2,2 val. po to, kai buvo išgerta preparato. Alveolių makrofaguose atitinkama didžiausia koncentracija siekė 56,7 mg/kg. Praėjus 10 val. nuo pavartojimo į veną, odos pūslių skystyje susidarė 1,75 mg/l koncentracija. Intersticiniame skystyje (panašiai kaip ir kraujo plazmoje) neprisijungusios veikliosios medžiagos koncentracijos ir laiko kreivė pasiekė didžiausias neprisijungusios veikliosios medžiagos koncentracijas (geometrinis vidurkis – 1,0 mg/l ) praėjus 1,8 val. nuo dozės pavartojimo į veną.</w:t>
      </w:r>
    </w:p>
    <w:p w14:paraId="6D104401" w14:textId="77777777" w:rsidR="007154F4" w:rsidRPr="00CD4BCC" w:rsidRDefault="007154F4" w:rsidP="007154F4">
      <w:pPr>
        <w:tabs>
          <w:tab w:val="left" w:pos="567"/>
        </w:tabs>
        <w:spacing w:after="0" w:line="240" w:lineRule="auto"/>
        <w:rPr>
          <w:rFonts w:ascii="Times New Roman" w:eastAsia="Calibri" w:hAnsi="Times New Roman" w:cs="Times New Roman"/>
          <w:b/>
          <w:iCs/>
          <w:lang w:val="lt-LT"/>
        </w:rPr>
      </w:pPr>
    </w:p>
    <w:p w14:paraId="240DD360"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iCs/>
          <w:u w:val="single"/>
          <w:lang w:val="lt-LT"/>
        </w:rPr>
      </w:pPr>
      <w:r w:rsidRPr="00CD4BCC">
        <w:rPr>
          <w:rFonts w:ascii="Times New Roman" w:eastAsia="Calibri" w:hAnsi="Times New Roman" w:cs="Times New Roman"/>
          <w:iCs/>
          <w:u w:val="single"/>
          <w:lang w:val="lt-LT"/>
        </w:rPr>
        <w:t>Biotransformacija</w:t>
      </w:r>
    </w:p>
    <w:p w14:paraId="4172CAD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Moksifloksacino biotransformacija yra dvifazė. Apie 40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dozės iš organizmo išsiskiria per inkstus, maždaug 60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w:t>
      </w:r>
      <w:r w:rsidRPr="00CD4BCC">
        <w:rPr>
          <w:rFonts w:ascii="Times New Roman" w:eastAsia="Calibri" w:hAnsi="Times New Roman" w:cs="Times New Roman"/>
          <w:lang w:val="lt-LT"/>
        </w:rPr>
        <w:sym w:font="Symbol" w:char="F02D"/>
      </w:r>
      <w:r w:rsidRPr="00CD4BCC">
        <w:rPr>
          <w:rFonts w:ascii="Times New Roman" w:eastAsia="Calibri" w:hAnsi="Times New Roman" w:cs="Times New Roman"/>
          <w:lang w:val="lt-LT"/>
        </w:rPr>
        <w:t xml:space="preserve"> su tulžimi (išmatomis) nepakitusio preparato bei sulfatų </w:t>
      </w:r>
      <w:r w:rsidRPr="00CD4BCC">
        <w:rPr>
          <w:rFonts w:ascii="Times New Roman" w:eastAsia="Calibri" w:hAnsi="Times New Roman" w:cs="Times New Roman"/>
          <w:lang w:val="lt-LT"/>
        </w:rPr>
        <w:sym w:font="Symbol" w:char="F028"/>
      </w:r>
      <w:r w:rsidRPr="00CD4BCC">
        <w:rPr>
          <w:rFonts w:ascii="Times New Roman" w:eastAsia="Calibri" w:hAnsi="Times New Roman" w:cs="Times New Roman"/>
          <w:lang w:val="lt-LT"/>
        </w:rPr>
        <w:t>M1</w:t>
      </w:r>
      <w:r w:rsidRPr="00CD4BCC">
        <w:rPr>
          <w:rFonts w:ascii="Times New Roman" w:eastAsia="Calibri" w:hAnsi="Times New Roman" w:cs="Times New Roman"/>
          <w:lang w:val="lt-LT"/>
        </w:rPr>
        <w:sym w:font="Symbol" w:char="F029"/>
      </w:r>
      <w:r w:rsidRPr="00CD4BCC">
        <w:rPr>
          <w:rFonts w:ascii="Times New Roman" w:eastAsia="Calibri" w:hAnsi="Times New Roman" w:cs="Times New Roman"/>
          <w:lang w:val="lt-LT"/>
        </w:rPr>
        <w:t xml:space="preserve"> ir gliukuronidų </w:t>
      </w:r>
      <w:r w:rsidRPr="00CD4BCC">
        <w:rPr>
          <w:rFonts w:ascii="Times New Roman" w:eastAsia="Calibri" w:hAnsi="Times New Roman" w:cs="Times New Roman"/>
          <w:lang w:val="lt-LT"/>
        </w:rPr>
        <w:sym w:font="Symbol" w:char="F028"/>
      </w:r>
      <w:r w:rsidRPr="00CD4BCC">
        <w:rPr>
          <w:rFonts w:ascii="Times New Roman" w:eastAsia="Calibri" w:hAnsi="Times New Roman" w:cs="Times New Roman"/>
          <w:lang w:val="lt-LT"/>
        </w:rPr>
        <w:t>M2</w:t>
      </w:r>
      <w:r w:rsidRPr="00CD4BCC">
        <w:rPr>
          <w:rFonts w:ascii="Times New Roman" w:eastAsia="Calibri" w:hAnsi="Times New Roman" w:cs="Times New Roman"/>
          <w:lang w:val="lt-LT"/>
        </w:rPr>
        <w:sym w:font="Symbol" w:char="F029"/>
      </w:r>
      <w:r w:rsidRPr="00CD4BCC">
        <w:rPr>
          <w:rFonts w:ascii="Times New Roman" w:eastAsia="Calibri" w:hAnsi="Times New Roman" w:cs="Times New Roman"/>
          <w:lang w:val="lt-LT"/>
        </w:rPr>
        <w:t xml:space="preserve"> pavidalu. Žmogaus organizme svarbiausi metabolitai yra M1 ir M2, tačiau antimikrobinio poveikio jie nesukelia.</w:t>
      </w:r>
    </w:p>
    <w:p w14:paraId="6BDC601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05F1EDD" w14:textId="7A5CAEA4"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I fazės klinikinių tyrimų bei tyrimų </w:t>
      </w:r>
      <w:r w:rsidRPr="00CD4BCC">
        <w:rPr>
          <w:rFonts w:ascii="Times New Roman" w:eastAsia="Calibri" w:hAnsi="Times New Roman" w:cs="Times New Roman"/>
          <w:i/>
          <w:lang w:val="lt-LT"/>
        </w:rPr>
        <w:t>in</w:t>
      </w:r>
      <w:r w:rsidR="000A2B07">
        <w:rPr>
          <w:rFonts w:ascii="Times New Roman" w:eastAsia="Calibri" w:hAnsi="Times New Roman" w:cs="Times New Roman"/>
          <w:i/>
          <w:lang w:val="lt-LT"/>
        </w:rPr>
        <w:t> </w:t>
      </w:r>
      <w:r w:rsidRPr="00CD4BCC">
        <w:rPr>
          <w:rFonts w:ascii="Times New Roman" w:eastAsia="Calibri" w:hAnsi="Times New Roman" w:cs="Times New Roman"/>
          <w:i/>
          <w:lang w:val="lt-LT"/>
        </w:rPr>
        <w:t xml:space="preserve">vitro </w:t>
      </w:r>
      <w:r w:rsidRPr="00CD4BCC">
        <w:rPr>
          <w:rFonts w:ascii="Times New Roman" w:eastAsia="Calibri" w:hAnsi="Times New Roman" w:cs="Times New Roman"/>
          <w:iCs/>
          <w:lang w:val="lt-LT"/>
        </w:rPr>
        <w:t xml:space="preserve">metu </w:t>
      </w:r>
      <w:r w:rsidR="00C41394" w:rsidRPr="005F72C5">
        <w:rPr>
          <w:rFonts w:ascii="Times New Roman" w:hAnsi="Times New Roman" w:cs="Times New Roman"/>
          <w:lang w:val="lt-LT"/>
        </w:rPr>
        <w:t xml:space="preserve">farmakokinetinės </w:t>
      </w:r>
      <w:r w:rsidRPr="00CD4BCC">
        <w:rPr>
          <w:rFonts w:ascii="Times New Roman" w:eastAsia="Calibri" w:hAnsi="Times New Roman" w:cs="Times New Roman"/>
          <w:iCs/>
          <w:lang w:val="lt-LT"/>
        </w:rPr>
        <w:t xml:space="preserve">sąveikos su medikamentais, kurių </w:t>
      </w:r>
      <w:r w:rsidRPr="00CD4BCC">
        <w:rPr>
          <w:rFonts w:ascii="Times New Roman" w:eastAsia="Calibri" w:hAnsi="Times New Roman" w:cs="Times New Roman"/>
          <w:lang w:val="lt-LT"/>
        </w:rPr>
        <w:t>I</w:t>
      </w:r>
      <w:r w:rsidR="00C41394">
        <w:rPr>
          <w:rFonts w:ascii="Times New Roman" w:eastAsia="Calibri" w:hAnsi="Times New Roman" w:cs="Times New Roman"/>
          <w:lang w:val="lt-LT"/>
        </w:rPr>
        <w:t> </w:t>
      </w:r>
      <w:r w:rsidRPr="00CD4BCC">
        <w:rPr>
          <w:rFonts w:ascii="Times New Roman" w:eastAsia="Calibri" w:hAnsi="Times New Roman" w:cs="Times New Roman"/>
          <w:lang w:val="lt-LT"/>
        </w:rPr>
        <w:t>fazės metabolizmas vyksta dalyvaujant citochromo P 450 fermentų sistemai, nepastebėta. Oksidacinio metabolizmo irgi nepastebėta.</w:t>
      </w:r>
    </w:p>
    <w:p w14:paraId="5C2FA2EE" w14:textId="77777777" w:rsidR="007154F4" w:rsidRPr="00CD4BCC" w:rsidRDefault="007154F4" w:rsidP="007154F4">
      <w:pPr>
        <w:tabs>
          <w:tab w:val="left" w:pos="567"/>
        </w:tabs>
        <w:spacing w:after="0" w:line="240" w:lineRule="auto"/>
        <w:rPr>
          <w:rFonts w:ascii="Times New Roman" w:eastAsia="Calibri" w:hAnsi="Times New Roman" w:cs="Times New Roman"/>
          <w:b/>
          <w:iCs/>
          <w:lang w:val="lt-LT"/>
        </w:rPr>
      </w:pPr>
    </w:p>
    <w:p w14:paraId="2A8A697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iCs/>
          <w:u w:val="single"/>
          <w:lang w:val="lt-LT"/>
        </w:rPr>
      </w:pPr>
      <w:r w:rsidRPr="00CD4BCC">
        <w:rPr>
          <w:rFonts w:ascii="Times New Roman" w:eastAsia="Calibri" w:hAnsi="Times New Roman" w:cs="Times New Roman"/>
          <w:iCs/>
          <w:u w:val="single"/>
          <w:lang w:val="lt-LT"/>
        </w:rPr>
        <w:t>Eliminacija</w:t>
      </w:r>
    </w:p>
    <w:p w14:paraId="1AFCDCC4"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bookmarkStart w:id="32" w:name="_Hlk62564871"/>
      <w:r w:rsidRPr="00CD4BCC">
        <w:rPr>
          <w:rFonts w:ascii="Times New Roman" w:eastAsia="Calibri" w:hAnsi="Times New Roman" w:cs="Times New Roman"/>
          <w:lang w:val="lt-LT"/>
        </w:rPr>
        <w:t>Moksifloksacino pusinės galutinės</w:t>
      </w:r>
      <w:bookmarkEnd w:id="32"/>
      <w:r w:rsidRPr="00CD4BCC">
        <w:rPr>
          <w:rFonts w:ascii="Times New Roman" w:eastAsia="Calibri" w:hAnsi="Times New Roman" w:cs="Times New Roman"/>
          <w:lang w:val="lt-LT"/>
        </w:rPr>
        <w:t xml:space="preserve"> eliminacijos laikas kraujo plazmoje yra maždaug 12 valandų, bendras 400 mg dozės klirensas </w:t>
      </w:r>
      <w:r w:rsidRPr="00CD4BCC">
        <w:rPr>
          <w:rFonts w:ascii="Times New Roman" w:eastAsia="Calibri" w:hAnsi="Times New Roman" w:cs="Times New Roman"/>
          <w:lang w:val="lt-LT"/>
        </w:rPr>
        <w:sym w:font="Symbol" w:char="F02D"/>
      </w:r>
      <w:r w:rsidRPr="00CD4BCC">
        <w:rPr>
          <w:rFonts w:ascii="Times New Roman" w:eastAsia="Calibri" w:hAnsi="Times New Roman" w:cs="Times New Roman"/>
          <w:lang w:val="lt-LT"/>
        </w:rPr>
        <w:t xml:space="preserve"> 179</w:t>
      </w:r>
      <w:r w:rsidRPr="00CD4BCC">
        <w:rPr>
          <w:rFonts w:ascii="Times New Roman" w:eastAsia="Calibri" w:hAnsi="Times New Roman" w:cs="Times New Roman"/>
          <w:lang w:val="lt-LT"/>
        </w:rPr>
        <w:noBreakHyphen/>
        <w:t>246 ml/min. 400 mg dozę infuzavus į veną, nepakitusio preparato su šlapimu išsiskiria maždaug 22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su išmatomis </w:t>
      </w:r>
      <w:r w:rsidRPr="00CD4BCC">
        <w:rPr>
          <w:rFonts w:ascii="Times New Roman" w:eastAsia="Calibri" w:hAnsi="Times New Roman" w:cs="Times New Roman"/>
          <w:lang w:val="lt-LT"/>
        </w:rPr>
        <w:sym w:font="Symbol" w:char="F02D"/>
      </w:r>
      <w:r w:rsidRPr="00CD4BCC">
        <w:rPr>
          <w:rFonts w:ascii="Times New Roman" w:eastAsia="Calibri" w:hAnsi="Times New Roman" w:cs="Times New Roman"/>
          <w:lang w:val="lt-LT"/>
        </w:rPr>
        <w:t xml:space="preserve"> apie 26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Pavartojus į veną, 96–98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dozės iš organizmo išsiskiria nepakitusio vaistinio preparato ir metabolitų pavidalu. Vaistinio preparato klirensas inkstuose yra 24</w:t>
      </w:r>
      <w:r w:rsidRPr="00CD4BCC">
        <w:rPr>
          <w:rFonts w:ascii="Times New Roman" w:eastAsia="Calibri" w:hAnsi="Times New Roman" w:cs="Times New Roman"/>
          <w:lang w:val="lt-LT"/>
        </w:rPr>
        <w:noBreakHyphen/>
        <w:t xml:space="preserve">53 ml/min, vadinasi, inkstų kanalėliuose jis gali būti iš dalies reabsorbuojamas. Kartu su ranitidinu ar probenecidu vartojamo moksifloksacino klirensas inkstuose nekinta. </w:t>
      </w:r>
    </w:p>
    <w:p w14:paraId="71ADF935"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3A3E5453"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i/>
          <w:lang w:val="lt-LT"/>
        </w:rPr>
        <w:lastRenderedPageBreak/>
        <w:t>Inkstų funkcijos sutrikimas</w:t>
      </w:r>
    </w:p>
    <w:p w14:paraId="0435C78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Pacientų, kurių inkstų funkcija sutrikusi, įskaitant ir tuos, kurių kreatinino klirensas yra </w:t>
      </w:r>
      <w:r w:rsidRPr="00CD4BCC">
        <w:rPr>
          <w:rFonts w:ascii="Times New Roman" w:eastAsia="Calibri" w:hAnsi="Times New Roman" w:cs="Times New Roman"/>
          <w:lang w:val="lt-LT"/>
        </w:rPr>
        <w:sym w:font="Symbol" w:char="F03E"/>
      </w:r>
      <w:r w:rsidRPr="00CD4BCC">
        <w:rPr>
          <w:rFonts w:ascii="Times New Roman" w:eastAsia="Calibri" w:hAnsi="Times New Roman" w:cs="Times New Roman"/>
          <w:lang w:val="lt-LT"/>
        </w:rPr>
        <w:t> 20 ml/min/1,73 m</w:t>
      </w:r>
      <w:r w:rsidRPr="00CD4BCC">
        <w:rPr>
          <w:rFonts w:ascii="Times New Roman" w:eastAsia="Calibri" w:hAnsi="Times New Roman" w:cs="Times New Roman"/>
          <w:vertAlign w:val="superscript"/>
          <w:lang w:val="lt-LT"/>
        </w:rPr>
        <w:t>2</w:t>
      </w:r>
      <w:r w:rsidRPr="00CD4BCC">
        <w:rPr>
          <w:rFonts w:ascii="Times New Roman" w:eastAsia="Calibri" w:hAnsi="Times New Roman" w:cs="Times New Roman"/>
          <w:lang w:val="lt-LT"/>
        </w:rPr>
        <w:t xml:space="preserve">, organizme moksifloksacino farmakokinetika nebūna labai pakitusi. Inkstų funkcijai silpnėjant, metabolito M2 </w:t>
      </w:r>
      <w:r w:rsidRPr="00CD4BCC">
        <w:rPr>
          <w:rFonts w:ascii="Times New Roman" w:eastAsia="Calibri" w:hAnsi="Times New Roman" w:cs="Times New Roman"/>
          <w:lang w:val="lt-LT"/>
        </w:rPr>
        <w:sym w:font="Symbol" w:char="F028"/>
      </w:r>
      <w:r w:rsidRPr="00CD4BCC">
        <w:rPr>
          <w:rFonts w:ascii="Times New Roman" w:eastAsia="Calibri" w:hAnsi="Times New Roman" w:cs="Times New Roman"/>
          <w:lang w:val="lt-LT"/>
        </w:rPr>
        <w:t>gliukuronido</w:t>
      </w:r>
      <w:r w:rsidRPr="00CD4BCC">
        <w:rPr>
          <w:rFonts w:ascii="Times New Roman" w:eastAsia="Calibri" w:hAnsi="Times New Roman" w:cs="Times New Roman"/>
          <w:lang w:val="lt-LT"/>
        </w:rPr>
        <w:sym w:font="Symbol" w:char="F029"/>
      </w:r>
      <w:r w:rsidRPr="00CD4BCC">
        <w:rPr>
          <w:rFonts w:ascii="Times New Roman" w:eastAsia="Calibri" w:hAnsi="Times New Roman" w:cs="Times New Roman"/>
          <w:lang w:val="lt-LT"/>
        </w:rPr>
        <w:t xml:space="preserve"> koncentracija didėja: jeigu kreatinino klirensas </w:t>
      </w:r>
      <w:r w:rsidRPr="00CD4BCC">
        <w:rPr>
          <w:rFonts w:ascii="Times New Roman" w:eastAsia="Calibri" w:hAnsi="Times New Roman" w:cs="Times New Roman"/>
          <w:lang w:val="lt-LT"/>
        </w:rPr>
        <w:sym w:font="Symbol" w:char="F03C"/>
      </w:r>
      <w:r w:rsidRPr="00CD4BCC">
        <w:rPr>
          <w:rFonts w:ascii="Times New Roman" w:eastAsia="Calibri" w:hAnsi="Times New Roman" w:cs="Times New Roman"/>
          <w:lang w:val="lt-LT"/>
        </w:rPr>
        <w:t> 30 ml/min/1,73 m</w:t>
      </w:r>
      <w:r w:rsidRPr="00CD4BCC">
        <w:rPr>
          <w:rFonts w:ascii="Times New Roman" w:eastAsia="Calibri" w:hAnsi="Times New Roman" w:cs="Times New Roman"/>
          <w:vertAlign w:val="superscript"/>
          <w:lang w:val="lt-LT"/>
        </w:rPr>
        <w:t>2</w:t>
      </w:r>
      <w:r w:rsidRPr="00CD4BCC">
        <w:rPr>
          <w:rFonts w:ascii="Times New Roman" w:eastAsia="Calibri" w:hAnsi="Times New Roman" w:cs="Times New Roman"/>
          <w:lang w:val="lt-LT"/>
        </w:rPr>
        <w:t>, koncentracijos didėjimo koeficientas gali būti net 2,5.</w:t>
      </w:r>
    </w:p>
    <w:p w14:paraId="1E35261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8023CB4"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i/>
          <w:lang w:val="lt-LT"/>
        </w:rPr>
        <w:t>Kepenų funkcijos sutrikimas</w:t>
      </w:r>
    </w:p>
    <w:p w14:paraId="08DFC02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Remiantis iki šiol atliktų tyrimų su žmonėmis, kuriems yra kepenų nepakankamumas </w:t>
      </w:r>
      <w:r w:rsidRPr="00CD4BCC">
        <w:rPr>
          <w:rFonts w:ascii="Times New Roman" w:eastAsia="Calibri" w:hAnsi="Times New Roman" w:cs="Times New Roman"/>
          <w:lang w:val="lt-LT"/>
        </w:rPr>
        <w:sym w:font="Symbol" w:char="F028"/>
      </w:r>
      <w:r w:rsidRPr="00CD4BCC">
        <w:rPr>
          <w:rFonts w:ascii="Times New Roman" w:eastAsia="Calibri" w:hAnsi="Times New Roman" w:cs="Times New Roman"/>
          <w:bCs/>
          <w:i/>
          <w:iCs/>
          <w:lang w:val="lt-LT"/>
        </w:rPr>
        <w:t>Child-Pugh</w:t>
      </w:r>
      <w:r w:rsidRPr="00CD4BCC">
        <w:rPr>
          <w:rFonts w:ascii="Times New Roman" w:eastAsia="Calibri" w:hAnsi="Times New Roman" w:cs="Times New Roman"/>
          <w:bCs/>
          <w:lang w:val="lt-LT"/>
        </w:rPr>
        <w:t> A arba</w:t>
      </w:r>
      <w:r w:rsidRPr="00CD4BCC">
        <w:rPr>
          <w:rFonts w:ascii="Times New Roman" w:eastAsia="Calibri" w:hAnsi="Times New Roman" w:cs="Times New Roman"/>
          <w:lang w:val="lt-LT"/>
        </w:rPr>
        <w:t xml:space="preserve"> B</w:t>
      </w:r>
      <w:r w:rsidRPr="00CD4BCC">
        <w:rPr>
          <w:rFonts w:ascii="Times New Roman" w:eastAsia="Calibri" w:hAnsi="Times New Roman" w:cs="Times New Roman"/>
          <w:lang w:val="lt-LT"/>
        </w:rPr>
        <w:sym w:font="Symbol" w:char="F029"/>
      </w:r>
      <w:r w:rsidRPr="00CD4BCC">
        <w:rPr>
          <w:rFonts w:ascii="Times New Roman" w:eastAsia="Calibri" w:hAnsi="Times New Roman" w:cs="Times New Roman"/>
          <w:lang w:val="lt-LT"/>
        </w:rPr>
        <w:t>, rezultatais, neįmanoma nustatyti, ar jų farmakokinetika skiriasi nuo sveikų savanorių. Ligonių, kurių kepenų funkcija sutrikusi, kraujo plazmoje metabolito M1 ekspozicija buvo didesnė, o nepakitusio vaisto tokia pat kaip sveikų savanorių. Pacientų, kurių kepenų funkcija sutrikusi, gydymo moksifloksacinu patirties yra nepakanka.</w:t>
      </w:r>
    </w:p>
    <w:p w14:paraId="0ADA537C"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74C176F0"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5.3</w:t>
      </w:r>
      <w:r w:rsidRPr="00CD4BCC">
        <w:rPr>
          <w:rFonts w:ascii="Times New Roman" w:eastAsia="Calibri" w:hAnsi="Times New Roman" w:cs="Times New Roman"/>
          <w:b/>
          <w:lang w:val="lt-LT"/>
        </w:rPr>
        <w:tab/>
        <w:t>Ikiklinikinių saugumo tyrimų duomenys</w:t>
      </w:r>
    </w:p>
    <w:p w14:paraId="3CFCCC8C"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493FFE56"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Įprastų kartotinių dozių toksiškumo tyrimų su moksifloksacinu duomenys parodė toksinį poveikį graužikų ir ne graužikų kraujodarai ir kepenims. Beždžionėms buvo nustatytas toksinis poveikis CNS. Šis poveikis pasireiškė pavartojus vaistą didelėmis dozėmis ar ilgą laiką.</w:t>
      </w:r>
    </w:p>
    <w:p w14:paraId="370CFD2A"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 </w:t>
      </w:r>
    </w:p>
    <w:p w14:paraId="0858F885" w14:textId="50A4BAA5"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Šunims, </w:t>
      </w:r>
      <w:r w:rsidRPr="00CD4BCC">
        <w:rPr>
          <w:rFonts w:ascii="Times New Roman" w:eastAsia="Calibri" w:hAnsi="Times New Roman" w:cs="Times New Roman"/>
          <w:i/>
          <w:lang w:val="lt-LT"/>
        </w:rPr>
        <w:t>per</w:t>
      </w:r>
      <w:r w:rsidR="003033BF" w:rsidRPr="00CD4BCC">
        <w:rPr>
          <w:rFonts w:ascii="Times New Roman" w:eastAsia="Calibri" w:hAnsi="Times New Roman" w:cs="Times New Roman"/>
          <w:i/>
          <w:lang w:val="lt-LT"/>
        </w:rPr>
        <w:t> </w:t>
      </w:r>
      <w:r w:rsidRPr="00CD4BCC">
        <w:rPr>
          <w:rFonts w:ascii="Times New Roman" w:eastAsia="Calibri" w:hAnsi="Times New Roman" w:cs="Times New Roman"/>
          <w:i/>
          <w:lang w:val="lt-LT"/>
        </w:rPr>
        <w:t>os</w:t>
      </w:r>
      <w:r w:rsidRPr="00CD4BCC">
        <w:rPr>
          <w:rFonts w:ascii="Times New Roman" w:eastAsia="Calibri" w:hAnsi="Times New Roman" w:cs="Times New Roman"/>
          <w:lang w:val="lt-LT"/>
        </w:rPr>
        <w:t xml:space="preserve"> gavusiems </w:t>
      </w:r>
      <w:r w:rsidRPr="00CD4BCC">
        <w:rPr>
          <w:rFonts w:ascii="Times New Roman" w:eastAsia="Calibri" w:hAnsi="Times New Roman" w:cs="Times New Roman"/>
          <w:lang w:val="lt-LT"/>
        </w:rPr>
        <w:sym w:font="Symbol" w:char="F0B3"/>
      </w:r>
      <w:r w:rsidRPr="00CD4BCC">
        <w:rPr>
          <w:rFonts w:ascii="Times New Roman" w:eastAsia="Calibri" w:hAnsi="Times New Roman" w:cs="Times New Roman"/>
          <w:lang w:val="lt-LT"/>
        </w:rPr>
        <w:t xml:space="preserve"> 60 mg/kg kūno svorio dozę, po kurios koncentracija kraujo plazmoje buvo </w:t>
      </w:r>
      <w:r w:rsidRPr="00CD4BCC">
        <w:rPr>
          <w:rFonts w:ascii="Times New Roman" w:eastAsia="Calibri" w:hAnsi="Times New Roman" w:cs="Times New Roman"/>
          <w:lang w:val="lt-LT"/>
        </w:rPr>
        <w:sym w:font="Symbol" w:char="F0B3"/>
      </w:r>
      <w:r w:rsidRPr="00CD4BCC">
        <w:rPr>
          <w:rFonts w:ascii="Times New Roman" w:eastAsia="Calibri" w:hAnsi="Times New Roman" w:cs="Times New Roman"/>
          <w:lang w:val="lt-LT"/>
        </w:rPr>
        <w:t> 20 mg/l, atsirado pokyčių elektroretinogramoje, pavieniais atvejais – tinklainės atrofija.</w:t>
      </w:r>
    </w:p>
    <w:p w14:paraId="5842CC0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598F2FF"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Į veną vartojamo medikamento sisteminis toksinis poveikis labiausiai pasireiškė iš karto sušvirkštus 45 mg/kg kūno svorio dozę. Lėtai (per 50 minučių) į veną infuzuota 40 mg/kg kūno svorio dozė tokio poveikio nesukėlė.</w:t>
      </w:r>
    </w:p>
    <w:p w14:paraId="27AECFB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86295D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Medikamento sušvirkštus į arteriją, pasireiškė aplink arteriją esančių minkštųjų audinių uždegimas, vadinasi, į arteriją moksifloksacino leisti negalima.</w:t>
      </w:r>
    </w:p>
    <w:p w14:paraId="791B191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F9E8C5B" w14:textId="40DAF4DD"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Tyrimų </w:t>
      </w:r>
      <w:r w:rsidRPr="00CD4BCC">
        <w:rPr>
          <w:rFonts w:ascii="Times New Roman" w:eastAsia="Calibri" w:hAnsi="Times New Roman" w:cs="Times New Roman"/>
          <w:i/>
          <w:lang w:val="lt-LT"/>
        </w:rPr>
        <w:t>in</w:t>
      </w:r>
      <w:r w:rsidR="003033BF" w:rsidRPr="00CD4BCC">
        <w:rPr>
          <w:rFonts w:ascii="Times New Roman" w:eastAsia="Calibri" w:hAnsi="Times New Roman" w:cs="Times New Roman"/>
          <w:i/>
          <w:lang w:val="lt-LT"/>
        </w:rPr>
        <w:t> </w:t>
      </w:r>
      <w:r w:rsidRPr="00CD4BCC">
        <w:rPr>
          <w:rFonts w:ascii="Times New Roman" w:eastAsia="Calibri" w:hAnsi="Times New Roman" w:cs="Times New Roman"/>
          <w:i/>
          <w:lang w:val="lt-LT"/>
        </w:rPr>
        <w:t xml:space="preserve">vitro </w:t>
      </w:r>
      <w:r w:rsidRPr="00CD4BCC">
        <w:rPr>
          <w:rFonts w:ascii="Times New Roman" w:eastAsia="Calibri" w:hAnsi="Times New Roman" w:cs="Times New Roman"/>
          <w:iCs/>
          <w:lang w:val="lt-LT"/>
        </w:rPr>
        <w:t xml:space="preserve">su bakterijomis arba </w:t>
      </w:r>
      <w:r w:rsidRPr="00CD4BCC">
        <w:rPr>
          <w:rFonts w:ascii="Times New Roman" w:eastAsia="Calibri" w:hAnsi="Times New Roman" w:cs="Times New Roman"/>
          <w:lang w:val="lt-LT"/>
        </w:rPr>
        <w:t xml:space="preserve">žinduolių ląstelėmis metu moksifloksacinas sukėlė genotoksinį poveikį. Tyrimų </w:t>
      </w:r>
      <w:r w:rsidRPr="00CD4BCC">
        <w:rPr>
          <w:rFonts w:ascii="Times New Roman" w:eastAsia="Calibri" w:hAnsi="Times New Roman" w:cs="Times New Roman"/>
          <w:i/>
          <w:lang w:val="lt-LT"/>
        </w:rPr>
        <w:t>in</w:t>
      </w:r>
      <w:r w:rsidR="00050352">
        <w:rPr>
          <w:rFonts w:ascii="Times New Roman" w:eastAsia="Calibri" w:hAnsi="Times New Roman" w:cs="Times New Roman"/>
          <w:i/>
          <w:lang w:val="lt-LT"/>
        </w:rPr>
        <w:t> </w:t>
      </w:r>
      <w:r w:rsidRPr="00CD4BCC">
        <w:rPr>
          <w:rFonts w:ascii="Times New Roman" w:eastAsia="Calibri" w:hAnsi="Times New Roman" w:cs="Times New Roman"/>
          <w:i/>
          <w:lang w:val="lt-LT"/>
        </w:rPr>
        <w:t>vivo</w:t>
      </w:r>
      <w:r w:rsidRPr="00CD4BCC">
        <w:rPr>
          <w:rFonts w:ascii="Times New Roman" w:eastAsia="Calibri" w:hAnsi="Times New Roman" w:cs="Times New Roman"/>
          <w:lang w:val="lt-LT"/>
        </w:rPr>
        <w:t xml:space="preserve"> metu genotoksinio moksifloksacino poveikio nepastebėta, nors buvo vartojamos labai didelės dozės. Pradinių ir vėlesnių tyrimų metu žiurkėms kancerogeninio poveikio medikamentas nesukėlė. </w:t>
      </w:r>
    </w:p>
    <w:p w14:paraId="207B426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33AFE806" w14:textId="2AF08D71"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Tyrimų </w:t>
      </w:r>
      <w:r w:rsidRPr="00CD4BCC">
        <w:rPr>
          <w:rFonts w:ascii="Times New Roman" w:eastAsia="Calibri" w:hAnsi="Times New Roman" w:cs="Times New Roman"/>
          <w:i/>
          <w:lang w:val="lt-LT"/>
        </w:rPr>
        <w:t>in</w:t>
      </w:r>
      <w:r w:rsidR="003033BF" w:rsidRPr="00CD4BCC">
        <w:rPr>
          <w:rFonts w:ascii="Times New Roman" w:eastAsia="Calibri" w:hAnsi="Times New Roman" w:cs="Times New Roman"/>
          <w:i/>
          <w:lang w:val="lt-LT"/>
        </w:rPr>
        <w:t> </w:t>
      </w:r>
      <w:r w:rsidRPr="00CD4BCC">
        <w:rPr>
          <w:rFonts w:ascii="Times New Roman" w:eastAsia="Calibri" w:hAnsi="Times New Roman" w:cs="Times New Roman"/>
          <w:i/>
          <w:lang w:val="lt-LT"/>
        </w:rPr>
        <w:t xml:space="preserve">vitro </w:t>
      </w:r>
      <w:r w:rsidRPr="00CD4BCC">
        <w:rPr>
          <w:rFonts w:ascii="Times New Roman" w:eastAsia="Calibri" w:hAnsi="Times New Roman" w:cs="Times New Roman"/>
          <w:lang w:val="lt-LT"/>
        </w:rPr>
        <w:t xml:space="preserve">metu, moksifloksacinas atskleidė širdies </w:t>
      </w:r>
      <w:r w:rsidRPr="00CD4BCC">
        <w:rPr>
          <w:rFonts w:ascii="Times New Roman" w:eastAsia="Calibri" w:hAnsi="Times New Roman" w:cs="Times New Roman"/>
          <w:bCs/>
          <w:lang w:val="lt-LT"/>
        </w:rPr>
        <w:t xml:space="preserve">elektrofiziologines savybes, kurios gali lemti </w:t>
      </w:r>
      <w:r w:rsidRPr="00CD4BCC">
        <w:rPr>
          <w:rFonts w:ascii="Times New Roman" w:eastAsia="Calibri" w:hAnsi="Times New Roman" w:cs="Times New Roman"/>
          <w:lang w:val="lt-LT"/>
        </w:rPr>
        <w:t>QT intervalo pailgėjimą net ir esant didelėms koncentracijoms.</w:t>
      </w:r>
    </w:p>
    <w:p w14:paraId="7E65104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62DAB44"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Šunims, kuriems į veną per 15 min, 30 min arba 60 min buvo infuzuota </w:t>
      </w:r>
      <w:bookmarkStart w:id="33" w:name="OLE_LINK6"/>
      <w:bookmarkStart w:id="34" w:name="OLE_LINK5"/>
      <w:r w:rsidRPr="00CD4BCC">
        <w:rPr>
          <w:rFonts w:ascii="Times New Roman" w:eastAsia="Calibri" w:hAnsi="Times New Roman" w:cs="Times New Roman"/>
          <w:lang w:val="lt-LT"/>
        </w:rPr>
        <w:t xml:space="preserve">30 mg/kg </w:t>
      </w:r>
      <w:bookmarkEnd w:id="33"/>
      <w:bookmarkEnd w:id="34"/>
      <w:r w:rsidRPr="00CD4BCC">
        <w:rPr>
          <w:rFonts w:ascii="Times New Roman" w:eastAsia="Calibri" w:hAnsi="Times New Roman" w:cs="Times New Roman"/>
          <w:lang w:val="lt-LT"/>
        </w:rPr>
        <w:t>kūno svorio dozė, QT intervalo pailgėjimas aiškiai priklausė nuo infuzijos greičio: infuzavus greičiau, QT pailgėjo daugiau. 30 mg/kg dozę infuzavus per 60 min, QT intervalas nepailgėjo.</w:t>
      </w:r>
    </w:p>
    <w:p w14:paraId="211009C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F53C20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Su žiurkėmis, triušiais ir beždžionėmis atliktų poveikio reprodukcijai tyrimų metu nustatyta, kad moksifloksacino prasiskverbia per placentos barjerą. Žiurkėms enteriniu būdu vartojamas arba į veną suleistas preparatas ir beždžionėms enteriniu būdu vartojamas preparatas teratogeninio poveikio nesukėlė ir vaisingumo nesutrikdė. Triušių vaisiui šiek tiek dažniau atsirado stuburo ir šonkaulių sklaidos trūkumų, tačiau toks poveikis pasireiškė tik po 20 mg/kg kūno svorio į veną sušvirkštos dozės, kuri motininei patelei sukėlė sunkų toksinį poveikį. Beždžionėms ir triušiams, kurių kraujo plazmoje preparato koncentracija buvo tokia pat, kaip terapinėmis dozėmis preparatą vartojančių žmonių, padažnėjo persileidimai.</w:t>
      </w:r>
    </w:p>
    <w:p w14:paraId="4B46685E"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71ECD6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lastRenderedPageBreak/>
        <w:t>Žinoma, kad chinolonai, įskaitant moksifloksaciną, pažeidžia nesubrendusių gyvūnų didžiųjų kūno svorį laikančių sąnarių kremzles.</w:t>
      </w:r>
    </w:p>
    <w:p w14:paraId="23BB5199"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436183F"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A4D158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6.</w:t>
      </w:r>
      <w:r w:rsidRPr="00CD4BCC">
        <w:rPr>
          <w:rFonts w:ascii="Times New Roman" w:eastAsia="Calibri" w:hAnsi="Times New Roman" w:cs="Times New Roman"/>
          <w:b/>
          <w:lang w:val="lt-LT"/>
        </w:rPr>
        <w:tab/>
        <w:t>FARMACINĖ INFORMACIJA</w:t>
      </w:r>
    </w:p>
    <w:p w14:paraId="4A3FEAC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p>
    <w:p w14:paraId="111ED579"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6.1</w:t>
      </w:r>
      <w:r w:rsidRPr="00CD4BCC">
        <w:rPr>
          <w:rFonts w:ascii="Times New Roman" w:eastAsia="Calibri" w:hAnsi="Times New Roman" w:cs="Times New Roman"/>
          <w:b/>
          <w:lang w:val="lt-LT"/>
        </w:rPr>
        <w:tab/>
        <w:t>Pagalbinių medžiagų sąrašas</w:t>
      </w:r>
    </w:p>
    <w:p w14:paraId="66F03C20"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lang w:val="lt-LT"/>
        </w:rPr>
      </w:pPr>
    </w:p>
    <w:p w14:paraId="293F882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Natrio chloridas</w:t>
      </w:r>
    </w:p>
    <w:p w14:paraId="0557ACB8"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1 N vandenilio chlorido rūgštis (pH koreguoti)</w:t>
      </w:r>
    </w:p>
    <w:p w14:paraId="0F89D32E"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2 N natrio hidroksido tirpalas (pH koreguoti)</w:t>
      </w:r>
    </w:p>
    <w:p w14:paraId="3577585D"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Injekcinis vanduo</w:t>
      </w:r>
    </w:p>
    <w:p w14:paraId="3E85BAA8"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2B5694D3"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6.2</w:t>
      </w:r>
      <w:r w:rsidRPr="00CD4BCC">
        <w:rPr>
          <w:rFonts w:ascii="Times New Roman" w:eastAsia="Calibri" w:hAnsi="Times New Roman" w:cs="Times New Roman"/>
          <w:b/>
          <w:lang w:val="lt-LT"/>
        </w:rPr>
        <w:tab/>
        <w:t>Nesuderinamumas</w:t>
      </w:r>
    </w:p>
    <w:p w14:paraId="33983BA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7235E0D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Moksifloksacino infuzinis tirpalas yra nesuderinamas su 10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arba 20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natrio chlorido tirpalu ir 4,2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arba 8,4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natrio-vandenilio karbonato tirpalu.</w:t>
      </w:r>
    </w:p>
    <w:p w14:paraId="1800850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Šio vaistinio preparato negalima maišyti su kitais, išskyrus nurodytus 6.6 skyriuje.</w:t>
      </w:r>
    </w:p>
    <w:p w14:paraId="66FB67FA"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55D0E23F"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6.3</w:t>
      </w:r>
      <w:r w:rsidRPr="00CD4BCC">
        <w:rPr>
          <w:rFonts w:ascii="Times New Roman" w:eastAsia="Calibri" w:hAnsi="Times New Roman" w:cs="Times New Roman"/>
          <w:b/>
          <w:lang w:val="lt-LT"/>
        </w:rPr>
        <w:tab/>
        <w:t>Tinkamumo laikas</w:t>
      </w:r>
    </w:p>
    <w:p w14:paraId="4984717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7901AF41"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Poliolefino maišelis:</w:t>
      </w:r>
    </w:p>
    <w:p w14:paraId="50AD4653"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3 metai</w:t>
      </w:r>
    </w:p>
    <w:p w14:paraId="226FC5C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35034526"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Stiklinis buteliukas:</w:t>
      </w:r>
    </w:p>
    <w:p w14:paraId="5980A52F"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5 metai</w:t>
      </w:r>
    </w:p>
    <w:p w14:paraId="374DE8DF"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42EB82F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Pirmą kartą atidarius ir (arba) praskiedus, būtina vartoti </w:t>
      </w:r>
      <w:r w:rsidRPr="00CD4BCC">
        <w:rPr>
          <w:rFonts w:ascii="Times New Roman" w:eastAsia="Calibri" w:hAnsi="Times New Roman" w:cs="Times New Roman"/>
          <w:noProof/>
          <w:lang w:val="lt-LT"/>
        </w:rPr>
        <w:t>nedelsiant</w:t>
      </w:r>
      <w:r w:rsidRPr="00CD4BCC">
        <w:rPr>
          <w:rFonts w:ascii="Times New Roman" w:eastAsia="Calibri" w:hAnsi="Times New Roman" w:cs="Times New Roman"/>
          <w:lang w:val="lt-LT"/>
        </w:rPr>
        <w:t>.</w:t>
      </w:r>
    </w:p>
    <w:p w14:paraId="600BE9F0"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441A7C7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6.4</w:t>
      </w:r>
      <w:r w:rsidRPr="00CD4BCC">
        <w:rPr>
          <w:rFonts w:ascii="Times New Roman" w:eastAsia="Calibri" w:hAnsi="Times New Roman" w:cs="Times New Roman"/>
          <w:b/>
          <w:lang w:val="lt-LT"/>
        </w:rPr>
        <w:tab/>
        <w:t>Specialios laikymo sąlygos</w:t>
      </w:r>
    </w:p>
    <w:p w14:paraId="4725F11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lang w:val="lt-LT"/>
        </w:rPr>
      </w:pPr>
    </w:p>
    <w:p w14:paraId="159EF5F8" w14:textId="77777777" w:rsidR="007154F4" w:rsidRPr="00CD4BCC" w:rsidRDefault="007154F4" w:rsidP="007154F4">
      <w:pPr>
        <w:tabs>
          <w:tab w:val="left" w:pos="567"/>
        </w:tabs>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ne žemesnėje kaip 15 </w:t>
      </w:r>
      <w:r w:rsidRPr="00CD4BCC">
        <w:rPr>
          <w:rFonts w:ascii="Times New Roman" w:eastAsia="Calibri" w:hAnsi="Times New Roman" w:cs="Times New Roman"/>
          <w:noProof/>
          <w:lang w:val="lt-LT"/>
        </w:rPr>
        <w:sym w:font="Symbol" w:char="F0B0"/>
      </w:r>
      <w:r w:rsidRPr="00CD4BCC">
        <w:rPr>
          <w:rFonts w:ascii="Times New Roman" w:eastAsia="Calibri" w:hAnsi="Times New Roman" w:cs="Times New Roman"/>
          <w:noProof/>
          <w:lang w:val="lt-LT"/>
        </w:rPr>
        <w:t>C temperatūroje.</w:t>
      </w:r>
    </w:p>
    <w:p w14:paraId="0E4EF32E"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05D3D526"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6.5</w:t>
      </w:r>
      <w:r w:rsidRPr="00CD4BCC">
        <w:rPr>
          <w:rFonts w:ascii="Times New Roman" w:eastAsia="Calibri" w:hAnsi="Times New Roman" w:cs="Times New Roman"/>
          <w:b/>
          <w:lang w:val="lt-LT"/>
        </w:rPr>
        <w:tab/>
        <w:t>Talpyklės pobūdis ir jos turinys</w:t>
      </w:r>
    </w:p>
    <w:p w14:paraId="2AA4D771"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lang w:val="lt-LT"/>
        </w:rPr>
      </w:pPr>
    </w:p>
    <w:p w14:paraId="10E9CC37"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Poliolefino maišelis, kuriame yra 250 ml tirpalo su polipropileno sandaria vaistų leidimo anga aliuminio folijos apvalkale. Kartono dėžutėje yra 5 arba 12 maišelių.</w:t>
      </w:r>
    </w:p>
    <w:p w14:paraId="744C1C5D"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26E91971"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Chlorobutilo ar bromobutilo gumos kamščiu užkimštas bespalvis stiklinis (II tipo stiklo) buteliukas, kuriame yra 250 ml tirpalo. Kartono dėžutėje yra 1 buteliukas. Sudėtinėje pakuotėje yra 5 buteliukai (5 pakuotės po 1 buteliuką).</w:t>
      </w:r>
    </w:p>
    <w:p w14:paraId="5781CF0E"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29F11F1C"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Gali būti tiekiamos ne visų dydžių pakuotės.</w:t>
      </w:r>
    </w:p>
    <w:p w14:paraId="2243328A"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06F6A8E9" w14:textId="77777777" w:rsidR="007154F4" w:rsidRPr="00CD4BCC" w:rsidRDefault="007154F4" w:rsidP="007154F4">
      <w:pPr>
        <w:keepNext/>
        <w:keepLines/>
        <w:spacing w:after="0" w:line="240" w:lineRule="auto"/>
        <w:ind w:left="567" w:hanging="567"/>
        <w:outlineLvl w:val="0"/>
        <w:rPr>
          <w:rFonts w:ascii="Times New Roman" w:eastAsia="Calibri" w:hAnsi="Times New Roman" w:cs="Times New Roman"/>
          <w:lang w:val="lt-LT"/>
        </w:rPr>
      </w:pPr>
      <w:r w:rsidRPr="00CD4BCC">
        <w:rPr>
          <w:rFonts w:ascii="Times New Roman" w:eastAsia="Calibri" w:hAnsi="Times New Roman" w:cs="Times New Roman"/>
          <w:b/>
          <w:lang w:val="lt-LT"/>
        </w:rPr>
        <w:t>6.6</w:t>
      </w:r>
      <w:r w:rsidRPr="00CD4BCC">
        <w:rPr>
          <w:rFonts w:ascii="Times New Roman" w:eastAsia="Calibri" w:hAnsi="Times New Roman" w:cs="Times New Roman"/>
          <w:b/>
          <w:lang w:val="lt-LT"/>
        </w:rPr>
        <w:tab/>
        <w:t>Specialūs reikalavimai atliekoms tvarkyti ir vaistiniam preparatui ruošti</w:t>
      </w:r>
    </w:p>
    <w:p w14:paraId="3FBA9EC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p>
    <w:p w14:paraId="756A119B"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Šis vaistinis preparatas yra skirtas vienkartiniam vartojimui. Tirpalo likutį reikia sunaikinti.</w:t>
      </w:r>
    </w:p>
    <w:p w14:paraId="013254EF"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02F0FE6A"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Moksifloksacino 400 mg infuzinis tirpalas suderinamas su šiais infuziniais tirpalais: injekciniu vandeniu, 0,9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natrio chlorido tirpalu, vienmoliniu natrio chlorido tirpalu, 5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10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arba 40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gliukozės tirpalu, </w:t>
      </w:r>
      <w:r w:rsidRPr="00CD4BCC">
        <w:rPr>
          <w:rFonts w:ascii="Times New Roman" w:eastAsia="Calibri" w:hAnsi="Times New Roman" w:cs="Times New Roman"/>
          <w:bCs/>
          <w:lang w:val="lt-LT"/>
        </w:rPr>
        <w:lastRenderedPageBreak/>
        <w:t>20 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ksilitolio tirpalu, Ringerio tirpalu, sudėtiniu natrio laktato tirpalu (Hartmano tirpalu, Ringerio laktato tirpalu).</w:t>
      </w:r>
    </w:p>
    <w:p w14:paraId="725CD4B7"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6E595C43"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Su kitais vaistiniais preparatais moksifloksacino infuzinio tirpalo maišyti negalima.</w:t>
      </w:r>
    </w:p>
    <w:p w14:paraId="75355785"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1A6B79C9"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Jeigu tirpale yra matomų dalelių arba jis drumstas, vartoti negalima.</w:t>
      </w:r>
    </w:p>
    <w:p w14:paraId="282BE039"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 xml:space="preserve">Šaltoje vietoje laikomame tirpale gali atsirasti nuosėdų, kurios kambario temperatūroje ištirpsta, todėl nerekomenduojama infuzinį tirpalą laikyti </w:t>
      </w:r>
      <w:r w:rsidRPr="00CD4BCC">
        <w:rPr>
          <w:rFonts w:ascii="Times New Roman" w:eastAsia="Calibri" w:hAnsi="Times New Roman" w:cs="Times New Roman"/>
          <w:noProof/>
          <w:lang w:val="lt-LT"/>
        </w:rPr>
        <w:t>žemesnėje kaip 15 </w:t>
      </w:r>
      <w:r w:rsidRPr="00CD4BCC">
        <w:rPr>
          <w:rFonts w:ascii="Times New Roman" w:eastAsia="Calibri" w:hAnsi="Times New Roman" w:cs="Times New Roman"/>
          <w:noProof/>
          <w:lang w:val="lt-LT"/>
        </w:rPr>
        <w:sym w:font="Symbol" w:char="F0B0"/>
      </w:r>
      <w:r w:rsidRPr="00CD4BCC">
        <w:rPr>
          <w:rFonts w:ascii="Times New Roman" w:eastAsia="Calibri" w:hAnsi="Times New Roman" w:cs="Times New Roman"/>
          <w:noProof/>
          <w:lang w:val="lt-LT"/>
        </w:rPr>
        <w:t>C temperatūroje</w:t>
      </w:r>
      <w:r w:rsidRPr="00CD4BCC">
        <w:rPr>
          <w:rFonts w:ascii="Times New Roman" w:eastAsia="Calibri" w:hAnsi="Times New Roman" w:cs="Times New Roman"/>
          <w:bCs/>
          <w:lang w:val="lt-LT"/>
        </w:rPr>
        <w:t>.</w:t>
      </w:r>
    </w:p>
    <w:p w14:paraId="3645BA2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2C027282"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74EFBBFE"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7.</w:t>
      </w:r>
      <w:r w:rsidRPr="00CD4BCC">
        <w:rPr>
          <w:rFonts w:ascii="Times New Roman" w:eastAsia="Calibri" w:hAnsi="Times New Roman" w:cs="Times New Roman"/>
          <w:b/>
          <w:lang w:val="lt-LT"/>
        </w:rPr>
        <w:tab/>
        <w:t>REGISTRUOTOJAS</w:t>
      </w:r>
    </w:p>
    <w:p w14:paraId="2C0BE62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5F8928C7"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hAnsi="Times New Roman" w:cs="Times New Roman"/>
          <w:lang w:val="de-DE"/>
        </w:rPr>
        <w:t>Bayer AG</w:t>
      </w:r>
    </w:p>
    <w:p w14:paraId="2BEE467E"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eastAsia="Calibri" w:hAnsi="Times New Roman" w:cs="Times New Roman"/>
          <w:lang w:val="de-DE"/>
        </w:rPr>
        <w:t>Kaiser-Wilhelm-Allee 1</w:t>
      </w:r>
    </w:p>
    <w:p w14:paraId="6F130E56" w14:textId="77777777" w:rsidR="007154F4" w:rsidRPr="00CD4BCC" w:rsidRDefault="007154F4" w:rsidP="007154F4">
      <w:pPr>
        <w:tabs>
          <w:tab w:val="left" w:pos="567"/>
        </w:tabs>
        <w:spacing w:after="0" w:line="240" w:lineRule="auto"/>
        <w:jc w:val="both"/>
        <w:rPr>
          <w:rFonts w:ascii="Times New Roman" w:hAnsi="Times New Roman" w:cs="Times New Roman"/>
          <w:lang w:val="fi-FI"/>
        </w:rPr>
      </w:pPr>
      <w:r w:rsidRPr="00CD4BCC">
        <w:rPr>
          <w:rFonts w:ascii="Times New Roman" w:hAnsi="Times New Roman" w:cs="Times New Roman"/>
          <w:lang w:val="fi-FI"/>
        </w:rPr>
        <w:t>51373 Leverkusen</w:t>
      </w:r>
    </w:p>
    <w:p w14:paraId="4919ECC8" w14:textId="77777777" w:rsidR="007154F4" w:rsidRPr="00CD4BCC" w:rsidRDefault="007154F4" w:rsidP="007154F4">
      <w:pPr>
        <w:tabs>
          <w:tab w:val="left" w:pos="567"/>
        </w:tabs>
        <w:spacing w:after="0" w:line="240" w:lineRule="auto"/>
        <w:jc w:val="both"/>
        <w:rPr>
          <w:rFonts w:ascii="Times New Roman" w:hAnsi="Times New Roman" w:cs="Times New Roman"/>
          <w:b/>
          <w:lang w:val="fi-FI"/>
        </w:rPr>
      </w:pPr>
      <w:r w:rsidRPr="00CD4BCC">
        <w:rPr>
          <w:rFonts w:ascii="Times New Roman" w:hAnsi="Times New Roman" w:cs="Times New Roman"/>
          <w:lang w:val="fi-FI"/>
        </w:rPr>
        <w:t>Vokietija</w:t>
      </w:r>
    </w:p>
    <w:p w14:paraId="029D9219"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71FA6999"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2EB20C5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8.</w:t>
      </w:r>
      <w:r w:rsidRPr="00CD4BCC">
        <w:rPr>
          <w:rFonts w:ascii="Times New Roman" w:eastAsia="Calibri" w:hAnsi="Times New Roman" w:cs="Times New Roman"/>
          <w:b/>
          <w:lang w:val="lt-LT"/>
        </w:rPr>
        <w:tab/>
        <w:t>REGISTRACIJOS PAŽYMĖJIMO NUMERIS (-IAI)</w:t>
      </w:r>
    </w:p>
    <w:p w14:paraId="7F905CD0"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p>
    <w:p w14:paraId="60459763"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Buteliukas:</w:t>
      </w:r>
    </w:p>
    <w:p w14:paraId="68CDACAB"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N1 – LT/1/04/0126/004</w:t>
      </w:r>
    </w:p>
    <w:p w14:paraId="3566180E"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N5 – LT/1/04/0126/005</w:t>
      </w:r>
    </w:p>
    <w:p w14:paraId="28B59533"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Poliolefino maišelis:</w:t>
      </w:r>
    </w:p>
    <w:p w14:paraId="59297D4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N5 – LT/1/04/0126/006</w:t>
      </w:r>
    </w:p>
    <w:p w14:paraId="27B7C5A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N12 – LT/1/04/0126/007</w:t>
      </w:r>
    </w:p>
    <w:p w14:paraId="5026DF6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E563C2D"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4D4F738C"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9.</w:t>
      </w:r>
      <w:r w:rsidRPr="00CD4BCC">
        <w:rPr>
          <w:rFonts w:ascii="Times New Roman" w:eastAsia="Calibri" w:hAnsi="Times New Roman" w:cs="Times New Roman"/>
          <w:b/>
          <w:lang w:val="lt-LT"/>
        </w:rPr>
        <w:tab/>
        <w:t>REGISTRAVIMO / PERREGISTRAVIMO DATA</w:t>
      </w:r>
    </w:p>
    <w:p w14:paraId="7C109C98"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2454722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Registravimo data 2004 m. spalio 12 d.</w:t>
      </w:r>
    </w:p>
    <w:p w14:paraId="56ABEA41" w14:textId="77777777" w:rsidR="007154F4" w:rsidRPr="00CD4BCC" w:rsidRDefault="007154F4" w:rsidP="007154F4">
      <w:pPr>
        <w:spacing w:after="0" w:line="240" w:lineRule="auto"/>
        <w:rPr>
          <w:rFonts w:ascii="Times New Roman" w:eastAsia="Times New Roman" w:hAnsi="Times New Roman" w:cs="Times New Roman"/>
          <w:snapToGrid w:val="0"/>
          <w:lang w:val="lt-LT"/>
        </w:rPr>
      </w:pPr>
      <w:r w:rsidRPr="00CD4BCC">
        <w:rPr>
          <w:rFonts w:ascii="Times New Roman" w:eastAsia="Times New Roman" w:hAnsi="Times New Roman" w:cs="Times New Roman"/>
          <w:noProof/>
          <w:snapToGrid w:val="0"/>
          <w:lang w:val="lt-LT"/>
        </w:rPr>
        <w:t>Paskutinio perregistravimo data 2014 m. spalio 27 d.</w:t>
      </w:r>
    </w:p>
    <w:p w14:paraId="1C46A046"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5C7F5D0B"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1D215101" w14:textId="77777777" w:rsidR="007154F4" w:rsidRPr="00CD4BCC" w:rsidRDefault="007154F4" w:rsidP="007154F4">
      <w:pPr>
        <w:keepNext/>
        <w:keepLines/>
        <w:numPr>
          <w:ilvl w:val="0"/>
          <w:numId w:val="4"/>
        </w:numPr>
        <w:tabs>
          <w:tab w:val="left" w:pos="567"/>
        </w:tabs>
        <w:spacing w:after="0" w:line="240" w:lineRule="auto"/>
        <w:ind w:hanging="930"/>
        <w:rPr>
          <w:rFonts w:ascii="Times New Roman" w:eastAsia="Calibri" w:hAnsi="Times New Roman" w:cs="Times New Roman"/>
          <w:b/>
          <w:lang w:val="lt-LT"/>
        </w:rPr>
      </w:pPr>
      <w:r w:rsidRPr="00CD4BCC">
        <w:rPr>
          <w:rFonts w:ascii="Times New Roman" w:eastAsia="Calibri" w:hAnsi="Times New Roman" w:cs="Times New Roman"/>
          <w:b/>
          <w:lang w:val="lt-LT"/>
        </w:rPr>
        <w:t>TEKSTO PERŽIŪROS DATA</w:t>
      </w:r>
    </w:p>
    <w:p w14:paraId="222D5D52"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b/>
          <w:lang w:val="lt-LT"/>
        </w:rPr>
      </w:pPr>
    </w:p>
    <w:p w14:paraId="4161D0FB" w14:textId="22BBD7C1" w:rsidR="007154F4" w:rsidRPr="00CD4BCC" w:rsidRDefault="003244DE" w:rsidP="007154F4">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2025 m. vasario 19 d.</w:t>
      </w:r>
    </w:p>
    <w:p w14:paraId="609AFDE1" w14:textId="77777777" w:rsidR="007154F4" w:rsidRPr="00CD4BCC" w:rsidRDefault="007154F4" w:rsidP="007154F4">
      <w:pPr>
        <w:spacing w:after="0" w:line="240" w:lineRule="auto"/>
        <w:rPr>
          <w:rFonts w:ascii="Times New Roman" w:eastAsia="Times New Roman" w:hAnsi="Times New Roman" w:cs="Times New Roman"/>
          <w:snapToGrid w:val="0"/>
          <w:lang w:val="lt-LT"/>
        </w:rPr>
      </w:pPr>
    </w:p>
    <w:p w14:paraId="350A92A1" w14:textId="6C1C10C0"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noProof/>
          <w:snapToGrid w:val="0"/>
          <w:lang w:val="lt-LT"/>
        </w:rPr>
        <w:t>Išsami informacija apie šį vaistinį preparatą pateikiama Valstybinės vaistų kontrolės tarnybos prie Lietuvos Respublikos sveikatos apsaugos ministerijos tinklalapyje</w:t>
      </w:r>
      <w:r w:rsidRPr="00CD4BCC">
        <w:rPr>
          <w:rFonts w:ascii="Times New Roman" w:eastAsia="Calibri" w:hAnsi="Times New Roman" w:cs="Times New Roman"/>
          <w:i/>
          <w:noProof/>
          <w:snapToGrid w:val="0"/>
          <w:lang w:val="lt-LT"/>
        </w:rPr>
        <w:t xml:space="preserve"> </w:t>
      </w:r>
      <w:r w:rsidR="00B534C6" w:rsidRPr="00B534C6">
        <w:rPr>
          <w:rFonts w:ascii="Times New Roman" w:eastAsia="Times New Roman" w:hAnsi="Times New Roman" w:cs="Times New Roman"/>
          <w:color w:val="0000EE"/>
          <w:u w:val="single"/>
          <w:lang w:val="lt-LT" w:eastAsia="lt-LT"/>
        </w:rPr>
        <w:t>https://vvkt.lrv.lt/lt/.</w:t>
      </w:r>
    </w:p>
    <w:p w14:paraId="71A807E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5644D5FB"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9D1D1BB" w14:textId="77777777" w:rsidR="007154F4" w:rsidRPr="00CD4BCC" w:rsidRDefault="007154F4" w:rsidP="007154F4">
      <w:pPr>
        <w:rPr>
          <w:rFonts w:ascii="Times New Roman" w:eastAsia="Calibri" w:hAnsi="Times New Roman" w:cs="Times New Roman"/>
          <w:lang w:val="lt-LT"/>
        </w:rPr>
      </w:pPr>
      <w:r w:rsidRPr="00CD4BCC">
        <w:rPr>
          <w:rFonts w:ascii="Times New Roman" w:eastAsia="Calibri" w:hAnsi="Times New Roman" w:cs="Times New Roman"/>
          <w:lang w:val="lt-LT"/>
        </w:rPr>
        <w:br w:type="page"/>
      </w:r>
    </w:p>
    <w:p w14:paraId="7167BAB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35" w:name="_Toc129243253"/>
      <w:bookmarkStart w:id="36" w:name="_Toc129243128"/>
      <w:bookmarkStart w:id="37" w:name="_Toc129243261"/>
      <w:bookmarkStart w:id="38" w:name="_Toc129243136"/>
    </w:p>
    <w:p w14:paraId="3372D8C5"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7F2D2C2"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98C4A79"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611D04F"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471440F"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84CD9B9"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7498C1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B9007D4"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F890FB5"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82C555E"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7D3BCFC"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105CE1D"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6C0FBB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485526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9B718BA"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03C7335"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A1C97B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5F50AB0"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4A7FF85"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r w:rsidRPr="00CD4BCC">
        <w:rPr>
          <w:rFonts w:ascii="Times New Roman" w:eastAsia="Calibri" w:hAnsi="Times New Roman" w:cs="Times New Roman"/>
          <w:b/>
          <w:caps/>
          <w:lang w:val="lt-LT"/>
        </w:rPr>
        <w:t>II PRIEDAS</w:t>
      </w:r>
      <w:bookmarkEnd w:id="35"/>
      <w:bookmarkEnd w:id="36"/>
    </w:p>
    <w:p w14:paraId="3C025547"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08E54F7"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i/>
          <w:caps/>
          <w:lang w:val="lt-LT"/>
        </w:rPr>
      </w:pPr>
      <w:r w:rsidRPr="00CD4BCC">
        <w:rPr>
          <w:rFonts w:ascii="Times New Roman" w:eastAsia="Calibri" w:hAnsi="Times New Roman" w:cs="Times New Roman"/>
          <w:b/>
          <w:caps/>
          <w:lang w:val="lt-LT"/>
        </w:rPr>
        <w:t>REGISTRACIJOS SĄLYGOS</w:t>
      </w:r>
    </w:p>
    <w:p w14:paraId="2F5E6F35" w14:textId="77777777" w:rsidR="007154F4" w:rsidRPr="00CD4BCC" w:rsidRDefault="007154F4" w:rsidP="007154F4">
      <w:pPr>
        <w:spacing w:after="0" w:line="240" w:lineRule="auto"/>
        <w:rPr>
          <w:rFonts w:ascii="Times New Roman" w:eastAsia="Calibri" w:hAnsi="Times New Roman" w:cs="Times New Roman"/>
          <w:lang w:val="lt-LT"/>
        </w:rPr>
      </w:pPr>
    </w:p>
    <w:p w14:paraId="54DD182C" w14:textId="77777777" w:rsidR="007154F4" w:rsidRPr="00CD4BCC" w:rsidRDefault="007154F4" w:rsidP="007154F4">
      <w:pPr>
        <w:tabs>
          <w:tab w:val="left" w:pos="1701"/>
        </w:tabs>
        <w:spacing w:after="0" w:line="240" w:lineRule="auto"/>
        <w:ind w:left="1701" w:hanging="567"/>
        <w:rPr>
          <w:rFonts w:ascii="Times New Roman" w:eastAsia="Calibri" w:hAnsi="Times New Roman" w:cs="Times New Roman"/>
          <w:b/>
          <w:highlight w:val="yellow"/>
          <w:lang w:val="lt-LT"/>
        </w:rPr>
      </w:pPr>
      <w:r w:rsidRPr="00CD4BCC">
        <w:rPr>
          <w:rFonts w:ascii="Times New Roman" w:eastAsia="Calibri" w:hAnsi="Times New Roman" w:cs="Times New Roman"/>
          <w:b/>
          <w:lang w:val="lt-LT"/>
        </w:rPr>
        <w:t>A.</w:t>
      </w:r>
      <w:r w:rsidRPr="00CD4BCC">
        <w:rPr>
          <w:rFonts w:ascii="Times New Roman" w:eastAsia="Calibri" w:hAnsi="Times New Roman" w:cs="Times New Roman"/>
          <w:b/>
          <w:lang w:val="lt-LT"/>
        </w:rPr>
        <w:tab/>
        <w:t>GAMINTOJAS (-AI), ATSAKINGAS (-I) UŽ SERIJŲ IŠLEIDIMĄ</w:t>
      </w:r>
    </w:p>
    <w:p w14:paraId="40F53A9C" w14:textId="77777777" w:rsidR="007154F4" w:rsidRPr="00CD4BCC" w:rsidRDefault="007154F4" w:rsidP="007154F4">
      <w:pPr>
        <w:spacing w:after="0" w:line="240" w:lineRule="auto"/>
        <w:rPr>
          <w:rFonts w:ascii="Times New Roman" w:eastAsia="Calibri" w:hAnsi="Times New Roman" w:cs="Times New Roman"/>
          <w:highlight w:val="yellow"/>
          <w:lang w:val="lt-LT"/>
        </w:rPr>
      </w:pPr>
    </w:p>
    <w:p w14:paraId="1AD6385C" w14:textId="77777777" w:rsidR="007154F4" w:rsidRPr="00CD4BCC" w:rsidRDefault="007154F4" w:rsidP="007154F4">
      <w:pPr>
        <w:tabs>
          <w:tab w:val="left" w:pos="1701"/>
        </w:tabs>
        <w:spacing w:after="0" w:line="240" w:lineRule="auto"/>
        <w:ind w:left="1701" w:hanging="567"/>
        <w:rPr>
          <w:rFonts w:ascii="Times New Roman" w:eastAsia="Calibri" w:hAnsi="Times New Roman" w:cs="Times New Roman"/>
          <w:b/>
          <w:lang w:val="lt-LT"/>
        </w:rPr>
      </w:pPr>
      <w:r w:rsidRPr="00CD4BCC">
        <w:rPr>
          <w:rFonts w:ascii="Times New Roman" w:eastAsia="Calibri" w:hAnsi="Times New Roman" w:cs="Times New Roman"/>
          <w:b/>
          <w:lang w:val="lt-LT"/>
        </w:rPr>
        <w:t>B.</w:t>
      </w:r>
      <w:r w:rsidRPr="00CD4BCC">
        <w:rPr>
          <w:rFonts w:ascii="Times New Roman" w:eastAsia="Calibri" w:hAnsi="Times New Roman" w:cs="Times New Roman"/>
          <w:b/>
          <w:lang w:val="lt-LT"/>
        </w:rPr>
        <w:tab/>
        <w:t>TIEKIMO IR VARTOJIMO SĄLYGOS AR APRIBOJIMAI</w:t>
      </w:r>
    </w:p>
    <w:p w14:paraId="273CD20D" w14:textId="77777777" w:rsidR="007154F4" w:rsidRPr="00CD4BCC" w:rsidRDefault="007154F4" w:rsidP="007154F4">
      <w:pPr>
        <w:spacing w:after="0" w:line="240" w:lineRule="auto"/>
        <w:rPr>
          <w:rFonts w:ascii="Times New Roman" w:eastAsia="Calibri" w:hAnsi="Times New Roman" w:cs="Times New Roman"/>
          <w:highlight w:val="yellow"/>
          <w:lang w:val="lt-LT"/>
        </w:rPr>
      </w:pPr>
    </w:p>
    <w:p w14:paraId="63531224" w14:textId="77777777" w:rsidR="007154F4" w:rsidRPr="00CD4BCC" w:rsidRDefault="007154F4" w:rsidP="007154F4">
      <w:pPr>
        <w:tabs>
          <w:tab w:val="left" w:pos="1701"/>
        </w:tabs>
        <w:spacing w:after="0" w:line="240" w:lineRule="auto"/>
        <w:ind w:left="1701" w:hanging="567"/>
        <w:rPr>
          <w:rFonts w:ascii="Times New Roman" w:eastAsia="Calibri" w:hAnsi="Times New Roman" w:cs="Times New Roman"/>
          <w:b/>
          <w:lang w:val="lt-LT"/>
        </w:rPr>
      </w:pPr>
    </w:p>
    <w:p w14:paraId="04EBCB9E" w14:textId="77777777" w:rsidR="007154F4" w:rsidRPr="00CD4BCC" w:rsidRDefault="007154F4" w:rsidP="007154F4">
      <w:pPr>
        <w:keepNext/>
        <w:tabs>
          <w:tab w:val="left" w:pos="567"/>
        </w:tabs>
        <w:spacing w:after="0" w:line="240" w:lineRule="auto"/>
        <w:ind w:left="567" w:hanging="567"/>
        <w:outlineLvl w:val="1"/>
        <w:rPr>
          <w:rFonts w:ascii="Times New Roman" w:eastAsia="Calibri" w:hAnsi="Times New Roman" w:cs="Times New Roman"/>
          <w:b/>
          <w:lang w:val="lt-LT"/>
        </w:rPr>
      </w:pPr>
      <w:r w:rsidRPr="00CD4BCC">
        <w:rPr>
          <w:rFonts w:ascii="Times New Roman" w:eastAsia="Calibri" w:hAnsi="Times New Roman" w:cs="Times New Roman"/>
          <w:lang w:val="lt-LT"/>
        </w:rPr>
        <w:br w:type="page"/>
      </w:r>
      <w:r w:rsidRPr="00CD4BCC">
        <w:rPr>
          <w:rFonts w:ascii="Times New Roman" w:eastAsia="Calibri" w:hAnsi="Times New Roman" w:cs="Times New Roman"/>
          <w:b/>
          <w:lang w:val="lt-LT"/>
        </w:rPr>
        <w:lastRenderedPageBreak/>
        <w:t>A.</w:t>
      </w:r>
      <w:r w:rsidRPr="00CD4BCC">
        <w:rPr>
          <w:rFonts w:ascii="Times New Roman" w:eastAsia="Calibri" w:hAnsi="Times New Roman" w:cs="Times New Roman"/>
          <w:b/>
          <w:lang w:val="lt-LT"/>
        </w:rPr>
        <w:tab/>
        <w:t>GAMINTOJAS (-AI), ATSAKINGAS (-I) UŽ SERIJŲ IŠLEIDIMĄ</w:t>
      </w:r>
    </w:p>
    <w:p w14:paraId="64EF2C63" w14:textId="77777777" w:rsidR="007154F4" w:rsidRPr="00CD4BCC" w:rsidRDefault="007154F4" w:rsidP="007154F4">
      <w:pPr>
        <w:spacing w:after="0" w:line="240" w:lineRule="auto"/>
        <w:rPr>
          <w:rFonts w:ascii="Times New Roman" w:eastAsia="Calibri" w:hAnsi="Times New Roman" w:cs="Times New Roman"/>
          <w:highlight w:val="yellow"/>
          <w:lang w:val="lt-LT"/>
        </w:rPr>
      </w:pPr>
    </w:p>
    <w:p w14:paraId="4686B073" w14:textId="77777777" w:rsidR="007154F4" w:rsidRPr="00CD4BCC" w:rsidRDefault="007154F4" w:rsidP="007154F4">
      <w:pPr>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Gamintojo (-ų), atsakingo (-ų) už serijų išleidimą, pavadinimas (-ai) ir adresas (-ai)</w:t>
      </w:r>
    </w:p>
    <w:p w14:paraId="382C077E" w14:textId="77777777" w:rsidR="007154F4" w:rsidRPr="00CD4BCC" w:rsidRDefault="007154F4" w:rsidP="007154F4">
      <w:pPr>
        <w:spacing w:after="0" w:line="240" w:lineRule="auto"/>
        <w:rPr>
          <w:rFonts w:ascii="Times New Roman" w:eastAsia="Calibri" w:hAnsi="Times New Roman" w:cs="Times New Roman"/>
          <w:lang w:val="lt-LT"/>
        </w:rPr>
      </w:pPr>
    </w:p>
    <w:p w14:paraId="0C282CD7"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Bayer AG</w:t>
      </w:r>
    </w:p>
    <w:p w14:paraId="7C4CF331"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51368 Leverkusen</w:t>
      </w:r>
    </w:p>
    <w:p w14:paraId="2F1A9CC2"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noProof/>
          <w:lang w:val="lt-LT"/>
        </w:rPr>
        <w:t>Vokietija</w:t>
      </w:r>
    </w:p>
    <w:p w14:paraId="2AFC7EFE" w14:textId="77777777" w:rsidR="007154F4" w:rsidRPr="00CD4BCC" w:rsidRDefault="007154F4" w:rsidP="007154F4">
      <w:pPr>
        <w:spacing w:after="0" w:line="240" w:lineRule="auto"/>
        <w:rPr>
          <w:rFonts w:ascii="Times New Roman" w:eastAsia="Calibri" w:hAnsi="Times New Roman" w:cs="Times New Roman"/>
          <w:highlight w:val="yellow"/>
          <w:lang w:val="lt-LT"/>
        </w:rPr>
      </w:pPr>
    </w:p>
    <w:p w14:paraId="33A098D0" w14:textId="77777777" w:rsidR="007154F4" w:rsidRPr="00CD4BCC" w:rsidRDefault="007154F4" w:rsidP="007154F4">
      <w:pPr>
        <w:spacing w:after="0" w:line="240" w:lineRule="auto"/>
        <w:rPr>
          <w:rFonts w:ascii="Times New Roman" w:eastAsia="Calibri" w:hAnsi="Times New Roman" w:cs="Times New Roman"/>
          <w:highlight w:val="yellow"/>
          <w:lang w:val="lt-LT"/>
        </w:rPr>
      </w:pPr>
    </w:p>
    <w:p w14:paraId="3313226E" w14:textId="77777777" w:rsidR="007154F4" w:rsidRPr="00CD4BCC" w:rsidRDefault="007154F4" w:rsidP="007154F4">
      <w:pPr>
        <w:keepNext/>
        <w:tabs>
          <w:tab w:val="left" w:pos="567"/>
        </w:tabs>
        <w:spacing w:after="0" w:line="240" w:lineRule="auto"/>
        <w:ind w:left="567" w:hanging="567"/>
        <w:outlineLvl w:val="1"/>
        <w:rPr>
          <w:rFonts w:ascii="Times New Roman" w:eastAsia="Calibri" w:hAnsi="Times New Roman" w:cs="Times New Roman"/>
          <w:b/>
          <w:lang w:val="lt-LT"/>
        </w:rPr>
      </w:pPr>
      <w:bookmarkStart w:id="39" w:name="_Toc129243254"/>
      <w:bookmarkStart w:id="40" w:name="_Toc129243129"/>
      <w:r w:rsidRPr="00CD4BCC">
        <w:rPr>
          <w:rFonts w:ascii="Times New Roman" w:eastAsia="Calibri" w:hAnsi="Times New Roman" w:cs="Times New Roman"/>
          <w:b/>
          <w:lang w:val="lt-LT"/>
        </w:rPr>
        <w:t>B.</w:t>
      </w:r>
      <w:r w:rsidRPr="00CD4BCC">
        <w:rPr>
          <w:rFonts w:ascii="Times New Roman" w:eastAsia="Calibri" w:hAnsi="Times New Roman" w:cs="Times New Roman"/>
          <w:b/>
          <w:lang w:val="lt-LT"/>
        </w:rPr>
        <w:tab/>
        <w:t>TIEKIMO IR VARTOJIMO SĄLYGOS AR APRIBOJIMAI</w:t>
      </w:r>
      <w:bookmarkEnd w:id="39"/>
      <w:bookmarkEnd w:id="40"/>
    </w:p>
    <w:p w14:paraId="001C98A7" w14:textId="77777777" w:rsidR="007154F4" w:rsidRPr="00CD4BCC" w:rsidRDefault="007154F4" w:rsidP="007154F4">
      <w:pPr>
        <w:spacing w:after="0" w:line="240" w:lineRule="auto"/>
        <w:rPr>
          <w:rFonts w:ascii="Times New Roman" w:eastAsia="Calibri" w:hAnsi="Times New Roman" w:cs="Times New Roman"/>
          <w:lang w:val="lt-LT"/>
        </w:rPr>
      </w:pPr>
    </w:p>
    <w:p w14:paraId="6418E51B"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Receptinis vaistinis preparatas.</w:t>
      </w:r>
    </w:p>
    <w:p w14:paraId="2A1A1D9E" w14:textId="77777777" w:rsidR="007154F4" w:rsidRPr="00CD4BCC" w:rsidRDefault="007154F4" w:rsidP="007154F4">
      <w:pPr>
        <w:spacing w:after="0" w:line="240" w:lineRule="auto"/>
        <w:rPr>
          <w:rFonts w:ascii="Times New Roman" w:eastAsia="Calibri" w:hAnsi="Times New Roman" w:cs="Times New Roman"/>
          <w:highlight w:val="yellow"/>
          <w:lang w:val="lt-LT"/>
        </w:rPr>
      </w:pPr>
    </w:p>
    <w:p w14:paraId="46EF1256"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noProof/>
          <w:lang w:val="lt-LT"/>
        </w:rPr>
        <w:br w:type="page"/>
      </w:r>
    </w:p>
    <w:p w14:paraId="5C9F4236" w14:textId="77777777" w:rsidR="007154F4" w:rsidRPr="00CD4BCC" w:rsidRDefault="007154F4" w:rsidP="007154F4">
      <w:pPr>
        <w:spacing w:after="0" w:line="240" w:lineRule="auto"/>
        <w:rPr>
          <w:rFonts w:ascii="Times New Roman" w:eastAsia="Calibri" w:hAnsi="Times New Roman" w:cs="Times New Roman"/>
          <w:highlight w:val="yellow"/>
          <w:lang w:val="lt-LT"/>
        </w:rPr>
      </w:pPr>
    </w:p>
    <w:p w14:paraId="64BBEAB4" w14:textId="77777777" w:rsidR="007154F4" w:rsidRPr="00CD4BCC" w:rsidRDefault="007154F4" w:rsidP="007154F4">
      <w:pPr>
        <w:spacing w:after="0" w:line="240" w:lineRule="auto"/>
        <w:rPr>
          <w:rFonts w:ascii="Times New Roman" w:eastAsia="Calibri" w:hAnsi="Times New Roman" w:cs="Times New Roman"/>
          <w:highlight w:val="yellow"/>
          <w:lang w:val="lt-LT"/>
        </w:rPr>
      </w:pPr>
    </w:p>
    <w:p w14:paraId="1827FA79"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0C0A9D4"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A401ADC"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8533287"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AC63F43"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2759520"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3E6D7C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9F0972D"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DE487CB"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33A468B"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DB12D7E"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12B234D"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EF6036F"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EEE9795"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23A1C4D"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A5C827A"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A064741"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DE866A7"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7B6C691"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9ECA7D4"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6EF534C"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41" w:name="_Toc129243259"/>
      <w:bookmarkStart w:id="42" w:name="_Toc129243134"/>
    </w:p>
    <w:p w14:paraId="665B57EF"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r w:rsidRPr="00CD4BCC">
        <w:rPr>
          <w:rFonts w:ascii="Times New Roman" w:eastAsia="Calibri" w:hAnsi="Times New Roman" w:cs="Times New Roman"/>
          <w:b/>
          <w:caps/>
          <w:lang w:val="lt-LT"/>
        </w:rPr>
        <w:t>III PRIEDAS</w:t>
      </w:r>
      <w:bookmarkEnd w:id="41"/>
      <w:bookmarkEnd w:id="42"/>
    </w:p>
    <w:p w14:paraId="5949570C" w14:textId="77777777" w:rsidR="007154F4" w:rsidRPr="00CD4BCC" w:rsidRDefault="007154F4" w:rsidP="007154F4">
      <w:pPr>
        <w:spacing w:after="0" w:line="240" w:lineRule="auto"/>
        <w:rPr>
          <w:rFonts w:ascii="Times New Roman" w:eastAsia="Calibri" w:hAnsi="Times New Roman" w:cs="Times New Roman"/>
          <w:lang w:val="lt-LT"/>
        </w:rPr>
      </w:pPr>
    </w:p>
    <w:p w14:paraId="6D9D3E6C"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43" w:name="_Toc129243260"/>
      <w:bookmarkStart w:id="44" w:name="_Toc129243135"/>
      <w:r w:rsidRPr="00CD4BCC">
        <w:rPr>
          <w:rFonts w:ascii="Times New Roman" w:eastAsia="Calibri" w:hAnsi="Times New Roman" w:cs="Times New Roman"/>
          <w:b/>
          <w:caps/>
          <w:lang w:val="lt-LT"/>
        </w:rPr>
        <w:t>ŽENKLINIMAS IR PAKUOTĖS LAPELIS</w:t>
      </w:r>
      <w:bookmarkEnd w:id="43"/>
      <w:bookmarkEnd w:id="44"/>
    </w:p>
    <w:p w14:paraId="4470B7FC"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r w:rsidRPr="00CD4BCC">
        <w:rPr>
          <w:rFonts w:ascii="Times New Roman" w:eastAsia="Calibri" w:hAnsi="Times New Roman" w:cs="Times New Roman"/>
          <w:lang w:val="lt-LT"/>
        </w:rPr>
        <w:br w:type="page"/>
      </w:r>
    </w:p>
    <w:p w14:paraId="334F170A" w14:textId="77777777" w:rsidR="007154F4" w:rsidRPr="00CD4BCC" w:rsidRDefault="007154F4" w:rsidP="007154F4">
      <w:pPr>
        <w:spacing w:after="0" w:line="240" w:lineRule="auto"/>
        <w:rPr>
          <w:rFonts w:ascii="Times New Roman" w:eastAsia="Calibri" w:hAnsi="Times New Roman" w:cs="Times New Roman"/>
          <w:lang w:val="lt-LT"/>
        </w:rPr>
      </w:pPr>
    </w:p>
    <w:p w14:paraId="7C33A1F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3D95792"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40169F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54AC7C0"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0DDF23C"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DA2A756"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3FA6948"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8A5C8B1"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B1130D4"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D8AF8AD"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772DF83"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CF57630"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FC3E1DD"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8BC8744"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39E2D72"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6423DEB"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64E0922"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AC12FFF"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05B30E4"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56F59D9"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BD68417"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F965148"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4B8F26C"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r w:rsidRPr="00CD4BCC">
        <w:rPr>
          <w:rFonts w:ascii="Times New Roman" w:eastAsia="Calibri" w:hAnsi="Times New Roman" w:cs="Times New Roman"/>
          <w:b/>
          <w:caps/>
          <w:lang w:val="lt-LT"/>
        </w:rPr>
        <w:t>A. ŽENKLINIMAS</w:t>
      </w:r>
    </w:p>
    <w:p w14:paraId="26390D13"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p>
    <w:bookmarkEnd w:id="37"/>
    <w:bookmarkEnd w:id="38"/>
    <w:p w14:paraId="75B764B2" w14:textId="77777777" w:rsidR="007154F4" w:rsidRPr="00CD4BCC" w:rsidRDefault="007154F4" w:rsidP="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CD4BCC">
        <w:rPr>
          <w:rFonts w:ascii="Times New Roman" w:eastAsia="Calibri" w:hAnsi="Times New Roman" w:cs="Times New Roman"/>
          <w:noProof/>
          <w:lang w:val="lt-LT"/>
        </w:rPr>
        <w:br w:type="page"/>
      </w:r>
      <w:r w:rsidRPr="00CD4BCC">
        <w:rPr>
          <w:rFonts w:ascii="Times New Roman" w:eastAsia="Calibri" w:hAnsi="Times New Roman" w:cs="Times New Roman"/>
          <w:b/>
          <w:noProof/>
          <w:lang w:val="lt-LT"/>
        </w:rPr>
        <w:lastRenderedPageBreak/>
        <w:t>INFORMACIJA ANT IŠORINĖS IR VIDINĖS PAKUOTĖS</w:t>
      </w:r>
    </w:p>
    <w:p w14:paraId="179EF5DB" w14:textId="77777777" w:rsidR="007154F4" w:rsidRPr="00CD4BCC" w:rsidRDefault="007154F4" w:rsidP="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p>
    <w:p w14:paraId="484A8955" w14:textId="77777777" w:rsidR="007154F4" w:rsidRPr="00CD4BCC" w:rsidRDefault="007154F4" w:rsidP="007154F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CD4BCC">
        <w:rPr>
          <w:rFonts w:ascii="Times New Roman" w:eastAsia="Calibri" w:hAnsi="Times New Roman" w:cs="Times New Roman"/>
          <w:b/>
          <w:bCs/>
          <w:lang w:val="lt-LT"/>
        </w:rPr>
        <w:t>KARTONO DĖŽUTĖ VIENAI PAKUOTEI IR ETIKETĖ – STIKLINIS BUTELIUKAS</w:t>
      </w:r>
    </w:p>
    <w:p w14:paraId="6E835340" w14:textId="77777777" w:rsidR="007154F4" w:rsidRPr="00CD4BCC" w:rsidRDefault="007154F4" w:rsidP="007154F4">
      <w:pPr>
        <w:spacing w:after="0" w:line="240" w:lineRule="auto"/>
        <w:rPr>
          <w:rFonts w:ascii="Times New Roman" w:eastAsia="Calibri" w:hAnsi="Times New Roman" w:cs="Times New Roman"/>
          <w:noProof/>
          <w:lang w:val="lt-LT"/>
        </w:rPr>
      </w:pPr>
    </w:p>
    <w:p w14:paraId="3F1DA221" w14:textId="77777777" w:rsidR="007154F4" w:rsidRPr="00CD4BCC" w:rsidRDefault="007154F4" w:rsidP="007154F4">
      <w:pPr>
        <w:spacing w:after="0" w:line="240" w:lineRule="auto"/>
        <w:rPr>
          <w:rFonts w:ascii="Times New Roman" w:eastAsia="Calibri" w:hAnsi="Times New Roman" w:cs="Times New Roman"/>
          <w:noProof/>
          <w:lang w:val="lt-LT"/>
        </w:rPr>
      </w:pPr>
    </w:p>
    <w:p w14:paraId="6EE1AAC5"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VAISTINIO PREPARATO PAVADINIMAS</w:t>
      </w:r>
    </w:p>
    <w:p w14:paraId="62613F26" w14:textId="77777777" w:rsidR="007154F4" w:rsidRPr="00CD4BCC" w:rsidRDefault="007154F4" w:rsidP="007154F4">
      <w:pPr>
        <w:spacing w:after="0" w:line="240" w:lineRule="auto"/>
        <w:rPr>
          <w:rFonts w:ascii="Times New Roman" w:eastAsia="Calibri" w:hAnsi="Times New Roman" w:cs="Times New Roman"/>
          <w:noProof/>
          <w:lang w:val="lt-LT"/>
        </w:rPr>
      </w:pPr>
    </w:p>
    <w:p w14:paraId="47C0911C" w14:textId="77777777" w:rsidR="007154F4" w:rsidRPr="00CD4BCC" w:rsidRDefault="007154F4" w:rsidP="007154F4">
      <w:pPr>
        <w:tabs>
          <w:tab w:val="left" w:pos="567"/>
        </w:tabs>
        <w:spacing w:after="0" w:line="260" w:lineRule="exact"/>
        <w:rPr>
          <w:rFonts w:ascii="Times New Roman" w:eastAsia="Batang" w:hAnsi="Times New Roman" w:cs="Times New Roman"/>
          <w:noProof/>
          <w:lang w:val="lt-LT" w:eastAsia="lt-LT"/>
        </w:rPr>
      </w:pPr>
      <w:r w:rsidRPr="00CD4BCC">
        <w:rPr>
          <w:rFonts w:ascii="Times New Roman" w:eastAsia="Calibri" w:hAnsi="Times New Roman" w:cs="Times New Roman"/>
          <w:noProof/>
          <w:lang w:val="lt-LT" w:eastAsia="lt-LT"/>
        </w:rPr>
        <w:t>Avelox 400 mg/250 ml infuzinis tirpalas</w:t>
      </w:r>
    </w:p>
    <w:p w14:paraId="418BC620"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Skirtas suaugusiesiems.</w:t>
      </w:r>
    </w:p>
    <w:p w14:paraId="2A3C8322" w14:textId="0BBB7E47" w:rsidR="007154F4" w:rsidRPr="00CD4BCC" w:rsidRDefault="00D935AA" w:rsidP="007154F4">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m</w:t>
      </w:r>
      <w:r w:rsidR="007154F4" w:rsidRPr="00CD4BCC">
        <w:rPr>
          <w:rFonts w:ascii="Times New Roman" w:eastAsia="Calibri" w:hAnsi="Times New Roman" w:cs="Times New Roman"/>
          <w:noProof/>
          <w:lang w:val="lt-LT"/>
        </w:rPr>
        <w:t>oxifloxacinum</w:t>
      </w:r>
    </w:p>
    <w:p w14:paraId="6E7F6A18" w14:textId="77777777" w:rsidR="007154F4" w:rsidRPr="00CD4BCC" w:rsidRDefault="007154F4" w:rsidP="007154F4">
      <w:pPr>
        <w:spacing w:after="0" w:line="240" w:lineRule="auto"/>
        <w:rPr>
          <w:rFonts w:ascii="Times New Roman" w:eastAsia="Calibri" w:hAnsi="Times New Roman" w:cs="Times New Roman"/>
          <w:noProof/>
          <w:lang w:val="lt-LT"/>
        </w:rPr>
      </w:pPr>
    </w:p>
    <w:p w14:paraId="29160425" w14:textId="77777777" w:rsidR="007154F4" w:rsidRPr="00CD4BCC" w:rsidRDefault="007154F4" w:rsidP="007154F4">
      <w:pPr>
        <w:spacing w:after="0" w:line="240" w:lineRule="auto"/>
        <w:rPr>
          <w:rFonts w:ascii="Times New Roman" w:eastAsia="Calibri" w:hAnsi="Times New Roman" w:cs="Times New Roman"/>
          <w:noProof/>
          <w:lang w:val="lt-LT"/>
        </w:rPr>
      </w:pPr>
    </w:p>
    <w:p w14:paraId="4CA9C8CC"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VEIKLIOJI MEDŽIAGA IR JOS KIEKIS</w:t>
      </w:r>
    </w:p>
    <w:p w14:paraId="28890D48"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2CCF4E76"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Viename 250 ml buteliuke yra 400 mg moksifloksacino (hidrochlorido pavidalu).</w:t>
      </w:r>
    </w:p>
    <w:p w14:paraId="2801CD66"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 xml:space="preserve">1 ml </w:t>
      </w:r>
      <w:r w:rsidRPr="00CD4BCC">
        <w:rPr>
          <w:rFonts w:ascii="Times New Roman" w:eastAsia="Calibri" w:hAnsi="Times New Roman" w:cs="Times New Roman"/>
          <w:bCs/>
          <w:lang w:val="lt-LT"/>
        </w:rPr>
        <w:t xml:space="preserve">yra 1,6 mg moksifloksacino (hidrochlorido pavidalu). </w:t>
      </w:r>
    </w:p>
    <w:p w14:paraId="6831954C" w14:textId="77777777" w:rsidR="007154F4" w:rsidRPr="00CD4BCC" w:rsidRDefault="007154F4" w:rsidP="007154F4">
      <w:pPr>
        <w:spacing w:after="0" w:line="240" w:lineRule="auto"/>
        <w:rPr>
          <w:rFonts w:ascii="Times New Roman" w:eastAsia="Calibri" w:hAnsi="Times New Roman" w:cs="Times New Roman"/>
          <w:noProof/>
          <w:lang w:val="lt-LT"/>
        </w:rPr>
      </w:pPr>
    </w:p>
    <w:p w14:paraId="51397D3E" w14:textId="77777777" w:rsidR="007154F4" w:rsidRPr="00CD4BCC" w:rsidRDefault="007154F4" w:rsidP="007154F4">
      <w:pPr>
        <w:spacing w:after="0" w:line="240" w:lineRule="auto"/>
        <w:rPr>
          <w:rFonts w:ascii="Times New Roman" w:eastAsia="Calibri" w:hAnsi="Times New Roman" w:cs="Times New Roman"/>
          <w:noProof/>
          <w:lang w:val="lt-LT"/>
        </w:rPr>
      </w:pPr>
    </w:p>
    <w:p w14:paraId="25869E4C"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PAGALBINIŲ MEDŽIAGŲ SĄRAŠAS</w:t>
      </w:r>
    </w:p>
    <w:p w14:paraId="38739D3B" w14:textId="77777777" w:rsidR="007154F4" w:rsidRPr="00CD4BCC" w:rsidRDefault="007154F4" w:rsidP="007154F4">
      <w:pPr>
        <w:spacing w:after="0" w:line="240" w:lineRule="auto"/>
        <w:rPr>
          <w:rFonts w:ascii="Times New Roman" w:eastAsia="Calibri" w:hAnsi="Times New Roman" w:cs="Times New Roman"/>
          <w:noProof/>
          <w:lang w:val="lt-LT"/>
        </w:rPr>
      </w:pPr>
    </w:p>
    <w:p w14:paraId="4663AF2F"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Pagalbinės medžiagos: n</w:t>
      </w:r>
      <w:r w:rsidRPr="00CD4BCC">
        <w:rPr>
          <w:rFonts w:ascii="Times New Roman" w:eastAsia="Calibri" w:hAnsi="Times New Roman" w:cs="Times New Roman"/>
          <w:bCs/>
          <w:lang w:val="lt-LT"/>
        </w:rPr>
        <w:t>atrio chloridas</w:t>
      </w:r>
      <w:r w:rsidRPr="00CD4BCC">
        <w:rPr>
          <w:rFonts w:ascii="Times New Roman" w:eastAsia="Calibri" w:hAnsi="Times New Roman" w:cs="Times New Roman"/>
          <w:lang w:val="lt-LT"/>
        </w:rPr>
        <w:t>, 1 N v</w:t>
      </w:r>
      <w:r w:rsidRPr="00CD4BCC">
        <w:rPr>
          <w:rFonts w:ascii="Times New Roman" w:eastAsia="Calibri" w:hAnsi="Times New Roman" w:cs="Times New Roman"/>
          <w:bCs/>
          <w:lang w:val="lt-LT"/>
        </w:rPr>
        <w:t>andenilio chlorido rūgštis (pH koreguoti)</w:t>
      </w:r>
      <w:r w:rsidRPr="00CD4BCC">
        <w:rPr>
          <w:rFonts w:ascii="Times New Roman" w:eastAsia="Calibri" w:hAnsi="Times New Roman" w:cs="Times New Roman"/>
          <w:lang w:val="lt-LT"/>
        </w:rPr>
        <w:t>, 2 N n</w:t>
      </w:r>
      <w:r w:rsidRPr="00CD4BCC">
        <w:rPr>
          <w:rFonts w:ascii="Times New Roman" w:eastAsia="Calibri" w:hAnsi="Times New Roman" w:cs="Times New Roman"/>
          <w:bCs/>
          <w:lang w:val="lt-LT"/>
        </w:rPr>
        <w:t>atrio hidroksido tirpalas (pH koreguoti), injekcinis vanduo.</w:t>
      </w:r>
    </w:p>
    <w:p w14:paraId="7944743D"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Sudėtyje yra natrio.</w:t>
      </w:r>
      <w:r w:rsidRPr="00CD4BCC">
        <w:rPr>
          <w:rFonts w:ascii="Times New Roman" w:eastAsia="Calibri" w:hAnsi="Times New Roman" w:cs="Times New Roman"/>
          <w:lang w:val="lt-LT" w:eastAsia="lt-LT"/>
        </w:rPr>
        <w:t xml:space="preserve"> Daugiau informacijos pateikta pakuotės lapelyje.</w:t>
      </w:r>
    </w:p>
    <w:p w14:paraId="522C4404" w14:textId="77777777" w:rsidR="007154F4" w:rsidRPr="00CD4BCC" w:rsidRDefault="007154F4" w:rsidP="007154F4">
      <w:pPr>
        <w:spacing w:after="0" w:line="240" w:lineRule="auto"/>
        <w:rPr>
          <w:rFonts w:ascii="Times New Roman" w:eastAsia="Calibri" w:hAnsi="Times New Roman" w:cs="Times New Roman"/>
          <w:noProof/>
          <w:lang w:val="lt-LT"/>
        </w:rPr>
      </w:pPr>
    </w:p>
    <w:p w14:paraId="073A3109" w14:textId="77777777" w:rsidR="007154F4" w:rsidRPr="00CD4BCC" w:rsidRDefault="007154F4" w:rsidP="007154F4">
      <w:pPr>
        <w:spacing w:after="0" w:line="240" w:lineRule="auto"/>
        <w:rPr>
          <w:rFonts w:ascii="Times New Roman" w:eastAsia="Calibri" w:hAnsi="Times New Roman" w:cs="Times New Roman"/>
          <w:noProof/>
          <w:lang w:val="lt-LT"/>
        </w:rPr>
      </w:pPr>
    </w:p>
    <w:p w14:paraId="5E77E91B"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FARMACINĖ FORMA IR KIEKIS PAKUOTĖJE</w:t>
      </w:r>
    </w:p>
    <w:p w14:paraId="39368B8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C94526C"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highlight w:val="lightGray"/>
          <w:lang w:val="lt-LT"/>
        </w:rPr>
        <w:t>1 buteliukas ×</w:t>
      </w:r>
      <w:r w:rsidRPr="00CD4BCC">
        <w:rPr>
          <w:rFonts w:ascii="Times New Roman" w:eastAsia="Calibri" w:hAnsi="Times New Roman" w:cs="Times New Roman"/>
          <w:noProof/>
          <w:lang w:val="lt-LT"/>
        </w:rPr>
        <w:t xml:space="preserve"> 250 ml infuzinio tirpalo</w:t>
      </w:r>
    </w:p>
    <w:p w14:paraId="612AEDE5" w14:textId="77777777" w:rsidR="007154F4" w:rsidRPr="00CD4BCC" w:rsidRDefault="007154F4" w:rsidP="007154F4">
      <w:pPr>
        <w:tabs>
          <w:tab w:val="left" w:pos="567"/>
        </w:tabs>
        <w:spacing w:after="0" w:line="260" w:lineRule="exact"/>
        <w:rPr>
          <w:rFonts w:ascii="Times New Roman" w:eastAsia="Calibri" w:hAnsi="Times New Roman" w:cs="Times New Roman"/>
          <w:lang w:val="lt-LT"/>
        </w:rPr>
      </w:pPr>
      <w:r w:rsidRPr="00CD4BCC">
        <w:rPr>
          <w:rFonts w:ascii="Times New Roman" w:eastAsia="Calibri" w:hAnsi="Times New Roman" w:cs="Times New Roman"/>
          <w:highlight w:val="lightGray"/>
          <w:lang w:val="lt-LT"/>
        </w:rPr>
        <w:t>Sudėtinės pakuotės dalis, atskirai neparduodama.</w:t>
      </w:r>
    </w:p>
    <w:p w14:paraId="46F5635A" w14:textId="77777777" w:rsidR="007154F4" w:rsidRPr="00CD4BCC" w:rsidRDefault="007154F4" w:rsidP="007154F4">
      <w:pPr>
        <w:spacing w:after="0" w:line="240" w:lineRule="auto"/>
        <w:rPr>
          <w:rFonts w:ascii="Times New Roman" w:eastAsia="Calibri" w:hAnsi="Times New Roman" w:cs="Times New Roman"/>
          <w:noProof/>
          <w:lang w:val="lt-LT"/>
        </w:rPr>
      </w:pPr>
    </w:p>
    <w:p w14:paraId="4EF14285" w14:textId="77777777" w:rsidR="007154F4" w:rsidRPr="00CD4BCC" w:rsidRDefault="007154F4" w:rsidP="007154F4">
      <w:pPr>
        <w:spacing w:after="0" w:line="240" w:lineRule="auto"/>
        <w:rPr>
          <w:rFonts w:ascii="Times New Roman" w:eastAsia="Calibri" w:hAnsi="Times New Roman" w:cs="Times New Roman"/>
          <w:noProof/>
          <w:lang w:val="lt-LT"/>
        </w:rPr>
      </w:pPr>
    </w:p>
    <w:p w14:paraId="1891C574"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VARTOJIMO METODAS IR BŪDAS (-AI)</w:t>
      </w:r>
    </w:p>
    <w:p w14:paraId="2B50C484" w14:textId="77777777" w:rsidR="007154F4" w:rsidRPr="00CD4BCC" w:rsidRDefault="007154F4" w:rsidP="007154F4">
      <w:pPr>
        <w:spacing w:after="0" w:line="240" w:lineRule="auto"/>
        <w:rPr>
          <w:rFonts w:ascii="Times New Roman" w:eastAsia="Calibri" w:hAnsi="Times New Roman" w:cs="Times New Roman"/>
          <w:noProof/>
          <w:lang w:val="lt-LT"/>
        </w:rPr>
      </w:pPr>
    </w:p>
    <w:p w14:paraId="548FB978" w14:textId="77777777" w:rsidR="007154F4" w:rsidRPr="00CD4BCC" w:rsidRDefault="007154F4" w:rsidP="007154F4">
      <w:pPr>
        <w:spacing w:after="0" w:line="240" w:lineRule="auto"/>
        <w:rPr>
          <w:rFonts w:ascii="Times New Roman" w:eastAsia="Calibri" w:hAnsi="Times New Roman" w:cs="Times New Roman"/>
          <w:noProof/>
          <w:lang w:val="lt-LT"/>
        </w:rPr>
      </w:pPr>
      <w:bookmarkStart w:id="45" w:name="OLE_LINK2"/>
      <w:bookmarkStart w:id="46" w:name="OLE_LINK1"/>
      <w:r w:rsidRPr="00CD4BCC">
        <w:rPr>
          <w:rFonts w:ascii="Times New Roman" w:eastAsia="Calibri" w:hAnsi="Times New Roman" w:cs="Times New Roman"/>
          <w:noProof/>
          <w:lang w:val="lt-LT"/>
        </w:rPr>
        <w:t>Leisti į veną</w:t>
      </w:r>
      <w:bookmarkEnd w:id="45"/>
      <w:bookmarkEnd w:id="46"/>
      <w:r w:rsidRPr="00CD4BCC">
        <w:rPr>
          <w:rFonts w:ascii="Times New Roman" w:eastAsia="Calibri" w:hAnsi="Times New Roman" w:cs="Times New Roman"/>
          <w:noProof/>
          <w:lang w:val="lt-LT"/>
        </w:rPr>
        <w:t>.</w:t>
      </w:r>
    </w:p>
    <w:p w14:paraId="28CB0F4E" w14:textId="77777777" w:rsidR="007154F4" w:rsidRPr="00CD4BCC" w:rsidRDefault="007154F4" w:rsidP="007154F4">
      <w:pPr>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Nepertraukiamai infuzuoti 60 minučių.</w:t>
      </w:r>
    </w:p>
    <w:p w14:paraId="1116ED98"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Prieš vartojimą perskaitykite pakuotės lapelį.</w:t>
      </w:r>
    </w:p>
    <w:p w14:paraId="37A593EC"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Tik vienkartiniam vartojimui.</w:t>
      </w:r>
    </w:p>
    <w:p w14:paraId="662884F2" w14:textId="77777777" w:rsidR="007154F4" w:rsidRPr="00CD4BCC" w:rsidRDefault="007154F4" w:rsidP="007154F4">
      <w:pPr>
        <w:spacing w:after="0" w:line="240" w:lineRule="auto"/>
        <w:rPr>
          <w:rFonts w:ascii="Times New Roman" w:eastAsia="Calibri" w:hAnsi="Times New Roman" w:cs="Times New Roman"/>
          <w:noProof/>
          <w:lang w:val="lt-LT"/>
        </w:rPr>
      </w:pPr>
    </w:p>
    <w:p w14:paraId="3B812B4E" w14:textId="77777777" w:rsidR="007154F4" w:rsidRPr="00CD4BCC" w:rsidRDefault="007154F4" w:rsidP="007154F4">
      <w:pPr>
        <w:spacing w:after="0" w:line="240" w:lineRule="auto"/>
        <w:rPr>
          <w:rFonts w:ascii="Times New Roman" w:eastAsia="Calibri" w:hAnsi="Times New Roman" w:cs="Times New Roman"/>
          <w:lang w:val="lt-LT"/>
        </w:rPr>
      </w:pPr>
    </w:p>
    <w:p w14:paraId="65671EAF"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SPECIALUS ĮSPĖJIMAS, KAD VAISTINĮ PREPARATĄ BŪTINA LAIKYTI VAIKAMS NEPASTEBIMOJE IR NEPASIEKIAMOJE VIETOJE</w:t>
      </w:r>
    </w:p>
    <w:p w14:paraId="40110720" w14:textId="77777777" w:rsidR="007154F4" w:rsidRPr="00CD4BCC" w:rsidRDefault="007154F4" w:rsidP="007154F4">
      <w:pPr>
        <w:spacing w:after="0" w:line="240" w:lineRule="auto"/>
        <w:rPr>
          <w:rFonts w:ascii="Times New Roman" w:eastAsia="Calibri" w:hAnsi="Times New Roman" w:cs="Times New Roman"/>
          <w:noProof/>
          <w:lang w:val="lt-LT"/>
        </w:rPr>
      </w:pPr>
    </w:p>
    <w:p w14:paraId="684B3183"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vaikams nepastebimoje ir nepasiekiamoje vietoje.</w:t>
      </w:r>
    </w:p>
    <w:p w14:paraId="27B75518" w14:textId="77777777" w:rsidR="007154F4" w:rsidRPr="00CD4BCC" w:rsidRDefault="007154F4" w:rsidP="007154F4">
      <w:pPr>
        <w:spacing w:after="0" w:line="240" w:lineRule="auto"/>
        <w:rPr>
          <w:rFonts w:ascii="Times New Roman" w:eastAsia="Calibri" w:hAnsi="Times New Roman" w:cs="Times New Roman"/>
          <w:noProof/>
          <w:lang w:val="lt-LT"/>
        </w:rPr>
      </w:pPr>
    </w:p>
    <w:p w14:paraId="3F483FC7" w14:textId="77777777" w:rsidR="007154F4" w:rsidRPr="00CD4BCC" w:rsidRDefault="007154F4" w:rsidP="007154F4">
      <w:pPr>
        <w:spacing w:after="0" w:line="240" w:lineRule="auto"/>
        <w:rPr>
          <w:rFonts w:ascii="Times New Roman" w:eastAsia="Calibri" w:hAnsi="Times New Roman" w:cs="Times New Roman"/>
          <w:noProof/>
          <w:lang w:val="lt-LT"/>
        </w:rPr>
      </w:pPr>
    </w:p>
    <w:p w14:paraId="51C388C3"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KITAS (-I) SPECIALUS (-ŪS) ĮSPĖJIMAS (-AI) (JEI REIKIA)</w:t>
      </w:r>
    </w:p>
    <w:p w14:paraId="55628804" w14:textId="77777777" w:rsidR="007154F4" w:rsidRPr="00CD4BCC" w:rsidRDefault="007154F4" w:rsidP="007154F4">
      <w:pPr>
        <w:spacing w:after="0" w:line="240" w:lineRule="auto"/>
        <w:rPr>
          <w:rFonts w:ascii="Times New Roman" w:eastAsia="Calibri" w:hAnsi="Times New Roman" w:cs="Times New Roman"/>
          <w:noProof/>
          <w:lang w:val="lt-LT"/>
        </w:rPr>
      </w:pPr>
    </w:p>
    <w:p w14:paraId="4008DFDD" w14:textId="77777777" w:rsidR="007154F4" w:rsidRPr="00CD4BCC" w:rsidRDefault="007154F4" w:rsidP="007154F4">
      <w:pPr>
        <w:spacing w:after="0" w:line="240" w:lineRule="auto"/>
        <w:rPr>
          <w:rFonts w:ascii="Times New Roman" w:eastAsia="Calibri" w:hAnsi="Times New Roman" w:cs="Times New Roman"/>
          <w:noProof/>
          <w:lang w:val="lt-LT"/>
        </w:rPr>
      </w:pPr>
    </w:p>
    <w:p w14:paraId="2F80F608"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lastRenderedPageBreak/>
        <w:t>TINKAMUMO LAIKAS</w:t>
      </w:r>
    </w:p>
    <w:p w14:paraId="016B5518" w14:textId="77777777" w:rsidR="007154F4" w:rsidRPr="00CD4BCC" w:rsidRDefault="007154F4" w:rsidP="007154F4">
      <w:pPr>
        <w:spacing w:after="0" w:line="240" w:lineRule="auto"/>
        <w:rPr>
          <w:rFonts w:ascii="Times New Roman" w:eastAsia="Calibri" w:hAnsi="Times New Roman" w:cs="Times New Roman"/>
          <w:lang w:val="lt-LT"/>
        </w:rPr>
      </w:pPr>
    </w:p>
    <w:p w14:paraId="0DAC3870"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EXP {mm/MMMM}</w:t>
      </w:r>
    </w:p>
    <w:p w14:paraId="22FDD571"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lang w:val="lt-LT"/>
        </w:rPr>
        <w:t xml:space="preserve">Pirmą kartą atidarius ir (arba) praskiedus, būtina vartoti </w:t>
      </w:r>
      <w:r w:rsidRPr="00CD4BCC">
        <w:rPr>
          <w:rFonts w:ascii="Times New Roman" w:eastAsia="Calibri" w:hAnsi="Times New Roman" w:cs="Times New Roman"/>
          <w:noProof/>
          <w:lang w:val="lt-LT"/>
        </w:rPr>
        <w:t>nedelsiant.</w:t>
      </w:r>
    </w:p>
    <w:p w14:paraId="7EF20A3B" w14:textId="77777777" w:rsidR="007154F4" w:rsidRPr="00CD4BCC" w:rsidRDefault="007154F4" w:rsidP="007154F4">
      <w:pPr>
        <w:spacing w:after="0" w:line="240" w:lineRule="auto"/>
        <w:rPr>
          <w:rFonts w:ascii="Times New Roman" w:eastAsia="Calibri" w:hAnsi="Times New Roman" w:cs="Times New Roman"/>
          <w:noProof/>
          <w:lang w:val="lt-LT"/>
        </w:rPr>
      </w:pPr>
    </w:p>
    <w:p w14:paraId="267F6824" w14:textId="77777777" w:rsidR="007154F4" w:rsidRPr="00CD4BCC" w:rsidRDefault="007154F4" w:rsidP="007154F4">
      <w:pPr>
        <w:spacing w:after="0" w:line="240" w:lineRule="auto"/>
        <w:rPr>
          <w:rFonts w:ascii="Times New Roman" w:eastAsia="Calibri" w:hAnsi="Times New Roman" w:cs="Times New Roman"/>
          <w:noProof/>
          <w:lang w:val="lt-LT"/>
        </w:rPr>
      </w:pPr>
    </w:p>
    <w:p w14:paraId="00CB0220"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SPECIALIOS LAIKYMO SĄLYGOS</w:t>
      </w:r>
    </w:p>
    <w:p w14:paraId="071D3F53" w14:textId="77777777" w:rsidR="007154F4" w:rsidRPr="00CD4BCC" w:rsidRDefault="007154F4" w:rsidP="007154F4">
      <w:pPr>
        <w:spacing w:after="0" w:line="240" w:lineRule="auto"/>
        <w:rPr>
          <w:rFonts w:ascii="Times New Roman" w:eastAsia="Calibri" w:hAnsi="Times New Roman" w:cs="Times New Roman"/>
          <w:lang w:val="lt-LT"/>
        </w:rPr>
      </w:pPr>
    </w:p>
    <w:p w14:paraId="08130163" w14:textId="77777777" w:rsidR="007154F4" w:rsidRPr="00CD4BCC" w:rsidRDefault="007154F4" w:rsidP="007154F4">
      <w:pPr>
        <w:tabs>
          <w:tab w:val="left" w:pos="567"/>
        </w:tabs>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ne žemesnėje kaip 15 </w:t>
      </w:r>
      <w:r w:rsidRPr="00CD4BCC">
        <w:rPr>
          <w:rFonts w:ascii="Times New Roman" w:eastAsia="Calibri" w:hAnsi="Times New Roman" w:cs="Times New Roman"/>
          <w:noProof/>
          <w:lang w:val="lt-LT"/>
        </w:rPr>
        <w:sym w:font="Symbol" w:char="F0B0"/>
      </w:r>
      <w:r w:rsidRPr="00CD4BCC">
        <w:rPr>
          <w:rFonts w:ascii="Times New Roman" w:eastAsia="Calibri" w:hAnsi="Times New Roman" w:cs="Times New Roman"/>
          <w:noProof/>
          <w:lang w:val="lt-LT"/>
        </w:rPr>
        <w:t>C temperatūroje.</w:t>
      </w:r>
    </w:p>
    <w:p w14:paraId="5C28F4B7" w14:textId="77777777" w:rsidR="007154F4" w:rsidRPr="00CD4BCC" w:rsidRDefault="007154F4" w:rsidP="007154F4">
      <w:pPr>
        <w:spacing w:after="0" w:line="240" w:lineRule="auto"/>
        <w:rPr>
          <w:rFonts w:ascii="Times New Roman" w:eastAsia="Calibri" w:hAnsi="Times New Roman" w:cs="Times New Roman"/>
          <w:noProof/>
          <w:lang w:val="lt-LT"/>
        </w:rPr>
      </w:pPr>
    </w:p>
    <w:p w14:paraId="2A40E616" w14:textId="77777777" w:rsidR="007154F4" w:rsidRPr="00CD4BCC" w:rsidRDefault="007154F4" w:rsidP="007154F4">
      <w:pPr>
        <w:spacing w:after="0" w:line="240" w:lineRule="auto"/>
        <w:rPr>
          <w:rFonts w:ascii="Times New Roman" w:eastAsia="Calibri" w:hAnsi="Times New Roman" w:cs="Times New Roman"/>
          <w:noProof/>
          <w:lang w:val="lt-LT"/>
        </w:rPr>
      </w:pPr>
    </w:p>
    <w:p w14:paraId="16C7B4CF"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SPECIALIOS ATSARGUMO PRIEMONĖS DĖL NESUVARTOTO VAISTINIO PREPARATO AR JO ATLIEKŲ TVARKYMO (JEI REIKIA)</w:t>
      </w:r>
    </w:p>
    <w:p w14:paraId="06702260" w14:textId="77777777" w:rsidR="007154F4" w:rsidRPr="00CD4BCC" w:rsidRDefault="007154F4" w:rsidP="007154F4">
      <w:pPr>
        <w:spacing w:after="0" w:line="240" w:lineRule="auto"/>
        <w:ind w:left="567" w:hanging="567"/>
        <w:rPr>
          <w:rFonts w:ascii="Times New Roman" w:eastAsia="Calibri" w:hAnsi="Times New Roman" w:cs="Times New Roman"/>
          <w:lang w:val="lt-LT"/>
        </w:rPr>
      </w:pPr>
    </w:p>
    <w:p w14:paraId="16E360B2"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bCs/>
          <w:lang w:val="lt-LT"/>
        </w:rPr>
        <w:t>Tirpalo likutį reikia sunaikinti.</w:t>
      </w:r>
    </w:p>
    <w:p w14:paraId="2C013966" w14:textId="77777777" w:rsidR="007154F4" w:rsidRPr="00CD4BCC" w:rsidRDefault="007154F4" w:rsidP="007154F4">
      <w:pPr>
        <w:spacing w:after="0" w:line="240" w:lineRule="auto"/>
        <w:rPr>
          <w:rFonts w:ascii="Times New Roman" w:eastAsia="Calibri" w:hAnsi="Times New Roman" w:cs="Times New Roman"/>
          <w:noProof/>
          <w:lang w:val="lt-LT"/>
        </w:rPr>
      </w:pPr>
    </w:p>
    <w:p w14:paraId="4603C264" w14:textId="77777777" w:rsidR="007154F4" w:rsidRPr="00CD4BCC" w:rsidRDefault="007154F4" w:rsidP="007154F4">
      <w:pPr>
        <w:spacing w:after="0" w:line="240" w:lineRule="auto"/>
        <w:rPr>
          <w:rFonts w:ascii="Times New Roman" w:eastAsia="Calibri" w:hAnsi="Times New Roman" w:cs="Times New Roman"/>
          <w:noProof/>
          <w:lang w:val="lt-LT"/>
        </w:rPr>
      </w:pPr>
    </w:p>
    <w:p w14:paraId="194542FC"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REGISTRUOTOJO PAVADINIMAS IR ADRESAS</w:t>
      </w:r>
    </w:p>
    <w:p w14:paraId="11276A0F" w14:textId="77777777" w:rsidR="007154F4" w:rsidRPr="00CD4BCC" w:rsidRDefault="007154F4" w:rsidP="007154F4">
      <w:pPr>
        <w:tabs>
          <w:tab w:val="left" w:pos="567"/>
        </w:tabs>
        <w:spacing w:after="0" w:line="240" w:lineRule="auto"/>
        <w:jc w:val="both"/>
        <w:rPr>
          <w:rFonts w:ascii="Times New Roman" w:eastAsia="Calibri" w:hAnsi="Times New Roman" w:cs="Times New Roman"/>
          <w:lang w:val="lt-LT"/>
        </w:rPr>
      </w:pPr>
    </w:p>
    <w:p w14:paraId="301C70E1"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hAnsi="Times New Roman" w:cs="Times New Roman"/>
          <w:lang w:val="de-DE"/>
        </w:rPr>
        <w:t>Bayer AG</w:t>
      </w:r>
    </w:p>
    <w:p w14:paraId="4E2340C1"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eastAsia="Calibri" w:hAnsi="Times New Roman" w:cs="Times New Roman"/>
          <w:lang w:val="de-DE"/>
        </w:rPr>
        <w:t>Kaiser-Wilhelm-Allee 1</w:t>
      </w:r>
    </w:p>
    <w:p w14:paraId="3977FDDC" w14:textId="77777777" w:rsidR="007154F4" w:rsidRPr="00CD4BCC" w:rsidRDefault="007154F4" w:rsidP="007154F4">
      <w:pPr>
        <w:tabs>
          <w:tab w:val="left" w:pos="567"/>
        </w:tabs>
        <w:spacing w:after="0" w:line="240" w:lineRule="auto"/>
        <w:jc w:val="both"/>
        <w:rPr>
          <w:rFonts w:ascii="Times New Roman" w:hAnsi="Times New Roman" w:cs="Times New Roman"/>
          <w:lang w:val="fi-FI"/>
        </w:rPr>
      </w:pPr>
      <w:r w:rsidRPr="00CD4BCC">
        <w:rPr>
          <w:rFonts w:ascii="Times New Roman" w:hAnsi="Times New Roman" w:cs="Times New Roman"/>
          <w:lang w:val="fi-FI"/>
        </w:rPr>
        <w:t>51373 Leverkusen</w:t>
      </w:r>
    </w:p>
    <w:p w14:paraId="4B52C147" w14:textId="77777777" w:rsidR="007154F4" w:rsidRPr="00CD4BCC" w:rsidRDefault="007154F4" w:rsidP="007154F4">
      <w:pPr>
        <w:tabs>
          <w:tab w:val="left" w:pos="567"/>
        </w:tabs>
        <w:spacing w:after="0" w:line="240" w:lineRule="auto"/>
        <w:jc w:val="both"/>
        <w:rPr>
          <w:rFonts w:ascii="Times New Roman" w:hAnsi="Times New Roman" w:cs="Times New Roman"/>
          <w:b/>
          <w:lang w:val="fi-FI"/>
        </w:rPr>
      </w:pPr>
      <w:r w:rsidRPr="00CD4BCC">
        <w:rPr>
          <w:rFonts w:ascii="Times New Roman" w:hAnsi="Times New Roman" w:cs="Times New Roman"/>
          <w:lang w:val="fi-FI"/>
        </w:rPr>
        <w:t>Vokietija</w:t>
      </w:r>
    </w:p>
    <w:p w14:paraId="40CDB143"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2E162378"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225B7B0D"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REGISTRACIJOS PAŽYMĖJIMO NUMERIS (-IAI)</w:t>
      </w:r>
    </w:p>
    <w:p w14:paraId="2A8C6E00" w14:textId="77777777" w:rsidR="007154F4" w:rsidRPr="00CD4BCC" w:rsidRDefault="007154F4" w:rsidP="007154F4">
      <w:pPr>
        <w:spacing w:after="0" w:line="240" w:lineRule="auto"/>
        <w:rPr>
          <w:rFonts w:ascii="Times New Roman" w:eastAsia="Calibri" w:hAnsi="Times New Roman" w:cs="Times New Roman"/>
          <w:noProof/>
          <w:lang w:val="lt-LT"/>
        </w:rPr>
      </w:pPr>
    </w:p>
    <w:p w14:paraId="6864CC64"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LT/1/04/0126/004</w:t>
      </w:r>
    </w:p>
    <w:p w14:paraId="7E0202B9" w14:textId="77777777" w:rsidR="007154F4" w:rsidRPr="00CD4BCC" w:rsidRDefault="007154F4" w:rsidP="007154F4">
      <w:pPr>
        <w:spacing w:after="0" w:line="240" w:lineRule="auto"/>
        <w:rPr>
          <w:rFonts w:ascii="Times New Roman" w:eastAsia="Calibri" w:hAnsi="Times New Roman" w:cs="Times New Roman"/>
          <w:noProof/>
          <w:lang w:val="lt-LT"/>
        </w:rPr>
      </w:pPr>
    </w:p>
    <w:p w14:paraId="2E2F70B7" w14:textId="77777777" w:rsidR="007154F4" w:rsidRPr="00CD4BCC" w:rsidRDefault="007154F4" w:rsidP="007154F4">
      <w:pPr>
        <w:spacing w:after="0" w:line="240" w:lineRule="auto"/>
        <w:rPr>
          <w:rFonts w:ascii="Times New Roman" w:eastAsia="Calibri" w:hAnsi="Times New Roman" w:cs="Times New Roman"/>
          <w:noProof/>
          <w:lang w:val="lt-LT"/>
        </w:rPr>
      </w:pPr>
    </w:p>
    <w:p w14:paraId="6D03D98B"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SERIJOS NUMERIS</w:t>
      </w:r>
    </w:p>
    <w:p w14:paraId="47BDAB1F" w14:textId="77777777" w:rsidR="007154F4" w:rsidRPr="00CD4BCC" w:rsidRDefault="007154F4" w:rsidP="007154F4">
      <w:pPr>
        <w:spacing w:after="0" w:line="240" w:lineRule="auto"/>
        <w:rPr>
          <w:rFonts w:ascii="Times New Roman" w:eastAsia="Calibri" w:hAnsi="Times New Roman" w:cs="Times New Roman"/>
          <w:lang w:val="lt-LT"/>
        </w:rPr>
      </w:pPr>
    </w:p>
    <w:p w14:paraId="525AA764"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Lot</w:t>
      </w:r>
    </w:p>
    <w:p w14:paraId="7AD48D14" w14:textId="77777777" w:rsidR="007154F4" w:rsidRPr="00CD4BCC" w:rsidRDefault="007154F4" w:rsidP="007154F4">
      <w:pPr>
        <w:spacing w:after="0" w:line="240" w:lineRule="auto"/>
        <w:rPr>
          <w:rFonts w:ascii="Times New Roman" w:eastAsia="Calibri" w:hAnsi="Times New Roman" w:cs="Times New Roman"/>
          <w:noProof/>
          <w:lang w:val="lt-LT"/>
        </w:rPr>
      </w:pPr>
    </w:p>
    <w:p w14:paraId="47352BBB" w14:textId="77777777" w:rsidR="007154F4" w:rsidRPr="00CD4BCC" w:rsidRDefault="007154F4" w:rsidP="007154F4">
      <w:pPr>
        <w:spacing w:after="0" w:line="240" w:lineRule="auto"/>
        <w:rPr>
          <w:rFonts w:ascii="Times New Roman" w:eastAsia="Calibri" w:hAnsi="Times New Roman" w:cs="Times New Roman"/>
          <w:noProof/>
          <w:lang w:val="lt-LT"/>
        </w:rPr>
      </w:pPr>
    </w:p>
    <w:p w14:paraId="5DDB7B53"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PARDAVIMO (IŠDAVIMO) TVARKA</w:t>
      </w:r>
    </w:p>
    <w:p w14:paraId="4817098D" w14:textId="77777777" w:rsidR="007154F4" w:rsidRPr="00CD4BCC" w:rsidRDefault="007154F4" w:rsidP="007154F4">
      <w:pPr>
        <w:spacing w:after="0" w:line="240" w:lineRule="auto"/>
        <w:rPr>
          <w:rFonts w:ascii="Times New Roman" w:eastAsia="Calibri" w:hAnsi="Times New Roman" w:cs="Times New Roman"/>
          <w:noProof/>
          <w:lang w:val="lt-LT"/>
        </w:rPr>
      </w:pPr>
    </w:p>
    <w:p w14:paraId="36D63D5D"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Receptinis vaistas.</w:t>
      </w:r>
    </w:p>
    <w:p w14:paraId="53FCFC24" w14:textId="77777777" w:rsidR="007154F4" w:rsidRPr="00CD4BCC" w:rsidRDefault="007154F4" w:rsidP="007154F4">
      <w:pPr>
        <w:spacing w:after="0" w:line="240" w:lineRule="auto"/>
        <w:rPr>
          <w:rFonts w:ascii="Times New Roman" w:eastAsia="Calibri" w:hAnsi="Times New Roman" w:cs="Times New Roman"/>
          <w:noProof/>
          <w:lang w:val="lt-LT"/>
        </w:rPr>
      </w:pPr>
    </w:p>
    <w:p w14:paraId="2B61C560" w14:textId="77777777" w:rsidR="007154F4" w:rsidRPr="00CD4BCC" w:rsidRDefault="007154F4" w:rsidP="007154F4">
      <w:pPr>
        <w:spacing w:after="0" w:line="240" w:lineRule="auto"/>
        <w:rPr>
          <w:rFonts w:ascii="Times New Roman" w:eastAsia="Calibri" w:hAnsi="Times New Roman" w:cs="Times New Roman"/>
          <w:noProof/>
          <w:lang w:val="lt-LT"/>
        </w:rPr>
      </w:pPr>
    </w:p>
    <w:p w14:paraId="60DDB49D"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VARTOJIMO INSTRUKCIJA</w:t>
      </w:r>
    </w:p>
    <w:p w14:paraId="3466C27A" w14:textId="77777777" w:rsidR="007154F4" w:rsidRPr="00CD4BCC" w:rsidRDefault="007154F4" w:rsidP="007154F4">
      <w:pPr>
        <w:spacing w:after="0" w:line="240" w:lineRule="auto"/>
        <w:rPr>
          <w:rFonts w:ascii="Times New Roman" w:eastAsia="Calibri" w:hAnsi="Times New Roman" w:cs="Times New Roman"/>
          <w:noProof/>
          <w:lang w:val="lt-LT"/>
        </w:rPr>
      </w:pPr>
    </w:p>
    <w:p w14:paraId="653F9B2F" w14:textId="77777777" w:rsidR="007154F4" w:rsidRPr="00CD4BCC" w:rsidRDefault="007154F4" w:rsidP="007154F4">
      <w:pPr>
        <w:spacing w:after="0" w:line="240" w:lineRule="auto"/>
        <w:rPr>
          <w:rFonts w:ascii="Times New Roman" w:eastAsia="Calibri" w:hAnsi="Times New Roman" w:cs="Times New Roman"/>
          <w:noProof/>
          <w:lang w:val="lt-LT"/>
        </w:rPr>
      </w:pPr>
    </w:p>
    <w:p w14:paraId="5431443F"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INFORMACIJA BRAILIO RAŠTU</w:t>
      </w:r>
    </w:p>
    <w:p w14:paraId="01140D7E" w14:textId="77777777" w:rsidR="007154F4" w:rsidRPr="00CD4BCC" w:rsidRDefault="007154F4" w:rsidP="007154F4">
      <w:pPr>
        <w:spacing w:after="0" w:line="240" w:lineRule="auto"/>
        <w:rPr>
          <w:rFonts w:ascii="Times New Roman" w:eastAsia="Calibri" w:hAnsi="Times New Roman" w:cs="Times New Roman"/>
          <w:lang w:val="lt-LT"/>
        </w:rPr>
      </w:pPr>
    </w:p>
    <w:p w14:paraId="79563DC3"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highlight w:val="lightGray"/>
          <w:lang w:val="lt-LT"/>
        </w:rPr>
        <w:t>Priimtas pagrindimas informacijos Brailio raštu nepateikti.</w:t>
      </w:r>
    </w:p>
    <w:p w14:paraId="7C8C5B5F" w14:textId="77777777" w:rsidR="007154F4" w:rsidRPr="00CD4BCC" w:rsidRDefault="007154F4" w:rsidP="007154F4">
      <w:pPr>
        <w:spacing w:after="0" w:line="240" w:lineRule="auto"/>
        <w:rPr>
          <w:rFonts w:ascii="Times New Roman" w:eastAsia="Calibri" w:hAnsi="Times New Roman" w:cs="Times New Roman"/>
          <w:lang w:val="lt-LT"/>
        </w:rPr>
      </w:pPr>
    </w:p>
    <w:p w14:paraId="2F9A48B8" w14:textId="77777777" w:rsidR="007154F4" w:rsidRPr="00CD4BCC" w:rsidRDefault="007154F4" w:rsidP="007154F4">
      <w:pPr>
        <w:spacing w:after="0" w:line="240" w:lineRule="auto"/>
        <w:rPr>
          <w:rFonts w:ascii="Times New Roman" w:hAnsi="Times New Roman" w:cs="Times New Roman"/>
          <w:lang w:val="lt-LT" w:eastAsia="x-none"/>
        </w:rPr>
      </w:pPr>
    </w:p>
    <w:p w14:paraId="4CE48266"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lastRenderedPageBreak/>
        <w:t>UNIKALUS IDENTIFIKATORIUS – 2D BRŪKŠNINIS KODAS</w:t>
      </w:r>
    </w:p>
    <w:p w14:paraId="756B6ECC" w14:textId="77777777" w:rsidR="007154F4" w:rsidRPr="00CD4BCC" w:rsidRDefault="007154F4" w:rsidP="007154F4">
      <w:pPr>
        <w:keepNext/>
        <w:spacing w:after="0" w:line="240" w:lineRule="auto"/>
        <w:rPr>
          <w:rFonts w:ascii="Times New Roman" w:hAnsi="Times New Roman" w:cs="Times New Roman"/>
          <w:lang w:val="lt-LT" w:eastAsia="x-none"/>
        </w:rPr>
      </w:pPr>
    </w:p>
    <w:p w14:paraId="35868FF5" w14:textId="77777777" w:rsidR="007154F4" w:rsidRPr="00CD4BCC" w:rsidRDefault="007154F4" w:rsidP="007154F4">
      <w:pPr>
        <w:keepNext/>
        <w:spacing w:after="0" w:line="240" w:lineRule="auto"/>
        <w:rPr>
          <w:rFonts w:ascii="Times New Roman" w:hAnsi="Times New Roman" w:cs="Times New Roman"/>
          <w:highlight w:val="lightGray"/>
          <w:lang w:val="lt-LT" w:eastAsia="x-none"/>
        </w:rPr>
      </w:pPr>
      <w:r w:rsidRPr="00CD4BCC">
        <w:rPr>
          <w:rFonts w:ascii="Times New Roman" w:eastAsia="Calibri" w:hAnsi="Times New Roman" w:cs="Times New Roman"/>
          <w:highlight w:val="lightGray"/>
          <w:lang w:val="lt-LT"/>
        </w:rPr>
        <w:t>2D brūkšninis kodas su nurodytu unikaliu identifikatoriumi.</w:t>
      </w:r>
    </w:p>
    <w:p w14:paraId="064D699F" w14:textId="77777777" w:rsidR="007154F4" w:rsidRPr="00CD4BCC" w:rsidRDefault="007154F4" w:rsidP="007154F4">
      <w:pPr>
        <w:keepNext/>
        <w:spacing w:after="0" w:line="240" w:lineRule="auto"/>
        <w:rPr>
          <w:rFonts w:ascii="Times New Roman" w:hAnsi="Times New Roman" w:cs="Times New Roman"/>
          <w:lang w:val="lt-LT" w:eastAsia="x-none"/>
        </w:rPr>
      </w:pPr>
    </w:p>
    <w:p w14:paraId="62D9B467" w14:textId="77777777" w:rsidR="007154F4" w:rsidRPr="00CD4BCC" w:rsidRDefault="007154F4" w:rsidP="007154F4">
      <w:pPr>
        <w:spacing w:after="0" w:line="240" w:lineRule="auto"/>
        <w:rPr>
          <w:rFonts w:ascii="Times New Roman" w:hAnsi="Times New Roman" w:cs="Times New Roman"/>
          <w:lang w:val="lt-LT" w:eastAsia="x-none"/>
        </w:rPr>
      </w:pPr>
    </w:p>
    <w:p w14:paraId="54EAC3BC" w14:textId="77777777" w:rsidR="007154F4" w:rsidRPr="00CD4BCC" w:rsidRDefault="007154F4" w:rsidP="007154F4">
      <w:pPr>
        <w:keepNext/>
        <w:widowControl w:val="0"/>
        <w:numPr>
          <w:ilvl w:val="0"/>
          <w:numId w:val="22"/>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lang w:val="lt-LT" w:eastAsia="lt-LT" w:bidi="lt-LT"/>
        </w:rPr>
      </w:pPr>
      <w:r w:rsidRPr="00CD4BCC">
        <w:rPr>
          <w:rFonts w:ascii="Times New Roman" w:eastAsia="Times New Roman" w:hAnsi="Times New Roman" w:cs="Times New Roman"/>
          <w:b/>
          <w:lang w:val="lt-LT" w:eastAsia="lt-LT" w:bidi="lt-LT"/>
        </w:rPr>
        <w:t>UNIKALUS IDENTIFIKATORIUS – ŽMONĖMS SUPRANTAMI DUOMENYS</w:t>
      </w:r>
    </w:p>
    <w:p w14:paraId="4D63E7DA" w14:textId="77777777" w:rsidR="007154F4" w:rsidRPr="00CD4BCC" w:rsidRDefault="007154F4" w:rsidP="007154F4">
      <w:pPr>
        <w:spacing w:after="0" w:line="240" w:lineRule="auto"/>
        <w:rPr>
          <w:rFonts w:ascii="Times New Roman" w:hAnsi="Times New Roman" w:cs="Times New Roman"/>
          <w:lang w:val="lt-LT" w:eastAsia="x-none"/>
        </w:rPr>
      </w:pPr>
    </w:p>
    <w:p w14:paraId="0CC266E6" w14:textId="32E82C41" w:rsidR="007154F4" w:rsidRPr="00CD4BCC" w:rsidRDefault="007154F4" w:rsidP="007154F4">
      <w:pPr>
        <w:tabs>
          <w:tab w:val="left" w:pos="567"/>
        </w:tabs>
        <w:spacing w:after="0" w:line="260" w:lineRule="exact"/>
        <w:rPr>
          <w:rFonts w:ascii="Times New Roman" w:eastAsia="Times New Roman" w:hAnsi="Times New Roman" w:cs="Times New Roman"/>
          <w:color w:val="008000"/>
          <w:lang w:val="lt-LT" w:eastAsia="lt-LT" w:bidi="lt-LT"/>
        </w:rPr>
      </w:pPr>
      <w:r w:rsidRPr="00CD4BCC">
        <w:rPr>
          <w:rFonts w:ascii="Times New Roman" w:eastAsia="Times New Roman" w:hAnsi="Times New Roman" w:cs="Times New Roman"/>
          <w:lang w:val="lt-LT" w:eastAsia="lt-LT" w:bidi="lt-LT"/>
        </w:rPr>
        <w:t xml:space="preserve">PC </w:t>
      </w:r>
      <w:r w:rsidRPr="00CD4BCC">
        <w:rPr>
          <w:rFonts w:ascii="Times New Roman" w:eastAsia="Calibri" w:hAnsi="Times New Roman" w:cs="Times New Roman"/>
          <w:lang w:val="lt-LT"/>
        </w:rPr>
        <w:t>{numeris}</w:t>
      </w:r>
    </w:p>
    <w:p w14:paraId="18F22AB9" w14:textId="0FF697E0" w:rsidR="007154F4" w:rsidRPr="00CD4BCC" w:rsidRDefault="007154F4" w:rsidP="007154F4">
      <w:pPr>
        <w:tabs>
          <w:tab w:val="left" w:pos="567"/>
        </w:tabs>
        <w:spacing w:after="0" w:line="260" w:lineRule="exact"/>
        <w:rPr>
          <w:rFonts w:ascii="Times New Roman" w:eastAsia="Times New Roman" w:hAnsi="Times New Roman" w:cs="Times New Roman"/>
          <w:lang w:val="lt-LT" w:eastAsia="lt-LT" w:bidi="lt-LT"/>
        </w:rPr>
      </w:pPr>
      <w:r w:rsidRPr="00CD4BCC">
        <w:rPr>
          <w:rFonts w:ascii="Times New Roman" w:eastAsia="Times New Roman" w:hAnsi="Times New Roman" w:cs="Times New Roman"/>
          <w:lang w:val="lt-LT" w:eastAsia="lt-LT" w:bidi="lt-LT"/>
        </w:rPr>
        <w:t>SN</w:t>
      </w:r>
      <w:r w:rsidR="00783034">
        <w:rPr>
          <w:rFonts w:ascii="Times New Roman" w:eastAsia="Times New Roman" w:hAnsi="Times New Roman" w:cs="Times New Roman"/>
          <w:lang w:val="lt-LT" w:eastAsia="lt-LT" w:bidi="lt-LT"/>
        </w:rPr>
        <w:t xml:space="preserve"> </w:t>
      </w:r>
      <w:r w:rsidRPr="00CD4BCC">
        <w:rPr>
          <w:rFonts w:ascii="Times New Roman" w:eastAsia="Calibri" w:hAnsi="Times New Roman" w:cs="Times New Roman"/>
          <w:lang w:val="lt-LT"/>
        </w:rPr>
        <w:t>{numeris}</w:t>
      </w:r>
    </w:p>
    <w:p w14:paraId="1D5DB248" w14:textId="022D3330" w:rsidR="007154F4" w:rsidRPr="00CD4BCC" w:rsidRDefault="007154F4" w:rsidP="007154F4">
      <w:pPr>
        <w:tabs>
          <w:tab w:val="left" w:pos="567"/>
        </w:tabs>
        <w:spacing w:after="0" w:line="260" w:lineRule="exact"/>
        <w:rPr>
          <w:rFonts w:ascii="Times New Roman" w:eastAsia="Times New Roman" w:hAnsi="Times New Roman" w:cs="Times New Roman"/>
          <w:lang w:val="lt-LT" w:eastAsia="lt-LT" w:bidi="lt-LT"/>
        </w:rPr>
      </w:pPr>
      <w:r w:rsidRPr="00CD4BCC">
        <w:rPr>
          <w:rFonts w:ascii="Times New Roman" w:eastAsia="Times New Roman" w:hAnsi="Times New Roman" w:cs="Times New Roman"/>
          <w:lang w:val="lt-LT" w:eastAsia="lt-LT" w:bidi="lt-LT"/>
        </w:rPr>
        <w:t xml:space="preserve">NN </w:t>
      </w:r>
      <w:r w:rsidRPr="00CD4BCC">
        <w:rPr>
          <w:rFonts w:ascii="Times New Roman" w:eastAsia="Calibri" w:hAnsi="Times New Roman" w:cs="Times New Roman"/>
          <w:lang w:val="lt-LT"/>
        </w:rPr>
        <w:t>{numeris}</w:t>
      </w:r>
    </w:p>
    <w:p w14:paraId="2E8D3B0A" w14:textId="77777777" w:rsidR="007154F4" w:rsidRPr="00CD4BCC" w:rsidRDefault="007154F4" w:rsidP="007154F4">
      <w:pPr>
        <w:spacing w:after="0" w:line="240" w:lineRule="auto"/>
        <w:rPr>
          <w:rFonts w:ascii="Times New Roman" w:eastAsia="Calibri" w:hAnsi="Times New Roman" w:cs="Times New Roman"/>
          <w:lang w:val="lt-LT"/>
        </w:rPr>
      </w:pPr>
    </w:p>
    <w:p w14:paraId="7B1EC206"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r w:rsidRPr="00CD4BCC">
        <w:rPr>
          <w:rFonts w:ascii="Times New Roman" w:eastAsia="Calibri" w:hAnsi="Times New Roman" w:cs="Times New Roman"/>
          <w:b/>
          <w:lang w:val="lt-LT"/>
        </w:rPr>
        <w:br w:type="page"/>
      </w:r>
    </w:p>
    <w:p w14:paraId="660666C0" w14:textId="77777777" w:rsidR="007154F4" w:rsidRPr="00CD4BCC" w:rsidRDefault="007154F4" w:rsidP="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CD4BCC">
        <w:rPr>
          <w:rFonts w:ascii="Times New Roman" w:eastAsia="Calibri" w:hAnsi="Times New Roman" w:cs="Times New Roman"/>
          <w:b/>
          <w:noProof/>
          <w:lang w:val="lt-LT"/>
        </w:rPr>
        <w:lastRenderedPageBreak/>
        <w:t>INFORMACIJA ANT IŠORINĖS PAKUOTĖS</w:t>
      </w:r>
    </w:p>
    <w:p w14:paraId="1EA0B648" w14:textId="77777777" w:rsidR="007154F4" w:rsidRPr="00CD4BCC" w:rsidRDefault="007154F4" w:rsidP="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p>
    <w:p w14:paraId="167DBC87" w14:textId="77777777" w:rsidR="007154F4" w:rsidRPr="00CD4BCC" w:rsidRDefault="007154F4" w:rsidP="007154F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CD4BCC">
        <w:rPr>
          <w:rFonts w:ascii="Times New Roman" w:eastAsia="Calibri" w:hAnsi="Times New Roman" w:cs="Times New Roman"/>
          <w:b/>
          <w:bCs/>
          <w:lang w:val="lt-LT"/>
        </w:rPr>
        <w:t>IŠORINĖ PAKUOTĖ SUDĖTINEI PAKUOTEI – STIKLINIS BUTELIUKAS</w:t>
      </w:r>
    </w:p>
    <w:p w14:paraId="70B64EBF" w14:textId="77777777" w:rsidR="007154F4" w:rsidRPr="00CD4BCC" w:rsidRDefault="007154F4" w:rsidP="007154F4">
      <w:pPr>
        <w:spacing w:after="0" w:line="240" w:lineRule="auto"/>
        <w:rPr>
          <w:rFonts w:ascii="Times New Roman" w:eastAsia="Calibri" w:hAnsi="Times New Roman" w:cs="Times New Roman"/>
          <w:noProof/>
          <w:lang w:val="lt-LT"/>
        </w:rPr>
      </w:pPr>
    </w:p>
    <w:p w14:paraId="1CF7EF13" w14:textId="77777777" w:rsidR="007154F4" w:rsidRPr="00CD4BCC" w:rsidRDefault="007154F4" w:rsidP="007154F4">
      <w:pPr>
        <w:spacing w:after="0" w:line="240" w:lineRule="auto"/>
        <w:rPr>
          <w:rFonts w:ascii="Times New Roman" w:eastAsia="Calibri" w:hAnsi="Times New Roman" w:cs="Times New Roman"/>
          <w:noProof/>
          <w:lang w:val="lt-LT"/>
        </w:rPr>
      </w:pPr>
    </w:p>
    <w:p w14:paraId="6E9B5EC7"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 xml:space="preserve">VAISTINIO PREPARATO </w:t>
      </w:r>
      <w:r w:rsidRPr="00CD4BCC">
        <w:rPr>
          <w:rFonts w:ascii="Times New Roman" w:eastAsia="Times New Roman" w:hAnsi="Times New Roman" w:cs="Times New Roman"/>
          <w:b/>
          <w:lang w:val="lt-LT" w:eastAsia="lt-LT" w:bidi="lt-LT"/>
        </w:rPr>
        <w:t>PAVADINIMAS</w:t>
      </w:r>
    </w:p>
    <w:p w14:paraId="598FDEF2" w14:textId="77777777" w:rsidR="007154F4" w:rsidRPr="00CD4BCC" w:rsidRDefault="007154F4" w:rsidP="007154F4">
      <w:pPr>
        <w:spacing w:after="0" w:line="240" w:lineRule="auto"/>
        <w:rPr>
          <w:rFonts w:ascii="Times New Roman" w:eastAsia="Calibri" w:hAnsi="Times New Roman" w:cs="Times New Roman"/>
          <w:noProof/>
          <w:lang w:val="lt-LT"/>
        </w:rPr>
      </w:pPr>
    </w:p>
    <w:p w14:paraId="7F68BE0E" w14:textId="77777777" w:rsidR="007154F4" w:rsidRPr="00CD4BCC" w:rsidRDefault="007154F4" w:rsidP="007154F4">
      <w:pPr>
        <w:tabs>
          <w:tab w:val="left" w:pos="567"/>
        </w:tabs>
        <w:spacing w:after="0" w:line="260" w:lineRule="exact"/>
        <w:rPr>
          <w:rFonts w:ascii="Times New Roman" w:eastAsia="Batang" w:hAnsi="Times New Roman" w:cs="Times New Roman"/>
          <w:noProof/>
          <w:lang w:val="lt-LT" w:eastAsia="lt-LT"/>
        </w:rPr>
      </w:pPr>
      <w:r w:rsidRPr="00CD4BCC">
        <w:rPr>
          <w:rFonts w:ascii="Times New Roman" w:eastAsia="Calibri" w:hAnsi="Times New Roman" w:cs="Times New Roman"/>
          <w:noProof/>
          <w:lang w:val="lt-LT" w:eastAsia="lt-LT"/>
        </w:rPr>
        <w:t>Avelox 400 mg/250 ml infuzinis tirpalas</w:t>
      </w:r>
    </w:p>
    <w:p w14:paraId="70501E9C"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Skirtas suaugusiesiems.</w:t>
      </w:r>
    </w:p>
    <w:p w14:paraId="4CB34CDE" w14:textId="1B115E81" w:rsidR="007154F4" w:rsidRPr="00CD4BCC" w:rsidRDefault="00D935AA" w:rsidP="007154F4">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m</w:t>
      </w:r>
      <w:r w:rsidR="007154F4" w:rsidRPr="00CD4BCC">
        <w:rPr>
          <w:rFonts w:ascii="Times New Roman" w:eastAsia="Calibri" w:hAnsi="Times New Roman" w:cs="Times New Roman"/>
          <w:noProof/>
          <w:lang w:val="lt-LT"/>
        </w:rPr>
        <w:t>oxifloxacinum</w:t>
      </w:r>
    </w:p>
    <w:p w14:paraId="1598C6C7" w14:textId="77777777" w:rsidR="007154F4" w:rsidRPr="00CD4BCC" w:rsidRDefault="007154F4" w:rsidP="007154F4">
      <w:pPr>
        <w:spacing w:after="0" w:line="240" w:lineRule="auto"/>
        <w:rPr>
          <w:rFonts w:ascii="Times New Roman" w:eastAsia="Calibri" w:hAnsi="Times New Roman" w:cs="Times New Roman"/>
          <w:noProof/>
          <w:lang w:val="lt-LT"/>
        </w:rPr>
      </w:pPr>
    </w:p>
    <w:p w14:paraId="210E89E0" w14:textId="77777777" w:rsidR="007154F4" w:rsidRPr="00CD4BCC" w:rsidRDefault="007154F4" w:rsidP="007154F4">
      <w:pPr>
        <w:spacing w:after="0" w:line="240" w:lineRule="auto"/>
        <w:rPr>
          <w:rFonts w:ascii="Times New Roman" w:eastAsia="Calibri" w:hAnsi="Times New Roman" w:cs="Times New Roman"/>
          <w:noProof/>
          <w:lang w:val="lt-LT"/>
        </w:rPr>
      </w:pPr>
    </w:p>
    <w:p w14:paraId="45CC1816"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VEIKLIOJI MEDŽIAGA IR JOS KIEKIS</w:t>
      </w:r>
    </w:p>
    <w:p w14:paraId="41C4E94C"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3A36D244"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Viename 250 ml buteliuke yra 400 mg moksifloksacino (hidrochlorido pavidalu).</w:t>
      </w:r>
    </w:p>
    <w:p w14:paraId="642D4362"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 xml:space="preserve">1 ml </w:t>
      </w:r>
      <w:r w:rsidRPr="00CD4BCC">
        <w:rPr>
          <w:rFonts w:ascii="Times New Roman" w:eastAsia="Calibri" w:hAnsi="Times New Roman" w:cs="Times New Roman"/>
          <w:bCs/>
          <w:lang w:val="lt-LT"/>
        </w:rPr>
        <w:t>yra 1,6 mg moksifloksacino (hidrochlorido pavidalu).</w:t>
      </w:r>
    </w:p>
    <w:p w14:paraId="377EE7C9" w14:textId="77777777" w:rsidR="007154F4" w:rsidRPr="00CD4BCC" w:rsidRDefault="007154F4" w:rsidP="007154F4">
      <w:pPr>
        <w:spacing w:after="0" w:line="240" w:lineRule="auto"/>
        <w:rPr>
          <w:rFonts w:ascii="Times New Roman" w:eastAsia="Calibri" w:hAnsi="Times New Roman" w:cs="Times New Roman"/>
          <w:noProof/>
          <w:lang w:val="lt-LT"/>
        </w:rPr>
      </w:pPr>
    </w:p>
    <w:p w14:paraId="1A8ED40D" w14:textId="77777777" w:rsidR="007154F4" w:rsidRPr="00CD4BCC" w:rsidRDefault="007154F4" w:rsidP="007154F4">
      <w:pPr>
        <w:spacing w:after="0" w:line="240" w:lineRule="auto"/>
        <w:rPr>
          <w:rFonts w:ascii="Times New Roman" w:eastAsia="Calibri" w:hAnsi="Times New Roman" w:cs="Times New Roman"/>
          <w:noProof/>
          <w:lang w:val="lt-LT"/>
        </w:rPr>
      </w:pPr>
    </w:p>
    <w:p w14:paraId="7469BBE1"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PAGALBINIŲ MEDŽIAGŲ SĄRAŠAS</w:t>
      </w:r>
    </w:p>
    <w:p w14:paraId="175999AE" w14:textId="77777777" w:rsidR="007154F4" w:rsidRPr="00CD4BCC" w:rsidRDefault="007154F4" w:rsidP="007154F4">
      <w:pPr>
        <w:spacing w:after="0" w:line="240" w:lineRule="auto"/>
        <w:rPr>
          <w:rFonts w:ascii="Times New Roman" w:eastAsia="Calibri" w:hAnsi="Times New Roman" w:cs="Times New Roman"/>
          <w:noProof/>
          <w:lang w:val="lt-LT"/>
        </w:rPr>
      </w:pPr>
    </w:p>
    <w:p w14:paraId="63697443"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Pagalbinės medžiagos: n</w:t>
      </w:r>
      <w:r w:rsidRPr="00CD4BCC">
        <w:rPr>
          <w:rFonts w:ascii="Times New Roman" w:eastAsia="Calibri" w:hAnsi="Times New Roman" w:cs="Times New Roman"/>
          <w:bCs/>
          <w:lang w:val="lt-LT"/>
        </w:rPr>
        <w:t>atrio chloridas</w:t>
      </w:r>
      <w:r w:rsidRPr="00CD4BCC">
        <w:rPr>
          <w:rFonts w:ascii="Times New Roman" w:eastAsia="Calibri" w:hAnsi="Times New Roman" w:cs="Times New Roman"/>
          <w:lang w:val="lt-LT"/>
        </w:rPr>
        <w:t>, 1 N v</w:t>
      </w:r>
      <w:r w:rsidRPr="00CD4BCC">
        <w:rPr>
          <w:rFonts w:ascii="Times New Roman" w:eastAsia="Calibri" w:hAnsi="Times New Roman" w:cs="Times New Roman"/>
          <w:bCs/>
          <w:lang w:val="lt-LT"/>
        </w:rPr>
        <w:t>andenilio chlorido rūgštis (pH koreguoti)</w:t>
      </w:r>
      <w:r w:rsidRPr="00CD4BCC">
        <w:rPr>
          <w:rFonts w:ascii="Times New Roman" w:eastAsia="Calibri" w:hAnsi="Times New Roman" w:cs="Times New Roman"/>
          <w:lang w:val="lt-LT"/>
        </w:rPr>
        <w:t>, 2 N n</w:t>
      </w:r>
      <w:r w:rsidRPr="00CD4BCC">
        <w:rPr>
          <w:rFonts w:ascii="Times New Roman" w:eastAsia="Calibri" w:hAnsi="Times New Roman" w:cs="Times New Roman"/>
          <w:bCs/>
          <w:lang w:val="lt-LT"/>
        </w:rPr>
        <w:t>atrio hidroksido tirpalas (pH koreguoti), injekcinis vanduo.</w:t>
      </w:r>
    </w:p>
    <w:p w14:paraId="5F9E1630"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Sudėtyje yra natrio.</w:t>
      </w:r>
      <w:r w:rsidRPr="00CD4BCC">
        <w:rPr>
          <w:rFonts w:ascii="Times New Roman" w:eastAsia="Calibri" w:hAnsi="Times New Roman" w:cs="Times New Roman"/>
          <w:lang w:val="lt-LT" w:eastAsia="lt-LT"/>
        </w:rPr>
        <w:t xml:space="preserve"> Daugiau informacijos pateikta pakuotės lapelyje.</w:t>
      </w:r>
    </w:p>
    <w:p w14:paraId="4EC62633" w14:textId="77777777" w:rsidR="007154F4" w:rsidRPr="00CD4BCC" w:rsidRDefault="007154F4" w:rsidP="007154F4">
      <w:pPr>
        <w:spacing w:after="0" w:line="240" w:lineRule="auto"/>
        <w:rPr>
          <w:rFonts w:ascii="Times New Roman" w:eastAsia="Calibri" w:hAnsi="Times New Roman" w:cs="Times New Roman"/>
          <w:noProof/>
          <w:lang w:val="lt-LT"/>
        </w:rPr>
      </w:pPr>
    </w:p>
    <w:p w14:paraId="22B4488C" w14:textId="77777777" w:rsidR="007154F4" w:rsidRPr="00CD4BCC" w:rsidRDefault="007154F4" w:rsidP="007154F4">
      <w:pPr>
        <w:spacing w:after="0" w:line="240" w:lineRule="auto"/>
        <w:rPr>
          <w:rFonts w:ascii="Times New Roman" w:eastAsia="Calibri" w:hAnsi="Times New Roman" w:cs="Times New Roman"/>
          <w:noProof/>
          <w:lang w:val="lt-LT"/>
        </w:rPr>
      </w:pPr>
    </w:p>
    <w:p w14:paraId="794FEA6A"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FARMACINĖ FORMA IR KIEKIS PAKUOTĖJE</w:t>
      </w:r>
    </w:p>
    <w:p w14:paraId="09E0D04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0A22F40"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5 buteliukai (</w:t>
      </w:r>
      <w:r w:rsidRPr="00CD4BCC">
        <w:rPr>
          <w:rFonts w:ascii="Times New Roman" w:eastAsia="Calibri" w:hAnsi="Times New Roman" w:cs="Times New Roman"/>
          <w:bCs/>
          <w:noProof/>
          <w:lang w:val="lt-LT"/>
        </w:rPr>
        <w:t>5 pakuotės po 1 buteliuką)</w:t>
      </w:r>
      <w:r w:rsidRPr="00CD4BCC">
        <w:rPr>
          <w:rFonts w:ascii="Times New Roman" w:eastAsia="Calibri" w:hAnsi="Times New Roman" w:cs="Times New Roman"/>
          <w:noProof/>
          <w:lang w:val="lt-LT"/>
        </w:rPr>
        <w:t xml:space="preserve"> × 250 ml infuzinio tirpalo</w:t>
      </w:r>
    </w:p>
    <w:p w14:paraId="38FB515D" w14:textId="77777777" w:rsidR="007154F4" w:rsidRPr="00CD4BCC" w:rsidRDefault="007154F4" w:rsidP="007154F4">
      <w:pPr>
        <w:tabs>
          <w:tab w:val="left" w:pos="567"/>
        </w:tabs>
        <w:spacing w:after="0" w:line="260" w:lineRule="exact"/>
        <w:rPr>
          <w:rFonts w:ascii="Times New Roman" w:eastAsia="Calibri" w:hAnsi="Times New Roman" w:cs="Times New Roman"/>
          <w:lang w:val="lt-LT"/>
        </w:rPr>
      </w:pPr>
      <w:r w:rsidRPr="00CD4BCC">
        <w:rPr>
          <w:rFonts w:ascii="Times New Roman" w:eastAsia="Calibri" w:hAnsi="Times New Roman" w:cs="Times New Roman"/>
          <w:lang w:val="lt-LT"/>
        </w:rPr>
        <w:t>Sudėtinė pakuotė.</w:t>
      </w:r>
    </w:p>
    <w:p w14:paraId="1C6D2F95" w14:textId="77777777" w:rsidR="007154F4" w:rsidRPr="00CD4BCC" w:rsidRDefault="007154F4" w:rsidP="007154F4">
      <w:pPr>
        <w:spacing w:after="0" w:line="240" w:lineRule="auto"/>
        <w:rPr>
          <w:rFonts w:ascii="Times New Roman" w:eastAsia="Calibri" w:hAnsi="Times New Roman" w:cs="Times New Roman"/>
          <w:noProof/>
          <w:lang w:val="lt-LT"/>
        </w:rPr>
      </w:pPr>
    </w:p>
    <w:p w14:paraId="23C735F5" w14:textId="77777777" w:rsidR="007154F4" w:rsidRPr="00CD4BCC" w:rsidRDefault="007154F4" w:rsidP="007154F4">
      <w:pPr>
        <w:spacing w:after="0" w:line="240" w:lineRule="auto"/>
        <w:rPr>
          <w:rFonts w:ascii="Times New Roman" w:eastAsia="Calibri" w:hAnsi="Times New Roman" w:cs="Times New Roman"/>
          <w:noProof/>
          <w:lang w:val="lt-LT"/>
        </w:rPr>
      </w:pPr>
    </w:p>
    <w:p w14:paraId="2C6DAEC7"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VARTOJIMO METODAS IR BŪDAS (-AI)</w:t>
      </w:r>
    </w:p>
    <w:p w14:paraId="06D6D9AB" w14:textId="77777777" w:rsidR="007154F4" w:rsidRPr="00CD4BCC" w:rsidRDefault="007154F4" w:rsidP="007154F4">
      <w:pPr>
        <w:spacing w:after="0" w:line="240" w:lineRule="auto"/>
        <w:rPr>
          <w:rFonts w:ascii="Times New Roman" w:eastAsia="Calibri" w:hAnsi="Times New Roman" w:cs="Times New Roman"/>
          <w:noProof/>
          <w:lang w:val="lt-LT"/>
        </w:rPr>
      </w:pPr>
    </w:p>
    <w:p w14:paraId="7B6932A2"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Leisti į veną.</w:t>
      </w:r>
    </w:p>
    <w:p w14:paraId="0DC875ED" w14:textId="77777777" w:rsidR="007154F4" w:rsidRPr="00CD4BCC" w:rsidRDefault="007154F4" w:rsidP="007154F4">
      <w:pPr>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Nepertraukiamai infuzuoti 60 minučių.</w:t>
      </w:r>
    </w:p>
    <w:p w14:paraId="5E60CF5A"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Prieš vartojimą perskaitykite pakuotės lapelį.</w:t>
      </w:r>
    </w:p>
    <w:p w14:paraId="42FF89C2"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Tik vienkartiniam vartojimui.</w:t>
      </w:r>
    </w:p>
    <w:p w14:paraId="6054BE0D" w14:textId="77777777" w:rsidR="007154F4" w:rsidRPr="00CD4BCC" w:rsidRDefault="007154F4" w:rsidP="007154F4">
      <w:pPr>
        <w:spacing w:after="0" w:line="240" w:lineRule="auto"/>
        <w:rPr>
          <w:rFonts w:ascii="Times New Roman" w:eastAsia="Calibri" w:hAnsi="Times New Roman" w:cs="Times New Roman"/>
          <w:noProof/>
          <w:lang w:val="lt-LT"/>
        </w:rPr>
      </w:pPr>
    </w:p>
    <w:p w14:paraId="2E0BEC1D" w14:textId="77777777" w:rsidR="007154F4" w:rsidRPr="00CD4BCC" w:rsidRDefault="007154F4" w:rsidP="007154F4">
      <w:pPr>
        <w:spacing w:after="0" w:line="240" w:lineRule="auto"/>
        <w:rPr>
          <w:rFonts w:ascii="Times New Roman" w:eastAsia="Calibri" w:hAnsi="Times New Roman" w:cs="Times New Roman"/>
          <w:lang w:val="lt-LT"/>
        </w:rPr>
      </w:pPr>
    </w:p>
    <w:p w14:paraId="1A6DE3E3"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SPECIALUS ĮSPĖJIMAS, KAD VAISTINĮ PREPARATĄ BŪTINA LAIKYTI VAIKAMS NEPASTEBIMOJE IR NEPASIEKIAMOJE VIETOJE</w:t>
      </w:r>
    </w:p>
    <w:p w14:paraId="04CC3CA8" w14:textId="77777777" w:rsidR="007154F4" w:rsidRPr="00CD4BCC" w:rsidRDefault="007154F4" w:rsidP="007154F4">
      <w:pPr>
        <w:spacing w:after="0" w:line="240" w:lineRule="auto"/>
        <w:rPr>
          <w:rFonts w:ascii="Times New Roman" w:eastAsia="Calibri" w:hAnsi="Times New Roman" w:cs="Times New Roman"/>
          <w:noProof/>
          <w:lang w:val="lt-LT"/>
        </w:rPr>
      </w:pPr>
    </w:p>
    <w:p w14:paraId="2A3FAD8F"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vaikams nepastebimoje ir nepasiekiamoje vietoje.</w:t>
      </w:r>
    </w:p>
    <w:p w14:paraId="67F20716" w14:textId="77777777" w:rsidR="007154F4" w:rsidRPr="00CD4BCC" w:rsidRDefault="007154F4" w:rsidP="007154F4">
      <w:pPr>
        <w:spacing w:after="0" w:line="240" w:lineRule="auto"/>
        <w:rPr>
          <w:rFonts w:ascii="Times New Roman" w:eastAsia="Calibri" w:hAnsi="Times New Roman" w:cs="Times New Roman"/>
          <w:noProof/>
          <w:lang w:val="lt-LT"/>
        </w:rPr>
      </w:pPr>
    </w:p>
    <w:p w14:paraId="4B06C36A" w14:textId="77777777" w:rsidR="007154F4" w:rsidRPr="00CD4BCC" w:rsidRDefault="007154F4" w:rsidP="007154F4">
      <w:pPr>
        <w:spacing w:after="0" w:line="240" w:lineRule="auto"/>
        <w:rPr>
          <w:rFonts w:ascii="Times New Roman" w:eastAsia="Calibri" w:hAnsi="Times New Roman" w:cs="Times New Roman"/>
          <w:noProof/>
          <w:lang w:val="lt-LT"/>
        </w:rPr>
      </w:pPr>
    </w:p>
    <w:p w14:paraId="5D838CFA"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KITAS (-I) SPECIALUS (-ŪS) ĮSPĖJIMAS (-AI) (JEI REIKIA)</w:t>
      </w:r>
    </w:p>
    <w:p w14:paraId="1AC43A00" w14:textId="77777777" w:rsidR="007154F4" w:rsidRPr="00CD4BCC" w:rsidRDefault="007154F4" w:rsidP="007154F4">
      <w:pPr>
        <w:spacing w:after="0" w:line="240" w:lineRule="auto"/>
        <w:rPr>
          <w:rFonts w:ascii="Times New Roman" w:eastAsia="Calibri" w:hAnsi="Times New Roman" w:cs="Times New Roman"/>
          <w:noProof/>
          <w:lang w:val="lt-LT"/>
        </w:rPr>
      </w:pPr>
    </w:p>
    <w:p w14:paraId="74F1CA0B" w14:textId="77777777" w:rsidR="007154F4" w:rsidRPr="00CD4BCC" w:rsidRDefault="007154F4" w:rsidP="007154F4">
      <w:pPr>
        <w:spacing w:after="0" w:line="240" w:lineRule="auto"/>
        <w:rPr>
          <w:rFonts w:ascii="Times New Roman" w:eastAsia="Calibri" w:hAnsi="Times New Roman" w:cs="Times New Roman"/>
          <w:noProof/>
          <w:lang w:val="lt-LT"/>
        </w:rPr>
      </w:pPr>
    </w:p>
    <w:p w14:paraId="7AE1031A"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lastRenderedPageBreak/>
        <w:t>TINKAMUMO LAIKAS</w:t>
      </w:r>
    </w:p>
    <w:p w14:paraId="2540E712" w14:textId="77777777" w:rsidR="007154F4" w:rsidRPr="00CD4BCC" w:rsidRDefault="007154F4" w:rsidP="007154F4">
      <w:pPr>
        <w:spacing w:after="0" w:line="240" w:lineRule="auto"/>
        <w:rPr>
          <w:rFonts w:ascii="Times New Roman" w:eastAsia="Calibri" w:hAnsi="Times New Roman" w:cs="Times New Roman"/>
          <w:lang w:val="lt-LT"/>
        </w:rPr>
      </w:pPr>
    </w:p>
    <w:p w14:paraId="45ED634C"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EXP {mm/MMMM}</w:t>
      </w:r>
    </w:p>
    <w:p w14:paraId="3F073892"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lang w:val="lt-LT"/>
        </w:rPr>
        <w:t xml:space="preserve">Pirmą kartą atidarius ir (arba) praskiedus, būtina vartoti </w:t>
      </w:r>
      <w:r w:rsidRPr="00CD4BCC">
        <w:rPr>
          <w:rFonts w:ascii="Times New Roman" w:eastAsia="Calibri" w:hAnsi="Times New Roman" w:cs="Times New Roman"/>
          <w:noProof/>
          <w:lang w:val="lt-LT"/>
        </w:rPr>
        <w:t>nedelsiant.</w:t>
      </w:r>
    </w:p>
    <w:p w14:paraId="13120A57" w14:textId="77777777" w:rsidR="007154F4" w:rsidRPr="00CD4BCC" w:rsidRDefault="007154F4" w:rsidP="007154F4">
      <w:pPr>
        <w:spacing w:after="0" w:line="240" w:lineRule="auto"/>
        <w:rPr>
          <w:rFonts w:ascii="Times New Roman" w:eastAsia="Calibri" w:hAnsi="Times New Roman" w:cs="Times New Roman"/>
          <w:noProof/>
          <w:lang w:val="lt-LT"/>
        </w:rPr>
      </w:pPr>
    </w:p>
    <w:p w14:paraId="36236227" w14:textId="77777777" w:rsidR="007154F4" w:rsidRPr="00CD4BCC" w:rsidRDefault="007154F4" w:rsidP="007154F4">
      <w:pPr>
        <w:spacing w:after="0" w:line="240" w:lineRule="auto"/>
        <w:rPr>
          <w:rFonts w:ascii="Times New Roman" w:eastAsia="Calibri" w:hAnsi="Times New Roman" w:cs="Times New Roman"/>
          <w:noProof/>
          <w:lang w:val="lt-LT"/>
        </w:rPr>
      </w:pPr>
    </w:p>
    <w:p w14:paraId="06795501"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SPECIALIOS LAIKYMO SĄLYGOS</w:t>
      </w:r>
    </w:p>
    <w:p w14:paraId="77BEAAE0" w14:textId="77777777" w:rsidR="007154F4" w:rsidRPr="00CD4BCC" w:rsidRDefault="007154F4" w:rsidP="007154F4">
      <w:pPr>
        <w:spacing w:after="0" w:line="240" w:lineRule="auto"/>
        <w:rPr>
          <w:rFonts w:ascii="Times New Roman" w:eastAsia="Calibri" w:hAnsi="Times New Roman" w:cs="Times New Roman"/>
          <w:lang w:val="lt-LT"/>
        </w:rPr>
      </w:pPr>
    </w:p>
    <w:p w14:paraId="68AE5752" w14:textId="77777777" w:rsidR="007154F4" w:rsidRPr="00CD4BCC" w:rsidRDefault="007154F4" w:rsidP="007154F4">
      <w:pPr>
        <w:tabs>
          <w:tab w:val="left" w:pos="567"/>
        </w:tabs>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ne žemesnėje kaip 15 </w:t>
      </w:r>
      <w:r w:rsidRPr="00CD4BCC">
        <w:rPr>
          <w:rFonts w:ascii="Times New Roman" w:eastAsia="Calibri" w:hAnsi="Times New Roman" w:cs="Times New Roman"/>
          <w:noProof/>
          <w:lang w:val="lt-LT"/>
        </w:rPr>
        <w:sym w:font="Symbol" w:char="F0B0"/>
      </w:r>
      <w:r w:rsidRPr="00CD4BCC">
        <w:rPr>
          <w:rFonts w:ascii="Times New Roman" w:eastAsia="Calibri" w:hAnsi="Times New Roman" w:cs="Times New Roman"/>
          <w:noProof/>
          <w:lang w:val="lt-LT"/>
        </w:rPr>
        <w:t>C temperatūroje.</w:t>
      </w:r>
    </w:p>
    <w:p w14:paraId="0358E00D" w14:textId="77777777" w:rsidR="007154F4" w:rsidRPr="00CD4BCC" w:rsidRDefault="007154F4" w:rsidP="007154F4">
      <w:pPr>
        <w:spacing w:after="0" w:line="240" w:lineRule="auto"/>
        <w:rPr>
          <w:rFonts w:ascii="Times New Roman" w:eastAsia="Calibri" w:hAnsi="Times New Roman" w:cs="Times New Roman"/>
          <w:noProof/>
          <w:lang w:val="lt-LT"/>
        </w:rPr>
      </w:pPr>
    </w:p>
    <w:p w14:paraId="0397FE7C" w14:textId="77777777" w:rsidR="007154F4" w:rsidRPr="00CD4BCC" w:rsidRDefault="007154F4" w:rsidP="007154F4">
      <w:pPr>
        <w:spacing w:after="0" w:line="240" w:lineRule="auto"/>
        <w:rPr>
          <w:rFonts w:ascii="Times New Roman" w:eastAsia="Calibri" w:hAnsi="Times New Roman" w:cs="Times New Roman"/>
          <w:noProof/>
          <w:lang w:val="lt-LT"/>
        </w:rPr>
      </w:pPr>
    </w:p>
    <w:p w14:paraId="790A9184"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SPECIALIOS ATSARGUMO PRIEMONĖS DĖL NESUVARTOTO VAISTINIO PREPARATO AR JO ATLIEKŲ TVARKYMO (JEI REIKIA)</w:t>
      </w:r>
    </w:p>
    <w:p w14:paraId="257D772E" w14:textId="77777777" w:rsidR="007154F4" w:rsidRPr="00CD4BCC" w:rsidRDefault="007154F4" w:rsidP="007154F4">
      <w:pPr>
        <w:spacing w:after="0" w:line="240" w:lineRule="auto"/>
        <w:ind w:left="567" w:hanging="567"/>
        <w:rPr>
          <w:rFonts w:ascii="Times New Roman" w:eastAsia="Calibri" w:hAnsi="Times New Roman" w:cs="Times New Roman"/>
          <w:lang w:val="lt-LT"/>
        </w:rPr>
      </w:pPr>
    </w:p>
    <w:p w14:paraId="5951EDDC"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bCs/>
          <w:lang w:val="lt-LT"/>
        </w:rPr>
        <w:t>Tirpalo likutį reikia sunaikinti.</w:t>
      </w:r>
    </w:p>
    <w:p w14:paraId="371EFC12" w14:textId="77777777" w:rsidR="007154F4" w:rsidRPr="00CD4BCC" w:rsidRDefault="007154F4" w:rsidP="007154F4">
      <w:pPr>
        <w:spacing w:after="0" w:line="240" w:lineRule="auto"/>
        <w:rPr>
          <w:rFonts w:ascii="Times New Roman" w:eastAsia="Calibri" w:hAnsi="Times New Roman" w:cs="Times New Roman"/>
          <w:noProof/>
          <w:lang w:val="lt-LT"/>
        </w:rPr>
      </w:pPr>
    </w:p>
    <w:p w14:paraId="3AB90EA3" w14:textId="77777777" w:rsidR="007154F4" w:rsidRPr="00CD4BCC" w:rsidRDefault="007154F4" w:rsidP="007154F4">
      <w:pPr>
        <w:spacing w:after="0" w:line="240" w:lineRule="auto"/>
        <w:rPr>
          <w:rFonts w:ascii="Times New Roman" w:eastAsia="Calibri" w:hAnsi="Times New Roman" w:cs="Times New Roman"/>
          <w:noProof/>
          <w:lang w:val="lt-LT"/>
        </w:rPr>
      </w:pPr>
    </w:p>
    <w:p w14:paraId="687363B8"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REGISTRUOTOJO PAVADINIMAS IR ADRESAS</w:t>
      </w:r>
    </w:p>
    <w:p w14:paraId="2DC58840" w14:textId="77777777" w:rsidR="007154F4" w:rsidRPr="00CD4BCC" w:rsidRDefault="007154F4" w:rsidP="007154F4">
      <w:pPr>
        <w:tabs>
          <w:tab w:val="left" w:pos="567"/>
        </w:tabs>
        <w:spacing w:after="0" w:line="240" w:lineRule="auto"/>
        <w:jc w:val="both"/>
        <w:rPr>
          <w:rFonts w:ascii="Times New Roman" w:eastAsia="Calibri" w:hAnsi="Times New Roman" w:cs="Times New Roman"/>
          <w:lang w:val="lt-LT"/>
        </w:rPr>
      </w:pPr>
    </w:p>
    <w:p w14:paraId="0E08C323"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hAnsi="Times New Roman" w:cs="Times New Roman"/>
          <w:lang w:val="de-DE"/>
        </w:rPr>
        <w:t>Bayer AG</w:t>
      </w:r>
    </w:p>
    <w:p w14:paraId="0132DEED"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eastAsia="Calibri" w:hAnsi="Times New Roman" w:cs="Times New Roman"/>
          <w:lang w:val="de-DE"/>
        </w:rPr>
        <w:t>Kaiser-Wilhelm-Allee 1</w:t>
      </w:r>
    </w:p>
    <w:p w14:paraId="179EC8F9" w14:textId="77777777" w:rsidR="007154F4" w:rsidRPr="00CD4BCC" w:rsidRDefault="007154F4" w:rsidP="007154F4">
      <w:pPr>
        <w:tabs>
          <w:tab w:val="left" w:pos="567"/>
        </w:tabs>
        <w:spacing w:after="0" w:line="240" w:lineRule="auto"/>
        <w:jc w:val="both"/>
        <w:rPr>
          <w:rFonts w:ascii="Times New Roman" w:hAnsi="Times New Roman" w:cs="Times New Roman"/>
          <w:lang w:val="fi-FI"/>
        </w:rPr>
      </w:pPr>
      <w:r w:rsidRPr="00CD4BCC">
        <w:rPr>
          <w:rFonts w:ascii="Times New Roman" w:hAnsi="Times New Roman" w:cs="Times New Roman"/>
          <w:lang w:val="fi-FI"/>
        </w:rPr>
        <w:t>51373 Leverkusen</w:t>
      </w:r>
    </w:p>
    <w:p w14:paraId="4190A5A4" w14:textId="77777777" w:rsidR="007154F4" w:rsidRPr="00CD4BCC" w:rsidRDefault="007154F4" w:rsidP="007154F4">
      <w:pPr>
        <w:tabs>
          <w:tab w:val="left" w:pos="567"/>
        </w:tabs>
        <w:spacing w:after="0" w:line="240" w:lineRule="auto"/>
        <w:jc w:val="both"/>
        <w:rPr>
          <w:rFonts w:ascii="Times New Roman" w:hAnsi="Times New Roman" w:cs="Times New Roman"/>
          <w:b/>
          <w:lang w:val="fi-FI"/>
        </w:rPr>
      </w:pPr>
      <w:r w:rsidRPr="00CD4BCC">
        <w:rPr>
          <w:rFonts w:ascii="Times New Roman" w:hAnsi="Times New Roman" w:cs="Times New Roman"/>
          <w:lang w:val="fi-FI"/>
        </w:rPr>
        <w:t>Vokietija</w:t>
      </w:r>
    </w:p>
    <w:p w14:paraId="652F57DC"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644A7BD2"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187D0C85"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REGISTRACIJOS PAŽYMĖJIMO NUMERIS (-IAI)</w:t>
      </w:r>
    </w:p>
    <w:p w14:paraId="10560D01" w14:textId="77777777" w:rsidR="007154F4" w:rsidRPr="00CD4BCC" w:rsidRDefault="007154F4" w:rsidP="007154F4">
      <w:pPr>
        <w:spacing w:after="0" w:line="240" w:lineRule="auto"/>
        <w:rPr>
          <w:rFonts w:ascii="Times New Roman" w:eastAsia="Calibri" w:hAnsi="Times New Roman" w:cs="Times New Roman"/>
          <w:noProof/>
          <w:lang w:val="lt-LT"/>
        </w:rPr>
      </w:pPr>
    </w:p>
    <w:p w14:paraId="503DAC2A"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LT/1/04/0126/005</w:t>
      </w:r>
    </w:p>
    <w:p w14:paraId="6902A810" w14:textId="77777777" w:rsidR="007154F4" w:rsidRPr="00CD4BCC" w:rsidRDefault="007154F4" w:rsidP="007154F4">
      <w:pPr>
        <w:spacing w:after="0" w:line="240" w:lineRule="auto"/>
        <w:rPr>
          <w:rFonts w:ascii="Times New Roman" w:eastAsia="Calibri" w:hAnsi="Times New Roman" w:cs="Times New Roman"/>
          <w:noProof/>
          <w:lang w:val="lt-LT"/>
        </w:rPr>
      </w:pPr>
    </w:p>
    <w:p w14:paraId="25F661BA" w14:textId="77777777" w:rsidR="007154F4" w:rsidRPr="00CD4BCC" w:rsidRDefault="007154F4" w:rsidP="007154F4">
      <w:pPr>
        <w:spacing w:after="0" w:line="240" w:lineRule="auto"/>
        <w:rPr>
          <w:rFonts w:ascii="Times New Roman" w:eastAsia="Calibri" w:hAnsi="Times New Roman" w:cs="Times New Roman"/>
          <w:noProof/>
          <w:lang w:val="lt-LT"/>
        </w:rPr>
      </w:pPr>
    </w:p>
    <w:p w14:paraId="780FF655"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SERIJOS NUMERIS</w:t>
      </w:r>
    </w:p>
    <w:p w14:paraId="176A0BF3" w14:textId="77777777" w:rsidR="007154F4" w:rsidRPr="00CD4BCC" w:rsidRDefault="007154F4" w:rsidP="007154F4">
      <w:pPr>
        <w:spacing w:after="0" w:line="240" w:lineRule="auto"/>
        <w:rPr>
          <w:rFonts w:ascii="Times New Roman" w:eastAsia="Calibri" w:hAnsi="Times New Roman" w:cs="Times New Roman"/>
          <w:lang w:val="lt-LT"/>
        </w:rPr>
      </w:pPr>
    </w:p>
    <w:p w14:paraId="5A592080"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Lot</w:t>
      </w:r>
    </w:p>
    <w:p w14:paraId="2840A352" w14:textId="77777777" w:rsidR="007154F4" w:rsidRPr="00CD4BCC" w:rsidRDefault="007154F4" w:rsidP="007154F4">
      <w:pPr>
        <w:spacing w:after="0" w:line="240" w:lineRule="auto"/>
        <w:rPr>
          <w:rFonts w:ascii="Times New Roman" w:eastAsia="Calibri" w:hAnsi="Times New Roman" w:cs="Times New Roman"/>
          <w:noProof/>
          <w:lang w:val="lt-LT"/>
        </w:rPr>
      </w:pPr>
    </w:p>
    <w:p w14:paraId="52C64BF1" w14:textId="77777777" w:rsidR="007154F4" w:rsidRPr="00CD4BCC" w:rsidRDefault="007154F4" w:rsidP="007154F4">
      <w:pPr>
        <w:spacing w:after="0" w:line="240" w:lineRule="auto"/>
        <w:rPr>
          <w:rFonts w:ascii="Times New Roman" w:eastAsia="Calibri" w:hAnsi="Times New Roman" w:cs="Times New Roman"/>
          <w:noProof/>
          <w:lang w:val="lt-LT"/>
        </w:rPr>
      </w:pPr>
    </w:p>
    <w:p w14:paraId="1C5C3D83"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PARDAVIMO (IŠDAVIMO) TVARKA</w:t>
      </w:r>
    </w:p>
    <w:p w14:paraId="19B07FB7" w14:textId="77777777" w:rsidR="007154F4" w:rsidRPr="00CD4BCC" w:rsidRDefault="007154F4" w:rsidP="007154F4">
      <w:pPr>
        <w:spacing w:after="0" w:line="240" w:lineRule="auto"/>
        <w:rPr>
          <w:rFonts w:ascii="Times New Roman" w:eastAsia="Calibri" w:hAnsi="Times New Roman" w:cs="Times New Roman"/>
          <w:noProof/>
          <w:lang w:val="lt-LT"/>
        </w:rPr>
      </w:pPr>
    </w:p>
    <w:p w14:paraId="23206101"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Receptinis vaistas.</w:t>
      </w:r>
    </w:p>
    <w:p w14:paraId="2C362ED1" w14:textId="77777777" w:rsidR="007154F4" w:rsidRPr="00CD4BCC" w:rsidRDefault="007154F4" w:rsidP="007154F4">
      <w:pPr>
        <w:spacing w:after="0" w:line="240" w:lineRule="auto"/>
        <w:rPr>
          <w:rFonts w:ascii="Times New Roman" w:eastAsia="Calibri" w:hAnsi="Times New Roman" w:cs="Times New Roman"/>
          <w:noProof/>
          <w:lang w:val="lt-LT"/>
        </w:rPr>
      </w:pPr>
    </w:p>
    <w:p w14:paraId="35AEDE65" w14:textId="77777777" w:rsidR="007154F4" w:rsidRPr="00CD4BCC" w:rsidRDefault="007154F4" w:rsidP="007154F4">
      <w:pPr>
        <w:spacing w:after="0" w:line="240" w:lineRule="auto"/>
        <w:rPr>
          <w:rFonts w:ascii="Times New Roman" w:eastAsia="Calibri" w:hAnsi="Times New Roman" w:cs="Times New Roman"/>
          <w:noProof/>
          <w:lang w:val="lt-LT"/>
        </w:rPr>
      </w:pPr>
    </w:p>
    <w:p w14:paraId="109693B3"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VARTOJIMO INSTRUKCIJA</w:t>
      </w:r>
    </w:p>
    <w:p w14:paraId="7BACE6AE" w14:textId="77777777" w:rsidR="007154F4" w:rsidRPr="00CD4BCC" w:rsidRDefault="007154F4" w:rsidP="007154F4">
      <w:pPr>
        <w:spacing w:after="0" w:line="240" w:lineRule="auto"/>
        <w:rPr>
          <w:rFonts w:ascii="Times New Roman" w:eastAsia="Calibri" w:hAnsi="Times New Roman" w:cs="Times New Roman"/>
          <w:noProof/>
          <w:lang w:val="lt-LT"/>
        </w:rPr>
      </w:pPr>
    </w:p>
    <w:p w14:paraId="331AAB4E" w14:textId="77777777" w:rsidR="007154F4" w:rsidRPr="00CD4BCC" w:rsidRDefault="007154F4" w:rsidP="007154F4">
      <w:pPr>
        <w:spacing w:after="0" w:line="240" w:lineRule="auto"/>
        <w:rPr>
          <w:rFonts w:ascii="Times New Roman" w:eastAsia="Calibri" w:hAnsi="Times New Roman" w:cs="Times New Roman"/>
          <w:noProof/>
          <w:lang w:val="lt-LT"/>
        </w:rPr>
      </w:pPr>
    </w:p>
    <w:p w14:paraId="212AA030"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INFORMACIJA BRAILIO RAŠTU</w:t>
      </w:r>
    </w:p>
    <w:p w14:paraId="7B500489" w14:textId="77777777" w:rsidR="007154F4" w:rsidRPr="00CD4BCC" w:rsidRDefault="007154F4" w:rsidP="007154F4">
      <w:pPr>
        <w:spacing w:after="0" w:line="240" w:lineRule="auto"/>
        <w:rPr>
          <w:rFonts w:ascii="Times New Roman" w:eastAsia="Calibri" w:hAnsi="Times New Roman" w:cs="Times New Roman"/>
          <w:lang w:val="lt-LT"/>
        </w:rPr>
      </w:pPr>
    </w:p>
    <w:p w14:paraId="47CAF753"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highlight w:val="lightGray"/>
          <w:lang w:val="lt-LT"/>
        </w:rPr>
        <w:t>Priimtas pagrindimas informacijos Brailio raštu nepateikti.</w:t>
      </w:r>
    </w:p>
    <w:p w14:paraId="507F1939" w14:textId="77777777" w:rsidR="007154F4" w:rsidRPr="00CD4BCC" w:rsidRDefault="007154F4" w:rsidP="007154F4">
      <w:pPr>
        <w:spacing w:after="0" w:line="240" w:lineRule="auto"/>
        <w:rPr>
          <w:rFonts w:ascii="Times New Roman" w:eastAsia="Calibri" w:hAnsi="Times New Roman" w:cs="Times New Roman"/>
          <w:lang w:val="lt-LT"/>
        </w:rPr>
      </w:pPr>
    </w:p>
    <w:p w14:paraId="36F77307" w14:textId="77777777" w:rsidR="007154F4" w:rsidRPr="00CD4BCC" w:rsidRDefault="007154F4" w:rsidP="007154F4">
      <w:pPr>
        <w:spacing w:after="0" w:line="240" w:lineRule="auto"/>
        <w:rPr>
          <w:rFonts w:ascii="Times New Roman" w:hAnsi="Times New Roman" w:cs="Times New Roman"/>
          <w:lang w:val="lt-LT" w:eastAsia="x-none"/>
        </w:rPr>
      </w:pPr>
    </w:p>
    <w:p w14:paraId="4E04ACC8"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lastRenderedPageBreak/>
        <w:t>UNIKALUS IDENTIFIKATORIUS – 2D BRŪKŠNINIS KODAS</w:t>
      </w:r>
    </w:p>
    <w:p w14:paraId="24655B4F" w14:textId="77777777" w:rsidR="007154F4" w:rsidRPr="00CD4BCC" w:rsidRDefault="007154F4" w:rsidP="007154F4">
      <w:pPr>
        <w:spacing w:after="0" w:line="240" w:lineRule="auto"/>
        <w:rPr>
          <w:rFonts w:ascii="Times New Roman" w:hAnsi="Times New Roman" w:cs="Times New Roman"/>
          <w:lang w:val="lt-LT" w:eastAsia="x-none"/>
        </w:rPr>
      </w:pPr>
    </w:p>
    <w:p w14:paraId="5F6CB9B1" w14:textId="77777777" w:rsidR="007154F4" w:rsidRPr="00CD4BCC" w:rsidRDefault="007154F4" w:rsidP="007154F4">
      <w:pPr>
        <w:spacing w:after="0" w:line="240" w:lineRule="auto"/>
        <w:rPr>
          <w:rFonts w:ascii="Times New Roman" w:hAnsi="Times New Roman" w:cs="Times New Roman"/>
          <w:highlight w:val="lightGray"/>
          <w:lang w:val="lt-LT" w:eastAsia="x-none"/>
        </w:rPr>
      </w:pPr>
      <w:r w:rsidRPr="00CD4BCC">
        <w:rPr>
          <w:rFonts w:ascii="Times New Roman" w:eastAsia="Calibri" w:hAnsi="Times New Roman" w:cs="Times New Roman"/>
          <w:highlight w:val="lightGray"/>
          <w:lang w:val="lt-LT"/>
        </w:rPr>
        <w:t>2D brūkšninis kodas su nurodytu unikaliu identifikatoriumi</w:t>
      </w:r>
    </w:p>
    <w:p w14:paraId="691CACE4" w14:textId="77777777" w:rsidR="007154F4" w:rsidRPr="00CD4BCC" w:rsidRDefault="007154F4" w:rsidP="007154F4">
      <w:pPr>
        <w:spacing w:after="0" w:line="240" w:lineRule="auto"/>
        <w:rPr>
          <w:rFonts w:ascii="Times New Roman" w:hAnsi="Times New Roman" w:cs="Times New Roman"/>
          <w:lang w:val="lt-LT" w:eastAsia="x-none"/>
        </w:rPr>
      </w:pPr>
    </w:p>
    <w:p w14:paraId="0C218EC2" w14:textId="77777777" w:rsidR="007154F4" w:rsidRPr="00CD4BCC" w:rsidRDefault="007154F4" w:rsidP="007154F4">
      <w:pPr>
        <w:spacing w:after="0" w:line="240" w:lineRule="auto"/>
        <w:rPr>
          <w:rFonts w:ascii="Times New Roman" w:hAnsi="Times New Roman" w:cs="Times New Roman"/>
          <w:lang w:val="lt-LT" w:eastAsia="x-none"/>
        </w:rPr>
      </w:pPr>
    </w:p>
    <w:p w14:paraId="7E6E597A" w14:textId="77777777" w:rsidR="007154F4" w:rsidRPr="00CD4BCC" w:rsidRDefault="007154F4" w:rsidP="007154F4">
      <w:pPr>
        <w:keepNext/>
        <w:widowControl w:val="0"/>
        <w:numPr>
          <w:ilvl w:val="0"/>
          <w:numId w:val="20"/>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UNIKALUS IDENTIFIKATORIUS – ŽMONĖMS SUPRANTAMI DUOMENYS</w:t>
      </w:r>
    </w:p>
    <w:p w14:paraId="6A6B9594" w14:textId="77777777" w:rsidR="007154F4" w:rsidRPr="00CD4BCC" w:rsidRDefault="007154F4" w:rsidP="007154F4">
      <w:pPr>
        <w:spacing w:after="0" w:line="240" w:lineRule="auto"/>
        <w:rPr>
          <w:rFonts w:ascii="Times New Roman" w:hAnsi="Times New Roman" w:cs="Times New Roman"/>
          <w:lang w:val="lt-LT" w:eastAsia="x-none"/>
        </w:rPr>
      </w:pPr>
    </w:p>
    <w:p w14:paraId="3C563D23" w14:textId="046338D6" w:rsidR="007154F4" w:rsidRPr="00CD4BCC" w:rsidRDefault="007154F4" w:rsidP="007154F4">
      <w:pPr>
        <w:tabs>
          <w:tab w:val="left" w:pos="567"/>
        </w:tabs>
        <w:spacing w:after="0" w:line="260" w:lineRule="exact"/>
        <w:rPr>
          <w:rFonts w:ascii="Times New Roman" w:eastAsia="Times New Roman" w:hAnsi="Times New Roman" w:cs="Times New Roman"/>
          <w:color w:val="008000"/>
          <w:lang w:val="lt-LT" w:eastAsia="lt-LT" w:bidi="lt-LT"/>
        </w:rPr>
      </w:pPr>
      <w:r w:rsidRPr="00CD4BCC">
        <w:rPr>
          <w:rFonts w:ascii="Times New Roman" w:eastAsia="Times New Roman" w:hAnsi="Times New Roman" w:cs="Times New Roman"/>
          <w:lang w:val="lt-LT" w:eastAsia="lt-LT" w:bidi="lt-LT"/>
        </w:rPr>
        <w:t xml:space="preserve">PC </w:t>
      </w:r>
      <w:r w:rsidRPr="00CD4BCC">
        <w:rPr>
          <w:rFonts w:ascii="Times New Roman" w:eastAsia="Calibri" w:hAnsi="Times New Roman" w:cs="Times New Roman"/>
          <w:lang w:val="lt-LT"/>
        </w:rPr>
        <w:t>{numeris}</w:t>
      </w:r>
    </w:p>
    <w:p w14:paraId="5374308B" w14:textId="6D88162C" w:rsidR="007154F4" w:rsidRPr="00CD4BCC" w:rsidRDefault="007154F4" w:rsidP="007154F4">
      <w:pPr>
        <w:tabs>
          <w:tab w:val="left" w:pos="567"/>
        </w:tabs>
        <w:spacing w:after="0" w:line="260" w:lineRule="exact"/>
        <w:rPr>
          <w:rFonts w:ascii="Times New Roman" w:eastAsia="Times New Roman" w:hAnsi="Times New Roman" w:cs="Times New Roman"/>
          <w:lang w:val="lt-LT" w:eastAsia="lt-LT" w:bidi="lt-LT"/>
        </w:rPr>
      </w:pPr>
      <w:r w:rsidRPr="00CD4BCC">
        <w:rPr>
          <w:rFonts w:ascii="Times New Roman" w:eastAsia="Times New Roman" w:hAnsi="Times New Roman" w:cs="Times New Roman"/>
          <w:lang w:val="lt-LT" w:eastAsia="lt-LT" w:bidi="lt-LT"/>
        </w:rPr>
        <w:t xml:space="preserve">SN </w:t>
      </w:r>
      <w:r w:rsidRPr="00CD4BCC">
        <w:rPr>
          <w:rFonts w:ascii="Times New Roman" w:eastAsia="Calibri" w:hAnsi="Times New Roman" w:cs="Times New Roman"/>
          <w:lang w:val="lt-LT"/>
        </w:rPr>
        <w:t>{numeris}</w:t>
      </w:r>
    </w:p>
    <w:p w14:paraId="2B77339E" w14:textId="18C78B2D" w:rsidR="007154F4" w:rsidRPr="00CD4BCC" w:rsidRDefault="007154F4" w:rsidP="007154F4">
      <w:pPr>
        <w:tabs>
          <w:tab w:val="left" w:pos="567"/>
        </w:tabs>
        <w:spacing w:after="0" w:line="260" w:lineRule="exact"/>
        <w:rPr>
          <w:rFonts w:ascii="Times New Roman" w:eastAsia="Times New Roman" w:hAnsi="Times New Roman" w:cs="Times New Roman"/>
          <w:lang w:val="lt-LT" w:eastAsia="lt-LT" w:bidi="lt-LT"/>
        </w:rPr>
      </w:pPr>
      <w:r w:rsidRPr="00CD4BCC">
        <w:rPr>
          <w:rFonts w:ascii="Times New Roman" w:eastAsia="Times New Roman" w:hAnsi="Times New Roman" w:cs="Times New Roman"/>
          <w:lang w:val="lt-LT" w:eastAsia="lt-LT" w:bidi="lt-LT"/>
        </w:rPr>
        <w:t xml:space="preserve">NN </w:t>
      </w:r>
      <w:r w:rsidRPr="00CD4BCC">
        <w:rPr>
          <w:rFonts w:ascii="Times New Roman" w:eastAsia="Calibri" w:hAnsi="Times New Roman" w:cs="Times New Roman"/>
          <w:lang w:val="lt-LT"/>
        </w:rPr>
        <w:t>{numeris}</w:t>
      </w:r>
    </w:p>
    <w:p w14:paraId="1703F630" w14:textId="77777777" w:rsidR="007154F4" w:rsidRPr="00CD4BCC" w:rsidRDefault="007154F4" w:rsidP="007154F4">
      <w:pPr>
        <w:spacing w:after="0" w:line="240" w:lineRule="auto"/>
        <w:rPr>
          <w:rFonts w:ascii="Times New Roman" w:eastAsia="Calibri" w:hAnsi="Times New Roman" w:cs="Times New Roman"/>
          <w:lang w:val="lt-LT"/>
        </w:rPr>
      </w:pPr>
    </w:p>
    <w:p w14:paraId="0E085559" w14:textId="77777777" w:rsidR="007154F4" w:rsidRPr="00CD4BCC" w:rsidRDefault="007154F4" w:rsidP="007154F4">
      <w:pPr>
        <w:spacing w:after="0" w:line="240" w:lineRule="auto"/>
        <w:rPr>
          <w:rFonts w:ascii="Times New Roman" w:eastAsia="Calibri" w:hAnsi="Times New Roman" w:cs="Times New Roman"/>
          <w:lang w:val="lt-LT"/>
        </w:rPr>
      </w:pPr>
    </w:p>
    <w:p w14:paraId="70BEFCDD"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69F799B4"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r w:rsidRPr="00CD4BCC">
        <w:rPr>
          <w:rFonts w:ascii="Times New Roman" w:eastAsia="Calibri" w:hAnsi="Times New Roman" w:cs="Times New Roman"/>
          <w:b/>
          <w:lang w:val="lt-LT"/>
        </w:rPr>
        <w:br w:type="page"/>
      </w:r>
    </w:p>
    <w:p w14:paraId="5AD06C20" w14:textId="77777777" w:rsidR="007154F4" w:rsidRPr="00CD4BCC" w:rsidRDefault="007154F4" w:rsidP="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CD4BCC">
        <w:rPr>
          <w:rFonts w:ascii="Times New Roman" w:eastAsia="Calibri" w:hAnsi="Times New Roman" w:cs="Times New Roman"/>
          <w:b/>
          <w:noProof/>
          <w:lang w:val="lt-LT"/>
        </w:rPr>
        <w:lastRenderedPageBreak/>
        <w:t>INFORMACIJA ANT IŠORINĖS IR VIDINĖS PAKUOTĖS</w:t>
      </w:r>
    </w:p>
    <w:p w14:paraId="08D0EA62" w14:textId="77777777" w:rsidR="007154F4" w:rsidRPr="00CD4BCC" w:rsidRDefault="007154F4" w:rsidP="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p>
    <w:p w14:paraId="51BC7483" w14:textId="77777777" w:rsidR="007154F4" w:rsidRPr="00CD4BCC" w:rsidRDefault="007154F4" w:rsidP="007154F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CD4BCC">
        <w:rPr>
          <w:rFonts w:ascii="Times New Roman" w:eastAsia="Calibri" w:hAnsi="Times New Roman" w:cs="Times New Roman"/>
          <w:b/>
          <w:bCs/>
          <w:lang w:val="lt-LT"/>
        </w:rPr>
        <w:t>APVALKALAS IR MAIŠELIS – MAIŠELIS</w:t>
      </w:r>
    </w:p>
    <w:p w14:paraId="45CEA74C" w14:textId="77777777" w:rsidR="007154F4" w:rsidRPr="00CD4BCC" w:rsidRDefault="007154F4" w:rsidP="007154F4">
      <w:pPr>
        <w:spacing w:after="0" w:line="240" w:lineRule="auto"/>
        <w:rPr>
          <w:rFonts w:ascii="Times New Roman" w:eastAsia="Calibri" w:hAnsi="Times New Roman" w:cs="Times New Roman"/>
          <w:noProof/>
          <w:lang w:val="lt-LT"/>
        </w:rPr>
      </w:pPr>
    </w:p>
    <w:p w14:paraId="23F4E30E" w14:textId="77777777" w:rsidR="007154F4" w:rsidRPr="00CD4BCC" w:rsidRDefault="007154F4" w:rsidP="007154F4">
      <w:pPr>
        <w:spacing w:after="0" w:line="240" w:lineRule="auto"/>
        <w:rPr>
          <w:rFonts w:ascii="Times New Roman" w:eastAsia="Calibri" w:hAnsi="Times New Roman" w:cs="Times New Roman"/>
          <w:noProof/>
          <w:lang w:val="lt-LT"/>
        </w:rPr>
      </w:pPr>
    </w:p>
    <w:p w14:paraId="04B75EC4"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VAISTINIO PREPARATO PAVADINIMAS</w:t>
      </w:r>
    </w:p>
    <w:p w14:paraId="09BB2E0B" w14:textId="77777777" w:rsidR="007154F4" w:rsidRPr="00CD4BCC" w:rsidRDefault="007154F4" w:rsidP="007154F4">
      <w:pPr>
        <w:spacing w:after="0" w:line="240" w:lineRule="auto"/>
        <w:rPr>
          <w:rFonts w:ascii="Times New Roman" w:eastAsia="Calibri" w:hAnsi="Times New Roman" w:cs="Times New Roman"/>
          <w:noProof/>
          <w:lang w:val="lt-LT"/>
        </w:rPr>
      </w:pPr>
    </w:p>
    <w:p w14:paraId="6CE20F3F" w14:textId="77777777" w:rsidR="007154F4" w:rsidRPr="00CD4BCC" w:rsidRDefault="007154F4" w:rsidP="007154F4">
      <w:pPr>
        <w:tabs>
          <w:tab w:val="left" w:pos="567"/>
        </w:tabs>
        <w:spacing w:after="0" w:line="260" w:lineRule="exact"/>
        <w:rPr>
          <w:rFonts w:ascii="Times New Roman" w:eastAsia="Batang" w:hAnsi="Times New Roman" w:cs="Times New Roman"/>
          <w:noProof/>
          <w:lang w:val="lt-LT" w:eastAsia="lt-LT"/>
        </w:rPr>
      </w:pPr>
      <w:r w:rsidRPr="00CD4BCC">
        <w:rPr>
          <w:rFonts w:ascii="Times New Roman" w:eastAsia="Calibri" w:hAnsi="Times New Roman" w:cs="Times New Roman"/>
          <w:noProof/>
          <w:lang w:val="lt-LT" w:eastAsia="lt-LT"/>
        </w:rPr>
        <w:t>Avelox 400 mg/250 ml infuzinis tirpalas</w:t>
      </w:r>
    </w:p>
    <w:p w14:paraId="376FC705"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Skirtas suaugusiesiems.</w:t>
      </w:r>
    </w:p>
    <w:p w14:paraId="5632CA48" w14:textId="3A32F41F" w:rsidR="007154F4" w:rsidRPr="00CD4BCC" w:rsidRDefault="007511B6" w:rsidP="007154F4">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m</w:t>
      </w:r>
      <w:r w:rsidR="007154F4" w:rsidRPr="00CD4BCC">
        <w:rPr>
          <w:rFonts w:ascii="Times New Roman" w:eastAsia="Calibri" w:hAnsi="Times New Roman" w:cs="Times New Roman"/>
          <w:noProof/>
          <w:lang w:val="lt-LT"/>
        </w:rPr>
        <w:t>oxifloxacinum</w:t>
      </w:r>
    </w:p>
    <w:p w14:paraId="75870039" w14:textId="77777777" w:rsidR="007154F4" w:rsidRPr="00CD4BCC" w:rsidRDefault="007154F4" w:rsidP="007154F4">
      <w:pPr>
        <w:spacing w:after="0" w:line="240" w:lineRule="auto"/>
        <w:rPr>
          <w:rFonts w:ascii="Times New Roman" w:eastAsia="Calibri" w:hAnsi="Times New Roman" w:cs="Times New Roman"/>
          <w:noProof/>
          <w:lang w:val="lt-LT"/>
        </w:rPr>
      </w:pPr>
    </w:p>
    <w:p w14:paraId="57208344" w14:textId="77777777" w:rsidR="007154F4" w:rsidRPr="00CD4BCC" w:rsidRDefault="007154F4" w:rsidP="007154F4">
      <w:pPr>
        <w:spacing w:after="0" w:line="240" w:lineRule="auto"/>
        <w:rPr>
          <w:rFonts w:ascii="Times New Roman" w:eastAsia="Calibri" w:hAnsi="Times New Roman" w:cs="Times New Roman"/>
          <w:noProof/>
          <w:lang w:val="lt-LT"/>
        </w:rPr>
      </w:pPr>
    </w:p>
    <w:p w14:paraId="1558AB96"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VEIKLIOJI MEDŽIAGA IR JOS KIEKIS</w:t>
      </w:r>
    </w:p>
    <w:p w14:paraId="05BB51D8"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7E3F6F5B"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Viename 250 ml maišelyje yra 400 mg moksifloksacino (hidrochlorido pavidalu).</w:t>
      </w:r>
    </w:p>
    <w:p w14:paraId="629FF67C"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 xml:space="preserve">1 ml </w:t>
      </w:r>
      <w:r w:rsidRPr="00CD4BCC">
        <w:rPr>
          <w:rFonts w:ascii="Times New Roman" w:eastAsia="Calibri" w:hAnsi="Times New Roman" w:cs="Times New Roman"/>
          <w:bCs/>
          <w:lang w:val="lt-LT"/>
        </w:rPr>
        <w:t>yra 1,6 mg moksifloksacino (hidrochlorido pavidalu).</w:t>
      </w:r>
    </w:p>
    <w:p w14:paraId="2DBFD9C6" w14:textId="77777777" w:rsidR="007154F4" w:rsidRPr="00CD4BCC" w:rsidRDefault="007154F4" w:rsidP="007154F4">
      <w:pPr>
        <w:spacing w:after="0" w:line="240" w:lineRule="auto"/>
        <w:rPr>
          <w:rFonts w:ascii="Times New Roman" w:eastAsia="Calibri" w:hAnsi="Times New Roman" w:cs="Times New Roman"/>
          <w:noProof/>
          <w:lang w:val="lt-LT"/>
        </w:rPr>
      </w:pPr>
    </w:p>
    <w:p w14:paraId="34125BE5" w14:textId="77777777" w:rsidR="007154F4" w:rsidRPr="00CD4BCC" w:rsidRDefault="007154F4" w:rsidP="007154F4">
      <w:pPr>
        <w:spacing w:after="0" w:line="240" w:lineRule="auto"/>
        <w:rPr>
          <w:rFonts w:ascii="Times New Roman" w:eastAsia="Calibri" w:hAnsi="Times New Roman" w:cs="Times New Roman"/>
          <w:noProof/>
          <w:lang w:val="lt-LT"/>
        </w:rPr>
      </w:pPr>
    </w:p>
    <w:p w14:paraId="3F5C274C"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PAGALBINIŲ MEDŽIAGŲ SĄRAŠAS</w:t>
      </w:r>
    </w:p>
    <w:p w14:paraId="4D5C76E9" w14:textId="77777777" w:rsidR="007154F4" w:rsidRPr="00CD4BCC" w:rsidRDefault="007154F4" w:rsidP="007154F4">
      <w:pPr>
        <w:spacing w:after="0" w:line="240" w:lineRule="auto"/>
        <w:rPr>
          <w:rFonts w:ascii="Times New Roman" w:eastAsia="Calibri" w:hAnsi="Times New Roman" w:cs="Times New Roman"/>
          <w:noProof/>
          <w:lang w:val="lt-LT"/>
        </w:rPr>
      </w:pPr>
    </w:p>
    <w:p w14:paraId="6F4A9C7D"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Pagalbinės medžiagos: n</w:t>
      </w:r>
      <w:r w:rsidRPr="00CD4BCC">
        <w:rPr>
          <w:rFonts w:ascii="Times New Roman" w:eastAsia="Calibri" w:hAnsi="Times New Roman" w:cs="Times New Roman"/>
          <w:bCs/>
          <w:lang w:val="lt-LT"/>
        </w:rPr>
        <w:t>atrio chloridas</w:t>
      </w:r>
      <w:r w:rsidRPr="00CD4BCC">
        <w:rPr>
          <w:rFonts w:ascii="Times New Roman" w:eastAsia="Calibri" w:hAnsi="Times New Roman" w:cs="Times New Roman"/>
          <w:lang w:val="lt-LT"/>
        </w:rPr>
        <w:t>, 1 N v</w:t>
      </w:r>
      <w:r w:rsidRPr="00CD4BCC">
        <w:rPr>
          <w:rFonts w:ascii="Times New Roman" w:eastAsia="Calibri" w:hAnsi="Times New Roman" w:cs="Times New Roman"/>
          <w:bCs/>
          <w:lang w:val="lt-LT"/>
        </w:rPr>
        <w:t>andenilio chlorido rūgštis (pH koreguoti)</w:t>
      </w:r>
      <w:r w:rsidRPr="00CD4BCC">
        <w:rPr>
          <w:rFonts w:ascii="Times New Roman" w:eastAsia="Calibri" w:hAnsi="Times New Roman" w:cs="Times New Roman"/>
          <w:lang w:val="lt-LT"/>
        </w:rPr>
        <w:t>, 2 N n</w:t>
      </w:r>
      <w:r w:rsidRPr="00CD4BCC">
        <w:rPr>
          <w:rFonts w:ascii="Times New Roman" w:eastAsia="Calibri" w:hAnsi="Times New Roman" w:cs="Times New Roman"/>
          <w:bCs/>
          <w:lang w:val="lt-LT"/>
        </w:rPr>
        <w:t>atrio hidroksido tirpalas (pH koreguoti), injekcinis vanduo.</w:t>
      </w:r>
    </w:p>
    <w:p w14:paraId="1C624B11"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Sudėtyje yra natrio.</w:t>
      </w:r>
      <w:r w:rsidRPr="00CD4BCC">
        <w:rPr>
          <w:rFonts w:ascii="Times New Roman" w:eastAsia="Calibri" w:hAnsi="Times New Roman" w:cs="Times New Roman"/>
          <w:lang w:val="lt-LT" w:eastAsia="lt-LT"/>
        </w:rPr>
        <w:t xml:space="preserve"> Daugiau informacijos pateikta pakuotės lapelyje.</w:t>
      </w:r>
    </w:p>
    <w:p w14:paraId="01E69522" w14:textId="77777777" w:rsidR="007154F4" w:rsidRPr="00CD4BCC" w:rsidRDefault="007154F4" w:rsidP="007154F4">
      <w:pPr>
        <w:spacing w:after="0" w:line="240" w:lineRule="auto"/>
        <w:rPr>
          <w:rFonts w:ascii="Times New Roman" w:eastAsia="Calibri" w:hAnsi="Times New Roman" w:cs="Times New Roman"/>
          <w:noProof/>
          <w:lang w:val="lt-LT"/>
        </w:rPr>
      </w:pPr>
    </w:p>
    <w:p w14:paraId="05F3F78C" w14:textId="77777777" w:rsidR="007154F4" w:rsidRPr="00CD4BCC" w:rsidRDefault="007154F4" w:rsidP="007154F4">
      <w:pPr>
        <w:spacing w:after="0" w:line="240" w:lineRule="auto"/>
        <w:rPr>
          <w:rFonts w:ascii="Times New Roman" w:eastAsia="Calibri" w:hAnsi="Times New Roman" w:cs="Times New Roman"/>
          <w:noProof/>
          <w:lang w:val="lt-LT"/>
        </w:rPr>
      </w:pPr>
    </w:p>
    <w:p w14:paraId="7B6C6031"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FARMACINĖ FORMA IR KIEKIS PAKUOTĖJE</w:t>
      </w:r>
    </w:p>
    <w:p w14:paraId="07B340B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2C5651A"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1 maišelis × 250 ml infuzinio tirpalo</w:t>
      </w:r>
    </w:p>
    <w:p w14:paraId="69C43CA8" w14:textId="77777777" w:rsidR="007154F4" w:rsidRPr="00CD4BCC" w:rsidRDefault="007154F4" w:rsidP="007154F4">
      <w:pPr>
        <w:spacing w:after="0" w:line="240" w:lineRule="auto"/>
        <w:rPr>
          <w:rFonts w:ascii="Times New Roman" w:eastAsia="Calibri" w:hAnsi="Times New Roman" w:cs="Times New Roman"/>
          <w:noProof/>
          <w:lang w:val="lt-LT"/>
        </w:rPr>
      </w:pPr>
    </w:p>
    <w:p w14:paraId="2857EB4D" w14:textId="77777777" w:rsidR="007154F4" w:rsidRPr="00CD4BCC" w:rsidRDefault="007154F4" w:rsidP="007154F4">
      <w:pPr>
        <w:spacing w:after="0" w:line="240" w:lineRule="auto"/>
        <w:rPr>
          <w:rFonts w:ascii="Times New Roman" w:eastAsia="Calibri" w:hAnsi="Times New Roman" w:cs="Times New Roman"/>
          <w:noProof/>
          <w:lang w:val="lt-LT"/>
        </w:rPr>
      </w:pPr>
    </w:p>
    <w:p w14:paraId="4FEAB387"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VARTOJIMO METODAS IR BŪDAS (-AI)</w:t>
      </w:r>
    </w:p>
    <w:p w14:paraId="79F6119D" w14:textId="77777777" w:rsidR="007154F4" w:rsidRPr="00CD4BCC" w:rsidRDefault="007154F4" w:rsidP="007154F4">
      <w:pPr>
        <w:spacing w:after="0" w:line="240" w:lineRule="auto"/>
        <w:rPr>
          <w:rFonts w:ascii="Times New Roman" w:eastAsia="Calibri" w:hAnsi="Times New Roman" w:cs="Times New Roman"/>
          <w:noProof/>
          <w:lang w:val="lt-LT"/>
        </w:rPr>
      </w:pPr>
    </w:p>
    <w:p w14:paraId="700EB07D"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Leisti į veną.</w:t>
      </w:r>
    </w:p>
    <w:p w14:paraId="7E95A05F" w14:textId="77777777" w:rsidR="007154F4" w:rsidRPr="00CD4BCC" w:rsidRDefault="007154F4" w:rsidP="007154F4">
      <w:pPr>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Nepertraukiamai infuzuoti 60 minučių.</w:t>
      </w:r>
    </w:p>
    <w:p w14:paraId="4D364B2E"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Prieš vartojimą perskaitykite pakuotės lapelį.</w:t>
      </w:r>
    </w:p>
    <w:p w14:paraId="36EF087E"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Tik vienkartiniam vartojimui.</w:t>
      </w:r>
    </w:p>
    <w:p w14:paraId="0B258904" w14:textId="77777777" w:rsidR="007154F4" w:rsidRPr="00CD4BCC" w:rsidRDefault="007154F4" w:rsidP="007154F4">
      <w:pPr>
        <w:spacing w:after="0" w:line="240" w:lineRule="auto"/>
        <w:rPr>
          <w:rFonts w:ascii="Times New Roman" w:eastAsia="Calibri" w:hAnsi="Times New Roman" w:cs="Times New Roman"/>
          <w:noProof/>
          <w:lang w:val="lt-LT"/>
        </w:rPr>
      </w:pPr>
    </w:p>
    <w:p w14:paraId="3A061D9E" w14:textId="77777777" w:rsidR="007154F4" w:rsidRPr="00CD4BCC" w:rsidRDefault="007154F4" w:rsidP="007154F4">
      <w:pPr>
        <w:spacing w:after="0" w:line="240" w:lineRule="auto"/>
        <w:rPr>
          <w:rFonts w:ascii="Times New Roman" w:eastAsia="Calibri" w:hAnsi="Times New Roman" w:cs="Times New Roman"/>
          <w:lang w:val="lt-LT"/>
        </w:rPr>
      </w:pPr>
    </w:p>
    <w:p w14:paraId="17AB14F6"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SPECIALUS ĮSPĖJIMAS, KAD VAISTINĮ PREPARATĄ BŪTINA LAIKYTI VAIKAMS NEPASTEBIMOJE IR NEPASIEKIAMOJE VIETOJE</w:t>
      </w:r>
    </w:p>
    <w:p w14:paraId="194FDDB0" w14:textId="77777777" w:rsidR="007154F4" w:rsidRPr="00CD4BCC" w:rsidRDefault="007154F4" w:rsidP="007154F4">
      <w:pPr>
        <w:spacing w:after="0" w:line="240" w:lineRule="auto"/>
        <w:rPr>
          <w:rFonts w:ascii="Times New Roman" w:eastAsia="Calibri" w:hAnsi="Times New Roman" w:cs="Times New Roman"/>
          <w:noProof/>
          <w:lang w:val="lt-LT"/>
        </w:rPr>
      </w:pPr>
    </w:p>
    <w:p w14:paraId="27F864E2"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vaikams nepastebimoje ir nepasiekiamoje vietoje.</w:t>
      </w:r>
    </w:p>
    <w:p w14:paraId="7F42F190" w14:textId="77777777" w:rsidR="007154F4" w:rsidRPr="00CD4BCC" w:rsidRDefault="007154F4" w:rsidP="007154F4">
      <w:pPr>
        <w:spacing w:after="0" w:line="240" w:lineRule="auto"/>
        <w:rPr>
          <w:rFonts w:ascii="Times New Roman" w:eastAsia="Calibri" w:hAnsi="Times New Roman" w:cs="Times New Roman"/>
          <w:noProof/>
          <w:lang w:val="lt-LT"/>
        </w:rPr>
      </w:pPr>
    </w:p>
    <w:p w14:paraId="463A1BBF" w14:textId="77777777" w:rsidR="007154F4" w:rsidRPr="00CD4BCC" w:rsidRDefault="007154F4" w:rsidP="007154F4">
      <w:pPr>
        <w:spacing w:after="0" w:line="240" w:lineRule="auto"/>
        <w:rPr>
          <w:rFonts w:ascii="Times New Roman" w:eastAsia="Calibri" w:hAnsi="Times New Roman" w:cs="Times New Roman"/>
          <w:noProof/>
          <w:lang w:val="lt-LT"/>
        </w:rPr>
      </w:pPr>
    </w:p>
    <w:p w14:paraId="3E4740BC"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KITAS (-I) SPECIALUS (-ŪS) ĮSPĖJIMAS (-AI) (JEI REIKIA)</w:t>
      </w:r>
    </w:p>
    <w:p w14:paraId="4E8B37AD" w14:textId="77777777" w:rsidR="007154F4" w:rsidRPr="00CD4BCC" w:rsidRDefault="007154F4" w:rsidP="007154F4">
      <w:pPr>
        <w:spacing w:after="0" w:line="240" w:lineRule="auto"/>
        <w:rPr>
          <w:rFonts w:ascii="Times New Roman" w:eastAsia="Calibri" w:hAnsi="Times New Roman" w:cs="Times New Roman"/>
          <w:noProof/>
          <w:lang w:val="lt-LT"/>
        </w:rPr>
      </w:pPr>
    </w:p>
    <w:p w14:paraId="4DE3B759" w14:textId="77777777" w:rsidR="007154F4" w:rsidRPr="00CD4BCC" w:rsidRDefault="007154F4" w:rsidP="007154F4">
      <w:pPr>
        <w:spacing w:after="0" w:line="240" w:lineRule="auto"/>
        <w:rPr>
          <w:rFonts w:ascii="Times New Roman" w:eastAsia="Calibri" w:hAnsi="Times New Roman" w:cs="Times New Roman"/>
          <w:noProof/>
          <w:lang w:val="lt-LT"/>
        </w:rPr>
      </w:pPr>
    </w:p>
    <w:p w14:paraId="33FDA075"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TINKAMUMO LAIKAS</w:t>
      </w:r>
    </w:p>
    <w:p w14:paraId="24017B27" w14:textId="77777777" w:rsidR="007154F4" w:rsidRPr="00CD4BCC" w:rsidRDefault="007154F4" w:rsidP="007154F4">
      <w:pPr>
        <w:spacing w:after="0" w:line="240" w:lineRule="auto"/>
        <w:rPr>
          <w:rFonts w:ascii="Times New Roman" w:eastAsia="Calibri" w:hAnsi="Times New Roman" w:cs="Times New Roman"/>
          <w:lang w:val="lt-LT"/>
        </w:rPr>
      </w:pPr>
    </w:p>
    <w:p w14:paraId="67DE480E"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lastRenderedPageBreak/>
        <w:t>EXP {mm/MMMM}</w:t>
      </w:r>
    </w:p>
    <w:p w14:paraId="557F2677"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lang w:val="lt-LT"/>
        </w:rPr>
        <w:t xml:space="preserve">Pirmą kartą atidarius ir (arba) praskiedus, būtina vartoti </w:t>
      </w:r>
      <w:r w:rsidRPr="00CD4BCC">
        <w:rPr>
          <w:rFonts w:ascii="Times New Roman" w:eastAsia="Calibri" w:hAnsi="Times New Roman" w:cs="Times New Roman"/>
          <w:noProof/>
          <w:lang w:val="lt-LT"/>
        </w:rPr>
        <w:t>nedelsiant.</w:t>
      </w:r>
    </w:p>
    <w:p w14:paraId="09F373DB" w14:textId="77777777" w:rsidR="007154F4" w:rsidRPr="00CD4BCC" w:rsidRDefault="007154F4" w:rsidP="007154F4">
      <w:pPr>
        <w:spacing w:after="0" w:line="240" w:lineRule="auto"/>
        <w:rPr>
          <w:rFonts w:ascii="Times New Roman" w:eastAsia="Calibri" w:hAnsi="Times New Roman" w:cs="Times New Roman"/>
          <w:noProof/>
          <w:lang w:val="lt-LT"/>
        </w:rPr>
      </w:pPr>
    </w:p>
    <w:p w14:paraId="5BB05D1E" w14:textId="77777777" w:rsidR="007154F4" w:rsidRPr="00CD4BCC" w:rsidRDefault="007154F4" w:rsidP="007154F4">
      <w:pPr>
        <w:spacing w:after="0" w:line="240" w:lineRule="auto"/>
        <w:rPr>
          <w:rFonts w:ascii="Times New Roman" w:eastAsia="Calibri" w:hAnsi="Times New Roman" w:cs="Times New Roman"/>
          <w:noProof/>
          <w:lang w:val="lt-LT"/>
        </w:rPr>
      </w:pPr>
    </w:p>
    <w:p w14:paraId="17F12975"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SPECIALIOS LAIKYMO SĄLYGOS</w:t>
      </w:r>
    </w:p>
    <w:p w14:paraId="19D03404" w14:textId="77777777" w:rsidR="007154F4" w:rsidRPr="00CD4BCC" w:rsidRDefault="007154F4" w:rsidP="007154F4">
      <w:pPr>
        <w:spacing w:after="0" w:line="240" w:lineRule="auto"/>
        <w:rPr>
          <w:rFonts w:ascii="Times New Roman" w:eastAsia="Calibri" w:hAnsi="Times New Roman" w:cs="Times New Roman"/>
          <w:lang w:val="lt-LT"/>
        </w:rPr>
      </w:pPr>
    </w:p>
    <w:p w14:paraId="63682E01" w14:textId="77777777" w:rsidR="007154F4" w:rsidRPr="00CD4BCC" w:rsidRDefault="007154F4" w:rsidP="007154F4">
      <w:pPr>
        <w:tabs>
          <w:tab w:val="left" w:pos="567"/>
        </w:tabs>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ne žemesnėje kaip 15 </w:t>
      </w:r>
      <w:r w:rsidRPr="00CD4BCC">
        <w:rPr>
          <w:rFonts w:ascii="Times New Roman" w:eastAsia="Calibri" w:hAnsi="Times New Roman" w:cs="Times New Roman"/>
          <w:noProof/>
          <w:lang w:val="lt-LT"/>
        </w:rPr>
        <w:sym w:font="Symbol" w:char="F0B0"/>
      </w:r>
      <w:r w:rsidRPr="00CD4BCC">
        <w:rPr>
          <w:rFonts w:ascii="Times New Roman" w:eastAsia="Calibri" w:hAnsi="Times New Roman" w:cs="Times New Roman"/>
          <w:noProof/>
          <w:lang w:val="lt-LT"/>
        </w:rPr>
        <w:t>C temperatūroje.</w:t>
      </w:r>
    </w:p>
    <w:p w14:paraId="2EB9D12E" w14:textId="77777777" w:rsidR="007154F4" w:rsidRPr="00CD4BCC" w:rsidRDefault="007154F4" w:rsidP="007154F4">
      <w:pPr>
        <w:spacing w:after="0" w:line="240" w:lineRule="auto"/>
        <w:rPr>
          <w:rFonts w:ascii="Times New Roman" w:eastAsia="Calibri" w:hAnsi="Times New Roman" w:cs="Times New Roman"/>
          <w:noProof/>
          <w:lang w:val="lt-LT"/>
        </w:rPr>
      </w:pPr>
    </w:p>
    <w:p w14:paraId="299A8C02" w14:textId="77777777" w:rsidR="007154F4" w:rsidRPr="00CD4BCC" w:rsidRDefault="007154F4" w:rsidP="007154F4">
      <w:pPr>
        <w:spacing w:after="0" w:line="240" w:lineRule="auto"/>
        <w:rPr>
          <w:rFonts w:ascii="Times New Roman" w:eastAsia="Calibri" w:hAnsi="Times New Roman" w:cs="Times New Roman"/>
          <w:noProof/>
          <w:lang w:val="lt-LT"/>
        </w:rPr>
      </w:pPr>
    </w:p>
    <w:p w14:paraId="28F9E858"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SPECIALIOS ATSARGUMO PRIEMONĖS DĖL NESUVARTOTO VAISTINIO PREPARATO AR JO ATLIEKŲ TVARKYMO (JEI REIKIA)</w:t>
      </w:r>
    </w:p>
    <w:p w14:paraId="1653339D" w14:textId="77777777" w:rsidR="007154F4" w:rsidRPr="00CD4BCC" w:rsidRDefault="007154F4" w:rsidP="007154F4">
      <w:pPr>
        <w:spacing w:after="0" w:line="240" w:lineRule="auto"/>
        <w:ind w:left="567" w:hanging="567"/>
        <w:rPr>
          <w:rFonts w:ascii="Times New Roman" w:eastAsia="Calibri" w:hAnsi="Times New Roman" w:cs="Times New Roman"/>
          <w:lang w:val="lt-LT"/>
        </w:rPr>
      </w:pPr>
    </w:p>
    <w:p w14:paraId="10EFD7FE"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bCs/>
          <w:lang w:val="lt-LT"/>
        </w:rPr>
        <w:t>Tirpalo likutį reikia sunaikinti.</w:t>
      </w:r>
    </w:p>
    <w:p w14:paraId="5C3DE976" w14:textId="77777777" w:rsidR="007154F4" w:rsidRPr="00CD4BCC" w:rsidRDefault="007154F4" w:rsidP="007154F4">
      <w:pPr>
        <w:spacing w:after="0" w:line="240" w:lineRule="auto"/>
        <w:rPr>
          <w:rFonts w:ascii="Times New Roman" w:eastAsia="Calibri" w:hAnsi="Times New Roman" w:cs="Times New Roman"/>
          <w:noProof/>
          <w:lang w:val="lt-LT"/>
        </w:rPr>
      </w:pPr>
    </w:p>
    <w:p w14:paraId="4E324AED" w14:textId="77777777" w:rsidR="007154F4" w:rsidRPr="00CD4BCC" w:rsidRDefault="007154F4" w:rsidP="007154F4">
      <w:pPr>
        <w:spacing w:after="0" w:line="240" w:lineRule="auto"/>
        <w:rPr>
          <w:rFonts w:ascii="Times New Roman" w:eastAsia="Calibri" w:hAnsi="Times New Roman" w:cs="Times New Roman"/>
          <w:noProof/>
          <w:lang w:val="lt-LT"/>
        </w:rPr>
      </w:pPr>
    </w:p>
    <w:p w14:paraId="7A7157FC"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REGISTRUOTOJO PAVADINIMAS IR ADRESAS</w:t>
      </w:r>
    </w:p>
    <w:p w14:paraId="69496258" w14:textId="77777777" w:rsidR="007154F4" w:rsidRPr="00CD4BCC" w:rsidRDefault="007154F4" w:rsidP="007154F4">
      <w:pPr>
        <w:tabs>
          <w:tab w:val="left" w:pos="567"/>
        </w:tabs>
        <w:spacing w:after="0" w:line="240" w:lineRule="auto"/>
        <w:jc w:val="both"/>
        <w:rPr>
          <w:rFonts w:ascii="Times New Roman" w:eastAsia="Calibri" w:hAnsi="Times New Roman" w:cs="Times New Roman"/>
          <w:lang w:val="lt-LT"/>
        </w:rPr>
      </w:pPr>
    </w:p>
    <w:p w14:paraId="3F4EB74A"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hAnsi="Times New Roman" w:cs="Times New Roman"/>
          <w:lang w:val="de-DE"/>
        </w:rPr>
        <w:t>Bayer AG</w:t>
      </w:r>
    </w:p>
    <w:p w14:paraId="49DA6C3F"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eastAsia="Calibri" w:hAnsi="Times New Roman" w:cs="Times New Roman"/>
          <w:lang w:val="de-DE"/>
        </w:rPr>
        <w:t>Kaiser-Wilhelm-Allee 1</w:t>
      </w:r>
    </w:p>
    <w:p w14:paraId="5B7788F9" w14:textId="77777777" w:rsidR="007154F4" w:rsidRPr="00CD4BCC" w:rsidRDefault="007154F4" w:rsidP="007154F4">
      <w:pPr>
        <w:tabs>
          <w:tab w:val="left" w:pos="567"/>
        </w:tabs>
        <w:spacing w:after="0" w:line="240" w:lineRule="auto"/>
        <w:jc w:val="both"/>
        <w:rPr>
          <w:rFonts w:ascii="Times New Roman" w:hAnsi="Times New Roman" w:cs="Times New Roman"/>
          <w:lang w:val="fi-FI"/>
        </w:rPr>
      </w:pPr>
      <w:r w:rsidRPr="00CD4BCC">
        <w:rPr>
          <w:rFonts w:ascii="Times New Roman" w:hAnsi="Times New Roman" w:cs="Times New Roman"/>
          <w:lang w:val="fi-FI"/>
        </w:rPr>
        <w:t>51373 Leverkusen</w:t>
      </w:r>
    </w:p>
    <w:p w14:paraId="13CE9B5E" w14:textId="77777777" w:rsidR="007154F4" w:rsidRPr="00CD4BCC" w:rsidRDefault="007154F4" w:rsidP="007154F4">
      <w:pPr>
        <w:tabs>
          <w:tab w:val="left" w:pos="567"/>
        </w:tabs>
        <w:spacing w:after="0" w:line="240" w:lineRule="auto"/>
        <w:jc w:val="both"/>
        <w:rPr>
          <w:rFonts w:ascii="Times New Roman" w:hAnsi="Times New Roman" w:cs="Times New Roman"/>
          <w:b/>
          <w:lang w:val="fi-FI"/>
        </w:rPr>
      </w:pPr>
      <w:r w:rsidRPr="00CD4BCC">
        <w:rPr>
          <w:rFonts w:ascii="Times New Roman" w:hAnsi="Times New Roman" w:cs="Times New Roman"/>
          <w:lang w:val="fi-FI"/>
        </w:rPr>
        <w:t>Vokietija</w:t>
      </w:r>
    </w:p>
    <w:p w14:paraId="782B0FA1"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27039351"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4F375FC5"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REGISTRACIJOS PAŽYMĖJIMO NUMERIS (-IAI)</w:t>
      </w:r>
    </w:p>
    <w:p w14:paraId="1A61DE23" w14:textId="77777777" w:rsidR="007154F4" w:rsidRPr="00CD4BCC" w:rsidRDefault="007154F4" w:rsidP="007154F4">
      <w:pPr>
        <w:spacing w:after="0" w:line="240" w:lineRule="auto"/>
        <w:rPr>
          <w:rFonts w:ascii="Times New Roman" w:eastAsia="Calibri" w:hAnsi="Times New Roman" w:cs="Times New Roman"/>
          <w:noProof/>
          <w:lang w:val="lt-LT"/>
        </w:rPr>
      </w:pPr>
    </w:p>
    <w:p w14:paraId="3793A8D3" w14:textId="77777777" w:rsidR="007154F4" w:rsidRPr="00CD4BCC" w:rsidRDefault="007154F4" w:rsidP="007154F4">
      <w:pPr>
        <w:spacing w:after="0" w:line="240" w:lineRule="auto"/>
        <w:rPr>
          <w:rFonts w:ascii="Times New Roman" w:eastAsia="Calibri" w:hAnsi="Times New Roman" w:cs="Times New Roman"/>
          <w:noProof/>
          <w:lang w:val="lt-LT"/>
        </w:rPr>
      </w:pPr>
    </w:p>
    <w:p w14:paraId="36C084C3"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SERIJOS NUMERIS</w:t>
      </w:r>
    </w:p>
    <w:p w14:paraId="12B20C14" w14:textId="77777777" w:rsidR="007154F4" w:rsidRPr="00CD4BCC" w:rsidRDefault="007154F4" w:rsidP="007154F4">
      <w:pPr>
        <w:spacing w:after="0" w:line="240" w:lineRule="auto"/>
        <w:rPr>
          <w:rFonts w:ascii="Times New Roman" w:eastAsia="Calibri" w:hAnsi="Times New Roman" w:cs="Times New Roman"/>
          <w:lang w:val="lt-LT"/>
        </w:rPr>
      </w:pPr>
    </w:p>
    <w:p w14:paraId="53860992"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Lot</w:t>
      </w:r>
    </w:p>
    <w:p w14:paraId="582A099E" w14:textId="77777777" w:rsidR="007154F4" w:rsidRPr="00CD4BCC" w:rsidRDefault="007154F4" w:rsidP="007154F4">
      <w:pPr>
        <w:spacing w:after="0" w:line="240" w:lineRule="auto"/>
        <w:rPr>
          <w:rFonts w:ascii="Times New Roman" w:eastAsia="Calibri" w:hAnsi="Times New Roman" w:cs="Times New Roman"/>
          <w:noProof/>
          <w:lang w:val="lt-LT"/>
        </w:rPr>
      </w:pPr>
    </w:p>
    <w:p w14:paraId="5FBFDB99" w14:textId="77777777" w:rsidR="007154F4" w:rsidRPr="00CD4BCC" w:rsidRDefault="007154F4" w:rsidP="007154F4">
      <w:pPr>
        <w:spacing w:after="0" w:line="240" w:lineRule="auto"/>
        <w:rPr>
          <w:rFonts w:ascii="Times New Roman" w:eastAsia="Calibri" w:hAnsi="Times New Roman" w:cs="Times New Roman"/>
          <w:noProof/>
          <w:lang w:val="lt-LT"/>
        </w:rPr>
      </w:pPr>
    </w:p>
    <w:p w14:paraId="5E585752"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PARDAVIMO (IŠDAVIMO) TVARKA</w:t>
      </w:r>
    </w:p>
    <w:p w14:paraId="7E1ABD5A" w14:textId="77777777" w:rsidR="007154F4" w:rsidRPr="00CD4BCC" w:rsidRDefault="007154F4" w:rsidP="007154F4">
      <w:pPr>
        <w:spacing w:after="0" w:line="240" w:lineRule="auto"/>
        <w:rPr>
          <w:rFonts w:ascii="Times New Roman" w:eastAsia="Calibri" w:hAnsi="Times New Roman" w:cs="Times New Roman"/>
          <w:noProof/>
          <w:lang w:val="lt-LT"/>
        </w:rPr>
      </w:pPr>
    </w:p>
    <w:p w14:paraId="62DF1A5B"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Receptinis vaistas.</w:t>
      </w:r>
    </w:p>
    <w:p w14:paraId="24030E38" w14:textId="77777777" w:rsidR="007154F4" w:rsidRPr="00CD4BCC" w:rsidRDefault="007154F4" w:rsidP="007154F4">
      <w:pPr>
        <w:spacing w:after="0" w:line="240" w:lineRule="auto"/>
        <w:rPr>
          <w:rFonts w:ascii="Times New Roman" w:eastAsia="Calibri" w:hAnsi="Times New Roman" w:cs="Times New Roman"/>
          <w:noProof/>
          <w:lang w:val="lt-LT"/>
        </w:rPr>
      </w:pPr>
    </w:p>
    <w:p w14:paraId="2445492C" w14:textId="77777777" w:rsidR="007154F4" w:rsidRPr="00CD4BCC" w:rsidRDefault="007154F4" w:rsidP="007154F4">
      <w:pPr>
        <w:spacing w:after="0" w:line="240" w:lineRule="auto"/>
        <w:rPr>
          <w:rFonts w:ascii="Times New Roman" w:eastAsia="Calibri" w:hAnsi="Times New Roman" w:cs="Times New Roman"/>
          <w:noProof/>
          <w:lang w:val="lt-LT"/>
        </w:rPr>
      </w:pPr>
    </w:p>
    <w:p w14:paraId="1114D3C3"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VARTOJIMO INSTRUKCIJA</w:t>
      </w:r>
    </w:p>
    <w:p w14:paraId="670C8AD9" w14:textId="77777777" w:rsidR="007154F4" w:rsidRPr="00CD4BCC" w:rsidRDefault="007154F4" w:rsidP="007154F4">
      <w:pPr>
        <w:spacing w:after="0" w:line="240" w:lineRule="auto"/>
        <w:rPr>
          <w:rFonts w:ascii="Times New Roman" w:eastAsia="Calibri" w:hAnsi="Times New Roman" w:cs="Times New Roman"/>
          <w:noProof/>
          <w:lang w:val="lt-LT"/>
        </w:rPr>
      </w:pPr>
    </w:p>
    <w:p w14:paraId="67378AB6" w14:textId="77777777" w:rsidR="007154F4" w:rsidRPr="00CD4BCC" w:rsidRDefault="007154F4" w:rsidP="007154F4">
      <w:pPr>
        <w:spacing w:after="0" w:line="240" w:lineRule="auto"/>
        <w:rPr>
          <w:rFonts w:ascii="Times New Roman" w:eastAsia="Calibri" w:hAnsi="Times New Roman" w:cs="Times New Roman"/>
          <w:noProof/>
          <w:lang w:val="lt-LT"/>
        </w:rPr>
      </w:pPr>
    </w:p>
    <w:p w14:paraId="58D146D3"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INFORMACIJA BRAILIO RAŠTU</w:t>
      </w:r>
    </w:p>
    <w:p w14:paraId="6F96FD44" w14:textId="77777777" w:rsidR="007154F4" w:rsidRPr="00CD4BCC" w:rsidRDefault="007154F4" w:rsidP="007154F4">
      <w:pPr>
        <w:spacing w:after="0" w:line="240" w:lineRule="auto"/>
        <w:rPr>
          <w:rFonts w:ascii="Times New Roman" w:eastAsia="Calibri" w:hAnsi="Times New Roman" w:cs="Times New Roman"/>
          <w:lang w:val="lt-LT"/>
        </w:rPr>
      </w:pPr>
    </w:p>
    <w:p w14:paraId="0E7F1A22"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highlight w:val="lightGray"/>
          <w:lang w:val="lt-LT"/>
        </w:rPr>
        <w:t>Priimtas pagrindimas informacijos Brailio raštu nepateikti.</w:t>
      </w:r>
    </w:p>
    <w:p w14:paraId="3D1A4AB7" w14:textId="77777777" w:rsidR="007154F4" w:rsidRPr="00CD4BCC" w:rsidRDefault="007154F4" w:rsidP="007154F4">
      <w:pPr>
        <w:spacing w:after="0" w:line="240" w:lineRule="auto"/>
        <w:rPr>
          <w:rFonts w:ascii="Times New Roman" w:eastAsia="Calibri" w:hAnsi="Times New Roman" w:cs="Times New Roman"/>
          <w:lang w:val="lt-LT"/>
        </w:rPr>
      </w:pPr>
    </w:p>
    <w:p w14:paraId="34B12972" w14:textId="77777777" w:rsidR="007154F4" w:rsidRPr="00CD4BCC" w:rsidRDefault="007154F4" w:rsidP="007154F4">
      <w:pPr>
        <w:spacing w:after="0" w:line="240" w:lineRule="auto"/>
        <w:rPr>
          <w:rFonts w:ascii="Times New Roman" w:hAnsi="Times New Roman" w:cs="Times New Roman"/>
          <w:lang w:val="lt-LT" w:eastAsia="x-none"/>
        </w:rPr>
      </w:pPr>
    </w:p>
    <w:p w14:paraId="0B8FC186"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t>UNIKALUS IDENTIFIKATORIUS – 2D BRŪKŠNINIS KODAS</w:t>
      </w:r>
    </w:p>
    <w:p w14:paraId="24FFF39E" w14:textId="77777777" w:rsidR="007154F4" w:rsidRPr="00CD4BCC" w:rsidRDefault="007154F4" w:rsidP="007154F4">
      <w:pPr>
        <w:spacing w:after="0" w:line="240" w:lineRule="auto"/>
        <w:rPr>
          <w:rFonts w:ascii="Times New Roman" w:hAnsi="Times New Roman" w:cs="Times New Roman"/>
          <w:lang w:val="lt-LT" w:eastAsia="x-none"/>
        </w:rPr>
      </w:pPr>
    </w:p>
    <w:p w14:paraId="0A31C83F" w14:textId="77777777" w:rsidR="007154F4" w:rsidRPr="00CD4BCC" w:rsidRDefault="007154F4" w:rsidP="007154F4">
      <w:pPr>
        <w:spacing w:after="0" w:line="240" w:lineRule="auto"/>
        <w:rPr>
          <w:rFonts w:ascii="Times New Roman" w:hAnsi="Times New Roman" w:cs="Times New Roman"/>
          <w:highlight w:val="lightGray"/>
          <w:lang w:val="lt-LT" w:eastAsia="x-none"/>
        </w:rPr>
      </w:pPr>
      <w:r w:rsidRPr="00CD4BCC">
        <w:rPr>
          <w:rFonts w:ascii="Times New Roman" w:eastAsia="Calibri" w:hAnsi="Times New Roman" w:cs="Times New Roman"/>
          <w:highlight w:val="lightGray"/>
          <w:lang w:val="lt-LT"/>
        </w:rPr>
        <w:t>2D brūkšninis kodas su nurodytu unikaliu identifikatoriumi</w:t>
      </w:r>
    </w:p>
    <w:p w14:paraId="32DBD62E" w14:textId="77777777" w:rsidR="007154F4" w:rsidRPr="00CD4BCC" w:rsidRDefault="007154F4" w:rsidP="007154F4">
      <w:pPr>
        <w:spacing w:after="0" w:line="240" w:lineRule="auto"/>
        <w:rPr>
          <w:rFonts w:ascii="Times New Roman" w:hAnsi="Times New Roman" w:cs="Times New Roman"/>
          <w:lang w:val="lt-LT" w:eastAsia="x-none"/>
        </w:rPr>
      </w:pPr>
    </w:p>
    <w:p w14:paraId="36B46C84" w14:textId="77777777" w:rsidR="007154F4" w:rsidRPr="00CD4BCC" w:rsidRDefault="007154F4" w:rsidP="007154F4">
      <w:pPr>
        <w:spacing w:after="0" w:line="240" w:lineRule="auto"/>
        <w:rPr>
          <w:rFonts w:ascii="Times New Roman" w:hAnsi="Times New Roman" w:cs="Times New Roman"/>
          <w:lang w:val="lt-LT" w:eastAsia="x-none"/>
        </w:rPr>
      </w:pPr>
    </w:p>
    <w:p w14:paraId="42B3DA92" w14:textId="77777777" w:rsidR="007154F4" w:rsidRPr="00CD4BCC" w:rsidRDefault="007154F4" w:rsidP="007154F4">
      <w:pPr>
        <w:keepNext/>
        <w:widowControl w:val="0"/>
        <w:numPr>
          <w:ilvl w:val="0"/>
          <w:numId w:val="2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b/>
          <w:noProof/>
          <w:lang w:val="lt-LT"/>
        </w:rPr>
      </w:pPr>
      <w:r w:rsidRPr="00CD4BCC">
        <w:rPr>
          <w:rFonts w:ascii="Times New Roman" w:hAnsi="Times New Roman" w:cs="Times New Roman"/>
          <w:b/>
          <w:noProof/>
          <w:lang w:val="lt-LT"/>
        </w:rPr>
        <w:lastRenderedPageBreak/>
        <w:t>UNIKALUS IDENTIFIKATORIUS – ŽMONĖMS SUPRANTAMI DUOMENYS</w:t>
      </w:r>
    </w:p>
    <w:p w14:paraId="08D4EBFC" w14:textId="77777777" w:rsidR="007154F4" w:rsidRPr="00CD4BCC" w:rsidRDefault="007154F4" w:rsidP="007154F4">
      <w:pPr>
        <w:spacing w:after="0" w:line="240" w:lineRule="auto"/>
        <w:rPr>
          <w:rFonts w:ascii="Times New Roman" w:hAnsi="Times New Roman" w:cs="Times New Roman"/>
          <w:lang w:val="lt-LT" w:eastAsia="x-none"/>
        </w:rPr>
      </w:pPr>
    </w:p>
    <w:p w14:paraId="6B6DC6F6" w14:textId="4FCC1AA2" w:rsidR="007154F4" w:rsidRPr="00CD4BCC" w:rsidRDefault="007154F4" w:rsidP="007154F4">
      <w:pPr>
        <w:tabs>
          <w:tab w:val="left" w:pos="567"/>
        </w:tabs>
        <w:spacing w:after="0" w:line="260" w:lineRule="exact"/>
        <w:rPr>
          <w:rFonts w:ascii="Times New Roman" w:eastAsia="Times New Roman" w:hAnsi="Times New Roman" w:cs="Times New Roman"/>
          <w:color w:val="008000"/>
          <w:lang w:val="lt-LT" w:eastAsia="lt-LT" w:bidi="lt-LT"/>
        </w:rPr>
      </w:pPr>
      <w:r w:rsidRPr="00CD4BCC">
        <w:rPr>
          <w:rFonts w:ascii="Times New Roman" w:eastAsia="Times New Roman" w:hAnsi="Times New Roman" w:cs="Times New Roman"/>
          <w:lang w:val="lt-LT" w:eastAsia="lt-LT" w:bidi="lt-LT"/>
        </w:rPr>
        <w:t xml:space="preserve">PC </w:t>
      </w:r>
      <w:r w:rsidRPr="00CD4BCC">
        <w:rPr>
          <w:rFonts w:ascii="Times New Roman" w:eastAsia="Calibri" w:hAnsi="Times New Roman" w:cs="Times New Roman"/>
          <w:lang w:val="lt-LT"/>
        </w:rPr>
        <w:t>{numeris}</w:t>
      </w:r>
    </w:p>
    <w:p w14:paraId="6D76AFD8" w14:textId="64269CBB" w:rsidR="007154F4" w:rsidRPr="00CD4BCC" w:rsidRDefault="007154F4" w:rsidP="007154F4">
      <w:pPr>
        <w:tabs>
          <w:tab w:val="left" w:pos="567"/>
        </w:tabs>
        <w:spacing w:after="0" w:line="260" w:lineRule="exact"/>
        <w:rPr>
          <w:rFonts w:ascii="Times New Roman" w:eastAsia="Times New Roman" w:hAnsi="Times New Roman" w:cs="Times New Roman"/>
          <w:lang w:val="lt-LT" w:eastAsia="lt-LT" w:bidi="lt-LT"/>
        </w:rPr>
      </w:pPr>
      <w:r w:rsidRPr="00CD4BCC">
        <w:rPr>
          <w:rFonts w:ascii="Times New Roman" w:eastAsia="Times New Roman" w:hAnsi="Times New Roman" w:cs="Times New Roman"/>
          <w:lang w:val="lt-LT" w:eastAsia="lt-LT" w:bidi="lt-LT"/>
        </w:rPr>
        <w:t xml:space="preserve">SN </w:t>
      </w:r>
      <w:r w:rsidRPr="00CD4BCC">
        <w:rPr>
          <w:rFonts w:ascii="Times New Roman" w:eastAsia="Calibri" w:hAnsi="Times New Roman" w:cs="Times New Roman"/>
          <w:lang w:val="lt-LT"/>
        </w:rPr>
        <w:t>{numeris}</w:t>
      </w:r>
    </w:p>
    <w:p w14:paraId="7D44E1A2" w14:textId="385790A5" w:rsidR="007154F4" w:rsidRPr="00CD4BCC" w:rsidRDefault="007154F4" w:rsidP="007154F4">
      <w:pPr>
        <w:tabs>
          <w:tab w:val="left" w:pos="567"/>
        </w:tabs>
        <w:spacing w:after="0" w:line="260" w:lineRule="exact"/>
        <w:rPr>
          <w:rFonts w:ascii="Times New Roman" w:eastAsia="Times New Roman" w:hAnsi="Times New Roman" w:cs="Times New Roman"/>
          <w:lang w:val="lt-LT" w:eastAsia="lt-LT" w:bidi="lt-LT"/>
        </w:rPr>
      </w:pPr>
      <w:r w:rsidRPr="00CD4BCC">
        <w:rPr>
          <w:rFonts w:ascii="Times New Roman" w:eastAsia="Times New Roman" w:hAnsi="Times New Roman" w:cs="Times New Roman"/>
          <w:lang w:val="lt-LT" w:eastAsia="lt-LT" w:bidi="lt-LT"/>
        </w:rPr>
        <w:t xml:space="preserve">NN </w:t>
      </w:r>
      <w:r w:rsidRPr="00CD4BCC">
        <w:rPr>
          <w:rFonts w:ascii="Times New Roman" w:eastAsia="Calibri" w:hAnsi="Times New Roman" w:cs="Times New Roman"/>
          <w:lang w:val="lt-LT"/>
        </w:rPr>
        <w:t>{numeris}</w:t>
      </w:r>
    </w:p>
    <w:p w14:paraId="569100E8" w14:textId="77777777" w:rsidR="007154F4" w:rsidRPr="00CD4BCC" w:rsidRDefault="007154F4" w:rsidP="007154F4">
      <w:pPr>
        <w:spacing w:after="0" w:line="240" w:lineRule="auto"/>
        <w:rPr>
          <w:rFonts w:ascii="Times New Roman" w:eastAsia="Calibri" w:hAnsi="Times New Roman" w:cs="Times New Roman"/>
          <w:lang w:val="lt-LT"/>
        </w:rPr>
      </w:pPr>
    </w:p>
    <w:p w14:paraId="13DCA444" w14:textId="77777777" w:rsidR="007154F4" w:rsidRPr="00CD4BCC" w:rsidRDefault="007154F4" w:rsidP="007154F4">
      <w:pPr>
        <w:spacing w:after="0" w:line="240" w:lineRule="auto"/>
        <w:rPr>
          <w:rFonts w:ascii="Times New Roman" w:eastAsia="Calibri" w:hAnsi="Times New Roman" w:cs="Times New Roman"/>
          <w:lang w:val="lt-LT"/>
        </w:rPr>
      </w:pPr>
    </w:p>
    <w:p w14:paraId="12969255"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r w:rsidRPr="00CD4BCC">
        <w:rPr>
          <w:rFonts w:ascii="Times New Roman" w:eastAsia="Calibri" w:hAnsi="Times New Roman" w:cs="Times New Roman"/>
          <w:b/>
          <w:lang w:val="lt-LT"/>
        </w:rPr>
        <w:br w:type="page"/>
      </w:r>
    </w:p>
    <w:p w14:paraId="35788140" w14:textId="77777777" w:rsidR="007154F4" w:rsidRPr="00CD4BCC" w:rsidRDefault="007154F4" w:rsidP="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CD4BCC">
        <w:rPr>
          <w:rFonts w:ascii="Times New Roman" w:eastAsia="Calibri" w:hAnsi="Times New Roman" w:cs="Times New Roman"/>
          <w:b/>
          <w:noProof/>
          <w:lang w:val="lt-LT"/>
        </w:rPr>
        <w:lastRenderedPageBreak/>
        <w:t>INFORMACIJA ANT IŠORINĖS PAKUOTĖS</w:t>
      </w:r>
    </w:p>
    <w:p w14:paraId="6B033AD5" w14:textId="77777777" w:rsidR="007154F4" w:rsidRPr="00CD4BCC" w:rsidRDefault="007154F4" w:rsidP="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p>
    <w:p w14:paraId="75F4DB43" w14:textId="77777777" w:rsidR="007154F4" w:rsidRPr="00CD4BCC" w:rsidRDefault="007154F4" w:rsidP="007154F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CD4BCC">
        <w:rPr>
          <w:rFonts w:ascii="Times New Roman" w:eastAsia="Calibri" w:hAnsi="Times New Roman" w:cs="Times New Roman"/>
          <w:b/>
          <w:bCs/>
          <w:lang w:val="lt-LT"/>
        </w:rPr>
        <w:t>KARTONO DĖŽUTĖ APVALKALUI - MAIŠELIS</w:t>
      </w:r>
    </w:p>
    <w:p w14:paraId="4D8C8A1B" w14:textId="77777777" w:rsidR="007154F4" w:rsidRPr="00CD4BCC" w:rsidRDefault="007154F4" w:rsidP="007154F4">
      <w:pPr>
        <w:spacing w:after="0" w:line="240" w:lineRule="auto"/>
        <w:rPr>
          <w:rFonts w:ascii="Times New Roman" w:eastAsia="Calibri" w:hAnsi="Times New Roman" w:cs="Times New Roman"/>
          <w:noProof/>
          <w:lang w:val="lt-LT"/>
        </w:rPr>
      </w:pPr>
    </w:p>
    <w:p w14:paraId="239B15E3" w14:textId="77777777" w:rsidR="007154F4" w:rsidRPr="00CD4BCC" w:rsidRDefault="007154F4" w:rsidP="007154F4">
      <w:pPr>
        <w:spacing w:after="0" w:line="240" w:lineRule="auto"/>
        <w:rPr>
          <w:rFonts w:ascii="Times New Roman" w:eastAsia="Calibri" w:hAnsi="Times New Roman" w:cs="Times New Roman"/>
          <w:noProof/>
          <w:lang w:val="lt-LT"/>
        </w:rPr>
      </w:pPr>
    </w:p>
    <w:p w14:paraId="0FA36468"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VAISTINIO PREPARATO PAVADINIMAS</w:t>
      </w:r>
    </w:p>
    <w:p w14:paraId="0A4FB370" w14:textId="77777777" w:rsidR="007154F4" w:rsidRPr="00CD4BCC" w:rsidRDefault="007154F4" w:rsidP="007154F4">
      <w:pPr>
        <w:spacing w:after="0" w:line="240" w:lineRule="auto"/>
        <w:rPr>
          <w:rFonts w:ascii="Times New Roman" w:eastAsia="Calibri" w:hAnsi="Times New Roman" w:cs="Times New Roman"/>
          <w:noProof/>
          <w:lang w:val="lt-LT"/>
        </w:rPr>
      </w:pPr>
    </w:p>
    <w:p w14:paraId="2EA3985F" w14:textId="77777777" w:rsidR="007154F4" w:rsidRPr="00CD4BCC" w:rsidRDefault="007154F4" w:rsidP="007154F4">
      <w:pPr>
        <w:tabs>
          <w:tab w:val="left" w:pos="567"/>
        </w:tabs>
        <w:spacing w:after="0" w:line="260" w:lineRule="exact"/>
        <w:rPr>
          <w:rFonts w:ascii="Times New Roman" w:eastAsia="Batang" w:hAnsi="Times New Roman" w:cs="Times New Roman"/>
          <w:noProof/>
          <w:lang w:val="lt-LT" w:eastAsia="lt-LT"/>
        </w:rPr>
      </w:pPr>
      <w:r w:rsidRPr="00CD4BCC">
        <w:rPr>
          <w:rFonts w:ascii="Times New Roman" w:eastAsia="Calibri" w:hAnsi="Times New Roman" w:cs="Times New Roman"/>
          <w:noProof/>
          <w:lang w:val="lt-LT" w:eastAsia="lt-LT"/>
        </w:rPr>
        <w:t>Avelox 400 mg/250 ml infuzinis tirpalas</w:t>
      </w:r>
    </w:p>
    <w:p w14:paraId="55192F54"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Skirtas suaugusiesiems.</w:t>
      </w:r>
    </w:p>
    <w:p w14:paraId="423999E9" w14:textId="1254D433" w:rsidR="007154F4" w:rsidRPr="00CD4BCC" w:rsidRDefault="007511B6" w:rsidP="007154F4">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m</w:t>
      </w:r>
      <w:r w:rsidR="007154F4" w:rsidRPr="00CD4BCC">
        <w:rPr>
          <w:rFonts w:ascii="Times New Roman" w:eastAsia="Calibri" w:hAnsi="Times New Roman" w:cs="Times New Roman"/>
          <w:noProof/>
          <w:lang w:val="lt-LT"/>
        </w:rPr>
        <w:t>oxifloxacinum</w:t>
      </w:r>
    </w:p>
    <w:p w14:paraId="36D244CE" w14:textId="77777777" w:rsidR="007154F4" w:rsidRPr="00CD4BCC" w:rsidRDefault="007154F4" w:rsidP="007154F4">
      <w:pPr>
        <w:spacing w:after="0" w:line="240" w:lineRule="auto"/>
        <w:rPr>
          <w:rFonts w:ascii="Times New Roman" w:eastAsia="Calibri" w:hAnsi="Times New Roman" w:cs="Times New Roman"/>
          <w:noProof/>
          <w:lang w:val="lt-LT"/>
        </w:rPr>
      </w:pPr>
    </w:p>
    <w:p w14:paraId="3BA65F6A" w14:textId="77777777" w:rsidR="007154F4" w:rsidRPr="00CD4BCC" w:rsidRDefault="007154F4" w:rsidP="007154F4">
      <w:pPr>
        <w:spacing w:after="0" w:line="240" w:lineRule="auto"/>
        <w:rPr>
          <w:rFonts w:ascii="Times New Roman" w:eastAsia="Calibri" w:hAnsi="Times New Roman" w:cs="Times New Roman"/>
          <w:noProof/>
          <w:lang w:val="lt-LT"/>
        </w:rPr>
      </w:pPr>
    </w:p>
    <w:p w14:paraId="78A73168"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VEIKLIOJI MEDŽIAGA IR JOS KIEKIS</w:t>
      </w:r>
    </w:p>
    <w:p w14:paraId="411F630F"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p>
    <w:p w14:paraId="6C280F16"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Viename 250 ml maišelyje yra 400 mg moksifloksacino (hidrochlorido pavidalu).</w:t>
      </w:r>
    </w:p>
    <w:p w14:paraId="57D7BA9F"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 xml:space="preserve">1 ml </w:t>
      </w:r>
      <w:r w:rsidRPr="00CD4BCC">
        <w:rPr>
          <w:rFonts w:ascii="Times New Roman" w:eastAsia="Calibri" w:hAnsi="Times New Roman" w:cs="Times New Roman"/>
          <w:bCs/>
          <w:lang w:val="lt-LT"/>
        </w:rPr>
        <w:t>yra 1,6 mg moksifloksacino (hidrochlorido pavidalu).</w:t>
      </w:r>
    </w:p>
    <w:p w14:paraId="0A1F5AE1" w14:textId="77777777" w:rsidR="007154F4" w:rsidRPr="00CD4BCC" w:rsidRDefault="007154F4" w:rsidP="007154F4">
      <w:pPr>
        <w:spacing w:after="0" w:line="240" w:lineRule="auto"/>
        <w:rPr>
          <w:rFonts w:ascii="Times New Roman" w:eastAsia="Calibri" w:hAnsi="Times New Roman" w:cs="Times New Roman"/>
          <w:noProof/>
          <w:lang w:val="lt-LT"/>
        </w:rPr>
      </w:pPr>
    </w:p>
    <w:p w14:paraId="6FEE198A" w14:textId="77777777" w:rsidR="007154F4" w:rsidRPr="00CD4BCC" w:rsidRDefault="007154F4" w:rsidP="007154F4">
      <w:pPr>
        <w:spacing w:after="0" w:line="240" w:lineRule="auto"/>
        <w:rPr>
          <w:rFonts w:ascii="Times New Roman" w:eastAsia="Calibri" w:hAnsi="Times New Roman" w:cs="Times New Roman"/>
          <w:noProof/>
          <w:lang w:val="lt-LT"/>
        </w:rPr>
      </w:pPr>
    </w:p>
    <w:p w14:paraId="1C56BEFE"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PAGALBINIŲ MEDŽIAGŲ SĄRAŠAS</w:t>
      </w:r>
    </w:p>
    <w:p w14:paraId="46E9D37D" w14:textId="77777777" w:rsidR="007154F4" w:rsidRPr="00CD4BCC" w:rsidRDefault="007154F4" w:rsidP="007154F4">
      <w:pPr>
        <w:spacing w:after="0" w:line="240" w:lineRule="auto"/>
        <w:rPr>
          <w:rFonts w:ascii="Times New Roman" w:eastAsia="Calibri" w:hAnsi="Times New Roman" w:cs="Times New Roman"/>
          <w:noProof/>
          <w:lang w:val="lt-LT"/>
        </w:rPr>
      </w:pPr>
    </w:p>
    <w:p w14:paraId="13634B9D"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lang w:val="lt-LT"/>
        </w:rPr>
        <w:t>Pagalbinės medžiagos: n</w:t>
      </w:r>
      <w:r w:rsidRPr="00CD4BCC">
        <w:rPr>
          <w:rFonts w:ascii="Times New Roman" w:eastAsia="Calibri" w:hAnsi="Times New Roman" w:cs="Times New Roman"/>
          <w:bCs/>
          <w:lang w:val="lt-LT"/>
        </w:rPr>
        <w:t>atrio chloridas</w:t>
      </w:r>
      <w:r w:rsidRPr="00CD4BCC">
        <w:rPr>
          <w:rFonts w:ascii="Times New Roman" w:eastAsia="Calibri" w:hAnsi="Times New Roman" w:cs="Times New Roman"/>
          <w:lang w:val="lt-LT"/>
        </w:rPr>
        <w:t>, 1 N v</w:t>
      </w:r>
      <w:r w:rsidRPr="00CD4BCC">
        <w:rPr>
          <w:rFonts w:ascii="Times New Roman" w:eastAsia="Calibri" w:hAnsi="Times New Roman" w:cs="Times New Roman"/>
          <w:bCs/>
          <w:lang w:val="lt-LT"/>
        </w:rPr>
        <w:t>andenilio chlorido rūgštis (pH koreguoti)</w:t>
      </w:r>
      <w:r w:rsidRPr="00CD4BCC">
        <w:rPr>
          <w:rFonts w:ascii="Times New Roman" w:eastAsia="Calibri" w:hAnsi="Times New Roman" w:cs="Times New Roman"/>
          <w:lang w:val="lt-LT"/>
        </w:rPr>
        <w:t>, 2 N n</w:t>
      </w:r>
      <w:r w:rsidRPr="00CD4BCC">
        <w:rPr>
          <w:rFonts w:ascii="Times New Roman" w:eastAsia="Calibri" w:hAnsi="Times New Roman" w:cs="Times New Roman"/>
          <w:bCs/>
          <w:lang w:val="lt-LT"/>
        </w:rPr>
        <w:t>atrio hidroksido tirpalas (pH koreguoti), injekcinis vanduo.</w:t>
      </w:r>
    </w:p>
    <w:p w14:paraId="63587A69"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Sudėtyje yra natrio.</w:t>
      </w:r>
      <w:r w:rsidRPr="00CD4BCC">
        <w:rPr>
          <w:rFonts w:ascii="Times New Roman" w:eastAsia="Calibri" w:hAnsi="Times New Roman" w:cs="Times New Roman"/>
          <w:lang w:val="lt-LT" w:eastAsia="lt-LT"/>
        </w:rPr>
        <w:t xml:space="preserve"> Daugiau informacijos pateikta pakuotės lapelyje.</w:t>
      </w:r>
    </w:p>
    <w:p w14:paraId="545CE6B5" w14:textId="77777777" w:rsidR="007154F4" w:rsidRPr="00CD4BCC" w:rsidRDefault="007154F4" w:rsidP="007154F4">
      <w:pPr>
        <w:spacing w:after="0" w:line="240" w:lineRule="auto"/>
        <w:rPr>
          <w:rFonts w:ascii="Times New Roman" w:eastAsia="Calibri" w:hAnsi="Times New Roman" w:cs="Times New Roman"/>
          <w:noProof/>
          <w:lang w:val="lt-LT"/>
        </w:rPr>
      </w:pPr>
    </w:p>
    <w:p w14:paraId="0B0BA26C" w14:textId="77777777" w:rsidR="007154F4" w:rsidRPr="00CD4BCC" w:rsidRDefault="007154F4" w:rsidP="007154F4">
      <w:pPr>
        <w:spacing w:after="0" w:line="240" w:lineRule="auto"/>
        <w:rPr>
          <w:rFonts w:ascii="Times New Roman" w:eastAsia="Calibri" w:hAnsi="Times New Roman" w:cs="Times New Roman"/>
          <w:noProof/>
          <w:lang w:val="lt-LT"/>
        </w:rPr>
      </w:pPr>
    </w:p>
    <w:p w14:paraId="5862B597"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FARMACINĖ FORMA IR KIEKIS PAKUOTĖJE</w:t>
      </w:r>
    </w:p>
    <w:p w14:paraId="5DDD5013"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E55CA2A"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5 maišeliai × 250 ml infuzinio tirpalo</w:t>
      </w:r>
    </w:p>
    <w:p w14:paraId="0C3957E5"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highlight w:val="lightGray"/>
          <w:lang w:val="lt-LT"/>
        </w:rPr>
        <w:t>12 maišelių × 250 ml infuzinio tirpalo</w:t>
      </w:r>
    </w:p>
    <w:p w14:paraId="0EEDAD3C" w14:textId="77777777" w:rsidR="007154F4" w:rsidRPr="00CD4BCC" w:rsidRDefault="007154F4" w:rsidP="007154F4">
      <w:pPr>
        <w:spacing w:after="0" w:line="240" w:lineRule="auto"/>
        <w:rPr>
          <w:rFonts w:ascii="Times New Roman" w:eastAsia="Calibri" w:hAnsi="Times New Roman" w:cs="Times New Roman"/>
          <w:noProof/>
          <w:lang w:val="lt-LT"/>
        </w:rPr>
      </w:pPr>
    </w:p>
    <w:p w14:paraId="4F1B7D62" w14:textId="77777777" w:rsidR="007154F4" w:rsidRPr="00CD4BCC" w:rsidRDefault="007154F4" w:rsidP="007154F4">
      <w:pPr>
        <w:spacing w:after="0" w:line="240" w:lineRule="auto"/>
        <w:rPr>
          <w:rFonts w:ascii="Times New Roman" w:eastAsia="Calibri" w:hAnsi="Times New Roman" w:cs="Times New Roman"/>
          <w:noProof/>
          <w:lang w:val="lt-LT"/>
        </w:rPr>
      </w:pPr>
    </w:p>
    <w:p w14:paraId="6CA60758"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VARTOJIMO METODAS IR BŪDAS (-AI)</w:t>
      </w:r>
    </w:p>
    <w:p w14:paraId="3874A6A4" w14:textId="77777777" w:rsidR="007154F4" w:rsidRPr="00CD4BCC" w:rsidRDefault="007154F4" w:rsidP="007154F4">
      <w:pPr>
        <w:spacing w:after="0" w:line="240" w:lineRule="auto"/>
        <w:rPr>
          <w:rFonts w:ascii="Times New Roman" w:eastAsia="Calibri" w:hAnsi="Times New Roman" w:cs="Times New Roman"/>
          <w:noProof/>
          <w:lang w:val="lt-LT"/>
        </w:rPr>
      </w:pPr>
    </w:p>
    <w:p w14:paraId="6E29BC2A"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Leisti į veną.</w:t>
      </w:r>
    </w:p>
    <w:p w14:paraId="52248840" w14:textId="77777777" w:rsidR="007154F4" w:rsidRPr="00CD4BCC" w:rsidRDefault="007154F4" w:rsidP="007154F4">
      <w:pPr>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Nepertraukiamai infuzuoti 60 minučių.</w:t>
      </w:r>
    </w:p>
    <w:p w14:paraId="5E8BD5CA"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Prieš vartojimą perskaitykite pakuotės lapelį.</w:t>
      </w:r>
    </w:p>
    <w:p w14:paraId="35959EB8"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Tik vienkartiniam vartojimui.</w:t>
      </w:r>
    </w:p>
    <w:p w14:paraId="47F6C7BE" w14:textId="77777777" w:rsidR="007154F4" w:rsidRPr="00CD4BCC" w:rsidRDefault="007154F4" w:rsidP="007154F4">
      <w:pPr>
        <w:spacing w:after="0" w:line="240" w:lineRule="auto"/>
        <w:rPr>
          <w:rFonts w:ascii="Times New Roman" w:eastAsia="Calibri" w:hAnsi="Times New Roman" w:cs="Times New Roman"/>
          <w:noProof/>
          <w:lang w:val="lt-LT"/>
        </w:rPr>
      </w:pPr>
    </w:p>
    <w:p w14:paraId="6159A820" w14:textId="77777777" w:rsidR="007154F4" w:rsidRPr="00CD4BCC" w:rsidRDefault="007154F4" w:rsidP="007154F4">
      <w:pPr>
        <w:spacing w:after="0" w:line="240" w:lineRule="auto"/>
        <w:rPr>
          <w:rFonts w:ascii="Times New Roman" w:eastAsia="Calibri" w:hAnsi="Times New Roman" w:cs="Times New Roman"/>
          <w:lang w:val="lt-LT"/>
        </w:rPr>
      </w:pPr>
    </w:p>
    <w:p w14:paraId="4793C73D"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SPECIALUS ĮSPĖJIMAS, KAD VAISTINĮ PREPARATĄ BŪTINA LAIKYTI VAIKAMS NEPASTEBIMOJE IR NEPASIEKIAMOJE VIETOJE</w:t>
      </w:r>
    </w:p>
    <w:p w14:paraId="0B4F536B" w14:textId="77777777" w:rsidR="007154F4" w:rsidRPr="00CD4BCC" w:rsidRDefault="007154F4" w:rsidP="007154F4">
      <w:pPr>
        <w:spacing w:after="0" w:line="240" w:lineRule="auto"/>
        <w:rPr>
          <w:rFonts w:ascii="Times New Roman" w:eastAsia="Calibri" w:hAnsi="Times New Roman" w:cs="Times New Roman"/>
          <w:noProof/>
          <w:lang w:val="lt-LT"/>
        </w:rPr>
      </w:pPr>
    </w:p>
    <w:p w14:paraId="7D3FE4B1"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vaikams nepastebimoje ir nepasiekiamoje vietoje.</w:t>
      </w:r>
    </w:p>
    <w:p w14:paraId="17355CAE" w14:textId="77777777" w:rsidR="007154F4" w:rsidRPr="00CD4BCC" w:rsidRDefault="007154F4" w:rsidP="007154F4">
      <w:pPr>
        <w:spacing w:after="0" w:line="240" w:lineRule="auto"/>
        <w:rPr>
          <w:rFonts w:ascii="Times New Roman" w:eastAsia="Calibri" w:hAnsi="Times New Roman" w:cs="Times New Roman"/>
          <w:noProof/>
          <w:lang w:val="lt-LT"/>
        </w:rPr>
      </w:pPr>
    </w:p>
    <w:p w14:paraId="753134C8" w14:textId="77777777" w:rsidR="007154F4" w:rsidRPr="00CD4BCC" w:rsidRDefault="007154F4" w:rsidP="007154F4">
      <w:pPr>
        <w:spacing w:after="0" w:line="240" w:lineRule="auto"/>
        <w:rPr>
          <w:rFonts w:ascii="Times New Roman" w:eastAsia="Calibri" w:hAnsi="Times New Roman" w:cs="Times New Roman"/>
          <w:noProof/>
          <w:lang w:val="lt-LT"/>
        </w:rPr>
      </w:pPr>
    </w:p>
    <w:p w14:paraId="7BC2D7FC"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KITAS (-I) SPECIALUS (-ŪS) ĮSPĖJIMAS (-AI) (JEI REIKIA)</w:t>
      </w:r>
    </w:p>
    <w:p w14:paraId="7CE4DE25" w14:textId="77777777" w:rsidR="007154F4" w:rsidRPr="00CD4BCC" w:rsidRDefault="007154F4" w:rsidP="007154F4">
      <w:pPr>
        <w:spacing w:after="0" w:line="240" w:lineRule="auto"/>
        <w:rPr>
          <w:rFonts w:ascii="Times New Roman" w:eastAsia="Calibri" w:hAnsi="Times New Roman" w:cs="Times New Roman"/>
          <w:noProof/>
          <w:lang w:val="lt-LT"/>
        </w:rPr>
      </w:pPr>
    </w:p>
    <w:p w14:paraId="732B3E87" w14:textId="77777777" w:rsidR="007154F4" w:rsidRPr="00CD4BCC" w:rsidRDefault="007154F4" w:rsidP="007154F4">
      <w:pPr>
        <w:spacing w:after="0" w:line="240" w:lineRule="auto"/>
        <w:rPr>
          <w:rFonts w:ascii="Times New Roman" w:eastAsia="Calibri" w:hAnsi="Times New Roman" w:cs="Times New Roman"/>
          <w:noProof/>
          <w:lang w:val="lt-LT"/>
        </w:rPr>
      </w:pPr>
    </w:p>
    <w:p w14:paraId="5D0AC271"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lastRenderedPageBreak/>
        <w:t>TINKAMUMO LAIKAS</w:t>
      </w:r>
    </w:p>
    <w:p w14:paraId="00D25D92" w14:textId="77777777" w:rsidR="007154F4" w:rsidRPr="00CD4BCC" w:rsidRDefault="007154F4" w:rsidP="007154F4">
      <w:pPr>
        <w:spacing w:after="0" w:line="240" w:lineRule="auto"/>
        <w:rPr>
          <w:rFonts w:ascii="Times New Roman" w:eastAsia="Calibri" w:hAnsi="Times New Roman" w:cs="Times New Roman"/>
          <w:lang w:val="lt-LT"/>
        </w:rPr>
      </w:pPr>
    </w:p>
    <w:p w14:paraId="215C4876"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EXP {mm/MMMM}</w:t>
      </w:r>
    </w:p>
    <w:p w14:paraId="6C54A6F7"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lang w:val="lt-LT"/>
        </w:rPr>
        <w:t xml:space="preserve">Pirmą kartą atidarius ir (arba) praskiedus, būtina vartoti </w:t>
      </w:r>
      <w:r w:rsidRPr="00CD4BCC">
        <w:rPr>
          <w:rFonts w:ascii="Times New Roman" w:eastAsia="Calibri" w:hAnsi="Times New Roman" w:cs="Times New Roman"/>
          <w:noProof/>
          <w:lang w:val="lt-LT"/>
        </w:rPr>
        <w:t>nedelsiant.</w:t>
      </w:r>
    </w:p>
    <w:p w14:paraId="06963DBE" w14:textId="77777777" w:rsidR="007154F4" w:rsidRPr="00CD4BCC" w:rsidRDefault="007154F4" w:rsidP="007154F4">
      <w:pPr>
        <w:spacing w:after="0" w:line="240" w:lineRule="auto"/>
        <w:rPr>
          <w:rFonts w:ascii="Times New Roman" w:eastAsia="Calibri" w:hAnsi="Times New Roman" w:cs="Times New Roman"/>
          <w:noProof/>
          <w:lang w:val="lt-LT"/>
        </w:rPr>
      </w:pPr>
    </w:p>
    <w:p w14:paraId="4CCB6263" w14:textId="77777777" w:rsidR="007154F4" w:rsidRPr="00CD4BCC" w:rsidRDefault="007154F4" w:rsidP="007154F4">
      <w:pPr>
        <w:spacing w:after="0" w:line="240" w:lineRule="auto"/>
        <w:rPr>
          <w:rFonts w:ascii="Times New Roman" w:eastAsia="Calibri" w:hAnsi="Times New Roman" w:cs="Times New Roman"/>
          <w:noProof/>
          <w:lang w:val="lt-LT"/>
        </w:rPr>
      </w:pPr>
    </w:p>
    <w:p w14:paraId="318A4AEE"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SPECIALIOS LAIKYMO SĄLYGOS</w:t>
      </w:r>
    </w:p>
    <w:p w14:paraId="21695392" w14:textId="77777777" w:rsidR="007154F4" w:rsidRPr="00CD4BCC" w:rsidRDefault="007154F4" w:rsidP="007154F4">
      <w:pPr>
        <w:spacing w:after="0" w:line="240" w:lineRule="auto"/>
        <w:rPr>
          <w:rFonts w:ascii="Times New Roman" w:eastAsia="Calibri" w:hAnsi="Times New Roman" w:cs="Times New Roman"/>
          <w:lang w:val="lt-LT"/>
        </w:rPr>
      </w:pPr>
    </w:p>
    <w:p w14:paraId="60B7C9F9" w14:textId="77777777" w:rsidR="007154F4" w:rsidRPr="00CD4BCC" w:rsidRDefault="007154F4" w:rsidP="007154F4">
      <w:pPr>
        <w:tabs>
          <w:tab w:val="left" w:pos="567"/>
        </w:tabs>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Laikyti ne žemesnėje kaip 15 </w:t>
      </w:r>
      <w:r w:rsidRPr="00CD4BCC">
        <w:rPr>
          <w:rFonts w:ascii="Times New Roman" w:eastAsia="Calibri" w:hAnsi="Times New Roman" w:cs="Times New Roman"/>
          <w:noProof/>
          <w:lang w:val="lt-LT"/>
        </w:rPr>
        <w:sym w:font="Symbol" w:char="F0B0"/>
      </w:r>
      <w:r w:rsidRPr="00CD4BCC">
        <w:rPr>
          <w:rFonts w:ascii="Times New Roman" w:eastAsia="Calibri" w:hAnsi="Times New Roman" w:cs="Times New Roman"/>
          <w:noProof/>
          <w:lang w:val="lt-LT"/>
        </w:rPr>
        <w:t>C temperatūroje.</w:t>
      </w:r>
    </w:p>
    <w:p w14:paraId="05CC4FAB" w14:textId="77777777" w:rsidR="007154F4" w:rsidRPr="00CD4BCC" w:rsidRDefault="007154F4" w:rsidP="007154F4">
      <w:pPr>
        <w:spacing w:after="0" w:line="240" w:lineRule="auto"/>
        <w:rPr>
          <w:rFonts w:ascii="Times New Roman" w:eastAsia="Calibri" w:hAnsi="Times New Roman" w:cs="Times New Roman"/>
          <w:noProof/>
          <w:lang w:val="lt-LT"/>
        </w:rPr>
      </w:pPr>
    </w:p>
    <w:p w14:paraId="0A19106B" w14:textId="77777777" w:rsidR="007154F4" w:rsidRPr="00CD4BCC" w:rsidRDefault="007154F4" w:rsidP="007154F4">
      <w:pPr>
        <w:spacing w:after="0" w:line="240" w:lineRule="auto"/>
        <w:rPr>
          <w:rFonts w:ascii="Times New Roman" w:eastAsia="Calibri" w:hAnsi="Times New Roman" w:cs="Times New Roman"/>
          <w:noProof/>
          <w:lang w:val="lt-LT"/>
        </w:rPr>
      </w:pPr>
    </w:p>
    <w:p w14:paraId="7E977C4F"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SPECIALIOS ATSARGUMO PRIEMONĖS DĖL NESUVARTOTO VAISTINIO PREPARATO AR JO ATLIEKŲ TVARKYMO (JEI REIKIA)</w:t>
      </w:r>
    </w:p>
    <w:p w14:paraId="1488DFAF" w14:textId="77777777" w:rsidR="007154F4" w:rsidRPr="00CD4BCC" w:rsidRDefault="007154F4" w:rsidP="007154F4">
      <w:pPr>
        <w:spacing w:after="0" w:line="240" w:lineRule="auto"/>
        <w:ind w:left="567" w:hanging="567"/>
        <w:rPr>
          <w:rFonts w:ascii="Times New Roman" w:eastAsia="Calibri" w:hAnsi="Times New Roman" w:cs="Times New Roman"/>
          <w:lang w:val="lt-LT"/>
        </w:rPr>
      </w:pPr>
    </w:p>
    <w:p w14:paraId="61F9EF26"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bCs/>
          <w:lang w:val="lt-LT"/>
        </w:rPr>
        <w:t>Tirpalo likutį reikia sunaikinti.</w:t>
      </w:r>
    </w:p>
    <w:p w14:paraId="4C5875F2" w14:textId="77777777" w:rsidR="007154F4" w:rsidRPr="00CD4BCC" w:rsidRDefault="007154F4" w:rsidP="007154F4">
      <w:pPr>
        <w:spacing w:after="0" w:line="240" w:lineRule="auto"/>
        <w:rPr>
          <w:rFonts w:ascii="Times New Roman" w:eastAsia="Calibri" w:hAnsi="Times New Roman" w:cs="Times New Roman"/>
          <w:noProof/>
          <w:lang w:val="lt-LT"/>
        </w:rPr>
      </w:pPr>
    </w:p>
    <w:p w14:paraId="78B1A964" w14:textId="77777777" w:rsidR="007154F4" w:rsidRPr="00CD4BCC" w:rsidRDefault="007154F4" w:rsidP="007154F4">
      <w:pPr>
        <w:spacing w:after="0" w:line="240" w:lineRule="auto"/>
        <w:rPr>
          <w:rFonts w:ascii="Times New Roman" w:eastAsia="Calibri" w:hAnsi="Times New Roman" w:cs="Times New Roman"/>
          <w:noProof/>
          <w:lang w:val="lt-LT"/>
        </w:rPr>
      </w:pPr>
    </w:p>
    <w:p w14:paraId="52BC516C"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REGISTRUOTOJO PAVADINIMAS IR ADRESAS</w:t>
      </w:r>
    </w:p>
    <w:p w14:paraId="1D8C6BE3" w14:textId="77777777" w:rsidR="007154F4" w:rsidRPr="00CD4BCC" w:rsidRDefault="007154F4" w:rsidP="007154F4">
      <w:pPr>
        <w:tabs>
          <w:tab w:val="left" w:pos="567"/>
        </w:tabs>
        <w:spacing w:after="0" w:line="240" w:lineRule="auto"/>
        <w:jc w:val="both"/>
        <w:rPr>
          <w:rFonts w:ascii="Times New Roman" w:eastAsia="Calibri" w:hAnsi="Times New Roman" w:cs="Times New Roman"/>
          <w:lang w:val="lt-LT"/>
        </w:rPr>
      </w:pPr>
    </w:p>
    <w:p w14:paraId="2F139A2A"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hAnsi="Times New Roman" w:cs="Times New Roman"/>
          <w:lang w:val="de-DE"/>
        </w:rPr>
        <w:t>Bayer AG</w:t>
      </w:r>
    </w:p>
    <w:p w14:paraId="1E0E07AA"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eastAsia="Calibri" w:hAnsi="Times New Roman" w:cs="Times New Roman"/>
          <w:lang w:val="de-DE"/>
        </w:rPr>
        <w:t>Kaiser-Wilhelm-Allee 1</w:t>
      </w:r>
    </w:p>
    <w:p w14:paraId="1B48C666" w14:textId="77777777" w:rsidR="007154F4" w:rsidRPr="00CD4BCC" w:rsidRDefault="007154F4" w:rsidP="007154F4">
      <w:pPr>
        <w:tabs>
          <w:tab w:val="left" w:pos="567"/>
        </w:tabs>
        <w:spacing w:after="0" w:line="240" w:lineRule="auto"/>
        <w:jc w:val="both"/>
        <w:rPr>
          <w:rFonts w:ascii="Times New Roman" w:hAnsi="Times New Roman" w:cs="Times New Roman"/>
          <w:lang w:val="fi-FI"/>
        </w:rPr>
      </w:pPr>
      <w:r w:rsidRPr="00CD4BCC">
        <w:rPr>
          <w:rFonts w:ascii="Times New Roman" w:hAnsi="Times New Roman" w:cs="Times New Roman"/>
          <w:lang w:val="fi-FI"/>
        </w:rPr>
        <w:t>51373 Leverkusen</w:t>
      </w:r>
    </w:p>
    <w:p w14:paraId="51EFEF06" w14:textId="77777777" w:rsidR="007154F4" w:rsidRPr="00CD4BCC" w:rsidRDefault="007154F4" w:rsidP="007154F4">
      <w:pPr>
        <w:tabs>
          <w:tab w:val="left" w:pos="567"/>
        </w:tabs>
        <w:spacing w:after="0" w:line="240" w:lineRule="auto"/>
        <w:jc w:val="both"/>
        <w:rPr>
          <w:rFonts w:ascii="Times New Roman" w:hAnsi="Times New Roman" w:cs="Times New Roman"/>
          <w:b/>
          <w:lang w:val="fi-FI"/>
        </w:rPr>
      </w:pPr>
      <w:r w:rsidRPr="00CD4BCC">
        <w:rPr>
          <w:rFonts w:ascii="Times New Roman" w:hAnsi="Times New Roman" w:cs="Times New Roman"/>
          <w:lang w:val="fi-FI"/>
        </w:rPr>
        <w:t>Vokietija</w:t>
      </w:r>
    </w:p>
    <w:p w14:paraId="7CB1AD51"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4752EB18"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5311DC7F"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REGISTRACIJOS PAŽYMĖJIMO NUMERIS (-IAI)</w:t>
      </w:r>
    </w:p>
    <w:p w14:paraId="6F44D9BD" w14:textId="77777777" w:rsidR="007154F4" w:rsidRPr="00CD4BCC" w:rsidRDefault="007154F4" w:rsidP="007154F4">
      <w:pPr>
        <w:spacing w:after="0" w:line="240" w:lineRule="auto"/>
        <w:rPr>
          <w:rFonts w:ascii="Times New Roman" w:eastAsia="Calibri" w:hAnsi="Times New Roman" w:cs="Times New Roman"/>
          <w:noProof/>
          <w:lang w:val="lt-LT"/>
        </w:rPr>
      </w:pPr>
    </w:p>
    <w:p w14:paraId="3F620D30"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N5 – LT/1/04/0126/006</w:t>
      </w:r>
    </w:p>
    <w:p w14:paraId="2FA0C913"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highlight w:val="lightGray"/>
          <w:lang w:val="lt-LT"/>
        </w:rPr>
        <w:t>N12 – LT/1/04/0126/007</w:t>
      </w:r>
    </w:p>
    <w:p w14:paraId="464EA130" w14:textId="77777777" w:rsidR="007154F4" w:rsidRPr="00CD4BCC" w:rsidRDefault="007154F4" w:rsidP="007154F4">
      <w:pPr>
        <w:spacing w:after="0" w:line="240" w:lineRule="auto"/>
        <w:rPr>
          <w:rFonts w:ascii="Times New Roman" w:eastAsia="Calibri" w:hAnsi="Times New Roman" w:cs="Times New Roman"/>
          <w:noProof/>
          <w:lang w:val="lt-LT"/>
        </w:rPr>
      </w:pPr>
    </w:p>
    <w:p w14:paraId="518A8C9F" w14:textId="77777777" w:rsidR="007154F4" w:rsidRPr="00CD4BCC" w:rsidRDefault="007154F4" w:rsidP="007154F4">
      <w:pPr>
        <w:spacing w:after="0" w:line="240" w:lineRule="auto"/>
        <w:rPr>
          <w:rFonts w:ascii="Times New Roman" w:eastAsia="Calibri" w:hAnsi="Times New Roman" w:cs="Times New Roman"/>
          <w:noProof/>
          <w:lang w:val="lt-LT"/>
        </w:rPr>
      </w:pPr>
    </w:p>
    <w:p w14:paraId="4B4195F7"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SERIJOS NUMERIS</w:t>
      </w:r>
    </w:p>
    <w:p w14:paraId="2E22F548" w14:textId="77777777" w:rsidR="007154F4" w:rsidRPr="00CD4BCC" w:rsidRDefault="007154F4" w:rsidP="007154F4">
      <w:pPr>
        <w:spacing w:after="0" w:line="240" w:lineRule="auto"/>
        <w:rPr>
          <w:rFonts w:ascii="Times New Roman" w:eastAsia="Calibri" w:hAnsi="Times New Roman" w:cs="Times New Roman"/>
          <w:lang w:val="lt-LT"/>
        </w:rPr>
      </w:pPr>
    </w:p>
    <w:p w14:paraId="0E2888C0"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Lot</w:t>
      </w:r>
    </w:p>
    <w:p w14:paraId="4412ED11" w14:textId="77777777" w:rsidR="007154F4" w:rsidRPr="00CD4BCC" w:rsidRDefault="007154F4" w:rsidP="007154F4">
      <w:pPr>
        <w:spacing w:after="0" w:line="240" w:lineRule="auto"/>
        <w:rPr>
          <w:rFonts w:ascii="Times New Roman" w:eastAsia="Calibri" w:hAnsi="Times New Roman" w:cs="Times New Roman"/>
          <w:noProof/>
          <w:lang w:val="lt-LT"/>
        </w:rPr>
      </w:pPr>
    </w:p>
    <w:p w14:paraId="251D6B50" w14:textId="77777777" w:rsidR="007154F4" w:rsidRPr="00CD4BCC" w:rsidRDefault="007154F4" w:rsidP="007154F4">
      <w:pPr>
        <w:spacing w:after="0" w:line="240" w:lineRule="auto"/>
        <w:rPr>
          <w:rFonts w:ascii="Times New Roman" w:eastAsia="Calibri" w:hAnsi="Times New Roman" w:cs="Times New Roman"/>
          <w:noProof/>
          <w:lang w:val="lt-LT"/>
        </w:rPr>
      </w:pPr>
    </w:p>
    <w:p w14:paraId="74AA9023"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PARDAVIMO (IŠDAVIMO) TVARKA</w:t>
      </w:r>
    </w:p>
    <w:p w14:paraId="4E6871C5" w14:textId="77777777" w:rsidR="007154F4" w:rsidRPr="00CD4BCC" w:rsidRDefault="007154F4" w:rsidP="007154F4">
      <w:pPr>
        <w:spacing w:after="0" w:line="240" w:lineRule="auto"/>
        <w:rPr>
          <w:rFonts w:ascii="Times New Roman" w:eastAsia="Calibri" w:hAnsi="Times New Roman" w:cs="Times New Roman"/>
          <w:noProof/>
          <w:lang w:val="lt-LT"/>
        </w:rPr>
      </w:pPr>
    </w:p>
    <w:p w14:paraId="17E17181"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Receptinis vaistas.</w:t>
      </w:r>
    </w:p>
    <w:p w14:paraId="3ECC1AA9" w14:textId="77777777" w:rsidR="007154F4" w:rsidRPr="00CD4BCC" w:rsidRDefault="007154F4" w:rsidP="007154F4">
      <w:pPr>
        <w:spacing w:after="0" w:line="240" w:lineRule="auto"/>
        <w:rPr>
          <w:rFonts w:ascii="Times New Roman" w:eastAsia="Calibri" w:hAnsi="Times New Roman" w:cs="Times New Roman"/>
          <w:noProof/>
          <w:lang w:val="lt-LT"/>
        </w:rPr>
      </w:pPr>
    </w:p>
    <w:p w14:paraId="37279319" w14:textId="77777777" w:rsidR="007154F4" w:rsidRPr="00CD4BCC" w:rsidRDefault="007154F4" w:rsidP="007154F4">
      <w:pPr>
        <w:spacing w:after="0" w:line="240" w:lineRule="auto"/>
        <w:rPr>
          <w:rFonts w:ascii="Times New Roman" w:eastAsia="Calibri" w:hAnsi="Times New Roman" w:cs="Times New Roman"/>
          <w:noProof/>
          <w:lang w:val="lt-LT"/>
        </w:rPr>
      </w:pPr>
    </w:p>
    <w:p w14:paraId="0442E76C"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VARTOJIMO INSTRUKCIJA</w:t>
      </w:r>
    </w:p>
    <w:p w14:paraId="15B4DCB3" w14:textId="77777777" w:rsidR="007154F4" w:rsidRPr="00CD4BCC" w:rsidRDefault="007154F4" w:rsidP="007154F4">
      <w:pPr>
        <w:spacing w:after="0" w:line="240" w:lineRule="auto"/>
        <w:rPr>
          <w:rFonts w:ascii="Times New Roman" w:eastAsia="Calibri" w:hAnsi="Times New Roman" w:cs="Times New Roman"/>
          <w:noProof/>
          <w:lang w:val="lt-LT"/>
        </w:rPr>
      </w:pPr>
    </w:p>
    <w:p w14:paraId="568376EC" w14:textId="77777777" w:rsidR="007154F4" w:rsidRPr="00CD4BCC" w:rsidRDefault="007154F4" w:rsidP="007154F4">
      <w:pPr>
        <w:spacing w:after="0" w:line="240" w:lineRule="auto"/>
        <w:rPr>
          <w:rFonts w:ascii="Times New Roman" w:eastAsia="Calibri" w:hAnsi="Times New Roman" w:cs="Times New Roman"/>
          <w:noProof/>
          <w:lang w:val="lt-LT"/>
        </w:rPr>
      </w:pPr>
    </w:p>
    <w:p w14:paraId="0C7628E9"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INFORMACIJA BRAILIO RAŠTU</w:t>
      </w:r>
    </w:p>
    <w:p w14:paraId="2C0C18B6" w14:textId="77777777" w:rsidR="007154F4" w:rsidRPr="00CD4BCC" w:rsidRDefault="007154F4" w:rsidP="007154F4">
      <w:pPr>
        <w:spacing w:after="0" w:line="240" w:lineRule="auto"/>
        <w:rPr>
          <w:rFonts w:ascii="Times New Roman" w:eastAsia="Calibri" w:hAnsi="Times New Roman" w:cs="Times New Roman"/>
          <w:lang w:val="lt-LT"/>
        </w:rPr>
      </w:pPr>
    </w:p>
    <w:p w14:paraId="671CBC15"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highlight w:val="lightGray"/>
          <w:lang w:val="lt-LT"/>
        </w:rPr>
        <w:t>Priimtas pagrindimas informacijos Brailio raštu nepateikti.</w:t>
      </w:r>
    </w:p>
    <w:p w14:paraId="546853C9" w14:textId="77777777" w:rsidR="007154F4" w:rsidRPr="00CD4BCC" w:rsidRDefault="007154F4" w:rsidP="007154F4">
      <w:pPr>
        <w:spacing w:after="0" w:line="240" w:lineRule="auto"/>
        <w:rPr>
          <w:rFonts w:ascii="Times New Roman" w:eastAsia="Calibri" w:hAnsi="Times New Roman" w:cs="Times New Roman"/>
          <w:lang w:val="lt-LT"/>
        </w:rPr>
      </w:pPr>
    </w:p>
    <w:p w14:paraId="41631DE9" w14:textId="77777777" w:rsidR="007154F4" w:rsidRPr="00CD4BCC" w:rsidRDefault="007154F4" w:rsidP="007154F4">
      <w:pPr>
        <w:spacing w:after="0" w:line="240" w:lineRule="auto"/>
        <w:rPr>
          <w:rFonts w:ascii="Times New Roman" w:hAnsi="Times New Roman" w:cs="Times New Roman"/>
          <w:lang w:val="lt-LT" w:eastAsia="x-none"/>
        </w:rPr>
      </w:pPr>
    </w:p>
    <w:p w14:paraId="127F4FF6"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lastRenderedPageBreak/>
        <w:t>UNIKALUS IDENTIFIKATORIUS – 2D BRŪKŠNINIS KODAS</w:t>
      </w:r>
    </w:p>
    <w:p w14:paraId="392B3B74" w14:textId="77777777" w:rsidR="007154F4" w:rsidRPr="00CD4BCC" w:rsidRDefault="007154F4" w:rsidP="007154F4">
      <w:pPr>
        <w:spacing w:after="0" w:line="240" w:lineRule="auto"/>
        <w:rPr>
          <w:rFonts w:ascii="Times New Roman" w:hAnsi="Times New Roman" w:cs="Times New Roman"/>
          <w:lang w:val="lt-LT" w:eastAsia="x-none"/>
        </w:rPr>
      </w:pPr>
    </w:p>
    <w:p w14:paraId="4A9495A0" w14:textId="77777777" w:rsidR="007154F4" w:rsidRPr="00CD4BCC" w:rsidRDefault="007154F4" w:rsidP="007154F4">
      <w:pPr>
        <w:spacing w:after="0" w:line="240" w:lineRule="auto"/>
        <w:rPr>
          <w:rFonts w:ascii="Times New Roman" w:hAnsi="Times New Roman" w:cs="Times New Roman"/>
          <w:highlight w:val="lightGray"/>
          <w:lang w:val="lt-LT" w:eastAsia="x-none"/>
        </w:rPr>
      </w:pPr>
      <w:r w:rsidRPr="00CD4BCC">
        <w:rPr>
          <w:rFonts w:ascii="Times New Roman" w:eastAsia="Calibri" w:hAnsi="Times New Roman" w:cs="Times New Roman"/>
          <w:highlight w:val="lightGray"/>
          <w:lang w:val="lt-LT"/>
        </w:rPr>
        <w:t>2D brūkšninis kodas su nurodytu unikaliu identifikatoriumi.</w:t>
      </w:r>
    </w:p>
    <w:p w14:paraId="413CF5B7" w14:textId="77777777" w:rsidR="007154F4" w:rsidRPr="00CD4BCC" w:rsidRDefault="007154F4" w:rsidP="007154F4">
      <w:pPr>
        <w:spacing w:after="0" w:line="240" w:lineRule="auto"/>
        <w:rPr>
          <w:rFonts w:ascii="Times New Roman" w:hAnsi="Times New Roman" w:cs="Times New Roman"/>
          <w:lang w:val="lt-LT" w:eastAsia="x-none"/>
        </w:rPr>
      </w:pPr>
    </w:p>
    <w:p w14:paraId="5AAB381C" w14:textId="77777777" w:rsidR="007154F4" w:rsidRPr="00CD4BCC" w:rsidRDefault="007154F4" w:rsidP="007154F4">
      <w:pPr>
        <w:spacing w:after="0" w:line="240" w:lineRule="auto"/>
        <w:rPr>
          <w:rFonts w:ascii="Times New Roman" w:hAnsi="Times New Roman" w:cs="Times New Roman"/>
          <w:lang w:val="lt-LT" w:eastAsia="x-none"/>
        </w:rPr>
      </w:pPr>
    </w:p>
    <w:p w14:paraId="759460B6" w14:textId="77777777" w:rsidR="007154F4" w:rsidRPr="00CD4BCC" w:rsidRDefault="007154F4" w:rsidP="007154F4">
      <w:pPr>
        <w:keepNext/>
        <w:widowControl w:val="0"/>
        <w:numPr>
          <w:ilvl w:val="0"/>
          <w:numId w:val="24"/>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Calibri" w:hAnsi="Times New Roman" w:cs="Times New Roman"/>
          <w:b/>
          <w:noProof/>
          <w:lang w:val="lt-LT"/>
        </w:rPr>
      </w:pPr>
      <w:r w:rsidRPr="00CD4BCC">
        <w:rPr>
          <w:rFonts w:ascii="Times New Roman" w:eastAsia="Calibri" w:hAnsi="Times New Roman" w:cs="Times New Roman"/>
          <w:b/>
          <w:noProof/>
          <w:lang w:val="lt-LT"/>
        </w:rPr>
        <w:t>UNIKALUS IDENTIFIKATORIUS – ŽMONĖMS SUPRANTAMI DUOMENYS</w:t>
      </w:r>
    </w:p>
    <w:p w14:paraId="584F1E73" w14:textId="77777777" w:rsidR="007154F4" w:rsidRPr="00CD4BCC" w:rsidRDefault="007154F4" w:rsidP="007154F4">
      <w:pPr>
        <w:spacing w:after="0" w:line="240" w:lineRule="auto"/>
        <w:rPr>
          <w:rFonts w:ascii="Times New Roman" w:hAnsi="Times New Roman" w:cs="Times New Roman"/>
          <w:lang w:val="lt-LT" w:eastAsia="x-none"/>
        </w:rPr>
      </w:pPr>
    </w:p>
    <w:p w14:paraId="6E501730" w14:textId="5B5D5C3A" w:rsidR="007154F4" w:rsidRPr="00CD4BCC" w:rsidRDefault="007154F4" w:rsidP="007154F4">
      <w:pPr>
        <w:tabs>
          <w:tab w:val="left" w:pos="567"/>
        </w:tabs>
        <w:spacing w:after="0" w:line="260" w:lineRule="exact"/>
        <w:rPr>
          <w:rFonts w:ascii="Times New Roman" w:eastAsia="Times New Roman" w:hAnsi="Times New Roman" w:cs="Times New Roman"/>
          <w:color w:val="008000"/>
          <w:lang w:val="lt-LT" w:eastAsia="lt-LT" w:bidi="lt-LT"/>
        </w:rPr>
      </w:pPr>
      <w:r w:rsidRPr="00CD4BCC">
        <w:rPr>
          <w:rFonts w:ascii="Times New Roman" w:eastAsia="Times New Roman" w:hAnsi="Times New Roman" w:cs="Times New Roman"/>
          <w:lang w:val="lt-LT" w:eastAsia="lt-LT" w:bidi="lt-LT"/>
        </w:rPr>
        <w:t xml:space="preserve">PC </w:t>
      </w:r>
      <w:r w:rsidRPr="00CD4BCC">
        <w:rPr>
          <w:rFonts w:ascii="Times New Roman" w:eastAsia="Calibri" w:hAnsi="Times New Roman" w:cs="Times New Roman"/>
          <w:lang w:val="lt-LT"/>
        </w:rPr>
        <w:t>{numeris}</w:t>
      </w:r>
    </w:p>
    <w:p w14:paraId="11967E7B" w14:textId="27A803A6" w:rsidR="007154F4" w:rsidRPr="00CD4BCC" w:rsidRDefault="007154F4" w:rsidP="007154F4">
      <w:pPr>
        <w:tabs>
          <w:tab w:val="left" w:pos="567"/>
        </w:tabs>
        <w:spacing w:after="0" w:line="260" w:lineRule="exact"/>
        <w:rPr>
          <w:rFonts w:ascii="Times New Roman" w:eastAsia="Times New Roman" w:hAnsi="Times New Roman" w:cs="Times New Roman"/>
          <w:lang w:val="lt-LT" w:eastAsia="lt-LT" w:bidi="lt-LT"/>
        </w:rPr>
      </w:pPr>
      <w:r w:rsidRPr="00CD4BCC">
        <w:rPr>
          <w:rFonts w:ascii="Times New Roman" w:eastAsia="Times New Roman" w:hAnsi="Times New Roman" w:cs="Times New Roman"/>
          <w:lang w:val="lt-LT" w:eastAsia="lt-LT" w:bidi="lt-LT"/>
        </w:rPr>
        <w:t xml:space="preserve">SN </w:t>
      </w:r>
      <w:r w:rsidRPr="00CD4BCC">
        <w:rPr>
          <w:rFonts w:ascii="Times New Roman" w:eastAsia="Calibri" w:hAnsi="Times New Roman" w:cs="Times New Roman"/>
          <w:lang w:val="lt-LT"/>
        </w:rPr>
        <w:t>{numeris}</w:t>
      </w:r>
    </w:p>
    <w:p w14:paraId="557EF9D7" w14:textId="73A0C454" w:rsidR="007154F4" w:rsidRPr="00CD4BCC" w:rsidRDefault="007154F4" w:rsidP="007154F4">
      <w:pPr>
        <w:tabs>
          <w:tab w:val="left" w:pos="567"/>
        </w:tabs>
        <w:spacing w:after="0" w:line="260" w:lineRule="exact"/>
        <w:rPr>
          <w:rFonts w:ascii="Times New Roman" w:eastAsia="Times New Roman" w:hAnsi="Times New Roman" w:cs="Times New Roman"/>
          <w:lang w:val="lt-LT" w:eastAsia="lt-LT" w:bidi="lt-LT"/>
        </w:rPr>
      </w:pPr>
      <w:r w:rsidRPr="00CD4BCC">
        <w:rPr>
          <w:rFonts w:ascii="Times New Roman" w:eastAsia="Times New Roman" w:hAnsi="Times New Roman" w:cs="Times New Roman"/>
          <w:lang w:val="lt-LT" w:eastAsia="lt-LT" w:bidi="lt-LT"/>
        </w:rPr>
        <w:t xml:space="preserve">NN </w:t>
      </w:r>
      <w:r w:rsidRPr="00CD4BCC">
        <w:rPr>
          <w:rFonts w:ascii="Times New Roman" w:eastAsia="Calibri" w:hAnsi="Times New Roman" w:cs="Times New Roman"/>
          <w:lang w:val="lt-LT"/>
        </w:rPr>
        <w:t>{numeris}</w:t>
      </w:r>
    </w:p>
    <w:p w14:paraId="0343A00D" w14:textId="77777777" w:rsidR="007154F4" w:rsidRPr="00CD4BCC" w:rsidRDefault="007154F4" w:rsidP="007154F4">
      <w:pPr>
        <w:spacing w:after="0" w:line="240" w:lineRule="auto"/>
        <w:rPr>
          <w:rFonts w:ascii="Times New Roman" w:eastAsia="Calibri" w:hAnsi="Times New Roman" w:cs="Times New Roman"/>
          <w:lang w:val="lt-LT"/>
        </w:rPr>
      </w:pPr>
    </w:p>
    <w:p w14:paraId="545FB843" w14:textId="77777777" w:rsidR="007154F4" w:rsidRPr="00CD4BCC" w:rsidRDefault="007154F4" w:rsidP="007154F4">
      <w:pPr>
        <w:spacing w:after="0" w:line="240" w:lineRule="auto"/>
        <w:rPr>
          <w:rFonts w:ascii="Times New Roman" w:eastAsia="Calibri" w:hAnsi="Times New Roman" w:cs="Times New Roman"/>
          <w:lang w:val="lt-LT"/>
        </w:rPr>
      </w:pPr>
    </w:p>
    <w:p w14:paraId="772CBC41"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r w:rsidRPr="00CD4BCC">
        <w:rPr>
          <w:rFonts w:ascii="Times New Roman" w:eastAsia="Calibri" w:hAnsi="Times New Roman" w:cs="Times New Roman"/>
          <w:b/>
          <w:lang w:val="lt-LT"/>
        </w:rPr>
        <w:br w:type="page"/>
      </w:r>
    </w:p>
    <w:p w14:paraId="0A3EF943"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2CED2554"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20BDE4E1"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30024BA7"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631D1D2F"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6EF573E8"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596C7155"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3044B301"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56940122"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06FC520B"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18E41790"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01689F32"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25AFF744"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6AADA4B9"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22953B51"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52115603"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7E1D84C8"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4D7BE8BD"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259C6CB5"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7D03319E"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7E9380BE"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7BBEED16"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669A4CC4"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47" w:name="_Toc129243262"/>
      <w:bookmarkStart w:id="48" w:name="_Toc129243137"/>
    </w:p>
    <w:p w14:paraId="487FEB12" w14:textId="77777777" w:rsidR="007154F4" w:rsidRPr="00CD4BCC" w:rsidRDefault="007154F4" w:rsidP="007154F4">
      <w:pPr>
        <w:tabs>
          <w:tab w:val="left" w:pos="567"/>
        </w:tabs>
        <w:spacing w:after="0" w:line="240" w:lineRule="auto"/>
        <w:ind w:left="567" w:hanging="567"/>
        <w:jc w:val="center"/>
        <w:outlineLvl w:val="0"/>
        <w:rPr>
          <w:rFonts w:ascii="Times New Roman" w:eastAsia="Calibri" w:hAnsi="Times New Roman" w:cs="Times New Roman"/>
          <w:b/>
          <w:caps/>
          <w:lang w:val="lt-LT"/>
        </w:rPr>
      </w:pPr>
      <w:r w:rsidRPr="00CD4BCC">
        <w:rPr>
          <w:rFonts w:ascii="Times New Roman" w:eastAsia="Calibri" w:hAnsi="Times New Roman" w:cs="Times New Roman"/>
          <w:b/>
          <w:caps/>
          <w:lang w:val="lt-LT"/>
        </w:rPr>
        <w:t>B. PAKUOTĖS LAPELIS</w:t>
      </w:r>
      <w:bookmarkEnd w:id="47"/>
      <w:bookmarkEnd w:id="48"/>
    </w:p>
    <w:p w14:paraId="6E69F2A5"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p>
    <w:p w14:paraId="718E8D5D" w14:textId="77777777" w:rsidR="007154F4" w:rsidRPr="00CD4BCC" w:rsidRDefault="007154F4" w:rsidP="007154F4">
      <w:pPr>
        <w:spacing w:after="0" w:line="240" w:lineRule="auto"/>
        <w:jc w:val="center"/>
        <w:outlineLvl w:val="0"/>
        <w:rPr>
          <w:rFonts w:ascii="Times New Roman" w:eastAsia="Calibri" w:hAnsi="Times New Roman" w:cs="Times New Roman"/>
          <w:lang w:val="lt-LT"/>
        </w:rPr>
      </w:pPr>
    </w:p>
    <w:p w14:paraId="04D21882" w14:textId="77777777" w:rsidR="007154F4" w:rsidRPr="00CD4BCC" w:rsidRDefault="007154F4" w:rsidP="007154F4">
      <w:pPr>
        <w:spacing w:after="0" w:line="240" w:lineRule="auto"/>
        <w:jc w:val="center"/>
        <w:outlineLvl w:val="0"/>
        <w:rPr>
          <w:rFonts w:ascii="Times New Roman" w:eastAsia="Calibri" w:hAnsi="Times New Roman" w:cs="Times New Roman"/>
          <w:lang w:val="lt-LT"/>
        </w:rPr>
      </w:pPr>
    </w:p>
    <w:p w14:paraId="0B02E01D" w14:textId="77777777" w:rsidR="007154F4" w:rsidRPr="00CD4BCC" w:rsidRDefault="007154F4" w:rsidP="007154F4">
      <w:pPr>
        <w:spacing w:after="0" w:line="240" w:lineRule="auto"/>
        <w:jc w:val="center"/>
        <w:outlineLvl w:val="0"/>
        <w:rPr>
          <w:rFonts w:ascii="Times New Roman" w:eastAsia="Calibri" w:hAnsi="Times New Roman" w:cs="Times New Roman"/>
          <w:lang w:val="lt-LT"/>
        </w:rPr>
      </w:pPr>
    </w:p>
    <w:p w14:paraId="085C6472" w14:textId="77777777" w:rsidR="007154F4" w:rsidRPr="00CD4BCC" w:rsidRDefault="007154F4" w:rsidP="007154F4">
      <w:pPr>
        <w:spacing w:after="0" w:line="240" w:lineRule="auto"/>
        <w:jc w:val="center"/>
        <w:outlineLvl w:val="0"/>
        <w:rPr>
          <w:rFonts w:ascii="Times New Roman" w:eastAsia="Calibri" w:hAnsi="Times New Roman" w:cs="Times New Roman"/>
          <w:b/>
          <w:noProof/>
          <w:lang w:val="lt-LT"/>
        </w:rPr>
      </w:pPr>
    </w:p>
    <w:p w14:paraId="5B862DD2" w14:textId="77777777" w:rsidR="007154F4" w:rsidRPr="00CD4BCC" w:rsidRDefault="007154F4" w:rsidP="007154F4">
      <w:pPr>
        <w:spacing w:after="0" w:line="240" w:lineRule="auto"/>
        <w:jc w:val="center"/>
        <w:outlineLvl w:val="0"/>
        <w:rPr>
          <w:rFonts w:ascii="Times New Roman" w:eastAsia="Calibri" w:hAnsi="Times New Roman" w:cs="Times New Roman"/>
          <w:b/>
          <w:noProof/>
          <w:lang w:val="lt-LT"/>
        </w:rPr>
      </w:pPr>
    </w:p>
    <w:p w14:paraId="4598CB46" w14:textId="77777777" w:rsidR="007154F4" w:rsidRPr="00CD4BCC" w:rsidRDefault="007154F4" w:rsidP="007154F4">
      <w:pPr>
        <w:spacing w:after="0" w:line="240" w:lineRule="auto"/>
        <w:jc w:val="center"/>
        <w:outlineLvl w:val="0"/>
        <w:rPr>
          <w:rFonts w:ascii="Times New Roman" w:eastAsia="Calibri" w:hAnsi="Times New Roman" w:cs="Times New Roman"/>
          <w:b/>
          <w:noProof/>
          <w:lang w:val="lt-LT"/>
        </w:rPr>
      </w:pPr>
    </w:p>
    <w:p w14:paraId="11BB0B2F" w14:textId="77777777" w:rsidR="007154F4" w:rsidRPr="00CD4BCC" w:rsidRDefault="007154F4" w:rsidP="007154F4">
      <w:pPr>
        <w:spacing w:after="0" w:line="240" w:lineRule="auto"/>
        <w:jc w:val="center"/>
        <w:outlineLvl w:val="0"/>
        <w:rPr>
          <w:rFonts w:ascii="Times New Roman" w:eastAsia="Calibri" w:hAnsi="Times New Roman" w:cs="Times New Roman"/>
          <w:b/>
          <w:noProof/>
          <w:lang w:val="lt-LT"/>
        </w:rPr>
      </w:pPr>
    </w:p>
    <w:p w14:paraId="4FA8B9E1" w14:textId="77777777" w:rsidR="007154F4" w:rsidRPr="00CD4BCC" w:rsidRDefault="007154F4" w:rsidP="007154F4">
      <w:pPr>
        <w:spacing w:after="0" w:line="240" w:lineRule="auto"/>
        <w:jc w:val="center"/>
        <w:outlineLvl w:val="0"/>
        <w:rPr>
          <w:rFonts w:ascii="Times New Roman" w:eastAsia="Calibri" w:hAnsi="Times New Roman" w:cs="Times New Roman"/>
          <w:b/>
          <w:lang w:val="lt-LT"/>
        </w:rPr>
      </w:pPr>
      <w:r w:rsidRPr="00CD4BCC">
        <w:rPr>
          <w:rFonts w:ascii="Times New Roman" w:eastAsia="Calibri" w:hAnsi="Times New Roman" w:cs="Times New Roman"/>
          <w:b/>
          <w:noProof/>
          <w:lang w:val="lt-LT"/>
        </w:rPr>
        <w:br w:type="page"/>
      </w:r>
    </w:p>
    <w:p w14:paraId="16EFC23C" w14:textId="77777777" w:rsidR="007154F4" w:rsidRPr="00CD4BCC" w:rsidRDefault="007154F4" w:rsidP="007154F4">
      <w:pPr>
        <w:numPr>
          <w:ilvl w:val="12"/>
          <w:numId w:val="0"/>
        </w:numPr>
        <w:spacing w:after="0" w:line="240" w:lineRule="auto"/>
        <w:jc w:val="center"/>
        <w:rPr>
          <w:rFonts w:ascii="Times New Roman" w:eastAsia="Calibri" w:hAnsi="Times New Roman" w:cs="Times New Roman"/>
          <w:b/>
          <w:noProof/>
          <w:lang w:val="lt-LT" w:eastAsia="lt-LT"/>
        </w:rPr>
      </w:pPr>
      <w:r w:rsidRPr="00CD4BCC">
        <w:rPr>
          <w:rFonts w:ascii="Times New Roman" w:eastAsia="Calibri" w:hAnsi="Times New Roman" w:cs="Times New Roman"/>
          <w:b/>
          <w:noProof/>
          <w:lang w:val="lt-LT" w:eastAsia="lt-LT"/>
        </w:rPr>
        <w:lastRenderedPageBreak/>
        <w:t>Pakuotės lapelis: informacija vartotojui</w:t>
      </w:r>
    </w:p>
    <w:p w14:paraId="06FB34F1" w14:textId="77777777" w:rsidR="007154F4" w:rsidRPr="00CD4BCC" w:rsidRDefault="007154F4" w:rsidP="007154F4">
      <w:pPr>
        <w:numPr>
          <w:ilvl w:val="12"/>
          <w:numId w:val="0"/>
        </w:numPr>
        <w:spacing w:after="0" w:line="240" w:lineRule="auto"/>
        <w:jc w:val="center"/>
        <w:rPr>
          <w:rFonts w:ascii="Times New Roman" w:eastAsia="Calibri" w:hAnsi="Times New Roman" w:cs="Times New Roman"/>
          <w:b/>
          <w:noProof/>
          <w:lang w:val="lt-LT" w:eastAsia="lt-LT"/>
        </w:rPr>
      </w:pPr>
    </w:p>
    <w:p w14:paraId="6E2ABD6A" w14:textId="77777777" w:rsidR="007154F4" w:rsidRPr="00CD4BCC" w:rsidRDefault="007154F4" w:rsidP="007154F4">
      <w:pPr>
        <w:numPr>
          <w:ilvl w:val="12"/>
          <w:numId w:val="0"/>
        </w:numPr>
        <w:spacing w:after="0" w:line="240" w:lineRule="auto"/>
        <w:jc w:val="center"/>
        <w:rPr>
          <w:rFonts w:ascii="Times New Roman" w:eastAsia="Calibri" w:hAnsi="Times New Roman" w:cs="Times New Roman"/>
          <w:b/>
          <w:noProof/>
          <w:lang w:val="lt-LT" w:eastAsia="lt-LT"/>
        </w:rPr>
      </w:pPr>
      <w:r w:rsidRPr="00CD4BCC">
        <w:rPr>
          <w:rFonts w:ascii="Times New Roman" w:eastAsia="Calibri" w:hAnsi="Times New Roman" w:cs="Times New Roman"/>
          <w:b/>
          <w:noProof/>
          <w:lang w:val="lt-LT" w:eastAsia="lt-LT"/>
        </w:rPr>
        <w:t xml:space="preserve">Avelox </w:t>
      </w:r>
      <w:r w:rsidRPr="00CD4BCC">
        <w:rPr>
          <w:rFonts w:ascii="Times New Roman" w:eastAsia="Calibri" w:hAnsi="Times New Roman" w:cs="Times New Roman"/>
          <w:b/>
          <w:bCs/>
          <w:noProof/>
          <w:lang w:val="lt-LT" w:eastAsia="lt-LT"/>
        </w:rPr>
        <w:t>400 mg/250 ml infuzinis tirpalas</w:t>
      </w:r>
    </w:p>
    <w:p w14:paraId="78B190BA" w14:textId="77777777" w:rsidR="007154F4" w:rsidRPr="00CD4BCC" w:rsidRDefault="007154F4" w:rsidP="007154F4">
      <w:pPr>
        <w:spacing w:after="0" w:line="240" w:lineRule="auto"/>
        <w:jc w:val="center"/>
        <w:rPr>
          <w:rFonts w:ascii="Times New Roman" w:hAnsi="Times New Roman" w:cs="Times New Roman"/>
          <w:lang w:val="lt-LT"/>
        </w:rPr>
      </w:pPr>
      <w:r w:rsidRPr="00CD4BCC">
        <w:rPr>
          <w:rFonts w:ascii="Times New Roman" w:hAnsi="Times New Roman" w:cs="Times New Roman"/>
          <w:lang w:val="lt-LT"/>
        </w:rPr>
        <w:t>Skirtas suaugusiesiems.</w:t>
      </w:r>
    </w:p>
    <w:p w14:paraId="4F0A2E46" w14:textId="7998C03A" w:rsidR="007154F4" w:rsidRPr="00CD4BCC" w:rsidRDefault="00AA7A18" w:rsidP="007154F4">
      <w:pPr>
        <w:numPr>
          <w:ilvl w:val="12"/>
          <w:numId w:val="0"/>
        </w:num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m</w:t>
      </w:r>
      <w:r w:rsidR="007154F4" w:rsidRPr="00CD4BCC">
        <w:rPr>
          <w:rFonts w:ascii="Times New Roman" w:eastAsia="Calibri" w:hAnsi="Times New Roman" w:cs="Times New Roman"/>
          <w:lang w:val="lt-LT"/>
        </w:rPr>
        <w:t>oksifloksacinas</w:t>
      </w:r>
    </w:p>
    <w:p w14:paraId="549E1343" w14:textId="77777777" w:rsidR="007154F4" w:rsidRPr="00CD4BCC" w:rsidRDefault="007154F4" w:rsidP="007154F4">
      <w:pPr>
        <w:spacing w:after="0" w:line="240" w:lineRule="auto"/>
        <w:rPr>
          <w:rFonts w:ascii="Times New Roman" w:eastAsia="Calibri" w:hAnsi="Times New Roman" w:cs="Times New Roman"/>
          <w:lang w:val="lt-LT"/>
        </w:rPr>
      </w:pPr>
    </w:p>
    <w:p w14:paraId="4F55D764" w14:textId="77777777" w:rsidR="007154F4" w:rsidRPr="00CD4BCC" w:rsidRDefault="007154F4" w:rsidP="007154F4">
      <w:pPr>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 xml:space="preserve">Atidžiai perskaitykite visą šį lapelį, prieš pradėdami vartoti vaistą, </w:t>
      </w:r>
      <w:r w:rsidRPr="00CD4BCC">
        <w:rPr>
          <w:rFonts w:ascii="Times New Roman" w:eastAsia="Calibri" w:hAnsi="Times New Roman" w:cs="Times New Roman"/>
          <w:b/>
          <w:noProof/>
          <w:lang w:val="lt-LT"/>
        </w:rPr>
        <w:t>nes jame pateikiama Jums svarbi informacija</w:t>
      </w:r>
      <w:r w:rsidRPr="00CD4BCC">
        <w:rPr>
          <w:rFonts w:ascii="Times New Roman" w:eastAsia="Calibri" w:hAnsi="Times New Roman" w:cs="Times New Roman"/>
          <w:b/>
          <w:lang w:val="lt-LT"/>
        </w:rPr>
        <w:t>.</w:t>
      </w:r>
    </w:p>
    <w:p w14:paraId="2B35004E" w14:textId="77777777" w:rsidR="007154F4" w:rsidRPr="00CD4BCC" w:rsidRDefault="007154F4" w:rsidP="007154F4">
      <w:pPr>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Neišmeskite lapelio, nes vėl gali prireikti jį perskaityti.</w:t>
      </w:r>
    </w:p>
    <w:p w14:paraId="2B59762C" w14:textId="77777777" w:rsidR="007154F4" w:rsidRPr="00CD4BCC" w:rsidRDefault="007154F4" w:rsidP="007154F4">
      <w:pPr>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kiltų daugiau klausimų, kreipkitės į gydytoją, vaistininką arba slaugytoją.</w:t>
      </w:r>
    </w:p>
    <w:p w14:paraId="2217348D" w14:textId="77777777" w:rsidR="007154F4" w:rsidRPr="00CD4BCC" w:rsidRDefault="007154F4" w:rsidP="007154F4">
      <w:pPr>
        <w:numPr>
          <w:ilvl w:val="0"/>
          <w:numId w:val="3"/>
        </w:num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 xml:space="preserve">Jeigu pasireiškė šalutinis poveikis </w:t>
      </w:r>
      <w:r w:rsidRPr="00CD4BCC">
        <w:rPr>
          <w:rFonts w:ascii="Times New Roman" w:eastAsia="Calibri" w:hAnsi="Times New Roman" w:cs="Times New Roman"/>
          <w:noProof/>
          <w:lang w:val="lt-LT"/>
        </w:rPr>
        <w:t>(net jeigu jis šiame lapelyje nenurodytas), kreipkitės į gydytoją, vaistininką arba slaugytoją. Žr. 4 skyrių.</w:t>
      </w:r>
    </w:p>
    <w:p w14:paraId="6F47D265" w14:textId="77777777" w:rsidR="007154F4" w:rsidRPr="00CD4BCC" w:rsidRDefault="007154F4" w:rsidP="007154F4">
      <w:pPr>
        <w:spacing w:after="0" w:line="240" w:lineRule="auto"/>
        <w:ind w:right="-2"/>
        <w:rPr>
          <w:rFonts w:ascii="Times New Roman" w:eastAsia="Calibri" w:hAnsi="Times New Roman" w:cs="Times New Roman"/>
          <w:lang w:val="lt-LT"/>
        </w:rPr>
      </w:pPr>
    </w:p>
    <w:p w14:paraId="315F7057" w14:textId="77777777" w:rsidR="007154F4" w:rsidRPr="00CD4BCC" w:rsidRDefault="007154F4" w:rsidP="007154F4">
      <w:pPr>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noProof/>
          <w:lang w:val="lt-LT"/>
        </w:rPr>
        <w:t>Apie ką rašoma šiame lapelyje?</w:t>
      </w:r>
    </w:p>
    <w:p w14:paraId="356598FD"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1.</w:t>
      </w:r>
      <w:r w:rsidRPr="00CD4BCC">
        <w:rPr>
          <w:rFonts w:ascii="Times New Roman" w:eastAsia="Calibri" w:hAnsi="Times New Roman" w:cs="Times New Roman"/>
          <w:bCs/>
          <w:lang w:val="lt-LT"/>
        </w:rPr>
        <w:tab/>
        <w:t>Kas yra Avelox ir kam jis vartojamas</w:t>
      </w:r>
    </w:p>
    <w:p w14:paraId="15AB0485"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2.</w:t>
      </w:r>
      <w:r w:rsidRPr="00CD4BCC">
        <w:rPr>
          <w:rFonts w:ascii="Times New Roman" w:eastAsia="Calibri" w:hAnsi="Times New Roman" w:cs="Times New Roman"/>
          <w:bCs/>
          <w:lang w:val="lt-LT"/>
        </w:rPr>
        <w:tab/>
        <w:t>Kas žinotina prieš vartojant Avelox</w:t>
      </w:r>
    </w:p>
    <w:p w14:paraId="5CD9174A"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3.</w:t>
      </w:r>
      <w:r w:rsidRPr="00CD4BCC">
        <w:rPr>
          <w:rFonts w:ascii="Times New Roman" w:eastAsia="Calibri" w:hAnsi="Times New Roman" w:cs="Times New Roman"/>
          <w:bCs/>
          <w:lang w:val="lt-LT"/>
        </w:rPr>
        <w:tab/>
        <w:t>Kaip vartoti Avelox</w:t>
      </w:r>
    </w:p>
    <w:p w14:paraId="0F5F5BD6"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4.</w:t>
      </w:r>
      <w:r w:rsidRPr="00CD4BCC">
        <w:rPr>
          <w:rFonts w:ascii="Times New Roman" w:eastAsia="Calibri" w:hAnsi="Times New Roman" w:cs="Times New Roman"/>
          <w:bCs/>
          <w:lang w:val="lt-LT"/>
        </w:rPr>
        <w:tab/>
        <w:t>Galimas šalutinis poveikis</w:t>
      </w:r>
    </w:p>
    <w:p w14:paraId="5852CE13"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5.</w:t>
      </w:r>
      <w:r w:rsidRPr="00CD4BCC">
        <w:rPr>
          <w:rFonts w:ascii="Times New Roman" w:eastAsia="Calibri" w:hAnsi="Times New Roman" w:cs="Times New Roman"/>
          <w:bCs/>
          <w:lang w:val="lt-LT"/>
        </w:rPr>
        <w:tab/>
        <w:t>Kaip laikyti Avelox</w:t>
      </w:r>
    </w:p>
    <w:p w14:paraId="7BB8849E"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6.</w:t>
      </w:r>
      <w:r w:rsidRPr="00CD4BCC">
        <w:rPr>
          <w:rFonts w:ascii="Times New Roman" w:eastAsia="Calibri" w:hAnsi="Times New Roman" w:cs="Times New Roman"/>
          <w:bCs/>
          <w:lang w:val="lt-LT"/>
        </w:rPr>
        <w:tab/>
        <w:t>Pakuotės turinys ir kita informacija</w:t>
      </w:r>
    </w:p>
    <w:p w14:paraId="70C499CE" w14:textId="77777777" w:rsidR="007154F4" w:rsidRPr="00CD4BCC" w:rsidRDefault="007154F4" w:rsidP="007154F4">
      <w:pPr>
        <w:numPr>
          <w:ilvl w:val="12"/>
          <w:numId w:val="0"/>
        </w:numPr>
        <w:spacing w:after="0" w:line="240" w:lineRule="auto"/>
        <w:rPr>
          <w:rFonts w:ascii="Times New Roman" w:eastAsia="Calibri" w:hAnsi="Times New Roman" w:cs="Times New Roman"/>
          <w:lang w:val="lt-LT"/>
        </w:rPr>
      </w:pPr>
    </w:p>
    <w:p w14:paraId="414D7024" w14:textId="77777777" w:rsidR="007154F4" w:rsidRPr="00CD4BCC" w:rsidRDefault="007154F4" w:rsidP="007154F4">
      <w:pPr>
        <w:numPr>
          <w:ilvl w:val="12"/>
          <w:numId w:val="0"/>
        </w:numPr>
        <w:spacing w:after="0" w:line="240" w:lineRule="auto"/>
        <w:rPr>
          <w:rFonts w:ascii="Times New Roman" w:eastAsia="Calibri" w:hAnsi="Times New Roman" w:cs="Times New Roman"/>
          <w:lang w:val="lt-LT"/>
        </w:rPr>
      </w:pPr>
    </w:p>
    <w:p w14:paraId="52D3FC1B" w14:textId="77777777" w:rsidR="007154F4" w:rsidRPr="00CD4BCC" w:rsidRDefault="007154F4" w:rsidP="007154F4">
      <w:pPr>
        <w:keepNext/>
        <w:keepLines/>
        <w:numPr>
          <w:ilvl w:val="12"/>
          <w:numId w:val="0"/>
        </w:numPr>
        <w:spacing w:after="0" w:line="240" w:lineRule="auto"/>
        <w:ind w:left="567" w:hanging="567"/>
        <w:outlineLvl w:val="0"/>
        <w:rPr>
          <w:rFonts w:ascii="Times New Roman" w:eastAsia="Calibri" w:hAnsi="Times New Roman" w:cs="Times New Roman"/>
          <w:b/>
          <w:caps/>
          <w:lang w:val="lt-LT"/>
        </w:rPr>
      </w:pPr>
      <w:r w:rsidRPr="00CD4BCC">
        <w:rPr>
          <w:rFonts w:ascii="Times New Roman" w:eastAsia="Calibri" w:hAnsi="Times New Roman" w:cs="Times New Roman"/>
          <w:b/>
          <w:lang w:val="lt-LT"/>
        </w:rPr>
        <w:t>1.</w:t>
      </w:r>
      <w:r w:rsidRPr="00CD4BCC">
        <w:rPr>
          <w:rFonts w:ascii="Times New Roman" w:eastAsia="Calibri" w:hAnsi="Times New Roman" w:cs="Times New Roman"/>
          <w:b/>
          <w:lang w:val="lt-LT"/>
        </w:rPr>
        <w:tab/>
        <w:t>Kas yra Avelox ir kam jis vartojamas</w:t>
      </w:r>
    </w:p>
    <w:p w14:paraId="297B6849" w14:textId="77777777" w:rsidR="007154F4" w:rsidRPr="00CD4BCC" w:rsidRDefault="007154F4" w:rsidP="007154F4">
      <w:pPr>
        <w:keepNext/>
        <w:keepLines/>
        <w:spacing w:after="0" w:line="240" w:lineRule="auto"/>
        <w:ind w:left="567" w:hanging="567"/>
        <w:rPr>
          <w:rFonts w:ascii="Times New Roman" w:eastAsia="Calibri" w:hAnsi="Times New Roman" w:cs="Times New Roman"/>
          <w:lang w:val="lt-LT"/>
        </w:rPr>
      </w:pPr>
    </w:p>
    <w:p w14:paraId="7E5C6F24"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Veiklioji Avelox medžiaga yra moksifloksacinas, kuris priklauso antibiotikų vadinamų fluorochinolonais grupei. Avelox naikina infekcines ligas sukeliančias bakterijas, kurios yra jautrios moksifloksacinui.</w:t>
      </w:r>
    </w:p>
    <w:p w14:paraId="3B20A1E1"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DEEFA7E"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gydomos šios suaugusių žmonių infekcinės ligos:</w:t>
      </w:r>
    </w:p>
    <w:p w14:paraId="040CB81A" w14:textId="77777777" w:rsidR="007154F4" w:rsidRPr="00CD4BCC" w:rsidRDefault="007154F4" w:rsidP="007154F4">
      <w:pPr>
        <w:numPr>
          <w:ilvl w:val="0"/>
          <w:numId w:val="6"/>
        </w:numPr>
        <w:tabs>
          <w:tab w:val="left" w:pos="567"/>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ne ligoninėje įgyta infekcinė plaučių liga (pneumonija);</w:t>
      </w:r>
    </w:p>
    <w:p w14:paraId="76FF6887" w14:textId="77777777" w:rsidR="007154F4" w:rsidRPr="00CD4BCC" w:rsidRDefault="007154F4" w:rsidP="007154F4">
      <w:pPr>
        <w:numPr>
          <w:ilvl w:val="0"/>
          <w:numId w:val="6"/>
        </w:numPr>
        <w:tabs>
          <w:tab w:val="left" w:pos="567"/>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odos ir minkštųjų audinių infekcinės ligos.</w:t>
      </w:r>
    </w:p>
    <w:p w14:paraId="3F59EDE4"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78081E9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A89793D" w14:textId="77777777" w:rsidR="007154F4" w:rsidRPr="00CD4BCC" w:rsidRDefault="007154F4" w:rsidP="007154F4">
      <w:pPr>
        <w:keepNext/>
        <w:keepLines/>
        <w:numPr>
          <w:ilvl w:val="12"/>
          <w:numId w:val="0"/>
        </w:numPr>
        <w:spacing w:after="0" w:line="240" w:lineRule="auto"/>
        <w:ind w:left="567" w:hanging="567"/>
        <w:outlineLvl w:val="0"/>
        <w:rPr>
          <w:rFonts w:ascii="Times New Roman" w:eastAsia="Calibri" w:hAnsi="Times New Roman" w:cs="Times New Roman"/>
          <w:b/>
          <w:caps/>
          <w:lang w:val="lt-LT"/>
        </w:rPr>
      </w:pPr>
      <w:r w:rsidRPr="00CD4BCC">
        <w:rPr>
          <w:rFonts w:ascii="Times New Roman" w:eastAsia="Calibri" w:hAnsi="Times New Roman" w:cs="Times New Roman"/>
          <w:b/>
          <w:lang w:val="lt-LT"/>
        </w:rPr>
        <w:t>2.</w:t>
      </w:r>
      <w:r w:rsidRPr="00CD4BCC">
        <w:rPr>
          <w:rFonts w:ascii="Times New Roman" w:eastAsia="Calibri" w:hAnsi="Times New Roman" w:cs="Times New Roman"/>
          <w:b/>
          <w:lang w:val="lt-LT"/>
        </w:rPr>
        <w:tab/>
        <w:t>Kas žinotina prieš vartojant Avelox</w:t>
      </w:r>
    </w:p>
    <w:p w14:paraId="36FD0DF9" w14:textId="77777777" w:rsidR="007154F4" w:rsidRPr="00CD4BCC" w:rsidRDefault="007154F4" w:rsidP="007154F4">
      <w:pPr>
        <w:keepNext/>
        <w:keepLines/>
        <w:spacing w:after="0" w:line="240" w:lineRule="auto"/>
        <w:ind w:left="567" w:hanging="567"/>
        <w:rPr>
          <w:rFonts w:ascii="Times New Roman" w:eastAsia="Calibri" w:hAnsi="Times New Roman" w:cs="Times New Roman"/>
          <w:lang w:val="lt-LT"/>
        </w:rPr>
      </w:pPr>
    </w:p>
    <w:p w14:paraId="250DEA1E" w14:textId="01FDA388" w:rsidR="007154F4" w:rsidRPr="00CD4BCC" w:rsidRDefault="003033BF" w:rsidP="007154F4">
      <w:pPr>
        <w:keepNext/>
        <w:keepLines/>
        <w:spacing w:after="0" w:line="240" w:lineRule="auto"/>
        <w:rPr>
          <w:rFonts w:ascii="Times New Roman" w:eastAsia="Calibri" w:hAnsi="Times New Roman" w:cs="Times New Roman"/>
          <w:lang w:val="lt-LT"/>
        </w:rPr>
      </w:pPr>
      <w:r w:rsidRPr="00CD4BCC">
        <w:rPr>
          <w:rFonts w:ascii="Times New Roman" w:hAnsi="Times New Roman" w:cs="Times New Roman"/>
          <w:lang w:val="lt-LT"/>
        </w:rPr>
        <w:t>Jeigu abejojate</w:t>
      </w:r>
      <w:r w:rsidR="007154F4" w:rsidRPr="00CD4BCC">
        <w:rPr>
          <w:rFonts w:ascii="Times New Roman" w:eastAsia="Calibri" w:hAnsi="Times New Roman" w:cs="Times New Roman"/>
          <w:lang w:val="lt-LT"/>
        </w:rPr>
        <w:t>, ar priklausote kuriai nors toliau išvardytai pacientų grupei, kreipkitės į gydytoją.</w:t>
      </w:r>
    </w:p>
    <w:p w14:paraId="21DB4084" w14:textId="77777777" w:rsidR="007154F4" w:rsidRPr="00CD4BCC" w:rsidRDefault="007154F4" w:rsidP="007154F4">
      <w:pPr>
        <w:keepNext/>
        <w:keepLines/>
        <w:spacing w:after="0" w:line="240" w:lineRule="auto"/>
        <w:ind w:left="567" w:hanging="567"/>
        <w:rPr>
          <w:rFonts w:ascii="Times New Roman" w:eastAsia="Calibri" w:hAnsi="Times New Roman" w:cs="Times New Roman"/>
          <w:lang w:val="lt-LT"/>
        </w:rPr>
      </w:pPr>
    </w:p>
    <w:p w14:paraId="7346C398" w14:textId="741358B1" w:rsidR="007154F4" w:rsidRPr="00CD4BCC" w:rsidRDefault="007154F4" w:rsidP="007154F4">
      <w:pPr>
        <w:keepNext/>
        <w:keepLines/>
        <w:spacing w:after="0" w:line="240" w:lineRule="auto"/>
        <w:ind w:left="567" w:hanging="567"/>
        <w:rPr>
          <w:rFonts w:ascii="Times New Roman" w:eastAsia="Calibri" w:hAnsi="Times New Roman" w:cs="Times New Roman"/>
          <w:b/>
          <w:caps/>
          <w:lang w:val="lt-LT"/>
        </w:rPr>
      </w:pPr>
      <w:r w:rsidRPr="00CD4BCC">
        <w:rPr>
          <w:rFonts w:ascii="Times New Roman" w:eastAsia="Calibri" w:hAnsi="Times New Roman" w:cs="Times New Roman"/>
          <w:b/>
          <w:bCs/>
          <w:lang w:val="lt-LT"/>
        </w:rPr>
        <w:t xml:space="preserve">Avelox vartoti </w:t>
      </w:r>
      <w:r w:rsidR="00F0089C" w:rsidRPr="00F0089C">
        <w:rPr>
          <w:rFonts w:ascii="Times New Roman" w:eastAsia="Times New Roman" w:hAnsi="Times New Roman" w:cs="Times New Roman"/>
          <w:b/>
          <w:bCs/>
          <w:lang w:val="lt-LT" w:eastAsia="x-none"/>
        </w:rPr>
        <w:t>draudžiama</w:t>
      </w:r>
      <w:r w:rsidRPr="00CD4BCC">
        <w:rPr>
          <w:rFonts w:ascii="Times New Roman" w:eastAsia="Calibri" w:hAnsi="Times New Roman" w:cs="Times New Roman"/>
          <w:b/>
          <w:bCs/>
          <w:lang w:val="lt-LT"/>
        </w:rPr>
        <w:t>:</w:t>
      </w:r>
    </w:p>
    <w:p w14:paraId="7CCA8E88" w14:textId="77777777" w:rsidR="007154F4" w:rsidRPr="00CD4BCC" w:rsidRDefault="007154F4" w:rsidP="007154F4">
      <w:pPr>
        <w:keepNext/>
        <w:keepLines/>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yra alergija (padidėjęs jautrumas) veikliajai medžiagai moksifloksacinui, bet kuriam kitam chinolonų grupės antibiotikui arba bet kuriai pagalbinei šio vaisto medžiagai (jos išvardytos 6 skyriuje);</w:t>
      </w:r>
    </w:p>
    <w:p w14:paraId="01CB0267" w14:textId="77777777" w:rsidR="007154F4" w:rsidRPr="00CD4BCC" w:rsidRDefault="007154F4" w:rsidP="007154F4">
      <w:pPr>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esate nėščia arba žindote;</w:t>
      </w:r>
    </w:p>
    <w:p w14:paraId="6427DACB" w14:textId="77777777" w:rsidR="007154F4" w:rsidRPr="00CD4BCC" w:rsidRDefault="007154F4" w:rsidP="007154F4">
      <w:pPr>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Jums mažiau nei 18 metų;</w:t>
      </w:r>
    </w:p>
    <w:p w14:paraId="6801927C" w14:textId="77777777" w:rsidR="007154F4" w:rsidRPr="00CD4BCC" w:rsidRDefault="007154F4" w:rsidP="007154F4">
      <w:pPr>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buvo su chinolonų grupės antibiotikų vartojimu susijusi sausgyslių liga ar sutrikimas (žr. poskyrį </w:t>
      </w:r>
      <w:r w:rsidRPr="00CD4BCC">
        <w:rPr>
          <w:rFonts w:ascii="Times New Roman" w:eastAsia="Calibri" w:hAnsi="Times New Roman" w:cs="Times New Roman"/>
          <w:bCs/>
          <w:lang w:val="lt-LT"/>
        </w:rPr>
        <w:t xml:space="preserve">„Įspėjimai ir atsargumo priemonės“ </w:t>
      </w:r>
      <w:r w:rsidRPr="00CD4BCC">
        <w:rPr>
          <w:rFonts w:ascii="Times New Roman" w:eastAsia="Calibri" w:hAnsi="Times New Roman" w:cs="Times New Roman"/>
          <w:lang w:val="lt-LT"/>
        </w:rPr>
        <w:t xml:space="preserve">ir 4 skyrių „Galimas šalutinis poveikis“); </w:t>
      </w:r>
    </w:p>
    <w:p w14:paraId="1F5D8FBE" w14:textId="77777777" w:rsidR="007154F4" w:rsidRPr="00CD4BCC" w:rsidRDefault="007154F4" w:rsidP="007154F4">
      <w:pPr>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yra įgimta arba įgyta būklė, susijusi su širdies ritmo pokyčiu (matomu EKG, elektriniame širdies aktyvumo užraše), jeigu kraujyje sutrikusi druskų pusiausvyra (ypač mažas kalio ar magnio kiekis), labai lėtas širdies ritmas (vadinamas „bradikardija“), silpna širdies veikla (širdies nepakankamumas), buvo sutrikęs širdies ritmas arba vartojate kitų vaistų, sukeliančių EKG pokyčius (žr. poskyrį „Kiti vaistai ir Avelox“), kadangi ir Avelox gali sukelti EKG pokyčius: ilginti QT intervalą, t. y. uždelsti elektrinio signalo perdavimą;</w:t>
      </w:r>
    </w:p>
    <w:p w14:paraId="636026B1" w14:textId="4B7F079B"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lastRenderedPageBreak/>
        <w:t>-</w:t>
      </w:r>
      <w:r w:rsidRPr="00CD4BCC">
        <w:rPr>
          <w:rFonts w:ascii="Times New Roman" w:eastAsia="Calibri" w:hAnsi="Times New Roman" w:cs="Times New Roman"/>
          <w:lang w:val="lt-LT"/>
        </w:rPr>
        <w:tab/>
        <w:t>jeigu sergate sunkia kepenų liga arba kepenų fermentų</w:t>
      </w:r>
      <w:r w:rsidR="00050352">
        <w:rPr>
          <w:rFonts w:ascii="Times New Roman" w:eastAsia="Calibri" w:hAnsi="Times New Roman" w:cs="Times New Roman"/>
          <w:lang w:val="lt-LT"/>
        </w:rPr>
        <w:t xml:space="preserve">, t. y. </w:t>
      </w:r>
      <w:r w:rsidRPr="00CD4BCC">
        <w:rPr>
          <w:rFonts w:ascii="Times New Roman" w:eastAsia="Calibri" w:hAnsi="Times New Roman" w:cs="Times New Roman"/>
          <w:lang w:val="lt-LT"/>
        </w:rPr>
        <w:t>transaminazių</w:t>
      </w:r>
      <w:r w:rsidR="00050352">
        <w:rPr>
          <w:rFonts w:ascii="Times New Roman" w:eastAsia="Calibri" w:hAnsi="Times New Roman" w:cs="Times New Roman"/>
          <w:lang w:val="lt-LT"/>
        </w:rPr>
        <w:t>,</w:t>
      </w:r>
      <w:r w:rsidRPr="00CD4BCC">
        <w:rPr>
          <w:rFonts w:ascii="Times New Roman" w:eastAsia="Calibri" w:hAnsi="Times New Roman" w:cs="Times New Roman"/>
          <w:lang w:val="lt-LT"/>
        </w:rPr>
        <w:t xml:space="preserve"> aktyvumas kraujyje yra daugiau negu 5 kartus didesnis už didžiausią leistiną dydį.</w:t>
      </w:r>
    </w:p>
    <w:p w14:paraId="7AB936C1" w14:textId="77777777" w:rsidR="007154F4" w:rsidRPr="00CD4BCC" w:rsidRDefault="007154F4" w:rsidP="007154F4">
      <w:pPr>
        <w:spacing w:after="0" w:line="240" w:lineRule="auto"/>
        <w:ind w:left="567" w:hanging="567"/>
        <w:rPr>
          <w:rFonts w:ascii="Times New Roman" w:eastAsia="Calibri" w:hAnsi="Times New Roman" w:cs="Times New Roman"/>
          <w:lang w:val="lt-LT"/>
        </w:rPr>
      </w:pPr>
    </w:p>
    <w:p w14:paraId="2E767DE1" w14:textId="77777777" w:rsidR="007154F4" w:rsidRPr="00CD4BCC" w:rsidRDefault="007154F4" w:rsidP="007154F4">
      <w:pPr>
        <w:keepNext/>
        <w:keepLines/>
        <w:spacing w:after="0" w:line="240" w:lineRule="auto"/>
        <w:ind w:left="567" w:hanging="567"/>
        <w:rPr>
          <w:rFonts w:ascii="Times New Roman" w:eastAsia="Calibri" w:hAnsi="Times New Roman" w:cs="Times New Roman"/>
          <w:b/>
          <w:noProof/>
          <w:lang w:val="lt-LT"/>
        </w:rPr>
      </w:pPr>
      <w:r w:rsidRPr="00CD4BCC">
        <w:rPr>
          <w:rFonts w:ascii="Times New Roman" w:eastAsia="Calibri" w:hAnsi="Times New Roman" w:cs="Times New Roman"/>
          <w:b/>
          <w:noProof/>
          <w:lang w:val="lt-LT"/>
        </w:rPr>
        <w:t>Įspėjimai ir atsargumo priemonės</w:t>
      </w:r>
    </w:p>
    <w:p w14:paraId="12C7ECA5"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p>
    <w:p w14:paraId="1ACE297F" w14:textId="77777777" w:rsidR="007154F4" w:rsidRPr="00CD4BCC" w:rsidRDefault="007154F4" w:rsidP="007154F4">
      <w:pPr>
        <w:keepNext/>
        <w:keepLine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Prieš vartojant šį vaistą</w:t>
      </w:r>
    </w:p>
    <w:p w14:paraId="721A9F69" w14:textId="77777777" w:rsidR="007154F4" w:rsidRPr="00CD4BCC" w:rsidRDefault="007154F4" w:rsidP="007154F4">
      <w:pPr>
        <w:keepNext/>
        <w:keepLine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Jeigu anksčiau vartodami chinolonų arba fluorochinolonų patyrėte bet kokią sunkią nepageidaujamą reakciją, fluorochinolonų / chinolonų grupės antibakterinių vaistų, įskaitant Avelox, vartoti negalima. Tokiu atveju kuo skubiau pasakykite gydytojui.</w:t>
      </w:r>
    </w:p>
    <w:p w14:paraId="02627AC8"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p>
    <w:p w14:paraId="170CF30C"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noProof/>
          <w:lang w:val="lt-LT"/>
        </w:rPr>
        <w:t xml:space="preserve">Pasitarkite su gydytoju, prieš </w:t>
      </w:r>
      <w:r w:rsidRPr="00CD4BCC">
        <w:rPr>
          <w:rFonts w:ascii="Times New Roman" w:eastAsia="Calibri" w:hAnsi="Times New Roman" w:cs="Times New Roman"/>
          <w:b/>
          <w:bCs/>
          <w:lang w:val="lt-LT"/>
        </w:rPr>
        <w:t>pirmą kartą Jums paskiriant Avelox</w:t>
      </w:r>
    </w:p>
    <w:p w14:paraId="66D4C32A" w14:textId="77777777" w:rsidR="007154F4" w:rsidRPr="00CD4BCC" w:rsidRDefault="007154F4" w:rsidP="007154F4">
      <w:pPr>
        <w:tabs>
          <w:tab w:val="left" w:pos="540"/>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Vartojant Avelox galimi </w:t>
      </w:r>
      <w:r w:rsidRPr="004B4973">
        <w:rPr>
          <w:rFonts w:ascii="Times New Roman" w:eastAsia="Calibri" w:hAnsi="Times New Roman" w:cs="Times New Roman"/>
          <w:b/>
          <w:bCs/>
          <w:lang w:val="lt-LT"/>
        </w:rPr>
        <w:t>laikini EKG pokyčiai</w:t>
      </w:r>
      <w:r w:rsidRPr="00CD4BCC">
        <w:rPr>
          <w:rFonts w:ascii="Times New Roman" w:eastAsia="Calibri" w:hAnsi="Times New Roman" w:cs="Times New Roman"/>
          <w:lang w:val="lt-LT"/>
        </w:rPr>
        <w:t xml:space="preserve">, ypač jei esate moteris ar senyvo amžiaus pacientas. Jeigu gydotės </w:t>
      </w:r>
      <w:r w:rsidRPr="00CD4BCC">
        <w:rPr>
          <w:rFonts w:ascii="Times New Roman" w:eastAsia="Calibri" w:hAnsi="Times New Roman" w:cs="Times New Roman"/>
          <w:b/>
          <w:lang w:val="lt-LT"/>
        </w:rPr>
        <w:t>vaistais, mažinančiais kalio kiekį organizme</w:t>
      </w:r>
      <w:r w:rsidRPr="00CD4BCC">
        <w:rPr>
          <w:rFonts w:ascii="Times New Roman" w:eastAsia="Calibri" w:hAnsi="Times New Roman" w:cs="Times New Roman"/>
          <w:lang w:val="lt-LT"/>
        </w:rPr>
        <w:t>, prieš paskiriant Avelox, kreipkitės į gydytoją patarimo (taip pat žr. poskyrius „Avelox vartoti negalima“ ir „Kiti vaistai ir Avelox“).</w:t>
      </w:r>
    </w:p>
    <w:p w14:paraId="0B500EC2" w14:textId="77777777" w:rsidR="007154F4" w:rsidRPr="00CD4BCC" w:rsidRDefault="007154F4" w:rsidP="007154F4">
      <w:pPr>
        <w:tabs>
          <w:tab w:val="left" w:pos="540"/>
        </w:tabs>
        <w:spacing w:after="0" w:line="240" w:lineRule="auto"/>
        <w:ind w:left="540" w:hanging="540"/>
        <w:rPr>
          <w:rFonts w:ascii="Times New Roman" w:eastAsia="Calibri" w:hAnsi="Times New Roman" w:cs="Times New Roman"/>
          <w:lang w:val="lt-LT"/>
        </w:rPr>
      </w:pPr>
      <w:r w:rsidRPr="00CD4BCC">
        <w:rPr>
          <w:rFonts w:ascii="Times New Roman" w:hAnsi="Times New Roman" w:cs="Times New Roman"/>
          <w:lang w:val="lt-LT"/>
        </w:rPr>
        <w:t>-</w:t>
      </w:r>
      <w:r w:rsidRPr="00CD4BCC">
        <w:rPr>
          <w:rFonts w:ascii="Times New Roman" w:hAnsi="Times New Roman" w:cs="Times New Roman"/>
          <w:lang w:val="lt-LT"/>
        </w:rPr>
        <w:tab/>
        <w:t xml:space="preserve">Jeigu kada nors po moksifloksacino pavartojimo Jums buvo pasireiškęs </w:t>
      </w:r>
      <w:r w:rsidRPr="00CD4BCC">
        <w:rPr>
          <w:rFonts w:ascii="Times New Roman" w:hAnsi="Times New Roman" w:cs="Times New Roman"/>
          <w:b/>
          <w:lang w:val="lt-LT"/>
        </w:rPr>
        <w:t>sunkus odos išbėrimas ar lupimasis, pūslių atsiradimas ir (arba) burnos gleivinės išopėjimas</w:t>
      </w:r>
      <w:r w:rsidRPr="00CD4BCC">
        <w:rPr>
          <w:rFonts w:ascii="Times New Roman" w:hAnsi="Times New Roman" w:cs="Times New Roman"/>
          <w:lang w:val="lt-LT"/>
        </w:rPr>
        <w:t>.</w:t>
      </w:r>
    </w:p>
    <w:p w14:paraId="1952DC8E" w14:textId="6C970FAE"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sergate </w:t>
      </w:r>
      <w:r w:rsidRPr="00CD4BCC">
        <w:rPr>
          <w:rFonts w:ascii="Times New Roman" w:eastAsia="Calibri" w:hAnsi="Times New Roman" w:cs="Times New Roman"/>
          <w:b/>
          <w:lang w:val="lt-LT"/>
        </w:rPr>
        <w:t>epilepsija</w:t>
      </w:r>
      <w:r w:rsidRPr="00CD4BCC">
        <w:rPr>
          <w:rFonts w:ascii="Times New Roman" w:eastAsia="Calibri" w:hAnsi="Times New Roman" w:cs="Times New Roman"/>
          <w:lang w:val="lt-LT"/>
        </w:rPr>
        <w:t xml:space="preserve"> arba jeigu yra kitokia </w:t>
      </w:r>
      <w:r w:rsidR="003033BF" w:rsidRPr="00CD4BCC">
        <w:rPr>
          <w:rFonts w:ascii="Times New Roman" w:eastAsia="Calibri" w:hAnsi="Times New Roman" w:cs="Times New Roman"/>
          <w:b/>
          <w:lang w:val="lt-LT"/>
        </w:rPr>
        <w:t>traukulius</w:t>
      </w:r>
      <w:r w:rsidR="003033BF" w:rsidRPr="00CD4BCC">
        <w:rPr>
          <w:rFonts w:ascii="Times New Roman" w:eastAsia="Calibri" w:hAnsi="Times New Roman" w:cs="Times New Roman"/>
          <w:lang w:val="lt-LT"/>
        </w:rPr>
        <w:t xml:space="preserve"> </w:t>
      </w:r>
      <w:r w:rsidRPr="00CD4BCC">
        <w:rPr>
          <w:rFonts w:ascii="Times New Roman" w:eastAsia="Calibri" w:hAnsi="Times New Roman" w:cs="Times New Roman"/>
          <w:lang w:val="lt-LT"/>
        </w:rPr>
        <w:t>skatinanti</w:t>
      </w:r>
      <w:r w:rsidR="003033BF" w:rsidRPr="00CD4BCC">
        <w:rPr>
          <w:rFonts w:ascii="Times New Roman" w:eastAsia="Calibri" w:hAnsi="Times New Roman" w:cs="Times New Roman"/>
          <w:lang w:val="lt-LT"/>
        </w:rPr>
        <w:t xml:space="preserve"> būklė</w:t>
      </w:r>
      <w:r w:rsidRPr="00CD4BCC">
        <w:rPr>
          <w:rFonts w:ascii="Times New Roman" w:eastAsia="Calibri" w:hAnsi="Times New Roman" w:cs="Times New Roman"/>
          <w:lang w:val="lt-LT"/>
        </w:rPr>
        <w:t>, prieš</w:t>
      </w:r>
      <w:bookmarkStart w:id="49" w:name="_Hlk62565436"/>
      <w:r w:rsidRPr="00CD4BCC">
        <w:rPr>
          <w:rFonts w:ascii="Times New Roman" w:eastAsia="Calibri" w:hAnsi="Times New Roman" w:cs="Times New Roman"/>
          <w:lang w:val="lt-LT"/>
        </w:rPr>
        <w:t xml:space="preserve"> paskiriant </w:t>
      </w:r>
      <w:bookmarkEnd w:id="49"/>
      <w:r w:rsidRPr="00CD4BCC">
        <w:rPr>
          <w:rFonts w:ascii="Times New Roman" w:eastAsia="Calibri" w:hAnsi="Times New Roman" w:cs="Times New Roman"/>
          <w:lang w:val="lt-LT"/>
        </w:rPr>
        <w:t xml:space="preserve">Avelox, </w:t>
      </w:r>
      <w:bookmarkStart w:id="50" w:name="_Hlk62565363"/>
      <w:r w:rsidRPr="00CD4BCC">
        <w:rPr>
          <w:rFonts w:ascii="Times New Roman" w:eastAsia="Calibri" w:hAnsi="Times New Roman" w:cs="Times New Roman"/>
          <w:lang w:val="lt-LT"/>
        </w:rPr>
        <w:t>pasakykite gydytojui.</w:t>
      </w:r>
      <w:bookmarkEnd w:id="50"/>
    </w:p>
    <w:p w14:paraId="1AE3F048"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turite ar kada nors turėjote </w:t>
      </w:r>
      <w:r w:rsidRPr="00CD4BCC">
        <w:rPr>
          <w:rFonts w:ascii="Times New Roman" w:eastAsia="Calibri" w:hAnsi="Times New Roman" w:cs="Times New Roman"/>
          <w:b/>
          <w:lang w:val="lt-LT"/>
        </w:rPr>
        <w:t>psichikos sveikatos problemų</w:t>
      </w:r>
      <w:r w:rsidRPr="00CD4BCC">
        <w:rPr>
          <w:rFonts w:ascii="Times New Roman" w:eastAsia="Calibri" w:hAnsi="Times New Roman" w:cs="Times New Roman"/>
          <w:lang w:val="lt-LT"/>
        </w:rPr>
        <w:t xml:space="preserve">, prieš </w:t>
      </w:r>
      <w:bookmarkStart w:id="51" w:name="_Hlk62565469"/>
      <w:r w:rsidRPr="00CD4BCC">
        <w:rPr>
          <w:rFonts w:ascii="Times New Roman" w:eastAsia="Calibri" w:hAnsi="Times New Roman" w:cs="Times New Roman"/>
          <w:lang w:val="lt-LT"/>
        </w:rPr>
        <w:t xml:space="preserve">paskiriant </w:t>
      </w:r>
      <w:bookmarkEnd w:id="51"/>
      <w:r w:rsidRPr="00CD4BCC">
        <w:rPr>
          <w:rFonts w:ascii="Times New Roman" w:eastAsia="Calibri" w:hAnsi="Times New Roman" w:cs="Times New Roman"/>
          <w:lang w:val="lt-LT"/>
        </w:rPr>
        <w:t>Avelox, kreipkitės į gydytoją patarimo.</w:t>
      </w:r>
    </w:p>
    <w:p w14:paraId="3585B294" w14:textId="77777777" w:rsidR="007154F4" w:rsidRPr="00CD4BCC" w:rsidRDefault="007154F4" w:rsidP="007154F4">
      <w:pPr>
        <w:spacing w:after="0" w:line="240" w:lineRule="auto"/>
        <w:ind w:left="540" w:hanging="540"/>
        <w:rPr>
          <w:rFonts w:ascii="Times New Roman" w:eastAsia="MS Mincho" w:hAnsi="Times New Roman" w:cs="Times New Roman"/>
          <w:lang w:val="lt-LT"/>
        </w:rPr>
      </w:pPr>
      <w:r w:rsidRPr="00CD4BCC">
        <w:rPr>
          <w:rFonts w:ascii="Times New Roman" w:eastAsia="MS Mincho" w:hAnsi="Times New Roman" w:cs="Times New Roman"/>
          <w:lang w:val="lt-LT"/>
        </w:rPr>
        <w:t>-</w:t>
      </w:r>
      <w:r w:rsidRPr="00CD4BCC">
        <w:rPr>
          <w:rFonts w:ascii="Times New Roman" w:eastAsia="MS Mincho" w:hAnsi="Times New Roman" w:cs="Times New Roman"/>
          <w:lang w:val="lt-LT"/>
        </w:rPr>
        <w:tab/>
        <w:t xml:space="preserve">Jeigu sergate </w:t>
      </w:r>
      <w:r w:rsidRPr="00CD4BCC">
        <w:rPr>
          <w:rFonts w:ascii="Times New Roman" w:eastAsia="MS Mincho" w:hAnsi="Times New Roman" w:cs="Times New Roman"/>
          <w:b/>
          <w:lang w:val="lt-LT"/>
        </w:rPr>
        <w:t>sunkiąja miastenija</w:t>
      </w:r>
      <w:r w:rsidRPr="00CD4BCC">
        <w:rPr>
          <w:rFonts w:ascii="Times New Roman" w:eastAsia="MS Mincho" w:hAnsi="Times New Roman" w:cs="Times New Roman"/>
          <w:lang w:val="lt-LT"/>
        </w:rPr>
        <w:t>, vartojant Avelox gali pasunkėti Jūsų ligos simptomai. Jei manote, kad sergate šia liga, nedelsdami kreipkitės į gydytoją.</w:t>
      </w:r>
    </w:p>
    <w:p w14:paraId="6520A8FC" w14:textId="77777777" w:rsidR="007154F4" w:rsidRPr="00CD4BCC" w:rsidRDefault="007154F4" w:rsidP="007154F4">
      <w:pPr>
        <w:pStyle w:val="Sraopastraipa"/>
        <w:numPr>
          <w:ilvl w:val="0"/>
          <w:numId w:val="7"/>
        </w:numPr>
        <w:tabs>
          <w:tab w:val="left" w:pos="567"/>
        </w:tabs>
        <w:spacing w:after="0" w:line="240" w:lineRule="auto"/>
        <w:ind w:left="540" w:hanging="540"/>
        <w:rPr>
          <w:rFonts w:ascii="Times New Roman" w:hAnsi="Times New Roman"/>
          <w:lang w:val="lt-LT"/>
        </w:rPr>
      </w:pPr>
      <w:r w:rsidRPr="00CD4BCC">
        <w:rPr>
          <w:rFonts w:ascii="Times New Roman" w:hAnsi="Times New Roman"/>
          <w:lang w:val="lt-LT"/>
        </w:rPr>
        <w:t xml:space="preserve">Jeigu Jums diagnozuotas </w:t>
      </w:r>
      <w:r w:rsidRPr="00CD4BCC">
        <w:rPr>
          <w:rFonts w:ascii="Times New Roman" w:hAnsi="Times New Roman"/>
          <w:b/>
          <w:lang w:val="lt-LT"/>
        </w:rPr>
        <w:t>stambios kraujagyslės padidėjimas arba „išsipūtimas“</w:t>
      </w:r>
      <w:r w:rsidRPr="00CD4BCC">
        <w:rPr>
          <w:rFonts w:ascii="Times New Roman" w:hAnsi="Times New Roman"/>
          <w:lang w:val="lt-LT"/>
        </w:rPr>
        <w:t xml:space="preserve"> (aortos aneurizma arba stambios kraujagyslės periferinė aneurizma).</w:t>
      </w:r>
    </w:p>
    <w:p w14:paraId="30FFC7DB" w14:textId="6D55BD21"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Jūs praeityje patyrėte </w:t>
      </w:r>
      <w:r w:rsidRPr="00CD4BCC">
        <w:rPr>
          <w:rFonts w:ascii="Times New Roman" w:eastAsia="Calibri" w:hAnsi="Times New Roman" w:cs="Times New Roman"/>
          <w:b/>
          <w:lang w:val="lt-LT"/>
        </w:rPr>
        <w:t>aortos atsisluoksniavimo</w:t>
      </w:r>
      <w:r w:rsidRPr="00CD4BCC">
        <w:rPr>
          <w:rFonts w:ascii="Times New Roman" w:eastAsia="Calibri" w:hAnsi="Times New Roman" w:cs="Times New Roman"/>
          <w:lang w:val="lt-LT"/>
        </w:rPr>
        <w:t xml:space="preserve"> epizodą (aortos sienelės plyšimą).</w:t>
      </w:r>
    </w:p>
    <w:p w14:paraId="0D459234" w14:textId="43FCD0E1" w:rsidR="00BC6D10" w:rsidRPr="00CD4BCC" w:rsidRDefault="00BC6D10"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r>
      <w:bookmarkStart w:id="52" w:name="_Hlk53505280"/>
      <w:r w:rsidRPr="00CD4BCC">
        <w:rPr>
          <w:rFonts w:ascii="Times New Roman" w:eastAsia="Calibri" w:hAnsi="Times New Roman" w:cs="Times New Roman"/>
          <w:lang w:val="lt-LT"/>
        </w:rPr>
        <w:t xml:space="preserve">Jums nustatytas </w:t>
      </w:r>
      <w:r w:rsidRPr="004B4973">
        <w:rPr>
          <w:rFonts w:ascii="Times New Roman" w:eastAsia="Calibri" w:hAnsi="Times New Roman" w:cs="Times New Roman"/>
          <w:b/>
          <w:bCs/>
          <w:lang w:val="lt-LT"/>
        </w:rPr>
        <w:t>nesandarus širdies vožtuvas</w:t>
      </w:r>
      <w:r w:rsidRPr="00CD4BCC">
        <w:rPr>
          <w:rFonts w:ascii="Times New Roman" w:eastAsia="Calibri" w:hAnsi="Times New Roman" w:cs="Times New Roman"/>
          <w:lang w:val="lt-LT"/>
        </w:rPr>
        <w:t xml:space="preserve"> (širdies vožtuvo nesandarumas).</w:t>
      </w:r>
    </w:p>
    <w:bookmarkEnd w:id="52"/>
    <w:p w14:paraId="5FA2DD25" w14:textId="1F81505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kuriam nors iš Jūsų giminaičių diagnozuota </w:t>
      </w:r>
      <w:r w:rsidRPr="00CD4BCC">
        <w:rPr>
          <w:rFonts w:ascii="Times New Roman" w:eastAsia="Calibri" w:hAnsi="Times New Roman" w:cs="Times New Roman"/>
          <w:b/>
          <w:lang w:val="lt-LT"/>
        </w:rPr>
        <w:t>aortos aneurizma arba aortos atsisluoksniavimas</w:t>
      </w:r>
      <w:r w:rsidRPr="00CD4BCC">
        <w:rPr>
          <w:rFonts w:ascii="Times New Roman" w:eastAsia="Calibri" w:hAnsi="Times New Roman" w:cs="Times New Roman"/>
          <w:lang w:val="lt-LT"/>
        </w:rPr>
        <w:t xml:space="preserve"> </w:t>
      </w:r>
      <w:bookmarkStart w:id="53" w:name="_Hlk53505448"/>
      <w:r w:rsidR="00BC6D10" w:rsidRPr="004B4973">
        <w:rPr>
          <w:rFonts w:ascii="Times New Roman" w:eastAsia="Calibri" w:hAnsi="Times New Roman" w:cs="Times New Roman"/>
          <w:b/>
          <w:bCs/>
          <w:lang w:val="lt-LT"/>
        </w:rPr>
        <w:t>ar įgimta širdies vožtuvo yda</w:t>
      </w:r>
      <w:r w:rsidR="00BC6D10" w:rsidRPr="00CD4BCC">
        <w:rPr>
          <w:rFonts w:ascii="Times New Roman" w:eastAsia="Calibri" w:hAnsi="Times New Roman" w:cs="Times New Roman"/>
          <w:lang w:val="lt-LT"/>
        </w:rPr>
        <w:t xml:space="preserve"> </w:t>
      </w:r>
      <w:bookmarkEnd w:id="53"/>
      <w:r w:rsidRPr="00CD4BCC">
        <w:rPr>
          <w:rFonts w:ascii="Times New Roman" w:eastAsia="Calibri" w:hAnsi="Times New Roman" w:cs="Times New Roman"/>
          <w:lang w:val="lt-LT"/>
        </w:rPr>
        <w:t xml:space="preserve">arba Jums nustatyta kitų rizikos veiksnių arba </w:t>
      </w:r>
      <w:r w:rsidR="00590C47" w:rsidRPr="00CD4BCC">
        <w:rPr>
          <w:rFonts w:ascii="Times New Roman" w:eastAsia="Calibri" w:hAnsi="Times New Roman" w:cs="Times New Roman"/>
          <w:lang w:val="lt-LT"/>
        </w:rPr>
        <w:t xml:space="preserve">tokių </w:t>
      </w:r>
      <w:r w:rsidRPr="00CD4BCC">
        <w:rPr>
          <w:rFonts w:ascii="Times New Roman" w:eastAsia="Calibri" w:hAnsi="Times New Roman" w:cs="Times New Roman"/>
          <w:lang w:val="lt-LT"/>
        </w:rPr>
        <w:t xml:space="preserve">sutrikimų pavojų didinančių sutrikimų (pvz., jungiamojo audinio sutrikimų, </w:t>
      </w:r>
      <w:r w:rsidR="00BC6D10" w:rsidRPr="00CD4BCC">
        <w:rPr>
          <w:rFonts w:ascii="Times New Roman" w:eastAsia="Calibri" w:hAnsi="Times New Roman" w:cs="Times New Roman"/>
          <w:lang w:val="lt-LT"/>
        </w:rPr>
        <w:t xml:space="preserve">pvz., </w:t>
      </w:r>
      <w:r w:rsidRPr="00CD4BCC">
        <w:rPr>
          <w:rFonts w:ascii="Times New Roman" w:eastAsia="Calibri" w:hAnsi="Times New Roman" w:cs="Times New Roman"/>
          <w:lang w:val="lt-LT"/>
        </w:rPr>
        <w:t>Marfano sindromas arba kraujagyslių Elerso</w:t>
      </w:r>
      <w:r w:rsidR="00DC37C8" w:rsidRPr="00CD4BCC">
        <w:rPr>
          <w:rFonts w:ascii="Times New Roman" w:eastAsia="Calibri" w:hAnsi="Times New Roman" w:cs="Times New Roman"/>
          <w:lang w:val="lt-LT"/>
        </w:rPr>
        <w:noBreakHyphen/>
      </w:r>
      <w:r w:rsidRPr="00CD4BCC">
        <w:rPr>
          <w:rFonts w:ascii="Times New Roman" w:eastAsia="Calibri" w:hAnsi="Times New Roman" w:cs="Times New Roman"/>
          <w:lang w:val="lt-LT"/>
        </w:rPr>
        <w:t>Danloso [</w:t>
      </w:r>
      <w:r w:rsidRPr="00CD4BCC">
        <w:rPr>
          <w:rFonts w:ascii="Times New Roman" w:eastAsia="Calibri" w:hAnsi="Times New Roman" w:cs="Times New Roman"/>
          <w:i/>
          <w:lang w:val="lt-LT"/>
        </w:rPr>
        <w:t>Ehlers</w:t>
      </w:r>
      <w:r w:rsidR="00DC37C8" w:rsidRPr="00CD4BCC">
        <w:rPr>
          <w:rFonts w:ascii="Times New Roman" w:eastAsia="Calibri" w:hAnsi="Times New Roman" w:cs="Times New Roman"/>
          <w:i/>
          <w:lang w:val="lt-LT"/>
        </w:rPr>
        <w:noBreakHyphen/>
      </w:r>
      <w:r w:rsidRPr="00CD4BCC">
        <w:rPr>
          <w:rFonts w:ascii="Times New Roman" w:eastAsia="Calibri" w:hAnsi="Times New Roman" w:cs="Times New Roman"/>
          <w:i/>
          <w:lang w:val="lt-LT"/>
        </w:rPr>
        <w:t>Danlos</w:t>
      </w:r>
      <w:r w:rsidRPr="00CD4BCC">
        <w:rPr>
          <w:rFonts w:ascii="Times New Roman" w:eastAsia="Calibri" w:hAnsi="Times New Roman" w:cs="Times New Roman"/>
          <w:lang w:val="lt-LT"/>
        </w:rPr>
        <w:t>] sindromas</w:t>
      </w:r>
      <w:bookmarkStart w:id="54" w:name="_Hlk53505491"/>
      <w:r w:rsidRPr="00CD4BCC">
        <w:rPr>
          <w:rFonts w:ascii="Times New Roman" w:eastAsia="Calibri" w:hAnsi="Times New Roman" w:cs="Times New Roman"/>
          <w:lang w:val="lt-LT"/>
        </w:rPr>
        <w:t>,</w:t>
      </w:r>
      <w:r w:rsidR="00BC6D10" w:rsidRPr="00CD4BCC">
        <w:rPr>
          <w:rFonts w:ascii="Times New Roman" w:eastAsia="Calibri" w:hAnsi="Times New Roman" w:cs="Times New Roman"/>
          <w:lang w:val="lt-LT"/>
        </w:rPr>
        <w:t xml:space="preserve"> </w:t>
      </w:r>
      <w:bookmarkStart w:id="55" w:name="_Hlk62482785"/>
      <w:r w:rsidR="00BC6D10" w:rsidRPr="00CD4BCC">
        <w:rPr>
          <w:rFonts w:ascii="Times New Roman" w:eastAsia="Calibri" w:hAnsi="Times New Roman" w:cs="Times New Roman"/>
          <w:lang w:val="lt-LT"/>
        </w:rPr>
        <w:t>Ternerio [</w:t>
      </w:r>
      <w:r w:rsidR="00BC6D10" w:rsidRPr="004B4973">
        <w:rPr>
          <w:rFonts w:ascii="Times New Roman" w:eastAsia="Calibri" w:hAnsi="Times New Roman" w:cs="Times New Roman"/>
          <w:i/>
          <w:iCs/>
          <w:lang w:val="lt-LT"/>
        </w:rPr>
        <w:t>Turner</w:t>
      </w:r>
      <w:r w:rsidR="00BC6D10" w:rsidRPr="00CD4BCC">
        <w:rPr>
          <w:rFonts w:ascii="Times New Roman" w:eastAsia="Calibri" w:hAnsi="Times New Roman" w:cs="Times New Roman"/>
          <w:lang w:val="lt-LT"/>
        </w:rPr>
        <w:t>] sindromas, Sjogreno [</w:t>
      </w:r>
      <w:r w:rsidR="00BC6D10" w:rsidRPr="004B4973">
        <w:rPr>
          <w:rFonts w:ascii="Times New Roman" w:eastAsia="Calibri" w:hAnsi="Times New Roman" w:cs="Times New Roman"/>
          <w:i/>
          <w:iCs/>
          <w:lang w:val="lt-LT"/>
        </w:rPr>
        <w:t>Sjögren</w:t>
      </w:r>
      <w:r w:rsidR="00BC6D10" w:rsidRPr="00CD4BCC">
        <w:rPr>
          <w:rFonts w:ascii="Times New Roman" w:eastAsia="Calibri" w:hAnsi="Times New Roman" w:cs="Times New Roman"/>
          <w:lang w:val="lt-LT"/>
        </w:rPr>
        <w:t>] sindromas [uždegiminė autoimuninė liga],</w:t>
      </w:r>
      <w:r w:rsidRPr="00CD4BCC">
        <w:rPr>
          <w:rFonts w:ascii="Times New Roman" w:eastAsia="Calibri" w:hAnsi="Times New Roman" w:cs="Times New Roman"/>
          <w:lang w:val="lt-LT"/>
        </w:rPr>
        <w:t xml:space="preserve"> </w:t>
      </w:r>
      <w:bookmarkEnd w:id="54"/>
      <w:bookmarkEnd w:id="55"/>
      <w:r w:rsidRPr="00CD4BCC">
        <w:rPr>
          <w:rFonts w:ascii="Times New Roman" w:eastAsia="Calibri" w:hAnsi="Times New Roman" w:cs="Times New Roman"/>
          <w:lang w:val="lt-LT"/>
        </w:rPr>
        <w:t>arba kraujagyslių sutrikimų,</w:t>
      </w:r>
      <w:r w:rsidR="00DC55DB" w:rsidRPr="00CD4BCC">
        <w:rPr>
          <w:rFonts w:ascii="Times New Roman" w:eastAsia="Calibri" w:hAnsi="Times New Roman" w:cs="Times New Roman"/>
          <w:lang w:val="lt-LT"/>
        </w:rPr>
        <w:t xml:space="preserve"> pvz.,</w:t>
      </w:r>
      <w:r w:rsidRPr="00CD4BCC">
        <w:rPr>
          <w:rFonts w:ascii="Times New Roman" w:eastAsia="Calibri" w:hAnsi="Times New Roman" w:cs="Times New Roman"/>
          <w:lang w:val="lt-LT"/>
        </w:rPr>
        <w:t xml:space="preserve"> Takajasu [</w:t>
      </w:r>
      <w:r w:rsidRPr="00CD4BCC">
        <w:rPr>
          <w:rFonts w:ascii="Times New Roman" w:eastAsia="Calibri" w:hAnsi="Times New Roman" w:cs="Times New Roman"/>
          <w:i/>
          <w:lang w:val="lt-LT"/>
        </w:rPr>
        <w:t>Takayasu</w:t>
      </w:r>
      <w:r w:rsidRPr="00CD4BCC">
        <w:rPr>
          <w:rFonts w:ascii="Times New Roman" w:eastAsia="Calibri" w:hAnsi="Times New Roman" w:cs="Times New Roman"/>
          <w:lang w:val="lt-LT"/>
        </w:rPr>
        <w:t>] arteritas, gigantinių ląstelių arteritas, Bechčeto [</w:t>
      </w:r>
      <w:r w:rsidRPr="00CD4BCC">
        <w:rPr>
          <w:rFonts w:ascii="Times New Roman" w:eastAsia="Calibri" w:hAnsi="Times New Roman" w:cs="Times New Roman"/>
          <w:i/>
          <w:lang w:val="lt-LT"/>
        </w:rPr>
        <w:t>Behcet</w:t>
      </w:r>
      <w:r w:rsidRPr="00CD4BCC">
        <w:rPr>
          <w:rFonts w:ascii="Times New Roman" w:eastAsia="Calibri" w:hAnsi="Times New Roman" w:cs="Times New Roman"/>
          <w:lang w:val="lt-LT"/>
        </w:rPr>
        <w:t>] liga, padidėjęs kraujospūdis arba nustatyta aterosklerozė</w:t>
      </w:r>
      <w:bookmarkStart w:id="56" w:name="_Hlk53505578"/>
      <w:r w:rsidR="00DC55DB" w:rsidRPr="00CD4BCC">
        <w:rPr>
          <w:rFonts w:ascii="Times New Roman" w:eastAsia="Calibri" w:hAnsi="Times New Roman" w:cs="Times New Roman"/>
          <w:lang w:val="lt-LT"/>
        </w:rPr>
        <w:t xml:space="preserve">, </w:t>
      </w:r>
      <w:bookmarkStart w:id="57" w:name="_Hlk62482814"/>
      <w:r w:rsidR="00DC55DB" w:rsidRPr="00CD4BCC">
        <w:rPr>
          <w:rFonts w:ascii="Times New Roman" w:eastAsia="Calibri" w:hAnsi="Times New Roman" w:cs="Times New Roman"/>
          <w:lang w:val="lt-LT"/>
        </w:rPr>
        <w:t>reumatoidinis artritas [sąnarių liga] arba endokarditas [širdies infekcija]</w:t>
      </w:r>
      <w:r w:rsidRPr="00CD4BCC">
        <w:rPr>
          <w:rFonts w:ascii="Times New Roman" w:eastAsia="Calibri" w:hAnsi="Times New Roman" w:cs="Times New Roman"/>
          <w:lang w:val="lt-LT"/>
        </w:rPr>
        <w:t>).</w:t>
      </w:r>
      <w:bookmarkEnd w:id="56"/>
      <w:bookmarkEnd w:id="57"/>
    </w:p>
    <w:p w14:paraId="060AC450"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r>
      <w:r w:rsidRPr="00CD4BCC">
        <w:rPr>
          <w:rFonts w:ascii="Times New Roman" w:hAnsi="Times New Roman" w:cs="Times New Roman"/>
          <w:lang w:val="lt-LT"/>
        </w:rPr>
        <w:t xml:space="preserve">Jeigu sergate </w:t>
      </w:r>
      <w:r w:rsidRPr="00CD4BCC">
        <w:rPr>
          <w:rFonts w:ascii="Times New Roman" w:hAnsi="Times New Roman" w:cs="Times New Roman"/>
          <w:b/>
          <w:lang w:val="lt-LT"/>
        </w:rPr>
        <w:t>cukriniu diabetu</w:t>
      </w:r>
      <w:r w:rsidRPr="00CD4BCC">
        <w:rPr>
          <w:rFonts w:ascii="Times New Roman" w:hAnsi="Times New Roman" w:cs="Times New Roman"/>
          <w:lang w:val="lt-LT"/>
        </w:rPr>
        <w:t xml:space="preserve">, nes vartojant moksifloksacino galima </w:t>
      </w:r>
      <w:r w:rsidRPr="00CD4BCC">
        <w:rPr>
          <w:rFonts w:ascii="Times New Roman" w:hAnsi="Times New Roman" w:cs="Times New Roman"/>
          <w:b/>
          <w:lang w:val="lt-LT"/>
        </w:rPr>
        <w:t xml:space="preserve">cukraus kiekio kraujyje pokyčių </w:t>
      </w:r>
      <w:r w:rsidRPr="00CD4BCC">
        <w:rPr>
          <w:rFonts w:ascii="Times New Roman" w:hAnsi="Times New Roman" w:cs="Times New Roman"/>
          <w:lang w:val="lt-LT"/>
        </w:rPr>
        <w:t>rizika.</w:t>
      </w:r>
    </w:p>
    <w:p w14:paraId="6619EBCE"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Jums arba giminaičiams yra </w:t>
      </w:r>
      <w:r w:rsidRPr="00CD4BCC">
        <w:rPr>
          <w:rFonts w:ascii="Times New Roman" w:eastAsia="Calibri" w:hAnsi="Times New Roman" w:cs="Times New Roman"/>
          <w:b/>
          <w:lang w:val="lt-LT"/>
        </w:rPr>
        <w:t>gliukozės</w:t>
      </w:r>
      <w:r w:rsidRPr="00CD4BCC">
        <w:rPr>
          <w:rFonts w:ascii="Times New Roman" w:eastAsia="Calibri" w:hAnsi="Times New Roman" w:cs="Times New Roman"/>
          <w:b/>
          <w:lang w:val="lt-LT"/>
        </w:rPr>
        <w:noBreakHyphen/>
        <w:t>6</w:t>
      </w:r>
      <w:r w:rsidRPr="00CD4BCC">
        <w:rPr>
          <w:rFonts w:ascii="Times New Roman" w:eastAsia="Calibri" w:hAnsi="Times New Roman" w:cs="Times New Roman"/>
          <w:b/>
          <w:lang w:val="lt-LT"/>
        </w:rPr>
        <w:noBreakHyphen/>
        <w:t>fosfatdehidrogenazės trūkumas</w:t>
      </w:r>
      <w:r w:rsidRPr="00CD4BCC">
        <w:rPr>
          <w:rFonts w:ascii="Times New Roman" w:eastAsia="Calibri" w:hAnsi="Times New Roman" w:cs="Times New Roman"/>
          <w:lang w:val="lt-LT"/>
        </w:rPr>
        <w:t xml:space="preserve"> (reta paveldima liga), pasakykite gydytojui, kuris nuspręs, ar Jums tinka vartoti Avelox.</w:t>
      </w:r>
    </w:p>
    <w:p w14:paraId="0B782743" w14:textId="77777777" w:rsidR="007154F4" w:rsidRPr="00CD4BCC" w:rsidRDefault="007154F4" w:rsidP="007154F4">
      <w:pPr>
        <w:tabs>
          <w:tab w:val="left" w:pos="540"/>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Avelox tirpalą galima vartoti tik į veną, į arteriją jo vartoti negalima.</w:t>
      </w:r>
    </w:p>
    <w:p w14:paraId="1B86FE9F"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4E2E5F7" w14:textId="77777777" w:rsidR="007154F4" w:rsidRPr="00CD4BCC" w:rsidRDefault="007154F4" w:rsidP="007154F4">
      <w:pPr>
        <w:keepNext/>
        <w:keepLines/>
        <w:tabs>
          <w:tab w:val="left" w:pos="567"/>
        </w:tabs>
        <w:spacing w:after="0" w:line="240" w:lineRule="auto"/>
        <w:ind w:left="567" w:hanging="567"/>
        <w:rPr>
          <w:rFonts w:ascii="Times New Roman" w:eastAsia="Calibri" w:hAnsi="Times New Roman" w:cs="Times New Roman"/>
          <w:b/>
          <w:bCs/>
          <w:lang w:val="lt-LT"/>
        </w:rPr>
      </w:pPr>
      <w:r w:rsidRPr="00CD4BCC">
        <w:rPr>
          <w:rFonts w:ascii="Times New Roman" w:eastAsia="Calibri" w:hAnsi="Times New Roman" w:cs="Times New Roman"/>
          <w:b/>
          <w:lang w:val="lt-LT"/>
        </w:rPr>
        <w:t xml:space="preserve">Vartojant </w:t>
      </w:r>
      <w:r w:rsidRPr="00CD4BCC">
        <w:rPr>
          <w:rFonts w:ascii="Times New Roman" w:eastAsia="Calibri" w:hAnsi="Times New Roman" w:cs="Times New Roman"/>
          <w:b/>
          <w:bCs/>
          <w:lang w:val="lt-LT"/>
        </w:rPr>
        <w:t>Avelox</w:t>
      </w:r>
    </w:p>
    <w:p w14:paraId="2F9D0428" w14:textId="23F38AD0" w:rsidR="007154F4" w:rsidRPr="00CD4BCC" w:rsidRDefault="007154F4" w:rsidP="004B4973">
      <w:pPr>
        <w:tabs>
          <w:tab w:val="left" w:pos="540"/>
        </w:tabs>
        <w:spacing w:after="0" w:line="240" w:lineRule="auto"/>
        <w:ind w:left="540" w:right="-9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gydymo šiuo vaistu metu pasireiškia pernelyg stiprus, juntamas širdies plakimas </w:t>
      </w:r>
      <w:r w:rsidRPr="00CD4BCC">
        <w:rPr>
          <w:rFonts w:ascii="Times New Roman" w:eastAsia="Calibri" w:hAnsi="Times New Roman" w:cs="Times New Roman"/>
          <w:b/>
          <w:lang w:val="lt-LT"/>
        </w:rPr>
        <w:t>(palpitacija) arba širdies ritmas tampa nereguliarus</w:t>
      </w:r>
      <w:r w:rsidRPr="00CD4BCC">
        <w:rPr>
          <w:rFonts w:ascii="Times New Roman" w:eastAsia="Calibri" w:hAnsi="Times New Roman" w:cs="Times New Roman"/>
          <w:lang w:val="lt-LT"/>
        </w:rPr>
        <w:t xml:space="preserve">, </w:t>
      </w:r>
      <w:r w:rsidR="00385C94" w:rsidRPr="00CD4BCC">
        <w:rPr>
          <w:rFonts w:ascii="Times New Roman" w:hAnsi="Times New Roman" w:cs="Times New Roman"/>
          <w:lang w:val="lt-LT"/>
        </w:rPr>
        <w:t>nedelsdami informuokite gydytoją, nes jis gali nuspręsti atlikti EKG, kad įvertintų Jūsų širdies ritmą.</w:t>
      </w:r>
    </w:p>
    <w:p w14:paraId="35B53AB0" w14:textId="77777777" w:rsidR="007154F4" w:rsidRPr="00CD4BCC" w:rsidRDefault="007154F4" w:rsidP="007154F4">
      <w:pPr>
        <w:keepNext/>
        <w:keepLines/>
        <w:numPr>
          <w:ilvl w:val="12"/>
          <w:numId w:val="0"/>
        </w:numPr>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Didinant dozę ir perfuzijos greitį į Jūsų veną gali didėti </w:t>
      </w:r>
      <w:r w:rsidRPr="00CD4BCC">
        <w:rPr>
          <w:rFonts w:ascii="Times New Roman" w:eastAsia="Calibri" w:hAnsi="Times New Roman" w:cs="Times New Roman"/>
          <w:b/>
          <w:lang w:val="lt-LT"/>
        </w:rPr>
        <w:t>širdies veiklos sutrikimo rizika</w:t>
      </w:r>
      <w:r w:rsidRPr="00CD4BCC">
        <w:rPr>
          <w:rFonts w:ascii="Times New Roman" w:eastAsia="Calibri" w:hAnsi="Times New Roman" w:cs="Times New Roman"/>
          <w:lang w:val="lt-LT"/>
        </w:rPr>
        <w:t>.</w:t>
      </w:r>
    </w:p>
    <w:p w14:paraId="049948B5"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Retais atvejais galima, net po pirmos dozės pavartojimo </w:t>
      </w:r>
      <w:r w:rsidRPr="00CD4BCC">
        <w:rPr>
          <w:rFonts w:ascii="Times New Roman" w:eastAsia="Calibri" w:hAnsi="Times New Roman" w:cs="Times New Roman"/>
          <w:b/>
          <w:lang w:val="lt-LT"/>
        </w:rPr>
        <w:t>sunki, staigi alerginė reakcija</w:t>
      </w:r>
      <w:r w:rsidRPr="00CD4BCC">
        <w:rPr>
          <w:rFonts w:ascii="Times New Roman" w:eastAsia="Calibri" w:hAnsi="Times New Roman" w:cs="Times New Roman"/>
          <w:lang w:val="lt-LT"/>
        </w:rPr>
        <w:t xml:space="preserve"> (anafilaksinė reakcija arba šokas), galinti pasireikšti krūtinės spaudimu, galvos svaigimu, pykinimu, alpuliu arba galvos svaigimu atsistojant. </w:t>
      </w:r>
      <w:r w:rsidRPr="00CD4BCC">
        <w:rPr>
          <w:rFonts w:ascii="Times New Roman" w:eastAsia="Calibri" w:hAnsi="Times New Roman" w:cs="Times New Roman"/>
          <w:b/>
          <w:lang w:val="lt-LT"/>
        </w:rPr>
        <w:t>Jeigu toks poveikis atsiranda, Avelox vartojimą nutraukite ir nedelsdami kreipkitės į gydytoją.</w:t>
      </w:r>
    </w:p>
    <w:p w14:paraId="07870845" w14:textId="3B47594B"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Avelox gali sukelti </w:t>
      </w:r>
      <w:r w:rsidRPr="00CD4BCC">
        <w:rPr>
          <w:rFonts w:ascii="Times New Roman" w:eastAsia="Calibri" w:hAnsi="Times New Roman" w:cs="Times New Roman"/>
          <w:b/>
          <w:lang w:val="lt-LT"/>
        </w:rPr>
        <w:t>žaibinį ir sunkų kepenų uždegimą</w:t>
      </w:r>
      <w:r w:rsidRPr="00CD4BCC">
        <w:rPr>
          <w:rFonts w:ascii="Times New Roman" w:eastAsia="Calibri" w:hAnsi="Times New Roman" w:cs="Times New Roman"/>
          <w:lang w:val="lt-LT"/>
        </w:rPr>
        <w:t xml:space="preserve">, galintį sukelti gyvybei pavojingą kepenų nepakankamumą (įskaitant mirtinus atvejus, žr. 4 skyrių „Galimas šalutinis poveikis“). Jeigu staiga </w:t>
      </w:r>
      <w:r w:rsidRPr="00CD4BCC">
        <w:rPr>
          <w:rFonts w:ascii="Times New Roman" w:eastAsia="Calibri" w:hAnsi="Times New Roman" w:cs="Times New Roman"/>
          <w:lang w:val="lt-LT"/>
        </w:rPr>
        <w:lastRenderedPageBreak/>
        <w:t>pablogėja savijauta ar pastebite, kad pagelsta akių obuoliai, patamsėja šlapimas, niežti oda, atsiranda polinkis į kraujavimą ar mąstymo sutrikimai arba nemiga, prieš tę</w:t>
      </w:r>
      <w:r w:rsidR="00385C94" w:rsidRPr="00CD4BCC">
        <w:rPr>
          <w:rFonts w:ascii="Times New Roman" w:eastAsia="Calibri" w:hAnsi="Times New Roman" w:cs="Times New Roman"/>
          <w:lang w:val="lt-LT"/>
        </w:rPr>
        <w:t>dami</w:t>
      </w:r>
      <w:r w:rsidRPr="00CD4BCC">
        <w:rPr>
          <w:rFonts w:ascii="Times New Roman" w:eastAsia="Calibri" w:hAnsi="Times New Roman" w:cs="Times New Roman"/>
          <w:lang w:val="lt-LT"/>
        </w:rPr>
        <w:t xml:space="preserve"> gydymą</w:t>
      </w:r>
      <w:r w:rsidR="00385C94" w:rsidRPr="00CD4BCC">
        <w:rPr>
          <w:rFonts w:ascii="Times New Roman" w:eastAsia="Calibri" w:hAnsi="Times New Roman" w:cs="Times New Roman"/>
          <w:lang w:val="lt-LT"/>
        </w:rPr>
        <w:t xml:space="preserve">, pasitarkite su </w:t>
      </w:r>
      <w:r w:rsidRPr="00CD4BCC">
        <w:rPr>
          <w:rFonts w:ascii="Times New Roman" w:eastAsia="Calibri" w:hAnsi="Times New Roman" w:cs="Times New Roman"/>
          <w:lang w:val="lt-LT"/>
        </w:rPr>
        <w:t>gydytoj</w:t>
      </w:r>
      <w:r w:rsidR="00385C94" w:rsidRPr="00CD4BCC">
        <w:rPr>
          <w:rFonts w:ascii="Times New Roman" w:eastAsia="Calibri" w:hAnsi="Times New Roman" w:cs="Times New Roman"/>
          <w:lang w:val="lt-LT"/>
        </w:rPr>
        <w:t>u</w:t>
      </w:r>
      <w:r w:rsidRPr="00CD4BCC">
        <w:rPr>
          <w:rFonts w:ascii="Times New Roman" w:eastAsia="Calibri" w:hAnsi="Times New Roman" w:cs="Times New Roman"/>
          <w:lang w:val="lt-LT"/>
        </w:rPr>
        <w:t>.</w:t>
      </w:r>
    </w:p>
    <w:p w14:paraId="6255019A"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 xml:space="preserve"> -</w:t>
      </w:r>
      <w:r w:rsidRPr="00CD4BCC">
        <w:rPr>
          <w:rFonts w:ascii="Times New Roman" w:eastAsia="Calibri" w:hAnsi="Times New Roman" w:cs="Times New Roman"/>
          <w:lang w:val="lt-LT"/>
        </w:rPr>
        <w:tab/>
      </w:r>
      <w:r w:rsidRPr="00CD4BCC">
        <w:rPr>
          <w:rFonts w:ascii="Times New Roman" w:eastAsia="Calibri" w:hAnsi="Times New Roman" w:cs="Times New Roman"/>
          <w:b/>
          <w:lang w:val="lt-LT"/>
        </w:rPr>
        <w:t>Sunkios odos reakcijos</w:t>
      </w:r>
    </w:p>
    <w:p w14:paraId="722B562C" w14:textId="7E8DB6E9"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ab/>
        <w:t>Vartojant moksifloksaciną buvo pranešta apie sunkias odos reakcijas, įskaitant Stivenso</w:t>
      </w:r>
      <w:r w:rsidR="00B42ACF" w:rsidRPr="00CD4BCC">
        <w:rPr>
          <w:rFonts w:ascii="Times New Roman" w:eastAsia="Calibri" w:hAnsi="Times New Roman" w:cs="Times New Roman"/>
          <w:lang w:val="lt-LT"/>
        </w:rPr>
        <w:noBreakHyphen/>
      </w:r>
      <w:r w:rsidRPr="00CD4BCC">
        <w:rPr>
          <w:rFonts w:ascii="Times New Roman" w:eastAsia="Calibri" w:hAnsi="Times New Roman" w:cs="Times New Roman"/>
          <w:lang w:val="lt-LT"/>
        </w:rPr>
        <w:t xml:space="preserve">Džonsono </w:t>
      </w:r>
      <w:r w:rsidR="00B42ACF" w:rsidRPr="00CD4BCC">
        <w:rPr>
          <w:rFonts w:ascii="Times New Roman" w:eastAsia="Calibri" w:hAnsi="Times New Roman" w:cs="Times New Roman"/>
          <w:lang w:val="lt-LT"/>
        </w:rPr>
        <w:t>(</w:t>
      </w:r>
      <w:r w:rsidR="00B42ACF" w:rsidRPr="004B4973">
        <w:rPr>
          <w:rFonts w:ascii="Times New Roman" w:eastAsia="Calibri" w:hAnsi="Times New Roman" w:cs="Times New Roman"/>
          <w:i/>
          <w:iCs/>
          <w:lang w:val="lt-LT"/>
        </w:rPr>
        <w:t>Stevens</w:t>
      </w:r>
      <w:r w:rsidR="00B42ACF" w:rsidRPr="004B4973">
        <w:rPr>
          <w:rFonts w:ascii="Times New Roman" w:eastAsia="Calibri" w:hAnsi="Times New Roman" w:cs="Times New Roman"/>
          <w:i/>
          <w:iCs/>
          <w:lang w:val="lt-LT"/>
        </w:rPr>
        <w:noBreakHyphen/>
        <w:t>Johnson</w:t>
      </w:r>
      <w:r w:rsidR="00B42ACF" w:rsidRPr="00CD4BCC">
        <w:rPr>
          <w:rFonts w:ascii="Times New Roman" w:eastAsia="Calibri" w:hAnsi="Times New Roman" w:cs="Times New Roman"/>
          <w:lang w:val="lt-LT"/>
        </w:rPr>
        <w:t xml:space="preserve">) </w:t>
      </w:r>
      <w:r w:rsidRPr="00CD4BCC">
        <w:rPr>
          <w:rFonts w:ascii="Times New Roman" w:eastAsia="Calibri" w:hAnsi="Times New Roman" w:cs="Times New Roman"/>
          <w:lang w:val="lt-LT"/>
        </w:rPr>
        <w:t>sindromą, toksinę epidermio nekrolizę</w:t>
      </w:r>
      <w:r w:rsidR="00B5279C">
        <w:rPr>
          <w:rFonts w:ascii="Times New Roman" w:eastAsia="Calibri" w:hAnsi="Times New Roman" w:cs="Times New Roman"/>
          <w:lang w:val="lt-LT"/>
        </w:rPr>
        <w:t>,</w:t>
      </w:r>
      <w:r w:rsidRPr="00CD4BCC">
        <w:rPr>
          <w:rFonts w:ascii="Times New Roman" w:eastAsia="Calibri" w:hAnsi="Times New Roman" w:cs="Times New Roman"/>
          <w:lang w:val="lt-LT"/>
        </w:rPr>
        <w:t xml:space="preserve">  ūminę generalizuotą egzanteminę pustuliozę (ŪGEP)</w:t>
      </w:r>
      <w:r w:rsidR="00E4730D">
        <w:rPr>
          <w:rFonts w:ascii="Times New Roman" w:eastAsia="Calibri" w:hAnsi="Times New Roman" w:cs="Times New Roman"/>
          <w:lang w:val="lt-LT"/>
        </w:rPr>
        <w:t xml:space="preserve"> bei vaisto sukeltą reakciją su eozinofilija ir sisteminiais simptomais (DRESS sindromą)</w:t>
      </w:r>
      <w:r w:rsidRPr="00CD4BCC">
        <w:rPr>
          <w:rFonts w:ascii="Times New Roman" w:eastAsia="Calibri" w:hAnsi="Times New Roman" w:cs="Times New Roman"/>
          <w:lang w:val="lt-LT"/>
        </w:rPr>
        <w:t>.</w:t>
      </w:r>
    </w:p>
    <w:p w14:paraId="0395BF0A" w14:textId="0247AE13" w:rsidR="007154F4" w:rsidRPr="00CD4BCC" w:rsidRDefault="007154F4" w:rsidP="007154F4">
      <w:pPr>
        <w:pStyle w:val="Sraopastraipa"/>
        <w:numPr>
          <w:ilvl w:val="0"/>
          <w:numId w:val="26"/>
        </w:numPr>
        <w:tabs>
          <w:tab w:val="left" w:pos="567"/>
        </w:tabs>
        <w:spacing w:after="0" w:line="240" w:lineRule="auto"/>
        <w:ind w:left="1080" w:hanging="540"/>
        <w:rPr>
          <w:rFonts w:ascii="Times New Roman" w:hAnsi="Times New Roman"/>
          <w:lang w:val="lt-LT"/>
        </w:rPr>
      </w:pPr>
      <w:r w:rsidRPr="00CD4BCC">
        <w:rPr>
          <w:rFonts w:ascii="Times New Roman" w:hAnsi="Times New Roman"/>
          <w:lang w:val="lt-LT"/>
        </w:rPr>
        <w:t>SDS/TEN iš pradžių gali pasireikšti kaip rausvos į taikinį panašios dėmės ar ratu išsidėsčiusios juostos, dažnai su centre es</w:t>
      </w:r>
      <w:r w:rsidR="00385C94" w:rsidRPr="00CD4BCC">
        <w:rPr>
          <w:rFonts w:ascii="Times New Roman" w:hAnsi="Times New Roman"/>
          <w:lang w:val="lt-LT"/>
        </w:rPr>
        <w:t>a</w:t>
      </w:r>
      <w:r w:rsidRPr="00CD4BCC">
        <w:rPr>
          <w:rFonts w:ascii="Times New Roman" w:hAnsi="Times New Roman"/>
          <w:lang w:val="lt-LT"/>
        </w:rPr>
        <w:t>nčia pūsle, ant liemens. Be to, gali pasireikšti burnos, ,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14:paraId="22CE8939" w14:textId="4B7C4DA4" w:rsidR="007154F4" w:rsidRDefault="007154F4" w:rsidP="007154F4">
      <w:pPr>
        <w:pStyle w:val="Sraopastraipa"/>
        <w:numPr>
          <w:ilvl w:val="0"/>
          <w:numId w:val="26"/>
        </w:numPr>
        <w:tabs>
          <w:tab w:val="left" w:pos="540"/>
          <w:tab w:val="left" w:pos="1080"/>
        </w:tabs>
        <w:spacing w:after="0" w:line="240" w:lineRule="auto"/>
        <w:ind w:left="1080" w:hanging="540"/>
        <w:rPr>
          <w:rFonts w:ascii="Times New Roman" w:hAnsi="Times New Roman"/>
          <w:lang w:val="lt-LT"/>
        </w:rPr>
      </w:pPr>
      <w:r w:rsidRPr="00CD4BCC">
        <w:rPr>
          <w:rFonts w:ascii="Times New Roman" w:hAnsi="Times New Roman"/>
          <w:lang w:val="lt-LT"/>
        </w:rPr>
        <w:t xml:space="preserve">ŪGEP pasireiškia gydymo pradžioje kaip raudonas, </w:t>
      </w:r>
      <w:r w:rsidR="00B42ACF" w:rsidRPr="00CD4BCC">
        <w:rPr>
          <w:rFonts w:ascii="Times New Roman" w:hAnsi="Times New Roman"/>
          <w:lang w:val="lt-LT"/>
        </w:rPr>
        <w:t>pleiskanotas</w:t>
      </w:r>
      <w:r w:rsidRPr="00CD4BCC">
        <w:rPr>
          <w:rFonts w:ascii="Times New Roman" w:hAnsi="Times New Roman"/>
          <w:lang w:val="lt-LT"/>
        </w:rPr>
        <w:t>, plačiai išplitęs išbėrimas su iškilimais po oda ir pūslėmis, lydimas karščiavimo. Dažniausia vieta: daugiausia atsiranda ties odos raukšlėmis, ant liemens ir viršutinių galūnių.</w:t>
      </w:r>
    </w:p>
    <w:p w14:paraId="749F193D" w14:textId="3041A1E2" w:rsidR="0034286B" w:rsidRPr="00CD4BCC" w:rsidRDefault="0034286B" w:rsidP="007154F4">
      <w:pPr>
        <w:pStyle w:val="Sraopastraipa"/>
        <w:numPr>
          <w:ilvl w:val="0"/>
          <w:numId w:val="26"/>
        </w:numPr>
        <w:tabs>
          <w:tab w:val="left" w:pos="540"/>
          <w:tab w:val="left" w:pos="1080"/>
        </w:tabs>
        <w:spacing w:after="0" w:line="240" w:lineRule="auto"/>
        <w:ind w:left="1080" w:hanging="540"/>
        <w:rPr>
          <w:rFonts w:ascii="Times New Roman" w:hAnsi="Times New Roman"/>
          <w:lang w:val="lt-LT"/>
        </w:rPr>
      </w:pPr>
      <w:r>
        <w:rPr>
          <w:rFonts w:ascii="Times New Roman" w:hAnsi="Times New Roman"/>
          <w:lang w:val="lt-LT"/>
        </w:rPr>
        <w:t>DRESS sindromas iš pradžių pasireiškia į gripą panašiais simptomais ir veido išbėrimu, kuris paskui išplinta, pakyla aukšta temperatūra, padidėja kepenų fermentų aktyvumas (nustatomas kraujo tyrimu), padaugėja tam tikro tipo baltųjų kraujo kūnelių (eozinofilija) ir padidėja limfmazgiai.</w:t>
      </w:r>
    </w:p>
    <w:p w14:paraId="68731816" w14:textId="28C87FE8" w:rsidR="007154F4" w:rsidRPr="00CD4BCC" w:rsidRDefault="007154F4" w:rsidP="007154F4">
      <w:pPr>
        <w:tabs>
          <w:tab w:val="left" w:pos="567"/>
        </w:tabs>
        <w:spacing w:after="0" w:line="240" w:lineRule="auto"/>
        <w:ind w:left="567"/>
        <w:rPr>
          <w:rFonts w:ascii="Times New Roman" w:hAnsi="Times New Roman" w:cs="Times New Roman"/>
          <w:lang w:val="lt-LT"/>
        </w:rPr>
      </w:pPr>
      <w:r w:rsidRPr="00CD4BCC">
        <w:rPr>
          <w:rFonts w:ascii="Times New Roman" w:hAnsi="Times New Roman" w:cs="Times New Roman"/>
          <w:lang w:val="lt-LT"/>
        </w:rPr>
        <w:t>Jeigu Jums pasireiškia sunkus išbėrimas ar kitokių paminėtų odos simptomų, nutraukite moksifloksacino vartojimą ir nedelsdami kreipkitės į savo gydytoją ar medicininės pagalbos.</w:t>
      </w:r>
    </w:p>
    <w:p w14:paraId="226FEFAB" w14:textId="77777777" w:rsidR="007154F4" w:rsidRPr="00CD4BCC" w:rsidRDefault="007154F4" w:rsidP="007154F4">
      <w:pPr>
        <w:numPr>
          <w:ilvl w:val="0"/>
          <w:numId w:val="8"/>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Chinolonų grupės antibiotikai (įskaitant Avelox) gali sukelti </w:t>
      </w:r>
      <w:r w:rsidRPr="00CD4BCC">
        <w:rPr>
          <w:rFonts w:ascii="Times New Roman" w:eastAsia="Calibri" w:hAnsi="Times New Roman" w:cs="Times New Roman"/>
          <w:b/>
          <w:lang w:val="lt-LT"/>
        </w:rPr>
        <w:t>traukulius</w:t>
      </w:r>
      <w:r w:rsidRPr="00CD4BCC">
        <w:rPr>
          <w:rFonts w:ascii="Times New Roman" w:eastAsia="Calibri" w:hAnsi="Times New Roman" w:cs="Times New Roman"/>
          <w:lang w:val="lt-LT"/>
        </w:rPr>
        <w:t>. Jei taip atsitiktų, Avelox nebevartokite ir nedelsdami kreipkitės į gydytoją.</w:t>
      </w:r>
    </w:p>
    <w:p w14:paraId="3B4A2746" w14:textId="77777777" w:rsidR="007154F4" w:rsidRPr="00CD4BCC" w:rsidRDefault="007154F4" w:rsidP="007154F4">
      <w:pPr>
        <w:numPr>
          <w:ilvl w:val="0"/>
          <w:numId w:val="8"/>
        </w:numPr>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Ilgalaikis, negalią sukeliantis ir galimai negrįžtamas sunkus šalutinis poveikis</w:t>
      </w:r>
    </w:p>
    <w:p w14:paraId="26D16C18" w14:textId="77777777" w:rsidR="007154F4" w:rsidRPr="00CD4BCC" w:rsidRDefault="007154F4" w:rsidP="004B4973">
      <w:pPr>
        <w:spacing w:after="0" w:line="240" w:lineRule="auto"/>
        <w:ind w:left="567"/>
        <w:rPr>
          <w:rFonts w:ascii="Times New Roman" w:eastAsia="Calibri" w:hAnsi="Times New Roman" w:cs="Times New Roman"/>
          <w:lang w:val="lt-LT"/>
        </w:rPr>
      </w:pPr>
      <w:r w:rsidRPr="00CD4BCC">
        <w:rPr>
          <w:rFonts w:ascii="Times New Roman" w:eastAsia="Calibri" w:hAnsi="Times New Roman" w:cs="Times New Roman"/>
          <w:lang w:val="lt-LT"/>
        </w:rPr>
        <w:t>Fluorochinolonų / chinolonų grupės antibakteriniai vaistai, įskaitant Avelox,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 Jeigu pavartojus Avelox pasireiškė bet kuris nurodytas šalutinis poveikis, prieš tęsdami gydymą nedelsdami kreipkitės į gydytoją. Jūs ir Jūsų gydytojas nuspręsite, ar gydymą reikia tęsti, ir apsvarstysite gydymą kitos klasės antibiotiku.</w:t>
      </w:r>
    </w:p>
    <w:p w14:paraId="4B2C8905" w14:textId="77777777" w:rsidR="007154F4" w:rsidRPr="00CD4BCC" w:rsidRDefault="007154F4" w:rsidP="007154F4">
      <w:pPr>
        <w:numPr>
          <w:ilvl w:val="0"/>
          <w:numId w:val="8"/>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Retai Jums gali pasireikšti </w:t>
      </w:r>
      <w:r w:rsidRPr="00CD4BCC">
        <w:rPr>
          <w:rFonts w:ascii="Times New Roman" w:eastAsia="Calibri" w:hAnsi="Times New Roman" w:cs="Times New Roman"/>
          <w:b/>
          <w:lang w:val="lt-LT"/>
        </w:rPr>
        <w:t>nervų pažeidimo (</w:t>
      </w:r>
      <w:r w:rsidRPr="00CD4BCC">
        <w:rPr>
          <w:rFonts w:ascii="Times New Roman" w:eastAsia="Calibri" w:hAnsi="Times New Roman" w:cs="Times New Roman"/>
          <w:b/>
          <w:iCs/>
          <w:color w:val="000000"/>
          <w:lang w:val="lt-LT"/>
        </w:rPr>
        <w:t xml:space="preserve">neuropatijos) simptomų, </w:t>
      </w:r>
      <w:r w:rsidRPr="00CD4BCC">
        <w:rPr>
          <w:rFonts w:ascii="Times New Roman" w:eastAsia="Calibri" w:hAnsi="Times New Roman" w:cs="Times New Roman"/>
          <w:iCs/>
          <w:color w:val="000000"/>
          <w:lang w:val="lt-LT"/>
        </w:rPr>
        <w:t xml:space="preserve">tokių kaip skausmas, deginimas, </w:t>
      </w:r>
      <w:r w:rsidRPr="00CD4BCC">
        <w:rPr>
          <w:rFonts w:ascii="Times New Roman" w:eastAsia="Calibri" w:hAnsi="Times New Roman" w:cs="Times New Roman"/>
          <w:lang w:val="lt-LT"/>
        </w:rPr>
        <w:t>dilgčiojimas, tirpimas ir (arba) silpnumas,</w:t>
      </w:r>
      <w:r w:rsidRPr="00CD4BCC">
        <w:rPr>
          <w:rFonts w:ascii="Times New Roman" w:hAnsi="Times New Roman" w:cs="Times New Roman"/>
          <w:lang w:val="lt-LT"/>
        </w:rPr>
        <w:t xml:space="preserve"> </w:t>
      </w:r>
      <w:r w:rsidRPr="00CD4BCC">
        <w:rPr>
          <w:rFonts w:ascii="Times New Roman" w:eastAsia="Calibri" w:hAnsi="Times New Roman" w:cs="Times New Roman"/>
          <w:lang w:val="lt-LT"/>
        </w:rPr>
        <w:t>ypač pėdų ir kojų arba plaštakų ir rankų. Jeigu taip atsitiktų, nustokite vartoti Avelox ir nedelsdami pasakykite gydytojui, kad būklė netaptų galimai negrįžtama.</w:t>
      </w:r>
    </w:p>
    <w:p w14:paraId="0691566B" w14:textId="77777777" w:rsidR="007154F4" w:rsidRPr="00CD4BCC" w:rsidRDefault="007154F4" w:rsidP="007154F4">
      <w:pPr>
        <w:numPr>
          <w:ilvl w:val="0"/>
          <w:numId w:val="8"/>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Jums gali pasireikšti </w:t>
      </w:r>
      <w:r w:rsidRPr="00CD4BCC">
        <w:rPr>
          <w:rFonts w:ascii="Times New Roman" w:eastAsia="Calibri" w:hAnsi="Times New Roman" w:cs="Times New Roman"/>
          <w:b/>
          <w:lang w:val="lt-LT"/>
        </w:rPr>
        <w:t>psichikos sveikatos problemų</w:t>
      </w:r>
      <w:r w:rsidRPr="00CD4BCC">
        <w:rPr>
          <w:rFonts w:ascii="Times New Roman" w:eastAsia="Calibri" w:hAnsi="Times New Roman" w:cs="Times New Roman"/>
          <w:lang w:val="lt-LT"/>
        </w:rPr>
        <w:t xml:space="preserve">, net jeigu chinolonų grupės antibiotikus (įskaitant Avelox) vartojate pirmą kartą. Labai retais atvejais depresija ar </w:t>
      </w:r>
      <w:r w:rsidRPr="00CD4BCC">
        <w:rPr>
          <w:rFonts w:ascii="Times New Roman" w:eastAsia="Calibri" w:hAnsi="Times New Roman" w:cs="Times New Roman"/>
          <w:bCs/>
          <w:lang w:val="lt-LT"/>
        </w:rPr>
        <w:t xml:space="preserve">psichinės sveikatos sutrikimai sukėlė mintis apie savižudybę ir save žalojantį elgesį, pvz., </w:t>
      </w:r>
      <w:r w:rsidRPr="00CD4BCC">
        <w:rPr>
          <w:rFonts w:ascii="Times New Roman" w:eastAsia="Calibri" w:hAnsi="Times New Roman" w:cs="Times New Roman"/>
          <w:noProof/>
          <w:color w:val="000000"/>
          <w:lang w:val="lt-LT"/>
        </w:rPr>
        <w:t>b</w:t>
      </w:r>
      <w:r w:rsidRPr="00CD4BCC">
        <w:rPr>
          <w:rFonts w:ascii="Times New Roman" w:eastAsia="Calibri" w:hAnsi="Times New Roman" w:cs="Times New Roman"/>
          <w:noProof/>
          <w:snapToGrid w:val="0"/>
          <w:color w:val="000000"/>
          <w:spacing w:val="-4"/>
          <w:lang w:val="lt-LT"/>
        </w:rPr>
        <w:t xml:space="preserve">andymus žudytis (žr. </w:t>
      </w:r>
      <w:r w:rsidRPr="00CD4BCC">
        <w:rPr>
          <w:rFonts w:ascii="Times New Roman" w:eastAsia="Calibri" w:hAnsi="Times New Roman" w:cs="Times New Roman"/>
          <w:lang w:val="lt-LT"/>
        </w:rPr>
        <w:t>4 skyrių „Galimas šalutinis poveikis“). Jeigu išsivysto tokios reakcijos, Avelox nebevartokite ir nedelsdami informuokite gydytoją.</w:t>
      </w:r>
    </w:p>
    <w:p w14:paraId="10ACF2EF" w14:textId="37739BEF"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Antibiotikų, įskaitant Avelox, vartojimo metu arba po jo galimas </w:t>
      </w:r>
      <w:r w:rsidRPr="00CD4BCC">
        <w:rPr>
          <w:rFonts w:ascii="Times New Roman" w:eastAsia="Calibri" w:hAnsi="Times New Roman" w:cs="Times New Roman"/>
          <w:b/>
          <w:lang w:val="lt-LT"/>
        </w:rPr>
        <w:t>viduriavimas</w:t>
      </w:r>
      <w:r w:rsidRPr="00CD4BCC">
        <w:rPr>
          <w:rFonts w:ascii="Times New Roman" w:eastAsia="Calibri" w:hAnsi="Times New Roman" w:cs="Times New Roman"/>
          <w:lang w:val="lt-LT"/>
        </w:rPr>
        <w:t>. Jeigu jis tampa sunkus ar išsilaiko arba jeigu išmatose atsiranda kraujo arba gleivių, Avelox vartojimą būtina nedelsiant nutraukti ir kreiptis į gydytoją. Žarnų peristaltiką (susitraukimus) lėtinančių arba stabdančių vaistų tokiu atveju vartoti</w:t>
      </w:r>
      <w:r w:rsidR="004D0837" w:rsidRPr="00CD4BCC">
        <w:rPr>
          <w:rFonts w:ascii="Times New Roman" w:eastAsia="Calibri" w:hAnsi="Times New Roman" w:cs="Times New Roman"/>
          <w:lang w:val="lt-LT"/>
        </w:rPr>
        <w:t xml:space="preserve"> negalima</w:t>
      </w:r>
      <w:r w:rsidRPr="00CD4BCC">
        <w:rPr>
          <w:rFonts w:ascii="Times New Roman" w:eastAsia="Calibri" w:hAnsi="Times New Roman" w:cs="Times New Roman"/>
          <w:lang w:val="lt-LT"/>
        </w:rPr>
        <w:t>.</w:t>
      </w:r>
    </w:p>
    <w:p w14:paraId="55F066CE"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bCs/>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Retai gali pasireikšti </w:t>
      </w:r>
      <w:r w:rsidRPr="00CD4BCC">
        <w:rPr>
          <w:rFonts w:ascii="Times New Roman" w:eastAsia="Calibri" w:hAnsi="Times New Roman" w:cs="Times New Roman"/>
          <w:b/>
          <w:lang w:val="lt-LT"/>
        </w:rPr>
        <w:t xml:space="preserve">sąnarių skausmas ir tinimas bei sausgyslių uždegimas arba plyšimas </w:t>
      </w:r>
      <w:r w:rsidRPr="00CD4BCC">
        <w:rPr>
          <w:rFonts w:ascii="Times New Roman" w:eastAsia="Calibri" w:hAnsi="Times New Roman" w:cs="Times New Roman"/>
          <w:lang w:val="lt-LT"/>
        </w:rPr>
        <w:t xml:space="preserve">(žr. poskyrį „Avelox vartoti negalima“ ir 4 skyrių „Galimas šalutinis poveikis“). Rizika yra didesnė, jeigu esate senyvo amžiaus (vyresni kaip 60 metų), Jums buvo persodintas organas, yra sutrikusi </w:t>
      </w:r>
      <w:r w:rsidRPr="00CD4BCC">
        <w:rPr>
          <w:rFonts w:ascii="Times New Roman" w:eastAsia="Calibri" w:hAnsi="Times New Roman" w:cs="Times New Roman"/>
          <w:lang w:val="lt-LT"/>
        </w:rPr>
        <w:lastRenderedPageBreak/>
        <w:t>inkstų funkcija arba esate gydomi kortikosteroidais. Sausgyslių uždegimas ir plyšimai gali pasireikšti per pirmąsias 48 gydymo valandas ir net praėjus iki kelių mėnesių po gydymo Avelox nutraukimo. Pasireiškus pirmajam sausgyslių skausmo arba uždegimo požymiui (pvz., kulkšnies, riešo, alkūnės, peties arba kelio), nustokite vartoti Avelox, kreipkitės į gydytoją ir stenkitės nejudinti skausmingos vietos. Venkite bereikalingos fizinės veiklos, nes tai gali padidinti sausgyslių plyšimo riziką.</w:t>
      </w:r>
    </w:p>
    <w:p w14:paraId="02A4DE95" w14:textId="24A56BD3" w:rsidR="007154F4" w:rsidRPr="00CD4BCC" w:rsidRDefault="007154F4" w:rsidP="007154F4">
      <w:pPr>
        <w:numPr>
          <w:ilvl w:val="0"/>
          <w:numId w:val="8"/>
        </w:numPr>
        <w:spacing w:after="0" w:line="240" w:lineRule="auto"/>
        <w:rPr>
          <w:rFonts w:ascii="Times New Roman" w:hAnsi="Times New Roman" w:cs="Times New Roman"/>
          <w:lang w:val="lt-LT"/>
        </w:rPr>
      </w:pPr>
      <w:r w:rsidRPr="00CD4BCC">
        <w:rPr>
          <w:rFonts w:ascii="Times New Roman" w:hAnsi="Times New Roman" w:cs="Times New Roman"/>
          <w:lang w:val="lt-LT"/>
        </w:rPr>
        <w:t xml:space="preserve">Jeigu Jums pasireikštų </w:t>
      </w:r>
      <w:r w:rsidRPr="00CD4BCC">
        <w:rPr>
          <w:rFonts w:ascii="Times New Roman" w:hAnsi="Times New Roman" w:cs="Times New Roman"/>
          <w:b/>
          <w:lang w:val="lt-LT"/>
        </w:rPr>
        <w:t>ūminis stiprus skausmas pilvo, krūtinės arba nugaros srityje</w:t>
      </w:r>
      <w:r w:rsidRPr="00CD4BCC">
        <w:rPr>
          <w:rFonts w:ascii="Times New Roman" w:hAnsi="Times New Roman" w:cs="Times New Roman"/>
          <w:lang w:val="lt-LT"/>
        </w:rPr>
        <w:t>,</w:t>
      </w:r>
      <w:bookmarkStart w:id="58" w:name="_Hlk62482904"/>
      <w:r w:rsidRPr="00CD4BCC">
        <w:rPr>
          <w:rFonts w:ascii="Times New Roman" w:hAnsi="Times New Roman" w:cs="Times New Roman"/>
          <w:lang w:val="lt-LT"/>
        </w:rPr>
        <w:t xml:space="preserve"> </w:t>
      </w:r>
      <w:bookmarkStart w:id="59" w:name="_Hlk53505659"/>
      <w:r w:rsidR="00DC55DB" w:rsidRPr="00CD4BCC">
        <w:rPr>
          <w:rFonts w:ascii="Times New Roman" w:hAnsi="Times New Roman" w:cs="Times New Roman"/>
          <w:lang w:val="lt-LT"/>
        </w:rPr>
        <w:t>kuris gali būti aortos aneurizmos ir atsisluoksniavimo simptomas</w:t>
      </w:r>
      <w:bookmarkEnd w:id="58"/>
      <w:bookmarkEnd w:id="59"/>
      <w:r w:rsidR="00DC55DB" w:rsidRPr="00CD4BCC">
        <w:rPr>
          <w:rFonts w:ascii="Times New Roman" w:hAnsi="Times New Roman" w:cs="Times New Roman"/>
          <w:lang w:val="lt-LT"/>
        </w:rPr>
        <w:t xml:space="preserve">, </w:t>
      </w:r>
      <w:r w:rsidRPr="00CD4BCC">
        <w:rPr>
          <w:rFonts w:ascii="Times New Roman" w:hAnsi="Times New Roman" w:cs="Times New Roman"/>
          <w:lang w:val="lt-LT"/>
        </w:rPr>
        <w:t xml:space="preserve">nedelsdami kreipkitės </w:t>
      </w:r>
      <w:r w:rsidR="00172363" w:rsidRPr="00CD4BCC">
        <w:rPr>
          <w:rFonts w:ascii="Times New Roman" w:hAnsi="Times New Roman" w:cs="Times New Roman"/>
          <w:lang w:val="lt-LT"/>
        </w:rPr>
        <w:t xml:space="preserve">į </w:t>
      </w:r>
      <w:r w:rsidRPr="00CD4BCC">
        <w:rPr>
          <w:rFonts w:ascii="Times New Roman" w:hAnsi="Times New Roman" w:cs="Times New Roman"/>
          <w:lang w:val="lt-LT"/>
        </w:rPr>
        <w:t>skubios pagalbos</w:t>
      </w:r>
      <w:r w:rsidR="00DC55DB" w:rsidRPr="00CD4BCC">
        <w:rPr>
          <w:rFonts w:ascii="Times New Roman" w:hAnsi="Times New Roman" w:cs="Times New Roman"/>
          <w:lang w:val="lt-LT"/>
        </w:rPr>
        <w:t xml:space="preserve"> skyrių</w:t>
      </w:r>
      <w:r w:rsidRPr="00CD4BCC">
        <w:rPr>
          <w:rFonts w:ascii="Times New Roman" w:hAnsi="Times New Roman" w:cs="Times New Roman"/>
          <w:lang w:val="lt-LT"/>
        </w:rPr>
        <w:t>.</w:t>
      </w:r>
      <w:r w:rsidR="00DC55DB" w:rsidRPr="00CD4BCC">
        <w:rPr>
          <w:rFonts w:ascii="Times New Roman" w:hAnsi="Times New Roman" w:cs="Times New Roman"/>
          <w:lang w:val="lt-LT"/>
        </w:rPr>
        <w:t xml:space="preserve"> </w:t>
      </w:r>
      <w:bookmarkStart w:id="60" w:name="_Hlk53505686"/>
      <w:r w:rsidR="00DC55DB" w:rsidRPr="00CD4BCC">
        <w:rPr>
          <w:rFonts w:ascii="Times New Roman" w:hAnsi="Times New Roman" w:cs="Times New Roman"/>
          <w:lang w:val="lt-LT"/>
        </w:rPr>
        <w:t>Jeigu Jums taikomas gydymas sisteminio poveikio kortikosteroidais, Jums gali kilti didesnė šių reiškinių rizika.</w:t>
      </w:r>
      <w:bookmarkEnd w:id="60"/>
    </w:p>
    <w:p w14:paraId="6D53D80F" w14:textId="1CE9D63A" w:rsidR="00A41E85" w:rsidRPr="00CD4BCC" w:rsidRDefault="00A41E85" w:rsidP="007154F4">
      <w:pPr>
        <w:numPr>
          <w:ilvl w:val="0"/>
          <w:numId w:val="8"/>
        </w:numPr>
        <w:spacing w:after="0" w:line="240" w:lineRule="auto"/>
        <w:rPr>
          <w:rFonts w:ascii="Times New Roman" w:hAnsi="Times New Roman" w:cs="Times New Roman"/>
          <w:lang w:val="lt-LT"/>
        </w:rPr>
      </w:pPr>
      <w:bookmarkStart w:id="61" w:name="_Hlk53505728"/>
      <w:r w:rsidRPr="00CD4BCC">
        <w:rPr>
          <w:rFonts w:ascii="Times New Roman" w:hAnsi="Times New Roman" w:cs="Times New Roman"/>
          <w:lang w:val="lt-LT"/>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bookmarkEnd w:id="61"/>
    <w:p w14:paraId="09FBA345"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Senyviems žmonėms, kurių </w:t>
      </w:r>
      <w:r w:rsidRPr="00CD4BCC">
        <w:rPr>
          <w:rFonts w:ascii="Times New Roman" w:eastAsia="Calibri" w:hAnsi="Times New Roman" w:cs="Times New Roman"/>
          <w:b/>
          <w:lang w:val="lt-LT"/>
        </w:rPr>
        <w:t>inkstų veikla sutrikusi</w:t>
      </w:r>
      <w:r w:rsidRPr="00CD4BCC">
        <w:rPr>
          <w:rFonts w:ascii="Times New Roman" w:eastAsia="Calibri" w:hAnsi="Times New Roman" w:cs="Times New Roman"/>
          <w:lang w:val="lt-LT"/>
        </w:rPr>
        <w:t>, būtina gerti pakankamai skysčių, nes skysčių netekimas gali didinti inkstų nepakankamumo riziką.</w:t>
      </w:r>
    </w:p>
    <w:p w14:paraId="15B336D5"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Avelox vartojimo metu </w:t>
      </w:r>
      <w:r w:rsidRPr="00CD4BCC">
        <w:rPr>
          <w:rFonts w:ascii="Times New Roman" w:eastAsia="Calibri" w:hAnsi="Times New Roman" w:cs="Times New Roman"/>
          <w:b/>
          <w:lang w:val="lt-LT"/>
        </w:rPr>
        <w:t>sutrinka regėjimas</w:t>
      </w:r>
      <w:r w:rsidRPr="00CD4BCC">
        <w:rPr>
          <w:rFonts w:ascii="Times New Roman" w:eastAsia="Calibri" w:hAnsi="Times New Roman" w:cs="Times New Roman"/>
          <w:lang w:val="lt-LT"/>
        </w:rPr>
        <w:t xml:space="preserve"> arba </w:t>
      </w:r>
      <w:r w:rsidRPr="00CD4BCC">
        <w:rPr>
          <w:rFonts w:ascii="Times New Roman" w:eastAsia="Calibri" w:hAnsi="Times New Roman" w:cs="Times New Roman"/>
          <w:iCs/>
          <w:lang w:val="lt-LT"/>
        </w:rPr>
        <w:t>atsiranda bet koks poveikis akims</w:t>
      </w:r>
      <w:r w:rsidRPr="00CD4BCC">
        <w:rPr>
          <w:rFonts w:ascii="Times New Roman" w:eastAsia="Calibri" w:hAnsi="Times New Roman" w:cs="Times New Roman"/>
          <w:lang w:val="lt-LT"/>
        </w:rPr>
        <w:t>,,būtina nedelsiant kreiptis į gydytoją (žr. poskyrį „</w:t>
      </w:r>
      <w:r w:rsidRPr="00CD4BCC">
        <w:rPr>
          <w:rFonts w:ascii="Times New Roman" w:eastAsia="Calibri" w:hAnsi="Times New Roman" w:cs="Times New Roman"/>
          <w:noProof/>
          <w:lang w:val="lt-LT"/>
        </w:rPr>
        <w:t xml:space="preserve">Vairavimas ir mechanizmų valdymas“ </w:t>
      </w:r>
      <w:r w:rsidRPr="00CD4BCC">
        <w:rPr>
          <w:rFonts w:ascii="Times New Roman" w:eastAsia="Calibri" w:hAnsi="Times New Roman" w:cs="Times New Roman"/>
          <w:lang w:val="lt-LT"/>
        </w:rPr>
        <w:t>ir 4 skyrių „Galimas šalutinis poveikis“).</w:t>
      </w:r>
    </w:p>
    <w:p w14:paraId="174B4CA8" w14:textId="77777777" w:rsidR="007154F4" w:rsidRPr="00CD4BCC" w:rsidRDefault="007154F4" w:rsidP="007154F4">
      <w:pPr>
        <w:numPr>
          <w:ilvl w:val="0"/>
          <w:numId w:val="8"/>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Fluorochinolonų grupės antibiotikai gali sukelti </w:t>
      </w:r>
      <w:r w:rsidRPr="00CD4BCC">
        <w:rPr>
          <w:rFonts w:ascii="Times New Roman" w:eastAsia="Calibri" w:hAnsi="Times New Roman" w:cs="Times New Roman"/>
          <w:b/>
          <w:lang w:val="lt-LT"/>
        </w:rPr>
        <w:t>cukraus kiekio Jūsų kraujyje padidėjimą</w:t>
      </w:r>
      <w:r w:rsidRPr="00CD4BCC">
        <w:rPr>
          <w:rFonts w:ascii="Times New Roman" w:eastAsia="Calibri" w:hAnsi="Times New Roman" w:cs="Times New Roman"/>
          <w:lang w:val="lt-LT"/>
        </w:rPr>
        <w:t xml:space="preserve"> aukščiau normos ribos (hiperglikemija) arba </w:t>
      </w:r>
      <w:r w:rsidRPr="00CD4BCC">
        <w:rPr>
          <w:rFonts w:ascii="Times New Roman" w:eastAsia="Calibri" w:hAnsi="Times New Roman" w:cs="Times New Roman"/>
          <w:b/>
          <w:lang w:val="lt-LT"/>
        </w:rPr>
        <w:t>cukraus kiekio Jūsų kraujyje</w:t>
      </w:r>
      <w:r w:rsidRPr="00CD4BCC">
        <w:rPr>
          <w:rFonts w:ascii="Times New Roman" w:eastAsia="Calibri" w:hAnsi="Times New Roman" w:cs="Times New Roman"/>
          <w:lang w:val="lt-LT"/>
        </w:rPr>
        <w:t xml:space="preserve"> </w:t>
      </w:r>
      <w:r w:rsidRPr="00CD4BCC">
        <w:rPr>
          <w:rFonts w:ascii="Times New Roman" w:eastAsia="Calibri" w:hAnsi="Times New Roman" w:cs="Times New Roman"/>
          <w:b/>
          <w:lang w:val="lt-LT"/>
        </w:rPr>
        <w:t xml:space="preserve">sumažėjimą </w:t>
      </w:r>
      <w:r w:rsidRPr="00CD4BCC">
        <w:rPr>
          <w:rFonts w:ascii="Times New Roman" w:eastAsia="Calibri" w:hAnsi="Times New Roman" w:cs="Times New Roman"/>
          <w:lang w:val="lt-LT"/>
        </w:rPr>
        <w:t>žemiau normos ribos (hipoglikemija), kuris sunkiais atvejais gali sukelti sąmonės netekimą (hipoglikeminė koma) (žr. 4 skyrių „Galimas šalutinis poveikis“). Jeigu sergate diabetu, Jūsų cukraus kiekis kraujyje turi būti atidžiai stebimas.</w:t>
      </w:r>
    </w:p>
    <w:p w14:paraId="3EC897F8" w14:textId="389E9741" w:rsidR="007154F4" w:rsidRPr="00CD4BCC" w:rsidRDefault="007154F4" w:rsidP="007154F4">
      <w:pPr>
        <w:numPr>
          <w:ilvl w:val="0"/>
          <w:numId w:val="8"/>
        </w:numPr>
        <w:spacing w:after="0" w:line="240" w:lineRule="auto"/>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Vartojant chinolonų grupės antibiotikų, </w:t>
      </w:r>
      <w:r w:rsidRPr="00677A44">
        <w:rPr>
          <w:rFonts w:ascii="Times New Roman" w:eastAsia="Calibri" w:hAnsi="Times New Roman" w:cs="Times New Roman"/>
          <w:b/>
          <w:bCs/>
          <w:lang w:val="lt-LT"/>
        </w:rPr>
        <w:t xml:space="preserve">gali </w:t>
      </w:r>
      <w:r w:rsidRPr="00091C18">
        <w:rPr>
          <w:rFonts w:ascii="Times New Roman" w:eastAsia="Calibri" w:hAnsi="Times New Roman" w:cs="Times New Roman"/>
          <w:b/>
          <w:bCs/>
          <w:lang w:val="lt-LT"/>
        </w:rPr>
        <w:t>padidėti odos jautrumas</w:t>
      </w:r>
      <w:r w:rsidRPr="00CD4BCC">
        <w:rPr>
          <w:rFonts w:ascii="Times New Roman" w:eastAsia="Calibri" w:hAnsi="Times New Roman" w:cs="Times New Roman"/>
          <w:b/>
          <w:lang w:val="lt-LT"/>
        </w:rPr>
        <w:t xml:space="preserve"> saulės šviesai ir ultravioletiniams spinduliams</w:t>
      </w:r>
      <w:r w:rsidRPr="00CD4BCC">
        <w:rPr>
          <w:rFonts w:ascii="Times New Roman" w:eastAsia="Calibri" w:hAnsi="Times New Roman" w:cs="Times New Roman"/>
          <w:lang w:val="lt-LT"/>
        </w:rPr>
        <w:t>. Avelox vartojimo metu reikia vengti ilgo buvimo saulėje, stiprios saulės, soliariumo bei kitokių UV lempų</w:t>
      </w:r>
      <w:r w:rsidR="00091C18">
        <w:rPr>
          <w:rFonts w:ascii="Times New Roman" w:eastAsia="Calibri" w:hAnsi="Times New Roman" w:cs="Times New Roman"/>
          <w:lang w:val="lt-LT"/>
        </w:rPr>
        <w:t xml:space="preserve"> (žr. 4 skyrių „Galimas šalutinis poveikis“)</w:t>
      </w:r>
      <w:r w:rsidRPr="00CD4BCC">
        <w:rPr>
          <w:rFonts w:ascii="Times New Roman" w:eastAsia="Calibri" w:hAnsi="Times New Roman" w:cs="Times New Roman"/>
          <w:lang w:val="lt-LT"/>
        </w:rPr>
        <w:t>.</w:t>
      </w:r>
    </w:p>
    <w:p w14:paraId="307AD980"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Ne ligoninėje įgytos infekcinės plaučių ligos (pneumonijos) pakaitinio gydymo Avelox (pradžioje infuziniu tirpalu, po to tabletėmis) patirtis yra maža.</w:t>
      </w:r>
    </w:p>
    <w:p w14:paraId="73F6E1E8"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Avelox veiksmingumas, gydant sunkius nudegimus, giliųjų audinių infekciją ar diabetinės pėdos infekciją ir kartu osteomielitą (kaulų čiulpų infekciją), netirtas.</w:t>
      </w:r>
    </w:p>
    <w:p w14:paraId="61457C63" w14:textId="77777777" w:rsidR="007154F4" w:rsidRPr="00CD4BCC" w:rsidRDefault="007154F4" w:rsidP="007154F4">
      <w:pPr>
        <w:numPr>
          <w:ilvl w:val="12"/>
          <w:numId w:val="0"/>
        </w:numPr>
        <w:spacing w:after="0" w:line="240" w:lineRule="auto"/>
        <w:rPr>
          <w:rFonts w:ascii="Times New Roman" w:eastAsia="Calibri" w:hAnsi="Times New Roman" w:cs="Times New Roman"/>
          <w:lang w:val="lt-LT"/>
        </w:rPr>
      </w:pPr>
    </w:p>
    <w:p w14:paraId="41C1CC97"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Vaikams ir paaugliams</w:t>
      </w:r>
    </w:p>
    <w:p w14:paraId="42D2828A" w14:textId="77777777" w:rsidR="007154F4" w:rsidRPr="00CD4BCC" w:rsidRDefault="007154F4" w:rsidP="007154F4">
      <w:pPr>
        <w:numPr>
          <w:ilvl w:val="12"/>
          <w:numId w:val="0"/>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Jaunesniems kaip 18 metų vaikams ir paaugliams šio vaisto vartoti negalima, nes jo veiksmingumas ir saugumas šioje amžiaus grupėje nenustatytas (taip pat žr. poskyrį „Avelox vartoti negalima“).</w:t>
      </w:r>
    </w:p>
    <w:p w14:paraId="20E6BF20" w14:textId="77777777" w:rsidR="007154F4" w:rsidRPr="00CD4BCC" w:rsidRDefault="007154F4" w:rsidP="007154F4">
      <w:pPr>
        <w:numPr>
          <w:ilvl w:val="12"/>
          <w:numId w:val="0"/>
        </w:numPr>
        <w:spacing w:after="0" w:line="240" w:lineRule="auto"/>
        <w:rPr>
          <w:rFonts w:ascii="Times New Roman" w:eastAsia="Calibri" w:hAnsi="Times New Roman" w:cs="Times New Roman"/>
          <w:lang w:val="lt-LT"/>
        </w:rPr>
      </w:pPr>
    </w:p>
    <w:p w14:paraId="4F3F040B"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Kiti vaistai ir Avelox</w:t>
      </w:r>
    </w:p>
    <w:p w14:paraId="3F8AF688" w14:textId="77777777" w:rsidR="007154F4" w:rsidRPr="00CD4BCC" w:rsidRDefault="007154F4" w:rsidP="007154F4">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Jeigu vartojate arba neseniai vartojote kitų vaistų </w:t>
      </w:r>
      <w:r w:rsidRPr="00CD4BCC">
        <w:rPr>
          <w:rFonts w:ascii="Times New Roman" w:eastAsia="Calibri" w:hAnsi="Times New Roman" w:cs="Times New Roman"/>
          <w:noProof/>
          <w:lang w:val="lt-LT"/>
        </w:rPr>
        <w:t>arba dėl to nesate tikri, apie tai</w:t>
      </w:r>
      <w:r w:rsidRPr="00CD4BCC">
        <w:rPr>
          <w:rFonts w:ascii="Times New Roman" w:eastAsia="Calibri" w:hAnsi="Times New Roman" w:cs="Times New Roman"/>
          <w:lang w:val="lt-LT"/>
        </w:rPr>
        <w:t xml:space="preserve"> pasakykite gydytojui arba vaistininkui.</w:t>
      </w:r>
    </w:p>
    <w:p w14:paraId="5120A5C2" w14:textId="32405FD4" w:rsidR="007154F4" w:rsidRPr="00CD4BCC" w:rsidRDefault="007154F4" w:rsidP="007154F4">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Vartojant Avelox, reikia žinoti toliau pateiktą informaciją.</w:t>
      </w:r>
    </w:p>
    <w:p w14:paraId="6C83E1F5" w14:textId="77777777" w:rsidR="007154F4" w:rsidRPr="00CD4BCC" w:rsidRDefault="007154F4" w:rsidP="007154F4">
      <w:pPr>
        <w:keepNext/>
        <w:keepLines/>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Avelox vartojant kartu su kitais </w:t>
      </w:r>
      <w:r w:rsidRPr="00CD4BCC">
        <w:rPr>
          <w:rFonts w:ascii="Times New Roman" w:eastAsia="Calibri" w:hAnsi="Times New Roman" w:cs="Times New Roman"/>
          <w:u w:val="single"/>
          <w:lang w:val="lt-LT"/>
        </w:rPr>
        <w:t>širdį veikiančiais vaistais</w:t>
      </w:r>
      <w:r w:rsidRPr="00CD4BCC">
        <w:rPr>
          <w:rFonts w:ascii="Times New Roman" w:eastAsia="Calibri" w:hAnsi="Times New Roman" w:cs="Times New Roman"/>
          <w:lang w:val="lt-LT"/>
        </w:rPr>
        <w:t>, didėja širdies ritmo pokyčio rizika, todėl kartu su Avelox negalima vartoti vaistų nuo širdies ritmo sutrikimo (pvz., chinidino, hidrochinidino, dizopiramido, amjodorono, sotalolio, dofetilido, ibutilido), vaistų nuo psichozės (pvz., fenotiazinų, pimozido, sertindolo, haloperidolio, sultoprido), triciklių antidepresantų, kai kurių antimikrobinių preparatų (pvz., sakvinaviro, sparfloksacino, į veną vartojamų eritromicino preparatų, pentamidino, vaistų nuo maliarijos, ypač halofantrino), kai kurių vaistų nuo alergijos (pvz., terfenadino, astemizolio, mizolastino) ar kitokių vaistų (pvz., cizaprido, į veną vartojamų vinkamino preparatų, bepridilio bei difemanilio).</w:t>
      </w:r>
    </w:p>
    <w:p w14:paraId="1A807615"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Pasakykite gydytojui, jei Avelox vartojate kartu su kitais vaistas, kurie gali sumažinti kalio kiekį organizme (pvz., kai kurių diuretikų, vidurius laisvinančių vaistų ir klizmų [didelėmis dozėmis] </w:t>
      </w:r>
      <w:r w:rsidRPr="00CD4BCC">
        <w:rPr>
          <w:rFonts w:ascii="Times New Roman" w:eastAsia="Calibri" w:hAnsi="Times New Roman" w:cs="Times New Roman"/>
          <w:lang w:val="lt-LT"/>
        </w:rPr>
        <w:lastRenderedPageBreak/>
        <w:t>arba kortikosteroidų [vaistų nuo uždegimo], amfotericino B) ar sulėtinti širdies ritmą, nes tai gali padidinti sunkių širdies ritmo sutrikimų riziką.</w:t>
      </w:r>
    </w:p>
    <w:p w14:paraId="4D3EC3B1" w14:textId="77777777" w:rsidR="007154F4" w:rsidRPr="00CD4BCC" w:rsidRDefault="007154F4" w:rsidP="007154F4">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vartojate </w:t>
      </w:r>
      <w:r w:rsidRPr="00CD4BCC">
        <w:rPr>
          <w:rFonts w:ascii="Times New Roman" w:eastAsia="Calibri" w:hAnsi="Times New Roman" w:cs="Times New Roman"/>
          <w:u w:val="single"/>
          <w:lang w:val="lt-LT"/>
        </w:rPr>
        <w:t>geriamųjų antikoaguliantų</w:t>
      </w:r>
      <w:r w:rsidRPr="00CD4BCC">
        <w:rPr>
          <w:rFonts w:ascii="Times New Roman" w:eastAsia="Calibri" w:hAnsi="Times New Roman" w:cs="Times New Roman"/>
          <w:lang w:val="lt-LT"/>
        </w:rPr>
        <w:t>, pvz., varfarino, gydytojui gali tekti dažnai tirti Jūsų kraujo krešėjimo laiką.</w:t>
      </w:r>
    </w:p>
    <w:p w14:paraId="7BE642C0" w14:textId="77777777" w:rsidR="007154F4" w:rsidRPr="00CD4BCC" w:rsidRDefault="007154F4" w:rsidP="007154F4">
      <w:pPr>
        <w:numPr>
          <w:ilvl w:val="12"/>
          <w:numId w:val="0"/>
        </w:numPr>
        <w:spacing w:after="0" w:line="240" w:lineRule="auto"/>
        <w:rPr>
          <w:rFonts w:ascii="Times New Roman" w:eastAsia="Calibri" w:hAnsi="Times New Roman" w:cs="Times New Roman"/>
          <w:lang w:val="lt-LT"/>
        </w:rPr>
      </w:pPr>
    </w:p>
    <w:p w14:paraId="4B9BBDB4"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Avelox vartojimas su maistu ir gėrimais</w:t>
      </w:r>
    </w:p>
    <w:p w14:paraId="30C98945" w14:textId="77777777" w:rsidR="007154F4" w:rsidRPr="00CD4BCC" w:rsidRDefault="007154F4" w:rsidP="007154F4">
      <w:pPr>
        <w:keepNext/>
        <w:keepLines/>
        <w:numPr>
          <w:ilvl w:val="12"/>
          <w:numId w:val="0"/>
        </w:numPr>
        <w:tabs>
          <w:tab w:val="left" w:pos="1290"/>
        </w:tabs>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Maistas, įskaitant pieno produktus, Avelox poveikiui įtakos nedaro.</w:t>
      </w:r>
    </w:p>
    <w:p w14:paraId="3EA3DE9A" w14:textId="77777777" w:rsidR="007154F4" w:rsidRPr="00CD4BCC" w:rsidRDefault="007154F4" w:rsidP="007154F4">
      <w:pPr>
        <w:spacing w:after="0" w:line="240" w:lineRule="auto"/>
        <w:ind w:left="567" w:hanging="567"/>
        <w:rPr>
          <w:rFonts w:ascii="Times New Roman" w:eastAsia="Calibri" w:hAnsi="Times New Roman" w:cs="Times New Roman"/>
          <w:b/>
          <w:lang w:val="lt-LT"/>
        </w:rPr>
      </w:pPr>
    </w:p>
    <w:p w14:paraId="2F9F9F2D"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Nėštumas, žindymo laikotarpis ir vaisingumas</w:t>
      </w:r>
    </w:p>
    <w:p w14:paraId="19AA4409" w14:textId="77777777" w:rsidR="007154F4" w:rsidRPr="00CD4BCC" w:rsidRDefault="007154F4" w:rsidP="007154F4">
      <w:pPr>
        <w:keepNext/>
        <w:keepLine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Jeigu esate nėščia arba žindote, Avelox vartoti negalima.</w:t>
      </w:r>
    </w:p>
    <w:p w14:paraId="3400DA12"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Jeigu esate nėščia, žindote kūdikį, manote, kad galbūt esate nėščia arba planuojate pastoti, prieš pradėdama vartoti šį vaistą, pasitarkite su gydytoju arba vaistininku.</w:t>
      </w:r>
    </w:p>
    <w:p w14:paraId="1FBAC559" w14:textId="77777777"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Su gyvūnais atlikti tyrimai nerodo, kad šio vaisto vartojimas pakenktų Jūsų vaisingumui.</w:t>
      </w:r>
    </w:p>
    <w:p w14:paraId="5B31B4E2" w14:textId="77777777" w:rsidR="007154F4" w:rsidRPr="00CD4BCC" w:rsidRDefault="007154F4" w:rsidP="007154F4">
      <w:pPr>
        <w:spacing w:after="0" w:line="240" w:lineRule="auto"/>
        <w:ind w:left="567" w:hanging="567"/>
        <w:rPr>
          <w:rFonts w:ascii="Times New Roman" w:eastAsia="Calibri" w:hAnsi="Times New Roman" w:cs="Times New Roman"/>
          <w:lang w:val="lt-LT"/>
        </w:rPr>
      </w:pPr>
    </w:p>
    <w:p w14:paraId="1CF51BDE"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Vairavimas ir mechanizmų valdymas</w:t>
      </w:r>
    </w:p>
    <w:p w14:paraId="023ADE5B" w14:textId="77777777" w:rsidR="007154F4" w:rsidRPr="00CD4BCC" w:rsidRDefault="007154F4" w:rsidP="007154F4">
      <w:pPr>
        <w:keepNext/>
        <w:keepLines/>
        <w:spacing w:after="0" w:line="240" w:lineRule="auto"/>
        <w:ind w:hanging="27"/>
        <w:rPr>
          <w:rFonts w:ascii="Times New Roman" w:eastAsia="Calibri" w:hAnsi="Times New Roman" w:cs="Times New Roman"/>
          <w:lang w:val="lt-LT"/>
        </w:rPr>
      </w:pPr>
      <w:r w:rsidRPr="00CD4BCC">
        <w:rPr>
          <w:rFonts w:ascii="Times New Roman" w:eastAsia="Calibri" w:hAnsi="Times New Roman" w:cs="Times New Roman"/>
          <w:lang w:val="lt-LT"/>
        </w:rPr>
        <w:t>Avelox gali sukelti galvos svaigimą arba apsvaigimą</w:t>
      </w:r>
      <w:r w:rsidRPr="00CD4BCC">
        <w:rPr>
          <w:rFonts w:ascii="Times New Roman" w:eastAsia="Calibri" w:hAnsi="Times New Roman" w:cs="Times New Roman"/>
          <w:noProof/>
          <w:lang w:val="lt-LT"/>
        </w:rPr>
        <w:t xml:space="preserve">, Jums gali pasireikšti </w:t>
      </w:r>
      <w:r w:rsidRPr="00CD4BCC">
        <w:rPr>
          <w:rFonts w:ascii="Times New Roman" w:eastAsia="Calibri" w:hAnsi="Times New Roman" w:cs="Times New Roman"/>
          <w:lang w:val="lt-LT"/>
        </w:rPr>
        <w:t>ūminis trumpalaikis apakimas</w:t>
      </w:r>
      <w:r w:rsidRPr="00CD4BCC">
        <w:rPr>
          <w:rFonts w:ascii="Times New Roman" w:eastAsia="Calibri" w:hAnsi="Times New Roman" w:cs="Times New Roman"/>
          <w:noProof/>
          <w:lang w:val="lt-LT"/>
        </w:rPr>
        <w:t xml:space="preserve"> arba jūs galite trumpam apalpti</w:t>
      </w:r>
      <w:r w:rsidRPr="00CD4BCC">
        <w:rPr>
          <w:rFonts w:ascii="Times New Roman" w:eastAsia="Calibri" w:hAnsi="Times New Roman" w:cs="Times New Roman"/>
          <w:lang w:val="lt-LT"/>
        </w:rPr>
        <w:t>. Jeigu toks poveikis pasireiškia, vairuoti ir valdyti mechanizmų negalima.</w:t>
      </w:r>
    </w:p>
    <w:p w14:paraId="27710035" w14:textId="77777777" w:rsidR="007154F4" w:rsidRPr="00CD4BCC" w:rsidRDefault="007154F4" w:rsidP="007154F4">
      <w:pPr>
        <w:numPr>
          <w:ilvl w:val="12"/>
          <w:numId w:val="0"/>
        </w:numPr>
        <w:spacing w:after="0" w:line="240" w:lineRule="auto"/>
        <w:rPr>
          <w:rFonts w:ascii="Times New Roman" w:eastAsia="Calibri" w:hAnsi="Times New Roman" w:cs="Times New Roman"/>
          <w:lang w:val="lt-LT"/>
        </w:rPr>
      </w:pPr>
    </w:p>
    <w:p w14:paraId="3521BF1C" w14:textId="77777777" w:rsidR="007154F4" w:rsidRPr="00CD4BCC" w:rsidRDefault="007154F4" w:rsidP="007154F4">
      <w:pPr>
        <w:keepNext/>
        <w:keepLines/>
        <w:spacing w:after="0" w:line="240" w:lineRule="auto"/>
        <w:ind w:hanging="27"/>
        <w:rPr>
          <w:rFonts w:ascii="Times New Roman" w:eastAsia="Calibri" w:hAnsi="Times New Roman" w:cs="Times New Roman"/>
          <w:b/>
          <w:lang w:val="lt-LT"/>
        </w:rPr>
      </w:pPr>
      <w:r w:rsidRPr="00CD4BCC">
        <w:rPr>
          <w:rFonts w:ascii="Times New Roman" w:eastAsia="Calibri" w:hAnsi="Times New Roman" w:cs="Times New Roman"/>
          <w:b/>
          <w:lang w:val="lt-LT"/>
        </w:rPr>
        <w:t>Avelox sudėtyje yra natrio.</w:t>
      </w:r>
    </w:p>
    <w:p w14:paraId="6AAD5515" w14:textId="77777777" w:rsidR="007154F4" w:rsidRPr="00CD4BCC" w:rsidRDefault="007154F4" w:rsidP="007154F4">
      <w:pPr>
        <w:keepNext/>
        <w:keepLines/>
        <w:numPr>
          <w:ilvl w:val="12"/>
          <w:numId w:val="0"/>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Kiekviename šio vaisto 250 ml </w:t>
      </w:r>
      <w:r w:rsidRPr="00CD4BCC">
        <w:rPr>
          <w:rFonts w:ascii="Times New Roman" w:eastAsia="Calibri" w:hAnsi="Times New Roman" w:cs="Times New Roman"/>
          <w:noProof/>
          <w:lang w:val="lt-LT" w:eastAsia="lt-LT"/>
        </w:rPr>
        <w:t xml:space="preserve">infuzinio tirpalo </w:t>
      </w:r>
      <w:r w:rsidRPr="00CD4BCC">
        <w:rPr>
          <w:rFonts w:ascii="Times New Roman" w:eastAsia="Calibri" w:hAnsi="Times New Roman" w:cs="Times New Roman"/>
          <w:lang w:val="lt-LT"/>
        </w:rPr>
        <w:t>buteliuke yra 787 miligramai (maždaug 34 milimoliai) natrio (valgomosios druskos sudedamosios dalies). Tai atitinka 39,35 % didžiausios rekomenduojamos natrio paros normos suaugusiesiems.</w:t>
      </w:r>
    </w:p>
    <w:p w14:paraId="16A60483" w14:textId="77777777" w:rsidR="007154F4" w:rsidRPr="00CD4BCC" w:rsidRDefault="007154F4" w:rsidP="007154F4">
      <w:pPr>
        <w:keepNext/>
        <w:keepLines/>
        <w:numPr>
          <w:ilvl w:val="12"/>
          <w:numId w:val="0"/>
        </w:numPr>
        <w:spacing w:after="0" w:line="240" w:lineRule="auto"/>
        <w:rPr>
          <w:rFonts w:ascii="Times New Roman" w:eastAsia="Calibri" w:hAnsi="Times New Roman" w:cs="Times New Roman"/>
          <w:lang w:val="lt-LT"/>
        </w:rPr>
      </w:pPr>
    </w:p>
    <w:p w14:paraId="7A07CF0E"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189F5881" w14:textId="77777777" w:rsidR="007154F4" w:rsidRPr="00CD4BCC" w:rsidRDefault="007154F4" w:rsidP="007154F4">
      <w:pPr>
        <w:keepNext/>
        <w:keepLines/>
        <w:numPr>
          <w:ilvl w:val="12"/>
          <w:numId w:val="0"/>
        </w:numPr>
        <w:spacing w:after="0" w:line="240" w:lineRule="auto"/>
        <w:ind w:left="567" w:hanging="567"/>
        <w:outlineLvl w:val="0"/>
        <w:rPr>
          <w:rFonts w:ascii="Times New Roman" w:eastAsia="Calibri" w:hAnsi="Times New Roman" w:cs="Times New Roman"/>
          <w:b/>
          <w:caps/>
          <w:lang w:val="lt-LT"/>
        </w:rPr>
      </w:pPr>
      <w:r w:rsidRPr="00CD4BCC">
        <w:rPr>
          <w:rFonts w:ascii="Times New Roman" w:eastAsia="Calibri" w:hAnsi="Times New Roman" w:cs="Times New Roman"/>
          <w:b/>
          <w:lang w:val="lt-LT"/>
        </w:rPr>
        <w:t>3.</w:t>
      </w:r>
      <w:r w:rsidRPr="00CD4BCC">
        <w:rPr>
          <w:rFonts w:ascii="Times New Roman" w:eastAsia="Calibri" w:hAnsi="Times New Roman" w:cs="Times New Roman"/>
          <w:b/>
          <w:lang w:val="lt-LT"/>
        </w:rPr>
        <w:tab/>
        <w:t xml:space="preserve">Kaip vartoti Avelox </w:t>
      </w:r>
    </w:p>
    <w:p w14:paraId="34130FA0" w14:textId="77777777" w:rsidR="007154F4" w:rsidRPr="00CD4BCC" w:rsidRDefault="007154F4" w:rsidP="007154F4">
      <w:pPr>
        <w:keepNext/>
        <w:keepLines/>
        <w:spacing w:after="0" w:line="240" w:lineRule="auto"/>
        <w:ind w:left="567" w:hanging="567"/>
        <w:rPr>
          <w:rFonts w:ascii="Times New Roman" w:eastAsia="Calibri" w:hAnsi="Times New Roman" w:cs="Times New Roman"/>
          <w:lang w:val="lt-LT"/>
        </w:rPr>
      </w:pPr>
    </w:p>
    <w:p w14:paraId="5A4B40E5"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visada skiria gydytojas arba kitas sveikatos priežiūros specialistas.</w:t>
      </w:r>
    </w:p>
    <w:p w14:paraId="14056DE1"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F551EA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Rekomenduojama dozė suaugusiam žmogui yra vienas buteliukas </w:t>
      </w:r>
      <w:r w:rsidRPr="00CD4BCC">
        <w:rPr>
          <w:rFonts w:ascii="Times New Roman" w:eastAsia="Calibri" w:hAnsi="Times New Roman" w:cs="Times New Roman"/>
          <w:highlight w:val="lightGray"/>
          <w:lang w:val="lt-LT"/>
        </w:rPr>
        <w:t>/ maišelis</w:t>
      </w:r>
      <w:r w:rsidRPr="00CD4BCC">
        <w:rPr>
          <w:rFonts w:ascii="Times New Roman" w:eastAsia="Calibri" w:hAnsi="Times New Roman" w:cs="Times New Roman"/>
          <w:lang w:val="lt-LT"/>
        </w:rPr>
        <w:t xml:space="preserve"> kartą per parą.</w:t>
      </w:r>
    </w:p>
    <w:p w14:paraId="6F8635FF"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AD27A7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vartojamas į veną. Gydytojas užtikrins, kad vaisto dozė būtų nepertraukiamai lašinama 60 min.</w:t>
      </w:r>
    </w:p>
    <w:p w14:paraId="47B0E06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79D9998"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Senyviems ir mažai sveriantiems žmonėms bei ligoniams, kurių inkstų veikla sutrikusi, dozės keisti nereikia.</w:t>
      </w:r>
    </w:p>
    <w:p w14:paraId="241A55AE"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155B88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Gydymo trukmę nustatys gydytojas. Kai kuriais atvejais jis pradės gydyti Avelox infuziniu tirpalu, o gydymą tęs tabletėmis.</w:t>
      </w:r>
    </w:p>
    <w:p w14:paraId="70959F82"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Gydymo trukmė priklauso nuo infekcijos tipo ir paciento atsako į vaistą, bet rekomenduojama gydymo trukmė yra tokia:</w:t>
      </w:r>
    </w:p>
    <w:p w14:paraId="37153776" w14:textId="77777777" w:rsidR="007154F4" w:rsidRPr="00CD4BCC" w:rsidRDefault="007154F4" w:rsidP="007154F4">
      <w:pPr>
        <w:keepNext/>
        <w:keepLines/>
        <w:tabs>
          <w:tab w:val="left" w:pos="567"/>
        </w:tabs>
        <w:spacing w:after="0" w:line="240" w:lineRule="auto"/>
        <w:jc w:val="both"/>
        <w:rPr>
          <w:rFonts w:ascii="Times New Roman" w:eastAsia="Calibri" w:hAnsi="Times New Roman" w:cs="Times New Roman"/>
          <w:lang w:val="lt-LT"/>
        </w:rPr>
      </w:pPr>
    </w:p>
    <w:p w14:paraId="43FD7FCF" w14:textId="77777777" w:rsidR="007154F4" w:rsidRPr="00CD4BCC" w:rsidRDefault="007154F4" w:rsidP="007154F4">
      <w:pPr>
        <w:numPr>
          <w:ilvl w:val="0"/>
          <w:numId w:val="9"/>
        </w:numPr>
        <w:tabs>
          <w:tab w:val="left" w:pos="6300"/>
        </w:tabs>
        <w:spacing w:after="0" w:line="240" w:lineRule="auto"/>
        <w:ind w:hanging="720"/>
        <w:contextualSpacing/>
        <w:jc w:val="both"/>
        <w:rPr>
          <w:rFonts w:ascii="Times New Roman" w:eastAsia="Calibri" w:hAnsi="Times New Roman" w:cs="Times New Roman"/>
          <w:lang w:val="lt-LT"/>
        </w:rPr>
      </w:pPr>
      <w:r w:rsidRPr="00CD4BCC">
        <w:rPr>
          <w:rFonts w:ascii="Times New Roman" w:eastAsia="Calibri" w:hAnsi="Times New Roman" w:cs="Times New Roman"/>
          <w:lang w:val="lt-LT"/>
        </w:rPr>
        <w:t>ne ligoninėje įgyta infekcinė plaučių liga (pneumonija): 7</w:t>
      </w:r>
      <w:r w:rsidRPr="00CD4BCC">
        <w:rPr>
          <w:rFonts w:ascii="Times New Roman" w:eastAsia="Calibri" w:hAnsi="Times New Roman" w:cs="Times New Roman"/>
          <w:lang w:val="lt-LT"/>
        </w:rPr>
        <w:noBreakHyphen/>
        <w:t>14 parų.</w:t>
      </w:r>
    </w:p>
    <w:p w14:paraId="6F1D0F2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Daugumai pneumonija sergančių ligonių gydymas Avelox infuziniu tirpalu buvo pakeistas gydymu tabletėmis per 4 paras;</w:t>
      </w:r>
    </w:p>
    <w:p w14:paraId="48DB14AC"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7B4EBAB" w14:textId="77777777" w:rsidR="007154F4" w:rsidRPr="00CD4BCC" w:rsidRDefault="007154F4" w:rsidP="007154F4">
      <w:pPr>
        <w:numPr>
          <w:ilvl w:val="0"/>
          <w:numId w:val="10"/>
        </w:numPr>
        <w:tabs>
          <w:tab w:val="left" w:pos="630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odos ir minkštųjų audinių infekcinės ligos: 7</w:t>
      </w:r>
      <w:r w:rsidRPr="00CD4BCC">
        <w:rPr>
          <w:rFonts w:ascii="Times New Roman" w:eastAsia="Calibri" w:hAnsi="Times New Roman" w:cs="Times New Roman"/>
          <w:lang w:val="lt-LT"/>
        </w:rPr>
        <w:noBreakHyphen/>
        <w:t>21 para.</w:t>
      </w:r>
    </w:p>
    <w:p w14:paraId="12C1C92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Dauguma komplikuota infekcine odos ar jos darinių liga sergančių ligonių Avelox infuziniu tirpalu buvo gydyti 6 paras. Bendra gydymo infuziniu tirpalu ir tabletėmis trukmė buvo 13 parų.</w:t>
      </w:r>
    </w:p>
    <w:p w14:paraId="2F4EA254"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76B63D1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Vaisto būtina vartoti visą gydymo kursą, net ir tuo atveju, jeigu po kelių gydymo parų savijauta pagerėja. Jei vaistą baigsite vartoti per anksti, infekcija gali atsinaujinti, Jūsų būklė gali pablogėti, be to, Jūsų bakterijos gali tapti atsparios antibiotikui.</w:t>
      </w:r>
    </w:p>
    <w:p w14:paraId="48528D9F" w14:textId="77777777" w:rsidR="007154F4" w:rsidRPr="00CD4BCC" w:rsidRDefault="007154F4" w:rsidP="007154F4">
      <w:pPr>
        <w:tabs>
          <w:tab w:val="left" w:pos="567"/>
        </w:tabs>
        <w:spacing w:after="0" w:line="240" w:lineRule="auto"/>
        <w:rPr>
          <w:rFonts w:ascii="Times New Roman" w:eastAsia="Calibri" w:hAnsi="Times New Roman" w:cs="Times New Roman"/>
          <w:b/>
          <w:bCs/>
          <w:lang w:val="lt-LT"/>
        </w:rPr>
      </w:pPr>
    </w:p>
    <w:p w14:paraId="220FE6C1"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Rekomenduojamos dozės ir gydymo trukmės viršyti negalima (žr. </w:t>
      </w:r>
      <w:r w:rsidRPr="00CD4BCC">
        <w:rPr>
          <w:rFonts w:ascii="Times New Roman" w:eastAsia="Calibri" w:hAnsi="Times New Roman" w:cs="Times New Roman"/>
          <w:noProof/>
          <w:lang w:val="lt-LT"/>
        </w:rPr>
        <w:t>2 skyrių „Kas žinotina prieš vartojant Avelox“ ir poskyrį „Įspėjimai ir atsargumo priemonės“</w:t>
      </w:r>
      <w:r w:rsidRPr="00CD4BCC">
        <w:rPr>
          <w:rFonts w:ascii="Times New Roman" w:eastAsia="Calibri" w:hAnsi="Times New Roman" w:cs="Times New Roman"/>
          <w:bCs/>
          <w:lang w:val="lt-LT"/>
        </w:rPr>
        <w:t>).</w:t>
      </w:r>
    </w:p>
    <w:p w14:paraId="5714335B" w14:textId="77777777" w:rsidR="007154F4" w:rsidRPr="00CD4BCC" w:rsidRDefault="007154F4" w:rsidP="007154F4">
      <w:pPr>
        <w:tabs>
          <w:tab w:val="left" w:pos="567"/>
        </w:tabs>
        <w:spacing w:after="0" w:line="240" w:lineRule="auto"/>
        <w:jc w:val="both"/>
        <w:rPr>
          <w:rFonts w:ascii="Times New Roman" w:eastAsia="Calibri" w:hAnsi="Times New Roman" w:cs="Times New Roman"/>
          <w:bCs/>
          <w:lang w:val="lt-LT"/>
        </w:rPr>
      </w:pPr>
    </w:p>
    <w:p w14:paraId="3D032192"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Ką daryti pavartojus per didelę Avelox dozę</w:t>
      </w:r>
    </w:p>
    <w:p w14:paraId="3C2BAD04" w14:textId="77777777" w:rsidR="007154F4" w:rsidRPr="00CD4BCC" w:rsidRDefault="007154F4" w:rsidP="007154F4">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manote, kad Jums buvo suleista per didelė dozė, nedelsdami kreipkitės į gydytoją.</w:t>
      </w:r>
    </w:p>
    <w:p w14:paraId="72993729" w14:textId="77777777" w:rsidR="007154F4" w:rsidRPr="00CD4BCC" w:rsidRDefault="007154F4" w:rsidP="007154F4">
      <w:pPr>
        <w:spacing w:after="0" w:line="240" w:lineRule="auto"/>
        <w:ind w:left="567" w:hanging="567"/>
        <w:rPr>
          <w:rFonts w:ascii="Times New Roman" w:eastAsia="Calibri" w:hAnsi="Times New Roman" w:cs="Times New Roman"/>
          <w:b/>
          <w:lang w:val="lt-LT"/>
        </w:rPr>
      </w:pPr>
    </w:p>
    <w:p w14:paraId="7AE60F62" w14:textId="77777777" w:rsidR="007154F4" w:rsidRPr="00CD4BCC" w:rsidRDefault="007154F4" w:rsidP="007154F4">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Pamiršus pavartoti Avelox</w:t>
      </w:r>
    </w:p>
    <w:p w14:paraId="66E92D97" w14:textId="77777777" w:rsidR="007154F4" w:rsidRPr="00CD4BCC" w:rsidRDefault="007154F4" w:rsidP="007154F4">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manote, kad Jums vaisto nesuleido, nedelsdami kreipkitės į gydytoją.</w:t>
      </w:r>
    </w:p>
    <w:p w14:paraId="1A86F7F6" w14:textId="77777777" w:rsidR="007154F4" w:rsidRPr="00CD4BCC" w:rsidRDefault="007154F4" w:rsidP="007154F4">
      <w:pPr>
        <w:spacing w:after="0" w:line="240" w:lineRule="auto"/>
        <w:ind w:left="567" w:hanging="567"/>
        <w:rPr>
          <w:rFonts w:ascii="Times New Roman" w:eastAsia="Calibri" w:hAnsi="Times New Roman" w:cs="Times New Roman"/>
          <w:lang w:val="lt-LT"/>
        </w:rPr>
      </w:pPr>
    </w:p>
    <w:p w14:paraId="46E366BE" w14:textId="77777777" w:rsidR="007154F4" w:rsidRPr="00CD4BCC" w:rsidRDefault="007154F4" w:rsidP="007154F4">
      <w:pPr>
        <w:keepNext/>
        <w:keepLine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b/>
          <w:lang w:val="lt-LT"/>
        </w:rPr>
        <w:t>Nustojus vartoti Avelox</w:t>
      </w:r>
    </w:p>
    <w:p w14:paraId="1CE960B7"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noProof/>
          <w:lang w:val="lt-LT"/>
        </w:rPr>
      </w:pPr>
      <w:r w:rsidRPr="00CD4BCC">
        <w:rPr>
          <w:rFonts w:ascii="Times New Roman" w:eastAsia="Calibri" w:hAnsi="Times New Roman" w:cs="Times New Roman"/>
          <w:lang w:val="lt-LT"/>
        </w:rPr>
        <w:t xml:space="preserve">Jei vaistą nustosite vartoti per anksti, infekcija gali būti ne visiškai išgydyta. Jei norite nebevartoti vaisto </w:t>
      </w:r>
      <w:r w:rsidRPr="00CD4BCC">
        <w:rPr>
          <w:rFonts w:ascii="Times New Roman" w:eastAsia="Calibri" w:hAnsi="Times New Roman" w:cs="Times New Roman"/>
          <w:noProof/>
          <w:lang w:val="lt-LT"/>
        </w:rPr>
        <w:t>nepasibaigus gydymo kursui, kreipkitės į gydytoją patarimo.</w:t>
      </w:r>
    </w:p>
    <w:p w14:paraId="40301037"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0EEAEF9E"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Jeigu kiltų daugiau klausimų dėl šio vaisto vartojimo, kreipkitės į gydytoją, vaistininką arba slaugytoją.</w:t>
      </w:r>
    </w:p>
    <w:p w14:paraId="65F72782"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55B39F62"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66F667CA" w14:textId="77777777" w:rsidR="007154F4" w:rsidRPr="00CD4BCC" w:rsidRDefault="007154F4" w:rsidP="007154F4">
      <w:pPr>
        <w:keepNext/>
        <w:keepLines/>
        <w:numPr>
          <w:ilvl w:val="12"/>
          <w:numId w:val="0"/>
        </w:numPr>
        <w:spacing w:after="0" w:line="240" w:lineRule="auto"/>
        <w:ind w:left="567" w:hanging="567"/>
        <w:outlineLvl w:val="0"/>
        <w:rPr>
          <w:rFonts w:ascii="Times New Roman" w:eastAsia="Calibri" w:hAnsi="Times New Roman" w:cs="Times New Roman"/>
          <w:b/>
          <w:lang w:val="lt-LT"/>
        </w:rPr>
      </w:pPr>
      <w:r w:rsidRPr="00CD4BCC">
        <w:rPr>
          <w:rFonts w:ascii="Times New Roman" w:eastAsia="Calibri" w:hAnsi="Times New Roman" w:cs="Times New Roman"/>
          <w:b/>
          <w:lang w:val="lt-LT"/>
        </w:rPr>
        <w:t>4.</w:t>
      </w:r>
      <w:r w:rsidRPr="00CD4BCC">
        <w:rPr>
          <w:rFonts w:ascii="Times New Roman" w:eastAsia="Calibri" w:hAnsi="Times New Roman" w:cs="Times New Roman"/>
          <w:b/>
          <w:lang w:val="lt-LT"/>
        </w:rPr>
        <w:tab/>
        <w:t>Galimas šalutinis poveikis</w:t>
      </w:r>
    </w:p>
    <w:p w14:paraId="15F88D86" w14:textId="77777777" w:rsidR="007154F4" w:rsidRPr="00CD4BCC" w:rsidRDefault="007154F4" w:rsidP="007154F4">
      <w:pPr>
        <w:keepNext/>
        <w:keepLines/>
        <w:spacing w:after="0" w:line="240" w:lineRule="auto"/>
        <w:ind w:left="567" w:hanging="567"/>
        <w:rPr>
          <w:rFonts w:ascii="Times New Roman" w:eastAsia="Calibri" w:hAnsi="Times New Roman" w:cs="Times New Roman"/>
          <w:lang w:val="lt-LT"/>
        </w:rPr>
      </w:pPr>
    </w:p>
    <w:p w14:paraId="7B59F8AF" w14:textId="2E256425" w:rsidR="007154F4" w:rsidRPr="00CD4BCC" w:rsidRDefault="007154F4" w:rsidP="007154F4">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kaip ir kiti vaistai, gali sukelti šalutinį poveikį, nors jis pasireiškia ne visiems žmonėms.</w:t>
      </w:r>
    </w:p>
    <w:p w14:paraId="45A65BD1" w14:textId="77777777" w:rsidR="007154F4" w:rsidRPr="00CD4BCC" w:rsidRDefault="007154F4" w:rsidP="007154F4">
      <w:pPr>
        <w:spacing w:after="0" w:line="240" w:lineRule="auto"/>
        <w:ind w:left="567" w:hanging="567"/>
        <w:rPr>
          <w:rFonts w:ascii="Times New Roman" w:eastAsia="Calibri" w:hAnsi="Times New Roman" w:cs="Times New Roman"/>
          <w:lang w:val="lt-LT"/>
        </w:rPr>
      </w:pPr>
    </w:p>
    <w:p w14:paraId="1A1D3FB6" w14:textId="322F2B54"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b/>
          <w:lang w:val="lt-LT"/>
        </w:rPr>
        <w:t>Sunkiausi šalutiniai poveikiai</w:t>
      </w:r>
      <w:r w:rsidRPr="00CD4BCC">
        <w:rPr>
          <w:rFonts w:ascii="Times New Roman" w:eastAsia="Calibri" w:hAnsi="Times New Roman" w:cs="Times New Roman"/>
          <w:lang w:val="lt-LT"/>
        </w:rPr>
        <w:t>, pastebėti gydant Avelox, nurodyti toliau:</w:t>
      </w:r>
    </w:p>
    <w:p w14:paraId="6F21FA5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58DB18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pastebėjote:</w:t>
      </w:r>
    </w:p>
    <w:p w14:paraId="27E12EE3" w14:textId="77777777" w:rsidR="007154F4" w:rsidRPr="00CD4BCC" w:rsidRDefault="007154F4" w:rsidP="007154F4">
      <w:pPr>
        <w:numPr>
          <w:ilvl w:val="0"/>
          <w:numId w:val="11"/>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nenormalų greitą širdies ritmą (retas šalutinis poveikis);</w:t>
      </w:r>
    </w:p>
    <w:p w14:paraId="04D08AF1"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14:paraId="4F6EF62C" w14:textId="6AA91E1B"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sunkių odos išbėrimų, įskaitant Stivenso</w:t>
      </w:r>
      <w:r w:rsidR="00B5412E" w:rsidRPr="00CD4BCC">
        <w:rPr>
          <w:rFonts w:ascii="Times New Roman" w:eastAsia="Calibri" w:hAnsi="Times New Roman" w:cs="Times New Roman"/>
          <w:lang w:val="lt-LT"/>
        </w:rPr>
        <w:noBreakHyphen/>
      </w:r>
      <w:r w:rsidRPr="00CD4BCC">
        <w:rPr>
          <w:rFonts w:ascii="Times New Roman" w:eastAsia="Calibri" w:hAnsi="Times New Roman" w:cs="Times New Roman"/>
          <w:lang w:val="lt-LT"/>
        </w:rPr>
        <w:t xml:space="preserve">Džonsono </w:t>
      </w:r>
      <w:r w:rsidR="00E5592D" w:rsidRPr="00CD4BCC">
        <w:rPr>
          <w:rFonts w:ascii="Times New Roman" w:hAnsi="Times New Roman" w:cs="Times New Roman"/>
          <w:lang w:val="lt-LT"/>
        </w:rPr>
        <w:t>(</w:t>
      </w:r>
      <w:r w:rsidR="00E5592D" w:rsidRPr="00CD4BCC">
        <w:rPr>
          <w:rFonts w:ascii="Times New Roman" w:eastAsia="Batang" w:hAnsi="Times New Roman" w:cs="Times New Roman"/>
          <w:i/>
          <w:lang w:val="lt-LT" w:eastAsia="lt-LT"/>
        </w:rPr>
        <w:t>Stevens</w:t>
      </w:r>
      <w:r w:rsidR="00E5592D" w:rsidRPr="00CD4BCC">
        <w:rPr>
          <w:rFonts w:ascii="Times New Roman" w:eastAsia="Batang" w:hAnsi="Times New Roman" w:cs="Times New Roman"/>
          <w:i/>
          <w:lang w:val="lt-LT" w:eastAsia="lt-LT"/>
        </w:rPr>
        <w:noBreakHyphen/>
        <w:t>Johnson</w:t>
      </w:r>
      <w:r w:rsidR="00E5592D" w:rsidRPr="00CD4BCC">
        <w:rPr>
          <w:rFonts w:ascii="Times New Roman" w:eastAsia="Batang" w:hAnsi="Times New Roman" w:cs="Times New Roman"/>
          <w:iCs/>
          <w:lang w:val="lt-LT" w:eastAsia="lt-LT"/>
        </w:rPr>
        <w:t>)</w:t>
      </w:r>
      <w:r w:rsidR="00E5592D" w:rsidRPr="00CD4BCC">
        <w:rPr>
          <w:rFonts w:ascii="Times New Roman" w:eastAsia="Calibri" w:hAnsi="Times New Roman" w:cs="Times New Roman"/>
          <w:bCs/>
          <w:iCs/>
          <w:lang w:val="lt-LT" w:eastAsia="lt-LT"/>
        </w:rPr>
        <w:t xml:space="preserve"> </w:t>
      </w:r>
      <w:r w:rsidRPr="00CD4BCC">
        <w:rPr>
          <w:rFonts w:ascii="Times New Roman" w:eastAsia="Calibri" w:hAnsi="Times New Roman" w:cs="Times New Roman"/>
          <w:lang w:val="lt-LT"/>
        </w:rPr>
        <w:t>sindromą ir toksinę epidermio nekrolizę. Gali atsirasti rausvos į taikinį panašios dėmės ar ratu išsidėsčiusios juostos, dažnai su centre esnačia pūsle, ant liemens; odos lupimasis, burnos, ryklės, nosies, lytinių organų ir akių išopėjimas; prieš tai gali pasireikšti karščiavimas ir į gripą panašūs simptomai (labai retas šalutinis poveikis, gali būti pavojingas gyvybei);</w:t>
      </w:r>
    </w:p>
    <w:p w14:paraId="6EE6DFC8" w14:textId="79EE4E39" w:rsidR="007154F4"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gydymo pradžioje raudoną, </w:t>
      </w:r>
      <w:r w:rsidR="00B42ACF" w:rsidRPr="00CD4BCC">
        <w:rPr>
          <w:rFonts w:ascii="Times New Roman" w:eastAsia="Calibri" w:hAnsi="Times New Roman" w:cs="Times New Roman"/>
          <w:lang w:val="lt-LT"/>
        </w:rPr>
        <w:t>pleiskanot</w:t>
      </w:r>
      <w:r w:rsidRPr="00CD4BCC">
        <w:rPr>
          <w:rFonts w:ascii="Times New Roman" w:eastAsia="Calibri" w:hAnsi="Times New Roman" w:cs="Times New Roman"/>
          <w:lang w:val="lt-LT"/>
        </w:rPr>
        <w:t>ą, plačiai išplitusį išbėrimą su iškilimais po oda ir pūslėmis, lydymą karščiavimo (ūminė generalizuota egzanteminė pustuliozė) (šio šalutinio poveikio dažnis yra „nežinomas“);</w:t>
      </w:r>
    </w:p>
    <w:p w14:paraId="680838E5" w14:textId="5C00E711" w:rsidR="00302C7A" w:rsidRPr="00CD4BCC" w:rsidRDefault="00302C7A"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Pr>
          <w:rFonts w:ascii="Times New Roman" w:eastAsia="Calibri" w:hAnsi="Times New Roman" w:cs="Times New Roman"/>
          <w:lang w:val="lt-LT"/>
        </w:rPr>
        <w:t>išplitusį išbėrimą, aukštą kūno temperatūrą, padidėjusį kepenų fermentų aktyvumą, kraujo tyrimų patologijas (eozinofiliją), padidėjusius limfmazgius, į kitus kūno organus išplitusią reakciją (vaisto sukeltą reakciją su eozinofilija ir sisteminiais simptomais, dar vadinamą DRESS sindromu arba padidėjusio jautrumo vaistui sindromu) (šio šalutinio poveikio dažnis nežinomas)</w:t>
      </w:r>
      <w:r w:rsidR="00DA20A0">
        <w:rPr>
          <w:rFonts w:ascii="Times New Roman" w:eastAsia="Calibri" w:hAnsi="Times New Roman" w:cs="Times New Roman"/>
          <w:lang w:val="lt-LT"/>
        </w:rPr>
        <w:t>;</w:t>
      </w:r>
      <w:r>
        <w:rPr>
          <w:rFonts w:ascii="Times New Roman" w:eastAsia="Calibri" w:hAnsi="Times New Roman" w:cs="Times New Roman"/>
          <w:lang w:val="lt-LT"/>
        </w:rPr>
        <w:t xml:space="preserve"> </w:t>
      </w:r>
    </w:p>
    <w:p w14:paraId="2A23E7C8"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sindromą, susijusį su sutrikusiu vandens išskyrimu ir mažu natrio kiekiu (SADHSS) (labai retas šalutinis poveikis);</w:t>
      </w:r>
    </w:p>
    <w:p w14:paraId="63088339" w14:textId="77777777" w:rsidR="00964342"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sąmonės netekimą dėl stipriai sumažėjusio cukraus kiekio kraujyje (hipoglikeminė koma) (labai retas šalutinis poveikis).</w:t>
      </w:r>
    </w:p>
    <w:p w14:paraId="3E7F9B54" w14:textId="7C5EFC78"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kraujagyslių uždegimą (galimi požymiai: raudonos dėmelės ant Jūsų odos, dažniausiai apatinėje kojų dalyje arba tokie požymiai kaip sąnarių skausmas) (labai retas šalutinis poveikis);</w:t>
      </w:r>
    </w:p>
    <w:p w14:paraId="4076BDC8"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sunkią, staigią išplitusią alerginę reakciją, įskaitant labai retą gyvybei pavojingą šoką (pvz., kvėpavimo pasunkėjimas, kraujospūdžio sumažėjimas, greitas pulsas) (retas šalutinis poveikis);</w:t>
      </w:r>
    </w:p>
    <w:p w14:paraId="265B7A73"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lastRenderedPageBreak/>
        <w:t>tinimą, įskaitant gyvybei pavojingą kvėpavimo takų tinimą (retas šalutinis poveikis, gali būti pavojingas gyvybei);</w:t>
      </w:r>
    </w:p>
    <w:p w14:paraId="1E754A9F"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traukulių (retas šalutinis poveikis);</w:t>
      </w:r>
    </w:p>
    <w:p w14:paraId="14BC7C1F"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nervų sistemos sutrikimų, tokių kaip skausmas, deginimo pojūtis, dilgčiojimas, galūnių nutirpimas ir (arba) silpnumas (retas šalutinis poveikis);</w:t>
      </w:r>
    </w:p>
    <w:p w14:paraId="1DF27A3F"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depresiją (labai retais atvejais lemiančią kenkimą sau, pvz., idėjos (mintys) apie savižudybę ar bandymai žudytis) (retas šalutinis poveikis);</w:t>
      </w:r>
    </w:p>
    <w:p w14:paraId="7A487336"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sumišimą (galimai lemiantį kenkimą sau, pvz., idėjos (mintys) apie savižudybę ar bandymai žudytis) (retas šalutinis poveikis);</w:t>
      </w:r>
    </w:p>
    <w:p w14:paraId="4878E4E3"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sunkų viduriavimą kraujingomis ar (ir) gleivingomis išmatomis (antibiotikų sukeltas kolitas, įskaitant pseudomembraninį kolitą), kuris labai retais atvejais gali sukelti gyvybei pavojingas komplikacijas (retas šalutinis poveikis);</w:t>
      </w:r>
    </w:p>
    <w:p w14:paraId="60F1C57C"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sausgyslių skausmą ir sutinimą (tendinitas) (retas šalutinis poveikis) arba sausgyslių plyšimą (labai retas šalutinis poveikis);</w:t>
      </w:r>
    </w:p>
    <w:p w14:paraId="36320AE7" w14:textId="77777777" w:rsidR="007154F4" w:rsidRPr="00CD4BCC" w:rsidRDefault="007154F4" w:rsidP="007154F4">
      <w:pPr>
        <w:numPr>
          <w:ilvl w:val="0"/>
          <w:numId w:val="12"/>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silpnumą, jautrumą ar skausmą, ypač jei tuo pačiu metu negaluojate, karščiuojate ar Jūsų šlapimas tamsus. Taip gali atsitikti dėl nenormalaus raumenų irimo, kuris gali būti pavojingas gyvybei ir sukelti inkstų sutrikimus (ši būklė vadinama rabdomiolize) (šio šalutinio poveikio dažnis nežinomas)</w:t>
      </w:r>
    </w:p>
    <w:p w14:paraId="38D90620" w14:textId="77777777" w:rsidR="007154F4" w:rsidRPr="00CD4BCC" w:rsidRDefault="007154F4" w:rsidP="007154F4">
      <w:pPr>
        <w:tabs>
          <w:tab w:val="left" w:pos="360"/>
        </w:tabs>
        <w:spacing w:after="0" w:line="240" w:lineRule="auto"/>
        <w:contextualSpacing/>
        <w:rPr>
          <w:rFonts w:ascii="Times New Roman" w:eastAsia="Calibri" w:hAnsi="Times New Roman" w:cs="Times New Roman"/>
          <w:lang w:val="lt-LT"/>
        </w:rPr>
      </w:pPr>
      <w:r w:rsidRPr="00CD4BCC">
        <w:rPr>
          <w:rFonts w:ascii="Times New Roman" w:eastAsia="Calibri" w:hAnsi="Times New Roman" w:cs="Times New Roman"/>
          <w:b/>
          <w:lang w:val="lt-LT"/>
        </w:rPr>
        <w:t>nutraukite Avelox vartojimą ir nedelsiant kreipkitės į gydytoją</w:t>
      </w:r>
      <w:r w:rsidRPr="00CD4BCC">
        <w:rPr>
          <w:rFonts w:ascii="Times New Roman" w:eastAsia="Calibri" w:hAnsi="Times New Roman" w:cs="Times New Roman"/>
          <w:lang w:val="lt-LT"/>
        </w:rPr>
        <w:t>, nes Jums gali būti reikalinga skubi gydytojo konsultacija.</w:t>
      </w:r>
    </w:p>
    <w:p w14:paraId="78CCDB0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5FBA0D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Be to, jeigu pastebėjote</w:t>
      </w:r>
    </w:p>
    <w:p w14:paraId="01563758" w14:textId="77777777" w:rsidR="007154F4" w:rsidRPr="00CD4BCC" w:rsidRDefault="007154F4" w:rsidP="007154F4">
      <w:pPr>
        <w:numPr>
          <w:ilvl w:val="0"/>
          <w:numId w:val="13"/>
        </w:numPr>
        <w:spacing w:after="0" w:line="240" w:lineRule="auto"/>
        <w:contextualSpacing/>
        <w:rPr>
          <w:rFonts w:ascii="Times New Roman" w:eastAsia="Calibri" w:hAnsi="Times New Roman" w:cs="Times New Roman"/>
          <w:lang w:val="lt-LT"/>
        </w:rPr>
      </w:pPr>
      <w:r w:rsidRPr="00CD4BCC">
        <w:rPr>
          <w:rFonts w:ascii="Times New Roman" w:eastAsia="Calibri" w:hAnsi="Times New Roman" w:cs="Times New Roman"/>
          <w:lang w:val="lt-LT"/>
        </w:rPr>
        <w:t>trumpalaikį regėjimo praradimą (labai retas šalutinis poveikis),</w:t>
      </w:r>
    </w:p>
    <w:p w14:paraId="6395D946" w14:textId="77777777" w:rsidR="007154F4" w:rsidRPr="00CD4BCC" w:rsidRDefault="007154F4" w:rsidP="007154F4">
      <w:pPr>
        <w:numPr>
          <w:ilvl w:val="0"/>
          <w:numId w:val="13"/>
        </w:numPr>
        <w:spacing w:after="0" w:line="240" w:lineRule="auto"/>
        <w:contextualSpacing/>
        <w:rPr>
          <w:rFonts w:ascii="Times New Roman" w:eastAsia="Calibri" w:hAnsi="Times New Roman" w:cs="Times New Roman"/>
          <w:lang w:val="lt-LT"/>
        </w:rPr>
      </w:pPr>
      <w:r w:rsidRPr="00CD4BCC">
        <w:rPr>
          <w:rFonts w:ascii="Times New Roman" w:eastAsia="Calibri" w:hAnsi="Times New Roman" w:cs="Times New Roman"/>
          <w:lang w:val="lt-LT"/>
        </w:rPr>
        <w:t>akių diskomfortą arba skausmą, ypač dėl šviesos poveikio (labai retas šalutinis poveikis),</w:t>
      </w:r>
    </w:p>
    <w:p w14:paraId="06BD3604"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nedelsiant kreipkitės į akių gydytoją</w:t>
      </w:r>
      <w:r w:rsidRPr="00CD4BCC">
        <w:rPr>
          <w:rFonts w:ascii="Times New Roman" w:eastAsia="Calibri" w:hAnsi="Times New Roman" w:cs="Times New Roman"/>
          <w:lang w:val="lt-LT"/>
        </w:rPr>
        <w:t>.</w:t>
      </w:r>
    </w:p>
    <w:p w14:paraId="23CDDF64"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2BFFD20D"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Jeigu Avelox vartojimo metu Jums pasireiškė pavojingas gyvybei nereguliarus širdies plakimas (</w:t>
      </w:r>
      <w:r w:rsidRPr="00CD4BCC">
        <w:rPr>
          <w:rFonts w:ascii="Times New Roman" w:eastAsia="Calibri" w:hAnsi="Times New Roman" w:cs="Times New Roman"/>
          <w:i/>
          <w:lang w:val="lt-LT"/>
        </w:rPr>
        <w:t>torsades de pointes</w:t>
      </w:r>
      <w:r w:rsidRPr="00CD4BCC">
        <w:rPr>
          <w:rFonts w:ascii="Times New Roman" w:eastAsia="Calibri" w:hAnsi="Times New Roman" w:cs="Times New Roman"/>
          <w:lang w:val="lt-LT"/>
        </w:rPr>
        <w:t xml:space="preserve">) arba širdies sustojimas (labai retas šalutinis poveikis), </w:t>
      </w:r>
      <w:r w:rsidRPr="00CD4BCC">
        <w:rPr>
          <w:rFonts w:ascii="Times New Roman" w:eastAsia="Calibri" w:hAnsi="Times New Roman" w:cs="Times New Roman"/>
          <w:b/>
          <w:lang w:val="lt-LT"/>
        </w:rPr>
        <w:t>nedelsiant pasakykite Jus gydančiam gydytojui, kad vartojote Avelox ir gydymo nebetęskite</w:t>
      </w:r>
      <w:r w:rsidRPr="00CD4BCC">
        <w:rPr>
          <w:rFonts w:ascii="Times New Roman" w:eastAsia="Calibri" w:hAnsi="Times New Roman" w:cs="Times New Roman"/>
          <w:lang w:val="lt-LT"/>
        </w:rPr>
        <w:t>.</w:t>
      </w:r>
    </w:p>
    <w:p w14:paraId="102A0495"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36FE8306"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 xml:space="preserve">Labai retais atvejais gali pasireikšti sunkiosios miastenijos simptomų pasunkėjimas. Jei taip atsitinka, </w:t>
      </w:r>
      <w:r w:rsidRPr="00CD4BCC">
        <w:rPr>
          <w:rFonts w:ascii="Times New Roman" w:eastAsia="Calibri" w:hAnsi="Times New Roman" w:cs="Times New Roman"/>
          <w:b/>
          <w:lang w:val="lt-LT"/>
        </w:rPr>
        <w:t>nedelsiant pasikonsultuokite su savo gydytoju</w:t>
      </w:r>
      <w:r w:rsidRPr="00CD4BCC">
        <w:rPr>
          <w:rFonts w:ascii="Times New Roman" w:eastAsia="Calibri" w:hAnsi="Times New Roman" w:cs="Times New Roman"/>
          <w:lang w:val="lt-LT"/>
        </w:rPr>
        <w:t>.</w:t>
      </w:r>
    </w:p>
    <w:p w14:paraId="5CF54E2D"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49C4FBC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Jeigu Jūs sergate diabetu ir pastebėjote, kad cukraus kiekis Jūsų kraujyje padidėjo arba sumažėjo (retas arba labai retas šalutinis poveikis), </w:t>
      </w:r>
      <w:r w:rsidRPr="00CD4BCC">
        <w:rPr>
          <w:rFonts w:ascii="Times New Roman" w:eastAsia="Calibri" w:hAnsi="Times New Roman" w:cs="Times New Roman"/>
          <w:b/>
          <w:lang w:val="lt-LT"/>
        </w:rPr>
        <w:t>nedelsiant apie tai informuokite savo gydytoją</w:t>
      </w:r>
      <w:r w:rsidRPr="00CD4BCC">
        <w:rPr>
          <w:rFonts w:ascii="Times New Roman" w:eastAsia="Calibri" w:hAnsi="Times New Roman" w:cs="Times New Roman"/>
          <w:lang w:val="lt-LT"/>
        </w:rPr>
        <w:t>.</w:t>
      </w:r>
    </w:p>
    <w:p w14:paraId="24FAC1B4"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42E5DEC6"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 xml:space="preserve">Jeigu esate senyvo amžiaus, turintis inkstų sutrikimų žmogus ir pastebėjote šlapimo išsiskyrimo sumažėjimą, kojų, kulkšnių ar pėdų tinimą, nuovargį, pykinimą, mieguistumą, dusulį arba sumišimą (tai gali būti inkstų nepakankamumo, reto šalutinio poveikio, požymiai ir simptomai), </w:t>
      </w:r>
      <w:r w:rsidRPr="00CD4BCC">
        <w:rPr>
          <w:rFonts w:ascii="Times New Roman" w:eastAsia="Calibri" w:hAnsi="Times New Roman" w:cs="Times New Roman"/>
          <w:b/>
          <w:lang w:val="lt-LT"/>
        </w:rPr>
        <w:t>nedelsiant pasitarkite su savo gydytoju</w:t>
      </w:r>
      <w:r w:rsidRPr="00CD4BCC">
        <w:rPr>
          <w:rFonts w:ascii="Times New Roman" w:eastAsia="Calibri" w:hAnsi="Times New Roman" w:cs="Times New Roman"/>
          <w:lang w:val="lt-LT"/>
        </w:rPr>
        <w:t>.</w:t>
      </w:r>
    </w:p>
    <w:p w14:paraId="07A0173E"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3A859AD" w14:textId="3E656EB9"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FD461A">
        <w:rPr>
          <w:rFonts w:ascii="Times New Roman" w:eastAsia="Calibri" w:hAnsi="Times New Roman" w:cs="Times New Roman"/>
          <w:b/>
          <w:lang w:val="lt-LT"/>
        </w:rPr>
        <w:t>Kiti šalutiniai</w:t>
      </w:r>
      <w:r w:rsidRPr="00A07ED4">
        <w:rPr>
          <w:rFonts w:ascii="Times New Roman" w:eastAsia="Calibri" w:hAnsi="Times New Roman" w:cs="Times New Roman"/>
          <w:bCs/>
          <w:lang w:val="lt-LT"/>
        </w:rPr>
        <w:t xml:space="preserve"> poveikiai, </w:t>
      </w:r>
      <w:r w:rsidRPr="00FD461A">
        <w:rPr>
          <w:rFonts w:ascii="Times New Roman" w:eastAsia="Calibri" w:hAnsi="Times New Roman" w:cs="Times New Roman"/>
          <w:bCs/>
          <w:lang w:val="lt-LT"/>
        </w:rPr>
        <w:t>pastebėti gydymo Avelox metu ir suskirstyti pagal pasireiškimo dažnį,</w:t>
      </w:r>
      <w:r w:rsidRPr="00CD4BCC">
        <w:rPr>
          <w:rFonts w:ascii="Times New Roman" w:eastAsia="Calibri" w:hAnsi="Times New Roman" w:cs="Times New Roman"/>
          <w:lang w:val="lt-LT"/>
        </w:rPr>
        <w:t xml:space="preserve"> nurodyti toliau:</w:t>
      </w:r>
    </w:p>
    <w:p w14:paraId="0C850583"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63126E3" w14:textId="2441A939" w:rsidR="007154F4" w:rsidRPr="004A2DA4" w:rsidRDefault="00F8364D" w:rsidP="007154F4">
      <w:pPr>
        <w:tabs>
          <w:tab w:val="left" w:pos="567"/>
        </w:tabs>
        <w:spacing w:after="0" w:line="240" w:lineRule="auto"/>
        <w:rPr>
          <w:rFonts w:ascii="Times New Roman" w:eastAsia="Calibri" w:hAnsi="Times New Roman" w:cs="Times New Roman"/>
          <w:lang w:val="lt-LT"/>
        </w:rPr>
      </w:pPr>
      <w:r w:rsidRPr="00F8364D">
        <w:rPr>
          <w:rFonts w:ascii="Times New Roman" w:eastAsia="Calibri" w:hAnsi="Times New Roman" w:cs="Times New Roman"/>
          <w:b/>
          <w:bCs/>
          <w:lang w:val="lt-LT"/>
        </w:rPr>
        <w:t xml:space="preserve">Dažni šalutinio poveikio reiškiniai </w:t>
      </w:r>
      <w:r w:rsidRPr="00261E08">
        <w:rPr>
          <w:rFonts w:ascii="Times New Roman" w:eastAsia="Calibri" w:hAnsi="Times New Roman" w:cs="Times New Roman"/>
          <w:lang w:val="lt-LT"/>
        </w:rPr>
        <w:t>(gali pasireikšti rečiau kaip 1 iš 10</w:t>
      </w:r>
      <w:r w:rsidR="00AA7A18">
        <w:rPr>
          <w:rFonts w:ascii="Times New Roman" w:eastAsia="Calibri" w:hAnsi="Times New Roman" w:cs="Times New Roman"/>
          <w:lang w:val="lt-LT"/>
        </w:rPr>
        <w:t> </w:t>
      </w:r>
      <w:r w:rsidRPr="00261E08">
        <w:rPr>
          <w:rFonts w:ascii="Times New Roman" w:eastAsia="Calibri" w:hAnsi="Times New Roman" w:cs="Times New Roman"/>
          <w:lang w:val="lt-LT"/>
        </w:rPr>
        <w:t>asmenų):</w:t>
      </w:r>
    </w:p>
    <w:p w14:paraId="06ADCA6E"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pykinimas;</w:t>
      </w:r>
    </w:p>
    <w:p w14:paraId="543B8A05"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viduriavimas;</w:t>
      </w:r>
    </w:p>
    <w:p w14:paraId="0B2AB42B"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galvos svaigimas;</w:t>
      </w:r>
    </w:p>
    <w:p w14:paraId="004E7AA4"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skrandžio ir pilvo skausmas;</w:t>
      </w:r>
    </w:p>
    <w:p w14:paraId="5DC38EB6"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vėmimas;</w:t>
      </w:r>
    </w:p>
    <w:p w14:paraId="3246D19B"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lastRenderedPageBreak/>
        <w:t>galvos skausmas;</w:t>
      </w:r>
    </w:p>
    <w:p w14:paraId="61E40857"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specifinių kepenų fermentų (transaminazių) kiekio kraujyje padidėjimas;</w:t>
      </w:r>
    </w:p>
    <w:p w14:paraId="0420D411"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infekcijos, sukeltos atsparių bakterijų arba grybelių, pvz., burnos arba  makšties infekcija, sukelta balkšvagrybių (</w:t>
      </w:r>
      <w:r w:rsidRPr="00CD4BCC">
        <w:rPr>
          <w:rFonts w:ascii="Times New Roman" w:eastAsia="Calibri" w:hAnsi="Times New Roman" w:cs="Times New Roman"/>
          <w:i/>
          <w:lang w:val="lt-LT"/>
        </w:rPr>
        <w:t>Candida</w:t>
      </w:r>
      <w:r w:rsidRPr="00CD4BCC">
        <w:rPr>
          <w:rFonts w:ascii="Times New Roman" w:eastAsia="Calibri" w:hAnsi="Times New Roman" w:cs="Times New Roman"/>
          <w:lang w:val="lt-LT"/>
        </w:rPr>
        <w:t>);</w:t>
      </w:r>
    </w:p>
    <w:p w14:paraId="7A743736"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injekcijos vietos skausmas arba uždegimas;</w:t>
      </w:r>
    </w:p>
    <w:p w14:paraId="577704CF" w14:textId="77777777" w:rsidR="007154F4" w:rsidRPr="00CD4BCC" w:rsidRDefault="007154F4" w:rsidP="007154F4">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širdies ritmo (EKG) pokytis pacientams, kurių kraujyje mažas kalio kiekis.</w:t>
      </w:r>
    </w:p>
    <w:p w14:paraId="0C004C2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2760435" w14:textId="404C10D6" w:rsidR="007154F4" w:rsidRPr="00CD4BCC" w:rsidRDefault="004E4634" w:rsidP="007154F4">
      <w:pPr>
        <w:tabs>
          <w:tab w:val="left" w:pos="567"/>
        </w:tabs>
        <w:spacing w:after="0" w:line="240" w:lineRule="auto"/>
        <w:rPr>
          <w:rFonts w:ascii="Times New Roman" w:eastAsia="Calibri" w:hAnsi="Times New Roman" w:cs="Times New Roman"/>
          <w:lang w:val="lt-LT"/>
        </w:rPr>
      </w:pPr>
      <w:r w:rsidRPr="004E4634">
        <w:rPr>
          <w:rFonts w:ascii="Times New Roman" w:eastAsia="Calibri" w:hAnsi="Times New Roman" w:cs="Times New Roman"/>
          <w:b/>
          <w:lang w:val="lt-LT"/>
        </w:rPr>
        <w:t xml:space="preserve">Nedažni šalutinio poveikio reiškiniai </w:t>
      </w:r>
      <w:r w:rsidRPr="00261E08">
        <w:rPr>
          <w:rFonts w:ascii="Times New Roman" w:eastAsia="Calibri" w:hAnsi="Times New Roman" w:cs="Times New Roman"/>
          <w:bCs/>
          <w:lang w:val="lt-LT"/>
        </w:rPr>
        <w:t>(gali pasireikšti rečiau kaip 1 iš 100</w:t>
      </w:r>
      <w:r w:rsidR="00AA7A18">
        <w:rPr>
          <w:rFonts w:ascii="Times New Roman" w:eastAsia="Calibri" w:hAnsi="Times New Roman" w:cs="Times New Roman"/>
          <w:bCs/>
          <w:lang w:val="lt-LT"/>
        </w:rPr>
        <w:t> </w:t>
      </w:r>
      <w:r w:rsidRPr="00261E08">
        <w:rPr>
          <w:rFonts w:ascii="Times New Roman" w:eastAsia="Calibri" w:hAnsi="Times New Roman" w:cs="Times New Roman"/>
          <w:bCs/>
          <w:lang w:val="lt-LT"/>
        </w:rPr>
        <w:t>asmenų):</w:t>
      </w:r>
    </w:p>
    <w:p w14:paraId="048C13CA"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išbėrimas;</w:t>
      </w:r>
    </w:p>
    <w:p w14:paraId="0CDFD826"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skrandžio sutrikimas (nevirškinimas, rėmuo);</w:t>
      </w:r>
    </w:p>
    <w:p w14:paraId="0273D0E9"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skonio pojūčio sutrikimai (retais atvejais skonio pojūčio praradimas);</w:t>
      </w:r>
    </w:p>
    <w:p w14:paraId="30223E2F"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miego sutrikimai (dažniausiai nemiga);</w:t>
      </w:r>
    </w:p>
    <w:p w14:paraId="2CB86537"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specifinių kepenų fermentų (gama</w:t>
      </w:r>
      <w:r w:rsidRPr="00CD4BCC">
        <w:rPr>
          <w:rFonts w:ascii="Times New Roman" w:eastAsia="Calibri" w:hAnsi="Times New Roman" w:cs="Times New Roman"/>
          <w:lang w:val="lt-LT"/>
        </w:rPr>
        <w:noBreakHyphen/>
        <w:t>gliutamil</w:t>
      </w:r>
      <w:r w:rsidRPr="00CD4BCC">
        <w:rPr>
          <w:rFonts w:ascii="Times New Roman" w:eastAsia="Calibri" w:hAnsi="Times New Roman" w:cs="Times New Roman"/>
          <w:lang w:val="lt-LT"/>
        </w:rPr>
        <w:noBreakHyphen/>
        <w:t>transferazės ir (arba) šarminės fosfatazės) kiekio kraujyje padidėjimas;</w:t>
      </w:r>
    </w:p>
    <w:p w14:paraId="390FA98A"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mažas specialių baltųjų kraujo ląstelių (leukocitų, neutrofilų) kiekis;</w:t>
      </w:r>
    </w:p>
    <w:p w14:paraId="28E7D7F5"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vidurių užkietėjimas;</w:t>
      </w:r>
    </w:p>
    <w:p w14:paraId="61549271"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niežulys;</w:t>
      </w:r>
    </w:p>
    <w:p w14:paraId="0482DAFC"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galvos svaigimas (sukimosi ar griuvimo pojūtis);</w:t>
      </w:r>
    </w:p>
    <w:p w14:paraId="2B17B889"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mieguistumas;</w:t>
      </w:r>
    </w:p>
    <w:p w14:paraId="480F2215"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vidurių pūtimas;</w:t>
      </w:r>
    </w:p>
    <w:p w14:paraId="079B4FF5"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širdies ritmo (EKG) pokytis;</w:t>
      </w:r>
    </w:p>
    <w:p w14:paraId="6C5712B0"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kepenų funkcijos pažeidimas (įskaitant specifinio kepenų fermento laktatdehidrogenazės (LDH) kiekio kraujyje padidėjimą);</w:t>
      </w:r>
    </w:p>
    <w:p w14:paraId="6374DBFA"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sumažėjęs apetitas ir suvartojamo maisto kiekis;</w:t>
      </w:r>
    </w:p>
    <w:p w14:paraId="1527F158"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mažas baltųjų kraujo ląstelių kiekis;</w:t>
      </w:r>
    </w:p>
    <w:p w14:paraId="3862898C"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gėla ir skausmas, pvz., nugaros, krūtinės, pilvo ar galūnių,</w:t>
      </w:r>
    </w:p>
    <w:p w14:paraId="37438BC3"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specialių kraujo ląstelių, reikalingų kraujo krešėjimui, padidėjimas; </w:t>
      </w:r>
    </w:p>
    <w:p w14:paraId="355591C1"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prakaitavimas;</w:t>
      </w:r>
    </w:p>
    <w:p w14:paraId="2EC571C1"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specialių baltų kraujo ląstelių (eozinofilų) padidėjimas;</w:t>
      </w:r>
    </w:p>
    <w:p w14:paraId="67A9CE61"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nerimas;</w:t>
      </w:r>
    </w:p>
    <w:p w14:paraId="785F5433"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bloga savijauta (daugiausiai silpnumas ir nuovargis); </w:t>
      </w:r>
    </w:p>
    <w:p w14:paraId="7C2E171E"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drebulys;</w:t>
      </w:r>
    </w:p>
    <w:p w14:paraId="0F39DE00"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sąnarių skausmas;</w:t>
      </w:r>
    </w:p>
    <w:p w14:paraId="3A066278"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pernelyg greitas, juntamas širdies plakimas;</w:t>
      </w:r>
    </w:p>
    <w:p w14:paraId="21FC5F7A"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nereguliarus ir greitas širdies plakimas;</w:t>
      </w:r>
    </w:p>
    <w:p w14:paraId="69E7828A"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kvėpavimo pasunkėjimas, įskaitant astminę būklę;</w:t>
      </w:r>
    </w:p>
    <w:p w14:paraId="7187E350"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specialaus virškinimo fermento (amilazės) kiekio kraujyje padidėjimas;</w:t>
      </w:r>
    </w:p>
    <w:p w14:paraId="05286595"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neramumas / susijaudinimas;</w:t>
      </w:r>
    </w:p>
    <w:p w14:paraId="79CDBFCB"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dilgčiojimo pojūtis („badymo adatėlėmis“) ir (arba) nutirpimas;</w:t>
      </w:r>
    </w:p>
    <w:p w14:paraId="6543D790"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dilgėlinė;</w:t>
      </w:r>
    </w:p>
    <w:p w14:paraId="76B1A339"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kraujagyslių išsiplėtimas;</w:t>
      </w:r>
    </w:p>
    <w:p w14:paraId="17CFC1D6"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sumišimas ir dezorientacija;</w:t>
      </w:r>
    </w:p>
    <w:p w14:paraId="184BF999"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specialių kraujo ląstelių, reikalingų kraujo krešėjimui, sumažėjimas; </w:t>
      </w:r>
    </w:p>
    <w:p w14:paraId="35B327AB"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regėjimo sutrikimai, įskaitant dvejinimąsi akyse ir daiktų matymą lyg per miglą;</w:t>
      </w:r>
    </w:p>
    <w:p w14:paraId="350590BB"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susilpnėjęs kraujo krešėjimas;</w:t>
      </w:r>
    </w:p>
    <w:p w14:paraId="318E25F5"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padidėjęs lipidų (riebalų) kiekis kraujyje;</w:t>
      </w:r>
    </w:p>
    <w:p w14:paraId="3553018B"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mažas raudonų kraujo ląstelių kiekis;</w:t>
      </w:r>
    </w:p>
    <w:p w14:paraId="4C6F0DA8"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skausmas;</w:t>
      </w:r>
    </w:p>
    <w:p w14:paraId="5B6BCFE7"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lastRenderedPageBreak/>
        <w:t>alerginė reakcija;</w:t>
      </w:r>
    </w:p>
    <w:p w14:paraId="5213C402"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bilirubino kiekio padidėjimas kraujyje;</w:t>
      </w:r>
    </w:p>
    <w:p w14:paraId="5B535A90"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venos uždegimas;</w:t>
      </w:r>
    </w:p>
    <w:p w14:paraId="27C63E59" w14:textId="77777777" w:rsidR="007154F4" w:rsidRPr="00CD4BCC" w:rsidRDefault="007154F4" w:rsidP="007154F4">
      <w:pPr>
        <w:numPr>
          <w:ilvl w:val="0"/>
          <w:numId w:val="15"/>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skrandžio uždegimas;</w:t>
      </w:r>
    </w:p>
    <w:p w14:paraId="7B52B5B8" w14:textId="77777777" w:rsidR="007154F4" w:rsidRPr="00CD4BCC" w:rsidRDefault="007154F4" w:rsidP="007154F4">
      <w:pPr>
        <w:numPr>
          <w:ilvl w:val="0"/>
          <w:numId w:val="16"/>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skysčių netekimas;</w:t>
      </w:r>
    </w:p>
    <w:p w14:paraId="2F12486F" w14:textId="77777777" w:rsidR="007154F4" w:rsidRPr="00CD4BCC" w:rsidRDefault="007154F4" w:rsidP="007154F4">
      <w:pPr>
        <w:numPr>
          <w:ilvl w:val="0"/>
          <w:numId w:val="16"/>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sunkūs širdies ritmo sutrikimai;</w:t>
      </w:r>
    </w:p>
    <w:p w14:paraId="6B719613" w14:textId="77777777" w:rsidR="007154F4" w:rsidRPr="00CD4BCC" w:rsidRDefault="007154F4" w:rsidP="007154F4">
      <w:pPr>
        <w:numPr>
          <w:ilvl w:val="0"/>
          <w:numId w:val="16"/>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odos sausmė;</w:t>
      </w:r>
    </w:p>
    <w:p w14:paraId="7F97493D" w14:textId="77777777" w:rsidR="007154F4" w:rsidRPr="00CD4BCC" w:rsidRDefault="007154F4" w:rsidP="007154F4">
      <w:pPr>
        <w:numPr>
          <w:ilvl w:val="0"/>
          <w:numId w:val="16"/>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krūtinės angina.</w:t>
      </w:r>
    </w:p>
    <w:p w14:paraId="69E1B08E"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23F1A1F" w14:textId="0E5D7F97" w:rsidR="007154F4" w:rsidRPr="00CD4BCC" w:rsidRDefault="00D73BF0" w:rsidP="007154F4">
      <w:pPr>
        <w:tabs>
          <w:tab w:val="left" w:pos="567"/>
        </w:tabs>
        <w:spacing w:after="0" w:line="240" w:lineRule="auto"/>
        <w:rPr>
          <w:rFonts w:ascii="Times New Roman" w:eastAsia="Calibri" w:hAnsi="Times New Roman" w:cs="Times New Roman"/>
          <w:lang w:val="lt-LT"/>
        </w:rPr>
      </w:pPr>
      <w:r w:rsidRPr="00D73BF0">
        <w:rPr>
          <w:rFonts w:ascii="Times New Roman" w:eastAsia="Calibri" w:hAnsi="Times New Roman" w:cs="Times New Roman"/>
          <w:b/>
          <w:lang w:val="lt-LT"/>
        </w:rPr>
        <w:t xml:space="preserve">Reti šalutinio poveikio reiškiniai </w:t>
      </w:r>
      <w:r w:rsidRPr="00261E08">
        <w:rPr>
          <w:rFonts w:ascii="Times New Roman" w:eastAsia="Calibri" w:hAnsi="Times New Roman" w:cs="Times New Roman"/>
          <w:bCs/>
          <w:lang w:val="lt-LT"/>
        </w:rPr>
        <w:t>(gali pasireikšti rečiau kaip 1 iš 1</w:t>
      </w:r>
      <w:r w:rsidR="00AA7A18">
        <w:rPr>
          <w:rFonts w:ascii="Times New Roman" w:eastAsia="Calibri" w:hAnsi="Times New Roman" w:cs="Times New Roman"/>
          <w:bCs/>
          <w:lang w:val="lt-LT"/>
        </w:rPr>
        <w:t> </w:t>
      </w:r>
      <w:r w:rsidRPr="00261E08">
        <w:rPr>
          <w:rFonts w:ascii="Times New Roman" w:eastAsia="Calibri" w:hAnsi="Times New Roman" w:cs="Times New Roman"/>
          <w:bCs/>
          <w:lang w:val="lt-LT"/>
        </w:rPr>
        <w:t>000</w:t>
      </w:r>
      <w:r w:rsidR="00AA7A18">
        <w:rPr>
          <w:rFonts w:ascii="Times New Roman" w:eastAsia="Calibri" w:hAnsi="Times New Roman" w:cs="Times New Roman"/>
          <w:bCs/>
          <w:lang w:val="lt-LT"/>
        </w:rPr>
        <w:t> </w:t>
      </w:r>
      <w:r w:rsidRPr="00261E08">
        <w:rPr>
          <w:rFonts w:ascii="Times New Roman" w:eastAsia="Calibri" w:hAnsi="Times New Roman" w:cs="Times New Roman"/>
          <w:bCs/>
          <w:lang w:val="lt-LT"/>
        </w:rPr>
        <w:t>asmenų):</w:t>
      </w:r>
    </w:p>
    <w:p w14:paraId="19D9C545"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trūkčiojimas;</w:t>
      </w:r>
    </w:p>
    <w:p w14:paraId="5271AFC6"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mėšlungis;</w:t>
      </w:r>
    </w:p>
    <w:p w14:paraId="6E71123F"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haliucinacijos;</w:t>
      </w:r>
    </w:p>
    <w:p w14:paraId="02D5FA7E"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padidėjęs kraujospūdis;</w:t>
      </w:r>
    </w:p>
    <w:p w14:paraId="65F77423"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tinimas (rankų, pėdų, kulkšnių, lūpų, burnos, gerklės);</w:t>
      </w:r>
    </w:p>
    <w:p w14:paraId="612F3DAE"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sumažėjęs kraujospūdis;</w:t>
      </w:r>
    </w:p>
    <w:p w14:paraId="6C5E1A52" w14:textId="77777777" w:rsidR="007154F4" w:rsidRPr="00CD4BCC" w:rsidRDefault="007154F4" w:rsidP="007154F4">
      <w:pPr>
        <w:numPr>
          <w:ilvl w:val="0"/>
          <w:numId w:val="17"/>
        </w:numPr>
        <w:tabs>
          <w:tab w:val="left" w:pos="450"/>
        </w:tabs>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inkstų nepakankamumas (įskaitant specifinių inkstų funkcijos laboratorinių rodiklių (pvz., šlapalo ir kreatinino) padidėjimą);</w:t>
      </w:r>
    </w:p>
    <w:p w14:paraId="71249B05"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kepenų uždegimas;</w:t>
      </w:r>
    </w:p>
    <w:p w14:paraId="245C09ED"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burnos uždegimas;</w:t>
      </w:r>
    </w:p>
    <w:p w14:paraId="79F58D5B"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spengimas/triukšmas ausyse;</w:t>
      </w:r>
    </w:p>
    <w:p w14:paraId="5C3CC81B"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gelta (akių baltymo arba odos pageltimas);</w:t>
      </w:r>
    </w:p>
    <w:p w14:paraId="22D58AF4"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odos jutimo sutrikimas;</w:t>
      </w:r>
    </w:p>
    <w:p w14:paraId="75406FA1"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nenormalūs sapnai;</w:t>
      </w:r>
    </w:p>
    <w:p w14:paraId="44076E25"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dėmesio susikaupimo sutrikimas;</w:t>
      </w:r>
    </w:p>
    <w:p w14:paraId="6C19689E"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rijimo pasunkėjimas;</w:t>
      </w:r>
    </w:p>
    <w:p w14:paraId="25CF53CF"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uoslės pokyčiai (įskaitant uoslės praradimą);</w:t>
      </w:r>
    </w:p>
    <w:p w14:paraId="1DCF00F2"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pusiausvyros sutrikimas ir prasta koordinacija (dėl svaigimo);</w:t>
      </w:r>
    </w:p>
    <w:p w14:paraId="2964081A"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dalinis arba visiškas atminties praradimas;</w:t>
      </w:r>
    </w:p>
    <w:p w14:paraId="7D978C28"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klausos sutrikimas, įskaitant kurtumą (dažniausiai grįžtamas);</w:t>
      </w:r>
    </w:p>
    <w:p w14:paraId="39E8DC02"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šlapimo rūgšties padidėjimas kraujyje;</w:t>
      </w:r>
    </w:p>
    <w:p w14:paraId="354D0DC5"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emocijų nestabilumas;</w:t>
      </w:r>
    </w:p>
    <w:p w14:paraId="68161E9F"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sutrikusi kalba;</w:t>
      </w:r>
    </w:p>
    <w:p w14:paraId="33A1B4B8"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alpimas;</w:t>
      </w:r>
    </w:p>
    <w:p w14:paraId="5D9ED374" w14:textId="77777777" w:rsidR="007154F4" w:rsidRPr="00CD4BCC" w:rsidRDefault="007154F4" w:rsidP="007154F4">
      <w:pPr>
        <w:numPr>
          <w:ilvl w:val="0"/>
          <w:numId w:val="17"/>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silpnumas.</w:t>
      </w:r>
    </w:p>
    <w:p w14:paraId="3122F676"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555E73C" w14:textId="4412B9DD" w:rsidR="007154F4" w:rsidRPr="00CD4BCC" w:rsidRDefault="0023014B" w:rsidP="007154F4">
      <w:pPr>
        <w:tabs>
          <w:tab w:val="left" w:pos="567"/>
        </w:tabs>
        <w:spacing w:after="0" w:line="240" w:lineRule="auto"/>
        <w:rPr>
          <w:rFonts w:ascii="Times New Roman" w:eastAsia="Calibri" w:hAnsi="Times New Roman" w:cs="Times New Roman"/>
          <w:lang w:val="lt-LT"/>
        </w:rPr>
      </w:pPr>
      <w:r w:rsidRPr="0023014B">
        <w:rPr>
          <w:rFonts w:ascii="Times New Roman" w:eastAsia="Calibri" w:hAnsi="Times New Roman" w:cs="Times New Roman"/>
          <w:b/>
          <w:lang w:val="lt-LT"/>
        </w:rPr>
        <w:t xml:space="preserve">Labai reti šalutinio poveikio reiškiniai </w:t>
      </w:r>
      <w:r w:rsidRPr="00261E08">
        <w:rPr>
          <w:rFonts w:ascii="Times New Roman" w:eastAsia="Calibri" w:hAnsi="Times New Roman" w:cs="Times New Roman"/>
          <w:bCs/>
          <w:lang w:val="lt-LT"/>
        </w:rPr>
        <w:t>(gali pasireikšti rečiau kaip 1 iš 10</w:t>
      </w:r>
      <w:r w:rsidR="00AA7A18">
        <w:rPr>
          <w:rFonts w:ascii="Times New Roman" w:eastAsia="Calibri" w:hAnsi="Times New Roman" w:cs="Times New Roman"/>
          <w:bCs/>
          <w:lang w:val="lt-LT"/>
        </w:rPr>
        <w:t> </w:t>
      </w:r>
      <w:r w:rsidRPr="00261E08">
        <w:rPr>
          <w:rFonts w:ascii="Times New Roman" w:eastAsia="Calibri" w:hAnsi="Times New Roman" w:cs="Times New Roman"/>
          <w:bCs/>
          <w:lang w:val="lt-LT"/>
        </w:rPr>
        <w:t>000</w:t>
      </w:r>
      <w:r w:rsidR="00AA7A18">
        <w:rPr>
          <w:rFonts w:ascii="Times New Roman" w:eastAsia="Calibri" w:hAnsi="Times New Roman" w:cs="Times New Roman"/>
          <w:bCs/>
          <w:lang w:val="lt-LT"/>
        </w:rPr>
        <w:t> </w:t>
      </w:r>
      <w:r w:rsidRPr="00261E08">
        <w:rPr>
          <w:rFonts w:ascii="Times New Roman" w:eastAsia="Calibri" w:hAnsi="Times New Roman" w:cs="Times New Roman"/>
          <w:bCs/>
          <w:lang w:val="lt-LT"/>
        </w:rPr>
        <w:t>asmenų):</w:t>
      </w:r>
    </w:p>
    <w:p w14:paraId="6B949E85" w14:textId="77777777" w:rsidR="007154F4" w:rsidRPr="00CD4BCC" w:rsidRDefault="007154F4" w:rsidP="007154F4">
      <w:pPr>
        <w:numPr>
          <w:ilvl w:val="0"/>
          <w:numId w:val="18"/>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raudonųjų ir baltųjų kraujo ląstelių bei trombocitų kiekio sumažėjimas (pancitopenija);</w:t>
      </w:r>
    </w:p>
    <w:p w14:paraId="3F923739" w14:textId="77777777" w:rsidR="007154F4" w:rsidRPr="00CD4BCC" w:rsidRDefault="007154F4" w:rsidP="007154F4">
      <w:pPr>
        <w:numPr>
          <w:ilvl w:val="0"/>
          <w:numId w:val="18"/>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sąnarių uždegimas;</w:t>
      </w:r>
    </w:p>
    <w:p w14:paraId="675D568D" w14:textId="77777777" w:rsidR="007154F4" w:rsidRPr="00CD4BCC" w:rsidRDefault="007154F4" w:rsidP="007154F4">
      <w:pPr>
        <w:numPr>
          <w:ilvl w:val="0"/>
          <w:numId w:val="18"/>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nenormalus širdies ritmas;</w:t>
      </w:r>
    </w:p>
    <w:p w14:paraId="02CE5F0E" w14:textId="77777777" w:rsidR="007154F4" w:rsidRPr="00CD4BCC" w:rsidRDefault="007154F4" w:rsidP="007154F4">
      <w:pPr>
        <w:numPr>
          <w:ilvl w:val="0"/>
          <w:numId w:val="18"/>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odos jautrumo padidėjimas;</w:t>
      </w:r>
    </w:p>
    <w:p w14:paraId="42214AEB" w14:textId="77777777" w:rsidR="007154F4" w:rsidRPr="00CD4BCC" w:rsidRDefault="007154F4" w:rsidP="007154F4">
      <w:pPr>
        <w:numPr>
          <w:ilvl w:val="0"/>
          <w:numId w:val="18"/>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asmenybės jausmo netekimas („nebuvimas savimi“);</w:t>
      </w:r>
    </w:p>
    <w:p w14:paraId="1243E102" w14:textId="77777777" w:rsidR="007154F4" w:rsidRPr="00CD4BCC" w:rsidRDefault="007154F4" w:rsidP="007154F4">
      <w:pPr>
        <w:numPr>
          <w:ilvl w:val="0"/>
          <w:numId w:val="18"/>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padidėjęs kraujo krešėjimas;</w:t>
      </w:r>
    </w:p>
    <w:p w14:paraId="511BC6B8" w14:textId="77777777" w:rsidR="007154F4" w:rsidRPr="00CD4BCC" w:rsidRDefault="007154F4" w:rsidP="007154F4">
      <w:pPr>
        <w:numPr>
          <w:ilvl w:val="0"/>
          <w:numId w:val="18"/>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sukaustymas;</w:t>
      </w:r>
    </w:p>
    <w:p w14:paraId="31A35524" w14:textId="29AD6339" w:rsidR="007154F4" w:rsidRDefault="007154F4" w:rsidP="007154F4">
      <w:pPr>
        <w:numPr>
          <w:ilvl w:val="0"/>
          <w:numId w:val="18"/>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ženklus specialių baltų kraujo ląstelių sumažėjimas (agranuliocitozė).</w:t>
      </w:r>
    </w:p>
    <w:p w14:paraId="7BC458B2" w14:textId="368BA072" w:rsidR="00DA20A0" w:rsidRDefault="00DA20A0" w:rsidP="00DA20A0">
      <w:pPr>
        <w:spacing w:after="0" w:line="240" w:lineRule="auto"/>
        <w:contextualSpacing/>
        <w:rPr>
          <w:rFonts w:ascii="Times New Roman" w:eastAsia="Calibri" w:hAnsi="Times New Roman" w:cs="Times New Roman"/>
          <w:lang w:val="lt-LT"/>
        </w:rPr>
      </w:pPr>
    </w:p>
    <w:p w14:paraId="259711F4" w14:textId="03F83CD8" w:rsidR="00DA20A0" w:rsidRPr="004A2DA4" w:rsidRDefault="00574DE2" w:rsidP="00261E08">
      <w:pPr>
        <w:keepNext/>
        <w:spacing w:after="0" w:line="240" w:lineRule="auto"/>
        <w:contextualSpacing/>
        <w:rPr>
          <w:rFonts w:ascii="Times New Roman" w:eastAsia="Calibri" w:hAnsi="Times New Roman" w:cs="Times New Roman"/>
          <w:lang w:val="lt-LT"/>
        </w:rPr>
      </w:pPr>
      <w:r w:rsidRPr="00574DE2">
        <w:rPr>
          <w:rFonts w:ascii="Times New Roman" w:eastAsia="Times New Roman" w:hAnsi="Times New Roman" w:cs="Times New Roman"/>
          <w:b/>
          <w:bCs/>
          <w:lang w:val="lt-LT" w:eastAsia="lt-LT"/>
        </w:rPr>
        <w:lastRenderedPageBreak/>
        <w:t xml:space="preserve">Šalutinio poveikio reiškiniai, kurių dažnis nežinomas </w:t>
      </w:r>
      <w:r w:rsidRPr="00261E08">
        <w:rPr>
          <w:rFonts w:ascii="Times New Roman" w:eastAsia="Times New Roman" w:hAnsi="Times New Roman" w:cs="Times New Roman"/>
          <w:lang w:val="lt-LT" w:eastAsia="lt-LT"/>
        </w:rPr>
        <w:t>(negali būti apskaičiuotas pagal turimus duomenis):</w:t>
      </w:r>
    </w:p>
    <w:p w14:paraId="3C71FC3E" w14:textId="54557FE7" w:rsidR="00DA20A0" w:rsidRDefault="00DA20A0" w:rsidP="00261E08">
      <w:pPr>
        <w:keepNext/>
        <w:numPr>
          <w:ilvl w:val="0"/>
          <w:numId w:val="18"/>
        </w:numPr>
        <w:spacing w:after="0" w:line="240" w:lineRule="auto"/>
        <w:ind w:left="450" w:hanging="450"/>
        <w:contextualSpacing/>
        <w:rPr>
          <w:rFonts w:ascii="Times New Roman" w:eastAsia="Calibri" w:hAnsi="Times New Roman" w:cs="Times New Roman"/>
          <w:lang w:val="lt-LT"/>
        </w:rPr>
      </w:pPr>
      <w:r>
        <w:rPr>
          <w:rFonts w:ascii="Times New Roman" w:eastAsia="Calibri" w:hAnsi="Times New Roman" w:cs="Times New Roman"/>
          <w:lang w:val="lt-LT"/>
        </w:rPr>
        <w:t>Padidėjęs odos jautrumas saulės šviesai arba UV spinduliams (taip pat žr. „Įspėjimai ir atsargumo priemonės“ 2 skyriuje).</w:t>
      </w:r>
    </w:p>
    <w:p w14:paraId="2BF46854" w14:textId="1DAEF9F0" w:rsidR="00DA20A0" w:rsidRDefault="00DA20A0" w:rsidP="00DA20A0">
      <w:pPr>
        <w:numPr>
          <w:ilvl w:val="0"/>
          <w:numId w:val="18"/>
        </w:numPr>
        <w:spacing w:after="0" w:line="240" w:lineRule="auto"/>
        <w:ind w:left="450" w:hanging="450"/>
        <w:contextualSpacing/>
        <w:rPr>
          <w:rFonts w:ascii="Times New Roman" w:eastAsia="Calibri" w:hAnsi="Times New Roman" w:cs="Times New Roman"/>
          <w:lang w:val="lt-LT"/>
        </w:rPr>
      </w:pPr>
      <w:r>
        <w:rPr>
          <w:rFonts w:ascii="Times New Roman" w:eastAsia="Calibri" w:hAnsi="Times New Roman" w:cs="Times New Roman"/>
          <w:lang w:val="lt-LT"/>
        </w:rPr>
        <w:t>Aiškiai apibrėžtos, paraudusios dėmės su pūslelėmis arba be jų, atsirandančios per kelias valandas po moksifloksacino pavartojimo, kurioms užgijus išlieka použdegiminė padidėjusi pigmentacija; toliau vartojant moksifloksaci</w:t>
      </w:r>
      <w:r w:rsidR="00217778">
        <w:rPr>
          <w:rFonts w:ascii="Times New Roman" w:eastAsia="Calibri" w:hAnsi="Times New Roman" w:cs="Times New Roman"/>
          <w:lang w:val="lt-LT"/>
        </w:rPr>
        <w:t>n</w:t>
      </w:r>
      <w:r>
        <w:rPr>
          <w:rFonts w:ascii="Times New Roman" w:eastAsia="Calibri" w:hAnsi="Times New Roman" w:cs="Times New Roman"/>
          <w:lang w:val="lt-LT"/>
        </w:rPr>
        <w:t>ą, jos paprastai pasireiškia toje pačioje odos arba gleivinių vietoje.</w:t>
      </w:r>
    </w:p>
    <w:p w14:paraId="42AA4676" w14:textId="77777777" w:rsidR="00DA20A0" w:rsidRPr="00677A44" w:rsidRDefault="00DA20A0" w:rsidP="00677A44">
      <w:pPr>
        <w:spacing w:after="0" w:line="240" w:lineRule="auto"/>
        <w:rPr>
          <w:rFonts w:ascii="Times New Roman" w:hAnsi="Times New Roman"/>
          <w:lang w:val="lt-LT"/>
        </w:rPr>
      </w:pPr>
    </w:p>
    <w:p w14:paraId="620606D0" w14:textId="77777777" w:rsidR="007154F4" w:rsidRPr="00CD4BCC" w:rsidRDefault="007154F4" w:rsidP="007154F4">
      <w:pPr>
        <w:spacing w:after="0" w:line="240" w:lineRule="auto"/>
        <w:contextualSpacing/>
        <w:rPr>
          <w:rFonts w:ascii="Times New Roman" w:eastAsia="Calibri" w:hAnsi="Times New Roman" w:cs="Times New Roman"/>
          <w:lang w:val="lt-LT"/>
        </w:rPr>
      </w:pPr>
    </w:p>
    <w:p w14:paraId="1C40575F" w14:textId="5AFD1B5A"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w:t>
      </w:r>
      <w:r w:rsidR="0056797D">
        <w:rPr>
          <w:rFonts w:ascii="Times New Roman" w:eastAsia="Calibri" w:hAnsi="Times New Roman" w:cs="Times New Roman"/>
          <w:lang w:val="lt-LT"/>
        </w:rPr>
        <w:t xml:space="preserve"> </w:t>
      </w:r>
      <w:r w:rsidRPr="00CD4BCC">
        <w:rPr>
          <w:rFonts w:ascii="Times New Roman" w:eastAsia="Calibri" w:hAnsi="Times New Roman" w:cs="Times New Roman"/>
          <w:lang w:val="lt-LT"/>
        </w:rPr>
        <w:t>atminties</w:t>
      </w:r>
      <w:r w:rsidR="0056797D">
        <w:rPr>
          <w:rFonts w:ascii="Times New Roman" w:eastAsia="Calibri" w:hAnsi="Times New Roman" w:cs="Times New Roman"/>
          <w:lang w:val="lt-LT"/>
        </w:rPr>
        <w:t xml:space="preserve"> ir koncentracijos</w:t>
      </w:r>
      <w:r w:rsidRPr="00CD4BCC">
        <w:rPr>
          <w:rFonts w:ascii="Times New Roman" w:eastAsia="Calibri" w:hAnsi="Times New Roman" w:cs="Times New Roman"/>
          <w:lang w:val="lt-LT"/>
        </w:rPr>
        <w:t xml:space="preserve"> sutrikima</w:t>
      </w:r>
      <w:r w:rsidR="0056797D">
        <w:rPr>
          <w:rFonts w:ascii="Times New Roman" w:eastAsia="Calibri" w:hAnsi="Times New Roman" w:cs="Times New Roman"/>
          <w:lang w:val="lt-LT"/>
        </w:rPr>
        <w:t>i</w:t>
      </w:r>
      <w:r w:rsidRPr="00CD4BCC">
        <w:rPr>
          <w:rFonts w:ascii="Times New Roman" w:eastAsia="Calibri" w:hAnsi="Times New Roman" w:cs="Times New Roman"/>
          <w:lang w:val="lt-LT"/>
        </w:rPr>
        <w:t>,</w:t>
      </w:r>
      <w:r w:rsidR="0056797D">
        <w:rPr>
          <w:rFonts w:ascii="Times New Roman" w:eastAsia="Calibri" w:hAnsi="Times New Roman" w:cs="Times New Roman"/>
          <w:lang w:val="lt-LT"/>
        </w:rPr>
        <w:t xml:space="preserve"> </w:t>
      </w:r>
      <w:r w:rsidR="00CD7A57">
        <w:rPr>
          <w:rFonts w:ascii="Times New Roman" w:eastAsia="Calibri" w:hAnsi="Times New Roman" w:cs="Times New Roman"/>
          <w:lang w:val="lt-LT"/>
        </w:rPr>
        <w:t>p</w:t>
      </w:r>
      <w:r w:rsidR="008A5CAF">
        <w:rPr>
          <w:rFonts w:ascii="Times New Roman" w:eastAsia="Calibri" w:hAnsi="Times New Roman" w:cs="Times New Roman"/>
          <w:lang w:val="lt-LT"/>
        </w:rPr>
        <w:t>oveikis psichikos sveikatai (</w:t>
      </w:r>
      <w:r w:rsidR="00170973">
        <w:rPr>
          <w:rFonts w:ascii="Times New Roman" w:eastAsia="Calibri" w:hAnsi="Times New Roman" w:cs="Times New Roman"/>
          <w:lang w:val="lt-LT"/>
        </w:rPr>
        <w:t>į</w:t>
      </w:r>
      <w:r w:rsidR="003866BB">
        <w:rPr>
          <w:rFonts w:ascii="Times New Roman" w:eastAsia="Calibri" w:hAnsi="Times New Roman" w:cs="Times New Roman"/>
          <w:lang w:val="lt-LT"/>
        </w:rPr>
        <w:t xml:space="preserve">skaitant miego sutrikimus, nerimą, </w:t>
      </w:r>
      <w:r w:rsidR="00D146D6">
        <w:rPr>
          <w:rFonts w:ascii="Times New Roman" w:eastAsia="Calibri" w:hAnsi="Times New Roman" w:cs="Times New Roman"/>
          <w:lang w:val="lt-LT"/>
        </w:rPr>
        <w:t xml:space="preserve">panikos priepuolius, depresiją ir </w:t>
      </w:r>
      <w:r w:rsidR="008A00E1">
        <w:rPr>
          <w:rFonts w:ascii="Times New Roman" w:eastAsia="Calibri" w:hAnsi="Times New Roman" w:cs="Times New Roman"/>
          <w:lang w:val="lt-LT"/>
        </w:rPr>
        <w:t>mintis apie savižudybę)</w:t>
      </w:r>
      <w:r w:rsidR="00745DB1">
        <w:rPr>
          <w:rFonts w:ascii="Times New Roman" w:eastAsia="Calibri" w:hAnsi="Times New Roman" w:cs="Times New Roman"/>
          <w:lang w:val="lt-LT"/>
        </w:rPr>
        <w:t>,</w:t>
      </w:r>
      <w:r w:rsidR="00CB1730">
        <w:rPr>
          <w:rFonts w:ascii="Times New Roman" w:eastAsia="Calibri" w:hAnsi="Times New Roman" w:cs="Times New Roman"/>
          <w:lang w:val="lt-LT"/>
        </w:rPr>
        <w:t xml:space="preserve"> taip pat</w:t>
      </w:r>
      <w:r w:rsidRPr="00CD4BCC">
        <w:rPr>
          <w:rFonts w:ascii="Times New Roman" w:eastAsia="Calibri" w:hAnsi="Times New Roman" w:cs="Times New Roman"/>
          <w:lang w:val="lt-LT"/>
        </w:rPr>
        <w:t xml:space="preserve"> klausos, regos, skonio ir uoslės sutrikima</w:t>
      </w:r>
      <w:r w:rsidR="00AA7575">
        <w:rPr>
          <w:rFonts w:ascii="Times New Roman" w:eastAsia="Calibri" w:hAnsi="Times New Roman" w:cs="Times New Roman"/>
          <w:lang w:val="lt-LT"/>
        </w:rPr>
        <w:t>i</w:t>
      </w:r>
      <w:r w:rsidRPr="00CD4BCC">
        <w:rPr>
          <w:rFonts w:ascii="Times New Roman" w:eastAsia="Calibri" w:hAnsi="Times New Roman" w:cs="Times New Roman"/>
          <w:lang w:val="lt-LT"/>
        </w:rPr>
        <w:t>.</w:t>
      </w:r>
    </w:p>
    <w:p w14:paraId="6B648A03" w14:textId="006CCF84"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69619D45" w14:textId="148752D1" w:rsidR="002C106E" w:rsidRPr="00CD4BCC" w:rsidRDefault="002C106E" w:rsidP="007154F4">
      <w:pPr>
        <w:tabs>
          <w:tab w:val="left" w:pos="567"/>
        </w:tabs>
        <w:spacing w:after="0" w:line="240" w:lineRule="auto"/>
        <w:rPr>
          <w:rFonts w:ascii="Times New Roman" w:eastAsia="Calibri" w:hAnsi="Times New Roman" w:cs="Times New Roman"/>
          <w:lang w:val="lt-LT"/>
        </w:rPr>
      </w:pPr>
      <w:bookmarkStart w:id="62" w:name="_Hlk53505805"/>
      <w:r w:rsidRPr="00CD4BCC">
        <w:rPr>
          <w:rFonts w:ascii="Times New Roman" w:eastAsia="Calibri" w:hAnsi="Times New Roman" w:cs="Times New Roman"/>
          <w:lang w:val="lt-LT"/>
        </w:rPr>
        <w:t xml:space="preserve">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 </w:t>
      </w:r>
      <w:r w:rsidR="00291B83" w:rsidRPr="00CD4BCC">
        <w:rPr>
          <w:rFonts w:ascii="Times New Roman" w:eastAsia="Calibri" w:hAnsi="Times New Roman" w:cs="Times New Roman"/>
          <w:lang w:val="lt-LT"/>
        </w:rPr>
        <w:t>„</w:t>
      </w:r>
      <w:r w:rsidRPr="004B4973">
        <w:rPr>
          <w:rFonts w:ascii="Times New Roman" w:eastAsia="Calibri" w:hAnsi="Times New Roman" w:cs="Times New Roman"/>
          <w:i/>
          <w:iCs/>
          <w:lang w:val="lt-LT"/>
        </w:rPr>
        <w:t>Įspėjimai ir atsargumo priemonės</w:t>
      </w:r>
      <w:r w:rsidR="00291B83" w:rsidRPr="00CD4BCC">
        <w:rPr>
          <w:rFonts w:ascii="Times New Roman" w:eastAsia="Calibri" w:hAnsi="Times New Roman" w:cs="Times New Roman"/>
          <w:lang w:val="lt-LT"/>
        </w:rPr>
        <w:t>“</w:t>
      </w:r>
      <w:r w:rsidRPr="00CD4BCC">
        <w:rPr>
          <w:rFonts w:ascii="Times New Roman" w:eastAsia="Calibri" w:hAnsi="Times New Roman" w:cs="Times New Roman"/>
          <w:lang w:val="lt-LT"/>
        </w:rPr>
        <w:t>.</w:t>
      </w:r>
    </w:p>
    <w:bookmarkEnd w:id="62"/>
    <w:p w14:paraId="18334109" w14:textId="77777777" w:rsidR="002C106E" w:rsidRPr="00CD4BCC" w:rsidRDefault="002C106E" w:rsidP="007154F4">
      <w:pPr>
        <w:tabs>
          <w:tab w:val="left" w:pos="567"/>
        </w:tabs>
        <w:spacing w:after="0" w:line="240" w:lineRule="auto"/>
        <w:rPr>
          <w:rFonts w:ascii="Times New Roman" w:eastAsia="Calibri" w:hAnsi="Times New Roman" w:cs="Times New Roman"/>
          <w:lang w:val="lt-LT"/>
        </w:rPr>
      </w:pPr>
    </w:p>
    <w:p w14:paraId="0B0F7F44"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Toliau nurodytų sutrikimų dažniau atsirado tik intraveninėmis infuzijomis gydomiems pacientams.</w:t>
      </w:r>
    </w:p>
    <w:p w14:paraId="6C921603"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76106529" w14:textId="5C988538" w:rsidR="00B11EE5" w:rsidRPr="00CD4BCC" w:rsidRDefault="00B11EE5" w:rsidP="007154F4">
      <w:pPr>
        <w:tabs>
          <w:tab w:val="left" w:pos="567"/>
        </w:tabs>
        <w:spacing w:after="0" w:line="240" w:lineRule="auto"/>
        <w:rPr>
          <w:rFonts w:ascii="Times New Roman" w:eastAsia="Calibri" w:hAnsi="Times New Roman" w:cs="Times New Roman"/>
          <w:lang w:val="lt-LT"/>
        </w:rPr>
      </w:pPr>
      <w:r w:rsidRPr="00B11EE5">
        <w:rPr>
          <w:rFonts w:ascii="Times New Roman" w:eastAsia="Calibri" w:hAnsi="Times New Roman" w:cs="Times New Roman"/>
          <w:b/>
          <w:lang w:val="lt-LT"/>
        </w:rPr>
        <w:t xml:space="preserve">Dažni šalutinio poveikio reiškiniai </w:t>
      </w:r>
      <w:r w:rsidRPr="00261E08">
        <w:rPr>
          <w:rFonts w:ascii="Times New Roman" w:eastAsia="Calibri" w:hAnsi="Times New Roman" w:cs="Times New Roman"/>
          <w:bCs/>
          <w:lang w:val="lt-LT"/>
        </w:rPr>
        <w:t>(gali pasireikšti rečiau kaip 1 iš 10</w:t>
      </w:r>
      <w:r w:rsidR="00CB1730">
        <w:rPr>
          <w:rFonts w:ascii="Times New Roman" w:eastAsia="Calibri" w:hAnsi="Times New Roman" w:cs="Times New Roman"/>
          <w:bCs/>
          <w:lang w:val="lt-LT"/>
        </w:rPr>
        <w:t> </w:t>
      </w:r>
      <w:r w:rsidRPr="00261E08">
        <w:rPr>
          <w:rFonts w:ascii="Times New Roman" w:eastAsia="Calibri" w:hAnsi="Times New Roman" w:cs="Times New Roman"/>
          <w:bCs/>
          <w:lang w:val="lt-LT"/>
        </w:rPr>
        <w:t>asmenų):</w:t>
      </w:r>
    </w:p>
    <w:p w14:paraId="6F910C5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specifinio kepenų fermento (gama</w:t>
      </w:r>
      <w:r w:rsidRPr="00CD4BCC">
        <w:rPr>
          <w:rFonts w:ascii="Times New Roman" w:eastAsia="Calibri" w:hAnsi="Times New Roman" w:cs="Times New Roman"/>
          <w:lang w:val="lt-LT"/>
        </w:rPr>
        <w:noBreakHyphen/>
        <w:t>gliutamil</w:t>
      </w:r>
      <w:r w:rsidRPr="00CD4BCC">
        <w:rPr>
          <w:rFonts w:ascii="Times New Roman" w:eastAsia="Calibri" w:hAnsi="Times New Roman" w:cs="Times New Roman"/>
          <w:lang w:val="lt-LT"/>
        </w:rPr>
        <w:noBreakHyphen/>
        <w:t>transferazės) kiekio kraujyje padidėjimas.</w:t>
      </w:r>
    </w:p>
    <w:p w14:paraId="2A9357A6" w14:textId="77777777" w:rsidR="007154F4" w:rsidRPr="00CD4BCC" w:rsidRDefault="007154F4" w:rsidP="007154F4">
      <w:pPr>
        <w:tabs>
          <w:tab w:val="left" w:pos="567"/>
        </w:tabs>
        <w:spacing w:after="0" w:line="240" w:lineRule="auto"/>
        <w:rPr>
          <w:rFonts w:ascii="Times New Roman" w:eastAsia="Calibri" w:hAnsi="Times New Roman" w:cs="Times New Roman"/>
          <w:b/>
          <w:lang w:val="lt-LT"/>
        </w:rPr>
      </w:pPr>
    </w:p>
    <w:p w14:paraId="71964076" w14:textId="2277E9AB" w:rsidR="007154F4" w:rsidRPr="00CD4BCC" w:rsidRDefault="00636397" w:rsidP="007154F4">
      <w:pPr>
        <w:tabs>
          <w:tab w:val="left" w:pos="567"/>
        </w:tabs>
        <w:spacing w:after="0" w:line="240" w:lineRule="auto"/>
        <w:rPr>
          <w:rFonts w:ascii="Times New Roman" w:eastAsia="Calibri" w:hAnsi="Times New Roman" w:cs="Times New Roman"/>
          <w:lang w:val="lt-LT"/>
        </w:rPr>
      </w:pPr>
      <w:r w:rsidRPr="00636397">
        <w:rPr>
          <w:rFonts w:ascii="Times New Roman" w:eastAsia="Times New Roman" w:hAnsi="Times New Roman" w:cs="Times New Roman"/>
          <w:b/>
          <w:bCs/>
          <w:lang w:val="lt-LT" w:eastAsia="lt-LT"/>
        </w:rPr>
        <w:t xml:space="preserve">Nedažni šalutinio poveikio reiškiniai </w:t>
      </w:r>
      <w:r w:rsidRPr="00261E08">
        <w:rPr>
          <w:rFonts w:ascii="Times New Roman" w:eastAsia="Times New Roman" w:hAnsi="Times New Roman" w:cs="Times New Roman"/>
          <w:lang w:val="lt-LT" w:eastAsia="lt-LT"/>
        </w:rPr>
        <w:t>(gali pasireikšti rečiau kaip 1 iš 100</w:t>
      </w:r>
      <w:r w:rsidR="00CB1730">
        <w:rPr>
          <w:rFonts w:ascii="Times New Roman" w:eastAsia="Times New Roman" w:hAnsi="Times New Roman" w:cs="Times New Roman"/>
          <w:lang w:val="lt-LT" w:eastAsia="lt-LT"/>
        </w:rPr>
        <w:t> </w:t>
      </w:r>
      <w:r w:rsidRPr="00261E08">
        <w:rPr>
          <w:rFonts w:ascii="Times New Roman" w:eastAsia="Times New Roman" w:hAnsi="Times New Roman" w:cs="Times New Roman"/>
          <w:lang w:val="lt-LT" w:eastAsia="lt-LT"/>
        </w:rPr>
        <w:t>asmenų):</w:t>
      </w:r>
    </w:p>
    <w:p w14:paraId="2C33E1CF"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sunkus viduriavimas kraujingomis ar (ir) gleivingomis išmatomis (antibiotikų sukeltas kolitas), kuris labai retais atvejais gali sukelti gyvybei pavojingas komplikacijas;</w:t>
      </w:r>
    </w:p>
    <w:p w14:paraId="5D6A8E40"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nenormalus greitas širdies ritmas;</w:t>
      </w:r>
    </w:p>
    <w:p w14:paraId="5BE01519"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haliucinacijos;</w:t>
      </w:r>
    </w:p>
    <w:p w14:paraId="3E9656D8"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sumažėjęs kraujospūdis;</w:t>
      </w:r>
    </w:p>
    <w:p w14:paraId="288E727D"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inkstų nepakankamumas (įskaitant specifinių inkstų funkcijos laboratorinių rodiklių, pvz., šlapalo ir kreatinino padidėjimą);</w:t>
      </w:r>
    </w:p>
    <w:p w14:paraId="7BCAECF7"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tinimas (rankų, pėdų, kulkšnių, lūpų, burnos, gerklės);</w:t>
      </w:r>
    </w:p>
    <w:p w14:paraId="32F1AB7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traukuliai.</w:t>
      </w:r>
    </w:p>
    <w:p w14:paraId="7C4C48F3"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597861F" w14:textId="5CB7383D"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Vartojant kitokių chinolonų, retais atvejais pasireiškė ir toks poveikis, kuris galimas ir gydant Avelox, t. y. </w:t>
      </w:r>
      <w:r w:rsidRPr="00CD4BCC">
        <w:rPr>
          <w:rFonts w:ascii="Times New Roman" w:hAnsi="Times New Roman" w:cs="Times New Roman"/>
          <w:lang w:val="lt-LT"/>
        </w:rPr>
        <w:t xml:space="preserve">padidėjęs spaudimas kaukolės viduje (pasireiškia galvos skausmu, regėjimo sutrikimais, įskaitant neaiškų regėjimą, „akląsias“ dėmes, dvejinimąsi akyse, regos netekimą), </w:t>
      </w:r>
      <w:r w:rsidRPr="00CD4BCC">
        <w:rPr>
          <w:rFonts w:ascii="Times New Roman" w:eastAsia="Calibri" w:hAnsi="Times New Roman" w:cs="Times New Roman"/>
          <w:lang w:val="lt-LT"/>
        </w:rPr>
        <w:t xml:space="preserve">natrio ar kalcio kiekio padidėjimas kraujyje, tam tikro tipo raudonųjų kraujo ląstelių kiekio </w:t>
      </w:r>
      <w:r w:rsidRPr="00CD4BCC">
        <w:rPr>
          <w:rFonts w:ascii="Times New Roman" w:eastAsia="Calibri" w:hAnsi="Times New Roman" w:cs="Times New Roman"/>
          <w:bCs/>
          <w:lang w:val="lt-LT"/>
        </w:rPr>
        <w:t>sumažėjimas (</w:t>
      </w:r>
      <w:r w:rsidRPr="00CD4BCC">
        <w:rPr>
          <w:rFonts w:ascii="Times New Roman" w:eastAsia="Calibri" w:hAnsi="Times New Roman" w:cs="Times New Roman"/>
          <w:lang w:val="lt-LT"/>
        </w:rPr>
        <w:t>hemolizinė anemija).</w:t>
      </w:r>
    </w:p>
    <w:p w14:paraId="7100FFD7"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p>
    <w:p w14:paraId="4E63DE3B" w14:textId="77777777" w:rsidR="007154F4" w:rsidRPr="00CD4BCC" w:rsidRDefault="007154F4" w:rsidP="007154F4">
      <w:pPr>
        <w:spacing w:after="0" w:line="240" w:lineRule="auto"/>
        <w:rPr>
          <w:rFonts w:ascii="Times New Roman" w:eastAsia="Calibri" w:hAnsi="Times New Roman" w:cs="Times New Roman"/>
          <w:b/>
          <w:lang w:val="lt-LT" w:eastAsia="lt-LT"/>
        </w:rPr>
      </w:pPr>
      <w:r w:rsidRPr="00CD4BCC">
        <w:rPr>
          <w:rFonts w:ascii="Times New Roman" w:eastAsia="Calibri" w:hAnsi="Times New Roman" w:cs="Times New Roman"/>
          <w:b/>
          <w:noProof/>
          <w:lang w:val="lt-LT" w:eastAsia="lt-LT"/>
        </w:rPr>
        <w:t>Pranešimas apie šalutinį poveikį</w:t>
      </w:r>
    </w:p>
    <w:p w14:paraId="12D5F262" w14:textId="2417FC8A" w:rsidR="007154F4" w:rsidRPr="00CD4BCC" w:rsidRDefault="007154F4" w:rsidP="00657A02">
      <w:pPr>
        <w:spacing w:after="0" w:line="240" w:lineRule="auto"/>
        <w:rPr>
          <w:rFonts w:ascii="Times New Roman" w:eastAsia="Calibri" w:hAnsi="Times New Roman" w:cs="Times New Roman"/>
          <w:lang w:val="lt-LT"/>
        </w:rPr>
      </w:pPr>
      <w:r w:rsidRPr="00F349AE">
        <w:rPr>
          <w:rFonts w:ascii="Times New Roman" w:eastAsia="Calibri" w:hAnsi="Times New Roman" w:cs="Times New Roman"/>
          <w:iCs/>
          <w:lang w:val="lt-LT" w:eastAsia="lt-LT"/>
        </w:rPr>
        <w:t xml:space="preserve">Jeigu pasireiškė šalutinis poveikis, </w:t>
      </w:r>
      <w:r w:rsidRPr="00F349AE">
        <w:rPr>
          <w:rFonts w:ascii="Times New Roman" w:eastAsia="Calibri" w:hAnsi="Times New Roman" w:cs="Times New Roman"/>
          <w:lang w:val="lt-LT" w:eastAsia="lt-LT"/>
        </w:rPr>
        <w:t xml:space="preserve">įskaitant šiame lapelyje nenurodytą, </w:t>
      </w:r>
      <w:r w:rsidRPr="00F349AE">
        <w:rPr>
          <w:rFonts w:ascii="Times New Roman" w:eastAsia="Calibri" w:hAnsi="Times New Roman" w:cs="Times New Roman"/>
          <w:iCs/>
          <w:lang w:val="lt-LT" w:eastAsia="lt-LT"/>
        </w:rPr>
        <w:t xml:space="preserve">pasakykite gydytojui arba radiologui. </w:t>
      </w:r>
      <w:r w:rsidR="00657A02" w:rsidRPr="00657A02">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657A02" w:rsidRPr="00657A02">
        <w:rPr>
          <w:rFonts w:ascii="Times New Roman" w:eastAsia="Times New Roman" w:hAnsi="Times New Roman" w:cs="Times New Roman"/>
          <w:color w:val="0000EE"/>
          <w:u w:val="single"/>
          <w:lang w:val="lt-LT" w:eastAsia="lt-LT"/>
        </w:rPr>
        <w:t>https://vvkt.lrv.lt/lt/</w:t>
      </w:r>
      <w:r w:rsidR="00657A02" w:rsidRPr="00657A02">
        <w:rPr>
          <w:rFonts w:ascii="Times New Roman" w:eastAsia="Times New Roman" w:hAnsi="Times New Roman" w:cs="Times New Roman"/>
          <w:lang w:val="lt-LT" w:eastAsia="lt-LT"/>
        </w:rPr>
        <w:t xml:space="preserve"> nurodytais būdais arba paskambinti nemokamu telefonu </w:t>
      </w:r>
      <w:r w:rsidR="00DE1118">
        <w:rPr>
          <w:rFonts w:ascii="Times New Roman" w:eastAsia="Times New Roman" w:hAnsi="Times New Roman" w:cs="Times New Roman"/>
          <w:lang w:val="lt-LT" w:eastAsia="lt-LT"/>
        </w:rPr>
        <w:t>+370</w:t>
      </w:r>
      <w:r w:rsidR="00657A02" w:rsidRPr="00657A02">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00657A02" w:rsidRPr="00657A02">
        <w:rPr>
          <w:rFonts w:ascii="Times New Roman" w:eastAsia="Times New Roman" w:hAnsi="Times New Roman" w:cs="Times New Roman"/>
          <w:szCs w:val="20"/>
          <w:lang w:val="lt-LT"/>
        </w:rPr>
        <w:t>.</w:t>
      </w:r>
    </w:p>
    <w:p w14:paraId="34C047D5" w14:textId="77777777" w:rsidR="007154F4" w:rsidRDefault="007154F4" w:rsidP="007154F4">
      <w:pPr>
        <w:numPr>
          <w:ilvl w:val="12"/>
          <w:numId w:val="0"/>
        </w:numPr>
        <w:spacing w:after="0" w:line="240" w:lineRule="auto"/>
        <w:ind w:right="-2"/>
        <w:rPr>
          <w:rFonts w:ascii="Times New Roman" w:eastAsia="Calibri" w:hAnsi="Times New Roman" w:cs="Times New Roman"/>
          <w:lang w:val="lt-LT"/>
        </w:rPr>
      </w:pPr>
    </w:p>
    <w:p w14:paraId="38727767" w14:textId="77777777" w:rsidR="00657A02" w:rsidRPr="00CD4BCC" w:rsidRDefault="00657A02" w:rsidP="007154F4">
      <w:pPr>
        <w:numPr>
          <w:ilvl w:val="12"/>
          <w:numId w:val="0"/>
        </w:numPr>
        <w:spacing w:after="0" w:line="240" w:lineRule="auto"/>
        <w:ind w:right="-2"/>
        <w:rPr>
          <w:rFonts w:ascii="Times New Roman" w:eastAsia="Calibri" w:hAnsi="Times New Roman" w:cs="Times New Roman"/>
          <w:lang w:val="lt-LT"/>
        </w:rPr>
      </w:pPr>
    </w:p>
    <w:p w14:paraId="4F9092FD" w14:textId="77777777" w:rsidR="007154F4" w:rsidRPr="00CD4BCC" w:rsidRDefault="007154F4" w:rsidP="007154F4">
      <w:pPr>
        <w:keepNext/>
        <w:keepLines/>
        <w:numPr>
          <w:ilvl w:val="12"/>
          <w:numId w:val="0"/>
        </w:numPr>
        <w:spacing w:after="0" w:line="240" w:lineRule="auto"/>
        <w:ind w:left="567" w:right="-2" w:hanging="567"/>
        <w:rPr>
          <w:rFonts w:ascii="Times New Roman" w:eastAsia="Calibri" w:hAnsi="Times New Roman" w:cs="Times New Roman"/>
          <w:lang w:val="lt-LT"/>
        </w:rPr>
      </w:pPr>
      <w:r w:rsidRPr="00CD4BCC">
        <w:rPr>
          <w:rFonts w:ascii="Times New Roman" w:eastAsia="Calibri" w:hAnsi="Times New Roman" w:cs="Times New Roman"/>
          <w:b/>
          <w:lang w:val="lt-LT"/>
        </w:rPr>
        <w:lastRenderedPageBreak/>
        <w:t>5.</w:t>
      </w:r>
      <w:r w:rsidRPr="00CD4BCC">
        <w:rPr>
          <w:rFonts w:ascii="Times New Roman" w:eastAsia="Calibri" w:hAnsi="Times New Roman" w:cs="Times New Roman"/>
          <w:b/>
          <w:lang w:val="lt-LT"/>
        </w:rPr>
        <w:tab/>
        <w:t>Kaip laikyti Avelox</w:t>
      </w:r>
    </w:p>
    <w:p w14:paraId="7863E13A" w14:textId="77777777" w:rsidR="007154F4" w:rsidRPr="00CD4BCC" w:rsidRDefault="007154F4" w:rsidP="007154F4">
      <w:pPr>
        <w:keepNext/>
        <w:keepLines/>
        <w:numPr>
          <w:ilvl w:val="12"/>
          <w:numId w:val="0"/>
        </w:numPr>
        <w:spacing w:after="0" w:line="240" w:lineRule="auto"/>
        <w:ind w:right="-2"/>
        <w:rPr>
          <w:rFonts w:ascii="Times New Roman" w:eastAsia="Calibri" w:hAnsi="Times New Roman" w:cs="Times New Roman"/>
          <w:lang w:val="lt-LT"/>
        </w:rPr>
      </w:pPr>
    </w:p>
    <w:p w14:paraId="2AC46ECC"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Šį vaistą laikykite vaikams nepastebimoje ir nepasiekiamoje vietoje.</w:t>
      </w:r>
    </w:p>
    <w:p w14:paraId="4CDB6458"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17A574D0"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iCs/>
          <w:lang w:val="lt-LT"/>
        </w:rPr>
        <w:t>Ant buteliuko </w:t>
      </w:r>
      <w:r w:rsidRPr="00CD4BCC">
        <w:rPr>
          <w:rFonts w:ascii="Times New Roman" w:eastAsia="Calibri" w:hAnsi="Times New Roman" w:cs="Times New Roman"/>
          <w:iCs/>
          <w:highlight w:val="lightGray"/>
          <w:lang w:val="lt-LT"/>
        </w:rPr>
        <w:t>/ maišelio</w:t>
      </w:r>
      <w:r w:rsidRPr="00CD4BCC">
        <w:rPr>
          <w:rFonts w:ascii="Times New Roman" w:eastAsia="Calibri" w:hAnsi="Times New Roman" w:cs="Times New Roman"/>
          <w:iCs/>
          <w:lang w:val="lt-LT"/>
        </w:rPr>
        <w:t xml:space="preserve"> etiketės ir kartono dėžutės po „EXP“ nurodytam tinkamumo laikui pasibaigus, šio vaisto vartoti negalima. Vaistas tinkamas vartoti iki paskutinės nurodyto mėnesio dienos.</w:t>
      </w:r>
    </w:p>
    <w:p w14:paraId="417F182B"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43CF03D6"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noProof/>
          <w:lang w:val="lt-LT"/>
        </w:rPr>
        <w:t>Laikyti ne žemesnėje kaip 15 </w:t>
      </w:r>
      <w:r w:rsidRPr="00CD4BCC">
        <w:rPr>
          <w:rFonts w:ascii="Times New Roman" w:eastAsia="Calibri" w:hAnsi="Times New Roman" w:cs="Times New Roman"/>
          <w:noProof/>
          <w:lang w:val="lt-LT"/>
        </w:rPr>
        <w:sym w:font="Symbol" w:char="F0B0"/>
      </w:r>
      <w:r w:rsidRPr="00CD4BCC">
        <w:rPr>
          <w:rFonts w:ascii="Times New Roman" w:eastAsia="Calibri" w:hAnsi="Times New Roman" w:cs="Times New Roman"/>
          <w:noProof/>
          <w:lang w:val="lt-LT"/>
        </w:rPr>
        <w:t>C temperatūroje.</w:t>
      </w:r>
    </w:p>
    <w:p w14:paraId="77D2F6E4" w14:textId="77777777" w:rsidR="007154F4" w:rsidRPr="00CD4BCC" w:rsidRDefault="007154F4" w:rsidP="007154F4">
      <w:pPr>
        <w:spacing w:after="0" w:line="240" w:lineRule="auto"/>
        <w:rPr>
          <w:rFonts w:ascii="Times New Roman" w:eastAsia="Calibri" w:hAnsi="Times New Roman" w:cs="Times New Roman"/>
          <w:noProof/>
          <w:lang w:val="lt-LT"/>
        </w:rPr>
      </w:pPr>
    </w:p>
    <w:p w14:paraId="735673F9" w14:textId="473FF720" w:rsidR="007154F4" w:rsidRPr="00CD4BCC" w:rsidRDefault="007154F4" w:rsidP="007154F4">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lang w:val="lt-LT"/>
        </w:rPr>
        <w:t>Pirmą kartą atidarius ir</w:t>
      </w:r>
      <w:r w:rsidR="00CB1730">
        <w:rPr>
          <w:rFonts w:ascii="Times New Roman" w:eastAsia="Calibri" w:hAnsi="Times New Roman" w:cs="Times New Roman"/>
          <w:lang w:val="lt-LT"/>
        </w:rPr>
        <w:t> </w:t>
      </w:r>
      <w:r w:rsidRPr="00CD4BCC">
        <w:rPr>
          <w:rFonts w:ascii="Times New Roman" w:eastAsia="Calibri" w:hAnsi="Times New Roman" w:cs="Times New Roman"/>
          <w:lang w:val="lt-LT"/>
        </w:rPr>
        <w:t xml:space="preserve">(arba) praskiedus, būtina vartoti </w:t>
      </w:r>
      <w:r w:rsidRPr="00CD4BCC">
        <w:rPr>
          <w:rFonts w:ascii="Times New Roman" w:eastAsia="Calibri" w:hAnsi="Times New Roman" w:cs="Times New Roman"/>
          <w:noProof/>
          <w:lang w:val="lt-LT"/>
        </w:rPr>
        <w:t>nedelsiant.</w:t>
      </w:r>
    </w:p>
    <w:p w14:paraId="56AC0E11"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1A490B2"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Šis preparatas yra skirtas vienkartiniam vartojimui. Tirpalo likutį reikia sunaikinti.</w:t>
      </w:r>
    </w:p>
    <w:p w14:paraId="414FD36E"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Laikant šaltoje vietoje, gali atsirasti nuosėdų, kurios kambario temperatūroje ištirpsta.</w:t>
      </w:r>
    </w:p>
    <w:p w14:paraId="2E6F09D7"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Jeigu tirpalas drumstas arba jame yra matomų dalelių, vartoti negalima.</w:t>
      </w:r>
    </w:p>
    <w:p w14:paraId="74D93FA4"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4D6B5BCE"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2AADD6F6" w14:textId="77777777" w:rsidR="007154F4" w:rsidRPr="00CD4BCC" w:rsidRDefault="007154F4" w:rsidP="007154F4">
      <w:pPr>
        <w:spacing w:after="0" w:line="240" w:lineRule="auto"/>
        <w:rPr>
          <w:rFonts w:ascii="Times New Roman" w:eastAsia="Calibri" w:hAnsi="Times New Roman" w:cs="Times New Roman"/>
          <w:lang w:val="lt-LT"/>
        </w:rPr>
      </w:pPr>
    </w:p>
    <w:p w14:paraId="6A1C6F23"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5FE06E66"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
          <w:lang w:val="lt-LT"/>
        </w:rPr>
      </w:pPr>
      <w:r w:rsidRPr="00CD4BCC">
        <w:rPr>
          <w:rFonts w:ascii="Times New Roman" w:eastAsia="Calibri" w:hAnsi="Times New Roman" w:cs="Times New Roman"/>
          <w:b/>
          <w:lang w:val="lt-LT"/>
        </w:rPr>
        <w:t>6.</w:t>
      </w:r>
      <w:r w:rsidRPr="00CD4BCC">
        <w:rPr>
          <w:rFonts w:ascii="Times New Roman" w:eastAsia="Calibri" w:hAnsi="Times New Roman" w:cs="Times New Roman"/>
          <w:b/>
          <w:lang w:val="lt-LT"/>
        </w:rPr>
        <w:tab/>
      </w:r>
      <w:r w:rsidRPr="00CD4BCC">
        <w:rPr>
          <w:rFonts w:ascii="Times New Roman" w:eastAsia="Calibri" w:hAnsi="Times New Roman" w:cs="Times New Roman"/>
          <w:b/>
          <w:noProof/>
          <w:lang w:val="lt-LT"/>
        </w:rPr>
        <w:t>Pakuotės turinys ir kita informacija</w:t>
      </w:r>
    </w:p>
    <w:p w14:paraId="3FF83358"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2FD68D36"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
          <w:bCs/>
          <w:lang w:val="lt-LT"/>
        </w:rPr>
      </w:pPr>
      <w:r w:rsidRPr="00CD4BCC">
        <w:rPr>
          <w:rFonts w:ascii="Times New Roman" w:eastAsia="Calibri" w:hAnsi="Times New Roman" w:cs="Times New Roman"/>
          <w:b/>
          <w:lang w:val="lt-LT"/>
        </w:rPr>
        <w:t xml:space="preserve">Avelox </w:t>
      </w:r>
      <w:r w:rsidRPr="00CD4BCC">
        <w:rPr>
          <w:rFonts w:ascii="Times New Roman" w:eastAsia="Calibri" w:hAnsi="Times New Roman" w:cs="Times New Roman"/>
          <w:b/>
          <w:bCs/>
          <w:lang w:val="lt-LT"/>
        </w:rPr>
        <w:t>sudėtis</w:t>
      </w:r>
    </w:p>
    <w:p w14:paraId="54F42D14" w14:textId="77777777" w:rsidR="007154F4" w:rsidRPr="00CD4BCC" w:rsidRDefault="007154F4" w:rsidP="007154F4">
      <w:pPr>
        <w:numPr>
          <w:ilvl w:val="0"/>
          <w:numId w:val="3"/>
        </w:numPr>
        <w:spacing w:after="0" w:line="240" w:lineRule="auto"/>
        <w:ind w:left="567" w:right="-2" w:hanging="567"/>
        <w:rPr>
          <w:rFonts w:ascii="Times New Roman" w:eastAsia="Calibri" w:hAnsi="Times New Roman" w:cs="Times New Roman"/>
          <w:lang w:val="lt-LT"/>
        </w:rPr>
      </w:pPr>
      <w:r w:rsidRPr="00CD4BCC">
        <w:rPr>
          <w:rFonts w:ascii="Times New Roman" w:eastAsia="Calibri" w:hAnsi="Times New Roman" w:cs="Times New Roman"/>
          <w:lang w:val="lt-LT"/>
        </w:rPr>
        <w:t>Veiklioji medžiaga yra moksifloksacinas. Kiekviename buteliuke </w:t>
      </w:r>
      <w:r w:rsidRPr="00CD4BCC">
        <w:rPr>
          <w:rFonts w:ascii="Times New Roman" w:eastAsia="Calibri" w:hAnsi="Times New Roman" w:cs="Times New Roman"/>
          <w:highlight w:val="lightGray"/>
          <w:lang w:val="lt-LT"/>
        </w:rPr>
        <w:t>/ maišelyje</w:t>
      </w:r>
      <w:r w:rsidRPr="00CD4BCC">
        <w:rPr>
          <w:rFonts w:ascii="Times New Roman" w:eastAsia="Calibri" w:hAnsi="Times New Roman" w:cs="Times New Roman"/>
          <w:lang w:val="lt-LT"/>
        </w:rPr>
        <w:t xml:space="preserve"> yra 400 miligramų moksifloksacino (hidrochlorido pavidalu). 1 mililitre yra 1,6 miligramai moksifloksacino (hidrochlorido pavidalu).</w:t>
      </w:r>
    </w:p>
    <w:p w14:paraId="367237A6" w14:textId="77777777" w:rsidR="007154F4" w:rsidRPr="00CD4BCC" w:rsidRDefault="007154F4" w:rsidP="007154F4">
      <w:pPr>
        <w:numPr>
          <w:ilvl w:val="0"/>
          <w:numId w:val="3"/>
        </w:numPr>
        <w:spacing w:after="0" w:line="240" w:lineRule="auto"/>
        <w:ind w:left="567" w:right="-2" w:hanging="567"/>
        <w:rPr>
          <w:rFonts w:ascii="Times New Roman" w:eastAsia="Calibri" w:hAnsi="Times New Roman" w:cs="Times New Roman"/>
          <w:lang w:val="lt-LT"/>
        </w:rPr>
      </w:pPr>
      <w:r w:rsidRPr="00CD4BCC">
        <w:rPr>
          <w:rFonts w:ascii="Times New Roman" w:eastAsia="Calibri" w:hAnsi="Times New Roman" w:cs="Times New Roman"/>
          <w:lang w:val="lt-LT"/>
        </w:rPr>
        <w:t xml:space="preserve">Pagalbinės medžiagos yra natrio chloridas, 1 N vandenilio chlorido rūgštis </w:t>
      </w:r>
      <w:r w:rsidRPr="00CD4BCC">
        <w:rPr>
          <w:rFonts w:ascii="Times New Roman" w:eastAsia="Calibri" w:hAnsi="Times New Roman" w:cs="Times New Roman"/>
          <w:bCs/>
          <w:lang w:val="lt-LT"/>
        </w:rPr>
        <w:t>(pH koreguoti)</w:t>
      </w:r>
      <w:r w:rsidRPr="00CD4BCC">
        <w:rPr>
          <w:rFonts w:ascii="Times New Roman" w:eastAsia="Calibri" w:hAnsi="Times New Roman" w:cs="Times New Roman"/>
          <w:lang w:val="lt-LT"/>
        </w:rPr>
        <w:t xml:space="preserve">, 2 N natrio hidroksido tirpalas </w:t>
      </w:r>
      <w:r w:rsidRPr="00CD4BCC">
        <w:rPr>
          <w:rFonts w:ascii="Times New Roman" w:eastAsia="Calibri" w:hAnsi="Times New Roman" w:cs="Times New Roman"/>
          <w:bCs/>
          <w:lang w:val="lt-LT"/>
        </w:rPr>
        <w:t>(pH koreguoti)</w:t>
      </w:r>
      <w:r w:rsidRPr="00CD4BCC">
        <w:rPr>
          <w:rFonts w:ascii="Times New Roman" w:eastAsia="Calibri" w:hAnsi="Times New Roman" w:cs="Times New Roman"/>
          <w:lang w:val="lt-LT"/>
        </w:rPr>
        <w:t xml:space="preserve"> ir injekcinis vanduo (žr. poskyrį „Avelox sudėtyje yra natrio“).</w:t>
      </w:r>
    </w:p>
    <w:p w14:paraId="56CDBDE9"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2DFB6EFC"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
          <w:bCs/>
          <w:lang w:val="lt-LT"/>
        </w:rPr>
      </w:pPr>
      <w:r w:rsidRPr="00CD4BCC">
        <w:rPr>
          <w:rFonts w:ascii="Times New Roman" w:eastAsia="Calibri" w:hAnsi="Times New Roman" w:cs="Times New Roman"/>
          <w:b/>
          <w:lang w:val="lt-LT"/>
        </w:rPr>
        <w:t xml:space="preserve">Avelox išvaizda </w:t>
      </w:r>
      <w:r w:rsidRPr="00CD4BCC">
        <w:rPr>
          <w:rFonts w:ascii="Times New Roman" w:eastAsia="Calibri" w:hAnsi="Times New Roman" w:cs="Times New Roman"/>
          <w:b/>
          <w:bCs/>
          <w:lang w:val="lt-LT"/>
        </w:rPr>
        <w:t>ir kiekis pakuotėje</w:t>
      </w:r>
    </w:p>
    <w:p w14:paraId="21DD7D22" w14:textId="77777777" w:rsidR="007154F4" w:rsidRPr="00CD4BCC" w:rsidRDefault="007154F4" w:rsidP="007154F4">
      <w:p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Avelox infuzinis tirpalas yra skaidrus geltonas.</w:t>
      </w:r>
    </w:p>
    <w:p w14:paraId="4916550C"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lang w:val="lt-LT"/>
        </w:rPr>
      </w:pPr>
    </w:p>
    <w:p w14:paraId="78C98313" w14:textId="7BF85AEA"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Avelox tiekiamas 250 mililitrų stikliniais buteliukais, užkimštais chlorobutilo ar bromobutilo gumos kamščiu. Kartono dėžutėje yra 1</w:t>
      </w:r>
      <w:r w:rsidR="00CB1730">
        <w:rPr>
          <w:rFonts w:ascii="Times New Roman" w:eastAsia="Calibri" w:hAnsi="Times New Roman" w:cs="Times New Roman"/>
          <w:bCs/>
          <w:lang w:val="lt-LT"/>
        </w:rPr>
        <w:t> </w:t>
      </w:r>
      <w:r w:rsidRPr="00CD4BCC">
        <w:rPr>
          <w:rFonts w:ascii="Times New Roman" w:eastAsia="Calibri" w:hAnsi="Times New Roman" w:cs="Times New Roman"/>
          <w:bCs/>
          <w:lang w:val="lt-LT"/>
        </w:rPr>
        <w:t>buteliukas. Sudėtinėje pakuotėje yra 5 pakuotės po 1 buteliuką.</w:t>
      </w:r>
    </w:p>
    <w:p w14:paraId="65B6684F"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Cs/>
          <w:lang w:val="lt-LT"/>
        </w:rPr>
      </w:pPr>
    </w:p>
    <w:p w14:paraId="21CC9B02"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
          <w:bCs/>
          <w:lang w:val="lt-LT"/>
        </w:rPr>
      </w:pPr>
      <w:r w:rsidRPr="00CD4BCC">
        <w:rPr>
          <w:rFonts w:ascii="Times New Roman" w:eastAsia="Calibri" w:hAnsi="Times New Roman" w:cs="Times New Roman"/>
          <w:bCs/>
          <w:highlight w:val="lightGray"/>
          <w:lang w:val="lt-LT"/>
        </w:rPr>
        <w:t>Avelox tiekiamas 250 mililitrų poliolefino maišeliais su polipropileno sandaria vaistų leidimo anga aliuminio folijos apvalkale. Kartono dėžutėje yra 5 arba 12 maišelių.</w:t>
      </w:r>
    </w:p>
    <w:p w14:paraId="41635C51"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Cs/>
          <w:lang w:val="lt-LT"/>
        </w:rPr>
      </w:pPr>
    </w:p>
    <w:p w14:paraId="1BD958EF"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Cs/>
          <w:lang w:val="lt-LT"/>
        </w:rPr>
      </w:pPr>
      <w:r w:rsidRPr="00CD4BCC">
        <w:rPr>
          <w:rFonts w:ascii="Times New Roman" w:eastAsia="Calibri" w:hAnsi="Times New Roman" w:cs="Times New Roman"/>
          <w:bCs/>
          <w:lang w:val="lt-LT"/>
        </w:rPr>
        <w:t>Gali būti tiekiamos ne visų dydžių pakuotės.</w:t>
      </w:r>
    </w:p>
    <w:p w14:paraId="7C358391"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
          <w:bCs/>
          <w:lang w:val="lt-LT"/>
        </w:rPr>
      </w:pPr>
    </w:p>
    <w:p w14:paraId="2C053B1A"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
          <w:bCs/>
          <w:lang w:val="lt-LT"/>
        </w:rPr>
      </w:pPr>
      <w:r w:rsidRPr="00CD4BCC">
        <w:rPr>
          <w:rFonts w:ascii="Times New Roman" w:eastAsia="Calibri" w:hAnsi="Times New Roman" w:cs="Times New Roman"/>
          <w:b/>
          <w:bCs/>
          <w:lang w:val="lt-LT"/>
        </w:rPr>
        <w:t>Registruotojas ir gamintojas</w:t>
      </w:r>
    </w:p>
    <w:p w14:paraId="5FB91DCC"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
          <w:lang w:val="lt-LT"/>
        </w:rPr>
      </w:pPr>
    </w:p>
    <w:p w14:paraId="5BB914A4" w14:textId="77777777" w:rsidR="007154F4" w:rsidRPr="00CD4BCC" w:rsidRDefault="007154F4" w:rsidP="007154F4">
      <w:pPr>
        <w:numPr>
          <w:ilvl w:val="12"/>
          <w:numId w:val="0"/>
        </w:numPr>
        <w:spacing w:after="0" w:line="240" w:lineRule="auto"/>
        <w:ind w:right="-2"/>
        <w:rPr>
          <w:rFonts w:ascii="Times New Roman" w:eastAsia="Calibri" w:hAnsi="Times New Roman" w:cs="Times New Roman"/>
          <w:bCs/>
          <w:i/>
          <w:lang w:val="lt-LT"/>
        </w:rPr>
      </w:pPr>
      <w:r w:rsidRPr="00CD4BCC">
        <w:rPr>
          <w:rFonts w:ascii="Times New Roman" w:eastAsia="Calibri" w:hAnsi="Times New Roman" w:cs="Times New Roman"/>
          <w:i/>
          <w:lang w:val="lt-LT"/>
        </w:rPr>
        <w:t>R</w:t>
      </w:r>
      <w:r w:rsidRPr="00CD4BCC">
        <w:rPr>
          <w:rFonts w:ascii="Times New Roman" w:eastAsia="Calibri" w:hAnsi="Times New Roman" w:cs="Times New Roman"/>
          <w:bCs/>
          <w:i/>
          <w:lang w:val="lt-LT"/>
        </w:rPr>
        <w:t>egistruotojas</w:t>
      </w:r>
    </w:p>
    <w:p w14:paraId="6659C93E" w14:textId="77777777" w:rsidR="007154F4" w:rsidRPr="00CD4BCC" w:rsidRDefault="007154F4" w:rsidP="007154F4">
      <w:pPr>
        <w:tabs>
          <w:tab w:val="left" w:pos="567"/>
        </w:tabs>
        <w:spacing w:after="0" w:line="240" w:lineRule="auto"/>
        <w:jc w:val="both"/>
        <w:rPr>
          <w:rFonts w:ascii="Times New Roman" w:hAnsi="Times New Roman" w:cs="Times New Roman"/>
          <w:lang w:val="lt-LT"/>
        </w:rPr>
      </w:pPr>
      <w:r w:rsidRPr="00CD4BCC">
        <w:rPr>
          <w:rFonts w:ascii="Times New Roman" w:hAnsi="Times New Roman" w:cs="Times New Roman"/>
          <w:lang w:val="lt-LT"/>
        </w:rPr>
        <w:t>Bayer AG</w:t>
      </w:r>
    </w:p>
    <w:p w14:paraId="1D8A3E6B" w14:textId="77777777" w:rsidR="007154F4" w:rsidRPr="00CD4BCC" w:rsidRDefault="007154F4" w:rsidP="007154F4">
      <w:pPr>
        <w:tabs>
          <w:tab w:val="left" w:pos="567"/>
        </w:tabs>
        <w:spacing w:after="0" w:line="240" w:lineRule="auto"/>
        <w:jc w:val="both"/>
        <w:rPr>
          <w:rFonts w:ascii="Times New Roman" w:hAnsi="Times New Roman" w:cs="Times New Roman"/>
          <w:lang w:val="de-DE"/>
        </w:rPr>
      </w:pPr>
      <w:r w:rsidRPr="00CD4BCC">
        <w:rPr>
          <w:rFonts w:ascii="Times New Roman" w:hAnsi="Times New Roman" w:cs="Times New Roman"/>
          <w:lang w:val="de-DE"/>
        </w:rPr>
        <w:t>Kaiser-Wilhelm-Allee 1</w:t>
      </w:r>
    </w:p>
    <w:p w14:paraId="5B89621D" w14:textId="77777777" w:rsidR="007154F4" w:rsidRPr="00CD4BCC" w:rsidRDefault="007154F4" w:rsidP="007154F4">
      <w:pPr>
        <w:tabs>
          <w:tab w:val="left" w:pos="567"/>
        </w:tabs>
        <w:spacing w:after="0" w:line="240" w:lineRule="auto"/>
        <w:jc w:val="both"/>
        <w:rPr>
          <w:rFonts w:ascii="Times New Roman" w:hAnsi="Times New Roman" w:cs="Times New Roman"/>
          <w:lang w:val="fi-FI"/>
        </w:rPr>
      </w:pPr>
      <w:r w:rsidRPr="00CD4BCC">
        <w:rPr>
          <w:rFonts w:ascii="Times New Roman" w:hAnsi="Times New Roman" w:cs="Times New Roman"/>
          <w:lang w:val="fi-FI"/>
        </w:rPr>
        <w:t>51373 Leverkusen</w:t>
      </w:r>
    </w:p>
    <w:p w14:paraId="4085EB2C" w14:textId="77777777" w:rsidR="007154F4" w:rsidRPr="00CD4BCC" w:rsidRDefault="007154F4" w:rsidP="007154F4">
      <w:pPr>
        <w:tabs>
          <w:tab w:val="left" w:pos="567"/>
        </w:tabs>
        <w:spacing w:after="0" w:line="240" w:lineRule="auto"/>
        <w:jc w:val="both"/>
        <w:rPr>
          <w:rFonts w:ascii="Times New Roman" w:hAnsi="Times New Roman" w:cs="Times New Roman"/>
          <w:b/>
          <w:lang w:val="fi-FI"/>
        </w:rPr>
      </w:pPr>
      <w:r w:rsidRPr="00CD4BCC">
        <w:rPr>
          <w:rFonts w:ascii="Times New Roman" w:hAnsi="Times New Roman" w:cs="Times New Roman"/>
          <w:lang w:val="fi-FI"/>
        </w:rPr>
        <w:t>Vokietija</w:t>
      </w:r>
    </w:p>
    <w:p w14:paraId="6C9BBB64" w14:textId="77777777" w:rsidR="007154F4" w:rsidRPr="00CD4BCC" w:rsidRDefault="007154F4" w:rsidP="007154F4">
      <w:pPr>
        <w:tabs>
          <w:tab w:val="left" w:pos="567"/>
        </w:tabs>
        <w:spacing w:after="0" w:line="240" w:lineRule="auto"/>
        <w:jc w:val="both"/>
        <w:rPr>
          <w:rFonts w:ascii="Times New Roman" w:eastAsia="Calibri" w:hAnsi="Times New Roman" w:cs="Times New Roman"/>
          <w:b/>
          <w:lang w:val="lt-LT"/>
        </w:rPr>
      </w:pPr>
    </w:p>
    <w:p w14:paraId="2D70E550" w14:textId="77777777" w:rsidR="007154F4" w:rsidRPr="00CD4BCC" w:rsidRDefault="007154F4" w:rsidP="00261E08">
      <w:pPr>
        <w:keepNext/>
        <w:tabs>
          <w:tab w:val="left" w:pos="567"/>
        </w:tabs>
        <w:spacing w:after="0" w:line="240" w:lineRule="auto"/>
        <w:jc w:val="both"/>
        <w:rPr>
          <w:rFonts w:ascii="Times New Roman" w:eastAsia="Calibri" w:hAnsi="Times New Roman" w:cs="Times New Roman"/>
          <w:bCs/>
          <w:i/>
          <w:lang w:val="lt-LT"/>
        </w:rPr>
      </w:pPr>
      <w:r w:rsidRPr="00CD4BCC">
        <w:rPr>
          <w:rFonts w:ascii="Times New Roman" w:eastAsia="Calibri" w:hAnsi="Times New Roman" w:cs="Times New Roman"/>
          <w:bCs/>
          <w:i/>
          <w:lang w:val="lt-LT"/>
        </w:rPr>
        <w:lastRenderedPageBreak/>
        <w:t>Gamintojas</w:t>
      </w:r>
    </w:p>
    <w:p w14:paraId="5F19FCD0" w14:textId="77777777" w:rsidR="007154F4" w:rsidRPr="00CD4BCC" w:rsidRDefault="007154F4" w:rsidP="00261E08">
      <w:pPr>
        <w:keepNext/>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Bayer AG</w:t>
      </w:r>
    </w:p>
    <w:p w14:paraId="03048DBC" w14:textId="77777777" w:rsidR="007154F4" w:rsidRPr="00CD4BCC" w:rsidRDefault="007154F4" w:rsidP="00261E08">
      <w:pPr>
        <w:keepNext/>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51368 Leverkusen</w:t>
      </w:r>
    </w:p>
    <w:p w14:paraId="60BE146D" w14:textId="77777777" w:rsidR="007154F4" w:rsidRPr="00CD4BCC" w:rsidRDefault="007154F4" w:rsidP="00261E08">
      <w:pPr>
        <w:keepNext/>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Vokietija</w:t>
      </w:r>
    </w:p>
    <w:p w14:paraId="77227D1A" w14:textId="77777777" w:rsidR="007154F4" w:rsidRPr="00CD4BCC" w:rsidRDefault="007154F4" w:rsidP="007154F4">
      <w:pPr>
        <w:tabs>
          <w:tab w:val="left" w:pos="567"/>
        </w:tabs>
        <w:spacing w:after="0" w:line="240" w:lineRule="auto"/>
        <w:jc w:val="both"/>
        <w:rPr>
          <w:rFonts w:ascii="Times New Roman" w:eastAsia="Calibri" w:hAnsi="Times New Roman" w:cs="Times New Roman"/>
          <w:b/>
          <w:bCs/>
          <w:lang w:val="lt-LT"/>
        </w:rPr>
      </w:pPr>
    </w:p>
    <w:p w14:paraId="012647AF" w14:textId="01C4D07A"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apie šį vaistą norite sužinoti daugiau, kreipkitės į vietinį registruotojo atstovą</w:t>
      </w:r>
      <w:r w:rsidR="00CB1730">
        <w:rPr>
          <w:rFonts w:ascii="Times New Roman" w:eastAsia="Calibri" w:hAnsi="Times New Roman" w:cs="Times New Roman"/>
          <w:lang w:val="lt-LT"/>
        </w:rPr>
        <w:t>:</w:t>
      </w:r>
    </w:p>
    <w:p w14:paraId="3498B428" w14:textId="77777777" w:rsidR="007154F4" w:rsidRPr="00CD4BCC" w:rsidRDefault="007154F4" w:rsidP="007154F4">
      <w:pPr>
        <w:spacing w:after="0" w:line="240" w:lineRule="auto"/>
        <w:jc w:val="both"/>
        <w:rPr>
          <w:rFonts w:ascii="Times New Roman" w:eastAsia="Calibri" w:hAnsi="Times New Roman" w:cs="Times New Roman"/>
          <w:lang w:val="lt-LT"/>
        </w:rPr>
      </w:pPr>
    </w:p>
    <w:p w14:paraId="6144231E" w14:textId="77777777" w:rsidR="007154F4" w:rsidRPr="00CD4BCC" w:rsidRDefault="007154F4" w:rsidP="007154F4">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CD4BCC">
        <w:rPr>
          <w:rFonts w:ascii="Times New Roman" w:eastAsia="Calibri" w:hAnsi="Times New Roman" w:cs="Times New Roman"/>
          <w:color w:val="000000"/>
          <w:lang w:val="lt-LT"/>
        </w:rPr>
        <w:t>UAB „Bayer“</w:t>
      </w:r>
    </w:p>
    <w:p w14:paraId="0E043145" w14:textId="77777777" w:rsidR="007154F4" w:rsidRPr="00CD4BCC" w:rsidRDefault="007154F4" w:rsidP="007154F4">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CD4BCC">
        <w:rPr>
          <w:rFonts w:ascii="Times New Roman" w:eastAsia="Calibri" w:hAnsi="Times New Roman" w:cs="Times New Roman"/>
          <w:color w:val="000000"/>
          <w:lang w:val="lt-LT"/>
        </w:rPr>
        <w:t>Sporto 18</w:t>
      </w:r>
    </w:p>
    <w:p w14:paraId="51E2ED7F" w14:textId="77777777" w:rsidR="007154F4" w:rsidRPr="00CD4BCC" w:rsidRDefault="007154F4" w:rsidP="007154F4">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CD4BCC">
        <w:rPr>
          <w:rFonts w:ascii="Times New Roman" w:eastAsia="Calibri" w:hAnsi="Times New Roman" w:cs="Times New Roman"/>
          <w:color w:val="000000"/>
          <w:lang w:val="lt-LT"/>
        </w:rPr>
        <w:t>LT-09238 Vilnius</w:t>
      </w:r>
    </w:p>
    <w:p w14:paraId="09BDFB47" w14:textId="77777777"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Tel. + 370 5 2336868</w:t>
      </w:r>
    </w:p>
    <w:p w14:paraId="585D99F9" w14:textId="77777777" w:rsidR="007154F4" w:rsidRPr="00CD4BCC" w:rsidRDefault="007154F4" w:rsidP="007154F4">
      <w:pPr>
        <w:spacing w:after="0" w:line="240" w:lineRule="auto"/>
        <w:rPr>
          <w:rFonts w:ascii="Times New Roman" w:eastAsia="Calibri" w:hAnsi="Times New Roman" w:cs="Times New Roman"/>
          <w:lang w:val="lt-LT"/>
        </w:rPr>
      </w:pPr>
    </w:p>
    <w:p w14:paraId="19E8D4BA" w14:textId="66ECA856" w:rsidR="007154F4" w:rsidRPr="00CD4BCC" w:rsidRDefault="007154F4" w:rsidP="007154F4">
      <w:pPr>
        <w:spacing w:after="0" w:line="240" w:lineRule="auto"/>
        <w:rPr>
          <w:rFonts w:ascii="Times New Roman" w:eastAsia="Calibri" w:hAnsi="Times New Roman" w:cs="Times New Roman"/>
          <w:b/>
          <w:noProof/>
          <w:lang w:val="lt-LT"/>
        </w:rPr>
      </w:pPr>
      <w:r w:rsidRPr="00CD4BCC">
        <w:rPr>
          <w:rFonts w:ascii="Times New Roman" w:eastAsia="Calibri" w:hAnsi="Times New Roman" w:cs="Times New Roman"/>
          <w:b/>
          <w:noProof/>
          <w:lang w:val="lt-LT"/>
        </w:rPr>
        <w:t>Šis vaistas E</w:t>
      </w:r>
      <w:r w:rsidR="00CB1730">
        <w:rPr>
          <w:rFonts w:ascii="Times New Roman" w:eastAsia="Calibri" w:hAnsi="Times New Roman" w:cs="Times New Roman"/>
          <w:b/>
          <w:noProof/>
          <w:lang w:val="lt-LT"/>
        </w:rPr>
        <w:t>uropos ekonominės erdvės</w:t>
      </w:r>
      <w:r w:rsidRPr="00CD4BCC">
        <w:rPr>
          <w:rFonts w:ascii="Times New Roman" w:eastAsia="Calibri" w:hAnsi="Times New Roman" w:cs="Times New Roman"/>
          <w:b/>
          <w:noProof/>
          <w:lang w:val="lt-LT"/>
        </w:rPr>
        <w:t xml:space="preserve"> valstybėse narėse registruotas tokiais pavadinimais:</w:t>
      </w:r>
    </w:p>
    <w:p w14:paraId="1435B34C" w14:textId="77777777" w:rsidR="007154F4" w:rsidRPr="00CD4BCC" w:rsidRDefault="007154F4" w:rsidP="007154F4">
      <w:pPr>
        <w:keepNext/>
        <w:keepLines/>
        <w:spacing w:after="0" w:line="240" w:lineRule="auto"/>
        <w:rPr>
          <w:rFonts w:ascii="Times New Roman" w:eastAsia="Calibri" w:hAnsi="Times New Roman" w:cs="Times New Roman"/>
          <w:lang w:val="lt-LT"/>
        </w:rPr>
      </w:pPr>
    </w:p>
    <w:p w14:paraId="6B2C2846" w14:textId="594188AB" w:rsidR="007154F4" w:rsidRPr="00CD4BCC" w:rsidRDefault="007154F4" w:rsidP="007154F4">
      <w:pPr>
        <w:tabs>
          <w:tab w:val="left" w:pos="1701"/>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 xml:space="preserve">Austrija, Belgija, Kipras, Čekija, Estija, Graikija, Vengrija, Latvija, Lietuva, Liuksemburgas, </w:t>
      </w:r>
      <w:r w:rsidR="00E971C9">
        <w:rPr>
          <w:rFonts w:ascii="Times New Roman" w:eastAsia="Calibri" w:hAnsi="Times New Roman" w:cs="Times New Roman"/>
          <w:lang w:val="lt-LT"/>
        </w:rPr>
        <w:t xml:space="preserve">Rumunija, </w:t>
      </w:r>
      <w:r w:rsidRPr="00CD4BCC">
        <w:rPr>
          <w:rFonts w:ascii="Times New Roman" w:eastAsia="Calibri" w:hAnsi="Times New Roman" w:cs="Times New Roman"/>
          <w:lang w:val="lt-LT"/>
        </w:rPr>
        <w:t xml:space="preserve">Slovakija,: </w:t>
      </w:r>
      <w:r w:rsidRPr="00CD4BCC">
        <w:rPr>
          <w:rFonts w:ascii="Times New Roman" w:eastAsia="Calibri" w:hAnsi="Times New Roman" w:cs="Times New Roman"/>
          <w:b/>
          <w:lang w:val="lt-LT"/>
        </w:rPr>
        <w:t>Avelox</w:t>
      </w:r>
    </w:p>
    <w:p w14:paraId="1811F214" w14:textId="77777777" w:rsidR="007154F4" w:rsidRPr="00CD4BCC" w:rsidRDefault="007154F4" w:rsidP="007154F4">
      <w:pPr>
        <w:tabs>
          <w:tab w:val="left" w:pos="1701"/>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Prancūzija: </w:t>
      </w:r>
      <w:r w:rsidRPr="00CD4BCC">
        <w:rPr>
          <w:rFonts w:ascii="Times New Roman" w:eastAsia="Calibri" w:hAnsi="Times New Roman" w:cs="Times New Roman"/>
          <w:b/>
          <w:lang w:val="lt-LT"/>
        </w:rPr>
        <w:t>Izilox</w:t>
      </w:r>
    </w:p>
    <w:p w14:paraId="0380AB6E" w14:textId="77777777" w:rsidR="007154F4" w:rsidRPr="00CD4BCC" w:rsidRDefault="007154F4" w:rsidP="007154F4">
      <w:pPr>
        <w:tabs>
          <w:tab w:val="left" w:pos="1701"/>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 xml:space="preserve">Vokietija, Italija: </w:t>
      </w:r>
      <w:r w:rsidRPr="00CD4BCC">
        <w:rPr>
          <w:rFonts w:ascii="Times New Roman" w:eastAsia="Calibri" w:hAnsi="Times New Roman" w:cs="Times New Roman"/>
          <w:b/>
          <w:lang w:val="lt-LT"/>
        </w:rPr>
        <w:t>Avalox</w:t>
      </w:r>
    </w:p>
    <w:p w14:paraId="7A3D5D58" w14:textId="77777777" w:rsidR="007154F4" w:rsidRPr="00CD4BCC" w:rsidRDefault="007154F4" w:rsidP="007154F4">
      <w:pPr>
        <w:tabs>
          <w:tab w:val="left" w:pos="1701"/>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Ispanija:</w:t>
      </w:r>
      <w:r w:rsidRPr="00CD4BCC">
        <w:rPr>
          <w:rFonts w:ascii="Times New Roman" w:eastAsia="Calibri" w:hAnsi="Times New Roman" w:cs="Times New Roman"/>
          <w:b/>
          <w:lang w:val="lt-LT"/>
        </w:rPr>
        <w:t xml:space="preserve"> Actira</w:t>
      </w:r>
    </w:p>
    <w:p w14:paraId="1F32F6A0" w14:textId="77777777" w:rsidR="007154F4" w:rsidRPr="00CD4BCC" w:rsidRDefault="007154F4" w:rsidP="007154F4">
      <w:pPr>
        <w:spacing w:after="0" w:line="240" w:lineRule="auto"/>
        <w:rPr>
          <w:rFonts w:ascii="Times New Roman" w:eastAsia="Calibri" w:hAnsi="Times New Roman" w:cs="Times New Roman"/>
          <w:lang w:val="lt-LT"/>
        </w:rPr>
      </w:pPr>
    </w:p>
    <w:p w14:paraId="012C2322" w14:textId="5DB69E8B" w:rsidR="007154F4" w:rsidRPr="00CD4BCC" w:rsidRDefault="007154F4" w:rsidP="007154F4">
      <w:pPr>
        <w:numPr>
          <w:ilvl w:val="12"/>
          <w:numId w:val="0"/>
        </w:numPr>
        <w:spacing w:after="0" w:line="240" w:lineRule="auto"/>
        <w:ind w:right="-2"/>
        <w:outlineLvl w:val="0"/>
        <w:rPr>
          <w:rFonts w:ascii="Times New Roman" w:eastAsia="Calibri" w:hAnsi="Times New Roman" w:cs="Times New Roman"/>
          <w:b/>
          <w:lang w:val="lt-LT"/>
        </w:rPr>
      </w:pPr>
      <w:r w:rsidRPr="00CD4BCC">
        <w:rPr>
          <w:rFonts w:ascii="Times New Roman" w:eastAsia="Calibri" w:hAnsi="Times New Roman" w:cs="Times New Roman"/>
          <w:b/>
          <w:bCs/>
          <w:lang w:val="lt-LT"/>
        </w:rPr>
        <w:t>Šis pakuotės</w:t>
      </w:r>
      <w:r w:rsidRPr="00CD4BCC">
        <w:rPr>
          <w:rFonts w:ascii="Times New Roman" w:eastAsia="Calibri" w:hAnsi="Times New Roman" w:cs="Times New Roman"/>
          <w:b/>
          <w:lang w:val="lt-LT"/>
        </w:rPr>
        <w:t xml:space="preserve"> lapelis paskutinį kartą peržiūrėtas </w:t>
      </w:r>
      <w:r w:rsidR="003244DE">
        <w:rPr>
          <w:rFonts w:ascii="Times New Roman" w:eastAsia="Calibri" w:hAnsi="Times New Roman" w:cs="Times New Roman"/>
          <w:b/>
          <w:lang w:val="lt-LT"/>
        </w:rPr>
        <w:t>2025-02-19.</w:t>
      </w:r>
    </w:p>
    <w:p w14:paraId="154C7C03" w14:textId="77777777" w:rsidR="007154F4" w:rsidRPr="00CD4BCC" w:rsidRDefault="007154F4" w:rsidP="007154F4">
      <w:pPr>
        <w:spacing w:after="0" w:line="240" w:lineRule="auto"/>
        <w:rPr>
          <w:rFonts w:ascii="Times New Roman" w:eastAsia="Calibri" w:hAnsi="Times New Roman" w:cs="Times New Roman"/>
          <w:lang w:val="lt-LT"/>
        </w:rPr>
      </w:pPr>
    </w:p>
    <w:p w14:paraId="323E3C75" w14:textId="40E12584" w:rsidR="007154F4" w:rsidRPr="00CD4BCC" w:rsidRDefault="007154F4" w:rsidP="007154F4">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CD4BCC">
        <w:rPr>
          <w:rFonts w:ascii="Times New Roman" w:eastAsia="Calibri" w:hAnsi="Times New Roman" w:cs="Times New Roman"/>
          <w:i/>
          <w:lang w:val="lt-LT"/>
        </w:rPr>
        <w:t xml:space="preserve"> </w:t>
      </w:r>
      <w:r w:rsidR="00EF6E43" w:rsidRPr="00EF6E43">
        <w:rPr>
          <w:rFonts w:ascii="Times New Roman" w:eastAsia="Times New Roman" w:hAnsi="Times New Roman" w:cs="Times New Roman"/>
          <w:color w:val="0000EE"/>
          <w:u w:val="single"/>
          <w:lang w:val="lt-LT" w:eastAsia="lt-LT"/>
        </w:rPr>
        <w:t>https://vvkt.lrv.lt/lt/</w:t>
      </w:r>
      <w:r w:rsidR="00EF6E43" w:rsidRPr="00EF6E43">
        <w:rPr>
          <w:rFonts w:ascii="Times New Roman" w:eastAsia="Times New Roman" w:hAnsi="Times New Roman" w:cs="Times New Roman"/>
          <w:lang w:val="lt-LT" w:eastAsia="lt-LT"/>
        </w:rPr>
        <w:t>.</w:t>
      </w:r>
    </w:p>
    <w:p w14:paraId="18A230C8" w14:textId="77777777" w:rsidR="007154F4" w:rsidRPr="00CD4BCC" w:rsidRDefault="007154F4" w:rsidP="007154F4">
      <w:pPr>
        <w:spacing w:after="0" w:line="240" w:lineRule="auto"/>
        <w:rPr>
          <w:rFonts w:ascii="Times New Roman" w:eastAsia="Calibri" w:hAnsi="Times New Roman" w:cs="Times New Roman"/>
          <w:noProof/>
          <w:lang w:val="lt-LT"/>
        </w:rPr>
      </w:pPr>
    </w:p>
    <w:p w14:paraId="21362371" w14:textId="77777777" w:rsidR="007154F4" w:rsidRPr="00CD4BCC" w:rsidRDefault="007154F4" w:rsidP="007154F4">
      <w:pPr>
        <w:pBdr>
          <w:bottom w:val="single" w:sz="6" w:space="1" w:color="auto"/>
        </w:pBdr>
        <w:spacing w:after="0" w:line="240" w:lineRule="auto"/>
        <w:rPr>
          <w:rFonts w:ascii="Times New Roman" w:eastAsia="Calibri" w:hAnsi="Times New Roman" w:cs="Times New Roman"/>
          <w:lang w:val="lt-LT"/>
        </w:rPr>
      </w:pPr>
    </w:p>
    <w:p w14:paraId="34FA596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034511E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Toliau pateikta informacija skirta tik sveikatos priežiūros specialistams.</w:t>
      </w:r>
    </w:p>
    <w:p w14:paraId="0BCCE40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4E54FAEF"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Infuzine sistema (per „T“ formos jungtį) Avelox galima leisti su šiais tirpalais: injekciniu vandeniu, 0,9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natrio chlorido tirpalu, vienmoliniu natrio chlorido tirpalu, 5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10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arba 40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gliukozės tirpalu, 20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ksilitolio tirpalu, Ringerio tirpalu, sudėtiniu natrio laktato tirpalu (Hartmano tirpalu, Ringerio laktato tirpalu).</w:t>
      </w:r>
    </w:p>
    <w:p w14:paraId="2D2B8ADB" w14:textId="77777777" w:rsidR="007154F4" w:rsidRPr="00CD4BCC" w:rsidRDefault="007154F4" w:rsidP="007154F4">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Avelox negalima infuzuoti kartu su kitais vaistiniais preparatais.</w:t>
      </w:r>
    </w:p>
    <w:p w14:paraId="7A7AB2F2"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502FE161" w14:textId="77777777" w:rsidR="007154F4" w:rsidRPr="00CD4BCC" w:rsidRDefault="007154F4" w:rsidP="007154F4">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yra nesuderinamas su toliau išvardytais tirpalais:</w:t>
      </w:r>
    </w:p>
    <w:p w14:paraId="57E61CA1" w14:textId="77777777" w:rsidR="007154F4" w:rsidRPr="00CD4BCC" w:rsidRDefault="007154F4" w:rsidP="007154F4">
      <w:pPr>
        <w:keepNext/>
        <w:keepLines/>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10 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arba 20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natrio chlorido tirpalu;</w:t>
      </w:r>
    </w:p>
    <w:p w14:paraId="31E536E3" w14:textId="77777777" w:rsidR="007154F4" w:rsidRPr="00CD4BCC" w:rsidRDefault="007154F4" w:rsidP="007154F4">
      <w:pPr>
        <w:numPr>
          <w:ilvl w:val="0"/>
          <w:numId w:val="3"/>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4,2 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arba 8,4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natrio</w:t>
      </w:r>
      <w:r w:rsidRPr="00CD4BCC">
        <w:rPr>
          <w:rFonts w:ascii="Times New Roman" w:eastAsia="Calibri" w:hAnsi="Times New Roman" w:cs="Times New Roman"/>
          <w:lang w:val="lt-LT"/>
        </w:rPr>
        <w:noBreakHyphen/>
        <w:t>vandenilio karbonato tirpalu.</w:t>
      </w:r>
    </w:p>
    <w:p w14:paraId="4177799B"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1F8112AA" w14:textId="77777777" w:rsidR="007154F4" w:rsidRPr="00CD4BCC" w:rsidRDefault="007154F4" w:rsidP="007154F4">
      <w:pPr>
        <w:tabs>
          <w:tab w:val="left" w:pos="567"/>
        </w:tabs>
        <w:spacing w:after="0" w:line="240" w:lineRule="auto"/>
        <w:rPr>
          <w:rFonts w:ascii="Times New Roman" w:eastAsia="Calibri" w:hAnsi="Times New Roman" w:cs="Times New Roman"/>
          <w:lang w:val="lt-LT"/>
        </w:rPr>
      </w:pPr>
    </w:p>
    <w:p w14:paraId="35B5D80E" w14:textId="77777777" w:rsidR="007154F4" w:rsidRPr="00CD4BCC" w:rsidRDefault="007154F4" w:rsidP="007154F4">
      <w:pPr>
        <w:rPr>
          <w:rFonts w:ascii="Times New Roman" w:hAnsi="Times New Roman" w:cs="Times New Roman"/>
          <w:lang w:val="da-DK"/>
        </w:rPr>
      </w:pPr>
    </w:p>
    <w:p w14:paraId="4AFA3F09" w14:textId="77777777" w:rsidR="0011207B" w:rsidRPr="00261E08" w:rsidRDefault="0011207B">
      <w:pPr>
        <w:rPr>
          <w:rFonts w:ascii="Times New Roman" w:hAnsi="Times New Roman" w:cs="Times New Roman"/>
          <w:lang w:val="pl-PL"/>
        </w:rPr>
      </w:pPr>
    </w:p>
    <w:sectPr w:rsidR="0011207B" w:rsidRPr="00261E08" w:rsidSect="00B77E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3427C" w14:textId="77777777" w:rsidR="00E24FB0" w:rsidRDefault="00E24FB0" w:rsidP="00291B83">
      <w:pPr>
        <w:spacing w:after="0" w:line="240" w:lineRule="auto"/>
      </w:pPr>
      <w:r>
        <w:separator/>
      </w:r>
    </w:p>
  </w:endnote>
  <w:endnote w:type="continuationSeparator" w:id="0">
    <w:p w14:paraId="23C2C499" w14:textId="77777777" w:rsidR="00E24FB0" w:rsidRDefault="00E24FB0" w:rsidP="0029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212CA" w14:textId="77777777" w:rsidR="00E24FB0" w:rsidRDefault="00E24FB0" w:rsidP="00291B83">
      <w:pPr>
        <w:spacing w:after="0" w:line="240" w:lineRule="auto"/>
      </w:pPr>
      <w:r>
        <w:separator/>
      </w:r>
    </w:p>
  </w:footnote>
  <w:footnote w:type="continuationSeparator" w:id="0">
    <w:p w14:paraId="09EE7E05" w14:textId="77777777" w:rsidR="00E24FB0" w:rsidRDefault="00E24FB0" w:rsidP="00291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1350" w:firstLine="0"/>
      </w:pPr>
      <w:rPr>
        <w:rFonts w:cs="Times New Roman"/>
      </w:rPr>
    </w:lvl>
  </w:abstractNum>
  <w:abstractNum w:abstractNumId="1" w15:restartNumberingAfterBreak="0">
    <w:nsid w:val="02634F4A"/>
    <w:multiLevelType w:val="hybridMultilevel"/>
    <w:tmpl w:val="1608A4EA"/>
    <w:lvl w:ilvl="0" w:tplc="E04A2F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8727F7"/>
    <w:multiLevelType w:val="hybridMultilevel"/>
    <w:tmpl w:val="AD92464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 w15:restartNumberingAfterBreak="0">
    <w:nsid w:val="0A645892"/>
    <w:multiLevelType w:val="hybridMultilevel"/>
    <w:tmpl w:val="3608305A"/>
    <w:lvl w:ilvl="0" w:tplc="E04A2F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CC6F52"/>
    <w:multiLevelType w:val="hybridMultilevel"/>
    <w:tmpl w:val="FDB2584C"/>
    <w:lvl w:ilvl="0" w:tplc="95C41326">
      <w:start w:val="10"/>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7B06972"/>
    <w:multiLevelType w:val="hybridMultilevel"/>
    <w:tmpl w:val="162AB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D45BC"/>
    <w:multiLevelType w:val="hybridMultilevel"/>
    <w:tmpl w:val="F53A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87709"/>
    <w:multiLevelType w:val="hybridMultilevel"/>
    <w:tmpl w:val="F4FC18DA"/>
    <w:lvl w:ilvl="0" w:tplc="CDF82B0C">
      <w:start w:val="17"/>
      <w:numFmt w:val="decimal"/>
      <w:lvlText w:val="%1."/>
      <w:lvlJc w:val="left"/>
      <w:pPr>
        <w:ind w:left="9630" w:hanging="360"/>
      </w:pPr>
      <w:rPr>
        <w:b/>
        <w:i w:val="0"/>
      </w:rPr>
    </w:lvl>
    <w:lvl w:ilvl="1" w:tplc="04090019">
      <w:start w:val="1"/>
      <w:numFmt w:val="lowerLetter"/>
      <w:lvlText w:val="%2."/>
      <w:lvlJc w:val="left"/>
      <w:pPr>
        <w:ind w:left="10350" w:hanging="360"/>
      </w:pPr>
    </w:lvl>
    <w:lvl w:ilvl="2" w:tplc="0409001B">
      <w:start w:val="1"/>
      <w:numFmt w:val="lowerRoman"/>
      <w:lvlText w:val="%3."/>
      <w:lvlJc w:val="right"/>
      <w:pPr>
        <w:ind w:left="11070" w:hanging="180"/>
      </w:pPr>
    </w:lvl>
    <w:lvl w:ilvl="3" w:tplc="0409000F">
      <w:start w:val="1"/>
      <w:numFmt w:val="decimal"/>
      <w:lvlText w:val="%4."/>
      <w:lvlJc w:val="left"/>
      <w:pPr>
        <w:ind w:left="11790" w:hanging="360"/>
      </w:pPr>
    </w:lvl>
    <w:lvl w:ilvl="4" w:tplc="04090019">
      <w:start w:val="1"/>
      <w:numFmt w:val="lowerLetter"/>
      <w:lvlText w:val="%5."/>
      <w:lvlJc w:val="left"/>
      <w:pPr>
        <w:ind w:left="12510" w:hanging="360"/>
      </w:pPr>
    </w:lvl>
    <w:lvl w:ilvl="5" w:tplc="0409001B">
      <w:start w:val="1"/>
      <w:numFmt w:val="lowerRoman"/>
      <w:lvlText w:val="%6."/>
      <w:lvlJc w:val="right"/>
      <w:pPr>
        <w:ind w:left="13230" w:hanging="180"/>
      </w:pPr>
    </w:lvl>
    <w:lvl w:ilvl="6" w:tplc="0409000F">
      <w:start w:val="1"/>
      <w:numFmt w:val="decimal"/>
      <w:lvlText w:val="%7."/>
      <w:lvlJc w:val="left"/>
      <w:pPr>
        <w:ind w:left="13950" w:hanging="360"/>
      </w:pPr>
    </w:lvl>
    <w:lvl w:ilvl="7" w:tplc="04090019">
      <w:start w:val="1"/>
      <w:numFmt w:val="lowerLetter"/>
      <w:lvlText w:val="%8."/>
      <w:lvlJc w:val="left"/>
      <w:pPr>
        <w:ind w:left="14670" w:hanging="360"/>
      </w:pPr>
    </w:lvl>
    <w:lvl w:ilvl="8" w:tplc="0409001B">
      <w:start w:val="1"/>
      <w:numFmt w:val="lowerRoman"/>
      <w:lvlText w:val="%9."/>
      <w:lvlJc w:val="right"/>
      <w:pPr>
        <w:ind w:left="15390" w:hanging="180"/>
      </w:pPr>
    </w:lvl>
  </w:abstractNum>
  <w:abstractNum w:abstractNumId="8" w15:restartNumberingAfterBreak="0">
    <w:nsid w:val="1E7D4F0D"/>
    <w:multiLevelType w:val="hybridMultilevel"/>
    <w:tmpl w:val="0EB80078"/>
    <w:lvl w:ilvl="0" w:tplc="4882F3C8">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0FD3668"/>
    <w:multiLevelType w:val="hybridMultilevel"/>
    <w:tmpl w:val="F1F2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0D0F34"/>
    <w:multiLevelType w:val="hybridMultilevel"/>
    <w:tmpl w:val="021C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6E7E08"/>
    <w:multiLevelType w:val="hybridMultilevel"/>
    <w:tmpl w:val="0EB80078"/>
    <w:lvl w:ilvl="0" w:tplc="4882F3C8">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16842"/>
    <w:multiLevelType w:val="hybridMultilevel"/>
    <w:tmpl w:val="EEA6E794"/>
    <w:lvl w:ilvl="0" w:tplc="30465FC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9866181C"/>
    <w:lvl w:ilvl="0" w:tplc="5FC0A5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81053"/>
    <w:multiLevelType w:val="hybridMultilevel"/>
    <w:tmpl w:val="0EB80078"/>
    <w:lvl w:ilvl="0" w:tplc="4882F3C8">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2144555"/>
    <w:multiLevelType w:val="hybridMultilevel"/>
    <w:tmpl w:val="2ABA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610227"/>
    <w:multiLevelType w:val="hybridMultilevel"/>
    <w:tmpl w:val="4A369176"/>
    <w:lvl w:ilvl="0" w:tplc="C60A1CAE">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7243E"/>
    <w:multiLevelType w:val="hybridMultilevel"/>
    <w:tmpl w:val="2CDC82AC"/>
    <w:lvl w:ilvl="0" w:tplc="30465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86CED"/>
    <w:multiLevelType w:val="hybridMultilevel"/>
    <w:tmpl w:val="0EB80078"/>
    <w:lvl w:ilvl="0" w:tplc="4882F3C8">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30C0706"/>
    <w:multiLevelType w:val="hybridMultilevel"/>
    <w:tmpl w:val="549E8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2B3A75"/>
    <w:multiLevelType w:val="hybridMultilevel"/>
    <w:tmpl w:val="87008DE6"/>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A163B3"/>
    <w:multiLevelType w:val="hybridMultilevel"/>
    <w:tmpl w:val="0790837C"/>
    <w:lvl w:ilvl="0" w:tplc="30465FC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EA92BAB"/>
    <w:multiLevelType w:val="hybridMultilevel"/>
    <w:tmpl w:val="10EC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E45401"/>
    <w:multiLevelType w:val="hybridMultilevel"/>
    <w:tmpl w:val="CE2AA890"/>
    <w:lvl w:ilvl="0" w:tplc="6C14A688">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4" w15:restartNumberingAfterBreak="0">
    <w:nsid w:val="73BA7DF4"/>
    <w:multiLevelType w:val="hybridMultilevel"/>
    <w:tmpl w:val="A72A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7379F4"/>
    <w:multiLevelType w:val="hybridMultilevel"/>
    <w:tmpl w:val="0EB80078"/>
    <w:lvl w:ilvl="0" w:tplc="4882F3C8">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251E2C"/>
    <w:multiLevelType w:val="hybridMultilevel"/>
    <w:tmpl w:val="75F8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0"/>
    <w:lvlOverride w:ilvl="0">
      <w:lvl w:ilvl="0">
        <w:numFmt w:val="bullet"/>
        <w:lvlText w:val="-"/>
        <w:legacy w:legacy="1" w:legacySpace="0" w:legacyIndent="360"/>
        <w:lvlJc w:val="left"/>
        <w:pPr>
          <w:ind w:left="360" w:hanging="360"/>
        </w:pPr>
        <w:rPr>
          <w:rFonts w:cs="Times New Roman"/>
        </w:rPr>
      </w:lvl>
    </w:lvlOverride>
  </w:num>
  <w:num w:numId="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1"/>
  </w:num>
  <w:num w:numId="8">
    <w:abstractNumId w:val="13"/>
  </w:num>
  <w:num w:numId="9">
    <w:abstractNumId w:val="1"/>
  </w:num>
  <w:num w:numId="10">
    <w:abstractNumId w:val="3"/>
  </w:num>
  <w:num w:numId="11">
    <w:abstractNumId w:val="26"/>
  </w:num>
  <w:num w:numId="12">
    <w:abstractNumId w:val="10"/>
  </w:num>
  <w:num w:numId="13">
    <w:abstractNumId w:val="20"/>
  </w:num>
  <w:num w:numId="14">
    <w:abstractNumId w:val="9"/>
  </w:num>
  <w:num w:numId="15">
    <w:abstractNumId w:val="5"/>
  </w:num>
  <w:num w:numId="16">
    <w:abstractNumId w:val="24"/>
  </w:num>
  <w:num w:numId="17">
    <w:abstractNumId w:val="15"/>
  </w:num>
  <w:num w:numId="18">
    <w:abstractNumId w:val="22"/>
  </w:num>
  <w:num w:numId="19">
    <w:abstractNumId w:val="25"/>
  </w:num>
  <w:num w:numId="20">
    <w:abstractNumId w:val="11"/>
  </w:num>
  <w:num w:numId="21">
    <w:abstractNumId w:val="8"/>
  </w:num>
  <w:num w:numId="22">
    <w:abstractNumId w:val="18"/>
  </w:num>
  <w:num w:numId="23">
    <w:abstractNumId w:val="7"/>
  </w:num>
  <w:num w:numId="24">
    <w:abstractNumId w:val="14"/>
  </w:num>
  <w:num w:numId="25">
    <w:abstractNumId w:val="23"/>
  </w:num>
  <w:num w:numId="26">
    <w:abstractNumId w:val="2"/>
  </w:num>
  <w:num w:numId="27">
    <w:abstractNumId w:val="1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F4"/>
    <w:rsid w:val="000151B8"/>
    <w:rsid w:val="000447BB"/>
    <w:rsid w:val="00050352"/>
    <w:rsid w:val="00062071"/>
    <w:rsid w:val="000634F8"/>
    <w:rsid w:val="00070235"/>
    <w:rsid w:val="00090D26"/>
    <w:rsid w:val="00091934"/>
    <w:rsid w:val="00091C18"/>
    <w:rsid w:val="000A2B07"/>
    <w:rsid w:val="000D4EC2"/>
    <w:rsid w:val="0010458C"/>
    <w:rsid w:val="0011207B"/>
    <w:rsid w:val="001140CC"/>
    <w:rsid w:val="001265A5"/>
    <w:rsid w:val="00126B9A"/>
    <w:rsid w:val="00132DFD"/>
    <w:rsid w:val="00170973"/>
    <w:rsid w:val="00172363"/>
    <w:rsid w:val="001A52AF"/>
    <w:rsid w:val="00217778"/>
    <w:rsid w:val="0023014B"/>
    <w:rsid w:val="002357F1"/>
    <w:rsid w:val="00261E08"/>
    <w:rsid w:val="002732C8"/>
    <w:rsid w:val="00282D93"/>
    <w:rsid w:val="00291B83"/>
    <w:rsid w:val="00291EA5"/>
    <w:rsid w:val="002C106E"/>
    <w:rsid w:val="002C27DD"/>
    <w:rsid w:val="003027B7"/>
    <w:rsid w:val="00302C7A"/>
    <w:rsid w:val="003033BF"/>
    <w:rsid w:val="00307726"/>
    <w:rsid w:val="00307A2D"/>
    <w:rsid w:val="00313C7C"/>
    <w:rsid w:val="003244DE"/>
    <w:rsid w:val="0033502E"/>
    <w:rsid w:val="0034286B"/>
    <w:rsid w:val="003621F4"/>
    <w:rsid w:val="00380DF2"/>
    <w:rsid w:val="00385C94"/>
    <w:rsid w:val="003866BB"/>
    <w:rsid w:val="003C39C8"/>
    <w:rsid w:val="003C4BEF"/>
    <w:rsid w:val="003C5000"/>
    <w:rsid w:val="003E7FC5"/>
    <w:rsid w:val="00405F5E"/>
    <w:rsid w:val="00420020"/>
    <w:rsid w:val="00441031"/>
    <w:rsid w:val="004A2DA4"/>
    <w:rsid w:val="004B4973"/>
    <w:rsid w:val="004D0837"/>
    <w:rsid w:val="004E39CF"/>
    <w:rsid w:val="004E4634"/>
    <w:rsid w:val="00522923"/>
    <w:rsid w:val="0056797D"/>
    <w:rsid w:val="00574DE2"/>
    <w:rsid w:val="00590C47"/>
    <w:rsid w:val="005B266B"/>
    <w:rsid w:val="006132AD"/>
    <w:rsid w:val="006203AB"/>
    <w:rsid w:val="00632B6D"/>
    <w:rsid w:val="00636397"/>
    <w:rsid w:val="00657A02"/>
    <w:rsid w:val="0066537C"/>
    <w:rsid w:val="00677A44"/>
    <w:rsid w:val="006879D5"/>
    <w:rsid w:val="006B17A8"/>
    <w:rsid w:val="006C48BD"/>
    <w:rsid w:val="00701462"/>
    <w:rsid w:val="00702D95"/>
    <w:rsid w:val="007154F4"/>
    <w:rsid w:val="00745DB1"/>
    <w:rsid w:val="007462A8"/>
    <w:rsid w:val="007511B6"/>
    <w:rsid w:val="00763C1D"/>
    <w:rsid w:val="00765A4B"/>
    <w:rsid w:val="00783034"/>
    <w:rsid w:val="00790154"/>
    <w:rsid w:val="00797D2A"/>
    <w:rsid w:val="007A7546"/>
    <w:rsid w:val="007D3E0E"/>
    <w:rsid w:val="007E096A"/>
    <w:rsid w:val="007F06B7"/>
    <w:rsid w:val="007F7BAD"/>
    <w:rsid w:val="008118E6"/>
    <w:rsid w:val="00850863"/>
    <w:rsid w:val="00850BE1"/>
    <w:rsid w:val="0085516D"/>
    <w:rsid w:val="0085701D"/>
    <w:rsid w:val="00892DE8"/>
    <w:rsid w:val="00893777"/>
    <w:rsid w:val="0089441C"/>
    <w:rsid w:val="008A00E1"/>
    <w:rsid w:val="008A5CAF"/>
    <w:rsid w:val="008C1993"/>
    <w:rsid w:val="008D6C45"/>
    <w:rsid w:val="00901C9B"/>
    <w:rsid w:val="00906564"/>
    <w:rsid w:val="009608CB"/>
    <w:rsid w:val="00964342"/>
    <w:rsid w:val="009C1522"/>
    <w:rsid w:val="00A07ED4"/>
    <w:rsid w:val="00A12CAB"/>
    <w:rsid w:val="00A23793"/>
    <w:rsid w:val="00A40359"/>
    <w:rsid w:val="00A41E85"/>
    <w:rsid w:val="00A5529E"/>
    <w:rsid w:val="00A76111"/>
    <w:rsid w:val="00AA3765"/>
    <w:rsid w:val="00AA4F05"/>
    <w:rsid w:val="00AA7575"/>
    <w:rsid w:val="00AA7A18"/>
    <w:rsid w:val="00AB2446"/>
    <w:rsid w:val="00AE79A4"/>
    <w:rsid w:val="00B115B7"/>
    <w:rsid w:val="00B11EE5"/>
    <w:rsid w:val="00B2509A"/>
    <w:rsid w:val="00B2680C"/>
    <w:rsid w:val="00B42ACF"/>
    <w:rsid w:val="00B42CBB"/>
    <w:rsid w:val="00B5279C"/>
    <w:rsid w:val="00B534C6"/>
    <w:rsid w:val="00B5412E"/>
    <w:rsid w:val="00B6329A"/>
    <w:rsid w:val="00B72368"/>
    <w:rsid w:val="00B77E64"/>
    <w:rsid w:val="00B83D0D"/>
    <w:rsid w:val="00BC046E"/>
    <w:rsid w:val="00BC6D10"/>
    <w:rsid w:val="00C21917"/>
    <w:rsid w:val="00C30AF8"/>
    <w:rsid w:val="00C41394"/>
    <w:rsid w:val="00C41A1A"/>
    <w:rsid w:val="00C43802"/>
    <w:rsid w:val="00C70619"/>
    <w:rsid w:val="00C82FD1"/>
    <w:rsid w:val="00C84242"/>
    <w:rsid w:val="00C86501"/>
    <w:rsid w:val="00C967EF"/>
    <w:rsid w:val="00CB1730"/>
    <w:rsid w:val="00CB326B"/>
    <w:rsid w:val="00CB71D8"/>
    <w:rsid w:val="00CD4BCC"/>
    <w:rsid w:val="00CD7A57"/>
    <w:rsid w:val="00CE31E0"/>
    <w:rsid w:val="00CF15FF"/>
    <w:rsid w:val="00D146D6"/>
    <w:rsid w:val="00D15773"/>
    <w:rsid w:val="00D17583"/>
    <w:rsid w:val="00D542D4"/>
    <w:rsid w:val="00D554F4"/>
    <w:rsid w:val="00D73BF0"/>
    <w:rsid w:val="00D935AA"/>
    <w:rsid w:val="00DA20A0"/>
    <w:rsid w:val="00DA3A5D"/>
    <w:rsid w:val="00DA4CE9"/>
    <w:rsid w:val="00DA7763"/>
    <w:rsid w:val="00DB5F3C"/>
    <w:rsid w:val="00DC3216"/>
    <w:rsid w:val="00DC37C8"/>
    <w:rsid w:val="00DC55DB"/>
    <w:rsid w:val="00DE1118"/>
    <w:rsid w:val="00DE37DF"/>
    <w:rsid w:val="00DE3EB7"/>
    <w:rsid w:val="00DE7F8C"/>
    <w:rsid w:val="00E24FB0"/>
    <w:rsid w:val="00E36772"/>
    <w:rsid w:val="00E36E63"/>
    <w:rsid w:val="00E4730D"/>
    <w:rsid w:val="00E5592D"/>
    <w:rsid w:val="00E61714"/>
    <w:rsid w:val="00E867E1"/>
    <w:rsid w:val="00E94F80"/>
    <w:rsid w:val="00E94FEA"/>
    <w:rsid w:val="00E971C9"/>
    <w:rsid w:val="00EA4232"/>
    <w:rsid w:val="00EF5A24"/>
    <w:rsid w:val="00EF6E43"/>
    <w:rsid w:val="00F0089C"/>
    <w:rsid w:val="00F1443B"/>
    <w:rsid w:val="00F237D6"/>
    <w:rsid w:val="00F349AE"/>
    <w:rsid w:val="00F37675"/>
    <w:rsid w:val="00F46134"/>
    <w:rsid w:val="00F503A0"/>
    <w:rsid w:val="00F61F29"/>
    <w:rsid w:val="00F8364D"/>
    <w:rsid w:val="00F92FBB"/>
    <w:rsid w:val="00F97F16"/>
    <w:rsid w:val="00FB2C24"/>
    <w:rsid w:val="00FD3124"/>
    <w:rsid w:val="00FD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8971C"/>
  <w15:chartTrackingRefBased/>
  <w15:docId w15:val="{756D6663-44A1-4097-9829-A8B5442C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54F4"/>
    <w:pPr>
      <w:spacing w:after="200" w:line="276" w:lineRule="auto"/>
    </w:pPr>
  </w:style>
  <w:style w:type="paragraph" w:styleId="Antrat1">
    <w:name w:val="heading 1"/>
    <w:basedOn w:val="prastasis"/>
    <w:next w:val="prastasis"/>
    <w:link w:val="Antrat1Diagrama"/>
    <w:uiPriority w:val="99"/>
    <w:qFormat/>
    <w:rsid w:val="007154F4"/>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unhideWhenUsed/>
    <w:qFormat/>
    <w:rsid w:val="007154F4"/>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unhideWhenUsed/>
    <w:qFormat/>
    <w:rsid w:val="007154F4"/>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154F4"/>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7154F4"/>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7154F4"/>
    <w:rPr>
      <w:rFonts w:ascii="Arial" w:eastAsia="Times New Roman" w:hAnsi="Arial" w:cs="Arial"/>
      <w:b/>
      <w:bCs/>
      <w:sz w:val="26"/>
      <w:szCs w:val="26"/>
      <w:lang w:val="lt-LT"/>
    </w:rPr>
  </w:style>
  <w:style w:type="character" w:styleId="Hipersaitas">
    <w:name w:val="Hyperlink"/>
    <w:basedOn w:val="Numatytasispastraiposriftas"/>
    <w:uiPriority w:val="99"/>
    <w:unhideWhenUsed/>
    <w:rsid w:val="007154F4"/>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7154F4"/>
    <w:rPr>
      <w:rFonts w:ascii="Times New Roman" w:hAnsi="Times New Roman" w:cs="Times New Roman" w:hint="default"/>
      <w:color w:val="800080"/>
      <w:u w:val="single"/>
    </w:rPr>
  </w:style>
  <w:style w:type="character" w:styleId="Emfaz">
    <w:name w:val="Emphasis"/>
    <w:basedOn w:val="Numatytasispastraiposriftas"/>
    <w:uiPriority w:val="99"/>
    <w:qFormat/>
    <w:rsid w:val="007154F4"/>
    <w:rPr>
      <w:rFonts w:ascii="Times New Roman" w:hAnsi="Times New Roman" w:cs="Times New Roman" w:hint="default"/>
      <w:i/>
      <w:iCs/>
    </w:rPr>
  </w:style>
  <w:style w:type="paragraph" w:styleId="Komentarotekstas">
    <w:name w:val="annotation text"/>
    <w:basedOn w:val="prastasis"/>
    <w:link w:val="KomentarotekstasDiagrama"/>
    <w:uiPriority w:val="99"/>
    <w:semiHidden/>
    <w:unhideWhenUsed/>
    <w:rsid w:val="007154F4"/>
    <w:pPr>
      <w:spacing w:after="0" w:line="240" w:lineRule="auto"/>
    </w:pPr>
    <w:rPr>
      <w:rFonts w:ascii="Times New Roman" w:eastAsia="MS Mincho"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7154F4"/>
    <w:rPr>
      <w:rFonts w:ascii="Times New Roman" w:eastAsia="MS Mincho" w:hAnsi="Times New Roman" w:cs="Times New Roman"/>
      <w:sz w:val="20"/>
      <w:szCs w:val="20"/>
    </w:rPr>
  </w:style>
  <w:style w:type="paragraph" w:styleId="Antrats">
    <w:name w:val="header"/>
    <w:basedOn w:val="prastasis"/>
    <w:link w:val="AntratsDiagrama"/>
    <w:uiPriority w:val="99"/>
    <w:unhideWhenUsed/>
    <w:rsid w:val="007154F4"/>
    <w:pPr>
      <w:tabs>
        <w:tab w:val="center" w:pos="4153"/>
        <w:tab w:val="right" w:pos="8306"/>
      </w:tabs>
      <w:spacing w:after="0" w:line="240" w:lineRule="auto"/>
    </w:pPr>
    <w:rPr>
      <w:rFonts w:ascii="Arial" w:eastAsia="Calibri" w:hAnsi="Arial" w:cs="Times New Roman"/>
      <w:sz w:val="20"/>
      <w:szCs w:val="20"/>
      <w:lang w:val="en-GB"/>
    </w:rPr>
  </w:style>
  <w:style w:type="character" w:customStyle="1" w:styleId="AntratsDiagrama">
    <w:name w:val="Antraštės Diagrama"/>
    <w:basedOn w:val="Numatytasispastraiposriftas"/>
    <w:link w:val="Antrats"/>
    <w:uiPriority w:val="99"/>
    <w:rsid w:val="007154F4"/>
    <w:rPr>
      <w:rFonts w:ascii="Arial" w:eastAsia="Calibri" w:hAnsi="Arial" w:cs="Times New Roman"/>
      <w:sz w:val="20"/>
      <w:szCs w:val="20"/>
      <w:lang w:val="en-GB"/>
    </w:rPr>
  </w:style>
  <w:style w:type="paragraph" w:styleId="Porat">
    <w:name w:val="footer"/>
    <w:basedOn w:val="prastasis"/>
    <w:link w:val="PoratDiagrama"/>
    <w:uiPriority w:val="99"/>
    <w:unhideWhenUsed/>
    <w:rsid w:val="007154F4"/>
    <w:pPr>
      <w:tabs>
        <w:tab w:val="center" w:pos="4320"/>
        <w:tab w:val="right" w:pos="8640"/>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uiPriority w:val="99"/>
    <w:rsid w:val="007154F4"/>
    <w:rPr>
      <w:rFonts w:ascii="Times New Roman" w:eastAsia="Calibri" w:hAnsi="Times New Roman" w:cs="Times New Roman"/>
      <w:sz w:val="24"/>
      <w:szCs w:val="24"/>
      <w:lang w:val="lt-LT"/>
    </w:rPr>
  </w:style>
  <w:style w:type="paragraph" w:styleId="Pagrindinistekstas">
    <w:name w:val="Body Text"/>
    <w:basedOn w:val="prastasis"/>
    <w:link w:val="PagrindinistekstasDiagrama"/>
    <w:uiPriority w:val="99"/>
    <w:semiHidden/>
    <w:unhideWhenUsed/>
    <w:rsid w:val="007154F4"/>
    <w:pPr>
      <w:spacing w:after="160" w:line="240" w:lineRule="auto"/>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uiPriority w:val="99"/>
    <w:semiHidden/>
    <w:rsid w:val="007154F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54F4"/>
    <w:rPr>
      <w:b/>
      <w:bCs/>
      <w:lang w:val="lt-LT"/>
    </w:rPr>
  </w:style>
  <w:style w:type="character" w:customStyle="1" w:styleId="KomentarotemaDiagrama">
    <w:name w:val="Komentaro tema Diagrama"/>
    <w:basedOn w:val="KomentarotekstasDiagrama"/>
    <w:link w:val="Komentarotema"/>
    <w:uiPriority w:val="99"/>
    <w:semiHidden/>
    <w:rsid w:val="007154F4"/>
    <w:rPr>
      <w:rFonts w:ascii="Times New Roman" w:eastAsia="MS Mincho"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7154F4"/>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7154F4"/>
    <w:rPr>
      <w:rFonts w:ascii="Tahoma" w:eastAsia="Calibri" w:hAnsi="Tahoma" w:cs="Tahoma"/>
      <w:sz w:val="16"/>
      <w:szCs w:val="16"/>
      <w:lang w:val="lt-LT"/>
    </w:rPr>
  </w:style>
  <w:style w:type="paragraph" w:styleId="Pataisymai">
    <w:name w:val="Revision"/>
    <w:uiPriority w:val="99"/>
    <w:semiHidden/>
    <w:rsid w:val="007154F4"/>
    <w:pPr>
      <w:spacing w:after="0" w:line="240" w:lineRule="auto"/>
    </w:pPr>
    <w:rPr>
      <w:rFonts w:ascii="Calibri" w:eastAsia="Calibri" w:hAnsi="Calibri" w:cs="Times New Roman"/>
    </w:rPr>
  </w:style>
  <w:style w:type="paragraph" w:styleId="Sraopastraipa">
    <w:name w:val="List Paragraph"/>
    <w:basedOn w:val="prastasis"/>
    <w:uiPriority w:val="34"/>
    <w:qFormat/>
    <w:rsid w:val="007154F4"/>
    <w:pPr>
      <w:ind w:left="720"/>
      <w:contextualSpacing/>
    </w:pPr>
    <w:rPr>
      <w:rFonts w:ascii="Calibri" w:eastAsia="Calibri" w:hAnsi="Calibri" w:cs="Times New Roman"/>
    </w:rPr>
  </w:style>
  <w:style w:type="paragraph" w:customStyle="1" w:styleId="PI-1labEMEASMCA">
    <w:name w:val="PI-1_lab EMEA_SMCA"/>
    <w:basedOn w:val="prastasis"/>
    <w:autoRedefine/>
    <w:uiPriority w:val="99"/>
    <w:rsid w:val="007154F4"/>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lt-LT"/>
    </w:rPr>
  </w:style>
  <w:style w:type="paragraph" w:customStyle="1" w:styleId="BTEMEASMCA">
    <w:name w:val="BT EMEA_SMCA"/>
    <w:basedOn w:val="prastasis"/>
    <w:autoRedefine/>
    <w:uiPriority w:val="99"/>
    <w:rsid w:val="007154F4"/>
    <w:pPr>
      <w:spacing w:after="0" w:line="240" w:lineRule="auto"/>
      <w:jc w:val="center"/>
    </w:pPr>
    <w:rPr>
      <w:rFonts w:ascii="Times New Roman" w:eastAsia="Calibri" w:hAnsi="Times New Roman" w:cs="Times New Roman"/>
      <w:noProof/>
      <w:lang w:val="lt-LT"/>
    </w:rPr>
  </w:style>
  <w:style w:type="paragraph" w:customStyle="1" w:styleId="TTEMEASMCA">
    <w:name w:val="TT EMEA_SMCA"/>
    <w:basedOn w:val="Antrat1"/>
    <w:autoRedefine/>
    <w:uiPriority w:val="99"/>
    <w:rsid w:val="007154F4"/>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rPr>
  </w:style>
  <w:style w:type="paragraph" w:customStyle="1" w:styleId="BTbEMEASMCA">
    <w:name w:val="BT(b) EMEA_SMCA"/>
    <w:basedOn w:val="BTEMEASMCA"/>
    <w:autoRedefine/>
    <w:uiPriority w:val="99"/>
    <w:rsid w:val="007154F4"/>
    <w:rPr>
      <w:b/>
    </w:rPr>
  </w:style>
  <w:style w:type="paragraph" w:customStyle="1" w:styleId="TitleB">
    <w:name w:val="Title B"/>
    <w:basedOn w:val="prastasis"/>
    <w:uiPriority w:val="99"/>
    <w:rsid w:val="007154F4"/>
    <w:pPr>
      <w:tabs>
        <w:tab w:val="left" w:pos="567"/>
      </w:tabs>
      <w:spacing w:after="0" w:line="260" w:lineRule="exact"/>
    </w:pPr>
    <w:rPr>
      <w:rFonts w:ascii="Times New Roman" w:eastAsia="Calibri" w:hAnsi="Times New Roman" w:cs="Times New Roman"/>
      <w:noProof/>
      <w:color w:val="000000"/>
      <w:lang w:val="lt-LT" w:eastAsia="lt-LT"/>
    </w:rPr>
  </w:style>
  <w:style w:type="paragraph" w:customStyle="1" w:styleId="TitleC">
    <w:name w:val="Title C"/>
    <w:basedOn w:val="prastasis"/>
    <w:uiPriority w:val="99"/>
    <w:rsid w:val="007154F4"/>
    <w:pPr>
      <w:numPr>
        <w:ilvl w:val="12"/>
      </w:numPr>
      <w:spacing w:after="0" w:line="240" w:lineRule="auto"/>
      <w:jc w:val="center"/>
    </w:pPr>
    <w:rPr>
      <w:rFonts w:ascii="Times New Roman" w:eastAsia="Calibri" w:hAnsi="Times New Roman" w:cs="Times New Roman"/>
      <w:b/>
      <w:noProof/>
      <w:color w:val="000000"/>
      <w:lang w:val="lt-LT" w:eastAsia="lt-LT"/>
    </w:rPr>
  </w:style>
  <w:style w:type="paragraph" w:customStyle="1" w:styleId="BayerBodyTextFull">
    <w:name w:val="Bayer Body Text Full"/>
    <w:basedOn w:val="prastasis"/>
    <w:uiPriority w:val="99"/>
    <w:rsid w:val="007154F4"/>
    <w:pPr>
      <w:spacing w:before="120" w:after="120" w:line="240" w:lineRule="auto"/>
    </w:pPr>
    <w:rPr>
      <w:rFonts w:ascii="Times New Roman" w:eastAsia="SimSun" w:hAnsi="Times New Roman" w:cs="Times New Roman"/>
      <w:szCs w:val="20"/>
    </w:rPr>
  </w:style>
  <w:style w:type="paragraph" w:customStyle="1" w:styleId="Default">
    <w:name w:val="Default"/>
    <w:rsid w:val="007154F4"/>
    <w:pPr>
      <w:autoSpaceDE w:val="0"/>
      <w:autoSpaceDN w:val="0"/>
      <w:adjustRightInd w:val="0"/>
      <w:spacing w:after="0" w:line="240" w:lineRule="auto"/>
    </w:pPr>
    <w:rPr>
      <w:rFonts w:ascii="Times New Roman" w:eastAsia="Batang" w:hAnsi="Times New Roman" w:cs="Times New Roman"/>
      <w:color w:val="000000"/>
      <w:sz w:val="24"/>
      <w:szCs w:val="24"/>
      <w:lang w:val="lt-LT" w:eastAsia="ko-KR"/>
    </w:rPr>
  </w:style>
  <w:style w:type="paragraph" w:customStyle="1" w:styleId="PI-1EMEASMCA">
    <w:name w:val="PI-1 EMEA_SMCA"/>
    <w:basedOn w:val="Antrat2"/>
    <w:autoRedefine/>
    <w:uiPriority w:val="99"/>
    <w:rsid w:val="007154F4"/>
    <w:pPr>
      <w:tabs>
        <w:tab w:val="left" w:pos="567"/>
      </w:tabs>
      <w:spacing w:before="0" w:after="0"/>
      <w:ind w:left="567" w:hanging="567"/>
    </w:pPr>
    <w:rPr>
      <w:rFonts w:ascii="Times New Roman" w:eastAsia="Calibri" w:hAnsi="Times New Roman" w:cs="Times New Roman"/>
      <w:bCs w:val="0"/>
      <w:i w:val="0"/>
      <w:iCs w:val="0"/>
      <w:sz w:val="22"/>
      <w:szCs w:val="22"/>
    </w:rPr>
  </w:style>
  <w:style w:type="paragraph" w:customStyle="1" w:styleId="PI-2EMEASMCA">
    <w:name w:val="PI-2 EMEA_SMCA"/>
    <w:basedOn w:val="Antrat3"/>
    <w:autoRedefine/>
    <w:uiPriority w:val="99"/>
    <w:rsid w:val="007154F4"/>
    <w:pPr>
      <w:keepLines/>
      <w:tabs>
        <w:tab w:val="left" w:pos="567"/>
      </w:tabs>
      <w:spacing w:before="0" w:after="0"/>
      <w:ind w:left="567" w:hanging="567"/>
    </w:pPr>
    <w:rPr>
      <w:rFonts w:ascii="Times New Roman" w:eastAsia="Calibri" w:hAnsi="Times New Roman" w:cs="Times New Roman"/>
      <w:bCs w:val="0"/>
      <w:kern w:val="28"/>
      <w:sz w:val="22"/>
      <w:szCs w:val="22"/>
    </w:rPr>
  </w:style>
  <w:style w:type="paragraph" w:customStyle="1" w:styleId="BTAnIIEMEASMCA">
    <w:name w:val="BT(AnII) EMEA_SMCA"/>
    <w:basedOn w:val="Debesliotekstas"/>
    <w:autoRedefine/>
    <w:uiPriority w:val="99"/>
    <w:rsid w:val="007154F4"/>
    <w:pPr>
      <w:tabs>
        <w:tab w:val="left" w:pos="1701"/>
      </w:tabs>
      <w:ind w:left="1701" w:hanging="567"/>
    </w:pPr>
    <w:rPr>
      <w:rFonts w:ascii="Times New Roman" w:hAnsi="Times New Roman"/>
      <w:b/>
      <w:sz w:val="22"/>
      <w:szCs w:val="22"/>
      <w:lang w:val="en-GB"/>
    </w:rPr>
  </w:style>
  <w:style w:type="character" w:customStyle="1" w:styleId="BTgEMEASMCAChar">
    <w:name w:val="BT(g) EMEA_SMCA Char"/>
    <w:basedOn w:val="Numatytasispastraiposriftas"/>
    <w:link w:val="BTgEMEASMCA"/>
    <w:uiPriority w:val="99"/>
    <w:locked/>
    <w:rsid w:val="007154F4"/>
  </w:style>
  <w:style w:type="paragraph" w:customStyle="1" w:styleId="BTgEMEASMCA">
    <w:name w:val="BT(g) EMEA_SMCA"/>
    <w:basedOn w:val="BTEMEASMCA"/>
    <w:link w:val="BTgEMEASMCAChar"/>
    <w:autoRedefine/>
    <w:uiPriority w:val="99"/>
    <w:rsid w:val="007154F4"/>
    <w:rPr>
      <w:rFonts w:asciiTheme="minorHAnsi" w:eastAsiaTheme="minorHAnsi" w:hAnsiTheme="minorHAnsi" w:cstheme="minorBidi"/>
      <w:noProof w:val="0"/>
      <w:lang w:val="en-US"/>
    </w:rPr>
  </w:style>
  <w:style w:type="paragraph" w:customStyle="1" w:styleId="BTuEMEASMCA">
    <w:name w:val="BT(u) EMEA_SMCA"/>
    <w:basedOn w:val="BTEMEASMCA"/>
    <w:autoRedefine/>
    <w:uiPriority w:val="99"/>
    <w:rsid w:val="007154F4"/>
    <w:rPr>
      <w:u w:val="single"/>
    </w:rPr>
  </w:style>
  <w:style w:type="paragraph" w:customStyle="1" w:styleId="BT-EMEASMCA">
    <w:name w:val="BT- EMEA_SMCA"/>
    <w:basedOn w:val="BTEMEASMCA"/>
    <w:autoRedefine/>
    <w:uiPriority w:val="99"/>
    <w:rsid w:val="007154F4"/>
    <w:pPr>
      <w:numPr>
        <w:numId w:val="1"/>
      </w:numPr>
    </w:pPr>
    <w:rPr>
      <w:noProof w:val="0"/>
    </w:rPr>
  </w:style>
  <w:style w:type="character" w:styleId="Komentaronuoroda">
    <w:name w:val="annotation reference"/>
    <w:basedOn w:val="Numatytasispastraiposriftas"/>
    <w:uiPriority w:val="99"/>
    <w:semiHidden/>
    <w:unhideWhenUsed/>
    <w:rsid w:val="007154F4"/>
    <w:rPr>
      <w:rFonts w:ascii="Times New Roman" w:hAnsi="Times New Roman" w:cs="Times New Roman" w:hint="default"/>
      <w:sz w:val="16"/>
      <w:szCs w:val="16"/>
    </w:rPr>
  </w:style>
  <w:style w:type="character" w:styleId="Puslapionumeris">
    <w:name w:val="page number"/>
    <w:basedOn w:val="Numatytasispastraiposriftas"/>
    <w:uiPriority w:val="99"/>
    <w:unhideWhenUsed/>
    <w:rsid w:val="007154F4"/>
    <w:rPr>
      <w:rFonts w:ascii="Times New Roman" w:hAnsi="Times New Roman" w:cs="Times New Roman" w:hint="default"/>
    </w:rPr>
  </w:style>
  <w:style w:type="character" w:customStyle="1" w:styleId="CommentTextChar1">
    <w:name w:val="Comment Text Char1"/>
    <w:basedOn w:val="Numatytasispastraiposriftas"/>
    <w:uiPriority w:val="99"/>
    <w:semiHidden/>
    <w:rsid w:val="007154F4"/>
    <w:rPr>
      <w:rFonts w:ascii="Times New Roman" w:hAnsi="Times New Roman" w:cs="Times New Roman" w:hint="default"/>
      <w:lang w:val="lt-LT"/>
    </w:rPr>
  </w:style>
  <w:style w:type="character" w:customStyle="1" w:styleId="PI-1labEMEASMCAChar">
    <w:name w:val="PI-1_lab EMEA_SMCA Char"/>
    <w:basedOn w:val="Numatytasispastraiposriftas"/>
    <w:uiPriority w:val="99"/>
    <w:rsid w:val="007154F4"/>
    <w:rPr>
      <w:rFonts w:ascii="Times New Roman" w:hAnsi="Times New Roman" w:cs="Times New Roman" w:hint="default"/>
      <w:b/>
      <w:bCs w:val="0"/>
      <w:noProof/>
      <w:sz w:val="22"/>
      <w:szCs w:val="22"/>
      <w:lang w:val="lt-LT" w:eastAsia="en-US" w:bidi="ar-SA"/>
    </w:rPr>
  </w:style>
  <w:style w:type="character" w:customStyle="1" w:styleId="BTEMEASMCAChar">
    <w:name w:val="BT EMEA_SMCA Char"/>
    <w:basedOn w:val="Numatytasispastraiposriftas"/>
    <w:uiPriority w:val="99"/>
    <w:rsid w:val="007154F4"/>
    <w:rPr>
      <w:rFonts w:ascii="Times New Roman" w:hAnsi="Times New Roman" w:cs="Times New Roman" w:hint="default"/>
      <w:noProof/>
      <w:sz w:val="22"/>
      <w:szCs w:val="22"/>
      <w:lang w:val="lt-LT" w:eastAsia="en-US" w:bidi="ar-SA"/>
    </w:rPr>
  </w:style>
  <w:style w:type="character" w:customStyle="1" w:styleId="TTEMEASMCAChar">
    <w:name w:val="TT EMEA_SMCA Char"/>
    <w:basedOn w:val="Numatytasispastraiposriftas"/>
    <w:uiPriority w:val="99"/>
    <w:rsid w:val="007154F4"/>
    <w:rPr>
      <w:rFonts w:ascii="Times New Roman" w:hAnsi="Times New Roman" w:cs="Times New Roman" w:hint="default"/>
      <w:b/>
      <w:bCs w:val="0"/>
      <w:caps/>
      <w:sz w:val="22"/>
      <w:szCs w:val="22"/>
      <w:lang w:val="en-US" w:eastAsia="en-US" w:bidi="ar-SA"/>
    </w:rPr>
  </w:style>
  <w:style w:type="character" w:customStyle="1" w:styleId="med3">
    <w:name w:val="med3"/>
    <w:basedOn w:val="Numatytasispastraiposriftas"/>
    <w:uiPriority w:val="99"/>
    <w:rsid w:val="007154F4"/>
    <w:rPr>
      <w:rFonts w:ascii="Times New Roman" w:hAnsi="Times New Roman" w:cs="Times New Roman" w:hint="default"/>
      <w:sz w:val="27"/>
      <w:szCs w:val="27"/>
    </w:rPr>
  </w:style>
  <w:style w:type="character" w:customStyle="1" w:styleId="CharChar">
    <w:name w:val="Char Char"/>
    <w:basedOn w:val="Numatytasispastraiposriftas"/>
    <w:uiPriority w:val="99"/>
    <w:semiHidden/>
    <w:locked/>
    <w:rsid w:val="007154F4"/>
    <w:rPr>
      <w:rFonts w:ascii="Times New Roman" w:hAnsi="Times New Roman" w:cs="Times New Roman" w:hint="default"/>
      <w:lang w:eastAsia="en-US" w:bidi="ar-SA"/>
    </w:rPr>
  </w:style>
  <w:style w:type="numbering" w:customStyle="1" w:styleId="NoList1">
    <w:name w:val="No List1"/>
    <w:next w:val="Sraonra"/>
    <w:uiPriority w:val="99"/>
    <w:semiHidden/>
    <w:unhideWhenUsed/>
    <w:rsid w:val="0071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54432</Words>
  <Characters>31027</Characters>
  <Application>Microsoft Office Word</Application>
  <DocSecurity>4</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Pukeleviciene</dc:creator>
  <cp:keywords/>
  <dc:description/>
  <cp:lastModifiedBy>Albina Burkauskaitė</cp:lastModifiedBy>
  <cp:revision>2</cp:revision>
  <dcterms:created xsi:type="dcterms:W3CDTF">2025-03-31T08:26:00Z</dcterms:created>
  <dcterms:modified xsi:type="dcterms:W3CDTF">2025-03-31T08:26:00Z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elena.petruskeviciene@bayer.com</vt:lpwstr>
  </property>
  <property fmtid="{D5CDD505-2E9C-101B-9397-08002B2CF9AE}" pid="5" name="MSIP_Label_7f850223-87a8-40c3-9eb2-432606efca2a_SetDate">
    <vt:lpwstr>2020-10-14T07:33:00.0819536Z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ies>
</file>