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9DB8F"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bookmarkStart w:id="0" w:name="_GoBack"/>
      <w:bookmarkEnd w:id="0"/>
    </w:p>
    <w:p w14:paraId="18D8C0E9"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E6D7AD1"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590D8B67"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77A9C256"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69147DD"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E7ED568"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72CDD4BD"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5D674E52"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5F347CC6"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7BA3A1BA"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F8048B1"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07718C57"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2A219782"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65BE2F04"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C1E8FA8"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B7A0CC0"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24481118"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7BC49C68"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0B1480E"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6C2607BE"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0A03E8E1"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5309C618"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39017610"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bookmarkStart w:id="1" w:name="_Toc129243096"/>
      <w:bookmarkStart w:id="2" w:name="_Toc129243221"/>
      <w:r w:rsidRPr="00B264BB">
        <w:rPr>
          <w:rFonts w:ascii="Times New Roman" w:hAnsi="Times New Roman"/>
          <w:b/>
          <w:caps/>
        </w:rPr>
        <w:t>I PRIEDAS</w:t>
      </w:r>
      <w:bookmarkEnd w:id="1"/>
      <w:bookmarkEnd w:id="2"/>
    </w:p>
    <w:p w14:paraId="081B1A82" w14:textId="77777777" w:rsidR="00E15B6A" w:rsidRPr="00B264BB" w:rsidRDefault="00E15B6A" w:rsidP="00E15B6A">
      <w:pPr>
        <w:spacing w:after="0" w:line="240" w:lineRule="auto"/>
        <w:jc w:val="center"/>
        <w:rPr>
          <w:rFonts w:ascii="Times New Roman" w:hAnsi="Times New Roman"/>
        </w:rPr>
      </w:pPr>
    </w:p>
    <w:p w14:paraId="12D4A6C6"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bookmarkStart w:id="3" w:name="_Toc129243097"/>
      <w:bookmarkStart w:id="4" w:name="_Toc129243222"/>
      <w:r w:rsidRPr="00B264BB">
        <w:rPr>
          <w:rFonts w:ascii="Times New Roman" w:hAnsi="Times New Roman"/>
          <w:b/>
          <w:caps/>
        </w:rPr>
        <w:t>PREPARATO CHARAKTERISTIKŲ SANTRAUKA</w:t>
      </w:r>
      <w:bookmarkEnd w:id="3"/>
      <w:bookmarkEnd w:id="4"/>
    </w:p>
    <w:p w14:paraId="030EC097"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br w:type="page"/>
      </w:r>
    </w:p>
    <w:p w14:paraId="67FF1F58"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5" w:name="_Toc129243098"/>
      <w:bookmarkStart w:id="6" w:name="_Toc129243223"/>
      <w:r w:rsidRPr="00B264BB">
        <w:rPr>
          <w:rFonts w:ascii="Times New Roman" w:hAnsi="Times New Roman"/>
          <w:b/>
          <w:lang w:eastAsia="lt-LT"/>
        </w:rPr>
        <w:lastRenderedPageBreak/>
        <w:t>1.</w:t>
      </w:r>
      <w:r w:rsidRPr="00B264BB">
        <w:rPr>
          <w:rFonts w:ascii="Times New Roman" w:hAnsi="Times New Roman"/>
          <w:b/>
          <w:lang w:eastAsia="lt-LT"/>
        </w:rPr>
        <w:tab/>
        <w:t>VAISTINIO PREPARATO PAVADINIMAS</w:t>
      </w:r>
      <w:bookmarkEnd w:id="5"/>
      <w:bookmarkEnd w:id="6"/>
    </w:p>
    <w:p w14:paraId="41625F8B" w14:textId="77777777" w:rsidR="00E15B6A" w:rsidRPr="00B264BB" w:rsidRDefault="00E15B6A" w:rsidP="00E15B6A">
      <w:pPr>
        <w:spacing w:after="0" w:line="240" w:lineRule="auto"/>
        <w:rPr>
          <w:rFonts w:ascii="Times New Roman" w:hAnsi="Times New Roman"/>
        </w:rPr>
      </w:pPr>
    </w:p>
    <w:p w14:paraId="75F8298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ELIGARD 22,5 mg milteliai ir tirpiklis injekciniam tirpalui</w:t>
      </w:r>
    </w:p>
    <w:p w14:paraId="4C5E8F5D" w14:textId="77777777" w:rsidR="00E15B6A" w:rsidRPr="00B264BB" w:rsidRDefault="00E15B6A" w:rsidP="00E15B6A">
      <w:pPr>
        <w:spacing w:after="0" w:line="240" w:lineRule="auto"/>
        <w:rPr>
          <w:rFonts w:ascii="Times New Roman" w:hAnsi="Times New Roman"/>
        </w:rPr>
      </w:pPr>
    </w:p>
    <w:p w14:paraId="62AEC2EB" w14:textId="77777777" w:rsidR="00E15B6A" w:rsidRPr="00B264BB" w:rsidRDefault="00E15B6A" w:rsidP="00E15B6A">
      <w:pPr>
        <w:spacing w:after="0" w:line="240" w:lineRule="auto"/>
        <w:rPr>
          <w:rFonts w:ascii="Times New Roman" w:hAnsi="Times New Roman"/>
        </w:rPr>
      </w:pPr>
    </w:p>
    <w:p w14:paraId="65788CEE"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7" w:name="_Toc129243099"/>
      <w:bookmarkStart w:id="8" w:name="_Toc129243224"/>
      <w:r w:rsidRPr="00B264BB">
        <w:rPr>
          <w:rFonts w:ascii="Times New Roman" w:hAnsi="Times New Roman"/>
          <w:b/>
          <w:lang w:eastAsia="lt-LT"/>
        </w:rPr>
        <w:t>2.</w:t>
      </w:r>
      <w:r w:rsidRPr="00B264BB">
        <w:rPr>
          <w:rFonts w:ascii="Times New Roman" w:hAnsi="Times New Roman"/>
          <w:b/>
          <w:lang w:eastAsia="lt-LT"/>
        </w:rPr>
        <w:tab/>
        <w:t>KOKYBINĖ IR KIEKYBINĖ SUDĖTIS</w:t>
      </w:r>
      <w:bookmarkEnd w:id="7"/>
      <w:bookmarkEnd w:id="8"/>
    </w:p>
    <w:p w14:paraId="5CC38550" w14:textId="77777777" w:rsidR="00E15B6A" w:rsidRPr="00B264BB" w:rsidRDefault="00E15B6A" w:rsidP="00E15B6A">
      <w:pPr>
        <w:spacing w:after="0" w:line="240" w:lineRule="auto"/>
        <w:rPr>
          <w:rFonts w:ascii="Times New Roman" w:hAnsi="Times New Roman"/>
        </w:rPr>
      </w:pPr>
    </w:p>
    <w:p w14:paraId="53DE3BC2"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t>Viename milteliais injekciniam tirpalui užpildytame švirkšte yra 22,5 mg leuprorelino acetato (atitinka 20,87 mg leuprorelino).</w:t>
      </w:r>
    </w:p>
    <w:p w14:paraId="0FA75852" w14:textId="77777777" w:rsidR="00E15B6A" w:rsidRPr="00B264BB" w:rsidRDefault="00E15B6A" w:rsidP="00E15B6A">
      <w:pPr>
        <w:spacing w:after="0" w:line="240" w:lineRule="auto"/>
        <w:jc w:val="both"/>
        <w:rPr>
          <w:rFonts w:ascii="Times New Roman" w:hAnsi="Times New Roman"/>
        </w:rPr>
      </w:pPr>
    </w:p>
    <w:p w14:paraId="21F40946"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Visos pagalbinės medžiagos išvardytos 6.1 skyriuje.</w:t>
      </w:r>
    </w:p>
    <w:p w14:paraId="2A1480D9" w14:textId="77777777" w:rsidR="00E15B6A" w:rsidRPr="00B264BB" w:rsidRDefault="00E15B6A" w:rsidP="00E15B6A">
      <w:pPr>
        <w:spacing w:after="0" w:line="240" w:lineRule="auto"/>
        <w:rPr>
          <w:rFonts w:ascii="Times New Roman" w:hAnsi="Times New Roman"/>
        </w:rPr>
      </w:pPr>
    </w:p>
    <w:p w14:paraId="6F9FC412" w14:textId="77777777" w:rsidR="00E15B6A" w:rsidRPr="00B264BB" w:rsidRDefault="00E15B6A" w:rsidP="00E15B6A">
      <w:pPr>
        <w:spacing w:after="0" w:line="240" w:lineRule="auto"/>
        <w:rPr>
          <w:rFonts w:ascii="Times New Roman" w:hAnsi="Times New Roman"/>
        </w:rPr>
      </w:pPr>
    </w:p>
    <w:p w14:paraId="5F31CC11"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9" w:name="_Toc129243100"/>
      <w:bookmarkStart w:id="10" w:name="_Toc129243225"/>
      <w:r w:rsidRPr="00B264BB">
        <w:rPr>
          <w:rFonts w:ascii="Times New Roman" w:hAnsi="Times New Roman"/>
          <w:b/>
          <w:lang w:eastAsia="lt-LT"/>
        </w:rPr>
        <w:t>3.</w:t>
      </w:r>
      <w:r w:rsidRPr="00B264BB">
        <w:rPr>
          <w:rFonts w:ascii="Times New Roman" w:hAnsi="Times New Roman"/>
          <w:b/>
          <w:lang w:eastAsia="lt-LT"/>
        </w:rPr>
        <w:tab/>
        <w:t>FARMACINĖ FORMA</w:t>
      </w:r>
      <w:bookmarkEnd w:id="9"/>
      <w:bookmarkEnd w:id="10"/>
    </w:p>
    <w:p w14:paraId="146E86D0" w14:textId="77777777" w:rsidR="00E15B6A" w:rsidRPr="00B264BB" w:rsidRDefault="00E15B6A" w:rsidP="00E15B6A">
      <w:pPr>
        <w:spacing w:after="0" w:line="240" w:lineRule="auto"/>
        <w:rPr>
          <w:rFonts w:ascii="Times New Roman" w:hAnsi="Times New Roman"/>
        </w:rPr>
      </w:pPr>
    </w:p>
    <w:p w14:paraId="6F369CD8"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Milteliai ir tirpiklis injekciniam tirpalui</w:t>
      </w:r>
    </w:p>
    <w:p w14:paraId="1D2C0F05"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3E48F2BB"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t>Milteliai (B švirkštas):</w:t>
      </w:r>
    </w:p>
    <w:p w14:paraId="0F94C774"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t>Baltais arba beveik baltais milteliais užpildytas švirkštas</w:t>
      </w:r>
    </w:p>
    <w:p w14:paraId="59B4669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78D154B9"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t>Tirpiklis (A švirkštas):</w:t>
      </w:r>
    </w:p>
    <w:p w14:paraId="11AC262F"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Skaidriu, bespalviu ar gelsvu tirpalu užpildytas švirkštas</w:t>
      </w:r>
    </w:p>
    <w:p w14:paraId="14419EFC" w14:textId="77777777" w:rsidR="00E15B6A" w:rsidRPr="00B264BB" w:rsidRDefault="00E15B6A" w:rsidP="00E15B6A">
      <w:pPr>
        <w:spacing w:after="0" w:line="240" w:lineRule="auto"/>
        <w:jc w:val="both"/>
        <w:rPr>
          <w:rFonts w:ascii="Times New Roman" w:hAnsi="Times New Roman"/>
        </w:rPr>
      </w:pPr>
    </w:p>
    <w:p w14:paraId="347CEF15" w14:textId="77777777" w:rsidR="00E15B6A" w:rsidRPr="00B264BB" w:rsidRDefault="00E15B6A" w:rsidP="00E15B6A">
      <w:pPr>
        <w:spacing w:after="0" w:line="240" w:lineRule="auto"/>
        <w:rPr>
          <w:rFonts w:ascii="Times New Roman" w:hAnsi="Times New Roman"/>
        </w:rPr>
      </w:pPr>
    </w:p>
    <w:p w14:paraId="37ECC1AF"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11" w:name="_Toc129243101"/>
      <w:bookmarkStart w:id="12" w:name="_Toc129243226"/>
      <w:r w:rsidRPr="00B264BB">
        <w:rPr>
          <w:rFonts w:ascii="Times New Roman" w:hAnsi="Times New Roman"/>
          <w:b/>
          <w:lang w:eastAsia="lt-LT"/>
        </w:rPr>
        <w:t>4.</w:t>
      </w:r>
      <w:r w:rsidRPr="00B264BB">
        <w:rPr>
          <w:rFonts w:ascii="Times New Roman" w:hAnsi="Times New Roman"/>
          <w:b/>
          <w:lang w:eastAsia="lt-LT"/>
        </w:rPr>
        <w:tab/>
        <w:t>KLINIKINĖ INFORMACIJA</w:t>
      </w:r>
      <w:bookmarkEnd w:id="11"/>
      <w:bookmarkEnd w:id="12"/>
    </w:p>
    <w:p w14:paraId="10CF343D" w14:textId="77777777" w:rsidR="00E15B6A" w:rsidRPr="00B264BB" w:rsidRDefault="00E15B6A" w:rsidP="00E15B6A">
      <w:pPr>
        <w:spacing w:after="0" w:line="240" w:lineRule="auto"/>
        <w:rPr>
          <w:rFonts w:ascii="Times New Roman" w:hAnsi="Times New Roman"/>
        </w:rPr>
      </w:pPr>
    </w:p>
    <w:p w14:paraId="7813BD95"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13" w:name="_Toc129243102"/>
      <w:bookmarkStart w:id="14" w:name="_Toc129243227"/>
      <w:r w:rsidRPr="00B264BB">
        <w:rPr>
          <w:rFonts w:ascii="Times New Roman" w:hAnsi="Times New Roman"/>
          <w:b/>
          <w:kern w:val="28"/>
          <w:lang w:eastAsia="lt-LT"/>
        </w:rPr>
        <w:t>4.1</w:t>
      </w:r>
      <w:r w:rsidRPr="00B264BB">
        <w:rPr>
          <w:rFonts w:ascii="Times New Roman" w:hAnsi="Times New Roman"/>
          <w:b/>
          <w:kern w:val="28"/>
          <w:lang w:eastAsia="lt-LT"/>
        </w:rPr>
        <w:tab/>
        <w:t>Terapinės indikacijos</w:t>
      </w:r>
      <w:bookmarkEnd w:id="13"/>
      <w:bookmarkEnd w:id="14"/>
    </w:p>
    <w:p w14:paraId="285CEA87" w14:textId="77777777" w:rsidR="00E15B6A" w:rsidRPr="00B264BB" w:rsidRDefault="00E15B6A" w:rsidP="00E15B6A">
      <w:pPr>
        <w:spacing w:after="0" w:line="240" w:lineRule="auto"/>
        <w:rPr>
          <w:rFonts w:ascii="Times New Roman" w:hAnsi="Times New Roman"/>
        </w:rPr>
      </w:pPr>
    </w:p>
    <w:p w14:paraId="0F9DF804"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ELIGARD 22,5</w:t>
      </w:r>
      <w:bookmarkStart w:id="15" w:name="OLE_LINK1"/>
      <w:r w:rsidRPr="00B264BB">
        <w:rPr>
          <w:rFonts w:ascii="Times New Roman" w:hAnsi="Times New Roman"/>
          <w:color w:val="000000"/>
        </w:rPr>
        <w:t xml:space="preserve"> mg </w:t>
      </w:r>
      <w:r w:rsidRPr="00B264BB">
        <w:rPr>
          <w:rFonts w:ascii="Times New Roman" w:eastAsia="Times New Roman" w:hAnsi="Times New Roman"/>
          <w:color w:val="000000"/>
        </w:rPr>
        <w:t>skirtas nuo hormonų priklausomo progresavusio prostatos vėžio bei nuo hormonų priklausomo didelės rizikos lokalaus ir lokaliai progresavusio prostatos vėžio gydymui kartu su radioterapija</w:t>
      </w:r>
      <w:r w:rsidRPr="00B264BB">
        <w:rPr>
          <w:rFonts w:ascii="Times New Roman" w:hAnsi="Times New Roman"/>
          <w:color w:val="000000"/>
        </w:rPr>
        <w:t xml:space="preserve"> </w:t>
      </w:r>
      <w:bookmarkEnd w:id="15"/>
    </w:p>
    <w:p w14:paraId="3A40630E" w14:textId="77777777" w:rsidR="00E15B6A" w:rsidRPr="00B264BB" w:rsidRDefault="00E15B6A" w:rsidP="00E15B6A">
      <w:pPr>
        <w:spacing w:after="0" w:line="240" w:lineRule="auto"/>
        <w:rPr>
          <w:rFonts w:ascii="Times New Roman" w:hAnsi="Times New Roman"/>
        </w:rPr>
      </w:pPr>
    </w:p>
    <w:p w14:paraId="5324F35D"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16" w:name="_Toc129243103"/>
      <w:bookmarkStart w:id="17" w:name="_Toc129243228"/>
      <w:r w:rsidRPr="00B264BB">
        <w:rPr>
          <w:rFonts w:ascii="Times New Roman" w:hAnsi="Times New Roman"/>
          <w:b/>
          <w:kern w:val="28"/>
          <w:lang w:eastAsia="lt-LT"/>
        </w:rPr>
        <w:t>4.2</w:t>
      </w:r>
      <w:r w:rsidRPr="00B264BB">
        <w:rPr>
          <w:rFonts w:ascii="Times New Roman" w:hAnsi="Times New Roman"/>
          <w:b/>
          <w:kern w:val="28"/>
          <w:lang w:eastAsia="lt-LT"/>
        </w:rPr>
        <w:tab/>
        <w:t>Dozavimas ir vartojimo metodas</w:t>
      </w:r>
      <w:bookmarkEnd w:id="16"/>
      <w:bookmarkEnd w:id="17"/>
    </w:p>
    <w:p w14:paraId="4B992A79" w14:textId="77777777" w:rsidR="00E15B6A" w:rsidRPr="00B264BB" w:rsidRDefault="00E15B6A" w:rsidP="00E15B6A">
      <w:pPr>
        <w:autoSpaceDE w:val="0"/>
        <w:autoSpaceDN w:val="0"/>
        <w:adjustRightInd w:val="0"/>
        <w:spacing w:after="0" w:line="240" w:lineRule="auto"/>
        <w:rPr>
          <w:rFonts w:ascii="Times New Roman" w:hAnsi="Times New Roman"/>
          <w:color w:val="000000"/>
          <w:u w:val="single"/>
        </w:rPr>
      </w:pPr>
    </w:p>
    <w:p w14:paraId="4DFF4F2E" w14:textId="77777777" w:rsidR="00E15B6A" w:rsidRPr="00B264BB" w:rsidRDefault="00E15B6A" w:rsidP="00E15B6A">
      <w:pPr>
        <w:autoSpaceDE w:val="0"/>
        <w:autoSpaceDN w:val="0"/>
        <w:adjustRightInd w:val="0"/>
        <w:spacing w:after="0" w:line="240" w:lineRule="auto"/>
        <w:rPr>
          <w:rFonts w:ascii="Times New Roman" w:hAnsi="Times New Roman"/>
          <w:color w:val="000000"/>
          <w:u w:val="single"/>
        </w:rPr>
      </w:pPr>
      <w:r w:rsidRPr="00B264BB">
        <w:rPr>
          <w:rFonts w:ascii="Times New Roman" w:hAnsi="Times New Roman"/>
          <w:color w:val="000000"/>
          <w:u w:val="single"/>
        </w:rPr>
        <w:t>Dozavimas</w:t>
      </w:r>
    </w:p>
    <w:p w14:paraId="568D6EC7" w14:textId="77777777" w:rsidR="00E15B6A" w:rsidRPr="00B264BB" w:rsidRDefault="00E15B6A" w:rsidP="00E15B6A">
      <w:pPr>
        <w:autoSpaceDE w:val="0"/>
        <w:autoSpaceDN w:val="0"/>
        <w:adjustRightInd w:val="0"/>
        <w:spacing w:after="0" w:line="240" w:lineRule="auto"/>
        <w:rPr>
          <w:rFonts w:ascii="Times New Roman" w:hAnsi="Times New Roman"/>
          <w:i/>
          <w:color w:val="000000"/>
        </w:rPr>
      </w:pPr>
      <w:r w:rsidRPr="00B264BB">
        <w:rPr>
          <w:rFonts w:ascii="Times New Roman" w:hAnsi="Times New Roman"/>
          <w:i/>
          <w:color w:val="000000"/>
        </w:rPr>
        <w:t>Suaugusiems vyrams</w:t>
      </w:r>
    </w:p>
    <w:p w14:paraId="0ADFA4AF"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0BD7FA0"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ELIGARD 22,5 mg </w:t>
      </w:r>
      <w:r w:rsidR="00B555DC">
        <w:rPr>
          <w:rFonts w:ascii="Times New Roman" w:hAnsi="Times New Roman"/>
          <w:color w:val="000000"/>
        </w:rPr>
        <w:t>vaistinį</w:t>
      </w:r>
      <w:r w:rsidR="00B555DC" w:rsidRPr="00B264BB">
        <w:rPr>
          <w:rFonts w:ascii="Times New Roman" w:hAnsi="Times New Roman"/>
          <w:color w:val="000000"/>
        </w:rPr>
        <w:t xml:space="preserve"> </w:t>
      </w:r>
      <w:r w:rsidRPr="00B264BB">
        <w:rPr>
          <w:rFonts w:ascii="Times New Roman" w:hAnsi="Times New Roman"/>
          <w:color w:val="000000"/>
        </w:rPr>
        <w:t>preparatą gali skirti tik sveikatos priežiūros specialistas, galintis stebėti organizmo reakciją į gydymą.</w:t>
      </w:r>
    </w:p>
    <w:p w14:paraId="40D603D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6D5E9D28"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ELIGARD 22,5 mg vartojamas kaip viena poodinė injekcija kas trečią mėnesį. Suleidus tirpalą susiformuoja kieta vaistinio preparato sankaupa, kuri tris mėnesius pastoviai išskiria veikliąją medžiagą – leuprorelino acetatą.</w:t>
      </w:r>
    </w:p>
    <w:p w14:paraId="61BFF500"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C26E96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Paprastai progresavusio prostatos vėžio gydymas ELIGARD 22,5 mg </w:t>
      </w:r>
      <w:r w:rsidR="00B555DC">
        <w:rPr>
          <w:rFonts w:ascii="Times New Roman" w:hAnsi="Times New Roman"/>
          <w:color w:val="000000"/>
        </w:rPr>
        <w:t>vaistiniu</w:t>
      </w:r>
      <w:r w:rsidR="00B555DC" w:rsidRPr="00B264BB">
        <w:rPr>
          <w:rFonts w:ascii="Times New Roman" w:hAnsi="Times New Roman"/>
          <w:color w:val="000000"/>
        </w:rPr>
        <w:t xml:space="preserve"> </w:t>
      </w:r>
      <w:r w:rsidRPr="00B264BB">
        <w:rPr>
          <w:rFonts w:ascii="Times New Roman" w:hAnsi="Times New Roman"/>
          <w:color w:val="000000"/>
        </w:rPr>
        <w:t>preparatu yra ilgalaikis gydymas, kurio negalima nutraukti įvykus remisijai ar pagerėjimui.</w:t>
      </w:r>
    </w:p>
    <w:p w14:paraId="1BD3E2B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2AAC5979"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ELIGARD 22,5 mg galima vartoti didelės rizikos lokalaus ar lokaliai progresavusio prostatos vėžio neoadjuvantiniam arba adjuvantiniam gydymui kartu su  radioterapija.</w:t>
      </w:r>
    </w:p>
    <w:p w14:paraId="30F14123"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325CAED0"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Organizmo reakcija į ELIGARD 22,5 mg turėtų būti stebima pagal klinikinius parametrus ir prostatos specifinio antigeno (PSA) kiekį serume. Klinikiniai tyrimai parodė, kad per pirmąsias tris gydymo paras didžiajai daliai pacientų, kuriems nebuvo atlikta orchiektomija, testosterono kiekis padidėja, o po to per 3-4 savaites nukrinta žemiau lygio esant medicininei kastracijai. Pasiektas kastracijos lygis išlieka, kol gydymas vaistais yra tęsiamas (&lt; 1 % testosterono kiekio šuolių). Jei paciento reakcija nėra optimali, reikėtų patikrinti, ar testosterono koncentracija serume yra pasiekusi arba išlaikiusi kastracijos lygį. Klinikinio veiksmingumo stoką gali sukelti neteisingas paruošimas, tirpinimas arba </w:t>
      </w:r>
      <w:r w:rsidRPr="00B264BB">
        <w:rPr>
          <w:rFonts w:ascii="Times New Roman" w:hAnsi="Times New Roman"/>
          <w:color w:val="000000"/>
        </w:rPr>
        <w:lastRenderedPageBreak/>
        <w:t>suleidimas, todėl esant tokiems atvejams ar juos įtariant, turėtų būti įvertintas testosterono kiekis (žr. 4.4 skyrių).</w:t>
      </w:r>
    </w:p>
    <w:p w14:paraId="28AB25E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8D9B535" w14:textId="77777777" w:rsidR="00E15B6A" w:rsidRPr="00B264BB" w:rsidRDefault="00E15B6A" w:rsidP="00E15B6A">
      <w:pPr>
        <w:autoSpaceDE w:val="0"/>
        <w:autoSpaceDN w:val="0"/>
        <w:adjustRightInd w:val="0"/>
        <w:spacing w:after="0" w:line="240" w:lineRule="auto"/>
        <w:rPr>
          <w:rFonts w:ascii="Times New Roman" w:eastAsia="Times New Roman" w:hAnsi="Times New Roman"/>
          <w:color w:val="000000"/>
          <w:lang w:eastAsia="en-GB"/>
        </w:rPr>
      </w:pPr>
      <w:r w:rsidRPr="00B264BB">
        <w:rPr>
          <w:rFonts w:ascii="Times New Roman" w:eastAsia="Times New Roman" w:hAnsi="Times New Roman"/>
          <w:color w:val="000000"/>
          <w:lang w:eastAsia="en-GB"/>
        </w:rPr>
        <w:t>Metastazavusiu, kastracijai atspariu prostatos vėžiu sergantiems pacientams, kuriems nėra atlikta chirurginė kastracija, vartojantiems GISH agonistus, tokius kaip leuprorelinas, ir kuriems galima taikyti gydymą androgenų biosintezės inhibitoriais arba androgenų receptorių inhibitoriais, gydymas GISH agonistais gali būti tęsiamas.</w:t>
      </w:r>
    </w:p>
    <w:p w14:paraId="6309851F"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7F44F26A" w14:textId="77777777" w:rsidR="00E15B6A" w:rsidRPr="00B264BB" w:rsidRDefault="00E15B6A" w:rsidP="00E15B6A">
      <w:pPr>
        <w:autoSpaceDE w:val="0"/>
        <w:autoSpaceDN w:val="0"/>
        <w:adjustRightInd w:val="0"/>
        <w:spacing w:after="0" w:line="240" w:lineRule="auto"/>
        <w:rPr>
          <w:rFonts w:ascii="Times New Roman" w:hAnsi="Times New Roman"/>
          <w:i/>
          <w:color w:val="000000"/>
        </w:rPr>
      </w:pPr>
      <w:r w:rsidRPr="00B264BB">
        <w:rPr>
          <w:rFonts w:ascii="Times New Roman" w:hAnsi="Times New Roman"/>
          <w:i/>
          <w:color w:val="000000"/>
        </w:rPr>
        <w:t>Vaikų populiacija</w:t>
      </w:r>
    </w:p>
    <w:p w14:paraId="1314CBE4" w14:textId="77777777" w:rsidR="00E15B6A" w:rsidRPr="00B264BB" w:rsidRDefault="001D51A8" w:rsidP="00E15B6A">
      <w:pPr>
        <w:autoSpaceDE w:val="0"/>
        <w:autoSpaceDN w:val="0"/>
        <w:adjustRightInd w:val="0"/>
        <w:spacing w:after="0" w:line="240" w:lineRule="auto"/>
        <w:rPr>
          <w:rFonts w:ascii="Times New Roman" w:hAnsi="Times New Roman"/>
          <w:color w:val="000000"/>
        </w:rPr>
      </w:pPr>
      <w:r>
        <w:rPr>
          <w:rFonts w:ascii="Times New Roman" w:hAnsi="Times New Roman"/>
          <w:color w:val="000000"/>
        </w:rPr>
        <w:t>ELIGARD</w:t>
      </w:r>
      <w:r w:rsidR="00FB022C">
        <w:rPr>
          <w:rFonts w:ascii="Times New Roman" w:hAnsi="Times New Roman"/>
          <w:color w:val="000000"/>
        </w:rPr>
        <w:t xml:space="preserve"> </w:t>
      </w:r>
      <w:r w:rsidR="00FB022C" w:rsidRPr="00536174">
        <w:rPr>
          <w:rFonts w:ascii="Times New Roman" w:hAnsi="Times New Roman"/>
          <w:color w:val="000000"/>
        </w:rPr>
        <w:t>22</w:t>
      </w:r>
      <w:r w:rsidR="00FB022C">
        <w:rPr>
          <w:rFonts w:ascii="Times New Roman" w:hAnsi="Times New Roman"/>
          <w:color w:val="000000"/>
        </w:rPr>
        <w:t>,5 mg s</w:t>
      </w:r>
      <w:r w:rsidR="00E15B6A" w:rsidRPr="00B264BB">
        <w:rPr>
          <w:rFonts w:ascii="Times New Roman" w:hAnsi="Times New Roman"/>
          <w:color w:val="000000"/>
        </w:rPr>
        <w:t>augumas ir veiksmingumas vaikams iki 18 metų neištirti (taip pat žr. 4.3 skyrių).</w:t>
      </w:r>
    </w:p>
    <w:p w14:paraId="1FDE9537"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390F18FA" w14:textId="77777777" w:rsidR="00E15B6A" w:rsidRPr="00B264BB" w:rsidRDefault="00E15B6A" w:rsidP="00E15B6A">
      <w:pPr>
        <w:autoSpaceDE w:val="0"/>
        <w:autoSpaceDN w:val="0"/>
        <w:adjustRightInd w:val="0"/>
        <w:spacing w:after="0" w:line="240" w:lineRule="auto"/>
        <w:rPr>
          <w:rFonts w:ascii="Times New Roman" w:hAnsi="Times New Roman"/>
          <w:i/>
          <w:color w:val="000000"/>
        </w:rPr>
      </w:pPr>
      <w:r w:rsidRPr="00B264BB">
        <w:rPr>
          <w:rFonts w:ascii="Times New Roman" w:hAnsi="Times New Roman"/>
          <w:i/>
          <w:color w:val="000000"/>
        </w:rPr>
        <w:t>Ypatingos pacientų populiacijos</w:t>
      </w:r>
    </w:p>
    <w:p w14:paraId="133DF8ED"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Pacientų, kurių kepenų ar inkstų funkcija sutrikusi, klinikinių tyrimų neatlikta.</w:t>
      </w:r>
    </w:p>
    <w:p w14:paraId="4B836839"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B424188"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u w:val="single"/>
        </w:rPr>
        <w:t>Vartojimo metodas</w:t>
      </w:r>
    </w:p>
    <w:p w14:paraId="07D8A453"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D24B42F" w14:textId="26BBFF42"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ELIGARD 22,5 mg turi būti paruoštas, ištirpintas ir suleistas tik sveikatos priežiūros specialistų, kurie yra susipažinę su šiomis procedūromis. </w:t>
      </w:r>
      <w:r w:rsidR="00940636" w:rsidRPr="00103953">
        <w:rPr>
          <w:rFonts w:ascii="Times New Roman" w:hAnsi="Times New Roman"/>
          <w:color w:val="000000"/>
        </w:rPr>
        <w:t>Reikia griežtai laikytis vaistinio preparato paruošimo ir vartojimo instrukcijos (žr. 4.4 ir 6.6</w:t>
      </w:r>
      <w:r w:rsidR="00940636">
        <w:rPr>
          <w:rFonts w:ascii="Times New Roman" w:hAnsi="Times New Roman"/>
          <w:color w:val="000000"/>
        </w:rPr>
        <w:t> </w:t>
      </w:r>
      <w:r w:rsidR="00940636" w:rsidRPr="00103953">
        <w:rPr>
          <w:rFonts w:ascii="Times New Roman" w:hAnsi="Times New Roman"/>
          <w:color w:val="000000"/>
        </w:rPr>
        <w:t xml:space="preserve">skyrius). </w:t>
      </w:r>
      <w:r w:rsidRPr="00B264BB">
        <w:rPr>
          <w:rFonts w:ascii="Times New Roman" w:hAnsi="Times New Roman"/>
          <w:color w:val="000000"/>
        </w:rPr>
        <w:t>Jei vaistinis preparatas nėra tinkamai paruoštas, jo negalima vartoti.</w:t>
      </w:r>
    </w:p>
    <w:p w14:paraId="2421331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28B2905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Dviejų iš anksto užpildytų švirkštų turinys turi būti sumaišytas iškart prieš atliekant ELIGARD 22,5 mg poodinę injekciją.</w:t>
      </w:r>
    </w:p>
    <w:p w14:paraId="6557306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5CE94D2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Su gyvūnais atlikti tyrimai parodė, kad reikia imtis visų atsargumo priemonių, kad vaistai nebūtų suleisti į arteriją ar veną.</w:t>
      </w:r>
    </w:p>
    <w:p w14:paraId="7D422B5B"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6E863FD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Kaip ir leidžiant po oda kitus medikamentus, injekcijos vietą reikia reguliariai keisti.</w:t>
      </w:r>
    </w:p>
    <w:p w14:paraId="2F4CDA3A" w14:textId="77777777" w:rsidR="00E15B6A" w:rsidRPr="00B264BB" w:rsidRDefault="00E15B6A" w:rsidP="00E15B6A">
      <w:pPr>
        <w:spacing w:after="0" w:line="240" w:lineRule="auto"/>
        <w:rPr>
          <w:rFonts w:ascii="Times New Roman" w:hAnsi="Times New Roman"/>
        </w:rPr>
      </w:pPr>
    </w:p>
    <w:p w14:paraId="325CADED" w14:textId="77777777" w:rsidR="00E15B6A" w:rsidRPr="00B264BB" w:rsidRDefault="00E15B6A" w:rsidP="00E15B6A">
      <w:pPr>
        <w:keepNext/>
        <w:keepLines/>
        <w:tabs>
          <w:tab w:val="left" w:pos="567"/>
        </w:tabs>
        <w:spacing w:after="0" w:line="240" w:lineRule="auto"/>
        <w:outlineLvl w:val="2"/>
        <w:rPr>
          <w:rFonts w:ascii="Times New Roman" w:hAnsi="Times New Roman"/>
          <w:b/>
          <w:kern w:val="28"/>
          <w:lang w:eastAsia="lt-LT"/>
        </w:rPr>
      </w:pPr>
      <w:bookmarkStart w:id="18" w:name="_Toc129243104"/>
      <w:bookmarkStart w:id="19" w:name="_Toc129243229"/>
      <w:r w:rsidRPr="00B264BB">
        <w:rPr>
          <w:rFonts w:ascii="Times New Roman" w:hAnsi="Times New Roman"/>
          <w:b/>
          <w:kern w:val="28"/>
          <w:lang w:eastAsia="lt-LT"/>
        </w:rPr>
        <w:t>4.3</w:t>
      </w:r>
      <w:r w:rsidRPr="00B264BB">
        <w:rPr>
          <w:rFonts w:ascii="Times New Roman" w:hAnsi="Times New Roman"/>
          <w:b/>
          <w:kern w:val="28"/>
          <w:lang w:eastAsia="lt-LT"/>
        </w:rPr>
        <w:tab/>
        <w:t>Kontraindikacijos</w:t>
      </w:r>
      <w:bookmarkEnd w:id="18"/>
      <w:bookmarkEnd w:id="19"/>
    </w:p>
    <w:p w14:paraId="2889222F" w14:textId="77777777" w:rsidR="00E15B6A" w:rsidRPr="00B264BB" w:rsidRDefault="00E15B6A" w:rsidP="00E15B6A">
      <w:pPr>
        <w:spacing w:after="0" w:line="240" w:lineRule="auto"/>
        <w:rPr>
          <w:rFonts w:ascii="Times New Roman" w:hAnsi="Times New Roman"/>
        </w:rPr>
      </w:pPr>
    </w:p>
    <w:p w14:paraId="2FF12AAF"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ELIGARD 22,5 mg negalima skirti moterims ir vaikams.</w:t>
      </w:r>
    </w:p>
    <w:p w14:paraId="51FF4B99" w14:textId="77777777" w:rsidR="00E15B6A" w:rsidRPr="00B264BB" w:rsidRDefault="00E15B6A" w:rsidP="00E15B6A">
      <w:pPr>
        <w:spacing w:after="0" w:line="240" w:lineRule="auto"/>
        <w:rPr>
          <w:rFonts w:ascii="Times New Roman" w:hAnsi="Times New Roman"/>
        </w:rPr>
      </w:pPr>
    </w:p>
    <w:p w14:paraId="4A04061F"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Padidėjęs jautrumas leuprorelino acetatui, kitiems GISH agonistams arba bet kuriai 6.1 skyriuje nurodytai pagalbinei medžiagai.</w:t>
      </w:r>
    </w:p>
    <w:p w14:paraId="176BAF6D"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935AC1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Pacientai, kuriems anksčiau buvo atlikta orchiektomija (kaip ir kiti GISH agonistai, chirurginės kastracijos atveju, ELIGARD 22,5 mg nesukelia tolesnio testosterono kiekio kraujo serume mažėjimo).</w:t>
      </w:r>
    </w:p>
    <w:p w14:paraId="3B187AE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352FA365"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color w:val="000000"/>
        </w:rPr>
      </w:pPr>
      <w:r w:rsidRPr="00B264BB">
        <w:rPr>
          <w:rFonts w:ascii="Times New Roman" w:hAnsi="Times New Roman"/>
          <w:color w:val="000000"/>
        </w:rPr>
        <w:t>Monoterapija tiems prostatos vėžiu sergantiems pacientams, kuriems nustatyta nugaros smegenų kompresija arba metastazės stubure (žr. 4.4 skyrių).</w:t>
      </w:r>
      <w:bookmarkStart w:id="20" w:name="_Toc129243105"/>
      <w:bookmarkStart w:id="21" w:name="_Toc129243230"/>
    </w:p>
    <w:p w14:paraId="7F9C2B5C"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color w:val="000000"/>
        </w:rPr>
      </w:pPr>
    </w:p>
    <w:p w14:paraId="2538682D"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rPr>
      </w:pPr>
      <w:r w:rsidRPr="00B264BB">
        <w:rPr>
          <w:rFonts w:ascii="Times New Roman" w:hAnsi="Times New Roman"/>
          <w:b/>
          <w:kern w:val="28"/>
          <w:lang w:eastAsia="lt-LT"/>
        </w:rPr>
        <w:t>4.4</w:t>
      </w:r>
      <w:r w:rsidRPr="00B264BB">
        <w:rPr>
          <w:rFonts w:ascii="Times New Roman" w:hAnsi="Times New Roman"/>
          <w:b/>
          <w:kern w:val="28"/>
          <w:lang w:eastAsia="lt-LT"/>
        </w:rPr>
        <w:tab/>
        <w:t>Specialūs įspėjimai ir atsargumo priemonės</w:t>
      </w:r>
      <w:bookmarkEnd w:id="20"/>
      <w:bookmarkEnd w:id="21"/>
    </w:p>
    <w:p w14:paraId="000154A7" w14:textId="77777777" w:rsidR="00E15B6A" w:rsidRPr="00B264BB" w:rsidRDefault="00E15B6A" w:rsidP="00E15B6A">
      <w:pPr>
        <w:spacing w:after="0" w:line="240" w:lineRule="auto"/>
        <w:rPr>
          <w:rFonts w:ascii="Times New Roman" w:hAnsi="Times New Roman"/>
        </w:rPr>
      </w:pPr>
    </w:p>
    <w:p w14:paraId="4E193706" w14:textId="46C5B5D5" w:rsidR="00E15B6A" w:rsidRPr="00B264BB" w:rsidRDefault="00E15B6A" w:rsidP="00E15B6A">
      <w:pPr>
        <w:spacing w:after="0" w:line="240" w:lineRule="auto"/>
        <w:rPr>
          <w:rFonts w:ascii="Times New Roman" w:eastAsia="Times New Roman" w:hAnsi="Times New Roman"/>
        </w:rPr>
      </w:pPr>
      <w:r w:rsidRPr="00B264BB">
        <w:rPr>
          <w:rFonts w:ascii="Times New Roman" w:eastAsia="Times New Roman" w:hAnsi="Times New Roman"/>
          <w:i/>
          <w:u w:val="single"/>
        </w:rPr>
        <w:t>Teisingas paruošimas</w:t>
      </w:r>
      <w:r w:rsidRPr="00B264BB">
        <w:rPr>
          <w:rFonts w:ascii="Times New Roman" w:eastAsia="Times New Roman" w:hAnsi="Times New Roman"/>
        </w:rPr>
        <w:t xml:space="preserve">. </w:t>
      </w:r>
      <w:r w:rsidR="00940636" w:rsidRPr="00103953">
        <w:rPr>
          <w:rFonts w:ascii="Times New Roman" w:eastAsia="Times New Roman" w:hAnsi="Times New Roman"/>
          <w:lang w:eastAsia="en-GB"/>
        </w:rPr>
        <w:t>Buvo pranešta apie vaistinio preparato paruošimo klaidas, kurių gali būti bet kuriame paruošimo proceso etape ir kurios gali lemti nepakankamą veiksmingumą. Reikia griežtai laikytis vaistinio preparato paruošimo ir vartojimo instrukcijos (žr. 6.6</w:t>
      </w:r>
      <w:r w:rsidR="00940636">
        <w:rPr>
          <w:rFonts w:ascii="Times New Roman" w:eastAsia="Times New Roman" w:hAnsi="Times New Roman"/>
          <w:lang w:eastAsia="en-GB"/>
        </w:rPr>
        <w:t> </w:t>
      </w:r>
      <w:r w:rsidR="00940636" w:rsidRPr="00103953">
        <w:rPr>
          <w:rFonts w:ascii="Times New Roman" w:eastAsia="Times New Roman" w:hAnsi="Times New Roman"/>
          <w:lang w:eastAsia="en-GB"/>
        </w:rPr>
        <w:t>skyrių). Įtariant arba žinant apie vaistinio preparato paruošimo klaidas, reikia tinkamai stebėti pacientus (žr. 4.2</w:t>
      </w:r>
      <w:r w:rsidR="00940636">
        <w:rPr>
          <w:rFonts w:ascii="Times New Roman" w:eastAsia="Times New Roman" w:hAnsi="Times New Roman"/>
          <w:lang w:eastAsia="en-GB"/>
        </w:rPr>
        <w:t> </w:t>
      </w:r>
      <w:r w:rsidR="00940636" w:rsidRPr="00103953">
        <w:rPr>
          <w:rFonts w:ascii="Times New Roman" w:eastAsia="Times New Roman" w:hAnsi="Times New Roman"/>
          <w:lang w:eastAsia="en-GB"/>
        </w:rPr>
        <w:t>skyrių).</w:t>
      </w:r>
    </w:p>
    <w:p w14:paraId="3860CF67" w14:textId="77777777" w:rsidR="00E15B6A" w:rsidRPr="00B264BB" w:rsidRDefault="00E15B6A" w:rsidP="00E15B6A">
      <w:pPr>
        <w:spacing w:after="0" w:line="240" w:lineRule="auto"/>
        <w:rPr>
          <w:rFonts w:ascii="Times New Roman" w:hAnsi="Times New Roman"/>
        </w:rPr>
      </w:pPr>
    </w:p>
    <w:p w14:paraId="75016B2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Dėl androgenų koncentraciją mažinančio gydymo (deprivacijos) gali pailgėti QT intervalas. Jeigu anamnezėje užfiksuotas pailgėjęs QT intervalas arba yra jo pailgėjimo rizikos veiksnių arba pacientas kartu vartoja vaistinių preparatų, kurie gali prailginti QT intervalą (žr. 4.5 skyrių), tai gydytojas, prieš skirdamas ELIGARD 22,5 mg, turi įvertinti rizikos ir naudos santykį, įskaitant </w:t>
      </w:r>
      <w:r w:rsidRPr="00B264BB">
        <w:rPr>
          <w:rFonts w:ascii="Times New Roman" w:hAnsi="Times New Roman"/>
          <w:i/>
          <w:color w:val="000000"/>
        </w:rPr>
        <w:t>Torsade de pointes</w:t>
      </w:r>
      <w:r w:rsidRPr="00B264BB">
        <w:rPr>
          <w:rFonts w:ascii="Times New Roman" w:hAnsi="Times New Roman"/>
          <w:color w:val="000000"/>
        </w:rPr>
        <w:t xml:space="preserve"> pavojų.</w:t>
      </w:r>
    </w:p>
    <w:p w14:paraId="52795F22"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54387C7"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i/>
          <w:color w:val="000000"/>
          <w:u w:val="single"/>
        </w:rPr>
        <w:lastRenderedPageBreak/>
        <w:t>Širdies ir kraujagyslių ligos.</w:t>
      </w:r>
      <w:r w:rsidRPr="00B264BB">
        <w:rPr>
          <w:rFonts w:ascii="Times New Roman" w:hAnsi="Times New Roman"/>
          <w:color w:val="000000"/>
          <w:u w:val="single"/>
        </w:rPr>
        <w:t xml:space="preserve"> </w:t>
      </w:r>
      <w:r w:rsidRPr="00B264BB">
        <w:rPr>
          <w:rFonts w:ascii="Times New Roman" w:hAnsi="Times New Roman"/>
        </w:rPr>
        <w:t>Gauta pranešimų apie padidėjusios vyrų miokardo infarkto, staigios mirties nuo širdies ligos ir insulto rizikos ryšį su GISH agonistų vartojimu. Apskaičiuoti šansų santykiai rodo, kad ši rizika yra maža, tačiau parenkant prostatos vėžio gydymą reikia ją kruopščiai įvertinti atsižvelgiant į kitus širdies ir kraujagyslių rizikos veiksnius. Būtina stebėti GISH agonistus vartojančius pacientus dėl galimų prasidedančios širdies ir kraujagyslių ligos simptomų bei požymių, prireikus imtis įprastų klinikinės praktikos priemonių.</w:t>
      </w:r>
    </w:p>
    <w:p w14:paraId="5ABC8A6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E16523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eastAsia="Times New Roman" w:hAnsi="Times New Roman"/>
          <w:i/>
          <w:color w:val="000000"/>
          <w:u w:val="single"/>
          <w:lang w:eastAsia="en-GB"/>
        </w:rPr>
        <w:t>Laikinas testosterono koncentracijos padidėjimas.</w:t>
      </w:r>
      <w:r w:rsidRPr="00B264BB">
        <w:rPr>
          <w:rFonts w:ascii="Times New Roman" w:eastAsia="Times New Roman" w:hAnsi="Times New Roman"/>
          <w:color w:val="000000"/>
          <w:u w:val="single"/>
          <w:lang w:eastAsia="en-GB"/>
        </w:rPr>
        <w:t xml:space="preserve"> </w:t>
      </w:r>
      <w:r w:rsidRPr="00B264BB">
        <w:rPr>
          <w:rFonts w:ascii="Times New Roman" w:hAnsi="Times New Roman"/>
          <w:color w:val="000000"/>
        </w:rPr>
        <w:t>Leuprorelino acetatas, kaip ir kiti GISH agonistai, sukelia laikiną testosterono, dihidrotestosterono ir rūgštinės fosfatazės koncentracijos serume padidėjimą pirmąją gydymo savaitę. Pacientų jaučiami simptomai gali sustiprėti arba gali atsirasti naujų simptomų: kaulų skausmas, neuropatija, hematurija arba šlapimtakių ar ištekėjimo iš šlaplės obstrukcija (žr. 4.8 skyrių). Šie simptomai paprastai išnyksta tęsiant gydymą.</w:t>
      </w:r>
    </w:p>
    <w:p w14:paraId="095D7FD9" w14:textId="77777777" w:rsidR="00E15B6A" w:rsidRPr="00B264BB" w:rsidRDefault="00E15B6A" w:rsidP="00E15B6A">
      <w:pPr>
        <w:spacing w:after="0" w:line="240" w:lineRule="auto"/>
        <w:rPr>
          <w:rFonts w:ascii="Times New Roman" w:hAnsi="Times New Roman"/>
        </w:rPr>
      </w:pPr>
    </w:p>
    <w:p w14:paraId="62FE5636"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 xml:space="preserve">Papildomas tinkamo antiandrogeno vartojimas gali būti skiriamas 3 dienas prieš pradedant gydymą leuprorelinu ir tęsiamas pirmąsias 2-3 gydymo savaites. Tai padeda išvengti </w:t>
      </w:r>
      <w:r w:rsidRPr="00B264BB">
        <w:rPr>
          <w:rFonts w:ascii="Times New Roman" w:hAnsi="Times New Roman"/>
          <w:color w:val="000000"/>
        </w:rPr>
        <w:t xml:space="preserve">pradinio testosterono </w:t>
      </w:r>
      <w:r w:rsidRPr="00B264BB">
        <w:rPr>
          <w:rFonts w:ascii="Times New Roman" w:hAnsi="Times New Roman"/>
        </w:rPr>
        <w:t>lygio padidėjimo sukeliamų</w:t>
      </w:r>
      <w:r w:rsidRPr="00B264BB">
        <w:rPr>
          <w:rFonts w:ascii="Times New Roman" w:hAnsi="Times New Roman"/>
          <w:color w:val="000000"/>
        </w:rPr>
        <w:t xml:space="preserve"> pasekmių</w:t>
      </w:r>
      <w:r w:rsidRPr="00B264BB">
        <w:rPr>
          <w:rFonts w:ascii="Times New Roman" w:hAnsi="Times New Roman"/>
        </w:rPr>
        <w:t>.</w:t>
      </w:r>
    </w:p>
    <w:p w14:paraId="523E402A" w14:textId="77777777" w:rsidR="00E15B6A" w:rsidRPr="00B264BB" w:rsidRDefault="00E15B6A" w:rsidP="00E15B6A">
      <w:pPr>
        <w:autoSpaceDE w:val="0"/>
        <w:autoSpaceDN w:val="0"/>
        <w:adjustRightInd w:val="0"/>
        <w:spacing w:after="0" w:line="240" w:lineRule="auto"/>
        <w:rPr>
          <w:rFonts w:ascii="Times New Roman" w:hAnsi="Times New Roman"/>
        </w:rPr>
      </w:pPr>
    </w:p>
    <w:p w14:paraId="3930705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Po chirurginės kastracijos ELIGARD 22,5 mg nesukelia tolesnio testosterono kiekio kraujo serume mažėjimo vyriškos lyties pacientams.</w:t>
      </w:r>
    </w:p>
    <w:p w14:paraId="12526E5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7F606E19"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316CBB8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i/>
          <w:u w:val="single"/>
        </w:rPr>
        <w:t>Kaulų tankis.</w:t>
      </w:r>
      <w:r w:rsidRPr="00B264BB">
        <w:rPr>
          <w:rFonts w:ascii="Times New Roman" w:hAnsi="Times New Roman"/>
        </w:rPr>
        <w:t xml:space="preserve"> Medicininėje literatūroje yra duomenų, kad vyrams, kuriems pašalinta viena arba abi sėklidės ar kurie buvo gydomi GISH agonistais, buvo pastebėtas kaulų tankio mažėjimas (žr. 4.8 skyrių).</w:t>
      </w:r>
    </w:p>
    <w:p w14:paraId="3362189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Antiandrogenų terapija ženkliai padidina lūžių dėl osteoporozės riziką. Apie tokius atvejus turima mažai duomenų. Lūžiai dėl osteoporozės buvo nustatyti 5 % pacientų po 22 mėnesių trukmės medikamentinio androgenų lygį mažinančio gydymo ir 4 % pacientų po 5-10 metų trukmės gydymo. Paprastai lūžių dėl osteoporozės rizika yra didesnė nei patologinių lūžių rizika.</w:t>
      </w:r>
    </w:p>
    <w:p w14:paraId="5556DCDB"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Be ilgalaikio testosterono trūkumo, osteoporozės vystymuisi įtakos gali turėti amžius, rūkymas ir alkoholio vartojimas, nutukimas bei nepakankamas mankštinimasis.</w:t>
      </w:r>
    </w:p>
    <w:p w14:paraId="0063A2A4"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9632255"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eastAsia="Times New Roman" w:hAnsi="Times New Roman"/>
          <w:i/>
          <w:color w:val="000000"/>
          <w:u w:val="single"/>
          <w:lang w:eastAsia="en-GB"/>
        </w:rPr>
        <w:t>Hipofizės apopleksija.</w:t>
      </w:r>
      <w:r w:rsidRPr="00B264BB">
        <w:rPr>
          <w:rFonts w:ascii="Times New Roman" w:eastAsia="Times New Roman" w:hAnsi="Times New Roman"/>
          <w:color w:val="000000"/>
          <w:u w:val="single"/>
          <w:lang w:eastAsia="en-GB"/>
        </w:rPr>
        <w:t xml:space="preserve"> </w:t>
      </w:r>
      <w:r w:rsidRPr="00B264BB">
        <w:rPr>
          <w:rFonts w:ascii="Times New Roman" w:hAnsi="Times New Roman"/>
          <w:color w:val="000000"/>
        </w:rPr>
        <w:t xml:space="preserve">Po </w:t>
      </w:r>
      <w:r w:rsidR="009D291D">
        <w:rPr>
          <w:rFonts w:ascii="Times New Roman" w:hAnsi="Times New Roman"/>
          <w:color w:val="000000"/>
        </w:rPr>
        <w:t>vaistinio</w:t>
      </w:r>
      <w:r w:rsidR="009D291D" w:rsidRPr="00B264BB">
        <w:rPr>
          <w:rFonts w:ascii="Times New Roman" w:hAnsi="Times New Roman"/>
          <w:color w:val="000000"/>
        </w:rPr>
        <w:t xml:space="preserve"> </w:t>
      </w:r>
      <w:r w:rsidR="009D291D">
        <w:rPr>
          <w:rFonts w:ascii="Times New Roman" w:hAnsi="Times New Roman"/>
          <w:color w:val="000000"/>
        </w:rPr>
        <w:t xml:space="preserve"> </w:t>
      </w:r>
      <w:r w:rsidRPr="00B264BB">
        <w:rPr>
          <w:rFonts w:ascii="Times New Roman" w:hAnsi="Times New Roman"/>
          <w:color w:val="000000"/>
        </w:rPr>
        <w:t>preparato patekimo į rinką pastebėti reti hipofizės adenomų atvejai (antrinis klinikinis hipofizės infarkto sindromas), kurie atsirado po GISH agonistų vartojamo. Dauguma tokių atvejų pasitaikė per pirmas 2 savaites po pirmos dozės suvartojimo, keletas – valandos bėgyje. Šiais atvejais hipofizės adenomų atsiradimas pasireiškė tokiais simptomais: staigus galvos skausmas, vėmimas, regėjimo sutrikimas, oftalmoplegija, pakitusi sąmonės būsena ir, kai kuriais atvejais, širdies ir kraujagyslių kolapsas. Būtina neatidėliotina medicininė priežiūra.</w:t>
      </w:r>
    </w:p>
    <w:p w14:paraId="3B28C590" w14:textId="77777777" w:rsidR="00E15B6A" w:rsidRPr="00B264BB" w:rsidRDefault="00E15B6A" w:rsidP="00E15B6A">
      <w:pPr>
        <w:spacing w:after="0" w:line="240" w:lineRule="auto"/>
        <w:rPr>
          <w:rFonts w:ascii="Times New Roman" w:hAnsi="Times New Roman"/>
          <w:color w:val="000000"/>
        </w:rPr>
      </w:pPr>
    </w:p>
    <w:p w14:paraId="262FED63" w14:textId="6C6C09B0" w:rsidR="00E15B6A" w:rsidRPr="00B264BB" w:rsidRDefault="00D664B6" w:rsidP="00E15B6A">
      <w:pPr>
        <w:spacing w:after="0" w:line="240" w:lineRule="auto"/>
        <w:rPr>
          <w:rFonts w:ascii="Times New Roman" w:hAnsi="Times New Roman"/>
          <w:lang w:eastAsia="lt-LT"/>
        </w:rPr>
      </w:pPr>
      <w:r w:rsidRPr="00D664B6">
        <w:rPr>
          <w:rFonts w:ascii="Times New Roman" w:hAnsi="Times New Roman"/>
          <w:i/>
          <w:lang w:eastAsia="lt-LT"/>
        </w:rPr>
        <w:t>Metaboliniai pokyčiai</w:t>
      </w:r>
      <w:r w:rsidR="00E15B6A" w:rsidRPr="00B264BB">
        <w:rPr>
          <w:rFonts w:ascii="Times New Roman" w:hAnsi="Times New Roman"/>
          <w:i/>
          <w:lang w:eastAsia="lt-LT"/>
        </w:rPr>
        <w:t>.</w:t>
      </w:r>
      <w:r w:rsidR="00E15B6A" w:rsidRPr="00B264BB">
        <w:rPr>
          <w:rFonts w:ascii="Times New Roman" w:hAnsi="Times New Roman"/>
          <w:lang w:eastAsia="lt-LT"/>
        </w:rPr>
        <w:t xml:space="preserve"> Gauta pranešimų apie hiperglikemiją ir padidėjusią diabeto riziką GISH agonistų vartojantiems vyrams. Hiperglikemija gali rodyti prasidedantį cukrinį diabetą arba (diabetu sergantiems pacientams) pablogėjusią glikemijos kontrolę. Būtina periodiškai tirti gliukozės ir (arba) glikozilinto hemoglobino (HbA1c) koncentraciją GISH agonistų vartojančių pacientų kraujyje, prireikus gydyti hiperglikemiją ar diabetą įprastomis priemonėmis.</w:t>
      </w:r>
      <w:r w:rsidR="008C108A" w:rsidRPr="008C108A">
        <w:t xml:space="preserve"> </w:t>
      </w:r>
      <w:r w:rsidR="008C108A" w:rsidRPr="008C108A">
        <w:rPr>
          <w:rFonts w:ascii="Times New Roman" w:hAnsi="Times New Roman"/>
          <w:lang w:eastAsia="lt-LT"/>
        </w:rPr>
        <w:t>Metaboliniai pokyčiai, susiję su</w:t>
      </w:r>
      <w:r w:rsidR="00143194">
        <w:rPr>
          <w:rFonts w:ascii="Times New Roman" w:hAnsi="Times New Roman"/>
          <w:lang w:eastAsia="lt-LT"/>
        </w:rPr>
        <w:t xml:space="preserve"> GISH</w:t>
      </w:r>
      <w:r w:rsidR="008C108A" w:rsidRPr="008C108A">
        <w:rPr>
          <w:rFonts w:ascii="Times New Roman" w:hAnsi="Times New Roman"/>
          <w:lang w:eastAsia="lt-LT"/>
        </w:rPr>
        <w:t xml:space="preserve"> agonistais, taip pat gali apimti kepenų suriebėjimą.</w:t>
      </w:r>
    </w:p>
    <w:p w14:paraId="17B2AF7B" w14:textId="77777777" w:rsidR="00E15B6A" w:rsidRPr="00B264BB" w:rsidRDefault="00E15B6A" w:rsidP="00E15B6A">
      <w:pPr>
        <w:spacing w:after="0" w:line="240" w:lineRule="auto"/>
        <w:rPr>
          <w:rFonts w:ascii="Times New Roman" w:hAnsi="Times New Roman"/>
          <w:lang w:eastAsia="lt-LT"/>
        </w:rPr>
      </w:pPr>
    </w:p>
    <w:p w14:paraId="3D02C438" w14:textId="77777777" w:rsidR="00E15B6A" w:rsidRPr="00B264BB" w:rsidRDefault="00E15B6A" w:rsidP="00E15B6A">
      <w:pPr>
        <w:spacing w:after="0" w:line="240" w:lineRule="auto"/>
        <w:rPr>
          <w:rFonts w:ascii="Times New Roman" w:eastAsia="Times New Roman" w:hAnsi="Times New Roman"/>
          <w:lang w:eastAsia="en-GB"/>
        </w:rPr>
      </w:pPr>
      <w:r w:rsidRPr="00B264BB">
        <w:rPr>
          <w:rFonts w:ascii="Times New Roman" w:eastAsia="Times New Roman" w:hAnsi="Times New Roman"/>
          <w:i/>
          <w:u w:val="single"/>
          <w:lang w:eastAsia="en-GB"/>
        </w:rPr>
        <w:t>Traukuliai.</w:t>
      </w:r>
      <w:r w:rsidRPr="00B264BB">
        <w:rPr>
          <w:rFonts w:ascii="Times New Roman" w:eastAsia="Times New Roman" w:hAnsi="Times New Roman"/>
          <w:lang w:eastAsia="en-GB"/>
        </w:rPr>
        <w:t xml:space="preserve"> Po </w:t>
      </w:r>
      <w:r w:rsidR="009D291D">
        <w:rPr>
          <w:rFonts w:ascii="Times New Roman" w:eastAsia="Times New Roman" w:hAnsi="Times New Roman"/>
          <w:lang w:eastAsia="en-GB"/>
        </w:rPr>
        <w:t>vaistinio</w:t>
      </w:r>
      <w:r w:rsidR="009D291D" w:rsidRPr="00B264BB">
        <w:rPr>
          <w:rFonts w:ascii="Times New Roman" w:eastAsia="Times New Roman" w:hAnsi="Times New Roman"/>
          <w:lang w:eastAsia="en-GB"/>
        </w:rPr>
        <w:t xml:space="preserve"> </w:t>
      </w:r>
      <w:r w:rsidRPr="00B264BB">
        <w:rPr>
          <w:rFonts w:ascii="Times New Roman" w:eastAsia="Times New Roman" w:hAnsi="Times New Roman"/>
          <w:lang w:eastAsia="en-GB"/>
        </w:rPr>
        <w:t xml:space="preserve">preparato patekimo į rinką pastebėti traukulių atvejai leuprorelino acetatą vartojantiems pacientams, kuriems prieš tai buvo arba nebuvo tai lemiančių veiksnių. Esant traukuliams reikia imtis įprastų klinkinės praktikos priemonių. </w:t>
      </w:r>
    </w:p>
    <w:p w14:paraId="3BDC23CE" w14:textId="77777777" w:rsidR="00DB171C" w:rsidRDefault="00DB171C" w:rsidP="00DB171C">
      <w:pPr>
        <w:spacing w:after="0" w:line="240" w:lineRule="auto"/>
        <w:rPr>
          <w:rFonts w:ascii="Times New Roman" w:eastAsia="Times New Roman" w:hAnsi="Times New Roman"/>
          <w:lang w:eastAsia="en-GB"/>
        </w:rPr>
      </w:pPr>
    </w:p>
    <w:p w14:paraId="075658AD" w14:textId="77777777" w:rsidR="00DB171C" w:rsidRDefault="00DB171C" w:rsidP="00DB171C">
      <w:pPr>
        <w:spacing w:after="0" w:line="240" w:lineRule="auto"/>
        <w:rPr>
          <w:rFonts w:ascii="Times New Roman" w:eastAsia="Times New Roman" w:hAnsi="Times New Roman"/>
          <w:lang w:eastAsia="en-GB"/>
        </w:rPr>
      </w:pPr>
      <w:r w:rsidRPr="00197378">
        <w:rPr>
          <w:rFonts w:ascii="Times New Roman" w:eastAsia="Times New Roman" w:hAnsi="Times New Roman"/>
          <w:i/>
          <w:iCs/>
          <w:u w:val="single"/>
          <w:lang w:eastAsia="en-GB"/>
        </w:rPr>
        <w:t>Idiopatinė intrakranijinė hipertenzija.</w:t>
      </w:r>
      <w:r>
        <w:rPr>
          <w:rFonts w:ascii="Times New Roman" w:eastAsia="Times New Roman" w:hAnsi="Times New Roman"/>
          <w:lang w:eastAsia="en-GB"/>
        </w:rPr>
        <w:t xml:space="preserve"> </w:t>
      </w:r>
      <w:r w:rsidRPr="008B12CC">
        <w:rPr>
          <w:rFonts w:ascii="Times New Roman" w:eastAsia="Times New Roman" w:hAnsi="Times New Roman"/>
          <w:lang w:eastAsia="en-GB"/>
        </w:rPr>
        <w:t>Buvo pranešta apie idiopatinę intrakranijinę hipertenziją (</w:t>
      </w:r>
      <w:r w:rsidRPr="00197378">
        <w:rPr>
          <w:rFonts w:ascii="Times New Roman" w:eastAsia="Times New Roman" w:hAnsi="Times New Roman"/>
          <w:i/>
          <w:iCs/>
          <w:lang w:eastAsia="en-GB"/>
        </w:rPr>
        <w:t>pseudotumor cerebri</w:t>
      </w:r>
      <w:r w:rsidRPr="008B12CC">
        <w:rPr>
          <w:rFonts w:ascii="Times New Roman" w:eastAsia="Times New Roman" w:hAnsi="Times New Roman"/>
          <w:lang w:eastAsia="en-GB"/>
        </w:rPr>
        <w:t>) pacientams, vartojantiems leuprorelino. Pacientus reikia įspėti dėl idiopatinės intrakranijinės hipertenzijos požymių ir simptomų, įskaitant stiprų ar pasikartojantį galvos skausmą, regos sutrikimus ir ūžesį. Jei pasireiškia idiopatinė intrakranijinė hipertenzija, reikia apsvarstyti leuprorelino vartojimo nutraukimą.</w:t>
      </w:r>
    </w:p>
    <w:p w14:paraId="7EAA6691" w14:textId="77777777" w:rsidR="00A423B6" w:rsidRDefault="00A423B6" w:rsidP="00A423B6">
      <w:pPr>
        <w:spacing w:after="0" w:line="240" w:lineRule="auto"/>
        <w:rPr>
          <w:rFonts w:ascii="Times New Roman" w:eastAsia="Times New Roman" w:hAnsi="Times New Roman"/>
          <w:lang w:eastAsia="en-GB"/>
        </w:rPr>
      </w:pPr>
    </w:p>
    <w:p w14:paraId="2E2E7D93" w14:textId="6E6D17FF" w:rsidR="00E15B6A" w:rsidRDefault="00A423B6" w:rsidP="00A423B6">
      <w:pPr>
        <w:spacing w:after="0" w:line="240" w:lineRule="auto"/>
        <w:rPr>
          <w:rFonts w:ascii="Times New Roman" w:eastAsia="Times New Roman" w:hAnsi="Times New Roman"/>
          <w:lang w:eastAsia="en-GB"/>
        </w:rPr>
      </w:pPr>
      <w:r w:rsidRPr="00217479">
        <w:rPr>
          <w:rFonts w:ascii="Times New Roman" w:eastAsia="Times New Roman" w:hAnsi="Times New Roman"/>
          <w:i/>
          <w:iCs/>
          <w:u w:val="single"/>
          <w:lang w:eastAsia="en-GB"/>
        </w:rPr>
        <w:t>Sunkios nepageidaujamos odos reakcijos</w:t>
      </w:r>
      <w:r>
        <w:rPr>
          <w:rFonts w:ascii="Times New Roman" w:eastAsia="Times New Roman" w:hAnsi="Times New Roman"/>
          <w:lang w:eastAsia="en-GB"/>
        </w:rPr>
        <w:t xml:space="preserve">. </w:t>
      </w:r>
      <w:r w:rsidRPr="00A423B6">
        <w:rPr>
          <w:rFonts w:ascii="Times New Roman" w:eastAsia="Times New Roman" w:hAnsi="Times New Roman"/>
          <w:lang w:eastAsia="en-GB"/>
        </w:rPr>
        <w:t>Buvo gauta su gydymu leuprorelinu susijusių pranešimų apie sunkias nepageidaujamas odos reakcijas (SNOR), įskaitant Stivenso-Džonsono (</w:t>
      </w:r>
      <w:r w:rsidRPr="00217479">
        <w:rPr>
          <w:rFonts w:ascii="Times New Roman" w:eastAsia="Times New Roman" w:hAnsi="Times New Roman"/>
          <w:i/>
          <w:iCs/>
          <w:lang w:eastAsia="en-GB"/>
        </w:rPr>
        <w:t>Stevens-Johnson</w:t>
      </w:r>
      <w:r w:rsidRPr="00A423B6">
        <w:rPr>
          <w:rFonts w:ascii="Times New Roman" w:eastAsia="Times New Roman" w:hAnsi="Times New Roman"/>
          <w:lang w:eastAsia="en-GB"/>
        </w:rPr>
        <w:t xml:space="preserve">) </w:t>
      </w:r>
      <w:r w:rsidRPr="00A423B6">
        <w:rPr>
          <w:rFonts w:ascii="Times New Roman" w:eastAsia="Times New Roman" w:hAnsi="Times New Roman"/>
          <w:lang w:eastAsia="en-GB"/>
        </w:rPr>
        <w:lastRenderedPageBreak/>
        <w:t>sindromą (SDS) ir toksinę epidermio nekrolizę (TEN), kurios gali būti pavojingos gyvybei arba mirtinos. Recepto išrašymo metu pacientus reikia informuoti apie požymius ir simptomus bei atidžiai stebėti, ar nepasireiškia sunkios odos reakcijos.</w:t>
      </w:r>
      <w:r w:rsidR="00344939">
        <w:rPr>
          <w:rFonts w:ascii="Times New Roman" w:eastAsia="Times New Roman" w:hAnsi="Times New Roman"/>
          <w:lang w:eastAsia="en-GB"/>
        </w:rPr>
        <w:t xml:space="preserve"> </w:t>
      </w:r>
      <w:r w:rsidRPr="00A423B6">
        <w:rPr>
          <w:rFonts w:ascii="Times New Roman" w:eastAsia="Times New Roman" w:hAnsi="Times New Roman"/>
          <w:lang w:eastAsia="en-GB"/>
        </w:rPr>
        <w:t>Pasireiškus šių reakcijų požymiams ir simptomams, leuprorelino vartojimą reikia nedelsiant nutraukti ir (prireikus) apsvarstyti alternatyvius gydymo būdus.</w:t>
      </w:r>
    </w:p>
    <w:p w14:paraId="3C16F34B" w14:textId="77777777" w:rsidR="00344939" w:rsidRPr="00B264BB" w:rsidRDefault="00344939" w:rsidP="00A423B6">
      <w:pPr>
        <w:spacing w:after="0" w:line="240" w:lineRule="auto"/>
        <w:rPr>
          <w:rFonts w:ascii="Times New Roman" w:eastAsia="Times New Roman" w:hAnsi="Times New Roman"/>
          <w:lang w:eastAsia="en-GB"/>
        </w:rPr>
      </w:pPr>
    </w:p>
    <w:p w14:paraId="48943317" w14:textId="77777777" w:rsidR="00E15B6A" w:rsidRPr="00B264BB" w:rsidRDefault="00E15B6A" w:rsidP="00E15B6A">
      <w:pPr>
        <w:spacing w:after="0" w:line="240" w:lineRule="auto"/>
        <w:rPr>
          <w:rFonts w:ascii="Times New Roman" w:eastAsia="Times New Roman" w:hAnsi="Times New Roman"/>
          <w:lang w:eastAsia="en-GB"/>
        </w:rPr>
      </w:pPr>
      <w:r w:rsidRPr="00B264BB">
        <w:rPr>
          <w:rFonts w:ascii="Times New Roman" w:eastAsia="Times New Roman" w:hAnsi="Times New Roman"/>
          <w:i/>
          <w:u w:val="single"/>
          <w:lang w:eastAsia="en-GB"/>
        </w:rPr>
        <w:t>Kiti poveikiai</w:t>
      </w:r>
      <w:r w:rsidRPr="00B264BB">
        <w:rPr>
          <w:rFonts w:ascii="Times New Roman" w:eastAsia="Times New Roman" w:hAnsi="Times New Roman"/>
          <w:lang w:eastAsia="en-GB"/>
        </w:rPr>
        <w:t xml:space="preserve">. </w:t>
      </w:r>
      <w:r w:rsidRPr="00B264BB">
        <w:rPr>
          <w:rFonts w:ascii="Times New Roman" w:hAnsi="Times New Roman"/>
        </w:rPr>
        <w:t>Vartojant GISH agonistus, buvo pranešta apie šlapimtakių obstrukcijos ir nugaros smegenų spaudimo atvejus, kurie gali kelti paralyžiaus su mirtinomis komplikacijomis ar be jų, pavojų. Jei išsivysto nugaros smegenų spaudimas ar inkstų veiklos sutrikimas, reikia taikyti standartinį šių komplikacijų gydymą.</w:t>
      </w:r>
    </w:p>
    <w:p w14:paraId="7878C627"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Pacientai su stuburo ir (arba) smegenų metastazėmis bei pacientai, kuriems yra šlapimtakių obstrukcija, pirmomis gydymo savaitėmis turėtų būti atidžiai stebimi.</w:t>
      </w:r>
    </w:p>
    <w:p w14:paraId="4C56CD57" w14:textId="77777777" w:rsidR="00E15B6A" w:rsidRPr="00B264BB" w:rsidRDefault="00E15B6A" w:rsidP="00E15B6A">
      <w:pPr>
        <w:spacing w:after="0" w:line="240" w:lineRule="auto"/>
        <w:rPr>
          <w:rFonts w:ascii="Times New Roman" w:hAnsi="Times New Roman"/>
          <w:lang w:eastAsia="lt-LT"/>
        </w:rPr>
      </w:pPr>
    </w:p>
    <w:p w14:paraId="39105028" w14:textId="77777777" w:rsidR="00E15B6A" w:rsidRPr="00B264BB" w:rsidRDefault="00E15B6A" w:rsidP="00E15B6A">
      <w:pPr>
        <w:spacing w:after="0" w:line="240" w:lineRule="auto"/>
        <w:rPr>
          <w:rFonts w:ascii="Times New Roman" w:hAnsi="Times New Roman"/>
        </w:rPr>
      </w:pPr>
    </w:p>
    <w:p w14:paraId="41DFE84C"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22" w:name="_Toc129243106"/>
      <w:bookmarkStart w:id="23" w:name="_Toc129243231"/>
      <w:r w:rsidRPr="00B264BB">
        <w:rPr>
          <w:rFonts w:ascii="Times New Roman" w:hAnsi="Times New Roman"/>
          <w:b/>
          <w:kern w:val="28"/>
          <w:lang w:eastAsia="lt-LT"/>
        </w:rPr>
        <w:t>4.5</w:t>
      </w:r>
      <w:r w:rsidRPr="00B264BB">
        <w:rPr>
          <w:rFonts w:ascii="Times New Roman" w:hAnsi="Times New Roman"/>
          <w:b/>
          <w:kern w:val="28"/>
          <w:lang w:eastAsia="lt-LT"/>
        </w:rPr>
        <w:tab/>
        <w:t>Sąveika su kitais vaistiniais preparatais ir kitokia sąveika</w:t>
      </w:r>
      <w:bookmarkEnd w:id="22"/>
      <w:bookmarkEnd w:id="23"/>
    </w:p>
    <w:p w14:paraId="45DF7650" w14:textId="77777777" w:rsidR="00E15B6A" w:rsidRPr="00B264BB" w:rsidRDefault="00E15B6A" w:rsidP="00E15B6A">
      <w:pPr>
        <w:spacing w:after="0" w:line="240" w:lineRule="auto"/>
        <w:rPr>
          <w:rFonts w:ascii="Times New Roman" w:hAnsi="Times New Roman"/>
        </w:rPr>
      </w:pPr>
    </w:p>
    <w:p w14:paraId="28CAB893"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Su ELIGARD 22,5 mg nebuvo atlikta jokių farmakokinetinių vaistų tarpusavio sąveikos tyrimų. Jokių pranešimų apie leuprorelino acetato sąveiką su kitais vaistiniais preparatais nebuvo gauta.</w:t>
      </w:r>
    </w:p>
    <w:p w14:paraId="0417AD42" w14:textId="77777777" w:rsidR="00E15B6A" w:rsidRPr="00B264BB" w:rsidRDefault="00E15B6A" w:rsidP="00E15B6A">
      <w:pPr>
        <w:spacing w:after="0" w:line="240" w:lineRule="auto"/>
        <w:rPr>
          <w:rFonts w:ascii="Times New Roman" w:hAnsi="Times New Roman"/>
          <w:color w:val="000000"/>
        </w:rPr>
      </w:pPr>
    </w:p>
    <w:p w14:paraId="1B5E65E4"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 xml:space="preserve">Dėl androgenų koncentraciją mažinančio gydymo (deprivacijos) gali pailgėti QT intervalas, todėl būtina kruopščiai apsvarstyti, ar tikslinga skirti ELIGARD 22,5 mg kartu su vaistiniais preparatais, kurie ilgina QT intervalą arba gali sukelti </w:t>
      </w:r>
      <w:r w:rsidRPr="00B264BB">
        <w:rPr>
          <w:rFonts w:ascii="Times New Roman" w:hAnsi="Times New Roman"/>
          <w:i/>
          <w:color w:val="000000"/>
        </w:rPr>
        <w:t>Torsade de pointes</w:t>
      </w:r>
      <w:r w:rsidRPr="00B264BB">
        <w:rPr>
          <w:rFonts w:ascii="Times New Roman" w:hAnsi="Times New Roman"/>
          <w:color w:val="000000"/>
        </w:rPr>
        <w:t>, t.y. IA klasės antiaritminiais (pvz., chinidinu, dizopiramidu), III klasės antiaritminiais vaistiniais preparatais (pvz., amjodaronu, sotaloliu, dofetilidu, ibutilidu), metadonu, moksifloksacinu, antipsichoziniais ir kt. vaistiniais preparatais (žr. 4.4 skyrių).</w:t>
      </w:r>
    </w:p>
    <w:p w14:paraId="0F77960D" w14:textId="77777777" w:rsidR="00E15B6A" w:rsidRPr="00B264BB" w:rsidRDefault="00E15B6A" w:rsidP="00E15B6A">
      <w:pPr>
        <w:spacing w:after="0" w:line="240" w:lineRule="auto"/>
        <w:rPr>
          <w:rFonts w:ascii="Times New Roman" w:hAnsi="Times New Roman"/>
          <w:color w:val="000000"/>
        </w:rPr>
      </w:pPr>
    </w:p>
    <w:p w14:paraId="79C4295E"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24" w:name="_Toc129243107"/>
      <w:bookmarkStart w:id="25" w:name="_Toc129243232"/>
      <w:r w:rsidRPr="00B264BB">
        <w:rPr>
          <w:rFonts w:ascii="Times New Roman" w:hAnsi="Times New Roman"/>
          <w:b/>
          <w:kern w:val="28"/>
          <w:lang w:eastAsia="lt-LT"/>
        </w:rPr>
        <w:t>4.6</w:t>
      </w:r>
      <w:r w:rsidRPr="00B264BB">
        <w:rPr>
          <w:rFonts w:ascii="Times New Roman" w:hAnsi="Times New Roman"/>
          <w:b/>
          <w:kern w:val="28"/>
          <w:lang w:eastAsia="lt-LT"/>
        </w:rPr>
        <w:tab/>
        <w:t>Vaisingumas, nėštumo ir žindymo laikotarpis</w:t>
      </w:r>
      <w:bookmarkEnd w:id="24"/>
      <w:bookmarkEnd w:id="25"/>
    </w:p>
    <w:p w14:paraId="7573E146" w14:textId="77777777" w:rsidR="00E15B6A" w:rsidRPr="00B264BB" w:rsidRDefault="00E15B6A" w:rsidP="00E15B6A">
      <w:pPr>
        <w:spacing w:after="0" w:line="240" w:lineRule="auto"/>
        <w:rPr>
          <w:rFonts w:ascii="Times New Roman" w:hAnsi="Times New Roman"/>
        </w:rPr>
      </w:pPr>
    </w:p>
    <w:p w14:paraId="79962A72"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Netaikoma, nes moterims ELIGARD 22,5 mg vartoti negalima.</w:t>
      </w:r>
    </w:p>
    <w:p w14:paraId="10E74689" w14:textId="77777777" w:rsidR="00E15B6A" w:rsidRPr="00B264BB" w:rsidRDefault="00E15B6A" w:rsidP="00E15B6A">
      <w:pPr>
        <w:spacing w:after="0" w:line="240" w:lineRule="auto"/>
        <w:rPr>
          <w:rFonts w:ascii="Times New Roman" w:hAnsi="Times New Roman"/>
        </w:rPr>
      </w:pPr>
    </w:p>
    <w:p w14:paraId="1389B7A2"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26" w:name="_Toc129243108"/>
      <w:bookmarkStart w:id="27" w:name="_Toc129243233"/>
      <w:r w:rsidRPr="00B264BB">
        <w:rPr>
          <w:rFonts w:ascii="Times New Roman" w:hAnsi="Times New Roman"/>
          <w:b/>
          <w:kern w:val="28"/>
          <w:lang w:eastAsia="lt-LT"/>
        </w:rPr>
        <w:t>4.7</w:t>
      </w:r>
      <w:r w:rsidRPr="00B264BB">
        <w:rPr>
          <w:rFonts w:ascii="Times New Roman" w:hAnsi="Times New Roman"/>
          <w:b/>
          <w:kern w:val="28"/>
          <w:lang w:eastAsia="lt-LT"/>
        </w:rPr>
        <w:tab/>
        <w:t>Poveikis gebėjimui vairuoti ir valdyti mechanizmus</w:t>
      </w:r>
      <w:bookmarkEnd w:id="26"/>
      <w:bookmarkEnd w:id="27"/>
    </w:p>
    <w:p w14:paraId="25568EBB" w14:textId="77777777" w:rsidR="00E15B6A" w:rsidRPr="00B264BB" w:rsidRDefault="00E15B6A" w:rsidP="00E15B6A">
      <w:pPr>
        <w:spacing w:after="0" w:line="240" w:lineRule="auto"/>
        <w:rPr>
          <w:rFonts w:ascii="Times New Roman" w:hAnsi="Times New Roman"/>
        </w:rPr>
      </w:pPr>
    </w:p>
    <w:p w14:paraId="04AE5D5A" w14:textId="77777777" w:rsidR="00E15B6A" w:rsidRPr="00B264BB" w:rsidRDefault="00E15B6A" w:rsidP="00E15B6A">
      <w:pPr>
        <w:spacing w:after="0" w:line="240" w:lineRule="auto"/>
        <w:rPr>
          <w:rFonts w:ascii="Times New Roman" w:hAnsi="Times New Roman"/>
        </w:rPr>
      </w:pPr>
      <w:r w:rsidRPr="00B264BB">
        <w:rPr>
          <w:rFonts w:ascii="Times New Roman" w:hAnsi="Times New Roman"/>
          <w:color w:val="000000"/>
        </w:rPr>
        <w:t>ELIGARD 22,5 mg</w:t>
      </w:r>
      <w:r w:rsidRPr="00B264BB">
        <w:rPr>
          <w:rFonts w:ascii="Times New Roman" w:hAnsi="Times New Roman"/>
        </w:rPr>
        <w:t> poveikio gebėjimui vairuoti ir valdyti mechanizmus tyrimų neatlikta.</w:t>
      </w:r>
    </w:p>
    <w:p w14:paraId="303FE8C3" w14:textId="77777777" w:rsidR="00E15B6A" w:rsidRPr="00B264BB" w:rsidRDefault="00E15B6A" w:rsidP="00E15B6A">
      <w:pPr>
        <w:spacing w:after="0" w:line="240" w:lineRule="auto"/>
        <w:rPr>
          <w:rFonts w:ascii="Times New Roman" w:hAnsi="Times New Roman"/>
          <w:color w:val="000000"/>
        </w:rPr>
      </w:pPr>
    </w:p>
    <w:p w14:paraId="1ED15AFB"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Gebėjimas vairuoti ar valdyti mechanizmus gali susilpnėti dėl galimų nepageidaujamų šio vaisto poveikių - nuovargio, galvos svaigimo, regos sutrikimo arba dėl pačios ligos.</w:t>
      </w:r>
    </w:p>
    <w:p w14:paraId="609C165D" w14:textId="77777777" w:rsidR="00E15B6A" w:rsidRPr="00B264BB" w:rsidRDefault="00E15B6A" w:rsidP="00E15B6A">
      <w:pPr>
        <w:spacing w:after="0" w:line="240" w:lineRule="auto"/>
        <w:rPr>
          <w:rFonts w:ascii="Times New Roman" w:hAnsi="Times New Roman"/>
        </w:rPr>
      </w:pPr>
    </w:p>
    <w:p w14:paraId="5F12DD0D"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28" w:name="_Toc129243109"/>
      <w:bookmarkStart w:id="29" w:name="_Toc129243234"/>
      <w:r w:rsidRPr="00B264BB">
        <w:rPr>
          <w:rFonts w:ascii="Times New Roman" w:hAnsi="Times New Roman"/>
          <w:b/>
          <w:kern w:val="28"/>
          <w:lang w:eastAsia="lt-LT"/>
        </w:rPr>
        <w:t>4.8</w:t>
      </w:r>
      <w:r w:rsidRPr="00B264BB">
        <w:rPr>
          <w:rFonts w:ascii="Times New Roman" w:hAnsi="Times New Roman"/>
          <w:b/>
          <w:kern w:val="28"/>
          <w:lang w:eastAsia="lt-LT"/>
        </w:rPr>
        <w:tab/>
        <w:t>Nepageidaujamas poveikis</w:t>
      </w:r>
      <w:bookmarkEnd w:id="28"/>
      <w:bookmarkEnd w:id="29"/>
    </w:p>
    <w:p w14:paraId="71B731CF" w14:textId="77777777" w:rsidR="00E15B6A" w:rsidRPr="00B264BB" w:rsidRDefault="00E15B6A" w:rsidP="00E15B6A">
      <w:pPr>
        <w:spacing w:after="0" w:line="240" w:lineRule="auto"/>
        <w:rPr>
          <w:rFonts w:ascii="Times New Roman" w:hAnsi="Times New Roman"/>
        </w:rPr>
      </w:pPr>
    </w:p>
    <w:p w14:paraId="1BFEB63B" w14:textId="4DFE2362"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 xml:space="preserve">Nepageidaujamos reakcijos, pastebėtos vartojant ELIGARD 22,5 mg, yra susijusios su konkrečiu leuprorelino acetato farmakologiniu poveikiu, t.y. tam tikrų hormonų koncentracijos sumažėjimu ir padidėjimu. Dažniausiai pasitaikančios nepageidaujamos reakcijos yra karščio bangos, pykinimas, bendras negalavimas ir nuovargis, taip pat trumpalaikis odos sudirginimas injekcijos vietoje. Lengvos </w:t>
      </w:r>
      <w:r w:rsidR="009B1E76">
        <w:rPr>
          <w:rFonts w:ascii="Times New Roman" w:hAnsi="Times New Roman"/>
          <w:color w:val="000000"/>
        </w:rPr>
        <w:t xml:space="preserve">ar vidutinio </w:t>
      </w:r>
      <w:r w:rsidR="001A79C1">
        <w:rPr>
          <w:rFonts w:ascii="Times New Roman" w:hAnsi="Times New Roman"/>
          <w:color w:val="000000"/>
        </w:rPr>
        <w:t>stiprumo</w:t>
      </w:r>
      <w:r w:rsidR="009B1E76">
        <w:rPr>
          <w:rFonts w:ascii="Times New Roman" w:hAnsi="Times New Roman"/>
          <w:color w:val="000000"/>
        </w:rPr>
        <w:t xml:space="preserve"> </w:t>
      </w:r>
      <w:r w:rsidRPr="00B264BB">
        <w:rPr>
          <w:rFonts w:ascii="Times New Roman" w:hAnsi="Times New Roman"/>
          <w:color w:val="000000"/>
        </w:rPr>
        <w:t>karščio bangos pasitaiko 58 % pacientų.</w:t>
      </w:r>
    </w:p>
    <w:p w14:paraId="15A1BBCB" w14:textId="77777777" w:rsidR="00E15B6A" w:rsidRPr="00B264BB" w:rsidRDefault="00E15B6A" w:rsidP="00E15B6A">
      <w:pPr>
        <w:spacing w:after="0" w:line="240" w:lineRule="auto"/>
        <w:rPr>
          <w:rFonts w:ascii="Times New Roman" w:hAnsi="Times New Roman"/>
          <w:color w:val="000000"/>
        </w:rPr>
      </w:pPr>
    </w:p>
    <w:p w14:paraId="78AE23B9" w14:textId="77777777" w:rsidR="00E15B6A" w:rsidRPr="00B264BB" w:rsidRDefault="00E15B6A" w:rsidP="00E15B6A">
      <w:pPr>
        <w:spacing w:after="0" w:line="240" w:lineRule="auto"/>
        <w:ind w:right="471"/>
        <w:rPr>
          <w:rFonts w:ascii="Times New Roman" w:hAnsi="Times New Roman"/>
          <w:u w:val="single"/>
        </w:rPr>
      </w:pPr>
      <w:r w:rsidRPr="00B264BB">
        <w:rPr>
          <w:rFonts w:ascii="Times New Roman" w:hAnsi="Times New Roman"/>
          <w:u w:val="single"/>
        </w:rPr>
        <w:t>Nepageidaujamų reakcijų santrauka lentelėje</w:t>
      </w:r>
    </w:p>
    <w:p w14:paraId="4B9D6D43" w14:textId="7DC3D93F" w:rsidR="00E15B6A" w:rsidRPr="00B264BB" w:rsidRDefault="00E15B6A" w:rsidP="00E15B6A">
      <w:pPr>
        <w:spacing w:after="0" w:line="240" w:lineRule="auto"/>
        <w:ind w:right="471"/>
        <w:rPr>
          <w:rFonts w:ascii="Times New Roman" w:hAnsi="Times New Roman"/>
        </w:rPr>
      </w:pPr>
      <w:r w:rsidRPr="00B264BB">
        <w:rPr>
          <w:rFonts w:ascii="Times New Roman" w:hAnsi="Times New Roman"/>
        </w:rPr>
        <w:t xml:space="preserve">Žemiau yra pateikti nepageidaujami reiškiniai, pastebėti atliekant </w:t>
      </w:r>
      <w:r w:rsidRPr="00B264BB">
        <w:rPr>
          <w:rFonts w:ascii="Times New Roman" w:hAnsi="Times New Roman"/>
          <w:color w:val="000000"/>
        </w:rPr>
        <w:t>ELIGARD</w:t>
      </w:r>
      <w:r w:rsidRPr="00B264BB">
        <w:rPr>
          <w:rFonts w:ascii="Times New Roman" w:hAnsi="Times New Roman"/>
        </w:rPr>
        <w:t xml:space="preserve"> </w:t>
      </w:r>
      <w:r w:rsidR="00FB022C" w:rsidRPr="00536174">
        <w:rPr>
          <w:rFonts w:ascii="Times New Roman" w:hAnsi="Times New Roman"/>
        </w:rPr>
        <w:t>2</w:t>
      </w:r>
      <w:r w:rsidR="00FB022C">
        <w:rPr>
          <w:rFonts w:ascii="Times New Roman" w:hAnsi="Times New Roman"/>
        </w:rPr>
        <w:t xml:space="preserve">2,5 mg </w:t>
      </w:r>
      <w:r w:rsidRPr="00B264BB">
        <w:rPr>
          <w:rFonts w:ascii="Times New Roman" w:hAnsi="Times New Roman"/>
        </w:rPr>
        <w:t>klinikinius tyrimus su pacientais, kuriems diagnozuota progresavusi prostatos karcinoma. Nepageidaujamo poveikio dažnis apibūdinamas taip</w:t>
      </w:r>
      <w:r w:rsidRPr="00B264BB">
        <w:rPr>
          <w:rFonts w:ascii="Times New Roman" w:hAnsi="Times New Roman"/>
          <w:color w:val="000000"/>
        </w:rPr>
        <w:t>: labai dažnas (≥</w:t>
      </w:r>
      <w:r w:rsidR="00EA720F">
        <w:rPr>
          <w:rFonts w:ascii="Times New Roman" w:hAnsi="Times New Roman"/>
          <w:color w:val="000000"/>
        </w:rPr>
        <w:t> </w:t>
      </w:r>
      <w:r w:rsidRPr="00B264BB">
        <w:rPr>
          <w:rFonts w:ascii="Times New Roman" w:hAnsi="Times New Roman"/>
          <w:color w:val="000000"/>
        </w:rPr>
        <w:t>1/10), dažnas (</w:t>
      </w:r>
      <w:r w:rsidR="005B2CE0">
        <w:rPr>
          <w:rFonts w:ascii="Times New Roman" w:hAnsi="Times New Roman"/>
          <w:color w:val="000000"/>
        </w:rPr>
        <w:t xml:space="preserve">nuo </w:t>
      </w:r>
      <w:r w:rsidRPr="00B264BB">
        <w:rPr>
          <w:rFonts w:ascii="Times New Roman" w:hAnsi="Times New Roman"/>
          <w:color w:val="000000"/>
        </w:rPr>
        <w:t>≥</w:t>
      </w:r>
      <w:r w:rsidR="00EA720F">
        <w:rPr>
          <w:rFonts w:ascii="Times New Roman" w:hAnsi="Times New Roman"/>
          <w:color w:val="000000"/>
        </w:rPr>
        <w:t> </w:t>
      </w:r>
      <w:r w:rsidRPr="00B264BB">
        <w:rPr>
          <w:rFonts w:ascii="Times New Roman" w:hAnsi="Times New Roman"/>
          <w:color w:val="000000"/>
        </w:rPr>
        <w:t>1/100</w:t>
      </w:r>
      <w:r w:rsidR="00EA720F">
        <w:rPr>
          <w:rFonts w:ascii="Times New Roman" w:hAnsi="Times New Roman"/>
          <w:color w:val="000000"/>
        </w:rPr>
        <w:t xml:space="preserve"> iki</w:t>
      </w:r>
      <w:r w:rsidRPr="00B264BB">
        <w:rPr>
          <w:rFonts w:ascii="Times New Roman" w:hAnsi="Times New Roman"/>
          <w:color w:val="000000"/>
        </w:rPr>
        <w:t>&lt;</w:t>
      </w:r>
      <w:r w:rsidR="00EA720F">
        <w:rPr>
          <w:rFonts w:ascii="Times New Roman" w:hAnsi="Times New Roman"/>
          <w:color w:val="000000"/>
        </w:rPr>
        <w:t> </w:t>
      </w:r>
      <w:r w:rsidRPr="00B264BB">
        <w:rPr>
          <w:rFonts w:ascii="Times New Roman" w:hAnsi="Times New Roman"/>
          <w:color w:val="000000"/>
        </w:rPr>
        <w:t>1/10), nedažnas (</w:t>
      </w:r>
      <w:r w:rsidR="005B2CE0">
        <w:rPr>
          <w:rFonts w:ascii="Times New Roman" w:hAnsi="Times New Roman"/>
          <w:color w:val="000000"/>
        </w:rPr>
        <w:t xml:space="preserve">nuo </w:t>
      </w:r>
      <w:r w:rsidRPr="00B264BB">
        <w:rPr>
          <w:rFonts w:ascii="Times New Roman" w:hAnsi="Times New Roman"/>
          <w:color w:val="000000"/>
        </w:rPr>
        <w:t>&gt;</w:t>
      </w:r>
      <w:r w:rsidR="00EA720F">
        <w:rPr>
          <w:rFonts w:ascii="Times New Roman" w:hAnsi="Times New Roman"/>
          <w:color w:val="000000"/>
        </w:rPr>
        <w:t> </w:t>
      </w:r>
      <w:r w:rsidRPr="00B264BB">
        <w:rPr>
          <w:rFonts w:ascii="Times New Roman" w:hAnsi="Times New Roman"/>
          <w:color w:val="000000"/>
        </w:rPr>
        <w:t>1/1</w:t>
      </w:r>
      <w:r w:rsidR="00EA720F">
        <w:rPr>
          <w:rFonts w:ascii="Times New Roman" w:hAnsi="Times New Roman"/>
          <w:color w:val="000000"/>
        </w:rPr>
        <w:t> </w:t>
      </w:r>
      <w:r w:rsidRPr="00B264BB">
        <w:rPr>
          <w:rFonts w:ascii="Times New Roman" w:hAnsi="Times New Roman"/>
          <w:color w:val="000000"/>
        </w:rPr>
        <w:t>000</w:t>
      </w:r>
      <w:r w:rsidR="00EA720F">
        <w:rPr>
          <w:rFonts w:ascii="Times New Roman" w:hAnsi="Times New Roman"/>
          <w:color w:val="000000"/>
        </w:rPr>
        <w:t xml:space="preserve"> iki </w:t>
      </w:r>
      <w:r w:rsidRPr="00B264BB">
        <w:rPr>
          <w:rFonts w:ascii="Times New Roman" w:hAnsi="Times New Roman"/>
          <w:color w:val="000000"/>
        </w:rPr>
        <w:t>&lt;</w:t>
      </w:r>
      <w:r w:rsidR="00EA720F">
        <w:rPr>
          <w:rFonts w:ascii="Times New Roman" w:hAnsi="Times New Roman"/>
          <w:color w:val="000000"/>
        </w:rPr>
        <w:t> </w:t>
      </w:r>
      <w:r w:rsidRPr="00B264BB">
        <w:rPr>
          <w:rFonts w:ascii="Times New Roman" w:hAnsi="Times New Roman"/>
          <w:color w:val="000000"/>
        </w:rPr>
        <w:t>1/100), retas (</w:t>
      </w:r>
      <w:r w:rsidR="005B2CE0">
        <w:rPr>
          <w:rFonts w:ascii="Times New Roman" w:hAnsi="Times New Roman"/>
          <w:color w:val="000000"/>
        </w:rPr>
        <w:t xml:space="preserve">nuo </w:t>
      </w:r>
      <w:r w:rsidRPr="00B264BB">
        <w:rPr>
          <w:rFonts w:ascii="Times New Roman" w:hAnsi="Times New Roman"/>
          <w:color w:val="000000"/>
        </w:rPr>
        <w:t>&gt;</w:t>
      </w:r>
      <w:r w:rsidR="00EA720F">
        <w:rPr>
          <w:rFonts w:ascii="Times New Roman" w:hAnsi="Times New Roman"/>
          <w:color w:val="000000"/>
        </w:rPr>
        <w:t> </w:t>
      </w:r>
      <w:r w:rsidRPr="00B264BB">
        <w:rPr>
          <w:rFonts w:ascii="Times New Roman" w:hAnsi="Times New Roman"/>
          <w:color w:val="000000"/>
        </w:rPr>
        <w:t>1/10</w:t>
      </w:r>
      <w:r w:rsidR="00EA720F">
        <w:rPr>
          <w:rFonts w:ascii="Times New Roman" w:hAnsi="Times New Roman"/>
          <w:color w:val="000000"/>
        </w:rPr>
        <w:t> </w:t>
      </w:r>
      <w:r w:rsidRPr="00B264BB">
        <w:rPr>
          <w:rFonts w:ascii="Times New Roman" w:hAnsi="Times New Roman"/>
          <w:color w:val="000000"/>
        </w:rPr>
        <w:t>000</w:t>
      </w:r>
      <w:r w:rsidR="00EA720F">
        <w:rPr>
          <w:rFonts w:ascii="Times New Roman" w:hAnsi="Times New Roman"/>
          <w:color w:val="000000"/>
        </w:rPr>
        <w:t xml:space="preserve"> iki</w:t>
      </w:r>
      <w:r w:rsidRPr="00B264BB">
        <w:rPr>
          <w:rFonts w:ascii="Times New Roman" w:hAnsi="Times New Roman"/>
          <w:color w:val="000000"/>
        </w:rPr>
        <w:t xml:space="preserve"> &lt;</w:t>
      </w:r>
      <w:r w:rsidR="00EA720F">
        <w:rPr>
          <w:rFonts w:ascii="Times New Roman" w:hAnsi="Times New Roman"/>
          <w:color w:val="000000"/>
        </w:rPr>
        <w:t> </w:t>
      </w:r>
      <w:r w:rsidRPr="00B264BB">
        <w:rPr>
          <w:rFonts w:ascii="Times New Roman" w:hAnsi="Times New Roman"/>
          <w:color w:val="000000"/>
        </w:rPr>
        <w:t>1/1</w:t>
      </w:r>
      <w:r w:rsidR="00EA720F">
        <w:rPr>
          <w:rFonts w:ascii="Times New Roman" w:hAnsi="Times New Roman"/>
          <w:color w:val="000000"/>
        </w:rPr>
        <w:t> </w:t>
      </w:r>
      <w:r w:rsidRPr="00B264BB">
        <w:rPr>
          <w:rFonts w:ascii="Times New Roman" w:hAnsi="Times New Roman"/>
          <w:color w:val="000000"/>
        </w:rPr>
        <w:t>000), labai retas (&lt;</w:t>
      </w:r>
      <w:r w:rsidR="00EA720F">
        <w:rPr>
          <w:rFonts w:ascii="Times New Roman" w:hAnsi="Times New Roman"/>
          <w:color w:val="000000"/>
        </w:rPr>
        <w:t> </w:t>
      </w:r>
      <w:r w:rsidRPr="00B264BB">
        <w:rPr>
          <w:rFonts w:ascii="Times New Roman" w:hAnsi="Times New Roman"/>
          <w:color w:val="000000"/>
        </w:rPr>
        <w:t>1/</w:t>
      </w:r>
      <w:r w:rsidRPr="00B264BB">
        <w:rPr>
          <w:rFonts w:ascii="Times New Roman" w:hAnsi="Times New Roman"/>
        </w:rPr>
        <w:t>10</w:t>
      </w:r>
      <w:r w:rsidR="00EA720F">
        <w:rPr>
          <w:rFonts w:ascii="Times New Roman" w:hAnsi="Times New Roman"/>
        </w:rPr>
        <w:t> </w:t>
      </w:r>
      <w:r w:rsidRPr="00B264BB">
        <w:rPr>
          <w:rFonts w:ascii="Times New Roman" w:hAnsi="Times New Roman"/>
        </w:rPr>
        <w:t>000) ir nežinomas (negali būti apskaičiuotas pagal turimus duomenis).</w:t>
      </w:r>
    </w:p>
    <w:p w14:paraId="71758352" w14:textId="77777777" w:rsidR="00E15B6A" w:rsidRPr="00B264BB" w:rsidRDefault="00E15B6A" w:rsidP="00E15B6A">
      <w:pPr>
        <w:spacing w:after="0" w:line="240" w:lineRule="auto"/>
        <w:jc w:val="both"/>
        <w:rPr>
          <w:rFonts w:ascii="Times New Roman" w:hAnsi="Times New Roman"/>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86"/>
        <w:gridCol w:w="5610"/>
      </w:tblGrid>
      <w:tr w:rsidR="00E15B6A" w:rsidRPr="00B264BB" w14:paraId="465EB706" w14:textId="77777777">
        <w:trPr>
          <w:cantSplit/>
          <w:tblHeader/>
        </w:trPr>
        <w:tc>
          <w:tcPr>
            <w:tcW w:w="9296" w:type="dxa"/>
            <w:gridSpan w:val="2"/>
            <w:tcBorders>
              <w:bottom w:val="nil"/>
            </w:tcBorders>
          </w:tcPr>
          <w:p w14:paraId="443BD4C7" w14:textId="77777777" w:rsidR="00E15B6A" w:rsidRPr="00B264BB" w:rsidRDefault="00E15B6A" w:rsidP="00607426">
            <w:pPr>
              <w:keepNext/>
              <w:spacing w:after="0" w:line="240" w:lineRule="auto"/>
              <w:jc w:val="both"/>
              <w:outlineLvl w:val="0"/>
              <w:rPr>
                <w:rFonts w:ascii="Times New Roman" w:hAnsi="Times New Roman"/>
                <w:b/>
              </w:rPr>
            </w:pPr>
            <w:r w:rsidRPr="00B264BB">
              <w:rPr>
                <w:rFonts w:ascii="Times New Roman" w:hAnsi="Times New Roman"/>
                <w:b/>
                <w:i/>
                <w:color w:val="000000"/>
              </w:rPr>
              <w:t>1 lentelė. Nepageidaujami poveikiai pastebėti atliekant klinikinius tyrimus su ELIGARD</w:t>
            </w:r>
          </w:p>
        </w:tc>
      </w:tr>
      <w:tr w:rsidR="00E15B6A" w:rsidRPr="00B264BB" w14:paraId="23140EEC" w14:textId="77777777">
        <w:trPr>
          <w:cantSplit/>
        </w:trPr>
        <w:tc>
          <w:tcPr>
            <w:tcW w:w="3686" w:type="dxa"/>
            <w:tcBorders>
              <w:bottom w:val="nil"/>
            </w:tcBorders>
          </w:tcPr>
          <w:p w14:paraId="3AA04E20"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Infekcijos ir infestacijos</w:t>
            </w:r>
          </w:p>
        </w:tc>
        <w:tc>
          <w:tcPr>
            <w:tcW w:w="5610" w:type="dxa"/>
            <w:tcBorders>
              <w:bottom w:val="nil"/>
            </w:tcBorders>
          </w:tcPr>
          <w:p w14:paraId="32E1FF83"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4F4CE9C6" w14:textId="77777777">
        <w:trPr>
          <w:cantSplit/>
        </w:trPr>
        <w:tc>
          <w:tcPr>
            <w:tcW w:w="3686" w:type="dxa"/>
            <w:tcBorders>
              <w:top w:val="nil"/>
              <w:bottom w:val="nil"/>
            </w:tcBorders>
          </w:tcPr>
          <w:p w14:paraId="538D2E67"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bottom w:val="nil"/>
            </w:tcBorders>
          </w:tcPr>
          <w:p w14:paraId="6A3A07DF"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lang w:eastAsia="de-DE"/>
              </w:rPr>
              <w:t>nosiaryklės uždegimas</w:t>
            </w:r>
          </w:p>
        </w:tc>
      </w:tr>
      <w:tr w:rsidR="00E15B6A" w:rsidRPr="00B264BB" w14:paraId="62E20103" w14:textId="77777777">
        <w:trPr>
          <w:cantSplit/>
        </w:trPr>
        <w:tc>
          <w:tcPr>
            <w:tcW w:w="3686" w:type="dxa"/>
            <w:tcBorders>
              <w:top w:val="nil"/>
            </w:tcBorders>
          </w:tcPr>
          <w:p w14:paraId="54B1431F"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Borders>
              <w:top w:val="nil"/>
            </w:tcBorders>
          </w:tcPr>
          <w:p w14:paraId="2F68CF35"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lang w:eastAsia="de-DE"/>
              </w:rPr>
              <w:t>šlapimo takų infekcija, vietinė odos infekcija</w:t>
            </w:r>
          </w:p>
        </w:tc>
      </w:tr>
      <w:tr w:rsidR="00E15B6A" w:rsidRPr="00B264BB" w14:paraId="618229FA" w14:textId="77777777">
        <w:trPr>
          <w:cantSplit/>
        </w:trPr>
        <w:tc>
          <w:tcPr>
            <w:tcW w:w="3686" w:type="dxa"/>
            <w:tcBorders>
              <w:bottom w:val="nil"/>
            </w:tcBorders>
          </w:tcPr>
          <w:p w14:paraId="134DCB5A" w14:textId="77777777" w:rsidR="00E15B6A" w:rsidRPr="00B264BB" w:rsidRDefault="00E15B6A" w:rsidP="00607426">
            <w:pPr>
              <w:spacing w:after="0" w:line="240" w:lineRule="auto"/>
              <w:jc w:val="both"/>
              <w:rPr>
                <w:rFonts w:ascii="Times New Roman" w:hAnsi="Times New Roman"/>
                <w:b/>
              </w:rPr>
            </w:pPr>
            <w:r w:rsidRPr="00B264BB">
              <w:rPr>
                <w:rFonts w:ascii="Times New Roman" w:hAnsi="Times New Roman"/>
                <w:b/>
              </w:rPr>
              <w:t>Metabolizmo ir mitybos sutrikimai</w:t>
            </w:r>
          </w:p>
        </w:tc>
        <w:tc>
          <w:tcPr>
            <w:tcW w:w="5610" w:type="dxa"/>
            <w:tcBorders>
              <w:bottom w:val="nil"/>
            </w:tcBorders>
          </w:tcPr>
          <w:p w14:paraId="2A7EE775"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54F99E9D" w14:textId="77777777">
        <w:trPr>
          <w:cantSplit/>
        </w:trPr>
        <w:tc>
          <w:tcPr>
            <w:tcW w:w="3686" w:type="dxa"/>
            <w:tcBorders>
              <w:top w:val="nil"/>
              <w:bottom w:val="nil"/>
            </w:tcBorders>
          </w:tcPr>
          <w:p w14:paraId="599137AE"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lastRenderedPageBreak/>
              <w:t>nedažni</w:t>
            </w:r>
          </w:p>
        </w:tc>
        <w:tc>
          <w:tcPr>
            <w:tcW w:w="5610" w:type="dxa"/>
            <w:tcBorders>
              <w:top w:val="nil"/>
              <w:bottom w:val="nil"/>
            </w:tcBorders>
          </w:tcPr>
          <w:p w14:paraId="33120293"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color w:val="000000"/>
              </w:rPr>
              <w:t>cukrinio diabeto pablogėjimas</w:t>
            </w:r>
          </w:p>
        </w:tc>
      </w:tr>
      <w:tr w:rsidR="00E15B6A" w:rsidRPr="00B264BB" w14:paraId="70D9CCEF" w14:textId="77777777">
        <w:trPr>
          <w:cantSplit/>
        </w:trPr>
        <w:tc>
          <w:tcPr>
            <w:tcW w:w="3686" w:type="dxa"/>
            <w:tcBorders>
              <w:bottom w:val="nil"/>
            </w:tcBorders>
            <w:vAlign w:val="bottom"/>
          </w:tcPr>
          <w:p w14:paraId="0746C561"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Psichikos sutrikimai</w:t>
            </w:r>
          </w:p>
        </w:tc>
        <w:tc>
          <w:tcPr>
            <w:tcW w:w="5610" w:type="dxa"/>
            <w:tcBorders>
              <w:bottom w:val="nil"/>
            </w:tcBorders>
            <w:vAlign w:val="bottom"/>
          </w:tcPr>
          <w:p w14:paraId="410ED3A2" w14:textId="77777777" w:rsidR="00E15B6A" w:rsidRPr="00B264BB" w:rsidRDefault="00E15B6A" w:rsidP="00607426">
            <w:pPr>
              <w:spacing w:after="0" w:line="240" w:lineRule="auto"/>
              <w:rPr>
                <w:rFonts w:ascii="Times New Roman" w:hAnsi="Times New Roman"/>
                <w:lang w:eastAsia="de-DE"/>
              </w:rPr>
            </w:pPr>
          </w:p>
        </w:tc>
      </w:tr>
      <w:tr w:rsidR="00E15B6A" w:rsidRPr="00B264BB" w14:paraId="78315853" w14:textId="77777777">
        <w:trPr>
          <w:cantSplit/>
        </w:trPr>
        <w:tc>
          <w:tcPr>
            <w:tcW w:w="3686" w:type="dxa"/>
            <w:tcBorders>
              <w:top w:val="nil"/>
              <w:bottom w:val="nil"/>
            </w:tcBorders>
            <w:vAlign w:val="bottom"/>
          </w:tcPr>
          <w:p w14:paraId="6E97D9EB" w14:textId="77777777" w:rsidR="00E15B6A" w:rsidRPr="00B264BB" w:rsidRDefault="00E15B6A" w:rsidP="00607426">
            <w:pPr>
              <w:keepNext/>
              <w:keepLines/>
              <w:spacing w:after="0" w:line="240" w:lineRule="auto"/>
              <w:ind w:left="480"/>
              <w:rPr>
                <w:rFonts w:ascii="Times New Roman" w:hAnsi="Times New Roman"/>
                <w:lang w:eastAsia="de-DE"/>
              </w:rPr>
            </w:pPr>
            <w:r w:rsidRPr="00B264BB">
              <w:rPr>
                <w:rFonts w:ascii="Times New Roman" w:hAnsi="Times New Roman"/>
                <w:lang w:eastAsia="de-DE"/>
              </w:rPr>
              <w:t>nedažni</w:t>
            </w:r>
          </w:p>
        </w:tc>
        <w:tc>
          <w:tcPr>
            <w:tcW w:w="5610" w:type="dxa"/>
            <w:tcBorders>
              <w:top w:val="nil"/>
              <w:bottom w:val="nil"/>
            </w:tcBorders>
            <w:vAlign w:val="bottom"/>
          </w:tcPr>
          <w:p w14:paraId="528FF831" w14:textId="77777777" w:rsidR="00E15B6A" w:rsidRPr="00B264BB" w:rsidRDefault="00E15B6A" w:rsidP="00607426">
            <w:pPr>
              <w:spacing w:after="0" w:line="240" w:lineRule="auto"/>
              <w:rPr>
                <w:rFonts w:ascii="Times New Roman" w:hAnsi="Times New Roman"/>
                <w:lang w:eastAsia="de-DE"/>
              </w:rPr>
            </w:pPr>
            <w:r w:rsidRPr="00B264BB">
              <w:rPr>
                <w:rFonts w:ascii="Times New Roman" w:hAnsi="Times New Roman"/>
                <w:color w:val="000000"/>
              </w:rPr>
              <w:t>nenormalūs sapnai, depresija, sumažėjęs libido</w:t>
            </w:r>
          </w:p>
        </w:tc>
      </w:tr>
      <w:tr w:rsidR="00E15B6A" w:rsidRPr="00B264BB" w14:paraId="194AF34A" w14:textId="77777777">
        <w:trPr>
          <w:cantSplit/>
        </w:trPr>
        <w:tc>
          <w:tcPr>
            <w:tcW w:w="3686" w:type="dxa"/>
            <w:tcBorders>
              <w:bottom w:val="nil"/>
            </w:tcBorders>
          </w:tcPr>
          <w:p w14:paraId="181650E8"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Nervų sistemos sutrikimai</w:t>
            </w:r>
          </w:p>
        </w:tc>
        <w:tc>
          <w:tcPr>
            <w:tcW w:w="5610" w:type="dxa"/>
            <w:vMerge w:val="restart"/>
          </w:tcPr>
          <w:p w14:paraId="2B2A855C"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2FD14646" w14:textId="77777777">
        <w:trPr>
          <w:cantSplit/>
        </w:trPr>
        <w:tc>
          <w:tcPr>
            <w:tcW w:w="3686" w:type="dxa"/>
            <w:tcBorders>
              <w:top w:val="nil"/>
              <w:bottom w:val="nil"/>
            </w:tcBorders>
          </w:tcPr>
          <w:p w14:paraId="6B6421B1" w14:textId="77777777" w:rsidR="00E15B6A" w:rsidRPr="00B264BB" w:rsidRDefault="00E15B6A" w:rsidP="00607426">
            <w:pPr>
              <w:spacing w:after="0" w:line="240" w:lineRule="auto"/>
              <w:jc w:val="both"/>
              <w:rPr>
                <w:rFonts w:ascii="Times New Roman" w:hAnsi="Times New Roman"/>
                <w:lang w:eastAsia="de-DE"/>
              </w:rPr>
            </w:pPr>
          </w:p>
        </w:tc>
        <w:tc>
          <w:tcPr>
            <w:tcW w:w="5610" w:type="dxa"/>
            <w:vMerge/>
            <w:tcBorders>
              <w:bottom w:val="nil"/>
            </w:tcBorders>
          </w:tcPr>
          <w:p w14:paraId="7B6D6BE6"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03A2FAAD" w14:textId="77777777" w:rsidTr="0003284A">
        <w:trPr>
          <w:cantSplit/>
        </w:trPr>
        <w:tc>
          <w:tcPr>
            <w:tcW w:w="3686" w:type="dxa"/>
            <w:tcBorders>
              <w:top w:val="nil"/>
              <w:bottom w:val="nil"/>
            </w:tcBorders>
          </w:tcPr>
          <w:p w14:paraId="0A81BEAE"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Borders>
              <w:top w:val="nil"/>
              <w:bottom w:val="nil"/>
            </w:tcBorders>
          </w:tcPr>
          <w:p w14:paraId="2E7CC51F"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galvos svaigimas, galvos skausmas, hipoastezija, nemiga, skonio jutimo sutrikimai, uoslės sutrikimai, vertigo</w:t>
            </w:r>
          </w:p>
        </w:tc>
      </w:tr>
      <w:tr w:rsidR="00E15B6A" w:rsidRPr="00B264BB" w14:paraId="1B1D421F" w14:textId="77777777" w:rsidTr="0003284A">
        <w:trPr>
          <w:cantSplit/>
        </w:trPr>
        <w:tc>
          <w:tcPr>
            <w:tcW w:w="3686" w:type="dxa"/>
            <w:tcBorders>
              <w:top w:val="nil"/>
              <w:bottom w:val="single" w:sz="4" w:space="0" w:color="auto"/>
            </w:tcBorders>
          </w:tcPr>
          <w:p w14:paraId="1E776C1B"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reti</w:t>
            </w:r>
          </w:p>
        </w:tc>
        <w:tc>
          <w:tcPr>
            <w:tcW w:w="5610" w:type="dxa"/>
            <w:tcBorders>
              <w:top w:val="nil"/>
              <w:bottom w:val="single" w:sz="4" w:space="0" w:color="auto"/>
            </w:tcBorders>
          </w:tcPr>
          <w:p w14:paraId="667B168E"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nenormalūs, nevalingi judesiai</w:t>
            </w:r>
          </w:p>
        </w:tc>
      </w:tr>
      <w:tr w:rsidR="00DB171C" w:rsidRPr="00B264BB" w14:paraId="4BA5C844" w14:textId="77777777" w:rsidTr="00BF4E4E">
        <w:trPr>
          <w:cantSplit/>
        </w:trPr>
        <w:tc>
          <w:tcPr>
            <w:tcW w:w="3686" w:type="dxa"/>
            <w:tcBorders>
              <w:top w:val="single" w:sz="4" w:space="0" w:color="auto"/>
              <w:bottom w:val="single" w:sz="4" w:space="0" w:color="auto"/>
            </w:tcBorders>
          </w:tcPr>
          <w:p w14:paraId="694D2DBC" w14:textId="726D7176" w:rsidR="00DB171C" w:rsidRPr="00B264BB" w:rsidRDefault="00EA2F04" w:rsidP="00607426">
            <w:pPr>
              <w:spacing w:after="0" w:line="240" w:lineRule="auto"/>
              <w:ind w:left="480"/>
              <w:jc w:val="both"/>
              <w:rPr>
                <w:rFonts w:ascii="Times New Roman" w:hAnsi="Times New Roman"/>
                <w:lang w:eastAsia="de-DE"/>
              </w:rPr>
            </w:pPr>
            <w:r w:rsidRPr="00EA2F04">
              <w:rPr>
                <w:rFonts w:ascii="Times New Roman" w:hAnsi="Times New Roman"/>
                <w:lang w:eastAsia="de-DE"/>
              </w:rPr>
              <w:t>dažnis nežinomas</w:t>
            </w:r>
          </w:p>
        </w:tc>
        <w:tc>
          <w:tcPr>
            <w:tcW w:w="5610" w:type="dxa"/>
            <w:tcBorders>
              <w:top w:val="single" w:sz="4" w:space="0" w:color="auto"/>
              <w:bottom w:val="single" w:sz="4" w:space="0" w:color="auto"/>
            </w:tcBorders>
          </w:tcPr>
          <w:p w14:paraId="50E06594" w14:textId="7768F698" w:rsidR="00DB171C" w:rsidRPr="00B264BB" w:rsidRDefault="00CC3DF9" w:rsidP="00607426">
            <w:pPr>
              <w:keepNext/>
              <w:keepLines/>
              <w:spacing w:after="0" w:line="240" w:lineRule="auto"/>
              <w:rPr>
                <w:rFonts w:ascii="Times New Roman" w:hAnsi="Times New Roman"/>
                <w:color w:val="000000"/>
              </w:rPr>
            </w:pPr>
            <w:r w:rsidRPr="00CC3DF9">
              <w:rPr>
                <w:rFonts w:ascii="Times New Roman" w:hAnsi="Times New Roman"/>
                <w:color w:val="000000"/>
              </w:rPr>
              <w:t>idiopatinė intrakranijinė hipertenzija (</w:t>
            </w:r>
            <w:r w:rsidRPr="00BF4E4E">
              <w:rPr>
                <w:rFonts w:ascii="Times New Roman" w:hAnsi="Times New Roman"/>
                <w:i/>
                <w:iCs/>
                <w:color w:val="000000"/>
              </w:rPr>
              <w:t>pseudotumor cerebri</w:t>
            </w:r>
            <w:r w:rsidRPr="00CC3DF9">
              <w:rPr>
                <w:rFonts w:ascii="Times New Roman" w:hAnsi="Times New Roman"/>
                <w:color w:val="000000"/>
              </w:rPr>
              <w:t>) (žr. 4.4 skyrių)</w:t>
            </w:r>
          </w:p>
        </w:tc>
      </w:tr>
      <w:tr w:rsidR="00E15B6A" w:rsidRPr="00B264BB" w14:paraId="18280E9D" w14:textId="77777777" w:rsidTr="0003284A">
        <w:trPr>
          <w:cantSplit/>
        </w:trPr>
        <w:tc>
          <w:tcPr>
            <w:tcW w:w="3686" w:type="dxa"/>
            <w:tcBorders>
              <w:top w:val="single" w:sz="4" w:space="0" w:color="auto"/>
              <w:bottom w:val="nil"/>
            </w:tcBorders>
          </w:tcPr>
          <w:p w14:paraId="4C7E4E64"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Kraujagyslių sutrikimai</w:t>
            </w:r>
          </w:p>
        </w:tc>
        <w:tc>
          <w:tcPr>
            <w:tcW w:w="5610" w:type="dxa"/>
            <w:tcBorders>
              <w:top w:val="single" w:sz="4" w:space="0" w:color="auto"/>
              <w:bottom w:val="nil"/>
            </w:tcBorders>
          </w:tcPr>
          <w:p w14:paraId="249235D6" w14:textId="77777777" w:rsidR="00E15B6A" w:rsidRPr="00B264BB" w:rsidRDefault="00E15B6A" w:rsidP="00607426">
            <w:pPr>
              <w:keepNext/>
              <w:keepLines/>
              <w:spacing w:after="0" w:line="240" w:lineRule="auto"/>
              <w:rPr>
                <w:rFonts w:ascii="Times New Roman" w:hAnsi="Times New Roman"/>
                <w:lang w:eastAsia="de-DE"/>
              </w:rPr>
            </w:pPr>
          </w:p>
        </w:tc>
      </w:tr>
      <w:tr w:rsidR="00E15B6A" w:rsidRPr="00B264BB" w14:paraId="455C3167" w14:textId="77777777">
        <w:trPr>
          <w:cantSplit/>
        </w:trPr>
        <w:tc>
          <w:tcPr>
            <w:tcW w:w="3686" w:type="dxa"/>
            <w:tcBorders>
              <w:top w:val="nil"/>
              <w:bottom w:val="nil"/>
            </w:tcBorders>
          </w:tcPr>
          <w:p w14:paraId="53C55588"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labai dažni</w:t>
            </w:r>
          </w:p>
        </w:tc>
        <w:tc>
          <w:tcPr>
            <w:tcW w:w="5610" w:type="dxa"/>
            <w:tcBorders>
              <w:top w:val="nil"/>
              <w:bottom w:val="nil"/>
            </w:tcBorders>
          </w:tcPr>
          <w:p w14:paraId="546F1A99"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karščio bangos</w:t>
            </w:r>
          </w:p>
        </w:tc>
      </w:tr>
      <w:tr w:rsidR="00E15B6A" w:rsidRPr="00B264BB" w14:paraId="40F5352A" w14:textId="77777777">
        <w:trPr>
          <w:cantSplit/>
        </w:trPr>
        <w:tc>
          <w:tcPr>
            <w:tcW w:w="3686" w:type="dxa"/>
            <w:tcBorders>
              <w:top w:val="nil"/>
              <w:bottom w:val="nil"/>
            </w:tcBorders>
          </w:tcPr>
          <w:p w14:paraId="7CE023BE"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Borders>
              <w:top w:val="nil"/>
              <w:bottom w:val="nil"/>
            </w:tcBorders>
          </w:tcPr>
          <w:p w14:paraId="3DC81C5F"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hipertenzija, hipotenzija</w:t>
            </w:r>
          </w:p>
        </w:tc>
      </w:tr>
      <w:tr w:rsidR="00E15B6A" w:rsidRPr="00B264BB" w14:paraId="5A84B3AB" w14:textId="77777777">
        <w:trPr>
          <w:cantSplit/>
        </w:trPr>
        <w:tc>
          <w:tcPr>
            <w:tcW w:w="3686" w:type="dxa"/>
            <w:tcBorders>
              <w:top w:val="nil"/>
              <w:bottom w:val="nil"/>
            </w:tcBorders>
          </w:tcPr>
          <w:p w14:paraId="1A055F22"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reti</w:t>
            </w:r>
          </w:p>
        </w:tc>
        <w:tc>
          <w:tcPr>
            <w:tcW w:w="5610" w:type="dxa"/>
            <w:tcBorders>
              <w:top w:val="nil"/>
              <w:bottom w:val="nil"/>
            </w:tcBorders>
          </w:tcPr>
          <w:p w14:paraId="5B1F4AC8"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alpimas ir kolapsas</w:t>
            </w:r>
          </w:p>
        </w:tc>
      </w:tr>
      <w:tr w:rsidR="00E15B6A" w:rsidRPr="00B264BB" w14:paraId="5C2D87D9" w14:textId="77777777">
        <w:trPr>
          <w:cantSplit/>
        </w:trPr>
        <w:tc>
          <w:tcPr>
            <w:tcW w:w="3686" w:type="dxa"/>
            <w:tcBorders>
              <w:bottom w:val="nil"/>
            </w:tcBorders>
          </w:tcPr>
          <w:p w14:paraId="2FED9F3C"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lang w:eastAsia="de-DE"/>
              </w:rPr>
              <w:t>Širdies sutrikimai</w:t>
            </w:r>
          </w:p>
        </w:tc>
        <w:tc>
          <w:tcPr>
            <w:tcW w:w="5610" w:type="dxa"/>
            <w:tcBorders>
              <w:bottom w:val="nil"/>
            </w:tcBorders>
          </w:tcPr>
          <w:p w14:paraId="4A027ACB" w14:textId="77777777" w:rsidR="00E15B6A" w:rsidRPr="00B264BB" w:rsidRDefault="00E15B6A" w:rsidP="00607426">
            <w:pPr>
              <w:keepNext/>
              <w:keepLines/>
              <w:spacing w:after="0" w:line="240" w:lineRule="auto"/>
              <w:rPr>
                <w:rFonts w:ascii="Times New Roman" w:hAnsi="Times New Roman"/>
                <w:lang w:eastAsia="de-DE"/>
              </w:rPr>
            </w:pPr>
          </w:p>
        </w:tc>
      </w:tr>
      <w:tr w:rsidR="00E15B6A" w:rsidRPr="00B264BB" w14:paraId="1759BED3" w14:textId="77777777">
        <w:trPr>
          <w:cantSplit/>
        </w:trPr>
        <w:tc>
          <w:tcPr>
            <w:tcW w:w="3686" w:type="dxa"/>
            <w:tcBorders>
              <w:top w:val="nil"/>
            </w:tcBorders>
          </w:tcPr>
          <w:p w14:paraId="59C18252"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dažnis nežinomas</w:t>
            </w:r>
          </w:p>
        </w:tc>
        <w:tc>
          <w:tcPr>
            <w:tcW w:w="5610" w:type="dxa"/>
            <w:tcBorders>
              <w:top w:val="nil"/>
            </w:tcBorders>
          </w:tcPr>
          <w:p w14:paraId="6FB1729B" w14:textId="77777777" w:rsidR="00E15B6A" w:rsidRDefault="00E15B6A" w:rsidP="00607426">
            <w:pPr>
              <w:keepNext/>
              <w:keepLines/>
              <w:spacing w:after="0" w:line="240" w:lineRule="auto"/>
              <w:rPr>
                <w:rFonts w:ascii="Times New Roman" w:hAnsi="Times New Roman"/>
                <w:color w:val="000000"/>
              </w:rPr>
            </w:pPr>
            <w:r w:rsidRPr="00B264BB">
              <w:rPr>
                <w:rFonts w:ascii="Times New Roman" w:hAnsi="Times New Roman"/>
                <w:color w:val="000000"/>
              </w:rPr>
              <w:t>pailgėjęs QT intervalas (žr. 4.4 ir 4.5 skyrius)</w:t>
            </w:r>
          </w:p>
          <w:p w14:paraId="058696F4" w14:textId="77777777" w:rsidR="00B973FC" w:rsidRPr="00B264BB" w:rsidRDefault="00B973FC" w:rsidP="00607426">
            <w:pPr>
              <w:keepNext/>
              <w:keepLines/>
              <w:spacing w:after="0" w:line="240" w:lineRule="auto"/>
              <w:rPr>
                <w:rFonts w:ascii="Times New Roman" w:hAnsi="Times New Roman"/>
                <w:lang w:eastAsia="de-DE"/>
              </w:rPr>
            </w:pPr>
          </w:p>
        </w:tc>
      </w:tr>
      <w:tr w:rsidR="00E15B6A" w:rsidRPr="00B264BB" w14:paraId="4031AD44" w14:textId="77777777">
        <w:trPr>
          <w:cantSplit/>
        </w:trPr>
        <w:tc>
          <w:tcPr>
            <w:tcW w:w="3686" w:type="dxa"/>
            <w:tcBorders>
              <w:bottom w:val="nil"/>
            </w:tcBorders>
          </w:tcPr>
          <w:p w14:paraId="68FA5042"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Kvėpavimo sistemos, krūtinės ląstos ir tarpusienio sutrikimai</w:t>
            </w:r>
          </w:p>
        </w:tc>
        <w:tc>
          <w:tcPr>
            <w:tcW w:w="5610" w:type="dxa"/>
            <w:tcBorders>
              <w:bottom w:val="nil"/>
            </w:tcBorders>
          </w:tcPr>
          <w:p w14:paraId="65E5E93D" w14:textId="77777777" w:rsidR="00E15B6A" w:rsidRPr="00B264BB" w:rsidRDefault="00E15B6A" w:rsidP="00607426">
            <w:pPr>
              <w:keepNext/>
              <w:keepLines/>
              <w:spacing w:after="0" w:line="240" w:lineRule="auto"/>
              <w:rPr>
                <w:rFonts w:ascii="Times New Roman" w:hAnsi="Times New Roman"/>
                <w:lang w:eastAsia="de-DE"/>
              </w:rPr>
            </w:pPr>
          </w:p>
        </w:tc>
      </w:tr>
      <w:tr w:rsidR="00E15B6A" w:rsidRPr="00B264BB" w14:paraId="47BDC144" w14:textId="77777777">
        <w:trPr>
          <w:cantSplit/>
        </w:trPr>
        <w:tc>
          <w:tcPr>
            <w:tcW w:w="3686" w:type="dxa"/>
            <w:tcBorders>
              <w:top w:val="nil"/>
            </w:tcBorders>
          </w:tcPr>
          <w:p w14:paraId="4CD0D6F4" w14:textId="77777777" w:rsidR="00E15B6A"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p w14:paraId="02D332E6" w14:textId="77777777" w:rsidR="00B973FC" w:rsidRPr="00B264BB" w:rsidRDefault="00B973FC" w:rsidP="00607426">
            <w:pPr>
              <w:spacing w:after="0" w:line="240" w:lineRule="auto"/>
              <w:ind w:left="480"/>
              <w:jc w:val="both"/>
              <w:rPr>
                <w:rFonts w:ascii="Times New Roman" w:hAnsi="Times New Roman"/>
                <w:lang w:eastAsia="de-DE"/>
              </w:rPr>
            </w:pPr>
            <w:r>
              <w:rPr>
                <w:rFonts w:ascii="Times New Roman" w:hAnsi="Times New Roman"/>
                <w:lang w:eastAsia="de-DE"/>
              </w:rPr>
              <w:t>dažnis nežinomas</w:t>
            </w:r>
          </w:p>
        </w:tc>
        <w:tc>
          <w:tcPr>
            <w:tcW w:w="5610" w:type="dxa"/>
            <w:tcBorders>
              <w:top w:val="nil"/>
            </w:tcBorders>
          </w:tcPr>
          <w:p w14:paraId="7B545660" w14:textId="77777777" w:rsidR="00E15B6A" w:rsidRDefault="00E15B6A" w:rsidP="00607426">
            <w:pPr>
              <w:keepNext/>
              <w:keepLines/>
              <w:spacing w:after="0" w:line="240" w:lineRule="auto"/>
              <w:rPr>
                <w:rFonts w:ascii="Times New Roman" w:hAnsi="Times New Roman"/>
                <w:color w:val="000000"/>
              </w:rPr>
            </w:pPr>
            <w:r w:rsidRPr="00B264BB">
              <w:rPr>
                <w:rFonts w:ascii="Times New Roman" w:hAnsi="Times New Roman"/>
                <w:color w:val="000000"/>
              </w:rPr>
              <w:t>rinorėja, dispnėja</w:t>
            </w:r>
          </w:p>
          <w:p w14:paraId="6D82A340" w14:textId="77777777" w:rsidR="00B973FC" w:rsidRPr="00B264BB" w:rsidRDefault="00B973FC" w:rsidP="00607426">
            <w:pPr>
              <w:keepNext/>
              <w:keepLines/>
              <w:spacing w:after="0" w:line="240" w:lineRule="auto"/>
              <w:rPr>
                <w:rFonts w:ascii="Times New Roman" w:hAnsi="Times New Roman"/>
                <w:lang w:eastAsia="de-DE"/>
              </w:rPr>
            </w:pPr>
            <w:r>
              <w:rPr>
                <w:rFonts w:ascii="Times New Roman" w:hAnsi="Times New Roman"/>
                <w:lang w:eastAsia="de-DE"/>
              </w:rPr>
              <w:t>intersticinė plaučių liga</w:t>
            </w:r>
          </w:p>
        </w:tc>
      </w:tr>
      <w:tr w:rsidR="00E15B6A" w:rsidRPr="00B264BB" w14:paraId="49982A12" w14:textId="77777777">
        <w:trPr>
          <w:cantSplit/>
        </w:trPr>
        <w:tc>
          <w:tcPr>
            <w:tcW w:w="3686" w:type="dxa"/>
            <w:tcBorders>
              <w:top w:val="nil"/>
              <w:bottom w:val="nil"/>
            </w:tcBorders>
          </w:tcPr>
          <w:p w14:paraId="55AC20A6"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Virškinimo trakto sutrikimai</w:t>
            </w:r>
          </w:p>
        </w:tc>
        <w:tc>
          <w:tcPr>
            <w:tcW w:w="5610" w:type="dxa"/>
            <w:tcBorders>
              <w:top w:val="nil"/>
              <w:bottom w:val="nil"/>
            </w:tcBorders>
          </w:tcPr>
          <w:p w14:paraId="476D5D11"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4180995F" w14:textId="77777777">
        <w:trPr>
          <w:cantSplit/>
        </w:trPr>
        <w:tc>
          <w:tcPr>
            <w:tcW w:w="3686" w:type="dxa"/>
            <w:tcBorders>
              <w:top w:val="nil"/>
              <w:bottom w:val="nil"/>
            </w:tcBorders>
          </w:tcPr>
          <w:p w14:paraId="6D92C6A8"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bottom w:val="nil"/>
            </w:tcBorders>
          </w:tcPr>
          <w:p w14:paraId="32DC1E3B"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pykinimas, viduriavimas, gastroenteritas / kolitas</w:t>
            </w:r>
          </w:p>
        </w:tc>
      </w:tr>
      <w:tr w:rsidR="00E15B6A" w:rsidRPr="00B264BB" w14:paraId="66E9A5B8" w14:textId="77777777">
        <w:trPr>
          <w:cantSplit/>
        </w:trPr>
        <w:tc>
          <w:tcPr>
            <w:tcW w:w="3686" w:type="dxa"/>
            <w:tcBorders>
              <w:top w:val="nil"/>
              <w:bottom w:val="nil"/>
            </w:tcBorders>
          </w:tcPr>
          <w:p w14:paraId="7D88A67A"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Borders>
              <w:top w:val="nil"/>
              <w:bottom w:val="nil"/>
            </w:tcBorders>
          </w:tcPr>
          <w:p w14:paraId="7E6795C5"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vidurių užkietėjimas, burnos džiuvimas, dispepsija, vėmimas</w:t>
            </w:r>
          </w:p>
        </w:tc>
      </w:tr>
      <w:tr w:rsidR="00E15B6A" w:rsidRPr="00B264BB" w14:paraId="53806C80" w14:textId="77777777">
        <w:trPr>
          <w:cantSplit/>
        </w:trPr>
        <w:tc>
          <w:tcPr>
            <w:tcW w:w="3686" w:type="dxa"/>
            <w:tcBorders>
              <w:top w:val="nil"/>
            </w:tcBorders>
          </w:tcPr>
          <w:p w14:paraId="2C876720"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reti</w:t>
            </w:r>
          </w:p>
        </w:tc>
        <w:tc>
          <w:tcPr>
            <w:tcW w:w="5610" w:type="dxa"/>
            <w:tcBorders>
              <w:top w:val="nil"/>
            </w:tcBorders>
          </w:tcPr>
          <w:p w14:paraId="618C03F3"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dujų kaupimasis žarnyne, raugėjimas</w:t>
            </w:r>
          </w:p>
        </w:tc>
      </w:tr>
      <w:tr w:rsidR="00E15B6A" w:rsidRPr="00B264BB" w14:paraId="3DC1223B" w14:textId="77777777">
        <w:trPr>
          <w:cantSplit/>
        </w:trPr>
        <w:tc>
          <w:tcPr>
            <w:tcW w:w="3686" w:type="dxa"/>
            <w:tcBorders>
              <w:bottom w:val="nil"/>
            </w:tcBorders>
          </w:tcPr>
          <w:p w14:paraId="00CF4192"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Odos ir poodinio audinio sutrikimai</w:t>
            </w:r>
          </w:p>
        </w:tc>
        <w:tc>
          <w:tcPr>
            <w:tcW w:w="5610" w:type="dxa"/>
            <w:tcBorders>
              <w:bottom w:val="nil"/>
            </w:tcBorders>
          </w:tcPr>
          <w:p w14:paraId="2A133410"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0602602A" w14:textId="77777777">
        <w:trPr>
          <w:cantSplit/>
        </w:trPr>
        <w:tc>
          <w:tcPr>
            <w:tcW w:w="3686" w:type="dxa"/>
            <w:tcBorders>
              <w:top w:val="nil"/>
              <w:bottom w:val="nil"/>
            </w:tcBorders>
          </w:tcPr>
          <w:p w14:paraId="354AFD4D"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labai dažni</w:t>
            </w:r>
          </w:p>
        </w:tc>
        <w:tc>
          <w:tcPr>
            <w:tcW w:w="5610" w:type="dxa"/>
            <w:tcBorders>
              <w:top w:val="nil"/>
              <w:bottom w:val="nil"/>
            </w:tcBorders>
          </w:tcPr>
          <w:p w14:paraId="18E43643"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color w:val="000000"/>
              </w:rPr>
              <w:t>dėminės kraujosruvos, eritema</w:t>
            </w:r>
          </w:p>
        </w:tc>
      </w:tr>
      <w:tr w:rsidR="00E15B6A" w:rsidRPr="00B264BB" w14:paraId="04817A72" w14:textId="77777777">
        <w:trPr>
          <w:cantSplit/>
        </w:trPr>
        <w:tc>
          <w:tcPr>
            <w:tcW w:w="3686" w:type="dxa"/>
            <w:tcBorders>
              <w:top w:val="nil"/>
              <w:bottom w:val="nil"/>
            </w:tcBorders>
          </w:tcPr>
          <w:p w14:paraId="242FEB19"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bottom w:val="nil"/>
            </w:tcBorders>
          </w:tcPr>
          <w:p w14:paraId="5D5AEEA1"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color w:val="000000"/>
              </w:rPr>
              <w:t>niežėjimas, naktinis prakaitavimas</w:t>
            </w:r>
          </w:p>
        </w:tc>
      </w:tr>
      <w:tr w:rsidR="00E15B6A" w:rsidRPr="00B264BB" w14:paraId="4EF0589D" w14:textId="77777777">
        <w:trPr>
          <w:cantSplit/>
        </w:trPr>
        <w:tc>
          <w:tcPr>
            <w:tcW w:w="3686" w:type="dxa"/>
            <w:tcBorders>
              <w:top w:val="nil"/>
              <w:bottom w:val="nil"/>
            </w:tcBorders>
          </w:tcPr>
          <w:p w14:paraId="764326BA"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Borders>
              <w:top w:val="nil"/>
              <w:bottom w:val="nil"/>
            </w:tcBorders>
          </w:tcPr>
          <w:p w14:paraId="09319A12" w14:textId="77777777" w:rsidR="00E15B6A" w:rsidRPr="00B264BB" w:rsidRDefault="00E15B6A" w:rsidP="00607426">
            <w:pPr>
              <w:keepNext/>
              <w:keepLines/>
              <w:spacing w:after="0" w:line="240" w:lineRule="auto"/>
              <w:jc w:val="both"/>
              <w:rPr>
                <w:rFonts w:ascii="Times New Roman" w:hAnsi="Times New Roman"/>
                <w:lang w:eastAsia="de-DE"/>
              </w:rPr>
            </w:pPr>
            <w:r w:rsidRPr="00B264BB">
              <w:rPr>
                <w:rFonts w:ascii="Times New Roman" w:hAnsi="Times New Roman"/>
                <w:color w:val="000000"/>
              </w:rPr>
              <w:t>odos lipnumas, padidėjęs prakaitavimas</w:t>
            </w:r>
          </w:p>
        </w:tc>
      </w:tr>
      <w:tr w:rsidR="00E15B6A" w:rsidRPr="00B264BB" w14:paraId="7B50955F" w14:textId="77777777" w:rsidTr="00217479">
        <w:trPr>
          <w:cantSplit/>
        </w:trPr>
        <w:tc>
          <w:tcPr>
            <w:tcW w:w="3686" w:type="dxa"/>
            <w:tcBorders>
              <w:top w:val="nil"/>
              <w:bottom w:val="nil"/>
            </w:tcBorders>
          </w:tcPr>
          <w:p w14:paraId="75846216"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reti</w:t>
            </w:r>
          </w:p>
        </w:tc>
        <w:tc>
          <w:tcPr>
            <w:tcW w:w="5610" w:type="dxa"/>
            <w:tcBorders>
              <w:top w:val="nil"/>
              <w:bottom w:val="nil"/>
            </w:tcBorders>
          </w:tcPr>
          <w:p w14:paraId="72B3EB23" w14:textId="77777777" w:rsidR="00E15B6A" w:rsidRPr="00B264BB" w:rsidRDefault="00E15B6A" w:rsidP="00607426">
            <w:pPr>
              <w:keepNext/>
              <w:keepLines/>
              <w:spacing w:after="0" w:line="240" w:lineRule="auto"/>
              <w:jc w:val="both"/>
              <w:rPr>
                <w:rFonts w:ascii="Times New Roman" w:hAnsi="Times New Roman"/>
                <w:lang w:eastAsia="de-DE"/>
              </w:rPr>
            </w:pPr>
            <w:r w:rsidRPr="00B264BB">
              <w:rPr>
                <w:rFonts w:ascii="Times New Roman" w:hAnsi="Times New Roman"/>
                <w:color w:val="000000"/>
              </w:rPr>
              <w:t>plikimas, odos bėrimas</w:t>
            </w:r>
          </w:p>
        </w:tc>
      </w:tr>
      <w:tr w:rsidR="004036FA" w:rsidRPr="00B264BB" w14:paraId="50E9707B" w14:textId="77777777">
        <w:trPr>
          <w:cantSplit/>
        </w:trPr>
        <w:tc>
          <w:tcPr>
            <w:tcW w:w="3686" w:type="dxa"/>
            <w:tcBorders>
              <w:top w:val="nil"/>
            </w:tcBorders>
          </w:tcPr>
          <w:p w14:paraId="11535AA5" w14:textId="0DAA1EB4" w:rsidR="004036FA" w:rsidRPr="00B264BB" w:rsidRDefault="004036FA" w:rsidP="00607426">
            <w:pPr>
              <w:spacing w:after="0" w:line="240" w:lineRule="auto"/>
              <w:ind w:left="480"/>
              <w:jc w:val="both"/>
              <w:rPr>
                <w:rFonts w:ascii="Times New Roman" w:hAnsi="Times New Roman"/>
                <w:lang w:eastAsia="de-DE"/>
              </w:rPr>
            </w:pPr>
            <w:r w:rsidRPr="004036FA">
              <w:rPr>
                <w:rFonts w:ascii="Times New Roman" w:hAnsi="Times New Roman"/>
                <w:lang w:eastAsia="de-DE"/>
              </w:rPr>
              <w:t>dažnis nežinomas</w:t>
            </w:r>
          </w:p>
        </w:tc>
        <w:tc>
          <w:tcPr>
            <w:tcW w:w="5610" w:type="dxa"/>
            <w:tcBorders>
              <w:top w:val="nil"/>
              <w:bottom w:val="nil"/>
            </w:tcBorders>
          </w:tcPr>
          <w:p w14:paraId="45C926FC" w14:textId="3164DED8" w:rsidR="004036FA" w:rsidRPr="00B264BB" w:rsidRDefault="00EF73C1" w:rsidP="00EF73C1">
            <w:pPr>
              <w:keepNext/>
              <w:keepLines/>
              <w:spacing w:after="0" w:line="240" w:lineRule="auto"/>
              <w:jc w:val="both"/>
              <w:rPr>
                <w:rFonts w:ascii="Times New Roman" w:hAnsi="Times New Roman"/>
                <w:color w:val="000000"/>
              </w:rPr>
            </w:pPr>
            <w:r w:rsidRPr="00EF73C1">
              <w:rPr>
                <w:rFonts w:ascii="Times New Roman" w:hAnsi="Times New Roman"/>
                <w:color w:val="000000"/>
              </w:rPr>
              <w:t>Stivenso-Džonsono (</w:t>
            </w:r>
            <w:r w:rsidRPr="00217479">
              <w:rPr>
                <w:rFonts w:ascii="Times New Roman" w:hAnsi="Times New Roman"/>
                <w:i/>
                <w:iCs/>
                <w:color w:val="000000"/>
              </w:rPr>
              <w:t>Stevens-Johnson</w:t>
            </w:r>
            <w:r w:rsidRPr="00EF73C1">
              <w:rPr>
                <w:rFonts w:ascii="Times New Roman" w:hAnsi="Times New Roman"/>
                <w:color w:val="000000"/>
              </w:rPr>
              <w:t>) sindromas / Toksinė epidermio nekrolizė (SDS / TEN) (žr. 4.4 skyrių)</w:t>
            </w:r>
            <w:r>
              <w:rPr>
                <w:rFonts w:ascii="Times New Roman" w:hAnsi="Times New Roman"/>
                <w:color w:val="000000"/>
              </w:rPr>
              <w:t xml:space="preserve">, </w:t>
            </w:r>
            <w:r w:rsidR="000419B3">
              <w:rPr>
                <w:rFonts w:ascii="Times New Roman" w:hAnsi="Times New Roman"/>
                <w:color w:val="000000"/>
              </w:rPr>
              <w:t>t</w:t>
            </w:r>
            <w:r w:rsidRPr="00EF73C1">
              <w:rPr>
                <w:rFonts w:ascii="Times New Roman" w:hAnsi="Times New Roman"/>
                <w:color w:val="000000"/>
              </w:rPr>
              <w:t>oksinis odos išbėrimas</w:t>
            </w:r>
            <w:r>
              <w:rPr>
                <w:rFonts w:ascii="Times New Roman" w:hAnsi="Times New Roman"/>
                <w:color w:val="000000"/>
              </w:rPr>
              <w:t xml:space="preserve">, </w:t>
            </w:r>
            <w:r w:rsidR="000419B3">
              <w:rPr>
                <w:rFonts w:ascii="Times New Roman" w:hAnsi="Times New Roman"/>
                <w:color w:val="000000"/>
              </w:rPr>
              <w:t>d</w:t>
            </w:r>
            <w:r w:rsidRPr="00EF73C1">
              <w:rPr>
                <w:rFonts w:ascii="Times New Roman" w:hAnsi="Times New Roman"/>
                <w:color w:val="000000"/>
              </w:rPr>
              <w:t>augiaformė raudonė (eritema)</w:t>
            </w:r>
          </w:p>
        </w:tc>
      </w:tr>
      <w:tr w:rsidR="00E15B6A" w:rsidRPr="00B264BB" w14:paraId="5D1E7BD6" w14:textId="77777777">
        <w:trPr>
          <w:cantSplit/>
        </w:trPr>
        <w:tc>
          <w:tcPr>
            <w:tcW w:w="3686" w:type="dxa"/>
            <w:tcBorders>
              <w:bottom w:val="nil"/>
            </w:tcBorders>
          </w:tcPr>
          <w:p w14:paraId="5D7F60DC"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Skeleto, raumenų ir jungiamojo audinio sutrikimai</w:t>
            </w:r>
          </w:p>
        </w:tc>
        <w:tc>
          <w:tcPr>
            <w:tcW w:w="5610" w:type="dxa"/>
            <w:tcBorders>
              <w:bottom w:val="nil"/>
            </w:tcBorders>
          </w:tcPr>
          <w:p w14:paraId="7AB3C1CB"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05E1ED04" w14:textId="77777777">
        <w:trPr>
          <w:cantSplit/>
        </w:trPr>
        <w:tc>
          <w:tcPr>
            <w:tcW w:w="3686" w:type="dxa"/>
            <w:tcBorders>
              <w:top w:val="nil"/>
              <w:bottom w:val="nil"/>
            </w:tcBorders>
          </w:tcPr>
          <w:p w14:paraId="75819A94"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bottom w:val="nil"/>
            </w:tcBorders>
          </w:tcPr>
          <w:p w14:paraId="081417CE"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color w:val="000000"/>
              </w:rPr>
              <w:t>sąnarių skausmai, galūnių skausmai, raumenų skausmai, sustingimas, silpnumas</w:t>
            </w:r>
          </w:p>
        </w:tc>
      </w:tr>
      <w:tr w:rsidR="00E15B6A" w:rsidRPr="00B264BB" w14:paraId="40BC1D5A" w14:textId="77777777">
        <w:trPr>
          <w:cantSplit/>
        </w:trPr>
        <w:tc>
          <w:tcPr>
            <w:tcW w:w="3686" w:type="dxa"/>
            <w:tcBorders>
              <w:top w:val="nil"/>
              <w:bottom w:val="nil"/>
            </w:tcBorders>
          </w:tcPr>
          <w:p w14:paraId="474E6840"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Borders>
              <w:top w:val="nil"/>
              <w:bottom w:val="nil"/>
            </w:tcBorders>
          </w:tcPr>
          <w:p w14:paraId="26024920"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nugaros skausmas, raumenų mėšlungis</w:t>
            </w:r>
          </w:p>
        </w:tc>
      </w:tr>
      <w:tr w:rsidR="00E15B6A" w:rsidRPr="00B264BB" w14:paraId="6DF13470" w14:textId="77777777">
        <w:trPr>
          <w:cantSplit/>
        </w:trPr>
        <w:tc>
          <w:tcPr>
            <w:tcW w:w="3686" w:type="dxa"/>
            <w:tcBorders>
              <w:bottom w:val="nil"/>
            </w:tcBorders>
          </w:tcPr>
          <w:p w14:paraId="0BBEDF8A"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Inkstų ir šlapimo takų sutrikimai</w:t>
            </w:r>
          </w:p>
        </w:tc>
        <w:tc>
          <w:tcPr>
            <w:tcW w:w="5610" w:type="dxa"/>
            <w:tcBorders>
              <w:bottom w:val="nil"/>
            </w:tcBorders>
          </w:tcPr>
          <w:p w14:paraId="34925C71"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215782D7" w14:textId="77777777">
        <w:trPr>
          <w:cantSplit/>
        </w:trPr>
        <w:tc>
          <w:tcPr>
            <w:tcW w:w="3686" w:type="dxa"/>
            <w:tcBorders>
              <w:top w:val="nil"/>
              <w:bottom w:val="nil"/>
            </w:tcBorders>
          </w:tcPr>
          <w:p w14:paraId="5975A146"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bottom w:val="nil"/>
            </w:tcBorders>
          </w:tcPr>
          <w:p w14:paraId="10B8EC8C"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retas šlapinimasis, apsunkintas šlapinimasis, dizurija, nokturija, oligurija</w:t>
            </w:r>
          </w:p>
        </w:tc>
      </w:tr>
      <w:tr w:rsidR="00E15B6A" w:rsidRPr="00B264BB" w14:paraId="2B51F196" w14:textId="77777777">
        <w:trPr>
          <w:cantSplit/>
        </w:trPr>
        <w:tc>
          <w:tcPr>
            <w:tcW w:w="3686" w:type="dxa"/>
            <w:tcBorders>
              <w:top w:val="nil"/>
            </w:tcBorders>
          </w:tcPr>
          <w:p w14:paraId="35432CA0"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Borders>
              <w:top w:val="nil"/>
            </w:tcBorders>
          </w:tcPr>
          <w:p w14:paraId="6D13CAA4"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šlapimo pūslės spazmai, kraujas šlapime, per dažnas šlapinimasis, šlapimo susilaikymas</w:t>
            </w:r>
          </w:p>
        </w:tc>
      </w:tr>
      <w:tr w:rsidR="00E15B6A" w:rsidRPr="00B264BB" w14:paraId="6038270B" w14:textId="77777777">
        <w:trPr>
          <w:cantSplit/>
        </w:trPr>
        <w:tc>
          <w:tcPr>
            <w:tcW w:w="3686" w:type="dxa"/>
            <w:tcBorders>
              <w:bottom w:val="nil"/>
            </w:tcBorders>
          </w:tcPr>
          <w:p w14:paraId="01ADD2A6"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Lytinės sistemos ir krūties sutrikimai</w:t>
            </w:r>
          </w:p>
        </w:tc>
        <w:tc>
          <w:tcPr>
            <w:tcW w:w="5610" w:type="dxa"/>
            <w:tcBorders>
              <w:bottom w:val="nil"/>
            </w:tcBorders>
          </w:tcPr>
          <w:p w14:paraId="0476E4E7" w14:textId="77777777" w:rsidR="00E15B6A" w:rsidRPr="00B264BB" w:rsidRDefault="00E15B6A" w:rsidP="00607426">
            <w:pPr>
              <w:spacing w:after="0" w:line="240" w:lineRule="auto"/>
              <w:jc w:val="both"/>
              <w:rPr>
                <w:rFonts w:ascii="Times New Roman" w:hAnsi="Times New Roman"/>
                <w:lang w:eastAsia="de-DE"/>
              </w:rPr>
            </w:pPr>
          </w:p>
        </w:tc>
      </w:tr>
      <w:tr w:rsidR="00E15B6A" w:rsidRPr="00B264BB" w14:paraId="1BF1DE48" w14:textId="77777777">
        <w:trPr>
          <w:cantSplit/>
        </w:trPr>
        <w:tc>
          <w:tcPr>
            <w:tcW w:w="3686" w:type="dxa"/>
            <w:tcBorders>
              <w:top w:val="nil"/>
              <w:bottom w:val="nil"/>
            </w:tcBorders>
          </w:tcPr>
          <w:p w14:paraId="653EB982"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bottom w:val="nil"/>
            </w:tcBorders>
          </w:tcPr>
          <w:p w14:paraId="325FB00E"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krūtų jautrumas, sėklidžių atrofija, sėklidžių skausmas, nevaisingumas, krūtų hipertrofija, erekcijos disfunkcija, sumažėjęs varpos dydis</w:t>
            </w:r>
          </w:p>
        </w:tc>
      </w:tr>
      <w:tr w:rsidR="00E15B6A" w:rsidRPr="00B264BB" w14:paraId="340B65A9" w14:textId="77777777">
        <w:trPr>
          <w:cantSplit/>
        </w:trPr>
        <w:tc>
          <w:tcPr>
            <w:tcW w:w="3686" w:type="dxa"/>
            <w:tcBorders>
              <w:top w:val="nil"/>
              <w:bottom w:val="nil"/>
            </w:tcBorders>
          </w:tcPr>
          <w:p w14:paraId="28E937CA"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Borders>
              <w:top w:val="nil"/>
              <w:bottom w:val="nil"/>
            </w:tcBorders>
          </w:tcPr>
          <w:p w14:paraId="160E0CBD"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ginekomastija, impotencija, sėklidžių sutrikimai</w:t>
            </w:r>
          </w:p>
        </w:tc>
      </w:tr>
      <w:tr w:rsidR="00E15B6A" w:rsidRPr="00B264BB" w14:paraId="60ED37D0" w14:textId="77777777">
        <w:trPr>
          <w:cantSplit/>
        </w:trPr>
        <w:tc>
          <w:tcPr>
            <w:tcW w:w="3686" w:type="dxa"/>
            <w:tcBorders>
              <w:top w:val="nil"/>
            </w:tcBorders>
          </w:tcPr>
          <w:p w14:paraId="3447C44F"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reti</w:t>
            </w:r>
          </w:p>
        </w:tc>
        <w:tc>
          <w:tcPr>
            <w:tcW w:w="5610" w:type="dxa"/>
            <w:tcBorders>
              <w:top w:val="nil"/>
            </w:tcBorders>
          </w:tcPr>
          <w:p w14:paraId="4042E237"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krūtų skausmas</w:t>
            </w:r>
          </w:p>
        </w:tc>
      </w:tr>
      <w:tr w:rsidR="00E15B6A" w:rsidRPr="00B264BB" w14:paraId="79AA54EB" w14:textId="77777777">
        <w:trPr>
          <w:cantSplit/>
        </w:trPr>
        <w:tc>
          <w:tcPr>
            <w:tcW w:w="3686" w:type="dxa"/>
            <w:tcBorders>
              <w:bottom w:val="nil"/>
            </w:tcBorders>
          </w:tcPr>
          <w:p w14:paraId="07830C9E"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Bendrieji sutrikimai ir vartojimo vietos pažeidimai</w:t>
            </w:r>
          </w:p>
        </w:tc>
        <w:tc>
          <w:tcPr>
            <w:tcW w:w="5610" w:type="dxa"/>
            <w:tcBorders>
              <w:bottom w:val="nil"/>
            </w:tcBorders>
          </w:tcPr>
          <w:p w14:paraId="4987CC02" w14:textId="77777777" w:rsidR="00E15B6A" w:rsidRPr="00B264BB" w:rsidRDefault="00E15B6A" w:rsidP="00607426">
            <w:pPr>
              <w:keepNext/>
              <w:keepLines/>
              <w:spacing w:after="0" w:line="240" w:lineRule="auto"/>
              <w:rPr>
                <w:rFonts w:ascii="Times New Roman" w:hAnsi="Times New Roman"/>
                <w:lang w:eastAsia="de-DE"/>
              </w:rPr>
            </w:pPr>
          </w:p>
        </w:tc>
      </w:tr>
      <w:tr w:rsidR="00E15B6A" w:rsidRPr="00B264BB" w14:paraId="0C1071FC" w14:textId="77777777">
        <w:trPr>
          <w:cantSplit/>
        </w:trPr>
        <w:tc>
          <w:tcPr>
            <w:tcW w:w="3686" w:type="dxa"/>
            <w:tcBorders>
              <w:top w:val="nil"/>
              <w:bottom w:val="nil"/>
            </w:tcBorders>
          </w:tcPr>
          <w:p w14:paraId="1688C6AA"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labai dažni</w:t>
            </w:r>
          </w:p>
        </w:tc>
        <w:tc>
          <w:tcPr>
            <w:tcW w:w="5610" w:type="dxa"/>
            <w:tcBorders>
              <w:top w:val="nil"/>
              <w:bottom w:val="nil"/>
            </w:tcBorders>
          </w:tcPr>
          <w:p w14:paraId="183A3503"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nuovargis, deginimas injekcijos vietoje, parestezijos injekcijos vietoje</w:t>
            </w:r>
          </w:p>
        </w:tc>
      </w:tr>
      <w:tr w:rsidR="00E15B6A" w:rsidRPr="00B264BB" w14:paraId="565B159E" w14:textId="77777777">
        <w:trPr>
          <w:cantSplit/>
        </w:trPr>
        <w:tc>
          <w:tcPr>
            <w:tcW w:w="3686" w:type="dxa"/>
            <w:tcBorders>
              <w:top w:val="nil"/>
              <w:bottom w:val="nil"/>
            </w:tcBorders>
          </w:tcPr>
          <w:p w14:paraId="6DF1855E"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bottom w:val="nil"/>
            </w:tcBorders>
          </w:tcPr>
          <w:p w14:paraId="65966986"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bendras negalavimas, skausmas injekcijos vietoje, kraujosruvos injekcijos vietoje, gėlimas injekcijos vietoje</w:t>
            </w:r>
          </w:p>
        </w:tc>
      </w:tr>
      <w:tr w:rsidR="00E15B6A" w:rsidRPr="00B264BB" w14:paraId="5C2C4AF3" w14:textId="77777777">
        <w:trPr>
          <w:cantSplit/>
        </w:trPr>
        <w:tc>
          <w:tcPr>
            <w:tcW w:w="3686" w:type="dxa"/>
            <w:tcBorders>
              <w:top w:val="nil"/>
              <w:bottom w:val="nil"/>
            </w:tcBorders>
          </w:tcPr>
          <w:p w14:paraId="7F59235D"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lastRenderedPageBreak/>
              <w:t>nedažni</w:t>
            </w:r>
          </w:p>
        </w:tc>
        <w:tc>
          <w:tcPr>
            <w:tcW w:w="5610" w:type="dxa"/>
            <w:tcBorders>
              <w:top w:val="nil"/>
              <w:bottom w:val="nil"/>
            </w:tcBorders>
          </w:tcPr>
          <w:p w14:paraId="19AEA63E"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niežėjimas injekcijos vietoje, injekcijos vietos sukietėjimas, letargas, skausmas, karščiavimas</w:t>
            </w:r>
          </w:p>
        </w:tc>
      </w:tr>
      <w:tr w:rsidR="00E15B6A" w:rsidRPr="00B264BB" w14:paraId="343E54C3" w14:textId="77777777">
        <w:trPr>
          <w:cantSplit/>
        </w:trPr>
        <w:tc>
          <w:tcPr>
            <w:tcW w:w="3686" w:type="dxa"/>
            <w:tcBorders>
              <w:top w:val="nil"/>
              <w:bottom w:val="nil"/>
            </w:tcBorders>
          </w:tcPr>
          <w:p w14:paraId="2A442F7C"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reti</w:t>
            </w:r>
          </w:p>
        </w:tc>
        <w:tc>
          <w:tcPr>
            <w:tcW w:w="5610" w:type="dxa"/>
            <w:tcBorders>
              <w:top w:val="nil"/>
              <w:bottom w:val="nil"/>
            </w:tcBorders>
          </w:tcPr>
          <w:p w14:paraId="14DE6E68"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opų susidarymas</w:t>
            </w:r>
            <w:r w:rsidRPr="00B264BB">
              <w:rPr>
                <w:rFonts w:ascii="Times New Roman" w:hAnsi="Times New Roman"/>
                <w:lang w:eastAsia="de-DE"/>
              </w:rPr>
              <w:t xml:space="preserve"> injekcijos vietoje</w:t>
            </w:r>
          </w:p>
        </w:tc>
      </w:tr>
      <w:tr w:rsidR="00E15B6A" w:rsidRPr="00B264BB" w14:paraId="6AC3F215" w14:textId="77777777">
        <w:trPr>
          <w:cantSplit/>
        </w:trPr>
        <w:tc>
          <w:tcPr>
            <w:tcW w:w="3686" w:type="dxa"/>
            <w:tcBorders>
              <w:top w:val="nil"/>
            </w:tcBorders>
          </w:tcPr>
          <w:p w14:paraId="56469388"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labai reti</w:t>
            </w:r>
          </w:p>
        </w:tc>
        <w:tc>
          <w:tcPr>
            <w:tcW w:w="5610" w:type="dxa"/>
            <w:tcBorders>
              <w:top w:val="nil"/>
            </w:tcBorders>
          </w:tcPr>
          <w:p w14:paraId="6C96A850"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lang w:eastAsia="de-DE"/>
              </w:rPr>
              <w:t>injekcijos vietos nekrozė</w:t>
            </w:r>
          </w:p>
        </w:tc>
      </w:tr>
      <w:tr w:rsidR="00E15B6A" w:rsidRPr="00B264BB" w14:paraId="3920AC10" w14:textId="77777777">
        <w:trPr>
          <w:cantSplit/>
        </w:trPr>
        <w:tc>
          <w:tcPr>
            <w:tcW w:w="3686" w:type="dxa"/>
            <w:tcBorders>
              <w:bottom w:val="nil"/>
            </w:tcBorders>
          </w:tcPr>
          <w:p w14:paraId="7A2AF48E"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Kraujo ir limfinės sistemos sutrikimai</w:t>
            </w:r>
          </w:p>
        </w:tc>
        <w:tc>
          <w:tcPr>
            <w:tcW w:w="5610" w:type="dxa"/>
            <w:tcBorders>
              <w:bottom w:val="nil"/>
            </w:tcBorders>
          </w:tcPr>
          <w:p w14:paraId="5CF4DF20" w14:textId="77777777" w:rsidR="00E15B6A" w:rsidRPr="00B264BB" w:rsidRDefault="00E15B6A" w:rsidP="00607426">
            <w:pPr>
              <w:keepNext/>
              <w:keepLines/>
              <w:spacing w:after="0" w:line="240" w:lineRule="auto"/>
              <w:rPr>
                <w:rFonts w:ascii="Times New Roman" w:hAnsi="Times New Roman"/>
                <w:lang w:eastAsia="de-DE"/>
              </w:rPr>
            </w:pPr>
          </w:p>
        </w:tc>
      </w:tr>
      <w:tr w:rsidR="00E15B6A" w:rsidRPr="00B264BB" w14:paraId="03D187A9" w14:textId="77777777">
        <w:trPr>
          <w:cantSplit/>
        </w:trPr>
        <w:tc>
          <w:tcPr>
            <w:tcW w:w="3686" w:type="dxa"/>
            <w:tcBorders>
              <w:top w:val="nil"/>
            </w:tcBorders>
          </w:tcPr>
          <w:p w14:paraId="3575A8B2"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tcBorders>
          </w:tcPr>
          <w:p w14:paraId="7DD5880E"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hematologiniai pokyčiai, anemija</w:t>
            </w:r>
          </w:p>
        </w:tc>
      </w:tr>
      <w:tr w:rsidR="00E15B6A" w:rsidRPr="00B264BB" w14:paraId="369B3348" w14:textId="77777777">
        <w:trPr>
          <w:cantSplit/>
        </w:trPr>
        <w:tc>
          <w:tcPr>
            <w:tcW w:w="3686" w:type="dxa"/>
            <w:tcBorders>
              <w:bottom w:val="nil"/>
            </w:tcBorders>
          </w:tcPr>
          <w:p w14:paraId="184E1A91" w14:textId="77777777" w:rsidR="00E15B6A" w:rsidRPr="00B264BB" w:rsidRDefault="00E15B6A" w:rsidP="00607426">
            <w:pPr>
              <w:spacing w:after="0" w:line="240" w:lineRule="auto"/>
              <w:jc w:val="both"/>
              <w:rPr>
                <w:rFonts w:ascii="Times New Roman" w:hAnsi="Times New Roman"/>
                <w:lang w:eastAsia="de-DE"/>
              </w:rPr>
            </w:pPr>
            <w:r w:rsidRPr="00B264BB">
              <w:rPr>
                <w:rFonts w:ascii="Times New Roman" w:hAnsi="Times New Roman"/>
                <w:b/>
              </w:rPr>
              <w:t>Tyrimai</w:t>
            </w:r>
          </w:p>
        </w:tc>
        <w:tc>
          <w:tcPr>
            <w:tcW w:w="5610" w:type="dxa"/>
            <w:tcBorders>
              <w:bottom w:val="nil"/>
            </w:tcBorders>
          </w:tcPr>
          <w:p w14:paraId="075DDAAF" w14:textId="77777777" w:rsidR="00E15B6A" w:rsidRPr="00B264BB" w:rsidRDefault="00E15B6A" w:rsidP="00607426">
            <w:pPr>
              <w:keepNext/>
              <w:keepLines/>
              <w:spacing w:after="0" w:line="240" w:lineRule="auto"/>
              <w:rPr>
                <w:rFonts w:ascii="Times New Roman" w:hAnsi="Times New Roman"/>
                <w:lang w:eastAsia="de-DE"/>
              </w:rPr>
            </w:pPr>
          </w:p>
        </w:tc>
      </w:tr>
      <w:tr w:rsidR="00E15B6A" w:rsidRPr="00B264BB" w14:paraId="45AA95AD" w14:textId="77777777">
        <w:trPr>
          <w:cantSplit/>
        </w:trPr>
        <w:tc>
          <w:tcPr>
            <w:tcW w:w="3686" w:type="dxa"/>
            <w:tcBorders>
              <w:top w:val="nil"/>
            </w:tcBorders>
          </w:tcPr>
          <w:p w14:paraId="7B0B2479"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dažni</w:t>
            </w:r>
          </w:p>
        </w:tc>
        <w:tc>
          <w:tcPr>
            <w:tcW w:w="5610" w:type="dxa"/>
            <w:tcBorders>
              <w:top w:val="nil"/>
            </w:tcBorders>
          </w:tcPr>
          <w:p w14:paraId="7583358F"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padidėjęs kraujo kreatinfosfokinazės kiekis, ilgesnis koaguliacijos laikas</w:t>
            </w:r>
          </w:p>
        </w:tc>
      </w:tr>
      <w:tr w:rsidR="00E15B6A" w:rsidRPr="00B264BB" w14:paraId="496A0450" w14:textId="77777777">
        <w:trPr>
          <w:cantSplit/>
        </w:trPr>
        <w:tc>
          <w:tcPr>
            <w:tcW w:w="3686" w:type="dxa"/>
          </w:tcPr>
          <w:p w14:paraId="3C3CE8E3" w14:textId="77777777" w:rsidR="00E15B6A" w:rsidRPr="00B264BB" w:rsidRDefault="00E15B6A" w:rsidP="00607426">
            <w:pPr>
              <w:spacing w:after="0" w:line="240" w:lineRule="auto"/>
              <w:ind w:left="480"/>
              <w:jc w:val="both"/>
              <w:rPr>
                <w:rFonts w:ascii="Times New Roman" w:hAnsi="Times New Roman"/>
                <w:lang w:eastAsia="de-DE"/>
              </w:rPr>
            </w:pPr>
            <w:r w:rsidRPr="00B264BB">
              <w:rPr>
                <w:rFonts w:ascii="Times New Roman" w:hAnsi="Times New Roman"/>
                <w:lang w:eastAsia="de-DE"/>
              </w:rPr>
              <w:t>nedažni</w:t>
            </w:r>
          </w:p>
        </w:tc>
        <w:tc>
          <w:tcPr>
            <w:tcW w:w="5610" w:type="dxa"/>
          </w:tcPr>
          <w:p w14:paraId="07BF1A8B" w14:textId="77777777" w:rsidR="00E15B6A" w:rsidRPr="00B264BB" w:rsidRDefault="00E15B6A" w:rsidP="00607426">
            <w:pPr>
              <w:keepNext/>
              <w:keepLines/>
              <w:spacing w:after="0" w:line="240" w:lineRule="auto"/>
              <w:rPr>
                <w:rFonts w:ascii="Times New Roman" w:hAnsi="Times New Roman"/>
                <w:lang w:eastAsia="de-DE"/>
              </w:rPr>
            </w:pPr>
            <w:r w:rsidRPr="00B264BB">
              <w:rPr>
                <w:rFonts w:ascii="Times New Roman" w:hAnsi="Times New Roman"/>
                <w:color w:val="000000"/>
              </w:rPr>
              <w:t>padidėjęs alaninaminotransferazės kiekis, padidėjęs trigliceridų kiekis kraujyje, pailgėjęs protrombino laikas, padidėjusi kūno masė</w:t>
            </w:r>
          </w:p>
        </w:tc>
      </w:tr>
    </w:tbl>
    <w:p w14:paraId="03344549" w14:textId="77777777" w:rsidR="00E15B6A" w:rsidRPr="00B264BB" w:rsidRDefault="00E15B6A" w:rsidP="00E15B6A">
      <w:pPr>
        <w:autoSpaceDE w:val="0"/>
        <w:autoSpaceDN w:val="0"/>
        <w:adjustRightInd w:val="0"/>
        <w:spacing w:after="0" w:line="240" w:lineRule="auto"/>
        <w:jc w:val="both"/>
        <w:rPr>
          <w:rFonts w:ascii="Times New Roman" w:hAnsi="Times New Roman"/>
          <w:lang w:eastAsia="lt-LT"/>
        </w:rPr>
      </w:pPr>
    </w:p>
    <w:p w14:paraId="0752BB4B"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 xml:space="preserve">Kiti nepageidaujami poveikiai, apie kuriuos pranešta gydant leuprorelino acetatu, yra periferinė edema, plaučių embolija, palpitacijos, mialgija, raumenų silpnumas, odos jutimų pokyčiai, šaltkrėtis, bėrimas, atminties susilpnėjimas, regos sutrikimai. </w:t>
      </w:r>
      <w:r w:rsidRPr="00B264BB">
        <w:rPr>
          <w:rFonts w:ascii="Times New Roman" w:eastAsia="Times New Roman" w:hAnsi="Times New Roman"/>
          <w:lang w:eastAsia="en-GB"/>
        </w:rPr>
        <w:t xml:space="preserve">Šios klasės </w:t>
      </w:r>
      <w:r w:rsidR="009D291D">
        <w:rPr>
          <w:rFonts w:ascii="Times New Roman" w:eastAsia="Times New Roman" w:hAnsi="Times New Roman"/>
          <w:lang w:eastAsia="en-GB"/>
        </w:rPr>
        <w:t>vaistinius</w:t>
      </w:r>
      <w:r w:rsidR="009D291D" w:rsidRPr="00B264BB">
        <w:rPr>
          <w:rFonts w:ascii="Times New Roman" w:eastAsia="Times New Roman" w:hAnsi="Times New Roman"/>
          <w:lang w:eastAsia="en-GB"/>
        </w:rPr>
        <w:t xml:space="preserve"> </w:t>
      </w:r>
      <w:r w:rsidRPr="00B264BB">
        <w:rPr>
          <w:rFonts w:ascii="Times New Roman" w:eastAsia="Times New Roman" w:hAnsi="Times New Roman"/>
          <w:lang w:eastAsia="en-GB"/>
        </w:rPr>
        <w:t xml:space="preserve">preparatus vartojant ilgą laiką buvo stebėta raumenų atrofija. </w:t>
      </w:r>
      <w:r w:rsidRPr="00B264BB">
        <w:rPr>
          <w:rFonts w:ascii="Times New Roman" w:hAnsi="Times New Roman"/>
        </w:rPr>
        <w:t>Pranešimų apie iki gydymo buvusių hipofizės adenomų infarkto atvejus, paskyrus gydymą GISH agonistais (tiek trumpalaikio tiek ilgalaikio veikimo), pasitaiko retai. Yra buvę pranešimų apie retus trombocitopenijos ir leukopenijos atvejus. Taip pat pastebėta gliukozės tolerancijos pakitimų.</w:t>
      </w:r>
    </w:p>
    <w:p w14:paraId="0BE7E173" w14:textId="77777777" w:rsidR="00E15B6A" w:rsidRPr="00B264BB" w:rsidRDefault="00E15B6A" w:rsidP="00E15B6A">
      <w:pPr>
        <w:spacing w:after="0" w:line="240" w:lineRule="auto"/>
        <w:rPr>
          <w:rFonts w:ascii="Times New Roman" w:hAnsi="Times New Roman"/>
        </w:rPr>
      </w:pPr>
    </w:p>
    <w:p w14:paraId="59C0C1E6" w14:textId="77777777" w:rsidR="00E15B6A" w:rsidRPr="00B264BB" w:rsidRDefault="00E15B6A" w:rsidP="00E15B6A">
      <w:pPr>
        <w:spacing w:after="0" w:line="240" w:lineRule="auto"/>
        <w:rPr>
          <w:rFonts w:ascii="Times New Roman" w:eastAsia="Times New Roman" w:hAnsi="Times New Roman"/>
          <w:lang w:eastAsia="en-GB"/>
        </w:rPr>
      </w:pPr>
      <w:r w:rsidRPr="00B264BB">
        <w:rPr>
          <w:rFonts w:ascii="Times New Roman" w:eastAsia="Times New Roman" w:hAnsi="Times New Roman"/>
          <w:lang w:eastAsia="en-GB"/>
        </w:rPr>
        <w:t xml:space="preserve">Vartojant GISH agonistų analogus buvo pranešta apie konvulsijas </w:t>
      </w:r>
      <w:r w:rsidRPr="00B264BB">
        <w:rPr>
          <w:rFonts w:ascii="Times New Roman" w:eastAsia="Times New Roman" w:hAnsi="Times New Roman"/>
          <w:color w:val="000000"/>
          <w:lang w:eastAsia="en-GB"/>
        </w:rPr>
        <w:t>(žr. 4.4 skyrių).</w:t>
      </w:r>
    </w:p>
    <w:p w14:paraId="52DB69ED" w14:textId="77777777" w:rsidR="00E15B6A" w:rsidRPr="00B264BB" w:rsidRDefault="00E15B6A" w:rsidP="00E15B6A">
      <w:pPr>
        <w:spacing w:after="0" w:line="240" w:lineRule="auto"/>
        <w:rPr>
          <w:rFonts w:ascii="Times New Roman" w:hAnsi="Times New Roman"/>
        </w:rPr>
      </w:pPr>
    </w:p>
    <w:p w14:paraId="467B8615"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 xml:space="preserve">Vietiniai nepageidaujami poveikiai, kurie buvo pastebėti po ELIGARD </w:t>
      </w:r>
      <w:r w:rsidR="00FB022C">
        <w:rPr>
          <w:rFonts w:ascii="Times New Roman" w:hAnsi="Times New Roman"/>
        </w:rPr>
        <w:t xml:space="preserve">22,5 mg </w:t>
      </w:r>
      <w:r w:rsidRPr="00B264BB">
        <w:rPr>
          <w:rFonts w:ascii="Times New Roman" w:hAnsi="Times New Roman"/>
        </w:rPr>
        <w:t xml:space="preserve">injekcijų, yra tipiški nepageidaujami reiškiniai, stebimi naudojant ir kitus panašius po oda švirkščiamus </w:t>
      </w:r>
      <w:r w:rsidR="009D291D">
        <w:rPr>
          <w:rFonts w:ascii="Times New Roman" w:hAnsi="Times New Roman"/>
        </w:rPr>
        <w:t>vaistinius</w:t>
      </w:r>
      <w:r w:rsidR="009D291D" w:rsidRPr="00B264BB">
        <w:rPr>
          <w:rFonts w:ascii="Times New Roman" w:hAnsi="Times New Roman"/>
        </w:rPr>
        <w:t xml:space="preserve"> </w:t>
      </w:r>
      <w:r w:rsidRPr="00B264BB">
        <w:rPr>
          <w:rFonts w:ascii="Times New Roman" w:hAnsi="Times New Roman"/>
        </w:rPr>
        <w:t>preparatus.</w:t>
      </w:r>
    </w:p>
    <w:p w14:paraId="0BD3BD6E"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lang w:eastAsia="lt-LT"/>
        </w:rPr>
      </w:pPr>
    </w:p>
    <w:p w14:paraId="5516EAB8"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Paprastai šie vietiniai nepageidaujami reiškiniai, atsirandantys po poodinės injekcijos, yra nesunkūs ir trumpalaikiai.</w:t>
      </w:r>
    </w:p>
    <w:p w14:paraId="6B3772CD" w14:textId="77777777" w:rsidR="00E15B6A" w:rsidRPr="00B264BB" w:rsidRDefault="00E15B6A" w:rsidP="00E15B6A">
      <w:pPr>
        <w:autoSpaceDE w:val="0"/>
        <w:autoSpaceDN w:val="0"/>
        <w:adjustRightInd w:val="0"/>
        <w:spacing w:after="0" w:line="240" w:lineRule="auto"/>
        <w:rPr>
          <w:rFonts w:ascii="Times New Roman" w:hAnsi="Times New Roman"/>
        </w:rPr>
      </w:pPr>
    </w:p>
    <w:p w14:paraId="493C1A22" w14:textId="77777777" w:rsidR="00E15B6A" w:rsidRPr="00B264BB" w:rsidRDefault="00E15B6A" w:rsidP="00E15B6A">
      <w:pPr>
        <w:autoSpaceDE w:val="0"/>
        <w:autoSpaceDN w:val="0"/>
        <w:adjustRightInd w:val="0"/>
        <w:spacing w:after="0" w:line="240" w:lineRule="auto"/>
        <w:rPr>
          <w:rFonts w:ascii="Times New Roman" w:eastAsia="Times New Roman" w:hAnsi="Times New Roman"/>
          <w:lang w:eastAsia="en-GB"/>
        </w:rPr>
      </w:pPr>
      <w:r w:rsidRPr="00B264BB">
        <w:rPr>
          <w:rFonts w:ascii="Times New Roman" w:eastAsia="Times New Roman" w:hAnsi="Times New Roman"/>
          <w:lang w:eastAsia="en-GB"/>
        </w:rPr>
        <w:t>Vartojant GISH agonistų analogus retai buvo pranešta apie anafilaksines / anafilaktoidines reakcijas.</w:t>
      </w:r>
    </w:p>
    <w:p w14:paraId="21C36757" w14:textId="77777777" w:rsidR="00E15B6A" w:rsidRPr="00B264BB" w:rsidRDefault="00E15B6A" w:rsidP="00E15B6A">
      <w:pPr>
        <w:autoSpaceDE w:val="0"/>
        <w:autoSpaceDN w:val="0"/>
        <w:adjustRightInd w:val="0"/>
        <w:spacing w:after="0" w:line="240" w:lineRule="auto"/>
        <w:rPr>
          <w:rFonts w:ascii="Times New Roman" w:hAnsi="Times New Roman"/>
        </w:rPr>
      </w:pPr>
    </w:p>
    <w:p w14:paraId="6060380A"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u w:val="single"/>
        </w:rPr>
        <w:t>Kaulų tankio pokyčiai</w:t>
      </w:r>
    </w:p>
    <w:p w14:paraId="6652C3C1"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Medicinos literatūroje yra duomenų, kad vyrams, kuriems pašalinta viena arba abi sėklidės ar kurie buvo gydomi GISH agonistais, sumažėja kaulų tankis. Tikėtina, kad ilgai gydant leuprorelino acetatu gali išryškėti akivaizdesni osteoporozės požymiai. Apie padidėjusią lūžių dėl osteoporozės riziką žr. 4.4 skyrių.</w:t>
      </w:r>
    </w:p>
    <w:p w14:paraId="102CA114" w14:textId="77777777" w:rsidR="00E15B6A" w:rsidRPr="00B264BB" w:rsidRDefault="00E15B6A" w:rsidP="00E15B6A">
      <w:pPr>
        <w:autoSpaceDE w:val="0"/>
        <w:autoSpaceDN w:val="0"/>
        <w:adjustRightInd w:val="0"/>
        <w:spacing w:after="0" w:line="240" w:lineRule="auto"/>
        <w:rPr>
          <w:rFonts w:ascii="Times New Roman" w:hAnsi="Times New Roman"/>
          <w:u w:val="single"/>
        </w:rPr>
      </w:pPr>
    </w:p>
    <w:p w14:paraId="1B2C2734"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u w:val="single"/>
        </w:rPr>
        <w:t>Ligos požymių ir simptomų paūmėjimas</w:t>
      </w:r>
    </w:p>
    <w:p w14:paraId="07E8AC71"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Gydymas leuprorelino acetatu gali sukelti ligos požymių ir simptomų paūmėjimą pirmosiomis gydymo savaitėmis. Dėl metastazių stubure ir (arba) šlapimtakių obstrukcijos ar hematurijos, gali atsirasti neurologinių problemų, tokių kaip silpnumas ir (arba) apatinių galūnių parestezijos arba sutrikti šlapinimasis.</w:t>
      </w:r>
    </w:p>
    <w:p w14:paraId="042C2786" w14:textId="77777777" w:rsidR="00E15B6A" w:rsidRPr="00B264BB" w:rsidRDefault="00E15B6A" w:rsidP="00E15B6A">
      <w:pPr>
        <w:autoSpaceDE w:val="0"/>
        <w:autoSpaceDN w:val="0"/>
        <w:adjustRightInd w:val="0"/>
        <w:spacing w:after="0" w:line="240" w:lineRule="auto"/>
        <w:rPr>
          <w:rFonts w:ascii="Times New Roman" w:hAnsi="Times New Roman"/>
        </w:rPr>
      </w:pPr>
    </w:p>
    <w:p w14:paraId="2CF4E332" w14:textId="77777777" w:rsidR="00E15B6A" w:rsidRPr="00B264BB" w:rsidRDefault="00E15B6A" w:rsidP="00E15B6A">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B264BB">
        <w:rPr>
          <w:rFonts w:ascii="Times New Roman" w:eastAsia="Times New Roman" w:hAnsi="Times New Roman"/>
          <w:snapToGrid w:val="0"/>
          <w:szCs w:val="24"/>
          <w:u w:val="single"/>
        </w:rPr>
        <w:t>Pranešimas apie įtariamas nepageidaujamas reakcijas</w:t>
      </w:r>
    </w:p>
    <w:p w14:paraId="6BEDE491" w14:textId="6A65EFD7" w:rsidR="00E15B6A" w:rsidRDefault="001751D8">
      <w:pPr>
        <w:autoSpaceDE w:val="0"/>
        <w:autoSpaceDN w:val="0"/>
        <w:adjustRightInd w:val="0"/>
        <w:spacing w:after="0" w:line="240" w:lineRule="auto"/>
        <w:rPr>
          <w:rFonts w:ascii="Times New Roman" w:eastAsia="Times New Roman" w:hAnsi="Times New Roman"/>
          <w:snapToGrid w:val="0"/>
          <w:szCs w:val="24"/>
        </w:rPr>
      </w:pPr>
      <w:r w:rsidRPr="001751D8">
        <w:rPr>
          <w:rFonts w:ascii="Times New Roman" w:eastAsia="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Pr="002A072D">
          <w:rPr>
            <w:rStyle w:val="Hipersaitas"/>
            <w:rFonts w:ascii="Times New Roman" w:eastAsia="Times New Roman" w:hAnsi="Times New Roman"/>
            <w:snapToGrid w:val="0"/>
            <w:szCs w:val="24"/>
          </w:rPr>
          <w:t>https://vvkt.lrv.lt/lt/</w:t>
        </w:r>
      </w:hyperlink>
      <w:r>
        <w:rPr>
          <w:rFonts w:ascii="Times New Roman" w:eastAsia="Times New Roman" w:hAnsi="Times New Roman"/>
          <w:snapToGrid w:val="0"/>
          <w:szCs w:val="24"/>
        </w:rPr>
        <w:t xml:space="preserve"> </w:t>
      </w:r>
      <w:r w:rsidRPr="001751D8">
        <w:rPr>
          <w:rFonts w:ascii="Times New Roman" w:eastAsia="Times New Roman" w:hAnsi="Times New Roman"/>
          <w:snapToGrid w:val="0"/>
          <w:szCs w:val="24"/>
        </w:rPr>
        <w:t>nurodytais būdais.</w:t>
      </w:r>
    </w:p>
    <w:p w14:paraId="37851AEC" w14:textId="77777777" w:rsidR="00E91E3F" w:rsidRPr="00B264BB" w:rsidRDefault="00E91E3F" w:rsidP="0003284A">
      <w:pPr>
        <w:autoSpaceDE w:val="0"/>
        <w:autoSpaceDN w:val="0"/>
        <w:adjustRightInd w:val="0"/>
        <w:spacing w:after="0" w:line="240" w:lineRule="auto"/>
        <w:rPr>
          <w:rFonts w:ascii="Times New Roman" w:hAnsi="Times New Roman"/>
        </w:rPr>
      </w:pPr>
    </w:p>
    <w:p w14:paraId="20668032" w14:textId="77777777" w:rsidR="00E15B6A" w:rsidRPr="00B264BB" w:rsidRDefault="00E15B6A" w:rsidP="00E15B6A">
      <w:pPr>
        <w:keepNext/>
        <w:keepLines/>
        <w:tabs>
          <w:tab w:val="left" w:pos="567"/>
        </w:tabs>
        <w:spacing w:after="0" w:line="240" w:lineRule="auto"/>
        <w:outlineLvl w:val="2"/>
        <w:rPr>
          <w:rFonts w:ascii="Times New Roman" w:hAnsi="Times New Roman"/>
          <w:b/>
          <w:kern w:val="28"/>
          <w:lang w:eastAsia="lt-LT"/>
        </w:rPr>
      </w:pPr>
      <w:bookmarkStart w:id="30" w:name="_Toc129243110"/>
      <w:bookmarkStart w:id="31" w:name="_Toc129243235"/>
      <w:r w:rsidRPr="00B264BB">
        <w:rPr>
          <w:rFonts w:ascii="Times New Roman" w:hAnsi="Times New Roman"/>
          <w:b/>
          <w:kern w:val="28"/>
          <w:lang w:eastAsia="lt-LT"/>
        </w:rPr>
        <w:t>4.9</w:t>
      </w:r>
      <w:r w:rsidRPr="00B264BB">
        <w:rPr>
          <w:rFonts w:ascii="Times New Roman" w:hAnsi="Times New Roman"/>
          <w:b/>
          <w:kern w:val="28"/>
          <w:lang w:eastAsia="lt-LT"/>
        </w:rPr>
        <w:tab/>
        <w:t>Perdozavimas</w:t>
      </w:r>
      <w:bookmarkEnd w:id="30"/>
      <w:bookmarkEnd w:id="31"/>
    </w:p>
    <w:p w14:paraId="1750B8D6" w14:textId="77777777" w:rsidR="00E15B6A" w:rsidRPr="00B264BB" w:rsidRDefault="00E15B6A" w:rsidP="00E15B6A">
      <w:pPr>
        <w:autoSpaceDE w:val="0"/>
        <w:autoSpaceDN w:val="0"/>
        <w:adjustRightInd w:val="0"/>
        <w:spacing w:after="0" w:line="240" w:lineRule="auto"/>
        <w:rPr>
          <w:rFonts w:ascii="Times New Roman" w:hAnsi="Times New Roman"/>
        </w:rPr>
      </w:pPr>
    </w:p>
    <w:p w14:paraId="0ECFA5D7"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 xml:space="preserve">Piktnaudžiavimo ar sąmoningo perdozavimo ELIGARD 22,5 mg galimybė yra maža. Nebuvo pranešimų apie piktnaudžiavimą leuprorelino acetatu ar jo perdozavimą klinikinėje praktikoje, tačiau </w:t>
      </w:r>
      <w:r w:rsidRPr="00B264BB">
        <w:rPr>
          <w:rFonts w:ascii="Times New Roman" w:hAnsi="Times New Roman"/>
        </w:rPr>
        <w:lastRenderedPageBreak/>
        <w:t>pasitaikius perdozavimui, pacientą reikia stebėti ir, jei reikia, rekomenduojamas simptominis gydymas.</w:t>
      </w:r>
    </w:p>
    <w:p w14:paraId="4F19D024" w14:textId="77777777" w:rsidR="00E15B6A" w:rsidRPr="00B264BB" w:rsidRDefault="00E15B6A" w:rsidP="00E15B6A">
      <w:pPr>
        <w:autoSpaceDE w:val="0"/>
        <w:autoSpaceDN w:val="0"/>
        <w:adjustRightInd w:val="0"/>
        <w:spacing w:after="0" w:line="240" w:lineRule="auto"/>
        <w:rPr>
          <w:rFonts w:ascii="Times New Roman" w:hAnsi="Times New Roman"/>
        </w:rPr>
      </w:pPr>
    </w:p>
    <w:p w14:paraId="2C52E745" w14:textId="77777777" w:rsidR="00E15B6A" w:rsidRPr="00B264BB" w:rsidRDefault="00E15B6A" w:rsidP="00E15B6A">
      <w:pPr>
        <w:autoSpaceDE w:val="0"/>
        <w:autoSpaceDN w:val="0"/>
        <w:adjustRightInd w:val="0"/>
        <w:spacing w:after="0" w:line="240" w:lineRule="auto"/>
        <w:rPr>
          <w:rFonts w:ascii="Times New Roman" w:hAnsi="Times New Roman"/>
        </w:rPr>
      </w:pPr>
    </w:p>
    <w:p w14:paraId="037F1504"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32" w:name="_Toc129243111"/>
      <w:bookmarkStart w:id="33" w:name="_Toc129243236"/>
      <w:r w:rsidRPr="00B264BB">
        <w:rPr>
          <w:rFonts w:ascii="Times New Roman" w:hAnsi="Times New Roman"/>
          <w:b/>
          <w:lang w:eastAsia="lt-LT"/>
        </w:rPr>
        <w:t>5.</w:t>
      </w:r>
      <w:r w:rsidRPr="00B264BB">
        <w:rPr>
          <w:rFonts w:ascii="Times New Roman" w:hAnsi="Times New Roman"/>
          <w:b/>
          <w:lang w:eastAsia="lt-LT"/>
        </w:rPr>
        <w:tab/>
        <w:t>FARMAKOLOGINĖS SAVYBĖS</w:t>
      </w:r>
      <w:bookmarkEnd w:id="32"/>
      <w:bookmarkEnd w:id="33"/>
    </w:p>
    <w:p w14:paraId="3D55F0DA" w14:textId="77777777" w:rsidR="00E15B6A" w:rsidRPr="00B264BB" w:rsidRDefault="00E15B6A" w:rsidP="00E15B6A">
      <w:pPr>
        <w:spacing w:after="0" w:line="240" w:lineRule="auto"/>
        <w:rPr>
          <w:rFonts w:ascii="Times New Roman" w:hAnsi="Times New Roman"/>
        </w:rPr>
      </w:pPr>
    </w:p>
    <w:p w14:paraId="2505B017"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34" w:name="_Toc129243112"/>
      <w:bookmarkStart w:id="35" w:name="_Toc129243237"/>
      <w:r w:rsidRPr="00B264BB">
        <w:rPr>
          <w:rFonts w:ascii="Times New Roman" w:hAnsi="Times New Roman"/>
          <w:b/>
          <w:kern w:val="28"/>
          <w:lang w:eastAsia="lt-LT"/>
        </w:rPr>
        <w:t>5.1</w:t>
      </w:r>
      <w:r w:rsidRPr="00B264BB">
        <w:rPr>
          <w:rFonts w:ascii="Times New Roman" w:hAnsi="Times New Roman"/>
          <w:b/>
          <w:kern w:val="28"/>
          <w:lang w:eastAsia="lt-LT"/>
        </w:rPr>
        <w:tab/>
        <w:t>Farmakodinaminės savybės</w:t>
      </w:r>
      <w:bookmarkEnd w:id="34"/>
      <w:bookmarkEnd w:id="35"/>
    </w:p>
    <w:p w14:paraId="6641347A" w14:textId="77777777" w:rsidR="00E15B6A" w:rsidRPr="00B264BB" w:rsidRDefault="00E15B6A" w:rsidP="00E15B6A">
      <w:pPr>
        <w:autoSpaceDE w:val="0"/>
        <w:autoSpaceDN w:val="0"/>
        <w:adjustRightInd w:val="0"/>
        <w:spacing w:after="0" w:line="240" w:lineRule="auto"/>
        <w:rPr>
          <w:rFonts w:ascii="Times New Roman" w:hAnsi="Times New Roman"/>
        </w:rPr>
      </w:pPr>
    </w:p>
    <w:p w14:paraId="6E870927"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Farmakoterapinė grupė: gonadotropino išsiskyrimą skatinančio hormono analogai</w:t>
      </w:r>
    </w:p>
    <w:p w14:paraId="4D771F65"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ATC kodas: L02A E02</w:t>
      </w:r>
    </w:p>
    <w:p w14:paraId="6DFC33D7" w14:textId="77777777" w:rsidR="00E15B6A" w:rsidRPr="00B264BB" w:rsidRDefault="00E15B6A" w:rsidP="00E15B6A">
      <w:pPr>
        <w:autoSpaceDE w:val="0"/>
        <w:autoSpaceDN w:val="0"/>
        <w:adjustRightInd w:val="0"/>
        <w:spacing w:after="0" w:line="240" w:lineRule="auto"/>
        <w:rPr>
          <w:rFonts w:ascii="Times New Roman" w:hAnsi="Times New Roman"/>
        </w:rPr>
      </w:pPr>
    </w:p>
    <w:p w14:paraId="7F5DAA40"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Leuprorelino acetatas yra sintetinis nepeptidinis natūralaus gonadotropino išsiskyrimą skatinančio hormono (GISH) agonistas, kuris, nuolatos vartojamas, slopina gonadotropino sekreciją hipofizėje ir steroidų susidarymą vyrų sėklidėse. Šis poveikis dingsta nutraukus gydymą vaistiniu preparatu. Šis agonistas veikia stipriau negu natūralus hormonas, todėl testosterono lygio atsistatymo laikotarpis gali būti skirtingas skirtingiems pacientams.</w:t>
      </w:r>
    </w:p>
    <w:p w14:paraId="47594FDD" w14:textId="77777777" w:rsidR="00E15B6A" w:rsidRPr="00B264BB" w:rsidRDefault="00E15B6A" w:rsidP="00E15B6A">
      <w:pPr>
        <w:autoSpaceDE w:val="0"/>
        <w:autoSpaceDN w:val="0"/>
        <w:adjustRightInd w:val="0"/>
        <w:spacing w:after="0" w:line="240" w:lineRule="auto"/>
        <w:rPr>
          <w:rFonts w:ascii="Times New Roman" w:hAnsi="Times New Roman"/>
        </w:rPr>
      </w:pPr>
    </w:p>
    <w:p w14:paraId="48599971"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 xml:space="preserve">Leuprorelino acetato vartojimas iš pradžių padidina cirkuliuojančių liutenizuojančio hormono (LH) ir folikulus stimuliuojančio hormono (FSH) kiekius, o dėl to laikinai padidėja vyrų lytinių steroidų, testosterono ir dihidrotestosterono, koncentracijos. Toliau vartojant leuproreliną, LH ir FSH kiekiai sumažėja. Vyrams testosterono koncentracija nukrenta žemiau kastracijos ribos (≤ 50 ng/dl). Šis sumažėjimas įvyksta po trijų-penkių savaičių nuo gydymo pradžios. Šeštą mėnesį vidutinis testosterono lygis yra 10,1 (±0,7) ng/dl ir maždaug prilygsta testosterono kiekiui po abiejų sėklidžių pašalinimo. Kastracijos lygis visiems pagrindiniuose klinikiniuose tyrimuose dalyvavusiems pacientams buvo pasiektas po </w:t>
      </w:r>
      <w:r w:rsidRPr="00B264BB">
        <w:rPr>
          <w:rFonts w:ascii="Times New Roman" w:hAnsi="Times New Roman"/>
          <w:color w:val="000000"/>
        </w:rPr>
        <w:t>penkių</w:t>
      </w:r>
      <w:r w:rsidRPr="00B264BB">
        <w:rPr>
          <w:rFonts w:ascii="Times New Roman" w:hAnsi="Times New Roman"/>
        </w:rPr>
        <w:t xml:space="preserve"> savaičių: po 28 dienų jis buvo pasiektas </w:t>
      </w:r>
      <w:r w:rsidRPr="00B264BB">
        <w:rPr>
          <w:rFonts w:ascii="Times New Roman" w:hAnsi="Times New Roman"/>
          <w:color w:val="000000"/>
        </w:rPr>
        <w:t>99 </w:t>
      </w:r>
      <w:r w:rsidRPr="00B264BB">
        <w:rPr>
          <w:rFonts w:ascii="Times New Roman" w:hAnsi="Times New Roman"/>
        </w:rPr>
        <w:t xml:space="preserve">% pacientų. Didžiajai daliai pacientų buvo nustatytas mažesnis negu 20 ng/dl testosterono lygis, tačiau tokio žemo lygio privalumai dar nėra nustatyti. PSA reikšmės per šešis mėnesius sumažėjo </w:t>
      </w:r>
      <w:r w:rsidRPr="00B264BB">
        <w:rPr>
          <w:rFonts w:ascii="Times New Roman" w:hAnsi="Times New Roman"/>
          <w:color w:val="000000"/>
        </w:rPr>
        <w:t xml:space="preserve">98 %. </w:t>
      </w:r>
    </w:p>
    <w:p w14:paraId="30605AD2"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7B88EACD"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Ilgalaikiai tyrimai parodė, kad tęsiant gydymą, testosterono kiekis žemiau kastracijos lygio išlieka septynerius metus ir, tikėtina, neribotą laiką.</w:t>
      </w:r>
    </w:p>
    <w:p w14:paraId="4EA4A35F"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D1C58BE"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Atliekant klinikinius tyrimus, navikų dydis nebuvo tiesiogiai matuotas, tačiau netiesiogiai apie ELIGARD 22,5 mg poveikį navikams liudija per šešis mėnesius 98 % sumažėjusi vidutinė PSA reikšmė.</w:t>
      </w:r>
    </w:p>
    <w:p w14:paraId="638533B5" w14:textId="77777777" w:rsidR="00E15B6A" w:rsidRPr="00B264BB" w:rsidRDefault="00E15B6A" w:rsidP="00E15B6A">
      <w:pPr>
        <w:autoSpaceDE w:val="0"/>
        <w:autoSpaceDN w:val="0"/>
        <w:adjustRightInd w:val="0"/>
        <w:spacing w:after="0" w:line="240" w:lineRule="auto"/>
        <w:rPr>
          <w:rFonts w:ascii="Times New Roman" w:hAnsi="Times New Roman"/>
        </w:rPr>
      </w:pPr>
    </w:p>
    <w:p w14:paraId="081D99EC"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III fazės atsitiktinės atrankos klinikiniame tyrime dalyvavo 970 pacientų, sirgusių lokaliai progresavusiu prostatos vėžiu (dauguma T2c-T4, kai kurie nuo T1c iki T2b stadijos su patologiniais regioniniais limfmazgiais). Iš jų 483 buvo įtraukti į trumpalaikio (6 mėn.) androgenų koncentracijos mažinimo kartu su radioterapija grupę, o 487 – į atitinkamo ilgalaikio (3 metų) gydymo grupę. Ne blogesnio poveikio analizės būdu trumpalaikis gretutinis ir adjuvantinis hormoninis gydymas GnRH agonistu (triptorelinu arba goserelinu) lygintas su atitinkamu ilgalaikiu gydymu. Bendras trumpalaikio gydymo grupės pacientų 5 metų mirštamumas buvo 19,0 %, ilgalaikio – 15,2 %. Nustatyta 1,42 santykinė rizika su viršutiniu vienpusiu 95,71 % PI = 1,79 ir dvipusiu 95,71 % PI nuo 1,09 iki 1,85 (ne blogesnio poveikio p = 0,65) rodo, kad išgyvenimas taikius spindulinį gydymą ir 6 mėn. mažinus androgenų koncentraciją buvo trumpesnis negu taikius spindulinį gydymą ir 3 metus mažinus androgenų koncentraciją. Bendras ilgai gydytų pacientų 5 metų išgyvenimas buvo 84,8 %, o gydytų trumpai – 81,0 %. Bendra abejų grupių pacientų gyvenimo kokybė pagal QLQ-C30 skalę reikšmingai nesiskyrė (p = 0,37) (dominuoja pacientų, sirgusių lokaliai progresavusiais navikais, duomenys).</w:t>
      </w:r>
    </w:p>
    <w:p w14:paraId="72A6AD2D" w14:textId="77777777" w:rsidR="00E15B6A" w:rsidRPr="00B264BB" w:rsidRDefault="00E15B6A" w:rsidP="00E15B6A">
      <w:pPr>
        <w:autoSpaceDE w:val="0"/>
        <w:autoSpaceDN w:val="0"/>
        <w:adjustRightInd w:val="0"/>
        <w:spacing w:after="0" w:line="240" w:lineRule="auto"/>
        <w:rPr>
          <w:rFonts w:ascii="Times New Roman" w:hAnsi="Times New Roman"/>
        </w:rPr>
      </w:pPr>
    </w:p>
    <w:p w14:paraId="7F4E8B42"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Didelės rizikos lokalaus prostatos vėžio indikacija yra pagrįsta publikuotais sudėtinio gydymo spinduliais ir GnRH analogais, įskaitant leuprorelino acetatą, duomenimis. Atlikta 5 publikuotų tyrimų (EORTC 22863, RTOG 85-31, RTOG 92-02, RTOG 8610 ir D’Amico et al., JAMA, 2004) klinikinių duomenų analizė. Visi jie rodo palankų sudėtinio gydymo spinduliais ir GnRH analogais poveikį. Vis dėlto publikuotų lokaliai progresavusio ir didelės rizikos lokalaus prostatos vėžio tyrimų duomenys nesuteikia galimybės aiškiai atskirti tirtų populiacijų.</w:t>
      </w:r>
    </w:p>
    <w:p w14:paraId="0341632F" w14:textId="77777777" w:rsidR="00E15B6A" w:rsidRPr="00B264BB" w:rsidRDefault="00E15B6A" w:rsidP="00E15B6A">
      <w:pPr>
        <w:autoSpaceDE w:val="0"/>
        <w:autoSpaceDN w:val="0"/>
        <w:adjustRightInd w:val="0"/>
        <w:spacing w:after="0" w:line="240" w:lineRule="auto"/>
        <w:rPr>
          <w:rFonts w:ascii="Times New Roman" w:hAnsi="Times New Roman"/>
        </w:rPr>
      </w:pPr>
    </w:p>
    <w:p w14:paraId="7E86AD74"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lastRenderedPageBreak/>
        <w:t>Gauti klinikiniai duomenys rodo, kad radioterapijos ir vėlesnio 3 metų androgenų koncentracijos mažinimo poveikis yra palankesnis negu radioterapijos ir vėlesnio 6 mėn. androgenų koncentracijos mažinimo.</w:t>
      </w:r>
    </w:p>
    <w:p w14:paraId="0FB941DE" w14:textId="77777777" w:rsidR="00E15B6A" w:rsidRPr="00B264BB" w:rsidRDefault="00E15B6A" w:rsidP="00E15B6A">
      <w:pPr>
        <w:autoSpaceDE w:val="0"/>
        <w:autoSpaceDN w:val="0"/>
        <w:adjustRightInd w:val="0"/>
        <w:spacing w:after="0" w:line="240" w:lineRule="auto"/>
        <w:rPr>
          <w:rFonts w:ascii="Times New Roman" w:hAnsi="Times New Roman"/>
        </w:rPr>
      </w:pPr>
    </w:p>
    <w:p w14:paraId="51209C77" w14:textId="77777777" w:rsidR="00E15B6A" w:rsidRPr="00B264BB" w:rsidRDefault="00E15B6A" w:rsidP="00E15B6A">
      <w:pPr>
        <w:autoSpaceDE w:val="0"/>
        <w:autoSpaceDN w:val="0"/>
        <w:adjustRightInd w:val="0"/>
        <w:spacing w:after="0" w:line="240" w:lineRule="auto"/>
        <w:rPr>
          <w:rFonts w:ascii="Times New Roman" w:hAnsi="Times New Roman"/>
        </w:rPr>
      </w:pPr>
      <w:r w:rsidRPr="00B264BB">
        <w:rPr>
          <w:rFonts w:ascii="Times New Roman" w:hAnsi="Times New Roman"/>
        </w:rPr>
        <w:t>Gydymo metodikos rekomenduoja T3 ar T4 stadijos navikais sergančių spinduliais gydomų pacientų androgenų koncentraciją mažinti 2 3 metus.</w:t>
      </w:r>
    </w:p>
    <w:p w14:paraId="6B1F719F" w14:textId="77777777" w:rsidR="00E15B6A" w:rsidRPr="00B264BB" w:rsidRDefault="00E15B6A" w:rsidP="00E15B6A">
      <w:pPr>
        <w:autoSpaceDE w:val="0"/>
        <w:autoSpaceDN w:val="0"/>
        <w:adjustRightInd w:val="0"/>
        <w:spacing w:after="0" w:line="240" w:lineRule="auto"/>
        <w:rPr>
          <w:rFonts w:ascii="Times New Roman" w:hAnsi="Times New Roman"/>
        </w:rPr>
      </w:pPr>
    </w:p>
    <w:p w14:paraId="3056CC49"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36" w:name="_Toc129243113"/>
      <w:bookmarkStart w:id="37" w:name="_Toc129243238"/>
      <w:r w:rsidRPr="00B264BB">
        <w:rPr>
          <w:rFonts w:ascii="Times New Roman" w:hAnsi="Times New Roman"/>
          <w:b/>
          <w:kern w:val="28"/>
          <w:lang w:eastAsia="lt-LT"/>
        </w:rPr>
        <w:t>5.2</w:t>
      </w:r>
      <w:r w:rsidRPr="00B264BB">
        <w:rPr>
          <w:rFonts w:ascii="Times New Roman" w:hAnsi="Times New Roman"/>
          <w:b/>
          <w:kern w:val="28"/>
          <w:lang w:eastAsia="lt-LT"/>
        </w:rPr>
        <w:tab/>
        <w:t>Farmakokinetinės savybės</w:t>
      </w:r>
      <w:bookmarkEnd w:id="36"/>
      <w:bookmarkEnd w:id="37"/>
    </w:p>
    <w:p w14:paraId="0CE7D92D" w14:textId="77777777" w:rsidR="00E15B6A" w:rsidRPr="00B264BB" w:rsidRDefault="00E15B6A" w:rsidP="00E15B6A">
      <w:pPr>
        <w:autoSpaceDE w:val="0"/>
        <w:autoSpaceDN w:val="0"/>
        <w:adjustRightInd w:val="0"/>
        <w:spacing w:after="0" w:line="240" w:lineRule="auto"/>
        <w:rPr>
          <w:rFonts w:ascii="Times New Roman" w:hAnsi="Times New Roman"/>
        </w:rPr>
      </w:pPr>
    </w:p>
    <w:p w14:paraId="35833FDB"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Absorbcija: Pacientams su progresavusia prostatos karcinoma, leuprorelino koncentracija serume (C</w:t>
      </w:r>
      <w:r w:rsidRPr="00B264BB">
        <w:rPr>
          <w:rFonts w:ascii="Times New Roman" w:hAnsi="Times New Roman"/>
          <w:color w:val="000000"/>
          <w:vertAlign w:val="subscript"/>
        </w:rPr>
        <w:t>max</w:t>
      </w:r>
      <w:r w:rsidRPr="00B264BB">
        <w:rPr>
          <w:rFonts w:ascii="Times New Roman" w:hAnsi="Times New Roman"/>
          <w:color w:val="000000"/>
        </w:rPr>
        <w:t>) po pirmosios injekcijos pakyla iki 127 ng/ml (praėjus 4,6 val. po injekcijos). Po pradinio padidėjimo, kuris stebimas po kiekvienos injekcijos (plato fazė tęsiasi nuo 3 iki 84 parų po kiekvienos dozės), koncentracija serume vėl sumažėja ir išlieka maždaug pastovi (0,2-2 ng/ml). Duomenų apie vaisto kaupimąsi po pakartotinos dozės nėra.</w:t>
      </w:r>
    </w:p>
    <w:p w14:paraId="07358A5B"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2C0977B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Pasiskirstymas: Susidarius pusiausvyrinei koncentracijai, vidutinis leuprorelino pasiskirstymo tūris nustatytas sveikiems vyrams savanoriams, kuriems jis buvo suleistas į veną, buvo 27 litrai. Jungimasis </w:t>
      </w:r>
      <w:r w:rsidRPr="00B264BB">
        <w:rPr>
          <w:rFonts w:ascii="Times New Roman" w:hAnsi="Times New Roman"/>
          <w:i/>
          <w:color w:val="000000"/>
        </w:rPr>
        <w:t xml:space="preserve">in vitro </w:t>
      </w:r>
      <w:r w:rsidRPr="00B264BB">
        <w:rPr>
          <w:rFonts w:ascii="Times New Roman" w:hAnsi="Times New Roman"/>
          <w:color w:val="000000"/>
        </w:rPr>
        <w:t>su žmogaus plazmos baltymais siekė nuo 43 % iki 49 %.</w:t>
      </w:r>
    </w:p>
    <w:p w14:paraId="024252DE"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571C8A5"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Eliminacija: Sveikiems vyrams savanoriams į veną suleidus 1 mg leuprorelino acetato dozę nustatyta, kad vidutinė sisteminio klirenso vertė yra 8,34 l/val., pusinės eliminacijos periodas maždaug 3 valandos (pagal dviejų dalių modelį).</w:t>
      </w:r>
    </w:p>
    <w:p w14:paraId="392B2C0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845AB7D"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Nebuvo atlikta jokių ELIGARD</w:t>
      </w:r>
      <w:r w:rsidR="00FB022C">
        <w:rPr>
          <w:rFonts w:ascii="Times New Roman" w:hAnsi="Times New Roman"/>
          <w:color w:val="000000"/>
        </w:rPr>
        <w:t xml:space="preserve"> 22,5 mg</w:t>
      </w:r>
      <w:r w:rsidRPr="00B264BB">
        <w:rPr>
          <w:rFonts w:ascii="Times New Roman" w:hAnsi="Times New Roman"/>
          <w:color w:val="000000"/>
        </w:rPr>
        <w:t xml:space="preserve"> ekskrecijos tyrimų.</w:t>
      </w:r>
    </w:p>
    <w:p w14:paraId="33D0C02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6A68D85B"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Nebuvo atlikta jokių ELIGARD </w:t>
      </w:r>
      <w:r w:rsidR="00FB022C">
        <w:rPr>
          <w:rFonts w:ascii="Times New Roman" w:hAnsi="Times New Roman"/>
          <w:color w:val="000000"/>
        </w:rPr>
        <w:t xml:space="preserve">22,5 mg </w:t>
      </w:r>
      <w:r w:rsidRPr="00B264BB">
        <w:rPr>
          <w:rFonts w:ascii="Times New Roman" w:hAnsi="Times New Roman"/>
          <w:color w:val="000000"/>
        </w:rPr>
        <w:t>metabolizmo tyrimų.</w:t>
      </w:r>
    </w:p>
    <w:p w14:paraId="534117BD" w14:textId="77777777" w:rsidR="00E15B6A" w:rsidRPr="00B264BB" w:rsidRDefault="00E15B6A" w:rsidP="00E15B6A">
      <w:pPr>
        <w:autoSpaceDE w:val="0"/>
        <w:autoSpaceDN w:val="0"/>
        <w:adjustRightInd w:val="0"/>
        <w:spacing w:after="0" w:line="240" w:lineRule="auto"/>
        <w:rPr>
          <w:rFonts w:ascii="Times New Roman" w:hAnsi="Times New Roman"/>
        </w:rPr>
      </w:pPr>
    </w:p>
    <w:p w14:paraId="03389118"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38" w:name="_Toc129243114"/>
      <w:bookmarkStart w:id="39" w:name="_Toc129243239"/>
      <w:r w:rsidRPr="00B264BB">
        <w:rPr>
          <w:rFonts w:ascii="Times New Roman" w:hAnsi="Times New Roman"/>
          <w:b/>
          <w:kern w:val="28"/>
          <w:lang w:eastAsia="lt-LT"/>
        </w:rPr>
        <w:t>5.3</w:t>
      </w:r>
      <w:r w:rsidRPr="00B264BB">
        <w:rPr>
          <w:rFonts w:ascii="Times New Roman" w:hAnsi="Times New Roman"/>
          <w:b/>
          <w:kern w:val="28"/>
          <w:lang w:eastAsia="lt-LT"/>
        </w:rPr>
        <w:tab/>
        <w:t>Ikiklinikinių saugumo tyrimų duomenys</w:t>
      </w:r>
      <w:bookmarkEnd w:id="38"/>
      <w:bookmarkEnd w:id="39"/>
    </w:p>
    <w:p w14:paraId="2C22FA9F" w14:textId="77777777" w:rsidR="00E15B6A" w:rsidRPr="00B264BB" w:rsidRDefault="00E15B6A" w:rsidP="00E15B6A">
      <w:pPr>
        <w:autoSpaceDE w:val="0"/>
        <w:autoSpaceDN w:val="0"/>
        <w:adjustRightInd w:val="0"/>
        <w:spacing w:after="0" w:line="240" w:lineRule="auto"/>
        <w:rPr>
          <w:rFonts w:ascii="Times New Roman" w:hAnsi="Times New Roman"/>
        </w:rPr>
      </w:pPr>
    </w:p>
    <w:p w14:paraId="54F5626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rPr>
        <w:t xml:space="preserve">Ikiklinikiniai tyrimai su leuprorelino acetatu parodė, kad yra poveikis abiejų lyčių reprodukcinei sistemai, kurio buvo tikimasi remiantis žinomomis farmakologinėmis savybėmis. Šie poveikiai yra grįžtami nutraukus gydymą ir praėjus tinkamam atsistatymo laikotarpiui. Leuprorelino acetatas nebuvo teratogeniškas. </w:t>
      </w:r>
      <w:r w:rsidRPr="00B264BB">
        <w:rPr>
          <w:rFonts w:ascii="Times New Roman" w:hAnsi="Times New Roman"/>
          <w:color w:val="000000"/>
        </w:rPr>
        <w:t>Bandymuose su triušiais buvo nustatytas toksiškas poveikis embrionui/padidėjęs embrionų mirtingumas, susijęs su leuprorelino acetato poveikiu reprodukcinei sistemai.</w:t>
      </w:r>
    </w:p>
    <w:p w14:paraId="64CC120E"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3DD95BB"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Karcinogeniškumo tyrimai buvo atliekami su žiurkėmis ir pelėmis 24 mėnesius. Priklausomai nuo dozės dydžio, žiurkėms padažnėjo hipofizės adenomų, švirkščiant po oda nuo 0,6 iki 4 mg/kg kūno svorio per parą. Tačiau pelėms toks poveikis nepastebėtas. </w:t>
      </w:r>
    </w:p>
    <w:p w14:paraId="66C5D6F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ED485C4"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Atlikti </w:t>
      </w:r>
      <w:r w:rsidRPr="00B264BB">
        <w:rPr>
          <w:rFonts w:ascii="Times New Roman" w:hAnsi="Times New Roman"/>
          <w:i/>
          <w:color w:val="000000"/>
        </w:rPr>
        <w:t>in vitro</w:t>
      </w:r>
      <w:r w:rsidRPr="00B264BB">
        <w:rPr>
          <w:rFonts w:ascii="Times New Roman" w:hAnsi="Times New Roman"/>
          <w:color w:val="000000"/>
        </w:rPr>
        <w:t xml:space="preserve"> ir </w:t>
      </w:r>
      <w:r w:rsidRPr="00B264BB">
        <w:rPr>
          <w:rFonts w:ascii="Times New Roman" w:hAnsi="Times New Roman"/>
          <w:i/>
          <w:color w:val="000000"/>
        </w:rPr>
        <w:t>in vivo</w:t>
      </w:r>
      <w:r w:rsidRPr="00B264BB">
        <w:rPr>
          <w:rFonts w:ascii="Times New Roman" w:hAnsi="Times New Roman"/>
          <w:color w:val="000000"/>
        </w:rPr>
        <w:t xml:space="preserve"> bandymai parodė, kad leuprorelino acetatas ir ELIGARD 7,5 mg nėra mutageniški.</w:t>
      </w:r>
    </w:p>
    <w:p w14:paraId="4A1C8758"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3811E53"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B752A72"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40" w:name="_Toc129243115"/>
      <w:bookmarkStart w:id="41" w:name="_Toc129243240"/>
      <w:r w:rsidRPr="00B264BB">
        <w:rPr>
          <w:rFonts w:ascii="Times New Roman" w:hAnsi="Times New Roman"/>
          <w:b/>
          <w:lang w:eastAsia="lt-LT"/>
        </w:rPr>
        <w:t>6.</w:t>
      </w:r>
      <w:r w:rsidRPr="00B264BB">
        <w:rPr>
          <w:rFonts w:ascii="Times New Roman" w:hAnsi="Times New Roman"/>
          <w:b/>
          <w:lang w:eastAsia="lt-LT"/>
        </w:rPr>
        <w:tab/>
        <w:t>FARMACINĖ INFORMACIJA</w:t>
      </w:r>
      <w:bookmarkEnd w:id="40"/>
      <w:bookmarkEnd w:id="41"/>
    </w:p>
    <w:p w14:paraId="68EA3E83" w14:textId="77777777" w:rsidR="00E15B6A" w:rsidRPr="00B264BB" w:rsidRDefault="00E15B6A" w:rsidP="00E15B6A">
      <w:pPr>
        <w:spacing w:after="0" w:line="240" w:lineRule="auto"/>
        <w:rPr>
          <w:rFonts w:ascii="Times New Roman" w:hAnsi="Times New Roman"/>
        </w:rPr>
      </w:pPr>
    </w:p>
    <w:p w14:paraId="7D6D2564"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bookmarkStart w:id="42" w:name="_Toc129243116"/>
      <w:bookmarkStart w:id="43" w:name="_Toc129243241"/>
      <w:r w:rsidRPr="00B264BB">
        <w:rPr>
          <w:rFonts w:ascii="Times New Roman" w:hAnsi="Times New Roman"/>
          <w:b/>
          <w:kern w:val="28"/>
          <w:lang w:eastAsia="lt-LT"/>
        </w:rPr>
        <w:t>6.1</w:t>
      </w:r>
      <w:r w:rsidRPr="00B264BB">
        <w:rPr>
          <w:rFonts w:ascii="Times New Roman" w:hAnsi="Times New Roman"/>
          <w:b/>
          <w:kern w:val="28"/>
          <w:lang w:eastAsia="lt-LT"/>
        </w:rPr>
        <w:tab/>
        <w:t>Pagalbinių medžiagų sąrašas</w:t>
      </w:r>
      <w:bookmarkEnd w:id="42"/>
      <w:bookmarkEnd w:id="43"/>
    </w:p>
    <w:p w14:paraId="5F406C8E"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5916DE9"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Tirpiklis (A švirkštas):</w:t>
      </w:r>
      <w:r w:rsidRPr="00B264BB">
        <w:rPr>
          <w:rFonts w:ascii="Times New Roman" w:hAnsi="Times New Roman"/>
          <w:color w:val="000000"/>
        </w:rPr>
        <w:tab/>
        <w:t>Poli (DL-pieno ir glikolio rūgštis) (75:25)</w:t>
      </w:r>
    </w:p>
    <w:p w14:paraId="773253D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ab/>
      </w:r>
      <w:r w:rsidRPr="00B264BB">
        <w:rPr>
          <w:rFonts w:ascii="Times New Roman" w:hAnsi="Times New Roman"/>
          <w:color w:val="000000"/>
        </w:rPr>
        <w:tab/>
      </w:r>
      <w:r w:rsidRPr="00B264BB">
        <w:rPr>
          <w:rFonts w:ascii="Times New Roman" w:hAnsi="Times New Roman"/>
          <w:color w:val="000000"/>
        </w:rPr>
        <w:tab/>
        <w:t>N-metilpirolidonas</w:t>
      </w:r>
    </w:p>
    <w:p w14:paraId="60C6606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356D236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Milteliai (B švirkštas):</w:t>
      </w:r>
      <w:r w:rsidRPr="00B264BB">
        <w:rPr>
          <w:rFonts w:ascii="Times New Roman" w:hAnsi="Times New Roman"/>
          <w:color w:val="000000"/>
        </w:rPr>
        <w:tab/>
        <w:t>Nėra</w:t>
      </w:r>
    </w:p>
    <w:p w14:paraId="36F464BD"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58C96839" w14:textId="77777777" w:rsidR="00E15B6A" w:rsidRPr="00B264BB" w:rsidRDefault="00E15B6A" w:rsidP="00E15B6A">
      <w:pPr>
        <w:tabs>
          <w:tab w:val="left" w:pos="540"/>
        </w:tabs>
        <w:autoSpaceDE w:val="0"/>
        <w:autoSpaceDN w:val="0"/>
        <w:adjustRightInd w:val="0"/>
        <w:spacing w:after="0" w:line="240" w:lineRule="auto"/>
        <w:rPr>
          <w:rFonts w:ascii="Times New Roman" w:hAnsi="Times New Roman"/>
          <w:color w:val="000000"/>
        </w:rPr>
      </w:pPr>
      <w:bookmarkStart w:id="44" w:name="_Toc129243117"/>
      <w:bookmarkStart w:id="45" w:name="_Toc129243242"/>
      <w:r w:rsidRPr="00B264BB">
        <w:rPr>
          <w:rFonts w:ascii="Times New Roman" w:hAnsi="Times New Roman"/>
          <w:b/>
          <w:color w:val="000000"/>
        </w:rPr>
        <w:t>6.2</w:t>
      </w:r>
      <w:r w:rsidRPr="00B264BB">
        <w:rPr>
          <w:rFonts w:ascii="Times New Roman" w:hAnsi="Times New Roman"/>
        </w:rPr>
        <w:tab/>
      </w:r>
      <w:r w:rsidRPr="00B264BB">
        <w:rPr>
          <w:rFonts w:ascii="Times New Roman" w:hAnsi="Times New Roman"/>
          <w:b/>
          <w:color w:val="000000"/>
        </w:rPr>
        <w:t>Nesuderinamumas</w:t>
      </w:r>
      <w:bookmarkEnd w:id="44"/>
      <w:bookmarkEnd w:id="45"/>
      <w:r w:rsidRPr="00B264BB">
        <w:rPr>
          <w:rFonts w:ascii="Times New Roman" w:hAnsi="Times New Roman"/>
          <w:b/>
          <w:bCs/>
          <w:color w:val="000000"/>
        </w:rPr>
        <w:t xml:space="preserve"> </w:t>
      </w:r>
    </w:p>
    <w:p w14:paraId="41B02A13"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E4AECCD" w14:textId="77777777" w:rsidR="00E15B6A" w:rsidRPr="00B264BB" w:rsidRDefault="00E15B6A" w:rsidP="00E15B6A">
      <w:pPr>
        <w:autoSpaceDE w:val="0"/>
        <w:autoSpaceDN w:val="0"/>
        <w:adjustRightInd w:val="0"/>
        <w:spacing w:after="0" w:line="240" w:lineRule="auto"/>
        <w:rPr>
          <w:rFonts w:ascii="Times New Roman" w:hAnsi="Times New Roman"/>
          <w:color w:val="000000"/>
        </w:rPr>
      </w:pPr>
      <w:bookmarkStart w:id="46" w:name="_Toc129243118"/>
      <w:bookmarkStart w:id="47" w:name="_Toc129243243"/>
      <w:r w:rsidRPr="00B264BB">
        <w:rPr>
          <w:rFonts w:ascii="Times New Roman" w:hAnsi="Times New Roman"/>
          <w:color w:val="000000"/>
        </w:rPr>
        <w:t>B švirkšte esantys milteliai turi būti sumaišomi tik su A švirkšte esančiu tirpikliu, jų negalima maišyti su jokiais kitais vaistiniais preparatais.</w:t>
      </w:r>
    </w:p>
    <w:p w14:paraId="3B6B3C68"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BF923A5"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r w:rsidRPr="00B264BB">
        <w:rPr>
          <w:rFonts w:ascii="Times New Roman" w:hAnsi="Times New Roman"/>
          <w:b/>
          <w:kern w:val="28"/>
          <w:lang w:eastAsia="lt-LT"/>
        </w:rPr>
        <w:t>6.3</w:t>
      </w:r>
      <w:r w:rsidRPr="00B264BB">
        <w:rPr>
          <w:rFonts w:ascii="Times New Roman" w:hAnsi="Times New Roman"/>
          <w:b/>
          <w:kern w:val="28"/>
          <w:lang w:eastAsia="lt-LT"/>
        </w:rPr>
        <w:tab/>
        <w:t>Tinkamumo laikas</w:t>
      </w:r>
      <w:bookmarkEnd w:id="46"/>
      <w:bookmarkEnd w:id="47"/>
    </w:p>
    <w:p w14:paraId="3FD93DD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C2562B4" w14:textId="77777777" w:rsidR="00E15B6A" w:rsidRPr="00B264BB" w:rsidRDefault="00E15B6A" w:rsidP="00E15B6A">
      <w:pPr>
        <w:autoSpaceDE w:val="0"/>
        <w:autoSpaceDN w:val="0"/>
        <w:adjustRightInd w:val="0"/>
        <w:spacing w:after="0" w:line="240" w:lineRule="auto"/>
        <w:rPr>
          <w:rFonts w:ascii="Times New Roman" w:hAnsi="Times New Roman"/>
        </w:rPr>
      </w:pPr>
      <w:bookmarkStart w:id="48" w:name="_Toc129243119"/>
      <w:bookmarkStart w:id="49" w:name="_Toc129243244"/>
      <w:r w:rsidRPr="00B264BB">
        <w:rPr>
          <w:rFonts w:ascii="Times New Roman" w:hAnsi="Times New Roman"/>
        </w:rPr>
        <w:t>2 metai.</w:t>
      </w:r>
    </w:p>
    <w:p w14:paraId="11485CD3" w14:textId="77777777" w:rsidR="00E15B6A" w:rsidRPr="00B264BB" w:rsidRDefault="00E15B6A" w:rsidP="00E15B6A">
      <w:pPr>
        <w:spacing w:after="0" w:line="240" w:lineRule="auto"/>
        <w:rPr>
          <w:rFonts w:ascii="Times New Roman" w:eastAsia="Times New Roman" w:hAnsi="Times New Roman"/>
        </w:rPr>
      </w:pPr>
      <w:r w:rsidRPr="00B264BB">
        <w:rPr>
          <w:rFonts w:ascii="Times New Roman" w:eastAsia="Times New Roman" w:hAnsi="Times New Roman"/>
        </w:rPr>
        <w:t>Išimtas iš šaldytuvo, vaistinis preparatas gali būti laikomas gamintojo pakuotėje kambario temperatūroje (žemesnėje kaip 25 °C) ne ilgiau kaip 4 savaites.</w:t>
      </w:r>
    </w:p>
    <w:p w14:paraId="201DBE6E" w14:textId="77777777" w:rsidR="00E15B6A" w:rsidRPr="00B264BB" w:rsidRDefault="00E15B6A" w:rsidP="00E15B6A">
      <w:pPr>
        <w:spacing w:after="0" w:line="240" w:lineRule="auto"/>
        <w:rPr>
          <w:rFonts w:ascii="Times New Roman" w:hAnsi="Times New Roman"/>
        </w:rPr>
      </w:pPr>
    </w:p>
    <w:p w14:paraId="301F4925"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Pirmą kartą atidarius dėklą, miltelius ir tirpiklį injekciniam tirpalui reikia nedelsiant sumaišyti ir suleisti pacientui.</w:t>
      </w:r>
    </w:p>
    <w:p w14:paraId="3B45D959"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1AFFB0F"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Paruoštas tirpalas: vartoti nedelsiant, kadangi laikui bėgant tirpalo klampumas didėja.</w:t>
      </w:r>
    </w:p>
    <w:p w14:paraId="573F2C1D"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2D8C412F"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r w:rsidRPr="00B264BB">
        <w:rPr>
          <w:rFonts w:ascii="Times New Roman" w:hAnsi="Times New Roman"/>
          <w:b/>
          <w:kern w:val="28"/>
          <w:lang w:eastAsia="lt-LT"/>
        </w:rPr>
        <w:t>6.4</w:t>
      </w:r>
      <w:r w:rsidRPr="00B264BB">
        <w:rPr>
          <w:rFonts w:ascii="Times New Roman" w:hAnsi="Times New Roman"/>
          <w:b/>
          <w:kern w:val="28"/>
          <w:lang w:eastAsia="lt-LT"/>
        </w:rPr>
        <w:tab/>
        <w:t>Specialios laikymo sąlygos</w:t>
      </w:r>
      <w:bookmarkEnd w:id="48"/>
      <w:bookmarkEnd w:id="49"/>
    </w:p>
    <w:p w14:paraId="78AD811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333E211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bookmarkStart w:id="50" w:name="_Toc129243120"/>
      <w:bookmarkStart w:id="51" w:name="_Toc129243245"/>
      <w:r w:rsidRPr="00B264BB">
        <w:rPr>
          <w:rFonts w:ascii="Times New Roman" w:hAnsi="Times New Roman"/>
          <w:color w:val="000000"/>
        </w:rPr>
        <w:t>Laikyti šaldytuve (2 °C-8 °C) gamintojo pakuotėje, kad preparatas būtų apsaugotas nuo drėgmės.</w:t>
      </w:r>
    </w:p>
    <w:p w14:paraId="7188C2E0" w14:textId="77777777" w:rsidR="00E15B6A" w:rsidRPr="00B264BB" w:rsidRDefault="00E15B6A" w:rsidP="00E15B6A">
      <w:pPr>
        <w:spacing w:after="0" w:line="240" w:lineRule="auto"/>
        <w:rPr>
          <w:rFonts w:ascii="Times New Roman" w:eastAsia="Times New Roman" w:hAnsi="Times New Roman"/>
        </w:rPr>
      </w:pPr>
      <w:r w:rsidRPr="00B264BB">
        <w:rPr>
          <w:rFonts w:ascii="Times New Roman" w:eastAsia="Times New Roman" w:hAnsi="Times New Roman"/>
        </w:rPr>
        <w:t>Prieš suleidžiant šis vaistinis preparatas turi būti palaikytas kambario temperatūroje. Išimkite vaistinį preparatą iš šaldytuvo maždaug 30 min. prieš vartojimą. Išimtas iš šaldytuvo vaistinis preparatas gali būti laikomas gamintojo pakuotėje kambario temperatūroje (žemesnėje kaip 25 °C) ne ilgiau kaip 4 savaites.</w:t>
      </w:r>
    </w:p>
    <w:p w14:paraId="26A902D0"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p>
    <w:p w14:paraId="3CDDADB8"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b/>
          <w:kern w:val="28"/>
          <w:lang w:eastAsia="lt-LT"/>
        </w:rPr>
      </w:pPr>
      <w:r w:rsidRPr="00B264BB">
        <w:rPr>
          <w:rFonts w:ascii="Times New Roman" w:hAnsi="Times New Roman"/>
          <w:b/>
          <w:kern w:val="28"/>
          <w:lang w:eastAsia="lt-LT"/>
        </w:rPr>
        <w:t>6.5</w:t>
      </w:r>
      <w:r w:rsidRPr="00B264BB">
        <w:rPr>
          <w:rFonts w:ascii="Times New Roman" w:hAnsi="Times New Roman"/>
          <w:b/>
          <w:kern w:val="28"/>
          <w:lang w:eastAsia="lt-LT"/>
        </w:rPr>
        <w:tab/>
        <w:t>Talpyklės pobūdis ir jos turinys</w:t>
      </w:r>
      <w:bookmarkEnd w:id="50"/>
      <w:bookmarkEnd w:id="51"/>
    </w:p>
    <w:p w14:paraId="1F5E429D"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B1A7130" w14:textId="3949C93D" w:rsidR="00F503E7" w:rsidRDefault="00F503E7" w:rsidP="00223ABF">
      <w:pPr>
        <w:autoSpaceDE w:val="0"/>
        <w:autoSpaceDN w:val="0"/>
        <w:adjustRightInd w:val="0"/>
        <w:spacing w:after="0" w:line="240" w:lineRule="auto"/>
        <w:rPr>
          <w:rFonts w:ascii="Times New Roman" w:hAnsi="Times New Roman"/>
          <w:color w:val="000000"/>
        </w:rPr>
      </w:pPr>
      <w:r w:rsidRPr="00F503E7">
        <w:rPr>
          <w:rFonts w:ascii="Times New Roman" w:hAnsi="Times New Roman"/>
          <w:color w:val="000000"/>
        </w:rPr>
        <w:t>Sujungta švirkštų sistema, kurią sudaro</w:t>
      </w:r>
      <w:r w:rsidR="00E15B6A" w:rsidRPr="00B264BB">
        <w:rPr>
          <w:rFonts w:ascii="Times New Roman" w:hAnsi="Times New Roman"/>
          <w:color w:val="000000"/>
        </w:rPr>
        <w:t xml:space="preserve">: </w:t>
      </w:r>
    </w:p>
    <w:p w14:paraId="0F2838C9" w14:textId="23E2F5DF" w:rsidR="00515692" w:rsidRPr="00BF4E4E" w:rsidRDefault="00F503E7" w:rsidP="00BF4E4E">
      <w:pPr>
        <w:pStyle w:val="Sraopastraipa"/>
        <w:numPr>
          <w:ilvl w:val="0"/>
          <w:numId w:val="52"/>
        </w:numPr>
        <w:autoSpaceDE w:val="0"/>
        <w:autoSpaceDN w:val="0"/>
        <w:adjustRightInd w:val="0"/>
        <w:spacing w:after="0" w:line="240" w:lineRule="auto"/>
        <w:rPr>
          <w:rFonts w:ascii="Times New Roman" w:hAnsi="Times New Roman"/>
          <w:color w:val="000000"/>
        </w:rPr>
      </w:pPr>
      <w:r w:rsidRPr="00BF4E4E">
        <w:rPr>
          <w:rFonts w:ascii="Times New Roman" w:hAnsi="Times New Roman"/>
          <w:color w:val="000000"/>
        </w:rPr>
        <w:t xml:space="preserve">vienas </w:t>
      </w:r>
      <w:r w:rsidR="00607426" w:rsidRPr="00BF4E4E">
        <w:rPr>
          <w:rFonts w:ascii="Times New Roman" w:hAnsi="Times New Roman"/>
          <w:color w:val="000000"/>
        </w:rPr>
        <w:t xml:space="preserve">ciklinio olefino kopolimero </w:t>
      </w:r>
      <w:r w:rsidR="00515692" w:rsidRPr="00BF4E4E">
        <w:rPr>
          <w:rFonts w:ascii="Times New Roman" w:hAnsi="Times New Roman"/>
          <w:color w:val="000000"/>
        </w:rPr>
        <w:t xml:space="preserve">užpildytas </w:t>
      </w:r>
      <w:r w:rsidR="00607426" w:rsidRPr="00BF4E4E">
        <w:rPr>
          <w:rFonts w:ascii="Times New Roman" w:hAnsi="Times New Roman"/>
          <w:color w:val="000000"/>
        </w:rPr>
        <w:t>švirkšt</w:t>
      </w:r>
      <w:r w:rsidR="00515692" w:rsidRPr="00BF4E4E">
        <w:rPr>
          <w:rFonts w:ascii="Times New Roman" w:hAnsi="Times New Roman"/>
          <w:color w:val="000000"/>
        </w:rPr>
        <w:t>as, kuriame yra</w:t>
      </w:r>
      <w:r w:rsidR="00E15B6A" w:rsidRPr="00BF4E4E">
        <w:rPr>
          <w:rFonts w:ascii="Times New Roman" w:hAnsi="Times New Roman"/>
          <w:color w:val="000000"/>
        </w:rPr>
        <w:t xml:space="preserve"> milteliai (B švirkštas)</w:t>
      </w:r>
    </w:p>
    <w:p w14:paraId="7E2E418C" w14:textId="00A347FC" w:rsidR="00E15B6A" w:rsidRPr="00BF4E4E" w:rsidRDefault="00515692" w:rsidP="0003284A">
      <w:pPr>
        <w:pStyle w:val="Sraopastraipa"/>
        <w:numPr>
          <w:ilvl w:val="0"/>
          <w:numId w:val="52"/>
        </w:numPr>
        <w:autoSpaceDE w:val="0"/>
        <w:autoSpaceDN w:val="0"/>
        <w:adjustRightInd w:val="0"/>
        <w:spacing w:after="0" w:line="240" w:lineRule="auto"/>
        <w:rPr>
          <w:rFonts w:ascii="Times New Roman" w:hAnsi="Times New Roman"/>
          <w:color w:val="000000"/>
        </w:rPr>
      </w:pPr>
      <w:r w:rsidRPr="00BF4E4E">
        <w:rPr>
          <w:rFonts w:ascii="Times New Roman" w:hAnsi="Times New Roman"/>
          <w:color w:val="000000"/>
        </w:rPr>
        <w:t>vienas</w:t>
      </w:r>
      <w:r w:rsidR="00E15B6A" w:rsidRPr="00BF4E4E">
        <w:rPr>
          <w:rFonts w:ascii="Times New Roman" w:hAnsi="Times New Roman"/>
          <w:color w:val="000000"/>
        </w:rPr>
        <w:t xml:space="preserve"> </w:t>
      </w:r>
      <w:r w:rsidR="00607426" w:rsidRPr="00BF4E4E">
        <w:rPr>
          <w:rFonts w:ascii="Times New Roman" w:hAnsi="Times New Roman"/>
          <w:color w:val="000000"/>
        </w:rPr>
        <w:t xml:space="preserve">polipropileno </w:t>
      </w:r>
      <w:r w:rsidRPr="00BF4E4E">
        <w:rPr>
          <w:rFonts w:ascii="Times New Roman" w:hAnsi="Times New Roman"/>
          <w:color w:val="000000"/>
        </w:rPr>
        <w:t xml:space="preserve">užpildytas </w:t>
      </w:r>
      <w:r w:rsidR="00607426" w:rsidRPr="00BF4E4E">
        <w:rPr>
          <w:rFonts w:ascii="Times New Roman" w:hAnsi="Times New Roman"/>
          <w:color w:val="000000"/>
        </w:rPr>
        <w:t>švirkšt</w:t>
      </w:r>
      <w:r w:rsidRPr="00BF4E4E">
        <w:rPr>
          <w:rFonts w:ascii="Times New Roman" w:hAnsi="Times New Roman"/>
          <w:color w:val="000000"/>
        </w:rPr>
        <w:t>as, kuriame yra</w:t>
      </w:r>
      <w:r w:rsidR="00E15B6A" w:rsidRPr="00BF4E4E">
        <w:rPr>
          <w:rFonts w:ascii="Times New Roman" w:hAnsi="Times New Roman"/>
          <w:color w:val="000000"/>
        </w:rPr>
        <w:t xml:space="preserve"> tirpiklis (A švirkštas)</w:t>
      </w:r>
    </w:p>
    <w:p w14:paraId="53442845" w14:textId="5D8A9231" w:rsidR="005E7381" w:rsidRPr="00BF4E4E" w:rsidRDefault="004A509B" w:rsidP="00BF4E4E">
      <w:pPr>
        <w:pStyle w:val="Sraopastraipa"/>
        <w:numPr>
          <w:ilvl w:val="0"/>
          <w:numId w:val="52"/>
        </w:numPr>
        <w:autoSpaceDE w:val="0"/>
        <w:autoSpaceDN w:val="0"/>
        <w:adjustRightInd w:val="0"/>
        <w:spacing w:after="0" w:line="240" w:lineRule="auto"/>
        <w:rPr>
          <w:rFonts w:ascii="Times New Roman" w:hAnsi="Times New Roman"/>
          <w:color w:val="000000"/>
        </w:rPr>
      </w:pPr>
      <w:r w:rsidRPr="00BF4E4E">
        <w:rPr>
          <w:rFonts w:ascii="Times New Roman" w:hAnsi="Times New Roman"/>
          <w:color w:val="000000"/>
        </w:rPr>
        <w:t>jungtis su A ir B švirkštų fiksavimo mygtuku.</w:t>
      </w:r>
    </w:p>
    <w:p w14:paraId="4F9580C2"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357977B5" w14:textId="48837106"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A švirkšto stūmoklio antgalis yra pagamintas iš termoplastinės gumos. B švirkšto stūmoklio antgali</w:t>
      </w:r>
      <w:r w:rsidR="00C91DF8">
        <w:rPr>
          <w:rFonts w:ascii="Times New Roman" w:hAnsi="Times New Roman"/>
          <w:color w:val="000000"/>
        </w:rPr>
        <w:t>s</w:t>
      </w:r>
      <w:r w:rsidRPr="00B264BB">
        <w:rPr>
          <w:rFonts w:ascii="Times New Roman" w:hAnsi="Times New Roman"/>
          <w:color w:val="000000"/>
        </w:rPr>
        <w:t xml:space="preserve"> yra pagamint</w:t>
      </w:r>
      <w:r w:rsidR="00C91DF8">
        <w:rPr>
          <w:rFonts w:ascii="Times New Roman" w:hAnsi="Times New Roman"/>
          <w:color w:val="000000"/>
        </w:rPr>
        <w:t>as</w:t>
      </w:r>
      <w:r w:rsidRPr="00B264BB">
        <w:rPr>
          <w:rFonts w:ascii="Times New Roman" w:hAnsi="Times New Roman"/>
          <w:color w:val="000000"/>
        </w:rPr>
        <w:t xml:space="preserve"> iš chlorobutilo gumos.</w:t>
      </w:r>
    </w:p>
    <w:p w14:paraId="0FF21D7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566044D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Tiekiamos šių dydžių pakuotės:</w:t>
      </w:r>
    </w:p>
    <w:p w14:paraId="463E400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5D2A33EA" w14:textId="57CE4C2E" w:rsidR="00E15B6A" w:rsidRPr="00B264BB" w:rsidRDefault="00E15B6A" w:rsidP="00E15B6A">
      <w:pPr>
        <w:numPr>
          <w:ilvl w:val="0"/>
          <w:numId w:val="2"/>
        </w:num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Kartono dėžutė, kurioje yra supakuot</w:t>
      </w:r>
      <w:r w:rsidR="00C91DF8">
        <w:rPr>
          <w:rFonts w:ascii="Times New Roman" w:hAnsi="Times New Roman"/>
          <w:color w:val="000000"/>
        </w:rPr>
        <w:t>as</w:t>
      </w:r>
      <w:r w:rsidRPr="00B264BB">
        <w:rPr>
          <w:rFonts w:ascii="Times New Roman" w:hAnsi="Times New Roman"/>
          <w:color w:val="000000"/>
        </w:rPr>
        <w:t xml:space="preserve"> termiškai suformuot</w:t>
      </w:r>
      <w:r w:rsidR="00C91DF8">
        <w:rPr>
          <w:rFonts w:ascii="Times New Roman" w:hAnsi="Times New Roman"/>
          <w:color w:val="000000"/>
        </w:rPr>
        <w:t>as</w:t>
      </w:r>
      <w:r w:rsidRPr="00B264BB">
        <w:rPr>
          <w:rFonts w:ascii="Times New Roman" w:hAnsi="Times New Roman"/>
          <w:color w:val="000000"/>
        </w:rPr>
        <w:t xml:space="preserve"> dėkla</w:t>
      </w:r>
      <w:r w:rsidR="00C91DF8">
        <w:rPr>
          <w:rFonts w:ascii="Times New Roman" w:hAnsi="Times New Roman"/>
          <w:color w:val="000000"/>
        </w:rPr>
        <w:t>s</w:t>
      </w:r>
      <w:r w:rsidR="0064229B" w:rsidRPr="0064229B">
        <w:rPr>
          <w:rFonts w:ascii="Times New Roman" w:eastAsia="Times New Roman" w:hAnsi="Times New Roman"/>
          <w:color w:val="000000"/>
          <w:lang w:eastAsia="en-GB"/>
        </w:rPr>
        <w:t xml:space="preserve"> </w:t>
      </w:r>
      <w:r w:rsidR="0064229B">
        <w:rPr>
          <w:rFonts w:ascii="Times New Roman" w:eastAsia="Times New Roman" w:hAnsi="Times New Roman"/>
          <w:color w:val="000000"/>
          <w:lang w:eastAsia="en-GB"/>
        </w:rPr>
        <w:t xml:space="preserve">ir </w:t>
      </w:r>
      <w:r w:rsidR="0064229B" w:rsidRPr="006F47F8">
        <w:rPr>
          <w:rFonts w:ascii="Times New Roman" w:eastAsia="Times New Roman" w:hAnsi="Times New Roman"/>
          <w:color w:val="000000"/>
          <w:lang w:eastAsia="en-GB"/>
        </w:rPr>
        <w:t>sterili 20</w:t>
      </w:r>
      <w:r w:rsidR="0064229B">
        <w:rPr>
          <w:rFonts w:ascii="Times New Roman" w:eastAsia="Times New Roman" w:hAnsi="Times New Roman"/>
          <w:color w:val="000000"/>
          <w:lang w:eastAsia="en-GB"/>
        </w:rPr>
        <w:noBreakHyphen/>
      </w:r>
      <w:r w:rsidR="0064229B" w:rsidRPr="006F47F8">
        <w:rPr>
          <w:rFonts w:ascii="Times New Roman" w:eastAsia="Times New Roman" w:hAnsi="Times New Roman"/>
          <w:color w:val="000000"/>
          <w:lang w:eastAsia="en-GB"/>
        </w:rPr>
        <w:t>o dydžio adata</w:t>
      </w:r>
      <w:r w:rsidRPr="00B264BB">
        <w:rPr>
          <w:rFonts w:ascii="Times New Roman" w:hAnsi="Times New Roman"/>
          <w:color w:val="000000"/>
        </w:rPr>
        <w:t xml:space="preserve">. </w:t>
      </w:r>
      <w:r w:rsidR="0064229B">
        <w:rPr>
          <w:rFonts w:ascii="Times New Roman" w:hAnsi="Times New Roman"/>
          <w:color w:val="000000"/>
        </w:rPr>
        <w:t>D</w:t>
      </w:r>
      <w:r w:rsidRPr="00B264BB">
        <w:rPr>
          <w:rFonts w:ascii="Times New Roman" w:hAnsi="Times New Roman"/>
          <w:color w:val="000000"/>
        </w:rPr>
        <w:t xml:space="preserve">ėkle yra </w:t>
      </w:r>
      <w:r w:rsidR="00357391">
        <w:rPr>
          <w:rFonts w:ascii="Times New Roman" w:hAnsi="Times New Roman"/>
          <w:color w:val="000000"/>
        </w:rPr>
        <w:t xml:space="preserve">viena </w:t>
      </w:r>
      <w:r w:rsidR="007776D4">
        <w:rPr>
          <w:rFonts w:ascii="Times New Roman" w:eastAsia="Times New Roman" w:hAnsi="Times New Roman"/>
          <w:color w:val="000000"/>
          <w:lang w:eastAsia="en-GB"/>
        </w:rPr>
        <w:t>sujungta švirkštų sistema</w:t>
      </w:r>
      <w:r w:rsidR="007776D4">
        <w:rPr>
          <w:rFonts w:ascii="Times New Roman" w:hAnsi="Times New Roman"/>
          <w:color w:val="000000"/>
        </w:rPr>
        <w:t xml:space="preserve"> </w:t>
      </w:r>
      <w:r w:rsidRPr="00B264BB">
        <w:rPr>
          <w:rFonts w:ascii="Times New Roman" w:hAnsi="Times New Roman"/>
          <w:color w:val="000000"/>
        </w:rPr>
        <w:t>ir maišelis su džiovikliu.</w:t>
      </w:r>
    </w:p>
    <w:p w14:paraId="371671C6" w14:textId="550A48B3" w:rsidR="00E15B6A" w:rsidRPr="00B264BB" w:rsidRDefault="00E15B6A" w:rsidP="00E15B6A">
      <w:pPr>
        <w:numPr>
          <w:ilvl w:val="0"/>
          <w:numId w:val="2"/>
        </w:num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Paketas, kuriame yra 2 </w:t>
      </w:r>
      <w:r w:rsidR="0016380F" w:rsidRPr="0016380F">
        <w:rPr>
          <w:rFonts w:ascii="Times New Roman" w:hAnsi="Times New Roman"/>
          <w:color w:val="000000"/>
        </w:rPr>
        <w:t>sujungtos švirkštų sistemos</w:t>
      </w:r>
      <w:r w:rsidRPr="00B264BB">
        <w:rPr>
          <w:rFonts w:ascii="Times New Roman" w:hAnsi="Times New Roman"/>
          <w:color w:val="000000"/>
        </w:rPr>
        <w:t>.</w:t>
      </w:r>
    </w:p>
    <w:p w14:paraId="731783A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6821BB5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Gali būti tiekiamos ne visų dydžių pakuotės.</w:t>
      </w:r>
    </w:p>
    <w:p w14:paraId="711DACA2"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A74B87E" w14:textId="77777777" w:rsidR="00E15B6A" w:rsidRPr="00B264BB" w:rsidRDefault="00E15B6A" w:rsidP="00E15B6A">
      <w:pPr>
        <w:keepNext/>
        <w:keepLines/>
        <w:numPr>
          <w:ilvl w:val="1"/>
          <w:numId w:val="3"/>
        </w:numPr>
        <w:spacing w:after="0" w:line="240" w:lineRule="auto"/>
        <w:outlineLvl w:val="2"/>
        <w:rPr>
          <w:rFonts w:ascii="Times New Roman" w:hAnsi="Times New Roman"/>
          <w:b/>
          <w:kern w:val="28"/>
          <w:lang w:eastAsia="lt-LT"/>
        </w:rPr>
      </w:pPr>
      <w:r w:rsidRPr="00B264BB">
        <w:rPr>
          <w:rFonts w:ascii="Times New Roman" w:hAnsi="Times New Roman"/>
          <w:b/>
          <w:kern w:val="28"/>
          <w:lang w:eastAsia="lt-LT"/>
        </w:rPr>
        <w:t>Specialūs reikalavimai atliekoms tvarkyti ir vaistiniam preparatui ruošti</w:t>
      </w:r>
    </w:p>
    <w:p w14:paraId="0AD67425" w14:textId="77777777" w:rsidR="00E15B6A" w:rsidRPr="00B264BB" w:rsidRDefault="00E15B6A" w:rsidP="00E15B6A">
      <w:pPr>
        <w:keepNext/>
        <w:keepLines/>
        <w:tabs>
          <w:tab w:val="left" w:pos="567"/>
        </w:tabs>
        <w:spacing w:after="0" w:line="240" w:lineRule="auto"/>
        <w:outlineLvl w:val="2"/>
        <w:rPr>
          <w:rFonts w:ascii="Times New Roman" w:hAnsi="Times New Roman"/>
          <w:b/>
          <w:kern w:val="28"/>
          <w:lang w:eastAsia="lt-LT"/>
        </w:rPr>
      </w:pPr>
    </w:p>
    <w:p w14:paraId="60327606" w14:textId="77777777" w:rsidR="00E15B6A" w:rsidRPr="00B264BB" w:rsidRDefault="00E15B6A" w:rsidP="00E15B6A">
      <w:pPr>
        <w:autoSpaceDE w:val="0"/>
        <w:autoSpaceDN w:val="0"/>
        <w:adjustRightInd w:val="0"/>
        <w:spacing w:after="0" w:line="240" w:lineRule="auto"/>
        <w:rPr>
          <w:rFonts w:ascii="Times New Roman" w:hAnsi="Times New Roman"/>
          <w:b/>
          <w:color w:val="000000"/>
        </w:rPr>
      </w:pPr>
      <w:r w:rsidRPr="00B264BB">
        <w:rPr>
          <w:rFonts w:ascii="Times New Roman" w:hAnsi="Times New Roman"/>
          <w:b/>
          <w:kern w:val="28"/>
          <w:lang w:eastAsia="lt-LT"/>
        </w:rPr>
        <w:t xml:space="preserve">Palaukite, kol </w:t>
      </w:r>
      <w:r w:rsidR="009D291D">
        <w:rPr>
          <w:rFonts w:ascii="Times New Roman" w:hAnsi="Times New Roman"/>
          <w:b/>
          <w:kern w:val="28"/>
          <w:lang w:eastAsia="lt-LT"/>
        </w:rPr>
        <w:t>vaistinis</w:t>
      </w:r>
      <w:r w:rsidR="009D291D" w:rsidRPr="00B264BB">
        <w:rPr>
          <w:rFonts w:ascii="Times New Roman" w:hAnsi="Times New Roman"/>
          <w:b/>
          <w:kern w:val="28"/>
          <w:lang w:eastAsia="lt-LT"/>
        </w:rPr>
        <w:t xml:space="preserve"> </w:t>
      </w:r>
      <w:r w:rsidRPr="00B264BB">
        <w:rPr>
          <w:rFonts w:ascii="Times New Roman" w:hAnsi="Times New Roman"/>
          <w:b/>
          <w:kern w:val="28"/>
          <w:lang w:eastAsia="lt-LT"/>
        </w:rPr>
        <w:t>preparatas sušils iki kambario temperatūros, išimdami jį iš šaldytuvo maždaug 30 min. prieš vartojimą.</w:t>
      </w:r>
    </w:p>
    <w:p w14:paraId="0AE6A212"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b/>
          <w:color w:val="000000"/>
        </w:rPr>
        <w:t xml:space="preserve">Iš pradžių paruoškite pacientą injekcijai, tuomet paruoškite </w:t>
      </w:r>
      <w:r w:rsidR="009D291D">
        <w:rPr>
          <w:rFonts w:ascii="Times New Roman" w:hAnsi="Times New Roman"/>
          <w:b/>
          <w:color w:val="000000"/>
        </w:rPr>
        <w:t>vaistinį</w:t>
      </w:r>
      <w:r w:rsidR="009D291D" w:rsidRPr="00B264BB">
        <w:rPr>
          <w:rFonts w:ascii="Times New Roman" w:hAnsi="Times New Roman"/>
          <w:b/>
          <w:color w:val="000000"/>
        </w:rPr>
        <w:t xml:space="preserve"> </w:t>
      </w:r>
      <w:r w:rsidRPr="00B264BB">
        <w:rPr>
          <w:rFonts w:ascii="Times New Roman" w:hAnsi="Times New Roman"/>
          <w:b/>
          <w:color w:val="000000"/>
        </w:rPr>
        <w:t>preparatą, vadovaudamiesi toliau pateikta instrukcija. Jei vaistinis preparatas nėra paruoštas naudojant tinkamą techniką, jo vartoti negalima, nes klinikinio veiksmingumo stoka gali pasireikšti dėl netinkamo vaistinio preparato ruošimo.</w:t>
      </w:r>
    </w:p>
    <w:p w14:paraId="4CE4308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7A381106" w14:textId="14015D41" w:rsidR="0023473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sidRPr="00B264BB">
        <w:rPr>
          <w:rFonts w:ascii="Times New Roman" w:eastAsia="Calibri" w:hAnsi="Times New Roman"/>
          <w:b/>
          <w:bCs/>
          <w:color w:val="000000"/>
          <w:lang w:eastAsia="nl-NL"/>
        </w:rPr>
        <w:t>1 veiksmas</w:t>
      </w:r>
    </w:p>
    <w:p w14:paraId="6925A5E5" w14:textId="08235F83" w:rsidR="00E15B6A" w:rsidRPr="00B264BB" w:rsidRDefault="00E65968"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sidRPr="00E65968">
        <w:rPr>
          <w:rFonts w:ascii="Times New Roman" w:eastAsia="Calibri" w:hAnsi="Times New Roman"/>
          <w:color w:val="000000"/>
          <w:lang w:eastAsia="nl-NL"/>
        </w:rPr>
        <w:t>Ant švaraus paviršiaus atplėškite dėklą nuplėšdami foliją nuo kampų</w:t>
      </w:r>
      <w:r w:rsidR="000A6BBE">
        <w:rPr>
          <w:rFonts w:ascii="Times New Roman" w:eastAsia="Calibri" w:hAnsi="Times New Roman"/>
          <w:color w:val="000000"/>
          <w:lang w:eastAsia="nl-NL"/>
        </w:rPr>
        <w:t>,</w:t>
      </w:r>
      <w:r w:rsidRPr="00E65968">
        <w:rPr>
          <w:rFonts w:ascii="Times New Roman" w:eastAsia="Calibri" w:hAnsi="Times New Roman"/>
          <w:color w:val="000000"/>
          <w:lang w:eastAsia="nl-NL"/>
        </w:rPr>
        <w:t xml:space="preserve"> išimkite jo turinį. Džioviklio maišelį išmeskite. Išimkite sujungtą švirkštų sistemą (1.1 pav.) iš dėklo. Atidarykite saugios adatos pakuotę (1.2 pav.), nuo jos nugarėlės nuplėšdami popierinę plombą. Pastaba: švirkštas A ir švirkštas B dar nėra sulygiuoti.</w:t>
      </w:r>
    </w:p>
    <w:p w14:paraId="4187C844" w14:textId="77777777" w:rsidR="008A2513" w:rsidRDefault="008A2513" w:rsidP="008A2513">
      <w:pPr>
        <w:spacing w:after="0" w:line="240" w:lineRule="auto"/>
        <w:rPr>
          <w:rFonts w:ascii="Times New Roman" w:eastAsia="Times New Roman" w:hAnsi="Times New Roman"/>
          <w:color w:val="000000"/>
          <w:lang w:eastAsia="en-GB"/>
        </w:rPr>
      </w:pPr>
    </w:p>
    <w:tbl>
      <w:tblPr>
        <w:tblStyle w:val="Lentelstinklelis"/>
        <w:tblW w:w="0" w:type="auto"/>
        <w:tblLook w:val="04A0" w:firstRow="1" w:lastRow="0" w:firstColumn="1" w:lastColumn="0" w:noHBand="0" w:noVBand="1"/>
      </w:tblPr>
      <w:tblGrid>
        <w:gridCol w:w="4644"/>
        <w:gridCol w:w="4416"/>
      </w:tblGrid>
      <w:tr w:rsidR="008A2513" w14:paraId="4933D1E3" w14:textId="77777777" w:rsidTr="00CA338D">
        <w:tc>
          <w:tcPr>
            <w:tcW w:w="4697" w:type="dxa"/>
          </w:tcPr>
          <w:p w14:paraId="111AA7E8" w14:textId="77777777" w:rsidR="008A2513" w:rsidRPr="00CA338D" w:rsidRDefault="008A2513"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1.1 pav.</w:t>
            </w:r>
          </w:p>
          <w:p w14:paraId="46A82288" w14:textId="77777777" w:rsidR="008A2513" w:rsidRDefault="008A2513" w:rsidP="00CA338D">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Dėklo turinys: </w:t>
            </w:r>
            <w:r w:rsidRPr="001561DD">
              <w:rPr>
                <w:rFonts w:ascii="Times New Roman" w:eastAsia="Times New Roman" w:hAnsi="Times New Roman"/>
                <w:color w:val="000000"/>
                <w:lang w:eastAsia="en-GB"/>
              </w:rPr>
              <w:t>sujungt</w:t>
            </w:r>
            <w:r>
              <w:rPr>
                <w:rFonts w:ascii="Times New Roman" w:eastAsia="Times New Roman" w:hAnsi="Times New Roman"/>
                <w:color w:val="000000"/>
                <w:lang w:eastAsia="en-GB"/>
              </w:rPr>
              <w:t>a</w:t>
            </w:r>
            <w:r w:rsidRPr="001561DD">
              <w:rPr>
                <w:rFonts w:ascii="Times New Roman" w:eastAsia="Times New Roman" w:hAnsi="Times New Roman"/>
                <w:color w:val="000000"/>
                <w:lang w:eastAsia="en-GB"/>
              </w:rPr>
              <w:t xml:space="preserve"> švirkštų sistem</w:t>
            </w:r>
            <w:r>
              <w:rPr>
                <w:rFonts w:ascii="Times New Roman" w:eastAsia="Times New Roman" w:hAnsi="Times New Roman"/>
                <w:color w:val="000000"/>
                <w:lang w:eastAsia="en-GB"/>
              </w:rPr>
              <w:t>a</w:t>
            </w:r>
          </w:p>
          <w:p w14:paraId="3B419E89" w14:textId="77777777" w:rsidR="008A2513" w:rsidRDefault="008A2513" w:rsidP="00CA338D">
            <w:pPr>
              <w:spacing w:after="0" w:line="240" w:lineRule="auto"/>
              <w:rPr>
                <w:rFonts w:ascii="Times New Roman" w:eastAsia="Times New Roman" w:hAnsi="Times New Roman"/>
                <w:color w:val="000000"/>
                <w:lang w:eastAsia="en-GB"/>
              </w:rPr>
            </w:pPr>
            <w:r>
              <w:rPr>
                <w:noProof/>
                <w:lang w:eastAsia="lt-LT"/>
              </w:rPr>
              <w:lastRenderedPageBreak/>
              <w:drawing>
                <wp:inline distT="0" distB="0" distL="0" distR="0" wp14:anchorId="76394CCD" wp14:editId="0F4442B2">
                  <wp:extent cx="2558013" cy="1076538"/>
                  <wp:effectExtent l="0" t="0" r="0" b="9525"/>
                  <wp:docPr id="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1"/>
                          <pic:cNvPicPr/>
                        </pic:nvPicPr>
                        <pic:blipFill>
                          <a:blip r:embed="rId12">
                            <a:extLst>
                              <a:ext uri="{28A0092B-C50C-407E-A947-70E740481C1C}">
                                <a14:useLocalDpi xmlns:a14="http://schemas.microsoft.com/office/drawing/2010/main" val="0"/>
                              </a:ext>
                            </a:extLst>
                          </a:blip>
                          <a:stretch>
                            <a:fillRect/>
                          </a:stretch>
                        </pic:blipFill>
                        <pic:spPr>
                          <a:xfrm>
                            <a:off x="0" y="0"/>
                            <a:ext cx="2558013" cy="1076538"/>
                          </a:xfrm>
                          <a:prstGeom prst="rect">
                            <a:avLst/>
                          </a:prstGeom>
                        </pic:spPr>
                      </pic:pic>
                    </a:graphicData>
                  </a:graphic>
                </wp:inline>
              </w:drawing>
            </w:r>
          </w:p>
        </w:tc>
        <w:tc>
          <w:tcPr>
            <w:tcW w:w="4697" w:type="dxa"/>
          </w:tcPr>
          <w:p w14:paraId="5F6BD385" w14:textId="77777777" w:rsidR="008A2513" w:rsidRPr="00CA338D" w:rsidRDefault="008A2513"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lastRenderedPageBreak/>
              <w:t>1.2 pav.</w:t>
            </w:r>
          </w:p>
          <w:p w14:paraId="469E88C8" w14:textId="77777777" w:rsidR="008A2513" w:rsidRDefault="008A2513" w:rsidP="00CA338D">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Po dėklu: </w:t>
            </w:r>
            <w:r w:rsidRPr="000D2E26">
              <w:rPr>
                <w:rFonts w:ascii="Times New Roman" w:eastAsia="Times New Roman" w:hAnsi="Times New Roman"/>
                <w:color w:val="000000"/>
                <w:lang w:eastAsia="en-GB"/>
              </w:rPr>
              <w:t>saugi adat</w:t>
            </w:r>
            <w:r>
              <w:rPr>
                <w:rFonts w:ascii="Times New Roman" w:eastAsia="Times New Roman" w:hAnsi="Times New Roman"/>
                <w:color w:val="000000"/>
                <w:lang w:eastAsia="en-GB"/>
              </w:rPr>
              <w:t>a ir dangtelis</w:t>
            </w:r>
          </w:p>
          <w:p w14:paraId="4AF236F9" w14:textId="77777777" w:rsidR="008A2513" w:rsidRDefault="008A2513" w:rsidP="00CA338D">
            <w:pPr>
              <w:spacing w:after="0" w:line="240" w:lineRule="auto"/>
              <w:jc w:val="center"/>
              <w:rPr>
                <w:rFonts w:ascii="Times New Roman" w:eastAsia="Times New Roman" w:hAnsi="Times New Roman"/>
                <w:color w:val="000000"/>
                <w:lang w:eastAsia="en-GB"/>
              </w:rPr>
            </w:pPr>
            <w:r>
              <w:rPr>
                <w:noProof/>
                <w:lang w:eastAsia="lt-LT"/>
              </w:rPr>
              <w:lastRenderedPageBreak/>
              <w:drawing>
                <wp:inline distT="0" distB="0" distL="0" distR="0" wp14:anchorId="48BF61A2" wp14:editId="71115BD1">
                  <wp:extent cx="1308711" cy="815574"/>
                  <wp:effectExtent l="0" t="0" r="6350" b="3810"/>
                  <wp:docPr id="30" name="Immagin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2"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08711" cy="815574"/>
                          </a:xfrm>
                          <a:prstGeom prst="rect">
                            <a:avLst/>
                          </a:prstGeom>
                        </pic:spPr>
                      </pic:pic>
                    </a:graphicData>
                  </a:graphic>
                </wp:inline>
              </w:drawing>
            </w:r>
          </w:p>
        </w:tc>
      </w:tr>
    </w:tbl>
    <w:p w14:paraId="6407CCBA" w14:textId="77777777" w:rsidR="008A2513" w:rsidRDefault="008A2513" w:rsidP="008A2513">
      <w:pPr>
        <w:spacing w:after="0" w:line="240" w:lineRule="auto"/>
        <w:rPr>
          <w:rFonts w:ascii="Times New Roman" w:eastAsia="Times New Roman" w:hAnsi="Times New Roman"/>
          <w:color w:val="000000"/>
          <w:lang w:eastAsia="en-GB"/>
        </w:rPr>
      </w:pPr>
    </w:p>
    <w:p w14:paraId="1A45DE8E" w14:textId="77777777" w:rsidR="008A2513" w:rsidRPr="00CA338D" w:rsidRDefault="008A2513" w:rsidP="008A2513">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2 veiksmas</w:t>
      </w:r>
    </w:p>
    <w:p w14:paraId="05779F0B" w14:textId="18A4A821" w:rsidR="008A2513" w:rsidRDefault="008A2513" w:rsidP="0003284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Suimkite </w:t>
      </w:r>
      <w:r w:rsidRPr="00871EDE">
        <w:rPr>
          <w:rFonts w:ascii="Times New Roman" w:eastAsia="Times New Roman" w:hAnsi="Times New Roman"/>
          <w:color w:val="000000"/>
          <w:lang w:eastAsia="en-GB"/>
        </w:rPr>
        <w:t>jungti</w:t>
      </w:r>
      <w:r>
        <w:rPr>
          <w:rFonts w:ascii="Times New Roman" w:eastAsia="Times New Roman" w:hAnsi="Times New Roman"/>
          <w:color w:val="000000"/>
          <w:lang w:eastAsia="en-GB"/>
        </w:rPr>
        <w:t>e</w:t>
      </w:r>
      <w:r w:rsidRPr="00871EDE">
        <w:rPr>
          <w:rFonts w:ascii="Times New Roman" w:eastAsia="Times New Roman" w:hAnsi="Times New Roman"/>
          <w:color w:val="000000"/>
          <w:lang w:eastAsia="en-GB"/>
        </w:rPr>
        <w:t>s fiksavimo mygtuk</w:t>
      </w:r>
      <w:r>
        <w:rPr>
          <w:rFonts w:ascii="Times New Roman" w:eastAsia="Times New Roman" w:hAnsi="Times New Roman"/>
          <w:color w:val="000000"/>
          <w:lang w:eastAsia="en-GB"/>
        </w:rPr>
        <w:t>ą pirštu ir nykščiu ir paspaus</w:t>
      </w:r>
      <w:r w:rsidR="00A5783E">
        <w:rPr>
          <w:rFonts w:ascii="Times New Roman" w:eastAsia="Times New Roman" w:hAnsi="Times New Roman"/>
          <w:color w:val="000000"/>
          <w:lang w:eastAsia="en-GB"/>
        </w:rPr>
        <w:t>k</w:t>
      </w:r>
      <w:r>
        <w:rPr>
          <w:rFonts w:ascii="Times New Roman" w:eastAsia="Times New Roman" w:hAnsi="Times New Roman"/>
          <w:color w:val="000000"/>
          <w:lang w:eastAsia="en-GB"/>
        </w:rPr>
        <w:t xml:space="preserve">ite (2 pav.), kol išgirsite spragtelėjimą. Du švirkštai bus sulygiuoti. Jungties aktyvavimui nereikia jokios konkrečios švirkštų sistemos padėties. </w:t>
      </w:r>
      <w:r w:rsidRPr="000F50DD">
        <w:rPr>
          <w:rFonts w:ascii="Times New Roman" w:eastAsia="Times New Roman" w:hAnsi="Times New Roman"/>
          <w:color w:val="000000"/>
          <w:lang w:eastAsia="en-GB"/>
        </w:rPr>
        <w:t>Nelankstykite švirkštų sistemos, nes dėl to gali šiek tiek atsisukti švirkštai ir prasisunkti skysčio.</w:t>
      </w:r>
    </w:p>
    <w:p w14:paraId="591D17FA" w14:textId="77777777" w:rsidR="008A2513" w:rsidRPr="0003284A" w:rsidRDefault="008A2513" w:rsidP="0003284A">
      <w:pPr>
        <w:spacing w:after="0" w:line="240" w:lineRule="auto"/>
        <w:rPr>
          <w:rFonts w:ascii="Times New Roman" w:hAnsi="Times New Roman"/>
          <w:color w:val="000000"/>
        </w:rPr>
      </w:pPr>
    </w:p>
    <w:tbl>
      <w:tblPr>
        <w:tblStyle w:val="Lentelstinklelis"/>
        <w:tblW w:w="0" w:type="auto"/>
        <w:tblLook w:val="04A0" w:firstRow="1" w:lastRow="0" w:firstColumn="1" w:lastColumn="0" w:noHBand="0" w:noVBand="1"/>
      </w:tblPr>
      <w:tblGrid>
        <w:gridCol w:w="3823"/>
      </w:tblGrid>
      <w:tr w:rsidR="008A2513" w14:paraId="2FD585CC" w14:textId="77777777" w:rsidTr="00CA338D">
        <w:tc>
          <w:tcPr>
            <w:tcW w:w="3823" w:type="dxa"/>
          </w:tcPr>
          <w:p w14:paraId="4C2DA763" w14:textId="77777777" w:rsidR="008A2513" w:rsidRPr="00CA338D" w:rsidRDefault="008A2513"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2 pav.</w:t>
            </w:r>
          </w:p>
          <w:p w14:paraId="0E7B6B71" w14:textId="77777777" w:rsidR="008A2513" w:rsidRDefault="008A2513" w:rsidP="00CA338D">
            <w:pPr>
              <w:spacing w:after="0" w:line="240" w:lineRule="auto"/>
              <w:rPr>
                <w:rFonts w:ascii="Times New Roman" w:eastAsia="Times New Roman" w:hAnsi="Times New Roman"/>
                <w:color w:val="000000"/>
                <w:lang w:eastAsia="en-GB"/>
              </w:rPr>
            </w:pPr>
            <w:r>
              <w:rPr>
                <w:noProof/>
                <w:lang w:eastAsia="lt-LT"/>
              </w:rPr>
              <w:drawing>
                <wp:inline distT="0" distB="0" distL="0" distR="0" wp14:anchorId="41FC4435" wp14:editId="05D172A9">
                  <wp:extent cx="2250318" cy="1912286"/>
                  <wp:effectExtent l="0" t="0" r="0" b="0"/>
                  <wp:docPr id="31" name="Immagin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3"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250318" cy="1912286"/>
                          </a:xfrm>
                          <a:prstGeom prst="rect">
                            <a:avLst/>
                          </a:prstGeom>
                        </pic:spPr>
                      </pic:pic>
                    </a:graphicData>
                  </a:graphic>
                </wp:inline>
              </w:drawing>
            </w:r>
          </w:p>
        </w:tc>
      </w:tr>
    </w:tbl>
    <w:p w14:paraId="2D7AC258" w14:textId="77777777" w:rsidR="008A2513" w:rsidRDefault="008A2513" w:rsidP="008A2513">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p>
    <w:p w14:paraId="597E7EA3" w14:textId="54D62C0B" w:rsidR="008A2513" w:rsidRPr="00CA338D" w:rsidRDefault="008A2513" w:rsidP="008A2513">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3 veiksmas</w:t>
      </w:r>
    </w:p>
    <w:p w14:paraId="64CD16CB" w14:textId="5F462F7F" w:rsidR="008A2513" w:rsidRDefault="008A2513" w:rsidP="008A2513">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Švirkštus laikant horizontalioje padėtyje, perkelkite skystą A švirkšto turinį į leuprorelino acetato miltelius, esančius B švirkšte. </w:t>
      </w:r>
      <w:r w:rsidRPr="0096738D">
        <w:rPr>
          <w:rFonts w:ascii="Times New Roman" w:eastAsia="Times New Roman" w:hAnsi="Times New Roman"/>
          <w:color w:val="000000"/>
          <w:lang w:eastAsia="en-GB"/>
        </w:rPr>
        <w:t>Gerai sumaišykite vaistinį preparatą</w:t>
      </w:r>
      <w:r>
        <w:rPr>
          <w:rFonts w:ascii="Times New Roman" w:eastAsia="Times New Roman" w:hAnsi="Times New Roman"/>
          <w:color w:val="000000"/>
          <w:lang w:eastAsia="en-GB"/>
        </w:rPr>
        <w:t xml:space="preserve"> </w:t>
      </w:r>
      <w:r w:rsidRPr="0096738D">
        <w:rPr>
          <w:rFonts w:ascii="Times New Roman" w:eastAsia="Times New Roman" w:hAnsi="Times New Roman"/>
          <w:color w:val="000000"/>
          <w:lang w:eastAsia="en-GB"/>
        </w:rPr>
        <w:t>horizontalioje padėtyje švelniai švirkšdami abiejų švirkštų turinį iš vieno švirkšto į kitą pirmyn ir atgal</w:t>
      </w:r>
      <w:r>
        <w:rPr>
          <w:rFonts w:ascii="Times New Roman" w:eastAsia="Times New Roman" w:hAnsi="Times New Roman"/>
          <w:color w:val="000000"/>
          <w:lang w:eastAsia="en-GB"/>
        </w:rPr>
        <w:t>,</w:t>
      </w:r>
      <w:r w:rsidRPr="0096738D">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atlikdami 60 ciklų</w:t>
      </w:r>
      <w:r w:rsidRPr="0096738D">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ciklas yra vienas A švirkšto </w:t>
      </w:r>
      <w:r w:rsidR="000A6BBE">
        <w:rPr>
          <w:rFonts w:ascii="Times New Roman" w:eastAsia="Times New Roman" w:hAnsi="Times New Roman"/>
          <w:color w:val="000000"/>
          <w:lang w:eastAsia="en-GB"/>
        </w:rPr>
        <w:t xml:space="preserve">stūmoklio paspaudimas </w:t>
      </w:r>
      <w:r>
        <w:rPr>
          <w:rFonts w:ascii="Times New Roman" w:eastAsia="Times New Roman" w:hAnsi="Times New Roman"/>
          <w:color w:val="000000"/>
          <w:lang w:eastAsia="en-GB"/>
        </w:rPr>
        <w:t xml:space="preserve">ir </w:t>
      </w:r>
      <w:r w:rsidR="000A6BBE">
        <w:rPr>
          <w:rFonts w:ascii="Times New Roman" w:eastAsia="Times New Roman" w:hAnsi="Times New Roman"/>
          <w:color w:val="000000"/>
          <w:lang w:eastAsia="en-GB"/>
        </w:rPr>
        <w:t xml:space="preserve">vienas </w:t>
      </w:r>
      <w:r>
        <w:rPr>
          <w:rFonts w:ascii="Times New Roman" w:eastAsia="Times New Roman" w:hAnsi="Times New Roman"/>
          <w:color w:val="000000"/>
          <w:lang w:eastAsia="en-GB"/>
        </w:rPr>
        <w:t>B švirkšto stūmoklio paspaudimas</w:t>
      </w:r>
      <w:r w:rsidRPr="0096738D">
        <w:rPr>
          <w:rFonts w:ascii="Times New Roman" w:eastAsia="Times New Roman" w:hAnsi="Times New Roman"/>
          <w:color w:val="000000"/>
          <w:lang w:eastAsia="en-GB"/>
        </w:rPr>
        <w:t>), kad susidarytų vienalytis klampus tirpalas (</w:t>
      </w:r>
      <w:r>
        <w:rPr>
          <w:rFonts w:ascii="Times New Roman" w:eastAsia="Times New Roman" w:hAnsi="Times New Roman"/>
          <w:color w:val="000000"/>
          <w:lang w:eastAsia="en-GB"/>
        </w:rPr>
        <w:t>3 </w:t>
      </w:r>
      <w:r w:rsidRPr="0096738D">
        <w:rPr>
          <w:rFonts w:ascii="Times New Roman" w:eastAsia="Times New Roman" w:hAnsi="Times New Roman"/>
          <w:color w:val="000000"/>
          <w:lang w:eastAsia="en-GB"/>
        </w:rPr>
        <w:t>pav.). Nelankstykite švirkštų sistemos, nes dėl to gali šiek tiek atsisukti švirkštai ir prasisunkti skysčio.</w:t>
      </w:r>
    </w:p>
    <w:p w14:paraId="2AF052F2" w14:textId="77777777" w:rsidR="008A2513" w:rsidRDefault="008A2513" w:rsidP="008A2513">
      <w:pPr>
        <w:spacing w:after="0" w:line="240" w:lineRule="auto"/>
        <w:rPr>
          <w:rFonts w:ascii="Times New Roman" w:eastAsia="Times New Roman" w:hAnsi="Times New Roman"/>
          <w:color w:val="000000"/>
          <w:lang w:eastAsia="en-GB"/>
        </w:rPr>
      </w:pPr>
    </w:p>
    <w:tbl>
      <w:tblPr>
        <w:tblStyle w:val="Lentelstinklelis"/>
        <w:tblW w:w="0" w:type="auto"/>
        <w:tblLook w:val="04A0" w:firstRow="1" w:lastRow="0" w:firstColumn="1" w:lastColumn="0" w:noHBand="0" w:noVBand="1"/>
      </w:tblPr>
      <w:tblGrid>
        <w:gridCol w:w="4815"/>
      </w:tblGrid>
      <w:tr w:rsidR="008A2513" w14:paraId="4269F719" w14:textId="77777777" w:rsidTr="00CA338D">
        <w:tc>
          <w:tcPr>
            <w:tcW w:w="4815" w:type="dxa"/>
          </w:tcPr>
          <w:p w14:paraId="60AAE8A7" w14:textId="77777777" w:rsidR="008A2513" w:rsidRPr="00CA338D" w:rsidRDefault="008A2513"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3 pav.</w:t>
            </w:r>
          </w:p>
          <w:p w14:paraId="17AC273C" w14:textId="77777777" w:rsidR="008A2513" w:rsidRDefault="008A2513" w:rsidP="00CA338D">
            <w:pPr>
              <w:spacing w:after="0" w:line="240" w:lineRule="auto"/>
              <w:rPr>
                <w:rFonts w:ascii="Times New Roman" w:eastAsia="Times New Roman" w:hAnsi="Times New Roman"/>
                <w:color w:val="000000"/>
                <w:lang w:eastAsia="en-GB"/>
              </w:rPr>
            </w:pPr>
            <w:r>
              <w:rPr>
                <w:noProof/>
                <w:lang w:eastAsia="lt-LT"/>
              </w:rPr>
              <w:drawing>
                <wp:inline distT="0" distB="0" distL="0" distR="0" wp14:anchorId="4F2862DC" wp14:editId="32CB8272">
                  <wp:extent cx="2822790" cy="3006466"/>
                  <wp:effectExtent l="0" t="0" r="0" b="3810"/>
                  <wp:docPr id="3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4"/>
                          <pic:cNvPicPr/>
                        </pic:nvPicPr>
                        <pic:blipFill>
                          <a:blip r:embed="rId15">
                            <a:extLst>
                              <a:ext uri="{28A0092B-C50C-407E-A947-70E740481C1C}">
                                <a14:useLocalDpi xmlns:a14="http://schemas.microsoft.com/office/drawing/2010/main" val="0"/>
                              </a:ext>
                            </a:extLst>
                          </a:blip>
                          <a:stretch>
                            <a:fillRect/>
                          </a:stretch>
                        </pic:blipFill>
                        <pic:spPr>
                          <a:xfrm>
                            <a:off x="0" y="0"/>
                            <a:ext cx="2822790" cy="3006466"/>
                          </a:xfrm>
                          <a:prstGeom prst="rect">
                            <a:avLst/>
                          </a:prstGeom>
                        </pic:spPr>
                      </pic:pic>
                    </a:graphicData>
                  </a:graphic>
                </wp:inline>
              </w:drawing>
            </w:r>
          </w:p>
        </w:tc>
      </w:tr>
    </w:tbl>
    <w:p w14:paraId="547B8C06" w14:textId="77777777" w:rsidR="00E15B6A" w:rsidRPr="00B264B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p>
    <w:p w14:paraId="22B7A9E2"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
          <w:color w:val="000000"/>
          <w:lang w:eastAsia="nl-NL"/>
        </w:rPr>
      </w:pPr>
      <w:r w:rsidRPr="00B264BB">
        <w:rPr>
          <w:rFonts w:ascii="Times New Roman" w:eastAsia="Calibri" w:hAnsi="Times New Roman"/>
          <w:b/>
          <w:color w:val="000000"/>
          <w:lang w:eastAsia="nl-NL"/>
        </w:rPr>
        <w:lastRenderedPageBreak/>
        <w:t>Gerai sumaišytas klampus tirpalas bus nuo bespalvio iki balto ar gelsvo (galimi atspalviai nuo balto iki blyškiai geltono).</w:t>
      </w:r>
    </w:p>
    <w:p w14:paraId="7AFD058F"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
          <w:color w:val="000000"/>
          <w:lang w:eastAsia="nl-NL"/>
        </w:rPr>
      </w:pPr>
    </w:p>
    <w:p w14:paraId="57CB4392"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
          <w:color w:val="000000"/>
          <w:lang w:eastAsia="nl-NL"/>
        </w:rPr>
      </w:pPr>
      <w:r w:rsidRPr="00B264BB">
        <w:rPr>
          <w:rFonts w:ascii="Times New Roman" w:eastAsia="Calibri" w:hAnsi="Times New Roman"/>
          <w:b/>
          <w:color w:val="000000"/>
          <w:lang w:eastAsia="nl-NL"/>
        </w:rPr>
        <w:t xml:space="preserve">Svarbu: sumaišius </w:t>
      </w:r>
      <w:r w:rsidR="009D291D">
        <w:rPr>
          <w:rFonts w:ascii="Times New Roman" w:eastAsia="Calibri" w:hAnsi="Times New Roman"/>
          <w:b/>
          <w:color w:val="000000"/>
          <w:lang w:eastAsia="nl-NL"/>
        </w:rPr>
        <w:t>vaistinį</w:t>
      </w:r>
      <w:r w:rsidR="009D291D" w:rsidRPr="00B264BB">
        <w:rPr>
          <w:rFonts w:ascii="Times New Roman" w:eastAsia="Calibri" w:hAnsi="Times New Roman"/>
          <w:b/>
          <w:color w:val="000000"/>
          <w:lang w:eastAsia="nl-NL"/>
        </w:rPr>
        <w:t xml:space="preserve"> </w:t>
      </w:r>
      <w:r w:rsidRPr="00B264BB">
        <w:rPr>
          <w:rFonts w:ascii="Times New Roman" w:eastAsia="Calibri" w:hAnsi="Times New Roman"/>
          <w:b/>
          <w:color w:val="000000"/>
          <w:lang w:eastAsia="nl-NL"/>
        </w:rPr>
        <w:t xml:space="preserve">preparatą reikia tuoj pat ruošti toliau, nes ilgainiui didėja jo klampumas. Sumaišyto </w:t>
      </w:r>
      <w:r w:rsidR="009D291D">
        <w:rPr>
          <w:rFonts w:ascii="Times New Roman" w:eastAsia="Calibri" w:hAnsi="Times New Roman"/>
          <w:b/>
          <w:color w:val="000000"/>
          <w:lang w:eastAsia="nl-NL"/>
        </w:rPr>
        <w:t>vaistinio</w:t>
      </w:r>
      <w:r w:rsidR="009D291D" w:rsidRPr="00B264BB">
        <w:rPr>
          <w:rFonts w:ascii="Times New Roman" w:eastAsia="Calibri" w:hAnsi="Times New Roman"/>
          <w:b/>
          <w:color w:val="000000"/>
          <w:lang w:eastAsia="nl-NL"/>
        </w:rPr>
        <w:t xml:space="preserve"> </w:t>
      </w:r>
      <w:r w:rsidRPr="00B264BB">
        <w:rPr>
          <w:rFonts w:ascii="Times New Roman" w:eastAsia="Calibri" w:hAnsi="Times New Roman"/>
          <w:b/>
          <w:color w:val="000000"/>
          <w:lang w:eastAsia="nl-NL"/>
        </w:rPr>
        <w:t>preparato negalima šaldyti.</w:t>
      </w:r>
    </w:p>
    <w:p w14:paraId="2BEC255C"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w w:val="96"/>
          <w:lang w:eastAsia="nl-NL"/>
        </w:rPr>
      </w:pPr>
    </w:p>
    <w:p w14:paraId="1D6214CA"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Pastaba: </w:t>
      </w:r>
      <w:r w:rsidR="009D291D">
        <w:rPr>
          <w:rFonts w:ascii="Times New Roman" w:eastAsia="Calibri" w:hAnsi="Times New Roman"/>
          <w:color w:val="000000"/>
          <w:lang w:eastAsia="nl-NL"/>
        </w:rPr>
        <w:t>vaistinį</w:t>
      </w:r>
      <w:r w:rsidR="009D291D" w:rsidRPr="00B264BB">
        <w:rPr>
          <w:rFonts w:ascii="Times New Roman" w:eastAsia="Calibri" w:hAnsi="Times New Roman"/>
          <w:color w:val="000000"/>
          <w:lang w:eastAsia="nl-NL"/>
        </w:rPr>
        <w:t xml:space="preserve"> </w:t>
      </w:r>
      <w:r w:rsidRPr="00B264BB">
        <w:rPr>
          <w:rFonts w:ascii="Times New Roman" w:eastAsia="Calibri" w:hAnsi="Times New Roman"/>
          <w:color w:val="000000"/>
          <w:lang w:eastAsia="nl-NL"/>
        </w:rPr>
        <w:t>preparatą būtina maišyti kaip aprašyta, kratymas NEUŽTIKRINA tinkamo sumaišymo.</w:t>
      </w:r>
    </w:p>
    <w:p w14:paraId="56C43F1B" w14:textId="77777777" w:rsidR="00E15B6A" w:rsidRPr="00B264BB" w:rsidRDefault="00E15B6A" w:rsidP="00E15B6A">
      <w:pPr>
        <w:spacing w:after="0" w:line="240" w:lineRule="auto"/>
        <w:rPr>
          <w:rFonts w:ascii="Times New Roman" w:eastAsia="Times New Roman" w:hAnsi="Times New Roman"/>
          <w:color w:val="000000"/>
        </w:rPr>
      </w:pPr>
    </w:p>
    <w:p w14:paraId="41B5D1B7"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p>
    <w:p w14:paraId="40B43105" w14:textId="74270DDB" w:rsidR="00D94B3F" w:rsidRDefault="008A2513"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Pr>
          <w:rFonts w:ascii="Times New Roman" w:eastAsia="Calibri" w:hAnsi="Times New Roman"/>
          <w:b/>
          <w:bCs/>
          <w:color w:val="000000"/>
          <w:lang w:eastAsia="nl-NL"/>
        </w:rPr>
        <w:t>4</w:t>
      </w:r>
      <w:r w:rsidR="00E15B6A" w:rsidRPr="00B264BB">
        <w:rPr>
          <w:rFonts w:ascii="Times New Roman" w:eastAsia="Calibri" w:hAnsi="Times New Roman"/>
          <w:b/>
          <w:bCs/>
          <w:color w:val="000000"/>
          <w:lang w:eastAsia="nl-NL"/>
        </w:rPr>
        <w:t xml:space="preserve"> veiksmas</w:t>
      </w:r>
    </w:p>
    <w:p w14:paraId="773B2A53" w14:textId="194B7E2D" w:rsidR="00E15B6A" w:rsidRPr="00B264BB" w:rsidRDefault="00D94B3F"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bCs/>
          <w:color w:val="000000"/>
          <w:spacing w:val="1"/>
          <w:lang w:eastAsia="nl-NL"/>
        </w:rPr>
      </w:pPr>
      <w:r>
        <w:rPr>
          <w:rFonts w:ascii="Times New Roman" w:eastAsia="Calibri" w:hAnsi="Times New Roman"/>
          <w:color w:val="000000"/>
          <w:lang w:eastAsia="nl-NL"/>
        </w:rPr>
        <w:t xml:space="preserve">Sumaišius, </w:t>
      </w:r>
      <w:r>
        <w:rPr>
          <w:rFonts w:ascii="Times New Roman" w:eastAsia="Calibri" w:hAnsi="Times New Roman"/>
          <w:bCs/>
          <w:color w:val="000000"/>
          <w:spacing w:val="1"/>
          <w:lang w:eastAsia="nl-NL"/>
        </w:rPr>
        <w:t>l</w:t>
      </w:r>
      <w:r w:rsidR="00E15B6A" w:rsidRPr="00B264BB">
        <w:rPr>
          <w:rFonts w:ascii="Times New Roman" w:eastAsia="Calibri" w:hAnsi="Times New Roman"/>
          <w:bCs/>
          <w:color w:val="000000"/>
          <w:spacing w:val="1"/>
          <w:lang w:eastAsia="nl-NL"/>
        </w:rPr>
        <w:t xml:space="preserve">aikykite švirkštus vertikaliai (švirkštą B apačioje). Jie turi likti tvirtai sujungti. Spausdami žemyn švirkšto A stūmoklį ir švelniai traukdami švirkšto B stūmoklį, sutraukite visą sumaišytą </w:t>
      </w:r>
      <w:r w:rsidR="009D291D">
        <w:rPr>
          <w:rFonts w:ascii="Times New Roman" w:eastAsia="Calibri" w:hAnsi="Times New Roman"/>
          <w:bCs/>
          <w:color w:val="000000"/>
          <w:spacing w:val="1"/>
          <w:lang w:eastAsia="nl-NL"/>
        </w:rPr>
        <w:t>vaistinį</w:t>
      </w:r>
      <w:r w:rsidR="009D291D" w:rsidRPr="00B264BB">
        <w:rPr>
          <w:rFonts w:ascii="Times New Roman" w:eastAsia="Calibri" w:hAnsi="Times New Roman"/>
          <w:bCs/>
          <w:color w:val="000000"/>
          <w:spacing w:val="1"/>
          <w:lang w:eastAsia="nl-NL"/>
        </w:rPr>
        <w:t xml:space="preserve"> </w:t>
      </w:r>
      <w:r w:rsidR="00E15B6A" w:rsidRPr="00B264BB">
        <w:rPr>
          <w:rFonts w:ascii="Times New Roman" w:eastAsia="Calibri" w:hAnsi="Times New Roman"/>
          <w:bCs/>
          <w:color w:val="000000"/>
          <w:spacing w:val="1"/>
          <w:lang w:eastAsia="nl-NL"/>
        </w:rPr>
        <w:t>preparatą į trumpą ir platų švirkštą B (</w:t>
      </w:r>
      <w:r>
        <w:rPr>
          <w:rFonts w:ascii="Times New Roman" w:eastAsia="Calibri" w:hAnsi="Times New Roman"/>
          <w:bCs/>
          <w:color w:val="000000"/>
          <w:spacing w:val="1"/>
          <w:lang w:eastAsia="nl-NL"/>
        </w:rPr>
        <w:t>4</w:t>
      </w:r>
      <w:r w:rsidR="00E15B6A" w:rsidRPr="00B264BB">
        <w:rPr>
          <w:rFonts w:ascii="Times New Roman" w:eastAsia="Calibri" w:hAnsi="Times New Roman"/>
          <w:bCs/>
          <w:color w:val="000000"/>
          <w:spacing w:val="1"/>
          <w:lang w:eastAsia="nl-NL"/>
        </w:rPr>
        <w:t xml:space="preserve"> pav.). </w:t>
      </w:r>
    </w:p>
    <w:p w14:paraId="4C67782E" w14:textId="77777777" w:rsidR="009D10D1" w:rsidRPr="0003284A" w:rsidRDefault="009D10D1" w:rsidP="0003284A">
      <w:pPr>
        <w:widowControl w:val="0"/>
        <w:tabs>
          <w:tab w:val="left" w:pos="227"/>
        </w:tabs>
        <w:suppressAutoHyphens/>
        <w:autoSpaceDE w:val="0"/>
        <w:autoSpaceDN w:val="0"/>
        <w:adjustRightInd w:val="0"/>
        <w:spacing w:after="0" w:line="140" w:lineRule="atLeast"/>
        <w:textAlignment w:val="center"/>
        <w:rPr>
          <w:rFonts w:ascii="Times New Roman" w:hAnsi="Times New Roman"/>
          <w:b/>
        </w:rPr>
      </w:pPr>
    </w:p>
    <w:tbl>
      <w:tblPr>
        <w:tblStyle w:val="Lentelstinklelis"/>
        <w:tblW w:w="0" w:type="auto"/>
        <w:tblLook w:val="04A0" w:firstRow="1" w:lastRow="0" w:firstColumn="1" w:lastColumn="0" w:noHBand="0" w:noVBand="1"/>
      </w:tblPr>
      <w:tblGrid>
        <w:gridCol w:w="3681"/>
      </w:tblGrid>
      <w:tr w:rsidR="009D10D1" w14:paraId="2E826D31" w14:textId="77777777" w:rsidTr="00CA338D">
        <w:tc>
          <w:tcPr>
            <w:tcW w:w="3681" w:type="dxa"/>
          </w:tcPr>
          <w:p w14:paraId="387A58E0" w14:textId="77777777" w:rsidR="009D10D1" w:rsidRPr="00CA338D" w:rsidRDefault="009D10D1"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4 pav.</w:t>
            </w:r>
          </w:p>
          <w:p w14:paraId="48B04CE3" w14:textId="77777777" w:rsidR="009D10D1" w:rsidRDefault="009D10D1" w:rsidP="00CA338D">
            <w:pPr>
              <w:spacing w:after="0" w:line="240" w:lineRule="auto"/>
              <w:rPr>
                <w:rFonts w:ascii="Times New Roman" w:eastAsia="Times New Roman" w:hAnsi="Times New Roman"/>
                <w:color w:val="000000"/>
                <w:lang w:eastAsia="en-GB"/>
              </w:rPr>
            </w:pPr>
            <w:r>
              <w:rPr>
                <w:noProof/>
                <w:lang w:eastAsia="lt-LT"/>
              </w:rPr>
              <w:drawing>
                <wp:inline distT="0" distB="0" distL="0" distR="0" wp14:anchorId="5CA3CAA3" wp14:editId="12A1C741">
                  <wp:extent cx="2126257" cy="2932098"/>
                  <wp:effectExtent l="0" t="0" r="7620" b="1905"/>
                  <wp:docPr id="33" name="Immagine 5" descr="A person hold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magine 5" descr="A person holding a syringe&#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2126257" cy="2932098"/>
                          </a:xfrm>
                          <a:prstGeom prst="rect">
                            <a:avLst/>
                          </a:prstGeom>
                        </pic:spPr>
                      </pic:pic>
                    </a:graphicData>
                  </a:graphic>
                </wp:inline>
              </w:drawing>
            </w:r>
          </w:p>
        </w:tc>
      </w:tr>
    </w:tbl>
    <w:p w14:paraId="4DB71225" w14:textId="77777777" w:rsidR="00E15B6A" w:rsidRPr="0003284A" w:rsidRDefault="00E15B6A" w:rsidP="0003284A">
      <w:pPr>
        <w:widowControl w:val="0"/>
        <w:tabs>
          <w:tab w:val="left" w:pos="170"/>
        </w:tabs>
        <w:suppressAutoHyphens/>
        <w:autoSpaceDE w:val="0"/>
        <w:autoSpaceDN w:val="0"/>
        <w:adjustRightInd w:val="0"/>
        <w:spacing w:after="0" w:line="240" w:lineRule="auto"/>
        <w:jc w:val="both"/>
        <w:textAlignment w:val="center"/>
        <w:rPr>
          <w:rFonts w:ascii="Times New Roman" w:hAnsi="Times New Roman"/>
          <w:color w:val="000000"/>
          <w:spacing w:val="1"/>
        </w:rPr>
      </w:pPr>
    </w:p>
    <w:p w14:paraId="14A7E6D8" w14:textId="70D2D4F1" w:rsidR="009D10D1" w:rsidRDefault="009D10D1" w:rsidP="00E15B6A">
      <w:pPr>
        <w:spacing w:after="0" w:line="240" w:lineRule="auto"/>
        <w:rPr>
          <w:rFonts w:ascii="Times New Roman" w:eastAsia="Times New Roman" w:hAnsi="Times New Roman"/>
        </w:rPr>
      </w:pPr>
      <w:r w:rsidRPr="0003284A">
        <w:rPr>
          <w:rFonts w:ascii="Times New Roman" w:hAnsi="Times New Roman"/>
          <w:b/>
        </w:rPr>
        <w:t>5</w:t>
      </w:r>
      <w:r w:rsidR="00E15B6A" w:rsidRPr="0003284A">
        <w:rPr>
          <w:rFonts w:ascii="Times New Roman" w:hAnsi="Times New Roman"/>
          <w:b/>
        </w:rPr>
        <w:t xml:space="preserve"> veiksmas</w:t>
      </w:r>
    </w:p>
    <w:p w14:paraId="033FF38F" w14:textId="2496B034" w:rsidR="00E15B6A" w:rsidRPr="00B264BB" w:rsidRDefault="00882F7F" w:rsidP="00E15B6A">
      <w:pPr>
        <w:spacing w:after="0" w:line="240" w:lineRule="auto"/>
        <w:rPr>
          <w:rFonts w:ascii="Times New Roman" w:eastAsia="Times New Roman" w:hAnsi="Times New Roman"/>
        </w:rPr>
      </w:pPr>
      <w:r w:rsidRPr="00882F7F">
        <w:rPr>
          <w:rFonts w:ascii="Times New Roman" w:eastAsia="Times New Roman" w:hAnsi="Times New Roman"/>
          <w:color w:val="000000"/>
        </w:rPr>
        <w:t>Užtikrinus, kad švirkšto A stūmoklis yra pilnai nuspaustas žemyn, laikykite jungtį ir atsukite ją nuo švirkšto B. Švirkštas A liks prijungtas prie jungties (5 pav.)</w:t>
      </w:r>
      <w:r>
        <w:rPr>
          <w:rFonts w:ascii="Times New Roman" w:eastAsia="Times New Roman" w:hAnsi="Times New Roman"/>
          <w:color w:val="000000"/>
        </w:rPr>
        <w:t>.</w:t>
      </w:r>
      <w:r w:rsidR="00E15B6A" w:rsidRPr="00B264BB">
        <w:rPr>
          <w:rFonts w:ascii="Times New Roman" w:eastAsia="Times New Roman" w:hAnsi="Times New Roman"/>
        </w:rPr>
        <w:t xml:space="preserve"> Sukite taip, kad </w:t>
      </w:r>
      <w:r w:rsidR="009D291D">
        <w:rPr>
          <w:rFonts w:ascii="Times New Roman" w:eastAsia="Times New Roman" w:hAnsi="Times New Roman"/>
        </w:rPr>
        <w:t>vaistinis</w:t>
      </w:r>
      <w:r w:rsidR="009D291D" w:rsidRPr="00B264BB">
        <w:rPr>
          <w:rFonts w:ascii="Times New Roman" w:eastAsia="Times New Roman" w:hAnsi="Times New Roman"/>
        </w:rPr>
        <w:t xml:space="preserve"> </w:t>
      </w:r>
      <w:r w:rsidR="00E15B6A" w:rsidRPr="00B264BB">
        <w:rPr>
          <w:rFonts w:ascii="Times New Roman" w:eastAsia="Times New Roman" w:hAnsi="Times New Roman"/>
        </w:rPr>
        <w:t>preparatas nelašėtų</w:t>
      </w:r>
      <w:r w:rsidR="00E15B6A" w:rsidRPr="00B264BB">
        <w:rPr>
          <w:rFonts w:ascii="Times New Roman" w:eastAsia="Times New Roman" w:hAnsi="Times New Roman"/>
          <w:color w:val="000000"/>
        </w:rPr>
        <w:t>, nes kitaip paskui tinkamai neužsifiksuos adata.</w:t>
      </w:r>
    </w:p>
    <w:p w14:paraId="476F5E76" w14:textId="77777777" w:rsidR="00E15B6A" w:rsidRPr="00B264BB" w:rsidRDefault="00E15B6A" w:rsidP="00E15B6A">
      <w:pPr>
        <w:spacing w:after="0" w:line="240" w:lineRule="auto"/>
        <w:rPr>
          <w:rFonts w:ascii="Times New Roman" w:eastAsia="Times New Roman" w:hAnsi="Times New Roman"/>
        </w:rPr>
      </w:pPr>
    </w:p>
    <w:p w14:paraId="1687A07A" w14:textId="77777777" w:rsidR="00E15B6A" w:rsidRPr="00B264BB" w:rsidRDefault="00E15B6A" w:rsidP="00E15B6A">
      <w:pPr>
        <w:spacing w:after="0" w:line="240" w:lineRule="auto"/>
        <w:rPr>
          <w:rFonts w:ascii="Times New Roman" w:eastAsia="Times New Roman" w:hAnsi="Times New Roman"/>
          <w:b/>
        </w:rPr>
      </w:pPr>
      <w:r w:rsidRPr="00B264BB">
        <w:rPr>
          <w:rFonts w:ascii="Times New Roman" w:eastAsia="Times New Roman" w:hAnsi="Times New Roman"/>
        </w:rPr>
        <w:t xml:space="preserve">Pastaba: tirpale gali likti vienas didelis arba keli maži oro burbuliukai – tai normalu. </w:t>
      </w:r>
      <w:r w:rsidRPr="00B264BB">
        <w:rPr>
          <w:rFonts w:ascii="Times New Roman" w:eastAsia="Times New Roman" w:hAnsi="Times New Roman"/>
          <w:b/>
        </w:rPr>
        <w:t xml:space="preserve">Šiuo momentu dar nestumkite oro burbuliukų iš švirkšto B, nes galite prarasti dalį </w:t>
      </w:r>
      <w:r w:rsidR="009D291D">
        <w:rPr>
          <w:rFonts w:ascii="Times New Roman" w:eastAsia="Times New Roman" w:hAnsi="Times New Roman"/>
          <w:b/>
        </w:rPr>
        <w:t>vaistinio</w:t>
      </w:r>
      <w:r w:rsidR="009D291D" w:rsidRPr="00B264BB">
        <w:rPr>
          <w:rFonts w:ascii="Times New Roman" w:eastAsia="Times New Roman" w:hAnsi="Times New Roman"/>
          <w:b/>
        </w:rPr>
        <w:t xml:space="preserve"> </w:t>
      </w:r>
      <w:r w:rsidRPr="00B264BB">
        <w:rPr>
          <w:rFonts w:ascii="Times New Roman" w:eastAsia="Times New Roman" w:hAnsi="Times New Roman"/>
          <w:b/>
        </w:rPr>
        <w:t>preparato!</w:t>
      </w:r>
    </w:p>
    <w:p w14:paraId="5B8AB7C0" w14:textId="77777777" w:rsidR="000A748F" w:rsidRPr="006F47F8" w:rsidRDefault="000A748F" w:rsidP="000A748F">
      <w:pPr>
        <w:spacing w:after="0" w:line="240" w:lineRule="auto"/>
        <w:rPr>
          <w:rFonts w:ascii="Times New Roman" w:eastAsia="Times New Roman" w:hAnsi="Times New Roman"/>
          <w:lang w:eastAsia="en-GB"/>
        </w:rPr>
      </w:pPr>
    </w:p>
    <w:tbl>
      <w:tblPr>
        <w:tblStyle w:val="Lentelstinklelis"/>
        <w:tblW w:w="0" w:type="auto"/>
        <w:tblLook w:val="04A0" w:firstRow="1" w:lastRow="0" w:firstColumn="1" w:lastColumn="0" w:noHBand="0" w:noVBand="1"/>
      </w:tblPr>
      <w:tblGrid>
        <w:gridCol w:w="4106"/>
      </w:tblGrid>
      <w:tr w:rsidR="000A748F" w14:paraId="51056D16" w14:textId="77777777" w:rsidTr="00CA338D">
        <w:tc>
          <w:tcPr>
            <w:tcW w:w="4106" w:type="dxa"/>
          </w:tcPr>
          <w:p w14:paraId="73B81A23" w14:textId="0F1DB591" w:rsidR="000A748F" w:rsidRPr="00CA338D" w:rsidRDefault="000A748F"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5 pav.</w:t>
            </w:r>
          </w:p>
          <w:p w14:paraId="78CFA54D" w14:textId="77777777" w:rsidR="000A748F" w:rsidRDefault="000A748F" w:rsidP="00CA338D">
            <w:pPr>
              <w:spacing w:after="0" w:line="240" w:lineRule="auto"/>
              <w:rPr>
                <w:rFonts w:ascii="Times New Roman" w:eastAsia="Times New Roman" w:hAnsi="Times New Roman"/>
                <w:color w:val="000000"/>
                <w:lang w:eastAsia="en-GB"/>
              </w:rPr>
            </w:pPr>
            <w:r>
              <w:rPr>
                <w:noProof/>
                <w:lang w:eastAsia="lt-LT"/>
              </w:rPr>
              <w:lastRenderedPageBreak/>
              <w:drawing>
                <wp:inline distT="0" distB="0" distL="0" distR="0" wp14:anchorId="5836D768" wp14:editId="4AF298A2">
                  <wp:extent cx="2420940" cy="3487307"/>
                  <wp:effectExtent l="0" t="0" r="0" b="0"/>
                  <wp:docPr id="34" name="Immagine 6"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 6" descr="A picture containing person, ha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420940" cy="3487307"/>
                          </a:xfrm>
                          <a:prstGeom prst="rect">
                            <a:avLst/>
                          </a:prstGeom>
                        </pic:spPr>
                      </pic:pic>
                    </a:graphicData>
                  </a:graphic>
                </wp:inline>
              </w:drawing>
            </w:r>
          </w:p>
        </w:tc>
      </w:tr>
    </w:tbl>
    <w:p w14:paraId="24D5106A" w14:textId="77777777" w:rsidR="00E15B6A" w:rsidRPr="00B264B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bCs/>
          <w:color w:val="000000"/>
          <w:lang w:eastAsia="nl-NL"/>
        </w:rPr>
      </w:pPr>
    </w:p>
    <w:p w14:paraId="1CE36743" w14:textId="7B3D04C2" w:rsidR="009003E8" w:rsidRPr="00B264BB" w:rsidRDefault="000A748F"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Pr>
          <w:rFonts w:ascii="Times New Roman" w:eastAsia="Calibri" w:hAnsi="Times New Roman"/>
          <w:b/>
          <w:bCs/>
          <w:color w:val="000000"/>
          <w:lang w:eastAsia="nl-NL"/>
        </w:rPr>
        <w:t>6</w:t>
      </w:r>
      <w:r w:rsidR="00E15B6A" w:rsidRPr="00B264BB">
        <w:rPr>
          <w:rFonts w:ascii="Times New Roman" w:eastAsia="Calibri" w:hAnsi="Times New Roman"/>
          <w:b/>
          <w:bCs/>
          <w:color w:val="000000"/>
          <w:lang w:eastAsia="nl-NL"/>
        </w:rPr>
        <w:t xml:space="preserve"> veiksmas</w:t>
      </w:r>
    </w:p>
    <w:p w14:paraId="5AFD2405" w14:textId="77777777" w:rsidR="009003E8" w:rsidRPr="00B264BB" w:rsidRDefault="00E15B6A" w:rsidP="00803A74">
      <w:pPr>
        <w:widowControl w:val="0"/>
        <w:numPr>
          <w:ilvl w:val="0"/>
          <w:numId w:val="49"/>
        </w:numPr>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B </w:t>
      </w:r>
      <w:r w:rsidR="00E751D3">
        <w:rPr>
          <w:rFonts w:ascii="Times New Roman" w:eastAsia="Calibri" w:hAnsi="Times New Roman"/>
          <w:color w:val="000000"/>
          <w:lang w:eastAsia="nl-NL" w:bidi="ar-OM"/>
        </w:rPr>
        <w:t xml:space="preserve">švirkštą </w:t>
      </w:r>
      <w:r w:rsidRPr="00B264BB">
        <w:rPr>
          <w:rFonts w:ascii="Times New Roman" w:eastAsia="Calibri" w:hAnsi="Times New Roman"/>
          <w:color w:val="000000"/>
          <w:lang w:eastAsia="nl-NL"/>
        </w:rPr>
        <w:t>laikykite vertikaliai</w:t>
      </w:r>
      <w:r w:rsidR="00223ABF">
        <w:rPr>
          <w:rFonts w:ascii="Times New Roman" w:eastAsia="Calibri" w:hAnsi="Times New Roman"/>
          <w:color w:val="000000"/>
          <w:lang w:eastAsia="nl-NL"/>
        </w:rPr>
        <w:t>, o</w:t>
      </w:r>
      <w:r w:rsidR="009003E8" w:rsidRPr="00B264BB">
        <w:rPr>
          <w:rFonts w:ascii="Times New Roman" w:eastAsia="Calibri" w:hAnsi="Times New Roman"/>
          <w:color w:val="000000"/>
          <w:lang w:eastAsia="nl-NL"/>
        </w:rPr>
        <w:t xml:space="preserve"> baltą stūmoklį laikykite patrauktą atgal, kad neištekėtų </w:t>
      </w:r>
      <w:r w:rsidR="009D291D">
        <w:rPr>
          <w:rFonts w:ascii="Times New Roman" w:eastAsia="Calibri" w:hAnsi="Times New Roman"/>
          <w:color w:val="000000"/>
          <w:lang w:eastAsia="nl-NL"/>
        </w:rPr>
        <w:t>vaistinis</w:t>
      </w:r>
      <w:r w:rsidR="009D291D" w:rsidRPr="00B264BB">
        <w:rPr>
          <w:rFonts w:ascii="Times New Roman" w:eastAsia="Calibri" w:hAnsi="Times New Roman"/>
          <w:color w:val="000000"/>
          <w:lang w:eastAsia="nl-NL"/>
        </w:rPr>
        <w:t xml:space="preserve"> </w:t>
      </w:r>
      <w:r w:rsidR="009003E8" w:rsidRPr="00B264BB">
        <w:rPr>
          <w:rFonts w:ascii="Times New Roman" w:eastAsia="Calibri" w:hAnsi="Times New Roman"/>
          <w:color w:val="000000"/>
          <w:lang w:eastAsia="nl-NL"/>
        </w:rPr>
        <w:t>preparatas</w:t>
      </w:r>
      <w:r w:rsidRPr="00B264BB">
        <w:rPr>
          <w:rFonts w:ascii="Times New Roman" w:eastAsia="Calibri" w:hAnsi="Times New Roman"/>
          <w:color w:val="000000"/>
          <w:lang w:eastAsia="nl-NL"/>
        </w:rPr>
        <w:t>.</w:t>
      </w:r>
    </w:p>
    <w:p w14:paraId="25106CF9" w14:textId="531A2D78" w:rsidR="009003E8" w:rsidRPr="00B264BB" w:rsidRDefault="00E15B6A" w:rsidP="00803A74">
      <w:pPr>
        <w:widowControl w:val="0"/>
        <w:numPr>
          <w:ilvl w:val="0"/>
          <w:numId w:val="49"/>
        </w:numPr>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Pritvirtinkite saugią adatą prie B</w:t>
      </w:r>
      <w:r w:rsidR="00E751D3">
        <w:rPr>
          <w:rFonts w:ascii="Times New Roman" w:eastAsia="Calibri" w:hAnsi="Times New Roman"/>
          <w:color w:val="000000"/>
          <w:lang w:eastAsia="nl-NL"/>
        </w:rPr>
        <w:t xml:space="preserve"> </w:t>
      </w:r>
      <w:r w:rsidR="00E751D3" w:rsidRPr="00B264BB">
        <w:rPr>
          <w:rFonts w:ascii="Times New Roman" w:eastAsia="Calibri" w:hAnsi="Times New Roman"/>
          <w:color w:val="000000"/>
          <w:lang w:eastAsia="nl-NL"/>
        </w:rPr>
        <w:t>švirkšto</w:t>
      </w:r>
      <w:r w:rsidR="00223ABF">
        <w:rPr>
          <w:rFonts w:ascii="Times New Roman" w:eastAsia="Calibri" w:hAnsi="Times New Roman"/>
          <w:color w:val="000000"/>
          <w:lang w:eastAsia="nl-NL"/>
        </w:rPr>
        <w:t xml:space="preserve"> –</w:t>
      </w:r>
      <w:r w:rsidRPr="00B264BB">
        <w:rPr>
          <w:rFonts w:ascii="Times New Roman" w:eastAsia="Calibri" w:hAnsi="Times New Roman"/>
          <w:color w:val="000000"/>
          <w:lang w:eastAsia="nl-NL"/>
        </w:rPr>
        <w:t xml:space="preserve"> laikydami švirkštą adatą </w:t>
      </w:r>
      <w:r w:rsidR="00223ABF" w:rsidRPr="00B264BB">
        <w:rPr>
          <w:rFonts w:ascii="Times New Roman" w:eastAsia="Calibri" w:hAnsi="Times New Roman"/>
          <w:bCs/>
          <w:color w:val="000000"/>
          <w:lang w:eastAsia="nl-NL"/>
        </w:rPr>
        <w:t xml:space="preserve">švelniai pasukite </w:t>
      </w:r>
      <w:r w:rsidRPr="00B264BB">
        <w:rPr>
          <w:rFonts w:ascii="Times New Roman" w:eastAsia="Calibri" w:hAnsi="Times New Roman"/>
          <w:color w:val="000000"/>
          <w:lang w:eastAsia="nl-NL"/>
        </w:rPr>
        <w:t>pagal laikrodžio rodyklę</w:t>
      </w:r>
      <w:r w:rsidR="009003E8" w:rsidRPr="00B264BB">
        <w:rPr>
          <w:rFonts w:ascii="Times New Roman" w:eastAsia="Calibri" w:hAnsi="Times New Roman"/>
          <w:color w:val="000000"/>
          <w:lang w:eastAsia="nl-NL"/>
        </w:rPr>
        <w:t xml:space="preserve"> </w:t>
      </w:r>
      <w:r w:rsidR="009003E8" w:rsidRPr="00B264BB">
        <w:rPr>
          <w:rFonts w:ascii="Times New Roman" w:eastAsia="Calibri" w:hAnsi="Times New Roman"/>
          <w:bCs/>
          <w:color w:val="000000"/>
          <w:lang w:eastAsia="nl-NL"/>
        </w:rPr>
        <w:t>maždaug tris ketvirtadalius apsukos</w:t>
      </w:r>
      <w:r w:rsidRPr="00B264BB">
        <w:rPr>
          <w:rFonts w:ascii="Times New Roman" w:eastAsia="Calibri" w:hAnsi="Times New Roman"/>
          <w:color w:val="000000"/>
          <w:lang w:eastAsia="nl-NL"/>
        </w:rPr>
        <w:t>, kol ji užsifiksuos (</w:t>
      </w:r>
      <w:r w:rsidR="000A748F">
        <w:rPr>
          <w:rFonts w:ascii="Times New Roman" w:eastAsia="Calibri" w:hAnsi="Times New Roman"/>
          <w:color w:val="000000"/>
          <w:lang w:eastAsia="nl-NL"/>
        </w:rPr>
        <w:t>6</w:t>
      </w:r>
      <w:r w:rsidRPr="00B264BB">
        <w:rPr>
          <w:rFonts w:ascii="Times New Roman" w:eastAsia="Calibri" w:hAnsi="Times New Roman"/>
          <w:color w:val="000000"/>
          <w:lang w:eastAsia="nl-NL"/>
        </w:rPr>
        <w:t xml:space="preserve"> pav.).</w:t>
      </w:r>
    </w:p>
    <w:p w14:paraId="023142B6" w14:textId="0459E486" w:rsidR="00E15B6A" w:rsidRPr="00B264B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sidRPr="00B264BB">
        <w:rPr>
          <w:rFonts w:ascii="Times New Roman" w:eastAsia="Calibri" w:hAnsi="Times New Roman"/>
          <w:b/>
          <w:color w:val="000000"/>
          <w:lang w:eastAsia="nl-NL"/>
        </w:rPr>
        <w:t>Nesukite per stipriai</w:t>
      </w:r>
      <w:r w:rsidR="009003E8" w:rsidRPr="00B264BB">
        <w:rPr>
          <w:rFonts w:ascii="Times New Roman" w:eastAsia="Calibri" w:hAnsi="Times New Roman"/>
          <w:b/>
          <w:color w:val="000000"/>
          <w:lang w:eastAsia="nl-NL"/>
        </w:rPr>
        <w:t>,</w:t>
      </w:r>
      <w:r w:rsidRPr="00B264BB">
        <w:rPr>
          <w:rFonts w:ascii="Times New Roman" w:eastAsia="Calibri" w:hAnsi="Times New Roman"/>
          <w:color w:val="000000"/>
          <w:lang w:eastAsia="nl-NL"/>
        </w:rPr>
        <w:t xml:space="preserve"> </w:t>
      </w:r>
      <w:r w:rsidR="009003E8" w:rsidRPr="00B264BB">
        <w:rPr>
          <w:rFonts w:ascii="Times New Roman" w:eastAsia="Calibri" w:hAnsi="Times New Roman"/>
          <w:bCs/>
          <w:color w:val="000000"/>
          <w:lang w:eastAsia="nl-NL"/>
        </w:rPr>
        <w:t xml:space="preserve">nes adatos įvorėje gali atsirasti įtrūkių, per kuriuos atliekant injekciją gali pratekėti </w:t>
      </w:r>
      <w:r w:rsidR="009D291D" w:rsidRPr="00B264BB">
        <w:rPr>
          <w:rFonts w:ascii="Times New Roman" w:eastAsia="Calibri" w:hAnsi="Times New Roman"/>
          <w:bCs/>
          <w:color w:val="000000"/>
          <w:lang w:eastAsia="nl-NL"/>
        </w:rPr>
        <w:t>vaist</w:t>
      </w:r>
      <w:r w:rsidR="009D291D">
        <w:rPr>
          <w:rFonts w:ascii="Times New Roman" w:eastAsia="Calibri" w:hAnsi="Times New Roman"/>
          <w:bCs/>
          <w:color w:val="000000"/>
          <w:lang w:eastAsia="nl-NL"/>
        </w:rPr>
        <w:t>inis preparat</w:t>
      </w:r>
      <w:r w:rsidR="009D291D" w:rsidRPr="00B264BB">
        <w:rPr>
          <w:rFonts w:ascii="Times New Roman" w:eastAsia="Calibri" w:hAnsi="Times New Roman"/>
          <w:bCs/>
          <w:color w:val="000000"/>
          <w:lang w:eastAsia="nl-NL"/>
        </w:rPr>
        <w:t>as</w:t>
      </w:r>
      <w:r w:rsidR="00223ABF">
        <w:rPr>
          <w:rFonts w:ascii="Times New Roman" w:eastAsia="Calibri" w:hAnsi="Times New Roman"/>
          <w:bCs/>
          <w:color w:val="000000"/>
          <w:lang w:eastAsia="nl-NL"/>
        </w:rPr>
        <w:t>.</w:t>
      </w:r>
      <w:r w:rsidR="00EE6532" w:rsidRPr="00EE6532">
        <w:t xml:space="preserve"> </w:t>
      </w:r>
      <w:r w:rsidR="00EE6532" w:rsidRPr="00EE6532">
        <w:rPr>
          <w:rFonts w:ascii="Times New Roman" w:eastAsia="Calibri" w:hAnsi="Times New Roman"/>
          <w:bCs/>
          <w:color w:val="000000"/>
          <w:lang w:eastAsia="nl-NL"/>
        </w:rPr>
        <w:t>Jeigu adatą suksite per stipriai, apsauginis dėklas gali taip pat pasižeisti.</w:t>
      </w:r>
    </w:p>
    <w:p w14:paraId="36D8E0B6" w14:textId="77777777" w:rsidR="00E15B6A" w:rsidRPr="00B264B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p>
    <w:p w14:paraId="3931807C" w14:textId="77777777" w:rsidR="009003E8" w:rsidRPr="00B264BB" w:rsidRDefault="009003E8" w:rsidP="00223AB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r w:rsidRPr="00B264BB">
        <w:rPr>
          <w:rFonts w:ascii="Times New Roman" w:eastAsia="Calibri" w:hAnsi="Times New Roman"/>
          <w:color w:val="000000"/>
          <w:spacing w:val="1"/>
          <w:lang w:eastAsia="nl-NL"/>
        </w:rPr>
        <w:t xml:space="preserve">Jeigu adatos įvorėje atsiranda įtrūkių ar matomų pažeidimų arba adatos jungtis yra nesandari, </w:t>
      </w:r>
      <w:r w:rsidR="009D291D">
        <w:rPr>
          <w:rFonts w:ascii="Times New Roman" w:eastAsia="Calibri" w:hAnsi="Times New Roman"/>
          <w:color w:val="000000"/>
          <w:spacing w:val="1"/>
          <w:lang w:eastAsia="nl-NL"/>
        </w:rPr>
        <w:t>vaistinio</w:t>
      </w:r>
      <w:r w:rsidR="009D291D" w:rsidRPr="00B264BB">
        <w:rPr>
          <w:rFonts w:ascii="Times New Roman" w:eastAsia="Calibri" w:hAnsi="Times New Roman"/>
          <w:color w:val="000000"/>
          <w:spacing w:val="1"/>
          <w:lang w:eastAsia="nl-NL"/>
        </w:rPr>
        <w:t xml:space="preserve"> </w:t>
      </w:r>
      <w:r w:rsidRPr="00B264BB">
        <w:rPr>
          <w:rFonts w:ascii="Times New Roman" w:eastAsia="Calibri" w:hAnsi="Times New Roman"/>
          <w:color w:val="000000"/>
          <w:spacing w:val="1"/>
          <w:lang w:eastAsia="nl-NL"/>
        </w:rPr>
        <w:t>preparato vartoti negalima. Sugadintos adatos negalima</w:t>
      </w:r>
      <w:r w:rsidR="00223ABF">
        <w:rPr>
          <w:rFonts w:ascii="Times New Roman" w:eastAsia="Calibri" w:hAnsi="Times New Roman"/>
          <w:color w:val="000000"/>
          <w:spacing w:val="1"/>
          <w:lang w:eastAsia="nl-NL"/>
        </w:rPr>
        <w:t xml:space="preserve"> keisti</w:t>
      </w:r>
      <w:r w:rsidRPr="00B264BB">
        <w:rPr>
          <w:rFonts w:ascii="Times New Roman" w:eastAsia="Calibri" w:hAnsi="Times New Roman"/>
          <w:color w:val="000000"/>
          <w:spacing w:val="1"/>
          <w:lang w:eastAsia="nl-NL"/>
        </w:rPr>
        <w:t xml:space="preserve">, o </w:t>
      </w:r>
      <w:r w:rsidR="009D291D">
        <w:rPr>
          <w:rFonts w:ascii="Times New Roman" w:eastAsia="Calibri" w:hAnsi="Times New Roman"/>
          <w:color w:val="000000"/>
          <w:spacing w:val="1"/>
          <w:lang w:eastAsia="nl-NL"/>
        </w:rPr>
        <w:t>vaistinio</w:t>
      </w:r>
      <w:r w:rsidR="009D291D" w:rsidRPr="00B264BB">
        <w:rPr>
          <w:rFonts w:ascii="Times New Roman" w:eastAsia="Calibri" w:hAnsi="Times New Roman"/>
          <w:color w:val="000000"/>
          <w:spacing w:val="1"/>
          <w:lang w:eastAsia="nl-NL"/>
        </w:rPr>
        <w:t xml:space="preserve"> </w:t>
      </w:r>
      <w:r w:rsidRPr="00B264BB">
        <w:rPr>
          <w:rFonts w:ascii="Times New Roman" w:eastAsia="Calibri" w:hAnsi="Times New Roman"/>
          <w:color w:val="000000"/>
          <w:spacing w:val="1"/>
          <w:lang w:eastAsia="nl-NL"/>
        </w:rPr>
        <w:t xml:space="preserve">preparato </w:t>
      </w:r>
      <w:r w:rsidR="00223ABF">
        <w:rPr>
          <w:rFonts w:ascii="Times New Roman" w:eastAsia="Calibri" w:hAnsi="Times New Roman"/>
          <w:color w:val="000000"/>
          <w:spacing w:val="1"/>
          <w:lang w:eastAsia="nl-NL"/>
        </w:rPr>
        <w:t>–</w:t>
      </w:r>
      <w:r w:rsidRPr="00B264BB">
        <w:rPr>
          <w:rFonts w:ascii="Times New Roman" w:eastAsia="Calibri" w:hAnsi="Times New Roman"/>
          <w:color w:val="000000"/>
          <w:spacing w:val="1"/>
          <w:lang w:eastAsia="nl-NL"/>
        </w:rPr>
        <w:t xml:space="preserve"> sušvirkšti. Visą </w:t>
      </w:r>
      <w:r w:rsidR="009D291D">
        <w:rPr>
          <w:rFonts w:ascii="Times New Roman" w:eastAsia="Calibri" w:hAnsi="Times New Roman"/>
          <w:color w:val="000000"/>
          <w:spacing w:val="1"/>
          <w:lang w:eastAsia="nl-NL"/>
        </w:rPr>
        <w:t>vaistinį preparatą</w:t>
      </w:r>
      <w:r w:rsidRPr="00B264BB">
        <w:rPr>
          <w:rFonts w:ascii="Times New Roman" w:eastAsia="Calibri" w:hAnsi="Times New Roman"/>
          <w:color w:val="000000"/>
          <w:spacing w:val="1"/>
          <w:lang w:eastAsia="nl-NL"/>
        </w:rPr>
        <w:t xml:space="preserve"> reikia saugiai išmesti.</w:t>
      </w:r>
    </w:p>
    <w:p w14:paraId="3B1AE1C6" w14:textId="77777777" w:rsidR="009003E8" w:rsidRPr="00B264BB" w:rsidRDefault="009003E8" w:rsidP="009003E8">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p>
    <w:p w14:paraId="115442C6" w14:textId="77777777" w:rsidR="00E15B6A" w:rsidRDefault="009003E8" w:rsidP="009003E8">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r w:rsidRPr="00B264BB">
        <w:rPr>
          <w:rFonts w:ascii="Times New Roman" w:eastAsia="Calibri" w:hAnsi="Times New Roman"/>
          <w:color w:val="000000"/>
          <w:spacing w:val="1"/>
          <w:lang w:eastAsia="nl-NL"/>
        </w:rPr>
        <w:t xml:space="preserve">Jeigu adatos įvorė pažeista, reikia naudoti naują </w:t>
      </w:r>
      <w:r w:rsidR="009D291D">
        <w:rPr>
          <w:rFonts w:ascii="Times New Roman" w:eastAsia="Calibri" w:hAnsi="Times New Roman"/>
          <w:color w:val="000000"/>
          <w:spacing w:val="1"/>
          <w:lang w:eastAsia="nl-NL"/>
        </w:rPr>
        <w:t>vaistinį preparatą</w:t>
      </w:r>
      <w:r w:rsidRPr="00B264BB">
        <w:rPr>
          <w:rFonts w:ascii="Times New Roman" w:eastAsia="Calibri" w:hAnsi="Times New Roman"/>
          <w:color w:val="000000"/>
          <w:spacing w:val="1"/>
          <w:lang w:eastAsia="nl-NL"/>
        </w:rPr>
        <w:t>.</w:t>
      </w:r>
    </w:p>
    <w:p w14:paraId="3ABBBD0D" w14:textId="302AD92F" w:rsidR="00BE1E96" w:rsidRDefault="00BE1E96" w:rsidP="00BE1E96">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eastAsia="en-GB"/>
        </w:rPr>
      </w:pPr>
    </w:p>
    <w:tbl>
      <w:tblPr>
        <w:tblStyle w:val="Lentelstinklelis"/>
        <w:tblW w:w="0" w:type="auto"/>
        <w:tblLook w:val="04A0" w:firstRow="1" w:lastRow="0" w:firstColumn="1" w:lastColumn="0" w:noHBand="0" w:noVBand="1"/>
      </w:tblPr>
      <w:tblGrid>
        <w:gridCol w:w="3823"/>
      </w:tblGrid>
      <w:tr w:rsidR="00BE1E96" w14:paraId="3CC0436A" w14:textId="77777777" w:rsidTr="00CA338D">
        <w:tc>
          <w:tcPr>
            <w:tcW w:w="3823" w:type="dxa"/>
          </w:tcPr>
          <w:p w14:paraId="4F5068E6" w14:textId="77777777" w:rsidR="00BE1E96" w:rsidRPr="00CA338D" w:rsidRDefault="00BE1E96" w:rsidP="00CA338D">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eastAsia="en-GB"/>
              </w:rPr>
            </w:pPr>
            <w:r w:rsidRPr="00CA338D">
              <w:rPr>
                <w:rFonts w:ascii="Times New Roman" w:eastAsia="Times New Roman" w:hAnsi="Times New Roman"/>
                <w:b/>
                <w:bCs/>
                <w:lang w:eastAsia="en-GB"/>
              </w:rPr>
              <w:t>6 pav.</w:t>
            </w:r>
          </w:p>
          <w:p w14:paraId="5AD51CD7" w14:textId="77777777" w:rsidR="00BE1E96" w:rsidRDefault="00BE1E96" w:rsidP="00CA338D">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eastAsia="en-GB"/>
              </w:rPr>
            </w:pPr>
            <w:r>
              <w:rPr>
                <w:noProof/>
                <w:lang w:eastAsia="lt-LT"/>
              </w:rPr>
              <w:lastRenderedPageBreak/>
              <w:drawing>
                <wp:inline distT="0" distB="0" distL="0" distR="0" wp14:anchorId="36E71525" wp14:editId="5A230BE6">
                  <wp:extent cx="2279127" cy="3423498"/>
                  <wp:effectExtent l="0" t="0" r="6985" b="5715"/>
                  <wp:docPr id="35" name="Immagine 7" descr="A person hold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7" descr="A person holding a syringe&#10;&#10;Description automatically generated with low confidence"/>
                          <pic:cNvPicPr/>
                        </pic:nvPicPr>
                        <pic:blipFill>
                          <a:blip r:embed="rId18">
                            <a:extLst>
                              <a:ext uri="{28A0092B-C50C-407E-A947-70E740481C1C}">
                                <a14:useLocalDpi xmlns:a14="http://schemas.microsoft.com/office/drawing/2010/main" val="0"/>
                              </a:ext>
                            </a:extLst>
                          </a:blip>
                          <a:stretch>
                            <a:fillRect/>
                          </a:stretch>
                        </pic:blipFill>
                        <pic:spPr>
                          <a:xfrm>
                            <a:off x="0" y="0"/>
                            <a:ext cx="2279127" cy="3423498"/>
                          </a:xfrm>
                          <a:prstGeom prst="rect">
                            <a:avLst/>
                          </a:prstGeom>
                        </pic:spPr>
                      </pic:pic>
                    </a:graphicData>
                  </a:graphic>
                </wp:inline>
              </w:drawing>
            </w:r>
          </w:p>
        </w:tc>
      </w:tr>
    </w:tbl>
    <w:p w14:paraId="50436A8D" w14:textId="77777777" w:rsidR="00E15B6A" w:rsidRPr="00B264BB" w:rsidRDefault="00E15B6A" w:rsidP="00E15B6A">
      <w:pPr>
        <w:spacing w:after="0" w:line="240" w:lineRule="auto"/>
        <w:rPr>
          <w:rFonts w:ascii="Times New Roman" w:eastAsia="Times New Roman" w:hAnsi="Times New Roman"/>
          <w:color w:val="000000"/>
        </w:rPr>
      </w:pPr>
    </w:p>
    <w:p w14:paraId="4E093894" w14:textId="403D9621" w:rsidR="00BE1E96" w:rsidRDefault="00BE1E96" w:rsidP="00E15B6A">
      <w:pPr>
        <w:spacing w:after="0" w:line="240" w:lineRule="auto"/>
        <w:rPr>
          <w:rFonts w:ascii="Times New Roman" w:eastAsia="Times New Roman" w:hAnsi="Times New Roman"/>
          <w:color w:val="000000"/>
        </w:rPr>
      </w:pPr>
      <w:r>
        <w:rPr>
          <w:rFonts w:ascii="Times New Roman" w:eastAsia="Times New Roman" w:hAnsi="Times New Roman"/>
          <w:b/>
          <w:color w:val="000000"/>
        </w:rPr>
        <w:t>7</w:t>
      </w:r>
      <w:r w:rsidR="00E15B6A" w:rsidRPr="00B264BB">
        <w:rPr>
          <w:rFonts w:ascii="Times New Roman" w:eastAsia="Times New Roman" w:hAnsi="Times New Roman"/>
          <w:b/>
          <w:color w:val="000000"/>
        </w:rPr>
        <w:t xml:space="preserve"> veiksmas</w:t>
      </w:r>
    </w:p>
    <w:p w14:paraId="455B7173" w14:textId="15B53E71" w:rsidR="00E15B6A" w:rsidRPr="00B264BB" w:rsidRDefault="00E15B6A" w:rsidP="00E15B6A">
      <w:pPr>
        <w:spacing w:after="0" w:line="240" w:lineRule="auto"/>
        <w:rPr>
          <w:rFonts w:ascii="Times New Roman" w:eastAsia="Times New Roman" w:hAnsi="Times New Roman"/>
          <w:color w:val="000000"/>
        </w:rPr>
      </w:pPr>
      <w:r w:rsidRPr="00B264BB">
        <w:rPr>
          <w:rFonts w:ascii="Times New Roman" w:eastAsia="Times New Roman" w:hAnsi="Times New Roman"/>
          <w:color w:val="000000"/>
        </w:rPr>
        <w:t xml:space="preserve">Prieš </w:t>
      </w:r>
      <w:r w:rsidR="00BE1E96">
        <w:rPr>
          <w:rFonts w:ascii="Times New Roman" w:eastAsia="Times New Roman" w:hAnsi="Times New Roman"/>
          <w:color w:val="000000"/>
        </w:rPr>
        <w:t xml:space="preserve">pat </w:t>
      </w:r>
      <w:r w:rsidRPr="00B264BB">
        <w:rPr>
          <w:rFonts w:ascii="Times New Roman" w:eastAsia="Times New Roman" w:hAnsi="Times New Roman"/>
          <w:color w:val="000000"/>
        </w:rPr>
        <w:t xml:space="preserve">švirkšdami, </w:t>
      </w:r>
      <w:r w:rsidR="00FB022C">
        <w:rPr>
          <w:rFonts w:ascii="Times New Roman" w:hAnsi="Times New Roman"/>
          <w:color w:val="000000"/>
        </w:rPr>
        <w:t>patraukite</w:t>
      </w:r>
      <w:r w:rsidR="00FB022C" w:rsidRPr="00196832">
        <w:rPr>
          <w:rFonts w:ascii="Times New Roman" w:hAnsi="Times New Roman"/>
          <w:color w:val="000000"/>
        </w:rPr>
        <w:t xml:space="preserve"> </w:t>
      </w:r>
      <w:r w:rsidR="00FB022C">
        <w:rPr>
          <w:rFonts w:ascii="Times New Roman" w:hAnsi="Times New Roman"/>
          <w:color w:val="000000"/>
        </w:rPr>
        <w:t>apsauginį dėklą toliau nuo adatos ir nuimkite</w:t>
      </w:r>
      <w:r w:rsidRPr="00B264BB">
        <w:rPr>
          <w:rFonts w:ascii="Times New Roman" w:eastAsia="Times New Roman" w:hAnsi="Times New Roman"/>
          <w:color w:val="000000"/>
        </w:rPr>
        <w:t xml:space="preserve"> apsauginę adatos makštį (</w:t>
      </w:r>
      <w:r w:rsidR="00BE1E96">
        <w:rPr>
          <w:rFonts w:ascii="Times New Roman" w:eastAsia="Times New Roman" w:hAnsi="Times New Roman"/>
          <w:color w:val="000000"/>
        </w:rPr>
        <w:t>7</w:t>
      </w:r>
      <w:r w:rsidRPr="00B264BB">
        <w:rPr>
          <w:rFonts w:ascii="Times New Roman" w:eastAsia="Times New Roman" w:hAnsi="Times New Roman"/>
          <w:color w:val="000000"/>
        </w:rPr>
        <w:t xml:space="preserve"> pav.).</w:t>
      </w:r>
    </w:p>
    <w:p w14:paraId="76001D24" w14:textId="015B7559" w:rsidR="00C255F6" w:rsidRDefault="00E15B6A" w:rsidP="00C255F6">
      <w:pPr>
        <w:spacing w:after="0" w:line="240" w:lineRule="auto"/>
        <w:rPr>
          <w:rFonts w:ascii="Times New Roman" w:eastAsia="Times New Roman" w:hAnsi="Times New Roman"/>
          <w:b/>
          <w:color w:val="000000"/>
          <w:lang w:eastAsia="en-GB"/>
        </w:rPr>
      </w:pPr>
      <w:r w:rsidRPr="00B264BB">
        <w:rPr>
          <w:rFonts w:ascii="Times New Roman" w:eastAsia="Times New Roman" w:hAnsi="Times New Roman"/>
          <w:b/>
          <w:color w:val="000000"/>
        </w:rPr>
        <w:t>Svarbu: iki vartojimo nieko nedarykite su saugios adatos mechanizmu.</w:t>
      </w:r>
      <w:r w:rsidR="00C255F6" w:rsidRPr="00C255F6">
        <w:rPr>
          <w:rFonts w:ascii="Times New Roman" w:eastAsia="Times New Roman" w:hAnsi="Times New Roman"/>
          <w:b/>
          <w:color w:val="000000"/>
          <w:lang w:eastAsia="en-GB"/>
        </w:rPr>
        <w:t xml:space="preserve"> </w:t>
      </w:r>
      <w:r w:rsidR="00C255F6" w:rsidRPr="009506A6">
        <w:rPr>
          <w:rFonts w:ascii="Times New Roman" w:eastAsia="Times New Roman" w:hAnsi="Times New Roman"/>
          <w:b/>
          <w:color w:val="000000"/>
          <w:lang w:eastAsia="en-GB"/>
        </w:rPr>
        <w:t>Jeigu adatos įvorė atrodo pažeista, arba adatos jungtis yra nesandari, vaistinio preparato leisti NEGALIMA. Sugadintos adatos NEGALIMA keisti, o vaistinio preparato – NEGALIMA suleisti. Jeigu adatos įvorė pažeista, reikia naudoti kitą ELIGARD pakuotę.</w:t>
      </w:r>
    </w:p>
    <w:p w14:paraId="7D6AEF07" w14:textId="77777777" w:rsidR="00C255F6" w:rsidRPr="006F47F8" w:rsidRDefault="00C255F6" w:rsidP="00C255F6">
      <w:pPr>
        <w:spacing w:after="0" w:line="240" w:lineRule="auto"/>
        <w:rPr>
          <w:rFonts w:ascii="Times New Roman" w:eastAsia="Times New Roman" w:hAnsi="Times New Roman"/>
          <w:b/>
          <w:color w:val="000000"/>
          <w:lang w:eastAsia="en-GB"/>
        </w:rPr>
      </w:pPr>
    </w:p>
    <w:tbl>
      <w:tblPr>
        <w:tblStyle w:val="Lentelstinklelis"/>
        <w:tblW w:w="0" w:type="auto"/>
        <w:tblLook w:val="04A0" w:firstRow="1" w:lastRow="0" w:firstColumn="1" w:lastColumn="0" w:noHBand="0" w:noVBand="1"/>
      </w:tblPr>
      <w:tblGrid>
        <w:gridCol w:w="3846"/>
      </w:tblGrid>
      <w:tr w:rsidR="00C255F6" w14:paraId="28088ECC" w14:textId="77777777" w:rsidTr="00CA338D">
        <w:tc>
          <w:tcPr>
            <w:tcW w:w="3834" w:type="dxa"/>
          </w:tcPr>
          <w:p w14:paraId="0A60D09D" w14:textId="6493885A" w:rsidR="00C255F6" w:rsidRDefault="00C255F6" w:rsidP="00CA338D">
            <w:pPr>
              <w:spacing w:after="0" w:line="240" w:lineRule="auto"/>
              <w:rPr>
                <w:rFonts w:ascii="Times New Roman" w:eastAsia="Times New Roman" w:hAnsi="Times New Roman"/>
                <w:b/>
                <w:color w:val="000000"/>
                <w:lang w:eastAsia="en-GB"/>
              </w:rPr>
            </w:pPr>
            <w:r>
              <w:rPr>
                <w:rFonts w:ascii="Times New Roman" w:eastAsia="Times New Roman" w:hAnsi="Times New Roman"/>
                <w:b/>
                <w:color w:val="000000"/>
                <w:lang w:eastAsia="en-GB"/>
              </w:rPr>
              <w:t>7 pav.</w:t>
            </w:r>
          </w:p>
          <w:p w14:paraId="3F2FCE42" w14:textId="77777777" w:rsidR="00C255F6" w:rsidRDefault="00C255F6" w:rsidP="00CA338D">
            <w:pPr>
              <w:spacing w:after="0" w:line="240" w:lineRule="auto"/>
              <w:rPr>
                <w:rFonts w:ascii="Times New Roman" w:eastAsia="Times New Roman" w:hAnsi="Times New Roman"/>
                <w:b/>
                <w:color w:val="000000"/>
                <w:lang w:eastAsia="en-GB"/>
              </w:rPr>
            </w:pPr>
            <w:r>
              <w:rPr>
                <w:noProof/>
                <w:lang w:eastAsia="lt-LT"/>
              </w:rPr>
              <w:drawing>
                <wp:inline distT="0" distB="0" distL="0" distR="0" wp14:anchorId="1B33324D" wp14:editId="161D6940">
                  <wp:extent cx="2296378" cy="3339317"/>
                  <wp:effectExtent l="0" t="0" r="8890" b="0"/>
                  <wp:docPr id="36" name="Immagine 8" descr="A person hold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magine 8" descr="A person holding a syringe&#10;&#10;Description automatically generated with low confidence"/>
                          <pic:cNvPicPr/>
                        </pic:nvPicPr>
                        <pic:blipFill>
                          <a:blip r:embed="rId19">
                            <a:extLst>
                              <a:ext uri="{28A0092B-C50C-407E-A947-70E740481C1C}">
                                <a14:useLocalDpi xmlns:a14="http://schemas.microsoft.com/office/drawing/2010/main" val="0"/>
                              </a:ext>
                            </a:extLst>
                          </a:blip>
                          <a:stretch>
                            <a:fillRect/>
                          </a:stretch>
                        </pic:blipFill>
                        <pic:spPr>
                          <a:xfrm>
                            <a:off x="0" y="0"/>
                            <a:ext cx="2296378" cy="3339317"/>
                          </a:xfrm>
                          <a:prstGeom prst="rect">
                            <a:avLst/>
                          </a:prstGeom>
                        </pic:spPr>
                      </pic:pic>
                    </a:graphicData>
                  </a:graphic>
                </wp:inline>
              </w:drawing>
            </w:r>
          </w:p>
        </w:tc>
      </w:tr>
    </w:tbl>
    <w:p w14:paraId="35F47291" w14:textId="77777777" w:rsidR="00E15B6A" w:rsidRPr="00B264BB" w:rsidRDefault="00E15B6A" w:rsidP="00E15B6A">
      <w:pPr>
        <w:spacing w:after="0" w:line="240" w:lineRule="auto"/>
        <w:rPr>
          <w:rFonts w:ascii="Times New Roman" w:eastAsia="Times New Roman" w:hAnsi="Times New Roman"/>
          <w:color w:val="000000"/>
        </w:rPr>
      </w:pPr>
    </w:p>
    <w:p w14:paraId="3E39E2C6" w14:textId="5F0A00B0" w:rsidR="00C255F6" w:rsidRDefault="00C255F6"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Pr>
          <w:rFonts w:ascii="Times New Roman" w:eastAsia="Calibri" w:hAnsi="Times New Roman"/>
          <w:b/>
          <w:bCs/>
          <w:color w:val="000000"/>
          <w:lang w:eastAsia="nl-NL"/>
        </w:rPr>
        <w:t>8</w:t>
      </w:r>
      <w:r w:rsidR="00E15B6A" w:rsidRPr="00B264BB">
        <w:rPr>
          <w:rFonts w:ascii="Times New Roman" w:eastAsia="Calibri" w:hAnsi="Times New Roman"/>
          <w:b/>
          <w:bCs/>
          <w:color w:val="000000"/>
          <w:lang w:eastAsia="nl-NL"/>
        </w:rPr>
        <w:t xml:space="preserve"> veiksmas</w:t>
      </w:r>
    </w:p>
    <w:p w14:paraId="7DDBFA51" w14:textId="6AE4A17B" w:rsidR="00E15B6A" w:rsidRPr="00B264B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Prieš vartojimą išstumkite didelius oro burbuliukus iš švirkšto B. Suleiskite </w:t>
      </w:r>
      <w:r w:rsidR="009D291D">
        <w:rPr>
          <w:rFonts w:ascii="Times New Roman" w:eastAsia="Calibri" w:hAnsi="Times New Roman"/>
          <w:color w:val="000000"/>
          <w:lang w:eastAsia="nl-NL"/>
        </w:rPr>
        <w:t>vaistinį</w:t>
      </w:r>
      <w:r w:rsidR="009D291D" w:rsidRPr="00B264BB">
        <w:rPr>
          <w:rFonts w:ascii="Times New Roman" w:eastAsia="Calibri" w:hAnsi="Times New Roman"/>
          <w:color w:val="000000"/>
          <w:lang w:eastAsia="nl-NL"/>
        </w:rPr>
        <w:t xml:space="preserve"> </w:t>
      </w:r>
      <w:r w:rsidRPr="00B264BB">
        <w:rPr>
          <w:rFonts w:ascii="Times New Roman" w:eastAsia="Calibri" w:hAnsi="Times New Roman"/>
          <w:color w:val="000000"/>
          <w:lang w:eastAsia="nl-NL"/>
        </w:rPr>
        <w:t xml:space="preserve">preparatą po oda </w:t>
      </w:r>
      <w:r w:rsidR="00FB022C">
        <w:rPr>
          <w:rFonts w:ascii="Times New Roman" w:eastAsia="Calibri" w:hAnsi="Times New Roman"/>
          <w:bCs/>
          <w:color w:val="000000"/>
          <w:lang w:eastAsia="nl-NL"/>
        </w:rPr>
        <w:t>laikydami apsauginį dėklą toliau nuo adatos.</w:t>
      </w:r>
    </w:p>
    <w:p w14:paraId="27284CC6" w14:textId="77777777" w:rsidR="00F66CFB" w:rsidRPr="0003284A" w:rsidRDefault="00F66CFB" w:rsidP="0003284A">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rPr>
      </w:pPr>
    </w:p>
    <w:p w14:paraId="5016054C" w14:textId="6013D8ED" w:rsidR="00F66CFB" w:rsidRDefault="00F66CFB" w:rsidP="00F66CFB">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8"/>
        <w:gridCol w:w="3572"/>
      </w:tblGrid>
      <w:tr w:rsidR="00F66CFB" w14:paraId="514479FE" w14:textId="77777777" w:rsidTr="00CA338D">
        <w:tc>
          <w:tcPr>
            <w:tcW w:w="5812" w:type="dxa"/>
          </w:tcPr>
          <w:p w14:paraId="77D60561" w14:textId="77777777" w:rsidR="00F66CFB" w:rsidRPr="00CA338D" w:rsidRDefault="00F66CFB" w:rsidP="00F66CFB">
            <w:pPr>
              <w:pStyle w:val="Sraopastraipa"/>
              <w:widowControl w:val="0"/>
              <w:numPr>
                <w:ilvl w:val="0"/>
                <w:numId w:val="53"/>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338D">
              <w:rPr>
                <w:rFonts w:ascii="Times New Roman" w:eastAsia="Times New Roman" w:hAnsi="Times New Roman"/>
                <w:bCs/>
                <w:lang w:eastAsia="en-GB"/>
              </w:rPr>
              <w:t>Pasirinkite injekcijos vietą pilvo, viršutinėje sėdmenų dalyje ar kitoje vietoje, kurioje yra pakankamai poodinio audinio, neturinčio daug pigmento, nodulių, įtrūkimų ar plaukų, ir kuriame neseniai nebuvo atlikta injekcija</w:t>
            </w:r>
            <w:r>
              <w:rPr>
                <w:rFonts w:ascii="Times New Roman" w:eastAsia="Times New Roman" w:hAnsi="Times New Roman"/>
                <w:bCs/>
                <w:lang w:eastAsia="en-GB"/>
              </w:rPr>
              <w:t>.</w:t>
            </w:r>
          </w:p>
          <w:p w14:paraId="68995318" w14:textId="77777777" w:rsidR="00F66CFB" w:rsidRPr="00CA338D" w:rsidRDefault="00F66CFB" w:rsidP="00F66CFB">
            <w:pPr>
              <w:pStyle w:val="Sraopastraipa"/>
              <w:widowControl w:val="0"/>
              <w:numPr>
                <w:ilvl w:val="0"/>
                <w:numId w:val="53"/>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338D">
              <w:rPr>
                <w:rFonts w:ascii="Times New Roman" w:eastAsia="Times New Roman" w:hAnsi="Times New Roman"/>
                <w:bCs/>
                <w:lang w:eastAsia="en-GB"/>
              </w:rPr>
              <w:t>Nuvalykite injekcijos vietą alkoholio tamponu (pakuotėje nėra).</w:t>
            </w:r>
          </w:p>
          <w:p w14:paraId="5D15BF78" w14:textId="77777777" w:rsidR="00F66CFB" w:rsidRDefault="00F66CFB" w:rsidP="00F66CFB">
            <w:pPr>
              <w:pStyle w:val="Sraopastraipa"/>
              <w:widowControl w:val="0"/>
              <w:numPr>
                <w:ilvl w:val="0"/>
                <w:numId w:val="53"/>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338D">
              <w:rPr>
                <w:rFonts w:ascii="Times New Roman" w:eastAsia="Times New Roman" w:hAnsi="Times New Roman"/>
                <w:bCs/>
                <w:lang w:eastAsia="en-GB"/>
              </w:rPr>
              <w:t>Naudodami nykštį ir smilių, suimkite ir suspauskite odą injekcijos vietoje.</w:t>
            </w:r>
          </w:p>
          <w:p w14:paraId="265F532F" w14:textId="77777777" w:rsidR="00F66CFB" w:rsidRPr="00CA338D" w:rsidRDefault="00F66CFB" w:rsidP="00CA338D">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eastAsia="en-GB"/>
              </w:rPr>
            </w:pPr>
          </w:p>
        </w:tc>
        <w:tc>
          <w:tcPr>
            <w:tcW w:w="3582" w:type="dxa"/>
          </w:tcPr>
          <w:p w14:paraId="04CEEB18" w14:textId="0AE161CC" w:rsidR="000A6BBE" w:rsidRPr="00BF4E4E" w:rsidRDefault="000A6BBE"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eastAsia="en-GB"/>
              </w:rPr>
            </w:pPr>
            <w:r w:rsidRPr="00BF4E4E">
              <w:rPr>
                <w:rFonts w:ascii="Times New Roman" w:eastAsia="Times New Roman" w:hAnsi="Times New Roman"/>
                <w:b/>
                <w:lang w:eastAsia="en-GB"/>
              </w:rPr>
              <w:t>8 pav.</w:t>
            </w:r>
          </w:p>
          <w:p w14:paraId="3206FDD4" w14:textId="5315C261" w:rsidR="00F66CFB" w:rsidRDefault="00F66CFB"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eastAsia="en-GB"/>
              </w:rPr>
            </w:pPr>
            <w:r>
              <w:rPr>
                <w:noProof/>
                <w:lang w:eastAsia="lt-LT"/>
              </w:rPr>
              <w:drawing>
                <wp:inline distT="0" distB="0" distL="0" distR="0" wp14:anchorId="70AE600E" wp14:editId="6CA7F098">
                  <wp:extent cx="2057400" cy="1090721"/>
                  <wp:effectExtent l="0" t="0" r="0" b="0"/>
                  <wp:docPr id="37" name="Immagin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magine 9" descr="A picture containing diagram&#10;&#10;Description automatically generated"/>
                          <pic:cNvPicPr/>
                        </pic:nvPicPr>
                        <pic:blipFill>
                          <a:blip r:embed="rId20"/>
                          <a:stretch>
                            <a:fillRect/>
                          </a:stretch>
                        </pic:blipFill>
                        <pic:spPr>
                          <a:xfrm>
                            <a:off x="0" y="0"/>
                            <a:ext cx="2122251" cy="1125101"/>
                          </a:xfrm>
                          <a:prstGeom prst="rect">
                            <a:avLst/>
                          </a:prstGeom>
                        </pic:spPr>
                      </pic:pic>
                    </a:graphicData>
                  </a:graphic>
                </wp:inline>
              </w:drawing>
            </w:r>
          </w:p>
        </w:tc>
      </w:tr>
      <w:tr w:rsidR="00F66CFB" w14:paraId="0D863510" w14:textId="77777777" w:rsidTr="00CA338D">
        <w:tc>
          <w:tcPr>
            <w:tcW w:w="5812" w:type="dxa"/>
          </w:tcPr>
          <w:p w14:paraId="4B08E628" w14:textId="77777777" w:rsidR="00F66CFB" w:rsidRPr="00CA338D" w:rsidRDefault="00F66CFB" w:rsidP="00F66CFB">
            <w:pPr>
              <w:pStyle w:val="Sraopastraipa"/>
              <w:widowControl w:val="0"/>
              <w:numPr>
                <w:ilvl w:val="0"/>
                <w:numId w:val="54"/>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338D">
              <w:rPr>
                <w:rFonts w:ascii="Times New Roman" w:eastAsia="Times New Roman" w:hAnsi="Times New Roman"/>
                <w:bCs/>
                <w:lang w:eastAsia="en-GB"/>
              </w:rPr>
              <w:t>Naudodami dominuojančią ranką, įdurkite adatą į odos paviršių 90</w:t>
            </w:r>
            <w:r>
              <w:rPr>
                <w:rFonts w:ascii="Times New Roman" w:eastAsia="Times New Roman" w:hAnsi="Times New Roman"/>
                <w:bCs/>
                <w:lang w:eastAsia="en-GB"/>
              </w:rPr>
              <w:t> </w:t>
            </w:r>
            <w:r w:rsidRPr="00CA338D">
              <w:rPr>
                <w:rFonts w:ascii="Times New Roman" w:eastAsia="Times New Roman" w:hAnsi="Times New Roman"/>
                <w:bCs/>
                <w:lang w:eastAsia="en-GB"/>
              </w:rPr>
              <w:t>° kampu. Dūrio gylis priklauso nuo poodinio audinio kiekio ir adatos ilgio. Įdūrus adatą, atleiskite odą.</w:t>
            </w:r>
          </w:p>
          <w:p w14:paraId="2F72610D" w14:textId="77777777" w:rsidR="00F66CFB" w:rsidRPr="00CA338D" w:rsidRDefault="00F66CFB" w:rsidP="00F66CFB">
            <w:pPr>
              <w:pStyle w:val="Sraopastraipa"/>
              <w:widowControl w:val="0"/>
              <w:numPr>
                <w:ilvl w:val="0"/>
                <w:numId w:val="54"/>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338D">
              <w:rPr>
                <w:rFonts w:ascii="Times New Roman" w:eastAsia="Times New Roman" w:hAnsi="Times New Roman"/>
                <w:bCs/>
                <w:lang w:eastAsia="en-GB"/>
              </w:rPr>
              <w:t>Vaistinį preparatą suleiskite lėtai, tolygiai spausdami, ir spauskite stūmoklį kol švirkštas taps tuščias.</w:t>
            </w:r>
            <w:r>
              <w:rPr>
                <w:rFonts w:ascii="Times New Roman" w:eastAsia="Times New Roman" w:hAnsi="Times New Roman"/>
                <w:bCs/>
                <w:lang w:eastAsia="en-GB"/>
              </w:rPr>
              <w:t xml:space="preserve"> </w:t>
            </w:r>
            <w:r w:rsidRPr="00CA338D">
              <w:rPr>
                <w:rFonts w:ascii="Times New Roman" w:eastAsia="Times New Roman" w:hAnsi="Times New Roman"/>
                <w:bCs/>
                <w:lang w:eastAsia="en-GB"/>
              </w:rPr>
              <w:t>Prieš ištraukiant adatą, įsitikinkite, kad visas vaistinio preparato kiekis, esantis švirkšte B, yra suleistas.</w:t>
            </w:r>
          </w:p>
          <w:p w14:paraId="5202055D" w14:textId="77777777" w:rsidR="00F66CFB" w:rsidRPr="00CA338D" w:rsidRDefault="00F66CFB" w:rsidP="00F66CFB">
            <w:pPr>
              <w:pStyle w:val="Sraopastraipa"/>
              <w:widowControl w:val="0"/>
              <w:numPr>
                <w:ilvl w:val="0"/>
                <w:numId w:val="54"/>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338D">
              <w:rPr>
                <w:rFonts w:ascii="Times New Roman" w:eastAsia="Times New Roman" w:hAnsi="Times New Roman"/>
                <w:bCs/>
                <w:lang w:eastAsia="en-GB"/>
              </w:rPr>
              <w:t>Laikydami stūmoklį nuspaudę, ištraukite adatą tokiu pačiu 90</w:t>
            </w:r>
            <w:r>
              <w:rPr>
                <w:rFonts w:ascii="Times New Roman" w:eastAsia="Times New Roman" w:hAnsi="Times New Roman"/>
                <w:bCs/>
                <w:lang w:eastAsia="en-GB"/>
              </w:rPr>
              <w:t> </w:t>
            </w:r>
            <w:r w:rsidRPr="00CA338D">
              <w:rPr>
                <w:rFonts w:ascii="Times New Roman" w:eastAsia="Times New Roman" w:hAnsi="Times New Roman"/>
                <w:bCs/>
                <w:lang w:eastAsia="en-GB"/>
              </w:rPr>
              <w:t>° kampu, kaip dūrio metu.</w:t>
            </w:r>
          </w:p>
        </w:tc>
        <w:tc>
          <w:tcPr>
            <w:tcW w:w="3582" w:type="dxa"/>
          </w:tcPr>
          <w:p w14:paraId="3294B23A" w14:textId="77777777" w:rsidR="00F66CFB" w:rsidRDefault="00F66CFB"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eastAsia="en-GB"/>
              </w:rPr>
            </w:pPr>
            <w:r>
              <w:rPr>
                <w:noProof/>
                <w:lang w:eastAsia="lt-LT"/>
              </w:rPr>
              <w:drawing>
                <wp:inline distT="0" distB="0" distL="0" distR="0" wp14:anchorId="01C5ECA3" wp14:editId="2113CE9B">
                  <wp:extent cx="1988820" cy="1893008"/>
                  <wp:effectExtent l="0" t="0" r="0" b="0"/>
                  <wp:docPr id="39" name="Immagin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magine 10" descr="Diagram&#10;&#10;Description automatically generated"/>
                          <pic:cNvPicPr/>
                        </pic:nvPicPr>
                        <pic:blipFill>
                          <a:blip r:embed="rId21"/>
                          <a:stretch>
                            <a:fillRect/>
                          </a:stretch>
                        </pic:blipFill>
                        <pic:spPr>
                          <a:xfrm>
                            <a:off x="0" y="0"/>
                            <a:ext cx="2069492" cy="1969794"/>
                          </a:xfrm>
                          <a:prstGeom prst="rect">
                            <a:avLst/>
                          </a:prstGeom>
                        </pic:spPr>
                      </pic:pic>
                    </a:graphicData>
                  </a:graphic>
                </wp:inline>
              </w:drawing>
            </w:r>
          </w:p>
        </w:tc>
      </w:tr>
    </w:tbl>
    <w:p w14:paraId="7B1EE6DD"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p>
    <w:p w14:paraId="0FB6AA50" w14:textId="6C6B7281" w:rsidR="00F66CFB" w:rsidRDefault="00F66CFB" w:rsidP="00E15B6A">
      <w:pPr>
        <w:spacing w:after="0" w:line="240" w:lineRule="auto"/>
        <w:rPr>
          <w:rFonts w:ascii="Times New Roman" w:eastAsia="Times New Roman" w:hAnsi="Times New Roman"/>
          <w:color w:val="000000"/>
        </w:rPr>
      </w:pPr>
      <w:r>
        <w:rPr>
          <w:rFonts w:ascii="Times New Roman" w:eastAsia="Times New Roman" w:hAnsi="Times New Roman"/>
          <w:b/>
          <w:color w:val="000000"/>
        </w:rPr>
        <w:t>9</w:t>
      </w:r>
      <w:r w:rsidR="00E15B6A" w:rsidRPr="00B264BB">
        <w:rPr>
          <w:rFonts w:ascii="Times New Roman" w:eastAsia="Times New Roman" w:hAnsi="Times New Roman"/>
          <w:b/>
          <w:color w:val="000000"/>
        </w:rPr>
        <w:t xml:space="preserve"> veiksmas</w:t>
      </w:r>
    </w:p>
    <w:p w14:paraId="6B8BACC9" w14:textId="4BCCED41" w:rsidR="00E15B6A" w:rsidRPr="00B264BB" w:rsidRDefault="00E15B6A" w:rsidP="00E15B6A">
      <w:pPr>
        <w:spacing w:after="0" w:line="240" w:lineRule="auto"/>
        <w:rPr>
          <w:rFonts w:ascii="Times New Roman" w:eastAsia="Times New Roman" w:hAnsi="Times New Roman"/>
          <w:color w:val="000000"/>
        </w:rPr>
      </w:pPr>
      <w:r w:rsidRPr="00B264BB">
        <w:rPr>
          <w:rFonts w:ascii="Times New Roman" w:eastAsia="Times New Roman" w:hAnsi="Times New Roman"/>
          <w:color w:val="000000"/>
        </w:rPr>
        <w:t>Po injekcijos privirtinkite saugios adatos makštį kuriuo nors žemiau nurodytu aktyvavimo būdu.</w:t>
      </w:r>
    </w:p>
    <w:p w14:paraId="687088A3" w14:textId="77777777" w:rsidR="00E15B6A" w:rsidRPr="00B264BB" w:rsidRDefault="00E15B6A" w:rsidP="00E15B6A">
      <w:pPr>
        <w:spacing w:after="0" w:line="240" w:lineRule="auto"/>
        <w:rPr>
          <w:rFonts w:ascii="Times New Roman" w:eastAsia="Times New Roman" w:hAnsi="Times New Roman"/>
          <w:color w:val="000000"/>
        </w:rPr>
      </w:pPr>
    </w:p>
    <w:p w14:paraId="4036CB87" w14:textId="77777777" w:rsidR="00E15B6A" w:rsidRPr="00B264BB" w:rsidRDefault="00E15B6A" w:rsidP="00E15B6A">
      <w:pPr>
        <w:numPr>
          <w:ilvl w:val="0"/>
          <w:numId w:val="33"/>
        </w:numPr>
        <w:spacing w:after="0" w:line="240" w:lineRule="auto"/>
        <w:rPr>
          <w:rFonts w:ascii="Times New Roman" w:eastAsia="Calibri" w:hAnsi="Times New Roman"/>
          <w:b/>
          <w:color w:val="000000"/>
          <w:lang w:eastAsia="nl-NL"/>
        </w:rPr>
      </w:pPr>
      <w:r w:rsidRPr="00B264BB">
        <w:rPr>
          <w:rFonts w:ascii="Times New Roman" w:eastAsia="Calibri" w:hAnsi="Times New Roman"/>
          <w:b/>
          <w:color w:val="000000"/>
          <w:lang w:eastAsia="nl-NL"/>
        </w:rPr>
        <w:t>Uždarymas ant plokščio paviršiaus</w:t>
      </w:r>
    </w:p>
    <w:p w14:paraId="112ACC9E" w14:textId="7114BFAA" w:rsidR="00E15B6A" w:rsidRPr="00B264BB" w:rsidRDefault="00E15B6A" w:rsidP="00E15B6A">
      <w:pPr>
        <w:widowControl w:val="0"/>
        <w:tabs>
          <w:tab w:val="left" w:pos="227"/>
        </w:tabs>
        <w:suppressAutoHyphens/>
        <w:autoSpaceDE w:val="0"/>
        <w:autoSpaceDN w:val="0"/>
        <w:adjustRightInd w:val="0"/>
        <w:spacing w:after="0" w:line="240" w:lineRule="auto"/>
        <w:ind w:left="360"/>
        <w:jc w:val="both"/>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Prispauskite apsauginį dėklą svirtelės puse žemyn prie plokščio paviršiaus (</w:t>
      </w:r>
      <w:r w:rsidR="00F66CFB">
        <w:rPr>
          <w:rFonts w:ascii="Times New Roman" w:eastAsia="Calibri" w:hAnsi="Times New Roman"/>
          <w:color w:val="000000"/>
          <w:lang w:eastAsia="nl-NL"/>
        </w:rPr>
        <w:t>9a</w:t>
      </w:r>
      <w:r w:rsidRPr="00B264BB">
        <w:rPr>
          <w:rFonts w:ascii="Times New Roman" w:eastAsia="Calibri" w:hAnsi="Times New Roman"/>
          <w:color w:val="000000"/>
          <w:lang w:eastAsia="nl-NL"/>
        </w:rPr>
        <w:t xml:space="preserve"> pav.), kad apsauginis dėklas uždengtų adatą ir užsifiksuotų.</w:t>
      </w:r>
    </w:p>
    <w:p w14:paraId="31F88352" w14:textId="4409BFE3" w:rsidR="00E15B6A" w:rsidRPr="00B264BB" w:rsidRDefault="00E15B6A" w:rsidP="00E15B6A">
      <w:pPr>
        <w:widowControl w:val="0"/>
        <w:tabs>
          <w:tab w:val="left" w:pos="227"/>
        </w:tabs>
        <w:suppressAutoHyphens/>
        <w:autoSpaceDE w:val="0"/>
        <w:autoSpaceDN w:val="0"/>
        <w:adjustRightInd w:val="0"/>
        <w:spacing w:after="0" w:line="240" w:lineRule="auto"/>
        <w:ind w:left="360"/>
        <w:jc w:val="both"/>
        <w:textAlignment w:val="center"/>
        <w:rPr>
          <w:rFonts w:ascii="Times New Roman" w:eastAsia="Calibri" w:hAnsi="Times New Roman"/>
          <w:b/>
          <w:bCs/>
          <w:color w:val="000000"/>
          <w:lang w:eastAsia="nl-NL"/>
        </w:rPr>
      </w:pPr>
      <w:r w:rsidRPr="00B264BB">
        <w:rPr>
          <w:rFonts w:ascii="Times New Roman" w:eastAsia="Calibri" w:hAnsi="Times New Roman"/>
          <w:color w:val="000000"/>
          <w:lang w:eastAsia="nl-NL"/>
        </w:rPr>
        <w:t xml:space="preserve">Tuo, kad apsauginis dėklas užsifiksavo, įsitikinkite išgirdę spragtelėjimą ir pajutę jį pirštu. Užfiksuotoje padėtyje adatos viršūnė bus pilnai uždengta. </w:t>
      </w:r>
    </w:p>
    <w:p w14:paraId="2EB68A69" w14:textId="77777777" w:rsidR="00E15B6A" w:rsidRPr="00B264BB" w:rsidRDefault="00E15B6A" w:rsidP="00E15B6A">
      <w:pPr>
        <w:spacing w:after="0" w:line="240" w:lineRule="auto"/>
        <w:rPr>
          <w:rFonts w:ascii="Times New Roman" w:eastAsia="Times New Roman" w:hAnsi="Times New Roman"/>
          <w:color w:val="000000"/>
        </w:rPr>
      </w:pPr>
    </w:p>
    <w:p w14:paraId="2BE8A747" w14:textId="77777777" w:rsidR="00E15B6A" w:rsidRPr="00B264BB" w:rsidRDefault="00E15B6A" w:rsidP="0003284A">
      <w:pPr>
        <w:widowControl w:val="0"/>
        <w:numPr>
          <w:ilvl w:val="0"/>
          <w:numId w:val="33"/>
        </w:numPr>
        <w:tabs>
          <w:tab w:val="left" w:pos="227"/>
        </w:tabs>
        <w:suppressAutoHyphens/>
        <w:autoSpaceDE w:val="0"/>
        <w:autoSpaceDN w:val="0"/>
        <w:adjustRightInd w:val="0"/>
        <w:spacing w:after="0" w:line="240" w:lineRule="auto"/>
        <w:jc w:val="both"/>
        <w:textAlignment w:val="center"/>
        <w:rPr>
          <w:rFonts w:ascii="Times New Roman" w:eastAsia="Calibri" w:hAnsi="Times New Roman"/>
          <w:b/>
          <w:bCs/>
          <w:color w:val="000000"/>
          <w:spacing w:val="1"/>
          <w:lang w:eastAsia="nl-NL"/>
        </w:rPr>
      </w:pPr>
      <w:r w:rsidRPr="00B264BB">
        <w:rPr>
          <w:rFonts w:ascii="Times New Roman" w:eastAsia="Calibri" w:hAnsi="Times New Roman"/>
          <w:b/>
          <w:bCs/>
          <w:color w:val="000000"/>
          <w:lang w:eastAsia="nl-NL"/>
        </w:rPr>
        <w:t>Uždarymas nykščiu</w:t>
      </w:r>
      <w:r w:rsidRPr="00B264BB">
        <w:rPr>
          <w:rFonts w:ascii="Times New Roman" w:eastAsia="Calibri" w:hAnsi="Times New Roman"/>
          <w:color w:val="000000"/>
          <w:lang w:eastAsia="nl-NL"/>
        </w:rPr>
        <w:t xml:space="preserve"> </w:t>
      </w:r>
    </w:p>
    <w:p w14:paraId="17660D10" w14:textId="458E9291" w:rsidR="00E15B6A" w:rsidRPr="0003284A" w:rsidRDefault="00E15B6A" w:rsidP="00E15B6A">
      <w:pPr>
        <w:widowControl w:val="0"/>
        <w:tabs>
          <w:tab w:val="left" w:pos="227"/>
        </w:tabs>
        <w:suppressAutoHyphens/>
        <w:autoSpaceDE w:val="0"/>
        <w:autoSpaceDN w:val="0"/>
        <w:adjustRightInd w:val="0"/>
        <w:spacing w:after="0" w:line="240" w:lineRule="auto"/>
        <w:ind w:left="360"/>
        <w:jc w:val="both"/>
        <w:textAlignment w:val="center"/>
        <w:rPr>
          <w:rFonts w:ascii="Times New Roman" w:hAnsi="Times New Roman"/>
          <w:color w:val="000000"/>
        </w:rPr>
      </w:pPr>
      <w:r w:rsidRPr="00B264BB">
        <w:rPr>
          <w:rFonts w:ascii="Times New Roman" w:eastAsia="Calibri" w:hAnsi="Times New Roman"/>
          <w:color w:val="000000"/>
          <w:lang w:eastAsia="nl-NL"/>
        </w:rPr>
        <w:t xml:space="preserve">Uždėję nykštį ant </w:t>
      </w:r>
      <w:r w:rsidR="00A133F8">
        <w:rPr>
          <w:rFonts w:ascii="Times New Roman" w:eastAsia="Calibri" w:hAnsi="Times New Roman"/>
          <w:bCs/>
          <w:color w:val="000000"/>
          <w:lang w:eastAsia="nl-NL"/>
        </w:rPr>
        <w:t xml:space="preserve">apsauginio dėklo </w:t>
      </w:r>
      <w:r w:rsidR="00A133F8" w:rsidRPr="00196832">
        <w:rPr>
          <w:rFonts w:ascii="Times New Roman" w:eastAsia="Calibri" w:hAnsi="Times New Roman"/>
          <w:bCs/>
          <w:color w:val="000000"/>
          <w:lang w:eastAsia="nl-NL"/>
        </w:rPr>
        <w:t>(</w:t>
      </w:r>
      <w:r w:rsidR="00F66CFB">
        <w:rPr>
          <w:rFonts w:ascii="Times New Roman" w:eastAsia="Calibri" w:hAnsi="Times New Roman"/>
          <w:bCs/>
          <w:color w:val="000000"/>
          <w:lang w:eastAsia="nl-NL"/>
        </w:rPr>
        <w:t>9b</w:t>
      </w:r>
      <w:r w:rsidR="00B043B1">
        <w:rPr>
          <w:rFonts w:ascii="Times New Roman" w:eastAsia="Calibri" w:hAnsi="Times New Roman"/>
          <w:bCs/>
          <w:color w:val="000000"/>
          <w:lang w:eastAsia="nl-NL"/>
        </w:rPr>
        <w:t xml:space="preserve"> pav.</w:t>
      </w:r>
      <w:r w:rsidR="00A133F8">
        <w:rPr>
          <w:rFonts w:ascii="Times New Roman" w:eastAsia="Calibri" w:hAnsi="Times New Roman"/>
          <w:bCs/>
          <w:color w:val="000000"/>
          <w:lang w:eastAsia="nl-NL"/>
        </w:rPr>
        <w:t xml:space="preserve">), uždenkite juo adatos viršūnę ir užfiksuokite dėklą. </w:t>
      </w:r>
      <w:r w:rsidRPr="00B264BB">
        <w:rPr>
          <w:rFonts w:ascii="Times New Roman" w:eastAsia="Calibri" w:hAnsi="Times New Roman"/>
          <w:color w:val="000000"/>
          <w:lang w:eastAsia="nl-NL"/>
        </w:rPr>
        <w:t xml:space="preserve">Tuo, kad apsauginis dėklas užsifiksavo, įsitikinkite išgirdę spragtelėjimą ir pajutę jį pirštu. Užfiksuotoje padėtyje adatos viršūnė bus pilnai uždengta. </w:t>
      </w:r>
    </w:p>
    <w:p w14:paraId="31826274" w14:textId="77777777" w:rsidR="009950A6" w:rsidRPr="00B264BB" w:rsidRDefault="009950A6" w:rsidP="0003284A">
      <w:pPr>
        <w:widowControl w:val="0"/>
        <w:tabs>
          <w:tab w:val="left" w:pos="227"/>
        </w:tabs>
        <w:suppressAutoHyphens/>
        <w:autoSpaceDE w:val="0"/>
        <w:autoSpaceDN w:val="0"/>
        <w:adjustRightInd w:val="0"/>
        <w:spacing w:after="0" w:line="240" w:lineRule="auto"/>
        <w:ind w:left="360"/>
        <w:jc w:val="both"/>
        <w:textAlignment w:val="center"/>
        <w:rPr>
          <w:rFonts w:ascii="Times New Roman" w:eastAsia="Calibri" w:hAnsi="Times New Roman"/>
          <w:b/>
          <w:bCs/>
          <w:color w:val="000000"/>
          <w:lang w:eastAsia="nl-NL"/>
        </w:rPr>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3681"/>
        <w:gridCol w:w="3402"/>
      </w:tblGrid>
      <w:tr w:rsidR="009950A6" w:rsidRPr="00B01FAC" w14:paraId="46BD2FC8" w14:textId="77777777" w:rsidTr="00CA338D">
        <w:tc>
          <w:tcPr>
            <w:tcW w:w="3681" w:type="dxa"/>
          </w:tcPr>
          <w:p w14:paraId="3AD4437D" w14:textId="3ABBE8E5" w:rsidR="009950A6" w:rsidRPr="00CA338D" w:rsidRDefault="009950A6"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9a pav</w:t>
            </w:r>
            <w:r>
              <w:rPr>
                <w:rFonts w:ascii="Times New Roman" w:eastAsia="Times New Roman" w:hAnsi="Times New Roman"/>
                <w:b/>
                <w:bCs/>
                <w:color w:val="000000"/>
                <w:lang w:eastAsia="en-GB"/>
              </w:rPr>
              <w:t>.</w:t>
            </w:r>
          </w:p>
          <w:p w14:paraId="7C2DE308" w14:textId="77777777" w:rsidR="009950A6" w:rsidRPr="00CA338D" w:rsidRDefault="009950A6"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Uždarymas ant plokščio paviršiaus</w:t>
            </w:r>
          </w:p>
        </w:tc>
        <w:tc>
          <w:tcPr>
            <w:tcW w:w="3402" w:type="dxa"/>
          </w:tcPr>
          <w:p w14:paraId="076B94D5" w14:textId="77777777" w:rsidR="009950A6" w:rsidRPr="00CA338D" w:rsidRDefault="009950A6"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9b pav.</w:t>
            </w:r>
          </w:p>
          <w:p w14:paraId="45396AA6" w14:textId="77777777" w:rsidR="009950A6" w:rsidRPr="00CA338D" w:rsidRDefault="009950A6" w:rsidP="00CA338D">
            <w:pPr>
              <w:spacing w:after="0" w:line="240" w:lineRule="auto"/>
              <w:rPr>
                <w:rFonts w:ascii="Times New Roman" w:eastAsia="Times New Roman" w:hAnsi="Times New Roman"/>
                <w:b/>
                <w:bCs/>
                <w:color w:val="000000"/>
                <w:lang w:eastAsia="en-GB"/>
              </w:rPr>
            </w:pPr>
            <w:r w:rsidRPr="00CA338D">
              <w:rPr>
                <w:rFonts w:ascii="Times New Roman" w:eastAsia="Times New Roman" w:hAnsi="Times New Roman"/>
                <w:b/>
                <w:bCs/>
                <w:color w:val="000000"/>
                <w:lang w:eastAsia="en-GB"/>
              </w:rPr>
              <w:t>Uždarymas nykščiu</w:t>
            </w:r>
          </w:p>
        </w:tc>
      </w:tr>
      <w:tr w:rsidR="009950A6" w14:paraId="1B08D6F8" w14:textId="77777777" w:rsidTr="00CA338D">
        <w:tc>
          <w:tcPr>
            <w:tcW w:w="7083" w:type="dxa"/>
            <w:gridSpan w:val="2"/>
          </w:tcPr>
          <w:p w14:paraId="62DEDE73" w14:textId="77777777" w:rsidR="009950A6" w:rsidRDefault="009950A6" w:rsidP="00CA338D">
            <w:pPr>
              <w:spacing w:after="0" w:line="240" w:lineRule="auto"/>
              <w:rPr>
                <w:rFonts w:ascii="Times New Roman" w:eastAsia="Times New Roman" w:hAnsi="Times New Roman"/>
                <w:color w:val="000000"/>
                <w:lang w:eastAsia="en-GB"/>
              </w:rPr>
            </w:pPr>
            <w:r>
              <w:rPr>
                <w:noProof/>
                <w:lang w:eastAsia="lt-LT"/>
              </w:rPr>
              <w:lastRenderedPageBreak/>
              <w:drawing>
                <wp:inline distT="0" distB="0" distL="0" distR="0" wp14:anchorId="4D7A7C05" wp14:editId="6EF4AFB1">
                  <wp:extent cx="3959272" cy="2930638"/>
                  <wp:effectExtent l="0" t="0" r="3175" b="3175"/>
                  <wp:docPr id="41" name="Immagine 11"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11" descr="A picture containing text, pers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959272" cy="2930638"/>
                          </a:xfrm>
                          <a:prstGeom prst="rect">
                            <a:avLst/>
                          </a:prstGeom>
                        </pic:spPr>
                      </pic:pic>
                    </a:graphicData>
                  </a:graphic>
                </wp:inline>
              </w:drawing>
            </w:r>
          </w:p>
        </w:tc>
      </w:tr>
    </w:tbl>
    <w:p w14:paraId="39E25D7D" w14:textId="77777777" w:rsidR="00E15B6A" w:rsidRPr="00B264BB" w:rsidRDefault="00E15B6A" w:rsidP="00E15B6A">
      <w:pPr>
        <w:spacing w:after="0" w:line="240" w:lineRule="auto"/>
        <w:rPr>
          <w:rFonts w:ascii="Times New Roman" w:eastAsia="Times New Roman" w:hAnsi="Times New Roman"/>
          <w:bCs/>
          <w:color w:val="000000"/>
        </w:rPr>
      </w:pPr>
    </w:p>
    <w:p w14:paraId="3C294719" w14:textId="048B7546" w:rsidR="00E15B6A" w:rsidRPr="00B264BB" w:rsidRDefault="00E15B6A" w:rsidP="00E15B6A">
      <w:pPr>
        <w:spacing w:after="0" w:line="240" w:lineRule="auto"/>
        <w:rPr>
          <w:rFonts w:ascii="Times New Roman" w:eastAsia="Times New Roman" w:hAnsi="Times New Roman"/>
          <w:color w:val="000000"/>
        </w:rPr>
      </w:pPr>
      <w:r w:rsidRPr="00B264BB">
        <w:rPr>
          <w:rFonts w:ascii="Times New Roman" w:eastAsia="Times New Roman" w:hAnsi="Times New Roman"/>
          <w:bCs/>
          <w:color w:val="000000"/>
        </w:rPr>
        <w:t>Pritvirtinę saugios adatos makštį, nedelsdami išmeskite ją ir švirkštą į tinkamą aštrių atliekų dėžę.</w:t>
      </w:r>
    </w:p>
    <w:p w14:paraId="169956E3"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3A6FCE9"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8414433" w14:textId="77777777" w:rsidR="00E15B6A" w:rsidRPr="00B264BB" w:rsidRDefault="00E15B6A" w:rsidP="00E15B6A">
      <w:pPr>
        <w:keepNext/>
        <w:tabs>
          <w:tab w:val="left" w:pos="567"/>
        </w:tabs>
        <w:spacing w:after="0" w:line="240" w:lineRule="auto"/>
        <w:ind w:left="567" w:hanging="567"/>
        <w:outlineLvl w:val="1"/>
        <w:rPr>
          <w:rFonts w:ascii="Times New Roman" w:hAnsi="Times New Roman"/>
          <w:color w:val="000000"/>
        </w:rPr>
      </w:pPr>
      <w:r w:rsidRPr="00B264BB">
        <w:rPr>
          <w:rFonts w:ascii="Times New Roman" w:hAnsi="Times New Roman"/>
          <w:b/>
          <w:lang w:eastAsia="lt-LT"/>
        </w:rPr>
        <w:t>7.</w:t>
      </w:r>
      <w:r w:rsidRPr="00B264BB">
        <w:rPr>
          <w:rFonts w:ascii="Times New Roman" w:hAnsi="Times New Roman"/>
          <w:b/>
          <w:lang w:eastAsia="lt-LT"/>
        </w:rPr>
        <w:tab/>
        <w:t>REGISTRUOTOJAS</w:t>
      </w:r>
    </w:p>
    <w:p w14:paraId="4AE20BEE" w14:textId="77777777" w:rsidR="00A133F8" w:rsidRDefault="00A133F8" w:rsidP="00E15B6A">
      <w:pPr>
        <w:spacing w:after="0" w:line="240" w:lineRule="auto"/>
        <w:rPr>
          <w:rFonts w:ascii="Times New Roman" w:eastAsia="Times New Roman" w:hAnsi="Times New Roman"/>
        </w:rPr>
      </w:pPr>
    </w:p>
    <w:p w14:paraId="7A0C86FC" w14:textId="77777777" w:rsidR="00390C2D" w:rsidRPr="00390C2D" w:rsidRDefault="00390C2D" w:rsidP="00390C2D">
      <w:pPr>
        <w:spacing w:after="0" w:line="240" w:lineRule="auto"/>
        <w:rPr>
          <w:rFonts w:ascii="Times New Roman" w:hAnsi="Times New Roman"/>
          <w:lang w:val="fi-FI"/>
        </w:rPr>
      </w:pPr>
      <w:r w:rsidRPr="00390C2D">
        <w:rPr>
          <w:rFonts w:ascii="Times New Roman" w:hAnsi="Times New Roman"/>
          <w:lang w:val="fi-FI"/>
        </w:rPr>
        <w:t xml:space="preserve">Recordati Industria Chimica e Farmaceutica S.p.A. </w:t>
      </w:r>
    </w:p>
    <w:p w14:paraId="4DA35C3F" w14:textId="77777777" w:rsidR="00390C2D" w:rsidRPr="00390C2D" w:rsidRDefault="00390C2D" w:rsidP="00390C2D">
      <w:pPr>
        <w:spacing w:after="0" w:line="240" w:lineRule="auto"/>
        <w:rPr>
          <w:rFonts w:ascii="Times New Roman" w:hAnsi="Times New Roman"/>
          <w:lang w:val="fi-FI"/>
        </w:rPr>
      </w:pPr>
      <w:r w:rsidRPr="00390C2D">
        <w:rPr>
          <w:rFonts w:ascii="Times New Roman" w:hAnsi="Times New Roman"/>
          <w:lang w:val="fi-FI"/>
        </w:rPr>
        <w:t xml:space="preserve">Via Matteo Civitali 1 </w:t>
      </w:r>
    </w:p>
    <w:p w14:paraId="0F16A98B" w14:textId="77777777" w:rsidR="00390C2D" w:rsidRPr="00390C2D" w:rsidRDefault="00390C2D" w:rsidP="00390C2D">
      <w:pPr>
        <w:spacing w:after="0" w:line="240" w:lineRule="auto"/>
        <w:rPr>
          <w:rFonts w:ascii="Times New Roman" w:hAnsi="Times New Roman"/>
          <w:lang w:val="fi-FI"/>
        </w:rPr>
      </w:pPr>
      <w:r w:rsidRPr="00390C2D">
        <w:rPr>
          <w:rFonts w:ascii="Times New Roman" w:hAnsi="Times New Roman"/>
          <w:lang w:val="fi-FI"/>
        </w:rPr>
        <w:t>20148 Milan</w:t>
      </w:r>
    </w:p>
    <w:p w14:paraId="52B98B06" w14:textId="5B3A6AA8" w:rsidR="00E15B6A" w:rsidRPr="0010198F" w:rsidRDefault="00390C2D" w:rsidP="0010198F">
      <w:pPr>
        <w:spacing w:after="0" w:line="240" w:lineRule="auto"/>
        <w:rPr>
          <w:rFonts w:ascii="Times New Roman" w:hAnsi="Times New Roman"/>
        </w:rPr>
      </w:pPr>
      <w:r w:rsidRPr="00390C2D">
        <w:rPr>
          <w:rFonts w:ascii="Times New Roman" w:hAnsi="Times New Roman"/>
          <w:lang w:val="fi-FI"/>
        </w:rPr>
        <w:t>Italija</w:t>
      </w:r>
    </w:p>
    <w:p w14:paraId="3317443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1E9FCB9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73514341"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t>8.</w:t>
      </w:r>
      <w:r w:rsidRPr="00B264BB">
        <w:rPr>
          <w:rFonts w:ascii="Times New Roman" w:hAnsi="Times New Roman"/>
          <w:b/>
          <w:lang w:eastAsia="lt-LT"/>
        </w:rPr>
        <w:tab/>
        <w:t>REGISTRACIJOS NUMERIS (-IAI)</w:t>
      </w:r>
    </w:p>
    <w:p w14:paraId="0F8DFCB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5523D151"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N1 - LT/1/05/0277/003 </w:t>
      </w:r>
    </w:p>
    <w:p w14:paraId="5A21E10C"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N2 - LT/1/05/0277/004 </w:t>
      </w:r>
    </w:p>
    <w:p w14:paraId="60C37448"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 xml:space="preserve"> </w:t>
      </w:r>
    </w:p>
    <w:p w14:paraId="4550CFB6"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483D65FD"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t>9.</w:t>
      </w:r>
      <w:r w:rsidRPr="00B264BB">
        <w:rPr>
          <w:rFonts w:ascii="Times New Roman" w:hAnsi="Times New Roman"/>
          <w:b/>
          <w:lang w:eastAsia="lt-LT"/>
        </w:rPr>
        <w:tab/>
        <w:t>REGISTRAVIMO / PERREGISTRAVIMO DATA</w:t>
      </w:r>
    </w:p>
    <w:p w14:paraId="767E71D3" w14:textId="77777777" w:rsidR="00E15B6A" w:rsidRPr="00B264BB" w:rsidRDefault="00E15B6A" w:rsidP="00E15B6A">
      <w:pPr>
        <w:spacing w:after="0" w:line="240" w:lineRule="auto"/>
        <w:rPr>
          <w:rFonts w:ascii="Times New Roman" w:hAnsi="Times New Roman"/>
        </w:rPr>
      </w:pPr>
    </w:p>
    <w:p w14:paraId="6BE1A077" w14:textId="77777777" w:rsidR="009D291D" w:rsidRDefault="009D291D" w:rsidP="009D291D">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Registravimo data 20</w:t>
      </w:r>
      <w:r>
        <w:rPr>
          <w:rFonts w:ascii="Times New Roman" w:hAnsi="Times New Roman"/>
          <w:color w:val="000000"/>
        </w:rPr>
        <w:t xml:space="preserve">05 </w:t>
      </w:r>
      <w:r w:rsidRPr="00B264BB">
        <w:rPr>
          <w:rFonts w:ascii="Times New Roman" w:hAnsi="Times New Roman"/>
          <w:color w:val="000000"/>
        </w:rPr>
        <w:t xml:space="preserve">m. </w:t>
      </w:r>
      <w:r>
        <w:rPr>
          <w:rFonts w:ascii="Times New Roman" w:hAnsi="Times New Roman"/>
          <w:color w:val="000000"/>
        </w:rPr>
        <w:t>gruodžio</w:t>
      </w:r>
      <w:r w:rsidRPr="00B264BB">
        <w:rPr>
          <w:rFonts w:ascii="Times New Roman" w:hAnsi="Times New Roman"/>
          <w:color w:val="000000"/>
        </w:rPr>
        <w:t xml:space="preserve"> </w:t>
      </w:r>
      <w:r>
        <w:rPr>
          <w:rFonts w:ascii="Times New Roman" w:hAnsi="Times New Roman"/>
          <w:color w:val="000000"/>
        </w:rPr>
        <w:t>9</w:t>
      </w:r>
      <w:r w:rsidRPr="00B264BB">
        <w:rPr>
          <w:rFonts w:ascii="Times New Roman" w:hAnsi="Times New Roman"/>
          <w:color w:val="000000"/>
        </w:rPr>
        <w:t xml:space="preserve"> d.</w:t>
      </w:r>
      <w:r w:rsidRPr="00B264BB" w:rsidDel="007F302B">
        <w:rPr>
          <w:rFonts w:ascii="Times New Roman" w:hAnsi="Times New Roman"/>
          <w:color w:val="000000"/>
        </w:rPr>
        <w:t xml:space="preserve"> </w:t>
      </w:r>
    </w:p>
    <w:p w14:paraId="49D5D5F6" w14:textId="77777777" w:rsidR="009D291D" w:rsidRPr="00B264BB" w:rsidRDefault="009D291D" w:rsidP="009D291D">
      <w:pPr>
        <w:autoSpaceDE w:val="0"/>
        <w:autoSpaceDN w:val="0"/>
        <w:adjustRightInd w:val="0"/>
        <w:spacing w:after="0" w:line="240" w:lineRule="auto"/>
        <w:rPr>
          <w:rFonts w:ascii="Times New Roman" w:hAnsi="Times New Roman"/>
          <w:color w:val="000000"/>
        </w:rPr>
      </w:pPr>
      <w:r>
        <w:rPr>
          <w:rFonts w:ascii="Times New Roman" w:hAnsi="Times New Roman"/>
          <w:color w:val="000000"/>
        </w:rPr>
        <w:t>Paskutinio perregistravimo data 2011 m. rugsėjo 28 d.</w:t>
      </w:r>
    </w:p>
    <w:p w14:paraId="2B7E2B64"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225359D2" w14:textId="77777777" w:rsidR="00E15B6A" w:rsidRPr="00B264BB" w:rsidRDefault="00E15B6A" w:rsidP="00E15B6A">
      <w:pPr>
        <w:spacing w:after="0" w:line="240" w:lineRule="auto"/>
        <w:rPr>
          <w:rFonts w:ascii="Times New Roman" w:hAnsi="Times New Roman"/>
        </w:rPr>
      </w:pPr>
    </w:p>
    <w:p w14:paraId="72A9937E"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t>10.</w:t>
      </w:r>
      <w:r w:rsidRPr="00B264BB">
        <w:rPr>
          <w:rFonts w:ascii="Times New Roman" w:hAnsi="Times New Roman"/>
          <w:b/>
          <w:lang w:eastAsia="lt-LT"/>
        </w:rPr>
        <w:tab/>
        <w:t>TEKSTO PERŽIŪROS DATA</w:t>
      </w:r>
    </w:p>
    <w:p w14:paraId="6E8C508A" w14:textId="77777777" w:rsidR="00E15B6A" w:rsidRPr="00B264BB" w:rsidRDefault="00E15B6A" w:rsidP="00E15B6A">
      <w:pPr>
        <w:spacing w:after="0" w:line="240" w:lineRule="auto"/>
        <w:rPr>
          <w:rFonts w:ascii="Times New Roman" w:hAnsi="Times New Roman"/>
        </w:rPr>
      </w:pPr>
    </w:p>
    <w:p w14:paraId="17FAC36F" w14:textId="089070B3" w:rsidR="009D291D" w:rsidRDefault="00413EA8" w:rsidP="009D291D">
      <w:pPr>
        <w:spacing w:after="0" w:line="240" w:lineRule="auto"/>
        <w:rPr>
          <w:rFonts w:ascii="Times New Roman" w:hAnsi="Times New Roman"/>
        </w:rPr>
      </w:pPr>
      <w:r>
        <w:rPr>
          <w:rFonts w:ascii="Times New Roman" w:hAnsi="Times New Roman"/>
        </w:rPr>
        <w:t>2024</w:t>
      </w:r>
      <w:r w:rsidR="001C4F7D">
        <w:rPr>
          <w:rFonts w:ascii="Times New Roman" w:hAnsi="Times New Roman"/>
        </w:rPr>
        <w:t> </w:t>
      </w:r>
      <w:r w:rsidR="004764EB" w:rsidRPr="004764EB">
        <w:rPr>
          <w:rFonts w:ascii="Times New Roman" w:hAnsi="Times New Roman"/>
        </w:rPr>
        <w:t xml:space="preserve">m. </w:t>
      </w:r>
      <w:r>
        <w:rPr>
          <w:rFonts w:ascii="Times New Roman" w:hAnsi="Times New Roman"/>
        </w:rPr>
        <w:t>spalio</w:t>
      </w:r>
      <w:r w:rsidR="004764EB" w:rsidRPr="004764EB">
        <w:rPr>
          <w:rFonts w:ascii="Times New Roman" w:hAnsi="Times New Roman"/>
        </w:rPr>
        <w:t xml:space="preserve"> </w:t>
      </w:r>
      <w:r>
        <w:rPr>
          <w:rFonts w:ascii="Times New Roman" w:hAnsi="Times New Roman"/>
        </w:rPr>
        <w:t>6</w:t>
      </w:r>
      <w:r w:rsidR="001C4F7D">
        <w:rPr>
          <w:rFonts w:ascii="Times New Roman" w:hAnsi="Times New Roman"/>
        </w:rPr>
        <w:t> </w:t>
      </w:r>
      <w:r w:rsidR="004764EB" w:rsidRPr="004764EB">
        <w:rPr>
          <w:rFonts w:ascii="Times New Roman" w:hAnsi="Times New Roman"/>
        </w:rPr>
        <w:t>d.</w:t>
      </w:r>
    </w:p>
    <w:p w14:paraId="0A283233" w14:textId="77777777" w:rsidR="00E15B6A" w:rsidRPr="00B264BB" w:rsidRDefault="00E15B6A" w:rsidP="00E15B6A">
      <w:pPr>
        <w:spacing w:after="0" w:line="240" w:lineRule="auto"/>
        <w:rPr>
          <w:rFonts w:ascii="Times New Roman" w:hAnsi="Times New Roman"/>
        </w:rPr>
      </w:pPr>
    </w:p>
    <w:p w14:paraId="431A7CD5" w14:textId="449FABB4" w:rsidR="00E15B6A" w:rsidRPr="00B264BB" w:rsidRDefault="00E15B6A" w:rsidP="00E15B6A">
      <w:pPr>
        <w:spacing w:after="0" w:line="240" w:lineRule="auto"/>
        <w:rPr>
          <w:rFonts w:ascii="Times New Roman" w:hAnsi="Times New Roman"/>
        </w:rPr>
      </w:pPr>
      <w:bookmarkStart w:id="52" w:name="_Toc129243128"/>
      <w:bookmarkStart w:id="53" w:name="_Toc129243253"/>
      <w:r w:rsidRPr="00B264BB">
        <w:rPr>
          <w:rFonts w:ascii="Times New Roman" w:hAnsi="Times New Roman"/>
        </w:rPr>
        <w:t>Išsami informacija apie šį vaistinį preparatą pateikiama Valstybinės vaistų kontrolės tarnybos prie Lietuvos Respublikos sveikatos apsaugos ministerijos tinklalapyje</w:t>
      </w:r>
      <w:r w:rsidR="001751D8">
        <w:rPr>
          <w:rFonts w:ascii="Times New Roman" w:hAnsi="Times New Roman"/>
        </w:rPr>
        <w:t xml:space="preserve"> </w:t>
      </w:r>
      <w:hyperlink r:id="rId23" w:history="1">
        <w:r w:rsidR="001751D8" w:rsidRPr="002A072D">
          <w:rPr>
            <w:rStyle w:val="Hipersaitas"/>
            <w:rFonts w:ascii="Times New Roman" w:hAnsi="Times New Roman"/>
          </w:rPr>
          <w:t>https://vvkt.lrv.lt/lt/</w:t>
        </w:r>
      </w:hyperlink>
      <w:r w:rsidR="001751D8" w:rsidRPr="001751D8">
        <w:rPr>
          <w:rFonts w:ascii="Times New Roman" w:hAnsi="Times New Roman"/>
        </w:rPr>
        <w:t>.</w:t>
      </w:r>
      <w:r w:rsidRPr="00B264BB">
        <w:rPr>
          <w:rFonts w:ascii="Times New Roman" w:hAnsi="Times New Roman"/>
        </w:rPr>
        <w:br w:type="page"/>
      </w:r>
    </w:p>
    <w:p w14:paraId="6A33DAF5" w14:textId="77777777" w:rsidR="00E15B6A" w:rsidRPr="00B264BB" w:rsidRDefault="00E15B6A" w:rsidP="00E15B6A">
      <w:pPr>
        <w:spacing w:after="0" w:line="240" w:lineRule="auto"/>
        <w:jc w:val="both"/>
        <w:rPr>
          <w:rFonts w:ascii="Times New Roman" w:hAnsi="Times New Roman"/>
        </w:rPr>
      </w:pPr>
    </w:p>
    <w:p w14:paraId="6263D234" w14:textId="77777777" w:rsidR="00E15B6A" w:rsidRPr="00B264BB" w:rsidRDefault="00E15B6A" w:rsidP="00E15B6A">
      <w:pPr>
        <w:spacing w:after="0" w:line="240" w:lineRule="auto"/>
        <w:jc w:val="both"/>
        <w:rPr>
          <w:rFonts w:ascii="Times New Roman" w:hAnsi="Times New Roman"/>
        </w:rPr>
      </w:pPr>
    </w:p>
    <w:p w14:paraId="2A83EFA1" w14:textId="77777777" w:rsidR="00E15B6A" w:rsidRPr="00B264BB" w:rsidRDefault="00E15B6A" w:rsidP="00E15B6A">
      <w:pPr>
        <w:spacing w:after="0" w:line="240" w:lineRule="auto"/>
        <w:jc w:val="both"/>
        <w:rPr>
          <w:rFonts w:ascii="Times New Roman" w:hAnsi="Times New Roman"/>
        </w:rPr>
      </w:pPr>
    </w:p>
    <w:p w14:paraId="228CCC0E" w14:textId="77777777" w:rsidR="00E15B6A" w:rsidRPr="00B264BB" w:rsidRDefault="00E15B6A" w:rsidP="00E15B6A">
      <w:pPr>
        <w:spacing w:after="0" w:line="240" w:lineRule="auto"/>
        <w:jc w:val="both"/>
        <w:rPr>
          <w:rFonts w:ascii="Times New Roman" w:hAnsi="Times New Roman"/>
        </w:rPr>
      </w:pPr>
    </w:p>
    <w:p w14:paraId="0E7D0364" w14:textId="77777777" w:rsidR="00E15B6A" w:rsidRPr="00B264BB" w:rsidRDefault="00E15B6A" w:rsidP="00E15B6A">
      <w:pPr>
        <w:spacing w:after="0" w:line="240" w:lineRule="auto"/>
        <w:jc w:val="both"/>
        <w:rPr>
          <w:rFonts w:ascii="Times New Roman" w:hAnsi="Times New Roman"/>
        </w:rPr>
      </w:pPr>
    </w:p>
    <w:p w14:paraId="6CF7BFAF" w14:textId="77777777" w:rsidR="00E15B6A" w:rsidRPr="00B264BB" w:rsidRDefault="00E15B6A" w:rsidP="00E15B6A">
      <w:pPr>
        <w:spacing w:after="0" w:line="240" w:lineRule="auto"/>
        <w:jc w:val="both"/>
        <w:rPr>
          <w:rFonts w:ascii="Times New Roman" w:hAnsi="Times New Roman"/>
        </w:rPr>
      </w:pPr>
    </w:p>
    <w:p w14:paraId="77818ACA" w14:textId="77777777" w:rsidR="00E15B6A" w:rsidRPr="00B264BB" w:rsidRDefault="00E15B6A" w:rsidP="00E15B6A">
      <w:pPr>
        <w:spacing w:after="0" w:line="240" w:lineRule="auto"/>
        <w:jc w:val="both"/>
        <w:rPr>
          <w:rFonts w:ascii="Times New Roman" w:hAnsi="Times New Roman"/>
        </w:rPr>
      </w:pPr>
    </w:p>
    <w:p w14:paraId="3FB66F14" w14:textId="77777777" w:rsidR="00E15B6A" w:rsidRPr="00B264BB" w:rsidRDefault="00E15B6A" w:rsidP="00E15B6A">
      <w:pPr>
        <w:spacing w:after="0" w:line="240" w:lineRule="auto"/>
        <w:jc w:val="both"/>
        <w:rPr>
          <w:rFonts w:ascii="Times New Roman" w:hAnsi="Times New Roman"/>
        </w:rPr>
      </w:pPr>
    </w:p>
    <w:p w14:paraId="54D02A4E" w14:textId="77777777" w:rsidR="00E15B6A" w:rsidRPr="00B264BB" w:rsidRDefault="00E15B6A" w:rsidP="00E15B6A">
      <w:pPr>
        <w:spacing w:after="0" w:line="240" w:lineRule="auto"/>
        <w:jc w:val="both"/>
        <w:rPr>
          <w:rFonts w:ascii="Times New Roman" w:hAnsi="Times New Roman"/>
        </w:rPr>
      </w:pPr>
    </w:p>
    <w:p w14:paraId="50F3DC95" w14:textId="77777777" w:rsidR="00E15B6A" w:rsidRPr="00B264BB" w:rsidRDefault="00E15B6A" w:rsidP="00E15B6A">
      <w:pPr>
        <w:spacing w:after="0" w:line="240" w:lineRule="auto"/>
        <w:jc w:val="both"/>
        <w:rPr>
          <w:rFonts w:ascii="Times New Roman" w:hAnsi="Times New Roman"/>
        </w:rPr>
      </w:pPr>
    </w:p>
    <w:p w14:paraId="36622FB3" w14:textId="77777777" w:rsidR="00E15B6A" w:rsidRPr="00B264BB" w:rsidRDefault="00E15B6A" w:rsidP="00E15B6A">
      <w:pPr>
        <w:spacing w:after="0" w:line="240" w:lineRule="auto"/>
        <w:jc w:val="both"/>
        <w:rPr>
          <w:rFonts w:ascii="Times New Roman" w:hAnsi="Times New Roman"/>
        </w:rPr>
      </w:pPr>
    </w:p>
    <w:p w14:paraId="6FCCAB42" w14:textId="77777777" w:rsidR="00E15B6A" w:rsidRPr="00B264BB" w:rsidRDefault="00E15B6A" w:rsidP="00E15B6A">
      <w:pPr>
        <w:spacing w:after="0" w:line="240" w:lineRule="auto"/>
        <w:jc w:val="both"/>
        <w:rPr>
          <w:rFonts w:ascii="Times New Roman" w:hAnsi="Times New Roman"/>
        </w:rPr>
      </w:pPr>
    </w:p>
    <w:p w14:paraId="19D2FCE3" w14:textId="77777777" w:rsidR="00E15B6A" w:rsidRPr="00B264BB" w:rsidRDefault="00E15B6A" w:rsidP="00E15B6A">
      <w:pPr>
        <w:spacing w:after="0" w:line="240" w:lineRule="auto"/>
        <w:jc w:val="both"/>
        <w:rPr>
          <w:rFonts w:ascii="Times New Roman" w:hAnsi="Times New Roman"/>
        </w:rPr>
      </w:pPr>
    </w:p>
    <w:p w14:paraId="4E3C5852" w14:textId="77777777" w:rsidR="00E15B6A" w:rsidRPr="00B264BB" w:rsidRDefault="00E15B6A" w:rsidP="00E15B6A">
      <w:pPr>
        <w:spacing w:after="0" w:line="240" w:lineRule="auto"/>
        <w:jc w:val="both"/>
        <w:rPr>
          <w:rFonts w:ascii="Times New Roman" w:hAnsi="Times New Roman"/>
        </w:rPr>
      </w:pPr>
    </w:p>
    <w:p w14:paraId="7C15230B" w14:textId="77777777" w:rsidR="00E15B6A" w:rsidRPr="00B264BB" w:rsidRDefault="00E15B6A" w:rsidP="00E15B6A">
      <w:pPr>
        <w:spacing w:after="0" w:line="240" w:lineRule="auto"/>
        <w:jc w:val="both"/>
        <w:rPr>
          <w:rFonts w:ascii="Times New Roman" w:hAnsi="Times New Roman"/>
        </w:rPr>
      </w:pPr>
    </w:p>
    <w:p w14:paraId="51EE545B" w14:textId="77777777" w:rsidR="00E15B6A" w:rsidRPr="00B264BB" w:rsidRDefault="00E15B6A" w:rsidP="00E15B6A">
      <w:pPr>
        <w:spacing w:after="0" w:line="240" w:lineRule="auto"/>
        <w:jc w:val="both"/>
        <w:rPr>
          <w:rFonts w:ascii="Times New Roman" w:hAnsi="Times New Roman"/>
        </w:rPr>
      </w:pPr>
    </w:p>
    <w:p w14:paraId="3F270E89" w14:textId="77777777" w:rsidR="00E15B6A" w:rsidRPr="00B264BB" w:rsidRDefault="00E15B6A" w:rsidP="00E15B6A">
      <w:pPr>
        <w:spacing w:after="0" w:line="240" w:lineRule="auto"/>
        <w:jc w:val="both"/>
        <w:rPr>
          <w:rFonts w:ascii="Times New Roman" w:hAnsi="Times New Roman"/>
        </w:rPr>
      </w:pPr>
    </w:p>
    <w:p w14:paraId="586571B0" w14:textId="77777777" w:rsidR="00E15B6A" w:rsidRPr="00B264BB" w:rsidRDefault="00E15B6A" w:rsidP="00E15B6A">
      <w:pPr>
        <w:spacing w:after="0" w:line="240" w:lineRule="auto"/>
        <w:jc w:val="both"/>
        <w:rPr>
          <w:rFonts w:ascii="Times New Roman" w:hAnsi="Times New Roman"/>
        </w:rPr>
      </w:pPr>
    </w:p>
    <w:p w14:paraId="46C7578F" w14:textId="77777777" w:rsidR="00E15B6A" w:rsidRPr="00B264BB" w:rsidRDefault="00E15B6A" w:rsidP="00E15B6A">
      <w:pPr>
        <w:spacing w:after="0" w:line="240" w:lineRule="auto"/>
        <w:jc w:val="both"/>
        <w:rPr>
          <w:rFonts w:ascii="Times New Roman" w:hAnsi="Times New Roman"/>
        </w:rPr>
      </w:pPr>
    </w:p>
    <w:p w14:paraId="6876F4FE" w14:textId="77777777" w:rsidR="00E15B6A" w:rsidRPr="00B264BB" w:rsidRDefault="00E15B6A" w:rsidP="00E15B6A">
      <w:pPr>
        <w:spacing w:after="0" w:line="240" w:lineRule="auto"/>
        <w:jc w:val="both"/>
        <w:rPr>
          <w:rFonts w:ascii="Times New Roman" w:hAnsi="Times New Roman"/>
        </w:rPr>
      </w:pPr>
    </w:p>
    <w:p w14:paraId="36A1B1A1" w14:textId="77777777" w:rsidR="00E15B6A" w:rsidRPr="00B264BB" w:rsidRDefault="00E15B6A" w:rsidP="00E15B6A">
      <w:pPr>
        <w:spacing w:after="0" w:line="240" w:lineRule="auto"/>
        <w:jc w:val="both"/>
        <w:rPr>
          <w:rFonts w:ascii="Times New Roman" w:hAnsi="Times New Roman"/>
        </w:rPr>
      </w:pPr>
    </w:p>
    <w:p w14:paraId="742842E7" w14:textId="77777777" w:rsidR="00E15B6A" w:rsidRPr="00B264BB" w:rsidRDefault="00E15B6A" w:rsidP="00E15B6A">
      <w:pPr>
        <w:spacing w:after="0" w:line="240" w:lineRule="auto"/>
        <w:jc w:val="both"/>
        <w:rPr>
          <w:rFonts w:ascii="Times New Roman" w:hAnsi="Times New Roman"/>
        </w:rPr>
      </w:pPr>
    </w:p>
    <w:p w14:paraId="479B9AD1"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378F2A5B"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r w:rsidRPr="00B264BB">
        <w:rPr>
          <w:rFonts w:ascii="Times New Roman" w:hAnsi="Times New Roman"/>
          <w:b/>
          <w:caps/>
        </w:rPr>
        <w:t>II PRIEDAS</w:t>
      </w:r>
    </w:p>
    <w:p w14:paraId="0A58A427"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059E1D66"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r w:rsidRPr="00B264BB">
        <w:rPr>
          <w:rFonts w:ascii="Times New Roman" w:hAnsi="Times New Roman"/>
          <w:b/>
          <w:caps/>
        </w:rPr>
        <w:t>REGISTRACIJOS SĄLYGOS</w:t>
      </w:r>
    </w:p>
    <w:p w14:paraId="1DDA927F" w14:textId="77777777" w:rsidR="00E15B6A" w:rsidRPr="00B264BB" w:rsidRDefault="00E15B6A" w:rsidP="00E15B6A">
      <w:pPr>
        <w:spacing w:after="0" w:line="240" w:lineRule="auto"/>
        <w:rPr>
          <w:rFonts w:ascii="Times New Roman" w:hAnsi="Times New Roman"/>
        </w:rPr>
      </w:pPr>
    </w:p>
    <w:p w14:paraId="6532CDB4" w14:textId="77777777" w:rsidR="00E15B6A" w:rsidRPr="00B264BB" w:rsidRDefault="00E15B6A" w:rsidP="00E15B6A">
      <w:pPr>
        <w:tabs>
          <w:tab w:val="left" w:pos="1701"/>
        </w:tabs>
        <w:spacing w:after="0" w:line="260" w:lineRule="exact"/>
        <w:ind w:left="1701" w:right="567" w:hanging="567"/>
        <w:rPr>
          <w:rFonts w:ascii="Times New Roman" w:eastAsia="Times New Roman" w:hAnsi="Times New Roman"/>
          <w:b/>
        </w:rPr>
      </w:pPr>
      <w:r w:rsidRPr="00B264BB">
        <w:rPr>
          <w:rFonts w:ascii="Times New Roman" w:eastAsia="Times New Roman" w:hAnsi="Times New Roman"/>
          <w:b/>
          <w:snapToGrid w:val="0"/>
        </w:rPr>
        <w:t>A.</w:t>
      </w:r>
      <w:r w:rsidRPr="00B264BB">
        <w:rPr>
          <w:rFonts w:ascii="Times New Roman" w:eastAsia="Times New Roman" w:hAnsi="Times New Roman"/>
          <w:b/>
          <w:snapToGrid w:val="0"/>
        </w:rPr>
        <w:tab/>
        <w:t>GAMINTOJAS (-AI), ATSAKINGAS (-I) UŽ SERIJŲ IŠLEIDIMĄ</w:t>
      </w:r>
    </w:p>
    <w:p w14:paraId="690A5BBD" w14:textId="77777777" w:rsidR="00E15B6A" w:rsidRPr="00B264BB" w:rsidRDefault="00E15B6A" w:rsidP="00E15B6A">
      <w:pPr>
        <w:tabs>
          <w:tab w:val="left" w:pos="1701"/>
        </w:tabs>
        <w:spacing w:after="0" w:line="260" w:lineRule="exact"/>
        <w:ind w:left="567" w:right="567" w:hanging="567"/>
        <w:rPr>
          <w:rFonts w:ascii="Times New Roman" w:eastAsia="Times New Roman" w:hAnsi="Times New Roman"/>
        </w:rPr>
      </w:pPr>
    </w:p>
    <w:p w14:paraId="4D6E4A56" w14:textId="77777777" w:rsidR="00E15B6A" w:rsidRPr="00B264BB" w:rsidRDefault="00E15B6A" w:rsidP="00E15B6A">
      <w:pPr>
        <w:tabs>
          <w:tab w:val="left" w:pos="1701"/>
        </w:tabs>
        <w:spacing w:after="0" w:line="260" w:lineRule="exact"/>
        <w:ind w:left="1701" w:right="567" w:hanging="567"/>
        <w:rPr>
          <w:rFonts w:ascii="Times New Roman" w:eastAsia="Times New Roman" w:hAnsi="Times New Roman"/>
          <w:b/>
          <w:snapToGrid w:val="0"/>
        </w:rPr>
      </w:pPr>
      <w:r w:rsidRPr="00B264BB">
        <w:rPr>
          <w:rFonts w:ascii="Times New Roman" w:eastAsia="Times New Roman" w:hAnsi="Times New Roman"/>
          <w:b/>
          <w:snapToGrid w:val="0"/>
        </w:rPr>
        <w:t>B.</w:t>
      </w:r>
      <w:r w:rsidRPr="00B264BB">
        <w:rPr>
          <w:rFonts w:ascii="Times New Roman" w:eastAsia="Times New Roman" w:hAnsi="Times New Roman"/>
          <w:b/>
          <w:snapToGrid w:val="0"/>
        </w:rPr>
        <w:tab/>
        <w:t>TIEKIMO IR VARTOJIMO SĄLYGOS AR APRIBOJIMAI</w:t>
      </w:r>
    </w:p>
    <w:p w14:paraId="1B269591" w14:textId="77777777" w:rsidR="00E15B6A" w:rsidRPr="00B264BB" w:rsidRDefault="00E15B6A" w:rsidP="00E15B6A">
      <w:pPr>
        <w:spacing w:after="0" w:line="240" w:lineRule="auto"/>
        <w:jc w:val="both"/>
        <w:rPr>
          <w:rFonts w:ascii="Times New Roman" w:hAnsi="Times New Roman"/>
          <w:highlight w:val="yellow"/>
        </w:rPr>
      </w:pPr>
    </w:p>
    <w:p w14:paraId="3244AABA"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br w:type="page"/>
      </w:r>
      <w:r w:rsidRPr="00B264BB">
        <w:rPr>
          <w:rFonts w:ascii="Times New Roman" w:hAnsi="Times New Roman"/>
          <w:b/>
          <w:lang w:eastAsia="lt-LT"/>
        </w:rPr>
        <w:lastRenderedPageBreak/>
        <w:t>A.</w:t>
      </w:r>
      <w:r w:rsidRPr="00B264BB">
        <w:rPr>
          <w:rFonts w:ascii="Times New Roman" w:hAnsi="Times New Roman"/>
          <w:b/>
          <w:lang w:eastAsia="lt-LT"/>
        </w:rPr>
        <w:tab/>
        <w:t>GAMINTOJAS (-AI), ATSAKINGAS (-I) UŽ SERIJŲ IŠLEIDIMĄ</w:t>
      </w:r>
    </w:p>
    <w:p w14:paraId="0F566D40" w14:textId="77777777" w:rsidR="00E15B6A" w:rsidRPr="00B264BB" w:rsidRDefault="00E15B6A" w:rsidP="00E15B6A">
      <w:pPr>
        <w:spacing w:after="0" w:line="240" w:lineRule="auto"/>
        <w:rPr>
          <w:rFonts w:ascii="Times New Roman" w:hAnsi="Times New Roman"/>
          <w:highlight w:val="yellow"/>
        </w:rPr>
      </w:pPr>
    </w:p>
    <w:p w14:paraId="7032C9FA" w14:textId="39689B0F" w:rsidR="00E15B6A" w:rsidRPr="00B264BB" w:rsidRDefault="00E15B6A" w:rsidP="00E15B6A">
      <w:pPr>
        <w:spacing w:after="0" w:line="240" w:lineRule="auto"/>
        <w:rPr>
          <w:rFonts w:ascii="Times New Roman" w:hAnsi="Times New Roman"/>
          <w:u w:val="single"/>
        </w:rPr>
      </w:pPr>
      <w:r w:rsidRPr="00B264BB">
        <w:rPr>
          <w:rFonts w:ascii="Times New Roman" w:hAnsi="Times New Roman"/>
          <w:u w:val="single"/>
        </w:rPr>
        <w:t>Gamintojo</w:t>
      </w:r>
      <w:r w:rsidR="00734D8A">
        <w:rPr>
          <w:rFonts w:ascii="Times New Roman" w:hAnsi="Times New Roman"/>
          <w:u w:val="single"/>
        </w:rPr>
        <w:t xml:space="preserve"> (-</w:t>
      </w:r>
      <w:r w:rsidR="0011141A">
        <w:rPr>
          <w:rFonts w:ascii="Times New Roman" w:hAnsi="Times New Roman"/>
          <w:u w:val="single"/>
        </w:rPr>
        <w:t>ų</w:t>
      </w:r>
      <w:r w:rsidR="00734D8A">
        <w:rPr>
          <w:rFonts w:ascii="Times New Roman" w:hAnsi="Times New Roman"/>
          <w:u w:val="single"/>
        </w:rPr>
        <w:t>)</w:t>
      </w:r>
      <w:r w:rsidRPr="00B264BB">
        <w:rPr>
          <w:rFonts w:ascii="Times New Roman" w:hAnsi="Times New Roman"/>
          <w:u w:val="single"/>
        </w:rPr>
        <w:t>, atsakingo</w:t>
      </w:r>
      <w:r w:rsidR="00734D8A">
        <w:rPr>
          <w:rFonts w:ascii="Times New Roman" w:hAnsi="Times New Roman"/>
          <w:u w:val="single"/>
        </w:rPr>
        <w:t xml:space="preserve"> (-</w:t>
      </w:r>
      <w:r w:rsidR="0011141A">
        <w:rPr>
          <w:rFonts w:ascii="Times New Roman" w:hAnsi="Times New Roman"/>
          <w:u w:val="single"/>
        </w:rPr>
        <w:t>ų</w:t>
      </w:r>
      <w:r w:rsidR="00734D8A">
        <w:rPr>
          <w:rFonts w:ascii="Times New Roman" w:hAnsi="Times New Roman"/>
          <w:u w:val="single"/>
        </w:rPr>
        <w:t>)</w:t>
      </w:r>
      <w:r w:rsidRPr="00B264BB">
        <w:rPr>
          <w:rFonts w:ascii="Times New Roman" w:hAnsi="Times New Roman"/>
          <w:u w:val="single"/>
        </w:rPr>
        <w:t xml:space="preserve"> už serijų išleidimą, pavadinimas</w:t>
      </w:r>
      <w:r w:rsidR="0011141A">
        <w:rPr>
          <w:rFonts w:ascii="Times New Roman" w:hAnsi="Times New Roman"/>
          <w:u w:val="single"/>
        </w:rPr>
        <w:t xml:space="preserve"> (-ai)</w:t>
      </w:r>
      <w:r w:rsidRPr="00B264BB">
        <w:rPr>
          <w:rFonts w:ascii="Times New Roman" w:hAnsi="Times New Roman"/>
          <w:u w:val="single"/>
        </w:rPr>
        <w:t xml:space="preserve"> ir adresas</w:t>
      </w:r>
      <w:r w:rsidR="0011141A">
        <w:rPr>
          <w:rFonts w:ascii="Times New Roman" w:hAnsi="Times New Roman"/>
          <w:u w:val="single"/>
        </w:rPr>
        <w:t xml:space="preserve"> (-ai)</w:t>
      </w:r>
    </w:p>
    <w:p w14:paraId="0467C77A" w14:textId="77777777" w:rsidR="00EB1C51" w:rsidRDefault="00EB1C51" w:rsidP="00EB1C51">
      <w:pPr>
        <w:spacing w:after="0" w:line="240" w:lineRule="auto"/>
        <w:rPr>
          <w:rFonts w:ascii="Times New Roman" w:eastAsia="Times New Roman" w:hAnsi="Times New Roman"/>
          <w:lang w:eastAsia="en-GB"/>
        </w:rPr>
      </w:pPr>
    </w:p>
    <w:p w14:paraId="1C5C564F" w14:textId="77777777" w:rsidR="00EB1C51" w:rsidRPr="00171273" w:rsidRDefault="00EB1C51" w:rsidP="00EB1C51">
      <w:pPr>
        <w:spacing w:after="0" w:line="240" w:lineRule="auto"/>
        <w:rPr>
          <w:rFonts w:ascii="Times New Roman" w:hAnsi="Times New Roman"/>
          <w:lang w:val="fi-FI"/>
        </w:rPr>
      </w:pPr>
      <w:r w:rsidRPr="00171273">
        <w:rPr>
          <w:rFonts w:ascii="Times New Roman" w:hAnsi="Times New Roman"/>
          <w:lang w:val="fi-FI"/>
        </w:rPr>
        <w:t xml:space="preserve">Recordati Industria Chimica e Farmaceutica S.p.A. </w:t>
      </w:r>
    </w:p>
    <w:p w14:paraId="1D67D703" w14:textId="77777777" w:rsidR="00EB1C51" w:rsidRPr="00171273" w:rsidRDefault="00EB1C51" w:rsidP="00EB1C51">
      <w:pPr>
        <w:spacing w:after="0" w:line="240" w:lineRule="auto"/>
        <w:rPr>
          <w:rFonts w:ascii="Times New Roman" w:hAnsi="Times New Roman"/>
          <w:lang w:val="fi-FI"/>
        </w:rPr>
      </w:pPr>
      <w:r w:rsidRPr="00171273">
        <w:rPr>
          <w:rFonts w:ascii="Times New Roman" w:hAnsi="Times New Roman"/>
          <w:lang w:val="fi-FI"/>
        </w:rPr>
        <w:t xml:space="preserve">Via Matteo Civitali 1 </w:t>
      </w:r>
    </w:p>
    <w:p w14:paraId="33B05E6A" w14:textId="77777777" w:rsidR="00EB1C51" w:rsidRPr="00171273" w:rsidRDefault="00EB1C51" w:rsidP="00EB1C51">
      <w:pPr>
        <w:spacing w:after="0" w:line="240" w:lineRule="auto"/>
        <w:rPr>
          <w:rFonts w:ascii="Times New Roman" w:hAnsi="Times New Roman"/>
          <w:lang w:val="fi-FI"/>
        </w:rPr>
      </w:pPr>
      <w:r w:rsidRPr="00171273">
        <w:rPr>
          <w:rFonts w:ascii="Times New Roman" w:hAnsi="Times New Roman"/>
          <w:lang w:val="fi-FI"/>
        </w:rPr>
        <w:t>20148 Milan</w:t>
      </w:r>
      <w:r>
        <w:rPr>
          <w:rFonts w:ascii="Times New Roman" w:hAnsi="Times New Roman"/>
          <w:lang w:val="fi-FI"/>
        </w:rPr>
        <w:t>o</w:t>
      </w:r>
    </w:p>
    <w:p w14:paraId="1022D78F" w14:textId="77777777" w:rsidR="00EB1C51" w:rsidRDefault="00EB1C51" w:rsidP="00EB1C51">
      <w:pPr>
        <w:spacing w:after="0" w:line="240" w:lineRule="auto"/>
        <w:rPr>
          <w:rFonts w:ascii="Times New Roman" w:hAnsi="Times New Roman"/>
          <w:lang w:val="fi-FI"/>
        </w:rPr>
      </w:pPr>
      <w:r w:rsidRPr="00171273">
        <w:rPr>
          <w:rFonts w:ascii="Times New Roman" w:hAnsi="Times New Roman"/>
          <w:lang w:val="fi-FI"/>
        </w:rPr>
        <w:t>Italija</w:t>
      </w:r>
    </w:p>
    <w:p w14:paraId="23B454A1" w14:textId="77777777" w:rsidR="00EB1C51" w:rsidRDefault="00EB1C51" w:rsidP="00EB1C51">
      <w:pPr>
        <w:spacing w:after="0" w:line="240" w:lineRule="auto"/>
        <w:rPr>
          <w:rFonts w:ascii="Times New Roman" w:eastAsia="Times New Roman" w:hAnsi="Times New Roman"/>
          <w:lang w:eastAsia="en-GB"/>
        </w:rPr>
      </w:pPr>
    </w:p>
    <w:p w14:paraId="30DCB7DE" w14:textId="77777777" w:rsidR="00E15B6A" w:rsidRPr="00B264BB" w:rsidRDefault="00E15B6A" w:rsidP="00E15B6A">
      <w:pPr>
        <w:spacing w:after="0" w:line="240" w:lineRule="auto"/>
        <w:jc w:val="both"/>
        <w:rPr>
          <w:rFonts w:ascii="Times New Roman" w:hAnsi="Times New Roman"/>
          <w:highlight w:val="yellow"/>
        </w:rPr>
      </w:pPr>
    </w:p>
    <w:p w14:paraId="1E867B98" w14:textId="77777777" w:rsidR="00E15B6A" w:rsidRPr="00B264BB" w:rsidRDefault="00E15B6A" w:rsidP="00E15B6A">
      <w:pPr>
        <w:spacing w:after="0" w:line="240" w:lineRule="auto"/>
        <w:jc w:val="both"/>
        <w:rPr>
          <w:rFonts w:ascii="Times New Roman" w:hAnsi="Times New Roman"/>
        </w:rPr>
      </w:pPr>
      <w:bookmarkStart w:id="54" w:name="_Toc129243130"/>
      <w:bookmarkStart w:id="55" w:name="_Toc129243255"/>
      <w:bookmarkStart w:id="56" w:name="_Toc129243129"/>
      <w:bookmarkStart w:id="57" w:name="_Toc129243254"/>
      <w:r w:rsidRPr="00B264BB">
        <w:rPr>
          <w:rFonts w:ascii="Times New Roman" w:hAnsi="Times New Roman"/>
          <w:b/>
          <w:lang w:eastAsia="lt-LT"/>
        </w:rPr>
        <w:t>B.</w:t>
      </w:r>
      <w:r w:rsidRPr="00B264BB">
        <w:rPr>
          <w:rFonts w:ascii="Times New Roman" w:hAnsi="Times New Roman"/>
          <w:b/>
        </w:rPr>
        <w:tab/>
        <w:t>TIEKIMO IR VARTOJIMO SĄLYGOS AR APRIBOJIMAI</w:t>
      </w:r>
      <w:bookmarkEnd w:id="54"/>
      <w:bookmarkEnd w:id="55"/>
      <w:r w:rsidRPr="00B264BB" w:rsidDel="00F419B0">
        <w:rPr>
          <w:rFonts w:ascii="Times New Roman" w:hAnsi="Times New Roman"/>
          <w:b/>
          <w:lang w:eastAsia="lt-LT"/>
        </w:rPr>
        <w:t xml:space="preserve"> </w:t>
      </w:r>
      <w:bookmarkEnd w:id="56"/>
      <w:bookmarkEnd w:id="57"/>
    </w:p>
    <w:p w14:paraId="284035AF" w14:textId="77777777" w:rsidR="00E15B6A" w:rsidRPr="00B264BB" w:rsidRDefault="00E15B6A" w:rsidP="00E15B6A">
      <w:pPr>
        <w:spacing w:after="0" w:line="240" w:lineRule="auto"/>
        <w:jc w:val="both"/>
        <w:rPr>
          <w:rFonts w:ascii="Times New Roman" w:hAnsi="Times New Roman"/>
        </w:rPr>
      </w:pPr>
    </w:p>
    <w:p w14:paraId="42584EA5"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Receptinis vaistinis preparatas</w:t>
      </w:r>
    </w:p>
    <w:p w14:paraId="50CDE223" w14:textId="77777777" w:rsidR="00E15B6A" w:rsidRPr="00B264BB" w:rsidRDefault="00E15B6A" w:rsidP="00E15B6A">
      <w:pPr>
        <w:spacing w:after="0" w:line="240" w:lineRule="auto"/>
        <w:jc w:val="both"/>
        <w:rPr>
          <w:rFonts w:ascii="Times New Roman" w:hAnsi="Times New Roman"/>
          <w:highlight w:val="yellow"/>
        </w:rPr>
      </w:pPr>
    </w:p>
    <w:p w14:paraId="05693C86" w14:textId="77777777" w:rsidR="00E15B6A" w:rsidRPr="00B264BB" w:rsidRDefault="00E15B6A" w:rsidP="00E15B6A">
      <w:pPr>
        <w:keepNext/>
        <w:keepLines/>
        <w:tabs>
          <w:tab w:val="left" w:pos="567"/>
        </w:tabs>
        <w:spacing w:after="0" w:line="240" w:lineRule="auto"/>
        <w:ind w:left="567" w:hanging="567"/>
        <w:outlineLvl w:val="2"/>
        <w:rPr>
          <w:rFonts w:ascii="Times New Roman" w:hAnsi="Times New Roman"/>
        </w:rPr>
      </w:pPr>
      <w:bookmarkStart w:id="58" w:name="_Toc129243131"/>
      <w:bookmarkStart w:id="59" w:name="_Toc129243256"/>
      <w:r w:rsidRPr="00B264BB">
        <w:rPr>
          <w:rFonts w:ascii="Times New Roman" w:hAnsi="Times New Roman"/>
          <w:b/>
          <w:kern w:val="28"/>
          <w:lang w:eastAsia="lt-LT"/>
        </w:rPr>
        <w:tab/>
      </w:r>
      <w:bookmarkEnd w:id="58"/>
      <w:bookmarkEnd w:id="59"/>
    </w:p>
    <w:p w14:paraId="3143920F"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br w:type="page"/>
      </w:r>
    </w:p>
    <w:p w14:paraId="084717D4" w14:textId="77777777" w:rsidR="00E15B6A" w:rsidRPr="00B264BB" w:rsidRDefault="00E15B6A" w:rsidP="00E15B6A">
      <w:pPr>
        <w:spacing w:after="0" w:line="240" w:lineRule="auto"/>
        <w:jc w:val="both"/>
        <w:rPr>
          <w:rFonts w:ascii="Times New Roman" w:hAnsi="Times New Roman"/>
        </w:rPr>
      </w:pPr>
    </w:p>
    <w:p w14:paraId="2A69D358" w14:textId="77777777" w:rsidR="00E15B6A" w:rsidRPr="00B264BB" w:rsidRDefault="00E15B6A" w:rsidP="00E15B6A">
      <w:pPr>
        <w:spacing w:after="0" w:line="240" w:lineRule="auto"/>
        <w:jc w:val="both"/>
        <w:rPr>
          <w:rFonts w:ascii="Times New Roman" w:hAnsi="Times New Roman"/>
        </w:rPr>
      </w:pPr>
    </w:p>
    <w:p w14:paraId="38DD9AB4" w14:textId="77777777" w:rsidR="00E15B6A" w:rsidRPr="00B264BB" w:rsidRDefault="00E15B6A" w:rsidP="00E15B6A">
      <w:pPr>
        <w:spacing w:after="0" w:line="240" w:lineRule="auto"/>
        <w:jc w:val="both"/>
        <w:rPr>
          <w:rFonts w:ascii="Times New Roman" w:hAnsi="Times New Roman"/>
        </w:rPr>
      </w:pPr>
    </w:p>
    <w:p w14:paraId="2884CD06" w14:textId="77777777" w:rsidR="00E15B6A" w:rsidRPr="00B264BB" w:rsidRDefault="00E15B6A" w:rsidP="00E15B6A">
      <w:pPr>
        <w:spacing w:after="0" w:line="240" w:lineRule="auto"/>
        <w:jc w:val="both"/>
        <w:rPr>
          <w:rFonts w:ascii="Times New Roman" w:hAnsi="Times New Roman"/>
        </w:rPr>
      </w:pPr>
    </w:p>
    <w:p w14:paraId="09BA2CA9" w14:textId="77777777" w:rsidR="00E15B6A" w:rsidRPr="00B264BB" w:rsidRDefault="00E15B6A" w:rsidP="00E15B6A">
      <w:pPr>
        <w:spacing w:after="0" w:line="240" w:lineRule="auto"/>
        <w:jc w:val="both"/>
        <w:rPr>
          <w:rFonts w:ascii="Times New Roman" w:hAnsi="Times New Roman"/>
        </w:rPr>
      </w:pPr>
    </w:p>
    <w:p w14:paraId="464FFBD4" w14:textId="77777777" w:rsidR="00E15B6A" w:rsidRPr="00B264BB" w:rsidRDefault="00E15B6A" w:rsidP="00E15B6A">
      <w:pPr>
        <w:spacing w:after="0" w:line="240" w:lineRule="auto"/>
        <w:jc w:val="both"/>
        <w:rPr>
          <w:rFonts w:ascii="Times New Roman" w:hAnsi="Times New Roman"/>
        </w:rPr>
      </w:pPr>
    </w:p>
    <w:p w14:paraId="057CC2D8" w14:textId="77777777" w:rsidR="00E15B6A" w:rsidRPr="00B264BB" w:rsidRDefault="00E15B6A" w:rsidP="00E15B6A">
      <w:pPr>
        <w:spacing w:after="0" w:line="240" w:lineRule="auto"/>
        <w:jc w:val="both"/>
        <w:rPr>
          <w:rFonts w:ascii="Times New Roman" w:hAnsi="Times New Roman"/>
        </w:rPr>
      </w:pPr>
    </w:p>
    <w:p w14:paraId="1E4B8F3E" w14:textId="77777777" w:rsidR="00E15B6A" w:rsidRPr="00B264BB" w:rsidRDefault="00E15B6A" w:rsidP="00E15B6A">
      <w:pPr>
        <w:spacing w:after="0" w:line="240" w:lineRule="auto"/>
        <w:jc w:val="both"/>
        <w:rPr>
          <w:rFonts w:ascii="Times New Roman" w:hAnsi="Times New Roman"/>
        </w:rPr>
      </w:pPr>
    </w:p>
    <w:p w14:paraId="53C30EE5" w14:textId="77777777" w:rsidR="00E15B6A" w:rsidRPr="00B264BB" w:rsidRDefault="00E15B6A" w:rsidP="00E15B6A">
      <w:pPr>
        <w:spacing w:after="0" w:line="240" w:lineRule="auto"/>
        <w:jc w:val="both"/>
        <w:rPr>
          <w:rFonts w:ascii="Times New Roman" w:hAnsi="Times New Roman"/>
        </w:rPr>
      </w:pPr>
    </w:p>
    <w:p w14:paraId="7D1F4B11" w14:textId="77777777" w:rsidR="00E15B6A" w:rsidRPr="00B264BB" w:rsidRDefault="00E15B6A" w:rsidP="00E15B6A">
      <w:pPr>
        <w:spacing w:after="0" w:line="240" w:lineRule="auto"/>
        <w:jc w:val="both"/>
        <w:rPr>
          <w:rFonts w:ascii="Times New Roman" w:hAnsi="Times New Roman"/>
        </w:rPr>
      </w:pPr>
    </w:p>
    <w:p w14:paraId="348FD040" w14:textId="77777777" w:rsidR="00E15B6A" w:rsidRPr="00B264BB" w:rsidRDefault="00E15B6A" w:rsidP="00E15B6A">
      <w:pPr>
        <w:spacing w:after="0" w:line="240" w:lineRule="auto"/>
        <w:rPr>
          <w:rFonts w:ascii="Times New Roman" w:hAnsi="Times New Roman"/>
        </w:rPr>
      </w:pPr>
    </w:p>
    <w:p w14:paraId="0C34F182" w14:textId="77777777" w:rsidR="00E15B6A" w:rsidRPr="00B264BB" w:rsidRDefault="00E15B6A" w:rsidP="00E15B6A">
      <w:pPr>
        <w:spacing w:after="0" w:line="240" w:lineRule="auto"/>
        <w:rPr>
          <w:rFonts w:ascii="Times New Roman" w:hAnsi="Times New Roman"/>
        </w:rPr>
      </w:pPr>
    </w:p>
    <w:p w14:paraId="6621BBED" w14:textId="77777777" w:rsidR="00E15B6A" w:rsidRPr="00B264BB" w:rsidRDefault="00E15B6A" w:rsidP="00E15B6A">
      <w:pPr>
        <w:spacing w:after="0" w:line="240" w:lineRule="auto"/>
        <w:rPr>
          <w:rFonts w:ascii="Times New Roman" w:hAnsi="Times New Roman"/>
        </w:rPr>
      </w:pPr>
    </w:p>
    <w:p w14:paraId="373359AD" w14:textId="77777777" w:rsidR="00E15B6A" w:rsidRPr="00B264BB" w:rsidRDefault="00E15B6A" w:rsidP="00E15B6A">
      <w:pPr>
        <w:spacing w:after="0" w:line="240" w:lineRule="auto"/>
        <w:rPr>
          <w:rFonts w:ascii="Times New Roman" w:hAnsi="Times New Roman"/>
        </w:rPr>
      </w:pPr>
    </w:p>
    <w:p w14:paraId="48040EE0" w14:textId="77777777" w:rsidR="00E15B6A" w:rsidRPr="00B264BB" w:rsidRDefault="00E15B6A" w:rsidP="00E15B6A">
      <w:pPr>
        <w:spacing w:after="0" w:line="240" w:lineRule="auto"/>
        <w:rPr>
          <w:rFonts w:ascii="Times New Roman" w:hAnsi="Times New Roman"/>
        </w:rPr>
      </w:pPr>
    </w:p>
    <w:p w14:paraId="5EBB76B9" w14:textId="77777777" w:rsidR="00E15B6A" w:rsidRPr="00B264BB" w:rsidRDefault="00E15B6A" w:rsidP="00E15B6A">
      <w:pPr>
        <w:spacing w:after="0" w:line="240" w:lineRule="auto"/>
        <w:rPr>
          <w:rFonts w:ascii="Times New Roman" w:hAnsi="Times New Roman"/>
        </w:rPr>
      </w:pPr>
    </w:p>
    <w:p w14:paraId="58C67EC2" w14:textId="77777777" w:rsidR="00E15B6A" w:rsidRPr="00B264BB" w:rsidRDefault="00E15B6A" w:rsidP="00E15B6A">
      <w:pPr>
        <w:spacing w:after="0" w:line="240" w:lineRule="auto"/>
        <w:rPr>
          <w:rFonts w:ascii="Times New Roman" w:hAnsi="Times New Roman"/>
        </w:rPr>
      </w:pPr>
    </w:p>
    <w:p w14:paraId="51F9B35D" w14:textId="77777777" w:rsidR="00E15B6A" w:rsidRPr="00B264BB" w:rsidRDefault="00E15B6A" w:rsidP="00E15B6A">
      <w:pPr>
        <w:spacing w:after="0" w:line="240" w:lineRule="auto"/>
        <w:rPr>
          <w:rFonts w:ascii="Times New Roman" w:hAnsi="Times New Roman"/>
        </w:rPr>
      </w:pPr>
    </w:p>
    <w:p w14:paraId="7362DD49" w14:textId="77777777" w:rsidR="00E15B6A" w:rsidRPr="00B264BB" w:rsidRDefault="00E15B6A" w:rsidP="00E15B6A">
      <w:pPr>
        <w:spacing w:after="0" w:line="240" w:lineRule="auto"/>
        <w:rPr>
          <w:rFonts w:ascii="Times New Roman" w:hAnsi="Times New Roman"/>
        </w:rPr>
      </w:pPr>
    </w:p>
    <w:p w14:paraId="32D025F1" w14:textId="77777777" w:rsidR="00E15B6A" w:rsidRPr="00B264BB" w:rsidRDefault="00E15B6A" w:rsidP="00E15B6A">
      <w:pPr>
        <w:spacing w:after="0" w:line="240" w:lineRule="auto"/>
        <w:rPr>
          <w:rFonts w:ascii="Times New Roman" w:hAnsi="Times New Roman"/>
        </w:rPr>
      </w:pPr>
    </w:p>
    <w:p w14:paraId="764C6218" w14:textId="77777777" w:rsidR="00E15B6A" w:rsidRPr="00B264BB" w:rsidRDefault="00E15B6A" w:rsidP="00E15B6A">
      <w:pPr>
        <w:spacing w:after="0" w:line="240" w:lineRule="auto"/>
        <w:rPr>
          <w:rFonts w:ascii="Times New Roman" w:hAnsi="Times New Roman"/>
        </w:rPr>
      </w:pPr>
    </w:p>
    <w:p w14:paraId="6B5C20DC" w14:textId="77777777" w:rsidR="00E15B6A" w:rsidRPr="00B264BB" w:rsidRDefault="00E15B6A" w:rsidP="00E15B6A">
      <w:pPr>
        <w:spacing w:after="0" w:line="240" w:lineRule="auto"/>
        <w:rPr>
          <w:rFonts w:ascii="Times New Roman" w:hAnsi="Times New Roman"/>
        </w:rPr>
      </w:pPr>
    </w:p>
    <w:p w14:paraId="486598B9"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bookmarkStart w:id="60" w:name="_Toc129243134"/>
      <w:bookmarkStart w:id="61" w:name="_Toc129243259"/>
    </w:p>
    <w:p w14:paraId="7CA0D455"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r w:rsidRPr="00B264BB">
        <w:rPr>
          <w:rFonts w:ascii="Times New Roman" w:hAnsi="Times New Roman"/>
          <w:b/>
          <w:caps/>
        </w:rPr>
        <w:t>III PRIEDAS</w:t>
      </w:r>
      <w:bookmarkEnd w:id="60"/>
      <w:bookmarkEnd w:id="61"/>
    </w:p>
    <w:p w14:paraId="40FECCFF" w14:textId="77777777" w:rsidR="00E15B6A" w:rsidRPr="00B264BB" w:rsidRDefault="00E15B6A" w:rsidP="00E15B6A">
      <w:pPr>
        <w:spacing w:after="0" w:line="240" w:lineRule="auto"/>
        <w:jc w:val="center"/>
        <w:rPr>
          <w:rFonts w:ascii="Times New Roman" w:hAnsi="Times New Roman"/>
        </w:rPr>
      </w:pPr>
    </w:p>
    <w:p w14:paraId="0A0B1FE4"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bookmarkStart w:id="62" w:name="_Toc129243135"/>
      <w:bookmarkStart w:id="63" w:name="_Toc129243260"/>
      <w:r w:rsidRPr="00B264BB">
        <w:rPr>
          <w:rFonts w:ascii="Times New Roman" w:hAnsi="Times New Roman"/>
          <w:b/>
          <w:caps/>
        </w:rPr>
        <w:t>ŽENKLINIMAS IR PAKUOTĖS LAPELIS</w:t>
      </w:r>
      <w:bookmarkEnd w:id="62"/>
      <w:bookmarkEnd w:id="63"/>
    </w:p>
    <w:p w14:paraId="67D32BB7"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br w:type="page"/>
      </w:r>
    </w:p>
    <w:p w14:paraId="2B410D08" w14:textId="77777777" w:rsidR="00E15B6A" w:rsidRPr="00B264BB" w:rsidRDefault="00E15B6A" w:rsidP="00E15B6A">
      <w:pPr>
        <w:spacing w:after="0" w:line="240" w:lineRule="auto"/>
        <w:rPr>
          <w:rFonts w:ascii="Times New Roman" w:hAnsi="Times New Roman"/>
        </w:rPr>
      </w:pPr>
    </w:p>
    <w:p w14:paraId="799DC7EA" w14:textId="77777777" w:rsidR="00E15B6A" w:rsidRPr="00B264BB" w:rsidRDefault="00E15B6A" w:rsidP="00E15B6A">
      <w:pPr>
        <w:spacing w:after="0" w:line="240" w:lineRule="auto"/>
        <w:rPr>
          <w:rFonts w:ascii="Times New Roman" w:hAnsi="Times New Roman"/>
        </w:rPr>
      </w:pPr>
    </w:p>
    <w:p w14:paraId="350B5E4F" w14:textId="77777777" w:rsidR="00E15B6A" w:rsidRPr="00B264BB" w:rsidRDefault="00E15B6A" w:rsidP="00E15B6A">
      <w:pPr>
        <w:spacing w:after="0" w:line="240" w:lineRule="auto"/>
        <w:rPr>
          <w:rFonts w:ascii="Times New Roman" w:hAnsi="Times New Roman"/>
        </w:rPr>
      </w:pPr>
    </w:p>
    <w:p w14:paraId="102DD1BF" w14:textId="77777777" w:rsidR="00E15B6A" w:rsidRPr="00B264BB" w:rsidRDefault="00E15B6A" w:rsidP="00E15B6A">
      <w:pPr>
        <w:spacing w:after="0" w:line="240" w:lineRule="auto"/>
        <w:rPr>
          <w:rFonts w:ascii="Times New Roman" w:hAnsi="Times New Roman"/>
        </w:rPr>
      </w:pPr>
    </w:p>
    <w:p w14:paraId="48D44615" w14:textId="77777777" w:rsidR="00E15B6A" w:rsidRPr="00B264BB" w:rsidRDefault="00E15B6A" w:rsidP="00E15B6A">
      <w:pPr>
        <w:spacing w:after="0" w:line="240" w:lineRule="auto"/>
        <w:rPr>
          <w:rFonts w:ascii="Times New Roman" w:hAnsi="Times New Roman"/>
        </w:rPr>
      </w:pPr>
    </w:p>
    <w:p w14:paraId="1291683A" w14:textId="77777777" w:rsidR="00E15B6A" w:rsidRPr="00B264BB" w:rsidRDefault="00E15B6A" w:rsidP="00E15B6A">
      <w:pPr>
        <w:spacing w:after="0" w:line="240" w:lineRule="auto"/>
        <w:rPr>
          <w:rFonts w:ascii="Times New Roman" w:hAnsi="Times New Roman"/>
        </w:rPr>
      </w:pPr>
    </w:p>
    <w:p w14:paraId="6F582F51" w14:textId="77777777" w:rsidR="00E15B6A" w:rsidRPr="00B264BB" w:rsidRDefault="00E15B6A" w:rsidP="00E15B6A">
      <w:pPr>
        <w:spacing w:after="0" w:line="240" w:lineRule="auto"/>
        <w:rPr>
          <w:rFonts w:ascii="Times New Roman" w:hAnsi="Times New Roman"/>
        </w:rPr>
      </w:pPr>
    </w:p>
    <w:p w14:paraId="251C23C0" w14:textId="77777777" w:rsidR="00E15B6A" w:rsidRPr="00B264BB" w:rsidRDefault="00E15B6A" w:rsidP="00E15B6A">
      <w:pPr>
        <w:spacing w:after="0" w:line="240" w:lineRule="auto"/>
        <w:rPr>
          <w:rFonts w:ascii="Times New Roman" w:hAnsi="Times New Roman"/>
        </w:rPr>
      </w:pPr>
    </w:p>
    <w:p w14:paraId="439430D3" w14:textId="77777777" w:rsidR="00E15B6A" w:rsidRPr="00B264BB" w:rsidRDefault="00E15B6A" w:rsidP="00E15B6A">
      <w:pPr>
        <w:spacing w:after="0" w:line="240" w:lineRule="auto"/>
        <w:rPr>
          <w:rFonts w:ascii="Times New Roman" w:hAnsi="Times New Roman"/>
        </w:rPr>
      </w:pPr>
    </w:p>
    <w:p w14:paraId="2721F1B6" w14:textId="77777777" w:rsidR="00E15B6A" w:rsidRPr="00B264BB" w:rsidRDefault="00E15B6A" w:rsidP="00E15B6A">
      <w:pPr>
        <w:spacing w:after="0" w:line="240" w:lineRule="auto"/>
        <w:rPr>
          <w:rFonts w:ascii="Times New Roman" w:hAnsi="Times New Roman"/>
        </w:rPr>
      </w:pPr>
    </w:p>
    <w:p w14:paraId="5C428B89" w14:textId="77777777" w:rsidR="00E15B6A" w:rsidRPr="00B264BB" w:rsidRDefault="00E15B6A" w:rsidP="00E15B6A">
      <w:pPr>
        <w:spacing w:after="0" w:line="240" w:lineRule="auto"/>
        <w:rPr>
          <w:rFonts w:ascii="Times New Roman" w:hAnsi="Times New Roman"/>
        </w:rPr>
      </w:pPr>
    </w:p>
    <w:p w14:paraId="7FEFFE5A" w14:textId="77777777" w:rsidR="00E15B6A" w:rsidRPr="00B264BB" w:rsidRDefault="00E15B6A" w:rsidP="00E15B6A">
      <w:pPr>
        <w:spacing w:after="0" w:line="240" w:lineRule="auto"/>
        <w:rPr>
          <w:rFonts w:ascii="Times New Roman" w:hAnsi="Times New Roman"/>
        </w:rPr>
      </w:pPr>
    </w:p>
    <w:p w14:paraId="34FDBF01" w14:textId="77777777" w:rsidR="00E15B6A" w:rsidRPr="00B264BB" w:rsidRDefault="00E15B6A" w:rsidP="00E15B6A">
      <w:pPr>
        <w:spacing w:after="0" w:line="240" w:lineRule="auto"/>
        <w:rPr>
          <w:rFonts w:ascii="Times New Roman" w:hAnsi="Times New Roman"/>
        </w:rPr>
      </w:pPr>
    </w:p>
    <w:p w14:paraId="05954A08" w14:textId="77777777" w:rsidR="00E15B6A" w:rsidRPr="00B264BB" w:rsidRDefault="00E15B6A" w:rsidP="00E15B6A">
      <w:pPr>
        <w:spacing w:after="0" w:line="240" w:lineRule="auto"/>
        <w:rPr>
          <w:rFonts w:ascii="Times New Roman" w:hAnsi="Times New Roman"/>
        </w:rPr>
      </w:pPr>
    </w:p>
    <w:p w14:paraId="4B45BF04" w14:textId="77777777" w:rsidR="00E15B6A" w:rsidRPr="00B264BB" w:rsidRDefault="00E15B6A" w:rsidP="00E15B6A">
      <w:pPr>
        <w:spacing w:after="0" w:line="240" w:lineRule="auto"/>
        <w:rPr>
          <w:rFonts w:ascii="Times New Roman" w:hAnsi="Times New Roman"/>
        </w:rPr>
      </w:pPr>
    </w:p>
    <w:p w14:paraId="4DBDD970" w14:textId="77777777" w:rsidR="00E15B6A" w:rsidRPr="00B264BB" w:rsidRDefault="00E15B6A" w:rsidP="00E15B6A">
      <w:pPr>
        <w:spacing w:after="0" w:line="240" w:lineRule="auto"/>
        <w:rPr>
          <w:rFonts w:ascii="Times New Roman" w:hAnsi="Times New Roman"/>
        </w:rPr>
      </w:pPr>
    </w:p>
    <w:p w14:paraId="074B877D" w14:textId="77777777" w:rsidR="00E15B6A" w:rsidRPr="00B264BB" w:rsidRDefault="00E15B6A" w:rsidP="00E15B6A">
      <w:pPr>
        <w:spacing w:after="0" w:line="240" w:lineRule="auto"/>
        <w:rPr>
          <w:rFonts w:ascii="Times New Roman" w:hAnsi="Times New Roman"/>
        </w:rPr>
      </w:pPr>
    </w:p>
    <w:p w14:paraId="77998C2A" w14:textId="77777777" w:rsidR="00E15B6A" w:rsidRPr="00B264BB" w:rsidRDefault="00E15B6A" w:rsidP="00E15B6A">
      <w:pPr>
        <w:spacing w:after="0" w:line="240" w:lineRule="auto"/>
        <w:rPr>
          <w:rFonts w:ascii="Times New Roman" w:hAnsi="Times New Roman"/>
        </w:rPr>
      </w:pPr>
    </w:p>
    <w:p w14:paraId="58A32B94" w14:textId="77777777" w:rsidR="00E15B6A" w:rsidRPr="00B264BB" w:rsidRDefault="00E15B6A" w:rsidP="00E15B6A">
      <w:pPr>
        <w:spacing w:after="0" w:line="240" w:lineRule="auto"/>
        <w:rPr>
          <w:rFonts w:ascii="Times New Roman" w:hAnsi="Times New Roman"/>
        </w:rPr>
      </w:pPr>
    </w:p>
    <w:p w14:paraId="06CBC494" w14:textId="77777777" w:rsidR="00E15B6A" w:rsidRPr="00B264BB" w:rsidRDefault="00E15B6A" w:rsidP="00E15B6A">
      <w:pPr>
        <w:spacing w:after="0" w:line="240" w:lineRule="auto"/>
        <w:rPr>
          <w:rFonts w:ascii="Times New Roman" w:hAnsi="Times New Roman"/>
        </w:rPr>
      </w:pPr>
    </w:p>
    <w:p w14:paraId="52412640" w14:textId="77777777" w:rsidR="00E15B6A" w:rsidRPr="00B264BB" w:rsidRDefault="00E15B6A" w:rsidP="00E15B6A">
      <w:pPr>
        <w:spacing w:after="0" w:line="240" w:lineRule="auto"/>
        <w:rPr>
          <w:rFonts w:ascii="Times New Roman" w:hAnsi="Times New Roman"/>
        </w:rPr>
      </w:pPr>
    </w:p>
    <w:p w14:paraId="28653FD7" w14:textId="77777777" w:rsidR="00E15B6A" w:rsidRPr="00B264BB" w:rsidRDefault="00E15B6A" w:rsidP="00E15B6A">
      <w:pPr>
        <w:spacing w:after="0" w:line="240" w:lineRule="auto"/>
        <w:rPr>
          <w:rFonts w:ascii="Times New Roman" w:hAnsi="Times New Roman"/>
        </w:rPr>
      </w:pPr>
    </w:p>
    <w:p w14:paraId="4F4EE5BC"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bookmarkStart w:id="64" w:name="_Toc129243136"/>
      <w:bookmarkStart w:id="65" w:name="_Toc129243261"/>
      <w:r w:rsidRPr="00B264BB">
        <w:rPr>
          <w:rFonts w:ascii="Times New Roman" w:hAnsi="Times New Roman"/>
          <w:b/>
          <w:caps/>
        </w:rPr>
        <w:t>A. ŽENKLINIMAS</w:t>
      </w:r>
      <w:bookmarkEnd w:id="64"/>
      <w:bookmarkEnd w:id="65"/>
    </w:p>
    <w:p w14:paraId="20D033D7"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br w:type="page"/>
      </w:r>
    </w:p>
    <w:p w14:paraId="6E619113"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lastRenderedPageBreak/>
        <w:t>INFORMACIJA ANT IŠORINĖS PAKUOTĖS</w:t>
      </w:r>
    </w:p>
    <w:p w14:paraId="30077B2B"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2A0CDE70" w14:textId="2C311939"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 xml:space="preserve">KARTONO DĖŽUTĖ </w:t>
      </w:r>
    </w:p>
    <w:p w14:paraId="4ABE42E8" w14:textId="77777777" w:rsidR="00E15B6A" w:rsidRPr="00B264BB" w:rsidRDefault="00E15B6A" w:rsidP="00E15B6A">
      <w:pPr>
        <w:spacing w:after="0" w:line="240" w:lineRule="auto"/>
        <w:rPr>
          <w:rFonts w:ascii="Times New Roman" w:hAnsi="Times New Roman"/>
        </w:rPr>
      </w:pPr>
    </w:p>
    <w:p w14:paraId="00199E6B" w14:textId="77777777" w:rsidR="00E15B6A" w:rsidRPr="00B264BB" w:rsidRDefault="00E15B6A" w:rsidP="00E15B6A">
      <w:pPr>
        <w:spacing w:after="0" w:line="240" w:lineRule="auto"/>
        <w:rPr>
          <w:rFonts w:ascii="Times New Roman" w:hAnsi="Times New Roman"/>
        </w:rPr>
      </w:pPr>
    </w:p>
    <w:p w14:paraId="71DF2411"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1.</w:t>
      </w:r>
      <w:r w:rsidRPr="00B264BB">
        <w:rPr>
          <w:rFonts w:ascii="Times New Roman" w:hAnsi="Times New Roman"/>
          <w:b/>
        </w:rPr>
        <w:tab/>
        <w:t>VAISTINIO PREPARATO PAVADINIMAS</w:t>
      </w:r>
    </w:p>
    <w:p w14:paraId="18779F09" w14:textId="77777777" w:rsidR="00E15B6A" w:rsidRPr="00B264BB" w:rsidRDefault="00E15B6A" w:rsidP="00E15B6A">
      <w:pPr>
        <w:spacing w:after="0" w:line="240" w:lineRule="auto"/>
        <w:rPr>
          <w:rFonts w:ascii="Times New Roman" w:hAnsi="Times New Roman"/>
        </w:rPr>
      </w:pPr>
    </w:p>
    <w:p w14:paraId="401CCAF3"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ELIGARD 22,5 mg milteliai ir tirpiklis injekciniam tirpalui</w:t>
      </w:r>
    </w:p>
    <w:p w14:paraId="2BA2AC56" w14:textId="72A16B15" w:rsidR="00E15B6A" w:rsidRPr="00B264BB" w:rsidRDefault="00A722DC" w:rsidP="00E15B6A">
      <w:pPr>
        <w:spacing w:after="0" w:line="240" w:lineRule="auto"/>
        <w:rPr>
          <w:rFonts w:ascii="Times New Roman" w:hAnsi="Times New Roman"/>
        </w:rPr>
      </w:pPr>
      <w:r>
        <w:rPr>
          <w:rFonts w:ascii="Times New Roman" w:hAnsi="Times New Roman"/>
        </w:rPr>
        <w:t>l</w:t>
      </w:r>
      <w:r w:rsidR="00E15B6A" w:rsidRPr="00B264BB">
        <w:rPr>
          <w:rFonts w:ascii="Times New Roman" w:hAnsi="Times New Roman"/>
        </w:rPr>
        <w:t>euprorelino acetatas</w:t>
      </w:r>
    </w:p>
    <w:p w14:paraId="1ABA33D7" w14:textId="77777777" w:rsidR="00E15B6A" w:rsidRPr="00B264BB" w:rsidRDefault="00E15B6A" w:rsidP="00E15B6A">
      <w:pPr>
        <w:spacing w:after="0" w:line="240" w:lineRule="auto"/>
        <w:rPr>
          <w:rFonts w:ascii="Times New Roman" w:hAnsi="Times New Roman"/>
        </w:rPr>
      </w:pPr>
    </w:p>
    <w:p w14:paraId="7463755A" w14:textId="77777777" w:rsidR="00E15B6A" w:rsidRPr="00B264BB" w:rsidRDefault="00E15B6A" w:rsidP="00E15B6A">
      <w:pPr>
        <w:spacing w:after="0" w:line="240" w:lineRule="auto"/>
        <w:rPr>
          <w:rFonts w:ascii="Times New Roman" w:hAnsi="Times New Roman"/>
        </w:rPr>
      </w:pPr>
    </w:p>
    <w:p w14:paraId="2699EB04"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2.</w:t>
      </w:r>
      <w:r w:rsidRPr="00B264BB">
        <w:rPr>
          <w:rFonts w:ascii="Times New Roman" w:hAnsi="Times New Roman"/>
          <w:b/>
        </w:rPr>
        <w:tab/>
        <w:t>VEIKLIOJI MEDŽIAGA IR JOS KIEKIS</w:t>
      </w:r>
    </w:p>
    <w:p w14:paraId="79D9D2E3" w14:textId="77777777" w:rsidR="00E15B6A" w:rsidRPr="00B264BB" w:rsidRDefault="00E15B6A" w:rsidP="00E15B6A">
      <w:pPr>
        <w:spacing w:after="0" w:line="240" w:lineRule="auto"/>
        <w:jc w:val="both"/>
        <w:rPr>
          <w:rFonts w:ascii="Times New Roman" w:hAnsi="Times New Roman"/>
        </w:rPr>
      </w:pPr>
    </w:p>
    <w:p w14:paraId="347C57E2"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rPr>
        <w:t xml:space="preserve">Viename milteliais injekciniam tirpalui užpildytame švirkšte (B švirkštas) yra </w:t>
      </w:r>
      <w:r w:rsidRPr="00B264BB">
        <w:rPr>
          <w:rFonts w:ascii="Times New Roman" w:hAnsi="Times New Roman"/>
          <w:color w:val="000000"/>
        </w:rPr>
        <w:t>22</w:t>
      </w:r>
      <w:r w:rsidRPr="00B264BB">
        <w:rPr>
          <w:rFonts w:ascii="Times New Roman" w:hAnsi="Times New Roman"/>
        </w:rPr>
        <w:t>,5 mg leuprorelino acetato, atitinkančio 20,87 mg leuprorelino.</w:t>
      </w:r>
    </w:p>
    <w:p w14:paraId="2144580A" w14:textId="77777777" w:rsidR="00E15B6A" w:rsidRPr="00B264BB" w:rsidRDefault="00E15B6A" w:rsidP="00E15B6A">
      <w:pPr>
        <w:spacing w:after="0" w:line="240" w:lineRule="auto"/>
        <w:rPr>
          <w:rFonts w:ascii="Times New Roman" w:hAnsi="Times New Roman"/>
        </w:rPr>
      </w:pPr>
    </w:p>
    <w:p w14:paraId="55F2306D" w14:textId="77777777" w:rsidR="00E15B6A" w:rsidRPr="00B264BB" w:rsidRDefault="00E15B6A" w:rsidP="00E15B6A">
      <w:pPr>
        <w:spacing w:after="0" w:line="240" w:lineRule="auto"/>
        <w:rPr>
          <w:rFonts w:ascii="Times New Roman" w:hAnsi="Times New Roman"/>
        </w:rPr>
      </w:pPr>
    </w:p>
    <w:p w14:paraId="4738B9A9"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B264BB">
        <w:rPr>
          <w:rFonts w:ascii="Times New Roman" w:hAnsi="Times New Roman"/>
          <w:b/>
        </w:rPr>
        <w:t>3.</w:t>
      </w:r>
      <w:r w:rsidRPr="00B264BB">
        <w:rPr>
          <w:rFonts w:ascii="Times New Roman" w:hAnsi="Times New Roman"/>
          <w:b/>
        </w:rPr>
        <w:tab/>
        <w:t>PAGALBINIŲ MEDŽIAGŲ SĄRAŠAS</w:t>
      </w:r>
    </w:p>
    <w:p w14:paraId="66377018"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p>
    <w:p w14:paraId="77D4318A"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t>Tirpiklis (švirkštas A): Poli (DL-pieno ir glikolio rūgštis) (75:25) ir N-metilpirolidonas.</w:t>
      </w:r>
    </w:p>
    <w:p w14:paraId="227D7FC2" w14:textId="77777777" w:rsidR="00E15B6A" w:rsidRPr="00B264BB" w:rsidRDefault="00E15B6A" w:rsidP="00E15B6A">
      <w:pPr>
        <w:spacing w:after="0" w:line="240" w:lineRule="auto"/>
        <w:jc w:val="both"/>
        <w:rPr>
          <w:rFonts w:ascii="Times New Roman" w:hAnsi="Times New Roman"/>
        </w:rPr>
      </w:pPr>
    </w:p>
    <w:p w14:paraId="439AFC6F" w14:textId="77777777" w:rsidR="00E15B6A" w:rsidRPr="00B264BB" w:rsidRDefault="00E15B6A" w:rsidP="00E15B6A">
      <w:pPr>
        <w:spacing w:after="0" w:line="240" w:lineRule="auto"/>
        <w:rPr>
          <w:rFonts w:ascii="Times New Roman" w:hAnsi="Times New Roman"/>
        </w:rPr>
      </w:pPr>
    </w:p>
    <w:p w14:paraId="2BD308B0"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4.</w:t>
      </w:r>
      <w:r w:rsidRPr="00B264BB">
        <w:rPr>
          <w:rFonts w:ascii="Times New Roman" w:hAnsi="Times New Roman"/>
          <w:b/>
        </w:rPr>
        <w:tab/>
        <w:t>FARMACINĖ FORMA IR KIEKIS PAKUOTĖJE</w:t>
      </w:r>
    </w:p>
    <w:p w14:paraId="5A012406" w14:textId="77777777" w:rsidR="00E15B6A" w:rsidRPr="00B264BB" w:rsidRDefault="00E15B6A" w:rsidP="00E15B6A">
      <w:pPr>
        <w:spacing w:after="0" w:line="240" w:lineRule="auto"/>
        <w:rPr>
          <w:rFonts w:ascii="Times New Roman" w:hAnsi="Times New Roman"/>
        </w:rPr>
      </w:pPr>
    </w:p>
    <w:p w14:paraId="78CFDD15"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Milteliai ir tirpiklis injekciniam tirpalui.</w:t>
      </w:r>
    </w:p>
    <w:p w14:paraId="088CC2A6" w14:textId="3493E9AC" w:rsidR="00E15B6A" w:rsidRPr="00B264BB" w:rsidRDefault="00E43481" w:rsidP="00E15B6A">
      <w:pPr>
        <w:spacing w:after="0" w:line="240" w:lineRule="auto"/>
        <w:jc w:val="both"/>
        <w:rPr>
          <w:rFonts w:ascii="Times New Roman" w:hAnsi="Times New Roman"/>
        </w:rPr>
      </w:pPr>
      <w:r w:rsidRPr="00E43481">
        <w:rPr>
          <w:rFonts w:ascii="Times New Roman" w:hAnsi="Times New Roman"/>
          <w:color w:val="000000"/>
        </w:rPr>
        <w:t xml:space="preserve">Viena sujungta švirkštų sistema, kurią sudaro: </w:t>
      </w:r>
      <w:r>
        <w:rPr>
          <w:rFonts w:ascii="Times New Roman" w:hAnsi="Times New Roman"/>
          <w:color w:val="000000"/>
        </w:rPr>
        <w:t>v</w:t>
      </w:r>
      <w:r w:rsidR="00E15B6A" w:rsidRPr="00B264BB">
        <w:rPr>
          <w:rFonts w:ascii="Times New Roman" w:hAnsi="Times New Roman"/>
          <w:color w:val="000000"/>
        </w:rPr>
        <w:t>ienas</w:t>
      </w:r>
      <w:r w:rsidR="00E15B6A" w:rsidRPr="00B264BB">
        <w:rPr>
          <w:rFonts w:ascii="Times New Roman" w:hAnsi="Times New Roman"/>
        </w:rPr>
        <w:t xml:space="preserve"> švirkštas, užpildytas milteliais injekciniam tirpalui</w:t>
      </w:r>
      <w:r>
        <w:rPr>
          <w:rFonts w:ascii="Times New Roman" w:hAnsi="Times New Roman"/>
        </w:rPr>
        <w:t xml:space="preserve"> (</w:t>
      </w:r>
      <w:r w:rsidR="001618AC">
        <w:rPr>
          <w:rFonts w:ascii="Times New Roman" w:hAnsi="Times New Roman"/>
        </w:rPr>
        <w:t>B švirkštas</w:t>
      </w:r>
      <w:r>
        <w:rPr>
          <w:rFonts w:ascii="Times New Roman" w:hAnsi="Times New Roman"/>
        </w:rPr>
        <w:t xml:space="preserve">), </w:t>
      </w:r>
      <w:r>
        <w:rPr>
          <w:rFonts w:ascii="Times New Roman" w:hAnsi="Times New Roman"/>
          <w:color w:val="000000"/>
        </w:rPr>
        <w:t>v</w:t>
      </w:r>
      <w:r w:rsidR="00E15B6A" w:rsidRPr="00B264BB">
        <w:rPr>
          <w:rFonts w:ascii="Times New Roman" w:hAnsi="Times New Roman"/>
          <w:color w:val="000000"/>
        </w:rPr>
        <w:t>ienas</w:t>
      </w:r>
      <w:r w:rsidR="00E15B6A" w:rsidRPr="00B264BB">
        <w:rPr>
          <w:rFonts w:ascii="Times New Roman" w:hAnsi="Times New Roman"/>
        </w:rPr>
        <w:t xml:space="preserve"> švirkštas, užpildytas tirpikliu injekciniam tirpalui</w:t>
      </w:r>
      <w:r w:rsidR="00185A81">
        <w:rPr>
          <w:rFonts w:ascii="Times New Roman" w:hAnsi="Times New Roman"/>
        </w:rPr>
        <w:t xml:space="preserve"> (</w:t>
      </w:r>
      <w:r w:rsidR="00185A81" w:rsidRPr="00185A81">
        <w:rPr>
          <w:rFonts w:ascii="Times New Roman" w:hAnsi="Times New Roman"/>
        </w:rPr>
        <w:t>A švirkštas) ir jungtis su A ir B švirkštų fiksavimo mygtuku</w:t>
      </w:r>
      <w:r w:rsidR="00E15B6A" w:rsidRPr="00B264BB">
        <w:rPr>
          <w:rFonts w:ascii="Times New Roman" w:hAnsi="Times New Roman"/>
        </w:rPr>
        <w:t>.</w:t>
      </w:r>
    </w:p>
    <w:p w14:paraId="1B14101B" w14:textId="77777777" w:rsidR="00E15B6A" w:rsidRPr="00B264BB" w:rsidRDefault="00E15B6A" w:rsidP="00E15B6A">
      <w:pPr>
        <w:spacing w:after="0" w:line="240" w:lineRule="auto"/>
        <w:jc w:val="both"/>
        <w:rPr>
          <w:rFonts w:ascii="Times New Roman" w:hAnsi="Times New Roman"/>
        </w:rPr>
      </w:pPr>
    </w:p>
    <w:p w14:paraId="6BBA9F51"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20 dydžio adata</w:t>
      </w:r>
    </w:p>
    <w:p w14:paraId="2A6B76CB"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Džioviklis</w:t>
      </w:r>
    </w:p>
    <w:p w14:paraId="77B91B7D" w14:textId="77777777" w:rsidR="00E15B6A" w:rsidRPr="00B264BB" w:rsidRDefault="00E15B6A" w:rsidP="00E15B6A">
      <w:pPr>
        <w:spacing w:after="0" w:line="240" w:lineRule="auto"/>
        <w:jc w:val="both"/>
        <w:rPr>
          <w:rFonts w:ascii="Times New Roman" w:hAnsi="Times New Roman"/>
        </w:rPr>
      </w:pPr>
    </w:p>
    <w:p w14:paraId="13609122" w14:textId="77777777" w:rsidR="00E15B6A" w:rsidRPr="00B264BB" w:rsidRDefault="00E15B6A" w:rsidP="00E15B6A">
      <w:pPr>
        <w:spacing w:after="0" w:line="240" w:lineRule="auto"/>
        <w:rPr>
          <w:rFonts w:ascii="Times New Roman" w:hAnsi="Times New Roman"/>
        </w:rPr>
      </w:pPr>
    </w:p>
    <w:p w14:paraId="7AAC8F9A"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B264BB">
        <w:rPr>
          <w:rFonts w:ascii="Times New Roman" w:hAnsi="Times New Roman"/>
          <w:b/>
        </w:rPr>
        <w:t>5.</w:t>
      </w:r>
      <w:r w:rsidRPr="00B264BB">
        <w:rPr>
          <w:rFonts w:ascii="Times New Roman" w:hAnsi="Times New Roman"/>
          <w:b/>
        </w:rPr>
        <w:tab/>
        <w:t>VARTOJIMO METODAS IR BŪDAS (-AI)</w:t>
      </w:r>
    </w:p>
    <w:p w14:paraId="490E075F" w14:textId="77777777" w:rsidR="00E15B6A" w:rsidRPr="00B264BB" w:rsidRDefault="00E15B6A" w:rsidP="00E15B6A">
      <w:pPr>
        <w:spacing w:after="0" w:line="240" w:lineRule="auto"/>
        <w:rPr>
          <w:rFonts w:ascii="Times New Roman" w:hAnsi="Times New Roman"/>
        </w:rPr>
      </w:pPr>
    </w:p>
    <w:p w14:paraId="3A3DAE3D"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Prieš vartojimą perskaitykite pakuotės lapelį.</w:t>
      </w:r>
    </w:p>
    <w:p w14:paraId="6B52351F" w14:textId="77777777" w:rsidR="00E15B6A" w:rsidRPr="00B264BB" w:rsidRDefault="00E15B6A" w:rsidP="00E15B6A">
      <w:pPr>
        <w:spacing w:after="0" w:line="240" w:lineRule="auto"/>
        <w:rPr>
          <w:rFonts w:ascii="Times New Roman" w:hAnsi="Times New Roman"/>
        </w:rPr>
      </w:pPr>
    </w:p>
    <w:p w14:paraId="4BCCD3BB"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Leisti po oda.</w:t>
      </w:r>
    </w:p>
    <w:p w14:paraId="0BE39550" w14:textId="77777777" w:rsidR="00E15B6A" w:rsidRPr="00B264BB" w:rsidRDefault="00E15B6A" w:rsidP="00E15B6A">
      <w:pPr>
        <w:spacing w:after="0" w:line="240" w:lineRule="auto"/>
        <w:jc w:val="both"/>
        <w:rPr>
          <w:rFonts w:ascii="Times New Roman" w:hAnsi="Times New Roman"/>
        </w:rPr>
      </w:pPr>
    </w:p>
    <w:p w14:paraId="34E3D283" w14:textId="77777777" w:rsidR="00E15B6A" w:rsidRPr="00B264BB" w:rsidRDefault="00E15B6A" w:rsidP="00E15B6A">
      <w:pPr>
        <w:spacing w:after="0" w:line="240" w:lineRule="auto"/>
        <w:jc w:val="both"/>
        <w:rPr>
          <w:rFonts w:ascii="Times New Roman" w:hAnsi="Times New Roman"/>
        </w:rPr>
      </w:pPr>
    </w:p>
    <w:p w14:paraId="230FCB20"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6.</w:t>
      </w:r>
      <w:r w:rsidRPr="00B264BB">
        <w:rPr>
          <w:rFonts w:ascii="Times New Roman" w:hAnsi="Times New Roman"/>
          <w:b/>
        </w:rPr>
        <w:tab/>
        <w:t>SPECIALUS ĮSPĖJIMAS, KAD VAISTINĮ PREPARATĄ BŪTINA LAIKYTI VAIKAMS NEPASIEKIAMOJE IR NEPASTEBIMOJE VIETOJE</w:t>
      </w:r>
    </w:p>
    <w:p w14:paraId="2FF054CE" w14:textId="77777777" w:rsidR="00E15B6A" w:rsidRPr="00B264BB" w:rsidRDefault="00E15B6A" w:rsidP="00E15B6A">
      <w:pPr>
        <w:spacing w:after="0" w:line="240" w:lineRule="auto"/>
        <w:rPr>
          <w:rFonts w:ascii="Times New Roman" w:hAnsi="Times New Roman"/>
        </w:rPr>
      </w:pPr>
    </w:p>
    <w:p w14:paraId="31F235EF"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Laikyti vaikams nepastebimoje ir nepasiekiamoje vietoje.</w:t>
      </w:r>
    </w:p>
    <w:p w14:paraId="340BD629" w14:textId="77777777" w:rsidR="00E15B6A" w:rsidRPr="00B264BB" w:rsidRDefault="00E15B6A" w:rsidP="00E15B6A">
      <w:pPr>
        <w:spacing w:after="0" w:line="240" w:lineRule="auto"/>
        <w:rPr>
          <w:rFonts w:ascii="Times New Roman" w:hAnsi="Times New Roman"/>
        </w:rPr>
      </w:pPr>
    </w:p>
    <w:p w14:paraId="4523AF8C" w14:textId="77777777" w:rsidR="00E15B6A" w:rsidRPr="00B264BB" w:rsidRDefault="00E15B6A" w:rsidP="00E15B6A">
      <w:pPr>
        <w:spacing w:after="0" w:line="240" w:lineRule="auto"/>
        <w:rPr>
          <w:rFonts w:ascii="Times New Roman" w:hAnsi="Times New Roman"/>
        </w:rPr>
      </w:pPr>
    </w:p>
    <w:p w14:paraId="051260BC"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B264BB">
        <w:rPr>
          <w:rFonts w:ascii="Times New Roman" w:hAnsi="Times New Roman"/>
          <w:b/>
        </w:rPr>
        <w:t>7.</w:t>
      </w:r>
      <w:r w:rsidRPr="00B264BB">
        <w:rPr>
          <w:rFonts w:ascii="Times New Roman" w:hAnsi="Times New Roman"/>
          <w:b/>
        </w:rPr>
        <w:tab/>
        <w:t>KITAS (-I) SPECIALUS (-ŪS) ĮSPĖJIMAS (-AI) (JEI REIKIA)</w:t>
      </w:r>
    </w:p>
    <w:p w14:paraId="2D15BBBA" w14:textId="77777777" w:rsidR="00E15B6A" w:rsidRPr="00B264BB" w:rsidRDefault="00E15B6A" w:rsidP="00E15B6A">
      <w:pPr>
        <w:spacing w:after="0" w:line="240" w:lineRule="auto"/>
        <w:jc w:val="both"/>
        <w:rPr>
          <w:rFonts w:ascii="Times New Roman" w:hAnsi="Times New Roman"/>
        </w:rPr>
      </w:pPr>
    </w:p>
    <w:p w14:paraId="35CFA796"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3 mėnesių depas</w:t>
      </w:r>
    </w:p>
    <w:p w14:paraId="7A5CF73C" w14:textId="77777777" w:rsidR="00E15B6A" w:rsidRPr="00B264BB" w:rsidRDefault="00E15B6A" w:rsidP="00E15B6A">
      <w:pPr>
        <w:spacing w:after="0" w:line="240" w:lineRule="auto"/>
        <w:rPr>
          <w:rFonts w:ascii="Times New Roman" w:hAnsi="Times New Roman"/>
        </w:rPr>
      </w:pPr>
    </w:p>
    <w:p w14:paraId="5B85BF84" w14:textId="77777777" w:rsidR="00E15B6A" w:rsidRPr="00B264BB" w:rsidRDefault="00E15B6A" w:rsidP="00E15B6A">
      <w:pPr>
        <w:spacing w:after="0" w:line="240" w:lineRule="auto"/>
        <w:rPr>
          <w:rFonts w:ascii="Times New Roman" w:hAnsi="Times New Roman"/>
        </w:rPr>
      </w:pPr>
    </w:p>
    <w:p w14:paraId="35111B92"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B264BB">
        <w:rPr>
          <w:rFonts w:ascii="Times New Roman" w:hAnsi="Times New Roman"/>
          <w:b/>
        </w:rPr>
        <w:t>8.</w:t>
      </w:r>
      <w:r w:rsidRPr="00B264BB">
        <w:rPr>
          <w:rFonts w:ascii="Times New Roman" w:hAnsi="Times New Roman"/>
          <w:b/>
        </w:rPr>
        <w:tab/>
        <w:t>TINKAMUMO LAIKAS</w:t>
      </w:r>
    </w:p>
    <w:p w14:paraId="6C5B8A1A" w14:textId="77777777" w:rsidR="00E15B6A" w:rsidRPr="00B264BB" w:rsidRDefault="00E15B6A" w:rsidP="00E15B6A">
      <w:pPr>
        <w:spacing w:after="0" w:line="240" w:lineRule="auto"/>
        <w:rPr>
          <w:rFonts w:ascii="Times New Roman" w:hAnsi="Times New Roman"/>
        </w:rPr>
      </w:pPr>
    </w:p>
    <w:p w14:paraId="0ECDEE07" w14:textId="7F99A935" w:rsidR="00E15B6A" w:rsidRPr="00B264BB" w:rsidRDefault="00390C2D" w:rsidP="00E15B6A">
      <w:pPr>
        <w:spacing w:after="0" w:line="240" w:lineRule="auto"/>
        <w:jc w:val="both"/>
        <w:rPr>
          <w:rFonts w:ascii="Times New Roman" w:hAnsi="Times New Roman"/>
        </w:rPr>
      </w:pPr>
      <w:r>
        <w:rPr>
          <w:rFonts w:ascii="Times New Roman" w:hAnsi="Times New Roman"/>
        </w:rPr>
        <w:t>EXP</w:t>
      </w:r>
      <w:r w:rsidR="00282412">
        <w:rPr>
          <w:rFonts w:ascii="Times New Roman" w:hAnsi="Times New Roman"/>
        </w:rPr>
        <w:t>:</w:t>
      </w:r>
      <w:r w:rsidR="00E15B6A" w:rsidRPr="00B264BB">
        <w:rPr>
          <w:rFonts w:ascii="Times New Roman" w:hAnsi="Times New Roman"/>
        </w:rPr>
        <w:t xml:space="preserve"> {mm-MMMM} arba {mm/MMMM}</w:t>
      </w:r>
    </w:p>
    <w:p w14:paraId="0D312949" w14:textId="77777777" w:rsidR="00E15B6A" w:rsidRPr="00B264BB" w:rsidRDefault="00E15B6A" w:rsidP="00E15B6A">
      <w:pPr>
        <w:spacing w:after="0" w:line="240" w:lineRule="auto"/>
        <w:jc w:val="both"/>
        <w:rPr>
          <w:rFonts w:ascii="Times New Roman" w:hAnsi="Times New Roman"/>
        </w:rPr>
      </w:pPr>
    </w:p>
    <w:p w14:paraId="3209857A"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lastRenderedPageBreak/>
        <w:t>Atidarius dėklą, milteliai ir tirpiklis injekciniam tirpalui turi būti nedelsiant sumaišyti ir sušvirkšti pacientui.</w:t>
      </w:r>
    </w:p>
    <w:p w14:paraId="32525663" w14:textId="77777777" w:rsidR="00E15B6A" w:rsidRPr="00B264BB" w:rsidRDefault="00E15B6A" w:rsidP="00E15B6A">
      <w:pPr>
        <w:spacing w:after="0" w:line="240" w:lineRule="auto"/>
        <w:jc w:val="both"/>
        <w:rPr>
          <w:rFonts w:ascii="Times New Roman" w:hAnsi="Times New Roman"/>
        </w:rPr>
      </w:pPr>
    </w:p>
    <w:p w14:paraId="1BC8EF3B" w14:textId="77777777" w:rsidR="00E15B6A" w:rsidRPr="00B264BB" w:rsidRDefault="00E15B6A" w:rsidP="00E15B6A">
      <w:pPr>
        <w:spacing w:after="0" w:line="240" w:lineRule="auto"/>
        <w:rPr>
          <w:rFonts w:ascii="Times New Roman" w:hAnsi="Times New Roman"/>
        </w:rPr>
      </w:pPr>
    </w:p>
    <w:p w14:paraId="068E670E"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9.</w:t>
      </w:r>
      <w:r w:rsidRPr="00B264BB">
        <w:rPr>
          <w:rFonts w:ascii="Times New Roman" w:hAnsi="Times New Roman"/>
          <w:b/>
        </w:rPr>
        <w:tab/>
        <w:t>SPECIALIOS LAIKYMO SĄLYGOS</w:t>
      </w:r>
    </w:p>
    <w:p w14:paraId="2014358A" w14:textId="77777777" w:rsidR="00E15B6A" w:rsidRPr="00B264BB" w:rsidRDefault="00E15B6A" w:rsidP="00E15B6A">
      <w:pPr>
        <w:spacing w:after="0" w:line="240" w:lineRule="auto"/>
        <w:rPr>
          <w:rFonts w:ascii="Times New Roman" w:hAnsi="Times New Roman"/>
        </w:rPr>
      </w:pPr>
    </w:p>
    <w:p w14:paraId="4256C47A"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t>Laikyti šaldytuve (2 °C-8 °C).</w:t>
      </w:r>
    </w:p>
    <w:p w14:paraId="15BC51E4"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Laikyti gamintojo pakuotėje, kad preparatas būtų apsaugotas nuo drėgmės.</w:t>
      </w:r>
    </w:p>
    <w:p w14:paraId="749E5BEF" w14:textId="77777777" w:rsidR="00E15B6A" w:rsidRPr="00B264BB" w:rsidRDefault="00E15B6A" w:rsidP="00E15B6A">
      <w:pPr>
        <w:spacing w:after="0" w:line="240" w:lineRule="auto"/>
        <w:rPr>
          <w:rFonts w:ascii="Times New Roman" w:eastAsia="Times New Roman" w:hAnsi="Times New Roman"/>
        </w:rPr>
      </w:pPr>
    </w:p>
    <w:p w14:paraId="7A39E44B" w14:textId="77777777" w:rsidR="00E15B6A" w:rsidRPr="00B264BB" w:rsidRDefault="00E15B6A" w:rsidP="00E15B6A">
      <w:pPr>
        <w:spacing w:after="0" w:line="240" w:lineRule="auto"/>
        <w:rPr>
          <w:rFonts w:ascii="Times New Roman" w:eastAsia="Times New Roman" w:hAnsi="Times New Roman"/>
          <w:lang w:eastAsia="en-GB"/>
        </w:rPr>
      </w:pPr>
      <w:r w:rsidRPr="00B264BB">
        <w:rPr>
          <w:rFonts w:ascii="Times New Roman" w:eastAsia="Times New Roman" w:hAnsi="Times New Roman"/>
          <w:bCs/>
          <w:lang w:eastAsia="en-GB"/>
        </w:rPr>
        <w:t>Prieš suleidžiant šis vaistas turi būti palaikytas kambario temperatūroje. Išimkite jį iš šaldytuvo maždaug 30 min. prieš vartojimą. I</w:t>
      </w:r>
      <w:r w:rsidRPr="00B264BB">
        <w:rPr>
          <w:rFonts w:ascii="Times New Roman" w:eastAsia="Times New Roman" w:hAnsi="Times New Roman"/>
          <w:lang w:eastAsia="en-GB"/>
        </w:rPr>
        <w:t>šimtas iš šaldytuvo vaistas gali būti laikomas gamintojo pakuotėje kambario temperatūroje (žemesnėje kaip 25 °C) ne ilgiau kaip 4 savaites.</w:t>
      </w:r>
    </w:p>
    <w:p w14:paraId="19F816D9" w14:textId="77777777" w:rsidR="00E15B6A" w:rsidRPr="00B264BB" w:rsidRDefault="00E15B6A" w:rsidP="00E15B6A">
      <w:pPr>
        <w:spacing w:after="0" w:line="240" w:lineRule="auto"/>
        <w:jc w:val="both"/>
        <w:rPr>
          <w:rFonts w:ascii="Times New Roman" w:hAnsi="Times New Roman"/>
        </w:rPr>
      </w:pPr>
    </w:p>
    <w:p w14:paraId="5D913136" w14:textId="77777777" w:rsidR="00E15B6A" w:rsidRPr="00B264BB" w:rsidRDefault="00E15B6A" w:rsidP="00E15B6A">
      <w:pPr>
        <w:spacing w:after="0" w:line="240" w:lineRule="auto"/>
        <w:rPr>
          <w:rFonts w:ascii="Times New Roman" w:hAnsi="Times New Roman"/>
        </w:rPr>
      </w:pPr>
    </w:p>
    <w:p w14:paraId="2619CF2B"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10.</w:t>
      </w:r>
      <w:r w:rsidRPr="00B264BB">
        <w:rPr>
          <w:rFonts w:ascii="Times New Roman" w:hAnsi="Times New Roman"/>
          <w:b/>
        </w:rPr>
        <w:tab/>
        <w:t>SPECIALIOS ATSARGUMO PRIEMONĖS DĖL NESUVARTOTO VAISTINIO PREPARATO AR JO ATLIEKŲ TVARKYMO (JEI REIKIA)</w:t>
      </w:r>
    </w:p>
    <w:p w14:paraId="472D6356" w14:textId="77777777" w:rsidR="00E15B6A" w:rsidRPr="00B264BB" w:rsidRDefault="00E15B6A" w:rsidP="00E15B6A">
      <w:pPr>
        <w:spacing w:after="0" w:line="240" w:lineRule="auto"/>
        <w:rPr>
          <w:rFonts w:ascii="Times New Roman" w:hAnsi="Times New Roman"/>
        </w:rPr>
      </w:pPr>
    </w:p>
    <w:p w14:paraId="3348B55B"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Vienkartiniam naudojimui. Nesuvartotą tirpalą reikia išmesti.</w:t>
      </w:r>
    </w:p>
    <w:p w14:paraId="0762391B" w14:textId="77777777" w:rsidR="00E15B6A" w:rsidRPr="00B264BB" w:rsidRDefault="00E15B6A" w:rsidP="00E15B6A">
      <w:pPr>
        <w:spacing w:after="0" w:line="240" w:lineRule="auto"/>
        <w:jc w:val="both"/>
        <w:rPr>
          <w:rFonts w:ascii="Times New Roman" w:hAnsi="Times New Roman"/>
        </w:rPr>
      </w:pPr>
    </w:p>
    <w:p w14:paraId="5E357A80" w14:textId="77777777" w:rsidR="00E15B6A" w:rsidRPr="00B264BB" w:rsidRDefault="00E15B6A" w:rsidP="00E15B6A">
      <w:pPr>
        <w:spacing w:after="0" w:line="240" w:lineRule="auto"/>
        <w:rPr>
          <w:rFonts w:ascii="Times New Roman" w:hAnsi="Times New Roman"/>
        </w:rPr>
      </w:pPr>
    </w:p>
    <w:p w14:paraId="44A97B75"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11.</w:t>
      </w:r>
      <w:r w:rsidRPr="00B264BB">
        <w:rPr>
          <w:rFonts w:ascii="Times New Roman" w:hAnsi="Times New Roman"/>
          <w:b/>
        </w:rPr>
        <w:tab/>
        <w:t>REGISTRUOTOJO</w:t>
      </w:r>
      <w:r w:rsidRPr="00B264BB" w:rsidDel="0033138B">
        <w:rPr>
          <w:rFonts w:ascii="Times New Roman" w:hAnsi="Times New Roman"/>
          <w:b/>
        </w:rPr>
        <w:t xml:space="preserve"> </w:t>
      </w:r>
      <w:r w:rsidRPr="00B264BB">
        <w:rPr>
          <w:rFonts w:ascii="Times New Roman" w:hAnsi="Times New Roman"/>
          <w:b/>
        </w:rPr>
        <w:t>PAVADINIMAS IR ADRESAS</w:t>
      </w:r>
    </w:p>
    <w:p w14:paraId="34F2141E" w14:textId="77777777" w:rsidR="00E15B6A" w:rsidRPr="00B264BB" w:rsidRDefault="00E15B6A" w:rsidP="00E15B6A">
      <w:pPr>
        <w:spacing w:after="0" w:line="240" w:lineRule="auto"/>
        <w:rPr>
          <w:rFonts w:ascii="Times New Roman" w:hAnsi="Times New Roman"/>
        </w:rPr>
      </w:pPr>
    </w:p>
    <w:p w14:paraId="1CF1E1CD" w14:textId="77777777" w:rsidR="00390C2D" w:rsidRPr="00390C2D" w:rsidRDefault="00390C2D" w:rsidP="00390C2D">
      <w:pPr>
        <w:spacing w:after="0" w:line="240" w:lineRule="auto"/>
        <w:rPr>
          <w:rFonts w:ascii="Times New Roman" w:hAnsi="Times New Roman"/>
          <w:lang w:val="fi-FI"/>
        </w:rPr>
      </w:pPr>
      <w:r w:rsidRPr="00390C2D">
        <w:rPr>
          <w:rFonts w:ascii="Times New Roman" w:hAnsi="Times New Roman"/>
          <w:lang w:val="fi-FI"/>
        </w:rPr>
        <w:t xml:space="preserve">Recordati Industria Chimica e Farmaceutica S.p.A. </w:t>
      </w:r>
    </w:p>
    <w:p w14:paraId="06704606" w14:textId="77777777" w:rsidR="00390C2D" w:rsidRPr="00390C2D" w:rsidRDefault="00390C2D" w:rsidP="00390C2D">
      <w:pPr>
        <w:spacing w:after="0" w:line="240" w:lineRule="auto"/>
        <w:rPr>
          <w:rFonts w:ascii="Times New Roman" w:hAnsi="Times New Roman"/>
          <w:lang w:val="fi-FI"/>
        </w:rPr>
      </w:pPr>
      <w:r w:rsidRPr="00390C2D">
        <w:rPr>
          <w:rFonts w:ascii="Times New Roman" w:hAnsi="Times New Roman"/>
          <w:lang w:val="fi-FI"/>
        </w:rPr>
        <w:t xml:space="preserve">Via Matteo Civitali 1 </w:t>
      </w:r>
    </w:p>
    <w:p w14:paraId="1C3B11C6" w14:textId="77777777" w:rsidR="00390C2D" w:rsidRPr="00390C2D" w:rsidRDefault="00390C2D" w:rsidP="00390C2D">
      <w:pPr>
        <w:spacing w:after="0" w:line="240" w:lineRule="auto"/>
        <w:rPr>
          <w:rFonts w:ascii="Times New Roman" w:hAnsi="Times New Roman"/>
          <w:lang w:val="fi-FI"/>
        </w:rPr>
      </w:pPr>
      <w:r w:rsidRPr="00390C2D">
        <w:rPr>
          <w:rFonts w:ascii="Times New Roman" w:hAnsi="Times New Roman"/>
          <w:lang w:val="fi-FI"/>
        </w:rPr>
        <w:t>20148 Milan</w:t>
      </w:r>
    </w:p>
    <w:p w14:paraId="3ECA4F03" w14:textId="12A22F63" w:rsidR="00E15B6A" w:rsidRPr="0010198F" w:rsidRDefault="00390C2D" w:rsidP="0092642A">
      <w:pPr>
        <w:spacing w:after="0" w:line="240" w:lineRule="auto"/>
        <w:rPr>
          <w:rFonts w:ascii="Times New Roman" w:hAnsi="Times New Roman"/>
          <w:color w:val="000000"/>
        </w:rPr>
      </w:pPr>
      <w:r w:rsidRPr="00390C2D">
        <w:rPr>
          <w:rFonts w:ascii="Times New Roman" w:hAnsi="Times New Roman"/>
          <w:lang w:val="fi-FI"/>
        </w:rPr>
        <w:t xml:space="preserve">Italija </w:t>
      </w:r>
    </w:p>
    <w:p w14:paraId="7245FF8D" w14:textId="77777777" w:rsidR="00E15B6A" w:rsidRPr="00B264BB" w:rsidRDefault="00E15B6A" w:rsidP="0010198F">
      <w:pPr>
        <w:spacing w:after="0" w:line="240" w:lineRule="auto"/>
        <w:jc w:val="both"/>
        <w:rPr>
          <w:rFonts w:ascii="Times New Roman" w:hAnsi="Times New Roman"/>
        </w:rPr>
      </w:pPr>
    </w:p>
    <w:p w14:paraId="0269BFC9" w14:textId="77777777" w:rsidR="00E15B6A" w:rsidRPr="00B264BB" w:rsidRDefault="00E15B6A" w:rsidP="00E15B6A">
      <w:pPr>
        <w:spacing w:after="0" w:line="240" w:lineRule="auto"/>
        <w:rPr>
          <w:rFonts w:ascii="Times New Roman" w:hAnsi="Times New Roman"/>
        </w:rPr>
      </w:pPr>
    </w:p>
    <w:p w14:paraId="2DEF235D"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12.</w:t>
      </w:r>
      <w:r w:rsidRPr="00B264BB">
        <w:rPr>
          <w:rFonts w:ascii="Times New Roman" w:hAnsi="Times New Roman"/>
          <w:b/>
        </w:rPr>
        <w:tab/>
        <w:t xml:space="preserve">REGISTRACIJOS </w:t>
      </w:r>
      <w:r w:rsidRPr="00B264BB">
        <w:rPr>
          <w:rFonts w:ascii="Times New Roman" w:eastAsia="Times New Roman" w:hAnsi="Times New Roman"/>
          <w:b/>
        </w:rPr>
        <w:t>PAŽYMĖJIMO</w:t>
      </w:r>
      <w:r w:rsidRPr="00B264BB">
        <w:rPr>
          <w:rFonts w:ascii="Times New Roman" w:hAnsi="Times New Roman"/>
          <w:b/>
        </w:rPr>
        <w:t xml:space="preserve"> NUMERIS </w:t>
      </w:r>
      <w:r w:rsidRPr="00B264BB">
        <w:rPr>
          <w:rFonts w:ascii="Times New Roman" w:eastAsia="Times New Roman" w:hAnsi="Times New Roman"/>
          <w:b/>
        </w:rPr>
        <w:t>(-IAI)</w:t>
      </w:r>
    </w:p>
    <w:p w14:paraId="4A2C7A1C" w14:textId="77777777" w:rsidR="00E15B6A" w:rsidRPr="00B264BB" w:rsidRDefault="00E15B6A" w:rsidP="00E15B6A">
      <w:pPr>
        <w:spacing w:after="0" w:line="240" w:lineRule="auto"/>
        <w:rPr>
          <w:rFonts w:ascii="Times New Roman" w:hAnsi="Times New Roman"/>
        </w:rPr>
      </w:pPr>
    </w:p>
    <w:p w14:paraId="27554E0E"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N1 – LT/1/05/0277/</w:t>
      </w:r>
      <w:r w:rsidRPr="00B264BB">
        <w:rPr>
          <w:rFonts w:ascii="Times New Roman" w:hAnsi="Times New Roman"/>
          <w:color w:val="000000"/>
        </w:rPr>
        <w:t>003</w:t>
      </w:r>
    </w:p>
    <w:p w14:paraId="0EA02650"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N2 – LT/1/05/0277/</w:t>
      </w:r>
      <w:r w:rsidRPr="00B264BB">
        <w:rPr>
          <w:rFonts w:ascii="Times New Roman" w:hAnsi="Times New Roman"/>
          <w:color w:val="000000"/>
        </w:rPr>
        <w:t>004</w:t>
      </w:r>
    </w:p>
    <w:p w14:paraId="30EA7985" w14:textId="77777777" w:rsidR="00E15B6A" w:rsidRPr="00B264BB" w:rsidRDefault="00E15B6A" w:rsidP="00E15B6A">
      <w:pPr>
        <w:spacing w:after="0" w:line="240" w:lineRule="auto"/>
        <w:rPr>
          <w:rFonts w:ascii="Times New Roman" w:hAnsi="Times New Roman"/>
        </w:rPr>
      </w:pPr>
    </w:p>
    <w:p w14:paraId="2E44AE79" w14:textId="77777777" w:rsidR="00E15B6A" w:rsidRPr="00B264BB" w:rsidRDefault="00E15B6A" w:rsidP="00E15B6A">
      <w:pPr>
        <w:spacing w:after="0" w:line="240" w:lineRule="auto"/>
        <w:rPr>
          <w:rFonts w:ascii="Times New Roman" w:hAnsi="Times New Roman"/>
        </w:rPr>
      </w:pPr>
    </w:p>
    <w:p w14:paraId="1BE6128E"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13.</w:t>
      </w:r>
      <w:r w:rsidRPr="00B264BB">
        <w:rPr>
          <w:rFonts w:ascii="Times New Roman" w:hAnsi="Times New Roman"/>
          <w:b/>
        </w:rPr>
        <w:tab/>
        <w:t>SERIJOS NUMERIS</w:t>
      </w:r>
    </w:p>
    <w:p w14:paraId="646286B5" w14:textId="77777777" w:rsidR="00E15B6A" w:rsidRPr="00B264BB" w:rsidRDefault="00E15B6A" w:rsidP="00E15B6A">
      <w:pPr>
        <w:spacing w:after="0" w:line="240" w:lineRule="auto"/>
        <w:rPr>
          <w:rFonts w:ascii="Times New Roman" w:hAnsi="Times New Roman"/>
        </w:rPr>
      </w:pPr>
    </w:p>
    <w:p w14:paraId="32D6C5A4" w14:textId="7300AD5F" w:rsidR="001C4551" w:rsidRPr="00B264BB" w:rsidRDefault="00390C2D" w:rsidP="001C4551">
      <w:pPr>
        <w:spacing w:after="0" w:line="240" w:lineRule="auto"/>
        <w:jc w:val="both"/>
        <w:rPr>
          <w:rFonts w:ascii="Times New Roman" w:hAnsi="Times New Roman"/>
        </w:rPr>
      </w:pPr>
      <w:r>
        <w:rPr>
          <w:rFonts w:ascii="Times New Roman" w:hAnsi="Times New Roman"/>
        </w:rPr>
        <w:t>Lot</w:t>
      </w:r>
      <w:r w:rsidR="00282412">
        <w:rPr>
          <w:rFonts w:ascii="Times New Roman" w:hAnsi="Times New Roman"/>
        </w:rPr>
        <w:t>:</w:t>
      </w:r>
    </w:p>
    <w:p w14:paraId="7468F007" w14:textId="77777777" w:rsidR="00E15B6A" w:rsidRPr="00B264BB" w:rsidRDefault="00E15B6A" w:rsidP="00E15B6A">
      <w:pPr>
        <w:spacing w:after="0" w:line="240" w:lineRule="auto"/>
        <w:jc w:val="both"/>
        <w:rPr>
          <w:rFonts w:ascii="Times New Roman" w:hAnsi="Times New Roman"/>
        </w:rPr>
      </w:pPr>
    </w:p>
    <w:p w14:paraId="78CD395F" w14:textId="77777777" w:rsidR="00E15B6A" w:rsidRPr="00B264BB" w:rsidRDefault="00E15B6A" w:rsidP="00E15B6A">
      <w:pPr>
        <w:spacing w:after="0" w:line="240" w:lineRule="auto"/>
        <w:rPr>
          <w:rFonts w:ascii="Times New Roman" w:hAnsi="Times New Roman"/>
        </w:rPr>
      </w:pPr>
    </w:p>
    <w:p w14:paraId="741EE306"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14.</w:t>
      </w:r>
      <w:r w:rsidRPr="00B264BB">
        <w:rPr>
          <w:rFonts w:ascii="Times New Roman" w:hAnsi="Times New Roman"/>
          <w:b/>
        </w:rPr>
        <w:tab/>
        <w:t>PARDAVIMO (IŠDAVIMO) TVARKA</w:t>
      </w:r>
    </w:p>
    <w:p w14:paraId="5FF86493" w14:textId="77777777" w:rsidR="00E15B6A" w:rsidRPr="00B264BB" w:rsidRDefault="00E15B6A" w:rsidP="00E15B6A">
      <w:pPr>
        <w:spacing w:after="0" w:line="240" w:lineRule="auto"/>
        <w:rPr>
          <w:rFonts w:ascii="Times New Roman" w:hAnsi="Times New Roman"/>
        </w:rPr>
      </w:pPr>
    </w:p>
    <w:p w14:paraId="57373DEF"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Receptinis vaistas</w:t>
      </w:r>
    </w:p>
    <w:p w14:paraId="7D4FCE31" w14:textId="77777777" w:rsidR="00E15B6A" w:rsidRPr="00B264BB" w:rsidRDefault="00E15B6A" w:rsidP="00E15B6A">
      <w:pPr>
        <w:spacing w:after="0" w:line="240" w:lineRule="auto"/>
        <w:rPr>
          <w:rFonts w:ascii="Times New Roman" w:hAnsi="Times New Roman"/>
        </w:rPr>
      </w:pPr>
    </w:p>
    <w:p w14:paraId="79A61BDE" w14:textId="77777777" w:rsidR="00E15B6A" w:rsidRPr="00B264BB" w:rsidRDefault="00E15B6A" w:rsidP="00E15B6A">
      <w:pPr>
        <w:spacing w:after="0" w:line="240" w:lineRule="auto"/>
        <w:jc w:val="both"/>
        <w:rPr>
          <w:rFonts w:ascii="Times New Roman" w:hAnsi="Times New Roman"/>
        </w:rPr>
      </w:pPr>
    </w:p>
    <w:p w14:paraId="74880D67"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15.</w:t>
      </w:r>
      <w:r w:rsidRPr="00B264BB">
        <w:rPr>
          <w:rFonts w:ascii="Times New Roman" w:hAnsi="Times New Roman"/>
          <w:b/>
        </w:rPr>
        <w:tab/>
        <w:t>VARTOJIMO INSTRUKCIJA</w:t>
      </w:r>
    </w:p>
    <w:p w14:paraId="22772F11" w14:textId="77777777" w:rsidR="00E15B6A" w:rsidRPr="00B264BB" w:rsidRDefault="00E15B6A" w:rsidP="00E15B6A">
      <w:pPr>
        <w:spacing w:after="0" w:line="240" w:lineRule="auto"/>
        <w:rPr>
          <w:rFonts w:ascii="Times New Roman" w:hAnsi="Times New Roman"/>
        </w:rPr>
      </w:pPr>
    </w:p>
    <w:p w14:paraId="51556263" w14:textId="77777777" w:rsidR="00E15B6A" w:rsidRPr="00B264BB" w:rsidRDefault="00E15B6A" w:rsidP="00E15B6A">
      <w:pPr>
        <w:spacing w:after="0" w:line="240" w:lineRule="auto"/>
        <w:rPr>
          <w:rFonts w:ascii="Times New Roman" w:hAnsi="Times New Roman"/>
        </w:rPr>
      </w:pPr>
    </w:p>
    <w:p w14:paraId="53AC472E"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B264BB">
        <w:rPr>
          <w:rFonts w:ascii="Times New Roman" w:hAnsi="Times New Roman"/>
          <w:b/>
        </w:rPr>
        <w:t>16.</w:t>
      </w:r>
      <w:r w:rsidRPr="00B264BB">
        <w:rPr>
          <w:rFonts w:ascii="Times New Roman" w:hAnsi="Times New Roman"/>
          <w:b/>
        </w:rPr>
        <w:tab/>
        <w:t>INFORMACIJA BRAILIO RAŠTU</w:t>
      </w:r>
    </w:p>
    <w:p w14:paraId="13339A0A" w14:textId="77777777" w:rsidR="00E15B6A" w:rsidRPr="00B264BB" w:rsidRDefault="00E15B6A" w:rsidP="00E15B6A">
      <w:pPr>
        <w:spacing w:after="0" w:line="240" w:lineRule="auto"/>
        <w:rPr>
          <w:rFonts w:ascii="Times New Roman" w:hAnsi="Times New Roman"/>
        </w:rPr>
      </w:pPr>
    </w:p>
    <w:p w14:paraId="3DA91B71"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eligard 22,5 mg</w:t>
      </w:r>
    </w:p>
    <w:p w14:paraId="1B8EA588" w14:textId="77777777" w:rsidR="001639DA" w:rsidRPr="00B264BB" w:rsidRDefault="001639DA" w:rsidP="001639DA">
      <w:pPr>
        <w:rPr>
          <w:rFonts w:ascii="Times New Roman" w:hAnsi="Times New Roman"/>
          <w:shd w:val="clear" w:color="auto" w:fill="CCCCCC"/>
        </w:rPr>
      </w:pPr>
    </w:p>
    <w:p w14:paraId="4A70FFF6" w14:textId="77777777" w:rsidR="001639DA" w:rsidRPr="00B264BB" w:rsidRDefault="001639DA" w:rsidP="001639D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rPr>
      </w:pPr>
      <w:r w:rsidRPr="00B264BB">
        <w:rPr>
          <w:rFonts w:ascii="Times New Roman" w:hAnsi="Times New Roman"/>
          <w:b/>
        </w:rPr>
        <w:t>17.</w:t>
      </w:r>
      <w:r w:rsidRPr="00B264BB">
        <w:rPr>
          <w:rFonts w:ascii="Times New Roman" w:hAnsi="Times New Roman"/>
          <w:b/>
        </w:rPr>
        <w:tab/>
        <w:t>UNIKALUS IDENTIFIKATORIUS – 2D BRŪKŠNINIS KODAS</w:t>
      </w:r>
    </w:p>
    <w:p w14:paraId="6C186AFD" w14:textId="77777777" w:rsidR="001639DA" w:rsidRPr="00B264BB" w:rsidRDefault="001639DA" w:rsidP="001639DA">
      <w:pPr>
        <w:spacing w:after="0" w:line="240" w:lineRule="auto"/>
        <w:rPr>
          <w:rFonts w:ascii="Times New Roman" w:hAnsi="Times New Roman"/>
          <w:highlight w:val="lightGray"/>
        </w:rPr>
      </w:pPr>
    </w:p>
    <w:p w14:paraId="7FCD57F4" w14:textId="77777777" w:rsidR="001639DA" w:rsidRPr="00B264BB" w:rsidRDefault="001639DA" w:rsidP="001639DA">
      <w:pPr>
        <w:spacing w:after="0" w:line="240" w:lineRule="auto"/>
        <w:rPr>
          <w:rFonts w:ascii="Times New Roman" w:hAnsi="Times New Roman"/>
        </w:rPr>
      </w:pPr>
      <w:r w:rsidRPr="00B264BB">
        <w:rPr>
          <w:rFonts w:ascii="Times New Roman" w:hAnsi="Times New Roman"/>
          <w:highlight w:val="lightGray"/>
        </w:rPr>
        <w:t>2D brūkšninis kodas su nurodytu unikaliu identifikatoriumi.</w:t>
      </w:r>
    </w:p>
    <w:p w14:paraId="03B42926" w14:textId="77777777" w:rsidR="001639DA" w:rsidRPr="00B264BB" w:rsidRDefault="001639DA" w:rsidP="001639DA">
      <w:pPr>
        <w:spacing w:after="0" w:line="240" w:lineRule="auto"/>
        <w:rPr>
          <w:rFonts w:ascii="Times New Roman" w:hAnsi="Times New Roman"/>
        </w:rPr>
      </w:pPr>
    </w:p>
    <w:p w14:paraId="319B53DF" w14:textId="77777777" w:rsidR="001639DA" w:rsidRPr="00B264BB" w:rsidRDefault="001639DA" w:rsidP="001639D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rPr>
      </w:pPr>
      <w:r w:rsidRPr="00B264BB">
        <w:rPr>
          <w:rFonts w:ascii="Times New Roman" w:hAnsi="Times New Roman"/>
          <w:b/>
        </w:rPr>
        <w:t>18.</w:t>
      </w:r>
      <w:r w:rsidRPr="00B264BB">
        <w:rPr>
          <w:rFonts w:ascii="Times New Roman" w:hAnsi="Times New Roman"/>
          <w:b/>
        </w:rPr>
        <w:tab/>
        <w:t>UNIKALUS IDENTIFIKATORIUS – ŽMONĖMS SUPRANTAMI DUOMENYS</w:t>
      </w:r>
    </w:p>
    <w:p w14:paraId="2EED6D47" w14:textId="77777777" w:rsidR="001639DA" w:rsidRPr="00B264BB" w:rsidRDefault="001639DA" w:rsidP="001639DA">
      <w:pPr>
        <w:spacing w:after="0" w:line="240" w:lineRule="auto"/>
        <w:rPr>
          <w:rFonts w:ascii="Times New Roman" w:hAnsi="Times New Roman"/>
        </w:rPr>
      </w:pPr>
    </w:p>
    <w:p w14:paraId="6585F968" w14:textId="77777777" w:rsidR="001639DA" w:rsidRPr="00B264BB" w:rsidRDefault="001639DA" w:rsidP="001639DA">
      <w:pPr>
        <w:spacing w:after="0" w:line="240" w:lineRule="auto"/>
        <w:rPr>
          <w:rFonts w:ascii="Times New Roman" w:hAnsi="Times New Roman"/>
        </w:rPr>
      </w:pPr>
      <w:r w:rsidRPr="00B264BB">
        <w:rPr>
          <w:rFonts w:ascii="Times New Roman" w:hAnsi="Times New Roman"/>
        </w:rPr>
        <w:t xml:space="preserve">PC: </w:t>
      </w:r>
    </w:p>
    <w:p w14:paraId="5FBE08F5" w14:textId="77777777" w:rsidR="001639DA" w:rsidRPr="00B264BB" w:rsidRDefault="001639DA" w:rsidP="001639DA">
      <w:pPr>
        <w:spacing w:after="0" w:line="240" w:lineRule="auto"/>
        <w:rPr>
          <w:rFonts w:ascii="Times New Roman" w:hAnsi="Times New Roman"/>
          <w:shd w:val="clear" w:color="auto" w:fill="CCCCCC"/>
        </w:rPr>
      </w:pPr>
      <w:r w:rsidRPr="00B264BB">
        <w:rPr>
          <w:rFonts w:ascii="Times New Roman" w:hAnsi="Times New Roman"/>
        </w:rPr>
        <w:t>SN:</w:t>
      </w:r>
    </w:p>
    <w:p w14:paraId="186A9AB7" w14:textId="77777777" w:rsidR="001639DA" w:rsidRPr="00B264BB" w:rsidRDefault="001639DA" w:rsidP="001639DA">
      <w:pPr>
        <w:tabs>
          <w:tab w:val="left" w:pos="0"/>
        </w:tabs>
        <w:spacing w:after="0" w:line="240" w:lineRule="auto"/>
        <w:rPr>
          <w:rFonts w:ascii="Times New Roman" w:hAnsi="Times New Roman"/>
          <w:lang w:eastAsia="lt-LT"/>
        </w:rPr>
      </w:pPr>
    </w:p>
    <w:p w14:paraId="4CBE0DAF" w14:textId="77777777" w:rsidR="001639DA" w:rsidRPr="00B264BB" w:rsidRDefault="001639DA" w:rsidP="00E15B6A">
      <w:pPr>
        <w:spacing w:after="0" w:line="240" w:lineRule="auto"/>
        <w:jc w:val="both"/>
        <w:rPr>
          <w:rFonts w:ascii="Times New Roman" w:hAnsi="Times New Roman"/>
        </w:rPr>
      </w:pPr>
    </w:p>
    <w:p w14:paraId="321FDD0C" w14:textId="77777777" w:rsidR="00E15B6A" w:rsidRPr="00B264BB" w:rsidRDefault="00E15B6A" w:rsidP="00E15B6A">
      <w:pPr>
        <w:spacing w:after="0" w:line="240" w:lineRule="auto"/>
        <w:jc w:val="both"/>
        <w:rPr>
          <w:rFonts w:ascii="Times New Roman" w:hAnsi="Times New Roman"/>
          <w:b/>
        </w:rPr>
      </w:pPr>
      <w:r w:rsidRPr="00B264BB">
        <w:rPr>
          <w:rFonts w:ascii="Times New Roman" w:hAnsi="Times New Roman"/>
        </w:rPr>
        <w:br w:type="page"/>
      </w:r>
    </w:p>
    <w:p w14:paraId="0B6FF379"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lastRenderedPageBreak/>
        <w:t>MINIMALI INFORMACIJA ANT MAŽŲ VIDINIŲ</w:t>
      </w:r>
      <w:r w:rsidRPr="00B264BB">
        <w:rPr>
          <w:rFonts w:ascii="Times New Roman" w:hAnsi="Times New Roman"/>
          <w:b/>
          <w:bCs/>
        </w:rPr>
        <w:t xml:space="preserve"> </w:t>
      </w:r>
      <w:r w:rsidRPr="00B264BB">
        <w:rPr>
          <w:rFonts w:ascii="Times New Roman" w:hAnsi="Times New Roman"/>
          <w:b/>
        </w:rPr>
        <w:t>PAKUOČIŲ</w:t>
      </w:r>
    </w:p>
    <w:p w14:paraId="60DC21D3"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p>
    <w:p w14:paraId="780A96AE" w14:textId="4C2D6F2C"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DĖKLAS (DĖKLO MAIŠELIS)</w:t>
      </w:r>
    </w:p>
    <w:p w14:paraId="49439B27" w14:textId="77777777" w:rsidR="00E15B6A" w:rsidRPr="00B264BB" w:rsidRDefault="00E15B6A" w:rsidP="00E15B6A">
      <w:pPr>
        <w:spacing w:after="0" w:line="240" w:lineRule="auto"/>
        <w:jc w:val="both"/>
        <w:rPr>
          <w:rFonts w:ascii="Times New Roman" w:hAnsi="Times New Roman"/>
        </w:rPr>
      </w:pPr>
    </w:p>
    <w:p w14:paraId="41A41071" w14:textId="77777777" w:rsidR="00E15B6A" w:rsidRPr="00B264BB" w:rsidRDefault="00E15B6A" w:rsidP="00E15B6A">
      <w:pPr>
        <w:spacing w:after="0" w:line="240" w:lineRule="auto"/>
        <w:jc w:val="both"/>
        <w:rPr>
          <w:rFonts w:ascii="Times New Roman" w:hAnsi="Times New Roman"/>
        </w:rPr>
      </w:pPr>
    </w:p>
    <w:p w14:paraId="4E17A0C2"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1.</w:t>
      </w:r>
      <w:r w:rsidRPr="00B264BB">
        <w:rPr>
          <w:rFonts w:ascii="Times New Roman" w:hAnsi="Times New Roman"/>
          <w:b/>
        </w:rPr>
        <w:tab/>
        <w:t>VAISTINIO PREPARATO PAVADINIMAS IR VARTOJIMO BŪDAS (-AI)</w:t>
      </w:r>
    </w:p>
    <w:p w14:paraId="7B7F06EB" w14:textId="77777777" w:rsidR="00E15B6A" w:rsidRPr="00B264BB" w:rsidRDefault="00E15B6A" w:rsidP="00E15B6A">
      <w:pPr>
        <w:spacing w:after="0" w:line="240" w:lineRule="auto"/>
        <w:jc w:val="both"/>
        <w:rPr>
          <w:rFonts w:ascii="Times New Roman" w:hAnsi="Times New Roman"/>
        </w:rPr>
      </w:pPr>
    </w:p>
    <w:p w14:paraId="53395A69" w14:textId="77777777" w:rsidR="00E15B6A" w:rsidRPr="00B264BB" w:rsidRDefault="00E15B6A" w:rsidP="00E15B6A">
      <w:pPr>
        <w:spacing w:after="0" w:line="240" w:lineRule="auto"/>
        <w:jc w:val="both"/>
        <w:rPr>
          <w:rFonts w:ascii="Times New Roman" w:hAnsi="Times New Roman"/>
          <w:color w:val="000000"/>
        </w:rPr>
      </w:pPr>
      <w:r w:rsidRPr="00B264BB">
        <w:rPr>
          <w:rFonts w:ascii="Times New Roman" w:hAnsi="Times New Roman"/>
          <w:color w:val="000000"/>
        </w:rPr>
        <w:t>ELIGARD 22,5 mg milteliai ir tirpiklis injekciniam tirpalui</w:t>
      </w:r>
    </w:p>
    <w:p w14:paraId="5A4E3D7E" w14:textId="77777777" w:rsidR="00E15B6A" w:rsidRPr="00B264BB" w:rsidRDefault="00E15B6A" w:rsidP="00E15B6A">
      <w:pPr>
        <w:spacing w:after="0" w:line="240" w:lineRule="auto"/>
        <w:jc w:val="both"/>
        <w:rPr>
          <w:rFonts w:ascii="Times New Roman" w:hAnsi="Times New Roman"/>
          <w:color w:val="000000"/>
        </w:rPr>
      </w:pPr>
    </w:p>
    <w:p w14:paraId="0699F254" w14:textId="75D64EB1" w:rsidR="00E15B6A" w:rsidRPr="00B264BB" w:rsidRDefault="00C84F93" w:rsidP="00E15B6A">
      <w:pPr>
        <w:spacing w:after="0" w:line="240" w:lineRule="auto"/>
        <w:jc w:val="both"/>
        <w:rPr>
          <w:rFonts w:ascii="Times New Roman" w:hAnsi="Times New Roman"/>
          <w:color w:val="000000"/>
        </w:rPr>
      </w:pPr>
      <w:r>
        <w:rPr>
          <w:rFonts w:ascii="Times New Roman" w:hAnsi="Times New Roman"/>
          <w:color w:val="000000"/>
        </w:rPr>
        <w:t xml:space="preserve">Viena </w:t>
      </w:r>
      <w:r w:rsidRPr="00144FAD">
        <w:rPr>
          <w:rFonts w:ascii="Times New Roman" w:hAnsi="Times New Roman"/>
          <w:color w:val="000000"/>
        </w:rPr>
        <w:t>sujungta švirkštų sistema</w:t>
      </w:r>
      <w:r>
        <w:rPr>
          <w:rFonts w:ascii="Times New Roman" w:hAnsi="Times New Roman"/>
          <w:color w:val="000000"/>
        </w:rPr>
        <w:t>, kurią sudaro: v</w:t>
      </w:r>
      <w:r w:rsidRPr="006F47F8">
        <w:rPr>
          <w:rFonts w:ascii="Times New Roman" w:hAnsi="Times New Roman"/>
          <w:color w:val="000000"/>
        </w:rPr>
        <w:t>ienas</w:t>
      </w:r>
      <w:r w:rsidRPr="006F47F8">
        <w:rPr>
          <w:rFonts w:ascii="Times New Roman" w:hAnsi="Times New Roman"/>
        </w:rPr>
        <w:t xml:space="preserve"> švirkštas, užpildytas milteliais injekciniam tirpalui</w:t>
      </w:r>
      <w:r>
        <w:rPr>
          <w:rFonts w:ascii="Times New Roman" w:hAnsi="Times New Roman"/>
        </w:rPr>
        <w:t xml:space="preserve"> (B švirkštas), </w:t>
      </w:r>
      <w:r>
        <w:rPr>
          <w:rFonts w:ascii="Times New Roman" w:hAnsi="Times New Roman"/>
          <w:color w:val="000000"/>
        </w:rPr>
        <w:t>v</w:t>
      </w:r>
      <w:r w:rsidRPr="006F47F8">
        <w:rPr>
          <w:rFonts w:ascii="Times New Roman" w:hAnsi="Times New Roman"/>
          <w:color w:val="000000"/>
        </w:rPr>
        <w:t>ienas</w:t>
      </w:r>
      <w:r w:rsidRPr="006F47F8">
        <w:rPr>
          <w:rFonts w:ascii="Times New Roman" w:hAnsi="Times New Roman"/>
        </w:rPr>
        <w:t xml:space="preserve"> švirkštas, užpildytas tirpikliu injekciniam tirpalui</w:t>
      </w:r>
      <w:r>
        <w:rPr>
          <w:rFonts w:ascii="Times New Roman" w:hAnsi="Times New Roman"/>
        </w:rPr>
        <w:t xml:space="preserve"> (A švirkštas) ir </w:t>
      </w:r>
      <w:r w:rsidRPr="008B1AD1">
        <w:rPr>
          <w:rFonts w:ascii="Times New Roman" w:hAnsi="Times New Roman"/>
        </w:rPr>
        <w:t>jungtis su A ir B švirkštų fiksavimo mygtuku</w:t>
      </w:r>
      <w:r>
        <w:rPr>
          <w:rFonts w:ascii="Times New Roman" w:hAnsi="Times New Roman"/>
        </w:rPr>
        <w:t>.</w:t>
      </w:r>
    </w:p>
    <w:p w14:paraId="5AF2350A" w14:textId="77777777" w:rsidR="00E15B6A" w:rsidRPr="00B264BB" w:rsidRDefault="00E15B6A" w:rsidP="00E15B6A">
      <w:pPr>
        <w:spacing w:after="0" w:line="240" w:lineRule="auto"/>
        <w:jc w:val="both"/>
        <w:rPr>
          <w:rFonts w:ascii="Times New Roman" w:hAnsi="Times New Roman"/>
        </w:rPr>
      </w:pPr>
    </w:p>
    <w:p w14:paraId="18E9A723" w14:textId="77777777" w:rsidR="00E15B6A" w:rsidRPr="00B264BB" w:rsidRDefault="00E15B6A" w:rsidP="00E15B6A">
      <w:pPr>
        <w:spacing w:after="0" w:line="240" w:lineRule="auto"/>
        <w:jc w:val="both"/>
        <w:rPr>
          <w:rFonts w:ascii="Times New Roman" w:hAnsi="Times New Roman"/>
        </w:rPr>
      </w:pPr>
    </w:p>
    <w:p w14:paraId="56BDAFC6" w14:textId="77777777" w:rsidR="00E15B6A" w:rsidRPr="0003284A"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2.</w:t>
      </w:r>
      <w:r w:rsidRPr="00B264BB">
        <w:rPr>
          <w:rFonts w:ascii="Times New Roman" w:hAnsi="Times New Roman"/>
          <w:b/>
        </w:rPr>
        <w:tab/>
        <w:t>REGISTRUOTOJAS</w:t>
      </w:r>
    </w:p>
    <w:p w14:paraId="460D1266" w14:textId="77777777" w:rsidR="00E15B6A" w:rsidRPr="00B264BB" w:rsidRDefault="00E15B6A" w:rsidP="0003284A">
      <w:pPr>
        <w:autoSpaceDE w:val="0"/>
        <w:autoSpaceDN w:val="0"/>
        <w:adjustRightInd w:val="0"/>
        <w:spacing w:after="0" w:line="240" w:lineRule="auto"/>
        <w:jc w:val="both"/>
        <w:rPr>
          <w:rFonts w:ascii="Times New Roman" w:hAnsi="Times New Roman"/>
        </w:rPr>
      </w:pPr>
    </w:p>
    <w:p w14:paraId="7E87BA3A" w14:textId="7C080F7E" w:rsidR="00A133F8" w:rsidRPr="0010198F" w:rsidRDefault="00390C2D" w:rsidP="00390C2D">
      <w:pPr>
        <w:spacing w:after="0" w:line="240" w:lineRule="auto"/>
        <w:rPr>
          <w:rFonts w:ascii="Times New Roman" w:hAnsi="Times New Roman"/>
          <w:lang w:val="fi-FI"/>
        </w:rPr>
      </w:pPr>
      <w:r w:rsidRPr="00390C2D">
        <w:rPr>
          <w:rFonts w:ascii="Times New Roman" w:hAnsi="Times New Roman"/>
          <w:lang w:val="fi-FI"/>
        </w:rPr>
        <w:t xml:space="preserve">Recordati Industria Chimica e Farmaceutica S.p.A. </w:t>
      </w:r>
      <w:r w:rsidR="00A133F8" w:rsidRPr="0010198F">
        <w:rPr>
          <w:rFonts w:ascii="Times New Roman" w:hAnsi="Times New Roman"/>
          <w:lang w:val="fi-FI"/>
        </w:rPr>
        <w:t xml:space="preserve"> </w:t>
      </w:r>
    </w:p>
    <w:p w14:paraId="380047D8" w14:textId="77777777" w:rsidR="00E15B6A" w:rsidRPr="00B264BB" w:rsidRDefault="00E15B6A" w:rsidP="00E15B6A">
      <w:pPr>
        <w:spacing w:after="0" w:line="240" w:lineRule="auto"/>
        <w:jc w:val="both"/>
        <w:rPr>
          <w:rFonts w:ascii="Times New Roman" w:hAnsi="Times New Roman"/>
        </w:rPr>
      </w:pPr>
    </w:p>
    <w:p w14:paraId="7DD0FE36" w14:textId="77777777" w:rsidR="00E15B6A" w:rsidRPr="00B264BB" w:rsidRDefault="00E15B6A" w:rsidP="00E15B6A">
      <w:pPr>
        <w:spacing w:after="0" w:line="240" w:lineRule="auto"/>
        <w:jc w:val="both"/>
        <w:rPr>
          <w:rFonts w:ascii="Times New Roman" w:hAnsi="Times New Roman"/>
        </w:rPr>
      </w:pPr>
    </w:p>
    <w:p w14:paraId="55B5482A"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3.</w:t>
      </w:r>
      <w:r w:rsidRPr="00B264BB">
        <w:rPr>
          <w:rFonts w:ascii="Times New Roman" w:hAnsi="Times New Roman"/>
          <w:b/>
        </w:rPr>
        <w:tab/>
        <w:t>TINKAMUMO LAIKAS</w:t>
      </w:r>
    </w:p>
    <w:p w14:paraId="269E587D" w14:textId="77777777" w:rsidR="00E15B6A" w:rsidRPr="00B264BB" w:rsidRDefault="00E15B6A" w:rsidP="00E15B6A">
      <w:pPr>
        <w:spacing w:after="0" w:line="240" w:lineRule="auto"/>
        <w:jc w:val="both"/>
        <w:rPr>
          <w:rFonts w:ascii="Times New Roman" w:hAnsi="Times New Roman"/>
        </w:rPr>
      </w:pPr>
    </w:p>
    <w:p w14:paraId="23B57619" w14:textId="2705FE1D" w:rsidR="00E15B6A" w:rsidRPr="00B264BB" w:rsidRDefault="00E15B6A" w:rsidP="00E15B6A">
      <w:pPr>
        <w:spacing w:after="0" w:line="240" w:lineRule="auto"/>
        <w:jc w:val="both"/>
        <w:rPr>
          <w:rFonts w:ascii="Times New Roman" w:hAnsi="Times New Roman"/>
        </w:rPr>
      </w:pPr>
      <w:r w:rsidRPr="00B264BB">
        <w:rPr>
          <w:rFonts w:ascii="Times New Roman" w:hAnsi="Times New Roman"/>
        </w:rPr>
        <w:t>EXP</w:t>
      </w:r>
      <w:r w:rsidR="00282412">
        <w:rPr>
          <w:rFonts w:ascii="Times New Roman" w:hAnsi="Times New Roman"/>
        </w:rPr>
        <w:t>:</w:t>
      </w:r>
      <w:r w:rsidRPr="00B264BB">
        <w:rPr>
          <w:rFonts w:ascii="Times New Roman" w:hAnsi="Times New Roman"/>
        </w:rPr>
        <w:t xml:space="preserve"> {mm-MMMM} arba {mm/MMMM}</w:t>
      </w:r>
    </w:p>
    <w:p w14:paraId="038069E3" w14:textId="77777777" w:rsidR="00E15B6A" w:rsidRPr="00B264BB" w:rsidRDefault="00E15B6A" w:rsidP="00E15B6A">
      <w:pPr>
        <w:spacing w:after="0" w:line="240" w:lineRule="auto"/>
        <w:jc w:val="both"/>
        <w:rPr>
          <w:rFonts w:ascii="Times New Roman" w:hAnsi="Times New Roman"/>
        </w:rPr>
      </w:pPr>
    </w:p>
    <w:p w14:paraId="706AE3E8" w14:textId="77777777" w:rsidR="00E15B6A" w:rsidRPr="00B264BB" w:rsidRDefault="00E15B6A" w:rsidP="00E15B6A">
      <w:pPr>
        <w:spacing w:after="0" w:line="240" w:lineRule="auto"/>
        <w:jc w:val="both"/>
        <w:rPr>
          <w:rFonts w:ascii="Times New Roman" w:hAnsi="Times New Roman"/>
        </w:rPr>
      </w:pPr>
    </w:p>
    <w:p w14:paraId="4FB62F32"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rPr>
      </w:pPr>
      <w:r w:rsidRPr="00B264BB">
        <w:rPr>
          <w:rFonts w:ascii="Times New Roman" w:hAnsi="Times New Roman"/>
          <w:b/>
        </w:rPr>
        <w:t>4.</w:t>
      </w:r>
      <w:r w:rsidRPr="00B264BB">
        <w:rPr>
          <w:rFonts w:ascii="Times New Roman" w:hAnsi="Times New Roman"/>
          <w:b/>
        </w:rPr>
        <w:tab/>
        <w:t>SERIJOS NUMERIS</w:t>
      </w:r>
    </w:p>
    <w:p w14:paraId="1B3D6B01" w14:textId="77777777" w:rsidR="00E15B6A" w:rsidRPr="00B264BB" w:rsidRDefault="00E15B6A" w:rsidP="00E15B6A">
      <w:pPr>
        <w:spacing w:after="0" w:line="240" w:lineRule="auto"/>
        <w:jc w:val="both"/>
        <w:rPr>
          <w:rFonts w:ascii="Times New Roman" w:hAnsi="Times New Roman"/>
        </w:rPr>
      </w:pPr>
    </w:p>
    <w:p w14:paraId="1E3ED70A" w14:textId="2BF26E7C" w:rsidR="00E15B6A" w:rsidRPr="00B264BB" w:rsidRDefault="00E15B6A" w:rsidP="00E15B6A">
      <w:pPr>
        <w:spacing w:after="0" w:line="240" w:lineRule="auto"/>
        <w:jc w:val="both"/>
        <w:rPr>
          <w:rFonts w:ascii="Times New Roman" w:hAnsi="Times New Roman"/>
        </w:rPr>
      </w:pPr>
      <w:r w:rsidRPr="00B264BB">
        <w:rPr>
          <w:rFonts w:ascii="Times New Roman" w:hAnsi="Times New Roman"/>
        </w:rPr>
        <w:t>Lot</w:t>
      </w:r>
      <w:r w:rsidR="00282412">
        <w:rPr>
          <w:rFonts w:ascii="Times New Roman" w:hAnsi="Times New Roman"/>
        </w:rPr>
        <w:t>:</w:t>
      </w:r>
    </w:p>
    <w:p w14:paraId="6BCC4DA8" w14:textId="77777777" w:rsidR="00E15B6A" w:rsidRPr="00B264BB" w:rsidRDefault="00E15B6A" w:rsidP="00E15B6A">
      <w:pPr>
        <w:spacing w:after="0" w:line="240" w:lineRule="auto"/>
        <w:jc w:val="both"/>
        <w:rPr>
          <w:rFonts w:ascii="Times New Roman" w:hAnsi="Times New Roman"/>
        </w:rPr>
      </w:pPr>
    </w:p>
    <w:p w14:paraId="17CC1A9F" w14:textId="77777777" w:rsidR="00E15B6A" w:rsidRPr="00B264BB" w:rsidRDefault="00E15B6A" w:rsidP="00E15B6A">
      <w:pPr>
        <w:spacing w:after="0" w:line="240" w:lineRule="auto"/>
        <w:jc w:val="both"/>
        <w:rPr>
          <w:rFonts w:ascii="Times New Roman" w:hAnsi="Times New Roman"/>
        </w:rPr>
      </w:pPr>
    </w:p>
    <w:p w14:paraId="0C261185" w14:textId="77777777" w:rsidR="00E15B6A" w:rsidRPr="0003284A"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rPr>
      </w:pPr>
      <w:r w:rsidRPr="00B264BB">
        <w:rPr>
          <w:rFonts w:ascii="Times New Roman" w:hAnsi="Times New Roman"/>
          <w:b/>
        </w:rPr>
        <w:t>5.</w:t>
      </w:r>
      <w:r w:rsidRPr="00B264BB">
        <w:rPr>
          <w:rFonts w:ascii="Times New Roman" w:hAnsi="Times New Roman"/>
          <w:b/>
        </w:rPr>
        <w:tab/>
        <w:t>KITA</w:t>
      </w:r>
    </w:p>
    <w:p w14:paraId="2B7AC0EF" w14:textId="77777777" w:rsidR="00E15B6A" w:rsidRPr="0003284A" w:rsidRDefault="00E15B6A" w:rsidP="0003284A">
      <w:pPr>
        <w:autoSpaceDE w:val="0"/>
        <w:autoSpaceDN w:val="0"/>
        <w:adjustRightInd w:val="0"/>
        <w:spacing w:after="0" w:line="240" w:lineRule="auto"/>
        <w:jc w:val="both"/>
        <w:rPr>
          <w:rFonts w:ascii="Times New Roman" w:hAnsi="Times New Roman"/>
          <w:color w:val="000000"/>
        </w:rPr>
      </w:pPr>
    </w:p>
    <w:p w14:paraId="1F484B58" w14:textId="77777777" w:rsidR="00E15B6A" w:rsidRPr="0003284A" w:rsidRDefault="00E15B6A" w:rsidP="00E15B6A">
      <w:pPr>
        <w:spacing w:after="0" w:line="240" w:lineRule="auto"/>
        <w:jc w:val="both"/>
        <w:rPr>
          <w:rFonts w:ascii="Times New Roman" w:hAnsi="Times New Roman"/>
          <w:color w:val="000000"/>
        </w:rPr>
      </w:pPr>
      <w:r w:rsidRPr="0003284A">
        <w:rPr>
          <w:rFonts w:ascii="Times New Roman" w:hAnsi="Times New Roman"/>
          <w:color w:val="000000"/>
        </w:rPr>
        <w:t>Leisti po oda.</w:t>
      </w:r>
    </w:p>
    <w:p w14:paraId="337F437D" w14:textId="77777777" w:rsidR="00E15B6A" w:rsidRPr="0003284A" w:rsidRDefault="00E15B6A" w:rsidP="0003284A">
      <w:pPr>
        <w:autoSpaceDE w:val="0"/>
        <w:autoSpaceDN w:val="0"/>
        <w:adjustRightInd w:val="0"/>
        <w:spacing w:after="0" w:line="240" w:lineRule="auto"/>
        <w:jc w:val="both"/>
        <w:rPr>
          <w:rFonts w:ascii="Times New Roman" w:hAnsi="Times New Roman"/>
          <w:color w:val="000000"/>
        </w:rPr>
      </w:pPr>
    </w:p>
    <w:p w14:paraId="61AF4A19" w14:textId="6207BC5C" w:rsidR="00D52A1E"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t>Džioviklis</w:t>
      </w:r>
    </w:p>
    <w:p w14:paraId="55DC3204" w14:textId="77777777" w:rsidR="00D52A1E" w:rsidRDefault="00D52A1E" w:rsidP="00E15B6A">
      <w:pPr>
        <w:autoSpaceDE w:val="0"/>
        <w:autoSpaceDN w:val="0"/>
        <w:adjustRightInd w:val="0"/>
        <w:spacing w:after="0" w:line="240" w:lineRule="auto"/>
        <w:jc w:val="both"/>
        <w:rPr>
          <w:rFonts w:ascii="Times New Roman" w:hAnsi="Times New Roman"/>
          <w:color w:val="000000"/>
        </w:rPr>
      </w:pPr>
    </w:p>
    <w:p w14:paraId="056F2C2B" w14:textId="2F75D0E8" w:rsidR="00E15B6A" w:rsidRPr="0003284A" w:rsidRDefault="00D52A1E" w:rsidP="0003284A">
      <w:pPr>
        <w:autoSpaceDE w:val="0"/>
        <w:autoSpaceDN w:val="0"/>
        <w:adjustRightInd w:val="0"/>
        <w:spacing w:after="0" w:line="240" w:lineRule="auto"/>
        <w:jc w:val="both"/>
        <w:rPr>
          <w:rFonts w:ascii="Times New Roman" w:hAnsi="Times New Roman"/>
          <w:color w:val="000000"/>
        </w:rPr>
      </w:pPr>
      <w:r w:rsidRPr="0003284A">
        <w:rPr>
          <w:rFonts w:ascii="Times New Roman" w:hAnsi="Times New Roman"/>
          <w:color w:val="000000"/>
        </w:rPr>
        <w:t>Prieš vartojimą perskaitykite pakuotės lapelį.</w:t>
      </w:r>
    </w:p>
    <w:p w14:paraId="72227913" w14:textId="5D1337A8" w:rsidR="00E15B6A" w:rsidRPr="00B264BB" w:rsidRDefault="00E15B6A" w:rsidP="00C84F93">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br w:type="page"/>
      </w:r>
      <w:r w:rsidR="00C84F93" w:rsidRPr="00B264BB" w:rsidDel="00C84F93">
        <w:rPr>
          <w:rFonts w:ascii="Times New Roman" w:hAnsi="Times New Roman"/>
          <w:b/>
        </w:rPr>
        <w:lastRenderedPageBreak/>
        <w:t xml:space="preserve"> </w:t>
      </w:r>
      <w:r w:rsidRPr="00B264BB">
        <w:rPr>
          <w:rFonts w:ascii="Times New Roman" w:hAnsi="Times New Roman"/>
          <w:b/>
        </w:rPr>
        <w:t>MINIMALI INFORMACIJA ANT MAŽŲ VIDINIŲ</w:t>
      </w:r>
      <w:r w:rsidRPr="00B264BB">
        <w:rPr>
          <w:rFonts w:ascii="Times New Roman" w:hAnsi="Times New Roman"/>
          <w:b/>
          <w:bCs/>
        </w:rPr>
        <w:t xml:space="preserve"> </w:t>
      </w:r>
      <w:r w:rsidRPr="00B264BB">
        <w:rPr>
          <w:rFonts w:ascii="Times New Roman" w:hAnsi="Times New Roman"/>
          <w:b/>
        </w:rPr>
        <w:t>PAKUOČIŲ</w:t>
      </w:r>
    </w:p>
    <w:p w14:paraId="2F8BC1D1"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p>
    <w:p w14:paraId="1F9748C4"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ŠVIRKŠTAS A</w:t>
      </w:r>
    </w:p>
    <w:p w14:paraId="09CF58E1" w14:textId="77777777" w:rsidR="00E15B6A" w:rsidRPr="00B264BB" w:rsidRDefault="00E15B6A" w:rsidP="00E15B6A">
      <w:pPr>
        <w:spacing w:after="0" w:line="240" w:lineRule="auto"/>
        <w:jc w:val="both"/>
        <w:rPr>
          <w:rFonts w:ascii="Times New Roman" w:hAnsi="Times New Roman"/>
        </w:rPr>
      </w:pPr>
    </w:p>
    <w:p w14:paraId="729162C3" w14:textId="77777777" w:rsidR="00E15B6A" w:rsidRPr="00B264BB" w:rsidRDefault="00E15B6A" w:rsidP="00E15B6A">
      <w:pPr>
        <w:spacing w:after="0" w:line="240" w:lineRule="auto"/>
        <w:jc w:val="both"/>
        <w:rPr>
          <w:rFonts w:ascii="Times New Roman" w:hAnsi="Times New Roman"/>
        </w:rPr>
      </w:pPr>
    </w:p>
    <w:p w14:paraId="4E86C76D"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1.</w:t>
      </w:r>
      <w:r w:rsidRPr="00B264BB">
        <w:rPr>
          <w:rFonts w:ascii="Times New Roman" w:hAnsi="Times New Roman"/>
          <w:b/>
        </w:rPr>
        <w:tab/>
        <w:t>VAISTINIO PREPARATO PAVADINIMAS IR VARTOJIMO BŪDAS (-AI)</w:t>
      </w:r>
    </w:p>
    <w:p w14:paraId="239D92B7" w14:textId="77777777" w:rsidR="00E15B6A" w:rsidRPr="00B264BB" w:rsidRDefault="00E15B6A" w:rsidP="00E15B6A">
      <w:pPr>
        <w:spacing w:after="0" w:line="240" w:lineRule="auto"/>
        <w:jc w:val="both"/>
        <w:rPr>
          <w:rFonts w:ascii="Times New Roman" w:hAnsi="Times New Roman"/>
        </w:rPr>
      </w:pPr>
    </w:p>
    <w:p w14:paraId="6F124275" w14:textId="77777777" w:rsidR="00E15B6A" w:rsidRPr="00B264BB" w:rsidRDefault="00E15B6A" w:rsidP="00E15B6A">
      <w:pPr>
        <w:spacing w:after="0" w:line="240" w:lineRule="auto"/>
        <w:jc w:val="both"/>
        <w:rPr>
          <w:rFonts w:ascii="Times New Roman" w:hAnsi="Times New Roman"/>
          <w:color w:val="000000"/>
        </w:rPr>
      </w:pPr>
      <w:r w:rsidRPr="00B264BB">
        <w:rPr>
          <w:rFonts w:ascii="Times New Roman" w:hAnsi="Times New Roman"/>
          <w:color w:val="000000"/>
        </w:rPr>
        <w:t>ELIGARD 22,5 mg</w:t>
      </w:r>
    </w:p>
    <w:p w14:paraId="2A8C6363" w14:textId="77777777" w:rsidR="00E15B6A" w:rsidRPr="00B264BB" w:rsidRDefault="00E15B6A" w:rsidP="00E15B6A">
      <w:pPr>
        <w:spacing w:after="0" w:line="240" w:lineRule="auto"/>
        <w:jc w:val="both"/>
        <w:rPr>
          <w:rFonts w:ascii="Times New Roman" w:hAnsi="Times New Roman"/>
          <w:color w:val="000000"/>
        </w:rPr>
      </w:pPr>
    </w:p>
    <w:p w14:paraId="66CDA18F" w14:textId="77777777" w:rsidR="00E15B6A" w:rsidRPr="00B264BB" w:rsidRDefault="00E15B6A" w:rsidP="00E15B6A">
      <w:pPr>
        <w:spacing w:after="0" w:line="240" w:lineRule="auto"/>
        <w:jc w:val="both"/>
        <w:rPr>
          <w:rFonts w:ascii="Times New Roman" w:hAnsi="Times New Roman"/>
          <w:color w:val="000000"/>
        </w:rPr>
      </w:pPr>
      <w:r w:rsidRPr="00B264BB">
        <w:rPr>
          <w:rFonts w:ascii="Times New Roman" w:hAnsi="Times New Roman"/>
          <w:color w:val="000000"/>
        </w:rPr>
        <w:t>A švirkštas: tirpiklis injekciniam tirpalui</w:t>
      </w:r>
    </w:p>
    <w:p w14:paraId="79BBC78F" w14:textId="77777777" w:rsidR="00E15B6A" w:rsidRPr="00B264BB" w:rsidRDefault="00E15B6A" w:rsidP="00E15B6A">
      <w:pPr>
        <w:spacing w:after="0" w:line="240" w:lineRule="auto"/>
        <w:jc w:val="both"/>
        <w:rPr>
          <w:rFonts w:ascii="Times New Roman" w:hAnsi="Times New Roman"/>
          <w:color w:val="000000"/>
        </w:rPr>
      </w:pPr>
    </w:p>
    <w:p w14:paraId="33E3A645" w14:textId="5DD20E0E" w:rsidR="00E15B6A" w:rsidRPr="00B264BB" w:rsidRDefault="00D52A1E" w:rsidP="00E15B6A">
      <w:pPr>
        <w:spacing w:after="0" w:line="240" w:lineRule="auto"/>
        <w:jc w:val="both"/>
        <w:rPr>
          <w:rFonts w:ascii="Times New Roman" w:hAnsi="Times New Roman"/>
          <w:color w:val="000000"/>
        </w:rPr>
      </w:pPr>
      <w:r>
        <w:rPr>
          <w:rFonts w:ascii="Times New Roman" w:hAnsi="Times New Roman"/>
          <w:color w:val="000000"/>
        </w:rPr>
        <w:t>s.c.</w:t>
      </w:r>
    </w:p>
    <w:p w14:paraId="3F6E7F81" w14:textId="77777777" w:rsidR="00E15B6A" w:rsidRPr="00B264BB" w:rsidRDefault="00E15B6A" w:rsidP="00E15B6A">
      <w:pPr>
        <w:spacing w:after="0" w:line="240" w:lineRule="auto"/>
        <w:jc w:val="both"/>
        <w:rPr>
          <w:rFonts w:ascii="Times New Roman" w:hAnsi="Times New Roman"/>
        </w:rPr>
      </w:pPr>
    </w:p>
    <w:p w14:paraId="0D1E5AEC" w14:textId="77777777" w:rsidR="00E15B6A" w:rsidRPr="00B264BB" w:rsidRDefault="00E15B6A" w:rsidP="00E15B6A">
      <w:pPr>
        <w:spacing w:after="0" w:line="240" w:lineRule="auto"/>
        <w:jc w:val="both"/>
        <w:rPr>
          <w:rFonts w:ascii="Times New Roman" w:hAnsi="Times New Roman"/>
        </w:rPr>
      </w:pPr>
    </w:p>
    <w:p w14:paraId="6092C827"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2.</w:t>
      </w:r>
      <w:r w:rsidRPr="00B264BB">
        <w:rPr>
          <w:rFonts w:ascii="Times New Roman" w:hAnsi="Times New Roman"/>
          <w:b/>
        </w:rPr>
        <w:tab/>
        <w:t>VARTOJIMO METODAS</w:t>
      </w:r>
    </w:p>
    <w:p w14:paraId="7A1577C0" w14:textId="77777777" w:rsidR="00E15B6A" w:rsidRPr="00B264BB" w:rsidRDefault="00E15B6A" w:rsidP="00E15B6A">
      <w:pPr>
        <w:spacing w:after="0" w:line="240" w:lineRule="auto"/>
        <w:jc w:val="both"/>
        <w:rPr>
          <w:rFonts w:ascii="Times New Roman" w:hAnsi="Times New Roman"/>
        </w:rPr>
      </w:pPr>
    </w:p>
    <w:p w14:paraId="28BBE91D" w14:textId="77777777" w:rsidR="00E15B6A" w:rsidRPr="00B264BB" w:rsidRDefault="00E15B6A" w:rsidP="00E15B6A">
      <w:pPr>
        <w:spacing w:after="0" w:line="240" w:lineRule="auto"/>
        <w:jc w:val="both"/>
        <w:rPr>
          <w:rFonts w:ascii="Times New Roman" w:hAnsi="Times New Roman"/>
        </w:rPr>
      </w:pPr>
    </w:p>
    <w:p w14:paraId="4BEACE02" w14:textId="77777777" w:rsidR="00E15B6A" w:rsidRPr="00B264BB" w:rsidRDefault="00E15B6A" w:rsidP="00E15B6A">
      <w:pPr>
        <w:spacing w:after="0" w:line="240" w:lineRule="auto"/>
        <w:jc w:val="both"/>
        <w:rPr>
          <w:rFonts w:ascii="Times New Roman" w:hAnsi="Times New Roman"/>
        </w:rPr>
      </w:pPr>
    </w:p>
    <w:p w14:paraId="09EDFFB7"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3.</w:t>
      </w:r>
      <w:r w:rsidRPr="00B264BB">
        <w:rPr>
          <w:rFonts w:ascii="Times New Roman" w:hAnsi="Times New Roman"/>
          <w:b/>
        </w:rPr>
        <w:tab/>
        <w:t>TINKAMUMO LAIKAS</w:t>
      </w:r>
    </w:p>
    <w:p w14:paraId="0A77D2EB" w14:textId="77777777" w:rsidR="00E15B6A" w:rsidRPr="00B264BB" w:rsidRDefault="00E15B6A" w:rsidP="00E15B6A">
      <w:pPr>
        <w:spacing w:after="0" w:line="240" w:lineRule="auto"/>
        <w:jc w:val="both"/>
        <w:rPr>
          <w:rFonts w:ascii="Times New Roman" w:hAnsi="Times New Roman"/>
        </w:rPr>
      </w:pPr>
    </w:p>
    <w:p w14:paraId="31E34721" w14:textId="23BB3AB6" w:rsidR="00E15B6A" w:rsidRPr="00B264BB" w:rsidRDefault="00E15B6A" w:rsidP="00E15B6A">
      <w:pPr>
        <w:spacing w:after="0" w:line="240" w:lineRule="auto"/>
        <w:jc w:val="both"/>
        <w:rPr>
          <w:rFonts w:ascii="Times New Roman" w:hAnsi="Times New Roman"/>
        </w:rPr>
      </w:pPr>
      <w:r w:rsidRPr="00B264BB">
        <w:rPr>
          <w:rFonts w:ascii="Times New Roman" w:hAnsi="Times New Roman"/>
        </w:rPr>
        <w:t>EXP</w:t>
      </w:r>
      <w:r w:rsidR="00282412">
        <w:rPr>
          <w:rFonts w:ascii="Times New Roman" w:hAnsi="Times New Roman"/>
        </w:rPr>
        <w:t>:</w:t>
      </w:r>
      <w:r w:rsidRPr="00B264BB">
        <w:rPr>
          <w:rFonts w:ascii="Times New Roman" w:hAnsi="Times New Roman"/>
        </w:rPr>
        <w:t xml:space="preserve"> {mm-MMMM} arba {mm/MMMM}</w:t>
      </w:r>
    </w:p>
    <w:p w14:paraId="772C9AF2" w14:textId="77777777" w:rsidR="00E15B6A" w:rsidRPr="00B264BB" w:rsidRDefault="00E15B6A" w:rsidP="00E15B6A">
      <w:pPr>
        <w:spacing w:after="0" w:line="240" w:lineRule="auto"/>
        <w:jc w:val="both"/>
        <w:rPr>
          <w:rFonts w:ascii="Times New Roman" w:hAnsi="Times New Roman"/>
        </w:rPr>
      </w:pPr>
    </w:p>
    <w:p w14:paraId="05412D94" w14:textId="77777777" w:rsidR="00E15B6A" w:rsidRPr="00B264BB" w:rsidRDefault="00E15B6A" w:rsidP="00E15B6A">
      <w:pPr>
        <w:spacing w:after="0" w:line="240" w:lineRule="auto"/>
        <w:jc w:val="both"/>
        <w:rPr>
          <w:rFonts w:ascii="Times New Roman" w:hAnsi="Times New Roman"/>
        </w:rPr>
      </w:pPr>
    </w:p>
    <w:p w14:paraId="307E3D64"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rPr>
      </w:pPr>
      <w:r w:rsidRPr="00B264BB">
        <w:rPr>
          <w:rFonts w:ascii="Times New Roman" w:hAnsi="Times New Roman"/>
          <w:b/>
        </w:rPr>
        <w:t>4.</w:t>
      </w:r>
      <w:r w:rsidRPr="00B264BB">
        <w:rPr>
          <w:rFonts w:ascii="Times New Roman" w:hAnsi="Times New Roman"/>
          <w:b/>
        </w:rPr>
        <w:tab/>
        <w:t>SERIJOS NUMERIS</w:t>
      </w:r>
    </w:p>
    <w:p w14:paraId="7605E8C3" w14:textId="77777777" w:rsidR="00E15B6A" w:rsidRPr="00B264BB" w:rsidRDefault="00E15B6A" w:rsidP="00E15B6A">
      <w:pPr>
        <w:spacing w:after="0" w:line="240" w:lineRule="auto"/>
        <w:jc w:val="both"/>
        <w:rPr>
          <w:rFonts w:ascii="Times New Roman" w:hAnsi="Times New Roman"/>
        </w:rPr>
      </w:pPr>
    </w:p>
    <w:p w14:paraId="5BBF6CF6" w14:textId="60C8285D" w:rsidR="00E15B6A" w:rsidRPr="00B264BB" w:rsidRDefault="00E15B6A" w:rsidP="00E15B6A">
      <w:pPr>
        <w:spacing w:after="0" w:line="240" w:lineRule="auto"/>
        <w:jc w:val="both"/>
        <w:rPr>
          <w:rFonts w:ascii="Times New Roman" w:hAnsi="Times New Roman"/>
        </w:rPr>
      </w:pPr>
      <w:r w:rsidRPr="00B264BB">
        <w:rPr>
          <w:rFonts w:ascii="Times New Roman" w:hAnsi="Times New Roman"/>
        </w:rPr>
        <w:t>Lot</w:t>
      </w:r>
      <w:r w:rsidR="00282412">
        <w:rPr>
          <w:rFonts w:ascii="Times New Roman" w:hAnsi="Times New Roman"/>
        </w:rPr>
        <w:t>:</w:t>
      </w:r>
    </w:p>
    <w:p w14:paraId="59C3F767" w14:textId="77777777" w:rsidR="00E15B6A" w:rsidRPr="00B264BB" w:rsidRDefault="00E15B6A" w:rsidP="00E15B6A">
      <w:pPr>
        <w:spacing w:after="0" w:line="240" w:lineRule="auto"/>
        <w:jc w:val="both"/>
        <w:rPr>
          <w:rFonts w:ascii="Times New Roman" w:hAnsi="Times New Roman"/>
        </w:rPr>
      </w:pPr>
    </w:p>
    <w:p w14:paraId="4DF702AF" w14:textId="77777777" w:rsidR="00E15B6A" w:rsidRPr="00B264BB" w:rsidRDefault="00E15B6A" w:rsidP="00E15B6A">
      <w:pPr>
        <w:spacing w:after="0" w:line="240" w:lineRule="auto"/>
        <w:jc w:val="both"/>
        <w:rPr>
          <w:rFonts w:ascii="Times New Roman" w:hAnsi="Times New Roman"/>
        </w:rPr>
      </w:pPr>
    </w:p>
    <w:p w14:paraId="182ECC5E"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rPr>
      </w:pPr>
      <w:r w:rsidRPr="00B264BB">
        <w:rPr>
          <w:rFonts w:ascii="Times New Roman" w:hAnsi="Times New Roman"/>
          <w:b/>
        </w:rPr>
        <w:t>5.</w:t>
      </w:r>
      <w:r w:rsidRPr="00B264BB">
        <w:rPr>
          <w:rFonts w:ascii="Times New Roman" w:hAnsi="Times New Roman"/>
          <w:b/>
        </w:rPr>
        <w:tab/>
        <w:t>KIEKIS (MASĖ, TŪRIS ARBA VIENETAI)</w:t>
      </w:r>
    </w:p>
    <w:p w14:paraId="5662EEFD" w14:textId="77777777" w:rsidR="00E15B6A" w:rsidRPr="00B264BB" w:rsidRDefault="00E15B6A" w:rsidP="00E15B6A">
      <w:pPr>
        <w:spacing w:after="0" w:line="240" w:lineRule="auto"/>
        <w:jc w:val="both"/>
        <w:rPr>
          <w:rFonts w:ascii="Times New Roman" w:hAnsi="Times New Roman"/>
        </w:rPr>
      </w:pPr>
    </w:p>
    <w:p w14:paraId="2C774CA2" w14:textId="5E7219DB" w:rsidR="00E15B6A" w:rsidRPr="00B264BB" w:rsidRDefault="00E15B6A" w:rsidP="00E15B6A">
      <w:pPr>
        <w:spacing w:after="0" w:line="240" w:lineRule="auto"/>
        <w:jc w:val="both"/>
        <w:rPr>
          <w:rFonts w:ascii="Times New Roman" w:hAnsi="Times New Roman"/>
        </w:rPr>
      </w:pPr>
      <w:r w:rsidRPr="00155A4E">
        <w:rPr>
          <w:rFonts w:ascii="Times New Roman" w:hAnsi="Times New Roman"/>
        </w:rPr>
        <w:t>4</w:t>
      </w:r>
      <w:r w:rsidR="00155A4E">
        <w:rPr>
          <w:rFonts w:ascii="Times New Roman" w:hAnsi="Times New Roman"/>
        </w:rPr>
        <w:t>90</w:t>
      </w:r>
      <w:r w:rsidRPr="00B264BB">
        <w:rPr>
          <w:rFonts w:ascii="Times New Roman" w:hAnsi="Times New Roman"/>
        </w:rPr>
        <w:t> mg</w:t>
      </w:r>
    </w:p>
    <w:p w14:paraId="77C3ABD4"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r w:rsidRPr="00B264BB">
        <w:rPr>
          <w:rFonts w:ascii="Times New Roman" w:hAnsi="Times New Roman"/>
          <w:color w:val="000000"/>
        </w:rPr>
        <w:t>Poli (DL-pieno ir glikolio rūgštis) (75:25)</w:t>
      </w:r>
    </w:p>
    <w:p w14:paraId="28A3E113" w14:textId="77777777" w:rsidR="00E15B6A" w:rsidRPr="00B264BB" w:rsidRDefault="00E15B6A" w:rsidP="00E15B6A">
      <w:pPr>
        <w:spacing w:after="0" w:line="240" w:lineRule="auto"/>
        <w:jc w:val="both"/>
        <w:rPr>
          <w:rFonts w:ascii="Times New Roman" w:hAnsi="Times New Roman"/>
          <w:color w:val="000000"/>
        </w:rPr>
      </w:pPr>
      <w:r w:rsidRPr="00B264BB">
        <w:rPr>
          <w:rFonts w:ascii="Times New Roman" w:hAnsi="Times New Roman"/>
          <w:color w:val="000000"/>
        </w:rPr>
        <w:t>N-metilpirolidonas</w:t>
      </w:r>
    </w:p>
    <w:p w14:paraId="31FE4F86" w14:textId="77777777" w:rsidR="00E15B6A" w:rsidRPr="00B264BB" w:rsidRDefault="00E15B6A" w:rsidP="00E15B6A">
      <w:pPr>
        <w:spacing w:after="0" w:line="240" w:lineRule="auto"/>
        <w:jc w:val="both"/>
        <w:rPr>
          <w:rFonts w:ascii="Times New Roman" w:hAnsi="Times New Roman"/>
        </w:rPr>
      </w:pPr>
    </w:p>
    <w:p w14:paraId="043D954F" w14:textId="77777777" w:rsidR="00E15B6A" w:rsidRPr="00B264BB" w:rsidRDefault="00E15B6A" w:rsidP="00E15B6A">
      <w:pPr>
        <w:spacing w:after="0" w:line="240" w:lineRule="auto"/>
        <w:jc w:val="both"/>
        <w:rPr>
          <w:rFonts w:ascii="Times New Roman" w:hAnsi="Times New Roman"/>
        </w:rPr>
      </w:pPr>
    </w:p>
    <w:p w14:paraId="4995B211"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rPr>
      </w:pPr>
      <w:r w:rsidRPr="00B264BB">
        <w:rPr>
          <w:rFonts w:ascii="Times New Roman" w:hAnsi="Times New Roman"/>
          <w:b/>
        </w:rPr>
        <w:t>6.</w:t>
      </w:r>
      <w:r w:rsidRPr="00B264BB">
        <w:rPr>
          <w:rFonts w:ascii="Times New Roman" w:hAnsi="Times New Roman"/>
          <w:b/>
        </w:rPr>
        <w:tab/>
        <w:t>KITA</w:t>
      </w:r>
    </w:p>
    <w:p w14:paraId="0EDD2320" w14:textId="77777777" w:rsidR="00E15B6A" w:rsidRPr="00B264BB" w:rsidRDefault="00E15B6A" w:rsidP="00E15B6A">
      <w:pPr>
        <w:spacing w:after="0" w:line="240" w:lineRule="auto"/>
        <w:jc w:val="both"/>
        <w:rPr>
          <w:rFonts w:ascii="Times New Roman" w:hAnsi="Times New Roman"/>
        </w:rPr>
      </w:pPr>
    </w:p>
    <w:p w14:paraId="54993A25" w14:textId="77777777" w:rsidR="00E15B6A" w:rsidRPr="00B264BB" w:rsidRDefault="00E15B6A" w:rsidP="00E15B6A">
      <w:pPr>
        <w:autoSpaceDE w:val="0"/>
        <w:autoSpaceDN w:val="0"/>
        <w:adjustRightInd w:val="0"/>
        <w:spacing w:after="0" w:line="240" w:lineRule="auto"/>
        <w:jc w:val="both"/>
        <w:rPr>
          <w:rFonts w:ascii="Times New Roman" w:hAnsi="Times New Roman"/>
          <w:color w:val="000000"/>
        </w:rPr>
      </w:pPr>
    </w:p>
    <w:p w14:paraId="15588E23"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br w:type="page"/>
      </w:r>
      <w:r w:rsidRPr="00B264BB">
        <w:rPr>
          <w:rFonts w:ascii="Times New Roman" w:hAnsi="Times New Roman"/>
          <w:b/>
        </w:rPr>
        <w:lastRenderedPageBreak/>
        <w:t>MINIMALI INFORMACIJA ANT MAŽŲ VIDINIŲ</w:t>
      </w:r>
      <w:r w:rsidRPr="00B264BB">
        <w:rPr>
          <w:rFonts w:ascii="Times New Roman" w:hAnsi="Times New Roman"/>
          <w:b/>
          <w:bCs/>
        </w:rPr>
        <w:t xml:space="preserve"> </w:t>
      </w:r>
      <w:r w:rsidRPr="00B264BB">
        <w:rPr>
          <w:rFonts w:ascii="Times New Roman" w:hAnsi="Times New Roman"/>
          <w:b/>
        </w:rPr>
        <w:t>PAKUOČIŲ</w:t>
      </w:r>
    </w:p>
    <w:p w14:paraId="01518F63"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p>
    <w:p w14:paraId="30F6850F"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ŠVIRKŠTAS B</w:t>
      </w:r>
    </w:p>
    <w:p w14:paraId="7C5B5DD9" w14:textId="77777777" w:rsidR="00E15B6A" w:rsidRPr="00B264BB" w:rsidRDefault="00E15B6A" w:rsidP="00E15B6A">
      <w:pPr>
        <w:spacing w:after="0" w:line="240" w:lineRule="auto"/>
        <w:jc w:val="both"/>
        <w:rPr>
          <w:rFonts w:ascii="Times New Roman" w:hAnsi="Times New Roman"/>
        </w:rPr>
      </w:pPr>
    </w:p>
    <w:p w14:paraId="582C4B86" w14:textId="77777777" w:rsidR="00E15B6A" w:rsidRPr="00B264BB" w:rsidRDefault="00E15B6A" w:rsidP="00E15B6A">
      <w:pPr>
        <w:spacing w:after="0" w:line="240" w:lineRule="auto"/>
        <w:jc w:val="both"/>
        <w:rPr>
          <w:rFonts w:ascii="Times New Roman" w:hAnsi="Times New Roman"/>
        </w:rPr>
      </w:pPr>
    </w:p>
    <w:p w14:paraId="365A3550"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1.</w:t>
      </w:r>
      <w:r w:rsidRPr="00B264BB">
        <w:rPr>
          <w:rFonts w:ascii="Times New Roman" w:hAnsi="Times New Roman"/>
          <w:b/>
        </w:rPr>
        <w:tab/>
        <w:t>VAISTINIO PREPARATO PAVADINIMAS IR VARTOJIMO BŪDAS (-AI)</w:t>
      </w:r>
    </w:p>
    <w:p w14:paraId="3DBC0B8A" w14:textId="77777777" w:rsidR="00E15B6A" w:rsidRPr="00B264BB" w:rsidRDefault="00E15B6A" w:rsidP="00E15B6A">
      <w:pPr>
        <w:spacing w:after="0" w:line="240" w:lineRule="auto"/>
        <w:jc w:val="both"/>
        <w:rPr>
          <w:rFonts w:ascii="Times New Roman" w:hAnsi="Times New Roman"/>
        </w:rPr>
      </w:pPr>
    </w:p>
    <w:p w14:paraId="72137FED" w14:textId="77777777" w:rsidR="00E15B6A" w:rsidRPr="00B264BB" w:rsidRDefault="00E15B6A" w:rsidP="00E15B6A">
      <w:pPr>
        <w:spacing w:after="0" w:line="240" w:lineRule="auto"/>
        <w:jc w:val="both"/>
        <w:rPr>
          <w:rFonts w:ascii="Times New Roman" w:hAnsi="Times New Roman"/>
          <w:color w:val="000000"/>
        </w:rPr>
      </w:pPr>
      <w:r w:rsidRPr="00B264BB">
        <w:rPr>
          <w:rFonts w:ascii="Times New Roman" w:hAnsi="Times New Roman"/>
          <w:color w:val="000000"/>
        </w:rPr>
        <w:t>ELIGARD 22,5 mg</w:t>
      </w:r>
    </w:p>
    <w:p w14:paraId="711F9C48" w14:textId="77777777" w:rsidR="00E15B6A" w:rsidRPr="00B264BB" w:rsidRDefault="00E15B6A" w:rsidP="00E15B6A">
      <w:pPr>
        <w:spacing w:after="0" w:line="240" w:lineRule="auto"/>
        <w:jc w:val="both"/>
        <w:rPr>
          <w:rFonts w:ascii="Times New Roman" w:hAnsi="Times New Roman"/>
          <w:color w:val="000000"/>
        </w:rPr>
      </w:pPr>
    </w:p>
    <w:p w14:paraId="64BB79A7"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B švirkštas: milteliai injekciniam tirpalui</w:t>
      </w:r>
    </w:p>
    <w:p w14:paraId="0736F37B" w14:textId="77777777" w:rsidR="00E15B6A" w:rsidRPr="00B264BB" w:rsidRDefault="00E15B6A" w:rsidP="00E15B6A">
      <w:pPr>
        <w:spacing w:after="0" w:line="240" w:lineRule="auto"/>
        <w:jc w:val="both"/>
        <w:rPr>
          <w:rFonts w:ascii="Times New Roman" w:hAnsi="Times New Roman"/>
        </w:rPr>
      </w:pPr>
    </w:p>
    <w:p w14:paraId="62277A2B" w14:textId="5A56E08A" w:rsidR="00E15B6A" w:rsidRPr="00B264BB" w:rsidRDefault="00117FF3" w:rsidP="00E15B6A">
      <w:pPr>
        <w:spacing w:after="0" w:line="240" w:lineRule="auto"/>
        <w:jc w:val="both"/>
        <w:rPr>
          <w:rFonts w:ascii="Times New Roman" w:hAnsi="Times New Roman"/>
        </w:rPr>
      </w:pPr>
      <w:r>
        <w:rPr>
          <w:rFonts w:ascii="Times New Roman" w:hAnsi="Times New Roman"/>
        </w:rPr>
        <w:t>s.c.</w:t>
      </w:r>
    </w:p>
    <w:p w14:paraId="1F869E36" w14:textId="77777777" w:rsidR="00E15B6A" w:rsidRPr="00B264BB" w:rsidRDefault="00E15B6A" w:rsidP="00E15B6A">
      <w:pPr>
        <w:spacing w:after="0" w:line="240" w:lineRule="auto"/>
        <w:jc w:val="both"/>
        <w:rPr>
          <w:rFonts w:ascii="Times New Roman" w:hAnsi="Times New Roman"/>
        </w:rPr>
      </w:pPr>
    </w:p>
    <w:p w14:paraId="0A704840" w14:textId="77777777" w:rsidR="00E15B6A" w:rsidRPr="00B264BB" w:rsidRDefault="00E15B6A" w:rsidP="00E15B6A">
      <w:pPr>
        <w:spacing w:after="0" w:line="240" w:lineRule="auto"/>
        <w:jc w:val="both"/>
        <w:rPr>
          <w:rFonts w:ascii="Times New Roman" w:hAnsi="Times New Roman"/>
        </w:rPr>
      </w:pPr>
    </w:p>
    <w:p w14:paraId="10906F6F"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2.</w:t>
      </w:r>
      <w:r w:rsidRPr="00B264BB">
        <w:rPr>
          <w:rFonts w:ascii="Times New Roman" w:hAnsi="Times New Roman"/>
          <w:b/>
        </w:rPr>
        <w:tab/>
        <w:t>VARTOJIMO METODAS</w:t>
      </w:r>
    </w:p>
    <w:p w14:paraId="100FA0F0" w14:textId="51F1033F" w:rsidR="00E15B6A" w:rsidRPr="00B264BB" w:rsidRDefault="00E15B6A" w:rsidP="00E15B6A">
      <w:pPr>
        <w:spacing w:after="0" w:line="240" w:lineRule="auto"/>
        <w:jc w:val="both"/>
        <w:rPr>
          <w:rFonts w:ascii="Times New Roman" w:hAnsi="Times New Roman"/>
        </w:rPr>
      </w:pPr>
    </w:p>
    <w:p w14:paraId="38D10050" w14:textId="77777777" w:rsidR="00E15B6A" w:rsidRPr="00B264BB" w:rsidRDefault="00E15B6A" w:rsidP="00E15B6A">
      <w:pPr>
        <w:spacing w:after="0" w:line="240" w:lineRule="auto"/>
        <w:jc w:val="both"/>
        <w:rPr>
          <w:rFonts w:ascii="Times New Roman" w:hAnsi="Times New Roman"/>
        </w:rPr>
      </w:pPr>
    </w:p>
    <w:p w14:paraId="4505CA50" w14:textId="77777777" w:rsidR="00E15B6A" w:rsidRPr="00B264BB" w:rsidRDefault="00E15B6A" w:rsidP="00E15B6A">
      <w:pPr>
        <w:spacing w:after="0" w:line="240" w:lineRule="auto"/>
        <w:jc w:val="both"/>
        <w:rPr>
          <w:rFonts w:ascii="Times New Roman" w:hAnsi="Times New Roman"/>
        </w:rPr>
      </w:pPr>
    </w:p>
    <w:p w14:paraId="0A2F4352"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rPr>
      </w:pPr>
      <w:r w:rsidRPr="00B264BB">
        <w:rPr>
          <w:rFonts w:ascii="Times New Roman" w:hAnsi="Times New Roman"/>
          <w:b/>
        </w:rPr>
        <w:t>3.</w:t>
      </w:r>
      <w:r w:rsidRPr="00B264BB">
        <w:rPr>
          <w:rFonts w:ascii="Times New Roman" w:hAnsi="Times New Roman"/>
          <w:b/>
        </w:rPr>
        <w:tab/>
        <w:t>TINKAMUMO LAIKAS</w:t>
      </w:r>
    </w:p>
    <w:p w14:paraId="5236559D" w14:textId="77777777" w:rsidR="00E15B6A" w:rsidRPr="00B264BB" w:rsidRDefault="00E15B6A" w:rsidP="00E15B6A">
      <w:pPr>
        <w:spacing w:after="0" w:line="240" w:lineRule="auto"/>
        <w:jc w:val="both"/>
        <w:rPr>
          <w:rFonts w:ascii="Times New Roman" w:hAnsi="Times New Roman"/>
        </w:rPr>
      </w:pPr>
    </w:p>
    <w:p w14:paraId="097F440D" w14:textId="79C1663A" w:rsidR="00E15B6A" w:rsidRPr="00B264BB" w:rsidRDefault="00E15B6A" w:rsidP="00E15B6A">
      <w:pPr>
        <w:spacing w:after="0" w:line="240" w:lineRule="auto"/>
        <w:jc w:val="both"/>
        <w:rPr>
          <w:rFonts w:ascii="Times New Roman" w:hAnsi="Times New Roman"/>
        </w:rPr>
      </w:pPr>
      <w:r w:rsidRPr="00B264BB">
        <w:rPr>
          <w:rFonts w:ascii="Times New Roman" w:hAnsi="Times New Roman"/>
        </w:rPr>
        <w:t>EXP</w:t>
      </w:r>
      <w:r w:rsidR="00282412">
        <w:rPr>
          <w:rFonts w:ascii="Times New Roman" w:hAnsi="Times New Roman"/>
        </w:rPr>
        <w:t>:</w:t>
      </w:r>
      <w:r w:rsidRPr="00B264BB">
        <w:rPr>
          <w:rFonts w:ascii="Times New Roman" w:hAnsi="Times New Roman"/>
        </w:rPr>
        <w:t xml:space="preserve"> {mm-MMMM} arba {mm/MMMM}</w:t>
      </w:r>
    </w:p>
    <w:p w14:paraId="72625C4B" w14:textId="77777777" w:rsidR="00E15B6A" w:rsidRPr="00B264BB" w:rsidRDefault="00E15B6A" w:rsidP="00E15B6A">
      <w:pPr>
        <w:spacing w:after="0" w:line="240" w:lineRule="auto"/>
        <w:jc w:val="both"/>
        <w:rPr>
          <w:rFonts w:ascii="Times New Roman" w:hAnsi="Times New Roman"/>
        </w:rPr>
      </w:pPr>
    </w:p>
    <w:p w14:paraId="427BA494" w14:textId="77777777" w:rsidR="00E15B6A" w:rsidRPr="00B264BB" w:rsidRDefault="00E15B6A" w:rsidP="00E15B6A">
      <w:pPr>
        <w:spacing w:after="0" w:line="240" w:lineRule="auto"/>
        <w:jc w:val="both"/>
        <w:rPr>
          <w:rFonts w:ascii="Times New Roman" w:hAnsi="Times New Roman"/>
        </w:rPr>
      </w:pPr>
    </w:p>
    <w:p w14:paraId="1C659B02"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rPr>
      </w:pPr>
      <w:r w:rsidRPr="00B264BB">
        <w:rPr>
          <w:rFonts w:ascii="Times New Roman" w:hAnsi="Times New Roman"/>
          <w:b/>
        </w:rPr>
        <w:t>4.</w:t>
      </w:r>
      <w:r w:rsidRPr="00B264BB">
        <w:rPr>
          <w:rFonts w:ascii="Times New Roman" w:hAnsi="Times New Roman"/>
          <w:b/>
        </w:rPr>
        <w:tab/>
        <w:t>SERIJOS NUMERIS</w:t>
      </w:r>
    </w:p>
    <w:p w14:paraId="00F85C05" w14:textId="77777777" w:rsidR="00E15B6A" w:rsidRPr="00B264BB" w:rsidRDefault="00E15B6A" w:rsidP="00E15B6A">
      <w:pPr>
        <w:spacing w:after="0" w:line="240" w:lineRule="auto"/>
        <w:jc w:val="both"/>
        <w:rPr>
          <w:rFonts w:ascii="Times New Roman" w:hAnsi="Times New Roman"/>
        </w:rPr>
      </w:pPr>
    </w:p>
    <w:p w14:paraId="52EED972" w14:textId="0B7BB53C" w:rsidR="00E15B6A" w:rsidRPr="00B264BB" w:rsidRDefault="00E15B6A" w:rsidP="00E15B6A">
      <w:pPr>
        <w:spacing w:after="0" w:line="240" w:lineRule="auto"/>
        <w:jc w:val="both"/>
        <w:rPr>
          <w:rFonts w:ascii="Times New Roman" w:hAnsi="Times New Roman"/>
        </w:rPr>
      </w:pPr>
      <w:r w:rsidRPr="00B264BB">
        <w:rPr>
          <w:rFonts w:ascii="Times New Roman" w:hAnsi="Times New Roman"/>
        </w:rPr>
        <w:t>Lot</w:t>
      </w:r>
      <w:r w:rsidR="00282412">
        <w:rPr>
          <w:rFonts w:ascii="Times New Roman" w:hAnsi="Times New Roman"/>
        </w:rPr>
        <w:t>:</w:t>
      </w:r>
    </w:p>
    <w:p w14:paraId="3018DC02" w14:textId="77777777" w:rsidR="00E15B6A" w:rsidRPr="00B264BB" w:rsidRDefault="00E15B6A" w:rsidP="00E15B6A">
      <w:pPr>
        <w:spacing w:after="0" w:line="240" w:lineRule="auto"/>
        <w:jc w:val="both"/>
        <w:rPr>
          <w:rFonts w:ascii="Times New Roman" w:hAnsi="Times New Roman"/>
        </w:rPr>
      </w:pPr>
    </w:p>
    <w:p w14:paraId="44BD05C1" w14:textId="77777777" w:rsidR="00E15B6A" w:rsidRPr="00B264BB" w:rsidRDefault="00E15B6A" w:rsidP="00E15B6A">
      <w:pPr>
        <w:spacing w:after="0" w:line="240" w:lineRule="auto"/>
        <w:rPr>
          <w:rFonts w:ascii="Times New Roman" w:hAnsi="Times New Roman"/>
        </w:rPr>
      </w:pPr>
    </w:p>
    <w:p w14:paraId="22928C77"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B264BB">
        <w:rPr>
          <w:rFonts w:ascii="Times New Roman" w:hAnsi="Times New Roman"/>
          <w:b/>
        </w:rPr>
        <w:t>5.</w:t>
      </w:r>
      <w:r w:rsidRPr="00B264BB">
        <w:rPr>
          <w:rFonts w:ascii="Times New Roman" w:hAnsi="Times New Roman"/>
          <w:b/>
        </w:rPr>
        <w:tab/>
        <w:t>KIEKIS (MASĖ, TŪRIS ARBA VIENETAI)</w:t>
      </w:r>
    </w:p>
    <w:p w14:paraId="6B23726A" w14:textId="77777777" w:rsidR="00E15B6A" w:rsidRPr="00B264BB" w:rsidRDefault="00E15B6A" w:rsidP="00E15B6A">
      <w:pPr>
        <w:spacing w:after="0" w:line="240" w:lineRule="auto"/>
        <w:rPr>
          <w:rFonts w:ascii="Times New Roman" w:hAnsi="Times New Roman"/>
        </w:rPr>
      </w:pPr>
    </w:p>
    <w:p w14:paraId="49E94DC2"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color w:val="000000"/>
        </w:rPr>
        <w:t>22</w:t>
      </w:r>
      <w:r w:rsidRPr="00B264BB">
        <w:rPr>
          <w:rFonts w:ascii="Times New Roman" w:hAnsi="Times New Roman"/>
        </w:rPr>
        <w:t>,5 mg leuprorelino acetato</w:t>
      </w:r>
    </w:p>
    <w:p w14:paraId="1658F20E" w14:textId="77777777" w:rsidR="00E15B6A" w:rsidRPr="00B264BB" w:rsidRDefault="00E15B6A" w:rsidP="00E15B6A">
      <w:pPr>
        <w:spacing w:after="0" w:line="240" w:lineRule="auto"/>
        <w:jc w:val="both"/>
        <w:rPr>
          <w:rFonts w:ascii="Times New Roman" w:hAnsi="Times New Roman"/>
        </w:rPr>
      </w:pPr>
    </w:p>
    <w:p w14:paraId="6D4AD01C" w14:textId="77777777" w:rsidR="00E15B6A" w:rsidRPr="00B264BB" w:rsidRDefault="00E15B6A" w:rsidP="00E15B6A">
      <w:pPr>
        <w:spacing w:after="0" w:line="240" w:lineRule="auto"/>
        <w:jc w:val="both"/>
        <w:rPr>
          <w:rFonts w:ascii="Times New Roman" w:hAnsi="Times New Roman"/>
        </w:rPr>
      </w:pPr>
    </w:p>
    <w:p w14:paraId="6A1EB7E2" w14:textId="77777777" w:rsidR="00E15B6A" w:rsidRPr="00B264BB" w:rsidRDefault="00E15B6A" w:rsidP="00E15B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rPr>
      </w:pPr>
      <w:r w:rsidRPr="00B264BB">
        <w:rPr>
          <w:rFonts w:ascii="Times New Roman" w:hAnsi="Times New Roman"/>
          <w:b/>
        </w:rPr>
        <w:t>6.</w:t>
      </w:r>
      <w:r w:rsidRPr="00B264BB">
        <w:rPr>
          <w:rFonts w:ascii="Times New Roman" w:hAnsi="Times New Roman"/>
          <w:b/>
        </w:rPr>
        <w:tab/>
        <w:t>KITA</w:t>
      </w:r>
    </w:p>
    <w:p w14:paraId="378140BA" w14:textId="77777777" w:rsidR="00E15B6A" w:rsidRPr="00B264BB" w:rsidRDefault="00E15B6A" w:rsidP="00E15B6A">
      <w:pPr>
        <w:spacing w:after="0" w:line="240" w:lineRule="auto"/>
        <w:rPr>
          <w:rFonts w:ascii="Times New Roman" w:hAnsi="Times New Roman"/>
        </w:rPr>
      </w:pPr>
    </w:p>
    <w:p w14:paraId="749D016C" w14:textId="77777777" w:rsidR="00E15B6A" w:rsidRPr="00B264BB" w:rsidRDefault="00E15B6A" w:rsidP="00E15B6A">
      <w:pPr>
        <w:spacing w:after="0" w:line="240" w:lineRule="auto"/>
        <w:jc w:val="both"/>
        <w:rPr>
          <w:rFonts w:ascii="Times New Roman" w:hAnsi="Times New Roman"/>
        </w:rPr>
      </w:pPr>
    </w:p>
    <w:p w14:paraId="464C94FA" w14:textId="77777777" w:rsidR="00E15B6A" w:rsidRPr="00B264BB" w:rsidRDefault="00E15B6A" w:rsidP="00E15B6A">
      <w:pPr>
        <w:spacing w:after="0" w:line="240" w:lineRule="auto"/>
        <w:jc w:val="both"/>
        <w:rPr>
          <w:rFonts w:ascii="Times New Roman" w:hAnsi="Times New Roman"/>
        </w:rPr>
      </w:pPr>
    </w:p>
    <w:p w14:paraId="02FC27B2" w14:textId="77777777" w:rsidR="00E15B6A" w:rsidRPr="00B264BB" w:rsidRDefault="00E15B6A" w:rsidP="00E15B6A">
      <w:pPr>
        <w:spacing w:after="0" w:line="240" w:lineRule="auto"/>
        <w:jc w:val="both"/>
        <w:rPr>
          <w:rFonts w:ascii="Times New Roman" w:hAnsi="Times New Roman"/>
        </w:rPr>
      </w:pPr>
    </w:p>
    <w:p w14:paraId="1E8B8838" w14:textId="77777777" w:rsidR="00E15B6A" w:rsidRPr="00B264BB" w:rsidRDefault="00E15B6A" w:rsidP="00E15B6A">
      <w:pPr>
        <w:spacing w:after="0" w:line="240" w:lineRule="auto"/>
        <w:jc w:val="both"/>
        <w:rPr>
          <w:rFonts w:ascii="Times New Roman" w:hAnsi="Times New Roman"/>
        </w:rPr>
      </w:pPr>
    </w:p>
    <w:p w14:paraId="69F59ACB" w14:textId="77777777" w:rsidR="00E15B6A" w:rsidRPr="00B264BB" w:rsidRDefault="00E15B6A" w:rsidP="00E15B6A">
      <w:pPr>
        <w:spacing w:after="0" w:line="240" w:lineRule="auto"/>
        <w:jc w:val="both"/>
        <w:rPr>
          <w:rFonts w:ascii="Times New Roman" w:hAnsi="Times New Roman"/>
        </w:rPr>
      </w:pPr>
    </w:p>
    <w:p w14:paraId="0E405569" w14:textId="77777777" w:rsidR="00E15B6A" w:rsidRPr="00B264BB" w:rsidRDefault="00E15B6A" w:rsidP="00E15B6A">
      <w:pPr>
        <w:spacing w:after="0" w:line="240" w:lineRule="auto"/>
        <w:jc w:val="both"/>
        <w:rPr>
          <w:rFonts w:ascii="Times New Roman" w:hAnsi="Times New Roman"/>
        </w:rPr>
      </w:pPr>
    </w:p>
    <w:p w14:paraId="551953B1" w14:textId="77777777" w:rsidR="00E15B6A" w:rsidRPr="00B264BB" w:rsidRDefault="00E15B6A" w:rsidP="00E15B6A">
      <w:pPr>
        <w:spacing w:after="0" w:line="240" w:lineRule="auto"/>
        <w:jc w:val="both"/>
        <w:rPr>
          <w:rFonts w:ascii="Times New Roman" w:hAnsi="Times New Roman"/>
        </w:rPr>
      </w:pPr>
    </w:p>
    <w:p w14:paraId="47AC9022" w14:textId="77777777" w:rsidR="00E15B6A" w:rsidRPr="00B264BB" w:rsidRDefault="00E15B6A" w:rsidP="00E15B6A">
      <w:pPr>
        <w:spacing w:after="0" w:line="240" w:lineRule="auto"/>
        <w:jc w:val="both"/>
        <w:rPr>
          <w:rFonts w:ascii="Times New Roman" w:hAnsi="Times New Roman"/>
        </w:rPr>
      </w:pPr>
    </w:p>
    <w:p w14:paraId="4222323B" w14:textId="77777777" w:rsidR="00E15B6A" w:rsidRPr="00B264BB" w:rsidRDefault="00E15B6A" w:rsidP="00E15B6A">
      <w:pPr>
        <w:spacing w:after="0" w:line="240" w:lineRule="auto"/>
        <w:jc w:val="both"/>
        <w:rPr>
          <w:rFonts w:ascii="Times New Roman" w:hAnsi="Times New Roman"/>
        </w:rPr>
      </w:pPr>
    </w:p>
    <w:p w14:paraId="34EDDF05" w14:textId="77777777" w:rsidR="00E15B6A" w:rsidRPr="00B264BB" w:rsidRDefault="00E15B6A" w:rsidP="00E15B6A">
      <w:pPr>
        <w:spacing w:after="0" w:line="240" w:lineRule="auto"/>
        <w:jc w:val="both"/>
        <w:rPr>
          <w:rFonts w:ascii="Times New Roman" w:hAnsi="Times New Roman"/>
        </w:rPr>
      </w:pPr>
    </w:p>
    <w:p w14:paraId="249197A3" w14:textId="77777777" w:rsidR="00E15B6A" w:rsidRPr="00B264BB" w:rsidRDefault="00E15B6A" w:rsidP="00E15B6A">
      <w:pPr>
        <w:spacing w:after="0" w:line="240" w:lineRule="auto"/>
        <w:jc w:val="both"/>
        <w:rPr>
          <w:rFonts w:ascii="Times New Roman" w:hAnsi="Times New Roman"/>
        </w:rPr>
      </w:pPr>
    </w:p>
    <w:p w14:paraId="0073135F" w14:textId="77777777" w:rsidR="00E15B6A" w:rsidRPr="00B264BB" w:rsidRDefault="00E15B6A" w:rsidP="00E15B6A">
      <w:pPr>
        <w:spacing w:after="0" w:line="240" w:lineRule="auto"/>
        <w:jc w:val="both"/>
        <w:rPr>
          <w:rFonts w:ascii="Times New Roman" w:hAnsi="Times New Roman"/>
        </w:rPr>
      </w:pPr>
    </w:p>
    <w:p w14:paraId="59BADE1B" w14:textId="77777777" w:rsidR="00E15B6A" w:rsidRPr="00B264BB" w:rsidRDefault="00E15B6A" w:rsidP="00E15B6A">
      <w:pPr>
        <w:spacing w:after="0" w:line="240" w:lineRule="auto"/>
        <w:jc w:val="both"/>
        <w:rPr>
          <w:rFonts w:ascii="Times New Roman" w:hAnsi="Times New Roman"/>
        </w:rPr>
      </w:pPr>
    </w:p>
    <w:p w14:paraId="70E78D4B" w14:textId="77777777" w:rsidR="00E15B6A" w:rsidRPr="00B264BB" w:rsidRDefault="00E15B6A" w:rsidP="00E15B6A">
      <w:pPr>
        <w:spacing w:after="0" w:line="240" w:lineRule="auto"/>
        <w:jc w:val="both"/>
        <w:rPr>
          <w:rFonts w:ascii="Times New Roman" w:hAnsi="Times New Roman"/>
        </w:rPr>
      </w:pPr>
    </w:p>
    <w:p w14:paraId="7E247998" w14:textId="77777777" w:rsidR="00E15B6A" w:rsidRPr="00B264BB" w:rsidRDefault="00E15B6A" w:rsidP="00E15B6A">
      <w:pPr>
        <w:spacing w:after="0" w:line="240" w:lineRule="auto"/>
        <w:jc w:val="both"/>
        <w:rPr>
          <w:rFonts w:ascii="Times New Roman" w:hAnsi="Times New Roman"/>
        </w:rPr>
      </w:pPr>
    </w:p>
    <w:p w14:paraId="5859A617" w14:textId="77777777" w:rsidR="00E15B6A" w:rsidRPr="00B264BB" w:rsidRDefault="00E15B6A" w:rsidP="00E15B6A">
      <w:pPr>
        <w:spacing w:after="0" w:line="240" w:lineRule="auto"/>
        <w:jc w:val="both"/>
        <w:rPr>
          <w:rFonts w:ascii="Times New Roman" w:hAnsi="Times New Roman"/>
        </w:rPr>
      </w:pPr>
    </w:p>
    <w:p w14:paraId="0245B386" w14:textId="77777777" w:rsidR="00E15B6A" w:rsidRPr="00B264BB" w:rsidRDefault="00E15B6A" w:rsidP="00E15B6A">
      <w:pPr>
        <w:spacing w:after="0" w:line="240" w:lineRule="auto"/>
        <w:jc w:val="both"/>
        <w:rPr>
          <w:rFonts w:ascii="Times New Roman" w:hAnsi="Times New Roman"/>
        </w:rPr>
      </w:pPr>
    </w:p>
    <w:p w14:paraId="4704D620" w14:textId="77777777" w:rsidR="00E15B6A" w:rsidRPr="00B264BB" w:rsidRDefault="00E15B6A" w:rsidP="00E15B6A">
      <w:pPr>
        <w:spacing w:after="0" w:line="240" w:lineRule="auto"/>
        <w:jc w:val="both"/>
        <w:rPr>
          <w:rFonts w:ascii="Times New Roman" w:hAnsi="Times New Roman"/>
        </w:rPr>
      </w:pPr>
    </w:p>
    <w:p w14:paraId="1F97572E" w14:textId="77777777" w:rsidR="00E15B6A" w:rsidRPr="00B264BB" w:rsidRDefault="00E15B6A" w:rsidP="00E15B6A">
      <w:pPr>
        <w:spacing w:after="0" w:line="240" w:lineRule="auto"/>
        <w:jc w:val="both"/>
        <w:rPr>
          <w:rFonts w:ascii="Times New Roman" w:hAnsi="Times New Roman"/>
        </w:rPr>
      </w:pPr>
    </w:p>
    <w:p w14:paraId="0BF84A1E" w14:textId="77777777" w:rsidR="00E15B6A" w:rsidRPr="00B264BB" w:rsidRDefault="00E15B6A" w:rsidP="00E15B6A">
      <w:pPr>
        <w:spacing w:after="0" w:line="240" w:lineRule="auto"/>
        <w:jc w:val="both"/>
        <w:rPr>
          <w:rFonts w:ascii="Times New Roman" w:hAnsi="Times New Roman"/>
        </w:rPr>
      </w:pPr>
    </w:p>
    <w:p w14:paraId="4F402289" w14:textId="77777777" w:rsidR="00E15B6A" w:rsidRPr="00B264BB" w:rsidRDefault="00E15B6A" w:rsidP="00E15B6A">
      <w:pPr>
        <w:spacing w:after="0" w:line="240" w:lineRule="auto"/>
        <w:jc w:val="both"/>
        <w:rPr>
          <w:rFonts w:ascii="Times New Roman" w:hAnsi="Times New Roman"/>
        </w:rPr>
      </w:pPr>
    </w:p>
    <w:p w14:paraId="6A79C01A" w14:textId="77777777" w:rsidR="00E15B6A" w:rsidRPr="00B264BB" w:rsidRDefault="00E15B6A" w:rsidP="00E15B6A">
      <w:pPr>
        <w:spacing w:after="0" w:line="240" w:lineRule="auto"/>
        <w:jc w:val="both"/>
        <w:rPr>
          <w:rFonts w:ascii="Times New Roman" w:hAnsi="Times New Roman"/>
        </w:rPr>
      </w:pPr>
    </w:p>
    <w:bookmarkEnd w:id="52"/>
    <w:bookmarkEnd w:id="53"/>
    <w:p w14:paraId="5BCB9995" w14:textId="77777777" w:rsidR="00E15B6A" w:rsidRPr="00B264BB" w:rsidRDefault="00E15B6A" w:rsidP="00E15B6A">
      <w:pPr>
        <w:spacing w:after="0" w:line="240" w:lineRule="auto"/>
        <w:jc w:val="center"/>
        <w:rPr>
          <w:rFonts w:ascii="Times New Roman" w:hAnsi="Times New Roman"/>
        </w:rPr>
      </w:pPr>
    </w:p>
    <w:p w14:paraId="2CCFD7CD"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bookmarkStart w:id="66" w:name="_Toc129243137"/>
      <w:bookmarkStart w:id="67" w:name="_Toc129243262"/>
    </w:p>
    <w:p w14:paraId="3C9691D0"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7764B732"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6DD4E2CF"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1B0E23E6"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0883FC69"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A76F10E"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500A86AB"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3EDD2D21"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619311E"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F7E157A"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330AD166"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410FF4FF"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1C36A44B"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774999EC"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5DA2FA47"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50686642"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5027E477"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p w14:paraId="2574980D"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p>
    <w:bookmarkEnd w:id="66"/>
    <w:bookmarkEnd w:id="67"/>
    <w:p w14:paraId="04F9F701"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r w:rsidRPr="00B264BB">
        <w:rPr>
          <w:rFonts w:ascii="Times New Roman" w:hAnsi="Times New Roman"/>
          <w:b/>
          <w:caps/>
        </w:rPr>
        <w:t>B. PAKUOTĖS LAPELIS</w:t>
      </w:r>
    </w:p>
    <w:p w14:paraId="04859165" w14:textId="77777777" w:rsidR="00E15B6A" w:rsidRPr="00B264BB" w:rsidRDefault="00E15B6A" w:rsidP="00E15B6A">
      <w:pPr>
        <w:tabs>
          <w:tab w:val="left" w:pos="0"/>
        </w:tabs>
        <w:spacing w:after="0" w:line="240" w:lineRule="auto"/>
        <w:ind w:left="567" w:hanging="567"/>
        <w:jc w:val="center"/>
        <w:outlineLvl w:val="0"/>
        <w:rPr>
          <w:rFonts w:ascii="Times New Roman" w:hAnsi="Times New Roman"/>
          <w:b/>
          <w:caps/>
        </w:rPr>
      </w:pPr>
      <w:r w:rsidRPr="00B264BB">
        <w:rPr>
          <w:rFonts w:ascii="Times New Roman" w:hAnsi="Times New Roman"/>
          <w:b/>
          <w:caps/>
        </w:rPr>
        <w:br w:type="page"/>
      </w:r>
      <w:bookmarkStart w:id="68" w:name="_Toc129243138"/>
      <w:bookmarkStart w:id="69" w:name="_Toc129243263"/>
      <w:r w:rsidRPr="00B264BB">
        <w:rPr>
          <w:rFonts w:ascii="Times New Roman" w:hAnsi="Times New Roman"/>
          <w:b/>
          <w:caps/>
        </w:rPr>
        <w:lastRenderedPageBreak/>
        <w:t>PAKUOTĖS LAPELIS: INFORMACIJA VARTOTOJUI</w:t>
      </w:r>
      <w:bookmarkEnd w:id="68"/>
      <w:bookmarkEnd w:id="69"/>
    </w:p>
    <w:p w14:paraId="132793BB" w14:textId="77777777" w:rsidR="00E15B6A" w:rsidRPr="00B264BB" w:rsidRDefault="00E15B6A" w:rsidP="00E15B6A">
      <w:pPr>
        <w:spacing w:after="0" w:line="240" w:lineRule="auto"/>
        <w:jc w:val="center"/>
        <w:rPr>
          <w:rFonts w:ascii="Times New Roman" w:hAnsi="Times New Roman"/>
        </w:rPr>
      </w:pPr>
    </w:p>
    <w:p w14:paraId="705B1DB6" w14:textId="77777777" w:rsidR="00E15B6A" w:rsidRPr="00B264BB" w:rsidRDefault="00E15B6A" w:rsidP="00E15B6A">
      <w:pPr>
        <w:spacing w:after="0" w:line="240" w:lineRule="auto"/>
        <w:jc w:val="center"/>
        <w:rPr>
          <w:rFonts w:ascii="Times New Roman" w:hAnsi="Times New Roman"/>
          <w:b/>
        </w:rPr>
      </w:pPr>
      <w:r w:rsidRPr="00B264BB">
        <w:rPr>
          <w:rFonts w:ascii="Times New Roman" w:hAnsi="Times New Roman"/>
          <w:b/>
          <w:color w:val="000000"/>
        </w:rPr>
        <w:t>ELIGARD 22,</w:t>
      </w:r>
      <w:r w:rsidRPr="00B264BB">
        <w:rPr>
          <w:rFonts w:ascii="Times New Roman" w:hAnsi="Times New Roman"/>
          <w:b/>
        </w:rPr>
        <w:t>5 mg milteliai ir tirpiklis injekciniam tirpalui</w:t>
      </w:r>
    </w:p>
    <w:p w14:paraId="728FB278" w14:textId="26165E0E" w:rsidR="00E15B6A" w:rsidRPr="00B264BB" w:rsidRDefault="00A722DC" w:rsidP="00E15B6A">
      <w:pPr>
        <w:spacing w:after="0" w:line="240" w:lineRule="auto"/>
        <w:jc w:val="center"/>
        <w:rPr>
          <w:rFonts w:ascii="Times New Roman" w:hAnsi="Times New Roman"/>
        </w:rPr>
      </w:pPr>
      <w:r>
        <w:rPr>
          <w:rFonts w:ascii="Times New Roman" w:hAnsi="Times New Roman"/>
        </w:rPr>
        <w:t>l</w:t>
      </w:r>
      <w:r w:rsidR="00E15B6A" w:rsidRPr="00B264BB">
        <w:rPr>
          <w:rFonts w:ascii="Times New Roman" w:hAnsi="Times New Roman"/>
        </w:rPr>
        <w:t>euprorelino acetatas</w:t>
      </w:r>
    </w:p>
    <w:p w14:paraId="0DBEA068" w14:textId="77777777" w:rsidR="00E15B6A" w:rsidRPr="00B264BB" w:rsidRDefault="00E15B6A" w:rsidP="00E15B6A">
      <w:pPr>
        <w:spacing w:after="0" w:line="240" w:lineRule="auto"/>
        <w:jc w:val="both"/>
        <w:rPr>
          <w:rFonts w:ascii="Times New Roman" w:hAnsi="Times New Roman"/>
        </w:rPr>
      </w:pPr>
    </w:p>
    <w:p w14:paraId="651C5E2A" w14:textId="77777777" w:rsidR="00E15B6A" w:rsidRPr="00B264BB" w:rsidRDefault="00E15B6A" w:rsidP="00E15B6A">
      <w:pPr>
        <w:spacing w:after="0" w:line="240" w:lineRule="auto"/>
        <w:ind w:left="567" w:hanging="567"/>
        <w:rPr>
          <w:rFonts w:ascii="Times New Roman" w:hAnsi="Times New Roman"/>
          <w:b/>
        </w:rPr>
      </w:pPr>
      <w:r w:rsidRPr="00B264BB">
        <w:rPr>
          <w:rFonts w:ascii="Times New Roman" w:hAnsi="Times New Roman"/>
          <w:b/>
        </w:rPr>
        <w:t>Atidžiai perskaitykite visą šį lapelį, prieš pradėdami vartoti vaistą</w:t>
      </w:r>
      <w:r w:rsidRPr="00B264BB">
        <w:rPr>
          <w:rFonts w:ascii="Times New Roman" w:eastAsia="Times New Roman" w:hAnsi="Times New Roman"/>
          <w:b/>
        </w:rPr>
        <w:t>, nes jame pateikiama Jums svarbi informacija</w:t>
      </w:r>
      <w:r w:rsidRPr="00B264BB">
        <w:rPr>
          <w:rFonts w:ascii="Times New Roman" w:hAnsi="Times New Roman"/>
          <w:b/>
        </w:rPr>
        <w:t>.</w:t>
      </w:r>
    </w:p>
    <w:p w14:paraId="0C556DCB" w14:textId="77777777" w:rsidR="00E15B6A" w:rsidRPr="00B264BB" w:rsidRDefault="00E15B6A" w:rsidP="00E15B6A">
      <w:pPr>
        <w:spacing w:after="0" w:line="240" w:lineRule="auto"/>
        <w:ind w:left="567" w:hanging="567"/>
        <w:rPr>
          <w:rFonts w:ascii="Times New Roman" w:hAnsi="Times New Roman"/>
        </w:rPr>
      </w:pPr>
      <w:r w:rsidRPr="00B264BB">
        <w:rPr>
          <w:rFonts w:ascii="Times New Roman" w:hAnsi="Times New Roman"/>
        </w:rPr>
        <w:t>-</w:t>
      </w:r>
      <w:r w:rsidRPr="00B264BB">
        <w:rPr>
          <w:rFonts w:ascii="Times New Roman" w:hAnsi="Times New Roman"/>
        </w:rPr>
        <w:tab/>
        <w:t>Neišmeskite šio lapelio, nes vėl gali prireikti jį perskaityti.</w:t>
      </w:r>
    </w:p>
    <w:p w14:paraId="4461B3E0" w14:textId="77777777" w:rsidR="00E15B6A" w:rsidRPr="00B264BB" w:rsidRDefault="00E15B6A" w:rsidP="00E15B6A">
      <w:pPr>
        <w:spacing w:after="0" w:line="240" w:lineRule="auto"/>
        <w:ind w:left="567" w:hanging="567"/>
        <w:rPr>
          <w:rFonts w:ascii="Times New Roman" w:hAnsi="Times New Roman"/>
        </w:rPr>
      </w:pPr>
      <w:r w:rsidRPr="00B264BB">
        <w:rPr>
          <w:rFonts w:ascii="Times New Roman" w:hAnsi="Times New Roman"/>
        </w:rPr>
        <w:t>-</w:t>
      </w:r>
      <w:r w:rsidRPr="00B264BB">
        <w:rPr>
          <w:rFonts w:ascii="Times New Roman" w:hAnsi="Times New Roman"/>
        </w:rPr>
        <w:tab/>
        <w:t>Jeigu kiltų daugiau klausimų, kreipkitės į gydytoją, vaistininką</w:t>
      </w:r>
      <w:r w:rsidRPr="00B264BB">
        <w:rPr>
          <w:rFonts w:ascii="Times New Roman" w:eastAsia="Times New Roman" w:hAnsi="Times New Roman"/>
        </w:rPr>
        <w:t xml:space="preserve"> arba slaugytoją</w:t>
      </w:r>
      <w:r w:rsidRPr="00B264BB">
        <w:rPr>
          <w:rFonts w:ascii="Times New Roman" w:hAnsi="Times New Roman"/>
        </w:rPr>
        <w:t>.</w:t>
      </w:r>
    </w:p>
    <w:p w14:paraId="733E7BE1"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rPr>
        <w:t>Šis vaistas skirtas tik Jums, todėl kitiems žmonėms jo duoti negalima. Vaistas gali jiems pakenkti (net tiems, kurių ligos simptomai yra tokie patys kaip Jūsų).</w:t>
      </w:r>
    </w:p>
    <w:p w14:paraId="3F2348F8"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rPr>
        <w:t xml:space="preserve">Jeigu pasireiškė šalutinis poveikis </w:t>
      </w:r>
      <w:r w:rsidRPr="00B264BB">
        <w:rPr>
          <w:rFonts w:ascii="Times New Roman" w:eastAsia="Times New Roman" w:hAnsi="Times New Roman"/>
        </w:rPr>
        <w:t>(net jeigu jis šiame lapelyje nenurodytas), kreipkitės į gydytoją, vaistininką arba slaugytoją</w:t>
      </w:r>
      <w:r w:rsidRPr="00B264BB">
        <w:rPr>
          <w:rFonts w:ascii="Times New Roman" w:hAnsi="Times New Roman"/>
        </w:rPr>
        <w:t xml:space="preserve">. </w:t>
      </w:r>
      <w:r w:rsidRPr="00B264BB">
        <w:rPr>
          <w:rFonts w:ascii="Times New Roman" w:eastAsia="Times New Roman" w:hAnsi="Times New Roman"/>
        </w:rPr>
        <w:t>Žr. 4 skyrių.</w:t>
      </w:r>
    </w:p>
    <w:p w14:paraId="47B33107" w14:textId="77777777" w:rsidR="00E15B6A" w:rsidRPr="00B264BB" w:rsidRDefault="00E15B6A" w:rsidP="00E15B6A">
      <w:pPr>
        <w:spacing w:after="0" w:line="240" w:lineRule="auto"/>
        <w:rPr>
          <w:rFonts w:ascii="Times New Roman" w:hAnsi="Times New Roman"/>
        </w:rPr>
      </w:pPr>
    </w:p>
    <w:p w14:paraId="406CB8B4" w14:textId="77777777" w:rsidR="00E15B6A" w:rsidRPr="00B264BB" w:rsidRDefault="00E15B6A" w:rsidP="00E15B6A">
      <w:pPr>
        <w:spacing w:after="0" w:line="240" w:lineRule="auto"/>
        <w:rPr>
          <w:rFonts w:ascii="Times New Roman" w:hAnsi="Times New Roman"/>
          <w:b/>
        </w:rPr>
      </w:pPr>
      <w:r w:rsidRPr="00B264BB">
        <w:rPr>
          <w:rFonts w:ascii="Times New Roman" w:hAnsi="Times New Roman"/>
          <w:b/>
        </w:rPr>
        <w:t>Apie ką rašoma šiame lapelyje?</w:t>
      </w:r>
    </w:p>
    <w:p w14:paraId="25F69F18" w14:textId="77777777" w:rsidR="00E15B6A" w:rsidRPr="00B264BB" w:rsidRDefault="00E15B6A" w:rsidP="00E15B6A">
      <w:pPr>
        <w:tabs>
          <w:tab w:val="left" w:pos="540"/>
        </w:tabs>
        <w:spacing w:after="0" w:line="240" w:lineRule="auto"/>
        <w:ind w:left="567" w:hanging="567"/>
        <w:rPr>
          <w:rFonts w:ascii="Times New Roman" w:hAnsi="Times New Roman"/>
        </w:rPr>
      </w:pPr>
      <w:r w:rsidRPr="00B264BB">
        <w:rPr>
          <w:rFonts w:ascii="Times New Roman" w:hAnsi="Times New Roman"/>
        </w:rPr>
        <w:t>1.</w:t>
      </w:r>
      <w:r w:rsidRPr="00B264BB">
        <w:rPr>
          <w:rFonts w:ascii="Times New Roman" w:hAnsi="Times New Roman"/>
        </w:rPr>
        <w:tab/>
        <w:t>Kas yra ELIGARD ir kam jis vartojamas</w:t>
      </w:r>
    </w:p>
    <w:p w14:paraId="01421D0F" w14:textId="77777777" w:rsidR="00E15B6A" w:rsidRPr="00B264BB" w:rsidRDefault="00E15B6A" w:rsidP="00E15B6A">
      <w:pPr>
        <w:tabs>
          <w:tab w:val="left" w:pos="540"/>
        </w:tabs>
        <w:spacing w:after="0" w:line="240" w:lineRule="auto"/>
        <w:ind w:left="567" w:hanging="567"/>
        <w:rPr>
          <w:rFonts w:ascii="Times New Roman" w:hAnsi="Times New Roman"/>
        </w:rPr>
      </w:pPr>
      <w:r w:rsidRPr="00B264BB">
        <w:rPr>
          <w:rFonts w:ascii="Times New Roman" w:hAnsi="Times New Roman"/>
        </w:rPr>
        <w:t>2.</w:t>
      </w:r>
      <w:r w:rsidRPr="00B264BB">
        <w:rPr>
          <w:rFonts w:ascii="Times New Roman" w:hAnsi="Times New Roman"/>
        </w:rPr>
        <w:tab/>
        <w:t>Kas žinotina prieš vartojant ELIGARD</w:t>
      </w:r>
    </w:p>
    <w:p w14:paraId="60618AE9" w14:textId="77777777" w:rsidR="00E15B6A" w:rsidRPr="00B264BB" w:rsidRDefault="00E15B6A" w:rsidP="00E15B6A">
      <w:pPr>
        <w:tabs>
          <w:tab w:val="left" w:pos="540"/>
        </w:tabs>
        <w:spacing w:after="0" w:line="240" w:lineRule="auto"/>
        <w:ind w:left="567" w:hanging="567"/>
        <w:rPr>
          <w:rFonts w:ascii="Times New Roman" w:hAnsi="Times New Roman"/>
        </w:rPr>
      </w:pPr>
      <w:r w:rsidRPr="00B264BB">
        <w:rPr>
          <w:rFonts w:ascii="Times New Roman" w:hAnsi="Times New Roman"/>
        </w:rPr>
        <w:t>3.</w:t>
      </w:r>
      <w:r w:rsidRPr="00B264BB">
        <w:rPr>
          <w:rFonts w:ascii="Times New Roman" w:hAnsi="Times New Roman"/>
        </w:rPr>
        <w:tab/>
        <w:t>Kaip vartoti ELIGARD</w:t>
      </w:r>
    </w:p>
    <w:p w14:paraId="191AEAE8" w14:textId="77777777" w:rsidR="00E15B6A" w:rsidRPr="00B264BB" w:rsidRDefault="00E15B6A" w:rsidP="00E15B6A">
      <w:pPr>
        <w:tabs>
          <w:tab w:val="left" w:pos="540"/>
        </w:tabs>
        <w:spacing w:after="0" w:line="240" w:lineRule="auto"/>
        <w:ind w:left="567" w:hanging="567"/>
        <w:rPr>
          <w:rFonts w:ascii="Times New Roman" w:hAnsi="Times New Roman"/>
        </w:rPr>
      </w:pPr>
      <w:r w:rsidRPr="00B264BB">
        <w:rPr>
          <w:rFonts w:ascii="Times New Roman" w:hAnsi="Times New Roman"/>
        </w:rPr>
        <w:t>4.</w:t>
      </w:r>
      <w:r w:rsidRPr="00B264BB">
        <w:rPr>
          <w:rFonts w:ascii="Times New Roman" w:hAnsi="Times New Roman"/>
        </w:rPr>
        <w:tab/>
        <w:t>Galimas šalutinis poveikis</w:t>
      </w:r>
    </w:p>
    <w:p w14:paraId="38B2988E" w14:textId="77777777" w:rsidR="00E15B6A" w:rsidRPr="00B264BB" w:rsidRDefault="00E15B6A" w:rsidP="00E15B6A">
      <w:pPr>
        <w:tabs>
          <w:tab w:val="left" w:pos="540"/>
        </w:tabs>
        <w:spacing w:after="0" w:line="240" w:lineRule="auto"/>
        <w:ind w:left="567" w:hanging="567"/>
        <w:rPr>
          <w:rFonts w:ascii="Times New Roman" w:hAnsi="Times New Roman"/>
        </w:rPr>
      </w:pPr>
      <w:r w:rsidRPr="00B264BB">
        <w:rPr>
          <w:rFonts w:ascii="Times New Roman" w:hAnsi="Times New Roman"/>
        </w:rPr>
        <w:t>5.</w:t>
      </w:r>
      <w:r w:rsidRPr="00B264BB">
        <w:rPr>
          <w:rFonts w:ascii="Times New Roman" w:hAnsi="Times New Roman"/>
        </w:rPr>
        <w:tab/>
        <w:t>Kaip laikyti ELIGARD</w:t>
      </w:r>
    </w:p>
    <w:p w14:paraId="369343FF" w14:textId="77777777" w:rsidR="00E15B6A" w:rsidRPr="00B264BB" w:rsidRDefault="00E15B6A" w:rsidP="00E15B6A">
      <w:pPr>
        <w:tabs>
          <w:tab w:val="left" w:pos="540"/>
        </w:tabs>
        <w:spacing w:after="0" w:line="240" w:lineRule="auto"/>
        <w:ind w:left="567" w:hanging="567"/>
        <w:rPr>
          <w:rFonts w:ascii="Times New Roman" w:hAnsi="Times New Roman"/>
        </w:rPr>
      </w:pPr>
      <w:r w:rsidRPr="00B264BB">
        <w:rPr>
          <w:rFonts w:ascii="Times New Roman" w:hAnsi="Times New Roman"/>
        </w:rPr>
        <w:t>6.</w:t>
      </w:r>
      <w:r w:rsidRPr="00B264BB">
        <w:rPr>
          <w:rFonts w:ascii="Times New Roman" w:hAnsi="Times New Roman"/>
        </w:rPr>
        <w:tab/>
      </w:r>
      <w:r w:rsidRPr="00B264BB">
        <w:rPr>
          <w:rFonts w:ascii="Times New Roman" w:eastAsia="Times New Roman" w:hAnsi="Times New Roman"/>
        </w:rPr>
        <w:t xml:space="preserve">Pakuotės turinys ir </w:t>
      </w:r>
      <w:r w:rsidRPr="00B264BB">
        <w:rPr>
          <w:rFonts w:ascii="Times New Roman" w:hAnsi="Times New Roman"/>
        </w:rPr>
        <w:t>kita informacija</w:t>
      </w:r>
    </w:p>
    <w:p w14:paraId="1F33EFBB" w14:textId="77777777" w:rsidR="00E15B6A" w:rsidRPr="00B264BB" w:rsidRDefault="00E15B6A" w:rsidP="00E15B6A">
      <w:pPr>
        <w:spacing w:after="0" w:line="240" w:lineRule="auto"/>
        <w:rPr>
          <w:rFonts w:ascii="Times New Roman" w:hAnsi="Times New Roman"/>
        </w:rPr>
      </w:pPr>
    </w:p>
    <w:p w14:paraId="268088BD" w14:textId="77777777" w:rsidR="00E15B6A" w:rsidRPr="00B264BB" w:rsidRDefault="00E15B6A" w:rsidP="00E15B6A">
      <w:pPr>
        <w:spacing w:after="0" w:line="240" w:lineRule="auto"/>
        <w:rPr>
          <w:rFonts w:ascii="Times New Roman" w:hAnsi="Times New Roman"/>
        </w:rPr>
      </w:pPr>
    </w:p>
    <w:p w14:paraId="2C0A9028"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70" w:name="_Toc129243139"/>
      <w:bookmarkStart w:id="71" w:name="_Toc129243264"/>
      <w:r w:rsidRPr="00B264BB">
        <w:rPr>
          <w:rFonts w:ascii="Times New Roman" w:hAnsi="Times New Roman"/>
          <w:b/>
          <w:lang w:eastAsia="lt-LT"/>
        </w:rPr>
        <w:t>1.</w:t>
      </w:r>
      <w:r w:rsidRPr="00B264BB">
        <w:rPr>
          <w:rFonts w:ascii="Times New Roman" w:hAnsi="Times New Roman"/>
          <w:b/>
          <w:lang w:eastAsia="lt-LT"/>
        </w:rPr>
        <w:tab/>
        <w:t>Kas yra ELIGARD ir kam jis vartojamas</w:t>
      </w:r>
      <w:bookmarkEnd w:id="70"/>
      <w:bookmarkEnd w:id="71"/>
    </w:p>
    <w:p w14:paraId="2C490BAD" w14:textId="77777777" w:rsidR="00E15B6A" w:rsidRPr="00B264BB" w:rsidRDefault="00E15B6A" w:rsidP="00E15B6A">
      <w:pPr>
        <w:spacing w:after="0" w:line="240" w:lineRule="auto"/>
        <w:rPr>
          <w:rFonts w:ascii="Times New Roman" w:hAnsi="Times New Roman"/>
        </w:rPr>
      </w:pPr>
    </w:p>
    <w:p w14:paraId="0951A7B8"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Veiklioji ELIGARD medžiaga priklauso taip vadinamų gonadotropino išsiskyrimą skatinančių hormonų grupei. Šie vaistai yra naudojami sumažinti tam tikrų lytinių hormonų (testosterono) gamybą.</w:t>
      </w:r>
    </w:p>
    <w:p w14:paraId="1C9BF658" w14:textId="77777777" w:rsidR="00E15B6A" w:rsidRPr="00B264BB" w:rsidRDefault="00E15B6A" w:rsidP="00E15B6A">
      <w:pPr>
        <w:spacing w:after="0" w:line="240" w:lineRule="auto"/>
        <w:rPr>
          <w:rFonts w:ascii="Times New Roman" w:hAnsi="Times New Roman"/>
          <w:color w:val="000000"/>
        </w:rPr>
      </w:pPr>
    </w:p>
    <w:p w14:paraId="26463FCC"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 xml:space="preserve">ELIGARD vartojamas suaugusių vyrų nuo hormonų </w:t>
      </w:r>
      <w:r w:rsidRPr="00B264BB">
        <w:rPr>
          <w:rFonts w:ascii="Times New Roman" w:eastAsia="Times New Roman" w:hAnsi="Times New Roman"/>
          <w:color w:val="000000"/>
        </w:rPr>
        <w:t xml:space="preserve">priklausomo metastazinio prostatos vėžio ir didelės rizikos nuo hormonų priklausomo nemetastazinio prostatos vėžio gydymui kartu su gydymu </w:t>
      </w:r>
      <w:r w:rsidRPr="00B264BB">
        <w:rPr>
          <w:rFonts w:ascii="Times New Roman" w:hAnsi="Times New Roman"/>
          <w:color w:val="000000"/>
        </w:rPr>
        <w:t>spinduliais.</w:t>
      </w:r>
    </w:p>
    <w:p w14:paraId="700A46EE" w14:textId="77777777" w:rsidR="00E15B6A" w:rsidRPr="00B264BB" w:rsidRDefault="00E15B6A" w:rsidP="00E15B6A">
      <w:pPr>
        <w:spacing w:after="0" w:line="240" w:lineRule="auto"/>
        <w:rPr>
          <w:rFonts w:ascii="Times New Roman" w:hAnsi="Times New Roman"/>
          <w:color w:val="000000"/>
        </w:rPr>
      </w:pPr>
    </w:p>
    <w:p w14:paraId="554FFFC9" w14:textId="77777777" w:rsidR="00E15B6A" w:rsidRPr="00B264BB" w:rsidRDefault="00E15B6A" w:rsidP="00E15B6A">
      <w:pPr>
        <w:spacing w:after="0" w:line="240" w:lineRule="auto"/>
        <w:rPr>
          <w:rFonts w:ascii="Times New Roman" w:hAnsi="Times New Roman"/>
          <w:color w:val="000000"/>
        </w:rPr>
      </w:pPr>
    </w:p>
    <w:p w14:paraId="7914AE70"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t>2.</w:t>
      </w:r>
      <w:r w:rsidRPr="00B264BB">
        <w:rPr>
          <w:rFonts w:ascii="Times New Roman" w:hAnsi="Times New Roman"/>
          <w:b/>
          <w:lang w:eastAsia="lt-LT"/>
        </w:rPr>
        <w:tab/>
        <w:t>Kas žinotina prieš vartojant ELIGARD</w:t>
      </w:r>
    </w:p>
    <w:p w14:paraId="2974F886" w14:textId="77777777" w:rsidR="00E15B6A" w:rsidRPr="00B264BB" w:rsidRDefault="00E15B6A" w:rsidP="00E15B6A">
      <w:pPr>
        <w:spacing w:after="0" w:line="240" w:lineRule="auto"/>
        <w:rPr>
          <w:rFonts w:ascii="Times New Roman" w:hAnsi="Times New Roman"/>
          <w:color w:val="000000"/>
        </w:rPr>
      </w:pPr>
    </w:p>
    <w:p w14:paraId="076EEDA5" w14:textId="43231494" w:rsidR="00E15B6A" w:rsidRPr="00B264BB" w:rsidRDefault="00E15B6A" w:rsidP="00E15B6A">
      <w:pPr>
        <w:spacing w:after="0" w:line="240" w:lineRule="auto"/>
        <w:rPr>
          <w:rFonts w:ascii="Times New Roman" w:hAnsi="Times New Roman"/>
          <w:b/>
          <w:bCs/>
        </w:rPr>
      </w:pPr>
      <w:r w:rsidRPr="00B264BB">
        <w:rPr>
          <w:rFonts w:ascii="Times New Roman" w:hAnsi="Times New Roman"/>
          <w:b/>
          <w:bCs/>
        </w:rPr>
        <w:t xml:space="preserve">ELIGARD vartoti </w:t>
      </w:r>
      <w:r w:rsidR="00830DE5">
        <w:rPr>
          <w:rFonts w:ascii="Times New Roman" w:hAnsi="Times New Roman"/>
          <w:b/>
          <w:bCs/>
        </w:rPr>
        <w:t>draudžiama</w:t>
      </w:r>
      <w:r w:rsidRPr="00B264BB">
        <w:rPr>
          <w:rFonts w:ascii="Times New Roman" w:hAnsi="Times New Roman"/>
          <w:b/>
          <w:bCs/>
        </w:rPr>
        <w:t>:</w:t>
      </w:r>
    </w:p>
    <w:p w14:paraId="459F98ED" w14:textId="77777777" w:rsidR="00E15B6A" w:rsidRPr="00B264BB" w:rsidRDefault="00E15B6A" w:rsidP="00E15B6A">
      <w:pPr>
        <w:spacing w:after="0" w:line="240" w:lineRule="auto"/>
        <w:rPr>
          <w:rFonts w:ascii="Times New Roman" w:hAnsi="Times New Roman"/>
          <w:color w:val="000000"/>
        </w:rPr>
      </w:pPr>
    </w:p>
    <w:p w14:paraId="16BA889A"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b/>
          <w:color w:val="000000"/>
        </w:rPr>
        <w:t>moterims ar vaikams</w:t>
      </w:r>
      <w:r w:rsidRPr="00B264BB">
        <w:rPr>
          <w:rFonts w:ascii="Times New Roman" w:hAnsi="Times New Roman"/>
          <w:color w:val="000000"/>
        </w:rPr>
        <w:t>;</w:t>
      </w:r>
    </w:p>
    <w:p w14:paraId="0D1740E2"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 yra </w:t>
      </w:r>
      <w:r w:rsidRPr="00B264BB">
        <w:rPr>
          <w:rFonts w:ascii="Times New Roman" w:hAnsi="Times New Roman"/>
          <w:b/>
          <w:color w:val="000000"/>
        </w:rPr>
        <w:t>alergija (padidėjęs jautrumas)</w:t>
      </w:r>
      <w:r w:rsidRPr="00B264BB">
        <w:rPr>
          <w:rFonts w:ascii="Times New Roman" w:hAnsi="Times New Roman"/>
          <w:color w:val="000000"/>
        </w:rPr>
        <w:t xml:space="preserve"> veikliajai medžiagai – leuprorelino acetatui, </w:t>
      </w:r>
      <w:r w:rsidR="009D291D">
        <w:rPr>
          <w:rFonts w:ascii="Times New Roman" w:hAnsi="Times New Roman"/>
          <w:color w:val="000000"/>
        </w:rPr>
        <w:t>vaistams</w:t>
      </w:r>
      <w:r w:rsidRPr="00B264BB">
        <w:rPr>
          <w:rFonts w:ascii="Times New Roman" w:hAnsi="Times New Roman"/>
          <w:color w:val="000000"/>
        </w:rPr>
        <w:t xml:space="preserve">, kurių veikimas panašus į natūralaus hormono gonadotropino </w:t>
      </w:r>
      <w:r w:rsidRPr="00B264BB">
        <w:rPr>
          <w:rFonts w:ascii="Times New Roman" w:hAnsi="Times New Roman"/>
        </w:rPr>
        <w:t xml:space="preserve">arba bet kuriai pagalbinei </w:t>
      </w:r>
      <w:r w:rsidRPr="00B264BB">
        <w:rPr>
          <w:rFonts w:ascii="Times New Roman" w:hAnsi="Times New Roman"/>
          <w:color w:val="000000"/>
        </w:rPr>
        <w:t>ELIGARD</w:t>
      </w:r>
      <w:r w:rsidRPr="00B264BB">
        <w:rPr>
          <w:rFonts w:ascii="Times New Roman" w:hAnsi="Times New Roman"/>
        </w:rPr>
        <w:t xml:space="preserve"> medžiagai</w:t>
      </w:r>
      <w:r w:rsidRPr="00B264BB">
        <w:rPr>
          <w:rFonts w:ascii="Times New Roman" w:eastAsia="Times New Roman" w:hAnsi="Times New Roman"/>
        </w:rPr>
        <w:t xml:space="preserve"> (jos išvardytos 6 skyriuje)</w:t>
      </w:r>
      <w:r w:rsidRPr="00B264BB">
        <w:rPr>
          <w:rFonts w:ascii="Times New Roman" w:hAnsi="Times New Roman"/>
          <w:color w:val="000000"/>
        </w:rPr>
        <w:t>;</w:t>
      </w:r>
    </w:p>
    <w:p w14:paraId="5020D5C6"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b/>
          <w:color w:val="000000"/>
        </w:rPr>
        <w:t>po chirurginio sėklidžių pašalinimo</w:t>
      </w:r>
      <w:r w:rsidRPr="00B264BB">
        <w:rPr>
          <w:rFonts w:ascii="Times New Roman" w:hAnsi="Times New Roman"/>
          <w:color w:val="000000"/>
        </w:rPr>
        <w:t>, kadangi ELIGARD nesukelia tolesnio testosterono kiekio serume mažėjimo;</w:t>
      </w:r>
    </w:p>
    <w:p w14:paraId="16B5E533"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 Jus vargina simptomai, susiję su stuburo smegenų spaudimu ar metastazėmis stubure, vien ELIGARD vartoti negalima. Šiuo atveju ELIGARD gali būti vartojamas tik derinyje su kitais </w:t>
      </w:r>
      <w:r w:rsidR="009D291D">
        <w:rPr>
          <w:rFonts w:ascii="Times New Roman" w:hAnsi="Times New Roman"/>
          <w:color w:val="000000"/>
        </w:rPr>
        <w:t>vaistais</w:t>
      </w:r>
      <w:r w:rsidRPr="00B264BB">
        <w:rPr>
          <w:rFonts w:ascii="Times New Roman" w:hAnsi="Times New Roman"/>
          <w:color w:val="000000"/>
        </w:rPr>
        <w:t xml:space="preserve"> nuo prostatos vėžio</w:t>
      </w:r>
    </w:p>
    <w:p w14:paraId="5B2687F4"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703A7ED8" w14:textId="77777777" w:rsidR="00E15B6A" w:rsidRPr="00B264BB" w:rsidRDefault="00E15B6A" w:rsidP="00E15B6A">
      <w:pPr>
        <w:spacing w:after="0" w:line="240" w:lineRule="auto"/>
        <w:rPr>
          <w:rFonts w:ascii="Times New Roman" w:eastAsia="Times New Roman" w:hAnsi="Times New Roman"/>
        </w:rPr>
      </w:pPr>
      <w:r w:rsidRPr="00B264BB">
        <w:rPr>
          <w:rFonts w:ascii="Times New Roman" w:eastAsia="Times New Roman" w:hAnsi="Times New Roman"/>
          <w:b/>
        </w:rPr>
        <w:t>Įspėjimai ir atsargumo priemonės</w:t>
      </w:r>
    </w:p>
    <w:p w14:paraId="0F211131" w14:textId="77777777" w:rsidR="00E15B6A" w:rsidRPr="00B264BB" w:rsidRDefault="00E15B6A" w:rsidP="00E15B6A">
      <w:pPr>
        <w:spacing w:after="0" w:line="240" w:lineRule="auto"/>
        <w:rPr>
          <w:rFonts w:ascii="Times New Roman" w:eastAsia="Times New Roman" w:hAnsi="Times New Roman"/>
          <w:color w:val="000000"/>
        </w:rPr>
      </w:pPr>
      <w:r w:rsidRPr="00B264BB">
        <w:rPr>
          <w:rFonts w:ascii="Times New Roman" w:eastAsia="Times New Roman" w:hAnsi="Times New Roman"/>
          <w:color w:val="000000"/>
        </w:rPr>
        <w:t>Pasitarkite su gydytoju, vaistininku arba slaugytoju, prieš pradėdami vartoti ELIGARD:</w:t>
      </w:r>
    </w:p>
    <w:p w14:paraId="029D4DDC" w14:textId="77777777" w:rsidR="00E15B6A" w:rsidRPr="00B264BB" w:rsidRDefault="00E15B6A" w:rsidP="00E15B6A">
      <w:pPr>
        <w:numPr>
          <w:ilvl w:val="0"/>
          <w:numId w:val="10"/>
        </w:numPr>
        <w:tabs>
          <w:tab w:val="left" w:pos="567"/>
        </w:tabs>
        <w:spacing w:after="0" w:line="240" w:lineRule="auto"/>
        <w:ind w:left="567" w:hanging="567"/>
        <w:rPr>
          <w:rFonts w:ascii="Times New Roman" w:eastAsia="Times New Roman" w:hAnsi="Times New Roman"/>
          <w:color w:val="000000"/>
        </w:rPr>
      </w:pPr>
      <w:r w:rsidRPr="00B264BB">
        <w:rPr>
          <w:rFonts w:ascii="Times New Roman" w:eastAsia="Times New Roman" w:hAnsi="Times New Roman"/>
        </w:rPr>
        <w:t>jeigu Jūs sergate kokia nors širdies ir kraujagyslių liga, įskaitant širdies ritmo sutrikimus (aritmijas), arba vartojate vaistų nuo šių ligų. Vartojant ELIGARD, gali padidėti širdies ritmo sutrikimų rizika;</w:t>
      </w:r>
    </w:p>
    <w:p w14:paraId="67C0A838"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 Jums </w:t>
      </w:r>
      <w:r w:rsidRPr="00B264BB">
        <w:rPr>
          <w:rFonts w:ascii="Times New Roman" w:hAnsi="Times New Roman"/>
          <w:b/>
          <w:color w:val="000000"/>
        </w:rPr>
        <w:t>sunku šlapintis</w:t>
      </w:r>
      <w:r w:rsidRPr="00B264BB">
        <w:rPr>
          <w:rFonts w:ascii="Times New Roman" w:hAnsi="Times New Roman"/>
          <w:color w:val="000000"/>
        </w:rPr>
        <w:t>. Pirmosiomis gydymo savaitėmis turite būti atidžiai stebimi gydytojo;</w:t>
      </w:r>
    </w:p>
    <w:p w14:paraId="65024822"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 yra </w:t>
      </w:r>
      <w:r w:rsidRPr="00B264BB">
        <w:rPr>
          <w:rFonts w:ascii="Times New Roman" w:hAnsi="Times New Roman"/>
          <w:b/>
          <w:color w:val="000000"/>
        </w:rPr>
        <w:t>stuburo smegenų spaudimas ar tampa sunku šlapintis</w:t>
      </w:r>
      <w:r w:rsidRPr="00B264BB">
        <w:rPr>
          <w:rFonts w:ascii="Times New Roman" w:hAnsi="Times New Roman"/>
          <w:color w:val="000000"/>
        </w:rPr>
        <w:t>. Buvo gauta pranešimų apie sunkius stuburo smegenų spaudimo atvejus ir šlapimtakių susiaurėjimą, susijusį su kitais vaistais, kurių veikimo mechanizmas panašus į ELIGARD, kas gali sukelti simptomus, panašius į paralyžiaus. Jei ši komplikacija atsiranda, turi būti pradėtas įprastinis gydymas;</w:t>
      </w:r>
    </w:p>
    <w:p w14:paraId="23961E63"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color w:val="000000"/>
        </w:rPr>
        <w:lastRenderedPageBreak/>
        <w:t xml:space="preserve">jeigu per pirmas dvi ELIGARD vartojimo savaites pasireiškia staigus galvos skausmas, vėmimas, pakitusi sąmonės būsena, ir kartais, širdies kolapsas, nedelsdami praneškite apie tai gydytojui ir medicinos personalui. Tai gali būti vienas iš retų hipofizės adenomų atsiradimo atvejų (toks poveikis pasitaikė gydant </w:t>
      </w:r>
      <w:r w:rsidRPr="00B264BB">
        <w:rPr>
          <w:rFonts w:ascii="Times New Roman" w:hAnsi="Times New Roman"/>
          <w:caps/>
          <w:color w:val="000000"/>
        </w:rPr>
        <w:t xml:space="preserve">kitais </w:t>
      </w:r>
      <w:r w:rsidR="009D291D">
        <w:rPr>
          <w:rFonts w:ascii="Times New Roman" w:hAnsi="Times New Roman"/>
          <w:caps/>
          <w:color w:val="000000"/>
        </w:rPr>
        <w:t>VAISTAIS</w:t>
      </w:r>
      <w:r w:rsidRPr="00B264BB">
        <w:rPr>
          <w:rFonts w:ascii="Times New Roman" w:hAnsi="Times New Roman"/>
          <w:color w:val="000000"/>
        </w:rPr>
        <w:t>, kurių veikimo mechanizmas panašus į ELIGARD. Gydant ELIGARD tokio poveikio nepasitaikė);</w:t>
      </w:r>
    </w:p>
    <w:p w14:paraId="5118943B"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rPr>
        <w:t xml:space="preserve">jei sergate </w:t>
      </w:r>
      <w:r w:rsidRPr="00B264BB">
        <w:rPr>
          <w:rFonts w:ascii="Times New Roman" w:hAnsi="Times New Roman"/>
          <w:b/>
        </w:rPr>
        <w:t>cukriniu diabetu</w:t>
      </w:r>
      <w:r w:rsidRPr="00B264BB">
        <w:rPr>
          <w:rFonts w:ascii="Times New Roman" w:hAnsi="Times New Roman"/>
        </w:rPr>
        <w:t xml:space="preserve"> (cukraus kiekio kraujyje padidėjimas). Jūs turite būti reguliariai stebimas gydymo metu.</w:t>
      </w:r>
    </w:p>
    <w:p w14:paraId="36FB7439" w14:textId="77777777" w:rsidR="00E15B6A" w:rsidRPr="00B264BB" w:rsidRDefault="00E15B6A" w:rsidP="00E15B6A">
      <w:pPr>
        <w:numPr>
          <w:ilvl w:val="0"/>
          <w:numId w:val="10"/>
        </w:numPr>
        <w:tabs>
          <w:tab w:val="left" w:pos="567"/>
        </w:tabs>
        <w:spacing w:after="0" w:line="240" w:lineRule="auto"/>
        <w:ind w:left="567" w:hanging="567"/>
        <w:rPr>
          <w:rFonts w:ascii="Times New Roman" w:hAnsi="Times New Roman"/>
        </w:rPr>
      </w:pPr>
      <w:r w:rsidRPr="00B264BB">
        <w:rPr>
          <w:rFonts w:ascii="Times New Roman" w:hAnsi="Times New Roman"/>
        </w:rPr>
        <w:t>Gydymas ELIGARD gali padidinti lūžių dėl osteoporozės (kaulų tankio sumažėjimas) riziką.</w:t>
      </w:r>
    </w:p>
    <w:p w14:paraId="67A691E9" w14:textId="77777777" w:rsidR="00E15B6A" w:rsidRPr="00B264BB" w:rsidRDefault="00E15B6A" w:rsidP="00E15B6A">
      <w:pPr>
        <w:numPr>
          <w:ilvl w:val="0"/>
          <w:numId w:val="10"/>
        </w:numPr>
        <w:tabs>
          <w:tab w:val="left" w:pos="567"/>
        </w:tabs>
        <w:spacing w:after="0" w:line="240" w:lineRule="auto"/>
        <w:ind w:left="567" w:hanging="567"/>
        <w:rPr>
          <w:rFonts w:ascii="Times New Roman" w:eastAsia="Times New Roman" w:hAnsi="Times New Roman"/>
        </w:rPr>
      </w:pPr>
      <w:r w:rsidRPr="00B264BB">
        <w:rPr>
          <w:rFonts w:ascii="Times New Roman" w:eastAsia="Times New Roman" w:hAnsi="Times New Roman"/>
        </w:rPr>
        <w:t>Gauta pranešimų apie E</w:t>
      </w:r>
      <w:r w:rsidR="00A133F8">
        <w:rPr>
          <w:rFonts w:ascii="Times New Roman" w:eastAsia="Times New Roman" w:hAnsi="Times New Roman"/>
        </w:rPr>
        <w:t>LIGARD</w:t>
      </w:r>
      <w:r w:rsidRPr="00B264BB">
        <w:rPr>
          <w:rFonts w:ascii="Times New Roman" w:eastAsia="Times New Roman" w:hAnsi="Times New Roman"/>
        </w:rPr>
        <w:t xml:space="preserve"> vartojantiems pacientams pasireiškusią depresiją. Jeigu vartojant E</w:t>
      </w:r>
      <w:r w:rsidR="00A133F8">
        <w:rPr>
          <w:rFonts w:ascii="Times New Roman" w:eastAsia="Times New Roman" w:hAnsi="Times New Roman"/>
        </w:rPr>
        <w:t>LIGARD</w:t>
      </w:r>
      <w:r w:rsidRPr="00B264BB">
        <w:rPr>
          <w:rFonts w:ascii="Times New Roman" w:eastAsia="Times New Roman" w:hAnsi="Times New Roman"/>
        </w:rPr>
        <w:t xml:space="preserve"> pablogėtų Jūsų nuotaika, apie tai pasakykite gydytojui.</w:t>
      </w:r>
    </w:p>
    <w:p w14:paraId="7C38845D" w14:textId="77777777" w:rsidR="00E15B6A" w:rsidRPr="00B264BB" w:rsidRDefault="00E15B6A" w:rsidP="00E15B6A">
      <w:pPr>
        <w:numPr>
          <w:ilvl w:val="0"/>
          <w:numId w:val="10"/>
        </w:numPr>
        <w:tabs>
          <w:tab w:val="left" w:pos="567"/>
        </w:tabs>
        <w:spacing w:after="0" w:line="240" w:lineRule="auto"/>
        <w:ind w:left="567" w:hanging="567"/>
        <w:rPr>
          <w:rFonts w:ascii="Times New Roman" w:eastAsia="Times New Roman" w:hAnsi="Times New Roman"/>
        </w:rPr>
      </w:pPr>
      <w:r w:rsidRPr="00B264BB">
        <w:rPr>
          <w:rFonts w:ascii="Times New Roman" w:eastAsia="Times New Roman" w:hAnsi="Times New Roman"/>
        </w:rPr>
        <w:t>Gauta pranešimų apie širdies ir kraujagyslių sutrikimus vartojant į E</w:t>
      </w:r>
      <w:r w:rsidR="00A133F8">
        <w:rPr>
          <w:rFonts w:ascii="Times New Roman" w:eastAsia="Times New Roman" w:hAnsi="Times New Roman"/>
        </w:rPr>
        <w:t>LIGARD</w:t>
      </w:r>
      <w:r w:rsidRPr="00B264BB">
        <w:rPr>
          <w:rFonts w:ascii="Times New Roman" w:eastAsia="Times New Roman" w:hAnsi="Times New Roman"/>
        </w:rPr>
        <w:t xml:space="preserve"> panašių vaistų, tačiau jų įtaka neaiški. Jeigu vartojant E</w:t>
      </w:r>
      <w:r w:rsidR="00A133F8">
        <w:rPr>
          <w:rFonts w:ascii="Times New Roman" w:eastAsia="Times New Roman" w:hAnsi="Times New Roman"/>
        </w:rPr>
        <w:t>LIGARD</w:t>
      </w:r>
      <w:r w:rsidRPr="00B264BB">
        <w:rPr>
          <w:rFonts w:ascii="Times New Roman" w:eastAsia="Times New Roman" w:hAnsi="Times New Roman"/>
        </w:rPr>
        <w:t xml:space="preserve"> Jums pasireikštų širdies ir kraujagyslių ligų simptomų ar požymių, apie tai pasakykite gydytojui.</w:t>
      </w:r>
    </w:p>
    <w:p w14:paraId="527DAEBF" w14:textId="77777777" w:rsidR="00A046FD" w:rsidRPr="00BF4E4E" w:rsidRDefault="00E15B6A" w:rsidP="00E15B6A">
      <w:pPr>
        <w:numPr>
          <w:ilvl w:val="0"/>
          <w:numId w:val="10"/>
        </w:numPr>
        <w:tabs>
          <w:tab w:val="left" w:pos="567"/>
        </w:tabs>
        <w:spacing w:after="0" w:line="260" w:lineRule="exact"/>
        <w:ind w:left="567" w:hanging="567"/>
        <w:rPr>
          <w:rFonts w:ascii="Times New Roman" w:eastAsia="Times New Roman" w:hAnsi="Times New Roman"/>
          <w:lang w:eastAsia="en-GB"/>
        </w:rPr>
      </w:pPr>
      <w:r w:rsidRPr="00B264BB">
        <w:rPr>
          <w:rFonts w:ascii="Times New Roman" w:eastAsia="Times New Roman" w:hAnsi="Times New Roman"/>
          <w:lang w:eastAsia="en-GB"/>
        </w:rPr>
        <w:t>Gauta pranešimų apie po E</w:t>
      </w:r>
      <w:r w:rsidR="00A133F8">
        <w:rPr>
          <w:rFonts w:ascii="Times New Roman" w:eastAsia="Times New Roman" w:hAnsi="Times New Roman"/>
          <w:lang w:eastAsia="en-GB"/>
        </w:rPr>
        <w:t>LIGARD</w:t>
      </w:r>
      <w:r w:rsidRPr="00B264BB">
        <w:rPr>
          <w:rFonts w:ascii="Times New Roman" w:eastAsia="Times New Roman" w:hAnsi="Times New Roman"/>
          <w:lang w:eastAsia="en-GB"/>
        </w:rPr>
        <w:t xml:space="preserve"> vartojimo pacientams pasireiškusius traukulius. Jeigu vartojant E</w:t>
      </w:r>
      <w:r w:rsidR="00A133F8">
        <w:rPr>
          <w:rFonts w:ascii="Times New Roman" w:eastAsia="Times New Roman" w:hAnsi="Times New Roman"/>
          <w:lang w:eastAsia="en-GB"/>
        </w:rPr>
        <w:t>LIGARD</w:t>
      </w:r>
      <w:r w:rsidRPr="00B264BB">
        <w:rPr>
          <w:rFonts w:ascii="Times New Roman" w:eastAsia="Times New Roman" w:hAnsi="Times New Roman"/>
          <w:lang w:eastAsia="en-GB"/>
        </w:rPr>
        <w:t xml:space="preserve"> Jums pasireikštų traukuliai, apie tai pasakykite gydytojui.</w:t>
      </w:r>
      <w:r w:rsidR="00A046FD" w:rsidRPr="00A046FD">
        <w:t xml:space="preserve"> </w:t>
      </w:r>
    </w:p>
    <w:p w14:paraId="2D80C9B5" w14:textId="1636B0D8" w:rsidR="00654EF3" w:rsidRPr="00217479" w:rsidRDefault="00A046FD" w:rsidP="00E15B6A">
      <w:pPr>
        <w:numPr>
          <w:ilvl w:val="0"/>
          <w:numId w:val="10"/>
        </w:numPr>
        <w:tabs>
          <w:tab w:val="left" w:pos="567"/>
        </w:tabs>
        <w:spacing w:after="0" w:line="260" w:lineRule="exact"/>
        <w:ind w:left="567" w:hanging="567"/>
        <w:rPr>
          <w:rFonts w:ascii="Times New Roman" w:eastAsia="Times New Roman" w:hAnsi="Times New Roman"/>
          <w:lang w:eastAsia="en-GB"/>
        </w:rPr>
      </w:pPr>
      <w:r w:rsidRPr="00A046FD">
        <w:rPr>
          <w:rFonts w:ascii="Times New Roman" w:eastAsia="Times New Roman" w:hAnsi="Times New Roman"/>
          <w:lang w:eastAsia="en-GB"/>
        </w:rPr>
        <w:t>Jeigu Jus kamuoja stiprus arba pasikartojantis galvos skausmas, regėjimo sutrikimai, spengimas ar zvimbimas ausyse, nedelsdami kreipkitės į gydytoją</w:t>
      </w:r>
      <w:r>
        <w:rPr>
          <w:rFonts w:ascii="Times New Roman" w:eastAsia="Times New Roman" w:hAnsi="Times New Roman"/>
          <w:lang w:eastAsia="en-GB"/>
        </w:rPr>
        <w:t>.</w:t>
      </w:r>
    </w:p>
    <w:p w14:paraId="1F3AD322" w14:textId="4A429710" w:rsidR="00E15B6A" w:rsidRPr="00B264BB" w:rsidRDefault="00654EF3" w:rsidP="00E15B6A">
      <w:pPr>
        <w:numPr>
          <w:ilvl w:val="0"/>
          <w:numId w:val="10"/>
        </w:numPr>
        <w:tabs>
          <w:tab w:val="left" w:pos="567"/>
        </w:tabs>
        <w:spacing w:after="0" w:line="260" w:lineRule="exact"/>
        <w:ind w:left="567" w:hanging="567"/>
        <w:rPr>
          <w:rFonts w:ascii="Times New Roman" w:eastAsia="Times New Roman" w:hAnsi="Times New Roman"/>
          <w:lang w:eastAsia="en-GB"/>
        </w:rPr>
      </w:pPr>
      <w:r w:rsidRPr="00654EF3">
        <w:rPr>
          <w:rFonts w:ascii="Times New Roman" w:eastAsia="Times New Roman" w:hAnsi="Times New Roman"/>
          <w:lang w:eastAsia="en-GB"/>
        </w:rPr>
        <w:t>J</w:t>
      </w:r>
      <w:r>
        <w:rPr>
          <w:rFonts w:ascii="Times New Roman" w:eastAsia="Times New Roman" w:hAnsi="Times New Roman"/>
          <w:lang w:eastAsia="en-GB"/>
        </w:rPr>
        <w:t>eigu J</w:t>
      </w:r>
      <w:r w:rsidRPr="00654EF3">
        <w:rPr>
          <w:rFonts w:ascii="Times New Roman" w:eastAsia="Times New Roman" w:hAnsi="Times New Roman"/>
          <w:lang w:eastAsia="en-GB"/>
        </w:rPr>
        <w:t>ūsų kepenys suriebėjusios</w:t>
      </w:r>
      <w:r>
        <w:rPr>
          <w:rFonts w:ascii="Times New Roman" w:eastAsia="Times New Roman" w:hAnsi="Times New Roman"/>
          <w:lang w:eastAsia="en-GB"/>
        </w:rPr>
        <w:t>.</w:t>
      </w:r>
    </w:p>
    <w:p w14:paraId="25B96BFD" w14:textId="77777777" w:rsidR="003B5CB7" w:rsidRDefault="003B5CB7" w:rsidP="00E15B6A">
      <w:pPr>
        <w:tabs>
          <w:tab w:val="num" w:pos="2703"/>
        </w:tabs>
        <w:spacing w:after="0" w:line="240" w:lineRule="auto"/>
        <w:rPr>
          <w:rFonts w:ascii="Times New Roman" w:hAnsi="Times New Roman"/>
        </w:rPr>
      </w:pPr>
    </w:p>
    <w:p w14:paraId="2EC26FD5" w14:textId="7B55CD7F" w:rsidR="00E15B6A" w:rsidRDefault="003B5CB7" w:rsidP="00E15B6A">
      <w:pPr>
        <w:tabs>
          <w:tab w:val="num" w:pos="2703"/>
        </w:tabs>
        <w:spacing w:after="0" w:line="240" w:lineRule="auto"/>
        <w:rPr>
          <w:rFonts w:ascii="Times New Roman" w:hAnsi="Times New Roman"/>
        </w:rPr>
      </w:pPr>
      <w:r w:rsidRPr="003B5CB7">
        <w:rPr>
          <w:rFonts w:ascii="Times New Roman" w:hAnsi="Times New Roman"/>
        </w:rPr>
        <w:t>Buvo gauta su gydymu leuprorelinu susijusių pranešimų apie sunkius odos išbėrimus, įskaitant Stivenso-Džonsono (</w:t>
      </w:r>
      <w:r w:rsidRPr="00217479">
        <w:rPr>
          <w:rFonts w:ascii="Times New Roman" w:hAnsi="Times New Roman"/>
          <w:i/>
          <w:iCs/>
        </w:rPr>
        <w:t>Stevens-Johnson</w:t>
      </w:r>
      <w:r w:rsidRPr="003B5CB7">
        <w:rPr>
          <w:rFonts w:ascii="Times New Roman" w:hAnsi="Times New Roman"/>
        </w:rPr>
        <w:t>) sindromą ir toksinę epidermio nekrolizę (SDS / TEN). Nutraukite leuprorelino vartojimą ir nedelsiant kreipkitės į gydytoją, jeigu pastebėjote bet kurį simptomą, susijusį su šiomis sunkiomis odos reakcijomis, aprašytomis 4 skyriuje.</w:t>
      </w:r>
    </w:p>
    <w:p w14:paraId="1420BCDB" w14:textId="77777777" w:rsidR="003B5CB7" w:rsidRPr="00B264BB" w:rsidRDefault="003B5CB7" w:rsidP="00E15B6A">
      <w:pPr>
        <w:tabs>
          <w:tab w:val="num" w:pos="2703"/>
        </w:tabs>
        <w:spacing w:after="0" w:line="240" w:lineRule="auto"/>
        <w:rPr>
          <w:rFonts w:ascii="Times New Roman" w:hAnsi="Times New Roman"/>
        </w:rPr>
      </w:pPr>
    </w:p>
    <w:p w14:paraId="744905DC" w14:textId="77777777"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Gydymo pradžios komplikacijos</w:t>
      </w:r>
    </w:p>
    <w:p w14:paraId="3072ADB4" w14:textId="77777777" w:rsidR="00E15B6A" w:rsidRPr="00B264BB" w:rsidRDefault="00E15B6A" w:rsidP="00E15B6A">
      <w:pPr>
        <w:tabs>
          <w:tab w:val="num" w:pos="2703"/>
        </w:tabs>
        <w:spacing w:after="0" w:line="240" w:lineRule="auto"/>
        <w:rPr>
          <w:rFonts w:ascii="Times New Roman" w:hAnsi="Times New Roman"/>
        </w:rPr>
      </w:pPr>
    </w:p>
    <w:p w14:paraId="3A7E91B5" w14:textId="77777777" w:rsidR="00E15B6A" w:rsidRPr="00B264BB" w:rsidRDefault="00E15B6A" w:rsidP="00E15B6A">
      <w:pPr>
        <w:tabs>
          <w:tab w:val="num" w:pos="2703"/>
        </w:tabs>
        <w:spacing w:after="0" w:line="240" w:lineRule="auto"/>
        <w:rPr>
          <w:rFonts w:ascii="Times New Roman" w:hAnsi="Times New Roman"/>
        </w:rPr>
      </w:pPr>
      <w:r w:rsidRPr="00B264BB">
        <w:rPr>
          <w:rFonts w:ascii="Times New Roman" w:hAnsi="Times New Roman"/>
        </w:rPr>
        <w:t xml:space="preserve">Pirmosiomis gydymo savaitėmis trumpam padidėja vyriško lytinio hormono testosterono kiekis kraujyje. Tai gali </w:t>
      </w:r>
      <w:r w:rsidRPr="00B264BB">
        <w:rPr>
          <w:rFonts w:ascii="Times New Roman" w:hAnsi="Times New Roman"/>
          <w:b/>
        </w:rPr>
        <w:t>laikinai pasunkinti</w:t>
      </w:r>
      <w:r w:rsidRPr="00B264BB">
        <w:rPr>
          <w:rFonts w:ascii="Times New Roman" w:hAnsi="Times New Roman"/>
        </w:rPr>
        <w:t xml:space="preserve"> su liga susijusius simptomus ir gali atsirasti kitų simptomų, kurie iki tol nebuvo jaučiami. Dažniausiai tai kaulų skausmas, šlapinimosi sutrikimai, nugaros smegenų spaudimas ar kraujo išsiskyrimas į šlapimą. Tęsiant gydymą, šie simptomai dažniausiai palengvėja. Jei šie simptomai nepalengvėja, kreipkitės į gydytoją.</w:t>
      </w:r>
    </w:p>
    <w:p w14:paraId="24A892E4" w14:textId="77777777" w:rsidR="00E15B6A" w:rsidRPr="00B264BB" w:rsidRDefault="00E15B6A" w:rsidP="00E15B6A">
      <w:pPr>
        <w:tabs>
          <w:tab w:val="num" w:pos="2703"/>
        </w:tabs>
        <w:spacing w:after="0" w:line="240" w:lineRule="auto"/>
        <w:rPr>
          <w:rFonts w:ascii="Times New Roman" w:hAnsi="Times New Roman"/>
        </w:rPr>
      </w:pPr>
    </w:p>
    <w:p w14:paraId="7217E8E7" w14:textId="77777777"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 xml:space="preserve">Jei ELIGARD </w:t>
      </w:r>
      <w:r w:rsidRPr="00B264BB">
        <w:rPr>
          <w:rFonts w:ascii="Times New Roman" w:hAnsi="Times New Roman"/>
          <w:b/>
          <w:color w:val="000000"/>
        </w:rPr>
        <w:t>neveikia</w:t>
      </w:r>
    </w:p>
    <w:p w14:paraId="1A4EC8FA" w14:textId="77777777" w:rsidR="00E15B6A" w:rsidRPr="00B264BB" w:rsidRDefault="00E15B6A" w:rsidP="00E15B6A">
      <w:pPr>
        <w:spacing w:after="0" w:line="240" w:lineRule="auto"/>
        <w:rPr>
          <w:rFonts w:ascii="Times New Roman" w:hAnsi="Times New Roman"/>
          <w:color w:val="000000"/>
        </w:rPr>
      </w:pPr>
    </w:p>
    <w:p w14:paraId="5B80D764"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Dalies pacientų navikai bus nejautrūs sumažėjusiam testosterono kiekiui serume. Pasakykite savo gydytojui, jei Jums atrodo, kad ELIGARD veikia per silpnai.</w:t>
      </w:r>
    </w:p>
    <w:p w14:paraId="78D3F67C" w14:textId="77777777" w:rsidR="00E15B6A" w:rsidRPr="00B264BB" w:rsidRDefault="00E15B6A" w:rsidP="00E15B6A">
      <w:pPr>
        <w:spacing w:after="0" w:line="240" w:lineRule="auto"/>
        <w:rPr>
          <w:rFonts w:ascii="Times New Roman" w:hAnsi="Times New Roman"/>
          <w:color w:val="000000"/>
        </w:rPr>
      </w:pPr>
    </w:p>
    <w:p w14:paraId="76A3E71C" w14:textId="77777777" w:rsidR="00E15B6A" w:rsidRPr="00B264BB" w:rsidRDefault="00E15B6A" w:rsidP="00E15B6A">
      <w:pPr>
        <w:spacing w:after="0" w:line="240" w:lineRule="auto"/>
        <w:rPr>
          <w:rFonts w:ascii="Times New Roman" w:eastAsia="Times New Roman" w:hAnsi="Times New Roman"/>
          <w:b/>
          <w:color w:val="000000"/>
        </w:rPr>
      </w:pPr>
      <w:r w:rsidRPr="00B264BB">
        <w:rPr>
          <w:rFonts w:ascii="Times New Roman" w:eastAsia="Times New Roman" w:hAnsi="Times New Roman"/>
          <w:b/>
          <w:color w:val="000000"/>
        </w:rPr>
        <w:t>Kiti vaistai ir ELIGARD</w:t>
      </w:r>
    </w:p>
    <w:p w14:paraId="08E604F4" w14:textId="77777777" w:rsidR="00E15B6A" w:rsidRPr="00B264BB" w:rsidRDefault="00E15B6A" w:rsidP="00E15B6A">
      <w:pPr>
        <w:spacing w:after="0" w:line="240" w:lineRule="auto"/>
        <w:rPr>
          <w:rFonts w:ascii="Times New Roman" w:hAnsi="Times New Roman"/>
        </w:rPr>
      </w:pPr>
    </w:p>
    <w:p w14:paraId="7B58A7C7" w14:textId="77777777" w:rsidR="00E15B6A" w:rsidRPr="00B264BB" w:rsidRDefault="00E15B6A" w:rsidP="00E15B6A">
      <w:pPr>
        <w:spacing w:after="0" w:line="240" w:lineRule="auto"/>
        <w:rPr>
          <w:rFonts w:ascii="Times New Roman" w:eastAsia="Times New Roman" w:hAnsi="Times New Roman"/>
        </w:rPr>
      </w:pPr>
      <w:r w:rsidRPr="00B264BB">
        <w:rPr>
          <w:rFonts w:ascii="Times New Roman" w:eastAsia="Times New Roman" w:hAnsi="Times New Roman"/>
        </w:rPr>
        <w:t>ELIGARD gali trikdyti kai kurių vaistų, vartojamų širdies rimto sutrikimams gydyti (pvz., chinidino, prokainamido, amjodarono ir sotalolio), veikimą arba padidinti širdies ritmo sutrikimų riziką, jei vartojamas kartu su kai kuriais kitais vaistais, pvz., metadonu (jo skiriama skausmui malšinti ir kartu su kitomis priemonėmis – vaistais piktnaudžiaujančių pacientų detoksikacijai), moksifloksacinu (antibiotiku) ar vaistais nuo sunkios psichikos ligos – psichozės.</w:t>
      </w:r>
    </w:p>
    <w:p w14:paraId="132984C4" w14:textId="77777777" w:rsidR="00E15B6A" w:rsidRPr="00B264BB" w:rsidRDefault="00E15B6A" w:rsidP="00E15B6A">
      <w:pPr>
        <w:spacing w:after="0" w:line="240" w:lineRule="auto"/>
        <w:jc w:val="both"/>
        <w:rPr>
          <w:rFonts w:ascii="Times New Roman" w:eastAsia="Times New Roman" w:hAnsi="Times New Roman"/>
        </w:rPr>
      </w:pPr>
    </w:p>
    <w:p w14:paraId="3AD71644"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Jeigu vartojate arba neseniai vartojote kitų vaistų, įskaitant įsigytus be recepto, pasakykite gydytojui arba vaistininkui.</w:t>
      </w:r>
    </w:p>
    <w:p w14:paraId="687DF7FB" w14:textId="77777777" w:rsidR="00E15B6A" w:rsidRPr="00B264BB" w:rsidRDefault="00E15B6A" w:rsidP="00E15B6A">
      <w:pPr>
        <w:spacing w:after="0" w:line="240" w:lineRule="auto"/>
        <w:rPr>
          <w:rFonts w:ascii="Times New Roman" w:hAnsi="Times New Roman"/>
          <w:b/>
          <w:bCs/>
        </w:rPr>
      </w:pPr>
    </w:p>
    <w:p w14:paraId="439F4AC0" w14:textId="77777777" w:rsidR="00E15B6A" w:rsidRPr="00B264BB" w:rsidRDefault="00E15B6A" w:rsidP="00E15B6A">
      <w:pPr>
        <w:spacing w:after="0" w:line="240" w:lineRule="auto"/>
        <w:rPr>
          <w:rFonts w:ascii="Times New Roman" w:hAnsi="Times New Roman"/>
          <w:b/>
          <w:bCs/>
        </w:rPr>
      </w:pPr>
      <w:r w:rsidRPr="00B264BB">
        <w:rPr>
          <w:rFonts w:ascii="Times New Roman" w:hAnsi="Times New Roman"/>
          <w:b/>
          <w:bCs/>
        </w:rPr>
        <w:t>Nėštumas ir žindymo laikotarpis</w:t>
      </w:r>
    </w:p>
    <w:p w14:paraId="5103772C" w14:textId="77777777" w:rsidR="00E15B6A" w:rsidRPr="00B264BB" w:rsidRDefault="00E15B6A" w:rsidP="00E15B6A">
      <w:pPr>
        <w:spacing w:after="0" w:line="240" w:lineRule="auto"/>
        <w:rPr>
          <w:rFonts w:ascii="Times New Roman" w:hAnsi="Times New Roman"/>
          <w:color w:val="000000"/>
        </w:rPr>
      </w:pPr>
    </w:p>
    <w:p w14:paraId="0CFFC182"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ELIGARD neskirtas vartoti moterims.</w:t>
      </w:r>
    </w:p>
    <w:p w14:paraId="4AAF48A1" w14:textId="77777777" w:rsidR="00E15B6A" w:rsidRPr="00B264BB" w:rsidRDefault="00E15B6A" w:rsidP="00E15B6A">
      <w:pPr>
        <w:spacing w:after="0" w:line="240" w:lineRule="auto"/>
        <w:rPr>
          <w:rFonts w:ascii="Times New Roman" w:hAnsi="Times New Roman"/>
          <w:color w:val="000000"/>
        </w:rPr>
      </w:pPr>
    </w:p>
    <w:p w14:paraId="41822F5D" w14:textId="77777777" w:rsidR="00E15B6A" w:rsidRPr="00B264BB" w:rsidRDefault="00E15B6A" w:rsidP="00E15B6A">
      <w:pPr>
        <w:spacing w:after="0" w:line="240" w:lineRule="auto"/>
        <w:rPr>
          <w:rFonts w:ascii="Times New Roman" w:hAnsi="Times New Roman"/>
          <w:b/>
          <w:bCs/>
        </w:rPr>
      </w:pPr>
      <w:r w:rsidRPr="00B264BB">
        <w:rPr>
          <w:rFonts w:ascii="Times New Roman" w:hAnsi="Times New Roman"/>
          <w:b/>
          <w:bCs/>
        </w:rPr>
        <w:t>Vairavimas ir mechanizmų valdymas</w:t>
      </w:r>
    </w:p>
    <w:p w14:paraId="3A5FEBAF" w14:textId="77777777" w:rsidR="00E15B6A" w:rsidRPr="00B264BB" w:rsidRDefault="00E15B6A" w:rsidP="00E15B6A">
      <w:pPr>
        <w:spacing w:after="0" w:line="240" w:lineRule="auto"/>
        <w:rPr>
          <w:rFonts w:ascii="Times New Roman" w:hAnsi="Times New Roman"/>
          <w:color w:val="000000"/>
        </w:rPr>
      </w:pPr>
    </w:p>
    <w:p w14:paraId="0CE17DCE"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Nuovargis, galvos svaigimas ir regos sutrikimai gali būti ELIGARD sukeliami nepageidaujami reiškiniai arba ligos pasekmė. Jei Jums pasireiškia šie nepageidaujami reiškiniai, būkite atsargūs vairuodami ar valdydami mechanizmus.</w:t>
      </w:r>
    </w:p>
    <w:p w14:paraId="41A40A86" w14:textId="77777777" w:rsidR="00E15B6A" w:rsidRPr="00B264BB" w:rsidRDefault="00E15B6A" w:rsidP="00E15B6A">
      <w:pPr>
        <w:spacing w:after="0" w:line="240" w:lineRule="auto"/>
        <w:rPr>
          <w:rFonts w:ascii="Times New Roman" w:hAnsi="Times New Roman"/>
          <w:color w:val="000000"/>
        </w:rPr>
      </w:pPr>
    </w:p>
    <w:p w14:paraId="4D34837B" w14:textId="77777777" w:rsidR="00E15B6A" w:rsidRPr="00B264BB" w:rsidRDefault="00E15B6A" w:rsidP="00E15B6A">
      <w:pPr>
        <w:spacing w:after="0" w:line="240" w:lineRule="auto"/>
        <w:rPr>
          <w:rFonts w:ascii="Times New Roman" w:hAnsi="Times New Roman"/>
          <w:color w:val="000000"/>
        </w:rPr>
      </w:pPr>
    </w:p>
    <w:p w14:paraId="72A4E67D"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t>3.</w:t>
      </w:r>
      <w:r w:rsidRPr="00B264BB">
        <w:rPr>
          <w:rFonts w:ascii="Times New Roman" w:hAnsi="Times New Roman"/>
          <w:b/>
          <w:lang w:eastAsia="lt-LT"/>
        </w:rPr>
        <w:tab/>
        <w:t>Kaip vartoti ELIGARD</w:t>
      </w:r>
    </w:p>
    <w:p w14:paraId="3B2B3D53" w14:textId="77777777" w:rsidR="00E15B6A" w:rsidRPr="00B264BB" w:rsidRDefault="00E15B6A" w:rsidP="00E15B6A">
      <w:pPr>
        <w:spacing w:after="0" w:line="240" w:lineRule="auto"/>
        <w:rPr>
          <w:rFonts w:ascii="Times New Roman" w:hAnsi="Times New Roman"/>
          <w:color w:val="000000"/>
        </w:rPr>
      </w:pPr>
    </w:p>
    <w:p w14:paraId="04DC72FF" w14:textId="77777777" w:rsidR="00E15B6A" w:rsidRPr="00B264BB" w:rsidRDefault="00E15B6A" w:rsidP="00E15B6A">
      <w:pPr>
        <w:spacing w:after="0" w:line="240" w:lineRule="auto"/>
        <w:rPr>
          <w:rFonts w:ascii="Times New Roman" w:eastAsia="Times New Roman" w:hAnsi="Times New Roman"/>
        </w:rPr>
      </w:pPr>
      <w:r w:rsidRPr="00B264BB">
        <w:rPr>
          <w:rFonts w:ascii="Times New Roman" w:eastAsia="Times New Roman" w:hAnsi="Times New Roman"/>
        </w:rPr>
        <w:t>Visada vartokite šį vaistą tiksliai kaip nurodė gydytojas arba vaistininkas. Jeigu abejojate, kreipkitės į gydytoją arba vaistininką.</w:t>
      </w:r>
    </w:p>
    <w:p w14:paraId="18344BF3" w14:textId="77777777" w:rsidR="00E15B6A" w:rsidRPr="00B264BB" w:rsidRDefault="00E15B6A" w:rsidP="00E15B6A">
      <w:pPr>
        <w:spacing w:after="0" w:line="240" w:lineRule="auto"/>
        <w:rPr>
          <w:rFonts w:ascii="Times New Roman" w:hAnsi="Times New Roman"/>
        </w:rPr>
      </w:pPr>
    </w:p>
    <w:p w14:paraId="29525C4E" w14:textId="77777777" w:rsidR="00E15B6A" w:rsidRPr="00B264BB" w:rsidRDefault="00E15B6A" w:rsidP="00E15B6A">
      <w:pPr>
        <w:spacing w:after="0" w:line="240" w:lineRule="auto"/>
        <w:rPr>
          <w:rFonts w:ascii="Times New Roman" w:hAnsi="Times New Roman"/>
          <w:b/>
        </w:rPr>
      </w:pPr>
      <w:r w:rsidRPr="00B264BB">
        <w:rPr>
          <w:rFonts w:ascii="Times New Roman" w:hAnsi="Times New Roman"/>
          <w:b/>
        </w:rPr>
        <w:t>Dozavimas</w:t>
      </w:r>
    </w:p>
    <w:p w14:paraId="57ABEA8F" w14:textId="77777777" w:rsidR="00E15B6A" w:rsidRPr="00B264BB" w:rsidRDefault="00E15B6A" w:rsidP="00E15B6A">
      <w:pPr>
        <w:spacing w:after="0" w:line="240" w:lineRule="auto"/>
        <w:rPr>
          <w:rFonts w:ascii="Times New Roman" w:hAnsi="Times New Roman"/>
          <w:b/>
        </w:rPr>
      </w:pPr>
    </w:p>
    <w:p w14:paraId="79526210"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Jei nepaskirta kitaip, ELIGARD 22,5 mg sušvirkščiama kartą į tris mėnesius.</w:t>
      </w:r>
    </w:p>
    <w:p w14:paraId="6888F227" w14:textId="77777777" w:rsidR="00E15B6A" w:rsidRPr="00B264BB" w:rsidRDefault="00E15B6A" w:rsidP="00E15B6A">
      <w:pPr>
        <w:spacing w:after="0" w:line="240" w:lineRule="auto"/>
        <w:rPr>
          <w:rFonts w:ascii="Times New Roman" w:hAnsi="Times New Roman"/>
        </w:rPr>
      </w:pPr>
    </w:p>
    <w:p w14:paraId="68BEA333"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Sušvirkštas tirpalas suformuoja depą, iš kurio palaipsniui per tris mėnesius atsipalaiduoja veiklioji medžiaga leuprorelino acetatas.</w:t>
      </w:r>
    </w:p>
    <w:p w14:paraId="7487BDFB" w14:textId="77777777" w:rsidR="00E15B6A" w:rsidRPr="00B264BB" w:rsidRDefault="00E15B6A" w:rsidP="00E15B6A">
      <w:pPr>
        <w:spacing w:after="0" w:line="240" w:lineRule="auto"/>
        <w:rPr>
          <w:rFonts w:ascii="Times New Roman" w:hAnsi="Times New Roman"/>
        </w:rPr>
      </w:pPr>
    </w:p>
    <w:p w14:paraId="169039F3" w14:textId="77777777" w:rsidR="00E15B6A" w:rsidRPr="00B264BB" w:rsidRDefault="00E15B6A" w:rsidP="00E15B6A">
      <w:pPr>
        <w:spacing w:after="0" w:line="240" w:lineRule="auto"/>
        <w:rPr>
          <w:rFonts w:ascii="Times New Roman" w:hAnsi="Times New Roman"/>
          <w:b/>
          <w:color w:val="000000"/>
        </w:rPr>
      </w:pPr>
      <w:r w:rsidRPr="00B264BB">
        <w:rPr>
          <w:rFonts w:ascii="Times New Roman" w:hAnsi="Times New Roman"/>
          <w:b/>
        </w:rPr>
        <w:t>Papildomi tyrimai</w:t>
      </w:r>
    </w:p>
    <w:p w14:paraId="360BEB2E" w14:textId="77777777" w:rsidR="00E15B6A" w:rsidRPr="00B264BB" w:rsidRDefault="00E15B6A" w:rsidP="00E15B6A">
      <w:pPr>
        <w:spacing w:after="0" w:line="240" w:lineRule="auto"/>
        <w:rPr>
          <w:rFonts w:ascii="Times New Roman" w:hAnsi="Times New Roman"/>
          <w:color w:val="000000"/>
        </w:rPr>
      </w:pPr>
    </w:p>
    <w:p w14:paraId="024A1DA1" w14:textId="77777777" w:rsidR="00E15B6A" w:rsidRPr="00B264BB" w:rsidRDefault="00E15B6A" w:rsidP="00E15B6A">
      <w:pPr>
        <w:spacing w:after="0" w:line="240" w:lineRule="auto"/>
        <w:rPr>
          <w:rFonts w:ascii="Times New Roman" w:hAnsi="Times New Roman"/>
          <w:color w:val="000000"/>
        </w:rPr>
      </w:pPr>
      <w:r w:rsidRPr="00B264BB">
        <w:rPr>
          <w:rFonts w:ascii="Times New Roman" w:hAnsi="Times New Roman"/>
          <w:color w:val="000000"/>
        </w:rPr>
        <w:t>Atsakas į gydymą ELIGARD turi būti tiriamas gydytojo tikrinant specifinius klinikinius parametrus ir tiriant taip vadinamo prostatos specifinio antigeno (PSA) kiekį kraujyje.</w:t>
      </w:r>
    </w:p>
    <w:p w14:paraId="705F5BC3" w14:textId="77777777" w:rsidR="00E15B6A" w:rsidRPr="00B264BB" w:rsidRDefault="00E15B6A" w:rsidP="00E15B6A">
      <w:pPr>
        <w:spacing w:after="0" w:line="240" w:lineRule="auto"/>
        <w:rPr>
          <w:rFonts w:ascii="Times New Roman" w:hAnsi="Times New Roman"/>
          <w:color w:val="000000"/>
        </w:rPr>
      </w:pPr>
    </w:p>
    <w:p w14:paraId="1550437A" w14:textId="77777777" w:rsidR="00E15B6A" w:rsidRPr="00B264BB" w:rsidRDefault="00E15B6A" w:rsidP="00E15B6A">
      <w:pPr>
        <w:spacing w:after="0" w:line="240" w:lineRule="auto"/>
        <w:rPr>
          <w:rFonts w:ascii="Times New Roman" w:hAnsi="Times New Roman"/>
          <w:b/>
          <w:color w:val="000000"/>
        </w:rPr>
      </w:pPr>
      <w:r w:rsidRPr="00B264BB">
        <w:rPr>
          <w:rFonts w:ascii="Times New Roman" w:hAnsi="Times New Roman"/>
          <w:b/>
          <w:color w:val="000000"/>
        </w:rPr>
        <w:t>Vartojimo metodas</w:t>
      </w:r>
    </w:p>
    <w:p w14:paraId="43395EA3" w14:textId="77777777" w:rsidR="00E15B6A" w:rsidRPr="00B264BB" w:rsidRDefault="00E15B6A" w:rsidP="00E15B6A">
      <w:pPr>
        <w:spacing w:after="0" w:line="240" w:lineRule="auto"/>
        <w:rPr>
          <w:rFonts w:ascii="Times New Roman" w:hAnsi="Times New Roman"/>
          <w:b/>
          <w:color w:val="000000"/>
        </w:rPr>
      </w:pPr>
    </w:p>
    <w:p w14:paraId="0AF0595A" w14:textId="37A03AD3" w:rsidR="00E15B6A" w:rsidRPr="00B264BB" w:rsidRDefault="00E15B6A" w:rsidP="00E15B6A">
      <w:pPr>
        <w:tabs>
          <w:tab w:val="left" w:pos="720"/>
        </w:tabs>
        <w:spacing w:after="0" w:line="240" w:lineRule="auto"/>
        <w:rPr>
          <w:rFonts w:ascii="Times New Roman" w:hAnsi="Times New Roman"/>
        </w:rPr>
      </w:pPr>
      <w:r w:rsidRPr="00B264BB">
        <w:rPr>
          <w:rFonts w:ascii="Times New Roman" w:hAnsi="Times New Roman"/>
        </w:rPr>
        <w:t xml:space="preserve">ELIGARD turi </w:t>
      </w:r>
      <w:r w:rsidR="00940636">
        <w:rPr>
          <w:rFonts w:ascii="Times New Roman" w:hAnsi="Times New Roman"/>
        </w:rPr>
        <w:t>suleisti</w:t>
      </w:r>
      <w:r w:rsidR="00940636" w:rsidRPr="00B264BB">
        <w:rPr>
          <w:rFonts w:ascii="Times New Roman" w:hAnsi="Times New Roman"/>
        </w:rPr>
        <w:t xml:space="preserve"> </w:t>
      </w:r>
      <w:r w:rsidRPr="00B264BB">
        <w:rPr>
          <w:rFonts w:ascii="Times New Roman" w:hAnsi="Times New Roman"/>
          <w:b/>
        </w:rPr>
        <w:t>gydytojas</w:t>
      </w:r>
      <w:r w:rsidRPr="00B264BB">
        <w:rPr>
          <w:rFonts w:ascii="Times New Roman" w:hAnsi="Times New Roman"/>
        </w:rPr>
        <w:t xml:space="preserve"> arba </w:t>
      </w:r>
      <w:r w:rsidRPr="00B264BB">
        <w:rPr>
          <w:rFonts w:ascii="Times New Roman" w:hAnsi="Times New Roman"/>
          <w:b/>
        </w:rPr>
        <w:t>slaugytojas</w:t>
      </w:r>
      <w:r w:rsidR="00940636" w:rsidRPr="00940636">
        <w:rPr>
          <w:rFonts w:ascii="Times New Roman" w:hAnsi="Times New Roman"/>
          <w:bCs/>
        </w:rPr>
        <w:t>, kurie</w:t>
      </w:r>
      <w:r w:rsidR="00940636">
        <w:rPr>
          <w:rFonts w:ascii="Times New Roman" w:hAnsi="Times New Roman"/>
          <w:b/>
        </w:rPr>
        <w:t xml:space="preserve"> </w:t>
      </w:r>
      <w:r w:rsidRPr="00B264BB">
        <w:rPr>
          <w:rFonts w:ascii="Times New Roman" w:hAnsi="Times New Roman"/>
        </w:rPr>
        <w:t xml:space="preserve">taip pat paruoš </w:t>
      </w:r>
      <w:r w:rsidR="00940636">
        <w:rPr>
          <w:rFonts w:ascii="Times New Roman" w:hAnsi="Times New Roman"/>
        </w:rPr>
        <w:t>vaistą</w:t>
      </w:r>
      <w:r w:rsidRPr="00B264BB">
        <w:rPr>
          <w:rFonts w:ascii="Times New Roman" w:hAnsi="Times New Roman"/>
        </w:rPr>
        <w:t>.</w:t>
      </w:r>
    </w:p>
    <w:p w14:paraId="41A085C5" w14:textId="77777777" w:rsidR="00E15B6A" w:rsidRPr="00B264BB" w:rsidRDefault="00E15B6A" w:rsidP="00E15B6A">
      <w:pPr>
        <w:tabs>
          <w:tab w:val="left" w:pos="720"/>
        </w:tabs>
        <w:spacing w:after="0" w:line="240" w:lineRule="auto"/>
        <w:rPr>
          <w:rFonts w:ascii="Times New Roman" w:hAnsi="Times New Roman"/>
        </w:rPr>
      </w:pPr>
    </w:p>
    <w:p w14:paraId="4638B99F" w14:textId="77777777" w:rsidR="00E15B6A" w:rsidRPr="00B264BB" w:rsidRDefault="00E15B6A" w:rsidP="00E15B6A">
      <w:pPr>
        <w:tabs>
          <w:tab w:val="left" w:pos="720"/>
        </w:tabs>
        <w:spacing w:after="0" w:line="240" w:lineRule="auto"/>
        <w:rPr>
          <w:rFonts w:ascii="Times New Roman" w:hAnsi="Times New Roman"/>
        </w:rPr>
      </w:pPr>
      <w:r w:rsidRPr="00B264BB">
        <w:rPr>
          <w:rFonts w:ascii="Times New Roman" w:hAnsi="Times New Roman"/>
        </w:rPr>
        <w:t xml:space="preserve">Paruošus tirpalą, ELIGARD sušvirkščiamas po oda (injekcijos vieta – audiniai po oda). Negalima vaisto švirkšti į arteriją ar į veną. Kaip ir kitos medžiagos, kurios švirkščiamos po oda, injekcijos vieta turi būti periodiškai keičiama. </w:t>
      </w:r>
    </w:p>
    <w:p w14:paraId="0935E78D" w14:textId="77777777" w:rsidR="00E15B6A" w:rsidRPr="00B264BB" w:rsidRDefault="00E15B6A" w:rsidP="00E15B6A">
      <w:pPr>
        <w:tabs>
          <w:tab w:val="left" w:pos="720"/>
        </w:tabs>
        <w:spacing w:after="0" w:line="240" w:lineRule="auto"/>
        <w:rPr>
          <w:rFonts w:ascii="Times New Roman" w:hAnsi="Times New Roman"/>
        </w:rPr>
      </w:pPr>
    </w:p>
    <w:p w14:paraId="7400B714" w14:textId="77777777" w:rsidR="00E15B6A" w:rsidRPr="00B264BB" w:rsidRDefault="00E15B6A" w:rsidP="00E15B6A">
      <w:pPr>
        <w:tabs>
          <w:tab w:val="left" w:pos="720"/>
        </w:tabs>
        <w:spacing w:after="0" w:line="240" w:lineRule="auto"/>
        <w:rPr>
          <w:rFonts w:ascii="Times New Roman" w:hAnsi="Times New Roman"/>
          <w:b/>
        </w:rPr>
      </w:pPr>
      <w:r w:rsidRPr="00B264BB">
        <w:rPr>
          <w:rFonts w:ascii="Times New Roman" w:eastAsia="Times New Roman" w:hAnsi="Times New Roman"/>
          <w:b/>
        </w:rPr>
        <w:t>Ką daryti pavartojus</w:t>
      </w:r>
      <w:r w:rsidRPr="00B264BB">
        <w:rPr>
          <w:rFonts w:ascii="Times New Roman" w:hAnsi="Times New Roman"/>
          <w:b/>
        </w:rPr>
        <w:t xml:space="preserve"> per didelę ELIGARD dozę</w:t>
      </w:r>
    </w:p>
    <w:p w14:paraId="5A7C7692" w14:textId="77777777" w:rsidR="00E15B6A" w:rsidRPr="00B264BB" w:rsidRDefault="00E15B6A" w:rsidP="00E15B6A">
      <w:pPr>
        <w:tabs>
          <w:tab w:val="left" w:pos="720"/>
        </w:tabs>
        <w:spacing w:after="0" w:line="240" w:lineRule="auto"/>
        <w:rPr>
          <w:rFonts w:ascii="Times New Roman" w:hAnsi="Times New Roman"/>
        </w:rPr>
      </w:pPr>
    </w:p>
    <w:p w14:paraId="73DDA610" w14:textId="77777777" w:rsidR="00E15B6A" w:rsidRPr="00B264BB" w:rsidRDefault="00E15B6A" w:rsidP="00E15B6A">
      <w:pPr>
        <w:tabs>
          <w:tab w:val="left" w:pos="720"/>
        </w:tabs>
        <w:spacing w:after="0" w:line="240" w:lineRule="auto"/>
        <w:rPr>
          <w:rFonts w:ascii="Times New Roman" w:hAnsi="Times New Roman"/>
        </w:rPr>
      </w:pPr>
      <w:r w:rsidRPr="00B264BB">
        <w:rPr>
          <w:rFonts w:ascii="Times New Roman" w:hAnsi="Times New Roman"/>
        </w:rPr>
        <w:t>Perdozavimo pavojaus nėra, nes vaistas bus švirkščiamas Jūsų gydytojo arba specialiai apmokyto personalo.</w:t>
      </w:r>
    </w:p>
    <w:p w14:paraId="1938AAA7" w14:textId="77777777" w:rsidR="00E15B6A" w:rsidRPr="00B264BB" w:rsidRDefault="00E15B6A" w:rsidP="00E15B6A">
      <w:pPr>
        <w:tabs>
          <w:tab w:val="left" w:pos="720"/>
        </w:tabs>
        <w:spacing w:after="0" w:line="240" w:lineRule="auto"/>
        <w:rPr>
          <w:rFonts w:ascii="Times New Roman" w:hAnsi="Times New Roman"/>
        </w:rPr>
      </w:pPr>
    </w:p>
    <w:p w14:paraId="2DF77F71" w14:textId="77777777" w:rsidR="00E15B6A" w:rsidRPr="00B264BB" w:rsidRDefault="00E15B6A" w:rsidP="00E15B6A">
      <w:pPr>
        <w:tabs>
          <w:tab w:val="left" w:pos="720"/>
        </w:tabs>
        <w:spacing w:after="0" w:line="240" w:lineRule="auto"/>
        <w:rPr>
          <w:rFonts w:ascii="Times New Roman" w:hAnsi="Times New Roman"/>
        </w:rPr>
      </w:pPr>
      <w:r w:rsidRPr="00B264BB">
        <w:rPr>
          <w:rFonts w:ascii="Times New Roman" w:hAnsi="Times New Roman"/>
        </w:rPr>
        <w:t xml:space="preserve">Jei vis tik bus sušvirkšta daugiau ELIGARD nei numatyta, Jūsų gydytojas Jus specialiai stebės ir paskirs papildomą gydymą, kaip reikalaujama. </w:t>
      </w:r>
    </w:p>
    <w:p w14:paraId="0AE0E36D" w14:textId="77777777" w:rsidR="00E15B6A" w:rsidRPr="00B264BB" w:rsidRDefault="00E15B6A" w:rsidP="00E15B6A">
      <w:pPr>
        <w:tabs>
          <w:tab w:val="left" w:pos="720"/>
        </w:tabs>
        <w:spacing w:after="0" w:line="240" w:lineRule="auto"/>
        <w:rPr>
          <w:rFonts w:ascii="Times New Roman" w:hAnsi="Times New Roman"/>
        </w:rPr>
      </w:pPr>
    </w:p>
    <w:p w14:paraId="70818A1C" w14:textId="77777777" w:rsidR="00E15B6A" w:rsidRPr="00B264BB" w:rsidRDefault="00E15B6A" w:rsidP="00E15B6A">
      <w:pPr>
        <w:spacing w:after="0" w:line="240" w:lineRule="auto"/>
        <w:rPr>
          <w:rFonts w:ascii="Times New Roman" w:hAnsi="Times New Roman"/>
          <w:b/>
          <w:bCs/>
        </w:rPr>
      </w:pPr>
      <w:r w:rsidRPr="00B264BB">
        <w:rPr>
          <w:rFonts w:ascii="Times New Roman" w:hAnsi="Times New Roman"/>
          <w:b/>
          <w:bCs/>
        </w:rPr>
        <w:t>Pamiršus pavartoti ELIGARD</w:t>
      </w:r>
    </w:p>
    <w:p w14:paraId="349C593F" w14:textId="77777777" w:rsidR="00E15B6A" w:rsidRPr="00B264BB" w:rsidRDefault="00E15B6A" w:rsidP="00E15B6A">
      <w:pPr>
        <w:tabs>
          <w:tab w:val="left" w:pos="720"/>
        </w:tabs>
        <w:spacing w:after="0" w:line="240" w:lineRule="auto"/>
        <w:rPr>
          <w:rFonts w:ascii="Times New Roman" w:hAnsi="Times New Roman"/>
        </w:rPr>
      </w:pPr>
    </w:p>
    <w:p w14:paraId="6D189023" w14:textId="77777777" w:rsidR="00E15B6A" w:rsidRPr="00B264BB" w:rsidRDefault="00E15B6A" w:rsidP="00E15B6A">
      <w:pPr>
        <w:tabs>
          <w:tab w:val="left" w:pos="720"/>
        </w:tabs>
        <w:spacing w:after="0" w:line="240" w:lineRule="auto"/>
        <w:rPr>
          <w:rFonts w:ascii="Times New Roman" w:hAnsi="Times New Roman"/>
        </w:rPr>
      </w:pPr>
      <w:r w:rsidRPr="00B264BB">
        <w:rPr>
          <w:rFonts w:ascii="Times New Roman" w:hAnsi="Times New Roman"/>
        </w:rPr>
        <w:t xml:space="preserve">Pasakykite savo gydytojui, jei manote, kad buvo pamiršta sušvirkšti kas tris mėnesius. </w:t>
      </w:r>
    </w:p>
    <w:p w14:paraId="625E8F24" w14:textId="77777777" w:rsidR="00E15B6A" w:rsidRPr="00B264BB" w:rsidRDefault="00E15B6A" w:rsidP="00E15B6A">
      <w:pPr>
        <w:tabs>
          <w:tab w:val="left" w:pos="720"/>
        </w:tabs>
        <w:spacing w:after="0" w:line="240" w:lineRule="auto"/>
        <w:rPr>
          <w:rFonts w:ascii="Times New Roman" w:hAnsi="Times New Roman"/>
        </w:rPr>
      </w:pPr>
    </w:p>
    <w:p w14:paraId="60A63ECE" w14:textId="77777777" w:rsidR="00E15B6A" w:rsidRPr="00B264BB" w:rsidRDefault="00E15B6A" w:rsidP="00E15B6A">
      <w:pPr>
        <w:spacing w:after="0" w:line="240" w:lineRule="auto"/>
        <w:rPr>
          <w:rFonts w:ascii="Times New Roman" w:hAnsi="Times New Roman"/>
          <w:b/>
          <w:bCs/>
        </w:rPr>
      </w:pPr>
      <w:r w:rsidRPr="00B264BB">
        <w:rPr>
          <w:rFonts w:ascii="Times New Roman" w:hAnsi="Times New Roman"/>
          <w:b/>
          <w:bCs/>
        </w:rPr>
        <w:t>Nustojus vartoti ELIGARD</w:t>
      </w:r>
    </w:p>
    <w:p w14:paraId="64C43FCC" w14:textId="77777777" w:rsidR="00E15B6A" w:rsidRPr="00B264BB" w:rsidRDefault="00E15B6A" w:rsidP="00E15B6A">
      <w:pPr>
        <w:tabs>
          <w:tab w:val="left" w:pos="720"/>
        </w:tabs>
        <w:spacing w:after="0" w:line="240" w:lineRule="auto"/>
        <w:rPr>
          <w:rFonts w:ascii="Times New Roman" w:hAnsi="Times New Roman"/>
        </w:rPr>
      </w:pPr>
    </w:p>
    <w:p w14:paraId="57D06294" w14:textId="77777777" w:rsidR="00E15B6A" w:rsidRPr="00B264BB" w:rsidRDefault="00E15B6A" w:rsidP="00E15B6A">
      <w:pPr>
        <w:tabs>
          <w:tab w:val="left" w:pos="720"/>
        </w:tabs>
        <w:spacing w:after="0" w:line="240" w:lineRule="auto"/>
        <w:rPr>
          <w:rFonts w:ascii="Times New Roman" w:hAnsi="Times New Roman"/>
        </w:rPr>
      </w:pPr>
      <w:r w:rsidRPr="00B264BB">
        <w:rPr>
          <w:rFonts w:ascii="Times New Roman" w:hAnsi="Times New Roman"/>
        </w:rPr>
        <w:t xml:space="preserve">Dažniausiai prostatos vėžio gydymas ELIGARD yra ilgalaikis. Todėl gydymas neturi būti nutrauktas net tada, jei simptomai palengvėja arba visai išnyksta. </w:t>
      </w:r>
    </w:p>
    <w:p w14:paraId="7062B010" w14:textId="77777777" w:rsidR="00E15B6A" w:rsidRPr="00B264BB" w:rsidRDefault="00E15B6A" w:rsidP="00E15B6A">
      <w:pPr>
        <w:tabs>
          <w:tab w:val="left" w:pos="720"/>
        </w:tabs>
        <w:spacing w:after="0" w:line="240" w:lineRule="auto"/>
        <w:rPr>
          <w:rFonts w:ascii="Times New Roman" w:hAnsi="Times New Roman"/>
        </w:rPr>
      </w:pPr>
    </w:p>
    <w:p w14:paraId="15095006" w14:textId="77777777" w:rsidR="00E15B6A" w:rsidRPr="00B264BB" w:rsidRDefault="00E15B6A" w:rsidP="00E15B6A">
      <w:pPr>
        <w:tabs>
          <w:tab w:val="left" w:pos="720"/>
        </w:tabs>
        <w:spacing w:after="0" w:line="240" w:lineRule="auto"/>
        <w:rPr>
          <w:rFonts w:ascii="Times New Roman" w:hAnsi="Times New Roman"/>
        </w:rPr>
      </w:pPr>
      <w:r w:rsidRPr="00B264BB">
        <w:rPr>
          <w:rFonts w:ascii="Times New Roman" w:hAnsi="Times New Roman"/>
        </w:rPr>
        <w:t xml:space="preserve">Jei gydymas ELIGARD nutraukiamas per anksti, ligos simptomai gali pasunkėti. </w:t>
      </w:r>
    </w:p>
    <w:p w14:paraId="214FB38C" w14:textId="77777777" w:rsidR="00E15B6A" w:rsidRPr="00B264BB" w:rsidRDefault="00E15B6A" w:rsidP="00E15B6A">
      <w:pPr>
        <w:tabs>
          <w:tab w:val="left" w:pos="720"/>
        </w:tabs>
        <w:spacing w:after="0" w:line="240" w:lineRule="auto"/>
        <w:rPr>
          <w:rFonts w:ascii="Times New Roman" w:hAnsi="Times New Roman"/>
        </w:rPr>
      </w:pPr>
    </w:p>
    <w:p w14:paraId="09A7D2A3" w14:textId="77777777" w:rsidR="00E15B6A" w:rsidRPr="00B264BB" w:rsidRDefault="00E15B6A" w:rsidP="00E15B6A">
      <w:pPr>
        <w:tabs>
          <w:tab w:val="left" w:pos="720"/>
        </w:tabs>
        <w:spacing w:after="0" w:line="240" w:lineRule="auto"/>
        <w:rPr>
          <w:rFonts w:ascii="Times New Roman" w:hAnsi="Times New Roman"/>
          <w:b/>
        </w:rPr>
      </w:pPr>
      <w:r w:rsidRPr="00B264BB">
        <w:rPr>
          <w:rFonts w:ascii="Times New Roman" w:hAnsi="Times New Roman"/>
          <w:b/>
        </w:rPr>
        <w:t xml:space="preserve">Negalima nutraukti gydymo prieš tai nepasitarus su gydytoju. </w:t>
      </w:r>
    </w:p>
    <w:p w14:paraId="0648635A" w14:textId="77777777" w:rsidR="00E15B6A" w:rsidRPr="00B264BB" w:rsidRDefault="00E15B6A" w:rsidP="00E15B6A">
      <w:pPr>
        <w:tabs>
          <w:tab w:val="left" w:pos="720"/>
        </w:tabs>
        <w:spacing w:after="0" w:line="240" w:lineRule="auto"/>
        <w:rPr>
          <w:rFonts w:ascii="Times New Roman" w:hAnsi="Times New Roman"/>
          <w:b/>
        </w:rPr>
      </w:pPr>
    </w:p>
    <w:p w14:paraId="221826A6" w14:textId="77777777" w:rsidR="00E15B6A" w:rsidRPr="00B264BB" w:rsidRDefault="00E15B6A" w:rsidP="00E15B6A">
      <w:pPr>
        <w:tabs>
          <w:tab w:val="left" w:pos="720"/>
        </w:tabs>
        <w:spacing w:after="0" w:line="240" w:lineRule="auto"/>
        <w:rPr>
          <w:rFonts w:ascii="Times New Roman" w:hAnsi="Times New Roman"/>
          <w:b/>
        </w:rPr>
      </w:pPr>
      <w:r w:rsidRPr="00B264BB">
        <w:rPr>
          <w:rFonts w:ascii="Times New Roman" w:hAnsi="Times New Roman"/>
          <w:b/>
        </w:rPr>
        <w:t xml:space="preserve">Jeigu kiltų daugiau klausimų dėl šio vaisto vartojimo, kreipkitės į gydytoją, vaistininką arba slaugytoją. </w:t>
      </w:r>
    </w:p>
    <w:p w14:paraId="138F7591" w14:textId="77777777" w:rsidR="00E15B6A" w:rsidRPr="00B264BB" w:rsidRDefault="00E15B6A" w:rsidP="00E15B6A">
      <w:pPr>
        <w:tabs>
          <w:tab w:val="left" w:pos="720"/>
        </w:tabs>
        <w:spacing w:after="0" w:line="240" w:lineRule="auto"/>
        <w:rPr>
          <w:rFonts w:ascii="Times New Roman" w:hAnsi="Times New Roman"/>
          <w:b/>
        </w:rPr>
      </w:pPr>
    </w:p>
    <w:p w14:paraId="019DE531" w14:textId="77777777" w:rsidR="00E15B6A" w:rsidRPr="00B264BB" w:rsidRDefault="00E15B6A" w:rsidP="00E15B6A">
      <w:pPr>
        <w:tabs>
          <w:tab w:val="left" w:pos="720"/>
        </w:tabs>
        <w:spacing w:after="0" w:line="240" w:lineRule="auto"/>
        <w:rPr>
          <w:rFonts w:ascii="Times New Roman" w:hAnsi="Times New Roman"/>
        </w:rPr>
      </w:pPr>
    </w:p>
    <w:p w14:paraId="216E2E0B"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72" w:name="_Toc129243142"/>
      <w:bookmarkStart w:id="73" w:name="_Toc129243267"/>
      <w:r w:rsidRPr="00B264BB">
        <w:rPr>
          <w:rFonts w:ascii="Times New Roman" w:hAnsi="Times New Roman"/>
          <w:b/>
          <w:lang w:eastAsia="lt-LT"/>
        </w:rPr>
        <w:t>4.</w:t>
      </w:r>
      <w:r w:rsidRPr="00B264BB">
        <w:rPr>
          <w:rFonts w:ascii="Times New Roman" w:hAnsi="Times New Roman"/>
          <w:b/>
          <w:lang w:eastAsia="lt-LT"/>
        </w:rPr>
        <w:tab/>
        <w:t>Galimas šalutinis poveikis</w:t>
      </w:r>
      <w:bookmarkEnd w:id="72"/>
      <w:bookmarkEnd w:id="73"/>
    </w:p>
    <w:p w14:paraId="1AE91A0A" w14:textId="77777777" w:rsidR="00E15B6A" w:rsidRPr="00B264BB" w:rsidRDefault="00E15B6A" w:rsidP="00E15B6A">
      <w:pPr>
        <w:tabs>
          <w:tab w:val="left" w:pos="720"/>
        </w:tabs>
        <w:spacing w:after="0" w:line="240" w:lineRule="auto"/>
        <w:rPr>
          <w:rFonts w:ascii="Times New Roman" w:hAnsi="Times New Roman"/>
        </w:rPr>
      </w:pPr>
    </w:p>
    <w:p w14:paraId="7B98BFE4"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Šis vaistas, kaip ir visi kiti, gali sukelti šalutinį poveikį, nors jis pasireiškia ne visiems žmonėms.</w:t>
      </w:r>
    </w:p>
    <w:p w14:paraId="2E06969C" w14:textId="77777777" w:rsidR="00E15B6A" w:rsidRPr="00B264BB" w:rsidRDefault="00E15B6A" w:rsidP="00E15B6A">
      <w:pPr>
        <w:tabs>
          <w:tab w:val="left" w:pos="720"/>
        </w:tabs>
        <w:spacing w:after="0" w:line="240" w:lineRule="auto"/>
        <w:rPr>
          <w:rFonts w:ascii="Times New Roman" w:hAnsi="Times New Roman"/>
        </w:rPr>
      </w:pPr>
    </w:p>
    <w:p w14:paraId="4DCCBBCF" w14:textId="77777777" w:rsidR="00E15B6A" w:rsidRPr="00B264BB" w:rsidRDefault="00E15B6A" w:rsidP="00E15B6A">
      <w:pPr>
        <w:tabs>
          <w:tab w:val="left" w:pos="720"/>
        </w:tabs>
        <w:spacing w:after="0" w:line="240" w:lineRule="auto"/>
        <w:rPr>
          <w:rFonts w:ascii="Times New Roman" w:hAnsi="Times New Roman"/>
        </w:rPr>
      </w:pPr>
      <w:r w:rsidRPr="00B264BB">
        <w:rPr>
          <w:rFonts w:ascii="Times New Roman" w:hAnsi="Times New Roman"/>
        </w:rPr>
        <w:lastRenderedPageBreak/>
        <w:t xml:space="preserve">Nepageidaujami reiškiniai, stebėti gydymo ELIGARD metu buvo susiję su specifiniu veikliosios medžiagos leuprorelino acetato veikimo, būtent dėl tam tikrų hormonų kiekio sumažėjimo ar padidėjimo. Dažniausiai stebimas nepageidaujamas poveikis yra karščio bangos (58 % pacientų), pykinimas, bendras negalavimas ir nuovargis, taip pat laikinas injekcijos vietos sudirginimas. </w:t>
      </w:r>
    </w:p>
    <w:p w14:paraId="424DC592" w14:textId="77777777" w:rsidR="00E15B6A" w:rsidRPr="00B264BB" w:rsidRDefault="00E15B6A" w:rsidP="00E15B6A">
      <w:pPr>
        <w:tabs>
          <w:tab w:val="left" w:pos="720"/>
        </w:tabs>
        <w:spacing w:after="0" w:line="240" w:lineRule="auto"/>
        <w:rPr>
          <w:rFonts w:ascii="Times New Roman" w:hAnsi="Times New Roman"/>
        </w:rPr>
      </w:pPr>
    </w:p>
    <w:p w14:paraId="3CA155EB" w14:textId="77777777"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Gydymo pradžios šalutiniai poveikiai</w:t>
      </w:r>
    </w:p>
    <w:p w14:paraId="1469F715" w14:textId="77777777" w:rsidR="00E15B6A" w:rsidRPr="00B264BB" w:rsidRDefault="00E15B6A" w:rsidP="00E15B6A">
      <w:pPr>
        <w:tabs>
          <w:tab w:val="num" w:pos="2703"/>
        </w:tabs>
        <w:spacing w:after="0" w:line="240" w:lineRule="auto"/>
        <w:rPr>
          <w:rFonts w:ascii="Times New Roman" w:hAnsi="Times New Roman"/>
          <w:b/>
        </w:rPr>
      </w:pPr>
    </w:p>
    <w:p w14:paraId="4038AAE2" w14:textId="77777777" w:rsidR="00E15B6A" w:rsidRPr="00B264BB" w:rsidRDefault="00E15B6A" w:rsidP="00E15B6A">
      <w:pPr>
        <w:tabs>
          <w:tab w:val="num" w:pos="2703"/>
        </w:tabs>
        <w:spacing w:after="0" w:line="240" w:lineRule="auto"/>
        <w:rPr>
          <w:rFonts w:ascii="Times New Roman" w:hAnsi="Times New Roman"/>
        </w:rPr>
      </w:pPr>
      <w:r w:rsidRPr="00B264BB">
        <w:rPr>
          <w:rFonts w:ascii="Times New Roman" w:hAnsi="Times New Roman"/>
        </w:rPr>
        <w:t xml:space="preserve">Pirmosiomis gydymo ELIGARD savaitėmis, gali pablogėti specifiniai ligos simptomai, nes iš pradžių trumpai padidėja vyriško lytinio hormono testosterono kiekis kraujyje. </w:t>
      </w:r>
    </w:p>
    <w:p w14:paraId="59007A2A" w14:textId="77777777" w:rsidR="00E15B6A" w:rsidRPr="00B264BB" w:rsidRDefault="00E15B6A" w:rsidP="00E15B6A">
      <w:pPr>
        <w:tabs>
          <w:tab w:val="num" w:pos="2703"/>
        </w:tabs>
        <w:spacing w:after="0" w:line="240" w:lineRule="auto"/>
        <w:rPr>
          <w:rFonts w:ascii="Times New Roman" w:hAnsi="Times New Roman"/>
        </w:rPr>
      </w:pPr>
      <w:r w:rsidRPr="00B264BB">
        <w:rPr>
          <w:rFonts w:ascii="Times New Roman" w:hAnsi="Times New Roman"/>
        </w:rPr>
        <w:t>Todėl, gydytojas gydymo pradžioje gali paskirti tinkamą antiandrogeną (medžiaga, kuri slopina testosterono poveikį) tam, kad sumažėtų galimas “po to“ poveikis (</w:t>
      </w:r>
      <w:r w:rsidRPr="00B264BB">
        <w:rPr>
          <w:rFonts w:ascii="Times New Roman" w:hAnsi="Times New Roman"/>
          <w:i/>
        </w:rPr>
        <w:t>žr. 2 skyrių Kas žinotina prieš vartojant ELIGARD, Gydymo pradžios komplikacijos</w:t>
      </w:r>
      <w:r w:rsidRPr="00B264BB">
        <w:rPr>
          <w:rFonts w:ascii="Times New Roman" w:hAnsi="Times New Roman"/>
        </w:rPr>
        <w:t>).</w:t>
      </w:r>
    </w:p>
    <w:p w14:paraId="025B83D7" w14:textId="77777777" w:rsidR="00E15B6A" w:rsidRPr="00B264BB" w:rsidRDefault="00E15B6A" w:rsidP="00E15B6A">
      <w:pPr>
        <w:tabs>
          <w:tab w:val="num" w:pos="2703"/>
        </w:tabs>
        <w:spacing w:after="0" w:line="240" w:lineRule="auto"/>
        <w:rPr>
          <w:rFonts w:ascii="Times New Roman" w:hAnsi="Times New Roman"/>
        </w:rPr>
      </w:pPr>
    </w:p>
    <w:p w14:paraId="0BDD75C6" w14:textId="77777777"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Vietiniai šalutiniai poveikiai</w:t>
      </w:r>
    </w:p>
    <w:p w14:paraId="49FBD5EB" w14:textId="77777777" w:rsidR="00E15B6A" w:rsidRPr="00B264BB" w:rsidRDefault="00E15B6A" w:rsidP="00E15B6A">
      <w:pPr>
        <w:tabs>
          <w:tab w:val="num" w:pos="2703"/>
        </w:tabs>
        <w:spacing w:after="0" w:line="240" w:lineRule="auto"/>
        <w:rPr>
          <w:rFonts w:ascii="Times New Roman" w:hAnsi="Times New Roman"/>
        </w:rPr>
      </w:pPr>
    </w:p>
    <w:p w14:paraId="5D4A708D" w14:textId="77777777" w:rsidR="00E15B6A" w:rsidRPr="00B264BB" w:rsidRDefault="00E15B6A" w:rsidP="00E15B6A">
      <w:pPr>
        <w:tabs>
          <w:tab w:val="num" w:pos="2703"/>
        </w:tabs>
        <w:spacing w:after="0" w:line="240" w:lineRule="auto"/>
        <w:rPr>
          <w:rFonts w:ascii="Times New Roman" w:hAnsi="Times New Roman"/>
        </w:rPr>
      </w:pPr>
      <w:r w:rsidRPr="00B264BB">
        <w:rPr>
          <w:rFonts w:ascii="Times New Roman" w:hAnsi="Times New Roman"/>
        </w:rPr>
        <w:t xml:space="preserve">Vietiniai šalutiniai poveikiai po ELIGARD injekcijos yra tokie pat, kaip ir sušvirkštus po oda panašių </w:t>
      </w:r>
      <w:r w:rsidR="009C6102">
        <w:rPr>
          <w:rFonts w:ascii="Times New Roman" w:hAnsi="Times New Roman"/>
        </w:rPr>
        <w:t>vaistų</w:t>
      </w:r>
      <w:r w:rsidR="009C6102" w:rsidRPr="00B264BB">
        <w:rPr>
          <w:rFonts w:ascii="Times New Roman" w:hAnsi="Times New Roman"/>
        </w:rPr>
        <w:t xml:space="preserve"> (</w:t>
      </w:r>
      <w:r w:rsidR="009C6102">
        <w:rPr>
          <w:rFonts w:ascii="Times New Roman" w:hAnsi="Times New Roman"/>
        </w:rPr>
        <w:t>v</w:t>
      </w:r>
      <w:r w:rsidR="009C6102" w:rsidRPr="00B264BB">
        <w:rPr>
          <w:rFonts w:ascii="Times New Roman" w:hAnsi="Times New Roman"/>
        </w:rPr>
        <w:t>a</w:t>
      </w:r>
      <w:r w:rsidR="009C6102">
        <w:rPr>
          <w:rFonts w:ascii="Times New Roman" w:hAnsi="Times New Roman"/>
        </w:rPr>
        <w:t>is</w:t>
      </w:r>
      <w:r w:rsidR="009C6102" w:rsidRPr="00B264BB">
        <w:rPr>
          <w:rFonts w:ascii="Times New Roman" w:hAnsi="Times New Roman"/>
        </w:rPr>
        <w:t>tai</w:t>
      </w:r>
      <w:r w:rsidRPr="00B264BB">
        <w:rPr>
          <w:rFonts w:ascii="Times New Roman" w:hAnsi="Times New Roman"/>
        </w:rPr>
        <w:t>, kurie yra sušvirkščiami į audinius po oda). Vidutinio stiprumo deginimo pojūtis dažnai pasireiškia iš karto po injekcijos. Po injekcijos dažnai atsiranda dilginimas ir skausmas, taip pat dažnai atsiranda kraujosrūvos injekcijos vietoje. Paraudimas injekcijos vietoje yra dažnas nepageidaujamas reiškinys. Retai pasitaiko audinių sukietėjimo ir opų atsiradimo atvejų.</w:t>
      </w:r>
    </w:p>
    <w:p w14:paraId="0BCCBA20" w14:textId="77777777" w:rsidR="00E15B6A" w:rsidRPr="00B264BB" w:rsidRDefault="00E15B6A" w:rsidP="00E15B6A">
      <w:pPr>
        <w:tabs>
          <w:tab w:val="num" w:pos="2703"/>
        </w:tabs>
        <w:spacing w:after="0" w:line="240" w:lineRule="auto"/>
        <w:rPr>
          <w:rFonts w:ascii="Times New Roman" w:hAnsi="Times New Roman"/>
        </w:rPr>
      </w:pPr>
    </w:p>
    <w:p w14:paraId="480D1C7D" w14:textId="77777777" w:rsidR="00E15B6A" w:rsidRPr="00B264BB" w:rsidRDefault="00E15B6A" w:rsidP="00E15B6A">
      <w:pPr>
        <w:tabs>
          <w:tab w:val="num" w:pos="2703"/>
        </w:tabs>
        <w:spacing w:after="0" w:line="240" w:lineRule="auto"/>
        <w:rPr>
          <w:rFonts w:ascii="Times New Roman" w:hAnsi="Times New Roman"/>
        </w:rPr>
      </w:pPr>
      <w:r w:rsidRPr="00B264BB">
        <w:rPr>
          <w:rFonts w:ascii="Times New Roman" w:hAnsi="Times New Roman"/>
        </w:rPr>
        <w:t xml:space="preserve">Šie vietiniai šalutiniai poveikiai injekcijos vietoje yra nesunkūs ir yra trumpalaikiai. Jie nepasireiškia laikotarpiu tarp injekcijų. </w:t>
      </w:r>
    </w:p>
    <w:p w14:paraId="3A0AD076" w14:textId="77777777" w:rsidR="00E15B6A" w:rsidRPr="00B264BB" w:rsidRDefault="00E15B6A" w:rsidP="00E15B6A">
      <w:pPr>
        <w:tabs>
          <w:tab w:val="num" w:pos="2703"/>
        </w:tabs>
        <w:spacing w:after="0" w:line="240" w:lineRule="auto"/>
        <w:rPr>
          <w:rFonts w:ascii="Times New Roman" w:hAnsi="Times New Roman"/>
        </w:rPr>
      </w:pPr>
    </w:p>
    <w:p w14:paraId="4BEC0BAB" w14:textId="7962B477"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Labai dažni šalutini</w:t>
      </w:r>
      <w:r w:rsidR="009851BE">
        <w:rPr>
          <w:rFonts w:ascii="Times New Roman" w:hAnsi="Times New Roman"/>
          <w:b/>
        </w:rPr>
        <w:t>o</w:t>
      </w:r>
      <w:r w:rsidRPr="00B264BB">
        <w:rPr>
          <w:rFonts w:ascii="Times New Roman" w:hAnsi="Times New Roman"/>
          <w:b/>
        </w:rPr>
        <w:t xml:space="preserve"> poveiki</w:t>
      </w:r>
      <w:r w:rsidR="009851BE">
        <w:rPr>
          <w:rFonts w:ascii="Times New Roman" w:hAnsi="Times New Roman"/>
          <w:b/>
        </w:rPr>
        <w:t>o</w:t>
      </w:r>
      <w:r w:rsidR="00A01B58" w:rsidRPr="00A01B58">
        <w:t xml:space="preserve"> </w:t>
      </w:r>
      <w:r w:rsidR="00A01B58" w:rsidRPr="00A01B58">
        <w:rPr>
          <w:rFonts w:ascii="Times New Roman" w:hAnsi="Times New Roman"/>
          <w:b/>
        </w:rPr>
        <w:t>reiškiniai</w:t>
      </w:r>
      <w:r w:rsidRPr="00B264BB" w:rsidDel="0065570E">
        <w:rPr>
          <w:rFonts w:ascii="Times New Roman" w:hAnsi="Times New Roman"/>
          <w:b/>
        </w:rPr>
        <w:t xml:space="preserve"> </w:t>
      </w:r>
      <w:r w:rsidRPr="00B264BB">
        <w:rPr>
          <w:rFonts w:ascii="Times New Roman" w:hAnsi="Times New Roman"/>
          <w:b/>
        </w:rPr>
        <w:t xml:space="preserve">(gali pasireikšti </w:t>
      </w:r>
      <w:r w:rsidR="00830DE5">
        <w:rPr>
          <w:rFonts w:ascii="Times New Roman" w:hAnsi="Times New Roman"/>
          <w:b/>
        </w:rPr>
        <w:t>ne rečiau</w:t>
      </w:r>
      <w:r w:rsidR="00830DE5" w:rsidRPr="00B264BB">
        <w:rPr>
          <w:rFonts w:ascii="Times New Roman" w:hAnsi="Times New Roman"/>
          <w:b/>
        </w:rPr>
        <w:t xml:space="preserve"> </w:t>
      </w:r>
      <w:r w:rsidRPr="00B264BB">
        <w:rPr>
          <w:rFonts w:ascii="Times New Roman" w:hAnsi="Times New Roman"/>
          <w:b/>
        </w:rPr>
        <w:t xml:space="preserve">nei 1 iš 10 </w:t>
      </w:r>
      <w:r w:rsidR="009719A1" w:rsidRPr="009719A1">
        <w:rPr>
          <w:rFonts w:ascii="Times New Roman" w:hAnsi="Times New Roman"/>
          <w:b/>
        </w:rPr>
        <w:t>asmenų</w:t>
      </w:r>
      <w:r w:rsidRPr="00B264BB">
        <w:rPr>
          <w:rFonts w:ascii="Times New Roman" w:hAnsi="Times New Roman"/>
          <w:b/>
        </w:rPr>
        <w:t>)</w:t>
      </w:r>
      <w:r w:rsidR="009719A1">
        <w:rPr>
          <w:rFonts w:ascii="Times New Roman" w:hAnsi="Times New Roman"/>
          <w:b/>
        </w:rPr>
        <w:t>:</w:t>
      </w:r>
    </w:p>
    <w:p w14:paraId="39887FEE" w14:textId="77777777" w:rsidR="00E15B6A" w:rsidRPr="00B264BB" w:rsidRDefault="00E15B6A" w:rsidP="00E15B6A">
      <w:pPr>
        <w:tabs>
          <w:tab w:val="num" w:pos="2703"/>
        </w:tabs>
        <w:spacing w:after="0" w:line="240" w:lineRule="auto"/>
        <w:rPr>
          <w:rFonts w:ascii="Times New Roman" w:hAnsi="Times New Roman"/>
          <w:b/>
        </w:rPr>
      </w:pPr>
    </w:p>
    <w:p w14:paraId="44A09B03" w14:textId="77777777" w:rsidR="00E15B6A" w:rsidRPr="00B264BB" w:rsidRDefault="00E15B6A" w:rsidP="00E15B6A">
      <w:pPr>
        <w:numPr>
          <w:ilvl w:val="0"/>
          <w:numId w:val="6"/>
        </w:numPr>
        <w:tabs>
          <w:tab w:val="num" w:pos="2703"/>
        </w:tabs>
        <w:spacing w:after="0" w:line="240" w:lineRule="auto"/>
        <w:rPr>
          <w:rFonts w:ascii="Times New Roman" w:hAnsi="Times New Roman"/>
        </w:rPr>
      </w:pPr>
      <w:r w:rsidRPr="00B264BB">
        <w:rPr>
          <w:rFonts w:ascii="Times New Roman" w:hAnsi="Times New Roman"/>
        </w:rPr>
        <w:t>Karščio bangos</w:t>
      </w:r>
    </w:p>
    <w:p w14:paraId="60679BDA" w14:textId="77777777" w:rsidR="00E15B6A" w:rsidRPr="00B264BB" w:rsidRDefault="00E15B6A" w:rsidP="00E15B6A">
      <w:pPr>
        <w:numPr>
          <w:ilvl w:val="0"/>
          <w:numId w:val="6"/>
        </w:numPr>
        <w:tabs>
          <w:tab w:val="num" w:pos="2703"/>
        </w:tabs>
        <w:spacing w:after="0" w:line="240" w:lineRule="auto"/>
        <w:rPr>
          <w:rFonts w:ascii="Times New Roman" w:hAnsi="Times New Roman"/>
        </w:rPr>
      </w:pPr>
      <w:r w:rsidRPr="00B264BB">
        <w:rPr>
          <w:rFonts w:ascii="Times New Roman" w:hAnsi="Times New Roman"/>
        </w:rPr>
        <w:t>Spontaniškas kraujavimas odoje ar gleivinėje, odos paraudimas</w:t>
      </w:r>
    </w:p>
    <w:p w14:paraId="01D2EB44" w14:textId="77777777" w:rsidR="00E15B6A" w:rsidRPr="00B264BB" w:rsidRDefault="00E15B6A" w:rsidP="00E15B6A">
      <w:pPr>
        <w:numPr>
          <w:ilvl w:val="0"/>
          <w:numId w:val="6"/>
        </w:numPr>
        <w:tabs>
          <w:tab w:val="num" w:pos="2703"/>
        </w:tabs>
        <w:spacing w:after="0" w:line="240" w:lineRule="auto"/>
        <w:rPr>
          <w:rFonts w:ascii="Times New Roman" w:hAnsi="Times New Roman"/>
        </w:rPr>
      </w:pPr>
      <w:r w:rsidRPr="00B264BB">
        <w:rPr>
          <w:rFonts w:ascii="Times New Roman" w:hAnsi="Times New Roman"/>
        </w:rPr>
        <w:t>Nuovargis, su injekcija susiję šalutiniai poveikiai</w:t>
      </w:r>
      <w:r w:rsidRPr="00B264BB" w:rsidDel="0065570E">
        <w:rPr>
          <w:rFonts w:ascii="Times New Roman" w:hAnsi="Times New Roman"/>
        </w:rPr>
        <w:t xml:space="preserve"> </w:t>
      </w:r>
      <w:r w:rsidRPr="00B264BB">
        <w:rPr>
          <w:rFonts w:ascii="Times New Roman" w:hAnsi="Times New Roman"/>
        </w:rPr>
        <w:t>(žr. aukščiau Vietiniai šalutiniai poveikiai)</w:t>
      </w:r>
    </w:p>
    <w:p w14:paraId="139846DA" w14:textId="77777777" w:rsidR="00E15B6A" w:rsidRPr="00B264BB" w:rsidRDefault="00E15B6A" w:rsidP="00E15B6A">
      <w:pPr>
        <w:tabs>
          <w:tab w:val="num" w:pos="2703"/>
        </w:tabs>
        <w:spacing w:after="0" w:line="240" w:lineRule="auto"/>
        <w:rPr>
          <w:rFonts w:ascii="Times New Roman" w:hAnsi="Times New Roman"/>
        </w:rPr>
      </w:pPr>
    </w:p>
    <w:p w14:paraId="53E2E70C" w14:textId="0212EBEC"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Dažni šalutini</w:t>
      </w:r>
      <w:r w:rsidR="009851BE">
        <w:rPr>
          <w:rFonts w:ascii="Times New Roman" w:hAnsi="Times New Roman"/>
          <w:b/>
        </w:rPr>
        <w:t>o</w:t>
      </w:r>
      <w:r w:rsidRPr="00B264BB">
        <w:rPr>
          <w:rFonts w:ascii="Times New Roman" w:hAnsi="Times New Roman"/>
          <w:b/>
        </w:rPr>
        <w:t xml:space="preserve"> poveiki</w:t>
      </w:r>
      <w:r w:rsidR="009851BE">
        <w:rPr>
          <w:rFonts w:ascii="Times New Roman" w:hAnsi="Times New Roman"/>
          <w:b/>
        </w:rPr>
        <w:t>o</w:t>
      </w:r>
      <w:r w:rsidR="00A01B58" w:rsidRPr="00A01B58">
        <w:t xml:space="preserve"> </w:t>
      </w:r>
      <w:r w:rsidR="00A01B58" w:rsidRPr="00A01B58">
        <w:rPr>
          <w:rFonts w:ascii="Times New Roman" w:hAnsi="Times New Roman"/>
          <w:b/>
        </w:rPr>
        <w:t>reiškiniai</w:t>
      </w:r>
      <w:r w:rsidRPr="00B264BB" w:rsidDel="0065570E">
        <w:rPr>
          <w:rFonts w:ascii="Times New Roman" w:hAnsi="Times New Roman"/>
        </w:rPr>
        <w:t xml:space="preserve"> </w:t>
      </w:r>
      <w:r w:rsidRPr="00B264BB">
        <w:rPr>
          <w:rFonts w:ascii="Times New Roman" w:hAnsi="Times New Roman"/>
          <w:b/>
        </w:rPr>
        <w:t xml:space="preserve">(gali pasireikšti mažiau nei 1 iš 10 </w:t>
      </w:r>
      <w:r w:rsidR="009719A1" w:rsidRPr="009719A1">
        <w:rPr>
          <w:rFonts w:ascii="Times New Roman" w:hAnsi="Times New Roman"/>
          <w:b/>
        </w:rPr>
        <w:t>asmenų</w:t>
      </w:r>
      <w:r w:rsidRPr="00B264BB">
        <w:rPr>
          <w:rFonts w:ascii="Times New Roman" w:hAnsi="Times New Roman"/>
          <w:b/>
        </w:rPr>
        <w:t>)</w:t>
      </w:r>
      <w:r w:rsidR="009719A1">
        <w:rPr>
          <w:rFonts w:ascii="Times New Roman" w:hAnsi="Times New Roman"/>
          <w:b/>
        </w:rPr>
        <w:t>:</w:t>
      </w:r>
    </w:p>
    <w:p w14:paraId="42C69DA3" w14:textId="77777777" w:rsidR="00E15B6A" w:rsidRPr="00B264BB" w:rsidRDefault="00E15B6A" w:rsidP="00E15B6A">
      <w:pPr>
        <w:tabs>
          <w:tab w:val="num" w:pos="2703"/>
        </w:tabs>
        <w:spacing w:after="0" w:line="240" w:lineRule="auto"/>
        <w:rPr>
          <w:rFonts w:ascii="Times New Roman" w:hAnsi="Times New Roman"/>
        </w:rPr>
      </w:pPr>
    </w:p>
    <w:p w14:paraId="589A4DBB" w14:textId="77777777" w:rsidR="00E15B6A" w:rsidRPr="00B264BB" w:rsidRDefault="00E15B6A" w:rsidP="00E15B6A">
      <w:pPr>
        <w:numPr>
          <w:ilvl w:val="0"/>
          <w:numId w:val="7"/>
        </w:numPr>
        <w:tabs>
          <w:tab w:val="num" w:pos="2703"/>
        </w:tabs>
        <w:spacing w:after="0" w:line="240" w:lineRule="auto"/>
        <w:rPr>
          <w:rFonts w:ascii="Times New Roman" w:hAnsi="Times New Roman"/>
        </w:rPr>
      </w:pPr>
      <w:r w:rsidRPr="00B264BB">
        <w:rPr>
          <w:rFonts w:ascii="Times New Roman" w:hAnsi="Times New Roman"/>
        </w:rPr>
        <w:t>Nosiaryklės uždegimas (peršalimo simptomai)</w:t>
      </w:r>
    </w:p>
    <w:p w14:paraId="32A4DEC5" w14:textId="77777777" w:rsidR="00E15B6A" w:rsidRPr="00B264BB" w:rsidRDefault="00E15B6A" w:rsidP="00E15B6A">
      <w:pPr>
        <w:numPr>
          <w:ilvl w:val="0"/>
          <w:numId w:val="7"/>
        </w:numPr>
        <w:tabs>
          <w:tab w:val="num" w:pos="2703"/>
        </w:tabs>
        <w:spacing w:after="0" w:line="240" w:lineRule="auto"/>
        <w:rPr>
          <w:rFonts w:ascii="Times New Roman" w:hAnsi="Times New Roman"/>
        </w:rPr>
      </w:pPr>
      <w:r w:rsidRPr="00B264BB">
        <w:rPr>
          <w:rFonts w:ascii="Times New Roman" w:hAnsi="Times New Roman"/>
        </w:rPr>
        <w:t>Pykinimas, bendras negalavimas, viduriavimas,</w:t>
      </w:r>
      <w:r w:rsidRPr="00B264BB">
        <w:rPr>
          <w:rFonts w:ascii="Times New Roman" w:eastAsia="Times New Roman" w:hAnsi="Times New Roman"/>
          <w:lang w:eastAsia="en-GB"/>
        </w:rPr>
        <w:t xml:space="preserve"> skrandžio ir žarnyno uždegimas (gastroenteritas / kolitas)</w:t>
      </w:r>
    </w:p>
    <w:p w14:paraId="7A02EB41" w14:textId="77777777" w:rsidR="00E15B6A" w:rsidRPr="00B264BB" w:rsidRDefault="00E15B6A" w:rsidP="00E15B6A">
      <w:pPr>
        <w:numPr>
          <w:ilvl w:val="0"/>
          <w:numId w:val="7"/>
        </w:numPr>
        <w:tabs>
          <w:tab w:val="num" w:pos="2703"/>
        </w:tabs>
        <w:spacing w:after="0" w:line="240" w:lineRule="auto"/>
        <w:rPr>
          <w:rFonts w:ascii="Times New Roman" w:hAnsi="Times New Roman"/>
        </w:rPr>
      </w:pPr>
      <w:r w:rsidRPr="00B264BB">
        <w:rPr>
          <w:rFonts w:ascii="Times New Roman" w:hAnsi="Times New Roman"/>
        </w:rPr>
        <w:t>Niežėjimas, naktinis prakaitavimas</w:t>
      </w:r>
    </w:p>
    <w:p w14:paraId="5D080596" w14:textId="77777777" w:rsidR="00E15B6A" w:rsidRPr="00B264BB" w:rsidRDefault="00E15B6A" w:rsidP="00E15B6A">
      <w:pPr>
        <w:numPr>
          <w:ilvl w:val="0"/>
          <w:numId w:val="7"/>
        </w:numPr>
        <w:tabs>
          <w:tab w:val="num" w:pos="2703"/>
        </w:tabs>
        <w:spacing w:after="0" w:line="240" w:lineRule="auto"/>
        <w:rPr>
          <w:rFonts w:ascii="Times New Roman" w:hAnsi="Times New Roman"/>
        </w:rPr>
      </w:pPr>
      <w:r w:rsidRPr="00B264BB">
        <w:rPr>
          <w:rFonts w:ascii="Times New Roman" w:hAnsi="Times New Roman"/>
        </w:rPr>
        <w:t>Sąnarių skausmas</w:t>
      </w:r>
    </w:p>
    <w:p w14:paraId="17CB37C4" w14:textId="77777777" w:rsidR="00E15B6A" w:rsidRPr="00B264BB" w:rsidRDefault="00E15B6A" w:rsidP="00E15B6A">
      <w:pPr>
        <w:numPr>
          <w:ilvl w:val="0"/>
          <w:numId w:val="7"/>
        </w:numPr>
        <w:tabs>
          <w:tab w:val="num" w:pos="2703"/>
        </w:tabs>
        <w:spacing w:after="0" w:line="240" w:lineRule="auto"/>
        <w:rPr>
          <w:rFonts w:ascii="Times New Roman" w:hAnsi="Times New Roman"/>
        </w:rPr>
      </w:pPr>
      <w:r w:rsidRPr="00B264BB">
        <w:rPr>
          <w:rFonts w:ascii="Times New Roman" w:hAnsi="Times New Roman"/>
        </w:rPr>
        <w:t>Nereguliarus šlapinimasis (taip pat naktį), sunkumas pradėti šlapintis, skausmingas šlapinimasis, šlapimo gamybos sumažėjimas</w:t>
      </w:r>
    </w:p>
    <w:p w14:paraId="6A271FBC" w14:textId="77777777" w:rsidR="00E15B6A" w:rsidRPr="00B264BB" w:rsidRDefault="00E15B6A" w:rsidP="00E15B6A">
      <w:pPr>
        <w:numPr>
          <w:ilvl w:val="0"/>
          <w:numId w:val="7"/>
        </w:numPr>
        <w:tabs>
          <w:tab w:val="num" w:pos="2703"/>
        </w:tabs>
        <w:spacing w:after="0" w:line="240" w:lineRule="auto"/>
        <w:rPr>
          <w:rFonts w:ascii="Times New Roman" w:hAnsi="Times New Roman"/>
        </w:rPr>
      </w:pPr>
      <w:r w:rsidRPr="00B264BB">
        <w:rPr>
          <w:rFonts w:ascii="Times New Roman" w:hAnsi="Times New Roman"/>
        </w:rPr>
        <w:t xml:space="preserve">Krūtų jautrumas, krūtų patinimas, sėklidžių susitraukimas, sėklidžių skausmas, nevaisingumas, </w:t>
      </w:r>
      <w:r w:rsidRPr="00B264BB">
        <w:rPr>
          <w:rFonts w:ascii="Times New Roman" w:eastAsia="Times New Roman" w:hAnsi="Times New Roman"/>
          <w:lang w:eastAsia="en-GB"/>
        </w:rPr>
        <w:t>erekcijos sutrikimas, sumažėjęs varpos dydis</w:t>
      </w:r>
    </w:p>
    <w:p w14:paraId="79F95EB6" w14:textId="77777777" w:rsidR="00E15B6A" w:rsidRPr="00B264BB" w:rsidRDefault="00E15B6A" w:rsidP="00E15B6A">
      <w:pPr>
        <w:numPr>
          <w:ilvl w:val="0"/>
          <w:numId w:val="7"/>
        </w:numPr>
        <w:tabs>
          <w:tab w:val="num" w:pos="2703"/>
        </w:tabs>
        <w:spacing w:after="0" w:line="240" w:lineRule="auto"/>
        <w:rPr>
          <w:rFonts w:ascii="Times New Roman" w:hAnsi="Times New Roman"/>
        </w:rPr>
      </w:pPr>
      <w:r w:rsidRPr="00B264BB">
        <w:rPr>
          <w:rFonts w:ascii="Times New Roman" w:hAnsi="Times New Roman"/>
        </w:rPr>
        <w:t>Sustingimas (stipraus kratymosi epizodai kartu su karščiavimu), silpnumas</w:t>
      </w:r>
    </w:p>
    <w:p w14:paraId="6EB37023" w14:textId="77777777" w:rsidR="00E15B6A" w:rsidRPr="00B264BB" w:rsidRDefault="00E15B6A" w:rsidP="00E15B6A">
      <w:pPr>
        <w:numPr>
          <w:ilvl w:val="0"/>
          <w:numId w:val="7"/>
        </w:numPr>
        <w:tabs>
          <w:tab w:val="num" w:pos="2703"/>
        </w:tabs>
        <w:spacing w:after="0" w:line="240" w:lineRule="auto"/>
        <w:rPr>
          <w:rFonts w:ascii="Times New Roman" w:hAnsi="Times New Roman"/>
        </w:rPr>
      </w:pPr>
      <w:r w:rsidRPr="00B264BB">
        <w:rPr>
          <w:rFonts w:ascii="Times New Roman" w:hAnsi="Times New Roman"/>
        </w:rPr>
        <w:t xml:space="preserve">Pailgėjęs kraujavimo laikas, kraujo elementų kiekio pakitimai, </w:t>
      </w:r>
      <w:r w:rsidRPr="00B264BB">
        <w:rPr>
          <w:rFonts w:ascii="Times New Roman" w:eastAsia="Times New Roman" w:hAnsi="Times New Roman"/>
          <w:lang w:eastAsia="en-GB"/>
        </w:rPr>
        <w:t>raudonųjų kraujo kūnelių sumažėjimas / mažas kraujo kūnelių skaičius</w:t>
      </w:r>
    </w:p>
    <w:p w14:paraId="74E1F103" w14:textId="77777777" w:rsidR="00E15B6A" w:rsidRPr="00B264BB" w:rsidRDefault="00E15B6A" w:rsidP="00E15B6A">
      <w:pPr>
        <w:tabs>
          <w:tab w:val="num" w:pos="2703"/>
        </w:tabs>
        <w:spacing w:after="0" w:line="240" w:lineRule="auto"/>
        <w:rPr>
          <w:rFonts w:ascii="Times New Roman" w:hAnsi="Times New Roman"/>
        </w:rPr>
      </w:pPr>
    </w:p>
    <w:p w14:paraId="1AE7FB80" w14:textId="08BB9834"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Nedažni šalutini</w:t>
      </w:r>
      <w:r w:rsidR="009851BE">
        <w:rPr>
          <w:rFonts w:ascii="Times New Roman" w:hAnsi="Times New Roman"/>
          <w:b/>
        </w:rPr>
        <w:t>o</w:t>
      </w:r>
      <w:r w:rsidRPr="00B264BB">
        <w:rPr>
          <w:rFonts w:ascii="Times New Roman" w:hAnsi="Times New Roman"/>
          <w:b/>
        </w:rPr>
        <w:t xml:space="preserve"> poveiki</w:t>
      </w:r>
      <w:r w:rsidR="009851BE">
        <w:rPr>
          <w:rFonts w:ascii="Times New Roman" w:hAnsi="Times New Roman"/>
          <w:b/>
        </w:rPr>
        <w:t>o</w:t>
      </w:r>
      <w:r w:rsidR="00A01B58" w:rsidRPr="00A01B58">
        <w:t xml:space="preserve"> </w:t>
      </w:r>
      <w:r w:rsidR="00A01B58" w:rsidRPr="00A01B58">
        <w:rPr>
          <w:rFonts w:ascii="Times New Roman" w:hAnsi="Times New Roman"/>
          <w:b/>
        </w:rPr>
        <w:t>reiškiniai</w:t>
      </w:r>
      <w:r w:rsidRPr="00B264BB" w:rsidDel="0065570E">
        <w:rPr>
          <w:rFonts w:ascii="Times New Roman" w:hAnsi="Times New Roman"/>
        </w:rPr>
        <w:t xml:space="preserve"> </w:t>
      </w:r>
      <w:r w:rsidRPr="00B264BB">
        <w:rPr>
          <w:rFonts w:ascii="Times New Roman" w:hAnsi="Times New Roman"/>
          <w:b/>
        </w:rPr>
        <w:t xml:space="preserve">(gali pasireikšti mažiau nei 1 iš 100 </w:t>
      </w:r>
      <w:r w:rsidR="009719A1" w:rsidRPr="009719A1">
        <w:rPr>
          <w:rFonts w:ascii="Times New Roman" w:hAnsi="Times New Roman"/>
          <w:b/>
        </w:rPr>
        <w:t>asmenų</w:t>
      </w:r>
      <w:r w:rsidRPr="00B264BB">
        <w:rPr>
          <w:rFonts w:ascii="Times New Roman" w:hAnsi="Times New Roman"/>
          <w:b/>
        </w:rPr>
        <w:t>)</w:t>
      </w:r>
      <w:r w:rsidR="009719A1">
        <w:rPr>
          <w:rFonts w:ascii="Times New Roman" w:hAnsi="Times New Roman"/>
          <w:b/>
        </w:rPr>
        <w:t>:</w:t>
      </w:r>
    </w:p>
    <w:p w14:paraId="50A81745" w14:textId="77777777" w:rsidR="00E15B6A" w:rsidRPr="00B264BB" w:rsidRDefault="00E15B6A" w:rsidP="00E15B6A">
      <w:pPr>
        <w:tabs>
          <w:tab w:val="num" w:pos="2703"/>
        </w:tabs>
        <w:spacing w:after="0" w:line="240" w:lineRule="auto"/>
        <w:rPr>
          <w:rFonts w:ascii="Times New Roman" w:hAnsi="Times New Roman"/>
        </w:rPr>
      </w:pPr>
    </w:p>
    <w:p w14:paraId="5B918DA1"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Šlapimo trakto infekcija, vietinė odos infekcija</w:t>
      </w:r>
    </w:p>
    <w:p w14:paraId="79F331FA"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Cukrinio diabeto pablogėjimas</w:t>
      </w:r>
    </w:p>
    <w:p w14:paraId="01D13185"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Nenormalūs sapnai, depresija, sumažėjęs lytinis potraukis</w:t>
      </w:r>
    </w:p>
    <w:p w14:paraId="51656BCB"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Galvos svaigimas, galvos skausmas, odos jutimų pakitimai, nemiga, skonio sutrikimai, uoslės sutrikimai</w:t>
      </w:r>
    </w:p>
    <w:p w14:paraId="3AE53898"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Hipertenzija (padidėjęs kraujospūdis), hipotenzija (sumažėjęs kraujospūdis)</w:t>
      </w:r>
    </w:p>
    <w:p w14:paraId="06B8F4A4"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Apsunkintas kvėpavimas</w:t>
      </w:r>
    </w:p>
    <w:p w14:paraId="008DEDC1"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lastRenderedPageBreak/>
        <w:t>Vidurių užkietėjimas, burnos sausmė, dispepsija (sutrikęs virškinimas, kai atsiranda skrandžio pilnumo pojūtis, pilvo skausmas, raugėjimas, pykinimas, vėmimas, deginimo pojūtis skrandyje), vėmimas</w:t>
      </w:r>
    </w:p>
    <w:p w14:paraId="5FE6C51A"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Odos lipnumas, pagausėjęs prakaitavimas</w:t>
      </w:r>
    </w:p>
    <w:p w14:paraId="332454EF"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Nugaros skausmas, raumenų spazmai</w:t>
      </w:r>
    </w:p>
    <w:p w14:paraId="13DB15A4"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Hematurija (kraujas šlapime)</w:t>
      </w:r>
    </w:p>
    <w:p w14:paraId="56D9ECA0"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Šlapimo pūslės spazmai, padažnėjęs šlapinimasis, sunkumas nusišlapinti</w:t>
      </w:r>
    </w:p>
    <w:p w14:paraId="01578AE0"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Krūtų padidėjimas vyrams, impotencija</w:t>
      </w:r>
    </w:p>
    <w:p w14:paraId="16775133"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Letargija (mieguistumas), skausmas, karščiavimas</w:t>
      </w:r>
    </w:p>
    <w:p w14:paraId="7A72D03E" w14:textId="77777777" w:rsidR="00E15B6A" w:rsidRPr="00B264BB" w:rsidRDefault="00E15B6A" w:rsidP="00E15B6A">
      <w:pPr>
        <w:numPr>
          <w:ilvl w:val="0"/>
          <w:numId w:val="8"/>
        </w:numPr>
        <w:tabs>
          <w:tab w:val="num" w:pos="2703"/>
        </w:tabs>
        <w:spacing w:after="0" w:line="240" w:lineRule="auto"/>
        <w:rPr>
          <w:rFonts w:ascii="Times New Roman" w:hAnsi="Times New Roman"/>
        </w:rPr>
      </w:pPr>
      <w:r w:rsidRPr="00B264BB">
        <w:rPr>
          <w:rFonts w:ascii="Times New Roman" w:hAnsi="Times New Roman"/>
        </w:rPr>
        <w:t>Svorio priaugimas</w:t>
      </w:r>
    </w:p>
    <w:p w14:paraId="21ABC124" w14:textId="77777777" w:rsidR="00E15B6A" w:rsidRPr="00B264BB" w:rsidRDefault="00E15B6A" w:rsidP="00E15B6A">
      <w:pPr>
        <w:numPr>
          <w:ilvl w:val="0"/>
          <w:numId w:val="8"/>
        </w:numPr>
        <w:tabs>
          <w:tab w:val="num" w:pos="2703"/>
        </w:tabs>
        <w:spacing w:after="0" w:line="240" w:lineRule="auto"/>
        <w:contextualSpacing/>
        <w:rPr>
          <w:rFonts w:ascii="Times New Roman" w:eastAsia="Times New Roman" w:hAnsi="Times New Roman"/>
          <w:lang w:eastAsia="en-GB"/>
        </w:rPr>
      </w:pPr>
      <w:r w:rsidRPr="00B264BB">
        <w:rPr>
          <w:rFonts w:ascii="Times New Roman" w:eastAsia="Times New Roman" w:hAnsi="Times New Roman"/>
          <w:lang w:eastAsia="en-GB"/>
        </w:rPr>
        <w:t>Pusiausvyros praradimas, svaigulys</w:t>
      </w:r>
    </w:p>
    <w:p w14:paraId="551D3F72" w14:textId="77777777" w:rsidR="00E15B6A" w:rsidRPr="00B264BB" w:rsidRDefault="00E15B6A" w:rsidP="00E15B6A">
      <w:pPr>
        <w:numPr>
          <w:ilvl w:val="0"/>
          <w:numId w:val="8"/>
        </w:numPr>
        <w:tabs>
          <w:tab w:val="num" w:pos="2703"/>
        </w:tabs>
        <w:spacing w:after="0" w:line="240" w:lineRule="auto"/>
        <w:contextualSpacing/>
        <w:rPr>
          <w:rFonts w:ascii="Times New Roman" w:eastAsia="Times New Roman" w:hAnsi="Times New Roman"/>
          <w:lang w:eastAsia="en-GB"/>
        </w:rPr>
      </w:pPr>
      <w:r w:rsidRPr="00B264BB">
        <w:rPr>
          <w:rFonts w:ascii="Times New Roman" w:eastAsia="Times New Roman" w:hAnsi="Times New Roman"/>
          <w:lang w:eastAsia="en-GB"/>
        </w:rPr>
        <w:t>Raumenų silpnumas / raumenų audinio nykimas po ilgo vartojimo</w:t>
      </w:r>
    </w:p>
    <w:p w14:paraId="5E17C92F" w14:textId="77777777" w:rsidR="00E15B6A" w:rsidRPr="00B264BB" w:rsidRDefault="00E15B6A" w:rsidP="00E15B6A">
      <w:pPr>
        <w:tabs>
          <w:tab w:val="num" w:pos="2703"/>
        </w:tabs>
        <w:spacing w:after="0" w:line="240" w:lineRule="auto"/>
        <w:rPr>
          <w:rFonts w:ascii="Times New Roman" w:hAnsi="Times New Roman"/>
        </w:rPr>
      </w:pPr>
    </w:p>
    <w:p w14:paraId="518E08EF" w14:textId="139E9008"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Reti šalutini</w:t>
      </w:r>
      <w:r w:rsidR="009851BE">
        <w:rPr>
          <w:rFonts w:ascii="Times New Roman" w:hAnsi="Times New Roman"/>
          <w:b/>
        </w:rPr>
        <w:t>o</w:t>
      </w:r>
      <w:r w:rsidRPr="00B264BB">
        <w:rPr>
          <w:rFonts w:ascii="Times New Roman" w:hAnsi="Times New Roman"/>
          <w:b/>
        </w:rPr>
        <w:t xml:space="preserve"> poveiki</w:t>
      </w:r>
      <w:r w:rsidR="009851BE">
        <w:rPr>
          <w:rFonts w:ascii="Times New Roman" w:hAnsi="Times New Roman"/>
          <w:b/>
        </w:rPr>
        <w:t>o</w:t>
      </w:r>
      <w:r w:rsidR="00A01B58" w:rsidRPr="00A01B58">
        <w:t xml:space="preserve"> </w:t>
      </w:r>
      <w:r w:rsidR="00A01B58" w:rsidRPr="00A01B58">
        <w:rPr>
          <w:rFonts w:ascii="Times New Roman" w:hAnsi="Times New Roman"/>
          <w:b/>
        </w:rPr>
        <w:t>reiškiniai</w:t>
      </w:r>
      <w:r w:rsidRPr="00B264BB" w:rsidDel="0065570E">
        <w:rPr>
          <w:rFonts w:ascii="Times New Roman" w:hAnsi="Times New Roman"/>
        </w:rPr>
        <w:t xml:space="preserve"> </w:t>
      </w:r>
      <w:r w:rsidRPr="00B264BB">
        <w:rPr>
          <w:rFonts w:ascii="Times New Roman" w:hAnsi="Times New Roman"/>
          <w:b/>
        </w:rPr>
        <w:t>(gali pasireikšti mažiau nei 1 iš 1</w:t>
      </w:r>
      <w:r w:rsidR="00EA720F">
        <w:rPr>
          <w:rFonts w:ascii="Times New Roman" w:hAnsi="Times New Roman"/>
          <w:b/>
        </w:rPr>
        <w:t> </w:t>
      </w:r>
      <w:r w:rsidRPr="00B264BB">
        <w:rPr>
          <w:rFonts w:ascii="Times New Roman" w:hAnsi="Times New Roman"/>
          <w:b/>
        </w:rPr>
        <w:t xml:space="preserve">000 </w:t>
      </w:r>
      <w:r w:rsidR="009719A1" w:rsidRPr="009719A1">
        <w:rPr>
          <w:rFonts w:ascii="Times New Roman" w:hAnsi="Times New Roman"/>
          <w:b/>
        </w:rPr>
        <w:t>asmenų</w:t>
      </w:r>
      <w:r w:rsidRPr="00B264BB">
        <w:rPr>
          <w:rFonts w:ascii="Times New Roman" w:hAnsi="Times New Roman"/>
          <w:b/>
        </w:rPr>
        <w:t>)</w:t>
      </w:r>
      <w:r w:rsidR="009719A1">
        <w:rPr>
          <w:rFonts w:ascii="Times New Roman" w:hAnsi="Times New Roman"/>
          <w:b/>
        </w:rPr>
        <w:t>:</w:t>
      </w:r>
    </w:p>
    <w:p w14:paraId="50F99223" w14:textId="77777777" w:rsidR="00E15B6A" w:rsidRPr="00B264BB" w:rsidRDefault="00E15B6A" w:rsidP="00E15B6A">
      <w:pPr>
        <w:tabs>
          <w:tab w:val="num" w:pos="2703"/>
        </w:tabs>
        <w:spacing w:after="0" w:line="240" w:lineRule="auto"/>
        <w:rPr>
          <w:rFonts w:ascii="Times New Roman" w:hAnsi="Times New Roman"/>
          <w:b/>
        </w:rPr>
      </w:pPr>
    </w:p>
    <w:p w14:paraId="11683657" w14:textId="77777777" w:rsidR="00E15B6A" w:rsidRPr="00B264BB" w:rsidRDefault="00E15B6A" w:rsidP="00E15B6A">
      <w:pPr>
        <w:numPr>
          <w:ilvl w:val="0"/>
          <w:numId w:val="9"/>
        </w:numPr>
        <w:tabs>
          <w:tab w:val="num" w:pos="2703"/>
        </w:tabs>
        <w:spacing w:after="0" w:line="240" w:lineRule="auto"/>
        <w:rPr>
          <w:rFonts w:ascii="Times New Roman" w:hAnsi="Times New Roman"/>
        </w:rPr>
      </w:pPr>
      <w:r w:rsidRPr="00B264BB">
        <w:rPr>
          <w:rFonts w:ascii="Times New Roman" w:hAnsi="Times New Roman"/>
        </w:rPr>
        <w:t>Nenormalūs nevalingi judesiai</w:t>
      </w:r>
    </w:p>
    <w:p w14:paraId="65F9511D" w14:textId="77777777" w:rsidR="00E15B6A" w:rsidRPr="00B264BB" w:rsidRDefault="00E15B6A" w:rsidP="00E15B6A">
      <w:pPr>
        <w:numPr>
          <w:ilvl w:val="0"/>
          <w:numId w:val="9"/>
        </w:numPr>
        <w:tabs>
          <w:tab w:val="num" w:pos="2703"/>
        </w:tabs>
        <w:spacing w:after="0" w:line="240" w:lineRule="auto"/>
        <w:rPr>
          <w:rFonts w:ascii="Times New Roman" w:hAnsi="Times New Roman"/>
        </w:rPr>
      </w:pPr>
      <w:r w:rsidRPr="00B264BB">
        <w:rPr>
          <w:rFonts w:ascii="Times New Roman" w:hAnsi="Times New Roman"/>
        </w:rPr>
        <w:t>Staigus sąmonės netekimas, alpimas</w:t>
      </w:r>
    </w:p>
    <w:p w14:paraId="28A9B781" w14:textId="77777777" w:rsidR="00E15B6A" w:rsidRPr="00B264BB" w:rsidRDefault="00E15B6A" w:rsidP="00E15B6A">
      <w:pPr>
        <w:numPr>
          <w:ilvl w:val="0"/>
          <w:numId w:val="9"/>
        </w:numPr>
        <w:tabs>
          <w:tab w:val="num" w:pos="2703"/>
        </w:tabs>
        <w:spacing w:after="0" w:line="240" w:lineRule="auto"/>
        <w:rPr>
          <w:rFonts w:ascii="Times New Roman" w:hAnsi="Times New Roman"/>
        </w:rPr>
      </w:pPr>
      <w:r w:rsidRPr="00B264BB">
        <w:rPr>
          <w:rFonts w:ascii="Times New Roman" w:hAnsi="Times New Roman"/>
        </w:rPr>
        <w:t>Dujų kaupimasis žarnyne, raugėjimas</w:t>
      </w:r>
    </w:p>
    <w:p w14:paraId="11F18DE8" w14:textId="77777777" w:rsidR="00E15B6A" w:rsidRPr="00B264BB" w:rsidRDefault="00E15B6A" w:rsidP="00E15B6A">
      <w:pPr>
        <w:numPr>
          <w:ilvl w:val="0"/>
          <w:numId w:val="9"/>
        </w:numPr>
        <w:tabs>
          <w:tab w:val="num" w:pos="2703"/>
        </w:tabs>
        <w:spacing w:after="0" w:line="240" w:lineRule="auto"/>
        <w:rPr>
          <w:rFonts w:ascii="Times New Roman" w:hAnsi="Times New Roman"/>
        </w:rPr>
      </w:pPr>
      <w:r w:rsidRPr="00B264BB">
        <w:rPr>
          <w:rFonts w:ascii="Times New Roman" w:hAnsi="Times New Roman"/>
        </w:rPr>
        <w:t>Plaukų slinkimas, odos bėrimas (spuogai ant odos)</w:t>
      </w:r>
    </w:p>
    <w:p w14:paraId="7ADDC00A" w14:textId="77777777" w:rsidR="00E15B6A" w:rsidRPr="00B264BB" w:rsidRDefault="00E15B6A" w:rsidP="00E15B6A">
      <w:pPr>
        <w:numPr>
          <w:ilvl w:val="0"/>
          <w:numId w:val="9"/>
        </w:numPr>
        <w:tabs>
          <w:tab w:val="num" w:pos="2703"/>
        </w:tabs>
        <w:spacing w:after="0" w:line="240" w:lineRule="auto"/>
        <w:rPr>
          <w:rFonts w:ascii="Times New Roman" w:hAnsi="Times New Roman"/>
        </w:rPr>
      </w:pPr>
      <w:r w:rsidRPr="00B264BB">
        <w:rPr>
          <w:rFonts w:ascii="Times New Roman" w:hAnsi="Times New Roman"/>
        </w:rPr>
        <w:t>Krūtų skausmas</w:t>
      </w:r>
    </w:p>
    <w:p w14:paraId="281D39C5" w14:textId="77777777" w:rsidR="00E15B6A" w:rsidRPr="00B264BB" w:rsidRDefault="00E15B6A" w:rsidP="00E15B6A">
      <w:pPr>
        <w:numPr>
          <w:ilvl w:val="0"/>
          <w:numId w:val="9"/>
        </w:numPr>
        <w:tabs>
          <w:tab w:val="num" w:pos="2703"/>
        </w:tabs>
        <w:spacing w:after="0" w:line="240" w:lineRule="auto"/>
        <w:rPr>
          <w:rFonts w:ascii="Times New Roman" w:hAnsi="Times New Roman"/>
        </w:rPr>
      </w:pPr>
      <w:r w:rsidRPr="00B264BB">
        <w:rPr>
          <w:rFonts w:ascii="Times New Roman" w:hAnsi="Times New Roman"/>
        </w:rPr>
        <w:t>Opų susidarymas injekcijos vietoje</w:t>
      </w:r>
    </w:p>
    <w:p w14:paraId="043DF10B" w14:textId="77777777" w:rsidR="00E15B6A" w:rsidRPr="00B264BB" w:rsidRDefault="00E15B6A" w:rsidP="00E15B6A">
      <w:pPr>
        <w:tabs>
          <w:tab w:val="num" w:pos="2703"/>
        </w:tabs>
        <w:spacing w:after="0" w:line="240" w:lineRule="auto"/>
        <w:rPr>
          <w:rFonts w:ascii="Times New Roman" w:hAnsi="Times New Roman"/>
        </w:rPr>
      </w:pPr>
    </w:p>
    <w:p w14:paraId="5754E87E" w14:textId="6723BEE2"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Labai reti šalutini</w:t>
      </w:r>
      <w:r w:rsidR="009851BE">
        <w:rPr>
          <w:rFonts w:ascii="Times New Roman" w:hAnsi="Times New Roman"/>
          <w:b/>
        </w:rPr>
        <w:t>o</w:t>
      </w:r>
      <w:r w:rsidRPr="00B264BB">
        <w:rPr>
          <w:rFonts w:ascii="Times New Roman" w:hAnsi="Times New Roman"/>
          <w:b/>
        </w:rPr>
        <w:t xml:space="preserve"> poveiki</w:t>
      </w:r>
      <w:r w:rsidR="009851BE">
        <w:rPr>
          <w:rFonts w:ascii="Times New Roman" w:hAnsi="Times New Roman"/>
          <w:b/>
        </w:rPr>
        <w:t>o</w:t>
      </w:r>
      <w:r w:rsidR="00A01B58" w:rsidRPr="00A01B58">
        <w:t xml:space="preserve"> </w:t>
      </w:r>
      <w:r w:rsidR="00A01B58" w:rsidRPr="00A01B58">
        <w:rPr>
          <w:rFonts w:ascii="Times New Roman" w:hAnsi="Times New Roman"/>
          <w:b/>
        </w:rPr>
        <w:t>reiškiniai</w:t>
      </w:r>
      <w:r w:rsidRPr="00B264BB">
        <w:rPr>
          <w:rFonts w:ascii="Times New Roman" w:hAnsi="Times New Roman"/>
        </w:rPr>
        <w:t xml:space="preserve"> </w:t>
      </w:r>
      <w:r w:rsidRPr="00B264BB">
        <w:rPr>
          <w:rFonts w:ascii="Times New Roman" w:hAnsi="Times New Roman"/>
          <w:b/>
        </w:rPr>
        <w:t>(gali pasireikšti mažiau nei 1 iš 10</w:t>
      </w:r>
      <w:r w:rsidR="00EA720F">
        <w:rPr>
          <w:rFonts w:ascii="Times New Roman" w:hAnsi="Times New Roman"/>
          <w:b/>
        </w:rPr>
        <w:t> </w:t>
      </w:r>
      <w:r w:rsidRPr="00B264BB">
        <w:rPr>
          <w:rFonts w:ascii="Times New Roman" w:hAnsi="Times New Roman"/>
          <w:b/>
        </w:rPr>
        <w:t xml:space="preserve">000 </w:t>
      </w:r>
      <w:r w:rsidR="009719A1" w:rsidRPr="009719A1">
        <w:rPr>
          <w:rFonts w:ascii="Times New Roman" w:hAnsi="Times New Roman"/>
          <w:b/>
        </w:rPr>
        <w:t>asmenų</w:t>
      </w:r>
      <w:r w:rsidRPr="00B264BB">
        <w:rPr>
          <w:rFonts w:ascii="Times New Roman" w:hAnsi="Times New Roman"/>
          <w:b/>
        </w:rPr>
        <w:t>)</w:t>
      </w:r>
      <w:r w:rsidR="009719A1">
        <w:rPr>
          <w:rFonts w:ascii="Times New Roman" w:hAnsi="Times New Roman"/>
          <w:b/>
        </w:rPr>
        <w:t>:</w:t>
      </w:r>
    </w:p>
    <w:p w14:paraId="6F681E22" w14:textId="77777777" w:rsidR="00E15B6A" w:rsidRPr="00B264BB" w:rsidRDefault="00E15B6A" w:rsidP="00E15B6A">
      <w:pPr>
        <w:tabs>
          <w:tab w:val="num" w:pos="2703"/>
        </w:tabs>
        <w:spacing w:after="0" w:line="240" w:lineRule="auto"/>
        <w:rPr>
          <w:rFonts w:ascii="Times New Roman" w:hAnsi="Times New Roman"/>
        </w:rPr>
      </w:pPr>
    </w:p>
    <w:p w14:paraId="085901EE" w14:textId="77777777" w:rsidR="00E15B6A" w:rsidRPr="00B264BB" w:rsidRDefault="00E15B6A" w:rsidP="00E15B6A">
      <w:pPr>
        <w:numPr>
          <w:ilvl w:val="0"/>
          <w:numId w:val="11"/>
        </w:numPr>
        <w:tabs>
          <w:tab w:val="num" w:pos="2703"/>
        </w:tabs>
        <w:spacing w:after="0" w:line="240" w:lineRule="auto"/>
        <w:rPr>
          <w:rFonts w:ascii="Times New Roman" w:hAnsi="Times New Roman"/>
        </w:rPr>
      </w:pPr>
      <w:r w:rsidRPr="00B264BB">
        <w:rPr>
          <w:rFonts w:ascii="Times New Roman" w:hAnsi="Times New Roman"/>
        </w:rPr>
        <w:t>Injekcijos vietos nekrozė</w:t>
      </w:r>
    </w:p>
    <w:p w14:paraId="59ABB970" w14:textId="77777777" w:rsidR="00E15B6A" w:rsidRPr="00B264BB" w:rsidRDefault="00E15B6A" w:rsidP="00E15B6A">
      <w:pPr>
        <w:tabs>
          <w:tab w:val="num" w:pos="2703"/>
        </w:tabs>
        <w:spacing w:after="0" w:line="240" w:lineRule="auto"/>
        <w:rPr>
          <w:rFonts w:ascii="Times New Roman" w:hAnsi="Times New Roman"/>
        </w:rPr>
      </w:pPr>
    </w:p>
    <w:p w14:paraId="2BF5DD73" w14:textId="51DEF53C" w:rsidR="00E15B6A" w:rsidRPr="00B264BB" w:rsidRDefault="0050603A" w:rsidP="00E15B6A">
      <w:pPr>
        <w:tabs>
          <w:tab w:val="num" w:pos="360"/>
          <w:tab w:val="num" w:pos="2703"/>
        </w:tabs>
        <w:spacing w:after="0" w:line="240" w:lineRule="auto"/>
        <w:rPr>
          <w:rFonts w:ascii="Times New Roman" w:eastAsia="Times New Roman" w:hAnsi="Times New Roman"/>
          <w:b/>
        </w:rPr>
      </w:pPr>
      <w:r w:rsidRPr="0050603A">
        <w:rPr>
          <w:rFonts w:ascii="Times New Roman" w:eastAsia="Times New Roman" w:hAnsi="Times New Roman"/>
          <w:b/>
        </w:rPr>
        <w:t>Šalutinio poveikio reiškiniai, kurių dažnis nežinomas (negali būti apskaičiuotas pagal turimus duomenis):</w:t>
      </w:r>
    </w:p>
    <w:p w14:paraId="123D3D80" w14:textId="77777777" w:rsidR="00E15B6A" w:rsidRPr="00B264BB" w:rsidRDefault="00E15B6A" w:rsidP="00E15B6A">
      <w:pPr>
        <w:tabs>
          <w:tab w:val="num" w:pos="360"/>
          <w:tab w:val="num" w:pos="2703"/>
        </w:tabs>
        <w:spacing w:after="0" w:line="240" w:lineRule="auto"/>
        <w:rPr>
          <w:rFonts w:ascii="Times New Roman" w:eastAsia="Times New Roman" w:hAnsi="Times New Roman"/>
          <w:b/>
        </w:rPr>
      </w:pPr>
    </w:p>
    <w:p w14:paraId="526D1E3B" w14:textId="77777777" w:rsidR="00B973FC" w:rsidRDefault="00E15B6A" w:rsidP="00E15B6A">
      <w:pPr>
        <w:numPr>
          <w:ilvl w:val="0"/>
          <w:numId w:val="11"/>
        </w:numPr>
        <w:tabs>
          <w:tab w:val="num" w:pos="2703"/>
        </w:tabs>
        <w:spacing w:after="0" w:line="240" w:lineRule="auto"/>
        <w:rPr>
          <w:rFonts w:ascii="Times New Roman" w:eastAsia="Times New Roman" w:hAnsi="Times New Roman"/>
        </w:rPr>
      </w:pPr>
      <w:r w:rsidRPr="00B264BB">
        <w:rPr>
          <w:rFonts w:ascii="Times New Roman" w:eastAsia="Times New Roman" w:hAnsi="Times New Roman"/>
        </w:rPr>
        <w:t xml:space="preserve">Pailgėjęs QT </w:t>
      </w:r>
      <w:r w:rsidRPr="00B264BB">
        <w:rPr>
          <w:rFonts w:ascii="Times New Roman" w:hAnsi="Times New Roman"/>
        </w:rPr>
        <w:t>intervalas</w:t>
      </w:r>
      <w:r w:rsidRPr="00B264BB">
        <w:rPr>
          <w:rFonts w:ascii="Times New Roman" w:eastAsia="Times New Roman" w:hAnsi="Times New Roman"/>
        </w:rPr>
        <w:t xml:space="preserve"> elektrokardiogramoje (EKG)</w:t>
      </w:r>
    </w:p>
    <w:p w14:paraId="2EEF8F1C" w14:textId="77777777" w:rsidR="0043057F" w:rsidRPr="00BF4E4E" w:rsidRDefault="00B973FC" w:rsidP="00E15B6A">
      <w:pPr>
        <w:numPr>
          <w:ilvl w:val="0"/>
          <w:numId w:val="11"/>
        </w:numPr>
        <w:tabs>
          <w:tab w:val="num" w:pos="2703"/>
        </w:tabs>
        <w:spacing w:after="0" w:line="240" w:lineRule="auto"/>
        <w:rPr>
          <w:rFonts w:ascii="Times New Roman" w:eastAsia="Times New Roman" w:hAnsi="Times New Roman"/>
        </w:rPr>
      </w:pPr>
      <w:r>
        <w:rPr>
          <w:rFonts w:ascii="Times New Roman" w:eastAsia="Times New Roman" w:hAnsi="Times New Roman"/>
        </w:rPr>
        <w:t>Plaučių uždegimas, plaučių liga</w:t>
      </w:r>
      <w:r w:rsidR="0043057F" w:rsidRPr="0043057F">
        <w:t xml:space="preserve"> </w:t>
      </w:r>
    </w:p>
    <w:p w14:paraId="268A27EF" w14:textId="77777777" w:rsidR="00D93672" w:rsidRPr="00217479" w:rsidRDefault="0043057F" w:rsidP="00E15B6A">
      <w:pPr>
        <w:numPr>
          <w:ilvl w:val="0"/>
          <w:numId w:val="11"/>
        </w:numPr>
        <w:tabs>
          <w:tab w:val="num" w:pos="2703"/>
        </w:tabs>
        <w:spacing w:after="0" w:line="240" w:lineRule="auto"/>
        <w:rPr>
          <w:rFonts w:ascii="Times New Roman" w:eastAsia="Times New Roman" w:hAnsi="Times New Roman"/>
        </w:rPr>
      </w:pPr>
      <w:r w:rsidRPr="0043057F">
        <w:rPr>
          <w:rFonts w:ascii="Times New Roman" w:eastAsia="Times New Roman" w:hAnsi="Times New Roman"/>
        </w:rPr>
        <w:t>Idiopatinė intrakranijinė hipertenzija (padidėjęs intrakranijinis spaudimas aplink smegenis, pasireiškiantis galvos skausmu, dvejinimusi akyse ir kitais regos simptomais bei spengimu ar zvimbimu vienoje ar abiejose ausyse)</w:t>
      </w:r>
    </w:p>
    <w:p w14:paraId="3AC3897F" w14:textId="77777777" w:rsidR="00D93672" w:rsidRDefault="00D93672" w:rsidP="00E15B6A">
      <w:pPr>
        <w:numPr>
          <w:ilvl w:val="0"/>
          <w:numId w:val="11"/>
        </w:numPr>
        <w:tabs>
          <w:tab w:val="num" w:pos="2703"/>
        </w:tabs>
        <w:spacing w:after="0" w:line="240" w:lineRule="auto"/>
        <w:rPr>
          <w:rFonts w:ascii="Times New Roman" w:eastAsia="Times New Roman" w:hAnsi="Times New Roman"/>
        </w:rPr>
      </w:pPr>
      <w:r w:rsidRPr="00D93672">
        <w:rPr>
          <w:rFonts w:ascii="Times New Roman" w:eastAsia="Times New Roman" w:hAnsi="Times New Roman"/>
        </w:rPr>
        <w:t>Rausvos, neiškilios, į taikinius panašios arba apskritos dėmės ant liemens, kurių centre dažnai būna pūslelės, odos lupimasis, opos burnoje, gerklėje, nosyje, ant lytinių organų ir akyse. Prieš prasidedant šiems sunkiems odos išbėrimams, gali pasireikšti karščiavimas ir į gripą panašūs simptomai (Stivenso-Džonsono [</w:t>
      </w:r>
      <w:r w:rsidRPr="00217479">
        <w:rPr>
          <w:rFonts w:ascii="Times New Roman" w:eastAsia="Times New Roman" w:hAnsi="Times New Roman"/>
          <w:i/>
          <w:iCs/>
        </w:rPr>
        <w:t>Stevens-Johnson</w:t>
      </w:r>
      <w:r w:rsidRPr="00D93672">
        <w:rPr>
          <w:rFonts w:ascii="Times New Roman" w:eastAsia="Times New Roman" w:hAnsi="Times New Roman"/>
        </w:rPr>
        <w:t>] sindromas / Toksinė epidermio nekrolizė)</w:t>
      </w:r>
    </w:p>
    <w:p w14:paraId="45DA2E7F" w14:textId="77777777" w:rsidR="00D93672" w:rsidRDefault="00D93672" w:rsidP="00E15B6A">
      <w:pPr>
        <w:numPr>
          <w:ilvl w:val="0"/>
          <w:numId w:val="11"/>
        </w:numPr>
        <w:tabs>
          <w:tab w:val="num" w:pos="2703"/>
        </w:tabs>
        <w:spacing w:after="0" w:line="240" w:lineRule="auto"/>
        <w:rPr>
          <w:rFonts w:ascii="Times New Roman" w:eastAsia="Times New Roman" w:hAnsi="Times New Roman"/>
        </w:rPr>
      </w:pPr>
      <w:r w:rsidRPr="00D93672">
        <w:rPr>
          <w:rFonts w:ascii="Times New Roman" w:eastAsia="Times New Roman" w:hAnsi="Times New Roman"/>
        </w:rPr>
        <w:t>Odos paraudimas ir niežtintis išbėrimas. (Toksinis odos išbėrimas)</w:t>
      </w:r>
    </w:p>
    <w:p w14:paraId="3F2DA941" w14:textId="3F014839" w:rsidR="00E15B6A" w:rsidRPr="00B264BB" w:rsidRDefault="00D93672" w:rsidP="00E15B6A">
      <w:pPr>
        <w:numPr>
          <w:ilvl w:val="0"/>
          <w:numId w:val="11"/>
        </w:numPr>
        <w:tabs>
          <w:tab w:val="num" w:pos="2703"/>
        </w:tabs>
        <w:spacing w:after="0" w:line="240" w:lineRule="auto"/>
        <w:rPr>
          <w:rFonts w:ascii="Times New Roman" w:eastAsia="Times New Roman" w:hAnsi="Times New Roman"/>
        </w:rPr>
      </w:pPr>
      <w:r w:rsidRPr="00D93672">
        <w:rPr>
          <w:rFonts w:ascii="Times New Roman" w:eastAsia="Times New Roman" w:hAnsi="Times New Roman"/>
        </w:rPr>
        <w:t>Odos reakcija, pasireiškianti raudonomis odos dėmelėmis arba dėmėmis, kurios gali atrodyti kaip taikinys arba „buliaus akis“, kurių tamsiai raudoną centrą juosia šviesesni raudoni ratilai (daugiaformė raudonė [eritema])</w:t>
      </w:r>
    </w:p>
    <w:p w14:paraId="55C30B10" w14:textId="77777777" w:rsidR="00E15B6A" w:rsidRPr="00B264BB" w:rsidRDefault="00E15B6A" w:rsidP="00E15B6A">
      <w:pPr>
        <w:tabs>
          <w:tab w:val="num" w:pos="2703"/>
        </w:tabs>
        <w:spacing w:after="0" w:line="240" w:lineRule="auto"/>
        <w:rPr>
          <w:rFonts w:ascii="Times New Roman" w:hAnsi="Times New Roman"/>
        </w:rPr>
      </w:pPr>
    </w:p>
    <w:p w14:paraId="368C4698" w14:textId="77777777" w:rsidR="00E15B6A" w:rsidRPr="00B264BB" w:rsidRDefault="00E15B6A" w:rsidP="00E15B6A">
      <w:pPr>
        <w:tabs>
          <w:tab w:val="num" w:pos="2703"/>
        </w:tabs>
        <w:spacing w:after="0" w:line="240" w:lineRule="auto"/>
        <w:rPr>
          <w:rFonts w:ascii="Times New Roman" w:hAnsi="Times New Roman"/>
          <w:b/>
        </w:rPr>
      </w:pPr>
      <w:r w:rsidRPr="00B264BB">
        <w:rPr>
          <w:rFonts w:ascii="Times New Roman" w:hAnsi="Times New Roman"/>
          <w:b/>
        </w:rPr>
        <w:t>Kiti šalutiniai poveikiai</w:t>
      </w:r>
    </w:p>
    <w:p w14:paraId="3E7D10A2" w14:textId="77777777" w:rsidR="00E15B6A" w:rsidRPr="00B264BB" w:rsidRDefault="00E15B6A" w:rsidP="00E15B6A">
      <w:pPr>
        <w:tabs>
          <w:tab w:val="num" w:pos="2703"/>
        </w:tabs>
        <w:spacing w:after="0" w:line="240" w:lineRule="auto"/>
        <w:rPr>
          <w:rFonts w:ascii="Times New Roman" w:hAnsi="Times New Roman"/>
        </w:rPr>
      </w:pPr>
    </w:p>
    <w:p w14:paraId="5EF3E167" w14:textId="77777777" w:rsidR="00E15B6A" w:rsidRPr="00B264BB" w:rsidRDefault="00E15B6A" w:rsidP="00E15B6A">
      <w:pPr>
        <w:tabs>
          <w:tab w:val="num" w:pos="2703"/>
        </w:tabs>
        <w:spacing w:after="0" w:line="240" w:lineRule="auto"/>
        <w:rPr>
          <w:rFonts w:ascii="Times New Roman" w:hAnsi="Times New Roman"/>
        </w:rPr>
      </w:pPr>
      <w:r w:rsidRPr="00B264BB">
        <w:rPr>
          <w:rFonts w:ascii="Times New Roman" w:hAnsi="Times New Roman"/>
        </w:rPr>
        <w:t>Literatūroje nurodomi kiti šalutiniai poveikiai</w:t>
      </w:r>
      <w:r w:rsidRPr="00B264BB" w:rsidDel="0065570E">
        <w:rPr>
          <w:rFonts w:ascii="Times New Roman" w:hAnsi="Times New Roman"/>
        </w:rPr>
        <w:t xml:space="preserve"> </w:t>
      </w:r>
      <w:r w:rsidRPr="00B264BB">
        <w:rPr>
          <w:rFonts w:ascii="Times New Roman" w:hAnsi="Times New Roman"/>
        </w:rPr>
        <w:t>susiję su gydymu leuprorelino acetatu – ELIGARD veikliąja medžiaga – yra edema (skysčių kaupimasis audiniuose, pasireiškiantis kojų ir rankų tinimu), plaučių embolija (sukeliami simptomai yra dusimas, sunkumas kvėpuoti ir krūtinės skausmas), palpitacijos (širdies plakimo padažnėjimas), raumenų silpnumas, šaltkrėtis, bėrimas, sutrikusi atmintis ir pablogėjęs matymas. Po ilgalaikio gydymo ELIGARD gali sumažėti kaulų tankis (osteoporozė). Dėl osteoporozės padidėja kaulų lūžių rizika.</w:t>
      </w:r>
    </w:p>
    <w:p w14:paraId="4D1B225B" w14:textId="77777777" w:rsidR="00E15B6A" w:rsidRPr="00B264BB" w:rsidRDefault="00E15B6A" w:rsidP="00E15B6A">
      <w:pPr>
        <w:spacing w:after="0" w:line="240" w:lineRule="auto"/>
        <w:rPr>
          <w:rFonts w:ascii="Times New Roman" w:eastAsia="Times New Roman" w:hAnsi="Times New Roman"/>
          <w:lang w:eastAsia="en-GB"/>
        </w:rPr>
      </w:pPr>
    </w:p>
    <w:p w14:paraId="2501D327" w14:textId="77777777" w:rsidR="00E15B6A" w:rsidRPr="00B264BB" w:rsidRDefault="00E15B6A" w:rsidP="00E15B6A">
      <w:pPr>
        <w:spacing w:after="0" w:line="240" w:lineRule="auto"/>
        <w:rPr>
          <w:rFonts w:ascii="Times New Roman" w:eastAsia="Times New Roman" w:hAnsi="Times New Roman"/>
          <w:lang w:eastAsia="en-GB"/>
        </w:rPr>
      </w:pPr>
      <w:r w:rsidRPr="00B264BB">
        <w:rPr>
          <w:rFonts w:ascii="Times New Roman" w:eastAsia="Times New Roman" w:hAnsi="Times New Roman"/>
          <w:lang w:eastAsia="en-GB"/>
        </w:rPr>
        <w:t xml:space="preserve">Vartojant tos pačios klasės </w:t>
      </w:r>
      <w:r w:rsidR="009C6102">
        <w:rPr>
          <w:rFonts w:ascii="Times New Roman" w:eastAsia="Times New Roman" w:hAnsi="Times New Roman"/>
          <w:lang w:eastAsia="en-GB"/>
        </w:rPr>
        <w:t>vaistus</w:t>
      </w:r>
      <w:r w:rsidRPr="00B264BB">
        <w:rPr>
          <w:rFonts w:ascii="Times New Roman" w:eastAsia="Times New Roman" w:hAnsi="Times New Roman"/>
          <w:lang w:eastAsia="en-GB"/>
        </w:rPr>
        <w:t xml:space="preserve"> kaip E</w:t>
      </w:r>
      <w:r w:rsidR="00A133F8">
        <w:rPr>
          <w:rFonts w:ascii="Times New Roman" w:eastAsia="Times New Roman" w:hAnsi="Times New Roman"/>
          <w:lang w:eastAsia="en-GB"/>
        </w:rPr>
        <w:t>LIGARD</w:t>
      </w:r>
      <w:r w:rsidRPr="00B264BB">
        <w:rPr>
          <w:rFonts w:ascii="Times New Roman" w:eastAsia="Times New Roman" w:hAnsi="Times New Roman"/>
          <w:lang w:eastAsia="en-GB"/>
        </w:rPr>
        <w:t xml:space="preserve"> retai buvo pranešta apie sunkias alergines reakcijas, kurios gali apsunkinti kvėpavimą ar sukelti svaigulį.</w:t>
      </w:r>
    </w:p>
    <w:p w14:paraId="520E4DB1" w14:textId="77777777" w:rsidR="00E15B6A" w:rsidRPr="00B264BB" w:rsidRDefault="00E15B6A" w:rsidP="00E15B6A">
      <w:pPr>
        <w:spacing w:after="0" w:line="240" w:lineRule="auto"/>
        <w:rPr>
          <w:rFonts w:ascii="Times New Roman" w:eastAsia="Times New Roman" w:hAnsi="Times New Roman"/>
          <w:lang w:eastAsia="en-GB"/>
        </w:rPr>
      </w:pPr>
    </w:p>
    <w:p w14:paraId="09C766EE" w14:textId="77777777" w:rsidR="00E15B6A" w:rsidRPr="00B264BB" w:rsidRDefault="00E15B6A" w:rsidP="00E15B6A">
      <w:pPr>
        <w:spacing w:after="0" w:line="240" w:lineRule="auto"/>
        <w:rPr>
          <w:rFonts w:ascii="Times New Roman" w:eastAsia="Times New Roman" w:hAnsi="Times New Roman"/>
          <w:lang w:eastAsia="en-GB"/>
        </w:rPr>
      </w:pPr>
      <w:r w:rsidRPr="00B264BB">
        <w:rPr>
          <w:rFonts w:ascii="Times New Roman" w:eastAsia="Times New Roman" w:hAnsi="Times New Roman"/>
          <w:lang w:eastAsia="en-GB"/>
        </w:rPr>
        <w:t xml:space="preserve">Vartojant tos pačios klasės </w:t>
      </w:r>
      <w:r w:rsidR="009C6102">
        <w:rPr>
          <w:rFonts w:ascii="Times New Roman" w:eastAsia="Times New Roman" w:hAnsi="Times New Roman"/>
          <w:lang w:eastAsia="en-GB"/>
        </w:rPr>
        <w:t>vaistus</w:t>
      </w:r>
      <w:r w:rsidRPr="00B264BB">
        <w:rPr>
          <w:rFonts w:ascii="Times New Roman" w:eastAsia="Times New Roman" w:hAnsi="Times New Roman"/>
          <w:lang w:eastAsia="en-GB"/>
        </w:rPr>
        <w:t xml:space="preserve"> kaip E</w:t>
      </w:r>
      <w:r w:rsidR="00A133F8">
        <w:rPr>
          <w:rFonts w:ascii="Times New Roman" w:eastAsia="Times New Roman" w:hAnsi="Times New Roman"/>
          <w:lang w:eastAsia="en-GB"/>
        </w:rPr>
        <w:t>LIGARD</w:t>
      </w:r>
      <w:r w:rsidRPr="00B264BB">
        <w:rPr>
          <w:rFonts w:ascii="Times New Roman" w:eastAsia="Times New Roman" w:hAnsi="Times New Roman"/>
          <w:lang w:eastAsia="en-GB"/>
        </w:rPr>
        <w:t xml:space="preserve"> buvo pranešta apie traukulius.</w:t>
      </w:r>
    </w:p>
    <w:p w14:paraId="41C473F4" w14:textId="77777777" w:rsidR="00E15B6A" w:rsidRPr="00B264BB" w:rsidRDefault="00E15B6A" w:rsidP="00E15B6A">
      <w:pPr>
        <w:spacing w:after="0" w:line="240" w:lineRule="auto"/>
        <w:rPr>
          <w:rFonts w:ascii="Times New Roman" w:hAnsi="Times New Roman"/>
        </w:rPr>
      </w:pPr>
    </w:p>
    <w:p w14:paraId="28A13A06" w14:textId="77777777" w:rsidR="00E15B6A" w:rsidRPr="00B264BB" w:rsidRDefault="00E15B6A" w:rsidP="00E15B6A">
      <w:pPr>
        <w:tabs>
          <w:tab w:val="left" w:pos="567"/>
        </w:tabs>
        <w:spacing w:after="0" w:line="240" w:lineRule="auto"/>
        <w:rPr>
          <w:rFonts w:ascii="Times New Roman" w:eastAsia="Times New Roman" w:hAnsi="Times New Roman"/>
          <w:b/>
          <w:snapToGrid w:val="0"/>
          <w:szCs w:val="24"/>
        </w:rPr>
      </w:pPr>
      <w:r w:rsidRPr="00B264BB">
        <w:rPr>
          <w:rFonts w:ascii="Times New Roman" w:eastAsia="Times New Roman" w:hAnsi="Times New Roman"/>
          <w:b/>
          <w:snapToGrid w:val="0"/>
          <w:szCs w:val="24"/>
        </w:rPr>
        <w:t>Pranešimas apie šalutinį poveikį</w:t>
      </w:r>
    </w:p>
    <w:p w14:paraId="4C3BBE9D" w14:textId="2D4DE5F7" w:rsidR="00E15B6A" w:rsidRPr="00B264BB" w:rsidRDefault="00E15B6A" w:rsidP="00E15B6A">
      <w:pPr>
        <w:tabs>
          <w:tab w:val="left" w:pos="567"/>
        </w:tabs>
        <w:spacing w:after="0" w:line="260" w:lineRule="exact"/>
        <w:ind w:right="-449"/>
        <w:rPr>
          <w:rFonts w:ascii="Times New Roman" w:eastAsia="Times New Roman" w:hAnsi="Times New Roman"/>
          <w:snapToGrid w:val="0"/>
          <w:szCs w:val="24"/>
        </w:rPr>
      </w:pPr>
      <w:r w:rsidRPr="00B264BB">
        <w:rPr>
          <w:rFonts w:ascii="Times New Roman" w:eastAsia="Times New Roman" w:hAnsi="Times New Roman"/>
          <w:snapToGrid w:val="0"/>
          <w:szCs w:val="24"/>
        </w:rPr>
        <w:t>Jeigu pasireiškė šalutinis poveikis, įskaitant šiame lapelyje nenurodytą, pasakykite gydytojui arba vaistininkui</w:t>
      </w:r>
      <w:r w:rsidRPr="00B264BB">
        <w:rPr>
          <w:rFonts w:ascii="Times New Roman" w:eastAsia="Times New Roman" w:hAnsi="Times New Roman"/>
          <w:snapToGrid w:val="0"/>
        </w:rPr>
        <w:t>.</w:t>
      </w:r>
      <w:r w:rsidRPr="00B264BB">
        <w:rPr>
          <w:rFonts w:ascii="Times New Roman" w:eastAsia="Times New Roman" w:hAnsi="Times New Roman"/>
          <w:snapToGrid w:val="0"/>
          <w:szCs w:val="24"/>
        </w:rPr>
        <w:t xml:space="preserve"> </w:t>
      </w:r>
      <w:r w:rsidR="001751D8" w:rsidRPr="001751D8">
        <w:rPr>
          <w:rFonts w:ascii="Times New Roman" w:eastAsia="Times New Roman" w:hAnsi="Times New Roman"/>
          <w:snapToGrid w:val="0"/>
          <w:szCs w:val="24"/>
        </w:rPr>
        <w:t xml:space="preserve">Pranešimą apie šalutinį poveikį galite užpildyti ir pateikti Valstybinės vaistų kontrolės tarnybos prie Lietuvos Respublikos sveikatos apsaugos ministerijos tinklalapyje </w:t>
      </w:r>
      <w:hyperlink r:id="rId24" w:history="1">
        <w:r w:rsidR="001751D8" w:rsidRPr="002A072D">
          <w:rPr>
            <w:rStyle w:val="Hipersaitas"/>
            <w:rFonts w:ascii="Times New Roman" w:eastAsia="Times New Roman" w:hAnsi="Times New Roman"/>
            <w:snapToGrid w:val="0"/>
            <w:szCs w:val="24"/>
          </w:rPr>
          <w:t>https://vvkt.lrv.lt/lt/</w:t>
        </w:r>
      </w:hyperlink>
      <w:r w:rsidR="001751D8">
        <w:rPr>
          <w:rFonts w:ascii="Times New Roman" w:eastAsia="Times New Roman" w:hAnsi="Times New Roman"/>
          <w:snapToGrid w:val="0"/>
          <w:szCs w:val="24"/>
        </w:rPr>
        <w:t xml:space="preserve"> </w:t>
      </w:r>
      <w:r w:rsidR="001751D8" w:rsidRPr="001751D8">
        <w:rPr>
          <w:rFonts w:ascii="Times New Roman" w:eastAsia="Times New Roman" w:hAnsi="Times New Roman"/>
          <w:snapToGrid w:val="0"/>
          <w:szCs w:val="24"/>
        </w:rPr>
        <w:t>nurodytais būdais arba paskambinti nemokamu telefonu 8 800 73 568.</w:t>
      </w:r>
      <w:r w:rsidR="001A13C2" w:rsidRPr="001A13C2">
        <w:rPr>
          <w:rFonts w:ascii="Times New Roman" w:eastAsia="Times New Roman" w:hAnsi="Times New Roman"/>
          <w:snapToGrid w:val="0"/>
          <w:szCs w:val="24"/>
        </w:rPr>
        <w:t xml:space="preserve"> </w:t>
      </w:r>
      <w:r w:rsidRPr="00B264BB">
        <w:rPr>
          <w:rFonts w:ascii="Times New Roman" w:eastAsia="Times New Roman" w:hAnsi="Times New Roman"/>
          <w:snapToGrid w:val="0"/>
          <w:szCs w:val="24"/>
        </w:rPr>
        <w:t>Pranešdami apie šalutinį poveikį galite mums padėti gauti daugiau informacijos apie šio vaisto saugumą.</w:t>
      </w:r>
    </w:p>
    <w:p w14:paraId="2B0C5CFC" w14:textId="77777777" w:rsidR="00E15B6A" w:rsidRPr="00B264BB" w:rsidRDefault="00E15B6A" w:rsidP="00E15B6A">
      <w:pPr>
        <w:tabs>
          <w:tab w:val="num" w:pos="2703"/>
        </w:tabs>
        <w:spacing w:after="0" w:line="240" w:lineRule="auto"/>
        <w:rPr>
          <w:rFonts w:ascii="Times New Roman" w:hAnsi="Times New Roman"/>
        </w:rPr>
      </w:pPr>
    </w:p>
    <w:p w14:paraId="1458021F" w14:textId="77777777" w:rsidR="00E15B6A" w:rsidRPr="00B264BB" w:rsidRDefault="00E15B6A" w:rsidP="00E15B6A">
      <w:pPr>
        <w:spacing w:after="0" w:line="240" w:lineRule="auto"/>
        <w:rPr>
          <w:rFonts w:ascii="Times New Roman" w:hAnsi="Times New Roman"/>
        </w:rPr>
      </w:pPr>
    </w:p>
    <w:p w14:paraId="0F56192F"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74" w:name="_Toc129243143"/>
      <w:bookmarkStart w:id="75" w:name="_Toc129243268"/>
      <w:r w:rsidRPr="00B264BB">
        <w:rPr>
          <w:rFonts w:ascii="Times New Roman" w:hAnsi="Times New Roman"/>
          <w:b/>
          <w:lang w:eastAsia="lt-LT"/>
        </w:rPr>
        <w:t>5.</w:t>
      </w:r>
      <w:r w:rsidRPr="00B264BB">
        <w:rPr>
          <w:rFonts w:ascii="Times New Roman" w:hAnsi="Times New Roman"/>
          <w:b/>
          <w:lang w:eastAsia="lt-LT"/>
        </w:rPr>
        <w:tab/>
        <w:t xml:space="preserve">Kaip laikyti </w:t>
      </w:r>
      <w:bookmarkEnd w:id="74"/>
      <w:bookmarkEnd w:id="75"/>
      <w:r w:rsidRPr="00B264BB">
        <w:rPr>
          <w:rFonts w:ascii="Times New Roman" w:hAnsi="Times New Roman"/>
          <w:b/>
          <w:lang w:eastAsia="lt-LT"/>
        </w:rPr>
        <w:t>ELIGARD</w:t>
      </w:r>
    </w:p>
    <w:p w14:paraId="7510E335" w14:textId="77777777" w:rsidR="00E15B6A" w:rsidRPr="00B264BB" w:rsidRDefault="00E15B6A" w:rsidP="00E15B6A">
      <w:pPr>
        <w:spacing w:after="0" w:line="240" w:lineRule="auto"/>
        <w:rPr>
          <w:rFonts w:ascii="Times New Roman" w:hAnsi="Times New Roman"/>
        </w:rPr>
      </w:pPr>
    </w:p>
    <w:p w14:paraId="23E95EDE"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Šį vaistą laikykite vaikams nepastebimoje ir nepasiekiamoje vietoje.</w:t>
      </w:r>
    </w:p>
    <w:p w14:paraId="4AE932CE" w14:textId="77777777" w:rsidR="00E15B6A" w:rsidRPr="00B264BB" w:rsidRDefault="00E15B6A" w:rsidP="00E15B6A">
      <w:pPr>
        <w:spacing w:after="0" w:line="240" w:lineRule="auto"/>
        <w:rPr>
          <w:rFonts w:ascii="Times New Roman" w:hAnsi="Times New Roman"/>
        </w:rPr>
      </w:pPr>
    </w:p>
    <w:p w14:paraId="6F4EDF9A" w14:textId="262B405E" w:rsidR="00E15B6A" w:rsidRPr="00B264BB" w:rsidRDefault="00E15B6A" w:rsidP="00E15B6A">
      <w:pPr>
        <w:spacing w:after="0" w:line="240" w:lineRule="auto"/>
        <w:rPr>
          <w:rFonts w:ascii="Times New Roman" w:hAnsi="Times New Roman"/>
        </w:rPr>
      </w:pPr>
      <w:r w:rsidRPr="00B264BB">
        <w:rPr>
          <w:rFonts w:ascii="Times New Roman" w:hAnsi="Times New Roman"/>
        </w:rPr>
        <w:t>Ant išorinės pakuotės po „</w:t>
      </w:r>
      <w:r w:rsidR="00A33EB2">
        <w:rPr>
          <w:rFonts w:ascii="Times New Roman" w:hAnsi="Times New Roman"/>
        </w:rPr>
        <w:t>EXP</w:t>
      </w:r>
      <w:r w:rsidRPr="00B264BB">
        <w:rPr>
          <w:rFonts w:ascii="Times New Roman" w:hAnsi="Times New Roman"/>
        </w:rPr>
        <w:t xml:space="preserve">“ nurodytam tinkamumo laikui pasibaigus, </w:t>
      </w:r>
      <w:r w:rsidR="00A133F8">
        <w:rPr>
          <w:rFonts w:ascii="Times New Roman" w:hAnsi="Times New Roman"/>
        </w:rPr>
        <w:t>šio vaisto</w:t>
      </w:r>
      <w:r w:rsidR="00A133F8" w:rsidRPr="00B264BB">
        <w:rPr>
          <w:rFonts w:ascii="Times New Roman" w:hAnsi="Times New Roman"/>
        </w:rPr>
        <w:t xml:space="preserve"> </w:t>
      </w:r>
      <w:r w:rsidRPr="00B264BB">
        <w:rPr>
          <w:rFonts w:ascii="Times New Roman" w:hAnsi="Times New Roman"/>
        </w:rPr>
        <w:t xml:space="preserve">vartoti negalima. </w:t>
      </w:r>
      <w:r w:rsidRPr="00B264BB">
        <w:rPr>
          <w:rFonts w:ascii="Times New Roman" w:eastAsia="Times New Roman" w:hAnsi="Times New Roman"/>
        </w:rPr>
        <w:t>Vaistas tinkamas vartoti iki paskutinės nurodyto mėnesio dienos.</w:t>
      </w:r>
    </w:p>
    <w:p w14:paraId="3FE4FDD2" w14:textId="77777777" w:rsidR="00E15B6A" w:rsidRPr="00B264BB" w:rsidRDefault="00E15B6A" w:rsidP="00E15B6A">
      <w:pPr>
        <w:spacing w:after="0" w:line="240" w:lineRule="auto"/>
        <w:rPr>
          <w:rFonts w:ascii="Times New Roman" w:hAnsi="Times New Roman"/>
        </w:rPr>
      </w:pPr>
    </w:p>
    <w:p w14:paraId="4EEA4A43" w14:textId="77777777" w:rsidR="00E15B6A" w:rsidRPr="00B264BB" w:rsidRDefault="00E15B6A" w:rsidP="00E15B6A">
      <w:pPr>
        <w:spacing w:after="0" w:line="240" w:lineRule="auto"/>
        <w:rPr>
          <w:rFonts w:ascii="Times New Roman" w:hAnsi="Times New Roman"/>
          <w:b/>
        </w:rPr>
      </w:pPr>
      <w:r w:rsidRPr="00B264BB">
        <w:rPr>
          <w:rFonts w:ascii="Times New Roman" w:hAnsi="Times New Roman"/>
          <w:b/>
        </w:rPr>
        <w:t>Laikymo sąlygos</w:t>
      </w:r>
    </w:p>
    <w:p w14:paraId="0D2FD88A" w14:textId="77777777" w:rsidR="00E15B6A" w:rsidRPr="00B264BB" w:rsidRDefault="00E15B6A" w:rsidP="00E15B6A">
      <w:pPr>
        <w:spacing w:after="0" w:line="240" w:lineRule="auto"/>
        <w:rPr>
          <w:rFonts w:ascii="Times New Roman" w:hAnsi="Times New Roman"/>
        </w:rPr>
      </w:pPr>
    </w:p>
    <w:p w14:paraId="7F92E4B2"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Laikyti šaldytuve (2 °C-8 °C).</w:t>
      </w:r>
    </w:p>
    <w:p w14:paraId="415C7434"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Laikyti gamintojo pakuotėje, kad </w:t>
      </w:r>
      <w:r w:rsidR="009C6102">
        <w:rPr>
          <w:rFonts w:ascii="Times New Roman" w:hAnsi="Times New Roman"/>
          <w:color w:val="000000"/>
        </w:rPr>
        <w:t>vaist</w:t>
      </w:r>
      <w:r w:rsidR="009C6102" w:rsidRPr="00B264BB">
        <w:rPr>
          <w:rFonts w:ascii="Times New Roman" w:hAnsi="Times New Roman"/>
          <w:color w:val="000000"/>
        </w:rPr>
        <w:t>as</w:t>
      </w:r>
      <w:r w:rsidRPr="00B264BB">
        <w:rPr>
          <w:rFonts w:ascii="Times New Roman" w:hAnsi="Times New Roman"/>
          <w:color w:val="000000"/>
        </w:rPr>
        <w:t xml:space="preserve"> būtų apsaugotas nuo drėgmės. </w:t>
      </w:r>
    </w:p>
    <w:p w14:paraId="12E2CC54" w14:textId="77777777" w:rsidR="00E15B6A" w:rsidRPr="00B264BB" w:rsidRDefault="00E15B6A" w:rsidP="00E15B6A">
      <w:pPr>
        <w:spacing w:after="0" w:line="240" w:lineRule="auto"/>
        <w:jc w:val="center"/>
        <w:rPr>
          <w:rFonts w:ascii="Times New Roman" w:eastAsia="Times New Roman" w:hAnsi="Times New Roman"/>
          <w:lang w:eastAsia="en-GB"/>
        </w:rPr>
      </w:pPr>
    </w:p>
    <w:p w14:paraId="21C57966" w14:textId="77777777" w:rsidR="00E15B6A" w:rsidRPr="00B264BB" w:rsidRDefault="00E15B6A" w:rsidP="00E15B6A">
      <w:pPr>
        <w:spacing w:after="0" w:line="240" w:lineRule="auto"/>
        <w:rPr>
          <w:rFonts w:ascii="Times New Roman" w:eastAsia="Times New Roman" w:hAnsi="Times New Roman"/>
          <w:lang w:eastAsia="en-GB"/>
        </w:rPr>
      </w:pPr>
      <w:r w:rsidRPr="00B264BB">
        <w:rPr>
          <w:rFonts w:ascii="Times New Roman" w:eastAsia="Times New Roman" w:hAnsi="Times New Roman"/>
          <w:bCs/>
          <w:lang w:eastAsia="en-GB"/>
        </w:rPr>
        <w:t>Prieš suleidžiant šis vaistas turi būti palaikytas kambario temperatūroje. Išimkite jį iš šaldytuvo maždaug 30 min. prieš vartojimą. I</w:t>
      </w:r>
      <w:r w:rsidRPr="00B264BB">
        <w:rPr>
          <w:rFonts w:ascii="Times New Roman" w:eastAsia="Times New Roman" w:hAnsi="Times New Roman"/>
          <w:lang w:eastAsia="en-GB"/>
        </w:rPr>
        <w:t>šimtas iš šaldytuvo vaistas gali būti laikomas gamintojo pakuotėje kambario temperatūroje (žemesnėje kaip 25 °C) ne ilgiau kaip 4 savaites.</w:t>
      </w:r>
    </w:p>
    <w:p w14:paraId="2FCF1174" w14:textId="77777777" w:rsidR="00E15B6A" w:rsidRPr="00B264BB" w:rsidRDefault="00E15B6A" w:rsidP="00E15B6A">
      <w:pPr>
        <w:spacing w:after="0" w:line="240" w:lineRule="auto"/>
        <w:rPr>
          <w:rFonts w:ascii="Times New Roman" w:hAnsi="Times New Roman"/>
        </w:rPr>
      </w:pPr>
    </w:p>
    <w:p w14:paraId="35DD48FC" w14:textId="77777777" w:rsidR="00E15B6A" w:rsidRPr="00B264BB" w:rsidRDefault="00E15B6A" w:rsidP="00E15B6A">
      <w:pPr>
        <w:spacing w:after="0" w:line="240" w:lineRule="auto"/>
        <w:rPr>
          <w:rFonts w:ascii="Times New Roman" w:hAnsi="Times New Roman"/>
          <w:lang w:eastAsia="lt-LT"/>
        </w:rPr>
      </w:pPr>
      <w:r w:rsidRPr="00B264BB">
        <w:rPr>
          <w:rFonts w:ascii="Times New Roman" w:hAnsi="Times New Roman"/>
          <w:lang w:eastAsia="lt-LT"/>
        </w:rPr>
        <w:t>Atidarius dėklą, vaistą reikia nedelsiant paruošti ir suvartoti. Tik vienkartiniam vartojimui.</w:t>
      </w:r>
    </w:p>
    <w:p w14:paraId="0545CE15" w14:textId="77777777" w:rsidR="00E15B6A" w:rsidRPr="00B264BB" w:rsidRDefault="00E15B6A" w:rsidP="00E15B6A">
      <w:pPr>
        <w:spacing w:after="0" w:line="240" w:lineRule="auto"/>
        <w:rPr>
          <w:rFonts w:ascii="Times New Roman" w:hAnsi="Times New Roman"/>
        </w:rPr>
      </w:pPr>
    </w:p>
    <w:p w14:paraId="61FFA9A2" w14:textId="77777777" w:rsidR="00E15B6A" w:rsidRPr="00B264BB" w:rsidRDefault="00E15B6A" w:rsidP="00E15B6A">
      <w:pPr>
        <w:spacing w:after="0" w:line="240" w:lineRule="auto"/>
        <w:rPr>
          <w:rFonts w:ascii="Times New Roman" w:hAnsi="Times New Roman"/>
          <w:b/>
        </w:rPr>
      </w:pPr>
      <w:r w:rsidRPr="00B264BB">
        <w:rPr>
          <w:rFonts w:ascii="Times New Roman" w:hAnsi="Times New Roman"/>
          <w:b/>
        </w:rPr>
        <w:t>Nepanaudotų arba pasenusių ELIGARD pakuočių naikinimas</w:t>
      </w:r>
    </w:p>
    <w:p w14:paraId="281B99EC" w14:textId="77777777" w:rsidR="00E15B6A" w:rsidRPr="00B264BB" w:rsidRDefault="00E15B6A" w:rsidP="00E15B6A">
      <w:pPr>
        <w:spacing w:after="0" w:line="240" w:lineRule="auto"/>
        <w:rPr>
          <w:rFonts w:ascii="Times New Roman" w:hAnsi="Times New Roman"/>
        </w:rPr>
      </w:pPr>
    </w:p>
    <w:p w14:paraId="45ECC60E"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Vaistų negalima iš</w:t>
      </w:r>
      <w:r w:rsidR="00A133F8">
        <w:rPr>
          <w:rFonts w:ascii="Times New Roman" w:hAnsi="Times New Roman"/>
        </w:rPr>
        <w:t>mesti</w:t>
      </w:r>
      <w:r w:rsidRPr="00B264BB">
        <w:rPr>
          <w:rFonts w:ascii="Times New Roman" w:hAnsi="Times New Roman"/>
        </w:rPr>
        <w:t xml:space="preserve"> į kanalizaciją arba su buitinėmis atliekomis. Kaip </w:t>
      </w:r>
      <w:r w:rsidR="00A133F8">
        <w:rPr>
          <w:rFonts w:ascii="Times New Roman" w:hAnsi="Times New Roman"/>
        </w:rPr>
        <w:t>išmesti</w:t>
      </w:r>
      <w:r w:rsidR="00A133F8" w:rsidRPr="00B264BB">
        <w:rPr>
          <w:rFonts w:ascii="Times New Roman" w:hAnsi="Times New Roman"/>
        </w:rPr>
        <w:t xml:space="preserve"> </w:t>
      </w:r>
      <w:r w:rsidRPr="00B264BB">
        <w:rPr>
          <w:rFonts w:ascii="Times New Roman" w:hAnsi="Times New Roman"/>
        </w:rPr>
        <w:t>nereikalingus vaistus, klauskite vaistininko. Šios priemonės padės apsaugoti aplinką.</w:t>
      </w:r>
    </w:p>
    <w:p w14:paraId="2776E054" w14:textId="77777777" w:rsidR="00E15B6A" w:rsidRPr="00B264BB" w:rsidRDefault="00E15B6A" w:rsidP="00E15B6A">
      <w:pPr>
        <w:spacing w:after="0" w:line="240" w:lineRule="auto"/>
        <w:rPr>
          <w:rFonts w:ascii="Times New Roman" w:hAnsi="Times New Roman"/>
        </w:rPr>
      </w:pPr>
    </w:p>
    <w:p w14:paraId="1688B6CF" w14:textId="77777777" w:rsidR="00E15B6A" w:rsidRPr="00B264BB" w:rsidRDefault="00E15B6A" w:rsidP="00E15B6A">
      <w:pPr>
        <w:spacing w:after="0" w:line="240" w:lineRule="auto"/>
        <w:rPr>
          <w:rFonts w:ascii="Times New Roman" w:hAnsi="Times New Roman"/>
        </w:rPr>
      </w:pPr>
    </w:p>
    <w:p w14:paraId="15D9D0D5" w14:textId="77777777" w:rsidR="00E15B6A" w:rsidRPr="00B264BB" w:rsidRDefault="00E15B6A" w:rsidP="00E15B6A">
      <w:pPr>
        <w:keepNext/>
        <w:tabs>
          <w:tab w:val="left" w:pos="567"/>
        </w:tabs>
        <w:spacing w:after="0" w:line="240" w:lineRule="auto"/>
        <w:ind w:left="567" w:hanging="567"/>
        <w:outlineLvl w:val="1"/>
        <w:rPr>
          <w:rFonts w:ascii="Times New Roman" w:hAnsi="Times New Roman"/>
          <w:b/>
          <w:lang w:eastAsia="lt-LT"/>
        </w:rPr>
      </w:pPr>
      <w:bookmarkStart w:id="76" w:name="_Toc129243144"/>
      <w:bookmarkStart w:id="77" w:name="_Toc129243269"/>
      <w:r w:rsidRPr="00B264BB">
        <w:rPr>
          <w:rFonts w:ascii="Times New Roman" w:hAnsi="Times New Roman"/>
          <w:b/>
          <w:lang w:eastAsia="lt-LT"/>
        </w:rPr>
        <w:t>6.</w:t>
      </w:r>
      <w:r w:rsidRPr="00B264BB">
        <w:rPr>
          <w:rFonts w:ascii="Times New Roman" w:hAnsi="Times New Roman"/>
          <w:b/>
          <w:lang w:eastAsia="lt-LT"/>
        </w:rPr>
        <w:tab/>
      </w:r>
      <w:r w:rsidRPr="00B264BB">
        <w:rPr>
          <w:rFonts w:ascii="Times New Roman" w:eastAsia="Times New Roman" w:hAnsi="Times New Roman"/>
          <w:b/>
        </w:rPr>
        <w:t xml:space="preserve">Pakuotės turinys ir </w:t>
      </w:r>
      <w:r w:rsidRPr="00B264BB">
        <w:rPr>
          <w:rFonts w:ascii="Times New Roman" w:hAnsi="Times New Roman"/>
          <w:b/>
          <w:lang w:eastAsia="lt-LT"/>
        </w:rPr>
        <w:t>kita informacija</w:t>
      </w:r>
      <w:bookmarkEnd w:id="76"/>
      <w:bookmarkEnd w:id="77"/>
    </w:p>
    <w:p w14:paraId="602D469B" w14:textId="77777777" w:rsidR="00E15B6A" w:rsidRPr="00B264BB" w:rsidRDefault="00E15B6A" w:rsidP="00E15B6A">
      <w:pPr>
        <w:spacing w:after="0" w:line="240" w:lineRule="auto"/>
        <w:rPr>
          <w:rFonts w:ascii="Times New Roman" w:hAnsi="Times New Roman"/>
        </w:rPr>
      </w:pPr>
    </w:p>
    <w:p w14:paraId="43FA903C" w14:textId="77777777" w:rsidR="00E15B6A" w:rsidRPr="00B264BB" w:rsidRDefault="00E15B6A" w:rsidP="00E15B6A">
      <w:pPr>
        <w:spacing w:after="0" w:line="240" w:lineRule="auto"/>
        <w:rPr>
          <w:rFonts w:ascii="Times New Roman" w:hAnsi="Times New Roman"/>
          <w:b/>
          <w:bCs/>
        </w:rPr>
      </w:pPr>
      <w:r w:rsidRPr="00B264BB">
        <w:rPr>
          <w:rFonts w:ascii="Times New Roman" w:hAnsi="Times New Roman"/>
          <w:b/>
          <w:bCs/>
        </w:rPr>
        <w:t>ELIGARD sudėtis</w:t>
      </w:r>
    </w:p>
    <w:p w14:paraId="7E7C2529" w14:textId="77777777" w:rsidR="00E15B6A" w:rsidRPr="00B264BB" w:rsidRDefault="00E15B6A" w:rsidP="00E15B6A">
      <w:pPr>
        <w:spacing w:after="0" w:line="240" w:lineRule="auto"/>
        <w:rPr>
          <w:rFonts w:ascii="Times New Roman" w:hAnsi="Times New Roman"/>
          <w:b/>
          <w:bCs/>
        </w:rPr>
      </w:pPr>
    </w:p>
    <w:p w14:paraId="7BAA8E27" w14:textId="77777777" w:rsidR="00E15B6A" w:rsidRPr="00B264BB" w:rsidRDefault="00E15B6A" w:rsidP="00E15B6A">
      <w:pPr>
        <w:numPr>
          <w:ilvl w:val="0"/>
          <w:numId w:val="10"/>
        </w:numPr>
        <w:tabs>
          <w:tab w:val="num" w:pos="2703"/>
        </w:tabs>
        <w:spacing w:after="0" w:line="240" w:lineRule="auto"/>
        <w:rPr>
          <w:rFonts w:ascii="Times New Roman" w:hAnsi="Times New Roman"/>
        </w:rPr>
      </w:pPr>
      <w:r w:rsidRPr="00B264BB">
        <w:rPr>
          <w:rFonts w:ascii="Times New Roman" w:hAnsi="Times New Roman"/>
        </w:rPr>
        <w:t>Veiklioji medžiaga yra leuprorelino acetatas. Viename milteliais užpildytame švirkšte (B švirkštas) yra 22,5 mg leuprorelino acetato.</w:t>
      </w:r>
    </w:p>
    <w:p w14:paraId="591C5C89" w14:textId="77777777" w:rsidR="00E15B6A" w:rsidRPr="00B264BB" w:rsidRDefault="00E15B6A" w:rsidP="00E15B6A">
      <w:pPr>
        <w:numPr>
          <w:ilvl w:val="0"/>
          <w:numId w:val="10"/>
        </w:numPr>
        <w:tabs>
          <w:tab w:val="num" w:pos="2703"/>
        </w:tabs>
        <w:spacing w:after="0" w:line="240" w:lineRule="auto"/>
        <w:rPr>
          <w:rFonts w:ascii="Times New Roman" w:hAnsi="Times New Roman"/>
        </w:rPr>
      </w:pPr>
      <w:r w:rsidRPr="00B264BB">
        <w:rPr>
          <w:rFonts w:ascii="Times New Roman" w:hAnsi="Times New Roman"/>
        </w:rPr>
        <w:t>Kitos medžiagos yra tirpikliu užpildytame švirkšte (A švirkštas):</w:t>
      </w:r>
      <w:r w:rsidRPr="00B264BB">
        <w:rPr>
          <w:rFonts w:ascii="Times New Roman" w:hAnsi="Times New Roman"/>
          <w:color w:val="000000"/>
        </w:rPr>
        <w:t xml:space="preserve"> Poli (DL-pieno ir glikolio rūgštis) (75:25) ir </w:t>
      </w:r>
      <w:r w:rsidRPr="00B264BB">
        <w:rPr>
          <w:rFonts w:ascii="Times New Roman" w:hAnsi="Times New Roman"/>
        </w:rPr>
        <w:t>N-metil-2-pirolidonas.</w:t>
      </w:r>
    </w:p>
    <w:p w14:paraId="3016E30A" w14:textId="77777777" w:rsidR="00E15B6A" w:rsidRPr="00B264BB" w:rsidRDefault="00E15B6A" w:rsidP="00E15B6A">
      <w:pPr>
        <w:spacing w:after="0" w:line="240" w:lineRule="auto"/>
        <w:rPr>
          <w:rFonts w:ascii="Times New Roman" w:hAnsi="Times New Roman"/>
        </w:rPr>
      </w:pPr>
    </w:p>
    <w:p w14:paraId="7910C65A" w14:textId="77777777" w:rsidR="00E15B6A" w:rsidRPr="00B264BB" w:rsidRDefault="00E15B6A" w:rsidP="00E15B6A">
      <w:pPr>
        <w:spacing w:after="0" w:line="240" w:lineRule="auto"/>
        <w:rPr>
          <w:rFonts w:ascii="Times New Roman" w:hAnsi="Times New Roman"/>
          <w:b/>
          <w:bCs/>
        </w:rPr>
      </w:pPr>
      <w:r w:rsidRPr="00B264BB">
        <w:rPr>
          <w:rFonts w:ascii="Times New Roman" w:hAnsi="Times New Roman"/>
          <w:b/>
          <w:bCs/>
        </w:rPr>
        <w:t>ELIGARD išvaizda ir kiekis pakuotėje</w:t>
      </w:r>
    </w:p>
    <w:p w14:paraId="13967517" w14:textId="77777777" w:rsidR="00E15B6A" w:rsidRPr="00B264BB" w:rsidRDefault="00E15B6A" w:rsidP="00E15B6A">
      <w:pPr>
        <w:spacing w:after="0" w:line="240" w:lineRule="auto"/>
        <w:rPr>
          <w:rFonts w:ascii="Times New Roman" w:hAnsi="Times New Roman"/>
          <w:u w:val="single"/>
        </w:rPr>
      </w:pPr>
    </w:p>
    <w:p w14:paraId="0E16B9B7" w14:textId="77777777" w:rsidR="00E15B6A" w:rsidRPr="00B264BB" w:rsidRDefault="00E15B6A" w:rsidP="00E15B6A">
      <w:pPr>
        <w:spacing w:after="0" w:line="240" w:lineRule="auto"/>
        <w:rPr>
          <w:rFonts w:ascii="Times New Roman" w:hAnsi="Times New Roman"/>
        </w:rPr>
      </w:pPr>
      <w:r w:rsidRPr="00B264BB">
        <w:rPr>
          <w:rFonts w:ascii="Times New Roman" w:hAnsi="Times New Roman"/>
        </w:rPr>
        <w:t xml:space="preserve">ELIGARD yra milteliai ir tirpiklis injekciniam tirpalui. </w:t>
      </w:r>
    </w:p>
    <w:p w14:paraId="18DF6A77" w14:textId="77777777" w:rsidR="00E15B6A" w:rsidRPr="00B264BB" w:rsidRDefault="00E15B6A" w:rsidP="00E15B6A">
      <w:pPr>
        <w:spacing w:after="0" w:line="240" w:lineRule="auto"/>
        <w:rPr>
          <w:rFonts w:ascii="Times New Roman" w:hAnsi="Times New Roman"/>
        </w:rPr>
      </w:pPr>
    </w:p>
    <w:p w14:paraId="4E04078F"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Tiekiamos šių dydžių ELIGARD 22,5 mg pakuotės:</w:t>
      </w:r>
    </w:p>
    <w:p w14:paraId="05CCE2FA" w14:textId="01FC6996" w:rsidR="00E946A3" w:rsidRPr="00CA338D" w:rsidRDefault="00E15B6A" w:rsidP="0003284A">
      <w:pPr>
        <w:pStyle w:val="Sraopastraipa"/>
        <w:numPr>
          <w:ilvl w:val="0"/>
          <w:numId w:val="56"/>
        </w:numPr>
        <w:autoSpaceDE w:val="0"/>
        <w:autoSpaceDN w:val="0"/>
        <w:adjustRightInd w:val="0"/>
        <w:spacing w:after="0" w:line="240" w:lineRule="auto"/>
        <w:rPr>
          <w:rFonts w:ascii="Times New Roman" w:eastAsia="Times New Roman" w:hAnsi="Times New Roman"/>
          <w:color w:val="000000"/>
          <w:lang w:eastAsia="en-GB"/>
        </w:rPr>
      </w:pPr>
      <w:r w:rsidRPr="00B264BB">
        <w:rPr>
          <w:rFonts w:ascii="Times New Roman" w:hAnsi="Times New Roman"/>
          <w:color w:val="000000"/>
        </w:rPr>
        <w:t>Kartono dėžutė, kurioje yra supakuotas termiškai suformuotas dėklas</w:t>
      </w:r>
      <w:r w:rsidR="00B0627F" w:rsidRPr="00B0627F">
        <w:rPr>
          <w:rFonts w:ascii="Times New Roman" w:eastAsia="Times New Roman" w:hAnsi="Times New Roman"/>
          <w:color w:val="000000"/>
          <w:lang w:eastAsia="en-GB"/>
        </w:rPr>
        <w:t xml:space="preserve"> </w:t>
      </w:r>
      <w:r w:rsidR="00B0627F" w:rsidRPr="00CA338D">
        <w:rPr>
          <w:rFonts w:ascii="Times New Roman" w:eastAsia="Times New Roman" w:hAnsi="Times New Roman"/>
          <w:color w:val="000000"/>
          <w:lang w:eastAsia="en-GB"/>
        </w:rPr>
        <w:t>ir sterili 20-o dydžio adata</w:t>
      </w:r>
      <w:r w:rsidR="00B0627F">
        <w:rPr>
          <w:rFonts w:ascii="Times New Roman" w:eastAsia="Times New Roman" w:hAnsi="Times New Roman"/>
          <w:color w:val="000000"/>
          <w:lang w:eastAsia="en-GB"/>
        </w:rPr>
        <w:t>.</w:t>
      </w:r>
      <w:r w:rsidR="00B0627F">
        <w:rPr>
          <w:rFonts w:ascii="Times New Roman" w:hAnsi="Times New Roman"/>
          <w:color w:val="000000"/>
        </w:rPr>
        <w:t xml:space="preserve"> D</w:t>
      </w:r>
      <w:r w:rsidRPr="00B264BB">
        <w:rPr>
          <w:rFonts w:ascii="Times New Roman" w:hAnsi="Times New Roman"/>
          <w:color w:val="000000"/>
        </w:rPr>
        <w:t xml:space="preserve">ėkle yra </w:t>
      </w:r>
      <w:r w:rsidR="00E946A3" w:rsidRPr="00CA338D">
        <w:rPr>
          <w:rFonts w:ascii="Times New Roman" w:eastAsia="Times New Roman" w:hAnsi="Times New Roman"/>
          <w:color w:val="000000"/>
          <w:lang w:eastAsia="en-GB"/>
        </w:rPr>
        <w:t xml:space="preserve">maišelis su džiovikliu ir sujungta švirkštų sistema, kurią sudaro: </w:t>
      </w:r>
    </w:p>
    <w:p w14:paraId="202C3A42" w14:textId="77777777" w:rsidR="00E946A3" w:rsidRDefault="00E946A3" w:rsidP="00E946A3">
      <w:pPr>
        <w:pStyle w:val="Sraopastraipa"/>
        <w:numPr>
          <w:ilvl w:val="0"/>
          <w:numId w:val="55"/>
        </w:numPr>
        <w:autoSpaceDE w:val="0"/>
        <w:autoSpaceDN w:val="0"/>
        <w:adjustRightInd w:val="0"/>
        <w:spacing w:after="0" w:line="240" w:lineRule="auto"/>
        <w:ind w:left="1134"/>
        <w:rPr>
          <w:rFonts w:ascii="Times New Roman" w:eastAsia="Times New Roman" w:hAnsi="Times New Roman"/>
          <w:color w:val="000000"/>
          <w:lang w:eastAsia="en-GB"/>
        </w:rPr>
      </w:pPr>
      <w:r>
        <w:rPr>
          <w:rFonts w:ascii="Times New Roman" w:eastAsia="Times New Roman" w:hAnsi="Times New Roman"/>
          <w:color w:val="000000"/>
          <w:lang w:eastAsia="en-GB"/>
        </w:rPr>
        <w:t>A švirkštas, užpildytas tirpikliu</w:t>
      </w:r>
    </w:p>
    <w:p w14:paraId="5BC3BA9C" w14:textId="77777777" w:rsidR="00E946A3" w:rsidRPr="009A6191" w:rsidRDefault="00E946A3" w:rsidP="00E946A3">
      <w:pPr>
        <w:pStyle w:val="Sraopastraipa"/>
        <w:numPr>
          <w:ilvl w:val="0"/>
          <w:numId w:val="55"/>
        </w:numPr>
        <w:autoSpaceDE w:val="0"/>
        <w:autoSpaceDN w:val="0"/>
        <w:adjustRightInd w:val="0"/>
        <w:spacing w:after="0" w:line="240" w:lineRule="auto"/>
        <w:ind w:left="1134"/>
        <w:rPr>
          <w:rFonts w:ascii="Times New Roman" w:eastAsia="Times New Roman" w:hAnsi="Times New Roman"/>
          <w:color w:val="000000"/>
          <w:lang w:eastAsia="en-GB"/>
        </w:rPr>
      </w:pPr>
      <w:r>
        <w:rPr>
          <w:rFonts w:ascii="Times New Roman" w:eastAsia="Times New Roman" w:hAnsi="Times New Roman"/>
          <w:color w:val="000000"/>
          <w:lang w:eastAsia="en-GB"/>
        </w:rPr>
        <w:t xml:space="preserve">B švirkštas, </w:t>
      </w:r>
      <w:r w:rsidRPr="009A6191">
        <w:rPr>
          <w:rFonts w:ascii="Times New Roman" w:eastAsia="Times New Roman" w:hAnsi="Times New Roman"/>
          <w:color w:val="000000"/>
          <w:lang w:eastAsia="en-GB"/>
        </w:rPr>
        <w:t>užpildytas milteliai</w:t>
      </w:r>
      <w:r>
        <w:rPr>
          <w:rFonts w:ascii="Times New Roman" w:eastAsia="Times New Roman" w:hAnsi="Times New Roman"/>
          <w:color w:val="000000"/>
          <w:lang w:eastAsia="en-GB"/>
        </w:rPr>
        <w:t>s</w:t>
      </w:r>
    </w:p>
    <w:p w14:paraId="7EDADB31" w14:textId="77777777" w:rsidR="00E946A3" w:rsidRDefault="00E946A3" w:rsidP="00E946A3">
      <w:pPr>
        <w:pStyle w:val="Sraopastraipa"/>
        <w:numPr>
          <w:ilvl w:val="0"/>
          <w:numId w:val="55"/>
        </w:numPr>
        <w:autoSpaceDE w:val="0"/>
        <w:autoSpaceDN w:val="0"/>
        <w:adjustRightInd w:val="0"/>
        <w:spacing w:after="0" w:line="240" w:lineRule="auto"/>
        <w:ind w:left="1134"/>
        <w:rPr>
          <w:rFonts w:ascii="Times New Roman" w:eastAsia="Times New Roman" w:hAnsi="Times New Roman"/>
          <w:color w:val="000000"/>
          <w:lang w:eastAsia="en-GB"/>
        </w:rPr>
      </w:pPr>
      <w:r w:rsidRPr="009A6191">
        <w:rPr>
          <w:rFonts w:ascii="Times New Roman" w:eastAsia="Times New Roman" w:hAnsi="Times New Roman"/>
          <w:color w:val="000000"/>
          <w:lang w:eastAsia="en-GB"/>
        </w:rPr>
        <w:t>jungtis su A ir B švirkštų fiksavimo mygtuku.</w:t>
      </w:r>
    </w:p>
    <w:p w14:paraId="084DD1EC" w14:textId="77777777" w:rsidR="00632619" w:rsidRPr="00BF4E4E" w:rsidRDefault="00632619" w:rsidP="00BF4E4E">
      <w:pPr>
        <w:autoSpaceDE w:val="0"/>
        <w:autoSpaceDN w:val="0"/>
        <w:adjustRightInd w:val="0"/>
        <w:spacing w:after="0" w:line="240" w:lineRule="auto"/>
        <w:rPr>
          <w:rFonts w:ascii="Times New Roman" w:eastAsia="Times New Roman" w:hAnsi="Times New Roman"/>
          <w:color w:val="000000"/>
          <w:lang w:eastAsia="en-GB"/>
        </w:rPr>
      </w:pPr>
    </w:p>
    <w:p w14:paraId="01663695" w14:textId="6EB6ED23" w:rsidR="00E15B6A" w:rsidRPr="00B264BB" w:rsidRDefault="00E15B6A" w:rsidP="00E15B6A">
      <w:pPr>
        <w:numPr>
          <w:ilvl w:val="0"/>
          <w:numId w:val="2"/>
        </w:num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Paketas, kuriame yra 2 </w:t>
      </w:r>
      <w:r w:rsidR="0043788F" w:rsidRPr="00436E95">
        <w:rPr>
          <w:rFonts w:ascii="Times New Roman" w:eastAsia="Times New Roman" w:hAnsi="Times New Roman"/>
          <w:color w:val="000000"/>
          <w:lang w:eastAsia="en-GB"/>
        </w:rPr>
        <w:t>sujungt</w:t>
      </w:r>
      <w:r w:rsidR="0043788F">
        <w:rPr>
          <w:rFonts w:ascii="Times New Roman" w:eastAsia="Times New Roman" w:hAnsi="Times New Roman"/>
          <w:color w:val="000000"/>
          <w:lang w:eastAsia="en-GB"/>
        </w:rPr>
        <w:t>os</w:t>
      </w:r>
      <w:r w:rsidR="0043788F" w:rsidRPr="00436E95">
        <w:rPr>
          <w:rFonts w:ascii="Times New Roman" w:eastAsia="Times New Roman" w:hAnsi="Times New Roman"/>
          <w:color w:val="000000"/>
          <w:lang w:eastAsia="en-GB"/>
        </w:rPr>
        <w:t xml:space="preserve"> švirkštų sistem</w:t>
      </w:r>
      <w:r w:rsidR="0043788F">
        <w:rPr>
          <w:rFonts w:ascii="Times New Roman" w:eastAsia="Times New Roman" w:hAnsi="Times New Roman"/>
          <w:color w:val="000000"/>
          <w:lang w:eastAsia="en-GB"/>
        </w:rPr>
        <w:t>os</w:t>
      </w:r>
      <w:r w:rsidRPr="00B264BB">
        <w:rPr>
          <w:rFonts w:ascii="Times New Roman" w:hAnsi="Times New Roman"/>
          <w:color w:val="000000"/>
        </w:rPr>
        <w:t xml:space="preserve">. </w:t>
      </w:r>
    </w:p>
    <w:p w14:paraId="4948B09E" w14:textId="77777777" w:rsidR="00E15B6A" w:rsidRPr="00B264BB" w:rsidRDefault="00E15B6A" w:rsidP="00E15B6A">
      <w:pPr>
        <w:autoSpaceDE w:val="0"/>
        <w:autoSpaceDN w:val="0"/>
        <w:adjustRightInd w:val="0"/>
        <w:spacing w:after="0" w:line="240" w:lineRule="auto"/>
        <w:rPr>
          <w:rFonts w:ascii="Times New Roman" w:hAnsi="Times New Roman"/>
          <w:color w:val="000000"/>
        </w:rPr>
      </w:pPr>
    </w:p>
    <w:p w14:paraId="04AC89FA" w14:textId="77777777" w:rsidR="00E15B6A" w:rsidRPr="00B264BB" w:rsidRDefault="00E15B6A" w:rsidP="00E15B6A">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Gali būti tiekiamos ne visų dydžių pakuotės.</w:t>
      </w:r>
    </w:p>
    <w:p w14:paraId="6A35DBF6" w14:textId="77777777" w:rsidR="00E15B6A" w:rsidRPr="00B264BB" w:rsidRDefault="00E15B6A" w:rsidP="00E15B6A">
      <w:pPr>
        <w:spacing w:after="0" w:line="240" w:lineRule="auto"/>
        <w:rPr>
          <w:rFonts w:ascii="Times New Roman" w:hAnsi="Times New Roman"/>
        </w:rPr>
      </w:pPr>
    </w:p>
    <w:p w14:paraId="2F4469A6" w14:textId="77777777" w:rsidR="00E15B6A" w:rsidRPr="00B264BB" w:rsidRDefault="00E15B6A" w:rsidP="00E15B6A">
      <w:pPr>
        <w:spacing w:after="0" w:line="240" w:lineRule="auto"/>
        <w:rPr>
          <w:rFonts w:ascii="Times New Roman" w:hAnsi="Times New Roman"/>
        </w:rPr>
      </w:pPr>
    </w:p>
    <w:p w14:paraId="6E95D3C1" w14:textId="77777777" w:rsidR="00E15B6A" w:rsidRPr="00B264BB" w:rsidRDefault="00E15B6A" w:rsidP="00E15B6A">
      <w:pPr>
        <w:spacing w:after="0" w:line="240" w:lineRule="auto"/>
        <w:rPr>
          <w:rFonts w:ascii="Times New Roman" w:hAnsi="Times New Roman"/>
          <w:b/>
          <w:bCs/>
        </w:rPr>
      </w:pPr>
      <w:r w:rsidRPr="00B264BB">
        <w:rPr>
          <w:rFonts w:ascii="Times New Roman" w:hAnsi="Times New Roman"/>
          <w:b/>
          <w:bCs/>
        </w:rPr>
        <w:t>Registruotojas ir gamintojas</w:t>
      </w:r>
    </w:p>
    <w:p w14:paraId="04E973C6" w14:textId="77777777" w:rsidR="00E15B6A" w:rsidRPr="00B264BB" w:rsidRDefault="00E15B6A" w:rsidP="00E15B6A">
      <w:pPr>
        <w:spacing w:after="0" w:line="240" w:lineRule="auto"/>
        <w:rPr>
          <w:rFonts w:ascii="Times New Roman" w:hAnsi="Times New Roman"/>
        </w:rPr>
      </w:pPr>
    </w:p>
    <w:p w14:paraId="0B0B32B2" w14:textId="77777777" w:rsidR="00E15B6A" w:rsidRPr="00B264BB" w:rsidRDefault="00E15B6A" w:rsidP="00E15B6A">
      <w:pPr>
        <w:spacing w:after="0" w:line="240" w:lineRule="auto"/>
        <w:rPr>
          <w:rFonts w:ascii="Times New Roman" w:hAnsi="Times New Roman"/>
          <w:i/>
        </w:rPr>
      </w:pPr>
      <w:r w:rsidRPr="00B264BB">
        <w:rPr>
          <w:rFonts w:ascii="Times New Roman" w:hAnsi="Times New Roman"/>
          <w:i/>
        </w:rPr>
        <w:t>Registruotojas</w:t>
      </w:r>
    </w:p>
    <w:p w14:paraId="3F85B191" w14:textId="77777777" w:rsidR="00A33EB2" w:rsidRPr="00A33EB2" w:rsidRDefault="00A33EB2" w:rsidP="00A33EB2">
      <w:pPr>
        <w:spacing w:after="0" w:line="240" w:lineRule="auto"/>
        <w:rPr>
          <w:rFonts w:ascii="Times New Roman" w:hAnsi="Times New Roman"/>
          <w:lang w:val="fi-FI"/>
        </w:rPr>
      </w:pPr>
      <w:bookmarkStart w:id="78" w:name="_Hlk69135092"/>
      <w:r w:rsidRPr="00A33EB2">
        <w:rPr>
          <w:rFonts w:ascii="Times New Roman" w:hAnsi="Times New Roman"/>
          <w:lang w:val="fi-FI"/>
        </w:rPr>
        <w:t xml:space="preserve">Recordati Industria Chimica e Farmaceutica S.p.A. </w:t>
      </w:r>
    </w:p>
    <w:p w14:paraId="06F9DD66" w14:textId="77777777" w:rsidR="00A33EB2" w:rsidRPr="00A33EB2" w:rsidRDefault="00A33EB2" w:rsidP="00A33EB2">
      <w:pPr>
        <w:spacing w:after="0" w:line="240" w:lineRule="auto"/>
        <w:rPr>
          <w:rFonts w:ascii="Times New Roman" w:hAnsi="Times New Roman"/>
          <w:lang w:val="fi-FI"/>
        </w:rPr>
      </w:pPr>
      <w:r w:rsidRPr="00A33EB2">
        <w:rPr>
          <w:rFonts w:ascii="Times New Roman" w:hAnsi="Times New Roman"/>
          <w:lang w:val="fi-FI"/>
        </w:rPr>
        <w:t xml:space="preserve">Via Matteo Civitali 1 </w:t>
      </w:r>
    </w:p>
    <w:p w14:paraId="3AAF3DBD" w14:textId="77777777" w:rsidR="00A33EB2" w:rsidRPr="00A33EB2" w:rsidRDefault="00A33EB2" w:rsidP="00A33EB2">
      <w:pPr>
        <w:spacing w:after="0" w:line="240" w:lineRule="auto"/>
        <w:rPr>
          <w:rFonts w:ascii="Times New Roman" w:hAnsi="Times New Roman"/>
          <w:lang w:val="fi-FI"/>
        </w:rPr>
      </w:pPr>
      <w:r w:rsidRPr="00A33EB2">
        <w:rPr>
          <w:rFonts w:ascii="Times New Roman" w:hAnsi="Times New Roman"/>
          <w:lang w:val="fi-FI"/>
        </w:rPr>
        <w:t>20148 Milan</w:t>
      </w:r>
    </w:p>
    <w:p w14:paraId="5BCE581E" w14:textId="77777777" w:rsidR="00A33EB2" w:rsidRDefault="00A33EB2" w:rsidP="00A33EB2">
      <w:pPr>
        <w:spacing w:after="0" w:line="240" w:lineRule="auto"/>
        <w:rPr>
          <w:rFonts w:ascii="Times New Roman" w:hAnsi="Times New Roman"/>
          <w:lang w:val="fi-FI"/>
        </w:rPr>
      </w:pPr>
      <w:r w:rsidRPr="00A33EB2">
        <w:rPr>
          <w:rFonts w:ascii="Times New Roman" w:hAnsi="Times New Roman"/>
          <w:lang w:val="fi-FI"/>
        </w:rPr>
        <w:t>Italija</w:t>
      </w:r>
      <w:bookmarkEnd w:id="78"/>
    </w:p>
    <w:p w14:paraId="2B15BFF2" w14:textId="77777777" w:rsidR="00E15B6A" w:rsidRPr="00B264BB" w:rsidRDefault="00E15B6A" w:rsidP="00E15B6A">
      <w:pPr>
        <w:spacing w:after="0" w:line="240" w:lineRule="auto"/>
        <w:rPr>
          <w:rFonts w:ascii="Times New Roman" w:hAnsi="Times New Roman"/>
        </w:rPr>
      </w:pPr>
    </w:p>
    <w:p w14:paraId="7C7161BB" w14:textId="77777777" w:rsidR="00E15B6A" w:rsidRPr="00B264BB" w:rsidRDefault="00E15B6A" w:rsidP="00E15B6A">
      <w:pPr>
        <w:spacing w:after="0" w:line="240" w:lineRule="auto"/>
        <w:rPr>
          <w:rFonts w:ascii="Times New Roman" w:hAnsi="Times New Roman"/>
          <w:i/>
        </w:rPr>
      </w:pPr>
      <w:r w:rsidRPr="00B264BB">
        <w:rPr>
          <w:rFonts w:ascii="Times New Roman" w:hAnsi="Times New Roman"/>
          <w:i/>
        </w:rPr>
        <w:t>Gamintojas</w:t>
      </w:r>
    </w:p>
    <w:p w14:paraId="3C41230E" w14:textId="4D3F7134" w:rsidR="0056791A" w:rsidRPr="0003284A" w:rsidRDefault="0056791A" w:rsidP="0056791A">
      <w:pPr>
        <w:spacing w:after="0" w:line="240" w:lineRule="auto"/>
        <w:rPr>
          <w:rFonts w:ascii="Times New Roman" w:hAnsi="Times New Roman"/>
        </w:rPr>
      </w:pPr>
      <w:r w:rsidRPr="0003284A">
        <w:rPr>
          <w:rFonts w:ascii="Times New Roman" w:hAnsi="Times New Roman"/>
        </w:rPr>
        <w:t xml:space="preserve">Recordati Industria Chimica e Farmaceutica S.p.A. </w:t>
      </w:r>
    </w:p>
    <w:p w14:paraId="29EA9B9E" w14:textId="77777777" w:rsidR="0056791A" w:rsidRPr="0003284A" w:rsidRDefault="0056791A" w:rsidP="0056791A">
      <w:pPr>
        <w:spacing w:after="0" w:line="240" w:lineRule="auto"/>
        <w:rPr>
          <w:rFonts w:ascii="Times New Roman" w:hAnsi="Times New Roman"/>
        </w:rPr>
      </w:pPr>
      <w:r w:rsidRPr="0003284A">
        <w:rPr>
          <w:rFonts w:ascii="Times New Roman" w:hAnsi="Times New Roman"/>
        </w:rPr>
        <w:t xml:space="preserve">Via Matteo Civitali 1 </w:t>
      </w:r>
    </w:p>
    <w:p w14:paraId="2860B379" w14:textId="77777777" w:rsidR="0056791A" w:rsidRPr="0003284A" w:rsidRDefault="0056791A" w:rsidP="0056791A">
      <w:pPr>
        <w:spacing w:after="0" w:line="240" w:lineRule="auto"/>
        <w:rPr>
          <w:rFonts w:ascii="Times New Roman" w:hAnsi="Times New Roman"/>
        </w:rPr>
      </w:pPr>
      <w:r w:rsidRPr="0003284A">
        <w:rPr>
          <w:rFonts w:ascii="Times New Roman" w:hAnsi="Times New Roman"/>
        </w:rPr>
        <w:t>20148 Milano</w:t>
      </w:r>
    </w:p>
    <w:p w14:paraId="5BCBB06A" w14:textId="20D1EFD7" w:rsidR="00E15B6A" w:rsidRDefault="0056791A" w:rsidP="0056791A">
      <w:pPr>
        <w:spacing w:after="0" w:line="240" w:lineRule="auto"/>
        <w:rPr>
          <w:rFonts w:ascii="Times New Roman" w:hAnsi="Times New Roman"/>
        </w:rPr>
      </w:pPr>
      <w:r w:rsidRPr="0003284A">
        <w:rPr>
          <w:rFonts w:ascii="Times New Roman" w:hAnsi="Times New Roman"/>
        </w:rPr>
        <w:t>Italija</w:t>
      </w:r>
    </w:p>
    <w:p w14:paraId="28A53635" w14:textId="77777777" w:rsidR="0056791A" w:rsidRPr="00B264BB" w:rsidRDefault="0056791A" w:rsidP="0056791A">
      <w:pPr>
        <w:spacing w:after="0" w:line="240" w:lineRule="auto"/>
        <w:rPr>
          <w:rFonts w:ascii="Times New Roman" w:hAnsi="Times New Roman"/>
        </w:rPr>
      </w:pPr>
    </w:p>
    <w:p w14:paraId="1C05F351" w14:textId="5F3E2633" w:rsidR="00E15B6A" w:rsidRPr="00B264BB" w:rsidRDefault="00E15B6A" w:rsidP="00E15B6A">
      <w:pPr>
        <w:numPr>
          <w:ilvl w:val="12"/>
          <w:numId w:val="0"/>
        </w:numPr>
        <w:spacing w:after="0" w:line="240" w:lineRule="auto"/>
        <w:ind w:right="-2"/>
        <w:rPr>
          <w:rFonts w:ascii="Times New Roman" w:hAnsi="Times New Roman"/>
          <w:b/>
          <w:bCs/>
          <w:lang w:eastAsia="lt-LT"/>
        </w:rPr>
      </w:pPr>
      <w:r w:rsidRPr="00B264BB">
        <w:rPr>
          <w:rFonts w:ascii="Times New Roman" w:hAnsi="Times New Roman"/>
          <w:b/>
          <w:bCs/>
          <w:lang w:eastAsia="lt-LT"/>
        </w:rPr>
        <w:t>Šis vaistas E</w:t>
      </w:r>
      <w:r w:rsidR="00EA720F">
        <w:rPr>
          <w:rFonts w:ascii="Times New Roman" w:hAnsi="Times New Roman"/>
          <w:b/>
          <w:bCs/>
          <w:lang w:eastAsia="lt-LT"/>
        </w:rPr>
        <w:t>uropos ekonominės erdvės</w:t>
      </w:r>
      <w:r w:rsidRPr="00B264BB">
        <w:rPr>
          <w:rFonts w:ascii="Times New Roman" w:hAnsi="Times New Roman"/>
          <w:b/>
          <w:bCs/>
          <w:lang w:eastAsia="lt-LT"/>
        </w:rPr>
        <w:t xml:space="preserve"> valstybėse narėse registruotas tokiais pavadinimais:</w:t>
      </w:r>
    </w:p>
    <w:p w14:paraId="2B541A75" w14:textId="77777777" w:rsidR="00E15B6A" w:rsidRPr="00B264BB" w:rsidRDefault="00E15B6A" w:rsidP="00E15B6A">
      <w:pPr>
        <w:numPr>
          <w:ilvl w:val="12"/>
          <w:numId w:val="0"/>
        </w:numPr>
        <w:spacing w:after="0" w:line="240" w:lineRule="auto"/>
        <w:ind w:right="-2"/>
        <w:rPr>
          <w:rFonts w:ascii="Times New Roman" w:hAnsi="Times New Roman"/>
          <w:b/>
          <w:bCs/>
          <w:lang w:eastAsia="lt-LT"/>
        </w:rPr>
      </w:pPr>
    </w:p>
    <w:p w14:paraId="5487BE8A"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Austrija:</w:t>
      </w:r>
      <w:r w:rsidRPr="00B264BB">
        <w:rPr>
          <w:rFonts w:ascii="Times New Roman" w:hAnsi="Times New Roman"/>
          <w:lang w:eastAsia="de-DE"/>
        </w:rPr>
        <w:tab/>
      </w:r>
      <w:r w:rsidRPr="00B264BB">
        <w:rPr>
          <w:rFonts w:ascii="Times New Roman" w:hAnsi="Times New Roman"/>
          <w:lang w:eastAsia="de-DE"/>
        </w:rPr>
        <w:tab/>
        <w:t>Eligard Depot 22,5 mg</w:t>
      </w:r>
    </w:p>
    <w:p w14:paraId="76A58B45"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Airija:</w:t>
      </w:r>
      <w:r w:rsidRPr="00B264BB">
        <w:rPr>
          <w:rFonts w:ascii="Times New Roman" w:hAnsi="Times New Roman"/>
          <w:lang w:eastAsia="de-DE"/>
        </w:rPr>
        <w:tab/>
      </w:r>
      <w:r w:rsidRPr="00B264BB">
        <w:rPr>
          <w:rFonts w:ascii="Times New Roman" w:hAnsi="Times New Roman"/>
          <w:lang w:eastAsia="de-DE"/>
        </w:rPr>
        <w:tab/>
        <w:t xml:space="preserve">             Eligard 22,5 mg</w:t>
      </w:r>
    </w:p>
    <w:p w14:paraId="47DCDFC9"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Belgija:</w:t>
      </w:r>
      <w:r w:rsidRPr="00B264BB">
        <w:rPr>
          <w:rFonts w:ascii="Times New Roman" w:hAnsi="Times New Roman"/>
          <w:lang w:eastAsia="de-DE"/>
        </w:rPr>
        <w:tab/>
      </w:r>
      <w:r w:rsidRPr="00B264BB">
        <w:rPr>
          <w:rFonts w:ascii="Times New Roman" w:hAnsi="Times New Roman"/>
          <w:lang w:eastAsia="de-DE"/>
        </w:rPr>
        <w:tab/>
        <w:t xml:space="preserve">             Depo-Eligard 22,5 mg</w:t>
      </w:r>
    </w:p>
    <w:p w14:paraId="37D901E8"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Čekija:</w:t>
      </w:r>
      <w:r w:rsidRPr="00B264BB">
        <w:rPr>
          <w:rFonts w:ascii="Times New Roman" w:hAnsi="Times New Roman"/>
          <w:lang w:eastAsia="de-DE"/>
        </w:rPr>
        <w:tab/>
      </w:r>
      <w:r w:rsidRPr="00B264BB">
        <w:rPr>
          <w:rFonts w:ascii="Times New Roman" w:hAnsi="Times New Roman"/>
          <w:lang w:eastAsia="de-DE"/>
        </w:rPr>
        <w:tab/>
        <w:t xml:space="preserve">             Eligard </w:t>
      </w:r>
    </w:p>
    <w:p w14:paraId="1B2AF0A2"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Danija:</w:t>
      </w:r>
      <w:r w:rsidRPr="00B264BB">
        <w:rPr>
          <w:rFonts w:ascii="Times New Roman" w:hAnsi="Times New Roman"/>
          <w:lang w:eastAsia="de-DE"/>
        </w:rPr>
        <w:tab/>
      </w:r>
      <w:r w:rsidRPr="00B264BB">
        <w:rPr>
          <w:rFonts w:ascii="Times New Roman" w:hAnsi="Times New Roman"/>
          <w:lang w:eastAsia="de-DE"/>
        </w:rPr>
        <w:tab/>
        <w:t xml:space="preserve">             Eligard</w:t>
      </w:r>
    </w:p>
    <w:p w14:paraId="595E380A"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Estija:</w:t>
      </w:r>
      <w:r w:rsidRPr="00B264BB">
        <w:rPr>
          <w:rFonts w:ascii="Times New Roman" w:hAnsi="Times New Roman"/>
          <w:lang w:eastAsia="de-DE"/>
        </w:rPr>
        <w:tab/>
      </w:r>
      <w:r w:rsidRPr="00B264BB">
        <w:rPr>
          <w:rFonts w:ascii="Times New Roman" w:hAnsi="Times New Roman"/>
          <w:lang w:eastAsia="de-DE"/>
        </w:rPr>
        <w:tab/>
        <w:t xml:space="preserve">             Eligard</w:t>
      </w:r>
    </w:p>
    <w:p w14:paraId="0E98B286"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Kipras:</w:t>
      </w:r>
      <w:r w:rsidRPr="00B264BB">
        <w:rPr>
          <w:rFonts w:ascii="Times New Roman" w:hAnsi="Times New Roman"/>
          <w:lang w:eastAsia="de-DE"/>
        </w:rPr>
        <w:tab/>
      </w:r>
      <w:r w:rsidRPr="00B264BB">
        <w:rPr>
          <w:rFonts w:ascii="Times New Roman" w:hAnsi="Times New Roman"/>
          <w:lang w:eastAsia="de-DE"/>
        </w:rPr>
        <w:tab/>
        <w:t xml:space="preserve">             Eligard</w:t>
      </w:r>
    </w:p>
    <w:p w14:paraId="13057ED2"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Islandija:</w:t>
      </w:r>
      <w:r w:rsidRPr="00B264BB">
        <w:rPr>
          <w:rFonts w:ascii="Times New Roman" w:hAnsi="Times New Roman"/>
          <w:lang w:eastAsia="de-DE"/>
        </w:rPr>
        <w:tab/>
      </w:r>
      <w:r w:rsidRPr="00B264BB">
        <w:rPr>
          <w:rFonts w:ascii="Times New Roman" w:hAnsi="Times New Roman"/>
          <w:lang w:eastAsia="de-DE"/>
        </w:rPr>
        <w:tab/>
        <w:t>Eligard</w:t>
      </w:r>
    </w:p>
    <w:p w14:paraId="54DF0459"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Ispanija:</w:t>
      </w:r>
      <w:r w:rsidRPr="00B264BB">
        <w:rPr>
          <w:rFonts w:ascii="Times New Roman" w:hAnsi="Times New Roman"/>
          <w:lang w:eastAsia="de-DE"/>
        </w:rPr>
        <w:tab/>
      </w:r>
      <w:r w:rsidRPr="00B264BB">
        <w:rPr>
          <w:rFonts w:ascii="Times New Roman" w:hAnsi="Times New Roman"/>
          <w:lang w:eastAsia="de-DE"/>
        </w:rPr>
        <w:tab/>
        <w:t xml:space="preserve">Eligard </w:t>
      </w:r>
      <w:r w:rsidR="00A133F8">
        <w:rPr>
          <w:rFonts w:ascii="Times New Roman" w:hAnsi="Times New Roman"/>
          <w:lang w:eastAsia="de-DE"/>
        </w:rPr>
        <w:t>T</w:t>
      </w:r>
      <w:r w:rsidRPr="00B264BB">
        <w:rPr>
          <w:rFonts w:ascii="Times New Roman" w:hAnsi="Times New Roman"/>
          <w:lang w:eastAsia="de-DE"/>
        </w:rPr>
        <w:t>rimestral 22,5 mg</w:t>
      </w:r>
    </w:p>
    <w:p w14:paraId="0AB69DCE"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Italija:</w:t>
      </w:r>
      <w:r w:rsidRPr="00B264BB">
        <w:rPr>
          <w:rFonts w:ascii="Times New Roman" w:hAnsi="Times New Roman"/>
          <w:lang w:eastAsia="de-DE"/>
        </w:rPr>
        <w:tab/>
      </w:r>
      <w:r w:rsidRPr="00B264BB">
        <w:rPr>
          <w:rFonts w:ascii="Times New Roman" w:hAnsi="Times New Roman"/>
          <w:lang w:eastAsia="de-DE"/>
        </w:rPr>
        <w:tab/>
        <w:t xml:space="preserve">             Eligard</w:t>
      </w:r>
    </w:p>
    <w:p w14:paraId="1AD0A8A7"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Latvija:</w:t>
      </w:r>
      <w:r w:rsidRPr="00B264BB">
        <w:rPr>
          <w:rFonts w:ascii="Times New Roman" w:hAnsi="Times New Roman"/>
          <w:lang w:eastAsia="de-DE"/>
        </w:rPr>
        <w:tab/>
      </w:r>
      <w:r w:rsidRPr="00B264BB">
        <w:rPr>
          <w:rFonts w:ascii="Times New Roman" w:hAnsi="Times New Roman"/>
          <w:lang w:eastAsia="de-DE"/>
        </w:rPr>
        <w:tab/>
        <w:t xml:space="preserve">             Eligard 22,5 mg</w:t>
      </w:r>
    </w:p>
    <w:p w14:paraId="51E2C6B7"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Lenkija:</w:t>
      </w:r>
      <w:r w:rsidRPr="00B264BB">
        <w:rPr>
          <w:rFonts w:ascii="Times New Roman" w:hAnsi="Times New Roman"/>
          <w:lang w:eastAsia="de-DE"/>
        </w:rPr>
        <w:tab/>
      </w:r>
      <w:r w:rsidRPr="00B264BB">
        <w:rPr>
          <w:rFonts w:ascii="Times New Roman" w:hAnsi="Times New Roman"/>
          <w:lang w:eastAsia="de-DE"/>
        </w:rPr>
        <w:tab/>
        <w:t>Eligard 22,5 mg</w:t>
      </w:r>
    </w:p>
    <w:p w14:paraId="03EE2F3A"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Lietuva:</w:t>
      </w:r>
      <w:r w:rsidRPr="00B264BB">
        <w:rPr>
          <w:rFonts w:ascii="Times New Roman" w:hAnsi="Times New Roman"/>
          <w:lang w:eastAsia="de-DE"/>
        </w:rPr>
        <w:tab/>
      </w:r>
      <w:r w:rsidRPr="00B264BB">
        <w:rPr>
          <w:rFonts w:ascii="Times New Roman" w:hAnsi="Times New Roman"/>
          <w:lang w:eastAsia="de-DE"/>
        </w:rPr>
        <w:tab/>
        <w:t>ELIGARD 22,5 mg</w:t>
      </w:r>
    </w:p>
    <w:p w14:paraId="63968841"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Liuksemburgas:</w:t>
      </w:r>
      <w:r w:rsidRPr="00B264BB">
        <w:rPr>
          <w:rFonts w:ascii="Times New Roman" w:hAnsi="Times New Roman"/>
          <w:lang w:eastAsia="de-DE"/>
        </w:rPr>
        <w:tab/>
        <w:t xml:space="preserve">             Depo-Eligard 22,5 mg</w:t>
      </w:r>
    </w:p>
    <w:p w14:paraId="20F60AB2"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Norvegija:</w:t>
      </w:r>
      <w:r w:rsidRPr="00B264BB">
        <w:rPr>
          <w:rFonts w:ascii="Times New Roman" w:hAnsi="Times New Roman"/>
          <w:lang w:eastAsia="de-DE"/>
        </w:rPr>
        <w:tab/>
      </w:r>
      <w:r w:rsidRPr="00B264BB">
        <w:rPr>
          <w:rFonts w:ascii="Times New Roman" w:hAnsi="Times New Roman"/>
          <w:lang w:eastAsia="de-DE"/>
        </w:rPr>
        <w:tab/>
        <w:t>Eligard</w:t>
      </w:r>
    </w:p>
    <w:p w14:paraId="1A05036B"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Olandija:</w:t>
      </w:r>
      <w:r w:rsidRPr="00B264BB">
        <w:rPr>
          <w:rFonts w:ascii="Times New Roman" w:hAnsi="Times New Roman"/>
          <w:lang w:eastAsia="de-DE"/>
        </w:rPr>
        <w:tab/>
      </w:r>
      <w:r w:rsidRPr="00B264BB">
        <w:rPr>
          <w:rFonts w:ascii="Times New Roman" w:hAnsi="Times New Roman"/>
          <w:lang w:eastAsia="de-DE"/>
        </w:rPr>
        <w:tab/>
        <w:t>Eligard 22,5 mg</w:t>
      </w:r>
    </w:p>
    <w:p w14:paraId="4D60CE8D"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Portugalija:</w:t>
      </w:r>
      <w:r w:rsidRPr="00B264BB">
        <w:rPr>
          <w:rFonts w:ascii="Times New Roman" w:hAnsi="Times New Roman"/>
          <w:lang w:eastAsia="de-DE"/>
        </w:rPr>
        <w:tab/>
      </w:r>
      <w:r w:rsidRPr="00B264BB">
        <w:rPr>
          <w:rFonts w:ascii="Times New Roman" w:hAnsi="Times New Roman"/>
          <w:lang w:eastAsia="de-DE"/>
        </w:rPr>
        <w:tab/>
        <w:t>Eligard 22,5 mg</w:t>
      </w:r>
    </w:p>
    <w:p w14:paraId="15E0D749"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Prancūzija:</w:t>
      </w:r>
      <w:r w:rsidRPr="00B264BB">
        <w:rPr>
          <w:rFonts w:ascii="Times New Roman" w:hAnsi="Times New Roman"/>
          <w:lang w:eastAsia="de-DE"/>
        </w:rPr>
        <w:tab/>
      </w:r>
      <w:r w:rsidRPr="00B264BB">
        <w:rPr>
          <w:rFonts w:ascii="Times New Roman" w:hAnsi="Times New Roman"/>
          <w:lang w:eastAsia="de-DE"/>
        </w:rPr>
        <w:tab/>
        <w:t>Eligard 22,5 mg</w:t>
      </w:r>
    </w:p>
    <w:p w14:paraId="0975D75D"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Slovakija:</w:t>
      </w:r>
      <w:r w:rsidRPr="00B264BB">
        <w:rPr>
          <w:rFonts w:ascii="Times New Roman" w:hAnsi="Times New Roman"/>
          <w:lang w:eastAsia="de-DE"/>
        </w:rPr>
        <w:tab/>
      </w:r>
      <w:r w:rsidRPr="00B264BB">
        <w:rPr>
          <w:rFonts w:ascii="Times New Roman" w:hAnsi="Times New Roman"/>
          <w:lang w:eastAsia="de-DE"/>
        </w:rPr>
        <w:tab/>
        <w:t>Eligard 22,5 mg</w:t>
      </w:r>
    </w:p>
    <w:p w14:paraId="08D3D1BF"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Slovėnija:</w:t>
      </w:r>
      <w:r w:rsidRPr="00B264BB">
        <w:rPr>
          <w:rFonts w:ascii="Times New Roman" w:hAnsi="Times New Roman"/>
          <w:lang w:eastAsia="de-DE"/>
        </w:rPr>
        <w:tab/>
      </w:r>
      <w:r w:rsidRPr="00B264BB">
        <w:rPr>
          <w:rFonts w:ascii="Times New Roman" w:hAnsi="Times New Roman"/>
          <w:lang w:eastAsia="de-DE"/>
        </w:rPr>
        <w:tab/>
        <w:t>Eligard 22,5 mg</w:t>
      </w:r>
    </w:p>
    <w:p w14:paraId="41224063"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Suomija:</w:t>
      </w:r>
      <w:r w:rsidRPr="00B264BB">
        <w:rPr>
          <w:rFonts w:ascii="Times New Roman" w:hAnsi="Times New Roman"/>
          <w:lang w:eastAsia="de-DE"/>
        </w:rPr>
        <w:tab/>
      </w:r>
      <w:r w:rsidRPr="00B264BB">
        <w:rPr>
          <w:rFonts w:ascii="Times New Roman" w:hAnsi="Times New Roman"/>
          <w:lang w:eastAsia="de-DE"/>
        </w:rPr>
        <w:tab/>
        <w:t>Eligard</w:t>
      </w:r>
    </w:p>
    <w:p w14:paraId="5A0CF20D"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Švedija:</w:t>
      </w:r>
      <w:r w:rsidRPr="00B264BB">
        <w:rPr>
          <w:rFonts w:ascii="Times New Roman" w:hAnsi="Times New Roman"/>
          <w:lang w:eastAsia="de-DE"/>
        </w:rPr>
        <w:tab/>
      </w:r>
      <w:r w:rsidRPr="00B264BB">
        <w:rPr>
          <w:rFonts w:ascii="Times New Roman" w:hAnsi="Times New Roman"/>
          <w:lang w:eastAsia="de-DE"/>
        </w:rPr>
        <w:tab/>
        <w:t>Eligard</w:t>
      </w:r>
    </w:p>
    <w:p w14:paraId="3DAEBFA1"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Vengrija:</w:t>
      </w:r>
      <w:r w:rsidRPr="00B264BB">
        <w:rPr>
          <w:rFonts w:ascii="Times New Roman" w:hAnsi="Times New Roman"/>
          <w:lang w:eastAsia="de-DE"/>
        </w:rPr>
        <w:tab/>
      </w:r>
      <w:r w:rsidRPr="00B264BB">
        <w:rPr>
          <w:rFonts w:ascii="Times New Roman" w:hAnsi="Times New Roman"/>
          <w:lang w:eastAsia="de-DE"/>
        </w:rPr>
        <w:tab/>
        <w:t>Eligard 22,5 mg</w:t>
      </w:r>
    </w:p>
    <w:p w14:paraId="73FA5455" w14:textId="77777777" w:rsidR="00E15B6A" w:rsidRPr="00B264BB" w:rsidRDefault="00E15B6A" w:rsidP="00E15B6A">
      <w:pPr>
        <w:spacing w:after="0" w:line="240" w:lineRule="auto"/>
        <w:ind w:right="284"/>
        <w:rPr>
          <w:rFonts w:ascii="Times New Roman" w:hAnsi="Times New Roman"/>
          <w:lang w:eastAsia="de-DE"/>
        </w:rPr>
      </w:pPr>
      <w:r w:rsidRPr="00B264BB">
        <w:rPr>
          <w:rFonts w:ascii="Times New Roman" w:hAnsi="Times New Roman"/>
          <w:lang w:eastAsia="de-DE"/>
        </w:rPr>
        <w:t>Vokietija:</w:t>
      </w:r>
      <w:r w:rsidRPr="00B264BB">
        <w:rPr>
          <w:rFonts w:ascii="Times New Roman" w:hAnsi="Times New Roman"/>
          <w:lang w:eastAsia="de-DE"/>
        </w:rPr>
        <w:tab/>
      </w:r>
      <w:r w:rsidRPr="00B264BB">
        <w:rPr>
          <w:rFonts w:ascii="Times New Roman" w:hAnsi="Times New Roman"/>
          <w:lang w:eastAsia="de-DE"/>
        </w:rPr>
        <w:tab/>
        <w:t>Eligard 22,5 mg</w:t>
      </w:r>
    </w:p>
    <w:p w14:paraId="658240B4" w14:textId="77777777" w:rsidR="00E15B6A" w:rsidRPr="00B264BB" w:rsidRDefault="00E15B6A" w:rsidP="00E15B6A">
      <w:pPr>
        <w:spacing w:after="0" w:line="240" w:lineRule="auto"/>
        <w:jc w:val="both"/>
        <w:rPr>
          <w:rFonts w:ascii="Times New Roman" w:hAnsi="Times New Roman"/>
          <w:b/>
          <w:bCs/>
        </w:rPr>
      </w:pPr>
    </w:p>
    <w:p w14:paraId="50F93519" w14:textId="77777777" w:rsidR="00E15B6A" w:rsidRPr="00B264BB" w:rsidRDefault="00E15B6A" w:rsidP="00E15B6A">
      <w:pPr>
        <w:spacing w:after="0" w:line="240" w:lineRule="auto"/>
        <w:jc w:val="both"/>
        <w:rPr>
          <w:rFonts w:ascii="Times New Roman" w:hAnsi="Times New Roman"/>
          <w:b/>
          <w:bCs/>
        </w:rPr>
      </w:pPr>
    </w:p>
    <w:p w14:paraId="0376D5A7" w14:textId="408C74FD" w:rsidR="00E15B6A" w:rsidRPr="00B264BB" w:rsidRDefault="00E15B6A" w:rsidP="00E15B6A">
      <w:pPr>
        <w:spacing w:after="0" w:line="240" w:lineRule="auto"/>
        <w:jc w:val="both"/>
        <w:rPr>
          <w:rFonts w:ascii="Times New Roman" w:hAnsi="Times New Roman"/>
          <w:b/>
        </w:rPr>
      </w:pPr>
      <w:r w:rsidRPr="00B264BB">
        <w:rPr>
          <w:rFonts w:ascii="Times New Roman" w:hAnsi="Times New Roman"/>
          <w:b/>
          <w:bCs/>
        </w:rPr>
        <w:t>Šis pakuotės</w:t>
      </w:r>
      <w:r w:rsidRPr="00B264BB">
        <w:rPr>
          <w:rFonts w:ascii="Times New Roman" w:hAnsi="Times New Roman"/>
          <w:b/>
        </w:rPr>
        <w:t xml:space="preserve"> lapelis paskutinį kartą </w:t>
      </w:r>
      <w:r w:rsidRPr="00B264BB">
        <w:rPr>
          <w:rFonts w:ascii="Times New Roman" w:eastAsia="Times New Roman" w:hAnsi="Times New Roman"/>
          <w:b/>
        </w:rPr>
        <w:t>peržiūrėtas</w:t>
      </w:r>
      <w:r w:rsidR="00EE765F">
        <w:rPr>
          <w:rFonts w:ascii="Times New Roman" w:eastAsia="Times New Roman" w:hAnsi="Times New Roman"/>
          <w:b/>
        </w:rPr>
        <w:t xml:space="preserve"> </w:t>
      </w:r>
      <w:r w:rsidR="00792C92">
        <w:rPr>
          <w:rFonts w:ascii="Times New Roman" w:eastAsia="Times New Roman" w:hAnsi="Times New Roman"/>
          <w:b/>
        </w:rPr>
        <w:t>2024-10-06</w:t>
      </w:r>
      <w:r w:rsidR="00EE765F" w:rsidRPr="00EE765F">
        <w:rPr>
          <w:rFonts w:ascii="Times New Roman" w:eastAsia="Times New Roman" w:hAnsi="Times New Roman"/>
          <w:b/>
        </w:rPr>
        <w:t>.</w:t>
      </w:r>
    </w:p>
    <w:p w14:paraId="00EF2BC8" w14:textId="77777777" w:rsidR="00E15B6A" w:rsidRPr="00B264BB" w:rsidRDefault="00E15B6A" w:rsidP="00E15B6A">
      <w:pPr>
        <w:spacing w:after="0" w:line="240" w:lineRule="auto"/>
        <w:jc w:val="both"/>
        <w:rPr>
          <w:rFonts w:ascii="Times New Roman" w:hAnsi="Times New Roman"/>
        </w:rPr>
      </w:pPr>
    </w:p>
    <w:p w14:paraId="726F4F66" w14:textId="77777777" w:rsidR="00E15B6A" w:rsidRPr="00B264BB" w:rsidRDefault="00E15B6A" w:rsidP="00E15B6A">
      <w:pPr>
        <w:spacing w:after="0" w:line="240" w:lineRule="auto"/>
        <w:jc w:val="both"/>
        <w:rPr>
          <w:rFonts w:ascii="Times New Roman" w:hAnsi="Times New Roman"/>
        </w:rPr>
      </w:pPr>
    </w:p>
    <w:p w14:paraId="334601A7" w14:textId="7140E4E0" w:rsidR="00E15B6A" w:rsidRPr="00B264BB" w:rsidRDefault="00E15B6A" w:rsidP="00E15B6A">
      <w:pPr>
        <w:spacing w:after="0" w:line="240" w:lineRule="auto"/>
        <w:jc w:val="both"/>
        <w:rPr>
          <w:rFonts w:ascii="Times New Roman" w:hAnsi="Times New Roman"/>
        </w:rPr>
      </w:pPr>
      <w:r w:rsidRPr="00B264BB">
        <w:rPr>
          <w:rFonts w:ascii="Times New Roman" w:hAnsi="Times New Roman"/>
        </w:rPr>
        <w:t>Išsami informacija apie šį vaistą pateikiama Valstybinės vaistų kontrolės tarnybos prie Lietuvos Respublikos sveikatos apsaugos ministerijos tinklalapyje</w:t>
      </w:r>
      <w:r w:rsidR="001751D8">
        <w:rPr>
          <w:rFonts w:ascii="Times New Roman" w:hAnsi="Times New Roman"/>
        </w:rPr>
        <w:t xml:space="preserve"> </w:t>
      </w:r>
      <w:hyperlink r:id="rId25" w:history="1">
        <w:r w:rsidR="001751D8" w:rsidRPr="002A072D">
          <w:rPr>
            <w:rStyle w:val="Hipersaitas"/>
            <w:rFonts w:ascii="Times New Roman" w:hAnsi="Times New Roman"/>
          </w:rPr>
          <w:t>https://vvkt.lrv.lt/lt/</w:t>
        </w:r>
      </w:hyperlink>
      <w:r w:rsidR="001751D8" w:rsidRPr="001751D8">
        <w:rPr>
          <w:rFonts w:ascii="Times New Roman" w:hAnsi="Times New Roman"/>
        </w:rPr>
        <w:t>.</w:t>
      </w:r>
    </w:p>
    <w:p w14:paraId="1FBA43F4" w14:textId="77777777" w:rsidR="00E15B6A" w:rsidRPr="00B264BB" w:rsidRDefault="00E15B6A" w:rsidP="00E15B6A">
      <w:pPr>
        <w:spacing w:after="0" w:line="240" w:lineRule="auto"/>
        <w:jc w:val="both"/>
        <w:rPr>
          <w:rFonts w:ascii="Times New Roman" w:hAnsi="Times New Roman"/>
          <w:highlight w:val="yellow"/>
        </w:rPr>
      </w:pPr>
    </w:p>
    <w:p w14:paraId="47CDAAC7"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w:t>
      </w:r>
    </w:p>
    <w:p w14:paraId="381D648B" w14:textId="77777777" w:rsidR="00E15B6A" w:rsidRPr="00B264BB" w:rsidRDefault="00E15B6A" w:rsidP="00E15B6A">
      <w:pPr>
        <w:spacing w:after="0" w:line="240" w:lineRule="auto"/>
        <w:jc w:val="both"/>
        <w:rPr>
          <w:rFonts w:ascii="Times New Roman" w:hAnsi="Times New Roman"/>
        </w:rPr>
      </w:pPr>
      <w:r w:rsidRPr="00B264BB">
        <w:rPr>
          <w:rFonts w:ascii="Times New Roman" w:hAnsi="Times New Roman"/>
        </w:rPr>
        <w:t>Toliau pateikta informacija skirta tik sveikatos priežiūros specialistams:</w:t>
      </w:r>
    </w:p>
    <w:p w14:paraId="5AA6F093" w14:textId="77777777" w:rsidR="00E15B6A" w:rsidRPr="00B264BB" w:rsidRDefault="00E15B6A" w:rsidP="00E15B6A">
      <w:pPr>
        <w:spacing w:after="0" w:line="240" w:lineRule="auto"/>
        <w:jc w:val="both"/>
        <w:rPr>
          <w:rFonts w:ascii="Times New Roman" w:hAnsi="Times New Roman"/>
        </w:rPr>
      </w:pPr>
    </w:p>
    <w:p w14:paraId="7C7F3739" w14:textId="77777777" w:rsidR="00E15B6A" w:rsidRPr="00B264BB" w:rsidRDefault="00E15B6A" w:rsidP="00E15B6A">
      <w:pPr>
        <w:spacing w:after="0" w:line="240" w:lineRule="auto"/>
        <w:jc w:val="both"/>
        <w:rPr>
          <w:rFonts w:ascii="Times New Roman" w:hAnsi="Times New Roman"/>
          <w:b/>
        </w:rPr>
      </w:pPr>
    </w:p>
    <w:p w14:paraId="37766E75" w14:textId="77777777" w:rsidR="00E15B6A" w:rsidRPr="00B264BB" w:rsidRDefault="00E15B6A" w:rsidP="00E15B6A">
      <w:pPr>
        <w:autoSpaceDE w:val="0"/>
        <w:autoSpaceDN w:val="0"/>
        <w:adjustRightInd w:val="0"/>
        <w:spacing w:after="0" w:line="240" w:lineRule="auto"/>
        <w:rPr>
          <w:rFonts w:ascii="Times New Roman" w:eastAsia="Times New Roman" w:hAnsi="Times New Roman"/>
          <w:b/>
          <w:color w:val="000000"/>
        </w:rPr>
      </w:pPr>
      <w:r w:rsidRPr="00B264BB">
        <w:rPr>
          <w:rFonts w:ascii="Times New Roman" w:eastAsia="Times New Roman" w:hAnsi="Times New Roman"/>
          <w:b/>
          <w:color w:val="000000"/>
        </w:rPr>
        <w:t xml:space="preserve">Palaukite, kol </w:t>
      </w:r>
      <w:r w:rsidR="009C6102">
        <w:rPr>
          <w:rFonts w:ascii="Times New Roman" w:eastAsia="Times New Roman" w:hAnsi="Times New Roman"/>
          <w:b/>
          <w:color w:val="000000"/>
        </w:rPr>
        <w:t>vaistinis</w:t>
      </w:r>
      <w:r w:rsidR="009C6102" w:rsidRPr="00B264BB">
        <w:rPr>
          <w:rFonts w:ascii="Times New Roman" w:eastAsia="Times New Roman" w:hAnsi="Times New Roman"/>
          <w:b/>
          <w:color w:val="000000"/>
        </w:rPr>
        <w:t xml:space="preserve"> </w:t>
      </w:r>
      <w:r w:rsidRPr="00B264BB">
        <w:rPr>
          <w:rFonts w:ascii="Times New Roman" w:eastAsia="Times New Roman" w:hAnsi="Times New Roman"/>
          <w:b/>
          <w:color w:val="000000"/>
        </w:rPr>
        <w:t xml:space="preserve">preparatas sušils iki kambario temperatūros, </w:t>
      </w:r>
      <w:r w:rsidRPr="00B264BB">
        <w:rPr>
          <w:rFonts w:ascii="Times New Roman" w:eastAsia="Times New Roman" w:hAnsi="Times New Roman"/>
          <w:b/>
          <w:color w:val="000000"/>
          <w:lang w:eastAsia="en-GB"/>
        </w:rPr>
        <w:t>išimdami jį iš šaldytuvo maždaug 30 min. prieš vartojimą</w:t>
      </w:r>
      <w:r w:rsidRPr="00B264BB">
        <w:rPr>
          <w:rFonts w:ascii="Times New Roman" w:eastAsia="Times New Roman" w:hAnsi="Times New Roman"/>
          <w:b/>
          <w:color w:val="000000"/>
        </w:rPr>
        <w:t>.</w:t>
      </w:r>
    </w:p>
    <w:p w14:paraId="557855F2" w14:textId="77777777" w:rsidR="00E15B6A" w:rsidRPr="00B264BB" w:rsidRDefault="00E15B6A" w:rsidP="00E15B6A">
      <w:pPr>
        <w:autoSpaceDE w:val="0"/>
        <w:autoSpaceDN w:val="0"/>
        <w:adjustRightInd w:val="0"/>
        <w:spacing w:after="0" w:line="240" w:lineRule="auto"/>
        <w:rPr>
          <w:rFonts w:ascii="Times New Roman" w:eastAsia="Times New Roman" w:hAnsi="Times New Roman"/>
          <w:b/>
          <w:color w:val="000000"/>
        </w:rPr>
      </w:pPr>
      <w:r w:rsidRPr="00B264BB">
        <w:rPr>
          <w:rFonts w:ascii="Times New Roman" w:eastAsia="Times New Roman" w:hAnsi="Times New Roman"/>
          <w:b/>
          <w:color w:val="000000"/>
        </w:rPr>
        <w:t xml:space="preserve">Iš pradžių paruoškite pacientą injekcijai, tuomet paruoškite </w:t>
      </w:r>
      <w:r w:rsidR="009C6102">
        <w:rPr>
          <w:rFonts w:ascii="Times New Roman" w:eastAsia="Times New Roman" w:hAnsi="Times New Roman"/>
          <w:b/>
          <w:color w:val="000000"/>
        </w:rPr>
        <w:t>vaistinį</w:t>
      </w:r>
      <w:r w:rsidR="009C6102" w:rsidRPr="00B264BB">
        <w:rPr>
          <w:rFonts w:ascii="Times New Roman" w:eastAsia="Times New Roman" w:hAnsi="Times New Roman"/>
          <w:b/>
          <w:color w:val="000000"/>
        </w:rPr>
        <w:t xml:space="preserve"> </w:t>
      </w:r>
      <w:r w:rsidRPr="00B264BB">
        <w:rPr>
          <w:rFonts w:ascii="Times New Roman" w:eastAsia="Times New Roman" w:hAnsi="Times New Roman"/>
          <w:b/>
          <w:color w:val="000000"/>
        </w:rPr>
        <w:t xml:space="preserve">preparatą, vadovaudamiesi toliau pateikta instrukcija. </w:t>
      </w:r>
      <w:r w:rsidRPr="00B264BB">
        <w:rPr>
          <w:rFonts w:ascii="Times New Roman" w:eastAsia="Times New Roman" w:hAnsi="Times New Roman"/>
          <w:b/>
          <w:lang w:eastAsia="en-GB"/>
        </w:rPr>
        <w:t xml:space="preserve">Jei vaistinis preparatas nėra paruoštas naudojant tinkamą techniką, </w:t>
      </w:r>
      <w:r w:rsidRPr="00B264BB">
        <w:rPr>
          <w:rFonts w:ascii="Times New Roman" w:eastAsia="Times New Roman" w:hAnsi="Times New Roman"/>
          <w:b/>
          <w:lang w:eastAsia="en-GB"/>
        </w:rPr>
        <w:lastRenderedPageBreak/>
        <w:t>jo vartoti negalima, nes klinikinio veiksmingumo stoka gali pasireikšti dėl netinkamo vaistinio preparato ruošimo.</w:t>
      </w:r>
    </w:p>
    <w:p w14:paraId="0485FDC8" w14:textId="77777777" w:rsidR="00E15B6A" w:rsidRPr="00B264BB" w:rsidRDefault="00E15B6A" w:rsidP="00E15B6A">
      <w:pPr>
        <w:autoSpaceDE w:val="0"/>
        <w:autoSpaceDN w:val="0"/>
        <w:adjustRightInd w:val="0"/>
        <w:spacing w:after="0" w:line="240" w:lineRule="auto"/>
        <w:rPr>
          <w:rFonts w:ascii="Times New Roman" w:eastAsia="Times New Roman" w:hAnsi="Times New Roman"/>
          <w:color w:val="000000"/>
        </w:rPr>
      </w:pPr>
    </w:p>
    <w:p w14:paraId="7FC7C9E8" w14:textId="4BBBA108" w:rsidR="003247E2" w:rsidRDefault="00E15B6A" w:rsidP="00E15B6A">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b/>
          <w:bCs/>
          <w:color w:val="000000"/>
          <w:lang w:eastAsia="nl-NL"/>
        </w:rPr>
        <w:t>1 veiksmas</w:t>
      </w:r>
    </w:p>
    <w:p w14:paraId="2365A578" w14:textId="1425A125" w:rsidR="00E15B6A" w:rsidRPr="00B264BB" w:rsidRDefault="003247E2" w:rsidP="00E15B6A">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Pr>
          <w:rFonts w:ascii="Times New Roman" w:eastAsia="Times New Roman" w:hAnsi="Times New Roman"/>
          <w:color w:val="000000"/>
          <w:lang w:eastAsia="en-GB"/>
        </w:rPr>
        <w:t>Ant švaraus paviršiaus atplėškite dėklą nuplėšdami foliją nuo kampų</w:t>
      </w:r>
      <w:r w:rsidR="0092252A">
        <w:rPr>
          <w:rFonts w:ascii="Times New Roman" w:eastAsia="Times New Roman" w:hAnsi="Times New Roman"/>
          <w:color w:val="000000"/>
          <w:lang w:eastAsia="en-GB"/>
        </w:rPr>
        <w:t>,</w:t>
      </w:r>
      <w:r>
        <w:rPr>
          <w:rFonts w:ascii="Times New Roman" w:eastAsia="Times New Roman" w:hAnsi="Times New Roman"/>
          <w:color w:val="000000"/>
          <w:lang w:eastAsia="en-GB"/>
        </w:rPr>
        <w:t xml:space="preserve"> išimkite jo turinį. Džioviklio maišelį išmeskite. Išimkite s</w:t>
      </w:r>
      <w:r w:rsidRPr="00626184">
        <w:rPr>
          <w:rFonts w:ascii="Times New Roman" w:eastAsia="Times New Roman" w:hAnsi="Times New Roman"/>
          <w:color w:val="000000"/>
          <w:lang w:eastAsia="en-GB"/>
        </w:rPr>
        <w:t>ujungt</w:t>
      </w:r>
      <w:r>
        <w:rPr>
          <w:rFonts w:ascii="Times New Roman" w:eastAsia="Times New Roman" w:hAnsi="Times New Roman"/>
          <w:color w:val="000000"/>
          <w:lang w:eastAsia="en-GB"/>
        </w:rPr>
        <w:t>ą</w:t>
      </w:r>
      <w:r w:rsidRPr="00626184">
        <w:rPr>
          <w:rFonts w:ascii="Times New Roman" w:eastAsia="Times New Roman" w:hAnsi="Times New Roman"/>
          <w:color w:val="000000"/>
          <w:lang w:eastAsia="en-GB"/>
        </w:rPr>
        <w:t xml:space="preserve"> švirkštų sistem</w:t>
      </w:r>
      <w:r>
        <w:rPr>
          <w:rFonts w:ascii="Times New Roman" w:eastAsia="Times New Roman" w:hAnsi="Times New Roman"/>
          <w:color w:val="000000"/>
          <w:lang w:eastAsia="en-GB"/>
        </w:rPr>
        <w:t xml:space="preserve">ą (1.1 pav.) iš dėklo. Atidarykite </w:t>
      </w:r>
      <w:r w:rsidRPr="00F47099">
        <w:rPr>
          <w:rFonts w:ascii="Times New Roman" w:eastAsia="Times New Roman" w:hAnsi="Times New Roman"/>
          <w:color w:val="000000"/>
          <w:lang w:eastAsia="en-GB"/>
        </w:rPr>
        <w:t>saugios adatos pakuotę</w:t>
      </w:r>
      <w:r>
        <w:rPr>
          <w:rFonts w:ascii="Times New Roman" w:eastAsia="Times New Roman" w:hAnsi="Times New Roman"/>
          <w:color w:val="000000"/>
          <w:lang w:eastAsia="en-GB"/>
        </w:rPr>
        <w:t xml:space="preserve"> (1.2 pav.)</w:t>
      </w:r>
      <w:r w:rsidRPr="00F47099">
        <w:rPr>
          <w:rFonts w:ascii="Times New Roman" w:eastAsia="Times New Roman" w:hAnsi="Times New Roman"/>
          <w:color w:val="000000"/>
          <w:lang w:eastAsia="en-GB"/>
        </w:rPr>
        <w:t>, nuo jos nugarėlės nuplėšdami popierinę plombą</w:t>
      </w:r>
      <w:r>
        <w:rPr>
          <w:rFonts w:ascii="Times New Roman" w:eastAsia="Times New Roman" w:hAnsi="Times New Roman"/>
          <w:color w:val="000000"/>
          <w:lang w:eastAsia="en-GB"/>
        </w:rPr>
        <w:t xml:space="preserve">. </w:t>
      </w:r>
      <w:r w:rsidRPr="00CA5AB1">
        <w:rPr>
          <w:rFonts w:ascii="Times New Roman" w:eastAsia="Times New Roman" w:hAnsi="Times New Roman"/>
          <w:b/>
          <w:bCs/>
          <w:color w:val="000000"/>
          <w:lang w:eastAsia="en-GB"/>
        </w:rPr>
        <w:t>Pastaba</w:t>
      </w:r>
      <w:r>
        <w:rPr>
          <w:rFonts w:ascii="Times New Roman" w:eastAsia="Times New Roman" w:hAnsi="Times New Roman"/>
          <w:color w:val="000000"/>
          <w:lang w:eastAsia="en-GB"/>
        </w:rPr>
        <w:t>: švirkštas A ir švirkštas B dar nėra sulygiuoti.</w:t>
      </w:r>
    </w:p>
    <w:p w14:paraId="578B5A35" w14:textId="77777777" w:rsidR="00C4650C" w:rsidRDefault="00C4650C" w:rsidP="00C4650C">
      <w:pPr>
        <w:spacing w:after="0" w:line="240" w:lineRule="auto"/>
        <w:rPr>
          <w:rFonts w:ascii="Times New Roman" w:eastAsia="Times New Roman" w:hAnsi="Times New Roman"/>
          <w:color w:val="000000"/>
          <w:lang w:eastAsia="en-GB"/>
        </w:rPr>
      </w:pPr>
    </w:p>
    <w:tbl>
      <w:tblPr>
        <w:tblStyle w:val="Lentelstinklelis"/>
        <w:tblW w:w="0" w:type="auto"/>
        <w:tblLook w:val="04A0" w:firstRow="1" w:lastRow="0" w:firstColumn="1" w:lastColumn="0" w:noHBand="0" w:noVBand="1"/>
      </w:tblPr>
      <w:tblGrid>
        <w:gridCol w:w="4644"/>
        <w:gridCol w:w="4416"/>
      </w:tblGrid>
      <w:tr w:rsidR="00C4650C" w14:paraId="4A395ED2" w14:textId="77777777" w:rsidTr="00CA338D">
        <w:tc>
          <w:tcPr>
            <w:tcW w:w="4697" w:type="dxa"/>
          </w:tcPr>
          <w:p w14:paraId="181077ED" w14:textId="77777777" w:rsidR="00C4650C" w:rsidRPr="00CA5AB1" w:rsidRDefault="00C4650C"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1.1 pav.</w:t>
            </w:r>
          </w:p>
          <w:p w14:paraId="4AD57C50" w14:textId="77777777" w:rsidR="00C4650C" w:rsidRDefault="00C4650C" w:rsidP="00CA338D">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Dėklo turinys: </w:t>
            </w:r>
            <w:r w:rsidRPr="001561DD">
              <w:rPr>
                <w:rFonts w:ascii="Times New Roman" w:eastAsia="Times New Roman" w:hAnsi="Times New Roman"/>
                <w:color w:val="000000"/>
                <w:lang w:eastAsia="en-GB"/>
              </w:rPr>
              <w:t>sujungt</w:t>
            </w:r>
            <w:r>
              <w:rPr>
                <w:rFonts w:ascii="Times New Roman" w:eastAsia="Times New Roman" w:hAnsi="Times New Roman"/>
                <w:color w:val="000000"/>
                <w:lang w:eastAsia="en-GB"/>
              </w:rPr>
              <w:t>a</w:t>
            </w:r>
            <w:r w:rsidRPr="001561DD">
              <w:rPr>
                <w:rFonts w:ascii="Times New Roman" w:eastAsia="Times New Roman" w:hAnsi="Times New Roman"/>
                <w:color w:val="000000"/>
                <w:lang w:eastAsia="en-GB"/>
              </w:rPr>
              <w:t xml:space="preserve"> švirkštų sistem</w:t>
            </w:r>
            <w:r>
              <w:rPr>
                <w:rFonts w:ascii="Times New Roman" w:eastAsia="Times New Roman" w:hAnsi="Times New Roman"/>
                <w:color w:val="000000"/>
                <w:lang w:eastAsia="en-GB"/>
              </w:rPr>
              <w:t>a</w:t>
            </w:r>
          </w:p>
          <w:p w14:paraId="7B0EF242" w14:textId="77777777" w:rsidR="00C4650C" w:rsidRDefault="00C4650C" w:rsidP="00CA338D">
            <w:pPr>
              <w:spacing w:after="0" w:line="240" w:lineRule="auto"/>
              <w:rPr>
                <w:rFonts w:ascii="Times New Roman" w:eastAsia="Times New Roman" w:hAnsi="Times New Roman"/>
                <w:color w:val="000000"/>
                <w:lang w:eastAsia="en-GB"/>
              </w:rPr>
            </w:pPr>
            <w:r>
              <w:rPr>
                <w:noProof/>
                <w:lang w:eastAsia="lt-LT"/>
              </w:rPr>
              <w:drawing>
                <wp:inline distT="0" distB="0" distL="0" distR="0" wp14:anchorId="70ACBF8F" wp14:editId="2E3DC3D1">
                  <wp:extent cx="2558013" cy="1076538"/>
                  <wp:effectExtent l="0" t="0" r="0" b="9525"/>
                  <wp:docPr id="38" name="Immagine 1" descr="A picture containing weapon,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1" descr="A picture containing weapon, knif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558013" cy="1076538"/>
                          </a:xfrm>
                          <a:prstGeom prst="rect">
                            <a:avLst/>
                          </a:prstGeom>
                        </pic:spPr>
                      </pic:pic>
                    </a:graphicData>
                  </a:graphic>
                </wp:inline>
              </w:drawing>
            </w:r>
          </w:p>
        </w:tc>
        <w:tc>
          <w:tcPr>
            <w:tcW w:w="4697" w:type="dxa"/>
          </w:tcPr>
          <w:p w14:paraId="0770CF15" w14:textId="77777777" w:rsidR="00C4650C" w:rsidRPr="00CA5AB1" w:rsidRDefault="00C4650C"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1.2 pav.</w:t>
            </w:r>
          </w:p>
          <w:p w14:paraId="0DC50AE9" w14:textId="77777777" w:rsidR="00C4650C" w:rsidRDefault="00C4650C" w:rsidP="00CA338D">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Po dėklu: </w:t>
            </w:r>
            <w:r w:rsidRPr="000D2E26">
              <w:rPr>
                <w:rFonts w:ascii="Times New Roman" w:eastAsia="Times New Roman" w:hAnsi="Times New Roman"/>
                <w:color w:val="000000"/>
                <w:lang w:eastAsia="en-GB"/>
              </w:rPr>
              <w:t>saugi adat</w:t>
            </w:r>
            <w:r>
              <w:rPr>
                <w:rFonts w:ascii="Times New Roman" w:eastAsia="Times New Roman" w:hAnsi="Times New Roman"/>
                <w:color w:val="000000"/>
                <w:lang w:eastAsia="en-GB"/>
              </w:rPr>
              <w:t>a ir dangtelis</w:t>
            </w:r>
          </w:p>
          <w:p w14:paraId="5B403B8C" w14:textId="77777777" w:rsidR="00C4650C" w:rsidRDefault="00C4650C" w:rsidP="00CA338D">
            <w:pPr>
              <w:spacing w:after="0" w:line="240" w:lineRule="auto"/>
              <w:jc w:val="center"/>
              <w:rPr>
                <w:rFonts w:ascii="Times New Roman" w:eastAsia="Times New Roman" w:hAnsi="Times New Roman"/>
                <w:color w:val="000000"/>
                <w:lang w:eastAsia="en-GB"/>
              </w:rPr>
            </w:pPr>
            <w:r>
              <w:rPr>
                <w:noProof/>
                <w:lang w:eastAsia="lt-LT"/>
              </w:rPr>
              <w:drawing>
                <wp:inline distT="0" distB="0" distL="0" distR="0" wp14:anchorId="128DEDF0" wp14:editId="69EDCED3">
                  <wp:extent cx="1308711" cy="815574"/>
                  <wp:effectExtent l="0" t="0" r="6350" b="3810"/>
                  <wp:docPr id="40" name="Immagin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2"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08711" cy="815574"/>
                          </a:xfrm>
                          <a:prstGeom prst="rect">
                            <a:avLst/>
                          </a:prstGeom>
                        </pic:spPr>
                      </pic:pic>
                    </a:graphicData>
                  </a:graphic>
                </wp:inline>
              </w:drawing>
            </w:r>
          </w:p>
        </w:tc>
      </w:tr>
    </w:tbl>
    <w:p w14:paraId="15F78CE3" w14:textId="77777777" w:rsidR="00C4650C" w:rsidRDefault="00C4650C" w:rsidP="00C4650C">
      <w:pPr>
        <w:spacing w:after="0" w:line="240" w:lineRule="auto"/>
        <w:rPr>
          <w:rFonts w:ascii="Times New Roman" w:eastAsia="Times New Roman" w:hAnsi="Times New Roman"/>
          <w:color w:val="000000"/>
          <w:lang w:eastAsia="en-GB"/>
        </w:rPr>
      </w:pPr>
    </w:p>
    <w:p w14:paraId="54E497D6" w14:textId="77777777" w:rsidR="00C4650C" w:rsidRPr="00CA5AB1" w:rsidRDefault="00C4650C" w:rsidP="00C4650C">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2 veiksmas</w:t>
      </w:r>
    </w:p>
    <w:p w14:paraId="60A1CF7F" w14:textId="1AD74C2E" w:rsidR="00C4650C" w:rsidRDefault="00C4650C" w:rsidP="00C4650C">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Suimkite </w:t>
      </w:r>
      <w:r w:rsidRPr="00871EDE">
        <w:rPr>
          <w:rFonts w:ascii="Times New Roman" w:eastAsia="Times New Roman" w:hAnsi="Times New Roman"/>
          <w:color w:val="000000"/>
          <w:lang w:eastAsia="en-GB"/>
        </w:rPr>
        <w:t>jungti</w:t>
      </w:r>
      <w:r>
        <w:rPr>
          <w:rFonts w:ascii="Times New Roman" w:eastAsia="Times New Roman" w:hAnsi="Times New Roman"/>
          <w:color w:val="000000"/>
          <w:lang w:eastAsia="en-GB"/>
        </w:rPr>
        <w:t>e</w:t>
      </w:r>
      <w:r w:rsidRPr="00871EDE">
        <w:rPr>
          <w:rFonts w:ascii="Times New Roman" w:eastAsia="Times New Roman" w:hAnsi="Times New Roman"/>
          <w:color w:val="000000"/>
          <w:lang w:eastAsia="en-GB"/>
        </w:rPr>
        <w:t>s fiksavimo mygtuk</w:t>
      </w:r>
      <w:r>
        <w:rPr>
          <w:rFonts w:ascii="Times New Roman" w:eastAsia="Times New Roman" w:hAnsi="Times New Roman"/>
          <w:color w:val="000000"/>
          <w:lang w:eastAsia="en-GB"/>
        </w:rPr>
        <w:t>ą pirštu ir nykščiu ir paspaus</w:t>
      </w:r>
      <w:r w:rsidR="00024AF4">
        <w:rPr>
          <w:rFonts w:ascii="Times New Roman" w:eastAsia="Times New Roman" w:hAnsi="Times New Roman"/>
          <w:color w:val="000000"/>
          <w:lang w:eastAsia="en-GB"/>
        </w:rPr>
        <w:t>k</w:t>
      </w:r>
      <w:r>
        <w:rPr>
          <w:rFonts w:ascii="Times New Roman" w:eastAsia="Times New Roman" w:hAnsi="Times New Roman"/>
          <w:color w:val="000000"/>
          <w:lang w:eastAsia="en-GB"/>
        </w:rPr>
        <w:t xml:space="preserve">ite (2 pav.), kol išgirsite spragtelėjimą. Du švirkštai bus sulygiuoti. Jungties aktyvavimui nereikia jokios konkrečios švirkštų sistemos padėties. </w:t>
      </w:r>
      <w:r w:rsidRPr="000F50DD">
        <w:rPr>
          <w:rFonts w:ascii="Times New Roman" w:eastAsia="Times New Roman" w:hAnsi="Times New Roman"/>
          <w:color w:val="000000"/>
          <w:lang w:eastAsia="en-GB"/>
        </w:rPr>
        <w:t>Nelankstykite švirkštų sistemos, nes dėl to gali šiek tiek atsisukti švirkštai ir prasisunkti skysčio.</w:t>
      </w:r>
    </w:p>
    <w:p w14:paraId="3AA22469" w14:textId="77777777" w:rsidR="00C4650C" w:rsidRDefault="00C4650C" w:rsidP="00C4650C">
      <w:pPr>
        <w:spacing w:after="0" w:line="240" w:lineRule="auto"/>
        <w:rPr>
          <w:rFonts w:ascii="Times New Roman" w:eastAsia="Times New Roman" w:hAnsi="Times New Roman"/>
          <w:color w:val="000000"/>
          <w:lang w:eastAsia="en-GB"/>
        </w:rPr>
      </w:pPr>
    </w:p>
    <w:tbl>
      <w:tblPr>
        <w:tblStyle w:val="Lentelstinklelis"/>
        <w:tblW w:w="0" w:type="auto"/>
        <w:tblLook w:val="04A0" w:firstRow="1" w:lastRow="0" w:firstColumn="1" w:lastColumn="0" w:noHBand="0" w:noVBand="1"/>
      </w:tblPr>
      <w:tblGrid>
        <w:gridCol w:w="3823"/>
      </w:tblGrid>
      <w:tr w:rsidR="00C4650C" w14:paraId="45317E54" w14:textId="77777777" w:rsidTr="00CA338D">
        <w:tc>
          <w:tcPr>
            <w:tcW w:w="3823" w:type="dxa"/>
          </w:tcPr>
          <w:p w14:paraId="795BB1D9" w14:textId="77777777" w:rsidR="00C4650C" w:rsidRPr="00CA5AB1" w:rsidRDefault="00C4650C"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2 pav.</w:t>
            </w:r>
          </w:p>
          <w:p w14:paraId="4DC2CCA4" w14:textId="77777777" w:rsidR="00C4650C" w:rsidRDefault="00C4650C" w:rsidP="00CA338D">
            <w:pPr>
              <w:spacing w:after="0" w:line="240" w:lineRule="auto"/>
              <w:rPr>
                <w:rFonts w:ascii="Times New Roman" w:eastAsia="Times New Roman" w:hAnsi="Times New Roman"/>
                <w:color w:val="000000"/>
                <w:lang w:eastAsia="en-GB"/>
              </w:rPr>
            </w:pPr>
            <w:r>
              <w:rPr>
                <w:noProof/>
                <w:lang w:eastAsia="lt-LT"/>
              </w:rPr>
              <w:drawing>
                <wp:inline distT="0" distB="0" distL="0" distR="0" wp14:anchorId="63246F29" wp14:editId="07C95110">
                  <wp:extent cx="2250318" cy="1912286"/>
                  <wp:effectExtent l="0" t="0" r="0" b="0"/>
                  <wp:docPr id="42" name="Immagin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3"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250318" cy="1912286"/>
                          </a:xfrm>
                          <a:prstGeom prst="rect">
                            <a:avLst/>
                          </a:prstGeom>
                        </pic:spPr>
                      </pic:pic>
                    </a:graphicData>
                  </a:graphic>
                </wp:inline>
              </w:drawing>
            </w:r>
          </w:p>
        </w:tc>
      </w:tr>
    </w:tbl>
    <w:p w14:paraId="16C832B0" w14:textId="77777777" w:rsidR="00C4650C" w:rsidRDefault="00C4650C" w:rsidP="00C4650C">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p>
    <w:p w14:paraId="194D3912" w14:textId="77777777" w:rsidR="00C4650C" w:rsidRPr="00CA5AB1" w:rsidRDefault="00C4650C" w:rsidP="00C4650C">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3 veiksmas</w:t>
      </w:r>
    </w:p>
    <w:p w14:paraId="429324AE" w14:textId="6724D7E6" w:rsidR="00C4650C" w:rsidRDefault="00C4650C" w:rsidP="0003284A">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Švirkštus laikant horizontalioje padėtyje, perkelkite skystą A švirkšto turinį į leuprorelino acetato miltelius, esančius B švirkšte. </w:t>
      </w:r>
      <w:r w:rsidRPr="0096738D">
        <w:rPr>
          <w:rFonts w:ascii="Times New Roman" w:eastAsia="Times New Roman" w:hAnsi="Times New Roman"/>
          <w:color w:val="000000"/>
          <w:lang w:eastAsia="en-GB"/>
        </w:rPr>
        <w:t>Gerai sumaišykite vaistinį preparatą</w:t>
      </w:r>
      <w:r>
        <w:rPr>
          <w:rFonts w:ascii="Times New Roman" w:eastAsia="Times New Roman" w:hAnsi="Times New Roman"/>
          <w:color w:val="000000"/>
          <w:lang w:eastAsia="en-GB"/>
        </w:rPr>
        <w:t xml:space="preserve"> </w:t>
      </w:r>
      <w:r w:rsidRPr="0096738D">
        <w:rPr>
          <w:rFonts w:ascii="Times New Roman" w:eastAsia="Times New Roman" w:hAnsi="Times New Roman"/>
          <w:color w:val="000000"/>
          <w:lang w:eastAsia="en-GB"/>
        </w:rPr>
        <w:t>horizontalioje padėtyje švelniai švirkšdami abiejų švirkštų turinį iš vieno švirkšto į kitą pirmyn ir atgal</w:t>
      </w:r>
      <w:r>
        <w:rPr>
          <w:rFonts w:ascii="Times New Roman" w:eastAsia="Times New Roman" w:hAnsi="Times New Roman"/>
          <w:color w:val="000000"/>
          <w:lang w:eastAsia="en-GB"/>
        </w:rPr>
        <w:t>,</w:t>
      </w:r>
      <w:r w:rsidRPr="0096738D">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atlikdami 60 ciklų</w:t>
      </w:r>
      <w:r w:rsidRPr="0096738D">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ciklas yra vienas A švirkšto </w:t>
      </w:r>
      <w:r w:rsidR="0092252A">
        <w:rPr>
          <w:rFonts w:ascii="Times New Roman" w:eastAsia="Times New Roman" w:hAnsi="Times New Roman"/>
          <w:color w:val="000000"/>
          <w:lang w:eastAsia="en-GB"/>
        </w:rPr>
        <w:t xml:space="preserve">stūmoklio paspaudimas </w:t>
      </w:r>
      <w:r>
        <w:rPr>
          <w:rFonts w:ascii="Times New Roman" w:eastAsia="Times New Roman" w:hAnsi="Times New Roman"/>
          <w:color w:val="000000"/>
          <w:lang w:eastAsia="en-GB"/>
        </w:rPr>
        <w:t xml:space="preserve">ir </w:t>
      </w:r>
      <w:r w:rsidR="0092252A">
        <w:rPr>
          <w:rFonts w:ascii="Times New Roman" w:eastAsia="Times New Roman" w:hAnsi="Times New Roman"/>
          <w:color w:val="000000"/>
          <w:lang w:eastAsia="en-GB"/>
        </w:rPr>
        <w:t xml:space="preserve">vienas </w:t>
      </w:r>
      <w:r>
        <w:rPr>
          <w:rFonts w:ascii="Times New Roman" w:eastAsia="Times New Roman" w:hAnsi="Times New Roman"/>
          <w:color w:val="000000"/>
          <w:lang w:eastAsia="en-GB"/>
        </w:rPr>
        <w:t>B švirkšto stūmoklio paspaudimas</w:t>
      </w:r>
      <w:r w:rsidRPr="0096738D">
        <w:rPr>
          <w:rFonts w:ascii="Times New Roman" w:eastAsia="Times New Roman" w:hAnsi="Times New Roman"/>
          <w:color w:val="000000"/>
          <w:lang w:eastAsia="en-GB"/>
        </w:rPr>
        <w:t>), kad susidarytų vienalytis klampus tirpalas (</w:t>
      </w:r>
      <w:r>
        <w:rPr>
          <w:rFonts w:ascii="Times New Roman" w:eastAsia="Times New Roman" w:hAnsi="Times New Roman"/>
          <w:color w:val="000000"/>
          <w:lang w:eastAsia="en-GB"/>
        </w:rPr>
        <w:t>3 </w:t>
      </w:r>
      <w:r w:rsidRPr="0096738D">
        <w:rPr>
          <w:rFonts w:ascii="Times New Roman" w:eastAsia="Times New Roman" w:hAnsi="Times New Roman"/>
          <w:color w:val="000000"/>
          <w:lang w:eastAsia="en-GB"/>
        </w:rPr>
        <w:t>pav.). Nelankstykite švirkštų sistemos, nes dėl to gali šiek tiek atsisukti švirkštai ir prasisunkti skysčio.</w:t>
      </w:r>
    </w:p>
    <w:p w14:paraId="21F30972" w14:textId="77777777" w:rsidR="00C4650C" w:rsidRPr="0003284A" w:rsidRDefault="00C4650C" w:rsidP="0003284A">
      <w:pPr>
        <w:spacing w:after="0" w:line="240" w:lineRule="auto"/>
        <w:rPr>
          <w:rFonts w:ascii="Times New Roman" w:hAnsi="Times New Roman"/>
          <w:color w:val="000000"/>
        </w:rPr>
      </w:pPr>
    </w:p>
    <w:tbl>
      <w:tblPr>
        <w:tblStyle w:val="Lentelstinklelis"/>
        <w:tblW w:w="0" w:type="auto"/>
        <w:tblLook w:val="04A0" w:firstRow="1" w:lastRow="0" w:firstColumn="1" w:lastColumn="0" w:noHBand="0" w:noVBand="1"/>
      </w:tblPr>
      <w:tblGrid>
        <w:gridCol w:w="4673"/>
      </w:tblGrid>
      <w:tr w:rsidR="00C4650C" w14:paraId="43D87F90" w14:textId="77777777" w:rsidTr="00CA338D">
        <w:tc>
          <w:tcPr>
            <w:tcW w:w="4673" w:type="dxa"/>
          </w:tcPr>
          <w:p w14:paraId="03BE12EA" w14:textId="77777777" w:rsidR="00C4650C" w:rsidRPr="00CA5AB1" w:rsidRDefault="00C4650C"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3 pav.</w:t>
            </w:r>
          </w:p>
          <w:p w14:paraId="2DE84CD6" w14:textId="77777777" w:rsidR="00C4650C" w:rsidRDefault="00C4650C" w:rsidP="00CA338D">
            <w:pPr>
              <w:spacing w:after="0" w:line="240" w:lineRule="auto"/>
              <w:rPr>
                <w:rFonts w:ascii="Times New Roman" w:eastAsia="Times New Roman" w:hAnsi="Times New Roman"/>
                <w:color w:val="000000"/>
                <w:lang w:eastAsia="en-GB"/>
              </w:rPr>
            </w:pPr>
            <w:r>
              <w:rPr>
                <w:noProof/>
                <w:lang w:eastAsia="lt-LT"/>
              </w:rPr>
              <w:lastRenderedPageBreak/>
              <w:drawing>
                <wp:inline distT="0" distB="0" distL="0" distR="0" wp14:anchorId="51378C22" wp14:editId="67193006">
                  <wp:extent cx="2822790" cy="3006466"/>
                  <wp:effectExtent l="0" t="0" r="0" b="3810"/>
                  <wp:docPr id="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
                          <pic:cNvPicPr/>
                        </pic:nvPicPr>
                        <pic:blipFill>
                          <a:blip r:embed="rId15">
                            <a:extLst>
                              <a:ext uri="{28A0092B-C50C-407E-A947-70E740481C1C}">
                                <a14:useLocalDpi xmlns:a14="http://schemas.microsoft.com/office/drawing/2010/main" val="0"/>
                              </a:ext>
                            </a:extLst>
                          </a:blip>
                          <a:stretch>
                            <a:fillRect/>
                          </a:stretch>
                        </pic:blipFill>
                        <pic:spPr>
                          <a:xfrm>
                            <a:off x="0" y="0"/>
                            <a:ext cx="2822790" cy="3006466"/>
                          </a:xfrm>
                          <a:prstGeom prst="rect">
                            <a:avLst/>
                          </a:prstGeom>
                        </pic:spPr>
                      </pic:pic>
                    </a:graphicData>
                  </a:graphic>
                </wp:inline>
              </w:drawing>
            </w:r>
          </w:p>
        </w:tc>
      </w:tr>
    </w:tbl>
    <w:p w14:paraId="36BB416F" w14:textId="77777777" w:rsidR="00E15B6A" w:rsidRPr="00B264B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p>
    <w:p w14:paraId="48CA029D" w14:textId="77777777" w:rsidR="00E15B6A" w:rsidRPr="00B264BB" w:rsidRDefault="00E15B6A" w:rsidP="00E15B6A">
      <w:pPr>
        <w:widowControl w:val="0"/>
        <w:tabs>
          <w:tab w:val="left" w:pos="170"/>
        </w:tabs>
        <w:suppressAutoHyphens/>
        <w:autoSpaceDE w:val="0"/>
        <w:autoSpaceDN w:val="0"/>
        <w:adjustRightInd w:val="0"/>
        <w:spacing w:after="0" w:line="240" w:lineRule="auto"/>
        <w:textAlignment w:val="center"/>
        <w:rPr>
          <w:rFonts w:ascii="Times New Roman" w:eastAsia="Calibri" w:hAnsi="Times New Roman"/>
          <w:b/>
          <w:color w:val="000000"/>
          <w:lang w:eastAsia="nl-NL"/>
        </w:rPr>
      </w:pPr>
      <w:r w:rsidRPr="00B264BB">
        <w:rPr>
          <w:rFonts w:ascii="Times New Roman" w:eastAsia="Calibri" w:hAnsi="Times New Roman"/>
          <w:b/>
          <w:color w:val="000000"/>
          <w:lang w:eastAsia="nl-NL"/>
        </w:rPr>
        <w:t>Gerai sumaišytas klampus tirpalas bus nuo bespalvio iki balto ar gelsvo (galimi atspalviai nuo balto iki blyškiai geltono).</w:t>
      </w:r>
    </w:p>
    <w:p w14:paraId="08D30FDD"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
          <w:color w:val="000000"/>
          <w:lang w:eastAsia="nl-NL"/>
        </w:rPr>
      </w:pPr>
    </w:p>
    <w:p w14:paraId="2414480F" w14:textId="77777777" w:rsidR="00E15B6A" w:rsidRPr="00B264BB" w:rsidRDefault="00E15B6A" w:rsidP="00E15B6A">
      <w:pPr>
        <w:widowControl w:val="0"/>
        <w:tabs>
          <w:tab w:val="left" w:pos="170"/>
        </w:tabs>
        <w:suppressAutoHyphens/>
        <w:autoSpaceDE w:val="0"/>
        <w:autoSpaceDN w:val="0"/>
        <w:adjustRightInd w:val="0"/>
        <w:spacing w:after="0" w:line="240" w:lineRule="auto"/>
        <w:textAlignment w:val="center"/>
        <w:rPr>
          <w:rFonts w:ascii="Times New Roman" w:eastAsia="Calibri" w:hAnsi="Times New Roman"/>
          <w:b/>
          <w:color w:val="000000"/>
          <w:lang w:eastAsia="nl-NL"/>
        </w:rPr>
      </w:pPr>
      <w:r w:rsidRPr="00B264BB">
        <w:rPr>
          <w:rFonts w:ascii="Times New Roman" w:eastAsia="Calibri" w:hAnsi="Times New Roman"/>
          <w:b/>
          <w:color w:val="000000"/>
          <w:lang w:eastAsia="nl-NL"/>
        </w:rPr>
        <w:t xml:space="preserve">Svarbu: sumaišius </w:t>
      </w:r>
      <w:r w:rsidR="009C6102">
        <w:rPr>
          <w:rFonts w:ascii="Times New Roman" w:eastAsia="Calibri" w:hAnsi="Times New Roman"/>
          <w:b/>
          <w:color w:val="000000"/>
          <w:lang w:eastAsia="nl-NL"/>
        </w:rPr>
        <w:t>vaistinį</w:t>
      </w:r>
      <w:r w:rsidR="009C6102" w:rsidRPr="00B264BB">
        <w:rPr>
          <w:rFonts w:ascii="Times New Roman" w:eastAsia="Calibri" w:hAnsi="Times New Roman"/>
          <w:b/>
          <w:color w:val="000000"/>
          <w:lang w:eastAsia="nl-NL"/>
        </w:rPr>
        <w:t xml:space="preserve"> </w:t>
      </w:r>
      <w:r w:rsidRPr="00B264BB">
        <w:rPr>
          <w:rFonts w:ascii="Times New Roman" w:eastAsia="Calibri" w:hAnsi="Times New Roman"/>
          <w:b/>
          <w:color w:val="000000"/>
          <w:lang w:eastAsia="nl-NL"/>
        </w:rPr>
        <w:t xml:space="preserve">preparatą reikia tuoj pat ruošti toliau, nes ilgainiui didėja jo klampumas. Sumaišyto </w:t>
      </w:r>
      <w:r w:rsidR="009C6102">
        <w:rPr>
          <w:rFonts w:ascii="Times New Roman" w:eastAsia="Calibri" w:hAnsi="Times New Roman"/>
          <w:b/>
          <w:color w:val="000000"/>
          <w:lang w:eastAsia="nl-NL"/>
        </w:rPr>
        <w:t>vaistinio</w:t>
      </w:r>
      <w:r w:rsidR="009C6102" w:rsidRPr="00B264BB">
        <w:rPr>
          <w:rFonts w:ascii="Times New Roman" w:eastAsia="Calibri" w:hAnsi="Times New Roman"/>
          <w:b/>
          <w:color w:val="000000"/>
          <w:lang w:eastAsia="nl-NL"/>
        </w:rPr>
        <w:t xml:space="preserve"> </w:t>
      </w:r>
      <w:r w:rsidRPr="00B264BB">
        <w:rPr>
          <w:rFonts w:ascii="Times New Roman" w:eastAsia="Calibri" w:hAnsi="Times New Roman"/>
          <w:b/>
          <w:color w:val="000000"/>
          <w:lang w:eastAsia="nl-NL"/>
        </w:rPr>
        <w:t>preparato negalima šaldyti.</w:t>
      </w:r>
    </w:p>
    <w:p w14:paraId="391D38D2"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w w:val="96"/>
          <w:lang w:eastAsia="nl-NL"/>
        </w:rPr>
      </w:pPr>
    </w:p>
    <w:p w14:paraId="3119B42B" w14:textId="77777777" w:rsidR="00E15B6A" w:rsidRPr="00B264BB" w:rsidRDefault="00E15B6A" w:rsidP="00E15B6A">
      <w:pPr>
        <w:widowControl w:val="0"/>
        <w:tabs>
          <w:tab w:val="left" w:pos="170"/>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Pastaba: </w:t>
      </w:r>
      <w:r w:rsidR="009C6102">
        <w:rPr>
          <w:rFonts w:ascii="Times New Roman" w:eastAsia="Calibri" w:hAnsi="Times New Roman"/>
          <w:color w:val="000000"/>
          <w:lang w:eastAsia="nl-NL"/>
        </w:rPr>
        <w:t>vaistinį</w:t>
      </w:r>
      <w:r w:rsidR="009C6102" w:rsidRPr="00B264BB">
        <w:rPr>
          <w:rFonts w:ascii="Times New Roman" w:eastAsia="Calibri" w:hAnsi="Times New Roman"/>
          <w:color w:val="000000"/>
          <w:lang w:eastAsia="nl-NL"/>
        </w:rPr>
        <w:t xml:space="preserve"> </w:t>
      </w:r>
      <w:r w:rsidRPr="00B264BB">
        <w:rPr>
          <w:rFonts w:ascii="Times New Roman" w:eastAsia="Calibri" w:hAnsi="Times New Roman"/>
          <w:color w:val="000000"/>
          <w:lang w:eastAsia="nl-NL"/>
        </w:rPr>
        <w:t>preparatą būtina maišyti kaip aprašyta, kratymas NEUŽTIKRINA tinkamo sumaišymo.</w:t>
      </w:r>
    </w:p>
    <w:p w14:paraId="4221B455" w14:textId="77777777" w:rsidR="00E15B6A" w:rsidRPr="00B264BB" w:rsidRDefault="00E15B6A" w:rsidP="00E15B6A">
      <w:pPr>
        <w:spacing w:after="0" w:line="240" w:lineRule="auto"/>
        <w:rPr>
          <w:rFonts w:ascii="Times New Roman" w:eastAsia="Times New Roman" w:hAnsi="Times New Roman"/>
          <w:color w:val="000000"/>
        </w:rPr>
      </w:pPr>
    </w:p>
    <w:p w14:paraId="476FF72B" w14:textId="2617ACAD" w:rsidR="00952D54" w:rsidRDefault="00DF1FC8" w:rsidP="00E15B6A">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Pr>
          <w:rFonts w:ascii="Times New Roman" w:eastAsia="Calibri" w:hAnsi="Times New Roman"/>
          <w:b/>
          <w:bCs/>
          <w:color w:val="000000"/>
          <w:lang w:eastAsia="nl-NL"/>
        </w:rPr>
        <w:t>4</w:t>
      </w:r>
      <w:r w:rsidR="00E15B6A" w:rsidRPr="00B264BB">
        <w:rPr>
          <w:rFonts w:ascii="Times New Roman" w:eastAsia="Calibri" w:hAnsi="Times New Roman"/>
          <w:b/>
          <w:bCs/>
          <w:color w:val="000000"/>
          <w:lang w:eastAsia="nl-NL"/>
        </w:rPr>
        <w:t xml:space="preserve"> veiksmas</w:t>
      </w:r>
    </w:p>
    <w:p w14:paraId="57BC516A" w14:textId="26FEDB6C" w:rsidR="00E15B6A" w:rsidRPr="00B264BB" w:rsidRDefault="00952D54" w:rsidP="00E15B6A">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bCs/>
          <w:color w:val="000000"/>
          <w:spacing w:val="1"/>
          <w:lang w:eastAsia="nl-NL"/>
        </w:rPr>
      </w:pPr>
      <w:r>
        <w:rPr>
          <w:rFonts w:ascii="Times New Roman" w:eastAsia="Calibri" w:hAnsi="Times New Roman"/>
          <w:color w:val="000000"/>
          <w:lang w:eastAsia="nl-NL"/>
        </w:rPr>
        <w:t>Sumaišius, l</w:t>
      </w:r>
      <w:r w:rsidR="00E15B6A" w:rsidRPr="00B264BB">
        <w:rPr>
          <w:rFonts w:ascii="Times New Roman" w:eastAsia="Calibri" w:hAnsi="Times New Roman"/>
          <w:bCs/>
          <w:color w:val="000000"/>
          <w:spacing w:val="1"/>
          <w:lang w:eastAsia="nl-NL"/>
        </w:rPr>
        <w:t xml:space="preserve">aikykite švirkštus vertikaliai (švirkštą B apačioje). Jie turi likti tvirtai sujungti. Spausdami žemyn švirkšto A stūmoklį ir švelniai traukdami švirkšto B stūmoklį, sutraukite visą sumaišytą </w:t>
      </w:r>
      <w:r w:rsidR="009C6102">
        <w:rPr>
          <w:rFonts w:ascii="Times New Roman" w:eastAsia="Calibri" w:hAnsi="Times New Roman"/>
          <w:bCs/>
          <w:color w:val="000000"/>
          <w:spacing w:val="1"/>
          <w:lang w:eastAsia="nl-NL"/>
        </w:rPr>
        <w:t>vaistinį</w:t>
      </w:r>
      <w:r w:rsidR="009C6102" w:rsidRPr="00B264BB">
        <w:rPr>
          <w:rFonts w:ascii="Times New Roman" w:eastAsia="Calibri" w:hAnsi="Times New Roman"/>
          <w:bCs/>
          <w:color w:val="000000"/>
          <w:spacing w:val="1"/>
          <w:lang w:eastAsia="nl-NL"/>
        </w:rPr>
        <w:t xml:space="preserve"> </w:t>
      </w:r>
      <w:r w:rsidR="00E15B6A" w:rsidRPr="00B264BB">
        <w:rPr>
          <w:rFonts w:ascii="Times New Roman" w:eastAsia="Calibri" w:hAnsi="Times New Roman"/>
          <w:bCs/>
          <w:color w:val="000000"/>
          <w:spacing w:val="1"/>
          <w:lang w:eastAsia="nl-NL"/>
        </w:rPr>
        <w:t>preparatą į trumpą ir platų švirkštą B (</w:t>
      </w:r>
      <w:r>
        <w:rPr>
          <w:rFonts w:ascii="Times New Roman" w:eastAsia="Calibri" w:hAnsi="Times New Roman"/>
          <w:bCs/>
          <w:color w:val="000000"/>
          <w:spacing w:val="1"/>
          <w:lang w:eastAsia="nl-NL"/>
        </w:rPr>
        <w:t>4</w:t>
      </w:r>
      <w:r w:rsidR="00E15B6A" w:rsidRPr="00B264BB">
        <w:rPr>
          <w:rFonts w:ascii="Times New Roman" w:eastAsia="Calibri" w:hAnsi="Times New Roman"/>
          <w:bCs/>
          <w:color w:val="000000"/>
          <w:spacing w:val="1"/>
          <w:lang w:eastAsia="nl-NL"/>
        </w:rPr>
        <w:t xml:space="preserve"> pav.). </w:t>
      </w:r>
    </w:p>
    <w:p w14:paraId="39E3D011" w14:textId="77777777" w:rsidR="00750833" w:rsidRPr="006F47F8" w:rsidRDefault="00750833" w:rsidP="00750833">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eastAsia="en-GB"/>
        </w:rPr>
      </w:pPr>
    </w:p>
    <w:tbl>
      <w:tblPr>
        <w:tblStyle w:val="Lentelstinklelis"/>
        <w:tblW w:w="0" w:type="auto"/>
        <w:tblLook w:val="04A0" w:firstRow="1" w:lastRow="0" w:firstColumn="1" w:lastColumn="0" w:noHBand="0" w:noVBand="1"/>
      </w:tblPr>
      <w:tblGrid>
        <w:gridCol w:w="3681"/>
      </w:tblGrid>
      <w:tr w:rsidR="00750833" w14:paraId="0AB27CB4" w14:textId="77777777" w:rsidTr="00CA338D">
        <w:tc>
          <w:tcPr>
            <w:tcW w:w="3681" w:type="dxa"/>
          </w:tcPr>
          <w:p w14:paraId="73B1F856" w14:textId="77777777" w:rsidR="00750833" w:rsidRPr="00CA5AB1" w:rsidRDefault="00750833"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4 pav.</w:t>
            </w:r>
          </w:p>
          <w:p w14:paraId="0D90E51F" w14:textId="77777777" w:rsidR="00750833" w:rsidRDefault="00750833" w:rsidP="00CA338D">
            <w:pPr>
              <w:spacing w:after="0" w:line="240" w:lineRule="auto"/>
              <w:rPr>
                <w:rFonts w:ascii="Times New Roman" w:eastAsia="Times New Roman" w:hAnsi="Times New Roman"/>
                <w:color w:val="000000"/>
                <w:lang w:eastAsia="en-GB"/>
              </w:rPr>
            </w:pPr>
            <w:r>
              <w:rPr>
                <w:noProof/>
                <w:lang w:eastAsia="lt-LT"/>
              </w:rPr>
              <w:drawing>
                <wp:inline distT="0" distB="0" distL="0" distR="0" wp14:anchorId="7C66BFD5" wp14:editId="0CDA424C">
                  <wp:extent cx="2126257" cy="2932098"/>
                  <wp:effectExtent l="0" t="0" r="7620" b="1905"/>
                  <wp:docPr id="44" name="Immagine 5" descr="A person hold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5" descr="A person holding a syringe&#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2126257" cy="2932098"/>
                          </a:xfrm>
                          <a:prstGeom prst="rect">
                            <a:avLst/>
                          </a:prstGeom>
                        </pic:spPr>
                      </pic:pic>
                    </a:graphicData>
                  </a:graphic>
                </wp:inline>
              </w:drawing>
            </w:r>
          </w:p>
        </w:tc>
      </w:tr>
    </w:tbl>
    <w:p w14:paraId="703FD4CE"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p>
    <w:p w14:paraId="29676A97" w14:textId="4B1CF79A" w:rsidR="00750833" w:rsidRDefault="00750833" w:rsidP="00E15B6A">
      <w:pPr>
        <w:spacing w:after="0" w:line="240" w:lineRule="auto"/>
        <w:rPr>
          <w:rFonts w:ascii="Times New Roman" w:eastAsia="Times New Roman" w:hAnsi="Times New Roman"/>
        </w:rPr>
      </w:pPr>
      <w:r w:rsidRPr="0003284A">
        <w:rPr>
          <w:rFonts w:ascii="Times New Roman" w:hAnsi="Times New Roman"/>
          <w:b/>
        </w:rPr>
        <w:t>5</w:t>
      </w:r>
      <w:r w:rsidR="00E15B6A" w:rsidRPr="0003284A">
        <w:rPr>
          <w:rFonts w:ascii="Times New Roman" w:hAnsi="Times New Roman"/>
          <w:b/>
        </w:rPr>
        <w:t xml:space="preserve"> veiksmas</w:t>
      </w:r>
    </w:p>
    <w:p w14:paraId="5BD3E43C" w14:textId="1F44C5A6" w:rsidR="00E15B6A" w:rsidRPr="00B264BB" w:rsidRDefault="00437FEC" w:rsidP="00E15B6A">
      <w:pPr>
        <w:spacing w:after="0" w:line="240" w:lineRule="auto"/>
        <w:rPr>
          <w:rFonts w:ascii="Times New Roman" w:eastAsia="Times New Roman" w:hAnsi="Times New Roman"/>
        </w:rPr>
      </w:pPr>
      <w:r w:rsidRPr="008A3536">
        <w:rPr>
          <w:rFonts w:ascii="Times New Roman" w:eastAsia="Times New Roman" w:hAnsi="Times New Roman"/>
          <w:color w:val="000000"/>
          <w:lang w:eastAsia="en-GB"/>
        </w:rPr>
        <w:lastRenderedPageBreak/>
        <w:t>Užtikrinus, kad švirkšto A stūmoklis yra pilnai nuspaustas žemyn, laikykite jungtį ir atsukite ją nuo švirkšto B. Švirkštas A liks prijungtas prie jungties (5 pav.)</w:t>
      </w:r>
      <w:r>
        <w:rPr>
          <w:rFonts w:ascii="Times New Roman" w:eastAsia="Times New Roman" w:hAnsi="Times New Roman"/>
          <w:color w:val="000000"/>
          <w:lang w:eastAsia="en-GB"/>
        </w:rPr>
        <w:t>.</w:t>
      </w:r>
      <w:r w:rsidR="00E15B6A" w:rsidRPr="00B264BB">
        <w:rPr>
          <w:rFonts w:ascii="Times New Roman" w:eastAsia="Times New Roman" w:hAnsi="Times New Roman"/>
        </w:rPr>
        <w:t xml:space="preserve"> Sukite taip, kad </w:t>
      </w:r>
      <w:r w:rsidR="009C6102">
        <w:rPr>
          <w:rFonts w:ascii="Times New Roman" w:eastAsia="Times New Roman" w:hAnsi="Times New Roman"/>
        </w:rPr>
        <w:t>vaistinis</w:t>
      </w:r>
      <w:r w:rsidR="009C6102" w:rsidRPr="00B264BB">
        <w:rPr>
          <w:rFonts w:ascii="Times New Roman" w:eastAsia="Times New Roman" w:hAnsi="Times New Roman"/>
        </w:rPr>
        <w:t xml:space="preserve"> </w:t>
      </w:r>
      <w:r w:rsidR="00E15B6A" w:rsidRPr="00B264BB">
        <w:rPr>
          <w:rFonts w:ascii="Times New Roman" w:eastAsia="Times New Roman" w:hAnsi="Times New Roman"/>
        </w:rPr>
        <w:t>preparatas nelašėtų</w:t>
      </w:r>
      <w:r w:rsidR="00E15B6A" w:rsidRPr="00B264BB">
        <w:rPr>
          <w:rFonts w:ascii="Times New Roman" w:eastAsia="Times New Roman" w:hAnsi="Times New Roman"/>
          <w:color w:val="000000"/>
        </w:rPr>
        <w:t>, nes kitaip paskui tinkamai neužsifiksuos adata.</w:t>
      </w:r>
    </w:p>
    <w:p w14:paraId="6AE7C64F" w14:textId="77777777" w:rsidR="00E15B6A" w:rsidRPr="00B264BB" w:rsidRDefault="00E15B6A" w:rsidP="00E15B6A">
      <w:pPr>
        <w:spacing w:after="0" w:line="240" w:lineRule="auto"/>
        <w:rPr>
          <w:rFonts w:ascii="Times New Roman" w:eastAsia="Times New Roman" w:hAnsi="Times New Roman"/>
        </w:rPr>
      </w:pPr>
    </w:p>
    <w:p w14:paraId="58AFAFD8" w14:textId="77777777" w:rsidR="00E15B6A" w:rsidRPr="00B264BB" w:rsidRDefault="00E15B6A" w:rsidP="00E15B6A">
      <w:pPr>
        <w:spacing w:after="0" w:line="240" w:lineRule="auto"/>
        <w:rPr>
          <w:rFonts w:ascii="Times New Roman" w:eastAsia="Times New Roman" w:hAnsi="Times New Roman"/>
          <w:b/>
        </w:rPr>
      </w:pPr>
      <w:r w:rsidRPr="00B264BB">
        <w:rPr>
          <w:rFonts w:ascii="Times New Roman" w:eastAsia="Times New Roman" w:hAnsi="Times New Roman"/>
        </w:rPr>
        <w:t xml:space="preserve">Pastaba: tirpale gali likti vienas didelis arba keli maži oro burbuliukai – tai normalu. </w:t>
      </w:r>
      <w:r w:rsidRPr="00B264BB">
        <w:rPr>
          <w:rFonts w:ascii="Times New Roman" w:eastAsia="Times New Roman" w:hAnsi="Times New Roman"/>
          <w:b/>
        </w:rPr>
        <w:t xml:space="preserve">Šiuo momentu dar nestumkite oro burbuliukų iš švirkšto B, nes galite prarasti dalį </w:t>
      </w:r>
      <w:r w:rsidR="009C6102">
        <w:rPr>
          <w:rFonts w:ascii="Times New Roman" w:eastAsia="Times New Roman" w:hAnsi="Times New Roman"/>
          <w:b/>
        </w:rPr>
        <w:t>vaistinio</w:t>
      </w:r>
      <w:r w:rsidR="009C6102" w:rsidRPr="00B264BB">
        <w:rPr>
          <w:rFonts w:ascii="Times New Roman" w:eastAsia="Times New Roman" w:hAnsi="Times New Roman"/>
          <w:b/>
        </w:rPr>
        <w:t xml:space="preserve"> </w:t>
      </w:r>
      <w:r w:rsidRPr="00B264BB">
        <w:rPr>
          <w:rFonts w:ascii="Times New Roman" w:eastAsia="Times New Roman" w:hAnsi="Times New Roman"/>
          <w:b/>
        </w:rPr>
        <w:t>preparato!</w:t>
      </w:r>
    </w:p>
    <w:p w14:paraId="2E3092AE" w14:textId="77777777" w:rsidR="006071E5" w:rsidRPr="006F47F8" w:rsidRDefault="006071E5" w:rsidP="006071E5">
      <w:pPr>
        <w:spacing w:after="0" w:line="240" w:lineRule="auto"/>
        <w:rPr>
          <w:rFonts w:ascii="Times New Roman" w:eastAsia="Times New Roman" w:hAnsi="Times New Roman"/>
          <w:lang w:eastAsia="en-GB"/>
        </w:rPr>
      </w:pPr>
    </w:p>
    <w:tbl>
      <w:tblPr>
        <w:tblStyle w:val="Lentelstinklelis"/>
        <w:tblW w:w="0" w:type="auto"/>
        <w:tblLook w:val="04A0" w:firstRow="1" w:lastRow="0" w:firstColumn="1" w:lastColumn="0" w:noHBand="0" w:noVBand="1"/>
      </w:tblPr>
      <w:tblGrid>
        <w:gridCol w:w="4106"/>
      </w:tblGrid>
      <w:tr w:rsidR="006071E5" w14:paraId="42B79815" w14:textId="77777777" w:rsidTr="00CA338D">
        <w:tc>
          <w:tcPr>
            <w:tcW w:w="4106" w:type="dxa"/>
          </w:tcPr>
          <w:p w14:paraId="1877FBD9" w14:textId="45D33912" w:rsidR="006071E5" w:rsidRPr="00CA5AB1" w:rsidRDefault="006071E5"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5 pav.</w:t>
            </w:r>
          </w:p>
          <w:p w14:paraId="4E05771E" w14:textId="77777777" w:rsidR="006071E5" w:rsidRDefault="006071E5" w:rsidP="00CA338D">
            <w:pPr>
              <w:spacing w:after="0" w:line="240" w:lineRule="auto"/>
              <w:rPr>
                <w:rFonts w:ascii="Times New Roman" w:eastAsia="Times New Roman" w:hAnsi="Times New Roman"/>
                <w:color w:val="000000"/>
                <w:lang w:eastAsia="en-GB"/>
              </w:rPr>
            </w:pPr>
            <w:r>
              <w:rPr>
                <w:noProof/>
                <w:lang w:eastAsia="lt-LT"/>
              </w:rPr>
              <w:drawing>
                <wp:inline distT="0" distB="0" distL="0" distR="0" wp14:anchorId="185243D5" wp14:editId="270112EE">
                  <wp:extent cx="2420940" cy="3487307"/>
                  <wp:effectExtent l="0" t="0" r="0" b="0"/>
                  <wp:docPr id="45" name="Immagine 6"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6" descr="A picture containing person, ha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420940" cy="3487307"/>
                          </a:xfrm>
                          <a:prstGeom prst="rect">
                            <a:avLst/>
                          </a:prstGeom>
                        </pic:spPr>
                      </pic:pic>
                    </a:graphicData>
                  </a:graphic>
                </wp:inline>
              </w:drawing>
            </w:r>
          </w:p>
        </w:tc>
      </w:tr>
    </w:tbl>
    <w:p w14:paraId="1DB320E4" w14:textId="77777777" w:rsidR="00E15B6A" w:rsidRPr="00B264B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bCs/>
          <w:color w:val="000000"/>
          <w:lang w:eastAsia="nl-NL"/>
        </w:rPr>
      </w:pPr>
    </w:p>
    <w:p w14:paraId="7C018D36" w14:textId="0465FE84" w:rsidR="009003E8" w:rsidRPr="00B264BB" w:rsidRDefault="006071E5" w:rsidP="00E15B6A">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Pr>
          <w:rFonts w:ascii="Times New Roman" w:eastAsia="Calibri" w:hAnsi="Times New Roman"/>
          <w:b/>
          <w:bCs/>
          <w:color w:val="000000"/>
          <w:lang w:eastAsia="nl-NL"/>
        </w:rPr>
        <w:t>6</w:t>
      </w:r>
      <w:r w:rsidR="00E15B6A" w:rsidRPr="00B264BB">
        <w:rPr>
          <w:rFonts w:ascii="Times New Roman" w:eastAsia="Calibri" w:hAnsi="Times New Roman"/>
          <w:b/>
          <w:bCs/>
          <w:color w:val="000000"/>
          <w:lang w:eastAsia="nl-NL"/>
        </w:rPr>
        <w:t xml:space="preserve"> veiksmas</w:t>
      </w:r>
    </w:p>
    <w:p w14:paraId="62934E45" w14:textId="77777777" w:rsidR="009003E8" w:rsidRDefault="00E15B6A" w:rsidP="00803A74">
      <w:pPr>
        <w:widowControl w:val="0"/>
        <w:numPr>
          <w:ilvl w:val="0"/>
          <w:numId w:val="50"/>
        </w:numPr>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B </w:t>
      </w:r>
      <w:r w:rsidR="00E751D3">
        <w:rPr>
          <w:rFonts w:ascii="Times New Roman" w:eastAsia="Calibri" w:hAnsi="Times New Roman"/>
          <w:color w:val="000000"/>
          <w:lang w:eastAsia="nl-NL"/>
        </w:rPr>
        <w:t xml:space="preserve">švirkštą </w:t>
      </w:r>
      <w:r w:rsidRPr="00B264BB">
        <w:rPr>
          <w:rFonts w:ascii="Times New Roman" w:eastAsia="Calibri" w:hAnsi="Times New Roman"/>
          <w:color w:val="000000"/>
          <w:lang w:eastAsia="nl-NL"/>
        </w:rPr>
        <w:t>laikykite vertikaliai</w:t>
      </w:r>
      <w:r w:rsidR="00223ABF">
        <w:rPr>
          <w:rFonts w:ascii="Times New Roman" w:eastAsia="Calibri" w:hAnsi="Times New Roman"/>
          <w:bCs/>
          <w:color w:val="000000"/>
          <w:lang w:eastAsia="nl-NL"/>
        </w:rPr>
        <w:t>, o</w:t>
      </w:r>
      <w:r w:rsidR="009003E8" w:rsidRPr="00B264BB">
        <w:rPr>
          <w:rFonts w:ascii="Times New Roman" w:eastAsia="Calibri" w:hAnsi="Times New Roman"/>
          <w:bCs/>
          <w:color w:val="000000"/>
          <w:lang w:eastAsia="nl-NL"/>
        </w:rPr>
        <w:t xml:space="preserve"> baltą stūmoklį laikykite patrauktą atgal, kad neištekėtų </w:t>
      </w:r>
      <w:r w:rsidR="009C6102">
        <w:rPr>
          <w:rFonts w:ascii="Times New Roman" w:eastAsia="Calibri" w:hAnsi="Times New Roman"/>
          <w:bCs/>
          <w:color w:val="000000"/>
          <w:lang w:eastAsia="nl-NL"/>
        </w:rPr>
        <w:t>vaistinis</w:t>
      </w:r>
      <w:r w:rsidR="009C6102" w:rsidRPr="00B264BB">
        <w:rPr>
          <w:rFonts w:ascii="Times New Roman" w:eastAsia="Calibri" w:hAnsi="Times New Roman"/>
          <w:bCs/>
          <w:color w:val="000000"/>
          <w:lang w:eastAsia="nl-NL"/>
        </w:rPr>
        <w:t xml:space="preserve"> </w:t>
      </w:r>
      <w:r w:rsidR="009003E8" w:rsidRPr="00B264BB">
        <w:rPr>
          <w:rFonts w:ascii="Times New Roman" w:eastAsia="Calibri" w:hAnsi="Times New Roman"/>
          <w:bCs/>
          <w:color w:val="000000"/>
          <w:lang w:eastAsia="nl-NL"/>
        </w:rPr>
        <w:t>preparatas</w:t>
      </w:r>
      <w:r w:rsidRPr="00B264BB">
        <w:rPr>
          <w:rFonts w:ascii="Times New Roman" w:eastAsia="Calibri" w:hAnsi="Times New Roman"/>
          <w:color w:val="000000"/>
          <w:lang w:eastAsia="nl-NL"/>
        </w:rPr>
        <w:t>.</w:t>
      </w:r>
    </w:p>
    <w:p w14:paraId="482E9E6F" w14:textId="77777777" w:rsidR="00A33FEE" w:rsidRPr="00803A74" w:rsidRDefault="00A33FEE" w:rsidP="00803A74">
      <w:pPr>
        <w:pStyle w:val="11mmwit"/>
        <w:rPr>
          <w:rFonts w:eastAsia="Times New Roman"/>
          <w:lang w:val="lt-LT"/>
        </w:rPr>
      </w:pPr>
    </w:p>
    <w:p w14:paraId="4D6BA2B3" w14:textId="77777777" w:rsidR="00A33FEE" w:rsidRPr="00803A74" w:rsidRDefault="00A33FEE" w:rsidP="00803A74">
      <w:pPr>
        <w:pStyle w:val="11mmwit"/>
        <w:rPr>
          <w:rFonts w:eastAsia="Times New Roman"/>
          <w:lang w:val="lt-LT"/>
        </w:rPr>
      </w:pPr>
    </w:p>
    <w:p w14:paraId="354D7DCD" w14:textId="50764BA2" w:rsidR="009003E8" w:rsidRDefault="00E15B6A" w:rsidP="00803A74">
      <w:pPr>
        <w:widowControl w:val="0"/>
        <w:numPr>
          <w:ilvl w:val="0"/>
          <w:numId w:val="50"/>
        </w:numPr>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Pritvirtinkite saugią adatą prie B</w:t>
      </w:r>
      <w:r w:rsidR="00E751D3">
        <w:rPr>
          <w:rFonts w:ascii="Times New Roman" w:eastAsia="Calibri" w:hAnsi="Times New Roman"/>
          <w:color w:val="000000"/>
          <w:lang w:eastAsia="nl-NL"/>
        </w:rPr>
        <w:t xml:space="preserve"> </w:t>
      </w:r>
      <w:r w:rsidR="00E751D3" w:rsidRPr="00B264BB">
        <w:rPr>
          <w:rFonts w:ascii="Times New Roman" w:eastAsia="Calibri" w:hAnsi="Times New Roman"/>
          <w:color w:val="000000"/>
          <w:lang w:eastAsia="nl-NL"/>
        </w:rPr>
        <w:t>švirkšto</w:t>
      </w:r>
      <w:r w:rsidR="00223ABF">
        <w:rPr>
          <w:rFonts w:ascii="Times New Roman" w:eastAsia="Calibri" w:hAnsi="Times New Roman"/>
          <w:color w:val="000000"/>
          <w:lang w:eastAsia="nl-NL"/>
        </w:rPr>
        <w:t xml:space="preserve"> –</w:t>
      </w:r>
      <w:r w:rsidRPr="00B264BB">
        <w:rPr>
          <w:rFonts w:ascii="Times New Roman" w:eastAsia="Calibri" w:hAnsi="Times New Roman"/>
          <w:color w:val="000000"/>
          <w:lang w:eastAsia="nl-NL"/>
        </w:rPr>
        <w:t xml:space="preserve"> laikydami švirkštą adatą </w:t>
      </w:r>
      <w:r w:rsidR="00223ABF" w:rsidRPr="00B264BB">
        <w:rPr>
          <w:rFonts w:ascii="Times New Roman" w:eastAsia="Calibri" w:hAnsi="Times New Roman"/>
          <w:bCs/>
          <w:color w:val="000000"/>
          <w:lang w:eastAsia="nl-NL"/>
        </w:rPr>
        <w:t>švelniai pasukite</w:t>
      </w:r>
      <w:r w:rsidR="00223ABF">
        <w:rPr>
          <w:rFonts w:ascii="Times New Roman" w:eastAsia="Calibri" w:hAnsi="Times New Roman"/>
          <w:bCs/>
          <w:color w:val="000000"/>
          <w:lang w:eastAsia="nl-NL"/>
        </w:rPr>
        <w:t xml:space="preserve"> </w:t>
      </w:r>
      <w:r w:rsidRPr="00B264BB">
        <w:rPr>
          <w:rFonts w:ascii="Times New Roman" w:eastAsia="Calibri" w:hAnsi="Times New Roman"/>
          <w:color w:val="000000"/>
          <w:lang w:eastAsia="nl-NL"/>
        </w:rPr>
        <w:t>pagal laikrodžio rodyklę</w:t>
      </w:r>
      <w:r w:rsidR="009003E8" w:rsidRPr="00B264BB">
        <w:rPr>
          <w:rFonts w:ascii="Times New Roman" w:eastAsia="Calibri" w:hAnsi="Times New Roman"/>
          <w:color w:val="000000"/>
          <w:lang w:eastAsia="nl-NL"/>
        </w:rPr>
        <w:t xml:space="preserve"> </w:t>
      </w:r>
      <w:r w:rsidR="009003E8" w:rsidRPr="00B264BB">
        <w:rPr>
          <w:rFonts w:ascii="Times New Roman" w:eastAsia="Calibri" w:hAnsi="Times New Roman"/>
          <w:bCs/>
          <w:color w:val="000000"/>
          <w:lang w:eastAsia="nl-NL"/>
        </w:rPr>
        <w:t>maždaug tris ketvirtadalius apsukos</w:t>
      </w:r>
      <w:r w:rsidRPr="00B264BB">
        <w:rPr>
          <w:rFonts w:ascii="Times New Roman" w:eastAsia="Calibri" w:hAnsi="Times New Roman"/>
          <w:color w:val="000000"/>
          <w:lang w:eastAsia="nl-NL"/>
        </w:rPr>
        <w:t>, kol ji užsifiksuos (</w:t>
      </w:r>
      <w:r w:rsidR="006071E5">
        <w:rPr>
          <w:rFonts w:ascii="Times New Roman" w:eastAsia="Calibri" w:hAnsi="Times New Roman"/>
          <w:color w:val="000000"/>
          <w:lang w:eastAsia="nl-NL"/>
        </w:rPr>
        <w:t>6</w:t>
      </w:r>
      <w:r w:rsidRPr="00B264BB">
        <w:rPr>
          <w:rFonts w:ascii="Times New Roman" w:eastAsia="Calibri" w:hAnsi="Times New Roman"/>
          <w:color w:val="000000"/>
          <w:lang w:eastAsia="nl-NL"/>
        </w:rPr>
        <w:t xml:space="preserve"> pav.).</w:t>
      </w:r>
    </w:p>
    <w:p w14:paraId="78DFF3F7" w14:textId="77777777" w:rsidR="00A33FEE" w:rsidRPr="00803A74" w:rsidRDefault="00A33FEE" w:rsidP="00803A74">
      <w:pPr>
        <w:pStyle w:val="11mmwit"/>
        <w:rPr>
          <w:rFonts w:eastAsia="Times New Roman"/>
          <w:lang w:val="lt-LT"/>
        </w:rPr>
      </w:pPr>
    </w:p>
    <w:p w14:paraId="429F4A69" w14:textId="0C5FD3ED" w:rsidR="00E15B6A" w:rsidRPr="00B264BB" w:rsidRDefault="00E15B6A" w:rsidP="00E15B6A">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b/>
          <w:color w:val="000000"/>
          <w:lang w:eastAsia="nl-NL"/>
        </w:rPr>
        <w:t>Nesukite per stipriai</w:t>
      </w:r>
      <w:r w:rsidR="009003E8" w:rsidRPr="00B264BB">
        <w:rPr>
          <w:rFonts w:ascii="Times New Roman" w:eastAsia="Calibri" w:hAnsi="Times New Roman"/>
          <w:color w:val="000000"/>
          <w:lang w:eastAsia="nl-NL"/>
        </w:rPr>
        <w:t>,</w:t>
      </w:r>
      <w:r w:rsidRPr="00B264BB">
        <w:rPr>
          <w:rFonts w:ascii="Times New Roman" w:eastAsia="Calibri" w:hAnsi="Times New Roman"/>
          <w:color w:val="000000"/>
          <w:lang w:eastAsia="nl-NL"/>
        </w:rPr>
        <w:t xml:space="preserve"> </w:t>
      </w:r>
      <w:r w:rsidR="009003E8" w:rsidRPr="00B264BB">
        <w:rPr>
          <w:rFonts w:ascii="Times New Roman" w:eastAsia="Calibri" w:hAnsi="Times New Roman"/>
          <w:bCs/>
          <w:color w:val="000000"/>
          <w:lang w:eastAsia="nl-NL"/>
        </w:rPr>
        <w:t xml:space="preserve">nes adatos įvorėje gali atsirasti įtrūkių, per kuriuos atliekant injekciją gali pratekėti </w:t>
      </w:r>
      <w:r w:rsidR="009C6102" w:rsidRPr="00B264BB">
        <w:rPr>
          <w:rFonts w:ascii="Times New Roman" w:eastAsia="Calibri" w:hAnsi="Times New Roman"/>
          <w:bCs/>
          <w:color w:val="000000"/>
          <w:lang w:eastAsia="nl-NL"/>
        </w:rPr>
        <w:t>vaist</w:t>
      </w:r>
      <w:r w:rsidR="009C6102">
        <w:rPr>
          <w:rFonts w:ascii="Times New Roman" w:eastAsia="Calibri" w:hAnsi="Times New Roman"/>
          <w:bCs/>
          <w:color w:val="000000"/>
          <w:lang w:eastAsia="nl-NL"/>
        </w:rPr>
        <w:t>inis preparat</w:t>
      </w:r>
      <w:r w:rsidR="009C6102" w:rsidRPr="00B264BB">
        <w:rPr>
          <w:rFonts w:ascii="Times New Roman" w:eastAsia="Calibri" w:hAnsi="Times New Roman"/>
          <w:bCs/>
          <w:color w:val="000000"/>
          <w:lang w:eastAsia="nl-NL"/>
        </w:rPr>
        <w:t>as</w:t>
      </w:r>
      <w:r w:rsidR="009003E8" w:rsidRPr="00B264BB">
        <w:rPr>
          <w:rFonts w:ascii="Times New Roman" w:eastAsia="Calibri" w:hAnsi="Times New Roman"/>
          <w:bCs/>
          <w:color w:val="000000"/>
          <w:lang w:eastAsia="nl-NL"/>
        </w:rPr>
        <w:t>.</w:t>
      </w:r>
      <w:r w:rsidR="00CC1684" w:rsidRPr="00CC1684">
        <w:t xml:space="preserve"> </w:t>
      </w:r>
      <w:r w:rsidR="00CC1684" w:rsidRPr="00CC1684">
        <w:rPr>
          <w:rFonts w:ascii="Times New Roman" w:eastAsia="Calibri" w:hAnsi="Times New Roman"/>
          <w:bCs/>
          <w:color w:val="000000"/>
          <w:lang w:eastAsia="nl-NL"/>
        </w:rPr>
        <w:t>Jeigu adatą suksite per stipriai, apsauginis dėklas gali taip pat pasižeisti</w:t>
      </w:r>
      <w:r w:rsidR="00CC1684">
        <w:rPr>
          <w:rFonts w:ascii="Times New Roman" w:eastAsia="Calibri" w:hAnsi="Times New Roman"/>
          <w:bCs/>
          <w:color w:val="000000"/>
          <w:lang w:eastAsia="nl-NL"/>
        </w:rPr>
        <w:t>.</w:t>
      </w:r>
    </w:p>
    <w:p w14:paraId="73F66566" w14:textId="77777777" w:rsidR="00E15B6A" w:rsidRPr="00B264BB" w:rsidRDefault="00E15B6A" w:rsidP="00E15B6A">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p>
    <w:p w14:paraId="4E9CF04A" w14:textId="77777777" w:rsidR="009003E8" w:rsidRPr="00B264BB" w:rsidRDefault="009003E8" w:rsidP="00223AB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Cs/>
          <w:color w:val="000000"/>
          <w:spacing w:val="1"/>
          <w:lang w:eastAsia="nl-NL"/>
        </w:rPr>
      </w:pPr>
      <w:r w:rsidRPr="00B264BB">
        <w:rPr>
          <w:rFonts w:ascii="Times New Roman" w:eastAsia="Calibri" w:hAnsi="Times New Roman"/>
          <w:bCs/>
          <w:color w:val="000000"/>
          <w:spacing w:val="1"/>
          <w:lang w:eastAsia="nl-NL"/>
        </w:rPr>
        <w:t xml:space="preserve">Jeigu adatos įvorėje atsiranda įtrūkių ar matomų pažeidimų arba adatos jungtis yra nesandari, </w:t>
      </w:r>
      <w:r w:rsidR="009C6102">
        <w:rPr>
          <w:rFonts w:ascii="Times New Roman" w:eastAsia="Calibri" w:hAnsi="Times New Roman"/>
          <w:bCs/>
          <w:color w:val="000000"/>
          <w:spacing w:val="1"/>
          <w:lang w:eastAsia="nl-NL"/>
        </w:rPr>
        <w:t>vaistinio</w:t>
      </w:r>
      <w:r w:rsidR="009C6102" w:rsidRPr="00B264BB">
        <w:rPr>
          <w:rFonts w:ascii="Times New Roman" w:eastAsia="Calibri" w:hAnsi="Times New Roman"/>
          <w:bCs/>
          <w:color w:val="000000"/>
          <w:spacing w:val="1"/>
          <w:lang w:eastAsia="nl-NL"/>
        </w:rPr>
        <w:t xml:space="preserve"> </w:t>
      </w:r>
      <w:r w:rsidRPr="00B264BB">
        <w:rPr>
          <w:rFonts w:ascii="Times New Roman" w:eastAsia="Calibri" w:hAnsi="Times New Roman"/>
          <w:bCs/>
          <w:color w:val="000000"/>
          <w:spacing w:val="1"/>
          <w:lang w:eastAsia="nl-NL"/>
        </w:rPr>
        <w:t xml:space="preserve">preparato vartoti negalima. Sugadintos adatos </w:t>
      </w:r>
      <w:r w:rsidR="00223ABF">
        <w:rPr>
          <w:rFonts w:ascii="Times New Roman" w:eastAsia="Calibri" w:hAnsi="Times New Roman"/>
          <w:bCs/>
          <w:color w:val="000000"/>
          <w:spacing w:val="1"/>
          <w:lang w:eastAsia="nl-NL"/>
        </w:rPr>
        <w:t xml:space="preserve">negalima </w:t>
      </w:r>
      <w:r w:rsidRPr="00B264BB">
        <w:rPr>
          <w:rFonts w:ascii="Times New Roman" w:eastAsia="Calibri" w:hAnsi="Times New Roman"/>
          <w:bCs/>
          <w:color w:val="000000"/>
          <w:spacing w:val="1"/>
          <w:lang w:eastAsia="nl-NL"/>
        </w:rPr>
        <w:t xml:space="preserve">keisti, o </w:t>
      </w:r>
      <w:r w:rsidR="009C6102">
        <w:rPr>
          <w:rFonts w:ascii="Times New Roman" w:eastAsia="Calibri" w:hAnsi="Times New Roman"/>
          <w:bCs/>
          <w:color w:val="000000"/>
          <w:spacing w:val="1"/>
          <w:lang w:eastAsia="nl-NL"/>
        </w:rPr>
        <w:t>vaistinio</w:t>
      </w:r>
      <w:r w:rsidR="009C6102" w:rsidRPr="00B264BB">
        <w:rPr>
          <w:rFonts w:ascii="Times New Roman" w:eastAsia="Calibri" w:hAnsi="Times New Roman"/>
          <w:bCs/>
          <w:color w:val="000000"/>
          <w:spacing w:val="1"/>
          <w:lang w:eastAsia="nl-NL"/>
        </w:rPr>
        <w:t xml:space="preserve"> </w:t>
      </w:r>
      <w:r w:rsidRPr="00B264BB">
        <w:rPr>
          <w:rFonts w:ascii="Times New Roman" w:eastAsia="Calibri" w:hAnsi="Times New Roman"/>
          <w:bCs/>
          <w:color w:val="000000"/>
          <w:spacing w:val="1"/>
          <w:lang w:eastAsia="nl-NL"/>
        </w:rPr>
        <w:t xml:space="preserve">preparato </w:t>
      </w:r>
      <w:r w:rsidR="00223ABF">
        <w:rPr>
          <w:rFonts w:ascii="Times New Roman" w:eastAsia="Calibri" w:hAnsi="Times New Roman"/>
          <w:bCs/>
          <w:color w:val="000000"/>
          <w:spacing w:val="1"/>
          <w:lang w:eastAsia="nl-NL"/>
        </w:rPr>
        <w:t>–</w:t>
      </w:r>
      <w:r w:rsidRPr="00B264BB">
        <w:rPr>
          <w:rFonts w:ascii="Times New Roman" w:eastAsia="Calibri" w:hAnsi="Times New Roman"/>
          <w:bCs/>
          <w:color w:val="000000"/>
          <w:spacing w:val="1"/>
          <w:lang w:eastAsia="nl-NL"/>
        </w:rPr>
        <w:t xml:space="preserve"> sušvirkšti. Visą </w:t>
      </w:r>
      <w:r w:rsidR="009C6102">
        <w:rPr>
          <w:rFonts w:ascii="Times New Roman" w:eastAsia="Calibri" w:hAnsi="Times New Roman"/>
          <w:bCs/>
          <w:color w:val="000000"/>
          <w:spacing w:val="1"/>
          <w:lang w:eastAsia="nl-NL"/>
        </w:rPr>
        <w:t>vaistinį preparatą</w:t>
      </w:r>
      <w:r w:rsidRPr="00B264BB">
        <w:rPr>
          <w:rFonts w:ascii="Times New Roman" w:eastAsia="Calibri" w:hAnsi="Times New Roman"/>
          <w:bCs/>
          <w:color w:val="000000"/>
          <w:spacing w:val="1"/>
          <w:lang w:eastAsia="nl-NL"/>
        </w:rPr>
        <w:t xml:space="preserve"> reikia saugiai išmesti.</w:t>
      </w:r>
    </w:p>
    <w:p w14:paraId="75BB38FF" w14:textId="77777777" w:rsidR="009003E8" w:rsidRPr="00B264BB" w:rsidRDefault="009003E8" w:rsidP="009003E8">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Cs/>
          <w:color w:val="000000"/>
          <w:spacing w:val="1"/>
          <w:lang w:eastAsia="nl-NL"/>
        </w:rPr>
      </w:pPr>
    </w:p>
    <w:p w14:paraId="2A8680FB" w14:textId="77777777" w:rsidR="00E15B6A" w:rsidRPr="00B264BB" w:rsidRDefault="009003E8" w:rsidP="009003E8">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Cs/>
          <w:color w:val="000000"/>
          <w:spacing w:val="1"/>
          <w:lang w:eastAsia="nl-NL"/>
        </w:rPr>
      </w:pPr>
      <w:r w:rsidRPr="00B264BB">
        <w:rPr>
          <w:rFonts w:ascii="Times New Roman" w:eastAsia="Calibri" w:hAnsi="Times New Roman"/>
          <w:bCs/>
          <w:color w:val="000000"/>
          <w:spacing w:val="1"/>
          <w:lang w:eastAsia="nl-NL"/>
        </w:rPr>
        <w:t xml:space="preserve">Jeigu adatos įvorė pažeista, reikia naudoti naują </w:t>
      </w:r>
      <w:r w:rsidR="009C6102">
        <w:rPr>
          <w:rFonts w:ascii="Times New Roman" w:eastAsia="Calibri" w:hAnsi="Times New Roman"/>
          <w:bCs/>
          <w:color w:val="000000"/>
          <w:spacing w:val="1"/>
          <w:lang w:eastAsia="nl-NL"/>
        </w:rPr>
        <w:t>vaistinį preparatą</w:t>
      </w:r>
      <w:r w:rsidRPr="00B264BB">
        <w:rPr>
          <w:rFonts w:ascii="Times New Roman" w:eastAsia="Calibri" w:hAnsi="Times New Roman"/>
          <w:bCs/>
          <w:color w:val="000000"/>
          <w:spacing w:val="1"/>
          <w:lang w:eastAsia="nl-NL"/>
        </w:rPr>
        <w:t>.</w:t>
      </w:r>
    </w:p>
    <w:p w14:paraId="7370DDBF" w14:textId="77777777" w:rsidR="002561F9" w:rsidRPr="0003284A" w:rsidRDefault="002561F9" w:rsidP="0003284A">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rPr>
      </w:pPr>
    </w:p>
    <w:tbl>
      <w:tblPr>
        <w:tblStyle w:val="Lentelstinklelis"/>
        <w:tblW w:w="0" w:type="auto"/>
        <w:tblLook w:val="04A0" w:firstRow="1" w:lastRow="0" w:firstColumn="1" w:lastColumn="0" w:noHBand="0" w:noVBand="1"/>
      </w:tblPr>
      <w:tblGrid>
        <w:gridCol w:w="3823"/>
      </w:tblGrid>
      <w:tr w:rsidR="002561F9" w14:paraId="4E848D46" w14:textId="77777777" w:rsidTr="00CA338D">
        <w:tc>
          <w:tcPr>
            <w:tcW w:w="3823" w:type="dxa"/>
          </w:tcPr>
          <w:p w14:paraId="4BF7EC09" w14:textId="7B3D5BE2" w:rsidR="002561F9" w:rsidRPr="00CA5AB1" w:rsidRDefault="002561F9" w:rsidP="00CA338D">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eastAsia="en-GB"/>
              </w:rPr>
            </w:pPr>
            <w:r w:rsidRPr="00CA5AB1">
              <w:rPr>
                <w:rFonts w:ascii="Times New Roman" w:eastAsia="Times New Roman" w:hAnsi="Times New Roman"/>
                <w:b/>
                <w:bCs/>
                <w:lang w:eastAsia="en-GB"/>
              </w:rPr>
              <w:t>6 pav.</w:t>
            </w:r>
          </w:p>
          <w:p w14:paraId="0126F4A8" w14:textId="77777777" w:rsidR="002561F9" w:rsidRDefault="002561F9" w:rsidP="00CA338D">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eastAsia="en-GB"/>
              </w:rPr>
            </w:pPr>
            <w:r>
              <w:rPr>
                <w:noProof/>
                <w:lang w:eastAsia="lt-LT"/>
              </w:rPr>
              <w:lastRenderedPageBreak/>
              <w:drawing>
                <wp:inline distT="0" distB="0" distL="0" distR="0" wp14:anchorId="4E2C91C5" wp14:editId="1EE1019E">
                  <wp:extent cx="2279127" cy="3423498"/>
                  <wp:effectExtent l="0" t="0" r="6985" b="5715"/>
                  <wp:docPr id="4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magine 7"/>
                          <pic:cNvPicPr/>
                        </pic:nvPicPr>
                        <pic:blipFill>
                          <a:blip r:embed="rId18">
                            <a:extLst>
                              <a:ext uri="{28A0092B-C50C-407E-A947-70E740481C1C}">
                                <a14:useLocalDpi xmlns:a14="http://schemas.microsoft.com/office/drawing/2010/main" val="0"/>
                              </a:ext>
                            </a:extLst>
                          </a:blip>
                          <a:stretch>
                            <a:fillRect/>
                          </a:stretch>
                        </pic:blipFill>
                        <pic:spPr>
                          <a:xfrm>
                            <a:off x="0" y="0"/>
                            <a:ext cx="2279127" cy="3423498"/>
                          </a:xfrm>
                          <a:prstGeom prst="rect">
                            <a:avLst/>
                          </a:prstGeom>
                        </pic:spPr>
                      </pic:pic>
                    </a:graphicData>
                  </a:graphic>
                </wp:inline>
              </w:drawing>
            </w:r>
          </w:p>
        </w:tc>
      </w:tr>
    </w:tbl>
    <w:p w14:paraId="1401DC12" w14:textId="77777777" w:rsidR="00E15B6A" w:rsidRPr="00B264BB" w:rsidRDefault="00E15B6A" w:rsidP="00E15B6A">
      <w:pPr>
        <w:spacing w:after="0" w:line="240" w:lineRule="auto"/>
        <w:rPr>
          <w:rFonts w:ascii="Times New Roman" w:eastAsia="Times New Roman" w:hAnsi="Times New Roman"/>
          <w:color w:val="000000"/>
        </w:rPr>
      </w:pPr>
    </w:p>
    <w:p w14:paraId="406B0CEB" w14:textId="758134C9" w:rsidR="002561F9" w:rsidRDefault="002561F9" w:rsidP="00E15B6A">
      <w:pPr>
        <w:spacing w:after="0" w:line="240" w:lineRule="auto"/>
        <w:rPr>
          <w:rFonts w:ascii="Times New Roman" w:eastAsia="Times New Roman" w:hAnsi="Times New Roman"/>
          <w:color w:val="000000"/>
        </w:rPr>
      </w:pPr>
      <w:r>
        <w:rPr>
          <w:rFonts w:ascii="Times New Roman" w:eastAsia="Times New Roman" w:hAnsi="Times New Roman"/>
          <w:b/>
          <w:color w:val="000000"/>
        </w:rPr>
        <w:t>7</w:t>
      </w:r>
      <w:r w:rsidR="00E15B6A" w:rsidRPr="00B264BB">
        <w:rPr>
          <w:rFonts w:ascii="Times New Roman" w:eastAsia="Times New Roman" w:hAnsi="Times New Roman"/>
          <w:b/>
          <w:color w:val="000000"/>
        </w:rPr>
        <w:t xml:space="preserve"> veiksmas</w:t>
      </w:r>
    </w:p>
    <w:p w14:paraId="26646A5E" w14:textId="78D2EB04" w:rsidR="00E15B6A" w:rsidRPr="00B264BB" w:rsidRDefault="00E15B6A" w:rsidP="00E15B6A">
      <w:pPr>
        <w:spacing w:after="0" w:line="240" w:lineRule="auto"/>
        <w:rPr>
          <w:rFonts w:ascii="Times New Roman" w:eastAsia="Times New Roman" w:hAnsi="Times New Roman"/>
          <w:color w:val="000000"/>
        </w:rPr>
      </w:pPr>
      <w:r w:rsidRPr="00B264BB">
        <w:rPr>
          <w:rFonts w:ascii="Times New Roman" w:eastAsia="Times New Roman" w:hAnsi="Times New Roman"/>
          <w:color w:val="000000"/>
        </w:rPr>
        <w:t xml:space="preserve">Prieš </w:t>
      </w:r>
      <w:r w:rsidR="002561F9">
        <w:rPr>
          <w:rFonts w:ascii="Times New Roman" w:eastAsia="Times New Roman" w:hAnsi="Times New Roman"/>
          <w:color w:val="000000"/>
        </w:rPr>
        <w:t xml:space="preserve">pat </w:t>
      </w:r>
      <w:r w:rsidRPr="00B264BB">
        <w:rPr>
          <w:rFonts w:ascii="Times New Roman" w:eastAsia="Times New Roman" w:hAnsi="Times New Roman"/>
          <w:color w:val="000000"/>
        </w:rPr>
        <w:t xml:space="preserve">švirkšdami, </w:t>
      </w:r>
      <w:r w:rsidR="00A133F8">
        <w:rPr>
          <w:rFonts w:ascii="Times New Roman" w:hAnsi="Times New Roman"/>
          <w:color w:val="000000"/>
        </w:rPr>
        <w:t xml:space="preserve">patraukite apsauginį dėklą toliau nuo adatos ir </w:t>
      </w:r>
      <w:r w:rsidRPr="00B264BB">
        <w:rPr>
          <w:rFonts w:ascii="Times New Roman" w:eastAsia="Times New Roman" w:hAnsi="Times New Roman"/>
          <w:color w:val="000000"/>
        </w:rPr>
        <w:t>nuimkite apsauginę adatos makštį (</w:t>
      </w:r>
      <w:r w:rsidR="002561F9">
        <w:rPr>
          <w:rFonts w:ascii="Times New Roman" w:eastAsia="Times New Roman" w:hAnsi="Times New Roman"/>
          <w:color w:val="000000"/>
        </w:rPr>
        <w:t>7</w:t>
      </w:r>
      <w:r w:rsidRPr="00B264BB">
        <w:rPr>
          <w:rFonts w:ascii="Times New Roman" w:eastAsia="Times New Roman" w:hAnsi="Times New Roman"/>
          <w:color w:val="000000"/>
        </w:rPr>
        <w:t xml:space="preserve"> pav.).</w:t>
      </w:r>
    </w:p>
    <w:p w14:paraId="4098671E" w14:textId="517FB22F" w:rsidR="0098761E" w:rsidRDefault="00E15B6A" w:rsidP="0098761E">
      <w:pPr>
        <w:spacing w:after="0" w:line="240" w:lineRule="auto"/>
        <w:rPr>
          <w:rFonts w:ascii="Times New Roman" w:eastAsia="Times New Roman" w:hAnsi="Times New Roman"/>
          <w:b/>
          <w:color w:val="000000"/>
          <w:lang w:eastAsia="en-GB"/>
        </w:rPr>
      </w:pPr>
      <w:r w:rsidRPr="00B264BB">
        <w:rPr>
          <w:rFonts w:ascii="Times New Roman" w:eastAsia="Times New Roman" w:hAnsi="Times New Roman"/>
          <w:b/>
          <w:color w:val="000000"/>
        </w:rPr>
        <w:t>Svarbu: iki vartojimo nieko nedarykite su saugios adatos mechanizmu.</w:t>
      </w:r>
      <w:r w:rsidR="0098761E" w:rsidRPr="0098761E">
        <w:rPr>
          <w:rFonts w:ascii="Times New Roman" w:eastAsia="Times New Roman" w:hAnsi="Times New Roman"/>
          <w:b/>
          <w:color w:val="000000"/>
          <w:lang w:eastAsia="en-GB"/>
        </w:rPr>
        <w:t xml:space="preserve"> </w:t>
      </w:r>
      <w:r w:rsidR="0098761E" w:rsidRPr="009506A6">
        <w:rPr>
          <w:rFonts w:ascii="Times New Roman" w:eastAsia="Times New Roman" w:hAnsi="Times New Roman"/>
          <w:b/>
          <w:color w:val="000000"/>
          <w:lang w:eastAsia="en-GB"/>
        </w:rPr>
        <w:t>Jeigu adatos įvorė atrodo pažeista, arba adatos jungtis yra nesandari, vaistinio preparato leisti NEGALIMA. Sugadintos adatos NEGALIMA keisti, o vaistinio preparato – NEGALIMA suleisti. Jeigu adatos įvorė pažeista, reikia naudoti kitą ELIGARD pakuotę.</w:t>
      </w:r>
    </w:p>
    <w:p w14:paraId="31B8B414" w14:textId="77777777" w:rsidR="0098761E" w:rsidRPr="006F47F8" w:rsidRDefault="0098761E" w:rsidP="0098761E">
      <w:pPr>
        <w:spacing w:after="0" w:line="240" w:lineRule="auto"/>
        <w:rPr>
          <w:rFonts w:ascii="Times New Roman" w:eastAsia="Times New Roman" w:hAnsi="Times New Roman"/>
          <w:b/>
          <w:color w:val="000000"/>
          <w:lang w:eastAsia="en-GB"/>
        </w:rPr>
      </w:pPr>
    </w:p>
    <w:tbl>
      <w:tblPr>
        <w:tblStyle w:val="Lentelstinklelis"/>
        <w:tblW w:w="0" w:type="auto"/>
        <w:tblLook w:val="04A0" w:firstRow="1" w:lastRow="0" w:firstColumn="1" w:lastColumn="0" w:noHBand="0" w:noVBand="1"/>
      </w:tblPr>
      <w:tblGrid>
        <w:gridCol w:w="3846"/>
      </w:tblGrid>
      <w:tr w:rsidR="0098761E" w14:paraId="272E3BEA" w14:textId="77777777" w:rsidTr="00CA338D">
        <w:tc>
          <w:tcPr>
            <w:tcW w:w="3834" w:type="dxa"/>
          </w:tcPr>
          <w:p w14:paraId="15E1365D" w14:textId="52BE91D4" w:rsidR="0098761E" w:rsidRPr="00BF4E4E" w:rsidRDefault="0098761E" w:rsidP="00BF4E4E">
            <w:pPr>
              <w:pStyle w:val="Sraopastraipa"/>
              <w:numPr>
                <w:ilvl w:val="0"/>
                <w:numId w:val="3"/>
              </w:numPr>
              <w:spacing w:after="0" w:line="240" w:lineRule="auto"/>
              <w:rPr>
                <w:rFonts w:ascii="Times New Roman" w:eastAsia="Times New Roman" w:hAnsi="Times New Roman"/>
                <w:b/>
                <w:color w:val="000000"/>
                <w:lang w:eastAsia="en-GB"/>
              </w:rPr>
            </w:pPr>
            <w:r w:rsidRPr="00BF4E4E">
              <w:rPr>
                <w:rFonts w:ascii="Times New Roman" w:eastAsia="Times New Roman" w:hAnsi="Times New Roman"/>
                <w:b/>
                <w:color w:val="000000"/>
                <w:lang w:eastAsia="en-GB"/>
              </w:rPr>
              <w:t>pav.</w:t>
            </w:r>
          </w:p>
          <w:p w14:paraId="7BEF521E" w14:textId="77777777" w:rsidR="0098761E" w:rsidRDefault="0098761E" w:rsidP="00CA338D">
            <w:pPr>
              <w:spacing w:after="0" w:line="240" w:lineRule="auto"/>
              <w:rPr>
                <w:rFonts w:ascii="Times New Roman" w:eastAsia="Times New Roman" w:hAnsi="Times New Roman"/>
                <w:b/>
                <w:color w:val="000000"/>
                <w:lang w:eastAsia="en-GB"/>
              </w:rPr>
            </w:pPr>
            <w:r>
              <w:rPr>
                <w:noProof/>
                <w:lang w:eastAsia="lt-LT"/>
              </w:rPr>
              <w:drawing>
                <wp:inline distT="0" distB="0" distL="0" distR="0" wp14:anchorId="01243768" wp14:editId="656E3F4F">
                  <wp:extent cx="2296378" cy="3339317"/>
                  <wp:effectExtent l="0" t="0" r="8890" b="0"/>
                  <wp:docPr id="47" name="Immagine 8" descr="A person hold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magine 8" descr="A person holding a syringe&#10;&#10;Description automatically generated with low confidence"/>
                          <pic:cNvPicPr/>
                        </pic:nvPicPr>
                        <pic:blipFill>
                          <a:blip r:embed="rId19">
                            <a:extLst>
                              <a:ext uri="{28A0092B-C50C-407E-A947-70E740481C1C}">
                                <a14:useLocalDpi xmlns:a14="http://schemas.microsoft.com/office/drawing/2010/main" val="0"/>
                              </a:ext>
                            </a:extLst>
                          </a:blip>
                          <a:stretch>
                            <a:fillRect/>
                          </a:stretch>
                        </pic:blipFill>
                        <pic:spPr>
                          <a:xfrm>
                            <a:off x="0" y="0"/>
                            <a:ext cx="2296378" cy="3339317"/>
                          </a:xfrm>
                          <a:prstGeom prst="rect">
                            <a:avLst/>
                          </a:prstGeom>
                        </pic:spPr>
                      </pic:pic>
                    </a:graphicData>
                  </a:graphic>
                </wp:inline>
              </w:drawing>
            </w:r>
          </w:p>
        </w:tc>
      </w:tr>
    </w:tbl>
    <w:p w14:paraId="61F20AA0" w14:textId="77777777" w:rsidR="00E15B6A" w:rsidRPr="00B264BB" w:rsidRDefault="00E15B6A" w:rsidP="00E15B6A">
      <w:pPr>
        <w:spacing w:after="0" w:line="240" w:lineRule="auto"/>
        <w:rPr>
          <w:rFonts w:ascii="Times New Roman" w:eastAsia="Times New Roman" w:hAnsi="Times New Roman"/>
          <w:color w:val="000000"/>
        </w:rPr>
      </w:pPr>
    </w:p>
    <w:p w14:paraId="6F7BFBA1" w14:textId="17DC8CF1" w:rsidR="0098761E" w:rsidRDefault="0098761E" w:rsidP="00E15B6A">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Pr>
          <w:rFonts w:ascii="Times New Roman" w:eastAsia="Calibri" w:hAnsi="Times New Roman"/>
          <w:b/>
          <w:bCs/>
          <w:color w:val="000000"/>
          <w:lang w:eastAsia="nl-NL"/>
        </w:rPr>
        <w:t>8</w:t>
      </w:r>
      <w:r w:rsidR="00E15B6A" w:rsidRPr="00B264BB">
        <w:rPr>
          <w:rFonts w:ascii="Times New Roman" w:eastAsia="Calibri" w:hAnsi="Times New Roman"/>
          <w:b/>
          <w:bCs/>
          <w:color w:val="000000"/>
          <w:lang w:eastAsia="nl-NL"/>
        </w:rPr>
        <w:t xml:space="preserve"> veiksmas</w:t>
      </w:r>
    </w:p>
    <w:p w14:paraId="1D8E973C" w14:textId="325D1CD4" w:rsidR="00E15B6A" w:rsidRPr="00B264BB" w:rsidRDefault="00E15B6A" w:rsidP="00E15B6A">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Prieš vartojimą išstumkite didelius oro burbuliukus iš švirkšto B. Suleiskite </w:t>
      </w:r>
      <w:r w:rsidR="009C6102">
        <w:rPr>
          <w:rFonts w:ascii="Times New Roman" w:eastAsia="Calibri" w:hAnsi="Times New Roman"/>
          <w:color w:val="000000"/>
          <w:lang w:eastAsia="nl-NL"/>
        </w:rPr>
        <w:t>vaistinį</w:t>
      </w:r>
      <w:r w:rsidR="009C6102" w:rsidRPr="00B264BB">
        <w:rPr>
          <w:rFonts w:ascii="Times New Roman" w:eastAsia="Calibri" w:hAnsi="Times New Roman"/>
          <w:color w:val="000000"/>
          <w:lang w:eastAsia="nl-NL"/>
        </w:rPr>
        <w:t xml:space="preserve"> </w:t>
      </w:r>
      <w:r w:rsidRPr="00B264BB">
        <w:rPr>
          <w:rFonts w:ascii="Times New Roman" w:eastAsia="Calibri" w:hAnsi="Times New Roman"/>
          <w:color w:val="000000"/>
          <w:lang w:eastAsia="nl-NL"/>
        </w:rPr>
        <w:t xml:space="preserve">preparatą po oda </w:t>
      </w:r>
      <w:r w:rsidR="00A133F8">
        <w:rPr>
          <w:rFonts w:ascii="Times New Roman" w:eastAsia="Calibri" w:hAnsi="Times New Roman"/>
          <w:bCs/>
          <w:color w:val="000000"/>
          <w:lang w:eastAsia="nl-NL"/>
        </w:rPr>
        <w:t>laikydami apsauginį dėklą toliau nuo adatos.</w:t>
      </w:r>
    </w:p>
    <w:p w14:paraId="3B2F7E85" w14:textId="77777777" w:rsidR="00745FE2" w:rsidRPr="0003284A" w:rsidRDefault="00745FE2" w:rsidP="0003284A">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rPr>
      </w:pPr>
    </w:p>
    <w:p w14:paraId="2815797A" w14:textId="3927C9BB" w:rsidR="00745FE2" w:rsidRDefault="00745FE2" w:rsidP="00745FE2">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8"/>
        <w:gridCol w:w="3572"/>
      </w:tblGrid>
      <w:tr w:rsidR="00745FE2" w14:paraId="21DA1F78" w14:textId="77777777" w:rsidTr="00CA338D">
        <w:tc>
          <w:tcPr>
            <w:tcW w:w="5812" w:type="dxa"/>
          </w:tcPr>
          <w:p w14:paraId="5AE209E5" w14:textId="77777777" w:rsidR="00745FE2" w:rsidRPr="00CA5AB1" w:rsidRDefault="00745FE2" w:rsidP="00745FE2">
            <w:pPr>
              <w:pStyle w:val="Sraopastraipa"/>
              <w:widowControl w:val="0"/>
              <w:numPr>
                <w:ilvl w:val="0"/>
                <w:numId w:val="53"/>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Pasirinkite injekcijos vietą pilvo, viršutinėje sėdmenų dalyje ar kitoje vietoje, kurioje yra pakankamai poodinio audinio, neturinčio daug pigmento, nodulių, įtrūkimų ar plaukų, ir kuriame neseniai nebuvo atlikta injekcija</w:t>
            </w:r>
            <w:r>
              <w:rPr>
                <w:rFonts w:ascii="Times New Roman" w:eastAsia="Times New Roman" w:hAnsi="Times New Roman"/>
                <w:bCs/>
                <w:lang w:eastAsia="en-GB"/>
              </w:rPr>
              <w:t>.</w:t>
            </w:r>
          </w:p>
          <w:p w14:paraId="2CA28875" w14:textId="77777777" w:rsidR="00745FE2" w:rsidRPr="00CA5AB1" w:rsidRDefault="00745FE2" w:rsidP="00745FE2">
            <w:pPr>
              <w:pStyle w:val="Sraopastraipa"/>
              <w:widowControl w:val="0"/>
              <w:numPr>
                <w:ilvl w:val="0"/>
                <w:numId w:val="53"/>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Nuvalykite injekcijos vietą alkoholio tamponu (pakuotėje nėra).</w:t>
            </w:r>
          </w:p>
          <w:p w14:paraId="7259CA6A" w14:textId="77777777" w:rsidR="00745FE2" w:rsidRDefault="00745FE2" w:rsidP="00745FE2">
            <w:pPr>
              <w:pStyle w:val="Sraopastraipa"/>
              <w:widowControl w:val="0"/>
              <w:numPr>
                <w:ilvl w:val="0"/>
                <w:numId w:val="53"/>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Naudodami nykštį ir smilių, suimkite ir suspauskite odą injekcijos vietoje.</w:t>
            </w:r>
          </w:p>
          <w:p w14:paraId="79B74382" w14:textId="77777777" w:rsidR="00745FE2" w:rsidRPr="00CA338D" w:rsidRDefault="00745FE2" w:rsidP="00CA338D">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eastAsia="en-GB"/>
              </w:rPr>
            </w:pPr>
          </w:p>
        </w:tc>
        <w:tc>
          <w:tcPr>
            <w:tcW w:w="3582" w:type="dxa"/>
          </w:tcPr>
          <w:p w14:paraId="3D18F917" w14:textId="3BF40BCE" w:rsidR="0092252A" w:rsidRPr="00BF4E4E" w:rsidRDefault="0092252A"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eastAsia="en-GB"/>
              </w:rPr>
            </w:pPr>
            <w:r w:rsidRPr="00BF4E4E">
              <w:rPr>
                <w:rFonts w:ascii="Times New Roman" w:eastAsia="Times New Roman" w:hAnsi="Times New Roman"/>
                <w:b/>
                <w:lang w:eastAsia="en-GB"/>
              </w:rPr>
              <w:t>8 pav.</w:t>
            </w:r>
          </w:p>
          <w:p w14:paraId="06A5CDF0" w14:textId="12A773FA" w:rsidR="00745FE2" w:rsidRDefault="00745FE2"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eastAsia="en-GB"/>
              </w:rPr>
            </w:pPr>
            <w:r>
              <w:rPr>
                <w:noProof/>
                <w:lang w:eastAsia="lt-LT"/>
              </w:rPr>
              <w:drawing>
                <wp:inline distT="0" distB="0" distL="0" distR="0" wp14:anchorId="1568BCBC" wp14:editId="6E1D3D87">
                  <wp:extent cx="2057400" cy="1090721"/>
                  <wp:effectExtent l="0" t="0" r="0" b="0"/>
                  <wp:docPr id="48" name="Immagin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magine 9" descr="A picture containing diagram&#10;&#10;Description automatically generated"/>
                          <pic:cNvPicPr/>
                        </pic:nvPicPr>
                        <pic:blipFill>
                          <a:blip r:embed="rId20"/>
                          <a:stretch>
                            <a:fillRect/>
                          </a:stretch>
                        </pic:blipFill>
                        <pic:spPr>
                          <a:xfrm>
                            <a:off x="0" y="0"/>
                            <a:ext cx="2122251" cy="1125101"/>
                          </a:xfrm>
                          <a:prstGeom prst="rect">
                            <a:avLst/>
                          </a:prstGeom>
                        </pic:spPr>
                      </pic:pic>
                    </a:graphicData>
                  </a:graphic>
                </wp:inline>
              </w:drawing>
            </w:r>
          </w:p>
        </w:tc>
      </w:tr>
      <w:tr w:rsidR="00745FE2" w14:paraId="77AD2EA0" w14:textId="77777777" w:rsidTr="00CA338D">
        <w:tc>
          <w:tcPr>
            <w:tcW w:w="5812" w:type="dxa"/>
          </w:tcPr>
          <w:p w14:paraId="47F609AC" w14:textId="77777777" w:rsidR="00745FE2" w:rsidRPr="00CA5AB1" w:rsidRDefault="00745FE2" w:rsidP="00745FE2">
            <w:pPr>
              <w:pStyle w:val="Sraopastraipa"/>
              <w:widowControl w:val="0"/>
              <w:numPr>
                <w:ilvl w:val="0"/>
                <w:numId w:val="54"/>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Naudodami dominuojančią ranką, įdurkite adatą į odos paviršių 90</w:t>
            </w:r>
            <w:r>
              <w:rPr>
                <w:rFonts w:ascii="Times New Roman" w:eastAsia="Times New Roman" w:hAnsi="Times New Roman"/>
                <w:bCs/>
                <w:lang w:eastAsia="en-GB"/>
              </w:rPr>
              <w:t> </w:t>
            </w:r>
            <w:r w:rsidRPr="00CA5AB1">
              <w:rPr>
                <w:rFonts w:ascii="Times New Roman" w:eastAsia="Times New Roman" w:hAnsi="Times New Roman"/>
                <w:bCs/>
                <w:lang w:eastAsia="en-GB"/>
              </w:rPr>
              <w:t>° kampu. Dūrio gylis priklauso nuo poodinio audinio kiekio ir adatos ilgio. Įdūrus adatą, atleiskite odą.</w:t>
            </w:r>
          </w:p>
          <w:p w14:paraId="44DDE579" w14:textId="77777777" w:rsidR="00745FE2" w:rsidRPr="00CA338D" w:rsidRDefault="00745FE2" w:rsidP="00745FE2">
            <w:pPr>
              <w:pStyle w:val="Sraopastraipa"/>
              <w:widowControl w:val="0"/>
              <w:numPr>
                <w:ilvl w:val="0"/>
                <w:numId w:val="54"/>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Vaistinį preparatą suleiskite lėtai, tolygiai spausdami, ir spauskite stūmoklį kol švirkštas taps tuščias.</w:t>
            </w:r>
            <w:r>
              <w:rPr>
                <w:rFonts w:ascii="Times New Roman" w:eastAsia="Times New Roman" w:hAnsi="Times New Roman"/>
                <w:bCs/>
                <w:lang w:eastAsia="en-GB"/>
              </w:rPr>
              <w:t xml:space="preserve"> </w:t>
            </w:r>
            <w:r w:rsidRPr="00CA338D">
              <w:rPr>
                <w:rFonts w:ascii="Times New Roman" w:eastAsia="Times New Roman" w:hAnsi="Times New Roman"/>
                <w:bCs/>
                <w:lang w:eastAsia="en-GB"/>
              </w:rPr>
              <w:t>Prieš ištraukiant adatą, įsitikinkite, kad visas vaistinio preparato kiekis, esantis švirkšte B, yra suleistas.</w:t>
            </w:r>
          </w:p>
          <w:p w14:paraId="0FB93292" w14:textId="77777777" w:rsidR="00745FE2" w:rsidRPr="00CA5AB1" w:rsidRDefault="00745FE2" w:rsidP="00745FE2">
            <w:pPr>
              <w:pStyle w:val="Sraopastraipa"/>
              <w:widowControl w:val="0"/>
              <w:numPr>
                <w:ilvl w:val="0"/>
                <w:numId w:val="54"/>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Laikydami stūmoklį nuspaudę, ištraukite adatą tokiu pačiu 90</w:t>
            </w:r>
            <w:r>
              <w:rPr>
                <w:rFonts w:ascii="Times New Roman" w:eastAsia="Times New Roman" w:hAnsi="Times New Roman"/>
                <w:bCs/>
                <w:lang w:eastAsia="en-GB"/>
              </w:rPr>
              <w:t> </w:t>
            </w:r>
            <w:r w:rsidRPr="00CA5AB1">
              <w:rPr>
                <w:rFonts w:ascii="Times New Roman" w:eastAsia="Times New Roman" w:hAnsi="Times New Roman"/>
                <w:bCs/>
                <w:lang w:eastAsia="en-GB"/>
              </w:rPr>
              <w:t>° kampu, kaip dūrio metu.</w:t>
            </w:r>
          </w:p>
        </w:tc>
        <w:tc>
          <w:tcPr>
            <w:tcW w:w="3582" w:type="dxa"/>
          </w:tcPr>
          <w:p w14:paraId="4ED5B5D3" w14:textId="77777777" w:rsidR="00745FE2" w:rsidRDefault="00745FE2"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eastAsia="en-GB"/>
              </w:rPr>
            </w:pPr>
            <w:r>
              <w:rPr>
                <w:noProof/>
                <w:lang w:eastAsia="lt-LT"/>
              </w:rPr>
              <w:drawing>
                <wp:inline distT="0" distB="0" distL="0" distR="0" wp14:anchorId="72CE5DF3" wp14:editId="71F7217F">
                  <wp:extent cx="1988820" cy="1893008"/>
                  <wp:effectExtent l="0" t="0" r="0" b="0"/>
                  <wp:docPr id="49" name="Immagin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magine 10" descr="Diagram&#10;&#10;Description automatically generated"/>
                          <pic:cNvPicPr/>
                        </pic:nvPicPr>
                        <pic:blipFill>
                          <a:blip r:embed="rId21"/>
                          <a:stretch>
                            <a:fillRect/>
                          </a:stretch>
                        </pic:blipFill>
                        <pic:spPr>
                          <a:xfrm>
                            <a:off x="0" y="0"/>
                            <a:ext cx="2069492" cy="1969794"/>
                          </a:xfrm>
                          <a:prstGeom prst="rect">
                            <a:avLst/>
                          </a:prstGeom>
                        </pic:spPr>
                      </pic:pic>
                    </a:graphicData>
                  </a:graphic>
                </wp:inline>
              </w:drawing>
            </w:r>
          </w:p>
        </w:tc>
      </w:tr>
    </w:tbl>
    <w:p w14:paraId="024C9CFC" w14:textId="77777777" w:rsidR="00E15B6A" w:rsidRPr="00B264BB" w:rsidRDefault="00E15B6A" w:rsidP="00E15B6A">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p>
    <w:p w14:paraId="043BDE13" w14:textId="411B4D77" w:rsidR="00745FE2" w:rsidRDefault="00745FE2" w:rsidP="00E15B6A">
      <w:pPr>
        <w:spacing w:after="0" w:line="240" w:lineRule="auto"/>
        <w:rPr>
          <w:rFonts w:ascii="Times New Roman" w:eastAsia="Times New Roman" w:hAnsi="Times New Roman"/>
          <w:color w:val="000000"/>
        </w:rPr>
      </w:pPr>
      <w:r>
        <w:rPr>
          <w:rFonts w:ascii="Times New Roman" w:eastAsia="Times New Roman" w:hAnsi="Times New Roman"/>
          <w:b/>
          <w:color w:val="000000"/>
        </w:rPr>
        <w:t>9</w:t>
      </w:r>
      <w:r w:rsidR="00E15B6A" w:rsidRPr="00B264BB">
        <w:rPr>
          <w:rFonts w:ascii="Times New Roman" w:eastAsia="Times New Roman" w:hAnsi="Times New Roman"/>
          <w:b/>
          <w:color w:val="000000"/>
        </w:rPr>
        <w:t xml:space="preserve"> veiksmas</w:t>
      </w:r>
    </w:p>
    <w:p w14:paraId="502F2E43" w14:textId="05861763" w:rsidR="00E15B6A" w:rsidRPr="00B264BB" w:rsidRDefault="00E15B6A" w:rsidP="00E15B6A">
      <w:pPr>
        <w:spacing w:after="0" w:line="240" w:lineRule="auto"/>
        <w:rPr>
          <w:rFonts w:ascii="Times New Roman" w:eastAsia="Times New Roman" w:hAnsi="Times New Roman"/>
          <w:color w:val="000000"/>
        </w:rPr>
      </w:pPr>
      <w:r w:rsidRPr="00B264BB">
        <w:rPr>
          <w:rFonts w:ascii="Times New Roman" w:eastAsia="Times New Roman" w:hAnsi="Times New Roman"/>
          <w:color w:val="000000"/>
        </w:rPr>
        <w:t>Po injekcijos privirtinkite saugios adatos makštį kuriuo nors žemiau nurodytu aktyvavimo būdu.</w:t>
      </w:r>
    </w:p>
    <w:p w14:paraId="3D0E9B75" w14:textId="77777777" w:rsidR="00E15B6A" w:rsidRPr="00B264BB" w:rsidRDefault="00E15B6A" w:rsidP="00E15B6A">
      <w:pPr>
        <w:spacing w:after="0" w:line="240" w:lineRule="auto"/>
        <w:rPr>
          <w:rFonts w:ascii="Times New Roman" w:eastAsia="Times New Roman" w:hAnsi="Times New Roman"/>
          <w:color w:val="000000"/>
        </w:rPr>
      </w:pPr>
    </w:p>
    <w:p w14:paraId="746E9D2F" w14:textId="77777777" w:rsidR="00E15B6A" w:rsidRPr="00B264BB" w:rsidRDefault="00E15B6A" w:rsidP="00E15B6A">
      <w:pPr>
        <w:numPr>
          <w:ilvl w:val="0"/>
          <w:numId w:val="34"/>
        </w:numPr>
        <w:spacing w:after="0" w:line="240" w:lineRule="auto"/>
        <w:rPr>
          <w:rFonts w:ascii="Times New Roman" w:eastAsia="Calibri" w:hAnsi="Times New Roman"/>
          <w:b/>
          <w:color w:val="000000"/>
          <w:lang w:eastAsia="nl-NL"/>
        </w:rPr>
      </w:pPr>
      <w:r w:rsidRPr="00B264BB">
        <w:rPr>
          <w:rFonts w:ascii="Times New Roman" w:eastAsia="Calibri" w:hAnsi="Times New Roman"/>
          <w:b/>
          <w:color w:val="000000"/>
          <w:lang w:eastAsia="nl-NL"/>
        </w:rPr>
        <w:t>Uždarymas ant plokščio paviršiaus</w:t>
      </w:r>
    </w:p>
    <w:p w14:paraId="5291116E" w14:textId="4F7796D6" w:rsidR="00E15B6A" w:rsidRPr="00B264BB" w:rsidRDefault="00E15B6A" w:rsidP="00E15B6A">
      <w:pPr>
        <w:widowControl w:val="0"/>
        <w:tabs>
          <w:tab w:val="left" w:pos="227"/>
        </w:tabs>
        <w:suppressAutoHyphens/>
        <w:autoSpaceDE w:val="0"/>
        <w:autoSpaceDN w:val="0"/>
        <w:adjustRightInd w:val="0"/>
        <w:spacing w:after="0" w:line="240" w:lineRule="auto"/>
        <w:ind w:left="360"/>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Prispauskite apsauginį dėklą svirtelės puse žemyn prie plokščio paviršiaus (</w:t>
      </w:r>
      <w:r w:rsidR="00745FE2">
        <w:rPr>
          <w:rFonts w:ascii="Times New Roman" w:eastAsia="Calibri" w:hAnsi="Times New Roman"/>
          <w:color w:val="000000"/>
          <w:lang w:eastAsia="nl-NL"/>
        </w:rPr>
        <w:t>9a</w:t>
      </w:r>
      <w:r w:rsidRPr="00B264BB">
        <w:rPr>
          <w:rFonts w:ascii="Times New Roman" w:eastAsia="Calibri" w:hAnsi="Times New Roman"/>
          <w:color w:val="000000"/>
          <w:lang w:eastAsia="nl-NL"/>
        </w:rPr>
        <w:t xml:space="preserve"> pav.), kad apsauginis dėklas uždengtų adatą ir užsifiksuotų.</w:t>
      </w:r>
    </w:p>
    <w:p w14:paraId="22567E75" w14:textId="39E269F5" w:rsidR="00E15B6A" w:rsidRPr="00B264BB" w:rsidRDefault="00E15B6A" w:rsidP="00E15B6A">
      <w:pPr>
        <w:widowControl w:val="0"/>
        <w:tabs>
          <w:tab w:val="left" w:pos="227"/>
        </w:tabs>
        <w:suppressAutoHyphens/>
        <w:autoSpaceDE w:val="0"/>
        <w:autoSpaceDN w:val="0"/>
        <w:adjustRightInd w:val="0"/>
        <w:spacing w:after="0" w:line="240" w:lineRule="auto"/>
        <w:ind w:left="360"/>
        <w:textAlignment w:val="center"/>
        <w:rPr>
          <w:rFonts w:ascii="Times New Roman" w:eastAsia="Calibri" w:hAnsi="Times New Roman"/>
          <w:b/>
          <w:bCs/>
          <w:color w:val="000000"/>
          <w:lang w:eastAsia="nl-NL"/>
        </w:rPr>
      </w:pPr>
      <w:r w:rsidRPr="00B264BB">
        <w:rPr>
          <w:rFonts w:ascii="Times New Roman" w:eastAsia="Calibri" w:hAnsi="Times New Roman"/>
          <w:color w:val="000000"/>
          <w:lang w:eastAsia="nl-NL"/>
        </w:rPr>
        <w:t xml:space="preserve">Tuo, kad apsauginis dėklas užsifiksavo, įsitikinkite išgirdę spragtelėjimą ir pajutę jį pirštu. Užfiksuotoje padėtyje adatos viršūnė bus pilnai uždengta. </w:t>
      </w:r>
    </w:p>
    <w:p w14:paraId="2AF2DA1C" w14:textId="77777777" w:rsidR="00E15B6A" w:rsidRPr="00B264BB" w:rsidRDefault="00E15B6A" w:rsidP="00E15B6A">
      <w:pPr>
        <w:spacing w:after="0" w:line="240" w:lineRule="auto"/>
        <w:rPr>
          <w:rFonts w:ascii="Times New Roman" w:eastAsia="Times New Roman" w:hAnsi="Times New Roman"/>
          <w:color w:val="000000"/>
        </w:rPr>
      </w:pPr>
    </w:p>
    <w:p w14:paraId="41A62596" w14:textId="77777777" w:rsidR="00E15B6A" w:rsidRPr="00B264BB" w:rsidRDefault="00E15B6A" w:rsidP="0003284A">
      <w:pPr>
        <w:widowControl w:val="0"/>
        <w:numPr>
          <w:ilvl w:val="0"/>
          <w:numId w:val="34"/>
        </w:numPr>
        <w:tabs>
          <w:tab w:val="left" w:pos="227"/>
        </w:tabs>
        <w:suppressAutoHyphens/>
        <w:autoSpaceDE w:val="0"/>
        <w:autoSpaceDN w:val="0"/>
        <w:adjustRightInd w:val="0"/>
        <w:spacing w:after="0" w:line="240" w:lineRule="auto"/>
        <w:jc w:val="both"/>
        <w:textAlignment w:val="center"/>
        <w:rPr>
          <w:rFonts w:ascii="Times New Roman" w:eastAsia="Calibri" w:hAnsi="Times New Roman"/>
          <w:b/>
          <w:bCs/>
          <w:color w:val="000000"/>
          <w:spacing w:val="1"/>
          <w:lang w:eastAsia="nl-NL"/>
        </w:rPr>
      </w:pPr>
      <w:r w:rsidRPr="00B264BB">
        <w:rPr>
          <w:rFonts w:ascii="Times New Roman" w:eastAsia="Calibri" w:hAnsi="Times New Roman"/>
          <w:b/>
          <w:bCs/>
          <w:color w:val="000000"/>
          <w:lang w:eastAsia="nl-NL"/>
        </w:rPr>
        <w:t>Uždarymas nykščiu</w:t>
      </w:r>
      <w:r w:rsidRPr="00B264BB">
        <w:rPr>
          <w:rFonts w:ascii="Times New Roman" w:eastAsia="Calibri" w:hAnsi="Times New Roman"/>
          <w:color w:val="000000"/>
          <w:lang w:eastAsia="nl-NL"/>
        </w:rPr>
        <w:t xml:space="preserve"> </w:t>
      </w:r>
    </w:p>
    <w:p w14:paraId="1DFCB4ED" w14:textId="10EBA931" w:rsidR="00E15B6A" w:rsidRPr="00B264BB" w:rsidRDefault="00E15B6A" w:rsidP="00E15B6A">
      <w:pPr>
        <w:widowControl w:val="0"/>
        <w:tabs>
          <w:tab w:val="left" w:pos="227"/>
        </w:tabs>
        <w:suppressAutoHyphens/>
        <w:autoSpaceDE w:val="0"/>
        <w:autoSpaceDN w:val="0"/>
        <w:adjustRightInd w:val="0"/>
        <w:spacing w:after="0" w:line="240" w:lineRule="auto"/>
        <w:ind w:left="360"/>
        <w:textAlignment w:val="center"/>
        <w:rPr>
          <w:rFonts w:ascii="Times New Roman" w:eastAsia="Calibri" w:hAnsi="Times New Roman"/>
          <w:b/>
          <w:bCs/>
          <w:color w:val="000000"/>
          <w:lang w:eastAsia="nl-NL"/>
        </w:rPr>
      </w:pPr>
      <w:r w:rsidRPr="00B264BB">
        <w:rPr>
          <w:rFonts w:ascii="Times New Roman" w:eastAsia="Calibri" w:hAnsi="Times New Roman"/>
          <w:color w:val="000000"/>
          <w:lang w:eastAsia="nl-NL"/>
        </w:rPr>
        <w:t xml:space="preserve">Uždėję nykštį ant </w:t>
      </w:r>
      <w:r w:rsidR="00A133F8">
        <w:rPr>
          <w:rFonts w:ascii="Times New Roman" w:eastAsia="Calibri" w:hAnsi="Times New Roman"/>
          <w:bCs/>
          <w:color w:val="000000"/>
          <w:lang w:eastAsia="nl-NL"/>
        </w:rPr>
        <w:t>apsauginio dėklo (</w:t>
      </w:r>
      <w:r w:rsidR="00361810">
        <w:rPr>
          <w:rFonts w:ascii="Times New Roman" w:eastAsia="Calibri" w:hAnsi="Times New Roman"/>
          <w:bCs/>
          <w:color w:val="000000"/>
          <w:lang w:eastAsia="nl-NL"/>
        </w:rPr>
        <w:t>9b</w:t>
      </w:r>
      <w:r w:rsidR="00A133F8">
        <w:rPr>
          <w:rFonts w:ascii="Times New Roman" w:eastAsia="Calibri" w:hAnsi="Times New Roman"/>
          <w:bCs/>
          <w:color w:val="000000"/>
          <w:lang w:eastAsia="nl-NL"/>
        </w:rPr>
        <w:t xml:space="preserve"> pav.), uždenkite juo adatos viršūnę ir užfiksuokite dėklą. </w:t>
      </w:r>
      <w:r w:rsidRPr="00B264BB">
        <w:rPr>
          <w:rFonts w:ascii="Times New Roman" w:eastAsia="Calibri" w:hAnsi="Times New Roman"/>
          <w:color w:val="000000"/>
          <w:lang w:eastAsia="nl-NL"/>
        </w:rPr>
        <w:t xml:space="preserve">Tuo, kad apsauginis dėklas užsifiksavo, įsitikinkite išgirdę spragtelėjimą ir pajutę jį pirštu. Užfiksuotoje padėtyje adatos viršūnė bus pilnai uždengta. </w:t>
      </w:r>
    </w:p>
    <w:p w14:paraId="644329D8" w14:textId="77777777" w:rsidR="00BA0AE7" w:rsidRPr="0003284A" w:rsidRDefault="00BA0AE7" w:rsidP="0003284A">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b/>
        </w:rPr>
      </w:pPr>
    </w:p>
    <w:tbl>
      <w:tblPr>
        <w:tblStyle w:val="Lentelstinklelis"/>
        <w:tblW w:w="0" w:type="auto"/>
        <w:tblLook w:val="04A0" w:firstRow="1" w:lastRow="0" w:firstColumn="1" w:lastColumn="0" w:noHBand="0" w:noVBand="1"/>
      </w:tblPr>
      <w:tblGrid>
        <w:gridCol w:w="3681"/>
        <w:gridCol w:w="2835"/>
      </w:tblGrid>
      <w:tr w:rsidR="00BA0AE7" w14:paraId="0B8998B5" w14:textId="77777777" w:rsidTr="00CA338D">
        <w:tc>
          <w:tcPr>
            <w:tcW w:w="3681" w:type="dxa"/>
            <w:tcBorders>
              <w:bottom w:val="nil"/>
              <w:right w:val="nil"/>
            </w:tcBorders>
          </w:tcPr>
          <w:p w14:paraId="7FA9301C" w14:textId="4CF726CA" w:rsidR="00BA0AE7" w:rsidRPr="00CA5AB1" w:rsidRDefault="00BA0AE7"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9a pav</w:t>
            </w:r>
            <w:r>
              <w:rPr>
                <w:rFonts w:ascii="Times New Roman" w:eastAsia="Times New Roman" w:hAnsi="Times New Roman"/>
                <w:b/>
                <w:bCs/>
                <w:color w:val="000000"/>
                <w:lang w:eastAsia="en-GB"/>
              </w:rPr>
              <w:t>.</w:t>
            </w:r>
          </w:p>
          <w:p w14:paraId="18A7B0EA" w14:textId="77777777" w:rsidR="00BA0AE7" w:rsidRPr="00CA5AB1" w:rsidRDefault="00BA0AE7"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Uždarymas ant plokščio paviršiaus</w:t>
            </w:r>
          </w:p>
        </w:tc>
        <w:tc>
          <w:tcPr>
            <w:tcW w:w="2835" w:type="dxa"/>
            <w:tcBorders>
              <w:left w:val="nil"/>
              <w:bottom w:val="nil"/>
            </w:tcBorders>
          </w:tcPr>
          <w:p w14:paraId="743AB588" w14:textId="77777777" w:rsidR="00BA0AE7" w:rsidRPr="00CA5AB1" w:rsidRDefault="00BA0AE7"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9b pav.</w:t>
            </w:r>
          </w:p>
          <w:p w14:paraId="0B5308E9" w14:textId="77777777" w:rsidR="00BA0AE7" w:rsidRPr="00CA5AB1" w:rsidRDefault="00BA0AE7" w:rsidP="00CA338D">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Uždarymas nykščiu</w:t>
            </w:r>
          </w:p>
        </w:tc>
      </w:tr>
      <w:tr w:rsidR="00BA0AE7" w14:paraId="6D2B5318" w14:textId="77777777" w:rsidTr="00CA338D">
        <w:tc>
          <w:tcPr>
            <w:tcW w:w="6516" w:type="dxa"/>
            <w:gridSpan w:val="2"/>
            <w:tcBorders>
              <w:top w:val="nil"/>
            </w:tcBorders>
          </w:tcPr>
          <w:p w14:paraId="38B404DD" w14:textId="77777777" w:rsidR="00BA0AE7" w:rsidRDefault="00BA0AE7" w:rsidP="00CA338D">
            <w:pPr>
              <w:spacing w:after="0" w:line="240" w:lineRule="auto"/>
              <w:rPr>
                <w:rFonts w:ascii="Times New Roman" w:eastAsia="Times New Roman" w:hAnsi="Times New Roman"/>
                <w:color w:val="000000"/>
                <w:lang w:eastAsia="en-GB"/>
              </w:rPr>
            </w:pPr>
            <w:r>
              <w:rPr>
                <w:noProof/>
                <w:lang w:eastAsia="lt-LT"/>
              </w:rPr>
              <w:lastRenderedPageBreak/>
              <w:drawing>
                <wp:inline distT="0" distB="0" distL="0" distR="0" wp14:anchorId="07C1EA85" wp14:editId="354EB481">
                  <wp:extent cx="3959272" cy="2930638"/>
                  <wp:effectExtent l="0" t="0" r="3175" b="3175"/>
                  <wp:docPr id="5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11"/>
                          <pic:cNvPicPr/>
                        </pic:nvPicPr>
                        <pic:blipFill>
                          <a:blip r:embed="rId22">
                            <a:extLst>
                              <a:ext uri="{28A0092B-C50C-407E-A947-70E740481C1C}">
                                <a14:useLocalDpi xmlns:a14="http://schemas.microsoft.com/office/drawing/2010/main" val="0"/>
                              </a:ext>
                            </a:extLst>
                          </a:blip>
                          <a:stretch>
                            <a:fillRect/>
                          </a:stretch>
                        </pic:blipFill>
                        <pic:spPr>
                          <a:xfrm>
                            <a:off x="0" y="0"/>
                            <a:ext cx="3959272" cy="2930638"/>
                          </a:xfrm>
                          <a:prstGeom prst="rect">
                            <a:avLst/>
                          </a:prstGeom>
                        </pic:spPr>
                      </pic:pic>
                    </a:graphicData>
                  </a:graphic>
                </wp:inline>
              </w:drawing>
            </w:r>
          </w:p>
        </w:tc>
      </w:tr>
    </w:tbl>
    <w:p w14:paraId="0A05F083" w14:textId="77777777" w:rsidR="00E15B6A" w:rsidRPr="00B264BB" w:rsidRDefault="00E15B6A" w:rsidP="00E15B6A">
      <w:pPr>
        <w:spacing w:after="0" w:line="240" w:lineRule="auto"/>
        <w:rPr>
          <w:rFonts w:ascii="Times New Roman" w:eastAsia="Times New Roman" w:hAnsi="Times New Roman"/>
          <w:bCs/>
          <w:color w:val="000000"/>
        </w:rPr>
      </w:pPr>
    </w:p>
    <w:p w14:paraId="20E88704" w14:textId="797D4BC8" w:rsidR="00E15B6A" w:rsidRPr="00B264BB" w:rsidRDefault="00E15B6A" w:rsidP="00E15B6A">
      <w:pPr>
        <w:spacing w:after="0" w:line="240" w:lineRule="auto"/>
        <w:rPr>
          <w:rFonts w:ascii="Times New Roman" w:eastAsia="Times New Roman" w:hAnsi="Times New Roman"/>
          <w:color w:val="000000"/>
        </w:rPr>
      </w:pPr>
      <w:r w:rsidRPr="00B264BB">
        <w:rPr>
          <w:rFonts w:ascii="Times New Roman" w:eastAsia="Times New Roman" w:hAnsi="Times New Roman"/>
          <w:bCs/>
          <w:color w:val="000000"/>
        </w:rPr>
        <w:t>Pritvirtinę saugios adatos makštį, nedelsdami išmeskite ją ir švirkštą į tinkamą aštrių atliekų dėžę.</w:t>
      </w:r>
    </w:p>
    <w:p w14:paraId="13906B7D" w14:textId="77777777" w:rsidR="00E15B6A" w:rsidRPr="00B264BB" w:rsidRDefault="00E15B6A" w:rsidP="00E15B6A">
      <w:pPr>
        <w:spacing w:after="0" w:line="240" w:lineRule="auto"/>
        <w:rPr>
          <w:rFonts w:ascii="Times New Roman" w:hAnsi="Times New Roman"/>
          <w:lang w:eastAsia="lt-LT"/>
        </w:rPr>
      </w:pPr>
    </w:p>
    <w:p w14:paraId="7AA8A82B" w14:textId="77777777" w:rsidR="00E15B6A" w:rsidRPr="00B264BB" w:rsidRDefault="00E15B6A" w:rsidP="00E15B6A">
      <w:pPr>
        <w:spacing w:after="0" w:line="240" w:lineRule="auto"/>
        <w:rPr>
          <w:rFonts w:ascii="Times New Roman" w:eastAsia="Times New Roman" w:hAnsi="Times New Roman"/>
        </w:rPr>
      </w:pPr>
    </w:p>
    <w:p w14:paraId="33486D63" w14:textId="77777777" w:rsidR="00E15B6A" w:rsidRPr="00B264BB" w:rsidRDefault="00E15B6A" w:rsidP="00E15B6A">
      <w:pPr>
        <w:spacing w:after="0" w:line="240" w:lineRule="auto"/>
        <w:rPr>
          <w:rFonts w:ascii="Times New Roman" w:eastAsia="Times New Roman" w:hAnsi="Times New Roman"/>
        </w:rPr>
      </w:pPr>
    </w:p>
    <w:p w14:paraId="7C993ADD" w14:textId="77777777" w:rsidR="00E15B6A" w:rsidRPr="00B264BB" w:rsidRDefault="00E15B6A" w:rsidP="00E15B6A">
      <w:pPr>
        <w:spacing w:after="0" w:line="240" w:lineRule="auto"/>
        <w:rPr>
          <w:rFonts w:ascii="Times New Roman" w:eastAsia="Times New Roman" w:hAnsi="Times New Roman"/>
        </w:rPr>
      </w:pPr>
    </w:p>
    <w:p w14:paraId="1D743091" w14:textId="77777777" w:rsidR="00E15B6A" w:rsidRPr="00B264BB" w:rsidRDefault="00E15B6A" w:rsidP="00E15B6A"/>
    <w:p w14:paraId="0D77DCF5" w14:textId="77777777" w:rsidR="00E15B6A" w:rsidRPr="00B264BB" w:rsidRDefault="00E15B6A" w:rsidP="00E15B6A"/>
    <w:p w14:paraId="4A6451E9" w14:textId="77777777" w:rsidR="00CB721F" w:rsidRPr="00B264BB" w:rsidRDefault="00CB721F"/>
    <w:sectPr w:rsidR="00CB721F" w:rsidRPr="00B264BB" w:rsidSect="00607426">
      <w:headerReference w:type="default" r:id="rId26"/>
      <w:footerReference w:type="even" r:id="rId27"/>
      <w:footerReference w:type="default" r:id="rId2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6AA6" w14:textId="77777777" w:rsidR="00FE33A4" w:rsidRDefault="00FE33A4">
      <w:pPr>
        <w:spacing w:after="0" w:line="240" w:lineRule="auto"/>
      </w:pPr>
      <w:r>
        <w:separator/>
      </w:r>
    </w:p>
  </w:endnote>
  <w:endnote w:type="continuationSeparator" w:id="0">
    <w:p w14:paraId="4056D516" w14:textId="77777777" w:rsidR="00FE33A4" w:rsidRDefault="00FE33A4">
      <w:pPr>
        <w:spacing w:after="0" w:line="240" w:lineRule="auto"/>
      </w:pPr>
      <w:r>
        <w:continuationSeparator/>
      </w:r>
    </w:p>
  </w:endnote>
  <w:endnote w:type="continuationNotice" w:id="1">
    <w:p w14:paraId="5D2D8B1F" w14:textId="77777777" w:rsidR="00FE33A4" w:rsidRDefault="00FE3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Tahoma"/>
    <w:charset w:val="DE"/>
    <w:family w:val="swiss"/>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A453" w14:textId="77777777" w:rsidR="00282412" w:rsidRDefault="00282412" w:rsidP="006074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73B5FB" w14:textId="77777777" w:rsidR="00282412" w:rsidRDefault="00282412" w:rsidP="0060742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7DB1" w14:textId="096F5874" w:rsidR="00282412" w:rsidRPr="00665E5D" w:rsidRDefault="00282412" w:rsidP="00607426">
    <w:pPr>
      <w:pStyle w:val="Porat"/>
      <w:framePr w:wrap="around" w:vAnchor="text" w:hAnchor="margin" w:xAlign="right" w:y="1"/>
      <w:rPr>
        <w:rStyle w:val="Puslapionumeris"/>
        <w:sz w:val="22"/>
        <w:szCs w:val="22"/>
      </w:rPr>
    </w:pPr>
    <w:r w:rsidRPr="00665E5D">
      <w:rPr>
        <w:rStyle w:val="Puslapionumeris"/>
        <w:sz w:val="22"/>
        <w:szCs w:val="22"/>
      </w:rPr>
      <w:fldChar w:fldCharType="begin"/>
    </w:r>
    <w:r w:rsidRPr="00665E5D">
      <w:rPr>
        <w:rStyle w:val="Puslapionumeris"/>
        <w:sz w:val="22"/>
        <w:szCs w:val="22"/>
      </w:rPr>
      <w:instrText xml:space="preserve">PAGE  </w:instrText>
    </w:r>
    <w:r w:rsidRPr="00665E5D">
      <w:rPr>
        <w:rStyle w:val="Puslapionumeris"/>
        <w:sz w:val="22"/>
        <w:szCs w:val="22"/>
      </w:rPr>
      <w:fldChar w:fldCharType="separate"/>
    </w:r>
    <w:r w:rsidR="0099039F">
      <w:rPr>
        <w:rStyle w:val="Puslapionumeris"/>
        <w:noProof/>
        <w:sz w:val="22"/>
        <w:szCs w:val="22"/>
      </w:rPr>
      <w:t>1</w:t>
    </w:r>
    <w:r w:rsidRPr="00665E5D">
      <w:rPr>
        <w:rStyle w:val="Puslapionumeris"/>
        <w:sz w:val="22"/>
        <w:szCs w:val="22"/>
      </w:rPr>
      <w:fldChar w:fldCharType="end"/>
    </w:r>
  </w:p>
  <w:p w14:paraId="6E09B55B" w14:textId="77777777" w:rsidR="00282412" w:rsidRDefault="00282412" w:rsidP="0060742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C2DB" w14:textId="77777777" w:rsidR="00FE33A4" w:rsidRDefault="00FE33A4">
      <w:pPr>
        <w:spacing w:after="0" w:line="240" w:lineRule="auto"/>
      </w:pPr>
      <w:r>
        <w:separator/>
      </w:r>
    </w:p>
  </w:footnote>
  <w:footnote w:type="continuationSeparator" w:id="0">
    <w:p w14:paraId="1F83BB6F" w14:textId="77777777" w:rsidR="00FE33A4" w:rsidRDefault="00FE33A4">
      <w:pPr>
        <w:spacing w:after="0" w:line="240" w:lineRule="auto"/>
      </w:pPr>
      <w:r>
        <w:continuationSeparator/>
      </w:r>
    </w:p>
  </w:footnote>
  <w:footnote w:type="continuationNotice" w:id="1">
    <w:p w14:paraId="56892024" w14:textId="77777777" w:rsidR="00FE33A4" w:rsidRDefault="00FE3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03166" w14:textId="77777777" w:rsidR="00770F48" w:rsidRDefault="00770F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B85C6"/>
    <w:multiLevelType w:val="hybridMultilevel"/>
    <w:tmpl w:val="1231002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696721"/>
    <w:multiLevelType w:val="hybridMultilevel"/>
    <w:tmpl w:val="C25B4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FCBC480"/>
    <w:multiLevelType w:val="hybridMultilevel"/>
    <w:tmpl w:val="12770F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52F8BBF"/>
    <w:multiLevelType w:val="hybridMultilevel"/>
    <w:tmpl w:val="354F6C7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DF791CF"/>
    <w:multiLevelType w:val="hybridMultilevel"/>
    <w:tmpl w:val="30D8D4A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EFF4B9F"/>
    <w:multiLevelType w:val="hybridMultilevel"/>
    <w:tmpl w:val="8548E8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FFFFF1D"/>
    <w:multiLevelType w:val="multilevel"/>
    <w:tmpl w:val="AAEE223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FFFFFF7C"/>
    <w:multiLevelType w:val="singleLevel"/>
    <w:tmpl w:val="D8C47B3C"/>
    <w:lvl w:ilvl="0">
      <w:start w:val="1"/>
      <w:numFmt w:val="decimal"/>
      <w:lvlText w:val="%1."/>
      <w:lvlJc w:val="left"/>
      <w:pPr>
        <w:tabs>
          <w:tab w:val="num" w:pos="1492"/>
        </w:tabs>
        <w:ind w:left="1492" w:hanging="360"/>
      </w:pPr>
      <w:rPr>
        <w:rFonts w:cs="Times New Roman"/>
      </w:rPr>
    </w:lvl>
  </w:abstractNum>
  <w:abstractNum w:abstractNumId="8" w15:restartNumberingAfterBreak="0">
    <w:nsid w:val="FFFFFF7D"/>
    <w:multiLevelType w:val="singleLevel"/>
    <w:tmpl w:val="A860FBEA"/>
    <w:lvl w:ilvl="0">
      <w:start w:val="1"/>
      <w:numFmt w:val="decimal"/>
      <w:lvlText w:val="%1."/>
      <w:lvlJc w:val="left"/>
      <w:pPr>
        <w:tabs>
          <w:tab w:val="num" w:pos="1209"/>
        </w:tabs>
        <w:ind w:left="1209" w:hanging="360"/>
      </w:pPr>
      <w:rPr>
        <w:rFonts w:cs="Times New Roman"/>
      </w:rPr>
    </w:lvl>
  </w:abstractNum>
  <w:abstractNum w:abstractNumId="9" w15:restartNumberingAfterBreak="0">
    <w:nsid w:val="FFFFFF7E"/>
    <w:multiLevelType w:val="singleLevel"/>
    <w:tmpl w:val="F3B631D2"/>
    <w:lvl w:ilvl="0">
      <w:start w:val="1"/>
      <w:numFmt w:val="decimal"/>
      <w:lvlText w:val="%1."/>
      <w:lvlJc w:val="left"/>
      <w:pPr>
        <w:tabs>
          <w:tab w:val="num" w:pos="926"/>
        </w:tabs>
        <w:ind w:left="926" w:hanging="360"/>
      </w:pPr>
      <w:rPr>
        <w:rFonts w:cs="Times New Roman"/>
      </w:rPr>
    </w:lvl>
  </w:abstractNum>
  <w:abstractNum w:abstractNumId="10" w15:restartNumberingAfterBreak="0">
    <w:nsid w:val="FFFFFF7F"/>
    <w:multiLevelType w:val="singleLevel"/>
    <w:tmpl w:val="964EDB7E"/>
    <w:lvl w:ilvl="0">
      <w:start w:val="1"/>
      <w:numFmt w:val="decimal"/>
      <w:lvlText w:val="%1."/>
      <w:lvlJc w:val="left"/>
      <w:pPr>
        <w:tabs>
          <w:tab w:val="num" w:pos="643"/>
        </w:tabs>
        <w:ind w:left="643" w:hanging="360"/>
      </w:pPr>
      <w:rPr>
        <w:rFonts w:cs="Times New Roman"/>
      </w:rPr>
    </w:lvl>
  </w:abstractNum>
  <w:abstractNum w:abstractNumId="11" w15:restartNumberingAfterBreak="0">
    <w:nsid w:val="FFFFFF80"/>
    <w:multiLevelType w:val="singleLevel"/>
    <w:tmpl w:val="E19A5444"/>
    <w:lvl w:ilvl="0">
      <w:start w:val="1"/>
      <w:numFmt w:val="bullet"/>
      <w:lvlText w:val=""/>
      <w:lvlJc w:val="left"/>
      <w:pPr>
        <w:tabs>
          <w:tab w:val="num" w:pos="1492"/>
        </w:tabs>
        <w:ind w:left="1492" w:hanging="360"/>
      </w:pPr>
      <w:rPr>
        <w:rFonts w:ascii="Symbol" w:hAnsi="Symbol" w:hint="default"/>
      </w:rPr>
    </w:lvl>
  </w:abstractNum>
  <w:abstractNum w:abstractNumId="12" w15:restartNumberingAfterBreak="0">
    <w:nsid w:val="FFFFFF81"/>
    <w:multiLevelType w:val="singleLevel"/>
    <w:tmpl w:val="3AA684D0"/>
    <w:lvl w:ilvl="0">
      <w:start w:val="1"/>
      <w:numFmt w:val="bullet"/>
      <w:lvlText w:val=""/>
      <w:lvlJc w:val="left"/>
      <w:pPr>
        <w:tabs>
          <w:tab w:val="num" w:pos="1209"/>
        </w:tabs>
        <w:ind w:left="1209" w:hanging="360"/>
      </w:pPr>
      <w:rPr>
        <w:rFonts w:ascii="Symbol" w:hAnsi="Symbol" w:hint="default"/>
      </w:rPr>
    </w:lvl>
  </w:abstractNum>
  <w:abstractNum w:abstractNumId="13" w15:restartNumberingAfterBreak="0">
    <w:nsid w:val="FFFFFF82"/>
    <w:multiLevelType w:val="singleLevel"/>
    <w:tmpl w:val="97CA8A78"/>
    <w:lvl w:ilvl="0">
      <w:start w:val="1"/>
      <w:numFmt w:val="bullet"/>
      <w:lvlText w:val=""/>
      <w:lvlJc w:val="left"/>
      <w:pPr>
        <w:tabs>
          <w:tab w:val="num" w:pos="926"/>
        </w:tabs>
        <w:ind w:left="926" w:hanging="360"/>
      </w:pPr>
      <w:rPr>
        <w:rFonts w:ascii="Symbol" w:hAnsi="Symbol" w:hint="default"/>
      </w:rPr>
    </w:lvl>
  </w:abstractNum>
  <w:abstractNum w:abstractNumId="14" w15:restartNumberingAfterBreak="0">
    <w:nsid w:val="FFFFFF83"/>
    <w:multiLevelType w:val="singleLevel"/>
    <w:tmpl w:val="BCB85656"/>
    <w:lvl w:ilvl="0">
      <w:start w:val="1"/>
      <w:numFmt w:val="bullet"/>
      <w:lvlText w:val=""/>
      <w:lvlJc w:val="left"/>
      <w:pPr>
        <w:tabs>
          <w:tab w:val="num" w:pos="643"/>
        </w:tabs>
        <w:ind w:left="643" w:hanging="360"/>
      </w:pPr>
      <w:rPr>
        <w:rFonts w:ascii="Symbol" w:hAnsi="Symbol" w:hint="default"/>
      </w:rPr>
    </w:lvl>
  </w:abstractNum>
  <w:abstractNum w:abstractNumId="15" w15:restartNumberingAfterBreak="0">
    <w:nsid w:val="FFFFFF88"/>
    <w:multiLevelType w:val="singleLevel"/>
    <w:tmpl w:val="3140C9F2"/>
    <w:lvl w:ilvl="0">
      <w:start w:val="1"/>
      <w:numFmt w:val="decimal"/>
      <w:lvlText w:val="%1."/>
      <w:lvlJc w:val="left"/>
      <w:pPr>
        <w:tabs>
          <w:tab w:val="num" w:pos="360"/>
        </w:tabs>
        <w:ind w:left="360" w:hanging="360"/>
      </w:pPr>
      <w:rPr>
        <w:rFonts w:cs="Times New Roman"/>
      </w:rPr>
    </w:lvl>
  </w:abstractNum>
  <w:abstractNum w:abstractNumId="16" w15:restartNumberingAfterBreak="0">
    <w:nsid w:val="FFFFFF89"/>
    <w:multiLevelType w:val="singleLevel"/>
    <w:tmpl w:val="AAB6A08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FFFFFFFE"/>
    <w:multiLevelType w:val="singleLevel"/>
    <w:tmpl w:val="FFFFFFFF"/>
    <w:lvl w:ilvl="0">
      <w:numFmt w:val="decimal"/>
      <w:lvlText w:val="*"/>
      <w:lvlJc w:val="left"/>
      <w:rPr>
        <w:rFonts w:cs="Times New Roman"/>
      </w:rPr>
    </w:lvl>
  </w:abstractNum>
  <w:abstractNum w:abstractNumId="18" w15:restartNumberingAfterBreak="0">
    <w:nsid w:val="01AB2D88"/>
    <w:multiLevelType w:val="hybridMultilevel"/>
    <w:tmpl w:val="F586D72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6E6471D"/>
    <w:multiLevelType w:val="hybridMultilevel"/>
    <w:tmpl w:val="F1A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0C1316"/>
    <w:multiLevelType w:val="hybridMultilevel"/>
    <w:tmpl w:val="E9AE64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B95816"/>
    <w:multiLevelType w:val="hybridMultilevel"/>
    <w:tmpl w:val="0884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E75E6B"/>
    <w:multiLevelType w:val="hybridMultilevel"/>
    <w:tmpl w:val="16029D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2393B01"/>
    <w:multiLevelType w:val="hybridMultilevel"/>
    <w:tmpl w:val="BA002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001884"/>
    <w:multiLevelType w:val="hybridMultilevel"/>
    <w:tmpl w:val="6F6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000311"/>
    <w:multiLevelType w:val="multilevel"/>
    <w:tmpl w:val="C25B4D6B"/>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1D8117A3"/>
    <w:multiLevelType w:val="hybridMultilevel"/>
    <w:tmpl w:val="FB8CA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386207"/>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26BB18EE"/>
    <w:multiLevelType w:val="hybridMultilevel"/>
    <w:tmpl w:val="16C8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73559D"/>
    <w:multiLevelType w:val="hybridMultilevel"/>
    <w:tmpl w:val="2FB350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2C61B1C4"/>
    <w:multiLevelType w:val="hybridMultilevel"/>
    <w:tmpl w:val="56B6B49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2FFA50CF"/>
    <w:multiLevelType w:val="hybridMultilevel"/>
    <w:tmpl w:val="9DC65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F02CEA"/>
    <w:multiLevelType w:val="hybridMultilevel"/>
    <w:tmpl w:val="25B02EFC"/>
    <w:lvl w:ilvl="0" w:tplc="C100AFCE">
      <w:start w:val="1"/>
      <w:numFmt w:val="bullet"/>
      <w:lvlRestart w:val="0"/>
      <w:pStyle w:val="BTAnIIEMEASMCA"/>
      <w:lvlText w:val="-"/>
      <w:lvlJc w:val="left"/>
      <w:pPr>
        <w:tabs>
          <w:tab w:val="num" w:pos="2703"/>
        </w:tabs>
        <w:ind w:left="2703" w:hanging="363"/>
      </w:pPr>
      <w:rPr>
        <w:rFonts w:ascii="Times New Roman" w:hAnsi="Times New Roman" w:hint="default"/>
      </w:rPr>
    </w:lvl>
    <w:lvl w:ilvl="1" w:tplc="04270003" w:tentative="1">
      <w:start w:val="1"/>
      <w:numFmt w:val="bullet"/>
      <w:lvlText w:val="o"/>
      <w:lvlJc w:val="left"/>
      <w:pPr>
        <w:tabs>
          <w:tab w:val="num" w:pos="3600"/>
        </w:tabs>
        <w:ind w:left="3600" w:hanging="360"/>
      </w:pPr>
      <w:rPr>
        <w:rFonts w:ascii="Courier New" w:hAnsi="Courier New" w:hint="default"/>
      </w:rPr>
    </w:lvl>
    <w:lvl w:ilvl="2" w:tplc="04270005" w:tentative="1">
      <w:start w:val="1"/>
      <w:numFmt w:val="bullet"/>
      <w:lvlText w:val=""/>
      <w:lvlJc w:val="left"/>
      <w:pPr>
        <w:tabs>
          <w:tab w:val="num" w:pos="4320"/>
        </w:tabs>
        <w:ind w:left="4320" w:hanging="360"/>
      </w:pPr>
      <w:rPr>
        <w:rFonts w:ascii="Wingdings" w:hAnsi="Wingdings" w:hint="default"/>
      </w:rPr>
    </w:lvl>
    <w:lvl w:ilvl="3" w:tplc="04270001" w:tentative="1">
      <w:start w:val="1"/>
      <w:numFmt w:val="bullet"/>
      <w:lvlText w:val=""/>
      <w:lvlJc w:val="left"/>
      <w:pPr>
        <w:tabs>
          <w:tab w:val="num" w:pos="5040"/>
        </w:tabs>
        <w:ind w:left="5040" w:hanging="360"/>
      </w:pPr>
      <w:rPr>
        <w:rFonts w:ascii="Symbol" w:hAnsi="Symbol" w:hint="default"/>
      </w:rPr>
    </w:lvl>
    <w:lvl w:ilvl="4" w:tplc="04270003" w:tentative="1">
      <w:start w:val="1"/>
      <w:numFmt w:val="bullet"/>
      <w:lvlText w:val="o"/>
      <w:lvlJc w:val="left"/>
      <w:pPr>
        <w:tabs>
          <w:tab w:val="num" w:pos="5760"/>
        </w:tabs>
        <w:ind w:left="5760" w:hanging="360"/>
      </w:pPr>
      <w:rPr>
        <w:rFonts w:ascii="Courier New" w:hAnsi="Courier New" w:hint="default"/>
      </w:rPr>
    </w:lvl>
    <w:lvl w:ilvl="5" w:tplc="04270005" w:tentative="1">
      <w:start w:val="1"/>
      <w:numFmt w:val="bullet"/>
      <w:lvlText w:val=""/>
      <w:lvlJc w:val="left"/>
      <w:pPr>
        <w:tabs>
          <w:tab w:val="num" w:pos="6480"/>
        </w:tabs>
        <w:ind w:left="6480" w:hanging="360"/>
      </w:pPr>
      <w:rPr>
        <w:rFonts w:ascii="Wingdings" w:hAnsi="Wingdings" w:hint="default"/>
      </w:rPr>
    </w:lvl>
    <w:lvl w:ilvl="6" w:tplc="04270001" w:tentative="1">
      <w:start w:val="1"/>
      <w:numFmt w:val="bullet"/>
      <w:lvlText w:val=""/>
      <w:lvlJc w:val="left"/>
      <w:pPr>
        <w:tabs>
          <w:tab w:val="num" w:pos="7200"/>
        </w:tabs>
        <w:ind w:left="7200" w:hanging="360"/>
      </w:pPr>
      <w:rPr>
        <w:rFonts w:ascii="Symbol" w:hAnsi="Symbol" w:hint="default"/>
      </w:rPr>
    </w:lvl>
    <w:lvl w:ilvl="7" w:tplc="04270003" w:tentative="1">
      <w:start w:val="1"/>
      <w:numFmt w:val="bullet"/>
      <w:lvlText w:val="o"/>
      <w:lvlJc w:val="left"/>
      <w:pPr>
        <w:tabs>
          <w:tab w:val="num" w:pos="7920"/>
        </w:tabs>
        <w:ind w:left="7920" w:hanging="360"/>
      </w:pPr>
      <w:rPr>
        <w:rFonts w:ascii="Courier New" w:hAnsi="Courier New" w:hint="default"/>
      </w:rPr>
    </w:lvl>
    <w:lvl w:ilvl="8" w:tplc="04270005" w:tentative="1">
      <w:start w:val="1"/>
      <w:numFmt w:val="bullet"/>
      <w:lvlText w:val=""/>
      <w:lvlJc w:val="left"/>
      <w:pPr>
        <w:tabs>
          <w:tab w:val="num" w:pos="8640"/>
        </w:tabs>
        <w:ind w:left="8640" w:hanging="360"/>
      </w:pPr>
      <w:rPr>
        <w:rFonts w:ascii="Wingdings" w:hAnsi="Wingdings" w:hint="default"/>
      </w:rPr>
    </w:lvl>
  </w:abstractNum>
  <w:abstractNum w:abstractNumId="33" w15:restartNumberingAfterBreak="0">
    <w:nsid w:val="32A176E5"/>
    <w:multiLevelType w:val="hybridMultilevel"/>
    <w:tmpl w:val="142E7360"/>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38A35608"/>
    <w:multiLevelType w:val="hybridMultilevel"/>
    <w:tmpl w:val="4062C19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3BC944D1"/>
    <w:multiLevelType w:val="hybridMultilevel"/>
    <w:tmpl w:val="A7D875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887C1B"/>
    <w:multiLevelType w:val="multilevel"/>
    <w:tmpl w:val="12770FC0"/>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3D701FED"/>
    <w:multiLevelType w:val="hybridMultilevel"/>
    <w:tmpl w:val="1E3420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D9329C"/>
    <w:multiLevelType w:val="hybridMultilevel"/>
    <w:tmpl w:val="7C34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BB2323"/>
    <w:multiLevelType w:val="hybridMultilevel"/>
    <w:tmpl w:val="0EF4940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42C24600"/>
    <w:multiLevelType w:val="hybridMultilevel"/>
    <w:tmpl w:val="54D8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47630F"/>
    <w:multiLevelType w:val="hybridMultilevel"/>
    <w:tmpl w:val="1E3E787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4C632E66"/>
    <w:multiLevelType w:val="hybridMultilevel"/>
    <w:tmpl w:val="8ED28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550973"/>
    <w:multiLevelType w:val="hybridMultilevel"/>
    <w:tmpl w:val="42367D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350786"/>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5" w15:restartNumberingAfterBreak="0">
    <w:nsid w:val="52746905"/>
    <w:multiLevelType w:val="hybridMultilevel"/>
    <w:tmpl w:val="684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A00306"/>
    <w:multiLevelType w:val="hybridMultilevel"/>
    <w:tmpl w:val="4594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DBC167"/>
    <w:multiLevelType w:val="hybridMultilevel"/>
    <w:tmpl w:val="0EE3393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5F3A0DB5"/>
    <w:multiLevelType w:val="hybridMultilevel"/>
    <w:tmpl w:val="C3C4C90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63712E33"/>
    <w:multiLevelType w:val="hybridMultilevel"/>
    <w:tmpl w:val="138C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0975AA"/>
    <w:multiLevelType w:val="multilevel"/>
    <w:tmpl w:val="93720C8A"/>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0204A32"/>
    <w:multiLevelType w:val="hybridMultilevel"/>
    <w:tmpl w:val="4DC0414E"/>
    <w:lvl w:ilvl="0" w:tplc="FDF06866">
      <w:start w:val="1"/>
      <w:numFmt w:val="bullet"/>
      <w:lvlText w:val=""/>
      <w:lvlJc w:val="left"/>
      <w:pPr>
        <w:tabs>
          <w:tab w:val="num" w:pos="360"/>
        </w:tabs>
        <w:ind w:left="360" w:hanging="360"/>
      </w:pPr>
      <w:rPr>
        <w:rFonts w:ascii="Symbol" w:hAnsi="Symbol" w:hint="default"/>
        <w:sz w:val="16"/>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A25004"/>
    <w:multiLevelType w:val="hybridMultilevel"/>
    <w:tmpl w:val="EC644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E95824"/>
    <w:multiLevelType w:val="hybridMultilevel"/>
    <w:tmpl w:val="2EFE4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50"/>
  </w:num>
  <w:num w:numId="4">
    <w:abstractNumId w:val="29"/>
  </w:num>
  <w:num w:numId="5">
    <w:abstractNumId w:val="3"/>
  </w:num>
  <w:num w:numId="6">
    <w:abstractNumId w:val="20"/>
  </w:num>
  <w:num w:numId="7">
    <w:abstractNumId w:val="35"/>
  </w:num>
  <w:num w:numId="8">
    <w:abstractNumId w:val="43"/>
  </w:num>
  <w:num w:numId="9">
    <w:abstractNumId w:val="18"/>
  </w:num>
  <w:num w:numId="10">
    <w:abstractNumId w:val="17"/>
    <w:lvlOverride w:ilvl="0">
      <w:lvl w:ilvl="0">
        <w:start w:val="1"/>
        <w:numFmt w:val="bullet"/>
        <w:lvlText w:val="-"/>
        <w:legacy w:legacy="1" w:legacySpace="0" w:legacyIndent="360"/>
        <w:lvlJc w:val="left"/>
        <w:pPr>
          <w:ind w:left="360" w:hanging="360"/>
        </w:pPr>
      </w:lvl>
    </w:lvlOverride>
  </w:num>
  <w:num w:numId="11">
    <w:abstractNumId w:val="37"/>
  </w:num>
  <w:num w:numId="12">
    <w:abstractNumId w:val="30"/>
  </w:num>
  <w:num w:numId="13">
    <w:abstractNumId w:val="0"/>
  </w:num>
  <w:num w:numId="14">
    <w:abstractNumId w:val="47"/>
  </w:num>
  <w:num w:numId="15">
    <w:abstractNumId w:val="26"/>
  </w:num>
  <w:num w:numId="16">
    <w:abstractNumId w:val="41"/>
  </w:num>
  <w:num w:numId="17">
    <w:abstractNumId w:val="2"/>
  </w:num>
  <w:num w:numId="18">
    <w:abstractNumId w:val="5"/>
  </w:num>
  <w:num w:numId="19">
    <w:abstractNumId w:val="4"/>
  </w:num>
  <w:num w:numId="20">
    <w:abstractNumId w:val="1"/>
  </w:num>
  <w:num w:numId="21">
    <w:abstractNumId w:val="34"/>
  </w:num>
  <w:num w:numId="22">
    <w:abstractNumId w:val="39"/>
  </w:num>
  <w:num w:numId="23">
    <w:abstractNumId w:val="36"/>
  </w:num>
  <w:num w:numId="24">
    <w:abstractNumId w:val="48"/>
  </w:num>
  <w:num w:numId="25">
    <w:abstractNumId w:val="25"/>
  </w:num>
  <w:num w:numId="26">
    <w:abstractNumId w:val="31"/>
  </w:num>
  <w:num w:numId="27">
    <w:abstractNumId w:val="42"/>
  </w:num>
  <w:num w:numId="28">
    <w:abstractNumId w:val="52"/>
  </w:num>
  <w:num w:numId="29">
    <w:abstractNumId w:val="23"/>
  </w:num>
  <w:num w:numId="30">
    <w:abstractNumId w:val="40"/>
  </w:num>
  <w:num w:numId="31">
    <w:abstractNumId w:val="53"/>
  </w:num>
  <w:num w:numId="32">
    <w:abstractNumId w:val="51"/>
  </w:num>
  <w:num w:numId="33">
    <w:abstractNumId w:val="27"/>
  </w:num>
  <w:num w:numId="34">
    <w:abstractNumId w:val="44"/>
  </w:num>
  <w:num w:numId="35">
    <w:abstractNumId w:val="6"/>
  </w:num>
  <w:num w:numId="36">
    <w:abstractNumId w:val="16"/>
  </w:num>
  <w:num w:numId="37">
    <w:abstractNumId w:val="14"/>
  </w:num>
  <w:num w:numId="38">
    <w:abstractNumId w:val="13"/>
  </w:num>
  <w:num w:numId="39">
    <w:abstractNumId w:val="12"/>
  </w:num>
  <w:num w:numId="40">
    <w:abstractNumId w:val="11"/>
  </w:num>
  <w:num w:numId="41">
    <w:abstractNumId w:val="15"/>
  </w:num>
  <w:num w:numId="42">
    <w:abstractNumId w:val="10"/>
  </w:num>
  <w:num w:numId="43">
    <w:abstractNumId w:val="9"/>
  </w:num>
  <w:num w:numId="44">
    <w:abstractNumId w:val="8"/>
  </w:num>
  <w:num w:numId="45">
    <w:abstractNumId w:val="7"/>
  </w:num>
  <w:num w:numId="46">
    <w:abstractNumId w:val="5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22"/>
  </w:num>
  <w:num w:numId="49">
    <w:abstractNumId w:val="38"/>
  </w:num>
  <w:num w:numId="50">
    <w:abstractNumId w:val="46"/>
  </w:num>
  <w:num w:numId="51">
    <w:abstractNumId w:val="49"/>
  </w:num>
  <w:num w:numId="52">
    <w:abstractNumId w:val="21"/>
  </w:num>
  <w:num w:numId="53">
    <w:abstractNumId w:val="19"/>
  </w:num>
  <w:num w:numId="54">
    <w:abstractNumId w:val="45"/>
  </w:num>
  <w:num w:numId="55">
    <w:abstractNumId w:val="28"/>
  </w:num>
  <w:num w:numId="5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6A"/>
    <w:rsid w:val="00004285"/>
    <w:rsid w:val="000056D0"/>
    <w:rsid w:val="000066F1"/>
    <w:rsid w:val="0000758E"/>
    <w:rsid w:val="00013A5C"/>
    <w:rsid w:val="000218B3"/>
    <w:rsid w:val="00022773"/>
    <w:rsid w:val="00024AF4"/>
    <w:rsid w:val="00026A26"/>
    <w:rsid w:val="0003284A"/>
    <w:rsid w:val="00033FFF"/>
    <w:rsid w:val="00037F2E"/>
    <w:rsid w:val="000419B3"/>
    <w:rsid w:val="00042B33"/>
    <w:rsid w:val="00043B9F"/>
    <w:rsid w:val="00044C1C"/>
    <w:rsid w:val="00050BC6"/>
    <w:rsid w:val="00053A93"/>
    <w:rsid w:val="00056135"/>
    <w:rsid w:val="0006352A"/>
    <w:rsid w:val="00063B96"/>
    <w:rsid w:val="00066A07"/>
    <w:rsid w:val="00066C9A"/>
    <w:rsid w:val="000702E7"/>
    <w:rsid w:val="000709D8"/>
    <w:rsid w:val="00072F72"/>
    <w:rsid w:val="00073407"/>
    <w:rsid w:val="00075F63"/>
    <w:rsid w:val="000822F2"/>
    <w:rsid w:val="00086C69"/>
    <w:rsid w:val="0009013A"/>
    <w:rsid w:val="00090DEA"/>
    <w:rsid w:val="00093A9C"/>
    <w:rsid w:val="000952A5"/>
    <w:rsid w:val="000A2041"/>
    <w:rsid w:val="000A6509"/>
    <w:rsid w:val="000A6BBE"/>
    <w:rsid w:val="000A7424"/>
    <w:rsid w:val="000A748F"/>
    <w:rsid w:val="000B7CF2"/>
    <w:rsid w:val="000C1A57"/>
    <w:rsid w:val="000D0A9B"/>
    <w:rsid w:val="000E6258"/>
    <w:rsid w:val="000E6E1C"/>
    <w:rsid w:val="000F0A26"/>
    <w:rsid w:val="0010198F"/>
    <w:rsid w:val="0010269D"/>
    <w:rsid w:val="001033CC"/>
    <w:rsid w:val="00105938"/>
    <w:rsid w:val="001061DF"/>
    <w:rsid w:val="00107C1C"/>
    <w:rsid w:val="0011141A"/>
    <w:rsid w:val="001115DA"/>
    <w:rsid w:val="00112CAF"/>
    <w:rsid w:val="00112ED8"/>
    <w:rsid w:val="001173B5"/>
    <w:rsid w:val="00117FF3"/>
    <w:rsid w:val="00126458"/>
    <w:rsid w:val="001377FB"/>
    <w:rsid w:val="0014199D"/>
    <w:rsid w:val="00143194"/>
    <w:rsid w:val="001442CA"/>
    <w:rsid w:val="0015548B"/>
    <w:rsid w:val="00155A4E"/>
    <w:rsid w:val="0016082A"/>
    <w:rsid w:val="001618AC"/>
    <w:rsid w:val="0016380F"/>
    <w:rsid w:val="001639DA"/>
    <w:rsid w:val="00164122"/>
    <w:rsid w:val="001751D8"/>
    <w:rsid w:val="001761B3"/>
    <w:rsid w:val="00185A81"/>
    <w:rsid w:val="00195A9E"/>
    <w:rsid w:val="001A038A"/>
    <w:rsid w:val="001A13C2"/>
    <w:rsid w:val="001A6257"/>
    <w:rsid w:val="001A79C1"/>
    <w:rsid w:val="001A7B74"/>
    <w:rsid w:val="001C1D0F"/>
    <w:rsid w:val="001C4551"/>
    <w:rsid w:val="001C4F7D"/>
    <w:rsid w:val="001C7AFC"/>
    <w:rsid w:val="001D30C9"/>
    <w:rsid w:val="001D51A8"/>
    <w:rsid w:val="001E4F5E"/>
    <w:rsid w:val="001F6664"/>
    <w:rsid w:val="001F6AD6"/>
    <w:rsid w:val="002008FF"/>
    <w:rsid w:val="00200C57"/>
    <w:rsid w:val="00204D7A"/>
    <w:rsid w:val="002114EB"/>
    <w:rsid w:val="0021221D"/>
    <w:rsid w:val="00217479"/>
    <w:rsid w:val="00220F01"/>
    <w:rsid w:val="00223ABF"/>
    <w:rsid w:val="00232780"/>
    <w:rsid w:val="0023473B"/>
    <w:rsid w:val="00242724"/>
    <w:rsid w:val="002561F9"/>
    <w:rsid w:val="00264D0D"/>
    <w:rsid w:val="00265BCD"/>
    <w:rsid w:val="0026706C"/>
    <w:rsid w:val="00270B15"/>
    <w:rsid w:val="002753BC"/>
    <w:rsid w:val="00282412"/>
    <w:rsid w:val="00283851"/>
    <w:rsid w:val="00287105"/>
    <w:rsid w:val="00291247"/>
    <w:rsid w:val="002A0637"/>
    <w:rsid w:val="002B4B6D"/>
    <w:rsid w:val="002C0543"/>
    <w:rsid w:val="002C4A2A"/>
    <w:rsid w:val="002C65E1"/>
    <w:rsid w:val="002D333D"/>
    <w:rsid w:val="002D6740"/>
    <w:rsid w:val="002D6BAE"/>
    <w:rsid w:val="002E087B"/>
    <w:rsid w:val="002E68C7"/>
    <w:rsid w:val="00321F12"/>
    <w:rsid w:val="003241E0"/>
    <w:rsid w:val="003247E2"/>
    <w:rsid w:val="00327469"/>
    <w:rsid w:val="00336207"/>
    <w:rsid w:val="00337583"/>
    <w:rsid w:val="00341633"/>
    <w:rsid w:val="0034282B"/>
    <w:rsid w:val="0034350A"/>
    <w:rsid w:val="0034377E"/>
    <w:rsid w:val="003443D0"/>
    <w:rsid w:val="00344939"/>
    <w:rsid w:val="00350467"/>
    <w:rsid w:val="00357391"/>
    <w:rsid w:val="003575EA"/>
    <w:rsid w:val="00361810"/>
    <w:rsid w:val="003863D4"/>
    <w:rsid w:val="003869F5"/>
    <w:rsid w:val="00390C2D"/>
    <w:rsid w:val="00392558"/>
    <w:rsid w:val="003926E5"/>
    <w:rsid w:val="0039796B"/>
    <w:rsid w:val="003A08B1"/>
    <w:rsid w:val="003A3BEF"/>
    <w:rsid w:val="003A4E91"/>
    <w:rsid w:val="003A675C"/>
    <w:rsid w:val="003B17AD"/>
    <w:rsid w:val="003B1DF0"/>
    <w:rsid w:val="003B4702"/>
    <w:rsid w:val="003B47A6"/>
    <w:rsid w:val="003B5CB7"/>
    <w:rsid w:val="003C3D7A"/>
    <w:rsid w:val="003C43B9"/>
    <w:rsid w:val="003D2DD0"/>
    <w:rsid w:val="003D3B3A"/>
    <w:rsid w:val="003D4C39"/>
    <w:rsid w:val="003E4FF0"/>
    <w:rsid w:val="003E7647"/>
    <w:rsid w:val="003F0C10"/>
    <w:rsid w:val="004036FA"/>
    <w:rsid w:val="004136E3"/>
    <w:rsid w:val="00413EA8"/>
    <w:rsid w:val="0042015C"/>
    <w:rsid w:val="0043057F"/>
    <w:rsid w:val="0043212D"/>
    <w:rsid w:val="0043684C"/>
    <w:rsid w:val="0043788F"/>
    <w:rsid w:val="00437FEC"/>
    <w:rsid w:val="00466416"/>
    <w:rsid w:val="0046672F"/>
    <w:rsid w:val="00470A0B"/>
    <w:rsid w:val="004764EB"/>
    <w:rsid w:val="0048321E"/>
    <w:rsid w:val="00491FFA"/>
    <w:rsid w:val="0049245F"/>
    <w:rsid w:val="00495B06"/>
    <w:rsid w:val="00497AEA"/>
    <w:rsid w:val="004A0880"/>
    <w:rsid w:val="004A4DC9"/>
    <w:rsid w:val="004A509B"/>
    <w:rsid w:val="004A5885"/>
    <w:rsid w:val="004A66E9"/>
    <w:rsid w:val="004B7D88"/>
    <w:rsid w:val="004C3A84"/>
    <w:rsid w:val="004D2D2D"/>
    <w:rsid w:val="004D3E6A"/>
    <w:rsid w:val="004D4E4C"/>
    <w:rsid w:val="004D7441"/>
    <w:rsid w:val="004F2722"/>
    <w:rsid w:val="004F74E1"/>
    <w:rsid w:val="004F7B4D"/>
    <w:rsid w:val="005001E4"/>
    <w:rsid w:val="00500639"/>
    <w:rsid w:val="0050603A"/>
    <w:rsid w:val="005102E5"/>
    <w:rsid w:val="00510D65"/>
    <w:rsid w:val="00515692"/>
    <w:rsid w:val="005172C0"/>
    <w:rsid w:val="00517A6A"/>
    <w:rsid w:val="0052334C"/>
    <w:rsid w:val="00530AD1"/>
    <w:rsid w:val="00531586"/>
    <w:rsid w:val="00535AAF"/>
    <w:rsid w:val="00536174"/>
    <w:rsid w:val="005363A0"/>
    <w:rsid w:val="005566FD"/>
    <w:rsid w:val="00564C82"/>
    <w:rsid w:val="0056791A"/>
    <w:rsid w:val="0057489A"/>
    <w:rsid w:val="00574CAE"/>
    <w:rsid w:val="00577C43"/>
    <w:rsid w:val="005842B5"/>
    <w:rsid w:val="005964D6"/>
    <w:rsid w:val="00596808"/>
    <w:rsid w:val="005A00A3"/>
    <w:rsid w:val="005B1A3A"/>
    <w:rsid w:val="005B1FFE"/>
    <w:rsid w:val="005B2BB9"/>
    <w:rsid w:val="005B2CE0"/>
    <w:rsid w:val="005C00C3"/>
    <w:rsid w:val="005C40E1"/>
    <w:rsid w:val="005C415D"/>
    <w:rsid w:val="005D16FF"/>
    <w:rsid w:val="005D7A7F"/>
    <w:rsid w:val="005E13FF"/>
    <w:rsid w:val="005E28A0"/>
    <w:rsid w:val="005E7381"/>
    <w:rsid w:val="00606E9E"/>
    <w:rsid w:val="006071E5"/>
    <w:rsid w:val="00607426"/>
    <w:rsid w:val="00623115"/>
    <w:rsid w:val="00626522"/>
    <w:rsid w:val="00630555"/>
    <w:rsid w:val="00632619"/>
    <w:rsid w:val="00640D8B"/>
    <w:rsid w:val="0064229B"/>
    <w:rsid w:val="00647932"/>
    <w:rsid w:val="0065277B"/>
    <w:rsid w:val="00654EF3"/>
    <w:rsid w:val="006550C1"/>
    <w:rsid w:val="0065641F"/>
    <w:rsid w:val="00664ADE"/>
    <w:rsid w:val="0066565D"/>
    <w:rsid w:val="00674671"/>
    <w:rsid w:val="006844C2"/>
    <w:rsid w:val="00690137"/>
    <w:rsid w:val="006A0091"/>
    <w:rsid w:val="006A3A8B"/>
    <w:rsid w:val="006A5B67"/>
    <w:rsid w:val="006B2980"/>
    <w:rsid w:val="006B785B"/>
    <w:rsid w:val="006D1208"/>
    <w:rsid w:val="006D2E98"/>
    <w:rsid w:val="006D39E1"/>
    <w:rsid w:val="006D5CA5"/>
    <w:rsid w:val="006D6CD2"/>
    <w:rsid w:val="006E1CDC"/>
    <w:rsid w:val="006F1909"/>
    <w:rsid w:val="006F4819"/>
    <w:rsid w:val="00700AC7"/>
    <w:rsid w:val="00706975"/>
    <w:rsid w:val="00716BA4"/>
    <w:rsid w:val="007205ED"/>
    <w:rsid w:val="00722893"/>
    <w:rsid w:val="00722A9B"/>
    <w:rsid w:val="00722BA7"/>
    <w:rsid w:val="007267D0"/>
    <w:rsid w:val="007273AA"/>
    <w:rsid w:val="00727EE8"/>
    <w:rsid w:val="0073136B"/>
    <w:rsid w:val="00734D8A"/>
    <w:rsid w:val="00745FE2"/>
    <w:rsid w:val="0074700C"/>
    <w:rsid w:val="00750833"/>
    <w:rsid w:val="007569BD"/>
    <w:rsid w:val="00757B82"/>
    <w:rsid w:val="00764D8C"/>
    <w:rsid w:val="00770F48"/>
    <w:rsid w:val="0077589C"/>
    <w:rsid w:val="007776D4"/>
    <w:rsid w:val="00780190"/>
    <w:rsid w:val="00783CB8"/>
    <w:rsid w:val="00790FD2"/>
    <w:rsid w:val="00791E15"/>
    <w:rsid w:val="00792C92"/>
    <w:rsid w:val="00795C68"/>
    <w:rsid w:val="00796AEE"/>
    <w:rsid w:val="007A36A4"/>
    <w:rsid w:val="007A5C0A"/>
    <w:rsid w:val="007B00C4"/>
    <w:rsid w:val="007C2381"/>
    <w:rsid w:val="007C5F69"/>
    <w:rsid w:val="007D1BC3"/>
    <w:rsid w:val="007D31E0"/>
    <w:rsid w:val="007E15B5"/>
    <w:rsid w:val="007E5DC2"/>
    <w:rsid w:val="007E5FF2"/>
    <w:rsid w:val="007E7AF9"/>
    <w:rsid w:val="007F3EC5"/>
    <w:rsid w:val="007F5766"/>
    <w:rsid w:val="00800398"/>
    <w:rsid w:val="008027B0"/>
    <w:rsid w:val="00803A74"/>
    <w:rsid w:val="00810A7E"/>
    <w:rsid w:val="00822DE4"/>
    <w:rsid w:val="008250F1"/>
    <w:rsid w:val="00827647"/>
    <w:rsid w:val="00827F3E"/>
    <w:rsid w:val="00830DE5"/>
    <w:rsid w:val="0083204A"/>
    <w:rsid w:val="0083585E"/>
    <w:rsid w:val="00835D4E"/>
    <w:rsid w:val="0083765D"/>
    <w:rsid w:val="00847CA4"/>
    <w:rsid w:val="00856DDA"/>
    <w:rsid w:val="00860214"/>
    <w:rsid w:val="00870246"/>
    <w:rsid w:val="00871563"/>
    <w:rsid w:val="008727C2"/>
    <w:rsid w:val="00876519"/>
    <w:rsid w:val="00882F7F"/>
    <w:rsid w:val="00884AD4"/>
    <w:rsid w:val="00884CF3"/>
    <w:rsid w:val="0089207F"/>
    <w:rsid w:val="008935C7"/>
    <w:rsid w:val="008A2513"/>
    <w:rsid w:val="008C108A"/>
    <w:rsid w:val="008D41AA"/>
    <w:rsid w:val="008D7C0E"/>
    <w:rsid w:val="008E4CE0"/>
    <w:rsid w:val="008E753F"/>
    <w:rsid w:val="008E7A4B"/>
    <w:rsid w:val="008F6040"/>
    <w:rsid w:val="009003E8"/>
    <w:rsid w:val="00901E4A"/>
    <w:rsid w:val="009040A3"/>
    <w:rsid w:val="00906502"/>
    <w:rsid w:val="00906DB3"/>
    <w:rsid w:val="0091123D"/>
    <w:rsid w:val="009114BF"/>
    <w:rsid w:val="00914785"/>
    <w:rsid w:val="00920013"/>
    <w:rsid w:val="009212DE"/>
    <w:rsid w:val="0092252A"/>
    <w:rsid w:val="009236AA"/>
    <w:rsid w:val="0092642A"/>
    <w:rsid w:val="00930A3C"/>
    <w:rsid w:val="00930C6B"/>
    <w:rsid w:val="00931B70"/>
    <w:rsid w:val="00936DCF"/>
    <w:rsid w:val="00940636"/>
    <w:rsid w:val="009451B6"/>
    <w:rsid w:val="00945B3E"/>
    <w:rsid w:val="00952D54"/>
    <w:rsid w:val="00955BFD"/>
    <w:rsid w:val="009647F4"/>
    <w:rsid w:val="00967029"/>
    <w:rsid w:val="009719A1"/>
    <w:rsid w:val="00972370"/>
    <w:rsid w:val="009774B9"/>
    <w:rsid w:val="0098460E"/>
    <w:rsid w:val="00984F4A"/>
    <w:rsid w:val="009851BE"/>
    <w:rsid w:val="0098761E"/>
    <w:rsid w:val="0099039F"/>
    <w:rsid w:val="009950A6"/>
    <w:rsid w:val="009A4A53"/>
    <w:rsid w:val="009A4B8E"/>
    <w:rsid w:val="009B1E76"/>
    <w:rsid w:val="009B605A"/>
    <w:rsid w:val="009C16D8"/>
    <w:rsid w:val="009C6102"/>
    <w:rsid w:val="009D10D1"/>
    <w:rsid w:val="009D2292"/>
    <w:rsid w:val="009D291D"/>
    <w:rsid w:val="009D5A1C"/>
    <w:rsid w:val="009E4839"/>
    <w:rsid w:val="009E75AA"/>
    <w:rsid w:val="00A01B58"/>
    <w:rsid w:val="00A037F6"/>
    <w:rsid w:val="00A046FD"/>
    <w:rsid w:val="00A133F8"/>
    <w:rsid w:val="00A23BBB"/>
    <w:rsid w:val="00A32A55"/>
    <w:rsid w:val="00A33EB2"/>
    <w:rsid w:val="00A33FEE"/>
    <w:rsid w:val="00A34DD0"/>
    <w:rsid w:val="00A36B0C"/>
    <w:rsid w:val="00A423B6"/>
    <w:rsid w:val="00A46D66"/>
    <w:rsid w:val="00A50493"/>
    <w:rsid w:val="00A5337E"/>
    <w:rsid w:val="00A535F3"/>
    <w:rsid w:val="00A5783E"/>
    <w:rsid w:val="00A60669"/>
    <w:rsid w:val="00A661A9"/>
    <w:rsid w:val="00A722DC"/>
    <w:rsid w:val="00A7424F"/>
    <w:rsid w:val="00A828F6"/>
    <w:rsid w:val="00A82E45"/>
    <w:rsid w:val="00A83886"/>
    <w:rsid w:val="00A90CA2"/>
    <w:rsid w:val="00A9194A"/>
    <w:rsid w:val="00A97219"/>
    <w:rsid w:val="00AA0D8B"/>
    <w:rsid w:val="00AA382C"/>
    <w:rsid w:val="00AB4754"/>
    <w:rsid w:val="00AB6C35"/>
    <w:rsid w:val="00AB7B07"/>
    <w:rsid w:val="00AC0645"/>
    <w:rsid w:val="00AD004C"/>
    <w:rsid w:val="00AD3C53"/>
    <w:rsid w:val="00AE1D43"/>
    <w:rsid w:val="00B043B1"/>
    <w:rsid w:val="00B056A3"/>
    <w:rsid w:val="00B0627F"/>
    <w:rsid w:val="00B21E5B"/>
    <w:rsid w:val="00B24B65"/>
    <w:rsid w:val="00B264BB"/>
    <w:rsid w:val="00B271D3"/>
    <w:rsid w:val="00B3482E"/>
    <w:rsid w:val="00B40CB5"/>
    <w:rsid w:val="00B44DF3"/>
    <w:rsid w:val="00B46D5D"/>
    <w:rsid w:val="00B473F8"/>
    <w:rsid w:val="00B55520"/>
    <w:rsid w:val="00B555DC"/>
    <w:rsid w:val="00B70D91"/>
    <w:rsid w:val="00B773CE"/>
    <w:rsid w:val="00B81CC0"/>
    <w:rsid w:val="00B83326"/>
    <w:rsid w:val="00B865FF"/>
    <w:rsid w:val="00B91528"/>
    <w:rsid w:val="00B973FC"/>
    <w:rsid w:val="00BA0AE7"/>
    <w:rsid w:val="00BB1575"/>
    <w:rsid w:val="00BB2B45"/>
    <w:rsid w:val="00BB6949"/>
    <w:rsid w:val="00BB7335"/>
    <w:rsid w:val="00BC65D5"/>
    <w:rsid w:val="00BD7087"/>
    <w:rsid w:val="00BE06B6"/>
    <w:rsid w:val="00BE0710"/>
    <w:rsid w:val="00BE1E96"/>
    <w:rsid w:val="00BE2D5D"/>
    <w:rsid w:val="00BE30E6"/>
    <w:rsid w:val="00BF4E4E"/>
    <w:rsid w:val="00BF758A"/>
    <w:rsid w:val="00C065CD"/>
    <w:rsid w:val="00C255F6"/>
    <w:rsid w:val="00C259AC"/>
    <w:rsid w:val="00C35A3F"/>
    <w:rsid w:val="00C45E8E"/>
    <w:rsid w:val="00C4650C"/>
    <w:rsid w:val="00C4684A"/>
    <w:rsid w:val="00C54974"/>
    <w:rsid w:val="00C60A99"/>
    <w:rsid w:val="00C7014A"/>
    <w:rsid w:val="00C72AD3"/>
    <w:rsid w:val="00C7341B"/>
    <w:rsid w:val="00C82363"/>
    <w:rsid w:val="00C826E8"/>
    <w:rsid w:val="00C82EA5"/>
    <w:rsid w:val="00C84158"/>
    <w:rsid w:val="00C84F93"/>
    <w:rsid w:val="00C86502"/>
    <w:rsid w:val="00C870CB"/>
    <w:rsid w:val="00C900C1"/>
    <w:rsid w:val="00C91DF8"/>
    <w:rsid w:val="00C95044"/>
    <w:rsid w:val="00CA04C6"/>
    <w:rsid w:val="00CA0D8B"/>
    <w:rsid w:val="00CB036F"/>
    <w:rsid w:val="00CB5C36"/>
    <w:rsid w:val="00CB721F"/>
    <w:rsid w:val="00CC1684"/>
    <w:rsid w:val="00CC25F7"/>
    <w:rsid w:val="00CC3DF9"/>
    <w:rsid w:val="00CD03FE"/>
    <w:rsid w:val="00CD16B2"/>
    <w:rsid w:val="00CD3B89"/>
    <w:rsid w:val="00CD519E"/>
    <w:rsid w:val="00CE0AA4"/>
    <w:rsid w:val="00CE23BD"/>
    <w:rsid w:val="00CE7842"/>
    <w:rsid w:val="00CF1ED6"/>
    <w:rsid w:val="00CF466A"/>
    <w:rsid w:val="00D02624"/>
    <w:rsid w:val="00D040DC"/>
    <w:rsid w:val="00D04BD5"/>
    <w:rsid w:val="00D0522D"/>
    <w:rsid w:val="00D06017"/>
    <w:rsid w:val="00D120DA"/>
    <w:rsid w:val="00D25C6F"/>
    <w:rsid w:val="00D32796"/>
    <w:rsid w:val="00D3431F"/>
    <w:rsid w:val="00D3653F"/>
    <w:rsid w:val="00D45EBD"/>
    <w:rsid w:val="00D52A1E"/>
    <w:rsid w:val="00D52E10"/>
    <w:rsid w:val="00D5375A"/>
    <w:rsid w:val="00D607EE"/>
    <w:rsid w:val="00D664B6"/>
    <w:rsid w:val="00D75224"/>
    <w:rsid w:val="00D9195A"/>
    <w:rsid w:val="00D93672"/>
    <w:rsid w:val="00D94B3F"/>
    <w:rsid w:val="00DA417A"/>
    <w:rsid w:val="00DA496E"/>
    <w:rsid w:val="00DB171C"/>
    <w:rsid w:val="00DC39D8"/>
    <w:rsid w:val="00DC72C0"/>
    <w:rsid w:val="00DD64EA"/>
    <w:rsid w:val="00DD755E"/>
    <w:rsid w:val="00DD7600"/>
    <w:rsid w:val="00DF069E"/>
    <w:rsid w:val="00DF1FC8"/>
    <w:rsid w:val="00E02443"/>
    <w:rsid w:val="00E0558C"/>
    <w:rsid w:val="00E15B6A"/>
    <w:rsid w:val="00E20C48"/>
    <w:rsid w:val="00E21C04"/>
    <w:rsid w:val="00E223AB"/>
    <w:rsid w:val="00E22E7A"/>
    <w:rsid w:val="00E314AC"/>
    <w:rsid w:val="00E32BC5"/>
    <w:rsid w:val="00E37B54"/>
    <w:rsid w:val="00E43481"/>
    <w:rsid w:val="00E45188"/>
    <w:rsid w:val="00E460CC"/>
    <w:rsid w:val="00E61521"/>
    <w:rsid w:val="00E6434A"/>
    <w:rsid w:val="00E65968"/>
    <w:rsid w:val="00E751D3"/>
    <w:rsid w:val="00E7686B"/>
    <w:rsid w:val="00E76BA8"/>
    <w:rsid w:val="00E8304A"/>
    <w:rsid w:val="00E91E3F"/>
    <w:rsid w:val="00E92670"/>
    <w:rsid w:val="00E92D10"/>
    <w:rsid w:val="00E946A3"/>
    <w:rsid w:val="00E95F2E"/>
    <w:rsid w:val="00EA2F04"/>
    <w:rsid w:val="00EA720F"/>
    <w:rsid w:val="00EB1820"/>
    <w:rsid w:val="00EB1C51"/>
    <w:rsid w:val="00EB63AC"/>
    <w:rsid w:val="00EB6DE8"/>
    <w:rsid w:val="00EB7910"/>
    <w:rsid w:val="00EC3A4F"/>
    <w:rsid w:val="00EC4675"/>
    <w:rsid w:val="00ED14F5"/>
    <w:rsid w:val="00ED695D"/>
    <w:rsid w:val="00ED7193"/>
    <w:rsid w:val="00EE0833"/>
    <w:rsid w:val="00EE6532"/>
    <w:rsid w:val="00EE759C"/>
    <w:rsid w:val="00EE765F"/>
    <w:rsid w:val="00EF05A8"/>
    <w:rsid w:val="00EF08CF"/>
    <w:rsid w:val="00EF73C1"/>
    <w:rsid w:val="00F0083C"/>
    <w:rsid w:val="00F1050F"/>
    <w:rsid w:val="00F24307"/>
    <w:rsid w:val="00F42E79"/>
    <w:rsid w:val="00F503E7"/>
    <w:rsid w:val="00F54709"/>
    <w:rsid w:val="00F5476B"/>
    <w:rsid w:val="00F6080F"/>
    <w:rsid w:val="00F6194D"/>
    <w:rsid w:val="00F66CFB"/>
    <w:rsid w:val="00F67D1E"/>
    <w:rsid w:val="00F72EE5"/>
    <w:rsid w:val="00F76ADD"/>
    <w:rsid w:val="00F834B5"/>
    <w:rsid w:val="00F8607A"/>
    <w:rsid w:val="00FA1C8A"/>
    <w:rsid w:val="00FA3793"/>
    <w:rsid w:val="00FB022C"/>
    <w:rsid w:val="00FB5211"/>
    <w:rsid w:val="00FB5A92"/>
    <w:rsid w:val="00FB7F6E"/>
    <w:rsid w:val="00FC03E4"/>
    <w:rsid w:val="00FC3EFC"/>
    <w:rsid w:val="00FE33A4"/>
    <w:rsid w:val="00FF7A4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DBB76"/>
  <w15:docId w15:val="{EE99D97C-DD8A-4838-B510-08474F01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6174"/>
    <w:pPr>
      <w:spacing w:after="200" w:line="276" w:lineRule="auto"/>
    </w:pPr>
    <w:rPr>
      <w:rFonts w:eastAsia="MS Mincho"/>
      <w:sz w:val="22"/>
      <w:szCs w:val="22"/>
      <w:lang w:val="lt-LT" w:eastAsia="ja-JP"/>
    </w:rPr>
  </w:style>
  <w:style w:type="paragraph" w:styleId="Antrat1">
    <w:name w:val="heading 1"/>
    <w:basedOn w:val="prastasis"/>
    <w:next w:val="prastasis"/>
    <w:link w:val="Antrat1Diagrama"/>
    <w:qFormat/>
    <w:rsid w:val="00E15B6A"/>
    <w:pPr>
      <w:keepNext/>
      <w:spacing w:before="240" w:after="60" w:line="240" w:lineRule="auto"/>
      <w:outlineLvl w:val="0"/>
    </w:pPr>
    <w:rPr>
      <w:rFonts w:ascii="Arial" w:hAnsi="Arial"/>
      <w:b/>
      <w:bCs/>
      <w:kern w:val="32"/>
      <w:sz w:val="32"/>
      <w:szCs w:val="32"/>
      <w:lang w:eastAsia="lt-LT"/>
    </w:rPr>
  </w:style>
  <w:style w:type="paragraph" w:styleId="Antrat2">
    <w:name w:val="heading 2"/>
    <w:basedOn w:val="prastasis"/>
    <w:next w:val="prastasis"/>
    <w:link w:val="Antrat2Diagrama"/>
    <w:qFormat/>
    <w:rsid w:val="00E15B6A"/>
    <w:pPr>
      <w:keepNext/>
      <w:spacing w:before="240" w:after="60" w:line="240" w:lineRule="auto"/>
      <w:outlineLvl w:val="1"/>
    </w:pPr>
    <w:rPr>
      <w:rFonts w:ascii="Arial" w:hAnsi="Arial"/>
      <w:b/>
      <w:bCs/>
      <w:i/>
      <w:iCs/>
      <w:sz w:val="28"/>
      <w:szCs w:val="28"/>
      <w:lang w:eastAsia="lt-LT"/>
    </w:rPr>
  </w:style>
  <w:style w:type="paragraph" w:styleId="Antrat3">
    <w:name w:val="heading 3"/>
    <w:basedOn w:val="prastasis"/>
    <w:next w:val="prastasis"/>
    <w:link w:val="Antrat3Diagrama"/>
    <w:qFormat/>
    <w:rsid w:val="00E15B6A"/>
    <w:pPr>
      <w:keepNext/>
      <w:spacing w:before="240" w:after="60" w:line="240" w:lineRule="auto"/>
      <w:outlineLvl w:val="2"/>
    </w:pPr>
    <w:rPr>
      <w:rFonts w:ascii="Arial" w:hAnsi="Arial"/>
      <w:b/>
      <w:bCs/>
      <w:sz w:val="26"/>
      <w:szCs w:val="26"/>
      <w:lang w:eastAsia="lt-LT"/>
    </w:rPr>
  </w:style>
  <w:style w:type="paragraph" w:styleId="Antrat5">
    <w:name w:val="heading 5"/>
    <w:basedOn w:val="prastasis"/>
    <w:next w:val="prastasis"/>
    <w:link w:val="Antrat5Diagrama"/>
    <w:qFormat/>
    <w:rsid w:val="00E15B6A"/>
    <w:pPr>
      <w:spacing w:before="240" w:after="60" w:line="240" w:lineRule="auto"/>
      <w:outlineLvl w:val="4"/>
    </w:pPr>
    <w:rPr>
      <w:rFonts w:ascii="Times New Roman" w:hAnsi="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15B6A"/>
    <w:rPr>
      <w:rFonts w:ascii="Arial" w:eastAsia="MS Mincho" w:hAnsi="Arial" w:cs="Times New Roman"/>
      <w:b/>
      <w:bCs/>
      <w:kern w:val="32"/>
      <w:sz w:val="32"/>
      <w:szCs w:val="32"/>
      <w:lang w:val="lt-LT" w:eastAsia="lt-LT"/>
    </w:rPr>
  </w:style>
  <w:style w:type="character" w:customStyle="1" w:styleId="Antrat2Diagrama">
    <w:name w:val="Antraštė 2 Diagrama"/>
    <w:link w:val="Antrat2"/>
    <w:rsid w:val="00E15B6A"/>
    <w:rPr>
      <w:rFonts w:ascii="Arial" w:eastAsia="MS Mincho" w:hAnsi="Arial" w:cs="Times New Roman"/>
      <w:b/>
      <w:bCs/>
      <w:i/>
      <w:iCs/>
      <w:sz w:val="28"/>
      <w:szCs w:val="28"/>
      <w:lang w:val="lt-LT" w:eastAsia="lt-LT"/>
    </w:rPr>
  </w:style>
  <w:style w:type="character" w:customStyle="1" w:styleId="Antrat3Diagrama">
    <w:name w:val="Antraštė 3 Diagrama"/>
    <w:link w:val="Antrat3"/>
    <w:rsid w:val="00E15B6A"/>
    <w:rPr>
      <w:rFonts w:ascii="Arial" w:eastAsia="MS Mincho" w:hAnsi="Arial" w:cs="Times New Roman"/>
      <w:b/>
      <w:bCs/>
      <w:sz w:val="26"/>
      <w:szCs w:val="26"/>
      <w:lang w:val="lt-LT" w:eastAsia="lt-LT"/>
    </w:rPr>
  </w:style>
  <w:style w:type="character" w:customStyle="1" w:styleId="Antrat5Diagrama">
    <w:name w:val="Antraštė 5 Diagrama"/>
    <w:link w:val="Antrat5"/>
    <w:rsid w:val="00E15B6A"/>
    <w:rPr>
      <w:rFonts w:ascii="Times New Roman" w:eastAsia="MS Mincho" w:hAnsi="Times New Roman" w:cs="Times New Roman"/>
      <w:b/>
      <w:bCs/>
      <w:i/>
      <w:iCs/>
      <w:sz w:val="26"/>
      <w:szCs w:val="26"/>
      <w:lang w:val="lt-LT" w:eastAsia="lt-LT"/>
    </w:rPr>
  </w:style>
  <w:style w:type="character" w:styleId="Hipersaitas">
    <w:name w:val="Hyperlink"/>
    <w:rsid w:val="00E15B6A"/>
    <w:rPr>
      <w:color w:val="0000FF"/>
      <w:u w:val="single"/>
    </w:rPr>
  </w:style>
  <w:style w:type="paragraph" w:customStyle="1" w:styleId="PI-1EMEASMCA">
    <w:name w:val="PI-1 EMEA_SMCA"/>
    <w:basedOn w:val="Antrat2"/>
    <w:autoRedefine/>
    <w:rsid w:val="00E15B6A"/>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E15B6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character" w:customStyle="1" w:styleId="PI-1labEMEASMCAChar">
    <w:name w:val="PI-1_lab EMEA_SMCA Char"/>
    <w:link w:val="PI-1labEMEASMCA"/>
    <w:locked/>
    <w:rsid w:val="00E15B6A"/>
    <w:rPr>
      <w:rFonts w:ascii="Times New Roman" w:eastAsia="MS Mincho" w:hAnsi="Times New Roman" w:cs="Times New Roman"/>
      <w:b/>
      <w:noProof/>
      <w:sz w:val="20"/>
      <w:szCs w:val="20"/>
      <w:lang w:val="lt-LT" w:eastAsia="lt-LT"/>
    </w:rPr>
  </w:style>
  <w:style w:type="paragraph" w:customStyle="1" w:styleId="PI-2EMEASMCA">
    <w:name w:val="PI-2 EMEA_SMCA"/>
    <w:basedOn w:val="Antrat3"/>
    <w:autoRedefine/>
    <w:rsid w:val="00E15B6A"/>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E15B6A"/>
    <w:pPr>
      <w:spacing w:after="0" w:line="240" w:lineRule="auto"/>
    </w:pPr>
    <w:rPr>
      <w:rFonts w:ascii="Times New Roman" w:hAnsi="Times New Roman"/>
      <w:noProof/>
      <w:sz w:val="20"/>
      <w:szCs w:val="20"/>
      <w:lang w:eastAsia="lt-LT"/>
    </w:rPr>
  </w:style>
  <w:style w:type="character" w:customStyle="1" w:styleId="BTEMEASMCAChar">
    <w:name w:val="BT EMEA_SMCA Char"/>
    <w:link w:val="BTEMEASMCA"/>
    <w:locked/>
    <w:rsid w:val="00E15B6A"/>
    <w:rPr>
      <w:rFonts w:ascii="Times New Roman" w:eastAsia="MS Mincho" w:hAnsi="Times New Roman" w:cs="Times New Roman"/>
      <w:noProof/>
      <w:sz w:val="20"/>
      <w:szCs w:val="20"/>
      <w:lang w:val="lt-LT" w:eastAsia="lt-LT"/>
    </w:rPr>
  </w:style>
  <w:style w:type="paragraph" w:customStyle="1" w:styleId="TTEMEASMCA">
    <w:name w:val="TT EMEA_SMCA"/>
    <w:basedOn w:val="Antrat1"/>
    <w:link w:val="TTEMEASMCAChar"/>
    <w:autoRedefine/>
    <w:rsid w:val="00E15B6A"/>
    <w:pPr>
      <w:keepNext w:val="0"/>
      <w:tabs>
        <w:tab w:val="left" w:pos="0"/>
      </w:tabs>
      <w:spacing w:before="0" w:after="0"/>
      <w:ind w:left="567" w:hanging="567"/>
      <w:jc w:val="center"/>
    </w:pPr>
    <w:rPr>
      <w:rFonts w:ascii="Times New Roman" w:eastAsia="Calibri" w:hAnsi="Times New Roman"/>
      <w:bCs w:val="0"/>
      <w:caps/>
      <w:kern w:val="0"/>
      <w:sz w:val="22"/>
      <w:szCs w:val="22"/>
      <w:lang w:eastAsia="en-US"/>
    </w:rPr>
  </w:style>
  <w:style w:type="character" w:customStyle="1" w:styleId="TTEMEASMCAChar">
    <w:name w:val="TT EMEA_SMCA Char"/>
    <w:link w:val="TTEMEASMCA"/>
    <w:locked/>
    <w:rsid w:val="00E15B6A"/>
    <w:rPr>
      <w:rFonts w:ascii="Times New Roman" w:eastAsia="Calibri" w:hAnsi="Times New Roman" w:cs="Times New Roman"/>
      <w:b/>
      <w:caps/>
      <w:lang w:val="lt-LT"/>
    </w:rPr>
  </w:style>
  <w:style w:type="paragraph" w:customStyle="1" w:styleId="BTAnIIEMEASMCA">
    <w:name w:val="BT(AnII) EMEA_SMCA"/>
    <w:basedOn w:val="Debesliotekstas"/>
    <w:autoRedefine/>
    <w:rsid w:val="00E15B6A"/>
    <w:pPr>
      <w:numPr>
        <w:numId w:val="1"/>
      </w:num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E15B6A"/>
    <w:pPr>
      <w:spacing w:after="0" w:line="240" w:lineRule="auto"/>
    </w:pPr>
    <w:rPr>
      <w:rFonts w:ascii="Tahoma" w:hAnsi="Tahoma"/>
      <w:sz w:val="16"/>
      <w:szCs w:val="16"/>
      <w:lang w:eastAsia="lt-LT"/>
    </w:rPr>
  </w:style>
  <w:style w:type="character" w:customStyle="1" w:styleId="DebesliotekstasDiagrama">
    <w:name w:val="Debesėlio tekstas Diagrama"/>
    <w:link w:val="Debesliotekstas"/>
    <w:semiHidden/>
    <w:rsid w:val="00E15B6A"/>
    <w:rPr>
      <w:rFonts w:ascii="Tahoma" w:eastAsia="MS Mincho" w:hAnsi="Tahoma" w:cs="Times New Roman"/>
      <w:sz w:val="16"/>
      <w:szCs w:val="16"/>
      <w:lang w:val="lt-LT" w:eastAsia="lt-LT"/>
    </w:rPr>
  </w:style>
  <w:style w:type="paragraph" w:customStyle="1" w:styleId="BT-EMEASMCA">
    <w:name w:val="BT- EMEA_SMCA"/>
    <w:basedOn w:val="BTEMEASMCA"/>
    <w:autoRedefine/>
    <w:rsid w:val="00E15B6A"/>
    <w:pPr>
      <w:tabs>
        <w:tab w:val="num" w:pos="360"/>
        <w:tab w:val="num" w:pos="2703"/>
      </w:tabs>
    </w:pPr>
  </w:style>
  <w:style w:type="paragraph" w:customStyle="1" w:styleId="PI-3EMEASMCA">
    <w:name w:val="PI-3 EMEA_SMCA"/>
    <w:basedOn w:val="prastasis"/>
    <w:autoRedefine/>
    <w:rsid w:val="00E15B6A"/>
    <w:pPr>
      <w:spacing w:after="0" w:line="220" w:lineRule="exact"/>
    </w:pPr>
    <w:rPr>
      <w:rFonts w:ascii="Times New Roman" w:hAnsi="Times New Roman"/>
      <w:b/>
      <w:bCs/>
    </w:rPr>
  </w:style>
  <w:style w:type="paragraph" w:customStyle="1" w:styleId="BTbEMEASMCA">
    <w:name w:val="BT(b) EMEA_SMCA"/>
    <w:basedOn w:val="BTEMEASMCA"/>
    <w:autoRedefine/>
    <w:rsid w:val="00E15B6A"/>
    <w:rPr>
      <w:b/>
    </w:rPr>
  </w:style>
  <w:style w:type="paragraph" w:customStyle="1" w:styleId="BTbeEMEASMCA">
    <w:name w:val="BT(be) EMEA_SMCA"/>
    <w:basedOn w:val="BTEMEASMCA"/>
    <w:autoRedefine/>
    <w:rsid w:val="00E15B6A"/>
    <w:pPr>
      <w:jc w:val="center"/>
    </w:pPr>
    <w:rPr>
      <w:b/>
    </w:rPr>
  </w:style>
  <w:style w:type="paragraph" w:customStyle="1" w:styleId="BTeEMEASMCA">
    <w:name w:val="BT(e) EMEA_SMCA"/>
    <w:basedOn w:val="BTEMEASMCA"/>
    <w:autoRedefine/>
    <w:rsid w:val="00E15B6A"/>
    <w:pPr>
      <w:jc w:val="center"/>
    </w:pPr>
  </w:style>
  <w:style w:type="paragraph" w:customStyle="1" w:styleId="BTgEMEASMCA">
    <w:name w:val="BT(g) EMEA_SMCA"/>
    <w:basedOn w:val="BTEMEASMCA"/>
    <w:link w:val="BTgEMEASMCAChar"/>
    <w:autoRedefine/>
    <w:rsid w:val="00E15B6A"/>
    <w:rPr>
      <w:i/>
      <w:color w:val="008000"/>
    </w:rPr>
  </w:style>
  <w:style w:type="character" w:customStyle="1" w:styleId="BTgEMEASMCAChar">
    <w:name w:val="BT(g) EMEA_SMCA Char"/>
    <w:link w:val="BTgEMEASMCA"/>
    <w:locked/>
    <w:rsid w:val="00E15B6A"/>
    <w:rPr>
      <w:rFonts w:ascii="Times New Roman" w:eastAsia="MS Mincho" w:hAnsi="Times New Roman" w:cs="Times New Roman"/>
      <w:i/>
      <w:noProof/>
      <w:color w:val="008000"/>
      <w:sz w:val="20"/>
      <w:szCs w:val="20"/>
      <w:lang w:val="lt-LT" w:eastAsia="lt-LT"/>
    </w:rPr>
  </w:style>
  <w:style w:type="paragraph" w:customStyle="1" w:styleId="BTuEMEASMCA">
    <w:name w:val="BT(u) EMEA_SMCA"/>
    <w:basedOn w:val="BTEMEASMCA"/>
    <w:autoRedefine/>
    <w:rsid w:val="00E15B6A"/>
    <w:rPr>
      <w:u w:val="single"/>
    </w:rPr>
  </w:style>
  <w:style w:type="paragraph" w:customStyle="1" w:styleId="Default">
    <w:name w:val="Default"/>
    <w:rsid w:val="00536174"/>
    <w:pPr>
      <w:autoSpaceDE w:val="0"/>
      <w:autoSpaceDN w:val="0"/>
      <w:adjustRightInd w:val="0"/>
    </w:pPr>
    <w:rPr>
      <w:rFonts w:ascii="Times New Roman" w:eastAsia="MS Mincho" w:hAnsi="Times New Roman"/>
      <w:color w:val="000000"/>
      <w:sz w:val="24"/>
      <w:szCs w:val="24"/>
      <w:lang w:val="lt-LT" w:eastAsia="lt-LT"/>
    </w:rPr>
  </w:style>
  <w:style w:type="paragraph" w:styleId="Porat">
    <w:name w:val="footer"/>
    <w:basedOn w:val="Default"/>
    <w:next w:val="Default"/>
    <w:link w:val="PoratDiagrama"/>
    <w:rsid w:val="00E15B6A"/>
    <w:rPr>
      <w:color w:val="auto"/>
    </w:rPr>
  </w:style>
  <w:style w:type="character" w:customStyle="1" w:styleId="PoratDiagrama">
    <w:name w:val="Poraštė Diagrama"/>
    <w:link w:val="Porat"/>
    <w:rsid w:val="00E15B6A"/>
    <w:rPr>
      <w:rFonts w:ascii="Times New Roman" w:eastAsia="MS Mincho" w:hAnsi="Times New Roman" w:cs="Times New Roman"/>
      <w:sz w:val="24"/>
      <w:szCs w:val="24"/>
      <w:lang w:val="lt-LT" w:eastAsia="lt-LT"/>
    </w:rPr>
  </w:style>
  <w:style w:type="character" w:styleId="Puslapionumeris">
    <w:name w:val="page number"/>
    <w:basedOn w:val="Numatytasispastraiposriftas"/>
    <w:rsid w:val="00E15B6A"/>
  </w:style>
  <w:style w:type="character" w:styleId="Komentaronuoroda">
    <w:name w:val="annotation reference"/>
    <w:semiHidden/>
    <w:rsid w:val="00E15B6A"/>
    <w:rPr>
      <w:sz w:val="16"/>
    </w:rPr>
  </w:style>
  <w:style w:type="paragraph" w:styleId="Komentarotekstas">
    <w:name w:val="annotation text"/>
    <w:basedOn w:val="prastasis"/>
    <w:link w:val="KomentarotekstasDiagrama"/>
    <w:semiHidden/>
    <w:rsid w:val="00E15B6A"/>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semiHidden/>
    <w:rsid w:val="00E15B6A"/>
    <w:rPr>
      <w:rFonts w:ascii="Times New Roman" w:eastAsia="MS Mincho"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E15B6A"/>
    <w:rPr>
      <w:b/>
      <w:bCs/>
    </w:rPr>
  </w:style>
  <w:style w:type="character" w:customStyle="1" w:styleId="CommentSubjectChar">
    <w:name w:val="Comment Subject Char"/>
    <w:semiHidden/>
    <w:rsid w:val="00E15B6A"/>
    <w:rPr>
      <w:rFonts w:ascii="Times New Roman" w:eastAsia="MS Mincho" w:hAnsi="Times New Roman" w:cs="Times New Roman"/>
      <w:b/>
      <w:bCs/>
      <w:sz w:val="20"/>
      <w:szCs w:val="20"/>
      <w:lang w:val="lt-LT" w:eastAsia="lt-LT"/>
    </w:rPr>
  </w:style>
  <w:style w:type="character" w:customStyle="1" w:styleId="KomentarotemaDiagrama">
    <w:name w:val="Komentaro tema Diagrama"/>
    <w:link w:val="Komentarotema"/>
    <w:semiHidden/>
    <w:rsid w:val="00E15B6A"/>
    <w:rPr>
      <w:rFonts w:ascii="Times New Roman" w:eastAsia="MS Mincho" w:hAnsi="Times New Roman" w:cs="Times New Roman"/>
      <w:b/>
      <w:bCs/>
      <w:sz w:val="20"/>
      <w:szCs w:val="20"/>
      <w:lang w:val="lt-LT" w:eastAsia="lt-LT"/>
    </w:rPr>
  </w:style>
  <w:style w:type="paragraph" w:styleId="Pagrindinistekstas2">
    <w:name w:val="Body Text 2"/>
    <w:basedOn w:val="prastasis"/>
    <w:link w:val="Pagrindinistekstas2Diagrama"/>
    <w:rsid w:val="00E15B6A"/>
    <w:pPr>
      <w:numPr>
        <w:ilvl w:val="12"/>
      </w:numPr>
      <w:spacing w:after="0" w:line="240" w:lineRule="auto"/>
      <w:ind w:right="-2"/>
    </w:pPr>
    <w:rPr>
      <w:rFonts w:ascii="Times New Roman" w:hAnsi="Times New Roman"/>
      <w:b/>
      <w:bCs/>
      <w:sz w:val="20"/>
      <w:szCs w:val="20"/>
      <w:lang w:eastAsia="lt-LT"/>
    </w:rPr>
  </w:style>
  <w:style w:type="character" w:customStyle="1" w:styleId="Pagrindinistekstas2Diagrama">
    <w:name w:val="Pagrindinis tekstas 2 Diagrama"/>
    <w:link w:val="Pagrindinistekstas2"/>
    <w:rsid w:val="00E15B6A"/>
    <w:rPr>
      <w:rFonts w:ascii="Times New Roman" w:eastAsia="MS Mincho" w:hAnsi="Times New Roman" w:cs="Times New Roman"/>
      <w:b/>
      <w:bCs/>
      <w:sz w:val="20"/>
      <w:szCs w:val="20"/>
      <w:lang w:val="lt-LT" w:eastAsia="lt-LT"/>
    </w:rPr>
  </w:style>
  <w:style w:type="paragraph" w:customStyle="1" w:styleId="knZulassung02">
    <w:name w:val="knZulassung02"/>
    <w:basedOn w:val="prastasis"/>
    <w:rsid w:val="00E15B6A"/>
    <w:pPr>
      <w:spacing w:after="0" w:line="240" w:lineRule="auto"/>
      <w:ind w:left="1843" w:right="284"/>
    </w:pPr>
    <w:rPr>
      <w:rFonts w:ascii="Courier" w:hAnsi="Courier"/>
      <w:sz w:val="24"/>
      <w:szCs w:val="20"/>
      <w:lang w:val="de-DE" w:eastAsia="de-DE"/>
    </w:rPr>
  </w:style>
  <w:style w:type="paragraph" w:styleId="Dokumentostruktra">
    <w:name w:val="Document Map"/>
    <w:basedOn w:val="prastasis"/>
    <w:link w:val="DokumentostruktraDiagrama"/>
    <w:semiHidden/>
    <w:rsid w:val="00E15B6A"/>
    <w:pPr>
      <w:shd w:val="clear" w:color="auto" w:fill="000080"/>
      <w:spacing w:after="0" w:line="240" w:lineRule="auto"/>
    </w:pPr>
    <w:rPr>
      <w:rFonts w:ascii="Tahoma" w:hAnsi="Tahoma"/>
      <w:sz w:val="20"/>
      <w:szCs w:val="20"/>
      <w:lang w:eastAsia="lt-LT"/>
    </w:rPr>
  </w:style>
  <w:style w:type="character" w:customStyle="1" w:styleId="DocumentMapChar">
    <w:name w:val="Document Map Char"/>
    <w:semiHidden/>
    <w:rsid w:val="00A535F3"/>
    <w:rPr>
      <w:rFonts w:ascii="Segoe UI" w:eastAsia="MS Mincho" w:hAnsi="Segoe UI" w:cs="Segoe UI"/>
      <w:sz w:val="16"/>
      <w:szCs w:val="16"/>
      <w:lang w:val="lt-LT" w:eastAsia="ja-JP"/>
    </w:rPr>
  </w:style>
  <w:style w:type="character" w:customStyle="1" w:styleId="DokumentostruktraDiagrama">
    <w:name w:val="Dokumento struktūra Diagrama"/>
    <w:link w:val="Dokumentostruktra"/>
    <w:semiHidden/>
    <w:rsid w:val="00E15B6A"/>
    <w:rPr>
      <w:rFonts w:ascii="Tahoma" w:eastAsia="MS Mincho" w:hAnsi="Tahoma" w:cs="Times New Roman"/>
      <w:sz w:val="20"/>
      <w:szCs w:val="20"/>
      <w:shd w:val="clear" w:color="auto" w:fill="000080"/>
      <w:lang w:val="lt-LT" w:eastAsia="lt-LT"/>
    </w:rPr>
  </w:style>
  <w:style w:type="paragraph" w:styleId="Antrats">
    <w:name w:val="header"/>
    <w:basedOn w:val="prastasis"/>
    <w:link w:val="AntratsDiagrama"/>
    <w:rsid w:val="00E15B6A"/>
    <w:pPr>
      <w:tabs>
        <w:tab w:val="center" w:pos="4819"/>
        <w:tab w:val="right" w:pos="9638"/>
      </w:tabs>
      <w:spacing w:after="0" w:line="240" w:lineRule="auto"/>
    </w:pPr>
    <w:rPr>
      <w:rFonts w:ascii="Times New Roman" w:hAnsi="Times New Roman"/>
      <w:sz w:val="20"/>
      <w:szCs w:val="20"/>
      <w:lang w:eastAsia="lt-LT"/>
    </w:rPr>
  </w:style>
  <w:style w:type="character" w:customStyle="1" w:styleId="AntratsDiagrama">
    <w:name w:val="Antraštės Diagrama"/>
    <w:link w:val="Antrats"/>
    <w:rsid w:val="00E15B6A"/>
    <w:rPr>
      <w:rFonts w:ascii="Times New Roman" w:eastAsia="MS Mincho" w:hAnsi="Times New Roman" w:cs="Times New Roman"/>
      <w:sz w:val="20"/>
      <w:szCs w:val="20"/>
      <w:lang w:val="lt-LT" w:eastAsia="lt-LT"/>
    </w:rPr>
  </w:style>
  <w:style w:type="paragraph" w:customStyle="1" w:styleId="Tussenkopjes">
    <w:name w:val="Tussenkopjes"/>
    <w:basedOn w:val="prastasis"/>
    <w:next w:val="11mmwit"/>
    <w:rsid w:val="00E15B6A"/>
    <w:pPr>
      <w:widowControl w:val="0"/>
      <w:tabs>
        <w:tab w:val="left" w:pos="227"/>
      </w:tabs>
      <w:suppressAutoHyphens/>
      <w:autoSpaceDE w:val="0"/>
      <w:autoSpaceDN w:val="0"/>
      <w:adjustRightInd w:val="0"/>
      <w:spacing w:after="0" w:line="140" w:lineRule="atLeast"/>
      <w:jc w:val="both"/>
      <w:textAlignment w:val="center"/>
    </w:pPr>
    <w:rPr>
      <w:rFonts w:ascii="HelveticaNeue-Bold" w:eastAsia="Calibri" w:hAnsi="HelveticaNeue-Bold" w:cs="HelveticaNeue-Bold"/>
      <w:b/>
      <w:bCs/>
      <w:color w:val="000000"/>
      <w:spacing w:val="1"/>
      <w:sz w:val="13"/>
      <w:szCs w:val="13"/>
      <w:lang w:val="en-GB" w:eastAsia="nl-NL"/>
    </w:rPr>
  </w:style>
  <w:style w:type="paragraph" w:customStyle="1" w:styleId="11mmwit">
    <w:name w:val="1.1 mm wit"/>
    <w:basedOn w:val="prastasis"/>
    <w:next w:val="prastasis"/>
    <w:uiPriority w:val="99"/>
    <w:rsid w:val="00E15B6A"/>
    <w:pPr>
      <w:widowControl w:val="0"/>
      <w:tabs>
        <w:tab w:val="left" w:pos="170"/>
      </w:tabs>
      <w:suppressAutoHyphens/>
      <w:autoSpaceDE w:val="0"/>
      <w:autoSpaceDN w:val="0"/>
      <w:adjustRightInd w:val="0"/>
      <w:spacing w:after="0" w:line="62" w:lineRule="atLeast"/>
      <w:jc w:val="both"/>
      <w:textAlignment w:val="center"/>
    </w:pPr>
    <w:rPr>
      <w:rFonts w:ascii="HelveticaNeue" w:eastAsia="Calibri" w:hAnsi="HelveticaNeue" w:cs="HelveticaNeue"/>
      <w:color w:val="000000"/>
      <w:spacing w:val="1"/>
      <w:sz w:val="13"/>
      <w:szCs w:val="13"/>
      <w:lang w:val="en-GB" w:eastAsia="nl-NL"/>
    </w:rPr>
  </w:style>
  <w:style w:type="paragraph" w:customStyle="1" w:styleId="Spalvotassraas1parykinimas1">
    <w:name w:val="Spalvotas sąrašas – 1 paryškinimas1"/>
    <w:basedOn w:val="prastasis"/>
    <w:rsid w:val="00E15B6A"/>
    <w:pPr>
      <w:spacing w:after="0" w:line="240" w:lineRule="auto"/>
      <w:ind w:left="720"/>
      <w:contextualSpacing/>
    </w:pPr>
    <w:rPr>
      <w:rFonts w:ascii="Cambria" w:eastAsia="Calibri" w:hAnsi="Cambria"/>
      <w:sz w:val="24"/>
      <w:szCs w:val="24"/>
      <w:lang w:val="nl-NL" w:eastAsia="nl-NL"/>
    </w:rPr>
  </w:style>
  <w:style w:type="paragraph" w:styleId="Betarp">
    <w:name w:val="No Spacing"/>
    <w:uiPriority w:val="1"/>
    <w:qFormat/>
    <w:rsid w:val="00536174"/>
    <w:rPr>
      <w:rFonts w:eastAsia="Times New Roman" w:cs="DokChampa"/>
      <w:sz w:val="22"/>
      <w:szCs w:val="22"/>
      <w:lang w:val="en-US" w:eastAsia="en-US"/>
    </w:rPr>
  </w:style>
  <w:style w:type="character" w:styleId="Perirtashipersaitas">
    <w:name w:val="FollowedHyperlink"/>
    <w:semiHidden/>
    <w:rsid w:val="00E15B6A"/>
    <w:rPr>
      <w:color w:val="800080"/>
      <w:u w:val="single"/>
    </w:rPr>
  </w:style>
  <w:style w:type="paragraph" w:customStyle="1" w:styleId="Spalvotasspalvinimas1parykinimas1">
    <w:name w:val="Spalvotas spalvinimas – 1 paryškinimas1"/>
    <w:semiHidden/>
    <w:rsid w:val="00536174"/>
    <w:rPr>
      <w:rFonts w:ascii="Times New Roman" w:eastAsia="MS Mincho" w:hAnsi="Times New Roman"/>
      <w:sz w:val="24"/>
      <w:szCs w:val="24"/>
      <w:lang w:val="lt-LT" w:eastAsia="en-US"/>
    </w:rPr>
  </w:style>
  <w:style w:type="paragraph" w:customStyle="1" w:styleId="Revision1">
    <w:name w:val="Revision1"/>
    <w:semiHidden/>
    <w:rsid w:val="00536174"/>
    <w:rPr>
      <w:rFonts w:ascii="Times New Roman" w:eastAsia="MS Mincho" w:hAnsi="Times New Roman"/>
      <w:sz w:val="24"/>
      <w:szCs w:val="24"/>
      <w:lang w:val="lt-LT" w:eastAsia="en-US"/>
    </w:rPr>
  </w:style>
  <w:style w:type="paragraph" w:styleId="Pataisymai">
    <w:name w:val="Revision"/>
    <w:hidden/>
    <w:uiPriority w:val="99"/>
    <w:semiHidden/>
    <w:rsid w:val="00536174"/>
    <w:rPr>
      <w:rFonts w:eastAsia="MS Mincho"/>
      <w:sz w:val="22"/>
      <w:szCs w:val="22"/>
      <w:lang w:val="lt-LT" w:eastAsia="ja-JP"/>
    </w:rPr>
  </w:style>
  <w:style w:type="paragraph" w:styleId="Sraopastraipa">
    <w:name w:val="List Paragraph"/>
    <w:basedOn w:val="prastasis"/>
    <w:uiPriority w:val="34"/>
    <w:qFormat/>
    <w:rsid w:val="00A33FEE"/>
    <w:pPr>
      <w:ind w:left="708"/>
    </w:pPr>
  </w:style>
  <w:style w:type="table" w:styleId="Lentelstinklelis">
    <w:name w:val="Table Grid"/>
    <w:basedOn w:val="prastojilentel"/>
    <w:uiPriority w:val="59"/>
    <w:rsid w:val="008A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F4E4E"/>
  </w:style>
  <w:style w:type="character" w:customStyle="1" w:styleId="UnresolvedMention1">
    <w:name w:val="Unresolved Mention1"/>
    <w:basedOn w:val="Numatytasispastraiposriftas"/>
    <w:uiPriority w:val="99"/>
    <w:semiHidden/>
    <w:unhideWhenUsed/>
    <w:rsid w:val="00E91E3F"/>
    <w:rPr>
      <w:color w:val="605E5C"/>
      <w:shd w:val="clear" w:color="auto" w:fill="E1DFDD"/>
    </w:rPr>
  </w:style>
  <w:style w:type="character" w:customStyle="1" w:styleId="UnresolvedMention">
    <w:name w:val="Unresolved Mention"/>
    <w:basedOn w:val="Numatytasispastraiposriftas"/>
    <w:uiPriority w:val="99"/>
    <w:semiHidden/>
    <w:unhideWhenUsed/>
    <w:rsid w:val="00175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24"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vvkt.lrv.lt/l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8220cb2c5daeaf5cec1869168c9d042b">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6e3f49b47efd64d9c06d882db40989e5"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4A64C-983E-45FA-80CE-36A1B76A3B59}">
  <ds:schemaRefs>
    <ds:schemaRef ds:uri="http://schemas.microsoft.com/office/2006/documentManagement/types"/>
    <ds:schemaRef ds:uri="http://purl.org/dc/dcmitype/"/>
    <ds:schemaRef ds:uri="ca9218ec-9aba-4d27-8d4c-0b025f63b265"/>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1116a84c-dc2b-4ff8-b44e-0dd958a258f0"/>
    <ds:schemaRef ds:uri="http://www.w3.org/XML/1998/namespace"/>
  </ds:schemaRefs>
</ds:datastoreItem>
</file>

<file path=customXml/itemProps2.xml><?xml version="1.0" encoding="utf-8"?>
<ds:datastoreItem xmlns:ds="http://schemas.openxmlformats.org/officeDocument/2006/customXml" ds:itemID="{CB94914B-266F-43F6-AACA-98F2FCBF361F}">
  <ds:schemaRefs>
    <ds:schemaRef ds:uri="http://schemas.microsoft.com/sharepoint/v3/contenttype/forms"/>
  </ds:schemaRefs>
</ds:datastoreItem>
</file>

<file path=customXml/itemProps3.xml><?xml version="1.0" encoding="utf-8"?>
<ds:datastoreItem xmlns:ds="http://schemas.openxmlformats.org/officeDocument/2006/customXml" ds:itemID="{67C6A057-D57E-4B48-99D5-0E406FAF306B}">
  <ds:schemaRefs>
    <ds:schemaRef ds:uri="http://schemas.microsoft.com/office/2006/metadata/longProperties"/>
  </ds:schemaRefs>
</ds:datastoreItem>
</file>

<file path=customXml/itemProps4.xml><?xml version="1.0" encoding="utf-8"?>
<ds:datastoreItem xmlns:ds="http://schemas.openxmlformats.org/officeDocument/2006/customXml" ds:itemID="{914A9794-D193-4B84-BA20-3187CD76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39131</Words>
  <Characters>22306</Characters>
  <Application>Microsoft Office Word</Application>
  <DocSecurity>4</DocSecurity>
  <Lines>185</Lines>
  <Paragraphs>122</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Algol</Company>
  <LinksUpToDate>false</LinksUpToDate>
  <CharactersWithSpaces>61315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5046379</vt:i4>
      </vt:variant>
      <vt:variant>
        <vt:i4>15</vt:i4>
      </vt:variant>
      <vt:variant>
        <vt:i4>0</vt:i4>
      </vt:variant>
      <vt:variant>
        <vt:i4>5</vt:i4>
      </vt:variant>
      <vt:variant>
        <vt:lpwstr>mailto:info.pharma.lt@algol.lt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Nielsen, Heidi Greve</dc:creator>
  <cp:lastModifiedBy>Albina Burkauskaitė</cp:lastModifiedBy>
  <cp:revision>2</cp:revision>
  <dcterms:created xsi:type="dcterms:W3CDTF">2024-10-16T12:29:00Z</dcterms:created>
  <dcterms:modified xsi:type="dcterms:W3CDTF">2024-10-16T12:29:00Z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_dlc_DocIdItemGuid">
    <vt:lpwstr>2dc38de9-2bda-421e-8cdd-0de15c833ef4</vt:lpwstr>
  </property>
  <property fmtid="{D5CDD505-2E9C-101B-9397-08002B2CF9AE}" pid="4" name="_dlc_DocId">
    <vt:lpwstr>ERNEFWFFZREY-122-578212</vt:lpwstr>
  </property>
  <property fmtid="{D5CDD505-2E9C-101B-9397-08002B2CF9AE}" pid="5" name="_dlc_DocIdUrl">
    <vt:lpwstr>http://eupcphhqsp010/Docs/_layouts/15/DocIdRedir.aspx?ID=ERNEFWFFZREY-122-578212, ERNEFWFFZREY-122-578212</vt:lpwstr>
  </property>
  <property fmtid="{D5CDD505-2E9C-101B-9397-08002B2CF9AE}" pid="6" name="MediaServiceImageTags">
    <vt:lpwstr/>
  </property>
</Properties>
</file>