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5CD6" w:rsidRPr="00F03776" w:rsidRDefault="00B55CD6" w:rsidP="00B55CD6">
      <w:pPr>
        <w:pStyle w:val="TTEMEASMCA"/>
        <w:rPr>
          <w:lang w:val="lt-LT"/>
        </w:rPr>
      </w:pPr>
      <w:r w:rsidRPr="00F03776">
        <w:rPr>
          <w:caps w:val="0"/>
          <w:lang w:val="lt-LT"/>
        </w:rPr>
        <w:t>Pakuotės lapelis: informacija vartotojui</w:t>
      </w:r>
    </w:p>
    <w:p w:rsidR="00B55CD6" w:rsidRPr="00F03776" w:rsidRDefault="00B55CD6" w:rsidP="00B55CD6">
      <w:pPr>
        <w:pStyle w:val="TTEMEASMCA"/>
        <w:rPr>
          <w:lang w:val="lt-LT"/>
        </w:rPr>
      </w:pPr>
    </w:p>
    <w:p w:rsidR="00B55CD6" w:rsidRPr="00F03776" w:rsidRDefault="00B55CD6" w:rsidP="00B55CD6">
      <w:pPr>
        <w:ind w:left="567" w:hanging="567"/>
        <w:jc w:val="center"/>
        <w:rPr>
          <w:b/>
          <w:szCs w:val="22"/>
        </w:rPr>
      </w:pPr>
      <w:proofErr w:type="spellStart"/>
      <w:r w:rsidRPr="00F03776">
        <w:rPr>
          <w:b/>
          <w:szCs w:val="22"/>
        </w:rPr>
        <w:t>Quinapril-Teva</w:t>
      </w:r>
      <w:proofErr w:type="spellEnd"/>
      <w:r w:rsidRPr="00F03776">
        <w:rPr>
          <w:b/>
          <w:szCs w:val="22"/>
        </w:rPr>
        <w:t xml:space="preserve"> 20 mg plėvele dengtos tabletės</w:t>
      </w:r>
    </w:p>
    <w:p w:rsidR="00B55CD6" w:rsidRPr="00F03776" w:rsidRDefault="00B55CD6" w:rsidP="00B55CD6">
      <w:pPr>
        <w:ind w:left="567" w:hanging="567"/>
        <w:jc w:val="center"/>
        <w:rPr>
          <w:b/>
          <w:szCs w:val="22"/>
        </w:rPr>
      </w:pPr>
      <w:proofErr w:type="spellStart"/>
      <w:r w:rsidRPr="00F03776">
        <w:rPr>
          <w:b/>
          <w:szCs w:val="22"/>
        </w:rPr>
        <w:t>Quinapril-Teva</w:t>
      </w:r>
      <w:proofErr w:type="spellEnd"/>
      <w:r w:rsidRPr="00F03776">
        <w:rPr>
          <w:b/>
          <w:szCs w:val="22"/>
        </w:rPr>
        <w:t xml:space="preserve"> 40 mg plėvele dengtos tabletės</w:t>
      </w:r>
    </w:p>
    <w:p w:rsidR="00B55CD6" w:rsidRPr="00F03776" w:rsidRDefault="00B55CD6" w:rsidP="00B55CD6">
      <w:pPr>
        <w:ind w:left="567" w:hanging="567"/>
        <w:jc w:val="center"/>
        <w:rPr>
          <w:szCs w:val="22"/>
        </w:rPr>
      </w:pPr>
      <w:proofErr w:type="spellStart"/>
      <w:r w:rsidRPr="00F03776">
        <w:rPr>
          <w:szCs w:val="22"/>
        </w:rPr>
        <w:t>Kvinaprilis</w:t>
      </w:r>
      <w:proofErr w:type="spellEnd"/>
    </w:p>
    <w:p w:rsidR="00B55CD6" w:rsidRPr="00F03776" w:rsidRDefault="00B55CD6" w:rsidP="00B55CD6">
      <w:pPr>
        <w:pStyle w:val="Pagrindinistekstas"/>
        <w:spacing w:after="0"/>
        <w:jc w:val="center"/>
        <w:rPr>
          <w:szCs w:val="22"/>
        </w:rPr>
      </w:pPr>
    </w:p>
    <w:p w:rsidR="00B55CD6" w:rsidRPr="00F03776" w:rsidRDefault="00B55CD6" w:rsidP="00B55CD6">
      <w:pPr>
        <w:pStyle w:val="BTbEMEASMCA"/>
        <w:rPr>
          <w:noProof w:val="0"/>
        </w:rPr>
      </w:pPr>
      <w:r w:rsidRPr="00F03776">
        <w:rPr>
          <w:noProof w:val="0"/>
        </w:rPr>
        <w:t>Atidžiai perskaitykite visą šį lapelį, prieš pradėdami vartoti vaistą, nes jame pateikiama Jums svarbi informacija.</w:t>
      </w:r>
    </w:p>
    <w:p w:rsidR="00B55CD6" w:rsidRPr="00F03776" w:rsidRDefault="00B55CD6" w:rsidP="00B55CD6">
      <w:pPr>
        <w:pStyle w:val="BT-EMEASMCA"/>
        <w:tabs>
          <w:tab w:val="clear" w:pos="360"/>
          <w:tab w:val="num" w:pos="720"/>
        </w:tabs>
        <w:ind w:left="720" w:hanging="363"/>
        <w:rPr>
          <w:noProof w:val="0"/>
        </w:rPr>
      </w:pPr>
      <w:r w:rsidRPr="00F03776">
        <w:rPr>
          <w:noProof w:val="0"/>
        </w:rPr>
        <w:t>Neišmeskite šio lapelio, nes vėl gali prireikti jį perskaityti.</w:t>
      </w:r>
    </w:p>
    <w:p w:rsidR="00B55CD6" w:rsidRPr="00F03776" w:rsidRDefault="00B55CD6" w:rsidP="00B55CD6">
      <w:pPr>
        <w:pStyle w:val="BT-EMEASMCA"/>
        <w:tabs>
          <w:tab w:val="clear" w:pos="360"/>
          <w:tab w:val="num" w:pos="720"/>
        </w:tabs>
        <w:ind w:left="720" w:hanging="363"/>
        <w:rPr>
          <w:noProof w:val="0"/>
        </w:rPr>
      </w:pPr>
      <w:r w:rsidRPr="00F03776">
        <w:rPr>
          <w:noProof w:val="0"/>
        </w:rPr>
        <w:t>Jeigu kiltų daugiau klausimų, kreipkitės į gydytoją arba vaistininką.</w:t>
      </w:r>
    </w:p>
    <w:p w:rsidR="00B55CD6" w:rsidRPr="00F03776" w:rsidRDefault="00B55CD6" w:rsidP="00B55CD6">
      <w:pPr>
        <w:pStyle w:val="BT-EMEASMCA"/>
        <w:tabs>
          <w:tab w:val="clear" w:pos="360"/>
          <w:tab w:val="num" w:pos="720"/>
        </w:tabs>
        <w:ind w:left="720" w:hanging="363"/>
        <w:rPr>
          <w:noProof w:val="0"/>
        </w:rPr>
      </w:pPr>
      <w:r w:rsidRPr="00F03776">
        <w:rPr>
          <w:noProof w:val="0"/>
        </w:rPr>
        <w:t>Šis vaistas skirtas Jums, todėl kitiems žmonėms jo duoti negalima. Vaistas gali jiems pakenkti (net tiems, kurių ligos požymiai yra tokie patys kaip Jūsų).</w:t>
      </w:r>
    </w:p>
    <w:p w:rsidR="00B55CD6" w:rsidRPr="00F03776" w:rsidRDefault="00B55CD6" w:rsidP="00B55CD6">
      <w:pPr>
        <w:pStyle w:val="Pagrindinistekstas"/>
        <w:tabs>
          <w:tab w:val="left" w:pos="720"/>
        </w:tabs>
        <w:spacing w:after="0"/>
        <w:ind w:left="717" w:hanging="360"/>
        <w:rPr>
          <w:szCs w:val="22"/>
        </w:rPr>
      </w:pPr>
      <w:r w:rsidRPr="00F03776">
        <w:rPr>
          <w:szCs w:val="22"/>
        </w:rPr>
        <w:t>-</w:t>
      </w:r>
      <w:r w:rsidRPr="00F03776">
        <w:rPr>
          <w:szCs w:val="22"/>
        </w:rPr>
        <w:tab/>
        <w:t xml:space="preserve">Jeigu pasireiškė šalutinis poveikis (net jeigu jis šiame lapelyje nenurodytas), kreipkitės į gydytoją arba vaistininką. </w:t>
      </w:r>
      <w:r w:rsidRPr="00F03776">
        <w:rPr>
          <w:noProof/>
          <w:szCs w:val="22"/>
        </w:rPr>
        <w:t>Žr. 4 skyrių.</w:t>
      </w:r>
    </w:p>
    <w:p w:rsidR="00B55CD6" w:rsidRPr="00F03776" w:rsidRDefault="00B55CD6" w:rsidP="00B55CD6">
      <w:pPr>
        <w:pStyle w:val="Pagrindinistekstas"/>
        <w:spacing w:after="0"/>
        <w:rPr>
          <w:szCs w:val="22"/>
        </w:rPr>
      </w:pPr>
    </w:p>
    <w:p w:rsidR="00B55CD6" w:rsidRPr="00F03776" w:rsidRDefault="00B55CD6" w:rsidP="00B55CD6">
      <w:pPr>
        <w:pStyle w:val="Pagrindinistekstas"/>
        <w:spacing w:after="0"/>
        <w:rPr>
          <w:b/>
          <w:szCs w:val="22"/>
        </w:rPr>
      </w:pPr>
      <w:r w:rsidRPr="00F03776">
        <w:rPr>
          <w:b/>
          <w:szCs w:val="22"/>
        </w:rPr>
        <w:t>Apie ką rašoma šiame lapelyje?</w:t>
      </w:r>
    </w:p>
    <w:p w:rsidR="00B55CD6" w:rsidRPr="00F03776" w:rsidRDefault="00B55CD6" w:rsidP="00B55CD6">
      <w:pPr>
        <w:pStyle w:val="Pagrindinistekstas"/>
        <w:spacing w:after="0"/>
        <w:rPr>
          <w:b/>
          <w:szCs w:val="22"/>
        </w:rPr>
      </w:pPr>
    </w:p>
    <w:p w:rsidR="00B55CD6" w:rsidRPr="00F03776" w:rsidRDefault="00B55CD6" w:rsidP="00B55CD6">
      <w:pPr>
        <w:pStyle w:val="Pagrindinistekstas"/>
        <w:tabs>
          <w:tab w:val="left" w:pos="720"/>
        </w:tabs>
        <w:spacing w:after="0"/>
        <w:rPr>
          <w:szCs w:val="22"/>
        </w:rPr>
      </w:pPr>
      <w:r w:rsidRPr="00F03776">
        <w:rPr>
          <w:szCs w:val="22"/>
        </w:rPr>
        <w:t>1.</w:t>
      </w:r>
      <w:r w:rsidRPr="00F03776">
        <w:rPr>
          <w:szCs w:val="22"/>
        </w:rPr>
        <w:tab/>
        <w:t xml:space="preserve">Kas yra </w:t>
      </w:r>
      <w:proofErr w:type="spellStart"/>
      <w:r w:rsidRPr="00F03776">
        <w:rPr>
          <w:szCs w:val="22"/>
        </w:rPr>
        <w:t>Quinapril-Teva</w:t>
      </w:r>
      <w:proofErr w:type="spellEnd"/>
      <w:r w:rsidRPr="00F03776">
        <w:rPr>
          <w:color w:val="FF0000"/>
          <w:szCs w:val="22"/>
        </w:rPr>
        <w:t xml:space="preserve"> </w:t>
      </w:r>
      <w:r w:rsidRPr="00F03776">
        <w:rPr>
          <w:szCs w:val="22"/>
        </w:rPr>
        <w:t>ir kam jis vartojamas</w:t>
      </w:r>
    </w:p>
    <w:p w:rsidR="00B55CD6" w:rsidRPr="00F03776" w:rsidRDefault="00B55CD6" w:rsidP="00B55CD6">
      <w:pPr>
        <w:pStyle w:val="Pagrindinistekstas"/>
        <w:tabs>
          <w:tab w:val="left" w:pos="720"/>
        </w:tabs>
        <w:spacing w:after="0"/>
        <w:rPr>
          <w:szCs w:val="22"/>
        </w:rPr>
      </w:pPr>
      <w:r w:rsidRPr="00F03776">
        <w:rPr>
          <w:szCs w:val="22"/>
        </w:rPr>
        <w:t>2.</w:t>
      </w:r>
      <w:r w:rsidRPr="00F03776">
        <w:rPr>
          <w:szCs w:val="22"/>
        </w:rPr>
        <w:tab/>
        <w:t xml:space="preserve">Kas žinotina prieš vartojant </w:t>
      </w:r>
      <w:proofErr w:type="spellStart"/>
      <w:r w:rsidRPr="00F03776">
        <w:rPr>
          <w:szCs w:val="22"/>
        </w:rPr>
        <w:t>Quinapril-Teva</w:t>
      </w:r>
      <w:proofErr w:type="spellEnd"/>
    </w:p>
    <w:p w:rsidR="00B55CD6" w:rsidRPr="00F03776" w:rsidRDefault="00B55CD6" w:rsidP="00B55CD6">
      <w:pPr>
        <w:pStyle w:val="Pagrindinistekstas"/>
        <w:tabs>
          <w:tab w:val="left" w:pos="720"/>
        </w:tabs>
        <w:spacing w:after="0"/>
        <w:rPr>
          <w:szCs w:val="22"/>
        </w:rPr>
      </w:pPr>
      <w:r w:rsidRPr="00F03776">
        <w:rPr>
          <w:szCs w:val="22"/>
        </w:rPr>
        <w:t>3.</w:t>
      </w:r>
      <w:r w:rsidRPr="00F03776">
        <w:rPr>
          <w:szCs w:val="22"/>
        </w:rPr>
        <w:tab/>
        <w:t xml:space="preserve">Kaip vartoti </w:t>
      </w:r>
      <w:proofErr w:type="spellStart"/>
      <w:r w:rsidRPr="00F03776">
        <w:rPr>
          <w:szCs w:val="22"/>
        </w:rPr>
        <w:t>Quinapril-Teva</w:t>
      </w:r>
      <w:proofErr w:type="spellEnd"/>
    </w:p>
    <w:p w:rsidR="00B55CD6" w:rsidRPr="00F03776" w:rsidRDefault="00B55CD6" w:rsidP="00B55CD6">
      <w:pPr>
        <w:pStyle w:val="Pagrindinistekstas"/>
        <w:tabs>
          <w:tab w:val="left" w:pos="720"/>
        </w:tabs>
        <w:spacing w:after="0"/>
        <w:rPr>
          <w:szCs w:val="22"/>
        </w:rPr>
      </w:pPr>
      <w:r w:rsidRPr="00F03776">
        <w:rPr>
          <w:szCs w:val="22"/>
        </w:rPr>
        <w:t>4.</w:t>
      </w:r>
      <w:r w:rsidRPr="00F03776">
        <w:rPr>
          <w:szCs w:val="22"/>
        </w:rPr>
        <w:tab/>
        <w:t>Galimas šalutinis poveikis</w:t>
      </w:r>
    </w:p>
    <w:p w:rsidR="00B55CD6" w:rsidRPr="00F03776" w:rsidRDefault="00B55CD6" w:rsidP="00B55CD6">
      <w:pPr>
        <w:pStyle w:val="Pagrindinistekstas"/>
        <w:tabs>
          <w:tab w:val="left" w:pos="720"/>
        </w:tabs>
        <w:spacing w:after="0"/>
        <w:rPr>
          <w:szCs w:val="22"/>
        </w:rPr>
      </w:pPr>
      <w:r w:rsidRPr="00F03776">
        <w:rPr>
          <w:szCs w:val="22"/>
        </w:rPr>
        <w:t>5.</w:t>
      </w:r>
      <w:r w:rsidRPr="00F03776">
        <w:rPr>
          <w:szCs w:val="22"/>
        </w:rPr>
        <w:tab/>
        <w:t xml:space="preserve">Kaip laikyti </w:t>
      </w:r>
      <w:proofErr w:type="spellStart"/>
      <w:r w:rsidRPr="00F03776">
        <w:rPr>
          <w:szCs w:val="22"/>
        </w:rPr>
        <w:t>Quinapril-Teva</w:t>
      </w:r>
      <w:proofErr w:type="spellEnd"/>
      <w:r w:rsidRPr="00F03776">
        <w:rPr>
          <w:szCs w:val="22"/>
        </w:rPr>
        <w:t xml:space="preserve"> </w:t>
      </w:r>
    </w:p>
    <w:p w:rsidR="00B55CD6" w:rsidRPr="00F03776" w:rsidRDefault="00B55CD6" w:rsidP="00B55CD6">
      <w:pPr>
        <w:pStyle w:val="Pagrindinistekstas"/>
        <w:tabs>
          <w:tab w:val="left" w:pos="720"/>
        </w:tabs>
        <w:spacing w:after="0"/>
        <w:rPr>
          <w:szCs w:val="22"/>
        </w:rPr>
      </w:pPr>
      <w:r w:rsidRPr="00F03776">
        <w:rPr>
          <w:szCs w:val="22"/>
        </w:rPr>
        <w:t>6.</w:t>
      </w:r>
      <w:r w:rsidRPr="00F03776">
        <w:rPr>
          <w:szCs w:val="22"/>
        </w:rPr>
        <w:tab/>
        <w:t>Pakuotės turinys ir kita informacija</w:t>
      </w:r>
    </w:p>
    <w:p w:rsidR="00B55CD6" w:rsidRPr="00F03776" w:rsidRDefault="00B55CD6" w:rsidP="00B55CD6">
      <w:pPr>
        <w:pStyle w:val="Pagrindinistekstas"/>
        <w:spacing w:after="0"/>
        <w:rPr>
          <w:szCs w:val="22"/>
        </w:rPr>
      </w:pPr>
    </w:p>
    <w:p w:rsidR="00B55CD6" w:rsidRPr="00F03776" w:rsidRDefault="00B55CD6" w:rsidP="00B55CD6">
      <w:pPr>
        <w:pStyle w:val="Pagrindinistekstas"/>
        <w:spacing w:after="0"/>
        <w:rPr>
          <w:szCs w:val="22"/>
        </w:rPr>
      </w:pPr>
    </w:p>
    <w:p w:rsidR="00B55CD6" w:rsidRPr="00F03776" w:rsidRDefault="00B55CD6" w:rsidP="00B55CD6">
      <w:pPr>
        <w:pStyle w:val="Antrat2"/>
        <w:rPr>
          <w:szCs w:val="22"/>
        </w:rPr>
      </w:pPr>
      <w:r w:rsidRPr="00F03776">
        <w:rPr>
          <w:szCs w:val="22"/>
        </w:rPr>
        <w:t>1.</w:t>
      </w:r>
      <w:r w:rsidRPr="00F03776">
        <w:rPr>
          <w:szCs w:val="22"/>
        </w:rPr>
        <w:tab/>
        <w:t xml:space="preserve">Kas yra </w:t>
      </w:r>
      <w:proofErr w:type="spellStart"/>
      <w:r w:rsidRPr="00F03776">
        <w:rPr>
          <w:szCs w:val="22"/>
        </w:rPr>
        <w:t>Quinapril-Teva</w:t>
      </w:r>
      <w:proofErr w:type="spellEnd"/>
      <w:r w:rsidRPr="00F03776">
        <w:rPr>
          <w:szCs w:val="22"/>
        </w:rPr>
        <w:t xml:space="preserve"> ir kam jis vartojamas</w:t>
      </w:r>
    </w:p>
    <w:p w:rsidR="00B55CD6" w:rsidRPr="00F03776" w:rsidRDefault="00B55CD6" w:rsidP="00B55CD6">
      <w:pPr>
        <w:pStyle w:val="Pagrindinistekstas"/>
        <w:spacing w:after="0"/>
        <w:rPr>
          <w:szCs w:val="22"/>
        </w:rPr>
      </w:pPr>
    </w:p>
    <w:p w:rsidR="00B55CD6" w:rsidRPr="00F03776" w:rsidRDefault="00B55CD6" w:rsidP="00B55CD6">
      <w:pPr>
        <w:rPr>
          <w:szCs w:val="22"/>
        </w:rPr>
      </w:pPr>
      <w:proofErr w:type="spellStart"/>
      <w:r w:rsidRPr="00F03776">
        <w:rPr>
          <w:szCs w:val="22"/>
        </w:rPr>
        <w:t>Kvinaprilis</w:t>
      </w:r>
      <w:proofErr w:type="spellEnd"/>
      <w:r w:rsidRPr="00F03776">
        <w:rPr>
          <w:szCs w:val="22"/>
        </w:rPr>
        <w:t xml:space="preserve"> priklauso kraujagysles plečiančių vaistų grupei, vadinamiesiems </w:t>
      </w:r>
      <w:proofErr w:type="spellStart"/>
      <w:r w:rsidRPr="00F03776">
        <w:rPr>
          <w:szCs w:val="22"/>
        </w:rPr>
        <w:t>angiotenziną</w:t>
      </w:r>
      <w:proofErr w:type="spellEnd"/>
      <w:r w:rsidRPr="00F03776">
        <w:rPr>
          <w:szCs w:val="22"/>
        </w:rPr>
        <w:t xml:space="preserve"> konvertuojančio fermento (AKF) inhibitoriams, kurie yra </w:t>
      </w:r>
      <w:proofErr w:type="spellStart"/>
      <w:r w:rsidRPr="00F03776">
        <w:rPr>
          <w:szCs w:val="22"/>
        </w:rPr>
        <w:t>vazodilatatoriai</w:t>
      </w:r>
      <w:proofErr w:type="spellEnd"/>
      <w:r w:rsidRPr="00F03776">
        <w:rPr>
          <w:szCs w:val="22"/>
        </w:rPr>
        <w:t xml:space="preserve"> (vaistai, plečiantys kraujagysles). Tai padeda sumažinti kraujo spaudimą.</w:t>
      </w:r>
    </w:p>
    <w:p w:rsidR="00B55CD6" w:rsidRPr="00F03776" w:rsidRDefault="00B55CD6" w:rsidP="00B55CD6">
      <w:pPr>
        <w:rPr>
          <w:szCs w:val="22"/>
        </w:rPr>
      </w:pPr>
      <w:proofErr w:type="spellStart"/>
      <w:r w:rsidRPr="00F03776">
        <w:rPr>
          <w:szCs w:val="22"/>
        </w:rPr>
        <w:t>Quinapril</w:t>
      </w:r>
      <w:r>
        <w:rPr>
          <w:szCs w:val="22"/>
        </w:rPr>
        <w:t>-Teva</w:t>
      </w:r>
      <w:r w:rsidRPr="00F03776">
        <w:rPr>
          <w:szCs w:val="22"/>
        </w:rPr>
        <w:t>vartojamas</w:t>
      </w:r>
      <w:proofErr w:type="spellEnd"/>
      <w:r w:rsidRPr="00F03776">
        <w:rPr>
          <w:szCs w:val="22"/>
        </w:rPr>
        <w:t xml:space="preserve">: </w:t>
      </w:r>
    </w:p>
    <w:p w:rsidR="00B55CD6" w:rsidRPr="000B00FD" w:rsidRDefault="00B55CD6" w:rsidP="00B55CD6">
      <w:pPr>
        <w:numPr>
          <w:ilvl w:val="0"/>
          <w:numId w:val="10"/>
        </w:numPr>
        <w:rPr>
          <w:szCs w:val="22"/>
        </w:rPr>
      </w:pPr>
      <w:r w:rsidRPr="00F03776">
        <w:rPr>
          <w:szCs w:val="22"/>
        </w:rPr>
        <w:t>padidėjusio kraujospūdžio</w:t>
      </w:r>
      <w:r w:rsidRPr="000B00FD">
        <w:rPr>
          <w:szCs w:val="22"/>
        </w:rPr>
        <w:t xml:space="preserve"> ir širdies nepakankamumo (būklės, kai širdis nepajėgia pumpuoti kraujo taip, kaip turėtų) gydymui.</w:t>
      </w:r>
    </w:p>
    <w:p w:rsidR="00B55CD6" w:rsidRPr="00F03776" w:rsidRDefault="00B55CD6" w:rsidP="00B55CD6">
      <w:pPr>
        <w:pStyle w:val="Pagrindinistekstas"/>
        <w:spacing w:after="0"/>
        <w:rPr>
          <w:szCs w:val="22"/>
        </w:rPr>
      </w:pPr>
    </w:p>
    <w:p w:rsidR="00B55CD6" w:rsidRPr="00F03776" w:rsidRDefault="00B55CD6" w:rsidP="00B55CD6">
      <w:pPr>
        <w:pStyle w:val="Pagrindinistekstas"/>
        <w:spacing w:after="0"/>
        <w:rPr>
          <w:szCs w:val="22"/>
        </w:rPr>
      </w:pPr>
    </w:p>
    <w:p w:rsidR="00B55CD6" w:rsidRPr="00F03776" w:rsidRDefault="00B55CD6" w:rsidP="00B55CD6">
      <w:pPr>
        <w:pStyle w:val="Antrat2"/>
        <w:rPr>
          <w:szCs w:val="22"/>
        </w:rPr>
      </w:pPr>
      <w:r w:rsidRPr="00F03776">
        <w:rPr>
          <w:szCs w:val="22"/>
        </w:rPr>
        <w:t>2.</w:t>
      </w:r>
      <w:r w:rsidRPr="00F03776">
        <w:rPr>
          <w:szCs w:val="22"/>
        </w:rPr>
        <w:tab/>
        <w:t xml:space="preserve">Kas žinotina prieš vartojant </w:t>
      </w:r>
      <w:proofErr w:type="spellStart"/>
      <w:r w:rsidRPr="00F03776">
        <w:rPr>
          <w:szCs w:val="22"/>
        </w:rPr>
        <w:t>Quinapril-Teva</w:t>
      </w:r>
      <w:proofErr w:type="spellEnd"/>
    </w:p>
    <w:p w:rsidR="00B55CD6" w:rsidRPr="00F03776" w:rsidRDefault="00B55CD6" w:rsidP="00B55CD6">
      <w:pPr>
        <w:rPr>
          <w:szCs w:val="22"/>
        </w:rPr>
      </w:pPr>
    </w:p>
    <w:p w:rsidR="00B55CD6" w:rsidRPr="00F03776" w:rsidRDefault="00B55CD6" w:rsidP="00B55CD6">
      <w:pPr>
        <w:pStyle w:val="Antrat3"/>
        <w:rPr>
          <w:szCs w:val="22"/>
        </w:rPr>
      </w:pPr>
      <w:proofErr w:type="spellStart"/>
      <w:r w:rsidRPr="00F03776">
        <w:rPr>
          <w:bCs/>
          <w:szCs w:val="22"/>
        </w:rPr>
        <w:t>Quinapril-Teva</w:t>
      </w:r>
      <w:proofErr w:type="spellEnd"/>
      <w:r w:rsidRPr="00F03776">
        <w:rPr>
          <w:szCs w:val="22"/>
        </w:rPr>
        <w:t xml:space="preserve"> vartoti negalima:</w:t>
      </w:r>
    </w:p>
    <w:p w:rsidR="00B55CD6" w:rsidRPr="00F03776" w:rsidRDefault="00B55CD6" w:rsidP="00B55CD6">
      <w:pPr>
        <w:rPr>
          <w:szCs w:val="22"/>
        </w:rPr>
      </w:pPr>
    </w:p>
    <w:p w:rsidR="00B55CD6" w:rsidRPr="00F03776" w:rsidRDefault="00B55CD6" w:rsidP="00B55CD6">
      <w:pPr>
        <w:numPr>
          <w:ilvl w:val="12"/>
          <w:numId w:val="0"/>
        </w:numPr>
        <w:ind w:left="567" w:hanging="567"/>
        <w:rPr>
          <w:szCs w:val="22"/>
        </w:rPr>
      </w:pPr>
      <w:r w:rsidRPr="00F03776">
        <w:rPr>
          <w:szCs w:val="22"/>
        </w:rPr>
        <w:t>-</w:t>
      </w:r>
      <w:r w:rsidRPr="00F03776">
        <w:rPr>
          <w:szCs w:val="22"/>
        </w:rPr>
        <w:tab/>
        <w:t xml:space="preserve">jeigu yra alergija </w:t>
      </w:r>
      <w:proofErr w:type="spellStart"/>
      <w:r w:rsidRPr="00F03776">
        <w:rPr>
          <w:szCs w:val="22"/>
        </w:rPr>
        <w:t>kvinapriliui</w:t>
      </w:r>
      <w:proofErr w:type="spellEnd"/>
      <w:r w:rsidRPr="00F03776">
        <w:rPr>
          <w:szCs w:val="22"/>
        </w:rPr>
        <w:t xml:space="preserve"> arba bet kuriai pagalbinei  šio vaisto medžiagai (jos išvardytos 6 skyriuje);</w:t>
      </w:r>
    </w:p>
    <w:p w:rsidR="00B55CD6" w:rsidRPr="00F03776" w:rsidRDefault="00B55CD6" w:rsidP="00B55CD6">
      <w:pPr>
        <w:tabs>
          <w:tab w:val="left" w:pos="540"/>
        </w:tabs>
        <w:ind w:left="540" w:hanging="540"/>
        <w:jc w:val="both"/>
        <w:rPr>
          <w:szCs w:val="22"/>
        </w:rPr>
      </w:pPr>
      <w:r w:rsidRPr="00F03776">
        <w:rPr>
          <w:szCs w:val="22"/>
        </w:rPr>
        <w:t>-</w:t>
      </w:r>
      <w:r w:rsidRPr="00F03776">
        <w:rPr>
          <w:szCs w:val="22"/>
        </w:rPr>
        <w:tab/>
        <w:t xml:space="preserve">jeigu esate daugiau nei 3 mėnesius nėščia. Taip pat yra geriau vengti </w:t>
      </w:r>
      <w:proofErr w:type="spellStart"/>
      <w:r w:rsidRPr="00F03776">
        <w:rPr>
          <w:szCs w:val="22"/>
        </w:rPr>
        <w:t>Quinapril-Teva</w:t>
      </w:r>
      <w:proofErr w:type="spellEnd"/>
      <w:r w:rsidRPr="00F03776">
        <w:rPr>
          <w:szCs w:val="22"/>
        </w:rPr>
        <w:t xml:space="preserve"> vartoti ankstyvojo nėštumo metu (žr. skyrių „Nėštumas ir žindymo laikotarpis“);</w:t>
      </w:r>
    </w:p>
    <w:p w:rsidR="00B55CD6" w:rsidRPr="00F03776" w:rsidRDefault="00B55CD6" w:rsidP="00B55CD6">
      <w:pPr>
        <w:numPr>
          <w:ilvl w:val="12"/>
          <w:numId w:val="0"/>
        </w:numPr>
        <w:ind w:left="567" w:hanging="567"/>
        <w:rPr>
          <w:szCs w:val="22"/>
        </w:rPr>
      </w:pPr>
      <w:r w:rsidRPr="00F03776">
        <w:rPr>
          <w:szCs w:val="22"/>
        </w:rPr>
        <w:t>-</w:t>
      </w:r>
      <w:r w:rsidRPr="00F03776">
        <w:rPr>
          <w:szCs w:val="22"/>
        </w:rPr>
        <w:tab/>
        <w:t xml:space="preserve">jeigu Jums atsirado nenustatytos kilmės alerginė reakcija ar alerginė reakcija bet kuriam AKF inhibitoriui, pvz., </w:t>
      </w:r>
      <w:proofErr w:type="spellStart"/>
      <w:r w:rsidRPr="00F03776">
        <w:rPr>
          <w:szCs w:val="22"/>
        </w:rPr>
        <w:t>kaptopriliui</w:t>
      </w:r>
      <w:proofErr w:type="spellEnd"/>
      <w:r w:rsidRPr="00F03776">
        <w:rPr>
          <w:szCs w:val="22"/>
        </w:rPr>
        <w:t xml:space="preserve">, </w:t>
      </w:r>
      <w:proofErr w:type="spellStart"/>
      <w:r w:rsidRPr="00F03776">
        <w:rPr>
          <w:szCs w:val="22"/>
        </w:rPr>
        <w:t>enalapriliui</w:t>
      </w:r>
      <w:proofErr w:type="spellEnd"/>
      <w:r w:rsidRPr="00F03776">
        <w:rPr>
          <w:szCs w:val="22"/>
        </w:rPr>
        <w:t>, kai tinsta veidas, lūpos, liežuvis ir (ar) gerklė;</w:t>
      </w:r>
    </w:p>
    <w:p w:rsidR="00B55CD6" w:rsidRPr="00F03776" w:rsidRDefault="00B55CD6" w:rsidP="00B55CD6">
      <w:pPr>
        <w:numPr>
          <w:ilvl w:val="0"/>
          <w:numId w:val="1"/>
        </w:numPr>
        <w:tabs>
          <w:tab w:val="clear" w:pos="567"/>
          <w:tab w:val="num" w:pos="600"/>
        </w:tabs>
        <w:rPr>
          <w:szCs w:val="22"/>
        </w:rPr>
      </w:pPr>
      <w:r w:rsidRPr="00F03776">
        <w:rPr>
          <w:szCs w:val="22"/>
        </w:rPr>
        <w:t xml:space="preserve">jeigu Jums diagnozuota paveldėta </w:t>
      </w:r>
      <w:proofErr w:type="spellStart"/>
      <w:r w:rsidRPr="00F03776">
        <w:rPr>
          <w:szCs w:val="22"/>
        </w:rPr>
        <w:t>angioneurozinė</w:t>
      </w:r>
      <w:proofErr w:type="spellEnd"/>
      <w:r w:rsidRPr="00F03776">
        <w:rPr>
          <w:szCs w:val="22"/>
        </w:rPr>
        <w:t xml:space="preserve"> edema;</w:t>
      </w:r>
    </w:p>
    <w:p w:rsidR="00B55CD6" w:rsidRPr="00F03776" w:rsidRDefault="00B55CD6" w:rsidP="00B55CD6">
      <w:pPr>
        <w:pStyle w:val="Sraopastraipa"/>
        <w:numPr>
          <w:ilvl w:val="0"/>
          <w:numId w:val="1"/>
        </w:numPr>
        <w:tabs>
          <w:tab w:val="left" w:pos="540"/>
        </w:tabs>
        <w:jc w:val="both"/>
        <w:rPr>
          <w:szCs w:val="22"/>
        </w:rPr>
      </w:pPr>
      <w:r w:rsidRPr="00F03776">
        <w:rPr>
          <w:szCs w:val="22"/>
        </w:rPr>
        <w:t>jeigu yra kliūtis širdyje ir kraujas joje lėtai teka;</w:t>
      </w:r>
    </w:p>
    <w:p w:rsidR="00B55CD6" w:rsidRPr="00681049" w:rsidRDefault="00B55CD6" w:rsidP="00B55CD6">
      <w:pPr>
        <w:numPr>
          <w:ilvl w:val="0"/>
          <w:numId w:val="1"/>
        </w:numPr>
        <w:tabs>
          <w:tab w:val="clear" w:pos="567"/>
          <w:tab w:val="num" w:pos="600"/>
        </w:tabs>
        <w:rPr>
          <w:szCs w:val="22"/>
        </w:rPr>
      </w:pPr>
      <w:r w:rsidRPr="00431375">
        <w:rPr>
          <w:rFonts w:eastAsia="Batang"/>
          <w:szCs w:val="24"/>
        </w:rPr>
        <w:t xml:space="preserve">jeigu Jūs sergate cukriniu diabetu arba Jūsų inkstų </w:t>
      </w:r>
      <w:r w:rsidRPr="00F03776">
        <w:rPr>
          <w:rFonts w:eastAsia="Batang"/>
          <w:szCs w:val="24"/>
        </w:rPr>
        <w:t>funkcija</w:t>
      </w:r>
      <w:r w:rsidRPr="00431375">
        <w:rPr>
          <w:rFonts w:eastAsia="Batang"/>
          <w:szCs w:val="24"/>
        </w:rPr>
        <w:t xml:space="preserve"> sutrikusi ir Jums skirtas kraujospūdį mažinantis vaistas, kurio sudėtyje yra </w:t>
      </w:r>
      <w:proofErr w:type="spellStart"/>
      <w:r w:rsidRPr="00431375">
        <w:rPr>
          <w:rFonts w:eastAsia="Batang"/>
          <w:szCs w:val="24"/>
        </w:rPr>
        <w:t>aliskireno</w:t>
      </w:r>
      <w:proofErr w:type="spellEnd"/>
      <w:r>
        <w:rPr>
          <w:rFonts w:eastAsia="Batang"/>
          <w:szCs w:val="24"/>
        </w:rPr>
        <w:t>;</w:t>
      </w:r>
    </w:p>
    <w:p w:rsidR="00B55CD6" w:rsidRPr="00F03776" w:rsidRDefault="00B55CD6" w:rsidP="00B55CD6">
      <w:pPr>
        <w:numPr>
          <w:ilvl w:val="0"/>
          <w:numId w:val="1"/>
        </w:numPr>
        <w:tabs>
          <w:tab w:val="clear" w:pos="567"/>
          <w:tab w:val="num" w:pos="600"/>
        </w:tabs>
        <w:rPr>
          <w:szCs w:val="22"/>
        </w:rPr>
      </w:pPr>
      <w:r>
        <w:rPr>
          <w:szCs w:val="22"/>
        </w:rPr>
        <w:t>j</w:t>
      </w:r>
      <w:r w:rsidRPr="00D452C3">
        <w:rPr>
          <w:szCs w:val="22"/>
        </w:rPr>
        <w:t xml:space="preserve">eigu vartojote arba šiuo metu vartojate </w:t>
      </w:r>
      <w:proofErr w:type="spellStart"/>
      <w:r w:rsidRPr="00D452C3">
        <w:rPr>
          <w:szCs w:val="22"/>
        </w:rPr>
        <w:t>sakubitrilo</w:t>
      </w:r>
      <w:proofErr w:type="spellEnd"/>
      <w:r w:rsidRPr="00D452C3">
        <w:rPr>
          <w:szCs w:val="22"/>
        </w:rPr>
        <w:t xml:space="preserve"> ir </w:t>
      </w:r>
      <w:proofErr w:type="spellStart"/>
      <w:r w:rsidRPr="00D452C3">
        <w:rPr>
          <w:szCs w:val="22"/>
        </w:rPr>
        <w:t>valsartano</w:t>
      </w:r>
      <w:proofErr w:type="spellEnd"/>
      <w:r w:rsidRPr="00D452C3">
        <w:rPr>
          <w:szCs w:val="22"/>
        </w:rPr>
        <w:t xml:space="preserve"> derinį, suaugusiųjų ilgalaikio (lėtinio) širdies nepakankamumo gydymui, nes yra padidėjęs </w:t>
      </w:r>
      <w:proofErr w:type="spellStart"/>
      <w:r w:rsidRPr="00D452C3">
        <w:rPr>
          <w:szCs w:val="22"/>
        </w:rPr>
        <w:t>angioedemos</w:t>
      </w:r>
      <w:proofErr w:type="spellEnd"/>
      <w:r w:rsidRPr="00D452C3">
        <w:rPr>
          <w:szCs w:val="22"/>
        </w:rPr>
        <w:t xml:space="preserve"> (staigaus patinimo po oda tokiose vietose kaip gerklė) pavojus</w:t>
      </w:r>
      <w:r w:rsidRPr="00F03776">
        <w:rPr>
          <w:rFonts w:eastAsia="Batang"/>
          <w:szCs w:val="24"/>
        </w:rPr>
        <w:t>.</w:t>
      </w:r>
    </w:p>
    <w:p w:rsidR="00B55CD6" w:rsidRPr="00F03776" w:rsidRDefault="00B55CD6" w:rsidP="00B55CD6">
      <w:pPr>
        <w:pStyle w:val="Pagrindinistekstas"/>
        <w:spacing w:after="0"/>
        <w:rPr>
          <w:szCs w:val="22"/>
        </w:rPr>
      </w:pPr>
    </w:p>
    <w:p w:rsidR="00B55CD6" w:rsidRPr="00F03776" w:rsidRDefault="00B55CD6" w:rsidP="00B55CD6">
      <w:pPr>
        <w:pStyle w:val="Antrat3"/>
        <w:rPr>
          <w:szCs w:val="22"/>
        </w:rPr>
      </w:pPr>
      <w:r w:rsidRPr="00F03776">
        <w:rPr>
          <w:noProof/>
          <w:szCs w:val="22"/>
        </w:rPr>
        <w:t>Įspėjimai ir atsargumo priemonės</w:t>
      </w:r>
    </w:p>
    <w:p w:rsidR="00B55CD6" w:rsidRPr="00F03776" w:rsidRDefault="00B55CD6" w:rsidP="00B55CD6">
      <w:pPr>
        <w:rPr>
          <w:szCs w:val="22"/>
        </w:rPr>
      </w:pPr>
      <w:r w:rsidRPr="00F03776">
        <w:rPr>
          <w:szCs w:val="22"/>
        </w:rPr>
        <w:t xml:space="preserve">Pasitarkite su gydytoju arba vaistininku, prieš pradėdami vartoti </w:t>
      </w:r>
      <w:proofErr w:type="spellStart"/>
      <w:r w:rsidRPr="00F03776">
        <w:rPr>
          <w:szCs w:val="22"/>
        </w:rPr>
        <w:t>Quinapril-Teva</w:t>
      </w:r>
      <w:proofErr w:type="spellEnd"/>
      <w:r w:rsidRPr="00F03776">
        <w:rPr>
          <w:szCs w:val="22"/>
        </w:rPr>
        <w:t>:</w:t>
      </w:r>
    </w:p>
    <w:p w:rsidR="00B55CD6" w:rsidRPr="000B00FD" w:rsidRDefault="00B55CD6" w:rsidP="00B55CD6">
      <w:pPr>
        <w:numPr>
          <w:ilvl w:val="0"/>
          <w:numId w:val="3"/>
        </w:numPr>
        <w:rPr>
          <w:szCs w:val="22"/>
        </w:rPr>
      </w:pPr>
      <w:r w:rsidRPr="000B00FD">
        <w:rPr>
          <w:szCs w:val="22"/>
        </w:rPr>
        <w:lastRenderedPageBreak/>
        <w:t xml:space="preserve">jeigu nustatyta aortos stenozė (stambiausios iš širdies </w:t>
      </w:r>
      <w:proofErr w:type="spellStart"/>
      <w:r w:rsidRPr="000B00FD">
        <w:rPr>
          <w:szCs w:val="22"/>
        </w:rPr>
        <w:t>išerinančios</w:t>
      </w:r>
      <w:proofErr w:type="spellEnd"/>
      <w:r w:rsidRPr="000B00FD">
        <w:rPr>
          <w:szCs w:val="22"/>
        </w:rPr>
        <w:t xml:space="preserve"> kraujagyslės susiaurėjimas);</w:t>
      </w:r>
    </w:p>
    <w:p w:rsidR="00B55CD6" w:rsidRPr="0067775D" w:rsidRDefault="00B55CD6" w:rsidP="00B55CD6">
      <w:pPr>
        <w:numPr>
          <w:ilvl w:val="0"/>
          <w:numId w:val="3"/>
        </w:numPr>
        <w:rPr>
          <w:szCs w:val="22"/>
        </w:rPr>
      </w:pPr>
      <w:r w:rsidRPr="0067775D">
        <w:rPr>
          <w:szCs w:val="22"/>
        </w:rPr>
        <w:t>jeigu jus kamuoja alergija arba sergate bronchine astma;</w:t>
      </w:r>
    </w:p>
    <w:p w:rsidR="00B55CD6" w:rsidRPr="00F03776" w:rsidRDefault="00B55CD6" w:rsidP="00B55CD6">
      <w:pPr>
        <w:numPr>
          <w:ilvl w:val="0"/>
          <w:numId w:val="3"/>
        </w:numPr>
        <w:rPr>
          <w:szCs w:val="22"/>
        </w:rPr>
      </w:pPr>
      <w:r w:rsidRPr="00F03776">
        <w:rPr>
          <w:szCs w:val="22"/>
        </w:rPr>
        <w:t xml:space="preserve">jeigu netekote daug </w:t>
      </w:r>
      <w:proofErr w:type="spellStart"/>
      <w:r w:rsidRPr="00F03776">
        <w:rPr>
          <w:szCs w:val="22"/>
        </w:rPr>
        <w:t>skyščių</w:t>
      </w:r>
      <w:proofErr w:type="spellEnd"/>
      <w:r w:rsidRPr="00F03776">
        <w:rPr>
          <w:szCs w:val="22"/>
        </w:rPr>
        <w:t>, pavyzdžiui, jeigu neseniai pasireiškė stiprus vėmimas arba viduriavimas ar jei laikotės dietos, kurioje yra mažai valgomosios druskos;</w:t>
      </w:r>
    </w:p>
    <w:p w:rsidR="00B55CD6" w:rsidRPr="00F03776" w:rsidRDefault="00B55CD6" w:rsidP="00B55CD6">
      <w:pPr>
        <w:numPr>
          <w:ilvl w:val="0"/>
          <w:numId w:val="3"/>
        </w:numPr>
        <w:rPr>
          <w:szCs w:val="22"/>
        </w:rPr>
      </w:pPr>
      <w:r w:rsidRPr="00F03776">
        <w:rPr>
          <w:szCs w:val="22"/>
        </w:rPr>
        <w:t>jeigu sutrikusi Jūsų inkstų veikla, taip pat ir jeigu sergate inkstų arterijų liga arba atliekama hemodializė arba Jums buvo atlikta inksto transplantacija;</w:t>
      </w:r>
    </w:p>
    <w:p w:rsidR="00B55CD6" w:rsidRPr="00F03776" w:rsidRDefault="00B55CD6" w:rsidP="00B55CD6">
      <w:pPr>
        <w:numPr>
          <w:ilvl w:val="0"/>
          <w:numId w:val="3"/>
        </w:numPr>
        <w:rPr>
          <w:szCs w:val="22"/>
        </w:rPr>
      </w:pPr>
      <w:r w:rsidRPr="00F03776">
        <w:rPr>
          <w:szCs w:val="22"/>
        </w:rPr>
        <w:t>jeigu sergate kepenų ligomis;</w:t>
      </w:r>
    </w:p>
    <w:p w:rsidR="00B55CD6" w:rsidRPr="00F03776" w:rsidRDefault="00B55CD6" w:rsidP="00B55CD6">
      <w:pPr>
        <w:numPr>
          <w:ilvl w:val="0"/>
          <w:numId w:val="3"/>
        </w:numPr>
        <w:rPr>
          <w:szCs w:val="22"/>
        </w:rPr>
      </w:pPr>
      <w:r w:rsidRPr="00F03776">
        <w:rPr>
          <w:szCs w:val="22"/>
        </w:rPr>
        <w:t xml:space="preserve">jeigu Jums atliekamas gydymas, taip vadinama ,,MTL </w:t>
      </w:r>
      <w:proofErr w:type="spellStart"/>
      <w:r w:rsidRPr="00F03776">
        <w:rPr>
          <w:szCs w:val="22"/>
        </w:rPr>
        <w:t>aferezė</w:t>
      </w:r>
      <w:proofErr w:type="spellEnd"/>
      <w:r w:rsidRPr="00F03776">
        <w:rPr>
          <w:szCs w:val="22"/>
        </w:rPr>
        <w:t>“, cholesterolio pašalinimas iš kraujo aparatu;</w:t>
      </w:r>
    </w:p>
    <w:p w:rsidR="00B55CD6" w:rsidRPr="00F03776" w:rsidRDefault="00B55CD6" w:rsidP="00B55CD6">
      <w:pPr>
        <w:ind w:left="567" w:hanging="567"/>
        <w:rPr>
          <w:szCs w:val="22"/>
        </w:rPr>
      </w:pPr>
      <w:r w:rsidRPr="00F03776">
        <w:rPr>
          <w:szCs w:val="22"/>
        </w:rPr>
        <w:t>-</w:t>
      </w:r>
      <w:r w:rsidRPr="00F03776">
        <w:rPr>
          <w:szCs w:val="22"/>
        </w:rPr>
        <w:tab/>
        <w:t xml:space="preserve">jei esate profilaktiškai </w:t>
      </w:r>
      <w:proofErr w:type="spellStart"/>
      <w:r w:rsidRPr="00F03776">
        <w:rPr>
          <w:szCs w:val="22"/>
        </w:rPr>
        <w:t>desensibilizuojamas</w:t>
      </w:r>
      <w:proofErr w:type="spellEnd"/>
      <w:r w:rsidRPr="00F03776">
        <w:rPr>
          <w:szCs w:val="22"/>
        </w:rPr>
        <w:t>(a), nuo bet kokios alergijos;</w:t>
      </w:r>
    </w:p>
    <w:p w:rsidR="00B55CD6" w:rsidRPr="00F03776" w:rsidRDefault="00B55CD6" w:rsidP="00B55CD6">
      <w:pPr>
        <w:tabs>
          <w:tab w:val="left" w:pos="540"/>
        </w:tabs>
        <w:ind w:left="540" w:hanging="540"/>
        <w:rPr>
          <w:szCs w:val="22"/>
        </w:rPr>
      </w:pPr>
      <w:r w:rsidRPr="00F03776">
        <w:rPr>
          <w:szCs w:val="22"/>
        </w:rPr>
        <w:t>-</w:t>
      </w:r>
      <w:r w:rsidRPr="00F03776">
        <w:rPr>
          <w:szCs w:val="22"/>
        </w:rPr>
        <w:tab/>
        <w:t xml:space="preserve">jeigu sergate kraujagyslių </w:t>
      </w:r>
      <w:proofErr w:type="spellStart"/>
      <w:r w:rsidRPr="00F03776">
        <w:rPr>
          <w:szCs w:val="22"/>
        </w:rPr>
        <w:t>kolagenoze</w:t>
      </w:r>
      <w:proofErr w:type="spellEnd"/>
      <w:r w:rsidRPr="00F03776">
        <w:rPr>
          <w:szCs w:val="22"/>
        </w:rPr>
        <w:t>, pvz., sistemine raudonąja vilklige;</w:t>
      </w:r>
    </w:p>
    <w:p w:rsidR="00B55CD6" w:rsidRPr="00F03776" w:rsidRDefault="00B55CD6" w:rsidP="00B55CD6">
      <w:pPr>
        <w:tabs>
          <w:tab w:val="left" w:pos="540"/>
        </w:tabs>
        <w:ind w:left="540" w:hanging="540"/>
        <w:rPr>
          <w:szCs w:val="22"/>
        </w:rPr>
      </w:pPr>
      <w:r w:rsidRPr="00F03776">
        <w:rPr>
          <w:szCs w:val="22"/>
        </w:rPr>
        <w:t>-</w:t>
      </w:r>
      <w:r w:rsidRPr="00F03776">
        <w:rPr>
          <w:szCs w:val="22"/>
        </w:rPr>
        <w:tab/>
        <w:t>jeigu sergate ,,</w:t>
      </w:r>
      <w:proofErr w:type="spellStart"/>
      <w:r w:rsidRPr="00F03776">
        <w:rPr>
          <w:szCs w:val="22"/>
        </w:rPr>
        <w:t>hiperaldosteronismu</w:t>
      </w:r>
      <w:proofErr w:type="spellEnd"/>
      <w:r w:rsidRPr="00F03776">
        <w:rPr>
          <w:szCs w:val="22"/>
        </w:rPr>
        <w:t xml:space="preserve">“ (perteklinė hormono </w:t>
      </w:r>
      <w:proofErr w:type="spellStart"/>
      <w:r w:rsidRPr="00F03776">
        <w:rPr>
          <w:szCs w:val="22"/>
        </w:rPr>
        <w:t>aldosterono</w:t>
      </w:r>
      <w:proofErr w:type="spellEnd"/>
      <w:r w:rsidRPr="00F03776">
        <w:rPr>
          <w:szCs w:val="22"/>
        </w:rPr>
        <w:t xml:space="preserve"> gamyba);</w:t>
      </w:r>
    </w:p>
    <w:p w:rsidR="00B55CD6" w:rsidRPr="00F03776" w:rsidRDefault="00B55CD6" w:rsidP="00B55CD6">
      <w:pPr>
        <w:tabs>
          <w:tab w:val="left" w:pos="540"/>
        </w:tabs>
        <w:ind w:left="540" w:hanging="540"/>
        <w:rPr>
          <w:szCs w:val="22"/>
        </w:rPr>
      </w:pPr>
      <w:r w:rsidRPr="00F03776">
        <w:rPr>
          <w:szCs w:val="22"/>
        </w:rPr>
        <w:t>-</w:t>
      </w:r>
      <w:r w:rsidRPr="00F03776">
        <w:rPr>
          <w:szCs w:val="22"/>
        </w:rPr>
        <w:tab/>
        <w:t>jeigu sergate diabetu;</w:t>
      </w:r>
    </w:p>
    <w:p w:rsidR="00B55CD6" w:rsidRPr="00F03776" w:rsidRDefault="00B55CD6" w:rsidP="00B55CD6">
      <w:pPr>
        <w:tabs>
          <w:tab w:val="left" w:pos="540"/>
        </w:tabs>
        <w:ind w:left="540" w:hanging="540"/>
        <w:rPr>
          <w:szCs w:val="22"/>
        </w:rPr>
      </w:pPr>
      <w:r w:rsidRPr="00F03776">
        <w:rPr>
          <w:szCs w:val="22"/>
        </w:rPr>
        <w:t>-</w:t>
      </w:r>
      <w:r w:rsidRPr="00F03776">
        <w:rPr>
          <w:szCs w:val="22"/>
        </w:rPr>
        <w:tab/>
        <w:t>jeigu numatoma atlikti nejautrą (netgi jei tai būtų odontologinė procedūra) arba ruošiamasi atlikti operaciją</w:t>
      </w:r>
      <w:r>
        <w:rPr>
          <w:szCs w:val="22"/>
        </w:rPr>
        <w:t>;</w:t>
      </w:r>
    </w:p>
    <w:p w:rsidR="00B55CD6" w:rsidRPr="00F03776" w:rsidRDefault="00B55CD6" w:rsidP="00B55CD6">
      <w:pPr>
        <w:tabs>
          <w:tab w:val="left" w:pos="540"/>
        </w:tabs>
        <w:ind w:left="540" w:hanging="540"/>
        <w:rPr>
          <w:szCs w:val="22"/>
        </w:rPr>
      </w:pPr>
      <w:r w:rsidRPr="00F03776">
        <w:rPr>
          <w:szCs w:val="22"/>
        </w:rPr>
        <w:t>-</w:t>
      </w:r>
      <w:r w:rsidRPr="00F03776">
        <w:rPr>
          <w:szCs w:val="22"/>
        </w:rPr>
        <w:tab/>
        <w:t xml:space="preserve">jeigu esate tamsiaodis, šis vaistas gali ne taip gerai Jus veikti arba Jums gali padidėti rimtų nepageidaujamų poveikių atsiradimo tikimybė (pvz., </w:t>
      </w:r>
      <w:proofErr w:type="spellStart"/>
      <w:r w:rsidRPr="00F03776">
        <w:rPr>
          <w:szCs w:val="22"/>
        </w:rPr>
        <w:t>angioedema</w:t>
      </w:r>
      <w:proofErr w:type="spellEnd"/>
      <w:r w:rsidRPr="00F03776">
        <w:rPr>
          <w:szCs w:val="22"/>
        </w:rPr>
        <w:t xml:space="preserve"> - veido, akių, liežuvio arba gerklės patinimas)</w:t>
      </w:r>
      <w:r>
        <w:rPr>
          <w:szCs w:val="22"/>
        </w:rPr>
        <w:t>;</w:t>
      </w:r>
    </w:p>
    <w:p w:rsidR="00B55CD6" w:rsidRPr="00431375" w:rsidRDefault="00B55CD6" w:rsidP="00B55CD6">
      <w:pPr>
        <w:ind w:left="567" w:hanging="567"/>
        <w:rPr>
          <w:rFonts w:ascii="Batang" w:eastAsia="Batang"/>
          <w:szCs w:val="24"/>
        </w:rPr>
      </w:pPr>
      <w:r w:rsidRPr="00F03776">
        <w:rPr>
          <w:szCs w:val="22"/>
        </w:rPr>
        <w:t xml:space="preserve">-        </w:t>
      </w:r>
      <w:r w:rsidRPr="00431375">
        <w:rPr>
          <w:rFonts w:eastAsia="Batang"/>
          <w:szCs w:val="24"/>
        </w:rPr>
        <w:t>jeigu vartojate kurį nors iš šių vaistų padidėjusiam kraujospūdžiui gydyti:</w:t>
      </w:r>
    </w:p>
    <w:p w:rsidR="00B55CD6" w:rsidRPr="00431375" w:rsidRDefault="00B55CD6" w:rsidP="00B55CD6">
      <w:pPr>
        <w:ind w:left="567"/>
        <w:rPr>
          <w:rFonts w:ascii="Batang" w:eastAsia="Batang"/>
          <w:szCs w:val="24"/>
        </w:rPr>
      </w:pPr>
      <w:r w:rsidRPr="00431375">
        <w:rPr>
          <w:rFonts w:eastAsia="Batang"/>
          <w:szCs w:val="24"/>
        </w:rPr>
        <w:t xml:space="preserve">- </w:t>
      </w:r>
      <w:proofErr w:type="spellStart"/>
      <w:r w:rsidRPr="00431375">
        <w:rPr>
          <w:rFonts w:eastAsia="Batang"/>
          <w:szCs w:val="24"/>
        </w:rPr>
        <w:t>angiotenzino</w:t>
      </w:r>
      <w:proofErr w:type="spellEnd"/>
      <w:r w:rsidRPr="00431375">
        <w:rPr>
          <w:rFonts w:eastAsia="Batang"/>
          <w:szCs w:val="24"/>
        </w:rPr>
        <w:t xml:space="preserve"> II receptorių blokatorių (ARB) (vadinamąjį </w:t>
      </w:r>
      <w:proofErr w:type="spellStart"/>
      <w:r w:rsidRPr="00431375">
        <w:rPr>
          <w:rFonts w:eastAsia="Batang"/>
          <w:szCs w:val="24"/>
        </w:rPr>
        <w:t>sartaną</w:t>
      </w:r>
      <w:proofErr w:type="spellEnd"/>
      <w:r w:rsidRPr="00431375">
        <w:rPr>
          <w:rFonts w:eastAsia="Batang"/>
          <w:szCs w:val="24"/>
        </w:rPr>
        <w:t xml:space="preserve">, pavyzdžiui, </w:t>
      </w:r>
      <w:proofErr w:type="spellStart"/>
      <w:r w:rsidRPr="00431375">
        <w:rPr>
          <w:rFonts w:eastAsia="Batang"/>
          <w:szCs w:val="24"/>
        </w:rPr>
        <w:t>valsartaną</w:t>
      </w:r>
      <w:proofErr w:type="spellEnd"/>
      <w:r w:rsidRPr="00431375">
        <w:rPr>
          <w:rFonts w:eastAsia="Batang"/>
          <w:szCs w:val="24"/>
        </w:rPr>
        <w:t xml:space="preserve">, </w:t>
      </w:r>
      <w:proofErr w:type="spellStart"/>
      <w:r w:rsidRPr="00431375">
        <w:rPr>
          <w:rFonts w:eastAsia="Batang"/>
          <w:szCs w:val="24"/>
        </w:rPr>
        <w:t>telmisartaną</w:t>
      </w:r>
      <w:proofErr w:type="spellEnd"/>
      <w:r w:rsidRPr="00431375">
        <w:rPr>
          <w:rFonts w:eastAsia="Batang"/>
          <w:szCs w:val="24"/>
        </w:rPr>
        <w:t xml:space="preserve">, </w:t>
      </w:r>
      <w:proofErr w:type="spellStart"/>
      <w:r w:rsidRPr="00431375">
        <w:rPr>
          <w:rFonts w:eastAsia="Batang"/>
          <w:szCs w:val="24"/>
        </w:rPr>
        <w:t>irbesartaną</w:t>
      </w:r>
      <w:proofErr w:type="spellEnd"/>
      <w:r w:rsidRPr="00431375">
        <w:rPr>
          <w:rFonts w:eastAsia="Batang"/>
          <w:szCs w:val="24"/>
        </w:rPr>
        <w:t>), ypač jei turite su diabetu susijusių inkstų sutrikimų.</w:t>
      </w:r>
    </w:p>
    <w:p w:rsidR="00B55CD6" w:rsidRPr="00431375" w:rsidRDefault="00B55CD6" w:rsidP="00B55CD6">
      <w:pPr>
        <w:ind w:left="567"/>
        <w:rPr>
          <w:rFonts w:ascii="Batang" w:eastAsia="Batang"/>
          <w:szCs w:val="24"/>
        </w:rPr>
      </w:pPr>
      <w:r w:rsidRPr="00431375">
        <w:rPr>
          <w:rFonts w:eastAsia="Batang"/>
          <w:szCs w:val="24"/>
        </w:rPr>
        <w:t xml:space="preserve">- </w:t>
      </w:r>
      <w:proofErr w:type="spellStart"/>
      <w:r w:rsidRPr="00431375">
        <w:rPr>
          <w:rFonts w:eastAsia="Batang"/>
          <w:szCs w:val="24"/>
        </w:rPr>
        <w:t>aliskireną</w:t>
      </w:r>
      <w:proofErr w:type="spellEnd"/>
      <w:r>
        <w:rPr>
          <w:rFonts w:eastAsia="Batang"/>
          <w:szCs w:val="24"/>
        </w:rPr>
        <w:t>.</w:t>
      </w:r>
    </w:p>
    <w:p w:rsidR="00B55CD6" w:rsidRDefault="00B55CD6" w:rsidP="00B55CD6">
      <w:pPr>
        <w:rPr>
          <w:rFonts w:eastAsia="Batang"/>
          <w:szCs w:val="24"/>
        </w:rPr>
      </w:pPr>
    </w:p>
    <w:p w:rsidR="00B55CD6" w:rsidRDefault="00B55CD6" w:rsidP="00B55CD6">
      <w:pPr>
        <w:rPr>
          <w:rFonts w:eastAsia="Batang"/>
          <w:szCs w:val="24"/>
        </w:rPr>
      </w:pPr>
      <w:r>
        <w:rPr>
          <w:rFonts w:eastAsia="Batang"/>
          <w:szCs w:val="24"/>
        </w:rPr>
        <w:t xml:space="preserve">Jeigu vartojate bet kurį iš toliau išvardytų vaistų, gali padidėti </w:t>
      </w:r>
      <w:proofErr w:type="spellStart"/>
      <w:r>
        <w:rPr>
          <w:rFonts w:eastAsia="Batang"/>
          <w:szCs w:val="24"/>
        </w:rPr>
        <w:t>angioedemos</w:t>
      </w:r>
      <w:proofErr w:type="spellEnd"/>
      <w:r>
        <w:rPr>
          <w:rFonts w:eastAsia="Batang"/>
          <w:szCs w:val="24"/>
        </w:rPr>
        <w:t xml:space="preserve">  rizika:</w:t>
      </w:r>
    </w:p>
    <w:p w:rsidR="00B55CD6" w:rsidRPr="00D452C3" w:rsidRDefault="00B55CD6" w:rsidP="00B55CD6">
      <w:pPr>
        <w:pStyle w:val="Default"/>
        <w:numPr>
          <w:ilvl w:val="0"/>
          <w:numId w:val="3"/>
        </w:numPr>
        <w:rPr>
          <w:sz w:val="22"/>
          <w:szCs w:val="22"/>
        </w:rPr>
      </w:pPr>
      <w:proofErr w:type="spellStart"/>
      <w:r w:rsidRPr="00D452C3">
        <w:rPr>
          <w:sz w:val="22"/>
          <w:szCs w:val="22"/>
        </w:rPr>
        <w:t>racekadotrilio</w:t>
      </w:r>
      <w:proofErr w:type="spellEnd"/>
      <w:r w:rsidRPr="00D452C3">
        <w:rPr>
          <w:sz w:val="22"/>
          <w:szCs w:val="22"/>
        </w:rPr>
        <w:t xml:space="preserve"> - viduriavimui gydyti vartojamo vaisto; </w:t>
      </w:r>
    </w:p>
    <w:p w:rsidR="00B55CD6" w:rsidRPr="00D452C3" w:rsidRDefault="00B55CD6" w:rsidP="00B55CD6">
      <w:pPr>
        <w:pStyle w:val="Default"/>
        <w:numPr>
          <w:ilvl w:val="0"/>
          <w:numId w:val="3"/>
        </w:numPr>
        <w:rPr>
          <w:sz w:val="22"/>
          <w:szCs w:val="22"/>
        </w:rPr>
      </w:pPr>
      <w:r w:rsidRPr="00D452C3">
        <w:rPr>
          <w:sz w:val="22"/>
          <w:szCs w:val="22"/>
        </w:rPr>
        <w:t xml:space="preserve">vaistų, vartojamų norint užkirsti kelią persodinto organo atmetimui ir vėžiui gydyti (pvz., </w:t>
      </w:r>
      <w:proofErr w:type="spellStart"/>
      <w:r w:rsidRPr="00D452C3">
        <w:rPr>
          <w:sz w:val="22"/>
          <w:szCs w:val="22"/>
        </w:rPr>
        <w:t>temsirolimuzo</w:t>
      </w:r>
      <w:proofErr w:type="spellEnd"/>
      <w:r w:rsidRPr="00D452C3">
        <w:rPr>
          <w:sz w:val="22"/>
          <w:szCs w:val="22"/>
        </w:rPr>
        <w:t xml:space="preserve">, </w:t>
      </w:r>
      <w:proofErr w:type="spellStart"/>
      <w:r w:rsidRPr="00D452C3">
        <w:rPr>
          <w:sz w:val="22"/>
          <w:szCs w:val="22"/>
        </w:rPr>
        <w:t>sirolimuzo</w:t>
      </w:r>
      <w:proofErr w:type="spellEnd"/>
      <w:r w:rsidRPr="00D452C3">
        <w:rPr>
          <w:sz w:val="22"/>
          <w:szCs w:val="22"/>
        </w:rPr>
        <w:t xml:space="preserve">, </w:t>
      </w:r>
      <w:proofErr w:type="spellStart"/>
      <w:r w:rsidRPr="00D452C3">
        <w:rPr>
          <w:sz w:val="22"/>
          <w:szCs w:val="22"/>
        </w:rPr>
        <w:t>everolimuzo</w:t>
      </w:r>
      <w:proofErr w:type="spellEnd"/>
      <w:r w:rsidRPr="00D452C3">
        <w:rPr>
          <w:sz w:val="22"/>
          <w:szCs w:val="22"/>
        </w:rPr>
        <w:t xml:space="preserve">). </w:t>
      </w:r>
    </w:p>
    <w:p w:rsidR="00B55CD6" w:rsidRDefault="00B55CD6" w:rsidP="00B55CD6">
      <w:pPr>
        <w:numPr>
          <w:ilvl w:val="0"/>
          <w:numId w:val="3"/>
        </w:numPr>
        <w:rPr>
          <w:rFonts w:eastAsia="Batang"/>
          <w:szCs w:val="24"/>
        </w:rPr>
      </w:pPr>
      <w:proofErr w:type="spellStart"/>
      <w:r w:rsidRPr="00D452C3">
        <w:rPr>
          <w:szCs w:val="22"/>
        </w:rPr>
        <w:t>vildagliptino</w:t>
      </w:r>
      <w:proofErr w:type="spellEnd"/>
      <w:r w:rsidRPr="00D452C3">
        <w:rPr>
          <w:szCs w:val="22"/>
        </w:rPr>
        <w:t xml:space="preserve"> – cukriniam diabetui gydyti vartojamo vaisto</w:t>
      </w:r>
      <w:r>
        <w:rPr>
          <w:rFonts w:eastAsia="Batang"/>
          <w:szCs w:val="24"/>
        </w:rPr>
        <w:t>.</w:t>
      </w:r>
    </w:p>
    <w:p w:rsidR="00B55CD6" w:rsidRDefault="00B55CD6" w:rsidP="00B55CD6">
      <w:pPr>
        <w:rPr>
          <w:rFonts w:eastAsia="Batang"/>
          <w:szCs w:val="24"/>
        </w:rPr>
      </w:pPr>
    </w:p>
    <w:p w:rsidR="00B55CD6" w:rsidRPr="00431375" w:rsidRDefault="00B55CD6" w:rsidP="00B55CD6">
      <w:pPr>
        <w:rPr>
          <w:rFonts w:ascii="Batang" w:eastAsia="Batang"/>
          <w:szCs w:val="24"/>
        </w:rPr>
      </w:pPr>
      <w:r w:rsidRPr="00431375">
        <w:rPr>
          <w:rFonts w:eastAsia="Batang"/>
          <w:szCs w:val="24"/>
        </w:rPr>
        <w:t>Jūsų gydytojas gali reguliariai ištirti Jūsų inkstų funkciją, kraujospūdį ir elektrolitų kiekį (pvz., kalio) kraujyje.</w:t>
      </w:r>
    </w:p>
    <w:p w:rsidR="00B55CD6" w:rsidRPr="00431375" w:rsidRDefault="00B55CD6" w:rsidP="00B55CD6"/>
    <w:p w:rsidR="00B55CD6" w:rsidRPr="00F03776" w:rsidRDefault="00B55CD6" w:rsidP="00B55CD6">
      <w:pPr>
        <w:tabs>
          <w:tab w:val="left" w:pos="540"/>
        </w:tabs>
        <w:ind w:left="540" w:hanging="540"/>
        <w:rPr>
          <w:szCs w:val="22"/>
        </w:rPr>
      </w:pPr>
      <w:r w:rsidRPr="00431375">
        <w:rPr>
          <w:rFonts w:eastAsia="Batang"/>
          <w:szCs w:val="24"/>
        </w:rPr>
        <w:t>Taip pat žiūrėkite informaciją, pateiktą poskyryje „</w:t>
      </w:r>
      <w:proofErr w:type="spellStart"/>
      <w:r w:rsidRPr="00F03776">
        <w:rPr>
          <w:szCs w:val="22"/>
        </w:rPr>
        <w:t>Quinapril-Teva</w:t>
      </w:r>
      <w:proofErr w:type="spellEnd"/>
      <w:r w:rsidRPr="00431375">
        <w:rPr>
          <w:rFonts w:eastAsia="Batang"/>
          <w:szCs w:val="24"/>
        </w:rPr>
        <w:t xml:space="preserve"> vartoti negalima</w:t>
      </w:r>
      <w:r w:rsidRPr="00F03776">
        <w:rPr>
          <w:rFonts w:eastAsia="Batang"/>
          <w:szCs w:val="24"/>
        </w:rPr>
        <w:t>“.</w:t>
      </w:r>
    </w:p>
    <w:p w:rsidR="00B55CD6" w:rsidRPr="00F03776" w:rsidRDefault="00B55CD6" w:rsidP="00B55CD6">
      <w:pPr>
        <w:tabs>
          <w:tab w:val="left" w:pos="540"/>
        </w:tabs>
        <w:ind w:left="540" w:hanging="540"/>
        <w:rPr>
          <w:szCs w:val="22"/>
        </w:rPr>
      </w:pPr>
    </w:p>
    <w:p w:rsidR="00B55CD6" w:rsidRPr="00F03776" w:rsidRDefault="00B55CD6" w:rsidP="00B55CD6">
      <w:pPr>
        <w:tabs>
          <w:tab w:val="left" w:pos="540"/>
        </w:tabs>
        <w:ind w:left="540" w:hanging="540"/>
        <w:rPr>
          <w:szCs w:val="22"/>
        </w:rPr>
      </w:pPr>
      <w:r w:rsidRPr="00F03776">
        <w:rPr>
          <w:szCs w:val="22"/>
        </w:rPr>
        <w:t xml:space="preserve">Jeigu manote, kad esate arba galite tapti nėščia, turite apie tai pasakyti savo gydytojui. Ankstyvuoju </w:t>
      </w:r>
    </w:p>
    <w:p w:rsidR="00B55CD6" w:rsidRPr="00F03776" w:rsidRDefault="00B55CD6" w:rsidP="00B55CD6">
      <w:pPr>
        <w:tabs>
          <w:tab w:val="left" w:pos="540"/>
        </w:tabs>
        <w:ind w:left="540" w:hanging="540"/>
        <w:rPr>
          <w:szCs w:val="22"/>
        </w:rPr>
      </w:pPr>
      <w:r w:rsidRPr="00F03776">
        <w:rPr>
          <w:szCs w:val="22"/>
        </w:rPr>
        <w:t xml:space="preserve">nėštumo laikotarpiu </w:t>
      </w:r>
      <w:proofErr w:type="spellStart"/>
      <w:r w:rsidRPr="00F03776">
        <w:rPr>
          <w:szCs w:val="22"/>
        </w:rPr>
        <w:t>Quinapril-Teva</w:t>
      </w:r>
      <w:proofErr w:type="spellEnd"/>
      <w:r w:rsidRPr="00F03776">
        <w:rPr>
          <w:szCs w:val="22"/>
        </w:rPr>
        <w:t xml:space="preserve"> vartoti nerekomenduojama ir </w:t>
      </w:r>
      <w:r w:rsidRPr="00F03776">
        <w:rPr>
          <w:b/>
          <w:szCs w:val="22"/>
        </w:rPr>
        <w:t>draudžiama</w:t>
      </w:r>
      <w:r w:rsidRPr="00F03776">
        <w:rPr>
          <w:szCs w:val="22"/>
        </w:rPr>
        <w:t xml:space="preserve">  vartoti po </w:t>
      </w:r>
    </w:p>
    <w:p w:rsidR="00B55CD6" w:rsidRPr="00F03776" w:rsidRDefault="00B55CD6" w:rsidP="00B55CD6">
      <w:pPr>
        <w:tabs>
          <w:tab w:val="left" w:pos="540"/>
        </w:tabs>
        <w:ind w:left="540" w:hanging="540"/>
        <w:rPr>
          <w:szCs w:val="22"/>
        </w:rPr>
      </w:pPr>
      <w:r w:rsidRPr="00F03776">
        <w:rPr>
          <w:szCs w:val="22"/>
        </w:rPr>
        <w:t xml:space="preserve">3 nėštumo mėnesio, nes vaistas gali padaryti didžiulės žalos Jūsų kūdikiui, (žr. skyrių „Nėštumas </w:t>
      </w:r>
    </w:p>
    <w:p w:rsidR="00B55CD6" w:rsidRPr="00F03776" w:rsidRDefault="00B55CD6" w:rsidP="00B55CD6">
      <w:pPr>
        <w:tabs>
          <w:tab w:val="left" w:pos="540"/>
        </w:tabs>
        <w:ind w:left="540" w:hanging="540"/>
        <w:rPr>
          <w:szCs w:val="22"/>
        </w:rPr>
      </w:pPr>
      <w:r w:rsidRPr="00F03776">
        <w:rPr>
          <w:szCs w:val="22"/>
        </w:rPr>
        <w:t>ir žindymo laikotarpis“).</w:t>
      </w:r>
    </w:p>
    <w:p w:rsidR="00B55CD6" w:rsidRPr="00F03776" w:rsidRDefault="00B55CD6" w:rsidP="00B55CD6">
      <w:pPr>
        <w:tabs>
          <w:tab w:val="left" w:pos="540"/>
        </w:tabs>
        <w:ind w:left="540" w:hanging="540"/>
        <w:rPr>
          <w:szCs w:val="22"/>
        </w:rPr>
      </w:pPr>
    </w:p>
    <w:p w:rsidR="00B55CD6" w:rsidRPr="00F03776" w:rsidRDefault="00B55CD6" w:rsidP="00B55CD6">
      <w:pPr>
        <w:tabs>
          <w:tab w:val="left" w:pos="540"/>
        </w:tabs>
        <w:ind w:left="540" w:hanging="540"/>
        <w:rPr>
          <w:szCs w:val="22"/>
        </w:rPr>
      </w:pPr>
      <w:proofErr w:type="spellStart"/>
      <w:r w:rsidRPr="00F03776">
        <w:rPr>
          <w:szCs w:val="22"/>
        </w:rPr>
        <w:t>Quinapril-Teva</w:t>
      </w:r>
      <w:proofErr w:type="spellEnd"/>
      <w:r w:rsidRPr="00F03776">
        <w:rPr>
          <w:szCs w:val="22"/>
        </w:rPr>
        <w:t xml:space="preserve"> gali sukelti kosulį. Pasakykite gydytojui, jeigu atsiras sausas, nepaliaujamas </w:t>
      </w:r>
    </w:p>
    <w:p w:rsidR="00B55CD6" w:rsidRPr="00F03776" w:rsidRDefault="00B55CD6" w:rsidP="00B55CD6">
      <w:pPr>
        <w:tabs>
          <w:tab w:val="left" w:pos="540"/>
        </w:tabs>
        <w:ind w:left="540" w:hanging="540"/>
        <w:rPr>
          <w:szCs w:val="22"/>
        </w:rPr>
      </w:pPr>
      <w:r w:rsidRPr="00F03776">
        <w:rPr>
          <w:szCs w:val="22"/>
        </w:rPr>
        <w:t>kosulys.</w:t>
      </w:r>
    </w:p>
    <w:p w:rsidR="00B55CD6" w:rsidRPr="00F03776" w:rsidRDefault="00B55CD6" w:rsidP="00B55CD6">
      <w:pPr>
        <w:tabs>
          <w:tab w:val="left" w:pos="540"/>
        </w:tabs>
        <w:ind w:left="540" w:hanging="540"/>
        <w:rPr>
          <w:szCs w:val="22"/>
        </w:rPr>
      </w:pPr>
    </w:p>
    <w:p w:rsidR="00B55CD6" w:rsidRPr="00F03776" w:rsidRDefault="00B55CD6" w:rsidP="00B55CD6">
      <w:pPr>
        <w:tabs>
          <w:tab w:val="left" w:pos="540"/>
        </w:tabs>
        <w:ind w:left="540" w:hanging="540"/>
        <w:rPr>
          <w:szCs w:val="22"/>
        </w:rPr>
      </w:pPr>
      <w:proofErr w:type="spellStart"/>
      <w:r w:rsidRPr="00F03776">
        <w:rPr>
          <w:szCs w:val="22"/>
        </w:rPr>
        <w:t>Quinapril-Teva</w:t>
      </w:r>
      <w:proofErr w:type="spellEnd"/>
      <w:r w:rsidRPr="00F03776">
        <w:rPr>
          <w:szCs w:val="22"/>
        </w:rPr>
        <w:t xml:space="preserve"> gali keisti Jūsų kraujo tyrimo rezultatus. Pasakykite gydytojui, jeigu atsirado stiprus </w:t>
      </w:r>
    </w:p>
    <w:p w:rsidR="00B55CD6" w:rsidRPr="00F03776" w:rsidRDefault="00B55CD6" w:rsidP="00B55CD6">
      <w:pPr>
        <w:tabs>
          <w:tab w:val="left" w:pos="540"/>
        </w:tabs>
        <w:ind w:left="540" w:hanging="540"/>
        <w:rPr>
          <w:szCs w:val="22"/>
        </w:rPr>
      </w:pPr>
      <w:r w:rsidRPr="00F03776">
        <w:rPr>
          <w:szCs w:val="22"/>
        </w:rPr>
        <w:t xml:space="preserve">gerklės skausmas arba smarkios burnos opos, ypatingai, jeigu turite problemų su inkstais arba sergate </w:t>
      </w:r>
    </w:p>
    <w:p w:rsidR="00B55CD6" w:rsidRPr="00F03776" w:rsidRDefault="00B55CD6" w:rsidP="00B55CD6">
      <w:pPr>
        <w:tabs>
          <w:tab w:val="left" w:pos="540"/>
        </w:tabs>
        <w:ind w:left="540" w:hanging="540"/>
        <w:rPr>
          <w:szCs w:val="22"/>
        </w:rPr>
      </w:pPr>
      <w:proofErr w:type="spellStart"/>
      <w:r w:rsidRPr="00F03776">
        <w:rPr>
          <w:szCs w:val="22"/>
        </w:rPr>
        <w:t>kolagenine</w:t>
      </w:r>
      <w:proofErr w:type="spellEnd"/>
      <w:r w:rsidRPr="00F03776">
        <w:rPr>
          <w:szCs w:val="22"/>
        </w:rPr>
        <w:t xml:space="preserve"> jungiamojo audinio liga. Tai gali reikšti, kad Jūsų kraujyje yra nepakankamas tam tikrų </w:t>
      </w:r>
    </w:p>
    <w:p w:rsidR="00B55CD6" w:rsidRPr="00F03776" w:rsidRDefault="00B55CD6" w:rsidP="00B55CD6">
      <w:pPr>
        <w:tabs>
          <w:tab w:val="left" w:pos="540"/>
        </w:tabs>
        <w:ind w:left="540" w:hanging="540"/>
        <w:rPr>
          <w:szCs w:val="22"/>
        </w:rPr>
      </w:pPr>
      <w:r w:rsidRPr="00F03776">
        <w:rPr>
          <w:szCs w:val="22"/>
        </w:rPr>
        <w:t>baltųjų kraujo ląstelių kiekis (</w:t>
      </w:r>
      <w:proofErr w:type="spellStart"/>
      <w:r w:rsidRPr="00F03776">
        <w:rPr>
          <w:szCs w:val="22"/>
        </w:rPr>
        <w:t>neutropenija</w:t>
      </w:r>
      <w:proofErr w:type="spellEnd"/>
      <w:r w:rsidRPr="00F03776">
        <w:rPr>
          <w:szCs w:val="22"/>
        </w:rPr>
        <w:t>/</w:t>
      </w:r>
      <w:proofErr w:type="spellStart"/>
      <w:r w:rsidRPr="00F03776">
        <w:rPr>
          <w:szCs w:val="22"/>
        </w:rPr>
        <w:t>agranuliocitozė</w:t>
      </w:r>
      <w:proofErr w:type="spellEnd"/>
      <w:r w:rsidRPr="00F03776">
        <w:rPr>
          <w:szCs w:val="22"/>
        </w:rPr>
        <w:t xml:space="preserve">), dėl ko gali padidėti infekcijos ar </w:t>
      </w:r>
    </w:p>
    <w:p w:rsidR="00B55CD6" w:rsidRPr="00F03776" w:rsidRDefault="00B55CD6" w:rsidP="00B55CD6">
      <w:pPr>
        <w:tabs>
          <w:tab w:val="left" w:pos="540"/>
        </w:tabs>
        <w:ind w:left="540" w:hanging="540"/>
        <w:rPr>
          <w:szCs w:val="22"/>
        </w:rPr>
      </w:pPr>
      <w:r w:rsidRPr="00F03776">
        <w:rPr>
          <w:szCs w:val="22"/>
        </w:rPr>
        <w:t>karščiavimo atsiradimo riziką.</w:t>
      </w:r>
    </w:p>
    <w:p w:rsidR="00B55CD6" w:rsidRPr="00F03776" w:rsidRDefault="00B55CD6" w:rsidP="00B55CD6">
      <w:pPr>
        <w:tabs>
          <w:tab w:val="left" w:pos="540"/>
        </w:tabs>
        <w:ind w:left="540" w:hanging="540"/>
        <w:rPr>
          <w:szCs w:val="22"/>
        </w:rPr>
      </w:pPr>
    </w:p>
    <w:p w:rsidR="00B55CD6" w:rsidRPr="00F03776" w:rsidRDefault="00B55CD6" w:rsidP="00B55CD6">
      <w:pPr>
        <w:pStyle w:val="Antrat3"/>
        <w:rPr>
          <w:szCs w:val="22"/>
        </w:rPr>
      </w:pPr>
      <w:r w:rsidRPr="00F03776">
        <w:rPr>
          <w:szCs w:val="22"/>
        </w:rPr>
        <w:t xml:space="preserve">Kiti vaistai ir </w:t>
      </w:r>
      <w:proofErr w:type="spellStart"/>
      <w:r w:rsidRPr="00F03776">
        <w:rPr>
          <w:szCs w:val="22"/>
        </w:rPr>
        <w:t>Quinapril-Teva</w:t>
      </w:r>
      <w:proofErr w:type="spellEnd"/>
      <w:r w:rsidRPr="00F03776">
        <w:rPr>
          <w:szCs w:val="22"/>
        </w:rPr>
        <w:t xml:space="preserve"> </w:t>
      </w:r>
    </w:p>
    <w:p w:rsidR="00B55CD6" w:rsidRPr="00F03776" w:rsidRDefault="00B55CD6" w:rsidP="00B55CD6">
      <w:pPr>
        <w:rPr>
          <w:szCs w:val="22"/>
        </w:rPr>
      </w:pPr>
    </w:p>
    <w:p w:rsidR="00B55CD6" w:rsidRPr="00F03776" w:rsidRDefault="00B55CD6" w:rsidP="00B55CD6">
      <w:pPr>
        <w:rPr>
          <w:szCs w:val="22"/>
        </w:rPr>
      </w:pPr>
      <w:r w:rsidRPr="00F03776">
        <w:rPr>
          <w:noProof/>
          <w:szCs w:val="22"/>
        </w:rPr>
        <w:t xml:space="preserve">Jeigu vartojate ar neseniai vartojote kitų vaistų </w:t>
      </w:r>
      <w:r w:rsidRPr="00F03776">
        <w:rPr>
          <w:szCs w:val="22"/>
        </w:rPr>
        <w:t>arba dėl to nesate tikri, apie tai pasakykite gydytojui</w:t>
      </w:r>
      <w:r w:rsidRPr="00F03776">
        <w:rPr>
          <w:noProof/>
          <w:szCs w:val="22"/>
        </w:rPr>
        <w:t xml:space="preserve"> arba vaistininkui</w:t>
      </w:r>
      <w:r>
        <w:rPr>
          <w:noProof/>
          <w:szCs w:val="22"/>
        </w:rPr>
        <w:t>. Tai ypač galioja, jei vartojate</w:t>
      </w:r>
      <w:r w:rsidRPr="00F03776">
        <w:rPr>
          <w:szCs w:val="22"/>
        </w:rPr>
        <w:t>:</w:t>
      </w:r>
    </w:p>
    <w:p w:rsidR="00B55CD6" w:rsidRDefault="00B55CD6" w:rsidP="00B55CD6">
      <w:pPr>
        <w:numPr>
          <w:ilvl w:val="0"/>
          <w:numId w:val="4"/>
        </w:numPr>
        <w:rPr>
          <w:szCs w:val="22"/>
        </w:rPr>
      </w:pPr>
      <w:r w:rsidRPr="00F03776">
        <w:rPr>
          <w:szCs w:val="22"/>
        </w:rPr>
        <w:t xml:space="preserve">diuretikų (šlapimo išsiskyrimą skatinančių tablečių), pvz., </w:t>
      </w:r>
      <w:proofErr w:type="spellStart"/>
      <w:r w:rsidRPr="00F03776">
        <w:rPr>
          <w:szCs w:val="22"/>
        </w:rPr>
        <w:t>amilorido</w:t>
      </w:r>
      <w:proofErr w:type="spellEnd"/>
      <w:r w:rsidRPr="00F03776">
        <w:rPr>
          <w:szCs w:val="22"/>
        </w:rPr>
        <w:t xml:space="preserve">, </w:t>
      </w:r>
      <w:proofErr w:type="spellStart"/>
      <w:r w:rsidRPr="00F03776">
        <w:rPr>
          <w:szCs w:val="22"/>
        </w:rPr>
        <w:t>spironolaktono</w:t>
      </w:r>
      <w:proofErr w:type="spellEnd"/>
      <w:r w:rsidRPr="00F03776">
        <w:rPr>
          <w:szCs w:val="22"/>
        </w:rPr>
        <w:t xml:space="preserve"> ar </w:t>
      </w:r>
      <w:proofErr w:type="spellStart"/>
      <w:r w:rsidRPr="00F03776">
        <w:rPr>
          <w:szCs w:val="22"/>
        </w:rPr>
        <w:t>triamtereno</w:t>
      </w:r>
      <w:proofErr w:type="spellEnd"/>
      <w:r w:rsidRPr="00F03776">
        <w:rPr>
          <w:szCs w:val="22"/>
        </w:rPr>
        <w:t>, kadangi padidėja pavojus per daug sumažinti kraujospūdį;</w:t>
      </w:r>
    </w:p>
    <w:p w:rsidR="00B55CD6" w:rsidRPr="00F03776" w:rsidRDefault="00B55CD6" w:rsidP="00B55CD6">
      <w:pPr>
        <w:numPr>
          <w:ilvl w:val="0"/>
          <w:numId w:val="4"/>
        </w:numPr>
        <w:rPr>
          <w:szCs w:val="22"/>
        </w:rPr>
      </w:pPr>
      <w:r>
        <w:rPr>
          <w:szCs w:val="22"/>
        </w:rPr>
        <w:lastRenderedPageBreak/>
        <w:t>vaistų, kurie dažniausiai vartojami norint išvengti transplantuotų organų atmetimo (</w:t>
      </w:r>
      <w:proofErr w:type="spellStart"/>
      <w:r>
        <w:rPr>
          <w:szCs w:val="22"/>
        </w:rPr>
        <w:t>sirolimuzą</w:t>
      </w:r>
      <w:proofErr w:type="spellEnd"/>
      <w:r>
        <w:rPr>
          <w:szCs w:val="22"/>
        </w:rPr>
        <w:t xml:space="preserve">, </w:t>
      </w:r>
      <w:proofErr w:type="spellStart"/>
      <w:r>
        <w:rPr>
          <w:szCs w:val="22"/>
        </w:rPr>
        <w:t>everolimuzą</w:t>
      </w:r>
      <w:proofErr w:type="spellEnd"/>
      <w:r>
        <w:rPr>
          <w:szCs w:val="22"/>
        </w:rPr>
        <w:t xml:space="preserve"> ir kitų vaistų iš </w:t>
      </w:r>
      <w:proofErr w:type="spellStart"/>
      <w:r>
        <w:rPr>
          <w:szCs w:val="22"/>
        </w:rPr>
        <w:t>mTOR</w:t>
      </w:r>
      <w:proofErr w:type="spellEnd"/>
      <w:r>
        <w:rPr>
          <w:szCs w:val="22"/>
        </w:rPr>
        <w:t xml:space="preserve"> inhibitorių klasės). Žr. skyrių ,,Įspėjimai ir atsargumo priemonės“;</w:t>
      </w:r>
    </w:p>
    <w:p w:rsidR="00B55CD6" w:rsidRPr="00F03776" w:rsidRDefault="00B55CD6" w:rsidP="00B55CD6">
      <w:pPr>
        <w:numPr>
          <w:ilvl w:val="0"/>
          <w:numId w:val="4"/>
        </w:numPr>
        <w:rPr>
          <w:szCs w:val="22"/>
        </w:rPr>
      </w:pPr>
      <w:r w:rsidRPr="00833A1F">
        <w:rPr>
          <w:szCs w:val="22"/>
        </w:rPr>
        <w:t xml:space="preserve">kalio papildų (įskaitant druskos pakaitalus), kalį tausojančių diuretikų ir kitų vaistų, galinčių didinti kalio kiekį kraujyje (pvz., </w:t>
      </w:r>
      <w:proofErr w:type="spellStart"/>
      <w:r w:rsidRPr="00833A1F">
        <w:rPr>
          <w:szCs w:val="22"/>
        </w:rPr>
        <w:t>trimetoprimo</w:t>
      </w:r>
      <w:proofErr w:type="spellEnd"/>
      <w:r w:rsidRPr="00833A1F">
        <w:rPr>
          <w:szCs w:val="22"/>
        </w:rPr>
        <w:t xml:space="preserve"> ir </w:t>
      </w:r>
      <w:proofErr w:type="spellStart"/>
      <w:r w:rsidRPr="00833A1F">
        <w:rPr>
          <w:szCs w:val="22"/>
        </w:rPr>
        <w:t>kotrimoksazolo</w:t>
      </w:r>
      <w:proofErr w:type="spellEnd"/>
      <w:r w:rsidRPr="00833A1F">
        <w:rPr>
          <w:szCs w:val="22"/>
        </w:rPr>
        <w:t xml:space="preserve"> nuo bakterijų sukeltų infekcijų; </w:t>
      </w:r>
      <w:proofErr w:type="spellStart"/>
      <w:r w:rsidRPr="00833A1F">
        <w:rPr>
          <w:szCs w:val="22"/>
        </w:rPr>
        <w:t>ciklosporino</w:t>
      </w:r>
      <w:proofErr w:type="spellEnd"/>
      <w:r w:rsidRPr="00833A1F">
        <w:rPr>
          <w:szCs w:val="22"/>
        </w:rPr>
        <w:t>, imunitetą slopinančio vaisto, vartojamo apsisaugoti nuo persodinto organo atmetimo; heparino – kraujui skystinti vartojamo vaisto, norint išvengti kraujo krešulių susidarymo)</w:t>
      </w:r>
      <w:r w:rsidRPr="00F03776">
        <w:rPr>
          <w:szCs w:val="22"/>
        </w:rPr>
        <w:t>;</w:t>
      </w:r>
    </w:p>
    <w:p w:rsidR="00B55CD6" w:rsidRPr="00F03776" w:rsidRDefault="00B55CD6" w:rsidP="00B55CD6">
      <w:pPr>
        <w:numPr>
          <w:ilvl w:val="0"/>
          <w:numId w:val="4"/>
        </w:numPr>
        <w:rPr>
          <w:szCs w:val="22"/>
        </w:rPr>
      </w:pPr>
      <w:r w:rsidRPr="00F03776">
        <w:rPr>
          <w:szCs w:val="22"/>
        </w:rPr>
        <w:t xml:space="preserve">kitus kraujospūdį mažinančius vaistus, pvz., </w:t>
      </w:r>
      <w:proofErr w:type="spellStart"/>
      <w:r w:rsidRPr="00F03776">
        <w:rPr>
          <w:szCs w:val="22"/>
        </w:rPr>
        <w:t>atenololį</w:t>
      </w:r>
      <w:proofErr w:type="spellEnd"/>
      <w:r w:rsidRPr="00F03776">
        <w:rPr>
          <w:szCs w:val="22"/>
        </w:rPr>
        <w:t xml:space="preserve">, </w:t>
      </w:r>
      <w:proofErr w:type="spellStart"/>
      <w:r w:rsidRPr="00F03776">
        <w:rPr>
          <w:szCs w:val="22"/>
        </w:rPr>
        <w:t>diltiazemą</w:t>
      </w:r>
      <w:proofErr w:type="spellEnd"/>
      <w:r w:rsidRPr="00F03776">
        <w:rPr>
          <w:szCs w:val="22"/>
        </w:rPr>
        <w:t xml:space="preserve">, </w:t>
      </w:r>
      <w:proofErr w:type="spellStart"/>
      <w:r w:rsidRPr="00F03776">
        <w:rPr>
          <w:szCs w:val="22"/>
        </w:rPr>
        <w:t>metildop</w:t>
      </w:r>
      <w:r>
        <w:rPr>
          <w:szCs w:val="22"/>
        </w:rPr>
        <w:t>ą</w:t>
      </w:r>
      <w:proofErr w:type="spellEnd"/>
      <w:r w:rsidRPr="00F03776">
        <w:rPr>
          <w:szCs w:val="22"/>
        </w:rPr>
        <w:t xml:space="preserve">, kadangi jie gali padidinti </w:t>
      </w:r>
      <w:proofErr w:type="spellStart"/>
      <w:r w:rsidRPr="00F03776">
        <w:rPr>
          <w:szCs w:val="22"/>
        </w:rPr>
        <w:t>Quinapril-Teva</w:t>
      </w:r>
      <w:proofErr w:type="spellEnd"/>
      <w:r w:rsidRPr="00F03776">
        <w:rPr>
          <w:szCs w:val="22"/>
        </w:rPr>
        <w:t xml:space="preserve"> poveikį;</w:t>
      </w:r>
    </w:p>
    <w:p w:rsidR="00B55CD6" w:rsidRPr="00F03776" w:rsidRDefault="00B55CD6" w:rsidP="00B55CD6">
      <w:pPr>
        <w:numPr>
          <w:ilvl w:val="0"/>
          <w:numId w:val="4"/>
        </w:numPr>
        <w:rPr>
          <w:szCs w:val="22"/>
        </w:rPr>
      </w:pPr>
      <w:r w:rsidRPr="00F03776">
        <w:rPr>
          <w:szCs w:val="22"/>
        </w:rPr>
        <w:t xml:space="preserve">nesteroidinius vaistus nuo uždegimo (NVNU), pvz., aspiriną, </w:t>
      </w:r>
      <w:proofErr w:type="spellStart"/>
      <w:r w:rsidRPr="00F03776">
        <w:rPr>
          <w:szCs w:val="22"/>
        </w:rPr>
        <w:t>diklofenaką</w:t>
      </w:r>
      <w:proofErr w:type="spellEnd"/>
      <w:r w:rsidRPr="00F03776">
        <w:rPr>
          <w:szCs w:val="22"/>
        </w:rPr>
        <w:t xml:space="preserve">, </w:t>
      </w:r>
      <w:proofErr w:type="spellStart"/>
      <w:r w:rsidRPr="00F03776">
        <w:rPr>
          <w:szCs w:val="22"/>
        </w:rPr>
        <w:t>ibuprofeną</w:t>
      </w:r>
      <w:proofErr w:type="spellEnd"/>
      <w:r w:rsidRPr="00F03776">
        <w:rPr>
          <w:szCs w:val="22"/>
        </w:rPr>
        <w:t xml:space="preserve">, </w:t>
      </w:r>
      <w:proofErr w:type="spellStart"/>
      <w:r w:rsidRPr="00F03776">
        <w:rPr>
          <w:szCs w:val="22"/>
        </w:rPr>
        <w:t>piroksikamą</w:t>
      </w:r>
      <w:proofErr w:type="spellEnd"/>
      <w:r w:rsidRPr="00F03776">
        <w:rPr>
          <w:szCs w:val="22"/>
        </w:rPr>
        <w:t xml:space="preserve">, kadangi jie gali sumažinti </w:t>
      </w:r>
      <w:proofErr w:type="spellStart"/>
      <w:r w:rsidRPr="00F03776">
        <w:rPr>
          <w:szCs w:val="22"/>
        </w:rPr>
        <w:t>Quinapril-Teva</w:t>
      </w:r>
      <w:proofErr w:type="spellEnd"/>
      <w:r w:rsidRPr="00F03776">
        <w:rPr>
          <w:szCs w:val="22"/>
        </w:rPr>
        <w:t xml:space="preserve"> veiksmingumą;</w:t>
      </w:r>
    </w:p>
    <w:p w:rsidR="00B55CD6" w:rsidRPr="00F03776" w:rsidRDefault="00B55CD6" w:rsidP="00B55CD6">
      <w:pPr>
        <w:numPr>
          <w:ilvl w:val="0"/>
          <w:numId w:val="4"/>
        </w:numPr>
        <w:rPr>
          <w:szCs w:val="22"/>
        </w:rPr>
      </w:pPr>
      <w:r w:rsidRPr="00F03776">
        <w:rPr>
          <w:szCs w:val="22"/>
        </w:rPr>
        <w:t>vaistus nuo cukrinio diabeto, įskaitant insuliną;</w:t>
      </w:r>
    </w:p>
    <w:p w:rsidR="00B55CD6" w:rsidRPr="00F03776" w:rsidRDefault="00B55CD6" w:rsidP="00B55CD6">
      <w:pPr>
        <w:numPr>
          <w:ilvl w:val="0"/>
          <w:numId w:val="4"/>
        </w:numPr>
        <w:rPr>
          <w:szCs w:val="22"/>
        </w:rPr>
      </w:pPr>
      <w:proofErr w:type="spellStart"/>
      <w:r w:rsidRPr="00F03776">
        <w:rPr>
          <w:szCs w:val="22"/>
        </w:rPr>
        <w:t>tetracikliną</w:t>
      </w:r>
      <w:proofErr w:type="spellEnd"/>
      <w:r w:rsidRPr="00F03776">
        <w:rPr>
          <w:szCs w:val="22"/>
        </w:rPr>
        <w:t xml:space="preserve"> (antibiotiką);</w:t>
      </w:r>
    </w:p>
    <w:p w:rsidR="00B55CD6" w:rsidRPr="00F03776" w:rsidRDefault="00B55CD6" w:rsidP="00B55CD6">
      <w:pPr>
        <w:numPr>
          <w:ilvl w:val="0"/>
          <w:numId w:val="4"/>
        </w:numPr>
        <w:rPr>
          <w:szCs w:val="22"/>
        </w:rPr>
      </w:pPr>
      <w:r w:rsidRPr="00F03776">
        <w:rPr>
          <w:szCs w:val="22"/>
        </w:rPr>
        <w:t xml:space="preserve">imunitetą slopinančius vaistus, pvz., </w:t>
      </w:r>
      <w:proofErr w:type="spellStart"/>
      <w:r w:rsidRPr="00F03776">
        <w:rPr>
          <w:szCs w:val="22"/>
        </w:rPr>
        <w:t>azatiopriną</w:t>
      </w:r>
      <w:proofErr w:type="spellEnd"/>
      <w:r w:rsidRPr="00F03776">
        <w:rPr>
          <w:szCs w:val="22"/>
        </w:rPr>
        <w:t xml:space="preserve">, </w:t>
      </w:r>
      <w:proofErr w:type="spellStart"/>
      <w:r w:rsidRPr="00F03776">
        <w:rPr>
          <w:szCs w:val="22"/>
        </w:rPr>
        <w:t>ciklosporiną</w:t>
      </w:r>
      <w:proofErr w:type="spellEnd"/>
      <w:r w:rsidRPr="00F03776">
        <w:rPr>
          <w:szCs w:val="22"/>
        </w:rPr>
        <w:t xml:space="preserve"> ir kortikosteroidus;</w:t>
      </w:r>
    </w:p>
    <w:p w:rsidR="00B55CD6" w:rsidRPr="00F03776" w:rsidRDefault="00B55CD6" w:rsidP="00B55CD6">
      <w:pPr>
        <w:numPr>
          <w:ilvl w:val="0"/>
          <w:numId w:val="4"/>
        </w:numPr>
        <w:rPr>
          <w:szCs w:val="22"/>
        </w:rPr>
      </w:pPr>
      <w:r w:rsidRPr="00F03776">
        <w:rPr>
          <w:szCs w:val="22"/>
        </w:rPr>
        <w:t>barbitūratus (migdomuosius);</w:t>
      </w:r>
    </w:p>
    <w:p w:rsidR="00B55CD6" w:rsidRPr="00F03776" w:rsidRDefault="00B55CD6" w:rsidP="00B55CD6">
      <w:pPr>
        <w:numPr>
          <w:ilvl w:val="0"/>
          <w:numId w:val="4"/>
        </w:numPr>
        <w:rPr>
          <w:szCs w:val="22"/>
        </w:rPr>
      </w:pPr>
      <w:proofErr w:type="spellStart"/>
      <w:r w:rsidRPr="00F03776">
        <w:rPr>
          <w:szCs w:val="22"/>
        </w:rPr>
        <w:t>triciklinių</w:t>
      </w:r>
      <w:proofErr w:type="spellEnd"/>
      <w:r w:rsidRPr="00F03776">
        <w:rPr>
          <w:szCs w:val="22"/>
        </w:rPr>
        <w:t xml:space="preserve"> antidepresantų, pvz., </w:t>
      </w:r>
      <w:proofErr w:type="spellStart"/>
      <w:r w:rsidRPr="00F03776">
        <w:rPr>
          <w:szCs w:val="22"/>
        </w:rPr>
        <w:t>amitriptilino</w:t>
      </w:r>
      <w:proofErr w:type="spellEnd"/>
      <w:r w:rsidRPr="00F03776">
        <w:rPr>
          <w:szCs w:val="22"/>
        </w:rPr>
        <w:t>;</w:t>
      </w:r>
    </w:p>
    <w:p w:rsidR="00B55CD6" w:rsidRPr="00F03776" w:rsidRDefault="00B55CD6" w:rsidP="00B55CD6">
      <w:pPr>
        <w:numPr>
          <w:ilvl w:val="0"/>
          <w:numId w:val="4"/>
        </w:numPr>
        <w:rPr>
          <w:szCs w:val="22"/>
        </w:rPr>
      </w:pPr>
      <w:r w:rsidRPr="00F03776">
        <w:rPr>
          <w:szCs w:val="22"/>
        </w:rPr>
        <w:t xml:space="preserve">narkotinius vaistus (vartojamus vidutiniškam ar stipriam skausmui šalinti), pvz., </w:t>
      </w:r>
      <w:proofErr w:type="spellStart"/>
      <w:r w:rsidRPr="00F03776">
        <w:rPr>
          <w:szCs w:val="22"/>
        </w:rPr>
        <w:t>diamorfiną</w:t>
      </w:r>
      <w:proofErr w:type="spellEnd"/>
      <w:r w:rsidRPr="00F03776">
        <w:rPr>
          <w:szCs w:val="22"/>
        </w:rPr>
        <w:t xml:space="preserve">, morfiną, </w:t>
      </w:r>
      <w:proofErr w:type="spellStart"/>
      <w:r w:rsidRPr="00F03776">
        <w:rPr>
          <w:szCs w:val="22"/>
        </w:rPr>
        <w:t>petidiną</w:t>
      </w:r>
      <w:proofErr w:type="spellEnd"/>
      <w:r w:rsidRPr="00F03776">
        <w:rPr>
          <w:szCs w:val="22"/>
        </w:rPr>
        <w:t>, kadangi gali padidėti pavojus per daug sumažinti kraujospūdį;</w:t>
      </w:r>
    </w:p>
    <w:p w:rsidR="00B55CD6" w:rsidRPr="00F03776" w:rsidRDefault="00B55CD6" w:rsidP="00B55CD6">
      <w:pPr>
        <w:numPr>
          <w:ilvl w:val="0"/>
          <w:numId w:val="4"/>
        </w:numPr>
        <w:rPr>
          <w:szCs w:val="22"/>
        </w:rPr>
      </w:pPr>
      <w:r w:rsidRPr="00F03776">
        <w:rPr>
          <w:szCs w:val="22"/>
        </w:rPr>
        <w:t>litį (vartojamą nuotaikos svyravimų ir sunkios depresijos gydymui), kadangi organizme gali padidėti ličio kiekis;</w:t>
      </w:r>
    </w:p>
    <w:p w:rsidR="00B55CD6" w:rsidRPr="00F03776" w:rsidRDefault="00B55CD6" w:rsidP="00B55CD6">
      <w:pPr>
        <w:numPr>
          <w:ilvl w:val="0"/>
          <w:numId w:val="4"/>
        </w:numPr>
        <w:rPr>
          <w:szCs w:val="22"/>
        </w:rPr>
      </w:pPr>
      <w:proofErr w:type="spellStart"/>
      <w:r w:rsidRPr="00F03776">
        <w:rPr>
          <w:szCs w:val="22"/>
        </w:rPr>
        <w:t>alopurinolį</w:t>
      </w:r>
      <w:proofErr w:type="spellEnd"/>
      <w:r w:rsidRPr="00F03776">
        <w:rPr>
          <w:szCs w:val="22"/>
        </w:rPr>
        <w:t xml:space="preserve"> (vartojamą podagros gydymui), kadangi padidėja </w:t>
      </w:r>
      <w:proofErr w:type="spellStart"/>
      <w:r w:rsidRPr="00F03776">
        <w:rPr>
          <w:szCs w:val="22"/>
        </w:rPr>
        <w:t>leukopenijos</w:t>
      </w:r>
      <w:proofErr w:type="spellEnd"/>
      <w:r w:rsidRPr="00F03776">
        <w:rPr>
          <w:szCs w:val="22"/>
        </w:rPr>
        <w:t xml:space="preserve"> (baltųjų kraujo kūnelių skaičiaus sumažėjimo) pavojus;</w:t>
      </w:r>
    </w:p>
    <w:p w:rsidR="00B55CD6" w:rsidRPr="00F03776" w:rsidRDefault="00B55CD6" w:rsidP="00B55CD6">
      <w:pPr>
        <w:numPr>
          <w:ilvl w:val="0"/>
          <w:numId w:val="4"/>
        </w:numPr>
        <w:rPr>
          <w:szCs w:val="22"/>
        </w:rPr>
      </w:pPr>
      <w:proofErr w:type="spellStart"/>
      <w:r w:rsidRPr="00F03776">
        <w:rPr>
          <w:szCs w:val="22"/>
        </w:rPr>
        <w:t>antipsichotinius</w:t>
      </w:r>
      <w:proofErr w:type="spellEnd"/>
      <w:r w:rsidRPr="00F03776">
        <w:rPr>
          <w:szCs w:val="22"/>
        </w:rPr>
        <w:t xml:space="preserve"> (vartojamus šizofrenijai, manijoms, depresijai ir </w:t>
      </w:r>
      <w:proofErr w:type="spellStart"/>
      <w:r w:rsidRPr="00F03776">
        <w:rPr>
          <w:szCs w:val="22"/>
        </w:rPr>
        <w:t>paronojai</w:t>
      </w:r>
      <w:proofErr w:type="spellEnd"/>
      <w:r w:rsidRPr="00F03776">
        <w:rPr>
          <w:szCs w:val="22"/>
        </w:rPr>
        <w:t xml:space="preserve"> gydyti), pvz., </w:t>
      </w:r>
      <w:proofErr w:type="spellStart"/>
      <w:r w:rsidRPr="00F03776">
        <w:rPr>
          <w:szCs w:val="22"/>
        </w:rPr>
        <w:t>haloperidolį</w:t>
      </w:r>
      <w:proofErr w:type="spellEnd"/>
      <w:r w:rsidRPr="00F03776">
        <w:rPr>
          <w:szCs w:val="22"/>
        </w:rPr>
        <w:t>, nes gali padidėti kraujospūdžio mažėjimo rizika;</w:t>
      </w:r>
    </w:p>
    <w:p w:rsidR="00B55CD6" w:rsidRPr="00F03776" w:rsidRDefault="00B55CD6" w:rsidP="00B55CD6">
      <w:pPr>
        <w:numPr>
          <w:ilvl w:val="0"/>
          <w:numId w:val="4"/>
        </w:numPr>
        <w:rPr>
          <w:szCs w:val="22"/>
        </w:rPr>
      </w:pPr>
      <w:proofErr w:type="spellStart"/>
      <w:r w:rsidRPr="00F03776">
        <w:rPr>
          <w:szCs w:val="22"/>
        </w:rPr>
        <w:t>prokainamidą</w:t>
      </w:r>
      <w:proofErr w:type="spellEnd"/>
      <w:r w:rsidRPr="00F03776">
        <w:rPr>
          <w:szCs w:val="22"/>
        </w:rPr>
        <w:t xml:space="preserve"> (vartojamą sutrikusio širdies ritmo gydymui);</w:t>
      </w:r>
    </w:p>
    <w:p w:rsidR="00B55CD6" w:rsidRPr="00F03776" w:rsidRDefault="00B55CD6" w:rsidP="00B55CD6">
      <w:pPr>
        <w:numPr>
          <w:ilvl w:val="0"/>
          <w:numId w:val="4"/>
        </w:numPr>
        <w:rPr>
          <w:szCs w:val="22"/>
        </w:rPr>
      </w:pPr>
      <w:proofErr w:type="spellStart"/>
      <w:r w:rsidRPr="00F03776">
        <w:rPr>
          <w:szCs w:val="22"/>
        </w:rPr>
        <w:t>citostatikus</w:t>
      </w:r>
      <w:proofErr w:type="spellEnd"/>
      <w:r w:rsidRPr="00F03776">
        <w:rPr>
          <w:szCs w:val="22"/>
        </w:rPr>
        <w:t xml:space="preserve"> (vaistus vėžiui gydyti), pvz., </w:t>
      </w:r>
      <w:proofErr w:type="spellStart"/>
      <w:r w:rsidRPr="00F03776">
        <w:rPr>
          <w:szCs w:val="22"/>
        </w:rPr>
        <w:t>merkaptopuriną</w:t>
      </w:r>
      <w:proofErr w:type="spellEnd"/>
      <w:r w:rsidRPr="00F03776">
        <w:rPr>
          <w:szCs w:val="22"/>
        </w:rPr>
        <w:t xml:space="preserve">, kadangi padidėja </w:t>
      </w:r>
      <w:proofErr w:type="spellStart"/>
      <w:r w:rsidRPr="00F03776">
        <w:rPr>
          <w:szCs w:val="22"/>
        </w:rPr>
        <w:t>leukopenijos</w:t>
      </w:r>
      <w:proofErr w:type="spellEnd"/>
      <w:r w:rsidRPr="00F03776">
        <w:rPr>
          <w:szCs w:val="22"/>
        </w:rPr>
        <w:t xml:space="preserve"> (baltųjų kraujo kūnelių kraujyje sumažėjimas) atsiradimo pavojus;</w:t>
      </w:r>
    </w:p>
    <w:p w:rsidR="00B55CD6" w:rsidRPr="00F03776" w:rsidRDefault="00B55CD6" w:rsidP="00B55CD6">
      <w:pPr>
        <w:numPr>
          <w:ilvl w:val="0"/>
          <w:numId w:val="4"/>
        </w:numPr>
        <w:rPr>
          <w:szCs w:val="22"/>
        </w:rPr>
      </w:pPr>
      <w:r w:rsidRPr="00F03776">
        <w:rPr>
          <w:szCs w:val="22"/>
        </w:rPr>
        <w:t xml:space="preserve">skrandžio rūgštingumą mažinančius vaistus (vartojamus </w:t>
      </w:r>
      <w:proofErr w:type="spellStart"/>
      <w:r w:rsidRPr="00F03776">
        <w:rPr>
          <w:szCs w:val="22"/>
        </w:rPr>
        <w:t>nevirškinimui</w:t>
      </w:r>
      <w:proofErr w:type="spellEnd"/>
      <w:r w:rsidRPr="00F03776">
        <w:rPr>
          <w:szCs w:val="22"/>
        </w:rPr>
        <w:t xml:space="preserve"> ir rėmeniui gydyti), pvz., aliuminio </w:t>
      </w:r>
      <w:proofErr w:type="spellStart"/>
      <w:r w:rsidRPr="00F03776">
        <w:rPr>
          <w:szCs w:val="22"/>
        </w:rPr>
        <w:t>hidroksidą</w:t>
      </w:r>
      <w:proofErr w:type="spellEnd"/>
      <w:r w:rsidRPr="00F03776">
        <w:rPr>
          <w:szCs w:val="22"/>
        </w:rPr>
        <w:t xml:space="preserve">, </w:t>
      </w:r>
      <w:proofErr w:type="spellStart"/>
      <w:r w:rsidRPr="00F03776">
        <w:rPr>
          <w:szCs w:val="22"/>
        </w:rPr>
        <w:t>dimetikoną</w:t>
      </w:r>
      <w:proofErr w:type="spellEnd"/>
      <w:r w:rsidRPr="00F03776">
        <w:rPr>
          <w:szCs w:val="22"/>
        </w:rPr>
        <w:t xml:space="preserve">, kadangi jie gali sumažinti </w:t>
      </w:r>
      <w:proofErr w:type="spellStart"/>
      <w:r w:rsidRPr="00F03776">
        <w:rPr>
          <w:szCs w:val="22"/>
        </w:rPr>
        <w:t>Quinapril-Teva</w:t>
      </w:r>
      <w:proofErr w:type="spellEnd"/>
      <w:r w:rsidRPr="00F03776">
        <w:rPr>
          <w:szCs w:val="22"/>
        </w:rPr>
        <w:t xml:space="preserve"> veiksmingumą;</w:t>
      </w:r>
    </w:p>
    <w:p w:rsidR="00B55CD6" w:rsidRPr="00F03776" w:rsidRDefault="00B55CD6" w:rsidP="00B55CD6">
      <w:pPr>
        <w:numPr>
          <w:ilvl w:val="0"/>
          <w:numId w:val="4"/>
        </w:numPr>
        <w:rPr>
          <w:szCs w:val="22"/>
        </w:rPr>
      </w:pPr>
      <w:proofErr w:type="spellStart"/>
      <w:r w:rsidRPr="00F03776">
        <w:rPr>
          <w:szCs w:val="22"/>
        </w:rPr>
        <w:t>simpatomimetikus</w:t>
      </w:r>
      <w:proofErr w:type="spellEnd"/>
      <w:r w:rsidRPr="00F03776">
        <w:rPr>
          <w:szCs w:val="22"/>
        </w:rPr>
        <w:t xml:space="preserve">, pvz. </w:t>
      </w:r>
      <w:proofErr w:type="spellStart"/>
      <w:r w:rsidRPr="00F03776">
        <w:rPr>
          <w:szCs w:val="22"/>
        </w:rPr>
        <w:t>dopaminą</w:t>
      </w:r>
      <w:proofErr w:type="spellEnd"/>
      <w:r w:rsidRPr="00F03776">
        <w:rPr>
          <w:szCs w:val="22"/>
        </w:rPr>
        <w:t xml:space="preserve">, </w:t>
      </w:r>
      <w:proofErr w:type="spellStart"/>
      <w:r w:rsidRPr="00F03776">
        <w:rPr>
          <w:szCs w:val="22"/>
        </w:rPr>
        <w:t>terbutaliną</w:t>
      </w:r>
      <w:proofErr w:type="spellEnd"/>
      <w:r w:rsidRPr="00F03776">
        <w:rPr>
          <w:szCs w:val="22"/>
        </w:rPr>
        <w:t xml:space="preserve">, </w:t>
      </w:r>
      <w:proofErr w:type="spellStart"/>
      <w:r w:rsidRPr="00F03776">
        <w:rPr>
          <w:szCs w:val="22"/>
        </w:rPr>
        <w:t>salmeterolį</w:t>
      </w:r>
      <w:proofErr w:type="spellEnd"/>
      <w:r w:rsidRPr="00F03776">
        <w:rPr>
          <w:szCs w:val="22"/>
        </w:rPr>
        <w:t xml:space="preserve">, </w:t>
      </w:r>
      <w:proofErr w:type="spellStart"/>
      <w:r w:rsidRPr="00F03776">
        <w:rPr>
          <w:szCs w:val="22"/>
        </w:rPr>
        <w:t>salbutamolį</w:t>
      </w:r>
      <w:proofErr w:type="spellEnd"/>
      <w:r w:rsidRPr="00F03776">
        <w:rPr>
          <w:szCs w:val="22"/>
        </w:rPr>
        <w:t xml:space="preserve">, efedriną, adrenaliną arba </w:t>
      </w:r>
      <w:proofErr w:type="spellStart"/>
      <w:r w:rsidRPr="00F03776">
        <w:rPr>
          <w:szCs w:val="22"/>
        </w:rPr>
        <w:t>fenilpropanolaminą</w:t>
      </w:r>
      <w:proofErr w:type="spellEnd"/>
      <w:r w:rsidRPr="00F03776">
        <w:rPr>
          <w:szCs w:val="22"/>
        </w:rPr>
        <w:t xml:space="preserve">. </w:t>
      </w:r>
      <w:proofErr w:type="spellStart"/>
      <w:r w:rsidRPr="00F03776">
        <w:rPr>
          <w:szCs w:val="22"/>
        </w:rPr>
        <w:t>Fenilpropanolaminas</w:t>
      </w:r>
      <w:proofErr w:type="spellEnd"/>
      <w:r w:rsidRPr="00F03776">
        <w:rPr>
          <w:szCs w:val="22"/>
        </w:rPr>
        <w:t xml:space="preserve"> ir efedrinas gali būti vaistų nuo peršalimo ir nosies užgulimo sudėtyje;</w:t>
      </w:r>
    </w:p>
    <w:p w:rsidR="00B55CD6" w:rsidRPr="00F03776" w:rsidRDefault="00B55CD6" w:rsidP="00B55CD6">
      <w:pPr>
        <w:numPr>
          <w:ilvl w:val="0"/>
          <w:numId w:val="4"/>
        </w:numPr>
        <w:rPr>
          <w:szCs w:val="22"/>
        </w:rPr>
      </w:pPr>
      <w:r w:rsidRPr="000B00FD">
        <w:rPr>
          <w:szCs w:val="22"/>
        </w:rPr>
        <w:t xml:space="preserve">leidžiamus aukso preparatus (pvz., natrio </w:t>
      </w:r>
      <w:proofErr w:type="spellStart"/>
      <w:r w:rsidRPr="000B00FD">
        <w:rPr>
          <w:szCs w:val="22"/>
        </w:rPr>
        <w:t>aurotiomalatą</w:t>
      </w:r>
      <w:proofErr w:type="spellEnd"/>
      <w:r w:rsidRPr="000B00FD">
        <w:rPr>
          <w:szCs w:val="22"/>
        </w:rPr>
        <w:t>), kurie gali su</w:t>
      </w:r>
      <w:r w:rsidRPr="0067775D">
        <w:rPr>
          <w:szCs w:val="22"/>
        </w:rPr>
        <w:t xml:space="preserve">kelti </w:t>
      </w:r>
      <w:r w:rsidRPr="00431375">
        <w:rPr>
          <w:szCs w:val="22"/>
        </w:rPr>
        <w:t>kraujo priplūdimą į veidą ir kaklą, svaigulį, pykinimą ir pernelyg stiprų kraujospūdžio sumažėjimą</w:t>
      </w:r>
      <w:r w:rsidRPr="00F03776">
        <w:rPr>
          <w:szCs w:val="22"/>
        </w:rPr>
        <w:t>.</w:t>
      </w:r>
    </w:p>
    <w:p w:rsidR="00B55CD6" w:rsidRPr="00F03776" w:rsidRDefault="00B55CD6" w:rsidP="00B55CD6">
      <w:pPr>
        <w:ind w:left="567"/>
        <w:rPr>
          <w:szCs w:val="22"/>
        </w:rPr>
      </w:pPr>
    </w:p>
    <w:p w:rsidR="00B55CD6" w:rsidRPr="00F03776" w:rsidRDefault="00B55CD6" w:rsidP="00B55CD6">
      <w:pPr>
        <w:pStyle w:val="Sraopastraipa"/>
        <w:ind w:left="0"/>
        <w:rPr>
          <w:rFonts w:ascii="Batang" w:eastAsia="Batang"/>
          <w:szCs w:val="24"/>
        </w:rPr>
      </w:pPr>
      <w:r w:rsidRPr="00F03776">
        <w:rPr>
          <w:rFonts w:eastAsia="Batang"/>
          <w:szCs w:val="24"/>
        </w:rPr>
        <w:t>Jūsų gydytojui gali tekti pakeisti vaisto dozę ir (arba) imtis kitų atsargumo priemonių:</w:t>
      </w:r>
    </w:p>
    <w:p w:rsidR="00B55CD6" w:rsidRPr="00F03776" w:rsidRDefault="00B55CD6" w:rsidP="00B55CD6">
      <w:pPr>
        <w:pStyle w:val="Sraopastraipa"/>
        <w:ind w:left="0"/>
        <w:rPr>
          <w:szCs w:val="22"/>
        </w:rPr>
      </w:pPr>
      <w:r w:rsidRPr="00431375">
        <w:rPr>
          <w:szCs w:val="24"/>
        </w:rPr>
        <w:t xml:space="preserve">jeigu vartojate </w:t>
      </w:r>
      <w:proofErr w:type="spellStart"/>
      <w:r w:rsidRPr="00431375">
        <w:rPr>
          <w:szCs w:val="24"/>
        </w:rPr>
        <w:t>angiotenzino</w:t>
      </w:r>
      <w:proofErr w:type="spellEnd"/>
      <w:r w:rsidRPr="00431375">
        <w:rPr>
          <w:szCs w:val="24"/>
        </w:rPr>
        <w:t xml:space="preserve"> II receptorių blokatorių (ARB) arba </w:t>
      </w:r>
      <w:proofErr w:type="spellStart"/>
      <w:r w:rsidRPr="00431375">
        <w:rPr>
          <w:szCs w:val="24"/>
        </w:rPr>
        <w:t>aliskireną</w:t>
      </w:r>
      <w:proofErr w:type="spellEnd"/>
      <w:r w:rsidRPr="00431375">
        <w:rPr>
          <w:szCs w:val="24"/>
        </w:rPr>
        <w:t xml:space="preserve"> </w:t>
      </w:r>
      <w:r w:rsidRPr="00F03776">
        <w:rPr>
          <w:rFonts w:eastAsia="Batang"/>
          <w:szCs w:val="24"/>
        </w:rPr>
        <w:t>(taip pat žiūrėkite informaciją, pateiktą poskyriuose „</w:t>
      </w:r>
      <w:proofErr w:type="spellStart"/>
      <w:r w:rsidRPr="00F03776">
        <w:rPr>
          <w:szCs w:val="22"/>
        </w:rPr>
        <w:t>Quinapril-Teva</w:t>
      </w:r>
      <w:proofErr w:type="spellEnd"/>
      <w:r w:rsidRPr="00F03776">
        <w:rPr>
          <w:rFonts w:eastAsia="Batang"/>
          <w:szCs w:val="24"/>
        </w:rPr>
        <w:t xml:space="preserve"> vartoti negalima“ ir „Įspėjimai ir atsargumo priemonės“)</w:t>
      </w:r>
      <w:r>
        <w:rPr>
          <w:rFonts w:eastAsia="Batang"/>
          <w:szCs w:val="24"/>
        </w:rPr>
        <w:t>.</w:t>
      </w:r>
    </w:p>
    <w:p w:rsidR="00B55CD6" w:rsidRPr="00F03776" w:rsidRDefault="00B55CD6" w:rsidP="00B55CD6">
      <w:pPr>
        <w:rPr>
          <w:szCs w:val="22"/>
        </w:rPr>
      </w:pPr>
    </w:p>
    <w:p w:rsidR="00B55CD6" w:rsidRPr="00F03776" w:rsidRDefault="00B55CD6" w:rsidP="00B55CD6">
      <w:pPr>
        <w:pStyle w:val="Antrat3"/>
        <w:rPr>
          <w:szCs w:val="22"/>
        </w:rPr>
      </w:pPr>
      <w:proofErr w:type="spellStart"/>
      <w:r w:rsidRPr="00F03776">
        <w:rPr>
          <w:bCs/>
          <w:szCs w:val="22"/>
        </w:rPr>
        <w:t>Quinapril-Teva</w:t>
      </w:r>
      <w:proofErr w:type="spellEnd"/>
      <w:r w:rsidRPr="00F03776">
        <w:rPr>
          <w:szCs w:val="22"/>
        </w:rPr>
        <w:t xml:space="preserve"> vartojimas su maistu ir alkoholiu</w:t>
      </w:r>
    </w:p>
    <w:p w:rsidR="00B55CD6" w:rsidRPr="00F03776" w:rsidRDefault="00B55CD6" w:rsidP="00B55CD6">
      <w:pPr>
        <w:rPr>
          <w:szCs w:val="22"/>
        </w:rPr>
      </w:pPr>
    </w:p>
    <w:p w:rsidR="00B55CD6" w:rsidRPr="00F03776" w:rsidRDefault="00B55CD6" w:rsidP="00B55CD6">
      <w:pPr>
        <w:rPr>
          <w:szCs w:val="22"/>
        </w:rPr>
      </w:pPr>
      <w:r w:rsidRPr="00F03776">
        <w:rPr>
          <w:szCs w:val="22"/>
        </w:rPr>
        <w:t>Kol vartojate šį vaistą, alkoholio vartojimą turėtumėte sumažinti iki minimumo.</w:t>
      </w:r>
    </w:p>
    <w:p w:rsidR="00B55CD6" w:rsidRPr="00F03776" w:rsidRDefault="00B55CD6" w:rsidP="00B55CD6">
      <w:pPr>
        <w:rPr>
          <w:szCs w:val="22"/>
        </w:rPr>
      </w:pPr>
      <w:proofErr w:type="spellStart"/>
      <w:r w:rsidRPr="00F03776">
        <w:rPr>
          <w:szCs w:val="22"/>
        </w:rPr>
        <w:t>Quinapril-Teva</w:t>
      </w:r>
      <w:proofErr w:type="spellEnd"/>
      <w:r w:rsidRPr="00F03776">
        <w:rPr>
          <w:szCs w:val="22"/>
        </w:rPr>
        <w:t xml:space="preserve"> galima vartoti valgant arba nevalgius.</w:t>
      </w:r>
    </w:p>
    <w:p w:rsidR="00B55CD6" w:rsidRPr="00F03776" w:rsidRDefault="00B55CD6" w:rsidP="00B55CD6">
      <w:pPr>
        <w:ind w:left="567" w:hanging="567"/>
        <w:rPr>
          <w:szCs w:val="22"/>
        </w:rPr>
      </w:pPr>
    </w:p>
    <w:p w:rsidR="00B55CD6" w:rsidRPr="00F03776" w:rsidRDefault="00B55CD6" w:rsidP="00B55CD6">
      <w:pPr>
        <w:pStyle w:val="Antrat3"/>
        <w:rPr>
          <w:szCs w:val="22"/>
        </w:rPr>
      </w:pPr>
      <w:r w:rsidRPr="00F03776">
        <w:rPr>
          <w:szCs w:val="22"/>
        </w:rPr>
        <w:t>Nėštumas ir žindymo laikotarpis</w:t>
      </w:r>
    </w:p>
    <w:p w:rsidR="00B55CD6" w:rsidRPr="00F03776" w:rsidRDefault="00B55CD6" w:rsidP="00B55CD6">
      <w:pPr>
        <w:rPr>
          <w:b/>
          <w:szCs w:val="22"/>
        </w:rPr>
      </w:pPr>
      <w:r w:rsidRPr="00F03776">
        <w:rPr>
          <w:noProof/>
          <w:szCs w:val="24"/>
        </w:rPr>
        <w:t>Jeigu esate nėščia, žindote kūdikį, manote, kad galbūt esate nėščia, arba planuojate pastoti, tai prieš vartodama šį vaistą, pasitarkite su gydytoju arba vaistininku.</w:t>
      </w:r>
    </w:p>
    <w:p w:rsidR="00B55CD6" w:rsidRPr="00F03776" w:rsidRDefault="00B55CD6" w:rsidP="00B55CD6">
      <w:pPr>
        <w:rPr>
          <w:b/>
          <w:szCs w:val="22"/>
        </w:rPr>
      </w:pPr>
    </w:p>
    <w:p w:rsidR="00B55CD6" w:rsidRPr="00F03776" w:rsidRDefault="00B55CD6" w:rsidP="00B55CD6">
      <w:pPr>
        <w:rPr>
          <w:b/>
          <w:szCs w:val="22"/>
        </w:rPr>
      </w:pPr>
      <w:r w:rsidRPr="00F03776">
        <w:rPr>
          <w:b/>
          <w:szCs w:val="22"/>
        </w:rPr>
        <w:t>Nėštumas</w:t>
      </w:r>
    </w:p>
    <w:p w:rsidR="00B55CD6" w:rsidRPr="00F03776" w:rsidRDefault="00B55CD6" w:rsidP="00B55CD6">
      <w:pPr>
        <w:rPr>
          <w:szCs w:val="22"/>
        </w:rPr>
      </w:pPr>
      <w:r w:rsidRPr="00F03776">
        <w:rPr>
          <w:szCs w:val="22"/>
        </w:rPr>
        <w:t xml:space="preserve">Jeigu esate nėščia daugiau kaip 3 mėnesius, </w:t>
      </w:r>
      <w:proofErr w:type="spellStart"/>
      <w:r w:rsidRPr="00F03776">
        <w:rPr>
          <w:szCs w:val="22"/>
        </w:rPr>
        <w:t>Quinapril-Teva</w:t>
      </w:r>
      <w:proofErr w:type="spellEnd"/>
      <w:r w:rsidRPr="00F03776">
        <w:rPr>
          <w:szCs w:val="22"/>
        </w:rPr>
        <w:t xml:space="preserve"> nevartokite.</w:t>
      </w:r>
    </w:p>
    <w:p w:rsidR="00B55CD6" w:rsidRPr="00F03776" w:rsidRDefault="00B55CD6" w:rsidP="00B55CD6">
      <w:pPr>
        <w:rPr>
          <w:szCs w:val="22"/>
        </w:rPr>
      </w:pPr>
      <w:r w:rsidRPr="00F03776">
        <w:rPr>
          <w:szCs w:val="22"/>
        </w:rPr>
        <w:t xml:space="preserve">Jeigu esate nėščia, </w:t>
      </w:r>
      <w:r w:rsidRPr="00C3087E">
        <w:rPr>
          <w:szCs w:val="22"/>
        </w:rPr>
        <w:t>manote, kad galite būti pastojusi</w:t>
      </w:r>
      <w:r w:rsidRPr="00D51DC1">
        <w:rPr>
          <w:szCs w:val="22"/>
        </w:rPr>
        <w:t>,</w:t>
      </w:r>
      <w:r w:rsidRPr="00F03776">
        <w:rPr>
          <w:szCs w:val="22"/>
        </w:rPr>
        <w:t xml:space="preserve"> pasakykite gydytojui. Jūsų gydytojas lieps Jums nebevartoti vaisto prieš planuojant pastojimą arba iš karto sužinojus apie nėštumą ir paskirs kitą vaistinį preparatą vietoje </w:t>
      </w:r>
      <w:proofErr w:type="spellStart"/>
      <w:r w:rsidRPr="00F03776">
        <w:rPr>
          <w:szCs w:val="22"/>
        </w:rPr>
        <w:t>Quinapril-Teva</w:t>
      </w:r>
      <w:proofErr w:type="spellEnd"/>
      <w:r w:rsidRPr="00F03776">
        <w:rPr>
          <w:szCs w:val="22"/>
        </w:rPr>
        <w:t xml:space="preserve">. </w:t>
      </w:r>
      <w:proofErr w:type="spellStart"/>
      <w:r w:rsidRPr="00F03776">
        <w:rPr>
          <w:szCs w:val="22"/>
        </w:rPr>
        <w:t>Quinapril-Teva</w:t>
      </w:r>
      <w:proofErr w:type="spellEnd"/>
      <w:r w:rsidRPr="00F03776">
        <w:rPr>
          <w:szCs w:val="22"/>
        </w:rPr>
        <w:t xml:space="preserve"> yra nerekomenduojamas ankstyvojo nėštumo laikotarpiu ir </w:t>
      </w:r>
      <w:r w:rsidRPr="00F03776">
        <w:rPr>
          <w:b/>
          <w:szCs w:val="22"/>
        </w:rPr>
        <w:t>negali būti</w:t>
      </w:r>
      <w:r w:rsidRPr="00F03776">
        <w:rPr>
          <w:szCs w:val="22"/>
        </w:rPr>
        <w:t xml:space="preserve"> vartojamas, jei esate daugiau kaip tris mėnesius nėščia, nes tuomet jis gali labai pakenkti Jūsų kūdikiui.</w:t>
      </w:r>
    </w:p>
    <w:p w:rsidR="00B55CD6" w:rsidRPr="00F03776" w:rsidRDefault="00B55CD6" w:rsidP="00B55CD6">
      <w:pPr>
        <w:pStyle w:val="EMEABodyText"/>
        <w:rPr>
          <w:szCs w:val="22"/>
          <w:lang w:val="lt-LT"/>
        </w:rPr>
      </w:pPr>
    </w:p>
    <w:p w:rsidR="00B55CD6" w:rsidRPr="00F03776" w:rsidRDefault="00B55CD6" w:rsidP="00B55CD6">
      <w:pPr>
        <w:rPr>
          <w:b/>
          <w:szCs w:val="22"/>
        </w:rPr>
      </w:pPr>
      <w:r w:rsidRPr="00F03776">
        <w:rPr>
          <w:b/>
          <w:szCs w:val="22"/>
        </w:rPr>
        <w:lastRenderedPageBreak/>
        <w:t>Žindymo laikotarpis</w:t>
      </w:r>
    </w:p>
    <w:p w:rsidR="00B55CD6" w:rsidRPr="00F03776" w:rsidRDefault="00B55CD6" w:rsidP="00B55CD6">
      <w:pPr>
        <w:rPr>
          <w:szCs w:val="22"/>
        </w:rPr>
      </w:pPr>
      <w:r w:rsidRPr="00F03776">
        <w:rPr>
          <w:szCs w:val="22"/>
        </w:rPr>
        <w:t xml:space="preserve">Pasakykite savo gydytojui, jei maitinate krūtimi ar ruošiatės pradėti tai daryti. </w:t>
      </w:r>
      <w:proofErr w:type="spellStart"/>
      <w:r w:rsidRPr="00F03776">
        <w:rPr>
          <w:szCs w:val="22"/>
        </w:rPr>
        <w:t>Quinapril-Teva</w:t>
      </w:r>
      <w:proofErr w:type="spellEnd"/>
      <w:r w:rsidRPr="00F03776">
        <w:rPr>
          <w:szCs w:val="22"/>
        </w:rPr>
        <w:t xml:space="preserve"> vartojimo metu naujagimių (per pirmąsias kelias savaites po gimimo) ir ypač prieš laiką gimusių kūdikių žindyti nerekomenduojama. </w:t>
      </w:r>
    </w:p>
    <w:p w:rsidR="00B55CD6" w:rsidRPr="00F03776" w:rsidRDefault="00B55CD6" w:rsidP="00B55CD6">
      <w:pPr>
        <w:rPr>
          <w:szCs w:val="22"/>
        </w:rPr>
      </w:pPr>
      <w:r w:rsidRPr="00F03776">
        <w:rPr>
          <w:szCs w:val="22"/>
        </w:rPr>
        <w:t xml:space="preserve">Planuojant žindyti vyresnio amžiaus kūdikį, Jūsų gydytojas patars dėl galimos </w:t>
      </w:r>
      <w:proofErr w:type="spellStart"/>
      <w:r w:rsidRPr="00F03776">
        <w:rPr>
          <w:szCs w:val="22"/>
        </w:rPr>
        <w:t>Quinapril-Teva</w:t>
      </w:r>
      <w:proofErr w:type="spellEnd"/>
      <w:r w:rsidRPr="00F03776">
        <w:rPr>
          <w:szCs w:val="22"/>
        </w:rPr>
        <w:t xml:space="preserve"> vartojimo naudos ir rizikos, lyginant ją su kitais gydymo būdais.</w:t>
      </w:r>
    </w:p>
    <w:p w:rsidR="00B55CD6" w:rsidRPr="00F03776" w:rsidRDefault="00B55CD6" w:rsidP="00B55CD6">
      <w:pPr>
        <w:pStyle w:val="Pagrindinistekstas"/>
        <w:spacing w:after="0"/>
        <w:rPr>
          <w:szCs w:val="22"/>
        </w:rPr>
      </w:pPr>
    </w:p>
    <w:p w:rsidR="00B55CD6" w:rsidRPr="00F03776" w:rsidRDefault="00B55CD6" w:rsidP="00B55CD6">
      <w:pPr>
        <w:pStyle w:val="Antrat3"/>
        <w:rPr>
          <w:szCs w:val="22"/>
        </w:rPr>
      </w:pPr>
      <w:r w:rsidRPr="00F03776">
        <w:rPr>
          <w:szCs w:val="22"/>
        </w:rPr>
        <w:t>Vairavimas ir mechanizmų valdymas</w:t>
      </w:r>
    </w:p>
    <w:p w:rsidR="00B55CD6" w:rsidRPr="00F03776" w:rsidRDefault="00B55CD6" w:rsidP="00B55CD6">
      <w:pPr>
        <w:pStyle w:val="Pagrindinistekstas"/>
        <w:tabs>
          <w:tab w:val="left" w:pos="0"/>
        </w:tabs>
        <w:spacing w:after="0"/>
        <w:rPr>
          <w:szCs w:val="22"/>
        </w:rPr>
      </w:pPr>
      <w:r w:rsidRPr="00F03776">
        <w:rPr>
          <w:szCs w:val="22"/>
        </w:rPr>
        <w:t xml:space="preserve">Vartojant </w:t>
      </w:r>
      <w:proofErr w:type="spellStart"/>
      <w:r w:rsidRPr="00F03776">
        <w:rPr>
          <w:szCs w:val="22"/>
        </w:rPr>
        <w:t>Quinapril-Teva</w:t>
      </w:r>
      <w:proofErr w:type="spellEnd"/>
      <w:r w:rsidRPr="00F03776">
        <w:rPr>
          <w:szCs w:val="22"/>
        </w:rPr>
        <w:t>, gali sutrikti regėjimas, svaigti galva arba gali būti jaučiamas nuovargis. Jeigu pajutote poveikį, vairuoti ir valdyti mechanizmus negalima.</w:t>
      </w:r>
    </w:p>
    <w:p w:rsidR="00B55CD6" w:rsidRPr="00F03776" w:rsidRDefault="00B55CD6" w:rsidP="00B55CD6">
      <w:pPr>
        <w:pStyle w:val="Pagrindinistekstas"/>
        <w:spacing w:after="0"/>
        <w:rPr>
          <w:szCs w:val="22"/>
        </w:rPr>
      </w:pPr>
    </w:p>
    <w:p w:rsidR="00B55CD6" w:rsidRPr="00F03776" w:rsidRDefault="00B55CD6" w:rsidP="00B55CD6">
      <w:pPr>
        <w:pStyle w:val="Pagrindinistekstas"/>
        <w:spacing w:after="0"/>
        <w:rPr>
          <w:szCs w:val="22"/>
        </w:rPr>
      </w:pPr>
    </w:p>
    <w:p w:rsidR="00B55CD6" w:rsidRPr="00F03776" w:rsidRDefault="00B55CD6" w:rsidP="00B55CD6">
      <w:pPr>
        <w:pStyle w:val="Antrat2"/>
        <w:rPr>
          <w:szCs w:val="22"/>
        </w:rPr>
      </w:pPr>
      <w:r w:rsidRPr="00F03776">
        <w:rPr>
          <w:szCs w:val="22"/>
        </w:rPr>
        <w:t>3.</w:t>
      </w:r>
      <w:r w:rsidRPr="00F03776">
        <w:rPr>
          <w:szCs w:val="22"/>
        </w:rPr>
        <w:tab/>
        <w:t xml:space="preserve">Kaip vartoti </w:t>
      </w:r>
      <w:proofErr w:type="spellStart"/>
      <w:r w:rsidRPr="00F03776">
        <w:rPr>
          <w:szCs w:val="22"/>
        </w:rPr>
        <w:t>Quinapril-Teva</w:t>
      </w:r>
      <w:proofErr w:type="spellEnd"/>
    </w:p>
    <w:p w:rsidR="00B55CD6" w:rsidRPr="00F03776" w:rsidRDefault="00B55CD6" w:rsidP="00B55CD6">
      <w:pPr>
        <w:pStyle w:val="Pagrindinistekstas"/>
        <w:spacing w:after="0"/>
        <w:rPr>
          <w:szCs w:val="22"/>
        </w:rPr>
      </w:pPr>
    </w:p>
    <w:p w:rsidR="00B55CD6" w:rsidRDefault="00B55CD6" w:rsidP="00B55CD6">
      <w:pPr>
        <w:outlineLvl w:val="0"/>
        <w:rPr>
          <w:szCs w:val="22"/>
        </w:rPr>
      </w:pPr>
      <w:r w:rsidRPr="00F03776">
        <w:rPr>
          <w:noProof/>
          <w:szCs w:val="22"/>
        </w:rPr>
        <w:t xml:space="preserve">Visada vartokite šį vaistą tiksliai, kaip nurodė gydytojas </w:t>
      </w:r>
      <w:r w:rsidRPr="00F03776">
        <w:rPr>
          <w:szCs w:val="22"/>
        </w:rPr>
        <w:t>arba vaistininkas. Jeigu abejojate, kreipkitės į gydytoją arba vaistininką.</w:t>
      </w:r>
    </w:p>
    <w:p w:rsidR="00B55CD6" w:rsidRDefault="00B55CD6" w:rsidP="00B55CD6">
      <w:pPr>
        <w:outlineLvl w:val="0"/>
        <w:rPr>
          <w:szCs w:val="22"/>
        </w:rPr>
      </w:pPr>
    </w:p>
    <w:p w:rsidR="00B55CD6" w:rsidRPr="00681049" w:rsidRDefault="00B55CD6" w:rsidP="00B55CD6">
      <w:pPr>
        <w:outlineLvl w:val="0"/>
        <w:rPr>
          <w:szCs w:val="22"/>
        </w:rPr>
      </w:pPr>
      <w:proofErr w:type="spellStart"/>
      <w:r w:rsidRPr="00681049">
        <w:rPr>
          <w:szCs w:val="22"/>
        </w:rPr>
        <w:t>Quinapril</w:t>
      </w:r>
      <w:proofErr w:type="spellEnd"/>
      <w:r w:rsidRPr="00681049">
        <w:rPr>
          <w:szCs w:val="22"/>
        </w:rPr>
        <w:t xml:space="preserve"> </w:t>
      </w:r>
      <w:proofErr w:type="spellStart"/>
      <w:r w:rsidRPr="00681049">
        <w:rPr>
          <w:szCs w:val="22"/>
        </w:rPr>
        <w:t>Teva</w:t>
      </w:r>
      <w:proofErr w:type="spellEnd"/>
      <w:r w:rsidRPr="00681049">
        <w:rPr>
          <w:szCs w:val="22"/>
        </w:rPr>
        <w:t xml:space="preserve"> nėra tinkamas visais toliau nurodytais dozavimo atvejais, kadangi mažesnio kaip 20 mg stiprumo nėra. Šioms dozėms reikia vartoti kitų vaistų, kurių sudėtyje yra </w:t>
      </w:r>
      <w:proofErr w:type="spellStart"/>
      <w:r w:rsidRPr="00681049">
        <w:rPr>
          <w:szCs w:val="22"/>
        </w:rPr>
        <w:t>kvinaprilio</w:t>
      </w:r>
      <w:proofErr w:type="spellEnd"/>
      <w:r w:rsidRPr="00681049">
        <w:rPr>
          <w:szCs w:val="22"/>
        </w:rPr>
        <w:t>.</w:t>
      </w:r>
    </w:p>
    <w:p w:rsidR="00B55CD6" w:rsidRPr="00C17B13" w:rsidRDefault="00B55CD6" w:rsidP="00B55CD6">
      <w:pPr>
        <w:pStyle w:val="Pagrindinistekstas"/>
        <w:spacing w:after="0"/>
        <w:rPr>
          <w:szCs w:val="22"/>
        </w:rPr>
      </w:pPr>
      <w:r w:rsidRPr="00681049">
        <w:rPr>
          <w:szCs w:val="22"/>
        </w:rPr>
        <w:t>Gydytojas paskirs kitų, rinkoje</w:t>
      </w:r>
      <w:r>
        <w:rPr>
          <w:szCs w:val="22"/>
        </w:rPr>
        <w:t xml:space="preserve"> esančių 5 mg ar 10 mg </w:t>
      </w:r>
      <w:proofErr w:type="spellStart"/>
      <w:r>
        <w:rPr>
          <w:szCs w:val="22"/>
        </w:rPr>
        <w:t>kvinaprilio</w:t>
      </w:r>
      <w:proofErr w:type="spellEnd"/>
      <w:r>
        <w:rPr>
          <w:szCs w:val="22"/>
        </w:rPr>
        <w:t xml:space="preserve"> vaistų.</w:t>
      </w:r>
    </w:p>
    <w:p w:rsidR="00B55CD6" w:rsidRPr="00F03776" w:rsidRDefault="00B55CD6" w:rsidP="00B55CD6">
      <w:pPr>
        <w:outlineLvl w:val="0"/>
        <w:rPr>
          <w:szCs w:val="22"/>
        </w:rPr>
      </w:pPr>
    </w:p>
    <w:p w:rsidR="00B55CD6" w:rsidRPr="00F03776" w:rsidRDefault="00B55CD6" w:rsidP="00B55CD6">
      <w:pPr>
        <w:outlineLvl w:val="0"/>
        <w:rPr>
          <w:szCs w:val="22"/>
        </w:rPr>
      </w:pPr>
    </w:p>
    <w:p w:rsidR="00B55CD6" w:rsidRPr="00F03776" w:rsidRDefault="00B55CD6" w:rsidP="00B55CD6">
      <w:pPr>
        <w:outlineLvl w:val="0"/>
        <w:rPr>
          <w:szCs w:val="22"/>
        </w:rPr>
      </w:pPr>
      <w:r w:rsidRPr="00F03776">
        <w:rPr>
          <w:szCs w:val="22"/>
        </w:rPr>
        <w:t xml:space="preserve">Tabletė praryjama, užgeriant vandeniu. Paprastai tabletės geriamos vieną kartą per dieną, ryte, tačiau Jūsų gydytojas gali nurodyti vartoti jas du kartus per dieną, pvz., ryte ir vakare. </w:t>
      </w:r>
    </w:p>
    <w:p w:rsidR="00B55CD6" w:rsidRPr="00F03776" w:rsidRDefault="00B55CD6" w:rsidP="00B55CD6">
      <w:pPr>
        <w:outlineLvl w:val="0"/>
        <w:rPr>
          <w:szCs w:val="22"/>
        </w:rPr>
      </w:pPr>
      <w:r w:rsidRPr="00F03776">
        <w:rPr>
          <w:szCs w:val="22"/>
        </w:rPr>
        <w:t>Rekomenduojama dozė yra:</w:t>
      </w:r>
    </w:p>
    <w:p w:rsidR="00B55CD6" w:rsidRPr="00F03776" w:rsidRDefault="00B55CD6" w:rsidP="00B55CD6">
      <w:pPr>
        <w:outlineLvl w:val="0"/>
        <w:rPr>
          <w:i/>
          <w:szCs w:val="22"/>
        </w:rPr>
      </w:pPr>
    </w:p>
    <w:p w:rsidR="00B55CD6" w:rsidRPr="00F03776" w:rsidRDefault="00B55CD6" w:rsidP="00B55CD6">
      <w:pPr>
        <w:numPr>
          <w:ilvl w:val="0"/>
          <w:numId w:val="8"/>
        </w:numPr>
        <w:outlineLvl w:val="0"/>
        <w:rPr>
          <w:b/>
          <w:szCs w:val="22"/>
        </w:rPr>
      </w:pPr>
      <w:r w:rsidRPr="00F03776">
        <w:rPr>
          <w:b/>
          <w:szCs w:val="22"/>
        </w:rPr>
        <w:t>Suaugusieji:</w:t>
      </w:r>
    </w:p>
    <w:p w:rsidR="00B55CD6" w:rsidRPr="00F03776" w:rsidRDefault="00B55CD6" w:rsidP="00B55CD6">
      <w:pPr>
        <w:outlineLvl w:val="0"/>
        <w:rPr>
          <w:b/>
          <w:szCs w:val="22"/>
        </w:rPr>
      </w:pPr>
    </w:p>
    <w:p w:rsidR="00B55CD6" w:rsidRPr="00F03776" w:rsidRDefault="00B55CD6" w:rsidP="00B55CD6">
      <w:pPr>
        <w:outlineLvl w:val="0"/>
        <w:rPr>
          <w:b/>
          <w:szCs w:val="22"/>
        </w:rPr>
      </w:pPr>
      <w:r w:rsidRPr="00F03776">
        <w:rPr>
          <w:b/>
          <w:szCs w:val="22"/>
        </w:rPr>
        <w:t>Didelis kraujo spaudimas</w:t>
      </w:r>
    </w:p>
    <w:p w:rsidR="00B55CD6" w:rsidRPr="00F03776" w:rsidRDefault="00B55CD6" w:rsidP="00B55CD6">
      <w:pPr>
        <w:outlineLvl w:val="0"/>
        <w:rPr>
          <w:szCs w:val="22"/>
        </w:rPr>
      </w:pPr>
      <w:r w:rsidRPr="00F03776">
        <w:rPr>
          <w:szCs w:val="22"/>
        </w:rPr>
        <w:t>Paprastai rekomenduojama pradėti vienkartine 10 mg paros doze. Jeigu reikia, paros dozę gydytojas gali padidinti iki 20 – 40 mg, kuri gali būti geriama visa iš karto arba padalyta į dvi dozes.</w:t>
      </w:r>
    </w:p>
    <w:p w:rsidR="00B55CD6" w:rsidRPr="00F03776" w:rsidRDefault="00B55CD6" w:rsidP="00B55CD6">
      <w:pPr>
        <w:outlineLvl w:val="0"/>
        <w:rPr>
          <w:szCs w:val="22"/>
        </w:rPr>
      </w:pPr>
    </w:p>
    <w:p w:rsidR="00B55CD6" w:rsidRPr="00F03776" w:rsidRDefault="00B55CD6" w:rsidP="00B55CD6">
      <w:pPr>
        <w:outlineLvl w:val="0"/>
        <w:rPr>
          <w:szCs w:val="22"/>
        </w:rPr>
      </w:pPr>
      <w:r w:rsidRPr="00F03776">
        <w:rPr>
          <w:szCs w:val="22"/>
        </w:rPr>
        <w:t>Jei jau vartojate diuretiko (šlapimo išsiskyrimą skatinančių tablečių), gydytojas gali rekomenduoti pradinę 2,5 mg paros dozę, kuri vėliau, jeigu reikia, laipsniškai didinama. Gydytojas gali patarti nutraukti šlapimo išsiskyrimą skatinančių tablečių vartojimą likus 2</w:t>
      </w:r>
      <w:r w:rsidRPr="00F03776">
        <w:rPr>
          <w:szCs w:val="22"/>
        </w:rPr>
        <w:noBreakHyphen/>
        <w:t xml:space="preserve">3 paroms iki </w:t>
      </w:r>
      <w:proofErr w:type="spellStart"/>
      <w:r w:rsidRPr="00F03776">
        <w:rPr>
          <w:szCs w:val="22"/>
        </w:rPr>
        <w:t>Quinapril-Teva</w:t>
      </w:r>
      <w:proofErr w:type="spellEnd"/>
      <w:r w:rsidRPr="00F03776">
        <w:rPr>
          <w:szCs w:val="22"/>
        </w:rPr>
        <w:t xml:space="preserve"> tablečių vartojimo pradžios. Gydytojas pritaikys Jums tinkamą dozę.</w:t>
      </w:r>
    </w:p>
    <w:p w:rsidR="00B55CD6" w:rsidRPr="00F03776" w:rsidRDefault="00B55CD6" w:rsidP="00B55CD6">
      <w:pPr>
        <w:rPr>
          <w:szCs w:val="22"/>
        </w:rPr>
      </w:pPr>
    </w:p>
    <w:p w:rsidR="00B55CD6" w:rsidRPr="00F03776" w:rsidRDefault="00B55CD6" w:rsidP="00B55CD6">
      <w:pPr>
        <w:rPr>
          <w:b/>
          <w:szCs w:val="22"/>
        </w:rPr>
      </w:pPr>
      <w:r w:rsidRPr="00F03776">
        <w:rPr>
          <w:b/>
          <w:szCs w:val="22"/>
        </w:rPr>
        <w:t>Širdies nepakankamumas</w:t>
      </w:r>
    </w:p>
    <w:p w:rsidR="00B55CD6" w:rsidRPr="00F03776" w:rsidRDefault="00B55CD6" w:rsidP="00B55CD6">
      <w:pPr>
        <w:rPr>
          <w:szCs w:val="22"/>
        </w:rPr>
      </w:pPr>
      <w:r w:rsidRPr="00F03776">
        <w:rPr>
          <w:szCs w:val="22"/>
        </w:rPr>
        <w:t>Širdies nepakankamumą paprastai rekomenduojama pradėti gydyti vienkartine 2,5 mg paros doze. Po to, Jūsų gydytojas palaipsniui padidins Jūsų  dozę nuo 2 iki 3 savaičių, kad pasiekti efektyvią dozę. Maksimali dozė yra  40 mg per parą, kuri gali būti geriama visa vienu kartu arba padalyta į dvi dozes.</w:t>
      </w:r>
    </w:p>
    <w:p w:rsidR="00B55CD6" w:rsidRPr="00F03776" w:rsidRDefault="00B55CD6" w:rsidP="00B55CD6">
      <w:pPr>
        <w:ind w:left="567" w:hanging="567"/>
        <w:rPr>
          <w:szCs w:val="22"/>
        </w:rPr>
      </w:pPr>
    </w:p>
    <w:p w:rsidR="00B55CD6" w:rsidRPr="00F03776" w:rsidRDefault="00B55CD6" w:rsidP="00B55CD6">
      <w:pPr>
        <w:ind w:left="567" w:hanging="567"/>
        <w:rPr>
          <w:szCs w:val="22"/>
        </w:rPr>
      </w:pPr>
      <w:r w:rsidRPr="00F03776">
        <w:rPr>
          <w:szCs w:val="22"/>
        </w:rPr>
        <w:t>Retkarčiais kai kuriems asmenims reikia didesnių už nurodytas dozių.</w:t>
      </w:r>
    </w:p>
    <w:p w:rsidR="00B55CD6" w:rsidRPr="00F03776" w:rsidRDefault="00B55CD6" w:rsidP="00B55CD6">
      <w:pPr>
        <w:ind w:left="567" w:hanging="567"/>
        <w:rPr>
          <w:szCs w:val="22"/>
        </w:rPr>
      </w:pPr>
    </w:p>
    <w:p w:rsidR="00B55CD6" w:rsidRPr="00F03776" w:rsidRDefault="00B55CD6" w:rsidP="00B55CD6">
      <w:pPr>
        <w:numPr>
          <w:ilvl w:val="0"/>
          <w:numId w:val="8"/>
        </w:numPr>
        <w:rPr>
          <w:b/>
          <w:szCs w:val="22"/>
        </w:rPr>
      </w:pPr>
      <w:r w:rsidRPr="00F03776">
        <w:rPr>
          <w:b/>
          <w:szCs w:val="22"/>
        </w:rPr>
        <w:t>Senyvi pacientai arba pacientai, turintys inkstų problemų:</w:t>
      </w:r>
    </w:p>
    <w:p w:rsidR="00B55CD6" w:rsidRPr="00F03776" w:rsidRDefault="00B55CD6" w:rsidP="00B55CD6">
      <w:pPr>
        <w:rPr>
          <w:szCs w:val="22"/>
        </w:rPr>
      </w:pPr>
      <w:r w:rsidRPr="00F03776">
        <w:rPr>
          <w:szCs w:val="22"/>
        </w:rPr>
        <w:t>Jeigu esate senyvo amžiaus arba turite problemų su inkstais, dozė gali būti mažesnė. Rekomenduojama pradinė dozė esant padidėjusiam kraujospūdžiui yra 2,5 mg. Tuomet Jūsų dozė bus pritaikyta gydytojo.</w:t>
      </w:r>
    </w:p>
    <w:p w:rsidR="00B55CD6" w:rsidRPr="00F03776" w:rsidRDefault="00B55CD6" w:rsidP="00B55CD6">
      <w:pPr>
        <w:rPr>
          <w:szCs w:val="22"/>
        </w:rPr>
      </w:pPr>
    </w:p>
    <w:p w:rsidR="00B55CD6" w:rsidRPr="00F03776" w:rsidRDefault="00B55CD6" w:rsidP="00B55CD6">
      <w:pPr>
        <w:numPr>
          <w:ilvl w:val="0"/>
          <w:numId w:val="8"/>
        </w:numPr>
        <w:rPr>
          <w:szCs w:val="22"/>
        </w:rPr>
      </w:pPr>
      <w:r w:rsidRPr="00F03776">
        <w:rPr>
          <w:b/>
          <w:szCs w:val="22"/>
        </w:rPr>
        <w:t>Vaikai</w:t>
      </w:r>
      <w:r w:rsidRPr="00F03776">
        <w:rPr>
          <w:szCs w:val="22"/>
        </w:rPr>
        <w:t xml:space="preserve"> </w:t>
      </w:r>
      <w:r w:rsidRPr="00F03776">
        <w:rPr>
          <w:b/>
          <w:szCs w:val="22"/>
        </w:rPr>
        <w:t>ir paaugliai:</w:t>
      </w:r>
      <w:r w:rsidRPr="00F03776">
        <w:rPr>
          <w:szCs w:val="22"/>
        </w:rPr>
        <w:t xml:space="preserve"> </w:t>
      </w:r>
    </w:p>
    <w:p w:rsidR="00B55CD6" w:rsidRPr="00F03776" w:rsidRDefault="00B55CD6" w:rsidP="00B55CD6">
      <w:pPr>
        <w:rPr>
          <w:szCs w:val="22"/>
        </w:rPr>
      </w:pPr>
      <w:r w:rsidRPr="00F03776">
        <w:rPr>
          <w:szCs w:val="22"/>
        </w:rPr>
        <w:t>Duomenų apie saugumą ir veiksmingumą vartojant vaikams ir paaugliams nenustatyta. Todėl vaikams ir paaugliams šio vaisto vartoti nerekomenduojama.</w:t>
      </w:r>
    </w:p>
    <w:p w:rsidR="00B55CD6" w:rsidRPr="00F03776" w:rsidRDefault="00B55CD6" w:rsidP="00B55CD6">
      <w:pPr>
        <w:pStyle w:val="Pagrindinistekstas"/>
        <w:spacing w:after="0"/>
        <w:rPr>
          <w:szCs w:val="22"/>
        </w:rPr>
      </w:pPr>
    </w:p>
    <w:p w:rsidR="00B55CD6" w:rsidRPr="00F03776" w:rsidRDefault="00B55CD6" w:rsidP="00B55CD6">
      <w:pPr>
        <w:pStyle w:val="Antrat3"/>
        <w:rPr>
          <w:szCs w:val="22"/>
        </w:rPr>
      </w:pPr>
      <w:r w:rsidRPr="00F03776">
        <w:rPr>
          <w:szCs w:val="22"/>
        </w:rPr>
        <w:t xml:space="preserve">Ką daryti pavartojus per didelę </w:t>
      </w:r>
      <w:proofErr w:type="spellStart"/>
      <w:r w:rsidRPr="00F03776">
        <w:rPr>
          <w:szCs w:val="22"/>
        </w:rPr>
        <w:t>Quinapril</w:t>
      </w:r>
      <w:proofErr w:type="spellEnd"/>
      <w:r w:rsidRPr="00F03776">
        <w:rPr>
          <w:szCs w:val="22"/>
        </w:rPr>
        <w:t>–</w:t>
      </w:r>
      <w:proofErr w:type="spellStart"/>
      <w:r w:rsidRPr="00F03776">
        <w:rPr>
          <w:szCs w:val="22"/>
        </w:rPr>
        <w:t>Teva</w:t>
      </w:r>
      <w:proofErr w:type="spellEnd"/>
      <w:r w:rsidRPr="00F03776">
        <w:rPr>
          <w:szCs w:val="22"/>
        </w:rPr>
        <w:t xml:space="preserve"> dozę?</w:t>
      </w:r>
    </w:p>
    <w:p w:rsidR="00B55CD6" w:rsidRPr="00F03776" w:rsidRDefault="00B55CD6" w:rsidP="00B55CD6">
      <w:pPr>
        <w:pStyle w:val="Pagrindinistekstas"/>
        <w:spacing w:after="0"/>
        <w:rPr>
          <w:szCs w:val="22"/>
        </w:rPr>
      </w:pPr>
    </w:p>
    <w:p w:rsidR="00B55CD6" w:rsidRPr="00F03776" w:rsidRDefault="00B55CD6" w:rsidP="00B55CD6">
      <w:pPr>
        <w:rPr>
          <w:szCs w:val="22"/>
        </w:rPr>
      </w:pPr>
      <w:r w:rsidRPr="00F03776">
        <w:rPr>
          <w:szCs w:val="22"/>
        </w:rPr>
        <w:lastRenderedPageBreak/>
        <w:t xml:space="preserve">Jeigu Jūs (ar kas nors kitas) vienu kartu išgėrėte daug tablečių arba jei manote, kad kažkiek tablečių prarijo vaikas, </w:t>
      </w:r>
      <w:r w:rsidRPr="00F03776">
        <w:rPr>
          <w:b/>
          <w:szCs w:val="22"/>
        </w:rPr>
        <w:t>nedelsdami kreipkitės į artimiausią ligoninę ar gydytoją</w:t>
      </w:r>
      <w:r w:rsidRPr="00F03776">
        <w:rPr>
          <w:szCs w:val="22"/>
        </w:rPr>
        <w:t>.</w:t>
      </w:r>
    </w:p>
    <w:p w:rsidR="00B55CD6" w:rsidRPr="00F03776" w:rsidRDefault="00B55CD6" w:rsidP="00B55CD6">
      <w:pPr>
        <w:rPr>
          <w:szCs w:val="22"/>
        </w:rPr>
      </w:pPr>
    </w:p>
    <w:p w:rsidR="00B55CD6" w:rsidRPr="00F03776" w:rsidRDefault="00B55CD6" w:rsidP="00B55CD6">
      <w:pPr>
        <w:rPr>
          <w:szCs w:val="22"/>
        </w:rPr>
      </w:pPr>
      <w:r w:rsidRPr="00F03776">
        <w:rPr>
          <w:szCs w:val="22"/>
        </w:rPr>
        <w:t xml:space="preserve">Perdozavus gali labai sumažėti kraujo spaudimas, dėl to ima svaigti galva, kyla pavojus apalpti, suretėja pulsas, sudrėksta oda, atsiranda </w:t>
      </w:r>
      <w:proofErr w:type="spellStart"/>
      <w:r w:rsidRPr="00F03776">
        <w:rPr>
          <w:szCs w:val="22"/>
        </w:rPr>
        <w:t>stuporas</w:t>
      </w:r>
      <w:proofErr w:type="spellEnd"/>
      <w:r w:rsidRPr="00F03776">
        <w:rPr>
          <w:szCs w:val="22"/>
        </w:rPr>
        <w:t xml:space="preserve"> (sąmonės netekimas), suretėja širdies plakimas, pakinta cheminė organizmo skysčių sudėtis, išsivysto inkstų nepakankamumas.</w:t>
      </w:r>
    </w:p>
    <w:p w:rsidR="00B55CD6" w:rsidRPr="00F03776" w:rsidRDefault="00B55CD6" w:rsidP="00B55CD6">
      <w:pPr>
        <w:rPr>
          <w:szCs w:val="22"/>
        </w:rPr>
      </w:pPr>
      <w:r w:rsidRPr="00F03776">
        <w:rPr>
          <w:szCs w:val="22"/>
        </w:rPr>
        <w:t>Prašome paimti šį pakuotės lapelį, taip pat likusias tabletes bei pakuotę su savimi į ligoninę ar pas gydytoją, kad jie žinotų kokios tabletės buvo vartotos.</w:t>
      </w:r>
    </w:p>
    <w:p w:rsidR="00B55CD6" w:rsidRPr="00F03776" w:rsidRDefault="00B55CD6" w:rsidP="00B55CD6">
      <w:pPr>
        <w:pStyle w:val="Pagrindinistekstas"/>
        <w:spacing w:after="0"/>
        <w:rPr>
          <w:szCs w:val="22"/>
        </w:rPr>
      </w:pPr>
    </w:p>
    <w:p w:rsidR="00B55CD6" w:rsidRPr="00F03776" w:rsidRDefault="00B55CD6" w:rsidP="00B55CD6">
      <w:pPr>
        <w:pStyle w:val="Antrat3"/>
        <w:rPr>
          <w:szCs w:val="22"/>
        </w:rPr>
      </w:pPr>
      <w:r w:rsidRPr="00F03776">
        <w:rPr>
          <w:szCs w:val="22"/>
        </w:rPr>
        <w:t xml:space="preserve">Pamiršus pavartoti </w:t>
      </w:r>
      <w:proofErr w:type="spellStart"/>
      <w:r w:rsidRPr="00F03776">
        <w:rPr>
          <w:szCs w:val="22"/>
        </w:rPr>
        <w:t>Quinapril-Teva</w:t>
      </w:r>
      <w:proofErr w:type="spellEnd"/>
    </w:p>
    <w:p w:rsidR="00B55CD6" w:rsidRPr="00F03776" w:rsidRDefault="00B55CD6" w:rsidP="00B55CD6">
      <w:pPr>
        <w:rPr>
          <w:szCs w:val="22"/>
        </w:rPr>
      </w:pPr>
    </w:p>
    <w:p w:rsidR="00B55CD6" w:rsidRPr="00F03776" w:rsidRDefault="00B55CD6" w:rsidP="00B55CD6">
      <w:pPr>
        <w:rPr>
          <w:szCs w:val="22"/>
        </w:rPr>
      </w:pPr>
      <w:r w:rsidRPr="00F03776">
        <w:rPr>
          <w:szCs w:val="22"/>
        </w:rPr>
        <w:t xml:space="preserve">Pamiršus išgerti tabletę, tą reikia padaryti, kai tik prisimenama, nebent jau būtų likę nedaug laiko iki kitos tabletės gėrimo. </w:t>
      </w:r>
      <w:r w:rsidRPr="00F03776">
        <w:rPr>
          <w:noProof/>
          <w:szCs w:val="24"/>
        </w:rPr>
        <w:t>Negalima vartoti dvigubos dozės norint kompensuoti praleistą dpzę</w:t>
      </w:r>
      <w:r w:rsidRPr="00F03776">
        <w:rPr>
          <w:szCs w:val="22"/>
        </w:rPr>
        <w:t>. Kitas dozes reikia gerti nustatytu laiku.</w:t>
      </w:r>
    </w:p>
    <w:p w:rsidR="00B55CD6" w:rsidRPr="00F03776" w:rsidRDefault="00B55CD6" w:rsidP="00B55CD6">
      <w:pPr>
        <w:rPr>
          <w:szCs w:val="22"/>
        </w:rPr>
      </w:pPr>
    </w:p>
    <w:p w:rsidR="00B55CD6" w:rsidRPr="00F03776" w:rsidRDefault="00B55CD6" w:rsidP="00B55CD6">
      <w:pPr>
        <w:pStyle w:val="Pagrindinistekstas"/>
        <w:spacing w:after="0"/>
        <w:rPr>
          <w:szCs w:val="22"/>
        </w:rPr>
      </w:pPr>
      <w:r w:rsidRPr="00F03776">
        <w:rPr>
          <w:b/>
          <w:noProof/>
          <w:szCs w:val="22"/>
        </w:rPr>
        <w:t xml:space="preserve">Nustojus vartoti </w:t>
      </w:r>
      <w:proofErr w:type="spellStart"/>
      <w:r w:rsidRPr="00F03776">
        <w:rPr>
          <w:b/>
          <w:szCs w:val="22"/>
        </w:rPr>
        <w:t>Quinapril-Teva</w:t>
      </w:r>
      <w:proofErr w:type="spellEnd"/>
    </w:p>
    <w:p w:rsidR="00B55CD6" w:rsidRPr="00F03776" w:rsidRDefault="00B55CD6" w:rsidP="00B55CD6">
      <w:pPr>
        <w:pStyle w:val="Pagrindinistekstas"/>
        <w:spacing w:after="0"/>
        <w:rPr>
          <w:szCs w:val="22"/>
        </w:rPr>
      </w:pPr>
    </w:p>
    <w:p w:rsidR="00B55CD6" w:rsidRPr="00F03776" w:rsidRDefault="00B55CD6" w:rsidP="00B55CD6">
      <w:pPr>
        <w:pStyle w:val="Pagrindinistekstas"/>
        <w:spacing w:after="0"/>
        <w:rPr>
          <w:szCs w:val="22"/>
        </w:rPr>
      </w:pPr>
      <w:r w:rsidRPr="00F03776">
        <w:rPr>
          <w:szCs w:val="22"/>
        </w:rPr>
        <w:t>Nenustokite vartoti šio vaisto, prieš tai nepasitarę su gydytoju, netgi jeigu jaučiatės geriau.</w:t>
      </w:r>
    </w:p>
    <w:p w:rsidR="00B55CD6" w:rsidRPr="00F03776" w:rsidRDefault="00B55CD6" w:rsidP="00B55CD6">
      <w:pPr>
        <w:pStyle w:val="Pagrindinistekstas"/>
        <w:spacing w:after="0"/>
        <w:rPr>
          <w:szCs w:val="22"/>
        </w:rPr>
      </w:pPr>
      <w:r w:rsidRPr="00F03776">
        <w:rPr>
          <w:szCs w:val="22"/>
        </w:rPr>
        <w:t>Jeigu bendrausite su kitu gydytoju arba vyksite į ligoninę, informuokite gydytoją ar personalą, kokius vaistus vartojate.</w:t>
      </w:r>
    </w:p>
    <w:p w:rsidR="00B55CD6" w:rsidRPr="00F03776" w:rsidRDefault="00B55CD6" w:rsidP="00B55CD6">
      <w:pPr>
        <w:pStyle w:val="Pagrindinistekstas"/>
        <w:spacing w:after="0"/>
        <w:rPr>
          <w:szCs w:val="22"/>
        </w:rPr>
      </w:pPr>
    </w:p>
    <w:p w:rsidR="00B55CD6" w:rsidRPr="00F03776" w:rsidRDefault="00B55CD6" w:rsidP="00B55CD6">
      <w:pPr>
        <w:pStyle w:val="Pagrindinistekstas"/>
        <w:spacing w:after="0"/>
        <w:rPr>
          <w:noProof/>
          <w:szCs w:val="22"/>
        </w:rPr>
      </w:pPr>
      <w:r w:rsidRPr="00F03776">
        <w:rPr>
          <w:noProof/>
          <w:szCs w:val="22"/>
        </w:rPr>
        <w:t>Jeigu kiltų daugiau klausimų dėl šio vaisto vartojimo, kreipkitės į gydytoją arba vaistininką.</w:t>
      </w:r>
    </w:p>
    <w:p w:rsidR="00B55CD6" w:rsidRPr="00F03776" w:rsidRDefault="00B55CD6" w:rsidP="00B55CD6">
      <w:pPr>
        <w:pStyle w:val="Pagrindinistekstas"/>
        <w:spacing w:after="0"/>
        <w:rPr>
          <w:szCs w:val="22"/>
        </w:rPr>
      </w:pPr>
    </w:p>
    <w:p w:rsidR="00B55CD6" w:rsidRPr="00F03776" w:rsidRDefault="00B55CD6" w:rsidP="00B55CD6">
      <w:pPr>
        <w:pStyle w:val="Pagrindinistekstas"/>
        <w:spacing w:after="0"/>
        <w:rPr>
          <w:szCs w:val="22"/>
        </w:rPr>
      </w:pPr>
    </w:p>
    <w:p w:rsidR="00B55CD6" w:rsidRPr="00F03776" w:rsidRDefault="00B55CD6" w:rsidP="00B55CD6">
      <w:pPr>
        <w:pStyle w:val="Antrat2"/>
        <w:rPr>
          <w:szCs w:val="22"/>
        </w:rPr>
      </w:pPr>
      <w:r w:rsidRPr="00F03776">
        <w:rPr>
          <w:szCs w:val="22"/>
        </w:rPr>
        <w:t>4.</w:t>
      </w:r>
      <w:r w:rsidRPr="00F03776">
        <w:rPr>
          <w:szCs w:val="22"/>
        </w:rPr>
        <w:tab/>
        <w:t>Galimas šalutinis poveikis</w:t>
      </w:r>
    </w:p>
    <w:p w:rsidR="00B55CD6" w:rsidRPr="00F03776" w:rsidRDefault="00B55CD6" w:rsidP="00B55CD6">
      <w:pPr>
        <w:pStyle w:val="Pagrindinistekstas"/>
        <w:spacing w:after="0"/>
        <w:rPr>
          <w:szCs w:val="22"/>
        </w:rPr>
      </w:pPr>
    </w:p>
    <w:p w:rsidR="00B55CD6" w:rsidRPr="00F03776" w:rsidRDefault="00B55CD6" w:rsidP="00B55CD6">
      <w:pPr>
        <w:pStyle w:val="Pagrindinistekstas"/>
        <w:spacing w:after="0"/>
        <w:rPr>
          <w:szCs w:val="22"/>
        </w:rPr>
      </w:pPr>
      <w:r w:rsidRPr="00F03776">
        <w:rPr>
          <w:noProof/>
          <w:szCs w:val="22"/>
        </w:rPr>
        <w:t>Šis vaistas</w:t>
      </w:r>
      <w:r w:rsidRPr="00F03776">
        <w:rPr>
          <w:szCs w:val="22"/>
        </w:rPr>
        <w:t>, kaip ir kiti vaistai, gali sukelti šalutinį poveikį, nors jis pasireiškia ne visiems žmonėms.</w:t>
      </w:r>
    </w:p>
    <w:p w:rsidR="00B55CD6" w:rsidRPr="00F03776" w:rsidRDefault="00B55CD6" w:rsidP="00B55CD6">
      <w:pPr>
        <w:pStyle w:val="Pagrindinistekstas"/>
        <w:spacing w:after="0"/>
        <w:rPr>
          <w:szCs w:val="22"/>
        </w:rPr>
      </w:pPr>
    </w:p>
    <w:p w:rsidR="00B55CD6" w:rsidRPr="00F03776" w:rsidRDefault="00B55CD6" w:rsidP="00B55CD6">
      <w:pPr>
        <w:rPr>
          <w:szCs w:val="22"/>
        </w:rPr>
      </w:pPr>
      <w:r w:rsidRPr="00F03776">
        <w:rPr>
          <w:b/>
          <w:szCs w:val="22"/>
        </w:rPr>
        <w:t xml:space="preserve">Jeigu atsiranda žemiau išvardyti simptomai, </w:t>
      </w:r>
      <w:proofErr w:type="spellStart"/>
      <w:r w:rsidRPr="00F03776">
        <w:rPr>
          <w:b/>
          <w:szCs w:val="22"/>
        </w:rPr>
        <w:t>Quinapril</w:t>
      </w:r>
      <w:proofErr w:type="spellEnd"/>
      <w:r w:rsidRPr="00F03776">
        <w:rPr>
          <w:b/>
          <w:szCs w:val="22"/>
        </w:rPr>
        <w:t>–</w:t>
      </w:r>
      <w:proofErr w:type="spellStart"/>
      <w:r w:rsidRPr="00F03776">
        <w:rPr>
          <w:b/>
          <w:szCs w:val="22"/>
        </w:rPr>
        <w:t>Teva</w:t>
      </w:r>
      <w:proofErr w:type="spellEnd"/>
      <w:r w:rsidRPr="00F03776">
        <w:rPr>
          <w:b/>
          <w:szCs w:val="22"/>
        </w:rPr>
        <w:t xml:space="preserve"> vartojimą reikia nutraukti ir nedelsiant kreiptis į gydytoją ar vykti į artimiausios ligoninės greitosios pagalbos skyrių:</w:t>
      </w:r>
    </w:p>
    <w:p w:rsidR="00B55CD6" w:rsidRPr="00F03776" w:rsidRDefault="00B55CD6" w:rsidP="00B55CD6">
      <w:pPr>
        <w:rPr>
          <w:szCs w:val="22"/>
        </w:rPr>
      </w:pPr>
      <w:r w:rsidRPr="00F03776">
        <w:rPr>
          <w:szCs w:val="22"/>
        </w:rPr>
        <w:t xml:space="preserve">lūpų, veido bei kaklo patinimas, lydimas pasunkėjusio kvėpavimo; sunkus odos bėrimas ar dilgėlinė. Tai labai pavojingas, bet labai retas šalutinis poveikis, dėl kurio gali reikėti neatidėliotinos medicininės pagalbos ar vykti į ligoninę. </w:t>
      </w:r>
    </w:p>
    <w:p w:rsidR="00B55CD6" w:rsidRPr="00F03776" w:rsidRDefault="00B55CD6" w:rsidP="00B55CD6">
      <w:pPr>
        <w:rPr>
          <w:szCs w:val="22"/>
        </w:rPr>
      </w:pPr>
    </w:p>
    <w:p w:rsidR="00B55CD6" w:rsidRPr="00F03776" w:rsidRDefault="00B55CD6" w:rsidP="00B55CD6">
      <w:pPr>
        <w:rPr>
          <w:szCs w:val="22"/>
        </w:rPr>
      </w:pPr>
      <w:r w:rsidRPr="00F03776">
        <w:rPr>
          <w:szCs w:val="22"/>
        </w:rPr>
        <w:t>Trumpai, pavartojus pirmą dozę arba padidinus dozę, galite pradėti jausti svaigimą, apsvaigimą ar regėjimo sutrikimus. Tai gali reikšti, kad Jūsų kraujospūdis per žemas. Jūs turėtumėte pagulėti, kol pasijusite geriau. Jeigu nerimaujate, arba šie simptomai tęsiasi, kreipkitės į gydytoją arba vaistininką.</w:t>
      </w:r>
    </w:p>
    <w:p w:rsidR="00B55CD6" w:rsidRPr="00F03776" w:rsidRDefault="00B55CD6" w:rsidP="00B55CD6">
      <w:pPr>
        <w:rPr>
          <w:szCs w:val="22"/>
        </w:rPr>
      </w:pPr>
    </w:p>
    <w:p w:rsidR="00B55CD6" w:rsidRPr="00F03776" w:rsidRDefault="00B55CD6" w:rsidP="00B55CD6">
      <w:pPr>
        <w:rPr>
          <w:b/>
          <w:szCs w:val="22"/>
        </w:rPr>
      </w:pPr>
      <w:r w:rsidRPr="00F03776">
        <w:rPr>
          <w:b/>
          <w:szCs w:val="22"/>
        </w:rPr>
        <w:t>Gauta pranešimų apie tokį šalutinį poveikį</w:t>
      </w:r>
    </w:p>
    <w:p w:rsidR="00B55CD6" w:rsidRPr="00F03776" w:rsidRDefault="00B55CD6" w:rsidP="00B55CD6">
      <w:pPr>
        <w:rPr>
          <w:szCs w:val="22"/>
        </w:rPr>
      </w:pPr>
    </w:p>
    <w:p w:rsidR="00B55CD6" w:rsidRPr="00F03776" w:rsidRDefault="00B55CD6" w:rsidP="00B55CD6">
      <w:pPr>
        <w:rPr>
          <w:b/>
          <w:szCs w:val="22"/>
        </w:rPr>
      </w:pPr>
      <w:r w:rsidRPr="00F03776">
        <w:rPr>
          <w:b/>
          <w:szCs w:val="22"/>
        </w:rPr>
        <w:t>Dažnas (gali pasireikšti mažiau nei 1 iš 10 žmonių):</w:t>
      </w:r>
    </w:p>
    <w:p w:rsidR="00B55CD6" w:rsidRPr="00F03776" w:rsidRDefault="00B55CD6" w:rsidP="00B55CD6">
      <w:pPr>
        <w:numPr>
          <w:ilvl w:val="0"/>
          <w:numId w:val="5"/>
        </w:numPr>
        <w:rPr>
          <w:szCs w:val="22"/>
        </w:rPr>
      </w:pPr>
      <w:r w:rsidRPr="00F03776">
        <w:rPr>
          <w:szCs w:val="22"/>
        </w:rPr>
        <w:t>galvos svaigimas</w:t>
      </w:r>
    </w:p>
    <w:p w:rsidR="00B55CD6" w:rsidRPr="00F03776" w:rsidRDefault="00B55CD6" w:rsidP="00B55CD6">
      <w:pPr>
        <w:numPr>
          <w:ilvl w:val="0"/>
          <w:numId w:val="5"/>
        </w:numPr>
        <w:rPr>
          <w:szCs w:val="22"/>
        </w:rPr>
      </w:pPr>
      <w:r w:rsidRPr="00F03776">
        <w:rPr>
          <w:szCs w:val="22"/>
        </w:rPr>
        <w:t>labai žemas kraujospūdis</w:t>
      </w:r>
    </w:p>
    <w:p w:rsidR="00B55CD6" w:rsidRPr="00F03776" w:rsidRDefault="00B55CD6" w:rsidP="00B55CD6">
      <w:pPr>
        <w:numPr>
          <w:ilvl w:val="0"/>
          <w:numId w:val="5"/>
        </w:numPr>
        <w:rPr>
          <w:szCs w:val="22"/>
        </w:rPr>
      </w:pPr>
      <w:r w:rsidRPr="00F03776">
        <w:rPr>
          <w:szCs w:val="22"/>
        </w:rPr>
        <w:t>kosulys</w:t>
      </w:r>
    </w:p>
    <w:p w:rsidR="00B55CD6" w:rsidRPr="000B00FD" w:rsidRDefault="00B55CD6" w:rsidP="00B55CD6">
      <w:pPr>
        <w:numPr>
          <w:ilvl w:val="0"/>
          <w:numId w:val="5"/>
        </w:numPr>
        <w:rPr>
          <w:szCs w:val="22"/>
        </w:rPr>
      </w:pPr>
      <w:r w:rsidRPr="000B00FD">
        <w:rPr>
          <w:szCs w:val="22"/>
        </w:rPr>
        <w:t>dusulys</w:t>
      </w:r>
    </w:p>
    <w:p w:rsidR="00B55CD6" w:rsidRPr="000B00FD" w:rsidRDefault="00B55CD6" w:rsidP="00B55CD6">
      <w:pPr>
        <w:numPr>
          <w:ilvl w:val="0"/>
          <w:numId w:val="5"/>
        </w:numPr>
        <w:rPr>
          <w:szCs w:val="22"/>
        </w:rPr>
      </w:pPr>
      <w:r w:rsidRPr="00F03776">
        <w:rPr>
          <w:szCs w:val="22"/>
        </w:rPr>
        <w:t xml:space="preserve">pykinimas, vėmimas, viduriavimas, </w:t>
      </w:r>
      <w:r w:rsidRPr="000B00FD">
        <w:rPr>
          <w:szCs w:val="22"/>
        </w:rPr>
        <w:t>pilvo skausmas, virškinimo sutrikimas ir (arba) rėmuo</w:t>
      </w:r>
    </w:p>
    <w:p w:rsidR="00B55CD6" w:rsidRPr="00F03776" w:rsidRDefault="00B55CD6" w:rsidP="00B55CD6">
      <w:pPr>
        <w:numPr>
          <w:ilvl w:val="0"/>
          <w:numId w:val="5"/>
        </w:numPr>
        <w:rPr>
          <w:szCs w:val="22"/>
        </w:rPr>
      </w:pPr>
      <w:r w:rsidRPr="00F03776">
        <w:rPr>
          <w:szCs w:val="22"/>
        </w:rPr>
        <w:t>galvos skausmas</w:t>
      </w:r>
    </w:p>
    <w:p w:rsidR="00B55CD6" w:rsidRPr="00F03776" w:rsidRDefault="00B55CD6" w:rsidP="00B55CD6">
      <w:pPr>
        <w:numPr>
          <w:ilvl w:val="0"/>
          <w:numId w:val="5"/>
        </w:numPr>
        <w:rPr>
          <w:szCs w:val="22"/>
        </w:rPr>
      </w:pPr>
      <w:r w:rsidRPr="00F03776">
        <w:rPr>
          <w:szCs w:val="22"/>
        </w:rPr>
        <w:t xml:space="preserve">nuovargis, </w:t>
      </w:r>
      <w:r w:rsidRPr="000B00FD">
        <w:rPr>
          <w:szCs w:val="22"/>
        </w:rPr>
        <w:t>silpnumas, krūtinės skausmas</w:t>
      </w:r>
    </w:p>
    <w:p w:rsidR="00B55CD6" w:rsidRPr="000B00FD" w:rsidRDefault="00B55CD6" w:rsidP="00B55CD6">
      <w:pPr>
        <w:numPr>
          <w:ilvl w:val="0"/>
          <w:numId w:val="5"/>
        </w:numPr>
        <w:rPr>
          <w:szCs w:val="22"/>
        </w:rPr>
      </w:pPr>
      <w:r>
        <w:rPr>
          <w:szCs w:val="22"/>
        </w:rPr>
        <w:t>gerklės</w:t>
      </w:r>
      <w:r w:rsidRPr="000B00FD">
        <w:rPr>
          <w:szCs w:val="22"/>
        </w:rPr>
        <w:t xml:space="preserve"> skausmas</w:t>
      </w:r>
    </w:p>
    <w:p w:rsidR="00B55CD6" w:rsidRPr="0067775D" w:rsidRDefault="00B55CD6" w:rsidP="00B55CD6">
      <w:pPr>
        <w:numPr>
          <w:ilvl w:val="0"/>
          <w:numId w:val="5"/>
        </w:numPr>
        <w:rPr>
          <w:szCs w:val="22"/>
        </w:rPr>
      </w:pPr>
      <w:r w:rsidRPr="0067775D">
        <w:rPr>
          <w:szCs w:val="22"/>
        </w:rPr>
        <w:t>sloga, perštėjimas nosyje</w:t>
      </w:r>
    </w:p>
    <w:p w:rsidR="00B55CD6" w:rsidRPr="000B00FD" w:rsidRDefault="00B55CD6" w:rsidP="00B55CD6">
      <w:pPr>
        <w:numPr>
          <w:ilvl w:val="0"/>
          <w:numId w:val="5"/>
        </w:numPr>
        <w:rPr>
          <w:szCs w:val="22"/>
        </w:rPr>
      </w:pPr>
      <w:r w:rsidRPr="00431375">
        <w:rPr>
          <w:szCs w:val="22"/>
        </w:rPr>
        <w:t>dilg</w:t>
      </w:r>
      <w:r w:rsidRPr="00F03776">
        <w:rPr>
          <w:szCs w:val="22"/>
        </w:rPr>
        <w:t>čioj</w:t>
      </w:r>
      <w:r w:rsidRPr="000B00FD">
        <w:rPr>
          <w:szCs w:val="22"/>
        </w:rPr>
        <w:t xml:space="preserve">imas ir </w:t>
      </w:r>
      <w:r w:rsidRPr="00F03776">
        <w:rPr>
          <w:szCs w:val="22"/>
        </w:rPr>
        <w:t>badymas</w:t>
      </w:r>
      <w:r w:rsidRPr="000B00FD">
        <w:rPr>
          <w:szCs w:val="22"/>
        </w:rPr>
        <w:t xml:space="preserve"> (dilgčiojimo pojūtis odoje)</w:t>
      </w:r>
    </w:p>
    <w:p w:rsidR="00B55CD6" w:rsidRPr="0067775D" w:rsidRDefault="00B55CD6" w:rsidP="00B55CD6">
      <w:pPr>
        <w:numPr>
          <w:ilvl w:val="0"/>
          <w:numId w:val="5"/>
        </w:numPr>
        <w:rPr>
          <w:szCs w:val="22"/>
        </w:rPr>
      </w:pPr>
      <w:r w:rsidRPr="0067775D">
        <w:rPr>
          <w:szCs w:val="22"/>
        </w:rPr>
        <w:t>raumenų ir nugaros skausmas</w:t>
      </w:r>
    </w:p>
    <w:p w:rsidR="00B55CD6" w:rsidRPr="00431375" w:rsidRDefault="00B55CD6" w:rsidP="00B55CD6">
      <w:pPr>
        <w:numPr>
          <w:ilvl w:val="0"/>
          <w:numId w:val="5"/>
        </w:numPr>
        <w:rPr>
          <w:szCs w:val="22"/>
        </w:rPr>
      </w:pPr>
      <w:r w:rsidRPr="00431375">
        <w:rPr>
          <w:szCs w:val="22"/>
        </w:rPr>
        <w:t>nemiga</w:t>
      </w:r>
    </w:p>
    <w:p w:rsidR="00B55CD6" w:rsidRPr="00431375" w:rsidRDefault="00B55CD6" w:rsidP="00B55CD6">
      <w:pPr>
        <w:numPr>
          <w:ilvl w:val="0"/>
          <w:numId w:val="5"/>
        </w:numPr>
        <w:rPr>
          <w:szCs w:val="22"/>
        </w:rPr>
      </w:pPr>
      <w:r w:rsidRPr="00431375">
        <w:rPr>
          <w:szCs w:val="22"/>
        </w:rPr>
        <w:t xml:space="preserve">padidėjęs </w:t>
      </w:r>
      <w:proofErr w:type="spellStart"/>
      <w:r w:rsidRPr="00431375">
        <w:rPr>
          <w:szCs w:val="22"/>
        </w:rPr>
        <w:t>kreatinino</w:t>
      </w:r>
      <w:proofErr w:type="spellEnd"/>
      <w:r w:rsidRPr="00431375">
        <w:rPr>
          <w:szCs w:val="22"/>
        </w:rPr>
        <w:t xml:space="preserve"> ir šlapalo kiekis kraujyje</w:t>
      </w:r>
    </w:p>
    <w:p w:rsidR="00B55CD6" w:rsidRPr="00431375" w:rsidRDefault="00B55CD6" w:rsidP="00B55CD6">
      <w:pPr>
        <w:numPr>
          <w:ilvl w:val="0"/>
          <w:numId w:val="5"/>
        </w:numPr>
        <w:rPr>
          <w:szCs w:val="22"/>
        </w:rPr>
      </w:pPr>
      <w:r w:rsidRPr="00431375">
        <w:rPr>
          <w:szCs w:val="22"/>
        </w:rPr>
        <w:t>didelis kalio kiekis kraujyje</w:t>
      </w:r>
    </w:p>
    <w:p w:rsidR="00B55CD6" w:rsidRPr="00F03776" w:rsidRDefault="00B55CD6" w:rsidP="00B55CD6">
      <w:pPr>
        <w:rPr>
          <w:szCs w:val="22"/>
        </w:rPr>
      </w:pPr>
    </w:p>
    <w:p w:rsidR="00B55CD6" w:rsidRPr="00F03776" w:rsidRDefault="00B55CD6" w:rsidP="00B55CD6">
      <w:pPr>
        <w:rPr>
          <w:szCs w:val="22"/>
        </w:rPr>
      </w:pPr>
      <w:r w:rsidRPr="00F03776">
        <w:rPr>
          <w:b/>
          <w:szCs w:val="22"/>
        </w:rPr>
        <w:t>Nedažnas(gali pasireikšti mažiau kaip 1 iš 100 žmonių):</w:t>
      </w:r>
    </w:p>
    <w:p w:rsidR="00B55CD6" w:rsidRPr="00F03776" w:rsidRDefault="00B55CD6" w:rsidP="00B55CD6">
      <w:pPr>
        <w:numPr>
          <w:ilvl w:val="0"/>
          <w:numId w:val="6"/>
        </w:numPr>
        <w:rPr>
          <w:szCs w:val="22"/>
        </w:rPr>
      </w:pPr>
      <w:r w:rsidRPr="00F03776">
        <w:rPr>
          <w:szCs w:val="22"/>
        </w:rPr>
        <w:t>sausa burna ir gerklė, vidurių pūtimas</w:t>
      </w:r>
    </w:p>
    <w:p w:rsidR="00B55CD6" w:rsidRPr="00F03776" w:rsidRDefault="00B55CD6" w:rsidP="00B55CD6">
      <w:pPr>
        <w:numPr>
          <w:ilvl w:val="0"/>
          <w:numId w:val="6"/>
        </w:numPr>
        <w:rPr>
          <w:szCs w:val="22"/>
        </w:rPr>
      </w:pPr>
      <w:r w:rsidRPr="00F03776">
        <w:rPr>
          <w:szCs w:val="22"/>
        </w:rPr>
        <w:t xml:space="preserve">niežėjimas, bėrimas, odos reakcijos, sukeliančios odos lupimąsi; padidėjusį prakaitavimą arba dilgėlinį bėrimą   </w:t>
      </w:r>
    </w:p>
    <w:p w:rsidR="00B55CD6" w:rsidRPr="00F03776" w:rsidRDefault="00B55CD6" w:rsidP="00B55CD6">
      <w:pPr>
        <w:numPr>
          <w:ilvl w:val="0"/>
          <w:numId w:val="6"/>
        </w:numPr>
        <w:rPr>
          <w:szCs w:val="22"/>
        </w:rPr>
      </w:pPr>
      <w:proofErr w:type="spellStart"/>
      <w:r w:rsidRPr="00F03776">
        <w:rPr>
          <w:szCs w:val="22"/>
        </w:rPr>
        <w:t>palpitacijos</w:t>
      </w:r>
      <w:proofErr w:type="spellEnd"/>
      <w:r w:rsidRPr="00F03776">
        <w:rPr>
          <w:szCs w:val="22"/>
        </w:rPr>
        <w:t xml:space="preserve"> (smarkaus širdies plakimo jutimas) arba krūtinės skausmas</w:t>
      </w:r>
    </w:p>
    <w:p w:rsidR="00B55CD6" w:rsidRPr="0067775D" w:rsidRDefault="00B55CD6" w:rsidP="00B55CD6">
      <w:pPr>
        <w:numPr>
          <w:ilvl w:val="0"/>
          <w:numId w:val="6"/>
        </w:numPr>
        <w:rPr>
          <w:szCs w:val="22"/>
        </w:rPr>
      </w:pPr>
      <w:r w:rsidRPr="000B00FD">
        <w:rPr>
          <w:szCs w:val="22"/>
        </w:rPr>
        <w:t xml:space="preserve">širdies plakimo nebuvimas arba greitas širdies plakimas, dar sunkesnė būklė – miokardo </w:t>
      </w:r>
      <w:r w:rsidRPr="0067775D">
        <w:rPr>
          <w:szCs w:val="22"/>
        </w:rPr>
        <w:t>infarktas</w:t>
      </w:r>
    </w:p>
    <w:p w:rsidR="00B55CD6" w:rsidRPr="00F03776" w:rsidRDefault="00B55CD6" w:rsidP="00B55CD6">
      <w:pPr>
        <w:numPr>
          <w:ilvl w:val="0"/>
          <w:numId w:val="6"/>
        </w:numPr>
        <w:rPr>
          <w:szCs w:val="22"/>
        </w:rPr>
      </w:pPr>
      <w:r w:rsidRPr="00F03776">
        <w:rPr>
          <w:szCs w:val="22"/>
        </w:rPr>
        <w:t xml:space="preserve">kraujo sutrikimai, kurie pasireiškia karščiavimu arba </w:t>
      </w:r>
      <w:proofErr w:type="spellStart"/>
      <w:r w:rsidRPr="00F03776">
        <w:rPr>
          <w:szCs w:val="22"/>
        </w:rPr>
        <w:t>šaltkrėčiu</w:t>
      </w:r>
      <w:proofErr w:type="spellEnd"/>
      <w:r w:rsidRPr="00F03776">
        <w:rPr>
          <w:szCs w:val="22"/>
        </w:rPr>
        <w:t>, gerklės skausmu arba opomis burnoje ar gerklėje, neįprastas nuovargis ar silpnumas, neįprastas kraujavimas arba nepaaiškinamas mėlynių atsiradimas</w:t>
      </w:r>
    </w:p>
    <w:p w:rsidR="00B55CD6" w:rsidRPr="00F03776" w:rsidRDefault="00B55CD6" w:rsidP="00B55CD6">
      <w:pPr>
        <w:numPr>
          <w:ilvl w:val="0"/>
          <w:numId w:val="6"/>
        </w:numPr>
        <w:rPr>
          <w:szCs w:val="22"/>
        </w:rPr>
      </w:pPr>
      <w:r w:rsidRPr="00F03776">
        <w:rPr>
          <w:szCs w:val="22"/>
        </w:rPr>
        <w:t>sinusų, viršutinės krūtinės ląstos dalies uždegimas</w:t>
      </w:r>
    </w:p>
    <w:p w:rsidR="00B55CD6" w:rsidRPr="00F03776" w:rsidRDefault="00B55CD6" w:rsidP="00B55CD6">
      <w:pPr>
        <w:numPr>
          <w:ilvl w:val="0"/>
          <w:numId w:val="6"/>
        </w:numPr>
        <w:rPr>
          <w:szCs w:val="22"/>
        </w:rPr>
      </w:pPr>
      <w:r w:rsidRPr="000B00FD">
        <w:rPr>
          <w:szCs w:val="22"/>
        </w:rPr>
        <w:t>sutrikusi inkstų funkcija,</w:t>
      </w:r>
      <w:r w:rsidRPr="00F03776">
        <w:rPr>
          <w:szCs w:val="22"/>
        </w:rPr>
        <w:t xml:space="preserve"> baltymas šlapime, impotencija</w:t>
      </w:r>
    </w:p>
    <w:p w:rsidR="00B55CD6" w:rsidRPr="000B00FD" w:rsidRDefault="00B55CD6" w:rsidP="00B55CD6">
      <w:pPr>
        <w:numPr>
          <w:ilvl w:val="0"/>
          <w:numId w:val="6"/>
        </w:numPr>
        <w:rPr>
          <w:szCs w:val="22"/>
        </w:rPr>
      </w:pPr>
      <w:r w:rsidRPr="00F03776">
        <w:rPr>
          <w:szCs w:val="22"/>
        </w:rPr>
        <w:t xml:space="preserve">mieguistumas arba nervingumas, </w:t>
      </w:r>
    </w:p>
    <w:p w:rsidR="00B55CD6" w:rsidRPr="00F03776" w:rsidRDefault="00B55CD6" w:rsidP="00B55CD6">
      <w:pPr>
        <w:numPr>
          <w:ilvl w:val="0"/>
          <w:numId w:val="6"/>
        </w:numPr>
        <w:rPr>
          <w:szCs w:val="22"/>
        </w:rPr>
      </w:pPr>
      <w:proofErr w:type="spellStart"/>
      <w:r w:rsidRPr="00F03776">
        <w:rPr>
          <w:szCs w:val="22"/>
        </w:rPr>
        <w:t>vertigo</w:t>
      </w:r>
      <w:proofErr w:type="spellEnd"/>
      <w:r w:rsidRPr="00F03776">
        <w:rPr>
          <w:szCs w:val="22"/>
        </w:rPr>
        <w:t xml:space="preserve"> (pojūtis, kad aplinka siūbuoja arba aukštyn-žemyn, arba nuo vienos pusės prie kitos), </w:t>
      </w:r>
      <w:r w:rsidRPr="000B00FD">
        <w:rPr>
          <w:szCs w:val="22"/>
        </w:rPr>
        <w:t xml:space="preserve">depresija, </w:t>
      </w:r>
      <w:r w:rsidRPr="00F03776">
        <w:rPr>
          <w:szCs w:val="22"/>
        </w:rPr>
        <w:t>sumišimas</w:t>
      </w:r>
    </w:p>
    <w:p w:rsidR="00B55CD6" w:rsidRPr="00F03776" w:rsidRDefault="00B55CD6" w:rsidP="00B55CD6">
      <w:pPr>
        <w:numPr>
          <w:ilvl w:val="0"/>
          <w:numId w:val="6"/>
        </w:numPr>
        <w:rPr>
          <w:szCs w:val="22"/>
        </w:rPr>
      </w:pPr>
      <w:r w:rsidRPr="00F03776">
        <w:rPr>
          <w:szCs w:val="22"/>
        </w:rPr>
        <w:t>staigus kraujo spaudimo nukritimas atsistoju arba pasirąžius</w:t>
      </w:r>
    </w:p>
    <w:p w:rsidR="00B55CD6" w:rsidRPr="000B00FD" w:rsidRDefault="00B55CD6" w:rsidP="00B55CD6">
      <w:pPr>
        <w:numPr>
          <w:ilvl w:val="0"/>
          <w:numId w:val="6"/>
        </w:numPr>
        <w:rPr>
          <w:szCs w:val="22"/>
        </w:rPr>
      </w:pPr>
      <w:r w:rsidRPr="000B00FD">
        <w:rPr>
          <w:szCs w:val="22"/>
        </w:rPr>
        <w:t>kraujagyslių išsiplėtimas</w:t>
      </w:r>
    </w:p>
    <w:p w:rsidR="00B55CD6" w:rsidRPr="00F03776" w:rsidRDefault="00B55CD6" w:rsidP="00B55CD6">
      <w:pPr>
        <w:numPr>
          <w:ilvl w:val="0"/>
          <w:numId w:val="6"/>
        </w:numPr>
        <w:rPr>
          <w:szCs w:val="22"/>
        </w:rPr>
      </w:pPr>
      <w:r w:rsidRPr="0067775D">
        <w:rPr>
          <w:szCs w:val="22"/>
        </w:rPr>
        <w:t>skambėjimas ausyse</w:t>
      </w:r>
      <w:r w:rsidRPr="00F03776">
        <w:rPr>
          <w:szCs w:val="22"/>
        </w:rPr>
        <w:t>,</w:t>
      </w:r>
    </w:p>
    <w:p w:rsidR="00B55CD6" w:rsidRPr="00F03776" w:rsidRDefault="00B55CD6" w:rsidP="00B55CD6">
      <w:pPr>
        <w:numPr>
          <w:ilvl w:val="0"/>
          <w:numId w:val="6"/>
        </w:numPr>
        <w:rPr>
          <w:szCs w:val="22"/>
        </w:rPr>
      </w:pPr>
      <w:r w:rsidRPr="00F03776">
        <w:rPr>
          <w:szCs w:val="22"/>
        </w:rPr>
        <w:t>„tingios akys“</w:t>
      </w:r>
    </w:p>
    <w:p w:rsidR="00B55CD6" w:rsidRPr="00F03776" w:rsidRDefault="00B55CD6" w:rsidP="00B55CD6">
      <w:pPr>
        <w:numPr>
          <w:ilvl w:val="0"/>
          <w:numId w:val="6"/>
        </w:numPr>
        <w:rPr>
          <w:szCs w:val="22"/>
        </w:rPr>
      </w:pPr>
      <w:r w:rsidRPr="00F03776">
        <w:rPr>
          <w:szCs w:val="22"/>
        </w:rPr>
        <w:t>bronchitas (stambiųjų kvėpavimo takų uždegimas)</w:t>
      </w:r>
    </w:p>
    <w:p w:rsidR="00B55CD6" w:rsidRPr="00F03776" w:rsidRDefault="00B55CD6" w:rsidP="00B55CD6">
      <w:pPr>
        <w:numPr>
          <w:ilvl w:val="0"/>
          <w:numId w:val="6"/>
        </w:numPr>
        <w:rPr>
          <w:szCs w:val="22"/>
        </w:rPr>
      </w:pPr>
      <w:r w:rsidRPr="00F03776">
        <w:rPr>
          <w:szCs w:val="22"/>
        </w:rPr>
        <w:t>šlapimo takų infekcija</w:t>
      </w:r>
    </w:p>
    <w:p w:rsidR="00B55CD6" w:rsidRPr="00F03776" w:rsidRDefault="00B55CD6" w:rsidP="00B55CD6">
      <w:pPr>
        <w:numPr>
          <w:ilvl w:val="0"/>
          <w:numId w:val="6"/>
        </w:numPr>
        <w:rPr>
          <w:szCs w:val="22"/>
        </w:rPr>
      </w:pPr>
      <w:r w:rsidRPr="00F03776">
        <w:rPr>
          <w:szCs w:val="22"/>
        </w:rPr>
        <w:t>galūnių, veido, lūpų, liežuvio ir ryklės patinimas (</w:t>
      </w:r>
      <w:proofErr w:type="spellStart"/>
      <w:r w:rsidRPr="00F03776">
        <w:rPr>
          <w:szCs w:val="22"/>
        </w:rPr>
        <w:t>angioedema</w:t>
      </w:r>
      <w:proofErr w:type="spellEnd"/>
      <w:r w:rsidRPr="00F03776">
        <w:rPr>
          <w:szCs w:val="22"/>
        </w:rPr>
        <w:t>)</w:t>
      </w:r>
    </w:p>
    <w:p w:rsidR="00B55CD6" w:rsidRPr="00F03776" w:rsidRDefault="00B55CD6" w:rsidP="00B55CD6">
      <w:pPr>
        <w:numPr>
          <w:ilvl w:val="0"/>
          <w:numId w:val="6"/>
        </w:numPr>
        <w:rPr>
          <w:szCs w:val="22"/>
        </w:rPr>
      </w:pPr>
      <w:r w:rsidRPr="00F03776">
        <w:rPr>
          <w:szCs w:val="22"/>
        </w:rPr>
        <w:t>odos giliųjų sluoksnių paburkimas, dažniausiai kojų, dėl skysčio sankaupos</w:t>
      </w:r>
    </w:p>
    <w:p w:rsidR="00B55CD6" w:rsidRPr="00F03776" w:rsidRDefault="00B55CD6" w:rsidP="00B55CD6">
      <w:pPr>
        <w:numPr>
          <w:ilvl w:val="0"/>
          <w:numId w:val="6"/>
        </w:numPr>
        <w:rPr>
          <w:szCs w:val="22"/>
        </w:rPr>
      </w:pPr>
      <w:r w:rsidRPr="00F03776">
        <w:rPr>
          <w:szCs w:val="22"/>
        </w:rPr>
        <w:t>kojų, veido ir rankų patinimas</w:t>
      </w:r>
    </w:p>
    <w:p w:rsidR="00B55CD6" w:rsidRPr="00F03776" w:rsidRDefault="00B55CD6" w:rsidP="00B55CD6">
      <w:pPr>
        <w:numPr>
          <w:ilvl w:val="0"/>
          <w:numId w:val="6"/>
        </w:numPr>
        <w:rPr>
          <w:szCs w:val="22"/>
        </w:rPr>
      </w:pPr>
      <w:r w:rsidRPr="00F03776">
        <w:rPr>
          <w:szCs w:val="22"/>
        </w:rPr>
        <w:t>karščiavimas</w:t>
      </w:r>
    </w:p>
    <w:p w:rsidR="00B55CD6" w:rsidRPr="000B00FD" w:rsidRDefault="00B55CD6" w:rsidP="00B55CD6">
      <w:pPr>
        <w:numPr>
          <w:ilvl w:val="0"/>
          <w:numId w:val="6"/>
        </w:numPr>
        <w:rPr>
          <w:szCs w:val="22"/>
        </w:rPr>
      </w:pPr>
      <w:proofErr w:type="spellStart"/>
      <w:r w:rsidRPr="00F03776">
        <w:rPr>
          <w:szCs w:val="22"/>
        </w:rPr>
        <w:t>mikroinsultas</w:t>
      </w:r>
      <w:proofErr w:type="spellEnd"/>
    </w:p>
    <w:p w:rsidR="00B55CD6" w:rsidRPr="00F03776" w:rsidRDefault="00B55CD6" w:rsidP="00B55CD6">
      <w:pPr>
        <w:rPr>
          <w:szCs w:val="22"/>
        </w:rPr>
      </w:pPr>
    </w:p>
    <w:p w:rsidR="00B55CD6" w:rsidRPr="00F03776" w:rsidRDefault="00B55CD6" w:rsidP="00B55CD6">
      <w:pPr>
        <w:rPr>
          <w:szCs w:val="22"/>
        </w:rPr>
      </w:pPr>
      <w:r w:rsidRPr="00F03776">
        <w:rPr>
          <w:b/>
          <w:szCs w:val="22"/>
        </w:rPr>
        <w:t>Retas (gali pasireikšti mažiau kaip 1 iš 1000 žmonių):</w:t>
      </w:r>
    </w:p>
    <w:p w:rsidR="00B55CD6" w:rsidRPr="00F03776" w:rsidRDefault="00B55CD6" w:rsidP="00B55CD6">
      <w:pPr>
        <w:numPr>
          <w:ilvl w:val="0"/>
          <w:numId w:val="6"/>
        </w:numPr>
        <w:tabs>
          <w:tab w:val="left" w:pos="540"/>
        </w:tabs>
        <w:rPr>
          <w:szCs w:val="22"/>
        </w:rPr>
      </w:pPr>
      <w:r w:rsidRPr="00F03776">
        <w:rPr>
          <w:szCs w:val="22"/>
        </w:rPr>
        <w:t>pusiausvyros sutrikimai, tirpulys</w:t>
      </w:r>
    </w:p>
    <w:p w:rsidR="00B55CD6" w:rsidRPr="000B00FD" w:rsidRDefault="00B55CD6" w:rsidP="00B55CD6">
      <w:pPr>
        <w:numPr>
          <w:ilvl w:val="0"/>
          <w:numId w:val="6"/>
        </w:numPr>
        <w:tabs>
          <w:tab w:val="left" w:pos="540"/>
        </w:tabs>
        <w:rPr>
          <w:szCs w:val="22"/>
        </w:rPr>
      </w:pPr>
      <w:r w:rsidRPr="00F03776">
        <w:rPr>
          <w:szCs w:val="22"/>
        </w:rPr>
        <w:t xml:space="preserve">neryškus matymas </w:t>
      </w:r>
    </w:p>
    <w:p w:rsidR="00B55CD6" w:rsidRPr="00431375" w:rsidRDefault="00B55CD6" w:rsidP="00B55CD6">
      <w:pPr>
        <w:numPr>
          <w:ilvl w:val="0"/>
          <w:numId w:val="6"/>
        </w:numPr>
        <w:tabs>
          <w:tab w:val="left" w:pos="540"/>
        </w:tabs>
        <w:rPr>
          <w:szCs w:val="22"/>
        </w:rPr>
      </w:pPr>
      <w:r w:rsidRPr="0067775D">
        <w:rPr>
          <w:szCs w:val="22"/>
        </w:rPr>
        <w:t>nualpimas</w:t>
      </w:r>
      <w:r w:rsidRPr="00431375">
        <w:rPr>
          <w:szCs w:val="22"/>
        </w:rPr>
        <w:t>, kraujavimas į smegenis arba į insultą panašūs simptomai</w:t>
      </w:r>
    </w:p>
    <w:p w:rsidR="00B55CD6" w:rsidRPr="00431375" w:rsidRDefault="00B55CD6" w:rsidP="00B55CD6">
      <w:pPr>
        <w:numPr>
          <w:ilvl w:val="0"/>
          <w:numId w:val="6"/>
        </w:numPr>
        <w:tabs>
          <w:tab w:val="left" w:pos="540"/>
        </w:tabs>
        <w:rPr>
          <w:szCs w:val="22"/>
        </w:rPr>
      </w:pPr>
      <w:r w:rsidRPr="00F03776">
        <w:rPr>
          <w:szCs w:val="22"/>
        </w:rPr>
        <w:t xml:space="preserve">astmos pasunkėjimas (kvėpavimo takų uždegimas ir patinimas), </w:t>
      </w:r>
      <w:r w:rsidRPr="000B00FD">
        <w:rPr>
          <w:szCs w:val="22"/>
        </w:rPr>
        <w:t xml:space="preserve">plaučių paburkimas dėl </w:t>
      </w:r>
      <w:proofErr w:type="spellStart"/>
      <w:r w:rsidRPr="000B00FD">
        <w:rPr>
          <w:szCs w:val="22"/>
        </w:rPr>
        <w:t>eozinofilų</w:t>
      </w:r>
      <w:proofErr w:type="spellEnd"/>
      <w:r w:rsidRPr="000B00FD">
        <w:rPr>
          <w:szCs w:val="22"/>
        </w:rPr>
        <w:t xml:space="preserve"> (tam tikrų baltojo kraujo ląstelių) </w:t>
      </w:r>
      <w:r w:rsidRPr="0067775D">
        <w:rPr>
          <w:szCs w:val="22"/>
        </w:rPr>
        <w:t>kiekio padidėjimo (</w:t>
      </w:r>
      <w:proofErr w:type="spellStart"/>
      <w:r w:rsidRPr="0067775D">
        <w:rPr>
          <w:szCs w:val="22"/>
        </w:rPr>
        <w:t>eozinofilinė</w:t>
      </w:r>
      <w:proofErr w:type="spellEnd"/>
      <w:r w:rsidRPr="0067775D">
        <w:rPr>
          <w:szCs w:val="22"/>
        </w:rPr>
        <w:t xml:space="preserve"> pneumonija), kvėpavimo takų susiaurėjimas (bronchų spazmas)</w:t>
      </w:r>
    </w:p>
    <w:p w:rsidR="00B55CD6" w:rsidRPr="00F03776" w:rsidRDefault="00B55CD6" w:rsidP="00B55CD6">
      <w:pPr>
        <w:numPr>
          <w:ilvl w:val="0"/>
          <w:numId w:val="6"/>
        </w:numPr>
        <w:tabs>
          <w:tab w:val="left" w:pos="540"/>
        </w:tabs>
        <w:rPr>
          <w:szCs w:val="22"/>
        </w:rPr>
      </w:pPr>
      <w:r w:rsidRPr="00F03776">
        <w:rPr>
          <w:szCs w:val="22"/>
        </w:rPr>
        <w:t>skonio sutrikimai, vidurių užkietėjimas, pankreatitas (kasos uždegimas),  liežuvio uždegimas, žarnyno spazmas</w:t>
      </w:r>
    </w:p>
    <w:p w:rsidR="00B55CD6" w:rsidRPr="00F03776" w:rsidRDefault="00B55CD6" w:rsidP="00B55CD6">
      <w:pPr>
        <w:numPr>
          <w:ilvl w:val="0"/>
          <w:numId w:val="6"/>
        </w:numPr>
        <w:tabs>
          <w:tab w:val="left" w:pos="540"/>
        </w:tabs>
        <w:rPr>
          <w:szCs w:val="22"/>
        </w:rPr>
      </w:pPr>
      <w:r w:rsidRPr="00F03776">
        <w:rPr>
          <w:szCs w:val="22"/>
        </w:rPr>
        <w:t xml:space="preserve">kepenų </w:t>
      </w:r>
      <w:r>
        <w:rPr>
          <w:szCs w:val="22"/>
        </w:rPr>
        <w:t xml:space="preserve">funkcijos </w:t>
      </w:r>
      <w:r w:rsidRPr="00F03776">
        <w:rPr>
          <w:szCs w:val="22"/>
        </w:rPr>
        <w:t>pakitimas</w:t>
      </w:r>
    </w:p>
    <w:p w:rsidR="00B55CD6" w:rsidRPr="00F03776" w:rsidRDefault="00B55CD6" w:rsidP="00B55CD6">
      <w:pPr>
        <w:numPr>
          <w:ilvl w:val="0"/>
          <w:numId w:val="6"/>
        </w:numPr>
        <w:tabs>
          <w:tab w:val="left" w:pos="540"/>
        </w:tabs>
        <w:rPr>
          <w:szCs w:val="22"/>
        </w:rPr>
      </w:pPr>
      <w:r w:rsidRPr="00F03776">
        <w:rPr>
          <w:szCs w:val="22"/>
        </w:rPr>
        <w:t>paraudusi oda, pūslės / kraujavimas iš lūpų, akių, nosies, burnos ir genitalijų, sunkus bėrimas su pūslėmis, sustorėjusios ir jautrios odos plotai, odos jautrumas šviesai ir plaukų slinkimas</w:t>
      </w:r>
    </w:p>
    <w:p w:rsidR="00B55CD6" w:rsidRPr="00F03776" w:rsidRDefault="00B55CD6" w:rsidP="00B55CD6">
      <w:pPr>
        <w:numPr>
          <w:ilvl w:val="0"/>
          <w:numId w:val="6"/>
        </w:numPr>
        <w:tabs>
          <w:tab w:val="left" w:pos="540"/>
        </w:tabs>
        <w:rPr>
          <w:szCs w:val="22"/>
        </w:rPr>
      </w:pPr>
      <w:r w:rsidRPr="00F03776">
        <w:rPr>
          <w:szCs w:val="22"/>
        </w:rPr>
        <w:t>sąnarių skausmas</w:t>
      </w:r>
    </w:p>
    <w:p w:rsidR="00B55CD6" w:rsidRPr="00F03776" w:rsidRDefault="00B55CD6" w:rsidP="00B55CD6">
      <w:pPr>
        <w:numPr>
          <w:ilvl w:val="0"/>
          <w:numId w:val="6"/>
        </w:numPr>
        <w:tabs>
          <w:tab w:val="left" w:pos="540"/>
        </w:tabs>
        <w:rPr>
          <w:szCs w:val="22"/>
        </w:rPr>
      </w:pPr>
      <w:r w:rsidRPr="00F03776">
        <w:rPr>
          <w:szCs w:val="22"/>
        </w:rPr>
        <w:t>būsena, kuriai būdingas karštis, kraujagyslių uždegimas, raumenų skausmas, sąnarių skausmas arba artritas ir cheminiai kraujo pokyčiai</w:t>
      </w:r>
    </w:p>
    <w:p w:rsidR="00B55CD6" w:rsidRPr="00F03776" w:rsidRDefault="00B55CD6" w:rsidP="00B55CD6">
      <w:pPr>
        <w:numPr>
          <w:ilvl w:val="0"/>
          <w:numId w:val="6"/>
        </w:numPr>
        <w:tabs>
          <w:tab w:val="left" w:pos="540"/>
        </w:tabs>
        <w:rPr>
          <w:szCs w:val="22"/>
        </w:rPr>
      </w:pPr>
      <w:proofErr w:type="spellStart"/>
      <w:r w:rsidRPr="00F03776">
        <w:rPr>
          <w:szCs w:val="22"/>
        </w:rPr>
        <w:t>ginekomastija</w:t>
      </w:r>
      <w:proofErr w:type="spellEnd"/>
      <w:r w:rsidRPr="00F03776">
        <w:rPr>
          <w:szCs w:val="22"/>
        </w:rPr>
        <w:t xml:space="preserve"> (būklė, kai vyrams padidėja viena ar abi krūtys) ir kraujagyslių uždegimas. Šie poveikiai buvo pastebėti vartojant kitus AKF inhibitorius.</w:t>
      </w:r>
    </w:p>
    <w:p w:rsidR="00B55CD6" w:rsidRPr="00F03776" w:rsidRDefault="00B55CD6" w:rsidP="00B55CD6">
      <w:pPr>
        <w:numPr>
          <w:ilvl w:val="0"/>
          <w:numId w:val="6"/>
        </w:numPr>
        <w:tabs>
          <w:tab w:val="left" w:pos="540"/>
        </w:tabs>
        <w:rPr>
          <w:szCs w:val="22"/>
        </w:rPr>
      </w:pPr>
      <w:r w:rsidRPr="00F03776">
        <w:rPr>
          <w:szCs w:val="22"/>
        </w:rPr>
        <w:t xml:space="preserve">kraujo tyrimų pokyčiai buvo pastebėti, vartojant </w:t>
      </w:r>
      <w:proofErr w:type="spellStart"/>
      <w:r w:rsidRPr="00F03776">
        <w:rPr>
          <w:szCs w:val="22"/>
        </w:rPr>
        <w:t>Quinapril-Teva</w:t>
      </w:r>
      <w:proofErr w:type="spellEnd"/>
    </w:p>
    <w:p w:rsidR="00B55CD6" w:rsidRPr="0067775D" w:rsidRDefault="00B55CD6" w:rsidP="00B55CD6">
      <w:pPr>
        <w:numPr>
          <w:ilvl w:val="0"/>
          <w:numId w:val="6"/>
        </w:numPr>
        <w:tabs>
          <w:tab w:val="left" w:pos="540"/>
        </w:tabs>
        <w:rPr>
          <w:szCs w:val="22"/>
        </w:rPr>
      </w:pPr>
      <w:r w:rsidRPr="000B00FD">
        <w:rPr>
          <w:szCs w:val="22"/>
        </w:rPr>
        <w:t>galimas kai kurių balt</w:t>
      </w:r>
      <w:r w:rsidRPr="00F03776">
        <w:rPr>
          <w:szCs w:val="22"/>
        </w:rPr>
        <w:t>ų</w:t>
      </w:r>
      <w:r w:rsidRPr="000B00FD">
        <w:rPr>
          <w:szCs w:val="22"/>
        </w:rPr>
        <w:t>j</w:t>
      </w:r>
      <w:r w:rsidRPr="00F03776">
        <w:rPr>
          <w:szCs w:val="22"/>
        </w:rPr>
        <w:t>ų</w:t>
      </w:r>
      <w:r w:rsidRPr="000B00FD">
        <w:rPr>
          <w:szCs w:val="22"/>
        </w:rPr>
        <w:t xml:space="preserve"> kraujo ląstelių trūkumas (</w:t>
      </w:r>
      <w:proofErr w:type="spellStart"/>
      <w:r w:rsidRPr="000B00FD">
        <w:rPr>
          <w:szCs w:val="22"/>
        </w:rPr>
        <w:t>agranulocitozė</w:t>
      </w:r>
      <w:proofErr w:type="spellEnd"/>
      <w:r w:rsidRPr="000B00FD">
        <w:rPr>
          <w:szCs w:val="22"/>
        </w:rPr>
        <w:t>), dėl kurio gali padidėti infekcijos arba karščiavimo rizika</w:t>
      </w:r>
    </w:p>
    <w:p w:rsidR="00B55CD6" w:rsidRPr="00F03776" w:rsidRDefault="00B55CD6" w:rsidP="00B55CD6">
      <w:pPr>
        <w:tabs>
          <w:tab w:val="left" w:pos="540"/>
        </w:tabs>
        <w:rPr>
          <w:szCs w:val="22"/>
        </w:rPr>
      </w:pPr>
    </w:p>
    <w:p w:rsidR="00B55CD6" w:rsidRPr="00F03776" w:rsidRDefault="00B55CD6" w:rsidP="00B55CD6">
      <w:pPr>
        <w:rPr>
          <w:szCs w:val="22"/>
        </w:rPr>
      </w:pPr>
      <w:r w:rsidRPr="00F03776">
        <w:rPr>
          <w:b/>
          <w:szCs w:val="22"/>
        </w:rPr>
        <w:t>Labai retas (gali pasireikšti mažiau kaip 1 vartotojui iš 10000):</w:t>
      </w:r>
    </w:p>
    <w:p w:rsidR="00B55CD6" w:rsidRPr="00F03776" w:rsidRDefault="00B55CD6" w:rsidP="00B55CD6">
      <w:pPr>
        <w:numPr>
          <w:ilvl w:val="0"/>
          <w:numId w:val="6"/>
        </w:numPr>
        <w:rPr>
          <w:szCs w:val="22"/>
        </w:rPr>
      </w:pPr>
      <w:r w:rsidRPr="00F03776">
        <w:rPr>
          <w:szCs w:val="22"/>
        </w:rPr>
        <w:t>plaučių uždegimas</w:t>
      </w:r>
    </w:p>
    <w:p w:rsidR="00B55CD6" w:rsidRPr="00F03776" w:rsidRDefault="00B55CD6" w:rsidP="00B55CD6">
      <w:pPr>
        <w:numPr>
          <w:ilvl w:val="0"/>
          <w:numId w:val="6"/>
        </w:numPr>
        <w:tabs>
          <w:tab w:val="left" w:pos="540"/>
        </w:tabs>
        <w:rPr>
          <w:szCs w:val="22"/>
        </w:rPr>
      </w:pPr>
      <w:r w:rsidRPr="00F03776">
        <w:rPr>
          <w:szCs w:val="22"/>
        </w:rPr>
        <w:t xml:space="preserve">gelta (odos ir akių baltymų pageltimas), kepenų uždegimas </w:t>
      </w:r>
    </w:p>
    <w:p w:rsidR="00B55CD6" w:rsidRPr="000B00FD" w:rsidRDefault="00B55CD6" w:rsidP="00B55CD6">
      <w:pPr>
        <w:numPr>
          <w:ilvl w:val="0"/>
          <w:numId w:val="6"/>
        </w:numPr>
        <w:tabs>
          <w:tab w:val="left" w:pos="540"/>
        </w:tabs>
        <w:rPr>
          <w:szCs w:val="22"/>
        </w:rPr>
      </w:pPr>
      <w:r w:rsidRPr="000B00FD">
        <w:rPr>
          <w:szCs w:val="22"/>
        </w:rPr>
        <w:t>blyškios išmatos, tamsus šlapimas, niežulys</w:t>
      </w:r>
    </w:p>
    <w:p w:rsidR="00B55CD6" w:rsidRPr="00F03776" w:rsidRDefault="00B55CD6" w:rsidP="00B55CD6">
      <w:pPr>
        <w:numPr>
          <w:ilvl w:val="0"/>
          <w:numId w:val="6"/>
        </w:numPr>
        <w:tabs>
          <w:tab w:val="left" w:pos="540"/>
        </w:tabs>
        <w:rPr>
          <w:szCs w:val="22"/>
        </w:rPr>
      </w:pPr>
      <w:r w:rsidRPr="00F03776">
        <w:rPr>
          <w:szCs w:val="22"/>
        </w:rPr>
        <w:t>inkstų sutrikimas</w:t>
      </w:r>
    </w:p>
    <w:p w:rsidR="00B55CD6" w:rsidRPr="000B00FD" w:rsidRDefault="00B55CD6" w:rsidP="00B55CD6">
      <w:pPr>
        <w:numPr>
          <w:ilvl w:val="0"/>
          <w:numId w:val="6"/>
        </w:numPr>
        <w:tabs>
          <w:tab w:val="left" w:pos="540"/>
        </w:tabs>
        <w:rPr>
          <w:szCs w:val="22"/>
        </w:rPr>
      </w:pPr>
      <w:r w:rsidRPr="000B00FD">
        <w:rPr>
          <w:szCs w:val="22"/>
        </w:rPr>
        <w:t xml:space="preserve">stiprus pilvo skausmas, sukeliantis pykinimą, dėl žarnų uždegimo (žarnų </w:t>
      </w:r>
      <w:proofErr w:type="spellStart"/>
      <w:r w:rsidRPr="000B00FD">
        <w:rPr>
          <w:szCs w:val="22"/>
        </w:rPr>
        <w:t>angioedema</w:t>
      </w:r>
      <w:proofErr w:type="spellEnd"/>
      <w:r w:rsidRPr="000B00FD">
        <w:rPr>
          <w:szCs w:val="22"/>
        </w:rPr>
        <w:t>)</w:t>
      </w:r>
    </w:p>
    <w:p w:rsidR="00B55CD6" w:rsidRPr="0067775D" w:rsidRDefault="00B55CD6" w:rsidP="00B55CD6">
      <w:pPr>
        <w:numPr>
          <w:ilvl w:val="0"/>
          <w:numId w:val="6"/>
        </w:numPr>
        <w:tabs>
          <w:tab w:val="left" w:pos="540"/>
        </w:tabs>
        <w:rPr>
          <w:szCs w:val="22"/>
        </w:rPr>
      </w:pPr>
      <w:r w:rsidRPr="0067775D">
        <w:rPr>
          <w:szCs w:val="22"/>
        </w:rPr>
        <w:t>įvairios odos uždegimo formos</w:t>
      </w:r>
    </w:p>
    <w:p w:rsidR="00B55CD6" w:rsidRPr="00F03776" w:rsidRDefault="00B55CD6" w:rsidP="00B55CD6">
      <w:pPr>
        <w:tabs>
          <w:tab w:val="left" w:pos="540"/>
        </w:tabs>
        <w:rPr>
          <w:szCs w:val="22"/>
        </w:rPr>
      </w:pPr>
    </w:p>
    <w:p w:rsidR="00B55CD6" w:rsidRPr="00431375" w:rsidRDefault="00B55CD6" w:rsidP="00B55CD6">
      <w:pPr>
        <w:tabs>
          <w:tab w:val="left" w:pos="540"/>
        </w:tabs>
        <w:rPr>
          <w:b/>
          <w:szCs w:val="22"/>
        </w:rPr>
      </w:pPr>
      <w:r w:rsidRPr="00431375">
        <w:rPr>
          <w:b/>
          <w:szCs w:val="22"/>
        </w:rPr>
        <w:t>Dažnis nežinomas (negali būti apskaičiuotas pagal turimus duomenis)</w:t>
      </w:r>
    </w:p>
    <w:p w:rsidR="00B55CD6" w:rsidRPr="000B00FD" w:rsidRDefault="00B55CD6" w:rsidP="00B55CD6">
      <w:pPr>
        <w:pStyle w:val="Sraopastraipa"/>
        <w:numPr>
          <w:ilvl w:val="0"/>
          <w:numId w:val="9"/>
        </w:numPr>
        <w:tabs>
          <w:tab w:val="left" w:pos="540"/>
        </w:tabs>
        <w:ind w:left="567" w:hanging="567"/>
        <w:rPr>
          <w:szCs w:val="22"/>
        </w:rPr>
      </w:pPr>
      <w:r w:rsidRPr="000B00FD">
        <w:rPr>
          <w:szCs w:val="22"/>
        </w:rPr>
        <w:t>rankų, kojų silpnumas, kalbos sutrikimas; tai gali būti insulto simptomai</w:t>
      </w:r>
    </w:p>
    <w:p w:rsidR="00B55CD6" w:rsidRPr="0067775D" w:rsidRDefault="00B55CD6" w:rsidP="00B55CD6">
      <w:pPr>
        <w:pStyle w:val="Sraopastraipa"/>
        <w:numPr>
          <w:ilvl w:val="0"/>
          <w:numId w:val="9"/>
        </w:numPr>
        <w:tabs>
          <w:tab w:val="left" w:pos="540"/>
        </w:tabs>
        <w:ind w:left="567" w:hanging="567"/>
        <w:rPr>
          <w:szCs w:val="22"/>
        </w:rPr>
      </w:pPr>
      <w:r w:rsidRPr="0067775D">
        <w:rPr>
          <w:szCs w:val="22"/>
        </w:rPr>
        <w:t>sumažėjęs trombocitų kiekis kraujyje (</w:t>
      </w:r>
      <w:proofErr w:type="spellStart"/>
      <w:r w:rsidRPr="0067775D">
        <w:rPr>
          <w:szCs w:val="22"/>
        </w:rPr>
        <w:t>trombocitopenija</w:t>
      </w:r>
      <w:proofErr w:type="spellEnd"/>
      <w:r w:rsidRPr="0067775D">
        <w:rPr>
          <w:szCs w:val="22"/>
        </w:rPr>
        <w:t>)</w:t>
      </w:r>
    </w:p>
    <w:p w:rsidR="00B55CD6" w:rsidRPr="00431375" w:rsidRDefault="00B55CD6" w:rsidP="00B55CD6">
      <w:pPr>
        <w:pStyle w:val="Sraopastraipa"/>
        <w:numPr>
          <w:ilvl w:val="0"/>
          <w:numId w:val="9"/>
        </w:numPr>
        <w:tabs>
          <w:tab w:val="left" w:pos="540"/>
        </w:tabs>
        <w:ind w:left="567" w:hanging="567"/>
        <w:rPr>
          <w:szCs w:val="22"/>
        </w:rPr>
      </w:pPr>
      <w:r w:rsidRPr="00431375">
        <w:rPr>
          <w:szCs w:val="22"/>
        </w:rPr>
        <w:t xml:space="preserve">būklė, kurios metu </w:t>
      </w:r>
      <w:proofErr w:type="spellStart"/>
      <w:r w:rsidRPr="00431375">
        <w:rPr>
          <w:szCs w:val="22"/>
        </w:rPr>
        <w:t>irsta</w:t>
      </w:r>
      <w:proofErr w:type="spellEnd"/>
      <w:r w:rsidRPr="00431375">
        <w:rPr>
          <w:szCs w:val="22"/>
        </w:rPr>
        <w:t xml:space="preserve"> eritrocitai (hemolizinė anemija)</w:t>
      </w:r>
    </w:p>
    <w:p w:rsidR="00B55CD6" w:rsidRPr="00F03776" w:rsidRDefault="00B55CD6" w:rsidP="00B55CD6">
      <w:pPr>
        <w:pStyle w:val="Sraopastraipa"/>
        <w:tabs>
          <w:tab w:val="left" w:pos="540"/>
        </w:tabs>
        <w:ind w:left="567"/>
        <w:rPr>
          <w:szCs w:val="22"/>
        </w:rPr>
      </w:pPr>
    </w:p>
    <w:p w:rsidR="00B55CD6" w:rsidRPr="00F03776" w:rsidRDefault="00B55CD6" w:rsidP="00B55CD6">
      <w:pPr>
        <w:pStyle w:val="BTEMEASMCA"/>
        <w:rPr>
          <w:noProof w:val="0"/>
        </w:rPr>
      </w:pPr>
      <w:r w:rsidRPr="00F03776">
        <w:rPr>
          <w:b/>
        </w:rPr>
        <w:t>Pranešimas apie šalutinį poveikį</w:t>
      </w:r>
    </w:p>
    <w:p w:rsidR="00B55CD6" w:rsidRPr="00F03776" w:rsidRDefault="00B55CD6" w:rsidP="00B55CD6">
      <w:pPr>
        <w:pStyle w:val="BTEMEASMCA"/>
        <w:rPr>
          <w:noProof w:val="0"/>
        </w:rPr>
      </w:pPr>
      <w:r w:rsidRPr="00F03776">
        <w:rPr>
          <w:noProof w:val="0"/>
        </w:rPr>
        <w:t xml:space="preserve">Jeigu pasireiškė šalutinis poveikis, įskaitant šiame lapelyje nenurodytą, pasakykite gydytojui arba vaistininkui. </w:t>
      </w:r>
      <w:r w:rsidRPr="001E65EA">
        <w:t>Apie šalutinį poveikį taip pat galite pranešti Valstybinei vaistų kontrolės tarnybai prie Lietuvos Respublikos sveikatos apsaugos ministerijos nemokamu t</w:t>
      </w:r>
      <w:r w:rsidRPr="001E65EA">
        <w:rPr>
          <w:lang w:eastAsia="zh-CN"/>
        </w:rPr>
        <w:t>elefonu 8 800 73568</w:t>
      </w:r>
      <w:r w:rsidRPr="001E65EA">
        <w:t xml:space="preserve"> arba užpildyti interneto svetainėje </w:t>
      </w:r>
      <w:hyperlink r:id="rId5" w:history="1">
        <w:r w:rsidRPr="001E65EA">
          <w:rPr>
            <w:rStyle w:val="Hipersaitas"/>
            <w:rFonts w:eastAsia="SimSun"/>
          </w:rPr>
          <w:t>www.vvkt.lt</w:t>
        </w:r>
      </w:hyperlink>
      <w:r w:rsidRPr="001E65EA">
        <w:t xml:space="preserve"> esančią formą ir pateikti ją Valstybinei vaistų kontrolės tarnybai prie Lietuvos Respublikos sveikatos apsaugos ministerijos vienu iš šių būdų: raštu (adresu Žirmūnų g. 139A, LT-09120 Vilnius), </w:t>
      </w:r>
      <w:r w:rsidRPr="001E65EA">
        <w:rPr>
          <w:lang w:eastAsia="zh-CN"/>
        </w:rPr>
        <w:t xml:space="preserve">nemokamu </w:t>
      </w:r>
      <w:r w:rsidRPr="001E65EA">
        <w:t>fakso numeriu 8 800 20131</w:t>
      </w:r>
      <w:r w:rsidRPr="001E65EA">
        <w:rPr>
          <w:lang w:eastAsia="zh-CN"/>
        </w:rPr>
        <w:t xml:space="preserve">, </w:t>
      </w:r>
      <w:r w:rsidRPr="001E65EA">
        <w:t>el. paštu</w:t>
      </w:r>
      <w:r>
        <w:t xml:space="preserve"> </w:t>
      </w:r>
      <w:hyperlink r:id="rId6" w:history="1">
        <w:r w:rsidRPr="001E65EA">
          <w:rPr>
            <w:rStyle w:val="Hipersaitas"/>
            <w:rFonts w:eastAsia="SimSun"/>
          </w:rPr>
          <w:t>NepageidaujamaR@vvkt.lt</w:t>
        </w:r>
      </w:hyperlink>
      <w:r w:rsidRPr="001E65EA">
        <w:t xml:space="preserve">, taip pat per Valstybinės vaistų kontrolės tarnybos prie Lietuvos Respublikos sveikatos apsaugos ministerijos interneto svetainę (adresu </w:t>
      </w:r>
      <w:hyperlink r:id="rId7" w:history="1">
        <w:r w:rsidRPr="001E65EA">
          <w:rPr>
            <w:rStyle w:val="Hipersaitas"/>
            <w:rFonts w:eastAsia="SimSun"/>
          </w:rPr>
          <w:t>http://www.vvkt.lt</w:t>
        </w:r>
      </w:hyperlink>
      <w:r w:rsidRPr="001E65EA">
        <w:t>). Pranešdami apie šalutinį poveikį galite mums padėti gauti daugiau informacijos apie šio vaisto saugumą.</w:t>
      </w:r>
    </w:p>
    <w:p w:rsidR="00B55CD6" w:rsidRDefault="00B55CD6" w:rsidP="00B55CD6">
      <w:pPr>
        <w:pStyle w:val="Pagrindinistekstas"/>
        <w:spacing w:after="0"/>
        <w:rPr>
          <w:szCs w:val="22"/>
        </w:rPr>
      </w:pPr>
    </w:p>
    <w:p w:rsidR="00B55CD6" w:rsidRPr="00F03776" w:rsidRDefault="00B55CD6" w:rsidP="00B55CD6">
      <w:pPr>
        <w:pStyle w:val="Pagrindinistekstas"/>
        <w:spacing w:after="0"/>
        <w:rPr>
          <w:szCs w:val="22"/>
        </w:rPr>
      </w:pPr>
    </w:p>
    <w:p w:rsidR="00B55CD6" w:rsidRPr="00F03776" w:rsidRDefault="00B55CD6" w:rsidP="00B55CD6">
      <w:pPr>
        <w:pStyle w:val="Antrat2"/>
        <w:rPr>
          <w:szCs w:val="22"/>
        </w:rPr>
      </w:pPr>
      <w:r w:rsidRPr="00F03776">
        <w:rPr>
          <w:szCs w:val="22"/>
        </w:rPr>
        <w:t>5.</w:t>
      </w:r>
      <w:r w:rsidRPr="00F03776">
        <w:rPr>
          <w:szCs w:val="22"/>
        </w:rPr>
        <w:tab/>
        <w:t xml:space="preserve">Kaip laikyti </w:t>
      </w:r>
      <w:proofErr w:type="spellStart"/>
      <w:r w:rsidRPr="00F03776">
        <w:rPr>
          <w:szCs w:val="22"/>
        </w:rPr>
        <w:t>Quinapril-Teva</w:t>
      </w:r>
      <w:proofErr w:type="spellEnd"/>
      <w:r w:rsidRPr="00F03776">
        <w:rPr>
          <w:szCs w:val="22"/>
        </w:rPr>
        <w:t xml:space="preserve"> </w:t>
      </w:r>
    </w:p>
    <w:p w:rsidR="00B55CD6" w:rsidRPr="00F03776" w:rsidRDefault="00B55CD6" w:rsidP="00B55CD6">
      <w:pPr>
        <w:pStyle w:val="Pagrindinistekstas"/>
        <w:spacing w:after="0"/>
        <w:rPr>
          <w:szCs w:val="22"/>
        </w:rPr>
      </w:pPr>
    </w:p>
    <w:p w:rsidR="00B55CD6" w:rsidRPr="00F03776" w:rsidRDefault="00B55CD6" w:rsidP="00B55CD6">
      <w:pPr>
        <w:pStyle w:val="Pagrindinistekstas"/>
        <w:spacing w:after="0"/>
        <w:rPr>
          <w:szCs w:val="22"/>
        </w:rPr>
      </w:pPr>
      <w:r>
        <w:rPr>
          <w:szCs w:val="22"/>
        </w:rPr>
        <w:t>Šį vaistą laikykite</w:t>
      </w:r>
      <w:r w:rsidRPr="00F03776">
        <w:rPr>
          <w:szCs w:val="22"/>
        </w:rPr>
        <w:t xml:space="preserve"> vaikams nepastebimoje ir nepasiekiamoje vietoje.</w:t>
      </w:r>
    </w:p>
    <w:p w:rsidR="00B55CD6" w:rsidRPr="00F03776" w:rsidRDefault="00B55CD6" w:rsidP="00B55CD6">
      <w:pPr>
        <w:rPr>
          <w:szCs w:val="22"/>
        </w:rPr>
      </w:pPr>
      <w:r w:rsidRPr="00F03776">
        <w:rPr>
          <w:szCs w:val="22"/>
        </w:rPr>
        <w:t xml:space="preserve">Laikyti gamintojo pakuotėje. Laikyti ne aukštesnėje kaip 25 °C temperatūroje. </w:t>
      </w:r>
    </w:p>
    <w:p w:rsidR="00B55CD6" w:rsidRPr="00F03776" w:rsidRDefault="00B55CD6" w:rsidP="00B55CD6">
      <w:pPr>
        <w:rPr>
          <w:szCs w:val="22"/>
        </w:rPr>
      </w:pPr>
    </w:p>
    <w:p w:rsidR="00B55CD6" w:rsidRPr="00F03776" w:rsidRDefault="00B55CD6" w:rsidP="00B55CD6">
      <w:pPr>
        <w:pStyle w:val="BTEMEASMCA"/>
        <w:rPr>
          <w:noProof w:val="0"/>
        </w:rPr>
      </w:pPr>
      <w:r w:rsidRPr="00F03776">
        <w:rPr>
          <w:noProof w:val="0"/>
        </w:rPr>
        <w:t>Ant dėžutės po ,,</w:t>
      </w:r>
      <w:r>
        <w:rPr>
          <w:noProof w:val="0"/>
        </w:rPr>
        <w:t>EXP</w:t>
      </w:r>
      <w:r w:rsidRPr="00F03776">
        <w:rPr>
          <w:noProof w:val="0"/>
        </w:rPr>
        <w:t>“ nurodytam tinkamumo laikui pasibaigus, šio vaisto vartoti negalima. Vaistas tinkamas vartoti iki paskutinės nurodyto mėnesio dienos.</w:t>
      </w:r>
    </w:p>
    <w:p w:rsidR="00B55CD6" w:rsidRPr="00F03776" w:rsidRDefault="00B55CD6" w:rsidP="00B55CD6">
      <w:pPr>
        <w:pStyle w:val="BTEMEASMCA"/>
        <w:rPr>
          <w:noProof w:val="0"/>
        </w:rPr>
      </w:pPr>
      <w:r w:rsidRPr="00F03776">
        <w:rPr>
          <w:noProof w:val="0"/>
        </w:rPr>
        <w:t>Neper</w:t>
      </w:r>
      <w:r>
        <w:rPr>
          <w:noProof w:val="0"/>
        </w:rPr>
        <w:t>kelkite</w:t>
      </w:r>
      <w:r w:rsidRPr="00F03776">
        <w:rPr>
          <w:noProof w:val="0"/>
        </w:rPr>
        <w:t xml:space="preserve"> tablečių į kitą </w:t>
      </w:r>
      <w:proofErr w:type="spellStart"/>
      <w:r w:rsidRPr="00F03776">
        <w:rPr>
          <w:noProof w:val="0"/>
        </w:rPr>
        <w:t>talpyklę</w:t>
      </w:r>
      <w:proofErr w:type="spellEnd"/>
      <w:r w:rsidRPr="00F03776">
        <w:rPr>
          <w:noProof w:val="0"/>
        </w:rPr>
        <w:t>. Laikykite saugioje vietoje, kad vaikai negalėtų jų paimti.</w:t>
      </w:r>
    </w:p>
    <w:p w:rsidR="00B55CD6" w:rsidRPr="00F03776" w:rsidRDefault="00B55CD6" w:rsidP="00B55CD6">
      <w:pPr>
        <w:pStyle w:val="BTEMEASMCA"/>
        <w:rPr>
          <w:noProof w:val="0"/>
        </w:rPr>
      </w:pPr>
    </w:p>
    <w:p w:rsidR="00B55CD6" w:rsidRPr="00F03776" w:rsidRDefault="00B55CD6" w:rsidP="00B55CD6">
      <w:pPr>
        <w:rPr>
          <w:szCs w:val="22"/>
        </w:rPr>
      </w:pPr>
      <w:r w:rsidRPr="00F03776">
        <w:rPr>
          <w:szCs w:val="22"/>
        </w:rPr>
        <w:t xml:space="preserve">Vaistų negalima </w:t>
      </w:r>
      <w:r w:rsidRPr="00F03776">
        <w:rPr>
          <w:noProof/>
          <w:szCs w:val="22"/>
        </w:rPr>
        <w:t xml:space="preserve">išmesti </w:t>
      </w:r>
      <w:r w:rsidRPr="00F03776">
        <w:rPr>
          <w:szCs w:val="22"/>
        </w:rPr>
        <w:t xml:space="preserve">į kanalizaciją arba su buitinėmis atliekomis. Kaip </w:t>
      </w:r>
      <w:r w:rsidRPr="00F03776">
        <w:rPr>
          <w:noProof/>
          <w:szCs w:val="22"/>
        </w:rPr>
        <w:t xml:space="preserve">išmesti </w:t>
      </w:r>
      <w:r w:rsidRPr="00F03776">
        <w:rPr>
          <w:szCs w:val="22"/>
        </w:rPr>
        <w:t>nereikalingus vaistus, klauskite vaistininko. Šios priemonės padės apsaugoti aplinką.</w:t>
      </w:r>
    </w:p>
    <w:p w:rsidR="00B55CD6" w:rsidRPr="00F03776" w:rsidRDefault="00B55CD6" w:rsidP="00B55CD6">
      <w:pPr>
        <w:pStyle w:val="Antrat2"/>
        <w:rPr>
          <w:szCs w:val="22"/>
        </w:rPr>
      </w:pPr>
    </w:p>
    <w:p w:rsidR="00B55CD6" w:rsidRPr="00F03776" w:rsidRDefault="00B55CD6" w:rsidP="00B55CD6">
      <w:pPr>
        <w:pStyle w:val="Antrat2"/>
        <w:rPr>
          <w:szCs w:val="22"/>
        </w:rPr>
      </w:pPr>
    </w:p>
    <w:p w:rsidR="00B55CD6" w:rsidRPr="00F03776" w:rsidRDefault="00B55CD6" w:rsidP="00B55CD6">
      <w:pPr>
        <w:pStyle w:val="Antrat2"/>
        <w:rPr>
          <w:szCs w:val="22"/>
        </w:rPr>
      </w:pPr>
      <w:r w:rsidRPr="00F03776">
        <w:rPr>
          <w:szCs w:val="22"/>
        </w:rPr>
        <w:t>6.</w:t>
      </w:r>
      <w:r w:rsidRPr="00F03776">
        <w:rPr>
          <w:szCs w:val="22"/>
        </w:rPr>
        <w:tab/>
        <w:t>Pakuotės turinys ir kita informacija</w:t>
      </w:r>
    </w:p>
    <w:p w:rsidR="00B55CD6" w:rsidRPr="00F03776" w:rsidRDefault="00B55CD6" w:rsidP="00B55CD6">
      <w:pPr>
        <w:rPr>
          <w:szCs w:val="22"/>
        </w:rPr>
      </w:pPr>
    </w:p>
    <w:p w:rsidR="00B55CD6" w:rsidRPr="00F03776" w:rsidRDefault="00B55CD6" w:rsidP="00B55CD6">
      <w:pPr>
        <w:pStyle w:val="Pagrindinistekstas"/>
        <w:spacing w:after="0"/>
        <w:rPr>
          <w:b/>
          <w:szCs w:val="22"/>
        </w:rPr>
      </w:pPr>
      <w:proofErr w:type="spellStart"/>
      <w:r w:rsidRPr="00F03776">
        <w:rPr>
          <w:b/>
          <w:szCs w:val="22"/>
        </w:rPr>
        <w:t>Quinapril-Teva</w:t>
      </w:r>
      <w:proofErr w:type="spellEnd"/>
      <w:r w:rsidRPr="00F03776">
        <w:rPr>
          <w:b/>
          <w:szCs w:val="22"/>
        </w:rPr>
        <w:t xml:space="preserve"> sudėtis</w:t>
      </w:r>
    </w:p>
    <w:p w:rsidR="00B55CD6" w:rsidRPr="00F03776" w:rsidRDefault="00B55CD6" w:rsidP="00B55CD6">
      <w:pPr>
        <w:pStyle w:val="Pagrindinistekstas"/>
        <w:spacing w:after="0"/>
        <w:rPr>
          <w:szCs w:val="22"/>
        </w:rPr>
      </w:pPr>
    </w:p>
    <w:p w:rsidR="00B55CD6" w:rsidRPr="00F03776" w:rsidRDefault="00B55CD6" w:rsidP="00B55CD6">
      <w:pPr>
        <w:pStyle w:val="Pagrindinistekstas"/>
        <w:numPr>
          <w:ilvl w:val="0"/>
          <w:numId w:val="2"/>
        </w:numPr>
        <w:spacing w:after="0"/>
        <w:rPr>
          <w:szCs w:val="22"/>
        </w:rPr>
      </w:pPr>
      <w:r w:rsidRPr="00F03776">
        <w:rPr>
          <w:szCs w:val="22"/>
        </w:rPr>
        <w:t xml:space="preserve">Veiklioji medžiaga yra </w:t>
      </w:r>
      <w:proofErr w:type="spellStart"/>
      <w:r w:rsidRPr="00F03776">
        <w:rPr>
          <w:szCs w:val="22"/>
        </w:rPr>
        <w:t>kvinaprilis</w:t>
      </w:r>
      <w:proofErr w:type="spellEnd"/>
      <w:r w:rsidRPr="00F03776">
        <w:rPr>
          <w:szCs w:val="22"/>
        </w:rPr>
        <w:t xml:space="preserve"> (</w:t>
      </w:r>
      <w:proofErr w:type="spellStart"/>
      <w:r w:rsidRPr="00F03776">
        <w:rPr>
          <w:szCs w:val="22"/>
        </w:rPr>
        <w:t>kvinaprilio</w:t>
      </w:r>
      <w:proofErr w:type="spellEnd"/>
      <w:r w:rsidRPr="00F03776">
        <w:rPr>
          <w:szCs w:val="22"/>
        </w:rPr>
        <w:t xml:space="preserve"> hidrochlorido pavidalu). Kiekvienoje tabletėje yra 20 mg arba 40 mg </w:t>
      </w:r>
      <w:proofErr w:type="spellStart"/>
      <w:r w:rsidRPr="00F03776">
        <w:rPr>
          <w:szCs w:val="22"/>
        </w:rPr>
        <w:t>kvinaprilio</w:t>
      </w:r>
      <w:proofErr w:type="spellEnd"/>
      <w:r w:rsidRPr="00F03776">
        <w:rPr>
          <w:szCs w:val="22"/>
        </w:rPr>
        <w:t xml:space="preserve"> (</w:t>
      </w:r>
      <w:proofErr w:type="spellStart"/>
      <w:r w:rsidRPr="00F03776">
        <w:rPr>
          <w:szCs w:val="22"/>
        </w:rPr>
        <w:t>kvinaprilio</w:t>
      </w:r>
      <w:proofErr w:type="spellEnd"/>
      <w:r w:rsidRPr="00F03776">
        <w:rPr>
          <w:szCs w:val="22"/>
        </w:rPr>
        <w:t xml:space="preserve"> hidrochlorido pavidalu).</w:t>
      </w:r>
    </w:p>
    <w:p w:rsidR="00B55CD6" w:rsidRPr="00F03776" w:rsidRDefault="00B55CD6" w:rsidP="00B55CD6">
      <w:pPr>
        <w:pStyle w:val="Pagrindinistekstas"/>
        <w:numPr>
          <w:ilvl w:val="0"/>
          <w:numId w:val="2"/>
        </w:numPr>
        <w:spacing w:after="0"/>
        <w:rPr>
          <w:szCs w:val="22"/>
        </w:rPr>
      </w:pPr>
      <w:r w:rsidRPr="00F03776">
        <w:rPr>
          <w:szCs w:val="22"/>
        </w:rPr>
        <w:t xml:space="preserve">Pagalbinės medžiagos. Tabletės šerdis: </w:t>
      </w:r>
      <w:r>
        <w:rPr>
          <w:szCs w:val="22"/>
        </w:rPr>
        <w:t xml:space="preserve">sunkusis </w:t>
      </w:r>
      <w:r w:rsidRPr="00F03776">
        <w:rPr>
          <w:szCs w:val="22"/>
        </w:rPr>
        <w:t xml:space="preserve">magnio </w:t>
      </w:r>
      <w:proofErr w:type="spellStart"/>
      <w:r>
        <w:rPr>
          <w:szCs w:val="22"/>
        </w:rPr>
        <w:t>sub</w:t>
      </w:r>
      <w:r w:rsidRPr="00F03776">
        <w:rPr>
          <w:szCs w:val="22"/>
        </w:rPr>
        <w:t>karbonatas</w:t>
      </w:r>
      <w:proofErr w:type="spellEnd"/>
      <w:r w:rsidRPr="00F03776">
        <w:rPr>
          <w:szCs w:val="22"/>
        </w:rPr>
        <w:t>, kalcio</w:t>
      </w:r>
      <w:r>
        <w:rPr>
          <w:szCs w:val="22"/>
        </w:rPr>
        <w:t>-</w:t>
      </w:r>
      <w:r w:rsidRPr="00F03776">
        <w:rPr>
          <w:szCs w:val="22"/>
        </w:rPr>
        <w:t xml:space="preserve">vandenilio fosfatas, želatina, </w:t>
      </w:r>
      <w:proofErr w:type="spellStart"/>
      <w:r w:rsidRPr="00F03776">
        <w:rPr>
          <w:szCs w:val="22"/>
        </w:rPr>
        <w:t>krospovidonas</w:t>
      </w:r>
      <w:proofErr w:type="spellEnd"/>
      <w:r w:rsidRPr="00F03776">
        <w:rPr>
          <w:szCs w:val="22"/>
        </w:rPr>
        <w:t xml:space="preserve"> A, magnio </w:t>
      </w:r>
      <w:proofErr w:type="spellStart"/>
      <w:r w:rsidRPr="00F03776">
        <w:rPr>
          <w:szCs w:val="22"/>
        </w:rPr>
        <w:t>stearatas</w:t>
      </w:r>
      <w:proofErr w:type="spellEnd"/>
      <w:r>
        <w:rPr>
          <w:szCs w:val="22"/>
        </w:rPr>
        <w:t>;</w:t>
      </w:r>
      <w:r w:rsidRPr="00F03776">
        <w:rPr>
          <w:szCs w:val="22"/>
        </w:rPr>
        <w:t xml:space="preserve"> </w:t>
      </w:r>
      <w:r>
        <w:rPr>
          <w:szCs w:val="22"/>
        </w:rPr>
        <w:t>t</w:t>
      </w:r>
      <w:r w:rsidRPr="00F03776">
        <w:rPr>
          <w:szCs w:val="22"/>
        </w:rPr>
        <w:t xml:space="preserve">abletės plėvelė: </w:t>
      </w:r>
      <w:proofErr w:type="spellStart"/>
      <w:r w:rsidRPr="00F03776">
        <w:rPr>
          <w:szCs w:val="22"/>
        </w:rPr>
        <w:t>hipromeliozė</w:t>
      </w:r>
      <w:proofErr w:type="spellEnd"/>
      <w:r w:rsidRPr="00F03776">
        <w:rPr>
          <w:szCs w:val="22"/>
        </w:rPr>
        <w:t xml:space="preserve"> (E464), titano dioksidas (E171), </w:t>
      </w:r>
      <w:proofErr w:type="spellStart"/>
      <w:r w:rsidRPr="00F03776">
        <w:rPr>
          <w:szCs w:val="22"/>
        </w:rPr>
        <w:t>makrogolis</w:t>
      </w:r>
      <w:proofErr w:type="spellEnd"/>
      <w:r>
        <w:rPr>
          <w:szCs w:val="22"/>
        </w:rPr>
        <w:t> </w:t>
      </w:r>
      <w:r w:rsidRPr="00F03776">
        <w:rPr>
          <w:szCs w:val="22"/>
        </w:rPr>
        <w:t>6000</w:t>
      </w:r>
      <w:r>
        <w:rPr>
          <w:szCs w:val="22"/>
        </w:rPr>
        <w:t xml:space="preserve">, </w:t>
      </w:r>
      <w:proofErr w:type="spellStart"/>
      <w:r>
        <w:rPr>
          <w:szCs w:val="22"/>
        </w:rPr>
        <w:t>makrogolis</w:t>
      </w:r>
      <w:proofErr w:type="spellEnd"/>
      <w:r>
        <w:rPr>
          <w:szCs w:val="22"/>
        </w:rPr>
        <w:t> 400</w:t>
      </w:r>
      <w:r w:rsidRPr="00F03776">
        <w:rPr>
          <w:szCs w:val="22"/>
        </w:rPr>
        <w:t>. 40</w:t>
      </w:r>
      <w:r>
        <w:rPr>
          <w:szCs w:val="22"/>
        </w:rPr>
        <w:t> </w:t>
      </w:r>
      <w:r w:rsidRPr="00F03776">
        <w:rPr>
          <w:szCs w:val="22"/>
        </w:rPr>
        <w:t>mg tabletėse yra geltonojo geležies oksido (E172).</w:t>
      </w:r>
    </w:p>
    <w:p w:rsidR="00B55CD6" w:rsidRPr="00F03776" w:rsidRDefault="00B55CD6" w:rsidP="00B55CD6">
      <w:pPr>
        <w:pStyle w:val="Pagrindinistekstas"/>
        <w:spacing w:after="0"/>
        <w:rPr>
          <w:szCs w:val="22"/>
        </w:rPr>
      </w:pPr>
    </w:p>
    <w:p w:rsidR="00B55CD6" w:rsidRPr="00F03776" w:rsidRDefault="00B55CD6" w:rsidP="00B55CD6">
      <w:pPr>
        <w:pStyle w:val="Pagrindinistekstas"/>
        <w:spacing w:after="0"/>
        <w:rPr>
          <w:b/>
          <w:szCs w:val="22"/>
        </w:rPr>
      </w:pPr>
      <w:proofErr w:type="spellStart"/>
      <w:r w:rsidRPr="00F03776">
        <w:rPr>
          <w:b/>
          <w:szCs w:val="22"/>
        </w:rPr>
        <w:t>Quinapril-Teva</w:t>
      </w:r>
      <w:proofErr w:type="spellEnd"/>
      <w:r w:rsidRPr="00F03776">
        <w:rPr>
          <w:b/>
          <w:szCs w:val="22"/>
        </w:rPr>
        <w:t xml:space="preserve"> išvaizda ir kiekis pakuotėje</w:t>
      </w:r>
    </w:p>
    <w:p w:rsidR="00B55CD6" w:rsidRPr="00F03776" w:rsidRDefault="00B55CD6" w:rsidP="00B55CD6">
      <w:pPr>
        <w:ind w:left="567" w:hanging="567"/>
        <w:rPr>
          <w:szCs w:val="22"/>
        </w:rPr>
      </w:pPr>
    </w:p>
    <w:p w:rsidR="00B55CD6" w:rsidRPr="00F03776" w:rsidRDefault="00B55CD6" w:rsidP="00B55CD6">
      <w:pPr>
        <w:rPr>
          <w:szCs w:val="22"/>
        </w:rPr>
      </w:pPr>
      <w:proofErr w:type="spellStart"/>
      <w:r w:rsidRPr="003E2231">
        <w:rPr>
          <w:szCs w:val="22"/>
        </w:rPr>
        <w:t>Quinapril-Teva</w:t>
      </w:r>
      <w:proofErr w:type="spellEnd"/>
      <w:r w:rsidRPr="003E2231">
        <w:rPr>
          <w:szCs w:val="22"/>
        </w:rPr>
        <w:t xml:space="preserve"> </w:t>
      </w:r>
      <w:r w:rsidRPr="00F03776">
        <w:rPr>
          <w:szCs w:val="22"/>
        </w:rPr>
        <w:t xml:space="preserve">20 mg tabletės yra baltos, ovalios, dengtos plėvele. Vienoje jų pusėje įspausta „20“, kitoje </w:t>
      </w:r>
      <w:r>
        <w:rPr>
          <w:szCs w:val="22"/>
        </w:rPr>
        <w:t xml:space="preserve">yra </w:t>
      </w:r>
      <w:r w:rsidRPr="00F03776">
        <w:rPr>
          <w:szCs w:val="22"/>
        </w:rPr>
        <w:t>dalijimo</w:t>
      </w:r>
      <w:r>
        <w:rPr>
          <w:szCs w:val="22"/>
        </w:rPr>
        <w:t xml:space="preserve"> v</w:t>
      </w:r>
      <w:r w:rsidRPr="00F03776">
        <w:rPr>
          <w:szCs w:val="22"/>
        </w:rPr>
        <w:t>agelė</w:t>
      </w:r>
      <w:r>
        <w:rPr>
          <w:szCs w:val="22"/>
        </w:rPr>
        <w:t>,</w:t>
      </w:r>
      <w:r w:rsidRPr="00F03776">
        <w:rPr>
          <w:szCs w:val="22"/>
        </w:rPr>
        <w:t xml:space="preserve"> skirta tik tabletei perlaužti, kad būtų lengviau nuryti, bet ne jai padalyti į lygias dozes.</w:t>
      </w:r>
    </w:p>
    <w:p w:rsidR="00B55CD6" w:rsidRPr="00F03776" w:rsidRDefault="00B55CD6" w:rsidP="00B55CD6">
      <w:pPr>
        <w:pStyle w:val="Pagrindinistekstas"/>
        <w:spacing w:after="0"/>
        <w:rPr>
          <w:szCs w:val="22"/>
        </w:rPr>
      </w:pPr>
    </w:p>
    <w:p w:rsidR="00B55CD6" w:rsidRPr="00F03776" w:rsidRDefault="00B55CD6" w:rsidP="00B55CD6">
      <w:pPr>
        <w:pStyle w:val="Pagrindinistekstas"/>
        <w:spacing w:after="0"/>
        <w:rPr>
          <w:szCs w:val="22"/>
        </w:rPr>
      </w:pPr>
      <w:proofErr w:type="spellStart"/>
      <w:r w:rsidRPr="003E2231">
        <w:rPr>
          <w:szCs w:val="22"/>
        </w:rPr>
        <w:t>Quinapril-Teva</w:t>
      </w:r>
      <w:proofErr w:type="spellEnd"/>
      <w:r w:rsidRPr="003E2231">
        <w:rPr>
          <w:szCs w:val="22"/>
        </w:rPr>
        <w:t xml:space="preserve"> </w:t>
      </w:r>
      <w:r w:rsidRPr="00F03776">
        <w:rPr>
          <w:szCs w:val="22"/>
        </w:rPr>
        <w:t xml:space="preserve">40 mg tabletės yra geltonos, ovalios, dengtos plėvele. Vienoje jų pusėje įspausta „40“, kitoje </w:t>
      </w:r>
      <w:r>
        <w:rPr>
          <w:szCs w:val="22"/>
        </w:rPr>
        <w:t>yra</w:t>
      </w:r>
      <w:r w:rsidRPr="00F03776">
        <w:rPr>
          <w:szCs w:val="22"/>
        </w:rPr>
        <w:t xml:space="preserve"> dalijimo </w:t>
      </w:r>
      <w:r>
        <w:rPr>
          <w:szCs w:val="22"/>
        </w:rPr>
        <w:t>v</w:t>
      </w:r>
      <w:r w:rsidRPr="00F03776">
        <w:rPr>
          <w:szCs w:val="22"/>
        </w:rPr>
        <w:t>agelė</w:t>
      </w:r>
      <w:r>
        <w:rPr>
          <w:szCs w:val="22"/>
        </w:rPr>
        <w:t>,</w:t>
      </w:r>
      <w:r w:rsidRPr="00F03776">
        <w:rPr>
          <w:szCs w:val="22"/>
        </w:rPr>
        <w:t xml:space="preserve"> skirta tik tabletei perlaužti, kad būtų lengviau nuryti, bet ne jai padalyti į lygias dozes.</w:t>
      </w:r>
    </w:p>
    <w:p w:rsidR="00B55CD6" w:rsidRPr="00F03776" w:rsidRDefault="00B55CD6" w:rsidP="00B55CD6">
      <w:pPr>
        <w:pStyle w:val="Pagrindinistekstas"/>
        <w:spacing w:after="0"/>
        <w:rPr>
          <w:szCs w:val="22"/>
        </w:rPr>
      </w:pPr>
    </w:p>
    <w:p w:rsidR="00B55CD6" w:rsidRPr="00F03776" w:rsidRDefault="00B55CD6" w:rsidP="00B55CD6">
      <w:pPr>
        <w:rPr>
          <w:szCs w:val="22"/>
        </w:rPr>
      </w:pPr>
      <w:r>
        <w:rPr>
          <w:szCs w:val="22"/>
        </w:rPr>
        <w:t>Vaistas</w:t>
      </w:r>
      <w:r w:rsidRPr="00F03776">
        <w:rPr>
          <w:szCs w:val="22"/>
        </w:rPr>
        <w:t xml:space="preserve"> tiekiamas pakuotėmis, kuriose yra 28, 30, 50, 56, 100 arba 300 tablečių lizdinėse plokštelėse. Be to, 20</w:t>
      </w:r>
      <w:r>
        <w:rPr>
          <w:szCs w:val="22"/>
        </w:rPr>
        <w:t> </w:t>
      </w:r>
      <w:r w:rsidRPr="00F03776">
        <w:rPr>
          <w:szCs w:val="22"/>
        </w:rPr>
        <w:t xml:space="preserve">mg tabletės tiekiamos 14 tablečių pakuotėmis. </w:t>
      </w:r>
    </w:p>
    <w:p w:rsidR="00B55CD6" w:rsidRPr="00F03776" w:rsidRDefault="00B55CD6" w:rsidP="00B55CD6">
      <w:pPr>
        <w:rPr>
          <w:szCs w:val="22"/>
        </w:rPr>
      </w:pPr>
    </w:p>
    <w:p w:rsidR="00B55CD6" w:rsidRPr="00F03776" w:rsidRDefault="00B55CD6" w:rsidP="00B55CD6">
      <w:pPr>
        <w:rPr>
          <w:szCs w:val="22"/>
        </w:rPr>
      </w:pPr>
      <w:r w:rsidRPr="00F03776">
        <w:rPr>
          <w:szCs w:val="22"/>
        </w:rPr>
        <w:t>Gali būti tiekiamos ne visų dydžių pakuotės.</w:t>
      </w:r>
    </w:p>
    <w:p w:rsidR="00B55CD6" w:rsidRPr="00F03776" w:rsidRDefault="00B55CD6" w:rsidP="00B55CD6">
      <w:pPr>
        <w:pStyle w:val="Pagrindinistekstas"/>
        <w:spacing w:after="0"/>
        <w:rPr>
          <w:szCs w:val="22"/>
        </w:rPr>
      </w:pPr>
    </w:p>
    <w:p w:rsidR="00B55CD6" w:rsidRPr="00F03776" w:rsidRDefault="00B55CD6" w:rsidP="00B55CD6">
      <w:pPr>
        <w:pStyle w:val="PI-3EMEASMCA"/>
      </w:pPr>
      <w:r>
        <w:t xml:space="preserve">Registruotojas </w:t>
      </w:r>
    </w:p>
    <w:p w:rsidR="00B55CD6" w:rsidRPr="00F03776" w:rsidRDefault="00B55CD6" w:rsidP="00B55CD6">
      <w:pPr>
        <w:ind w:left="567" w:hanging="567"/>
        <w:rPr>
          <w:szCs w:val="22"/>
        </w:rPr>
      </w:pPr>
      <w:proofErr w:type="spellStart"/>
      <w:r w:rsidRPr="00F03776">
        <w:rPr>
          <w:szCs w:val="22"/>
        </w:rPr>
        <w:lastRenderedPageBreak/>
        <w:t>Teva</w:t>
      </w:r>
      <w:proofErr w:type="spellEnd"/>
      <w:r w:rsidRPr="00F03776">
        <w:rPr>
          <w:szCs w:val="22"/>
        </w:rPr>
        <w:t xml:space="preserve"> </w:t>
      </w:r>
      <w:proofErr w:type="spellStart"/>
      <w:r w:rsidRPr="00F03776">
        <w:rPr>
          <w:szCs w:val="22"/>
        </w:rPr>
        <w:t>Pharma</w:t>
      </w:r>
      <w:proofErr w:type="spellEnd"/>
      <w:r w:rsidRPr="00F03776">
        <w:rPr>
          <w:szCs w:val="22"/>
        </w:rPr>
        <w:t xml:space="preserve"> B.V.</w:t>
      </w:r>
    </w:p>
    <w:p w:rsidR="00B55CD6" w:rsidRPr="00052C7F" w:rsidRDefault="00B55CD6" w:rsidP="00B55CD6">
      <w:pPr>
        <w:rPr>
          <w:lang w:val="nb-NO"/>
        </w:rPr>
      </w:pPr>
      <w:r w:rsidRPr="00052C7F">
        <w:rPr>
          <w:lang w:val="nb-NO"/>
        </w:rPr>
        <w:t>Swensweg 5</w:t>
      </w:r>
    </w:p>
    <w:p w:rsidR="00B55CD6" w:rsidRPr="00052C7F" w:rsidRDefault="00B55CD6" w:rsidP="00B55CD6">
      <w:pPr>
        <w:rPr>
          <w:lang w:val="nb-NO"/>
        </w:rPr>
      </w:pPr>
      <w:r w:rsidRPr="00052C7F">
        <w:rPr>
          <w:lang w:val="nb-NO"/>
        </w:rPr>
        <w:t>2031 GA Haarlem</w:t>
      </w:r>
    </w:p>
    <w:p w:rsidR="00B55CD6" w:rsidRPr="00F03776" w:rsidRDefault="00B55CD6" w:rsidP="00B55CD6">
      <w:pPr>
        <w:pStyle w:val="Pagrindinistekstas"/>
        <w:spacing w:after="0"/>
        <w:rPr>
          <w:szCs w:val="22"/>
        </w:rPr>
      </w:pPr>
      <w:r w:rsidRPr="00B379CA">
        <w:rPr>
          <w:szCs w:val="22"/>
        </w:rPr>
        <w:t>Nyderlandai</w:t>
      </w:r>
    </w:p>
    <w:p w:rsidR="00B55CD6" w:rsidRPr="00F03776" w:rsidRDefault="00B55CD6" w:rsidP="00B55CD6">
      <w:pPr>
        <w:pStyle w:val="Pagrindinistekstas"/>
        <w:spacing w:after="0"/>
        <w:rPr>
          <w:szCs w:val="22"/>
        </w:rPr>
      </w:pPr>
    </w:p>
    <w:p w:rsidR="00B55CD6" w:rsidRPr="00300C8A" w:rsidRDefault="00B55CD6" w:rsidP="00B55CD6">
      <w:pPr>
        <w:pStyle w:val="Pagrindinistekstas"/>
        <w:spacing w:after="0"/>
        <w:rPr>
          <w:b/>
          <w:szCs w:val="22"/>
        </w:rPr>
      </w:pPr>
      <w:r>
        <w:rPr>
          <w:b/>
          <w:szCs w:val="22"/>
        </w:rPr>
        <w:t>Gamintojai</w:t>
      </w:r>
    </w:p>
    <w:p w:rsidR="00B55CD6" w:rsidRPr="00F03776" w:rsidRDefault="00B55CD6" w:rsidP="00B55CD6">
      <w:pPr>
        <w:pStyle w:val="Pagrindinistekstas"/>
        <w:spacing w:after="0"/>
        <w:rPr>
          <w:szCs w:val="22"/>
        </w:rPr>
      </w:pPr>
      <w:r w:rsidRPr="00F03776">
        <w:rPr>
          <w:rFonts w:eastAsia="Arial Unicode MS"/>
          <w:szCs w:val="22"/>
        </w:rPr>
        <w:t>TEVA UK</w:t>
      </w:r>
      <w:r w:rsidRPr="00F03776">
        <w:rPr>
          <w:szCs w:val="22"/>
        </w:rPr>
        <w:t xml:space="preserve"> </w:t>
      </w:r>
      <w:proofErr w:type="spellStart"/>
      <w:r w:rsidRPr="00F03776">
        <w:rPr>
          <w:rFonts w:eastAsia="Arial Unicode MS"/>
          <w:szCs w:val="22"/>
        </w:rPr>
        <w:t>Limited</w:t>
      </w:r>
      <w:proofErr w:type="spellEnd"/>
    </w:p>
    <w:p w:rsidR="00B55CD6" w:rsidRPr="00F03776" w:rsidRDefault="00B55CD6" w:rsidP="00B55CD6">
      <w:pPr>
        <w:pStyle w:val="Pagrindinistekstas"/>
        <w:spacing w:after="0"/>
        <w:rPr>
          <w:szCs w:val="22"/>
        </w:rPr>
      </w:pPr>
      <w:proofErr w:type="spellStart"/>
      <w:r w:rsidRPr="00F03776">
        <w:rPr>
          <w:szCs w:val="22"/>
        </w:rPr>
        <w:t>Brampton</w:t>
      </w:r>
      <w:proofErr w:type="spellEnd"/>
      <w:r w:rsidRPr="00F03776">
        <w:rPr>
          <w:szCs w:val="22"/>
        </w:rPr>
        <w:t xml:space="preserve"> </w:t>
      </w:r>
      <w:proofErr w:type="spellStart"/>
      <w:r w:rsidRPr="00F03776">
        <w:rPr>
          <w:szCs w:val="22"/>
        </w:rPr>
        <w:t>Road</w:t>
      </w:r>
      <w:proofErr w:type="spellEnd"/>
      <w:r w:rsidRPr="00F03776">
        <w:rPr>
          <w:szCs w:val="22"/>
        </w:rPr>
        <w:t xml:space="preserve">, </w:t>
      </w:r>
      <w:proofErr w:type="spellStart"/>
      <w:r w:rsidRPr="00F03776">
        <w:rPr>
          <w:szCs w:val="22"/>
        </w:rPr>
        <w:t>Hampden</w:t>
      </w:r>
      <w:proofErr w:type="spellEnd"/>
      <w:r w:rsidRPr="00F03776">
        <w:rPr>
          <w:szCs w:val="22"/>
        </w:rPr>
        <w:t xml:space="preserve"> </w:t>
      </w:r>
      <w:proofErr w:type="spellStart"/>
      <w:r w:rsidRPr="00F03776">
        <w:rPr>
          <w:szCs w:val="22"/>
        </w:rPr>
        <w:t>Park</w:t>
      </w:r>
      <w:proofErr w:type="spellEnd"/>
    </w:p>
    <w:p w:rsidR="00B55CD6" w:rsidRPr="00F03776" w:rsidRDefault="00B55CD6" w:rsidP="00B55CD6">
      <w:pPr>
        <w:pStyle w:val="Pagrindinistekstas"/>
        <w:spacing w:after="0"/>
        <w:rPr>
          <w:szCs w:val="22"/>
        </w:rPr>
      </w:pPr>
      <w:proofErr w:type="spellStart"/>
      <w:r w:rsidRPr="00F03776">
        <w:rPr>
          <w:szCs w:val="22"/>
        </w:rPr>
        <w:t>Eastbourne</w:t>
      </w:r>
      <w:proofErr w:type="spellEnd"/>
    </w:p>
    <w:p w:rsidR="00B55CD6" w:rsidRPr="00F03776" w:rsidRDefault="00B55CD6" w:rsidP="00B55CD6">
      <w:pPr>
        <w:pStyle w:val="Pagrindinistekstas"/>
        <w:spacing w:after="0"/>
        <w:rPr>
          <w:szCs w:val="22"/>
        </w:rPr>
      </w:pPr>
      <w:proofErr w:type="spellStart"/>
      <w:r w:rsidRPr="00F03776">
        <w:rPr>
          <w:szCs w:val="22"/>
        </w:rPr>
        <w:t>East</w:t>
      </w:r>
      <w:proofErr w:type="spellEnd"/>
      <w:r w:rsidRPr="00F03776">
        <w:rPr>
          <w:szCs w:val="22"/>
        </w:rPr>
        <w:t xml:space="preserve"> </w:t>
      </w:r>
      <w:proofErr w:type="spellStart"/>
      <w:r w:rsidRPr="00F03776">
        <w:rPr>
          <w:szCs w:val="22"/>
        </w:rPr>
        <w:t>Sussex</w:t>
      </w:r>
      <w:proofErr w:type="spellEnd"/>
    </w:p>
    <w:p w:rsidR="00B55CD6" w:rsidRPr="00F03776" w:rsidRDefault="00B55CD6" w:rsidP="00B55CD6">
      <w:pPr>
        <w:pStyle w:val="Pagrindinistekstas"/>
        <w:spacing w:after="0"/>
        <w:rPr>
          <w:szCs w:val="22"/>
        </w:rPr>
      </w:pPr>
      <w:r w:rsidRPr="00F03776">
        <w:rPr>
          <w:szCs w:val="22"/>
        </w:rPr>
        <w:t>BN229AG</w:t>
      </w:r>
    </w:p>
    <w:p w:rsidR="00B55CD6" w:rsidRPr="00F03776" w:rsidRDefault="00B55CD6" w:rsidP="00B55CD6">
      <w:pPr>
        <w:pStyle w:val="Pagrindinistekstas"/>
        <w:spacing w:after="0"/>
        <w:rPr>
          <w:szCs w:val="22"/>
        </w:rPr>
      </w:pPr>
      <w:r w:rsidRPr="00F03776">
        <w:rPr>
          <w:szCs w:val="22"/>
        </w:rPr>
        <w:t>Jungtinė Karalystė</w:t>
      </w:r>
    </w:p>
    <w:p w:rsidR="00B55CD6" w:rsidRPr="00F03776" w:rsidRDefault="00B55CD6" w:rsidP="00B55CD6">
      <w:pPr>
        <w:rPr>
          <w:rFonts w:eastAsia="Arial Unicode MS"/>
          <w:szCs w:val="22"/>
        </w:rPr>
      </w:pPr>
    </w:p>
    <w:p w:rsidR="00B55CD6" w:rsidRPr="00F03776" w:rsidRDefault="00B55CD6" w:rsidP="00B55CD6">
      <w:pPr>
        <w:rPr>
          <w:rFonts w:eastAsia="Arial Unicode MS"/>
          <w:szCs w:val="22"/>
        </w:rPr>
      </w:pPr>
      <w:proofErr w:type="spellStart"/>
      <w:r w:rsidRPr="00F03776">
        <w:rPr>
          <w:rFonts w:eastAsia="Arial Unicode MS"/>
          <w:szCs w:val="22"/>
        </w:rPr>
        <w:t>Pharmachemie</w:t>
      </w:r>
      <w:proofErr w:type="spellEnd"/>
      <w:r w:rsidRPr="00F03776">
        <w:rPr>
          <w:rFonts w:eastAsia="Arial Unicode MS"/>
          <w:szCs w:val="22"/>
        </w:rPr>
        <w:t xml:space="preserve"> B.V.</w:t>
      </w:r>
    </w:p>
    <w:p w:rsidR="00B55CD6" w:rsidRPr="00F03776" w:rsidRDefault="00B55CD6" w:rsidP="00B55CD6">
      <w:pPr>
        <w:rPr>
          <w:rFonts w:eastAsia="Arial Unicode MS"/>
          <w:szCs w:val="22"/>
        </w:rPr>
      </w:pPr>
      <w:proofErr w:type="spellStart"/>
      <w:r w:rsidRPr="00F03776">
        <w:rPr>
          <w:rFonts w:eastAsia="Arial Unicode MS"/>
          <w:szCs w:val="22"/>
        </w:rPr>
        <w:t>Swensweg</w:t>
      </w:r>
      <w:proofErr w:type="spellEnd"/>
      <w:r w:rsidRPr="00F03776">
        <w:rPr>
          <w:rFonts w:eastAsia="Arial Unicode MS"/>
          <w:szCs w:val="22"/>
        </w:rPr>
        <w:t xml:space="preserve"> 5</w:t>
      </w:r>
    </w:p>
    <w:p w:rsidR="00B55CD6" w:rsidRPr="00F03776" w:rsidRDefault="00B55CD6" w:rsidP="00B55CD6">
      <w:pPr>
        <w:rPr>
          <w:rFonts w:eastAsia="Arial Unicode MS"/>
          <w:szCs w:val="22"/>
        </w:rPr>
      </w:pPr>
      <w:r w:rsidRPr="00F03776">
        <w:rPr>
          <w:rFonts w:eastAsia="Arial Unicode MS"/>
          <w:szCs w:val="22"/>
        </w:rPr>
        <w:t xml:space="preserve">PO </w:t>
      </w:r>
      <w:proofErr w:type="spellStart"/>
      <w:r w:rsidRPr="00F03776">
        <w:rPr>
          <w:rFonts w:eastAsia="Arial Unicode MS"/>
          <w:szCs w:val="22"/>
        </w:rPr>
        <w:t>Box</w:t>
      </w:r>
      <w:proofErr w:type="spellEnd"/>
      <w:r w:rsidRPr="00F03776">
        <w:rPr>
          <w:rFonts w:eastAsia="Arial Unicode MS"/>
          <w:szCs w:val="22"/>
        </w:rPr>
        <w:t xml:space="preserve"> 552</w:t>
      </w:r>
    </w:p>
    <w:p w:rsidR="00B55CD6" w:rsidRPr="00F03776" w:rsidRDefault="00B55CD6" w:rsidP="00B55CD6">
      <w:pPr>
        <w:rPr>
          <w:rFonts w:eastAsia="Arial Unicode MS"/>
          <w:szCs w:val="22"/>
        </w:rPr>
      </w:pPr>
      <w:r w:rsidRPr="00F03776">
        <w:rPr>
          <w:rFonts w:eastAsia="Arial Unicode MS"/>
          <w:szCs w:val="22"/>
        </w:rPr>
        <w:t xml:space="preserve">2003 RN </w:t>
      </w:r>
      <w:proofErr w:type="spellStart"/>
      <w:r w:rsidRPr="00F03776">
        <w:rPr>
          <w:rFonts w:eastAsia="Arial Unicode MS"/>
          <w:szCs w:val="22"/>
        </w:rPr>
        <w:t>Haarlem</w:t>
      </w:r>
      <w:proofErr w:type="spellEnd"/>
    </w:p>
    <w:p w:rsidR="00B55CD6" w:rsidRPr="00F03776" w:rsidRDefault="00B55CD6" w:rsidP="00B55CD6">
      <w:pPr>
        <w:rPr>
          <w:rFonts w:eastAsia="Arial Unicode MS"/>
          <w:szCs w:val="22"/>
        </w:rPr>
      </w:pPr>
      <w:r w:rsidRPr="00F03776">
        <w:rPr>
          <w:rFonts w:eastAsia="Arial Unicode MS"/>
          <w:szCs w:val="22"/>
        </w:rPr>
        <w:t>Nyderlandai</w:t>
      </w:r>
    </w:p>
    <w:p w:rsidR="00B55CD6" w:rsidRPr="00F03776" w:rsidRDefault="00B55CD6" w:rsidP="00B55CD6">
      <w:pPr>
        <w:rPr>
          <w:rFonts w:eastAsia="Arial Unicode MS"/>
          <w:szCs w:val="22"/>
        </w:rPr>
      </w:pPr>
    </w:p>
    <w:p w:rsidR="00B55CD6" w:rsidRPr="00F03776" w:rsidRDefault="00B55CD6" w:rsidP="00B55CD6">
      <w:pPr>
        <w:rPr>
          <w:rFonts w:eastAsia="Arial Unicode MS"/>
          <w:szCs w:val="22"/>
        </w:rPr>
      </w:pPr>
      <w:r w:rsidRPr="00F03776">
        <w:rPr>
          <w:rFonts w:eastAsia="Arial Unicode MS"/>
          <w:szCs w:val="22"/>
        </w:rPr>
        <w:t xml:space="preserve">TEVA </w:t>
      </w:r>
      <w:proofErr w:type="spellStart"/>
      <w:r w:rsidRPr="00F03776">
        <w:rPr>
          <w:rFonts w:eastAsia="Arial Unicode MS"/>
          <w:szCs w:val="22"/>
        </w:rPr>
        <w:t>Pharmaceutical</w:t>
      </w:r>
      <w:proofErr w:type="spellEnd"/>
      <w:r w:rsidRPr="00F03776">
        <w:rPr>
          <w:rFonts w:eastAsia="Arial Unicode MS"/>
          <w:szCs w:val="22"/>
        </w:rPr>
        <w:t xml:space="preserve"> Works </w:t>
      </w:r>
      <w:proofErr w:type="spellStart"/>
      <w:r w:rsidRPr="00F03776">
        <w:rPr>
          <w:rFonts w:eastAsia="Arial Unicode MS"/>
          <w:szCs w:val="22"/>
        </w:rPr>
        <w:t>Private</w:t>
      </w:r>
      <w:proofErr w:type="spellEnd"/>
      <w:r w:rsidRPr="00F03776">
        <w:rPr>
          <w:rFonts w:eastAsia="Arial Unicode MS"/>
          <w:szCs w:val="22"/>
        </w:rPr>
        <w:t xml:space="preserve"> Ltd.</w:t>
      </w:r>
    </w:p>
    <w:p w:rsidR="00B55CD6" w:rsidRPr="00F03776" w:rsidRDefault="00B55CD6" w:rsidP="00B55CD6">
      <w:pPr>
        <w:rPr>
          <w:rFonts w:eastAsia="Arial Unicode MS"/>
          <w:szCs w:val="22"/>
        </w:rPr>
      </w:pPr>
      <w:proofErr w:type="spellStart"/>
      <w:r w:rsidRPr="00F03776">
        <w:rPr>
          <w:rFonts w:eastAsia="Arial Unicode MS"/>
          <w:szCs w:val="22"/>
        </w:rPr>
        <w:t>Pallagi</w:t>
      </w:r>
      <w:proofErr w:type="spellEnd"/>
      <w:r w:rsidRPr="00F03776">
        <w:rPr>
          <w:rFonts w:eastAsia="Arial Unicode MS"/>
          <w:szCs w:val="22"/>
        </w:rPr>
        <w:t xml:space="preserve"> </w:t>
      </w:r>
      <w:proofErr w:type="spellStart"/>
      <w:r w:rsidRPr="00F03776">
        <w:rPr>
          <w:rFonts w:eastAsia="Arial Unicode MS"/>
          <w:szCs w:val="22"/>
        </w:rPr>
        <w:t>Street</w:t>
      </w:r>
      <w:proofErr w:type="spellEnd"/>
      <w:r w:rsidRPr="00F03776">
        <w:rPr>
          <w:rFonts w:eastAsia="Arial Unicode MS"/>
          <w:szCs w:val="22"/>
        </w:rPr>
        <w:t xml:space="preserve"> 13</w:t>
      </w:r>
    </w:p>
    <w:p w:rsidR="00B55CD6" w:rsidRPr="00F03776" w:rsidRDefault="00B55CD6" w:rsidP="00B55CD6">
      <w:pPr>
        <w:rPr>
          <w:rFonts w:eastAsia="Arial Unicode MS"/>
          <w:szCs w:val="22"/>
        </w:rPr>
      </w:pPr>
      <w:r w:rsidRPr="00F03776">
        <w:rPr>
          <w:rFonts w:eastAsia="Arial Unicode MS"/>
          <w:szCs w:val="22"/>
        </w:rPr>
        <w:t xml:space="preserve">H-4042 </w:t>
      </w:r>
      <w:proofErr w:type="spellStart"/>
      <w:r w:rsidRPr="00F03776">
        <w:rPr>
          <w:rFonts w:eastAsia="Arial Unicode MS"/>
          <w:szCs w:val="22"/>
        </w:rPr>
        <w:t>Debrecen</w:t>
      </w:r>
      <w:proofErr w:type="spellEnd"/>
    </w:p>
    <w:p w:rsidR="00B55CD6" w:rsidRPr="00F03776" w:rsidRDefault="00B55CD6" w:rsidP="00B55CD6">
      <w:pPr>
        <w:rPr>
          <w:rFonts w:eastAsia="Arial Unicode MS"/>
          <w:szCs w:val="22"/>
        </w:rPr>
      </w:pPr>
      <w:r w:rsidRPr="00F03776">
        <w:rPr>
          <w:rFonts w:eastAsia="Arial Unicode MS"/>
          <w:szCs w:val="22"/>
        </w:rPr>
        <w:t>Vengrija</w:t>
      </w:r>
    </w:p>
    <w:p w:rsidR="00B55CD6" w:rsidRPr="00F03776" w:rsidRDefault="00B55CD6" w:rsidP="00B55CD6">
      <w:pPr>
        <w:pStyle w:val="Pagrindinistekstas"/>
        <w:spacing w:after="0"/>
        <w:rPr>
          <w:szCs w:val="22"/>
        </w:rPr>
      </w:pPr>
    </w:p>
    <w:p w:rsidR="00B55CD6" w:rsidRPr="00F03776" w:rsidRDefault="00B55CD6" w:rsidP="00B55CD6">
      <w:pPr>
        <w:rPr>
          <w:szCs w:val="22"/>
        </w:rPr>
      </w:pPr>
      <w:proofErr w:type="spellStart"/>
      <w:r w:rsidRPr="00F03776">
        <w:rPr>
          <w:szCs w:val="22"/>
        </w:rPr>
        <w:t>Teva</w:t>
      </w:r>
      <w:proofErr w:type="spellEnd"/>
      <w:r w:rsidRPr="00F03776">
        <w:rPr>
          <w:szCs w:val="22"/>
        </w:rPr>
        <w:t xml:space="preserve"> </w:t>
      </w:r>
      <w:proofErr w:type="spellStart"/>
      <w:r w:rsidRPr="00F03776">
        <w:rPr>
          <w:szCs w:val="22"/>
        </w:rPr>
        <w:t>Operations</w:t>
      </w:r>
      <w:proofErr w:type="spellEnd"/>
      <w:r w:rsidRPr="00F03776">
        <w:rPr>
          <w:szCs w:val="22"/>
        </w:rPr>
        <w:t xml:space="preserve"> </w:t>
      </w:r>
      <w:proofErr w:type="spellStart"/>
      <w:r w:rsidRPr="00F03776">
        <w:rPr>
          <w:szCs w:val="22"/>
        </w:rPr>
        <w:t>Poland</w:t>
      </w:r>
      <w:proofErr w:type="spellEnd"/>
      <w:r w:rsidRPr="00F03776">
        <w:rPr>
          <w:szCs w:val="22"/>
        </w:rPr>
        <w:t xml:space="preserve"> Sp. z </w:t>
      </w:r>
      <w:proofErr w:type="spellStart"/>
      <w:r w:rsidRPr="00F03776">
        <w:rPr>
          <w:szCs w:val="22"/>
        </w:rPr>
        <w:t>o.o</w:t>
      </w:r>
      <w:proofErr w:type="spellEnd"/>
      <w:r w:rsidRPr="00F03776">
        <w:rPr>
          <w:szCs w:val="22"/>
        </w:rPr>
        <w:t xml:space="preserve">. </w:t>
      </w:r>
    </w:p>
    <w:p w:rsidR="00B55CD6" w:rsidRPr="00F03776" w:rsidRDefault="00B55CD6" w:rsidP="00B55CD6">
      <w:pPr>
        <w:rPr>
          <w:szCs w:val="22"/>
        </w:rPr>
      </w:pPr>
      <w:proofErr w:type="spellStart"/>
      <w:r w:rsidRPr="00F03776">
        <w:rPr>
          <w:szCs w:val="22"/>
        </w:rPr>
        <w:t>ul</w:t>
      </w:r>
      <w:proofErr w:type="spellEnd"/>
      <w:r w:rsidRPr="00F03776">
        <w:rPr>
          <w:szCs w:val="22"/>
        </w:rPr>
        <w:t xml:space="preserve">. </w:t>
      </w:r>
      <w:proofErr w:type="spellStart"/>
      <w:r w:rsidRPr="00F03776">
        <w:rPr>
          <w:szCs w:val="22"/>
        </w:rPr>
        <w:t>Mogilska</w:t>
      </w:r>
      <w:proofErr w:type="spellEnd"/>
      <w:r w:rsidRPr="00F03776">
        <w:rPr>
          <w:szCs w:val="22"/>
        </w:rPr>
        <w:t xml:space="preserve"> 80 </w:t>
      </w:r>
    </w:p>
    <w:p w:rsidR="00B55CD6" w:rsidRPr="00F03776" w:rsidRDefault="00B55CD6" w:rsidP="00B55CD6">
      <w:pPr>
        <w:rPr>
          <w:szCs w:val="22"/>
        </w:rPr>
      </w:pPr>
      <w:r w:rsidRPr="00F03776">
        <w:rPr>
          <w:szCs w:val="22"/>
        </w:rPr>
        <w:t xml:space="preserve">31-546 </w:t>
      </w:r>
      <w:proofErr w:type="spellStart"/>
      <w:r w:rsidRPr="00F03776">
        <w:rPr>
          <w:szCs w:val="22"/>
        </w:rPr>
        <w:t>Kraków</w:t>
      </w:r>
      <w:proofErr w:type="spellEnd"/>
      <w:r w:rsidRPr="00F03776">
        <w:rPr>
          <w:szCs w:val="22"/>
        </w:rPr>
        <w:t xml:space="preserve"> </w:t>
      </w:r>
    </w:p>
    <w:p w:rsidR="00B55CD6" w:rsidRPr="00F03776" w:rsidRDefault="00B55CD6" w:rsidP="00B55CD6">
      <w:pPr>
        <w:rPr>
          <w:szCs w:val="22"/>
        </w:rPr>
      </w:pPr>
      <w:r w:rsidRPr="00F03776">
        <w:rPr>
          <w:szCs w:val="22"/>
        </w:rPr>
        <w:t>Lenkija</w:t>
      </w:r>
    </w:p>
    <w:p w:rsidR="00B55CD6" w:rsidRPr="00F03776" w:rsidRDefault="00B55CD6" w:rsidP="00B55CD6">
      <w:pPr>
        <w:pStyle w:val="Pagrindinistekstas"/>
        <w:spacing w:after="0"/>
        <w:rPr>
          <w:szCs w:val="22"/>
        </w:rPr>
      </w:pPr>
    </w:p>
    <w:p w:rsidR="00B55CD6" w:rsidRPr="00F03776" w:rsidRDefault="00B55CD6" w:rsidP="00B55CD6">
      <w:pPr>
        <w:pStyle w:val="BTEMEASMCA"/>
        <w:rPr>
          <w:noProof w:val="0"/>
        </w:rPr>
      </w:pPr>
      <w:r w:rsidRPr="00F03776">
        <w:rPr>
          <w:noProof w:val="0"/>
        </w:rPr>
        <w:t xml:space="preserve">Jeigu apie šį vaistą norite sužinoti daugiau, kreipkitės į vietinį </w:t>
      </w:r>
      <w:r>
        <w:rPr>
          <w:noProof w:val="0"/>
        </w:rPr>
        <w:t>registruotojo</w:t>
      </w:r>
      <w:r w:rsidRPr="00F03776">
        <w:rPr>
          <w:noProof w:val="0"/>
        </w:rPr>
        <w:t xml:space="preserve"> atstovą.</w:t>
      </w:r>
    </w:p>
    <w:p w:rsidR="00B55CD6" w:rsidRPr="00F03776" w:rsidRDefault="00B55CD6" w:rsidP="00B55CD6">
      <w:pPr>
        <w:pStyle w:val="Pagrindinistekstas"/>
        <w:spacing w:after="0"/>
        <w:rPr>
          <w:szCs w:val="22"/>
        </w:rPr>
      </w:pPr>
    </w:p>
    <w:tbl>
      <w:tblPr>
        <w:tblW w:w="0" w:type="auto"/>
        <w:tblLayout w:type="fixed"/>
        <w:tblLook w:val="0000" w:firstRow="0" w:lastRow="0" w:firstColumn="0" w:lastColumn="0" w:noHBand="0" w:noVBand="0"/>
      </w:tblPr>
      <w:tblGrid>
        <w:gridCol w:w="4678"/>
      </w:tblGrid>
      <w:tr w:rsidR="00B55CD6" w:rsidRPr="00F03776" w:rsidTr="000209EF">
        <w:tc>
          <w:tcPr>
            <w:tcW w:w="4678" w:type="dxa"/>
          </w:tcPr>
          <w:p w:rsidR="00B55CD6" w:rsidRPr="00F03776" w:rsidRDefault="00B55CD6" w:rsidP="000209EF">
            <w:pPr>
              <w:pStyle w:val="Pagrindinistekstas"/>
              <w:spacing w:after="0"/>
              <w:rPr>
                <w:szCs w:val="22"/>
              </w:rPr>
            </w:pPr>
            <w:r w:rsidRPr="00F03776">
              <w:rPr>
                <w:szCs w:val="22"/>
              </w:rPr>
              <w:t xml:space="preserve">UAB </w:t>
            </w:r>
            <w:proofErr w:type="spellStart"/>
            <w:r>
              <w:rPr>
                <w:szCs w:val="22"/>
              </w:rPr>
              <w:t>Teva</w:t>
            </w:r>
            <w:proofErr w:type="spellEnd"/>
            <w:r>
              <w:rPr>
                <w:szCs w:val="22"/>
              </w:rPr>
              <w:t xml:space="preserve"> Baltics</w:t>
            </w:r>
          </w:p>
          <w:p w:rsidR="00B55CD6" w:rsidRPr="00F03776" w:rsidRDefault="00B55CD6" w:rsidP="000209EF">
            <w:pPr>
              <w:pStyle w:val="Pagrindinistekstas"/>
              <w:spacing w:after="0"/>
              <w:rPr>
                <w:szCs w:val="22"/>
              </w:rPr>
            </w:pPr>
            <w:r w:rsidRPr="00F03776">
              <w:rPr>
                <w:szCs w:val="22"/>
              </w:rPr>
              <w:t>Molėtų pl. 5</w:t>
            </w:r>
          </w:p>
          <w:p w:rsidR="00B55CD6" w:rsidRPr="00F03776" w:rsidRDefault="00B55CD6" w:rsidP="000209EF">
            <w:pPr>
              <w:pStyle w:val="Pagrindinistekstas"/>
              <w:spacing w:after="0"/>
              <w:rPr>
                <w:szCs w:val="22"/>
              </w:rPr>
            </w:pPr>
            <w:r w:rsidRPr="00F03776">
              <w:rPr>
                <w:szCs w:val="22"/>
              </w:rPr>
              <w:t>LT-08409, Vilnius</w:t>
            </w:r>
          </w:p>
          <w:p w:rsidR="00B55CD6" w:rsidRPr="00F03776" w:rsidRDefault="00B55CD6" w:rsidP="000209EF">
            <w:pPr>
              <w:pStyle w:val="Pagrindinistekstas"/>
              <w:spacing w:after="0"/>
              <w:rPr>
                <w:szCs w:val="22"/>
              </w:rPr>
            </w:pPr>
            <w:r w:rsidRPr="00F03776">
              <w:rPr>
                <w:szCs w:val="22"/>
              </w:rPr>
              <w:t>Tel. + 370 5 266 02 03</w:t>
            </w:r>
          </w:p>
        </w:tc>
      </w:tr>
    </w:tbl>
    <w:p w:rsidR="00B55CD6" w:rsidRPr="00F03776" w:rsidRDefault="00B55CD6" w:rsidP="00B55CD6">
      <w:pPr>
        <w:pStyle w:val="Pagrindinistekstas"/>
        <w:spacing w:after="0"/>
        <w:rPr>
          <w:szCs w:val="22"/>
        </w:rPr>
      </w:pPr>
    </w:p>
    <w:p w:rsidR="00B55CD6" w:rsidRPr="00F03776" w:rsidRDefault="00B55CD6" w:rsidP="00B55CD6">
      <w:pPr>
        <w:pStyle w:val="Pagrindinistekstas"/>
        <w:spacing w:after="0"/>
        <w:rPr>
          <w:szCs w:val="22"/>
        </w:rPr>
      </w:pPr>
    </w:p>
    <w:p w:rsidR="00B55CD6" w:rsidRPr="00F03776" w:rsidRDefault="00B55CD6" w:rsidP="00B55CD6">
      <w:pPr>
        <w:pStyle w:val="BTbEMEASMCA"/>
        <w:rPr>
          <w:noProof w:val="0"/>
        </w:rPr>
      </w:pPr>
      <w:r w:rsidRPr="00F03776">
        <w:rPr>
          <w:bCs/>
          <w:noProof w:val="0"/>
        </w:rPr>
        <w:t>Šis pakuotės lapelis</w:t>
      </w:r>
      <w:r w:rsidRPr="00F03776">
        <w:rPr>
          <w:noProof w:val="0"/>
        </w:rPr>
        <w:t xml:space="preserve"> paskutinį kartą peržiūrėtas</w:t>
      </w:r>
      <w:r>
        <w:rPr>
          <w:noProof w:val="0"/>
        </w:rPr>
        <w:t xml:space="preserve"> 2019-11-15</w:t>
      </w:r>
      <w:r>
        <w:t>.</w:t>
      </w:r>
    </w:p>
    <w:p w:rsidR="00B55CD6" w:rsidRPr="00F03776" w:rsidRDefault="00B55CD6" w:rsidP="00B55CD6">
      <w:pPr>
        <w:pStyle w:val="BTbEMEASMCA"/>
        <w:rPr>
          <w:noProof w:val="0"/>
        </w:rPr>
      </w:pPr>
    </w:p>
    <w:p w:rsidR="00B55CD6" w:rsidRPr="00F03776" w:rsidRDefault="00B55CD6" w:rsidP="00B55CD6">
      <w:pPr>
        <w:pStyle w:val="BTbEMEASMCA"/>
        <w:rPr>
          <w:noProof w:val="0"/>
        </w:rPr>
      </w:pPr>
    </w:p>
    <w:p w:rsidR="00B55CD6" w:rsidRDefault="00B55CD6" w:rsidP="00B55CD6">
      <w:pPr>
        <w:pStyle w:val="TTEMEASMCA"/>
        <w:tabs>
          <w:tab w:val="clear" w:pos="567"/>
        </w:tabs>
        <w:ind w:left="0" w:firstLine="0"/>
        <w:jc w:val="left"/>
        <w:rPr>
          <w:rStyle w:val="Hipersaitas"/>
          <w:b w:val="0"/>
          <w:caps w:val="0"/>
          <w:lang w:val="lt-LT"/>
        </w:rPr>
      </w:pPr>
      <w:r w:rsidRPr="00F03776">
        <w:rPr>
          <w:b w:val="0"/>
          <w:caps w:val="0"/>
          <w:lang w:val="lt-LT"/>
        </w:rPr>
        <w:t xml:space="preserve">Išsami informacija apie šį vaistą pateikiama Valstybinės vaistų kontrolės tarnybos prie Lietuvos Respublikos sveikatos apsaugos ministerijos tinklalapyje </w:t>
      </w:r>
      <w:hyperlink r:id="rId8" w:history="1">
        <w:r w:rsidRPr="00F03776">
          <w:rPr>
            <w:rStyle w:val="Hipersaitas"/>
            <w:b w:val="0"/>
            <w:caps w:val="0"/>
            <w:lang w:val="lt-LT"/>
          </w:rPr>
          <w:t>http://www.vvkt.lt/</w:t>
        </w:r>
      </w:hyperlink>
    </w:p>
    <w:p w:rsidR="00B55CD6" w:rsidRDefault="00B55CD6" w:rsidP="00B55CD6">
      <w:pPr>
        <w:pStyle w:val="TTEMEASMCA"/>
        <w:tabs>
          <w:tab w:val="clear" w:pos="567"/>
        </w:tabs>
        <w:ind w:left="0" w:firstLine="0"/>
        <w:jc w:val="left"/>
        <w:rPr>
          <w:rStyle w:val="Hipersaitas"/>
          <w:b w:val="0"/>
          <w:caps w:val="0"/>
          <w:lang w:val="lt-LT"/>
        </w:rPr>
      </w:pPr>
    </w:p>
    <w:p w:rsidR="006D50B6" w:rsidRDefault="006D50B6">
      <w:bookmarkStart w:id="0" w:name="_GoBack"/>
      <w:bookmarkEnd w:id="0"/>
    </w:p>
    <w:sectPr w:rsidR="006D50B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82039"/>
    <w:multiLevelType w:val="hybridMultilevel"/>
    <w:tmpl w:val="2A488A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027336E"/>
    <w:multiLevelType w:val="hybridMultilevel"/>
    <w:tmpl w:val="1EECB8FC"/>
    <w:lvl w:ilvl="0" w:tplc="FA32F6B4">
      <w:start w:val="5"/>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4B4137"/>
    <w:multiLevelType w:val="hybridMultilevel"/>
    <w:tmpl w:val="513E4E54"/>
    <w:lvl w:ilvl="0" w:tplc="FA32F6B4">
      <w:start w:val="5"/>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78909DD"/>
    <w:multiLevelType w:val="hybridMultilevel"/>
    <w:tmpl w:val="B67065BE"/>
    <w:lvl w:ilvl="0" w:tplc="FA32F6B4">
      <w:start w:val="5"/>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38D1A20"/>
    <w:multiLevelType w:val="hybridMultilevel"/>
    <w:tmpl w:val="7BF8805A"/>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95E4656"/>
    <w:multiLevelType w:val="hybridMultilevel"/>
    <w:tmpl w:val="17ACAA2C"/>
    <w:lvl w:ilvl="0" w:tplc="AAD88D1E">
      <w:start w:val="5"/>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3D47E0F"/>
    <w:multiLevelType w:val="hybridMultilevel"/>
    <w:tmpl w:val="D1125A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A272396"/>
    <w:multiLevelType w:val="hybridMultilevel"/>
    <w:tmpl w:val="E4588548"/>
    <w:lvl w:ilvl="0" w:tplc="AAD88D1E">
      <w:start w:val="5"/>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C843565"/>
    <w:multiLevelType w:val="hybridMultilevel"/>
    <w:tmpl w:val="3BCECC74"/>
    <w:lvl w:ilvl="0" w:tplc="FA32F6B4">
      <w:start w:val="5"/>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6"/>
  </w:num>
  <w:num w:numId="3">
    <w:abstractNumId w:val="8"/>
  </w:num>
  <w:num w:numId="4">
    <w:abstractNumId w:val="1"/>
  </w:num>
  <w:num w:numId="5">
    <w:abstractNumId w:val="4"/>
  </w:num>
  <w:num w:numId="6">
    <w:abstractNumId w:val="9"/>
  </w:num>
  <w:num w:numId="7">
    <w:abstractNumId w:val="3"/>
  </w:num>
  <w:num w:numId="8">
    <w:abstractNumId w:val="0"/>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CD6"/>
    <w:rsid w:val="006D50B6"/>
    <w:rsid w:val="00B55C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B83069-8652-48A1-8237-ABA2932AB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55CD6"/>
    <w:pPr>
      <w:spacing w:after="0" w:line="240" w:lineRule="auto"/>
    </w:pPr>
    <w:rPr>
      <w:rFonts w:ascii="Times New Roman" w:eastAsia="Times New Roman" w:hAnsi="Times New Roman" w:cs="Times New Roman"/>
      <w:szCs w:val="20"/>
      <w:lang w:eastAsia="lt-LT"/>
    </w:rPr>
  </w:style>
  <w:style w:type="paragraph" w:styleId="Antrat1">
    <w:name w:val="heading 1"/>
    <w:basedOn w:val="prastasis"/>
    <w:next w:val="prastasis"/>
    <w:link w:val="Antrat1Diagrama"/>
    <w:uiPriority w:val="9"/>
    <w:qFormat/>
    <w:rsid w:val="00B55CD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autoRedefine/>
    <w:qFormat/>
    <w:rsid w:val="00B55CD6"/>
    <w:pPr>
      <w:keepNext/>
      <w:tabs>
        <w:tab w:val="left" w:pos="720"/>
      </w:tabs>
      <w:outlineLvl w:val="1"/>
    </w:pPr>
    <w:rPr>
      <w:b/>
    </w:rPr>
  </w:style>
  <w:style w:type="paragraph" w:styleId="Antrat3">
    <w:name w:val="heading 3"/>
    <w:basedOn w:val="prastasis"/>
    <w:next w:val="prastasis"/>
    <w:link w:val="Antrat3Diagrama"/>
    <w:autoRedefine/>
    <w:qFormat/>
    <w:rsid w:val="00B55CD6"/>
    <w:pPr>
      <w:keepNext/>
      <w:ind w:left="540" w:hanging="540"/>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B55CD6"/>
    <w:rPr>
      <w:rFonts w:ascii="Times New Roman" w:eastAsia="Times New Roman" w:hAnsi="Times New Roman" w:cs="Times New Roman"/>
      <w:b/>
      <w:szCs w:val="20"/>
      <w:lang w:eastAsia="lt-LT"/>
    </w:rPr>
  </w:style>
  <w:style w:type="character" w:customStyle="1" w:styleId="Antrat3Diagrama">
    <w:name w:val="Antraštė 3 Diagrama"/>
    <w:basedOn w:val="Numatytasispastraiposriftas"/>
    <w:link w:val="Antrat3"/>
    <w:rsid w:val="00B55CD6"/>
    <w:rPr>
      <w:rFonts w:ascii="Times New Roman" w:eastAsia="Times New Roman" w:hAnsi="Times New Roman" w:cs="Times New Roman"/>
      <w:b/>
      <w:szCs w:val="20"/>
      <w:lang w:eastAsia="lt-LT"/>
    </w:rPr>
  </w:style>
  <w:style w:type="paragraph" w:styleId="Pagrindinistekstas">
    <w:name w:val="Body Text"/>
    <w:basedOn w:val="prastasis"/>
    <w:link w:val="PagrindinistekstasDiagrama"/>
    <w:rsid w:val="00B55CD6"/>
    <w:pPr>
      <w:spacing w:after="120"/>
    </w:pPr>
  </w:style>
  <w:style w:type="character" w:customStyle="1" w:styleId="PagrindinistekstasDiagrama">
    <w:name w:val="Pagrindinis tekstas Diagrama"/>
    <w:basedOn w:val="Numatytasispastraiposriftas"/>
    <w:link w:val="Pagrindinistekstas"/>
    <w:rsid w:val="00B55CD6"/>
    <w:rPr>
      <w:rFonts w:ascii="Times New Roman" w:eastAsia="Times New Roman" w:hAnsi="Times New Roman" w:cs="Times New Roman"/>
      <w:szCs w:val="20"/>
      <w:lang w:eastAsia="lt-LT"/>
    </w:rPr>
  </w:style>
  <w:style w:type="character" w:styleId="Hipersaitas">
    <w:name w:val="Hyperlink"/>
    <w:uiPriority w:val="99"/>
    <w:rsid w:val="00B55CD6"/>
    <w:rPr>
      <w:color w:val="0000FF"/>
      <w:u w:val="single"/>
    </w:rPr>
  </w:style>
  <w:style w:type="paragraph" w:customStyle="1" w:styleId="BTEMEASMCA">
    <w:name w:val="BT EMEA_SMCA"/>
    <w:basedOn w:val="prastasis"/>
    <w:link w:val="BTEMEASMCAChar"/>
    <w:autoRedefine/>
    <w:rsid w:val="00B55CD6"/>
    <w:rPr>
      <w:noProof/>
      <w:szCs w:val="22"/>
      <w:lang w:eastAsia="en-US"/>
    </w:rPr>
  </w:style>
  <w:style w:type="character" w:customStyle="1" w:styleId="BTEMEASMCAChar">
    <w:name w:val="BT EMEA_SMCA Char"/>
    <w:link w:val="BTEMEASMCA"/>
    <w:rsid w:val="00B55CD6"/>
    <w:rPr>
      <w:rFonts w:ascii="Times New Roman" w:eastAsia="Times New Roman" w:hAnsi="Times New Roman" w:cs="Times New Roman"/>
      <w:noProof/>
    </w:rPr>
  </w:style>
  <w:style w:type="paragraph" w:customStyle="1" w:styleId="TTEMEASMCA">
    <w:name w:val="TT EMEA_SMCA"/>
    <w:basedOn w:val="Antrat1"/>
    <w:link w:val="TTEMEASMCAChar"/>
    <w:autoRedefine/>
    <w:rsid w:val="00B55CD6"/>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val="en-US" w:eastAsia="en-US"/>
    </w:rPr>
  </w:style>
  <w:style w:type="character" w:customStyle="1" w:styleId="TTEMEASMCAChar">
    <w:name w:val="TT EMEA_SMCA Char"/>
    <w:link w:val="TTEMEASMCA"/>
    <w:rsid w:val="00B55CD6"/>
    <w:rPr>
      <w:rFonts w:ascii="Times New Roman" w:eastAsia="Times New Roman" w:hAnsi="Times New Roman" w:cs="Times New Roman"/>
      <w:b/>
      <w:caps/>
      <w:lang w:val="en-US"/>
    </w:rPr>
  </w:style>
  <w:style w:type="paragraph" w:customStyle="1" w:styleId="BT-EMEASMCA">
    <w:name w:val="BT- EMEA_SMCA"/>
    <w:basedOn w:val="BTEMEASMCA"/>
    <w:autoRedefine/>
    <w:rsid w:val="00B55CD6"/>
    <w:pPr>
      <w:numPr>
        <w:numId w:val="7"/>
      </w:numPr>
      <w:tabs>
        <w:tab w:val="clear" w:pos="720"/>
        <w:tab w:val="num" w:pos="360"/>
      </w:tabs>
      <w:ind w:left="0" w:firstLine="0"/>
    </w:pPr>
  </w:style>
  <w:style w:type="paragraph" w:customStyle="1" w:styleId="BTbEMEASMCA">
    <w:name w:val="BT(b) EMEA_SMCA"/>
    <w:basedOn w:val="BTEMEASMCA"/>
    <w:autoRedefine/>
    <w:rsid w:val="00B55CD6"/>
    <w:rPr>
      <w:b/>
    </w:rPr>
  </w:style>
  <w:style w:type="paragraph" w:customStyle="1" w:styleId="PI-3EMEASMCA">
    <w:name w:val="PI-3 EMEA_SMCA"/>
    <w:basedOn w:val="prastasis"/>
    <w:autoRedefine/>
    <w:rsid w:val="00B55CD6"/>
    <w:pPr>
      <w:spacing w:line="220" w:lineRule="exact"/>
    </w:pPr>
    <w:rPr>
      <w:b/>
      <w:bCs/>
      <w:szCs w:val="22"/>
      <w:lang w:eastAsia="en-US"/>
    </w:rPr>
  </w:style>
  <w:style w:type="paragraph" w:customStyle="1" w:styleId="EMEABodyText">
    <w:name w:val="EMEA Body Text"/>
    <w:basedOn w:val="prastasis"/>
    <w:link w:val="EMEABodyTextChar"/>
    <w:rsid w:val="00B55CD6"/>
    <w:rPr>
      <w:lang w:val="en-GB" w:eastAsia="en-US"/>
    </w:rPr>
  </w:style>
  <w:style w:type="character" w:customStyle="1" w:styleId="EMEABodyTextChar">
    <w:name w:val="EMEA Body Text Char"/>
    <w:link w:val="EMEABodyText"/>
    <w:rsid w:val="00B55CD6"/>
    <w:rPr>
      <w:rFonts w:ascii="Times New Roman" w:eastAsia="Times New Roman" w:hAnsi="Times New Roman" w:cs="Times New Roman"/>
      <w:szCs w:val="20"/>
      <w:lang w:val="en-GB"/>
    </w:rPr>
  </w:style>
  <w:style w:type="paragraph" w:styleId="Sraopastraipa">
    <w:name w:val="List Paragraph"/>
    <w:basedOn w:val="prastasis"/>
    <w:uiPriority w:val="34"/>
    <w:qFormat/>
    <w:rsid w:val="00B55CD6"/>
    <w:pPr>
      <w:ind w:left="720"/>
      <w:contextualSpacing/>
    </w:pPr>
  </w:style>
  <w:style w:type="paragraph" w:customStyle="1" w:styleId="Default">
    <w:name w:val="Default"/>
    <w:rsid w:val="00B55CD6"/>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customStyle="1" w:styleId="Antrat1Diagrama">
    <w:name w:val="Antraštė 1 Diagrama"/>
    <w:basedOn w:val="Numatytasispastraiposriftas"/>
    <w:link w:val="Antrat1"/>
    <w:uiPriority w:val="9"/>
    <w:rsid w:val="00B55CD6"/>
    <w:rPr>
      <w:rFonts w:asciiTheme="majorHAnsi" w:eastAsiaTheme="majorEastAsia" w:hAnsiTheme="majorHAnsi" w:cstheme="majorBidi"/>
      <w:color w:val="2E74B5" w:themeColor="accent1" w:themeShade="BF"/>
      <w:sz w:val="32"/>
      <w:szCs w:val="3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13707</Words>
  <Characters>7813</Characters>
  <Application>Microsoft Office Word</Application>
  <DocSecurity>0</DocSecurity>
  <Lines>65</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2019-11-20T06:47:00Z</dcterms:created>
  <dcterms:modified xsi:type="dcterms:W3CDTF">2019-11-20T06:48:00Z</dcterms:modified>
</cp:coreProperties>
</file>