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D192" w14:textId="77777777" w:rsidR="00E8381C" w:rsidRPr="00E8381C" w:rsidRDefault="00E8381C" w:rsidP="00E8381C">
      <w:pPr>
        <w:spacing w:before="0" w:after="0"/>
        <w:ind w:left="567" w:hanging="567"/>
        <w:jc w:val="center"/>
        <w:rPr>
          <w:b/>
          <w:caps/>
          <w:sz w:val="22"/>
          <w:szCs w:val="22"/>
          <w:lang w:val="lt-LT"/>
        </w:rPr>
      </w:pPr>
      <w:bookmarkStart w:id="0" w:name="_Hlk208223879"/>
      <w:r w:rsidRPr="00E8381C">
        <w:rPr>
          <w:b/>
          <w:sz w:val="22"/>
          <w:szCs w:val="22"/>
          <w:lang w:val="lt-LT"/>
        </w:rPr>
        <w:t>Pakuotės lapelis:</w:t>
      </w:r>
      <w:r w:rsidRPr="00E8381C">
        <w:rPr>
          <w:b/>
          <w:bCs/>
          <w:iCs/>
          <w:sz w:val="22"/>
          <w:szCs w:val="22"/>
          <w:lang w:val="lt-LT"/>
        </w:rPr>
        <w:t xml:space="preserve"> </w:t>
      </w:r>
      <w:r w:rsidRPr="00E8381C">
        <w:rPr>
          <w:b/>
          <w:sz w:val="22"/>
          <w:szCs w:val="22"/>
          <w:lang w:val="lt-LT"/>
        </w:rPr>
        <w:t>informacija vartotojui</w:t>
      </w:r>
    </w:p>
    <w:p w14:paraId="43717B85" w14:textId="77777777" w:rsidR="00E8381C" w:rsidRPr="00E8381C" w:rsidRDefault="00E8381C" w:rsidP="00E8381C">
      <w:pPr>
        <w:spacing w:before="0" w:after="0"/>
        <w:jc w:val="center"/>
        <w:rPr>
          <w:sz w:val="22"/>
          <w:szCs w:val="22"/>
          <w:lang w:val="lt-LT"/>
        </w:rPr>
      </w:pPr>
    </w:p>
    <w:p w14:paraId="739C80F8" w14:textId="77777777" w:rsidR="00E8381C" w:rsidRPr="00E8381C" w:rsidRDefault="00E8381C" w:rsidP="00E8381C">
      <w:pPr>
        <w:pStyle w:val="Antrat3"/>
        <w:spacing w:before="0" w:after="0"/>
        <w:jc w:val="center"/>
        <w:rPr>
          <w:rFonts w:ascii="Times New Roman" w:hAnsi="Times New Roman" w:cs="Times New Roman"/>
          <w:b/>
          <w:bCs/>
          <w:color w:val="auto"/>
          <w:sz w:val="22"/>
          <w:szCs w:val="22"/>
          <w:lang w:val="lt-LT"/>
        </w:rPr>
      </w:pPr>
      <w:r w:rsidRPr="00E8381C">
        <w:rPr>
          <w:rFonts w:ascii="Times New Roman" w:hAnsi="Times New Roman" w:cs="Times New Roman"/>
          <w:b/>
          <w:bCs/>
          <w:color w:val="auto"/>
          <w:sz w:val="22"/>
          <w:szCs w:val="22"/>
          <w:lang w:val="lt-LT"/>
        </w:rPr>
        <w:t xml:space="preserve">VISTABEL 4 </w:t>
      </w:r>
      <w:proofErr w:type="spellStart"/>
      <w:r w:rsidRPr="00E8381C">
        <w:rPr>
          <w:rFonts w:ascii="Times New Roman" w:hAnsi="Times New Roman" w:cs="Times New Roman"/>
          <w:b/>
          <w:bCs/>
          <w:color w:val="auto"/>
          <w:sz w:val="22"/>
          <w:szCs w:val="22"/>
          <w:lang w:val="lt-LT"/>
        </w:rPr>
        <w:t>Allergan</w:t>
      </w:r>
      <w:proofErr w:type="spellEnd"/>
      <w:r w:rsidRPr="00E8381C">
        <w:rPr>
          <w:rFonts w:ascii="Times New Roman" w:hAnsi="Times New Roman" w:cs="Times New Roman"/>
          <w:b/>
          <w:bCs/>
          <w:color w:val="auto"/>
          <w:sz w:val="22"/>
          <w:szCs w:val="22"/>
          <w:lang w:val="lt-LT"/>
        </w:rPr>
        <w:t xml:space="preserve"> vienetai/0,1 ml milteliai injekciniam tirpalui</w:t>
      </w:r>
    </w:p>
    <w:p w14:paraId="560CB143" w14:textId="77777777" w:rsidR="00E8381C" w:rsidRPr="00E8381C" w:rsidRDefault="00E8381C" w:rsidP="00E8381C">
      <w:pPr>
        <w:tabs>
          <w:tab w:val="left" w:pos="567"/>
        </w:tabs>
        <w:spacing w:before="0" w:after="0" w:line="260" w:lineRule="exact"/>
        <w:jc w:val="center"/>
        <w:rPr>
          <w:rFonts w:eastAsia="Times New Roman"/>
          <w:sz w:val="22"/>
          <w:szCs w:val="22"/>
          <w:lang w:val="lt-LT"/>
        </w:rPr>
      </w:pPr>
      <w:r w:rsidRPr="00E8381C">
        <w:rPr>
          <w:rFonts w:eastAsia="Times New Roman"/>
          <w:sz w:val="22"/>
          <w:szCs w:val="22"/>
          <w:lang w:val="lt-LT"/>
        </w:rPr>
        <w:t xml:space="preserve">A tipo </w:t>
      </w:r>
      <w:proofErr w:type="spellStart"/>
      <w:r w:rsidRPr="00E8381C">
        <w:rPr>
          <w:rFonts w:eastAsia="Times New Roman"/>
          <w:sz w:val="22"/>
          <w:szCs w:val="22"/>
          <w:lang w:val="lt-LT"/>
        </w:rPr>
        <w:t>botulino</w:t>
      </w:r>
      <w:proofErr w:type="spellEnd"/>
      <w:r w:rsidRPr="00E8381C">
        <w:rPr>
          <w:rFonts w:eastAsia="Times New Roman"/>
          <w:sz w:val="22"/>
          <w:szCs w:val="22"/>
          <w:lang w:val="lt-LT"/>
        </w:rPr>
        <w:t xml:space="preserve"> toksinas</w:t>
      </w:r>
    </w:p>
    <w:p w14:paraId="3FF94B41" w14:textId="77777777" w:rsidR="00E8381C" w:rsidRPr="00E8381C" w:rsidRDefault="00E8381C" w:rsidP="00E8381C">
      <w:pPr>
        <w:spacing w:before="0" w:after="0"/>
        <w:rPr>
          <w:sz w:val="22"/>
          <w:szCs w:val="22"/>
          <w:lang w:val="lt-LT"/>
        </w:rPr>
      </w:pPr>
    </w:p>
    <w:p w14:paraId="59C8D660" w14:textId="77777777" w:rsidR="00E8381C" w:rsidRPr="00E8381C" w:rsidRDefault="00E8381C" w:rsidP="00E8381C">
      <w:pPr>
        <w:spacing w:before="0" w:after="0"/>
        <w:rPr>
          <w:b/>
          <w:snapToGrid w:val="0"/>
          <w:sz w:val="22"/>
          <w:szCs w:val="22"/>
          <w:lang w:val="lt-LT"/>
        </w:rPr>
      </w:pPr>
      <w:r w:rsidRPr="00E8381C">
        <w:rPr>
          <w:b/>
          <w:noProof/>
          <w:snapToGrid w:val="0"/>
          <w:sz w:val="22"/>
          <w:szCs w:val="22"/>
          <w:lang w:val="lt-LT"/>
        </w:rPr>
        <w:t>Atidžiai perskaitykite visą šį lapelį, prieš pradėdami vartoti vaistą, nes jame pateikiama Jums svarbi informacija.</w:t>
      </w:r>
    </w:p>
    <w:p w14:paraId="08D511F2" w14:textId="77777777" w:rsidR="00E8381C" w:rsidRPr="00E8381C" w:rsidRDefault="00E8381C" w:rsidP="00E8381C">
      <w:pPr>
        <w:numPr>
          <w:ilvl w:val="0"/>
          <w:numId w:val="7"/>
        </w:numPr>
        <w:tabs>
          <w:tab w:val="left" w:pos="567"/>
        </w:tabs>
        <w:spacing w:before="0" w:after="0" w:line="260" w:lineRule="exact"/>
        <w:ind w:left="567" w:right="-2" w:hanging="567"/>
        <w:rPr>
          <w:rFonts w:eastAsia="Times New Roman"/>
          <w:snapToGrid w:val="0"/>
          <w:sz w:val="22"/>
          <w:szCs w:val="22"/>
          <w:lang w:val="lt-LT"/>
        </w:rPr>
      </w:pPr>
      <w:r w:rsidRPr="00E8381C">
        <w:rPr>
          <w:rFonts w:eastAsia="Times New Roman"/>
          <w:noProof/>
          <w:snapToGrid w:val="0"/>
          <w:sz w:val="22"/>
          <w:szCs w:val="22"/>
          <w:lang w:val="lt-LT"/>
        </w:rPr>
        <w:t>Neišmeskite šio lapelio, nes vėl gali prireikti jį perskaityti.</w:t>
      </w:r>
      <w:r w:rsidRPr="00E8381C">
        <w:rPr>
          <w:rFonts w:eastAsia="Times New Roman"/>
          <w:snapToGrid w:val="0"/>
          <w:sz w:val="22"/>
          <w:szCs w:val="22"/>
          <w:lang w:val="lt-LT"/>
        </w:rPr>
        <w:t xml:space="preserve"> </w:t>
      </w:r>
    </w:p>
    <w:p w14:paraId="711E280F" w14:textId="77777777" w:rsidR="00E8381C" w:rsidRPr="00E8381C" w:rsidRDefault="00E8381C" w:rsidP="00E8381C">
      <w:pPr>
        <w:numPr>
          <w:ilvl w:val="0"/>
          <w:numId w:val="7"/>
        </w:numPr>
        <w:tabs>
          <w:tab w:val="left" w:pos="567"/>
        </w:tabs>
        <w:spacing w:before="0" w:after="0" w:line="260" w:lineRule="exact"/>
        <w:ind w:left="567" w:right="-2" w:hanging="567"/>
        <w:rPr>
          <w:rFonts w:eastAsia="Times New Roman"/>
          <w:snapToGrid w:val="0"/>
          <w:sz w:val="22"/>
          <w:szCs w:val="22"/>
          <w:lang w:val="lt-LT"/>
        </w:rPr>
      </w:pPr>
      <w:r w:rsidRPr="00E8381C">
        <w:rPr>
          <w:rFonts w:eastAsia="Times New Roman"/>
          <w:noProof/>
          <w:snapToGrid w:val="0"/>
          <w:sz w:val="22"/>
          <w:szCs w:val="22"/>
          <w:lang w:val="lt-LT"/>
        </w:rPr>
        <w:t>Jeigu kiltų daugiau klausimų, kreipkitės į gydytoją arba vaistininką.</w:t>
      </w:r>
    </w:p>
    <w:p w14:paraId="2CF3BBAA" w14:textId="77777777" w:rsidR="00E8381C" w:rsidRPr="00E8381C" w:rsidRDefault="00E8381C" w:rsidP="00E8381C">
      <w:pPr>
        <w:tabs>
          <w:tab w:val="left" w:pos="567"/>
        </w:tabs>
        <w:spacing w:before="0" w:after="0"/>
        <w:ind w:left="567" w:right="-2" w:hanging="567"/>
        <w:rPr>
          <w:rFonts w:eastAsia="Times New Roman"/>
          <w:snapToGrid w:val="0"/>
          <w:sz w:val="22"/>
          <w:szCs w:val="22"/>
          <w:lang w:val="lt-LT"/>
        </w:rPr>
      </w:pPr>
      <w:r w:rsidRPr="00E8381C">
        <w:rPr>
          <w:rFonts w:eastAsia="Times New Roman"/>
          <w:snapToGrid w:val="0"/>
          <w:sz w:val="22"/>
          <w:szCs w:val="22"/>
          <w:lang w:val="lt-LT"/>
        </w:rPr>
        <w:t>-</w:t>
      </w:r>
      <w:r w:rsidRPr="00E8381C">
        <w:rPr>
          <w:rFonts w:eastAsia="Times New Roman"/>
          <w:snapToGrid w:val="0"/>
          <w:sz w:val="22"/>
          <w:szCs w:val="22"/>
          <w:lang w:val="lt-LT"/>
        </w:rPr>
        <w:tab/>
      </w:r>
      <w:r w:rsidRPr="00E8381C">
        <w:rPr>
          <w:rFonts w:eastAsia="Times New Roman"/>
          <w:noProof/>
          <w:snapToGrid w:val="0"/>
          <w:sz w:val="22"/>
          <w:szCs w:val="22"/>
          <w:lang w:val="lt-LT"/>
        </w:rPr>
        <w:t>Šis vaistas skirtas tik Jums, todėl kitiems žmonėms jo duoti negalima.</w:t>
      </w:r>
      <w:r w:rsidRPr="00E8381C">
        <w:rPr>
          <w:rFonts w:eastAsia="Times New Roman"/>
          <w:snapToGrid w:val="0"/>
          <w:sz w:val="22"/>
          <w:szCs w:val="22"/>
          <w:lang w:val="lt-LT"/>
        </w:rPr>
        <w:t xml:space="preserve"> </w:t>
      </w:r>
      <w:r w:rsidRPr="00E8381C">
        <w:rPr>
          <w:rFonts w:eastAsia="Times New Roman"/>
          <w:noProof/>
          <w:snapToGrid w:val="0"/>
          <w:sz w:val="22"/>
          <w:szCs w:val="22"/>
          <w:lang w:val="lt-LT"/>
        </w:rPr>
        <w:t>Vaistas gali jiems pakenkti (net tiems, kurių ligos požymiai yra tokie patys kaip Jūsų).</w:t>
      </w:r>
    </w:p>
    <w:p w14:paraId="1D73381C" w14:textId="77777777" w:rsidR="00E8381C" w:rsidRPr="00E8381C" w:rsidRDefault="00E8381C" w:rsidP="00E8381C">
      <w:pPr>
        <w:numPr>
          <w:ilvl w:val="0"/>
          <w:numId w:val="7"/>
        </w:numPr>
        <w:tabs>
          <w:tab w:val="left" w:pos="567"/>
        </w:tabs>
        <w:spacing w:before="0" w:after="0" w:line="260" w:lineRule="exact"/>
        <w:ind w:left="567" w:hanging="567"/>
        <w:rPr>
          <w:rFonts w:eastAsia="Times New Roman"/>
          <w:snapToGrid w:val="0"/>
          <w:sz w:val="22"/>
          <w:szCs w:val="22"/>
          <w:lang w:val="lt-LT"/>
        </w:rPr>
      </w:pPr>
      <w:r w:rsidRPr="00E8381C">
        <w:rPr>
          <w:rFonts w:eastAsia="Times New Roman"/>
          <w:noProof/>
          <w:snapToGrid w:val="0"/>
          <w:sz w:val="22"/>
          <w:szCs w:val="22"/>
          <w:lang w:val="lt-LT"/>
        </w:rPr>
        <w:t>Jeigu pasireiškė šalutinis poveikis (net jeigu jis šiame lapelyje nenurodytas), kreipkitės į gydytoją arba vaistininką. Žr. 4 skyrių.</w:t>
      </w:r>
    </w:p>
    <w:p w14:paraId="683C4B5B" w14:textId="77777777" w:rsidR="00E8381C" w:rsidRPr="00E8381C" w:rsidRDefault="00E8381C" w:rsidP="00E8381C">
      <w:pPr>
        <w:spacing w:before="0" w:after="0"/>
        <w:rPr>
          <w:sz w:val="22"/>
          <w:szCs w:val="22"/>
          <w:lang w:val="lt-LT"/>
        </w:rPr>
      </w:pPr>
    </w:p>
    <w:p w14:paraId="6C23E34F" w14:textId="77777777" w:rsidR="00E8381C" w:rsidRPr="00E8381C" w:rsidRDefault="00E8381C" w:rsidP="00E8381C">
      <w:pPr>
        <w:spacing w:before="0" w:after="0"/>
        <w:rPr>
          <w:sz w:val="22"/>
          <w:szCs w:val="22"/>
          <w:lang w:val="lt-LT"/>
        </w:rPr>
      </w:pPr>
    </w:p>
    <w:p w14:paraId="37D43434" w14:textId="77777777" w:rsidR="00E8381C" w:rsidRPr="00E8381C" w:rsidRDefault="00E8381C" w:rsidP="00E8381C">
      <w:pPr>
        <w:pStyle w:val="BTbEMEASMCA"/>
        <w:rPr>
          <w:noProof w:val="0"/>
        </w:rPr>
      </w:pPr>
      <w:r w:rsidRPr="00E8381C">
        <w:rPr>
          <w:noProof w:val="0"/>
        </w:rPr>
        <w:t>Apie ką rašoma šiame lapelyje?</w:t>
      </w:r>
    </w:p>
    <w:p w14:paraId="62E374F2" w14:textId="77777777" w:rsidR="00E8381C" w:rsidRPr="00E8381C" w:rsidRDefault="00E8381C" w:rsidP="00E8381C">
      <w:pPr>
        <w:pStyle w:val="BTEMEASMCA"/>
      </w:pPr>
      <w:r w:rsidRPr="00E8381C">
        <w:t>1.</w:t>
      </w:r>
      <w:r w:rsidRPr="00E8381C">
        <w:tab/>
        <w:t>Kas yra VISTABEL ir kam jis vartojamas</w:t>
      </w:r>
    </w:p>
    <w:p w14:paraId="4B0A61BF" w14:textId="77777777" w:rsidR="00E8381C" w:rsidRPr="00E8381C" w:rsidRDefault="00E8381C" w:rsidP="00E8381C">
      <w:pPr>
        <w:pStyle w:val="BTEMEASMCA"/>
      </w:pPr>
      <w:r w:rsidRPr="00E8381C">
        <w:t>2.</w:t>
      </w:r>
      <w:r w:rsidRPr="00E8381C">
        <w:tab/>
        <w:t>Kas žinotina prieš vartojant VISTABEL</w:t>
      </w:r>
    </w:p>
    <w:p w14:paraId="6854C390" w14:textId="77777777" w:rsidR="00E8381C" w:rsidRPr="00E8381C" w:rsidRDefault="00E8381C" w:rsidP="00E8381C">
      <w:pPr>
        <w:pStyle w:val="BTEMEASMCA"/>
      </w:pPr>
      <w:r w:rsidRPr="00E8381C">
        <w:t>3.</w:t>
      </w:r>
      <w:r w:rsidRPr="00E8381C">
        <w:tab/>
        <w:t>Kaip vartoti VISTABEL</w:t>
      </w:r>
    </w:p>
    <w:p w14:paraId="16DF49BA" w14:textId="77777777" w:rsidR="00E8381C" w:rsidRPr="00E8381C" w:rsidRDefault="00E8381C" w:rsidP="00E8381C">
      <w:pPr>
        <w:pStyle w:val="BTEMEASMCA"/>
      </w:pPr>
      <w:r w:rsidRPr="00E8381C">
        <w:t>4.</w:t>
      </w:r>
      <w:r w:rsidRPr="00E8381C">
        <w:tab/>
        <w:t>Galimas šalutinis poveikis</w:t>
      </w:r>
    </w:p>
    <w:p w14:paraId="0F1C12F4" w14:textId="77777777" w:rsidR="00E8381C" w:rsidRPr="00E8381C" w:rsidRDefault="00E8381C" w:rsidP="00E8381C">
      <w:pPr>
        <w:pStyle w:val="BTEMEASMCA"/>
      </w:pPr>
      <w:r w:rsidRPr="00E8381C">
        <w:t>5.</w:t>
      </w:r>
      <w:r w:rsidRPr="00E8381C">
        <w:tab/>
        <w:t>Kaip laikyti VISTABEL</w:t>
      </w:r>
    </w:p>
    <w:p w14:paraId="430FDED3" w14:textId="77777777" w:rsidR="00E8381C" w:rsidRPr="00E8381C" w:rsidRDefault="00E8381C" w:rsidP="00E8381C">
      <w:pPr>
        <w:pStyle w:val="BTEMEASMCA"/>
      </w:pPr>
      <w:r w:rsidRPr="00E8381C">
        <w:t>6.</w:t>
      </w:r>
      <w:r w:rsidRPr="00E8381C">
        <w:tab/>
        <w:t>Pakuotės turinys ir kita informacija</w:t>
      </w:r>
    </w:p>
    <w:p w14:paraId="52E429BB" w14:textId="77777777" w:rsidR="00E8381C" w:rsidRPr="00E8381C" w:rsidRDefault="00E8381C" w:rsidP="00E8381C">
      <w:pPr>
        <w:spacing w:before="0" w:after="0"/>
        <w:rPr>
          <w:sz w:val="22"/>
          <w:szCs w:val="22"/>
          <w:lang w:val="lt-LT"/>
        </w:rPr>
      </w:pPr>
    </w:p>
    <w:p w14:paraId="1621C60D" w14:textId="77777777" w:rsidR="00E8381C" w:rsidRPr="00E8381C" w:rsidRDefault="00E8381C" w:rsidP="00E8381C">
      <w:pPr>
        <w:spacing w:before="0" w:after="0"/>
        <w:rPr>
          <w:sz w:val="22"/>
          <w:szCs w:val="22"/>
          <w:lang w:val="lt-LT"/>
        </w:rPr>
      </w:pPr>
    </w:p>
    <w:p w14:paraId="28B78F68" w14:textId="77777777" w:rsidR="00E8381C" w:rsidRPr="00E8381C" w:rsidRDefault="00E8381C" w:rsidP="00E8381C">
      <w:pPr>
        <w:numPr>
          <w:ilvl w:val="12"/>
          <w:numId w:val="0"/>
        </w:numPr>
        <w:spacing w:before="0" w:after="0"/>
        <w:ind w:left="567" w:hanging="567"/>
        <w:outlineLvl w:val="0"/>
        <w:rPr>
          <w:b/>
          <w:caps/>
          <w:sz w:val="22"/>
          <w:szCs w:val="22"/>
          <w:lang w:val="lt-LT"/>
        </w:rPr>
      </w:pPr>
      <w:r w:rsidRPr="00E8381C">
        <w:rPr>
          <w:b/>
          <w:sz w:val="22"/>
          <w:szCs w:val="22"/>
          <w:lang w:val="lt-LT"/>
        </w:rPr>
        <w:t>1.</w:t>
      </w:r>
      <w:r w:rsidRPr="00E8381C">
        <w:rPr>
          <w:b/>
          <w:sz w:val="22"/>
          <w:szCs w:val="22"/>
          <w:lang w:val="lt-LT"/>
        </w:rPr>
        <w:tab/>
        <w:t>Kas yra</w:t>
      </w:r>
      <w:r w:rsidRPr="00E8381C">
        <w:rPr>
          <w:sz w:val="22"/>
          <w:szCs w:val="22"/>
          <w:lang w:val="lt-LT"/>
        </w:rPr>
        <w:t xml:space="preserve"> </w:t>
      </w:r>
      <w:r w:rsidRPr="00E8381C">
        <w:rPr>
          <w:b/>
          <w:caps/>
          <w:sz w:val="22"/>
          <w:szCs w:val="22"/>
          <w:lang w:val="lt-LT"/>
        </w:rPr>
        <w:t>VISTABEL</w:t>
      </w:r>
      <w:r w:rsidRPr="00E8381C">
        <w:rPr>
          <w:sz w:val="22"/>
          <w:szCs w:val="22"/>
          <w:lang w:val="lt-LT"/>
        </w:rPr>
        <w:t xml:space="preserve"> </w:t>
      </w:r>
      <w:r w:rsidRPr="00E8381C">
        <w:rPr>
          <w:b/>
          <w:sz w:val="22"/>
          <w:szCs w:val="22"/>
          <w:lang w:val="lt-LT"/>
        </w:rPr>
        <w:t>ir kam jis vartojamas</w:t>
      </w:r>
    </w:p>
    <w:p w14:paraId="2505427A" w14:textId="77777777" w:rsidR="00E8381C" w:rsidRPr="00E8381C" w:rsidRDefault="00E8381C" w:rsidP="00E8381C">
      <w:pPr>
        <w:spacing w:before="0" w:after="0"/>
        <w:rPr>
          <w:b/>
          <w:caps/>
          <w:sz w:val="22"/>
          <w:szCs w:val="22"/>
          <w:lang w:val="lt-LT"/>
        </w:rPr>
      </w:pPr>
    </w:p>
    <w:p w14:paraId="55D416EA" w14:textId="77777777" w:rsidR="00E8381C" w:rsidRPr="00E8381C" w:rsidRDefault="00E8381C" w:rsidP="00E8381C">
      <w:pPr>
        <w:spacing w:before="0" w:after="0"/>
        <w:rPr>
          <w:sz w:val="22"/>
          <w:szCs w:val="22"/>
          <w:lang w:val="lt-LT"/>
        </w:rPr>
      </w:pPr>
      <w:r w:rsidRPr="00E8381C">
        <w:rPr>
          <w:sz w:val="22"/>
          <w:szCs w:val="22"/>
          <w:lang w:val="lt-LT"/>
        </w:rPr>
        <w:t xml:space="preserve">VISTABEL yra periferinis raumenų </w:t>
      </w:r>
      <w:proofErr w:type="spellStart"/>
      <w:r w:rsidRPr="00E8381C">
        <w:rPr>
          <w:sz w:val="22"/>
          <w:szCs w:val="22"/>
          <w:lang w:val="lt-LT"/>
        </w:rPr>
        <w:t>relaksantas</w:t>
      </w:r>
      <w:proofErr w:type="spellEnd"/>
      <w:r w:rsidRPr="00E8381C">
        <w:rPr>
          <w:sz w:val="22"/>
          <w:szCs w:val="22"/>
          <w:lang w:val="lt-LT"/>
        </w:rPr>
        <w:t>.</w:t>
      </w:r>
    </w:p>
    <w:p w14:paraId="447FEB9F" w14:textId="77777777" w:rsidR="00E8381C" w:rsidRPr="00E8381C" w:rsidRDefault="00E8381C" w:rsidP="00E8381C">
      <w:pPr>
        <w:spacing w:before="0" w:after="0"/>
        <w:rPr>
          <w:sz w:val="22"/>
          <w:szCs w:val="22"/>
          <w:lang w:val="lt-LT"/>
        </w:rPr>
      </w:pPr>
      <w:r w:rsidRPr="00E8381C">
        <w:rPr>
          <w:sz w:val="22"/>
          <w:szCs w:val="22"/>
          <w:lang w:val="lt-LT"/>
        </w:rPr>
        <w:t xml:space="preserve">VISTABEL veikia blokuodamas į raumenis, į kuriuos buvo atlikta injekcija, sklindančius nervinius impulsus. Dėl to raumenys atsipalaiduoja ir kurį laiką nebesusitraukia. </w:t>
      </w:r>
    </w:p>
    <w:p w14:paraId="7A7EF9B7" w14:textId="77777777" w:rsidR="00E8381C" w:rsidRPr="00E8381C" w:rsidRDefault="00E8381C" w:rsidP="00E8381C">
      <w:pPr>
        <w:spacing w:before="0" w:after="0"/>
        <w:rPr>
          <w:sz w:val="22"/>
          <w:szCs w:val="22"/>
          <w:lang w:val="lt-LT"/>
        </w:rPr>
      </w:pPr>
    </w:p>
    <w:p w14:paraId="743EE234" w14:textId="77777777" w:rsidR="00E8381C" w:rsidRPr="00E8381C" w:rsidRDefault="00E8381C" w:rsidP="00E8381C">
      <w:pPr>
        <w:spacing w:before="0" w:after="0"/>
        <w:rPr>
          <w:sz w:val="22"/>
          <w:szCs w:val="22"/>
          <w:lang w:val="lt-LT"/>
        </w:rPr>
      </w:pPr>
      <w:r w:rsidRPr="00E8381C">
        <w:rPr>
          <w:sz w:val="22"/>
          <w:szCs w:val="22"/>
          <w:lang w:val="lt-LT"/>
        </w:rPr>
        <w:t>VISTABEL yra vartojamas norint laikinai išlyginti:</w:t>
      </w:r>
    </w:p>
    <w:p w14:paraId="2B78E77E" w14:textId="77777777" w:rsidR="00E8381C" w:rsidRPr="00E8381C" w:rsidRDefault="00E8381C" w:rsidP="00E8381C">
      <w:pPr>
        <w:spacing w:before="0" w:after="0"/>
        <w:rPr>
          <w:sz w:val="22"/>
          <w:szCs w:val="22"/>
          <w:lang w:val="lt-LT"/>
        </w:rPr>
      </w:pPr>
    </w:p>
    <w:p w14:paraId="58559753" w14:textId="77777777" w:rsidR="00E8381C" w:rsidRPr="00E8381C" w:rsidRDefault="00E8381C" w:rsidP="00E8381C">
      <w:pPr>
        <w:numPr>
          <w:ilvl w:val="0"/>
          <w:numId w:val="4"/>
        </w:numPr>
        <w:spacing w:before="0" w:after="0"/>
        <w:rPr>
          <w:sz w:val="22"/>
          <w:szCs w:val="22"/>
          <w:lang w:val="lt-LT"/>
        </w:rPr>
      </w:pPr>
      <w:r w:rsidRPr="00E8381C">
        <w:rPr>
          <w:sz w:val="22"/>
          <w:szCs w:val="22"/>
          <w:lang w:val="lt-LT"/>
        </w:rPr>
        <w:t>labiausiai susiraukus matomas vertikalias raukšles tarp antakių ir (arba)</w:t>
      </w:r>
    </w:p>
    <w:p w14:paraId="669B4116" w14:textId="77777777" w:rsidR="00E8381C" w:rsidRPr="00E8381C" w:rsidRDefault="00E8381C" w:rsidP="00E8381C">
      <w:pPr>
        <w:numPr>
          <w:ilvl w:val="0"/>
          <w:numId w:val="4"/>
        </w:numPr>
        <w:spacing w:before="0" w:after="0"/>
        <w:rPr>
          <w:sz w:val="22"/>
          <w:szCs w:val="22"/>
          <w:lang w:val="lt-LT"/>
        </w:rPr>
      </w:pPr>
      <w:r w:rsidRPr="00E8381C">
        <w:rPr>
          <w:sz w:val="22"/>
          <w:szCs w:val="22"/>
          <w:lang w:val="lt-LT"/>
        </w:rPr>
        <w:t xml:space="preserve">vėduoklės formos raukšles akių kampuose, kurios matomos labiausiai šypsantis, ir (arba) </w:t>
      </w:r>
    </w:p>
    <w:p w14:paraId="6D1CE572" w14:textId="77777777" w:rsidR="00E8381C" w:rsidRPr="00E8381C" w:rsidRDefault="00E8381C" w:rsidP="00E8381C">
      <w:pPr>
        <w:numPr>
          <w:ilvl w:val="0"/>
          <w:numId w:val="4"/>
        </w:numPr>
        <w:spacing w:before="0" w:after="0"/>
        <w:rPr>
          <w:sz w:val="22"/>
          <w:szCs w:val="22"/>
          <w:lang w:val="lt-LT"/>
        </w:rPr>
      </w:pPr>
      <w:r w:rsidRPr="00E8381C">
        <w:rPr>
          <w:sz w:val="22"/>
          <w:szCs w:val="22"/>
          <w:lang w:val="lt-LT"/>
        </w:rPr>
        <w:t>maksimaliai pakėlus antakius matomas kaktos raukšles, kai veido raukšlių gilumas turi svarbios psichologinės įtakos suaugusiems pacientams.</w:t>
      </w:r>
    </w:p>
    <w:p w14:paraId="089B3B4E" w14:textId="77777777" w:rsidR="00E8381C" w:rsidRPr="00E8381C" w:rsidRDefault="00E8381C" w:rsidP="00E8381C">
      <w:pPr>
        <w:spacing w:before="0" w:after="0"/>
        <w:rPr>
          <w:sz w:val="22"/>
          <w:szCs w:val="22"/>
          <w:lang w:val="lt-LT"/>
        </w:rPr>
      </w:pPr>
    </w:p>
    <w:p w14:paraId="463EE099" w14:textId="77777777" w:rsidR="00E8381C" w:rsidRPr="00E8381C" w:rsidRDefault="00E8381C" w:rsidP="00E8381C">
      <w:pPr>
        <w:spacing w:before="0" w:after="0"/>
        <w:rPr>
          <w:sz w:val="22"/>
          <w:szCs w:val="22"/>
          <w:lang w:val="lt-LT"/>
        </w:rPr>
      </w:pPr>
    </w:p>
    <w:p w14:paraId="753B2F6F" w14:textId="77777777" w:rsidR="00E8381C" w:rsidRPr="00E8381C" w:rsidRDefault="00E8381C" w:rsidP="00E8381C">
      <w:pPr>
        <w:numPr>
          <w:ilvl w:val="12"/>
          <w:numId w:val="0"/>
        </w:numPr>
        <w:spacing w:before="0" w:after="0"/>
        <w:ind w:left="567" w:hanging="567"/>
        <w:outlineLvl w:val="0"/>
        <w:rPr>
          <w:b/>
          <w:caps/>
          <w:sz w:val="22"/>
          <w:szCs w:val="22"/>
          <w:lang w:val="lt-LT"/>
        </w:rPr>
      </w:pPr>
      <w:r w:rsidRPr="00E8381C">
        <w:rPr>
          <w:b/>
          <w:sz w:val="22"/>
          <w:szCs w:val="22"/>
          <w:lang w:val="lt-LT"/>
        </w:rPr>
        <w:t>2.</w:t>
      </w:r>
      <w:r w:rsidRPr="00E8381C">
        <w:rPr>
          <w:b/>
          <w:sz w:val="22"/>
          <w:szCs w:val="22"/>
          <w:lang w:val="lt-LT"/>
        </w:rPr>
        <w:tab/>
        <w:t xml:space="preserve">Kas žinotina prieš vartojant </w:t>
      </w:r>
      <w:r w:rsidRPr="00E8381C">
        <w:rPr>
          <w:b/>
          <w:caps/>
          <w:sz w:val="22"/>
          <w:szCs w:val="22"/>
          <w:lang w:val="lt-LT"/>
        </w:rPr>
        <w:t>VISTABEL</w:t>
      </w:r>
    </w:p>
    <w:p w14:paraId="7A97BE11" w14:textId="77777777" w:rsidR="00E8381C" w:rsidRPr="00E8381C" w:rsidRDefault="00E8381C" w:rsidP="00E8381C">
      <w:pPr>
        <w:spacing w:before="0" w:after="0"/>
        <w:rPr>
          <w:sz w:val="22"/>
          <w:szCs w:val="22"/>
          <w:lang w:val="lt-LT"/>
        </w:rPr>
      </w:pPr>
    </w:p>
    <w:p w14:paraId="2A637F0C" w14:textId="77777777" w:rsidR="00E8381C" w:rsidRPr="00E8381C" w:rsidRDefault="00E8381C" w:rsidP="00E8381C">
      <w:pPr>
        <w:pStyle w:val="Antrat3"/>
        <w:spacing w:before="0" w:after="0"/>
        <w:rPr>
          <w:rFonts w:ascii="Times New Roman" w:hAnsi="Times New Roman" w:cs="Times New Roman"/>
          <w:b/>
          <w:bCs/>
          <w:color w:val="auto"/>
          <w:sz w:val="22"/>
          <w:szCs w:val="22"/>
          <w:lang w:val="lt-LT"/>
        </w:rPr>
      </w:pPr>
      <w:r w:rsidRPr="00E8381C">
        <w:rPr>
          <w:rFonts w:ascii="Times New Roman" w:hAnsi="Times New Roman" w:cs="Times New Roman"/>
          <w:b/>
          <w:bCs/>
          <w:caps/>
          <w:color w:val="auto"/>
          <w:sz w:val="22"/>
          <w:szCs w:val="22"/>
          <w:lang w:val="lt-LT"/>
        </w:rPr>
        <w:t>VISTABEL</w:t>
      </w:r>
      <w:r w:rsidRPr="00E8381C">
        <w:rPr>
          <w:rFonts w:ascii="Times New Roman" w:hAnsi="Times New Roman" w:cs="Times New Roman"/>
          <w:b/>
          <w:bCs/>
          <w:color w:val="auto"/>
          <w:sz w:val="22"/>
          <w:szCs w:val="22"/>
          <w:lang w:val="lt-LT"/>
        </w:rPr>
        <w:t xml:space="preserve"> vartoti draudžiama</w:t>
      </w:r>
    </w:p>
    <w:p w14:paraId="460DC65A" w14:textId="77777777" w:rsidR="00E8381C" w:rsidRPr="00E8381C" w:rsidRDefault="00E8381C" w:rsidP="00E8381C">
      <w:pPr>
        <w:numPr>
          <w:ilvl w:val="0"/>
          <w:numId w:val="1"/>
        </w:numPr>
        <w:spacing w:before="0" w:after="0"/>
        <w:ind w:left="567" w:hanging="567"/>
        <w:rPr>
          <w:sz w:val="22"/>
          <w:szCs w:val="22"/>
          <w:lang w:val="lt-LT"/>
        </w:rPr>
      </w:pPr>
      <w:r w:rsidRPr="00E8381C">
        <w:rPr>
          <w:sz w:val="22"/>
          <w:szCs w:val="22"/>
          <w:lang w:val="lt-LT"/>
        </w:rPr>
        <w:t xml:space="preserve">jeigu yra alergija (padidėjęs jautrumas) A tipo </w:t>
      </w:r>
      <w:proofErr w:type="spellStart"/>
      <w:r w:rsidRPr="00E8381C">
        <w:rPr>
          <w:sz w:val="22"/>
          <w:szCs w:val="22"/>
          <w:lang w:val="lt-LT"/>
        </w:rPr>
        <w:t>botulino</w:t>
      </w:r>
      <w:proofErr w:type="spellEnd"/>
      <w:r w:rsidRPr="00E8381C">
        <w:rPr>
          <w:sz w:val="22"/>
          <w:szCs w:val="22"/>
          <w:lang w:val="lt-LT"/>
        </w:rPr>
        <w:t xml:space="preserve"> toksinui arba bet kuriai pagalbinei šio vaisto medžiagai (jos išvardytos 6 skyriuje);</w:t>
      </w:r>
    </w:p>
    <w:p w14:paraId="197F401E" w14:textId="77777777" w:rsidR="00E8381C" w:rsidRPr="00E8381C" w:rsidRDefault="00E8381C" w:rsidP="00E8381C">
      <w:pPr>
        <w:numPr>
          <w:ilvl w:val="0"/>
          <w:numId w:val="1"/>
        </w:numPr>
        <w:spacing w:before="0" w:after="0"/>
        <w:ind w:left="567" w:hanging="567"/>
        <w:rPr>
          <w:sz w:val="22"/>
          <w:szCs w:val="22"/>
          <w:lang w:val="lt-LT"/>
        </w:rPr>
      </w:pPr>
      <w:r w:rsidRPr="00E8381C">
        <w:rPr>
          <w:sz w:val="22"/>
          <w:szCs w:val="22"/>
          <w:lang w:val="lt-LT"/>
        </w:rPr>
        <w:t xml:space="preserve">jeigu yra </w:t>
      </w:r>
      <w:proofErr w:type="spellStart"/>
      <w:r w:rsidRPr="00E8381C">
        <w:rPr>
          <w:sz w:val="22"/>
          <w:szCs w:val="22"/>
          <w:lang w:val="lt-LT"/>
        </w:rPr>
        <w:t>generalizuota</w:t>
      </w:r>
      <w:proofErr w:type="spellEnd"/>
      <w:r w:rsidRPr="00E8381C">
        <w:rPr>
          <w:sz w:val="22"/>
          <w:szCs w:val="22"/>
          <w:lang w:val="lt-LT"/>
        </w:rPr>
        <w:t xml:space="preserve"> </w:t>
      </w:r>
      <w:proofErr w:type="spellStart"/>
      <w:r w:rsidRPr="00E8381C">
        <w:rPr>
          <w:sz w:val="22"/>
          <w:szCs w:val="22"/>
          <w:lang w:val="lt-LT"/>
        </w:rPr>
        <w:t>miastenija</w:t>
      </w:r>
      <w:proofErr w:type="spellEnd"/>
      <w:r w:rsidRPr="00E8381C">
        <w:rPr>
          <w:sz w:val="22"/>
          <w:szCs w:val="22"/>
          <w:lang w:val="lt-LT"/>
        </w:rPr>
        <w:t xml:space="preserve"> ar </w:t>
      </w:r>
      <w:proofErr w:type="spellStart"/>
      <w:r w:rsidRPr="00E8381C">
        <w:rPr>
          <w:i/>
          <w:sz w:val="22"/>
          <w:szCs w:val="22"/>
          <w:lang w:val="lt-LT"/>
        </w:rPr>
        <w:t>Eaton-Lambert‘o</w:t>
      </w:r>
      <w:proofErr w:type="spellEnd"/>
      <w:r w:rsidRPr="00E8381C">
        <w:rPr>
          <w:sz w:val="22"/>
          <w:szCs w:val="22"/>
          <w:lang w:val="lt-LT"/>
        </w:rPr>
        <w:t xml:space="preserve"> sindromas (lėtinės ligos, kurių metu pažeidžiami raumenys);</w:t>
      </w:r>
    </w:p>
    <w:p w14:paraId="41CB7512" w14:textId="77777777" w:rsidR="00E8381C" w:rsidRPr="00E8381C" w:rsidRDefault="00E8381C" w:rsidP="00E8381C">
      <w:pPr>
        <w:numPr>
          <w:ilvl w:val="0"/>
          <w:numId w:val="1"/>
        </w:numPr>
        <w:spacing w:before="0" w:after="0"/>
        <w:ind w:left="567" w:hanging="567"/>
        <w:rPr>
          <w:sz w:val="22"/>
          <w:szCs w:val="22"/>
          <w:lang w:val="lt-LT"/>
        </w:rPr>
      </w:pPr>
      <w:r w:rsidRPr="00E8381C">
        <w:rPr>
          <w:sz w:val="22"/>
          <w:szCs w:val="22"/>
          <w:lang w:val="lt-LT"/>
        </w:rPr>
        <w:t>jei numatomose VISTABEL injekcijos vietose yra infekcija.</w:t>
      </w:r>
    </w:p>
    <w:p w14:paraId="355719E4" w14:textId="77777777" w:rsidR="00E8381C" w:rsidRPr="00E8381C" w:rsidRDefault="00E8381C" w:rsidP="00E8381C">
      <w:pPr>
        <w:spacing w:before="0" w:after="0"/>
        <w:rPr>
          <w:sz w:val="22"/>
          <w:szCs w:val="22"/>
          <w:lang w:val="lt-LT"/>
        </w:rPr>
      </w:pPr>
    </w:p>
    <w:p w14:paraId="69891E4F" w14:textId="77777777" w:rsidR="00E8381C" w:rsidRPr="00E8381C" w:rsidRDefault="00E8381C" w:rsidP="00E8381C">
      <w:pPr>
        <w:spacing w:before="0" w:after="0"/>
        <w:rPr>
          <w:b/>
          <w:sz w:val="22"/>
          <w:szCs w:val="22"/>
          <w:lang w:val="lt-LT"/>
        </w:rPr>
      </w:pPr>
      <w:r w:rsidRPr="00E8381C">
        <w:rPr>
          <w:b/>
          <w:sz w:val="22"/>
          <w:szCs w:val="22"/>
          <w:lang w:val="lt-LT"/>
        </w:rPr>
        <w:t>Įspėjimai ir atsargumo priemonės</w:t>
      </w:r>
    </w:p>
    <w:p w14:paraId="4C5CBEC6" w14:textId="77777777" w:rsidR="00E8381C" w:rsidRPr="00E8381C" w:rsidRDefault="00E8381C" w:rsidP="00E8381C">
      <w:pPr>
        <w:spacing w:before="0" w:after="0"/>
        <w:rPr>
          <w:sz w:val="22"/>
          <w:szCs w:val="22"/>
          <w:lang w:val="lt-LT"/>
        </w:rPr>
      </w:pPr>
    </w:p>
    <w:p w14:paraId="1D0F985C" w14:textId="77777777" w:rsidR="00E8381C" w:rsidRPr="00E8381C" w:rsidRDefault="00E8381C" w:rsidP="00E8381C">
      <w:pPr>
        <w:spacing w:before="0" w:after="0"/>
        <w:rPr>
          <w:sz w:val="22"/>
          <w:szCs w:val="22"/>
          <w:lang w:val="lt-LT"/>
        </w:rPr>
      </w:pPr>
      <w:r w:rsidRPr="00E8381C">
        <w:rPr>
          <w:sz w:val="22"/>
          <w:szCs w:val="22"/>
          <w:lang w:val="lt-LT"/>
        </w:rPr>
        <w:t>Pasitarkite su gydytoju arba vaistininku, prieš pradėdami vartoti VISTABEL.</w:t>
      </w:r>
    </w:p>
    <w:p w14:paraId="7A54C082" w14:textId="77777777" w:rsidR="00E8381C" w:rsidRPr="00E8381C" w:rsidRDefault="00E8381C" w:rsidP="00E8381C">
      <w:pPr>
        <w:spacing w:before="0" w:after="0"/>
        <w:rPr>
          <w:sz w:val="22"/>
          <w:szCs w:val="22"/>
          <w:lang w:val="lt-LT"/>
        </w:rPr>
      </w:pPr>
    </w:p>
    <w:p w14:paraId="206A392F" w14:textId="77777777" w:rsidR="00E8381C" w:rsidRPr="00E8381C" w:rsidRDefault="00E8381C" w:rsidP="00E8381C">
      <w:pPr>
        <w:spacing w:before="0" w:after="0"/>
        <w:rPr>
          <w:sz w:val="22"/>
          <w:szCs w:val="22"/>
          <w:lang w:val="lt-LT"/>
        </w:rPr>
      </w:pPr>
      <w:r w:rsidRPr="00E8381C">
        <w:rPr>
          <w:sz w:val="22"/>
          <w:szCs w:val="22"/>
          <w:lang w:val="lt-LT"/>
        </w:rPr>
        <w:t>Yra tik pavienių pranešimų, kad buvo šalutinio poveikio reiškinių, galimai išsivysčiusių dėl toksino išplitimo į vietas, nutolusias nuo skyrimo vietos (pvz., raumenų silpnumas, rijimo sutrikimai ar nepageidaujamas maisto ar skysčių patekimas į kvėpavimo takus). Pacientai, gydomi terapinėmis vaisto dozėmis, gali jausti padidintą raumenų silpnumą.</w:t>
      </w:r>
    </w:p>
    <w:p w14:paraId="26208097" w14:textId="77777777" w:rsidR="00E8381C" w:rsidRPr="00E8381C" w:rsidRDefault="00E8381C" w:rsidP="00E8381C">
      <w:pPr>
        <w:spacing w:before="0" w:after="0"/>
        <w:rPr>
          <w:sz w:val="22"/>
          <w:szCs w:val="22"/>
          <w:lang w:val="lt-LT"/>
        </w:rPr>
      </w:pPr>
    </w:p>
    <w:p w14:paraId="47F1E364" w14:textId="77777777" w:rsidR="00E8381C" w:rsidRPr="00E8381C" w:rsidRDefault="00E8381C" w:rsidP="00E8381C">
      <w:pPr>
        <w:spacing w:before="0" w:after="0"/>
        <w:rPr>
          <w:b/>
          <w:sz w:val="22"/>
          <w:szCs w:val="22"/>
          <w:lang w:val="lt-LT"/>
        </w:rPr>
      </w:pPr>
      <w:r w:rsidRPr="00E8381C">
        <w:rPr>
          <w:b/>
          <w:sz w:val="22"/>
          <w:szCs w:val="22"/>
          <w:lang w:val="lt-LT"/>
        </w:rPr>
        <w:t>Kreipkitės į gydytoją nedelsiant</w:t>
      </w:r>
      <w:r w:rsidRPr="00E8381C">
        <w:rPr>
          <w:sz w:val="22"/>
          <w:szCs w:val="22"/>
          <w:lang w:val="lt-LT"/>
        </w:rPr>
        <w:t>, jeigu po gydymo sutriko rijimas, kalba arba kvėpavimas.</w:t>
      </w:r>
    </w:p>
    <w:p w14:paraId="25AD588F" w14:textId="77777777" w:rsidR="00E8381C" w:rsidRPr="00E8381C" w:rsidRDefault="00E8381C" w:rsidP="00E8381C">
      <w:pPr>
        <w:spacing w:before="0" w:after="0"/>
        <w:rPr>
          <w:b/>
          <w:sz w:val="22"/>
          <w:szCs w:val="22"/>
          <w:lang w:val="lt-LT"/>
        </w:rPr>
      </w:pPr>
    </w:p>
    <w:p w14:paraId="062B28A4" w14:textId="77777777" w:rsidR="00E8381C" w:rsidRPr="00E8381C" w:rsidRDefault="00E8381C" w:rsidP="00E8381C">
      <w:pPr>
        <w:pStyle w:val="Sraopastraipa"/>
        <w:numPr>
          <w:ilvl w:val="0"/>
          <w:numId w:val="8"/>
        </w:numPr>
        <w:spacing w:before="0" w:after="0"/>
        <w:rPr>
          <w:sz w:val="22"/>
          <w:szCs w:val="22"/>
          <w:lang w:val="lt-LT"/>
        </w:rPr>
      </w:pPr>
      <w:r w:rsidRPr="00E8381C">
        <w:rPr>
          <w:sz w:val="22"/>
          <w:szCs w:val="22"/>
          <w:lang w:val="lt-LT"/>
        </w:rPr>
        <w:t xml:space="preserve">VISTABEL nerekomenduojamas pacientams, kuriems anksčiau pasireiškė </w:t>
      </w:r>
      <w:proofErr w:type="spellStart"/>
      <w:r w:rsidRPr="00E8381C">
        <w:rPr>
          <w:sz w:val="22"/>
          <w:szCs w:val="22"/>
          <w:lang w:val="lt-LT"/>
        </w:rPr>
        <w:t>disfagija</w:t>
      </w:r>
      <w:proofErr w:type="spellEnd"/>
      <w:r w:rsidRPr="00E8381C">
        <w:rPr>
          <w:sz w:val="22"/>
          <w:szCs w:val="22"/>
          <w:lang w:val="lt-LT"/>
        </w:rPr>
        <w:t xml:space="preserve"> (rijimo sutrikimas) ar susilpnėjęs rijimas.</w:t>
      </w:r>
    </w:p>
    <w:p w14:paraId="40C2C204" w14:textId="77777777" w:rsidR="00E8381C" w:rsidRPr="00E8381C" w:rsidRDefault="00E8381C" w:rsidP="00E8381C">
      <w:pPr>
        <w:pStyle w:val="Sraopastraipa"/>
        <w:numPr>
          <w:ilvl w:val="0"/>
          <w:numId w:val="8"/>
        </w:numPr>
        <w:spacing w:before="0" w:after="0"/>
        <w:rPr>
          <w:sz w:val="22"/>
          <w:szCs w:val="22"/>
          <w:lang w:val="lt-LT"/>
        </w:rPr>
      </w:pPr>
      <w:r w:rsidRPr="00E8381C">
        <w:rPr>
          <w:sz w:val="22"/>
          <w:szCs w:val="22"/>
          <w:lang w:val="lt-LT"/>
        </w:rPr>
        <w:t>VISTABEL nerekomenduojama gydyti žmonių, jaunesnių kaip 18 metų.</w:t>
      </w:r>
    </w:p>
    <w:p w14:paraId="0A99F444" w14:textId="77777777" w:rsidR="00E8381C" w:rsidRPr="00E8381C" w:rsidRDefault="00E8381C" w:rsidP="00E8381C">
      <w:pPr>
        <w:pStyle w:val="Sraopastraipa"/>
        <w:numPr>
          <w:ilvl w:val="0"/>
          <w:numId w:val="8"/>
        </w:numPr>
        <w:spacing w:before="0" w:after="0"/>
        <w:rPr>
          <w:sz w:val="22"/>
          <w:szCs w:val="22"/>
          <w:lang w:val="lt-LT"/>
        </w:rPr>
      </w:pPr>
      <w:r w:rsidRPr="00E8381C">
        <w:rPr>
          <w:sz w:val="22"/>
          <w:szCs w:val="22"/>
          <w:lang w:val="lt-LT"/>
        </w:rPr>
        <w:t>Yra nepakankamai duomenų gydant VISTABEL pacientus, vyresnius kaip 65 metų.</w:t>
      </w:r>
    </w:p>
    <w:p w14:paraId="4F3C7BE4" w14:textId="77777777" w:rsidR="00E8381C" w:rsidRPr="00E8381C" w:rsidRDefault="00E8381C" w:rsidP="00E8381C">
      <w:pPr>
        <w:pStyle w:val="Sraopastraipa"/>
        <w:numPr>
          <w:ilvl w:val="0"/>
          <w:numId w:val="8"/>
        </w:numPr>
        <w:spacing w:before="0" w:after="0"/>
        <w:rPr>
          <w:bCs/>
          <w:sz w:val="22"/>
          <w:szCs w:val="22"/>
          <w:lang w:val="lt-LT"/>
        </w:rPr>
      </w:pPr>
      <w:r w:rsidRPr="00E8381C">
        <w:rPr>
          <w:sz w:val="22"/>
          <w:szCs w:val="22"/>
          <w:lang w:val="lt-LT"/>
        </w:rPr>
        <w:t xml:space="preserve">Jei vartojamos per didelės dozės ar per dažnai kartojami gydymo kursai, gali susidaryti antikūnių, o tada gydymas tampa neveiksmingas. Be to, vėliau gydant A tipo </w:t>
      </w:r>
      <w:proofErr w:type="spellStart"/>
      <w:r w:rsidRPr="00E8381C">
        <w:rPr>
          <w:sz w:val="22"/>
          <w:szCs w:val="22"/>
          <w:lang w:val="lt-LT"/>
        </w:rPr>
        <w:t>botulino</w:t>
      </w:r>
      <w:proofErr w:type="spellEnd"/>
      <w:r w:rsidRPr="00E8381C">
        <w:rPr>
          <w:sz w:val="22"/>
          <w:szCs w:val="22"/>
          <w:lang w:val="lt-LT"/>
        </w:rPr>
        <w:t xml:space="preserve"> toksinu pagal kitas indikacijas, gydymas gali būti mažiau veiksmingas. Kad taip neatsitiktų, tarp gydymo kursų turi būti daroma ne trumpesnė kaip 3 mėnesių pertrauka.</w:t>
      </w:r>
    </w:p>
    <w:p w14:paraId="5E69B397" w14:textId="77777777" w:rsidR="00E8381C" w:rsidRPr="00E8381C" w:rsidRDefault="00E8381C" w:rsidP="00E8381C">
      <w:pPr>
        <w:pStyle w:val="Sraopastraipa"/>
        <w:numPr>
          <w:ilvl w:val="0"/>
          <w:numId w:val="8"/>
        </w:numPr>
        <w:spacing w:before="0" w:after="0"/>
        <w:rPr>
          <w:sz w:val="22"/>
          <w:szCs w:val="22"/>
        </w:rPr>
      </w:pPr>
      <w:proofErr w:type="spellStart"/>
      <w:r w:rsidRPr="00E8381C">
        <w:rPr>
          <w:sz w:val="22"/>
          <w:szCs w:val="22"/>
        </w:rPr>
        <w:t>Retais</w:t>
      </w:r>
      <w:proofErr w:type="spellEnd"/>
      <w:r w:rsidRPr="00E8381C">
        <w:rPr>
          <w:sz w:val="22"/>
          <w:szCs w:val="22"/>
        </w:rPr>
        <w:t xml:space="preserve"> </w:t>
      </w:r>
      <w:proofErr w:type="spellStart"/>
      <w:r w:rsidRPr="00E8381C">
        <w:rPr>
          <w:sz w:val="22"/>
          <w:szCs w:val="22"/>
        </w:rPr>
        <w:t>atvejais</w:t>
      </w:r>
      <w:proofErr w:type="spellEnd"/>
      <w:r w:rsidRPr="00E8381C">
        <w:rPr>
          <w:sz w:val="22"/>
          <w:szCs w:val="22"/>
        </w:rPr>
        <w:t xml:space="preserve">, </w:t>
      </w:r>
      <w:proofErr w:type="spellStart"/>
      <w:r w:rsidRPr="00E8381C">
        <w:rPr>
          <w:sz w:val="22"/>
          <w:szCs w:val="22"/>
        </w:rPr>
        <w:t>gydant</w:t>
      </w:r>
      <w:proofErr w:type="spellEnd"/>
      <w:r w:rsidRPr="00E8381C">
        <w:rPr>
          <w:sz w:val="22"/>
          <w:szCs w:val="22"/>
        </w:rPr>
        <w:t xml:space="preserve"> </w:t>
      </w:r>
      <w:proofErr w:type="spellStart"/>
      <w:r w:rsidRPr="00E8381C">
        <w:rPr>
          <w:sz w:val="22"/>
          <w:szCs w:val="22"/>
        </w:rPr>
        <w:t>botulino</w:t>
      </w:r>
      <w:proofErr w:type="spellEnd"/>
      <w:r w:rsidRPr="00E8381C">
        <w:rPr>
          <w:sz w:val="22"/>
          <w:szCs w:val="22"/>
        </w:rPr>
        <w:t xml:space="preserve"> </w:t>
      </w:r>
      <w:proofErr w:type="spellStart"/>
      <w:r w:rsidRPr="00E8381C">
        <w:rPr>
          <w:sz w:val="22"/>
          <w:szCs w:val="22"/>
        </w:rPr>
        <w:t>toksinu</w:t>
      </w:r>
      <w:proofErr w:type="spellEnd"/>
      <w:r w:rsidRPr="00E8381C">
        <w:rPr>
          <w:sz w:val="22"/>
          <w:szCs w:val="22"/>
        </w:rPr>
        <w:t xml:space="preserve"> </w:t>
      </w:r>
      <w:proofErr w:type="spellStart"/>
      <w:r w:rsidRPr="00E8381C">
        <w:rPr>
          <w:sz w:val="22"/>
          <w:szCs w:val="22"/>
        </w:rPr>
        <w:t>gali</w:t>
      </w:r>
      <w:proofErr w:type="spellEnd"/>
      <w:r w:rsidRPr="00E8381C">
        <w:rPr>
          <w:sz w:val="22"/>
          <w:szCs w:val="22"/>
        </w:rPr>
        <w:t xml:space="preserve"> </w:t>
      </w:r>
      <w:proofErr w:type="spellStart"/>
      <w:r w:rsidRPr="00E8381C">
        <w:rPr>
          <w:sz w:val="22"/>
          <w:szCs w:val="22"/>
        </w:rPr>
        <w:t>atsirasti</w:t>
      </w:r>
      <w:proofErr w:type="spellEnd"/>
      <w:r w:rsidRPr="00E8381C">
        <w:rPr>
          <w:sz w:val="22"/>
          <w:szCs w:val="22"/>
        </w:rPr>
        <w:t xml:space="preserve"> </w:t>
      </w:r>
      <w:proofErr w:type="spellStart"/>
      <w:r w:rsidRPr="00E8381C">
        <w:rPr>
          <w:sz w:val="22"/>
          <w:szCs w:val="22"/>
        </w:rPr>
        <w:t>alerginės</w:t>
      </w:r>
      <w:proofErr w:type="spellEnd"/>
      <w:r w:rsidRPr="00E8381C">
        <w:rPr>
          <w:sz w:val="22"/>
          <w:szCs w:val="22"/>
        </w:rPr>
        <w:t xml:space="preserve"> </w:t>
      </w:r>
      <w:proofErr w:type="spellStart"/>
      <w:r w:rsidRPr="00E8381C">
        <w:rPr>
          <w:sz w:val="22"/>
          <w:szCs w:val="22"/>
        </w:rPr>
        <w:t>reakcijos</w:t>
      </w:r>
      <w:proofErr w:type="spellEnd"/>
      <w:r w:rsidRPr="00E8381C">
        <w:rPr>
          <w:sz w:val="22"/>
          <w:szCs w:val="22"/>
        </w:rPr>
        <w:t>.</w:t>
      </w:r>
    </w:p>
    <w:p w14:paraId="181B98ED" w14:textId="77777777" w:rsidR="00E8381C" w:rsidRPr="00E8381C" w:rsidRDefault="00E8381C" w:rsidP="00E8381C">
      <w:pPr>
        <w:pStyle w:val="Sraopastraipa"/>
        <w:numPr>
          <w:ilvl w:val="0"/>
          <w:numId w:val="8"/>
        </w:numPr>
        <w:spacing w:before="0" w:after="0"/>
        <w:rPr>
          <w:sz w:val="22"/>
          <w:szCs w:val="22"/>
          <w:lang w:val="de-DE"/>
        </w:rPr>
      </w:pPr>
      <w:r w:rsidRPr="00E8381C">
        <w:rPr>
          <w:sz w:val="22"/>
          <w:szCs w:val="22"/>
          <w:lang w:val="de-DE"/>
        </w:rPr>
        <w:t xml:space="preserve">Po </w:t>
      </w:r>
      <w:proofErr w:type="spellStart"/>
      <w:r w:rsidRPr="00E8381C">
        <w:rPr>
          <w:sz w:val="22"/>
          <w:szCs w:val="22"/>
          <w:lang w:val="de-DE"/>
        </w:rPr>
        <w:t>gydymo</w:t>
      </w:r>
      <w:proofErr w:type="spellEnd"/>
      <w:r w:rsidRPr="00E8381C">
        <w:rPr>
          <w:sz w:val="22"/>
          <w:szCs w:val="22"/>
          <w:lang w:val="de-DE"/>
        </w:rPr>
        <w:t xml:space="preserve"> VISTABEL </w:t>
      </w:r>
      <w:proofErr w:type="spellStart"/>
      <w:r w:rsidRPr="00E8381C">
        <w:rPr>
          <w:sz w:val="22"/>
          <w:szCs w:val="22"/>
          <w:lang w:val="de-DE"/>
        </w:rPr>
        <w:t>gali</w:t>
      </w:r>
      <w:proofErr w:type="spellEnd"/>
      <w:r w:rsidRPr="00E8381C">
        <w:rPr>
          <w:sz w:val="22"/>
          <w:szCs w:val="22"/>
          <w:lang w:val="de-DE"/>
        </w:rPr>
        <w:t xml:space="preserve"> </w:t>
      </w:r>
      <w:proofErr w:type="spellStart"/>
      <w:r w:rsidRPr="00E8381C">
        <w:rPr>
          <w:sz w:val="22"/>
          <w:szCs w:val="22"/>
          <w:lang w:val="de-DE"/>
        </w:rPr>
        <w:t>nusileisti</w:t>
      </w:r>
      <w:proofErr w:type="spellEnd"/>
      <w:r w:rsidRPr="00E8381C">
        <w:rPr>
          <w:sz w:val="22"/>
          <w:szCs w:val="22"/>
          <w:lang w:val="de-DE"/>
        </w:rPr>
        <w:t xml:space="preserve"> </w:t>
      </w:r>
      <w:proofErr w:type="spellStart"/>
      <w:r w:rsidRPr="00E8381C">
        <w:rPr>
          <w:sz w:val="22"/>
          <w:szCs w:val="22"/>
          <w:lang w:val="de-DE"/>
        </w:rPr>
        <w:t>akies</w:t>
      </w:r>
      <w:proofErr w:type="spellEnd"/>
      <w:r w:rsidRPr="00E8381C">
        <w:rPr>
          <w:sz w:val="22"/>
          <w:szCs w:val="22"/>
          <w:lang w:val="de-DE"/>
        </w:rPr>
        <w:t xml:space="preserve"> </w:t>
      </w:r>
      <w:proofErr w:type="spellStart"/>
      <w:r w:rsidRPr="00E8381C">
        <w:rPr>
          <w:sz w:val="22"/>
          <w:szCs w:val="22"/>
          <w:lang w:val="de-DE"/>
        </w:rPr>
        <w:t>vokas</w:t>
      </w:r>
      <w:proofErr w:type="spellEnd"/>
      <w:r w:rsidRPr="00E8381C">
        <w:rPr>
          <w:sz w:val="22"/>
          <w:szCs w:val="22"/>
          <w:lang w:val="de-DE"/>
        </w:rPr>
        <w:t>.</w:t>
      </w:r>
    </w:p>
    <w:p w14:paraId="75C6733E" w14:textId="77777777" w:rsidR="00E8381C" w:rsidRPr="00E8381C" w:rsidRDefault="00E8381C" w:rsidP="00E8381C">
      <w:pPr>
        <w:spacing w:before="0" w:after="0"/>
        <w:rPr>
          <w:b/>
          <w:sz w:val="22"/>
          <w:szCs w:val="22"/>
          <w:lang w:val="lt-LT"/>
        </w:rPr>
      </w:pPr>
    </w:p>
    <w:p w14:paraId="594005BC" w14:textId="77777777" w:rsidR="00E8381C" w:rsidRPr="00E8381C" w:rsidRDefault="00E8381C" w:rsidP="00E8381C">
      <w:pPr>
        <w:spacing w:before="0" w:after="0"/>
        <w:rPr>
          <w:b/>
          <w:sz w:val="22"/>
          <w:szCs w:val="22"/>
          <w:lang w:val="lt-LT"/>
        </w:rPr>
      </w:pPr>
      <w:r w:rsidRPr="00E8381C">
        <w:rPr>
          <w:b/>
          <w:sz w:val="22"/>
          <w:szCs w:val="22"/>
          <w:lang w:val="lt-LT"/>
        </w:rPr>
        <w:t>Pasakykite savo gydytojui, jeigu:</w:t>
      </w:r>
    </w:p>
    <w:p w14:paraId="0828F303" w14:textId="77777777" w:rsidR="00E8381C" w:rsidRPr="00E8381C" w:rsidRDefault="00E8381C" w:rsidP="00E8381C">
      <w:pPr>
        <w:pStyle w:val="Sraopastraipa"/>
        <w:numPr>
          <w:ilvl w:val="0"/>
          <w:numId w:val="9"/>
        </w:numPr>
        <w:spacing w:before="0" w:after="0"/>
        <w:rPr>
          <w:sz w:val="22"/>
          <w:szCs w:val="22"/>
          <w:lang w:val="lt-LT"/>
        </w:rPr>
      </w:pPr>
      <w:r w:rsidRPr="00E8381C">
        <w:rPr>
          <w:sz w:val="22"/>
          <w:szCs w:val="22"/>
          <w:lang w:val="lt-LT"/>
        </w:rPr>
        <w:t xml:space="preserve">praeityje po ankstesnių </w:t>
      </w:r>
      <w:proofErr w:type="spellStart"/>
      <w:r w:rsidRPr="00E8381C">
        <w:rPr>
          <w:sz w:val="22"/>
          <w:szCs w:val="22"/>
          <w:lang w:val="lt-LT"/>
        </w:rPr>
        <w:t>botulino</w:t>
      </w:r>
      <w:proofErr w:type="spellEnd"/>
      <w:r w:rsidRPr="00E8381C">
        <w:rPr>
          <w:sz w:val="22"/>
          <w:szCs w:val="22"/>
          <w:lang w:val="lt-LT"/>
        </w:rPr>
        <w:t xml:space="preserve"> toksino suleidimų buvo kokių nors sutrikimų;</w:t>
      </w:r>
    </w:p>
    <w:p w14:paraId="25FF7B48" w14:textId="77777777" w:rsidR="00E8381C" w:rsidRPr="00E8381C" w:rsidRDefault="00E8381C" w:rsidP="00E8381C">
      <w:pPr>
        <w:pStyle w:val="Sraopastraipa"/>
        <w:numPr>
          <w:ilvl w:val="0"/>
          <w:numId w:val="9"/>
        </w:numPr>
        <w:spacing w:before="0" w:after="0"/>
        <w:rPr>
          <w:sz w:val="22"/>
          <w:szCs w:val="22"/>
          <w:lang w:val="lt-LT"/>
        </w:rPr>
      </w:pPr>
      <w:r w:rsidRPr="00E8381C">
        <w:rPr>
          <w:sz w:val="22"/>
          <w:szCs w:val="22"/>
          <w:lang w:val="lt-LT"/>
        </w:rPr>
        <w:t>per mėnesį po pirmojo gydymo kurso nematote žymesnio raukšlių sumažėjimo;</w:t>
      </w:r>
    </w:p>
    <w:p w14:paraId="55292DAE" w14:textId="77777777" w:rsidR="00E8381C" w:rsidRPr="00E8381C" w:rsidRDefault="00E8381C" w:rsidP="00E8381C">
      <w:pPr>
        <w:pStyle w:val="Sraopastraipa"/>
        <w:numPr>
          <w:ilvl w:val="0"/>
          <w:numId w:val="9"/>
        </w:numPr>
        <w:spacing w:before="0" w:after="0"/>
        <w:rPr>
          <w:sz w:val="22"/>
          <w:szCs w:val="22"/>
          <w:lang w:val="lt-LT"/>
        </w:rPr>
      </w:pPr>
      <w:r w:rsidRPr="00E8381C">
        <w:rPr>
          <w:sz w:val="22"/>
          <w:szCs w:val="22"/>
          <w:lang w:val="lt-LT"/>
        </w:rPr>
        <w:t xml:space="preserve">jūs kenčiate dėl tam tikros ligos, turinčios įtakos jūsų nervų sistemai ( pvz., šonine </w:t>
      </w:r>
      <w:proofErr w:type="spellStart"/>
      <w:r w:rsidRPr="00E8381C">
        <w:rPr>
          <w:sz w:val="22"/>
          <w:szCs w:val="22"/>
          <w:lang w:val="lt-LT"/>
        </w:rPr>
        <w:t>amiotrofine</w:t>
      </w:r>
      <w:proofErr w:type="spellEnd"/>
      <w:r w:rsidRPr="00E8381C">
        <w:rPr>
          <w:sz w:val="22"/>
          <w:szCs w:val="22"/>
          <w:lang w:val="lt-LT"/>
        </w:rPr>
        <w:t xml:space="preserve"> skleroze ar motorine </w:t>
      </w:r>
      <w:proofErr w:type="spellStart"/>
      <w:r w:rsidRPr="00E8381C">
        <w:rPr>
          <w:sz w:val="22"/>
          <w:szCs w:val="22"/>
          <w:lang w:val="lt-LT"/>
        </w:rPr>
        <w:t>neutropatija</w:t>
      </w:r>
      <w:proofErr w:type="spellEnd"/>
      <w:r w:rsidRPr="00E8381C">
        <w:rPr>
          <w:sz w:val="22"/>
          <w:szCs w:val="22"/>
          <w:lang w:val="lt-LT"/>
        </w:rPr>
        <w:t xml:space="preserve">); </w:t>
      </w:r>
    </w:p>
    <w:p w14:paraId="27CA52B7" w14:textId="77777777" w:rsidR="00E8381C" w:rsidRPr="00E8381C" w:rsidRDefault="00E8381C" w:rsidP="00E8381C">
      <w:pPr>
        <w:pStyle w:val="Sraopastraipa"/>
        <w:numPr>
          <w:ilvl w:val="0"/>
          <w:numId w:val="9"/>
        </w:numPr>
        <w:spacing w:before="0" w:after="0"/>
        <w:rPr>
          <w:sz w:val="22"/>
          <w:szCs w:val="22"/>
        </w:rPr>
      </w:pPr>
      <w:proofErr w:type="spellStart"/>
      <w:r w:rsidRPr="00E8381C">
        <w:rPr>
          <w:sz w:val="22"/>
          <w:szCs w:val="22"/>
        </w:rPr>
        <w:t>numatomoje</w:t>
      </w:r>
      <w:proofErr w:type="spellEnd"/>
      <w:r w:rsidRPr="00E8381C">
        <w:rPr>
          <w:sz w:val="22"/>
          <w:szCs w:val="22"/>
        </w:rPr>
        <w:t xml:space="preserve"> </w:t>
      </w:r>
      <w:proofErr w:type="spellStart"/>
      <w:r w:rsidRPr="00E8381C">
        <w:rPr>
          <w:sz w:val="22"/>
          <w:szCs w:val="22"/>
        </w:rPr>
        <w:t>injekcijos</w:t>
      </w:r>
      <w:proofErr w:type="spellEnd"/>
      <w:r w:rsidRPr="00E8381C">
        <w:rPr>
          <w:sz w:val="22"/>
          <w:szCs w:val="22"/>
        </w:rPr>
        <w:t xml:space="preserve"> </w:t>
      </w:r>
      <w:proofErr w:type="spellStart"/>
      <w:r w:rsidRPr="00E8381C">
        <w:rPr>
          <w:sz w:val="22"/>
          <w:szCs w:val="22"/>
        </w:rPr>
        <w:t>vietoje</w:t>
      </w:r>
      <w:proofErr w:type="spellEnd"/>
      <w:r w:rsidRPr="00E8381C">
        <w:rPr>
          <w:sz w:val="22"/>
          <w:szCs w:val="22"/>
        </w:rPr>
        <w:t xml:space="preserve"> (</w:t>
      </w:r>
      <w:proofErr w:type="spellStart"/>
      <w:r w:rsidRPr="00E8381C">
        <w:rPr>
          <w:sz w:val="22"/>
          <w:szCs w:val="22"/>
        </w:rPr>
        <w:t>vietose</w:t>
      </w:r>
      <w:proofErr w:type="spellEnd"/>
      <w:r w:rsidRPr="00E8381C">
        <w:rPr>
          <w:sz w:val="22"/>
          <w:szCs w:val="22"/>
        </w:rPr>
        <w:t xml:space="preserve">) </w:t>
      </w:r>
      <w:proofErr w:type="spellStart"/>
      <w:r w:rsidRPr="00E8381C">
        <w:rPr>
          <w:sz w:val="22"/>
          <w:szCs w:val="22"/>
        </w:rPr>
        <w:t>yra</w:t>
      </w:r>
      <w:proofErr w:type="spellEnd"/>
      <w:r w:rsidRPr="00E8381C">
        <w:rPr>
          <w:sz w:val="22"/>
          <w:szCs w:val="22"/>
        </w:rPr>
        <w:t xml:space="preserve"> </w:t>
      </w:r>
      <w:proofErr w:type="spellStart"/>
      <w:proofErr w:type="gramStart"/>
      <w:r w:rsidRPr="00E8381C">
        <w:rPr>
          <w:sz w:val="22"/>
          <w:szCs w:val="22"/>
        </w:rPr>
        <w:t>uždegimas</w:t>
      </w:r>
      <w:proofErr w:type="spellEnd"/>
      <w:r w:rsidRPr="00E8381C">
        <w:rPr>
          <w:sz w:val="22"/>
          <w:szCs w:val="22"/>
        </w:rPr>
        <w:t>;</w:t>
      </w:r>
      <w:proofErr w:type="gramEnd"/>
    </w:p>
    <w:p w14:paraId="17D3FC8B" w14:textId="77777777" w:rsidR="00E8381C" w:rsidRPr="00E8381C" w:rsidRDefault="00E8381C" w:rsidP="00E8381C">
      <w:pPr>
        <w:pStyle w:val="Sraopastraipa"/>
        <w:numPr>
          <w:ilvl w:val="0"/>
          <w:numId w:val="9"/>
        </w:numPr>
        <w:spacing w:before="0" w:after="0"/>
        <w:rPr>
          <w:sz w:val="22"/>
          <w:szCs w:val="22"/>
        </w:rPr>
      </w:pPr>
      <w:proofErr w:type="spellStart"/>
      <w:r w:rsidRPr="00E8381C">
        <w:rPr>
          <w:sz w:val="22"/>
          <w:szCs w:val="22"/>
        </w:rPr>
        <w:t>raumenys</w:t>
      </w:r>
      <w:proofErr w:type="spellEnd"/>
      <w:r w:rsidRPr="00E8381C">
        <w:rPr>
          <w:sz w:val="22"/>
          <w:szCs w:val="22"/>
        </w:rPr>
        <w:t xml:space="preserve">, į </w:t>
      </w:r>
      <w:proofErr w:type="spellStart"/>
      <w:r w:rsidRPr="00E8381C">
        <w:rPr>
          <w:sz w:val="22"/>
          <w:szCs w:val="22"/>
        </w:rPr>
        <w:t>kuriuos</w:t>
      </w:r>
      <w:proofErr w:type="spellEnd"/>
      <w:r w:rsidRPr="00E8381C">
        <w:rPr>
          <w:sz w:val="22"/>
          <w:szCs w:val="22"/>
        </w:rPr>
        <w:t xml:space="preserve"> </w:t>
      </w:r>
      <w:proofErr w:type="spellStart"/>
      <w:r w:rsidRPr="00E8381C">
        <w:rPr>
          <w:sz w:val="22"/>
          <w:szCs w:val="22"/>
        </w:rPr>
        <w:t>numatoma</w:t>
      </w:r>
      <w:proofErr w:type="spellEnd"/>
      <w:r w:rsidRPr="00E8381C">
        <w:rPr>
          <w:sz w:val="22"/>
          <w:szCs w:val="22"/>
        </w:rPr>
        <w:t xml:space="preserve"> </w:t>
      </w:r>
      <w:proofErr w:type="spellStart"/>
      <w:r w:rsidRPr="00E8381C">
        <w:rPr>
          <w:sz w:val="22"/>
          <w:szCs w:val="22"/>
        </w:rPr>
        <w:t>leisti</w:t>
      </w:r>
      <w:proofErr w:type="spellEnd"/>
      <w:r w:rsidRPr="00E8381C">
        <w:rPr>
          <w:sz w:val="22"/>
          <w:szCs w:val="22"/>
        </w:rPr>
        <w:t xml:space="preserve"> </w:t>
      </w:r>
      <w:proofErr w:type="spellStart"/>
      <w:r w:rsidRPr="00E8381C">
        <w:rPr>
          <w:sz w:val="22"/>
          <w:szCs w:val="22"/>
        </w:rPr>
        <w:t>preparato</w:t>
      </w:r>
      <w:proofErr w:type="spellEnd"/>
      <w:r w:rsidRPr="00E8381C">
        <w:rPr>
          <w:sz w:val="22"/>
          <w:szCs w:val="22"/>
        </w:rPr>
        <w:t xml:space="preserve">, </w:t>
      </w:r>
      <w:proofErr w:type="spellStart"/>
      <w:r w:rsidRPr="00E8381C">
        <w:rPr>
          <w:sz w:val="22"/>
          <w:szCs w:val="22"/>
        </w:rPr>
        <w:t>yra</w:t>
      </w:r>
      <w:proofErr w:type="spellEnd"/>
      <w:r w:rsidRPr="00E8381C">
        <w:rPr>
          <w:sz w:val="22"/>
          <w:szCs w:val="22"/>
        </w:rPr>
        <w:t xml:space="preserve"> </w:t>
      </w:r>
      <w:proofErr w:type="spellStart"/>
      <w:r w:rsidRPr="00E8381C">
        <w:rPr>
          <w:sz w:val="22"/>
          <w:szCs w:val="22"/>
        </w:rPr>
        <w:t>silpni</w:t>
      </w:r>
      <w:proofErr w:type="spellEnd"/>
      <w:r w:rsidRPr="00E8381C">
        <w:rPr>
          <w:sz w:val="22"/>
          <w:szCs w:val="22"/>
        </w:rPr>
        <w:t xml:space="preserve"> </w:t>
      </w:r>
      <w:proofErr w:type="spellStart"/>
      <w:r w:rsidRPr="00E8381C">
        <w:rPr>
          <w:sz w:val="22"/>
          <w:szCs w:val="22"/>
        </w:rPr>
        <w:t>ar</w:t>
      </w:r>
      <w:proofErr w:type="spellEnd"/>
      <w:r w:rsidRPr="00E8381C">
        <w:rPr>
          <w:sz w:val="22"/>
          <w:szCs w:val="22"/>
        </w:rPr>
        <w:t xml:space="preserve"> </w:t>
      </w:r>
      <w:proofErr w:type="spellStart"/>
      <w:proofErr w:type="gramStart"/>
      <w:r w:rsidRPr="00E8381C">
        <w:rPr>
          <w:sz w:val="22"/>
          <w:szCs w:val="22"/>
        </w:rPr>
        <w:t>atrofavęsi</w:t>
      </w:r>
      <w:proofErr w:type="spellEnd"/>
      <w:r w:rsidRPr="00E8381C">
        <w:rPr>
          <w:sz w:val="22"/>
          <w:szCs w:val="22"/>
        </w:rPr>
        <w:t>;</w:t>
      </w:r>
      <w:proofErr w:type="gramEnd"/>
    </w:p>
    <w:p w14:paraId="3A8C0D9B" w14:textId="77777777" w:rsidR="00E8381C" w:rsidRPr="00E8381C" w:rsidRDefault="00E8381C" w:rsidP="00E8381C">
      <w:pPr>
        <w:pStyle w:val="Sraopastraipa"/>
        <w:numPr>
          <w:ilvl w:val="0"/>
          <w:numId w:val="9"/>
        </w:numPr>
        <w:spacing w:before="0" w:after="0"/>
        <w:rPr>
          <w:sz w:val="22"/>
          <w:szCs w:val="22"/>
        </w:rPr>
      </w:pPr>
      <w:proofErr w:type="spellStart"/>
      <w:r w:rsidRPr="00E8381C">
        <w:rPr>
          <w:sz w:val="22"/>
          <w:szCs w:val="22"/>
        </w:rPr>
        <w:t>yra</w:t>
      </w:r>
      <w:proofErr w:type="spellEnd"/>
      <w:r w:rsidRPr="00E8381C">
        <w:rPr>
          <w:sz w:val="22"/>
          <w:szCs w:val="22"/>
        </w:rPr>
        <w:t xml:space="preserve"> galvos, </w:t>
      </w:r>
      <w:proofErr w:type="spellStart"/>
      <w:r w:rsidRPr="00E8381C">
        <w:rPr>
          <w:sz w:val="22"/>
          <w:szCs w:val="22"/>
        </w:rPr>
        <w:t>kaklo</w:t>
      </w:r>
      <w:proofErr w:type="spellEnd"/>
      <w:r w:rsidRPr="00E8381C">
        <w:rPr>
          <w:sz w:val="22"/>
          <w:szCs w:val="22"/>
        </w:rPr>
        <w:t xml:space="preserve"> </w:t>
      </w:r>
      <w:proofErr w:type="spellStart"/>
      <w:r w:rsidRPr="00E8381C">
        <w:rPr>
          <w:sz w:val="22"/>
          <w:szCs w:val="22"/>
        </w:rPr>
        <w:t>ar</w:t>
      </w:r>
      <w:proofErr w:type="spellEnd"/>
      <w:r w:rsidRPr="00E8381C">
        <w:rPr>
          <w:sz w:val="22"/>
          <w:szCs w:val="22"/>
        </w:rPr>
        <w:t xml:space="preserve"> </w:t>
      </w:r>
      <w:proofErr w:type="spellStart"/>
      <w:r w:rsidRPr="00E8381C">
        <w:rPr>
          <w:sz w:val="22"/>
          <w:szCs w:val="22"/>
        </w:rPr>
        <w:t>krūtinės</w:t>
      </w:r>
      <w:proofErr w:type="spellEnd"/>
      <w:r w:rsidRPr="00E8381C">
        <w:rPr>
          <w:sz w:val="22"/>
          <w:szCs w:val="22"/>
        </w:rPr>
        <w:t xml:space="preserve"> </w:t>
      </w:r>
      <w:proofErr w:type="spellStart"/>
      <w:r w:rsidRPr="00E8381C">
        <w:rPr>
          <w:sz w:val="22"/>
          <w:szCs w:val="22"/>
        </w:rPr>
        <w:t>sužalojimų</w:t>
      </w:r>
      <w:proofErr w:type="spellEnd"/>
      <w:r w:rsidRPr="00E8381C">
        <w:rPr>
          <w:sz w:val="22"/>
          <w:szCs w:val="22"/>
        </w:rPr>
        <w:t xml:space="preserve"> </w:t>
      </w:r>
      <w:proofErr w:type="spellStart"/>
      <w:r w:rsidRPr="00E8381C">
        <w:rPr>
          <w:sz w:val="22"/>
          <w:szCs w:val="22"/>
        </w:rPr>
        <w:t>arba</w:t>
      </w:r>
      <w:proofErr w:type="spellEnd"/>
      <w:r w:rsidRPr="00E8381C">
        <w:rPr>
          <w:sz w:val="22"/>
          <w:szCs w:val="22"/>
        </w:rPr>
        <w:t xml:space="preserve"> </w:t>
      </w:r>
      <w:proofErr w:type="spellStart"/>
      <w:r w:rsidRPr="00E8381C">
        <w:rPr>
          <w:sz w:val="22"/>
          <w:szCs w:val="22"/>
        </w:rPr>
        <w:t>šios</w:t>
      </w:r>
      <w:proofErr w:type="spellEnd"/>
      <w:r w:rsidRPr="00E8381C">
        <w:rPr>
          <w:sz w:val="22"/>
          <w:szCs w:val="22"/>
        </w:rPr>
        <w:t xml:space="preserve"> </w:t>
      </w:r>
      <w:proofErr w:type="spellStart"/>
      <w:r w:rsidRPr="00E8381C">
        <w:rPr>
          <w:sz w:val="22"/>
          <w:szCs w:val="22"/>
        </w:rPr>
        <w:t>sritys</w:t>
      </w:r>
      <w:proofErr w:type="spellEnd"/>
      <w:r w:rsidRPr="00E8381C">
        <w:rPr>
          <w:sz w:val="22"/>
          <w:szCs w:val="22"/>
        </w:rPr>
        <w:t xml:space="preserve"> </w:t>
      </w:r>
      <w:proofErr w:type="spellStart"/>
      <w:r w:rsidRPr="00E8381C">
        <w:rPr>
          <w:sz w:val="22"/>
          <w:szCs w:val="22"/>
        </w:rPr>
        <w:t>buvo</w:t>
      </w:r>
      <w:proofErr w:type="spellEnd"/>
      <w:r w:rsidRPr="00E8381C">
        <w:rPr>
          <w:sz w:val="22"/>
          <w:szCs w:val="22"/>
        </w:rPr>
        <w:t xml:space="preserve"> </w:t>
      </w:r>
      <w:proofErr w:type="spellStart"/>
      <w:proofErr w:type="gramStart"/>
      <w:r w:rsidRPr="00E8381C">
        <w:rPr>
          <w:sz w:val="22"/>
          <w:szCs w:val="22"/>
        </w:rPr>
        <w:t>operuotos</w:t>
      </w:r>
      <w:proofErr w:type="spellEnd"/>
      <w:r w:rsidRPr="00E8381C">
        <w:rPr>
          <w:sz w:val="22"/>
          <w:szCs w:val="22"/>
        </w:rPr>
        <w:t>;</w:t>
      </w:r>
      <w:proofErr w:type="gramEnd"/>
    </w:p>
    <w:p w14:paraId="29F2B420" w14:textId="77777777" w:rsidR="00E8381C" w:rsidRPr="00E8381C" w:rsidRDefault="00E8381C" w:rsidP="00E8381C">
      <w:pPr>
        <w:pStyle w:val="Sraopastraipa"/>
        <w:numPr>
          <w:ilvl w:val="0"/>
          <w:numId w:val="9"/>
        </w:numPr>
        <w:spacing w:before="0" w:after="0"/>
        <w:rPr>
          <w:sz w:val="22"/>
          <w:szCs w:val="22"/>
        </w:rPr>
      </w:pPr>
      <w:proofErr w:type="spellStart"/>
      <w:r w:rsidRPr="00E8381C">
        <w:rPr>
          <w:sz w:val="22"/>
          <w:szCs w:val="22"/>
        </w:rPr>
        <w:t>greitai</w:t>
      </w:r>
      <w:proofErr w:type="spellEnd"/>
      <w:r w:rsidRPr="00E8381C">
        <w:rPr>
          <w:sz w:val="22"/>
          <w:szCs w:val="22"/>
        </w:rPr>
        <w:t xml:space="preserve"> Jums bus </w:t>
      </w:r>
      <w:proofErr w:type="spellStart"/>
      <w:r w:rsidRPr="00E8381C">
        <w:rPr>
          <w:sz w:val="22"/>
          <w:szCs w:val="22"/>
        </w:rPr>
        <w:t>atliekama</w:t>
      </w:r>
      <w:proofErr w:type="spellEnd"/>
      <w:r w:rsidRPr="00E8381C">
        <w:rPr>
          <w:sz w:val="22"/>
          <w:szCs w:val="22"/>
        </w:rPr>
        <w:t xml:space="preserve"> </w:t>
      </w:r>
      <w:proofErr w:type="spellStart"/>
      <w:r w:rsidRPr="00E8381C">
        <w:rPr>
          <w:sz w:val="22"/>
          <w:szCs w:val="22"/>
        </w:rPr>
        <w:t>chirurginė</w:t>
      </w:r>
      <w:proofErr w:type="spellEnd"/>
      <w:r w:rsidRPr="00E8381C">
        <w:rPr>
          <w:sz w:val="22"/>
          <w:szCs w:val="22"/>
        </w:rPr>
        <w:t xml:space="preserve"> </w:t>
      </w:r>
      <w:proofErr w:type="spellStart"/>
      <w:r w:rsidRPr="00E8381C">
        <w:rPr>
          <w:sz w:val="22"/>
          <w:szCs w:val="22"/>
        </w:rPr>
        <w:t>operacija</w:t>
      </w:r>
      <w:proofErr w:type="spellEnd"/>
      <w:r w:rsidRPr="00E8381C">
        <w:rPr>
          <w:sz w:val="22"/>
          <w:szCs w:val="22"/>
        </w:rPr>
        <w:t>.</w:t>
      </w:r>
    </w:p>
    <w:p w14:paraId="5EF4E7AB" w14:textId="77777777" w:rsidR="00E8381C" w:rsidRPr="00E8381C" w:rsidRDefault="00E8381C" w:rsidP="00E8381C">
      <w:pPr>
        <w:spacing w:before="0" w:after="0"/>
        <w:rPr>
          <w:sz w:val="22"/>
          <w:szCs w:val="22"/>
          <w:lang w:val="lt-LT"/>
        </w:rPr>
      </w:pPr>
    </w:p>
    <w:p w14:paraId="7468863A" w14:textId="77777777" w:rsidR="00E8381C" w:rsidRPr="00E8381C" w:rsidRDefault="00E8381C" w:rsidP="00E8381C">
      <w:pPr>
        <w:spacing w:before="0" w:after="0"/>
        <w:rPr>
          <w:b/>
          <w:sz w:val="22"/>
          <w:szCs w:val="22"/>
          <w:lang w:val="lt-LT"/>
        </w:rPr>
      </w:pPr>
      <w:r w:rsidRPr="00E8381C">
        <w:rPr>
          <w:b/>
          <w:sz w:val="22"/>
          <w:szCs w:val="22"/>
          <w:lang w:val="lt-LT"/>
        </w:rPr>
        <w:t>Kiti vaistai ir VISTABEL</w:t>
      </w:r>
    </w:p>
    <w:p w14:paraId="68F2499E" w14:textId="77777777" w:rsidR="00E8381C" w:rsidRPr="00E8381C" w:rsidRDefault="00E8381C" w:rsidP="00E8381C">
      <w:pPr>
        <w:spacing w:before="0" w:after="0"/>
        <w:rPr>
          <w:sz w:val="22"/>
          <w:szCs w:val="22"/>
          <w:lang w:val="lt-LT"/>
        </w:rPr>
      </w:pPr>
    </w:p>
    <w:p w14:paraId="31FF17A1" w14:textId="77777777" w:rsidR="00E8381C" w:rsidRPr="00E8381C" w:rsidRDefault="00E8381C" w:rsidP="00E8381C">
      <w:pPr>
        <w:spacing w:before="0" w:after="0"/>
        <w:rPr>
          <w:sz w:val="22"/>
          <w:szCs w:val="22"/>
          <w:lang w:val="lt-LT"/>
        </w:rPr>
      </w:pPr>
      <w:proofErr w:type="spellStart"/>
      <w:r w:rsidRPr="00E8381C">
        <w:rPr>
          <w:sz w:val="22"/>
          <w:szCs w:val="22"/>
          <w:lang w:val="lt-LT"/>
        </w:rPr>
        <w:t>Botulino</w:t>
      </w:r>
      <w:proofErr w:type="spellEnd"/>
      <w:r w:rsidRPr="00E8381C">
        <w:rPr>
          <w:sz w:val="22"/>
          <w:szCs w:val="22"/>
          <w:lang w:val="lt-LT"/>
        </w:rPr>
        <w:t xml:space="preserve"> toksino rekomenduojama nevartoti kartu su </w:t>
      </w:r>
      <w:proofErr w:type="spellStart"/>
      <w:r w:rsidRPr="00E8381C">
        <w:rPr>
          <w:sz w:val="22"/>
          <w:szCs w:val="22"/>
          <w:lang w:val="lt-LT"/>
        </w:rPr>
        <w:t>aminoglikozidų</w:t>
      </w:r>
      <w:proofErr w:type="spellEnd"/>
      <w:r w:rsidRPr="00E8381C">
        <w:rPr>
          <w:sz w:val="22"/>
          <w:szCs w:val="22"/>
          <w:lang w:val="lt-LT"/>
        </w:rPr>
        <w:t xml:space="preserve"> klasės antibiotikais, </w:t>
      </w:r>
      <w:proofErr w:type="spellStart"/>
      <w:r w:rsidRPr="00E8381C">
        <w:rPr>
          <w:sz w:val="22"/>
          <w:szCs w:val="22"/>
          <w:lang w:val="lt-LT"/>
        </w:rPr>
        <w:t>spektinomicinu</w:t>
      </w:r>
      <w:proofErr w:type="spellEnd"/>
      <w:r w:rsidRPr="00E8381C">
        <w:rPr>
          <w:sz w:val="22"/>
          <w:szCs w:val="22"/>
          <w:lang w:val="lt-LT"/>
        </w:rPr>
        <w:t xml:space="preserve"> ir kitais vaistais, veikiančiais impulso sklidimą tarp nervo ir raumens.</w:t>
      </w:r>
    </w:p>
    <w:p w14:paraId="223A3E2D" w14:textId="77777777" w:rsidR="00E8381C" w:rsidRPr="00E8381C" w:rsidRDefault="00E8381C" w:rsidP="00E8381C">
      <w:pPr>
        <w:numPr>
          <w:ilvl w:val="12"/>
          <w:numId w:val="0"/>
        </w:numPr>
        <w:spacing w:before="0" w:after="0"/>
        <w:ind w:right="-2"/>
        <w:rPr>
          <w:sz w:val="22"/>
          <w:szCs w:val="22"/>
          <w:lang w:val="lt-LT"/>
        </w:rPr>
      </w:pPr>
    </w:p>
    <w:p w14:paraId="2F701127" w14:textId="77777777" w:rsidR="00E8381C" w:rsidRPr="00E8381C" w:rsidRDefault="00E8381C" w:rsidP="00E8381C">
      <w:pPr>
        <w:numPr>
          <w:ilvl w:val="12"/>
          <w:numId w:val="0"/>
        </w:numPr>
        <w:spacing w:before="0" w:after="0"/>
        <w:ind w:right="-2"/>
        <w:rPr>
          <w:sz w:val="22"/>
          <w:szCs w:val="22"/>
          <w:lang w:val="lt-LT"/>
        </w:rPr>
      </w:pPr>
      <w:r w:rsidRPr="00E8381C">
        <w:rPr>
          <w:sz w:val="22"/>
          <w:szCs w:val="22"/>
          <w:lang w:val="lt-LT"/>
        </w:rPr>
        <w:t xml:space="preserve">Pasakykite gydytojui, jeigu neseniai Jums buvo sušvirkšti kiti vaistai savo sudėtyje turintys </w:t>
      </w:r>
      <w:proofErr w:type="spellStart"/>
      <w:r w:rsidRPr="00E8381C">
        <w:rPr>
          <w:sz w:val="22"/>
          <w:szCs w:val="22"/>
          <w:lang w:val="lt-LT"/>
        </w:rPr>
        <w:t>botulino</w:t>
      </w:r>
      <w:proofErr w:type="spellEnd"/>
      <w:r w:rsidRPr="00E8381C">
        <w:rPr>
          <w:sz w:val="22"/>
          <w:szCs w:val="22"/>
          <w:lang w:val="lt-LT"/>
        </w:rPr>
        <w:t xml:space="preserve"> toksino (VISTABEL veiklioji medžiaga), nes tai gali per daug padidinti VISTABEL poveikį.</w:t>
      </w:r>
    </w:p>
    <w:p w14:paraId="794EBF9C" w14:textId="77777777" w:rsidR="00E8381C" w:rsidRPr="00E8381C" w:rsidRDefault="00E8381C" w:rsidP="00E8381C">
      <w:pPr>
        <w:spacing w:before="0" w:after="0"/>
        <w:rPr>
          <w:sz w:val="22"/>
          <w:szCs w:val="22"/>
          <w:lang w:val="lt-LT"/>
        </w:rPr>
      </w:pPr>
    </w:p>
    <w:p w14:paraId="5D19B796" w14:textId="77777777" w:rsidR="00E8381C" w:rsidRPr="00E8381C" w:rsidRDefault="00E8381C" w:rsidP="00E8381C">
      <w:pPr>
        <w:spacing w:before="0" w:after="0"/>
        <w:rPr>
          <w:sz w:val="22"/>
          <w:szCs w:val="22"/>
          <w:lang w:val="lt-LT"/>
        </w:rPr>
      </w:pPr>
      <w:r w:rsidRPr="00E8381C">
        <w:rPr>
          <w:sz w:val="22"/>
          <w:szCs w:val="22"/>
          <w:lang w:val="lt-LT"/>
        </w:rPr>
        <w:t>Jeigu vartojate ar neseniai vartojote kitų vaistų</w:t>
      </w:r>
      <w:r w:rsidRPr="00E8381C">
        <w:rPr>
          <w:rFonts w:eastAsia="Times New Roman"/>
          <w:snapToGrid w:val="0"/>
          <w:sz w:val="22"/>
          <w:szCs w:val="22"/>
          <w:lang w:val="lt-LT"/>
        </w:rPr>
        <w:t xml:space="preserve"> </w:t>
      </w:r>
      <w:r w:rsidRPr="00E8381C">
        <w:rPr>
          <w:sz w:val="22"/>
          <w:szCs w:val="22"/>
          <w:lang w:val="lt-LT"/>
        </w:rPr>
        <w:t>arba dėl to nesate tikri, apie tai pasakykite gydytojui arba vaistininkui.</w:t>
      </w:r>
    </w:p>
    <w:p w14:paraId="3EA4CF55" w14:textId="77777777" w:rsidR="00E8381C" w:rsidRPr="00E8381C" w:rsidRDefault="00E8381C" w:rsidP="00E8381C">
      <w:pPr>
        <w:spacing w:before="0" w:after="0"/>
        <w:rPr>
          <w:sz w:val="22"/>
          <w:szCs w:val="22"/>
          <w:lang w:val="lt-LT"/>
        </w:rPr>
      </w:pPr>
    </w:p>
    <w:p w14:paraId="53B2C18D" w14:textId="77777777" w:rsidR="00E8381C" w:rsidRPr="00E8381C" w:rsidRDefault="00E8381C" w:rsidP="00E8381C">
      <w:pPr>
        <w:spacing w:before="0" w:after="0"/>
        <w:rPr>
          <w:b/>
          <w:sz w:val="22"/>
          <w:szCs w:val="22"/>
          <w:lang w:val="lt-LT"/>
        </w:rPr>
      </w:pPr>
      <w:r w:rsidRPr="00E8381C">
        <w:rPr>
          <w:b/>
          <w:sz w:val="22"/>
          <w:szCs w:val="22"/>
          <w:lang w:val="lt-LT"/>
        </w:rPr>
        <w:t>Nėštumas ir žindymo laikotarpis</w:t>
      </w:r>
    </w:p>
    <w:p w14:paraId="0BB8179E" w14:textId="77777777" w:rsidR="00E8381C" w:rsidRPr="00E8381C" w:rsidRDefault="00E8381C" w:rsidP="00E8381C">
      <w:pPr>
        <w:spacing w:before="0" w:after="0"/>
        <w:rPr>
          <w:sz w:val="22"/>
          <w:szCs w:val="22"/>
          <w:lang w:val="lt-LT"/>
        </w:rPr>
      </w:pPr>
    </w:p>
    <w:p w14:paraId="306EB043" w14:textId="77777777" w:rsidR="00E8381C" w:rsidRPr="00E8381C" w:rsidRDefault="00E8381C" w:rsidP="00E8381C">
      <w:pPr>
        <w:numPr>
          <w:ilvl w:val="12"/>
          <w:numId w:val="0"/>
        </w:numPr>
        <w:spacing w:before="0" w:after="0"/>
        <w:ind w:right="-2"/>
        <w:rPr>
          <w:sz w:val="22"/>
          <w:szCs w:val="22"/>
          <w:lang w:val="lt-LT"/>
        </w:rPr>
      </w:pPr>
      <w:r w:rsidRPr="00E8381C">
        <w:rPr>
          <w:sz w:val="22"/>
          <w:szCs w:val="22"/>
          <w:lang w:val="lt-LT"/>
        </w:rPr>
        <w:t>VISTABEL nerekomenduojama vartoti nėštumo metu ir vaisingo amžiaus moterims, kurios nevartoja kontracepcijos.</w:t>
      </w:r>
    </w:p>
    <w:p w14:paraId="216CC618" w14:textId="77777777" w:rsidR="00E8381C" w:rsidRPr="00E8381C" w:rsidRDefault="00E8381C" w:rsidP="00E8381C">
      <w:pPr>
        <w:numPr>
          <w:ilvl w:val="12"/>
          <w:numId w:val="0"/>
        </w:numPr>
        <w:spacing w:before="0" w:after="0"/>
        <w:ind w:right="-2"/>
        <w:rPr>
          <w:sz w:val="22"/>
          <w:szCs w:val="22"/>
          <w:lang w:val="lt-LT"/>
        </w:rPr>
      </w:pPr>
    </w:p>
    <w:p w14:paraId="64F852B2" w14:textId="77777777" w:rsidR="00E8381C" w:rsidRPr="00E8381C" w:rsidRDefault="00E8381C" w:rsidP="00E8381C">
      <w:pPr>
        <w:numPr>
          <w:ilvl w:val="12"/>
          <w:numId w:val="0"/>
        </w:numPr>
        <w:spacing w:before="0" w:after="0"/>
        <w:ind w:right="-2"/>
        <w:rPr>
          <w:sz w:val="22"/>
          <w:szCs w:val="22"/>
          <w:lang w:val="lt-LT"/>
        </w:rPr>
      </w:pPr>
      <w:r w:rsidRPr="00E8381C">
        <w:rPr>
          <w:sz w:val="22"/>
          <w:szCs w:val="22"/>
          <w:lang w:val="lt-LT"/>
        </w:rPr>
        <w:t>VISTABEL nerekomenduojama vartoti žindymo metu.</w:t>
      </w:r>
    </w:p>
    <w:p w14:paraId="2589578C" w14:textId="77777777" w:rsidR="00E8381C" w:rsidRPr="00E8381C" w:rsidRDefault="00E8381C" w:rsidP="00E8381C">
      <w:pPr>
        <w:numPr>
          <w:ilvl w:val="12"/>
          <w:numId w:val="0"/>
        </w:numPr>
        <w:spacing w:before="0" w:after="0"/>
        <w:ind w:right="-2"/>
        <w:rPr>
          <w:sz w:val="22"/>
          <w:szCs w:val="22"/>
          <w:lang w:val="lt-LT"/>
        </w:rPr>
      </w:pPr>
    </w:p>
    <w:p w14:paraId="20F06A61" w14:textId="77777777" w:rsidR="00E8381C" w:rsidRPr="00E8381C" w:rsidRDefault="00E8381C" w:rsidP="00E8381C">
      <w:pPr>
        <w:numPr>
          <w:ilvl w:val="12"/>
          <w:numId w:val="0"/>
        </w:numPr>
        <w:spacing w:before="0" w:after="0"/>
        <w:ind w:right="-2"/>
        <w:rPr>
          <w:sz w:val="22"/>
          <w:szCs w:val="22"/>
          <w:lang w:val="lt-LT"/>
        </w:rPr>
      </w:pPr>
      <w:r w:rsidRPr="00E8381C">
        <w:rPr>
          <w:sz w:val="22"/>
          <w:szCs w:val="22"/>
          <w:lang w:val="lt-LT"/>
        </w:rPr>
        <w:t>Jeigu esate nėščia, planuojate pastoti arba pastojote vartojant vaistinį preparatą, kreipkitės į gydytoją. Gydytojas su Jumis aptars, ar galima tęsti gydymą.</w:t>
      </w:r>
    </w:p>
    <w:p w14:paraId="422DE0E2" w14:textId="77777777" w:rsidR="00E8381C" w:rsidRPr="00E8381C" w:rsidRDefault="00E8381C" w:rsidP="00E8381C">
      <w:pPr>
        <w:numPr>
          <w:ilvl w:val="12"/>
          <w:numId w:val="0"/>
        </w:numPr>
        <w:spacing w:before="0" w:after="0"/>
        <w:ind w:right="-2"/>
        <w:rPr>
          <w:sz w:val="22"/>
          <w:szCs w:val="22"/>
          <w:lang w:val="lt-LT"/>
        </w:rPr>
      </w:pPr>
    </w:p>
    <w:p w14:paraId="7519092D" w14:textId="77777777" w:rsidR="00E8381C" w:rsidRPr="00E8381C" w:rsidRDefault="00E8381C" w:rsidP="00E8381C">
      <w:pPr>
        <w:numPr>
          <w:ilvl w:val="12"/>
          <w:numId w:val="0"/>
        </w:numPr>
        <w:spacing w:before="0" w:after="0"/>
        <w:rPr>
          <w:sz w:val="22"/>
          <w:szCs w:val="22"/>
          <w:lang w:val="lt-LT"/>
        </w:rPr>
      </w:pPr>
      <w:r w:rsidRPr="00E8381C">
        <w:rPr>
          <w:sz w:val="22"/>
          <w:szCs w:val="22"/>
          <w:lang w:val="lt-LT"/>
        </w:rPr>
        <w:t>Prieš vartojant bet kokį vaistinį preparatą, būtina pasitarti su gydytoju arba vaistininku.</w:t>
      </w:r>
    </w:p>
    <w:p w14:paraId="5C8203B3" w14:textId="77777777" w:rsidR="00E8381C" w:rsidRPr="00E8381C" w:rsidRDefault="00E8381C" w:rsidP="00E8381C">
      <w:pPr>
        <w:numPr>
          <w:ilvl w:val="12"/>
          <w:numId w:val="0"/>
        </w:numPr>
        <w:spacing w:before="0" w:after="0"/>
        <w:ind w:right="-2"/>
        <w:rPr>
          <w:sz w:val="22"/>
          <w:szCs w:val="22"/>
          <w:lang w:val="lt-LT"/>
        </w:rPr>
      </w:pPr>
    </w:p>
    <w:p w14:paraId="02D4C9B7" w14:textId="77777777" w:rsidR="00E8381C" w:rsidRPr="00E8381C" w:rsidRDefault="00E8381C" w:rsidP="00E8381C">
      <w:pPr>
        <w:spacing w:before="0" w:after="0"/>
        <w:ind w:left="567" w:hanging="567"/>
        <w:rPr>
          <w:b/>
          <w:sz w:val="22"/>
          <w:szCs w:val="22"/>
          <w:lang w:val="lt-LT"/>
        </w:rPr>
      </w:pPr>
      <w:r w:rsidRPr="00E8381C">
        <w:rPr>
          <w:b/>
          <w:sz w:val="22"/>
          <w:szCs w:val="22"/>
          <w:lang w:val="lt-LT"/>
        </w:rPr>
        <w:t>Vairavimas ir mechanizmų valdymas</w:t>
      </w:r>
    </w:p>
    <w:p w14:paraId="384B233C" w14:textId="77777777" w:rsidR="00E8381C" w:rsidRPr="00E8381C" w:rsidRDefault="00E8381C" w:rsidP="00E8381C">
      <w:pPr>
        <w:spacing w:before="0" w:after="0"/>
        <w:ind w:left="567" w:hanging="567"/>
        <w:rPr>
          <w:sz w:val="22"/>
          <w:szCs w:val="22"/>
          <w:lang w:val="lt-LT"/>
        </w:rPr>
      </w:pPr>
    </w:p>
    <w:p w14:paraId="35937FA7" w14:textId="77777777" w:rsidR="00E8381C" w:rsidRPr="00E8381C" w:rsidRDefault="00E8381C" w:rsidP="00E8381C">
      <w:pPr>
        <w:spacing w:before="0" w:after="0"/>
        <w:rPr>
          <w:sz w:val="22"/>
          <w:szCs w:val="22"/>
          <w:lang w:val="lt-LT"/>
        </w:rPr>
      </w:pPr>
      <w:r w:rsidRPr="00E8381C">
        <w:rPr>
          <w:sz w:val="22"/>
          <w:szCs w:val="22"/>
          <w:lang w:val="lt-LT"/>
        </w:rPr>
        <w:t>Vairuotojai ir mechanizmus valdantys asmenys turėtų atkreipti dėmesį į tai, kad vaistas gali sukelti bendrą ir (ar) raumenų silpnumą, galvos svaigimą ar regos sutrikimą, dėl šios priežasties vairuoti bei valdyti mechanizmus gali būti pavojinga.</w:t>
      </w:r>
    </w:p>
    <w:p w14:paraId="769505C0" w14:textId="77777777" w:rsidR="00E8381C" w:rsidRPr="00E8381C" w:rsidRDefault="00E8381C" w:rsidP="00E8381C">
      <w:pPr>
        <w:numPr>
          <w:ilvl w:val="12"/>
          <w:numId w:val="0"/>
        </w:numPr>
        <w:spacing w:before="0" w:after="0"/>
        <w:ind w:right="-29"/>
        <w:rPr>
          <w:sz w:val="22"/>
          <w:szCs w:val="22"/>
          <w:lang w:val="lt-LT"/>
        </w:rPr>
      </w:pPr>
      <w:r w:rsidRPr="00E8381C">
        <w:rPr>
          <w:sz w:val="22"/>
          <w:szCs w:val="22"/>
          <w:lang w:val="lt-LT"/>
        </w:rPr>
        <w:t>Nevairuokite ir nevaldykite mechanizmų, kol tokie reiškiniai neišnyksta.</w:t>
      </w:r>
    </w:p>
    <w:p w14:paraId="4E0AA005" w14:textId="77777777" w:rsidR="00E8381C" w:rsidRPr="00E8381C" w:rsidRDefault="00E8381C" w:rsidP="00E8381C">
      <w:pPr>
        <w:spacing w:before="0" w:after="0"/>
        <w:rPr>
          <w:sz w:val="22"/>
          <w:szCs w:val="22"/>
          <w:lang w:val="lt-LT"/>
        </w:rPr>
      </w:pPr>
    </w:p>
    <w:p w14:paraId="08A9B0AB" w14:textId="77777777" w:rsidR="00E8381C" w:rsidRPr="00E8381C" w:rsidRDefault="00E8381C" w:rsidP="00E8381C">
      <w:pPr>
        <w:numPr>
          <w:ilvl w:val="12"/>
          <w:numId w:val="0"/>
        </w:numPr>
        <w:spacing w:before="0" w:after="0"/>
        <w:ind w:right="-29"/>
        <w:rPr>
          <w:b/>
          <w:bCs/>
          <w:sz w:val="22"/>
          <w:szCs w:val="22"/>
          <w:lang w:val="lt-LT"/>
        </w:rPr>
      </w:pPr>
      <w:r w:rsidRPr="00E8381C">
        <w:rPr>
          <w:b/>
          <w:bCs/>
          <w:sz w:val="22"/>
          <w:szCs w:val="22"/>
          <w:lang w:val="lt-LT"/>
        </w:rPr>
        <w:t>VISTABEL sudėtyje yra natrio</w:t>
      </w:r>
    </w:p>
    <w:p w14:paraId="70EB4338" w14:textId="77777777" w:rsidR="00E8381C" w:rsidRPr="00E8381C" w:rsidRDefault="00E8381C" w:rsidP="00E8381C">
      <w:pPr>
        <w:spacing w:before="0" w:after="0"/>
        <w:rPr>
          <w:sz w:val="22"/>
          <w:szCs w:val="22"/>
          <w:lang w:val="lt-LT"/>
        </w:rPr>
      </w:pPr>
      <w:r w:rsidRPr="00E8381C">
        <w:rPr>
          <w:sz w:val="22"/>
          <w:szCs w:val="22"/>
          <w:lang w:val="lt-LT"/>
        </w:rPr>
        <w:t>Šio vaisto flakone yra mažiau nei 1 </w:t>
      </w:r>
      <w:proofErr w:type="spellStart"/>
      <w:r w:rsidRPr="00E8381C">
        <w:rPr>
          <w:sz w:val="22"/>
          <w:szCs w:val="22"/>
          <w:lang w:val="lt-LT"/>
        </w:rPr>
        <w:t>mmol</w:t>
      </w:r>
      <w:proofErr w:type="spellEnd"/>
      <w:r w:rsidRPr="00E8381C">
        <w:rPr>
          <w:sz w:val="22"/>
          <w:szCs w:val="22"/>
          <w:lang w:val="lt-LT"/>
        </w:rPr>
        <w:t xml:space="preserve"> (23 mg) natrio, t. y. jis beveik neturi reikšmės.</w:t>
      </w:r>
    </w:p>
    <w:p w14:paraId="0C7EB6E7" w14:textId="77777777" w:rsidR="00E8381C" w:rsidRPr="00E8381C" w:rsidRDefault="00E8381C" w:rsidP="00E8381C">
      <w:pPr>
        <w:spacing w:before="0" w:after="0"/>
        <w:rPr>
          <w:sz w:val="22"/>
          <w:szCs w:val="22"/>
          <w:lang w:val="lt-LT"/>
        </w:rPr>
      </w:pPr>
    </w:p>
    <w:p w14:paraId="743B839F" w14:textId="77777777" w:rsidR="00E8381C" w:rsidRPr="00E8381C" w:rsidRDefault="00E8381C" w:rsidP="00E8381C">
      <w:pPr>
        <w:numPr>
          <w:ilvl w:val="12"/>
          <w:numId w:val="0"/>
        </w:numPr>
        <w:spacing w:before="0" w:after="0"/>
        <w:ind w:left="567" w:hanging="567"/>
        <w:outlineLvl w:val="0"/>
        <w:rPr>
          <w:b/>
          <w:caps/>
          <w:sz w:val="22"/>
          <w:szCs w:val="22"/>
          <w:lang w:val="lt-LT"/>
        </w:rPr>
      </w:pPr>
      <w:r w:rsidRPr="00E8381C">
        <w:rPr>
          <w:b/>
          <w:sz w:val="22"/>
          <w:szCs w:val="22"/>
          <w:lang w:val="lt-LT"/>
        </w:rPr>
        <w:t>3.</w:t>
      </w:r>
      <w:r w:rsidRPr="00E8381C">
        <w:rPr>
          <w:b/>
          <w:sz w:val="22"/>
          <w:szCs w:val="22"/>
          <w:lang w:val="lt-LT"/>
        </w:rPr>
        <w:tab/>
        <w:t xml:space="preserve">Kaip vartoti </w:t>
      </w:r>
      <w:r w:rsidRPr="00E8381C">
        <w:rPr>
          <w:b/>
          <w:caps/>
          <w:sz w:val="22"/>
          <w:szCs w:val="22"/>
          <w:lang w:val="lt-LT"/>
        </w:rPr>
        <w:t>VISTABEL</w:t>
      </w:r>
    </w:p>
    <w:p w14:paraId="2A356472" w14:textId="77777777" w:rsidR="00E8381C" w:rsidRPr="00E8381C" w:rsidRDefault="00E8381C" w:rsidP="00E8381C">
      <w:pPr>
        <w:spacing w:before="0" w:after="0"/>
        <w:rPr>
          <w:sz w:val="22"/>
          <w:szCs w:val="22"/>
          <w:lang w:val="lt-LT"/>
        </w:rPr>
      </w:pPr>
    </w:p>
    <w:p w14:paraId="5D5B42A7" w14:textId="77777777" w:rsidR="00E8381C" w:rsidRPr="00E8381C" w:rsidRDefault="00E8381C" w:rsidP="00E8381C">
      <w:pPr>
        <w:spacing w:before="0" w:after="0"/>
        <w:rPr>
          <w:b/>
          <w:sz w:val="22"/>
          <w:szCs w:val="22"/>
          <w:lang w:val="lt-LT"/>
        </w:rPr>
      </w:pPr>
      <w:r w:rsidRPr="00E8381C">
        <w:rPr>
          <w:b/>
          <w:sz w:val="22"/>
          <w:szCs w:val="22"/>
          <w:lang w:val="lt-LT"/>
        </w:rPr>
        <w:t>Vartojimo metodas ir būdas</w:t>
      </w:r>
    </w:p>
    <w:p w14:paraId="1118E753" w14:textId="77777777" w:rsidR="00E8381C" w:rsidRPr="00E8381C" w:rsidRDefault="00E8381C" w:rsidP="00E8381C">
      <w:pPr>
        <w:spacing w:before="0" w:after="0"/>
        <w:rPr>
          <w:sz w:val="22"/>
          <w:szCs w:val="22"/>
          <w:u w:val="single"/>
          <w:lang w:val="lt-LT"/>
        </w:rPr>
      </w:pPr>
    </w:p>
    <w:p w14:paraId="036F08CA" w14:textId="77777777" w:rsidR="00E8381C" w:rsidRPr="00E8381C" w:rsidRDefault="00E8381C" w:rsidP="00E8381C">
      <w:pPr>
        <w:spacing w:before="0" w:after="0"/>
        <w:rPr>
          <w:sz w:val="22"/>
          <w:szCs w:val="22"/>
          <w:lang w:val="lt-LT"/>
        </w:rPr>
      </w:pPr>
      <w:r w:rsidRPr="00E8381C">
        <w:rPr>
          <w:sz w:val="22"/>
          <w:szCs w:val="22"/>
          <w:lang w:val="lt-LT"/>
        </w:rPr>
        <w:t>Suleisti VISTABEL gali tik tinkamos kvalifikacijos gydytojas, turintis tokio gydymo ir reikiamos įrangos naudojimo patirties.</w:t>
      </w:r>
    </w:p>
    <w:p w14:paraId="55B0D23F" w14:textId="77777777" w:rsidR="00E8381C" w:rsidRPr="00E8381C" w:rsidRDefault="00E8381C" w:rsidP="00E8381C">
      <w:pPr>
        <w:spacing w:before="0" w:after="0"/>
        <w:jc w:val="both"/>
        <w:rPr>
          <w:sz w:val="22"/>
          <w:szCs w:val="22"/>
          <w:lang w:val="lt-LT"/>
        </w:rPr>
      </w:pPr>
    </w:p>
    <w:p w14:paraId="7B7EA2CF" w14:textId="77777777" w:rsidR="00E8381C" w:rsidRPr="00E8381C" w:rsidRDefault="00E8381C" w:rsidP="00E8381C">
      <w:pPr>
        <w:spacing w:before="0" w:after="0"/>
        <w:rPr>
          <w:sz w:val="22"/>
          <w:szCs w:val="22"/>
          <w:u w:val="single"/>
          <w:lang w:val="lt-LT"/>
        </w:rPr>
      </w:pPr>
      <w:r w:rsidRPr="00E8381C">
        <w:rPr>
          <w:bCs/>
          <w:sz w:val="22"/>
          <w:szCs w:val="22"/>
          <w:u w:val="single"/>
          <w:lang w:val="lt-LT"/>
        </w:rPr>
        <w:t>Vertikalios raukšlės tarp antakių, matomos labiausiai susiraukus</w:t>
      </w:r>
    </w:p>
    <w:p w14:paraId="4438DCEE" w14:textId="77777777" w:rsidR="00E8381C" w:rsidRPr="00E8381C" w:rsidRDefault="00E8381C" w:rsidP="00E8381C">
      <w:pPr>
        <w:spacing w:before="0" w:after="0"/>
        <w:rPr>
          <w:sz w:val="22"/>
          <w:szCs w:val="22"/>
          <w:lang w:val="lt-LT"/>
        </w:rPr>
      </w:pPr>
    </w:p>
    <w:p w14:paraId="54806882" w14:textId="77777777" w:rsidR="00E8381C" w:rsidRPr="00E8381C" w:rsidRDefault="00E8381C" w:rsidP="00E8381C">
      <w:pPr>
        <w:spacing w:before="0" w:after="0"/>
        <w:rPr>
          <w:sz w:val="22"/>
          <w:szCs w:val="22"/>
          <w:lang w:val="lt-LT"/>
        </w:rPr>
      </w:pPr>
      <w:r w:rsidRPr="00E8381C">
        <w:rPr>
          <w:sz w:val="22"/>
          <w:szCs w:val="22"/>
          <w:lang w:val="lt-LT"/>
        </w:rPr>
        <w:t>VISTABEL yra leidžiamas į raumenis, tiesiai į pažeistą sritį tarp antakių.</w:t>
      </w:r>
    </w:p>
    <w:p w14:paraId="5D361918" w14:textId="77777777" w:rsidR="00E8381C" w:rsidRPr="00E8381C" w:rsidRDefault="00E8381C" w:rsidP="00E8381C">
      <w:pPr>
        <w:spacing w:before="0" w:after="0"/>
        <w:rPr>
          <w:sz w:val="22"/>
          <w:szCs w:val="22"/>
          <w:lang w:val="lt-LT"/>
        </w:rPr>
      </w:pPr>
      <w:r w:rsidRPr="00E8381C">
        <w:rPr>
          <w:sz w:val="22"/>
          <w:szCs w:val="22"/>
          <w:lang w:val="lt-LT"/>
        </w:rPr>
        <w:t>Įprastinė VISTABEL dozė yra 20 vienetų. Gydytojas į 5 vietas Jums suleis rekomenduojamą tūrį VISTABEL — po 0,1 ml (4 vienetus).</w:t>
      </w:r>
    </w:p>
    <w:p w14:paraId="7F6D8DB3" w14:textId="77777777" w:rsidR="00E8381C" w:rsidRPr="00E8381C" w:rsidRDefault="00E8381C" w:rsidP="00E8381C">
      <w:pPr>
        <w:spacing w:before="0" w:after="0"/>
        <w:rPr>
          <w:sz w:val="22"/>
          <w:szCs w:val="22"/>
          <w:lang w:val="lt-LT"/>
        </w:rPr>
      </w:pPr>
    </w:p>
    <w:p w14:paraId="28E20005" w14:textId="77777777" w:rsidR="00E8381C" w:rsidRPr="00E8381C" w:rsidRDefault="00E8381C" w:rsidP="00E8381C">
      <w:pPr>
        <w:spacing w:before="0" w:after="0"/>
        <w:rPr>
          <w:sz w:val="22"/>
          <w:szCs w:val="22"/>
          <w:lang w:val="lt-LT"/>
        </w:rPr>
      </w:pPr>
      <w:r w:rsidRPr="00E8381C">
        <w:rPr>
          <w:sz w:val="22"/>
          <w:szCs w:val="22"/>
          <w:lang w:val="lt-LT"/>
        </w:rPr>
        <w:t xml:space="preserve">Vertikalios raukšlės tarp antakių, matomos labiausiai susiraukus, paprastai pradeda lygintis per pirmą savaitę po gydymo. Stipriausias poveikis išryškėja 5—6 savaitę po preparato suleidimo ir laikosi daugiausia 4 mėnesius. </w:t>
      </w:r>
    </w:p>
    <w:p w14:paraId="01277A31" w14:textId="77777777" w:rsidR="00E8381C" w:rsidRPr="00E8381C" w:rsidRDefault="00E8381C" w:rsidP="00E8381C">
      <w:pPr>
        <w:spacing w:before="0" w:after="0"/>
        <w:jc w:val="both"/>
        <w:rPr>
          <w:sz w:val="22"/>
          <w:szCs w:val="22"/>
          <w:lang w:val="lt-LT"/>
        </w:rPr>
      </w:pPr>
    </w:p>
    <w:p w14:paraId="62874A05" w14:textId="77777777" w:rsidR="00E8381C" w:rsidRPr="00E8381C" w:rsidRDefault="00E8381C" w:rsidP="00E8381C">
      <w:pPr>
        <w:spacing w:before="0" w:after="0"/>
        <w:jc w:val="both"/>
        <w:rPr>
          <w:bCs/>
          <w:sz w:val="22"/>
          <w:szCs w:val="22"/>
          <w:u w:val="single"/>
          <w:lang w:val="lt-LT"/>
        </w:rPr>
      </w:pPr>
      <w:r w:rsidRPr="00E8381C">
        <w:rPr>
          <w:sz w:val="22"/>
          <w:szCs w:val="22"/>
          <w:u w:val="single"/>
          <w:lang w:val="lt-LT"/>
        </w:rPr>
        <w:t>Vėduoklės formos raukšlės akių kampuose, kurios matomos labiausiai šypsantis</w:t>
      </w:r>
    </w:p>
    <w:p w14:paraId="7B2F7FB3" w14:textId="77777777" w:rsidR="00E8381C" w:rsidRPr="00E8381C" w:rsidRDefault="00E8381C" w:rsidP="00E8381C">
      <w:pPr>
        <w:spacing w:before="0" w:after="0"/>
        <w:rPr>
          <w:sz w:val="22"/>
          <w:szCs w:val="22"/>
          <w:lang w:val="lt-LT"/>
        </w:rPr>
      </w:pPr>
    </w:p>
    <w:p w14:paraId="6842F22E" w14:textId="77777777" w:rsidR="00E8381C" w:rsidRPr="00E8381C" w:rsidRDefault="00E8381C" w:rsidP="00E8381C">
      <w:pPr>
        <w:spacing w:before="0" w:after="0"/>
        <w:rPr>
          <w:sz w:val="22"/>
          <w:szCs w:val="22"/>
          <w:lang w:val="lt-LT"/>
        </w:rPr>
      </w:pPr>
      <w:r w:rsidRPr="00E8381C">
        <w:rPr>
          <w:sz w:val="22"/>
          <w:szCs w:val="22"/>
          <w:lang w:val="lt-LT"/>
        </w:rPr>
        <w:t>VISTABEL leidžiamas tiesiai į pažeistą vietą prie kiekvienos akies kampo.</w:t>
      </w:r>
    </w:p>
    <w:p w14:paraId="6B51CE29" w14:textId="77777777" w:rsidR="00E8381C" w:rsidRPr="00E8381C" w:rsidRDefault="00E8381C" w:rsidP="00E8381C">
      <w:pPr>
        <w:spacing w:before="0" w:after="0"/>
        <w:rPr>
          <w:sz w:val="22"/>
          <w:szCs w:val="22"/>
          <w:lang w:val="lt-LT"/>
        </w:rPr>
      </w:pPr>
      <w:r w:rsidRPr="00E8381C">
        <w:rPr>
          <w:sz w:val="22"/>
          <w:szCs w:val="22"/>
          <w:lang w:val="lt-LT"/>
        </w:rPr>
        <w:t>Įprastinė dozė yra 24 vienetai. Jums bus suleistas rekomenduojamas 0,1 ml kiekis (4 vienetai) VISTABEL į kiekvieną iš 6 injekcijos vietų (po 3 vietas kiekvienos akies kampe).</w:t>
      </w:r>
    </w:p>
    <w:p w14:paraId="3C5EF9F9" w14:textId="77777777" w:rsidR="00E8381C" w:rsidRPr="00E8381C" w:rsidRDefault="00E8381C" w:rsidP="00E8381C">
      <w:pPr>
        <w:spacing w:before="0" w:after="0"/>
        <w:rPr>
          <w:sz w:val="22"/>
          <w:szCs w:val="22"/>
          <w:lang w:val="lt-LT"/>
        </w:rPr>
      </w:pPr>
    </w:p>
    <w:p w14:paraId="22A8A1B2" w14:textId="77777777" w:rsidR="00E8381C" w:rsidRPr="00E8381C" w:rsidRDefault="00E8381C" w:rsidP="00E8381C">
      <w:pPr>
        <w:spacing w:before="0" w:after="0"/>
        <w:rPr>
          <w:sz w:val="22"/>
          <w:szCs w:val="22"/>
          <w:lang w:val="lt-LT"/>
        </w:rPr>
      </w:pPr>
      <w:r w:rsidRPr="00E8381C">
        <w:rPr>
          <w:sz w:val="22"/>
          <w:szCs w:val="22"/>
          <w:lang w:val="lt-LT"/>
        </w:rPr>
        <w:t>Vėduoklės formos raukšlės akių kampuose, matomos labiausiai šypsantis, paprastai pradeda mažėti per pirmą savaitę po gydymo. Nustatyta, kad gydymo poveikis išlieka vidutiniškai 4 mėnesius po injekcijos.</w:t>
      </w:r>
    </w:p>
    <w:p w14:paraId="3A4FF425" w14:textId="77777777" w:rsidR="00E8381C" w:rsidRPr="00E8381C" w:rsidRDefault="00E8381C" w:rsidP="00E8381C">
      <w:pPr>
        <w:spacing w:before="0" w:after="0"/>
        <w:rPr>
          <w:sz w:val="22"/>
          <w:szCs w:val="22"/>
          <w:lang w:val="lt-LT"/>
        </w:rPr>
      </w:pPr>
    </w:p>
    <w:p w14:paraId="2855F80C" w14:textId="77777777" w:rsidR="00E8381C" w:rsidRPr="00E8381C" w:rsidRDefault="00E8381C" w:rsidP="00E8381C">
      <w:pPr>
        <w:spacing w:before="0" w:after="0"/>
        <w:jc w:val="both"/>
        <w:rPr>
          <w:bCs/>
          <w:sz w:val="22"/>
          <w:szCs w:val="22"/>
          <w:u w:val="single"/>
          <w:lang w:val="lt-LT"/>
        </w:rPr>
      </w:pPr>
      <w:r w:rsidRPr="00E8381C">
        <w:rPr>
          <w:sz w:val="22"/>
          <w:szCs w:val="22"/>
          <w:u w:val="single"/>
          <w:lang w:val="lt-LT"/>
        </w:rPr>
        <w:t>Maksimaliai pakėlus antakius matomas kaktos raukšles</w:t>
      </w:r>
    </w:p>
    <w:p w14:paraId="0519BE94" w14:textId="77777777" w:rsidR="00E8381C" w:rsidRPr="00E8381C" w:rsidRDefault="00E8381C" w:rsidP="00E8381C">
      <w:pPr>
        <w:spacing w:before="0" w:after="0"/>
        <w:jc w:val="both"/>
        <w:rPr>
          <w:sz w:val="22"/>
          <w:szCs w:val="22"/>
          <w:lang w:val="lt-LT"/>
        </w:rPr>
      </w:pPr>
    </w:p>
    <w:p w14:paraId="47B0DB8D" w14:textId="77777777" w:rsidR="00E8381C" w:rsidRPr="00E8381C" w:rsidRDefault="00E8381C" w:rsidP="00E8381C">
      <w:pPr>
        <w:spacing w:before="0" w:after="0"/>
        <w:jc w:val="both"/>
        <w:rPr>
          <w:sz w:val="22"/>
          <w:szCs w:val="22"/>
          <w:lang w:val="lt-LT"/>
        </w:rPr>
      </w:pPr>
      <w:r w:rsidRPr="00E8381C">
        <w:rPr>
          <w:sz w:val="22"/>
          <w:szCs w:val="22"/>
          <w:lang w:val="lt-LT"/>
        </w:rPr>
        <w:t>VISTABEL suleidžiamas tiesiai į paveiktos srities raumenį ant kaktos.</w:t>
      </w:r>
    </w:p>
    <w:p w14:paraId="66E39B5E" w14:textId="77777777" w:rsidR="00E8381C" w:rsidRPr="00E8381C" w:rsidRDefault="00E8381C" w:rsidP="00E8381C">
      <w:pPr>
        <w:spacing w:before="0" w:after="0"/>
        <w:jc w:val="both"/>
        <w:rPr>
          <w:sz w:val="22"/>
          <w:szCs w:val="22"/>
          <w:lang w:val="lt-LT"/>
        </w:rPr>
      </w:pPr>
      <w:r w:rsidRPr="00E8381C">
        <w:rPr>
          <w:sz w:val="22"/>
          <w:szCs w:val="22"/>
          <w:lang w:val="lt-LT"/>
        </w:rPr>
        <w:t>Įprastinė dozė yra 20 vienetų. Jums bus suleistas rekomenduojamas 0,1 ml kiekis (4 vienetai) VISTABEL į kiekvieną iš 5 injekcijos vietų.</w:t>
      </w:r>
    </w:p>
    <w:p w14:paraId="44CC5B9C" w14:textId="77777777" w:rsidR="00E8381C" w:rsidRPr="00E8381C" w:rsidRDefault="00E8381C" w:rsidP="00E8381C">
      <w:pPr>
        <w:spacing w:before="0" w:after="0"/>
        <w:jc w:val="both"/>
        <w:rPr>
          <w:sz w:val="22"/>
          <w:szCs w:val="22"/>
          <w:lang w:val="lt-LT"/>
        </w:rPr>
      </w:pPr>
    </w:p>
    <w:p w14:paraId="6EE3502D" w14:textId="77777777" w:rsidR="00E8381C" w:rsidRPr="00E8381C" w:rsidRDefault="00E8381C" w:rsidP="00E8381C">
      <w:pPr>
        <w:spacing w:before="0" w:after="0"/>
        <w:jc w:val="both"/>
        <w:rPr>
          <w:sz w:val="22"/>
          <w:szCs w:val="22"/>
          <w:lang w:val="lt-LT"/>
        </w:rPr>
      </w:pPr>
      <w:r w:rsidRPr="00E8381C">
        <w:rPr>
          <w:sz w:val="22"/>
          <w:szCs w:val="22"/>
          <w:lang w:val="lt-LT"/>
        </w:rPr>
        <w:t xml:space="preserve">Visa kaktos (20 vienetų) ir </w:t>
      </w:r>
      <w:proofErr w:type="spellStart"/>
      <w:r w:rsidRPr="00E8381C">
        <w:rPr>
          <w:sz w:val="22"/>
          <w:szCs w:val="22"/>
          <w:lang w:val="lt-LT"/>
        </w:rPr>
        <w:t>glabelos</w:t>
      </w:r>
      <w:proofErr w:type="spellEnd"/>
      <w:r w:rsidRPr="00E8381C">
        <w:rPr>
          <w:sz w:val="22"/>
          <w:szCs w:val="22"/>
          <w:lang w:val="lt-LT"/>
        </w:rPr>
        <w:t xml:space="preserve"> raukšlių (20 vienetų) gydymo dozė yra 40 vienetų.</w:t>
      </w:r>
    </w:p>
    <w:p w14:paraId="2187CCC1" w14:textId="77777777" w:rsidR="00E8381C" w:rsidRPr="00E8381C" w:rsidRDefault="00E8381C" w:rsidP="00E8381C">
      <w:pPr>
        <w:spacing w:before="0" w:after="0"/>
        <w:jc w:val="both"/>
        <w:rPr>
          <w:sz w:val="22"/>
          <w:szCs w:val="22"/>
          <w:lang w:val="lt-LT"/>
        </w:rPr>
      </w:pPr>
    </w:p>
    <w:p w14:paraId="71C6CC12" w14:textId="77777777" w:rsidR="00E8381C" w:rsidRPr="00E8381C" w:rsidRDefault="00E8381C" w:rsidP="00E8381C">
      <w:pPr>
        <w:spacing w:before="0" w:after="0"/>
        <w:jc w:val="both"/>
        <w:rPr>
          <w:sz w:val="22"/>
          <w:szCs w:val="22"/>
          <w:lang w:val="lt-LT"/>
        </w:rPr>
      </w:pPr>
      <w:r w:rsidRPr="00E8381C">
        <w:rPr>
          <w:sz w:val="22"/>
          <w:szCs w:val="22"/>
          <w:lang w:val="lt-LT"/>
        </w:rPr>
        <w:t>Kaktos raukšlės, matomos maksimaliai pakėlus antakius, paprastai pradeda lygintis per pirmą savaitę po vaisto sušvirkštimo. Poveikis trunka maždaug 4 mėnesius po injekcijos.</w:t>
      </w:r>
    </w:p>
    <w:p w14:paraId="728FC513" w14:textId="77777777" w:rsidR="00E8381C" w:rsidRPr="00E8381C" w:rsidRDefault="00E8381C" w:rsidP="00E8381C">
      <w:pPr>
        <w:spacing w:before="0" w:after="0"/>
        <w:jc w:val="both"/>
        <w:rPr>
          <w:bCs/>
          <w:sz w:val="22"/>
          <w:szCs w:val="22"/>
          <w:u w:val="single"/>
          <w:lang w:val="lt-LT"/>
        </w:rPr>
      </w:pPr>
    </w:p>
    <w:p w14:paraId="10885188" w14:textId="77777777" w:rsidR="00E8381C" w:rsidRPr="00E8381C" w:rsidRDefault="00E8381C" w:rsidP="00E8381C">
      <w:pPr>
        <w:spacing w:before="0" w:after="0"/>
        <w:jc w:val="both"/>
        <w:rPr>
          <w:bCs/>
          <w:sz w:val="22"/>
          <w:szCs w:val="22"/>
          <w:u w:val="single"/>
          <w:lang w:val="lt-LT"/>
        </w:rPr>
      </w:pPr>
      <w:r w:rsidRPr="00E8381C">
        <w:rPr>
          <w:bCs/>
          <w:sz w:val="22"/>
          <w:szCs w:val="22"/>
          <w:u w:val="single"/>
          <w:lang w:val="lt-LT"/>
        </w:rPr>
        <w:t>Bendroji informacija</w:t>
      </w:r>
    </w:p>
    <w:p w14:paraId="58AC89F9" w14:textId="77777777" w:rsidR="00E8381C" w:rsidRPr="00E8381C" w:rsidRDefault="00E8381C" w:rsidP="00E8381C">
      <w:pPr>
        <w:spacing w:before="0" w:after="0"/>
        <w:rPr>
          <w:sz w:val="22"/>
          <w:szCs w:val="22"/>
          <w:lang w:val="lt-LT"/>
        </w:rPr>
      </w:pPr>
    </w:p>
    <w:p w14:paraId="6E35FECE" w14:textId="77777777" w:rsidR="00E8381C" w:rsidRPr="00E8381C" w:rsidRDefault="00E8381C" w:rsidP="00E8381C">
      <w:pPr>
        <w:spacing w:before="0" w:after="0"/>
        <w:rPr>
          <w:bCs/>
          <w:sz w:val="22"/>
          <w:szCs w:val="22"/>
          <w:u w:val="single"/>
          <w:lang w:val="lt-LT"/>
        </w:rPr>
      </w:pPr>
      <w:r w:rsidRPr="00E8381C">
        <w:rPr>
          <w:bCs/>
          <w:sz w:val="22"/>
          <w:szCs w:val="22"/>
          <w:lang w:val="lt-LT"/>
        </w:rPr>
        <w:t>Jei Jums taikomas gydymas nuo vėduoklės formos raukšlių akių kampuose, matomų labiausiai šypsantis, kartu gydant vertikalias raukšles tarp antakių, matomas labiausiai susiraukus, Jūs iš viso gausite 44 vienetų dozę.</w:t>
      </w:r>
    </w:p>
    <w:p w14:paraId="287D0D83" w14:textId="77777777" w:rsidR="00E8381C" w:rsidRPr="00E8381C" w:rsidRDefault="00E8381C" w:rsidP="00E8381C">
      <w:pPr>
        <w:spacing w:before="0" w:after="0"/>
        <w:rPr>
          <w:sz w:val="22"/>
          <w:szCs w:val="22"/>
          <w:lang w:val="lt-LT"/>
        </w:rPr>
      </w:pPr>
    </w:p>
    <w:p w14:paraId="607C2AFC" w14:textId="77777777" w:rsidR="00E8381C" w:rsidRPr="00E8381C" w:rsidRDefault="00E8381C" w:rsidP="00E8381C">
      <w:pPr>
        <w:spacing w:before="0" w:after="0"/>
        <w:jc w:val="both"/>
        <w:rPr>
          <w:sz w:val="22"/>
          <w:szCs w:val="22"/>
          <w:lang w:val="lt-LT"/>
        </w:rPr>
      </w:pPr>
      <w:r w:rsidRPr="00E8381C">
        <w:rPr>
          <w:sz w:val="22"/>
          <w:szCs w:val="22"/>
          <w:lang w:val="lt-LT"/>
        </w:rPr>
        <w:t>Jei bus gydomos visos 3 veido raukšlės kartu (vėduoklės formos raukšlės akių kampuose, matomos maksimaliai šypsantis, vertikalios raukšlės tarp antakių, matomos maksimaliai susiraukus, ir kaktos raukšlės, matomos maksimaliai pakėlus antakius), Jums bus suleista iš viso 64 vienetai.</w:t>
      </w:r>
    </w:p>
    <w:p w14:paraId="168A01EE" w14:textId="77777777" w:rsidR="00E8381C" w:rsidRPr="00E8381C" w:rsidRDefault="00E8381C" w:rsidP="00E8381C">
      <w:pPr>
        <w:spacing w:before="0" w:after="0"/>
        <w:rPr>
          <w:sz w:val="22"/>
          <w:szCs w:val="22"/>
          <w:lang w:val="lt-LT"/>
        </w:rPr>
      </w:pPr>
    </w:p>
    <w:p w14:paraId="4778CF04" w14:textId="77777777" w:rsidR="00E8381C" w:rsidRPr="00E8381C" w:rsidRDefault="00E8381C" w:rsidP="00E8381C">
      <w:pPr>
        <w:spacing w:before="0" w:after="0"/>
        <w:rPr>
          <w:sz w:val="22"/>
          <w:szCs w:val="22"/>
          <w:lang w:val="lt-LT"/>
        </w:rPr>
      </w:pPr>
      <w:r w:rsidRPr="00E8381C">
        <w:rPr>
          <w:sz w:val="22"/>
          <w:szCs w:val="22"/>
          <w:lang w:val="lt-LT"/>
        </w:rPr>
        <w:t>Laikotarpis tarp dviejų gydymo kursų turi būti ne trumpesnis kaip trys mėnesiai.</w:t>
      </w:r>
    </w:p>
    <w:p w14:paraId="00AAB834" w14:textId="77777777" w:rsidR="00E8381C" w:rsidRPr="00E8381C" w:rsidRDefault="00E8381C" w:rsidP="00E8381C">
      <w:pPr>
        <w:spacing w:before="0" w:after="0"/>
        <w:rPr>
          <w:sz w:val="22"/>
          <w:szCs w:val="22"/>
          <w:lang w:val="lt-LT"/>
        </w:rPr>
      </w:pPr>
    </w:p>
    <w:p w14:paraId="30695E03" w14:textId="77777777" w:rsidR="00E8381C" w:rsidRPr="00E8381C" w:rsidRDefault="00E8381C" w:rsidP="00E8381C">
      <w:pPr>
        <w:spacing w:before="0" w:after="0"/>
        <w:rPr>
          <w:sz w:val="22"/>
          <w:szCs w:val="22"/>
          <w:lang w:val="lt-LT"/>
        </w:rPr>
      </w:pPr>
      <w:r w:rsidRPr="00E8381C">
        <w:rPr>
          <w:sz w:val="22"/>
          <w:szCs w:val="22"/>
          <w:lang w:val="lt-LT"/>
        </w:rPr>
        <w:t>VISTABEL saugumas ir veiksmingumas, leidžiant kartotines dozes ilgesniu negu 12 mėnesių laikotarpiu, nebuvo ištirti.</w:t>
      </w:r>
    </w:p>
    <w:p w14:paraId="554858A1" w14:textId="77777777" w:rsidR="00E8381C" w:rsidRPr="00E8381C" w:rsidRDefault="00E8381C" w:rsidP="00E8381C">
      <w:pPr>
        <w:spacing w:before="0" w:after="0"/>
        <w:rPr>
          <w:sz w:val="22"/>
          <w:szCs w:val="22"/>
          <w:lang w:val="lt-LT"/>
        </w:rPr>
      </w:pPr>
    </w:p>
    <w:p w14:paraId="537CFF07" w14:textId="77777777" w:rsidR="00E8381C" w:rsidRPr="00E8381C" w:rsidRDefault="00E8381C" w:rsidP="00E8381C">
      <w:pPr>
        <w:spacing w:before="0" w:after="0"/>
        <w:rPr>
          <w:sz w:val="22"/>
          <w:szCs w:val="22"/>
          <w:lang w:val="lt-LT"/>
        </w:rPr>
      </w:pPr>
    </w:p>
    <w:p w14:paraId="7D508C4D" w14:textId="77777777" w:rsidR="00E8381C" w:rsidRPr="00E8381C" w:rsidRDefault="00E8381C" w:rsidP="00E8381C">
      <w:pPr>
        <w:spacing w:before="0" w:after="0"/>
        <w:rPr>
          <w:sz w:val="22"/>
          <w:szCs w:val="22"/>
          <w:lang w:val="lt-LT"/>
        </w:rPr>
      </w:pPr>
      <w:r w:rsidRPr="00E8381C">
        <w:rPr>
          <w:sz w:val="22"/>
          <w:szCs w:val="22"/>
          <w:lang w:val="lt-LT"/>
        </w:rPr>
        <w:t>Jeigu kiltų daugiau klausimų dėl šio vaisto vartojimo, kreipkitės į gydytoją arba vaistininką.</w:t>
      </w:r>
    </w:p>
    <w:p w14:paraId="1623613C" w14:textId="77777777" w:rsidR="00E8381C" w:rsidRPr="00E8381C" w:rsidRDefault="00E8381C" w:rsidP="00E8381C">
      <w:pPr>
        <w:spacing w:before="0" w:after="0"/>
        <w:rPr>
          <w:sz w:val="22"/>
          <w:szCs w:val="22"/>
          <w:lang w:val="lt-LT"/>
        </w:rPr>
      </w:pPr>
    </w:p>
    <w:p w14:paraId="6655E6A1" w14:textId="77777777" w:rsidR="00E8381C" w:rsidRPr="00E8381C" w:rsidRDefault="00E8381C" w:rsidP="00E8381C">
      <w:pPr>
        <w:spacing w:before="0" w:after="0"/>
        <w:rPr>
          <w:sz w:val="22"/>
          <w:szCs w:val="22"/>
          <w:lang w:val="lt-LT"/>
        </w:rPr>
      </w:pPr>
    </w:p>
    <w:p w14:paraId="087D924C" w14:textId="77777777" w:rsidR="00E8381C" w:rsidRPr="00E8381C" w:rsidRDefault="00E8381C" w:rsidP="00E8381C">
      <w:pPr>
        <w:numPr>
          <w:ilvl w:val="12"/>
          <w:numId w:val="0"/>
        </w:numPr>
        <w:spacing w:before="0" w:after="0"/>
        <w:ind w:left="567" w:hanging="567"/>
        <w:outlineLvl w:val="0"/>
        <w:rPr>
          <w:b/>
          <w:caps/>
          <w:sz w:val="22"/>
          <w:szCs w:val="22"/>
          <w:lang w:val="lt-LT"/>
        </w:rPr>
      </w:pPr>
      <w:r w:rsidRPr="00E8381C">
        <w:rPr>
          <w:b/>
          <w:caps/>
          <w:sz w:val="22"/>
          <w:szCs w:val="22"/>
          <w:lang w:val="lt-LT"/>
        </w:rPr>
        <w:t>4.</w:t>
      </w:r>
      <w:r w:rsidRPr="00E8381C">
        <w:rPr>
          <w:b/>
          <w:caps/>
          <w:sz w:val="22"/>
          <w:szCs w:val="22"/>
          <w:lang w:val="lt-LT"/>
        </w:rPr>
        <w:tab/>
      </w:r>
      <w:r w:rsidRPr="00E8381C">
        <w:rPr>
          <w:b/>
          <w:sz w:val="22"/>
          <w:szCs w:val="22"/>
          <w:lang w:val="lt-LT"/>
        </w:rPr>
        <w:t>Galimas šalutinis poveikis</w:t>
      </w:r>
    </w:p>
    <w:p w14:paraId="54621EFC" w14:textId="77777777" w:rsidR="00E8381C" w:rsidRPr="00E8381C" w:rsidRDefault="00E8381C" w:rsidP="00E8381C">
      <w:pPr>
        <w:spacing w:before="0" w:after="0"/>
        <w:rPr>
          <w:sz w:val="22"/>
          <w:szCs w:val="22"/>
          <w:lang w:val="lt-LT"/>
        </w:rPr>
      </w:pPr>
    </w:p>
    <w:p w14:paraId="534B9E49" w14:textId="77777777" w:rsidR="00E8381C" w:rsidRPr="00E8381C" w:rsidRDefault="00E8381C" w:rsidP="00E8381C">
      <w:pPr>
        <w:spacing w:before="0" w:after="0"/>
        <w:rPr>
          <w:sz w:val="22"/>
          <w:szCs w:val="22"/>
          <w:lang w:val="lt-LT"/>
        </w:rPr>
      </w:pPr>
      <w:r w:rsidRPr="00E8381C">
        <w:rPr>
          <w:caps/>
          <w:sz w:val="22"/>
          <w:szCs w:val="22"/>
          <w:lang w:val="lt-LT"/>
        </w:rPr>
        <w:t>Š</w:t>
      </w:r>
      <w:r w:rsidRPr="00E8381C">
        <w:rPr>
          <w:sz w:val="22"/>
          <w:szCs w:val="22"/>
          <w:lang w:val="lt-LT"/>
        </w:rPr>
        <w:t xml:space="preserve">is vaistas, kaip ir visi kiti, gali sukelti šalutinį poveikį, nors jis pasireiškia ne visiems žmonėms. </w:t>
      </w:r>
    </w:p>
    <w:p w14:paraId="17043036" w14:textId="77777777" w:rsidR="00E8381C" w:rsidRPr="00E8381C" w:rsidRDefault="00E8381C" w:rsidP="00E8381C">
      <w:pPr>
        <w:spacing w:before="0" w:after="0"/>
        <w:rPr>
          <w:sz w:val="22"/>
          <w:szCs w:val="22"/>
          <w:lang w:val="lt-LT"/>
        </w:rPr>
      </w:pPr>
    </w:p>
    <w:p w14:paraId="16BA4B5B" w14:textId="77777777" w:rsidR="00E8381C" w:rsidRPr="00E8381C" w:rsidRDefault="00E8381C" w:rsidP="00E8381C">
      <w:pPr>
        <w:spacing w:before="0" w:after="0"/>
        <w:rPr>
          <w:sz w:val="22"/>
          <w:szCs w:val="22"/>
          <w:lang w:val="lt-LT"/>
        </w:rPr>
      </w:pPr>
      <w:r w:rsidRPr="00E8381C">
        <w:rPr>
          <w:sz w:val="22"/>
          <w:szCs w:val="22"/>
          <w:lang w:val="lt-LT"/>
        </w:rPr>
        <w:t xml:space="preserve">Paprastai šalutinis poveikis pasireiškia pirmomis dienomis po injekcijos ir yra laikinas. Dauguma nustatytų šalutinio poveikio reiškinių buvo lengvo arba vidutinio sunkumo. </w:t>
      </w:r>
    </w:p>
    <w:p w14:paraId="03E99D55" w14:textId="77777777" w:rsidR="00E8381C" w:rsidRPr="00E8381C" w:rsidRDefault="00E8381C" w:rsidP="00E8381C">
      <w:pPr>
        <w:spacing w:before="0" w:after="0"/>
        <w:rPr>
          <w:sz w:val="22"/>
          <w:szCs w:val="22"/>
          <w:lang w:val="lt-LT"/>
        </w:rPr>
      </w:pPr>
    </w:p>
    <w:p w14:paraId="34456CFE" w14:textId="77777777" w:rsidR="00E8381C" w:rsidRPr="00E8381C" w:rsidRDefault="00E8381C" w:rsidP="00E8381C">
      <w:pPr>
        <w:spacing w:before="0" w:after="0"/>
        <w:rPr>
          <w:sz w:val="22"/>
          <w:szCs w:val="22"/>
          <w:lang w:val="lt-LT"/>
        </w:rPr>
      </w:pPr>
      <w:r w:rsidRPr="00E8381C">
        <w:rPr>
          <w:sz w:val="22"/>
          <w:szCs w:val="22"/>
          <w:lang w:val="lt-LT"/>
        </w:rPr>
        <w:t xml:space="preserve">Apytiksliai, 1 iš 4 pacientų </w:t>
      </w:r>
      <w:r w:rsidRPr="00E8381C">
        <w:rPr>
          <w:bCs/>
          <w:sz w:val="22"/>
          <w:szCs w:val="22"/>
          <w:lang w:val="lt-LT"/>
        </w:rPr>
        <w:t xml:space="preserve">po vertikalių raukšlių tarp antakių, matomų labiausiai susiraukus, lyginimo suleidžiant </w:t>
      </w:r>
      <w:r w:rsidRPr="00E8381C">
        <w:rPr>
          <w:sz w:val="22"/>
          <w:szCs w:val="22"/>
          <w:lang w:val="lt-LT"/>
        </w:rPr>
        <w:t>VISTABEL</w:t>
      </w:r>
      <w:r w:rsidRPr="00E8381C">
        <w:rPr>
          <w:bCs/>
          <w:sz w:val="22"/>
          <w:szCs w:val="22"/>
          <w:lang w:val="lt-LT"/>
        </w:rPr>
        <w:t xml:space="preserve"> gali patirti šalutinių reiškinių</w:t>
      </w:r>
      <w:r w:rsidRPr="00E8381C">
        <w:rPr>
          <w:sz w:val="22"/>
          <w:szCs w:val="22"/>
          <w:lang w:val="lt-LT"/>
        </w:rPr>
        <w:t xml:space="preserve">. Apytiksliai 8 % pacientų gali patirti šalutinių reiškinių po VISTABEL injekcijų lyginant vien vėduoklės formos raukšles akių kampuose, matomas labiausiai šypsantis, arba lyginant kartu ir vertikalias raukšles tarp antakių, </w:t>
      </w:r>
      <w:r w:rsidRPr="00E8381C">
        <w:rPr>
          <w:bCs/>
          <w:sz w:val="22"/>
          <w:szCs w:val="22"/>
          <w:lang w:val="lt-LT"/>
        </w:rPr>
        <w:t>matomas labiausiai susiraukus.</w:t>
      </w:r>
      <w:r w:rsidRPr="00E8381C">
        <w:rPr>
          <w:sz w:val="22"/>
          <w:szCs w:val="22"/>
          <w:lang w:val="lt-LT"/>
        </w:rPr>
        <w:t xml:space="preserve"> Apytiksliai 20 % pacientų gali patirti šalutinių reiškinių po VISTABEL injekcijų lyginant kaktos raukšles, matomas maksimaliai pakėlus antakius, kartu su vertikaliomis raukšlėmis tarp antakių, matomomis maksimaliai susiraukus. Apytiksliai 14 % pacientų gali patirti šalutinių reiškinių, kai kaktos raukšlės ir vertikalios raukšlės lyginamos kartu su vėduoklės formos raukšlėmis akių kampuose, matomomis maksimaliai šypsantis.</w:t>
      </w:r>
    </w:p>
    <w:p w14:paraId="66731F11" w14:textId="77777777" w:rsidR="00E8381C" w:rsidRPr="00E8381C" w:rsidRDefault="00E8381C" w:rsidP="00E8381C">
      <w:pPr>
        <w:spacing w:before="0" w:after="0"/>
        <w:rPr>
          <w:sz w:val="22"/>
          <w:szCs w:val="22"/>
          <w:lang w:val="lt-LT"/>
        </w:rPr>
      </w:pPr>
    </w:p>
    <w:p w14:paraId="697BC45D" w14:textId="77777777" w:rsidR="00E8381C" w:rsidRPr="00E8381C" w:rsidRDefault="00E8381C" w:rsidP="00E8381C">
      <w:pPr>
        <w:spacing w:before="0" w:after="0"/>
        <w:rPr>
          <w:sz w:val="22"/>
          <w:szCs w:val="22"/>
          <w:lang w:val="lt-LT"/>
        </w:rPr>
      </w:pPr>
      <w:r w:rsidRPr="00E8381C">
        <w:rPr>
          <w:sz w:val="22"/>
          <w:szCs w:val="22"/>
          <w:lang w:val="lt-LT"/>
        </w:rPr>
        <w:t>Šie šalutinio poveikio reiškiniai gali būti susiję su gydymu, preparato leidimo technika arba abiem veiksniais. Akies voko užkritimas, kuris gali būti susijęs su naudojama technika, atitinka vietinį VISTABEL raumenis atpalaiduojantį poveikį.</w:t>
      </w:r>
    </w:p>
    <w:p w14:paraId="4C2900EC" w14:textId="77777777" w:rsidR="00E8381C" w:rsidRPr="00E8381C" w:rsidRDefault="00E8381C" w:rsidP="00E8381C">
      <w:pPr>
        <w:spacing w:before="0" w:after="0"/>
        <w:rPr>
          <w:sz w:val="22"/>
          <w:szCs w:val="22"/>
          <w:lang w:val="lt-LT"/>
        </w:rPr>
      </w:pPr>
    </w:p>
    <w:p w14:paraId="5C152F1B" w14:textId="77777777" w:rsidR="00E8381C" w:rsidRPr="00E8381C" w:rsidRDefault="00E8381C" w:rsidP="00E8381C">
      <w:pPr>
        <w:spacing w:before="0" w:after="0"/>
        <w:rPr>
          <w:sz w:val="22"/>
          <w:szCs w:val="22"/>
          <w:lang w:val="lt-LT"/>
        </w:rPr>
      </w:pPr>
      <w:r w:rsidRPr="00E8381C">
        <w:rPr>
          <w:sz w:val="22"/>
          <w:szCs w:val="22"/>
          <w:lang w:val="lt-LT"/>
        </w:rPr>
        <w:t xml:space="preserve">Yra tik pavienių pranešimų, kad buvo šalutinio poveikio reiškinių, galimai išsivysčiusių dėl toksino išplitimo į vietas, nutolusias nuo skyrimo vietos (pvz., raumenų silpnumas, rijimo sutrikimai, vidurių užkietėjimas ar pneumonija, maistui ar skysčiui patekus į kvėpavimo takus, kuri gali būti mirtina). VISTABEL nerekomenduojamas pacientams, kuriems anksčiau pasireiškė </w:t>
      </w:r>
      <w:proofErr w:type="spellStart"/>
      <w:r w:rsidRPr="00E8381C">
        <w:rPr>
          <w:sz w:val="22"/>
          <w:szCs w:val="22"/>
          <w:lang w:val="lt-LT"/>
        </w:rPr>
        <w:t>disfagija</w:t>
      </w:r>
      <w:proofErr w:type="spellEnd"/>
      <w:r w:rsidRPr="00E8381C">
        <w:rPr>
          <w:sz w:val="22"/>
          <w:szCs w:val="22"/>
          <w:lang w:val="lt-LT"/>
        </w:rPr>
        <w:t xml:space="preserve"> (rijimo sutrikimas) ir susilpnėjęs rijimas.</w:t>
      </w:r>
    </w:p>
    <w:p w14:paraId="33BD02B0" w14:textId="77777777" w:rsidR="00E8381C" w:rsidRPr="00E8381C" w:rsidRDefault="00E8381C" w:rsidP="00E8381C">
      <w:pPr>
        <w:spacing w:before="0" w:after="0"/>
        <w:rPr>
          <w:sz w:val="22"/>
          <w:szCs w:val="22"/>
          <w:lang w:val="lt-LT"/>
        </w:rPr>
      </w:pPr>
    </w:p>
    <w:p w14:paraId="751CF8A5" w14:textId="77777777" w:rsidR="00E8381C" w:rsidRPr="00E8381C" w:rsidRDefault="00E8381C" w:rsidP="00E8381C">
      <w:pPr>
        <w:spacing w:before="0" w:after="0"/>
        <w:rPr>
          <w:bCs/>
          <w:sz w:val="22"/>
          <w:szCs w:val="22"/>
          <w:lang w:val="lt-LT"/>
        </w:rPr>
      </w:pPr>
      <w:r w:rsidRPr="00E8381C">
        <w:rPr>
          <w:bCs/>
          <w:sz w:val="22"/>
          <w:szCs w:val="22"/>
          <w:lang w:val="lt-LT"/>
        </w:rPr>
        <w:t xml:space="preserve">Jeigu po VISTABEL vartojimo pasireiškė </w:t>
      </w:r>
      <w:r w:rsidRPr="00E8381C">
        <w:rPr>
          <w:b/>
          <w:sz w:val="22"/>
          <w:szCs w:val="22"/>
          <w:lang w:val="lt-LT"/>
        </w:rPr>
        <w:t>kvėpavimo, rijimo ar kalbos</w:t>
      </w:r>
      <w:r w:rsidRPr="00E8381C">
        <w:rPr>
          <w:bCs/>
          <w:sz w:val="22"/>
          <w:szCs w:val="22"/>
          <w:lang w:val="lt-LT"/>
        </w:rPr>
        <w:t xml:space="preserve"> sutrikimų, </w:t>
      </w:r>
      <w:r w:rsidRPr="00E8381C">
        <w:rPr>
          <w:b/>
          <w:sz w:val="22"/>
          <w:szCs w:val="22"/>
          <w:lang w:val="lt-LT"/>
        </w:rPr>
        <w:t xml:space="preserve">nedelsiant </w:t>
      </w:r>
      <w:proofErr w:type="spellStart"/>
      <w:r w:rsidRPr="00E8381C">
        <w:rPr>
          <w:b/>
          <w:sz w:val="22"/>
          <w:szCs w:val="22"/>
          <w:lang w:val="lt-LT"/>
        </w:rPr>
        <w:t>krepkitės</w:t>
      </w:r>
      <w:proofErr w:type="spellEnd"/>
      <w:r w:rsidRPr="00E8381C">
        <w:rPr>
          <w:b/>
          <w:sz w:val="22"/>
          <w:szCs w:val="22"/>
          <w:lang w:val="lt-LT"/>
        </w:rPr>
        <w:t xml:space="preserve"> į gydytoją</w:t>
      </w:r>
      <w:r w:rsidRPr="00E8381C">
        <w:rPr>
          <w:bCs/>
          <w:sz w:val="22"/>
          <w:szCs w:val="22"/>
          <w:lang w:val="lt-LT"/>
        </w:rPr>
        <w:t>.</w:t>
      </w:r>
    </w:p>
    <w:p w14:paraId="737BC28E" w14:textId="77777777" w:rsidR="00E8381C" w:rsidRPr="00E8381C" w:rsidRDefault="00E8381C" w:rsidP="00E8381C">
      <w:pPr>
        <w:spacing w:before="0" w:after="0"/>
        <w:rPr>
          <w:sz w:val="22"/>
          <w:szCs w:val="22"/>
          <w:lang w:val="lt-LT"/>
        </w:rPr>
      </w:pPr>
    </w:p>
    <w:p w14:paraId="6DE3C216" w14:textId="77777777" w:rsidR="00E8381C" w:rsidRPr="00E8381C" w:rsidRDefault="00E8381C" w:rsidP="00E8381C">
      <w:pPr>
        <w:spacing w:before="0" w:after="0"/>
        <w:rPr>
          <w:sz w:val="22"/>
          <w:szCs w:val="22"/>
          <w:lang w:val="lt-LT"/>
        </w:rPr>
      </w:pPr>
      <w:r w:rsidRPr="00E8381C">
        <w:rPr>
          <w:sz w:val="22"/>
          <w:szCs w:val="22"/>
          <w:lang w:val="lt-LT"/>
        </w:rPr>
        <w:t xml:space="preserve">Jei Jums pasireiškia </w:t>
      </w:r>
      <w:r w:rsidRPr="00E8381C">
        <w:rPr>
          <w:b/>
          <w:sz w:val="22"/>
          <w:szCs w:val="22"/>
          <w:lang w:val="lt-LT"/>
        </w:rPr>
        <w:t>dilgėlinė, patinimas, įskaitant veido ar gerklės patinimą, švokštimas, silpnumas ir dusulys, nedelsdami kreipkitės į gydytoją</w:t>
      </w:r>
      <w:r w:rsidRPr="00E8381C">
        <w:rPr>
          <w:sz w:val="22"/>
          <w:szCs w:val="22"/>
          <w:lang w:val="lt-LT"/>
        </w:rPr>
        <w:t>.</w:t>
      </w:r>
    </w:p>
    <w:p w14:paraId="5599B39C" w14:textId="77777777" w:rsidR="00E8381C" w:rsidRPr="00E8381C" w:rsidRDefault="00E8381C" w:rsidP="00E8381C">
      <w:pPr>
        <w:spacing w:before="0" w:after="0"/>
        <w:rPr>
          <w:sz w:val="22"/>
          <w:szCs w:val="22"/>
          <w:lang w:val="lt-LT"/>
        </w:rPr>
      </w:pPr>
    </w:p>
    <w:p w14:paraId="048C5DFD" w14:textId="77777777" w:rsidR="00E8381C" w:rsidRPr="00E8381C" w:rsidRDefault="00E8381C" w:rsidP="00E8381C">
      <w:pPr>
        <w:spacing w:before="0" w:after="0"/>
        <w:rPr>
          <w:sz w:val="22"/>
          <w:szCs w:val="22"/>
          <w:lang w:val="lt-LT"/>
        </w:rPr>
      </w:pPr>
      <w:r w:rsidRPr="00E8381C">
        <w:rPr>
          <w:sz w:val="22"/>
          <w:szCs w:val="22"/>
          <w:lang w:val="lt-LT"/>
        </w:rPr>
        <w:t xml:space="preserve">Jeigu suleidžiama didelė dozė, ypač į kaklo sritį, </w:t>
      </w:r>
      <w:proofErr w:type="spellStart"/>
      <w:r w:rsidRPr="00E8381C">
        <w:rPr>
          <w:sz w:val="22"/>
          <w:szCs w:val="22"/>
          <w:lang w:val="lt-LT"/>
        </w:rPr>
        <w:t>botulino</w:t>
      </w:r>
      <w:proofErr w:type="spellEnd"/>
      <w:r w:rsidRPr="00E8381C">
        <w:rPr>
          <w:sz w:val="22"/>
          <w:szCs w:val="22"/>
          <w:lang w:val="lt-LT"/>
        </w:rPr>
        <w:t xml:space="preserve"> toksino gali patekti ir į aplinkinius raumenis.</w:t>
      </w:r>
    </w:p>
    <w:p w14:paraId="17FE5F1F" w14:textId="77777777" w:rsidR="00E8381C" w:rsidRPr="00E8381C" w:rsidRDefault="00E8381C" w:rsidP="00E8381C">
      <w:pPr>
        <w:spacing w:before="0" w:after="0"/>
        <w:rPr>
          <w:sz w:val="22"/>
          <w:szCs w:val="22"/>
          <w:lang w:val="lt-LT"/>
        </w:rPr>
      </w:pPr>
    </w:p>
    <w:p w14:paraId="1493E22F" w14:textId="77777777" w:rsidR="00E8381C" w:rsidRPr="00E8381C" w:rsidRDefault="00E8381C" w:rsidP="00E8381C">
      <w:pPr>
        <w:spacing w:before="0" w:after="0"/>
        <w:rPr>
          <w:sz w:val="22"/>
          <w:szCs w:val="22"/>
          <w:lang w:val="lt-LT"/>
        </w:rPr>
      </w:pPr>
      <w:r w:rsidRPr="00E8381C">
        <w:rPr>
          <w:sz w:val="22"/>
          <w:szCs w:val="22"/>
          <w:lang w:val="lt-LT"/>
        </w:rPr>
        <w:t xml:space="preserve">Kaip ir po bet kurios injekcijos, gali atsirasti su procedūra susijęs skausmas, deginimas, dilgčiojimas, patinimas ir (ar) kraujosruvų. </w:t>
      </w:r>
    </w:p>
    <w:p w14:paraId="0858E837" w14:textId="77777777" w:rsidR="00E8381C" w:rsidRPr="00E8381C" w:rsidRDefault="00E8381C" w:rsidP="00E8381C">
      <w:pPr>
        <w:spacing w:before="0" w:after="0"/>
        <w:rPr>
          <w:sz w:val="22"/>
          <w:szCs w:val="22"/>
          <w:lang w:val="lt-LT"/>
        </w:rPr>
      </w:pPr>
      <w:r w:rsidRPr="00E8381C">
        <w:rPr>
          <w:sz w:val="22"/>
          <w:szCs w:val="22"/>
          <w:lang w:val="lt-LT"/>
        </w:rPr>
        <w:t>Jeigu Jums dėl to neramu, pasitarkite su gydytoju.</w:t>
      </w:r>
    </w:p>
    <w:p w14:paraId="55D12FDD" w14:textId="77777777" w:rsidR="00E8381C" w:rsidRPr="00E8381C" w:rsidRDefault="00E8381C" w:rsidP="00E8381C">
      <w:pPr>
        <w:spacing w:before="0" w:after="0"/>
        <w:rPr>
          <w:sz w:val="22"/>
          <w:szCs w:val="22"/>
          <w:lang w:val="lt-LT"/>
        </w:rPr>
      </w:pPr>
    </w:p>
    <w:p w14:paraId="55261FBA" w14:textId="77777777" w:rsidR="00E8381C" w:rsidRPr="00E8381C" w:rsidRDefault="00E8381C" w:rsidP="00E8381C">
      <w:pPr>
        <w:spacing w:before="0" w:after="0"/>
        <w:ind w:left="567" w:hanging="567"/>
        <w:jc w:val="both"/>
        <w:rPr>
          <w:sz w:val="22"/>
          <w:szCs w:val="22"/>
          <w:lang w:val="lt-LT"/>
        </w:rPr>
      </w:pPr>
      <w:r w:rsidRPr="00E8381C">
        <w:rPr>
          <w:sz w:val="22"/>
          <w:szCs w:val="22"/>
          <w:lang w:val="lt-LT"/>
        </w:rPr>
        <w:t>Šalutinio poveikio reiškinių dažnumas vertinamas pagal šiuos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7137"/>
      </w:tblGrid>
      <w:tr w:rsidR="00E8381C" w:rsidRPr="00E8381C" w14:paraId="6EF69AFC" w14:textId="77777777" w:rsidTr="00625707">
        <w:tc>
          <w:tcPr>
            <w:tcW w:w="1951" w:type="dxa"/>
          </w:tcPr>
          <w:p w14:paraId="329C18BC" w14:textId="77777777" w:rsidR="00E8381C" w:rsidRPr="00E8381C" w:rsidRDefault="00E8381C" w:rsidP="00E8381C">
            <w:pPr>
              <w:tabs>
                <w:tab w:val="left" w:pos="425"/>
              </w:tabs>
              <w:spacing w:before="0" w:after="0"/>
              <w:rPr>
                <w:sz w:val="22"/>
                <w:szCs w:val="22"/>
                <w:lang w:val="lt-LT"/>
              </w:rPr>
            </w:pPr>
            <w:r w:rsidRPr="00E8381C">
              <w:rPr>
                <w:sz w:val="22"/>
                <w:szCs w:val="22"/>
                <w:lang w:val="lt-LT"/>
              </w:rPr>
              <w:t>Dažnas</w:t>
            </w:r>
          </w:p>
        </w:tc>
        <w:tc>
          <w:tcPr>
            <w:tcW w:w="7335" w:type="dxa"/>
          </w:tcPr>
          <w:p w14:paraId="296DA8EF" w14:textId="77777777" w:rsidR="00E8381C" w:rsidRPr="00E8381C" w:rsidRDefault="00E8381C" w:rsidP="00E8381C">
            <w:pPr>
              <w:tabs>
                <w:tab w:val="left" w:pos="425"/>
              </w:tabs>
              <w:spacing w:before="0" w:after="0"/>
              <w:rPr>
                <w:sz w:val="22"/>
                <w:szCs w:val="22"/>
                <w:lang w:val="lt-LT"/>
              </w:rPr>
            </w:pPr>
            <w:r w:rsidRPr="00E8381C">
              <w:rPr>
                <w:sz w:val="22"/>
                <w:szCs w:val="22"/>
                <w:lang w:val="lt-LT"/>
              </w:rPr>
              <w:t>gali pasireikšti rečiau kaip 1 iš 10 asmenų</w:t>
            </w:r>
          </w:p>
        </w:tc>
      </w:tr>
      <w:tr w:rsidR="00E8381C" w:rsidRPr="00E8381C" w14:paraId="64844896" w14:textId="77777777" w:rsidTr="00625707">
        <w:tc>
          <w:tcPr>
            <w:tcW w:w="1951" w:type="dxa"/>
          </w:tcPr>
          <w:p w14:paraId="05A49E4D" w14:textId="77777777" w:rsidR="00E8381C" w:rsidRPr="00E8381C" w:rsidRDefault="00E8381C" w:rsidP="00E8381C">
            <w:pPr>
              <w:tabs>
                <w:tab w:val="left" w:pos="425"/>
              </w:tabs>
              <w:spacing w:before="0" w:after="0"/>
              <w:rPr>
                <w:sz w:val="22"/>
                <w:szCs w:val="22"/>
                <w:lang w:val="lt-LT"/>
              </w:rPr>
            </w:pPr>
            <w:r w:rsidRPr="00E8381C">
              <w:rPr>
                <w:sz w:val="22"/>
                <w:szCs w:val="22"/>
                <w:lang w:val="lt-LT"/>
              </w:rPr>
              <w:t>Nedažnas</w:t>
            </w:r>
          </w:p>
        </w:tc>
        <w:tc>
          <w:tcPr>
            <w:tcW w:w="7335" w:type="dxa"/>
          </w:tcPr>
          <w:p w14:paraId="1759A10E" w14:textId="77777777" w:rsidR="00E8381C" w:rsidRPr="00E8381C" w:rsidRDefault="00E8381C" w:rsidP="00E8381C">
            <w:pPr>
              <w:tabs>
                <w:tab w:val="left" w:pos="425"/>
              </w:tabs>
              <w:spacing w:before="0" w:after="0"/>
              <w:rPr>
                <w:sz w:val="22"/>
                <w:szCs w:val="22"/>
                <w:lang w:val="lt-LT"/>
              </w:rPr>
            </w:pPr>
            <w:r w:rsidRPr="00E8381C">
              <w:rPr>
                <w:sz w:val="22"/>
                <w:szCs w:val="22"/>
                <w:lang w:val="lt-LT"/>
              </w:rPr>
              <w:t>gali pasireikšti rečiau kaip 1 iš 100 asmenų</w:t>
            </w:r>
          </w:p>
        </w:tc>
      </w:tr>
    </w:tbl>
    <w:p w14:paraId="41E18CAA" w14:textId="77777777" w:rsidR="00E8381C" w:rsidRPr="00E8381C" w:rsidRDefault="00E8381C" w:rsidP="00E8381C">
      <w:pPr>
        <w:spacing w:before="0" w:after="0"/>
        <w:rPr>
          <w:sz w:val="22"/>
          <w:szCs w:val="22"/>
          <w:lang w:val="lt-LT"/>
        </w:rPr>
      </w:pPr>
    </w:p>
    <w:p w14:paraId="04DE3E5D" w14:textId="77777777" w:rsidR="00E8381C" w:rsidRPr="00E8381C" w:rsidRDefault="00E8381C" w:rsidP="00E8381C">
      <w:pPr>
        <w:spacing w:before="0" w:after="0"/>
        <w:jc w:val="both"/>
        <w:rPr>
          <w:bCs/>
          <w:sz w:val="22"/>
          <w:szCs w:val="22"/>
          <w:u w:val="single"/>
          <w:lang w:val="lt-LT"/>
        </w:rPr>
      </w:pPr>
      <w:r w:rsidRPr="00E8381C">
        <w:rPr>
          <w:sz w:val="22"/>
          <w:szCs w:val="22"/>
          <w:u w:val="single"/>
          <w:lang w:val="lt-LT"/>
        </w:rPr>
        <w:t>Injekcijos, laikinai išlyginančios vertikalias raukšles tarp antakių</w:t>
      </w:r>
    </w:p>
    <w:p w14:paraId="5D0B18C6" w14:textId="77777777" w:rsidR="00E8381C" w:rsidRPr="00E8381C" w:rsidRDefault="00E8381C" w:rsidP="00E8381C">
      <w:pPr>
        <w:spacing w:before="0" w:after="0"/>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275"/>
      </w:tblGrid>
      <w:tr w:rsidR="00E8381C" w:rsidRPr="00E8381C" w14:paraId="3045754D" w14:textId="77777777" w:rsidTr="00625707">
        <w:tc>
          <w:tcPr>
            <w:tcW w:w="1809" w:type="dxa"/>
          </w:tcPr>
          <w:p w14:paraId="0DC25D77" w14:textId="77777777" w:rsidR="00E8381C" w:rsidRPr="00E8381C" w:rsidRDefault="00E8381C" w:rsidP="00E8381C">
            <w:pPr>
              <w:spacing w:before="0" w:after="0"/>
              <w:rPr>
                <w:sz w:val="22"/>
                <w:szCs w:val="22"/>
                <w:lang w:val="lt-LT"/>
              </w:rPr>
            </w:pPr>
            <w:r w:rsidRPr="00E8381C">
              <w:rPr>
                <w:sz w:val="22"/>
                <w:szCs w:val="22"/>
                <w:lang w:val="lt-LT"/>
              </w:rPr>
              <w:t>Dažnas</w:t>
            </w:r>
          </w:p>
        </w:tc>
        <w:tc>
          <w:tcPr>
            <w:tcW w:w="7476" w:type="dxa"/>
          </w:tcPr>
          <w:p w14:paraId="74886988" w14:textId="77777777" w:rsidR="00E8381C" w:rsidRPr="00E8381C" w:rsidRDefault="00E8381C" w:rsidP="00E8381C">
            <w:pPr>
              <w:spacing w:before="0" w:after="0"/>
              <w:rPr>
                <w:sz w:val="22"/>
                <w:szCs w:val="22"/>
                <w:lang w:val="lt-LT"/>
              </w:rPr>
            </w:pPr>
            <w:r w:rsidRPr="00E8381C">
              <w:rPr>
                <w:sz w:val="22"/>
                <w:szCs w:val="22"/>
                <w:lang w:val="lt-LT"/>
              </w:rPr>
              <w:t>Galvos skausmas, raumenų sustingimas, viršutinio akies voko užkritimas, pykinimas (šleikštulys), odos paraudimas, odos įsitempimas, vietinis raumenų silpnumas, veido skausmas, injekcijos vietos patinimas, kraujosruvos injekcijos vietoje, skausmas injekcijos vietoje, injekcijos vietos sudirginimas</w:t>
            </w:r>
          </w:p>
        </w:tc>
      </w:tr>
      <w:tr w:rsidR="00E8381C" w:rsidRPr="00E8381C" w14:paraId="616A5DF5" w14:textId="77777777" w:rsidTr="00625707">
        <w:tc>
          <w:tcPr>
            <w:tcW w:w="1809" w:type="dxa"/>
          </w:tcPr>
          <w:p w14:paraId="73B1DE37" w14:textId="77777777" w:rsidR="00E8381C" w:rsidRPr="00E8381C" w:rsidRDefault="00E8381C" w:rsidP="00E8381C">
            <w:pPr>
              <w:spacing w:before="0" w:after="0"/>
              <w:rPr>
                <w:sz w:val="22"/>
                <w:szCs w:val="22"/>
                <w:lang w:val="lt-LT"/>
              </w:rPr>
            </w:pPr>
            <w:r w:rsidRPr="00E8381C">
              <w:rPr>
                <w:sz w:val="22"/>
                <w:szCs w:val="22"/>
                <w:lang w:val="lt-LT"/>
              </w:rPr>
              <w:t>Nedažnas</w:t>
            </w:r>
          </w:p>
        </w:tc>
        <w:tc>
          <w:tcPr>
            <w:tcW w:w="7476" w:type="dxa"/>
          </w:tcPr>
          <w:p w14:paraId="09A6DC9E" w14:textId="77777777" w:rsidR="00E8381C" w:rsidRPr="00E8381C" w:rsidRDefault="00E8381C" w:rsidP="00E8381C">
            <w:pPr>
              <w:spacing w:before="0" w:after="0"/>
              <w:rPr>
                <w:sz w:val="22"/>
                <w:szCs w:val="22"/>
                <w:lang w:val="lt-LT"/>
              </w:rPr>
            </w:pPr>
            <w:r w:rsidRPr="00E8381C">
              <w:rPr>
                <w:sz w:val="22"/>
                <w:szCs w:val="22"/>
                <w:lang w:val="lt-LT"/>
              </w:rPr>
              <w:t>Infekcija, nerimas, galvos svaigimas, akies voko uždegimas, akies skausmas, regos sutrikimas, neryškus matymas, burnos sausumas, patinimas (veido, vokų ar apie akiduobę), jautrumas šviesai, niežėjimas, odos sausumas, raumens trūkčiojimas, į gripą panašus sindromas, energijos praradimas, karščiavimas, Mefistofelio antakiai (pakelti antakių išoriniai kraštai).</w:t>
            </w:r>
          </w:p>
        </w:tc>
      </w:tr>
    </w:tbl>
    <w:p w14:paraId="48A3618F" w14:textId="77777777" w:rsidR="00E8381C" w:rsidRPr="00E8381C" w:rsidRDefault="00E8381C" w:rsidP="00E8381C">
      <w:pPr>
        <w:spacing w:before="0" w:after="0"/>
        <w:jc w:val="both"/>
        <w:rPr>
          <w:sz w:val="22"/>
          <w:szCs w:val="22"/>
          <w:u w:val="single"/>
          <w:lang w:val="lt-LT"/>
        </w:rPr>
      </w:pPr>
    </w:p>
    <w:p w14:paraId="3EE297D2" w14:textId="77777777" w:rsidR="00E8381C" w:rsidRPr="00E8381C" w:rsidRDefault="00E8381C" w:rsidP="00E8381C">
      <w:pPr>
        <w:spacing w:before="0" w:after="0"/>
        <w:rPr>
          <w:bCs/>
          <w:sz w:val="22"/>
          <w:szCs w:val="22"/>
          <w:u w:val="single"/>
          <w:lang w:val="lt-LT"/>
        </w:rPr>
      </w:pPr>
      <w:r w:rsidRPr="00E8381C">
        <w:rPr>
          <w:sz w:val="22"/>
          <w:szCs w:val="22"/>
          <w:u w:val="single"/>
          <w:lang w:val="lt-LT"/>
        </w:rPr>
        <w:t>Injekcijos, laikinai išlyginančios vėduoklės formos raukšles akių kampuose, gydant atskirai arba kartu su vertikaliomis raukšlėmis tarp antakių, matomomis susiraukus</w:t>
      </w:r>
    </w:p>
    <w:p w14:paraId="15E72A35" w14:textId="77777777" w:rsidR="00E8381C" w:rsidRPr="00E8381C" w:rsidRDefault="00E8381C" w:rsidP="00E8381C">
      <w:pPr>
        <w:pStyle w:val="Pagrindiniotekstotrauka2"/>
        <w:spacing w:after="0"/>
        <w:ind w:left="0"/>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275"/>
      </w:tblGrid>
      <w:tr w:rsidR="00E8381C" w:rsidRPr="00E8381C" w14:paraId="1C85AD57" w14:textId="77777777" w:rsidTr="00625707">
        <w:tc>
          <w:tcPr>
            <w:tcW w:w="1809" w:type="dxa"/>
            <w:tcBorders>
              <w:top w:val="single" w:sz="4" w:space="0" w:color="auto"/>
              <w:left w:val="single" w:sz="4" w:space="0" w:color="auto"/>
              <w:bottom w:val="single" w:sz="4" w:space="0" w:color="auto"/>
              <w:right w:val="single" w:sz="4" w:space="0" w:color="auto"/>
            </w:tcBorders>
            <w:hideMark/>
          </w:tcPr>
          <w:p w14:paraId="604B01B4" w14:textId="77777777" w:rsidR="00E8381C" w:rsidRPr="00E8381C" w:rsidRDefault="00E8381C" w:rsidP="00E8381C">
            <w:pPr>
              <w:keepNext/>
              <w:keepLines/>
              <w:snapToGrid w:val="0"/>
              <w:spacing w:before="0" w:after="0"/>
              <w:rPr>
                <w:sz w:val="22"/>
                <w:szCs w:val="22"/>
                <w:lang w:val="lt-LT"/>
              </w:rPr>
            </w:pPr>
            <w:r w:rsidRPr="00E8381C">
              <w:rPr>
                <w:sz w:val="22"/>
                <w:szCs w:val="22"/>
                <w:lang w:val="lt-LT"/>
              </w:rPr>
              <w:lastRenderedPageBreak/>
              <w:t>Dažnas</w:t>
            </w:r>
          </w:p>
        </w:tc>
        <w:tc>
          <w:tcPr>
            <w:tcW w:w="7476" w:type="dxa"/>
            <w:tcBorders>
              <w:top w:val="single" w:sz="4" w:space="0" w:color="auto"/>
              <w:left w:val="single" w:sz="4" w:space="0" w:color="auto"/>
              <w:bottom w:val="single" w:sz="4" w:space="0" w:color="auto"/>
              <w:right w:val="single" w:sz="4" w:space="0" w:color="auto"/>
            </w:tcBorders>
            <w:hideMark/>
          </w:tcPr>
          <w:p w14:paraId="388D370D" w14:textId="77777777" w:rsidR="00E8381C" w:rsidRPr="00E8381C" w:rsidRDefault="00E8381C" w:rsidP="00E8381C">
            <w:pPr>
              <w:keepNext/>
              <w:keepLines/>
              <w:snapToGrid w:val="0"/>
              <w:spacing w:before="0" w:after="0"/>
              <w:rPr>
                <w:sz w:val="22"/>
                <w:szCs w:val="22"/>
                <w:lang w:val="lt-LT"/>
              </w:rPr>
            </w:pPr>
            <w:r w:rsidRPr="00E8381C">
              <w:rPr>
                <w:sz w:val="22"/>
                <w:szCs w:val="22"/>
                <w:lang w:val="lt-LT"/>
              </w:rPr>
              <w:t>Kraujosruvos injekcijos vietoje*</w:t>
            </w:r>
          </w:p>
        </w:tc>
      </w:tr>
      <w:tr w:rsidR="00E8381C" w:rsidRPr="00E8381C" w14:paraId="220CFA72" w14:textId="77777777" w:rsidTr="00625707">
        <w:tc>
          <w:tcPr>
            <w:tcW w:w="1809" w:type="dxa"/>
            <w:tcBorders>
              <w:top w:val="single" w:sz="4" w:space="0" w:color="auto"/>
              <w:left w:val="single" w:sz="4" w:space="0" w:color="auto"/>
              <w:bottom w:val="single" w:sz="4" w:space="0" w:color="auto"/>
              <w:right w:val="single" w:sz="4" w:space="0" w:color="auto"/>
            </w:tcBorders>
            <w:hideMark/>
          </w:tcPr>
          <w:p w14:paraId="4F579E3F" w14:textId="77777777" w:rsidR="00E8381C" w:rsidRPr="00E8381C" w:rsidRDefault="00E8381C" w:rsidP="00E8381C">
            <w:pPr>
              <w:keepNext/>
              <w:keepLines/>
              <w:snapToGrid w:val="0"/>
              <w:spacing w:before="0" w:after="0"/>
              <w:rPr>
                <w:sz w:val="22"/>
                <w:szCs w:val="22"/>
                <w:lang w:val="lt-LT"/>
              </w:rPr>
            </w:pPr>
            <w:r w:rsidRPr="00E8381C">
              <w:rPr>
                <w:sz w:val="22"/>
                <w:szCs w:val="22"/>
                <w:lang w:val="lt-LT"/>
              </w:rPr>
              <w:t>Nedažnas</w:t>
            </w:r>
          </w:p>
        </w:tc>
        <w:tc>
          <w:tcPr>
            <w:tcW w:w="7476" w:type="dxa"/>
            <w:tcBorders>
              <w:top w:val="single" w:sz="4" w:space="0" w:color="auto"/>
              <w:left w:val="single" w:sz="4" w:space="0" w:color="auto"/>
              <w:bottom w:val="single" w:sz="4" w:space="0" w:color="auto"/>
              <w:right w:val="single" w:sz="4" w:space="0" w:color="auto"/>
            </w:tcBorders>
            <w:hideMark/>
          </w:tcPr>
          <w:p w14:paraId="6F5EC734" w14:textId="77777777" w:rsidR="00E8381C" w:rsidRPr="00E8381C" w:rsidRDefault="00E8381C" w:rsidP="00E8381C">
            <w:pPr>
              <w:keepNext/>
              <w:keepLines/>
              <w:snapToGrid w:val="0"/>
              <w:spacing w:before="0" w:after="0"/>
              <w:rPr>
                <w:sz w:val="22"/>
                <w:szCs w:val="22"/>
                <w:lang w:val="lt-LT"/>
              </w:rPr>
            </w:pPr>
            <w:r w:rsidRPr="00E8381C">
              <w:rPr>
                <w:sz w:val="22"/>
                <w:szCs w:val="22"/>
                <w:lang w:val="lt-LT"/>
              </w:rPr>
              <w:t>Akies voko patinimas, kraujavimas injekcijos vietoje*, skausmas injekcijos vietoje* dilgčiojimas arba nejautrumas injekcijos vietoje</w:t>
            </w:r>
          </w:p>
        </w:tc>
      </w:tr>
    </w:tbl>
    <w:p w14:paraId="66F0B842" w14:textId="77777777" w:rsidR="00E8381C" w:rsidRPr="00E8381C" w:rsidRDefault="00E8381C" w:rsidP="00E8381C">
      <w:pPr>
        <w:spacing w:before="0" w:after="0"/>
        <w:jc w:val="both"/>
        <w:rPr>
          <w:sz w:val="22"/>
          <w:szCs w:val="22"/>
          <w:lang w:val="lt-LT"/>
        </w:rPr>
      </w:pPr>
      <w:r w:rsidRPr="00E8381C">
        <w:rPr>
          <w:sz w:val="22"/>
          <w:szCs w:val="22"/>
          <w:lang w:val="lt-LT"/>
        </w:rPr>
        <w:t>*Kai kurie iš šių šalutinio poveikio reiškinių taip pat gali būti susiję su injekcijos procedūra.</w:t>
      </w:r>
    </w:p>
    <w:p w14:paraId="3BD9BBCE" w14:textId="77777777" w:rsidR="00E8381C" w:rsidRPr="00E8381C" w:rsidRDefault="00E8381C" w:rsidP="00E8381C">
      <w:pPr>
        <w:spacing w:before="0" w:after="0"/>
        <w:jc w:val="both"/>
        <w:rPr>
          <w:sz w:val="22"/>
          <w:szCs w:val="22"/>
          <w:u w:val="single"/>
          <w:lang w:val="lt-LT"/>
        </w:rPr>
      </w:pPr>
    </w:p>
    <w:p w14:paraId="2B06A308" w14:textId="77777777" w:rsidR="00E8381C" w:rsidRPr="00E8381C" w:rsidRDefault="00E8381C" w:rsidP="00E8381C">
      <w:pPr>
        <w:pStyle w:val="Pagrindiniotekstotrauka2"/>
        <w:spacing w:after="0" w:line="240" w:lineRule="auto"/>
        <w:ind w:left="0"/>
        <w:rPr>
          <w:bCs/>
          <w:sz w:val="22"/>
          <w:szCs w:val="22"/>
          <w:u w:val="single"/>
          <w:lang w:val="lt-LT"/>
        </w:rPr>
      </w:pPr>
      <w:r w:rsidRPr="00E8381C">
        <w:rPr>
          <w:sz w:val="22"/>
          <w:szCs w:val="22"/>
          <w:u w:val="single"/>
          <w:lang w:val="lt-LT"/>
        </w:rPr>
        <w:t>Injekcijos, laikinai išlyginančios kaktos raukšles ir</w:t>
      </w:r>
      <w:r w:rsidRPr="00E8381C">
        <w:rPr>
          <w:bCs/>
          <w:sz w:val="22"/>
          <w:szCs w:val="22"/>
          <w:u w:val="single"/>
          <w:lang w:val="lt-LT"/>
        </w:rPr>
        <w:t xml:space="preserve"> vertikalias raukšles tarp antakių, matomas susiraukus, gydant atskirai arba kartu su vėduoklės formos raukšlėmis akių kampuose</w:t>
      </w:r>
    </w:p>
    <w:p w14:paraId="38A9318A" w14:textId="77777777" w:rsidR="00E8381C" w:rsidRPr="00E8381C" w:rsidRDefault="00E8381C" w:rsidP="00E8381C">
      <w:pPr>
        <w:pStyle w:val="Pagrindiniotekstotrauka2"/>
        <w:spacing w:after="0"/>
        <w:ind w:left="0"/>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7275"/>
      </w:tblGrid>
      <w:tr w:rsidR="00E8381C" w:rsidRPr="00E8381C" w14:paraId="5765A50F" w14:textId="77777777" w:rsidTr="00625707">
        <w:tc>
          <w:tcPr>
            <w:tcW w:w="1809" w:type="dxa"/>
            <w:tcBorders>
              <w:top w:val="single" w:sz="4" w:space="0" w:color="auto"/>
              <w:left w:val="single" w:sz="4" w:space="0" w:color="auto"/>
              <w:bottom w:val="single" w:sz="4" w:space="0" w:color="auto"/>
              <w:right w:val="single" w:sz="4" w:space="0" w:color="auto"/>
            </w:tcBorders>
            <w:hideMark/>
          </w:tcPr>
          <w:p w14:paraId="4DDE477C" w14:textId="77777777" w:rsidR="00E8381C" w:rsidRPr="00E8381C" w:rsidRDefault="00E8381C" w:rsidP="00E8381C">
            <w:pPr>
              <w:keepNext/>
              <w:keepLines/>
              <w:snapToGrid w:val="0"/>
              <w:spacing w:before="0" w:after="0"/>
              <w:rPr>
                <w:sz w:val="22"/>
                <w:szCs w:val="22"/>
                <w:lang w:val="lt-LT"/>
              </w:rPr>
            </w:pPr>
            <w:r w:rsidRPr="00E8381C">
              <w:rPr>
                <w:sz w:val="22"/>
                <w:szCs w:val="22"/>
                <w:lang w:val="lt-LT"/>
              </w:rPr>
              <w:t>Dažnas</w:t>
            </w:r>
          </w:p>
        </w:tc>
        <w:tc>
          <w:tcPr>
            <w:tcW w:w="7476" w:type="dxa"/>
            <w:tcBorders>
              <w:top w:val="single" w:sz="4" w:space="0" w:color="auto"/>
              <w:left w:val="single" w:sz="4" w:space="0" w:color="auto"/>
              <w:bottom w:val="single" w:sz="4" w:space="0" w:color="auto"/>
              <w:right w:val="single" w:sz="4" w:space="0" w:color="auto"/>
            </w:tcBorders>
            <w:hideMark/>
          </w:tcPr>
          <w:p w14:paraId="63693D68" w14:textId="77777777" w:rsidR="00E8381C" w:rsidRPr="00E8381C" w:rsidRDefault="00E8381C" w:rsidP="00E8381C">
            <w:pPr>
              <w:keepNext/>
              <w:keepLines/>
              <w:snapToGrid w:val="0"/>
              <w:spacing w:before="0" w:after="0"/>
              <w:rPr>
                <w:sz w:val="22"/>
                <w:szCs w:val="22"/>
                <w:lang w:val="lt-LT"/>
              </w:rPr>
            </w:pPr>
            <w:r w:rsidRPr="00E8381C">
              <w:rPr>
                <w:sz w:val="22"/>
                <w:szCs w:val="22"/>
                <w:lang w:val="lt-LT"/>
              </w:rPr>
              <w:t>Galvos skausmas, akies voko užkritimas</w:t>
            </w:r>
            <w:r w:rsidRPr="00E8381C">
              <w:rPr>
                <w:sz w:val="22"/>
                <w:szCs w:val="22"/>
                <w:vertAlign w:val="superscript"/>
                <w:lang w:val="lt-LT"/>
              </w:rPr>
              <w:t>1</w:t>
            </w:r>
            <w:r w:rsidRPr="00E8381C">
              <w:rPr>
                <w:sz w:val="22"/>
                <w:szCs w:val="22"/>
                <w:lang w:val="lt-LT"/>
              </w:rPr>
              <w:t>, odos įsitempimas, antakio užkritimas</w:t>
            </w:r>
            <w:r w:rsidRPr="00E8381C">
              <w:rPr>
                <w:sz w:val="22"/>
                <w:szCs w:val="22"/>
                <w:vertAlign w:val="superscript"/>
                <w:lang w:val="lt-LT"/>
              </w:rPr>
              <w:t>2</w:t>
            </w:r>
            <w:r w:rsidRPr="00E8381C">
              <w:rPr>
                <w:sz w:val="22"/>
                <w:szCs w:val="22"/>
                <w:lang w:val="lt-LT"/>
              </w:rPr>
              <w:t>, kraujosruvos injekcijos vietoje*, Mefistofelio antakiai (pakelti antakių išoriniai kraštai).</w:t>
            </w:r>
          </w:p>
        </w:tc>
      </w:tr>
      <w:tr w:rsidR="00E8381C" w:rsidRPr="00E8381C" w14:paraId="4CEE7070" w14:textId="77777777" w:rsidTr="00625707">
        <w:tc>
          <w:tcPr>
            <w:tcW w:w="1809" w:type="dxa"/>
            <w:tcBorders>
              <w:top w:val="single" w:sz="4" w:space="0" w:color="auto"/>
              <w:left w:val="single" w:sz="4" w:space="0" w:color="auto"/>
              <w:bottom w:val="single" w:sz="4" w:space="0" w:color="auto"/>
              <w:right w:val="single" w:sz="4" w:space="0" w:color="auto"/>
            </w:tcBorders>
            <w:hideMark/>
          </w:tcPr>
          <w:p w14:paraId="717A07F6" w14:textId="77777777" w:rsidR="00E8381C" w:rsidRPr="00E8381C" w:rsidRDefault="00E8381C" w:rsidP="00E8381C">
            <w:pPr>
              <w:keepNext/>
              <w:keepLines/>
              <w:snapToGrid w:val="0"/>
              <w:spacing w:before="0" w:after="0"/>
              <w:rPr>
                <w:sz w:val="22"/>
                <w:szCs w:val="22"/>
                <w:lang w:val="lt-LT"/>
              </w:rPr>
            </w:pPr>
            <w:r w:rsidRPr="00E8381C">
              <w:rPr>
                <w:sz w:val="22"/>
                <w:szCs w:val="22"/>
                <w:lang w:val="lt-LT"/>
              </w:rPr>
              <w:t>Nedažnas</w:t>
            </w:r>
          </w:p>
        </w:tc>
        <w:tc>
          <w:tcPr>
            <w:tcW w:w="7476" w:type="dxa"/>
            <w:tcBorders>
              <w:top w:val="single" w:sz="4" w:space="0" w:color="auto"/>
              <w:left w:val="single" w:sz="4" w:space="0" w:color="auto"/>
              <w:bottom w:val="single" w:sz="4" w:space="0" w:color="auto"/>
              <w:right w:val="single" w:sz="4" w:space="0" w:color="auto"/>
            </w:tcBorders>
            <w:hideMark/>
          </w:tcPr>
          <w:p w14:paraId="71906E90" w14:textId="77777777" w:rsidR="00E8381C" w:rsidRPr="00E8381C" w:rsidRDefault="00E8381C" w:rsidP="00E8381C">
            <w:pPr>
              <w:keepNext/>
              <w:keepLines/>
              <w:snapToGrid w:val="0"/>
              <w:spacing w:before="0" w:after="0"/>
              <w:rPr>
                <w:sz w:val="22"/>
                <w:szCs w:val="22"/>
                <w:lang w:val="lt-LT"/>
              </w:rPr>
            </w:pPr>
            <w:r w:rsidRPr="00E8381C">
              <w:rPr>
                <w:sz w:val="22"/>
                <w:szCs w:val="22"/>
                <w:lang w:val="lt-LT"/>
              </w:rPr>
              <w:t>Skausmas injekcijos vietoje*</w:t>
            </w:r>
          </w:p>
        </w:tc>
      </w:tr>
    </w:tbl>
    <w:p w14:paraId="725C68B4" w14:textId="77777777" w:rsidR="00E8381C" w:rsidRPr="00E8381C" w:rsidRDefault="00E8381C" w:rsidP="00E8381C">
      <w:pPr>
        <w:pStyle w:val="Pagrindiniotekstotrauka2"/>
        <w:spacing w:after="0" w:line="240" w:lineRule="auto"/>
        <w:ind w:left="0"/>
        <w:jc w:val="both"/>
        <w:rPr>
          <w:sz w:val="22"/>
          <w:szCs w:val="22"/>
          <w:lang w:val="lt-LT"/>
        </w:rPr>
      </w:pPr>
      <w:r w:rsidRPr="00E8381C">
        <w:rPr>
          <w:sz w:val="22"/>
          <w:szCs w:val="22"/>
          <w:lang w:val="lt-LT"/>
        </w:rPr>
        <w:t>1. Vidutinis laikas iki akies voko užkritimo pradžios buvo 9 dienos po gydymo.</w:t>
      </w:r>
    </w:p>
    <w:p w14:paraId="5E29B06F" w14:textId="77777777" w:rsidR="00E8381C" w:rsidRPr="00E8381C" w:rsidRDefault="00E8381C" w:rsidP="00E8381C">
      <w:pPr>
        <w:pStyle w:val="Pagrindiniotekstotrauka2"/>
        <w:spacing w:after="0" w:line="240" w:lineRule="auto"/>
        <w:ind w:left="0"/>
        <w:jc w:val="both"/>
        <w:rPr>
          <w:sz w:val="22"/>
          <w:szCs w:val="22"/>
          <w:lang w:val="lt-LT"/>
        </w:rPr>
      </w:pPr>
      <w:r w:rsidRPr="00E8381C">
        <w:rPr>
          <w:sz w:val="22"/>
          <w:szCs w:val="22"/>
          <w:lang w:val="lt-LT"/>
        </w:rPr>
        <w:t>2. Vidutinis laikas iki antakio užkritimo pradžios buvo 5 dienos po gydymo.</w:t>
      </w:r>
    </w:p>
    <w:p w14:paraId="006273A9" w14:textId="77777777" w:rsidR="00E8381C" w:rsidRPr="00E8381C" w:rsidRDefault="00E8381C" w:rsidP="00E8381C">
      <w:pPr>
        <w:spacing w:before="0" w:after="0"/>
        <w:jc w:val="both"/>
        <w:rPr>
          <w:sz w:val="22"/>
          <w:szCs w:val="22"/>
          <w:lang w:val="lt-LT"/>
        </w:rPr>
      </w:pPr>
      <w:r w:rsidRPr="00E8381C">
        <w:rPr>
          <w:sz w:val="22"/>
          <w:szCs w:val="22"/>
          <w:lang w:val="lt-LT"/>
        </w:rPr>
        <w:t>*Kai kurie iš šių šalutinio poveikio reiškinių taip pat gali būti susiję su injekcijos procedūra.</w:t>
      </w:r>
    </w:p>
    <w:p w14:paraId="5BFBCBFF" w14:textId="77777777" w:rsidR="00E8381C" w:rsidRPr="00E8381C" w:rsidRDefault="00E8381C" w:rsidP="00E8381C">
      <w:pPr>
        <w:spacing w:before="0" w:after="0"/>
        <w:jc w:val="both"/>
        <w:rPr>
          <w:sz w:val="22"/>
          <w:szCs w:val="22"/>
          <w:lang w:val="lt-LT"/>
        </w:rPr>
      </w:pPr>
    </w:p>
    <w:p w14:paraId="65CDD8EB" w14:textId="77777777" w:rsidR="00E8381C" w:rsidRPr="00E8381C" w:rsidRDefault="00E8381C" w:rsidP="00E8381C">
      <w:pPr>
        <w:pStyle w:val="Pagrindiniotekstotrauka2"/>
        <w:spacing w:after="0" w:line="240" w:lineRule="auto"/>
        <w:ind w:left="0"/>
        <w:rPr>
          <w:sz w:val="22"/>
          <w:szCs w:val="22"/>
          <w:lang w:val="lt-LT"/>
        </w:rPr>
      </w:pPr>
      <w:r w:rsidRPr="00E8381C">
        <w:rPr>
          <w:sz w:val="22"/>
          <w:szCs w:val="22"/>
          <w:lang w:val="lt-LT"/>
        </w:rPr>
        <w:t xml:space="preserve">Toliau išvardyti papildomi šalutiniai reiškiniai, nustatyti po patekimo į rinką, vartojant VISTABEL </w:t>
      </w:r>
      <w:proofErr w:type="spellStart"/>
      <w:r w:rsidRPr="00E8381C">
        <w:rPr>
          <w:sz w:val="22"/>
          <w:szCs w:val="22"/>
          <w:lang w:val="lt-LT"/>
        </w:rPr>
        <w:t>glabelos</w:t>
      </w:r>
      <w:proofErr w:type="spellEnd"/>
      <w:r w:rsidRPr="00E8381C">
        <w:rPr>
          <w:sz w:val="22"/>
          <w:szCs w:val="22"/>
          <w:lang w:val="lt-LT"/>
        </w:rPr>
        <w:t xml:space="preserve"> raukšlių, „varnos pėdos“ raukšlių gydymui ir pagal kitas klinikines indikacijas:</w:t>
      </w:r>
    </w:p>
    <w:p w14:paraId="25078B16"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sunkios alerginės reakcijos (patinimas po oda, pasunkėjęs kvėpavimas)</w:t>
      </w:r>
    </w:p>
    <w:p w14:paraId="2D6F8B0F"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dilgėlinė</w:t>
      </w:r>
    </w:p>
    <w:p w14:paraId="2B367D8A"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apetito praradimas</w:t>
      </w:r>
    </w:p>
    <w:p w14:paraId="647AEEB9"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nervų pažeidimas</w:t>
      </w:r>
    </w:p>
    <w:p w14:paraId="5B251602"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sunkumas judinant ranką ir petį</w:t>
      </w:r>
    </w:p>
    <w:p w14:paraId="38CA2CA9"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balso ir kalbos problemos</w:t>
      </w:r>
    </w:p>
    <w:p w14:paraId="3F201261"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veido raumenų silpnumas</w:t>
      </w:r>
    </w:p>
    <w:p w14:paraId="4C6DFBEA"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sumažėjęs odos jautrumas</w:t>
      </w:r>
    </w:p>
    <w:p w14:paraId="32661055"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raumenų silpnumas</w:t>
      </w:r>
    </w:p>
    <w:p w14:paraId="108D5BEE"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 xml:space="preserve">lėtinė liga, susijusi su raumenimis (sunkioji </w:t>
      </w:r>
      <w:proofErr w:type="spellStart"/>
      <w:r w:rsidRPr="00E8381C">
        <w:rPr>
          <w:sz w:val="22"/>
          <w:szCs w:val="22"/>
          <w:lang w:val="lt-LT"/>
        </w:rPr>
        <w:t>miastenija</w:t>
      </w:r>
      <w:proofErr w:type="spellEnd"/>
      <w:r w:rsidRPr="00E8381C">
        <w:rPr>
          <w:sz w:val="22"/>
          <w:szCs w:val="22"/>
          <w:lang w:val="lt-LT"/>
        </w:rPr>
        <w:t>)</w:t>
      </w:r>
    </w:p>
    <w:p w14:paraId="1A0C8524"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aptirpimo jausmas</w:t>
      </w:r>
    </w:p>
    <w:p w14:paraId="6D5C7B16"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skausmas arba silpnumas, kuris jaučiamas nuo stuburo</w:t>
      </w:r>
    </w:p>
    <w:p w14:paraId="0FEAE000"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apalpimas</w:t>
      </w:r>
    </w:p>
    <w:p w14:paraId="40A00DC8"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vienos veido pusės raumenų nusvyrimas</w:t>
      </w:r>
    </w:p>
    <w:p w14:paraId="573D8AD2"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padidėjęs akispūdis</w:t>
      </w:r>
    </w:p>
    <w:p w14:paraId="6F0379F8"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akies voko užkritimas</w:t>
      </w:r>
    </w:p>
    <w:p w14:paraId="736B1D92"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sunkumas pilnai užmerkti akį</w:t>
      </w:r>
    </w:p>
    <w:p w14:paraId="6F5A5B41"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žvairumas (prisimerkimas)</w:t>
      </w:r>
    </w:p>
    <w:p w14:paraId="786BB822"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neryškus matymas, sunkumas matyti aiškiai</w:t>
      </w:r>
    </w:p>
    <w:p w14:paraId="5783E35E"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klausos sutrikimas</w:t>
      </w:r>
    </w:p>
    <w:p w14:paraId="79B66017"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triukšmas ausyse</w:t>
      </w:r>
    </w:p>
    <w:p w14:paraId="6491557A"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galvos svaigimo ar „sukimosi“ jausmas (</w:t>
      </w:r>
      <w:proofErr w:type="spellStart"/>
      <w:r w:rsidRPr="00E8381C">
        <w:rPr>
          <w:i/>
          <w:sz w:val="22"/>
          <w:szCs w:val="22"/>
          <w:lang w:val="lt-LT"/>
        </w:rPr>
        <w:t>vertigo</w:t>
      </w:r>
      <w:proofErr w:type="spellEnd"/>
      <w:r w:rsidRPr="00E8381C">
        <w:rPr>
          <w:sz w:val="22"/>
          <w:szCs w:val="22"/>
          <w:lang w:val="lt-LT"/>
        </w:rPr>
        <w:t>)</w:t>
      </w:r>
    </w:p>
    <w:p w14:paraId="368924BA" w14:textId="77777777" w:rsidR="00E8381C" w:rsidRPr="00E8381C" w:rsidRDefault="00E8381C" w:rsidP="00E8381C">
      <w:pPr>
        <w:pStyle w:val="Pagrindiniotekstotrauka2"/>
        <w:numPr>
          <w:ilvl w:val="0"/>
          <w:numId w:val="10"/>
        </w:numPr>
        <w:spacing w:after="0" w:line="240" w:lineRule="auto"/>
        <w:rPr>
          <w:sz w:val="22"/>
          <w:szCs w:val="22"/>
          <w:lang w:val="lt-LT"/>
        </w:rPr>
      </w:pPr>
      <w:proofErr w:type="spellStart"/>
      <w:r w:rsidRPr="00E8381C">
        <w:rPr>
          <w:sz w:val="22"/>
          <w:szCs w:val="22"/>
          <w:lang w:val="lt-LT"/>
        </w:rPr>
        <w:t>aspiracinė</w:t>
      </w:r>
      <w:proofErr w:type="spellEnd"/>
      <w:r w:rsidRPr="00E8381C">
        <w:rPr>
          <w:sz w:val="22"/>
          <w:szCs w:val="22"/>
          <w:lang w:val="lt-LT"/>
        </w:rPr>
        <w:t xml:space="preserve"> pneumonija (plaučių uždegimas, kurį sukelia atsitiktinai įkvėptas maistas, gėrimai, seilės ar vėmalai)</w:t>
      </w:r>
    </w:p>
    <w:p w14:paraId="4652D3A1"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dusulys</w:t>
      </w:r>
    </w:p>
    <w:p w14:paraId="728D9C14"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kvėpavimo funkcijos slopinimas ir (ar) nepakankamumas</w:t>
      </w:r>
    </w:p>
    <w:p w14:paraId="3DA9AE3E"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pilvo skausmas</w:t>
      </w:r>
    </w:p>
    <w:p w14:paraId="318E477B"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viduriavimas</w:t>
      </w:r>
    </w:p>
    <w:p w14:paraId="3A59140C"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burnos džiūvimas</w:t>
      </w:r>
    </w:p>
    <w:p w14:paraId="0662EC73"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sunkumas ryti</w:t>
      </w:r>
    </w:p>
    <w:p w14:paraId="1C15B452"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pykinimas</w:t>
      </w:r>
    </w:p>
    <w:p w14:paraId="07B37EA4"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vėmimas</w:t>
      </w:r>
    </w:p>
    <w:p w14:paraId="0C0E0CAF"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plaukų slinkimas</w:t>
      </w:r>
    </w:p>
    <w:p w14:paraId="12094468"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antakio užkritimas</w:t>
      </w:r>
    </w:p>
    <w:p w14:paraId="0892116B"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į psoriazę (žvynelinę) panašios odos dėmės (raudonos, storos, sausos ir pleiskanojančios)</w:t>
      </w:r>
    </w:p>
    <w:p w14:paraId="66B2DBDC"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įvairių rūšių odos bėrimas raudonais spuogeliais</w:t>
      </w:r>
    </w:p>
    <w:p w14:paraId="76A96448"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lastRenderedPageBreak/>
        <w:t>padidėjęs prakaitavimas</w:t>
      </w:r>
    </w:p>
    <w:p w14:paraId="5B79046F"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antakių netekimas</w:t>
      </w:r>
    </w:p>
    <w:p w14:paraId="4CABEDEA"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niežėjimas</w:t>
      </w:r>
    </w:p>
    <w:p w14:paraId="7AD310CE"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bėrimas</w:t>
      </w:r>
    </w:p>
    <w:p w14:paraId="0E38B722"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raumenų sunykimas</w:t>
      </w:r>
    </w:p>
    <w:p w14:paraId="30D6566A"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raumenų skausmas</w:t>
      </w:r>
    </w:p>
    <w:p w14:paraId="29BDE9CA"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 xml:space="preserve">raumens, į kurį švirkščiama, susitraukimas ar </w:t>
      </w:r>
      <w:proofErr w:type="spellStart"/>
      <w:r w:rsidRPr="00E8381C">
        <w:rPr>
          <w:sz w:val="22"/>
          <w:szCs w:val="22"/>
          <w:lang w:val="lt-LT"/>
        </w:rPr>
        <w:t>įnervavimo</w:t>
      </w:r>
      <w:proofErr w:type="spellEnd"/>
      <w:r w:rsidRPr="00E8381C">
        <w:rPr>
          <w:sz w:val="22"/>
          <w:szCs w:val="22"/>
          <w:lang w:val="lt-LT"/>
        </w:rPr>
        <w:t xml:space="preserve"> praradimas</w:t>
      </w:r>
    </w:p>
    <w:p w14:paraId="75BEB695"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bendras negalavimas</w:t>
      </w:r>
    </w:p>
    <w:p w14:paraId="306F67EB"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bloga savijauta</w:t>
      </w:r>
    </w:p>
    <w:p w14:paraId="3CF26A87"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karščiavimas</w:t>
      </w:r>
    </w:p>
    <w:p w14:paraId="3AED93D0"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akių sausumas</w:t>
      </w:r>
    </w:p>
    <w:p w14:paraId="474C5313"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lokalizuotas raumenų trūkčiojimas / nevalingas raumenų susitraukimas</w:t>
      </w:r>
    </w:p>
    <w:p w14:paraId="561BE8CD" w14:textId="77777777" w:rsidR="00E8381C" w:rsidRPr="00E8381C" w:rsidRDefault="00E8381C" w:rsidP="00E8381C">
      <w:pPr>
        <w:pStyle w:val="Pagrindiniotekstotrauka2"/>
        <w:numPr>
          <w:ilvl w:val="0"/>
          <w:numId w:val="10"/>
        </w:numPr>
        <w:spacing w:after="0" w:line="240" w:lineRule="auto"/>
        <w:rPr>
          <w:sz w:val="22"/>
          <w:szCs w:val="22"/>
          <w:lang w:val="lt-LT"/>
        </w:rPr>
      </w:pPr>
      <w:r w:rsidRPr="00E8381C">
        <w:rPr>
          <w:sz w:val="22"/>
          <w:szCs w:val="22"/>
          <w:lang w:val="lt-LT"/>
        </w:rPr>
        <w:t>akių vokų tinimas</w:t>
      </w:r>
    </w:p>
    <w:p w14:paraId="07BEE5B4" w14:textId="77777777" w:rsidR="00E8381C" w:rsidRPr="00E8381C" w:rsidRDefault="00E8381C" w:rsidP="00E8381C">
      <w:pPr>
        <w:pStyle w:val="Pagrindiniotekstotrauka2"/>
        <w:spacing w:after="0" w:line="240" w:lineRule="auto"/>
        <w:ind w:left="0"/>
        <w:rPr>
          <w:sz w:val="22"/>
          <w:szCs w:val="22"/>
          <w:lang w:val="lt-LT"/>
        </w:rPr>
      </w:pPr>
    </w:p>
    <w:p w14:paraId="417EED14" w14:textId="77777777" w:rsidR="00E8381C" w:rsidRPr="00E8381C" w:rsidRDefault="00E8381C" w:rsidP="00E8381C">
      <w:pPr>
        <w:spacing w:before="0" w:after="0"/>
        <w:rPr>
          <w:b/>
          <w:sz w:val="22"/>
          <w:szCs w:val="22"/>
          <w:lang w:val="lt-LT"/>
        </w:rPr>
      </w:pPr>
      <w:r w:rsidRPr="00E8381C">
        <w:rPr>
          <w:b/>
          <w:sz w:val="22"/>
          <w:szCs w:val="22"/>
          <w:lang w:val="lt-LT"/>
        </w:rPr>
        <w:t>Pranešimas apie šalutinį poveikį</w:t>
      </w:r>
    </w:p>
    <w:p w14:paraId="3D59E511" w14:textId="77777777" w:rsidR="00E8381C" w:rsidRPr="00E8381C" w:rsidRDefault="00E8381C" w:rsidP="00E8381C">
      <w:pPr>
        <w:spacing w:before="0" w:after="0"/>
        <w:ind w:right="-2"/>
        <w:rPr>
          <w:b/>
          <w:sz w:val="22"/>
          <w:szCs w:val="22"/>
          <w:lang w:val="lt-LT"/>
        </w:rPr>
      </w:pPr>
      <w:r w:rsidRPr="00E8381C">
        <w:rPr>
          <w:noProof/>
          <w:sz w:val="22"/>
          <w:szCs w:val="22"/>
          <w:lang w:val="lt-LT"/>
        </w:rPr>
        <w:t xml:space="preserve">Jeigu pasireiškė šalutinis poveikis, įskaitant šiame lapelyje nenurodytą, pasakykite gydytojui, vaistininkui arba </w:t>
      </w:r>
      <w:r w:rsidRPr="00E8381C">
        <w:rPr>
          <w:sz w:val="22"/>
          <w:szCs w:val="22"/>
          <w:lang w:val="lt-LT"/>
        </w:rPr>
        <w:t>slaugytojui.</w:t>
      </w:r>
      <w:r w:rsidRPr="00E8381C">
        <w:rPr>
          <w:noProof/>
          <w:sz w:val="22"/>
          <w:szCs w:val="22"/>
          <w:lang w:val="lt-LT"/>
        </w:rPr>
        <w:t xml:space="preserve"> </w:t>
      </w:r>
      <w:r w:rsidRPr="00E8381C">
        <w:rPr>
          <w:sz w:val="22"/>
          <w:szCs w:val="22"/>
          <w:lang w:val="lt-LT"/>
        </w:rPr>
        <w:t xml:space="preserve">Pranešimą apie šalutinį poveikį galite </w:t>
      </w:r>
      <w:r w:rsidRPr="00E8381C">
        <w:rPr>
          <w:sz w:val="22"/>
          <w:szCs w:val="22"/>
          <w:lang w:val="lt-LT" w:eastAsia="lt-LT"/>
        </w:rPr>
        <w:t xml:space="preserve">užpildyti ir pateikti Valstybinės vaistų kontrolės tarnybos prie Lietuvos Respublikos sveikatos apsaugos ministerijos tinklalapyje </w:t>
      </w:r>
      <w:r w:rsidRPr="00E8381C">
        <w:rPr>
          <w:sz w:val="22"/>
          <w:szCs w:val="22"/>
          <w:u w:val="single"/>
          <w:lang w:val="lt-LT"/>
        </w:rPr>
        <w:t>https://vvkt.</w:t>
      </w:r>
      <w:r w:rsidRPr="00E8381C">
        <w:rPr>
          <w:sz w:val="22"/>
          <w:szCs w:val="22"/>
          <w:u w:val="single"/>
          <w:lang w:val="lt-LT" w:eastAsia="lt-LT"/>
        </w:rPr>
        <w:t>lrv.</w:t>
      </w:r>
      <w:r w:rsidRPr="00E8381C">
        <w:rPr>
          <w:sz w:val="22"/>
          <w:szCs w:val="22"/>
          <w:u w:val="single"/>
          <w:lang w:val="lt-LT"/>
        </w:rPr>
        <w:t>lt/</w:t>
      </w:r>
      <w:r w:rsidRPr="00E8381C">
        <w:rPr>
          <w:sz w:val="22"/>
          <w:szCs w:val="22"/>
          <w:u w:val="single"/>
          <w:lang w:val="lt-LT" w:eastAsia="lt-LT"/>
        </w:rPr>
        <w:t>lt/</w:t>
      </w:r>
      <w:r w:rsidRPr="00E8381C">
        <w:rPr>
          <w:sz w:val="22"/>
          <w:szCs w:val="22"/>
          <w:lang w:val="lt-LT" w:eastAsia="lt-LT"/>
        </w:rPr>
        <w:t xml:space="preserve"> nurodytais būdais arba paskambinti nemokamu telefonu +370 800 73 568</w:t>
      </w:r>
      <w:r w:rsidRPr="00E8381C">
        <w:rPr>
          <w:sz w:val="22"/>
          <w:szCs w:val="22"/>
          <w:lang w:val="lt-LT"/>
        </w:rPr>
        <w:t>. Pranešdami apie šalutinį poveikį galite mums padėti gauti daugiau informacijos apie šio vaisto saugumą.</w:t>
      </w:r>
    </w:p>
    <w:p w14:paraId="3CB59DFC" w14:textId="77777777" w:rsidR="00E8381C" w:rsidRPr="00E8381C" w:rsidRDefault="00E8381C" w:rsidP="00E8381C">
      <w:pPr>
        <w:spacing w:before="0" w:after="0"/>
        <w:ind w:right="-2"/>
        <w:rPr>
          <w:sz w:val="22"/>
          <w:szCs w:val="22"/>
          <w:lang w:val="lt-LT"/>
        </w:rPr>
      </w:pPr>
    </w:p>
    <w:p w14:paraId="1E7A9A1A" w14:textId="77777777" w:rsidR="00E8381C" w:rsidRPr="00E8381C" w:rsidRDefault="00E8381C" w:rsidP="00E8381C">
      <w:pPr>
        <w:spacing w:before="0" w:after="0"/>
        <w:ind w:right="-2"/>
        <w:rPr>
          <w:sz w:val="22"/>
          <w:szCs w:val="22"/>
          <w:lang w:val="lt-LT"/>
        </w:rPr>
      </w:pPr>
    </w:p>
    <w:p w14:paraId="60768AD8" w14:textId="77777777" w:rsidR="00E8381C" w:rsidRPr="00E8381C" w:rsidRDefault="00E8381C" w:rsidP="00E8381C">
      <w:pPr>
        <w:numPr>
          <w:ilvl w:val="12"/>
          <w:numId w:val="0"/>
        </w:numPr>
        <w:spacing w:before="0" w:after="0"/>
        <w:ind w:left="567" w:hanging="567"/>
        <w:outlineLvl w:val="0"/>
        <w:rPr>
          <w:b/>
          <w:caps/>
          <w:sz w:val="22"/>
          <w:szCs w:val="22"/>
          <w:lang w:val="lt-LT"/>
        </w:rPr>
      </w:pPr>
      <w:r w:rsidRPr="00E8381C">
        <w:rPr>
          <w:b/>
          <w:caps/>
          <w:sz w:val="22"/>
          <w:szCs w:val="22"/>
          <w:lang w:val="lt-LT"/>
        </w:rPr>
        <w:t>5.</w:t>
      </w:r>
      <w:r w:rsidRPr="00E8381C">
        <w:rPr>
          <w:b/>
          <w:caps/>
          <w:sz w:val="22"/>
          <w:szCs w:val="22"/>
          <w:lang w:val="lt-LT"/>
        </w:rPr>
        <w:tab/>
        <w:t>K</w:t>
      </w:r>
      <w:r w:rsidRPr="00E8381C">
        <w:rPr>
          <w:b/>
          <w:sz w:val="22"/>
          <w:szCs w:val="22"/>
          <w:lang w:val="lt-LT"/>
        </w:rPr>
        <w:t>aip laikyti</w:t>
      </w:r>
      <w:r w:rsidRPr="00E8381C">
        <w:rPr>
          <w:b/>
          <w:caps/>
          <w:sz w:val="22"/>
          <w:szCs w:val="22"/>
          <w:lang w:val="lt-LT"/>
        </w:rPr>
        <w:t xml:space="preserve"> VISTABEL</w:t>
      </w:r>
    </w:p>
    <w:p w14:paraId="3EB97189" w14:textId="77777777" w:rsidR="00E8381C" w:rsidRPr="00E8381C" w:rsidRDefault="00E8381C" w:rsidP="00E8381C">
      <w:pPr>
        <w:spacing w:before="0" w:after="0"/>
        <w:rPr>
          <w:sz w:val="22"/>
          <w:szCs w:val="22"/>
          <w:lang w:val="lt-LT"/>
        </w:rPr>
      </w:pPr>
    </w:p>
    <w:p w14:paraId="6B457247" w14:textId="77777777" w:rsidR="00E8381C" w:rsidRPr="00E8381C" w:rsidRDefault="00E8381C" w:rsidP="00E8381C">
      <w:pPr>
        <w:numPr>
          <w:ilvl w:val="12"/>
          <w:numId w:val="0"/>
        </w:numPr>
        <w:spacing w:before="0" w:after="0"/>
        <w:ind w:right="-2"/>
        <w:rPr>
          <w:sz w:val="22"/>
          <w:szCs w:val="22"/>
          <w:lang w:val="lt-LT"/>
        </w:rPr>
      </w:pPr>
      <w:r w:rsidRPr="00E8381C">
        <w:rPr>
          <w:sz w:val="22"/>
          <w:szCs w:val="22"/>
          <w:lang w:val="lt-LT"/>
        </w:rPr>
        <w:t>Šį vaistą laikykite vaikams nepastebimoje ir nepasiekiamoje vietoje.</w:t>
      </w:r>
    </w:p>
    <w:p w14:paraId="623E0201" w14:textId="77777777" w:rsidR="00E8381C" w:rsidRPr="00E8381C" w:rsidRDefault="00E8381C" w:rsidP="00E8381C">
      <w:pPr>
        <w:spacing w:before="0" w:after="0"/>
        <w:rPr>
          <w:sz w:val="22"/>
          <w:szCs w:val="22"/>
          <w:lang w:val="lt-LT"/>
        </w:rPr>
      </w:pPr>
      <w:r w:rsidRPr="00E8381C">
        <w:rPr>
          <w:sz w:val="22"/>
          <w:szCs w:val="22"/>
          <w:lang w:val="lt-LT"/>
        </w:rPr>
        <w:t>Ant flakono ir dėžutės po ,,EXP“ nurodytam tinkamumo laikui pasibaigus, šio vaisto vartoti negalima. Vaistas tinkamas vartoti iki paskutinės nurodyto mėnesio dienos.</w:t>
      </w:r>
    </w:p>
    <w:p w14:paraId="7FDFD612" w14:textId="77777777" w:rsidR="00E8381C" w:rsidRPr="00E8381C" w:rsidRDefault="00E8381C" w:rsidP="00E8381C">
      <w:pPr>
        <w:spacing w:before="0" w:after="0"/>
        <w:rPr>
          <w:sz w:val="22"/>
          <w:szCs w:val="22"/>
          <w:lang w:val="lt-LT"/>
        </w:rPr>
      </w:pPr>
      <w:r w:rsidRPr="00E8381C">
        <w:rPr>
          <w:sz w:val="22"/>
          <w:szCs w:val="22"/>
          <w:lang w:val="lt-LT"/>
        </w:rPr>
        <w:t xml:space="preserve">Laikyti šaldytuve (2 </w:t>
      </w:r>
      <w:r w:rsidRPr="00E8381C">
        <w:rPr>
          <w:sz w:val="22"/>
          <w:szCs w:val="22"/>
          <w:lang w:val="lt-LT"/>
        </w:rPr>
        <w:sym w:font="Symbol" w:char="F0B0"/>
      </w:r>
      <w:r w:rsidRPr="00E8381C">
        <w:rPr>
          <w:sz w:val="22"/>
          <w:szCs w:val="22"/>
          <w:lang w:val="lt-LT"/>
        </w:rPr>
        <w:t xml:space="preserve">C – 8 </w:t>
      </w:r>
      <w:r w:rsidRPr="00E8381C">
        <w:rPr>
          <w:sz w:val="22"/>
          <w:szCs w:val="22"/>
          <w:lang w:val="lt-LT"/>
        </w:rPr>
        <w:sym w:font="Symbol" w:char="F0B0"/>
      </w:r>
      <w:r w:rsidRPr="00E8381C">
        <w:rPr>
          <w:sz w:val="22"/>
          <w:szCs w:val="22"/>
          <w:lang w:val="lt-LT"/>
        </w:rPr>
        <w:t>C).</w:t>
      </w:r>
    </w:p>
    <w:p w14:paraId="49247E74" w14:textId="77777777" w:rsidR="00E8381C" w:rsidRPr="00E8381C" w:rsidRDefault="00E8381C" w:rsidP="00E8381C">
      <w:pPr>
        <w:spacing w:before="0" w:after="0"/>
        <w:rPr>
          <w:sz w:val="22"/>
          <w:szCs w:val="22"/>
          <w:lang w:val="lt-LT"/>
        </w:rPr>
      </w:pPr>
      <w:r w:rsidRPr="00E8381C">
        <w:rPr>
          <w:sz w:val="22"/>
          <w:szCs w:val="22"/>
          <w:lang w:val="lt-LT"/>
        </w:rPr>
        <w:t>Ištirpintą preparatą rekomenduojama sunaudoti iškart, bet įrodyta, kad laikant 2</w:t>
      </w:r>
      <w:r w:rsidRPr="00E8381C">
        <w:rPr>
          <w:sz w:val="22"/>
          <w:szCs w:val="22"/>
          <w:lang w:val="lt-LT"/>
        </w:rPr>
        <w:sym w:font="Symbol" w:char="F0B0"/>
      </w:r>
      <w:r w:rsidRPr="00E8381C">
        <w:rPr>
          <w:sz w:val="22"/>
          <w:szCs w:val="22"/>
          <w:lang w:val="lt-LT"/>
        </w:rPr>
        <w:t>— 8</w:t>
      </w:r>
      <w:r w:rsidRPr="00E8381C">
        <w:rPr>
          <w:sz w:val="22"/>
          <w:szCs w:val="22"/>
          <w:lang w:val="lt-LT"/>
        </w:rPr>
        <w:sym w:font="Symbol" w:char="F0B0"/>
      </w:r>
      <w:r w:rsidRPr="00E8381C">
        <w:rPr>
          <w:sz w:val="22"/>
          <w:szCs w:val="22"/>
          <w:lang w:val="lt-LT"/>
        </w:rPr>
        <w:t>C temperatūroje, jis lieka stabilus 24 valandas.</w:t>
      </w:r>
    </w:p>
    <w:p w14:paraId="1814032E" w14:textId="77777777" w:rsidR="00E8381C" w:rsidRPr="00E8381C" w:rsidRDefault="00E8381C" w:rsidP="00E8381C">
      <w:pPr>
        <w:spacing w:before="0" w:after="0"/>
        <w:rPr>
          <w:sz w:val="22"/>
          <w:szCs w:val="22"/>
          <w:lang w:val="lt-LT"/>
        </w:rPr>
      </w:pPr>
      <w:r w:rsidRPr="00E8381C">
        <w:rPr>
          <w:sz w:val="22"/>
          <w:szCs w:val="22"/>
          <w:lang w:val="lt-LT"/>
        </w:rPr>
        <w:t>Vaistų negalima išmesti į kanalizaciją arba su buitinėmis atliekomis. Šios priemonės padės apsaugoti aplinką.</w:t>
      </w:r>
    </w:p>
    <w:p w14:paraId="52CAC9C9" w14:textId="77777777" w:rsidR="00E8381C" w:rsidRPr="00E8381C" w:rsidRDefault="00E8381C" w:rsidP="00E8381C">
      <w:pPr>
        <w:spacing w:before="0" w:after="0"/>
        <w:rPr>
          <w:sz w:val="22"/>
          <w:szCs w:val="22"/>
          <w:lang w:val="lt-LT"/>
        </w:rPr>
      </w:pPr>
    </w:p>
    <w:p w14:paraId="48AC0833" w14:textId="77777777" w:rsidR="00E8381C" w:rsidRPr="00E8381C" w:rsidRDefault="00E8381C" w:rsidP="00E8381C">
      <w:pPr>
        <w:numPr>
          <w:ilvl w:val="12"/>
          <w:numId w:val="0"/>
        </w:numPr>
        <w:tabs>
          <w:tab w:val="left" w:pos="540"/>
        </w:tabs>
        <w:spacing w:before="0" w:after="0"/>
        <w:outlineLvl w:val="0"/>
        <w:rPr>
          <w:b/>
          <w:sz w:val="22"/>
          <w:szCs w:val="22"/>
          <w:lang w:val="lt-LT"/>
        </w:rPr>
      </w:pPr>
      <w:r w:rsidRPr="00E8381C">
        <w:rPr>
          <w:b/>
          <w:sz w:val="22"/>
          <w:szCs w:val="22"/>
          <w:lang w:val="lt-LT"/>
        </w:rPr>
        <w:t>6.</w:t>
      </w:r>
      <w:r w:rsidRPr="00E8381C">
        <w:rPr>
          <w:sz w:val="22"/>
          <w:szCs w:val="22"/>
          <w:lang w:val="lt-LT"/>
        </w:rPr>
        <w:tab/>
      </w:r>
      <w:r w:rsidRPr="00E8381C">
        <w:rPr>
          <w:b/>
          <w:sz w:val="22"/>
          <w:szCs w:val="22"/>
          <w:lang w:val="lt-LT"/>
        </w:rPr>
        <w:t>Pakuotės turinys ir kita informacija</w:t>
      </w:r>
    </w:p>
    <w:p w14:paraId="0AC360C0" w14:textId="77777777" w:rsidR="00E8381C" w:rsidRPr="00E8381C" w:rsidRDefault="00E8381C" w:rsidP="00E8381C">
      <w:pPr>
        <w:spacing w:before="0" w:after="0"/>
        <w:ind w:left="567" w:hanging="567"/>
        <w:rPr>
          <w:sz w:val="22"/>
          <w:szCs w:val="22"/>
          <w:lang w:val="lt-LT"/>
        </w:rPr>
      </w:pPr>
    </w:p>
    <w:p w14:paraId="04635F86" w14:textId="77777777" w:rsidR="00E8381C" w:rsidRPr="00E8381C" w:rsidRDefault="00E8381C" w:rsidP="00E8381C">
      <w:pPr>
        <w:spacing w:before="0" w:after="0"/>
        <w:ind w:left="567" w:hanging="567"/>
        <w:rPr>
          <w:b/>
          <w:sz w:val="22"/>
          <w:szCs w:val="22"/>
          <w:lang w:val="lt-LT"/>
        </w:rPr>
      </w:pPr>
      <w:r w:rsidRPr="00E8381C">
        <w:rPr>
          <w:b/>
          <w:sz w:val="22"/>
          <w:szCs w:val="22"/>
          <w:lang w:val="lt-LT"/>
        </w:rPr>
        <w:t>VISTABEL sudėtis</w:t>
      </w:r>
    </w:p>
    <w:p w14:paraId="73544CE0" w14:textId="77777777" w:rsidR="00E8381C" w:rsidRPr="00E8381C" w:rsidRDefault="00E8381C" w:rsidP="00E8381C">
      <w:pPr>
        <w:pStyle w:val="Sraopastraipa"/>
        <w:numPr>
          <w:ilvl w:val="0"/>
          <w:numId w:val="6"/>
        </w:numPr>
        <w:spacing w:before="0" w:after="0"/>
        <w:ind w:left="567" w:hanging="567"/>
        <w:rPr>
          <w:sz w:val="22"/>
          <w:szCs w:val="22"/>
          <w:lang w:val="lt-LT"/>
        </w:rPr>
      </w:pPr>
      <w:r w:rsidRPr="00E8381C">
        <w:rPr>
          <w:sz w:val="22"/>
          <w:szCs w:val="22"/>
          <w:lang w:val="lt-LT"/>
        </w:rPr>
        <w:t xml:space="preserve">Veiklioji medžiaga yra A tipo </w:t>
      </w:r>
      <w:proofErr w:type="spellStart"/>
      <w:r w:rsidRPr="00E8381C">
        <w:rPr>
          <w:sz w:val="22"/>
          <w:szCs w:val="22"/>
          <w:lang w:val="lt-LT"/>
        </w:rPr>
        <w:t>botulino</w:t>
      </w:r>
      <w:proofErr w:type="spellEnd"/>
      <w:r w:rsidRPr="00E8381C">
        <w:rPr>
          <w:sz w:val="22"/>
          <w:szCs w:val="22"/>
          <w:lang w:val="lt-LT"/>
        </w:rPr>
        <w:t xml:space="preserve"> toksinas iš </w:t>
      </w:r>
      <w:proofErr w:type="spellStart"/>
      <w:r w:rsidRPr="00E8381C">
        <w:rPr>
          <w:i/>
          <w:iCs/>
          <w:sz w:val="22"/>
          <w:szCs w:val="22"/>
          <w:lang w:val="lt-LT"/>
        </w:rPr>
        <w:t>Clostridium</w:t>
      </w:r>
      <w:proofErr w:type="spellEnd"/>
      <w:r w:rsidRPr="00E8381C">
        <w:rPr>
          <w:i/>
          <w:iCs/>
          <w:sz w:val="22"/>
          <w:szCs w:val="22"/>
          <w:lang w:val="lt-LT"/>
        </w:rPr>
        <w:t xml:space="preserve"> </w:t>
      </w:r>
      <w:proofErr w:type="spellStart"/>
      <w:r w:rsidRPr="00E8381C">
        <w:rPr>
          <w:i/>
          <w:iCs/>
          <w:sz w:val="22"/>
          <w:szCs w:val="22"/>
          <w:lang w:val="lt-LT"/>
        </w:rPr>
        <w:t>botulinum</w:t>
      </w:r>
      <w:proofErr w:type="spellEnd"/>
      <w:r w:rsidRPr="00E8381C">
        <w:rPr>
          <w:sz w:val="22"/>
          <w:szCs w:val="22"/>
          <w:lang w:val="lt-LT"/>
        </w:rPr>
        <w:t xml:space="preserve"> (0,1 ml paruošto tirpalo yra 4 </w:t>
      </w:r>
      <w:proofErr w:type="spellStart"/>
      <w:r w:rsidRPr="00E8381C">
        <w:rPr>
          <w:sz w:val="22"/>
          <w:szCs w:val="22"/>
          <w:lang w:val="lt-LT"/>
        </w:rPr>
        <w:t>Allergan</w:t>
      </w:r>
      <w:proofErr w:type="spellEnd"/>
      <w:r w:rsidRPr="00E8381C">
        <w:rPr>
          <w:sz w:val="22"/>
          <w:szCs w:val="22"/>
          <w:lang w:val="lt-LT"/>
        </w:rPr>
        <w:t xml:space="preserve"> vienetai).</w:t>
      </w:r>
    </w:p>
    <w:p w14:paraId="04162C3C" w14:textId="77777777" w:rsidR="00E8381C" w:rsidRPr="00E8381C" w:rsidRDefault="00E8381C" w:rsidP="00E8381C">
      <w:pPr>
        <w:pStyle w:val="Sraopastraipa"/>
        <w:numPr>
          <w:ilvl w:val="0"/>
          <w:numId w:val="6"/>
        </w:numPr>
        <w:spacing w:before="0" w:after="0"/>
        <w:ind w:left="567" w:hanging="567"/>
        <w:rPr>
          <w:sz w:val="22"/>
          <w:szCs w:val="22"/>
          <w:lang w:val="lt-LT"/>
        </w:rPr>
      </w:pPr>
      <w:r w:rsidRPr="00E8381C">
        <w:rPr>
          <w:sz w:val="22"/>
          <w:szCs w:val="22"/>
          <w:lang w:val="lt-LT"/>
        </w:rPr>
        <w:t xml:space="preserve">Pagalbinės medžiagos yra žmogaus </w:t>
      </w:r>
      <w:proofErr w:type="spellStart"/>
      <w:r w:rsidRPr="00E8381C">
        <w:rPr>
          <w:sz w:val="22"/>
          <w:szCs w:val="22"/>
          <w:lang w:val="lt-LT"/>
        </w:rPr>
        <w:t>albuminas</w:t>
      </w:r>
      <w:proofErr w:type="spellEnd"/>
      <w:r w:rsidRPr="00E8381C">
        <w:rPr>
          <w:sz w:val="22"/>
          <w:szCs w:val="22"/>
          <w:lang w:val="lt-LT"/>
        </w:rPr>
        <w:t xml:space="preserve"> bei natrio chloridas.</w:t>
      </w:r>
    </w:p>
    <w:p w14:paraId="61AB9AD7" w14:textId="77777777" w:rsidR="00E8381C" w:rsidRPr="00E8381C" w:rsidRDefault="00E8381C" w:rsidP="00E8381C">
      <w:pPr>
        <w:pStyle w:val="BT-EMEASMCA"/>
      </w:pPr>
    </w:p>
    <w:p w14:paraId="0F6007EB" w14:textId="77777777" w:rsidR="00E8381C" w:rsidRPr="00E8381C" w:rsidRDefault="00E8381C" w:rsidP="00E8381C">
      <w:pPr>
        <w:spacing w:before="0" w:after="0"/>
        <w:rPr>
          <w:b/>
          <w:sz w:val="22"/>
          <w:szCs w:val="22"/>
          <w:lang w:val="lt-LT"/>
        </w:rPr>
      </w:pPr>
      <w:r w:rsidRPr="00E8381C">
        <w:rPr>
          <w:b/>
          <w:sz w:val="22"/>
          <w:szCs w:val="22"/>
          <w:lang w:val="lt-LT"/>
        </w:rPr>
        <w:t>VISTABEL išvaizda ir kiekis pakuotėje</w:t>
      </w:r>
    </w:p>
    <w:p w14:paraId="721C85BB" w14:textId="77777777" w:rsidR="00E8381C" w:rsidRPr="00E8381C" w:rsidRDefault="00E8381C" w:rsidP="00E8381C">
      <w:pPr>
        <w:tabs>
          <w:tab w:val="left" w:pos="8220"/>
        </w:tabs>
        <w:spacing w:before="0" w:after="0"/>
        <w:rPr>
          <w:b/>
          <w:sz w:val="22"/>
          <w:szCs w:val="22"/>
          <w:lang w:val="lt-LT"/>
        </w:rPr>
      </w:pPr>
    </w:p>
    <w:p w14:paraId="4B433C16" w14:textId="77777777" w:rsidR="00E8381C" w:rsidRPr="00E8381C" w:rsidRDefault="00E8381C" w:rsidP="00E8381C">
      <w:pPr>
        <w:spacing w:before="0" w:after="0"/>
        <w:rPr>
          <w:sz w:val="22"/>
          <w:szCs w:val="22"/>
          <w:lang w:val="lt-LT"/>
        </w:rPr>
      </w:pPr>
      <w:r w:rsidRPr="00E8381C">
        <w:rPr>
          <w:sz w:val="22"/>
          <w:szCs w:val="22"/>
          <w:lang w:val="lt-LT"/>
        </w:rPr>
        <w:t xml:space="preserve">VISTABEL milteliai injekciniam tirpalui yra smulkūs balti milteliai injekciniam tirpalui, kuriuos gali būti sunku įžiūrėti permatomo stiklo flakono dugne. Prieš suleidimą vaistą reikia ištirpinti steriliame fiziologiniame tirpale be konservantų (0,9 % natrio chlorido injekciniame tirpale). Kiekviename flakone yra arba 50, arba 100 </w:t>
      </w:r>
      <w:proofErr w:type="spellStart"/>
      <w:r w:rsidRPr="00E8381C">
        <w:rPr>
          <w:sz w:val="22"/>
          <w:szCs w:val="22"/>
          <w:lang w:val="lt-LT"/>
        </w:rPr>
        <w:t>Allergan</w:t>
      </w:r>
      <w:proofErr w:type="spellEnd"/>
      <w:r w:rsidRPr="00E8381C">
        <w:rPr>
          <w:sz w:val="22"/>
          <w:szCs w:val="22"/>
          <w:lang w:val="lt-LT"/>
        </w:rPr>
        <w:t xml:space="preserve"> vienetų A tipo </w:t>
      </w:r>
      <w:proofErr w:type="spellStart"/>
      <w:r w:rsidRPr="00E8381C">
        <w:rPr>
          <w:sz w:val="22"/>
          <w:szCs w:val="22"/>
          <w:lang w:val="lt-LT"/>
        </w:rPr>
        <w:t>botulino</w:t>
      </w:r>
      <w:proofErr w:type="spellEnd"/>
      <w:r w:rsidRPr="00E8381C">
        <w:rPr>
          <w:sz w:val="22"/>
          <w:szCs w:val="22"/>
          <w:lang w:val="lt-LT"/>
        </w:rPr>
        <w:t xml:space="preserve"> toksino.</w:t>
      </w:r>
    </w:p>
    <w:p w14:paraId="6D64FA39" w14:textId="77777777" w:rsidR="00E8381C" w:rsidRPr="00E8381C" w:rsidRDefault="00E8381C" w:rsidP="00E8381C">
      <w:pPr>
        <w:spacing w:before="0" w:after="0"/>
        <w:rPr>
          <w:sz w:val="22"/>
          <w:szCs w:val="22"/>
          <w:lang w:val="lt-LT"/>
        </w:rPr>
      </w:pPr>
    </w:p>
    <w:p w14:paraId="55E03B91" w14:textId="77777777" w:rsidR="00E8381C" w:rsidRPr="00E8381C" w:rsidRDefault="00E8381C" w:rsidP="00E8381C">
      <w:pPr>
        <w:spacing w:before="0" w:after="0"/>
        <w:rPr>
          <w:sz w:val="22"/>
          <w:szCs w:val="22"/>
          <w:lang w:val="lt-LT"/>
        </w:rPr>
      </w:pPr>
      <w:r w:rsidRPr="00E8381C">
        <w:rPr>
          <w:sz w:val="22"/>
          <w:szCs w:val="22"/>
          <w:lang w:val="lt-LT"/>
        </w:rPr>
        <w:t>Kiekvienoje pakuotėje yra 1 arba 2 flakonai.</w:t>
      </w:r>
    </w:p>
    <w:p w14:paraId="165A0205" w14:textId="77777777" w:rsidR="00E8381C" w:rsidRPr="00E8381C" w:rsidRDefault="00E8381C" w:rsidP="00E8381C">
      <w:pPr>
        <w:spacing w:before="0" w:after="0"/>
        <w:rPr>
          <w:sz w:val="22"/>
          <w:szCs w:val="22"/>
          <w:lang w:val="lt-LT"/>
        </w:rPr>
      </w:pPr>
    </w:p>
    <w:p w14:paraId="160C3337" w14:textId="77777777" w:rsidR="00E8381C" w:rsidRPr="00E8381C" w:rsidRDefault="00E8381C" w:rsidP="00E8381C">
      <w:pPr>
        <w:spacing w:before="0" w:after="0"/>
        <w:rPr>
          <w:caps/>
          <w:sz w:val="22"/>
          <w:szCs w:val="22"/>
          <w:lang w:val="lt-LT"/>
        </w:rPr>
      </w:pPr>
      <w:r w:rsidRPr="00E8381C">
        <w:rPr>
          <w:caps/>
          <w:sz w:val="22"/>
          <w:szCs w:val="22"/>
          <w:lang w:val="lt-LT"/>
        </w:rPr>
        <w:t>G</w:t>
      </w:r>
      <w:r w:rsidRPr="00E8381C">
        <w:rPr>
          <w:sz w:val="22"/>
          <w:szCs w:val="22"/>
          <w:lang w:val="lt-LT"/>
        </w:rPr>
        <w:t>ali būti tiekiamos ne visų dydžių pakuotės.</w:t>
      </w:r>
    </w:p>
    <w:p w14:paraId="6D157DB3" w14:textId="77777777" w:rsidR="00E8381C" w:rsidRPr="00E8381C" w:rsidRDefault="00E8381C" w:rsidP="00E8381C">
      <w:pPr>
        <w:pStyle w:val="Pagrindiniotekstotrauka"/>
        <w:rPr>
          <w:b w:val="0"/>
          <w:i w:val="0"/>
          <w:sz w:val="22"/>
          <w:szCs w:val="22"/>
          <w:lang w:val="lt-LT"/>
        </w:rPr>
      </w:pPr>
    </w:p>
    <w:p w14:paraId="6C84291F" w14:textId="77777777" w:rsidR="00E8381C" w:rsidRPr="00E8381C" w:rsidRDefault="00E8381C" w:rsidP="00E8381C">
      <w:pPr>
        <w:pStyle w:val="Pagrindiniotekstotrauka"/>
        <w:rPr>
          <w:i w:val="0"/>
          <w:sz w:val="22"/>
          <w:szCs w:val="22"/>
          <w:lang w:val="lt-LT"/>
        </w:rPr>
      </w:pPr>
      <w:r w:rsidRPr="00E8381C">
        <w:rPr>
          <w:i w:val="0"/>
          <w:sz w:val="22"/>
          <w:szCs w:val="22"/>
          <w:lang w:val="lt-LT"/>
        </w:rPr>
        <w:t>Registruotojas</w:t>
      </w:r>
    </w:p>
    <w:p w14:paraId="252A7616" w14:textId="77777777" w:rsidR="00E8381C" w:rsidRPr="00E8381C" w:rsidRDefault="00E8381C" w:rsidP="00E8381C">
      <w:pPr>
        <w:pStyle w:val="Pagrindiniotekstotrauka"/>
        <w:rPr>
          <w:b w:val="0"/>
          <w:bCs w:val="0"/>
          <w:i w:val="0"/>
          <w:sz w:val="22"/>
          <w:szCs w:val="22"/>
          <w:lang w:val="lt-LT"/>
        </w:rPr>
      </w:pPr>
      <w:proofErr w:type="spellStart"/>
      <w:r w:rsidRPr="00E8381C">
        <w:rPr>
          <w:b w:val="0"/>
          <w:bCs w:val="0"/>
          <w:i w:val="0"/>
          <w:sz w:val="22"/>
          <w:szCs w:val="22"/>
          <w:lang w:val="lt-LT"/>
        </w:rPr>
        <w:t>AbbVie</w:t>
      </w:r>
      <w:proofErr w:type="spellEnd"/>
      <w:r w:rsidRPr="00E8381C">
        <w:rPr>
          <w:b w:val="0"/>
          <w:bCs w:val="0"/>
          <w:i w:val="0"/>
          <w:sz w:val="22"/>
          <w:szCs w:val="22"/>
          <w:lang w:val="lt-LT"/>
        </w:rPr>
        <w:t xml:space="preserve"> SIA</w:t>
      </w:r>
    </w:p>
    <w:p w14:paraId="6900EC27" w14:textId="77777777" w:rsidR="00E8381C" w:rsidRPr="00E8381C" w:rsidRDefault="00E8381C" w:rsidP="00E8381C">
      <w:pPr>
        <w:pStyle w:val="Pagrindiniotekstotrauka"/>
        <w:rPr>
          <w:b w:val="0"/>
          <w:bCs w:val="0"/>
          <w:i w:val="0"/>
          <w:sz w:val="22"/>
          <w:szCs w:val="22"/>
          <w:lang w:val="lt-LT"/>
        </w:rPr>
      </w:pPr>
      <w:proofErr w:type="spellStart"/>
      <w:r w:rsidRPr="00E8381C">
        <w:rPr>
          <w:b w:val="0"/>
          <w:bCs w:val="0"/>
          <w:i w:val="0"/>
          <w:sz w:val="22"/>
          <w:szCs w:val="22"/>
          <w:lang w:val="lt-LT"/>
        </w:rPr>
        <w:t>Malduguņu</w:t>
      </w:r>
      <w:proofErr w:type="spellEnd"/>
      <w:r w:rsidRPr="00E8381C">
        <w:rPr>
          <w:b w:val="0"/>
          <w:bCs w:val="0"/>
          <w:i w:val="0"/>
          <w:sz w:val="22"/>
          <w:szCs w:val="22"/>
          <w:lang w:val="lt-LT"/>
        </w:rPr>
        <w:t xml:space="preserve"> </w:t>
      </w:r>
      <w:proofErr w:type="spellStart"/>
      <w:r w:rsidRPr="00E8381C">
        <w:rPr>
          <w:b w:val="0"/>
          <w:bCs w:val="0"/>
          <w:i w:val="0"/>
          <w:sz w:val="22"/>
          <w:szCs w:val="22"/>
          <w:lang w:val="lt-LT"/>
        </w:rPr>
        <w:t>iela</w:t>
      </w:r>
      <w:proofErr w:type="spellEnd"/>
      <w:r w:rsidRPr="00E8381C">
        <w:rPr>
          <w:b w:val="0"/>
          <w:bCs w:val="0"/>
          <w:i w:val="0"/>
          <w:sz w:val="22"/>
          <w:szCs w:val="22"/>
          <w:lang w:val="lt-LT"/>
        </w:rPr>
        <w:t xml:space="preserve"> 4, </w:t>
      </w:r>
      <w:proofErr w:type="spellStart"/>
      <w:r w:rsidRPr="00E8381C">
        <w:rPr>
          <w:b w:val="0"/>
          <w:bCs w:val="0"/>
          <w:i w:val="0"/>
          <w:sz w:val="22"/>
          <w:szCs w:val="22"/>
          <w:lang w:val="lt-LT"/>
        </w:rPr>
        <w:t>Mārupe</w:t>
      </w:r>
      <w:proofErr w:type="spellEnd"/>
    </w:p>
    <w:p w14:paraId="63707CEA" w14:textId="77777777" w:rsidR="00E8381C" w:rsidRPr="00E8381C" w:rsidRDefault="00E8381C" w:rsidP="00E8381C">
      <w:pPr>
        <w:pStyle w:val="Pagrindiniotekstotrauka"/>
        <w:rPr>
          <w:b w:val="0"/>
          <w:bCs w:val="0"/>
          <w:i w:val="0"/>
          <w:sz w:val="22"/>
          <w:szCs w:val="22"/>
          <w:lang w:val="lt-LT"/>
        </w:rPr>
      </w:pPr>
      <w:proofErr w:type="spellStart"/>
      <w:r w:rsidRPr="00E8381C">
        <w:rPr>
          <w:b w:val="0"/>
          <w:bCs w:val="0"/>
          <w:i w:val="0"/>
          <w:sz w:val="22"/>
          <w:szCs w:val="22"/>
          <w:lang w:val="lt-LT"/>
        </w:rPr>
        <w:t>Mārupes</w:t>
      </w:r>
      <w:proofErr w:type="spellEnd"/>
      <w:r w:rsidRPr="00E8381C">
        <w:rPr>
          <w:b w:val="0"/>
          <w:bCs w:val="0"/>
          <w:i w:val="0"/>
          <w:sz w:val="22"/>
          <w:szCs w:val="22"/>
          <w:lang w:val="lt-LT"/>
        </w:rPr>
        <w:t xml:space="preserve"> </w:t>
      </w:r>
      <w:proofErr w:type="spellStart"/>
      <w:r w:rsidRPr="00E8381C">
        <w:rPr>
          <w:b w:val="0"/>
          <w:bCs w:val="0"/>
          <w:i w:val="0"/>
          <w:sz w:val="22"/>
          <w:szCs w:val="22"/>
          <w:lang w:val="lt-LT"/>
        </w:rPr>
        <w:t>novads</w:t>
      </w:r>
      <w:proofErr w:type="spellEnd"/>
    </w:p>
    <w:p w14:paraId="6D751AA9" w14:textId="77777777" w:rsidR="00E8381C" w:rsidRPr="00E8381C" w:rsidRDefault="00E8381C" w:rsidP="00E8381C">
      <w:pPr>
        <w:pStyle w:val="Pagrindiniotekstotrauka"/>
        <w:rPr>
          <w:b w:val="0"/>
          <w:bCs w:val="0"/>
          <w:i w:val="0"/>
          <w:sz w:val="22"/>
          <w:szCs w:val="22"/>
          <w:lang w:val="lt-LT"/>
        </w:rPr>
      </w:pPr>
      <w:r w:rsidRPr="00E8381C">
        <w:rPr>
          <w:b w:val="0"/>
          <w:bCs w:val="0"/>
          <w:i w:val="0"/>
          <w:sz w:val="22"/>
          <w:szCs w:val="22"/>
          <w:lang w:val="lt-LT"/>
        </w:rPr>
        <w:lastRenderedPageBreak/>
        <w:t>LV-2167, Latvija</w:t>
      </w:r>
    </w:p>
    <w:p w14:paraId="408CB6B0" w14:textId="77777777" w:rsidR="00E8381C" w:rsidRPr="00E8381C" w:rsidRDefault="00E8381C" w:rsidP="00E8381C">
      <w:pPr>
        <w:pStyle w:val="Pagrindiniotekstotrauka"/>
        <w:rPr>
          <w:b w:val="0"/>
          <w:i w:val="0"/>
          <w:sz w:val="22"/>
          <w:szCs w:val="22"/>
          <w:lang w:val="lt-LT"/>
        </w:rPr>
      </w:pPr>
    </w:p>
    <w:p w14:paraId="714949FD" w14:textId="77777777" w:rsidR="00E8381C" w:rsidRPr="00E8381C" w:rsidRDefault="00E8381C" w:rsidP="00E8381C">
      <w:pPr>
        <w:pStyle w:val="Pagrindiniotekstotrauka"/>
        <w:rPr>
          <w:i w:val="0"/>
          <w:sz w:val="22"/>
          <w:szCs w:val="22"/>
          <w:lang w:val="lt-LT"/>
        </w:rPr>
      </w:pPr>
      <w:r w:rsidRPr="00E8381C">
        <w:rPr>
          <w:i w:val="0"/>
          <w:sz w:val="22"/>
          <w:szCs w:val="22"/>
          <w:lang w:val="lt-LT"/>
        </w:rPr>
        <w:t>Gamintojas</w:t>
      </w:r>
    </w:p>
    <w:p w14:paraId="23A856C3" w14:textId="77777777" w:rsidR="00E8381C" w:rsidRPr="00E8381C" w:rsidRDefault="00E8381C" w:rsidP="00E8381C">
      <w:pPr>
        <w:pStyle w:val="Pagrindiniotekstotrauka"/>
        <w:rPr>
          <w:b w:val="0"/>
          <w:i w:val="0"/>
          <w:sz w:val="22"/>
          <w:szCs w:val="22"/>
          <w:lang w:val="lt-LT"/>
        </w:rPr>
      </w:pPr>
      <w:proofErr w:type="spellStart"/>
      <w:r w:rsidRPr="00E8381C">
        <w:rPr>
          <w:b w:val="0"/>
          <w:i w:val="0"/>
          <w:sz w:val="22"/>
          <w:szCs w:val="22"/>
          <w:lang w:val="lt-LT"/>
        </w:rPr>
        <w:t>Allergan</w:t>
      </w:r>
      <w:proofErr w:type="spellEnd"/>
      <w:r w:rsidRPr="00E8381C">
        <w:rPr>
          <w:b w:val="0"/>
          <w:i w:val="0"/>
          <w:sz w:val="22"/>
          <w:szCs w:val="22"/>
          <w:lang w:val="lt-LT"/>
        </w:rPr>
        <w:t xml:space="preserve"> </w:t>
      </w:r>
      <w:proofErr w:type="spellStart"/>
      <w:r w:rsidRPr="00E8381C">
        <w:rPr>
          <w:b w:val="0"/>
          <w:i w:val="0"/>
          <w:sz w:val="22"/>
          <w:szCs w:val="22"/>
          <w:lang w:val="lt-LT"/>
        </w:rPr>
        <w:t>Pharmaceuticals</w:t>
      </w:r>
      <w:proofErr w:type="spellEnd"/>
      <w:r w:rsidRPr="00E8381C">
        <w:rPr>
          <w:b w:val="0"/>
          <w:i w:val="0"/>
          <w:sz w:val="22"/>
          <w:szCs w:val="22"/>
          <w:lang w:val="lt-LT"/>
        </w:rPr>
        <w:t xml:space="preserve"> </w:t>
      </w:r>
      <w:proofErr w:type="spellStart"/>
      <w:r w:rsidRPr="00E8381C">
        <w:rPr>
          <w:b w:val="0"/>
          <w:i w:val="0"/>
          <w:sz w:val="22"/>
          <w:szCs w:val="22"/>
          <w:lang w:val="lt-LT"/>
        </w:rPr>
        <w:t>Ireland</w:t>
      </w:r>
      <w:proofErr w:type="spellEnd"/>
    </w:p>
    <w:p w14:paraId="0C154764" w14:textId="77777777" w:rsidR="00E8381C" w:rsidRPr="00E8381C" w:rsidRDefault="00E8381C" w:rsidP="00E8381C">
      <w:pPr>
        <w:pStyle w:val="Pagrindiniotekstotrauka"/>
        <w:rPr>
          <w:b w:val="0"/>
          <w:i w:val="0"/>
          <w:sz w:val="22"/>
          <w:szCs w:val="22"/>
          <w:lang w:val="lt-LT"/>
        </w:rPr>
      </w:pPr>
      <w:proofErr w:type="spellStart"/>
      <w:r w:rsidRPr="00E8381C">
        <w:rPr>
          <w:b w:val="0"/>
          <w:i w:val="0"/>
          <w:sz w:val="22"/>
          <w:szCs w:val="22"/>
          <w:lang w:val="lt-LT"/>
        </w:rPr>
        <w:t>Castlebar</w:t>
      </w:r>
      <w:proofErr w:type="spellEnd"/>
      <w:r w:rsidRPr="00E8381C">
        <w:rPr>
          <w:b w:val="0"/>
          <w:i w:val="0"/>
          <w:sz w:val="22"/>
          <w:szCs w:val="22"/>
          <w:lang w:val="lt-LT"/>
        </w:rPr>
        <w:t xml:space="preserve"> </w:t>
      </w:r>
      <w:proofErr w:type="spellStart"/>
      <w:r w:rsidRPr="00E8381C">
        <w:rPr>
          <w:b w:val="0"/>
          <w:i w:val="0"/>
          <w:sz w:val="22"/>
          <w:szCs w:val="22"/>
          <w:lang w:val="lt-LT"/>
        </w:rPr>
        <w:t>Road</w:t>
      </w:r>
      <w:proofErr w:type="spellEnd"/>
    </w:p>
    <w:p w14:paraId="276084EC" w14:textId="77777777" w:rsidR="00E8381C" w:rsidRPr="00E8381C" w:rsidRDefault="00E8381C" w:rsidP="00E8381C">
      <w:pPr>
        <w:pStyle w:val="Pagrindiniotekstotrauka"/>
        <w:rPr>
          <w:b w:val="0"/>
          <w:i w:val="0"/>
          <w:sz w:val="22"/>
          <w:szCs w:val="22"/>
          <w:lang w:val="lt-LT"/>
        </w:rPr>
      </w:pPr>
      <w:proofErr w:type="spellStart"/>
      <w:r w:rsidRPr="00E8381C">
        <w:rPr>
          <w:b w:val="0"/>
          <w:i w:val="0"/>
          <w:sz w:val="22"/>
          <w:szCs w:val="22"/>
          <w:lang w:val="lt-LT"/>
        </w:rPr>
        <w:t>Westport</w:t>
      </w:r>
      <w:proofErr w:type="spellEnd"/>
    </w:p>
    <w:p w14:paraId="3CD8110D" w14:textId="77777777" w:rsidR="00E8381C" w:rsidRPr="00E8381C" w:rsidRDefault="00E8381C" w:rsidP="00E8381C">
      <w:pPr>
        <w:pStyle w:val="Pagrindiniotekstotrauka"/>
        <w:rPr>
          <w:b w:val="0"/>
          <w:i w:val="0"/>
          <w:sz w:val="22"/>
          <w:szCs w:val="22"/>
          <w:lang w:val="lt-LT"/>
        </w:rPr>
      </w:pPr>
      <w:proofErr w:type="spellStart"/>
      <w:r w:rsidRPr="00E8381C">
        <w:rPr>
          <w:b w:val="0"/>
          <w:i w:val="0"/>
          <w:sz w:val="22"/>
          <w:szCs w:val="22"/>
          <w:lang w:val="lt-LT"/>
        </w:rPr>
        <w:t>County</w:t>
      </w:r>
      <w:proofErr w:type="spellEnd"/>
      <w:r w:rsidRPr="00E8381C">
        <w:rPr>
          <w:b w:val="0"/>
          <w:i w:val="0"/>
          <w:sz w:val="22"/>
          <w:szCs w:val="22"/>
          <w:lang w:val="lt-LT"/>
        </w:rPr>
        <w:t xml:space="preserve"> </w:t>
      </w:r>
      <w:proofErr w:type="spellStart"/>
      <w:r w:rsidRPr="00E8381C">
        <w:rPr>
          <w:b w:val="0"/>
          <w:i w:val="0"/>
          <w:sz w:val="22"/>
          <w:szCs w:val="22"/>
          <w:lang w:val="lt-LT"/>
        </w:rPr>
        <w:t>Mayo</w:t>
      </w:r>
      <w:proofErr w:type="spellEnd"/>
    </w:p>
    <w:p w14:paraId="4812E5DB" w14:textId="77777777" w:rsidR="00E8381C" w:rsidRPr="00E8381C" w:rsidRDefault="00E8381C" w:rsidP="00E8381C">
      <w:pPr>
        <w:pStyle w:val="Pagrindiniotekstotrauka"/>
        <w:rPr>
          <w:b w:val="0"/>
          <w:i w:val="0"/>
          <w:sz w:val="22"/>
          <w:szCs w:val="22"/>
          <w:lang w:val="lt-LT"/>
        </w:rPr>
      </w:pPr>
      <w:r w:rsidRPr="00E8381C">
        <w:rPr>
          <w:b w:val="0"/>
          <w:i w:val="0"/>
          <w:sz w:val="22"/>
          <w:szCs w:val="22"/>
          <w:lang w:val="lt-LT"/>
        </w:rPr>
        <w:t>Airija</w:t>
      </w:r>
    </w:p>
    <w:p w14:paraId="1808DD00" w14:textId="77777777" w:rsidR="00E8381C" w:rsidRPr="00E8381C" w:rsidRDefault="00E8381C" w:rsidP="00E8381C">
      <w:pPr>
        <w:spacing w:before="0" w:after="0"/>
        <w:rPr>
          <w:sz w:val="22"/>
          <w:szCs w:val="22"/>
          <w:lang w:val="lt-LT"/>
        </w:rPr>
      </w:pPr>
    </w:p>
    <w:p w14:paraId="271305B2" w14:textId="77777777" w:rsidR="00E8381C" w:rsidRPr="00E8381C" w:rsidRDefault="00E8381C" w:rsidP="00E8381C">
      <w:pPr>
        <w:spacing w:before="0" w:after="0"/>
        <w:rPr>
          <w:sz w:val="22"/>
          <w:szCs w:val="22"/>
          <w:highlight w:val="lightGray"/>
          <w:lang w:val="lt-LT"/>
        </w:rPr>
      </w:pPr>
      <w:r w:rsidRPr="00E8381C">
        <w:rPr>
          <w:sz w:val="22"/>
          <w:szCs w:val="22"/>
          <w:highlight w:val="lightGray"/>
          <w:lang w:val="lt-LT"/>
        </w:rPr>
        <w:t>arba</w:t>
      </w:r>
    </w:p>
    <w:p w14:paraId="1FCE3616" w14:textId="77777777" w:rsidR="00E8381C" w:rsidRPr="00E8381C" w:rsidRDefault="00E8381C" w:rsidP="00E8381C">
      <w:pPr>
        <w:spacing w:before="0" w:after="0"/>
        <w:rPr>
          <w:sz w:val="22"/>
          <w:szCs w:val="22"/>
          <w:highlight w:val="lightGray"/>
          <w:lang w:val="lt-LT"/>
        </w:rPr>
      </w:pPr>
    </w:p>
    <w:p w14:paraId="44FDBB37" w14:textId="77777777" w:rsidR="00E8381C" w:rsidRPr="00E8381C" w:rsidRDefault="00E8381C" w:rsidP="00E8381C">
      <w:pPr>
        <w:spacing w:before="0" w:after="0"/>
        <w:rPr>
          <w:sz w:val="22"/>
          <w:szCs w:val="22"/>
          <w:highlight w:val="lightGray"/>
          <w:lang w:val="lt-LT"/>
        </w:rPr>
      </w:pPr>
      <w:proofErr w:type="spellStart"/>
      <w:r w:rsidRPr="00E8381C">
        <w:rPr>
          <w:sz w:val="22"/>
          <w:szCs w:val="22"/>
          <w:highlight w:val="lightGray"/>
          <w:lang w:val="lt-LT"/>
        </w:rPr>
        <w:t>AbbVie</w:t>
      </w:r>
      <w:proofErr w:type="spellEnd"/>
      <w:r w:rsidRPr="00E8381C">
        <w:rPr>
          <w:sz w:val="22"/>
          <w:szCs w:val="22"/>
          <w:highlight w:val="lightGray"/>
          <w:lang w:val="lt-LT"/>
        </w:rPr>
        <w:t xml:space="preserve"> </w:t>
      </w:r>
      <w:proofErr w:type="spellStart"/>
      <w:r w:rsidRPr="00E8381C">
        <w:rPr>
          <w:sz w:val="22"/>
          <w:szCs w:val="22"/>
          <w:highlight w:val="lightGray"/>
          <w:lang w:val="lt-LT"/>
        </w:rPr>
        <w:t>Deutschland</w:t>
      </w:r>
      <w:proofErr w:type="spellEnd"/>
      <w:r w:rsidRPr="00E8381C">
        <w:rPr>
          <w:sz w:val="22"/>
          <w:szCs w:val="22"/>
          <w:highlight w:val="lightGray"/>
          <w:lang w:val="lt-LT"/>
        </w:rPr>
        <w:t xml:space="preserve"> </w:t>
      </w:r>
      <w:proofErr w:type="spellStart"/>
      <w:r w:rsidRPr="00E8381C">
        <w:rPr>
          <w:sz w:val="22"/>
          <w:szCs w:val="22"/>
          <w:highlight w:val="lightGray"/>
          <w:lang w:val="lt-LT"/>
        </w:rPr>
        <w:t>GmbH</w:t>
      </w:r>
      <w:proofErr w:type="spellEnd"/>
      <w:r w:rsidRPr="00E8381C">
        <w:rPr>
          <w:sz w:val="22"/>
          <w:szCs w:val="22"/>
          <w:highlight w:val="lightGray"/>
          <w:lang w:val="lt-LT"/>
        </w:rPr>
        <w:t xml:space="preserve"> &amp; </w:t>
      </w:r>
      <w:proofErr w:type="spellStart"/>
      <w:r w:rsidRPr="00E8381C">
        <w:rPr>
          <w:sz w:val="22"/>
          <w:szCs w:val="22"/>
          <w:highlight w:val="lightGray"/>
          <w:lang w:val="lt-LT"/>
        </w:rPr>
        <w:t>Co</w:t>
      </w:r>
      <w:proofErr w:type="spellEnd"/>
      <w:r w:rsidRPr="00E8381C">
        <w:rPr>
          <w:sz w:val="22"/>
          <w:szCs w:val="22"/>
          <w:highlight w:val="lightGray"/>
          <w:lang w:val="lt-LT"/>
        </w:rPr>
        <w:t>. KG</w:t>
      </w:r>
    </w:p>
    <w:p w14:paraId="550402EC" w14:textId="77777777" w:rsidR="00E8381C" w:rsidRPr="00E8381C" w:rsidRDefault="00E8381C" w:rsidP="00E8381C">
      <w:pPr>
        <w:spacing w:before="0" w:after="0"/>
        <w:rPr>
          <w:sz w:val="22"/>
          <w:szCs w:val="22"/>
          <w:highlight w:val="lightGray"/>
          <w:lang w:val="lt-LT"/>
        </w:rPr>
      </w:pPr>
      <w:proofErr w:type="spellStart"/>
      <w:r w:rsidRPr="00E8381C">
        <w:rPr>
          <w:sz w:val="22"/>
          <w:szCs w:val="22"/>
          <w:highlight w:val="lightGray"/>
          <w:lang w:val="lt-LT"/>
        </w:rPr>
        <w:t>Knollstrasse</w:t>
      </w:r>
      <w:proofErr w:type="spellEnd"/>
    </w:p>
    <w:p w14:paraId="15F0FEB0" w14:textId="77777777" w:rsidR="00E8381C" w:rsidRPr="00E8381C" w:rsidRDefault="00E8381C" w:rsidP="00E8381C">
      <w:pPr>
        <w:spacing w:before="0" w:after="0"/>
        <w:rPr>
          <w:sz w:val="22"/>
          <w:szCs w:val="22"/>
          <w:highlight w:val="lightGray"/>
          <w:lang w:val="lt-LT"/>
        </w:rPr>
      </w:pPr>
      <w:r w:rsidRPr="00E8381C">
        <w:rPr>
          <w:sz w:val="22"/>
          <w:szCs w:val="22"/>
          <w:highlight w:val="lightGray"/>
          <w:lang w:val="lt-LT"/>
        </w:rPr>
        <w:t xml:space="preserve">67061 </w:t>
      </w:r>
      <w:proofErr w:type="spellStart"/>
      <w:r w:rsidRPr="00E8381C">
        <w:rPr>
          <w:sz w:val="22"/>
          <w:szCs w:val="22"/>
          <w:highlight w:val="lightGray"/>
          <w:lang w:val="lt-LT"/>
        </w:rPr>
        <w:t>Ludwigshafen</w:t>
      </w:r>
      <w:proofErr w:type="spellEnd"/>
    </w:p>
    <w:p w14:paraId="59676F71" w14:textId="77777777" w:rsidR="00E8381C" w:rsidRPr="00E8381C" w:rsidRDefault="00E8381C" w:rsidP="00E8381C">
      <w:pPr>
        <w:spacing w:before="0" w:after="0"/>
        <w:rPr>
          <w:sz w:val="22"/>
          <w:szCs w:val="22"/>
          <w:lang w:val="lt-LT"/>
        </w:rPr>
      </w:pPr>
      <w:r w:rsidRPr="00E8381C">
        <w:rPr>
          <w:sz w:val="22"/>
          <w:szCs w:val="22"/>
          <w:highlight w:val="lightGray"/>
          <w:lang w:val="lt-LT"/>
        </w:rPr>
        <w:t>Vokietija</w:t>
      </w:r>
    </w:p>
    <w:p w14:paraId="702B2328" w14:textId="77777777" w:rsidR="00E8381C" w:rsidRPr="00E8381C" w:rsidRDefault="00E8381C" w:rsidP="00E8381C">
      <w:pPr>
        <w:tabs>
          <w:tab w:val="left" w:pos="-2340"/>
        </w:tabs>
        <w:spacing w:before="0" w:after="0"/>
        <w:rPr>
          <w:sz w:val="22"/>
          <w:szCs w:val="22"/>
          <w:lang w:val="lt-LT"/>
        </w:rPr>
      </w:pPr>
    </w:p>
    <w:p w14:paraId="41F09EF5" w14:textId="77777777" w:rsidR="00E8381C" w:rsidRPr="00E8381C" w:rsidRDefault="00E8381C" w:rsidP="00E8381C">
      <w:pPr>
        <w:tabs>
          <w:tab w:val="left" w:pos="-2340"/>
        </w:tabs>
        <w:spacing w:before="0" w:after="0"/>
        <w:rPr>
          <w:b/>
          <w:bCs/>
          <w:sz w:val="22"/>
          <w:szCs w:val="22"/>
          <w:lang w:val="lt-LT"/>
        </w:rPr>
      </w:pPr>
      <w:r w:rsidRPr="00E8381C">
        <w:rPr>
          <w:b/>
          <w:bCs/>
          <w:sz w:val="22"/>
          <w:szCs w:val="22"/>
          <w:lang w:val="lt-LT"/>
        </w:rPr>
        <w:t>Šis vaistas Europos ekonominės erdvės valstybėse narėse registruotas tokiais pavadinimais:</w:t>
      </w:r>
    </w:p>
    <w:p w14:paraId="470EE65C" w14:textId="77777777" w:rsidR="00E8381C" w:rsidRPr="00E8381C" w:rsidRDefault="00E8381C" w:rsidP="00E8381C">
      <w:pPr>
        <w:tabs>
          <w:tab w:val="left" w:pos="-2340"/>
        </w:tabs>
        <w:spacing w:before="0" w:after="0"/>
        <w:rPr>
          <w:bCs/>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875"/>
      </w:tblGrid>
      <w:tr w:rsidR="00E8381C" w:rsidRPr="00E8381C" w14:paraId="28C3E136" w14:textId="77777777" w:rsidTr="00625707">
        <w:tc>
          <w:tcPr>
            <w:tcW w:w="3780" w:type="dxa"/>
          </w:tcPr>
          <w:p w14:paraId="21A82A98" w14:textId="77777777" w:rsidR="00E8381C" w:rsidRPr="00E8381C" w:rsidRDefault="00E8381C" w:rsidP="00E8381C">
            <w:pPr>
              <w:spacing w:before="0" w:after="0"/>
              <w:rPr>
                <w:sz w:val="22"/>
                <w:szCs w:val="22"/>
                <w:lang w:val="lt-LT"/>
              </w:rPr>
            </w:pPr>
            <w:r w:rsidRPr="00E8381C">
              <w:rPr>
                <w:sz w:val="22"/>
                <w:szCs w:val="22"/>
                <w:lang w:val="lt-LT"/>
              </w:rPr>
              <w:t>Austrija, Belgija, Bulgarija, Kroatija, Kipras, Čekija, Danija, Estija, Suomija, Prancūzija, Vokietija, Graikija, Vengrija, Islandija, Airija, Latvija, Lietuva, Liuksemburgas, Malta, Nyderlandai, Norvegija, Lenkija, Portugalija, Rumunija, Slovakija, Slovėnija, Ispanija, Švedija</w:t>
            </w:r>
          </w:p>
        </w:tc>
        <w:tc>
          <w:tcPr>
            <w:tcW w:w="3875" w:type="dxa"/>
          </w:tcPr>
          <w:p w14:paraId="4B76D485" w14:textId="77777777" w:rsidR="00E8381C" w:rsidRPr="00E8381C" w:rsidRDefault="00E8381C" w:rsidP="00E8381C">
            <w:pPr>
              <w:spacing w:before="0" w:after="0"/>
              <w:jc w:val="center"/>
              <w:rPr>
                <w:sz w:val="22"/>
                <w:szCs w:val="22"/>
                <w:lang w:val="lt-LT"/>
              </w:rPr>
            </w:pPr>
            <w:r w:rsidRPr="00E8381C">
              <w:rPr>
                <w:sz w:val="22"/>
                <w:szCs w:val="22"/>
                <w:lang w:val="lt-LT"/>
              </w:rPr>
              <w:t>VISTABEL</w:t>
            </w:r>
          </w:p>
        </w:tc>
      </w:tr>
      <w:tr w:rsidR="00E8381C" w:rsidRPr="00E8381C" w14:paraId="5D3B8182" w14:textId="77777777" w:rsidTr="00625707">
        <w:tc>
          <w:tcPr>
            <w:tcW w:w="3780" w:type="dxa"/>
          </w:tcPr>
          <w:p w14:paraId="7DA3A7DC" w14:textId="77777777" w:rsidR="00E8381C" w:rsidRPr="00E8381C" w:rsidRDefault="00E8381C" w:rsidP="00E8381C">
            <w:pPr>
              <w:spacing w:before="0" w:after="0"/>
              <w:rPr>
                <w:sz w:val="22"/>
                <w:szCs w:val="22"/>
                <w:lang w:val="lt-LT"/>
              </w:rPr>
            </w:pPr>
            <w:r w:rsidRPr="00E8381C">
              <w:rPr>
                <w:sz w:val="22"/>
                <w:szCs w:val="22"/>
                <w:lang w:val="lt-LT"/>
              </w:rPr>
              <w:t>Italija</w:t>
            </w:r>
          </w:p>
        </w:tc>
        <w:tc>
          <w:tcPr>
            <w:tcW w:w="3875" w:type="dxa"/>
          </w:tcPr>
          <w:p w14:paraId="0A6B9B8F" w14:textId="77777777" w:rsidR="00E8381C" w:rsidRPr="00E8381C" w:rsidRDefault="00E8381C" w:rsidP="00E8381C">
            <w:pPr>
              <w:spacing w:before="0" w:after="0"/>
              <w:jc w:val="center"/>
              <w:rPr>
                <w:sz w:val="22"/>
                <w:szCs w:val="22"/>
                <w:lang w:val="lt-LT"/>
              </w:rPr>
            </w:pPr>
            <w:r w:rsidRPr="00E8381C">
              <w:rPr>
                <w:sz w:val="22"/>
                <w:szCs w:val="22"/>
                <w:lang w:val="lt-LT"/>
              </w:rPr>
              <w:t>VISTABEX</w:t>
            </w:r>
          </w:p>
        </w:tc>
      </w:tr>
    </w:tbl>
    <w:p w14:paraId="4EE439C8" w14:textId="77777777" w:rsidR="00E8381C" w:rsidRPr="00E8381C" w:rsidRDefault="00E8381C" w:rsidP="00E8381C">
      <w:pPr>
        <w:pStyle w:val="times12pt"/>
        <w:keepNext/>
        <w:rPr>
          <w:rFonts w:ascii="Times New Roman" w:hAnsi="Times New Roman"/>
          <w:sz w:val="22"/>
          <w:szCs w:val="22"/>
          <w:lang w:val="lt-LT"/>
        </w:rPr>
      </w:pPr>
    </w:p>
    <w:p w14:paraId="24899A87" w14:textId="77777777" w:rsidR="00E8381C" w:rsidRPr="00E8381C" w:rsidRDefault="00E8381C" w:rsidP="00E8381C">
      <w:pPr>
        <w:pStyle w:val="times12pt"/>
        <w:keepNext/>
        <w:rPr>
          <w:rFonts w:ascii="Times New Roman" w:hAnsi="Times New Roman"/>
          <w:sz w:val="22"/>
          <w:szCs w:val="22"/>
          <w:lang w:val="lt-LT"/>
        </w:rPr>
      </w:pPr>
    </w:p>
    <w:p w14:paraId="4DFA03F6" w14:textId="77777777" w:rsidR="00E8381C" w:rsidRPr="00E8381C" w:rsidRDefault="00E8381C" w:rsidP="00E8381C">
      <w:pPr>
        <w:tabs>
          <w:tab w:val="left" w:pos="-2340"/>
        </w:tabs>
        <w:spacing w:before="0" w:after="0"/>
        <w:rPr>
          <w:sz w:val="22"/>
          <w:szCs w:val="22"/>
          <w:lang w:val="lt-LT"/>
        </w:rPr>
      </w:pPr>
      <w:r w:rsidRPr="00E8381C">
        <w:rPr>
          <w:b/>
          <w:bCs/>
          <w:sz w:val="22"/>
          <w:szCs w:val="22"/>
          <w:lang w:val="lt-LT"/>
        </w:rPr>
        <w:t xml:space="preserve">Šis pakuotės </w:t>
      </w:r>
      <w:r w:rsidRPr="00E8381C">
        <w:rPr>
          <w:b/>
          <w:sz w:val="22"/>
          <w:szCs w:val="22"/>
          <w:lang w:val="lt-LT"/>
        </w:rPr>
        <w:t xml:space="preserve">lapelis paskutinį kartą peržiūrėtas 2025-12-15. </w:t>
      </w:r>
    </w:p>
    <w:p w14:paraId="0B76C2D2" w14:textId="77777777" w:rsidR="00E8381C" w:rsidRPr="00E8381C" w:rsidRDefault="00E8381C" w:rsidP="00E8381C">
      <w:pPr>
        <w:pStyle w:val="BTEMEASMCA"/>
      </w:pPr>
    </w:p>
    <w:p w14:paraId="661CAC95" w14:textId="77777777" w:rsidR="00E8381C" w:rsidRPr="00E8381C" w:rsidRDefault="00E8381C" w:rsidP="00E8381C">
      <w:pPr>
        <w:pStyle w:val="BTEMEASMCA"/>
      </w:pPr>
      <w:r w:rsidRPr="00E8381C">
        <w:t>Išsami informacija apie šį vaistą pateikiama Valstybinės vaistų kontrolės tarnybos prie Lietuvos Respublikos sveikatos apsaugos ministerijos tinklalapyje</w:t>
      </w:r>
      <w:r w:rsidRPr="00E8381C">
        <w:rPr>
          <w:i/>
        </w:rPr>
        <w:t xml:space="preserve"> </w:t>
      </w:r>
      <w:r w:rsidRPr="00E8381C">
        <w:rPr>
          <w:u w:val="single"/>
        </w:rPr>
        <w:t>https://vvkt.lrv.lt/lt/.</w:t>
      </w:r>
    </w:p>
    <w:p w14:paraId="7515B61A" w14:textId="77777777" w:rsidR="00E8381C" w:rsidRPr="00E8381C" w:rsidRDefault="00E8381C" w:rsidP="00E8381C">
      <w:pPr>
        <w:spacing w:before="0" w:after="0"/>
        <w:rPr>
          <w:sz w:val="22"/>
          <w:szCs w:val="22"/>
          <w:lang w:val="lt-LT"/>
        </w:rPr>
      </w:pPr>
    </w:p>
    <w:p w14:paraId="5CF80BD0" w14:textId="77777777" w:rsidR="00E8381C" w:rsidRPr="00E8381C" w:rsidRDefault="00E8381C" w:rsidP="00E8381C">
      <w:pPr>
        <w:spacing w:before="0" w:after="0"/>
        <w:rPr>
          <w:sz w:val="22"/>
          <w:szCs w:val="22"/>
          <w:lang w:val="lt-LT"/>
        </w:rPr>
      </w:pPr>
      <w:r w:rsidRPr="00E8381C">
        <w:rPr>
          <w:sz w:val="22"/>
          <w:szCs w:val="22"/>
          <w:lang w:val="lt-LT"/>
        </w:rPr>
        <w:t>&lt;---------------------------------------------------------------------------------------------------------------</w:t>
      </w:r>
    </w:p>
    <w:p w14:paraId="32EA1AE2" w14:textId="77777777" w:rsidR="00E8381C" w:rsidRPr="00E8381C" w:rsidRDefault="00E8381C" w:rsidP="00E8381C">
      <w:pPr>
        <w:tabs>
          <w:tab w:val="left" w:pos="-2340"/>
        </w:tabs>
        <w:spacing w:before="0" w:after="0"/>
        <w:rPr>
          <w:b/>
          <w:sz w:val="22"/>
          <w:szCs w:val="22"/>
          <w:lang w:val="lt-LT"/>
        </w:rPr>
      </w:pPr>
      <w:r w:rsidRPr="00E8381C">
        <w:rPr>
          <w:b/>
          <w:sz w:val="22"/>
          <w:szCs w:val="22"/>
          <w:lang w:val="lt-LT"/>
        </w:rPr>
        <w:t>Toliau pateikta informacija skirta tik sveikatos priežiūros specialistams:</w:t>
      </w:r>
    </w:p>
    <w:p w14:paraId="5A160E4A" w14:textId="77777777" w:rsidR="00E8381C" w:rsidRPr="00E8381C" w:rsidRDefault="00E8381C" w:rsidP="00E8381C">
      <w:pPr>
        <w:spacing w:before="0" w:after="0"/>
        <w:rPr>
          <w:sz w:val="22"/>
          <w:szCs w:val="22"/>
          <w:lang w:val="lt-LT"/>
        </w:rPr>
      </w:pPr>
    </w:p>
    <w:p w14:paraId="1B2F23F2" w14:textId="77777777" w:rsidR="00E8381C" w:rsidRPr="00E8381C" w:rsidRDefault="00E8381C" w:rsidP="00E8381C">
      <w:pPr>
        <w:spacing w:before="0" w:after="0"/>
        <w:rPr>
          <w:sz w:val="22"/>
          <w:szCs w:val="22"/>
          <w:lang w:val="lt-LT"/>
        </w:rPr>
      </w:pPr>
      <w:proofErr w:type="spellStart"/>
      <w:r w:rsidRPr="00E8381C">
        <w:rPr>
          <w:sz w:val="22"/>
          <w:szCs w:val="22"/>
          <w:lang w:val="lt-LT"/>
        </w:rPr>
        <w:t>Botulino</w:t>
      </w:r>
      <w:proofErr w:type="spellEnd"/>
      <w:r w:rsidRPr="00E8381C">
        <w:rPr>
          <w:sz w:val="22"/>
          <w:szCs w:val="22"/>
          <w:lang w:val="lt-LT"/>
        </w:rPr>
        <w:t xml:space="preserve"> toksino </w:t>
      </w:r>
      <w:r w:rsidRPr="00E8381C">
        <w:rPr>
          <w:sz w:val="22"/>
          <w:szCs w:val="22"/>
          <w:u w:val="single"/>
          <w:lang w:val="lt-LT"/>
        </w:rPr>
        <w:t>vienetai nekeičiami kito vaistinio preparato vienetais</w:t>
      </w:r>
      <w:r w:rsidRPr="00E8381C">
        <w:rPr>
          <w:sz w:val="22"/>
          <w:szCs w:val="22"/>
          <w:lang w:val="lt-LT"/>
        </w:rPr>
        <w:t xml:space="preserve">. Rekomenduojamos dozės </w:t>
      </w:r>
      <w:proofErr w:type="spellStart"/>
      <w:r w:rsidRPr="00E8381C">
        <w:rPr>
          <w:sz w:val="22"/>
          <w:szCs w:val="22"/>
          <w:lang w:val="lt-LT"/>
        </w:rPr>
        <w:t>Allergan</w:t>
      </w:r>
      <w:proofErr w:type="spellEnd"/>
      <w:r w:rsidRPr="00E8381C">
        <w:rPr>
          <w:sz w:val="22"/>
          <w:szCs w:val="22"/>
          <w:lang w:val="lt-LT"/>
        </w:rPr>
        <w:t xml:space="preserve"> vienetais skiriasi nuo kitų </w:t>
      </w:r>
      <w:proofErr w:type="spellStart"/>
      <w:r w:rsidRPr="00E8381C">
        <w:rPr>
          <w:sz w:val="22"/>
          <w:szCs w:val="22"/>
          <w:lang w:val="lt-LT"/>
        </w:rPr>
        <w:t>botulino</w:t>
      </w:r>
      <w:proofErr w:type="spellEnd"/>
      <w:r w:rsidRPr="00E8381C">
        <w:rPr>
          <w:sz w:val="22"/>
          <w:szCs w:val="22"/>
          <w:lang w:val="lt-LT"/>
        </w:rPr>
        <w:t xml:space="preserve"> toksino preparatų.</w:t>
      </w:r>
    </w:p>
    <w:p w14:paraId="7A82C670" w14:textId="77777777" w:rsidR="00E8381C" w:rsidRPr="00E8381C" w:rsidRDefault="00E8381C" w:rsidP="00E8381C">
      <w:pPr>
        <w:spacing w:before="0" w:after="0"/>
        <w:rPr>
          <w:sz w:val="22"/>
          <w:szCs w:val="22"/>
          <w:lang w:val="lt-LT"/>
        </w:rPr>
      </w:pPr>
    </w:p>
    <w:p w14:paraId="0603BA7D" w14:textId="77777777" w:rsidR="00E8381C" w:rsidRPr="00E8381C" w:rsidRDefault="00E8381C" w:rsidP="00E8381C">
      <w:pPr>
        <w:spacing w:before="0" w:after="0"/>
        <w:rPr>
          <w:sz w:val="22"/>
          <w:szCs w:val="22"/>
          <w:lang w:val="lt-LT"/>
        </w:rPr>
      </w:pPr>
      <w:r w:rsidRPr="00E8381C">
        <w:rPr>
          <w:sz w:val="22"/>
          <w:szCs w:val="22"/>
          <w:lang w:val="lt-LT"/>
        </w:rPr>
        <w:t>VISTABEL yra vartojamas norint laikinai išlyginti:</w:t>
      </w:r>
    </w:p>
    <w:p w14:paraId="5816145E" w14:textId="77777777" w:rsidR="00E8381C" w:rsidRPr="00E8381C" w:rsidRDefault="00E8381C" w:rsidP="00E8381C">
      <w:pPr>
        <w:numPr>
          <w:ilvl w:val="0"/>
          <w:numId w:val="3"/>
        </w:numPr>
        <w:spacing w:before="0" w:after="0"/>
        <w:rPr>
          <w:sz w:val="22"/>
          <w:szCs w:val="22"/>
          <w:lang w:val="lt-LT"/>
        </w:rPr>
      </w:pPr>
      <w:r w:rsidRPr="00E8381C">
        <w:rPr>
          <w:sz w:val="22"/>
          <w:szCs w:val="22"/>
          <w:lang w:val="lt-LT"/>
        </w:rPr>
        <w:t>maksimaliai susiraukus matomas vidutinio gilumo arba gilias vertikalias raukšles tarp antakių (</w:t>
      </w:r>
      <w:proofErr w:type="spellStart"/>
      <w:r w:rsidRPr="00E8381C">
        <w:rPr>
          <w:sz w:val="22"/>
          <w:szCs w:val="22"/>
          <w:lang w:val="lt-LT"/>
        </w:rPr>
        <w:t>glabelos</w:t>
      </w:r>
      <w:proofErr w:type="spellEnd"/>
      <w:r w:rsidRPr="00E8381C">
        <w:rPr>
          <w:sz w:val="22"/>
          <w:szCs w:val="22"/>
          <w:lang w:val="lt-LT"/>
        </w:rPr>
        <w:t xml:space="preserve"> raukšles) ir (arba)</w:t>
      </w:r>
    </w:p>
    <w:p w14:paraId="62183483" w14:textId="77777777" w:rsidR="00E8381C" w:rsidRPr="00E8381C" w:rsidRDefault="00E8381C" w:rsidP="00E8381C">
      <w:pPr>
        <w:numPr>
          <w:ilvl w:val="0"/>
          <w:numId w:val="3"/>
        </w:numPr>
        <w:spacing w:before="0" w:after="0"/>
        <w:rPr>
          <w:sz w:val="22"/>
          <w:szCs w:val="22"/>
          <w:lang w:val="lt-LT"/>
        </w:rPr>
      </w:pPr>
      <w:r w:rsidRPr="00E8381C">
        <w:rPr>
          <w:sz w:val="22"/>
          <w:szCs w:val="22"/>
          <w:lang w:val="lt-LT"/>
        </w:rPr>
        <w:t xml:space="preserve">vidutinio gilumo ar gilias </w:t>
      </w:r>
      <w:proofErr w:type="spellStart"/>
      <w:r w:rsidRPr="00E8381C">
        <w:rPr>
          <w:sz w:val="22"/>
          <w:szCs w:val="22"/>
          <w:lang w:val="lt-LT"/>
        </w:rPr>
        <w:t>lateralines</w:t>
      </w:r>
      <w:proofErr w:type="spellEnd"/>
      <w:r w:rsidRPr="00E8381C">
        <w:rPr>
          <w:sz w:val="22"/>
          <w:szCs w:val="22"/>
          <w:lang w:val="lt-LT"/>
        </w:rPr>
        <w:t xml:space="preserve"> raukšles (taip vadinamas „varnos pėdos“ raukšles), matomas maksimaliai šypsantis, ir (arba)</w:t>
      </w:r>
    </w:p>
    <w:p w14:paraId="55A361AD" w14:textId="77777777" w:rsidR="00E8381C" w:rsidRPr="00E8381C" w:rsidRDefault="00E8381C" w:rsidP="00E8381C">
      <w:pPr>
        <w:numPr>
          <w:ilvl w:val="0"/>
          <w:numId w:val="5"/>
        </w:numPr>
        <w:snapToGrid w:val="0"/>
        <w:spacing w:before="0" w:after="0"/>
        <w:ind w:left="709" w:hanging="283"/>
        <w:jc w:val="both"/>
        <w:rPr>
          <w:bCs/>
          <w:sz w:val="22"/>
          <w:szCs w:val="22"/>
          <w:lang w:val="lt-LT"/>
        </w:rPr>
      </w:pPr>
      <w:r w:rsidRPr="00E8381C">
        <w:rPr>
          <w:sz w:val="22"/>
          <w:szCs w:val="22"/>
          <w:lang w:val="lt-LT"/>
        </w:rPr>
        <w:t xml:space="preserve">maksimaliai pakėlus antakius matomas vidutinio gilumo arba gilias kaktos raukšles, kai veido raukšlių gilumas turi svarbios psichologinės įtakos suaugusiems pacientams. </w:t>
      </w:r>
    </w:p>
    <w:p w14:paraId="77E70CC0" w14:textId="77777777" w:rsidR="00E8381C" w:rsidRPr="00E8381C" w:rsidRDefault="00E8381C" w:rsidP="00E8381C">
      <w:pPr>
        <w:spacing w:before="0" w:after="0"/>
        <w:ind w:left="720"/>
        <w:rPr>
          <w:sz w:val="22"/>
          <w:szCs w:val="22"/>
          <w:lang w:val="lt-LT"/>
        </w:rPr>
      </w:pPr>
    </w:p>
    <w:p w14:paraId="75E118F5" w14:textId="77777777" w:rsidR="00E8381C" w:rsidRPr="00E8381C" w:rsidRDefault="00E8381C" w:rsidP="00E8381C">
      <w:pPr>
        <w:tabs>
          <w:tab w:val="left" w:pos="-2340"/>
        </w:tabs>
        <w:spacing w:before="0" w:after="0"/>
        <w:rPr>
          <w:b/>
          <w:sz w:val="22"/>
          <w:szCs w:val="22"/>
          <w:lang w:val="lt-LT"/>
        </w:rPr>
      </w:pPr>
    </w:p>
    <w:p w14:paraId="57876EE8" w14:textId="77777777" w:rsidR="00E8381C" w:rsidRPr="00E8381C" w:rsidRDefault="00E8381C" w:rsidP="00E8381C">
      <w:pPr>
        <w:keepNext/>
        <w:spacing w:before="0" w:after="0"/>
        <w:rPr>
          <w:sz w:val="22"/>
          <w:szCs w:val="22"/>
          <w:lang w:val="lt-LT"/>
        </w:rPr>
      </w:pPr>
      <w:r w:rsidRPr="00E8381C">
        <w:rPr>
          <w:sz w:val="22"/>
          <w:szCs w:val="22"/>
          <w:lang w:val="lt-LT"/>
        </w:rPr>
        <w:t xml:space="preserve">Miltelių tirpinimas turi būti atliekamas vadovaujantis geros praktikos taisyklėmis, ypatingą dėmesį skiriant </w:t>
      </w:r>
      <w:proofErr w:type="spellStart"/>
      <w:r w:rsidRPr="00E8381C">
        <w:rPr>
          <w:sz w:val="22"/>
          <w:szCs w:val="22"/>
          <w:lang w:val="lt-LT"/>
        </w:rPr>
        <w:t>aseptikai</w:t>
      </w:r>
      <w:proofErr w:type="spellEnd"/>
      <w:r w:rsidRPr="00E8381C">
        <w:rPr>
          <w:sz w:val="22"/>
          <w:szCs w:val="22"/>
          <w:lang w:val="lt-LT"/>
        </w:rPr>
        <w:t xml:space="preserve">. VISTABEL reikia ištirpinti </w:t>
      </w:r>
      <w:proofErr w:type="spellStart"/>
      <w:r w:rsidRPr="00E8381C">
        <w:rPr>
          <w:sz w:val="22"/>
          <w:szCs w:val="22"/>
        </w:rPr>
        <w:t>steriliame</w:t>
      </w:r>
      <w:proofErr w:type="spellEnd"/>
      <w:r w:rsidRPr="00E8381C">
        <w:rPr>
          <w:sz w:val="22"/>
          <w:szCs w:val="22"/>
        </w:rPr>
        <w:t xml:space="preserve"> </w:t>
      </w:r>
      <w:proofErr w:type="spellStart"/>
      <w:r w:rsidRPr="00E8381C">
        <w:rPr>
          <w:sz w:val="22"/>
          <w:szCs w:val="22"/>
        </w:rPr>
        <w:t>fiziologiniame</w:t>
      </w:r>
      <w:proofErr w:type="spellEnd"/>
      <w:r w:rsidRPr="00E8381C">
        <w:rPr>
          <w:sz w:val="22"/>
          <w:szCs w:val="22"/>
        </w:rPr>
        <w:t xml:space="preserve"> </w:t>
      </w:r>
      <w:proofErr w:type="spellStart"/>
      <w:r w:rsidRPr="00E8381C">
        <w:rPr>
          <w:sz w:val="22"/>
          <w:szCs w:val="22"/>
        </w:rPr>
        <w:t>tirpale</w:t>
      </w:r>
      <w:proofErr w:type="spellEnd"/>
      <w:r w:rsidRPr="00E8381C">
        <w:rPr>
          <w:sz w:val="22"/>
          <w:szCs w:val="22"/>
        </w:rPr>
        <w:t xml:space="preserve"> be </w:t>
      </w:r>
      <w:proofErr w:type="spellStart"/>
      <w:r w:rsidRPr="00E8381C">
        <w:rPr>
          <w:sz w:val="22"/>
          <w:szCs w:val="22"/>
        </w:rPr>
        <w:t>konservantų</w:t>
      </w:r>
      <w:proofErr w:type="spellEnd"/>
      <w:r w:rsidRPr="00E8381C">
        <w:rPr>
          <w:sz w:val="22"/>
          <w:szCs w:val="22"/>
        </w:rPr>
        <w:t xml:space="preserve"> (0,9 % </w:t>
      </w:r>
      <w:proofErr w:type="spellStart"/>
      <w:r w:rsidRPr="00E8381C">
        <w:rPr>
          <w:sz w:val="22"/>
          <w:szCs w:val="22"/>
        </w:rPr>
        <w:t>natrio</w:t>
      </w:r>
      <w:proofErr w:type="spellEnd"/>
      <w:r w:rsidRPr="00E8381C">
        <w:rPr>
          <w:sz w:val="22"/>
          <w:szCs w:val="22"/>
        </w:rPr>
        <w:t xml:space="preserve"> </w:t>
      </w:r>
      <w:proofErr w:type="spellStart"/>
      <w:r w:rsidRPr="00E8381C">
        <w:rPr>
          <w:sz w:val="22"/>
          <w:szCs w:val="22"/>
        </w:rPr>
        <w:t>chlorido</w:t>
      </w:r>
      <w:proofErr w:type="spellEnd"/>
      <w:r w:rsidRPr="00E8381C">
        <w:rPr>
          <w:sz w:val="22"/>
          <w:szCs w:val="22"/>
        </w:rPr>
        <w:t xml:space="preserve"> </w:t>
      </w:r>
      <w:proofErr w:type="spellStart"/>
      <w:r w:rsidRPr="00E8381C">
        <w:rPr>
          <w:sz w:val="22"/>
          <w:szCs w:val="22"/>
        </w:rPr>
        <w:t>injekciniame</w:t>
      </w:r>
      <w:proofErr w:type="spellEnd"/>
      <w:r w:rsidRPr="00E8381C">
        <w:rPr>
          <w:sz w:val="22"/>
          <w:szCs w:val="22"/>
        </w:rPr>
        <w:t xml:space="preserve"> </w:t>
      </w:r>
      <w:proofErr w:type="spellStart"/>
      <w:r w:rsidRPr="00E8381C">
        <w:rPr>
          <w:sz w:val="22"/>
          <w:szCs w:val="22"/>
        </w:rPr>
        <w:t>tirpale</w:t>
      </w:r>
      <w:proofErr w:type="spellEnd"/>
      <w:r w:rsidRPr="00E8381C">
        <w:rPr>
          <w:sz w:val="22"/>
          <w:szCs w:val="22"/>
        </w:rPr>
        <w:t>)</w:t>
      </w:r>
      <w:r w:rsidRPr="00E8381C">
        <w:rPr>
          <w:sz w:val="22"/>
          <w:szCs w:val="22"/>
          <w:lang w:val="lt-LT"/>
        </w:rPr>
        <w:t xml:space="preserve">. Jei naudojate 50 vienetų flakoną, į švirkštą įtraukite 1,25 ml </w:t>
      </w:r>
      <w:proofErr w:type="spellStart"/>
      <w:r w:rsidRPr="00E8381C">
        <w:rPr>
          <w:sz w:val="22"/>
          <w:szCs w:val="22"/>
          <w:lang w:val="lt-LT"/>
        </w:rPr>
        <w:t>steriliaus</w:t>
      </w:r>
      <w:proofErr w:type="spellEnd"/>
      <w:r w:rsidRPr="00E8381C">
        <w:rPr>
          <w:sz w:val="22"/>
          <w:szCs w:val="22"/>
          <w:lang w:val="lt-LT"/>
        </w:rPr>
        <w:t xml:space="preserve"> fiziologinio tirpalo be konservantų (0,9 % natrio chlorido injekcinio tirpalo), kad ištirpinto vaistinio preparato koncentracija būtų 4 vienetai/0,1 ml. Jei naudojate 100 vienetų flakoną, į švirkštą </w:t>
      </w:r>
      <w:r w:rsidRPr="00E8381C">
        <w:rPr>
          <w:sz w:val="22"/>
          <w:szCs w:val="22"/>
          <w:lang w:val="lt-LT"/>
        </w:rPr>
        <w:lastRenderedPageBreak/>
        <w:t xml:space="preserve">įtraukite 2,5 ml </w:t>
      </w:r>
      <w:proofErr w:type="spellStart"/>
      <w:r w:rsidRPr="00E8381C">
        <w:rPr>
          <w:sz w:val="22"/>
          <w:szCs w:val="22"/>
          <w:lang w:val="lt-LT"/>
        </w:rPr>
        <w:t>steriliaus</w:t>
      </w:r>
      <w:proofErr w:type="spellEnd"/>
      <w:r w:rsidRPr="00E8381C">
        <w:rPr>
          <w:sz w:val="22"/>
          <w:szCs w:val="22"/>
          <w:lang w:val="lt-LT"/>
        </w:rPr>
        <w:t xml:space="preserve"> fiziologinio tirpalo be konservantų (0,9 % natrio chlorido injekcinio tirpalo), kad ištirpinto vaistinio preparato koncentracija būtų 4 vienetai/0,1 ml.</w:t>
      </w:r>
    </w:p>
    <w:p w14:paraId="01B69686" w14:textId="77777777" w:rsidR="00E8381C" w:rsidRPr="00E8381C" w:rsidRDefault="00E8381C" w:rsidP="00E8381C">
      <w:pPr>
        <w:keepNext/>
        <w:spacing w:before="0" w:after="0"/>
        <w:rPr>
          <w:sz w:val="22"/>
          <w:szCs w:val="22"/>
          <w:lang w:val="lt-LT"/>
        </w:rPr>
      </w:pPr>
    </w:p>
    <w:tbl>
      <w:tblPr>
        <w:tblW w:w="0" w:type="auto"/>
        <w:tblInd w:w="108" w:type="dxa"/>
        <w:tblBorders>
          <w:insideH w:val="single" w:sz="4" w:space="0" w:color="auto"/>
          <w:insideV w:val="single" w:sz="4" w:space="0" w:color="auto"/>
        </w:tblBorders>
        <w:tblLayout w:type="fixed"/>
        <w:tblLook w:val="0000" w:firstRow="0" w:lastRow="0" w:firstColumn="0" w:lastColumn="0" w:noHBand="0" w:noVBand="0"/>
      </w:tblPr>
      <w:tblGrid>
        <w:gridCol w:w="1358"/>
        <w:gridCol w:w="5756"/>
        <w:gridCol w:w="1848"/>
      </w:tblGrid>
      <w:tr w:rsidR="00E8381C" w:rsidRPr="00E8381C" w14:paraId="5F75334B" w14:textId="77777777" w:rsidTr="00625707">
        <w:tc>
          <w:tcPr>
            <w:tcW w:w="1358" w:type="dxa"/>
          </w:tcPr>
          <w:p w14:paraId="54B936CB" w14:textId="77777777" w:rsidR="00E8381C" w:rsidRPr="00E8381C" w:rsidRDefault="00E8381C" w:rsidP="00E8381C">
            <w:pPr>
              <w:spacing w:before="0" w:after="0"/>
              <w:jc w:val="center"/>
              <w:rPr>
                <w:sz w:val="22"/>
                <w:szCs w:val="22"/>
                <w:lang w:val="lt-LT"/>
              </w:rPr>
            </w:pPr>
            <w:r w:rsidRPr="00E8381C">
              <w:rPr>
                <w:sz w:val="22"/>
                <w:szCs w:val="22"/>
                <w:lang w:val="lt-LT"/>
              </w:rPr>
              <w:t>Flakono dydis</w:t>
            </w:r>
          </w:p>
        </w:tc>
        <w:tc>
          <w:tcPr>
            <w:tcW w:w="5756" w:type="dxa"/>
          </w:tcPr>
          <w:p w14:paraId="6077F8B7" w14:textId="77777777" w:rsidR="00E8381C" w:rsidRPr="00E8381C" w:rsidRDefault="00E8381C" w:rsidP="00E8381C">
            <w:pPr>
              <w:spacing w:before="0" w:after="0"/>
              <w:jc w:val="center"/>
              <w:rPr>
                <w:sz w:val="22"/>
                <w:szCs w:val="22"/>
                <w:lang w:val="lt-LT"/>
              </w:rPr>
            </w:pPr>
            <w:r w:rsidRPr="00E8381C">
              <w:rPr>
                <w:sz w:val="22"/>
                <w:szCs w:val="22"/>
                <w:lang w:val="lt-LT"/>
              </w:rPr>
              <w:t>Pridedamas tirpiklio kiekis (sterilus fiziologinis tirpalas be konservantų (0,9 % natrio chlorido injekcinis tirpalas))</w:t>
            </w:r>
          </w:p>
        </w:tc>
        <w:tc>
          <w:tcPr>
            <w:tcW w:w="1848" w:type="dxa"/>
          </w:tcPr>
          <w:p w14:paraId="758D75B2" w14:textId="77777777" w:rsidR="00E8381C" w:rsidRPr="00E8381C" w:rsidRDefault="00E8381C" w:rsidP="00E8381C">
            <w:pPr>
              <w:spacing w:before="0" w:after="0"/>
              <w:jc w:val="center"/>
              <w:rPr>
                <w:sz w:val="22"/>
                <w:szCs w:val="22"/>
                <w:lang w:val="lt-LT"/>
              </w:rPr>
            </w:pPr>
            <w:r w:rsidRPr="00E8381C">
              <w:rPr>
                <w:sz w:val="22"/>
                <w:szCs w:val="22"/>
                <w:lang w:val="lt-LT"/>
              </w:rPr>
              <w:t>Gaunama koncentracija</w:t>
            </w:r>
          </w:p>
          <w:p w14:paraId="4EE9191C" w14:textId="77777777" w:rsidR="00E8381C" w:rsidRPr="00E8381C" w:rsidRDefault="00E8381C" w:rsidP="00E8381C">
            <w:pPr>
              <w:spacing w:before="0" w:after="0"/>
              <w:jc w:val="center"/>
              <w:rPr>
                <w:sz w:val="22"/>
                <w:szCs w:val="22"/>
                <w:lang w:val="lt-LT"/>
              </w:rPr>
            </w:pPr>
            <w:r w:rsidRPr="00E8381C">
              <w:rPr>
                <w:sz w:val="22"/>
                <w:szCs w:val="22"/>
                <w:lang w:val="lt-LT"/>
              </w:rPr>
              <w:t>(vienetai 0,1 ml)</w:t>
            </w:r>
          </w:p>
        </w:tc>
      </w:tr>
      <w:tr w:rsidR="00E8381C" w:rsidRPr="00E8381C" w14:paraId="6A69BD2E" w14:textId="77777777" w:rsidTr="00625707">
        <w:trPr>
          <w:trHeight w:val="53"/>
        </w:trPr>
        <w:tc>
          <w:tcPr>
            <w:tcW w:w="1358" w:type="dxa"/>
          </w:tcPr>
          <w:p w14:paraId="2E3DA235" w14:textId="77777777" w:rsidR="00E8381C" w:rsidRPr="00E8381C" w:rsidRDefault="00E8381C" w:rsidP="00E8381C">
            <w:pPr>
              <w:spacing w:before="0" w:after="0"/>
              <w:jc w:val="center"/>
              <w:rPr>
                <w:sz w:val="22"/>
                <w:szCs w:val="22"/>
                <w:lang w:val="lt-LT"/>
              </w:rPr>
            </w:pPr>
            <w:r w:rsidRPr="00E8381C">
              <w:rPr>
                <w:sz w:val="22"/>
                <w:szCs w:val="22"/>
                <w:lang w:val="lt-LT"/>
              </w:rPr>
              <w:t>50 vienetų</w:t>
            </w:r>
          </w:p>
        </w:tc>
        <w:tc>
          <w:tcPr>
            <w:tcW w:w="5756" w:type="dxa"/>
          </w:tcPr>
          <w:p w14:paraId="0D849C8E" w14:textId="77777777" w:rsidR="00E8381C" w:rsidRPr="00E8381C" w:rsidRDefault="00E8381C" w:rsidP="00E8381C">
            <w:pPr>
              <w:spacing w:before="0" w:after="0"/>
              <w:jc w:val="center"/>
              <w:rPr>
                <w:sz w:val="22"/>
                <w:szCs w:val="22"/>
                <w:lang w:val="lt-LT"/>
              </w:rPr>
            </w:pPr>
            <w:r w:rsidRPr="00E8381C">
              <w:rPr>
                <w:sz w:val="22"/>
                <w:szCs w:val="22"/>
                <w:lang w:val="lt-LT"/>
              </w:rPr>
              <w:t>1,25 ml</w:t>
            </w:r>
          </w:p>
        </w:tc>
        <w:tc>
          <w:tcPr>
            <w:tcW w:w="1848" w:type="dxa"/>
          </w:tcPr>
          <w:p w14:paraId="3376AA23" w14:textId="77777777" w:rsidR="00E8381C" w:rsidRPr="00E8381C" w:rsidRDefault="00E8381C" w:rsidP="00E8381C">
            <w:pPr>
              <w:spacing w:before="0" w:after="0"/>
              <w:jc w:val="center"/>
              <w:rPr>
                <w:sz w:val="22"/>
                <w:szCs w:val="22"/>
                <w:lang w:val="lt-LT"/>
              </w:rPr>
            </w:pPr>
            <w:r w:rsidRPr="00E8381C">
              <w:rPr>
                <w:sz w:val="22"/>
                <w:szCs w:val="22"/>
                <w:lang w:val="lt-LT"/>
              </w:rPr>
              <w:t>4,0 vienetai</w:t>
            </w:r>
          </w:p>
        </w:tc>
      </w:tr>
      <w:tr w:rsidR="00E8381C" w:rsidRPr="00E8381C" w14:paraId="5A27F5DA" w14:textId="77777777" w:rsidTr="00625707">
        <w:trPr>
          <w:trHeight w:val="53"/>
        </w:trPr>
        <w:tc>
          <w:tcPr>
            <w:tcW w:w="1358" w:type="dxa"/>
          </w:tcPr>
          <w:p w14:paraId="758B7DF3" w14:textId="77777777" w:rsidR="00E8381C" w:rsidRPr="00E8381C" w:rsidRDefault="00E8381C" w:rsidP="00E8381C">
            <w:pPr>
              <w:spacing w:before="0" w:after="0"/>
              <w:jc w:val="center"/>
              <w:rPr>
                <w:sz w:val="22"/>
                <w:szCs w:val="22"/>
                <w:lang w:val="lt-LT"/>
              </w:rPr>
            </w:pPr>
            <w:r w:rsidRPr="00E8381C">
              <w:rPr>
                <w:sz w:val="22"/>
                <w:szCs w:val="22"/>
                <w:lang w:val="lt-LT"/>
              </w:rPr>
              <w:t>100 vienetų</w:t>
            </w:r>
          </w:p>
        </w:tc>
        <w:tc>
          <w:tcPr>
            <w:tcW w:w="5756" w:type="dxa"/>
          </w:tcPr>
          <w:p w14:paraId="036BD73B" w14:textId="77777777" w:rsidR="00E8381C" w:rsidRPr="00E8381C" w:rsidRDefault="00E8381C" w:rsidP="00E8381C">
            <w:pPr>
              <w:spacing w:before="0" w:after="0"/>
              <w:jc w:val="center"/>
              <w:rPr>
                <w:sz w:val="22"/>
                <w:szCs w:val="22"/>
                <w:lang w:val="lt-LT"/>
              </w:rPr>
            </w:pPr>
            <w:r w:rsidRPr="00E8381C">
              <w:rPr>
                <w:sz w:val="22"/>
                <w:szCs w:val="22"/>
                <w:lang w:val="lt-LT"/>
              </w:rPr>
              <w:t>2,5 ml</w:t>
            </w:r>
          </w:p>
        </w:tc>
        <w:tc>
          <w:tcPr>
            <w:tcW w:w="1848" w:type="dxa"/>
          </w:tcPr>
          <w:p w14:paraId="5B2CA0F6" w14:textId="77777777" w:rsidR="00E8381C" w:rsidRPr="00E8381C" w:rsidRDefault="00E8381C" w:rsidP="00E8381C">
            <w:pPr>
              <w:spacing w:before="0" w:after="0"/>
              <w:jc w:val="center"/>
              <w:rPr>
                <w:sz w:val="22"/>
                <w:szCs w:val="22"/>
                <w:lang w:val="lt-LT"/>
              </w:rPr>
            </w:pPr>
            <w:r w:rsidRPr="00E8381C">
              <w:rPr>
                <w:sz w:val="22"/>
                <w:szCs w:val="22"/>
                <w:lang w:val="lt-LT"/>
              </w:rPr>
              <w:t>4,0 vienetai</w:t>
            </w:r>
          </w:p>
        </w:tc>
      </w:tr>
    </w:tbl>
    <w:p w14:paraId="4A0F8908" w14:textId="77777777" w:rsidR="00E8381C" w:rsidRPr="00E8381C" w:rsidRDefault="00E8381C" w:rsidP="00E8381C">
      <w:pPr>
        <w:keepNext/>
        <w:spacing w:before="0" w:after="0"/>
        <w:rPr>
          <w:sz w:val="22"/>
          <w:szCs w:val="22"/>
          <w:highlight w:val="green"/>
          <w:lang w:val="lt-LT"/>
        </w:rPr>
      </w:pPr>
    </w:p>
    <w:p w14:paraId="5108D3C5" w14:textId="77777777" w:rsidR="00E8381C" w:rsidRPr="00E8381C" w:rsidRDefault="00E8381C" w:rsidP="00E8381C">
      <w:pPr>
        <w:keepNext/>
        <w:spacing w:before="0" w:after="0"/>
        <w:rPr>
          <w:sz w:val="22"/>
          <w:szCs w:val="22"/>
          <w:lang w:val="lt-LT"/>
        </w:rPr>
      </w:pPr>
      <w:r w:rsidRPr="00E8381C">
        <w:rPr>
          <w:sz w:val="22"/>
          <w:szCs w:val="22"/>
          <w:lang w:val="lt-LT"/>
        </w:rPr>
        <w:t>Spiritu nuvalykite centrinę guminio kamštelio dalį.</w:t>
      </w:r>
    </w:p>
    <w:p w14:paraId="5AB0FA91" w14:textId="77777777" w:rsidR="00E8381C" w:rsidRPr="00E8381C" w:rsidRDefault="00E8381C" w:rsidP="00E8381C">
      <w:pPr>
        <w:keepNext/>
        <w:spacing w:before="0" w:after="0"/>
        <w:rPr>
          <w:sz w:val="22"/>
          <w:szCs w:val="22"/>
          <w:lang w:val="lt-LT"/>
        </w:rPr>
      </w:pPr>
    </w:p>
    <w:p w14:paraId="528969E3" w14:textId="77777777" w:rsidR="00E8381C" w:rsidRPr="00E8381C" w:rsidRDefault="00E8381C" w:rsidP="00E8381C">
      <w:pPr>
        <w:keepNext/>
        <w:spacing w:before="0" w:after="0"/>
        <w:rPr>
          <w:sz w:val="22"/>
          <w:szCs w:val="22"/>
          <w:lang w:val="lt-LT"/>
        </w:rPr>
      </w:pPr>
      <w:r w:rsidRPr="00E8381C">
        <w:rPr>
          <w:sz w:val="22"/>
          <w:szCs w:val="22"/>
          <w:lang w:val="lt-LT"/>
        </w:rPr>
        <w:t xml:space="preserve">Kad neįvyktų VISTABEL </w:t>
      </w:r>
      <w:proofErr w:type="spellStart"/>
      <w:r w:rsidRPr="00E8381C">
        <w:rPr>
          <w:sz w:val="22"/>
          <w:szCs w:val="22"/>
          <w:lang w:val="lt-LT"/>
        </w:rPr>
        <w:t>denatūracija</w:t>
      </w:r>
      <w:proofErr w:type="spellEnd"/>
      <w:r w:rsidRPr="00E8381C">
        <w:rPr>
          <w:sz w:val="22"/>
          <w:szCs w:val="22"/>
          <w:lang w:val="lt-LT"/>
        </w:rPr>
        <w:t>, ruošiant tirpalą tirpiklis lėtai leidžiamas į flakoną, o šis švelniai sukiojamas, kad nesusidarytų burbuliukų. Jeigu vakuumas neįtraukia tirpiklio, flakoną sunaikinkite. Po ištirpinimo tirpalą reikia apžiūrėti. Švirkšti galima tik skaidrų, bespalvį ar šiek tiek gelsvą tirpalą be dalelių.</w:t>
      </w:r>
    </w:p>
    <w:p w14:paraId="7CB001CD" w14:textId="77777777" w:rsidR="00E8381C" w:rsidRPr="00E8381C" w:rsidRDefault="00E8381C" w:rsidP="00E8381C">
      <w:pPr>
        <w:spacing w:before="0" w:after="0"/>
        <w:rPr>
          <w:sz w:val="22"/>
          <w:szCs w:val="22"/>
          <w:lang w:val="lt-LT"/>
        </w:rPr>
      </w:pPr>
    </w:p>
    <w:p w14:paraId="07421B99" w14:textId="77777777" w:rsidR="00E8381C" w:rsidRPr="00E8381C" w:rsidRDefault="00E8381C" w:rsidP="00E8381C">
      <w:pPr>
        <w:spacing w:before="0" w:after="0"/>
        <w:rPr>
          <w:sz w:val="22"/>
          <w:szCs w:val="22"/>
          <w:lang w:val="lt-LT"/>
        </w:rPr>
      </w:pPr>
      <w:r w:rsidRPr="00E8381C">
        <w:rPr>
          <w:sz w:val="22"/>
          <w:szCs w:val="22"/>
          <w:lang w:val="lt-LT"/>
        </w:rPr>
        <w:t>VISTABEL galima leisti tik vienam pacientui ir tik per vieną gydymo kursą.</w:t>
      </w:r>
    </w:p>
    <w:p w14:paraId="0E297575" w14:textId="77777777" w:rsidR="00E8381C" w:rsidRPr="00E8381C" w:rsidRDefault="00E8381C" w:rsidP="00E8381C">
      <w:pPr>
        <w:spacing w:before="0" w:after="0"/>
        <w:rPr>
          <w:sz w:val="22"/>
          <w:szCs w:val="22"/>
          <w:lang w:val="lt-LT"/>
        </w:rPr>
      </w:pPr>
    </w:p>
    <w:p w14:paraId="678BB7CF" w14:textId="77777777" w:rsidR="00E8381C" w:rsidRPr="00E8381C" w:rsidRDefault="00E8381C" w:rsidP="00E8381C">
      <w:pPr>
        <w:spacing w:before="0" w:after="0"/>
        <w:rPr>
          <w:iCs/>
          <w:sz w:val="22"/>
          <w:szCs w:val="22"/>
          <w:lang w:val="lt-LT"/>
        </w:rPr>
      </w:pPr>
      <w:r w:rsidRPr="00E8381C">
        <w:rPr>
          <w:sz w:val="22"/>
          <w:szCs w:val="22"/>
          <w:lang w:val="lt-LT"/>
        </w:rPr>
        <w:t xml:space="preserve">Prieš injekciją lyginant </w:t>
      </w:r>
      <w:proofErr w:type="spellStart"/>
      <w:r w:rsidRPr="00E8381C">
        <w:rPr>
          <w:sz w:val="22"/>
          <w:szCs w:val="22"/>
          <w:lang w:val="lt-LT"/>
        </w:rPr>
        <w:t>glabelos</w:t>
      </w:r>
      <w:proofErr w:type="spellEnd"/>
      <w:r w:rsidRPr="00E8381C">
        <w:rPr>
          <w:sz w:val="22"/>
          <w:szCs w:val="22"/>
          <w:lang w:val="lt-LT"/>
        </w:rPr>
        <w:t xml:space="preserve"> raukšles (vidutinio gilumo arba gilias vertikalias </w:t>
      </w:r>
      <w:proofErr w:type="spellStart"/>
      <w:r w:rsidRPr="00E8381C">
        <w:rPr>
          <w:sz w:val="22"/>
          <w:szCs w:val="22"/>
          <w:lang w:val="lt-LT"/>
        </w:rPr>
        <w:t>tarpantakio</w:t>
      </w:r>
      <w:proofErr w:type="spellEnd"/>
      <w:r w:rsidRPr="00E8381C">
        <w:rPr>
          <w:sz w:val="22"/>
          <w:szCs w:val="22"/>
          <w:lang w:val="lt-LT"/>
        </w:rPr>
        <w:t xml:space="preserve"> raukšles, matomas maksimaliai susiraukus), nykščiu arba rodomuoju pirštu reikia prispausti sritį žemiau akiduobės krašto, kad ten nepatektų toksino. Adatos dūrio kryptis — į viršų ir vidurio linijos link. Kad būtų mažesnis voko </w:t>
      </w:r>
      <w:proofErr w:type="spellStart"/>
      <w:r w:rsidRPr="00E8381C">
        <w:rPr>
          <w:sz w:val="22"/>
          <w:szCs w:val="22"/>
          <w:lang w:val="lt-LT"/>
        </w:rPr>
        <w:t>ptozės</w:t>
      </w:r>
      <w:proofErr w:type="spellEnd"/>
      <w:r w:rsidRPr="00E8381C">
        <w:rPr>
          <w:sz w:val="22"/>
          <w:szCs w:val="22"/>
          <w:lang w:val="lt-LT"/>
        </w:rPr>
        <w:t xml:space="preserve"> pavojus, negalima viršyti maksimalios 4 vienetų dozės į vieną injekcijos vietą ir injekcijos vietų skaičiaus. Be to, stenkitės neleisti vaistinio preparato šalia viršutinio voko keliamojo raumens, ypač tiems pacientams, kurių antakių nuleidžiamoji struktūra (antakio nuleidžiamasis raumuo) ryški.</w:t>
      </w:r>
      <w:r w:rsidRPr="00E8381C">
        <w:rPr>
          <w:bCs/>
          <w:iCs/>
          <w:sz w:val="22"/>
          <w:szCs w:val="22"/>
          <w:lang w:val="lt-LT"/>
        </w:rPr>
        <w:t xml:space="preserve"> Švirkščiant preparato į </w:t>
      </w:r>
      <w:r w:rsidRPr="00E8381C">
        <w:rPr>
          <w:sz w:val="22"/>
          <w:szCs w:val="22"/>
          <w:lang w:val="lt-LT"/>
        </w:rPr>
        <w:t xml:space="preserve">antakių sutraukiamąjį </w:t>
      </w:r>
      <w:r w:rsidRPr="00E8381C">
        <w:rPr>
          <w:bCs/>
          <w:iCs/>
          <w:sz w:val="22"/>
          <w:szCs w:val="22"/>
          <w:lang w:val="lt-LT"/>
        </w:rPr>
        <w:t xml:space="preserve">raumenį, adata duriama jo centre, ne mažesniu kaip </w:t>
      </w:r>
      <w:smartTag w:uri="schemas-tilde-lv/tildestengine" w:element="metric2">
        <w:smartTagPr>
          <w:attr w:name="metric_text" w:val="cm"/>
          <w:attr w:name="metric_value" w:val="1"/>
        </w:smartTagPr>
        <w:r w:rsidRPr="00E8381C">
          <w:rPr>
            <w:bCs/>
            <w:iCs/>
            <w:sz w:val="22"/>
            <w:szCs w:val="22"/>
            <w:lang w:val="lt-LT"/>
          </w:rPr>
          <w:t>1 cm atstumu</w:t>
        </w:r>
      </w:smartTag>
      <w:r w:rsidRPr="00E8381C">
        <w:rPr>
          <w:bCs/>
          <w:iCs/>
          <w:sz w:val="22"/>
          <w:szCs w:val="22"/>
          <w:lang w:val="lt-LT"/>
        </w:rPr>
        <w:t xml:space="preserve"> aukščiau antakių lanko</w:t>
      </w:r>
      <w:r w:rsidRPr="00E8381C">
        <w:rPr>
          <w:iCs/>
          <w:sz w:val="22"/>
          <w:szCs w:val="22"/>
          <w:lang w:val="lt-LT"/>
        </w:rPr>
        <w:t>.</w:t>
      </w:r>
    </w:p>
    <w:p w14:paraId="761763C7" w14:textId="77777777" w:rsidR="00E8381C" w:rsidRPr="00E8381C" w:rsidRDefault="00E8381C" w:rsidP="00E8381C">
      <w:pPr>
        <w:spacing w:before="0" w:after="0"/>
        <w:rPr>
          <w:iCs/>
          <w:sz w:val="22"/>
          <w:szCs w:val="22"/>
          <w:lang w:val="lt-LT"/>
        </w:rPr>
      </w:pPr>
    </w:p>
    <w:p w14:paraId="7A5BB27D" w14:textId="77777777" w:rsidR="00E8381C" w:rsidRPr="00E8381C" w:rsidRDefault="00E8381C" w:rsidP="00E8381C">
      <w:pPr>
        <w:keepNext/>
        <w:spacing w:before="0" w:after="0"/>
        <w:rPr>
          <w:iCs/>
          <w:sz w:val="22"/>
          <w:szCs w:val="22"/>
          <w:lang w:val="lt-LT"/>
        </w:rPr>
      </w:pPr>
      <w:r w:rsidRPr="00E8381C">
        <w:rPr>
          <w:sz w:val="22"/>
          <w:szCs w:val="22"/>
          <w:lang w:val="lt-LT"/>
        </w:rPr>
        <w:t xml:space="preserve">Atliekant injekciją „varnos pėdos“ raukšlėms (vidutinio gilumo ar gilioms </w:t>
      </w:r>
      <w:proofErr w:type="spellStart"/>
      <w:r w:rsidRPr="00E8381C">
        <w:rPr>
          <w:sz w:val="22"/>
          <w:szCs w:val="22"/>
          <w:lang w:val="lt-LT"/>
        </w:rPr>
        <w:t>lateralinėms</w:t>
      </w:r>
      <w:proofErr w:type="spellEnd"/>
      <w:r w:rsidRPr="00E8381C">
        <w:rPr>
          <w:sz w:val="22"/>
          <w:szCs w:val="22"/>
          <w:lang w:val="lt-LT"/>
        </w:rPr>
        <w:t xml:space="preserve"> raukšlėms, matomoms labiausiai šypsantis) lyginti, adatos galiuką reikia kilstelėti į viršų ir nukreipti nuo akies. Kad būtų mažesnis voko </w:t>
      </w:r>
      <w:proofErr w:type="spellStart"/>
      <w:r w:rsidRPr="00E8381C">
        <w:rPr>
          <w:sz w:val="22"/>
          <w:szCs w:val="22"/>
          <w:lang w:val="lt-LT"/>
        </w:rPr>
        <w:t>ptozės</w:t>
      </w:r>
      <w:proofErr w:type="spellEnd"/>
      <w:r w:rsidRPr="00E8381C">
        <w:rPr>
          <w:sz w:val="22"/>
          <w:szCs w:val="22"/>
          <w:lang w:val="lt-LT"/>
        </w:rPr>
        <w:t xml:space="preserve"> pavojus, negalima viršyti maksimalios 4 vienetų dozės į vieną injekcijos vietą ir injekcijos vietų skaičiaus. </w:t>
      </w:r>
      <w:r w:rsidRPr="00E8381C">
        <w:rPr>
          <w:bCs/>
          <w:sz w:val="22"/>
          <w:szCs w:val="22"/>
          <w:lang w:val="lt-LT"/>
        </w:rPr>
        <w:t xml:space="preserve">Be to, leisti būtina smilkinio link nuo </w:t>
      </w:r>
      <w:r w:rsidRPr="00E8381C">
        <w:rPr>
          <w:sz w:val="22"/>
          <w:szCs w:val="22"/>
          <w:lang w:val="lt-LT"/>
        </w:rPr>
        <w:t>akiduobės krašto</w:t>
      </w:r>
      <w:r w:rsidRPr="00E8381C">
        <w:rPr>
          <w:bCs/>
          <w:sz w:val="22"/>
          <w:szCs w:val="22"/>
          <w:lang w:val="lt-LT"/>
        </w:rPr>
        <w:t>, tokiu būdu išlaikant saugų atstumą nuo raumens, kuris atsakingas už akies voko pakėlimą.</w:t>
      </w:r>
    </w:p>
    <w:p w14:paraId="2ADB6683" w14:textId="77777777" w:rsidR="00E8381C" w:rsidRPr="00E8381C" w:rsidRDefault="00E8381C" w:rsidP="00E8381C">
      <w:pPr>
        <w:spacing w:before="0" w:after="0"/>
        <w:rPr>
          <w:iCs/>
          <w:sz w:val="22"/>
          <w:szCs w:val="22"/>
          <w:lang w:val="lt-LT"/>
        </w:rPr>
      </w:pPr>
    </w:p>
    <w:p w14:paraId="3DF8883B" w14:textId="77777777" w:rsidR="00E8381C" w:rsidRPr="00E8381C" w:rsidRDefault="00E8381C" w:rsidP="00E8381C">
      <w:pPr>
        <w:keepNext/>
        <w:spacing w:before="0" w:after="0"/>
        <w:rPr>
          <w:sz w:val="22"/>
          <w:szCs w:val="22"/>
          <w:lang w:val="lt-LT"/>
        </w:rPr>
      </w:pPr>
      <w:r w:rsidRPr="00E8381C">
        <w:rPr>
          <w:sz w:val="22"/>
          <w:szCs w:val="22"/>
          <w:lang w:val="lt-LT"/>
        </w:rPr>
        <w:t xml:space="preserve">Visa kaktos (20 vienetų) ir </w:t>
      </w:r>
      <w:proofErr w:type="spellStart"/>
      <w:r w:rsidRPr="00E8381C">
        <w:rPr>
          <w:sz w:val="22"/>
          <w:szCs w:val="22"/>
          <w:lang w:val="lt-LT"/>
        </w:rPr>
        <w:t>glabelos</w:t>
      </w:r>
      <w:proofErr w:type="spellEnd"/>
      <w:r w:rsidRPr="00E8381C">
        <w:rPr>
          <w:sz w:val="22"/>
          <w:szCs w:val="22"/>
          <w:lang w:val="lt-LT"/>
        </w:rPr>
        <w:t xml:space="preserve"> raukšlių (20 vienetų) gydymo dozė yra 40 vienetų/1 ml. Norint nustatyti tinkamas injekcijos į kaktos raumenį vietas, reikia įvertinti bendrą paciento kaktos dydžio ir kaktos raumens aktyvumo pasiskirstymo santykį.</w:t>
      </w:r>
    </w:p>
    <w:p w14:paraId="028F14B5" w14:textId="77777777" w:rsidR="00E8381C" w:rsidRPr="00E8381C" w:rsidRDefault="00E8381C" w:rsidP="00E8381C">
      <w:pPr>
        <w:keepNext/>
        <w:spacing w:before="0" w:after="0"/>
        <w:rPr>
          <w:b/>
          <w:sz w:val="22"/>
          <w:szCs w:val="22"/>
          <w:lang w:val="lt-LT"/>
        </w:rPr>
      </w:pPr>
    </w:p>
    <w:p w14:paraId="461A0BFE" w14:textId="77777777" w:rsidR="00E8381C" w:rsidRPr="00E8381C" w:rsidRDefault="00E8381C" w:rsidP="00E8381C">
      <w:pPr>
        <w:keepNext/>
        <w:spacing w:before="0" w:after="0"/>
        <w:rPr>
          <w:b/>
          <w:sz w:val="22"/>
          <w:szCs w:val="22"/>
          <w:lang w:val="lt-LT"/>
        </w:rPr>
      </w:pPr>
      <w:r w:rsidRPr="00E8381C">
        <w:rPr>
          <w:b/>
          <w:sz w:val="22"/>
          <w:szCs w:val="22"/>
          <w:lang w:val="lt-LT"/>
        </w:rPr>
        <w:t xml:space="preserve">Flakonų švirkštų bei medžiagų saugaus </w:t>
      </w:r>
      <w:r w:rsidRPr="00E8381C">
        <w:rPr>
          <w:b/>
          <w:bCs/>
          <w:sz w:val="22"/>
          <w:szCs w:val="22"/>
          <w:lang w:val="lt-LT"/>
        </w:rPr>
        <w:t>naikinimo</w:t>
      </w:r>
      <w:r w:rsidRPr="00E8381C">
        <w:rPr>
          <w:b/>
          <w:sz w:val="22"/>
          <w:szCs w:val="22"/>
          <w:lang w:val="lt-LT"/>
        </w:rPr>
        <w:t xml:space="preserve"> instrukcija</w:t>
      </w:r>
    </w:p>
    <w:p w14:paraId="704AD781" w14:textId="77777777" w:rsidR="00E8381C" w:rsidRPr="00E8381C" w:rsidRDefault="00E8381C" w:rsidP="00E8381C">
      <w:pPr>
        <w:spacing w:before="0" w:after="0"/>
        <w:rPr>
          <w:iCs/>
          <w:sz w:val="22"/>
          <w:szCs w:val="22"/>
          <w:lang w:val="lt-LT"/>
        </w:rPr>
      </w:pPr>
    </w:p>
    <w:p w14:paraId="023A649B" w14:textId="77777777" w:rsidR="00E8381C" w:rsidRPr="00E8381C" w:rsidRDefault="00E8381C" w:rsidP="00E8381C">
      <w:pPr>
        <w:keepNext/>
        <w:spacing w:before="0" w:after="0"/>
        <w:rPr>
          <w:sz w:val="22"/>
          <w:szCs w:val="22"/>
          <w:lang w:val="lt-LT"/>
        </w:rPr>
      </w:pPr>
      <w:r w:rsidRPr="00E8381C">
        <w:rPr>
          <w:sz w:val="22"/>
          <w:szCs w:val="22"/>
          <w:lang w:val="lt-LT"/>
        </w:rPr>
        <w:t xml:space="preserve">Iš karto po procedūros, prieš sunaikinimą, nepanaudotas flakone ir (arba) švirkšte likęs ištirpintas VISTABEL turi būti nukenksmintas 2 ml natrio </w:t>
      </w:r>
      <w:proofErr w:type="spellStart"/>
      <w:r w:rsidRPr="00E8381C">
        <w:rPr>
          <w:sz w:val="22"/>
          <w:szCs w:val="22"/>
          <w:lang w:val="lt-LT"/>
        </w:rPr>
        <w:t>hipochlorito</w:t>
      </w:r>
      <w:proofErr w:type="spellEnd"/>
      <w:r w:rsidRPr="00E8381C">
        <w:rPr>
          <w:sz w:val="22"/>
          <w:szCs w:val="22"/>
          <w:lang w:val="lt-LT"/>
        </w:rPr>
        <w:t xml:space="preserve"> 0,5 % arba 1 % tirpalo ir sunaikintas laikantis vietinių reikalavimų. </w:t>
      </w:r>
    </w:p>
    <w:p w14:paraId="153241CA" w14:textId="77777777" w:rsidR="00E8381C" w:rsidRPr="00E8381C" w:rsidRDefault="00E8381C" w:rsidP="00E8381C">
      <w:pPr>
        <w:keepNext/>
        <w:spacing w:before="0" w:after="0"/>
        <w:rPr>
          <w:sz w:val="22"/>
          <w:szCs w:val="22"/>
          <w:lang w:val="lt-LT"/>
        </w:rPr>
      </w:pPr>
    </w:p>
    <w:p w14:paraId="44128DB2" w14:textId="77777777" w:rsidR="00E8381C" w:rsidRPr="00E8381C" w:rsidRDefault="00E8381C" w:rsidP="00E8381C">
      <w:pPr>
        <w:keepNext/>
        <w:spacing w:before="0" w:after="0"/>
        <w:rPr>
          <w:sz w:val="22"/>
          <w:szCs w:val="22"/>
          <w:lang w:val="lt-LT"/>
        </w:rPr>
      </w:pPr>
      <w:r w:rsidRPr="00E8381C">
        <w:rPr>
          <w:sz w:val="22"/>
          <w:szCs w:val="22"/>
          <w:lang w:val="lt-LT"/>
        </w:rPr>
        <w:t xml:space="preserve">Panaudotų flakonų, švirkštų bei medžiagų negalima ištuštinti. Jie turi būti dedami į tinkamas </w:t>
      </w:r>
      <w:proofErr w:type="spellStart"/>
      <w:r w:rsidRPr="00E8381C">
        <w:rPr>
          <w:sz w:val="22"/>
          <w:szCs w:val="22"/>
          <w:lang w:val="lt-LT"/>
        </w:rPr>
        <w:t>talpykles</w:t>
      </w:r>
      <w:proofErr w:type="spellEnd"/>
      <w:r w:rsidRPr="00E8381C">
        <w:rPr>
          <w:sz w:val="22"/>
          <w:szCs w:val="22"/>
          <w:lang w:val="lt-LT"/>
        </w:rPr>
        <w:t xml:space="preserve"> ir sunaikinami laikantis vietinių reikalavimų. </w:t>
      </w:r>
    </w:p>
    <w:p w14:paraId="16D2AFB2" w14:textId="77777777" w:rsidR="00E8381C" w:rsidRPr="00E8381C" w:rsidRDefault="00E8381C" w:rsidP="00E8381C">
      <w:pPr>
        <w:spacing w:before="0" w:after="0"/>
        <w:rPr>
          <w:iCs/>
          <w:sz w:val="22"/>
          <w:szCs w:val="22"/>
          <w:lang w:val="lt-LT"/>
        </w:rPr>
      </w:pPr>
    </w:p>
    <w:p w14:paraId="2BAB04D3" w14:textId="77777777" w:rsidR="00E8381C" w:rsidRPr="00E8381C" w:rsidRDefault="00E8381C" w:rsidP="00E8381C">
      <w:pPr>
        <w:keepNext/>
        <w:spacing w:before="0" w:after="0"/>
        <w:rPr>
          <w:sz w:val="22"/>
          <w:szCs w:val="22"/>
          <w:lang w:val="lt-LT"/>
        </w:rPr>
      </w:pPr>
      <w:r w:rsidRPr="00E8381C">
        <w:rPr>
          <w:b/>
          <w:sz w:val="22"/>
          <w:szCs w:val="22"/>
          <w:lang w:val="lt-LT"/>
        </w:rPr>
        <w:t xml:space="preserve">Rekomenduojami veiksmai, jei dirbant su </w:t>
      </w:r>
      <w:proofErr w:type="spellStart"/>
      <w:r w:rsidRPr="00E8381C">
        <w:rPr>
          <w:b/>
          <w:sz w:val="22"/>
          <w:szCs w:val="22"/>
          <w:lang w:val="lt-LT"/>
        </w:rPr>
        <w:t>botulino</w:t>
      </w:r>
      <w:proofErr w:type="spellEnd"/>
      <w:r w:rsidRPr="00E8381C">
        <w:rPr>
          <w:b/>
          <w:sz w:val="22"/>
          <w:szCs w:val="22"/>
          <w:lang w:val="lt-LT"/>
        </w:rPr>
        <w:t xml:space="preserve"> toksinu įvyksta nelaimingas atsitikimas</w:t>
      </w:r>
    </w:p>
    <w:p w14:paraId="5AE4DF3A" w14:textId="77777777" w:rsidR="00E8381C" w:rsidRPr="00E8381C" w:rsidRDefault="00E8381C" w:rsidP="00E8381C">
      <w:pPr>
        <w:spacing w:before="0" w:after="0"/>
        <w:rPr>
          <w:iCs/>
          <w:sz w:val="22"/>
          <w:szCs w:val="22"/>
          <w:lang w:val="lt-LT"/>
        </w:rPr>
      </w:pPr>
    </w:p>
    <w:p w14:paraId="1954A657" w14:textId="77777777" w:rsidR="00E8381C" w:rsidRPr="00E8381C" w:rsidRDefault="00E8381C" w:rsidP="00E8381C">
      <w:pPr>
        <w:keepNext/>
        <w:spacing w:before="0" w:after="0"/>
        <w:rPr>
          <w:sz w:val="22"/>
          <w:szCs w:val="22"/>
          <w:lang w:val="lt-LT"/>
        </w:rPr>
      </w:pPr>
      <w:r w:rsidRPr="00E8381C">
        <w:rPr>
          <w:sz w:val="22"/>
          <w:szCs w:val="22"/>
          <w:lang w:val="lt-LT"/>
        </w:rPr>
        <w:t>Jei dirbant įvyksta nelaimingas atsitikimas, nesvarbu, ar vaistinis preparatas sauso pavidalo ar ištirpintas, nedelsiant reikia atlikti toliau išvardytus veiksmus.</w:t>
      </w:r>
    </w:p>
    <w:p w14:paraId="5F7E0B28" w14:textId="77777777" w:rsidR="00E8381C" w:rsidRPr="00E8381C" w:rsidRDefault="00E8381C" w:rsidP="00E8381C">
      <w:pPr>
        <w:spacing w:before="0" w:after="0"/>
        <w:rPr>
          <w:iCs/>
          <w:sz w:val="22"/>
          <w:szCs w:val="22"/>
          <w:lang w:val="lt-LT"/>
        </w:rPr>
      </w:pPr>
    </w:p>
    <w:p w14:paraId="017ED62D" w14:textId="77777777" w:rsidR="00E8381C" w:rsidRPr="00E8381C" w:rsidRDefault="00E8381C" w:rsidP="00E8381C">
      <w:pPr>
        <w:keepNext/>
        <w:numPr>
          <w:ilvl w:val="0"/>
          <w:numId w:val="2"/>
        </w:numPr>
        <w:spacing w:before="0" w:after="0"/>
        <w:rPr>
          <w:sz w:val="22"/>
          <w:szCs w:val="22"/>
          <w:lang w:val="lt-LT"/>
        </w:rPr>
      </w:pPr>
      <w:r w:rsidRPr="00E8381C">
        <w:rPr>
          <w:sz w:val="22"/>
          <w:szCs w:val="22"/>
          <w:lang w:val="lt-LT"/>
        </w:rPr>
        <w:lastRenderedPageBreak/>
        <w:t xml:space="preserve">Jei vaistinis preparatas išsipila, bet kuriuo atveju jį reikia surinkti: sugeriamąja medžiaga, išmirkyta natrio </w:t>
      </w:r>
      <w:proofErr w:type="spellStart"/>
      <w:r w:rsidRPr="00E8381C">
        <w:rPr>
          <w:sz w:val="22"/>
          <w:szCs w:val="22"/>
          <w:lang w:val="lt-LT"/>
        </w:rPr>
        <w:t>hipochlorito</w:t>
      </w:r>
      <w:proofErr w:type="spellEnd"/>
      <w:r w:rsidRPr="00E8381C">
        <w:rPr>
          <w:sz w:val="22"/>
          <w:szCs w:val="22"/>
          <w:lang w:val="lt-LT"/>
        </w:rPr>
        <w:t xml:space="preserve"> tirpale (</w:t>
      </w:r>
      <w:proofErr w:type="spellStart"/>
      <w:r w:rsidRPr="00E8381C">
        <w:rPr>
          <w:i/>
          <w:sz w:val="22"/>
          <w:szCs w:val="22"/>
          <w:lang w:val="lt-LT"/>
        </w:rPr>
        <w:t>Javel</w:t>
      </w:r>
      <w:proofErr w:type="spellEnd"/>
      <w:r w:rsidRPr="00E8381C">
        <w:rPr>
          <w:sz w:val="22"/>
          <w:szCs w:val="22"/>
          <w:lang w:val="lt-LT"/>
        </w:rPr>
        <w:t xml:space="preserve"> tirpale), jei vaistinis preparatas sauso pavidalo, arba sausa sugeriamąja medžiaga, jei vaistinis preparatas jau ištirpintas.</w:t>
      </w:r>
    </w:p>
    <w:p w14:paraId="79EB2B40" w14:textId="77777777" w:rsidR="00E8381C" w:rsidRPr="00E8381C" w:rsidRDefault="00E8381C" w:rsidP="00E8381C">
      <w:pPr>
        <w:keepNext/>
        <w:spacing w:before="0" w:after="0"/>
        <w:ind w:left="360"/>
        <w:rPr>
          <w:sz w:val="22"/>
          <w:szCs w:val="22"/>
          <w:lang w:val="lt-LT"/>
        </w:rPr>
      </w:pPr>
    </w:p>
    <w:p w14:paraId="4DE72B37" w14:textId="77777777" w:rsidR="00E8381C" w:rsidRPr="00E8381C" w:rsidRDefault="00E8381C" w:rsidP="00E8381C">
      <w:pPr>
        <w:keepNext/>
        <w:numPr>
          <w:ilvl w:val="0"/>
          <w:numId w:val="2"/>
        </w:numPr>
        <w:spacing w:before="0" w:after="0"/>
        <w:rPr>
          <w:sz w:val="22"/>
          <w:szCs w:val="22"/>
          <w:lang w:val="lt-LT"/>
        </w:rPr>
      </w:pPr>
      <w:r w:rsidRPr="00E8381C">
        <w:rPr>
          <w:sz w:val="22"/>
          <w:szCs w:val="22"/>
          <w:lang w:val="lt-LT"/>
        </w:rPr>
        <w:t xml:space="preserve">Užterštus paviršius reikia nuvalyti sugeriamąja medžiaga, išmirkyta natrio </w:t>
      </w:r>
      <w:proofErr w:type="spellStart"/>
      <w:r w:rsidRPr="00E8381C">
        <w:rPr>
          <w:sz w:val="22"/>
          <w:szCs w:val="22"/>
          <w:lang w:val="lt-LT"/>
        </w:rPr>
        <w:t>hipochlorito</w:t>
      </w:r>
      <w:proofErr w:type="spellEnd"/>
      <w:r w:rsidRPr="00E8381C">
        <w:rPr>
          <w:sz w:val="22"/>
          <w:szCs w:val="22"/>
          <w:lang w:val="lt-LT"/>
        </w:rPr>
        <w:t xml:space="preserve"> tirpale (</w:t>
      </w:r>
      <w:proofErr w:type="spellStart"/>
      <w:r w:rsidRPr="00E8381C">
        <w:rPr>
          <w:i/>
          <w:sz w:val="22"/>
          <w:szCs w:val="22"/>
          <w:lang w:val="lt-LT"/>
        </w:rPr>
        <w:t>Javel</w:t>
      </w:r>
      <w:proofErr w:type="spellEnd"/>
      <w:r w:rsidRPr="00E8381C">
        <w:rPr>
          <w:sz w:val="22"/>
          <w:szCs w:val="22"/>
          <w:lang w:val="lt-LT"/>
        </w:rPr>
        <w:t xml:space="preserve"> tirpale), o po to nusausinti.</w:t>
      </w:r>
    </w:p>
    <w:p w14:paraId="3871B0D3" w14:textId="77777777" w:rsidR="00E8381C" w:rsidRPr="00E8381C" w:rsidRDefault="00E8381C" w:rsidP="00E8381C">
      <w:pPr>
        <w:keepNext/>
        <w:spacing w:before="0" w:after="0"/>
        <w:ind w:left="360"/>
        <w:rPr>
          <w:sz w:val="22"/>
          <w:szCs w:val="22"/>
          <w:lang w:val="lt-LT"/>
        </w:rPr>
      </w:pPr>
    </w:p>
    <w:p w14:paraId="7C99724E" w14:textId="77777777" w:rsidR="00E8381C" w:rsidRPr="00E8381C" w:rsidRDefault="00E8381C" w:rsidP="00E8381C">
      <w:pPr>
        <w:keepNext/>
        <w:numPr>
          <w:ilvl w:val="0"/>
          <w:numId w:val="2"/>
        </w:numPr>
        <w:spacing w:before="0" w:after="0"/>
        <w:rPr>
          <w:sz w:val="22"/>
          <w:szCs w:val="22"/>
          <w:lang w:val="lt-LT"/>
        </w:rPr>
      </w:pPr>
      <w:r w:rsidRPr="00E8381C">
        <w:rPr>
          <w:sz w:val="22"/>
          <w:szCs w:val="22"/>
          <w:lang w:val="lt-LT"/>
        </w:rPr>
        <w:t>Jei sudūžta flakonas, rūpestingai surinkite stiklo šukes bei vaistinį preparatą, kaip aprašyta anksčiau, vengdami įsipjauti.</w:t>
      </w:r>
    </w:p>
    <w:p w14:paraId="25C30A81" w14:textId="77777777" w:rsidR="00E8381C" w:rsidRPr="00E8381C" w:rsidRDefault="00E8381C" w:rsidP="00E8381C">
      <w:pPr>
        <w:keepNext/>
        <w:spacing w:before="0" w:after="0"/>
        <w:rPr>
          <w:sz w:val="22"/>
          <w:szCs w:val="22"/>
          <w:lang w:val="lt-LT"/>
        </w:rPr>
      </w:pPr>
    </w:p>
    <w:p w14:paraId="4676CD8E" w14:textId="77777777" w:rsidR="00E8381C" w:rsidRPr="00E8381C" w:rsidRDefault="00E8381C" w:rsidP="00E8381C">
      <w:pPr>
        <w:keepNext/>
        <w:numPr>
          <w:ilvl w:val="0"/>
          <w:numId w:val="2"/>
        </w:numPr>
        <w:spacing w:before="0" w:after="0"/>
        <w:rPr>
          <w:sz w:val="22"/>
          <w:szCs w:val="22"/>
          <w:lang w:val="lt-LT"/>
        </w:rPr>
      </w:pPr>
      <w:r w:rsidRPr="00E8381C">
        <w:rPr>
          <w:sz w:val="22"/>
          <w:szCs w:val="22"/>
          <w:lang w:val="lt-LT"/>
        </w:rPr>
        <w:t xml:space="preserve">Jeigu apsitaškėte, tas vietas nuplaukite natrio </w:t>
      </w:r>
      <w:proofErr w:type="spellStart"/>
      <w:r w:rsidRPr="00E8381C">
        <w:rPr>
          <w:sz w:val="22"/>
          <w:szCs w:val="22"/>
          <w:lang w:val="lt-LT"/>
        </w:rPr>
        <w:t>hipochlorito</w:t>
      </w:r>
      <w:proofErr w:type="spellEnd"/>
      <w:r w:rsidRPr="00E8381C">
        <w:rPr>
          <w:sz w:val="22"/>
          <w:szCs w:val="22"/>
          <w:lang w:val="lt-LT"/>
        </w:rPr>
        <w:t xml:space="preserve"> tirpalu, o po to kruopščiai nuskalaukite dideliu kiekiu vandens.</w:t>
      </w:r>
    </w:p>
    <w:p w14:paraId="56B8A07E" w14:textId="77777777" w:rsidR="00E8381C" w:rsidRPr="00E8381C" w:rsidRDefault="00E8381C" w:rsidP="00E8381C">
      <w:pPr>
        <w:keepNext/>
        <w:spacing w:before="0" w:after="0"/>
        <w:rPr>
          <w:sz w:val="22"/>
          <w:szCs w:val="22"/>
          <w:lang w:val="lt-LT"/>
        </w:rPr>
      </w:pPr>
    </w:p>
    <w:p w14:paraId="03F1EECC" w14:textId="77777777" w:rsidR="00E8381C" w:rsidRPr="00E8381C" w:rsidRDefault="00E8381C" w:rsidP="00E8381C">
      <w:pPr>
        <w:keepNext/>
        <w:numPr>
          <w:ilvl w:val="0"/>
          <w:numId w:val="2"/>
        </w:numPr>
        <w:spacing w:before="0" w:after="0"/>
        <w:rPr>
          <w:sz w:val="22"/>
          <w:szCs w:val="22"/>
          <w:lang w:val="lt-LT"/>
        </w:rPr>
      </w:pPr>
      <w:r w:rsidRPr="00E8381C">
        <w:rPr>
          <w:sz w:val="22"/>
          <w:szCs w:val="22"/>
          <w:lang w:val="lt-LT"/>
        </w:rPr>
        <w:t>Jei vaistinio preparato pateko į akį, kruopščiai plaukite dideliu kiekiu vandens arba tirpalu akims plauti.</w:t>
      </w:r>
    </w:p>
    <w:p w14:paraId="7362C699" w14:textId="77777777" w:rsidR="00E8381C" w:rsidRPr="00E8381C" w:rsidRDefault="00E8381C" w:rsidP="00E8381C">
      <w:pPr>
        <w:keepNext/>
        <w:spacing w:before="0" w:after="0"/>
        <w:rPr>
          <w:sz w:val="22"/>
          <w:szCs w:val="22"/>
          <w:lang w:val="lt-LT"/>
        </w:rPr>
      </w:pPr>
    </w:p>
    <w:p w14:paraId="2F69C828" w14:textId="77777777" w:rsidR="00E8381C" w:rsidRPr="00E8381C" w:rsidRDefault="00E8381C" w:rsidP="00E8381C">
      <w:pPr>
        <w:spacing w:before="0" w:after="0"/>
        <w:ind w:left="360" w:hanging="360"/>
        <w:rPr>
          <w:sz w:val="22"/>
          <w:szCs w:val="22"/>
          <w:lang w:val="lt-LT"/>
        </w:rPr>
      </w:pPr>
      <w:r w:rsidRPr="00E8381C">
        <w:rPr>
          <w:sz w:val="22"/>
          <w:szCs w:val="22"/>
          <w:lang w:val="lt-LT"/>
        </w:rPr>
        <w:sym w:font="Symbol" w:char="F0B7"/>
      </w:r>
      <w:r w:rsidRPr="00E8381C">
        <w:rPr>
          <w:sz w:val="22"/>
          <w:szCs w:val="22"/>
          <w:lang w:val="lt-LT"/>
        </w:rPr>
        <w:tab/>
        <w:t>Jei vaistinį preparatą švirkščiantis asmuo susižaloja pats (įsipjauna, įsiduria), reikia elgtis kaip aprašyta</w:t>
      </w:r>
    </w:p>
    <w:p w14:paraId="083061A7" w14:textId="77777777" w:rsidR="00E8381C" w:rsidRPr="00E8381C" w:rsidRDefault="00E8381C" w:rsidP="00E8381C">
      <w:pPr>
        <w:spacing w:before="0" w:after="0"/>
        <w:ind w:left="360"/>
        <w:rPr>
          <w:sz w:val="22"/>
          <w:szCs w:val="22"/>
          <w:lang w:val="lt-LT"/>
        </w:rPr>
      </w:pPr>
      <w:r w:rsidRPr="00E8381C">
        <w:rPr>
          <w:sz w:val="22"/>
          <w:szCs w:val="22"/>
          <w:lang w:val="lt-LT"/>
        </w:rPr>
        <w:t>anksčiau bei imtis atitinkamų medicininių priemonių, atsižvelgiant į sušvirkštą dozę.</w:t>
      </w:r>
    </w:p>
    <w:p w14:paraId="431F0335" w14:textId="77777777" w:rsidR="00E8381C" w:rsidRPr="00E8381C" w:rsidRDefault="00E8381C" w:rsidP="00E8381C">
      <w:pPr>
        <w:spacing w:before="0" w:after="0"/>
        <w:ind w:left="360"/>
        <w:rPr>
          <w:sz w:val="22"/>
          <w:szCs w:val="22"/>
          <w:lang w:val="lt-LT"/>
        </w:rPr>
      </w:pPr>
    </w:p>
    <w:p w14:paraId="17CAE34B" w14:textId="77777777" w:rsidR="00E8381C" w:rsidRPr="00E8381C" w:rsidRDefault="00E8381C" w:rsidP="00E8381C">
      <w:pPr>
        <w:spacing w:before="0" w:after="0"/>
        <w:rPr>
          <w:b/>
          <w:sz w:val="22"/>
          <w:szCs w:val="22"/>
          <w:lang w:val="lt-LT"/>
        </w:rPr>
      </w:pPr>
      <w:r w:rsidRPr="00E8381C">
        <w:rPr>
          <w:b/>
          <w:sz w:val="22"/>
          <w:szCs w:val="22"/>
          <w:lang w:val="lt-LT"/>
        </w:rPr>
        <w:t>Vaistinio preparato identifikavimas</w:t>
      </w:r>
    </w:p>
    <w:p w14:paraId="5D7E8252" w14:textId="77777777" w:rsidR="00E8381C" w:rsidRPr="00E8381C" w:rsidRDefault="00E8381C" w:rsidP="00E8381C">
      <w:pPr>
        <w:spacing w:before="0" w:after="0"/>
        <w:rPr>
          <w:bCs/>
          <w:sz w:val="22"/>
          <w:szCs w:val="22"/>
          <w:lang w:val="lt-LT"/>
        </w:rPr>
      </w:pPr>
    </w:p>
    <w:p w14:paraId="595A67F8" w14:textId="77777777" w:rsidR="00E8381C" w:rsidRPr="00E8381C" w:rsidRDefault="00E8381C" w:rsidP="00E8381C">
      <w:pPr>
        <w:spacing w:before="0" w:after="0"/>
        <w:rPr>
          <w:sz w:val="22"/>
          <w:szCs w:val="22"/>
          <w:lang w:val="lt-LT"/>
        </w:rPr>
      </w:pPr>
      <w:r w:rsidRPr="00E8381C">
        <w:rPr>
          <w:sz w:val="22"/>
          <w:szCs w:val="22"/>
          <w:lang w:val="lt-LT"/>
        </w:rPr>
        <w:t xml:space="preserve">Norėdami įsitikinti, kad gavote tikrą VISTABEL vaistinį preparatą iš </w:t>
      </w:r>
      <w:proofErr w:type="spellStart"/>
      <w:r w:rsidRPr="00E8381C">
        <w:rPr>
          <w:sz w:val="22"/>
          <w:szCs w:val="22"/>
          <w:lang w:val="lt-LT"/>
        </w:rPr>
        <w:t>AbbVie</w:t>
      </w:r>
      <w:proofErr w:type="spellEnd"/>
      <w:r w:rsidRPr="00E8381C">
        <w:rPr>
          <w:sz w:val="22"/>
          <w:szCs w:val="22"/>
          <w:lang w:val="lt-LT"/>
        </w:rPr>
        <w:t>, ant VISTABEL dėžutės ieškokite pakuotės apsaugos priemonių ir holografinės plėvelės ant flakono etiketės. Norėdami pamatyti šią plėvelę, flakoną apžiūrėkite po staline lempa arba fluorescencinės šviesos šaltiniu. Sukiodami flakoną pirmyn ir atgal tarp pirštų, ieškokite horizontalių vaivorykštės spalvų linijų etiketėje ir įsitikinkite, kad tarp jų matomas pavadinimas ,,</w:t>
      </w:r>
      <w:proofErr w:type="spellStart"/>
      <w:r w:rsidRPr="00E8381C">
        <w:rPr>
          <w:sz w:val="22"/>
          <w:szCs w:val="22"/>
          <w:lang w:val="lt-LT"/>
        </w:rPr>
        <w:t>abbvie</w:t>
      </w:r>
      <w:proofErr w:type="spellEnd"/>
      <w:r w:rsidRPr="00E8381C">
        <w:rPr>
          <w:sz w:val="22"/>
          <w:szCs w:val="22"/>
          <w:lang w:val="lt-LT"/>
        </w:rPr>
        <w:t>“.</w:t>
      </w:r>
    </w:p>
    <w:p w14:paraId="7C53694F" w14:textId="77777777" w:rsidR="00E8381C" w:rsidRPr="00E8381C" w:rsidRDefault="00E8381C" w:rsidP="00E8381C">
      <w:pPr>
        <w:spacing w:before="0" w:after="0"/>
        <w:rPr>
          <w:sz w:val="22"/>
          <w:szCs w:val="22"/>
          <w:lang w:val="lt-LT"/>
        </w:rPr>
      </w:pPr>
    </w:p>
    <w:p w14:paraId="26FC0233" w14:textId="77777777" w:rsidR="00E8381C" w:rsidRPr="00E8381C" w:rsidRDefault="00E8381C" w:rsidP="00E8381C">
      <w:pPr>
        <w:spacing w:before="0" w:after="0"/>
        <w:rPr>
          <w:sz w:val="22"/>
          <w:szCs w:val="22"/>
          <w:lang w:val="lt-LT"/>
        </w:rPr>
      </w:pPr>
      <w:r w:rsidRPr="00E8381C">
        <w:rPr>
          <w:sz w:val="22"/>
          <w:szCs w:val="22"/>
          <w:lang w:val="lt-LT"/>
        </w:rPr>
        <w:t xml:space="preserve">Nevartokite vaistinio preparato ir susisiekite su vietiniu </w:t>
      </w:r>
      <w:proofErr w:type="spellStart"/>
      <w:r w:rsidRPr="00E8381C">
        <w:rPr>
          <w:sz w:val="22"/>
          <w:szCs w:val="22"/>
          <w:lang w:val="lt-LT"/>
        </w:rPr>
        <w:t>AbbVie</w:t>
      </w:r>
      <w:proofErr w:type="spellEnd"/>
      <w:r w:rsidRPr="00E8381C">
        <w:rPr>
          <w:sz w:val="22"/>
          <w:szCs w:val="22"/>
          <w:lang w:val="lt-LT"/>
        </w:rPr>
        <w:t xml:space="preserve"> atstovu dėl papildomos informacijos, jeigu flakono etiketėje nėra horizontalių vaivorykštės spalvų linijų arba žodžio ,,</w:t>
      </w:r>
      <w:proofErr w:type="spellStart"/>
      <w:r w:rsidRPr="00E8381C">
        <w:rPr>
          <w:sz w:val="22"/>
          <w:szCs w:val="22"/>
          <w:lang w:val="lt-LT"/>
        </w:rPr>
        <w:t>abbvie</w:t>
      </w:r>
      <w:proofErr w:type="spellEnd"/>
      <w:r w:rsidRPr="00E8381C">
        <w:rPr>
          <w:sz w:val="22"/>
          <w:szCs w:val="22"/>
          <w:lang w:val="lt-LT"/>
        </w:rPr>
        <w:t>“.</w:t>
      </w:r>
    </w:p>
    <w:p w14:paraId="2CED13CE" w14:textId="77777777" w:rsidR="00E8381C" w:rsidRPr="00E8381C" w:rsidRDefault="00E8381C" w:rsidP="00E8381C">
      <w:pPr>
        <w:spacing w:before="0" w:after="0"/>
        <w:rPr>
          <w:sz w:val="22"/>
          <w:szCs w:val="22"/>
          <w:lang w:val="lt-LT"/>
        </w:rPr>
      </w:pPr>
    </w:p>
    <w:p w14:paraId="1E1D7EEF" w14:textId="77777777" w:rsidR="00E8381C" w:rsidRPr="00E8381C" w:rsidRDefault="00E8381C" w:rsidP="00E8381C">
      <w:pPr>
        <w:spacing w:before="0" w:after="0"/>
        <w:rPr>
          <w:sz w:val="22"/>
          <w:szCs w:val="22"/>
          <w:lang w:val="lt-LT"/>
        </w:rPr>
      </w:pPr>
      <w:r w:rsidRPr="00E8381C">
        <w:rPr>
          <w:sz w:val="22"/>
          <w:szCs w:val="22"/>
          <w:lang w:val="lt-LT"/>
        </w:rPr>
        <w:t>Be to, ant VISTABEL flakono etiketės yra nuklijuojami lipdukai, kuriuose įrašytas Jūsų gauto vaistinio preparato serijos numeris ir tinkamumo laikas. Šiuos lipdukus galima nuplėšti ir įklijuoti Jūsų paciento klinikiniuose dokumentuose, siekiant užtikrinti atsekamumą. Atkreipkite dėmesį, kad nuplėšus lipduką nuo VISTABEL flakono etiketės, pasirodys žodis ,,PANAUDOTAS", kuris taip pat užtikrins, kad vartojate autentišką VISTABEL vaistinį preparatą.</w:t>
      </w:r>
    </w:p>
    <w:bookmarkEnd w:id="0"/>
    <w:p w14:paraId="6C9B5A08" w14:textId="77777777" w:rsidR="00E8381C" w:rsidRPr="00E8381C" w:rsidRDefault="00E8381C" w:rsidP="00E8381C">
      <w:pPr>
        <w:spacing w:before="0" w:after="0"/>
        <w:rPr>
          <w:sz w:val="22"/>
          <w:szCs w:val="22"/>
          <w:lang w:val="lt-LT"/>
        </w:rPr>
      </w:pPr>
    </w:p>
    <w:p w14:paraId="791A578F" w14:textId="77777777" w:rsidR="00222FED" w:rsidRPr="00E8381C" w:rsidRDefault="00222FED" w:rsidP="00E8381C">
      <w:pPr>
        <w:spacing w:before="0" w:after="0"/>
        <w:rPr>
          <w:sz w:val="22"/>
          <w:szCs w:val="22"/>
        </w:rPr>
      </w:pPr>
    </w:p>
    <w:sectPr w:rsidR="00222FED" w:rsidRPr="00E8381C" w:rsidSect="00E8381C">
      <w:headerReference w:type="default" r:id="rId5"/>
      <w:footerReference w:type="even" r:id="rId6"/>
      <w:footerReference w:type="default" r:id="rId7"/>
      <w:pgSz w:w="11906" w:h="16838" w:code="9"/>
      <w:pgMar w:top="1134" w:right="1418" w:bottom="1134" w:left="1418" w:header="567" w:footer="56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2A1AF" w14:textId="77777777" w:rsidR="00E8381C" w:rsidRDefault="00E838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35</w:t>
    </w:r>
    <w:r>
      <w:rPr>
        <w:rStyle w:val="Puslapionumeris"/>
      </w:rPr>
      <w:fldChar w:fldCharType="end"/>
    </w:r>
  </w:p>
  <w:p w14:paraId="5E119E0C" w14:textId="77777777" w:rsidR="00E8381C" w:rsidRDefault="00E838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7A33" w14:textId="77777777" w:rsidR="00E8381C" w:rsidRDefault="00E8381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F6E293" w14:textId="77777777" w:rsidR="00E8381C" w:rsidRDefault="00E8381C">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E27D" w14:textId="77777777" w:rsidR="00E8381C" w:rsidRDefault="00E838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F970E9"/>
    <w:multiLevelType w:val="multilevel"/>
    <w:tmpl w:val="CE4A6162"/>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9D6503A"/>
    <w:multiLevelType w:val="hybridMultilevel"/>
    <w:tmpl w:val="8FF08CC8"/>
    <w:lvl w:ilvl="0" w:tplc="5BE84242">
      <w:start w:val="1"/>
      <w:numFmt w:val="bullet"/>
      <w:lvlText w:val="-"/>
      <w:lvlJc w:val="left"/>
      <w:pPr>
        <w:ind w:left="720" w:hanging="360"/>
      </w:pPr>
      <w:rPr>
        <w:rFonts w:hint="default"/>
      </w:rPr>
    </w:lvl>
    <w:lvl w:ilvl="1" w:tplc="3ED0105E" w:tentative="1">
      <w:start w:val="1"/>
      <w:numFmt w:val="bullet"/>
      <w:lvlText w:val="o"/>
      <w:lvlJc w:val="left"/>
      <w:pPr>
        <w:ind w:left="1440" w:hanging="360"/>
      </w:pPr>
      <w:rPr>
        <w:rFonts w:ascii="Courier New" w:hAnsi="Courier New" w:cs="Courier New" w:hint="default"/>
      </w:rPr>
    </w:lvl>
    <w:lvl w:ilvl="2" w:tplc="5600ADE0" w:tentative="1">
      <w:start w:val="1"/>
      <w:numFmt w:val="bullet"/>
      <w:lvlText w:val=""/>
      <w:lvlJc w:val="left"/>
      <w:pPr>
        <w:ind w:left="2160" w:hanging="360"/>
      </w:pPr>
      <w:rPr>
        <w:rFonts w:ascii="Wingdings" w:hAnsi="Wingdings" w:hint="default"/>
      </w:rPr>
    </w:lvl>
    <w:lvl w:ilvl="3" w:tplc="DA74262A" w:tentative="1">
      <w:start w:val="1"/>
      <w:numFmt w:val="bullet"/>
      <w:lvlText w:val=""/>
      <w:lvlJc w:val="left"/>
      <w:pPr>
        <w:ind w:left="2880" w:hanging="360"/>
      </w:pPr>
      <w:rPr>
        <w:rFonts w:ascii="Symbol" w:hAnsi="Symbol" w:hint="default"/>
      </w:rPr>
    </w:lvl>
    <w:lvl w:ilvl="4" w:tplc="83D031F8" w:tentative="1">
      <w:start w:val="1"/>
      <w:numFmt w:val="bullet"/>
      <w:lvlText w:val="o"/>
      <w:lvlJc w:val="left"/>
      <w:pPr>
        <w:ind w:left="3600" w:hanging="360"/>
      </w:pPr>
      <w:rPr>
        <w:rFonts w:ascii="Courier New" w:hAnsi="Courier New" w:cs="Courier New" w:hint="default"/>
      </w:rPr>
    </w:lvl>
    <w:lvl w:ilvl="5" w:tplc="52E0C84A" w:tentative="1">
      <w:start w:val="1"/>
      <w:numFmt w:val="bullet"/>
      <w:lvlText w:val=""/>
      <w:lvlJc w:val="left"/>
      <w:pPr>
        <w:ind w:left="4320" w:hanging="360"/>
      </w:pPr>
      <w:rPr>
        <w:rFonts w:ascii="Wingdings" w:hAnsi="Wingdings" w:hint="default"/>
      </w:rPr>
    </w:lvl>
    <w:lvl w:ilvl="6" w:tplc="4D8A233E" w:tentative="1">
      <w:start w:val="1"/>
      <w:numFmt w:val="bullet"/>
      <w:lvlText w:val=""/>
      <w:lvlJc w:val="left"/>
      <w:pPr>
        <w:ind w:left="5040" w:hanging="360"/>
      </w:pPr>
      <w:rPr>
        <w:rFonts w:ascii="Symbol" w:hAnsi="Symbol" w:hint="default"/>
      </w:rPr>
    </w:lvl>
    <w:lvl w:ilvl="7" w:tplc="7B364F10" w:tentative="1">
      <w:start w:val="1"/>
      <w:numFmt w:val="bullet"/>
      <w:lvlText w:val="o"/>
      <w:lvlJc w:val="left"/>
      <w:pPr>
        <w:ind w:left="5760" w:hanging="360"/>
      </w:pPr>
      <w:rPr>
        <w:rFonts w:ascii="Courier New" w:hAnsi="Courier New" w:cs="Courier New" w:hint="default"/>
      </w:rPr>
    </w:lvl>
    <w:lvl w:ilvl="8" w:tplc="95DE073C" w:tentative="1">
      <w:start w:val="1"/>
      <w:numFmt w:val="bullet"/>
      <w:lvlText w:val=""/>
      <w:lvlJc w:val="left"/>
      <w:pPr>
        <w:ind w:left="6480" w:hanging="360"/>
      </w:pPr>
      <w:rPr>
        <w:rFonts w:ascii="Wingdings" w:hAnsi="Wingdings" w:hint="default"/>
      </w:rPr>
    </w:lvl>
  </w:abstractNum>
  <w:abstractNum w:abstractNumId="3" w15:restartNumberingAfterBreak="0">
    <w:nsid w:val="266E0377"/>
    <w:multiLevelType w:val="hybridMultilevel"/>
    <w:tmpl w:val="1592F902"/>
    <w:lvl w:ilvl="0" w:tplc="9196BEE2">
      <w:start w:val="1"/>
      <w:numFmt w:val="bullet"/>
      <w:lvlText w:val=""/>
      <w:lvlJc w:val="left"/>
      <w:pPr>
        <w:ind w:left="720" w:hanging="360"/>
      </w:pPr>
      <w:rPr>
        <w:rFonts w:ascii="Symbol" w:hAnsi="Symbol" w:hint="default"/>
      </w:rPr>
    </w:lvl>
    <w:lvl w:ilvl="1" w:tplc="5FEA14E8">
      <w:start w:val="1"/>
      <w:numFmt w:val="bullet"/>
      <w:lvlText w:val="o"/>
      <w:lvlJc w:val="left"/>
      <w:pPr>
        <w:ind w:left="1440" w:hanging="360"/>
      </w:pPr>
      <w:rPr>
        <w:rFonts w:ascii="Courier New" w:hAnsi="Courier New" w:hint="default"/>
      </w:rPr>
    </w:lvl>
    <w:lvl w:ilvl="2" w:tplc="517C852A" w:tentative="1">
      <w:start w:val="1"/>
      <w:numFmt w:val="bullet"/>
      <w:lvlText w:val=""/>
      <w:lvlJc w:val="left"/>
      <w:pPr>
        <w:ind w:left="2160" w:hanging="360"/>
      </w:pPr>
      <w:rPr>
        <w:rFonts w:ascii="Wingdings" w:hAnsi="Wingdings" w:hint="default"/>
      </w:rPr>
    </w:lvl>
    <w:lvl w:ilvl="3" w:tplc="1AFED488" w:tentative="1">
      <w:start w:val="1"/>
      <w:numFmt w:val="bullet"/>
      <w:lvlText w:val=""/>
      <w:lvlJc w:val="left"/>
      <w:pPr>
        <w:ind w:left="2880" w:hanging="360"/>
      </w:pPr>
      <w:rPr>
        <w:rFonts w:ascii="Symbol" w:hAnsi="Symbol" w:hint="default"/>
      </w:rPr>
    </w:lvl>
    <w:lvl w:ilvl="4" w:tplc="FD62624C" w:tentative="1">
      <w:start w:val="1"/>
      <w:numFmt w:val="bullet"/>
      <w:lvlText w:val="o"/>
      <w:lvlJc w:val="left"/>
      <w:pPr>
        <w:ind w:left="3600" w:hanging="360"/>
      </w:pPr>
      <w:rPr>
        <w:rFonts w:ascii="Courier New" w:hAnsi="Courier New" w:hint="default"/>
      </w:rPr>
    </w:lvl>
    <w:lvl w:ilvl="5" w:tplc="65723558" w:tentative="1">
      <w:start w:val="1"/>
      <w:numFmt w:val="bullet"/>
      <w:lvlText w:val=""/>
      <w:lvlJc w:val="left"/>
      <w:pPr>
        <w:ind w:left="4320" w:hanging="360"/>
      </w:pPr>
      <w:rPr>
        <w:rFonts w:ascii="Wingdings" w:hAnsi="Wingdings" w:hint="default"/>
      </w:rPr>
    </w:lvl>
    <w:lvl w:ilvl="6" w:tplc="EBFA5C4E" w:tentative="1">
      <w:start w:val="1"/>
      <w:numFmt w:val="bullet"/>
      <w:lvlText w:val=""/>
      <w:lvlJc w:val="left"/>
      <w:pPr>
        <w:ind w:left="5040" w:hanging="360"/>
      </w:pPr>
      <w:rPr>
        <w:rFonts w:ascii="Symbol" w:hAnsi="Symbol" w:hint="default"/>
      </w:rPr>
    </w:lvl>
    <w:lvl w:ilvl="7" w:tplc="7AC8AC1A" w:tentative="1">
      <w:start w:val="1"/>
      <w:numFmt w:val="bullet"/>
      <w:lvlText w:val="o"/>
      <w:lvlJc w:val="left"/>
      <w:pPr>
        <w:ind w:left="5760" w:hanging="360"/>
      </w:pPr>
      <w:rPr>
        <w:rFonts w:ascii="Courier New" w:hAnsi="Courier New" w:hint="default"/>
      </w:rPr>
    </w:lvl>
    <w:lvl w:ilvl="8" w:tplc="EBC68F5C" w:tentative="1">
      <w:start w:val="1"/>
      <w:numFmt w:val="bullet"/>
      <w:lvlText w:val=""/>
      <w:lvlJc w:val="left"/>
      <w:pPr>
        <w:ind w:left="6480" w:hanging="360"/>
      </w:pPr>
      <w:rPr>
        <w:rFonts w:ascii="Wingdings" w:hAnsi="Wingdings" w:hint="default"/>
      </w:rPr>
    </w:lvl>
  </w:abstractNum>
  <w:abstractNum w:abstractNumId="4" w15:restartNumberingAfterBreak="0">
    <w:nsid w:val="26E84CA3"/>
    <w:multiLevelType w:val="hybridMultilevel"/>
    <w:tmpl w:val="1630B6DC"/>
    <w:lvl w:ilvl="0" w:tplc="2DD48B8E">
      <w:start w:val="1"/>
      <w:numFmt w:val="bullet"/>
      <w:lvlText w:val=""/>
      <w:lvlJc w:val="left"/>
      <w:pPr>
        <w:ind w:left="720" w:hanging="360"/>
      </w:pPr>
      <w:rPr>
        <w:rFonts w:ascii="Symbol" w:hAnsi="Symbol" w:hint="default"/>
      </w:rPr>
    </w:lvl>
    <w:lvl w:ilvl="1" w:tplc="68FCE910" w:tentative="1">
      <w:start w:val="1"/>
      <w:numFmt w:val="bullet"/>
      <w:lvlText w:val="o"/>
      <w:lvlJc w:val="left"/>
      <w:pPr>
        <w:ind w:left="1440" w:hanging="360"/>
      </w:pPr>
      <w:rPr>
        <w:rFonts w:ascii="Courier New" w:hAnsi="Courier New" w:cs="Courier New" w:hint="default"/>
      </w:rPr>
    </w:lvl>
    <w:lvl w:ilvl="2" w:tplc="BBF897F0" w:tentative="1">
      <w:start w:val="1"/>
      <w:numFmt w:val="bullet"/>
      <w:lvlText w:val=""/>
      <w:lvlJc w:val="left"/>
      <w:pPr>
        <w:ind w:left="2160" w:hanging="360"/>
      </w:pPr>
      <w:rPr>
        <w:rFonts w:ascii="Wingdings" w:hAnsi="Wingdings" w:hint="default"/>
      </w:rPr>
    </w:lvl>
    <w:lvl w:ilvl="3" w:tplc="6448B810" w:tentative="1">
      <w:start w:val="1"/>
      <w:numFmt w:val="bullet"/>
      <w:lvlText w:val=""/>
      <w:lvlJc w:val="left"/>
      <w:pPr>
        <w:ind w:left="2880" w:hanging="360"/>
      </w:pPr>
      <w:rPr>
        <w:rFonts w:ascii="Symbol" w:hAnsi="Symbol" w:hint="default"/>
      </w:rPr>
    </w:lvl>
    <w:lvl w:ilvl="4" w:tplc="B8CA8AF8" w:tentative="1">
      <w:start w:val="1"/>
      <w:numFmt w:val="bullet"/>
      <w:lvlText w:val="o"/>
      <w:lvlJc w:val="left"/>
      <w:pPr>
        <w:ind w:left="3600" w:hanging="360"/>
      </w:pPr>
      <w:rPr>
        <w:rFonts w:ascii="Courier New" w:hAnsi="Courier New" w:cs="Courier New" w:hint="default"/>
      </w:rPr>
    </w:lvl>
    <w:lvl w:ilvl="5" w:tplc="C48CB974" w:tentative="1">
      <w:start w:val="1"/>
      <w:numFmt w:val="bullet"/>
      <w:lvlText w:val=""/>
      <w:lvlJc w:val="left"/>
      <w:pPr>
        <w:ind w:left="4320" w:hanging="360"/>
      </w:pPr>
      <w:rPr>
        <w:rFonts w:ascii="Wingdings" w:hAnsi="Wingdings" w:hint="default"/>
      </w:rPr>
    </w:lvl>
    <w:lvl w:ilvl="6" w:tplc="3D28BA24" w:tentative="1">
      <w:start w:val="1"/>
      <w:numFmt w:val="bullet"/>
      <w:lvlText w:val=""/>
      <w:lvlJc w:val="left"/>
      <w:pPr>
        <w:ind w:left="5040" w:hanging="360"/>
      </w:pPr>
      <w:rPr>
        <w:rFonts w:ascii="Symbol" w:hAnsi="Symbol" w:hint="default"/>
      </w:rPr>
    </w:lvl>
    <w:lvl w:ilvl="7" w:tplc="7BBA04C2" w:tentative="1">
      <w:start w:val="1"/>
      <w:numFmt w:val="bullet"/>
      <w:lvlText w:val="o"/>
      <w:lvlJc w:val="left"/>
      <w:pPr>
        <w:ind w:left="5760" w:hanging="360"/>
      </w:pPr>
      <w:rPr>
        <w:rFonts w:ascii="Courier New" w:hAnsi="Courier New" w:cs="Courier New" w:hint="default"/>
      </w:rPr>
    </w:lvl>
    <w:lvl w:ilvl="8" w:tplc="C742C780" w:tentative="1">
      <w:start w:val="1"/>
      <w:numFmt w:val="bullet"/>
      <w:lvlText w:val=""/>
      <w:lvlJc w:val="left"/>
      <w:pPr>
        <w:ind w:left="6480" w:hanging="360"/>
      </w:pPr>
      <w:rPr>
        <w:rFonts w:ascii="Wingdings" w:hAnsi="Wingdings" w:hint="default"/>
      </w:rPr>
    </w:lvl>
  </w:abstractNum>
  <w:abstractNum w:abstractNumId="5" w15:restartNumberingAfterBreak="0">
    <w:nsid w:val="2A28093C"/>
    <w:multiLevelType w:val="multilevel"/>
    <w:tmpl w:val="D7B61C88"/>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C55031C"/>
    <w:multiLevelType w:val="hybridMultilevel"/>
    <w:tmpl w:val="4EE04056"/>
    <w:lvl w:ilvl="0" w:tplc="1DCC97D4">
      <w:start w:val="1"/>
      <w:numFmt w:val="bullet"/>
      <w:lvlText w:val=""/>
      <w:lvlJc w:val="left"/>
      <w:pPr>
        <w:tabs>
          <w:tab w:val="num" w:pos="360"/>
        </w:tabs>
        <w:ind w:left="360" w:hanging="360"/>
      </w:pPr>
      <w:rPr>
        <w:rFonts w:ascii="Symbol" w:hAnsi="Symbol" w:hint="default"/>
      </w:rPr>
    </w:lvl>
    <w:lvl w:ilvl="1" w:tplc="1D70C04E" w:tentative="1">
      <w:start w:val="1"/>
      <w:numFmt w:val="bullet"/>
      <w:lvlText w:val="o"/>
      <w:lvlJc w:val="left"/>
      <w:pPr>
        <w:tabs>
          <w:tab w:val="num" w:pos="1080"/>
        </w:tabs>
        <w:ind w:left="1080" w:hanging="360"/>
      </w:pPr>
      <w:rPr>
        <w:rFonts w:ascii="Courier New" w:hAnsi="Courier New" w:hint="default"/>
      </w:rPr>
    </w:lvl>
    <w:lvl w:ilvl="2" w:tplc="0E68EF38" w:tentative="1">
      <w:start w:val="1"/>
      <w:numFmt w:val="bullet"/>
      <w:lvlText w:val=""/>
      <w:lvlJc w:val="left"/>
      <w:pPr>
        <w:tabs>
          <w:tab w:val="num" w:pos="1800"/>
        </w:tabs>
        <w:ind w:left="1800" w:hanging="360"/>
      </w:pPr>
      <w:rPr>
        <w:rFonts w:ascii="Wingdings" w:hAnsi="Wingdings" w:hint="default"/>
      </w:rPr>
    </w:lvl>
    <w:lvl w:ilvl="3" w:tplc="C5106F7C" w:tentative="1">
      <w:start w:val="1"/>
      <w:numFmt w:val="bullet"/>
      <w:lvlText w:val=""/>
      <w:lvlJc w:val="left"/>
      <w:pPr>
        <w:tabs>
          <w:tab w:val="num" w:pos="2520"/>
        </w:tabs>
        <w:ind w:left="2520" w:hanging="360"/>
      </w:pPr>
      <w:rPr>
        <w:rFonts w:ascii="Symbol" w:hAnsi="Symbol" w:hint="default"/>
      </w:rPr>
    </w:lvl>
    <w:lvl w:ilvl="4" w:tplc="7A769D00" w:tentative="1">
      <w:start w:val="1"/>
      <w:numFmt w:val="bullet"/>
      <w:lvlText w:val="o"/>
      <w:lvlJc w:val="left"/>
      <w:pPr>
        <w:tabs>
          <w:tab w:val="num" w:pos="3240"/>
        </w:tabs>
        <w:ind w:left="3240" w:hanging="360"/>
      </w:pPr>
      <w:rPr>
        <w:rFonts w:ascii="Courier New" w:hAnsi="Courier New" w:hint="default"/>
      </w:rPr>
    </w:lvl>
    <w:lvl w:ilvl="5" w:tplc="B874C73E" w:tentative="1">
      <w:start w:val="1"/>
      <w:numFmt w:val="bullet"/>
      <w:lvlText w:val=""/>
      <w:lvlJc w:val="left"/>
      <w:pPr>
        <w:tabs>
          <w:tab w:val="num" w:pos="3960"/>
        </w:tabs>
        <w:ind w:left="3960" w:hanging="360"/>
      </w:pPr>
      <w:rPr>
        <w:rFonts w:ascii="Wingdings" w:hAnsi="Wingdings" w:hint="default"/>
      </w:rPr>
    </w:lvl>
    <w:lvl w:ilvl="6" w:tplc="23803E4A" w:tentative="1">
      <w:start w:val="1"/>
      <w:numFmt w:val="bullet"/>
      <w:lvlText w:val=""/>
      <w:lvlJc w:val="left"/>
      <w:pPr>
        <w:tabs>
          <w:tab w:val="num" w:pos="4680"/>
        </w:tabs>
        <w:ind w:left="4680" w:hanging="360"/>
      </w:pPr>
      <w:rPr>
        <w:rFonts w:ascii="Symbol" w:hAnsi="Symbol" w:hint="default"/>
      </w:rPr>
    </w:lvl>
    <w:lvl w:ilvl="7" w:tplc="1CCC304A" w:tentative="1">
      <w:start w:val="1"/>
      <w:numFmt w:val="bullet"/>
      <w:lvlText w:val="o"/>
      <w:lvlJc w:val="left"/>
      <w:pPr>
        <w:tabs>
          <w:tab w:val="num" w:pos="5400"/>
        </w:tabs>
        <w:ind w:left="5400" w:hanging="360"/>
      </w:pPr>
      <w:rPr>
        <w:rFonts w:ascii="Courier New" w:hAnsi="Courier New" w:hint="default"/>
      </w:rPr>
    </w:lvl>
    <w:lvl w:ilvl="8" w:tplc="04881322"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A191CB9"/>
    <w:multiLevelType w:val="hybridMultilevel"/>
    <w:tmpl w:val="1D2A2DF6"/>
    <w:lvl w:ilvl="0" w:tplc="416C242C">
      <w:start w:val="1"/>
      <w:numFmt w:val="bullet"/>
      <w:lvlText w:val=""/>
      <w:lvlJc w:val="left"/>
      <w:pPr>
        <w:ind w:left="720" w:hanging="360"/>
      </w:pPr>
      <w:rPr>
        <w:rFonts w:ascii="Symbol" w:hAnsi="Symbol" w:hint="default"/>
      </w:rPr>
    </w:lvl>
    <w:lvl w:ilvl="1" w:tplc="070A4A00" w:tentative="1">
      <w:start w:val="1"/>
      <w:numFmt w:val="bullet"/>
      <w:lvlText w:val="o"/>
      <w:lvlJc w:val="left"/>
      <w:pPr>
        <w:ind w:left="1440" w:hanging="360"/>
      </w:pPr>
      <w:rPr>
        <w:rFonts w:ascii="Courier New" w:hAnsi="Courier New" w:cs="Courier New" w:hint="default"/>
      </w:rPr>
    </w:lvl>
    <w:lvl w:ilvl="2" w:tplc="73E46C66" w:tentative="1">
      <w:start w:val="1"/>
      <w:numFmt w:val="bullet"/>
      <w:lvlText w:val=""/>
      <w:lvlJc w:val="left"/>
      <w:pPr>
        <w:ind w:left="2160" w:hanging="360"/>
      </w:pPr>
      <w:rPr>
        <w:rFonts w:ascii="Wingdings" w:hAnsi="Wingdings" w:hint="default"/>
      </w:rPr>
    </w:lvl>
    <w:lvl w:ilvl="3" w:tplc="FCA286E8" w:tentative="1">
      <w:start w:val="1"/>
      <w:numFmt w:val="bullet"/>
      <w:lvlText w:val=""/>
      <w:lvlJc w:val="left"/>
      <w:pPr>
        <w:ind w:left="2880" w:hanging="360"/>
      </w:pPr>
      <w:rPr>
        <w:rFonts w:ascii="Symbol" w:hAnsi="Symbol" w:hint="default"/>
      </w:rPr>
    </w:lvl>
    <w:lvl w:ilvl="4" w:tplc="1898D926" w:tentative="1">
      <w:start w:val="1"/>
      <w:numFmt w:val="bullet"/>
      <w:lvlText w:val="o"/>
      <w:lvlJc w:val="left"/>
      <w:pPr>
        <w:ind w:left="3600" w:hanging="360"/>
      </w:pPr>
      <w:rPr>
        <w:rFonts w:ascii="Courier New" w:hAnsi="Courier New" w:cs="Courier New" w:hint="default"/>
      </w:rPr>
    </w:lvl>
    <w:lvl w:ilvl="5" w:tplc="2368AA94" w:tentative="1">
      <w:start w:val="1"/>
      <w:numFmt w:val="bullet"/>
      <w:lvlText w:val=""/>
      <w:lvlJc w:val="left"/>
      <w:pPr>
        <w:ind w:left="4320" w:hanging="360"/>
      </w:pPr>
      <w:rPr>
        <w:rFonts w:ascii="Wingdings" w:hAnsi="Wingdings" w:hint="default"/>
      </w:rPr>
    </w:lvl>
    <w:lvl w:ilvl="6" w:tplc="92287014" w:tentative="1">
      <w:start w:val="1"/>
      <w:numFmt w:val="bullet"/>
      <w:lvlText w:val=""/>
      <w:lvlJc w:val="left"/>
      <w:pPr>
        <w:ind w:left="5040" w:hanging="360"/>
      </w:pPr>
      <w:rPr>
        <w:rFonts w:ascii="Symbol" w:hAnsi="Symbol" w:hint="default"/>
      </w:rPr>
    </w:lvl>
    <w:lvl w:ilvl="7" w:tplc="4D46CF20" w:tentative="1">
      <w:start w:val="1"/>
      <w:numFmt w:val="bullet"/>
      <w:lvlText w:val="o"/>
      <w:lvlJc w:val="left"/>
      <w:pPr>
        <w:ind w:left="5760" w:hanging="360"/>
      </w:pPr>
      <w:rPr>
        <w:rFonts w:ascii="Courier New" w:hAnsi="Courier New" w:cs="Courier New" w:hint="default"/>
      </w:rPr>
    </w:lvl>
    <w:lvl w:ilvl="8" w:tplc="B8D0BADC" w:tentative="1">
      <w:start w:val="1"/>
      <w:numFmt w:val="bullet"/>
      <w:lvlText w:val=""/>
      <w:lvlJc w:val="left"/>
      <w:pPr>
        <w:ind w:left="6480" w:hanging="360"/>
      </w:pPr>
      <w:rPr>
        <w:rFonts w:ascii="Wingdings" w:hAnsi="Wingdings" w:hint="default"/>
      </w:rPr>
    </w:lvl>
  </w:abstractNum>
  <w:abstractNum w:abstractNumId="8" w15:restartNumberingAfterBreak="0">
    <w:nsid w:val="6DC73015"/>
    <w:multiLevelType w:val="hybridMultilevel"/>
    <w:tmpl w:val="9BEA0BF0"/>
    <w:lvl w:ilvl="0" w:tplc="F2B0EB40">
      <w:start w:val="1"/>
      <w:numFmt w:val="bullet"/>
      <w:lvlText w:val=""/>
      <w:lvlJc w:val="left"/>
      <w:pPr>
        <w:ind w:left="720" w:hanging="360"/>
      </w:pPr>
      <w:rPr>
        <w:rFonts w:ascii="Symbol" w:hAnsi="Symbol" w:hint="default"/>
      </w:rPr>
    </w:lvl>
    <w:lvl w:ilvl="1" w:tplc="9E56DC90">
      <w:start w:val="1"/>
      <w:numFmt w:val="bullet"/>
      <w:lvlText w:val="o"/>
      <w:lvlJc w:val="left"/>
      <w:pPr>
        <w:ind w:left="1440" w:hanging="360"/>
      </w:pPr>
      <w:rPr>
        <w:rFonts w:ascii="Courier New" w:hAnsi="Courier New" w:cs="Courier New" w:hint="default"/>
      </w:rPr>
    </w:lvl>
    <w:lvl w:ilvl="2" w:tplc="3C3C4EA2">
      <w:start w:val="1"/>
      <w:numFmt w:val="bullet"/>
      <w:lvlText w:val=""/>
      <w:lvlJc w:val="left"/>
      <w:pPr>
        <w:ind w:left="2160" w:hanging="360"/>
      </w:pPr>
      <w:rPr>
        <w:rFonts w:ascii="Wingdings" w:hAnsi="Wingdings" w:hint="default"/>
      </w:rPr>
    </w:lvl>
    <w:lvl w:ilvl="3" w:tplc="177EBED6">
      <w:start w:val="1"/>
      <w:numFmt w:val="bullet"/>
      <w:lvlText w:val=""/>
      <w:lvlJc w:val="left"/>
      <w:pPr>
        <w:ind w:left="2880" w:hanging="360"/>
      </w:pPr>
      <w:rPr>
        <w:rFonts w:ascii="Symbol" w:hAnsi="Symbol" w:hint="default"/>
      </w:rPr>
    </w:lvl>
    <w:lvl w:ilvl="4" w:tplc="90BE729C">
      <w:start w:val="1"/>
      <w:numFmt w:val="bullet"/>
      <w:lvlText w:val="o"/>
      <w:lvlJc w:val="left"/>
      <w:pPr>
        <w:ind w:left="3600" w:hanging="360"/>
      </w:pPr>
      <w:rPr>
        <w:rFonts w:ascii="Courier New" w:hAnsi="Courier New" w:cs="Courier New" w:hint="default"/>
      </w:rPr>
    </w:lvl>
    <w:lvl w:ilvl="5" w:tplc="5C384AF2">
      <w:start w:val="1"/>
      <w:numFmt w:val="bullet"/>
      <w:lvlText w:val=""/>
      <w:lvlJc w:val="left"/>
      <w:pPr>
        <w:ind w:left="4320" w:hanging="360"/>
      </w:pPr>
      <w:rPr>
        <w:rFonts w:ascii="Wingdings" w:hAnsi="Wingdings" w:hint="default"/>
      </w:rPr>
    </w:lvl>
    <w:lvl w:ilvl="6" w:tplc="A2B8027C">
      <w:start w:val="1"/>
      <w:numFmt w:val="bullet"/>
      <w:lvlText w:val=""/>
      <w:lvlJc w:val="left"/>
      <w:pPr>
        <w:ind w:left="5040" w:hanging="360"/>
      </w:pPr>
      <w:rPr>
        <w:rFonts w:ascii="Symbol" w:hAnsi="Symbol" w:hint="default"/>
      </w:rPr>
    </w:lvl>
    <w:lvl w:ilvl="7" w:tplc="B1B85C04">
      <w:start w:val="1"/>
      <w:numFmt w:val="bullet"/>
      <w:lvlText w:val="o"/>
      <w:lvlJc w:val="left"/>
      <w:pPr>
        <w:ind w:left="5760" w:hanging="360"/>
      </w:pPr>
      <w:rPr>
        <w:rFonts w:ascii="Courier New" w:hAnsi="Courier New" w:cs="Courier New" w:hint="default"/>
      </w:rPr>
    </w:lvl>
    <w:lvl w:ilvl="8" w:tplc="A3C08822">
      <w:start w:val="1"/>
      <w:numFmt w:val="bullet"/>
      <w:lvlText w:val=""/>
      <w:lvlJc w:val="left"/>
      <w:pPr>
        <w:ind w:left="6480" w:hanging="360"/>
      </w:pPr>
      <w:rPr>
        <w:rFonts w:ascii="Wingdings" w:hAnsi="Wingdings" w:hint="default"/>
      </w:rPr>
    </w:lvl>
  </w:abstractNum>
  <w:abstractNum w:abstractNumId="9" w15:restartNumberingAfterBreak="0">
    <w:nsid w:val="787B45FF"/>
    <w:multiLevelType w:val="hybridMultilevel"/>
    <w:tmpl w:val="2DDA84FC"/>
    <w:lvl w:ilvl="0" w:tplc="9822C3BA">
      <w:start w:val="1"/>
      <w:numFmt w:val="bullet"/>
      <w:lvlText w:val=""/>
      <w:lvlJc w:val="left"/>
      <w:pPr>
        <w:ind w:left="720" w:hanging="360"/>
      </w:pPr>
      <w:rPr>
        <w:rFonts w:ascii="Symbol" w:hAnsi="Symbol" w:hint="default"/>
      </w:rPr>
    </w:lvl>
    <w:lvl w:ilvl="1" w:tplc="5808C7EA">
      <w:start w:val="1"/>
      <w:numFmt w:val="bullet"/>
      <w:lvlText w:val="o"/>
      <w:lvlJc w:val="left"/>
      <w:pPr>
        <w:ind w:left="1440" w:hanging="360"/>
      </w:pPr>
      <w:rPr>
        <w:rFonts w:ascii="Courier New" w:hAnsi="Courier New" w:hint="default"/>
      </w:rPr>
    </w:lvl>
    <w:lvl w:ilvl="2" w:tplc="D8B4FB10" w:tentative="1">
      <w:start w:val="1"/>
      <w:numFmt w:val="bullet"/>
      <w:lvlText w:val=""/>
      <w:lvlJc w:val="left"/>
      <w:pPr>
        <w:ind w:left="2160" w:hanging="360"/>
      </w:pPr>
      <w:rPr>
        <w:rFonts w:ascii="Wingdings" w:hAnsi="Wingdings" w:hint="default"/>
      </w:rPr>
    </w:lvl>
    <w:lvl w:ilvl="3" w:tplc="48AAF96E" w:tentative="1">
      <w:start w:val="1"/>
      <w:numFmt w:val="bullet"/>
      <w:lvlText w:val=""/>
      <w:lvlJc w:val="left"/>
      <w:pPr>
        <w:ind w:left="2880" w:hanging="360"/>
      </w:pPr>
      <w:rPr>
        <w:rFonts w:ascii="Symbol" w:hAnsi="Symbol" w:hint="default"/>
      </w:rPr>
    </w:lvl>
    <w:lvl w:ilvl="4" w:tplc="AC56E30A" w:tentative="1">
      <w:start w:val="1"/>
      <w:numFmt w:val="bullet"/>
      <w:lvlText w:val="o"/>
      <w:lvlJc w:val="left"/>
      <w:pPr>
        <w:ind w:left="3600" w:hanging="360"/>
      </w:pPr>
      <w:rPr>
        <w:rFonts w:ascii="Courier New" w:hAnsi="Courier New" w:hint="default"/>
      </w:rPr>
    </w:lvl>
    <w:lvl w:ilvl="5" w:tplc="B1F21AD8" w:tentative="1">
      <w:start w:val="1"/>
      <w:numFmt w:val="bullet"/>
      <w:lvlText w:val=""/>
      <w:lvlJc w:val="left"/>
      <w:pPr>
        <w:ind w:left="4320" w:hanging="360"/>
      </w:pPr>
      <w:rPr>
        <w:rFonts w:ascii="Wingdings" w:hAnsi="Wingdings" w:hint="default"/>
      </w:rPr>
    </w:lvl>
    <w:lvl w:ilvl="6" w:tplc="4C1C5A18" w:tentative="1">
      <w:start w:val="1"/>
      <w:numFmt w:val="bullet"/>
      <w:lvlText w:val=""/>
      <w:lvlJc w:val="left"/>
      <w:pPr>
        <w:ind w:left="5040" w:hanging="360"/>
      </w:pPr>
      <w:rPr>
        <w:rFonts w:ascii="Symbol" w:hAnsi="Symbol" w:hint="default"/>
      </w:rPr>
    </w:lvl>
    <w:lvl w:ilvl="7" w:tplc="DEA27E8A" w:tentative="1">
      <w:start w:val="1"/>
      <w:numFmt w:val="bullet"/>
      <w:lvlText w:val="o"/>
      <w:lvlJc w:val="left"/>
      <w:pPr>
        <w:ind w:left="5760" w:hanging="360"/>
      </w:pPr>
      <w:rPr>
        <w:rFonts w:ascii="Courier New" w:hAnsi="Courier New" w:hint="default"/>
      </w:rPr>
    </w:lvl>
    <w:lvl w:ilvl="8" w:tplc="04708544" w:tentative="1">
      <w:start w:val="1"/>
      <w:numFmt w:val="bullet"/>
      <w:lvlText w:val=""/>
      <w:lvlJc w:val="left"/>
      <w:pPr>
        <w:ind w:left="6480" w:hanging="360"/>
      </w:pPr>
      <w:rPr>
        <w:rFonts w:ascii="Wingdings" w:hAnsi="Wingdings" w:hint="default"/>
      </w:rPr>
    </w:lvl>
  </w:abstractNum>
  <w:num w:numId="1" w16cid:durableId="1237745569">
    <w:abstractNumId w:val="1"/>
  </w:num>
  <w:num w:numId="2" w16cid:durableId="28070956">
    <w:abstractNumId w:val="6"/>
  </w:num>
  <w:num w:numId="3" w16cid:durableId="1694644373">
    <w:abstractNumId w:val="9"/>
  </w:num>
  <w:num w:numId="4" w16cid:durableId="515196469">
    <w:abstractNumId w:val="3"/>
  </w:num>
  <w:num w:numId="5" w16cid:durableId="423191996">
    <w:abstractNumId w:val="8"/>
  </w:num>
  <w:num w:numId="6" w16cid:durableId="968784328">
    <w:abstractNumId w:val="2"/>
  </w:num>
  <w:num w:numId="7" w16cid:durableId="506604214">
    <w:abstractNumId w:val="0"/>
    <w:lvlOverride w:ilvl="0">
      <w:lvl w:ilvl="0">
        <w:start w:val="1"/>
        <w:numFmt w:val="bullet"/>
        <w:lvlText w:val="-"/>
        <w:lvlJc w:val="left"/>
        <w:pPr>
          <w:ind w:left="360" w:hanging="360"/>
        </w:pPr>
      </w:lvl>
    </w:lvlOverride>
  </w:num>
  <w:num w:numId="8" w16cid:durableId="775488168">
    <w:abstractNumId w:val="7"/>
  </w:num>
  <w:num w:numId="9" w16cid:durableId="1115566186">
    <w:abstractNumId w:val="4"/>
  </w:num>
  <w:num w:numId="10" w16cid:durableId="1701280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1C"/>
    <w:rsid w:val="00222FED"/>
    <w:rsid w:val="005F173E"/>
    <w:rsid w:val="008B3AD4"/>
    <w:rsid w:val="00984A0A"/>
    <w:rsid w:val="00D047C4"/>
    <w:rsid w:val="00D56122"/>
    <w:rsid w:val="00E8381C"/>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2C6A680"/>
  <w15:chartTrackingRefBased/>
  <w15:docId w15:val="{0CE2007E-68DE-430B-AFC5-B2721C1C8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381C"/>
    <w:pPr>
      <w:spacing w:before="60" w:after="60" w:line="240" w:lineRule="auto"/>
    </w:pPr>
    <w:rPr>
      <w:rFonts w:eastAsia="Calibri"/>
      <w:kern w:val="0"/>
      <w:sz w:val="24"/>
      <w:szCs w:val="20"/>
      <w:lang w:val="en-US"/>
      <w14:ligatures w14:val="none"/>
    </w:rPr>
  </w:style>
  <w:style w:type="paragraph" w:styleId="Antrat1">
    <w:name w:val="heading 1"/>
    <w:basedOn w:val="prastasis"/>
    <w:next w:val="prastasis"/>
    <w:link w:val="Antrat1Diagrama"/>
    <w:uiPriority w:val="9"/>
    <w:qFormat/>
    <w:rsid w:val="00E83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83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E838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838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8381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838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381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8381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381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38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838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E8381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8381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8381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8381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381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8381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381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8381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38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38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381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38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381C"/>
    <w:rPr>
      <w:i/>
      <w:iCs/>
      <w:color w:val="404040" w:themeColor="text1" w:themeTint="BF"/>
    </w:rPr>
  </w:style>
  <w:style w:type="paragraph" w:styleId="Sraopastraipa">
    <w:name w:val="List Paragraph"/>
    <w:basedOn w:val="prastasis"/>
    <w:uiPriority w:val="34"/>
    <w:qFormat/>
    <w:rsid w:val="00E8381C"/>
    <w:pPr>
      <w:ind w:left="720"/>
      <w:contextualSpacing/>
    </w:pPr>
  </w:style>
  <w:style w:type="character" w:styleId="Rykuspabraukimas">
    <w:name w:val="Intense Emphasis"/>
    <w:basedOn w:val="Numatytasispastraiposriftas"/>
    <w:uiPriority w:val="21"/>
    <w:qFormat/>
    <w:rsid w:val="00E8381C"/>
    <w:rPr>
      <w:i/>
      <w:iCs/>
      <w:color w:val="0F4761" w:themeColor="accent1" w:themeShade="BF"/>
    </w:rPr>
  </w:style>
  <w:style w:type="paragraph" w:styleId="Iskirtacitata">
    <w:name w:val="Intense Quote"/>
    <w:basedOn w:val="prastasis"/>
    <w:next w:val="prastasis"/>
    <w:link w:val="IskirtacitataDiagrama"/>
    <w:uiPriority w:val="30"/>
    <w:qFormat/>
    <w:rsid w:val="00E83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8381C"/>
    <w:rPr>
      <w:i/>
      <w:iCs/>
      <w:color w:val="0F4761" w:themeColor="accent1" w:themeShade="BF"/>
    </w:rPr>
  </w:style>
  <w:style w:type="character" w:styleId="Rykinuoroda">
    <w:name w:val="Intense Reference"/>
    <w:basedOn w:val="Numatytasispastraiposriftas"/>
    <w:uiPriority w:val="32"/>
    <w:qFormat/>
    <w:rsid w:val="00E8381C"/>
    <w:rPr>
      <w:b/>
      <w:bCs/>
      <w:smallCaps/>
      <w:color w:val="0F4761" w:themeColor="accent1" w:themeShade="BF"/>
      <w:spacing w:val="5"/>
    </w:rPr>
  </w:style>
  <w:style w:type="paragraph" w:customStyle="1" w:styleId="times12pt">
    <w:name w:val="times 12 pt"/>
    <w:rsid w:val="00E8381C"/>
    <w:pPr>
      <w:spacing w:after="0" w:line="240" w:lineRule="auto"/>
    </w:pPr>
    <w:rPr>
      <w:rFonts w:ascii="New York" w:eastAsia="Calibri" w:hAnsi="New York"/>
      <w:kern w:val="0"/>
      <w:sz w:val="24"/>
      <w:szCs w:val="20"/>
      <w:lang w:val="en-US"/>
      <w14:ligatures w14:val="none"/>
    </w:rPr>
  </w:style>
  <w:style w:type="paragraph" w:styleId="Pagrindiniotekstotrauka">
    <w:name w:val="Body Text Indent"/>
    <w:basedOn w:val="prastasis"/>
    <w:link w:val="PagrindiniotekstotraukaDiagrama"/>
    <w:rsid w:val="00E8381C"/>
    <w:pPr>
      <w:autoSpaceDE w:val="0"/>
      <w:autoSpaceDN w:val="0"/>
      <w:spacing w:before="0" w:after="0"/>
    </w:pPr>
    <w:rPr>
      <w:b/>
      <w:bCs/>
      <w:i/>
      <w:iCs/>
      <w:sz w:val="20"/>
      <w:lang w:val="en-GB"/>
    </w:rPr>
  </w:style>
  <w:style w:type="character" w:customStyle="1" w:styleId="PagrindiniotekstotraukaDiagrama">
    <w:name w:val="Pagrindinio teksto įtrauka Diagrama"/>
    <w:basedOn w:val="Numatytasispastraiposriftas"/>
    <w:link w:val="Pagrindiniotekstotrauka"/>
    <w:rsid w:val="00E8381C"/>
    <w:rPr>
      <w:rFonts w:eastAsia="Calibri"/>
      <w:b/>
      <w:bCs/>
      <w:i/>
      <w:iCs/>
      <w:kern w:val="0"/>
      <w:sz w:val="20"/>
      <w:szCs w:val="20"/>
      <w:lang w:val="en-GB"/>
      <w14:ligatures w14:val="none"/>
    </w:rPr>
  </w:style>
  <w:style w:type="paragraph" w:styleId="Pagrindiniotekstotrauka2">
    <w:name w:val="Body Text Indent 2"/>
    <w:basedOn w:val="prastasis"/>
    <w:link w:val="Pagrindiniotekstotrauka2Diagrama"/>
    <w:rsid w:val="00E8381C"/>
    <w:pPr>
      <w:autoSpaceDE w:val="0"/>
      <w:autoSpaceDN w:val="0"/>
      <w:spacing w:before="0" w:after="120" w:line="480" w:lineRule="auto"/>
      <w:ind w:left="283"/>
    </w:pPr>
    <w:rPr>
      <w:sz w:val="20"/>
      <w:lang w:val="en-GB"/>
    </w:rPr>
  </w:style>
  <w:style w:type="character" w:customStyle="1" w:styleId="Pagrindiniotekstotrauka2Diagrama">
    <w:name w:val="Pagrindinio teksto įtrauka 2 Diagrama"/>
    <w:basedOn w:val="Numatytasispastraiposriftas"/>
    <w:link w:val="Pagrindiniotekstotrauka2"/>
    <w:rsid w:val="00E8381C"/>
    <w:rPr>
      <w:rFonts w:eastAsia="Calibri"/>
      <w:kern w:val="0"/>
      <w:sz w:val="20"/>
      <w:szCs w:val="20"/>
      <w:lang w:val="en-GB"/>
      <w14:ligatures w14:val="none"/>
    </w:rPr>
  </w:style>
  <w:style w:type="paragraph" w:styleId="Porat">
    <w:name w:val="footer"/>
    <w:basedOn w:val="prastasis"/>
    <w:link w:val="PoratDiagrama"/>
    <w:rsid w:val="00E8381C"/>
    <w:pPr>
      <w:tabs>
        <w:tab w:val="center" w:pos="4536"/>
        <w:tab w:val="right" w:pos="9072"/>
      </w:tabs>
    </w:pPr>
  </w:style>
  <w:style w:type="character" w:customStyle="1" w:styleId="PoratDiagrama">
    <w:name w:val="Poraštė Diagrama"/>
    <w:basedOn w:val="Numatytasispastraiposriftas"/>
    <w:link w:val="Porat"/>
    <w:rsid w:val="00E8381C"/>
    <w:rPr>
      <w:rFonts w:eastAsia="Calibri"/>
      <w:kern w:val="0"/>
      <w:sz w:val="24"/>
      <w:szCs w:val="20"/>
      <w:lang w:val="en-US"/>
      <w14:ligatures w14:val="none"/>
    </w:rPr>
  </w:style>
  <w:style w:type="character" w:styleId="Puslapionumeris">
    <w:name w:val="page number"/>
    <w:basedOn w:val="Numatytasispastraiposriftas"/>
    <w:rsid w:val="00E8381C"/>
    <w:rPr>
      <w:rFonts w:cs="Times New Roman"/>
    </w:rPr>
  </w:style>
  <w:style w:type="paragraph" w:customStyle="1" w:styleId="BT-EMEASMCA">
    <w:name w:val="BT- EMEA_SMCA"/>
    <w:basedOn w:val="prastasis"/>
    <w:autoRedefine/>
    <w:rsid w:val="00E8381C"/>
    <w:pPr>
      <w:spacing w:before="0" w:after="0"/>
    </w:pPr>
    <w:rPr>
      <w:sz w:val="22"/>
      <w:szCs w:val="22"/>
      <w:u w:val="single"/>
      <w:lang w:val="lt-LT"/>
    </w:rPr>
  </w:style>
  <w:style w:type="paragraph" w:customStyle="1" w:styleId="BTbEMEASMCA">
    <w:name w:val="BT(b) EMEA_SMCA"/>
    <w:basedOn w:val="prastasis"/>
    <w:autoRedefine/>
    <w:rsid w:val="00E8381C"/>
    <w:pPr>
      <w:spacing w:before="0" w:after="0"/>
    </w:pPr>
    <w:rPr>
      <w:b/>
      <w:noProof/>
      <w:sz w:val="22"/>
      <w:szCs w:val="22"/>
      <w:lang w:val="lt-LT"/>
    </w:rPr>
  </w:style>
  <w:style w:type="paragraph" w:customStyle="1" w:styleId="BTEMEASMCA">
    <w:name w:val="BT EMEA_SMCA"/>
    <w:basedOn w:val="prastasis"/>
    <w:link w:val="BTEMEASMCAChar"/>
    <w:autoRedefine/>
    <w:rsid w:val="00E8381C"/>
    <w:pPr>
      <w:tabs>
        <w:tab w:val="left" w:pos="540"/>
      </w:tabs>
      <w:spacing w:before="0" w:after="0"/>
    </w:pPr>
    <w:rPr>
      <w:noProof/>
      <w:sz w:val="22"/>
      <w:szCs w:val="22"/>
      <w:lang w:val="lt-LT" w:eastAsia="lt-LT"/>
    </w:rPr>
  </w:style>
  <w:style w:type="character" w:customStyle="1" w:styleId="BTEMEASMCAChar">
    <w:name w:val="BT EMEA_SMCA Char"/>
    <w:link w:val="BTEMEASMCA"/>
    <w:locked/>
    <w:rsid w:val="00E8381C"/>
    <w:rPr>
      <w:rFonts w:eastAsia="Calibri"/>
      <w:noProof/>
      <w:kern w:val="0"/>
      <w:lang w:eastAsia="lt-LT"/>
      <w14:ligatures w14:val="none"/>
    </w:rPr>
  </w:style>
  <w:style w:type="paragraph" w:styleId="Antrats">
    <w:name w:val="header"/>
    <w:basedOn w:val="prastasis"/>
    <w:link w:val="AntratsDiagrama"/>
    <w:rsid w:val="00E8381C"/>
    <w:pPr>
      <w:tabs>
        <w:tab w:val="center" w:pos="4320"/>
        <w:tab w:val="right" w:pos="8640"/>
      </w:tabs>
      <w:autoSpaceDE w:val="0"/>
      <w:autoSpaceDN w:val="0"/>
      <w:spacing w:before="0" w:after="0"/>
    </w:pPr>
    <w:rPr>
      <w:szCs w:val="24"/>
      <w:lang w:val="lt-LT" w:eastAsia="lt-LT"/>
    </w:rPr>
  </w:style>
  <w:style w:type="character" w:customStyle="1" w:styleId="AntratsDiagrama">
    <w:name w:val="Antraštės Diagrama"/>
    <w:basedOn w:val="Numatytasispastraiposriftas"/>
    <w:link w:val="Antrats"/>
    <w:rsid w:val="00E8381C"/>
    <w:rPr>
      <w:rFonts w:eastAsia="Calibri"/>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14661</Words>
  <Characters>8357</Characters>
  <Application>Microsoft Office Word</Application>
  <DocSecurity>0</DocSecurity>
  <Lines>69</Lines>
  <Paragraphs>45</Paragraphs>
  <ScaleCrop>false</ScaleCrop>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2026-02-11T11:16:00Z</dcterms:created>
  <dcterms:modified xsi:type="dcterms:W3CDTF">2026-02-11T11:18:00Z</dcterms:modified>
</cp:coreProperties>
</file>