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9C5E" w14:textId="77777777" w:rsidR="001F4449" w:rsidRPr="00306E70" w:rsidRDefault="001F4449" w:rsidP="001F4449">
      <w:pPr>
        <w:spacing w:line="240" w:lineRule="auto"/>
        <w:ind w:left="567" w:hanging="567"/>
        <w:jc w:val="center"/>
        <w:rPr>
          <w:b/>
          <w:szCs w:val="22"/>
          <w:lang w:val="lt-LT"/>
        </w:rPr>
      </w:pPr>
    </w:p>
    <w:p w14:paraId="7BF98941" w14:textId="77777777" w:rsidR="001F4449" w:rsidRDefault="001F4449" w:rsidP="001F4449">
      <w:pPr>
        <w:spacing w:line="240" w:lineRule="auto"/>
        <w:ind w:left="567" w:hanging="567"/>
        <w:jc w:val="center"/>
        <w:rPr>
          <w:b/>
          <w:szCs w:val="22"/>
          <w:lang w:val="lt-LT"/>
        </w:rPr>
      </w:pPr>
    </w:p>
    <w:p w14:paraId="2F136AEA" w14:textId="77777777" w:rsidR="001F4449" w:rsidRDefault="001F4449" w:rsidP="001F4449">
      <w:pPr>
        <w:spacing w:line="240" w:lineRule="auto"/>
        <w:ind w:left="567" w:hanging="567"/>
        <w:jc w:val="center"/>
        <w:rPr>
          <w:b/>
          <w:szCs w:val="22"/>
          <w:lang w:val="lt-LT"/>
        </w:rPr>
      </w:pPr>
    </w:p>
    <w:p w14:paraId="16F966DB" w14:textId="77777777" w:rsidR="001F4449" w:rsidRDefault="001F4449" w:rsidP="001F4449">
      <w:pPr>
        <w:spacing w:line="240" w:lineRule="auto"/>
        <w:ind w:left="567" w:hanging="567"/>
        <w:jc w:val="center"/>
        <w:rPr>
          <w:b/>
          <w:szCs w:val="22"/>
          <w:lang w:val="lt-LT"/>
        </w:rPr>
      </w:pPr>
    </w:p>
    <w:p w14:paraId="78EB9CD9" w14:textId="77777777" w:rsidR="001F4449" w:rsidRDefault="001F4449" w:rsidP="001F4449">
      <w:pPr>
        <w:spacing w:line="240" w:lineRule="auto"/>
        <w:ind w:left="567" w:hanging="567"/>
        <w:jc w:val="center"/>
        <w:rPr>
          <w:b/>
          <w:szCs w:val="22"/>
          <w:lang w:val="lt-LT"/>
        </w:rPr>
      </w:pPr>
    </w:p>
    <w:p w14:paraId="01ED2101" w14:textId="77777777" w:rsidR="001F4449" w:rsidRDefault="001F4449" w:rsidP="001F4449">
      <w:pPr>
        <w:spacing w:line="240" w:lineRule="auto"/>
        <w:ind w:left="567" w:hanging="567"/>
        <w:jc w:val="center"/>
        <w:rPr>
          <w:b/>
          <w:szCs w:val="22"/>
          <w:lang w:val="lt-LT"/>
        </w:rPr>
      </w:pPr>
    </w:p>
    <w:p w14:paraId="0117D3B2" w14:textId="77777777" w:rsidR="001F4449" w:rsidRDefault="001F4449" w:rsidP="001F4449">
      <w:pPr>
        <w:spacing w:line="240" w:lineRule="auto"/>
        <w:ind w:left="567" w:hanging="567"/>
        <w:jc w:val="center"/>
        <w:rPr>
          <w:b/>
          <w:szCs w:val="22"/>
          <w:lang w:val="lt-LT"/>
        </w:rPr>
      </w:pPr>
    </w:p>
    <w:p w14:paraId="0A210D37" w14:textId="77777777" w:rsidR="001F4449" w:rsidRDefault="001F4449" w:rsidP="001F4449">
      <w:pPr>
        <w:spacing w:line="240" w:lineRule="auto"/>
        <w:ind w:left="567" w:hanging="567"/>
        <w:jc w:val="center"/>
        <w:rPr>
          <w:b/>
          <w:szCs w:val="22"/>
          <w:lang w:val="lt-LT"/>
        </w:rPr>
      </w:pPr>
    </w:p>
    <w:p w14:paraId="3104AE46" w14:textId="77777777" w:rsidR="001F4449" w:rsidRDefault="001F4449" w:rsidP="001F4449">
      <w:pPr>
        <w:spacing w:line="240" w:lineRule="auto"/>
        <w:ind w:left="567" w:hanging="567"/>
        <w:jc w:val="center"/>
        <w:rPr>
          <w:b/>
          <w:szCs w:val="22"/>
          <w:lang w:val="lt-LT"/>
        </w:rPr>
      </w:pPr>
    </w:p>
    <w:p w14:paraId="1B9E7C18" w14:textId="77777777" w:rsidR="001F4449" w:rsidRDefault="001F4449" w:rsidP="001F4449">
      <w:pPr>
        <w:spacing w:line="240" w:lineRule="auto"/>
        <w:ind w:left="567" w:hanging="567"/>
        <w:jc w:val="center"/>
        <w:rPr>
          <w:b/>
          <w:szCs w:val="22"/>
          <w:lang w:val="lt-LT"/>
        </w:rPr>
      </w:pPr>
    </w:p>
    <w:p w14:paraId="2A0B6768" w14:textId="77777777" w:rsidR="001F4449" w:rsidRDefault="001F4449" w:rsidP="001F4449">
      <w:pPr>
        <w:spacing w:line="240" w:lineRule="auto"/>
        <w:ind w:left="567" w:hanging="567"/>
        <w:jc w:val="center"/>
        <w:rPr>
          <w:b/>
          <w:szCs w:val="22"/>
          <w:lang w:val="lt-LT"/>
        </w:rPr>
      </w:pPr>
    </w:p>
    <w:p w14:paraId="128ACD96" w14:textId="77777777" w:rsidR="001F4449" w:rsidRDefault="001F4449" w:rsidP="001F4449">
      <w:pPr>
        <w:spacing w:line="240" w:lineRule="auto"/>
        <w:ind w:left="567" w:hanging="567"/>
        <w:jc w:val="center"/>
        <w:rPr>
          <w:b/>
          <w:szCs w:val="22"/>
          <w:lang w:val="lt-LT"/>
        </w:rPr>
      </w:pPr>
    </w:p>
    <w:p w14:paraId="71FDADEF" w14:textId="77777777" w:rsidR="001F4449" w:rsidRDefault="001F4449" w:rsidP="001F4449">
      <w:pPr>
        <w:spacing w:line="240" w:lineRule="auto"/>
        <w:ind w:left="567" w:hanging="567"/>
        <w:jc w:val="center"/>
        <w:rPr>
          <w:b/>
          <w:szCs w:val="22"/>
          <w:lang w:val="lt-LT"/>
        </w:rPr>
      </w:pPr>
    </w:p>
    <w:p w14:paraId="2C069DBD" w14:textId="77777777" w:rsidR="001F4449" w:rsidRDefault="001F4449" w:rsidP="001F4449">
      <w:pPr>
        <w:spacing w:line="240" w:lineRule="auto"/>
        <w:ind w:left="567" w:hanging="567"/>
        <w:jc w:val="center"/>
        <w:rPr>
          <w:b/>
          <w:szCs w:val="22"/>
          <w:lang w:val="lt-LT"/>
        </w:rPr>
      </w:pPr>
    </w:p>
    <w:p w14:paraId="14DE3581" w14:textId="77777777" w:rsidR="001F4449" w:rsidRDefault="001F4449" w:rsidP="001F4449">
      <w:pPr>
        <w:spacing w:line="240" w:lineRule="auto"/>
        <w:ind w:left="567" w:hanging="567"/>
        <w:jc w:val="center"/>
        <w:rPr>
          <w:b/>
          <w:szCs w:val="22"/>
          <w:lang w:val="lt-LT"/>
        </w:rPr>
      </w:pPr>
    </w:p>
    <w:p w14:paraId="2BB7412C" w14:textId="77777777" w:rsidR="001F4449" w:rsidRDefault="001F4449" w:rsidP="001F4449">
      <w:pPr>
        <w:spacing w:line="240" w:lineRule="auto"/>
        <w:ind w:left="567" w:hanging="567"/>
        <w:jc w:val="center"/>
        <w:rPr>
          <w:b/>
          <w:szCs w:val="22"/>
          <w:lang w:val="lt-LT"/>
        </w:rPr>
      </w:pPr>
    </w:p>
    <w:p w14:paraId="304C0E60" w14:textId="77777777" w:rsidR="001F4449" w:rsidRDefault="001F4449" w:rsidP="001F4449">
      <w:pPr>
        <w:spacing w:line="240" w:lineRule="auto"/>
        <w:ind w:left="567" w:hanging="567"/>
        <w:jc w:val="center"/>
        <w:rPr>
          <w:b/>
          <w:szCs w:val="22"/>
          <w:lang w:val="lt-LT"/>
        </w:rPr>
      </w:pPr>
    </w:p>
    <w:p w14:paraId="70D04719" w14:textId="77777777" w:rsidR="001F4449" w:rsidRDefault="001F4449" w:rsidP="001F4449">
      <w:pPr>
        <w:spacing w:line="240" w:lineRule="auto"/>
        <w:ind w:left="567" w:hanging="567"/>
        <w:jc w:val="center"/>
        <w:rPr>
          <w:b/>
          <w:szCs w:val="22"/>
          <w:lang w:val="lt-LT"/>
        </w:rPr>
      </w:pPr>
    </w:p>
    <w:p w14:paraId="01447C34" w14:textId="77777777" w:rsidR="001F4449" w:rsidRDefault="001F4449" w:rsidP="001F4449">
      <w:pPr>
        <w:spacing w:line="240" w:lineRule="auto"/>
        <w:ind w:left="567" w:hanging="567"/>
        <w:jc w:val="center"/>
        <w:rPr>
          <w:b/>
          <w:szCs w:val="22"/>
          <w:lang w:val="lt-LT"/>
        </w:rPr>
      </w:pPr>
    </w:p>
    <w:p w14:paraId="3B5D7C95" w14:textId="77777777" w:rsidR="001F4449" w:rsidRDefault="001F4449" w:rsidP="001F4449">
      <w:pPr>
        <w:spacing w:line="240" w:lineRule="auto"/>
        <w:ind w:left="567" w:hanging="567"/>
        <w:jc w:val="center"/>
        <w:rPr>
          <w:b/>
          <w:szCs w:val="22"/>
          <w:lang w:val="lt-LT"/>
        </w:rPr>
      </w:pPr>
    </w:p>
    <w:p w14:paraId="0C81219F" w14:textId="77777777" w:rsidR="001F4449" w:rsidRDefault="001F4449" w:rsidP="001F4449">
      <w:pPr>
        <w:spacing w:line="240" w:lineRule="auto"/>
        <w:ind w:left="567" w:hanging="567"/>
        <w:jc w:val="center"/>
        <w:rPr>
          <w:b/>
          <w:szCs w:val="22"/>
          <w:lang w:val="lt-LT"/>
        </w:rPr>
      </w:pPr>
    </w:p>
    <w:p w14:paraId="50F38643" w14:textId="77777777" w:rsidR="001F4449" w:rsidRDefault="001F4449" w:rsidP="001F4449">
      <w:pPr>
        <w:spacing w:line="240" w:lineRule="auto"/>
        <w:ind w:left="567" w:hanging="567"/>
        <w:jc w:val="center"/>
        <w:rPr>
          <w:b/>
          <w:szCs w:val="22"/>
          <w:lang w:val="lt-LT"/>
        </w:rPr>
      </w:pPr>
    </w:p>
    <w:p w14:paraId="29728658" w14:textId="77777777" w:rsidR="001F4449" w:rsidRDefault="001F4449" w:rsidP="001F4449">
      <w:pPr>
        <w:spacing w:line="240" w:lineRule="auto"/>
        <w:ind w:left="567" w:hanging="567"/>
        <w:jc w:val="center"/>
        <w:rPr>
          <w:b/>
          <w:szCs w:val="22"/>
          <w:lang w:val="lt-LT"/>
        </w:rPr>
      </w:pPr>
    </w:p>
    <w:p w14:paraId="299894D1" w14:textId="77777777" w:rsidR="001F4449" w:rsidRDefault="001F4449" w:rsidP="001F4449">
      <w:pPr>
        <w:spacing w:line="240" w:lineRule="auto"/>
        <w:ind w:left="567" w:hanging="567"/>
        <w:jc w:val="center"/>
        <w:rPr>
          <w:b/>
          <w:szCs w:val="22"/>
          <w:lang w:val="lt-LT"/>
        </w:rPr>
      </w:pPr>
    </w:p>
    <w:p w14:paraId="5D91EE44" w14:textId="77777777" w:rsidR="001F4449" w:rsidRDefault="001F4449" w:rsidP="001F4449">
      <w:pPr>
        <w:spacing w:line="240" w:lineRule="auto"/>
        <w:ind w:left="567" w:hanging="567"/>
        <w:jc w:val="center"/>
        <w:rPr>
          <w:b/>
          <w:szCs w:val="22"/>
          <w:lang w:val="lt-LT"/>
        </w:rPr>
      </w:pPr>
    </w:p>
    <w:p w14:paraId="426E8676" w14:textId="77777777" w:rsidR="001F4449" w:rsidRPr="0065574B" w:rsidRDefault="001F4449" w:rsidP="001F4449">
      <w:pPr>
        <w:spacing w:line="240" w:lineRule="auto"/>
        <w:ind w:left="567" w:hanging="567"/>
        <w:jc w:val="center"/>
        <w:rPr>
          <w:szCs w:val="22"/>
          <w:lang w:val="lt-LT"/>
        </w:rPr>
      </w:pPr>
      <w:r w:rsidRPr="0065574B">
        <w:rPr>
          <w:b/>
          <w:szCs w:val="22"/>
          <w:lang w:val="lt-LT"/>
        </w:rPr>
        <w:t>PRIEDAS</w:t>
      </w:r>
    </w:p>
    <w:p w14:paraId="25293BF4" w14:textId="77777777" w:rsidR="001F4449" w:rsidRPr="0065574B" w:rsidRDefault="001F4449" w:rsidP="001F4449">
      <w:pPr>
        <w:spacing w:line="240" w:lineRule="auto"/>
        <w:ind w:left="567" w:hanging="567"/>
        <w:jc w:val="center"/>
        <w:rPr>
          <w:b/>
          <w:szCs w:val="22"/>
          <w:lang w:val="lt-LT"/>
        </w:rPr>
      </w:pPr>
    </w:p>
    <w:p w14:paraId="39EDC660" w14:textId="77777777" w:rsidR="001F4449" w:rsidRPr="0065574B" w:rsidRDefault="001F4449" w:rsidP="001F4449">
      <w:pPr>
        <w:spacing w:line="240" w:lineRule="auto"/>
        <w:ind w:left="567" w:hanging="567"/>
        <w:jc w:val="center"/>
        <w:rPr>
          <w:b/>
          <w:szCs w:val="22"/>
          <w:lang w:val="lt-LT"/>
        </w:rPr>
      </w:pPr>
      <w:r w:rsidRPr="0065574B">
        <w:rPr>
          <w:b/>
          <w:szCs w:val="22"/>
          <w:lang w:val="lt-LT"/>
        </w:rPr>
        <w:t>PREPARATO CHARAKTERISTIKŲ SANTRAUKA</w:t>
      </w:r>
    </w:p>
    <w:p w14:paraId="71E01655" w14:textId="77777777" w:rsidR="001F4449" w:rsidRPr="0065574B" w:rsidRDefault="001F4449" w:rsidP="001F4449">
      <w:pPr>
        <w:tabs>
          <w:tab w:val="clear" w:pos="567"/>
          <w:tab w:val="left" w:pos="-1440"/>
          <w:tab w:val="left" w:pos="-720"/>
        </w:tabs>
        <w:spacing w:line="240" w:lineRule="auto"/>
        <w:jc w:val="center"/>
        <w:rPr>
          <w:szCs w:val="22"/>
          <w:lang w:val="lt-LT"/>
        </w:rPr>
      </w:pPr>
    </w:p>
    <w:p w14:paraId="3CC5A354" w14:textId="77777777" w:rsidR="001F4449" w:rsidRPr="0065574B" w:rsidRDefault="001F4449" w:rsidP="001F4449">
      <w:pPr>
        <w:tabs>
          <w:tab w:val="clear" w:pos="567"/>
        </w:tabs>
        <w:spacing w:line="240" w:lineRule="auto"/>
        <w:ind w:left="567" w:hanging="567"/>
        <w:rPr>
          <w:szCs w:val="22"/>
          <w:lang w:val="lt-LT"/>
        </w:rPr>
      </w:pPr>
      <w:r w:rsidRPr="0065574B">
        <w:rPr>
          <w:bCs/>
          <w:iCs/>
          <w:szCs w:val="22"/>
          <w:lang w:val="lt-LT"/>
        </w:rPr>
        <w:br w:type="page"/>
      </w:r>
      <w:r w:rsidRPr="0065574B">
        <w:rPr>
          <w:b/>
          <w:szCs w:val="22"/>
          <w:lang w:val="lt-LT"/>
        </w:rPr>
        <w:lastRenderedPageBreak/>
        <w:t>1.</w:t>
      </w:r>
      <w:r w:rsidRPr="0065574B">
        <w:rPr>
          <w:b/>
          <w:szCs w:val="22"/>
          <w:lang w:val="lt-LT"/>
        </w:rPr>
        <w:tab/>
      </w:r>
      <w:r w:rsidRPr="0065574B">
        <w:rPr>
          <w:b/>
          <w:caps/>
          <w:szCs w:val="22"/>
          <w:lang w:val="lt-LT"/>
        </w:rPr>
        <w:t>VAISTINIO</w:t>
      </w:r>
      <w:r w:rsidRPr="0065574B">
        <w:rPr>
          <w:b/>
          <w:szCs w:val="22"/>
          <w:lang w:val="lt-LT"/>
        </w:rPr>
        <w:t xml:space="preserve"> PREPARATO PAVADINIMAS</w:t>
      </w:r>
    </w:p>
    <w:p w14:paraId="0517AF73" w14:textId="77777777" w:rsidR="001F4449" w:rsidRPr="0065574B" w:rsidRDefault="001F4449" w:rsidP="001F4449">
      <w:pPr>
        <w:tabs>
          <w:tab w:val="clear" w:pos="567"/>
        </w:tabs>
        <w:spacing w:line="240" w:lineRule="auto"/>
        <w:rPr>
          <w:iCs/>
          <w:szCs w:val="22"/>
          <w:lang w:val="lt-LT"/>
        </w:rPr>
      </w:pPr>
    </w:p>
    <w:p w14:paraId="78B291C3" w14:textId="2DC00063" w:rsidR="001F4449" w:rsidRPr="0065574B" w:rsidRDefault="001F4449" w:rsidP="001F4449">
      <w:pPr>
        <w:tabs>
          <w:tab w:val="clear" w:pos="567"/>
        </w:tabs>
        <w:spacing w:line="240" w:lineRule="auto"/>
        <w:rPr>
          <w:iCs/>
          <w:szCs w:val="22"/>
          <w:lang w:val="lt-LT"/>
        </w:rPr>
      </w:pPr>
      <w:r w:rsidRPr="003221BF">
        <w:rPr>
          <w:iCs/>
          <w:noProof/>
          <w:szCs w:val="22"/>
          <w:lang w:val="lt-LT"/>
        </w:rPr>
        <w:t>P</w:t>
      </w:r>
      <w:r w:rsidR="00F80A15">
        <w:rPr>
          <w:iCs/>
          <w:noProof/>
          <w:szCs w:val="22"/>
          <w:lang w:val="lt-LT"/>
        </w:rPr>
        <w:t>ROPANORM</w:t>
      </w:r>
      <w:r w:rsidRPr="0065574B">
        <w:rPr>
          <w:iCs/>
          <w:szCs w:val="22"/>
          <w:lang w:val="lt-LT"/>
        </w:rPr>
        <w:t xml:space="preserve"> 150 mg plėvele dengtos tabletės</w:t>
      </w:r>
    </w:p>
    <w:p w14:paraId="758ECE83" w14:textId="39DBB4C0" w:rsidR="001F4449" w:rsidRPr="0065574B" w:rsidRDefault="001F4449" w:rsidP="001F4449">
      <w:pPr>
        <w:pStyle w:val="Antrats"/>
        <w:rPr>
          <w:rFonts w:ascii="Times New Roman" w:hAnsi="Times New Roman"/>
          <w:color w:val="000000"/>
          <w:sz w:val="22"/>
          <w:szCs w:val="22"/>
          <w:lang w:val="lt-LT"/>
        </w:rPr>
      </w:pPr>
      <w:r w:rsidRPr="00E939C7">
        <w:rPr>
          <w:rFonts w:ascii="Times New Roman" w:hAnsi="Times New Roman"/>
          <w:color w:val="000000"/>
          <w:sz w:val="22"/>
          <w:szCs w:val="22"/>
          <w:lang w:val="lt-LT"/>
        </w:rPr>
        <w:t>P</w:t>
      </w:r>
      <w:r w:rsidR="00F80A15">
        <w:rPr>
          <w:rFonts w:ascii="Times New Roman" w:hAnsi="Times New Roman"/>
          <w:color w:val="000000"/>
          <w:sz w:val="22"/>
          <w:szCs w:val="22"/>
          <w:lang w:val="lt-LT"/>
        </w:rPr>
        <w:t>ROPANORM</w:t>
      </w:r>
      <w:r w:rsidRPr="0065574B">
        <w:rPr>
          <w:rFonts w:ascii="Times New Roman" w:hAnsi="Times New Roman"/>
          <w:color w:val="000000"/>
          <w:sz w:val="22"/>
          <w:szCs w:val="22"/>
          <w:lang w:val="lt-LT"/>
        </w:rPr>
        <w:t xml:space="preserve"> 300 mg plėvele dengtos tabletės</w:t>
      </w:r>
    </w:p>
    <w:p w14:paraId="02956E5B" w14:textId="77777777" w:rsidR="001F4449" w:rsidRPr="0065574B" w:rsidRDefault="001F4449" w:rsidP="001F4449">
      <w:pPr>
        <w:pStyle w:val="Antrats"/>
        <w:rPr>
          <w:rFonts w:ascii="Times New Roman" w:hAnsi="Times New Roman"/>
          <w:b/>
          <w:sz w:val="22"/>
          <w:szCs w:val="22"/>
          <w:lang w:val="lt-LT"/>
        </w:rPr>
      </w:pPr>
    </w:p>
    <w:p w14:paraId="39B748CA" w14:textId="77777777" w:rsidR="001F4449" w:rsidRPr="0065574B" w:rsidRDefault="001F4449" w:rsidP="001F4449">
      <w:pPr>
        <w:pStyle w:val="Antrats"/>
        <w:rPr>
          <w:rFonts w:ascii="Times New Roman" w:hAnsi="Times New Roman"/>
          <w:b/>
          <w:sz w:val="22"/>
          <w:szCs w:val="22"/>
          <w:lang w:val="lt-LT"/>
        </w:rPr>
      </w:pPr>
    </w:p>
    <w:p w14:paraId="47703BE9" w14:textId="77777777" w:rsidR="001F4449" w:rsidRPr="0065574B" w:rsidRDefault="001F4449" w:rsidP="001F4449">
      <w:pPr>
        <w:pStyle w:val="Antrats"/>
        <w:rPr>
          <w:rFonts w:ascii="Times New Roman" w:hAnsi="Times New Roman"/>
          <w:color w:val="000000"/>
          <w:sz w:val="22"/>
          <w:szCs w:val="22"/>
          <w:lang w:val="lt-LT"/>
        </w:rPr>
      </w:pPr>
      <w:r w:rsidRPr="0065574B">
        <w:rPr>
          <w:rFonts w:ascii="Times New Roman" w:hAnsi="Times New Roman"/>
          <w:b/>
          <w:sz w:val="22"/>
          <w:szCs w:val="22"/>
          <w:lang w:val="lt-LT"/>
        </w:rPr>
        <w:t>2.</w:t>
      </w:r>
      <w:r w:rsidRPr="0065574B">
        <w:rPr>
          <w:rFonts w:ascii="Times New Roman" w:hAnsi="Times New Roman"/>
          <w:b/>
          <w:sz w:val="22"/>
          <w:szCs w:val="22"/>
          <w:lang w:val="lt-LT"/>
        </w:rPr>
        <w:tab/>
      </w:r>
      <w:r w:rsidRPr="0065574B">
        <w:rPr>
          <w:rFonts w:ascii="Times New Roman" w:hAnsi="Times New Roman"/>
          <w:b/>
          <w:caps/>
          <w:sz w:val="22"/>
          <w:szCs w:val="22"/>
          <w:lang w:val="lt-LT"/>
        </w:rPr>
        <w:t>kokybinė ir kiekybinė sudėtis</w:t>
      </w:r>
    </w:p>
    <w:p w14:paraId="37B731E9" w14:textId="77777777" w:rsidR="001F4449" w:rsidRPr="0065574B" w:rsidRDefault="001F4449" w:rsidP="001F4449">
      <w:pPr>
        <w:tabs>
          <w:tab w:val="clear" w:pos="567"/>
        </w:tabs>
        <w:spacing w:line="240" w:lineRule="auto"/>
        <w:rPr>
          <w:color w:val="000000"/>
          <w:szCs w:val="22"/>
          <w:lang w:val="lt-LT"/>
        </w:rPr>
      </w:pPr>
    </w:p>
    <w:p w14:paraId="0A029070" w14:textId="3CB1FAF9" w:rsidR="001F4449" w:rsidRPr="0065574B" w:rsidRDefault="001F4449" w:rsidP="001F4449">
      <w:pPr>
        <w:tabs>
          <w:tab w:val="clear" w:pos="567"/>
        </w:tabs>
        <w:spacing w:line="240" w:lineRule="auto"/>
        <w:rPr>
          <w:color w:val="000000"/>
          <w:szCs w:val="22"/>
          <w:lang w:val="lt-LT"/>
        </w:rPr>
      </w:pPr>
      <w:r w:rsidRPr="0065574B">
        <w:rPr>
          <w:color w:val="000000"/>
          <w:szCs w:val="22"/>
          <w:lang w:val="lt-LT"/>
        </w:rPr>
        <w:t>P</w:t>
      </w:r>
      <w:r w:rsidR="00F80A15">
        <w:rPr>
          <w:color w:val="000000"/>
          <w:szCs w:val="22"/>
          <w:lang w:val="lt-LT"/>
        </w:rPr>
        <w:t>ROPANORM</w:t>
      </w:r>
      <w:r w:rsidRPr="0065574B">
        <w:rPr>
          <w:color w:val="000000"/>
          <w:szCs w:val="22"/>
          <w:lang w:val="lt-LT"/>
        </w:rPr>
        <w:t xml:space="preserve"> 150 mg: kiekvienoje plėvele dengtoje tabletėje yra 150 mg propafenono hidrochlroido.</w:t>
      </w:r>
    </w:p>
    <w:p w14:paraId="1F6BD588" w14:textId="12F5F867" w:rsidR="001F4449" w:rsidRPr="0065574B" w:rsidRDefault="001F4449" w:rsidP="001F4449">
      <w:pPr>
        <w:tabs>
          <w:tab w:val="clear" w:pos="567"/>
        </w:tabs>
        <w:spacing w:line="240" w:lineRule="auto"/>
        <w:rPr>
          <w:bCs/>
          <w:szCs w:val="22"/>
          <w:lang w:val="lt-LT"/>
        </w:rPr>
      </w:pPr>
      <w:r w:rsidRPr="0065574B">
        <w:rPr>
          <w:color w:val="000000"/>
          <w:szCs w:val="22"/>
          <w:lang w:val="lt-LT"/>
        </w:rPr>
        <w:t>P</w:t>
      </w:r>
      <w:r w:rsidR="00F80A15">
        <w:rPr>
          <w:color w:val="000000"/>
          <w:szCs w:val="22"/>
          <w:lang w:val="lt-LT"/>
        </w:rPr>
        <w:t>ROPANORM</w:t>
      </w:r>
      <w:r w:rsidRPr="0065574B">
        <w:rPr>
          <w:color w:val="000000"/>
          <w:szCs w:val="22"/>
          <w:lang w:val="lt-LT"/>
        </w:rPr>
        <w:t xml:space="preserve"> 300 mg: kiekvienoje plėvele dengtoje tabletėje yra 300 mg propafenono hidrochlorido.</w:t>
      </w:r>
    </w:p>
    <w:p w14:paraId="06EB88C5" w14:textId="77777777" w:rsidR="001F4449" w:rsidRPr="0065574B" w:rsidRDefault="001F4449" w:rsidP="001F4449">
      <w:pPr>
        <w:pStyle w:val="EMEAEnBodyText"/>
        <w:autoSpaceDE w:val="0"/>
        <w:autoSpaceDN w:val="0"/>
        <w:adjustRightInd w:val="0"/>
        <w:spacing w:before="0" w:after="0"/>
        <w:rPr>
          <w:szCs w:val="22"/>
          <w:lang w:val="lt-LT"/>
        </w:rPr>
      </w:pPr>
    </w:p>
    <w:p w14:paraId="14EA9030" w14:textId="77777777" w:rsidR="001F4449" w:rsidRPr="0065574B" w:rsidRDefault="001F4449" w:rsidP="001F4449">
      <w:pPr>
        <w:pStyle w:val="EMEAEnBodyText"/>
        <w:autoSpaceDE w:val="0"/>
        <w:autoSpaceDN w:val="0"/>
        <w:adjustRightInd w:val="0"/>
        <w:spacing w:before="0" w:after="0"/>
        <w:rPr>
          <w:szCs w:val="22"/>
          <w:lang w:val="lt-LT"/>
        </w:rPr>
      </w:pPr>
      <w:r w:rsidRPr="0065574B">
        <w:rPr>
          <w:szCs w:val="22"/>
          <w:lang w:val="lt-LT"/>
        </w:rPr>
        <w:t>Visos pagalbinės medžiagos išvardytos 6.1 skyriuje.</w:t>
      </w:r>
    </w:p>
    <w:p w14:paraId="05AA31C5" w14:textId="77777777" w:rsidR="001F4449" w:rsidRPr="0065574B" w:rsidRDefault="001F4449" w:rsidP="001F4449">
      <w:pPr>
        <w:tabs>
          <w:tab w:val="clear" w:pos="567"/>
        </w:tabs>
        <w:spacing w:line="240" w:lineRule="auto"/>
        <w:rPr>
          <w:szCs w:val="22"/>
          <w:lang w:val="lt-LT"/>
        </w:rPr>
      </w:pPr>
    </w:p>
    <w:p w14:paraId="6D440C1C" w14:textId="77777777" w:rsidR="001F4449" w:rsidRPr="0065574B" w:rsidRDefault="001F4449" w:rsidP="001F4449">
      <w:pPr>
        <w:tabs>
          <w:tab w:val="clear" w:pos="567"/>
        </w:tabs>
        <w:spacing w:line="240" w:lineRule="auto"/>
        <w:rPr>
          <w:szCs w:val="22"/>
          <w:lang w:val="lt-LT"/>
        </w:rPr>
      </w:pPr>
    </w:p>
    <w:p w14:paraId="66917B31" w14:textId="77777777" w:rsidR="001F4449" w:rsidRPr="0065574B" w:rsidRDefault="001F4449" w:rsidP="001F4449">
      <w:pPr>
        <w:tabs>
          <w:tab w:val="clear" w:pos="567"/>
        </w:tabs>
        <w:spacing w:line="240" w:lineRule="auto"/>
        <w:ind w:left="567" w:hanging="567"/>
        <w:rPr>
          <w:caps/>
          <w:szCs w:val="22"/>
          <w:lang w:val="lt-LT"/>
        </w:rPr>
      </w:pPr>
      <w:r w:rsidRPr="0065574B">
        <w:rPr>
          <w:b/>
          <w:szCs w:val="22"/>
          <w:lang w:val="lt-LT"/>
        </w:rPr>
        <w:t>3.</w:t>
      </w:r>
      <w:r w:rsidRPr="0065574B">
        <w:rPr>
          <w:b/>
          <w:szCs w:val="22"/>
          <w:lang w:val="lt-LT"/>
        </w:rPr>
        <w:tab/>
      </w:r>
      <w:r w:rsidRPr="0065574B">
        <w:rPr>
          <w:b/>
          <w:caps/>
          <w:szCs w:val="22"/>
          <w:lang w:val="lt-LT"/>
        </w:rPr>
        <w:t>FARMACINĖ forma</w:t>
      </w:r>
    </w:p>
    <w:p w14:paraId="762FEBBA" w14:textId="77777777" w:rsidR="001F4449" w:rsidRPr="0065574B" w:rsidRDefault="001F4449" w:rsidP="001F4449">
      <w:pPr>
        <w:spacing w:line="240" w:lineRule="auto"/>
        <w:rPr>
          <w:szCs w:val="22"/>
          <w:lang w:val="lt-LT"/>
        </w:rPr>
      </w:pPr>
    </w:p>
    <w:p w14:paraId="2773321D" w14:textId="77777777" w:rsidR="001F4449" w:rsidRPr="004B0430" w:rsidRDefault="001F4449" w:rsidP="001F4449">
      <w:pPr>
        <w:spacing w:line="240" w:lineRule="auto"/>
        <w:rPr>
          <w:color w:val="000000"/>
          <w:lang w:val="lt-LT"/>
        </w:rPr>
      </w:pPr>
      <w:r w:rsidRPr="004B0430">
        <w:rPr>
          <w:color w:val="000000"/>
          <w:lang w:val="lt-LT"/>
        </w:rPr>
        <w:t xml:space="preserve">Plėvele dengta tabletė. </w:t>
      </w:r>
    </w:p>
    <w:p w14:paraId="0956399C" w14:textId="77777777" w:rsidR="001F4449" w:rsidRPr="004B0430" w:rsidRDefault="001F4449" w:rsidP="001F4449">
      <w:pPr>
        <w:spacing w:line="240" w:lineRule="auto"/>
        <w:rPr>
          <w:color w:val="000000"/>
          <w:lang w:val="lt-LT"/>
        </w:rPr>
      </w:pPr>
    </w:p>
    <w:p w14:paraId="4BECDC8E" w14:textId="77777777" w:rsidR="001F4449" w:rsidRPr="0065574B" w:rsidRDefault="001F4449" w:rsidP="001F4449">
      <w:pPr>
        <w:spacing w:line="240" w:lineRule="auto"/>
        <w:rPr>
          <w:szCs w:val="22"/>
          <w:lang w:val="lt-LT"/>
        </w:rPr>
      </w:pPr>
      <w:r w:rsidRPr="004B0430">
        <w:rPr>
          <w:color w:val="000000"/>
          <w:lang w:val="lt-LT"/>
        </w:rPr>
        <w:t>Tabletės yra balkšvos, apvalios, abipus išgaubtos, dengtos plėvele.</w:t>
      </w:r>
    </w:p>
    <w:p w14:paraId="58D606FB" w14:textId="77777777" w:rsidR="001F4449" w:rsidRPr="0065574B" w:rsidRDefault="001F4449" w:rsidP="001F4449">
      <w:pPr>
        <w:tabs>
          <w:tab w:val="clear" w:pos="567"/>
        </w:tabs>
        <w:spacing w:line="240" w:lineRule="auto"/>
        <w:rPr>
          <w:szCs w:val="22"/>
          <w:lang w:val="lt-LT"/>
        </w:rPr>
      </w:pPr>
    </w:p>
    <w:p w14:paraId="25D6AB65" w14:textId="77777777" w:rsidR="001F4449" w:rsidRPr="0065574B" w:rsidRDefault="001F4449" w:rsidP="001F4449">
      <w:pPr>
        <w:tabs>
          <w:tab w:val="clear" w:pos="567"/>
        </w:tabs>
        <w:spacing w:line="240" w:lineRule="auto"/>
        <w:rPr>
          <w:szCs w:val="22"/>
          <w:lang w:val="lt-LT"/>
        </w:rPr>
      </w:pPr>
    </w:p>
    <w:p w14:paraId="3779FDDC" w14:textId="77777777" w:rsidR="001F4449" w:rsidRPr="0065574B" w:rsidRDefault="001F4449" w:rsidP="001F4449">
      <w:pPr>
        <w:tabs>
          <w:tab w:val="clear" w:pos="567"/>
        </w:tabs>
        <w:spacing w:line="240" w:lineRule="auto"/>
        <w:ind w:left="567" w:hanging="567"/>
        <w:rPr>
          <w:caps/>
          <w:szCs w:val="22"/>
          <w:lang w:val="lt-LT"/>
        </w:rPr>
      </w:pPr>
      <w:r w:rsidRPr="0065574B">
        <w:rPr>
          <w:b/>
          <w:caps/>
          <w:szCs w:val="22"/>
          <w:lang w:val="lt-LT"/>
        </w:rPr>
        <w:t>4.</w:t>
      </w:r>
      <w:r w:rsidRPr="0065574B">
        <w:rPr>
          <w:b/>
          <w:caps/>
          <w:szCs w:val="22"/>
          <w:lang w:val="lt-LT"/>
        </w:rPr>
        <w:tab/>
        <w:t>klinikinĖ informacija</w:t>
      </w:r>
    </w:p>
    <w:p w14:paraId="5E0CB54A" w14:textId="77777777" w:rsidR="001F4449" w:rsidRPr="0065574B" w:rsidRDefault="001F4449" w:rsidP="001F4449">
      <w:pPr>
        <w:tabs>
          <w:tab w:val="clear" w:pos="567"/>
        </w:tabs>
        <w:spacing w:line="240" w:lineRule="auto"/>
        <w:rPr>
          <w:szCs w:val="22"/>
          <w:lang w:val="lt-LT"/>
        </w:rPr>
      </w:pPr>
    </w:p>
    <w:p w14:paraId="2893C5F4"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4.1</w:t>
      </w:r>
      <w:r w:rsidRPr="0065574B">
        <w:rPr>
          <w:b/>
          <w:szCs w:val="22"/>
          <w:lang w:val="lt-LT"/>
        </w:rPr>
        <w:tab/>
        <w:t>Terapinės indikacijos</w:t>
      </w:r>
    </w:p>
    <w:p w14:paraId="481DF4F6" w14:textId="77777777" w:rsidR="001F4449" w:rsidRPr="0065574B" w:rsidRDefault="001F4449" w:rsidP="001F4449">
      <w:pPr>
        <w:pStyle w:val="Antrats"/>
        <w:rPr>
          <w:rFonts w:ascii="Times New Roman" w:hAnsi="Times New Roman"/>
          <w:color w:val="000000"/>
          <w:sz w:val="22"/>
          <w:szCs w:val="22"/>
          <w:lang w:val="lt-LT"/>
        </w:rPr>
      </w:pPr>
    </w:p>
    <w:p w14:paraId="404B5A9B" w14:textId="01474803" w:rsidR="000C4520" w:rsidRDefault="001F4449" w:rsidP="00E4247E">
      <w:pPr>
        <w:numPr>
          <w:ilvl w:val="0"/>
          <w:numId w:val="48"/>
        </w:numPr>
        <w:tabs>
          <w:tab w:val="left" w:pos="532"/>
        </w:tabs>
        <w:spacing w:line="240" w:lineRule="auto"/>
        <w:ind w:left="567" w:hanging="567"/>
        <w:rPr>
          <w:szCs w:val="22"/>
          <w:lang w:val="lt-LT"/>
        </w:rPr>
      </w:pPr>
      <w:r w:rsidRPr="001F4449">
        <w:rPr>
          <w:szCs w:val="22"/>
          <w:lang w:val="lt-LT"/>
        </w:rPr>
        <w:t>Simptominės paroksizminės supraventrikulinės aritmijos</w:t>
      </w:r>
      <w:r w:rsidR="000F4C94">
        <w:rPr>
          <w:szCs w:val="22"/>
          <w:lang w:val="lt-LT"/>
        </w:rPr>
        <w:t xml:space="preserve"> -</w:t>
      </w:r>
      <w:r w:rsidRPr="001F4449">
        <w:rPr>
          <w:szCs w:val="22"/>
          <w:lang w:val="lt-LT"/>
        </w:rPr>
        <w:t xml:space="preserve"> paroksizminio prieširdžių plazdėjimo ar virpėjimo, paroksizminės grįžtamojo sudirginimo atrioventrikulinės mazginės arba papildomos jungties tachikardijos</w:t>
      </w:r>
      <w:r w:rsidR="000F4C94">
        <w:rPr>
          <w:szCs w:val="22"/>
          <w:lang w:val="lt-LT"/>
        </w:rPr>
        <w:t xml:space="preserve"> -</w:t>
      </w:r>
      <w:r w:rsidRPr="001F4449">
        <w:rPr>
          <w:szCs w:val="22"/>
          <w:lang w:val="lt-LT"/>
        </w:rPr>
        <w:t xml:space="preserve"> gydymas ir profilaktika. </w:t>
      </w:r>
    </w:p>
    <w:p w14:paraId="25DFD2F6" w14:textId="77777777" w:rsidR="000C4520" w:rsidRDefault="001F4449" w:rsidP="00E4247E">
      <w:pPr>
        <w:numPr>
          <w:ilvl w:val="0"/>
          <w:numId w:val="48"/>
        </w:numPr>
        <w:spacing w:line="240" w:lineRule="auto"/>
        <w:ind w:left="567" w:hanging="567"/>
        <w:rPr>
          <w:szCs w:val="22"/>
          <w:lang w:val="lt-LT"/>
        </w:rPr>
      </w:pPr>
      <w:r w:rsidRPr="001F4449">
        <w:rPr>
          <w:szCs w:val="22"/>
          <w:lang w:val="lt-LT"/>
        </w:rPr>
        <w:t>Sunkios simptominės skilvelinės tachikardijos gydymas ir profilaktika tuo atveju, jei gydytojas mano, kad ji yra pavojinga gyvybei.</w:t>
      </w:r>
    </w:p>
    <w:p w14:paraId="16ACFB5D" w14:textId="77777777" w:rsidR="001F4449" w:rsidRPr="0065574B" w:rsidRDefault="001F4449" w:rsidP="001F4449">
      <w:pPr>
        <w:tabs>
          <w:tab w:val="clear" w:pos="567"/>
        </w:tabs>
        <w:spacing w:line="240" w:lineRule="auto"/>
        <w:rPr>
          <w:szCs w:val="22"/>
          <w:lang w:val="lt-LT"/>
        </w:rPr>
      </w:pPr>
    </w:p>
    <w:p w14:paraId="0533EA04" w14:textId="77777777" w:rsidR="001F4449" w:rsidRPr="0065574B" w:rsidRDefault="001F4449" w:rsidP="001F4449">
      <w:pPr>
        <w:numPr>
          <w:ilvl w:val="1"/>
          <w:numId w:val="5"/>
        </w:numPr>
        <w:spacing w:line="240" w:lineRule="auto"/>
        <w:rPr>
          <w:b/>
          <w:szCs w:val="22"/>
          <w:lang w:val="lt-LT"/>
        </w:rPr>
      </w:pPr>
      <w:r w:rsidRPr="0065574B">
        <w:rPr>
          <w:b/>
          <w:szCs w:val="22"/>
          <w:lang w:val="lt-LT"/>
        </w:rPr>
        <w:t>Dozavimas ir vartojimo metodas</w:t>
      </w:r>
    </w:p>
    <w:p w14:paraId="33A55D04" w14:textId="77777777" w:rsidR="001F4449" w:rsidRPr="0065574B" w:rsidRDefault="001F4449" w:rsidP="001F4449">
      <w:pPr>
        <w:tabs>
          <w:tab w:val="clear" w:pos="567"/>
        </w:tabs>
        <w:spacing w:line="240" w:lineRule="auto"/>
        <w:rPr>
          <w:b/>
          <w:szCs w:val="22"/>
          <w:lang w:val="lt-LT"/>
        </w:rPr>
      </w:pPr>
    </w:p>
    <w:p w14:paraId="732CFF2F" w14:textId="43A244CD" w:rsidR="001F4449" w:rsidRPr="0065574B" w:rsidRDefault="001F4449" w:rsidP="001F4449">
      <w:pPr>
        <w:tabs>
          <w:tab w:val="clear" w:pos="567"/>
        </w:tabs>
        <w:spacing w:line="240" w:lineRule="auto"/>
        <w:rPr>
          <w:b/>
          <w:szCs w:val="22"/>
          <w:lang w:val="lt-LT"/>
        </w:rPr>
      </w:pPr>
      <w:r w:rsidRPr="0065574B">
        <w:rPr>
          <w:szCs w:val="22"/>
          <w:u w:val="single"/>
          <w:lang w:val="lt-LT"/>
        </w:rPr>
        <w:t>Dozavimas</w:t>
      </w:r>
    </w:p>
    <w:p w14:paraId="20469C5F" w14:textId="0A7E2910" w:rsidR="001F4449" w:rsidRPr="00B606FD" w:rsidRDefault="001F4449" w:rsidP="001F4449">
      <w:pPr>
        <w:tabs>
          <w:tab w:val="left" w:pos="540"/>
        </w:tabs>
        <w:rPr>
          <w:szCs w:val="22"/>
          <w:lang w:val="lt-LT"/>
        </w:rPr>
      </w:pPr>
      <w:r w:rsidRPr="00B606FD">
        <w:rPr>
          <w:szCs w:val="22"/>
          <w:lang w:val="lt-LT"/>
        </w:rPr>
        <w:t xml:space="preserve">Skilvelinius širdies ritmo sutrikimus pradėti gydyti propafenonu galima tik </w:t>
      </w:r>
      <w:r w:rsidR="00961168">
        <w:rPr>
          <w:szCs w:val="22"/>
          <w:lang w:val="lt-LT"/>
        </w:rPr>
        <w:t>tada</w:t>
      </w:r>
      <w:r w:rsidRPr="00B606FD">
        <w:rPr>
          <w:szCs w:val="22"/>
          <w:lang w:val="lt-LT"/>
        </w:rPr>
        <w:t>, kai pacientą atidžiai stebi kardiologas</w:t>
      </w:r>
      <w:r w:rsidR="00961168">
        <w:rPr>
          <w:szCs w:val="22"/>
          <w:lang w:val="lt-LT"/>
        </w:rPr>
        <w:t xml:space="preserve"> ir</w:t>
      </w:r>
      <w:r w:rsidRPr="00B606FD">
        <w:rPr>
          <w:szCs w:val="22"/>
          <w:lang w:val="lt-LT"/>
        </w:rPr>
        <w:t xml:space="preserve"> jeigu yra neatidėliotinos kardiologinės pagalbos įranga ir stebėjimo galimybė. Gydant reikia reguliariai atlikti tyrimus (pvz., kas mėnesį – standartinę elektrokardiogramą (EKG), kas tris mėnesius – </w:t>
      </w:r>
      <w:r w:rsidRPr="00E4247E">
        <w:rPr>
          <w:i/>
          <w:szCs w:val="22"/>
          <w:lang w:val="lt-LT"/>
        </w:rPr>
        <w:t>Holter</w:t>
      </w:r>
      <w:r w:rsidRPr="00B606FD">
        <w:rPr>
          <w:szCs w:val="22"/>
          <w:lang w:val="lt-LT"/>
        </w:rPr>
        <w:t xml:space="preserve"> monitoravimą ir, jei reikia, – krūvio EKG). </w:t>
      </w:r>
    </w:p>
    <w:p w14:paraId="4FE9AA5F" w14:textId="77777777" w:rsidR="001F4449" w:rsidRPr="00B606FD" w:rsidRDefault="001F4449" w:rsidP="001F4449">
      <w:pPr>
        <w:tabs>
          <w:tab w:val="left" w:pos="540"/>
        </w:tabs>
        <w:rPr>
          <w:szCs w:val="22"/>
          <w:lang w:val="lt-LT"/>
        </w:rPr>
      </w:pPr>
    </w:p>
    <w:p w14:paraId="5239F1C0" w14:textId="24F9FC6B" w:rsidR="001F4449" w:rsidRPr="0023327E" w:rsidRDefault="001F4449" w:rsidP="001F4449">
      <w:pPr>
        <w:tabs>
          <w:tab w:val="left" w:pos="540"/>
        </w:tabs>
        <w:rPr>
          <w:szCs w:val="22"/>
          <w:lang w:val="lt-LT"/>
        </w:rPr>
      </w:pPr>
      <w:r w:rsidRPr="0023327E">
        <w:rPr>
          <w:szCs w:val="22"/>
          <w:lang w:val="lt-LT"/>
        </w:rPr>
        <w:t>Vaist</w:t>
      </w:r>
      <w:r w:rsidR="006D7E1D">
        <w:rPr>
          <w:szCs w:val="22"/>
          <w:lang w:val="lt-LT"/>
        </w:rPr>
        <w:t>inio preparato</w:t>
      </w:r>
      <w:r w:rsidRPr="0023327E">
        <w:rPr>
          <w:szCs w:val="22"/>
          <w:lang w:val="lt-LT"/>
        </w:rPr>
        <w:t xml:space="preserve"> dozė kiekvienam pacientui parenkama individualiai. </w:t>
      </w:r>
    </w:p>
    <w:p w14:paraId="13FC3A87" w14:textId="77777777" w:rsidR="001F4449" w:rsidRPr="0023327E" w:rsidRDefault="001F4449" w:rsidP="001F4449">
      <w:pPr>
        <w:tabs>
          <w:tab w:val="left" w:pos="540"/>
        </w:tabs>
        <w:rPr>
          <w:szCs w:val="22"/>
          <w:lang w:val="lt-LT"/>
        </w:rPr>
      </w:pPr>
    </w:p>
    <w:p w14:paraId="4E5E1679" w14:textId="130B84F6" w:rsidR="001F4449" w:rsidRPr="00544668" w:rsidRDefault="001F4449" w:rsidP="001F4449">
      <w:pPr>
        <w:tabs>
          <w:tab w:val="left" w:pos="540"/>
        </w:tabs>
        <w:rPr>
          <w:i/>
          <w:szCs w:val="22"/>
          <w:lang w:val="lt-LT"/>
        </w:rPr>
      </w:pPr>
      <w:r w:rsidRPr="00544668">
        <w:rPr>
          <w:i/>
          <w:szCs w:val="22"/>
          <w:lang w:val="lt-LT"/>
        </w:rPr>
        <w:t xml:space="preserve">Rekomenduojamos dozės </w:t>
      </w:r>
    </w:p>
    <w:p w14:paraId="0A90FA19" w14:textId="77777777" w:rsidR="001F4449" w:rsidRPr="0023327E" w:rsidRDefault="001F4449" w:rsidP="001F4449">
      <w:pPr>
        <w:tabs>
          <w:tab w:val="left" w:pos="540"/>
        </w:tabs>
        <w:rPr>
          <w:szCs w:val="22"/>
          <w:lang w:val="lt-LT"/>
        </w:rPr>
      </w:pPr>
    </w:p>
    <w:p w14:paraId="76D75843" w14:textId="77777777" w:rsidR="001F4449" w:rsidRPr="00E4247E" w:rsidRDefault="001F4449" w:rsidP="001F4449">
      <w:pPr>
        <w:widowControl w:val="0"/>
        <w:autoSpaceDE w:val="0"/>
        <w:autoSpaceDN w:val="0"/>
        <w:adjustRightInd w:val="0"/>
        <w:rPr>
          <w:i/>
          <w:color w:val="000000"/>
          <w:szCs w:val="22"/>
          <w:lang w:val="lt-LT"/>
        </w:rPr>
      </w:pPr>
      <w:r w:rsidRPr="00E4247E">
        <w:rPr>
          <w:i/>
          <w:color w:val="000000"/>
          <w:szCs w:val="22"/>
          <w:lang w:val="lt-LT"/>
        </w:rPr>
        <w:t>Suaugusiesiems</w:t>
      </w:r>
    </w:p>
    <w:p w14:paraId="3E61F19C" w14:textId="51137826" w:rsidR="001F4449" w:rsidRPr="0023327E" w:rsidRDefault="001F4449" w:rsidP="001F4449">
      <w:pPr>
        <w:tabs>
          <w:tab w:val="left" w:pos="540"/>
        </w:tabs>
        <w:rPr>
          <w:szCs w:val="22"/>
          <w:lang w:val="lt-LT"/>
        </w:rPr>
      </w:pPr>
      <w:r w:rsidRPr="0023327E">
        <w:rPr>
          <w:szCs w:val="22"/>
          <w:lang w:val="lt-LT"/>
        </w:rPr>
        <w:t xml:space="preserve">Laipsniško dozės didinimo ir palaikomojo gydymo metu pacientams, kurie sveria apie 70 kg, rekomenduojama paros dozė yra 450-600 mg propafenono hidrochlorido padalinta į 2 ar 3 dozes per parą (t. y., reikia skirti gerti po vieną plėvele dengtą </w:t>
      </w:r>
      <w:r w:rsidR="00A269E0">
        <w:rPr>
          <w:szCs w:val="22"/>
          <w:lang w:val="lt-LT"/>
        </w:rPr>
        <w:t>PROPANORM</w:t>
      </w:r>
      <w:r w:rsidR="00A269E0" w:rsidRPr="0023327E">
        <w:rPr>
          <w:szCs w:val="22"/>
          <w:lang w:val="lt-LT"/>
        </w:rPr>
        <w:t xml:space="preserve"> </w:t>
      </w:r>
      <w:r w:rsidRPr="0023327E">
        <w:rPr>
          <w:szCs w:val="22"/>
          <w:lang w:val="lt-LT"/>
        </w:rPr>
        <w:t xml:space="preserve">150 mg tabletę tris kartus per parą, po dvi plėvele dengtas </w:t>
      </w:r>
      <w:r w:rsidR="00A269E0">
        <w:rPr>
          <w:szCs w:val="22"/>
          <w:lang w:val="lt-LT"/>
        </w:rPr>
        <w:t>PROPANORM</w:t>
      </w:r>
      <w:r w:rsidR="00A269E0" w:rsidRPr="0023327E">
        <w:rPr>
          <w:szCs w:val="22"/>
          <w:lang w:val="lt-LT"/>
        </w:rPr>
        <w:t xml:space="preserve"> </w:t>
      </w:r>
      <w:r w:rsidRPr="0023327E">
        <w:rPr>
          <w:szCs w:val="22"/>
          <w:lang w:val="lt-LT"/>
        </w:rPr>
        <w:t xml:space="preserve">150 mg tabletes du kartus per parą ar po vieną plėvele dengtą </w:t>
      </w:r>
      <w:r w:rsidR="00A269E0">
        <w:rPr>
          <w:szCs w:val="22"/>
          <w:lang w:val="lt-LT"/>
        </w:rPr>
        <w:t>PROPANORM</w:t>
      </w:r>
      <w:r w:rsidR="00A269E0" w:rsidRPr="0023327E">
        <w:rPr>
          <w:szCs w:val="22"/>
          <w:lang w:val="lt-LT"/>
        </w:rPr>
        <w:t xml:space="preserve"> </w:t>
      </w:r>
      <w:r w:rsidRPr="0023327E">
        <w:rPr>
          <w:szCs w:val="22"/>
          <w:lang w:val="lt-LT"/>
        </w:rPr>
        <w:t>300 mg tabletę du kartus per parą).</w:t>
      </w:r>
    </w:p>
    <w:p w14:paraId="4E7EBD78" w14:textId="73482C32" w:rsidR="001F4449" w:rsidRPr="0023327E" w:rsidRDefault="001F4449" w:rsidP="001F4449">
      <w:pPr>
        <w:tabs>
          <w:tab w:val="left" w:pos="540"/>
        </w:tabs>
        <w:rPr>
          <w:szCs w:val="22"/>
          <w:lang w:val="lt-LT"/>
        </w:rPr>
      </w:pPr>
      <w:r w:rsidRPr="0023327E">
        <w:rPr>
          <w:szCs w:val="22"/>
          <w:lang w:val="lt-LT"/>
        </w:rPr>
        <w:t>Kartais propafenono hidrochlorido paros dozę gali tekti padidinti iki 900 mg (t.</w:t>
      </w:r>
      <w:r w:rsidRPr="00424E5D">
        <w:rPr>
          <w:szCs w:val="22"/>
          <w:lang w:val="lt-LT"/>
        </w:rPr>
        <w:t xml:space="preserve">y. reikia skirti gerti po dvi plėvele dengtas </w:t>
      </w:r>
      <w:r w:rsidR="00A269E0">
        <w:rPr>
          <w:szCs w:val="22"/>
          <w:lang w:val="lt-LT"/>
        </w:rPr>
        <w:t>PROPANORM</w:t>
      </w:r>
      <w:r w:rsidR="00A269E0" w:rsidRPr="00424E5D">
        <w:rPr>
          <w:szCs w:val="22"/>
          <w:lang w:val="lt-LT"/>
        </w:rPr>
        <w:t xml:space="preserve"> </w:t>
      </w:r>
      <w:r w:rsidRPr="00424E5D">
        <w:rPr>
          <w:szCs w:val="22"/>
          <w:lang w:val="lt-LT"/>
        </w:rPr>
        <w:t xml:space="preserve">150 mg tabletes tris kartus per parą ar po vieną plėvele dengtą </w:t>
      </w:r>
      <w:r w:rsidR="00A269E0">
        <w:rPr>
          <w:szCs w:val="22"/>
          <w:lang w:val="lt-LT"/>
        </w:rPr>
        <w:t>PROPANORM</w:t>
      </w:r>
      <w:r w:rsidR="00A269E0" w:rsidRPr="00424E5D">
        <w:rPr>
          <w:szCs w:val="22"/>
          <w:lang w:val="lt-LT"/>
        </w:rPr>
        <w:t xml:space="preserve"> </w:t>
      </w:r>
      <w:r w:rsidRPr="00424E5D">
        <w:rPr>
          <w:szCs w:val="22"/>
          <w:lang w:val="lt-LT"/>
        </w:rPr>
        <w:t>300</w:t>
      </w:r>
      <w:r w:rsidRPr="0023327E">
        <w:rPr>
          <w:szCs w:val="22"/>
          <w:lang w:val="lt-LT"/>
        </w:rPr>
        <w:t> mg tabletę tris kartus per parą). Kai kūno svoris mažesnis už nurodytąjį, paros dozę reikia atitinkamai mažinti.</w:t>
      </w:r>
    </w:p>
    <w:p w14:paraId="6F378F97" w14:textId="77777777" w:rsidR="001F4449" w:rsidRPr="0023327E" w:rsidRDefault="001F4449" w:rsidP="001F4449">
      <w:pPr>
        <w:tabs>
          <w:tab w:val="left" w:pos="540"/>
        </w:tabs>
        <w:rPr>
          <w:szCs w:val="22"/>
          <w:lang w:val="lt-LT"/>
        </w:rPr>
      </w:pPr>
      <w:r w:rsidRPr="0023327E">
        <w:rPr>
          <w:szCs w:val="22"/>
          <w:lang w:val="lt-LT"/>
        </w:rPr>
        <w:t>Dozę galima didinti tik praėjus 3-4 gydymo dienoms.</w:t>
      </w:r>
    </w:p>
    <w:p w14:paraId="418C7C61" w14:textId="77777777" w:rsidR="001F4449" w:rsidRPr="0023327E" w:rsidRDefault="001F4449" w:rsidP="001F4449">
      <w:pPr>
        <w:tabs>
          <w:tab w:val="left" w:pos="540"/>
        </w:tabs>
        <w:rPr>
          <w:szCs w:val="22"/>
          <w:lang w:val="lt-LT"/>
        </w:rPr>
      </w:pPr>
    </w:p>
    <w:p w14:paraId="458C7E10" w14:textId="77777777" w:rsidR="001F4449" w:rsidRPr="0023327E" w:rsidRDefault="001F4449" w:rsidP="001F4449">
      <w:pPr>
        <w:tabs>
          <w:tab w:val="left" w:pos="540"/>
        </w:tabs>
        <w:rPr>
          <w:szCs w:val="22"/>
          <w:lang w:val="lt-LT"/>
        </w:rPr>
      </w:pPr>
      <w:r w:rsidRPr="0023327E">
        <w:rPr>
          <w:szCs w:val="22"/>
          <w:lang w:val="lt-LT"/>
        </w:rPr>
        <w:lastRenderedPageBreak/>
        <w:t>Pacientams, kuriems QRS komplekso trukmė žymiai pailgėja arba atsiranda antrojo arba trečiojo laipsnio atrioventrikulinė (AV) blokada, reikia nuspręsti ar reikia sumažinti dozę ar nutraukti gydymą propafenonu.</w:t>
      </w:r>
    </w:p>
    <w:p w14:paraId="39CD0A13" w14:textId="77777777" w:rsidR="001F4449" w:rsidRPr="0023327E" w:rsidRDefault="001F4449" w:rsidP="001F4449">
      <w:pPr>
        <w:tabs>
          <w:tab w:val="left" w:pos="540"/>
        </w:tabs>
        <w:rPr>
          <w:szCs w:val="22"/>
          <w:lang w:val="lt-LT"/>
        </w:rPr>
      </w:pPr>
    </w:p>
    <w:p w14:paraId="0A0841B7" w14:textId="77777777" w:rsidR="001F4449" w:rsidRPr="0023327E" w:rsidRDefault="001F4449" w:rsidP="001F4449">
      <w:pPr>
        <w:tabs>
          <w:tab w:val="left" w:pos="540"/>
        </w:tabs>
        <w:rPr>
          <w:szCs w:val="22"/>
          <w:lang w:val="lt-LT"/>
        </w:rPr>
      </w:pPr>
      <w:r w:rsidRPr="0023327E">
        <w:rPr>
          <w:szCs w:val="22"/>
          <w:lang w:val="lt-LT"/>
        </w:rPr>
        <w:t xml:space="preserve">Nustatant individualią palaikomąją dozę, būtina kardiologo priežiūra, įskaitant EKG sekimą ir kartotinį kraujospūdžio matavimą (dozės laipsniško didinimo metu). </w:t>
      </w:r>
    </w:p>
    <w:p w14:paraId="5910A22C" w14:textId="77777777" w:rsidR="001F4449" w:rsidRPr="004B0430" w:rsidRDefault="001F4449" w:rsidP="001F4449">
      <w:pPr>
        <w:pStyle w:val="Antrats"/>
        <w:rPr>
          <w:rFonts w:ascii="Times New Roman" w:hAnsi="Times New Roman"/>
          <w:color w:val="000000"/>
          <w:sz w:val="22"/>
          <w:lang w:val="lt-LT"/>
        </w:rPr>
      </w:pPr>
    </w:p>
    <w:p w14:paraId="6E2A64D9" w14:textId="77777777" w:rsidR="001F4449" w:rsidRPr="005C5366" w:rsidRDefault="000C4520" w:rsidP="001F4449">
      <w:pPr>
        <w:autoSpaceDE w:val="0"/>
        <w:autoSpaceDN w:val="0"/>
        <w:adjustRightInd w:val="0"/>
        <w:spacing w:line="240" w:lineRule="auto"/>
        <w:rPr>
          <w:i/>
          <w:color w:val="000000"/>
          <w:szCs w:val="22"/>
          <w:lang w:val="lt-LT"/>
        </w:rPr>
      </w:pPr>
      <w:r w:rsidRPr="005C5366">
        <w:rPr>
          <w:i/>
          <w:color w:val="000000"/>
          <w:szCs w:val="22"/>
          <w:lang w:val="lt-LT"/>
        </w:rPr>
        <w:t>Vaikų populiacija</w:t>
      </w:r>
    </w:p>
    <w:p w14:paraId="69800E17" w14:textId="7AD0D03E" w:rsidR="00FA2A08" w:rsidRDefault="00770FBA" w:rsidP="001F4449">
      <w:pPr>
        <w:tabs>
          <w:tab w:val="left" w:pos="540"/>
        </w:tabs>
        <w:rPr>
          <w:szCs w:val="22"/>
          <w:lang w:val="lt-LT"/>
        </w:rPr>
      </w:pPr>
      <w:r w:rsidRPr="00770FBA">
        <w:rPr>
          <w:szCs w:val="22"/>
          <w:lang w:val="lt-LT"/>
        </w:rPr>
        <w:t>Kūdikiams ir mažiems vaikams propafenono galima duoti su maistu.</w:t>
      </w:r>
    </w:p>
    <w:p w14:paraId="20500407" w14:textId="6A87FEC3" w:rsidR="001F4449" w:rsidRPr="0023327E" w:rsidRDefault="001F4449" w:rsidP="001F4449">
      <w:pPr>
        <w:tabs>
          <w:tab w:val="left" w:pos="540"/>
        </w:tabs>
        <w:rPr>
          <w:szCs w:val="22"/>
          <w:lang w:val="lt-LT"/>
        </w:rPr>
      </w:pPr>
      <w:r w:rsidRPr="0023327E">
        <w:rPr>
          <w:szCs w:val="22"/>
          <w:lang w:val="lt-LT"/>
        </w:rPr>
        <w:t>Vaikams dozės laipsniško didinimo ir palaikomojo gydymo metu vidutinė dozė yra 10–</w:t>
      </w:r>
      <w:r w:rsidRPr="00424E5D">
        <w:rPr>
          <w:szCs w:val="22"/>
          <w:lang w:val="lt-LT"/>
        </w:rPr>
        <w:t xml:space="preserve">20 mg propafenono hidrochlorido </w:t>
      </w:r>
      <w:r w:rsidRPr="0023327E">
        <w:rPr>
          <w:szCs w:val="22"/>
          <w:lang w:val="lt-LT"/>
        </w:rPr>
        <w:t>vienam kilogramui kūno svorio. Ji geriama lygiomis dalimis per 3</w:t>
      </w:r>
      <w:r w:rsidR="000F4C94">
        <w:rPr>
          <w:szCs w:val="22"/>
          <w:lang w:val="lt-LT"/>
        </w:rPr>
        <w:t>-</w:t>
      </w:r>
      <w:r w:rsidRPr="0023327E">
        <w:rPr>
          <w:szCs w:val="22"/>
          <w:lang w:val="lt-LT"/>
        </w:rPr>
        <w:t xml:space="preserve">4 kartus. </w:t>
      </w:r>
      <w:r w:rsidR="00AF7EDA">
        <w:rPr>
          <w:szCs w:val="22"/>
          <w:lang w:val="lt-LT"/>
        </w:rPr>
        <w:t>PROPANORM</w:t>
      </w:r>
      <w:r w:rsidR="00DB7871">
        <w:rPr>
          <w:szCs w:val="22"/>
          <w:lang w:val="lt-LT"/>
        </w:rPr>
        <w:t xml:space="preserve"> </w:t>
      </w:r>
      <w:r w:rsidR="00802FF0">
        <w:rPr>
          <w:szCs w:val="22"/>
          <w:lang w:val="lt-LT"/>
        </w:rPr>
        <w:t>gali vartoti vaikai, sveriantys daugiau kaip 45 kg.</w:t>
      </w:r>
      <w:r w:rsidRPr="0023327E">
        <w:rPr>
          <w:szCs w:val="22"/>
          <w:lang w:val="lt-LT"/>
        </w:rPr>
        <w:t xml:space="preserve"> </w:t>
      </w:r>
      <w:r w:rsidR="00D46D0B" w:rsidRPr="00D46D0B">
        <w:rPr>
          <w:szCs w:val="22"/>
          <w:lang w:val="lt-LT"/>
        </w:rPr>
        <w:t xml:space="preserve">Mažesniems vaikams tinkamos </w:t>
      </w:r>
      <w:r w:rsidR="00AF7EDA">
        <w:rPr>
          <w:szCs w:val="22"/>
          <w:lang w:val="lt-LT"/>
        </w:rPr>
        <w:t>PROPANORM</w:t>
      </w:r>
      <w:r w:rsidR="00D46D0B" w:rsidRPr="00D46D0B">
        <w:rPr>
          <w:szCs w:val="22"/>
          <w:lang w:val="lt-LT"/>
        </w:rPr>
        <w:t xml:space="preserve"> dozavimo farmacinės formos nėra.</w:t>
      </w:r>
    </w:p>
    <w:p w14:paraId="38B73285" w14:textId="0AEAB84F" w:rsidR="001F4449" w:rsidRDefault="001F4449" w:rsidP="001F4449">
      <w:pPr>
        <w:tabs>
          <w:tab w:val="left" w:pos="540"/>
        </w:tabs>
        <w:rPr>
          <w:szCs w:val="22"/>
          <w:lang w:val="lt-LT"/>
        </w:rPr>
      </w:pPr>
      <w:r w:rsidRPr="0023327E">
        <w:rPr>
          <w:szCs w:val="22"/>
          <w:lang w:val="lt-LT"/>
        </w:rPr>
        <w:t>Dozę galima didinti tik praėjus 3-4 gydymo dienoms.</w:t>
      </w:r>
    </w:p>
    <w:p w14:paraId="69AD5702" w14:textId="77777777" w:rsidR="00D763A2" w:rsidRPr="0023327E" w:rsidRDefault="00D763A2" w:rsidP="001F4449">
      <w:pPr>
        <w:tabs>
          <w:tab w:val="left" w:pos="540"/>
        </w:tabs>
        <w:rPr>
          <w:szCs w:val="22"/>
          <w:lang w:val="lt-LT"/>
        </w:rPr>
      </w:pPr>
    </w:p>
    <w:p w14:paraId="6719F813" w14:textId="77777777" w:rsidR="001F4449" w:rsidRPr="00E4247E" w:rsidRDefault="000C4520" w:rsidP="001F4449">
      <w:pPr>
        <w:pStyle w:val="Pagrindinistekstas"/>
        <w:tabs>
          <w:tab w:val="left" w:pos="540"/>
        </w:tabs>
        <w:rPr>
          <w:i w:val="0"/>
          <w:color w:val="auto"/>
          <w:szCs w:val="22"/>
          <w:lang w:val="lt-LT"/>
        </w:rPr>
      </w:pPr>
      <w:r w:rsidRPr="00E4247E">
        <w:rPr>
          <w:i w:val="0"/>
          <w:color w:val="auto"/>
          <w:szCs w:val="22"/>
          <w:lang w:val="lt-LT"/>
        </w:rPr>
        <w:t xml:space="preserve">Nustatant individualią palaikomąją dozę, būtina kardiologo priežiūra, įskaitant EKG sekimą ir kartotinį kraujospūdžio matavimą (dozės laipsniško didinimo metu). </w:t>
      </w:r>
    </w:p>
    <w:p w14:paraId="74F80983" w14:textId="77777777" w:rsidR="001F4449" w:rsidRPr="0065574B" w:rsidRDefault="001F4449" w:rsidP="001F4449">
      <w:pPr>
        <w:pStyle w:val="Antrats"/>
        <w:rPr>
          <w:rFonts w:ascii="Times New Roman" w:hAnsi="Times New Roman"/>
          <w:color w:val="000000"/>
          <w:sz w:val="22"/>
          <w:szCs w:val="22"/>
          <w:lang w:val="lt-LT"/>
        </w:rPr>
      </w:pPr>
    </w:p>
    <w:p w14:paraId="6A91E43E" w14:textId="77777777" w:rsidR="001F4449" w:rsidRPr="00E4247E" w:rsidRDefault="001F4449" w:rsidP="001F4449">
      <w:pPr>
        <w:tabs>
          <w:tab w:val="left" w:pos="540"/>
        </w:tabs>
        <w:rPr>
          <w:i/>
          <w:szCs w:val="22"/>
          <w:lang w:val="lt-LT"/>
        </w:rPr>
      </w:pPr>
      <w:r w:rsidRPr="00E4247E">
        <w:rPr>
          <w:i/>
          <w:szCs w:val="22"/>
          <w:lang w:val="lt-LT"/>
        </w:rPr>
        <w:t>Senyviems pacientams</w:t>
      </w:r>
    </w:p>
    <w:p w14:paraId="79EE0FE3" w14:textId="2AE07A25" w:rsidR="001F4449" w:rsidRPr="00B606FD" w:rsidRDefault="001F4449" w:rsidP="001F4449">
      <w:pPr>
        <w:tabs>
          <w:tab w:val="left" w:pos="540"/>
        </w:tabs>
        <w:rPr>
          <w:szCs w:val="22"/>
          <w:lang w:val="lt-LT"/>
        </w:rPr>
      </w:pPr>
      <w:r w:rsidRPr="0023327E">
        <w:rPr>
          <w:szCs w:val="22"/>
          <w:lang w:val="lt-LT"/>
        </w:rPr>
        <w:t>Nors šiai pacientų grupei vaist</w:t>
      </w:r>
      <w:r w:rsidR="006D7E1D">
        <w:rPr>
          <w:szCs w:val="22"/>
          <w:lang w:val="lt-LT"/>
        </w:rPr>
        <w:t>inio preparato</w:t>
      </w:r>
      <w:r w:rsidRPr="0023327E">
        <w:rPr>
          <w:szCs w:val="22"/>
          <w:lang w:val="lt-LT"/>
        </w:rPr>
        <w:t xml:space="preserve"> saugumo ar vei</w:t>
      </w:r>
      <w:r w:rsidRPr="00B606FD">
        <w:rPr>
          <w:szCs w:val="22"/>
          <w:lang w:val="lt-LT"/>
        </w:rPr>
        <w:t>ksmingumo skirtumų nenustatyta, tačiau vyresnio amžiaus pacientų jautrumas gali būti didesnis, todėl jie turi būti atidžiai stebimi. Į tai reikia atsižvelgti ir taikant palaikomąjį gydymą. Pradėjus gydyti, iki 5–8 gydymo dienos neturi būti didinama vaist</w:t>
      </w:r>
      <w:r w:rsidR="006D7E1D">
        <w:rPr>
          <w:szCs w:val="22"/>
          <w:lang w:val="lt-LT"/>
        </w:rPr>
        <w:t>inio preparato</w:t>
      </w:r>
      <w:r w:rsidRPr="00B606FD">
        <w:rPr>
          <w:szCs w:val="22"/>
          <w:lang w:val="lt-LT"/>
        </w:rPr>
        <w:t xml:space="preserve"> dozė. </w:t>
      </w:r>
    </w:p>
    <w:p w14:paraId="3CE470D9" w14:textId="77777777" w:rsidR="001F4449" w:rsidRPr="00B606FD" w:rsidRDefault="001F4449" w:rsidP="001F4449">
      <w:pPr>
        <w:tabs>
          <w:tab w:val="left" w:pos="540"/>
        </w:tabs>
        <w:rPr>
          <w:szCs w:val="22"/>
          <w:lang w:val="lt-LT"/>
        </w:rPr>
      </w:pPr>
    </w:p>
    <w:p w14:paraId="22CA1890" w14:textId="00BAA2C1" w:rsidR="001F4449" w:rsidRPr="00E4247E" w:rsidRDefault="001F4449" w:rsidP="001F4449">
      <w:pPr>
        <w:tabs>
          <w:tab w:val="left" w:pos="540"/>
        </w:tabs>
        <w:rPr>
          <w:i/>
          <w:szCs w:val="22"/>
          <w:lang w:val="lt-LT"/>
        </w:rPr>
      </w:pPr>
      <w:r w:rsidRPr="00E4247E">
        <w:rPr>
          <w:i/>
          <w:iCs/>
          <w:szCs w:val="22"/>
          <w:lang w:val="lt-LT"/>
        </w:rPr>
        <w:t>Pacientams, kurių</w:t>
      </w:r>
      <w:r w:rsidRPr="00E4247E">
        <w:rPr>
          <w:i/>
          <w:szCs w:val="22"/>
          <w:lang w:val="lt-LT"/>
        </w:rPr>
        <w:t xml:space="preserve"> inkstų </w:t>
      </w:r>
      <w:r w:rsidR="00320807">
        <w:rPr>
          <w:i/>
          <w:iCs/>
          <w:szCs w:val="22"/>
          <w:lang w:val="lt-LT"/>
        </w:rPr>
        <w:t>ir (arba)</w:t>
      </w:r>
      <w:r w:rsidRPr="00E4247E">
        <w:rPr>
          <w:i/>
          <w:iCs/>
          <w:szCs w:val="22"/>
          <w:lang w:val="lt-LT"/>
        </w:rPr>
        <w:t xml:space="preserve"> kepenų funkcija sutrikusi</w:t>
      </w:r>
    </w:p>
    <w:p w14:paraId="3E1D1D16" w14:textId="21AD43F4" w:rsidR="001F4449" w:rsidRPr="00101828" w:rsidRDefault="001F4449" w:rsidP="001F4449">
      <w:pPr>
        <w:tabs>
          <w:tab w:val="left" w:pos="540"/>
        </w:tabs>
        <w:rPr>
          <w:lang w:val="lt-LT"/>
        </w:rPr>
      </w:pPr>
      <w:r w:rsidRPr="00B606FD">
        <w:rPr>
          <w:szCs w:val="22"/>
          <w:lang w:val="lt-LT"/>
        </w:rPr>
        <w:t>Vartojant įprastines gydomąsias dozes, pacientų, kurių kepenų ir (arba) inkstų funkcija sutrikusi, organizme vaist</w:t>
      </w:r>
      <w:r w:rsidR="00445B40">
        <w:rPr>
          <w:szCs w:val="22"/>
          <w:lang w:val="lt-LT"/>
        </w:rPr>
        <w:t>inio preparat</w:t>
      </w:r>
      <w:r w:rsidRPr="00B606FD">
        <w:rPr>
          <w:szCs w:val="22"/>
          <w:lang w:val="lt-LT"/>
        </w:rPr>
        <w:t>o gali kauptis. Tačiau stebint</w:t>
      </w:r>
      <w:r>
        <w:rPr>
          <w:szCs w:val="22"/>
          <w:lang w:val="lt-LT"/>
        </w:rPr>
        <w:t xml:space="preserve"> </w:t>
      </w:r>
      <w:r w:rsidRPr="00B606FD">
        <w:rPr>
          <w:szCs w:val="22"/>
          <w:lang w:val="lt-LT"/>
        </w:rPr>
        <w:t>EKG</w:t>
      </w:r>
      <w:r>
        <w:rPr>
          <w:szCs w:val="22"/>
          <w:lang w:val="lt-LT"/>
        </w:rPr>
        <w:t>,</w:t>
      </w:r>
      <w:r w:rsidRPr="00B606FD">
        <w:rPr>
          <w:szCs w:val="22"/>
          <w:lang w:val="lt-LT"/>
        </w:rPr>
        <w:t xml:space="preserve"> klinikinius simptomus </w:t>
      </w:r>
      <w:r>
        <w:rPr>
          <w:szCs w:val="22"/>
          <w:lang w:val="lt-LT"/>
        </w:rPr>
        <w:t xml:space="preserve">ir </w:t>
      </w:r>
      <w:r w:rsidRPr="00B606FD">
        <w:rPr>
          <w:szCs w:val="22"/>
          <w:lang w:val="lt-LT"/>
        </w:rPr>
        <w:t xml:space="preserve">tam tikrais atvejais matuojant veikliosios medžiagos koncentraciją kraujo plazmoje, </w:t>
      </w:r>
      <w:r w:rsidR="008E3717">
        <w:rPr>
          <w:szCs w:val="22"/>
          <w:lang w:val="lt-LT"/>
        </w:rPr>
        <w:t>vaistinio preparato</w:t>
      </w:r>
      <w:r w:rsidR="00A269E0" w:rsidRPr="00B606FD">
        <w:rPr>
          <w:szCs w:val="22"/>
          <w:lang w:val="lt-LT"/>
        </w:rPr>
        <w:t xml:space="preserve"> </w:t>
      </w:r>
      <w:r w:rsidRPr="00B606FD">
        <w:rPr>
          <w:szCs w:val="22"/>
          <w:lang w:val="lt-LT"/>
        </w:rPr>
        <w:t xml:space="preserve">dozę galima </w:t>
      </w:r>
      <w:r>
        <w:rPr>
          <w:szCs w:val="22"/>
          <w:lang w:val="lt-LT"/>
        </w:rPr>
        <w:t>koreguoti</w:t>
      </w:r>
      <w:r w:rsidRPr="00B606FD">
        <w:rPr>
          <w:szCs w:val="22"/>
          <w:lang w:val="lt-LT"/>
        </w:rPr>
        <w:t xml:space="preserve">. </w:t>
      </w:r>
    </w:p>
    <w:p w14:paraId="7DF1A77C" w14:textId="77777777" w:rsidR="001F4449" w:rsidRPr="00101828" w:rsidRDefault="001F4449" w:rsidP="001F4449">
      <w:pPr>
        <w:tabs>
          <w:tab w:val="left" w:pos="540"/>
        </w:tabs>
        <w:rPr>
          <w:lang w:val="lt-LT"/>
        </w:rPr>
      </w:pPr>
    </w:p>
    <w:p w14:paraId="25C2BE47" w14:textId="5EB0E732" w:rsidR="008278E6" w:rsidRDefault="001F4449" w:rsidP="001F4449">
      <w:pPr>
        <w:tabs>
          <w:tab w:val="left" w:pos="540"/>
        </w:tabs>
        <w:rPr>
          <w:color w:val="000000"/>
          <w:szCs w:val="22"/>
          <w:u w:val="single"/>
          <w:lang w:val="lt-LT"/>
        </w:rPr>
      </w:pPr>
      <w:r w:rsidRPr="00B606FD">
        <w:rPr>
          <w:szCs w:val="22"/>
          <w:u w:val="single"/>
          <w:lang w:val="lt-LT"/>
        </w:rPr>
        <w:t>Vartojimo metodas</w:t>
      </w:r>
    </w:p>
    <w:p w14:paraId="03A334C2" w14:textId="7E457C1E" w:rsidR="00320807" w:rsidRPr="00E4247E" w:rsidRDefault="00320807" w:rsidP="001F4449">
      <w:pPr>
        <w:tabs>
          <w:tab w:val="left" w:pos="540"/>
        </w:tabs>
        <w:rPr>
          <w:color w:val="000000"/>
          <w:szCs w:val="22"/>
          <w:lang w:val="lt-LT"/>
        </w:rPr>
      </w:pPr>
    </w:p>
    <w:p w14:paraId="09A089D5" w14:textId="77777777" w:rsidR="001F4449" w:rsidRPr="00B606FD" w:rsidRDefault="001F4449" w:rsidP="001F4449">
      <w:pPr>
        <w:tabs>
          <w:tab w:val="left" w:pos="540"/>
        </w:tabs>
        <w:rPr>
          <w:szCs w:val="22"/>
          <w:lang w:val="lt-LT"/>
        </w:rPr>
      </w:pPr>
      <w:r w:rsidRPr="00B606FD">
        <w:rPr>
          <w:szCs w:val="22"/>
          <w:lang w:val="lt-LT"/>
        </w:rPr>
        <w:t>Propafenonas yra kartaus skonio ir sukelia paviršinę nejautrą, todėl plėvele dengtų tablečių negalima kramtyti. Tabletę reikia užsiger</w:t>
      </w:r>
      <w:r>
        <w:rPr>
          <w:szCs w:val="22"/>
          <w:lang w:val="lt-LT"/>
        </w:rPr>
        <w:t>ti</w:t>
      </w:r>
      <w:r w:rsidRPr="00B606FD">
        <w:rPr>
          <w:szCs w:val="22"/>
          <w:lang w:val="lt-LT"/>
        </w:rPr>
        <w:t xml:space="preserve"> nedideliu skysčio kiekiu.</w:t>
      </w:r>
    </w:p>
    <w:p w14:paraId="6ED459E3" w14:textId="77777777" w:rsidR="001F4449" w:rsidRPr="00B606FD" w:rsidRDefault="001F4449" w:rsidP="001F4449">
      <w:pPr>
        <w:tabs>
          <w:tab w:val="left" w:pos="540"/>
        </w:tabs>
        <w:rPr>
          <w:szCs w:val="22"/>
          <w:lang w:val="lt-LT"/>
        </w:rPr>
      </w:pPr>
      <w:r w:rsidRPr="00B606FD">
        <w:rPr>
          <w:szCs w:val="22"/>
          <w:lang w:val="lt-LT"/>
        </w:rPr>
        <w:t>Vartojimo trukmę nustato gydantis gydytojas.</w:t>
      </w:r>
    </w:p>
    <w:p w14:paraId="2A32C91A" w14:textId="77777777" w:rsidR="001F4449" w:rsidRPr="004B0430" w:rsidRDefault="001F4449" w:rsidP="001F4449">
      <w:pPr>
        <w:pStyle w:val="Antrats"/>
        <w:rPr>
          <w:rFonts w:ascii="Times New Roman" w:hAnsi="Times New Roman"/>
          <w:color w:val="000000"/>
          <w:sz w:val="22"/>
          <w:lang w:val="lt-LT"/>
        </w:rPr>
      </w:pPr>
    </w:p>
    <w:p w14:paraId="7959B0E0"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4.3</w:t>
      </w:r>
      <w:r w:rsidRPr="0065574B">
        <w:rPr>
          <w:b/>
          <w:szCs w:val="22"/>
          <w:lang w:val="lt-LT"/>
        </w:rPr>
        <w:tab/>
        <w:t>Kontraindikacijos</w:t>
      </w:r>
    </w:p>
    <w:p w14:paraId="00E377B1" w14:textId="77777777" w:rsidR="001F4449" w:rsidRPr="0065574B" w:rsidRDefault="001F4449" w:rsidP="001F4449">
      <w:pPr>
        <w:tabs>
          <w:tab w:val="left" w:pos="532"/>
        </w:tabs>
        <w:spacing w:line="240" w:lineRule="auto"/>
        <w:rPr>
          <w:szCs w:val="22"/>
          <w:lang w:val="lt-LT"/>
        </w:rPr>
      </w:pPr>
    </w:p>
    <w:p w14:paraId="31736D96" w14:textId="77777777" w:rsidR="001F4449" w:rsidRPr="00B606FD" w:rsidRDefault="001F4449" w:rsidP="001F4449">
      <w:pPr>
        <w:tabs>
          <w:tab w:val="left" w:pos="532"/>
        </w:tabs>
        <w:rPr>
          <w:szCs w:val="22"/>
          <w:lang w:val="lt-LT"/>
        </w:rPr>
      </w:pPr>
      <w:r w:rsidRPr="00B606FD">
        <w:rPr>
          <w:szCs w:val="22"/>
          <w:lang w:val="lt-LT"/>
        </w:rPr>
        <w:t>-</w:t>
      </w:r>
      <w:r w:rsidRPr="00B606FD">
        <w:rPr>
          <w:szCs w:val="22"/>
          <w:lang w:val="lt-LT"/>
        </w:rPr>
        <w:tab/>
        <w:t>Padidėjęs jautrumas veikliajai arba bet kuriai 6.1 skyriuje nurodytai pagalbinei medžiagai.</w:t>
      </w:r>
    </w:p>
    <w:p w14:paraId="343FD462" w14:textId="77777777" w:rsidR="001F4449" w:rsidRPr="00B606FD" w:rsidRDefault="001F4449" w:rsidP="001F4449">
      <w:pPr>
        <w:tabs>
          <w:tab w:val="left" w:pos="532"/>
        </w:tabs>
        <w:rPr>
          <w:szCs w:val="22"/>
          <w:lang w:val="lt-LT"/>
        </w:rPr>
      </w:pPr>
      <w:r w:rsidRPr="00B606FD">
        <w:rPr>
          <w:szCs w:val="22"/>
          <w:lang w:val="lt-LT"/>
        </w:rPr>
        <w:t>-</w:t>
      </w:r>
      <w:r w:rsidRPr="00B606FD">
        <w:rPr>
          <w:szCs w:val="22"/>
          <w:lang w:val="lt-LT"/>
        </w:rPr>
        <w:tab/>
        <w:t>Brugada sindromas (žr. 4.4 skyrių).</w:t>
      </w:r>
    </w:p>
    <w:p w14:paraId="0FC37E1F" w14:textId="4F268466" w:rsidR="001F4449" w:rsidRPr="00B606FD" w:rsidRDefault="001F4449" w:rsidP="001F4449">
      <w:pPr>
        <w:tabs>
          <w:tab w:val="left" w:pos="532"/>
        </w:tabs>
        <w:rPr>
          <w:color w:val="000000"/>
          <w:szCs w:val="22"/>
          <w:lang w:val="lt-LT"/>
        </w:rPr>
      </w:pPr>
      <w:r w:rsidRPr="00B606FD">
        <w:rPr>
          <w:szCs w:val="22"/>
          <w:lang w:val="lt-LT"/>
        </w:rPr>
        <w:t>-</w:t>
      </w:r>
      <w:r w:rsidRPr="00B606FD">
        <w:rPr>
          <w:szCs w:val="22"/>
          <w:lang w:val="lt-LT"/>
        </w:rPr>
        <w:tab/>
        <w:t xml:space="preserve">Reikšminga struktūrą pažeidžianti širdies liga, </w:t>
      </w:r>
      <w:r w:rsidR="00E479DA">
        <w:rPr>
          <w:szCs w:val="22"/>
          <w:lang w:val="lt-LT"/>
        </w:rPr>
        <w:t>įskaitant</w:t>
      </w:r>
      <w:r w:rsidRPr="00B606FD">
        <w:rPr>
          <w:color w:val="000000"/>
          <w:szCs w:val="22"/>
          <w:lang w:val="lt-LT"/>
        </w:rPr>
        <w:t>:</w:t>
      </w:r>
    </w:p>
    <w:p w14:paraId="59CA242B" w14:textId="13B21AA5" w:rsidR="001F4449" w:rsidRPr="00B606FD" w:rsidRDefault="00E479DA" w:rsidP="001F4449">
      <w:pPr>
        <w:numPr>
          <w:ilvl w:val="0"/>
          <w:numId w:val="6"/>
        </w:numPr>
        <w:tabs>
          <w:tab w:val="clear" w:pos="567"/>
          <w:tab w:val="left" w:pos="532"/>
        </w:tabs>
        <w:spacing w:line="240" w:lineRule="auto"/>
        <w:rPr>
          <w:szCs w:val="22"/>
          <w:lang w:val="lt-LT"/>
        </w:rPr>
      </w:pPr>
      <w:r w:rsidRPr="00CD329D">
        <w:rPr>
          <w:color w:val="000000"/>
          <w:szCs w:val="22"/>
          <w:lang w:val="lt-LT"/>
        </w:rPr>
        <w:t>miokardo infarktą, įvykusį per pastaruosius tris mėnesius</w:t>
      </w:r>
      <w:r w:rsidR="001F4449" w:rsidRPr="00B606FD">
        <w:rPr>
          <w:szCs w:val="22"/>
          <w:lang w:val="lt-LT"/>
        </w:rPr>
        <w:t>;</w:t>
      </w:r>
    </w:p>
    <w:p w14:paraId="3ADA70F5" w14:textId="1A314037" w:rsidR="001F4449" w:rsidRPr="00B606FD" w:rsidRDefault="001F4449" w:rsidP="001F4449">
      <w:pPr>
        <w:numPr>
          <w:ilvl w:val="0"/>
          <w:numId w:val="6"/>
        </w:numPr>
        <w:tabs>
          <w:tab w:val="clear" w:pos="567"/>
          <w:tab w:val="left" w:pos="532"/>
        </w:tabs>
        <w:spacing w:line="240" w:lineRule="auto"/>
        <w:rPr>
          <w:szCs w:val="22"/>
          <w:lang w:val="lt-LT"/>
        </w:rPr>
      </w:pPr>
      <w:r w:rsidRPr="00B606FD">
        <w:rPr>
          <w:szCs w:val="22"/>
          <w:lang w:val="lt-LT"/>
        </w:rPr>
        <w:t>nekontroliuojam</w:t>
      </w:r>
      <w:r w:rsidR="00E479DA">
        <w:rPr>
          <w:szCs w:val="22"/>
          <w:lang w:val="lt-LT"/>
        </w:rPr>
        <w:t>ą</w:t>
      </w:r>
      <w:r w:rsidRPr="00B606FD">
        <w:rPr>
          <w:szCs w:val="22"/>
          <w:lang w:val="lt-LT"/>
        </w:rPr>
        <w:t xml:space="preserve"> stazin</w:t>
      </w:r>
      <w:r w:rsidR="00E479DA">
        <w:rPr>
          <w:szCs w:val="22"/>
          <w:lang w:val="lt-LT"/>
        </w:rPr>
        <w:t>į</w:t>
      </w:r>
      <w:r w:rsidRPr="00B606FD">
        <w:rPr>
          <w:szCs w:val="22"/>
          <w:lang w:val="lt-LT"/>
        </w:rPr>
        <w:t xml:space="preserve"> širdies nepakankamum</w:t>
      </w:r>
      <w:r w:rsidR="00E479DA">
        <w:rPr>
          <w:szCs w:val="22"/>
          <w:lang w:val="lt-LT"/>
        </w:rPr>
        <w:t>ą</w:t>
      </w:r>
      <w:r w:rsidRPr="00B606FD">
        <w:rPr>
          <w:szCs w:val="22"/>
          <w:lang w:val="lt-LT"/>
        </w:rPr>
        <w:t xml:space="preserve"> tuo atveju, jeigu kairiojo skilvelio išstūmimo frakcija yra mažesnė nei 35 %;</w:t>
      </w:r>
    </w:p>
    <w:p w14:paraId="692C3560" w14:textId="3AAA6455" w:rsidR="001F4449" w:rsidRPr="00B606FD" w:rsidRDefault="001F4449" w:rsidP="001F4449">
      <w:pPr>
        <w:numPr>
          <w:ilvl w:val="0"/>
          <w:numId w:val="6"/>
        </w:numPr>
        <w:tabs>
          <w:tab w:val="clear" w:pos="567"/>
          <w:tab w:val="left" w:pos="532"/>
        </w:tabs>
        <w:spacing w:line="240" w:lineRule="auto"/>
        <w:rPr>
          <w:szCs w:val="22"/>
          <w:lang w:val="lt-LT"/>
        </w:rPr>
      </w:pPr>
      <w:r w:rsidRPr="00B606FD">
        <w:rPr>
          <w:szCs w:val="22"/>
          <w:lang w:val="lt-LT"/>
        </w:rPr>
        <w:t>kardiogenin</w:t>
      </w:r>
      <w:r w:rsidR="00E479DA">
        <w:rPr>
          <w:szCs w:val="22"/>
          <w:lang w:val="lt-LT"/>
        </w:rPr>
        <w:t>į</w:t>
      </w:r>
      <w:r w:rsidRPr="00B606FD">
        <w:rPr>
          <w:szCs w:val="22"/>
          <w:lang w:val="lt-LT"/>
        </w:rPr>
        <w:t xml:space="preserve"> šok</w:t>
      </w:r>
      <w:r w:rsidR="00E479DA">
        <w:rPr>
          <w:szCs w:val="22"/>
          <w:lang w:val="lt-LT"/>
        </w:rPr>
        <w:t>ą</w:t>
      </w:r>
      <w:r w:rsidRPr="00B606FD">
        <w:rPr>
          <w:szCs w:val="22"/>
          <w:lang w:val="lt-LT"/>
        </w:rPr>
        <w:t>, išskyrus sukeltą širdies aritmijos.</w:t>
      </w:r>
    </w:p>
    <w:p w14:paraId="6008A3ED" w14:textId="77777777" w:rsidR="001F4449" w:rsidRPr="00B606FD" w:rsidRDefault="001F4449" w:rsidP="001F4449">
      <w:pPr>
        <w:tabs>
          <w:tab w:val="left" w:pos="532"/>
        </w:tabs>
        <w:rPr>
          <w:szCs w:val="22"/>
          <w:lang w:val="lt-LT"/>
        </w:rPr>
      </w:pPr>
      <w:r w:rsidRPr="00B606FD">
        <w:rPr>
          <w:szCs w:val="22"/>
          <w:lang w:val="lt-LT"/>
        </w:rPr>
        <w:t>-</w:t>
      </w:r>
      <w:r w:rsidRPr="00B606FD">
        <w:rPr>
          <w:szCs w:val="22"/>
          <w:lang w:val="lt-LT"/>
        </w:rPr>
        <w:tab/>
        <w:t>Sunki simptominė bradikardija.</w:t>
      </w:r>
    </w:p>
    <w:p w14:paraId="4685A532" w14:textId="77777777" w:rsidR="000C4520" w:rsidRDefault="001F4449" w:rsidP="00E4247E">
      <w:pPr>
        <w:tabs>
          <w:tab w:val="left" w:pos="532"/>
        </w:tabs>
        <w:ind w:left="525" w:hanging="525"/>
        <w:rPr>
          <w:szCs w:val="22"/>
          <w:lang w:val="lt-LT"/>
        </w:rPr>
      </w:pPr>
      <w:r w:rsidRPr="00B606FD">
        <w:rPr>
          <w:szCs w:val="22"/>
          <w:lang w:val="lt-LT"/>
        </w:rPr>
        <w:t>-</w:t>
      </w:r>
      <w:r w:rsidRPr="00B606FD">
        <w:rPr>
          <w:szCs w:val="22"/>
          <w:lang w:val="lt-LT"/>
        </w:rPr>
        <w:tab/>
        <w:t>Sinusinio mazgo disfunkcija, prieširdžių laidumo sutrikimas, antro laipsnio ar didesnė atrioventrikulinė blokada, kojytės blokada ar distalinė blokada, kai neimplantuotas kardiostimuliatorius.</w:t>
      </w:r>
    </w:p>
    <w:p w14:paraId="101F50CD" w14:textId="77777777" w:rsidR="001F4449" w:rsidRPr="00B606FD" w:rsidRDefault="001F4449" w:rsidP="001F4449">
      <w:pPr>
        <w:tabs>
          <w:tab w:val="left" w:pos="532"/>
        </w:tabs>
        <w:rPr>
          <w:szCs w:val="22"/>
          <w:lang w:val="lt-LT"/>
        </w:rPr>
      </w:pPr>
      <w:r w:rsidRPr="00B606FD">
        <w:rPr>
          <w:szCs w:val="22"/>
          <w:lang w:val="lt-LT"/>
        </w:rPr>
        <w:t>-</w:t>
      </w:r>
      <w:r w:rsidRPr="00B606FD">
        <w:rPr>
          <w:szCs w:val="22"/>
          <w:lang w:val="lt-LT"/>
        </w:rPr>
        <w:tab/>
        <w:t>Sunki hipotenzija.</w:t>
      </w:r>
    </w:p>
    <w:p w14:paraId="1C6B6F96" w14:textId="77777777" w:rsidR="001F4449" w:rsidRPr="00B606FD" w:rsidRDefault="001F4449" w:rsidP="001F4449">
      <w:pPr>
        <w:tabs>
          <w:tab w:val="left" w:pos="532"/>
        </w:tabs>
        <w:rPr>
          <w:szCs w:val="22"/>
          <w:lang w:val="lt-LT"/>
        </w:rPr>
      </w:pPr>
      <w:r w:rsidRPr="00B606FD">
        <w:rPr>
          <w:szCs w:val="22"/>
          <w:lang w:val="lt-LT"/>
        </w:rPr>
        <w:t>-</w:t>
      </w:r>
      <w:r w:rsidRPr="00B606FD">
        <w:rPr>
          <w:szCs w:val="22"/>
          <w:lang w:val="lt-LT"/>
        </w:rPr>
        <w:tab/>
        <w:t>Akivaizdus elektrolitų pusiausvyros sutrikimas (pvz., sutrikusi kalio apykaita).</w:t>
      </w:r>
    </w:p>
    <w:p w14:paraId="60A4A049" w14:textId="4AB77FB6" w:rsidR="001F4449" w:rsidRPr="00B606FD" w:rsidRDefault="001F4449" w:rsidP="001F4449">
      <w:pPr>
        <w:tabs>
          <w:tab w:val="left" w:pos="532"/>
        </w:tabs>
        <w:rPr>
          <w:szCs w:val="22"/>
          <w:lang w:val="lt-LT"/>
        </w:rPr>
      </w:pPr>
      <w:r w:rsidRPr="00B606FD">
        <w:rPr>
          <w:szCs w:val="22"/>
          <w:lang w:val="lt-LT"/>
        </w:rPr>
        <w:t>-</w:t>
      </w:r>
      <w:r w:rsidRPr="00B606FD">
        <w:rPr>
          <w:szCs w:val="22"/>
          <w:lang w:val="lt-LT"/>
        </w:rPr>
        <w:tab/>
        <w:t xml:space="preserve">Sunki obstrukcinė </w:t>
      </w:r>
      <w:r w:rsidR="001178F5">
        <w:rPr>
          <w:szCs w:val="22"/>
          <w:lang w:val="lt-LT"/>
        </w:rPr>
        <w:t>plaučių</w:t>
      </w:r>
      <w:r w:rsidRPr="00B606FD">
        <w:rPr>
          <w:szCs w:val="22"/>
          <w:lang w:val="lt-LT"/>
        </w:rPr>
        <w:t xml:space="preserve"> liga. </w:t>
      </w:r>
    </w:p>
    <w:p w14:paraId="26A605B6" w14:textId="77777777" w:rsidR="001F4449" w:rsidRPr="00B606FD" w:rsidRDefault="001F4449" w:rsidP="001F4449">
      <w:pPr>
        <w:tabs>
          <w:tab w:val="left" w:pos="532"/>
        </w:tabs>
        <w:rPr>
          <w:szCs w:val="22"/>
          <w:lang w:val="lt-LT"/>
        </w:rPr>
      </w:pPr>
      <w:r w:rsidRPr="00B606FD">
        <w:rPr>
          <w:szCs w:val="22"/>
          <w:lang w:val="lt-LT"/>
        </w:rPr>
        <w:t>-</w:t>
      </w:r>
      <w:r w:rsidRPr="00B606FD">
        <w:rPr>
          <w:szCs w:val="22"/>
          <w:lang w:val="lt-LT"/>
        </w:rPr>
        <w:tab/>
        <w:t>Generalizuota miastenija.</w:t>
      </w:r>
    </w:p>
    <w:p w14:paraId="4A35CDE4" w14:textId="77777777" w:rsidR="001F4449" w:rsidRPr="00B606FD" w:rsidRDefault="001F4449" w:rsidP="001F4449">
      <w:pPr>
        <w:tabs>
          <w:tab w:val="left" w:pos="532"/>
        </w:tabs>
        <w:rPr>
          <w:szCs w:val="22"/>
          <w:lang w:val="lt-LT"/>
        </w:rPr>
      </w:pPr>
      <w:r w:rsidRPr="00B606FD">
        <w:rPr>
          <w:szCs w:val="22"/>
          <w:lang w:val="lt-LT"/>
        </w:rPr>
        <w:t>-</w:t>
      </w:r>
      <w:r w:rsidRPr="00B606FD">
        <w:rPr>
          <w:szCs w:val="22"/>
          <w:lang w:val="lt-LT"/>
        </w:rPr>
        <w:tab/>
        <w:t>Gydymas kartu su ritonaviru (žr. 4.5 skyrių).</w:t>
      </w:r>
    </w:p>
    <w:p w14:paraId="609EB558" w14:textId="77777777" w:rsidR="001F4449" w:rsidRPr="0065574B" w:rsidRDefault="001F4449" w:rsidP="001F4449">
      <w:pPr>
        <w:tabs>
          <w:tab w:val="clear" w:pos="567"/>
        </w:tabs>
        <w:spacing w:line="240" w:lineRule="auto"/>
        <w:rPr>
          <w:szCs w:val="22"/>
          <w:lang w:val="lt-LT"/>
        </w:rPr>
      </w:pPr>
    </w:p>
    <w:p w14:paraId="439FCC75" w14:textId="77777777" w:rsidR="001F4449" w:rsidRPr="004B0430" w:rsidRDefault="001F4449" w:rsidP="001F4449">
      <w:pPr>
        <w:pStyle w:val="Antrats"/>
        <w:rPr>
          <w:rFonts w:ascii="Times New Roman" w:hAnsi="Times New Roman"/>
          <w:color w:val="000000"/>
          <w:sz w:val="22"/>
          <w:lang w:val="lt-LT"/>
        </w:rPr>
      </w:pPr>
      <w:r w:rsidRPr="0065574B">
        <w:rPr>
          <w:rFonts w:ascii="Times New Roman" w:hAnsi="Times New Roman"/>
          <w:b/>
          <w:sz w:val="22"/>
          <w:szCs w:val="22"/>
          <w:lang w:val="lt-LT"/>
        </w:rPr>
        <w:t>4.4</w:t>
      </w:r>
      <w:r w:rsidRPr="0065574B">
        <w:rPr>
          <w:rFonts w:ascii="Times New Roman" w:hAnsi="Times New Roman"/>
          <w:b/>
          <w:sz w:val="22"/>
          <w:szCs w:val="22"/>
          <w:lang w:val="lt-LT"/>
        </w:rPr>
        <w:tab/>
        <w:t>Specialūs įspėjimai ir atsargumo priemonės</w:t>
      </w:r>
      <w:r w:rsidRPr="004B0430">
        <w:rPr>
          <w:rFonts w:ascii="Times New Roman" w:hAnsi="Times New Roman"/>
          <w:color w:val="000000"/>
          <w:sz w:val="22"/>
          <w:lang w:val="lt-LT"/>
        </w:rPr>
        <w:t xml:space="preserve"> </w:t>
      </w:r>
    </w:p>
    <w:p w14:paraId="64737606" w14:textId="77777777" w:rsidR="001F4449" w:rsidRPr="004B0430" w:rsidRDefault="001F4449" w:rsidP="001F4449">
      <w:pPr>
        <w:pStyle w:val="Antrats"/>
        <w:rPr>
          <w:rFonts w:ascii="Times New Roman" w:hAnsi="Times New Roman"/>
          <w:color w:val="000000"/>
          <w:sz w:val="22"/>
          <w:lang w:val="lt-LT"/>
        </w:rPr>
      </w:pPr>
    </w:p>
    <w:p w14:paraId="3C83B5FF" w14:textId="07D40E55" w:rsidR="001F4449" w:rsidRDefault="008941F3" w:rsidP="001F4449">
      <w:pPr>
        <w:tabs>
          <w:tab w:val="left" w:pos="540"/>
        </w:tabs>
        <w:spacing w:line="240" w:lineRule="auto"/>
        <w:rPr>
          <w:szCs w:val="22"/>
          <w:lang w:val="lt-LT"/>
        </w:rPr>
      </w:pPr>
      <w:r w:rsidRPr="008941F3">
        <w:rPr>
          <w:szCs w:val="22"/>
          <w:lang w:val="lt-LT"/>
        </w:rPr>
        <w:t xml:space="preserve">Kaip ir kiti antiaritminiai vaistiniai preparatai </w:t>
      </w:r>
      <w:r w:rsidR="002B1B5F">
        <w:rPr>
          <w:szCs w:val="22"/>
          <w:lang w:val="lt-LT"/>
        </w:rPr>
        <w:t>p</w:t>
      </w:r>
      <w:r w:rsidR="002B1B5F" w:rsidRPr="002B1B5F">
        <w:rPr>
          <w:szCs w:val="22"/>
          <w:lang w:val="lt-LT"/>
        </w:rPr>
        <w:t>ropafenonas</w:t>
      </w:r>
      <w:r w:rsidRPr="008941F3">
        <w:rPr>
          <w:szCs w:val="22"/>
          <w:lang w:val="lt-LT"/>
        </w:rPr>
        <w:t xml:space="preserve"> gali sukelti proaritminį poveikį, t.y. gali sukelti naujas ar pasunkinti jau buvusias </w:t>
      </w:r>
      <w:r w:rsidR="000C14C1" w:rsidRPr="008941F3">
        <w:rPr>
          <w:szCs w:val="22"/>
          <w:lang w:val="lt-LT"/>
        </w:rPr>
        <w:t>aritmijas</w:t>
      </w:r>
      <w:r w:rsidRPr="008941F3">
        <w:rPr>
          <w:szCs w:val="22"/>
          <w:lang w:val="lt-LT"/>
        </w:rPr>
        <w:t xml:space="preserve"> (žr.</w:t>
      </w:r>
      <w:r>
        <w:rPr>
          <w:szCs w:val="22"/>
          <w:lang w:val="lt-LT"/>
        </w:rPr>
        <w:t xml:space="preserve"> </w:t>
      </w:r>
      <w:r w:rsidRPr="008941F3">
        <w:rPr>
          <w:szCs w:val="22"/>
          <w:lang w:val="lt-LT"/>
        </w:rPr>
        <w:t>4.8 skyrių).</w:t>
      </w:r>
      <w:r>
        <w:rPr>
          <w:szCs w:val="22"/>
          <w:lang w:val="lt-LT"/>
        </w:rPr>
        <w:t xml:space="preserve"> </w:t>
      </w:r>
      <w:r w:rsidR="001F4449" w:rsidRPr="0065574B">
        <w:rPr>
          <w:szCs w:val="22"/>
          <w:lang w:val="lt-LT"/>
        </w:rPr>
        <w:t xml:space="preserve">Prieš gydymą propafenonu ir jo metu kiekvienam pacientui būtina atlikti </w:t>
      </w:r>
      <w:r w:rsidR="00DF2D11" w:rsidRPr="00DF2D11">
        <w:rPr>
          <w:szCs w:val="22"/>
          <w:lang w:val="lt-LT"/>
        </w:rPr>
        <w:t>kardiografinius</w:t>
      </w:r>
      <w:r w:rsidR="001F4449" w:rsidRPr="0065574B">
        <w:rPr>
          <w:szCs w:val="22"/>
          <w:lang w:val="lt-LT"/>
        </w:rPr>
        <w:t xml:space="preserve"> ir klinikinius tyrimus, kad būtų įvertintas atsakas į </w:t>
      </w:r>
      <w:r w:rsidR="00E76BFD" w:rsidRPr="00E76BFD">
        <w:rPr>
          <w:szCs w:val="22"/>
          <w:lang w:val="lt-LT"/>
        </w:rPr>
        <w:t>propafenoną</w:t>
      </w:r>
      <w:r w:rsidR="001F4449" w:rsidRPr="0065574B">
        <w:rPr>
          <w:szCs w:val="22"/>
          <w:lang w:val="lt-LT"/>
        </w:rPr>
        <w:t xml:space="preserve"> ir nuspręsta, ar tikslinga tęsti gydymą.</w:t>
      </w:r>
    </w:p>
    <w:p w14:paraId="23E9CE1B" w14:textId="77777777" w:rsidR="001F4449" w:rsidRDefault="001F4449" w:rsidP="001F4449">
      <w:pPr>
        <w:tabs>
          <w:tab w:val="left" w:pos="540"/>
        </w:tabs>
        <w:spacing w:line="240" w:lineRule="auto"/>
        <w:rPr>
          <w:szCs w:val="22"/>
          <w:lang w:val="lt-LT"/>
        </w:rPr>
      </w:pPr>
    </w:p>
    <w:p w14:paraId="5B94ACCF" w14:textId="77777777" w:rsidR="001F4449" w:rsidRDefault="001F4449" w:rsidP="001F4449">
      <w:pPr>
        <w:tabs>
          <w:tab w:val="left" w:pos="540"/>
        </w:tabs>
        <w:rPr>
          <w:szCs w:val="22"/>
          <w:lang w:val="lt-LT" w:eastAsia="de-DE"/>
        </w:rPr>
      </w:pPr>
      <w:r w:rsidRPr="00B606FD">
        <w:rPr>
          <w:szCs w:val="22"/>
          <w:lang w:val="lt-LT" w:eastAsia="de-DE"/>
        </w:rPr>
        <w:t xml:space="preserve">Propafenonas gali išprovokuoti iki tol buvusį besimptomį Brugada sindromą arba sukelti į Brugada sindromą panašius elektrokardiogramos (EKG) pokyčius. Pradėjus gydymą propafenonu, turi būti atliekama EKG, siekiant nustatyti Brugada sindromui būdingus pokyčius. </w:t>
      </w:r>
    </w:p>
    <w:p w14:paraId="71B67A95" w14:textId="77777777" w:rsidR="001F4449" w:rsidRPr="0065574B" w:rsidRDefault="001F4449" w:rsidP="001F4449">
      <w:pPr>
        <w:tabs>
          <w:tab w:val="left" w:pos="540"/>
        </w:tabs>
        <w:spacing w:line="240" w:lineRule="auto"/>
        <w:rPr>
          <w:szCs w:val="22"/>
          <w:lang w:val="lt-LT"/>
        </w:rPr>
      </w:pPr>
    </w:p>
    <w:p w14:paraId="008989DD" w14:textId="6E1DA11F" w:rsidR="001F4449" w:rsidRPr="0065574B" w:rsidRDefault="001F4449" w:rsidP="001F4449">
      <w:pPr>
        <w:tabs>
          <w:tab w:val="left" w:pos="540"/>
        </w:tabs>
        <w:spacing w:line="240" w:lineRule="auto"/>
        <w:rPr>
          <w:color w:val="000000"/>
          <w:szCs w:val="22"/>
          <w:lang w:val="lt-LT"/>
        </w:rPr>
      </w:pPr>
      <w:r w:rsidRPr="0065574B">
        <w:rPr>
          <w:szCs w:val="22"/>
          <w:lang w:val="lt-LT"/>
        </w:rPr>
        <w:t>Vartojant propafenono hidrochlorido gali kisti kardiostimuliatoriaus elektrinės stimuliacijos slenkstis ir impulsų generacijos dažnis.</w:t>
      </w:r>
      <w:r w:rsidR="00BD4FEB" w:rsidRPr="00E4247E">
        <w:rPr>
          <w:lang w:val="lt-LT"/>
        </w:rPr>
        <w:t xml:space="preserve"> </w:t>
      </w:r>
      <w:r w:rsidR="00BD4FEB" w:rsidRPr="00BD4FEB">
        <w:rPr>
          <w:szCs w:val="22"/>
          <w:lang w:val="lt-LT"/>
        </w:rPr>
        <w:t xml:space="preserve">Gydymo metu kardiostimuliatorių reikia stebėti ir atitinkamai perprogramuoti. </w:t>
      </w:r>
      <w:r w:rsidRPr="0065574B">
        <w:rPr>
          <w:szCs w:val="22"/>
          <w:lang w:val="lt-LT"/>
        </w:rPr>
        <w:t xml:space="preserve"> </w:t>
      </w:r>
    </w:p>
    <w:p w14:paraId="377A8DC5" w14:textId="77777777" w:rsidR="001F4449" w:rsidRDefault="001F4449" w:rsidP="001F4449">
      <w:pPr>
        <w:tabs>
          <w:tab w:val="left" w:pos="540"/>
        </w:tabs>
        <w:rPr>
          <w:szCs w:val="22"/>
          <w:lang w:val="lt-LT"/>
        </w:rPr>
      </w:pPr>
      <w:r w:rsidRPr="0065574B">
        <w:rPr>
          <w:szCs w:val="22"/>
          <w:lang w:val="lt-LT"/>
        </w:rPr>
        <w:t xml:space="preserve">Paroksizminis prieširdžių virpėjimas gali pereiti į prieširdžių plazdėjimą, kai </w:t>
      </w:r>
      <w:r w:rsidRPr="00B606FD">
        <w:rPr>
          <w:szCs w:val="22"/>
          <w:lang w:val="lt-LT"/>
        </w:rPr>
        <w:t>prieširdžių ir skilvelių kompleksų santykis yra 2:1 (yra AV jungties blokada) arba 1:1 (žr. 4.8 skyrių).</w:t>
      </w:r>
    </w:p>
    <w:p w14:paraId="7FDE4B8F" w14:textId="5EEA1C64" w:rsidR="001F4449" w:rsidRDefault="001F4449" w:rsidP="001F4449">
      <w:pPr>
        <w:tabs>
          <w:tab w:val="left" w:pos="540"/>
        </w:tabs>
        <w:rPr>
          <w:szCs w:val="22"/>
          <w:lang w:val="lt-LT"/>
        </w:rPr>
      </w:pPr>
      <w:r w:rsidRPr="0065574B">
        <w:rPr>
          <w:szCs w:val="22"/>
          <w:lang w:val="lt-LT"/>
        </w:rPr>
        <w:t xml:space="preserve">Pacientams, sergantiems reikšminga struktūrą pažeidžiančia širdies liga, galimas sunkus nepageidaujamas poveikis, kaip ir vartojant kitus </w:t>
      </w:r>
      <w:r w:rsidR="00431169">
        <w:rPr>
          <w:szCs w:val="22"/>
          <w:lang w:val="lt-LT"/>
        </w:rPr>
        <w:t>1</w:t>
      </w:r>
      <w:r w:rsidR="00BD4FEB">
        <w:rPr>
          <w:szCs w:val="22"/>
          <w:lang w:val="lt-LT"/>
        </w:rPr>
        <w:t>C</w:t>
      </w:r>
      <w:r w:rsidRPr="0065574B">
        <w:rPr>
          <w:szCs w:val="22"/>
          <w:lang w:val="lt-LT"/>
        </w:rPr>
        <w:t xml:space="preserve"> klasės vaist</w:t>
      </w:r>
      <w:r w:rsidR="00445B40">
        <w:rPr>
          <w:szCs w:val="22"/>
          <w:lang w:val="lt-LT"/>
        </w:rPr>
        <w:t>inius preparat</w:t>
      </w:r>
      <w:r w:rsidRPr="0065574B">
        <w:rPr>
          <w:szCs w:val="22"/>
          <w:lang w:val="lt-LT"/>
        </w:rPr>
        <w:t>us nuo aritmijos</w:t>
      </w:r>
      <w:r>
        <w:rPr>
          <w:szCs w:val="22"/>
          <w:lang w:val="lt-LT"/>
        </w:rPr>
        <w:t xml:space="preserve">, </w:t>
      </w:r>
      <w:r w:rsidRPr="00B606FD">
        <w:rPr>
          <w:szCs w:val="22"/>
          <w:lang w:val="lt-LT"/>
        </w:rPr>
        <w:t>todėl šiems pacientams propafenono vartoti draudžiama (žiūrėti 4.3 skyrių).</w:t>
      </w:r>
    </w:p>
    <w:p w14:paraId="0E05B971" w14:textId="565022FC" w:rsidR="001F4449" w:rsidRPr="0065574B" w:rsidRDefault="001F4449" w:rsidP="001F4449">
      <w:pPr>
        <w:tabs>
          <w:tab w:val="left" w:pos="540"/>
        </w:tabs>
        <w:spacing w:line="240" w:lineRule="auto"/>
        <w:rPr>
          <w:szCs w:val="22"/>
          <w:lang w:val="lt-LT"/>
        </w:rPr>
      </w:pPr>
    </w:p>
    <w:p w14:paraId="0CA7EDB5" w14:textId="77777777" w:rsidR="001F4449" w:rsidRPr="00B606FD" w:rsidRDefault="001F4449" w:rsidP="001F4449">
      <w:pPr>
        <w:tabs>
          <w:tab w:val="left" w:pos="540"/>
        </w:tabs>
        <w:rPr>
          <w:szCs w:val="22"/>
          <w:lang w:val="lt-LT"/>
        </w:rPr>
      </w:pPr>
      <w:r w:rsidRPr="00B606FD">
        <w:rPr>
          <w:szCs w:val="22"/>
          <w:lang w:val="lt-LT"/>
        </w:rPr>
        <w:t>Pacientai sergantys kvėpavimo takų obstrukcija, pavyzdžiui, sergantieji bronchų astma, propafenono hidrochloridą turi vartoti atsargiai (taip pat žiūrėti 4.3 skyrių).</w:t>
      </w:r>
    </w:p>
    <w:p w14:paraId="21570170" w14:textId="01C3653F" w:rsidR="001F4449" w:rsidRDefault="001F4449" w:rsidP="001F4449">
      <w:pPr>
        <w:pStyle w:val="Formatvorlage1"/>
        <w:rPr>
          <w:rFonts w:ascii="Times New Roman" w:hAnsi="Times New Roman" w:cs="Times New Roman"/>
          <w:lang w:val="lt-LT"/>
        </w:rPr>
      </w:pPr>
      <w:bookmarkStart w:id="0" w:name="OLE_LINK1"/>
      <w:bookmarkStart w:id="1" w:name="OLE_LINK2"/>
      <w:r w:rsidRPr="00B606FD">
        <w:rPr>
          <w:rFonts w:ascii="Times New Roman" w:hAnsi="Times New Roman" w:cs="Times New Roman"/>
          <w:lang w:val="lt-LT"/>
        </w:rPr>
        <w:t>Dėl beta adrenoreceptorius blokuojančio poveikio atsargiai reikia gydyti astma sergančius pacientus.</w:t>
      </w:r>
      <w:bookmarkEnd w:id="0"/>
      <w:bookmarkEnd w:id="1"/>
    </w:p>
    <w:p w14:paraId="400FDFA1" w14:textId="3C02F0BE" w:rsidR="000D3C16" w:rsidRDefault="000D3C16" w:rsidP="001F4449">
      <w:pPr>
        <w:pStyle w:val="Formatvorlage1"/>
        <w:rPr>
          <w:rFonts w:ascii="Times New Roman" w:hAnsi="Times New Roman" w:cs="Times New Roman"/>
          <w:lang w:val="lt-LT"/>
        </w:rPr>
      </w:pPr>
    </w:p>
    <w:p w14:paraId="57DA7DEB" w14:textId="1EF257C6" w:rsidR="000D3C16" w:rsidRPr="00E4247E" w:rsidRDefault="000D3C16" w:rsidP="001F4449">
      <w:pPr>
        <w:pStyle w:val="Formatvorlage1"/>
        <w:rPr>
          <w:rFonts w:ascii="Times New Roman" w:hAnsi="Times New Roman" w:cs="Times New Roman"/>
          <w:i/>
          <w:lang w:val="lt-LT"/>
        </w:rPr>
      </w:pPr>
      <w:r w:rsidRPr="00E4247E">
        <w:rPr>
          <w:rFonts w:ascii="Times New Roman" w:hAnsi="Times New Roman" w:cs="Times New Roman"/>
          <w:i/>
          <w:lang w:val="lt-LT"/>
        </w:rPr>
        <w:t>Pagalbinės medžiagos</w:t>
      </w:r>
    </w:p>
    <w:p w14:paraId="521E03B2" w14:textId="4457D91A" w:rsidR="000D3C16" w:rsidRPr="000D3C16" w:rsidRDefault="000D3C16" w:rsidP="001F4449">
      <w:pPr>
        <w:pStyle w:val="Formatvorlage1"/>
        <w:rPr>
          <w:rFonts w:ascii="Times New Roman" w:hAnsi="Times New Roman" w:cs="Times New Roman"/>
          <w:lang w:val="lt-LT"/>
        </w:rPr>
      </w:pPr>
      <w:r w:rsidRPr="00E4247E">
        <w:rPr>
          <w:rFonts w:ascii="Times New Roman" w:hAnsi="Times New Roman" w:cs="Times New Roman"/>
          <w:lang w:val="lt-LT"/>
        </w:rPr>
        <w:t xml:space="preserve">Vienoje šio </w:t>
      </w:r>
      <w:r>
        <w:rPr>
          <w:rFonts w:ascii="Times New Roman" w:hAnsi="Times New Roman" w:cs="Times New Roman"/>
          <w:lang w:val="lt-LT"/>
        </w:rPr>
        <w:t>vaistinio preparato</w:t>
      </w:r>
      <w:r w:rsidRPr="00E4247E">
        <w:rPr>
          <w:rFonts w:ascii="Times New Roman" w:hAnsi="Times New Roman" w:cs="Times New Roman"/>
          <w:lang w:val="lt-LT"/>
        </w:rPr>
        <w:t xml:space="preserve"> plėvele dengtoje tabletėje yra mažiau kaip 1 mmol (23 mg) natrio, t. y. </w:t>
      </w:r>
      <w:r w:rsidRPr="000D3C16">
        <w:rPr>
          <w:rFonts w:ascii="Times New Roman" w:hAnsi="Times New Roman" w:cs="Times New Roman"/>
          <w:lang w:val="lt-LT"/>
        </w:rPr>
        <w:t>j</w:t>
      </w:r>
      <w:r w:rsidRPr="00E4247E">
        <w:rPr>
          <w:rFonts w:ascii="Times New Roman" w:hAnsi="Times New Roman" w:cs="Times New Roman"/>
          <w:lang w:val="lt-LT"/>
        </w:rPr>
        <w:t>is beveik neturi reikšmės.</w:t>
      </w:r>
    </w:p>
    <w:p w14:paraId="21DEE082" w14:textId="77777777" w:rsidR="001F4449" w:rsidRPr="0065574B" w:rsidRDefault="001F4449" w:rsidP="001F4449">
      <w:pPr>
        <w:tabs>
          <w:tab w:val="clear" w:pos="567"/>
        </w:tabs>
        <w:spacing w:line="240" w:lineRule="auto"/>
        <w:ind w:left="567" w:hanging="567"/>
        <w:rPr>
          <w:szCs w:val="22"/>
          <w:lang w:val="lt-LT"/>
        </w:rPr>
      </w:pPr>
    </w:p>
    <w:p w14:paraId="7E57A541"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4.5</w:t>
      </w:r>
      <w:r w:rsidRPr="0065574B">
        <w:rPr>
          <w:b/>
          <w:szCs w:val="22"/>
          <w:lang w:val="lt-LT"/>
        </w:rPr>
        <w:tab/>
        <w:t>Sąveika su kitais vaistiniais preparatais ir kitokia sąveika</w:t>
      </w:r>
    </w:p>
    <w:p w14:paraId="036B9A24" w14:textId="77777777" w:rsidR="001F4449" w:rsidRPr="0065574B" w:rsidRDefault="001F4449" w:rsidP="001F4449">
      <w:pPr>
        <w:tabs>
          <w:tab w:val="clear" w:pos="567"/>
        </w:tabs>
        <w:spacing w:line="240" w:lineRule="auto"/>
        <w:rPr>
          <w:szCs w:val="22"/>
          <w:lang w:val="lt-LT"/>
        </w:rPr>
      </w:pPr>
    </w:p>
    <w:p w14:paraId="77DCFDAE" w14:textId="1DC86727" w:rsidR="001F4449" w:rsidRPr="004431E8" w:rsidRDefault="00BD4FEB" w:rsidP="001F4449">
      <w:pPr>
        <w:tabs>
          <w:tab w:val="left" w:pos="540"/>
        </w:tabs>
        <w:spacing w:line="240" w:lineRule="auto"/>
        <w:rPr>
          <w:szCs w:val="22"/>
          <w:lang w:val="lt-LT"/>
        </w:rPr>
      </w:pPr>
      <w:r>
        <w:rPr>
          <w:szCs w:val="22"/>
          <w:lang w:val="lt-LT"/>
        </w:rPr>
        <w:t>V</w:t>
      </w:r>
      <w:r w:rsidR="00FF6C60">
        <w:rPr>
          <w:szCs w:val="22"/>
          <w:lang w:val="lt-LT"/>
        </w:rPr>
        <w:t>aistiniai preparatai, slopinan</w:t>
      </w:r>
      <w:r>
        <w:rPr>
          <w:szCs w:val="22"/>
          <w:lang w:val="lt-LT"/>
        </w:rPr>
        <w:t>tys</w:t>
      </w:r>
      <w:r w:rsidR="00FF6C60">
        <w:rPr>
          <w:szCs w:val="22"/>
          <w:lang w:val="lt-LT"/>
        </w:rPr>
        <w:t xml:space="preserve"> CYP2D6, CYP1A2 ir CYP3A4 izofermentus, pvz. ketokonazol</w:t>
      </w:r>
      <w:r>
        <w:rPr>
          <w:szCs w:val="22"/>
          <w:lang w:val="lt-LT"/>
        </w:rPr>
        <w:t>as</w:t>
      </w:r>
      <w:r w:rsidR="00FF6C60">
        <w:rPr>
          <w:szCs w:val="22"/>
          <w:lang w:val="lt-LT"/>
        </w:rPr>
        <w:t>, cimetidin</w:t>
      </w:r>
      <w:r>
        <w:rPr>
          <w:szCs w:val="22"/>
          <w:lang w:val="lt-LT"/>
        </w:rPr>
        <w:t>as</w:t>
      </w:r>
      <w:r w:rsidR="00FF6C60">
        <w:rPr>
          <w:szCs w:val="22"/>
          <w:lang w:val="lt-LT"/>
        </w:rPr>
        <w:t>, chinidin</w:t>
      </w:r>
      <w:r>
        <w:rPr>
          <w:szCs w:val="22"/>
          <w:lang w:val="lt-LT"/>
        </w:rPr>
        <w:t>as</w:t>
      </w:r>
      <w:r w:rsidR="00FF6C60">
        <w:rPr>
          <w:szCs w:val="22"/>
          <w:lang w:val="lt-LT"/>
        </w:rPr>
        <w:t>, eritromicin</w:t>
      </w:r>
      <w:r>
        <w:rPr>
          <w:szCs w:val="22"/>
          <w:lang w:val="lt-LT"/>
        </w:rPr>
        <w:t>as</w:t>
      </w:r>
      <w:r w:rsidR="00FF6C60">
        <w:rPr>
          <w:szCs w:val="22"/>
          <w:lang w:val="lt-LT"/>
        </w:rPr>
        <w:t xml:space="preserve"> ar greipfrutų sult</w:t>
      </w:r>
      <w:r>
        <w:rPr>
          <w:szCs w:val="22"/>
          <w:lang w:val="lt-LT"/>
        </w:rPr>
        <w:t>ys</w:t>
      </w:r>
      <w:r w:rsidR="00FF6C60">
        <w:rPr>
          <w:szCs w:val="22"/>
          <w:lang w:val="lt-LT"/>
        </w:rPr>
        <w:t xml:space="preserve">, </w:t>
      </w:r>
      <w:r>
        <w:rPr>
          <w:szCs w:val="22"/>
          <w:lang w:val="lt-LT"/>
        </w:rPr>
        <w:t xml:space="preserve">gali padidinti </w:t>
      </w:r>
      <w:r w:rsidR="00FF6C60">
        <w:rPr>
          <w:szCs w:val="22"/>
          <w:lang w:val="lt-LT"/>
        </w:rPr>
        <w:t>vartojamo propafenono hidrochlorido koncentracija kraujyje</w:t>
      </w:r>
      <w:r>
        <w:rPr>
          <w:szCs w:val="22"/>
          <w:lang w:val="lt-LT"/>
        </w:rPr>
        <w:t>.</w:t>
      </w:r>
      <w:r w:rsidR="00FF6C60">
        <w:rPr>
          <w:szCs w:val="22"/>
          <w:lang w:val="lt-LT"/>
        </w:rPr>
        <w:t xml:space="preserve"> Pacientus, gydomus propafenono hidrochloridu kartu su šių fermentų inhibitoriais, reikia atidžiai stebėti ir atitinkamai koreguoti dozę.</w:t>
      </w:r>
    </w:p>
    <w:p w14:paraId="73FD0301" w14:textId="77777777" w:rsidR="001F4449" w:rsidRPr="004431E8" w:rsidRDefault="001F4449" w:rsidP="001F4449">
      <w:pPr>
        <w:tabs>
          <w:tab w:val="left" w:pos="540"/>
        </w:tabs>
        <w:spacing w:line="240" w:lineRule="auto"/>
        <w:rPr>
          <w:szCs w:val="22"/>
          <w:lang w:val="lt-LT"/>
        </w:rPr>
      </w:pPr>
    </w:p>
    <w:p w14:paraId="4C6934E0" w14:textId="77777777" w:rsidR="004431E8" w:rsidRPr="004431E8" w:rsidRDefault="00FF6C60" w:rsidP="004431E8">
      <w:pPr>
        <w:tabs>
          <w:tab w:val="left" w:pos="540"/>
        </w:tabs>
        <w:rPr>
          <w:szCs w:val="22"/>
          <w:lang w:val="lt-LT"/>
        </w:rPr>
      </w:pPr>
      <w:r>
        <w:rPr>
          <w:szCs w:val="22"/>
          <w:lang w:val="lt-LT"/>
        </w:rPr>
        <w:t>Kartu su ritonaviru propafenono hidrochlorido vartoti draudžiama, nes gali padidėti koncentracija kraujo plazmoje (žiūrėti 4.3 skyrių).</w:t>
      </w:r>
    </w:p>
    <w:p w14:paraId="6F156237" w14:textId="77777777" w:rsidR="001F4449" w:rsidRPr="004431E8" w:rsidRDefault="001F4449" w:rsidP="001F4449">
      <w:pPr>
        <w:tabs>
          <w:tab w:val="left" w:pos="540"/>
        </w:tabs>
        <w:spacing w:line="240" w:lineRule="auto"/>
        <w:rPr>
          <w:szCs w:val="22"/>
          <w:lang w:val="lt-LT"/>
        </w:rPr>
      </w:pPr>
    </w:p>
    <w:p w14:paraId="2265CA40" w14:textId="6946E92A" w:rsidR="001F4449" w:rsidRPr="004431E8" w:rsidRDefault="00FF6C60" w:rsidP="001F4449">
      <w:pPr>
        <w:tabs>
          <w:tab w:val="left" w:pos="540"/>
        </w:tabs>
        <w:spacing w:line="240" w:lineRule="auto"/>
        <w:rPr>
          <w:szCs w:val="22"/>
          <w:lang w:val="lt-LT"/>
        </w:rPr>
      </w:pPr>
      <w:r>
        <w:rPr>
          <w:szCs w:val="22"/>
          <w:lang w:val="lt-LT"/>
        </w:rPr>
        <w:t>Reikšmingo kartu vartojamų propafenono ir lidokaino farmakokinetikos pokyčio nepastebėta. Tačiau pastebėta, kad gydant propafenono hidrochloridu ir lidokainu, gali padidėti lidokaino nepageidauj</w:t>
      </w:r>
      <w:r w:rsidR="00EC59F6">
        <w:rPr>
          <w:szCs w:val="22"/>
          <w:lang w:val="lt-LT"/>
        </w:rPr>
        <w:t>amų reakcijų</w:t>
      </w:r>
      <w:r>
        <w:rPr>
          <w:szCs w:val="22"/>
          <w:lang w:val="lt-LT"/>
        </w:rPr>
        <w:t xml:space="preserve"> centrinei nervų sistemai rizika.</w:t>
      </w:r>
    </w:p>
    <w:p w14:paraId="360CACE0" w14:textId="249C31AB" w:rsidR="001F4449" w:rsidRDefault="001F4449" w:rsidP="001F4449">
      <w:pPr>
        <w:tabs>
          <w:tab w:val="left" w:pos="540"/>
        </w:tabs>
        <w:spacing w:line="240" w:lineRule="auto"/>
        <w:rPr>
          <w:szCs w:val="22"/>
          <w:lang w:val="lt-LT"/>
        </w:rPr>
      </w:pPr>
    </w:p>
    <w:p w14:paraId="1BCA3C86" w14:textId="38804CD0" w:rsidR="00BD7C9F" w:rsidRPr="00BD7C9F" w:rsidRDefault="00BD7C9F" w:rsidP="00BD7C9F">
      <w:pPr>
        <w:tabs>
          <w:tab w:val="left" w:pos="540"/>
        </w:tabs>
        <w:spacing w:line="240" w:lineRule="auto"/>
        <w:rPr>
          <w:szCs w:val="22"/>
          <w:lang w:val="lt-LT"/>
        </w:rPr>
      </w:pPr>
      <w:r w:rsidRPr="00BD7C9F">
        <w:rPr>
          <w:szCs w:val="22"/>
          <w:lang w:val="lt-LT"/>
        </w:rPr>
        <w:t>Amjodarono ir propafenono vartojimas kartu gali turėti neigiamos įtakos laidumui ir repoliarizacijai ir sukelti pokyčius, galinčius turėti proaritminį poveikį. Atsižvelgiant į gydymo atsaką, gali prireikti keisti abiejų</w:t>
      </w:r>
      <w:r w:rsidR="004A7C8C">
        <w:rPr>
          <w:szCs w:val="22"/>
          <w:lang w:val="lt-LT"/>
        </w:rPr>
        <w:t xml:space="preserve"> vaistinių</w:t>
      </w:r>
      <w:r w:rsidRPr="00BD7C9F">
        <w:rPr>
          <w:szCs w:val="22"/>
          <w:lang w:val="lt-LT"/>
        </w:rPr>
        <w:t xml:space="preserve"> preparatų dozę.</w:t>
      </w:r>
    </w:p>
    <w:p w14:paraId="3880A889" w14:textId="77777777" w:rsidR="00BD7C9F" w:rsidRPr="00BD7C9F" w:rsidRDefault="00BD7C9F" w:rsidP="00BD7C9F">
      <w:pPr>
        <w:tabs>
          <w:tab w:val="left" w:pos="540"/>
        </w:tabs>
        <w:spacing w:line="240" w:lineRule="auto"/>
        <w:rPr>
          <w:szCs w:val="22"/>
          <w:lang w:val="lt-LT"/>
        </w:rPr>
      </w:pPr>
    </w:p>
    <w:p w14:paraId="3ACE7107" w14:textId="77777777" w:rsidR="00BD7C9F" w:rsidRPr="00BD7C9F" w:rsidRDefault="00BD7C9F" w:rsidP="00BD7C9F">
      <w:pPr>
        <w:tabs>
          <w:tab w:val="left" w:pos="540"/>
        </w:tabs>
        <w:spacing w:line="240" w:lineRule="auto"/>
        <w:rPr>
          <w:szCs w:val="22"/>
          <w:lang w:val="lt-LT"/>
        </w:rPr>
      </w:pPr>
      <w:r w:rsidRPr="00BD7C9F">
        <w:rPr>
          <w:szCs w:val="22"/>
          <w:lang w:val="lt-LT"/>
        </w:rPr>
        <w:t>Propafenono koncentracija plazmoje gali padidėti tada, kai propafenonas vartojamas kartu su selektyviais serotonino reabsorbcijos inhibitoriais (SSRI), tokiais kaip fluoksetinas ir paroksetinas.</w:t>
      </w:r>
    </w:p>
    <w:p w14:paraId="1CD2EA8B" w14:textId="77777777" w:rsidR="00BD7C9F" w:rsidRPr="00BD7C9F" w:rsidRDefault="00BD7C9F" w:rsidP="00BD7C9F">
      <w:pPr>
        <w:tabs>
          <w:tab w:val="left" w:pos="540"/>
        </w:tabs>
        <w:spacing w:line="240" w:lineRule="auto"/>
        <w:rPr>
          <w:szCs w:val="22"/>
          <w:lang w:val="lt-LT"/>
        </w:rPr>
      </w:pPr>
      <w:r w:rsidRPr="00BD7C9F">
        <w:rPr>
          <w:szCs w:val="22"/>
          <w:lang w:val="lt-LT"/>
        </w:rPr>
        <w:t>Kartu su propafenonu vartojant fluoksetino, pacientų, kurių metabolizmas ekstensyvus, kraujo plazmoje didžiausia S propafenono koncentracija (angl. Cmax) ir plotas po koncentracijos ir laiko kreive (angl. AUC) padidėjo atitinkamai 39 % ir 50 %, o didžiausia R propafenono koncentracija kraujo plazmoje ir plotas po koncentracijos ir laiko kreive padidėjo atitinkamai 71 % ir 50 %. Tokiu atveju terapiniam poveikiui sukelti gali užtekti mažesnių propafenono dozių.</w:t>
      </w:r>
    </w:p>
    <w:p w14:paraId="627C9788" w14:textId="77777777" w:rsidR="00BD7C9F" w:rsidRPr="00BD7C9F" w:rsidRDefault="00BD7C9F" w:rsidP="00BD7C9F">
      <w:pPr>
        <w:tabs>
          <w:tab w:val="left" w:pos="540"/>
        </w:tabs>
        <w:spacing w:line="240" w:lineRule="auto"/>
        <w:rPr>
          <w:szCs w:val="22"/>
          <w:lang w:val="lt-LT"/>
        </w:rPr>
      </w:pPr>
    </w:p>
    <w:p w14:paraId="60CE2FB8" w14:textId="77777777" w:rsidR="00BD7C9F" w:rsidRPr="00BD7C9F" w:rsidRDefault="00BD7C9F" w:rsidP="00BD7C9F">
      <w:pPr>
        <w:tabs>
          <w:tab w:val="left" w:pos="540"/>
        </w:tabs>
        <w:spacing w:line="240" w:lineRule="auto"/>
        <w:rPr>
          <w:szCs w:val="22"/>
          <w:lang w:val="lt-LT"/>
        </w:rPr>
      </w:pPr>
      <w:r w:rsidRPr="00BD7C9F">
        <w:rPr>
          <w:szCs w:val="22"/>
          <w:lang w:val="lt-LT"/>
        </w:rPr>
        <w:t xml:space="preserve">Propafenoną vartojant kartu su lokaliai veikiančiais anestetikais (pvz., stimuliatoriaus implantavimo, chirurginės operacijos metu ar atliekant dantų procedūras) ir kitais vaistiniais preparatais, turinčiais širdies ritmą retinantį ir (arba) širdies raumens susitraukimus slopinantį poveikį (pvz., beta </w:t>
      </w:r>
      <w:r w:rsidRPr="00BD7C9F">
        <w:rPr>
          <w:szCs w:val="22"/>
          <w:lang w:val="lt-LT"/>
        </w:rPr>
        <w:lastRenderedPageBreak/>
        <w:t>adrenoreceptorių blokatoriais, tricikliais antidepresantais), gali padidėti nepageidaujamų reakcijų pasireiškimo tikimybė.</w:t>
      </w:r>
    </w:p>
    <w:p w14:paraId="61099496" w14:textId="77777777" w:rsidR="00BD7C9F" w:rsidRPr="00BD7C9F" w:rsidRDefault="00BD7C9F" w:rsidP="00BD7C9F">
      <w:pPr>
        <w:tabs>
          <w:tab w:val="left" w:pos="540"/>
        </w:tabs>
        <w:spacing w:line="240" w:lineRule="auto"/>
        <w:rPr>
          <w:szCs w:val="22"/>
          <w:lang w:val="lt-LT"/>
        </w:rPr>
      </w:pPr>
    </w:p>
    <w:p w14:paraId="172A2E9C" w14:textId="4453D2CD" w:rsidR="00BD7C9F" w:rsidRDefault="00BD7C9F" w:rsidP="00BD7C9F">
      <w:pPr>
        <w:tabs>
          <w:tab w:val="left" w:pos="540"/>
        </w:tabs>
        <w:spacing w:line="240" w:lineRule="auto"/>
        <w:rPr>
          <w:szCs w:val="22"/>
          <w:lang w:val="lt-LT"/>
        </w:rPr>
      </w:pPr>
      <w:r w:rsidRPr="00BD7C9F">
        <w:rPr>
          <w:szCs w:val="22"/>
          <w:lang w:val="lt-LT"/>
        </w:rPr>
        <w:t>Propafenono hidrochloridą vartojant kartu su vaist</w:t>
      </w:r>
      <w:r w:rsidR="00445B40">
        <w:rPr>
          <w:szCs w:val="22"/>
          <w:lang w:val="lt-LT"/>
        </w:rPr>
        <w:t>iniais preparat</w:t>
      </w:r>
      <w:r w:rsidRPr="00BD7C9F">
        <w:rPr>
          <w:szCs w:val="22"/>
          <w:lang w:val="lt-LT"/>
        </w:rPr>
        <w:t>ais, metabolizuojamais CYP2D6 (pvz., venlafaksinu), gali padidėti šių vaist</w:t>
      </w:r>
      <w:r w:rsidR="00445B40">
        <w:rPr>
          <w:szCs w:val="22"/>
          <w:lang w:val="lt-LT"/>
        </w:rPr>
        <w:t>inių preparat</w:t>
      </w:r>
      <w:r w:rsidRPr="00BD7C9F">
        <w:rPr>
          <w:szCs w:val="22"/>
          <w:lang w:val="lt-LT"/>
        </w:rPr>
        <w:t>ų koncentracija kraujyje. Vartojant propafenoną, buvo pranešama apie padidėjusią propranololio, metoprololio, dezipramino, ciklosporino, teofilino ir digoksino koncentraciją kraujo plazmoje arba kraujyje. Pastebėjus šių vaistinių preparatų perdozavimo požymių, atitinkamai reikia sumažinti jų dozes.</w:t>
      </w:r>
    </w:p>
    <w:p w14:paraId="7C8F738E" w14:textId="77777777" w:rsidR="00BD7C9F" w:rsidRPr="004431E8" w:rsidRDefault="00BD7C9F" w:rsidP="001F4449">
      <w:pPr>
        <w:tabs>
          <w:tab w:val="left" w:pos="540"/>
        </w:tabs>
        <w:spacing w:line="240" w:lineRule="auto"/>
        <w:rPr>
          <w:szCs w:val="22"/>
          <w:lang w:val="lt-LT"/>
        </w:rPr>
      </w:pPr>
    </w:p>
    <w:p w14:paraId="1F50ECFC" w14:textId="26F1C841" w:rsidR="004431E8" w:rsidRPr="004431E8" w:rsidRDefault="00BD7C9F" w:rsidP="004431E8">
      <w:pPr>
        <w:rPr>
          <w:szCs w:val="22"/>
          <w:lang w:val="lt-LT"/>
        </w:rPr>
      </w:pPr>
      <w:r>
        <w:rPr>
          <w:szCs w:val="22"/>
          <w:lang w:val="lt-LT"/>
        </w:rPr>
        <w:t>P</w:t>
      </w:r>
      <w:r w:rsidR="00FF6C60">
        <w:rPr>
          <w:szCs w:val="22"/>
          <w:lang w:val="lt-LT"/>
        </w:rPr>
        <w:t xml:space="preserve">ropafenoną vartojant kartu su fenobarbitaliu ir (arba) rifampicinu (aktyvinančiais CYP3A4), dėl sumažėjusios propafenono koncentracijos kraujyje gali susilpnėti antiaritminis propafenono poveikis. Taigi, nuolatinio gydymo kartu su fenobarbitaliu ir (arba) rifampicinu metu reikia stebėti atsaką į gydymą propafenonu. </w:t>
      </w:r>
    </w:p>
    <w:p w14:paraId="7EA050B1" w14:textId="77777777" w:rsidR="004431E8" w:rsidRPr="004431E8" w:rsidRDefault="004431E8" w:rsidP="004431E8">
      <w:pPr>
        <w:rPr>
          <w:szCs w:val="22"/>
          <w:lang w:val="lt-LT"/>
        </w:rPr>
      </w:pPr>
    </w:p>
    <w:p w14:paraId="67448BA3" w14:textId="77777777" w:rsidR="004431E8" w:rsidRPr="004431E8" w:rsidRDefault="00FF6C60" w:rsidP="004431E8">
      <w:pPr>
        <w:tabs>
          <w:tab w:val="left" w:pos="540"/>
        </w:tabs>
        <w:rPr>
          <w:color w:val="000000"/>
          <w:szCs w:val="22"/>
          <w:lang w:val="lt-LT"/>
        </w:rPr>
      </w:pPr>
      <w:r>
        <w:rPr>
          <w:color w:val="000000"/>
          <w:szCs w:val="22"/>
          <w:lang w:val="lt-LT"/>
        </w:rPr>
        <w:t xml:space="preserve">Pacientams, propafenoną vartojantiems kartu su geriamaisiais antikoaguliantais (pvz., fenprokumonu, varfarinu), rekomenduojama atidžiai stebėti kraujo krešėjimo rodiklius, nes propafenonas gali padidinti šių vaistinių preparatų koncentraciją kraujyje, dėl ko gali pailgėti protrombino laikas. Jei būtina, reikia pakoreguoti šių vaistinių preparatų dozes, stebint </w:t>
      </w:r>
      <w:r>
        <w:rPr>
          <w:szCs w:val="22"/>
          <w:lang w:val="lt-LT"/>
        </w:rPr>
        <w:t>perdozavimo požymius</w:t>
      </w:r>
      <w:r>
        <w:rPr>
          <w:lang w:val="lt-LT"/>
        </w:rPr>
        <w:t>.</w:t>
      </w:r>
    </w:p>
    <w:p w14:paraId="58CDC364" w14:textId="77777777" w:rsidR="001F4449" w:rsidRDefault="001F4449" w:rsidP="001F4449">
      <w:pPr>
        <w:tabs>
          <w:tab w:val="clear" w:pos="567"/>
        </w:tabs>
        <w:spacing w:line="240" w:lineRule="auto"/>
        <w:rPr>
          <w:szCs w:val="22"/>
          <w:lang w:val="lt-LT"/>
        </w:rPr>
      </w:pPr>
    </w:p>
    <w:p w14:paraId="68CDBE79" w14:textId="77777777" w:rsidR="004431E8" w:rsidRPr="00B606FD" w:rsidRDefault="004431E8" w:rsidP="004431E8">
      <w:pPr>
        <w:rPr>
          <w:szCs w:val="22"/>
          <w:u w:val="single"/>
          <w:lang w:val="lt-LT"/>
        </w:rPr>
      </w:pPr>
      <w:r w:rsidRPr="00B606FD">
        <w:rPr>
          <w:szCs w:val="22"/>
          <w:u w:val="single"/>
          <w:lang w:val="lt-LT"/>
        </w:rPr>
        <w:t>Vaikų populiacija</w:t>
      </w:r>
    </w:p>
    <w:p w14:paraId="38111E6B" w14:textId="77777777" w:rsidR="004431E8" w:rsidRPr="00B606FD" w:rsidRDefault="004431E8" w:rsidP="004431E8">
      <w:pPr>
        <w:tabs>
          <w:tab w:val="left" w:pos="540"/>
        </w:tabs>
        <w:rPr>
          <w:color w:val="000000"/>
          <w:szCs w:val="22"/>
          <w:lang w:val="lt-LT"/>
        </w:rPr>
      </w:pPr>
      <w:r w:rsidRPr="00B606FD">
        <w:rPr>
          <w:szCs w:val="22"/>
          <w:lang w:val="lt-LT"/>
        </w:rPr>
        <w:t>Sąveikos tyrimai atlikti tik suaugusiesiems.</w:t>
      </w:r>
      <w:r>
        <w:rPr>
          <w:szCs w:val="22"/>
          <w:lang w:val="lt-LT"/>
        </w:rPr>
        <w:t xml:space="preserve"> Ne</w:t>
      </w:r>
      <w:r w:rsidRPr="005B65AD">
        <w:rPr>
          <w:szCs w:val="22"/>
          <w:lang w:val="lt-LT"/>
        </w:rPr>
        <w:t xml:space="preserve">žinoma, </w:t>
      </w:r>
      <w:r>
        <w:rPr>
          <w:szCs w:val="22"/>
          <w:lang w:val="lt-LT"/>
        </w:rPr>
        <w:t>ar sąveikos mastas yra panašus vaikų amžiaus grupei</w:t>
      </w:r>
      <w:r w:rsidRPr="005B65AD">
        <w:rPr>
          <w:szCs w:val="22"/>
          <w:lang w:val="lt-LT"/>
        </w:rPr>
        <w:t xml:space="preserve"> </w:t>
      </w:r>
      <w:r>
        <w:rPr>
          <w:szCs w:val="22"/>
          <w:lang w:val="lt-LT"/>
        </w:rPr>
        <w:t>kaip</w:t>
      </w:r>
      <w:r w:rsidRPr="005B65AD">
        <w:rPr>
          <w:szCs w:val="22"/>
          <w:lang w:val="lt-LT"/>
        </w:rPr>
        <w:t xml:space="preserve"> </w:t>
      </w:r>
      <w:r w:rsidRPr="00B606FD">
        <w:rPr>
          <w:szCs w:val="22"/>
          <w:lang w:val="lt-LT"/>
        </w:rPr>
        <w:t>suaugusiesiems</w:t>
      </w:r>
      <w:r w:rsidRPr="005B65AD">
        <w:rPr>
          <w:szCs w:val="22"/>
          <w:lang w:val="lt-LT"/>
        </w:rPr>
        <w:t>.</w:t>
      </w:r>
    </w:p>
    <w:p w14:paraId="03C8CF62" w14:textId="77777777" w:rsidR="004431E8" w:rsidRPr="0065574B" w:rsidRDefault="004431E8" w:rsidP="001F4449">
      <w:pPr>
        <w:tabs>
          <w:tab w:val="clear" w:pos="567"/>
        </w:tabs>
        <w:spacing w:line="240" w:lineRule="auto"/>
        <w:rPr>
          <w:szCs w:val="22"/>
          <w:lang w:val="lt-LT"/>
        </w:rPr>
      </w:pPr>
    </w:p>
    <w:p w14:paraId="49C89447"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4.6</w:t>
      </w:r>
      <w:r w:rsidRPr="0065574B">
        <w:rPr>
          <w:b/>
          <w:szCs w:val="22"/>
          <w:lang w:val="lt-LT"/>
        </w:rPr>
        <w:tab/>
        <w:t xml:space="preserve">Vaisingumas, </w:t>
      </w:r>
      <w:r w:rsidRPr="0065574B">
        <w:rPr>
          <w:b/>
          <w:bCs/>
          <w:szCs w:val="22"/>
          <w:lang w:val="lt-LT"/>
        </w:rPr>
        <w:t>nėštumo ir žindymo laikotarpis</w:t>
      </w:r>
    </w:p>
    <w:p w14:paraId="2EED520B" w14:textId="77777777" w:rsidR="001F4449" w:rsidRPr="0065574B" w:rsidRDefault="001F4449" w:rsidP="001F4449">
      <w:pPr>
        <w:tabs>
          <w:tab w:val="clear" w:pos="567"/>
        </w:tabs>
        <w:spacing w:line="240" w:lineRule="auto"/>
        <w:rPr>
          <w:color w:val="000000"/>
          <w:szCs w:val="22"/>
          <w:lang w:val="lt-LT"/>
        </w:rPr>
      </w:pPr>
    </w:p>
    <w:p w14:paraId="61713933" w14:textId="77777777" w:rsidR="001F4449" w:rsidRPr="004B0430" w:rsidRDefault="001F4449" w:rsidP="001F4449">
      <w:pPr>
        <w:tabs>
          <w:tab w:val="clear" w:pos="567"/>
        </w:tabs>
        <w:spacing w:line="240" w:lineRule="auto"/>
        <w:rPr>
          <w:color w:val="000000"/>
          <w:u w:val="single"/>
          <w:lang w:val="lt-LT"/>
        </w:rPr>
      </w:pPr>
      <w:r w:rsidRPr="0065574B">
        <w:rPr>
          <w:color w:val="000000"/>
          <w:szCs w:val="22"/>
          <w:u w:val="single"/>
          <w:lang w:val="lt-LT"/>
        </w:rPr>
        <w:t>Nėštumas</w:t>
      </w:r>
    </w:p>
    <w:p w14:paraId="3F8A299E" w14:textId="77777777" w:rsidR="00BD7C9F" w:rsidRPr="00B606FD" w:rsidRDefault="00BD7C9F" w:rsidP="00BD7C9F">
      <w:pPr>
        <w:tabs>
          <w:tab w:val="left" w:pos="540"/>
        </w:tabs>
        <w:rPr>
          <w:szCs w:val="22"/>
          <w:lang w:val="lt-LT"/>
        </w:rPr>
      </w:pPr>
      <w:r w:rsidRPr="00B606FD">
        <w:rPr>
          <w:szCs w:val="22"/>
          <w:lang w:val="lt-LT"/>
        </w:rPr>
        <w:t xml:space="preserve">Nėra atlikta pakankamai ir gerai kontroliuojamų tyrimų su nėščiosiomis. </w:t>
      </w:r>
    </w:p>
    <w:p w14:paraId="4FAC4520" w14:textId="77777777" w:rsidR="001F4449" w:rsidRPr="0065574B" w:rsidRDefault="001F4449" w:rsidP="001F4449">
      <w:pPr>
        <w:tabs>
          <w:tab w:val="left" w:pos="540"/>
        </w:tabs>
        <w:spacing w:line="240" w:lineRule="auto"/>
        <w:rPr>
          <w:szCs w:val="22"/>
          <w:lang w:val="lt-LT"/>
        </w:rPr>
      </w:pPr>
      <w:r w:rsidRPr="0065574B">
        <w:rPr>
          <w:szCs w:val="22"/>
          <w:lang w:val="lt-LT"/>
        </w:rPr>
        <w:t>Propafenono hidrochlorido nėštumo metu galima skirti tik nustačius, kad gydymo nauda bus didesnė už galimą riziką vaisiui. Žinoma, kad propafenono hidrochloridas prasiskverbia per moters placentos barjerą. Nustatyta, kad propafenono koncentracija virkštelės kraujyje būna 30</w:t>
      </w:r>
      <w:r>
        <w:rPr>
          <w:szCs w:val="22"/>
          <w:lang w:val="lt-LT"/>
        </w:rPr>
        <w:t> </w:t>
      </w:r>
      <w:r w:rsidRPr="0065574B">
        <w:rPr>
          <w:szCs w:val="22"/>
          <w:lang w:val="lt-LT"/>
        </w:rPr>
        <w:t>% motinos kraujyje esančios koncentracijos.</w:t>
      </w:r>
    </w:p>
    <w:p w14:paraId="1EE4B02C" w14:textId="77777777" w:rsidR="001F4449" w:rsidRPr="0065574B" w:rsidRDefault="001F4449" w:rsidP="001F4449">
      <w:pPr>
        <w:tabs>
          <w:tab w:val="left" w:pos="540"/>
        </w:tabs>
        <w:spacing w:line="240" w:lineRule="auto"/>
        <w:rPr>
          <w:szCs w:val="22"/>
          <w:lang w:val="lt-LT"/>
        </w:rPr>
      </w:pPr>
    </w:p>
    <w:p w14:paraId="46474FC4" w14:textId="77777777" w:rsidR="001F4449" w:rsidRPr="004B0430" w:rsidRDefault="001F4449" w:rsidP="001F4449">
      <w:pPr>
        <w:tabs>
          <w:tab w:val="left" w:pos="540"/>
        </w:tabs>
        <w:spacing w:line="240" w:lineRule="auto"/>
        <w:rPr>
          <w:u w:val="single"/>
          <w:lang w:val="lt-LT"/>
        </w:rPr>
      </w:pPr>
      <w:r w:rsidRPr="0065574B">
        <w:rPr>
          <w:szCs w:val="22"/>
          <w:u w:val="single"/>
          <w:lang w:val="lt-LT"/>
        </w:rPr>
        <w:t>Žindymas</w:t>
      </w:r>
    </w:p>
    <w:p w14:paraId="38CBEC7E" w14:textId="77777777" w:rsidR="001F4449" w:rsidRPr="0065574B" w:rsidRDefault="001F4449" w:rsidP="001F4449">
      <w:pPr>
        <w:tabs>
          <w:tab w:val="left" w:pos="540"/>
        </w:tabs>
        <w:spacing w:line="240" w:lineRule="auto"/>
        <w:rPr>
          <w:szCs w:val="22"/>
          <w:lang w:val="lt-LT"/>
        </w:rPr>
      </w:pPr>
      <w:r w:rsidRPr="0065574B">
        <w:rPr>
          <w:szCs w:val="22"/>
          <w:lang w:val="lt-LT"/>
        </w:rPr>
        <w:t>Netirta, ar propafenonas išsiskiria su motinos pienu. Nedaug duomenų rodo, kad propafenonas gali patekti į moters pieną. Propafenono hidrochlorido žindyvėms reikia skirti atsargiai.</w:t>
      </w:r>
    </w:p>
    <w:p w14:paraId="023C72E5" w14:textId="77777777" w:rsidR="001F4449" w:rsidRPr="0065574B" w:rsidRDefault="001F4449" w:rsidP="001F4449">
      <w:pPr>
        <w:tabs>
          <w:tab w:val="clear" w:pos="567"/>
        </w:tabs>
        <w:spacing w:line="240" w:lineRule="auto"/>
        <w:rPr>
          <w:b/>
          <w:szCs w:val="22"/>
          <w:lang w:val="lt-LT"/>
        </w:rPr>
      </w:pPr>
    </w:p>
    <w:p w14:paraId="64107BDA" w14:textId="77777777" w:rsidR="001F4449" w:rsidRDefault="001F4449" w:rsidP="001F4449">
      <w:pPr>
        <w:tabs>
          <w:tab w:val="clear" w:pos="567"/>
        </w:tabs>
        <w:spacing w:line="240" w:lineRule="auto"/>
        <w:ind w:left="567" w:hanging="567"/>
        <w:rPr>
          <w:szCs w:val="22"/>
          <w:lang w:val="lt-LT"/>
        </w:rPr>
      </w:pPr>
      <w:r w:rsidRPr="0065574B">
        <w:rPr>
          <w:b/>
          <w:szCs w:val="22"/>
          <w:lang w:val="lt-LT"/>
        </w:rPr>
        <w:t>4.7</w:t>
      </w:r>
      <w:r w:rsidRPr="0065574B">
        <w:rPr>
          <w:b/>
          <w:szCs w:val="22"/>
          <w:lang w:val="lt-LT"/>
        </w:rPr>
        <w:tab/>
        <w:t>Poveikis gebėjimui vairuoti ir valdyti mechanizmus</w:t>
      </w:r>
    </w:p>
    <w:p w14:paraId="676C5108" w14:textId="77777777" w:rsidR="001F4449" w:rsidRPr="0065574B" w:rsidRDefault="001F4449" w:rsidP="001F4449">
      <w:pPr>
        <w:tabs>
          <w:tab w:val="clear" w:pos="567"/>
        </w:tabs>
        <w:spacing w:line="240" w:lineRule="auto"/>
        <w:rPr>
          <w:szCs w:val="22"/>
          <w:lang w:val="lt-LT"/>
        </w:rPr>
      </w:pPr>
    </w:p>
    <w:p w14:paraId="416D93E5" w14:textId="3E109C8D" w:rsidR="001F4449" w:rsidRPr="0065574B" w:rsidRDefault="008E3717" w:rsidP="001F4449">
      <w:pPr>
        <w:tabs>
          <w:tab w:val="left" w:pos="540"/>
        </w:tabs>
        <w:spacing w:line="240" w:lineRule="auto"/>
        <w:rPr>
          <w:szCs w:val="22"/>
          <w:lang w:val="lt-LT"/>
        </w:rPr>
      </w:pPr>
      <w:r>
        <w:rPr>
          <w:szCs w:val="22"/>
          <w:lang w:val="lt-LT"/>
        </w:rPr>
        <w:t>Propafenonas</w:t>
      </w:r>
      <w:r w:rsidRPr="0065574B">
        <w:rPr>
          <w:szCs w:val="22"/>
          <w:lang w:val="lt-LT"/>
        </w:rPr>
        <w:t xml:space="preserve"> </w:t>
      </w:r>
      <w:r w:rsidR="001F4449" w:rsidRPr="0065574B">
        <w:rPr>
          <w:szCs w:val="22"/>
          <w:lang w:val="lt-LT"/>
        </w:rPr>
        <w:t>gebėjimą vairuoti ir valdyti mechanizmus veikia stipriai. Atsiradęs daiktų matymas lyg per miglą, svaigulys, nuovargis ar su kūno padėties pakeitimu susijusi hipotenzija gali įtakoti paciento reakcijos greitį ir sutrikdyti gebėjimą valdyti mechanizmus ir vairuoti.</w:t>
      </w:r>
    </w:p>
    <w:p w14:paraId="23CF98ED" w14:textId="77777777" w:rsidR="001F4449" w:rsidRPr="0065574B" w:rsidRDefault="001F4449" w:rsidP="001F4449">
      <w:pPr>
        <w:tabs>
          <w:tab w:val="clear" w:pos="567"/>
        </w:tabs>
        <w:spacing w:line="240" w:lineRule="auto"/>
        <w:rPr>
          <w:szCs w:val="22"/>
          <w:lang w:val="lt-LT"/>
        </w:rPr>
      </w:pPr>
    </w:p>
    <w:p w14:paraId="6E2A82AD" w14:textId="77777777" w:rsidR="001F4449" w:rsidRPr="0065574B" w:rsidRDefault="001F4449" w:rsidP="001F4449">
      <w:pPr>
        <w:numPr>
          <w:ilvl w:val="1"/>
          <w:numId w:val="3"/>
        </w:numPr>
        <w:spacing w:line="240" w:lineRule="auto"/>
        <w:rPr>
          <w:b/>
          <w:szCs w:val="22"/>
          <w:lang w:val="lt-LT"/>
        </w:rPr>
      </w:pPr>
      <w:r w:rsidRPr="0065574B">
        <w:rPr>
          <w:b/>
          <w:szCs w:val="22"/>
          <w:lang w:val="lt-LT"/>
        </w:rPr>
        <w:t>Nepageidaujamas poveikis</w:t>
      </w:r>
    </w:p>
    <w:p w14:paraId="6FE42B18" w14:textId="77777777" w:rsidR="001F4449" w:rsidRPr="0065574B" w:rsidRDefault="001F4449" w:rsidP="001F4449">
      <w:pPr>
        <w:tabs>
          <w:tab w:val="clear" w:pos="567"/>
        </w:tabs>
        <w:spacing w:line="240" w:lineRule="auto"/>
        <w:rPr>
          <w:b/>
          <w:szCs w:val="22"/>
          <w:lang w:val="lt-LT"/>
        </w:rPr>
      </w:pPr>
    </w:p>
    <w:p w14:paraId="1F56287D" w14:textId="77777777" w:rsidR="004431E8" w:rsidRPr="00E4247E" w:rsidRDefault="004431E8" w:rsidP="004431E8">
      <w:pPr>
        <w:tabs>
          <w:tab w:val="left" w:pos="540"/>
        </w:tabs>
        <w:rPr>
          <w:bCs/>
          <w:spacing w:val="-2"/>
          <w:szCs w:val="22"/>
          <w:u w:val="single"/>
          <w:lang w:val="lt-LT"/>
        </w:rPr>
      </w:pPr>
      <w:r w:rsidRPr="00E4247E">
        <w:rPr>
          <w:bCs/>
          <w:spacing w:val="-2"/>
          <w:szCs w:val="22"/>
          <w:u w:val="single"/>
          <w:lang w:val="lt-LT"/>
        </w:rPr>
        <w:t>Saugumo savybių santrauka</w:t>
      </w:r>
    </w:p>
    <w:p w14:paraId="475C051F" w14:textId="77777777" w:rsidR="004431E8" w:rsidRPr="005C5366" w:rsidRDefault="004431E8" w:rsidP="004431E8">
      <w:pPr>
        <w:tabs>
          <w:tab w:val="left" w:pos="540"/>
        </w:tabs>
        <w:rPr>
          <w:szCs w:val="22"/>
          <w:lang w:val="lt-LT"/>
        </w:rPr>
      </w:pPr>
      <w:r w:rsidRPr="00E4247E">
        <w:rPr>
          <w:spacing w:val="-2"/>
          <w:szCs w:val="22"/>
          <w:lang w:val="lt-LT"/>
        </w:rPr>
        <w:t>Dažniausiai pasitaikančios ir labai dažnos nepageidaujamos reakcijos, susijusios su propafenono vartojimu, yra: svaigulys, širdies laidumo sutrikimai ir smarkus širdies plakimas (palpitacija).</w:t>
      </w:r>
    </w:p>
    <w:p w14:paraId="303D5B91" w14:textId="77777777" w:rsidR="004431E8" w:rsidRPr="00B606FD" w:rsidRDefault="004431E8" w:rsidP="004431E8">
      <w:pPr>
        <w:tabs>
          <w:tab w:val="left" w:pos="540"/>
        </w:tabs>
        <w:rPr>
          <w:szCs w:val="22"/>
          <w:lang w:val="lt-LT"/>
        </w:rPr>
      </w:pPr>
    </w:p>
    <w:p w14:paraId="3CEE9355" w14:textId="77777777" w:rsidR="004431E8" w:rsidRPr="00E4247E" w:rsidRDefault="004431E8" w:rsidP="004431E8">
      <w:pPr>
        <w:tabs>
          <w:tab w:val="left" w:pos="0"/>
          <w:tab w:val="left" w:pos="1110"/>
          <w:tab w:val="left" w:pos="5641"/>
          <w:tab w:val="left" w:pos="7081"/>
        </w:tabs>
        <w:suppressAutoHyphens/>
        <w:ind w:left="720" w:hanging="720"/>
        <w:rPr>
          <w:b/>
          <w:bCs/>
          <w:spacing w:val="-2"/>
          <w:szCs w:val="22"/>
          <w:u w:val="single"/>
          <w:lang w:val="lt-LT"/>
        </w:rPr>
      </w:pPr>
      <w:r w:rsidRPr="00E4247E">
        <w:rPr>
          <w:bCs/>
          <w:spacing w:val="-2"/>
          <w:szCs w:val="22"/>
          <w:u w:val="single"/>
          <w:lang w:val="lt-LT"/>
        </w:rPr>
        <w:t>Nepageidaujamų reakcijų santrauka</w:t>
      </w:r>
      <w:r w:rsidRPr="00E4247E">
        <w:rPr>
          <w:b/>
          <w:bCs/>
          <w:spacing w:val="-2"/>
          <w:szCs w:val="22"/>
          <w:u w:val="single"/>
          <w:lang w:val="lt-LT"/>
        </w:rPr>
        <w:t xml:space="preserve"> </w:t>
      </w:r>
    </w:p>
    <w:p w14:paraId="57360ECE" w14:textId="1E5298FA" w:rsidR="000F4C94" w:rsidRDefault="004431E8" w:rsidP="004431E8">
      <w:pPr>
        <w:tabs>
          <w:tab w:val="left" w:pos="540"/>
        </w:tabs>
        <w:rPr>
          <w:szCs w:val="22"/>
          <w:lang w:val="lt-LT"/>
        </w:rPr>
      </w:pPr>
      <w:r w:rsidRPr="00B606FD">
        <w:rPr>
          <w:szCs w:val="22"/>
          <w:lang w:val="lt-LT"/>
        </w:rPr>
        <w:t>Toliau esančioje lentelėje yra išvardintos nepageidaujamos reakcijos, apie kurias pranešta klinikinių propafenono tyrimų metu ir propafenonui jau patekus į rinką.</w:t>
      </w:r>
    </w:p>
    <w:p w14:paraId="4E3BD0B2" w14:textId="77777777" w:rsidR="000F4C94" w:rsidRDefault="000F4C94" w:rsidP="004431E8">
      <w:pPr>
        <w:tabs>
          <w:tab w:val="left" w:pos="540"/>
        </w:tabs>
        <w:rPr>
          <w:szCs w:val="22"/>
          <w:lang w:val="lt-LT"/>
        </w:rPr>
      </w:pPr>
    </w:p>
    <w:p w14:paraId="63FE0B21" w14:textId="2804AE9B" w:rsidR="004431E8" w:rsidRPr="00B606FD" w:rsidRDefault="004431E8" w:rsidP="004431E8">
      <w:pPr>
        <w:tabs>
          <w:tab w:val="left" w:pos="540"/>
        </w:tabs>
        <w:rPr>
          <w:szCs w:val="22"/>
          <w:lang w:val="lt-LT"/>
        </w:rPr>
      </w:pPr>
      <w:r w:rsidRPr="00B606FD">
        <w:rPr>
          <w:szCs w:val="22"/>
          <w:lang w:val="lt-LT"/>
        </w:rPr>
        <w:t>Šios reakcijos, bent galimai susijusios su propafenonu, yra išvardintos pagal organų sistemų klases ir pasireiškimo dažnį</w:t>
      </w:r>
      <w:r w:rsidR="000F4C94">
        <w:rPr>
          <w:szCs w:val="22"/>
          <w:lang w:val="lt-LT"/>
        </w:rPr>
        <w:t>.</w:t>
      </w:r>
      <w:r w:rsidRPr="00B606FD">
        <w:rPr>
          <w:szCs w:val="22"/>
          <w:lang w:val="lt-LT"/>
        </w:rPr>
        <w:t xml:space="preserve"> </w:t>
      </w:r>
      <w:r w:rsidR="000F4C94" w:rsidRPr="00E07698">
        <w:rPr>
          <w:szCs w:val="22"/>
          <w:lang w:val="lt-LT"/>
        </w:rPr>
        <w:t xml:space="preserve">Nepageidaujamo poveikio dažnis apibūdinamas </w:t>
      </w:r>
      <w:r w:rsidR="000F4C94">
        <w:rPr>
          <w:szCs w:val="22"/>
          <w:lang w:val="lt-LT"/>
        </w:rPr>
        <w:t>taip:</w:t>
      </w:r>
      <w:r w:rsidR="000F4C94">
        <w:rPr>
          <w:spacing w:val="-2"/>
          <w:szCs w:val="22"/>
          <w:lang w:val="lt-LT"/>
        </w:rPr>
        <w:t xml:space="preserve"> labai dažnas (≥1/10), dažnas (nuo ≥1/100 iki &lt;1/10), nedažnas (nuo ≥1/1</w:t>
      </w:r>
      <w:r w:rsidR="007D314F">
        <w:rPr>
          <w:spacing w:val="-2"/>
          <w:szCs w:val="22"/>
          <w:lang w:val="lt-LT"/>
        </w:rPr>
        <w:t xml:space="preserve"> </w:t>
      </w:r>
      <w:r w:rsidR="000F4C94">
        <w:rPr>
          <w:spacing w:val="-2"/>
          <w:szCs w:val="22"/>
          <w:lang w:val="lt-LT"/>
        </w:rPr>
        <w:t xml:space="preserve">000 iki &lt;1/100), </w:t>
      </w:r>
      <w:r w:rsidR="000F4C94" w:rsidRPr="00134E4F">
        <w:rPr>
          <w:szCs w:val="22"/>
          <w:lang w:val="lt-LT"/>
        </w:rPr>
        <w:t>retas (nuo ≥1/10</w:t>
      </w:r>
      <w:r w:rsidR="007D314F">
        <w:rPr>
          <w:szCs w:val="22"/>
          <w:lang w:val="lt-LT"/>
        </w:rPr>
        <w:t xml:space="preserve"> </w:t>
      </w:r>
      <w:r w:rsidR="000F4C94" w:rsidRPr="00134E4F">
        <w:rPr>
          <w:szCs w:val="22"/>
          <w:lang w:val="lt-LT"/>
        </w:rPr>
        <w:t>000 iki &lt;1/1</w:t>
      </w:r>
      <w:r w:rsidR="007D314F">
        <w:rPr>
          <w:szCs w:val="22"/>
          <w:lang w:val="lt-LT"/>
        </w:rPr>
        <w:t xml:space="preserve"> </w:t>
      </w:r>
      <w:r w:rsidR="000F4C94" w:rsidRPr="00134E4F">
        <w:rPr>
          <w:szCs w:val="22"/>
          <w:lang w:val="lt-LT"/>
        </w:rPr>
        <w:t>000), labai retas (&lt;1/10</w:t>
      </w:r>
      <w:r w:rsidR="00A23244">
        <w:rPr>
          <w:szCs w:val="22"/>
          <w:lang w:val="lt-LT"/>
        </w:rPr>
        <w:t xml:space="preserve"> </w:t>
      </w:r>
      <w:r w:rsidR="000F4C94" w:rsidRPr="00134E4F">
        <w:rPr>
          <w:szCs w:val="22"/>
          <w:lang w:val="lt-LT"/>
        </w:rPr>
        <w:t xml:space="preserve">000) </w:t>
      </w:r>
      <w:r w:rsidR="000F4C94" w:rsidRPr="00C8027C">
        <w:rPr>
          <w:spacing w:val="-2"/>
          <w:szCs w:val="22"/>
          <w:lang w:val="lt-LT"/>
        </w:rPr>
        <w:t>ir</w:t>
      </w:r>
      <w:r w:rsidR="000F4C94" w:rsidRPr="009479B1">
        <w:rPr>
          <w:spacing w:val="-2"/>
          <w:szCs w:val="22"/>
          <w:lang w:val="lt-LT"/>
        </w:rPr>
        <w:t xml:space="preserve"> nežinomas (</w:t>
      </w:r>
      <w:r w:rsidR="000F4C94" w:rsidRPr="00AD1AED">
        <w:rPr>
          <w:szCs w:val="22"/>
          <w:lang w:val="lt-LT"/>
        </w:rPr>
        <w:t>negali būti apskaičiuotas pagal turimus duomenis</w:t>
      </w:r>
      <w:r w:rsidR="000F4C94" w:rsidRPr="00C8027C">
        <w:rPr>
          <w:spacing w:val="-2"/>
          <w:szCs w:val="22"/>
          <w:lang w:val="lt-LT"/>
        </w:rPr>
        <w:t xml:space="preserve">). </w:t>
      </w:r>
      <w:r w:rsidRPr="00B606FD">
        <w:rPr>
          <w:spacing w:val="-2"/>
          <w:szCs w:val="22"/>
          <w:lang w:val="lt-LT"/>
        </w:rPr>
        <w:t xml:space="preserve">Kiekvienoje dažnio </w:t>
      </w:r>
      <w:r w:rsidRPr="00B606FD">
        <w:rPr>
          <w:spacing w:val="-2"/>
          <w:szCs w:val="22"/>
          <w:lang w:val="lt-LT"/>
        </w:rPr>
        <w:lastRenderedPageBreak/>
        <w:t xml:space="preserve">grupėje nepageidaujamos reakcijos yra išvardintos mažėjančio sunkumo, kai jis galėjo būti įvertintas, tvarka. </w:t>
      </w:r>
    </w:p>
    <w:p w14:paraId="5DBC31C2" w14:textId="77777777" w:rsidR="00EF6499" w:rsidRPr="0065574B" w:rsidRDefault="00EF6499" w:rsidP="001F4449">
      <w:pPr>
        <w:tabs>
          <w:tab w:val="left" w:pos="540"/>
        </w:tabs>
        <w:spacing w:line="240" w:lineRule="auto"/>
        <w:rPr>
          <w:szCs w:val="22"/>
          <w:lang w:val="lt-LT"/>
        </w:rPr>
      </w:pPr>
    </w:p>
    <w:tbl>
      <w:tblPr>
        <w:tblW w:w="9464" w:type="dxa"/>
        <w:tblLayout w:type="fixed"/>
        <w:tblLook w:val="0000" w:firstRow="0" w:lastRow="0" w:firstColumn="0" w:lastColumn="0" w:noHBand="0" w:noVBand="0"/>
      </w:tblPr>
      <w:tblGrid>
        <w:gridCol w:w="2588"/>
        <w:gridCol w:w="1631"/>
        <w:gridCol w:w="1559"/>
        <w:gridCol w:w="1843"/>
        <w:gridCol w:w="1843"/>
      </w:tblGrid>
      <w:tr w:rsidR="004431E8" w:rsidRPr="00AC2896" w14:paraId="5FC1CCB1" w14:textId="77777777" w:rsidTr="00E4247E">
        <w:trPr>
          <w:trHeight w:val="820"/>
        </w:trPr>
        <w:tc>
          <w:tcPr>
            <w:tcW w:w="2588" w:type="dxa"/>
            <w:tcBorders>
              <w:top w:val="single" w:sz="4" w:space="0" w:color="auto"/>
              <w:left w:val="single" w:sz="4" w:space="0" w:color="auto"/>
              <w:bottom w:val="single" w:sz="4" w:space="0" w:color="auto"/>
              <w:right w:val="single" w:sz="4" w:space="0" w:color="auto"/>
            </w:tcBorders>
          </w:tcPr>
          <w:p w14:paraId="17CDD26B"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b/>
                <w:szCs w:val="22"/>
                <w:lang w:val="lt-LT"/>
              </w:rPr>
              <w:t>Organų sistemų klasė</w:t>
            </w:r>
          </w:p>
        </w:tc>
        <w:tc>
          <w:tcPr>
            <w:tcW w:w="1631" w:type="dxa"/>
            <w:tcBorders>
              <w:top w:val="single" w:sz="4" w:space="0" w:color="auto"/>
              <w:left w:val="single" w:sz="4" w:space="0" w:color="auto"/>
              <w:bottom w:val="single" w:sz="4" w:space="0" w:color="auto"/>
              <w:right w:val="single" w:sz="4" w:space="0" w:color="auto"/>
            </w:tcBorders>
          </w:tcPr>
          <w:p w14:paraId="0EBF6BD9" w14:textId="7FCD7913" w:rsidR="004431E8" w:rsidRPr="00E4247E" w:rsidRDefault="004431E8" w:rsidP="00EF6499">
            <w:pPr>
              <w:tabs>
                <w:tab w:val="left" w:pos="720"/>
                <w:tab w:val="left" w:pos="1110"/>
                <w:tab w:val="left" w:pos="5641"/>
                <w:tab w:val="left" w:pos="7081"/>
              </w:tabs>
              <w:suppressAutoHyphens/>
              <w:rPr>
                <w:b/>
                <w:szCs w:val="22"/>
                <w:lang w:val="lt-LT"/>
              </w:rPr>
            </w:pPr>
            <w:r w:rsidRPr="00E4247E">
              <w:rPr>
                <w:b/>
                <w:szCs w:val="22"/>
                <w:lang w:val="lt-LT"/>
              </w:rPr>
              <w:t>Labai dažn</w:t>
            </w:r>
            <w:r w:rsidR="00AE1913">
              <w:rPr>
                <w:b/>
                <w:szCs w:val="22"/>
                <w:lang w:val="lt-LT"/>
              </w:rPr>
              <w:t>i</w:t>
            </w:r>
            <w:r w:rsidR="00FD2235">
              <w:rPr>
                <w:b/>
                <w:szCs w:val="22"/>
                <w:lang w:val="lt-LT"/>
              </w:rPr>
              <w:t xml:space="preserve"> </w:t>
            </w:r>
            <w:r w:rsidR="00FD2235" w:rsidRPr="00FD2235">
              <w:rPr>
                <w:b/>
                <w:szCs w:val="22"/>
                <w:lang w:val="lt-LT"/>
              </w:rPr>
              <w:t>≥1/10</w:t>
            </w:r>
          </w:p>
        </w:tc>
        <w:tc>
          <w:tcPr>
            <w:tcW w:w="1559" w:type="dxa"/>
            <w:tcBorders>
              <w:top w:val="single" w:sz="4" w:space="0" w:color="auto"/>
              <w:left w:val="single" w:sz="4" w:space="0" w:color="auto"/>
              <w:bottom w:val="single" w:sz="4" w:space="0" w:color="auto"/>
              <w:right w:val="single" w:sz="4" w:space="0" w:color="auto"/>
            </w:tcBorders>
          </w:tcPr>
          <w:p w14:paraId="41004882" w14:textId="08AAC857" w:rsidR="004431E8" w:rsidRDefault="004431E8" w:rsidP="00EF6499">
            <w:pPr>
              <w:tabs>
                <w:tab w:val="left" w:pos="720"/>
                <w:tab w:val="left" w:pos="1110"/>
                <w:tab w:val="left" w:pos="5641"/>
                <w:tab w:val="left" w:pos="7081"/>
              </w:tabs>
              <w:suppressAutoHyphens/>
              <w:rPr>
                <w:b/>
                <w:szCs w:val="22"/>
                <w:lang w:val="lt-LT"/>
              </w:rPr>
            </w:pPr>
            <w:r w:rsidRPr="00E4247E">
              <w:rPr>
                <w:b/>
                <w:szCs w:val="22"/>
                <w:lang w:val="lt-LT"/>
              </w:rPr>
              <w:t>Dažn</w:t>
            </w:r>
            <w:r w:rsidR="00AE1913">
              <w:rPr>
                <w:b/>
                <w:szCs w:val="22"/>
                <w:lang w:val="lt-LT"/>
              </w:rPr>
              <w:t>i</w:t>
            </w:r>
          </w:p>
          <w:p w14:paraId="6BF20570" w14:textId="6017353B" w:rsidR="00E37BE0" w:rsidRPr="00E4247E" w:rsidRDefault="00E37BE0" w:rsidP="00EF6499">
            <w:pPr>
              <w:tabs>
                <w:tab w:val="left" w:pos="720"/>
                <w:tab w:val="left" w:pos="1110"/>
                <w:tab w:val="left" w:pos="5641"/>
                <w:tab w:val="left" w:pos="7081"/>
              </w:tabs>
              <w:suppressAutoHyphens/>
              <w:rPr>
                <w:b/>
                <w:szCs w:val="22"/>
                <w:lang w:val="lt-LT"/>
              </w:rPr>
            </w:pPr>
            <w:r w:rsidRPr="00E37BE0">
              <w:rPr>
                <w:b/>
                <w:szCs w:val="22"/>
                <w:lang w:val="lt-LT"/>
              </w:rPr>
              <w:t>nuo ≥1/100 iki &lt;1/10</w:t>
            </w:r>
          </w:p>
        </w:tc>
        <w:tc>
          <w:tcPr>
            <w:tcW w:w="1843" w:type="dxa"/>
            <w:tcBorders>
              <w:top w:val="single" w:sz="4" w:space="0" w:color="auto"/>
              <w:left w:val="single" w:sz="4" w:space="0" w:color="auto"/>
              <w:bottom w:val="single" w:sz="4" w:space="0" w:color="auto"/>
              <w:right w:val="single" w:sz="4" w:space="0" w:color="auto"/>
            </w:tcBorders>
          </w:tcPr>
          <w:p w14:paraId="08B864FA" w14:textId="75620E4B" w:rsidR="001774B1" w:rsidRDefault="004431E8" w:rsidP="00EF6499">
            <w:pPr>
              <w:tabs>
                <w:tab w:val="left" w:pos="720"/>
                <w:tab w:val="left" w:pos="1110"/>
                <w:tab w:val="left" w:pos="5641"/>
                <w:tab w:val="left" w:pos="7081"/>
              </w:tabs>
              <w:suppressAutoHyphens/>
              <w:rPr>
                <w:b/>
                <w:szCs w:val="22"/>
                <w:lang w:val="lt-LT"/>
              </w:rPr>
            </w:pPr>
            <w:r w:rsidRPr="00E4247E">
              <w:rPr>
                <w:b/>
                <w:szCs w:val="22"/>
                <w:lang w:val="lt-LT"/>
              </w:rPr>
              <w:t>Nedažn</w:t>
            </w:r>
            <w:r w:rsidR="00AE1913">
              <w:rPr>
                <w:b/>
                <w:szCs w:val="22"/>
                <w:lang w:val="lt-LT"/>
              </w:rPr>
              <w:t>i</w:t>
            </w:r>
          </w:p>
          <w:p w14:paraId="3EB5EE7C" w14:textId="0AB226F2" w:rsidR="001774B1" w:rsidRPr="007C14F9" w:rsidRDefault="0024164C" w:rsidP="001774B1">
            <w:pPr>
              <w:rPr>
                <w:b/>
                <w:bCs/>
                <w:szCs w:val="22"/>
                <w:lang w:val="lt-LT"/>
              </w:rPr>
            </w:pPr>
            <w:r w:rsidRPr="007C14F9">
              <w:rPr>
                <w:b/>
                <w:bCs/>
                <w:szCs w:val="22"/>
                <w:lang w:val="lt-LT"/>
              </w:rPr>
              <w:t>nuo ≥1/1</w:t>
            </w:r>
            <w:r w:rsidR="00213B31">
              <w:rPr>
                <w:b/>
                <w:bCs/>
                <w:szCs w:val="22"/>
                <w:lang w:val="lt-LT"/>
              </w:rPr>
              <w:t xml:space="preserve"> </w:t>
            </w:r>
            <w:r w:rsidRPr="007C14F9">
              <w:rPr>
                <w:b/>
                <w:bCs/>
                <w:szCs w:val="22"/>
                <w:lang w:val="lt-LT"/>
              </w:rPr>
              <w:t>000 iki &lt;1/100</w:t>
            </w:r>
          </w:p>
          <w:p w14:paraId="3EA133F7" w14:textId="77777777" w:rsidR="004431E8" w:rsidRPr="00E4247E" w:rsidRDefault="004431E8" w:rsidP="00E4247E">
            <w:pPr>
              <w:jc w:val="center"/>
              <w:rPr>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06C8C888" w14:textId="3A5BF6AB" w:rsidR="004431E8" w:rsidRPr="00E4247E" w:rsidRDefault="004431E8" w:rsidP="00EF6499">
            <w:pPr>
              <w:tabs>
                <w:tab w:val="left" w:pos="720"/>
                <w:tab w:val="left" w:pos="1110"/>
                <w:tab w:val="left" w:pos="5641"/>
                <w:tab w:val="left" w:pos="7081"/>
              </w:tabs>
              <w:suppressAutoHyphens/>
              <w:rPr>
                <w:b/>
                <w:szCs w:val="22"/>
                <w:lang w:val="lt-LT"/>
              </w:rPr>
            </w:pPr>
            <w:r w:rsidRPr="00E4247E">
              <w:rPr>
                <w:b/>
                <w:szCs w:val="22"/>
                <w:lang w:val="lt-LT"/>
              </w:rPr>
              <w:t xml:space="preserve">Dažnis nežinomas </w:t>
            </w:r>
            <w:r w:rsidR="0024164C">
              <w:rPr>
                <w:b/>
                <w:szCs w:val="22"/>
                <w:lang w:val="lt-LT"/>
              </w:rPr>
              <w:t>(negali būti apskaičiuotas pagal turimus duomenis)</w:t>
            </w:r>
          </w:p>
        </w:tc>
      </w:tr>
      <w:tr w:rsidR="004431E8" w:rsidRPr="005C5366" w14:paraId="29AB0FCB" w14:textId="77777777" w:rsidTr="00E4247E">
        <w:trPr>
          <w:trHeight w:val="493"/>
        </w:trPr>
        <w:tc>
          <w:tcPr>
            <w:tcW w:w="2588" w:type="dxa"/>
            <w:tcBorders>
              <w:top w:val="single" w:sz="4" w:space="0" w:color="auto"/>
              <w:left w:val="single" w:sz="8" w:space="0" w:color="000000"/>
              <w:bottom w:val="single" w:sz="8" w:space="0" w:color="000000"/>
              <w:right w:val="single" w:sz="8" w:space="0" w:color="000000"/>
            </w:tcBorders>
          </w:tcPr>
          <w:p w14:paraId="28D6807D" w14:textId="77777777" w:rsidR="004431E8" w:rsidRPr="00E4247E" w:rsidRDefault="004431E8" w:rsidP="00EF6499">
            <w:pPr>
              <w:tabs>
                <w:tab w:val="left" w:pos="720"/>
                <w:tab w:val="left" w:pos="1110"/>
                <w:tab w:val="left" w:pos="5641"/>
                <w:tab w:val="left" w:pos="7081"/>
              </w:tabs>
              <w:suppressAutoHyphens/>
              <w:rPr>
                <w:szCs w:val="22"/>
                <w:lang w:val="lt-LT"/>
              </w:rPr>
            </w:pPr>
            <w:r w:rsidRPr="005C5366">
              <w:rPr>
                <w:noProof/>
                <w:szCs w:val="22"/>
                <w:lang w:val="lt-LT"/>
              </w:rPr>
              <w:t>Kraujo ir limfinės sistemos sutrikimai</w:t>
            </w:r>
          </w:p>
        </w:tc>
        <w:tc>
          <w:tcPr>
            <w:tcW w:w="1631" w:type="dxa"/>
            <w:tcBorders>
              <w:top w:val="single" w:sz="4" w:space="0" w:color="auto"/>
              <w:left w:val="single" w:sz="8" w:space="0" w:color="000000"/>
              <w:bottom w:val="single" w:sz="8" w:space="0" w:color="000000"/>
              <w:right w:val="single" w:sz="8" w:space="0" w:color="000000"/>
            </w:tcBorders>
          </w:tcPr>
          <w:p w14:paraId="480BFB40"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559" w:type="dxa"/>
            <w:tcBorders>
              <w:top w:val="single" w:sz="4" w:space="0" w:color="auto"/>
              <w:left w:val="single" w:sz="8" w:space="0" w:color="000000"/>
              <w:bottom w:val="single" w:sz="8" w:space="0" w:color="000000"/>
              <w:right w:val="single" w:sz="8" w:space="0" w:color="000000"/>
            </w:tcBorders>
          </w:tcPr>
          <w:p w14:paraId="0EB296CD"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843" w:type="dxa"/>
            <w:tcBorders>
              <w:top w:val="single" w:sz="4" w:space="0" w:color="auto"/>
              <w:left w:val="single" w:sz="8" w:space="0" w:color="000000"/>
              <w:bottom w:val="single" w:sz="8" w:space="0" w:color="000000"/>
              <w:right w:val="single" w:sz="8" w:space="0" w:color="000000"/>
            </w:tcBorders>
          </w:tcPr>
          <w:p w14:paraId="744FF410"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 xml:space="preserve">Trombocitopenija </w:t>
            </w:r>
          </w:p>
        </w:tc>
        <w:tc>
          <w:tcPr>
            <w:tcW w:w="1843" w:type="dxa"/>
            <w:tcBorders>
              <w:top w:val="single" w:sz="4" w:space="0" w:color="auto"/>
              <w:left w:val="single" w:sz="8" w:space="0" w:color="000000"/>
              <w:bottom w:val="single" w:sz="8" w:space="0" w:color="000000"/>
              <w:right w:val="single" w:sz="8" w:space="0" w:color="000000"/>
            </w:tcBorders>
          </w:tcPr>
          <w:p w14:paraId="3A52EF7E"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 xml:space="preserve">Agranulocitozė </w:t>
            </w:r>
          </w:p>
          <w:p w14:paraId="1ABA7AFC"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 xml:space="preserve">Leukopenija </w:t>
            </w:r>
          </w:p>
          <w:p w14:paraId="7F0CD096"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 xml:space="preserve">Granulocitopenija </w:t>
            </w:r>
          </w:p>
        </w:tc>
      </w:tr>
      <w:tr w:rsidR="004431E8" w:rsidRPr="005C5366" w14:paraId="169B010A" w14:textId="77777777" w:rsidTr="00E4247E">
        <w:trPr>
          <w:trHeight w:val="135"/>
        </w:trPr>
        <w:tc>
          <w:tcPr>
            <w:tcW w:w="2588" w:type="dxa"/>
            <w:tcBorders>
              <w:top w:val="single" w:sz="8" w:space="0" w:color="000000"/>
              <w:left w:val="single" w:sz="8" w:space="0" w:color="000000"/>
              <w:bottom w:val="single" w:sz="8" w:space="0" w:color="000000"/>
              <w:right w:val="single" w:sz="8" w:space="0" w:color="000000"/>
            </w:tcBorders>
          </w:tcPr>
          <w:p w14:paraId="2289979E"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Imuninės sistemos sutrikimai</w:t>
            </w:r>
          </w:p>
        </w:tc>
        <w:tc>
          <w:tcPr>
            <w:tcW w:w="1631" w:type="dxa"/>
            <w:tcBorders>
              <w:top w:val="single" w:sz="8" w:space="0" w:color="000000"/>
              <w:left w:val="single" w:sz="8" w:space="0" w:color="000000"/>
              <w:bottom w:val="single" w:sz="8" w:space="0" w:color="000000"/>
              <w:right w:val="single" w:sz="8" w:space="0" w:color="000000"/>
            </w:tcBorders>
          </w:tcPr>
          <w:p w14:paraId="138A5D12"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559" w:type="dxa"/>
            <w:tcBorders>
              <w:top w:val="single" w:sz="8" w:space="0" w:color="000000"/>
              <w:left w:val="single" w:sz="8" w:space="0" w:color="000000"/>
              <w:bottom w:val="single" w:sz="8" w:space="0" w:color="000000"/>
              <w:right w:val="single" w:sz="8" w:space="0" w:color="000000"/>
            </w:tcBorders>
          </w:tcPr>
          <w:p w14:paraId="3E2138C2"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843" w:type="dxa"/>
            <w:tcBorders>
              <w:top w:val="single" w:sz="8" w:space="0" w:color="000000"/>
              <w:left w:val="single" w:sz="8" w:space="0" w:color="000000"/>
              <w:bottom w:val="single" w:sz="8" w:space="0" w:color="000000"/>
              <w:right w:val="single" w:sz="8" w:space="0" w:color="000000"/>
            </w:tcBorders>
          </w:tcPr>
          <w:p w14:paraId="1B8B2D51"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843" w:type="dxa"/>
            <w:tcBorders>
              <w:top w:val="single" w:sz="8" w:space="0" w:color="000000"/>
              <w:left w:val="single" w:sz="8" w:space="0" w:color="000000"/>
              <w:bottom w:val="single" w:sz="8" w:space="0" w:color="000000"/>
              <w:right w:val="single" w:sz="8" w:space="0" w:color="000000"/>
            </w:tcBorders>
          </w:tcPr>
          <w:p w14:paraId="455630CD"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Padidėjęs jautrumas</w:t>
            </w:r>
            <w:r w:rsidRPr="00E4247E">
              <w:rPr>
                <w:szCs w:val="22"/>
                <w:vertAlign w:val="superscript"/>
                <w:lang w:val="lt-LT"/>
              </w:rPr>
              <w:t>1</w:t>
            </w:r>
          </w:p>
        </w:tc>
      </w:tr>
      <w:tr w:rsidR="004431E8" w:rsidRPr="005C5366" w14:paraId="084CE97A" w14:textId="77777777" w:rsidTr="00E4247E">
        <w:trPr>
          <w:trHeight w:val="135"/>
        </w:trPr>
        <w:tc>
          <w:tcPr>
            <w:tcW w:w="2588" w:type="dxa"/>
            <w:tcBorders>
              <w:top w:val="single" w:sz="8" w:space="0" w:color="000000"/>
              <w:left w:val="single" w:sz="8" w:space="0" w:color="000000"/>
              <w:bottom w:val="single" w:sz="4" w:space="0" w:color="auto"/>
              <w:right w:val="single" w:sz="8" w:space="0" w:color="000000"/>
            </w:tcBorders>
          </w:tcPr>
          <w:p w14:paraId="5383AAEF" w14:textId="77777777" w:rsidR="004431E8" w:rsidRPr="00E4247E" w:rsidRDefault="004431E8" w:rsidP="00EF6499">
            <w:pPr>
              <w:tabs>
                <w:tab w:val="left" w:pos="720"/>
                <w:tab w:val="left" w:pos="1110"/>
                <w:tab w:val="left" w:pos="5641"/>
                <w:tab w:val="left" w:pos="7081"/>
              </w:tabs>
              <w:suppressAutoHyphens/>
              <w:rPr>
                <w:szCs w:val="22"/>
                <w:lang w:val="lt-LT"/>
              </w:rPr>
            </w:pPr>
            <w:r w:rsidRPr="005C5366">
              <w:rPr>
                <w:noProof/>
                <w:szCs w:val="22"/>
                <w:lang w:val="lt-LT"/>
              </w:rPr>
              <w:t>Metabolizmo ir mitybos sutrikimai</w:t>
            </w:r>
          </w:p>
        </w:tc>
        <w:tc>
          <w:tcPr>
            <w:tcW w:w="1631" w:type="dxa"/>
            <w:tcBorders>
              <w:top w:val="single" w:sz="8" w:space="0" w:color="000000"/>
              <w:left w:val="single" w:sz="8" w:space="0" w:color="000000"/>
              <w:bottom w:val="single" w:sz="4" w:space="0" w:color="auto"/>
              <w:right w:val="single" w:sz="8" w:space="0" w:color="000000"/>
            </w:tcBorders>
          </w:tcPr>
          <w:p w14:paraId="7D41658B"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559" w:type="dxa"/>
            <w:tcBorders>
              <w:top w:val="single" w:sz="8" w:space="0" w:color="000000"/>
              <w:left w:val="single" w:sz="8" w:space="0" w:color="000000"/>
              <w:bottom w:val="single" w:sz="4" w:space="0" w:color="auto"/>
              <w:right w:val="single" w:sz="8" w:space="0" w:color="000000"/>
            </w:tcBorders>
          </w:tcPr>
          <w:p w14:paraId="50E173B7"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843" w:type="dxa"/>
            <w:tcBorders>
              <w:top w:val="single" w:sz="8" w:space="0" w:color="000000"/>
              <w:left w:val="single" w:sz="8" w:space="0" w:color="000000"/>
              <w:bottom w:val="single" w:sz="4" w:space="0" w:color="auto"/>
              <w:right w:val="single" w:sz="8" w:space="0" w:color="000000"/>
            </w:tcBorders>
          </w:tcPr>
          <w:p w14:paraId="742114CF"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Sumažėjęs apetitas</w:t>
            </w:r>
          </w:p>
        </w:tc>
        <w:tc>
          <w:tcPr>
            <w:tcW w:w="1843" w:type="dxa"/>
            <w:tcBorders>
              <w:top w:val="single" w:sz="8" w:space="0" w:color="000000"/>
              <w:left w:val="single" w:sz="8" w:space="0" w:color="000000"/>
              <w:bottom w:val="single" w:sz="4" w:space="0" w:color="auto"/>
              <w:right w:val="single" w:sz="8" w:space="0" w:color="000000"/>
            </w:tcBorders>
          </w:tcPr>
          <w:p w14:paraId="34284788" w14:textId="77777777" w:rsidR="004431E8" w:rsidRPr="00E4247E" w:rsidRDefault="004431E8" w:rsidP="00EF6499">
            <w:pPr>
              <w:tabs>
                <w:tab w:val="left" w:pos="720"/>
                <w:tab w:val="left" w:pos="1110"/>
                <w:tab w:val="left" w:pos="5641"/>
                <w:tab w:val="left" w:pos="7081"/>
              </w:tabs>
              <w:suppressAutoHyphens/>
              <w:rPr>
                <w:szCs w:val="22"/>
                <w:lang w:val="lt-LT"/>
              </w:rPr>
            </w:pPr>
          </w:p>
        </w:tc>
      </w:tr>
      <w:tr w:rsidR="004431E8" w:rsidRPr="005C5366" w14:paraId="6C2BBF1A" w14:textId="77777777" w:rsidTr="00E4247E">
        <w:trPr>
          <w:trHeight w:val="135"/>
        </w:trPr>
        <w:tc>
          <w:tcPr>
            <w:tcW w:w="2588" w:type="dxa"/>
            <w:tcBorders>
              <w:top w:val="single" w:sz="4" w:space="0" w:color="auto"/>
              <w:left w:val="single" w:sz="4" w:space="0" w:color="auto"/>
              <w:bottom w:val="single" w:sz="4" w:space="0" w:color="auto"/>
              <w:right w:val="single" w:sz="4" w:space="0" w:color="auto"/>
            </w:tcBorders>
          </w:tcPr>
          <w:p w14:paraId="09A5A239"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Psichikos sutrikimai</w:t>
            </w:r>
          </w:p>
        </w:tc>
        <w:tc>
          <w:tcPr>
            <w:tcW w:w="1631" w:type="dxa"/>
            <w:tcBorders>
              <w:top w:val="single" w:sz="4" w:space="0" w:color="auto"/>
              <w:left w:val="single" w:sz="4" w:space="0" w:color="auto"/>
              <w:bottom w:val="single" w:sz="4" w:space="0" w:color="auto"/>
              <w:right w:val="single" w:sz="4" w:space="0" w:color="auto"/>
            </w:tcBorders>
          </w:tcPr>
          <w:p w14:paraId="324D2153"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540444F8"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Nerimas</w:t>
            </w:r>
          </w:p>
          <w:p w14:paraId="42D6B370"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Miego sutrikimai</w:t>
            </w:r>
          </w:p>
        </w:tc>
        <w:tc>
          <w:tcPr>
            <w:tcW w:w="1843" w:type="dxa"/>
            <w:tcBorders>
              <w:top w:val="single" w:sz="4" w:space="0" w:color="auto"/>
              <w:left w:val="single" w:sz="4" w:space="0" w:color="auto"/>
              <w:bottom w:val="single" w:sz="4" w:space="0" w:color="auto"/>
              <w:right w:val="single" w:sz="4" w:space="0" w:color="auto"/>
            </w:tcBorders>
          </w:tcPr>
          <w:p w14:paraId="41AEA541"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Košmarai</w:t>
            </w:r>
          </w:p>
        </w:tc>
        <w:tc>
          <w:tcPr>
            <w:tcW w:w="1843" w:type="dxa"/>
            <w:tcBorders>
              <w:top w:val="single" w:sz="4" w:space="0" w:color="auto"/>
              <w:left w:val="single" w:sz="4" w:space="0" w:color="auto"/>
              <w:bottom w:val="single" w:sz="4" w:space="0" w:color="auto"/>
              <w:right w:val="single" w:sz="4" w:space="0" w:color="auto"/>
            </w:tcBorders>
          </w:tcPr>
          <w:p w14:paraId="64069916"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Sumišimo būsena</w:t>
            </w:r>
          </w:p>
        </w:tc>
      </w:tr>
      <w:tr w:rsidR="004431E8" w:rsidRPr="005C5366" w14:paraId="42E1321B" w14:textId="77777777" w:rsidTr="00E4247E">
        <w:trPr>
          <w:trHeight w:val="135"/>
        </w:trPr>
        <w:tc>
          <w:tcPr>
            <w:tcW w:w="2588" w:type="dxa"/>
            <w:tcBorders>
              <w:top w:val="single" w:sz="4" w:space="0" w:color="auto"/>
              <w:left w:val="single" w:sz="4" w:space="0" w:color="auto"/>
              <w:bottom w:val="single" w:sz="4" w:space="0" w:color="auto"/>
              <w:right w:val="single" w:sz="4" w:space="0" w:color="auto"/>
            </w:tcBorders>
          </w:tcPr>
          <w:p w14:paraId="654F27AD"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Nervų sistemos sutrikimai</w:t>
            </w:r>
          </w:p>
        </w:tc>
        <w:tc>
          <w:tcPr>
            <w:tcW w:w="1631" w:type="dxa"/>
            <w:tcBorders>
              <w:top w:val="single" w:sz="4" w:space="0" w:color="auto"/>
              <w:left w:val="single" w:sz="4" w:space="0" w:color="auto"/>
              <w:bottom w:val="single" w:sz="4" w:space="0" w:color="auto"/>
              <w:right w:val="single" w:sz="4" w:space="0" w:color="auto"/>
            </w:tcBorders>
          </w:tcPr>
          <w:p w14:paraId="28B212F5"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 xml:space="preserve"> Svaigulys</w:t>
            </w:r>
            <w:r w:rsidRPr="00E4247E">
              <w:rPr>
                <w:szCs w:val="22"/>
                <w:vertAlign w:val="superscript"/>
                <w:lang w:val="lt-LT"/>
              </w:rPr>
              <w:t>2</w:t>
            </w:r>
          </w:p>
        </w:tc>
        <w:tc>
          <w:tcPr>
            <w:tcW w:w="1559" w:type="dxa"/>
            <w:tcBorders>
              <w:top w:val="single" w:sz="4" w:space="0" w:color="auto"/>
              <w:left w:val="single" w:sz="4" w:space="0" w:color="auto"/>
              <w:bottom w:val="single" w:sz="4" w:space="0" w:color="auto"/>
              <w:right w:val="single" w:sz="4" w:space="0" w:color="auto"/>
            </w:tcBorders>
          </w:tcPr>
          <w:p w14:paraId="528E0530"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Galvos skausmas</w:t>
            </w:r>
          </w:p>
          <w:p w14:paraId="2D69E784"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Disgeuzija</w:t>
            </w:r>
          </w:p>
        </w:tc>
        <w:tc>
          <w:tcPr>
            <w:tcW w:w="1843" w:type="dxa"/>
            <w:tcBorders>
              <w:top w:val="single" w:sz="4" w:space="0" w:color="auto"/>
              <w:left w:val="single" w:sz="4" w:space="0" w:color="auto"/>
              <w:bottom w:val="single" w:sz="4" w:space="0" w:color="auto"/>
              <w:right w:val="single" w:sz="4" w:space="0" w:color="auto"/>
            </w:tcBorders>
          </w:tcPr>
          <w:p w14:paraId="52E38E11"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Sinkopė</w:t>
            </w:r>
          </w:p>
          <w:p w14:paraId="7ECDF737"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Ataksija</w:t>
            </w:r>
          </w:p>
          <w:p w14:paraId="3E91FF67"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Parestezijos</w:t>
            </w:r>
          </w:p>
        </w:tc>
        <w:tc>
          <w:tcPr>
            <w:tcW w:w="1843" w:type="dxa"/>
            <w:tcBorders>
              <w:top w:val="single" w:sz="4" w:space="0" w:color="auto"/>
              <w:left w:val="single" w:sz="4" w:space="0" w:color="auto"/>
              <w:bottom w:val="single" w:sz="4" w:space="0" w:color="auto"/>
              <w:right w:val="single" w:sz="4" w:space="0" w:color="auto"/>
            </w:tcBorders>
          </w:tcPr>
          <w:p w14:paraId="01FFE72A"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Traukuliai</w:t>
            </w:r>
          </w:p>
          <w:p w14:paraId="5153FA71"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 xml:space="preserve">Ekstrapiramidiniai simptomai </w:t>
            </w:r>
          </w:p>
          <w:p w14:paraId="1DBBA622"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Neramumas</w:t>
            </w:r>
          </w:p>
        </w:tc>
      </w:tr>
      <w:tr w:rsidR="004431E8" w:rsidRPr="005C5366" w14:paraId="3DA4784A" w14:textId="77777777" w:rsidTr="00E4247E">
        <w:trPr>
          <w:trHeight w:val="135"/>
        </w:trPr>
        <w:tc>
          <w:tcPr>
            <w:tcW w:w="2588" w:type="dxa"/>
            <w:tcBorders>
              <w:top w:val="single" w:sz="4" w:space="0" w:color="auto"/>
              <w:left w:val="single" w:sz="4" w:space="0" w:color="auto"/>
              <w:bottom w:val="single" w:sz="4" w:space="0" w:color="auto"/>
              <w:right w:val="single" w:sz="4" w:space="0" w:color="auto"/>
            </w:tcBorders>
          </w:tcPr>
          <w:p w14:paraId="544C01C9"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Akių sutrikimai</w:t>
            </w:r>
          </w:p>
        </w:tc>
        <w:tc>
          <w:tcPr>
            <w:tcW w:w="1631" w:type="dxa"/>
            <w:tcBorders>
              <w:top w:val="single" w:sz="4" w:space="0" w:color="auto"/>
              <w:left w:val="single" w:sz="4" w:space="0" w:color="auto"/>
              <w:bottom w:val="single" w:sz="4" w:space="0" w:color="auto"/>
              <w:right w:val="single" w:sz="4" w:space="0" w:color="auto"/>
            </w:tcBorders>
          </w:tcPr>
          <w:p w14:paraId="02ED5CE8"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6711DE6F"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Neaiškus matymas</w:t>
            </w:r>
          </w:p>
        </w:tc>
        <w:tc>
          <w:tcPr>
            <w:tcW w:w="1843" w:type="dxa"/>
            <w:tcBorders>
              <w:top w:val="single" w:sz="4" w:space="0" w:color="auto"/>
              <w:left w:val="single" w:sz="4" w:space="0" w:color="auto"/>
              <w:bottom w:val="single" w:sz="4" w:space="0" w:color="auto"/>
              <w:right w:val="single" w:sz="4" w:space="0" w:color="auto"/>
            </w:tcBorders>
          </w:tcPr>
          <w:p w14:paraId="338F4455"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1A3D52F6" w14:textId="77777777" w:rsidR="004431E8" w:rsidRPr="00E4247E" w:rsidRDefault="004431E8" w:rsidP="00EF6499">
            <w:pPr>
              <w:tabs>
                <w:tab w:val="left" w:pos="720"/>
                <w:tab w:val="left" w:pos="1110"/>
                <w:tab w:val="left" w:pos="5641"/>
                <w:tab w:val="left" w:pos="7081"/>
              </w:tabs>
              <w:suppressAutoHyphens/>
              <w:rPr>
                <w:szCs w:val="22"/>
                <w:lang w:val="lt-LT"/>
              </w:rPr>
            </w:pPr>
          </w:p>
        </w:tc>
      </w:tr>
      <w:tr w:rsidR="004431E8" w:rsidRPr="005C5366" w14:paraId="7FC26F80" w14:textId="77777777" w:rsidTr="00E4247E">
        <w:trPr>
          <w:trHeight w:val="135"/>
        </w:trPr>
        <w:tc>
          <w:tcPr>
            <w:tcW w:w="2588" w:type="dxa"/>
            <w:tcBorders>
              <w:top w:val="single" w:sz="4" w:space="0" w:color="auto"/>
              <w:left w:val="single" w:sz="4" w:space="0" w:color="auto"/>
              <w:bottom w:val="single" w:sz="4" w:space="0" w:color="auto"/>
              <w:right w:val="single" w:sz="4" w:space="0" w:color="auto"/>
            </w:tcBorders>
          </w:tcPr>
          <w:p w14:paraId="69A78F50"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Ausų ir labirintų sutrikimais</w:t>
            </w:r>
          </w:p>
        </w:tc>
        <w:tc>
          <w:tcPr>
            <w:tcW w:w="1631" w:type="dxa"/>
            <w:tcBorders>
              <w:top w:val="single" w:sz="4" w:space="0" w:color="auto"/>
              <w:left w:val="single" w:sz="4" w:space="0" w:color="auto"/>
              <w:bottom w:val="single" w:sz="4" w:space="0" w:color="auto"/>
              <w:right w:val="single" w:sz="4" w:space="0" w:color="auto"/>
            </w:tcBorders>
          </w:tcPr>
          <w:p w14:paraId="5C31E77F"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018AE183"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47FA010F"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Galvos svaigimas (</w:t>
            </w:r>
            <w:r w:rsidRPr="00E4247E">
              <w:rPr>
                <w:i/>
                <w:szCs w:val="22"/>
                <w:lang w:val="lt-LT"/>
              </w:rPr>
              <w:t>vertigo</w:t>
            </w:r>
            <w:r w:rsidRPr="00E4247E">
              <w:rPr>
                <w:szCs w:val="22"/>
                <w:lang w:val="lt-LT"/>
              </w:rPr>
              <w:t>)</w:t>
            </w:r>
          </w:p>
        </w:tc>
        <w:tc>
          <w:tcPr>
            <w:tcW w:w="1843" w:type="dxa"/>
            <w:tcBorders>
              <w:top w:val="single" w:sz="4" w:space="0" w:color="auto"/>
              <w:left w:val="single" w:sz="4" w:space="0" w:color="auto"/>
              <w:bottom w:val="single" w:sz="4" w:space="0" w:color="auto"/>
              <w:right w:val="single" w:sz="4" w:space="0" w:color="auto"/>
            </w:tcBorders>
          </w:tcPr>
          <w:p w14:paraId="5D076534" w14:textId="77777777" w:rsidR="004431E8" w:rsidRPr="00E4247E" w:rsidRDefault="004431E8" w:rsidP="00EF6499">
            <w:pPr>
              <w:tabs>
                <w:tab w:val="left" w:pos="720"/>
                <w:tab w:val="left" w:pos="1110"/>
                <w:tab w:val="left" w:pos="5641"/>
                <w:tab w:val="left" w:pos="7081"/>
              </w:tabs>
              <w:suppressAutoHyphens/>
              <w:rPr>
                <w:szCs w:val="22"/>
                <w:lang w:val="lt-LT"/>
              </w:rPr>
            </w:pPr>
          </w:p>
        </w:tc>
      </w:tr>
      <w:tr w:rsidR="004431E8" w:rsidRPr="00AC2896" w14:paraId="7AEB496E" w14:textId="77777777" w:rsidTr="00E4247E">
        <w:trPr>
          <w:trHeight w:val="135"/>
        </w:trPr>
        <w:tc>
          <w:tcPr>
            <w:tcW w:w="2588" w:type="dxa"/>
            <w:tcBorders>
              <w:top w:val="single" w:sz="4" w:space="0" w:color="auto"/>
              <w:left w:val="single" w:sz="4" w:space="0" w:color="auto"/>
              <w:bottom w:val="single" w:sz="4" w:space="0" w:color="auto"/>
              <w:right w:val="single" w:sz="4" w:space="0" w:color="auto"/>
            </w:tcBorders>
          </w:tcPr>
          <w:p w14:paraId="613C8C1E"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Širdies sutrikimai</w:t>
            </w:r>
          </w:p>
        </w:tc>
        <w:tc>
          <w:tcPr>
            <w:tcW w:w="1631" w:type="dxa"/>
            <w:tcBorders>
              <w:top w:val="single" w:sz="4" w:space="0" w:color="auto"/>
              <w:left w:val="single" w:sz="4" w:space="0" w:color="auto"/>
              <w:bottom w:val="single" w:sz="4" w:space="0" w:color="auto"/>
              <w:right w:val="single" w:sz="4" w:space="0" w:color="auto"/>
            </w:tcBorders>
          </w:tcPr>
          <w:p w14:paraId="6AD8363C" w14:textId="77777777" w:rsidR="004431E8" w:rsidRPr="00E4247E" w:rsidRDefault="004431E8" w:rsidP="00EF6499">
            <w:pPr>
              <w:pStyle w:val="Default"/>
              <w:rPr>
                <w:rFonts w:ascii="Times New Roman" w:hAnsi="Times New Roman"/>
                <w:sz w:val="22"/>
                <w:lang w:val="lt-LT"/>
              </w:rPr>
            </w:pPr>
            <w:r w:rsidRPr="00E4247E">
              <w:rPr>
                <w:rFonts w:ascii="Times New Roman" w:hAnsi="Times New Roman"/>
                <w:sz w:val="22"/>
                <w:lang w:val="lt-LT"/>
              </w:rPr>
              <w:t>Širdies laidumo sutrikimai</w:t>
            </w:r>
            <w:r w:rsidRPr="00E4247E">
              <w:rPr>
                <w:rFonts w:ascii="Times New Roman" w:hAnsi="Times New Roman"/>
                <w:sz w:val="22"/>
                <w:vertAlign w:val="superscript"/>
                <w:lang w:val="lt-LT"/>
              </w:rPr>
              <w:t>3</w:t>
            </w:r>
          </w:p>
          <w:p w14:paraId="03A585C0" w14:textId="77777777" w:rsidR="004431E8" w:rsidRPr="00E4247E" w:rsidRDefault="004431E8" w:rsidP="00EF6499">
            <w:pPr>
              <w:tabs>
                <w:tab w:val="left" w:pos="720"/>
                <w:tab w:val="left" w:pos="1110"/>
                <w:tab w:val="left" w:pos="5641"/>
                <w:tab w:val="left" w:pos="7081"/>
              </w:tabs>
              <w:suppressAutoHyphens/>
              <w:rPr>
                <w:lang w:val="lt-LT"/>
              </w:rPr>
            </w:pPr>
            <w:r w:rsidRPr="00E4247E">
              <w:rPr>
                <w:lang w:val="lt-LT"/>
              </w:rPr>
              <w:t>Smarkus širdies plakimas</w:t>
            </w:r>
          </w:p>
        </w:tc>
        <w:tc>
          <w:tcPr>
            <w:tcW w:w="1559" w:type="dxa"/>
            <w:tcBorders>
              <w:top w:val="single" w:sz="4" w:space="0" w:color="auto"/>
              <w:left w:val="single" w:sz="4" w:space="0" w:color="auto"/>
              <w:bottom w:val="single" w:sz="4" w:space="0" w:color="auto"/>
              <w:right w:val="single" w:sz="4" w:space="0" w:color="auto"/>
            </w:tcBorders>
          </w:tcPr>
          <w:p w14:paraId="0008C43C" w14:textId="77777777" w:rsidR="004431E8" w:rsidRPr="00E4247E" w:rsidRDefault="004431E8" w:rsidP="00EF6499">
            <w:pPr>
              <w:pStyle w:val="Default"/>
              <w:rPr>
                <w:rFonts w:ascii="Times New Roman" w:hAnsi="Times New Roman"/>
                <w:sz w:val="22"/>
                <w:lang w:val="lt-LT"/>
              </w:rPr>
            </w:pPr>
            <w:r w:rsidRPr="00E4247E">
              <w:rPr>
                <w:rFonts w:ascii="Times New Roman" w:hAnsi="Times New Roman"/>
                <w:sz w:val="22"/>
                <w:lang w:val="lt-LT"/>
              </w:rPr>
              <w:t>Sinusinė bradikardija</w:t>
            </w:r>
          </w:p>
          <w:p w14:paraId="6B5CEF16" w14:textId="77777777" w:rsidR="004431E8" w:rsidRPr="00E4247E" w:rsidRDefault="004431E8" w:rsidP="00EF6499">
            <w:pPr>
              <w:pStyle w:val="Default"/>
              <w:rPr>
                <w:rFonts w:ascii="Times New Roman" w:hAnsi="Times New Roman"/>
                <w:sz w:val="22"/>
                <w:lang w:val="lt-LT"/>
              </w:rPr>
            </w:pPr>
            <w:r w:rsidRPr="00E4247E">
              <w:rPr>
                <w:rFonts w:ascii="Times New Roman" w:hAnsi="Times New Roman"/>
                <w:sz w:val="22"/>
                <w:lang w:val="lt-LT"/>
              </w:rPr>
              <w:t>Bradikardija</w:t>
            </w:r>
          </w:p>
          <w:p w14:paraId="674D0F29" w14:textId="77777777" w:rsidR="004431E8" w:rsidRPr="00E4247E" w:rsidRDefault="004431E8" w:rsidP="00EF6499">
            <w:pPr>
              <w:tabs>
                <w:tab w:val="left" w:pos="720"/>
                <w:tab w:val="left" w:pos="1110"/>
                <w:tab w:val="left" w:pos="5641"/>
                <w:tab w:val="left" w:pos="7081"/>
              </w:tabs>
              <w:suppressAutoHyphens/>
              <w:rPr>
                <w:lang w:val="lt-LT"/>
              </w:rPr>
            </w:pPr>
            <w:r w:rsidRPr="00E4247E">
              <w:rPr>
                <w:lang w:val="lt-LT"/>
              </w:rPr>
              <w:t>Tachikardija</w:t>
            </w:r>
          </w:p>
          <w:p w14:paraId="124B7C3A" w14:textId="77777777" w:rsidR="004431E8" w:rsidRPr="00E4247E" w:rsidRDefault="004431E8" w:rsidP="00EF6499">
            <w:pPr>
              <w:tabs>
                <w:tab w:val="left" w:pos="720"/>
                <w:tab w:val="left" w:pos="1110"/>
                <w:tab w:val="left" w:pos="5641"/>
                <w:tab w:val="left" w:pos="7081"/>
              </w:tabs>
              <w:suppressAutoHyphens/>
              <w:rPr>
                <w:lang w:val="lt-LT"/>
              </w:rPr>
            </w:pPr>
            <w:r w:rsidRPr="00E4247E">
              <w:rPr>
                <w:lang w:val="lt-LT"/>
              </w:rPr>
              <w:t xml:space="preserve">Prieširdžių virpėjimas </w:t>
            </w:r>
          </w:p>
        </w:tc>
        <w:tc>
          <w:tcPr>
            <w:tcW w:w="1843" w:type="dxa"/>
            <w:tcBorders>
              <w:top w:val="single" w:sz="4" w:space="0" w:color="auto"/>
              <w:left w:val="single" w:sz="4" w:space="0" w:color="auto"/>
              <w:bottom w:val="single" w:sz="4" w:space="0" w:color="auto"/>
              <w:right w:val="single" w:sz="4" w:space="0" w:color="auto"/>
            </w:tcBorders>
          </w:tcPr>
          <w:p w14:paraId="74E978DC" w14:textId="77777777" w:rsidR="004431E8" w:rsidRPr="00E4247E" w:rsidRDefault="004431E8" w:rsidP="00EF6499">
            <w:pPr>
              <w:pStyle w:val="Default"/>
              <w:rPr>
                <w:rFonts w:ascii="Times New Roman" w:hAnsi="Times New Roman" w:cs="Times New Roman"/>
                <w:sz w:val="22"/>
                <w:szCs w:val="22"/>
                <w:lang w:val="lt-LT"/>
              </w:rPr>
            </w:pPr>
            <w:r w:rsidRPr="00E4247E">
              <w:rPr>
                <w:rFonts w:ascii="Times New Roman" w:hAnsi="Times New Roman" w:cs="Times New Roman"/>
                <w:sz w:val="22"/>
                <w:szCs w:val="22"/>
                <w:lang w:val="lt-LT"/>
              </w:rPr>
              <w:t>Skilvelinė tachikardija</w:t>
            </w:r>
          </w:p>
          <w:p w14:paraId="3BCE8E2D"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Aritmija</w:t>
            </w:r>
            <w:r w:rsidRPr="00E4247E">
              <w:rPr>
                <w:szCs w:val="22"/>
                <w:vertAlign w:val="superscript"/>
                <w:lang w:val="lt-LT"/>
              </w:rPr>
              <w:t>4</w:t>
            </w:r>
          </w:p>
        </w:tc>
        <w:tc>
          <w:tcPr>
            <w:tcW w:w="1843" w:type="dxa"/>
            <w:tcBorders>
              <w:top w:val="single" w:sz="4" w:space="0" w:color="auto"/>
              <w:left w:val="single" w:sz="4" w:space="0" w:color="auto"/>
              <w:bottom w:val="single" w:sz="4" w:space="0" w:color="auto"/>
              <w:right w:val="single" w:sz="4" w:space="0" w:color="auto"/>
            </w:tcBorders>
          </w:tcPr>
          <w:p w14:paraId="7E3130BB" w14:textId="77777777" w:rsidR="004431E8" w:rsidRPr="00E4247E" w:rsidRDefault="004431E8" w:rsidP="00EF6499">
            <w:pPr>
              <w:pStyle w:val="Default"/>
              <w:rPr>
                <w:rFonts w:ascii="Times New Roman" w:hAnsi="Times New Roman" w:cs="Times New Roman"/>
                <w:sz w:val="22"/>
                <w:szCs w:val="22"/>
                <w:lang w:val="lt-LT"/>
              </w:rPr>
            </w:pPr>
            <w:r w:rsidRPr="00E4247E">
              <w:rPr>
                <w:rFonts w:ascii="Times New Roman" w:hAnsi="Times New Roman" w:cs="Times New Roman"/>
                <w:sz w:val="22"/>
                <w:szCs w:val="22"/>
                <w:lang w:val="lt-LT"/>
              </w:rPr>
              <w:t xml:space="preserve">Skilvelių virpėjimas </w:t>
            </w:r>
          </w:p>
          <w:p w14:paraId="402774B6" w14:textId="77777777" w:rsidR="004431E8" w:rsidRPr="00E4247E" w:rsidRDefault="004431E8" w:rsidP="00EF6499">
            <w:pPr>
              <w:pStyle w:val="Default"/>
              <w:rPr>
                <w:rFonts w:ascii="Times New Roman" w:hAnsi="Times New Roman" w:cs="Times New Roman"/>
                <w:sz w:val="22"/>
                <w:szCs w:val="22"/>
                <w:lang w:val="lt-LT"/>
              </w:rPr>
            </w:pPr>
            <w:r w:rsidRPr="00E4247E">
              <w:rPr>
                <w:rFonts w:ascii="Times New Roman" w:hAnsi="Times New Roman" w:cs="Times New Roman"/>
                <w:sz w:val="22"/>
                <w:szCs w:val="22"/>
                <w:lang w:val="lt-LT"/>
              </w:rPr>
              <w:t>Širdies nepakankamumas</w:t>
            </w:r>
            <w:r w:rsidRPr="00E4247E">
              <w:rPr>
                <w:rFonts w:ascii="Times New Roman" w:hAnsi="Times New Roman" w:cs="Times New Roman"/>
                <w:sz w:val="22"/>
                <w:szCs w:val="22"/>
                <w:vertAlign w:val="superscript"/>
                <w:lang w:val="lt-LT"/>
              </w:rPr>
              <w:t>5</w:t>
            </w:r>
          </w:p>
          <w:p w14:paraId="44B550D8"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 xml:space="preserve">Sulėtėjęs širdies ritmas </w:t>
            </w:r>
          </w:p>
        </w:tc>
      </w:tr>
      <w:tr w:rsidR="004431E8" w:rsidRPr="005C5366" w14:paraId="1B299DCC" w14:textId="77777777" w:rsidTr="00E4247E">
        <w:trPr>
          <w:trHeight w:val="135"/>
        </w:trPr>
        <w:tc>
          <w:tcPr>
            <w:tcW w:w="2588" w:type="dxa"/>
            <w:tcBorders>
              <w:top w:val="single" w:sz="4" w:space="0" w:color="auto"/>
              <w:left w:val="single" w:sz="8" w:space="0" w:color="000000"/>
              <w:bottom w:val="single" w:sz="4" w:space="0" w:color="auto"/>
              <w:right w:val="single" w:sz="8" w:space="0" w:color="000000"/>
            </w:tcBorders>
          </w:tcPr>
          <w:p w14:paraId="2F6CEE6F"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Kraujagyslių sutrikimai</w:t>
            </w:r>
          </w:p>
        </w:tc>
        <w:tc>
          <w:tcPr>
            <w:tcW w:w="1631" w:type="dxa"/>
            <w:tcBorders>
              <w:top w:val="single" w:sz="4" w:space="0" w:color="auto"/>
              <w:left w:val="single" w:sz="8" w:space="0" w:color="000000"/>
              <w:bottom w:val="single" w:sz="4" w:space="0" w:color="auto"/>
              <w:right w:val="single" w:sz="8" w:space="0" w:color="000000"/>
            </w:tcBorders>
          </w:tcPr>
          <w:p w14:paraId="0103DA57" w14:textId="77777777" w:rsidR="004431E8" w:rsidRPr="00E4247E" w:rsidRDefault="004431E8" w:rsidP="00EF6499">
            <w:pPr>
              <w:pStyle w:val="Default"/>
              <w:rPr>
                <w:rFonts w:ascii="Times New Roman" w:hAnsi="Times New Roman" w:cs="Times New Roman"/>
                <w:sz w:val="22"/>
                <w:szCs w:val="22"/>
                <w:lang w:val="lt-LT"/>
              </w:rPr>
            </w:pPr>
          </w:p>
        </w:tc>
        <w:tc>
          <w:tcPr>
            <w:tcW w:w="1559" w:type="dxa"/>
            <w:tcBorders>
              <w:top w:val="single" w:sz="4" w:space="0" w:color="auto"/>
              <w:left w:val="single" w:sz="8" w:space="0" w:color="000000"/>
              <w:bottom w:val="single" w:sz="4" w:space="0" w:color="auto"/>
              <w:right w:val="single" w:sz="8" w:space="0" w:color="000000"/>
            </w:tcBorders>
          </w:tcPr>
          <w:p w14:paraId="0BDBF00F" w14:textId="77777777" w:rsidR="004431E8" w:rsidRPr="00E4247E" w:rsidRDefault="004431E8" w:rsidP="00EF6499">
            <w:pPr>
              <w:pStyle w:val="Default"/>
              <w:rPr>
                <w:rFonts w:ascii="Times New Roman" w:hAnsi="Times New Roman" w:cs="Times New Roman"/>
                <w:sz w:val="22"/>
                <w:szCs w:val="22"/>
                <w:lang w:val="lt-LT"/>
              </w:rPr>
            </w:pPr>
          </w:p>
        </w:tc>
        <w:tc>
          <w:tcPr>
            <w:tcW w:w="1843" w:type="dxa"/>
            <w:tcBorders>
              <w:top w:val="single" w:sz="4" w:space="0" w:color="auto"/>
              <w:left w:val="single" w:sz="8" w:space="0" w:color="000000"/>
              <w:bottom w:val="single" w:sz="4" w:space="0" w:color="auto"/>
              <w:right w:val="single" w:sz="8" w:space="0" w:color="000000"/>
            </w:tcBorders>
          </w:tcPr>
          <w:p w14:paraId="0F9528A0" w14:textId="77777777" w:rsidR="004431E8" w:rsidRPr="00E4247E" w:rsidRDefault="004431E8" w:rsidP="00EF6499">
            <w:pPr>
              <w:pStyle w:val="Default"/>
              <w:rPr>
                <w:rFonts w:ascii="Times New Roman" w:hAnsi="Times New Roman" w:cs="Times New Roman"/>
                <w:sz w:val="22"/>
                <w:szCs w:val="22"/>
                <w:lang w:val="lt-LT"/>
              </w:rPr>
            </w:pPr>
            <w:r w:rsidRPr="00E4247E">
              <w:rPr>
                <w:rFonts w:ascii="Times New Roman" w:hAnsi="Times New Roman" w:cs="Times New Roman"/>
                <w:sz w:val="22"/>
                <w:szCs w:val="22"/>
                <w:lang w:val="lt-LT"/>
              </w:rPr>
              <w:t>Hipotenzija</w:t>
            </w:r>
          </w:p>
        </w:tc>
        <w:tc>
          <w:tcPr>
            <w:tcW w:w="1843" w:type="dxa"/>
            <w:tcBorders>
              <w:top w:val="single" w:sz="4" w:space="0" w:color="auto"/>
              <w:left w:val="single" w:sz="8" w:space="0" w:color="000000"/>
              <w:bottom w:val="single" w:sz="4" w:space="0" w:color="auto"/>
              <w:right w:val="single" w:sz="8" w:space="0" w:color="000000"/>
            </w:tcBorders>
          </w:tcPr>
          <w:p w14:paraId="68443171" w14:textId="77777777" w:rsidR="004431E8" w:rsidRPr="00E4247E" w:rsidRDefault="004431E8" w:rsidP="00EF6499">
            <w:pPr>
              <w:pStyle w:val="Default"/>
              <w:rPr>
                <w:rFonts w:ascii="Times New Roman" w:hAnsi="Times New Roman" w:cs="Times New Roman"/>
                <w:sz w:val="22"/>
                <w:szCs w:val="22"/>
                <w:lang w:val="lt-LT"/>
              </w:rPr>
            </w:pPr>
            <w:r w:rsidRPr="00E4247E">
              <w:rPr>
                <w:rFonts w:ascii="Times New Roman" w:hAnsi="Times New Roman" w:cs="Times New Roman"/>
                <w:sz w:val="22"/>
                <w:szCs w:val="22"/>
                <w:lang w:val="lt-LT"/>
              </w:rPr>
              <w:t>Ortostatinė hipotenzija</w:t>
            </w:r>
          </w:p>
        </w:tc>
      </w:tr>
      <w:tr w:rsidR="004431E8" w:rsidRPr="005C5366" w14:paraId="09603D43" w14:textId="77777777" w:rsidTr="00E4247E">
        <w:trPr>
          <w:trHeight w:val="135"/>
        </w:trPr>
        <w:tc>
          <w:tcPr>
            <w:tcW w:w="2588" w:type="dxa"/>
            <w:tcBorders>
              <w:top w:val="single" w:sz="4" w:space="0" w:color="auto"/>
              <w:left w:val="single" w:sz="4" w:space="0" w:color="auto"/>
              <w:bottom w:val="single" w:sz="4" w:space="0" w:color="auto"/>
              <w:right w:val="single" w:sz="4" w:space="0" w:color="auto"/>
            </w:tcBorders>
          </w:tcPr>
          <w:p w14:paraId="26975FE5"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noProof/>
                <w:szCs w:val="22"/>
                <w:lang w:val="lt-LT"/>
              </w:rPr>
              <w:t>Kvėpavimo sistemos, krūtinės ląstos ir tarpuplaučio sutrikimai</w:t>
            </w:r>
          </w:p>
        </w:tc>
        <w:tc>
          <w:tcPr>
            <w:tcW w:w="1631" w:type="dxa"/>
            <w:tcBorders>
              <w:top w:val="single" w:sz="4" w:space="0" w:color="auto"/>
              <w:left w:val="single" w:sz="4" w:space="0" w:color="auto"/>
              <w:bottom w:val="single" w:sz="4" w:space="0" w:color="auto"/>
              <w:right w:val="single" w:sz="4" w:space="0" w:color="auto"/>
            </w:tcBorders>
          </w:tcPr>
          <w:p w14:paraId="1846A44B"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69198B63"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Dispnėja</w:t>
            </w:r>
          </w:p>
        </w:tc>
        <w:tc>
          <w:tcPr>
            <w:tcW w:w="1843" w:type="dxa"/>
            <w:tcBorders>
              <w:top w:val="single" w:sz="4" w:space="0" w:color="auto"/>
              <w:left w:val="single" w:sz="4" w:space="0" w:color="auto"/>
              <w:bottom w:val="single" w:sz="4" w:space="0" w:color="auto"/>
              <w:right w:val="single" w:sz="4" w:space="0" w:color="auto"/>
            </w:tcBorders>
          </w:tcPr>
          <w:p w14:paraId="1405535F"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2B5C2766" w14:textId="77777777" w:rsidR="004431E8" w:rsidRPr="00E4247E" w:rsidRDefault="004431E8" w:rsidP="00EF6499">
            <w:pPr>
              <w:tabs>
                <w:tab w:val="left" w:pos="720"/>
                <w:tab w:val="left" w:pos="1110"/>
                <w:tab w:val="left" w:pos="5641"/>
                <w:tab w:val="left" w:pos="7081"/>
              </w:tabs>
              <w:suppressAutoHyphens/>
              <w:rPr>
                <w:szCs w:val="22"/>
                <w:lang w:val="lt-LT"/>
              </w:rPr>
            </w:pPr>
          </w:p>
        </w:tc>
      </w:tr>
      <w:tr w:rsidR="004431E8" w:rsidRPr="005C5366" w14:paraId="64190A39" w14:textId="77777777" w:rsidTr="00E4247E">
        <w:trPr>
          <w:trHeight w:val="135"/>
        </w:trPr>
        <w:tc>
          <w:tcPr>
            <w:tcW w:w="2588" w:type="dxa"/>
            <w:tcBorders>
              <w:top w:val="single" w:sz="4" w:space="0" w:color="auto"/>
              <w:left w:val="single" w:sz="4" w:space="0" w:color="auto"/>
              <w:bottom w:val="single" w:sz="4" w:space="0" w:color="auto"/>
              <w:right w:val="single" w:sz="4" w:space="0" w:color="auto"/>
            </w:tcBorders>
          </w:tcPr>
          <w:p w14:paraId="4C1AF893"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Virškinimo trakto sutrikimai</w:t>
            </w:r>
          </w:p>
        </w:tc>
        <w:tc>
          <w:tcPr>
            <w:tcW w:w="1631" w:type="dxa"/>
            <w:tcBorders>
              <w:top w:val="single" w:sz="4" w:space="0" w:color="auto"/>
              <w:left w:val="single" w:sz="4" w:space="0" w:color="auto"/>
              <w:bottom w:val="single" w:sz="4" w:space="0" w:color="auto"/>
              <w:right w:val="single" w:sz="4" w:space="0" w:color="auto"/>
            </w:tcBorders>
          </w:tcPr>
          <w:p w14:paraId="41BEF2F3"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557B1C0F" w14:textId="77777777" w:rsidR="004431E8" w:rsidRPr="00E4247E" w:rsidRDefault="004431E8" w:rsidP="00EF6499">
            <w:pPr>
              <w:pStyle w:val="Default"/>
              <w:rPr>
                <w:rFonts w:ascii="Times New Roman" w:hAnsi="Times New Roman" w:cs="Times New Roman"/>
                <w:color w:val="auto"/>
                <w:sz w:val="22"/>
                <w:szCs w:val="22"/>
                <w:lang w:val="lt-LT" w:eastAsia="de-DE"/>
              </w:rPr>
            </w:pPr>
            <w:r w:rsidRPr="00E4247E">
              <w:rPr>
                <w:rFonts w:ascii="Times New Roman" w:hAnsi="Times New Roman" w:cs="Times New Roman"/>
                <w:color w:val="auto"/>
                <w:sz w:val="22"/>
                <w:szCs w:val="22"/>
                <w:lang w:val="lt-LT" w:eastAsia="de-DE"/>
              </w:rPr>
              <w:t>Pilvo skausmas</w:t>
            </w:r>
          </w:p>
          <w:p w14:paraId="6EF045BC" w14:textId="77777777" w:rsidR="004431E8" w:rsidRPr="00E4247E" w:rsidRDefault="004431E8" w:rsidP="00EF6499">
            <w:pPr>
              <w:pStyle w:val="Default"/>
              <w:rPr>
                <w:rFonts w:ascii="Times New Roman" w:hAnsi="Times New Roman" w:cs="Times New Roman"/>
                <w:color w:val="auto"/>
                <w:sz w:val="22"/>
                <w:szCs w:val="22"/>
                <w:lang w:val="lt-LT" w:eastAsia="de-DE"/>
              </w:rPr>
            </w:pPr>
            <w:r w:rsidRPr="00E4247E">
              <w:rPr>
                <w:rFonts w:ascii="Times New Roman" w:hAnsi="Times New Roman" w:cs="Times New Roman"/>
                <w:color w:val="auto"/>
                <w:sz w:val="22"/>
                <w:szCs w:val="22"/>
                <w:lang w:val="lt-LT" w:eastAsia="de-DE"/>
              </w:rPr>
              <w:t>Vėmimas</w:t>
            </w:r>
          </w:p>
          <w:p w14:paraId="12B038C8" w14:textId="77777777" w:rsidR="004431E8" w:rsidRPr="00E4247E" w:rsidRDefault="004431E8" w:rsidP="00EF6499">
            <w:pPr>
              <w:pStyle w:val="Default"/>
              <w:rPr>
                <w:rFonts w:ascii="Times New Roman" w:hAnsi="Times New Roman" w:cs="Times New Roman"/>
                <w:sz w:val="22"/>
                <w:szCs w:val="22"/>
                <w:lang w:val="lt-LT"/>
              </w:rPr>
            </w:pPr>
            <w:r w:rsidRPr="00E4247E">
              <w:rPr>
                <w:rFonts w:ascii="Times New Roman" w:hAnsi="Times New Roman" w:cs="Times New Roman"/>
                <w:color w:val="auto"/>
                <w:sz w:val="22"/>
                <w:szCs w:val="22"/>
                <w:lang w:val="lt-LT"/>
              </w:rPr>
              <w:t>Pykinimas</w:t>
            </w:r>
          </w:p>
          <w:p w14:paraId="0D7F1153" w14:textId="77777777" w:rsidR="004431E8" w:rsidRPr="00E4247E" w:rsidRDefault="004431E8" w:rsidP="00EF6499">
            <w:pPr>
              <w:pStyle w:val="Default"/>
              <w:rPr>
                <w:rFonts w:ascii="Times New Roman" w:hAnsi="Times New Roman" w:cs="Times New Roman"/>
                <w:color w:val="auto"/>
                <w:sz w:val="22"/>
                <w:szCs w:val="22"/>
                <w:lang w:val="lt-LT" w:eastAsia="de-DE"/>
              </w:rPr>
            </w:pPr>
            <w:r w:rsidRPr="00E4247E">
              <w:rPr>
                <w:rFonts w:ascii="Times New Roman" w:hAnsi="Times New Roman" w:cs="Times New Roman"/>
                <w:color w:val="auto"/>
                <w:sz w:val="22"/>
                <w:szCs w:val="22"/>
                <w:lang w:val="lt-LT" w:eastAsia="de-DE"/>
              </w:rPr>
              <w:t>Viduriavimas</w:t>
            </w:r>
          </w:p>
          <w:p w14:paraId="5EC84743" w14:textId="77777777" w:rsidR="004431E8" w:rsidRPr="00E4247E" w:rsidRDefault="004431E8" w:rsidP="00EF6499">
            <w:pPr>
              <w:pStyle w:val="Default"/>
              <w:rPr>
                <w:rFonts w:ascii="Times New Roman" w:hAnsi="Times New Roman" w:cs="Times New Roman"/>
                <w:sz w:val="22"/>
                <w:szCs w:val="22"/>
                <w:lang w:val="lt-LT"/>
              </w:rPr>
            </w:pPr>
            <w:r w:rsidRPr="00E4247E">
              <w:rPr>
                <w:rFonts w:ascii="Times New Roman" w:hAnsi="Times New Roman" w:cs="Times New Roman"/>
                <w:color w:val="auto"/>
                <w:sz w:val="22"/>
                <w:szCs w:val="22"/>
                <w:lang w:val="lt-LT"/>
              </w:rPr>
              <w:t>Vidurių užkietėjimas</w:t>
            </w:r>
          </w:p>
          <w:p w14:paraId="4462B253"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Burnos džiūvimas</w:t>
            </w:r>
          </w:p>
        </w:tc>
        <w:tc>
          <w:tcPr>
            <w:tcW w:w="1843" w:type="dxa"/>
            <w:tcBorders>
              <w:top w:val="single" w:sz="4" w:space="0" w:color="auto"/>
              <w:left w:val="single" w:sz="4" w:space="0" w:color="auto"/>
              <w:bottom w:val="single" w:sz="4" w:space="0" w:color="auto"/>
              <w:right w:val="single" w:sz="4" w:space="0" w:color="auto"/>
            </w:tcBorders>
          </w:tcPr>
          <w:p w14:paraId="196003F4" w14:textId="77777777" w:rsidR="004431E8" w:rsidRPr="00E4247E" w:rsidRDefault="004431E8" w:rsidP="00EF6499">
            <w:pPr>
              <w:pStyle w:val="Default"/>
              <w:rPr>
                <w:rFonts w:ascii="Times New Roman" w:hAnsi="Times New Roman" w:cs="Times New Roman"/>
                <w:color w:val="auto"/>
                <w:sz w:val="22"/>
                <w:szCs w:val="22"/>
                <w:lang w:val="lt-LT" w:eastAsia="de-DE"/>
              </w:rPr>
            </w:pPr>
            <w:r w:rsidRPr="00E4247E">
              <w:rPr>
                <w:rFonts w:ascii="Times New Roman" w:hAnsi="Times New Roman" w:cs="Times New Roman"/>
                <w:color w:val="auto"/>
                <w:sz w:val="22"/>
                <w:szCs w:val="22"/>
                <w:lang w:val="lt-LT" w:eastAsia="de-DE"/>
              </w:rPr>
              <w:t>Pilvo pūtimas</w:t>
            </w:r>
          </w:p>
          <w:p w14:paraId="13846D67" w14:textId="77777777" w:rsidR="004431E8" w:rsidRPr="00E4247E" w:rsidRDefault="004431E8" w:rsidP="00EF6499">
            <w:pPr>
              <w:pStyle w:val="Default"/>
              <w:rPr>
                <w:rFonts w:ascii="Times New Roman" w:hAnsi="Times New Roman" w:cs="Times New Roman"/>
                <w:color w:val="auto"/>
                <w:sz w:val="22"/>
                <w:szCs w:val="22"/>
                <w:lang w:val="lt-LT" w:eastAsia="de-DE"/>
              </w:rPr>
            </w:pPr>
            <w:r w:rsidRPr="00E4247E">
              <w:rPr>
                <w:rFonts w:ascii="Times New Roman" w:hAnsi="Times New Roman" w:cs="Times New Roman"/>
                <w:color w:val="auto"/>
                <w:sz w:val="22"/>
                <w:szCs w:val="22"/>
                <w:lang w:val="lt-LT" w:eastAsia="de-DE"/>
              </w:rPr>
              <w:t>Flatulencija (dujų susikaupimas virškinimo trakte)</w:t>
            </w:r>
          </w:p>
          <w:p w14:paraId="5A65C003" w14:textId="77777777" w:rsidR="004431E8" w:rsidRPr="00E4247E" w:rsidRDefault="004431E8" w:rsidP="00EF6499">
            <w:pPr>
              <w:pStyle w:val="Default"/>
              <w:rPr>
                <w:rFonts w:ascii="Times New Roman" w:hAnsi="Times New Roman" w:cs="Times New Roman"/>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0C842AC1" w14:textId="77777777" w:rsidR="004431E8" w:rsidRPr="00E4247E" w:rsidRDefault="004431E8" w:rsidP="00EF6499">
            <w:pPr>
              <w:pStyle w:val="Default"/>
              <w:rPr>
                <w:rFonts w:ascii="Times New Roman" w:hAnsi="Times New Roman" w:cs="Times New Roman"/>
                <w:color w:val="auto"/>
                <w:sz w:val="22"/>
                <w:szCs w:val="22"/>
                <w:lang w:val="lt-LT" w:eastAsia="de-DE"/>
              </w:rPr>
            </w:pPr>
            <w:r w:rsidRPr="00E4247E">
              <w:rPr>
                <w:rFonts w:ascii="Times New Roman" w:hAnsi="Times New Roman" w:cs="Times New Roman"/>
                <w:color w:val="auto"/>
                <w:sz w:val="22"/>
                <w:szCs w:val="22"/>
                <w:lang w:val="lt-LT" w:eastAsia="de-DE"/>
              </w:rPr>
              <w:t>Raugėjimas</w:t>
            </w:r>
          </w:p>
          <w:p w14:paraId="4568E4A9"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Virškinimo trakto sutrikimai</w:t>
            </w:r>
          </w:p>
        </w:tc>
      </w:tr>
      <w:tr w:rsidR="004431E8" w:rsidRPr="00AC2896" w14:paraId="0CAB6807" w14:textId="77777777" w:rsidTr="00E4247E">
        <w:trPr>
          <w:trHeight w:val="135"/>
        </w:trPr>
        <w:tc>
          <w:tcPr>
            <w:tcW w:w="2588" w:type="dxa"/>
            <w:tcBorders>
              <w:top w:val="single" w:sz="4" w:space="0" w:color="auto"/>
              <w:left w:val="single" w:sz="8" w:space="0" w:color="000000"/>
              <w:bottom w:val="single" w:sz="8" w:space="0" w:color="000000"/>
              <w:right w:val="single" w:sz="8" w:space="0" w:color="000000"/>
            </w:tcBorders>
          </w:tcPr>
          <w:p w14:paraId="2FAA1CF3"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Kepenų, tulžies pūslės ir latakų sutrikimai</w:t>
            </w:r>
          </w:p>
        </w:tc>
        <w:tc>
          <w:tcPr>
            <w:tcW w:w="1631" w:type="dxa"/>
            <w:tcBorders>
              <w:top w:val="single" w:sz="4" w:space="0" w:color="auto"/>
              <w:left w:val="single" w:sz="8" w:space="0" w:color="000000"/>
              <w:bottom w:val="single" w:sz="8" w:space="0" w:color="000000"/>
              <w:right w:val="single" w:sz="8" w:space="0" w:color="000000"/>
            </w:tcBorders>
          </w:tcPr>
          <w:p w14:paraId="2C2573DD" w14:textId="77777777" w:rsidR="004431E8" w:rsidRPr="00E4247E" w:rsidRDefault="004431E8" w:rsidP="00EF6499">
            <w:pPr>
              <w:pStyle w:val="Default"/>
              <w:rPr>
                <w:rFonts w:ascii="Times New Roman" w:hAnsi="Times New Roman" w:cs="Times New Roman"/>
                <w:sz w:val="22"/>
                <w:szCs w:val="22"/>
                <w:lang w:val="lt-LT"/>
              </w:rPr>
            </w:pPr>
          </w:p>
        </w:tc>
        <w:tc>
          <w:tcPr>
            <w:tcW w:w="1559" w:type="dxa"/>
            <w:tcBorders>
              <w:top w:val="single" w:sz="4" w:space="0" w:color="auto"/>
              <w:left w:val="single" w:sz="8" w:space="0" w:color="000000"/>
              <w:bottom w:val="single" w:sz="8" w:space="0" w:color="000000"/>
              <w:right w:val="single" w:sz="8" w:space="0" w:color="000000"/>
            </w:tcBorders>
          </w:tcPr>
          <w:p w14:paraId="33DABA1B" w14:textId="77777777" w:rsidR="004431E8" w:rsidRPr="00E4247E" w:rsidRDefault="004431E8" w:rsidP="00EF6499">
            <w:pPr>
              <w:pStyle w:val="Default"/>
              <w:rPr>
                <w:rFonts w:ascii="Times New Roman" w:hAnsi="Times New Roman" w:cs="Times New Roman"/>
                <w:sz w:val="22"/>
                <w:szCs w:val="22"/>
                <w:lang w:val="lt-LT"/>
              </w:rPr>
            </w:pPr>
            <w:r w:rsidRPr="00E4247E">
              <w:rPr>
                <w:rFonts w:ascii="Times New Roman" w:hAnsi="Times New Roman" w:cs="Times New Roman"/>
                <w:color w:val="auto"/>
                <w:sz w:val="22"/>
                <w:szCs w:val="22"/>
                <w:lang w:val="lt-LT" w:eastAsia="de-DE"/>
              </w:rPr>
              <w:t>Nenormali kepenų funkcija</w:t>
            </w:r>
            <w:r w:rsidRPr="00E4247E">
              <w:rPr>
                <w:rFonts w:ascii="Times New Roman" w:hAnsi="Times New Roman" w:cs="Times New Roman"/>
                <w:color w:val="auto"/>
                <w:sz w:val="22"/>
                <w:szCs w:val="22"/>
                <w:vertAlign w:val="superscript"/>
                <w:lang w:val="lt-LT" w:eastAsia="de-DE"/>
              </w:rPr>
              <w:t>6</w:t>
            </w:r>
          </w:p>
        </w:tc>
        <w:tc>
          <w:tcPr>
            <w:tcW w:w="1843" w:type="dxa"/>
            <w:tcBorders>
              <w:top w:val="single" w:sz="4" w:space="0" w:color="auto"/>
              <w:left w:val="single" w:sz="8" w:space="0" w:color="000000"/>
              <w:bottom w:val="single" w:sz="8" w:space="0" w:color="000000"/>
              <w:right w:val="single" w:sz="8" w:space="0" w:color="000000"/>
            </w:tcBorders>
          </w:tcPr>
          <w:p w14:paraId="692268F6" w14:textId="77777777" w:rsidR="004431E8" w:rsidRPr="00E4247E" w:rsidRDefault="004431E8" w:rsidP="00EF6499">
            <w:pPr>
              <w:pStyle w:val="Default"/>
              <w:rPr>
                <w:rFonts w:ascii="Times New Roman" w:hAnsi="Times New Roman" w:cs="Times New Roman"/>
                <w:color w:val="auto"/>
                <w:sz w:val="22"/>
                <w:szCs w:val="22"/>
                <w:lang w:val="lt-LT" w:eastAsia="de-DE"/>
              </w:rPr>
            </w:pPr>
          </w:p>
        </w:tc>
        <w:tc>
          <w:tcPr>
            <w:tcW w:w="1843" w:type="dxa"/>
            <w:tcBorders>
              <w:top w:val="single" w:sz="4" w:space="0" w:color="auto"/>
              <w:left w:val="single" w:sz="8" w:space="0" w:color="000000"/>
              <w:bottom w:val="single" w:sz="8" w:space="0" w:color="000000"/>
              <w:right w:val="single" w:sz="8" w:space="0" w:color="000000"/>
            </w:tcBorders>
          </w:tcPr>
          <w:p w14:paraId="68218653" w14:textId="77777777" w:rsidR="004431E8" w:rsidRPr="00E4247E" w:rsidRDefault="004431E8" w:rsidP="00EF6499">
            <w:pPr>
              <w:pStyle w:val="Default"/>
              <w:rPr>
                <w:rFonts w:ascii="Times New Roman" w:hAnsi="Times New Roman" w:cs="Times New Roman"/>
                <w:color w:val="auto"/>
                <w:sz w:val="22"/>
                <w:szCs w:val="22"/>
                <w:lang w:val="lt-LT" w:eastAsia="de-DE"/>
              </w:rPr>
            </w:pPr>
            <w:r w:rsidRPr="00E4247E">
              <w:rPr>
                <w:rFonts w:ascii="Times New Roman" w:hAnsi="Times New Roman" w:cs="Times New Roman"/>
                <w:color w:val="auto"/>
                <w:sz w:val="22"/>
                <w:szCs w:val="22"/>
                <w:lang w:val="lt-LT" w:eastAsia="de-DE"/>
              </w:rPr>
              <w:t>Hepatoceliulinis pažeidimas</w:t>
            </w:r>
          </w:p>
          <w:p w14:paraId="692AF9A3" w14:textId="77777777" w:rsidR="004431E8" w:rsidRPr="00E4247E" w:rsidRDefault="004431E8" w:rsidP="00EF6499">
            <w:pPr>
              <w:pStyle w:val="Default"/>
              <w:rPr>
                <w:rFonts w:ascii="Times New Roman" w:hAnsi="Times New Roman" w:cs="Times New Roman"/>
                <w:color w:val="auto"/>
                <w:sz w:val="22"/>
                <w:szCs w:val="22"/>
                <w:lang w:val="lt-LT" w:eastAsia="de-DE"/>
              </w:rPr>
            </w:pPr>
            <w:r w:rsidRPr="00E4247E">
              <w:rPr>
                <w:rFonts w:ascii="Times New Roman" w:hAnsi="Times New Roman" w:cs="Times New Roman"/>
                <w:color w:val="auto"/>
                <w:sz w:val="22"/>
                <w:szCs w:val="22"/>
                <w:lang w:val="lt-LT" w:eastAsia="de-DE"/>
              </w:rPr>
              <w:t>Cholestazė</w:t>
            </w:r>
          </w:p>
          <w:p w14:paraId="30B7DA1A" w14:textId="77777777" w:rsidR="004431E8" w:rsidRPr="00E4247E" w:rsidRDefault="004431E8" w:rsidP="00EF6499">
            <w:pPr>
              <w:pStyle w:val="Default"/>
              <w:rPr>
                <w:rFonts w:ascii="Times New Roman" w:hAnsi="Times New Roman" w:cs="Times New Roman"/>
                <w:color w:val="auto"/>
                <w:sz w:val="22"/>
                <w:szCs w:val="22"/>
                <w:lang w:val="lt-LT" w:eastAsia="de-DE"/>
              </w:rPr>
            </w:pPr>
            <w:r w:rsidRPr="00E4247E">
              <w:rPr>
                <w:rFonts w:ascii="Times New Roman" w:hAnsi="Times New Roman" w:cs="Times New Roman"/>
                <w:color w:val="auto"/>
                <w:sz w:val="22"/>
                <w:szCs w:val="22"/>
                <w:lang w:val="lt-LT" w:eastAsia="de-DE"/>
              </w:rPr>
              <w:t>Hepatitas</w:t>
            </w:r>
          </w:p>
          <w:p w14:paraId="1836E2E7" w14:textId="77777777" w:rsidR="004431E8" w:rsidRPr="00E4247E" w:rsidRDefault="004431E8" w:rsidP="00EF6499">
            <w:pPr>
              <w:pStyle w:val="Default"/>
              <w:rPr>
                <w:rFonts w:ascii="Times New Roman" w:hAnsi="Times New Roman" w:cs="Times New Roman"/>
                <w:color w:val="auto"/>
                <w:sz w:val="22"/>
                <w:szCs w:val="22"/>
                <w:lang w:val="lt-LT" w:eastAsia="de-DE"/>
              </w:rPr>
            </w:pPr>
            <w:r w:rsidRPr="00E4247E">
              <w:rPr>
                <w:rFonts w:ascii="Times New Roman" w:hAnsi="Times New Roman" w:cs="Times New Roman"/>
                <w:color w:val="auto"/>
                <w:sz w:val="22"/>
                <w:szCs w:val="22"/>
                <w:lang w:val="lt-LT" w:eastAsia="de-DE"/>
              </w:rPr>
              <w:t>Gelta</w:t>
            </w:r>
          </w:p>
        </w:tc>
      </w:tr>
      <w:tr w:rsidR="004431E8" w:rsidRPr="005C5366" w14:paraId="7E09CBBF" w14:textId="77777777" w:rsidTr="00E4247E">
        <w:trPr>
          <w:trHeight w:val="135"/>
        </w:trPr>
        <w:tc>
          <w:tcPr>
            <w:tcW w:w="2588" w:type="dxa"/>
            <w:tcBorders>
              <w:top w:val="single" w:sz="8" w:space="0" w:color="000000"/>
              <w:left w:val="single" w:sz="8" w:space="0" w:color="000000"/>
              <w:bottom w:val="single" w:sz="8" w:space="0" w:color="000000"/>
              <w:right w:val="single" w:sz="8" w:space="0" w:color="000000"/>
            </w:tcBorders>
          </w:tcPr>
          <w:p w14:paraId="26C2792F" w14:textId="77777777" w:rsidR="004431E8" w:rsidRPr="00E4247E" w:rsidRDefault="004431E8" w:rsidP="00EF6499">
            <w:pPr>
              <w:tabs>
                <w:tab w:val="left" w:pos="720"/>
                <w:tab w:val="left" w:pos="1110"/>
                <w:tab w:val="left" w:pos="5641"/>
                <w:tab w:val="left" w:pos="7081"/>
              </w:tabs>
              <w:suppressAutoHyphens/>
              <w:rPr>
                <w:szCs w:val="22"/>
                <w:lang w:val="lt-LT"/>
              </w:rPr>
            </w:pPr>
            <w:r w:rsidRPr="005C5366">
              <w:rPr>
                <w:noProof/>
                <w:szCs w:val="22"/>
                <w:lang w:val="lt-LT"/>
              </w:rPr>
              <w:t>Odos ir poodinio audinio sutrikimai</w:t>
            </w:r>
          </w:p>
        </w:tc>
        <w:tc>
          <w:tcPr>
            <w:tcW w:w="1631" w:type="dxa"/>
            <w:tcBorders>
              <w:top w:val="single" w:sz="8" w:space="0" w:color="000000"/>
              <w:left w:val="single" w:sz="8" w:space="0" w:color="000000"/>
              <w:bottom w:val="single" w:sz="8" w:space="0" w:color="000000"/>
              <w:right w:val="single" w:sz="8" w:space="0" w:color="000000"/>
            </w:tcBorders>
          </w:tcPr>
          <w:p w14:paraId="0DAFD319" w14:textId="77777777" w:rsidR="004431E8" w:rsidRPr="00E4247E" w:rsidRDefault="004431E8" w:rsidP="00EF6499">
            <w:pPr>
              <w:pStyle w:val="Default"/>
              <w:rPr>
                <w:rFonts w:ascii="Times New Roman" w:hAnsi="Times New Roman" w:cs="Times New Roman"/>
                <w:sz w:val="22"/>
                <w:szCs w:val="22"/>
                <w:lang w:val="lt-LT"/>
              </w:rPr>
            </w:pPr>
          </w:p>
        </w:tc>
        <w:tc>
          <w:tcPr>
            <w:tcW w:w="1559" w:type="dxa"/>
            <w:tcBorders>
              <w:top w:val="single" w:sz="8" w:space="0" w:color="000000"/>
              <w:left w:val="single" w:sz="8" w:space="0" w:color="000000"/>
              <w:bottom w:val="single" w:sz="8" w:space="0" w:color="000000"/>
              <w:right w:val="single" w:sz="8" w:space="0" w:color="000000"/>
            </w:tcBorders>
          </w:tcPr>
          <w:p w14:paraId="2D422373" w14:textId="77777777" w:rsidR="004431E8" w:rsidRPr="00E4247E" w:rsidRDefault="004431E8" w:rsidP="00EF6499">
            <w:pPr>
              <w:pStyle w:val="Default"/>
              <w:rPr>
                <w:rFonts w:ascii="Times New Roman" w:hAnsi="Times New Roman" w:cs="Times New Roman"/>
                <w:sz w:val="22"/>
                <w:szCs w:val="22"/>
                <w:lang w:val="lt-LT"/>
              </w:rPr>
            </w:pPr>
          </w:p>
        </w:tc>
        <w:tc>
          <w:tcPr>
            <w:tcW w:w="1843" w:type="dxa"/>
            <w:tcBorders>
              <w:top w:val="single" w:sz="8" w:space="0" w:color="000000"/>
              <w:left w:val="single" w:sz="8" w:space="0" w:color="000000"/>
              <w:bottom w:val="single" w:sz="8" w:space="0" w:color="000000"/>
              <w:right w:val="single" w:sz="8" w:space="0" w:color="000000"/>
            </w:tcBorders>
          </w:tcPr>
          <w:p w14:paraId="5D56C38C"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Dilgėlinė</w:t>
            </w:r>
          </w:p>
          <w:p w14:paraId="6498CAB8"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Niežėjimas</w:t>
            </w:r>
          </w:p>
          <w:p w14:paraId="54A5CE28"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lastRenderedPageBreak/>
              <w:t>Bėrimas</w:t>
            </w:r>
          </w:p>
          <w:p w14:paraId="77E2C226"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Eritema</w:t>
            </w:r>
          </w:p>
        </w:tc>
        <w:tc>
          <w:tcPr>
            <w:tcW w:w="1843" w:type="dxa"/>
            <w:tcBorders>
              <w:top w:val="single" w:sz="8" w:space="0" w:color="000000"/>
              <w:left w:val="single" w:sz="8" w:space="0" w:color="000000"/>
              <w:bottom w:val="single" w:sz="8" w:space="0" w:color="000000"/>
              <w:right w:val="single" w:sz="8" w:space="0" w:color="000000"/>
            </w:tcBorders>
          </w:tcPr>
          <w:p w14:paraId="513F220A" w14:textId="07648C39" w:rsidR="004431E8" w:rsidRPr="00E4247E" w:rsidRDefault="007A08C4" w:rsidP="00EF6499">
            <w:pPr>
              <w:pStyle w:val="Default"/>
              <w:rPr>
                <w:rFonts w:ascii="Times New Roman" w:hAnsi="Times New Roman" w:cs="Times New Roman"/>
                <w:color w:val="auto"/>
                <w:sz w:val="22"/>
                <w:szCs w:val="22"/>
                <w:lang w:val="lt-LT" w:eastAsia="de-DE"/>
              </w:rPr>
            </w:pPr>
            <w:r w:rsidRPr="007A08C4">
              <w:rPr>
                <w:rFonts w:ascii="Times New Roman" w:hAnsi="Times New Roman" w:cs="Times New Roman"/>
                <w:color w:val="auto"/>
                <w:sz w:val="22"/>
                <w:szCs w:val="22"/>
                <w:lang w:val="lt-LT" w:eastAsia="de-DE"/>
              </w:rPr>
              <w:lastRenderedPageBreak/>
              <w:t xml:space="preserve">Ūminė generalizuota </w:t>
            </w:r>
            <w:r w:rsidRPr="007A08C4">
              <w:rPr>
                <w:rFonts w:ascii="Times New Roman" w:hAnsi="Times New Roman" w:cs="Times New Roman"/>
                <w:color w:val="auto"/>
                <w:sz w:val="22"/>
                <w:szCs w:val="22"/>
                <w:lang w:val="lt-LT" w:eastAsia="de-DE"/>
              </w:rPr>
              <w:lastRenderedPageBreak/>
              <w:t>egzanteminė pustuliozė</w:t>
            </w:r>
          </w:p>
        </w:tc>
      </w:tr>
      <w:tr w:rsidR="004431E8" w:rsidRPr="005C5366" w14:paraId="59F9BFD8" w14:textId="77777777" w:rsidTr="00E4247E">
        <w:trPr>
          <w:trHeight w:val="135"/>
        </w:trPr>
        <w:tc>
          <w:tcPr>
            <w:tcW w:w="2588" w:type="dxa"/>
            <w:tcBorders>
              <w:top w:val="single" w:sz="8" w:space="0" w:color="000000"/>
              <w:left w:val="single" w:sz="8" w:space="0" w:color="000000"/>
              <w:bottom w:val="single" w:sz="8" w:space="0" w:color="000000"/>
              <w:right w:val="single" w:sz="8" w:space="0" w:color="000000"/>
            </w:tcBorders>
          </w:tcPr>
          <w:p w14:paraId="58DA50BA" w14:textId="77777777" w:rsidR="004431E8" w:rsidRPr="00E4247E" w:rsidRDefault="004431E8" w:rsidP="00EF6499">
            <w:pPr>
              <w:tabs>
                <w:tab w:val="left" w:pos="720"/>
                <w:tab w:val="left" w:pos="1110"/>
                <w:tab w:val="left" w:pos="5641"/>
                <w:tab w:val="left" w:pos="7081"/>
              </w:tabs>
              <w:suppressAutoHyphens/>
              <w:rPr>
                <w:szCs w:val="22"/>
                <w:lang w:val="lt-LT"/>
              </w:rPr>
            </w:pPr>
            <w:r w:rsidRPr="005C5366">
              <w:rPr>
                <w:noProof/>
                <w:szCs w:val="22"/>
                <w:lang w:val="lt-LT"/>
              </w:rPr>
              <w:lastRenderedPageBreak/>
              <w:t>Skeleto, raumenų ir jungiamojo audinio sutrikimai</w:t>
            </w:r>
          </w:p>
        </w:tc>
        <w:tc>
          <w:tcPr>
            <w:tcW w:w="1631" w:type="dxa"/>
            <w:tcBorders>
              <w:top w:val="single" w:sz="8" w:space="0" w:color="000000"/>
              <w:left w:val="single" w:sz="8" w:space="0" w:color="000000"/>
              <w:bottom w:val="single" w:sz="8" w:space="0" w:color="000000"/>
              <w:right w:val="single" w:sz="8" w:space="0" w:color="000000"/>
            </w:tcBorders>
          </w:tcPr>
          <w:p w14:paraId="4A57D09A" w14:textId="77777777" w:rsidR="004431E8" w:rsidRPr="00E4247E" w:rsidRDefault="004431E8" w:rsidP="00EF6499">
            <w:pPr>
              <w:pStyle w:val="Default"/>
              <w:rPr>
                <w:rFonts w:ascii="Times New Roman" w:hAnsi="Times New Roman" w:cs="Times New Roman"/>
                <w:sz w:val="22"/>
                <w:szCs w:val="22"/>
                <w:lang w:val="lt-LT"/>
              </w:rPr>
            </w:pPr>
          </w:p>
        </w:tc>
        <w:tc>
          <w:tcPr>
            <w:tcW w:w="1559" w:type="dxa"/>
            <w:tcBorders>
              <w:top w:val="single" w:sz="8" w:space="0" w:color="000000"/>
              <w:left w:val="single" w:sz="8" w:space="0" w:color="000000"/>
              <w:bottom w:val="single" w:sz="8" w:space="0" w:color="000000"/>
              <w:right w:val="single" w:sz="8" w:space="0" w:color="000000"/>
            </w:tcBorders>
          </w:tcPr>
          <w:p w14:paraId="25EA8667" w14:textId="77777777" w:rsidR="004431E8" w:rsidRPr="00E4247E" w:rsidRDefault="004431E8" w:rsidP="00EF6499">
            <w:pPr>
              <w:pStyle w:val="Default"/>
              <w:rPr>
                <w:rFonts w:ascii="Times New Roman" w:hAnsi="Times New Roman" w:cs="Times New Roman"/>
                <w:sz w:val="22"/>
                <w:szCs w:val="22"/>
                <w:lang w:val="lt-LT"/>
              </w:rPr>
            </w:pPr>
          </w:p>
        </w:tc>
        <w:tc>
          <w:tcPr>
            <w:tcW w:w="1843" w:type="dxa"/>
            <w:tcBorders>
              <w:top w:val="single" w:sz="8" w:space="0" w:color="000000"/>
              <w:left w:val="single" w:sz="8" w:space="0" w:color="000000"/>
              <w:bottom w:val="single" w:sz="8" w:space="0" w:color="000000"/>
              <w:right w:val="single" w:sz="8" w:space="0" w:color="000000"/>
            </w:tcBorders>
          </w:tcPr>
          <w:p w14:paraId="3132EAD2" w14:textId="77777777" w:rsidR="004431E8" w:rsidRPr="00E4247E" w:rsidRDefault="004431E8" w:rsidP="00EF6499">
            <w:pPr>
              <w:pStyle w:val="Default"/>
              <w:rPr>
                <w:rFonts w:ascii="Times New Roman" w:hAnsi="Times New Roman" w:cs="Times New Roman"/>
                <w:color w:val="auto"/>
                <w:sz w:val="22"/>
                <w:szCs w:val="22"/>
                <w:lang w:val="lt-LT" w:eastAsia="de-DE"/>
              </w:rPr>
            </w:pPr>
          </w:p>
        </w:tc>
        <w:tc>
          <w:tcPr>
            <w:tcW w:w="1843" w:type="dxa"/>
            <w:tcBorders>
              <w:top w:val="single" w:sz="8" w:space="0" w:color="000000"/>
              <w:left w:val="single" w:sz="8" w:space="0" w:color="000000"/>
              <w:bottom w:val="single" w:sz="8" w:space="0" w:color="000000"/>
              <w:right w:val="single" w:sz="8" w:space="0" w:color="000000"/>
            </w:tcBorders>
          </w:tcPr>
          <w:p w14:paraId="0967461F"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Į vilkligę panašus sindromas</w:t>
            </w:r>
          </w:p>
        </w:tc>
      </w:tr>
      <w:tr w:rsidR="004431E8" w:rsidRPr="005C5366" w14:paraId="076CF27F" w14:textId="77777777" w:rsidTr="00E4247E">
        <w:trPr>
          <w:trHeight w:val="135"/>
        </w:trPr>
        <w:tc>
          <w:tcPr>
            <w:tcW w:w="2588" w:type="dxa"/>
            <w:tcBorders>
              <w:top w:val="single" w:sz="8" w:space="0" w:color="000000"/>
              <w:left w:val="single" w:sz="8" w:space="0" w:color="000000"/>
              <w:bottom w:val="single" w:sz="8" w:space="0" w:color="000000"/>
              <w:right w:val="single" w:sz="8" w:space="0" w:color="000000"/>
            </w:tcBorders>
          </w:tcPr>
          <w:p w14:paraId="5D419E3A" w14:textId="77777777" w:rsidR="004431E8" w:rsidRPr="00E4247E" w:rsidRDefault="004431E8" w:rsidP="00EF6499">
            <w:pPr>
              <w:tabs>
                <w:tab w:val="left" w:pos="720"/>
                <w:tab w:val="left" w:pos="1110"/>
                <w:tab w:val="left" w:pos="5641"/>
                <w:tab w:val="left" w:pos="7081"/>
              </w:tabs>
              <w:suppressAutoHyphens/>
              <w:rPr>
                <w:szCs w:val="22"/>
                <w:lang w:val="lt-LT"/>
              </w:rPr>
            </w:pPr>
            <w:r w:rsidRPr="005C5366">
              <w:rPr>
                <w:noProof/>
                <w:szCs w:val="22"/>
                <w:lang w:val="lt-LT"/>
              </w:rPr>
              <w:t>Lytinės sistemos ir krūties sutrikimai</w:t>
            </w:r>
          </w:p>
        </w:tc>
        <w:tc>
          <w:tcPr>
            <w:tcW w:w="1631" w:type="dxa"/>
            <w:tcBorders>
              <w:top w:val="single" w:sz="8" w:space="0" w:color="000000"/>
              <w:left w:val="single" w:sz="8" w:space="0" w:color="000000"/>
              <w:bottom w:val="single" w:sz="8" w:space="0" w:color="000000"/>
              <w:right w:val="single" w:sz="8" w:space="0" w:color="000000"/>
            </w:tcBorders>
          </w:tcPr>
          <w:p w14:paraId="39601254" w14:textId="77777777" w:rsidR="004431E8" w:rsidRPr="00E4247E" w:rsidRDefault="004431E8" w:rsidP="00EF6499">
            <w:pPr>
              <w:pStyle w:val="Default"/>
              <w:rPr>
                <w:rFonts w:ascii="Times New Roman" w:hAnsi="Times New Roman" w:cs="Times New Roman"/>
                <w:sz w:val="22"/>
                <w:szCs w:val="22"/>
                <w:lang w:val="lt-LT"/>
              </w:rPr>
            </w:pPr>
          </w:p>
        </w:tc>
        <w:tc>
          <w:tcPr>
            <w:tcW w:w="1559" w:type="dxa"/>
            <w:tcBorders>
              <w:top w:val="single" w:sz="8" w:space="0" w:color="000000"/>
              <w:left w:val="single" w:sz="8" w:space="0" w:color="000000"/>
              <w:bottom w:val="single" w:sz="8" w:space="0" w:color="000000"/>
              <w:right w:val="single" w:sz="8" w:space="0" w:color="000000"/>
            </w:tcBorders>
          </w:tcPr>
          <w:p w14:paraId="35ABF2A3" w14:textId="77777777" w:rsidR="004431E8" w:rsidRPr="00E4247E" w:rsidRDefault="004431E8" w:rsidP="00EF6499">
            <w:pPr>
              <w:pStyle w:val="Default"/>
              <w:rPr>
                <w:rFonts w:ascii="Times New Roman" w:hAnsi="Times New Roman" w:cs="Times New Roman"/>
                <w:sz w:val="22"/>
                <w:szCs w:val="22"/>
                <w:lang w:val="lt-LT"/>
              </w:rPr>
            </w:pPr>
          </w:p>
        </w:tc>
        <w:tc>
          <w:tcPr>
            <w:tcW w:w="1843" w:type="dxa"/>
            <w:tcBorders>
              <w:top w:val="single" w:sz="8" w:space="0" w:color="000000"/>
              <w:left w:val="single" w:sz="8" w:space="0" w:color="000000"/>
              <w:bottom w:val="single" w:sz="8" w:space="0" w:color="000000"/>
              <w:right w:val="single" w:sz="8" w:space="0" w:color="000000"/>
            </w:tcBorders>
          </w:tcPr>
          <w:p w14:paraId="2088340E" w14:textId="77777777" w:rsidR="004431E8" w:rsidRPr="00E4247E" w:rsidRDefault="004431E8" w:rsidP="00EF6499">
            <w:pPr>
              <w:tabs>
                <w:tab w:val="left" w:pos="720"/>
                <w:tab w:val="left" w:pos="1110"/>
                <w:tab w:val="left" w:pos="5641"/>
                <w:tab w:val="left" w:pos="7081"/>
              </w:tabs>
              <w:suppressAutoHyphens/>
              <w:rPr>
                <w:szCs w:val="22"/>
                <w:lang w:val="lt-LT"/>
              </w:rPr>
            </w:pPr>
            <w:r w:rsidRPr="005C5366">
              <w:rPr>
                <w:szCs w:val="22"/>
                <w:lang w:val="lt-LT"/>
              </w:rPr>
              <w:t>Erekcijos sutrikimas</w:t>
            </w:r>
          </w:p>
        </w:tc>
        <w:tc>
          <w:tcPr>
            <w:tcW w:w="1843" w:type="dxa"/>
            <w:tcBorders>
              <w:top w:val="single" w:sz="8" w:space="0" w:color="000000"/>
              <w:left w:val="single" w:sz="8" w:space="0" w:color="000000"/>
              <w:bottom w:val="single" w:sz="8" w:space="0" w:color="000000"/>
              <w:right w:val="single" w:sz="8" w:space="0" w:color="000000"/>
            </w:tcBorders>
          </w:tcPr>
          <w:p w14:paraId="2441B296" w14:textId="6F8CD2CD"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Sumažėjęs spermatozoidų skaičius</w:t>
            </w:r>
            <w:r w:rsidRPr="00E4247E">
              <w:rPr>
                <w:szCs w:val="22"/>
                <w:vertAlign w:val="superscript"/>
                <w:lang w:val="lt-LT"/>
              </w:rPr>
              <w:t>7</w:t>
            </w:r>
          </w:p>
        </w:tc>
      </w:tr>
      <w:tr w:rsidR="004431E8" w:rsidRPr="00AC2896" w14:paraId="2FD93605" w14:textId="77777777" w:rsidTr="00E4247E">
        <w:trPr>
          <w:trHeight w:val="135"/>
        </w:trPr>
        <w:tc>
          <w:tcPr>
            <w:tcW w:w="2588" w:type="dxa"/>
            <w:tcBorders>
              <w:top w:val="single" w:sz="8" w:space="0" w:color="000000"/>
              <w:left w:val="single" w:sz="8" w:space="0" w:color="000000"/>
              <w:bottom w:val="single" w:sz="8" w:space="0" w:color="000000"/>
              <w:right w:val="single" w:sz="8" w:space="0" w:color="000000"/>
            </w:tcBorders>
          </w:tcPr>
          <w:p w14:paraId="799FA8FB" w14:textId="77777777" w:rsidR="004431E8" w:rsidRPr="00E4247E" w:rsidRDefault="004431E8" w:rsidP="00EF6499">
            <w:pPr>
              <w:tabs>
                <w:tab w:val="left" w:pos="720"/>
                <w:tab w:val="left" w:pos="1110"/>
                <w:tab w:val="left" w:pos="5641"/>
                <w:tab w:val="left" w:pos="7081"/>
              </w:tabs>
              <w:suppressAutoHyphens/>
              <w:rPr>
                <w:szCs w:val="22"/>
                <w:lang w:val="lt-LT"/>
              </w:rPr>
            </w:pPr>
            <w:r w:rsidRPr="005C5366">
              <w:rPr>
                <w:noProof/>
                <w:szCs w:val="22"/>
                <w:lang w:val="lt-LT"/>
              </w:rPr>
              <w:t>Bendrieji sutrikimai ir vartojimo vietos pažeidimai</w:t>
            </w:r>
          </w:p>
        </w:tc>
        <w:tc>
          <w:tcPr>
            <w:tcW w:w="1631" w:type="dxa"/>
            <w:tcBorders>
              <w:top w:val="single" w:sz="8" w:space="0" w:color="000000"/>
              <w:left w:val="single" w:sz="8" w:space="0" w:color="000000"/>
              <w:bottom w:val="single" w:sz="8" w:space="0" w:color="000000"/>
              <w:right w:val="single" w:sz="8" w:space="0" w:color="000000"/>
            </w:tcBorders>
          </w:tcPr>
          <w:p w14:paraId="7D22A3E2" w14:textId="77777777" w:rsidR="004431E8" w:rsidRPr="00E4247E" w:rsidRDefault="004431E8" w:rsidP="00EF6499">
            <w:pPr>
              <w:pStyle w:val="Default"/>
              <w:rPr>
                <w:rFonts w:ascii="Times New Roman" w:hAnsi="Times New Roman" w:cs="Times New Roman"/>
                <w:sz w:val="22"/>
                <w:szCs w:val="22"/>
                <w:lang w:val="lt-LT"/>
              </w:rPr>
            </w:pPr>
          </w:p>
        </w:tc>
        <w:tc>
          <w:tcPr>
            <w:tcW w:w="1559" w:type="dxa"/>
            <w:tcBorders>
              <w:top w:val="single" w:sz="8" w:space="0" w:color="000000"/>
              <w:left w:val="single" w:sz="8" w:space="0" w:color="000000"/>
              <w:bottom w:val="single" w:sz="8" w:space="0" w:color="000000"/>
              <w:right w:val="single" w:sz="8" w:space="0" w:color="000000"/>
            </w:tcBorders>
          </w:tcPr>
          <w:p w14:paraId="34F61B4D" w14:textId="77777777" w:rsidR="004431E8" w:rsidRPr="005C5366" w:rsidRDefault="004431E8" w:rsidP="00EF6499">
            <w:pPr>
              <w:rPr>
                <w:szCs w:val="22"/>
                <w:lang w:val="lt-LT"/>
              </w:rPr>
            </w:pPr>
            <w:r w:rsidRPr="005C5366">
              <w:rPr>
                <w:szCs w:val="22"/>
                <w:lang w:val="lt-LT"/>
              </w:rPr>
              <w:t>Skausmas krūtinėje</w:t>
            </w:r>
          </w:p>
          <w:p w14:paraId="608218BC" w14:textId="77777777" w:rsidR="004431E8" w:rsidRPr="00E4247E" w:rsidRDefault="004431E8" w:rsidP="00EF6499">
            <w:pPr>
              <w:tabs>
                <w:tab w:val="left" w:pos="720"/>
                <w:tab w:val="left" w:pos="1110"/>
                <w:tab w:val="left" w:pos="5641"/>
                <w:tab w:val="left" w:pos="7081"/>
              </w:tabs>
              <w:suppressAutoHyphens/>
              <w:rPr>
                <w:szCs w:val="22"/>
                <w:lang w:val="lt-LT"/>
              </w:rPr>
            </w:pPr>
            <w:r w:rsidRPr="005C5366">
              <w:rPr>
                <w:szCs w:val="22"/>
                <w:lang w:val="lt-LT"/>
              </w:rPr>
              <w:t>Astenija</w:t>
            </w:r>
          </w:p>
          <w:p w14:paraId="79FBD43D"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Nuovargis</w:t>
            </w:r>
          </w:p>
          <w:p w14:paraId="4D0A103C" w14:textId="77777777" w:rsidR="004431E8" w:rsidRPr="00E4247E" w:rsidRDefault="004431E8" w:rsidP="00EF6499">
            <w:pPr>
              <w:tabs>
                <w:tab w:val="left" w:pos="720"/>
                <w:tab w:val="left" w:pos="1110"/>
                <w:tab w:val="left" w:pos="5641"/>
                <w:tab w:val="left" w:pos="7081"/>
              </w:tabs>
              <w:suppressAutoHyphens/>
              <w:rPr>
                <w:szCs w:val="22"/>
                <w:lang w:val="lt-LT"/>
              </w:rPr>
            </w:pPr>
            <w:r w:rsidRPr="00E4247E">
              <w:rPr>
                <w:szCs w:val="22"/>
                <w:lang w:val="lt-LT"/>
              </w:rPr>
              <w:t>Karščiavimas</w:t>
            </w:r>
          </w:p>
        </w:tc>
        <w:tc>
          <w:tcPr>
            <w:tcW w:w="1843" w:type="dxa"/>
            <w:tcBorders>
              <w:top w:val="single" w:sz="8" w:space="0" w:color="000000"/>
              <w:left w:val="single" w:sz="8" w:space="0" w:color="000000"/>
              <w:bottom w:val="single" w:sz="8" w:space="0" w:color="000000"/>
              <w:right w:val="single" w:sz="8" w:space="0" w:color="000000"/>
            </w:tcBorders>
          </w:tcPr>
          <w:p w14:paraId="161DB32E" w14:textId="77777777" w:rsidR="004431E8" w:rsidRPr="00E4247E" w:rsidRDefault="004431E8" w:rsidP="00EF6499">
            <w:pPr>
              <w:tabs>
                <w:tab w:val="left" w:pos="720"/>
                <w:tab w:val="left" w:pos="1110"/>
                <w:tab w:val="left" w:pos="5641"/>
                <w:tab w:val="left" w:pos="7081"/>
              </w:tabs>
              <w:suppressAutoHyphens/>
              <w:rPr>
                <w:szCs w:val="22"/>
                <w:lang w:val="lt-LT"/>
              </w:rPr>
            </w:pPr>
          </w:p>
        </w:tc>
        <w:tc>
          <w:tcPr>
            <w:tcW w:w="1843" w:type="dxa"/>
            <w:tcBorders>
              <w:top w:val="single" w:sz="8" w:space="0" w:color="000000"/>
              <w:left w:val="single" w:sz="8" w:space="0" w:color="000000"/>
              <w:bottom w:val="single" w:sz="8" w:space="0" w:color="000000"/>
              <w:right w:val="single" w:sz="8" w:space="0" w:color="000000"/>
            </w:tcBorders>
          </w:tcPr>
          <w:p w14:paraId="0C6F95F9" w14:textId="77777777" w:rsidR="004431E8" w:rsidRPr="00E4247E" w:rsidRDefault="004431E8" w:rsidP="00EF6499">
            <w:pPr>
              <w:tabs>
                <w:tab w:val="left" w:pos="720"/>
                <w:tab w:val="left" w:pos="1110"/>
                <w:tab w:val="left" w:pos="5641"/>
                <w:tab w:val="left" w:pos="7081"/>
              </w:tabs>
              <w:suppressAutoHyphens/>
              <w:rPr>
                <w:szCs w:val="22"/>
                <w:lang w:val="lt-LT"/>
              </w:rPr>
            </w:pPr>
          </w:p>
        </w:tc>
      </w:tr>
    </w:tbl>
    <w:p w14:paraId="4610615D" w14:textId="77777777" w:rsidR="004431E8" w:rsidRDefault="004431E8" w:rsidP="001F4449">
      <w:pPr>
        <w:keepNext/>
        <w:autoSpaceDE w:val="0"/>
        <w:autoSpaceDN w:val="0"/>
        <w:adjustRightInd w:val="0"/>
        <w:spacing w:line="240" w:lineRule="auto"/>
        <w:rPr>
          <w:b/>
          <w:color w:val="000000"/>
          <w:szCs w:val="22"/>
          <w:lang w:val="lt-LT"/>
        </w:rPr>
      </w:pPr>
    </w:p>
    <w:p w14:paraId="7D7416E1" w14:textId="050B675B" w:rsidR="004431E8" w:rsidRPr="00E4247E" w:rsidRDefault="004431E8" w:rsidP="004431E8">
      <w:pPr>
        <w:tabs>
          <w:tab w:val="left" w:pos="720"/>
          <w:tab w:val="left" w:pos="1110"/>
          <w:tab w:val="left" w:pos="5641"/>
          <w:tab w:val="left" w:pos="7081"/>
        </w:tabs>
        <w:suppressAutoHyphens/>
        <w:rPr>
          <w:szCs w:val="22"/>
          <w:lang w:val="lt-LT" w:eastAsia="de-DE"/>
        </w:rPr>
      </w:pPr>
      <w:r w:rsidRPr="00E4247E">
        <w:rPr>
          <w:szCs w:val="22"/>
          <w:lang w:val="lt-LT"/>
        </w:rPr>
        <w:t xml:space="preserve">1 </w:t>
      </w:r>
      <w:r w:rsidRPr="00E4247E">
        <w:rPr>
          <w:szCs w:val="22"/>
          <w:lang w:val="lt-LT" w:eastAsia="de-DE"/>
        </w:rPr>
        <w:t>Gali pasireikšti cholestaze, kraujo diskrazija ir bėrimu</w:t>
      </w:r>
      <w:r w:rsidR="00FF5F84">
        <w:rPr>
          <w:szCs w:val="22"/>
          <w:lang w:val="lt-LT" w:eastAsia="de-DE"/>
        </w:rPr>
        <w:t>.</w:t>
      </w:r>
    </w:p>
    <w:p w14:paraId="699EBDBB" w14:textId="2188C848" w:rsidR="004431E8" w:rsidRPr="00E4247E" w:rsidRDefault="004431E8" w:rsidP="004431E8">
      <w:pPr>
        <w:tabs>
          <w:tab w:val="left" w:pos="720"/>
          <w:tab w:val="left" w:pos="1110"/>
          <w:tab w:val="left" w:pos="5641"/>
          <w:tab w:val="left" w:pos="7081"/>
        </w:tabs>
        <w:suppressAutoHyphens/>
        <w:rPr>
          <w:szCs w:val="22"/>
          <w:lang w:val="lt-LT" w:eastAsia="de-DE"/>
        </w:rPr>
      </w:pPr>
      <w:r w:rsidRPr="00E4247E">
        <w:rPr>
          <w:szCs w:val="22"/>
          <w:lang w:val="lt-LT" w:eastAsia="de-DE"/>
        </w:rPr>
        <w:t xml:space="preserve">2 Išskyrus </w:t>
      </w:r>
      <w:r w:rsidRPr="00E4247E">
        <w:rPr>
          <w:i/>
          <w:szCs w:val="22"/>
          <w:lang w:val="lt-LT" w:eastAsia="de-DE"/>
        </w:rPr>
        <w:t>vertigo</w:t>
      </w:r>
      <w:r w:rsidR="00FF5F84" w:rsidRPr="003147C1">
        <w:rPr>
          <w:iCs/>
          <w:szCs w:val="22"/>
          <w:lang w:val="lt-LT" w:eastAsia="de-DE"/>
        </w:rPr>
        <w:t>.</w:t>
      </w:r>
    </w:p>
    <w:p w14:paraId="09E1A2DA" w14:textId="17782ACE" w:rsidR="004431E8" w:rsidRPr="00E4247E" w:rsidRDefault="004431E8" w:rsidP="004431E8">
      <w:pPr>
        <w:tabs>
          <w:tab w:val="left" w:pos="720"/>
          <w:tab w:val="left" w:pos="1110"/>
          <w:tab w:val="left" w:pos="5641"/>
          <w:tab w:val="left" w:pos="7081"/>
        </w:tabs>
        <w:suppressAutoHyphens/>
        <w:rPr>
          <w:szCs w:val="22"/>
          <w:lang w:val="lt-LT" w:eastAsia="de-DE"/>
        </w:rPr>
      </w:pPr>
      <w:r w:rsidRPr="00E4247E">
        <w:rPr>
          <w:szCs w:val="22"/>
          <w:lang w:val="lt-LT" w:eastAsia="de-DE"/>
        </w:rPr>
        <w:t>3 Įskaitant sinoatrialinę blokadą, atrioventrikulinę blokadą ir intraventrikulinę bokadą</w:t>
      </w:r>
      <w:r w:rsidR="00FF5F84">
        <w:rPr>
          <w:szCs w:val="22"/>
          <w:lang w:val="lt-LT" w:eastAsia="de-DE"/>
        </w:rPr>
        <w:t>.</w:t>
      </w:r>
      <w:r w:rsidRPr="00E4247E">
        <w:rPr>
          <w:szCs w:val="22"/>
          <w:lang w:val="lt-LT" w:eastAsia="de-DE"/>
        </w:rPr>
        <w:t xml:space="preserve"> </w:t>
      </w:r>
    </w:p>
    <w:p w14:paraId="30313899" w14:textId="77777777" w:rsidR="004431E8" w:rsidRPr="00E4247E" w:rsidRDefault="004431E8" w:rsidP="004431E8">
      <w:pPr>
        <w:tabs>
          <w:tab w:val="left" w:pos="720"/>
          <w:tab w:val="left" w:pos="1110"/>
          <w:tab w:val="left" w:pos="5641"/>
          <w:tab w:val="left" w:pos="7081"/>
        </w:tabs>
        <w:suppressAutoHyphens/>
        <w:rPr>
          <w:szCs w:val="22"/>
          <w:lang w:val="lt-LT" w:eastAsia="de-DE"/>
        </w:rPr>
      </w:pPr>
      <w:r w:rsidRPr="00E4247E">
        <w:rPr>
          <w:szCs w:val="22"/>
          <w:lang w:val="lt-LT" w:eastAsia="de-DE"/>
        </w:rPr>
        <w:t xml:space="preserve">4 Propafenonas gali būti siejamas su proaritminiu poveikiu, kuris pasireiškia pagreitėjusiu širdies plakimu (tachikardija) ar skilvelių virpėjimu. Kai kurios šių aritmijų gali būti pavojingos gyvybei ir tam, kad išvengti mirties, gali prireikti reanimacijos.  </w:t>
      </w:r>
    </w:p>
    <w:p w14:paraId="6B551049" w14:textId="77777777" w:rsidR="004431E8" w:rsidRPr="00E4247E" w:rsidRDefault="004431E8" w:rsidP="004431E8">
      <w:pPr>
        <w:tabs>
          <w:tab w:val="left" w:pos="720"/>
          <w:tab w:val="left" w:pos="1110"/>
          <w:tab w:val="left" w:pos="5641"/>
          <w:tab w:val="left" w:pos="7081"/>
        </w:tabs>
        <w:suppressAutoHyphens/>
        <w:rPr>
          <w:szCs w:val="22"/>
          <w:lang w:val="lt-LT" w:eastAsia="de-DE"/>
        </w:rPr>
      </w:pPr>
      <w:r w:rsidRPr="00E4247E">
        <w:rPr>
          <w:szCs w:val="22"/>
          <w:lang w:val="lt-LT" w:eastAsia="de-DE"/>
        </w:rPr>
        <w:t xml:space="preserve">5 Gali pasunkėti jau esamas širdies nepakankamumas. </w:t>
      </w:r>
    </w:p>
    <w:p w14:paraId="395E9E08" w14:textId="77777777" w:rsidR="004431E8" w:rsidRPr="00E4247E" w:rsidRDefault="004431E8" w:rsidP="004431E8">
      <w:pPr>
        <w:tabs>
          <w:tab w:val="left" w:pos="720"/>
          <w:tab w:val="left" w:pos="1110"/>
          <w:tab w:val="left" w:pos="5641"/>
          <w:tab w:val="left" w:pos="7081"/>
        </w:tabs>
        <w:suppressAutoHyphens/>
        <w:rPr>
          <w:szCs w:val="22"/>
          <w:lang w:val="lt-LT" w:eastAsia="de-DE"/>
        </w:rPr>
      </w:pPr>
      <w:r w:rsidRPr="00E4247E">
        <w:rPr>
          <w:szCs w:val="22"/>
          <w:lang w:val="lt-LT" w:eastAsia="de-DE"/>
        </w:rPr>
        <w:t>6 Šis terminas apima nenormalius kepenų funkcijos tyrimų rodmenis, pvz., aspartataminotransferazės aktyvumo padidėjimą, alaninaminotransferazės aktyvumo padidėjimą, gama glutamiltransferazės aktyvumo padidėjimą ir šarminės fosfatazės aktyvumo kraujyje padidėjimą.</w:t>
      </w:r>
    </w:p>
    <w:p w14:paraId="7DE166C1" w14:textId="77777777" w:rsidR="004431E8" w:rsidRPr="00B606FD" w:rsidRDefault="004431E8" w:rsidP="004431E8">
      <w:pPr>
        <w:tabs>
          <w:tab w:val="left" w:pos="540"/>
        </w:tabs>
        <w:rPr>
          <w:szCs w:val="22"/>
          <w:lang w:val="lt-LT"/>
        </w:rPr>
      </w:pPr>
      <w:r w:rsidRPr="00E4247E">
        <w:rPr>
          <w:szCs w:val="22"/>
          <w:lang w:val="lt-LT" w:eastAsia="de-DE"/>
        </w:rPr>
        <w:t>7 Spermatozoidų skaičiaus sumažėjimas yra laikinas – atsistato nutraukus propafenono vartojimą.</w:t>
      </w:r>
    </w:p>
    <w:p w14:paraId="4B2FEFC0" w14:textId="77777777" w:rsidR="004431E8" w:rsidRDefault="004431E8" w:rsidP="001F4449">
      <w:pPr>
        <w:keepNext/>
        <w:autoSpaceDE w:val="0"/>
        <w:autoSpaceDN w:val="0"/>
        <w:adjustRightInd w:val="0"/>
        <w:spacing w:line="240" w:lineRule="auto"/>
        <w:rPr>
          <w:szCs w:val="22"/>
          <w:u w:val="single"/>
          <w:lang w:val="lt-LT"/>
        </w:rPr>
      </w:pPr>
    </w:p>
    <w:p w14:paraId="090D797C" w14:textId="77777777" w:rsidR="001F4449" w:rsidRPr="0065574B" w:rsidRDefault="001F4449" w:rsidP="001F4449">
      <w:pPr>
        <w:keepNext/>
        <w:autoSpaceDE w:val="0"/>
        <w:autoSpaceDN w:val="0"/>
        <w:adjustRightInd w:val="0"/>
        <w:spacing w:line="240" w:lineRule="auto"/>
        <w:rPr>
          <w:szCs w:val="22"/>
          <w:u w:val="single"/>
          <w:lang w:val="lt-LT"/>
        </w:rPr>
      </w:pPr>
      <w:r w:rsidRPr="0065574B">
        <w:rPr>
          <w:szCs w:val="22"/>
          <w:u w:val="single"/>
          <w:lang w:val="lt-LT"/>
        </w:rPr>
        <w:t>Pranešimas apie įtariamas nepageidaujamas reakcijas</w:t>
      </w:r>
    </w:p>
    <w:p w14:paraId="5F5A8476" w14:textId="6319BC99" w:rsidR="003E6236" w:rsidRPr="007C14F9" w:rsidRDefault="00BE0885" w:rsidP="001F4449">
      <w:pPr>
        <w:autoSpaceDE w:val="0"/>
        <w:autoSpaceDN w:val="0"/>
        <w:adjustRightInd w:val="0"/>
        <w:spacing w:line="240" w:lineRule="auto"/>
        <w:rPr>
          <w:szCs w:val="22"/>
          <w:lang w:val="lt-LT"/>
        </w:rPr>
      </w:pPr>
      <w:r w:rsidRPr="007C14F9">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C14F9">
        <w:rPr>
          <w:color w:val="0000EE"/>
          <w:szCs w:val="22"/>
          <w:u w:val="single"/>
          <w:lang w:val="lt-LT" w:eastAsia="lt-LT"/>
        </w:rPr>
        <w:t>https://vvkt.lrv.lt/lt/</w:t>
      </w:r>
      <w:r w:rsidRPr="007C14F9">
        <w:rPr>
          <w:szCs w:val="22"/>
          <w:lang w:val="lt-LT" w:eastAsia="lt-LT"/>
        </w:rPr>
        <w:t xml:space="preserve"> nurodytais būdais.</w:t>
      </w:r>
    </w:p>
    <w:p w14:paraId="71F40E5F" w14:textId="77777777" w:rsidR="001F4449" w:rsidRDefault="001F4449" w:rsidP="001F4449">
      <w:pPr>
        <w:tabs>
          <w:tab w:val="clear" w:pos="567"/>
        </w:tabs>
        <w:autoSpaceDE w:val="0"/>
        <w:autoSpaceDN w:val="0"/>
        <w:adjustRightInd w:val="0"/>
        <w:spacing w:line="240" w:lineRule="auto"/>
        <w:rPr>
          <w:b/>
          <w:color w:val="000000"/>
          <w:szCs w:val="22"/>
          <w:lang w:val="lt-LT"/>
        </w:rPr>
      </w:pPr>
    </w:p>
    <w:p w14:paraId="3AD84334"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4.9</w:t>
      </w:r>
      <w:r w:rsidRPr="0065574B">
        <w:rPr>
          <w:b/>
          <w:szCs w:val="22"/>
          <w:lang w:val="lt-LT"/>
        </w:rPr>
        <w:tab/>
        <w:t>Perdozavimas</w:t>
      </w:r>
    </w:p>
    <w:p w14:paraId="159702ED" w14:textId="77777777" w:rsidR="001F4449" w:rsidRPr="0065574B" w:rsidRDefault="001F4449" w:rsidP="001F4449">
      <w:pPr>
        <w:tabs>
          <w:tab w:val="clear" w:pos="567"/>
        </w:tabs>
        <w:spacing w:line="240" w:lineRule="auto"/>
        <w:rPr>
          <w:szCs w:val="22"/>
          <w:lang w:val="lt-LT"/>
        </w:rPr>
      </w:pPr>
    </w:p>
    <w:p w14:paraId="5D57FA30" w14:textId="77777777" w:rsidR="004431E8" w:rsidRPr="00B606FD" w:rsidRDefault="004431E8" w:rsidP="004431E8">
      <w:pPr>
        <w:tabs>
          <w:tab w:val="left" w:pos="540"/>
        </w:tabs>
        <w:rPr>
          <w:szCs w:val="22"/>
          <w:u w:val="single"/>
          <w:lang w:val="lt-LT"/>
        </w:rPr>
      </w:pPr>
      <w:r w:rsidRPr="00B606FD">
        <w:rPr>
          <w:szCs w:val="22"/>
          <w:u w:val="single"/>
          <w:lang w:val="lt-LT"/>
        </w:rPr>
        <w:t>Perdozavimo požymiai</w:t>
      </w:r>
    </w:p>
    <w:p w14:paraId="036F0F40" w14:textId="77777777" w:rsidR="001774B1" w:rsidRDefault="004431E8" w:rsidP="004431E8">
      <w:pPr>
        <w:tabs>
          <w:tab w:val="left" w:pos="540"/>
        </w:tabs>
        <w:rPr>
          <w:szCs w:val="22"/>
          <w:lang w:val="lt-LT"/>
        </w:rPr>
      </w:pPr>
      <w:r w:rsidRPr="00E4247E">
        <w:rPr>
          <w:i/>
          <w:szCs w:val="22"/>
          <w:lang w:val="lt-LT"/>
        </w:rPr>
        <w:t>Poveikis miokardui</w:t>
      </w:r>
    </w:p>
    <w:p w14:paraId="1325F734" w14:textId="680B6896" w:rsidR="004431E8" w:rsidRDefault="001774B1" w:rsidP="004431E8">
      <w:pPr>
        <w:tabs>
          <w:tab w:val="left" w:pos="540"/>
        </w:tabs>
        <w:rPr>
          <w:szCs w:val="22"/>
          <w:lang w:val="lt-LT"/>
        </w:rPr>
      </w:pPr>
      <w:r>
        <w:rPr>
          <w:szCs w:val="22"/>
          <w:lang w:val="lt-LT"/>
        </w:rPr>
        <w:t>P</w:t>
      </w:r>
      <w:r w:rsidR="004431E8" w:rsidRPr="00B606FD">
        <w:rPr>
          <w:szCs w:val="22"/>
          <w:lang w:val="lt-LT"/>
        </w:rPr>
        <w:t>erdozavus propafenono, poveikis miokardui pasireiškia impulsų generavimo ir laidumo sutrikimais, pvz., PQ intervalo pailgėjimu, QRS komplekso praplatėjimu, sinusinio mazgo automatizmo slopinimu, AV blokada, skilveline tachikardija, skilvelių plazdėjimu ir virpėjimu</w:t>
      </w:r>
      <w:r w:rsidR="000B47D8">
        <w:rPr>
          <w:szCs w:val="22"/>
          <w:lang w:val="lt-LT"/>
        </w:rPr>
        <w:t xml:space="preserve"> bei širdies sustojimu</w:t>
      </w:r>
      <w:r w:rsidR="004431E8" w:rsidRPr="00B606FD">
        <w:rPr>
          <w:szCs w:val="22"/>
          <w:lang w:val="lt-LT"/>
        </w:rPr>
        <w:t>. Kontraktiliškumo sumažėjimas (neigiamas inotropinis poveikis) gali sukelti hipotenziją, dėl kurios retais atvejais gali ištikti kardiovaskulinis šokas.</w:t>
      </w:r>
    </w:p>
    <w:p w14:paraId="18B82BC5" w14:textId="77777777" w:rsidR="00F47529" w:rsidRPr="00B606FD" w:rsidRDefault="00F47529" w:rsidP="004431E8">
      <w:pPr>
        <w:tabs>
          <w:tab w:val="left" w:pos="540"/>
        </w:tabs>
        <w:rPr>
          <w:szCs w:val="22"/>
          <w:lang w:val="lt-LT"/>
        </w:rPr>
      </w:pPr>
    </w:p>
    <w:p w14:paraId="7B7F939B" w14:textId="4BEFB34E" w:rsidR="001774B1" w:rsidRDefault="004431E8" w:rsidP="004431E8">
      <w:pPr>
        <w:tabs>
          <w:tab w:val="left" w:pos="540"/>
        </w:tabs>
        <w:rPr>
          <w:szCs w:val="22"/>
          <w:lang w:val="lt-LT"/>
        </w:rPr>
      </w:pPr>
      <w:r w:rsidRPr="00E4247E">
        <w:rPr>
          <w:i/>
          <w:lang w:val="lt-LT"/>
        </w:rPr>
        <w:t>Ekstrakardialiniai</w:t>
      </w:r>
      <w:r w:rsidR="00D20FE0">
        <w:rPr>
          <w:i/>
          <w:lang w:val="lt-LT"/>
        </w:rPr>
        <w:t xml:space="preserve"> požymiai ir</w:t>
      </w:r>
      <w:r w:rsidRPr="00E4247E">
        <w:rPr>
          <w:i/>
          <w:lang w:val="lt-LT"/>
        </w:rPr>
        <w:t xml:space="preserve"> simptomai</w:t>
      </w:r>
    </w:p>
    <w:p w14:paraId="328951B8" w14:textId="103F574E" w:rsidR="004431E8" w:rsidRDefault="00D20FE0" w:rsidP="004431E8">
      <w:pPr>
        <w:tabs>
          <w:tab w:val="left" w:pos="540"/>
        </w:tabs>
        <w:rPr>
          <w:szCs w:val="22"/>
          <w:lang w:val="lt-LT" w:eastAsia="de-DE"/>
        </w:rPr>
      </w:pPr>
      <w:r>
        <w:rPr>
          <w:szCs w:val="22"/>
          <w:lang w:val="lt-LT"/>
        </w:rPr>
        <w:t>Metaboline acidozė, g</w:t>
      </w:r>
      <w:r w:rsidR="004431E8" w:rsidRPr="00B606FD">
        <w:rPr>
          <w:szCs w:val="22"/>
          <w:lang w:val="lt-LT"/>
        </w:rPr>
        <w:t>alvos skausmas, svaigulys, neryškus matymas, parestezija, tremoras, pykinimas, vidurių užkietėjimas ir burnos džiūvimas.</w:t>
      </w:r>
      <w:r w:rsidR="004431E8" w:rsidRPr="00B606FD">
        <w:rPr>
          <w:szCs w:val="22"/>
          <w:lang w:val="lt-LT" w:eastAsia="de-DE"/>
        </w:rPr>
        <w:t xml:space="preserve"> Perdozavus, labai retais atvejais buvo pranešta apie traukulius. Taip pat buvo pranešta ir apie mirtį.</w:t>
      </w:r>
    </w:p>
    <w:p w14:paraId="5910D2CA" w14:textId="77777777" w:rsidR="004431E8" w:rsidRPr="00B606FD" w:rsidRDefault="004431E8" w:rsidP="004431E8">
      <w:pPr>
        <w:tabs>
          <w:tab w:val="left" w:pos="540"/>
        </w:tabs>
        <w:rPr>
          <w:szCs w:val="22"/>
          <w:lang w:val="lt-LT"/>
        </w:rPr>
      </w:pPr>
      <w:r>
        <w:rPr>
          <w:szCs w:val="22"/>
          <w:lang w:val="lt-LT"/>
        </w:rPr>
        <w:t xml:space="preserve">Sunkaus </w:t>
      </w:r>
      <w:r w:rsidRPr="007E0FB6">
        <w:rPr>
          <w:szCs w:val="22"/>
          <w:lang w:val="lt-LT"/>
        </w:rPr>
        <w:t>apsinuodijim</w:t>
      </w:r>
      <w:r>
        <w:rPr>
          <w:szCs w:val="22"/>
          <w:lang w:val="lt-LT"/>
        </w:rPr>
        <w:t>o atveju g</w:t>
      </w:r>
      <w:r w:rsidRPr="007E0FB6">
        <w:rPr>
          <w:szCs w:val="22"/>
          <w:lang w:val="lt-LT"/>
        </w:rPr>
        <w:t xml:space="preserve">ali </w:t>
      </w:r>
      <w:r>
        <w:rPr>
          <w:szCs w:val="22"/>
          <w:lang w:val="lt-LT"/>
        </w:rPr>
        <w:t>pasireikšti toniniai - kloniniai traukuliai</w:t>
      </w:r>
      <w:r w:rsidRPr="007E0FB6">
        <w:rPr>
          <w:szCs w:val="22"/>
          <w:lang w:val="lt-LT"/>
        </w:rPr>
        <w:t xml:space="preserve">, </w:t>
      </w:r>
      <w:r>
        <w:rPr>
          <w:szCs w:val="22"/>
          <w:lang w:val="lt-LT"/>
        </w:rPr>
        <w:t>parestezija, mieguistumas, koma</w:t>
      </w:r>
      <w:r w:rsidRPr="007E0FB6">
        <w:rPr>
          <w:szCs w:val="22"/>
          <w:lang w:val="lt-LT"/>
        </w:rPr>
        <w:t xml:space="preserve"> ir kvėpavimo sustojim</w:t>
      </w:r>
      <w:r>
        <w:rPr>
          <w:szCs w:val="22"/>
          <w:lang w:val="lt-LT"/>
        </w:rPr>
        <w:t>as</w:t>
      </w:r>
      <w:r w:rsidRPr="007E0FB6">
        <w:rPr>
          <w:szCs w:val="22"/>
          <w:lang w:val="lt-LT"/>
        </w:rPr>
        <w:t>.</w:t>
      </w:r>
    </w:p>
    <w:p w14:paraId="75736C24" w14:textId="77777777" w:rsidR="004431E8" w:rsidRPr="00B606FD" w:rsidRDefault="004431E8" w:rsidP="004431E8">
      <w:pPr>
        <w:tabs>
          <w:tab w:val="left" w:pos="540"/>
        </w:tabs>
        <w:rPr>
          <w:szCs w:val="22"/>
          <w:lang w:val="lt-LT"/>
        </w:rPr>
      </w:pPr>
    </w:p>
    <w:p w14:paraId="68089C55" w14:textId="77777777" w:rsidR="004431E8" w:rsidRPr="00B606FD" w:rsidRDefault="004431E8" w:rsidP="004431E8">
      <w:pPr>
        <w:rPr>
          <w:szCs w:val="22"/>
          <w:u w:val="single"/>
          <w:lang w:val="lt-LT"/>
        </w:rPr>
      </w:pPr>
      <w:r w:rsidRPr="00B606FD">
        <w:rPr>
          <w:szCs w:val="22"/>
          <w:u w:val="single"/>
          <w:lang w:val="lt-LT"/>
        </w:rPr>
        <w:t>Gydymas</w:t>
      </w:r>
    </w:p>
    <w:p w14:paraId="2D25D4CD" w14:textId="77777777" w:rsidR="001774B1" w:rsidRDefault="004431E8" w:rsidP="004431E8">
      <w:pPr>
        <w:autoSpaceDE w:val="0"/>
        <w:autoSpaceDN w:val="0"/>
        <w:adjustRightInd w:val="0"/>
        <w:rPr>
          <w:color w:val="000000"/>
          <w:szCs w:val="22"/>
          <w:lang w:val="lt-LT" w:eastAsia="lv-LV" w:bidi="lo-LA"/>
        </w:rPr>
      </w:pPr>
      <w:r w:rsidRPr="00B606FD">
        <w:rPr>
          <w:color w:val="000000"/>
          <w:szCs w:val="22"/>
          <w:lang w:val="lt-LT" w:eastAsia="lv-LV" w:bidi="lo-LA"/>
        </w:rPr>
        <w:t>Be įprastų pagalbos priemonių intensyviosios terapijos skyriuje reikia stebėti ir atitinkamai reguliuoti paciento gyvybinius rodiklius.</w:t>
      </w:r>
    </w:p>
    <w:p w14:paraId="2D626171" w14:textId="3425E743" w:rsidR="004431E8" w:rsidRPr="00B606FD" w:rsidRDefault="004431E8" w:rsidP="004431E8">
      <w:pPr>
        <w:autoSpaceDE w:val="0"/>
        <w:autoSpaceDN w:val="0"/>
        <w:adjustRightInd w:val="0"/>
        <w:rPr>
          <w:color w:val="000000"/>
          <w:szCs w:val="22"/>
          <w:lang w:val="lt-LT" w:eastAsia="lv-LV" w:bidi="lo-LA"/>
        </w:rPr>
      </w:pPr>
      <w:r w:rsidRPr="00B606FD">
        <w:rPr>
          <w:color w:val="000000"/>
          <w:szCs w:val="22"/>
          <w:lang w:val="lt-LT" w:eastAsia="lv-LV" w:bidi="lo-LA"/>
        </w:rPr>
        <w:t xml:space="preserve"> </w:t>
      </w:r>
    </w:p>
    <w:p w14:paraId="3240E97E" w14:textId="03173C0D" w:rsidR="004431E8" w:rsidRPr="00B606FD" w:rsidRDefault="004431E8" w:rsidP="004431E8">
      <w:pPr>
        <w:autoSpaceDE w:val="0"/>
        <w:autoSpaceDN w:val="0"/>
        <w:adjustRightInd w:val="0"/>
        <w:rPr>
          <w:color w:val="000000"/>
          <w:szCs w:val="22"/>
          <w:lang w:val="lt-LT" w:eastAsia="lv-LV" w:bidi="lo-LA"/>
        </w:rPr>
      </w:pPr>
      <w:r w:rsidRPr="00B606FD">
        <w:rPr>
          <w:color w:val="000000"/>
          <w:szCs w:val="22"/>
          <w:lang w:val="lt-LT" w:eastAsia="lv-LV" w:bidi="lo-LA"/>
        </w:rPr>
        <w:lastRenderedPageBreak/>
        <w:t xml:space="preserve">Reguliuojant širdies ritmą ir arterinį kraujospūdį, defibriliacija, taip kaip ir dopamino ir izopreterenolio infuzija, yra veiksminga. Traukulius galima sumažinti suleidus į veną diazepamo. Gali prireikti imtis įprastų pagalbinių priemonių, pvz., dirbtinio kvėpavimo ir išorinio širdies masažo (krūtinės ląstos paspaudimų). </w:t>
      </w:r>
    </w:p>
    <w:p w14:paraId="7A6C33CA" w14:textId="77777777" w:rsidR="001774B1" w:rsidRDefault="001774B1" w:rsidP="004431E8">
      <w:pPr>
        <w:autoSpaceDE w:val="0"/>
        <w:autoSpaceDN w:val="0"/>
        <w:adjustRightInd w:val="0"/>
        <w:rPr>
          <w:color w:val="000000"/>
          <w:szCs w:val="22"/>
          <w:lang w:val="lt-LT" w:eastAsia="lv-LV" w:bidi="lo-LA"/>
        </w:rPr>
      </w:pPr>
    </w:p>
    <w:p w14:paraId="7F4A5E83" w14:textId="1BD93CBF" w:rsidR="004431E8" w:rsidRPr="00B606FD" w:rsidRDefault="004431E8" w:rsidP="004431E8">
      <w:pPr>
        <w:autoSpaceDE w:val="0"/>
        <w:autoSpaceDN w:val="0"/>
        <w:adjustRightInd w:val="0"/>
        <w:rPr>
          <w:color w:val="000000"/>
          <w:szCs w:val="22"/>
          <w:lang w:val="lt-LT" w:eastAsia="lv-LV" w:bidi="lo-LA"/>
        </w:rPr>
      </w:pPr>
      <w:r w:rsidRPr="00B606FD">
        <w:rPr>
          <w:color w:val="000000"/>
          <w:szCs w:val="22"/>
          <w:lang w:val="lt-LT" w:eastAsia="lv-LV" w:bidi="lo-LA"/>
        </w:rPr>
        <w:t>Bandymai pašalinti vaist</w:t>
      </w:r>
      <w:r w:rsidR="00445B40">
        <w:rPr>
          <w:color w:val="000000"/>
          <w:szCs w:val="22"/>
          <w:lang w:val="lt-LT" w:eastAsia="lv-LV" w:bidi="lo-LA"/>
        </w:rPr>
        <w:t>inį preparat</w:t>
      </w:r>
      <w:r w:rsidRPr="00B606FD">
        <w:rPr>
          <w:color w:val="000000"/>
          <w:szCs w:val="22"/>
          <w:lang w:val="lt-LT" w:eastAsia="lv-LV" w:bidi="lo-LA"/>
        </w:rPr>
        <w:t xml:space="preserve">ą hemoperfuzijos būdu nėra labai veiksmingi. </w:t>
      </w:r>
    </w:p>
    <w:p w14:paraId="6318BC54" w14:textId="77777777" w:rsidR="004431E8" w:rsidRPr="00B606FD" w:rsidRDefault="004431E8" w:rsidP="004431E8">
      <w:pPr>
        <w:rPr>
          <w:szCs w:val="22"/>
          <w:lang w:val="lt-LT"/>
        </w:rPr>
      </w:pPr>
      <w:r w:rsidRPr="00B606FD">
        <w:rPr>
          <w:szCs w:val="22"/>
          <w:lang w:val="lt-LT"/>
        </w:rPr>
        <w:t>Dėl gausaus jungimosi su baltymais (&gt;95%) ir didelio pasiskirstymo tūrio, hemodializė yra neefektyvi.</w:t>
      </w:r>
    </w:p>
    <w:p w14:paraId="22EE3D14" w14:textId="77777777" w:rsidR="001F4449" w:rsidRPr="0065574B" w:rsidRDefault="001F4449" w:rsidP="001F4449">
      <w:pPr>
        <w:pStyle w:val="Antrats"/>
        <w:rPr>
          <w:rFonts w:ascii="Times New Roman" w:hAnsi="Times New Roman"/>
          <w:color w:val="000000"/>
          <w:sz w:val="22"/>
          <w:szCs w:val="22"/>
          <w:lang w:val="lt-LT"/>
        </w:rPr>
      </w:pPr>
    </w:p>
    <w:p w14:paraId="28A9FFA2" w14:textId="77777777" w:rsidR="001F4449" w:rsidRPr="0065574B" w:rsidRDefault="001F4449" w:rsidP="001F4449">
      <w:pPr>
        <w:pStyle w:val="Antrats"/>
        <w:rPr>
          <w:rFonts w:ascii="Times New Roman" w:hAnsi="Times New Roman"/>
          <w:color w:val="000000"/>
          <w:sz w:val="22"/>
          <w:szCs w:val="22"/>
          <w:lang w:val="lt-LT"/>
        </w:rPr>
      </w:pPr>
    </w:p>
    <w:p w14:paraId="1CC0BBC0"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5.</w:t>
      </w:r>
      <w:r w:rsidRPr="0065574B">
        <w:rPr>
          <w:b/>
          <w:szCs w:val="22"/>
          <w:lang w:val="lt-LT"/>
        </w:rPr>
        <w:tab/>
        <w:t xml:space="preserve">FARMAKOLOGINĖS </w:t>
      </w:r>
      <w:r w:rsidRPr="0065574B">
        <w:rPr>
          <w:b/>
          <w:caps/>
          <w:szCs w:val="22"/>
          <w:lang w:val="lt-LT"/>
        </w:rPr>
        <w:t>savybės</w:t>
      </w:r>
    </w:p>
    <w:p w14:paraId="28EF7CAF" w14:textId="77777777" w:rsidR="001F4449" w:rsidRPr="0065574B" w:rsidRDefault="001F4449" w:rsidP="001F4449">
      <w:pPr>
        <w:tabs>
          <w:tab w:val="clear" w:pos="567"/>
        </w:tabs>
        <w:spacing w:line="240" w:lineRule="auto"/>
        <w:rPr>
          <w:szCs w:val="22"/>
          <w:lang w:val="lt-LT"/>
        </w:rPr>
      </w:pPr>
    </w:p>
    <w:p w14:paraId="068F0771"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 xml:space="preserve">5.1 </w:t>
      </w:r>
      <w:r w:rsidRPr="0065574B">
        <w:rPr>
          <w:b/>
          <w:szCs w:val="22"/>
          <w:lang w:val="lt-LT"/>
        </w:rPr>
        <w:tab/>
        <w:t>Farmakodinaminės savybės</w:t>
      </w:r>
    </w:p>
    <w:p w14:paraId="381D2091" w14:textId="77777777" w:rsidR="001F4449" w:rsidRPr="0065574B" w:rsidRDefault="001F4449" w:rsidP="001F4449">
      <w:pPr>
        <w:tabs>
          <w:tab w:val="clear" w:pos="567"/>
        </w:tabs>
        <w:spacing w:line="240" w:lineRule="auto"/>
        <w:rPr>
          <w:szCs w:val="22"/>
          <w:lang w:val="lt-LT"/>
        </w:rPr>
      </w:pPr>
    </w:p>
    <w:p w14:paraId="50771C16" w14:textId="77777777" w:rsidR="001F4449" w:rsidRPr="0065574B" w:rsidRDefault="001F4449" w:rsidP="001F4449">
      <w:pPr>
        <w:pStyle w:val="Antrats"/>
        <w:rPr>
          <w:rFonts w:ascii="Times New Roman" w:hAnsi="Times New Roman"/>
          <w:color w:val="000000"/>
          <w:sz w:val="22"/>
          <w:szCs w:val="22"/>
          <w:lang w:val="lt-LT"/>
        </w:rPr>
      </w:pPr>
      <w:r w:rsidRPr="0065574B">
        <w:rPr>
          <w:rFonts w:ascii="Times New Roman" w:hAnsi="Times New Roman"/>
          <w:color w:val="000000"/>
          <w:sz w:val="22"/>
          <w:szCs w:val="22"/>
          <w:lang w:val="lt-LT"/>
        </w:rPr>
        <w:t xml:space="preserve">Farmakoterapinė grupė – antiaritmikai (I c klasė), ATC kodas − C01BC03. </w:t>
      </w:r>
    </w:p>
    <w:p w14:paraId="047D67CA" w14:textId="77777777" w:rsidR="001F4449" w:rsidRPr="0065574B" w:rsidRDefault="001F4449" w:rsidP="001F4449">
      <w:pPr>
        <w:tabs>
          <w:tab w:val="clear" w:pos="567"/>
        </w:tabs>
        <w:spacing w:line="240" w:lineRule="auto"/>
        <w:rPr>
          <w:szCs w:val="22"/>
          <w:lang w:val="lt-LT"/>
        </w:rPr>
      </w:pPr>
    </w:p>
    <w:p w14:paraId="5A036428" w14:textId="77777777" w:rsidR="004431E8" w:rsidRPr="00B606FD" w:rsidRDefault="004431E8" w:rsidP="004431E8">
      <w:pPr>
        <w:tabs>
          <w:tab w:val="left" w:pos="540"/>
        </w:tabs>
        <w:rPr>
          <w:szCs w:val="22"/>
          <w:lang w:val="lt-LT"/>
        </w:rPr>
      </w:pPr>
      <w:r w:rsidRPr="00B606FD">
        <w:rPr>
          <w:szCs w:val="22"/>
          <w:u w:val="single"/>
          <w:lang w:val="lt-LT"/>
        </w:rPr>
        <w:t xml:space="preserve">Veikimo mechanizmas </w:t>
      </w:r>
    </w:p>
    <w:p w14:paraId="4F264013" w14:textId="78C5CE56" w:rsidR="004431E8" w:rsidRPr="00B606FD" w:rsidRDefault="004431E8" w:rsidP="004431E8">
      <w:pPr>
        <w:tabs>
          <w:tab w:val="left" w:pos="540"/>
        </w:tabs>
        <w:rPr>
          <w:szCs w:val="22"/>
          <w:lang w:val="lt-LT"/>
        </w:rPr>
      </w:pPr>
      <w:r w:rsidRPr="00B606FD">
        <w:rPr>
          <w:szCs w:val="22"/>
          <w:lang w:val="lt-LT"/>
        </w:rPr>
        <w:t>Propafenonas – antiaritminis vaist</w:t>
      </w:r>
      <w:r w:rsidR="00445B40">
        <w:rPr>
          <w:szCs w:val="22"/>
          <w:lang w:val="lt-LT"/>
        </w:rPr>
        <w:t>inis preparat</w:t>
      </w:r>
      <w:r w:rsidRPr="00B606FD">
        <w:rPr>
          <w:szCs w:val="22"/>
          <w:lang w:val="lt-LT"/>
        </w:rPr>
        <w:t xml:space="preserve">as, pasižymintis membranas stabilizuojančiu, natrio kanalus blokuojančiu poveikiu (I C klasė pagal Vaughan Williams klasifikaciją). Be to, jam būdingas silpnas beta adrenoreceptorius blokuojantis poveikis (II klasė pagal Vaughan Williams klasifikaciją). Propafenono hidrochloridas retina veikimo potencialo kilimą, lėtina impulso sklidimą (neigiamas dromotropinis veikimas). Prieširdžiuose, AV mazge ir skilveliuose pailgėja refrakteriniai periodai. Pacientams, kuriems yra Volfo-Parkinsono-Vaito (VPV) sindromas, propafenono hidrochloridas ilgina refrakterinius periodus papildomose laidumo jungtyse. </w:t>
      </w:r>
    </w:p>
    <w:p w14:paraId="0CF6034E" w14:textId="77777777" w:rsidR="001F4449" w:rsidRPr="0065574B" w:rsidRDefault="001F4449" w:rsidP="001F4449">
      <w:pPr>
        <w:numPr>
          <w:ilvl w:val="12"/>
          <w:numId w:val="0"/>
        </w:numPr>
        <w:spacing w:line="240" w:lineRule="auto"/>
        <w:rPr>
          <w:iCs/>
          <w:szCs w:val="22"/>
          <w:lang w:val="lt-LT"/>
        </w:rPr>
      </w:pPr>
    </w:p>
    <w:p w14:paraId="54E98959"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5.2</w:t>
      </w:r>
      <w:r w:rsidRPr="0065574B">
        <w:rPr>
          <w:b/>
          <w:szCs w:val="22"/>
          <w:lang w:val="lt-LT"/>
        </w:rPr>
        <w:tab/>
        <w:t>Farmakokinetinės savybės</w:t>
      </w:r>
    </w:p>
    <w:p w14:paraId="1E46F626" w14:textId="77777777" w:rsidR="001F4449" w:rsidRDefault="001F4449" w:rsidP="001F4449">
      <w:pPr>
        <w:tabs>
          <w:tab w:val="clear" w:pos="567"/>
        </w:tabs>
        <w:spacing w:line="240" w:lineRule="auto"/>
        <w:ind w:left="567" w:hanging="567"/>
        <w:rPr>
          <w:b/>
          <w:szCs w:val="22"/>
          <w:lang w:val="lt-LT"/>
        </w:rPr>
      </w:pPr>
    </w:p>
    <w:p w14:paraId="235DC8FA" w14:textId="77777777" w:rsidR="004431E8" w:rsidRPr="00B606FD" w:rsidRDefault="004431E8" w:rsidP="004431E8">
      <w:pPr>
        <w:tabs>
          <w:tab w:val="left" w:pos="540"/>
        </w:tabs>
        <w:rPr>
          <w:szCs w:val="22"/>
          <w:lang w:val="lt-LT"/>
        </w:rPr>
      </w:pPr>
      <w:r w:rsidRPr="00B606FD">
        <w:rPr>
          <w:szCs w:val="22"/>
          <w:lang w:val="lt-LT"/>
        </w:rPr>
        <w:t xml:space="preserve">Propafenonas yra S ir R-propafenono enantiomerų mišinys (racematas). </w:t>
      </w:r>
    </w:p>
    <w:p w14:paraId="5FF3E8FF" w14:textId="77777777" w:rsidR="004431E8" w:rsidRPr="00B606FD" w:rsidRDefault="00291034" w:rsidP="004431E8">
      <w:pPr>
        <w:tabs>
          <w:tab w:val="left" w:pos="540"/>
        </w:tabs>
        <w:rPr>
          <w:szCs w:val="22"/>
          <w:lang w:val="lt-LT"/>
        </w:rPr>
      </w:pPr>
      <w:r>
        <w:rPr>
          <w:szCs w:val="22"/>
          <w:lang w:val="lt-LT"/>
        </w:rPr>
        <w:t>Propanorm</w:t>
      </w:r>
      <w:r w:rsidR="004431E8" w:rsidRPr="00B606FD">
        <w:rPr>
          <w:szCs w:val="22"/>
          <w:lang w:val="lt-LT"/>
        </w:rPr>
        <w:t xml:space="preserve"> 150 mg ir 300 mg plėvele dengtos tabletės yra greito atpalaidavimo propafenono hidrochlorido vaistiniai preparatai. </w:t>
      </w:r>
    </w:p>
    <w:p w14:paraId="2B3E7819" w14:textId="77777777" w:rsidR="004431E8" w:rsidRPr="0065574B" w:rsidRDefault="004431E8" w:rsidP="001F4449">
      <w:pPr>
        <w:tabs>
          <w:tab w:val="clear" w:pos="567"/>
        </w:tabs>
        <w:spacing w:line="240" w:lineRule="auto"/>
        <w:ind w:left="567" w:hanging="567"/>
        <w:rPr>
          <w:b/>
          <w:szCs w:val="22"/>
          <w:lang w:val="lt-LT"/>
        </w:rPr>
      </w:pPr>
    </w:p>
    <w:p w14:paraId="16921B6B" w14:textId="77777777" w:rsidR="001F4449" w:rsidRPr="00AF1C0C" w:rsidRDefault="001F4449" w:rsidP="001F4449">
      <w:pPr>
        <w:tabs>
          <w:tab w:val="clear" w:pos="567"/>
        </w:tabs>
        <w:spacing w:line="240" w:lineRule="auto"/>
        <w:ind w:left="567" w:hanging="567"/>
        <w:rPr>
          <w:u w:val="single"/>
          <w:lang w:val="lt-LT"/>
        </w:rPr>
      </w:pPr>
      <w:r w:rsidRPr="00AF1C0C">
        <w:rPr>
          <w:u w:val="single"/>
          <w:lang w:val="lt-LT"/>
        </w:rPr>
        <w:t>Absrobcija</w:t>
      </w:r>
    </w:p>
    <w:p w14:paraId="7E32A485" w14:textId="77777777" w:rsidR="004431E8" w:rsidRPr="00B606FD" w:rsidRDefault="004431E8" w:rsidP="004431E8">
      <w:pPr>
        <w:tabs>
          <w:tab w:val="left" w:pos="540"/>
        </w:tabs>
        <w:rPr>
          <w:szCs w:val="22"/>
          <w:lang w:val="lt-LT"/>
        </w:rPr>
      </w:pPr>
      <w:r w:rsidRPr="00B606FD">
        <w:rPr>
          <w:szCs w:val="22"/>
          <w:lang w:val="lt-LT"/>
        </w:rPr>
        <w:t>Išgėrus greito atpalaidavimo propafenono hidrochlorido, didžiausia koncentracija plazmoje susidaro po dviejų – trijų valandų. Prieš patekdamas į sisteminę kraujotaką, propafenonas ekstensyviai metabolizuojamas, jo biotransformacija yra įsotinamoji (CYP2D6 poveikis pirmo prasiskverbimo per kepenis metu), todėl absoliutus biologinis prieinamumas priklauso nuo dozės dydžio ir dozavimo būdo.</w:t>
      </w:r>
    </w:p>
    <w:p w14:paraId="2D36A62B" w14:textId="77777777" w:rsidR="001F4449" w:rsidRPr="0065574B" w:rsidRDefault="001F4449" w:rsidP="001F4449">
      <w:pPr>
        <w:tabs>
          <w:tab w:val="clear" w:pos="567"/>
        </w:tabs>
        <w:spacing w:line="240" w:lineRule="auto"/>
        <w:rPr>
          <w:color w:val="000000"/>
          <w:szCs w:val="22"/>
          <w:lang w:val="lt-LT"/>
        </w:rPr>
      </w:pPr>
    </w:p>
    <w:p w14:paraId="24918049" w14:textId="77777777" w:rsidR="001F4449" w:rsidRPr="00AF1C0C" w:rsidRDefault="001F4449" w:rsidP="001F4449">
      <w:pPr>
        <w:tabs>
          <w:tab w:val="clear" w:pos="567"/>
        </w:tabs>
        <w:spacing w:line="240" w:lineRule="auto"/>
        <w:rPr>
          <w:color w:val="000000"/>
          <w:u w:val="single"/>
          <w:lang w:val="lt-LT"/>
        </w:rPr>
      </w:pPr>
      <w:r w:rsidRPr="00AF1C0C">
        <w:rPr>
          <w:color w:val="000000"/>
          <w:u w:val="single"/>
          <w:lang w:val="lt-LT"/>
        </w:rPr>
        <w:t>Pasiskistymas</w:t>
      </w:r>
    </w:p>
    <w:p w14:paraId="7CF340FD" w14:textId="77777777" w:rsidR="004431E8" w:rsidRPr="00B606FD" w:rsidRDefault="004431E8" w:rsidP="004431E8">
      <w:pPr>
        <w:tabs>
          <w:tab w:val="left" w:pos="540"/>
        </w:tabs>
        <w:rPr>
          <w:color w:val="000000" w:themeColor="text1"/>
          <w:szCs w:val="22"/>
          <w:lang w:val="lt-LT"/>
        </w:rPr>
      </w:pPr>
      <w:r w:rsidRPr="00B606FD">
        <w:rPr>
          <w:szCs w:val="22"/>
          <w:lang w:val="lt-LT"/>
        </w:rPr>
        <w:t xml:space="preserve">Propafenonas pasiskirsto greitai. Pastovus pasiskirstymo tūris yra nuo 1,9 iki 3,0 l/kg. Propafenono </w:t>
      </w:r>
      <w:r w:rsidRPr="00B606FD">
        <w:rPr>
          <w:color w:val="000000" w:themeColor="text1"/>
          <w:szCs w:val="22"/>
          <w:lang w:val="lt-LT"/>
        </w:rPr>
        <w:t>jungimasis prie plazmos baltymų priklauso nuo koncentracijos ir sumažėja nuo 97,3 % esant 0,25 </w:t>
      </w:r>
      <w:r w:rsidRPr="00101828">
        <w:rPr>
          <w:color w:val="000000" w:themeColor="text1"/>
          <w:lang w:val="lt-LT"/>
        </w:rPr>
        <w:t>mg/l</w:t>
      </w:r>
      <w:r w:rsidRPr="00B606FD">
        <w:rPr>
          <w:color w:val="000000" w:themeColor="text1"/>
          <w:szCs w:val="22"/>
          <w:lang w:val="lt-LT"/>
        </w:rPr>
        <w:t xml:space="preserve"> iki 81,3 % esant 100 </w:t>
      </w:r>
      <w:r w:rsidRPr="00101828">
        <w:rPr>
          <w:color w:val="000000" w:themeColor="text1"/>
          <w:lang w:val="lt-LT"/>
        </w:rPr>
        <w:t>mg/l</w:t>
      </w:r>
      <w:r w:rsidRPr="00B606FD">
        <w:rPr>
          <w:color w:val="000000" w:themeColor="text1"/>
          <w:szCs w:val="22"/>
          <w:lang w:val="lt-LT"/>
        </w:rPr>
        <w:t>.</w:t>
      </w:r>
    </w:p>
    <w:p w14:paraId="7D0226D9" w14:textId="77777777" w:rsidR="001F4449" w:rsidRPr="00AF1C0C" w:rsidRDefault="001F4449" w:rsidP="001F4449">
      <w:pPr>
        <w:tabs>
          <w:tab w:val="clear" w:pos="567"/>
        </w:tabs>
        <w:spacing w:line="240" w:lineRule="auto"/>
        <w:rPr>
          <w:color w:val="000000"/>
          <w:lang w:val="lt-LT"/>
        </w:rPr>
      </w:pPr>
    </w:p>
    <w:p w14:paraId="569945EC" w14:textId="77777777" w:rsidR="004431E8" w:rsidRPr="00B606FD" w:rsidRDefault="004431E8" w:rsidP="004431E8">
      <w:pPr>
        <w:rPr>
          <w:szCs w:val="22"/>
          <w:lang w:val="lt-LT"/>
        </w:rPr>
      </w:pPr>
      <w:r w:rsidRPr="00B606FD">
        <w:rPr>
          <w:noProof/>
          <w:szCs w:val="22"/>
          <w:u w:val="single"/>
          <w:lang w:val="lt-LT"/>
        </w:rPr>
        <w:t>Biotransformacija ir eliminacija</w:t>
      </w:r>
    </w:p>
    <w:p w14:paraId="511C4893" w14:textId="26CEB950" w:rsidR="004431E8" w:rsidRPr="00B606FD" w:rsidRDefault="004431E8" w:rsidP="004431E8">
      <w:pPr>
        <w:autoSpaceDE w:val="0"/>
        <w:autoSpaceDN w:val="0"/>
        <w:adjustRightInd w:val="0"/>
        <w:rPr>
          <w:szCs w:val="22"/>
          <w:lang w:val="lt-LT"/>
        </w:rPr>
      </w:pPr>
      <w:r w:rsidRPr="00B606FD">
        <w:rPr>
          <w:szCs w:val="22"/>
          <w:lang w:val="lt-LT"/>
        </w:rPr>
        <w:t>Propafenonas gali būti metabolizuojamas dviem genetiškai nulemtais būdais. 90 % pacientų organizme vaist</w:t>
      </w:r>
      <w:r w:rsidR="00445B40">
        <w:rPr>
          <w:szCs w:val="22"/>
          <w:lang w:val="lt-LT"/>
        </w:rPr>
        <w:t>inis preparat</w:t>
      </w:r>
      <w:r w:rsidRPr="00B606FD">
        <w:rPr>
          <w:szCs w:val="22"/>
          <w:lang w:val="lt-LT"/>
        </w:rPr>
        <w:t>as yra greitai ir ekstensyviai metabolizuojamas, pusinės eliminacijos periodas yra nuo dviejų iki dešimties valandų (t.y. pacientai, kurių organizme propafenono hidrochloridas metabolizuojamas greitai). Šių pacientų organizme propafenonas metabolizuojamas į du aktyvius metabolitus: 5</w:t>
      </w:r>
      <w:r w:rsidRPr="00B606FD">
        <w:rPr>
          <w:szCs w:val="22"/>
          <w:lang w:val="lt-LT"/>
        </w:rPr>
        <w:noBreakHyphen/>
        <w:t> hidroksipropafenoną, kuris susidaro veikiant CYP2D6 ir N-depropilpropafenoną (norpropafenoną), kuris susidaro veikiant CYP3A4 ir CYP1A2. Mažiau nei 10 % pacientų organizme propafenono metabolizmas yra lėtesnis, kadangi nesusidaro 5-hidroksi metabolitas arba susidaro labai mažas jo kiekis (t.y. pacientai, kurių organizme propafenono hidrochloridas metabolizuojamas lėtai). Pacientų, kurie propafenono hidrochloridą metabolizuoja greitai, organizme pusinės eliminacijos periodas yra 2-10 val., o tų, kurie propafenono hidrochloridą metabolizuoja lėtai – nuo 10 iki 32 val. Propafenono klirensas yra nuo 0,67 iki 0,81 l/h/kg.</w:t>
      </w:r>
    </w:p>
    <w:p w14:paraId="45190113" w14:textId="77777777" w:rsidR="004431E8" w:rsidRPr="00B606FD" w:rsidRDefault="004431E8" w:rsidP="004431E8">
      <w:pPr>
        <w:autoSpaceDE w:val="0"/>
        <w:autoSpaceDN w:val="0"/>
        <w:adjustRightInd w:val="0"/>
        <w:rPr>
          <w:szCs w:val="22"/>
          <w:lang w:val="lt-LT"/>
        </w:rPr>
      </w:pPr>
    </w:p>
    <w:p w14:paraId="6B4B0F4A" w14:textId="77777777" w:rsidR="004431E8" w:rsidRPr="00B606FD" w:rsidRDefault="004431E8" w:rsidP="004431E8">
      <w:pPr>
        <w:tabs>
          <w:tab w:val="left" w:pos="540"/>
        </w:tabs>
        <w:rPr>
          <w:szCs w:val="22"/>
          <w:lang w:val="lt-LT"/>
        </w:rPr>
      </w:pPr>
      <w:r w:rsidRPr="00B606FD">
        <w:rPr>
          <w:szCs w:val="22"/>
          <w:lang w:val="lt-LT"/>
        </w:rPr>
        <w:lastRenderedPageBreak/>
        <w:t>Pusiausvyrinė koncentracija nusistovi 3-4 gydymo parą, skiriant greito atpalaidavimo propafenono hidrochlorido,  todėl rekomenduojamas dozavimas yra vienodas visiems pacientams, nepaisant metabolizmo būklės (t.y. lėtos ar  greitos).</w:t>
      </w:r>
    </w:p>
    <w:p w14:paraId="39967E79" w14:textId="77777777" w:rsidR="004431E8" w:rsidRPr="00B606FD" w:rsidRDefault="004431E8" w:rsidP="004431E8">
      <w:pPr>
        <w:tabs>
          <w:tab w:val="left" w:pos="540"/>
        </w:tabs>
        <w:rPr>
          <w:szCs w:val="22"/>
          <w:lang w:val="lt-LT"/>
        </w:rPr>
      </w:pPr>
    </w:p>
    <w:p w14:paraId="5D7EB3B5" w14:textId="77777777" w:rsidR="004431E8" w:rsidRPr="00B606FD" w:rsidRDefault="004431E8" w:rsidP="004431E8">
      <w:pPr>
        <w:tabs>
          <w:tab w:val="left" w:pos="540"/>
        </w:tabs>
        <w:rPr>
          <w:szCs w:val="22"/>
          <w:lang w:val="lt-LT"/>
        </w:rPr>
      </w:pPr>
      <w:r w:rsidRPr="00B606FD">
        <w:rPr>
          <w:noProof/>
          <w:szCs w:val="22"/>
          <w:u w:val="single"/>
          <w:lang w:val="lt-LT"/>
        </w:rPr>
        <w:t>Tiesinis / netiesinis pobūdis</w:t>
      </w:r>
    </w:p>
    <w:p w14:paraId="60C11918" w14:textId="79091D3A" w:rsidR="004431E8" w:rsidRPr="00B606FD" w:rsidRDefault="004431E8" w:rsidP="004431E8">
      <w:pPr>
        <w:tabs>
          <w:tab w:val="left" w:pos="540"/>
        </w:tabs>
        <w:rPr>
          <w:szCs w:val="22"/>
          <w:lang w:val="lt-LT"/>
        </w:rPr>
      </w:pPr>
      <w:r w:rsidRPr="00B606FD">
        <w:rPr>
          <w:szCs w:val="22"/>
          <w:lang w:val="lt-LT"/>
        </w:rPr>
        <w:t>Pacientų, kurie vaist</w:t>
      </w:r>
      <w:r w:rsidR="00445B40">
        <w:rPr>
          <w:szCs w:val="22"/>
          <w:lang w:val="lt-LT"/>
        </w:rPr>
        <w:t>inį preparat</w:t>
      </w:r>
      <w:r w:rsidRPr="00B606FD">
        <w:rPr>
          <w:szCs w:val="22"/>
          <w:lang w:val="lt-LT"/>
        </w:rPr>
        <w:t>ą metabolizuoja greitai, organizme propafenono farmakokinetika dėl įsotinamojo hidroksilinimo (CYP2D6) yra netiesinė. Propafenono farmakokinetika yra linijinė pacientų, kurie vaist</w:t>
      </w:r>
      <w:r w:rsidR="00445B40">
        <w:rPr>
          <w:szCs w:val="22"/>
          <w:lang w:val="lt-LT"/>
        </w:rPr>
        <w:t>inį preparat</w:t>
      </w:r>
      <w:r w:rsidRPr="00B606FD">
        <w:rPr>
          <w:szCs w:val="22"/>
          <w:lang w:val="lt-LT"/>
        </w:rPr>
        <w:t>ą metabolizuoja lėtai.</w:t>
      </w:r>
    </w:p>
    <w:p w14:paraId="10277E78" w14:textId="77777777" w:rsidR="004431E8" w:rsidRPr="00B606FD" w:rsidRDefault="004431E8" w:rsidP="004431E8">
      <w:pPr>
        <w:tabs>
          <w:tab w:val="left" w:pos="540"/>
        </w:tabs>
        <w:rPr>
          <w:szCs w:val="22"/>
          <w:lang w:val="lt-LT"/>
        </w:rPr>
      </w:pPr>
    </w:p>
    <w:p w14:paraId="562B70DF" w14:textId="77777777" w:rsidR="004431E8" w:rsidRPr="00B606FD" w:rsidRDefault="004431E8" w:rsidP="004431E8">
      <w:pPr>
        <w:tabs>
          <w:tab w:val="left" w:pos="540"/>
        </w:tabs>
        <w:rPr>
          <w:szCs w:val="22"/>
          <w:u w:val="single"/>
          <w:lang w:val="lt-LT"/>
        </w:rPr>
      </w:pPr>
      <w:r w:rsidRPr="00B606FD">
        <w:rPr>
          <w:color w:val="000000"/>
          <w:szCs w:val="22"/>
          <w:u w:val="single"/>
          <w:lang w:val="lt-LT"/>
        </w:rPr>
        <w:t>Ypatingos populiacijos</w:t>
      </w:r>
    </w:p>
    <w:p w14:paraId="5B960C74" w14:textId="1DC7E770" w:rsidR="004431E8" w:rsidRPr="00B606FD" w:rsidRDefault="004431E8" w:rsidP="004431E8">
      <w:pPr>
        <w:tabs>
          <w:tab w:val="left" w:pos="540"/>
        </w:tabs>
        <w:rPr>
          <w:szCs w:val="22"/>
          <w:lang w:val="lt-LT"/>
        </w:rPr>
      </w:pPr>
      <w:r w:rsidRPr="00B606FD">
        <w:rPr>
          <w:szCs w:val="22"/>
          <w:lang w:val="lt-LT"/>
        </w:rPr>
        <w:t>Įvairių asmenų organizme propafenono hidrochlorido farmakokinetika gerokai skiriasi, kadangi didelė dozės dalis metabolizuojama pirmo prasiskverbimo per kepenis metu ir kadangi ekstensyviai medikamentą metabolizuojančių žmonių organizme farmakokinetika yra netiesinė. Kadangi vaist</w:t>
      </w:r>
      <w:r w:rsidR="00445B40">
        <w:rPr>
          <w:szCs w:val="22"/>
          <w:lang w:val="lt-LT"/>
        </w:rPr>
        <w:t>inio preparat</w:t>
      </w:r>
      <w:r w:rsidRPr="00B606FD">
        <w:rPr>
          <w:szCs w:val="22"/>
          <w:lang w:val="lt-LT"/>
        </w:rPr>
        <w:t>o koncentracija kraujyje gali būti labai skirtinga, dozę būtina didinti atsargiai, atsižvelgiant į klinikinius ir elektrokardiografinius toksinio poveikio požymius.</w:t>
      </w:r>
    </w:p>
    <w:p w14:paraId="26689822" w14:textId="77777777" w:rsidR="004431E8" w:rsidRPr="00B606FD" w:rsidRDefault="004431E8" w:rsidP="004431E8">
      <w:pPr>
        <w:tabs>
          <w:tab w:val="left" w:pos="540"/>
        </w:tabs>
        <w:rPr>
          <w:szCs w:val="22"/>
          <w:lang w:val="lt-LT"/>
        </w:rPr>
      </w:pPr>
    </w:p>
    <w:p w14:paraId="15A1099A" w14:textId="77777777" w:rsidR="004431E8" w:rsidRPr="00E4247E" w:rsidRDefault="000C4520" w:rsidP="004431E8">
      <w:pPr>
        <w:rPr>
          <w:i/>
          <w:szCs w:val="22"/>
          <w:lang w:val="lt-LT"/>
        </w:rPr>
      </w:pPr>
      <w:r w:rsidRPr="00E4247E">
        <w:rPr>
          <w:i/>
          <w:szCs w:val="22"/>
          <w:lang w:val="lt-LT"/>
        </w:rPr>
        <w:t>Senyvi pacientai</w:t>
      </w:r>
    </w:p>
    <w:p w14:paraId="5DFA03BA" w14:textId="77777777" w:rsidR="004431E8" w:rsidRPr="00B606FD" w:rsidRDefault="004431E8" w:rsidP="004431E8">
      <w:pPr>
        <w:rPr>
          <w:szCs w:val="22"/>
          <w:lang w:val="lt-LT"/>
        </w:rPr>
      </w:pPr>
      <w:r w:rsidRPr="00B606FD">
        <w:rPr>
          <w:szCs w:val="22"/>
          <w:lang w:val="lt-LT"/>
        </w:rPr>
        <w:t xml:space="preserve">Senyviems pacientams, kurių inkstų funkcija normali, propafenono ekspozicija buvo labai kintanti ir reikšmingai nesiskyrė nuo sveikų jaunų asmenų. 5-hidroksipropafenono ekspozicija buvo tokia pati, tačiau propafenono gliukuronidų buvo dvigubai didesnė. </w:t>
      </w:r>
    </w:p>
    <w:p w14:paraId="5B6DEBE8" w14:textId="77777777" w:rsidR="004431E8" w:rsidRPr="00B606FD" w:rsidRDefault="004431E8" w:rsidP="004431E8">
      <w:pPr>
        <w:rPr>
          <w:szCs w:val="22"/>
          <w:lang w:val="lt-LT"/>
        </w:rPr>
      </w:pPr>
    </w:p>
    <w:p w14:paraId="23000E5B" w14:textId="77777777" w:rsidR="004431E8" w:rsidRPr="00E4247E" w:rsidRDefault="000C4520" w:rsidP="004431E8">
      <w:pPr>
        <w:rPr>
          <w:i/>
          <w:szCs w:val="22"/>
          <w:lang w:val="lt-LT"/>
        </w:rPr>
      </w:pPr>
      <w:r w:rsidRPr="00E4247E">
        <w:rPr>
          <w:i/>
          <w:szCs w:val="22"/>
          <w:lang w:val="lt-LT"/>
        </w:rPr>
        <w:t>Sutrikusi inkstų funkcija</w:t>
      </w:r>
    </w:p>
    <w:p w14:paraId="54338230" w14:textId="77777777" w:rsidR="004431E8" w:rsidRPr="00B606FD" w:rsidRDefault="004431E8" w:rsidP="004431E8">
      <w:pPr>
        <w:rPr>
          <w:szCs w:val="22"/>
          <w:lang w:val="lt-LT"/>
        </w:rPr>
      </w:pPr>
      <w:r w:rsidRPr="00B606FD">
        <w:rPr>
          <w:szCs w:val="22"/>
          <w:lang w:val="lt-LT"/>
        </w:rPr>
        <w:t>Pacientams, kuriems yra sutrikusi inkstų funkcija, propafenono ir 5-hidroksipropafenono ekspozicija buvo panašios lyginant su sveikų tiriamųjų kontroline grupe, tačiau buvo stebimas gliukuronidų metabolitų  kaupimasis. Propafenono hidrochloridas turi būti atsargiai skiriamas asmenims, sergantiems inkstų ligomis.</w:t>
      </w:r>
    </w:p>
    <w:p w14:paraId="57165011" w14:textId="77777777" w:rsidR="004431E8" w:rsidRPr="00B606FD" w:rsidRDefault="004431E8" w:rsidP="004431E8">
      <w:pPr>
        <w:rPr>
          <w:szCs w:val="22"/>
          <w:u w:val="single"/>
          <w:lang w:val="lt-LT"/>
        </w:rPr>
      </w:pPr>
    </w:p>
    <w:p w14:paraId="0E0A73D8" w14:textId="77777777" w:rsidR="004431E8" w:rsidRPr="00E4247E" w:rsidRDefault="000C4520" w:rsidP="004431E8">
      <w:pPr>
        <w:rPr>
          <w:i/>
          <w:szCs w:val="22"/>
          <w:lang w:val="lt-LT"/>
        </w:rPr>
      </w:pPr>
      <w:r w:rsidRPr="00E4247E">
        <w:rPr>
          <w:i/>
          <w:szCs w:val="22"/>
          <w:lang w:val="lt-LT"/>
        </w:rPr>
        <w:t>Sutrikusi kepenų funkcija</w:t>
      </w:r>
    </w:p>
    <w:p w14:paraId="420AECE0" w14:textId="77777777" w:rsidR="004431E8" w:rsidRPr="00B606FD" w:rsidRDefault="004431E8" w:rsidP="004431E8">
      <w:pPr>
        <w:rPr>
          <w:szCs w:val="22"/>
          <w:lang w:val="lt-LT"/>
        </w:rPr>
      </w:pPr>
      <w:r w:rsidRPr="00B606FD">
        <w:rPr>
          <w:szCs w:val="22"/>
          <w:lang w:val="lt-LT"/>
        </w:rPr>
        <w:t xml:space="preserve">Pacientams, kuriems yra kepenų funkcijos sutrikimai, stebimas padidėjęs geriamojo propafenono bioprieinamumas ir pusinės eliminacijos laikas. Pacientams, kuriems yra sutrikusi kepenų funkcija, reikia koreguoti dozę. </w:t>
      </w:r>
    </w:p>
    <w:p w14:paraId="382E2B30" w14:textId="77777777" w:rsidR="004431E8" w:rsidRPr="00B606FD" w:rsidRDefault="004431E8" w:rsidP="004431E8">
      <w:pPr>
        <w:rPr>
          <w:szCs w:val="22"/>
          <w:u w:val="single"/>
          <w:lang w:val="lt-LT"/>
        </w:rPr>
      </w:pPr>
    </w:p>
    <w:p w14:paraId="5E3B93CC" w14:textId="77777777" w:rsidR="004431E8" w:rsidRPr="00E4247E" w:rsidRDefault="000C4520" w:rsidP="004431E8">
      <w:pPr>
        <w:rPr>
          <w:i/>
          <w:szCs w:val="22"/>
          <w:lang w:val="lt-LT"/>
        </w:rPr>
      </w:pPr>
      <w:r w:rsidRPr="00E4247E">
        <w:rPr>
          <w:i/>
          <w:szCs w:val="22"/>
          <w:lang w:val="lt-LT"/>
        </w:rPr>
        <w:t>Vaikų populiacija</w:t>
      </w:r>
    </w:p>
    <w:p w14:paraId="2EA1DE44" w14:textId="35C9D610" w:rsidR="004431E8" w:rsidRPr="00B606FD" w:rsidRDefault="004431E8" w:rsidP="004431E8">
      <w:pPr>
        <w:tabs>
          <w:tab w:val="left" w:pos="540"/>
        </w:tabs>
        <w:rPr>
          <w:szCs w:val="22"/>
          <w:lang w:val="lt-LT"/>
        </w:rPr>
      </w:pPr>
      <w:r w:rsidRPr="00B606FD">
        <w:rPr>
          <w:szCs w:val="22"/>
          <w:lang w:val="lt-LT"/>
        </w:rPr>
        <w:t>Propafenono (tikrasis) klirensas naujagimiams ir vaikams nuo 3 dienų iki 7,5 metų amžiaus svyruoja nuo 0,13 iki 2,98 l/h/kg po intraveninio ir geriamojo</w:t>
      </w:r>
      <w:r w:rsidR="004A7C8C">
        <w:rPr>
          <w:szCs w:val="22"/>
          <w:lang w:val="lt-LT"/>
        </w:rPr>
        <w:t xml:space="preserve"> vaistinio</w:t>
      </w:r>
      <w:r w:rsidRPr="00B606FD">
        <w:rPr>
          <w:szCs w:val="22"/>
          <w:lang w:val="lt-LT"/>
        </w:rPr>
        <w:t xml:space="preserve"> preparato paskyrimo, nesant aiškios koreliacijos su amžiumi. Pastovi geriamojo propafenono koncentracija 47 vaikams, kurių amžius nuo 1 dienos iki 10,3 metų (mediana 2,2 mėnesio) buvo 45 % didesnė vaikams, vyresniems nei 1 metų amžiaus, lyginant su jaunesniais nei 1 metų amžiaus vaikais. Nors skirtumai tarp asmenų buvo dideli, tinkamesnis rodiklis dozei parinkti yra EKG stebėjimas negu propafenono koncentracija plazmoje.</w:t>
      </w:r>
    </w:p>
    <w:p w14:paraId="0A82694D" w14:textId="77777777" w:rsidR="001F4449" w:rsidRPr="0065574B" w:rsidRDefault="001F4449" w:rsidP="001F4449">
      <w:pPr>
        <w:tabs>
          <w:tab w:val="clear" w:pos="567"/>
        </w:tabs>
        <w:spacing w:line="240" w:lineRule="auto"/>
        <w:ind w:left="567" w:hanging="567"/>
        <w:rPr>
          <w:b/>
          <w:szCs w:val="22"/>
          <w:lang w:val="lt-LT"/>
        </w:rPr>
      </w:pPr>
    </w:p>
    <w:p w14:paraId="480E77BA"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5.3</w:t>
      </w:r>
      <w:r w:rsidRPr="0065574B">
        <w:rPr>
          <w:b/>
          <w:szCs w:val="22"/>
          <w:lang w:val="lt-LT"/>
        </w:rPr>
        <w:tab/>
        <w:t>Ikiklinikinių saugumo tyrimų duomenys</w:t>
      </w:r>
    </w:p>
    <w:p w14:paraId="6E1402B8" w14:textId="77777777" w:rsidR="001F4449" w:rsidRPr="00AF1C0C" w:rsidRDefault="001F4449" w:rsidP="001F4449">
      <w:pPr>
        <w:pStyle w:val="Antrats"/>
        <w:rPr>
          <w:rFonts w:ascii="Times New Roman" w:hAnsi="Times New Roman"/>
          <w:color w:val="000000"/>
          <w:sz w:val="22"/>
          <w:u w:val="single"/>
          <w:lang w:val="lt-LT"/>
        </w:rPr>
      </w:pPr>
    </w:p>
    <w:p w14:paraId="10B9391E" w14:textId="77777777" w:rsidR="004431E8" w:rsidRPr="00B606FD" w:rsidRDefault="004431E8" w:rsidP="004431E8">
      <w:pPr>
        <w:tabs>
          <w:tab w:val="left" w:pos="540"/>
        </w:tabs>
        <w:rPr>
          <w:szCs w:val="22"/>
          <w:lang w:val="lt-LT"/>
        </w:rPr>
      </w:pPr>
      <w:r w:rsidRPr="00B606FD">
        <w:rPr>
          <w:szCs w:val="22"/>
          <w:lang w:val="lt-LT"/>
        </w:rPr>
        <w:t>Įprastų farmakologinio saugumo, kartotinių dozių toksiškumo, genotoksiškumo, galimo kancegoriškumo ir toksinio poveikio reprodukcijai ikiklinikinių tyrimų duomenys specifinio pavojaus žmogui nerodo.</w:t>
      </w:r>
    </w:p>
    <w:p w14:paraId="6CB51CD9" w14:textId="77777777" w:rsidR="001F4449" w:rsidRPr="0065574B" w:rsidRDefault="001F4449" w:rsidP="001F4449">
      <w:pPr>
        <w:spacing w:line="240" w:lineRule="auto"/>
        <w:rPr>
          <w:szCs w:val="22"/>
          <w:lang w:val="lt-LT"/>
        </w:rPr>
      </w:pPr>
    </w:p>
    <w:p w14:paraId="7B20A9D7" w14:textId="77777777" w:rsidR="001F4449" w:rsidRPr="0065574B" w:rsidRDefault="001F4449" w:rsidP="001F4449">
      <w:pPr>
        <w:spacing w:line="240" w:lineRule="auto"/>
        <w:rPr>
          <w:szCs w:val="22"/>
          <w:lang w:val="lt-LT"/>
        </w:rPr>
      </w:pPr>
    </w:p>
    <w:p w14:paraId="2F20846F" w14:textId="77777777" w:rsidR="001F4449" w:rsidRPr="0065574B" w:rsidRDefault="001F4449" w:rsidP="001F4449">
      <w:pPr>
        <w:tabs>
          <w:tab w:val="clear" w:pos="567"/>
        </w:tabs>
        <w:spacing w:line="240" w:lineRule="auto"/>
        <w:ind w:left="567" w:hanging="567"/>
        <w:rPr>
          <w:b/>
          <w:szCs w:val="22"/>
          <w:lang w:val="lt-LT"/>
        </w:rPr>
      </w:pPr>
      <w:r w:rsidRPr="0065574B">
        <w:rPr>
          <w:b/>
          <w:szCs w:val="22"/>
          <w:lang w:val="lt-LT"/>
        </w:rPr>
        <w:t>6.</w:t>
      </w:r>
      <w:r w:rsidRPr="0065574B">
        <w:rPr>
          <w:b/>
          <w:szCs w:val="22"/>
          <w:lang w:val="lt-LT"/>
        </w:rPr>
        <w:tab/>
      </w:r>
      <w:r w:rsidRPr="0065574B">
        <w:rPr>
          <w:b/>
          <w:caps/>
          <w:szCs w:val="22"/>
          <w:lang w:val="lt-LT"/>
        </w:rPr>
        <w:t>farmacinė informacija</w:t>
      </w:r>
    </w:p>
    <w:p w14:paraId="0D855C63" w14:textId="77777777" w:rsidR="001F4449" w:rsidRPr="0065574B" w:rsidRDefault="001F4449" w:rsidP="001F4449">
      <w:pPr>
        <w:tabs>
          <w:tab w:val="clear" w:pos="567"/>
        </w:tabs>
        <w:spacing w:line="240" w:lineRule="auto"/>
        <w:rPr>
          <w:szCs w:val="22"/>
          <w:lang w:val="lt-LT"/>
        </w:rPr>
      </w:pPr>
    </w:p>
    <w:p w14:paraId="5035EF12"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6.1</w:t>
      </w:r>
      <w:r w:rsidRPr="0065574B">
        <w:rPr>
          <w:b/>
          <w:szCs w:val="22"/>
          <w:lang w:val="lt-LT"/>
        </w:rPr>
        <w:tab/>
        <w:t>Pagalbinių medžiagų sąrašas</w:t>
      </w:r>
    </w:p>
    <w:p w14:paraId="40216CB7" w14:textId="77777777" w:rsidR="001F4449" w:rsidRPr="0065574B" w:rsidRDefault="001F4449" w:rsidP="001F4449">
      <w:pPr>
        <w:spacing w:line="240" w:lineRule="auto"/>
        <w:rPr>
          <w:szCs w:val="22"/>
          <w:lang w:val="lt-LT"/>
        </w:rPr>
      </w:pPr>
    </w:p>
    <w:p w14:paraId="5D5486E3" w14:textId="77777777" w:rsidR="001F4449" w:rsidRPr="00AF1C0C" w:rsidRDefault="001F4449" w:rsidP="001F4449">
      <w:pPr>
        <w:spacing w:line="240" w:lineRule="auto"/>
        <w:rPr>
          <w:u w:val="single"/>
          <w:lang w:val="lt-LT"/>
        </w:rPr>
      </w:pPr>
      <w:r w:rsidRPr="00AF1C0C">
        <w:rPr>
          <w:color w:val="000000"/>
          <w:u w:val="single"/>
          <w:lang w:val="lt-LT"/>
        </w:rPr>
        <w:t>Tabletės branduolys</w:t>
      </w:r>
      <w:r w:rsidRPr="00AF1C0C">
        <w:rPr>
          <w:u w:val="single"/>
          <w:lang w:val="lt-LT"/>
        </w:rPr>
        <w:t xml:space="preserve"> </w:t>
      </w:r>
    </w:p>
    <w:p w14:paraId="0EC7AD93" w14:textId="77777777" w:rsidR="001F4449" w:rsidRPr="0065574B" w:rsidRDefault="001F4449" w:rsidP="001F4449">
      <w:pPr>
        <w:tabs>
          <w:tab w:val="clear" w:pos="567"/>
        </w:tabs>
        <w:spacing w:line="240" w:lineRule="auto"/>
        <w:rPr>
          <w:iCs/>
          <w:szCs w:val="22"/>
          <w:lang w:val="lt-LT"/>
        </w:rPr>
      </w:pPr>
      <w:r w:rsidRPr="0065574B">
        <w:rPr>
          <w:iCs/>
          <w:szCs w:val="22"/>
          <w:lang w:val="lt-LT"/>
        </w:rPr>
        <w:t>Mikrokristalinė celiuliozė</w:t>
      </w:r>
    </w:p>
    <w:p w14:paraId="1D5AA497" w14:textId="77777777" w:rsidR="001F4449" w:rsidRPr="0065574B" w:rsidRDefault="001F4449" w:rsidP="001F4449">
      <w:pPr>
        <w:tabs>
          <w:tab w:val="clear" w:pos="567"/>
        </w:tabs>
        <w:spacing w:line="240" w:lineRule="auto"/>
        <w:rPr>
          <w:iCs/>
          <w:szCs w:val="22"/>
          <w:lang w:val="lt-LT"/>
        </w:rPr>
      </w:pPr>
      <w:r w:rsidRPr="0065574B">
        <w:rPr>
          <w:iCs/>
          <w:szCs w:val="22"/>
          <w:lang w:val="lt-LT"/>
        </w:rPr>
        <w:t>Kukurūzų krakmolas</w:t>
      </w:r>
    </w:p>
    <w:p w14:paraId="3968F392" w14:textId="77777777" w:rsidR="001F4449" w:rsidRPr="0065574B" w:rsidRDefault="001F4449" w:rsidP="001F4449">
      <w:pPr>
        <w:tabs>
          <w:tab w:val="clear" w:pos="567"/>
        </w:tabs>
        <w:spacing w:line="240" w:lineRule="auto"/>
        <w:rPr>
          <w:iCs/>
          <w:szCs w:val="22"/>
          <w:lang w:val="lt-LT"/>
        </w:rPr>
      </w:pPr>
      <w:r w:rsidRPr="0065574B">
        <w:rPr>
          <w:iCs/>
          <w:szCs w:val="22"/>
          <w:lang w:val="lt-LT"/>
        </w:rPr>
        <w:t>Kopovidonas</w:t>
      </w:r>
    </w:p>
    <w:p w14:paraId="0A550328" w14:textId="77777777" w:rsidR="001F4449" w:rsidRPr="0065574B" w:rsidRDefault="001F4449" w:rsidP="001F4449">
      <w:pPr>
        <w:tabs>
          <w:tab w:val="clear" w:pos="567"/>
        </w:tabs>
        <w:spacing w:line="240" w:lineRule="auto"/>
        <w:rPr>
          <w:iCs/>
          <w:szCs w:val="22"/>
          <w:lang w:val="lt-LT"/>
        </w:rPr>
      </w:pPr>
      <w:r w:rsidRPr="0065574B">
        <w:rPr>
          <w:iCs/>
          <w:szCs w:val="22"/>
          <w:lang w:val="lt-LT"/>
        </w:rPr>
        <w:t>Kroskarmeliozės natrio druska</w:t>
      </w:r>
    </w:p>
    <w:p w14:paraId="7A66C435" w14:textId="77777777" w:rsidR="001F4449" w:rsidRPr="0065574B" w:rsidRDefault="001F4449" w:rsidP="001F4449">
      <w:pPr>
        <w:tabs>
          <w:tab w:val="clear" w:pos="567"/>
        </w:tabs>
        <w:spacing w:line="240" w:lineRule="auto"/>
        <w:rPr>
          <w:iCs/>
          <w:szCs w:val="22"/>
          <w:lang w:val="lt-LT"/>
        </w:rPr>
      </w:pPr>
      <w:r w:rsidRPr="0065574B">
        <w:rPr>
          <w:iCs/>
          <w:szCs w:val="22"/>
          <w:lang w:val="lt-LT"/>
        </w:rPr>
        <w:lastRenderedPageBreak/>
        <w:t>Magnio stearatas</w:t>
      </w:r>
    </w:p>
    <w:p w14:paraId="53822BAD" w14:textId="77777777" w:rsidR="001F4449" w:rsidRPr="0065574B" w:rsidRDefault="001F4449" w:rsidP="001F4449">
      <w:pPr>
        <w:tabs>
          <w:tab w:val="clear" w:pos="567"/>
        </w:tabs>
        <w:spacing w:line="240" w:lineRule="auto"/>
        <w:rPr>
          <w:iCs/>
          <w:szCs w:val="22"/>
          <w:lang w:val="lt-LT"/>
        </w:rPr>
      </w:pPr>
      <w:r w:rsidRPr="0065574B">
        <w:rPr>
          <w:iCs/>
          <w:szCs w:val="22"/>
          <w:lang w:val="lt-LT"/>
        </w:rPr>
        <w:t>Natrio laurilsulfatas</w:t>
      </w:r>
    </w:p>
    <w:p w14:paraId="43D26097" w14:textId="77777777" w:rsidR="001F4449" w:rsidRPr="00AF1C0C" w:rsidRDefault="001F4449" w:rsidP="001F4449">
      <w:pPr>
        <w:tabs>
          <w:tab w:val="clear" w:pos="567"/>
        </w:tabs>
        <w:spacing w:line="240" w:lineRule="auto"/>
        <w:rPr>
          <w:i/>
          <w:color w:val="000000"/>
          <w:lang w:val="lt-LT"/>
        </w:rPr>
      </w:pPr>
    </w:p>
    <w:p w14:paraId="78D06B66" w14:textId="77777777" w:rsidR="001F4449" w:rsidRPr="00AF1C0C" w:rsidRDefault="001F4449" w:rsidP="001F4449">
      <w:pPr>
        <w:tabs>
          <w:tab w:val="clear" w:pos="567"/>
        </w:tabs>
        <w:spacing w:line="240" w:lineRule="auto"/>
        <w:rPr>
          <w:u w:val="single"/>
          <w:lang w:val="lt-LT"/>
        </w:rPr>
      </w:pPr>
      <w:r w:rsidRPr="00AF1C0C">
        <w:rPr>
          <w:color w:val="000000"/>
          <w:u w:val="single"/>
          <w:lang w:val="lt-LT"/>
        </w:rPr>
        <w:t>Tabletės plėvelė</w:t>
      </w:r>
      <w:r w:rsidRPr="00AF1C0C">
        <w:rPr>
          <w:u w:val="single"/>
          <w:lang w:val="lt-LT"/>
        </w:rPr>
        <w:t xml:space="preserve"> </w:t>
      </w:r>
    </w:p>
    <w:p w14:paraId="6EB5337E" w14:textId="77777777" w:rsidR="001F4449" w:rsidRPr="0065574B" w:rsidRDefault="001F4449" w:rsidP="001F4449">
      <w:pPr>
        <w:tabs>
          <w:tab w:val="clear" w:pos="567"/>
        </w:tabs>
        <w:spacing w:line="240" w:lineRule="auto"/>
        <w:rPr>
          <w:iCs/>
          <w:szCs w:val="22"/>
          <w:lang w:val="lt-LT"/>
        </w:rPr>
      </w:pPr>
      <w:r w:rsidRPr="0065574B">
        <w:rPr>
          <w:iCs/>
          <w:szCs w:val="22"/>
          <w:lang w:val="lt-LT"/>
        </w:rPr>
        <w:t>Hipromeliozė</w:t>
      </w:r>
    </w:p>
    <w:p w14:paraId="38856A53" w14:textId="77777777" w:rsidR="001F4449" w:rsidRPr="0065574B" w:rsidRDefault="001F4449" w:rsidP="001F4449">
      <w:pPr>
        <w:tabs>
          <w:tab w:val="clear" w:pos="567"/>
        </w:tabs>
        <w:spacing w:line="240" w:lineRule="auto"/>
        <w:rPr>
          <w:iCs/>
          <w:szCs w:val="22"/>
          <w:lang w:val="lt-LT"/>
        </w:rPr>
      </w:pPr>
      <w:r w:rsidRPr="0065574B">
        <w:rPr>
          <w:iCs/>
          <w:szCs w:val="22"/>
          <w:lang w:val="lt-LT"/>
        </w:rPr>
        <w:t>Titano dioksidas (E171)</w:t>
      </w:r>
    </w:p>
    <w:p w14:paraId="714CCE3D" w14:textId="77777777" w:rsidR="001F4449" w:rsidRPr="0065574B" w:rsidRDefault="001F4449" w:rsidP="001F4449">
      <w:pPr>
        <w:tabs>
          <w:tab w:val="clear" w:pos="567"/>
        </w:tabs>
        <w:spacing w:line="240" w:lineRule="auto"/>
        <w:rPr>
          <w:iCs/>
          <w:szCs w:val="22"/>
          <w:lang w:val="lt-LT"/>
        </w:rPr>
      </w:pPr>
      <w:r w:rsidRPr="0065574B">
        <w:rPr>
          <w:iCs/>
          <w:szCs w:val="22"/>
          <w:lang w:val="lt-LT"/>
        </w:rPr>
        <w:t>Makrogolis</w:t>
      </w:r>
    </w:p>
    <w:p w14:paraId="2A90DD11" w14:textId="77777777" w:rsidR="001F4449" w:rsidRPr="0065574B" w:rsidRDefault="001F4449" w:rsidP="001F4449">
      <w:pPr>
        <w:tabs>
          <w:tab w:val="clear" w:pos="567"/>
        </w:tabs>
        <w:spacing w:line="240" w:lineRule="auto"/>
        <w:rPr>
          <w:iCs/>
          <w:szCs w:val="22"/>
          <w:lang w:val="lt-LT"/>
        </w:rPr>
      </w:pPr>
      <w:r w:rsidRPr="0065574B">
        <w:rPr>
          <w:iCs/>
          <w:szCs w:val="22"/>
          <w:lang w:val="lt-LT"/>
        </w:rPr>
        <w:t>Simetikono emulsija</w:t>
      </w:r>
    </w:p>
    <w:p w14:paraId="127DA607" w14:textId="77777777" w:rsidR="001F4449" w:rsidRPr="0065574B" w:rsidRDefault="001F4449" w:rsidP="001F4449">
      <w:pPr>
        <w:tabs>
          <w:tab w:val="clear" w:pos="567"/>
        </w:tabs>
        <w:spacing w:line="240" w:lineRule="auto"/>
        <w:rPr>
          <w:iCs/>
          <w:szCs w:val="22"/>
          <w:lang w:val="lt-LT"/>
        </w:rPr>
      </w:pPr>
    </w:p>
    <w:p w14:paraId="79570DA4"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6.2</w:t>
      </w:r>
      <w:r w:rsidRPr="0065574B">
        <w:rPr>
          <w:b/>
          <w:szCs w:val="22"/>
          <w:lang w:val="lt-LT"/>
        </w:rPr>
        <w:tab/>
        <w:t>Nesuderinamumas</w:t>
      </w:r>
    </w:p>
    <w:p w14:paraId="1BB34823" w14:textId="77777777" w:rsidR="001F4449" w:rsidRPr="0065574B" w:rsidRDefault="001F4449" w:rsidP="001F4449">
      <w:pPr>
        <w:tabs>
          <w:tab w:val="clear" w:pos="567"/>
        </w:tabs>
        <w:spacing w:line="240" w:lineRule="auto"/>
        <w:rPr>
          <w:szCs w:val="22"/>
          <w:lang w:val="lt-LT"/>
        </w:rPr>
      </w:pPr>
    </w:p>
    <w:p w14:paraId="47E32E6C" w14:textId="77777777" w:rsidR="001F4449" w:rsidRPr="0065574B" w:rsidRDefault="001F4449" w:rsidP="001F4449">
      <w:pPr>
        <w:spacing w:line="240" w:lineRule="auto"/>
        <w:ind w:left="567" w:hanging="567"/>
        <w:rPr>
          <w:szCs w:val="22"/>
          <w:lang w:val="lt-LT"/>
        </w:rPr>
      </w:pPr>
      <w:r w:rsidRPr="0065574B">
        <w:rPr>
          <w:szCs w:val="22"/>
          <w:lang w:val="lt-LT"/>
        </w:rPr>
        <w:t>Duomenys nebūtini.</w:t>
      </w:r>
    </w:p>
    <w:p w14:paraId="7178B88D" w14:textId="77777777" w:rsidR="001F4449" w:rsidRPr="0065574B" w:rsidRDefault="001F4449" w:rsidP="001F4449">
      <w:pPr>
        <w:tabs>
          <w:tab w:val="clear" w:pos="567"/>
        </w:tabs>
        <w:spacing w:line="240" w:lineRule="auto"/>
        <w:rPr>
          <w:szCs w:val="22"/>
          <w:lang w:val="lt-LT"/>
        </w:rPr>
      </w:pPr>
    </w:p>
    <w:p w14:paraId="3F4CF8D3"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6.3</w:t>
      </w:r>
      <w:r w:rsidRPr="0065574B">
        <w:rPr>
          <w:b/>
          <w:szCs w:val="22"/>
          <w:lang w:val="lt-LT"/>
        </w:rPr>
        <w:tab/>
        <w:t>Tinkamumo laikas</w:t>
      </w:r>
    </w:p>
    <w:p w14:paraId="06F29D62" w14:textId="77777777" w:rsidR="001F4449" w:rsidRPr="0065574B" w:rsidRDefault="001F4449" w:rsidP="001F4449">
      <w:pPr>
        <w:tabs>
          <w:tab w:val="clear" w:pos="567"/>
        </w:tabs>
        <w:spacing w:line="240" w:lineRule="auto"/>
        <w:rPr>
          <w:szCs w:val="22"/>
          <w:lang w:val="lt-LT"/>
        </w:rPr>
      </w:pPr>
    </w:p>
    <w:p w14:paraId="248C6D34" w14:textId="77777777" w:rsidR="001F4449" w:rsidRPr="0065574B" w:rsidRDefault="001F4449" w:rsidP="001F4449">
      <w:pPr>
        <w:tabs>
          <w:tab w:val="clear" w:pos="567"/>
        </w:tabs>
        <w:spacing w:line="240" w:lineRule="auto"/>
        <w:rPr>
          <w:szCs w:val="22"/>
          <w:lang w:val="lt-LT"/>
        </w:rPr>
      </w:pPr>
      <w:r w:rsidRPr="0065574B">
        <w:rPr>
          <w:szCs w:val="22"/>
          <w:lang w:val="lt-LT"/>
        </w:rPr>
        <w:t>5</w:t>
      </w:r>
      <w:r w:rsidRPr="00AF1C0C">
        <w:rPr>
          <w:lang w:val="lt-LT"/>
        </w:rPr>
        <w:t xml:space="preserve"> metai.</w:t>
      </w:r>
    </w:p>
    <w:p w14:paraId="3A462B00" w14:textId="77777777" w:rsidR="001F4449" w:rsidRPr="0065574B" w:rsidRDefault="001F4449" w:rsidP="001F4449">
      <w:pPr>
        <w:tabs>
          <w:tab w:val="clear" w:pos="567"/>
        </w:tabs>
        <w:spacing w:line="240" w:lineRule="auto"/>
        <w:rPr>
          <w:szCs w:val="22"/>
          <w:lang w:val="lt-LT"/>
        </w:rPr>
      </w:pPr>
    </w:p>
    <w:p w14:paraId="30EC60F0"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6.4</w:t>
      </w:r>
      <w:r w:rsidRPr="0065574B">
        <w:rPr>
          <w:b/>
          <w:szCs w:val="22"/>
          <w:lang w:val="lt-LT"/>
        </w:rPr>
        <w:tab/>
        <w:t>Specialios laikymo sąlygos</w:t>
      </w:r>
    </w:p>
    <w:p w14:paraId="774FAB07" w14:textId="77777777" w:rsidR="001F4449" w:rsidRPr="00AF1C0C" w:rsidRDefault="001F4449" w:rsidP="001F4449">
      <w:pPr>
        <w:pStyle w:val="Pagrindinistekstas"/>
        <w:rPr>
          <w:i w:val="0"/>
          <w:color w:val="auto"/>
          <w:lang w:val="lt-LT"/>
        </w:rPr>
      </w:pPr>
    </w:p>
    <w:p w14:paraId="1A509F45" w14:textId="36694E5D" w:rsidR="001F4449" w:rsidRPr="0065574B" w:rsidRDefault="00423F9D" w:rsidP="001F4449">
      <w:pPr>
        <w:pStyle w:val="Pagrindinistekstas"/>
        <w:rPr>
          <w:i w:val="0"/>
          <w:color w:val="auto"/>
          <w:szCs w:val="22"/>
          <w:lang w:val="lt-LT"/>
        </w:rPr>
      </w:pPr>
      <w:r>
        <w:rPr>
          <w:i w:val="0"/>
          <w:color w:val="auto"/>
          <w:szCs w:val="22"/>
          <w:lang w:val="lt-LT"/>
        </w:rPr>
        <w:t>Šiam vaistiniam preparatui specialių laikymo sąlygų nereikia.</w:t>
      </w:r>
    </w:p>
    <w:p w14:paraId="21FAD842" w14:textId="77777777" w:rsidR="001F4449" w:rsidRPr="0065574B" w:rsidRDefault="001F4449" w:rsidP="001F4449">
      <w:pPr>
        <w:tabs>
          <w:tab w:val="clear" w:pos="567"/>
        </w:tabs>
        <w:spacing w:line="240" w:lineRule="auto"/>
        <w:rPr>
          <w:szCs w:val="22"/>
          <w:lang w:val="lt-LT"/>
        </w:rPr>
      </w:pPr>
    </w:p>
    <w:p w14:paraId="2F472CAD" w14:textId="77777777" w:rsidR="001F4449" w:rsidRPr="0065574B" w:rsidRDefault="001F4449" w:rsidP="001F4449">
      <w:pPr>
        <w:numPr>
          <w:ilvl w:val="1"/>
          <w:numId w:val="4"/>
        </w:numPr>
        <w:tabs>
          <w:tab w:val="clear" w:pos="570"/>
        </w:tabs>
        <w:spacing w:line="240" w:lineRule="auto"/>
        <w:rPr>
          <w:iCs/>
          <w:szCs w:val="22"/>
          <w:lang w:val="lt-LT"/>
        </w:rPr>
      </w:pPr>
      <w:r w:rsidRPr="0065574B">
        <w:rPr>
          <w:b/>
          <w:bCs/>
          <w:szCs w:val="22"/>
          <w:lang w:val="lt-LT"/>
        </w:rPr>
        <w:t xml:space="preserve">Talpyklės pobūdis ir jos turinys </w:t>
      </w:r>
    </w:p>
    <w:p w14:paraId="5889B460" w14:textId="77777777" w:rsidR="001F4449" w:rsidRPr="0065574B" w:rsidRDefault="001F4449" w:rsidP="001F4449">
      <w:pPr>
        <w:spacing w:line="240" w:lineRule="auto"/>
        <w:rPr>
          <w:szCs w:val="22"/>
          <w:lang w:val="lt-LT"/>
        </w:rPr>
      </w:pPr>
    </w:p>
    <w:p w14:paraId="35D9A450" w14:textId="77777777" w:rsidR="001F4449" w:rsidRPr="0065574B" w:rsidRDefault="001F4449" w:rsidP="001F4449">
      <w:pPr>
        <w:spacing w:line="240" w:lineRule="auto"/>
        <w:rPr>
          <w:szCs w:val="22"/>
          <w:lang w:val="lt-LT"/>
        </w:rPr>
      </w:pPr>
      <w:r w:rsidRPr="0065574B">
        <w:rPr>
          <w:szCs w:val="22"/>
          <w:lang w:val="lt-LT"/>
        </w:rPr>
        <w:t xml:space="preserve">Skaidri PVC/Al lizdinė plokštelė, kurioje yra 10 tablečių. </w:t>
      </w:r>
    </w:p>
    <w:p w14:paraId="798157F1" w14:textId="77777777" w:rsidR="001F4449" w:rsidRPr="0065574B" w:rsidRDefault="001F4449" w:rsidP="001F4449">
      <w:pPr>
        <w:spacing w:line="240" w:lineRule="auto"/>
        <w:rPr>
          <w:szCs w:val="22"/>
          <w:lang w:val="lt-LT"/>
        </w:rPr>
      </w:pPr>
      <w:r w:rsidRPr="0065574B">
        <w:rPr>
          <w:szCs w:val="22"/>
          <w:lang w:val="lt-LT"/>
        </w:rPr>
        <w:t xml:space="preserve">Dėžutėje yra 5 lizdinės plokštelės.  </w:t>
      </w:r>
    </w:p>
    <w:p w14:paraId="7217B24E" w14:textId="77777777" w:rsidR="001F4449" w:rsidRPr="0065574B" w:rsidRDefault="001F4449" w:rsidP="001F4449">
      <w:pPr>
        <w:tabs>
          <w:tab w:val="clear" w:pos="567"/>
        </w:tabs>
        <w:spacing w:line="240" w:lineRule="auto"/>
        <w:rPr>
          <w:szCs w:val="22"/>
          <w:lang w:val="lt-LT"/>
        </w:rPr>
      </w:pPr>
    </w:p>
    <w:p w14:paraId="122060FC"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6.6</w:t>
      </w:r>
      <w:r w:rsidRPr="0065574B">
        <w:rPr>
          <w:b/>
          <w:szCs w:val="22"/>
          <w:lang w:val="lt-LT"/>
        </w:rPr>
        <w:tab/>
      </w:r>
      <w:r w:rsidRPr="0065574B">
        <w:rPr>
          <w:rStyle w:val="Grietas"/>
          <w:color w:val="000000"/>
          <w:szCs w:val="22"/>
          <w:lang w:val="lt-LT"/>
        </w:rPr>
        <w:t xml:space="preserve">Specialūs reikalavimai atliekoms tvarkyti </w:t>
      </w:r>
    </w:p>
    <w:p w14:paraId="7F3566C1" w14:textId="77777777" w:rsidR="001F4449" w:rsidRPr="0065574B" w:rsidRDefault="001F4449" w:rsidP="001F4449">
      <w:pPr>
        <w:tabs>
          <w:tab w:val="clear" w:pos="567"/>
        </w:tabs>
        <w:spacing w:line="240" w:lineRule="auto"/>
        <w:rPr>
          <w:szCs w:val="22"/>
          <w:lang w:val="lt-LT"/>
        </w:rPr>
      </w:pPr>
    </w:p>
    <w:p w14:paraId="3EB3F7B2" w14:textId="77777777" w:rsidR="001F4449" w:rsidRPr="0065574B" w:rsidRDefault="001F4449" w:rsidP="001F4449">
      <w:pPr>
        <w:spacing w:line="240" w:lineRule="auto"/>
        <w:ind w:left="567" w:hanging="567"/>
        <w:rPr>
          <w:szCs w:val="22"/>
          <w:lang w:val="lt-LT"/>
        </w:rPr>
      </w:pPr>
      <w:r w:rsidRPr="0065574B">
        <w:rPr>
          <w:szCs w:val="22"/>
          <w:lang w:val="lt-LT"/>
        </w:rPr>
        <w:t>Specialių reikalavimų nėra.</w:t>
      </w:r>
    </w:p>
    <w:p w14:paraId="19322BA0" w14:textId="77777777" w:rsidR="001F4449" w:rsidRPr="0065574B" w:rsidRDefault="001F4449" w:rsidP="001F4449">
      <w:pPr>
        <w:tabs>
          <w:tab w:val="clear" w:pos="567"/>
        </w:tabs>
        <w:spacing w:line="240" w:lineRule="auto"/>
        <w:rPr>
          <w:szCs w:val="22"/>
          <w:lang w:val="lt-LT"/>
        </w:rPr>
      </w:pPr>
    </w:p>
    <w:p w14:paraId="34C0694D" w14:textId="77777777" w:rsidR="001F4449" w:rsidRPr="0065574B" w:rsidRDefault="001F4449" w:rsidP="001F4449">
      <w:pPr>
        <w:tabs>
          <w:tab w:val="clear" w:pos="567"/>
        </w:tabs>
        <w:spacing w:line="240" w:lineRule="auto"/>
        <w:rPr>
          <w:szCs w:val="22"/>
          <w:lang w:val="lt-LT"/>
        </w:rPr>
      </w:pPr>
    </w:p>
    <w:p w14:paraId="54947016"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7.</w:t>
      </w:r>
      <w:r w:rsidRPr="0065574B">
        <w:rPr>
          <w:b/>
          <w:szCs w:val="22"/>
          <w:lang w:val="lt-LT"/>
        </w:rPr>
        <w:tab/>
      </w:r>
      <w:r w:rsidRPr="0065574B">
        <w:rPr>
          <w:b/>
          <w:caps/>
          <w:szCs w:val="22"/>
          <w:lang w:val="lt-LT"/>
        </w:rPr>
        <w:t>REGISTRUOTOJAS</w:t>
      </w:r>
    </w:p>
    <w:p w14:paraId="5D9CCFE9" w14:textId="77777777" w:rsidR="001F4449" w:rsidRPr="0065574B" w:rsidRDefault="001F4449" w:rsidP="001F4449">
      <w:pPr>
        <w:tabs>
          <w:tab w:val="clear" w:pos="567"/>
        </w:tabs>
        <w:spacing w:line="240" w:lineRule="auto"/>
        <w:rPr>
          <w:szCs w:val="22"/>
          <w:lang w:val="lt-LT"/>
        </w:rPr>
      </w:pPr>
    </w:p>
    <w:p w14:paraId="63E10844" w14:textId="77777777" w:rsidR="001F4449" w:rsidRPr="0065574B" w:rsidRDefault="001F4449" w:rsidP="001F4449">
      <w:pPr>
        <w:spacing w:line="240" w:lineRule="auto"/>
        <w:rPr>
          <w:szCs w:val="22"/>
          <w:lang w:val="lt-LT"/>
        </w:rPr>
      </w:pPr>
      <w:r w:rsidRPr="0065574B">
        <w:rPr>
          <w:szCs w:val="22"/>
          <w:lang w:val="lt-LT"/>
        </w:rPr>
        <w:t>PRO.MED.CS Praha a.s.</w:t>
      </w:r>
    </w:p>
    <w:p w14:paraId="161AC289" w14:textId="77777777" w:rsidR="00E972CF" w:rsidRDefault="000C4520" w:rsidP="001F4449">
      <w:pPr>
        <w:spacing w:line="240" w:lineRule="auto"/>
        <w:rPr>
          <w:color w:val="222222"/>
          <w:szCs w:val="22"/>
          <w:shd w:val="clear" w:color="auto" w:fill="FFFFFF"/>
          <w:lang w:val="lt-LT"/>
        </w:rPr>
      </w:pPr>
      <w:r w:rsidRPr="00E972CF">
        <w:rPr>
          <w:color w:val="222222"/>
          <w:szCs w:val="22"/>
          <w:shd w:val="clear" w:color="auto" w:fill="FFFFFF"/>
          <w:lang w:val="lt-LT"/>
        </w:rPr>
        <w:t>Telčská 377/1, Michle</w:t>
      </w:r>
    </w:p>
    <w:p w14:paraId="674E10BD" w14:textId="6FEA99CA" w:rsidR="001F4449" w:rsidRPr="0065574B" w:rsidRDefault="001F4449" w:rsidP="001F4449">
      <w:pPr>
        <w:spacing w:line="240" w:lineRule="auto"/>
        <w:rPr>
          <w:szCs w:val="22"/>
          <w:lang w:val="lt-LT"/>
        </w:rPr>
      </w:pPr>
      <w:r w:rsidRPr="0065574B">
        <w:rPr>
          <w:szCs w:val="22"/>
          <w:lang w:val="lt-LT"/>
        </w:rPr>
        <w:t>140 00 Praha 4</w:t>
      </w:r>
    </w:p>
    <w:p w14:paraId="38E51E71" w14:textId="77777777" w:rsidR="001F4449" w:rsidRPr="0065574B" w:rsidRDefault="001F4449" w:rsidP="001F4449">
      <w:pPr>
        <w:spacing w:line="240" w:lineRule="auto"/>
        <w:rPr>
          <w:rFonts w:eastAsia="Arial Unicode MS"/>
          <w:szCs w:val="22"/>
          <w:lang w:val="lt-LT"/>
        </w:rPr>
      </w:pPr>
      <w:r w:rsidRPr="0065574B">
        <w:rPr>
          <w:szCs w:val="22"/>
          <w:lang w:val="lt-LT"/>
        </w:rPr>
        <w:t>Čekijos Respublika</w:t>
      </w:r>
    </w:p>
    <w:p w14:paraId="48CDB196" w14:textId="77777777" w:rsidR="001F4449" w:rsidRPr="0065574B" w:rsidRDefault="001F4449" w:rsidP="001F4449">
      <w:pPr>
        <w:tabs>
          <w:tab w:val="clear" w:pos="567"/>
        </w:tabs>
        <w:spacing w:line="240" w:lineRule="auto"/>
        <w:rPr>
          <w:szCs w:val="22"/>
          <w:lang w:val="lt-LT"/>
        </w:rPr>
      </w:pPr>
    </w:p>
    <w:p w14:paraId="1622ADD9" w14:textId="77777777" w:rsidR="001F4449" w:rsidRPr="0065574B" w:rsidRDefault="001F4449" w:rsidP="001F4449">
      <w:pPr>
        <w:tabs>
          <w:tab w:val="clear" w:pos="567"/>
        </w:tabs>
        <w:spacing w:line="240" w:lineRule="auto"/>
        <w:rPr>
          <w:szCs w:val="22"/>
          <w:lang w:val="lt-LT"/>
        </w:rPr>
      </w:pPr>
    </w:p>
    <w:p w14:paraId="4B7415F4" w14:textId="77777777" w:rsidR="001F4449" w:rsidRPr="0065574B" w:rsidRDefault="001F4449" w:rsidP="001F4449">
      <w:pPr>
        <w:tabs>
          <w:tab w:val="clear" w:pos="567"/>
        </w:tabs>
        <w:spacing w:line="240" w:lineRule="auto"/>
        <w:ind w:left="567" w:hanging="567"/>
        <w:rPr>
          <w:b/>
          <w:szCs w:val="22"/>
          <w:lang w:val="lt-LT"/>
        </w:rPr>
      </w:pPr>
      <w:r w:rsidRPr="0065574B">
        <w:rPr>
          <w:b/>
          <w:szCs w:val="22"/>
          <w:lang w:val="lt-LT"/>
        </w:rPr>
        <w:t>8.</w:t>
      </w:r>
      <w:r w:rsidRPr="0065574B">
        <w:rPr>
          <w:b/>
          <w:szCs w:val="22"/>
          <w:lang w:val="lt-LT"/>
        </w:rPr>
        <w:tab/>
      </w:r>
      <w:r w:rsidRPr="0065574B">
        <w:rPr>
          <w:b/>
          <w:caps/>
          <w:szCs w:val="22"/>
          <w:lang w:val="lt-LT"/>
        </w:rPr>
        <w:t>REGISTRACIJOS PAŽYMĖJIMO numeris</w:t>
      </w:r>
      <w:r w:rsidRPr="0065574B">
        <w:rPr>
          <w:b/>
          <w:szCs w:val="22"/>
          <w:lang w:val="lt-LT"/>
        </w:rPr>
        <w:t xml:space="preserve"> </w:t>
      </w:r>
      <w:r w:rsidRPr="0065574B">
        <w:rPr>
          <w:b/>
          <w:caps/>
          <w:szCs w:val="22"/>
          <w:lang w:val="lt-LT"/>
        </w:rPr>
        <w:t>(-IAI)</w:t>
      </w:r>
    </w:p>
    <w:p w14:paraId="3F7B0D5A" w14:textId="77777777" w:rsidR="001F4449" w:rsidRPr="0065574B" w:rsidRDefault="001F4449" w:rsidP="001F4449">
      <w:pPr>
        <w:tabs>
          <w:tab w:val="clear" w:pos="567"/>
        </w:tabs>
        <w:spacing w:line="240" w:lineRule="auto"/>
        <w:rPr>
          <w:szCs w:val="22"/>
          <w:lang w:val="lt-LT"/>
        </w:rPr>
      </w:pPr>
    </w:p>
    <w:p w14:paraId="6EBC1C1F" w14:textId="0652941C" w:rsidR="001F4449" w:rsidRPr="0065574B" w:rsidRDefault="001F4449" w:rsidP="001F4449">
      <w:pPr>
        <w:tabs>
          <w:tab w:val="clear" w:pos="567"/>
        </w:tabs>
        <w:spacing w:line="240" w:lineRule="auto"/>
        <w:rPr>
          <w:szCs w:val="22"/>
          <w:lang w:val="lt-LT"/>
        </w:rPr>
      </w:pPr>
      <w:r w:rsidRPr="0065574B">
        <w:rPr>
          <w:szCs w:val="22"/>
          <w:lang w:val="lt-LT"/>
        </w:rPr>
        <w:t>P</w:t>
      </w:r>
      <w:r w:rsidR="00F80A15">
        <w:rPr>
          <w:szCs w:val="22"/>
          <w:lang w:val="lt-LT"/>
        </w:rPr>
        <w:t>ROPANORM</w:t>
      </w:r>
      <w:r w:rsidRPr="0065574B">
        <w:rPr>
          <w:szCs w:val="22"/>
          <w:lang w:val="lt-LT"/>
        </w:rPr>
        <w:t xml:space="preserve"> 150 mg – LT/1/01/0467/002</w:t>
      </w:r>
    </w:p>
    <w:p w14:paraId="418FB6B7" w14:textId="29089F62" w:rsidR="001F4449" w:rsidRPr="0065574B" w:rsidRDefault="001F4449" w:rsidP="001F4449">
      <w:pPr>
        <w:spacing w:line="240" w:lineRule="auto"/>
        <w:rPr>
          <w:szCs w:val="22"/>
          <w:lang w:val="lt-LT"/>
        </w:rPr>
      </w:pPr>
      <w:r w:rsidRPr="0065574B">
        <w:rPr>
          <w:szCs w:val="22"/>
          <w:lang w:val="lt-LT"/>
        </w:rPr>
        <w:t>P</w:t>
      </w:r>
      <w:r w:rsidR="00F80A15">
        <w:rPr>
          <w:szCs w:val="22"/>
          <w:lang w:val="lt-LT"/>
        </w:rPr>
        <w:t>ROPANORM</w:t>
      </w:r>
      <w:r w:rsidRPr="0065574B">
        <w:rPr>
          <w:szCs w:val="22"/>
          <w:lang w:val="lt-LT"/>
        </w:rPr>
        <w:t xml:space="preserve"> 300 mg – LT/1/01/0467/001</w:t>
      </w:r>
    </w:p>
    <w:p w14:paraId="41616239" w14:textId="77777777" w:rsidR="001F4449" w:rsidRPr="0065574B" w:rsidRDefault="001F4449" w:rsidP="001F4449">
      <w:pPr>
        <w:spacing w:line="240" w:lineRule="auto"/>
        <w:rPr>
          <w:szCs w:val="22"/>
          <w:lang w:val="lt-LT"/>
        </w:rPr>
      </w:pPr>
    </w:p>
    <w:p w14:paraId="5001F315" w14:textId="77777777" w:rsidR="001F4449" w:rsidRPr="0065574B" w:rsidRDefault="001F4449" w:rsidP="001F4449">
      <w:pPr>
        <w:tabs>
          <w:tab w:val="clear" w:pos="567"/>
        </w:tabs>
        <w:spacing w:line="240" w:lineRule="auto"/>
        <w:rPr>
          <w:szCs w:val="22"/>
          <w:lang w:val="lt-LT"/>
        </w:rPr>
      </w:pPr>
    </w:p>
    <w:p w14:paraId="75D74651" w14:textId="77777777" w:rsidR="001F4449" w:rsidRPr="0065574B" w:rsidRDefault="001F4449" w:rsidP="001F4449">
      <w:pPr>
        <w:tabs>
          <w:tab w:val="clear" w:pos="567"/>
        </w:tabs>
        <w:spacing w:line="240" w:lineRule="auto"/>
        <w:ind w:left="567" w:hanging="567"/>
        <w:rPr>
          <w:szCs w:val="22"/>
          <w:lang w:val="lt-LT"/>
        </w:rPr>
      </w:pPr>
      <w:r w:rsidRPr="0065574B">
        <w:rPr>
          <w:b/>
          <w:szCs w:val="22"/>
          <w:lang w:val="lt-LT"/>
        </w:rPr>
        <w:t>9.</w:t>
      </w:r>
      <w:r w:rsidRPr="0065574B">
        <w:rPr>
          <w:b/>
          <w:szCs w:val="22"/>
          <w:lang w:val="lt-LT"/>
        </w:rPr>
        <w:tab/>
      </w:r>
      <w:r w:rsidRPr="0065574B">
        <w:rPr>
          <w:b/>
          <w:caps/>
          <w:szCs w:val="22"/>
          <w:lang w:val="lt-LT"/>
        </w:rPr>
        <w:t>REGISTRAVIMO / PERREGISTRAVIMO data</w:t>
      </w:r>
    </w:p>
    <w:p w14:paraId="5EB17B86" w14:textId="77777777" w:rsidR="001F4449" w:rsidRPr="0065574B" w:rsidRDefault="001F4449" w:rsidP="001F4449">
      <w:pPr>
        <w:tabs>
          <w:tab w:val="clear" w:pos="567"/>
        </w:tabs>
        <w:spacing w:line="240" w:lineRule="auto"/>
        <w:rPr>
          <w:szCs w:val="22"/>
          <w:lang w:val="lt-LT"/>
        </w:rPr>
      </w:pPr>
    </w:p>
    <w:p w14:paraId="59DCA54F" w14:textId="285557AC" w:rsidR="001F4449" w:rsidRPr="0065574B" w:rsidRDefault="001F4449" w:rsidP="001F4449">
      <w:pPr>
        <w:spacing w:line="240" w:lineRule="auto"/>
        <w:rPr>
          <w:szCs w:val="22"/>
          <w:lang w:val="lt-LT"/>
        </w:rPr>
      </w:pPr>
      <w:r w:rsidRPr="0065574B">
        <w:rPr>
          <w:szCs w:val="22"/>
          <w:lang w:val="lt-LT"/>
        </w:rPr>
        <w:t>Registravimo data 2001 m. gegužės  16 d. (</w:t>
      </w:r>
      <w:r w:rsidR="00F269F3">
        <w:rPr>
          <w:szCs w:val="22"/>
          <w:lang w:val="lt-LT"/>
        </w:rPr>
        <w:t>PROPANORM</w:t>
      </w:r>
      <w:r w:rsidRPr="0065574B">
        <w:rPr>
          <w:szCs w:val="22"/>
          <w:lang w:val="lt-LT"/>
        </w:rPr>
        <w:t xml:space="preserve"> 150</w:t>
      </w:r>
      <w:r>
        <w:rPr>
          <w:szCs w:val="22"/>
          <w:lang w:val="lt-LT"/>
        </w:rPr>
        <w:t> </w:t>
      </w:r>
      <w:r w:rsidRPr="0065574B">
        <w:rPr>
          <w:szCs w:val="22"/>
          <w:lang w:val="lt-LT"/>
        </w:rPr>
        <w:t>mg); 2006 m. kovo 30 d. (</w:t>
      </w:r>
      <w:r w:rsidR="00F42A1A">
        <w:rPr>
          <w:szCs w:val="22"/>
          <w:lang w:val="lt-LT"/>
        </w:rPr>
        <w:t>PROPANORM</w:t>
      </w:r>
      <w:r w:rsidRPr="0065574B">
        <w:rPr>
          <w:szCs w:val="22"/>
          <w:lang w:val="lt-LT"/>
        </w:rPr>
        <w:t xml:space="preserve"> 300</w:t>
      </w:r>
      <w:r>
        <w:rPr>
          <w:szCs w:val="22"/>
          <w:lang w:val="lt-LT"/>
        </w:rPr>
        <w:t> </w:t>
      </w:r>
      <w:r w:rsidRPr="0065574B">
        <w:rPr>
          <w:szCs w:val="22"/>
          <w:lang w:val="lt-LT"/>
        </w:rPr>
        <w:t>mg)</w:t>
      </w:r>
    </w:p>
    <w:p w14:paraId="00BEBB8B" w14:textId="6D111D80" w:rsidR="001F4449" w:rsidRPr="0065574B" w:rsidRDefault="001F4449" w:rsidP="001F4449">
      <w:pPr>
        <w:spacing w:line="240" w:lineRule="auto"/>
        <w:rPr>
          <w:szCs w:val="22"/>
          <w:lang w:val="lt-LT"/>
        </w:rPr>
      </w:pPr>
      <w:r w:rsidRPr="0065574B">
        <w:rPr>
          <w:szCs w:val="22"/>
          <w:lang w:val="lt-LT"/>
        </w:rPr>
        <w:t>Paskutinio perregistravimo data 2012 m. vasario  28 d.</w:t>
      </w:r>
    </w:p>
    <w:p w14:paraId="5A2BCC49" w14:textId="77777777" w:rsidR="001F4449" w:rsidRPr="0065574B" w:rsidRDefault="001F4449" w:rsidP="001F4449">
      <w:pPr>
        <w:tabs>
          <w:tab w:val="clear" w:pos="567"/>
        </w:tabs>
        <w:spacing w:line="240" w:lineRule="auto"/>
        <w:rPr>
          <w:szCs w:val="22"/>
          <w:lang w:val="lt-LT"/>
        </w:rPr>
      </w:pPr>
    </w:p>
    <w:p w14:paraId="5D48F528" w14:textId="77777777" w:rsidR="001F4449" w:rsidRPr="0065574B" w:rsidRDefault="001F4449" w:rsidP="001F4449">
      <w:pPr>
        <w:tabs>
          <w:tab w:val="clear" w:pos="567"/>
        </w:tabs>
        <w:spacing w:line="240" w:lineRule="auto"/>
        <w:rPr>
          <w:szCs w:val="22"/>
          <w:lang w:val="lt-LT"/>
        </w:rPr>
      </w:pPr>
    </w:p>
    <w:p w14:paraId="52F1DF97" w14:textId="77777777" w:rsidR="001F4449" w:rsidRPr="0065574B" w:rsidRDefault="001F4449" w:rsidP="001F4449">
      <w:pPr>
        <w:tabs>
          <w:tab w:val="clear" w:pos="567"/>
        </w:tabs>
        <w:spacing w:line="240" w:lineRule="auto"/>
        <w:ind w:left="567" w:hanging="567"/>
        <w:rPr>
          <w:b/>
          <w:szCs w:val="22"/>
          <w:lang w:val="lt-LT"/>
        </w:rPr>
      </w:pPr>
      <w:r w:rsidRPr="0065574B">
        <w:rPr>
          <w:b/>
          <w:szCs w:val="22"/>
          <w:lang w:val="lt-LT"/>
        </w:rPr>
        <w:t>10.</w:t>
      </w:r>
      <w:r w:rsidRPr="0065574B">
        <w:rPr>
          <w:b/>
          <w:szCs w:val="22"/>
          <w:lang w:val="lt-LT"/>
        </w:rPr>
        <w:tab/>
      </w:r>
      <w:r w:rsidRPr="0065574B">
        <w:rPr>
          <w:b/>
          <w:caps/>
          <w:szCs w:val="22"/>
          <w:lang w:val="lt-LT"/>
        </w:rPr>
        <w:t>teksto peržiūros data</w:t>
      </w:r>
    </w:p>
    <w:p w14:paraId="241B7874" w14:textId="43364BEE" w:rsidR="001F4449" w:rsidRDefault="001F4449" w:rsidP="001F4449">
      <w:pPr>
        <w:tabs>
          <w:tab w:val="clear" w:pos="567"/>
        </w:tabs>
        <w:spacing w:line="240" w:lineRule="auto"/>
        <w:rPr>
          <w:szCs w:val="22"/>
          <w:lang w:val="lt-LT"/>
        </w:rPr>
      </w:pPr>
    </w:p>
    <w:p w14:paraId="150BD30A" w14:textId="6D652E9E" w:rsidR="00601B9B" w:rsidRPr="0065574B" w:rsidRDefault="0034580D" w:rsidP="001F4449">
      <w:pPr>
        <w:tabs>
          <w:tab w:val="clear" w:pos="567"/>
        </w:tabs>
        <w:spacing w:line="240" w:lineRule="auto"/>
        <w:rPr>
          <w:szCs w:val="22"/>
          <w:lang w:val="lt-LT"/>
        </w:rPr>
      </w:pPr>
      <w:r w:rsidRPr="0034580D">
        <w:rPr>
          <w:szCs w:val="22"/>
          <w:lang w:val="lt-LT"/>
        </w:rPr>
        <w:t xml:space="preserve"> </w:t>
      </w:r>
    </w:p>
    <w:p w14:paraId="15C3B34A" w14:textId="37579D40" w:rsidR="001F4449" w:rsidRPr="0065574B" w:rsidRDefault="007C14F9" w:rsidP="001F4449">
      <w:pPr>
        <w:tabs>
          <w:tab w:val="clear" w:pos="567"/>
        </w:tabs>
        <w:spacing w:line="240" w:lineRule="auto"/>
        <w:rPr>
          <w:szCs w:val="22"/>
          <w:lang w:val="lt-LT"/>
        </w:rPr>
      </w:pPr>
      <w:r>
        <w:rPr>
          <w:szCs w:val="22"/>
          <w:lang w:val="lt-LT"/>
        </w:rPr>
        <w:t>2025 m. vasario 13 d.</w:t>
      </w:r>
    </w:p>
    <w:p w14:paraId="199DA731" w14:textId="50F3AF0E" w:rsidR="001F4449" w:rsidRPr="0065574B" w:rsidRDefault="001F4449" w:rsidP="00CE595C">
      <w:pPr>
        <w:pStyle w:val="Paprastasistekstas"/>
        <w:tabs>
          <w:tab w:val="left" w:pos="5954"/>
          <w:tab w:val="left" w:pos="6237"/>
          <w:tab w:val="left" w:pos="6663"/>
          <w:tab w:val="left" w:pos="6946"/>
        </w:tabs>
        <w:rPr>
          <w:szCs w:val="22"/>
          <w:lang w:val="lt-LT"/>
        </w:rPr>
      </w:pPr>
      <w:r w:rsidRPr="0065574B">
        <w:rPr>
          <w:rFonts w:ascii="Times New Roman" w:hAnsi="Times New Roman"/>
          <w:sz w:val="22"/>
          <w:szCs w:val="22"/>
          <w:lang w:val="lt-LT"/>
        </w:rPr>
        <w:lastRenderedPageBreak/>
        <w:t>Išsami informacija apie šį vaistinį preparatą</w:t>
      </w:r>
      <w:r w:rsidRPr="00AF1C0C">
        <w:rPr>
          <w:rFonts w:ascii="Times New Roman" w:hAnsi="Times New Roman"/>
          <w:sz w:val="22"/>
          <w:lang w:val="lt-LT"/>
        </w:rPr>
        <w:t xml:space="preserve"> pateikiama Valstybinės vaistų kontrolės tarnybos prie Lietuvos Respublikos sveikatos apsaugos ministerijos </w:t>
      </w:r>
      <w:r w:rsidRPr="0065574B">
        <w:rPr>
          <w:rFonts w:ascii="Times New Roman" w:hAnsi="Times New Roman"/>
          <w:sz w:val="22"/>
          <w:szCs w:val="22"/>
          <w:lang w:val="lt-LT"/>
        </w:rPr>
        <w:t>tinklalapyje</w:t>
      </w:r>
      <w:r w:rsidRPr="0065574B">
        <w:rPr>
          <w:rFonts w:ascii="Times New Roman" w:hAnsi="Times New Roman"/>
          <w:i/>
          <w:sz w:val="22"/>
          <w:szCs w:val="22"/>
          <w:lang w:val="lt-LT"/>
        </w:rPr>
        <w:t xml:space="preserve"> </w:t>
      </w:r>
      <w:r w:rsidR="00CE595C" w:rsidRPr="00CE595C">
        <w:rPr>
          <w:rFonts w:ascii="Times New Roman" w:eastAsia="Times New Roman" w:hAnsi="Times New Roman"/>
          <w:color w:val="0000EE"/>
          <w:sz w:val="22"/>
          <w:szCs w:val="22"/>
          <w:u w:val="single"/>
          <w:lang w:val="lt-LT" w:eastAsia="lt-LT"/>
        </w:rPr>
        <w:t>https://vvkt.lrv.lt/lt/</w:t>
      </w:r>
      <w:r w:rsidR="003E6236">
        <w:rPr>
          <w:rFonts w:ascii="Times New Roman" w:eastAsia="Times New Roman" w:hAnsi="Times New Roman"/>
          <w:color w:val="0000EE"/>
          <w:sz w:val="22"/>
          <w:szCs w:val="22"/>
          <w:u w:val="single"/>
          <w:lang w:val="lt-LT" w:eastAsia="lt-LT"/>
        </w:rPr>
        <w:t>.</w:t>
      </w:r>
      <w:r w:rsidR="00CE595C" w:rsidRPr="00CE595C">
        <w:rPr>
          <w:rFonts w:ascii="Times New Roman" w:eastAsia="Times New Roman" w:hAnsi="Times New Roman"/>
          <w:sz w:val="22"/>
          <w:szCs w:val="22"/>
          <w:lang w:val="lt-LT" w:eastAsia="lt-LT"/>
        </w:rPr>
        <w:t xml:space="preserve"> </w:t>
      </w:r>
    </w:p>
    <w:p w14:paraId="067063D2" w14:textId="77777777" w:rsidR="001F4449" w:rsidRPr="0065574B" w:rsidRDefault="001F4449" w:rsidP="001F4449">
      <w:pPr>
        <w:spacing w:line="240" w:lineRule="auto"/>
        <w:jc w:val="center"/>
        <w:rPr>
          <w:szCs w:val="22"/>
          <w:lang w:val="lt-LT"/>
        </w:rPr>
      </w:pPr>
    </w:p>
    <w:p w14:paraId="20B22264" w14:textId="77777777" w:rsidR="001F4449" w:rsidRPr="0065574B" w:rsidRDefault="001F4449" w:rsidP="001F4449">
      <w:pPr>
        <w:spacing w:line="240" w:lineRule="auto"/>
        <w:jc w:val="center"/>
        <w:rPr>
          <w:szCs w:val="22"/>
          <w:lang w:val="lt-LT"/>
        </w:rPr>
      </w:pPr>
    </w:p>
    <w:p w14:paraId="6CDE2B85" w14:textId="77777777" w:rsidR="001F4449" w:rsidRPr="0065574B" w:rsidRDefault="001F4449" w:rsidP="001F4449">
      <w:pPr>
        <w:spacing w:line="240" w:lineRule="auto"/>
        <w:jc w:val="center"/>
        <w:rPr>
          <w:szCs w:val="22"/>
          <w:lang w:val="lt-LT"/>
        </w:rPr>
      </w:pPr>
    </w:p>
    <w:p w14:paraId="22387B50" w14:textId="77777777" w:rsidR="001F4449" w:rsidRPr="0065574B" w:rsidRDefault="001F4449" w:rsidP="001F4449">
      <w:pPr>
        <w:spacing w:line="240" w:lineRule="auto"/>
        <w:jc w:val="center"/>
        <w:rPr>
          <w:szCs w:val="22"/>
          <w:lang w:val="lt-LT"/>
        </w:rPr>
      </w:pPr>
    </w:p>
    <w:p w14:paraId="6BDF7869" w14:textId="77777777" w:rsidR="001F4449" w:rsidRPr="0065574B" w:rsidRDefault="001F4449" w:rsidP="001F4449">
      <w:pPr>
        <w:spacing w:line="240" w:lineRule="auto"/>
        <w:jc w:val="center"/>
        <w:rPr>
          <w:szCs w:val="22"/>
          <w:lang w:val="lt-LT"/>
        </w:rPr>
      </w:pPr>
    </w:p>
    <w:p w14:paraId="771B57DE" w14:textId="77777777" w:rsidR="001F4449" w:rsidRPr="0065574B" w:rsidRDefault="001F4449" w:rsidP="001F4449">
      <w:pPr>
        <w:spacing w:line="240" w:lineRule="auto"/>
        <w:jc w:val="center"/>
        <w:rPr>
          <w:szCs w:val="22"/>
          <w:lang w:val="lt-LT"/>
        </w:rPr>
      </w:pPr>
    </w:p>
    <w:p w14:paraId="6F06C613" w14:textId="77777777" w:rsidR="001F4449" w:rsidRPr="0065574B" w:rsidRDefault="001F4449" w:rsidP="001F4449">
      <w:pPr>
        <w:spacing w:line="240" w:lineRule="auto"/>
        <w:jc w:val="center"/>
        <w:rPr>
          <w:szCs w:val="22"/>
          <w:lang w:val="lt-LT"/>
        </w:rPr>
      </w:pPr>
    </w:p>
    <w:p w14:paraId="71E9AC6D" w14:textId="77777777" w:rsidR="001F4449" w:rsidRPr="0065574B" w:rsidRDefault="001F4449" w:rsidP="001F4449">
      <w:pPr>
        <w:spacing w:line="240" w:lineRule="auto"/>
        <w:jc w:val="center"/>
        <w:rPr>
          <w:szCs w:val="22"/>
          <w:lang w:val="lt-LT"/>
        </w:rPr>
      </w:pPr>
    </w:p>
    <w:p w14:paraId="2C88D699" w14:textId="77777777" w:rsidR="001F4449" w:rsidRPr="0065574B" w:rsidRDefault="001F4449" w:rsidP="001F4449">
      <w:pPr>
        <w:spacing w:line="240" w:lineRule="auto"/>
        <w:jc w:val="center"/>
        <w:rPr>
          <w:szCs w:val="22"/>
          <w:lang w:val="lt-LT"/>
        </w:rPr>
      </w:pPr>
    </w:p>
    <w:p w14:paraId="189D6EF2" w14:textId="77777777" w:rsidR="001F4449" w:rsidRPr="0065574B" w:rsidRDefault="001F4449" w:rsidP="001F4449">
      <w:pPr>
        <w:spacing w:line="240" w:lineRule="auto"/>
        <w:jc w:val="center"/>
        <w:rPr>
          <w:szCs w:val="22"/>
          <w:lang w:val="lt-LT"/>
        </w:rPr>
      </w:pPr>
    </w:p>
    <w:p w14:paraId="6AB5F8B4" w14:textId="77777777" w:rsidR="001F4449" w:rsidRPr="0065574B" w:rsidRDefault="001F4449" w:rsidP="001F4449">
      <w:pPr>
        <w:spacing w:line="240" w:lineRule="auto"/>
        <w:jc w:val="center"/>
        <w:rPr>
          <w:szCs w:val="22"/>
          <w:lang w:val="lt-LT"/>
        </w:rPr>
      </w:pPr>
    </w:p>
    <w:p w14:paraId="6212F378" w14:textId="77777777" w:rsidR="001F4449" w:rsidRPr="0065574B" w:rsidRDefault="001F4449" w:rsidP="001F4449">
      <w:pPr>
        <w:spacing w:line="240" w:lineRule="auto"/>
        <w:jc w:val="center"/>
        <w:rPr>
          <w:szCs w:val="22"/>
          <w:lang w:val="lt-LT"/>
        </w:rPr>
      </w:pPr>
    </w:p>
    <w:p w14:paraId="0C1339E2" w14:textId="77777777" w:rsidR="001F4449" w:rsidRPr="0065574B" w:rsidRDefault="001F4449" w:rsidP="001F4449">
      <w:pPr>
        <w:spacing w:line="240" w:lineRule="auto"/>
        <w:jc w:val="center"/>
        <w:rPr>
          <w:szCs w:val="22"/>
          <w:lang w:val="lt-LT"/>
        </w:rPr>
      </w:pPr>
    </w:p>
    <w:p w14:paraId="58A04D2B" w14:textId="77777777" w:rsidR="001F4449" w:rsidRPr="0065574B" w:rsidRDefault="001F4449" w:rsidP="001F4449">
      <w:pPr>
        <w:spacing w:line="240" w:lineRule="auto"/>
        <w:jc w:val="center"/>
        <w:rPr>
          <w:szCs w:val="22"/>
          <w:lang w:val="lt-LT"/>
        </w:rPr>
      </w:pPr>
    </w:p>
    <w:p w14:paraId="18BD620F" w14:textId="77777777" w:rsidR="001F4449" w:rsidRPr="0065574B" w:rsidRDefault="001F4449" w:rsidP="001F4449">
      <w:pPr>
        <w:spacing w:line="240" w:lineRule="auto"/>
        <w:jc w:val="center"/>
        <w:rPr>
          <w:szCs w:val="22"/>
          <w:lang w:val="lt-LT"/>
        </w:rPr>
      </w:pPr>
    </w:p>
    <w:p w14:paraId="3467A175" w14:textId="77777777" w:rsidR="001F4449" w:rsidRPr="0065574B" w:rsidRDefault="001F4449" w:rsidP="001F4449">
      <w:pPr>
        <w:spacing w:line="240" w:lineRule="auto"/>
        <w:jc w:val="center"/>
        <w:rPr>
          <w:szCs w:val="22"/>
          <w:lang w:val="lt-LT"/>
        </w:rPr>
      </w:pPr>
    </w:p>
    <w:p w14:paraId="06A9CE57" w14:textId="77777777" w:rsidR="001F4449" w:rsidRPr="0065574B" w:rsidRDefault="001F4449" w:rsidP="001F4449">
      <w:pPr>
        <w:spacing w:line="240" w:lineRule="auto"/>
        <w:jc w:val="center"/>
        <w:rPr>
          <w:szCs w:val="22"/>
          <w:lang w:val="lt-LT"/>
        </w:rPr>
      </w:pPr>
    </w:p>
    <w:p w14:paraId="3B5D8200" w14:textId="77777777" w:rsidR="001F4449" w:rsidRPr="0065574B" w:rsidRDefault="001F4449" w:rsidP="001F4449">
      <w:pPr>
        <w:spacing w:line="240" w:lineRule="auto"/>
        <w:jc w:val="center"/>
        <w:rPr>
          <w:szCs w:val="22"/>
          <w:lang w:val="lt-LT"/>
        </w:rPr>
      </w:pPr>
    </w:p>
    <w:p w14:paraId="0D50FBCA" w14:textId="77777777" w:rsidR="001F4449" w:rsidRPr="0065574B" w:rsidRDefault="001F4449" w:rsidP="001F4449">
      <w:pPr>
        <w:spacing w:line="240" w:lineRule="auto"/>
        <w:jc w:val="center"/>
        <w:rPr>
          <w:szCs w:val="22"/>
          <w:lang w:val="lt-LT"/>
        </w:rPr>
      </w:pPr>
    </w:p>
    <w:p w14:paraId="76D83A4A" w14:textId="77777777" w:rsidR="001F4449" w:rsidRDefault="001F4449" w:rsidP="001F4449">
      <w:pPr>
        <w:spacing w:line="240" w:lineRule="auto"/>
        <w:jc w:val="center"/>
        <w:rPr>
          <w:szCs w:val="22"/>
          <w:lang w:val="lt-LT"/>
        </w:rPr>
      </w:pPr>
    </w:p>
    <w:p w14:paraId="3ACFABD7" w14:textId="77777777" w:rsidR="003E6236" w:rsidRDefault="003E6236" w:rsidP="001F4449">
      <w:pPr>
        <w:spacing w:line="240" w:lineRule="auto"/>
        <w:jc w:val="center"/>
        <w:rPr>
          <w:szCs w:val="22"/>
          <w:lang w:val="lt-LT"/>
        </w:rPr>
      </w:pPr>
    </w:p>
    <w:p w14:paraId="330581CF" w14:textId="77777777" w:rsidR="003E6236" w:rsidRDefault="003E6236" w:rsidP="001F4449">
      <w:pPr>
        <w:spacing w:line="240" w:lineRule="auto"/>
        <w:jc w:val="center"/>
        <w:rPr>
          <w:szCs w:val="22"/>
          <w:lang w:val="lt-LT"/>
        </w:rPr>
      </w:pPr>
    </w:p>
    <w:p w14:paraId="55D0722D" w14:textId="77777777" w:rsidR="003E6236" w:rsidRDefault="003E6236" w:rsidP="001F4449">
      <w:pPr>
        <w:spacing w:line="240" w:lineRule="auto"/>
        <w:jc w:val="center"/>
        <w:rPr>
          <w:szCs w:val="22"/>
          <w:lang w:val="lt-LT"/>
        </w:rPr>
      </w:pPr>
    </w:p>
    <w:p w14:paraId="2937B5F8" w14:textId="77777777" w:rsidR="003E6236" w:rsidRDefault="003E6236" w:rsidP="001F4449">
      <w:pPr>
        <w:spacing w:line="240" w:lineRule="auto"/>
        <w:jc w:val="center"/>
        <w:rPr>
          <w:szCs w:val="22"/>
          <w:lang w:val="lt-LT"/>
        </w:rPr>
      </w:pPr>
    </w:p>
    <w:p w14:paraId="33BFE910" w14:textId="77777777" w:rsidR="003E6236" w:rsidRDefault="003E6236" w:rsidP="001F4449">
      <w:pPr>
        <w:spacing w:line="240" w:lineRule="auto"/>
        <w:jc w:val="center"/>
        <w:rPr>
          <w:szCs w:val="22"/>
          <w:lang w:val="lt-LT"/>
        </w:rPr>
      </w:pPr>
    </w:p>
    <w:p w14:paraId="4BB9A6E7" w14:textId="77777777" w:rsidR="003E6236" w:rsidRDefault="003E6236" w:rsidP="001F4449">
      <w:pPr>
        <w:spacing w:line="240" w:lineRule="auto"/>
        <w:jc w:val="center"/>
        <w:rPr>
          <w:szCs w:val="22"/>
          <w:lang w:val="lt-LT"/>
        </w:rPr>
      </w:pPr>
    </w:p>
    <w:p w14:paraId="1A81FAB7" w14:textId="77777777" w:rsidR="003E6236" w:rsidRDefault="003E6236" w:rsidP="001F4449">
      <w:pPr>
        <w:spacing w:line="240" w:lineRule="auto"/>
        <w:jc w:val="center"/>
        <w:rPr>
          <w:szCs w:val="22"/>
          <w:lang w:val="lt-LT"/>
        </w:rPr>
      </w:pPr>
    </w:p>
    <w:p w14:paraId="3F6835C3" w14:textId="77777777" w:rsidR="003E6236" w:rsidRDefault="003E6236" w:rsidP="001F4449">
      <w:pPr>
        <w:spacing w:line="240" w:lineRule="auto"/>
        <w:jc w:val="center"/>
        <w:rPr>
          <w:szCs w:val="22"/>
          <w:lang w:val="lt-LT"/>
        </w:rPr>
      </w:pPr>
    </w:p>
    <w:p w14:paraId="0663E36D" w14:textId="77777777" w:rsidR="003E6236" w:rsidRDefault="003E6236" w:rsidP="001F4449">
      <w:pPr>
        <w:spacing w:line="240" w:lineRule="auto"/>
        <w:jc w:val="center"/>
        <w:rPr>
          <w:szCs w:val="22"/>
          <w:lang w:val="lt-LT"/>
        </w:rPr>
      </w:pPr>
    </w:p>
    <w:p w14:paraId="1AC3A23D" w14:textId="77777777" w:rsidR="003E6236" w:rsidRDefault="003E6236" w:rsidP="001F4449">
      <w:pPr>
        <w:spacing w:line="240" w:lineRule="auto"/>
        <w:jc w:val="center"/>
        <w:rPr>
          <w:szCs w:val="22"/>
          <w:lang w:val="lt-LT"/>
        </w:rPr>
      </w:pPr>
    </w:p>
    <w:p w14:paraId="63302295" w14:textId="77777777" w:rsidR="003E6236" w:rsidRDefault="003E6236" w:rsidP="001F4449">
      <w:pPr>
        <w:spacing w:line="240" w:lineRule="auto"/>
        <w:jc w:val="center"/>
        <w:rPr>
          <w:szCs w:val="22"/>
          <w:lang w:val="lt-LT"/>
        </w:rPr>
      </w:pPr>
    </w:p>
    <w:p w14:paraId="5948A930" w14:textId="77777777" w:rsidR="003E6236" w:rsidRDefault="003E6236" w:rsidP="001F4449">
      <w:pPr>
        <w:spacing w:line="240" w:lineRule="auto"/>
        <w:jc w:val="center"/>
        <w:rPr>
          <w:szCs w:val="22"/>
          <w:lang w:val="lt-LT"/>
        </w:rPr>
      </w:pPr>
    </w:p>
    <w:p w14:paraId="6010DED6" w14:textId="77777777" w:rsidR="003E6236" w:rsidRDefault="003E6236" w:rsidP="001F4449">
      <w:pPr>
        <w:spacing w:line="240" w:lineRule="auto"/>
        <w:jc w:val="center"/>
        <w:rPr>
          <w:szCs w:val="22"/>
          <w:lang w:val="lt-LT"/>
        </w:rPr>
      </w:pPr>
    </w:p>
    <w:p w14:paraId="41EDB258" w14:textId="77777777" w:rsidR="003E6236" w:rsidRDefault="003E6236" w:rsidP="001F4449">
      <w:pPr>
        <w:spacing w:line="240" w:lineRule="auto"/>
        <w:jc w:val="center"/>
        <w:rPr>
          <w:szCs w:val="22"/>
          <w:lang w:val="lt-LT"/>
        </w:rPr>
      </w:pPr>
    </w:p>
    <w:p w14:paraId="146EDD19" w14:textId="77777777" w:rsidR="003E6236" w:rsidRDefault="003E6236" w:rsidP="001F4449">
      <w:pPr>
        <w:spacing w:line="240" w:lineRule="auto"/>
        <w:jc w:val="center"/>
        <w:rPr>
          <w:szCs w:val="22"/>
          <w:lang w:val="lt-LT"/>
        </w:rPr>
      </w:pPr>
    </w:p>
    <w:p w14:paraId="086027F7" w14:textId="77777777" w:rsidR="003E6236" w:rsidRDefault="003E6236" w:rsidP="001F4449">
      <w:pPr>
        <w:spacing w:line="240" w:lineRule="auto"/>
        <w:jc w:val="center"/>
        <w:rPr>
          <w:szCs w:val="22"/>
          <w:lang w:val="lt-LT"/>
        </w:rPr>
      </w:pPr>
    </w:p>
    <w:p w14:paraId="78988DE6" w14:textId="77777777" w:rsidR="003E6236" w:rsidRDefault="003E6236" w:rsidP="001F4449">
      <w:pPr>
        <w:spacing w:line="240" w:lineRule="auto"/>
        <w:jc w:val="center"/>
        <w:rPr>
          <w:szCs w:val="22"/>
          <w:lang w:val="lt-LT"/>
        </w:rPr>
      </w:pPr>
    </w:p>
    <w:p w14:paraId="6F100A86" w14:textId="77777777" w:rsidR="003E6236" w:rsidRDefault="003E6236" w:rsidP="001F4449">
      <w:pPr>
        <w:spacing w:line="240" w:lineRule="auto"/>
        <w:jc w:val="center"/>
        <w:rPr>
          <w:szCs w:val="22"/>
          <w:lang w:val="lt-LT"/>
        </w:rPr>
      </w:pPr>
    </w:p>
    <w:p w14:paraId="1A997AF6" w14:textId="77777777" w:rsidR="003E6236" w:rsidRDefault="003E6236" w:rsidP="001F4449">
      <w:pPr>
        <w:spacing w:line="240" w:lineRule="auto"/>
        <w:jc w:val="center"/>
        <w:rPr>
          <w:szCs w:val="22"/>
          <w:lang w:val="lt-LT"/>
        </w:rPr>
      </w:pPr>
    </w:p>
    <w:p w14:paraId="738DACAF" w14:textId="77777777" w:rsidR="003E6236" w:rsidRDefault="003E6236" w:rsidP="001F4449">
      <w:pPr>
        <w:spacing w:line="240" w:lineRule="auto"/>
        <w:jc w:val="center"/>
        <w:rPr>
          <w:szCs w:val="22"/>
          <w:lang w:val="lt-LT"/>
        </w:rPr>
      </w:pPr>
    </w:p>
    <w:p w14:paraId="18363213" w14:textId="77777777" w:rsidR="003E6236" w:rsidRDefault="003E6236" w:rsidP="001F4449">
      <w:pPr>
        <w:spacing w:line="240" w:lineRule="auto"/>
        <w:jc w:val="center"/>
        <w:rPr>
          <w:szCs w:val="22"/>
          <w:lang w:val="lt-LT"/>
        </w:rPr>
      </w:pPr>
    </w:p>
    <w:p w14:paraId="21A58B7B" w14:textId="77777777" w:rsidR="003E6236" w:rsidRDefault="003E6236" w:rsidP="001F4449">
      <w:pPr>
        <w:spacing w:line="240" w:lineRule="auto"/>
        <w:jc w:val="center"/>
        <w:rPr>
          <w:szCs w:val="22"/>
          <w:lang w:val="lt-LT"/>
        </w:rPr>
      </w:pPr>
    </w:p>
    <w:p w14:paraId="1EC2A4DF" w14:textId="77777777" w:rsidR="003E6236" w:rsidRDefault="003E6236" w:rsidP="001F4449">
      <w:pPr>
        <w:spacing w:line="240" w:lineRule="auto"/>
        <w:jc w:val="center"/>
        <w:rPr>
          <w:szCs w:val="22"/>
          <w:lang w:val="lt-LT"/>
        </w:rPr>
      </w:pPr>
    </w:p>
    <w:p w14:paraId="4C3AE051" w14:textId="77777777" w:rsidR="003E6236" w:rsidRDefault="003E6236" w:rsidP="001F4449">
      <w:pPr>
        <w:spacing w:line="240" w:lineRule="auto"/>
        <w:jc w:val="center"/>
        <w:rPr>
          <w:szCs w:val="22"/>
          <w:lang w:val="lt-LT"/>
        </w:rPr>
      </w:pPr>
    </w:p>
    <w:p w14:paraId="020EEFA4" w14:textId="77777777" w:rsidR="003E6236" w:rsidRDefault="003E6236" w:rsidP="001F4449">
      <w:pPr>
        <w:spacing w:line="240" w:lineRule="auto"/>
        <w:jc w:val="center"/>
        <w:rPr>
          <w:szCs w:val="22"/>
          <w:lang w:val="lt-LT"/>
        </w:rPr>
      </w:pPr>
    </w:p>
    <w:p w14:paraId="6F19E4E8" w14:textId="77777777" w:rsidR="003E6236" w:rsidRDefault="003E6236" w:rsidP="001F4449">
      <w:pPr>
        <w:spacing w:line="240" w:lineRule="auto"/>
        <w:jc w:val="center"/>
        <w:rPr>
          <w:szCs w:val="22"/>
          <w:lang w:val="lt-LT"/>
        </w:rPr>
      </w:pPr>
    </w:p>
    <w:p w14:paraId="4D0F9A3D" w14:textId="77777777" w:rsidR="003E6236" w:rsidRDefault="003E6236" w:rsidP="001F4449">
      <w:pPr>
        <w:spacing w:line="240" w:lineRule="auto"/>
        <w:jc w:val="center"/>
        <w:rPr>
          <w:szCs w:val="22"/>
          <w:lang w:val="lt-LT"/>
        </w:rPr>
      </w:pPr>
    </w:p>
    <w:p w14:paraId="7709001C" w14:textId="77777777" w:rsidR="003E6236" w:rsidRDefault="003E6236" w:rsidP="001F4449">
      <w:pPr>
        <w:spacing w:line="240" w:lineRule="auto"/>
        <w:jc w:val="center"/>
        <w:rPr>
          <w:szCs w:val="22"/>
          <w:lang w:val="lt-LT"/>
        </w:rPr>
      </w:pPr>
    </w:p>
    <w:p w14:paraId="21C40B10" w14:textId="77777777" w:rsidR="003E6236" w:rsidRDefault="003E6236" w:rsidP="001F4449">
      <w:pPr>
        <w:spacing w:line="240" w:lineRule="auto"/>
        <w:jc w:val="center"/>
        <w:rPr>
          <w:szCs w:val="22"/>
          <w:lang w:val="lt-LT"/>
        </w:rPr>
      </w:pPr>
    </w:p>
    <w:p w14:paraId="0A5D7F9D" w14:textId="77777777" w:rsidR="003E6236" w:rsidRDefault="003E6236" w:rsidP="001F4449">
      <w:pPr>
        <w:spacing w:line="240" w:lineRule="auto"/>
        <w:jc w:val="center"/>
        <w:rPr>
          <w:szCs w:val="22"/>
          <w:lang w:val="lt-LT"/>
        </w:rPr>
      </w:pPr>
    </w:p>
    <w:p w14:paraId="26C6C81B" w14:textId="77777777" w:rsidR="003E6236" w:rsidRDefault="003E6236" w:rsidP="001F4449">
      <w:pPr>
        <w:spacing w:line="240" w:lineRule="auto"/>
        <w:jc w:val="center"/>
        <w:rPr>
          <w:szCs w:val="22"/>
          <w:lang w:val="lt-LT"/>
        </w:rPr>
      </w:pPr>
    </w:p>
    <w:p w14:paraId="0680342E" w14:textId="77777777" w:rsidR="003E6236" w:rsidRDefault="003E6236" w:rsidP="001F4449">
      <w:pPr>
        <w:spacing w:line="240" w:lineRule="auto"/>
        <w:jc w:val="center"/>
        <w:rPr>
          <w:szCs w:val="22"/>
          <w:lang w:val="lt-LT"/>
        </w:rPr>
      </w:pPr>
    </w:p>
    <w:p w14:paraId="32DE24BF" w14:textId="77777777" w:rsidR="003E6236" w:rsidRDefault="003E6236" w:rsidP="001F4449">
      <w:pPr>
        <w:spacing w:line="240" w:lineRule="auto"/>
        <w:jc w:val="center"/>
        <w:rPr>
          <w:szCs w:val="22"/>
          <w:lang w:val="lt-LT"/>
        </w:rPr>
      </w:pPr>
    </w:p>
    <w:p w14:paraId="28903DE5" w14:textId="77777777" w:rsidR="003E6236" w:rsidRDefault="003E6236" w:rsidP="001F4449">
      <w:pPr>
        <w:spacing w:line="240" w:lineRule="auto"/>
        <w:jc w:val="center"/>
        <w:rPr>
          <w:szCs w:val="22"/>
          <w:lang w:val="lt-LT"/>
        </w:rPr>
      </w:pPr>
    </w:p>
    <w:p w14:paraId="60532CB9" w14:textId="77777777" w:rsidR="003E6236" w:rsidRDefault="003E6236" w:rsidP="001F4449">
      <w:pPr>
        <w:spacing w:line="240" w:lineRule="auto"/>
        <w:jc w:val="center"/>
        <w:rPr>
          <w:szCs w:val="22"/>
          <w:lang w:val="lt-LT"/>
        </w:rPr>
      </w:pPr>
    </w:p>
    <w:p w14:paraId="3A55BD6D" w14:textId="77777777" w:rsidR="003E6236" w:rsidRDefault="003E6236" w:rsidP="001F4449">
      <w:pPr>
        <w:spacing w:line="240" w:lineRule="auto"/>
        <w:jc w:val="center"/>
        <w:rPr>
          <w:szCs w:val="22"/>
          <w:lang w:val="lt-LT"/>
        </w:rPr>
      </w:pPr>
    </w:p>
    <w:p w14:paraId="10E8FD37" w14:textId="77777777" w:rsidR="003E6236" w:rsidRDefault="003E6236" w:rsidP="001F4449">
      <w:pPr>
        <w:spacing w:line="240" w:lineRule="auto"/>
        <w:jc w:val="center"/>
        <w:rPr>
          <w:szCs w:val="22"/>
          <w:lang w:val="lt-LT"/>
        </w:rPr>
      </w:pPr>
    </w:p>
    <w:p w14:paraId="7D32A04A" w14:textId="77777777" w:rsidR="003E6236" w:rsidRDefault="003E6236" w:rsidP="001F4449">
      <w:pPr>
        <w:spacing w:line="240" w:lineRule="auto"/>
        <w:jc w:val="center"/>
        <w:rPr>
          <w:szCs w:val="22"/>
          <w:lang w:val="lt-LT"/>
        </w:rPr>
      </w:pPr>
    </w:p>
    <w:p w14:paraId="0A2DFC8B" w14:textId="77777777" w:rsidR="003E6236" w:rsidRDefault="003E6236" w:rsidP="001F4449">
      <w:pPr>
        <w:spacing w:line="240" w:lineRule="auto"/>
        <w:jc w:val="center"/>
        <w:rPr>
          <w:szCs w:val="22"/>
          <w:lang w:val="lt-LT"/>
        </w:rPr>
      </w:pPr>
    </w:p>
    <w:p w14:paraId="0DD66515" w14:textId="77777777" w:rsidR="003E6236" w:rsidRDefault="003E6236" w:rsidP="001F4449">
      <w:pPr>
        <w:spacing w:line="240" w:lineRule="auto"/>
        <w:jc w:val="center"/>
        <w:rPr>
          <w:szCs w:val="22"/>
          <w:lang w:val="lt-LT"/>
        </w:rPr>
      </w:pPr>
    </w:p>
    <w:p w14:paraId="6766A0C7" w14:textId="77777777" w:rsidR="003E6236" w:rsidRDefault="003E6236" w:rsidP="001F4449">
      <w:pPr>
        <w:spacing w:line="240" w:lineRule="auto"/>
        <w:jc w:val="center"/>
        <w:rPr>
          <w:szCs w:val="22"/>
          <w:lang w:val="lt-LT"/>
        </w:rPr>
      </w:pPr>
    </w:p>
    <w:p w14:paraId="2E30C3BA" w14:textId="77777777" w:rsidR="003E6236" w:rsidRDefault="003E6236" w:rsidP="001F4449">
      <w:pPr>
        <w:spacing w:line="240" w:lineRule="auto"/>
        <w:jc w:val="center"/>
        <w:rPr>
          <w:szCs w:val="22"/>
          <w:lang w:val="lt-LT"/>
        </w:rPr>
      </w:pPr>
    </w:p>
    <w:p w14:paraId="0BD3CB88" w14:textId="77777777" w:rsidR="003E6236" w:rsidRDefault="003E6236" w:rsidP="001F4449">
      <w:pPr>
        <w:spacing w:line="240" w:lineRule="auto"/>
        <w:jc w:val="center"/>
        <w:rPr>
          <w:szCs w:val="22"/>
          <w:lang w:val="lt-LT"/>
        </w:rPr>
      </w:pPr>
    </w:p>
    <w:p w14:paraId="6D3D5C4E" w14:textId="77777777" w:rsidR="003E6236" w:rsidRDefault="003E6236" w:rsidP="001F4449">
      <w:pPr>
        <w:spacing w:line="240" w:lineRule="auto"/>
        <w:jc w:val="center"/>
        <w:rPr>
          <w:szCs w:val="22"/>
          <w:lang w:val="lt-LT"/>
        </w:rPr>
      </w:pPr>
    </w:p>
    <w:p w14:paraId="01DBF4E6" w14:textId="77777777" w:rsidR="003E6236" w:rsidRDefault="003E6236" w:rsidP="001F4449">
      <w:pPr>
        <w:spacing w:line="240" w:lineRule="auto"/>
        <w:jc w:val="center"/>
        <w:rPr>
          <w:szCs w:val="22"/>
          <w:lang w:val="lt-LT"/>
        </w:rPr>
      </w:pPr>
    </w:p>
    <w:p w14:paraId="4B990D7C" w14:textId="77777777" w:rsidR="003E6236" w:rsidRDefault="003E6236" w:rsidP="001F4449">
      <w:pPr>
        <w:spacing w:line="240" w:lineRule="auto"/>
        <w:jc w:val="center"/>
        <w:rPr>
          <w:szCs w:val="22"/>
          <w:lang w:val="lt-LT"/>
        </w:rPr>
      </w:pPr>
    </w:p>
    <w:p w14:paraId="0B39F84B" w14:textId="77777777" w:rsidR="003E6236" w:rsidRDefault="003E6236" w:rsidP="001F4449">
      <w:pPr>
        <w:spacing w:line="240" w:lineRule="auto"/>
        <w:jc w:val="center"/>
        <w:rPr>
          <w:szCs w:val="22"/>
          <w:lang w:val="lt-LT"/>
        </w:rPr>
      </w:pPr>
    </w:p>
    <w:p w14:paraId="66AFCA68" w14:textId="77777777" w:rsidR="003E6236" w:rsidRDefault="003E6236" w:rsidP="001F4449">
      <w:pPr>
        <w:spacing w:line="240" w:lineRule="auto"/>
        <w:jc w:val="center"/>
        <w:rPr>
          <w:szCs w:val="22"/>
          <w:lang w:val="lt-LT"/>
        </w:rPr>
      </w:pPr>
    </w:p>
    <w:p w14:paraId="195A8652" w14:textId="77777777" w:rsidR="003E6236" w:rsidRDefault="003E6236" w:rsidP="001F4449">
      <w:pPr>
        <w:spacing w:line="240" w:lineRule="auto"/>
        <w:jc w:val="center"/>
        <w:rPr>
          <w:szCs w:val="22"/>
          <w:lang w:val="lt-LT"/>
        </w:rPr>
      </w:pPr>
    </w:p>
    <w:p w14:paraId="2821E929" w14:textId="77777777" w:rsidR="003E6236" w:rsidRDefault="003E6236" w:rsidP="001F4449">
      <w:pPr>
        <w:spacing w:line="240" w:lineRule="auto"/>
        <w:jc w:val="center"/>
        <w:rPr>
          <w:szCs w:val="22"/>
          <w:lang w:val="lt-LT"/>
        </w:rPr>
      </w:pPr>
    </w:p>
    <w:p w14:paraId="1DFD2662" w14:textId="77777777" w:rsidR="003E6236" w:rsidRDefault="003E6236" w:rsidP="001F4449">
      <w:pPr>
        <w:spacing w:line="240" w:lineRule="auto"/>
        <w:jc w:val="center"/>
        <w:rPr>
          <w:szCs w:val="22"/>
          <w:lang w:val="lt-LT"/>
        </w:rPr>
      </w:pPr>
    </w:p>
    <w:p w14:paraId="3DDC598C" w14:textId="77777777" w:rsidR="003E6236" w:rsidRDefault="003E6236" w:rsidP="001F4449">
      <w:pPr>
        <w:spacing w:line="240" w:lineRule="auto"/>
        <w:jc w:val="center"/>
        <w:rPr>
          <w:szCs w:val="22"/>
          <w:lang w:val="lt-LT"/>
        </w:rPr>
      </w:pPr>
    </w:p>
    <w:p w14:paraId="57F19400" w14:textId="77777777" w:rsidR="003E6236" w:rsidRPr="0065574B" w:rsidRDefault="003E6236" w:rsidP="001F4449">
      <w:pPr>
        <w:spacing w:line="240" w:lineRule="auto"/>
        <w:jc w:val="center"/>
        <w:rPr>
          <w:szCs w:val="22"/>
          <w:lang w:val="lt-LT"/>
        </w:rPr>
      </w:pPr>
    </w:p>
    <w:p w14:paraId="604114C7" w14:textId="77777777" w:rsidR="001F4449" w:rsidRPr="0065574B" w:rsidRDefault="001F4449" w:rsidP="001F4449">
      <w:pPr>
        <w:spacing w:line="240" w:lineRule="auto"/>
        <w:jc w:val="center"/>
        <w:rPr>
          <w:szCs w:val="22"/>
          <w:lang w:val="lt-LT"/>
        </w:rPr>
      </w:pPr>
    </w:p>
    <w:p w14:paraId="3BC705B6" w14:textId="77777777" w:rsidR="001F4449" w:rsidRPr="0065574B" w:rsidRDefault="001F4449" w:rsidP="001F4449">
      <w:pPr>
        <w:spacing w:line="240" w:lineRule="auto"/>
        <w:jc w:val="center"/>
        <w:rPr>
          <w:szCs w:val="22"/>
          <w:lang w:val="lt-LT"/>
        </w:rPr>
      </w:pPr>
    </w:p>
    <w:p w14:paraId="5D32F4C7" w14:textId="77777777" w:rsidR="001F4449" w:rsidRPr="0065574B" w:rsidRDefault="001F4449" w:rsidP="001F4449">
      <w:pPr>
        <w:spacing w:line="240" w:lineRule="auto"/>
        <w:jc w:val="center"/>
        <w:rPr>
          <w:b/>
          <w:szCs w:val="22"/>
          <w:lang w:val="lt-LT"/>
        </w:rPr>
      </w:pPr>
      <w:r w:rsidRPr="0065574B">
        <w:rPr>
          <w:b/>
          <w:szCs w:val="22"/>
          <w:lang w:val="lt-LT"/>
        </w:rPr>
        <w:t>II PRIEDAS</w:t>
      </w:r>
    </w:p>
    <w:p w14:paraId="06E55215" w14:textId="77777777" w:rsidR="001F4449" w:rsidRPr="0065574B" w:rsidRDefault="001F4449" w:rsidP="001F4449">
      <w:pPr>
        <w:spacing w:line="240" w:lineRule="auto"/>
        <w:jc w:val="center"/>
        <w:rPr>
          <w:b/>
          <w:szCs w:val="22"/>
          <w:lang w:val="lt-LT"/>
        </w:rPr>
      </w:pPr>
    </w:p>
    <w:p w14:paraId="268AB6AA" w14:textId="77777777" w:rsidR="001F4449" w:rsidRPr="0065574B" w:rsidRDefault="001F4449" w:rsidP="001F4449">
      <w:pPr>
        <w:spacing w:line="240" w:lineRule="auto"/>
        <w:jc w:val="center"/>
        <w:rPr>
          <w:b/>
          <w:szCs w:val="22"/>
          <w:lang w:val="lt-LT"/>
        </w:rPr>
      </w:pPr>
      <w:r w:rsidRPr="0065574B">
        <w:rPr>
          <w:b/>
          <w:szCs w:val="22"/>
          <w:lang w:val="lt-LT"/>
        </w:rPr>
        <w:t>REGISTRACIJOS SĄLYGOS</w:t>
      </w:r>
    </w:p>
    <w:p w14:paraId="328E52BA" w14:textId="77777777" w:rsidR="001F4449" w:rsidRPr="0065574B" w:rsidRDefault="001F4449" w:rsidP="001F4449">
      <w:pPr>
        <w:spacing w:line="240" w:lineRule="auto"/>
        <w:ind w:left="1701" w:hanging="567"/>
        <w:rPr>
          <w:szCs w:val="22"/>
          <w:highlight w:val="yellow"/>
          <w:lang w:val="lt-LT"/>
        </w:rPr>
      </w:pPr>
    </w:p>
    <w:p w14:paraId="1908818A" w14:textId="07CAF04E" w:rsidR="001F4449" w:rsidRPr="0065574B" w:rsidRDefault="001F4449" w:rsidP="001F4449">
      <w:pPr>
        <w:spacing w:line="240" w:lineRule="auto"/>
        <w:ind w:left="1701" w:hanging="708"/>
        <w:rPr>
          <w:b/>
          <w:szCs w:val="22"/>
          <w:highlight w:val="yellow"/>
          <w:lang w:val="lt-LT"/>
        </w:rPr>
      </w:pPr>
      <w:r w:rsidRPr="0065574B">
        <w:rPr>
          <w:b/>
          <w:szCs w:val="22"/>
          <w:lang w:val="lt-LT"/>
        </w:rPr>
        <w:t>A.</w:t>
      </w:r>
      <w:r w:rsidRPr="0065574B">
        <w:rPr>
          <w:b/>
          <w:szCs w:val="22"/>
          <w:lang w:val="lt-LT"/>
        </w:rPr>
        <w:tab/>
        <w:t>GAMINTOJAS</w:t>
      </w:r>
      <w:r w:rsidR="001774B1">
        <w:rPr>
          <w:b/>
          <w:szCs w:val="22"/>
          <w:lang w:val="lt-LT"/>
        </w:rPr>
        <w:t xml:space="preserve"> (-AI)</w:t>
      </w:r>
      <w:r w:rsidRPr="0065574B">
        <w:rPr>
          <w:b/>
          <w:szCs w:val="22"/>
          <w:lang w:val="lt-LT"/>
        </w:rPr>
        <w:t>, ATSAKINGAS</w:t>
      </w:r>
      <w:r w:rsidR="001774B1">
        <w:rPr>
          <w:b/>
          <w:szCs w:val="22"/>
          <w:lang w:val="lt-LT"/>
        </w:rPr>
        <w:t xml:space="preserve"> (-I)</w:t>
      </w:r>
      <w:r w:rsidRPr="0065574B">
        <w:rPr>
          <w:b/>
          <w:szCs w:val="22"/>
          <w:lang w:val="lt-LT"/>
        </w:rPr>
        <w:t xml:space="preserve"> UŽ SERIJŲ IŠLEIDIMĄ</w:t>
      </w:r>
    </w:p>
    <w:p w14:paraId="765E480C" w14:textId="77777777" w:rsidR="001F4449" w:rsidRPr="0065574B" w:rsidRDefault="001F4449" w:rsidP="001F4449">
      <w:pPr>
        <w:spacing w:line="240" w:lineRule="auto"/>
        <w:ind w:left="567" w:hanging="567"/>
        <w:rPr>
          <w:szCs w:val="22"/>
          <w:highlight w:val="yellow"/>
          <w:lang w:val="lt-LT"/>
        </w:rPr>
      </w:pPr>
    </w:p>
    <w:p w14:paraId="19FEE80D" w14:textId="77777777" w:rsidR="001F4449" w:rsidRDefault="001F4449" w:rsidP="001F4449">
      <w:pPr>
        <w:spacing w:line="240" w:lineRule="auto"/>
        <w:ind w:left="1701" w:hanging="708"/>
        <w:rPr>
          <w:b/>
          <w:szCs w:val="22"/>
          <w:lang w:val="lt-LT"/>
        </w:rPr>
      </w:pPr>
      <w:r w:rsidRPr="0065574B">
        <w:rPr>
          <w:b/>
          <w:szCs w:val="22"/>
          <w:lang w:val="lt-LT"/>
        </w:rPr>
        <w:t>B.</w:t>
      </w:r>
      <w:r w:rsidRPr="0065574B">
        <w:rPr>
          <w:b/>
          <w:szCs w:val="22"/>
          <w:lang w:val="lt-LT"/>
        </w:rPr>
        <w:tab/>
        <w:t>TIEKIMO IR VARTOJIMO SĄLYGOS IR APRIBOJIMAI</w:t>
      </w:r>
    </w:p>
    <w:p w14:paraId="6318FF94" w14:textId="77777777" w:rsidR="001F4449" w:rsidRPr="0065574B" w:rsidRDefault="001F4449" w:rsidP="001F4449">
      <w:pPr>
        <w:spacing w:line="240" w:lineRule="auto"/>
        <w:ind w:left="567" w:hanging="567"/>
        <w:rPr>
          <w:szCs w:val="22"/>
          <w:highlight w:val="yellow"/>
          <w:lang w:val="lt-LT"/>
        </w:rPr>
      </w:pPr>
    </w:p>
    <w:p w14:paraId="5111CE32" w14:textId="095BD57C" w:rsidR="001F4449" w:rsidRPr="0065574B" w:rsidRDefault="001F4449" w:rsidP="001F4449">
      <w:pPr>
        <w:spacing w:line="240" w:lineRule="auto"/>
        <w:ind w:left="567" w:hanging="567"/>
        <w:rPr>
          <w:szCs w:val="22"/>
          <w:lang w:val="lt-LT"/>
        </w:rPr>
      </w:pPr>
      <w:r w:rsidRPr="0065574B">
        <w:rPr>
          <w:szCs w:val="22"/>
          <w:lang w:val="lt-LT"/>
        </w:rPr>
        <w:br w:type="page"/>
      </w:r>
      <w:r w:rsidRPr="0065574B">
        <w:rPr>
          <w:b/>
          <w:szCs w:val="22"/>
          <w:lang w:val="lt-LT"/>
        </w:rPr>
        <w:lastRenderedPageBreak/>
        <w:t>A.</w:t>
      </w:r>
      <w:r w:rsidRPr="0065574B">
        <w:rPr>
          <w:b/>
          <w:szCs w:val="22"/>
          <w:lang w:val="lt-LT"/>
        </w:rPr>
        <w:tab/>
        <w:t>GAMINTOJAS</w:t>
      </w:r>
      <w:r w:rsidR="001774B1">
        <w:rPr>
          <w:b/>
          <w:szCs w:val="22"/>
          <w:lang w:val="lt-LT"/>
        </w:rPr>
        <w:t xml:space="preserve"> (-AI)</w:t>
      </w:r>
      <w:r w:rsidRPr="0065574B">
        <w:rPr>
          <w:b/>
          <w:szCs w:val="22"/>
          <w:lang w:val="lt-LT"/>
        </w:rPr>
        <w:t>, ATSAKINGAS</w:t>
      </w:r>
      <w:r w:rsidR="001774B1">
        <w:rPr>
          <w:b/>
          <w:szCs w:val="22"/>
          <w:lang w:val="lt-LT"/>
        </w:rPr>
        <w:t xml:space="preserve"> (-I)</w:t>
      </w:r>
      <w:r w:rsidRPr="0065574B">
        <w:rPr>
          <w:b/>
          <w:szCs w:val="22"/>
          <w:lang w:val="lt-LT"/>
        </w:rPr>
        <w:t xml:space="preserve"> UŽ SERIJU IŠLEIDIMĄ</w:t>
      </w:r>
    </w:p>
    <w:p w14:paraId="3320308D" w14:textId="77777777" w:rsidR="001F4449" w:rsidRPr="0065574B" w:rsidRDefault="001F4449" w:rsidP="001F4449">
      <w:pPr>
        <w:spacing w:line="240" w:lineRule="auto"/>
        <w:ind w:left="567" w:hanging="567"/>
        <w:rPr>
          <w:szCs w:val="22"/>
          <w:highlight w:val="yellow"/>
          <w:lang w:val="lt-LT"/>
        </w:rPr>
      </w:pPr>
    </w:p>
    <w:p w14:paraId="74F369A3" w14:textId="77777777" w:rsidR="001F4449" w:rsidRPr="0065574B" w:rsidRDefault="001F4449" w:rsidP="001F4449">
      <w:pPr>
        <w:spacing w:line="240" w:lineRule="auto"/>
        <w:jc w:val="both"/>
        <w:rPr>
          <w:szCs w:val="22"/>
          <w:lang w:val="lt-LT"/>
        </w:rPr>
      </w:pPr>
      <w:r w:rsidRPr="0065574B">
        <w:rPr>
          <w:szCs w:val="22"/>
          <w:u w:val="single"/>
          <w:lang w:val="lt-LT"/>
        </w:rPr>
        <w:t>Gamintojo, atsakingo už serijų išleidimą, pavadinimas ir adresas</w:t>
      </w:r>
    </w:p>
    <w:p w14:paraId="392878F1" w14:textId="77777777" w:rsidR="001F4449" w:rsidRPr="0065574B" w:rsidRDefault="001F4449" w:rsidP="001F4449">
      <w:pPr>
        <w:spacing w:line="240" w:lineRule="auto"/>
        <w:rPr>
          <w:szCs w:val="22"/>
          <w:highlight w:val="yellow"/>
          <w:lang w:val="lt-LT"/>
        </w:rPr>
      </w:pPr>
    </w:p>
    <w:p w14:paraId="60B49096" w14:textId="77777777" w:rsidR="001F4449" w:rsidRPr="0065574B" w:rsidRDefault="001F4449" w:rsidP="001F4449">
      <w:pPr>
        <w:spacing w:line="240" w:lineRule="auto"/>
        <w:rPr>
          <w:szCs w:val="22"/>
          <w:lang w:val="lt-LT"/>
        </w:rPr>
      </w:pPr>
      <w:r w:rsidRPr="0065574B">
        <w:rPr>
          <w:szCs w:val="22"/>
          <w:lang w:val="lt-LT"/>
        </w:rPr>
        <w:t>PRO.MED.CS Praha a.s.</w:t>
      </w:r>
    </w:p>
    <w:p w14:paraId="2F2BC152" w14:textId="77777777" w:rsidR="00E972CF" w:rsidRDefault="000C4520" w:rsidP="001F4449">
      <w:pPr>
        <w:spacing w:line="240" w:lineRule="auto"/>
        <w:rPr>
          <w:color w:val="222222"/>
          <w:szCs w:val="22"/>
          <w:shd w:val="clear" w:color="auto" w:fill="FFFFFF"/>
          <w:lang w:val="lt-LT"/>
        </w:rPr>
      </w:pPr>
      <w:r w:rsidRPr="00E972CF">
        <w:rPr>
          <w:color w:val="222222"/>
          <w:szCs w:val="22"/>
          <w:shd w:val="clear" w:color="auto" w:fill="FFFFFF"/>
          <w:lang w:val="lt-LT"/>
        </w:rPr>
        <w:t>Telčská 377/1, Michle</w:t>
      </w:r>
    </w:p>
    <w:p w14:paraId="657894A3" w14:textId="1C1A11DB" w:rsidR="001F4449" w:rsidRPr="0065574B" w:rsidRDefault="001F4449" w:rsidP="001F4449">
      <w:pPr>
        <w:spacing w:line="240" w:lineRule="auto"/>
        <w:rPr>
          <w:szCs w:val="22"/>
          <w:lang w:val="lt-LT"/>
        </w:rPr>
      </w:pPr>
      <w:r w:rsidRPr="0065574B">
        <w:rPr>
          <w:szCs w:val="22"/>
          <w:lang w:val="lt-LT"/>
        </w:rPr>
        <w:t>140 00 Praha 4</w:t>
      </w:r>
    </w:p>
    <w:p w14:paraId="5DEB2BCC" w14:textId="77777777" w:rsidR="001F4449" w:rsidRPr="0065574B" w:rsidRDefault="001F4449" w:rsidP="001F4449">
      <w:pPr>
        <w:spacing w:line="240" w:lineRule="auto"/>
        <w:rPr>
          <w:rFonts w:eastAsia="Arial Unicode MS"/>
          <w:szCs w:val="22"/>
          <w:lang w:val="lt-LT"/>
        </w:rPr>
      </w:pPr>
      <w:r w:rsidRPr="0065574B">
        <w:rPr>
          <w:szCs w:val="22"/>
          <w:lang w:val="lt-LT"/>
        </w:rPr>
        <w:t>Čekijos Respublika</w:t>
      </w:r>
    </w:p>
    <w:p w14:paraId="21FC113F" w14:textId="77777777" w:rsidR="001F4449" w:rsidRPr="0065574B" w:rsidRDefault="001F4449" w:rsidP="001F4449">
      <w:pPr>
        <w:spacing w:line="240" w:lineRule="auto"/>
        <w:rPr>
          <w:szCs w:val="22"/>
          <w:highlight w:val="yellow"/>
          <w:lang w:val="lt-LT"/>
        </w:rPr>
      </w:pPr>
    </w:p>
    <w:p w14:paraId="5E2E5316" w14:textId="77777777" w:rsidR="001F4449" w:rsidRPr="0065574B" w:rsidRDefault="001F4449" w:rsidP="001F4449">
      <w:pPr>
        <w:spacing w:line="240" w:lineRule="auto"/>
        <w:rPr>
          <w:szCs w:val="22"/>
          <w:highlight w:val="yellow"/>
          <w:lang w:val="lt-LT"/>
        </w:rPr>
      </w:pPr>
    </w:p>
    <w:p w14:paraId="32364B7C" w14:textId="77777777" w:rsidR="001F4449" w:rsidRPr="00AF1C0C" w:rsidRDefault="001F4449" w:rsidP="001F4449">
      <w:pPr>
        <w:spacing w:line="240" w:lineRule="auto"/>
        <w:ind w:left="567" w:hanging="567"/>
        <w:rPr>
          <w:b/>
          <w:lang w:val="lt-LT"/>
        </w:rPr>
      </w:pPr>
      <w:r w:rsidRPr="0065574B">
        <w:rPr>
          <w:b/>
          <w:szCs w:val="22"/>
          <w:lang w:val="lt-LT"/>
        </w:rPr>
        <w:t>B.</w:t>
      </w:r>
      <w:r w:rsidRPr="0065574B">
        <w:rPr>
          <w:b/>
          <w:szCs w:val="22"/>
          <w:lang w:val="lt-LT"/>
        </w:rPr>
        <w:tab/>
      </w:r>
      <w:r w:rsidRPr="0065574B">
        <w:rPr>
          <w:b/>
          <w:szCs w:val="24"/>
          <w:lang w:val="lt-LT"/>
        </w:rPr>
        <w:t>TIEKIMO IR VARTOJIMO SĄLYGOS AR APRIBOJIMAI</w:t>
      </w:r>
    </w:p>
    <w:p w14:paraId="67FA9B60" w14:textId="77777777" w:rsidR="001F4449" w:rsidRPr="0065574B" w:rsidRDefault="001F4449" w:rsidP="001F4449">
      <w:pPr>
        <w:spacing w:line="240" w:lineRule="auto"/>
        <w:rPr>
          <w:szCs w:val="22"/>
          <w:lang w:val="lt-LT"/>
        </w:rPr>
      </w:pPr>
    </w:p>
    <w:p w14:paraId="1427AF15" w14:textId="77777777" w:rsidR="001F4449" w:rsidRPr="0065574B" w:rsidRDefault="001F4449" w:rsidP="001F4449">
      <w:pPr>
        <w:numPr>
          <w:ilvl w:val="12"/>
          <w:numId w:val="0"/>
        </w:numPr>
        <w:spacing w:line="240" w:lineRule="auto"/>
        <w:rPr>
          <w:szCs w:val="22"/>
          <w:lang w:val="lt-LT"/>
        </w:rPr>
      </w:pPr>
      <w:r w:rsidRPr="0065574B">
        <w:rPr>
          <w:szCs w:val="22"/>
          <w:lang w:val="lt-LT"/>
        </w:rPr>
        <w:t>Receptinis vaistinis preparatas.</w:t>
      </w:r>
    </w:p>
    <w:p w14:paraId="5174801C" w14:textId="77777777" w:rsidR="001F4449" w:rsidRPr="0065574B" w:rsidRDefault="001F4449" w:rsidP="001F4449">
      <w:pPr>
        <w:numPr>
          <w:ilvl w:val="12"/>
          <w:numId w:val="0"/>
        </w:numPr>
        <w:spacing w:line="240" w:lineRule="auto"/>
        <w:rPr>
          <w:szCs w:val="22"/>
          <w:highlight w:val="yellow"/>
          <w:lang w:val="lt-LT"/>
        </w:rPr>
      </w:pPr>
    </w:p>
    <w:p w14:paraId="7D6396F2" w14:textId="77777777" w:rsidR="001F4449" w:rsidRPr="0065574B" w:rsidRDefault="001F4449" w:rsidP="001F4449">
      <w:pPr>
        <w:spacing w:line="240" w:lineRule="auto"/>
        <w:rPr>
          <w:szCs w:val="22"/>
          <w:lang w:val="lt-LT"/>
        </w:rPr>
      </w:pPr>
    </w:p>
    <w:p w14:paraId="70A2CDE1" w14:textId="77777777" w:rsidR="001F4449" w:rsidRPr="0065574B" w:rsidRDefault="001F4449" w:rsidP="001F4449">
      <w:pPr>
        <w:tabs>
          <w:tab w:val="clear" w:pos="567"/>
        </w:tabs>
        <w:spacing w:line="240" w:lineRule="auto"/>
        <w:rPr>
          <w:szCs w:val="22"/>
          <w:lang w:val="lt-LT"/>
        </w:rPr>
      </w:pPr>
    </w:p>
    <w:p w14:paraId="30C11644" w14:textId="77777777" w:rsidR="001F4449" w:rsidRPr="0065574B" w:rsidRDefault="001F4449" w:rsidP="001F4449">
      <w:pPr>
        <w:tabs>
          <w:tab w:val="clear" w:pos="567"/>
        </w:tabs>
        <w:spacing w:line="240" w:lineRule="auto"/>
        <w:rPr>
          <w:szCs w:val="22"/>
          <w:lang w:val="lt-LT"/>
        </w:rPr>
      </w:pPr>
    </w:p>
    <w:p w14:paraId="7A800D56" w14:textId="77777777" w:rsidR="001F4449" w:rsidRPr="0065574B" w:rsidRDefault="001F4449" w:rsidP="001F4449">
      <w:pPr>
        <w:tabs>
          <w:tab w:val="clear" w:pos="567"/>
        </w:tabs>
        <w:spacing w:line="240" w:lineRule="auto"/>
        <w:rPr>
          <w:szCs w:val="22"/>
          <w:lang w:val="lt-LT"/>
        </w:rPr>
      </w:pPr>
    </w:p>
    <w:p w14:paraId="1D8C85E5" w14:textId="77777777" w:rsidR="001F4449" w:rsidRPr="0065574B" w:rsidRDefault="001F4449" w:rsidP="001F4449">
      <w:pPr>
        <w:tabs>
          <w:tab w:val="clear" w:pos="567"/>
        </w:tabs>
        <w:spacing w:line="240" w:lineRule="auto"/>
        <w:rPr>
          <w:szCs w:val="22"/>
          <w:lang w:val="lt-LT"/>
        </w:rPr>
      </w:pPr>
    </w:p>
    <w:p w14:paraId="32F95A2A" w14:textId="77777777" w:rsidR="001F4449" w:rsidRPr="0065574B" w:rsidRDefault="001F4449" w:rsidP="001F4449">
      <w:pPr>
        <w:tabs>
          <w:tab w:val="clear" w:pos="567"/>
        </w:tabs>
        <w:spacing w:line="240" w:lineRule="auto"/>
        <w:rPr>
          <w:szCs w:val="22"/>
          <w:lang w:val="lt-LT"/>
        </w:rPr>
      </w:pPr>
    </w:p>
    <w:p w14:paraId="2304CB09" w14:textId="77777777" w:rsidR="001F4449" w:rsidRPr="0065574B" w:rsidRDefault="001F4449" w:rsidP="001F4449">
      <w:pPr>
        <w:tabs>
          <w:tab w:val="clear" w:pos="567"/>
        </w:tabs>
        <w:spacing w:line="240" w:lineRule="auto"/>
        <w:rPr>
          <w:szCs w:val="22"/>
          <w:lang w:val="lt-LT"/>
        </w:rPr>
      </w:pPr>
    </w:p>
    <w:p w14:paraId="09EDE094" w14:textId="77777777" w:rsidR="001F4449" w:rsidRPr="0065574B" w:rsidRDefault="001F4449" w:rsidP="001F4449">
      <w:pPr>
        <w:tabs>
          <w:tab w:val="clear" w:pos="567"/>
        </w:tabs>
        <w:spacing w:line="240" w:lineRule="auto"/>
        <w:rPr>
          <w:szCs w:val="22"/>
          <w:lang w:val="lt-LT"/>
        </w:rPr>
      </w:pPr>
    </w:p>
    <w:p w14:paraId="05CD4C1C" w14:textId="77777777" w:rsidR="001F4449" w:rsidRPr="0065574B" w:rsidRDefault="001F4449" w:rsidP="001F4449">
      <w:pPr>
        <w:tabs>
          <w:tab w:val="clear" w:pos="567"/>
        </w:tabs>
        <w:spacing w:line="240" w:lineRule="auto"/>
        <w:rPr>
          <w:szCs w:val="22"/>
          <w:lang w:val="lt-LT"/>
        </w:rPr>
      </w:pPr>
    </w:p>
    <w:p w14:paraId="2FED8672" w14:textId="77777777" w:rsidR="001F4449" w:rsidRPr="0065574B" w:rsidRDefault="001F4449" w:rsidP="001F4449">
      <w:pPr>
        <w:tabs>
          <w:tab w:val="clear" w:pos="567"/>
        </w:tabs>
        <w:spacing w:line="240" w:lineRule="auto"/>
        <w:rPr>
          <w:szCs w:val="22"/>
          <w:lang w:val="lt-LT"/>
        </w:rPr>
      </w:pPr>
    </w:p>
    <w:p w14:paraId="464B86B3" w14:textId="77777777" w:rsidR="001F4449" w:rsidRPr="0065574B" w:rsidRDefault="001F4449" w:rsidP="001F4449">
      <w:pPr>
        <w:tabs>
          <w:tab w:val="clear" w:pos="567"/>
        </w:tabs>
        <w:spacing w:line="240" w:lineRule="auto"/>
        <w:rPr>
          <w:szCs w:val="22"/>
          <w:lang w:val="lt-LT"/>
        </w:rPr>
      </w:pPr>
    </w:p>
    <w:p w14:paraId="5A7B5F36" w14:textId="77777777" w:rsidR="001F4449" w:rsidRPr="0065574B" w:rsidRDefault="001F4449" w:rsidP="001F4449">
      <w:pPr>
        <w:tabs>
          <w:tab w:val="clear" w:pos="567"/>
        </w:tabs>
        <w:spacing w:line="240" w:lineRule="auto"/>
        <w:rPr>
          <w:szCs w:val="22"/>
          <w:lang w:val="lt-LT"/>
        </w:rPr>
      </w:pPr>
    </w:p>
    <w:p w14:paraId="4A0080D2" w14:textId="77777777" w:rsidR="001F4449" w:rsidRPr="0065574B" w:rsidRDefault="001F4449" w:rsidP="001F4449">
      <w:pPr>
        <w:tabs>
          <w:tab w:val="clear" w:pos="567"/>
        </w:tabs>
        <w:spacing w:line="240" w:lineRule="auto"/>
        <w:rPr>
          <w:szCs w:val="22"/>
          <w:lang w:val="lt-LT"/>
        </w:rPr>
      </w:pPr>
    </w:p>
    <w:p w14:paraId="105AC8D7" w14:textId="77777777" w:rsidR="001F4449" w:rsidRPr="0065574B" w:rsidRDefault="001F4449" w:rsidP="001F4449">
      <w:pPr>
        <w:tabs>
          <w:tab w:val="clear" w:pos="567"/>
        </w:tabs>
        <w:spacing w:line="240" w:lineRule="auto"/>
        <w:rPr>
          <w:szCs w:val="22"/>
          <w:lang w:val="lt-LT"/>
        </w:rPr>
      </w:pPr>
    </w:p>
    <w:p w14:paraId="05D79DB3" w14:textId="77777777" w:rsidR="001F4449" w:rsidRPr="0065574B" w:rsidRDefault="001F4449" w:rsidP="001F4449">
      <w:pPr>
        <w:tabs>
          <w:tab w:val="clear" w:pos="567"/>
        </w:tabs>
        <w:spacing w:line="240" w:lineRule="auto"/>
        <w:rPr>
          <w:szCs w:val="22"/>
          <w:lang w:val="lt-LT"/>
        </w:rPr>
      </w:pPr>
    </w:p>
    <w:p w14:paraId="3BC99B58" w14:textId="77777777" w:rsidR="001F4449" w:rsidRPr="0065574B" w:rsidRDefault="001F4449" w:rsidP="001F4449">
      <w:pPr>
        <w:tabs>
          <w:tab w:val="clear" w:pos="567"/>
        </w:tabs>
        <w:spacing w:line="240" w:lineRule="auto"/>
        <w:rPr>
          <w:szCs w:val="22"/>
          <w:lang w:val="lt-LT"/>
        </w:rPr>
      </w:pPr>
    </w:p>
    <w:p w14:paraId="4059451A" w14:textId="77777777" w:rsidR="001F4449" w:rsidRPr="0065574B" w:rsidRDefault="001F4449" w:rsidP="001F4449">
      <w:pPr>
        <w:tabs>
          <w:tab w:val="clear" w:pos="567"/>
        </w:tabs>
        <w:spacing w:line="240" w:lineRule="auto"/>
        <w:rPr>
          <w:szCs w:val="22"/>
          <w:lang w:val="lt-LT"/>
        </w:rPr>
      </w:pPr>
    </w:p>
    <w:p w14:paraId="3BBCD0E2" w14:textId="77777777" w:rsidR="001F4449" w:rsidRPr="0065574B" w:rsidRDefault="001F4449" w:rsidP="001F4449">
      <w:pPr>
        <w:tabs>
          <w:tab w:val="clear" w:pos="567"/>
        </w:tabs>
        <w:spacing w:line="240" w:lineRule="auto"/>
        <w:rPr>
          <w:szCs w:val="22"/>
          <w:lang w:val="lt-LT"/>
        </w:rPr>
      </w:pPr>
    </w:p>
    <w:p w14:paraId="55A65128" w14:textId="77777777" w:rsidR="001F4449" w:rsidRPr="0065574B" w:rsidRDefault="001F4449" w:rsidP="001F4449">
      <w:pPr>
        <w:tabs>
          <w:tab w:val="clear" w:pos="567"/>
        </w:tabs>
        <w:spacing w:line="240" w:lineRule="auto"/>
        <w:rPr>
          <w:szCs w:val="22"/>
          <w:lang w:val="lt-LT"/>
        </w:rPr>
      </w:pPr>
    </w:p>
    <w:p w14:paraId="68844A50" w14:textId="77777777" w:rsidR="001F4449" w:rsidRPr="0065574B" w:rsidRDefault="001F4449" w:rsidP="001F4449">
      <w:pPr>
        <w:tabs>
          <w:tab w:val="clear" w:pos="567"/>
        </w:tabs>
        <w:spacing w:line="240" w:lineRule="auto"/>
        <w:rPr>
          <w:szCs w:val="22"/>
          <w:lang w:val="lt-LT"/>
        </w:rPr>
      </w:pPr>
    </w:p>
    <w:p w14:paraId="3623D6A6" w14:textId="77777777" w:rsidR="001F4449" w:rsidRPr="0065574B" w:rsidRDefault="001F4449" w:rsidP="001F4449">
      <w:pPr>
        <w:tabs>
          <w:tab w:val="clear" w:pos="567"/>
        </w:tabs>
        <w:spacing w:line="240" w:lineRule="auto"/>
        <w:rPr>
          <w:szCs w:val="22"/>
          <w:lang w:val="lt-LT"/>
        </w:rPr>
      </w:pPr>
    </w:p>
    <w:p w14:paraId="17EE7440" w14:textId="77777777" w:rsidR="001F4449" w:rsidRPr="0065574B" w:rsidRDefault="001F4449" w:rsidP="001F4449">
      <w:pPr>
        <w:tabs>
          <w:tab w:val="clear" w:pos="567"/>
        </w:tabs>
        <w:spacing w:line="240" w:lineRule="auto"/>
        <w:rPr>
          <w:szCs w:val="22"/>
          <w:lang w:val="lt-LT"/>
        </w:rPr>
      </w:pPr>
    </w:p>
    <w:p w14:paraId="31EE7BD7" w14:textId="77777777" w:rsidR="001F4449" w:rsidRPr="0065574B" w:rsidRDefault="001F4449" w:rsidP="001F4449">
      <w:pPr>
        <w:tabs>
          <w:tab w:val="clear" w:pos="567"/>
        </w:tabs>
        <w:spacing w:line="240" w:lineRule="auto"/>
        <w:rPr>
          <w:szCs w:val="22"/>
          <w:lang w:val="lt-LT"/>
        </w:rPr>
      </w:pPr>
    </w:p>
    <w:p w14:paraId="2511B09D" w14:textId="77777777" w:rsidR="001F4449" w:rsidRPr="0065574B" w:rsidRDefault="001F4449" w:rsidP="001F4449">
      <w:pPr>
        <w:tabs>
          <w:tab w:val="clear" w:pos="567"/>
        </w:tabs>
        <w:spacing w:line="240" w:lineRule="auto"/>
        <w:rPr>
          <w:szCs w:val="22"/>
          <w:lang w:val="lt-LT"/>
        </w:rPr>
      </w:pPr>
    </w:p>
    <w:p w14:paraId="32B131C8" w14:textId="77777777" w:rsidR="001F4449" w:rsidRPr="0065574B" w:rsidRDefault="001F4449" w:rsidP="001F4449">
      <w:pPr>
        <w:tabs>
          <w:tab w:val="clear" w:pos="567"/>
        </w:tabs>
        <w:spacing w:line="240" w:lineRule="auto"/>
        <w:rPr>
          <w:szCs w:val="22"/>
          <w:lang w:val="lt-LT"/>
        </w:rPr>
      </w:pPr>
    </w:p>
    <w:p w14:paraId="52CF88B7" w14:textId="77777777" w:rsidR="001F4449" w:rsidRPr="0065574B" w:rsidRDefault="001F4449" w:rsidP="001F4449">
      <w:pPr>
        <w:tabs>
          <w:tab w:val="clear" w:pos="567"/>
        </w:tabs>
        <w:spacing w:line="240" w:lineRule="auto"/>
        <w:rPr>
          <w:szCs w:val="22"/>
          <w:lang w:val="lt-LT"/>
        </w:rPr>
      </w:pPr>
    </w:p>
    <w:p w14:paraId="7EBCC41F" w14:textId="77777777" w:rsidR="001F4449" w:rsidRPr="0065574B" w:rsidRDefault="001F4449" w:rsidP="001F4449">
      <w:pPr>
        <w:tabs>
          <w:tab w:val="clear" w:pos="567"/>
        </w:tabs>
        <w:spacing w:line="240" w:lineRule="auto"/>
        <w:rPr>
          <w:szCs w:val="22"/>
          <w:lang w:val="lt-LT"/>
        </w:rPr>
      </w:pPr>
    </w:p>
    <w:p w14:paraId="2ABCCBD4" w14:textId="77777777" w:rsidR="001F4449" w:rsidRPr="0065574B" w:rsidRDefault="001F4449" w:rsidP="001F4449">
      <w:pPr>
        <w:tabs>
          <w:tab w:val="clear" w:pos="567"/>
        </w:tabs>
        <w:spacing w:line="240" w:lineRule="auto"/>
        <w:rPr>
          <w:szCs w:val="22"/>
          <w:lang w:val="lt-LT"/>
        </w:rPr>
      </w:pPr>
    </w:p>
    <w:p w14:paraId="27E45384" w14:textId="77777777" w:rsidR="001F4449" w:rsidRPr="0065574B" w:rsidRDefault="001F4449" w:rsidP="001F4449">
      <w:pPr>
        <w:tabs>
          <w:tab w:val="clear" w:pos="567"/>
        </w:tabs>
        <w:spacing w:line="240" w:lineRule="auto"/>
        <w:rPr>
          <w:szCs w:val="22"/>
          <w:lang w:val="lt-LT"/>
        </w:rPr>
      </w:pPr>
    </w:p>
    <w:p w14:paraId="7D64BE13" w14:textId="77777777" w:rsidR="001F4449" w:rsidRPr="0065574B" w:rsidRDefault="001F4449" w:rsidP="001F4449">
      <w:pPr>
        <w:tabs>
          <w:tab w:val="clear" w:pos="567"/>
        </w:tabs>
        <w:spacing w:line="240" w:lineRule="auto"/>
        <w:rPr>
          <w:szCs w:val="22"/>
          <w:lang w:val="lt-LT"/>
        </w:rPr>
      </w:pPr>
    </w:p>
    <w:p w14:paraId="1CDCD7EA" w14:textId="77777777" w:rsidR="001F4449" w:rsidRPr="0065574B" w:rsidRDefault="001F4449" w:rsidP="001F4449">
      <w:pPr>
        <w:tabs>
          <w:tab w:val="clear" w:pos="567"/>
        </w:tabs>
        <w:spacing w:line="240" w:lineRule="auto"/>
        <w:rPr>
          <w:szCs w:val="22"/>
          <w:lang w:val="lt-LT"/>
        </w:rPr>
      </w:pPr>
    </w:p>
    <w:p w14:paraId="5F53ECF8" w14:textId="77777777" w:rsidR="001F4449" w:rsidRPr="0065574B" w:rsidRDefault="001F4449" w:rsidP="001F4449">
      <w:pPr>
        <w:tabs>
          <w:tab w:val="clear" w:pos="567"/>
        </w:tabs>
        <w:spacing w:line="240" w:lineRule="auto"/>
        <w:rPr>
          <w:szCs w:val="22"/>
          <w:lang w:val="lt-LT"/>
        </w:rPr>
      </w:pPr>
    </w:p>
    <w:p w14:paraId="31B6D271" w14:textId="77777777" w:rsidR="001F4449" w:rsidRPr="0065574B" w:rsidRDefault="001F4449" w:rsidP="001F4449">
      <w:pPr>
        <w:tabs>
          <w:tab w:val="clear" w:pos="567"/>
        </w:tabs>
        <w:spacing w:line="240" w:lineRule="auto"/>
        <w:rPr>
          <w:szCs w:val="22"/>
          <w:lang w:val="lt-LT"/>
        </w:rPr>
      </w:pPr>
    </w:p>
    <w:p w14:paraId="4DB4058D" w14:textId="77777777" w:rsidR="001F4449" w:rsidRPr="0065574B" w:rsidRDefault="001F4449" w:rsidP="001F4449">
      <w:pPr>
        <w:tabs>
          <w:tab w:val="clear" w:pos="567"/>
        </w:tabs>
        <w:spacing w:line="240" w:lineRule="auto"/>
        <w:rPr>
          <w:szCs w:val="22"/>
          <w:lang w:val="lt-LT"/>
        </w:rPr>
      </w:pPr>
    </w:p>
    <w:p w14:paraId="0E45DD86" w14:textId="77777777" w:rsidR="001F4449" w:rsidRPr="0065574B" w:rsidRDefault="001F4449" w:rsidP="001F4449">
      <w:pPr>
        <w:tabs>
          <w:tab w:val="clear" w:pos="567"/>
        </w:tabs>
        <w:spacing w:line="240" w:lineRule="auto"/>
        <w:rPr>
          <w:szCs w:val="22"/>
          <w:lang w:val="lt-LT"/>
        </w:rPr>
      </w:pPr>
    </w:p>
    <w:p w14:paraId="2950155A" w14:textId="77777777" w:rsidR="001F4449" w:rsidRPr="0065574B" w:rsidRDefault="001F4449" w:rsidP="001F4449">
      <w:pPr>
        <w:tabs>
          <w:tab w:val="clear" w:pos="567"/>
        </w:tabs>
        <w:spacing w:line="240" w:lineRule="auto"/>
        <w:rPr>
          <w:szCs w:val="22"/>
          <w:lang w:val="lt-LT"/>
        </w:rPr>
      </w:pPr>
    </w:p>
    <w:p w14:paraId="004FF5F7" w14:textId="77777777" w:rsidR="001F4449" w:rsidRPr="0065574B" w:rsidRDefault="001F4449" w:rsidP="001F4449">
      <w:pPr>
        <w:tabs>
          <w:tab w:val="clear" w:pos="567"/>
        </w:tabs>
        <w:spacing w:line="240" w:lineRule="auto"/>
        <w:rPr>
          <w:szCs w:val="22"/>
          <w:lang w:val="lt-LT"/>
        </w:rPr>
      </w:pPr>
    </w:p>
    <w:p w14:paraId="169BB729" w14:textId="77777777" w:rsidR="001F4449" w:rsidRPr="0065574B" w:rsidRDefault="001F4449" w:rsidP="001F4449">
      <w:pPr>
        <w:tabs>
          <w:tab w:val="clear" w:pos="567"/>
        </w:tabs>
        <w:spacing w:line="240" w:lineRule="auto"/>
        <w:rPr>
          <w:szCs w:val="22"/>
          <w:lang w:val="lt-LT"/>
        </w:rPr>
      </w:pPr>
    </w:p>
    <w:p w14:paraId="6ECE5CBC" w14:textId="77777777" w:rsidR="001F4449" w:rsidRPr="0065574B" w:rsidRDefault="001F4449" w:rsidP="001F4449">
      <w:pPr>
        <w:tabs>
          <w:tab w:val="clear" w:pos="567"/>
        </w:tabs>
        <w:spacing w:line="240" w:lineRule="auto"/>
        <w:rPr>
          <w:szCs w:val="22"/>
          <w:lang w:val="lt-LT"/>
        </w:rPr>
      </w:pPr>
    </w:p>
    <w:p w14:paraId="7DC89362" w14:textId="77777777" w:rsidR="001F4449" w:rsidRPr="0065574B" w:rsidRDefault="001F4449" w:rsidP="001F4449">
      <w:pPr>
        <w:tabs>
          <w:tab w:val="clear" w:pos="567"/>
        </w:tabs>
        <w:spacing w:line="240" w:lineRule="auto"/>
        <w:rPr>
          <w:szCs w:val="22"/>
          <w:lang w:val="lt-LT"/>
        </w:rPr>
      </w:pPr>
    </w:p>
    <w:p w14:paraId="12CB0905" w14:textId="77777777" w:rsidR="001F4449" w:rsidRPr="0065574B" w:rsidRDefault="001F4449" w:rsidP="001F4449">
      <w:pPr>
        <w:tabs>
          <w:tab w:val="clear" w:pos="567"/>
        </w:tabs>
        <w:spacing w:line="240" w:lineRule="auto"/>
        <w:rPr>
          <w:szCs w:val="22"/>
          <w:lang w:val="lt-LT"/>
        </w:rPr>
      </w:pPr>
    </w:p>
    <w:p w14:paraId="1225C662" w14:textId="77777777" w:rsidR="001F4449" w:rsidRPr="0065574B" w:rsidRDefault="001F4449" w:rsidP="001F4449">
      <w:pPr>
        <w:tabs>
          <w:tab w:val="clear" w:pos="567"/>
        </w:tabs>
        <w:spacing w:line="240" w:lineRule="auto"/>
        <w:rPr>
          <w:szCs w:val="22"/>
          <w:lang w:val="lt-LT"/>
        </w:rPr>
      </w:pPr>
    </w:p>
    <w:p w14:paraId="4E384E9B" w14:textId="77777777" w:rsidR="001F4449" w:rsidRPr="0065574B" w:rsidRDefault="001F4449" w:rsidP="001F4449">
      <w:pPr>
        <w:tabs>
          <w:tab w:val="clear" w:pos="567"/>
        </w:tabs>
        <w:spacing w:line="240" w:lineRule="auto"/>
        <w:rPr>
          <w:szCs w:val="22"/>
          <w:lang w:val="lt-LT"/>
        </w:rPr>
      </w:pPr>
    </w:p>
    <w:p w14:paraId="612C6234" w14:textId="77777777" w:rsidR="001F4449" w:rsidRPr="0065574B" w:rsidRDefault="001F4449" w:rsidP="001F4449">
      <w:pPr>
        <w:tabs>
          <w:tab w:val="clear" w:pos="567"/>
        </w:tabs>
        <w:spacing w:line="240" w:lineRule="auto"/>
        <w:rPr>
          <w:szCs w:val="22"/>
          <w:lang w:val="lt-LT"/>
        </w:rPr>
      </w:pPr>
    </w:p>
    <w:p w14:paraId="7EC0532E" w14:textId="77777777" w:rsidR="001F4449" w:rsidRPr="0065574B" w:rsidRDefault="001F4449" w:rsidP="001F4449">
      <w:pPr>
        <w:tabs>
          <w:tab w:val="clear" w:pos="567"/>
        </w:tabs>
        <w:spacing w:line="240" w:lineRule="auto"/>
        <w:rPr>
          <w:szCs w:val="22"/>
          <w:lang w:val="lt-LT"/>
        </w:rPr>
      </w:pPr>
    </w:p>
    <w:p w14:paraId="33441A4D" w14:textId="77777777" w:rsidR="001F4449" w:rsidRPr="0065574B" w:rsidRDefault="001F4449" w:rsidP="001F4449">
      <w:pPr>
        <w:tabs>
          <w:tab w:val="clear" w:pos="567"/>
        </w:tabs>
        <w:spacing w:line="240" w:lineRule="auto"/>
        <w:rPr>
          <w:szCs w:val="22"/>
          <w:lang w:val="lt-LT"/>
        </w:rPr>
      </w:pPr>
    </w:p>
    <w:p w14:paraId="56B1C8EC" w14:textId="77777777" w:rsidR="001F4449" w:rsidRPr="0065574B" w:rsidRDefault="001F4449" w:rsidP="001F4449">
      <w:pPr>
        <w:tabs>
          <w:tab w:val="clear" w:pos="567"/>
        </w:tabs>
        <w:spacing w:line="240" w:lineRule="auto"/>
        <w:rPr>
          <w:szCs w:val="22"/>
          <w:lang w:val="lt-LT"/>
        </w:rPr>
      </w:pPr>
    </w:p>
    <w:p w14:paraId="7D75F47A" w14:textId="77777777" w:rsidR="001F4449" w:rsidRPr="0065574B" w:rsidRDefault="001F4449" w:rsidP="001F4449">
      <w:pPr>
        <w:tabs>
          <w:tab w:val="clear" w:pos="567"/>
        </w:tabs>
        <w:spacing w:line="240" w:lineRule="auto"/>
        <w:rPr>
          <w:szCs w:val="22"/>
          <w:lang w:val="lt-LT"/>
        </w:rPr>
      </w:pPr>
    </w:p>
    <w:p w14:paraId="3130D7FE" w14:textId="77777777" w:rsidR="001F4449" w:rsidRPr="0065574B" w:rsidRDefault="001F4449" w:rsidP="001F4449">
      <w:pPr>
        <w:tabs>
          <w:tab w:val="clear" w:pos="567"/>
        </w:tabs>
        <w:spacing w:line="240" w:lineRule="auto"/>
        <w:rPr>
          <w:szCs w:val="22"/>
          <w:lang w:val="lt-LT"/>
        </w:rPr>
      </w:pPr>
    </w:p>
    <w:p w14:paraId="39DB05DD" w14:textId="77777777" w:rsidR="001F4449" w:rsidRPr="0065574B" w:rsidRDefault="001F4449" w:rsidP="001F4449">
      <w:pPr>
        <w:tabs>
          <w:tab w:val="clear" w:pos="567"/>
        </w:tabs>
        <w:spacing w:line="240" w:lineRule="auto"/>
        <w:rPr>
          <w:szCs w:val="22"/>
          <w:lang w:val="lt-LT"/>
        </w:rPr>
      </w:pPr>
    </w:p>
    <w:p w14:paraId="227CB9EA" w14:textId="77777777" w:rsidR="001F4449" w:rsidRPr="0065574B" w:rsidRDefault="001F4449" w:rsidP="001F4449">
      <w:pPr>
        <w:tabs>
          <w:tab w:val="clear" w:pos="567"/>
        </w:tabs>
        <w:spacing w:line="240" w:lineRule="auto"/>
        <w:rPr>
          <w:szCs w:val="22"/>
          <w:lang w:val="lt-LT"/>
        </w:rPr>
      </w:pPr>
    </w:p>
    <w:p w14:paraId="25F51C8D" w14:textId="77777777" w:rsidR="001F4449" w:rsidRPr="0065574B" w:rsidRDefault="001F4449" w:rsidP="001F4449">
      <w:pPr>
        <w:tabs>
          <w:tab w:val="clear" w:pos="567"/>
        </w:tabs>
        <w:spacing w:line="240" w:lineRule="auto"/>
        <w:rPr>
          <w:szCs w:val="22"/>
          <w:lang w:val="lt-LT"/>
        </w:rPr>
      </w:pPr>
    </w:p>
    <w:p w14:paraId="47551F32" w14:textId="77777777" w:rsidR="001F4449" w:rsidRPr="0065574B" w:rsidRDefault="001F4449" w:rsidP="001F4449">
      <w:pPr>
        <w:tabs>
          <w:tab w:val="clear" w:pos="567"/>
        </w:tabs>
        <w:spacing w:line="240" w:lineRule="auto"/>
        <w:rPr>
          <w:szCs w:val="22"/>
          <w:lang w:val="lt-LT"/>
        </w:rPr>
      </w:pPr>
    </w:p>
    <w:p w14:paraId="279A9011" w14:textId="77777777" w:rsidR="001F4449" w:rsidRPr="0065574B" w:rsidRDefault="001F4449" w:rsidP="001F4449">
      <w:pPr>
        <w:tabs>
          <w:tab w:val="clear" w:pos="567"/>
        </w:tabs>
        <w:spacing w:line="240" w:lineRule="auto"/>
        <w:rPr>
          <w:szCs w:val="22"/>
          <w:lang w:val="lt-LT"/>
        </w:rPr>
      </w:pPr>
    </w:p>
    <w:p w14:paraId="6F9599EA" w14:textId="77777777" w:rsidR="001F4449" w:rsidRPr="0065574B" w:rsidRDefault="001F4449" w:rsidP="001F4449">
      <w:pPr>
        <w:tabs>
          <w:tab w:val="clear" w:pos="567"/>
        </w:tabs>
        <w:spacing w:line="240" w:lineRule="auto"/>
        <w:rPr>
          <w:szCs w:val="22"/>
          <w:lang w:val="lt-LT"/>
        </w:rPr>
      </w:pPr>
    </w:p>
    <w:p w14:paraId="593E999F" w14:textId="77777777" w:rsidR="001F4449" w:rsidRPr="0065574B" w:rsidRDefault="001F4449" w:rsidP="001F4449">
      <w:pPr>
        <w:tabs>
          <w:tab w:val="clear" w:pos="567"/>
        </w:tabs>
        <w:spacing w:line="240" w:lineRule="auto"/>
        <w:rPr>
          <w:szCs w:val="22"/>
          <w:lang w:val="lt-LT"/>
        </w:rPr>
      </w:pPr>
    </w:p>
    <w:p w14:paraId="51984D17" w14:textId="77777777" w:rsidR="001F4449" w:rsidRPr="0065574B" w:rsidRDefault="001F4449" w:rsidP="001F4449">
      <w:pPr>
        <w:tabs>
          <w:tab w:val="clear" w:pos="567"/>
        </w:tabs>
        <w:spacing w:line="240" w:lineRule="auto"/>
        <w:rPr>
          <w:szCs w:val="22"/>
          <w:lang w:val="lt-LT"/>
        </w:rPr>
      </w:pPr>
    </w:p>
    <w:p w14:paraId="5AD24D83" w14:textId="77777777" w:rsidR="001F4449" w:rsidRPr="0065574B" w:rsidRDefault="001F4449" w:rsidP="001F4449">
      <w:pPr>
        <w:tabs>
          <w:tab w:val="clear" w:pos="567"/>
        </w:tabs>
        <w:spacing w:line="240" w:lineRule="auto"/>
        <w:rPr>
          <w:szCs w:val="22"/>
          <w:lang w:val="lt-LT"/>
        </w:rPr>
      </w:pPr>
    </w:p>
    <w:p w14:paraId="50F4727B" w14:textId="77777777" w:rsidR="001F4449" w:rsidRPr="0065574B" w:rsidRDefault="001F4449" w:rsidP="001F4449">
      <w:pPr>
        <w:tabs>
          <w:tab w:val="clear" w:pos="567"/>
        </w:tabs>
        <w:spacing w:line="240" w:lineRule="auto"/>
        <w:jc w:val="center"/>
        <w:rPr>
          <w:b/>
          <w:szCs w:val="22"/>
          <w:lang w:val="lt-LT"/>
        </w:rPr>
      </w:pPr>
      <w:r w:rsidRPr="0065574B">
        <w:rPr>
          <w:b/>
          <w:szCs w:val="22"/>
          <w:lang w:val="lt-LT"/>
        </w:rPr>
        <w:t>III PRIEDAS</w:t>
      </w:r>
    </w:p>
    <w:p w14:paraId="4CD8B4FF" w14:textId="77777777" w:rsidR="001F4449" w:rsidRPr="0065574B" w:rsidRDefault="001F4449" w:rsidP="001F4449">
      <w:pPr>
        <w:tabs>
          <w:tab w:val="clear" w:pos="567"/>
        </w:tabs>
        <w:spacing w:line="240" w:lineRule="auto"/>
        <w:jc w:val="center"/>
        <w:rPr>
          <w:b/>
          <w:szCs w:val="22"/>
          <w:lang w:val="lt-LT"/>
        </w:rPr>
      </w:pPr>
    </w:p>
    <w:p w14:paraId="30A46C16" w14:textId="77777777" w:rsidR="001F4449" w:rsidRPr="0065574B" w:rsidRDefault="001F4449" w:rsidP="001F4449">
      <w:pPr>
        <w:tabs>
          <w:tab w:val="clear" w:pos="567"/>
        </w:tabs>
        <w:spacing w:line="240" w:lineRule="auto"/>
        <w:jc w:val="center"/>
        <w:rPr>
          <w:b/>
          <w:szCs w:val="22"/>
          <w:lang w:val="lt-LT"/>
        </w:rPr>
      </w:pPr>
      <w:r w:rsidRPr="0065574B">
        <w:rPr>
          <w:b/>
          <w:szCs w:val="22"/>
          <w:lang w:val="lt-LT"/>
        </w:rPr>
        <w:t>ŽENKLINIMAS IR PAKUOTĖS LAPELIS</w:t>
      </w:r>
    </w:p>
    <w:p w14:paraId="2ED34C7A" w14:textId="77777777" w:rsidR="001F4449" w:rsidRPr="0065574B" w:rsidRDefault="001F4449" w:rsidP="001F4449">
      <w:pPr>
        <w:tabs>
          <w:tab w:val="clear" w:pos="567"/>
        </w:tabs>
        <w:spacing w:line="240" w:lineRule="auto"/>
        <w:rPr>
          <w:szCs w:val="22"/>
          <w:lang w:val="lt-LT"/>
        </w:rPr>
      </w:pPr>
      <w:r w:rsidRPr="0065574B">
        <w:rPr>
          <w:szCs w:val="22"/>
          <w:lang w:val="lt-LT"/>
        </w:rPr>
        <w:br w:type="page"/>
      </w:r>
    </w:p>
    <w:p w14:paraId="7B29BEE8" w14:textId="77777777" w:rsidR="001F4449" w:rsidRPr="0065574B" w:rsidRDefault="001F4449" w:rsidP="001F4449">
      <w:pPr>
        <w:tabs>
          <w:tab w:val="clear" w:pos="567"/>
        </w:tabs>
        <w:spacing w:line="240" w:lineRule="auto"/>
        <w:rPr>
          <w:szCs w:val="22"/>
          <w:lang w:val="lt-LT"/>
        </w:rPr>
      </w:pPr>
    </w:p>
    <w:p w14:paraId="0B8DBB47" w14:textId="77777777" w:rsidR="001F4449" w:rsidRPr="0065574B" w:rsidRDefault="001F4449" w:rsidP="001F4449">
      <w:pPr>
        <w:tabs>
          <w:tab w:val="clear" w:pos="567"/>
        </w:tabs>
        <w:spacing w:line="240" w:lineRule="auto"/>
        <w:rPr>
          <w:szCs w:val="22"/>
          <w:lang w:val="lt-LT"/>
        </w:rPr>
      </w:pPr>
    </w:p>
    <w:p w14:paraId="575642F9" w14:textId="77777777" w:rsidR="001F4449" w:rsidRPr="0065574B" w:rsidRDefault="001F4449" w:rsidP="001F4449">
      <w:pPr>
        <w:tabs>
          <w:tab w:val="clear" w:pos="567"/>
        </w:tabs>
        <w:spacing w:line="240" w:lineRule="auto"/>
        <w:rPr>
          <w:szCs w:val="22"/>
          <w:lang w:val="lt-LT"/>
        </w:rPr>
      </w:pPr>
    </w:p>
    <w:p w14:paraId="23541C6E" w14:textId="77777777" w:rsidR="001F4449" w:rsidRPr="0065574B" w:rsidRDefault="001F4449" w:rsidP="001F4449">
      <w:pPr>
        <w:tabs>
          <w:tab w:val="clear" w:pos="567"/>
        </w:tabs>
        <w:spacing w:line="240" w:lineRule="auto"/>
        <w:rPr>
          <w:szCs w:val="22"/>
          <w:lang w:val="lt-LT"/>
        </w:rPr>
      </w:pPr>
    </w:p>
    <w:p w14:paraId="6CD376DC" w14:textId="77777777" w:rsidR="001F4449" w:rsidRPr="0065574B" w:rsidRDefault="001F4449" w:rsidP="001F4449">
      <w:pPr>
        <w:tabs>
          <w:tab w:val="clear" w:pos="567"/>
        </w:tabs>
        <w:spacing w:line="240" w:lineRule="auto"/>
        <w:rPr>
          <w:szCs w:val="22"/>
          <w:lang w:val="lt-LT"/>
        </w:rPr>
      </w:pPr>
    </w:p>
    <w:p w14:paraId="0783BA08" w14:textId="77777777" w:rsidR="001F4449" w:rsidRPr="0065574B" w:rsidRDefault="001F4449" w:rsidP="001F4449">
      <w:pPr>
        <w:tabs>
          <w:tab w:val="clear" w:pos="567"/>
        </w:tabs>
        <w:spacing w:line="240" w:lineRule="auto"/>
        <w:rPr>
          <w:szCs w:val="22"/>
          <w:lang w:val="lt-LT"/>
        </w:rPr>
      </w:pPr>
    </w:p>
    <w:p w14:paraId="63846BCB" w14:textId="77777777" w:rsidR="001F4449" w:rsidRPr="0065574B" w:rsidRDefault="001F4449" w:rsidP="001F4449">
      <w:pPr>
        <w:tabs>
          <w:tab w:val="clear" w:pos="567"/>
        </w:tabs>
        <w:spacing w:line="240" w:lineRule="auto"/>
        <w:rPr>
          <w:szCs w:val="22"/>
          <w:lang w:val="lt-LT"/>
        </w:rPr>
      </w:pPr>
    </w:p>
    <w:p w14:paraId="6A282EFF" w14:textId="77777777" w:rsidR="001F4449" w:rsidRPr="0065574B" w:rsidRDefault="001F4449" w:rsidP="001F4449">
      <w:pPr>
        <w:tabs>
          <w:tab w:val="clear" w:pos="567"/>
        </w:tabs>
        <w:spacing w:line="240" w:lineRule="auto"/>
        <w:rPr>
          <w:szCs w:val="22"/>
          <w:lang w:val="lt-LT"/>
        </w:rPr>
      </w:pPr>
    </w:p>
    <w:p w14:paraId="229FEE31" w14:textId="77777777" w:rsidR="001F4449" w:rsidRPr="0065574B" w:rsidRDefault="001F4449" w:rsidP="001F4449">
      <w:pPr>
        <w:tabs>
          <w:tab w:val="clear" w:pos="567"/>
        </w:tabs>
        <w:spacing w:line="240" w:lineRule="auto"/>
        <w:rPr>
          <w:szCs w:val="22"/>
          <w:lang w:val="lt-LT"/>
        </w:rPr>
      </w:pPr>
    </w:p>
    <w:p w14:paraId="6C818372" w14:textId="77777777" w:rsidR="001F4449" w:rsidRPr="0065574B" w:rsidRDefault="001F4449" w:rsidP="001F4449">
      <w:pPr>
        <w:tabs>
          <w:tab w:val="clear" w:pos="567"/>
        </w:tabs>
        <w:spacing w:line="240" w:lineRule="auto"/>
        <w:rPr>
          <w:szCs w:val="22"/>
          <w:lang w:val="lt-LT"/>
        </w:rPr>
      </w:pPr>
    </w:p>
    <w:p w14:paraId="3F9CAEB7" w14:textId="77777777" w:rsidR="001F4449" w:rsidRPr="0065574B" w:rsidRDefault="001F4449" w:rsidP="001F4449">
      <w:pPr>
        <w:tabs>
          <w:tab w:val="clear" w:pos="567"/>
        </w:tabs>
        <w:spacing w:line="240" w:lineRule="auto"/>
        <w:rPr>
          <w:szCs w:val="22"/>
          <w:lang w:val="lt-LT"/>
        </w:rPr>
      </w:pPr>
    </w:p>
    <w:p w14:paraId="78E77785" w14:textId="77777777" w:rsidR="001F4449" w:rsidRPr="0065574B" w:rsidRDefault="001F4449" w:rsidP="001F4449">
      <w:pPr>
        <w:tabs>
          <w:tab w:val="clear" w:pos="567"/>
        </w:tabs>
        <w:spacing w:line="240" w:lineRule="auto"/>
        <w:rPr>
          <w:szCs w:val="22"/>
          <w:lang w:val="lt-LT"/>
        </w:rPr>
      </w:pPr>
    </w:p>
    <w:p w14:paraId="62E12FBC" w14:textId="77777777" w:rsidR="001F4449" w:rsidRPr="0065574B" w:rsidRDefault="001F4449" w:rsidP="001F4449">
      <w:pPr>
        <w:tabs>
          <w:tab w:val="clear" w:pos="567"/>
        </w:tabs>
        <w:spacing w:line="240" w:lineRule="auto"/>
        <w:rPr>
          <w:szCs w:val="22"/>
          <w:lang w:val="lt-LT"/>
        </w:rPr>
      </w:pPr>
    </w:p>
    <w:p w14:paraId="73F13A67" w14:textId="77777777" w:rsidR="001F4449" w:rsidRPr="0065574B" w:rsidRDefault="001F4449" w:rsidP="001F4449">
      <w:pPr>
        <w:tabs>
          <w:tab w:val="clear" w:pos="567"/>
        </w:tabs>
        <w:spacing w:line="240" w:lineRule="auto"/>
        <w:rPr>
          <w:szCs w:val="22"/>
          <w:lang w:val="lt-LT"/>
        </w:rPr>
      </w:pPr>
    </w:p>
    <w:p w14:paraId="085A6BF8" w14:textId="77777777" w:rsidR="001F4449" w:rsidRPr="0065574B" w:rsidRDefault="001F4449" w:rsidP="001F4449">
      <w:pPr>
        <w:tabs>
          <w:tab w:val="clear" w:pos="567"/>
        </w:tabs>
        <w:spacing w:line="240" w:lineRule="auto"/>
        <w:rPr>
          <w:szCs w:val="22"/>
          <w:lang w:val="lt-LT"/>
        </w:rPr>
      </w:pPr>
    </w:p>
    <w:p w14:paraId="0FECC7F6" w14:textId="77777777" w:rsidR="001F4449" w:rsidRPr="0065574B" w:rsidRDefault="001F4449" w:rsidP="001F4449">
      <w:pPr>
        <w:tabs>
          <w:tab w:val="clear" w:pos="567"/>
        </w:tabs>
        <w:spacing w:line="240" w:lineRule="auto"/>
        <w:rPr>
          <w:szCs w:val="22"/>
          <w:lang w:val="lt-LT"/>
        </w:rPr>
      </w:pPr>
    </w:p>
    <w:p w14:paraId="09BFEB0F" w14:textId="77777777" w:rsidR="001F4449" w:rsidRPr="0065574B" w:rsidRDefault="001F4449" w:rsidP="001F4449">
      <w:pPr>
        <w:tabs>
          <w:tab w:val="clear" w:pos="567"/>
        </w:tabs>
        <w:spacing w:line="240" w:lineRule="auto"/>
        <w:rPr>
          <w:szCs w:val="22"/>
          <w:lang w:val="lt-LT"/>
        </w:rPr>
      </w:pPr>
    </w:p>
    <w:p w14:paraId="22A944E4" w14:textId="77777777" w:rsidR="001F4449" w:rsidRPr="0065574B" w:rsidRDefault="001F4449" w:rsidP="001F4449">
      <w:pPr>
        <w:tabs>
          <w:tab w:val="clear" w:pos="567"/>
        </w:tabs>
        <w:spacing w:line="240" w:lineRule="auto"/>
        <w:rPr>
          <w:szCs w:val="22"/>
          <w:lang w:val="lt-LT"/>
        </w:rPr>
      </w:pPr>
    </w:p>
    <w:p w14:paraId="52C49945" w14:textId="77777777" w:rsidR="001F4449" w:rsidRPr="0065574B" w:rsidRDefault="001F4449" w:rsidP="001F4449">
      <w:pPr>
        <w:tabs>
          <w:tab w:val="clear" w:pos="567"/>
        </w:tabs>
        <w:spacing w:line="240" w:lineRule="auto"/>
        <w:rPr>
          <w:szCs w:val="22"/>
          <w:lang w:val="lt-LT"/>
        </w:rPr>
      </w:pPr>
    </w:p>
    <w:p w14:paraId="5B38DFFB" w14:textId="77777777" w:rsidR="001F4449" w:rsidRPr="0065574B" w:rsidRDefault="001F4449" w:rsidP="001F4449">
      <w:pPr>
        <w:tabs>
          <w:tab w:val="clear" w:pos="567"/>
        </w:tabs>
        <w:spacing w:line="240" w:lineRule="auto"/>
        <w:rPr>
          <w:szCs w:val="22"/>
          <w:lang w:val="lt-LT"/>
        </w:rPr>
      </w:pPr>
    </w:p>
    <w:p w14:paraId="2FF579F3" w14:textId="77777777" w:rsidR="001F4449" w:rsidRPr="0065574B" w:rsidRDefault="001F4449" w:rsidP="001F4449">
      <w:pPr>
        <w:tabs>
          <w:tab w:val="clear" w:pos="567"/>
        </w:tabs>
        <w:spacing w:line="240" w:lineRule="auto"/>
        <w:rPr>
          <w:szCs w:val="22"/>
          <w:lang w:val="lt-LT"/>
        </w:rPr>
      </w:pPr>
    </w:p>
    <w:p w14:paraId="775429FA" w14:textId="77777777" w:rsidR="001F4449" w:rsidRPr="0065574B" w:rsidRDefault="001F4449" w:rsidP="001F4449">
      <w:pPr>
        <w:tabs>
          <w:tab w:val="clear" w:pos="567"/>
        </w:tabs>
        <w:spacing w:line="240" w:lineRule="auto"/>
        <w:rPr>
          <w:szCs w:val="22"/>
          <w:lang w:val="lt-LT"/>
        </w:rPr>
      </w:pPr>
    </w:p>
    <w:p w14:paraId="72DB5FB1" w14:textId="77777777" w:rsidR="001F4449" w:rsidRPr="0065574B" w:rsidRDefault="001F4449" w:rsidP="001F4449">
      <w:pPr>
        <w:tabs>
          <w:tab w:val="clear" w:pos="567"/>
        </w:tabs>
        <w:spacing w:line="240" w:lineRule="auto"/>
        <w:jc w:val="center"/>
        <w:rPr>
          <w:szCs w:val="22"/>
          <w:lang w:val="lt-LT"/>
        </w:rPr>
      </w:pPr>
      <w:r w:rsidRPr="0065574B">
        <w:rPr>
          <w:b/>
          <w:szCs w:val="22"/>
          <w:lang w:val="lt-LT"/>
        </w:rPr>
        <w:t>A. ŽENKLINIMAS</w:t>
      </w:r>
    </w:p>
    <w:p w14:paraId="64F2FD83" w14:textId="77777777" w:rsidR="001F4449" w:rsidRPr="0065574B" w:rsidRDefault="001F4449" w:rsidP="001F4449">
      <w:pPr>
        <w:shd w:val="clear" w:color="auto" w:fill="FFFFFF"/>
        <w:tabs>
          <w:tab w:val="clear" w:pos="567"/>
        </w:tabs>
        <w:spacing w:line="240" w:lineRule="auto"/>
        <w:rPr>
          <w:szCs w:val="22"/>
          <w:lang w:val="lt-LT"/>
        </w:rPr>
      </w:pPr>
      <w:r w:rsidRPr="0065574B">
        <w:rPr>
          <w:szCs w:val="22"/>
          <w:lang w:val="lt-LT"/>
        </w:rPr>
        <w:br w:type="page"/>
      </w:r>
    </w:p>
    <w:p w14:paraId="58F4804D" w14:textId="77777777"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65574B">
        <w:rPr>
          <w:b/>
          <w:szCs w:val="22"/>
          <w:lang w:val="lt-LT"/>
        </w:rPr>
        <w:lastRenderedPageBreak/>
        <w:t>INFORMACIJA ANT IŠORINĖS PAKUOTĖS</w:t>
      </w:r>
    </w:p>
    <w:p w14:paraId="36EAF186" w14:textId="77777777"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6E407C91" w14:textId="77777777"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65574B">
        <w:rPr>
          <w:b/>
          <w:szCs w:val="22"/>
          <w:lang w:val="lt-LT"/>
        </w:rPr>
        <w:t>KARTONO DĖŽUTĖ</w:t>
      </w:r>
    </w:p>
    <w:p w14:paraId="3AF7AD2E" w14:textId="77777777" w:rsidR="001F4449" w:rsidRPr="0065574B" w:rsidRDefault="001F4449" w:rsidP="001F4449">
      <w:pPr>
        <w:tabs>
          <w:tab w:val="clear" w:pos="567"/>
        </w:tabs>
        <w:spacing w:line="240" w:lineRule="auto"/>
        <w:rPr>
          <w:szCs w:val="22"/>
          <w:lang w:val="lt-LT"/>
        </w:rPr>
      </w:pPr>
    </w:p>
    <w:p w14:paraId="4ABB83C5" w14:textId="77777777" w:rsidR="001F4449" w:rsidRPr="0065574B" w:rsidRDefault="001F4449" w:rsidP="001F4449">
      <w:pPr>
        <w:tabs>
          <w:tab w:val="clear" w:pos="567"/>
        </w:tabs>
        <w:spacing w:line="240" w:lineRule="auto"/>
        <w:rPr>
          <w:szCs w:val="22"/>
          <w:lang w:val="lt-LT"/>
        </w:rPr>
      </w:pPr>
    </w:p>
    <w:p w14:paraId="16BAF00A" w14:textId="77777777"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65574B">
        <w:rPr>
          <w:b/>
          <w:szCs w:val="22"/>
          <w:lang w:val="lt-LT"/>
        </w:rPr>
        <w:t>1.</w:t>
      </w:r>
      <w:r w:rsidRPr="0065574B">
        <w:rPr>
          <w:b/>
          <w:szCs w:val="22"/>
          <w:lang w:val="lt-LT"/>
        </w:rPr>
        <w:tab/>
        <w:t>VAISTINIO PREPARATO PAVADINIMAS</w:t>
      </w:r>
    </w:p>
    <w:p w14:paraId="1C977073" w14:textId="77777777" w:rsidR="001F4449" w:rsidRPr="0065574B" w:rsidRDefault="001F4449" w:rsidP="001F4449">
      <w:pPr>
        <w:tabs>
          <w:tab w:val="clear" w:pos="567"/>
        </w:tabs>
        <w:spacing w:line="240" w:lineRule="auto"/>
        <w:rPr>
          <w:szCs w:val="22"/>
          <w:lang w:val="lt-LT"/>
        </w:rPr>
      </w:pPr>
    </w:p>
    <w:p w14:paraId="78C1A3D2" w14:textId="219CC78F" w:rsidR="001F4449" w:rsidRPr="0065574B" w:rsidRDefault="001F4449" w:rsidP="001F4449">
      <w:pPr>
        <w:tabs>
          <w:tab w:val="clear" w:pos="567"/>
        </w:tabs>
        <w:spacing w:line="240" w:lineRule="auto"/>
        <w:rPr>
          <w:szCs w:val="22"/>
          <w:lang w:val="lt-LT"/>
        </w:rPr>
      </w:pPr>
      <w:r>
        <w:rPr>
          <w:noProof/>
          <w:szCs w:val="22"/>
          <w:lang w:val="lt-LT"/>
        </w:rPr>
        <w:t>P</w:t>
      </w:r>
      <w:r w:rsidR="00F80A15">
        <w:rPr>
          <w:noProof/>
          <w:szCs w:val="22"/>
          <w:lang w:val="lt-LT"/>
        </w:rPr>
        <w:t>ROPANORM</w:t>
      </w:r>
      <w:r w:rsidRPr="0065574B">
        <w:rPr>
          <w:szCs w:val="22"/>
          <w:lang w:val="lt-LT"/>
        </w:rPr>
        <w:t xml:space="preserve"> 150 mg plėvele dengtos tabletės</w:t>
      </w:r>
    </w:p>
    <w:p w14:paraId="37B6AA66" w14:textId="16A08B86" w:rsidR="001F4449" w:rsidRPr="00AF1C0C" w:rsidRDefault="001F4449" w:rsidP="001F4449">
      <w:pPr>
        <w:pStyle w:val="Antrats"/>
        <w:rPr>
          <w:rFonts w:ascii="Times New Roman" w:hAnsi="Times New Roman"/>
          <w:color w:val="000000"/>
          <w:sz w:val="22"/>
          <w:lang w:val="lt-LT"/>
        </w:rPr>
      </w:pPr>
      <w:r w:rsidRPr="00E4247E">
        <w:rPr>
          <w:rFonts w:ascii="Times New Roman" w:hAnsi="Times New Roman"/>
          <w:color w:val="000000"/>
          <w:sz w:val="22"/>
          <w:szCs w:val="22"/>
          <w:highlight w:val="lightGray"/>
          <w:lang w:val="lt-LT"/>
        </w:rPr>
        <w:t>P</w:t>
      </w:r>
      <w:r w:rsidR="00F80A15" w:rsidRPr="00E4247E">
        <w:rPr>
          <w:rFonts w:ascii="Times New Roman" w:hAnsi="Times New Roman"/>
          <w:color w:val="000000"/>
          <w:sz w:val="22"/>
          <w:szCs w:val="22"/>
          <w:highlight w:val="lightGray"/>
          <w:lang w:val="lt-LT"/>
        </w:rPr>
        <w:t>ROPANORM</w:t>
      </w:r>
      <w:r w:rsidRPr="00AF1C0C">
        <w:rPr>
          <w:rFonts w:ascii="Times New Roman" w:hAnsi="Times New Roman"/>
          <w:color w:val="000000"/>
          <w:sz w:val="22"/>
          <w:highlight w:val="lightGray"/>
          <w:lang w:val="lt-LT"/>
        </w:rPr>
        <w:t xml:space="preserve"> 300 mg plėvele dengtos tabletės</w:t>
      </w:r>
    </w:p>
    <w:p w14:paraId="75B3CF50" w14:textId="77777777" w:rsidR="001F4449" w:rsidRPr="007C14F9" w:rsidRDefault="001F4449" w:rsidP="001F4449">
      <w:pPr>
        <w:tabs>
          <w:tab w:val="clear" w:pos="567"/>
        </w:tabs>
        <w:spacing w:line="240" w:lineRule="auto"/>
        <w:rPr>
          <w:i/>
          <w:iCs/>
          <w:szCs w:val="22"/>
          <w:lang w:val="lt-LT"/>
        </w:rPr>
      </w:pPr>
      <w:r w:rsidRPr="007C14F9">
        <w:rPr>
          <w:i/>
          <w:iCs/>
          <w:szCs w:val="22"/>
          <w:lang w:val="lt-LT"/>
        </w:rPr>
        <w:t>Propafenono hidrochloridas</w:t>
      </w:r>
    </w:p>
    <w:p w14:paraId="0E251C1D" w14:textId="77777777" w:rsidR="001F4449" w:rsidRPr="0065574B" w:rsidRDefault="001F4449" w:rsidP="001F4449">
      <w:pPr>
        <w:tabs>
          <w:tab w:val="clear" w:pos="567"/>
        </w:tabs>
        <w:spacing w:line="240" w:lineRule="auto"/>
        <w:rPr>
          <w:szCs w:val="22"/>
          <w:lang w:val="lt-LT"/>
        </w:rPr>
      </w:pPr>
    </w:p>
    <w:p w14:paraId="40B43550" w14:textId="77777777" w:rsidR="001F4449" w:rsidRPr="0065574B" w:rsidRDefault="001F4449" w:rsidP="001F4449">
      <w:pPr>
        <w:tabs>
          <w:tab w:val="clear" w:pos="567"/>
        </w:tabs>
        <w:spacing w:line="240" w:lineRule="auto"/>
        <w:rPr>
          <w:szCs w:val="22"/>
          <w:lang w:val="lt-LT"/>
        </w:rPr>
      </w:pPr>
    </w:p>
    <w:p w14:paraId="5C6E216A" w14:textId="77777777"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65574B">
        <w:rPr>
          <w:b/>
          <w:szCs w:val="22"/>
          <w:lang w:val="lt-LT"/>
        </w:rPr>
        <w:t>2.</w:t>
      </w:r>
      <w:r w:rsidRPr="0065574B">
        <w:rPr>
          <w:b/>
          <w:szCs w:val="22"/>
          <w:lang w:val="lt-LT"/>
        </w:rPr>
        <w:tab/>
        <w:t>VEIKLIOJI (-IOS) MEDŽIAGA (-OS) IR JOS (-Ų) KIEKIS (-IAI)</w:t>
      </w:r>
    </w:p>
    <w:p w14:paraId="0804DA2B" w14:textId="77777777" w:rsidR="001F4449" w:rsidRPr="0065574B" w:rsidRDefault="001F4449" w:rsidP="001F4449">
      <w:pPr>
        <w:tabs>
          <w:tab w:val="clear" w:pos="567"/>
        </w:tabs>
        <w:spacing w:line="240" w:lineRule="auto"/>
        <w:rPr>
          <w:szCs w:val="22"/>
          <w:lang w:val="lt-LT"/>
        </w:rPr>
      </w:pPr>
    </w:p>
    <w:p w14:paraId="3D32645C" w14:textId="77777777" w:rsidR="001F4449" w:rsidRPr="0065574B" w:rsidRDefault="001F4449" w:rsidP="001F4449">
      <w:pPr>
        <w:tabs>
          <w:tab w:val="clear" w:pos="567"/>
        </w:tabs>
        <w:spacing w:line="240" w:lineRule="auto"/>
        <w:rPr>
          <w:szCs w:val="22"/>
          <w:lang w:val="lt-LT"/>
        </w:rPr>
      </w:pPr>
      <w:r w:rsidRPr="00AF1C0C">
        <w:rPr>
          <w:color w:val="000000"/>
          <w:lang w:val="lt-LT"/>
        </w:rPr>
        <w:t>Kiekvienoje plėvele dengtoje tabletėje yra 150 mg propafenono hidrochlorido.</w:t>
      </w:r>
    </w:p>
    <w:p w14:paraId="5140F4DD" w14:textId="77777777" w:rsidR="001F4449" w:rsidRPr="0065574B" w:rsidRDefault="001F4449" w:rsidP="001F4449">
      <w:pPr>
        <w:tabs>
          <w:tab w:val="clear" w:pos="567"/>
        </w:tabs>
        <w:spacing w:line="240" w:lineRule="auto"/>
        <w:rPr>
          <w:bCs/>
          <w:szCs w:val="22"/>
          <w:lang w:val="lt-LT"/>
        </w:rPr>
      </w:pPr>
      <w:r w:rsidRPr="00AF1C0C">
        <w:rPr>
          <w:color w:val="000000"/>
          <w:highlight w:val="lightGray"/>
          <w:lang w:val="lt-LT"/>
        </w:rPr>
        <w:t>Kiekvienoje plėvele dengtoje tabletėje yra 300 mg propafenono hidrochlorido.</w:t>
      </w:r>
    </w:p>
    <w:p w14:paraId="43FE9B26" w14:textId="77777777" w:rsidR="001F4449" w:rsidRPr="0065574B" w:rsidRDefault="001F4449" w:rsidP="001F4449">
      <w:pPr>
        <w:tabs>
          <w:tab w:val="clear" w:pos="567"/>
        </w:tabs>
        <w:spacing w:line="240" w:lineRule="auto"/>
        <w:rPr>
          <w:szCs w:val="22"/>
          <w:lang w:val="lt-LT"/>
        </w:rPr>
      </w:pPr>
    </w:p>
    <w:p w14:paraId="1992EAFB" w14:textId="77777777" w:rsidR="001F4449" w:rsidRPr="0065574B" w:rsidRDefault="001F4449" w:rsidP="001F4449">
      <w:pPr>
        <w:tabs>
          <w:tab w:val="clear" w:pos="567"/>
        </w:tabs>
        <w:spacing w:line="240" w:lineRule="auto"/>
        <w:rPr>
          <w:szCs w:val="22"/>
          <w:lang w:val="lt-LT"/>
        </w:rPr>
      </w:pPr>
    </w:p>
    <w:p w14:paraId="344D616C" w14:textId="77777777" w:rsidR="001F4449" w:rsidRPr="004B0430"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lt-LT"/>
        </w:rPr>
      </w:pPr>
      <w:r w:rsidRPr="0065574B">
        <w:rPr>
          <w:b/>
          <w:szCs w:val="22"/>
          <w:lang w:val="lt-LT"/>
        </w:rPr>
        <w:t>3.</w:t>
      </w:r>
      <w:r w:rsidRPr="0065574B">
        <w:rPr>
          <w:b/>
          <w:szCs w:val="22"/>
          <w:lang w:val="lt-LT"/>
        </w:rPr>
        <w:tab/>
        <w:t>PAGALBINIŲ MEDŽIAGŲ SĄRAŠAS</w:t>
      </w:r>
    </w:p>
    <w:p w14:paraId="179F3598" w14:textId="77777777" w:rsidR="001F4449" w:rsidRPr="0065574B" w:rsidRDefault="001F4449" w:rsidP="001F4449">
      <w:pPr>
        <w:tabs>
          <w:tab w:val="clear" w:pos="567"/>
        </w:tabs>
        <w:spacing w:line="240" w:lineRule="auto"/>
        <w:rPr>
          <w:szCs w:val="22"/>
          <w:lang w:val="lt-LT"/>
        </w:rPr>
      </w:pPr>
    </w:p>
    <w:p w14:paraId="51D7B506" w14:textId="77777777" w:rsidR="001F4449" w:rsidRPr="0065574B" w:rsidRDefault="001F4449" w:rsidP="001F4449">
      <w:pPr>
        <w:tabs>
          <w:tab w:val="clear" w:pos="567"/>
        </w:tabs>
        <w:spacing w:line="240" w:lineRule="auto"/>
        <w:rPr>
          <w:szCs w:val="22"/>
          <w:lang w:val="lt-LT"/>
        </w:rPr>
      </w:pPr>
    </w:p>
    <w:p w14:paraId="5B4898D8" w14:textId="77777777"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65574B">
        <w:rPr>
          <w:b/>
          <w:szCs w:val="22"/>
          <w:lang w:val="lt-LT"/>
        </w:rPr>
        <w:t>4.</w:t>
      </w:r>
      <w:r w:rsidRPr="0065574B">
        <w:rPr>
          <w:b/>
          <w:szCs w:val="22"/>
          <w:lang w:val="lt-LT"/>
        </w:rPr>
        <w:tab/>
        <w:t>FARMACINĖ FORMA IR KIEKIS PAKUOTĖJE</w:t>
      </w:r>
    </w:p>
    <w:p w14:paraId="0B1C855E" w14:textId="77777777" w:rsidR="001F4449" w:rsidRPr="0065574B" w:rsidRDefault="001F4449" w:rsidP="001F4449">
      <w:pPr>
        <w:tabs>
          <w:tab w:val="clear" w:pos="567"/>
        </w:tabs>
        <w:spacing w:line="240" w:lineRule="auto"/>
        <w:rPr>
          <w:szCs w:val="22"/>
          <w:lang w:val="lt-LT"/>
        </w:rPr>
      </w:pPr>
    </w:p>
    <w:p w14:paraId="60351407" w14:textId="77777777" w:rsidR="001F4449" w:rsidRPr="0065574B" w:rsidRDefault="001F4449" w:rsidP="001F4449">
      <w:pPr>
        <w:tabs>
          <w:tab w:val="clear" w:pos="567"/>
        </w:tabs>
        <w:spacing w:line="240" w:lineRule="auto"/>
        <w:rPr>
          <w:szCs w:val="22"/>
          <w:lang w:val="lt-LT"/>
        </w:rPr>
      </w:pPr>
      <w:r w:rsidRPr="004B0430">
        <w:rPr>
          <w:highlight w:val="lightGray"/>
          <w:lang w:val="lt-LT"/>
        </w:rPr>
        <w:t>Plėvele dengtos tabletės</w:t>
      </w:r>
    </w:p>
    <w:p w14:paraId="6F4E492D" w14:textId="77777777" w:rsidR="001F4449" w:rsidRPr="0065574B" w:rsidRDefault="001F4449" w:rsidP="001F4449">
      <w:pPr>
        <w:tabs>
          <w:tab w:val="clear" w:pos="567"/>
        </w:tabs>
        <w:spacing w:line="240" w:lineRule="auto"/>
        <w:rPr>
          <w:szCs w:val="22"/>
          <w:lang w:val="lt-LT"/>
        </w:rPr>
      </w:pPr>
    </w:p>
    <w:p w14:paraId="295A2E1F" w14:textId="77777777" w:rsidR="001F4449" w:rsidRPr="0065574B" w:rsidRDefault="001F4449" w:rsidP="001F4449">
      <w:pPr>
        <w:tabs>
          <w:tab w:val="clear" w:pos="567"/>
        </w:tabs>
        <w:spacing w:line="240" w:lineRule="auto"/>
        <w:rPr>
          <w:szCs w:val="22"/>
          <w:lang w:val="lt-LT"/>
        </w:rPr>
      </w:pPr>
      <w:r w:rsidRPr="0065574B">
        <w:rPr>
          <w:szCs w:val="22"/>
          <w:lang w:val="lt-LT"/>
        </w:rPr>
        <w:t>50 plėvele dengtų tablečių</w:t>
      </w:r>
    </w:p>
    <w:p w14:paraId="03A82EF6" w14:textId="77777777" w:rsidR="001F4449" w:rsidRPr="0065574B" w:rsidRDefault="001F4449" w:rsidP="001F4449">
      <w:pPr>
        <w:tabs>
          <w:tab w:val="clear" w:pos="567"/>
        </w:tabs>
        <w:spacing w:line="240" w:lineRule="auto"/>
        <w:rPr>
          <w:szCs w:val="22"/>
          <w:lang w:val="lt-LT"/>
        </w:rPr>
      </w:pPr>
    </w:p>
    <w:p w14:paraId="661E42B8" w14:textId="77777777" w:rsidR="001F4449" w:rsidRPr="0065574B" w:rsidRDefault="001F4449" w:rsidP="001F4449">
      <w:pPr>
        <w:tabs>
          <w:tab w:val="clear" w:pos="567"/>
        </w:tabs>
        <w:spacing w:line="240" w:lineRule="auto"/>
        <w:rPr>
          <w:szCs w:val="22"/>
          <w:lang w:val="lt-LT"/>
        </w:rPr>
      </w:pPr>
    </w:p>
    <w:p w14:paraId="31F28541" w14:textId="77777777" w:rsidR="001F4449" w:rsidRPr="004B0430"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lt-LT"/>
        </w:rPr>
      </w:pPr>
      <w:r w:rsidRPr="0065574B">
        <w:rPr>
          <w:b/>
          <w:szCs w:val="22"/>
          <w:lang w:val="lt-LT"/>
        </w:rPr>
        <w:t>5.</w:t>
      </w:r>
      <w:r w:rsidRPr="0065574B">
        <w:rPr>
          <w:b/>
          <w:szCs w:val="22"/>
          <w:lang w:val="lt-LT"/>
        </w:rPr>
        <w:tab/>
        <w:t>VARTOJIMO METODAS IR BŪDAS (-AI)</w:t>
      </w:r>
    </w:p>
    <w:p w14:paraId="3FEEE47B" w14:textId="77777777" w:rsidR="001F4449" w:rsidRPr="0065574B" w:rsidRDefault="001F4449" w:rsidP="001F4449">
      <w:pPr>
        <w:tabs>
          <w:tab w:val="clear" w:pos="567"/>
        </w:tabs>
        <w:spacing w:line="240" w:lineRule="auto"/>
        <w:rPr>
          <w:i/>
          <w:szCs w:val="22"/>
          <w:lang w:val="lt-LT"/>
        </w:rPr>
      </w:pPr>
    </w:p>
    <w:p w14:paraId="4AC022AB" w14:textId="77777777" w:rsidR="001F4449" w:rsidRPr="0065574B" w:rsidRDefault="001F4449" w:rsidP="001F4449">
      <w:pPr>
        <w:tabs>
          <w:tab w:val="clear" w:pos="567"/>
        </w:tabs>
        <w:spacing w:line="240" w:lineRule="auto"/>
        <w:rPr>
          <w:szCs w:val="22"/>
          <w:lang w:val="lt-LT"/>
        </w:rPr>
      </w:pPr>
      <w:r w:rsidRPr="0065574B">
        <w:rPr>
          <w:szCs w:val="22"/>
          <w:lang w:val="lt-LT"/>
        </w:rPr>
        <w:t>Vartoti per burną.</w:t>
      </w:r>
    </w:p>
    <w:p w14:paraId="47FEC7BF" w14:textId="77777777" w:rsidR="001F4449" w:rsidRPr="0065574B" w:rsidRDefault="001F4449" w:rsidP="001F4449">
      <w:pPr>
        <w:tabs>
          <w:tab w:val="clear" w:pos="567"/>
        </w:tabs>
        <w:spacing w:line="240" w:lineRule="auto"/>
        <w:rPr>
          <w:szCs w:val="22"/>
          <w:lang w:val="lt-LT"/>
        </w:rPr>
      </w:pPr>
      <w:r w:rsidRPr="0065574B">
        <w:rPr>
          <w:szCs w:val="22"/>
          <w:lang w:val="lt-LT"/>
        </w:rPr>
        <w:t>Prieš vartojimą perskaitykite pakuotės lapelį.</w:t>
      </w:r>
    </w:p>
    <w:p w14:paraId="1441CB1F" w14:textId="77777777" w:rsidR="001F4449" w:rsidRPr="0065574B" w:rsidRDefault="001F4449" w:rsidP="001F4449">
      <w:pPr>
        <w:tabs>
          <w:tab w:val="clear" w:pos="567"/>
        </w:tabs>
        <w:spacing w:line="240" w:lineRule="auto"/>
        <w:rPr>
          <w:szCs w:val="22"/>
          <w:lang w:val="lt-LT"/>
        </w:rPr>
      </w:pPr>
    </w:p>
    <w:p w14:paraId="3B1A2AD8" w14:textId="77777777" w:rsidR="001F4449" w:rsidRPr="0065574B" w:rsidRDefault="001F4449" w:rsidP="001F4449">
      <w:pPr>
        <w:tabs>
          <w:tab w:val="clear" w:pos="567"/>
        </w:tabs>
        <w:spacing w:line="240" w:lineRule="auto"/>
        <w:rPr>
          <w:szCs w:val="22"/>
          <w:lang w:val="lt-LT"/>
        </w:rPr>
      </w:pPr>
    </w:p>
    <w:p w14:paraId="75EA7E5A" w14:textId="77777777" w:rsidR="001F4449" w:rsidRPr="0065574B" w:rsidRDefault="001F4449" w:rsidP="001F4449">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65574B">
        <w:rPr>
          <w:b/>
          <w:szCs w:val="22"/>
          <w:lang w:val="lt-LT"/>
        </w:rPr>
        <w:t>6.</w:t>
      </w:r>
      <w:r w:rsidRPr="0065574B">
        <w:rPr>
          <w:b/>
          <w:szCs w:val="22"/>
          <w:lang w:val="lt-LT"/>
        </w:rPr>
        <w:tab/>
      </w:r>
      <w:r w:rsidRPr="0065574B">
        <w:rPr>
          <w:b/>
          <w:bCs/>
          <w:szCs w:val="22"/>
          <w:lang w:val="lt-LT"/>
        </w:rPr>
        <w:t>SPECIALUS ĮSPĖJIMAS, KAD VAISTINĮ PREPARATĄ BŪTINA LAIKYTI VAIKAMS NEPASTEBIMOJE IR NEPASIEKIAMOJE</w:t>
      </w:r>
      <w:r w:rsidRPr="0065574B" w:rsidDel="00F2640A">
        <w:rPr>
          <w:b/>
          <w:bCs/>
          <w:szCs w:val="22"/>
          <w:lang w:val="lt-LT"/>
        </w:rPr>
        <w:t xml:space="preserve"> </w:t>
      </w:r>
      <w:r w:rsidRPr="0065574B">
        <w:rPr>
          <w:b/>
          <w:bCs/>
          <w:szCs w:val="22"/>
          <w:lang w:val="lt-LT"/>
        </w:rPr>
        <w:t>VIETOJE</w:t>
      </w:r>
    </w:p>
    <w:p w14:paraId="3FFE3363" w14:textId="77777777" w:rsidR="001F4449" w:rsidRPr="0065574B" w:rsidRDefault="001F4449" w:rsidP="001F4449">
      <w:pPr>
        <w:tabs>
          <w:tab w:val="clear" w:pos="567"/>
        </w:tabs>
        <w:spacing w:line="240" w:lineRule="auto"/>
        <w:rPr>
          <w:szCs w:val="22"/>
          <w:lang w:val="lt-LT"/>
        </w:rPr>
      </w:pPr>
    </w:p>
    <w:p w14:paraId="16063E00" w14:textId="77777777" w:rsidR="001F4449" w:rsidRPr="0065574B" w:rsidRDefault="001F4449" w:rsidP="001F4449">
      <w:pPr>
        <w:pStyle w:val="Pagrindinistekstas"/>
        <w:rPr>
          <w:i w:val="0"/>
          <w:iCs/>
          <w:color w:val="auto"/>
          <w:szCs w:val="22"/>
          <w:lang w:val="lt-LT"/>
        </w:rPr>
      </w:pPr>
      <w:r w:rsidRPr="0065574B">
        <w:rPr>
          <w:i w:val="0"/>
          <w:iCs/>
          <w:color w:val="auto"/>
          <w:szCs w:val="22"/>
          <w:lang w:val="lt-LT"/>
        </w:rPr>
        <w:t>Laikyti vaikams nepastebimoje ir nepasiekiamoje</w:t>
      </w:r>
      <w:r w:rsidRPr="0065574B" w:rsidDel="00F2640A">
        <w:rPr>
          <w:i w:val="0"/>
          <w:iCs/>
          <w:color w:val="auto"/>
          <w:szCs w:val="22"/>
          <w:lang w:val="lt-LT"/>
        </w:rPr>
        <w:t xml:space="preserve"> </w:t>
      </w:r>
      <w:r w:rsidRPr="0065574B">
        <w:rPr>
          <w:i w:val="0"/>
          <w:iCs/>
          <w:color w:val="auto"/>
          <w:szCs w:val="22"/>
          <w:lang w:val="lt-LT"/>
        </w:rPr>
        <w:t>vietoje.</w:t>
      </w:r>
    </w:p>
    <w:p w14:paraId="08854219" w14:textId="77777777" w:rsidR="001F4449" w:rsidRPr="0065574B" w:rsidRDefault="001F4449" w:rsidP="001F4449">
      <w:pPr>
        <w:tabs>
          <w:tab w:val="clear" w:pos="567"/>
        </w:tabs>
        <w:spacing w:line="240" w:lineRule="auto"/>
        <w:rPr>
          <w:szCs w:val="22"/>
          <w:lang w:val="lt-LT"/>
        </w:rPr>
      </w:pPr>
    </w:p>
    <w:p w14:paraId="7B45601E" w14:textId="77777777" w:rsidR="001F4449" w:rsidRPr="0065574B" w:rsidRDefault="001F4449" w:rsidP="001F4449">
      <w:pPr>
        <w:tabs>
          <w:tab w:val="clear" w:pos="567"/>
        </w:tabs>
        <w:spacing w:line="240" w:lineRule="auto"/>
        <w:rPr>
          <w:szCs w:val="22"/>
          <w:lang w:val="lt-LT"/>
        </w:rPr>
      </w:pPr>
    </w:p>
    <w:p w14:paraId="2F855117" w14:textId="77777777" w:rsidR="001F4449" w:rsidRPr="004B0430"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lt-LT"/>
        </w:rPr>
      </w:pPr>
      <w:r w:rsidRPr="0065574B">
        <w:rPr>
          <w:b/>
          <w:szCs w:val="22"/>
          <w:lang w:val="lt-LT"/>
        </w:rPr>
        <w:t>7.</w:t>
      </w:r>
      <w:r w:rsidRPr="0065574B">
        <w:rPr>
          <w:b/>
          <w:szCs w:val="22"/>
          <w:lang w:val="lt-LT"/>
        </w:rPr>
        <w:tab/>
      </w:r>
      <w:r w:rsidRPr="0065574B">
        <w:rPr>
          <w:b/>
          <w:bCs/>
          <w:szCs w:val="22"/>
          <w:lang w:val="lt-LT"/>
        </w:rPr>
        <w:t>KITAS (-I) SPECIALUS (-ŪS) ĮSPĖJIMAS (-AI) (JEI REIKIA)</w:t>
      </w:r>
    </w:p>
    <w:p w14:paraId="2884B24E" w14:textId="77777777" w:rsidR="001F4449" w:rsidRPr="0065574B" w:rsidRDefault="001F4449" w:rsidP="001F4449">
      <w:pPr>
        <w:tabs>
          <w:tab w:val="clear" w:pos="567"/>
        </w:tabs>
        <w:spacing w:line="240" w:lineRule="auto"/>
        <w:rPr>
          <w:szCs w:val="22"/>
          <w:lang w:val="lt-LT"/>
        </w:rPr>
      </w:pPr>
    </w:p>
    <w:p w14:paraId="05B910BD" w14:textId="77777777" w:rsidR="001F4449" w:rsidRPr="0065574B" w:rsidRDefault="001F4449" w:rsidP="001F4449">
      <w:pPr>
        <w:tabs>
          <w:tab w:val="clear" w:pos="567"/>
        </w:tabs>
        <w:spacing w:line="240" w:lineRule="auto"/>
        <w:rPr>
          <w:szCs w:val="22"/>
          <w:lang w:val="lt-LT"/>
        </w:rPr>
      </w:pPr>
    </w:p>
    <w:p w14:paraId="27C3D131" w14:textId="77777777" w:rsidR="001F4449" w:rsidRPr="004B0430"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lt-LT"/>
        </w:rPr>
      </w:pPr>
      <w:r w:rsidRPr="0065574B">
        <w:rPr>
          <w:b/>
          <w:szCs w:val="22"/>
          <w:lang w:val="lt-LT"/>
        </w:rPr>
        <w:t>8.</w:t>
      </w:r>
      <w:r w:rsidRPr="0065574B">
        <w:rPr>
          <w:b/>
          <w:szCs w:val="22"/>
          <w:lang w:val="lt-LT"/>
        </w:rPr>
        <w:tab/>
      </w:r>
      <w:r w:rsidRPr="0065574B">
        <w:rPr>
          <w:b/>
          <w:bCs/>
          <w:szCs w:val="22"/>
          <w:lang w:val="lt-LT"/>
        </w:rPr>
        <w:t>TINKAMUMO LAIKAS</w:t>
      </w:r>
    </w:p>
    <w:p w14:paraId="1E3D16ED" w14:textId="77777777" w:rsidR="001F4449" w:rsidRPr="00AF1C0C" w:rsidRDefault="001F4449" w:rsidP="001F4449">
      <w:pPr>
        <w:tabs>
          <w:tab w:val="clear" w:pos="567"/>
        </w:tabs>
        <w:spacing w:line="240" w:lineRule="auto"/>
        <w:rPr>
          <w:lang w:val="lt-LT"/>
        </w:rPr>
      </w:pPr>
    </w:p>
    <w:p w14:paraId="28A53893" w14:textId="53D3BC57" w:rsidR="001F4449" w:rsidRPr="0065574B" w:rsidRDefault="00132BAA" w:rsidP="001F4449">
      <w:pPr>
        <w:tabs>
          <w:tab w:val="clear" w:pos="567"/>
        </w:tabs>
        <w:spacing w:line="240" w:lineRule="auto"/>
        <w:rPr>
          <w:szCs w:val="22"/>
          <w:lang w:val="lt-LT"/>
        </w:rPr>
      </w:pPr>
      <w:r>
        <w:rPr>
          <w:szCs w:val="22"/>
          <w:lang w:val="lt-LT"/>
        </w:rPr>
        <w:t>EXP</w:t>
      </w:r>
      <w:r w:rsidR="001F4449" w:rsidRPr="0065574B">
        <w:rPr>
          <w:szCs w:val="22"/>
          <w:lang w:val="lt-LT"/>
        </w:rPr>
        <w:t xml:space="preserve"> {mm/MMMM}</w:t>
      </w:r>
    </w:p>
    <w:p w14:paraId="657814E6" w14:textId="77777777" w:rsidR="001F4449" w:rsidRPr="0065574B" w:rsidRDefault="001F4449" w:rsidP="001F4449">
      <w:pPr>
        <w:tabs>
          <w:tab w:val="clear" w:pos="567"/>
        </w:tabs>
        <w:spacing w:line="240" w:lineRule="auto"/>
        <w:rPr>
          <w:szCs w:val="22"/>
          <w:lang w:val="lt-LT"/>
        </w:rPr>
      </w:pPr>
    </w:p>
    <w:p w14:paraId="4AC6AFEB" w14:textId="77777777" w:rsidR="001F4449" w:rsidRPr="0065574B" w:rsidRDefault="001F4449" w:rsidP="001F4449">
      <w:pPr>
        <w:tabs>
          <w:tab w:val="clear" w:pos="567"/>
        </w:tabs>
        <w:spacing w:line="240" w:lineRule="auto"/>
        <w:rPr>
          <w:szCs w:val="22"/>
          <w:lang w:val="lt-LT"/>
        </w:rPr>
      </w:pPr>
    </w:p>
    <w:p w14:paraId="4357A795" w14:textId="77777777"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65574B">
        <w:rPr>
          <w:b/>
          <w:szCs w:val="22"/>
          <w:lang w:val="lt-LT"/>
        </w:rPr>
        <w:t>9.</w:t>
      </w:r>
      <w:r w:rsidRPr="0065574B">
        <w:rPr>
          <w:b/>
          <w:szCs w:val="22"/>
          <w:lang w:val="lt-LT"/>
        </w:rPr>
        <w:tab/>
      </w:r>
      <w:r w:rsidRPr="0065574B">
        <w:rPr>
          <w:b/>
          <w:caps/>
          <w:szCs w:val="22"/>
          <w:lang w:val="lt-LT"/>
        </w:rPr>
        <w:t>SPECIALIOS laikymo sąlygos</w:t>
      </w:r>
    </w:p>
    <w:p w14:paraId="14C4D779" w14:textId="77777777" w:rsidR="001F4449" w:rsidRPr="0065574B" w:rsidRDefault="001F4449" w:rsidP="001F4449">
      <w:pPr>
        <w:pStyle w:val="Pagrindinistekstas"/>
        <w:rPr>
          <w:i w:val="0"/>
          <w:color w:val="auto"/>
          <w:szCs w:val="22"/>
          <w:lang w:val="lt-LT"/>
        </w:rPr>
      </w:pPr>
    </w:p>
    <w:p w14:paraId="1EC465CA" w14:textId="77777777" w:rsidR="001F4449" w:rsidRPr="0065574B" w:rsidRDefault="001F4449" w:rsidP="001F4449">
      <w:pPr>
        <w:tabs>
          <w:tab w:val="clear" w:pos="567"/>
        </w:tabs>
        <w:spacing w:line="240" w:lineRule="auto"/>
        <w:ind w:left="567" w:hanging="567"/>
        <w:rPr>
          <w:szCs w:val="22"/>
          <w:lang w:val="lt-LT"/>
        </w:rPr>
      </w:pPr>
    </w:p>
    <w:p w14:paraId="6F81B878" w14:textId="77777777"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65574B">
        <w:rPr>
          <w:b/>
          <w:szCs w:val="22"/>
          <w:lang w:val="lt-LT"/>
        </w:rPr>
        <w:t>10.</w:t>
      </w:r>
      <w:r w:rsidRPr="0065574B">
        <w:rPr>
          <w:b/>
          <w:szCs w:val="22"/>
          <w:lang w:val="lt-LT"/>
        </w:rPr>
        <w:tab/>
      </w:r>
      <w:r w:rsidRPr="0065574B">
        <w:rPr>
          <w:b/>
          <w:caps/>
          <w:szCs w:val="22"/>
          <w:lang w:val="lt-LT"/>
        </w:rPr>
        <w:t xml:space="preserve">specialios atsargumo priemonės DĖL NESUVARTOTO </w:t>
      </w:r>
      <w:r w:rsidRPr="0065574B">
        <w:rPr>
          <w:b/>
          <w:bCs/>
          <w:caps/>
          <w:szCs w:val="22"/>
          <w:lang w:val="lt-LT"/>
        </w:rPr>
        <w:t>VAISTINIO PREPARATO AR JO ATLIEK</w:t>
      </w:r>
      <w:r w:rsidRPr="0065574B">
        <w:rPr>
          <w:b/>
          <w:szCs w:val="22"/>
          <w:lang w:val="lt-LT"/>
        </w:rPr>
        <w:t>Ų</w:t>
      </w:r>
      <w:r w:rsidRPr="0065574B">
        <w:rPr>
          <w:caps/>
          <w:szCs w:val="22"/>
          <w:lang w:val="lt-LT"/>
        </w:rPr>
        <w:t xml:space="preserve"> </w:t>
      </w:r>
      <w:r w:rsidRPr="0065574B">
        <w:rPr>
          <w:b/>
          <w:bCs/>
          <w:caps/>
          <w:szCs w:val="22"/>
          <w:lang w:val="lt-LT"/>
        </w:rPr>
        <w:t>TVARKYMO</w:t>
      </w:r>
      <w:r w:rsidRPr="0065574B">
        <w:rPr>
          <w:b/>
          <w:caps/>
          <w:szCs w:val="22"/>
          <w:lang w:val="lt-LT"/>
        </w:rPr>
        <w:t xml:space="preserve"> (jei reikia)</w:t>
      </w:r>
    </w:p>
    <w:p w14:paraId="5E8EB560" w14:textId="77777777" w:rsidR="001F4449" w:rsidRPr="0065574B" w:rsidRDefault="001F4449" w:rsidP="001F4449">
      <w:pPr>
        <w:tabs>
          <w:tab w:val="clear" w:pos="567"/>
        </w:tabs>
        <w:spacing w:line="240" w:lineRule="auto"/>
        <w:rPr>
          <w:szCs w:val="22"/>
          <w:lang w:val="lt-LT"/>
        </w:rPr>
      </w:pPr>
    </w:p>
    <w:p w14:paraId="23D0FF5D" w14:textId="77777777" w:rsidR="001F4449" w:rsidRPr="0065574B" w:rsidRDefault="001F4449" w:rsidP="001F4449">
      <w:pPr>
        <w:tabs>
          <w:tab w:val="clear" w:pos="567"/>
        </w:tabs>
        <w:spacing w:line="240" w:lineRule="auto"/>
        <w:rPr>
          <w:szCs w:val="22"/>
          <w:lang w:val="lt-LT"/>
        </w:rPr>
      </w:pPr>
    </w:p>
    <w:p w14:paraId="23E1644F" w14:textId="544ED015"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65574B">
        <w:rPr>
          <w:b/>
          <w:szCs w:val="22"/>
          <w:lang w:val="lt-LT"/>
        </w:rPr>
        <w:lastRenderedPageBreak/>
        <w:t>11.</w:t>
      </w:r>
      <w:r w:rsidRPr="0065574B">
        <w:rPr>
          <w:b/>
          <w:szCs w:val="22"/>
          <w:lang w:val="lt-LT"/>
        </w:rPr>
        <w:tab/>
      </w:r>
      <w:r w:rsidR="007B12AD" w:rsidRPr="00E4247E">
        <w:rPr>
          <w:b/>
          <w:caps/>
          <w:noProof/>
          <w:snapToGrid w:val="0"/>
          <w:lang w:val="pt-BR"/>
        </w:rPr>
        <w:t>REGISTRUOTOJO</w:t>
      </w:r>
      <w:r w:rsidRPr="0065574B">
        <w:rPr>
          <w:b/>
          <w:caps/>
          <w:szCs w:val="22"/>
          <w:lang w:val="lt-LT"/>
        </w:rPr>
        <w:t xml:space="preserve"> pavadinimas ir adresas</w:t>
      </w:r>
    </w:p>
    <w:p w14:paraId="18D1F628" w14:textId="77777777" w:rsidR="001F4449" w:rsidRPr="0065574B" w:rsidRDefault="001F4449" w:rsidP="001F4449">
      <w:pPr>
        <w:tabs>
          <w:tab w:val="clear" w:pos="567"/>
        </w:tabs>
        <w:spacing w:line="240" w:lineRule="auto"/>
        <w:rPr>
          <w:szCs w:val="22"/>
          <w:lang w:val="lt-LT"/>
        </w:rPr>
      </w:pPr>
    </w:p>
    <w:p w14:paraId="49DD0CA3" w14:textId="77777777" w:rsidR="001F4449" w:rsidRPr="0065574B" w:rsidRDefault="001F4449" w:rsidP="001F4449">
      <w:pPr>
        <w:spacing w:line="240" w:lineRule="auto"/>
        <w:rPr>
          <w:szCs w:val="22"/>
          <w:lang w:val="lt-LT"/>
        </w:rPr>
      </w:pPr>
      <w:r w:rsidRPr="0065574B">
        <w:rPr>
          <w:szCs w:val="22"/>
          <w:lang w:val="lt-LT"/>
        </w:rPr>
        <w:t>PRO.MED.CS Praha a.s.</w:t>
      </w:r>
    </w:p>
    <w:p w14:paraId="22F9E044" w14:textId="77777777" w:rsidR="00591D6D" w:rsidRDefault="000C4520" w:rsidP="001F4449">
      <w:pPr>
        <w:spacing w:line="240" w:lineRule="auto"/>
        <w:rPr>
          <w:color w:val="222222"/>
          <w:szCs w:val="22"/>
          <w:shd w:val="clear" w:color="auto" w:fill="FFFFFF"/>
          <w:lang w:val="lt-LT"/>
        </w:rPr>
      </w:pPr>
      <w:r w:rsidRPr="00591D6D">
        <w:rPr>
          <w:color w:val="222222"/>
          <w:szCs w:val="22"/>
          <w:shd w:val="clear" w:color="auto" w:fill="FFFFFF"/>
          <w:lang w:val="lt-LT"/>
        </w:rPr>
        <w:t>Telčská 377/1, Michle</w:t>
      </w:r>
    </w:p>
    <w:p w14:paraId="2254FB5E" w14:textId="10D3A8A8" w:rsidR="001F4449" w:rsidRPr="0065574B" w:rsidRDefault="001F4449" w:rsidP="001F4449">
      <w:pPr>
        <w:spacing w:line="240" w:lineRule="auto"/>
        <w:rPr>
          <w:szCs w:val="22"/>
          <w:lang w:val="lt-LT"/>
        </w:rPr>
      </w:pPr>
      <w:r w:rsidRPr="0065574B">
        <w:rPr>
          <w:szCs w:val="22"/>
          <w:lang w:val="lt-LT"/>
        </w:rPr>
        <w:t>140 00 Praha 4</w:t>
      </w:r>
    </w:p>
    <w:p w14:paraId="313C0284" w14:textId="77777777" w:rsidR="001F4449" w:rsidRPr="0065574B" w:rsidRDefault="001F4449" w:rsidP="001F4449">
      <w:pPr>
        <w:spacing w:line="240" w:lineRule="auto"/>
        <w:rPr>
          <w:rFonts w:eastAsia="Arial Unicode MS"/>
          <w:szCs w:val="22"/>
          <w:lang w:val="lt-LT"/>
        </w:rPr>
      </w:pPr>
      <w:r w:rsidRPr="0065574B">
        <w:rPr>
          <w:szCs w:val="22"/>
          <w:lang w:val="lt-LT"/>
        </w:rPr>
        <w:t>Čekijos Respublika</w:t>
      </w:r>
    </w:p>
    <w:p w14:paraId="663952B9" w14:textId="77777777" w:rsidR="001F4449" w:rsidRPr="0065574B" w:rsidRDefault="001F4449" w:rsidP="001F4449">
      <w:pPr>
        <w:tabs>
          <w:tab w:val="clear" w:pos="567"/>
        </w:tabs>
        <w:spacing w:line="240" w:lineRule="auto"/>
        <w:rPr>
          <w:szCs w:val="22"/>
          <w:lang w:val="lt-LT"/>
        </w:rPr>
      </w:pPr>
    </w:p>
    <w:p w14:paraId="40277C11" w14:textId="77777777" w:rsidR="001F4449" w:rsidRPr="0065574B" w:rsidRDefault="001F4449" w:rsidP="001F4449">
      <w:pPr>
        <w:tabs>
          <w:tab w:val="clear" w:pos="567"/>
        </w:tabs>
        <w:spacing w:line="240" w:lineRule="auto"/>
        <w:rPr>
          <w:szCs w:val="22"/>
          <w:lang w:val="lt-LT"/>
        </w:rPr>
      </w:pPr>
    </w:p>
    <w:p w14:paraId="45CF717E" w14:textId="6E9185E0"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65574B">
        <w:rPr>
          <w:b/>
          <w:szCs w:val="22"/>
          <w:lang w:val="lt-LT"/>
        </w:rPr>
        <w:t>12.</w:t>
      </w:r>
      <w:r w:rsidRPr="0065574B">
        <w:rPr>
          <w:b/>
          <w:szCs w:val="22"/>
          <w:lang w:val="lt-LT"/>
        </w:rPr>
        <w:tab/>
      </w:r>
      <w:r w:rsidR="007B12AD" w:rsidRPr="00E4247E">
        <w:rPr>
          <w:b/>
          <w:noProof/>
          <w:snapToGrid w:val="0"/>
          <w:lang w:val="lt-LT"/>
        </w:rPr>
        <w:t>REGISTRACIJOS PAŽYMĖJIMO</w:t>
      </w:r>
      <w:r w:rsidRPr="0065574B">
        <w:rPr>
          <w:b/>
          <w:caps/>
          <w:szCs w:val="22"/>
          <w:lang w:val="lt-LT"/>
        </w:rPr>
        <w:t xml:space="preserve"> numeris</w:t>
      </w:r>
      <w:r w:rsidRPr="0065574B">
        <w:rPr>
          <w:b/>
          <w:szCs w:val="22"/>
          <w:lang w:val="lt-LT"/>
        </w:rPr>
        <w:t xml:space="preserve"> </w:t>
      </w:r>
      <w:r w:rsidR="007B12AD" w:rsidRPr="00E4247E">
        <w:rPr>
          <w:b/>
          <w:lang w:val="lt-LT"/>
        </w:rPr>
        <w:t>(-IAI)</w:t>
      </w:r>
    </w:p>
    <w:p w14:paraId="6DF120C7" w14:textId="77777777" w:rsidR="001F4449" w:rsidRPr="0065574B" w:rsidRDefault="001F4449" w:rsidP="001F4449">
      <w:pPr>
        <w:tabs>
          <w:tab w:val="clear" w:pos="567"/>
        </w:tabs>
        <w:spacing w:line="240" w:lineRule="auto"/>
        <w:rPr>
          <w:szCs w:val="22"/>
          <w:lang w:val="lt-LT"/>
        </w:rPr>
      </w:pPr>
    </w:p>
    <w:p w14:paraId="56836442" w14:textId="5FC9D0D1" w:rsidR="001F4449" w:rsidRPr="0065574B" w:rsidRDefault="001F4449" w:rsidP="001F4449">
      <w:pPr>
        <w:tabs>
          <w:tab w:val="clear" w:pos="567"/>
        </w:tabs>
        <w:spacing w:line="240" w:lineRule="auto"/>
        <w:rPr>
          <w:szCs w:val="22"/>
          <w:lang w:val="lt-LT"/>
        </w:rPr>
      </w:pPr>
      <w:r w:rsidRPr="0065574B">
        <w:rPr>
          <w:szCs w:val="22"/>
          <w:lang w:val="lt-LT"/>
        </w:rPr>
        <w:t>P</w:t>
      </w:r>
      <w:r w:rsidR="00F80A15">
        <w:rPr>
          <w:szCs w:val="22"/>
          <w:lang w:val="lt-LT"/>
        </w:rPr>
        <w:t>ROPANORM</w:t>
      </w:r>
      <w:r w:rsidRPr="0065574B">
        <w:rPr>
          <w:szCs w:val="22"/>
          <w:lang w:val="lt-LT"/>
        </w:rPr>
        <w:t xml:space="preserve"> 150 mg – LT/1/01/0467/002</w:t>
      </w:r>
    </w:p>
    <w:p w14:paraId="09AA1C76" w14:textId="5C5CD83C" w:rsidR="001F4449" w:rsidRPr="0065574B" w:rsidRDefault="001F4449" w:rsidP="001F4449">
      <w:pPr>
        <w:spacing w:line="240" w:lineRule="auto"/>
        <w:rPr>
          <w:szCs w:val="22"/>
          <w:lang w:val="lt-LT"/>
        </w:rPr>
      </w:pPr>
      <w:r w:rsidRPr="004B0430">
        <w:rPr>
          <w:highlight w:val="lightGray"/>
          <w:lang w:val="lt-LT"/>
        </w:rPr>
        <w:t>P</w:t>
      </w:r>
      <w:r w:rsidR="00F80A15">
        <w:rPr>
          <w:highlight w:val="lightGray"/>
          <w:lang w:val="lt-LT"/>
        </w:rPr>
        <w:t>ROPANORM</w:t>
      </w:r>
      <w:r w:rsidRPr="004B0430">
        <w:rPr>
          <w:highlight w:val="lightGray"/>
          <w:lang w:val="lt-LT"/>
        </w:rPr>
        <w:t xml:space="preserve"> 300 mg </w:t>
      </w:r>
      <w:r>
        <w:rPr>
          <w:szCs w:val="22"/>
          <w:highlight w:val="lightGray"/>
          <w:lang w:val="lt-LT"/>
        </w:rPr>
        <w:t>–</w:t>
      </w:r>
      <w:r w:rsidRPr="004B0430">
        <w:rPr>
          <w:highlight w:val="lightGray"/>
          <w:lang w:val="lt-LT"/>
        </w:rPr>
        <w:t xml:space="preserve"> LT/1/01/0467/001</w:t>
      </w:r>
    </w:p>
    <w:p w14:paraId="5E127E3B" w14:textId="77777777" w:rsidR="001F4449" w:rsidRPr="0065574B" w:rsidRDefault="001F4449" w:rsidP="001F4449">
      <w:pPr>
        <w:tabs>
          <w:tab w:val="clear" w:pos="567"/>
        </w:tabs>
        <w:spacing w:line="240" w:lineRule="auto"/>
        <w:rPr>
          <w:szCs w:val="22"/>
          <w:lang w:val="lt-LT"/>
        </w:rPr>
      </w:pPr>
    </w:p>
    <w:p w14:paraId="06819373" w14:textId="77777777" w:rsidR="001F4449" w:rsidRPr="0065574B" w:rsidRDefault="001F4449" w:rsidP="001F4449">
      <w:pPr>
        <w:tabs>
          <w:tab w:val="clear" w:pos="567"/>
        </w:tabs>
        <w:spacing w:line="240" w:lineRule="auto"/>
        <w:rPr>
          <w:szCs w:val="22"/>
          <w:lang w:val="lt-LT"/>
        </w:rPr>
      </w:pPr>
    </w:p>
    <w:p w14:paraId="3402597A" w14:textId="77777777"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65574B">
        <w:rPr>
          <w:b/>
          <w:szCs w:val="22"/>
          <w:lang w:val="lt-LT"/>
        </w:rPr>
        <w:t>13.</w:t>
      </w:r>
      <w:r w:rsidRPr="0065574B">
        <w:rPr>
          <w:b/>
          <w:szCs w:val="22"/>
          <w:lang w:val="lt-LT"/>
        </w:rPr>
        <w:tab/>
        <w:t>SERIJOS NUMERIS</w:t>
      </w:r>
    </w:p>
    <w:p w14:paraId="592F67B9" w14:textId="77777777" w:rsidR="001F4449" w:rsidRPr="0065574B" w:rsidRDefault="001F4449" w:rsidP="001F4449">
      <w:pPr>
        <w:tabs>
          <w:tab w:val="clear" w:pos="567"/>
        </w:tabs>
        <w:spacing w:line="240" w:lineRule="auto"/>
        <w:rPr>
          <w:szCs w:val="22"/>
          <w:lang w:val="lt-LT"/>
        </w:rPr>
      </w:pPr>
    </w:p>
    <w:p w14:paraId="0AAB0C36" w14:textId="3B8B6829" w:rsidR="001F4449" w:rsidRPr="0065574B" w:rsidRDefault="00C90CD7" w:rsidP="001F4449">
      <w:pPr>
        <w:tabs>
          <w:tab w:val="clear" w:pos="567"/>
        </w:tabs>
        <w:spacing w:line="240" w:lineRule="auto"/>
        <w:rPr>
          <w:szCs w:val="22"/>
          <w:lang w:val="lt-LT"/>
        </w:rPr>
      </w:pPr>
      <w:r>
        <w:rPr>
          <w:szCs w:val="22"/>
          <w:lang w:val="lt-LT"/>
        </w:rPr>
        <w:t>Lot</w:t>
      </w:r>
    </w:p>
    <w:p w14:paraId="5F002B96" w14:textId="77777777" w:rsidR="001F4449" w:rsidRPr="0065574B" w:rsidRDefault="001F4449" w:rsidP="001F4449">
      <w:pPr>
        <w:tabs>
          <w:tab w:val="clear" w:pos="567"/>
        </w:tabs>
        <w:spacing w:line="240" w:lineRule="auto"/>
        <w:rPr>
          <w:szCs w:val="22"/>
          <w:lang w:val="lt-LT"/>
        </w:rPr>
      </w:pPr>
    </w:p>
    <w:p w14:paraId="24950DA2" w14:textId="77777777" w:rsidR="001F4449" w:rsidRPr="0065574B" w:rsidRDefault="001F4449" w:rsidP="001F4449">
      <w:pPr>
        <w:tabs>
          <w:tab w:val="clear" w:pos="567"/>
        </w:tabs>
        <w:spacing w:line="240" w:lineRule="auto"/>
        <w:rPr>
          <w:szCs w:val="22"/>
          <w:lang w:val="lt-LT"/>
        </w:rPr>
      </w:pPr>
    </w:p>
    <w:p w14:paraId="0538C829" w14:textId="77777777"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65574B">
        <w:rPr>
          <w:b/>
          <w:szCs w:val="22"/>
          <w:lang w:val="lt-LT"/>
        </w:rPr>
        <w:t>14.</w:t>
      </w:r>
      <w:r w:rsidRPr="0065574B">
        <w:rPr>
          <w:b/>
          <w:szCs w:val="22"/>
          <w:lang w:val="lt-LT"/>
        </w:rPr>
        <w:tab/>
        <w:t>PARDAVIMO (IŠDAVIMO)</w:t>
      </w:r>
      <w:r w:rsidRPr="0065574B">
        <w:rPr>
          <w:b/>
          <w:caps/>
          <w:szCs w:val="22"/>
          <w:lang w:val="lt-LT"/>
        </w:rPr>
        <w:t xml:space="preserve"> tvarka</w:t>
      </w:r>
    </w:p>
    <w:p w14:paraId="6E638B3B" w14:textId="77777777" w:rsidR="001F4449" w:rsidRPr="0065574B" w:rsidRDefault="001F4449" w:rsidP="001F4449">
      <w:pPr>
        <w:tabs>
          <w:tab w:val="clear" w:pos="567"/>
        </w:tabs>
        <w:spacing w:line="240" w:lineRule="auto"/>
        <w:rPr>
          <w:szCs w:val="22"/>
          <w:lang w:val="lt-LT"/>
        </w:rPr>
      </w:pPr>
    </w:p>
    <w:p w14:paraId="7BE15B6E" w14:textId="6D04DC37" w:rsidR="001F4449" w:rsidRPr="0065574B" w:rsidRDefault="001F4449" w:rsidP="001F4449">
      <w:pPr>
        <w:spacing w:line="240" w:lineRule="auto"/>
        <w:ind w:left="567" w:hanging="567"/>
        <w:rPr>
          <w:szCs w:val="22"/>
          <w:lang w:val="lt-LT"/>
        </w:rPr>
      </w:pPr>
      <w:r w:rsidRPr="0065574B">
        <w:rPr>
          <w:szCs w:val="22"/>
          <w:lang w:val="lt-LT"/>
        </w:rPr>
        <w:t>Receptinis vaist</w:t>
      </w:r>
      <w:r w:rsidR="009973F4">
        <w:rPr>
          <w:szCs w:val="22"/>
          <w:lang w:val="lt-LT"/>
        </w:rPr>
        <w:t>as.</w:t>
      </w:r>
    </w:p>
    <w:p w14:paraId="0F7D74B0" w14:textId="77777777" w:rsidR="001F4449" w:rsidRPr="0065574B" w:rsidRDefault="001F4449" w:rsidP="001F4449">
      <w:pPr>
        <w:tabs>
          <w:tab w:val="clear" w:pos="567"/>
        </w:tabs>
        <w:spacing w:line="240" w:lineRule="auto"/>
        <w:rPr>
          <w:szCs w:val="22"/>
          <w:lang w:val="lt-LT"/>
        </w:rPr>
      </w:pPr>
    </w:p>
    <w:p w14:paraId="5AF242CD" w14:textId="77777777" w:rsidR="001F4449" w:rsidRPr="0065574B" w:rsidRDefault="001F4449" w:rsidP="001F4449">
      <w:pPr>
        <w:tabs>
          <w:tab w:val="clear" w:pos="567"/>
        </w:tabs>
        <w:spacing w:line="240" w:lineRule="auto"/>
        <w:rPr>
          <w:szCs w:val="22"/>
          <w:lang w:val="lt-LT"/>
        </w:rPr>
      </w:pPr>
    </w:p>
    <w:p w14:paraId="1AF99B86" w14:textId="77777777"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65574B">
        <w:rPr>
          <w:b/>
          <w:szCs w:val="22"/>
          <w:lang w:val="lt-LT"/>
        </w:rPr>
        <w:t>15.</w:t>
      </w:r>
      <w:r w:rsidRPr="0065574B">
        <w:rPr>
          <w:b/>
          <w:szCs w:val="22"/>
          <w:lang w:val="lt-LT"/>
        </w:rPr>
        <w:tab/>
      </w:r>
      <w:r w:rsidRPr="0065574B">
        <w:rPr>
          <w:b/>
          <w:caps/>
          <w:szCs w:val="22"/>
          <w:lang w:val="lt-LT"/>
        </w:rPr>
        <w:t>vartojimo instrukcijA</w:t>
      </w:r>
    </w:p>
    <w:p w14:paraId="74D0307A" w14:textId="77777777" w:rsidR="001F4449" w:rsidRPr="0065574B" w:rsidRDefault="001F4449" w:rsidP="001F4449">
      <w:pPr>
        <w:tabs>
          <w:tab w:val="clear" w:pos="567"/>
        </w:tabs>
        <w:spacing w:line="240" w:lineRule="auto"/>
        <w:rPr>
          <w:szCs w:val="22"/>
          <w:lang w:val="lt-LT"/>
        </w:rPr>
      </w:pPr>
    </w:p>
    <w:p w14:paraId="71E0BF7D" w14:textId="77777777" w:rsidR="001F4449" w:rsidRPr="0065574B" w:rsidRDefault="001F4449" w:rsidP="001F4449">
      <w:pPr>
        <w:tabs>
          <w:tab w:val="clear" w:pos="567"/>
        </w:tabs>
        <w:spacing w:line="240" w:lineRule="auto"/>
        <w:rPr>
          <w:szCs w:val="22"/>
          <w:lang w:val="lt-LT"/>
        </w:rPr>
      </w:pPr>
    </w:p>
    <w:p w14:paraId="561F1253" w14:textId="77777777" w:rsidR="001F4449" w:rsidRPr="0065574B" w:rsidRDefault="001F4449" w:rsidP="001F444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65574B">
        <w:rPr>
          <w:b/>
          <w:szCs w:val="22"/>
          <w:lang w:val="lt-LT"/>
        </w:rPr>
        <w:t>16.</w:t>
      </w:r>
      <w:r w:rsidRPr="0065574B">
        <w:rPr>
          <w:b/>
          <w:szCs w:val="22"/>
          <w:lang w:val="lt-LT"/>
        </w:rPr>
        <w:tab/>
        <w:t>INFORMACIJA BRAILIO RAŠTU</w:t>
      </w:r>
    </w:p>
    <w:p w14:paraId="010ED3FF" w14:textId="77777777" w:rsidR="001F4449" w:rsidRPr="0065574B" w:rsidRDefault="001F4449" w:rsidP="001F4449">
      <w:pPr>
        <w:tabs>
          <w:tab w:val="clear" w:pos="567"/>
        </w:tabs>
        <w:spacing w:line="240" w:lineRule="auto"/>
        <w:rPr>
          <w:szCs w:val="22"/>
          <w:lang w:val="lt-LT"/>
        </w:rPr>
      </w:pPr>
    </w:p>
    <w:p w14:paraId="30E788F2" w14:textId="6E81138D" w:rsidR="001F4449" w:rsidRPr="0065574B" w:rsidRDefault="001F4449" w:rsidP="001F4449">
      <w:pPr>
        <w:tabs>
          <w:tab w:val="clear" w:pos="567"/>
        </w:tabs>
        <w:spacing w:line="240" w:lineRule="auto"/>
        <w:rPr>
          <w:szCs w:val="22"/>
          <w:lang w:val="lt-LT"/>
        </w:rPr>
      </w:pPr>
      <w:r w:rsidRPr="0065574B">
        <w:rPr>
          <w:szCs w:val="22"/>
          <w:lang w:val="lt-LT"/>
        </w:rPr>
        <w:t>P</w:t>
      </w:r>
      <w:r w:rsidR="00F80A15">
        <w:rPr>
          <w:szCs w:val="22"/>
          <w:lang w:val="lt-LT"/>
        </w:rPr>
        <w:t>ROPANORM</w:t>
      </w:r>
      <w:r w:rsidRPr="0065574B">
        <w:rPr>
          <w:szCs w:val="22"/>
          <w:lang w:val="lt-LT"/>
        </w:rPr>
        <w:t xml:space="preserve"> 150 mg</w:t>
      </w:r>
    </w:p>
    <w:p w14:paraId="3D7D854E" w14:textId="68D805E0" w:rsidR="007B12AD" w:rsidRDefault="001F4449" w:rsidP="001F4449">
      <w:pPr>
        <w:spacing w:line="240" w:lineRule="auto"/>
        <w:rPr>
          <w:lang w:val="lt-LT"/>
        </w:rPr>
      </w:pPr>
      <w:r w:rsidRPr="004B0430">
        <w:rPr>
          <w:highlight w:val="lightGray"/>
          <w:lang w:val="lt-LT"/>
        </w:rPr>
        <w:t>P</w:t>
      </w:r>
      <w:r w:rsidR="00F80A15">
        <w:rPr>
          <w:highlight w:val="lightGray"/>
          <w:lang w:val="lt-LT"/>
        </w:rPr>
        <w:t>ROPANORM</w:t>
      </w:r>
      <w:r w:rsidRPr="004B0430">
        <w:rPr>
          <w:highlight w:val="lightGray"/>
          <w:lang w:val="lt-LT"/>
        </w:rPr>
        <w:t xml:space="preserve"> 300 mg</w:t>
      </w:r>
    </w:p>
    <w:p w14:paraId="136FDB11" w14:textId="77777777" w:rsidR="007B12AD" w:rsidRPr="00E4247E" w:rsidRDefault="007B12AD" w:rsidP="007B12AD">
      <w:pPr>
        <w:rPr>
          <w:noProof/>
          <w:szCs w:val="22"/>
          <w:shd w:val="clear" w:color="auto" w:fill="CCCCCC"/>
          <w:lang w:val="lt-LT"/>
        </w:rPr>
      </w:pPr>
    </w:p>
    <w:p w14:paraId="4533CF2D" w14:textId="77777777" w:rsidR="007B12AD" w:rsidRPr="00E4247E" w:rsidRDefault="007B12AD" w:rsidP="007B12AD">
      <w:pPr>
        <w:rPr>
          <w:noProof/>
          <w:szCs w:val="22"/>
          <w:shd w:val="clear" w:color="auto" w:fill="CCCCCC"/>
          <w:lang w:val="lt-LT"/>
        </w:rPr>
      </w:pPr>
    </w:p>
    <w:p w14:paraId="6F9FCD6F" w14:textId="77777777" w:rsidR="000C4520" w:rsidRPr="00E4247E" w:rsidRDefault="007B12AD" w:rsidP="00E4247E">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lang w:val="lt-LT"/>
        </w:rPr>
      </w:pPr>
      <w:r w:rsidRPr="00E4247E">
        <w:rPr>
          <w:b/>
          <w:noProof/>
          <w:lang w:val="lt-LT"/>
        </w:rPr>
        <w:t>17.</w:t>
      </w:r>
      <w:r w:rsidRPr="00E4247E">
        <w:rPr>
          <w:b/>
          <w:noProof/>
          <w:lang w:val="lt-LT"/>
        </w:rPr>
        <w:tab/>
        <w:t>UNIKALUS IDENTIFIKATORIUS – 2D BRŪKŠNINIS KODAS</w:t>
      </w:r>
    </w:p>
    <w:p w14:paraId="6098FE3A" w14:textId="77777777" w:rsidR="007B12AD" w:rsidRPr="00E4247E" w:rsidRDefault="007B12AD" w:rsidP="007B12AD">
      <w:pPr>
        <w:rPr>
          <w:noProof/>
          <w:lang w:val="lt-LT"/>
        </w:rPr>
      </w:pPr>
    </w:p>
    <w:p w14:paraId="685DEE47" w14:textId="77777777" w:rsidR="007B12AD" w:rsidRPr="00E4247E" w:rsidRDefault="007B12AD" w:rsidP="007B12AD">
      <w:pPr>
        <w:rPr>
          <w:noProof/>
          <w:szCs w:val="22"/>
          <w:shd w:val="clear" w:color="auto" w:fill="CCCCCC"/>
          <w:lang w:val="lt-LT"/>
        </w:rPr>
      </w:pPr>
      <w:r w:rsidRPr="00E4247E">
        <w:rPr>
          <w:noProof/>
          <w:highlight w:val="lightGray"/>
          <w:lang w:val="lt-LT"/>
        </w:rPr>
        <w:t>2D brūkšninis kodas su nurodytu unikaliu identifikatoriumi.</w:t>
      </w:r>
    </w:p>
    <w:p w14:paraId="768B199E" w14:textId="77777777" w:rsidR="007B12AD" w:rsidRPr="00E4247E" w:rsidRDefault="007B12AD" w:rsidP="007B12AD">
      <w:pPr>
        <w:rPr>
          <w:noProof/>
          <w:vanish/>
          <w:szCs w:val="22"/>
          <w:lang w:val="lt-LT"/>
        </w:rPr>
      </w:pPr>
    </w:p>
    <w:p w14:paraId="5162BDF4" w14:textId="77777777" w:rsidR="007B12AD" w:rsidRPr="00E4247E" w:rsidRDefault="007B12AD" w:rsidP="007B12AD">
      <w:pPr>
        <w:rPr>
          <w:noProof/>
          <w:vanish/>
          <w:szCs w:val="22"/>
          <w:lang w:val="lt-LT"/>
        </w:rPr>
      </w:pPr>
    </w:p>
    <w:p w14:paraId="541E27B6" w14:textId="77777777" w:rsidR="007B12AD" w:rsidRPr="00E4247E" w:rsidRDefault="007B12AD" w:rsidP="007B12AD">
      <w:pPr>
        <w:rPr>
          <w:noProof/>
          <w:lang w:val="lt-LT"/>
        </w:rPr>
      </w:pPr>
    </w:p>
    <w:p w14:paraId="23E64471" w14:textId="77777777" w:rsidR="007B12AD" w:rsidRPr="00E4247E" w:rsidRDefault="007B12AD" w:rsidP="007B12AD">
      <w:pPr>
        <w:rPr>
          <w:noProof/>
          <w:lang w:val="lt-LT"/>
        </w:rPr>
      </w:pPr>
    </w:p>
    <w:p w14:paraId="53DC55ED" w14:textId="77777777" w:rsidR="000C4520" w:rsidRPr="00E4247E" w:rsidRDefault="007B12AD" w:rsidP="00E4247E">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lang w:val="lt-LT"/>
        </w:rPr>
      </w:pPr>
      <w:r w:rsidRPr="00E4247E">
        <w:rPr>
          <w:b/>
          <w:noProof/>
          <w:lang w:val="lt-LT"/>
        </w:rPr>
        <w:t>18.</w:t>
      </w:r>
      <w:r w:rsidRPr="00E4247E">
        <w:rPr>
          <w:b/>
          <w:noProof/>
          <w:lang w:val="lt-LT"/>
        </w:rPr>
        <w:tab/>
        <w:t>UNIKALUS IDENTIFIKATORIUS – ŽMONĖMS SUPRANTAMI DUOMENYS</w:t>
      </w:r>
    </w:p>
    <w:p w14:paraId="46D94BC0" w14:textId="77777777" w:rsidR="007B12AD" w:rsidRPr="00E4247E" w:rsidRDefault="007B12AD" w:rsidP="007B12AD">
      <w:pPr>
        <w:rPr>
          <w:noProof/>
          <w:lang w:val="lt-LT"/>
        </w:rPr>
      </w:pPr>
    </w:p>
    <w:p w14:paraId="193BD8BF" w14:textId="01AB1617" w:rsidR="007B12AD" w:rsidRPr="00E4247E" w:rsidRDefault="007B12AD" w:rsidP="007B12AD">
      <w:pPr>
        <w:rPr>
          <w:color w:val="008000"/>
          <w:szCs w:val="22"/>
          <w:lang w:val="lt-LT"/>
        </w:rPr>
      </w:pPr>
      <w:r w:rsidRPr="00E4247E">
        <w:rPr>
          <w:lang w:val="lt-LT"/>
        </w:rPr>
        <w:t xml:space="preserve">PC </w:t>
      </w:r>
    </w:p>
    <w:p w14:paraId="27F6E29E" w14:textId="72FA0F66" w:rsidR="007B12AD" w:rsidRPr="00C937E7" w:rsidRDefault="007B12AD" w:rsidP="007B12AD">
      <w:pPr>
        <w:rPr>
          <w:szCs w:val="22"/>
        </w:rPr>
      </w:pPr>
      <w:r>
        <w:t xml:space="preserve">SN </w:t>
      </w:r>
    </w:p>
    <w:p w14:paraId="456088F6" w14:textId="697E6525" w:rsidR="007B12AD" w:rsidRPr="00C937E7" w:rsidRDefault="007B12AD" w:rsidP="007B12AD">
      <w:pPr>
        <w:rPr>
          <w:szCs w:val="22"/>
        </w:rPr>
      </w:pPr>
      <w:r w:rsidRPr="00132BAA">
        <w:rPr>
          <w:highlight w:val="lightGray"/>
        </w:rPr>
        <w:t>NN</w:t>
      </w:r>
      <w:r>
        <w:t xml:space="preserve"> </w:t>
      </w:r>
    </w:p>
    <w:p w14:paraId="23731CBC" w14:textId="77777777" w:rsidR="001F4449" w:rsidRPr="0065574B" w:rsidRDefault="001F4449" w:rsidP="001F4449">
      <w:pPr>
        <w:spacing w:line="240" w:lineRule="auto"/>
        <w:rPr>
          <w:b/>
          <w:szCs w:val="22"/>
          <w:lang w:val="lt-LT"/>
        </w:rPr>
      </w:pPr>
      <w:r w:rsidRPr="0065574B">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4449" w:rsidRPr="0065574B" w14:paraId="014358CB" w14:textId="77777777" w:rsidTr="001F4449">
        <w:trPr>
          <w:trHeight w:val="785"/>
        </w:trPr>
        <w:tc>
          <w:tcPr>
            <w:tcW w:w="9287" w:type="dxa"/>
          </w:tcPr>
          <w:p w14:paraId="12222A32" w14:textId="77777777" w:rsidR="001F4449" w:rsidRPr="0065574B" w:rsidRDefault="001F4449" w:rsidP="001F4449">
            <w:pPr>
              <w:spacing w:line="240" w:lineRule="auto"/>
              <w:rPr>
                <w:b/>
                <w:szCs w:val="22"/>
                <w:lang w:val="lt-LT"/>
              </w:rPr>
            </w:pPr>
            <w:r w:rsidRPr="0065574B">
              <w:rPr>
                <w:b/>
                <w:szCs w:val="22"/>
                <w:lang w:val="lt-LT"/>
              </w:rPr>
              <w:lastRenderedPageBreak/>
              <w:t xml:space="preserve">MINIMALI </w:t>
            </w:r>
            <w:r w:rsidRPr="0065574B">
              <w:rPr>
                <w:b/>
                <w:caps/>
                <w:szCs w:val="22"/>
                <w:lang w:val="lt-LT"/>
              </w:rPr>
              <w:t xml:space="preserve">informacija ant </w:t>
            </w:r>
            <w:r w:rsidRPr="0065574B">
              <w:rPr>
                <w:b/>
                <w:szCs w:val="22"/>
                <w:lang w:val="lt-LT"/>
              </w:rPr>
              <w:t>LIZDINIŲ PLOKŠTELIŲ ARBA DVISLUOKSNIŲ JUOSTELIŲ</w:t>
            </w:r>
          </w:p>
          <w:p w14:paraId="43B98818" w14:textId="77777777" w:rsidR="001F4449" w:rsidRPr="0065574B" w:rsidRDefault="001F4449" w:rsidP="001F4449">
            <w:pPr>
              <w:spacing w:line="240" w:lineRule="auto"/>
              <w:rPr>
                <w:b/>
                <w:szCs w:val="22"/>
                <w:lang w:val="lt-LT"/>
              </w:rPr>
            </w:pPr>
          </w:p>
          <w:p w14:paraId="3FA6E8F2" w14:textId="77777777" w:rsidR="001F4449" w:rsidRPr="0065574B" w:rsidRDefault="001F4449" w:rsidP="001F4449">
            <w:pPr>
              <w:spacing w:line="240" w:lineRule="auto"/>
              <w:rPr>
                <w:b/>
                <w:szCs w:val="22"/>
                <w:lang w:val="lt-LT"/>
              </w:rPr>
            </w:pPr>
            <w:r w:rsidRPr="0065574B">
              <w:rPr>
                <w:b/>
                <w:szCs w:val="22"/>
                <w:lang w:val="lt-LT"/>
              </w:rPr>
              <w:t>LIZDINĖ PLOKŠTELĖ</w:t>
            </w:r>
          </w:p>
        </w:tc>
      </w:tr>
    </w:tbl>
    <w:p w14:paraId="0FB22529" w14:textId="77777777" w:rsidR="001F4449" w:rsidRPr="0065574B" w:rsidRDefault="001F4449" w:rsidP="001F4449">
      <w:pPr>
        <w:tabs>
          <w:tab w:val="clear" w:pos="567"/>
        </w:tabs>
        <w:spacing w:line="240" w:lineRule="auto"/>
        <w:rPr>
          <w:b/>
          <w:szCs w:val="22"/>
          <w:lang w:val="lt-LT"/>
        </w:rPr>
      </w:pPr>
    </w:p>
    <w:p w14:paraId="40485F53" w14:textId="77777777" w:rsidR="001F4449" w:rsidRPr="0065574B" w:rsidRDefault="001F4449" w:rsidP="001F4449">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4449" w:rsidRPr="0065574B" w14:paraId="7DF2B99C" w14:textId="77777777" w:rsidTr="001F4449">
        <w:tc>
          <w:tcPr>
            <w:tcW w:w="9287" w:type="dxa"/>
          </w:tcPr>
          <w:p w14:paraId="337DD8CB" w14:textId="77777777" w:rsidR="001F4449" w:rsidRPr="0065574B" w:rsidRDefault="001F4449" w:rsidP="001F4449">
            <w:pPr>
              <w:tabs>
                <w:tab w:val="clear" w:pos="567"/>
                <w:tab w:val="left" w:pos="142"/>
              </w:tabs>
              <w:spacing w:line="240" w:lineRule="auto"/>
              <w:ind w:left="567" w:hanging="567"/>
              <w:rPr>
                <w:b/>
                <w:szCs w:val="22"/>
                <w:lang w:val="lt-LT"/>
              </w:rPr>
            </w:pPr>
            <w:r w:rsidRPr="0065574B">
              <w:rPr>
                <w:b/>
                <w:szCs w:val="22"/>
                <w:lang w:val="lt-LT"/>
              </w:rPr>
              <w:t>1.</w:t>
            </w:r>
            <w:r w:rsidRPr="0065574B">
              <w:rPr>
                <w:b/>
                <w:szCs w:val="22"/>
                <w:lang w:val="lt-LT"/>
              </w:rPr>
              <w:tab/>
            </w:r>
            <w:r w:rsidRPr="0065574B">
              <w:rPr>
                <w:b/>
                <w:caps/>
                <w:szCs w:val="22"/>
                <w:lang w:val="lt-LT"/>
              </w:rPr>
              <w:t>Vaistinio preparato pavadinimas</w:t>
            </w:r>
          </w:p>
        </w:tc>
      </w:tr>
    </w:tbl>
    <w:p w14:paraId="63C79C04" w14:textId="77777777" w:rsidR="001F4449" w:rsidRPr="0065574B" w:rsidRDefault="001F4449" w:rsidP="001F4449">
      <w:pPr>
        <w:tabs>
          <w:tab w:val="clear" w:pos="567"/>
        </w:tabs>
        <w:spacing w:line="240" w:lineRule="auto"/>
        <w:ind w:left="567" w:hanging="567"/>
        <w:rPr>
          <w:szCs w:val="22"/>
          <w:lang w:val="lt-LT"/>
        </w:rPr>
      </w:pPr>
    </w:p>
    <w:p w14:paraId="7BB93984" w14:textId="426653BE" w:rsidR="001F4449" w:rsidRPr="00AF1C0C" w:rsidRDefault="001F4449" w:rsidP="001F4449">
      <w:pPr>
        <w:pStyle w:val="Antrats"/>
        <w:rPr>
          <w:rFonts w:ascii="Times New Roman" w:hAnsi="Times New Roman"/>
          <w:color w:val="000000"/>
          <w:sz w:val="22"/>
          <w:lang w:val="lt-LT"/>
        </w:rPr>
      </w:pPr>
      <w:r>
        <w:rPr>
          <w:rFonts w:ascii="Times New Roman" w:hAnsi="Times New Roman"/>
          <w:color w:val="000000"/>
          <w:sz w:val="22"/>
          <w:szCs w:val="22"/>
        </w:rPr>
        <w:t>P</w:t>
      </w:r>
      <w:r w:rsidR="00F80A15">
        <w:rPr>
          <w:rFonts w:ascii="Times New Roman" w:hAnsi="Times New Roman"/>
          <w:color w:val="000000"/>
          <w:sz w:val="22"/>
          <w:szCs w:val="22"/>
        </w:rPr>
        <w:t>ROPANORM</w:t>
      </w:r>
      <w:r w:rsidRPr="00AF1C0C">
        <w:rPr>
          <w:rFonts w:ascii="Times New Roman" w:hAnsi="Times New Roman"/>
          <w:color w:val="000000"/>
          <w:sz w:val="22"/>
          <w:lang w:val="lt-LT"/>
        </w:rPr>
        <w:t xml:space="preserve"> 150 mg plėvele dengtos tabletės</w:t>
      </w:r>
    </w:p>
    <w:p w14:paraId="0BE064A8" w14:textId="6AA7730B" w:rsidR="001F4449" w:rsidRPr="00AF1C0C" w:rsidRDefault="001F4449" w:rsidP="001F4449">
      <w:pPr>
        <w:pStyle w:val="Antrats"/>
        <w:rPr>
          <w:rFonts w:ascii="Times New Roman" w:hAnsi="Times New Roman"/>
          <w:color w:val="000000"/>
          <w:sz w:val="22"/>
          <w:lang w:val="lt-LT"/>
        </w:rPr>
      </w:pPr>
      <w:r w:rsidRPr="006E041B">
        <w:rPr>
          <w:rFonts w:ascii="Times New Roman" w:hAnsi="Times New Roman"/>
          <w:color w:val="000000"/>
          <w:sz w:val="22"/>
          <w:szCs w:val="22"/>
          <w:highlight w:val="lightGray"/>
        </w:rPr>
        <w:t>P</w:t>
      </w:r>
      <w:r w:rsidR="00F80A15">
        <w:rPr>
          <w:rFonts w:ascii="Times New Roman" w:hAnsi="Times New Roman"/>
          <w:color w:val="000000"/>
          <w:sz w:val="22"/>
          <w:szCs w:val="22"/>
          <w:highlight w:val="lightGray"/>
        </w:rPr>
        <w:t>ROPANORM</w:t>
      </w:r>
      <w:r w:rsidRPr="00AF1C0C">
        <w:rPr>
          <w:rFonts w:ascii="Times New Roman" w:hAnsi="Times New Roman"/>
          <w:color w:val="000000"/>
          <w:sz w:val="22"/>
          <w:highlight w:val="lightGray"/>
          <w:lang w:val="lt-LT"/>
        </w:rPr>
        <w:t xml:space="preserve"> 300 mg plėvele dengtos tabletės</w:t>
      </w:r>
    </w:p>
    <w:p w14:paraId="3A82437E" w14:textId="77777777" w:rsidR="001F4449" w:rsidRPr="007C14F9" w:rsidRDefault="001F4449" w:rsidP="001F4449">
      <w:pPr>
        <w:tabs>
          <w:tab w:val="clear" w:pos="567"/>
        </w:tabs>
        <w:spacing w:line="240" w:lineRule="auto"/>
        <w:rPr>
          <w:i/>
          <w:iCs/>
          <w:szCs w:val="22"/>
          <w:lang w:val="lt-LT"/>
        </w:rPr>
      </w:pPr>
      <w:r w:rsidRPr="007C14F9">
        <w:rPr>
          <w:i/>
          <w:iCs/>
          <w:szCs w:val="22"/>
          <w:lang w:val="lt-LT"/>
        </w:rPr>
        <w:t>Propafenono hidrochloridas</w:t>
      </w:r>
    </w:p>
    <w:p w14:paraId="32641709" w14:textId="77777777" w:rsidR="001F4449" w:rsidRPr="0065574B" w:rsidRDefault="001F4449" w:rsidP="001F4449">
      <w:pPr>
        <w:tabs>
          <w:tab w:val="clear" w:pos="567"/>
        </w:tabs>
        <w:spacing w:line="240" w:lineRule="auto"/>
        <w:rPr>
          <w:b/>
          <w:szCs w:val="22"/>
          <w:lang w:val="lt-LT"/>
        </w:rPr>
      </w:pPr>
    </w:p>
    <w:p w14:paraId="44D47B14" w14:textId="77777777" w:rsidR="001F4449" w:rsidRPr="0065574B" w:rsidRDefault="001F4449" w:rsidP="001F4449">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4449" w:rsidRPr="0065574B" w14:paraId="76A9BCA0" w14:textId="77777777" w:rsidTr="001F4449">
        <w:tc>
          <w:tcPr>
            <w:tcW w:w="9287" w:type="dxa"/>
          </w:tcPr>
          <w:p w14:paraId="26827AB2" w14:textId="34F550BA" w:rsidR="001F4449" w:rsidRPr="0065574B" w:rsidRDefault="001F4449" w:rsidP="001F4449">
            <w:pPr>
              <w:tabs>
                <w:tab w:val="clear" w:pos="567"/>
                <w:tab w:val="left" w:pos="142"/>
              </w:tabs>
              <w:spacing w:line="240" w:lineRule="auto"/>
              <w:ind w:left="567" w:hanging="567"/>
              <w:rPr>
                <w:b/>
                <w:szCs w:val="22"/>
                <w:lang w:val="lt-LT"/>
              </w:rPr>
            </w:pPr>
            <w:r w:rsidRPr="0065574B">
              <w:rPr>
                <w:b/>
                <w:szCs w:val="22"/>
                <w:lang w:val="lt-LT"/>
              </w:rPr>
              <w:t>2.</w:t>
            </w:r>
            <w:r w:rsidRPr="0065574B">
              <w:rPr>
                <w:b/>
                <w:szCs w:val="22"/>
                <w:lang w:val="lt-LT"/>
              </w:rPr>
              <w:tab/>
            </w:r>
            <w:r w:rsidR="00F702C7" w:rsidRPr="00E20392">
              <w:rPr>
                <w:b/>
                <w:caps/>
                <w:noProof/>
                <w:snapToGrid w:val="0"/>
              </w:rPr>
              <w:t>REGISTRUOTOJO</w:t>
            </w:r>
            <w:r w:rsidRPr="0065574B">
              <w:rPr>
                <w:b/>
                <w:caps/>
                <w:szCs w:val="22"/>
                <w:lang w:val="lt-LT"/>
              </w:rPr>
              <w:t xml:space="preserve"> pavadinimas</w:t>
            </w:r>
          </w:p>
        </w:tc>
      </w:tr>
    </w:tbl>
    <w:p w14:paraId="68B64EA4" w14:textId="77777777" w:rsidR="001F4449" w:rsidRPr="0065574B" w:rsidRDefault="001F4449" w:rsidP="001F4449">
      <w:pPr>
        <w:tabs>
          <w:tab w:val="clear" w:pos="567"/>
        </w:tabs>
        <w:spacing w:line="240" w:lineRule="auto"/>
        <w:rPr>
          <w:b/>
          <w:szCs w:val="22"/>
          <w:lang w:val="lt-LT"/>
        </w:rPr>
      </w:pPr>
    </w:p>
    <w:p w14:paraId="34F3E7FC" w14:textId="77777777" w:rsidR="001F4449" w:rsidRPr="0065574B" w:rsidRDefault="001F4449" w:rsidP="001F4449">
      <w:pPr>
        <w:spacing w:line="240" w:lineRule="auto"/>
        <w:rPr>
          <w:szCs w:val="22"/>
          <w:lang w:val="lt-LT"/>
        </w:rPr>
      </w:pPr>
      <w:r w:rsidRPr="0065574B">
        <w:rPr>
          <w:szCs w:val="22"/>
          <w:lang w:val="lt-LT"/>
        </w:rPr>
        <w:t>PRO.MED.CS Praha a.s.</w:t>
      </w:r>
    </w:p>
    <w:p w14:paraId="0C17726F" w14:textId="77777777" w:rsidR="001F4449" w:rsidRPr="0065574B" w:rsidRDefault="001F4449" w:rsidP="001F4449">
      <w:pPr>
        <w:tabs>
          <w:tab w:val="clear" w:pos="567"/>
        </w:tabs>
        <w:spacing w:line="240" w:lineRule="auto"/>
        <w:rPr>
          <w:b/>
          <w:szCs w:val="22"/>
          <w:lang w:val="lt-LT"/>
        </w:rPr>
      </w:pPr>
    </w:p>
    <w:p w14:paraId="7A8DD587" w14:textId="77777777" w:rsidR="001F4449" w:rsidRPr="0065574B" w:rsidRDefault="001F4449" w:rsidP="001F4449">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4449" w:rsidRPr="0065574B" w14:paraId="3C717220" w14:textId="77777777" w:rsidTr="001F4449">
        <w:tc>
          <w:tcPr>
            <w:tcW w:w="9287" w:type="dxa"/>
          </w:tcPr>
          <w:p w14:paraId="2E4587A4" w14:textId="77777777" w:rsidR="001F4449" w:rsidRPr="0065574B" w:rsidRDefault="001F4449" w:rsidP="001F4449">
            <w:pPr>
              <w:tabs>
                <w:tab w:val="clear" w:pos="567"/>
                <w:tab w:val="left" w:pos="142"/>
              </w:tabs>
              <w:spacing w:line="240" w:lineRule="auto"/>
              <w:ind w:left="567" w:hanging="567"/>
              <w:rPr>
                <w:b/>
                <w:szCs w:val="22"/>
                <w:lang w:val="lt-LT"/>
              </w:rPr>
            </w:pPr>
            <w:r w:rsidRPr="0065574B">
              <w:rPr>
                <w:b/>
                <w:szCs w:val="22"/>
                <w:lang w:val="lt-LT"/>
              </w:rPr>
              <w:t>3.</w:t>
            </w:r>
            <w:r w:rsidRPr="0065574B">
              <w:rPr>
                <w:b/>
                <w:szCs w:val="22"/>
                <w:lang w:val="lt-LT"/>
              </w:rPr>
              <w:tab/>
            </w:r>
            <w:r w:rsidRPr="0065574B">
              <w:rPr>
                <w:b/>
                <w:caps/>
                <w:szCs w:val="22"/>
                <w:lang w:val="lt-LT"/>
              </w:rPr>
              <w:t>tinkamumo laikas</w:t>
            </w:r>
          </w:p>
        </w:tc>
      </w:tr>
    </w:tbl>
    <w:p w14:paraId="6733FD67" w14:textId="77777777" w:rsidR="001F4449" w:rsidRPr="00AF1C0C" w:rsidRDefault="001F4449" w:rsidP="001F4449">
      <w:pPr>
        <w:tabs>
          <w:tab w:val="clear" w:pos="567"/>
        </w:tabs>
        <w:spacing w:line="240" w:lineRule="auto"/>
        <w:rPr>
          <w:lang w:val="lt-LT"/>
        </w:rPr>
      </w:pPr>
    </w:p>
    <w:p w14:paraId="508D5912" w14:textId="3E33A371" w:rsidR="001F4449" w:rsidRPr="00C21BAD" w:rsidRDefault="00876414" w:rsidP="001F4449">
      <w:pPr>
        <w:tabs>
          <w:tab w:val="clear" w:pos="567"/>
        </w:tabs>
        <w:spacing w:line="240" w:lineRule="auto"/>
        <w:rPr>
          <w:b/>
          <w:szCs w:val="22"/>
          <w:lang w:val="lt-LT"/>
        </w:rPr>
      </w:pPr>
      <w:r>
        <w:rPr>
          <w:szCs w:val="22"/>
          <w:lang w:val="lt-LT"/>
        </w:rPr>
        <w:t xml:space="preserve">EXP </w:t>
      </w:r>
      <w:r w:rsidR="001F4449" w:rsidRPr="00C21BAD">
        <w:rPr>
          <w:szCs w:val="22"/>
          <w:lang w:val="lt-LT"/>
        </w:rPr>
        <w:t>{mm/MMMM}</w:t>
      </w:r>
    </w:p>
    <w:p w14:paraId="599EDCA8" w14:textId="77777777" w:rsidR="001F4449" w:rsidRPr="00C21BAD" w:rsidRDefault="001F4449" w:rsidP="001F4449">
      <w:pPr>
        <w:tabs>
          <w:tab w:val="clear" w:pos="567"/>
        </w:tabs>
        <w:spacing w:line="240" w:lineRule="auto"/>
        <w:rPr>
          <w:szCs w:val="22"/>
          <w:lang w:val="lt-LT"/>
        </w:rPr>
      </w:pPr>
    </w:p>
    <w:p w14:paraId="3E84000F" w14:textId="77777777" w:rsidR="001F4449" w:rsidRPr="00C21BAD" w:rsidRDefault="001F4449" w:rsidP="001F4449">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4449" w:rsidRPr="00C21BAD" w14:paraId="3586ADB9" w14:textId="77777777" w:rsidTr="001F4449">
        <w:tc>
          <w:tcPr>
            <w:tcW w:w="9287" w:type="dxa"/>
          </w:tcPr>
          <w:p w14:paraId="69030FEC" w14:textId="77777777" w:rsidR="001F4449" w:rsidRPr="00C21BAD" w:rsidRDefault="001F4449" w:rsidP="001F4449">
            <w:pPr>
              <w:tabs>
                <w:tab w:val="clear" w:pos="567"/>
                <w:tab w:val="left" w:pos="142"/>
              </w:tabs>
              <w:spacing w:line="240" w:lineRule="auto"/>
              <w:ind w:left="567" w:hanging="567"/>
              <w:rPr>
                <w:b/>
                <w:szCs w:val="22"/>
                <w:lang w:val="lt-LT"/>
              </w:rPr>
            </w:pPr>
            <w:r>
              <w:rPr>
                <w:b/>
                <w:szCs w:val="22"/>
                <w:lang w:val="lt-LT"/>
              </w:rPr>
              <w:t>4.</w:t>
            </w:r>
            <w:r>
              <w:rPr>
                <w:b/>
                <w:szCs w:val="22"/>
                <w:lang w:val="lt-LT"/>
              </w:rPr>
              <w:tab/>
            </w:r>
            <w:r>
              <w:rPr>
                <w:b/>
                <w:caps/>
                <w:szCs w:val="22"/>
                <w:lang w:val="lt-LT"/>
              </w:rPr>
              <w:t>serijos numeris</w:t>
            </w:r>
          </w:p>
        </w:tc>
      </w:tr>
    </w:tbl>
    <w:p w14:paraId="0AC355A5" w14:textId="77777777" w:rsidR="001F4449" w:rsidRPr="00AF1C0C" w:rsidRDefault="001F4449" w:rsidP="001F4449">
      <w:pPr>
        <w:tabs>
          <w:tab w:val="clear" w:pos="567"/>
        </w:tabs>
        <w:spacing w:line="240" w:lineRule="auto"/>
        <w:rPr>
          <w:lang w:val="lt-LT"/>
        </w:rPr>
      </w:pPr>
    </w:p>
    <w:p w14:paraId="02B960B4" w14:textId="140CFD04" w:rsidR="001F4449" w:rsidRPr="0065574B" w:rsidRDefault="00C90CD7" w:rsidP="001F4449">
      <w:pPr>
        <w:tabs>
          <w:tab w:val="clear" w:pos="567"/>
        </w:tabs>
        <w:spacing w:line="240" w:lineRule="auto"/>
        <w:rPr>
          <w:szCs w:val="22"/>
          <w:lang w:val="lt-LT"/>
        </w:rPr>
      </w:pPr>
      <w:r>
        <w:rPr>
          <w:szCs w:val="22"/>
          <w:lang w:val="lt-LT"/>
        </w:rPr>
        <w:t>Lot</w:t>
      </w:r>
    </w:p>
    <w:p w14:paraId="1CBF90FD" w14:textId="77777777" w:rsidR="001F4449" w:rsidRPr="0065574B" w:rsidRDefault="001F4449" w:rsidP="001F4449">
      <w:pPr>
        <w:tabs>
          <w:tab w:val="clear" w:pos="567"/>
        </w:tabs>
        <w:spacing w:line="240" w:lineRule="auto"/>
        <w:rPr>
          <w:szCs w:val="22"/>
          <w:lang w:val="lt-LT"/>
        </w:rPr>
      </w:pPr>
    </w:p>
    <w:p w14:paraId="7C2A0B35" w14:textId="77777777" w:rsidR="001F4449" w:rsidRPr="0065574B" w:rsidRDefault="001F4449" w:rsidP="001F4449">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4449" w:rsidRPr="0065574B" w14:paraId="47CA1F76" w14:textId="77777777" w:rsidTr="001F4449">
        <w:tc>
          <w:tcPr>
            <w:tcW w:w="9287" w:type="dxa"/>
          </w:tcPr>
          <w:p w14:paraId="73FCE42A" w14:textId="77777777" w:rsidR="001F4449" w:rsidRPr="0065574B" w:rsidRDefault="001F4449" w:rsidP="001F4449">
            <w:pPr>
              <w:tabs>
                <w:tab w:val="clear" w:pos="567"/>
                <w:tab w:val="left" w:pos="142"/>
              </w:tabs>
              <w:spacing w:line="240" w:lineRule="auto"/>
              <w:ind w:left="567" w:hanging="567"/>
              <w:rPr>
                <w:b/>
                <w:szCs w:val="22"/>
                <w:lang w:val="lt-LT"/>
              </w:rPr>
            </w:pPr>
            <w:r w:rsidRPr="0065574B">
              <w:rPr>
                <w:b/>
                <w:szCs w:val="22"/>
                <w:lang w:val="lt-LT"/>
              </w:rPr>
              <w:t>5.</w:t>
            </w:r>
            <w:r w:rsidRPr="0065574B">
              <w:rPr>
                <w:b/>
                <w:szCs w:val="22"/>
                <w:lang w:val="lt-LT"/>
              </w:rPr>
              <w:tab/>
              <w:t>KITA</w:t>
            </w:r>
          </w:p>
        </w:tc>
      </w:tr>
    </w:tbl>
    <w:p w14:paraId="3025C39E" w14:textId="77777777" w:rsidR="001F4449" w:rsidRPr="0065574B" w:rsidRDefault="001F4449" w:rsidP="001F4449">
      <w:pPr>
        <w:tabs>
          <w:tab w:val="clear" w:pos="567"/>
        </w:tabs>
        <w:spacing w:line="240" w:lineRule="auto"/>
        <w:rPr>
          <w:szCs w:val="22"/>
          <w:lang w:val="lt-LT"/>
        </w:rPr>
      </w:pPr>
    </w:p>
    <w:p w14:paraId="33CE3E65" w14:textId="77777777" w:rsidR="001F4449" w:rsidRPr="0065574B" w:rsidRDefault="001F4449" w:rsidP="001F4449">
      <w:pPr>
        <w:tabs>
          <w:tab w:val="clear" w:pos="567"/>
        </w:tabs>
        <w:spacing w:line="240" w:lineRule="auto"/>
        <w:rPr>
          <w:szCs w:val="22"/>
          <w:lang w:val="lt-LT"/>
        </w:rPr>
      </w:pPr>
    </w:p>
    <w:p w14:paraId="0A3C72CD" w14:textId="77777777" w:rsidR="001F4449" w:rsidRPr="0065574B" w:rsidRDefault="001F4449" w:rsidP="001F4449">
      <w:pPr>
        <w:tabs>
          <w:tab w:val="clear" w:pos="567"/>
        </w:tabs>
        <w:spacing w:line="240" w:lineRule="auto"/>
        <w:jc w:val="center"/>
        <w:rPr>
          <w:szCs w:val="22"/>
          <w:lang w:val="lt-LT"/>
        </w:rPr>
      </w:pPr>
    </w:p>
    <w:p w14:paraId="4C0CC83C" w14:textId="77777777" w:rsidR="001F4449" w:rsidRPr="0065574B" w:rsidRDefault="001F4449" w:rsidP="001F4449">
      <w:pPr>
        <w:tabs>
          <w:tab w:val="clear" w:pos="567"/>
        </w:tabs>
        <w:spacing w:line="240" w:lineRule="auto"/>
        <w:jc w:val="center"/>
        <w:rPr>
          <w:szCs w:val="22"/>
          <w:lang w:val="lt-LT"/>
        </w:rPr>
      </w:pPr>
    </w:p>
    <w:p w14:paraId="216A949E" w14:textId="77777777" w:rsidR="001F4449" w:rsidRPr="0065574B" w:rsidRDefault="001F4449" w:rsidP="001F4449">
      <w:pPr>
        <w:tabs>
          <w:tab w:val="clear" w:pos="567"/>
        </w:tabs>
        <w:spacing w:line="240" w:lineRule="auto"/>
        <w:jc w:val="center"/>
        <w:rPr>
          <w:szCs w:val="22"/>
          <w:lang w:val="lt-LT"/>
        </w:rPr>
      </w:pPr>
    </w:p>
    <w:p w14:paraId="10D43DAE" w14:textId="77777777" w:rsidR="001F4449" w:rsidRPr="0065574B" w:rsidRDefault="001F4449" w:rsidP="001F4449">
      <w:pPr>
        <w:tabs>
          <w:tab w:val="clear" w:pos="567"/>
        </w:tabs>
        <w:spacing w:line="240" w:lineRule="auto"/>
        <w:jc w:val="center"/>
        <w:rPr>
          <w:szCs w:val="22"/>
          <w:lang w:val="lt-LT"/>
        </w:rPr>
      </w:pPr>
    </w:p>
    <w:p w14:paraId="394EEC3E" w14:textId="77777777" w:rsidR="001F4449" w:rsidRPr="0065574B" w:rsidRDefault="001F4449" w:rsidP="001F4449">
      <w:pPr>
        <w:tabs>
          <w:tab w:val="clear" w:pos="567"/>
        </w:tabs>
        <w:spacing w:line="240" w:lineRule="auto"/>
        <w:jc w:val="center"/>
        <w:rPr>
          <w:szCs w:val="22"/>
          <w:lang w:val="lt-LT"/>
        </w:rPr>
      </w:pPr>
    </w:p>
    <w:p w14:paraId="23C9CA8F" w14:textId="77777777" w:rsidR="001F4449" w:rsidRPr="0065574B" w:rsidRDefault="001F4449" w:rsidP="001F4449">
      <w:pPr>
        <w:tabs>
          <w:tab w:val="clear" w:pos="567"/>
        </w:tabs>
        <w:spacing w:line="240" w:lineRule="auto"/>
        <w:jc w:val="center"/>
        <w:rPr>
          <w:szCs w:val="22"/>
          <w:lang w:val="lt-LT"/>
        </w:rPr>
      </w:pPr>
    </w:p>
    <w:p w14:paraId="0F6CA718" w14:textId="77777777" w:rsidR="001F4449" w:rsidRPr="0065574B" w:rsidRDefault="001F4449" w:rsidP="001F4449">
      <w:pPr>
        <w:tabs>
          <w:tab w:val="clear" w:pos="567"/>
        </w:tabs>
        <w:spacing w:line="240" w:lineRule="auto"/>
        <w:jc w:val="center"/>
        <w:rPr>
          <w:szCs w:val="22"/>
          <w:lang w:val="lt-LT"/>
        </w:rPr>
      </w:pPr>
    </w:p>
    <w:p w14:paraId="565300B6" w14:textId="77777777" w:rsidR="001F4449" w:rsidRPr="0065574B" w:rsidRDefault="001F4449" w:rsidP="001F4449">
      <w:pPr>
        <w:tabs>
          <w:tab w:val="clear" w:pos="567"/>
        </w:tabs>
        <w:spacing w:line="240" w:lineRule="auto"/>
        <w:jc w:val="center"/>
        <w:rPr>
          <w:szCs w:val="22"/>
          <w:lang w:val="lt-LT"/>
        </w:rPr>
      </w:pPr>
    </w:p>
    <w:p w14:paraId="494F1A69" w14:textId="77777777" w:rsidR="001F4449" w:rsidRPr="0065574B" w:rsidRDefault="001F4449" w:rsidP="001F4449">
      <w:pPr>
        <w:tabs>
          <w:tab w:val="clear" w:pos="567"/>
        </w:tabs>
        <w:spacing w:line="240" w:lineRule="auto"/>
        <w:jc w:val="center"/>
        <w:rPr>
          <w:szCs w:val="22"/>
          <w:lang w:val="lt-LT"/>
        </w:rPr>
      </w:pPr>
    </w:p>
    <w:p w14:paraId="7AB5153E" w14:textId="77777777" w:rsidR="001F4449" w:rsidRPr="0065574B" w:rsidRDefault="001F4449" w:rsidP="001F4449">
      <w:pPr>
        <w:tabs>
          <w:tab w:val="clear" w:pos="567"/>
        </w:tabs>
        <w:spacing w:line="240" w:lineRule="auto"/>
        <w:jc w:val="center"/>
        <w:rPr>
          <w:szCs w:val="22"/>
          <w:lang w:val="lt-LT"/>
        </w:rPr>
      </w:pPr>
    </w:p>
    <w:p w14:paraId="0FFCE955" w14:textId="77777777" w:rsidR="001F4449" w:rsidRPr="0065574B" w:rsidRDefault="001F4449" w:rsidP="001F4449">
      <w:pPr>
        <w:tabs>
          <w:tab w:val="clear" w:pos="567"/>
        </w:tabs>
        <w:spacing w:line="240" w:lineRule="auto"/>
        <w:jc w:val="center"/>
        <w:rPr>
          <w:szCs w:val="22"/>
          <w:lang w:val="lt-LT"/>
        </w:rPr>
      </w:pPr>
    </w:p>
    <w:p w14:paraId="74901474" w14:textId="77777777" w:rsidR="001F4449" w:rsidRPr="0065574B" w:rsidRDefault="001F4449" w:rsidP="001F4449">
      <w:pPr>
        <w:tabs>
          <w:tab w:val="clear" w:pos="567"/>
        </w:tabs>
        <w:spacing w:line="240" w:lineRule="auto"/>
        <w:jc w:val="center"/>
        <w:rPr>
          <w:szCs w:val="22"/>
          <w:lang w:val="lt-LT"/>
        </w:rPr>
      </w:pPr>
    </w:p>
    <w:p w14:paraId="566D9748" w14:textId="77777777" w:rsidR="001F4449" w:rsidRPr="0065574B" w:rsidRDefault="001F4449" w:rsidP="001F4449">
      <w:pPr>
        <w:tabs>
          <w:tab w:val="clear" w:pos="567"/>
        </w:tabs>
        <w:spacing w:line="240" w:lineRule="auto"/>
        <w:jc w:val="center"/>
        <w:rPr>
          <w:szCs w:val="22"/>
          <w:lang w:val="lt-LT"/>
        </w:rPr>
      </w:pPr>
    </w:p>
    <w:p w14:paraId="455189C9" w14:textId="77777777" w:rsidR="001F4449" w:rsidRPr="0065574B" w:rsidRDefault="001F4449" w:rsidP="001F4449">
      <w:pPr>
        <w:tabs>
          <w:tab w:val="clear" w:pos="567"/>
        </w:tabs>
        <w:spacing w:line="240" w:lineRule="auto"/>
        <w:jc w:val="center"/>
        <w:rPr>
          <w:szCs w:val="22"/>
          <w:lang w:val="lt-LT"/>
        </w:rPr>
      </w:pPr>
    </w:p>
    <w:p w14:paraId="641FBBAF" w14:textId="77777777" w:rsidR="001F4449" w:rsidRPr="0065574B" w:rsidRDefault="001F4449" w:rsidP="001F4449">
      <w:pPr>
        <w:tabs>
          <w:tab w:val="clear" w:pos="567"/>
        </w:tabs>
        <w:spacing w:line="240" w:lineRule="auto"/>
        <w:jc w:val="center"/>
        <w:rPr>
          <w:szCs w:val="22"/>
          <w:lang w:val="lt-LT"/>
        </w:rPr>
      </w:pPr>
    </w:p>
    <w:p w14:paraId="30701658" w14:textId="77777777" w:rsidR="001F4449" w:rsidRPr="0065574B" w:rsidRDefault="001F4449" w:rsidP="001F4449">
      <w:pPr>
        <w:tabs>
          <w:tab w:val="clear" w:pos="567"/>
        </w:tabs>
        <w:spacing w:line="240" w:lineRule="auto"/>
        <w:jc w:val="center"/>
        <w:rPr>
          <w:szCs w:val="22"/>
          <w:lang w:val="lt-LT"/>
        </w:rPr>
      </w:pPr>
    </w:p>
    <w:p w14:paraId="57160BC7" w14:textId="77777777" w:rsidR="001F4449" w:rsidRPr="0065574B" w:rsidRDefault="001F4449" w:rsidP="001F4449">
      <w:pPr>
        <w:tabs>
          <w:tab w:val="clear" w:pos="567"/>
        </w:tabs>
        <w:spacing w:line="240" w:lineRule="auto"/>
        <w:jc w:val="center"/>
        <w:rPr>
          <w:szCs w:val="22"/>
          <w:lang w:val="lt-LT"/>
        </w:rPr>
      </w:pPr>
    </w:p>
    <w:p w14:paraId="03CEBB05" w14:textId="77777777" w:rsidR="001F4449" w:rsidRPr="0065574B" w:rsidRDefault="001F4449" w:rsidP="001F4449">
      <w:pPr>
        <w:tabs>
          <w:tab w:val="clear" w:pos="567"/>
        </w:tabs>
        <w:spacing w:line="240" w:lineRule="auto"/>
        <w:jc w:val="center"/>
        <w:rPr>
          <w:szCs w:val="22"/>
          <w:lang w:val="lt-LT"/>
        </w:rPr>
      </w:pPr>
    </w:p>
    <w:p w14:paraId="2CE96D9C" w14:textId="77777777" w:rsidR="001F4449" w:rsidRPr="0065574B" w:rsidRDefault="001F4449" w:rsidP="001F4449">
      <w:pPr>
        <w:tabs>
          <w:tab w:val="clear" w:pos="567"/>
        </w:tabs>
        <w:spacing w:line="240" w:lineRule="auto"/>
        <w:jc w:val="center"/>
        <w:rPr>
          <w:szCs w:val="22"/>
          <w:lang w:val="lt-LT"/>
        </w:rPr>
      </w:pPr>
    </w:p>
    <w:p w14:paraId="121EB565" w14:textId="77777777" w:rsidR="001F4449" w:rsidRPr="0065574B" w:rsidRDefault="001F4449" w:rsidP="001F4449">
      <w:pPr>
        <w:tabs>
          <w:tab w:val="clear" w:pos="567"/>
        </w:tabs>
        <w:spacing w:line="240" w:lineRule="auto"/>
        <w:jc w:val="center"/>
        <w:rPr>
          <w:szCs w:val="22"/>
          <w:lang w:val="lt-LT"/>
        </w:rPr>
      </w:pPr>
    </w:p>
    <w:p w14:paraId="3F218E40" w14:textId="77777777" w:rsidR="001F4449" w:rsidRPr="0065574B" w:rsidRDefault="001F4449" w:rsidP="001F4449">
      <w:pPr>
        <w:tabs>
          <w:tab w:val="clear" w:pos="567"/>
        </w:tabs>
        <w:spacing w:line="240" w:lineRule="auto"/>
        <w:jc w:val="center"/>
        <w:rPr>
          <w:szCs w:val="22"/>
          <w:lang w:val="lt-LT"/>
        </w:rPr>
      </w:pPr>
    </w:p>
    <w:p w14:paraId="055B0DB0" w14:textId="77777777" w:rsidR="001F4449" w:rsidRPr="0065574B" w:rsidRDefault="001F4449" w:rsidP="001F4449">
      <w:pPr>
        <w:tabs>
          <w:tab w:val="clear" w:pos="567"/>
        </w:tabs>
        <w:spacing w:line="240" w:lineRule="auto"/>
        <w:jc w:val="center"/>
        <w:rPr>
          <w:szCs w:val="22"/>
          <w:lang w:val="lt-LT"/>
        </w:rPr>
      </w:pPr>
    </w:p>
    <w:p w14:paraId="1128C3A6" w14:textId="77777777" w:rsidR="001F4449" w:rsidRPr="0065574B" w:rsidRDefault="001F4449" w:rsidP="001F4449">
      <w:pPr>
        <w:tabs>
          <w:tab w:val="clear" w:pos="567"/>
        </w:tabs>
        <w:spacing w:line="240" w:lineRule="auto"/>
        <w:jc w:val="center"/>
        <w:rPr>
          <w:szCs w:val="22"/>
          <w:lang w:val="lt-LT"/>
        </w:rPr>
      </w:pPr>
    </w:p>
    <w:p w14:paraId="63E67F4F" w14:textId="77777777" w:rsidR="001F4449" w:rsidRPr="0065574B" w:rsidRDefault="001F4449" w:rsidP="001F4449">
      <w:pPr>
        <w:tabs>
          <w:tab w:val="clear" w:pos="567"/>
        </w:tabs>
        <w:spacing w:line="240" w:lineRule="auto"/>
        <w:jc w:val="center"/>
        <w:rPr>
          <w:szCs w:val="22"/>
          <w:lang w:val="lt-LT"/>
        </w:rPr>
      </w:pPr>
    </w:p>
    <w:p w14:paraId="1CAEE8E5" w14:textId="77777777" w:rsidR="001F4449" w:rsidRPr="0065574B" w:rsidRDefault="001F4449" w:rsidP="001F4449">
      <w:pPr>
        <w:tabs>
          <w:tab w:val="clear" w:pos="567"/>
        </w:tabs>
        <w:spacing w:line="240" w:lineRule="auto"/>
        <w:jc w:val="center"/>
        <w:rPr>
          <w:szCs w:val="22"/>
          <w:lang w:val="lt-LT"/>
        </w:rPr>
      </w:pPr>
    </w:p>
    <w:p w14:paraId="7D2961F2" w14:textId="77777777" w:rsidR="001F4449" w:rsidRPr="0065574B" w:rsidRDefault="001F4449" w:rsidP="001F4449">
      <w:pPr>
        <w:tabs>
          <w:tab w:val="clear" w:pos="567"/>
        </w:tabs>
        <w:spacing w:line="240" w:lineRule="auto"/>
        <w:jc w:val="center"/>
        <w:rPr>
          <w:szCs w:val="22"/>
          <w:lang w:val="lt-LT"/>
        </w:rPr>
      </w:pPr>
    </w:p>
    <w:p w14:paraId="379F6911" w14:textId="77777777" w:rsidR="001F4449" w:rsidRPr="0065574B" w:rsidRDefault="001F4449" w:rsidP="001F4449">
      <w:pPr>
        <w:tabs>
          <w:tab w:val="clear" w:pos="567"/>
        </w:tabs>
        <w:spacing w:line="240" w:lineRule="auto"/>
        <w:jc w:val="center"/>
        <w:rPr>
          <w:szCs w:val="22"/>
          <w:lang w:val="lt-LT"/>
        </w:rPr>
      </w:pPr>
    </w:p>
    <w:p w14:paraId="798E773B" w14:textId="77777777" w:rsidR="001F4449" w:rsidRPr="0065574B" w:rsidRDefault="001F4449" w:rsidP="001F4449">
      <w:pPr>
        <w:tabs>
          <w:tab w:val="clear" w:pos="567"/>
        </w:tabs>
        <w:spacing w:line="240" w:lineRule="auto"/>
        <w:jc w:val="center"/>
        <w:rPr>
          <w:szCs w:val="22"/>
          <w:lang w:val="lt-LT"/>
        </w:rPr>
      </w:pPr>
    </w:p>
    <w:p w14:paraId="69810C44" w14:textId="77777777" w:rsidR="001F4449" w:rsidRPr="0065574B" w:rsidRDefault="001F4449" w:rsidP="001F4449">
      <w:pPr>
        <w:tabs>
          <w:tab w:val="clear" w:pos="567"/>
        </w:tabs>
        <w:spacing w:line="240" w:lineRule="auto"/>
        <w:jc w:val="center"/>
        <w:rPr>
          <w:szCs w:val="22"/>
          <w:lang w:val="lt-LT"/>
        </w:rPr>
      </w:pPr>
    </w:p>
    <w:p w14:paraId="16C07408" w14:textId="77777777" w:rsidR="001F4449" w:rsidRPr="0065574B" w:rsidRDefault="001F4449" w:rsidP="001F4449">
      <w:pPr>
        <w:tabs>
          <w:tab w:val="clear" w:pos="567"/>
        </w:tabs>
        <w:spacing w:line="240" w:lineRule="auto"/>
        <w:jc w:val="center"/>
        <w:rPr>
          <w:szCs w:val="22"/>
          <w:lang w:val="lt-LT"/>
        </w:rPr>
      </w:pPr>
    </w:p>
    <w:p w14:paraId="70301CE3" w14:textId="77777777" w:rsidR="001F4449" w:rsidRPr="0065574B" w:rsidRDefault="001F4449" w:rsidP="001F4449">
      <w:pPr>
        <w:tabs>
          <w:tab w:val="clear" w:pos="567"/>
        </w:tabs>
        <w:spacing w:line="240" w:lineRule="auto"/>
        <w:jc w:val="center"/>
        <w:rPr>
          <w:szCs w:val="22"/>
          <w:lang w:val="lt-LT"/>
        </w:rPr>
      </w:pPr>
    </w:p>
    <w:p w14:paraId="00D12356" w14:textId="77777777" w:rsidR="001F4449" w:rsidRPr="0065574B" w:rsidRDefault="001F4449" w:rsidP="001F4449">
      <w:pPr>
        <w:tabs>
          <w:tab w:val="clear" w:pos="567"/>
        </w:tabs>
        <w:spacing w:line="240" w:lineRule="auto"/>
        <w:jc w:val="center"/>
        <w:rPr>
          <w:szCs w:val="22"/>
          <w:lang w:val="lt-LT"/>
        </w:rPr>
      </w:pPr>
    </w:p>
    <w:p w14:paraId="724538E3" w14:textId="77777777" w:rsidR="001F4449" w:rsidRPr="0065574B" w:rsidRDefault="001F4449" w:rsidP="001F4449">
      <w:pPr>
        <w:tabs>
          <w:tab w:val="clear" w:pos="567"/>
        </w:tabs>
        <w:spacing w:line="240" w:lineRule="auto"/>
        <w:jc w:val="center"/>
        <w:rPr>
          <w:szCs w:val="22"/>
          <w:lang w:val="lt-LT"/>
        </w:rPr>
      </w:pPr>
    </w:p>
    <w:p w14:paraId="64A44178" w14:textId="77777777" w:rsidR="001F4449" w:rsidRPr="0065574B" w:rsidRDefault="001F4449" w:rsidP="001F4449">
      <w:pPr>
        <w:tabs>
          <w:tab w:val="clear" w:pos="567"/>
        </w:tabs>
        <w:spacing w:line="240" w:lineRule="auto"/>
        <w:jc w:val="center"/>
        <w:rPr>
          <w:szCs w:val="22"/>
          <w:lang w:val="lt-LT"/>
        </w:rPr>
      </w:pPr>
    </w:p>
    <w:p w14:paraId="0C707848" w14:textId="77777777" w:rsidR="001F4449" w:rsidRPr="0065574B" w:rsidRDefault="001F4449" w:rsidP="001F4449">
      <w:pPr>
        <w:tabs>
          <w:tab w:val="clear" w:pos="567"/>
        </w:tabs>
        <w:spacing w:line="240" w:lineRule="auto"/>
        <w:jc w:val="center"/>
        <w:rPr>
          <w:szCs w:val="22"/>
          <w:lang w:val="lt-LT"/>
        </w:rPr>
      </w:pPr>
    </w:p>
    <w:p w14:paraId="51C313E8" w14:textId="77777777" w:rsidR="001F4449" w:rsidRPr="0065574B" w:rsidRDefault="001F4449" w:rsidP="001F4449">
      <w:pPr>
        <w:tabs>
          <w:tab w:val="clear" w:pos="567"/>
        </w:tabs>
        <w:spacing w:line="240" w:lineRule="auto"/>
        <w:jc w:val="center"/>
        <w:rPr>
          <w:szCs w:val="22"/>
          <w:lang w:val="lt-LT"/>
        </w:rPr>
      </w:pPr>
    </w:p>
    <w:p w14:paraId="43DF9C7F" w14:textId="7315C4A7" w:rsidR="001F4449" w:rsidRDefault="001F4449" w:rsidP="001F4449">
      <w:pPr>
        <w:tabs>
          <w:tab w:val="clear" w:pos="567"/>
        </w:tabs>
        <w:spacing w:line="240" w:lineRule="auto"/>
        <w:jc w:val="center"/>
        <w:rPr>
          <w:szCs w:val="22"/>
          <w:lang w:val="lt-LT"/>
        </w:rPr>
      </w:pPr>
    </w:p>
    <w:p w14:paraId="25262717" w14:textId="43B670E7" w:rsidR="00601B9B" w:rsidRDefault="00601B9B" w:rsidP="001F4449">
      <w:pPr>
        <w:tabs>
          <w:tab w:val="clear" w:pos="567"/>
        </w:tabs>
        <w:spacing w:line="240" w:lineRule="auto"/>
        <w:jc w:val="center"/>
        <w:rPr>
          <w:szCs w:val="22"/>
          <w:lang w:val="lt-LT"/>
        </w:rPr>
      </w:pPr>
    </w:p>
    <w:p w14:paraId="491615B3" w14:textId="6F4B4E50" w:rsidR="00601B9B" w:rsidRDefault="00601B9B" w:rsidP="001F4449">
      <w:pPr>
        <w:tabs>
          <w:tab w:val="clear" w:pos="567"/>
        </w:tabs>
        <w:spacing w:line="240" w:lineRule="auto"/>
        <w:jc w:val="center"/>
        <w:rPr>
          <w:szCs w:val="22"/>
          <w:lang w:val="lt-LT"/>
        </w:rPr>
      </w:pPr>
    </w:p>
    <w:p w14:paraId="37084E8C" w14:textId="54BA1186" w:rsidR="00601B9B" w:rsidRDefault="00601B9B" w:rsidP="001F4449">
      <w:pPr>
        <w:tabs>
          <w:tab w:val="clear" w:pos="567"/>
        </w:tabs>
        <w:spacing w:line="240" w:lineRule="auto"/>
        <w:jc w:val="center"/>
        <w:rPr>
          <w:szCs w:val="22"/>
          <w:lang w:val="lt-LT"/>
        </w:rPr>
      </w:pPr>
    </w:p>
    <w:p w14:paraId="013F1228" w14:textId="6BA83F27" w:rsidR="00601B9B" w:rsidRDefault="00601B9B" w:rsidP="001F4449">
      <w:pPr>
        <w:tabs>
          <w:tab w:val="clear" w:pos="567"/>
        </w:tabs>
        <w:spacing w:line="240" w:lineRule="auto"/>
        <w:jc w:val="center"/>
        <w:rPr>
          <w:szCs w:val="22"/>
          <w:lang w:val="lt-LT"/>
        </w:rPr>
      </w:pPr>
    </w:p>
    <w:p w14:paraId="308BA4F8" w14:textId="78448F63" w:rsidR="00601B9B" w:rsidRDefault="00601B9B" w:rsidP="001F4449">
      <w:pPr>
        <w:tabs>
          <w:tab w:val="clear" w:pos="567"/>
        </w:tabs>
        <w:spacing w:line="240" w:lineRule="auto"/>
        <w:jc w:val="center"/>
        <w:rPr>
          <w:szCs w:val="22"/>
          <w:lang w:val="lt-LT"/>
        </w:rPr>
      </w:pPr>
    </w:p>
    <w:p w14:paraId="793DCC3C" w14:textId="52D122FD" w:rsidR="00601B9B" w:rsidRDefault="00601B9B" w:rsidP="001F4449">
      <w:pPr>
        <w:tabs>
          <w:tab w:val="clear" w:pos="567"/>
        </w:tabs>
        <w:spacing w:line="240" w:lineRule="auto"/>
        <w:jc w:val="center"/>
        <w:rPr>
          <w:szCs w:val="22"/>
          <w:lang w:val="lt-LT"/>
        </w:rPr>
      </w:pPr>
    </w:p>
    <w:p w14:paraId="3C38343A" w14:textId="533879A0" w:rsidR="00601B9B" w:rsidRDefault="00601B9B" w:rsidP="001F4449">
      <w:pPr>
        <w:tabs>
          <w:tab w:val="clear" w:pos="567"/>
        </w:tabs>
        <w:spacing w:line="240" w:lineRule="auto"/>
        <w:jc w:val="center"/>
        <w:rPr>
          <w:szCs w:val="22"/>
          <w:lang w:val="lt-LT"/>
        </w:rPr>
      </w:pPr>
    </w:p>
    <w:p w14:paraId="389EBFD3" w14:textId="3D31CD2E" w:rsidR="00601B9B" w:rsidRDefault="00601B9B" w:rsidP="001F4449">
      <w:pPr>
        <w:tabs>
          <w:tab w:val="clear" w:pos="567"/>
        </w:tabs>
        <w:spacing w:line="240" w:lineRule="auto"/>
        <w:jc w:val="center"/>
        <w:rPr>
          <w:szCs w:val="22"/>
          <w:lang w:val="lt-LT"/>
        </w:rPr>
      </w:pPr>
    </w:p>
    <w:p w14:paraId="3A993B26" w14:textId="237EE7B0" w:rsidR="00601B9B" w:rsidRDefault="00601B9B" w:rsidP="001F4449">
      <w:pPr>
        <w:tabs>
          <w:tab w:val="clear" w:pos="567"/>
        </w:tabs>
        <w:spacing w:line="240" w:lineRule="auto"/>
        <w:jc w:val="center"/>
        <w:rPr>
          <w:szCs w:val="22"/>
          <w:lang w:val="lt-LT"/>
        </w:rPr>
      </w:pPr>
    </w:p>
    <w:p w14:paraId="568B1E55" w14:textId="32178317" w:rsidR="00601B9B" w:rsidRDefault="00601B9B" w:rsidP="001F4449">
      <w:pPr>
        <w:tabs>
          <w:tab w:val="clear" w:pos="567"/>
        </w:tabs>
        <w:spacing w:line="240" w:lineRule="auto"/>
        <w:jc w:val="center"/>
        <w:rPr>
          <w:szCs w:val="22"/>
          <w:lang w:val="lt-LT"/>
        </w:rPr>
      </w:pPr>
    </w:p>
    <w:p w14:paraId="4B0CC586" w14:textId="77777777" w:rsidR="00601B9B" w:rsidRPr="0065574B" w:rsidRDefault="00601B9B" w:rsidP="001F4449">
      <w:pPr>
        <w:tabs>
          <w:tab w:val="clear" w:pos="567"/>
        </w:tabs>
        <w:spacing w:line="240" w:lineRule="auto"/>
        <w:jc w:val="center"/>
        <w:rPr>
          <w:szCs w:val="22"/>
          <w:lang w:val="lt-LT"/>
        </w:rPr>
      </w:pPr>
    </w:p>
    <w:p w14:paraId="74839F95" w14:textId="77777777" w:rsidR="001F4449" w:rsidRPr="0065574B" w:rsidRDefault="001F4449" w:rsidP="001F4449">
      <w:pPr>
        <w:tabs>
          <w:tab w:val="clear" w:pos="567"/>
        </w:tabs>
        <w:spacing w:line="240" w:lineRule="auto"/>
        <w:jc w:val="center"/>
        <w:rPr>
          <w:szCs w:val="22"/>
          <w:lang w:val="lt-LT"/>
        </w:rPr>
      </w:pPr>
    </w:p>
    <w:p w14:paraId="788E0319" w14:textId="77777777" w:rsidR="001F4449" w:rsidRPr="0065574B" w:rsidRDefault="001F4449" w:rsidP="001F4449">
      <w:pPr>
        <w:tabs>
          <w:tab w:val="clear" w:pos="567"/>
        </w:tabs>
        <w:spacing w:line="240" w:lineRule="auto"/>
        <w:jc w:val="center"/>
        <w:rPr>
          <w:szCs w:val="22"/>
          <w:lang w:val="lt-LT"/>
        </w:rPr>
      </w:pPr>
    </w:p>
    <w:p w14:paraId="7B19CC8A" w14:textId="77777777" w:rsidR="001F4449" w:rsidRPr="0065574B" w:rsidRDefault="001F4449" w:rsidP="001F4449">
      <w:pPr>
        <w:tabs>
          <w:tab w:val="clear" w:pos="567"/>
        </w:tabs>
        <w:spacing w:line="240" w:lineRule="auto"/>
        <w:jc w:val="center"/>
        <w:rPr>
          <w:szCs w:val="22"/>
          <w:lang w:val="lt-LT"/>
        </w:rPr>
      </w:pPr>
    </w:p>
    <w:p w14:paraId="27C8D115" w14:textId="77777777" w:rsidR="001F4449" w:rsidRPr="0065574B" w:rsidRDefault="001F4449" w:rsidP="001F4449">
      <w:pPr>
        <w:tabs>
          <w:tab w:val="clear" w:pos="567"/>
        </w:tabs>
        <w:spacing w:line="240" w:lineRule="auto"/>
        <w:jc w:val="center"/>
        <w:rPr>
          <w:szCs w:val="22"/>
          <w:lang w:val="lt-LT"/>
        </w:rPr>
      </w:pPr>
    </w:p>
    <w:p w14:paraId="5E09CB59" w14:textId="77777777" w:rsidR="001F4449" w:rsidRPr="0065574B" w:rsidRDefault="001F4449" w:rsidP="001F4449">
      <w:pPr>
        <w:tabs>
          <w:tab w:val="clear" w:pos="567"/>
        </w:tabs>
        <w:spacing w:line="240" w:lineRule="auto"/>
        <w:jc w:val="center"/>
        <w:rPr>
          <w:szCs w:val="22"/>
          <w:lang w:val="lt-LT"/>
        </w:rPr>
      </w:pPr>
    </w:p>
    <w:p w14:paraId="38CB026E" w14:textId="77777777" w:rsidR="001F4449" w:rsidRPr="0065574B" w:rsidRDefault="001F4449" w:rsidP="001F4449">
      <w:pPr>
        <w:tabs>
          <w:tab w:val="clear" w:pos="567"/>
        </w:tabs>
        <w:spacing w:line="240" w:lineRule="auto"/>
        <w:jc w:val="center"/>
        <w:rPr>
          <w:szCs w:val="22"/>
          <w:lang w:val="lt-LT"/>
        </w:rPr>
      </w:pPr>
    </w:p>
    <w:p w14:paraId="5F28FB6B" w14:textId="77777777" w:rsidR="001F4449" w:rsidRPr="0065574B" w:rsidRDefault="001F4449" w:rsidP="001F4449">
      <w:pPr>
        <w:tabs>
          <w:tab w:val="clear" w:pos="567"/>
        </w:tabs>
        <w:spacing w:line="240" w:lineRule="auto"/>
        <w:jc w:val="center"/>
        <w:rPr>
          <w:szCs w:val="22"/>
          <w:lang w:val="lt-LT"/>
        </w:rPr>
      </w:pPr>
    </w:p>
    <w:p w14:paraId="42422052" w14:textId="77777777" w:rsidR="001F4449" w:rsidRPr="0065574B" w:rsidRDefault="001F4449" w:rsidP="001F4449">
      <w:pPr>
        <w:tabs>
          <w:tab w:val="clear" w:pos="567"/>
        </w:tabs>
        <w:spacing w:line="240" w:lineRule="auto"/>
        <w:jc w:val="center"/>
        <w:rPr>
          <w:szCs w:val="22"/>
          <w:lang w:val="lt-LT"/>
        </w:rPr>
      </w:pPr>
    </w:p>
    <w:p w14:paraId="7DDECB91" w14:textId="77777777" w:rsidR="001F4449" w:rsidRPr="0065574B" w:rsidRDefault="001F4449" w:rsidP="001F4449">
      <w:pPr>
        <w:tabs>
          <w:tab w:val="clear" w:pos="567"/>
        </w:tabs>
        <w:spacing w:line="240" w:lineRule="auto"/>
        <w:jc w:val="center"/>
        <w:rPr>
          <w:szCs w:val="22"/>
          <w:lang w:val="lt-LT"/>
        </w:rPr>
      </w:pPr>
    </w:p>
    <w:p w14:paraId="67347B73" w14:textId="77777777" w:rsidR="001F4449" w:rsidRPr="0065574B" w:rsidRDefault="001F4449" w:rsidP="001F4449">
      <w:pPr>
        <w:tabs>
          <w:tab w:val="clear" w:pos="567"/>
        </w:tabs>
        <w:spacing w:line="240" w:lineRule="auto"/>
        <w:jc w:val="center"/>
        <w:rPr>
          <w:szCs w:val="22"/>
          <w:lang w:val="lt-LT"/>
        </w:rPr>
      </w:pPr>
    </w:p>
    <w:p w14:paraId="6370DBB1" w14:textId="77777777" w:rsidR="001F4449" w:rsidRPr="0065574B" w:rsidRDefault="001F4449" w:rsidP="001F4449">
      <w:pPr>
        <w:tabs>
          <w:tab w:val="clear" w:pos="567"/>
        </w:tabs>
        <w:spacing w:line="240" w:lineRule="auto"/>
        <w:jc w:val="center"/>
        <w:rPr>
          <w:szCs w:val="22"/>
          <w:lang w:val="lt-LT"/>
        </w:rPr>
      </w:pPr>
      <w:r w:rsidRPr="0065574B">
        <w:rPr>
          <w:b/>
          <w:szCs w:val="22"/>
          <w:lang w:val="lt-LT"/>
        </w:rPr>
        <w:t>B. PAKUOTĖS LAPELIS</w:t>
      </w:r>
    </w:p>
    <w:p w14:paraId="7BA90B3C" w14:textId="77777777" w:rsidR="001F4449" w:rsidRPr="0065574B" w:rsidRDefault="001F4449" w:rsidP="001F4449">
      <w:pPr>
        <w:tabs>
          <w:tab w:val="clear" w:pos="567"/>
        </w:tabs>
        <w:spacing w:line="240" w:lineRule="auto"/>
        <w:jc w:val="center"/>
        <w:rPr>
          <w:szCs w:val="22"/>
          <w:lang w:val="lt-LT"/>
        </w:rPr>
      </w:pPr>
    </w:p>
    <w:p w14:paraId="1F20F941" w14:textId="77777777" w:rsidR="001F4449" w:rsidRPr="002360E4" w:rsidRDefault="001F4449" w:rsidP="001F4449">
      <w:pPr>
        <w:tabs>
          <w:tab w:val="clear" w:pos="567"/>
        </w:tabs>
        <w:spacing w:line="240" w:lineRule="auto"/>
        <w:jc w:val="center"/>
        <w:rPr>
          <w:b/>
          <w:szCs w:val="22"/>
          <w:lang w:val="lt-LT"/>
        </w:rPr>
      </w:pPr>
      <w:r w:rsidRPr="002360E4">
        <w:rPr>
          <w:b/>
          <w:szCs w:val="22"/>
          <w:lang w:val="lt-LT"/>
        </w:rPr>
        <w:br w:type="page"/>
      </w:r>
      <w:r w:rsidRPr="002360E4">
        <w:rPr>
          <w:b/>
          <w:lang w:val="lt-LT"/>
        </w:rPr>
        <w:lastRenderedPageBreak/>
        <w:t>Pakuotės lapelis:</w:t>
      </w:r>
      <w:r w:rsidRPr="002360E4">
        <w:rPr>
          <w:b/>
          <w:noProof/>
          <w:lang w:val="lt-LT"/>
        </w:rPr>
        <w:t xml:space="preserve"> </w:t>
      </w:r>
      <w:r w:rsidRPr="002360E4">
        <w:rPr>
          <w:b/>
          <w:lang w:val="lt-LT"/>
        </w:rPr>
        <w:t>informacija vartotojui</w:t>
      </w:r>
    </w:p>
    <w:p w14:paraId="4F070136" w14:textId="77777777" w:rsidR="001F4449" w:rsidRPr="0065574B" w:rsidRDefault="001F4449" w:rsidP="001F4449">
      <w:pPr>
        <w:tabs>
          <w:tab w:val="clear" w:pos="567"/>
        </w:tabs>
        <w:spacing w:line="240" w:lineRule="auto"/>
        <w:jc w:val="center"/>
        <w:rPr>
          <w:b/>
          <w:szCs w:val="22"/>
          <w:lang w:val="lt-LT"/>
        </w:rPr>
      </w:pPr>
    </w:p>
    <w:p w14:paraId="5AC66336" w14:textId="4226C058" w:rsidR="001F4449" w:rsidRPr="0065574B" w:rsidRDefault="001F4449" w:rsidP="001F4449">
      <w:pPr>
        <w:tabs>
          <w:tab w:val="clear" w:pos="567"/>
        </w:tabs>
        <w:spacing w:line="240" w:lineRule="auto"/>
        <w:jc w:val="center"/>
        <w:rPr>
          <w:b/>
          <w:szCs w:val="22"/>
          <w:lang w:val="lt-LT"/>
        </w:rPr>
      </w:pPr>
      <w:r>
        <w:rPr>
          <w:b/>
          <w:noProof/>
          <w:szCs w:val="22"/>
          <w:lang w:val="lt-LT"/>
        </w:rPr>
        <w:t>P</w:t>
      </w:r>
      <w:r w:rsidR="00F80A15">
        <w:rPr>
          <w:b/>
          <w:noProof/>
          <w:szCs w:val="22"/>
          <w:lang w:val="lt-LT"/>
        </w:rPr>
        <w:t>ROPANORM</w:t>
      </w:r>
      <w:r w:rsidRPr="0065574B">
        <w:rPr>
          <w:b/>
          <w:szCs w:val="22"/>
          <w:lang w:val="lt-LT"/>
        </w:rPr>
        <w:t xml:space="preserve"> 150 mg plėvele dengtos tabletės</w:t>
      </w:r>
    </w:p>
    <w:p w14:paraId="07D8EC5B" w14:textId="63ADC277" w:rsidR="001F4449" w:rsidRPr="00D05793" w:rsidRDefault="001F4449" w:rsidP="001F4449">
      <w:pPr>
        <w:pStyle w:val="Antrats"/>
        <w:jc w:val="center"/>
        <w:rPr>
          <w:rFonts w:ascii="Times New Roman" w:hAnsi="Times New Roman"/>
          <w:b/>
          <w:color w:val="000000"/>
          <w:sz w:val="22"/>
          <w:lang w:val="lt-LT"/>
        </w:rPr>
      </w:pPr>
      <w:r w:rsidRPr="00341FAC">
        <w:rPr>
          <w:rFonts w:ascii="Times New Roman" w:hAnsi="Times New Roman"/>
          <w:b/>
          <w:color w:val="000000"/>
          <w:sz w:val="22"/>
          <w:szCs w:val="22"/>
        </w:rPr>
        <w:t>P</w:t>
      </w:r>
      <w:r w:rsidR="00F80A15">
        <w:rPr>
          <w:rFonts w:ascii="Times New Roman" w:hAnsi="Times New Roman"/>
          <w:b/>
          <w:color w:val="000000"/>
          <w:sz w:val="22"/>
          <w:szCs w:val="22"/>
        </w:rPr>
        <w:t>ROPANORM</w:t>
      </w:r>
      <w:r w:rsidRPr="00D05793">
        <w:rPr>
          <w:rFonts w:ascii="Times New Roman" w:hAnsi="Times New Roman"/>
          <w:b/>
          <w:color w:val="000000"/>
          <w:sz w:val="22"/>
          <w:lang w:val="lt-LT"/>
        </w:rPr>
        <w:t xml:space="preserve"> 300 mg plėvele dengtos tabletės</w:t>
      </w:r>
    </w:p>
    <w:p w14:paraId="27F01B74" w14:textId="77777777" w:rsidR="001F4449" w:rsidRPr="00132BAA" w:rsidRDefault="001F4449" w:rsidP="001F4449">
      <w:pPr>
        <w:tabs>
          <w:tab w:val="clear" w:pos="567"/>
        </w:tabs>
        <w:spacing w:line="240" w:lineRule="auto"/>
        <w:jc w:val="center"/>
        <w:rPr>
          <w:i/>
          <w:iCs/>
          <w:szCs w:val="22"/>
          <w:lang w:val="lt-LT"/>
        </w:rPr>
      </w:pPr>
      <w:r w:rsidRPr="00132BAA">
        <w:rPr>
          <w:i/>
          <w:iCs/>
          <w:szCs w:val="22"/>
          <w:lang w:val="lt-LT"/>
        </w:rPr>
        <w:t>Propafenono hidrochloridas</w:t>
      </w:r>
    </w:p>
    <w:p w14:paraId="4159F40D" w14:textId="77777777" w:rsidR="001F4449" w:rsidRPr="0065574B" w:rsidRDefault="001F4449" w:rsidP="001F4449">
      <w:pPr>
        <w:tabs>
          <w:tab w:val="clear" w:pos="567"/>
        </w:tabs>
        <w:spacing w:line="240" w:lineRule="auto"/>
        <w:jc w:val="center"/>
        <w:rPr>
          <w:szCs w:val="22"/>
          <w:lang w:val="lt-LT"/>
        </w:rPr>
      </w:pPr>
    </w:p>
    <w:p w14:paraId="32F4786E" w14:textId="77777777" w:rsidR="001F4449" w:rsidRDefault="001F4449" w:rsidP="001F4449">
      <w:pPr>
        <w:spacing w:line="240" w:lineRule="auto"/>
        <w:rPr>
          <w:b/>
          <w:szCs w:val="22"/>
          <w:lang w:val="lt-LT"/>
        </w:rPr>
      </w:pPr>
      <w:r w:rsidRPr="0065574B">
        <w:rPr>
          <w:b/>
          <w:szCs w:val="24"/>
          <w:lang w:val="lt-LT"/>
        </w:rPr>
        <w:t>Atidžiai perskaitykite visą šį lapelį, prieš pradėdami vartoti vaistą, nes jame pateikiama Jums svarbi informacija.</w:t>
      </w:r>
    </w:p>
    <w:p w14:paraId="67BCE867" w14:textId="77777777" w:rsidR="001F4449" w:rsidRPr="0065574B" w:rsidRDefault="001F4449" w:rsidP="001F4449">
      <w:pPr>
        <w:spacing w:line="240" w:lineRule="auto"/>
        <w:ind w:left="567" w:hanging="567"/>
        <w:rPr>
          <w:szCs w:val="22"/>
          <w:lang w:val="lt-LT"/>
        </w:rPr>
      </w:pPr>
      <w:r w:rsidRPr="0065574B">
        <w:rPr>
          <w:szCs w:val="22"/>
          <w:lang w:val="lt-LT"/>
        </w:rPr>
        <w:t>-</w:t>
      </w:r>
      <w:r w:rsidRPr="0065574B">
        <w:rPr>
          <w:szCs w:val="22"/>
          <w:lang w:val="lt-LT"/>
        </w:rPr>
        <w:tab/>
        <w:t>Neišmeskite šio lapelio, nes vėl gali prireikti jį perskaityti.</w:t>
      </w:r>
    </w:p>
    <w:p w14:paraId="552CAC74" w14:textId="77777777" w:rsidR="001F4449" w:rsidRPr="0065574B" w:rsidRDefault="001F4449" w:rsidP="001F4449">
      <w:pPr>
        <w:spacing w:line="240" w:lineRule="auto"/>
        <w:ind w:left="567" w:hanging="567"/>
        <w:rPr>
          <w:szCs w:val="22"/>
          <w:lang w:val="lt-LT"/>
        </w:rPr>
      </w:pPr>
      <w:r w:rsidRPr="0065574B">
        <w:rPr>
          <w:szCs w:val="22"/>
          <w:lang w:val="lt-LT"/>
        </w:rPr>
        <w:t>-</w:t>
      </w:r>
      <w:r w:rsidRPr="0065574B">
        <w:rPr>
          <w:szCs w:val="22"/>
          <w:lang w:val="lt-LT"/>
        </w:rPr>
        <w:tab/>
        <w:t>Jeigu kiltų daugiau klausimų, kreipkitės į gydytoją arba vaistininką.</w:t>
      </w:r>
    </w:p>
    <w:p w14:paraId="2DE0D3B4" w14:textId="77777777" w:rsidR="001F4449" w:rsidRPr="0065574B" w:rsidRDefault="001F4449" w:rsidP="001F4449">
      <w:pPr>
        <w:numPr>
          <w:ilvl w:val="0"/>
          <w:numId w:val="1"/>
        </w:numPr>
        <w:spacing w:line="240" w:lineRule="auto"/>
        <w:ind w:left="567" w:hanging="567"/>
        <w:rPr>
          <w:szCs w:val="22"/>
          <w:lang w:val="lt-LT"/>
        </w:rPr>
      </w:pPr>
      <w:r w:rsidRPr="0065574B">
        <w:rPr>
          <w:szCs w:val="22"/>
          <w:lang w:val="lt-LT"/>
        </w:rPr>
        <w:t xml:space="preserve">Šis vaistas skirtas Jums, todėl kitiems žmonėms jo duoti negalima. Vaistas gali jiems pakenkti (net tiems, kurių ligos </w:t>
      </w:r>
      <w:r w:rsidRPr="00C0368D">
        <w:rPr>
          <w:lang w:val="lt-LT"/>
        </w:rPr>
        <w:t>požymiai</w:t>
      </w:r>
      <w:r w:rsidRPr="0065574B">
        <w:rPr>
          <w:szCs w:val="22"/>
          <w:lang w:val="lt-LT"/>
        </w:rPr>
        <w:t xml:space="preserve"> yra tokie patys kaip Jūsų).</w:t>
      </w:r>
    </w:p>
    <w:p w14:paraId="25267A02" w14:textId="77777777" w:rsidR="001F4449" w:rsidRPr="0065574B" w:rsidRDefault="001F4449" w:rsidP="001F4449">
      <w:pPr>
        <w:numPr>
          <w:ilvl w:val="0"/>
          <w:numId w:val="1"/>
        </w:numPr>
        <w:spacing w:line="240" w:lineRule="auto"/>
        <w:ind w:left="567" w:hanging="567"/>
        <w:rPr>
          <w:szCs w:val="24"/>
          <w:lang w:val="lt-LT"/>
        </w:rPr>
      </w:pPr>
      <w:r w:rsidRPr="0065574B">
        <w:rPr>
          <w:szCs w:val="24"/>
          <w:lang w:val="lt-LT"/>
        </w:rPr>
        <w:t>Jeigu pasireiškė šalutinis poveikis (net jeigu jis šiame lapelyje nenurodytas), kreipkitės į</w:t>
      </w:r>
      <w:r>
        <w:rPr>
          <w:szCs w:val="24"/>
          <w:lang w:val="lt-LT"/>
        </w:rPr>
        <w:t> </w:t>
      </w:r>
      <w:r w:rsidRPr="0065574B">
        <w:rPr>
          <w:szCs w:val="24"/>
          <w:lang w:val="lt-LT"/>
        </w:rPr>
        <w:t>gydytoją arba vaistininką. Žr. 4 skyrių.</w:t>
      </w:r>
    </w:p>
    <w:p w14:paraId="50235B7E" w14:textId="77777777" w:rsidR="001F4449" w:rsidRPr="0065574B" w:rsidRDefault="001F4449" w:rsidP="001F4449">
      <w:pPr>
        <w:tabs>
          <w:tab w:val="clear" w:pos="567"/>
        </w:tabs>
        <w:spacing w:line="240" w:lineRule="auto"/>
        <w:rPr>
          <w:szCs w:val="22"/>
          <w:lang w:val="lt-LT"/>
        </w:rPr>
      </w:pPr>
    </w:p>
    <w:p w14:paraId="7779D686" w14:textId="77777777" w:rsidR="001F4449" w:rsidRPr="0065574B" w:rsidRDefault="001F4449" w:rsidP="001F4449">
      <w:pPr>
        <w:spacing w:line="240" w:lineRule="auto"/>
        <w:ind w:left="567" w:hanging="567"/>
        <w:rPr>
          <w:b/>
          <w:szCs w:val="22"/>
          <w:lang w:val="lt-LT"/>
        </w:rPr>
      </w:pPr>
      <w:r w:rsidRPr="0065574B">
        <w:rPr>
          <w:b/>
          <w:lang w:val="lt-LT"/>
        </w:rPr>
        <w:t>Apie ką rašoma šiame lapelyje?</w:t>
      </w:r>
    </w:p>
    <w:p w14:paraId="1827C626" w14:textId="1C0A288C" w:rsidR="001F4449" w:rsidRPr="0065574B" w:rsidRDefault="001F4449" w:rsidP="001F4449">
      <w:pPr>
        <w:spacing w:line="240" w:lineRule="auto"/>
        <w:ind w:left="567" w:hanging="567"/>
        <w:rPr>
          <w:szCs w:val="22"/>
          <w:lang w:val="lt-LT"/>
        </w:rPr>
      </w:pPr>
      <w:r w:rsidRPr="0065574B">
        <w:rPr>
          <w:szCs w:val="22"/>
          <w:lang w:val="lt-LT"/>
        </w:rPr>
        <w:t>1.</w:t>
      </w:r>
      <w:r w:rsidRPr="0065574B">
        <w:rPr>
          <w:szCs w:val="22"/>
          <w:lang w:val="lt-LT"/>
        </w:rPr>
        <w:tab/>
        <w:t xml:space="preserve">Kas yra </w:t>
      </w:r>
      <w:r w:rsidR="00765273">
        <w:rPr>
          <w:szCs w:val="22"/>
          <w:lang w:val="lt-LT"/>
        </w:rPr>
        <w:t>PROPANORM</w:t>
      </w:r>
      <w:r w:rsidRPr="0065574B">
        <w:rPr>
          <w:szCs w:val="22"/>
          <w:lang w:val="lt-LT"/>
        </w:rPr>
        <w:t xml:space="preserve"> ir kam jis vartojamas</w:t>
      </w:r>
    </w:p>
    <w:p w14:paraId="48E94FD5" w14:textId="4CC24A1E" w:rsidR="001F4449" w:rsidRPr="0065574B" w:rsidRDefault="001F4449" w:rsidP="001F4449">
      <w:pPr>
        <w:spacing w:line="240" w:lineRule="auto"/>
        <w:ind w:left="567" w:hanging="567"/>
        <w:rPr>
          <w:szCs w:val="22"/>
          <w:lang w:val="lt-LT"/>
        </w:rPr>
      </w:pPr>
      <w:r w:rsidRPr="0065574B">
        <w:rPr>
          <w:szCs w:val="22"/>
          <w:lang w:val="lt-LT"/>
        </w:rPr>
        <w:t>2.</w:t>
      </w:r>
      <w:r w:rsidRPr="0065574B">
        <w:rPr>
          <w:szCs w:val="22"/>
          <w:lang w:val="lt-LT"/>
        </w:rPr>
        <w:tab/>
        <w:t xml:space="preserve">Kas žinotina prieš vartojant </w:t>
      </w:r>
      <w:r w:rsidR="003F74FD">
        <w:rPr>
          <w:szCs w:val="22"/>
          <w:lang w:val="lt-LT"/>
        </w:rPr>
        <w:t>PROPANORM</w:t>
      </w:r>
    </w:p>
    <w:p w14:paraId="39A888C7" w14:textId="54A230C5" w:rsidR="001F4449" w:rsidRPr="0065574B" w:rsidRDefault="001F4449" w:rsidP="001F4449">
      <w:pPr>
        <w:spacing w:line="240" w:lineRule="auto"/>
        <w:ind w:left="567" w:hanging="567"/>
        <w:rPr>
          <w:szCs w:val="22"/>
          <w:lang w:val="lt-LT"/>
        </w:rPr>
      </w:pPr>
      <w:r w:rsidRPr="0065574B">
        <w:rPr>
          <w:szCs w:val="22"/>
          <w:lang w:val="lt-LT"/>
        </w:rPr>
        <w:t>3.</w:t>
      </w:r>
      <w:r w:rsidRPr="0065574B">
        <w:rPr>
          <w:szCs w:val="22"/>
          <w:lang w:val="lt-LT"/>
        </w:rPr>
        <w:tab/>
        <w:t xml:space="preserve">Kaip vartoti </w:t>
      </w:r>
      <w:r w:rsidR="003F74FD">
        <w:rPr>
          <w:szCs w:val="22"/>
          <w:lang w:val="lt-LT"/>
        </w:rPr>
        <w:t>PROPANORM</w:t>
      </w:r>
    </w:p>
    <w:p w14:paraId="11941170" w14:textId="77777777" w:rsidR="001F4449" w:rsidRPr="0065574B" w:rsidRDefault="001F4449" w:rsidP="001F4449">
      <w:pPr>
        <w:spacing w:line="240" w:lineRule="auto"/>
        <w:ind w:left="567" w:hanging="567"/>
        <w:rPr>
          <w:szCs w:val="22"/>
          <w:lang w:val="lt-LT"/>
        </w:rPr>
      </w:pPr>
      <w:r w:rsidRPr="0065574B">
        <w:rPr>
          <w:szCs w:val="22"/>
          <w:lang w:val="lt-LT"/>
        </w:rPr>
        <w:t>4.</w:t>
      </w:r>
      <w:r w:rsidRPr="0065574B">
        <w:rPr>
          <w:szCs w:val="22"/>
          <w:lang w:val="lt-LT"/>
        </w:rPr>
        <w:tab/>
        <w:t>Galimas šalutinis poveikis</w:t>
      </w:r>
    </w:p>
    <w:p w14:paraId="786DB2AD" w14:textId="6D35E788" w:rsidR="001F4449" w:rsidRPr="0065574B" w:rsidRDefault="001F4449" w:rsidP="001F4449">
      <w:pPr>
        <w:spacing w:line="240" w:lineRule="auto"/>
        <w:ind w:left="567" w:hanging="567"/>
        <w:rPr>
          <w:szCs w:val="22"/>
          <w:lang w:val="lt-LT"/>
        </w:rPr>
      </w:pPr>
      <w:r w:rsidRPr="0065574B">
        <w:rPr>
          <w:szCs w:val="22"/>
          <w:lang w:val="lt-LT"/>
        </w:rPr>
        <w:t>5.</w:t>
      </w:r>
      <w:r w:rsidRPr="0065574B">
        <w:rPr>
          <w:szCs w:val="22"/>
          <w:lang w:val="lt-LT"/>
        </w:rPr>
        <w:tab/>
        <w:t xml:space="preserve">Kaip laikyti </w:t>
      </w:r>
      <w:r w:rsidR="003F74FD">
        <w:rPr>
          <w:szCs w:val="22"/>
          <w:lang w:val="lt-LT"/>
        </w:rPr>
        <w:t>PROPANORM</w:t>
      </w:r>
    </w:p>
    <w:p w14:paraId="236C9182" w14:textId="77777777" w:rsidR="001F4449" w:rsidRPr="0065574B" w:rsidRDefault="001F4449" w:rsidP="001F4449">
      <w:pPr>
        <w:spacing w:line="240" w:lineRule="auto"/>
        <w:ind w:left="567" w:hanging="567"/>
        <w:rPr>
          <w:szCs w:val="22"/>
          <w:lang w:val="lt-LT"/>
        </w:rPr>
      </w:pPr>
      <w:r w:rsidRPr="0065574B">
        <w:rPr>
          <w:szCs w:val="22"/>
          <w:lang w:val="lt-LT"/>
        </w:rPr>
        <w:t>6.</w:t>
      </w:r>
      <w:r w:rsidRPr="0065574B">
        <w:rPr>
          <w:szCs w:val="22"/>
          <w:lang w:val="lt-LT"/>
        </w:rPr>
        <w:tab/>
        <w:t>Pakuotės turinys ir kita informacija</w:t>
      </w:r>
    </w:p>
    <w:p w14:paraId="1716E90B" w14:textId="77777777" w:rsidR="001F4449" w:rsidRPr="0065574B" w:rsidRDefault="001F4449" w:rsidP="001F4449">
      <w:pPr>
        <w:numPr>
          <w:ilvl w:val="12"/>
          <w:numId w:val="0"/>
        </w:numPr>
        <w:tabs>
          <w:tab w:val="clear" w:pos="567"/>
        </w:tabs>
        <w:spacing w:line="240" w:lineRule="auto"/>
        <w:rPr>
          <w:szCs w:val="22"/>
          <w:lang w:val="lt-LT"/>
        </w:rPr>
      </w:pPr>
    </w:p>
    <w:p w14:paraId="64F7030A" w14:textId="77777777" w:rsidR="001F4449" w:rsidRPr="0065574B" w:rsidRDefault="001F4449" w:rsidP="001F4449">
      <w:pPr>
        <w:numPr>
          <w:ilvl w:val="12"/>
          <w:numId w:val="0"/>
        </w:numPr>
        <w:tabs>
          <w:tab w:val="clear" w:pos="567"/>
        </w:tabs>
        <w:spacing w:line="240" w:lineRule="auto"/>
        <w:rPr>
          <w:szCs w:val="22"/>
          <w:lang w:val="lt-LT"/>
        </w:rPr>
      </w:pPr>
    </w:p>
    <w:p w14:paraId="733C91BD" w14:textId="4A5D5E53" w:rsidR="001F4449" w:rsidRPr="0065574B" w:rsidRDefault="001F4449" w:rsidP="001F4449">
      <w:pPr>
        <w:numPr>
          <w:ilvl w:val="12"/>
          <w:numId w:val="0"/>
        </w:numPr>
        <w:spacing w:line="240" w:lineRule="auto"/>
        <w:ind w:left="567" w:hanging="567"/>
        <w:rPr>
          <w:b/>
          <w:caps/>
          <w:szCs w:val="22"/>
          <w:lang w:val="lt-LT"/>
        </w:rPr>
      </w:pPr>
      <w:r w:rsidRPr="0065574B">
        <w:rPr>
          <w:b/>
          <w:szCs w:val="22"/>
          <w:lang w:val="lt-LT"/>
        </w:rPr>
        <w:t>1.</w:t>
      </w:r>
      <w:r w:rsidRPr="0065574B">
        <w:rPr>
          <w:b/>
          <w:szCs w:val="22"/>
          <w:lang w:val="lt-LT"/>
        </w:rPr>
        <w:tab/>
        <w:t xml:space="preserve">Kas yra </w:t>
      </w:r>
      <w:r w:rsidR="003D410A">
        <w:rPr>
          <w:b/>
          <w:szCs w:val="22"/>
          <w:lang w:val="lt-LT"/>
        </w:rPr>
        <w:t>PROPANORM</w:t>
      </w:r>
      <w:r w:rsidR="003D410A" w:rsidRPr="0065574B">
        <w:rPr>
          <w:b/>
          <w:szCs w:val="22"/>
          <w:lang w:val="lt-LT"/>
        </w:rPr>
        <w:t xml:space="preserve"> </w:t>
      </w:r>
      <w:r w:rsidRPr="0065574B">
        <w:rPr>
          <w:b/>
          <w:szCs w:val="22"/>
          <w:lang w:val="lt-LT"/>
        </w:rPr>
        <w:t>ir kam jis vartojamas</w:t>
      </w:r>
    </w:p>
    <w:p w14:paraId="75AFEA35" w14:textId="77777777" w:rsidR="001F4449" w:rsidRDefault="001F4449" w:rsidP="001F4449">
      <w:pPr>
        <w:spacing w:line="240" w:lineRule="auto"/>
        <w:ind w:left="567" w:hanging="567"/>
        <w:rPr>
          <w:szCs w:val="22"/>
          <w:lang w:val="lt-LT"/>
        </w:rPr>
      </w:pPr>
    </w:p>
    <w:p w14:paraId="78B8D87B" w14:textId="27045F6C" w:rsidR="000C4520" w:rsidRDefault="003D410A" w:rsidP="00E4247E">
      <w:pPr>
        <w:pStyle w:val="Betarp"/>
        <w:rPr>
          <w:lang w:val="lt-LT"/>
        </w:rPr>
      </w:pPr>
      <w:r w:rsidRPr="00E4247E">
        <w:rPr>
          <w:szCs w:val="22"/>
          <w:lang w:val="lt-LT"/>
        </w:rPr>
        <w:t>PROPANORM</w:t>
      </w:r>
      <w:r w:rsidRPr="0065574B">
        <w:rPr>
          <w:b/>
          <w:szCs w:val="22"/>
          <w:lang w:val="lt-LT"/>
        </w:rPr>
        <w:t xml:space="preserve"> </w:t>
      </w:r>
      <w:r w:rsidR="009C5B11" w:rsidRPr="00B606FD">
        <w:rPr>
          <w:lang w:val="lt-LT"/>
        </w:rPr>
        <w:t>padeda reguliuoti širdies ritmą ir mažina širdies susitraukimų dažnį. Jis priklauso antiaritminių vaistų grupei, kurie skiriami koreguojant neįprastą širdies ritmą ar dažnį.</w:t>
      </w:r>
    </w:p>
    <w:p w14:paraId="6655CFCE" w14:textId="77777777" w:rsidR="000C4520" w:rsidRDefault="000C4520" w:rsidP="00E4247E">
      <w:pPr>
        <w:pStyle w:val="Betarp"/>
        <w:rPr>
          <w:lang w:val="lt-LT"/>
        </w:rPr>
      </w:pPr>
    </w:p>
    <w:p w14:paraId="05120C0C" w14:textId="7FBD5B01" w:rsidR="000C4520" w:rsidRDefault="009C5B11" w:rsidP="00E4247E">
      <w:pPr>
        <w:pStyle w:val="Betarp"/>
        <w:rPr>
          <w:lang w:val="lt-LT"/>
        </w:rPr>
      </w:pPr>
      <w:r w:rsidRPr="00B606FD">
        <w:rPr>
          <w:lang w:val="lt-LT"/>
        </w:rPr>
        <w:t xml:space="preserve">Veiklioji </w:t>
      </w:r>
      <w:r w:rsidR="003D410A" w:rsidRPr="00DD651C">
        <w:rPr>
          <w:szCs w:val="22"/>
          <w:lang w:val="lt-LT"/>
        </w:rPr>
        <w:t>PROPANORM</w:t>
      </w:r>
      <w:r w:rsidR="003D410A" w:rsidRPr="0065574B">
        <w:rPr>
          <w:b/>
          <w:szCs w:val="22"/>
          <w:lang w:val="lt-LT"/>
        </w:rPr>
        <w:t xml:space="preserve"> </w:t>
      </w:r>
      <w:r w:rsidRPr="00B606FD">
        <w:rPr>
          <w:lang w:val="lt-LT"/>
        </w:rPr>
        <w:t>tablečių medžiaga yra propafenono hidrochloridas.</w:t>
      </w:r>
    </w:p>
    <w:p w14:paraId="59CB0179" w14:textId="351D42C8" w:rsidR="000C4520" w:rsidRDefault="00A37FA2" w:rsidP="00E4247E">
      <w:pPr>
        <w:pStyle w:val="Betarp"/>
        <w:rPr>
          <w:lang w:val="lt-LT"/>
        </w:rPr>
      </w:pPr>
      <w:r>
        <w:rPr>
          <w:lang w:val="lt-LT"/>
        </w:rPr>
        <w:t>Vaisto forma</w:t>
      </w:r>
      <w:r w:rsidR="00D71CDC">
        <w:rPr>
          <w:lang w:val="lt-LT"/>
        </w:rPr>
        <w:t xml:space="preserve"> -</w:t>
      </w:r>
      <w:r>
        <w:rPr>
          <w:lang w:val="lt-LT"/>
        </w:rPr>
        <w:softHyphen/>
        <w:t xml:space="preserve"> plėvele dengtos tabletės. </w:t>
      </w:r>
      <w:r w:rsidR="001F4449" w:rsidRPr="0065574B">
        <w:rPr>
          <w:lang w:val="lt-LT"/>
        </w:rPr>
        <w:t>Vaistu gydom</w:t>
      </w:r>
      <w:r>
        <w:rPr>
          <w:lang w:val="lt-LT"/>
        </w:rPr>
        <w:t>os</w:t>
      </w:r>
      <w:r w:rsidR="001F4449" w:rsidRPr="0065574B">
        <w:rPr>
          <w:lang w:val="lt-LT"/>
        </w:rPr>
        <w:t xml:space="preserve"> įvairių rūšių širdies aritmijos, susijusios su ritmo padažnėjimu:</w:t>
      </w:r>
    </w:p>
    <w:p w14:paraId="5C045593" w14:textId="77777777" w:rsidR="001F4449" w:rsidRDefault="001F4449" w:rsidP="001F4449">
      <w:pPr>
        <w:pStyle w:val="Sraopastraipa"/>
        <w:numPr>
          <w:ilvl w:val="0"/>
          <w:numId w:val="12"/>
        </w:numPr>
        <w:tabs>
          <w:tab w:val="clear" w:pos="567"/>
        </w:tabs>
        <w:spacing w:line="240" w:lineRule="auto"/>
        <w:ind w:left="567" w:hanging="567"/>
        <w:contextualSpacing w:val="0"/>
        <w:rPr>
          <w:szCs w:val="22"/>
          <w:lang w:val="lt-LT"/>
        </w:rPr>
      </w:pPr>
      <w:r w:rsidRPr="002360E4">
        <w:rPr>
          <w:szCs w:val="22"/>
          <w:lang w:val="lt-LT"/>
        </w:rPr>
        <w:t>simptominė paroksizminė supraventrikulinė tachikardija (nereguliarus padažnėjęs širdies plakimas, kylantis iš virš skilvelių esančių širdies struktūrų), pvz., paroksizminė grįžtamojo sudirginimo atrioventrikulinė mazginė arba papildomos jungties tachikardija (širdies susitraukimų padažnėjimo priepuoliai, atsirandantys dėl impulso sklidimo tarp prieširdžių ir skilvelių sutrikimo), paroksizminis prieširdžių plazdėjimas arba virpėjimas (trumpalaikiai neritmiškų širdies su</w:t>
      </w:r>
      <w:r w:rsidRPr="00413DFA">
        <w:rPr>
          <w:szCs w:val="22"/>
          <w:lang w:val="lt-LT"/>
        </w:rPr>
        <w:t>trikimų priepuoliai, pasireiškiantys dėl neįprastai padidėjusio prieširdžių stimuliavimo);</w:t>
      </w:r>
    </w:p>
    <w:p w14:paraId="2D53C158" w14:textId="77777777" w:rsidR="001F4449" w:rsidRDefault="001F4449" w:rsidP="001F4449">
      <w:pPr>
        <w:pStyle w:val="Sraopastraipa"/>
        <w:numPr>
          <w:ilvl w:val="0"/>
          <w:numId w:val="12"/>
        </w:numPr>
        <w:tabs>
          <w:tab w:val="clear" w:pos="567"/>
        </w:tabs>
        <w:spacing w:line="240" w:lineRule="auto"/>
        <w:ind w:left="567" w:hanging="567"/>
        <w:contextualSpacing w:val="0"/>
        <w:rPr>
          <w:szCs w:val="22"/>
          <w:lang w:val="lt-LT"/>
        </w:rPr>
      </w:pPr>
      <w:r w:rsidRPr="00413DFA">
        <w:rPr>
          <w:szCs w:val="22"/>
          <w:lang w:val="lt-LT"/>
        </w:rPr>
        <w:t>sunki simptominė skilvelinė tachikardija (padidėjęs širdies skilvelių susitraukimų dažnis) tuo atveju, jeigu gydytojas mano, kad ji yra pavojinga gyvybei.</w:t>
      </w:r>
    </w:p>
    <w:p w14:paraId="012D17C0" w14:textId="77777777" w:rsidR="001F4449" w:rsidRPr="0065574B" w:rsidRDefault="001F4449" w:rsidP="001F4449">
      <w:pPr>
        <w:numPr>
          <w:ilvl w:val="12"/>
          <w:numId w:val="0"/>
        </w:numPr>
        <w:tabs>
          <w:tab w:val="clear" w:pos="567"/>
        </w:tabs>
        <w:spacing w:line="240" w:lineRule="auto"/>
        <w:rPr>
          <w:szCs w:val="22"/>
          <w:lang w:val="lt-LT"/>
        </w:rPr>
      </w:pPr>
    </w:p>
    <w:p w14:paraId="39F4DEDE" w14:textId="77777777" w:rsidR="001F4449" w:rsidRPr="0065574B" w:rsidRDefault="001F4449" w:rsidP="001F4449">
      <w:pPr>
        <w:numPr>
          <w:ilvl w:val="12"/>
          <w:numId w:val="0"/>
        </w:numPr>
        <w:tabs>
          <w:tab w:val="clear" w:pos="567"/>
        </w:tabs>
        <w:spacing w:line="240" w:lineRule="auto"/>
        <w:rPr>
          <w:szCs w:val="22"/>
          <w:lang w:val="lt-LT"/>
        </w:rPr>
      </w:pPr>
    </w:p>
    <w:p w14:paraId="0216B462" w14:textId="3E97B545" w:rsidR="001F4449" w:rsidRPr="0065574B" w:rsidRDefault="001F4449" w:rsidP="001F4449">
      <w:pPr>
        <w:numPr>
          <w:ilvl w:val="12"/>
          <w:numId w:val="0"/>
        </w:numPr>
        <w:spacing w:line="240" w:lineRule="auto"/>
        <w:ind w:left="567" w:hanging="567"/>
        <w:rPr>
          <w:b/>
          <w:caps/>
          <w:szCs w:val="22"/>
          <w:lang w:val="lt-LT"/>
        </w:rPr>
      </w:pPr>
      <w:r w:rsidRPr="0065574B">
        <w:rPr>
          <w:b/>
          <w:szCs w:val="22"/>
          <w:lang w:val="lt-LT"/>
        </w:rPr>
        <w:t>2.</w:t>
      </w:r>
      <w:r w:rsidRPr="0065574B">
        <w:rPr>
          <w:b/>
          <w:szCs w:val="22"/>
          <w:lang w:val="lt-LT"/>
        </w:rPr>
        <w:tab/>
        <w:t xml:space="preserve">Kas žinotina prieš vartojant </w:t>
      </w:r>
      <w:r w:rsidR="003D410A" w:rsidRPr="00E4247E">
        <w:rPr>
          <w:b/>
          <w:szCs w:val="22"/>
          <w:lang w:val="lt-LT"/>
        </w:rPr>
        <w:t>PROPANORM</w:t>
      </w:r>
    </w:p>
    <w:p w14:paraId="3C12C85A" w14:textId="77777777" w:rsidR="001F4449" w:rsidRPr="0065574B" w:rsidRDefault="001F4449" w:rsidP="001F4449">
      <w:pPr>
        <w:spacing w:line="240" w:lineRule="auto"/>
        <w:ind w:left="567" w:hanging="567"/>
        <w:rPr>
          <w:szCs w:val="22"/>
          <w:lang w:val="lt-LT"/>
        </w:rPr>
      </w:pPr>
    </w:p>
    <w:p w14:paraId="379CF9BE" w14:textId="74566840" w:rsidR="001F4449" w:rsidRPr="0065574B" w:rsidRDefault="003D410A" w:rsidP="001F4449">
      <w:pPr>
        <w:spacing w:line="240" w:lineRule="auto"/>
        <w:ind w:left="567" w:hanging="567"/>
        <w:rPr>
          <w:b/>
          <w:caps/>
          <w:szCs w:val="22"/>
          <w:lang w:val="lt-LT"/>
        </w:rPr>
      </w:pPr>
      <w:r w:rsidRPr="00E4247E">
        <w:rPr>
          <w:b/>
          <w:szCs w:val="22"/>
          <w:lang w:val="lt-LT"/>
        </w:rPr>
        <w:t>PROPANORM</w:t>
      </w:r>
      <w:r w:rsidRPr="0065574B">
        <w:rPr>
          <w:b/>
          <w:szCs w:val="22"/>
          <w:lang w:val="lt-LT"/>
        </w:rPr>
        <w:t xml:space="preserve"> </w:t>
      </w:r>
      <w:r w:rsidR="001F4449" w:rsidRPr="0065574B">
        <w:rPr>
          <w:b/>
          <w:bCs/>
          <w:szCs w:val="22"/>
          <w:lang w:val="lt-LT"/>
        </w:rPr>
        <w:t xml:space="preserve">vartoti </w:t>
      </w:r>
      <w:r w:rsidR="009430F1">
        <w:rPr>
          <w:b/>
          <w:bCs/>
          <w:szCs w:val="22"/>
          <w:lang w:val="lt-LT"/>
        </w:rPr>
        <w:t>draudžiama:</w:t>
      </w:r>
    </w:p>
    <w:p w14:paraId="70D47993" w14:textId="117AA57C" w:rsidR="00D71CDC" w:rsidRDefault="000C4520" w:rsidP="00D71CDC">
      <w:pPr>
        <w:tabs>
          <w:tab w:val="left" w:pos="532"/>
        </w:tabs>
        <w:rPr>
          <w:szCs w:val="22"/>
          <w:lang w:val="lt-LT"/>
        </w:rPr>
      </w:pPr>
      <w:r w:rsidRPr="00BD4FEB">
        <w:rPr>
          <w:szCs w:val="22"/>
          <w:lang w:val="lt-LT"/>
        </w:rPr>
        <w:t>-</w:t>
      </w:r>
      <w:r w:rsidRPr="00BD4FEB">
        <w:rPr>
          <w:szCs w:val="22"/>
          <w:lang w:val="lt-LT"/>
        </w:rPr>
        <w:tab/>
        <w:t xml:space="preserve">jeigu yra alergija propafenono hidrochloridui arba bet kuriai pagalbinei šio vaisto medžiagai </w:t>
      </w:r>
      <w:r w:rsidR="00D71CDC" w:rsidRPr="00134E4F">
        <w:rPr>
          <w:szCs w:val="22"/>
          <w:lang w:val="lt-LT"/>
        </w:rPr>
        <w:t>(</w:t>
      </w:r>
      <w:r w:rsidR="00D71CDC">
        <w:rPr>
          <w:szCs w:val="22"/>
          <w:lang w:val="lt-LT"/>
        </w:rPr>
        <w:t xml:space="preserve">jos išvardytos </w:t>
      </w:r>
      <w:r w:rsidR="00D71CDC" w:rsidRPr="00134E4F">
        <w:rPr>
          <w:szCs w:val="22"/>
          <w:lang w:val="lt-LT"/>
        </w:rPr>
        <w:t>6 skyri</w:t>
      </w:r>
      <w:r w:rsidR="00D71CDC">
        <w:rPr>
          <w:szCs w:val="22"/>
          <w:lang w:val="lt-LT"/>
        </w:rPr>
        <w:t>uje</w:t>
      </w:r>
      <w:r w:rsidR="00D71CDC" w:rsidRPr="00134E4F">
        <w:rPr>
          <w:szCs w:val="22"/>
          <w:lang w:val="lt-LT"/>
        </w:rPr>
        <w:t>)</w:t>
      </w:r>
      <w:r w:rsidR="00E479DA">
        <w:rPr>
          <w:szCs w:val="22"/>
          <w:lang w:val="lt-LT"/>
        </w:rPr>
        <w:t>;</w:t>
      </w:r>
    </w:p>
    <w:p w14:paraId="2248F6B0" w14:textId="77777777" w:rsidR="00D71CDC" w:rsidRPr="00790221" w:rsidRDefault="00D71CDC" w:rsidP="00D71CDC">
      <w:pPr>
        <w:tabs>
          <w:tab w:val="left" w:pos="532"/>
        </w:tabs>
        <w:ind w:left="525" w:hanging="525"/>
        <w:rPr>
          <w:szCs w:val="22"/>
          <w:lang w:val="lt-LT"/>
        </w:rPr>
      </w:pPr>
      <w:r w:rsidRPr="00134E4F">
        <w:rPr>
          <w:szCs w:val="22"/>
          <w:lang w:val="lt-LT"/>
        </w:rPr>
        <w:t>-</w:t>
      </w:r>
      <w:r w:rsidRPr="00134E4F">
        <w:rPr>
          <w:szCs w:val="22"/>
          <w:lang w:val="lt-LT"/>
        </w:rPr>
        <w:tab/>
        <w:t xml:space="preserve">jeigu </w:t>
      </w:r>
      <w:r>
        <w:rPr>
          <w:szCs w:val="22"/>
          <w:lang w:val="lt-LT"/>
        </w:rPr>
        <w:t>sergate širdies liga, vadinama</w:t>
      </w:r>
      <w:r w:rsidRPr="00134E4F">
        <w:rPr>
          <w:szCs w:val="22"/>
          <w:lang w:val="lt-LT"/>
        </w:rPr>
        <w:t xml:space="preserve"> Brugada sindrom</w:t>
      </w:r>
      <w:r>
        <w:rPr>
          <w:szCs w:val="22"/>
          <w:lang w:val="lt-LT"/>
        </w:rPr>
        <w:t xml:space="preserve">u, kuris sukelia gyvybei pavojingą širdies ritmą; </w:t>
      </w:r>
    </w:p>
    <w:p w14:paraId="642C8232" w14:textId="4E728FA8" w:rsidR="00D71CDC" w:rsidRPr="00790221" w:rsidRDefault="00D71CDC" w:rsidP="00D71CDC">
      <w:pPr>
        <w:tabs>
          <w:tab w:val="left" w:pos="532"/>
        </w:tabs>
        <w:rPr>
          <w:color w:val="000000"/>
          <w:szCs w:val="22"/>
          <w:lang w:val="lt-LT"/>
        </w:rPr>
      </w:pPr>
      <w:r w:rsidRPr="00134E4F">
        <w:rPr>
          <w:szCs w:val="22"/>
          <w:lang w:val="lt-LT"/>
        </w:rPr>
        <w:t>-</w:t>
      </w:r>
      <w:r w:rsidRPr="00134E4F">
        <w:rPr>
          <w:szCs w:val="22"/>
          <w:lang w:val="lt-LT"/>
        </w:rPr>
        <w:tab/>
        <w:t xml:space="preserve">jeigu yra reikšminga širdies </w:t>
      </w:r>
      <w:r w:rsidR="00E479DA">
        <w:rPr>
          <w:szCs w:val="22"/>
          <w:lang w:val="lt-LT"/>
        </w:rPr>
        <w:t>struktūrą pažeidžianti liga</w:t>
      </w:r>
      <w:r w:rsidRPr="00134E4F">
        <w:rPr>
          <w:color w:val="000000"/>
          <w:szCs w:val="22"/>
          <w:lang w:val="lt-LT"/>
        </w:rPr>
        <w:t>:</w:t>
      </w:r>
    </w:p>
    <w:p w14:paraId="1A8BA437" w14:textId="2A6BFC37" w:rsidR="00D71CDC" w:rsidRDefault="00D71CDC" w:rsidP="00D71CDC">
      <w:pPr>
        <w:numPr>
          <w:ilvl w:val="0"/>
          <w:numId w:val="6"/>
        </w:numPr>
        <w:tabs>
          <w:tab w:val="clear" w:pos="567"/>
          <w:tab w:val="left" w:pos="532"/>
        </w:tabs>
        <w:spacing w:line="240" w:lineRule="auto"/>
        <w:ind w:left="540" w:firstLine="0"/>
        <w:rPr>
          <w:szCs w:val="22"/>
          <w:lang w:val="lt-LT"/>
        </w:rPr>
      </w:pPr>
      <w:r>
        <w:rPr>
          <w:szCs w:val="22"/>
          <w:lang w:val="lt-LT"/>
        </w:rPr>
        <w:t xml:space="preserve">miokardo infarktas </w:t>
      </w:r>
      <w:r w:rsidR="00E479DA">
        <w:rPr>
          <w:szCs w:val="22"/>
          <w:lang w:val="lt-LT"/>
        </w:rPr>
        <w:t xml:space="preserve">įvykęs </w:t>
      </w:r>
      <w:r>
        <w:rPr>
          <w:szCs w:val="22"/>
          <w:lang w:val="lt-LT"/>
        </w:rPr>
        <w:t>per paskutiniuosius tris mėnesius</w:t>
      </w:r>
      <w:r w:rsidRPr="00134E4F">
        <w:rPr>
          <w:szCs w:val="22"/>
          <w:lang w:val="lt-LT"/>
        </w:rPr>
        <w:t>;</w:t>
      </w:r>
    </w:p>
    <w:p w14:paraId="0BB79523" w14:textId="1CE11A50" w:rsidR="00E479DA" w:rsidRPr="00790221" w:rsidRDefault="00E479DA" w:rsidP="00D71CDC">
      <w:pPr>
        <w:numPr>
          <w:ilvl w:val="0"/>
          <w:numId w:val="6"/>
        </w:numPr>
        <w:tabs>
          <w:tab w:val="clear" w:pos="567"/>
          <w:tab w:val="left" w:pos="532"/>
        </w:tabs>
        <w:spacing w:line="240" w:lineRule="auto"/>
        <w:ind w:left="540" w:firstLine="0"/>
        <w:rPr>
          <w:szCs w:val="22"/>
          <w:lang w:val="lt-LT"/>
        </w:rPr>
      </w:pPr>
      <w:r>
        <w:rPr>
          <w:szCs w:val="22"/>
          <w:lang w:val="lt-LT"/>
        </w:rPr>
        <w:t xml:space="preserve">sunkus širdies nepakankamumas (jei širdies ultragarsinio tyrimo metu išmatuojama </w:t>
      </w:r>
      <w:r w:rsidRPr="00D853BE">
        <w:rPr>
          <w:szCs w:val="22"/>
          <w:lang w:val="lt-LT"/>
        </w:rPr>
        <w:t xml:space="preserve"> </w:t>
      </w:r>
      <w:r w:rsidRPr="00185B5D">
        <w:rPr>
          <w:szCs w:val="22"/>
          <w:lang w:val="lt-LT"/>
        </w:rPr>
        <w:t>širdies išstūmimo frakcija yra mažesnė nei 35%</w:t>
      </w:r>
      <w:r>
        <w:rPr>
          <w:szCs w:val="22"/>
          <w:lang w:val="lt-LT"/>
        </w:rPr>
        <w:t>);</w:t>
      </w:r>
    </w:p>
    <w:p w14:paraId="7A27829B" w14:textId="52C0E387" w:rsidR="00D71CDC" w:rsidRDefault="00D71CDC" w:rsidP="00D71CDC">
      <w:pPr>
        <w:numPr>
          <w:ilvl w:val="0"/>
          <w:numId w:val="6"/>
        </w:numPr>
        <w:tabs>
          <w:tab w:val="clear" w:pos="567"/>
          <w:tab w:val="left" w:pos="532"/>
        </w:tabs>
        <w:spacing w:line="240" w:lineRule="auto"/>
        <w:rPr>
          <w:szCs w:val="22"/>
          <w:lang w:val="lt-LT"/>
        </w:rPr>
      </w:pPr>
      <w:r w:rsidRPr="00134E4F">
        <w:rPr>
          <w:szCs w:val="22"/>
          <w:lang w:val="lt-LT"/>
        </w:rPr>
        <w:t>kardiogeninis šokas</w:t>
      </w:r>
      <w:r>
        <w:rPr>
          <w:szCs w:val="22"/>
          <w:lang w:val="lt-LT"/>
        </w:rPr>
        <w:t xml:space="preserve"> (</w:t>
      </w:r>
      <w:r w:rsidRPr="00C72331">
        <w:rPr>
          <w:szCs w:val="22"/>
          <w:lang w:val="lt-LT"/>
        </w:rPr>
        <w:t>šokas, sukeltas sunkaus širdies nepakankamumo</w:t>
      </w:r>
      <w:r>
        <w:rPr>
          <w:szCs w:val="22"/>
          <w:lang w:val="lt-LT"/>
        </w:rPr>
        <w:t>)</w:t>
      </w:r>
      <w:r w:rsidRPr="00134E4F">
        <w:rPr>
          <w:szCs w:val="22"/>
          <w:lang w:val="lt-LT"/>
        </w:rPr>
        <w:t xml:space="preserve">, išskyrus sukeltą širdies </w:t>
      </w:r>
      <w:r w:rsidR="00E479DA">
        <w:rPr>
          <w:szCs w:val="22"/>
          <w:lang w:val="lt-LT"/>
        </w:rPr>
        <w:t>ritmo sutrikimo</w:t>
      </w:r>
      <w:r w:rsidRPr="00134E4F">
        <w:rPr>
          <w:szCs w:val="22"/>
          <w:lang w:val="lt-LT"/>
        </w:rPr>
        <w:t>;</w:t>
      </w:r>
    </w:p>
    <w:p w14:paraId="58CA7017" w14:textId="77777777" w:rsidR="00D71CDC" w:rsidRDefault="00D71CDC" w:rsidP="00D71CDC">
      <w:pPr>
        <w:numPr>
          <w:ilvl w:val="0"/>
          <w:numId w:val="6"/>
        </w:numPr>
        <w:tabs>
          <w:tab w:val="clear" w:pos="567"/>
          <w:tab w:val="left" w:pos="532"/>
        </w:tabs>
        <w:spacing w:line="240" w:lineRule="auto"/>
        <w:rPr>
          <w:szCs w:val="22"/>
          <w:lang w:val="lt-LT"/>
        </w:rPr>
      </w:pPr>
      <w:r w:rsidRPr="00E07664">
        <w:rPr>
          <w:szCs w:val="22"/>
          <w:lang w:val="lt-LT"/>
        </w:rPr>
        <w:t>jeigu yra sunki simptominė bradikardija</w:t>
      </w:r>
      <w:r>
        <w:rPr>
          <w:szCs w:val="22"/>
          <w:lang w:val="lt-LT"/>
        </w:rPr>
        <w:t xml:space="preserve"> (lėtas širdies ritmas) </w:t>
      </w:r>
      <w:r w:rsidRPr="00E07664">
        <w:rPr>
          <w:szCs w:val="22"/>
          <w:lang w:val="lt-LT"/>
        </w:rPr>
        <w:t>;</w:t>
      </w:r>
    </w:p>
    <w:p w14:paraId="693AFEE4" w14:textId="7ED8B4BE" w:rsidR="00D71CDC" w:rsidRPr="00790221" w:rsidRDefault="00D71CDC" w:rsidP="00D71CDC">
      <w:pPr>
        <w:numPr>
          <w:ilvl w:val="0"/>
          <w:numId w:val="6"/>
        </w:numPr>
        <w:tabs>
          <w:tab w:val="clear" w:pos="567"/>
          <w:tab w:val="left" w:pos="532"/>
        </w:tabs>
        <w:spacing w:line="240" w:lineRule="auto"/>
        <w:rPr>
          <w:szCs w:val="22"/>
          <w:lang w:val="lt-LT"/>
        </w:rPr>
      </w:pPr>
      <w:r w:rsidRPr="00E07664">
        <w:rPr>
          <w:szCs w:val="22"/>
          <w:lang w:val="lt-LT"/>
        </w:rPr>
        <w:lastRenderedPageBreak/>
        <w:t xml:space="preserve">jeigu yra sinusinio mazgo </w:t>
      </w:r>
      <w:r w:rsidR="00E479DA">
        <w:rPr>
          <w:szCs w:val="22"/>
          <w:lang w:val="lt-LT"/>
        </w:rPr>
        <w:t>veiklos sutrikimas</w:t>
      </w:r>
      <w:r w:rsidRPr="00E07664">
        <w:rPr>
          <w:szCs w:val="22"/>
          <w:lang w:val="lt-LT"/>
        </w:rPr>
        <w:t>, prieširdžių laidumo sutrikimas, antro laipsnio ar didesnė atrioventrikulinė blokada, kojytės blokada ar distalinė blokada, kai neimplantuotas širdies stimuliatorius;</w:t>
      </w:r>
    </w:p>
    <w:p w14:paraId="1751572F" w14:textId="77777777" w:rsidR="00D71CDC" w:rsidRPr="00790221" w:rsidRDefault="00D71CDC" w:rsidP="00D71CDC">
      <w:pPr>
        <w:tabs>
          <w:tab w:val="left" w:pos="532"/>
        </w:tabs>
        <w:rPr>
          <w:szCs w:val="22"/>
          <w:lang w:val="lt-LT"/>
        </w:rPr>
      </w:pPr>
      <w:r w:rsidRPr="00134E4F">
        <w:rPr>
          <w:szCs w:val="22"/>
          <w:lang w:val="lt-LT"/>
        </w:rPr>
        <w:t>-</w:t>
      </w:r>
      <w:r w:rsidRPr="00134E4F">
        <w:rPr>
          <w:szCs w:val="22"/>
          <w:lang w:val="lt-LT"/>
        </w:rPr>
        <w:tab/>
        <w:t xml:space="preserve">jeigu </w:t>
      </w:r>
      <w:r>
        <w:rPr>
          <w:szCs w:val="22"/>
          <w:lang w:val="lt-LT"/>
        </w:rPr>
        <w:t>yra sunki hipotenzija (</w:t>
      </w:r>
      <w:r w:rsidRPr="00134E4F">
        <w:rPr>
          <w:szCs w:val="22"/>
          <w:lang w:val="lt-LT"/>
        </w:rPr>
        <w:t>Jūsų kraujospūdis yra labai sumažėjęs</w:t>
      </w:r>
      <w:r>
        <w:rPr>
          <w:szCs w:val="22"/>
          <w:lang w:val="lt-LT"/>
        </w:rPr>
        <w:t>)</w:t>
      </w:r>
      <w:r w:rsidRPr="00134E4F">
        <w:rPr>
          <w:szCs w:val="22"/>
          <w:lang w:val="lt-LT"/>
        </w:rPr>
        <w:t>;</w:t>
      </w:r>
    </w:p>
    <w:p w14:paraId="268A5E33" w14:textId="77777777" w:rsidR="00D71CDC" w:rsidRPr="00790221" w:rsidRDefault="00D71CDC" w:rsidP="00D71CDC">
      <w:pPr>
        <w:tabs>
          <w:tab w:val="left" w:pos="532"/>
        </w:tabs>
        <w:rPr>
          <w:szCs w:val="22"/>
          <w:lang w:val="lt-LT"/>
        </w:rPr>
      </w:pPr>
      <w:r w:rsidRPr="00134E4F">
        <w:rPr>
          <w:szCs w:val="22"/>
          <w:lang w:val="lt-LT"/>
        </w:rPr>
        <w:t>-</w:t>
      </w:r>
      <w:r w:rsidRPr="00134E4F">
        <w:rPr>
          <w:szCs w:val="22"/>
          <w:lang w:val="lt-LT"/>
        </w:rPr>
        <w:tab/>
        <w:t>jeigu yra akivaizdus elektrolitų pusiausvyros sutrikimas (pvz., sutrikusi kalio apykaita);</w:t>
      </w:r>
    </w:p>
    <w:p w14:paraId="254C7FE1" w14:textId="31EA623A" w:rsidR="00D71CDC" w:rsidRPr="00790221" w:rsidRDefault="00D71CDC" w:rsidP="00D71CDC">
      <w:pPr>
        <w:tabs>
          <w:tab w:val="left" w:pos="532"/>
        </w:tabs>
        <w:rPr>
          <w:szCs w:val="22"/>
          <w:lang w:val="lt-LT"/>
        </w:rPr>
      </w:pPr>
      <w:r w:rsidRPr="00134E4F">
        <w:rPr>
          <w:szCs w:val="22"/>
          <w:lang w:val="lt-LT"/>
        </w:rPr>
        <w:t>-</w:t>
      </w:r>
      <w:r w:rsidRPr="00134E4F">
        <w:rPr>
          <w:szCs w:val="22"/>
          <w:lang w:val="lt-LT"/>
        </w:rPr>
        <w:tab/>
        <w:t>jeigu sergama sunki</w:t>
      </w:r>
      <w:r>
        <w:rPr>
          <w:szCs w:val="22"/>
          <w:lang w:val="lt-LT"/>
        </w:rPr>
        <w:t>omis</w:t>
      </w:r>
      <w:r w:rsidR="00E479DA">
        <w:rPr>
          <w:szCs w:val="22"/>
          <w:lang w:val="lt-LT"/>
        </w:rPr>
        <w:t xml:space="preserve"> obstrukcinėmis</w:t>
      </w:r>
      <w:r w:rsidRPr="00134E4F">
        <w:rPr>
          <w:szCs w:val="22"/>
          <w:lang w:val="lt-LT"/>
        </w:rPr>
        <w:t xml:space="preserve"> </w:t>
      </w:r>
      <w:r w:rsidR="00F87B05">
        <w:rPr>
          <w:szCs w:val="22"/>
          <w:lang w:val="lt-LT"/>
        </w:rPr>
        <w:t>plaučių</w:t>
      </w:r>
      <w:r w:rsidRPr="00134E4F">
        <w:rPr>
          <w:szCs w:val="22"/>
          <w:lang w:val="lt-LT"/>
        </w:rPr>
        <w:t xml:space="preserve"> lig</w:t>
      </w:r>
      <w:r>
        <w:rPr>
          <w:szCs w:val="22"/>
          <w:lang w:val="lt-LT"/>
        </w:rPr>
        <w:t>omis</w:t>
      </w:r>
      <w:r w:rsidRPr="00134E4F">
        <w:rPr>
          <w:szCs w:val="22"/>
          <w:lang w:val="lt-LT"/>
        </w:rPr>
        <w:t xml:space="preserve"> (pvz.,</w:t>
      </w:r>
      <w:r>
        <w:rPr>
          <w:szCs w:val="22"/>
          <w:lang w:val="lt-LT"/>
        </w:rPr>
        <w:t xml:space="preserve"> l</w:t>
      </w:r>
      <w:r w:rsidRPr="00370415">
        <w:rPr>
          <w:szCs w:val="22"/>
          <w:lang w:val="lt-LT"/>
        </w:rPr>
        <w:t>ėtin</w:t>
      </w:r>
      <w:r>
        <w:rPr>
          <w:szCs w:val="22"/>
          <w:lang w:val="lt-LT"/>
        </w:rPr>
        <w:t>e</w:t>
      </w:r>
      <w:r w:rsidRPr="00370415">
        <w:rPr>
          <w:szCs w:val="22"/>
          <w:lang w:val="lt-LT"/>
        </w:rPr>
        <w:t xml:space="preserve"> obstrukcin</w:t>
      </w:r>
      <w:r>
        <w:rPr>
          <w:szCs w:val="22"/>
          <w:lang w:val="lt-LT"/>
        </w:rPr>
        <w:t>e</w:t>
      </w:r>
      <w:r w:rsidR="00E479DA">
        <w:rPr>
          <w:szCs w:val="22"/>
          <w:lang w:val="lt-LT"/>
        </w:rPr>
        <w:t xml:space="preserve"> plaučių liga</w:t>
      </w:r>
      <w:r w:rsidRPr="00134E4F">
        <w:rPr>
          <w:szCs w:val="22"/>
          <w:lang w:val="lt-LT"/>
        </w:rPr>
        <w:t xml:space="preserve">); </w:t>
      </w:r>
    </w:p>
    <w:p w14:paraId="02D29ACE" w14:textId="2F31A592" w:rsidR="00D71CDC" w:rsidRPr="00790221" w:rsidRDefault="00D71CDC" w:rsidP="00D71CDC">
      <w:pPr>
        <w:tabs>
          <w:tab w:val="left" w:pos="532"/>
        </w:tabs>
        <w:rPr>
          <w:szCs w:val="22"/>
          <w:lang w:val="lt-LT"/>
        </w:rPr>
      </w:pPr>
      <w:r w:rsidRPr="00134E4F">
        <w:rPr>
          <w:szCs w:val="22"/>
          <w:lang w:val="lt-LT"/>
        </w:rPr>
        <w:t>-</w:t>
      </w:r>
      <w:r w:rsidRPr="00134E4F">
        <w:rPr>
          <w:szCs w:val="22"/>
          <w:lang w:val="lt-LT"/>
        </w:rPr>
        <w:tab/>
        <w:t>jeigu sergama generalizuota miastenija</w:t>
      </w:r>
      <w:r>
        <w:rPr>
          <w:szCs w:val="22"/>
          <w:lang w:val="lt-LT"/>
        </w:rPr>
        <w:t xml:space="preserve"> (</w:t>
      </w:r>
      <w:r w:rsidR="00E479DA">
        <w:rPr>
          <w:szCs w:val="22"/>
          <w:lang w:val="lt-LT"/>
        </w:rPr>
        <w:t>liga, pasireiškianti raumenų silpnumu</w:t>
      </w:r>
      <w:r>
        <w:rPr>
          <w:szCs w:val="22"/>
          <w:lang w:val="lt-LT"/>
        </w:rPr>
        <w:t>)</w:t>
      </w:r>
      <w:r w:rsidRPr="00134E4F">
        <w:rPr>
          <w:szCs w:val="22"/>
          <w:lang w:val="lt-LT"/>
        </w:rPr>
        <w:t>;</w:t>
      </w:r>
    </w:p>
    <w:p w14:paraId="73FE4E76" w14:textId="0D255AC5" w:rsidR="000C4520" w:rsidRPr="008655DC" w:rsidRDefault="00D71CDC" w:rsidP="00E4247E">
      <w:pPr>
        <w:ind w:left="567" w:hanging="567"/>
        <w:rPr>
          <w:szCs w:val="22"/>
          <w:lang w:val="lt-LT"/>
        </w:rPr>
      </w:pPr>
      <w:r w:rsidRPr="00134E4F">
        <w:rPr>
          <w:szCs w:val="22"/>
          <w:lang w:val="lt-LT"/>
        </w:rPr>
        <w:t>-</w:t>
      </w:r>
      <w:r w:rsidRPr="00134E4F">
        <w:rPr>
          <w:szCs w:val="22"/>
          <w:lang w:val="lt-LT"/>
        </w:rPr>
        <w:tab/>
        <w:t>kartu su ritonaviru</w:t>
      </w:r>
      <w:r w:rsidRPr="00BD4FEB" w:rsidDel="00D71CDC">
        <w:rPr>
          <w:szCs w:val="22"/>
          <w:lang w:val="lt-LT"/>
        </w:rPr>
        <w:t xml:space="preserve"> </w:t>
      </w:r>
      <w:r w:rsidR="000C4520" w:rsidRPr="008655DC">
        <w:rPr>
          <w:szCs w:val="22"/>
          <w:lang w:val="lt-LT"/>
        </w:rPr>
        <w:t>(vaist</w:t>
      </w:r>
      <w:r>
        <w:rPr>
          <w:szCs w:val="22"/>
          <w:lang w:val="lt-LT"/>
        </w:rPr>
        <w:t>u</w:t>
      </w:r>
      <w:r w:rsidR="000C4520" w:rsidRPr="008655DC">
        <w:rPr>
          <w:szCs w:val="22"/>
          <w:lang w:val="lt-LT"/>
        </w:rPr>
        <w:t xml:space="preserve"> nuo žmogaus imunodeficito viruso (ŽIV) infekcijos).</w:t>
      </w:r>
    </w:p>
    <w:p w14:paraId="22E2B68A" w14:textId="77777777" w:rsidR="001F4449" w:rsidRPr="0065574B" w:rsidRDefault="001F4449" w:rsidP="001F4449">
      <w:pPr>
        <w:spacing w:line="240" w:lineRule="auto"/>
        <w:ind w:left="567" w:hanging="567"/>
        <w:rPr>
          <w:szCs w:val="22"/>
          <w:lang w:val="lt-LT"/>
        </w:rPr>
      </w:pPr>
    </w:p>
    <w:p w14:paraId="6E818E97" w14:textId="77777777" w:rsidR="001F4449" w:rsidRPr="0065574B" w:rsidRDefault="001F4449" w:rsidP="001F4449">
      <w:pPr>
        <w:spacing w:line="240" w:lineRule="auto"/>
        <w:ind w:left="567" w:hanging="567"/>
        <w:rPr>
          <w:b/>
          <w:szCs w:val="22"/>
          <w:lang w:val="lt-LT"/>
        </w:rPr>
      </w:pPr>
      <w:r w:rsidRPr="0065574B">
        <w:rPr>
          <w:b/>
          <w:szCs w:val="22"/>
          <w:lang w:val="lt-LT"/>
        </w:rPr>
        <w:t>Įspėjimai ir atsargumo priemonės</w:t>
      </w:r>
    </w:p>
    <w:p w14:paraId="210A99FE" w14:textId="07C71208" w:rsidR="00D77F7B" w:rsidRDefault="00995866" w:rsidP="00995866">
      <w:pPr>
        <w:tabs>
          <w:tab w:val="left" w:pos="532"/>
        </w:tabs>
        <w:rPr>
          <w:szCs w:val="22"/>
          <w:lang w:val="lt-LT"/>
        </w:rPr>
      </w:pPr>
      <w:r w:rsidRPr="00B606FD">
        <w:rPr>
          <w:noProof/>
          <w:szCs w:val="22"/>
          <w:lang w:val="lt-LT"/>
        </w:rPr>
        <w:t xml:space="preserve">Pasitarkite su gydytoju arba vaistininku, </w:t>
      </w:r>
      <w:r w:rsidRPr="00B606FD">
        <w:rPr>
          <w:szCs w:val="22"/>
          <w:lang w:val="lt-LT"/>
        </w:rPr>
        <w:t xml:space="preserve">prieš pradėdami vartoti </w:t>
      </w:r>
      <w:r w:rsidR="003D410A" w:rsidRPr="00DD651C">
        <w:rPr>
          <w:szCs w:val="22"/>
          <w:lang w:val="lt-LT"/>
        </w:rPr>
        <w:t>PROPANORM</w:t>
      </w:r>
      <w:r w:rsidR="00AF16B5">
        <w:rPr>
          <w:szCs w:val="22"/>
          <w:lang w:val="lt-LT"/>
        </w:rPr>
        <w:t>.</w:t>
      </w:r>
    </w:p>
    <w:p w14:paraId="1BF7BB80" w14:textId="77777777" w:rsidR="00F24E1F" w:rsidRDefault="00F24E1F" w:rsidP="00F24E1F">
      <w:pPr>
        <w:tabs>
          <w:tab w:val="left" w:pos="532"/>
        </w:tabs>
        <w:rPr>
          <w:szCs w:val="22"/>
          <w:lang w:val="lt-LT"/>
        </w:rPr>
      </w:pPr>
    </w:p>
    <w:p w14:paraId="0021DA95" w14:textId="732CCA17" w:rsidR="00AE4C45" w:rsidRPr="00AE4C45" w:rsidRDefault="00327845" w:rsidP="00AE4C45">
      <w:pPr>
        <w:tabs>
          <w:tab w:val="left" w:pos="532"/>
        </w:tabs>
        <w:rPr>
          <w:szCs w:val="22"/>
          <w:lang w:val="lt-LT"/>
        </w:rPr>
      </w:pPr>
      <w:r>
        <w:rPr>
          <w:szCs w:val="22"/>
          <w:lang w:val="lt-LT"/>
        </w:rPr>
        <w:t>Svarbu, kad g</w:t>
      </w:r>
      <w:r w:rsidRPr="00AE4C45">
        <w:rPr>
          <w:szCs w:val="22"/>
          <w:lang w:val="lt-LT"/>
        </w:rPr>
        <w:t>ydytojas</w:t>
      </w:r>
      <w:r>
        <w:rPr>
          <w:szCs w:val="22"/>
          <w:lang w:val="lt-LT"/>
        </w:rPr>
        <w:t xml:space="preserve"> p</w:t>
      </w:r>
      <w:r w:rsidR="00B71616" w:rsidRPr="00AE4C45">
        <w:rPr>
          <w:szCs w:val="22"/>
          <w:lang w:val="lt-LT"/>
        </w:rPr>
        <w:t xml:space="preserve">rieš gydymą ir jo metu </w:t>
      </w:r>
      <w:r>
        <w:rPr>
          <w:szCs w:val="22"/>
          <w:lang w:val="lt-LT"/>
        </w:rPr>
        <w:t xml:space="preserve">stebėtų </w:t>
      </w:r>
      <w:r w:rsidR="000464F6">
        <w:rPr>
          <w:szCs w:val="22"/>
          <w:lang w:val="lt-LT"/>
        </w:rPr>
        <w:t>J</w:t>
      </w:r>
      <w:r>
        <w:rPr>
          <w:szCs w:val="22"/>
          <w:lang w:val="lt-LT"/>
        </w:rPr>
        <w:t xml:space="preserve">ūsų </w:t>
      </w:r>
      <w:r w:rsidR="00081744">
        <w:rPr>
          <w:szCs w:val="22"/>
          <w:lang w:val="lt-LT"/>
        </w:rPr>
        <w:t xml:space="preserve">klinikinę </w:t>
      </w:r>
      <w:r>
        <w:rPr>
          <w:szCs w:val="22"/>
          <w:lang w:val="lt-LT"/>
        </w:rPr>
        <w:t>būklę</w:t>
      </w:r>
      <w:r w:rsidR="0041778E">
        <w:rPr>
          <w:szCs w:val="22"/>
          <w:lang w:val="lt-LT"/>
        </w:rPr>
        <w:t xml:space="preserve"> </w:t>
      </w:r>
      <w:r w:rsidR="00F52EA6">
        <w:rPr>
          <w:szCs w:val="22"/>
          <w:lang w:val="lt-LT"/>
        </w:rPr>
        <w:t>ir atliktų</w:t>
      </w:r>
      <w:r w:rsidR="0041778E">
        <w:rPr>
          <w:szCs w:val="22"/>
          <w:lang w:val="lt-LT"/>
        </w:rPr>
        <w:t xml:space="preserve"> </w:t>
      </w:r>
      <w:r w:rsidR="00AE4C45" w:rsidRPr="00AE4C45">
        <w:rPr>
          <w:szCs w:val="22"/>
          <w:lang w:val="lt-LT"/>
        </w:rPr>
        <w:t>elektrokardiogram</w:t>
      </w:r>
      <w:r w:rsidR="00F52EA6">
        <w:rPr>
          <w:szCs w:val="22"/>
          <w:lang w:val="lt-LT"/>
        </w:rPr>
        <w:t>os tyrimus</w:t>
      </w:r>
      <w:r w:rsidR="00ED2BA4">
        <w:rPr>
          <w:szCs w:val="22"/>
          <w:lang w:val="lt-LT"/>
        </w:rPr>
        <w:t xml:space="preserve">, </w:t>
      </w:r>
      <w:r w:rsidR="00AE4C45" w:rsidRPr="00AE4C45">
        <w:rPr>
          <w:szCs w:val="22"/>
          <w:lang w:val="lt-LT"/>
        </w:rPr>
        <w:t>kad įvertint</w:t>
      </w:r>
      <w:r w:rsidR="000464F6">
        <w:rPr>
          <w:szCs w:val="22"/>
          <w:lang w:val="lt-LT"/>
        </w:rPr>
        <w:t>ų</w:t>
      </w:r>
      <w:r w:rsidR="00AE4C45" w:rsidRPr="00AE4C45">
        <w:rPr>
          <w:szCs w:val="22"/>
          <w:lang w:val="lt-LT"/>
        </w:rPr>
        <w:t xml:space="preserve"> Jūsų </w:t>
      </w:r>
      <w:r w:rsidR="000F4C3D">
        <w:rPr>
          <w:szCs w:val="22"/>
          <w:lang w:val="lt-LT"/>
        </w:rPr>
        <w:t>atsaką į gydymą ir nuspręstų dėl gydymo tęstinumo</w:t>
      </w:r>
      <w:r w:rsidR="00AE4C45" w:rsidRPr="00AE4C45">
        <w:rPr>
          <w:szCs w:val="22"/>
          <w:lang w:val="lt-LT"/>
        </w:rPr>
        <w:t>.</w:t>
      </w:r>
    </w:p>
    <w:p w14:paraId="19BB848C" w14:textId="5E1865F0" w:rsidR="00F24E1F" w:rsidRPr="00F24E1F" w:rsidRDefault="00F24E1F" w:rsidP="00F24E1F">
      <w:pPr>
        <w:tabs>
          <w:tab w:val="left" w:pos="532"/>
        </w:tabs>
        <w:rPr>
          <w:szCs w:val="22"/>
          <w:lang w:val="lt-LT"/>
        </w:rPr>
      </w:pPr>
    </w:p>
    <w:p w14:paraId="49D8C15B" w14:textId="518E5C29" w:rsidR="00F24E1F" w:rsidRDefault="00826168" w:rsidP="00F24E1F">
      <w:pPr>
        <w:tabs>
          <w:tab w:val="left" w:pos="532"/>
        </w:tabs>
        <w:rPr>
          <w:szCs w:val="22"/>
          <w:lang w:val="lt-LT"/>
        </w:rPr>
      </w:pPr>
      <w:r>
        <w:rPr>
          <w:szCs w:val="22"/>
          <w:lang w:val="lt-LT"/>
        </w:rPr>
        <w:t xml:space="preserve">Pradėjus gydymą propafenonu, </w:t>
      </w:r>
      <w:r w:rsidR="00B65C28">
        <w:rPr>
          <w:szCs w:val="22"/>
          <w:lang w:val="lt-LT"/>
        </w:rPr>
        <w:t xml:space="preserve">Jūsų gydytojas </w:t>
      </w:r>
      <w:r w:rsidR="002D7448">
        <w:rPr>
          <w:szCs w:val="22"/>
          <w:lang w:val="lt-LT"/>
        </w:rPr>
        <w:t>atliks</w:t>
      </w:r>
      <w:r w:rsidR="008E1EB9">
        <w:rPr>
          <w:szCs w:val="22"/>
          <w:lang w:val="lt-LT"/>
        </w:rPr>
        <w:t xml:space="preserve"> elektrokardiogram</w:t>
      </w:r>
      <w:r w:rsidR="002D7448">
        <w:rPr>
          <w:szCs w:val="22"/>
          <w:lang w:val="lt-LT"/>
        </w:rPr>
        <w:t>os</w:t>
      </w:r>
      <w:r w:rsidR="008E1EB9">
        <w:rPr>
          <w:szCs w:val="22"/>
          <w:lang w:val="lt-LT"/>
        </w:rPr>
        <w:t xml:space="preserve"> (EKG) </w:t>
      </w:r>
      <w:r w:rsidR="002D7448">
        <w:rPr>
          <w:szCs w:val="22"/>
          <w:lang w:val="lt-LT"/>
        </w:rPr>
        <w:t>tyrimą</w:t>
      </w:r>
      <w:r w:rsidR="00376081">
        <w:rPr>
          <w:szCs w:val="22"/>
          <w:lang w:val="lt-LT"/>
        </w:rPr>
        <w:t xml:space="preserve">, nes </w:t>
      </w:r>
      <w:r w:rsidR="00CC136D" w:rsidRPr="00CC136D">
        <w:rPr>
          <w:szCs w:val="22"/>
          <w:lang w:val="lt-LT"/>
        </w:rPr>
        <w:t xml:space="preserve">Brugada </w:t>
      </w:r>
      <w:r w:rsidR="00CC136D">
        <w:rPr>
          <w:szCs w:val="22"/>
          <w:lang w:val="lt-LT"/>
        </w:rPr>
        <w:t xml:space="preserve">sindromas </w:t>
      </w:r>
      <w:r w:rsidR="00B679C4">
        <w:rPr>
          <w:szCs w:val="22"/>
          <w:lang w:val="lt-LT"/>
        </w:rPr>
        <w:t>(</w:t>
      </w:r>
      <w:r w:rsidR="00A74DA2">
        <w:rPr>
          <w:szCs w:val="22"/>
          <w:lang w:val="lt-LT"/>
        </w:rPr>
        <w:t>liga, kuriai būdingas širdies ritmo sutrikimas</w:t>
      </w:r>
      <w:r w:rsidR="00B679C4">
        <w:rPr>
          <w:szCs w:val="22"/>
          <w:lang w:val="lt-LT"/>
        </w:rPr>
        <w:t>)</w:t>
      </w:r>
      <w:r w:rsidR="002D7448" w:rsidRPr="00CC136D">
        <w:rPr>
          <w:szCs w:val="22"/>
          <w:lang w:val="lt-LT"/>
        </w:rPr>
        <w:t xml:space="preserve"> </w:t>
      </w:r>
      <w:r w:rsidR="007E3B48">
        <w:rPr>
          <w:szCs w:val="22"/>
          <w:lang w:val="lt-LT"/>
        </w:rPr>
        <w:t xml:space="preserve">gali pasireikšti </w:t>
      </w:r>
      <w:r w:rsidR="00F02D37" w:rsidRPr="00F02D37">
        <w:rPr>
          <w:szCs w:val="22"/>
          <w:lang w:val="lt-LT"/>
        </w:rPr>
        <w:t>net ir tiems pacientams, kurie anksčiau neturėjo šios ligos simptomų.</w:t>
      </w:r>
      <w:r w:rsidR="00F24E1F" w:rsidRPr="00F24E1F">
        <w:rPr>
          <w:szCs w:val="22"/>
          <w:lang w:val="lt-LT"/>
        </w:rPr>
        <w:t xml:space="preserve"> </w:t>
      </w:r>
    </w:p>
    <w:p w14:paraId="5D727E37" w14:textId="7FEA73EA" w:rsidR="00B646F8" w:rsidRDefault="00B646F8" w:rsidP="00F24E1F">
      <w:pPr>
        <w:tabs>
          <w:tab w:val="left" w:pos="532"/>
        </w:tabs>
        <w:rPr>
          <w:szCs w:val="22"/>
          <w:lang w:val="lt-LT"/>
        </w:rPr>
      </w:pPr>
    </w:p>
    <w:p w14:paraId="606DD942" w14:textId="7B0B70E7" w:rsidR="00B646F8" w:rsidRDefault="005F0CEC" w:rsidP="00F24E1F">
      <w:pPr>
        <w:tabs>
          <w:tab w:val="left" w:pos="532"/>
        </w:tabs>
        <w:rPr>
          <w:szCs w:val="22"/>
          <w:lang w:val="lt-LT"/>
        </w:rPr>
      </w:pPr>
      <w:r w:rsidRPr="005F0CEC">
        <w:rPr>
          <w:szCs w:val="22"/>
          <w:lang w:val="lt-LT"/>
        </w:rPr>
        <w:t>Informuokite gydytoją</w:t>
      </w:r>
      <w:r w:rsidR="00AF5363">
        <w:rPr>
          <w:szCs w:val="22"/>
          <w:lang w:val="lt-LT"/>
        </w:rPr>
        <w:t>,</w:t>
      </w:r>
      <w:r w:rsidRPr="005F0CEC">
        <w:rPr>
          <w:szCs w:val="22"/>
          <w:lang w:val="lt-LT"/>
        </w:rPr>
        <w:t xml:space="preserve"> </w:t>
      </w:r>
      <w:r>
        <w:rPr>
          <w:szCs w:val="22"/>
          <w:lang w:val="lt-LT"/>
        </w:rPr>
        <w:t>j</w:t>
      </w:r>
      <w:r w:rsidR="00B646F8">
        <w:rPr>
          <w:szCs w:val="22"/>
          <w:lang w:val="lt-LT"/>
        </w:rPr>
        <w:t xml:space="preserve">ei </w:t>
      </w:r>
      <w:r w:rsidR="00B646F8" w:rsidRPr="00B646F8">
        <w:rPr>
          <w:szCs w:val="22"/>
          <w:lang w:val="lt-LT"/>
        </w:rPr>
        <w:t>sergate kepenų arba inkstų ligomis</w:t>
      </w:r>
      <w:r w:rsidR="00B55A66">
        <w:rPr>
          <w:szCs w:val="22"/>
          <w:lang w:val="lt-LT"/>
        </w:rPr>
        <w:t>.</w:t>
      </w:r>
    </w:p>
    <w:p w14:paraId="30210337" w14:textId="77777777" w:rsidR="005F0CEC" w:rsidRPr="00F24E1F" w:rsidRDefault="005F0CEC" w:rsidP="00F24E1F">
      <w:pPr>
        <w:tabs>
          <w:tab w:val="left" w:pos="532"/>
        </w:tabs>
        <w:rPr>
          <w:szCs w:val="22"/>
          <w:lang w:val="lt-LT"/>
        </w:rPr>
      </w:pPr>
    </w:p>
    <w:p w14:paraId="64824F38" w14:textId="7D120ECD" w:rsidR="00D71CDC" w:rsidRDefault="005F0CEC" w:rsidP="003147C1">
      <w:pPr>
        <w:tabs>
          <w:tab w:val="left" w:pos="532"/>
        </w:tabs>
        <w:rPr>
          <w:szCs w:val="22"/>
          <w:lang w:val="lt-LT"/>
        </w:rPr>
      </w:pPr>
      <w:r w:rsidRPr="003147C1">
        <w:rPr>
          <w:szCs w:val="22"/>
          <w:lang w:val="lt-LT"/>
        </w:rPr>
        <w:t xml:space="preserve">Jeigu </w:t>
      </w:r>
      <w:r w:rsidR="00D71CDC" w:rsidRPr="00134E4F">
        <w:rPr>
          <w:szCs w:val="22"/>
          <w:lang w:val="lt-LT"/>
        </w:rPr>
        <w:t>Jums yra įstatytas širdies stimuliatorius, jį gali reikėti perprogramuoti</w:t>
      </w:r>
      <w:r w:rsidR="00D71CDC">
        <w:rPr>
          <w:szCs w:val="22"/>
          <w:lang w:val="lt-LT"/>
        </w:rPr>
        <w:t>, nes PROPANORM gali keisti jo dirglumo ir jautrumo ribas</w:t>
      </w:r>
      <w:r w:rsidR="00F24E1F">
        <w:rPr>
          <w:szCs w:val="22"/>
          <w:lang w:val="lt-LT"/>
        </w:rPr>
        <w:t>.</w:t>
      </w:r>
    </w:p>
    <w:p w14:paraId="135D0B2B" w14:textId="77777777" w:rsidR="00F24E1F" w:rsidRPr="00F24E1F" w:rsidRDefault="00F24E1F" w:rsidP="00F24E1F">
      <w:pPr>
        <w:tabs>
          <w:tab w:val="left" w:pos="532"/>
        </w:tabs>
        <w:rPr>
          <w:szCs w:val="22"/>
          <w:lang w:val="lt-LT"/>
        </w:rPr>
      </w:pPr>
    </w:p>
    <w:p w14:paraId="73822BD0" w14:textId="12188029" w:rsidR="00F24E1F" w:rsidRPr="00F24E1F" w:rsidRDefault="005C2D29" w:rsidP="00F24E1F">
      <w:pPr>
        <w:tabs>
          <w:tab w:val="left" w:pos="532"/>
        </w:tabs>
        <w:rPr>
          <w:szCs w:val="22"/>
          <w:lang w:val="lt-LT"/>
        </w:rPr>
      </w:pPr>
      <w:r w:rsidRPr="005C2D29">
        <w:rPr>
          <w:szCs w:val="22"/>
          <w:lang w:val="lt-LT"/>
        </w:rPr>
        <w:t xml:space="preserve">Kaip ir </w:t>
      </w:r>
      <w:r w:rsidR="00DF361E">
        <w:rPr>
          <w:szCs w:val="22"/>
          <w:lang w:val="lt-LT"/>
        </w:rPr>
        <w:t>su</w:t>
      </w:r>
      <w:r w:rsidRPr="005C2D29">
        <w:rPr>
          <w:szCs w:val="22"/>
          <w:lang w:val="lt-LT"/>
        </w:rPr>
        <w:t xml:space="preserve"> kit</w:t>
      </w:r>
      <w:r w:rsidR="00DF361E">
        <w:rPr>
          <w:szCs w:val="22"/>
          <w:lang w:val="lt-LT"/>
        </w:rPr>
        <w:t>ai</w:t>
      </w:r>
      <w:r w:rsidRPr="005C2D29">
        <w:rPr>
          <w:szCs w:val="22"/>
          <w:lang w:val="lt-LT"/>
        </w:rPr>
        <w:t>s vaist</w:t>
      </w:r>
      <w:r w:rsidR="00DF361E">
        <w:rPr>
          <w:szCs w:val="22"/>
          <w:lang w:val="lt-LT"/>
        </w:rPr>
        <w:t>ai</w:t>
      </w:r>
      <w:r w:rsidRPr="005C2D29">
        <w:rPr>
          <w:szCs w:val="22"/>
          <w:lang w:val="lt-LT"/>
        </w:rPr>
        <w:t xml:space="preserve">s </w:t>
      </w:r>
      <w:r w:rsidR="00DF361E">
        <w:rPr>
          <w:szCs w:val="22"/>
          <w:lang w:val="lt-LT"/>
        </w:rPr>
        <w:t xml:space="preserve">nuo </w:t>
      </w:r>
      <w:r w:rsidRPr="005C2D29">
        <w:rPr>
          <w:szCs w:val="22"/>
          <w:lang w:val="lt-LT"/>
        </w:rPr>
        <w:t>širdies ritmo sutrikim</w:t>
      </w:r>
      <w:r w:rsidR="00DF361E">
        <w:rPr>
          <w:szCs w:val="22"/>
          <w:lang w:val="lt-LT"/>
        </w:rPr>
        <w:t>ų</w:t>
      </w:r>
      <w:r w:rsidRPr="005C2D29">
        <w:rPr>
          <w:szCs w:val="22"/>
          <w:lang w:val="lt-LT"/>
        </w:rPr>
        <w:t xml:space="preserve">, pacientams, kurie </w:t>
      </w:r>
      <w:r w:rsidR="00DF361E">
        <w:rPr>
          <w:szCs w:val="22"/>
          <w:lang w:val="lt-LT"/>
        </w:rPr>
        <w:t>turi</w:t>
      </w:r>
      <w:r w:rsidRPr="005C2D29">
        <w:rPr>
          <w:szCs w:val="22"/>
          <w:lang w:val="lt-LT"/>
        </w:rPr>
        <w:t xml:space="preserve"> reikšming</w:t>
      </w:r>
      <w:r w:rsidR="00DF361E">
        <w:rPr>
          <w:szCs w:val="22"/>
          <w:lang w:val="lt-LT"/>
        </w:rPr>
        <w:t>ą</w:t>
      </w:r>
      <w:r w:rsidRPr="005C2D29">
        <w:rPr>
          <w:szCs w:val="22"/>
          <w:lang w:val="lt-LT"/>
        </w:rPr>
        <w:t xml:space="preserve"> širdies raumens struktūros defekt</w:t>
      </w:r>
      <w:r w:rsidR="00A8478B">
        <w:rPr>
          <w:szCs w:val="22"/>
          <w:lang w:val="lt-LT"/>
        </w:rPr>
        <w:t>ą</w:t>
      </w:r>
      <w:r w:rsidRPr="005C2D29">
        <w:rPr>
          <w:szCs w:val="22"/>
          <w:lang w:val="lt-LT"/>
        </w:rPr>
        <w:t xml:space="preserve">, gali padidėti sunkių nepageidaujamų reakcijų </w:t>
      </w:r>
      <w:r w:rsidR="00762E26">
        <w:rPr>
          <w:szCs w:val="22"/>
          <w:lang w:val="lt-LT"/>
        </w:rPr>
        <w:t>pasireiškimo</w:t>
      </w:r>
      <w:r w:rsidRPr="005C2D29">
        <w:rPr>
          <w:szCs w:val="22"/>
          <w:lang w:val="lt-LT"/>
        </w:rPr>
        <w:t xml:space="preserve"> tikimybė</w:t>
      </w:r>
      <w:r w:rsidR="00762E26">
        <w:rPr>
          <w:szCs w:val="22"/>
          <w:lang w:val="lt-LT"/>
        </w:rPr>
        <w:t>, todėl tokie</w:t>
      </w:r>
      <w:r w:rsidR="00432AEC">
        <w:rPr>
          <w:szCs w:val="22"/>
          <w:lang w:val="lt-LT"/>
        </w:rPr>
        <w:t>ms</w:t>
      </w:r>
      <w:r w:rsidR="00762E26">
        <w:rPr>
          <w:szCs w:val="22"/>
          <w:lang w:val="lt-LT"/>
        </w:rPr>
        <w:t xml:space="preserve"> </w:t>
      </w:r>
      <w:r w:rsidR="00432AEC">
        <w:rPr>
          <w:szCs w:val="22"/>
          <w:lang w:val="lt-LT"/>
        </w:rPr>
        <w:t>pacientams PROPANORM</w:t>
      </w:r>
      <w:r w:rsidR="00D139BB">
        <w:rPr>
          <w:szCs w:val="22"/>
          <w:lang w:val="lt-LT"/>
        </w:rPr>
        <w:t xml:space="preserve"> vartoti </w:t>
      </w:r>
      <w:r w:rsidR="00E62218">
        <w:rPr>
          <w:szCs w:val="22"/>
          <w:lang w:val="lt-LT"/>
        </w:rPr>
        <w:t>draudžiama</w:t>
      </w:r>
      <w:r w:rsidR="00432AEC">
        <w:rPr>
          <w:szCs w:val="22"/>
          <w:lang w:val="lt-LT"/>
        </w:rPr>
        <w:t xml:space="preserve"> </w:t>
      </w:r>
      <w:r w:rsidR="00D139BB">
        <w:rPr>
          <w:szCs w:val="22"/>
          <w:lang w:val="lt-LT"/>
        </w:rPr>
        <w:t xml:space="preserve">(žr. </w:t>
      </w:r>
      <w:r w:rsidR="00CD2EF6">
        <w:rPr>
          <w:szCs w:val="22"/>
          <w:lang w:val="lt-LT"/>
        </w:rPr>
        <w:t>„</w:t>
      </w:r>
      <w:r w:rsidR="00CD2EF6" w:rsidRPr="00CD2EF6">
        <w:rPr>
          <w:szCs w:val="22"/>
          <w:lang w:val="lt-LT"/>
        </w:rPr>
        <w:t>PROPANORM vartoti draudžiama</w:t>
      </w:r>
      <w:r w:rsidR="00CD2EF6">
        <w:rPr>
          <w:szCs w:val="22"/>
          <w:lang w:val="lt-LT"/>
        </w:rPr>
        <w:t>“</w:t>
      </w:r>
      <w:r w:rsidR="00D139BB">
        <w:rPr>
          <w:szCs w:val="22"/>
          <w:lang w:val="lt-LT"/>
        </w:rPr>
        <w:t>)</w:t>
      </w:r>
      <w:r w:rsidRPr="005C2D29">
        <w:rPr>
          <w:szCs w:val="22"/>
          <w:lang w:val="lt-LT"/>
        </w:rPr>
        <w:t>.</w:t>
      </w:r>
    </w:p>
    <w:p w14:paraId="63D7B76E" w14:textId="77777777" w:rsidR="00F24E1F" w:rsidRPr="00F24E1F" w:rsidRDefault="00F24E1F" w:rsidP="00F24E1F">
      <w:pPr>
        <w:tabs>
          <w:tab w:val="left" w:pos="532"/>
        </w:tabs>
        <w:rPr>
          <w:szCs w:val="22"/>
          <w:lang w:val="lt-LT"/>
        </w:rPr>
      </w:pPr>
    </w:p>
    <w:p w14:paraId="215E5B79" w14:textId="38CED5AE" w:rsidR="00F24E1F" w:rsidRDefault="00017F0B" w:rsidP="003147C1">
      <w:pPr>
        <w:tabs>
          <w:tab w:val="left" w:pos="532"/>
        </w:tabs>
        <w:rPr>
          <w:szCs w:val="22"/>
          <w:lang w:val="lt-LT"/>
        </w:rPr>
      </w:pPr>
      <w:r w:rsidRPr="00017F0B">
        <w:rPr>
          <w:szCs w:val="22"/>
          <w:lang w:val="lt-LT"/>
        </w:rPr>
        <w:t>Jei sergate bronchine astma, PROPANORM 300 mg galite vartoti tik labai atsargiai</w:t>
      </w:r>
      <w:r w:rsidR="001E2DAC">
        <w:rPr>
          <w:szCs w:val="22"/>
          <w:lang w:val="lt-LT"/>
        </w:rPr>
        <w:t>.</w:t>
      </w:r>
    </w:p>
    <w:p w14:paraId="3611ADA9" w14:textId="6A9653F5" w:rsidR="000503E5" w:rsidRDefault="000503E5" w:rsidP="00F24E1F">
      <w:pPr>
        <w:ind w:left="540" w:hanging="540"/>
        <w:rPr>
          <w:szCs w:val="22"/>
          <w:lang w:val="lt-LT"/>
        </w:rPr>
      </w:pPr>
    </w:p>
    <w:p w14:paraId="241FE0FB" w14:textId="292CAC93" w:rsidR="000503E5" w:rsidRPr="00790221" w:rsidRDefault="006F5FC2" w:rsidP="003147C1">
      <w:pPr>
        <w:tabs>
          <w:tab w:val="clear" w:pos="567"/>
        </w:tabs>
        <w:rPr>
          <w:szCs w:val="22"/>
          <w:lang w:val="lt-LT"/>
        </w:rPr>
      </w:pPr>
      <w:r>
        <w:rPr>
          <w:szCs w:val="22"/>
          <w:lang w:val="lt-LT"/>
        </w:rPr>
        <w:t>Jei p</w:t>
      </w:r>
      <w:r w:rsidR="000503E5" w:rsidRPr="000503E5">
        <w:rPr>
          <w:szCs w:val="22"/>
          <w:lang w:val="lt-LT"/>
        </w:rPr>
        <w:t>lanuojate chirurginį gydymą, praneškite chirurgui arba odontologui, kad vartojate šį vaistą. Šis vaistas gali sąveikauti su anestezijos metu vartojamais vaistais.</w:t>
      </w:r>
    </w:p>
    <w:p w14:paraId="40387F0E" w14:textId="2D50C1BB" w:rsidR="001F4449" w:rsidRDefault="001F4449" w:rsidP="001F4449">
      <w:pPr>
        <w:numPr>
          <w:ilvl w:val="12"/>
          <w:numId w:val="0"/>
        </w:numPr>
        <w:tabs>
          <w:tab w:val="clear" w:pos="567"/>
        </w:tabs>
        <w:spacing w:line="240" w:lineRule="auto"/>
        <w:rPr>
          <w:szCs w:val="22"/>
          <w:lang w:val="lt-LT"/>
        </w:rPr>
      </w:pPr>
    </w:p>
    <w:p w14:paraId="3B1C13F3" w14:textId="19B9CB40" w:rsidR="00544668" w:rsidRPr="00B34FA1" w:rsidRDefault="00544668" w:rsidP="00544668">
      <w:pPr>
        <w:pStyle w:val="Antrat4"/>
        <w:rPr>
          <w:lang w:val="lt-LT"/>
        </w:rPr>
      </w:pPr>
      <w:r w:rsidRPr="00B34FA1">
        <w:rPr>
          <w:lang w:val="lt-LT"/>
        </w:rPr>
        <w:t>Vaikams ir paaugliams</w:t>
      </w:r>
    </w:p>
    <w:p w14:paraId="0E24F6C8" w14:textId="4AA68E70" w:rsidR="00544668" w:rsidRDefault="00544668" w:rsidP="001F4449">
      <w:pPr>
        <w:numPr>
          <w:ilvl w:val="12"/>
          <w:numId w:val="0"/>
        </w:numPr>
        <w:tabs>
          <w:tab w:val="clear" w:pos="567"/>
        </w:tabs>
        <w:spacing w:line="240" w:lineRule="auto"/>
        <w:rPr>
          <w:szCs w:val="22"/>
          <w:lang w:val="lt-LT"/>
        </w:rPr>
      </w:pPr>
      <w:r>
        <w:rPr>
          <w:szCs w:val="22"/>
          <w:lang w:val="lt-LT"/>
        </w:rPr>
        <w:t>Dėl per didelės dozės vaisto netinka vartoti mažiau kaip 45 kg sveriantiems vaikams ir paaugliams.</w:t>
      </w:r>
    </w:p>
    <w:p w14:paraId="0FB52B2B" w14:textId="77777777" w:rsidR="00544668" w:rsidRPr="0065574B" w:rsidRDefault="00544668" w:rsidP="001F4449">
      <w:pPr>
        <w:numPr>
          <w:ilvl w:val="12"/>
          <w:numId w:val="0"/>
        </w:numPr>
        <w:tabs>
          <w:tab w:val="clear" w:pos="567"/>
        </w:tabs>
        <w:spacing w:line="240" w:lineRule="auto"/>
        <w:rPr>
          <w:szCs w:val="22"/>
          <w:lang w:val="lt-LT"/>
        </w:rPr>
      </w:pPr>
    </w:p>
    <w:p w14:paraId="526F0FA1" w14:textId="4C7F2B7E" w:rsidR="001F4449" w:rsidRPr="0065574B" w:rsidRDefault="001F4449" w:rsidP="001F4449">
      <w:pPr>
        <w:spacing w:line="240" w:lineRule="auto"/>
        <w:ind w:left="567" w:hanging="567"/>
        <w:rPr>
          <w:b/>
          <w:szCs w:val="22"/>
          <w:lang w:val="lt-LT"/>
        </w:rPr>
      </w:pPr>
      <w:r w:rsidRPr="0065574B">
        <w:rPr>
          <w:b/>
          <w:szCs w:val="22"/>
          <w:lang w:val="lt-LT"/>
        </w:rPr>
        <w:t xml:space="preserve">Kiti vaistai ir </w:t>
      </w:r>
      <w:r w:rsidR="003D410A" w:rsidRPr="00E4247E">
        <w:rPr>
          <w:b/>
          <w:szCs w:val="22"/>
          <w:lang w:val="lt-LT"/>
        </w:rPr>
        <w:t>PROPANORM</w:t>
      </w:r>
    </w:p>
    <w:p w14:paraId="09B781A3" w14:textId="77777777" w:rsidR="00995866" w:rsidRPr="00B606FD" w:rsidRDefault="00995866" w:rsidP="00995866">
      <w:pPr>
        <w:tabs>
          <w:tab w:val="left" w:pos="540"/>
        </w:tabs>
        <w:rPr>
          <w:szCs w:val="22"/>
          <w:lang w:val="lt-LT"/>
        </w:rPr>
      </w:pPr>
      <w:r w:rsidRPr="00B606FD">
        <w:rPr>
          <w:noProof/>
          <w:szCs w:val="22"/>
          <w:lang w:val="lt-LT"/>
        </w:rPr>
        <w:t>Jeigu vartojate ar neseniai vartojote kitų vaistų arba dėl to nesate tikri, apie tai pasakykite</w:t>
      </w:r>
      <w:r w:rsidRPr="00B606FD" w:rsidDel="005F593D">
        <w:rPr>
          <w:szCs w:val="22"/>
          <w:lang w:val="lt-LT"/>
        </w:rPr>
        <w:t xml:space="preserve"> </w:t>
      </w:r>
      <w:r w:rsidRPr="00B606FD">
        <w:rPr>
          <w:szCs w:val="22"/>
          <w:lang w:val="lt-LT"/>
        </w:rPr>
        <w:t>gydytojui arba vaistininkui.</w:t>
      </w:r>
    </w:p>
    <w:p w14:paraId="5FF4FE23" w14:textId="77777777" w:rsidR="00995866" w:rsidRPr="00B606FD" w:rsidRDefault="00995866" w:rsidP="00995866">
      <w:pPr>
        <w:tabs>
          <w:tab w:val="left" w:pos="540"/>
        </w:tabs>
        <w:rPr>
          <w:szCs w:val="22"/>
          <w:lang w:val="lt-LT"/>
        </w:rPr>
      </w:pPr>
    </w:p>
    <w:p w14:paraId="54C68032" w14:textId="77777777" w:rsidR="00995866" w:rsidRPr="00B606FD" w:rsidRDefault="00995866" w:rsidP="00995866">
      <w:pPr>
        <w:tabs>
          <w:tab w:val="left" w:pos="540"/>
        </w:tabs>
        <w:rPr>
          <w:szCs w:val="22"/>
          <w:lang w:val="lt-LT"/>
        </w:rPr>
      </w:pPr>
      <w:r w:rsidRPr="00B606FD">
        <w:rPr>
          <w:szCs w:val="22"/>
          <w:lang w:val="lt-LT"/>
        </w:rPr>
        <w:t>Pasakykite gydytojui, jeigu vartojate arba neseniai vartojote:</w:t>
      </w:r>
    </w:p>
    <w:p w14:paraId="5E30E530" w14:textId="77777777" w:rsidR="00995866" w:rsidRPr="00B606FD" w:rsidRDefault="00995866" w:rsidP="00995866">
      <w:pPr>
        <w:ind w:left="540" w:hanging="540"/>
        <w:rPr>
          <w:szCs w:val="22"/>
          <w:lang w:val="lt-LT"/>
        </w:rPr>
      </w:pPr>
      <w:r w:rsidRPr="00B606FD">
        <w:rPr>
          <w:szCs w:val="22"/>
          <w:lang w:val="lt-LT"/>
        </w:rPr>
        <w:t>-</w:t>
      </w:r>
      <w:r w:rsidRPr="00B606FD">
        <w:rPr>
          <w:szCs w:val="22"/>
          <w:lang w:val="lt-LT"/>
        </w:rPr>
        <w:tab/>
        <w:t>bet kokius vaistus, skirtus širdies ligoms, krūtinės anginai ar padidėjusiam arteriniam kraujospūdžiui gydyti arba vaistus, galinčius paveikti širdies ritmą, įskaitant:</w:t>
      </w:r>
    </w:p>
    <w:p w14:paraId="14D55947" w14:textId="77777777" w:rsidR="00995866" w:rsidRPr="00B606FD" w:rsidRDefault="00995866" w:rsidP="00995866">
      <w:pPr>
        <w:numPr>
          <w:ilvl w:val="0"/>
          <w:numId w:val="49"/>
        </w:numPr>
        <w:tabs>
          <w:tab w:val="clear" w:pos="567"/>
          <w:tab w:val="left" w:pos="540"/>
        </w:tabs>
        <w:spacing w:line="240" w:lineRule="auto"/>
        <w:rPr>
          <w:szCs w:val="22"/>
          <w:lang w:val="lt-LT"/>
        </w:rPr>
      </w:pPr>
      <w:r w:rsidRPr="00B606FD">
        <w:rPr>
          <w:szCs w:val="22"/>
          <w:lang w:val="lt-LT"/>
        </w:rPr>
        <w:t>beta adre</w:t>
      </w:r>
      <w:r>
        <w:rPr>
          <w:szCs w:val="22"/>
          <w:lang w:val="lt-LT"/>
        </w:rPr>
        <w:t>n</w:t>
      </w:r>
      <w:r w:rsidRPr="00B606FD">
        <w:rPr>
          <w:szCs w:val="22"/>
          <w:lang w:val="lt-LT"/>
        </w:rPr>
        <w:t>oblokatorius;</w:t>
      </w:r>
    </w:p>
    <w:p w14:paraId="57CEAF6A" w14:textId="77777777" w:rsidR="00995866" w:rsidRPr="00B606FD" w:rsidRDefault="00995866" w:rsidP="00995866">
      <w:pPr>
        <w:numPr>
          <w:ilvl w:val="0"/>
          <w:numId w:val="49"/>
        </w:numPr>
        <w:tabs>
          <w:tab w:val="clear" w:pos="567"/>
          <w:tab w:val="left" w:pos="540"/>
        </w:tabs>
        <w:spacing w:line="240" w:lineRule="auto"/>
        <w:rPr>
          <w:szCs w:val="22"/>
          <w:lang w:val="lt-LT"/>
        </w:rPr>
      </w:pPr>
      <w:r w:rsidRPr="00B606FD">
        <w:rPr>
          <w:szCs w:val="22"/>
          <w:lang w:val="lt-LT"/>
        </w:rPr>
        <w:t>digoksiną;</w:t>
      </w:r>
    </w:p>
    <w:p w14:paraId="2F2C5F4F" w14:textId="77777777" w:rsidR="00995866" w:rsidRPr="00B606FD" w:rsidRDefault="00995866" w:rsidP="00995866">
      <w:pPr>
        <w:numPr>
          <w:ilvl w:val="0"/>
          <w:numId w:val="49"/>
        </w:numPr>
        <w:tabs>
          <w:tab w:val="clear" w:pos="567"/>
          <w:tab w:val="left" w:pos="540"/>
        </w:tabs>
        <w:spacing w:line="240" w:lineRule="auto"/>
        <w:rPr>
          <w:szCs w:val="22"/>
          <w:lang w:val="lt-LT"/>
        </w:rPr>
      </w:pPr>
      <w:r w:rsidRPr="00B606FD">
        <w:rPr>
          <w:szCs w:val="22"/>
          <w:lang w:val="lt-LT"/>
        </w:rPr>
        <w:t>chinidiną;</w:t>
      </w:r>
    </w:p>
    <w:p w14:paraId="54511F75" w14:textId="77777777" w:rsidR="00995866" w:rsidRPr="00B606FD" w:rsidRDefault="00995866" w:rsidP="00995866">
      <w:pPr>
        <w:numPr>
          <w:ilvl w:val="0"/>
          <w:numId w:val="49"/>
        </w:numPr>
        <w:tabs>
          <w:tab w:val="clear" w:pos="567"/>
          <w:tab w:val="left" w:pos="540"/>
        </w:tabs>
        <w:spacing w:line="240" w:lineRule="auto"/>
        <w:rPr>
          <w:szCs w:val="22"/>
          <w:lang w:val="lt-LT"/>
        </w:rPr>
      </w:pPr>
      <w:r w:rsidRPr="00B606FD">
        <w:rPr>
          <w:szCs w:val="22"/>
          <w:lang w:val="lt-LT"/>
        </w:rPr>
        <w:t>am</w:t>
      </w:r>
      <w:r>
        <w:rPr>
          <w:szCs w:val="22"/>
          <w:lang w:val="lt-LT"/>
        </w:rPr>
        <w:t>j</w:t>
      </w:r>
      <w:r w:rsidRPr="00B606FD">
        <w:rPr>
          <w:szCs w:val="22"/>
          <w:lang w:val="lt-LT"/>
        </w:rPr>
        <w:t>odaroną;</w:t>
      </w:r>
    </w:p>
    <w:p w14:paraId="4730A977" w14:textId="77777777" w:rsidR="00995866" w:rsidRPr="00B606FD" w:rsidRDefault="00995866" w:rsidP="00995866">
      <w:pPr>
        <w:ind w:left="540" w:hanging="540"/>
        <w:rPr>
          <w:szCs w:val="22"/>
          <w:lang w:val="lt-LT"/>
        </w:rPr>
      </w:pPr>
      <w:r w:rsidRPr="00B606FD">
        <w:rPr>
          <w:szCs w:val="22"/>
          <w:lang w:val="lt-LT"/>
        </w:rPr>
        <w:t>-</w:t>
      </w:r>
      <w:r w:rsidRPr="00B606FD">
        <w:rPr>
          <w:szCs w:val="22"/>
          <w:lang w:val="lt-LT"/>
        </w:rPr>
        <w:tab/>
        <w:t>vaistus, skirtus depresijos gydymui (pvz., amitriptiliną, dosulepiną, dezipraminą, venlafaksiną, fluoksetiną, paroksetiną);</w:t>
      </w:r>
    </w:p>
    <w:p w14:paraId="30E20B87" w14:textId="77777777" w:rsidR="00995866" w:rsidRPr="00B606FD" w:rsidRDefault="00995866" w:rsidP="00995866">
      <w:pPr>
        <w:ind w:left="540" w:hanging="540"/>
        <w:rPr>
          <w:szCs w:val="22"/>
          <w:lang w:val="lt-LT"/>
        </w:rPr>
      </w:pPr>
      <w:r w:rsidRPr="00B606FD">
        <w:rPr>
          <w:szCs w:val="22"/>
          <w:lang w:val="lt-LT"/>
        </w:rPr>
        <w:t>-</w:t>
      </w:r>
      <w:r w:rsidRPr="00B606FD">
        <w:rPr>
          <w:szCs w:val="22"/>
          <w:lang w:val="lt-LT"/>
        </w:rPr>
        <w:tab/>
        <w:t>antibiotikus arba grybelinei infekcijai gydyti skirtus vaistus (pvz., eritromiciną, rifampiciną, ketokonazolą);</w:t>
      </w:r>
    </w:p>
    <w:p w14:paraId="6AE116F4" w14:textId="77777777" w:rsidR="00995866" w:rsidRPr="00B606FD" w:rsidRDefault="00995866" w:rsidP="00995866">
      <w:pPr>
        <w:ind w:left="540" w:hanging="540"/>
        <w:rPr>
          <w:szCs w:val="22"/>
          <w:lang w:val="lt-LT"/>
        </w:rPr>
      </w:pPr>
      <w:r w:rsidRPr="00B606FD">
        <w:rPr>
          <w:szCs w:val="22"/>
          <w:lang w:val="lt-LT"/>
        </w:rPr>
        <w:t>-</w:t>
      </w:r>
      <w:r w:rsidRPr="00B606FD">
        <w:rPr>
          <w:szCs w:val="22"/>
          <w:lang w:val="lt-LT"/>
        </w:rPr>
        <w:tab/>
        <w:t>vaistus, skirtus transplantuoto organo atmetimo reakcijai slopinti (ciklosporiną);</w:t>
      </w:r>
    </w:p>
    <w:p w14:paraId="583A7178" w14:textId="77777777" w:rsidR="00995866" w:rsidRPr="00B606FD" w:rsidRDefault="00995866" w:rsidP="00995866">
      <w:pPr>
        <w:ind w:left="540" w:hanging="540"/>
        <w:rPr>
          <w:szCs w:val="22"/>
          <w:lang w:val="lt-LT"/>
        </w:rPr>
      </w:pPr>
      <w:r w:rsidRPr="00B606FD">
        <w:rPr>
          <w:szCs w:val="22"/>
          <w:lang w:val="lt-LT"/>
        </w:rPr>
        <w:t>-</w:t>
      </w:r>
      <w:r w:rsidRPr="00B606FD">
        <w:rPr>
          <w:szCs w:val="22"/>
          <w:lang w:val="lt-LT"/>
        </w:rPr>
        <w:tab/>
        <w:t>vietinius anestetikus, skiriamus odontologinių chirurginių procedūrų arba minimaliai invazinės chirurgijos metu (pvz., į veną vartojamą lidokainą);</w:t>
      </w:r>
    </w:p>
    <w:p w14:paraId="551FF8E9" w14:textId="77777777" w:rsidR="00995866" w:rsidRPr="00B606FD" w:rsidRDefault="00995866" w:rsidP="00995866">
      <w:pPr>
        <w:ind w:left="540" w:hanging="540"/>
        <w:rPr>
          <w:szCs w:val="22"/>
          <w:lang w:val="lt-LT"/>
        </w:rPr>
      </w:pPr>
      <w:r w:rsidRPr="00B606FD">
        <w:rPr>
          <w:szCs w:val="22"/>
          <w:lang w:val="lt-LT"/>
        </w:rPr>
        <w:t>-</w:t>
      </w:r>
      <w:r w:rsidRPr="00B606FD">
        <w:rPr>
          <w:szCs w:val="22"/>
          <w:lang w:val="lt-LT"/>
        </w:rPr>
        <w:tab/>
        <w:t>vaistus, skirtus kraujo krešumui mažinti (antikoaguliantus, pvz., varfariną, fenprokumoną);</w:t>
      </w:r>
    </w:p>
    <w:p w14:paraId="469CE733" w14:textId="77777777" w:rsidR="00995866" w:rsidRPr="00B606FD" w:rsidRDefault="00995866" w:rsidP="00995866">
      <w:pPr>
        <w:tabs>
          <w:tab w:val="left" w:pos="540"/>
        </w:tabs>
        <w:rPr>
          <w:szCs w:val="22"/>
          <w:lang w:val="lt-LT"/>
        </w:rPr>
      </w:pPr>
      <w:r w:rsidRPr="00B606FD">
        <w:rPr>
          <w:szCs w:val="22"/>
          <w:lang w:val="lt-LT"/>
        </w:rPr>
        <w:t>-</w:t>
      </w:r>
      <w:r w:rsidRPr="00B606FD">
        <w:rPr>
          <w:szCs w:val="22"/>
          <w:lang w:val="lt-LT"/>
        </w:rPr>
        <w:tab/>
        <w:t>bet kuriuos vaistus, skirtus skrandžio opaligei gydyti (cimetidiną);</w:t>
      </w:r>
    </w:p>
    <w:p w14:paraId="0C5E603B" w14:textId="77777777" w:rsidR="00995866" w:rsidRPr="00B606FD" w:rsidRDefault="00995866" w:rsidP="00995866">
      <w:pPr>
        <w:tabs>
          <w:tab w:val="left" w:pos="540"/>
        </w:tabs>
        <w:rPr>
          <w:szCs w:val="22"/>
          <w:lang w:val="lt-LT"/>
        </w:rPr>
      </w:pPr>
      <w:r w:rsidRPr="00B606FD">
        <w:rPr>
          <w:szCs w:val="22"/>
          <w:lang w:val="lt-LT"/>
        </w:rPr>
        <w:lastRenderedPageBreak/>
        <w:t>-</w:t>
      </w:r>
      <w:r w:rsidRPr="00B606FD">
        <w:rPr>
          <w:szCs w:val="22"/>
          <w:lang w:val="lt-LT"/>
        </w:rPr>
        <w:tab/>
        <w:t>bronchų astmos gydymui skirtus vaistus (pvz., teofiliną);</w:t>
      </w:r>
    </w:p>
    <w:p w14:paraId="1B9E5C9A" w14:textId="77777777" w:rsidR="00995866" w:rsidRPr="00B606FD" w:rsidRDefault="00995866" w:rsidP="00995866">
      <w:pPr>
        <w:tabs>
          <w:tab w:val="left" w:pos="540"/>
        </w:tabs>
        <w:rPr>
          <w:szCs w:val="22"/>
          <w:lang w:val="lt-LT"/>
        </w:rPr>
      </w:pPr>
      <w:r w:rsidRPr="00B606FD">
        <w:rPr>
          <w:szCs w:val="22"/>
          <w:lang w:val="lt-LT"/>
        </w:rPr>
        <w:t>-</w:t>
      </w:r>
      <w:r w:rsidRPr="00B606FD">
        <w:rPr>
          <w:szCs w:val="22"/>
          <w:lang w:val="lt-LT"/>
        </w:rPr>
        <w:tab/>
        <w:t>vaistus epilepsijai arba traukuliams gydyti (pvz., fenobarbitalį);</w:t>
      </w:r>
    </w:p>
    <w:p w14:paraId="25533705" w14:textId="77777777" w:rsidR="00995866" w:rsidRPr="00B606FD" w:rsidRDefault="00995866" w:rsidP="00995866">
      <w:pPr>
        <w:tabs>
          <w:tab w:val="left" w:pos="540"/>
        </w:tabs>
        <w:rPr>
          <w:szCs w:val="22"/>
          <w:lang w:val="lt-LT"/>
        </w:rPr>
      </w:pPr>
      <w:r w:rsidRPr="00B606FD">
        <w:rPr>
          <w:szCs w:val="22"/>
          <w:lang w:val="lt-LT"/>
        </w:rPr>
        <w:t>-</w:t>
      </w:r>
      <w:r w:rsidRPr="00B606FD">
        <w:rPr>
          <w:szCs w:val="22"/>
          <w:lang w:val="lt-LT"/>
        </w:rPr>
        <w:tab/>
        <w:t>ritonavirą.</w:t>
      </w:r>
    </w:p>
    <w:p w14:paraId="606C494E" w14:textId="77777777" w:rsidR="001F4449" w:rsidRDefault="001F4449" w:rsidP="001F4449">
      <w:pPr>
        <w:tabs>
          <w:tab w:val="clear" w:pos="567"/>
        </w:tabs>
        <w:spacing w:line="240" w:lineRule="auto"/>
        <w:rPr>
          <w:szCs w:val="22"/>
          <w:lang w:val="lt-LT"/>
        </w:rPr>
      </w:pPr>
    </w:p>
    <w:p w14:paraId="35451BFD" w14:textId="11364763" w:rsidR="00995866" w:rsidRPr="00217BC7" w:rsidRDefault="003D410A" w:rsidP="00995866">
      <w:pPr>
        <w:tabs>
          <w:tab w:val="left" w:pos="532"/>
        </w:tabs>
        <w:rPr>
          <w:b/>
          <w:lang w:val="lt-LT"/>
        </w:rPr>
      </w:pPr>
      <w:r w:rsidRPr="00E4247E">
        <w:rPr>
          <w:b/>
          <w:szCs w:val="22"/>
          <w:lang w:val="lt-LT"/>
        </w:rPr>
        <w:t>PROPANORM</w:t>
      </w:r>
      <w:r w:rsidRPr="0065574B">
        <w:rPr>
          <w:b/>
          <w:szCs w:val="22"/>
          <w:lang w:val="lt-LT"/>
        </w:rPr>
        <w:t xml:space="preserve"> </w:t>
      </w:r>
      <w:r w:rsidR="00995866" w:rsidRPr="00217BC7">
        <w:rPr>
          <w:b/>
          <w:lang w:val="lt-LT"/>
        </w:rPr>
        <w:t>vartojimas su maistu ir gėrimais</w:t>
      </w:r>
    </w:p>
    <w:p w14:paraId="374F8CE8" w14:textId="77777777" w:rsidR="00995866" w:rsidRPr="00B606FD" w:rsidRDefault="00995866" w:rsidP="00995866">
      <w:pPr>
        <w:rPr>
          <w:szCs w:val="22"/>
          <w:lang w:val="lt-LT"/>
        </w:rPr>
      </w:pPr>
      <w:r w:rsidRPr="00B606FD">
        <w:rPr>
          <w:szCs w:val="22"/>
          <w:lang w:val="lt-LT"/>
        </w:rPr>
        <w:t>Vaistas gali būti vartojamas vienas arba su maistu.</w:t>
      </w:r>
    </w:p>
    <w:p w14:paraId="01DD6B83" w14:textId="77777777" w:rsidR="00995866" w:rsidRPr="00B606FD" w:rsidRDefault="00995866" w:rsidP="00995866">
      <w:pPr>
        <w:rPr>
          <w:szCs w:val="22"/>
          <w:lang w:val="lt-LT"/>
        </w:rPr>
      </w:pPr>
      <w:r w:rsidRPr="00B606FD">
        <w:rPr>
          <w:szCs w:val="22"/>
          <w:lang w:val="lt-LT"/>
        </w:rPr>
        <w:t>Tačiau neturėtumėte vartoti vaisto su greipfrutų sultimis, nes jos didina įsisavinamo vaisto kiekį.</w:t>
      </w:r>
    </w:p>
    <w:p w14:paraId="26724227" w14:textId="77777777" w:rsidR="00995866" w:rsidRDefault="00995866" w:rsidP="001F4449">
      <w:pPr>
        <w:tabs>
          <w:tab w:val="clear" w:pos="567"/>
        </w:tabs>
        <w:spacing w:line="240" w:lineRule="auto"/>
        <w:rPr>
          <w:szCs w:val="22"/>
          <w:lang w:val="lt-LT"/>
        </w:rPr>
      </w:pPr>
    </w:p>
    <w:p w14:paraId="0860A98A" w14:textId="77777777" w:rsidR="001F4449" w:rsidRPr="0065574B" w:rsidRDefault="001F4449" w:rsidP="001F4449">
      <w:pPr>
        <w:pStyle w:val="Antrat6"/>
        <w:autoSpaceDE w:val="0"/>
        <w:autoSpaceDN w:val="0"/>
        <w:adjustRightInd w:val="0"/>
        <w:spacing w:line="240" w:lineRule="auto"/>
        <w:rPr>
          <w:b/>
          <w:i w:val="0"/>
          <w:szCs w:val="22"/>
          <w:lang w:val="lt-LT"/>
        </w:rPr>
      </w:pPr>
      <w:r w:rsidRPr="0065574B">
        <w:rPr>
          <w:b/>
          <w:i w:val="0"/>
          <w:szCs w:val="22"/>
          <w:lang w:val="lt-LT"/>
        </w:rPr>
        <w:t xml:space="preserve">Nėštumas </w:t>
      </w:r>
      <w:r w:rsidRPr="0065574B">
        <w:rPr>
          <w:b/>
          <w:i w:val="0"/>
          <w:lang w:val="lt-LT"/>
        </w:rPr>
        <w:t>ir</w:t>
      </w:r>
      <w:r w:rsidRPr="0065574B">
        <w:rPr>
          <w:b/>
          <w:i w:val="0"/>
          <w:szCs w:val="22"/>
          <w:lang w:val="lt-LT"/>
        </w:rPr>
        <w:t xml:space="preserve"> žindymo laikotarpis</w:t>
      </w:r>
    </w:p>
    <w:p w14:paraId="7F54D5AA" w14:textId="77777777" w:rsidR="001F4449" w:rsidRPr="0065574B" w:rsidRDefault="001F4449" w:rsidP="001F4449">
      <w:pPr>
        <w:tabs>
          <w:tab w:val="left" w:pos="540"/>
        </w:tabs>
        <w:spacing w:line="240" w:lineRule="auto"/>
        <w:rPr>
          <w:szCs w:val="22"/>
          <w:lang w:val="lt-LT"/>
        </w:rPr>
      </w:pPr>
      <w:r w:rsidRPr="00757161">
        <w:rPr>
          <w:szCs w:val="22"/>
          <w:lang w:val="lt-LT"/>
        </w:rPr>
        <w:t>Jeigu esate nėščia, žindote kūdikį, manote, kad galbūt esate nėščia arba planuojate pastoti, tai prieš vartodama šį vaistą pasitarki</w:t>
      </w:r>
      <w:r>
        <w:rPr>
          <w:szCs w:val="22"/>
          <w:lang w:val="lt-LT"/>
        </w:rPr>
        <w:t>te su gydytoju arba vaistininku</w:t>
      </w:r>
      <w:r w:rsidRPr="0065574B">
        <w:rPr>
          <w:szCs w:val="22"/>
          <w:lang w:val="lt-LT"/>
        </w:rPr>
        <w:t>.</w:t>
      </w:r>
    </w:p>
    <w:p w14:paraId="2B74EDBC" w14:textId="77777777" w:rsidR="00D71CDC" w:rsidRPr="00790221" w:rsidRDefault="00D71CDC" w:rsidP="00D71CDC">
      <w:pPr>
        <w:rPr>
          <w:szCs w:val="22"/>
          <w:lang w:val="lt-LT"/>
        </w:rPr>
      </w:pPr>
      <w:r>
        <w:rPr>
          <w:szCs w:val="22"/>
          <w:lang w:val="lt-LT"/>
        </w:rPr>
        <w:t xml:space="preserve">Nėštumo metu, ypatingai per pirmuosius tris nėštumo mėnesius, PROPANORM galima vartoti tik ypač sunkiais atvejais. </w:t>
      </w:r>
    </w:p>
    <w:p w14:paraId="14859AFD" w14:textId="667C1C13" w:rsidR="00995866" w:rsidRPr="00B606FD" w:rsidRDefault="00D71CDC" w:rsidP="00D71CDC">
      <w:pPr>
        <w:rPr>
          <w:szCs w:val="22"/>
          <w:lang w:val="lt-LT"/>
        </w:rPr>
      </w:pPr>
      <w:r>
        <w:rPr>
          <w:szCs w:val="22"/>
          <w:lang w:val="lt-LT"/>
        </w:rPr>
        <w:t>Žindančios moterys PROPANORM turi vartoti labai atsargiai.</w:t>
      </w:r>
      <w:r w:rsidR="00995866" w:rsidRPr="00B606FD">
        <w:rPr>
          <w:szCs w:val="22"/>
          <w:lang w:val="lt-LT"/>
        </w:rPr>
        <w:t xml:space="preserve"> </w:t>
      </w:r>
    </w:p>
    <w:p w14:paraId="6497A5B6" w14:textId="77777777" w:rsidR="001F4449" w:rsidRPr="0065574B" w:rsidRDefault="001F4449" w:rsidP="001F4449">
      <w:pPr>
        <w:tabs>
          <w:tab w:val="left" w:pos="540"/>
        </w:tabs>
        <w:spacing w:line="240" w:lineRule="auto"/>
        <w:rPr>
          <w:szCs w:val="22"/>
          <w:lang w:val="lt-LT"/>
        </w:rPr>
      </w:pPr>
    </w:p>
    <w:p w14:paraId="28BD3419" w14:textId="77777777" w:rsidR="001F4449" w:rsidRPr="0065574B" w:rsidRDefault="001F4449" w:rsidP="001F4449">
      <w:pPr>
        <w:tabs>
          <w:tab w:val="left" w:pos="540"/>
        </w:tabs>
        <w:spacing w:line="240" w:lineRule="auto"/>
        <w:rPr>
          <w:b/>
          <w:szCs w:val="22"/>
          <w:lang w:val="lt-LT"/>
        </w:rPr>
      </w:pPr>
      <w:r w:rsidRPr="0065574B">
        <w:rPr>
          <w:b/>
          <w:szCs w:val="22"/>
          <w:lang w:val="lt-LT"/>
        </w:rPr>
        <w:t>Vairavimas ir mechanizmų valdymas</w:t>
      </w:r>
    </w:p>
    <w:p w14:paraId="3AA6A9D9" w14:textId="77777777" w:rsidR="007C4FD0" w:rsidRPr="007C4FD0" w:rsidRDefault="007C4FD0" w:rsidP="007C4FD0">
      <w:pPr>
        <w:tabs>
          <w:tab w:val="left" w:pos="540"/>
        </w:tabs>
        <w:spacing w:line="240" w:lineRule="auto"/>
        <w:rPr>
          <w:szCs w:val="22"/>
          <w:lang w:val="lt-LT"/>
        </w:rPr>
      </w:pPr>
      <w:r w:rsidRPr="007C4FD0">
        <w:rPr>
          <w:szCs w:val="22"/>
          <w:lang w:val="lt-LT"/>
        </w:rPr>
        <w:t>Kai kuriems žmonėms PROPANORM gali pabloginti regėjimo aštrumą, sukelti svaigulį, nuovargį ir sumažinti kraujospūdį. Nevairuokite, nedirbkite su mechanizmais ir neužsiimkite bet kokia kita veikla, reikalaujančia atidumo tol, kol jaučiate vaisto poveikį.</w:t>
      </w:r>
    </w:p>
    <w:p w14:paraId="26CEAA46" w14:textId="77777777" w:rsidR="007C4FD0" w:rsidRPr="007C4FD0" w:rsidRDefault="007C4FD0" w:rsidP="007C4FD0">
      <w:pPr>
        <w:tabs>
          <w:tab w:val="left" w:pos="540"/>
        </w:tabs>
        <w:spacing w:line="240" w:lineRule="auto"/>
        <w:rPr>
          <w:szCs w:val="22"/>
          <w:lang w:val="lt-LT"/>
        </w:rPr>
      </w:pPr>
    </w:p>
    <w:p w14:paraId="6166FAFF" w14:textId="77777777" w:rsidR="007C4FD0" w:rsidRPr="00E4247E" w:rsidRDefault="007C4FD0" w:rsidP="007C4FD0">
      <w:pPr>
        <w:tabs>
          <w:tab w:val="left" w:pos="540"/>
        </w:tabs>
        <w:spacing w:line="240" w:lineRule="auto"/>
        <w:rPr>
          <w:b/>
          <w:szCs w:val="22"/>
          <w:lang w:val="lt-LT"/>
        </w:rPr>
      </w:pPr>
      <w:r w:rsidRPr="00E4247E">
        <w:rPr>
          <w:b/>
          <w:szCs w:val="22"/>
          <w:lang w:val="lt-LT"/>
        </w:rPr>
        <w:t>PROPANORM sudėtyje yra natrio</w:t>
      </w:r>
    </w:p>
    <w:p w14:paraId="5E96BCF5" w14:textId="1524EB96" w:rsidR="001F4449" w:rsidRDefault="000D3C16" w:rsidP="001F4449">
      <w:pPr>
        <w:tabs>
          <w:tab w:val="left" w:pos="540"/>
        </w:tabs>
        <w:spacing w:line="240" w:lineRule="auto"/>
        <w:rPr>
          <w:szCs w:val="22"/>
          <w:lang w:val="lt-LT"/>
        </w:rPr>
      </w:pPr>
      <w:r w:rsidRPr="000D3C16">
        <w:rPr>
          <w:szCs w:val="22"/>
          <w:lang w:val="lt-LT"/>
        </w:rPr>
        <w:t xml:space="preserve">Vienoje šio vaisto plėvele dengtoje tabletėje yra mažiau kaip 1 mmol (23 mg) natrio, t. y. </w:t>
      </w:r>
      <w:r>
        <w:rPr>
          <w:szCs w:val="22"/>
          <w:lang w:val="lt-LT"/>
        </w:rPr>
        <w:t>jis</w:t>
      </w:r>
      <w:r w:rsidRPr="000D3C16">
        <w:rPr>
          <w:szCs w:val="22"/>
          <w:lang w:val="lt-LT"/>
        </w:rPr>
        <w:t xml:space="preserve"> </w:t>
      </w:r>
      <w:r w:rsidRPr="00E479DA">
        <w:rPr>
          <w:szCs w:val="22"/>
          <w:lang w:val="lt-LT"/>
        </w:rPr>
        <w:t>beveik neturi reikšmės.</w:t>
      </w:r>
    </w:p>
    <w:p w14:paraId="6FAADB52" w14:textId="77777777" w:rsidR="007C4FD0" w:rsidRPr="0065574B" w:rsidRDefault="007C4FD0" w:rsidP="001F4449">
      <w:pPr>
        <w:tabs>
          <w:tab w:val="left" w:pos="540"/>
        </w:tabs>
        <w:spacing w:line="240" w:lineRule="auto"/>
        <w:rPr>
          <w:szCs w:val="22"/>
          <w:lang w:val="lt-LT"/>
        </w:rPr>
      </w:pPr>
    </w:p>
    <w:p w14:paraId="57DBE7A2" w14:textId="77777777" w:rsidR="001F4449" w:rsidRPr="0065574B" w:rsidRDefault="001F4449" w:rsidP="001F4449">
      <w:pPr>
        <w:tabs>
          <w:tab w:val="left" w:pos="540"/>
        </w:tabs>
        <w:spacing w:line="240" w:lineRule="auto"/>
        <w:rPr>
          <w:szCs w:val="22"/>
          <w:lang w:val="lt-LT"/>
        </w:rPr>
      </w:pPr>
    </w:p>
    <w:p w14:paraId="2A520985" w14:textId="446EA074" w:rsidR="001F4449" w:rsidRPr="0065574B" w:rsidRDefault="001F4449" w:rsidP="001F4449">
      <w:pPr>
        <w:spacing w:line="240" w:lineRule="auto"/>
        <w:rPr>
          <w:b/>
          <w:szCs w:val="22"/>
          <w:lang w:val="lt-LT"/>
        </w:rPr>
      </w:pPr>
      <w:r w:rsidRPr="0065574B">
        <w:rPr>
          <w:b/>
          <w:szCs w:val="22"/>
          <w:lang w:val="lt-LT"/>
        </w:rPr>
        <w:t>3.</w:t>
      </w:r>
      <w:r w:rsidRPr="0065574B">
        <w:rPr>
          <w:b/>
          <w:szCs w:val="22"/>
          <w:lang w:val="lt-LT"/>
        </w:rPr>
        <w:tab/>
        <w:t xml:space="preserve">Kaip vartoti </w:t>
      </w:r>
      <w:r w:rsidR="000F324A" w:rsidRPr="00E4247E">
        <w:rPr>
          <w:b/>
          <w:szCs w:val="22"/>
          <w:lang w:val="lt-LT"/>
        </w:rPr>
        <w:t>PROPANORM</w:t>
      </w:r>
    </w:p>
    <w:p w14:paraId="2843FABA" w14:textId="77777777" w:rsidR="001F4449" w:rsidRPr="0065574B" w:rsidRDefault="001F4449" w:rsidP="001F4449">
      <w:pPr>
        <w:tabs>
          <w:tab w:val="left" w:pos="540"/>
        </w:tabs>
        <w:spacing w:line="240" w:lineRule="auto"/>
        <w:rPr>
          <w:szCs w:val="22"/>
          <w:lang w:val="lt-LT"/>
        </w:rPr>
      </w:pPr>
    </w:p>
    <w:p w14:paraId="52F66904" w14:textId="630E4D24" w:rsidR="001F4449" w:rsidRPr="00757161" w:rsidRDefault="001F4449" w:rsidP="001F4449">
      <w:pPr>
        <w:tabs>
          <w:tab w:val="left" w:pos="540"/>
        </w:tabs>
        <w:spacing w:line="240" w:lineRule="auto"/>
        <w:rPr>
          <w:szCs w:val="22"/>
          <w:lang w:val="lt-LT"/>
        </w:rPr>
      </w:pPr>
      <w:r w:rsidRPr="00757161">
        <w:rPr>
          <w:szCs w:val="22"/>
          <w:lang w:val="lt-LT"/>
        </w:rPr>
        <w:t xml:space="preserve">Visada vartokite </w:t>
      </w:r>
      <w:r w:rsidRPr="00757161">
        <w:rPr>
          <w:lang w:val="lt-LT"/>
        </w:rPr>
        <w:t xml:space="preserve">šį vaistą </w:t>
      </w:r>
      <w:r w:rsidRPr="00757161">
        <w:rPr>
          <w:szCs w:val="22"/>
          <w:lang w:val="lt-LT"/>
        </w:rPr>
        <w:t xml:space="preserve">tiksliai, kaip nurodė </w:t>
      </w:r>
      <w:r w:rsidR="007C4FD0">
        <w:rPr>
          <w:szCs w:val="22"/>
          <w:lang w:val="lt-LT"/>
        </w:rPr>
        <w:t>J</w:t>
      </w:r>
      <w:r w:rsidRPr="00757161">
        <w:rPr>
          <w:szCs w:val="22"/>
          <w:lang w:val="lt-LT"/>
        </w:rPr>
        <w:t>ūsų gydytojas. Jeigu abejojate, kreipkitės į gydytoją arba vaistininką.</w:t>
      </w:r>
    </w:p>
    <w:p w14:paraId="5227A82D" w14:textId="77777777" w:rsidR="001F4449" w:rsidRPr="0065574B" w:rsidRDefault="001F4449" w:rsidP="001F4449">
      <w:pPr>
        <w:tabs>
          <w:tab w:val="left" w:pos="540"/>
        </w:tabs>
        <w:spacing w:line="240" w:lineRule="auto"/>
        <w:rPr>
          <w:szCs w:val="22"/>
          <w:lang w:val="lt-LT"/>
        </w:rPr>
      </w:pPr>
    </w:p>
    <w:p w14:paraId="566BAB80" w14:textId="36B25776" w:rsidR="00995866" w:rsidRPr="00B606FD" w:rsidRDefault="00995866" w:rsidP="00995866">
      <w:pPr>
        <w:tabs>
          <w:tab w:val="left" w:pos="540"/>
        </w:tabs>
        <w:rPr>
          <w:szCs w:val="22"/>
          <w:u w:val="single"/>
          <w:lang w:val="lt-LT"/>
        </w:rPr>
      </w:pPr>
      <w:r w:rsidRPr="00B606FD">
        <w:rPr>
          <w:szCs w:val="22"/>
          <w:u w:val="single"/>
          <w:lang w:val="lt-LT"/>
        </w:rPr>
        <w:t>Suaugusie</w:t>
      </w:r>
      <w:r w:rsidR="009D76B1">
        <w:rPr>
          <w:szCs w:val="22"/>
          <w:u w:val="single"/>
          <w:lang w:val="lt-LT"/>
        </w:rPr>
        <w:t>siems</w:t>
      </w:r>
    </w:p>
    <w:p w14:paraId="7B9F2F94" w14:textId="6C59580C" w:rsidR="00995866" w:rsidRPr="00B606FD" w:rsidRDefault="00995866" w:rsidP="00995866">
      <w:pPr>
        <w:tabs>
          <w:tab w:val="left" w:pos="540"/>
        </w:tabs>
        <w:rPr>
          <w:szCs w:val="22"/>
          <w:lang w:val="lt-LT"/>
        </w:rPr>
      </w:pPr>
      <w:r w:rsidRPr="00B606FD">
        <w:rPr>
          <w:szCs w:val="22"/>
          <w:lang w:val="lt-LT"/>
        </w:rPr>
        <w:t xml:space="preserve">Įprasta pradinė vaisto dozė, kuri suvartojama per 2–3 kartus per parą yra nuo 450 mg (t.y. reikia gerti po vieną plėvele dengtą </w:t>
      </w:r>
      <w:r w:rsidR="000F324A" w:rsidRPr="00DD651C">
        <w:rPr>
          <w:szCs w:val="22"/>
          <w:lang w:val="lt-LT"/>
        </w:rPr>
        <w:t>PROPANORM</w:t>
      </w:r>
      <w:r w:rsidR="000F324A" w:rsidRPr="0065574B">
        <w:rPr>
          <w:b/>
          <w:szCs w:val="22"/>
          <w:lang w:val="lt-LT"/>
        </w:rPr>
        <w:t xml:space="preserve"> </w:t>
      </w:r>
      <w:r w:rsidRPr="00B606FD">
        <w:rPr>
          <w:szCs w:val="22"/>
          <w:lang w:val="lt-LT"/>
        </w:rPr>
        <w:t xml:space="preserve">150 mg tabletę tris kartus per parą) iki 600  mg propafenono hidrochlorido (po dvi plėvele dengtas </w:t>
      </w:r>
      <w:r w:rsidR="000F324A" w:rsidRPr="00DD651C">
        <w:rPr>
          <w:szCs w:val="22"/>
          <w:lang w:val="lt-LT"/>
        </w:rPr>
        <w:t>PROPANORM</w:t>
      </w:r>
      <w:r w:rsidR="000F324A" w:rsidRPr="0065574B">
        <w:rPr>
          <w:b/>
          <w:szCs w:val="22"/>
          <w:lang w:val="lt-LT"/>
        </w:rPr>
        <w:t xml:space="preserve"> </w:t>
      </w:r>
      <w:r w:rsidRPr="00B606FD">
        <w:rPr>
          <w:szCs w:val="22"/>
          <w:lang w:val="lt-LT"/>
        </w:rPr>
        <w:t xml:space="preserve">150 mg tabletes du kartus per parą ar po vieną plėvele dengtą </w:t>
      </w:r>
      <w:r w:rsidR="000F324A" w:rsidRPr="00DD651C">
        <w:rPr>
          <w:szCs w:val="22"/>
          <w:lang w:val="lt-LT"/>
        </w:rPr>
        <w:t>PROPANORM</w:t>
      </w:r>
      <w:r w:rsidRPr="00B606FD">
        <w:rPr>
          <w:szCs w:val="22"/>
          <w:lang w:val="lt-LT"/>
        </w:rPr>
        <w:t xml:space="preserve"> 300 mg tabletę du kartus per parą). Jei būtina, gydytojas palaipsniui gali didinti dozę iki maksimalios 900 mg propafenono hidrochlorido dozės per parą (vieną plėvele dengtą </w:t>
      </w:r>
      <w:r w:rsidR="000F324A" w:rsidRPr="00DD651C">
        <w:rPr>
          <w:szCs w:val="22"/>
          <w:lang w:val="lt-LT"/>
        </w:rPr>
        <w:t>PROPANORM</w:t>
      </w:r>
      <w:r w:rsidR="000F324A" w:rsidRPr="0065574B">
        <w:rPr>
          <w:b/>
          <w:szCs w:val="22"/>
          <w:lang w:val="lt-LT"/>
        </w:rPr>
        <w:t xml:space="preserve"> </w:t>
      </w:r>
      <w:r w:rsidRPr="00B606FD">
        <w:rPr>
          <w:szCs w:val="22"/>
          <w:lang w:val="lt-LT"/>
        </w:rPr>
        <w:t>300 mg tabletę tris kartus per parą).</w:t>
      </w:r>
    </w:p>
    <w:p w14:paraId="24F1380E" w14:textId="77777777" w:rsidR="00995866" w:rsidRPr="00B606FD" w:rsidRDefault="00995866" w:rsidP="00995866">
      <w:pPr>
        <w:tabs>
          <w:tab w:val="left" w:pos="540"/>
        </w:tabs>
        <w:rPr>
          <w:szCs w:val="22"/>
          <w:lang w:val="lt-LT"/>
        </w:rPr>
      </w:pPr>
    </w:p>
    <w:p w14:paraId="55002B28" w14:textId="3A93A5EB" w:rsidR="00995866" w:rsidRPr="00544668" w:rsidRDefault="00995866" w:rsidP="00995866">
      <w:pPr>
        <w:tabs>
          <w:tab w:val="left" w:pos="540"/>
        </w:tabs>
        <w:rPr>
          <w:b/>
          <w:szCs w:val="22"/>
          <w:lang w:val="lt-LT"/>
        </w:rPr>
      </w:pPr>
      <w:r w:rsidRPr="00544668">
        <w:rPr>
          <w:b/>
          <w:szCs w:val="22"/>
          <w:lang w:val="lt-LT"/>
        </w:rPr>
        <w:t>V</w:t>
      </w:r>
      <w:r w:rsidR="009D76B1" w:rsidRPr="00544668">
        <w:rPr>
          <w:b/>
          <w:szCs w:val="22"/>
          <w:lang w:val="lt-LT"/>
        </w:rPr>
        <w:t>artojimas v</w:t>
      </w:r>
      <w:r w:rsidRPr="00544668">
        <w:rPr>
          <w:b/>
          <w:szCs w:val="22"/>
          <w:lang w:val="lt-LT"/>
        </w:rPr>
        <w:t>aika</w:t>
      </w:r>
      <w:r w:rsidR="009D76B1" w:rsidRPr="00544668">
        <w:rPr>
          <w:b/>
          <w:szCs w:val="22"/>
          <w:lang w:val="lt-LT"/>
        </w:rPr>
        <w:t>ms ir paaugliams</w:t>
      </w:r>
    </w:p>
    <w:p w14:paraId="02846E9C" w14:textId="78DF756C" w:rsidR="00995866" w:rsidRPr="00B606FD" w:rsidRDefault="00995866">
      <w:pPr>
        <w:tabs>
          <w:tab w:val="left" w:pos="540"/>
        </w:tabs>
        <w:rPr>
          <w:szCs w:val="22"/>
          <w:lang w:val="lt-LT"/>
        </w:rPr>
      </w:pPr>
      <w:r w:rsidRPr="00B606FD">
        <w:rPr>
          <w:szCs w:val="22"/>
          <w:lang w:val="lt-LT"/>
        </w:rPr>
        <w:t xml:space="preserve">Vaikams </w:t>
      </w:r>
      <w:r w:rsidR="000F324A" w:rsidRPr="00DD651C">
        <w:rPr>
          <w:szCs w:val="22"/>
          <w:lang w:val="lt-LT"/>
        </w:rPr>
        <w:t>PROPANORM</w:t>
      </w:r>
      <w:r w:rsidR="000F324A" w:rsidRPr="0065574B">
        <w:rPr>
          <w:b/>
          <w:szCs w:val="22"/>
          <w:lang w:val="lt-LT"/>
        </w:rPr>
        <w:t xml:space="preserve"> </w:t>
      </w:r>
      <w:r w:rsidRPr="00B606FD">
        <w:rPr>
          <w:szCs w:val="22"/>
          <w:lang w:val="lt-LT"/>
        </w:rPr>
        <w:t>gali būti duodamas kartu su maistu. Vidutinė paros dozė yra 10–20 mg propafenono hidrochlorido vienam kilogramui kūno svorio. Ji geriama lygiomis dalimis per 3–4 kartus.</w:t>
      </w:r>
      <w:r w:rsidR="0068759E">
        <w:rPr>
          <w:szCs w:val="22"/>
          <w:lang w:val="lt-LT"/>
        </w:rPr>
        <w:t xml:space="preserve"> </w:t>
      </w:r>
      <w:r w:rsidR="0068759E" w:rsidRPr="0068759E">
        <w:rPr>
          <w:szCs w:val="22"/>
          <w:lang w:val="lt-LT"/>
        </w:rPr>
        <w:t xml:space="preserve">Tai reiškia, kad </w:t>
      </w:r>
      <w:r w:rsidR="0068759E">
        <w:rPr>
          <w:szCs w:val="22"/>
          <w:lang w:val="lt-LT"/>
        </w:rPr>
        <w:t>PROPANORM</w:t>
      </w:r>
      <w:r w:rsidR="0068759E" w:rsidRPr="0068759E">
        <w:rPr>
          <w:szCs w:val="22"/>
          <w:lang w:val="lt-LT"/>
        </w:rPr>
        <w:t xml:space="preserve"> gali vartoti vaikai, sveriantys daugiau kaip 45 kg. Mažesniems vaikams tinkamos </w:t>
      </w:r>
      <w:r w:rsidR="007316CF">
        <w:rPr>
          <w:szCs w:val="22"/>
          <w:lang w:val="lt-LT"/>
        </w:rPr>
        <w:t>PROPANORM</w:t>
      </w:r>
      <w:r w:rsidR="0068759E" w:rsidRPr="0068759E">
        <w:rPr>
          <w:szCs w:val="22"/>
          <w:lang w:val="lt-LT"/>
        </w:rPr>
        <w:t xml:space="preserve"> dozavimo farmacinės formos nėra.</w:t>
      </w:r>
    </w:p>
    <w:p w14:paraId="2D93F851" w14:textId="77777777" w:rsidR="00995866" w:rsidRPr="00B606FD" w:rsidRDefault="00995866" w:rsidP="00995866">
      <w:pPr>
        <w:tabs>
          <w:tab w:val="left" w:pos="540"/>
        </w:tabs>
        <w:rPr>
          <w:szCs w:val="22"/>
          <w:lang w:val="lt-LT"/>
        </w:rPr>
      </w:pPr>
      <w:r w:rsidRPr="00B606FD">
        <w:rPr>
          <w:szCs w:val="22"/>
          <w:lang w:val="lt-LT"/>
        </w:rPr>
        <w:t>Nustatant dozę, būtina gydytojo – širdies ligų gydytojo (kardiologo) priežiūra.</w:t>
      </w:r>
    </w:p>
    <w:p w14:paraId="20AA0443" w14:textId="77777777" w:rsidR="00995866" w:rsidRPr="00B606FD" w:rsidRDefault="00995866" w:rsidP="00995866">
      <w:pPr>
        <w:tabs>
          <w:tab w:val="left" w:pos="540"/>
        </w:tabs>
        <w:rPr>
          <w:szCs w:val="22"/>
          <w:lang w:val="lt-LT"/>
        </w:rPr>
      </w:pPr>
      <w:r w:rsidRPr="00B606FD">
        <w:rPr>
          <w:szCs w:val="22"/>
          <w:lang w:val="lt-LT"/>
        </w:rPr>
        <w:t>Negalima bandyti didinti dozės nuo gydymo pradžios nepraėjus 3–4 paroms.</w:t>
      </w:r>
    </w:p>
    <w:p w14:paraId="357237BC" w14:textId="77777777" w:rsidR="00995866" w:rsidRPr="00B606FD" w:rsidRDefault="00995866" w:rsidP="00995866">
      <w:pPr>
        <w:tabs>
          <w:tab w:val="left" w:pos="540"/>
        </w:tabs>
        <w:rPr>
          <w:szCs w:val="22"/>
          <w:lang w:val="lt-LT"/>
        </w:rPr>
      </w:pPr>
    </w:p>
    <w:p w14:paraId="79D10661" w14:textId="211EC238" w:rsidR="00995866" w:rsidRPr="00B606FD" w:rsidRDefault="00995866" w:rsidP="00995866">
      <w:pPr>
        <w:tabs>
          <w:tab w:val="left" w:pos="540"/>
        </w:tabs>
        <w:rPr>
          <w:szCs w:val="22"/>
          <w:lang w:val="lt-LT"/>
        </w:rPr>
      </w:pPr>
      <w:r w:rsidRPr="00B606FD">
        <w:rPr>
          <w:szCs w:val="22"/>
          <w:lang w:val="lt-LT"/>
        </w:rPr>
        <w:t xml:space="preserve">Senyviems arba sergantiems inkstų arba kepenų ligomis žmonėms gydytojas gali skirti mažesnes </w:t>
      </w:r>
      <w:r w:rsidR="000F324A" w:rsidRPr="00DD651C">
        <w:rPr>
          <w:szCs w:val="22"/>
          <w:lang w:val="lt-LT"/>
        </w:rPr>
        <w:t>PROPANORM</w:t>
      </w:r>
      <w:r w:rsidR="000F324A" w:rsidRPr="0065574B">
        <w:rPr>
          <w:b/>
          <w:szCs w:val="22"/>
          <w:lang w:val="lt-LT"/>
        </w:rPr>
        <w:t xml:space="preserve"> </w:t>
      </w:r>
      <w:r w:rsidRPr="00B606FD">
        <w:rPr>
          <w:szCs w:val="22"/>
          <w:lang w:val="lt-LT"/>
        </w:rPr>
        <w:t>dozes.</w:t>
      </w:r>
    </w:p>
    <w:p w14:paraId="62EEA455" w14:textId="77777777" w:rsidR="00995866" w:rsidRPr="00B606FD" w:rsidRDefault="00995866" w:rsidP="00995866">
      <w:pPr>
        <w:tabs>
          <w:tab w:val="left" w:pos="540"/>
        </w:tabs>
        <w:rPr>
          <w:szCs w:val="22"/>
          <w:lang w:val="lt-LT"/>
        </w:rPr>
      </w:pPr>
    </w:p>
    <w:p w14:paraId="78233CB3" w14:textId="076399AE" w:rsidR="00995866" w:rsidRPr="00B606FD" w:rsidRDefault="000F324A" w:rsidP="00995866">
      <w:pPr>
        <w:tabs>
          <w:tab w:val="left" w:pos="540"/>
        </w:tabs>
        <w:rPr>
          <w:szCs w:val="22"/>
          <w:lang w:val="lt-LT"/>
        </w:rPr>
      </w:pPr>
      <w:r w:rsidRPr="00DD651C">
        <w:rPr>
          <w:szCs w:val="22"/>
          <w:lang w:val="lt-LT"/>
        </w:rPr>
        <w:t>PROPANORM</w:t>
      </w:r>
      <w:r w:rsidRPr="0065574B">
        <w:rPr>
          <w:b/>
          <w:szCs w:val="22"/>
          <w:lang w:val="lt-LT"/>
        </w:rPr>
        <w:t xml:space="preserve"> </w:t>
      </w:r>
      <w:r w:rsidR="00995866" w:rsidRPr="00B606FD">
        <w:rPr>
          <w:szCs w:val="22"/>
          <w:lang w:val="lt-LT"/>
        </w:rPr>
        <w:t>reikėtų tik užgerti vandeniu arba vartoti kartu su maistu.</w:t>
      </w:r>
    </w:p>
    <w:p w14:paraId="7ADC8779" w14:textId="77777777" w:rsidR="00995866" w:rsidRPr="00B606FD" w:rsidRDefault="00995866" w:rsidP="00995866">
      <w:pPr>
        <w:tabs>
          <w:tab w:val="left" w:pos="540"/>
        </w:tabs>
        <w:rPr>
          <w:szCs w:val="22"/>
          <w:lang w:val="lt-LT"/>
        </w:rPr>
      </w:pPr>
    </w:p>
    <w:p w14:paraId="79463540" w14:textId="77777777" w:rsidR="00995866" w:rsidRPr="00B606FD" w:rsidRDefault="00995866" w:rsidP="00995866">
      <w:pPr>
        <w:tabs>
          <w:tab w:val="left" w:pos="540"/>
        </w:tabs>
        <w:rPr>
          <w:szCs w:val="22"/>
          <w:lang w:val="lt-LT"/>
        </w:rPr>
      </w:pPr>
      <w:r w:rsidRPr="00B606FD">
        <w:rPr>
          <w:szCs w:val="22"/>
          <w:lang w:val="lt-LT"/>
        </w:rPr>
        <w:t xml:space="preserve">Propafenonas yra kartaus skonio ir sukelia paviršinę nejautrą, todėl plėvele dengtų tablečių </w:t>
      </w:r>
      <w:r w:rsidRPr="00E4247E">
        <w:rPr>
          <w:szCs w:val="22"/>
          <w:lang w:val="lt-LT"/>
        </w:rPr>
        <w:t>negalima</w:t>
      </w:r>
      <w:r w:rsidRPr="004A7C8C">
        <w:rPr>
          <w:szCs w:val="22"/>
          <w:lang w:val="lt-LT"/>
        </w:rPr>
        <w:t xml:space="preserve"> </w:t>
      </w:r>
      <w:r w:rsidRPr="00E4247E">
        <w:rPr>
          <w:szCs w:val="22"/>
          <w:lang w:val="lt-LT"/>
        </w:rPr>
        <w:t>kramtyti</w:t>
      </w:r>
      <w:r w:rsidRPr="004A7C8C">
        <w:rPr>
          <w:szCs w:val="22"/>
          <w:lang w:val="lt-LT"/>
        </w:rPr>
        <w:t xml:space="preserve">. </w:t>
      </w:r>
      <w:r w:rsidRPr="00B606FD">
        <w:rPr>
          <w:szCs w:val="22"/>
          <w:lang w:val="lt-LT"/>
        </w:rPr>
        <w:t>Tabletę reikia užsiger</w:t>
      </w:r>
      <w:r>
        <w:rPr>
          <w:szCs w:val="22"/>
          <w:lang w:val="lt-LT"/>
        </w:rPr>
        <w:t>t</w:t>
      </w:r>
      <w:r w:rsidRPr="00B606FD">
        <w:rPr>
          <w:szCs w:val="22"/>
          <w:lang w:val="lt-LT"/>
        </w:rPr>
        <w:t>i nedideliu skysčio kiekiu.</w:t>
      </w:r>
    </w:p>
    <w:p w14:paraId="0F3F028D" w14:textId="77777777" w:rsidR="001F4449" w:rsidRPr="0065574B" w:rsidRDefault="001F4449" w:rsidP="001F4449">
      <w:pPr>
        <w:tabs>
          <w:tab w:val="left" w:pos="540"/>
        </w:tabs>
        <w:spacing w:line="240" w:lineRule="auto"/>
        <w:rPr>
          <w:szCs w:val="22"/>
          <w:lang w:val="lt-LT"/>
        </w:rPr>
      </w:pPr>
    </w:p>
    <w:p w14:paraId="7F519CB5" w14:textId="2FA8B529" w:rsidR="001F4449" w:rsidRPr="0065574B" w:rsidRDefault="001F4449" w:rsidP="001F4449">
      <w:pPr>
        <w:keepNext/>
        <w:keepLines/>
        <w:spacing w:line="240" w:lineRule="auto"/>
        <w:rPr>
          <w:b/>
          <w:szCs w:val="22"/>
          <w:lang w:val="lt-LT"/>
        </w:rPr>
      </w:pPr>
      <w:r w:rsidRPr="0065574B">
        <w:rPr>
          <w:b/>
          <w:szCs w:val="22"/>
          <w:lang w:val="lt-LT"/>
        </w:rPr>
        <w:lastRenderedPageBreak/>
        <w:t xml:space="preserve">Ką daryti pavartojus per didelę </w:t>
      </w:r>
      <w:r w:rsidR="000F324A" w:rsidRPr="00E4247E">
        <w:rPr>
          <w:b/>
          <w:szCs w:val="22"/>
          <w:lang w:val="lt-LT"/>
        </w:rPr>
        <w:t>PROPANORM</w:t>
      </w:r>
      <w:r w:rsidR="000F324A" w:rsidRPr="0065574B">
        <w:rPr>
          <w:b/>
          <w:szCs w:val="22"/>
          <w:lang w:val="lt-LT"/>
        </w:rPr>
        <w:t xml:space="preserve"> </w:t>
      </w:r>
      <w:r w:rsidRPr="0065574B">
        <w:rPr>
          <w:b/>
          <w:szCs w:val="22"/>
          <w:lang w:val="lt-LT"/>
        </w:rPr>
        <w:t>dozę</w:t>
      </w:r>
    </w:p>
    <w:p w14:paraId="78F5C283" w14:textId="7C78F0DA" w:rsidR="001F4449" w:rsidRDefault="001F4449" w:rsidP="001F4449">
      <w:pPr>
        <w:tabs>
          <w:tab w:val="left" w:pos="540"/>
        </w:tabs>
        <w:spacing w:line="240" w:lineRule="auto"/>
        <w:rPr>
          <w:szCs w:val="22"/>
          <w:lang w:val="lt-LT"/>
        </w:rPr>
      </w:pPr>
      <w:r w:rsidRPr="0065574B">
        <w:rPr>
          <w:szCs w:val="22"/>
          <w:lang w:val="lt-LT"/>
        </w:rPr>
        <w:t xml:space="preserve">Jei </w:t>
      </w:r>
      <w:r w:rsidR="007C4FD0">
        <w:rPr>
          <w:szCs w:val="22"/>
          <w:lang w:val="lt-LT"/>
        </w:rPr>
        <w:t>Jūs netyčia</w:t>
      </w:r>
      <w:r w:rsidRPr="0065574B">
        <w:rPr>
          <w:szCs w:val="22"/>
          <w:lang w:val="lt-LT"/>
        </w:rPr>
        <w:t xml:space="preserve"> išgėrėte </w:t>
      </w:r>
      <w:r w:rsidR="007C4FD0">
        <w:rPr>
          <w:szCs w:val="22"/>
          <w:lang w:val="lt-LT"/>
        </w:rPr>
        <w:t xml:space="preserve">žymiai didesnę nei skirta </w:t>
      </w:r>
      <w:r w:rsidR="000F324A" w:rsidRPr="00DD651C">
        <w:rPr>
          <w:szCs w:val="22"/>
          <w:lang w:val="lt-LT"/>
        </w:rPr>
        <w:t>PROPANORM</w:t>
      </w:r>
      <w:r w:rsidR="000F324A" w:rsidRPr="0065574B">
        <w:rPr>
          <w:b/>
          <w:szCs w:val="22"/>
          <w:lang w:val="lt-LT"/>
        </w:rPr>
        <w:t xml:space="preserve"> </w:t>
      </w:r>
      <w:r w:rsidRPr="0065574B">
        <w:rPr>
          <w:szCs w:val="22"/>
          <w:lang w:val="lt-LT"/>
        </w:rPr>
        <w:t>dozę</w:t>
      </w:r>
      <w:r w:rsidR="007C4FD0">
        <w:rPr>
          <w:szCs w:val="22"/>
          <w:lang w:val="lt-LT"/>
        </w:rPr>
        <w:t xml:space="preserve"> (perdozavote)</w:t>
      </w:r>
      <w:r w:rsidRPr="0065574B">
        <w:rPr>
          <w:szCs w:val="22"/>
          <w:lang w:val="lt-LT"/>
        </w:rPr>
        <w:t>, apie tai</w:t>
      </w:r>
      <w:r w:rsidR="007C4FD0">
        <w:rPr>
          <w:szCs w:val="22"/>
          <w:lang w:val="lt-LT"/>
        </w:rPr>
        <w:t xml:space="preserve"> nedelsiant</w:t>
      </w:r>
      <w:r w:rsidRPr="0065574B">
        <w:rPr>
          <w:szCs w:val="22"/>
          <w:lang w:val="lt-LT"/>
        </w:rPr>
        <w:t xml:space="preserve"> praneškite savo gydytojui</w:t>
      </w:r>
      <w:r w:rsidR="007C4FD0">
        <w:rPr>
          <w:szCs w:val="22"/>
          <w:lang w:val="lt-LT"/>
        </w:rPr>
        <w:t xml:space="preserve"> </w:t>
      </w:r>
      <w:r w:rsidRPr="0065574B">
        <w:rPr>
          <w:szCs w:val="22"/>
          <w:lang w:val="lt-LT"/>
        </w:rPr>
        <w:t>arba kreipkitės</w:t>
      </w:r>
      <w:r w:rsidR="007C4FD0">
        <w:rPr>
          <w:szCs w:val="22"/>
          <w:lang w:val="lt-LT"/>
        </w:rPr>
        <w:t xml:space="preserve"> į artimiausią ligoninę, jei galite, su savimi </w:t>
      </w:r>
      <w:r w:rsidR="00CA6A1D">
        <w:rPr>
          <w:szCs w:val="22"/>
          <w:lang w:val="lt-LT"/>
        </w:rPr>
        <w:t>turėkite vartoto vaisto pavyzdį arba jo pakuotę.</w:t>
      </w:r>
    </w:p>
    <w:p w14:paraId="0734180D" w14:textId="77777777" w:rsidR="001F4449" w:rsidRPr="0065574B" w:rsidRDefault="001F4449" w:rsidP="001F4449">
      <w:pPr>
        <w:pStyle w:val="Betarp1"/>
        <w:rPr>
          <w:lang w:val="lt-LT"/>
        </w:rPr>
      </w:pPr>
    </w:p>
    <w:p w14:paraId="1EA489FD" w14:textId="02762330" w:rsidR="001F4449" w:rsidRPr="0065574B" w:rsidRDefault="001F4449" w:rsidP="001F4449">
      <w:pPr>
        <w:spacing w:line="240" w:lineRule="auto"/>
        <w:rPr>
          <w:b/>
          <w:color w:val="000000"/>
          <w:szCs w:val="22"/>
          <w:lang w:val="lt-LT"/>
        </w:rPr>
      </w:pPr>
      <w:r w:rsidRPr="0065574B">
        <w:rPr>
          <w:b/>
          <w:color w:val="000000"/>
          <w:szCs w:val="22"/>
          <w:lang w:val="lt-LT"/>
        </w:rPr>
        <w:t xml:space="preserve">Pamiršus pavartoti </w:t>
      </w:r>
      <w:r w:rsidR="000F324A" w:rsidRPr="00E4247E">
        <w:rPr>
          <w:b/>
          <w:szCs w:val="22"/>
          <w:lang w:val="lt-LT"/>
        </w:rPr>
        <w:t>PROPANORM</w:t>
      </w:r>
    </w:p>
    <w:p w14:paraId="0DFF3E8E" w14:textId="28EE50C7" w:rsidR="00CD51BE" w:rsidRDefault="001F4449" w:rsidP="001F4449">
      <w:pPr>
        <w:tabs>
          <w:tab w:val="left" w:pos="540"/>
        </w:tabs>
        <w:spacing w:line="240" w:lineRule="auto"/>
        <w:rPr>
          <w:szCs w:val="22"/>
          <w:lang w:val="lt-LT"/>
        </w:rPr>
      </w:pPr>
      <w:r w:rsidRPr="00757161">
        <w:rPr>
          <w:szCs w:val="22"/>
          <w:lang w:val="lt-LT"/>
        </w:rPr>
        <w:t xml:space="preserve">Negalima vartoti dvigubos dozės norint kompensuoti praleistą </w:t>
      </w:r>
      <w:r w:rsidR="00CA6A1D">
        <w:rPr>
          <w:lang w:val="lt-LT"/>
        </w:rPr>
        <w:t>tabletę</w:t>
      </w:r>
      <w:r w:rsidRPr="00757161">
        <w:rPr>
          <w:szCs w:val="22"/>
          <w:lang w:val="lt-LT"/>
        </w:rPr>
        <w:t>.</w:t>
      </w:r>
    </w:p>
    <w:p w14:paraId="34A5B427" w14:textId="77777777" w:rsidR="00CD51BE" w:rsidRPr="00757161" w:rsidRDefault="00CD51BE" w:rsidP="001F4449">
      <w:pPr>
        <w:tabs>
          <w:tab w:val="left" w:pos="540"/>
        </w:tabs>
        <w:spacing w:line="240" w:lineRule="auto"/>
        <w:rPr>
          <w:szCs w:val="22"/>
          <w:lang w:val="lt-LT"/>
        </w:rPr>
      </w:pPr>
    </w:p>
    <w:p w14:paraId="34C15220" w14:textId="599DB5D4" w:rsidR="00995866" w:rsidRPr="00B606FD" w:rsidRDefault="00995866" w:rsidP="00995866">
      <w:pPr>
        <w:tabs>
          <w:tab w:val="left" w:pos="540"/>
        </w:tabs>
        <w:rPr>
          <w:b/>
          <w:szCs w:val="22"/>
          <w:lang w:val="lt-LT"/>
        </w:rPr>
      </w:pPr>
      <w:r w:rsidRPr="00B606FD">
        <w:rPr>
          <w:b/>
          <w:szCs w:val="22"/>
          <w:lang w:val="lt-LT"/>
        </w:rPr>
        <w:t xml:space="preserve">Nustojus vartoti </w:t>
      </w:r>
      <w:r w:rsidR="000F324A" w:rsidRPr="00E4247E">
        <w:rPr>
          <w:b/>
          <w:szCs w:val="22"/>
          <w:lang w:val="lt-LT"/>
        </w:rPr>
        <w:t>PROPANORM</w:t>
      </w:r>
    </w:p>
    <w:p w14:paraId="777864D2" w14:textId="77777777" w:rsidR="00995866" w:rsidRPr="00B606FD" w:rsidRDefault="00995866" w:rsidP="00995866">
      <w:pPr>
        <w:tabs>
          <w:tab w:val="left" w:pos="540"/>
        </w:tabs>
        <w:rPr>
          <w:szCs w:val="22"/>
          <w:lang w:val="lt-LT"/>
        </w:rPr>
      </w:pPr>
      <w:r w:rsidRPr="00B606FD">
        <w:rPr>
          <w:szCs w:val="22"/>
          <w:lang w:val="lt-LT"/>
        </w:rPr>
        <w:t>Labai svarbu šį vaistą vartoti tol, kol gydytojas nutrauks gydymą. Nenutraukite gydymo, jeigu pasijutote geriau. Jei be gydytojo rekomendacijos nustosite vartoti vaistą, Jūsų būklė gali pablogėti.</w:t>
      </w:r>
    </w:p>
    <w:p w14:paraId="60C0CC44" w14:textId="77777777" w:rsidR="00995866" w:rsidRDefault="00995866" w:rsidP="001F4449">
      <w:pPr>
        <w:tabs>
          <w:tab w:val="left" w:pos="540"/>
        </w:tabs>
        <w:spacing w:line="240" w:lineRule="auto"/>
        <w:rPr>
          <w:szCs w:val="22"/>
          <w:lang w:val="lt-LT"/>
        </w:rPr>
      </w:pPr>
    </w:p>
    <w:p w14:paraId="5F692FD5" w14:textId="615A767D" w:rsidR="001F4449" w:rsidRDefault="00CD51BE" w:rsidP="001F4449">
      <w:pPr>
        <w:tabs>
          <w:tab w:val="left" w:pos="540"/>
        </w:tabs>
        <w:spacing w:line="240" w:lineRule="auto"/>
        <w:rPr>
          <w:szCs w:val="22"/>
          <w:lang w:val="lt-LT"/>
        </w:rPr>
      </w:pPr>
      <w:r w:rsidRPr="003147C1">
        <w:rPr>
          <w:szCs w:val="22"/>
          <w:lang w:val="lt-LT"/>
        </w:rPr>
        <w:t>Jeigu kiltų daugiau klausimų dėl šio vaisto vartojimo, kreipkitės į gydytoją</w:t>
      </w:r>
      <w:r w:rsidR="001F4449" w:rsidRPr="00757161">
        <w:rPr>
          <w:szCs w:val="22"/>
          <w:lang w:val="lt-LT"/>
        </w:rPr>
        <w:t>.</w:t>
      </w:r>
    </w:p>
    <w:p w14:paraId="615CE421" w14:textId="77777777" w:rsidR="001F4449" w:rsidRDefault="001F4449" w:rsidP="001F4449">
      <w:pPr>
        <w:tabs>
          <w:tab w:val="left" w:pos="540"/>
        </w:tabs>
        <w:spacing w:line="240" w:lineRule="auto"/>
        <w:rPr>
          <w:szCs w:val="22"/>
          <w:lang w:val="lt-LT"/>
        </w:rPr>
      </w:pPr>
    </w:p>
    <w:p w14:paraId="43A8B974" w14:textId="77777777" w:rsidR="001F4449" w:rsidRPr="0065574B" w:rsidRDefault="001F4449" w:rsidP="001F4449">
      <w:pPr>
        <w:tabs>
          <w:tab w:val="left" w:pos="540"/>
        </w:tabs>
        <w:spacing w:line="240" w:lineRule="auto"/>
        <w:rPr>
          <w:szCs w:val="22"/>
          <w:lang w:val="lt-LT"/>
        </w:rPr>
      </w:pPr>
    </w:p>
    <w:p w14:paraId="3ADF6D75" w14:textId="77777777" w:rsidR="001F4449" w:rsidRDefault="001F4449" w:rsidP="001F4449">
      <w:pPr>
        <w:numPr>
          <w:ilvl w:val="0"/>
          <w:numId w:val="10"/>
        </w:numPr>
        <w:spacing w:line="240" w:lineRule="auto"/>
        <w:ind w:left="0" w:firstLine="0"/>
        <w:rPr>
          <w:b/>
          <w:szCs w:val="22"/>
          <w:lang w:val="lt-LT"/>
        </w:rPr>
      </w:pPr>
      <w:r w:rsidRPr="0065574B">
        <w:rPr>
          <w:b/>
          <w:szCs w:val="22"/>
          <w:lang w:val="lt-LT"/>
        </w:rPr>
        <w:t>Galimas šalutinis poveikis</w:t>
      </w:r>
    </w:p>
    <w:p w14:paraId="287704EF" w14:textId="77777777" w:rsidR="001F4449" w:rsidRPr="0065574B" w:rsidRDefault="001F4449" w:rsidP="001F4449">
      <w:pPr>
        <w:tabs>
          <w:tab w:val="left" w:pos="540"/>
        </w:tabs>
        <w:spacing w:line="240" w:lineRule="auto"/>
        <w:rPr>
          <w:szCs w:val="22"/>
          <w:lang w:val="lt-LT"/>
        </w:rPr>
      </w:pPr>
    </w:p>
    <w:p w14:paraId="79052015" w14:textId="77777777" w:rsidR="00995866" w:rsidRPr="00B606FD" w:rsidRDefault="00995866" w:rsidP="00995866">
      <w:pPr>
        <w:tabs>
          <w:tab w:val="left" w:pos="540"/>
        </w:tabs>
        <w:rPr>
          <w:szCs w:val="22"/>
          <w:lang w:val="lt-LT"/>
        </w:rPr>
      </w:pPr>
      <w:r w:rsidRPr="00B606FD">
        <w:rPr>
          <w:noProof/>
          <w:szCs w:val="22"/>
          <w:lang w:val="lt-LT"/>
        </w:rPr>
        <w:t>Šis vaistas</w:t>
      </w:r>
      <w:r w:rsidRPr="00B606FD">
        <w:rPr>
          <w:szCs w:val="22"/>
          <w:lang w:val="lt-LT"/>
        </w:rPr>
        <w:t>, kaip ir visi kiti, gali sukelti šalutinį poveikį, nors jis pasireiškia ne visiems žmonėms.</w:t>
      </w:r>
    </w:p>
    <w:p w14:paraId="54ACCEF9" w14:textId="77777777" w:rsidR="00995866" w:rsidRPr="00B606FD" w:rsidRDefault="00995866" w:rsidP="00995866">
      <w:pPr>
        <w:tabs>
          <w:tab w:val="left" w:pos="540"/>
        </w:tabs>
        <w:rPr>
          <w:szCs w:val="22"/>
          <w:lang w:val="lt-LT"/>
        </w:rPr>
      </w:pPr>
    </w:p>
    <w:p w14:paraId="048CFE5A" w14:textId="77777777" w:rsidR="00995866" w:rsidRPr="00B606FD" w:rsidRDefault="00995866" w:rsidP="00995866">
      <w:pPr>
        <w:tabs>
          <w:tab w:val="left" w:pos="540"/>
        </w:tabs>
        <w:rPr>
          <w:szCs w:val="22"/>
          <w:lang w:val="lt-LT"/>
        </w:rPr>
      </w:pPr>
      <w:r w:rsidRPr="00E4247E">
        <w:rPr>
          <w:szCs w:val="22"/>
          <w:lang w:val="lt-LT"/>
        </w:rPr>
        <w:t>Nedelsiant praneškite gydytojui,</w:t>
      </w:r>
      <w:r w:rsidRPr="004A7C8C">
        <w:rPr>
          <w:szCs w:val="22"/>
          <w:lang w:val="lt-LT"/>
        </w:rPr>
        <w:t xml:space="preserve"> jei</w:t>
      </w:r>
      <w:r w:rsidRPr="00B606FD">
        <w:rPr>
          <w:szCs w:val="22"/>
          <w:lang w:val="lt-LT"/>
        </w:rPr>
        <w:t xml:space="preserve"> atsirado bet kurie toliau išvardyti simptomai:</w:t>
      </w:r>
    </w:p>
    <w:p w14:paraId="300678A5" w14:textId="77777777" w:rsidR="00995866" w:rsidRPr="00B606FD" w:rsidRDefault="00995866" w:rsidP="00995866">
      <w:pPr>
        <w:ind w:left="540" w:hanging="540"/>
        <w:rPr>
          <w:szCs w:val="22"/>
          <w:lang w:val="lt-LT"/>
        </w:rPr>
      </w:pPr>
      <w:r w:rsidRPr="00B606FD">
        <w:rPr>
          <w:szCs w:val="22"/>
          <w:lang w:val="lt-LT"/>
        </w:rPr>
        <w:t>-</w:t>
      </w:r>
      <w:r w:rsidRPr="00B606FD">
        <w:rPr>
          <w:szCs w:val="22"/>
          <w:lang w:val="lt-LT"/>
        </w:rPr>
        <w:tab/>
        <w:t>bėrimas, niežulys, odos paraudimas ar kiti alerginės reakcijos požymiai, tokie kaip pasunkėjęs kvėpavimas.</w:t>
      </w:r>
    </w:p>
    <w:p w14:paraId="034F2364" w14:textId="77777777" w:rsidR="00995866" w:rsidRPr="00B606FD" w:rsidRDefault="00995866" w:rsidP="00995866">
      <w:pPr>
        <w:tabs>
          <w:tab w:val="left" w:pos="540"/>
        </w:tabs>
        <w:rPr>
          <w:szCs w:val="22"/>
          <w:lang w:val="lt-LT"/>
        </w:rPr>
      </w:pPr>
      <w:r w:rsidRPr="00B606FD">
        <w:rPr>
          <w:szCs w:val="22"/>
          <w:lang w:val="lt-LT"/>
        </w:rPr>
        <w:t>Nors šie simptomai yra reti, bet taip pat gali būti pavojingi:</w:t>
      </w:r>
    </w:p>
    <w:p w14:paraId="0E0D77D1" w14:textId="77777777" w:rsidR="00995866" w:rsidRPr="00B606FD" w:rsidRDefault="00995866" w:rsidP="00995866">
      <w:pPr>
        <w:tabs>
          <w:tab w:val="left" w:pos="540"/>
        </w:tabs>
        <w:rPr>
          <w:szCs w:val="22"/>
          <w:lang w:val="lt-LT"/>
        </w:rPr>
      </w:pPr>
      <w:r w:rsidRPr="00B606FD">
        <w:rPr>
          <w:szCs w:val="22"/>
          <w:lang w:val="lt-LT"/>
        </w:rPr>
        <w:t>-</w:t>
      </w:r>
      <w:r w:rsidRPr="00B606FD">
        <w:rPr>
          <w:szCs w:val="22"/>
          <w:lang w:val="lt-LT"/>
        </w:rPr>
        <w:tab/>
        <w:t>odos ar akių baltymų pageltimas – tai gali būti kepenų funkcijos pažeidimo požymiai;</w:t>
      </w:r>
    </w:p>
    <w:p w14:paraId="35BA4127" w14:textId="77777777" w:rsidR="00995866" w:rsidRPr="00B606FD" w:rsidRDefault="00995866" w:rsidP="00995866">
      <w:pPr>
        <w:tabs>
          <w:tab w:val="left" w:pos="540"/>
        </w:tabs>
        <w:ind w:left="540" w:hanging="540"/>
        <w:rPr>
          <w:szCs w:val="22"/>
          <w:lang w:val="lt-LT"/>
        </w:rPr>
      </w:pPr>
      <w:r w:rsidRPr="00B606FD">
        <w:rPr>
          <w:szCs w:val="22"/>
          <w:lang w:val="lt-LT"/>
        </w:rPr>
        <w:t>-</w:t>
      </w:r>
      <w:r w:rsidRPr="00B606FD">
        <w:rPr>
          <w:szCs w:val="22"/>
          <w:lang w:val="lt-LT"/>
        </w:rPr>
        <w:tab/>
        <w:t>labai retai, dėl gydymo poveikio baltiesiems kraujo kūneliams (leukocitams) ir trombocitams, be aiškios priežasties atsirandančios mėlynės arba gerklės skausmas su karščiavimu.</w:t>
      </w:r>
    </w:p>
    <w:p w14:paraId="456256CD" w14:textId="77777777" w:rsidR="00995866" w:rsidRPr="00B606FD" w:rsidRDefault="00995866" w:rsidP="00995866">
      <w:pPr>
        <w:tabs>
          <w:tab w:val="left" w:pos="540"/>
        </w:tabs>
        <w:rPr>
          <w:szCs w:val="22"/>
          <w:lang w:val="lt-LT"/>
        </w:rPr>
      </w:pPr>
    </w:p>
    <w:p w14:paraId="68A8C3F2" w14:textId="6CC60266" w:rsidR="00995866" w:rsidRPr="00B606FD" w:rsidRDefault="00995866" w:rsidP="00995866">
      <w:pPr>
        <w:tabs>
          <w:tab w:val="left" w:pos="540"/>
        </w:tabs>
        <w:rPr>
          <w:szCs w:val="22"/>
          <w:lang w:val="lt-LT"/>
        </w:rPr>
      </w:pPr>
      <w:r w:rsidRPr="00B606FD">
        <w:rPr>
          <w:szCs w:val="22"/>
          <w:lang w:val="lt-LT"/>
        </w:rPr>
        <w:t xml:space="preserve">Kiti galimi </w:t>
      </w:r>
      <w:r w:rsidR="000F324A" w:rsidRPr="00DD651C">
        <w:rPr>
          <w:szCs w:val="22"/>
          <w:lang w:val="lt-LT"/>
        </w:rPr>
        <w:t>PROPANORM</w:t>
      </w:r>
      <w:r w:rsidR="000F324A" w:rsidRPr="0065574B">
        <w:rPr>
          <w:b/>
          <w:szCs w:val="22"/>
          <w:lang w:val="lt-LT"/>
        </w:rPr>
        <w:t xml:space="preserve"> </w:t>
      </w:r>
      <w:r w:rsidRPr="00B606FD">
        <w:rPr>
          <w:szCs w:val="22"/>
          <w:lang w:val="lt-LT"/>
        </w:rPr>
        <w:t>šalutiniai poveikiai:</w:t>
      </w:r>
    </w:p>
    <w:p w14:paraId="2D721413" w14:textId="77777777" w:rsidR="00995866" w:rsidRPr="00B606FD" w:rsidRDefault="00995866" w:rsidP="00995866">
      <w:pPr>
        <w:tabs>
          <w:tab w:val="left" w:pos="540"/>
        </w:tabs>
        <w:rPr>
          <w:szCs w:val="22"/>
          <w:lang w:val="lt-LT"/>
        </w:rPr>
      </w:pPr>
    </w:p>
    <w:p w14:paraId="0C78EBBB" w14:textId="66F4BE7E" w:rsidR="00995866" w:rsidRPr="007C14F9" w:rsidRDefault="00995866" w:rsidP="00995866">
      <w:pPr>
        <w:tabs>
          <w:tab w:val="left" w:pos="540"/>
        </w:tabs>
        <w:rPr>
          <w:b/>
          <w:bCs/>
          <w:iCs/>
          <w:szCs w:val="22"/>
          <w:lang w:val="lt-LT"/>
        </w:rPr>
      </w:pPr>
      <w:r w:rsidRPr="007C14F9">
        <w:rPr>
          <w:b/>
          <w:bCs/>
          <w:iCs/>
          <w:szCs w:val="22"/>
          <w:lang w:val="lt-LT"/>
        </w:rPr>
        <w:t>Labai dažn</w:t>
      </w:r>
      <w:r w:rsidR="009430F1" w:rsidRPr="007C14F9">
        <w:rPr>
          <w:b/>
          <w:bCs/>
          <w:iCs/>
          <w:szCs w:val="22"/>
          <w:lang w:val="lt-LT"/>
        </w:rPr>
        <w:t>i šalutinio poveikio reiškiniai</w:t>
      </w:r>
      <w:r w:rsidRPr="007C14F9">
        <w:rPr>
          <w:b/>
          <w:bCs/>
          <w:iCs/>
          <w:szCs w:val="22"/>
          <w:lang w:val="lt-LT"/>
        </w:rPr>
        <w:t xml:space="preserve"> (gali pasireikšti </w:t>
      </w:r>
      <w:r w:rsidR="009430F1" w:rsidRPr="007C14F9">
        <w:rPr>
          <w:b/>
          <w:bCs/>
          <w:iCs/>
          <w:szCs w:val="22"/>
          <w:lang w:val="lt-LT"/>
        </w:rPr>
        <w:t xml:space="preserve">ne rečiau </w:t>
      </w:r>
      <w:r w:rsidRPr="007C14F9">
        <w:rPr>
          <w:b/>
          <w:bCs/>
          <w:iCs/>
          <w:szCs w:val="22"/>
          <w:lang w:val="lt-LT"/>
        </w:rPr>
        <w:t xml:space="preserve">kaip 1 iš 10 </w:t>
      </w:r>
      <w:r w:rsidR="009430F1" w:rsidRPr="007C14F9">
        <w:rPr>
          <w:b/>
          <w:bCs/>
          <w:iCs/>
          <w:szCs w:val="22"/>
          <w:lang w:val="lt-LT"/>
        </w:rPr>
        <w:t>asmenų</w:t>
      </w:r>
      <w:r w:rsidRPr="007C14F9">
        <w:rPr>
          <w:b/>
          <w:bCs/>
          <w:iCs/>
          <w:szCs w:val="22"/>
          <w:lang w:val="lt-LT"/>
        </w:rPr>
        <w:t>)</w:t>
      </w:r>
      <w:r w:rsidR="00CD51BE" w:rsidRPr="007C14F9">
        <w:rPr>
          <w:b/>
          <w:bCs/>
          <w:iCs/>
          <w:szCs w:val="22"/>
          <w:lang w:val="lt-LT"/>
        </w:rPr>
        <w:t>:</w:t>
      </w:r>
    </w:p>
    <w:p w14:paraId="7F12B2F5" w14:textId="77777777" w:rsidR="00CD51BE" w:rsidRDefault="00CD51BE" w:rsidP="00CD51BE">
      <w:pPr>
        <w:pStyle w:val="Sraopastraipa"/>
        <w:numPr>
          <w:ilvl w:val="0"/>
          <w:numId w:val="50"/>
        </w:numPr>
        <w:tabs>
          <w:tab w:val="clear" w:pos="567"/>
          <w:tab w:val="left" w:pos="540"/>
        </w:tabs>
        <w:spacing w:line="240" w:lineRule="auto"/>
        <w:rPr>
          <w:szCs w:val="22"/>
          <w:lang w:val="lt-LT"/>
        </w:rPr>
      </w:pPr>
      <w:r>
        <w:rPr>
          <w:szCs w:val="22"/>
          <w:lang w:val="lt-LT"/>
        </w:rPr>
        <w:t>s</w:t>
      </w:r>
      <w:r w:rsidRPr="00134E4F">
        <w:rPr>
          <w:szCs w:val="22"/>
          <w:lang w:val="lt-LT"/>
        </w:rPr>
        <w:t>vaigulys</w:t>
      </w:r>
      <w:r>
        <w:rPr>
          <w:szCs w:val="22"/>
          <w:lang w:val="lt-LT"/>
        </w:rPr>
        <w:t>;</w:t>
      </w:r>
      <w:r w:rsidRPr="00134E4F">
        <w:rPr>
          <w:szCs w:val="22"/>
          <w:lang w:val="lt-LT"/>
        </w:rPr>
        <w:t xml:space="preserve"> </w:t>
      </w:r>
    </w:p>
    <w:p w14:paraId="0B687045" w14:textId="77777777" w:rsidR="00CD51BE" w:rsidRDefault="00CD51BE" w:rsidP="00CD51BE">
      <w:pPr>
        <w:pStyle w:val="Sraopastraipa"/>
        <w:numPr>
          <w:ilvl w:val="0"/>
          <w:numId w:val="50"/>
        </w:numPr>
        <w:tabs>
          <w:tab w:val="clear" w:pos="567"/>
          <w:tab w:val="left" w:pos="540"/>
        </w:tabs>
        <w:spacing w:line="240" w:lineRule="auto"/>
        <w:rPr>
          <w:szCs w:val="22"/>
          <w:lang w:val="lt-LT"/>
        </w:rPr>
      </w:pPr>
      <w:r>
        <w:rPr>
          <w:szCs w:val="22"/>
          <w:lang w:val="lt-LT"/>
        </w:rPr>
        <w:t>nereguliari (greita arba lėta)</w:t>
      </w:r>
      <w:r w:rsidRPr="00134E4F">
        <w:rPr>
          <w:szCs w:val="22"/>
          <w:lang w:val="lt-LT"/>
        </w:rPr>
        <w:t xml:space="preserve"> </w:t>
      </w:r>
      <w:r>
        <w:rPr>
          <w:szCs w:val="22"/>
          <w:lang w:val="lt-LT"/>
        </w:rPr>
        <w:t>širdies veikla;</w:t>
      </w:r>
    </w:p>
    <w:p w14:paraId="40A7C5EE" w14:textId="77777777" w:rsidR="00CD51BE" w:rsidRPr="00134E4F" w:rsidRDefault="00CD51BE" w:rsidP="00CD51BE">
      <w:pPr>
        <w:pStyle w:val="Sraopastraipa"/>
        <w:numPr>
          <w:ilvl w:val="0"/>
          <w:numId w:val="50"/>
        </w:numPr>
        <w:tabs>
          <w:tab w:val="clear" w:pos="567"/>
          <w:tab w:val="left" w:pos="540"/>
        </w:tabs>
        <w:spacing w:line="240" w:lineRule="auto"/>
        <w:rPr>
          <w:szCs w:val="22"/>
          <w:lang w:val="lt-LT"/>
        </w:rPr>
      </w:pPr>
      <w:r w:rsidRPr="00134E4F">
        <w:rPr>
          <w:szCs w:val="22"/>
          <w:lang w:val="lt-LT"/>
        </w:rPr>
        <w:t>širdies plakim</w:t>
      </w:r>
      <w:r>
        <w:rPr>
          <w:szCs w:val="22"/>
          <w:lang w:val="lt-LT"/>
        </w:rPr>
        <w:t>o jutimas.</w:t>
      </w:r>
    </w:p>
    <w:p w14:paraId="6A4BC020" w14:textId="77777777" w:rsidR="00995866" w:rsidRPr="00B606FD" w:rsidRDefault="00995866" w:rsidP="00995866">
      <w:pPr>
        <w:tabs>
          <w:tab w:val="left" w:pos="540"/>
        </w:tabs>
        <w:rPr>
          <w:szCs w:val="22"/>
          <w:lang w:val="lt-LT"/>
        </w:rPr>
      </w:pPr>
    </w:p>
    <w:p w14:paraId="77166F80" w14:textId="757FF3CB" w:rsidR="00995866" w:rsidRPr="007C14F9" w:rsidRDefault="00995866" w:rsidP="00995866">
      <w:pPr>
        <w:tabs>
          <w:tab w:val="left" w:pos="540"/>
        </w:tabs>
        <w:rPr>
          <w:b/>
          <w:bCs/>
          <w:iCs/>
          <w:szCs w:val="22"/>
          <w:lang w:val="lt-LT"/>
        </w:rPr>
      </w:pPr>
      <w:r w:rsidRPr="007C14F9">
        <w:rPr>
          <w:b/>
          <w:bCs/>
          <w:iCs/>
          <w:szCs w:val="22"/>
          <w:lang w:val="lt-LT"/>
        </w:rPr>
        <w:t>Dažn</w:t>
      </w:r>
      <w:r w:rsidR="009430F1" w:rsidRPr="007C14F9">
        <w:rPr>
          <w:b/>
          <w:bCs/>
          <w:iCs/>
          <w:szCs w:val="22"/>
          <w:lang w:val="lt-LT"/>
        </w:rPr>
        <w:t>i šalutinio poveikio reiškiniai</w:t>
      </w:r>
      <w:r w:rsidRPr="004C6F59">
        <w:rPr>
          <w:b/>
          <w:bCs/>
          <w:iCs/>
          <w:szCs w:val="22"/>
          <w:lang w:val="lt-LT"/>
        </w:rPr>
        <w:t xml:space="preserve"> </w:t>
      </w:r>
      <w:r w:rsidRPr="007C14F9">
        <w:rPr>
          <w:b/>
          <w:bCs/>
          <w:iCs/>
          <w:szCs w:val="22"/>
          <w:lang w:val="lt-LT"/>
        </w:rPr>
        <w:t xml:space="preserve">(gali pasireikšti </w:t>
      </w:r>
      <w:r w:rsidR="009430F1" w:rsidRPr="007C14F9">
        <w:rPr>
          <w:b/>
          <w:bCs/>
          <w:iCs/>
          <w:szCs w:val="22"/>
          <w:lang w:val="lt-LT"/>
        </w:rPr>
        <w:t xml:space="preserve">rečiau </w:t>
      </w:r>
      <w:r w:rsidRPr="007C14F9">
        <w:rPr>
          <w:b/>
          <w:bCs/>
          <w:iCs/>
          <w:szCs w:val="22"/>
          <w:lang w:val="lt-LT"/>
        </w:rPr>
        <w:t>kaip 1 iš 10</w:t>
      </w:r>
      <w:r w:rsidR="00EB0486" w:rsidRPr="007C14F9">
        <w:rPr>
          <w:b/>
          <w:bCs/>
          <w:iCs/>
          <w:szCs w:val="22"/>
          <w:lang w:val="lt-LT"/>
        </w:rPr>
        <w:t xml:space="preserve"> asmenų</w:t>
      </w:r>
      <w:r w:rsidRPr="007C14F9">
        <w:rPr>
          <w:b/>
          <w:bCs/>
          <w:iCs/>
          <w:szCs w:val="22"/>
          <w:lang w:val="lt-LT"/>
        </w:rPr>
        <w:t>)</w:t>
      </w:r>
      <w:r w:rsidR="00CD51BE" w:rsidRPr="007C14F9">
        <w:rPr>
          <w:b/>
          <w:bCs/>
          <w:iCs/>
          <w:szCs w:val="22"/>
          <w:lang w:val="lt-LT"/>
        </w:rPr>
        <w:t>:</w:t>
      </w:r>
    </w:p>
    <w:p w14:paraId="753864BA" w14:textId="77777777" w:rsidR="00CD51BE" w:rsidRDefault="00CD51BE" w:rsidP="00CD51BE">
      <w:pPr>
        <w:pStyle w:val="Sraopastraipa"/>
        <w:numPr>
          <w:ilvl w:val="0"/>
          <w:numId w:val="51"/>
        </w:numPr>
        <w:tabs>
          <w:tab w:val="clear" w:pos="567"/>
          <w:tab w:val="left" w:pos="540"/>
        </w:tabs>
        <w:spacing w:line="240" w:lineRule="auto"/>
        <w:rPr>
          <w:szCs w:val="22"/>
          <w:lang w:val="lt-LT"/>
        </w:rPr>
      </w:pPr>
      <w:r>
        <w:rPr>
          <w:szCs w:val="22"/>
          <w:lang w:val="lt-LT"/>
        </w:rPr>
        <w:t>n</w:t>
      </w:r>
      <w:r w:rsidRPr="00134E4F">
        <w:rPr>
          <w:szCs w:val="22"/>
          <w:lang w:val="lt-LT"/>
        </w:rPr>
        <w:t>erimas</w:t>
      </w:r>
      <w:r>
        <w:rPr>
          <w:szCs w:val="22"/>
          <w:lang w:val="lt-LT"/>
        </w:rPr>
        <w:t>;</w:t>
      </w:r>
    </w:p>
    <w:p w14:paraId="0F7D2670" w14:textId="77777777" w:rsidR="00CD51BE" w:rsidRDefault="00CD51BE" w:rsidP="00CD51BE">
      <w:pPr>
        <w:pStyle w:val="Sraopastraipa"/>
        <w:numPr>
          <w:ilvl w:val="0"/>
          <w:numId w:val="51"/>
        </w:numPr>
        <w:tabs>
          <w:tab w:val="clear" w:pos="567"/>
          <w:tab w:val="left" w:pos="540"/>
        </w:tabs>
        <w:spacing w:line="240" w:lineRule="auto"/>
        <w:rPr>
          <w:szCs w:val="22"/>
          <w:lang w:val="lt-LT"/>
        </w:rPr>
      </w:pPr>
      <w:r w:rsidRPr="00087B82">
        <w:rPr>
          <w:szCs w:val="22"/>
          <w:lang w:val="lt-LT"/>
        </w:rPr>
        <w:t>miego sutrikimai</w:t>
      </w:r>
      <w:r>
        <w:rPr>
          <w:szCs w:val="22"/>
          <w:lang w:val="lt-LT"/>
        </w:rPr>
        <w:t>;</w:t>
      </w:r>
    </w:p>
    <w:p w14:paraId="4F385BB2" w14:textId="77777777" w:rsidR="00CD51BE" w:rsidRDefault="00CD51BE" w:rsidP="00CD51BE">
      <w:pPr>
        <w:pStyle w:val="Sraopastraipa"/>
        <w:numPr>
          <w:ilvl w:val="0"/>
          <w:numId w:val="51"/>
        </w:numPr>
        <w:tabs>
          <w:tab w:val="clear" w:pos="567"/>
          <w:tab w:val="left" w:pos="540"/>
        </w:tabs>
        <w:spacing w:line="240" w:lineRule="auto"/>
        <w:rPr>
          <w:szCs w:val="22"/>
          <w:lang w:val="lt-LT"/>
        </w:rPr>
      </w:pPr>
      <w:r w:rsidRPr="00134E4F">
        <w:rPr>
          <w:szCs w:val="22"/>
          <w:lang w:val="lt-LT"/>
        </w:rPr>
        <w:t>galvos skausmas</w:t>
      </w:r>
      <w:r>
        <w:rPr>
          <w:szCs w:val="22"/>
          <w:lang w:val="lt-LT"/>
        </w:rPr>
        <w:t>;</w:t>
      </w:r>
    </w:p>
    <w:p w14:paraId="4022A0AB" w14:textId="77777777" w:rsidR="00CD51BE" w:rsidRDefault="00CD51BE" w:rsidP="00CD51BE">
      <w:pPr>
        <w:pStyle w:val="Sraopastraipa"/>
        <w:numPr>
          <w:ilvl w:val="0"/>
          <w:numId w:val="51"/>
        </w:numPr>
        <w:tabs>
          <w:tab w:val="clear" w:pos="567"/>
          <w:tab w:val="left" w:pos="540"/>
        </w:tabs>
        <w:spacing w:line="240" w:lineRule="auto"/>
        <w:rPr>
          <w:szCs w:val="22"/>
          <w:lang w:val="lt-LT"/>
        </w:rPr>
      </w:pPr>
      <w:r w:rsidRPr="00087B82">
        <w:rPr>
          <w:szCs w:val="22"/>
          <w:lang w:val="lt-LT"/>
        </w:rPr>
        <w:t xml:space="preserve">skonio </w:t>
      </w:r>
      <w:r>
        <w:rPr>
          <w:szCs w:val="22"/>
          <w:lang w:val="lt-LT"/>
        </w:rPr>
        <w:t>pojūčio sutrikimas arba kartus skonis;</w:t>
      </w:r>
    </w:p>
    <w:p w14:paraId="0B7A9445" w14:textId="77777777" w:rsidR="00CD51BE" w:rsidRDefault="00CD51BE" w:rsidP="00CD51BE">
      <w:pPr>
        <w:pStyle w:val="Sraopastraipa"/>
        <w:numPr>
          <w:ilvl w:val="0"/>
          <w:numId w:val="51"/>
        </w:numPr>
        <w:tabs>
          <w:tab w:val="clear" w:pos="567"/>
          <w:tab w:val="left" w:pos="540"/>
        </w:tabs>
        <w:spacing w:line="240" w:lineRule="auto"/>
        <w:rPr>
          <w:szCs w:val="22"/>
          <w:lang w:val="lt-LT"/>
        </w:rPr>
      </w:pPr>
      <w:r w:rsidRPr="00087B82">
        <w:rPr>
          <w:szCs w:val="22"/>
          <w:lang w:val="lt-LT"/>
        </w:rPr>
        <w:t>neaiškus matymas</w:t>
      </w:r>
      <w:r>
        <w:rPr>
          <w:szCs w:val="22"/>
          <w:lang w:val="lt-LT"/>
        </w:rPr>
        <w:t>;</w:t>
      </w:r>
    </w:p>
    <w:p w14:paraId="7896CDDD" w14:textId="77777777" w:rsidR="00CD51BE" w:rsidRDefault="00CD51BE" w:rsidP="00CD51BE">
      <w:pPr>
        <w:pStyle w:val="Sraopastraipa"/>
        <w:numPr>
          <w:ilvl w:val="0"/>
          <w:numId w:val="51"/>
        </w:numPr>
        <w:tabs>
          <w:tab w:val="clear" w:pos="567"/>
          <w:tab w:val="left" w:pos="540"/>
        </w:tabs>
        <w:spacing w:line="240" w:lineRule="auto"/>
        <w:rPr>
          <w:szCs w:val="22"/>
          <w:lang w:val="lt-LT"/>
        </w:rPr>
      </w:pPr>
      <w:r w:rsidRPr="00087B82">
        <w:rPr>
          <w:szCs w:val="22"/>
          <w:lang w:val="lt-LT"/>
        </w:rPr>
        <w:t>dusulys</w:t>
      </w:r>
      <w:r>
        <w:rPr>
          <w:szCs w:val="22"/>
          <w:lang w:val="lt-LT"/>
        </w:rPr>
        <w:t>;</w:t>
      </w:r>
    </w:p>
    <w:p w14:paraId="4C649D55" w14:textId="77777777" w:rsidR="00CD51BE" w:rsidRDefault="00CD51BE" w:rsidP="00CD51BE">
      <w:pPr>
        <w:pStyle w:val="Sraopastraipa"/>
        <w:numPr>
          <w:ilvl w:val="0"/>
          <w:numId w:val="51"/>
        </w:numPr>
        <w:tabs>
          <w:tab w:val="clear" w:pos="567"/>
          <w:tab w:val="left" w:pos="540"/>
        </w:tabs>
        <w:spacing w:line="240" w:lineRule="auto"/>
        <w:rPr>
          <w:szCs w:val="22"/>
          <w:lang w:val="lt-LT"/>
        </w:rPr>
      </w:pPr>
      <w:r w:rsidRPr="00087B82">
        <w:rPr>
          <w:szCs w:val="22"/>
          <w:lang w:val="lt-LT"/>
        </w:rPr>
        <w:t>pilvo skausmas</w:t>
      </w:r>
      <w:r>
        <w:rPr>
          <w:szCs w:val="22"/>
          <w:lang w:val="lt-LT"/>
        </w:rPr>
        <w:t>;</w:t>
      </w:r>
    </w:p>
    <w:p w14:paraId="4AF49E12" w14:textId="77777777" w:rsidR="00CD51BE" w:rsidRDefault="00CD51BE" w:rsidP="00CD51BE">
      <w:pPr>
        <w:pStyle w:val="Sraopastraipa"/>
        <w:numPr>
          <w:ilvl w:val="0"/>
          <w:numId w:val="51"/>
        </w:numPr>
        <w:tabs>
          <w:tab w:val="clear" w:pos="567"/>
          <w:tab w:val="left" w:pos="540"/>
        </w:tabs>
        <w:spacing w:line="240" w:lineRule="auto"/>
        <w:rPr>
          <w:szCs w:val="22"/>
          <w:lang w:val="lt-LT"/>
        </w:rPr>
      </w:pPr>
      <w:r>
        <w:rPr>
          <w:szCs w:val="22"/>
          <w:lang w:val="lt-LT"/>
        </w:rPr>
        <w:t>vėmimas;</w:t>
      </w:r>
    </w:p>
    <w:p w14:paraId="2560EA5D" w14:textId="77777777" w:rsidR="00CD51BE" w:rsidRDefault="00CD51BE" w:rsidP="00CD51BE">
      <w:pPr>
        <w:pStyle w:val="Sraopastraipa"/>
        <w:numPr>
          <w:ilvl w:val="0"/>
          <w:numId w:val="51"/>
        </w:numPr>
        <w:tabs>
          <w:tab w:val="clear" w:pos="567"/>
          <w:tab w:val="left" w:pos="540"/>
        </w:tabs>
        <w:spacing w:line="240" w:lineRule="auto"/>
        <w:rPr>
          <w:szCs w:val="22"/>
          <w:lang w:val="lt-LT"/>
        </w:rPr>
      </w:pPr>
      <w:r>
        <w:rPr>
          <w:szCs w:val="22"/>
          <w:lang w:val="lt-LT"/>
        </w:rPr>
        <w:t>pykinimas;</w:t>
      </w:r>
    </w:p>
    <w:p w14:paraId="120BB2C0" w14:textId="77777777" w:rsidR="00CD51BE" w:rsidRDefault="00CD51BE" w:rsidP="00CD51BE">
      <w:pPr>
        <w:pStyle w:val="Sraopastraipa"/>
        <w:numPr>
          <w:ilvl w:val="0"/>
          <w:numId w:val="51"/>
        </w:numPr>
        <w:tabs>
          <w:tab w:val="clear" w:pos="567"/>
          <w:tab w:val="left" w:pos="540"/>
        </w:tabs>
        <w:spacing w:line="240" w:lineRule="auto"/>
        <w:rPr>
          <w:szCs w:val="22"/>
          <w:lang w:val="lt-LT"/>
        </w:rPr>
      </w:pPr>
      <w:r>
        <w:rPr>
          <w:szCs w:val="22"/>
          <w:lang w:val="lt-LT"/>
        </w:rPr>
        <w:t>viduriavimas;</w:t>
      </w:r>
    </w:p>
    <w:p w14:paraId="65D535BB" w14:textId="77777777" w:rsidR="00CD51BE" w:rsidRDefault="00CD51BE" w:rsidP="00CD51BE">
      <w:pPr>
        <w:pStyle w:val="Sraopastraipa"/>
        <w:numPr>
          <w:ilvl w:val="0"/>
          <w:numId w:val="51"/>
        </w:numPr>
        <w:tabs>
          <w:tab w:val="clear" w:pos="567"/>
          <w:tab w:val="left" w:pos="540"/>
        </w:tabs>
        <w:spacing w:line="240" w:lineRule="auto"/>
        <w:rPr>
          <w:szCs w:val="22"/>
          <w:lang w:val="lt-LT"/>
        </w:rPr>
      </w:pPr>
      <w:r w:rsidRPr="00087B82">
        <w:rPr>
          <w:szCs w:val="22"/>
          <w:lang w:val="lt-LT"/>
        </w:rPr>
        <w:t>vidurių užkietėjimas</w:t>
      </w:r>
      <w:r>
        <w:rPr>
          <w:szCs w:val="22"/>
          <w:lang w:val="lt-LT"/>
        </w:rPr>
        <w:t>;</w:t>
      </w:r>
    </w:p>
    <w:p w14:paraId="3F7B39CD" w14:textId="77777777" w:rsidR="00CD51BE" w:rsidRDefault="00CD51BE" w:rsidP="00CD51BE">
      <w:pPr>
        <w:pStyle w:val="Sraopastraipa"/>
        <w:numPr>
          <w:ilvl w:val="0"/>
          <w:numId w:val="51"/>
        </w:numPr>
        <w:tabs>
          <w:tab w:val="clear" w:pos="567"/>
          <w:tab w:val="left" w:pos="540"/>
        </w:tabs>
        <w:spacing w:line="240" w:lineRule="auto"/>
        <w:rPr>
          <w:szCs w:val="22"/>
          <w:lang w:val="lt-LT"/>
        </w:rPr>
      </w:pPr>
      <w:r w:rsidRPr="00087B82">
        <w:rPr>
          <w:szCs w:val="22"/>
          <w:lang w:val="lt-LT"/>
        </w:rPr>
        <w:t>burnos džiūvimas</w:t>
      </w:r>
      <w:r>
        <w:rPr>
          <w:szCs w:val="22"/>
          <w:lang w:val="lt-LT"/>
        </w:rPr>
        <w:t>;</w:t>
      </w:r>
    </w:p>
    <w:p w14:paraId="75653267" w14:textId="77777777" w:rsidR="00CD51BE" w:rsidRDefault="00CD51BE" w:rsidP="00CD51BE">
      <w:pPr>
        <w:pStyle w:val="Sraopastraipa"/>
        <w:numPr>
          <w:ilvl w:val="0"/>
          <w:numId w:val="51"/>
        </w:numPr>
        <w:tabs>
          <w:tab w:val="clear" w:pos="567"/>
          <w:tab w:val="left" w:pos="540"/>
        </w:tabs>
        <w:spacing w:line="240" w:lineRule="auto"/>
        <w:rPr>
          <w:szCs w:val="22"/>
          <w:lang w:val="lt-LT"/>
        </w:rPr>
      </w:pPr>
      <w:r>
        <w:rPr>
          <w:szCs w:val="22"/>
          <w:lang w:val="lt-LT"/>
        </w:rPr>
        <w:t>kepenų veiklos sutrikimas;</w:t>
      </w:r>
    </w:p>
    <w:p w14:paraId="464B9DD1" w14:textId="77777777" w:rsidR="00CD51BE" w:rsidRDefault="00CD51BE" w:rsidP="00CD51BE">
      <w:pPr>
        <w:pStyle w:val="Sraopastraipa"/>
        <w:numPr>
          <w:ilvl w:val="0"/>
          <w:numId w:val="51"/>
        </w:numPr>
        <w:tabs>
          <w:tab w:val="clear" w:pos="567"/>
          <w:tab w:val="left" w:pos="540"/>
        </w:tabs>
        <w:spacing w:line="240" w:lineRule="auto"/>
        <w:rPr>
          <w:szCs w:val="22"/>
          <w:lang w:val="lt-LT"/>
        </w:rPr>
      </w:pPr>
      <w:r w:rsidRPr="00087B82">
        <w:rPr>
          <w:szCs w:val="22"/>
          <w:lang w:val="lt-LT"/>
        </w:rPr>
        <w:t>skausmas krūtinėje</w:t>
      </w:r>
      <w:r>
        <w:rPr>
          <w:szCs w:val="22"/>
          <w:lang w:val="lt-LT"/>
        </w:rPr>
        <w:t>;</w:t>
      </w:r>
    </w:p>
    <w:p w14:paraId="5DF23344" w14:textId="77777777" w:rsidR="00CD51BE" w:rsidRDefault="00CD51BE" w:rsidP="00CD51BE">
      <w:pPr>
        <w:pStyle w:val="Sraopastraipa"/>
        <w:numPr>
          <w:ilvl w:val="0"/>
          <w:numId w:val="51"/>
        </w:numPr>
        <w:tabs>
          <w:tab w:val="clear" w:pos="567"/>
          <w:tab w:val="left" w:pos="540"/>
        </w:tabs>
        <w:spacing w:line="240" w:lineRule="auto"/>
        <w:rPr>
          <w:szCs w:val="22"/>
          <w:lang w:val="lt-LT"/>
        </w:rPr>
      </w:pPr>
      <w:r>
        <w:rPr>
          <w:szCs w:val="22"/>
          <w:lang w:val="lt-LT"/>
        </w:rPr>
        <w:t>silpnumas;</w:t>
      </w:r>
    </w:p>
    <w:p w14:paraId="2FA59776" w14:textId="77777777" w:rsidR="00CD51BE" w:rsidRDefault="00CD51BE" w:rsidP="00CD51BE">
      <w:pPr>
        <w:pStyle w:val="Sraopastraipa"/>
        <w:numPr>
          <w:ilvl w:val="0"/>
          <w:numId w:val="51"/>
        </w:numPr>
        <w:tabs>
          <w:tab w:val="clear" w:pos="567"/>
          <w:tab w:val="left" w:pos="540"/>
        </w:tabs>
        <w:spacing w:line="240" w:lineRule="auto"/>
        <w:rPr>
          <w:szCs w:val="22"/>
          <w:lang w:val="lt-LT"/>
        </w:rPr>
      </w:pPr>
      <w:r>
        <w:rPr>
          <w:szCs w:val="22"/>
          <w:lang w:val="lt-LT"/>
        </w:rPr>
        <w:t>nuovargis;</w:t>
      </w:r>
    </w:p>
    <w:p w14:paraId="7EB068F3" w14:textId="77777777" w:rsidR="00CD51BE" w:rsidRDefault="00CD51BE" w:rsidP="00CD51BE">
      <w:pPr>
        <w:pStyle w:val="Sraopastraipa"/>
        <w:numPr>
          <w:ilvl w:val="0"/>
          <w:numId w:val="51"/>
        </w:numPr>
        <w:tabs>
          <w:tab w:val="clear" w:pos="567"/>
          <w:tab w:val="left" w:pos="540"/>
        </w:tabs>
        <w:spacing w:line="240" w:lineRule="auto"/>
        <w:rPr>
          <w:szCs w:val="22"/>
          <w:lang w:val="lt-LT"/>
        </w:rPr>
      </w:pPr>
      <w:r>
        <w:rPr>
          <w:szCs w:val="22"/>
          <w:lang w:val="lt-LT"/>
        </w:rPr>
        <w:t>karščiavimas;</w:t>
      </w:r>
    </w:p>
    <w:p w14:paraId="50B71F5F" w14:textId="77777777" w:rsidR="00CD51BE" w:rsidRDefault="00CD51BE" w:rsidP="00CD51BE">
      <w:pPr>
        <w:pStyle w:val="Sraopastraipa"/>
        <w:numPr>
          <w:ilvl w:val="0"/>
          <w:numId w:val="51"/>
        </w:numPr>
        <w:tabs>
          <w:tab w:val="clear" w:pos="567"/>
          <w:tab w:val="left" w:pos="540"/>
        </w:tabs>
        <w:spacing w:line="240" w:lineRule="auto"/>
        <w:rPr>
          <w:szCs w:val="22"/>
          <w:lang w:val="lt-LT"/>
        </w:rPr>
      </w:pPr>
      <w:r>
        <w:rPr>
          <w:szCs w:val="22"/>
          <w:lang w:val="lt-LT"/>
        </w:rPr>
        <w:t>širdies veiklos sutrikimai (širdies nepakankamumas, greitas arba lėtas širdies ritmas).</w:t>
      </w:r>
    </w:p>
    <w:p w14:paraId="1EF77FA9" w14:textId="77777777" w:rsidR="00995866" w:rsidRPr="00B606FD" w:rsidRDefault="00995866" w:rsidP="00995866">
      <w:pPr>
        <w:tabs>
          <w:tab w:val="left" w:pos="540"/>
        </w:tabs>
        <w:rPr>
          <w:szCs w:val="22"/>
          <w:lang w:val="lt-LT"/>
        </w:rPr>
      </w:pPr>
    </w:p>
    <w:p w14:paraId="17E92A19" w14:textId="19FF3241" w:rsidR="00995866" w:rsidRPr="007C14F9" w:rsidRDefault="00995866" w:rsidP="00995866">
      <w:pPr>
        <w:tabs>
          <w:tab w:val="left" w:pos="540"/>
        </w:tabs>
        <w:rPr>
          <w:b/>
          <w:bCs/>
          <w:iCs/>
          <w:szCs w:val="22"/>
          <w:lang w:val="lt-LT"/>
        </w:rPr>
      </w:pPr>
      <w:r w:rsidRPr="007C14F9">
        <w:rPr>
          <w:b/>
          <w:bCs/>
          <w:iCs/>
          <w:szCs w:val="22"/>
          <w:lang w:val="lt-LT"/>
        </w:rPr>
        <w:t>Nedažn</w:t>
      </w:r>
      <w:r w:rsidR="00EB0486" w:rsidRPr="007C14F9">
        <w:rPr>
          <w:b/>
          <w:bCs/>
          <w:iCs/>
          <w:szCs w:val="22"/>
          <w:lang w:val="lt-LT"/>
        </w:rPr>
        <w:t>i šalutinio poveikio reiškiniai</w:t>
      </w:r>
      <w:r w:rsidRPr="004C6F59">
        <w:rPr>
          <w:b/>
          <w:bCs/>
          <w:iCs/>
          <w:szCs w:val="22"/>
          <w:lang w:val="lt-LT"/>
        </w:rPr>
        <w:t xml:space="preserve"> </w:t>
      </w:r>
      <w:r w:rsidRPr="007C14F9">
        <w:rPr>
          <w:b/>
          <w:bCs/>
          <w:iCs/>
          <w:szCs w:val="22"/>
          <w:lang w:val="lt-LT"/>
        </w:rPr>
        <w:t xml:space="preserve">(gali pasireikšti </w:t>
      </w:r>
      <w:r w:rsidR="00EB0486" w:rsidRPr="007C14F9">
        <w:rPr>
          <w:b/>
          <w:bCs/>
          <w:iCs/>
          <w:szCs w:val="22"/>
          <w:lang w:val="lt-LT"/>
        </w:rPr>
        <w:t xml:space="preserve">rečiau </w:t>
      </w:r>
      <w:r w:rsidRPr="007C14F9">
        <w:rPr>
          <w:b/>
          <w:bCs/>
          <w:iCs/>
          <w:szCs w:val="22"/>
          <w:lang w:val="lt-LT"/>
        </w:rPr>
        <w:t>kaip 1 iš 100</w:t>
      </w:r>
      <w:r w:rsidR="00EB0486" w:rsidRPr="007C14F9">
        <w:rPr>
          <w:b/>
          <w:bCs/>
          <w:iCs/>
          <w:szCs w:val="22"/>
          <w:lang w:val="lt-LT"/>
        </w:rPr>
        <w:t xml:space="preserve"> asmenų</w:t>
      </w:r>
      <w:r w:rsidRPr="007C14F9">
        <w:rPr>
          <w:b/>
          <w:bCs/>
          <w:iCs/>
          <w:szCs w:val="22"/>
          <w:lang w:val="lt-LT"/>
        </w:rPr>
        <w:t>)</w:t>
      </w:r>
      <w:r w:rsidR="00CD51BE" w:rsidRPr="007C14F9">
        <w:rPr>
          <w:b/>
          <w:bCs/>
          <w:iCs/>
          <w:szCs w:val="22"/>
          <w:lang w:val="lt-LT"/>
        </w:rPr>
        <w:t>:</w:t>
      </w:r>
    </w:p>
    <w:p w14:paraId="343C824C" w14:textId="77777777" w:rsidR="00CD51BE" w:rsidRDefault="00CD51BE" w:rsidP="00CD51BE">
      <w:pPr>
        <w:pStyle w:val="Sraopastraipa"/>
        <w:numPr>
          <w:ilvl w:val="0"/>
          <w:numId w:val="52"/>
        </w:numPr>
        <w:tabs>
          <w:tab w:val="clear" w:pos="567"/>
          <w:tab w:val="left" w:pos="540"/>
        </w:tabs>
        <w:spacing w:line="240" w:lineRule="auto"/>
        <w:rPr>
          <w:szCs w:val="22"/>
          <w:lang w:val="lt-LT"/>
        </w:rPr>
      </w:pPr>
      <w:r>
        <w:rPr>
          <w:szCs w:val="22"/>
          <w:lang w:val="lt-LT"/>
        </w:rPr>
        <w:t>s</w:t>
      </w:r>
      <w:r w:rsidRPr="00134E4F">
        <w:rPr>
          <w:szCs w:val="22"/>
          <w:lang w:val="lt-LT"/>
        </w:rPr>
        <w:t>umažėjęs trombocitų skaičius kraujyje</w:t>
      </w:r>
      <w:r>
        <w:rPr>
          <w:szCs w:val="22"/>
          <w:lang w:val="lt-LT"/>
        </w:rPr>
        <w:t xml:space="preserve"> (dėl to padidėja kraujavimo ir kraujosruvų rizika);</w:t>
      </w:r>
      <w:r w:rsidRPr="00134E4F">
        <w:rPr>
          <w:szCs w:val="22"/>
          <w:lang w:val="lt-LT"/>
        </w:rPr>
        <w:t xml:space="preserve"> </w:t>
      </w:r>
    </w:p>
    <w:p w14:paraId="105F7B33" w14:textId="77777777" w:rsidR="00CD51BE" w:rsidRDefault="00CD51BE" w:rsidP="00CD51BE">
      <w:pPr>
        <w:pStyle w:val="Sraopastraipa"/>
        <w:numPr>
          <w:ilvl w:val="0"/>
          <w:numId w:val="52"/>
        </w:numPr>
        <w:tabs>
          <w:tab w:val="clear" w:pos="567"/>
          <w:tab w:val="left" w:pos="540"/>
        </w:tabs>
        <w:spacing w:line="240" w:lineRule="auto"/>
        <w:rPr>
          <w:szCs w:val="22"/>
          <w:lang w:val="lt-LT"/>
        </w:rPr>
      </w:pPr>
      <w:r w:rsidRPr="00134E4F">
        <w:rPr>
          <w:szCs w:val="22"/>
          <w:lang w:val="lt-LT"/>
        </w:rPr>
        <w:t>sumažėjęs apetitas</w:t>
      </w:r>
      <w:r>
        <w:rPr>
          <w:szCs w:val="22"/>
          <w:lang w:val="lt-LT"/>
        </w:rPr>
        <w:t>;</w:t>
      </w:r>
    </w:p>
    <w:p w14:paraId="3A0601FC" w14:textId="77777777" w:rsidR="00CD51BE" w:rsidRDefault="00CD51BE" w:rsidP="00CD51BE">
      <w:pPr>
        <w:pStyle w:val="Sraopastraipa"/>
        <w:numPr>
          <w:ilvl w:val="0"/>
          <w:numId w:val="52"/>
        </w:numPr>
        <w:tabs>
          <w:tab w:val="clear" w:pos="567"/>
          <w:tab w:val="left" w:pos="540"/>
        </w:tabs>
        <w:spacing w:line="240" w:lineRule="auto"/>
        <w:rPr>
          <w:szCs w:val="22"/>
          <w:lang w:val="lt-LT"/>
        </w:rPr>
      </w:pPr>
      <w:r w:rsidRPr="00134E4F">
        <w:rPr>
          <w:szCs w:val="22"/>
          <w:lang w:val="lt-LT"/>
        </w:rPr>
        <w:lastRenderedPageBreak/>
        <w:t>košmarai</w:t>
      </w:r>
      <w:r>
        <w:rPr>
          <w:szCs w:val="22"/>
          <w:lang w:val="lt-LT"/>
        </w:rPr>
        <w:t>;</w:t>
      </w:r>
    </w:p>
    <w:p w14:paraId="1386EBB4" w14:textId="77777777" w:rsidR="00CD51BE" w:rsidRDefault="00CD51BE" w:rsidP="00CD51BE">
      <w:pPr>
        <w:pStyle w:val="Sraopastraipa"/>
        <w:numPr>
          <w:ilvl w:val="0"/>
          <w:numId w:val="52"/>
        </w:numPr>
        <w:tabs>
          <w:tab w:val="clear" w:pos="567"/>
          <w:tab w:val="left" w:pos="540"/>
        </w:tabs>
        <w:spacing w:line="240" w:lineRule="auto"/>
        <w:rPr>
          <w:szCs w:val="22"/>
          <w:lang w:val="lt-LT"/>
        </w:rPr>
      </w:pPr>
      <w:r>
        <w:rPr>
          <w:szCs w:val="22"/>
          <w:lang w:val="lt-LT"/>
        </w:rPr>
        <w:t>n</w:t>
      </w:r>
      <w:r w:rsidRPr="00134E4F">
        <w:rPr>
          <w:szCs w:val="22"/>
          <w:lang w:val="lt-LT"/>
        </w:rPr>
        <w:t>ualpimas</w:t>
      </w:r>
      <w:r>
        <w:rPr>
          <w:szCs w:val="22"/>
          <w:lang w:val="lt-LT"/>
        </w:rPr>
        <w:t xml:space="preserve"> (sąmonės praradimas);</w:t>
      </w:r>
    </w:p>
    <w:p w14:paraId="3A0D12FC" w14:textId="77777777" w:rsidR="00CD51BE" w:rsidRDefault="00CD51BE" w:rsidP="00CD51BE">
      <w:pPr>
        <w:pStyle w:val="Sraopastraipa"/>
        <w:numPr>
          <w:ilvl w:val="0"/>
          <w:numId w:val="52"/>
        </w:numPr>
        <w:tabs>
          <w:tab w:val="clear" w:pos="567"/>
          <w:tab w:val="left" w:pos="540"/>
        </w:tabs>
        <w:spacing w:line="240" w:lineRule="auto"/>
        <w:rPr>
          <w:szCs w:val="22"/>
          <w:lang w:val="lt-LT"/>
        </w:rPr>
      </w:pPr>
      <w:r w:rsidRPr="00087B82">
        <w:rPr>
          <w:szCs w:val="22"/>
          <w:lang w:val="lt-LT"/>
        </w:rPr>
        <w:t>ataksija (sutrikusi koordinacija)</w:t>
      </w:r>
    </w:p>
    <w:p w14:paraId="229E2909" w14:textId="77777777" w:rsidR="00CD51BE" w:rsidRDefault="00CD51BE" w:rsidP="00CD51BE">
      <w:pPr>
        <w:pStyle w:val="Sraopastraipa"/>
        <w:numPr>
          <w:ilvl w:val="0"/>
          <w:numId w:val="52"/>
        </w:numPr>
        <w:tabs>
          <w:tab w:val="clear" w:pos="567"/>
          <w:tab w:val="left" w:pos="540"/>
        </w:tabs>
        <w:spacing w:line="240" w:lineRule="auto"/>
        <w:rPr>
          <w:szCs w:val="22"/>
          <w:lang w:val="lt-LT"/>
        </w:rPr>
      </w:pPr>
      <w:r w:rsidRPr="00087B82">
        <w:rPr>
          <w:szCs w:val="22"/>
          <w:lang w:val="lt-LT"/>
        </w:rPr>
        <w:t xml:space="preserve">sutrikę </w:t>
      </w:r>
      <w:r>
        <w:rPr>
          <w:szCs w:val="22"/>
          <w:lang w:val="lt-LT"/>
        </w:rPr>
        <w:t>pojūčiai;</w:t>
      </w:r>
    </w:p>
    <w:p w14:paraId="28990FCB" w14:textId="77777777" w:rsidR="00CD51BE" w:rsidRDefault="00CD51BE" w:rsidP="00CD51BE">
      <w:pPr>
        <w:pStyle w:val="Sraopastraipa"/>
        <w:numPr>
          <w:ilvl w:val="0"/>
          <w:numId w:val="52"/>
        </w:numPr>
        <w:tabs>
          <w:tab w:val="clear" w:pos="567"/>
          <w:tab w:val="left" w:pos="540"/>
        </w:tabs>
        <w:spacing w:line="240" w:lineRule="auto"/>
        <w:rPr>
          <w:szCs w:val="22"/>
          <w:lang w:val="lt-LT"/>
        </w:rPr>
      </w:pPr>
      <w:r w:rsidRPr="00087B82">
        <w:rPr>
          <w:szCs w:val="22"/>
          <w:lang w:val="lt-LT"/>
        </w:rPr>
        <w:t>pojūtis, kad daiktai sukasi aplinkui</w:t>
      </w:r>
      <w:r>
        <w:rPr>
          <w:szCs w:val="22"/>
          <w:lang w:val="lt-LT"/>
        </w:rPr>
        <w:t xml:space="preserve"> (</w:t>
      </w:r>
      <w:r w:rsidRPr="00134E4F">
        <w:rPr>
          <w:i/>
          <w:szCs w:val="22"/>
          <w:lang w:val="lt-LT"/>
        </w:rPr>
        <w:t>vertigo</w:t>
      </w:r>
      <w:r>
        <w:rPr>
          <w:szCs w:val="22"/>
          <w:lang w:val="lt-LT"/>
        </w:rPr>
        <w:t>);</w:t>
      </w:r>
    </w:p>
    <w:p w14:paraId="12FFAA34" w14:textId="77777777" w:rsidR="00CD51BE" w:rsidRDefault="00CD51BE" w:rsidP="00CD51BE">
      <w:pPr>
        <w:pStyle w:val="Sraopastraipa"/>
        <w:numPr>
          <w:ilvl w:val="0"/>
          <w:numId w:val="52"/>
        </w:numPr>
        <w:tabs>
          <w:tab w:val="clear" w:pos="567"/>
          <w:tab w:val="left" w:pos="540"/>
        </w:tabs>
        <w:spacing w:line="240" w:lineRule="auto"/>
        <w:rPr>
          <w:szCs w:val="22"/>
          <w:lang w:val="lt-LT"/>
        </w:rPr>
      </w:pPr>
      <w:r>
        <w:rPr>
          <w:szCs w:val="22"/>
          <w:lang w:val="lt-LT"/>
        </w:rPr>
        <w:t>širdies ritmo sutrikimas;</w:t>
      </w:r>
    </w:p>
    <w:p w14:paraId="75313CFE" w14:textId="77777777" w:rsidR="00CD51BE" w:rsidRDefault="00CD51BE" w:rsidP="00CD51BE">
      <w:pPr>
        <w:pStyle w:val="Sraopastraipa"/>
        <w:numPr>
          <w:ilvl w:val="0"/>
          <w:numId w:val="52"/>
        </w:numPr>
        <w:tabs>
          <w:tab w:val="clear" w:pos="567"/>
          <w:tab w:val="left" w:pos="540"/>
        </w:tabs>
        <w:spacing w:line="240" w:lineRule="auto"/>
        <w:rPr>
          <w:szCs w:val="22"/>
          <w:lang w:val="lt-LT"/>
        </w:rPr>
      </w:pPr>
      <w:r>
        <w:rPr>
          <w:szCs w:val="22"/>
          <w:lang w:val="lt-LT"/>
        </w:rPr>
        <w:t>žemas kraujo spaudimas;</w:t>
      </w:r>
    </w:p>
    <w:p w14:paraId="7CFDCDA3" w14:textId="77777777" w:rsidR="00CD51BE" w:rsidRDefault="00CD51BE" w:rsidP="00CD51BE">
      <w:pPr>
        <w:pStyle w:val="Sraopastraipa"/>
        <w:numPr>
          <w:ilvl w:val="0"/>
          <w:numId w:val="52"/>
        </w:numPr>
        <w:tabs>
          <w:tab w:val="clear" w:pos="567"/>
          <w:tab w:val="left" w:pos="540"/>
        </w:tabs>
        <w:spacing w:line="240" w:lineRule="auto"/>
        <w:rPr>
          <w:szCs w:val="22"/>
          <w:lang w:val="lt-LT"/>
        </w:rPr>
      </w:pPr>
      <w:r w:rsidRPr="00087B82">
        <w:rPr>
          <w:szCs w:val="22"/>
          <w:lang w:val="lt-LT"/>
        </w:rPr>
        <w:t>dujų susikaupimas</w:t>
      </w:r>
      <w:r>
        <w:rPr>
          <w:szCs w:val="22"/>
          <w:lang w:val="lt-LT"/>
        </w:rPr>
        <w:t>;</w:t>
      </w:r>
    </w:p>
    <w:p w14:paraId="2FC6DFAD" w14:textId="77777777" w:rsidR="00CD51BE" w:rsidRDefault="00CD51BE" w:rsidP="00CD51BE">
      <w:pPr>
        <w:pStyle w:val="Sraopastraipa"/>
        <w:numPr>
          <w:ilvl w:val="0"/>
          <w:numId w:val="52"/>
        </w:numPr>
        <w:tabs>
          <w:tab w:val="clear" w:pos="567"/>
          <w:tab w:val="left" w:pos="540"/>
        </w:tabs>
        <w:spacing w:line="240" w:lineRule="auto"/>
        <w:rPr>
          <w:szCs w:val="22"/>
          <w:lang w:val="lt-LT"/>
        </w:rPr>
      </w:pPr>
      <w:r>
        <w:rPr>
          <w:szCs w:val="22"/>
          <w:lang w:val="lt-LT"/>
        </w:rPr>
        <w:t>dilgėlinė;</w:t>
      </w:r>
    </w:p>
    <w:p w14:paraId="7B7FB441" w14:textId="77777777" w:rsidR="00CD51BE" w:rsidRDefault="00CD51BE" w:rsidP="00CD51BE">
      <w:pPr>
        <w:pStyle w:val="Sraopastraipa"/>
        <w:numPr>
          <w:ilvl w:val="0"/>
          <w:numId w:val="52"/>
        </w:numPr>
        <w:tabs>
          <w:tab w:val="clear" w:pos="567"/>
          <w:tab w:val="left" w:pos="540"/>
        </w:tabs>
        <w:spacing w:line="240" w:lineRule="auto"/>
        <w:rPr>
          <w:szCs w:val="22"/>
          <w:lang w:val="lt-LT"/>
        </w:rPr>
      </w:pPr>
      <w:r>
        <w:rPr>
          <w:szCs w:val="22"/>
          <w:lang w:val="lt-LT"/>
        </w:rPr>
        <w:t>bėrimas;</w:t>
      </w:r>
    </w:p>
    <w:p w14:paraId="6D331B98" w14:textId="77777777" w:rsidR="00CD51BE" w:rsidRDefault="00CD51BE" w:rsidP="00CD51BE">
      <w:pPr>
        <w:pStyle w:val="Sraopastraipa"/>
        <w:numPr>
          <w:ilvl w:val="0"/>
          <w:numId w:val="52"/>
        </w:numPr>
        <w:tabs>
          <w:tab w:val="clear" w:pos="567"/>
          <w:tab w:val="left" w:pos="540"/>
        </w:tabs>
        <w:spacing w:line="240" w:lineRule="auto"/>
        <w:rPr>
          <w:szCs w:val="22"/>
          <w:lang w:val="lt-LT"/>
        </w:rPr>
      </w:pPr>
      <w:r w:rsidRPr="00087B82">
        <w:rPr>
          <w:szCs w:val="22"/>
          <w:lang w:val="lt-LT"/>
        </w:rPr>
        <w:t>odos paraudimas, niežulys</w:t>
      </w:r>
      <w:r>
        <w:rPr>
          <w:szCs w:val="22"/>
          <w:lang w:val="lt-LT"/>
        </w:rPr>
        <w:t>;</w:t>
      </w:r>
    </w:p>
    <w:p w14:paraId="5CB68B55" w14:textId="77777777" w:rsidR="00CD51BE" w:rsidRDefault="00CD51BE" w:rsidP="00CD51BE">
      <w:pPr>
        <w:pStyle w:val="Sraopastraipa"/>
        <w:numPr>
          <w:ilvl w:val="0"/>
          <w:numId w:val="52"/>
        </w:numPr>
        <w:tabs>
          <w:tab w:val="clear" w:pos="567"/>
          <w:tab w:val="left" w:pos="540"/>
        </w:tabs>
        <w:spacing w:line="240" w:lineRule="auto"/>
        <w:rPr>
          <w:szCs w:val="22"/>
          <w:lang w:val="lt-LT"/>
        </w:rPr>
      </w:pPr>
      <w:r w:rsidRPr="00087B82">
        <w:rPr>
          <w:szCs w:val="22"/>
          <w:lang w:val="lt-LT"/>
        </w:rPr>
        <w:t>erekcijos sutrikimas</w:t>
      </w:r>
      <w:r>
        <w:rPr>
          <w:szCs w:val="22"/>
          <w:lang w:val="lt-LT"/>
        </w:rPr>
        <w:t>.</w:t>
      </w:r>
    </w:p>
    <w:p w14:paraId="23044DA3" w14:textId="77777777" w:rsidR="00995866" w:rsidRPr="00B606FD" w:rsidRDefault="00995866" w:rsidP="00995866">
      <w:pPr>
        <w:tabs>
          <w:tab w:val="left" w:pos="540"/>
        </w:tabs>
        <w:rPr>
          <w:szCs w:val="22"/>
          <w:lang w:val="lt-LT"/>
        </w:rPr>
      </w:pPr>
    </w:p>
    <w:p w14:paraId="4BF4CB32" w14:textId="2F8F9630" w:rsidR="00250A5E" w:rsidRPr="007C14F9" w:rsidRDefault="00141800" w:rsidP="00250A5E">
      <w:pPr>
        <w:tabs>
          <w:tab w:val="clear" w:pos="567"/>
          <w:tab w:val="left" w:pos="540"/>
        </w:tabs>
        <w:spacing w:line="240" w:lineRule="auto"/>
        <w:rPr>
          <w:b/>
          <w:bCs/>
          <w:iCs/>
          <w:szCs w:val="22"/>
          <w:lang w:val="lt-LT"/>
        </w:rPr>
      </w:pPr>
      <w:r w:rsidRPr="007C14F9">
        <w:rPr>
          <w:b/>
          <w:bCs/>
          <w:iCs/>
          <w:szCs w:val="22"/>
          <w:lang w:val="lt-LT"/>
        </w:rPr>
        <w:t xml:space="preserve">Šalutinio </w:t>
      </w:r>
      <w:r w:rsidR="002D61D6" w:rsidRPr="007C14F9">
        <w:rPr>
          <w:b/>
          <w:bCs/>
          <w:iCs/>
          <w:szCs w:val="22"/>
          <w:lang w:val="lt-LT"/>
        </w:rPr>
        <w:t>poveikio reiškiniai, kurių d</w:t>
      </w:r>
      <w:r w:rsidR="00995866" w:rsidRPr="007C14F9">
        <w:rPr>
          <w:b/>
          <w:bCs/>
          <w:iCs/>
          <w:szCs w:val="22"/>
          <w:lang w:val="lt-LT"/>
        </w:rPr>
        <w:t>ažnis</w:t>
      </w:r>
      <w:r w:rsidR="00CD51BE" w:rsidRPr="007C14F9">
        <w:rPr>
          <w:b/>
          <w:bCs/>
          <w:iCs/>
          <w:szCs w:val="22"/>
          <w:lang w:val="lt-LT"/>
        </w:rPr>
        <w:t xml:space="preserve"> nežinomas</w:t>
      </w:r>
      <w:r w:rsidR="00995866" w:rsidRPr="007C14F9">
        <w:rPr>
          <w:b/>
          <w:bCs/>
          <w:iCs/>
          <w:szCs w:val="22"/>
          <w:lang w:val="lt-LT"/>
        </w:rPr>
        <w:t xml:space="preserve"> (</w:t>
      </w:r>
      <w:r w:rsidR="00CD51BE" w:rsidRPr="007C14F9">
        <w:rPr>
          <w:b/>
          <w:bCs/>
          <w:iCs/>
          <w:szCs w:val="22"/>
          <w:lang w:val="lt-LT"/>
        </w:rPr>
        <w:t xml:space="preserve">negali būti apskaičiuotas </w:t>
      </w:r>
      <w:r w:rsidR="00995866" w:rsidRPr="007C14F9">
        <w:rPr>
          <w:b/>
          <w:bCs/>
          <w:iCs/>
          <w:szCs w:val="22"/>
          <w:lang w:val="lt-LT"/>
        </w:rPr>
        <w:t xml:space="preserve">pagal turimus duomenis): </w:t>
      </w:r>
    </w:p>
    <w:p w14:paraId="15A09045" w14:textId="341191C4" w:rsidR="00CD51BE" w:rsidRPr="00250A5E" w:rsidRDefault="00CD51BE" w:rsidP="003147C1">
      <w:pPr>
        <w:pStyle w:val="Sraopastraipa"/>
        <w:numPr>
          <w:ilvl w:val="0"/>
          <w:numId w:val="52"/>
        </w:numPr>
        <w:tabs>
          <w:tab w:val="clear" w:pos="567"/>
          <w:tab w:val="left" w:pos="540"/>
        </w:tabs>
        <w:spacing w:line="240" w:lineRule="auto"/>
        <w:rPr>
          <w:szCs w:val="22"/>
          <w:lang w:val="lt-LT"/>
        </w:rPr>
      </w:pPr>
      <w:r w:rsidRPr="00250A5E">
        <w:rPr>
          <w:szCs w:val="22"/>
          <w:lang w:val="lt-LT"/>
        </w:rPr>
        <w:t>sumažėjęs baltųjų kraujo kūnelių skaičius, dėl to padidėja infekcijų tikimybė;</w:t>
      </w:r>
    </w:p>
    <w:p w14:paraId="4BCB5AC4" w14:textId="77777777" w:rsidR="00CD51BE" w:rsidRDefault="00CD51BE" w:rsidP="00CD51BE">
      <w:pPr>
        <w:pStyle w:val="Sraopastraipa"/>
        <w:numPr>
          <w:ilvl w:val="0"/>
          <w:numId w:val="53"/>
        </w:numPr>
        <w:tabs>
          <w:tab w:val="clear" w:pos="567"/>
          <w:tab w:val="left" w:pos="540"/>
        </w:tabs>
        <w:spacing w:line="240" w:lineRule="auto"/>
        <w:rPr>
          <w:szCs w:val="22"/>
          <w:lang w:val="lt-LT"/>
        </w:rPr>
      </w:pPr>
      <w:r w:rsidRPr="00134E4F">
        <w:rPr>
          <w:szCs w:val="22"/>
          <w:lang w:val="lt-LT"/>
        </w:rPr>
        <w:t>padidėjęs jautrumas</w:t>
      </w:r>
      <w:r>
        <w:rPr>
          <w:szCs w:val="22"/>
          <w:lang w:val="lt-LT"/>
        </w:rPr>
        <w:t>;</w:t>
      </w:r>
    </w:p>
    <w:p w14:paraId="5365F7C7" w14:textId="77777777" w:rsidR="00CD51BE" w:rsidRDefault="00CD51BE" w:rsidP="00CD51BE">
      <w:pPr>
        <w:pStyle w:val="Sraopastraipa"/>
        <w:numPr>
          <w:ilvl w:val="0"/>
          <w:numId w:val="53"/>
        </w:numPr>
        <w:tabs>
          <w:tab w:val="clear" w:pos="567"/>
          <w:tab w:val="left" w:pos="540"/>
        </w:tabs>
        <w:spacing w:line="240" w:lineRule="auto"/>
        <w:rPr>
          <w:szCs w:val="22"/>
          <w:lang w:val="lt-LT"/>
        </w:rPr>
      </w:pPr>
      <w:r w:rsidRPr="00134E4F">
        <w:rPr>
          <w:szCs w:val="22"/>
          <w:lang w:val="lt-LT"/>
        </w:rPr>
        <w:t>sumišimo būsena</w:t>
      </w:r>
      <w:r>
        <w:rPr>
          <w:szCs w:val="22"/>
          <w:lang w:val="lt-LT"/>
        </w:rPr>
        <w:t>;</w:t>
      </w:r>
    </w:p>
    <w:p w14:paraId="09DF80B0" w14:textId="77777777" w:rsidR="00CD51BE" w:rsidRDefault="00CD51BE" w:rsidP="00CD51BE">
      <w:pPr>
        <w:pStyle w:val="Sraopastraipa"/>
        <w:numPr>
          <w:ilvl w:val="0"/>
          <w:numId w:val="53"/>
        </w:numPr>
        <w:tabs>
          <w:tab w:val="clear" w:pos="567"/>
          <w:tab w:val="left" w:pos="540"/>
        </w:tabs>
        <w:spacing w:line="240" w:lineRule="auto"/>
        <w:rPr>
          <w:szCs w:val="22"/>
          <w:lang w:val="lt-LT"/>
        </w:rPr>
      </w:pPr>
      <w:r w:rsidRPr="00134E4F">
        <w:rPr>
          <w:szCs w:val="22"/>
          <w:lang w:val="lt-LT"/>
        </w:rPr>
        <w:t>traukuliai</w:t>
      </w:r>
      <w:r>
        <w:rPr>
          <w:szCs w:val="22"/>
          <w:lang w:val="lt-LT"/>
        </w:rPr>
        <w:t>;</w:t>
      </w:r>
    </w:p>
    <w:p w14:paraId="5E5888EC" w14:textId="77777777" w:rsidR="00CD51BE" w:rsidRDefault="00CD51BE" w:rsidP="00CD51BE">
      <w:pPr>
        <w:pStyle w:val="Sraopastraipa"/>
        <w:numPr>
          <w:ilvl w:val="0"/>
          <w:numId w:val="53"/>
        </w:numPr>
        <w:tabs>
          <w:tab w:val="clear" w:pos="567"/>
          <w:tab w:val="left" w:pos="540"/>
        </w:tabs>
        <w:spacing w:line="240" w:lineRule="auto"/>
        <w:rPr>
          <w:szCs w:val="22"/>
          <w:lang w:val="lt-LT"/>
        </w:rPr>
      </w:pPr>
      <w:r w:rsidRPr="00134E4F">
        <w:rPr>
          <w:szCs w:val="22"/>
          <w:lang w:val="lt-LT"/>
        </w:rPr>
        <w:t>ekstrapiramidiniai (sutrikusio raumenų tonuso ir judesių) simptomai</w:t>
      </w:r>
      <w:r>
        <w:rPr>
          <w:szCs w:val="22"/>
          <w:lang w:val="lt-LT"/>
        </w:rPr>
        <w:t>;</w:t>
      </w:r>
    </w:p>
    <w:p w14:paraId="0589AD4A" w14:textId="77777777" w:rsidR="00CD51BE" w:rsidRDefault="00CD51BE" w:rsidP="00CD51BE">
      <w:pPr>
        <w:pStyle w:val="Sraopastraipa"/>
        <w:numPr>
          <w:ilvl w:val="0"/>
          <w:numId w:val="53"/>
        </w:numPr>
        <w:tabs>
          <w:tab w:val="clear" w:pos="567"/>
          <w:tab w:val="left" w:pos="540"/>
        </w:tabs>
        <w:spacing w:line="240" w:lineRule="auto"/>
        <w:rPr>
          <w:szCs w:val="22"/>
          <w:lang w:val="lt-LT"/>
        </w:rPr>
      </w:pPr>
      <w:r>
        <w:rPr>
          <w:szCs w:val="22"/>
          <w:lang w:val="lt-LT"/>
        </w:rPr>
        <w:t>širdies smūgis;</w:t>
      </w:r>
    </w:p>
    <w:p w14:paraId="0DC9A469" w14:textId="77777777" w:rsidR="00CD51BE" w:rsidRDefault="00CD51BE" w:rsidP="00CD51BE">
      <w:pPr>
        <w:pStyle w:val="Sraopastraipa"/>
        <w:numPr>
          <w:ilvl w:val="0"/>
          <w:numId w:val="53"/>
        </w:numPr>
        <w:tabs>
          <w:tab w:val="clear" w:pos="567"/>
          <w:tab w:val="left" w:pos="540"/>
        </w:tabs>
        <w:spacing w:line="240" w:lineRule="auto"/>
        <w:rPr>
          <w:szCs w:val="22"/>
          <w:lang w:val="lt-LT"/>
        </w:rPr>
      </w:pPr>
      <w:r>
        <w:rPr>
          <w:szCs w:val="22"/>
          <w:lang w:val="lt-LT"/>
        </w:rPr>
        <w:t>kraujo spaudimo sumažėjimas;</w:t>
      </w:r>
    </w:p>
    <w:p w14:paraId="0BB51049" w14:textId="77777777" w:rsidR="00CD51BE" w:rsidRDefault="00CD51BE" w:rsidP="00CD51BE">
      <w:pPr>
        <w:pStyle w:val="Sraopastraipa"/>
        <w:numPr>
          <w:ilvl w:val="0"/>
          <w:numId w:val="53"/>
        </w:numPr>
        <w:tabs>
          <w:tab w:val="clear" w:pos="567"/>
          <w:tab w:val="left" w:pos="540"/>
        </w:tabs>
        <w:spacing w:line="240" w:lineRule="auto"/>
        <w:rPr>
          <w:szCs w:val="22"/>
          <w:lang w:val="lt-LT"/>
        </w:rPr>
      </w:pPr>
      <w:r>
        <w:rPr>
          <w:szCs w:val="22"/>
          <w:lang w:val="lt-LT"/>
        </w:rPr>
        <w:t>širdies problemos, galinčios sukelti dusulį arba kulkšnių tinimą;</w:t>
      </w:r>
    </w:p>
    <w:p w14:paraId="3C3E8694" w14:textId="77777777" w:rsidR="00CD51BE" w:rsidRDefault="00CD51BE" w:rsidP="00CD51BE">
      <w:pPr>
        <w:pStyle w:val="Sraopastraipa"/>
        <w:numPr>
          <w:ilvl w:val="0"/>
          <w:numId w:val="53"/>
        </w:numPr>
        <w:tabs>
          <w:tab w:val="clear" w:pos="567"/>
          <w:tab w:val="left" w:pos="540"/>
        </w:tabs>
        <w:spacing w:line="240" w:lineRule="auto"/>
        <w:rPr>
          <w:szCs w:val="22"/>
          <w:lang w:val="lt-LT"/>
        </w:rPr>
      </w:pPr>
      <w:r w:rsidRPr="00087B82">
        <w:rPr>
          <w:szCs w:val="22"/>
          <w:lang w:val="lt-LT"/>
        </w:rPr>
        <w:t>kraujospūdžio kritimas keičiant padėtį į vertikalią</w:t>
      </w:r>
      <w:r>
        <w:rPr>
          <w:szCs w:val="22"/>
          <w:lang w:val="lt-LT"/>
        </w:rPr>
        <w:t>, tai gali sukelti apsvaigimą, galvos skausmą arba apalpimą;</w:t>
      </w:r>
    </w:p>
    <w:p w14:paraId="45BDAF3C" w14:textId="77777777" w:rsidR="00CD51BE" w:rsidRDefault="00CD51BE" w:rsidP="00CD51BE">
      <w:pPr>
        <w:pStyle w:val="Sraopastraipa"/>
        <w:numPr>
          <w:ilvl w:val="0"/>
          <w:numId w:val="53"/>
        </w:numPr>
        <w:tabs>
          <w:tab w:val="clear" w:pos="567"/>
          <w:tab w:val="left" w:pos="540"/>
        </w:tabs>
        <w:spacing w:line="240" w:lineRule="auto"/>
        <w:rPr>
          <w:szCs w:val="22"/>
          <w:lang w:val="lt-LT"/>
        </w:rPr>
      </w:pPr>
      <w:r>
        <w:rPr>
          <w:szCs w:val="22"/>
          <w:lang w:val="lt-LT"/>
        </w:rPr>
        <w:t>išbalimas;</w:t>
      </w:r>
    </w:p>
    <w:p w14:paraId="18F877FA" w14:textId="77777777" w:rsidR="00CD51BE" w:rsidRDefault="00CD51BE" w:rsidP="00CD51BE">
      <w:pPr>
        <w:pStyle w:val="Sraopastraipa"/>
        <w:numPr>
          <w:ilvl w:val="0"/>
          <w:numId w:val="53"/>
        </w:numPr>
        <w:tabs>
          <w:tab w:val="clear" w:pos="567"/>
          <w:tab w:val="left" w:pos="540"/>
        </w:tabs>
        <w:spacing w:line="240" w:lineRule="auto"/>
        <w:rPr>
          <w:szCs w:val="22"/>
          <w:lang w:val="lt-LT"/>
        </w:rPr>
      </w:pPr>
      <w:r>
        <w:rPr>
          <w:szCs w:val="22"/>
          <w:lang w:val="lt-LT"/>
        </w:rPr>
        <w:t>skrandžio problemos;</w:t>
      </w:r>
    </w:p>
    <w:p w14:paraId="0F1F69DF" w14:textId="77777777" w:rsidR="00CD51BE" w:rsidRDefault="00CD51BE" w:rsidP="00CD51BE">
      <w:pPr>
        <w:pStyle w:val="Sraopastraipa"/>
        <w:numPr>
          <w:ilvl w:val="0"/>
          <w:numId w:val="53"/>
        </w:numPr>
        <w:tabs>
          <w:tab w:val="clear" w:pos="567"/>
          <w:tab w:val="left" w:pos="540"/>
        </w:tabs>
        <w:spacing w:line="240" w:lineRule="auto"/>
        <w:rPr>
          <w:szCs w:val="22"/>
          <w:lang w:val="lt-LT"/>
        </w:rPr>
      </w:pPr>
      <w:r w:rsidRPr="00065D92">
        <w:rPr>
          <w:szCs w:val="22"/>
          <w:lang w:val="lt-LT"/>
        </w:rPr>
        <w:t>kepenų pažeidimas, tulžies susidarymas ir išskyros, gelta</w:t>
      </w:r>
      <w:r>
        <w:rPr>
          <w:szCs w:val="22"/>
          <w:lang w:val="lt-LT"/>
        </w:rPr>
        <w:t>;</w:t>
      </w:r>
    </w:p>
    <w:p w14:paraId="1595926A" w14:textId="1BFC4A73" w:rsidR="00126294" w:rsidRDefault="00126294" w:rsidP="00CD51BE">
      <w:pPr>
        <w:pStyle w:val="Sraopastraipa"/>
        <w:numPr>
          <w:ilvl w:val="0"/>
          <w:numId w:val="53"/>
        </w:numPr>
        <w:tabs>
          <w:tab w:val="clear" w:pos="567"/>
          <w:tab w:val="left" w:pos="540"/>
        </w:tabs>
        <w:spacing w:line="240" w:lineRule="auto"/>
        <w:rPr>
          <w:szCs w:val="22"/>
          <w:lang w:val="lt-LT"/>
        </w:rPr>
      </w:pPr>
      <w:r w:rsidRPr="00126294">
        <w:rPr>
          <w:szCs w:val="22"/>
          <w:lang w:val="lt-LT"/>
        </w:rPr>
        <w:t>pustulin</w:t>
      </w:r>
      <w:r w:rsidR="00431EBD">
        <w:rPr>
          <w:szCs w:val="22"/>
          <w:lang w:val="lt-LT"/>
        </w:rPr>
        <w:t>is</w:t>
      </w:r>
      <w:r w:rsidRPr="00126294">
        <w:rPr>
          <w:szCs w:val="22"/>
          <w:lang w:val="lt-LT"/>
        </w:rPr>
        <w:t xml:space="preserve"> odos išbėrim</w:t>
      </w:r>
      <w:r w:rsidR="00431EBD">
        <w:rPr>
          <w:szCs w:val="22"/>
          <w:lang w:val="lt-LT"/>
        </w:rPr>
        <w:t>as;</w:t>
      </w:r>
    </w:p>
    <w:p w14:paraId="432D3E64" w14:textId="77777777" w:rsidR="00CD51BE" w:rsidRDefault="00CD51BE" w:rsidP="00CD51BE">
      <w:pPr>
        <w:pStyle w:val="Sraopastraipa"/>
        <w:numPr>
          <w:ilvl w:val="0"/>
          <w:numId w:val="53"/>
        </w:numPr>
        <w:tabs>
          <w:tab w:val="clear" w:pos="567"/>
          <w:tab w:val="left" w:pos="540"/>
        </w:tabs>
        <w:spacing w:line="240" w:lineRule="auto"/>
        <w:rPr>
          <w:szCs w:val="22"/>
          <w:lang w:val="lt-LT"/>
        </w:rPr>
      </w:pPr>
      <w:r>
        <w:rPr>
          <w:szCs w:val="22"/>
          <w:lang w:val="lt-LT"/>
        </w:rPr>
        <w:t>į vilkligę panašus sindromas (</w:t>
      </w:r>
      <w:r w:rsidRPr="00087B82">
        <w:rPr>
          <w:szCs w:val="22"/>
          <w:lang w:val="lt-LT"/>
        </w:rPr>
        <w:t>alerginė būklė, sukelianti sąnarių skausmus, odos bėrimą ir karščiavim</w:t>
      </w:r>
      <w:r>
        <w:rPr>
          <w:szCs w:val="22"/>
          <w:lang w:val="lt-LT"/>
        </w:rPr>
        <w:t>ą);</w:t>
      </w:r>
    </w:p>
    <w:p w14:paraId="39BF6CE0" w14:textId="77777777" w:rsidR="00CD51BE" w:rsidRDefault="00CD51BE" w:rsidP="00CD51BE">
      <w:pPr>
        <w:pStyle w:val="Sraopastraipa"/>
        <w:numPr>
          <w:ilvl w:val="0"/>
          <w:numId w:val="53"/>
        </w:numPr>
        <w:tabs>
          <w:tab w:val="clear" w:pos="567"/>
          <w:tab w:val="left" w:pos="540"/>
        </w:tabs>
        <w:spacing w:line="240" w:lineRule="auto"/>
        <w:rPr>
          <w:szCs w:val="22"/>
          <w:lang w:val="lt-LT"/>
        </w:rPr>
      </w:pPr>
      <w:r>
        <w:rPr>
          <w:szCs w:val="22"/>
          <w:lang w:val="lt-LT"/>
        </w:rPr>
        <w:t>v</w:t>
      </w:r>
      <w:r w:rsidRPr="00065D92">
        <w:rPr>
          <w:szCs w:val="22"/>
          <w:lang w:val="lt-LT"/>
        </w:rPr>
        <w:t xml:space="preserve">artojant dideles PROPANORM dozes, buvo </w:t>
      </w:r>
      <w:r>
        <w:rPr>
          <w:szCs w:val="22"/>
          <w:lang w:val="lt-LT"/>
        </w:rPr>
        <w:t xml:space="preserve">gauta </w:t>
      </w:r>
      <w:r w:rsidRPr="00065D92">
        <w:rPr>
          <w:szCs w:val="22"/>
          <w:lang w:val="lt-LT"/>
        </w:rPr>
        <w:t>retų pranešimų apie laikiną spermatozoidų skaičiaus sumažėjimą</w:t>
      </w:r>
      <w:r>
        <w:rPr>
          <w:szCs w:val="22"/>
          <w:lang w:val="lt-LT"/>
        </w:rPr>
        <w:t>.</w:t>
      </w:r>
    </w:p>
    <w:p w14:paraId="7E58D875" w14:textId="77777777" w:rsidR="001F4449" w:rsidRPr="0065574B" w:rsidRDefault="001F4449" w:rsidP="001F4449">
      <w:pPr>
        <w:tabs>
          <w:tab w:val="left" w:pos="540"/>
        </w:tabs>
        <w:spacing w:line="240" w:lineRule="auto"/>
        <w:rPr>
          <w:szCs w:val="22"/>
          <w:lang w:val="lt-LT"/>
        </w:rPr>
      </w:pPr>
    </w:p>
    <w:p w14:paraId="3174EB34" w14:textId="77777777" w:rsidR="001F4449" w:rsidRPr="0065574B" w:rsidRDefault="001F4449" w:rsidP="001F4449">
      <w:pPr>
        <w:spacing w:line="240" w:lineRule="auto"/>
        <w:rPr>
          <w:b/>
          <w:szCs w:val="24"/>
          <w:lang w:val="lt-LT"/>
        </w:rPr>
      </w:pPr>
      <w:r w:rsidRPr="0065574B">
        <w:rPr>
          <w:b/>
          <w:szCs w:val="24"/>
          <w:lang w:val="lt-LT"/>
        </w:rPr>
        <w:t>Pranešimas apie šalutinį poveikį</w:t>
      </w:r>
    </w:p>
    <w:p w14:paraId="6D6FF68A" w14:textId="5971C09A" w:rsidR="001F4449" w:rsidRPr="007C14F9" w:rsidRDefault="00BB7C43" w:rsidP="001F4449">
      <w:pPr>
        <w:tabs>
          <w:tab w:val="left" w:pos="540"/>
        </w:tabs>
        <w:spacing w:line="240" w:lineRule="auto"/>
        <w:rPr>
          <w:szCs w:val="22"/>
          <w:lang w:val="lt-LT" w:eastAsia="lt-LT"/>
        </w:rPr>
      </w:pPr>
      <w:r w:rsidRPr="007C14F9">
        <w:rPr>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7C14F9">
        <w:rPr>
          <w:color w:val="0000EE"/>
          <w:szCs w:val="22"/>
          <w:u w:val="single"/>
          <w:lang w:val="lt-LT" w:eastAsia="lt-LT"/>
        </w:rPr>
        <w:t>https://vvkt.lrv.lt/lt/</w:t>
      </w:r>
      <w:r w:rsidRPr="007C14F9">
        <w:rPr>
          <w:szCs w:val="22"/>
          <w:lang w:val="lt-LT" w:eastAsia="lt-LT"/>
        </w:rPr>
        <w:t xml:space="preserve"> nurodytais būdais arba paskambinti nemokamu telefonu 8 800 73 568. Pranešdami apie šalutinį poveikį galite mums padėti gauti daugiau informacijos apie šio vaisto saugumą.</w:t>
      </w:r>
    </w:p>
    <w:p w14:paraId="7B52055D" w14:textId="77777777" w:rsidR="001F4449" w:rsidRPr="007C14F9" w:rsidRDefault="001F4449" w:rsidP="001F4449">
      <w:pPr>
        <w:tabs>
          <w:tab w:val="left" w:pos="540"/>
        </w:tabs>
        <w:spacing w:line="240" w:lineRule="auto"/>
        <w:rPr>
          <w:szCs w:val="22"/>
          <w:lang w:val="lt-LT"/>
        </w:rPr>
      </w:pPr>
    </w:p>
    <w:p w14:paraId="14A4BD18" w14:textId="77777777" w:rsidR="001F4449" w:rsidRPr="0065574B" w:rsidRDefault="001F4449" w:rsidP="001F4449">
      <w:pPr>
        <w:tabs>
          <w:tab w:val="left" w:pos="540"/>
        </w:tabs>
        <w:spacing w:line="240" w:lineRule="auto"/>
        <w:rPr>
          <w:szCs w:val="22"/>
          <w:lang w:val="lt-LT"/>
        </w:rPr>
      </w:pPr>
    </w:p>
    <w:p w14:paraId="0EF70263" w14:textId="68C541E6" w:rsidR="001F4449" w:rsidRPr="0065574B" w:rsidRDefault="001F4449" w:rsidP="001F4449">
      <w:pPr>
        <w:spacing w:line="240" w:lineRule="auto"/>
        <w:rPr>
          <w:b/>
          <w:szCs w:val="22"/>
          <w:lang w:val="lt-LT"/>
        </w:rPr>
      </w:pPr>
      <w:r w:rsidRPr="0065574B">
        <w:rPr>
          <w:b/>
          <w:szCs w:val="22"/>
          <w:lang w:val="lt-LT"/>
        </w:rPr>
        <w:t>5.</w:t>
      </w:r>
      <w:r w:rsidRPr="0065574B">
        <w:rPr>
          <w:b/>
          <w:szCs w:val="22"/>
          <w:lang w:val="lt-LT"/>
        </w:rPr>
        <w:tab/>
        <w:t xml:space="preserve">Kaip laikyti </w:t>
      </w:r>
      <w:r w:rsidR="003F74FD">
        <w:rPr>
          <w:b/>
          <w:szCs w:val="22"/>
          <w:lang w:val="lt-LT"/>
        </w:rPr>
        <w:t>PROPANORM</w:t>
      </w:r>
      <w:r w:rsidRPr="0065574B">
        <w:rPr>
          <w:b/>
          <w:szCs w:val="22"/>
          <w:lang w:val="lt-LT"/>
        </w:rPr>
        <w:t xml:space="preserve"> </w:t>
      </w:r>
    </w:p>
    <w:p w14:paraId="35233A13" w14:textId="77777777" w:rsidR="001F4449" w:rsidRPr="0065574B" w:rsidRDefault="001F4449" w:rsidP="001F4449">
      <w:pPr>
        <w:tabs>
          <w:tab w:val="left" w:pos="540"/>
        </w:tabs>
        <w:spacing w:line="240" w:lineRule="auto"/>
        <w:rPr>
          <w:szCs w:val="22"/>
          <w:lang w:val="lt-LT"/>
        </w:rPr>
      </w:pPr>
    </w:p>
    <w:p w14:paraId="2377C7E4" w14:textId="77777777" w:rsidR="001F4449" w:rsidRPr="0065574B" w:rsidRDefault="001F4449" w:rsidP="001F4449">
      <w:pPr>
        <w:tabs>
          <w:tab w:val="left" w:pos="540"/>
        </w:tabs>
        <w:spacing w:line="240" w:lineRule="auto"/>
        <w:rPr>
          <w:szCs w:val="22"/>
          <w:lang w:val="lt-LT"/>
        </w:rPr>
      </w:pPr>
      <w:r w:rsidRPr="0065574B">
        <w:rPr>
          <w:szCs w:val="22"/>
          <w:lang w:val="lt-LT"/>
        </w:rPr>
        <w:t>Šį vaistą laikykite vaikams nepastebimoje ir nepasiekiamoje</w:t>
      </w:r>
      <w:r w:rsidRPr="0065574B" w:rsidDel="00781E67">
        <w:rPr>
          <w:szCs w:val="22"/>
          <w:lang w:val="lt-LT"/>
        </w:rPr>
        <w:t xml:space="preserve"> </w:t>
      </w:r>
      <w:r w:rsidRPr="0065574B">
        <w:rPr>
          <w:szCs w:val="22"/>
          <w:lang w:val="lt-LT"/>
        </w:rPr>
        <w:t xml:space="preserve">vietoje. </w:t>
      </w:r>
    </w:p>
    <w:p w14:paraId="453C3943" w14:textId="77777777" w:rsidR="001F4449" w:rsidRPr="0065574B" w:rsidRDefault="001F4449" w:rsidP="001F4449">
      <w:pPr>
        <w:tabs>
          <w:tab w:val="left" w:pos="540"/>
        </w:tabs>
        <w:spacing w:line="240" w:lineRule="auto"/>
        <w:rPr>
          <w:szCs w:val="22"/>
          <w:lang w:val="lt-LT"/>
        </w:rPr>
      </w:pPr>
    </w:p>
    <w:p w14:paraId="12E0DE01" w14:textId="2D2D7A97" w:rsidR="00423F9D" w:rsidRDefault="00423F9D" w:rsidP="001F4449">
      <w:pPr>
        <w:tabs>
          <w:tab w:val="left" w:pos="540"/>
        </w:tabs>
        <w:spacing w:line="240" w:lineRule="auto"/>
        <w:rPr>
          <w:szCs w:val="22"/>
          <w:lang w:val="lt-LT"/>
        </w:rPr>
      </w:pPr>
      <w:r w:rsidRPr="00423F9D">
        <w:rPr>
          <w:szCs w:val="22"/>
          <w:lang w:val="lt-LT"/>
        </w:rPr>
        <w:t xml:space="preserve">Šiam </w:t>
      </w:r>
      <w:r>
        <w:rPr>
          <w:szCs w:val="22"/>
          <w:lang w:val="lt-LT"/>
        </w:rPr>
        <w:t>vaistui</w:t>
      </w:r>
      <w:r w:rsidRPr="00423F9D">
        <w:rPr>
          <w:szCs w:val="22"/>
          <w:lang w:val="lt-LT"/>
        </w:rPr>
        <w:t xml:space="preserve"> specialių laikymo sąlygų nereikia.</w:t>
      </w:r>
    </w:p>
    <w:p w14:paraId="3457ABD4" w14:textId="77777777" w:rsidR="001F4449" w:rsidRPr="0065574B" w:rsidRDefault="001F4449" w:rsidP="001F4449">
      <w:pPr>
        <w:tabs>
          <w:tab w:val="left" w:pos="540"/>
        </w:tabs>
        <w:spacing w:line="240" w:lineRule="auto"/>
        <w:rPr>
          <w:szCs w:val="22"/>
          <w:lang w:val="lt-LT"/>
        </w:rPr>
      </w:pPr>
    </w:p>
    <w:p w14:paraId="2267B551" w14:textId="7B39FE16" w:rsidR="001F4449" w:rsidRPr="0065574B" w:rsidRDefault="001F4449" w:rsidP="001F4449">
      <w:pPr>
        <w:tabs>
          <w:tab w:val="left" w:pos="540"/>
        </w:tabs>
        <w:spacing w:line="240" w:lineRule="auto"/>
        <w:rPr>
          <w:iCs/>
          <w:szCs w:val="22"/>
          <w:lang w:val="lt-LT"/>
        </w:rPr>
      </w:pPr>
      <w:r w:rsidRPr="0065574B">
        <w:rPr>
          <w:szCs w:val="22"/>
          <w:lang w:val="lt-LT"/>
        </w:rPr>
        <w:t>Ant dėžutės po „</w:t>
      </w:r>
      <w:r w:rsidR="00C90CD7">
        <w:rPr>
          <w:szCs w:val="22"/>
          <w:lang w:val="lt-LT"/>
        </w:rPr>
        <w:t>EXP</w:t>
      </w:r>
      <w:r w:rsidRPr="0065574B">
        <w:rPr>
          <w:szCs w:val="22"/>
          <w:lang w:val="lt-LT"/>
        </w:rPr>
        <w:t xml:space="preserve">“ ir ant lizdinės plokštelės nurodytam tinkamumo laikui pasibaigus, </w:t>
      </w:r>
      <w:r>
        <w:rPr>
          <w:iCs/>
          <w:lang w:val="lt-LT"/>
        </w:rPr>
        <w:t>šio vaisto</w:t>
      </w:r>
      <w:r w:rsidRPr="0065574B">
        <w:rPr>
          <w:szCs w:val="22"/>
          <w:lang w:val="lt-LT"/>
        </w:rPr>
        <w:t xml:space="preserve"> vartoti negalima. </w:t>
      </w:r>
      <w:r w:rsidRPr="0065574B">
        <w:rPr>
          <w:iCs/>
          <w:szCs w:val="22"/>
          <w:lang w:val="lt-LT"/>
        </w:rPr>
        <w:t>Vaistas tinkamas vartoti iki paskutinės nurodyto mėnesio dienos.</w:t>
      </w:r>
    </w:p>
    <w:p w14:paraId="7FA39AF8" w14:textId="77777777" w:rsidR="001F4449" w:rsidRPr="0065574B" w:rsidRDefault="001F4449" w:rsidP="001F4449">
      <w:pPr>
        <w:tabs>
          <w:tab w:val="left" w:pos="540"/>
        </w:tabs>
        <w:spacing w:line="240" w:lineRule="auto"/>
        <w:rPr>
          <w:szCs w:val="22"/>
          <w:lang w:val="lt-LT"/>
        </w:rPr>
      </w:pPr>
    </w:p>
    <w:p w14:paraId="427D254A" w14:textId="77777777" w:rsidR="001F4449" w:rsidRPr="0065574B" w:rsidRDefault="001F4449" w:rsidP="001F4449">
      <w:pPr>
        <w:tabs>
          <w:tab w:val="left" w:pos="540"/>
        </w:tabs>
        <w:spacing w:line="240" w:lineRule="auto"/>
        <w:rPr>
          <w:szCs w:val="22"/>
          <w:lang w:val="lt-LT"/>
        </w:rPr>
      </w:pPr>
      <w:r w:rsidRPr="0065574B">
        <w:rPr>
          <w:szCs w:val="22"/>
          <w:lang w:val="lt-LT"/>
        </w:rPr>
        <w:t>Vaistų negalima iš</w:t>
      </w:r>
      <w:r>
        <w:rPr>
          <w:szCs w:val="22"/>
          <w:lang w:val="lt-LT"/>
        </w:rPr>
        <w:t>mesti</w:t>
      </w:r>
      <w:r w:rsidRPr="0065574B">
        <w:rPr>
          <w:szCs w:val="22"/>
          <w:lang w:val="lt-LT"/>
        </w:rPr>
        <w:t xml:space="preserve"> į kanalizaciją arba su buitinėmis atliekomis. Kaip išmesti nereikalingus vaistus, klauskite vaistininko. Šios priemonės padės apsaugoti aplinką.</w:t>
      </w:r>
    </w:p>
    <w:p w14:paraId="560C51D6" w14:textId="77777777" w:rsidR="001F4449" w:rsidRPr="0065574B" w:rsidRDefault="001F4449" w:rsidP="001F4449">
      <w:pPr>
        <w:tabs>
          <w:tab w:val="left" w:pos="540"/>
        </w:tabs>
        <w:spacing w:line="240" w:lineRule="auto"/>
        <w:rPr>
          <w:szCs w:val="22"/>
          <w:lang w:val="lt-LT"/>
        </w:rPr>
      </w:pPr>
    </w:p>
    <w:p w14:paraId="31AC634C" w14:textId="77777777" w:rsidR="001F4449" w:rsidRPr="0065574B" w:rsidRDefault="001F4449" w:rsidP="001F4449">
      <w:pPr>
        <w:tabs>
          <w:tab w:val="left" w:pos="540"/>
        </w:tabs>
        <w:spacing w:line="240" w:lineRule="auto"/>
        <w:rPr>
          <w:szCs w:val="22"/>
          <w:lang w:val="lt-LT"/>
        </w:rPr>
      </w:pPr>
    </w:p>
    <w:p w14:paraId="3D6A2B4F" w14:textId="77777777" w:rsidR="001F4449" w:rsidRPr="0065574B" w:rsidRDefault="001F4449" w:rsidP="001F4449">
      <w:pPr>
        <w:spacing w:line="240" w:lineRule="auto"/>
        <w:rPr>
          <w:b/>
          <w:color w:val="000000"/>
          <w:szCs w:val="22"/>
          <w:lang w:val="lt-LT"/>
        </w:rPr>
      </w:pPr>
      <w:r w:rsidRPr="0065574B">
        <w:rPr>
          <w:b/>
          <w:color w:val="000000"/>
          <w:szCs w:val="22"/>
          <w:lang w:val="lt-LT"/>
        </w:rPr>
        <w:t>6.</w:t>
      </w:r>
      <w:r w:rsidRPr="0065574B">
        <w:rPr>
          <w:b/>
          <w:color w:val="000000"/>
          <w:szCs w:val="22"/>
          <w:lang w:val="lt-LT"/>
        </w:rPr>
        <w:tab/>
        <w:t>Pakuotės turinys ir kita informacija</w:t>
      </w:r>
    </w:p>
    <w:p w14:paraId="2D0C413A" w14:textId="77777777" w:rsidR="001F4449" w:rsidRPr="0065574B" w:rsidRDefault="001F4449" w:rsidP="001F4449">
      <w:pPr>
        <w:pStyle w:val="PI-3EMEASMCA"/>
        <w:spacing w:line="240" w:lineRule="auto"/>
      </w:pPr>
    </w:p>
    <w:p w14:paraId="4A2F2B81" w14:textId="77777777" w:rsidR="001F4449" w:rsidRPr="0065574B" w:rsidRDefault="001F4449" w:rsidP="001F4449">
      <w:pPr>
        <w:pStyle w:val="PI-3EMEASMCA"/>
        <w:spacing w:line="240" w:lineRule="auto"/>
      </w:pPr>
      <w:r w:rsidRPr="0065574B">
        <w:lastRenderedPageBreak/>
        <w:t>Propanorm sudėtis</w:t>
      </w:r>
    </w:p>
    <w:p w14:paraId="0EA4E11D" w14:textId="77777777" w:rsidR="001F4449" w:rsidRDefault="001F4449" w:rsidP="001F4449">
      <w:pPr>
        <w:tabs>
          <w:tab w:val="clear" w:pos="567"/>
        </w:tabs>
        <w:spacing w:line="240" w:lineRule="auto"/>
        <w:rPr>
          <w:szCs w:val="22"/>
          <w:lang w:val="lt-LT"/>
        </w:rPr>
      </w:pPr>
      <w:r w:rsidRPr="0065574B">
        <w:rPr>
          <w:szCs w:val="22"/>
          <w:lang w:val="lt-LT"/>
        </w:rPr>
        <w:t>Veiklioji medžiaga yra propafenono hidrochloridas. Kiekvienoje plėvele dengtoje tabletėje yra 150 mg arba 300 mg propafenono hidrochlorido.</w:t>
      </w:r>
    </w:p>
    <w:p w14:paraId="665CC291" w14:textId="77777777" w:rsidR="001F4449" w:rsidRDefault="001F4449" w:rsidP="001F4449">
      <w:pPr>
        <w:tabs>
          <w:tab w:val="clear" w:pos="567"/>
        </w:tabs>
        <w:spacing w:line="240" w:lineRule="auto"/>
        <w:rPr>
          <w:iCs/>
          <w:szCs w:val="22"/>
          <w:lang w:val="lt-LT"/>
        </w:rPr>
      </w:pPr>
      <w:r w:rsidRPr="0065574B">
        <w:rPr>
          <w:szCs w:val="22"/>
          <w:lang w:val="lt-LT"/>
        </w:rPr>
        <w:t xml:space="preserve">Pagalbinės medžiagos yra: tabletės branduolyje </w:t>
      </w:r>
      <w:r>
        <w:rPr>
          <w:szCs w:val="22"/>
          <w:lang w:val="lt-LT"/>
        </w:rPr>
        <w:t>–</w:t>
      </w:r>
      <w:r w:rsidRPr="0065574B">
        <w:rPr>
          <w:szCs w:val="22"/>
          <w:lang w:val="lt-LT"/>
        </w:rPr>
        <w:t xml:space="preserve"> </w:t>
      </w:r>
      <w:r w:rsidRPr="0065574B">
        <w:rPr>
          <w:iCs/>
          <w:szCs w:val="22"/>
          <w:lang w:val="lt-LT"/>
        </w:rPr>
        <w:t xml:space="preserve">mikrokristalinė celiuliozė, kukurūzų krakmolas, kopovidonas, kroskarmeliozės natrio druska, magnio stearatas, natrio laurilsulfatas, tabletės plėvelėje </w:t>
      </w:r>
      <w:r>
        <w:rPr>
          <w:iCs/>
          <w:szCs w:val="22"/>
          <w:lang w:val="lt-LT"/>
        </w:rPr>
        <w:t>–</w:t>
      </w:r>
      <w:r w:rsidRPr="0065574B">
        <w:rPr>
          <w:iCs/>
          <w:szCs w:val="22"/>
          <w:lang w:val="lt-LT"/>
        </w:rPr>
        <w:t xml:space="preserve"> hipromeliozė, titano dioksidas (E171), makrogolis, simetikono emulsija.</w:t>
      </w:r>
    </w:p>
    <w:p w14:paraId="0FA114E3" w14:textId="77777777" w:rsidR="001F4449" w:rsidRPr="0065574B" w:rsidRDefault="001F4449" w:rsidP="001F4449">
      <w:pPr>
        <w:pStyle w:val="PI-3EMEASMCA"/>
        <w:spacing w:line="240" w:lineRule="auto"/>
      </w:pPr>
    </w:p>
    <w:p w14:paraId="31AB04A2" w14:textId="77777777" w:rsidR="001F4449" w:rsidRPr="0065574B" w:rsidRDefault="001F4449" w:rsidP="001F4449">
      <w:pPr>
        <w:pStyle w:val="PI-3EMEASMCA"/>
        <w:spacing w:line="240" w:lineRule="auto"/>
      </w:pPr>
      <w:r w:rsidRPr="0065574B">
        <w:t>Propanorm išvaizda ir kiekis pakuotėje</w:t>
      </w:r>
    </w:p>
    <w:p w14:paraId="08DD8F39" w14:textId="77777777" w:rsidR="001F4449" w:rsidRPr="0065574B" w:rsidRDefault="001F4449" w:rsidP="001F4449">
      <w:pPr>
        <w:spacing w:line="240" w:lineRule="auto"/>
        <w:rPr>
          <w:szCs w:val="22"/>
          <w:lang w:val="lt-LT"/>
        </w:rPr>
      </w:pPr>
      <w:r w:rsidRPr="0065574B">
        <w:rPr>
          <w:color w:val="000000"/>
          <w:szCs w:val="22"/>
          <w:lang w:val="lt-LT"/>
        </w:rPr>
        <w:t>Tabletės yra balkšvos, apvalios, abipus išgaubtos, dengtos plėvele.</w:t>
      </w:r>
    </w:p>
    <w:p w14:paraId="36CC456A" w14:textId="77777777" w:rsidR="001F4449" w:rsidRPr="0065574B" w:rsidRDefault="001F4449" w:rsidP="001F4449">
      <w:pPr>
        <w:pStyle w:val="Pagrindinistekstas"/>
        <w:rPr>
          <w:b/>
          <w:i w:val="0"/>
          <w:color w:val="auto"/>
          <w:lang w:val="lt-LT"/>
        </w:rPr>
      </w:pPr>
      <w:r w:rsidRPr="0065574B">
        <w:rPr>
          <w:i w:val="0"/>
          <w:color w:val="auto"/>
          <w:lang w:val="lt-LT"/>
        </w:rPr>
        <w:t>Kartono dėžutėje yra 50 plėvele dengtų tablečių, supakuotų į PVC/Al lizdines plokšteles.</w:t>
      </w:r>
    </w:p>
    <w:p w14:paraId="558FC6D4" w14:textId="77777777" w:rsidR="001F4449" w:rsidRPr="00E4247E" w:rsidRDefault="001F4449" w:rsidP="001F4449">
      <w:pPr>
        <w:pStyle w:val="BTEMEASMCA"/>
        <w:rPr>
          <w:noProof w:val="0"/>
          <w:lang w:val="lt-LT"/>
        </w:rPr>
      </w:pPr>
    </w:p>
    <w:p w14:paraId="07CB8C42" w14:textId="67292817" w:rsidR="001F4449" w:rsidRPr="0065574B" w:rsidRDefault="001F4449" w:rsidP="001F4449">
      <w:pPr>
        <w:pStyle w:val="PI-3EMEASMCA"/>
        <w:spacing w:line="240" w:lineRule="auto"/>
      </w:pPr>
      <w:r w:rsidRPr="0065574B">
        <w:t>R</w:t>
      </w:r>
      <w:r w:rsidR="00995866">
        <w:t>egistruotojas</w:t>
      </w:r>
      <w:r w:rsidRPr="0065574B">
        <w:t xml:space="preserve"> ir gamintojas</w:t>
      </w:r>
    </w:p>
    <w:p w14:paraId="26D08044" w14:textId="77777777" w:rsidR="001F4449" w:rsidRPr="0065574B" w:rsidRDefault="001F4449" w:rsidP="001F4449">
      <w:pPr>
        <w:spacing w:line="240" w:lineRule="auto"/>
        <w:rPr>
          <w:szCs w:val="22"/>
          <w:lang w:val="lt-LT"/>
        </w:rPr>
      </w:pPr>
      <w:r w:rsidRPr="0065574B">
        <w:rPr>
          <w:szCs w:val="22"/>
          <w:lang w:val="lt-LT"/>
        </w:rPr>
        <w:t>PRO.MED.CS Praha a.s.</w:t>
      </w:r>
    </w:p>
    <w:p w14:paraId="71EC9F28" w14:textId="77777777" w:rsidR="00591D6D" w:rsidRDefault="00995866" w:rsidP="001F4449">
      <w:pPr>
        <w:spacing w:line="240" w:lineRule="auto"/>
        <w:rPr>
          <w:color w:val="222222"/>
          <w:szCs w:val="22"/>
          <w:shd w:val="clear" w:color="auto" w:fill="FFFFFF"/>
          <w:lang w:val="lt-LT"/>
        </w:rPr>
      </w:pPr>
      <w:r w:rsidRPr="00591D6D">
        <w:rPr>
          <w:color w:val="222222"/>
          <w:szCs w:val="22"/>
          <w:shd w:val="clear" w:color="auto" w:fill="FFFFFF"/>
          <w:lang w:val="lt-LT"/>
        </w:rPr>
        <w:t>Telčská 377/1, Michle</w:t>
      </w:r>
    </w:p>
    <w:p w14:paraId="45509241" w14:textId="300CB0EF" w:rsidR="001F4449" w:rsidRPr="0065574B" w:rsidRDefault="001F4449" w:rsidP="001F4449">
      <w:pPr>
        <w:spacing w:line="240" w:lineRule="auto"/>
        <w:rPr>
          <w:szCs w:val="22"/>
          <w:lang w:val="lt-LT"/>
        </w:rPr>
      </w:pPr>
      <w:r w:rsidRPr="0065574B">
        <w:rPr>
          <w:szCs w:val="22"/>
          <w:lang w:val="lt-LT"/>
        </w:rPr>
        <w:t>140 00 Praha 4</w:t>
      </w:r>
    </w:p>
    <w:p w14:paraId="3F07AF8A" w14:textId="77777777" w:rsidR="001F4449" w:rsidRPr="0065574B" w:rsidRDefault="001F4449" w:rsidP="001F4449">
      <w:pPr>
        <w:spacing w:line="240" w:lineRule="auto"/>
        <w:rPr>
          <w:rFonts w:eastAsia="Arial Unicode MS"/>
          <w:szCs w:val="22"/>
          <w:lang w:val="lt-LT"/>
        </w:rPr>
      </w:pPr>
      <w:r w:rsidRPr="0065574B">
        <w:rPr>
          <w:szCs w:val="22"/>
          <w:lang w:val="lt-LT"/>
        </w:rPr>
        <w:t>Čekijos Respublika</w:t>
      </w:r>
    </w:p>
    <w:p w14:paraId="24E61880" w14:textId="77777777" w:rsidR="001F4449" w:rsidRPr="0065574B" w:rsidRDefault="001F4449" w:rsidP="001F4449">
      <w:pPr>
        <w:tabs>
          <w:tab w:val="left" w:pos="540"/>
        </w:tabs>
        <w:spacing w:line="240" w:lineRule="auto"/>
        <w:rPr>
          <w:szCs w:val="22"/>
          <w:lang w:val="lt-LT"/>
        </w:rPr>
      </w:pPr>
    </w:p>
    <w:p w14:paraId="2A46B866" w14:textId="30F3E847" w:rsidR="001F4449" w:rsidRPr="00E4247E" w:rsidRDefault="001F4449" w:rsidP="001F4449">
      <w:pPr>
        <w:pStyle w:val="BTEMEASMCA"/>
        <w:rPr>
          <w:noProof w:val="0"/>
          <w:lang w:val="lt-LT"/>
        </w:rPr>
      </w:pPr>
      <w:r w:rsidRPr="00E4247E">
        <w:rPr>
          <w:noProof w:val="0"/>
          <w:lang w:val="lt-LT"/>
        </w:rPr>
        <w:t>Jeigu apie šį vaistą norite sužinoti daugiau, kreipkitės į vietinį r</w:t>
      </w:r>
      <w:r w:rsidR="00AA7C8B">
        <w:rPr>
          <w:noProof w:val="0"/>
          <w:lang w:val="lt-LT"/>
        </w:rPr>
        <w:t>egistruotojo</w:t>
      </w:r>
      <w:r w:rsidRPr="00E4247E">
        <w:rPr>
          <w:noProof w:val="0"/>
          <w:lang w:val="lt-LT"/>
        </w:rPr>
        <w:t xml:space="preserve"> atstovą.</w:t>
      </w:r>
    </w:p>
    <w:p w14:paraId="761CE8FC" w14:textId="77777777" w:rsidR="001F4449" w:rsidRPr="0065574B" w:rsidRDefault="001F4449" w:rsidP="001F4449">
      <w:pPr>
        <w:tabs>
          <w:tab w:val="left" w:pos="540"/>
        </w:tabs>
        <w:spacing w:line="240" w:lineRule="auto"/>
        <w:rPr>
          <w:szCs w:val="22"/>
          <w:lang w:val="lt-LT"/>
        </w:rPr>
      </w:pPr>
      <w:r w:rsidRPr="0065574B">
        <w:rPr>
          <w:szCs w:val="22"/>
          <w:lang w:val="lt-LT"/>
        </w:rPr>
        <w:t>PRO.MED.CS Praha a.s. atstovybė</w:t>
      </w:r>
    </w:p>
    <w:p w14:paraId="4E22F3C6" w14:textId="77777777" w:rsidR="001F4449" w:rsidRPr="0065574B" w:rsidRDefault="001F4449" w:rsidP="001F4449">
      <w:pPr>
        <w:tabs>
          <w:tab w:val="left" w:pos="540"/>
        </w:tabs>
        <w:spacing w:line="240" w:lineRule="auto"/>
        <w:rPr>
          <w:szCs w:val="22"/>
          <w:lang w:val="lt-LT"/>
        </w:rPr>
      </w:pPr>
      <w:r w:rsidRPr="0065574B">
        <w:rPr>
          <w:szCs w:val="22"/>
          <w:lang w:val="lt-LT"/>
        </w:rPr>
        <w:t xml:space="preserve">Lukiškių 5-206 </w:t>
      </w:r>
    </w:p>
    <w:p w14:paraId="2DEEBFE2" w14:textId="77777777" w:rsidR="001F4449" w:rsidRPr="0065574B" w:rsidRDefault="001F4449" w:rsidP="001F4449">
      <w:pPr>
        <w:tabs>
          <w:tab w:val="left" w:pos="540"/>
        </w:tabs>
        <w:spacing w:line="240" w:lineRule="auto"/>
        <w:rPr>
          <w:szCs w:val="22"/>
          <w:lang w:val="lt-LT"/>
        </w:rPr>
      </w:pPr>
      <w:r w:rsidRPr="0065574B">
        <w:rPr>
          <w:szCs w:val="22"/>
          <w:lang w:val="lt-LT"/>
        </w:rPr>
        <w:t>Vilnius LT-01108</w:t>
      </w:r>
    </w:p>
    <w:p w14:paraId="3B44097C" w14:textId="77777777" w:rsidR="001F4449" w:rsidRPr="0065574B" w:rsidRDefault="001F4449" w:rsidP="001F4449">
      <w:pPr>
        <w:tabs>
          <w:tab w:val="left" w:pos="540"/>
        </w:tabs>
        <w:spacing w:line="240" w:lineRule="auto"/>
        <w:rPr>
          <w:szCs w:val="22"/>
          <w:lang w:val="lt-LT"/>
        </w:rPr>
      </w:pPr>
      <w:r w:rsidRPr="0065574B">
        <w:rPr>
          <w:szCs w:val="22"/>
          <w:lang w:val="lt-LT"/>
        </w:rPr>
        <w:t>Tel.: +370 5 2151008</w:t>
      </w:r>
    </w:p>
    <w:p w14:paraId="3C2C9F5B" w14:textId="77777777" w:rsidR="001F4449" w:rsidRPr="0065574B" w:rsidRDefault="001F4449" w:rsidP="001F4449">
      <w:pPr>
        <w:tabs>
          <w:tab w:val="left" w:pos="540"/>
        </w:tabs>
        <w:spacing w:line="240" w:lineRule="auto"/>
        <w:rPr>
          <w:szCs w:val="22"/>
          <w:lang w:val="lt-LT"/>
        </w:rPr>
      </w:pPr>
    </w:p>
    <w:p w14:paraId="16EA4093" w14:textId="7CC53D41" w:rsidR="001F4449" w:rsidRPr="0065574B" w:rsidRDefault="001F4449" w:rsidP="0034580D">
      <w:pPr>
        <w:pStyle w:val="BTbEMEASMCA"/>
      </w:pPr>
      <w:r w:rsidRPr="0065574B">
        <w:rPr>
          <w:bCs/>
        </w:rPr>
        <w:t>Šis pakuotės</w:t>
      </w:r>
      <w:r w:rsidRPr="0065574B">
        <w:t xml:space="preserve"> lapelis paskutinį kartą peržiūrėtas</w:t>
      </w:r>
      <w:r w:rsidR="00AE2886">
        <w:t xml:space="preserve"> 2025-08-05</w:t>
      </w:r>
      <w:r w:rsidR="00601B9B">
        <w:t>.</w:t>
      </w:r>
    </w:p>
    <w:p w14:paraId="33BC0B10" w14:textId="77777777" w:rsidR="001F4449" w:rsidRPr="0065574B" w:rsidRDefault="001F4449" w:rsidP="001F4449">
      <w:pPr>
        <w:spacing w:line="240" w:lineRule="auto"/>
        <w:rPr>
          <w:szCs w:val="22"/>
          <w:lang w:val="lt-LT"/>
        </w:rPr>
      </w:pPr>
    </w:p>
    <w:p w14:paraId="50013F7A" w14:textId="44DFA260" w:rsidR="001F4449" w:rsidRPr="00D05793" w:rsidRDefault="001F4449" w:rsidP="001F4449">
      <w:pPr>
        <w:numPr>
          <w:ilvl w:val="12"/>
          <w:numId w:val="0"/>
        </w:numPr>
        <w:spacing w:line="240" w:lineRule="auto"/>
        <w:rPr>
          <w:lang w:val="lt-LT"/>
        </w:rPr>
      </w:pPr>
      <w:r w:rsidRPr="0065574B">
        <w:rPr>
          <w:lang w:val="lt-LT"/>
        </w:rPr>
        <w:t xml:space="preserve">Išsami informacija apie šį </w:t>
      </w:r>
      <w:r w:rsidRPr="0065574B">
        <w:rPr>
          <w:szCs w:val="24"/>
          <w:lang w:val="lt-LT"/>
        </w:rPr>
        <w:t>vaistą</w:t>
      </w:r>
      <w:r w:rsidRPr="00D05793">
        <w:rPr>
          <w:lang w:val="lt-LT"/>
        </w:rPr>
        <w:t xml:space="preserve"> pateikiama Valstybinės vaistų kontrolės tarnybos prie Lietuvos Respublikos sveikatos apsaugos ministerijos </w:t>
      </w:r>
      <w:r w:rsidRPr="0065574B">
        <w:rPr>
          <w:lang w:val="lt-LT"/>
        </w:rPr>
        <w:t>tinklalapyje</w:t>
      </w:r>
      <w:r w:rsidRPr="0065574B">
        <w:rPr>
          <w:i/>
          <w:szCs w:val="24"/>
          <w:lang w:val="lt-LT"/>
        </w:rPr>
        <w:t xml:space="preserve"> </w:t>
      </w:r>
      <w:r w:rsidR="00331F8A" w:rsidRPr="00C90CD7">
        <w:rPr>
          <w:color w:val="0000EE"/>
          <w:szCs w:val="22"/>
          <w:u w:val="single"/>
          <w:lang w:val="lt-LT" w:eastAsia="lt-LT"/>
        </w:rPr>
        <w:t>https://vvkt.lrv.lt/lt/</w:t>
      </w:r>
      <w:r w:rsidRPr="0065574B">
        <w:rPr>
          <w:lang w:val="lt-LT"/>
        </w:rPr>
        <w:t>.</w:t>
      </w:r>
    </w:p>
    <w:p w14:paraId="5AECFCEA" w14:textId="77777777" w:rsidR="001F4449" w:rsidRPr="00E4247E" w:rsidRDefault="001F4449" w:rsidP="001F4449">
      <w:pPr>
        <w:pStyle w:val="BTEMEASMCA"/>
        <w:rPr>
          <w:noProof w:val="0"/>
          <w:lang w:val="lt-LT"/>
        </w:rPr>
      </w:pPr>
    </w:p>
    <w:p w14:paraId="50AF95CB" w14:textId="77777777" w:rsidR="001F4449" w:rsidRPr="0065574B" w:rsidRDefault="001F4449" w:rsidP="001F4449">
      <w:pPr>
        <w:spacing w:line="240" w:lineRule="auto"/>
        <w:rPr>
          <w:lang w:val="lt-LT"/>
        </w:rPr>
      </w:pPr>
    </w:p>
    <w:p w14:paraId="7B125F17" w14:textId="77777777" w:rsidR="00FE17B1" w:rsidRPr="00E4247E" w:rsidRDefault="00FE17B1">
      <w:pPr>
        <w:rPr>
          <w:lang w:val="lt-LT"/>
        </w:rPr>
      </w:pPr>
    </w:p>
    <w:sectPr w:rsidR="00FE17B1" w:rsidRPr="00E4247E" w:rsidSect="000A7C1C">
      <w:pgSz w:w="11907" w:h="16840" w:code="9"/>
      <w:pgMar w:top="1134" w:right="1418" w:bottom="1134" w:left="1418" w:header="743" w:footer="0" w:gutter="0"/>
      <w:paperSrc w:first="7" w:other="7"/>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rade Goth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5C6713A"/>
    <w:multiLevelType w:val="hybridMultilevel"/>
    <w:tmpl w:val="3ED4D178"/>
    <w:lvl w:ilvl="0" w:tplc="8C9CDA7C">
      <w:start w:val="20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1BD868BF"/>
    <w:multiLevelType w:val="hybridMultilevel"/>
    <w:tmpl w:val="781C64B4"/>
    <w:lvl w:ilvl="0" w:tplc="0D9A39F8">
      <w:start w:val="4"/>
      <w:numFmt w:val="bullet"/>
      <w:lvlText w:val=""/>
      <w:lvlJc w:val="left"/>
      <w:pPr>
        <w:tabs>
          <w:tab w:val="num" w:pos="1095"/>
        </w:tabs>
        <w:ind w:left="1095" w:hanging="567"/>
      </w:pPr>
      <w:rPr>
        <w:rFonts w:ascii="Symbol" w:hAnsi="Symbol" w:hint="default"/>
        <w:sz w:val="16"/>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5B55582"/>
    <w:multiLevelType w:val="hybridMultilevel"/>
    <w:tmpl w:val="46BAA27A"/>
    <w:lvl w:ilvl="0" w:tplc="A72A63C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82F27"/>
    <w:multiLevelType w:val="hybridMultilevel"/>
    <w:tmpl w:val="4424ACF4"/>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74F65"/>
    <w:multiLevelType w:val="hybridMultilevel"/>
    <w:tmpl w:val="3200A112"/>
    <w:lvl w:ilvl="0" w:tplc="47829C7E">
      <w:start w:val="2"/>
      <w:numFmt w:val="bullet"/>
      <w:lvlText w:val="-"/>
      <w:lvlJc w:val="left"/>
      <w:pPr>
        <w:tabs>
          <w:tab w:val="num" w:pos="1260"/>
        </w:tabs>
        <w:ind w:left="1260" w:hanging="360"/>
      </w:pPr>
      <w:rPr>
        <w:rFonts w:ascii="Times New Roman" w:eastAsia="Times New Roman" w:hAnsi="Times New Roman"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BC2DDB"/>
    <w:multiLevelType w:val="hybridMultilevel"/>
    <w:tmpl w:val="D23E34BA"/>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D2DA8EB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15:restartNumberingAfterBreak="0">
    <w:nsid w:val="388C037B"/>
    <w:multiLevelType w:val="hybridMultilevel"/>
    <w:tmpl w:val="29724F9A"/>
    <w:lvl w:ilvl="0" w:tplc="47829C7E">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47B77CD5"/>
    <w:multiLevelType w:val="hybridMultilevel"/>
    <w:tmpl w:val="7D12C0E2"/>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7E5515"/>
    <w:multiLevelType w:val="hybridMultilevel"/>
    <w:tmpl w:val="9BCEDB00"/>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687D85"/>
    <w:multiLevelType w:val="hybridMultilevel"/>
    <w:tmpl w:val="7A06D562"/>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40828"/>
    <w:multiLevelType w:val="hybridMultilevel"/>
    <w:tmpl w:val="28EAF5E6"/>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AB33DA4"/>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5"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6" w15:restartNumberingAfterBreak="0">
    <w:nsid w:val="5D2B168F"/>
    <w:multiLevelType w:val="hybridMultilevel"/>
    <w:tmpl w:val="1D12A2C8"/>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9"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40"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6BC0691C"/>
    <w:multiLevelType w:val="hybridMultilevel"/>
    <w:tmpl w:val="1B42F764"/>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6"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7"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49" w15:restartNumberingAfterBreak="0">
    <w:nsid w:val="7EC467D5"/>
    <w:multiLevelType w:val="hybridMultilevel"/>
    <w:tmpl w:val="4092A1FA"/>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799784">
    <w:abstractNumId w:val="0"/>
    <w:lvlOverride w:ilvl="0">
      <w:lvl w:ilvl="0">
        <w:start w:val="1"/>
        <w:numFmt w:val="bullet"/>
        <w:lvlText w:val="-"/>
        <w:legacy w:legacy="1" w:legacySpace="0" w:legacyIndent="360"/>
        <w:lvlJc w:val="left"/>
        <w:pPr>
          <w:ind w:left="360" w:hanging="360"/>
        </w:pPr>
      </w:lvl>
    </w:lvlOverride>
  </w:num>
  <w:num w:numId="2" w16cid:durableId="1244719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08762532">
    <w:abstractNumId w:val="43"/>
  </w:num>
  <w:num w:numId="4" w16cid:durableId="1090201236">
    <w:abstractNumId w:val="21"/>
  </w:num>
  <w:num w:numId="5" w16cid:durableId="1377587260">
    <w:abstractNumId w:val="11"/>
  </w:num>
  <w:num w:numId="6" w16cid:durableId="1361320336">
    <w:abstractNumId w:val="7"/>
  </w:num>
  <w:num w:numId="7" w16cid:durableId="14006360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385656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7577397">
    <w:abstractNumId w:val="23"/>
  </w:num>
  <w:num w:numId="10" w16cid:durableId="2003196522">
    <w:abstractNumId w:val="44"/>
  </w:num>
  <w:num w:numId="11" w16cid:durableId="1782719903">
    <w:abstractNumId w:val="0"/>
    <w:lvlOverride w:ilvl="0">
      <w:lvl w:ilvl="0">
        <w:start w:val="1"/>
        <w:numFmt w:val="bullet"/>
        <w:lvlText w:val="-"/>
        <w:lvlJc w:val="left"/>
        <w:pPr>
          <w:ind w:left="360" w:hanging="360"/>
        </w:pPr>
      </w:lvl>
    </w:lvlOverride>
  </w:num>
  <w:num w:numId="12" w16cid:durableId="1602375453">
    <w:abstractNumId w:val="20"/>
  </w:num>
  <w:num w:numId="13" w16cid:durableId="303121200">
    <w:abstractNumId w:val="25"/>
  </w:num>
  <w:num w:numId="14" w16cid:durableId="1180394826">
    <w:abstractNumId w:val="26"/>
  </w:num>
  <w:num w:numId="15" w16cid:durableId="2021393124">
    <w:abstractNumId w:val="13"/>
  </w:num>
  <w:num w:numId="16" w16cid:durableId="1293822966">
    <w:abstractNumId w:val="46"/>
  </w:num>
  <w:num w:numId="17" w16cid:durableId="657415519">
    <w:abstractNumId w:val="45"/>
  </w:num>
  <w:num w:numId="18" w16cid:durableId="355927773">
    <w:abstractNumId w:val="14"/>
  </w:num>
  <w:num w:numId="19" w16cid:durableId="97022464">
    <w:abstractNumId w:val="29"/>
  </w:num>
  <w:num w:numId="20" w16cid:durableId="1501502071">
    <w:abstractNumId w:val="28"/>
  </w:num>
  <w:num w:numId="21" w16cid:durableId="892347701">
    <w:abstractNumId w:val="8"/>
  </w:num>
  <w:num w:numId="22" w16cid:durableId="47071787">
    <w:abstractNumId w:val="42"/>
  </w:num>
  <w:num w:numId="23" w16cid:durableId="1564368637">
    <w:abstractNumId w:val="16"/>
  </w:num>
  <w:num w:numId="24" w16cid:durableId="1348367135">
    <w:abstractNumId w:val="2"/>
  </w:num>
  <w:num w:numId="25" w16cid:durableId="335309811">
    <w:abstractNumId w:val="41"/>
  </w:num>
  <w:num w:numId="26" w16cid:durableId="1923761845">
    <w:abstractNumId w:val="24"/>
  </w:num>
  <w:num w:numId="27" w16cid:durableId="532306723">
    <w:abstractNumId w:val="47"/>
  </w:num>
  <w:num w:numId="28" w16cid:durableId="1965427152">
    <w:abstractNumId w:val="9"/>
  </w:num>
  <w:num w:numId="29" w16cid:durableId="1422920048">
    <w:abstractNumId w:val="1"/>
  </w:num>
  <w:num w:numId="30" w16cid:durableId="1020207167">
    <w:abstractNumId w:val="22"/>
  </w:num>
  <w:num w:numId="31" w16cid:durableId="1476608812">
    <w:abstractNumId w:val="3"/>
  </w:num>
  <w:num w:numId="32" w16cid:durableId="1106583346">
    <w:abstractNumId w:val="6"/>
  </w:num>
  <w:num w:numId="33" w16cid:durableId="999623311">
    <w:abstractNumId w:val="35"/>
  </w:num>
  <w:num w:numId="34" w16cid:durableId="1488203722">
    <w:abstractNumId w:val="40"/>
  </w:num>
  <w:num w:numId="35" w16cid:durableId="1154833434">
    <w:abstractNumId w:val="33"/>
  </w:num>
  <w:num w:numId="36" w16cid:durableId="1354182767">
    <w:abstractNumId w:val="15"/>
  </w:num>
  <w:num w:numId="37" w16cid:durableId="1080714296">
    <w:abstractNumId w:val="27"/>
  </w:num>
  <w:num w:numId="38" w16cid:durableId="1600606128">
    <w:abstractNumId w:val="30"/>
  </w:num>
  <w:num w:numId="39" w16cid:durableId="1897741363">
    <w:abstractNumId w:val="17"/>
  </w:num>
  <w:num w:numId="40" w16cid:durableId="1764298993">
    <w:abstractNumId w:val="10"/>
  </w:num>
  <w:num w:numId="41" w16cid:durableId="945499989">
    <w:abstractNumId w:val="38"/>
  </w:num>
  <w:num w:numId="42" w16cid:durableId="37437843">
    <w:abstractNumId w:val="39"/>
  </w:num>
  <w:num w:numId="43" w16cid:durableId="38630216">
    <w:abstractNumId w:val="37"/>
  </w:num>
  <w:num w:numId="44" w16cid:durableId="744650690">
    <w:abstractNumId w:val="19"/>
  </w:num>
  <w:num w:numId="45" w16cid:durableId="1413969002">
    <w:abstractNumId w:val="4"/>
  </w:num>
  <w:num w:numId="46" w16cid:durableId="1701852878">
    <w:abstractNumId w:val="48"/>
  </w:num>
  <w:num w:numId="47" w16cid:durableId="2054691798">
    <w:abstractNumId w:val="34"/>
    <w:lvlOverride w:ilvl="0">
      <w:startOverride w:val="1"/>
    </w:lvlOverride>
  </w:num>
  <w:num w:numId="48" w16cid:durableId="550112058">
    <w:abstractNumId w:val="12"/>
  </w:num>
  <w:num w:numId="49" w16cid:durableId="993025955">
    <w:abstractNumId w:val="18"/>
  </w:num>
  <w:num w:numId="50" w16cid:durableId="154997600">
    <w:abstractNumId w:val="49"/>
  </w:num>
  <w:num w:numId="51" w16cid:durableId="682249604">
    <w:abstractNumId w:val="36"/>
  </w:num>
  <w:num w:numId="52" w16cid:durableId="130028462">
    <w:abstractNumId w:val="32"/>
  </w:num>
  <w:num w:numId="53" w16cid:durableId="1247837975">
    <w:abstractNumId w:val="31"/>
  </w:num>
  <w:num w:numId="54" w16cid:durableId="82344399">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49"/>
    <w:rsid w:val="00017F0B"/>
    <w:rsid w:val="00021B48"/>
    <w:rsid w:val="00021F0E"/>
    <w:rsid w:val="000226A2"/>
    <w:rsid w:val="0002463B"/>
    <w:rsid w:val="00033F37"/>
    <w:rsid w:val="000464F6"/>
    <w:rsid w:val="000503E5"/>
    <w:rsid w:val="00070D61"/>
    <w:rsid w:val="00081744"/>
    <w:rsid w:val="00093D9E"/>
    <w:rsid w:val="000A5FD1"/>
    <w:rsid w:val="000A7C1C"/>
    <w:rsid w:val="000B47D8"/>
    <w:rsid w:val="000C14C1"/>
    <w:rsid w:val="000C4520"/>
    <w:rsid w:val="000D3C16"/>
    <w:rsid w:val="000E33D1"/>
    <w:rsid w:val="000F1194"/>
    <w:rsid w:val="000F324A"/>
    <w:rsid w:val="000F4C3D"/>
    <w:rsid w:val="000F4C94"/>
    <w:rsid w:val="001178F5"/>
    <w:rsid w:val="00126294"/>
    <w:rsid w:val="001310FC"/>
    <w:rsid w:val="00132BAA"/>
    <w:rsid w:val="00141800"/>
    <w:rsid w:val="001774B1"/>
    <w:rsid w:val="0018517C"/>
    <w:rsid w:val="001A42E5"/>
    <w:rsid w:val="001B0528"/>
    <w:rsid w:val="001E2DAC"/>
    <w:rsid w:val="001E4F11"/>
    <w:rsid w:val="001E4F86"/>
    <w:rsid w:val="001F4449"/>
    <w:rsid w:val="00213B31"/>
    <w:rsid w:val="00235157"/>
    <w:rsid w:val="0024164C"/>
    <w:rsid w:val="00250A5E"/>
    <w:rsid w:val="00291034"/>
    <w:rsid w:val="00294B91"/>
    <w:rsid w:val="002A6C0F"/>
    <w:rsid w:val="002B1B5F"/>
    <w:rsid w:val="002D61D6"/>
    <w:rsid w:val="002D7448"/>
    <w:rsid w:val="002E58EA"/>
    <w:rsid w:val="002F33EA"/>
    <w:rsid w:val="00306E70"/>
    <w:rsid w:val="003147C1"/>
    <w:rsid w:val="00317781"/>
    <w:rsid w:val="00320807"/>
    <w:rsid w:val="00327845"/>
    <w:rsid w:val="00331F8A"/>
    <w:rsid w:val="0034580D"/>
    <w:rsid w:val="003476AA"/>
    <w:rsid w:val="00365C31"/>
    <w:rsid w:val="003709B4"/>
    <w:rsid w:val="00376081"/>
    <w:rsid w:val="003851A2"/>
    <w:rsid w:val="0038761C"/>
    <w:rsid w:val="003D410A"/>
    <w:rsid w:val="003D658A"/>
    <w:rsid w:val="003E21A2"/>
    <w:rsid w:val="003E6236"/>
    <w:rsid w:val="003F74FD"/>
    <w:rsid w:val="004016A7"/>
    <w:rsid w:val="004174DE"/>
    <w:rsid w:val="0041778E"/>
    <w:rsid w:val="00420D34"/>
    <w:rsid w:val="00423F9D"/>
    <w:rsid w:val="00431169"/>
    <w:rsid w:val="00431EBD"/>
    <w:rsid w:val="00432AEC"/>
    <w:rsid w:val="004431E8"/>
    <w:rsid w:val="00445B40"/>
    <w:rsid w:val="0046083D"/>
    <w:rsid w:val="004649C3"/>
    <w:rsid w:val="00477689"/>
    <w:rsid w:val="0048078F"/>
    <w:rsid w:val="0048512D"/>
    <w:rsid w:val="0049036B"/>
    <w:rsid w:val="004A2121"/>
    <w:rsid w:val="004A7C8C"/>
    <w:rsid w:val="004C6F59"/>
    <w:rsid w:val="004D6583"/>
    <w:rsid w:val="004E7C14"/>
    <w:rsid w:val="004F18F2"/>
    <w:rsid w:val="005109D2"/>
    <w:rsid w:val="00513CDA"/>
    <w:rsid w:val="00516C6B"/>
    <w:rsid w:val="00524A6B"/>
    <w:rsid w:val="00544668"/>
    <w:rsid w:val="00565A75"/>
    <w:rsid w:val="00591D6D"/>
    <w:rsid w:val="005A6E57"/>
    <w:rsid w:val="005C09EF"/>
    <w:rsid w:val="005C2D29"/>
    <w:rsid w:val="005C5366"/>
    <w:rsid w:val="005D3698"/>
    <w:rsid w:val="005E55B6"/>
    <w:rsid w:val="005F0CEC"/>
    <w:rsid w:val="00601B9B"/>
    <w:rsid w:val="00666117"/>
    <w:rsid w:val="006840CC"/>
    <w:rsid w:val="0068759E"/>
    <w:rsid w:val="00687641"/>
    <w:rsid w:val="006D7E1D"/>
    <w:rsid w:val="006F5FC2"/>
    <w:rsid w:val="006F634E"/>
    <w:rsid w:val="00726D60"/>
    <w:rsid w:val="007316CF"/>
    <w:rsid w:val="00756138"/>
    <w:rsid w:val="00761CC2"/>
    <w:rsid w:val="00762E26"/>
    <w:rsid w:val="00765273"/>
    <w:rsid w:val="00770FBA"/>
    <w:rsid w:val="00783A8C"/>
    <w:rsid w:val="00792143"/>
    <w:rsid w:val="007A08C4"/>
    <w:rsid w:val="007A2610"/>
    <w:rsid w:val="007B12AD"/>
    <w:rsid w:val="007C14F9"/>
    <w:rsid w:val="007C4FD0"/>
    <w:rsid w:val="007D314F"/>
    <w:rsid w:val="007E3B48"/>
    <w:rsid w:val="007F387C"/>
    <w:rsid w:val="00802FF0"/>
    <w:rsid w:val="00826168"/>
    <w:rsid w:val="008278E6"/>
    <w:rsid w:val="008316EE"/>
    <w:rsid w:val="00832F27"/>
    <w:rsid w:val="008655DC"/>
    <w:rsid w:val="00866AB7"/>
    <w:rsid w:val="00876414"/>
    <w:rsid w:val="008865A4"/>
    <w:rsid w:val="008941F3"/>
    <w:rsid w:val="008E1EB9"/>
    <w:rsid w:val="008E3717"/>
    <w:rsid w:val="00917E77"/>
    <w:rsid w:val="009374DE"/>
    <w:rsid w:val="009430F1"/>
    <w:rsid w:val="00961168"/>
    <w:rsid w:val="00985ADB"/>
    <w:rsid w:val="00995866"/>
    <w:rsid w:val="009973F4"/>
    <w:rsid w:val="009A7F04"/>
    <w:rsid w:val="009B2CE3"/>
    <w:rsid w:val="009C5B11"/>
    <w:rsid w:val="009D23A0"/>
    <w:rsid w:val="009D6308"/>
    <w:rsid w:val="009D76B1"/>
    <w:rsid w:val="00A21C55"/>
    <w:rsid w:val="00A23244"/>
    <w:rsid w:val="00A269E0"/>
    <w:rsid w:val="00A27411"/>
    <w:rsid w:val="00A37FA2"/>
    <w:rsid w:val="00A74DA2"/>
    <w:rsid w:val="00A775AC"/>
    <w:rsid w:val="00A8478B"/>
    <w:rsid w:val="00A95E57"/>
    <w:rsid w:val="00AA7C8B"/>
    <w:rsid w:val="00AB37E7"/>
    <w:rsid w:val="00AC2896"/>
    <w:rsid w:val="00AD00D8"/>
    <w:rsid w:val="00AE1913"/>
    <w:rsid w:val="00AE2886"/>
    <w:rsid w:val="00AE4C45"/>
    <w:rsid w:val="00AF16B5"/>
    <w:rsid w:val="00AF5363"/>
    <w:rsid w:val="00AF7EDA"/>
    <w:rsid w:val="00B11C7F"/>
    <w:rsid w:val="00B12F22"/>
    <w:rsid w:val="00B515C1"/>
    <w:rsid w:val="00B55A66"/>
    <w:rsid w:val="00B646F8"/>
    <w:rsid w:val="00B65C28"/>
    <w:rsid w:val="00B679C4"/>
    <w:rsid w:val="00B71616"/>
    <w:rsid w:val="00B818FA"/>
    <w:rsid w:val="00BB7C43"/>
    <w:rsid w:val="00BD4FEB"/>
    <w:rsid w:val="00BD51AB"/>
    <w:rsid w:val="00BD7C9F"/>
    <w:rsid w:val="00BE0885"/>
    <w:rsid w:val="00BE16C3"/>
    <w:rsid w:val="00BE5069"/>
    <w:rsid w:val="00C11328"/>
    <w:rsid w:val="00C276D5"/>
    <w:rsid w:val="00C4363C"/>
    <w:rsid w:val="00C55E22"/>
    <w:rsid w:val="00C62E2E"/>
    <w:rsid w:val="00C86261"/>
    <w:rsid w:val="00C90CD7"/>
    <w:rsid w:val="00CA6A1D"/>
    <w:rsid w:val="00CC136D"/>
    <w:rsid w:val="00CD2EF6"/>
    <w:rsid w:val="00CD4061"/>
    <w:rsid w:val="00CD51BE"/>
    <w:rsid w:val="00CE595C"/>
    <w:rsid w:val="00D073AC"/>
    <w:rsid w:val="00D139BB"/>
    <w:rsid w:val="00D174B8"/>
    <w:rsid w:val="00D20FE0"/>
    <w:rsid w:val="00D21813"/>
    <w:rsid w:val="00D405D5"/>
    <w:rsid w:val="00D46D0B"/>
    <w:rsid w:val="00D602C6"/>
    <w:rsid w:val="00D71CDC"/>
    <w:rsid w:val="00D763A2"/>
    <w:rsid w:val="00D77F7B"/>
    <w:rsid w:val="00D915A5"/>
    <w:rsid w:val="00DA0226"/>
    <w:rsid w:val="00DA72B9"/>
    <w:rsid w:val="00DB0214"/>
    <w:rsid w:val="00DB22FB"/>
    <w:rsid w:val="00DB7871"/>
    <w:rsid w:val="00DB798A"/>
    <w:rsid w:val="00DD0B11"/>
    <w:rsid w:val="00DE29E9"/>
    <w:rsid w:val="00DF2D11"/>
    <w:rsid w:val="00DF361E"/>
    <w:rsid w:val="00E12D22"/>
    <w:rsid w:val="00E37BE0"/>
    <w:rsid w:val="00E4247E"/>
    <w:rsid w:val="00E45F87"/>
    <w:rsid w:val="00E479DA"/>
    <w:rsid w:val="00E47E1E"/>
    <w:rsid w:val="00E62218"/>
    <w:rsid w:val="00E6688C"/>
    <w:rsid w:val="00E76BFD"/>
    <w:rsid w:val="00E81B1D"/>
    <w:rsid w:val="00E972CF"/>
    <w:rsid w:val="00EA28B7"/>
    <w:rsid w:val="00EA3420"/>
    <w:rsid w:val="00EB0486"/>
    <w:rsid w:val="00EB75B3"/>
    <w:rsid w:val="00EC59F6"/>
    <w:rsid w:val="00ED2BA4"/>
    <w:rsid w:val="00ED5057"/>
    <w:rsid w:val="00EF6499"/>
    <w:rsid w:val="00F02D37"/>
    <w:rsid w:val="00F175CB"/>
    <w:rsid w:val="00F20348"/>
    <w:rsid w:val="00F24E1F"/>
    <w:rsid w:val="00F269F3"/>
    <w:rsid w:val="00F42A1A"/>
    <w:rsid w:val="00F47529"/>
    <w:rsid w:val="00F52EA6"/>
    <w:rsid w:val="00F53666"/>
    <w:rsid w:val="00F63F6A"/>
    <w:rsid w:val="00F702C7"/>
    <w:rsid w:val="00F72038"/>
    <w:rsid w:val="00F80A15"/>
    <w:rsid w:val="00F87B05"/>
    <w:rsid w:val="00F97D99"/>
    <w:rsid w:val="00FA2A08"/>
    <w:rsid w:val="00FB31BA"/>
    <w:rsid w:val="00FC15DE"/>
    <w:rsid w:val="00FD1CE1"/>
    <w:rsid w:val="00FD2235"/>
    <w:rsid w:val="00FE17B1"/>
    <w:rsid w:val="00FF5F84"/>
    <w:rsid w:val="00FF6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1DEA"/>
  <w15:docId w15:val="{8F2975C4-6DBB-4994-9C45-E9FE5812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449"/>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1F4449"/>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1F4449"/>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1F4449"/>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1F4449"/>
    <w:pPr>
      <w:keepNext/>
      <w:jc w:val="both"/>
      <w:outlineLvl w:val="3"/>
    </w:pPr>
    <w:rPr>
      <w:b/>
      <w:noProof/>
    </w:rPr>
  </w:style>
  <w:style w:type="paragraph" w:styleId="Antrat5">
    <w:name w:val="heading 5"/>
    <w:basedOn w:val="prastasis"/>
    <w:next w:val="prastasis"/>
    <w:link w:val="Antrat5Diagrama"/>
    <w:qFormat/>
    <w:rsid w:val="001F4449"/>
    <w:pPr>
      <w:keepNext/>
      <w:jc w:val="both"/>
      <w:outlineLvl w:val="4"/>
    </w:pPr>
    <w:rPr>
      <w:noProof/>
    </w:rPr>
  </w:style>
  <w:style w:type="paragraph" w:styleId="Antrat6">
    <w:name w:val="heading 6"/>
    <w:basedOn w:val="prastasis"/>
    <w:next w:val="prastasis"/>
    <w:link w:val="Antrat6Diagrama"/>
    <w:qFormat/>
    <w:rsid w:val="001F4449"/>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1F4449"/>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1F4449"/>
    <w:pPr>
      <w:keepNext/>
      <w:ind w:left="567" w:hanging="567"/>
      <w:jc w:val="both"/>
      <w:outlineLvl w:val="7"/>
    </w:pPr>
    <w:rPr>
      <w:b/>
      <w:i/>
    </w:rPr>
  </w:style>
  <w:style w:type="paragraph" w:styleId="Antrat9">
    <w:name w:val="heading 9"/>
    <w:basedOn w:val="prastasis"/>
    <w:next w:val="prastasis"/>
    <w:link w:val="Antrat9Diagrama"/>
    <w:qFormat/>
    <w:rsid w:val="001F4449"/>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4449"/>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1F4449"/>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1F4449"/>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1F4449"/>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1F4449"/>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1F4449"/>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1F4449"/>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1F4449"/>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1F4449"/>
    <w:rPr>
      <w:rFonts w:ascii="Times New Roman" w:eastAsia="Times New Roman" w:hAnsi="Times New Roman" w:cs="Times New Roman"/>
      <w:b/>
      <w:i/>
      <w:szCs w:val="20"/>
      <w:lang w:val="en-GB"/>
    </w:rPr>
  </w:style>
  <w:style w:type="paragraph" w:styleId="Antrats">
    <w:name w:val="header"/>
    <w:basedOn w:val="prastasis"/>
    <w:link w:val="AntratsDiagrama"/>
    <w:rsid w:val="001F4449"/>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1F4449"/>
    <w:rPr>
      <w:rFonts w:ascii="Helvetica" w:eastAsia="Times New Roman" w:hAnsi="Helvetica" w:cs="Times New Roman"/>
      <w:sz w:val="20"/>
      <w:szCs w:val="20"/>
      <w:lang w:val="en-GB"/>
    </w:rPr>
  </w:style>
  <w:style w:type="paragraph" w:styleId="Porat">
    <w:name w:val="footer"/>
    <w:basedOn w:val="prastasis"/>
    <w:link w:val="PoratDiagrama"/>
    <w:semiHidden/>
    <w:rsid w:val="001F4449"/>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semiHidden/>
    <w:rsid w:val="001F4449"/>
    <w:rPr>
      <w:rFonts w:ascii="Helvetica" w:eastAsia="Times New Roman" w:hAnsi="Helvetica" w:cs="Times New Roman"/>
      <w:sz w:val="16"/>
      <w:szCs w:val="20"/>
      <w:lang w:val="en-GB"/>
    </w:rPr>
  </w:style>
  <w:style w:type="paragraph" w:styleId="Pagrindinistekstas">
    <w:name w:val="Body Text"/>
    <w:basedOn w:val="prastasis"/>
    <w:link w:val="PagrindinistekstasDiagrama"/>
    <w:semiHidden/>
    <w:rsid w:val="001F444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semiHidden/>
    <w:rsid w:val="001F4449"/>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1F4449"/>
    <w:pPr>
      <w:tabs>
        <w:tab w:val="clear" w:pos="567"/>
      </w:tabs>
      <w:spacing w:before="120" w:after="120" w:line="240" w:lineRule="auto"/>
      <w:jc w:val="both"/>
    </w:pPr>
    <w:rPr>
      <w:lang w:val="en-US"/>
    </w:rPr>
  </w:style>
  <w:style w:type="character" w:styleId="Hipersaitas">
    <w:name w:val="Hyperlink"/>
    <w:basedOn w:val="Numatytasispastraiposriftas"/>
    <w:rsid w:val="001F4449"/>
    <w:rPr>
      <w:rFonts w:cs="Times New Roman"/>
      <w:color w:val="0000FF"/>
      <w:u w:val="single"/>
    </w:rPr>
  </w:style>
  <w:style w:type="character" w:styleId="Grietas">
    <w:name w:val="Strong"/>
    <w:basedOn w:val="Numatytasispastraiposriftas"/>
    <w:qFormat/>
    <w:rsid w:val="001F4449"/>
    <w:rPr>
      <w:rFonts w:cs="Times New Roman"/>
      <w:b/>
      <w:bCs/>
    </w:rPr>
  </w:style>
  <w:style w:type="paragraph" w:styleId="Pavadinimas">
    <w:name w:val="Title"/>
    <w:basedOn w:val="prastasis"/>
    <w:link w:val="PavadinimasDiagrama"/>
    <w:autoRedefine/>
    <w:qFormat/>
    <w:rsid w:val="001F4449"/>
    <w:pPr>
      <w:tabs>
        <w:tab w:val="clear" w:pos="567"/>
      </w:tabs>
      <w:spacing w:line="240" w:lineRule="auto"/>
      <w:jc w:val="center"/>
      <w:outlineLvl w:val="0"/>
    </w:pPr>
    <w:rPr>
      <w:b/>
      <w:kern w:val="28"/>
      <w:lang w:val="lt-LT" w:eastAsia="lt-LT"/>
    </w:rPr>
  </w:style>
  <w:style w:type="character" w:customStyle="1" w:styleId="PavadinimasDiagrama">
    <w:name w:val="Pavadinimas Diagrama"/>
    <w:basedOn w:val="Numatytasispastraiposriftas"/>
    <w:link w:val="Pavadinimas"/>
    <w:rsid w:val="001F4449"/>
    <w:rPr>
      <w:rFonts w:ascii="Times New Roman" w:eastAsia="Times New Roman" w:hAnsi="Times New Roman" w:cs="Times New Roman"/>
      <w:b/>
      <w:kern w:val="28"/>
      <w:szCs w:val="20"/>
      <w:lang w:val="lt-LT" w:eastAsia="lt-LT"/>
    </w:rPr>
  </w:style>
  <w:style w:type="paragraph" w:customStyle="1" w:styleId="CM3">
    <w:name w:val="CM3"/>
    <w:basedOn w:val="prastasis"/>
    <w:next w:val="prastasis"/>
    <w:rsid w:val="001F4449"/>
    <w:pPr>
      <w:widowControl w:val="0"/>
      <w:tabs>
        <w:tab w:val="clear" w:pos="567"/>
      </w:tabs>
      <w:autoSpaceDE w:val="0"/>
      <w:autoSpaceDN w:val="0"/>
      <w:adjustRightInd w:val="0"/>
      <w:spacing w:after="55" w:line="240" w:lineRule="auto"/>
    </w:pPr>
    <w:rPr>
      <w:rFonts w:ascii="Trade Gothic" w:hAnsi="Trade Gothic"/>
      <w:sz w:val="24"/>
      <w:szCs w:val="24"/>
      <w:lang w:val="en-US"/>
    </w:rPr>
  </w:style>
  <w:style w:type="character" w:customStyle="1" w:styleId="BTEMEASMCAChar">
    <w:name w:val="BT EMEA_SMCA Char"/>
    <w:basedOn w:val="Numatytasispastraiposriftas"/>
    <w:link w:val="BTEMEASMCA"/>
    <w:locked/>
    <w:rsid w:val="001F4449"/>
    <w:rPr>
      <w:rFonts w:ascii="Times New Roman" w:hAnsi="Times New Roman" w:cs="Times New Roman"/>
      <w:noProof/>
    </w:rPr>
  </w:style>
  <w:style w:type="paragraph" w:customStyle="1" w:styleId="BTEMEASMCA">
    <w:name w:val="BT EMEA_SMCA"/>
    <w:basedOn w:val="prastasis"/>
    <w:link w:val="BTEMEASMCAChar"/>
    <w:autoRedefine/>
    <w:rsid w:val="001F4449"/>
    <w:pPr>
      <w:tabs>
        <w:tab w:val="clear" w:pos="567"/>
      </w:tabs>
      <w:spacing w:line="240" w:lineRule="auto"/>
    </w:pPr>
    <w:rPr>
      <w:rFonts w:eastAsiaTheme="minorHAnsi"/>
      <w:noProof/>
      <w:szCs w:val="22"/>
      <w:lang w:val="en-US"/>
    </w:rPr>
  </w:style>
  <w:style w:type="paragraph" w:customStyle="1" w:styleId="BTbEMEASMCA">
    <w:name w:val="BT(b) EMEA_SMCA"/>
    <w:basedOn w:val="prastasis"/>
    <w:autoRedefine/>
    <w:rsid w:val="0034580D"/>
    <w:pPr>
      <w:tabs>
        <w:tab w:val="clear" w:pos="567"/>
      </w:tabs>
      <w:spacing w:line="240" w:lineRule="auto"/>
    </w:pPr>
    <w:rPr>
      <w:b/>
      <w:noProof/>
      <w:szCs w:val="22"/>
      <w:lang w:val="lt-LT"/>
    </w:rPr>
  </w:style>
  <w:style w:type="paragraph" w:customStyle="1" w:styleId="PI-3EMEASMCA">
    <w:name w:val="PI-3 EMEA_SMCA"/>
    <w:basedOn w:val="prastasis"/>
    <w:autoRedefine/>
    <w:rsid w:val="001F4449"/>
    <w:pPr>
      <w:tabs>
        <w:tab w:val="clear" w:pos="567"/>
      </w:tabs>
      <w:spacing w:line="220" w:lineRule="exact"/>
    </w:pPr>
    <w:rPr>
      <w:b/>
      <w:bCs/>
      <w:szCs w:val="22"/>
      <w:lang w:val="lt-LT"/>
    </w:rPr>
  </w:style>
  <w:style w:type="paragraph" w:customStyle="1" w:styleId="Betarp1">
    <w:name w:val="Be tarpų1"/>
    <w:rsid w:val="001F4449"/>
    <w:pPr>
      <w:tabs>
        <w:tab w:val="left" w:pos="567"/>
      </w:tabs>
      <w:spacing w:after="0" w:line="240" w:lineRule="auto"/>
    </w:pPr>
    <w:rPr>
      <w:rFonts w:ascii="Times New Roman" w:eastAsia="Times New Roman" w:hAnsi="Times New Roman" w:cs="Times New Roman"/>
      <w:szCs w:val="20"/>
      <w:lang w:val="en-GB"/>
    </w:rPr>
  </w:style>
  <w:style w:type="paragraph" w:styleId="Debesliotekstas">
    <w:name w:val="Balloon Text"/>
    <w:basedOn w:val="prastasis"/>
    <w:link w:val="DebesliotekstasDiagrama"/>
    <w:semiHidden/>
    <w:unhideWhenUsed/>
    <w:rsid w:val="001F4449"/>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449"/>
    <w:rPr>
      <w:rFonts w:ascii="Tahoma" w:eastAsia="Times New Roman" w:hAnsi="Tahoma" w:cs="Tahoma"/>
      <w:sz w:val="16"/>
      <w:szCs w:val="16"/>
      <w:lang w:val="en-GB"/>
    </w:rPr>
  </w:style>
  <w:style w:type="paragraph" w:styleId="Paprastasistekstas">
    <w:name w:val="Plain Text"/>
    <w:basedOn w:val="prastasis"/>
    <w:link w:val="PaprastasistekstasDiagrama"/>
    <w:uiPriority w:val="99"/>
    <w:rsid w:val="001F4449"/>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1F4449"/>
    <w:rPr>
      <w:rFonts w:ascii="Courier New" w:eastAsia="SimSun" w:hAnsi="Courier New" w:cs="Times New Roman"/>
      <w:sz w:val="20"/>
      <w:szCs w:val="20"/>
    </w:rPr>
  </w:style>
  <w:style w:type="paragraph" w:styleId="Sraopastraipa">
    <w:name w:val="List Paragraph"/>
    <w:basedOn w:val="prastasis"/>
    <w:uiPriority w:val="34"/>
    <w:qFormat/>
    <w:rsid w:val="001F4449"/>
    <w:pPr>
      <w:ind w:left="720"/>
      <w:contextualSpacing/>
    </w:pPr>
  </w:style>
  <w:style w:type="character" w:customStyle="1" w:styleId="PagrindiniotekstotraukaDiagrama">
    <w:name w:val="Pagrindinio teksto įtrauka Diagrama"/>
    <w:basedOn w:val="Numatytasispastraiposriftas"/>
    <w:link w:val="Pagrindiniotekstotrauka"/>
    <w:semiHidden/>
    <w:rsid w:val="001F4449"/>
    <w:rPr>
      <w:rFonts w:ascii="Times New Roman" w:eastAsia="Times New Roman" w:hAnsi="Times New Roman" w:cs="Times New Roman"/>
      <w:lang w:val="en-GB" w:eastAsia="en-GB"/>
    </w:rPr>
  </w:style>
  <w:style w:type="paragraph" w:styleId="Pagrindiniotekstotrauka">
    <w:name w:val="Body Text Indent"/>
    <w:basedOn w:val="prastasis"/>
    <w:link w:val="PagrindiniotekstotraukaDiagrama"/>
    <w:semiHidden/>
    <w:rsid w:val="001F4449"/>
    <w:pPr>
      <w:tabs>
        <w:tab w:val="clear" w:pos="567"/>
      </w:tabs>
      <w:autoSpaceDE w:val="0"/>
      <w:autoSpaceDN w:val="0"/>
      <w:adjustRightInd w:val="0"/>
      <w:spacing w:line="240" w:lineRule="auto"/>
      <w:ind w:left="720"/>
      <w:jc w:val="both"/>
    </w:pPr>
    <w:rPr>
      <w:szCs w:val="22"/>
      <w:lang w:eastAsia="en-GB"/>
    </w:rPr>
  </w:style>
  <w:style w:type="character" w:customStyle="1" w:styleId="Pagrindinistekstas3Diagrama">
    <w:name w:val="Pagrindinis tekstas 3 Diagrama"/>
    <w:basedOn w:val="Numatytasispastraiposriftas"/>
    <w:link w:val="Pagrindinistekstas3"/>
    <w:semiHidden/>
    <w:rsid w:val="001F4449"/>
    <w:rPr>
      <w:rFonts w:ascii="Times New Roman" w:eastAsia="Times New Roman" w:hAnsi="Times New Roman" w:cs="Times New Roman"/>
      <w:color w:val="0000FF"/>
      <w:lang w:val="en-GB" w:eastAsia="en-GB"/>
    </w:rPr>
  </w:style>
  <w:style w:type="paragraph" w:styleId="Pagrindinistekstas3">
    <w:name w:val="Body Text 3"/>
    <w:basedOn w:val="prastasis"/>
    <w:link w:val="Pagrindinistekstas3Diagrama"/>
    <w:semiHidden/>
    <w:rsid w:val="001F4449"/>
    <w:pPr>
      <w:tabs>
        <w:tab w:val="clear" w:pos="567"/>
      </w:tabs>
      <w:autoSpaceDE w:val="0"/>
      <w:autoSpaceDN w:val="0"/>
      <w:adjustRightInd w:val="0"/>
      <w:spacing w:line="240" w:lineRule="auto"/>
      <w:jc w:val="both"/>
    </w:pPr>
    <w:rPr>
      <w:color w:val="0000FF"/>
      <w:szCs w:val="22"/>
      <w:lang w:eastAsia="en-GB"/>
    </w:rPr>
  </w:style>
  <w:style w:type="character" w:customStyle="1" w:styleId="Pagrindiniotekstotrauka2Diagrama">
    <w:name w:val="Pagrindinio teksto įtrauka 2 Diagrama"/>
    <w:basedOn w:val="Numatytasispastraiposriftas"/>
    <w:link w:val="Pagrindiniotekstotrauka2"/>
    <w:semiHidden/>
    <w:rsid w:val="001F4449"/>
    <w:rPr>
      <w:rFonts w:ascii="Times New Roman" w:eastAsia="Times New Roman" w:hAnsi="Times New Roman" w:cs="Times New Roman"/>
      <w:b/>
      <w:bCs/>
      <w:color w:val="0000FF"/>
      <w:lang w:val="en-GB"/>
    </w:rPr>
  </w:style>
  <w:style w:type="paragraph" w:styleId="Pagrindiniotekstotrauka2">
    <w:name w:val="Body Text Indent 2"/>
    <w:basedOn w:val="prastasis"/>
    <w:link w:val="Pagrindiniotekstotrauka2Diagrama"/>
    <w:semiHidden/>
    <w:rsid w:val="001F444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stekstas2Diagrama">
    <w:name w:val="Pagrindinis tekstas 2 Diagrama"/>
    <w:basedOn w:val="Numatytasispastraiposriftas"/>
    <w:link w:val="Pagrindinistekstas2"/>
    <w:semiHidden/>
    <w:rsid w:val="001F4449"/>
    <w:rPr>
      <w:rFonts w:ascii="Times New Roman" w:eastAsia="Times New Roman" w:hAnsi="Times New Roman" w:cs="Times New Roman"/>
      <w:b/>
      <w:bCs/>
      <w:color w:val="0000FF"/>
      <w:u w:val="single"/>
      <w:lang w:val="en-GB"/>
    </w:rPr>
  </w:style>
  <w:style w:type="paragraph" w:styleId="Pagrindinistekstas2">
    <w:name w:val="Body Text 2"/>
    <w:basedOn w:val="prastasis"/>
    <w:link w:val="Pagrindinistekstas2Diagrama"/>
    <w:semiHidden/>
    <w:rsid w:val="001F444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styleId="Komentarotekstas">
    <w:name w:val="annotation text"/>
    <w:basedOn w:val="prastasis"/>
    <w:link w:val="KomentarotekstasDiagrama"/>
    <w:rsid w:val="001F4449"/>
    <w:rPr>
      <w:sz w:val="20"/>
    </w:rPr>
  </w:style>
  <w:style w:type="character" w:customStyle="1" w:styleId="KomentarotekstasDiagrama">
    <w:name w:val="Komentaro tekstas Diagrama"/>
    <w:basedOn w:val="Numatytasispastraiposriftas"/>
    <w:link w:val="Komentarotekstas"/>
    <w:rsid w:val="001F4449"/>
    <w:rPr>
      <w:rFonts w:ascii="Times New Roman" w:eastAsia="Times New Roman" w:hAnsi="Times New Roman" w:cs="Times New Roman"/>
      <w:sz w:val="20"/>
      <w:szCs w:val="20"/>
      <w:lang w:val="en-GB"/>
    </w:rPr>
  </w:style>
  <w:style w:type="character" w:customStyle="1" w:styleId="DokumentostruktraDiagrama">
    <w:name w:val="Dokumento struktūra Diagrama"/>
    <w:basedOn w:val="Numatytasispastraiposriftas"/>
    <w:link w:val="Dokumentostruktra"/>
    <w:semiHidden/>
    <w:rsid w:val="001F4449"/>
    <w:rPr>
      <w:rFonts w:ascii="Tahoma" w:eastAsia="Times New Roman" w:hAnsi="Tahoma" w:cs="Tahoma"/>
      <w:szCs w:val="20"/>
      <w:shd w:val="clear" w:color="auto" w:fill="000080"/>
      <w:lang w:val="en-GB"/>
    </w:rPr>
  </w:style>
  <w:style w:type="paragraph" w:styleId="Dokumentostruktra">
    <w:name w:val="Document Map"/>
    <w:basedOn w:val="prastasis"/>
    <w:link w:val="DokumentostruktraDiagrama"/>
    <w:semiHidden/>
    <w:rsid w:val="001F4449"/>
    <w:pPr>
      <w:shd w:val="clear" w:color="auto" w:fill="000080"/>
    </w:pPr>
    <w:rPr>
      <w:rFonts w:ascii="Tahoma" w:hAnsi="Tahoma" w:cs="Tahoma"/>
    </w:rPr>
  </w:style>
  <w:style w:type="paragraph" w:customStyle="1" w:styleId="AHeader1">
    <w:name w:val="AHeader 1"/>
    <w:basedOn w:val="prastasis"/>
    <w:rsid w:val="001F4449"/>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rsid w:val="001F4449"/>
    <w:pPr>
      <w:numPr>
        <w:ilvl w:val="1"/>
      </w:numPr>
      <w:tabs>
        <w:tab w:val="num" w:pos="720"/>
      </w:tabs>
      <w:ind w:left="284" w:hanging="284"/>
    </w:pPr>
    <w:rPr>
      <w:sz w:val="22"/>
    </w:rPr>
  </w:style>
  <w:style w:type="paragraph" w:customStyle="1" w:styleId="AHeader3">
    <w:name w:val="AHeader 3"/>
    <w:basedOn w:val="AHeader2"/>
    <w:rsid w:val="001F4449"/>
    <w:pPr>
      <w:numPr>
        <w:ilvl w:val="2"/>
      </w:numPr>
      <w:tabs>
        <w:tab w:val="num" w:pos="720"/>
      </w:tabs>
      <w:ind w:left="284" w:hanging="284"/>
    </w:pPr>
  </w:style>
  <w:style w:type="paragraph" w:customStyle="1" w:styleId="AHeader2abc">
    <w:name w:val="AHeader 2 abc"/>
    <w:basedOn w:val="AHeader3"/>
    <w:rsid w:val="001F4449"/>
    <w:pPr>
      <w:numPr>
        <w:ilvl w:val="3"/>
      </w:numPr>
      <w:tabs>
        <w:tab w:val="num" w:pos="720"/>
      </w:tabs>
      <w:ind w:left="284" w:hanging="284"/>
      <w:jc w:val="both"/>
    </w:pPr>
    <w:rPr>
      <w:b w:val="0"/>
      <w:bCs w:val="0"/>
    </w:rPr>
  </w:style>
  <w:style w:type="paragraph" w:customStyle="1" w:styleId="AHeader3abc">
    <w:name w:val="AHeader 3 abc"/>
    <w:basedOn w:val="AHeader2abc"/>
    <w:rsid w:val="001F4449"/>
    <w:pPr>
      <w:numPr>
        <w:ilvl w:val="4"/>
      </w:numPr>
      <w:tabs>
        <w:tab w:val="num" w:pos="720"/>
      </w:tabs>
      <w:ind w:left="284" w:hanging="284"/>
    </w:pPr>
  </w:style>
  <w:style w:type="character" w:customStyle="1" w:styleId="Pagrindiniotekstotrauka3Diagrama">
    <w:name w:val="Pagrindinio teksto įtrauka 3 Diagrama"/>
    <w:basedOn w:val="Numatytasispastraiposriftas"/>
    <w:link w:val="Pagrindiniotekstotrauka3"/>
    <w:semiHidden/>
    <w:rsid w:val="001F4449"/>
    <w:rPr>
      <w:rFonts w:ascii="Times New Roman" w:eastAsia="Times New Roman" w:hAnsi="Times New Roman" w:cs="Times New Roman"/>
      <w:szCs w:val="21"/>
      <w:lang w:val="en-GB"/>
    </w:rPr>
  </w:style>
  <w:style w:type="paragraph" w:styleId="Pagrindiniotekstotrauka3">
    <w:name w:val="Body Text Indent 3"/>
    <w:basedOn w:val="prastasis"/>
    <w:link w:val="Pagrindiniotekstotrauka3Diagrama"/>
    <w:semiHidden/>
    <w:rsid w:val="001F4449"/>
    <w:pPr>
      <w:tabs>
        <w:tab w:val="left" w:pos="1134"/>
      </w:tabs>
      <w:autoSpaceDE w:val="0"/>
      <w:autoSpaceDN w:val="0"/>
      <w:adjustRightInd w:val="0"/>
      <w:ind w:left="633"/>
      <w:jc w:val="both"/>
    </w:pPr>
    <w:rPr>
      <w:szCs w:val="21"/>
    </w:rPr>
  </w:style>
  <w:style w:type="character" w:customStyle="1" w:styleId="KomentarotemaDiagrama">
    <w:name w:val="Komentaro tema Diagrama"/>
    <w:basedOn w:val="KomentarotekstasDiagrama"/>
    <w:link w:val="Komentarotema"/>
    <w:semiHidden/>
    <w:rsid w:val="001F4449"/>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semiHidden/>
    <w:rsid w:val="001F4449"/>
    <w:rPr>
      <w:b/>
      <w:bCs/>
    </w:rPr>
  </w:style>
  <w:style w:type="paragraph" w:customStyle="1" w:styleId="Header1">
    <w:name w:val="Header1"/>
    <w:basedOn w:val="prastasis"/>
    <w:next w:val="prastasis"/>
    <w:rsid w:val="001F4449"/>
    <w:pPr>
      <w:tabs>
        <w:tab w:val="clear" w:pos="567"/>
      </w:tabs>
      <w:autoSpaceDE w:val="0"/>
      <w:autoSpaceDN w:val="0"/>
      <w:adjustRightInd w:val="0"/>
      <w:spacing w:line="240" w:lineRule="auto"/>
    </w:pPr>
    <w:rPr>
      <w:sz w:val="24"/>
      <w:szCs w:val="24"/>
      <w:lang w:val="lt-LT" w:eastAsia="lt-LT"/>
    </w:rPr>
  </w:style>
  <w:style w:type="paragraph" w:customStyle="1" w:styleId="Formatvorlage1">
    <w:name w:val="Formatvorlage1"/>
    <w:basedOn w:val="prastasis"/>
    <w:rsid w:val="001F4449"/>
    <w:pPr>
      <w:tabs>
        <w:tab w:val="clear" w:pos="567"/>
      </w:tabs>
      <w:spacing w:line="240" w:lineRule="auto"/>
    </w:pPr>
    <w:rPr>
      <w:rFonts w:ascii="Arial" w:eastAsia="Batang" w:hAnsi="Arial" w:cs="Arial"/>
      <w:szCs w:val="22"/>
      <w:lang w:val="de-DE" w:eastAsia="de-DE"/>
    </w:rPr>
  </w:style>
  <w:style w:type="paragraph" w:customStyle="1" w:styleId="Default">
    <w:name w:val="Default"/>
    <w:rsid w:val="004431E8"/>
    <w:pPr>
      <w:widowControl w:val="0"/>
      <w:autoSpaceDE w:val="0"/>
      <w:autoSpaceDN w:val="0"/>
      <w:adjustRightInd w:val="0"/>
      <w:spacing w:after="0" w:line="240" w:lineRule="auto"/>
    </w:pPr>
    <w:rPr>
      <w:rFonts w:ascii="Arial" w:eastAsia="Batang" w:hAnsi="Arial" w:cs="Arial"/>
      <w:color w:val="000000"/>
      <w:sz w:val="24"/>
      <w:szCs w:val="24"/>
    </w:rPr>
  </w:style>
  <w:style w:type="paragraph" w:styleId="Betarp">
    <w:name w:val="No Spacing"/>
    <w:uiPriority w:val="1"/>
    <w:qFormat/>
    <w:rsid w:val="009C5B11"/>
    <w:pPr>
      <w:tabs>
        <w:tab w:val="left" w:pos="567"/>
      </w:tabs>
      <w:spacing w:after="0" w:line="240" w:lineRule="auto"/>
    </w:pPr>
    <w:rPr>
      <w:rFonts w:ascii="Times New Roman" w:eastAsia="Times New Roman" w:hAnsi="Times New Roman" w:cs="Times New Roman"/>
      <w:szCs w:val="20"/>
      <w:lang w:val="en-GB"/>
    </w:rPr>
  </w:style>
  <w:style w:type="character" w:styleId="Komentaronuoroda">
    <w:name w:val="annotation reference"/>
    <w:basedOn w:val="Numatytasispastraiposriftas"/>
    <w:semiHidden/>
    <w:unhideWhenUsed/>
    <w:rsid w:val="00BD4FEB"/>
    <w:rPr>
      <w:sz w:val="16"/>
      <w:szCs w:val="16"/>
    </w:rPr>
  </w:style>
  <w:style w:type="paragraph" w:styleId="Pataisymai">
    <w:name w:val="Revision"/>
    <w:hidden/>
    <w:uiPriority w:val="99"/>
    <w:semiHidden/>
    <w:rsid w:val="009430F1"/>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59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26131</Words>
  <Characters>14896</Characters>
  <Application>Microsoft Office Word</Application>
  <DocSecurity>4</DocSecurity>
  <Lines>124</Lines>
  <Paragraphs>81</Paragraphs>
  <ScaleCrop>false</ScaleCrop>
  <HeadingPairs>
    <vt:vector size="6" baseType="variant">
      <vt:variant>
        <vt:lpstr>Název</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Johnson &amp; Johnson</Company>
  <LinksUpToDate>false</LinksUpToDate>
  <CharactersWithSpaces>40946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Bendinskiene, Jurgita [CONLT]</dc:creator>
  <cp:lastModifiedBy>Albina Burkauskaitė</cp:lastModifiedBy>
  <cp:revision>2</cp:revision>
  <dcterms:created xsi:type="dcterms:W3CDTF">2025-08-05T09:49:00Z</dcterms:created>
  <dcterms:modified xsi:type="dcterms:W3CDTF">2025-08-05T09:49:00Z</dcterms:modified>
</cp:coreProperties>
</file>