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C6E93" w14:textId="77777777" w:rsidR="006067E9" w:rsidRPr="00492FC1" w:rsidRDefault="006067E9" w:rsidP="00492FC1">
      <w:pPr>
        <w:spacing w:after="0" w:line="240" w:lineRule="auto"/>
        <w:ind w:left="567" w:hanging="567"/>
        <w:rPr>
          <w:rFonts w:ascii="Times New Roman" w:eastAsia="Calibri" w:hAnsi="Times New Roman" w:cs="Times New Roman"/>
          <w:lang w:val="lt-LT"/>
        </w:rPr>
      </w:pPr>
      <w:bookmarkStart w:id="0" w:name="_GoBack"/>
      <w:bookmarkEnd w:id="0"/>
    </w:p>
    <w:p w14:paraId="48DACA4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C8EED9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623CC378"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023ACBB"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3A66F7C"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30F8A9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6449295"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FB81BCC"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50F2764"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71670FB3"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9D24735"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3302756D"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05FA0C8"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6FA7C563"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24C51AB"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4E5C1CC"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D487D2F"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70F75840"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C0189D5"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2119083"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36E1CD27" w14:textId="77777777" w:rsidR="006067E9" w:rsidRPr="00492FC1" w:rsidRDefault="006067E9" w:rsidP="00492FC1">
      <w:pPr>
        <w:spacing w:after="0" w:line="240" w:lineRule="auto"/>
        <w:ind w:left="567" w:hanging="567"/>
        <w:jc w:val="center"/>
        <w:rPr>
          <w:rFonts w:ascii="Times New Roman" w:eastAsia="Calibri" w:hAnsi="Times New Roman" w:cs="Times New Roman"/>
          <w:b/>
          <w:lang w:val="lt-LT"/>
        </w:rPr>
      </w:pPr>
    </w:p>
    <w:p w14:paraId="0F8829A9" w14:textId="77777777" w:rsidR="006067E9" w:rsidRPr="00492FC1" w:rsidRDefault="006067E9" w:rsidP="00492FC1">
      <w:pPr>
        <w:spacing w:after="0" w:line="240" w:lineRule="auto"/>
        <w:ind w:left="567" w:hanging="567"/>
        <w:jc w:val="center"/>
        <w:rPr>
          <w:rFonts w:ascii="Times New Roman" w:eastAsia="Calibri" w:hAnsi="Times New Roman" w:cs="Times New Roman"/>
          <w:b/>
          <w:lang w:val="lt-LT"/>
        </w:rPr>
      </w:pPr>
    </w:p>
    <w:p w14:paraId="75B2FFB9" w14:textId="77777777" w:rsidR="006067E9" w:rsidRPr="00492FC1" w:rsidRDefault="006067E9" w:rsidP="00492FC1">
      <w:pPr>
        <w:spacing w:after="0" w:line="240" w:lineRule="auto"/>
        <w:ind w:left="567" w:hanging="567"/>
        <w:jc w:val="center"/>
        <w:rPr>
          <w:rFonts w:ascii="Times New Roman" w:eastAsia="Calibri" w:hAnsi="Times New Roman" w:cs="Times New Roman"/>
          <w:lang w:val="lt-LT"/>
        </w:rPr>
      </w:pPr>
      <w:r w:rsidRPr="00492FC1">
        <w:rPr>
          <w:rFonts w:ascii="Times New Roman" w:eastAsia="Calibri" w:hAnsi="Times New Roman" w:cs="Times New Roman"/>
          <w:b/>
          <w:lang w:val="lt-LT"/>
        </w:rPr>
        <w:t>I PRIEDAS</w:t>
      </w:r>
    </w:p>
    <w:p w14:paraId="6F095969" w14:textId="77777777" w:rsidR="006067E9" w:rsidRPr="00492FC1" w:rsidRDefault="006067E9" w:rsidP="00492FC1">
      <w:pPr>
        <w:spacing w:after="0" w:line="240" w:lineRule="auto"/>
        <w:ind w:left="567" w:hanging="567"/>
        <w:jc w:val="center"/>
        <w:rPr>
          <w:rFonts w:ascii="Times New Roman" w:eastAsia="Calibri" w:hAnsi="Times New Roman" w:cs="Times New Roman"/>
          <w:b/>
          <w:lang w:val="lt-LT"/>
        </w:rPr>
      </w:pPr>
    </w:p>
    <w:p w14:paraId="54B7FF10" w14:textId="77777777" w:rsidR="006067E9" w:rsidRPr="00492FC1" w:rsidRDefault="006067E9" w:rsidP="00492FC1">
      <w:pPr>
        <w:spacing w:after="0" w:line="240" w:lineRule="auto"/>
        <w:ind w:left="567" w:hanging="567"/>
        <w:jc w:val="center"/>
        <w:rPr>
          <w:rFonts w:ascii="Times New Roman" w:eastAsia="Calibri" w:hAnsi="Times New Roman" w:cs="Times New Roman"/>
          <w:b/>
          <w:lang w:val="lt-LT"/>
        </w:rPr>
      </w:pPr>
      <w:r w:rsidRPr="00492FC1">
        <w:rPr>
          <w:rFonts w:ascii="Times New Roman" w:eastAsia="Calibri" w:hAnsi="Times New Roman" w:cs="Times New Roman"/>
          <w:b/>
          <w:lang w:val="lt-LT"/>
        </w:rPr>
        <w:t>PREPARATO CHARAKTERISTIKŲ SANTRAUKA</w:t>
      </w:r>
    </w:p>
    <w:p w14:paraId="31C0F4A3" w14:textId="77777777" w:rsidR="006067E9" w:rsidRPr="00492FC1" w:rsidRDefault="006067E9" w:rsidP="00492FC1">
      <w:pPr>
        <w:spacing w:after="0" w:line="240" w:lineRule="auto"/>
        <w:ind w:left="567" w:hanging="567"/>
        <w:jc w:val="center"/>
        <w:rPr>
          <w:rFonts w:ascii="Times New Roman" w:eastAsia="Calibri" w:hAnsi="Times New Roman" w:cs="Times New Roman"/>
          <w:b/>
          <w:lang w:val="lt-LT"/>
        </w:rPr>
      </w:pPr>
    </w:p>
    <w:p w14:paraId="5275D34D"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lang w:val="lt-LT"/>
        </w:rPr>
        <w:br w:type="page"/>
      </w:r>
      <w:r w:rsidRPr="00492FC1">
        <w:rPr>
          <w:rFonts w:ascii="Times New Roman" w:eastAsia="Calibri" w:hAnsi="Times New Roman" w:cs="Times New Roman"/>
          <w:b/>
          <w:lang w:val="lt-LT"/>
        </w:rPr>
        <w:lastRenderedPageBreak/>
        <w:t>1.</w:t>
      </w:r>
      <w:r w:rsidRPr="00492FC1">
        <w:rPr>
          <w:rFonts w:ascii="Times New Roman" w:eastAsia="Calibri" w:hAnsi="Times New Roman" w:cs="Times New Roman"/>
          <w:b/>
          <w:lang w:val="lt-LT"/>
        </w:rPr>
        <w:tab/>
      </w:r>
      <w:r w:rsidRPr="00492FC1">
        <w:rPr>
          <w:rFonts w:ascii="Times New Roman" w:eastAsia="Calibri" w:hAnsi="Times New Roman" w:cs="Times New Roman"/>
          <w:b/>
          <w:caps/>
          <w:lang w:val="lt-LT"/>
        </w:rPr>
        <w:t>VAISTINIO</w:t>
      </w:r>
      <w:r w:rsidRPr="00492FC1">
        <w:rPr>
          <w:rFonts w:ascii="Times New Roman" w:eastAsia="Calibri" w:hAnsi="Times New Roman" w:cs="Times New Roman"/>
          <w:b/>
          <w:lang w:val="lt-LT"/>
        </w:rPr>
        <w:t xml:space="preserve"> PREPARATO PAVADINIMAS</w:t>
      </w:r>
    </w:p>
    <w:p w14:paraId="0D3812C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3B345187" w14:textId="5B3BAB21" w:rsidR="006067E9" w:rsidRPr="00492FC1"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IMOVAX POLIO</w:t>
      </w:r>
      <w:r w:rsidR="00524B00">
        <w:rPr>
          <w:rFonts w:ascii="Times New Roman" w:eastAsia="Calibri" w:hAnsi="Times New Roman" w:cs="Times New Roman"/>
          <w:lang w:val="lt-LT"/>
        </w:rPr>
        <w:t xml:space="preserve"> </w:t>
      </w:r>
      <w:r w:rsidRPr="00492FC1">
        <w:rPr>
          <w:rFonts w:ascii="Times New Roman" w:eastAsia="Calibri" w:hAnsi="Times New Roman" w:cs="Times New Roman"/>
          <w:lang w:val="lt-LT"/>
        </w:rPr>
        <w:t xml:space="preserve">injekcinė suspensija </w:t>
      </w:r>
    </w:p>
    <w:p w14:paraId="61287298" w14:textId="2FB313BC" w:rsidR="006067E9"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Vakcina nuo poliomielito (inaktyvuota)</w:t>
      </w:r>
    </w:p>
    <w:p w14:paraId="77A52D61" w14:textId="68C30FC7" w:rsidR="003B6E9C" w:rsidRPr="00492FC1" w:rsidRDefault="003B6E9C" w:rsidP="00492FC1">
      <w:pPr>
        <w:spacing w:after="0" w:line="240" w:lineRule="auto"/>
        <w:ind w:left="567" w:hanging="567"/>
        <w:rPr>
          <w:rFonts w:ascii="Times New Roman" w:eastAsia="Calibri" w:hAnsi="Times New Roman" w:cs="Times New Roman"/>
          <w:lang w:val="lt-LT"/>
        </w:rPr>
      </w:pPr>
      <w:r w:rsidRPr="003B6E9C">
        <w:rPr>
          <w:rFonts w:ascii="Times New Roman" w:eastAsia="Calibri" w:hAnsi="Times New Roman" w:cs="Times New Roman"/>
          <w:lang w:val="lt-LT"/>
        </w:rPr>
        <w:t>(IPV)</w:t>
      </w:r>
    </w:p>
    <w:p w14:paraId="67C1272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7807FF9F"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65E66BA6"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2.</w:t>
      </w:r>
      <w:r w:rsidRPr="00492FC1">
        <w:rPr>
          <w:rFonts w:ascii="Times New Roman" w:eastAsia="Calibri" w:hAnsi="Times New Roman" w:cs="Times New Roman"/>
          <w:b/>
          <w:caps/>
          <w:lang w:val="lt-LT"/>
        </w:rPr>
        <w:tab/>
        <w:t>kokybinė ir kiekybinė sudėtis</w:t>
      </w:r>
    </w:p>
    <w:p w14:paraId="53BCA6EE" w14:textId="77777777" w:rsidR="006067E9" w:rsidRPr="00492FC1" w:rsidRDefault="006067E9" w:rsidP="00492FC1">
      <w:pPr>
        <w:spacing w:after="0" w:line="240" w:lineRule="auto"/>
        <w:rPr>
          <w:rFonts w:ascii="Times New Roman" w:eastAsia="Calibri" w:hAnsi="Times New Roman" w:cs="Times New Roman"/>
          <w:i/>
          <w:iCs/>
          <w:lang w:val="lt-LT"/>
        </w:rPr>
      </w:pPr>
    </w:p>
    <w:p w14:paraId="075CDA52"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u w:val="single"/>
          <w:lang w:val="lt-LT"/>
        </w:rPr>
        <w:t>Kiekvienoje dozėje (0,5 ml) yra</w:t>
      </w:r>
      <w:r w:rsidRPr="00492FC1">
        <w:rPr>
          <w:rFonts w:ascii="Times New Roman" w:eastAsia="Calibri" w:hAnsi="Times New Roman" w:cs="Times New Roman"/>
          <w:lang w:val="lt-LT"/>
        </w:rPr>
        <w:t>:</w:t>
      </w:r>
    </w:p>
    <w:p w14:paraId="103037CF" w14:textId="5B5B9A33"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Inaktyvuotų 1-ojo tipo poliovirusų (Mahoney)</w:t>
      </w:r>
      <w:r w:rsidRPr="00492FC1">
        <w:rPr>
          <w:rFonts w:ascii="Times New Roman" w:eastAsia="Calibri" w:hAnsi="Times New Roman" w:cs="Times New Roman"/>
          <w:bCs/>
          <w:vertAlign w:val="superscript"/>
          <w:lang w:val="lt-LT"/>
        </w:rPr>
        <w:t>1</w:t>
      </w:r>
      <w:r w:rsidR="00C513CA" w:rsidRPr="00492FC1">
        <w:rPr>
          <w:rFonts w:ascii="Times New Roman" w:eastAsia="Calibri" w:hAnsi="Times New Roman" w:cs="Times New Roman"/>
          <w:bCs/>
          <w:lang w:val="lt-LT"/>
        </w:rPr>
        <w:tab/>
      </w:r>
      <w:r w:rsidR="00C513CA" w:rsidRPr="00492FC1">
        <w:rPr>
          <w:rFonts w:ascii="Times New Roman" w:eastAsia="Calibri" w:hAnsi="Times New Roman" w:cs="Times New Roman"/>
          <w:bCs/>
          <w:lang w:val="lt-LT"/>
        </w:rPr>
        <w:tab/>
      </w:r>
      <w:r w:rsidR="00C513CA" w:rsidRPr="00492FC1">
        <w:rPr>
          <w:rFonts w:ascii="Times New Roman" w:eastAsia="Calibri" w:hAnsi="Times New Roman" w:cs="Times New Roman"/>
          <w:bCs/>
          <w:lang w:val="lt-LT"/>
        </w:rPr>
        <w:tab/>
      </w:r>
      <w:r w:rsidR="001102EA" w:rsidRPr="00492FC1">
        <w:rPr>
          <w:rFonts w:ascii="Times New Roman" w:eastAsia="Calibri" w:hAnsi="Times New Roman" w:cs="Times New Roman"/>
          <w:bCs/>
          <w:lang w:val="lt-LT"/>
        </w:rPr>
        <w:t>29</w:t>
      </w:r>
      <w:r w:rsidRPr="00492FC1">
        <w:rPr>
          <w:rFonts w:ascii="Times New Roman" w:eastAsia="Calibri" w:hAnsi="Times New Roman" w:cs="Times New Roman"/>
          <w:bCs/>
          <w:lang w:val="lt-LT"/>
        </w:rPr>
        <w:t> D antigeno vienet</w:t>
      </w:r>
      <w:r w:rsidR="001102EA" w:rsidRPr="00492FC1">
        <w:rPr>
          <w:rFonts w:ascii="Times New Roman" w:eastAsia="Calibri" w:hAnsi="Times New Roman" w:cs="Times New Roman"/>
          <w:bCs/>
          <w:lang w:val="lt-LT"/>
        </w:rPr>
        <w:t>ai</w:t>
      </w:r>
      <w:r w:rsidRPr="00492FC1">
        <w:rPr>
          <w:rFonts w:ascii="Times New Roman" w:eastAsia="Calibri" w:hAnsi="Times New Roman" w:cs="Times New Roman"/>
          <w:bCs/>
          <w:vertAlign w:val="superscript"/>
          <w:lang w:val="lt-LT"/>
        </w:rPr>
        <w:t>2,3</w:t>
      </w:r>
      <w:r w:rsidR="00576723">
        <w:rPr>
          <w:rFonts w:ascii="Times New Roman" w:eastAsia="Calibri" w:hAnsi="Times New Roman" w:cs="Times New Roman"/>
          <w:bCs/>
          <w:vertAlign w:val="superscript"/>
          <w:lang w:val="lt-LT"/>
        </w:rPr>
        <w:fldChar w:fldCharType="begin"/>
      </w:r>
      <w:r w:rsidR="00576723">
        <w:rPr>
          <w:rFonts w:ascii="Times New Roman" w:eastAsia="Calibri" w:hAnsi="Times New Roman" w:cs="Times New Roman"/>
          <w:bCs/>
          <w:vertAlign w:val="superscript"/>
          <w:lang w:val="lt-LT"/>
        </w:rPr>
        <w:instrText xml:space="preserve"> DOCVARIABLE vault_nd_672ff17d-3b28-47cb-a630-da9f857f9c65 \* MERGEFORMAT </w:instrText>
      </w:r>
      <w:r w:rsidR="00576723">
        <w:rPr>
          <w:rFonts w:ascii="Times New Roman" w:eastAsia="Calibri" w:hAnsi="Times New Roman" w:cs="Times New Roman"/>
          <w:bCs/>
          <w:vertAlign w:val="superscript"/>
          <w:lang w:val="lt-LT"/>
        </w:rPr>
        <w:fldChar w:fldCharType="separate"/>
      </w:r>
      <w:r w:rsidR="00576723">
        <w:rPr>
          <w:rFonts w:ascii="Times New Roman" w:eastAsia="Calibri" w:hAnsi="Times New Roman" w:cs="Times New Roman"/>
          <w:bCs/>
          <w:vertAlign w:val="superscript"/>
          <w:lang w:val="lt-LT"/>
        </w:rPr>
        <w:t xml:space="preserve"> </w:t>
      </w:r>
      <w:r w:rsidR="00576723">
        <w:rPr>
          <w:rFonts w:ascii="Times New Roman" w:eastAsia="Calibri" w:hAnsi="Times New Roman" w:cs="Times New Roman"/>
          <w:bCs/>
          <w:vertAlign w:val="superscript"/>
          <w:lang w:val="lt-LT"/>
        </w:rPr>
        <w:fldChar w:fldCharType="end"/>
      </w:r>
    </w:p>
    <w:p w14:paraId="24D9C6A2" w14:textId="71513313" w:rsidR="006067E9" w:rsidRPr="00492FC1" w:rsidRDefault="006067E9" w:rsidP="00492FC1">
      <w:pPr>
        <w:tabs>
          <w:tab w:val="left" w:pos="5760"/>
        </w:tab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Inaktyvuotų 2-ojo tipo poliovirusų (MEF-1)</w:t>
      </w:r>
      <w:r w:rsidRPr="00492FC1">
        <w:rPr>
          <w:rFonts w:ascii="Times New Roman" w:eastAsia="Calibri" w:hAnsi="Times New Roman" w:cs="Times New Roman"/>
          <w:vertAlign w:val="superscript"/>
          <w:lang w:val="lt-LT"/>
        </w:rPr>
        <w:t>1</w:t>
      </w:r>
      <w:r w:rsidR="00C513CA" w:rsidRPr="00492FC1">
        <w:rPr>
          <w:rFonts w:ascii="Times New Roman" w:eastAsia="Calibri" w:hAnsi="Times New Roman" w:cs="Times New Roman"/>
          <w:lang w:val="lt-LT"/>
        </w:rPr>
        <w:tab/>
      </w:r>
      <w:r w:rsidR="001102EA" w:rsidRPr="00492FC1">
        <w:rPr>
          <w:rFonts w:ascii="Times New Roman" w:eastAsia="Calibri" w:hAnsi="Times New Roman" w:cs="Times New Roman"/>
          <w:lang w:val="lt-LT"/>
        </w:rPr>
        <w:t>7</w:t>
      </w:r>
      <w:r w:rsidRPr="00492FC1">
        <w:rPr>
          <w:rFonts w:ascii="Times New Roman" w:eastAsia="Calibri" w:hAnsi="Times New Roman" w:cs="Times New Roman"/>
          <w:lang w:val="lt-LT"/>
        </w:rPr>
        <w:t> D antigeno vienetai</w:t>
      </w:r>
      <w:r w:rsidRPr="00492FC1">
        <w:rPr>
          <w:rFonts w:ascii="Times New Roman" w:eastAsia="Calibri" w:hAnsi="Times New Roman" w:cs="Times New Roman"/>
          <w:vertAlign w:val="superscript"/>
          <w:lang w:val="lt-LT"/>
        </w:rPr>
        <w:t>2,3</w:t>
      </w:r>
    </w:p>
    <w:p w14:paraId="51A604CD" w14:textId="3FC1BC64" w:rsidR="006067E9" w:rsidRPr="00492FC1" w:rsidRDefault="006067E9" w:rsidP="00492FC1">
      <w:pPr>
        <w:tabs>
          <w:tab w:val="left" w:pos="5760"/>
        </w:tab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Inaktyvuotų 3-iojo tipo poliovirusų (Saukett)</w:t>
      </w:r>
      <w:r w:rsidRPr="00492FC1">
        <w:rPr>
          <w:rFonts w:ascii="Times New Roman" w:eastAsia="Calibri" w:hAnsi="Times New Roman" w:cs="Times New Roman"/>
          <w:vertAlign w:val="superscript"/>
          <w:lang w:val="lt-LT"/>
        </w:rPr>
        <w:t>1</w:t>
      </w:r>
      <w:r w:rsidR="00C513CA" w:rsidRPr="00492FC1">
        <w:rPr>
          <w:rFonts w:ascii="Times New Roman" w:eastAsia="Calibri" w:hAnsi="Times New Roman" w:cs="Times New Roman"/>
          <w:lang w:val="lt-LT"/>
        </w:rPr>
        <w:tab/>
      </w:r>
      <w:r w:rsidR="001102EA" w:rsidRPr="00492FC1">
        <w:rPr>
          <w:rFonts w:ascii="Times New Roman" w:eastAsia="Calibri" w:hAnsi="Times New Roman" w:cs="Times New Roman"/>
          <w:lang w:val="lt-LT"/>
        </w:rPr>
        <w:t>26 </w:t>
      </w:r>
      <w:r w:rsidRPr="00492FC1">
        <w:rPr>
          <w:rFonts w:ascii="Times New Roman" w:eastAsia="Calibri" w:hAnsi="Times New Roman" w:cs="Times New Roman"/>
          <w:lang w:val="lt-LT"/>
        </w:rPr>
        <w:t>D antigeno vienetai</w:t>
      </w:r>
      <w:r w:rsidRPr="00492FC1">
        <w:rPr>
          <w:rFonts w:ascii="Times New Roman" w:eastAsia="Calibri" w:hAnsi="Times New Roman" w:cs="Times New Roman"/>
          <w:vertAlign w:val="superscript"/>
          <w:lang w:val="lt-LT"/>
        </w:rPr>
        <w:t>2,3</w:t>
      </w:r>
    </w:p>
    <w:p w14:paraId="6912FF0B"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8CF2948" w14:textId="06651535" w:rsidR="006067E9" w:rsidRPr="00492FC1" w:rsidRDefault="006067E9" w:rsidP="00492FC1">
      <w:pPr>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vertAlign w:val="superscript"/>
          <w:lang w:val="lt-LT"/>
        </w:rPr>
        <w:t xml:space="preserve">1 </w:t>
      </w:r>
      <w:r w:rsidR="00243D96" w:rsidRPr="00492FC1">
        <w:rPr>
          <w:rFonts w:ascii="Times New Roman" w:eastAsia="Calibri" w:hAnsi="Times New Roman" w:cs="Times New Roman"/>
          <w:lang w:val="lt-LT"/>
        </w:rPr>
        <w:t>k</w:t>
      </w:r>
      <w:r w:rsidRPr="00492FC1">
        <w:rPr>
          <w:rFonts w:ascii="Times New Roman" w:eastAsia="Calibri" w:hAnsi="Times New Roman" w:cs="Times New Roman"/>
          <w:lang w:val="lt-LT"/>
        </w:rPr>
        <w:t>ultivuot</w:t>
      </w:r>
      <w:r w:rsidR="00BB591E">
        <w:rPr>
          <w:rFonts w:ascii="Times New Roman" w:eastAsia="Calibri" w:hAnsi="Times New Roman" w:cs="Times New Roman"/>
          <w:lang w:val="lt-LT"/>
        </w:rPr>
        <w:t>i</w:t>
      </w:r>
      <w:r w:rsidRPr="00492FC1">
        <w:rPr>
          <w:rFonts w:ascii="Times New Roman" w:eastAsia="Calibri" w:hAnsi="Times New Roman" w:cs="Times New Roman"/>
          <w:lang w:val="lt-LT"/>
        </w:rPr>
        <w:t xml:space="preserve"> VERO ląstelių kultūroje</w:t>
      </w:r>
    </w:p>
    <w:p w14:paraId="5E6F724A" w14:textId="3DE33CE1" w:rsidR="006067E9" w:rsidRPr="00492FC1" w:rsidRDefault="006067E9" w:rsidP="00492FC1">
      <w:pPr>
        <w:keepNext/>
        <w:spacing w:after="0" w:line="240" w:lineRule="auto"/>
        <w:jc w:val="both"/>
        <w:outlineLvl w:val="0"/>
        <w:rPr>
          <w:rFonts w:ascii="Times New Roman" w:eastAsia="Calibri" w:hAnsi="Times New Roman" w:cs="Times New Roman"/>
          <w:bCs/>
          <w:lang w:val="lt-LT"/>
        </w:rPr>
      </w:pPr>
      <w:r w:rsidRPr="00492FC1">
        <w:rPr>
          <w:rFonts w:ascii="Times New Roman" w:eastAsia="Calibri" w:hAnsi="Times New Roman" w:cs="Times New Roman"/>
          <w:bCs/>
          <w:vertAlign w:val="superscript"/>
          <w:lang w:val="lt-LT"/>
        </w:rPr>
        <w:t>2</w:t>
      </w:r>
      <w:r w:rsidRPr="00492FC1">
        <w:rPr>
          <w:rFonts w:ascii="Times New Roman" w:eastAsia="Calibri" w:hAnsi="Times New Roman" w:cs="Times New Roman"/>
          <w:bCs/>
          <w:lang w:val="lt-LT"/>
        </w:rPr>
        <w:t xml:space="preserve"> </w:t>
      </w:r>
      <w:r w:rsidR="00243D96" w:rsidRPr="00492FC1">
        <w:rPr>
          <w:rFonts w:ascii="Times New Roman" w:eastAsia="Calibri" w:hAnsi="Times New Roman" w:cs="Times New Roman"/>
          <w:bCs/>
          <w:lang w:val="lt-LT"/>
        </w:rPr>
        <w:t>a</w:t>
      </w:r>
      <w:r w:rsidRPr="00492FC1">
        <w:rPr>
          <w:rFonts w:ascii="Times New Roman" w:eastAsia="Calibri" w:hAnsi="Times New Roman" w:cs="Times New Roman"/>
          <w:bCs/>
          <w:lang w:val="lt-LT"/>
        </w:rPr>
        <w:t>ntigeno kiekis galutiniame produkte pagal PSO rekomendacijas</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vault_nd_86de0353-080e-4bf2-9f22-944f30464d58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4111D339" w14:textId="48265B85" w:rsidR="005C56F5" w:rsidRPr="00492FC1" w:rsidRDefault="006067E9" w:rsidP="00492FC1">
      <w:pPr>
        <w:keepNext/>
        <w:spacing w:after="0" w:line="240" w:lineRule="auto"/>
        <w:jc w:val="both"/>
        <w:outlineLvl w:val="0"/>
        <w:rPr>
          <w:rFonts w:ascii="Times New Roman" w:eastAsia="Calibri" w:hAnsi="Times New Roman" w:cs="Times New Roman"/>
          <w:bCs/>
          <w:lang w:val="lt-LT"/>
        </w:rPr>
      </w:pPr>
      <w:r w:rsidRPr="00492FC1">
        <w:rPr>
          <w:rFonts w:ascii="Times New Roman" w:eastAsia="Calibri" w:hAnsi="Times New Roman" w:cs="Times New Roman"/>
          <w:bCs/>
          <w:vertAlign w:val="superscript"/>
          <w:lang w:val="lt-LT"/>
        </w:rPr>
        <w:t>3</w:t>
      </w:r>
      <w:r w:rsidR="00841DD4" w:rsidRPr="00492FC1">
        <w:rPr>
          <w:rFonts w:ascii="Times New Roman" w:eastAsia="Calibri" w:hAnsi="Times New Roman" w:cs="Times New Roman"/>
          <w:bCs/>
          <w:vertAlign w:val="superscript"/>
          <w:lang w:val="lt-LT"/>
        </w:rPr>
        <w:t xml:space="preserve"> </w:t>
      </w:r>
      <w:r w:rsidR="00841DD4" w:rsidRPr="00492FC1">
        <w:rPr>
          <w:rFonts w:ascii="Times New Roman" w:eastAsia="Calibri" w:hAnsi="Times New Roman" w:cs="Times New Roman"/>
          <w:bCs/>
          <w:lang w:val="lt-LT"/>
        </w:rPr>
        <w:t>šie antigeno kiekiai tiksliai atitinka anksčiau išreikštus 40-8-32 D antigeno vienetais atitinkamai 1, 2 ir 3 tipo virusams, kai matuojama kitu tinkamu imunocheminiu metodu</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vault_nd_d2a3d388-d684-4d81-bee7-cf5c9a6b408f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1B8C0CBF" w14:textId="66D1A917" w:rsidR="00F75D8D" w:rsidRPr="00492FC1" w:rsidRDefault="00F75D8D" w:rsidP="00492FC1">
      <w:pPr>
        <w:keepNext/>
        <w:spacing w:after="0" w:line="240" w:lineRule="auto"/>
        <w:jc w:val="both"/>
        <w:outlineLvl w:val="0"/>
        <w:rPr>
          <w:rFonts w:ascii="Times New Roman" w:eastAsia="Calibri" w:hAnsi="Times New Roman" w:cs="Times New Roman"/>
          <w:bCs/>
          <w:lang w:val="lt-LT"/>
        </w:rPr>
      </w:pPr>
    </w:p>
    <w:p w14:paraId="7B4527CF" w14:textId="77777777" w:rsidR="00F75D8D" w:rsidRPr="00492FC1" w:rsidRDefault="00F75D8D" w:rsidP="00492FC1">
      <w:pPr>
        <w:spacing w:after="0" w:line="240" w:lineRule="auto"/>
        <w:ind w:left="567" w:hanging="567"/>
        <w:rPr>
          <w:rFonts w:ascii="Times New Roman" w:eastAsia="Calibri" w:hAnsi="Times New Roman" w:cs="Times New Roman"/>
          <w:u w:val="single"/>
          <w:lang w:val="lt-LT"/>
        </w:rPr>
      </w:pPr>
      <w:r w:rsidRPr="00492FC1">
        <w:rPr>
          <w:rFonts w:ascii="Times New Roman" w:eastAsia="Calibri" w:hAnsi="Times New Roman" w:cs="Times New Roman"/>
          <w:u w:val="single"/>
          <w:lang w:val="lt-LT"/>
        </w:rPr>
        <w:t>Pagalbinė (-s) medžiaga (-os), kurios (-ių) poveikis žinomas:</w:t>
      </w:r>
    </w:p>
    <w:p w14:paraId="27152E4E" w14:textId="3EB14F09" w:rsidR="00F75D8D" w:rsidRPr="00492FC1" w:rsidRDefault="00F75D8D"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Fenilalaninas</w:t>
      </w:r>
      <w:r w:rsidR="00C513CA" w:rsidRPr="00492FC1">
        <w:rPr>
          <w:rFonts w:ascii="Times New Roman" w:eastAsia="Calibri" w:hAnsi="Times New Roman" w:cs="Times New Roman"/>
          <w:lang w:val="lt-LT"/>
        </w:rPr>
        <w:tab/>
      </w:r>
      <w:r w:rsidR="00C513CA" w:rsidRPr="00492FC1">
        <w:rPr>
          <w:rFonts w:ascii="Times New Roman" w:eastAsia="Calibri" w:hAnsi="Times New Roman" w:cs="Times New Roman"/>
          <w:lang w:val="lt-LT"/>
        </w:rPr>
        <w:tab/>
      </w:r>
      <w:r w:rsidR="00C513CA" w:rsidRPr="00492FC1">
        <w:rPr>
          <w:rFonts w:ascii="Times New Roman" w:eastAsia="Calibri" w:hAnsi="Times New Roman" w:cs="Times New Roman"/>
          <w:lang w:val="lt-LT"/>
        </w:rPr>
        <w:tab/>
      </w:r>
      <w:r w:rsidR="00C513CA" w:rsidRPr="00492FC1">
        <w:rPr>
          <w:rFonts w:ascii="Times New Roman" w:eastAsia="Calibri" w:hAnsi="Times New Roman" w:cs="Times New Roman"/>
          <w:lang w:val="lt-LT"/>
        </w:rPr>
        <w:tab/>
      </w:r>
      <w:r w:rsidRPr="00492FC1">
        <w:rPr>
          <w:rFonts w:ascii="Times New Roman" w:eastAsia="Calibri" w:hAnsi="Times New Roman" w:cs="Times New Roman"/>
          <w:lang w:val="lt-LT"/>
        </w:rPr>
        <w:t>12,5 mikrogramų</w:t>
      </w:r>
    </w:p>
    <w:p w14:paraId="729E34C8" w14:textId="3331CF8E" w:rsidR="00F75D8D" w:rsidRPr="00492FC1" w:rsidRDefault="00F75D8D"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Etanolis</w:t>
      </w:r>
      <w:r w:rsidR="00C513CA" w:rsidRPr="00492FC1">
        <w:rPr>
          <w:rFonts w:ascii="Times New Roman" w:eastAsia="Calibri" w:hAnsi="Times New Roman" w:cs="Times New Roman"/>
          <w:lang w:val="lt-LT"/>
        </w:rPr>
        <w:tab/>
      </w:r>
      <w:r w:rsidR="00C513CA" w:rsidRPr="00492FC1">
        <w:rPr>
          <w:rFonts w:ascii="Times New Roman" w:eastAsia="Calibri" w:hAnsi="Times New Roman" w:cs="Times New Roman"/>
          <w:lang w:val="lt-LT"/>
        </w:rPr>
        <w:tab/>
      </w:r>
      <w:r w:rsidR="00C513CA" w:rsidRPr="00492FC1">
        <w:rPr>
          <w:rFonts w:ascii="Times New Roman" w:eastAsia="Calibri" w:hAnsi="Times New Roman" w:cs="Times New Roman"/>
          <w:lang w:val="lt-LT"/>
        </w:rPr>
        <w:tab/>
      </w:r>
      <w:r w:rsidR="00C513CA" w:rsidRPr="00492FC1">
        <w:rPr>
          <w:rFonts w:ascii="Times New Roman" w:eastAsia="Calibri" w:hAnsi="Times New Roman" w:cs="Times New Roman"/>
          <w:lang w:val="lt-LT"/>
        </w:rPr>
        <w:tab/>
      </w:r>
      <w:r w:rsidRPr="005D5F16">
        <w:rPr>
          <w:rFonts w:ascii="Times New Roman" w:eastAsia="Calibri" w:hAnsi="Times New Roman" w:cs="Times New Roman"/>
          <w:lang w:val="lt-LT"/>
        </w:rPr>
        <w:t>2</w:t>
      </w:r>
      <w:r w:rsidRPr="00492FC1">
        <w:rPr>
          <w:rFonts w:ascii="Times New Roman" w:eastAsia="Calibri" w:hAnsi="Times New Roman" w:cs="Times New Roman"/>
          <w:lang w:val="lt-LT"/>
        </w:rPr>
        <w:t> miligramai</w:t>
      </w:r>
    </w:p>
    <w:p w14:paraId="3A5BE3AD" w14:textId="77777777" w:rsidR="00F75D8D" w:rsidRPr="00492FC1" w:rsidRDefault="00F75D8D"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 xml:space="preserve">(žr. </w:t>
      </w:r>
      <w:r w:rsidRPr="005D5F16">
        <w:rPr>
          <w:rFonts w:ascii="Times New Roman" w:eastAsia="Calibri" w:hAnsi="Times New Roman" w:cs="Times New Roman"/>
          <w:lang w:val="lt-LT"/>
        </w:rPr>
        <w:t>4.4</w:t>
      </w:r>
      <w:r w:rsidRPr="00492FC1">
        <w:rPr>
          <w:rFonts w:ascii="Times New Roman" w:eastAsia="Calibri" w:hAnsi="Times New Roman" w:cs="Times New Roman"/>
          <w:lang w:val="lt-LT"/>
        </w:rPr>
        <w:t xml:space="preserve"> skyrių)</w:t>
      </w:r>
    </w:p>
    <w:p w14:paraId="7F750B3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83C334B" w14:textId="77777777" w:rsidR="006067E9" w:rsidRPr="00492FC1"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Visos pagalbinės medžiagos išvardytos 6.1 skyriuje.</w:t>
      </w:r>
    </w:p>
    <w:p w14:paraId="488896E4" w14:textId="77777777" w:rsidR="006067E9" w:rsidRPr="00492FC1" w:rsidRDefault="006067E9" w:rsidP="00492FC1">
      <w:pPr>
        <w:spacing w:after="0" w:line="240" w:lineRule="auto"/>
        <w:rPr>
          <w:rFonts w:ascii="Times New Roman" w:eastAsia="Calibri" w:hAnsi="Times New Roman" w:cs="Times New Roman"/>
          <w:lang w:val="lt-LT"/>
        </w:rPr>
      </w:pPr>
    </w:p>
    <w:p w14:paraId="3B119014" w14:textId="77777777" w:rsidR="006067E9" w:rsidRPr="00492FC1" w:rsidRDefault="006067E9" w:rsidP="00492FC1">
      <w:pPr>
        <w:spacing w:after="0" w:line="240" w:lineRule="auto"/>
        <w:rPr>
          <w:rFonts w:ascii="Times New Roman" w:eastAsia="Calibri" w:hAnsi="Times New Roman" w:cs="Times New Roman"/>
          <w:lang w:val="lt-LT"/>
        </w:rPr>
      </w:pPr>
    </w:p>
    <w:p w14:paraId="2BD134A5"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3.</w:t>
      </w:r>
      <w:r w:rsidRPr="00492FC1">
        <w:rPr>
          <w:rFonts w:ascii="Times New Roman" w:eastAsia="Calibri" w:hAnsi="Times New Roman" w:cs="Times New Roman"/>
          <w:b/>
          <w:caps/>
          <w:lang w:val="lt-LT"/>
        </w:rPr>
        <w:tab/>
        <w:t>FARMACINĖ forma</w:t>
      </w:r>
    </w:p>
    <w:p w14:paraId="13DD6E91" w14:textId="77777777" w:rsidR="006067E9" w:rsidRPr="00492FC1" w:rsidRDefault="006067E9" w:rsidP="00492FC1">
      <w:pPr>
        <w:spacing w:after="0" w:line="240" w:lineRule="auto"/>
        <w:rPr>
          <w:rFonts w:ascii="Times New Roman" w:eastAsia="Calibri" w:hAnsi="Times New Roman" w:cs="Times New Roman"/>
          <w:lang w:val="lt-LT"/>
        </w:rPr>
      </w:pPr>
    </w:p>
    <w:p w14:paraId="30E7753D"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Injekcinė suspensija.</w:t>
      </w:r>
    </w:p>
    <w:p w14:paraId="3A89605B"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Vakcina yra skaidri ir bespalvė suspensija.</w:t>
      </w:r>
    </w:p>
    <w:p w14:paraId="43424991" w14:textId="77777777" w:rsidR="006067E9" w:rsidRPr="00492FC1" w:rsidRDefault="006067E9" w:rsidP="00492FC1">
      <w:pPr>
        <w:spacing w:after="0" w:line="240" w:lineRule="auto"/>
        <w:rPr>
          <w:rFonts w:ascii="Times New Roman" w:eastAsia="Calibri" w:hAnsi="Times New Roman" w:cs="Times New Roman"/>
          <w:lang w:val="lt-LT"/>
        </w:rPr>
      </w:pPr>
    </w:p>
    <w:p w14:paraId="610D1697" w14:textId="77777777" w:rsidR="006067E9" w:rsidRPr="00492FC1" w:rsidRDefault="006067E9" w:rsidP="00492FC1">
      <w:pPr>
        <w:spacing w:after="0" w:line="240" w:lineRule="auto"/>
        <w:rPr>
          <w:rFonts w:ascii="Times New Roman" w:eastAsia="Calibri" w:hAnsi="Times New Roman" w:cs="Times New Roman"/>
          <w:lang w:val="lt-LT"/>
        </w:rPr>
      </w:pPr>
    </w:p>
    <w:p w14:paraId="4E2893AB"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4.</w:t>
      </w:r>
      <w:r w:rsidRPr="00492FC1">
        <w:rPr>
          <w:rFonts w:ascii="Times New Roman" w:eastAsia="Calibri" w:hAnsi="Times New Roman" w:cs="Times New Roman"/>
          <w:b/>
          <w:caps/>
          <w:lang w:val="lt-LT"/>
        </w:rPr>
        <w:tab/>
        <w:t>klinikinĖ informacija</w:t>
      </w:r>
    </w:p>
    <w:p w14:paraId="05B5E7C8" w14:textId="77777777" w:rsidR="006067E9" w:rsidRPr="00492FC1" w:rsidRDefault="006067E9" w:rsidP="00492FC1">
      <w:pPr>
        <w:spacing w:after="0" w:line="240" w:lineRule="auto"/>
        <w:rPr>
          <w:rFonts w:ascii="Times New Roman" w:eastAsia="Calibri" w:hAnsi="Times New Roman" w:cs="Times New Roman"/>
          <w:lang w:val="lt-LT"/>
        </w:rPr>
      </w:pPr>
    </w:p>
    <w:p w14:paraId="2E89A346"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4.1</w:t>
      </w:r>
      <w:r w:rsidRPr="00492FC1">
        <w:rPr>
          <w:rFonts w:ascii="Times New Roman" w:eastAsia="Calibri" w:hAnsi="Times New Roman" w:cs="Times New Roman"/>
          <w:b/>
          <w:lang w:val="lt-LT"/>
        </w:rPr>
        <w:tab/>
        <w:t>Terapinės indikacijos</w:t>
      </w:r>
    </w:p>
    <w:p w14:paraId="7149701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95D52D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Kūdikių, vaikų ir suaugusiųjų imunizacija nuo poliomielito.</w:t>
      </w:r>
    </w:p>
    <w:p w14:paraId="7C40802F" w14:textId="77777777" w:rsidR="006067E9" w:rsidRPr="00492FC1" w:rsidRDefault="006067E9" w:rsidP="00492FC1">
      <w:pPr>
        <w:spacing w:after="0" w:line="240" w:lineRule="auto"/>
        <w:rPr>
          <w:rFonts w:ascii="Times New Roman" w:eastAsia="Calibri" w:hAnsi="Times New Roman" w:cs="Times New Roman"/>
          <w:lang w:val="lt-LT"/>
        </w:rPr>
      </w:pPr>
    </w:p>
    <w:p w14:paraId="5182891A" w14:textId="01487BF3"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IMOVAX POLIO</w:t>
      </w:r>
      <w:r w:rsidR="00524B00">
        <w:rPr>
          <w:rFonts w:ascii="Times New Roman" w:eastAsia="Calibri" w:hAnsi="Times New Roman" w:cs="Times New Roman"/>
          <w:lang w:val="lt-LT"/>
        </w:rPr>
        <w:t xml:space="preserve"> (IPV)</w:t>
      </w:r>
      <w:r w:rsidRPr="00492FC1">
        <w:rPr>
          <w:rFonts w:ascii="Times New Roman" w:eastAsia="Calibri" w:hAnsi="Times New Roman" w:cs="Times New Roman"/>
          <w:lang w:val="lt-LT"/>
        </w:rPr>
        <w:t xml:space="preserve"> vakcina skiriama </w:t>
      </w:r>
      <w:r w:rsidRPr="00492FC1">
        <w:rPr>
          <w:rFonts w:ascii="Times New Roman" w:eastAsia="Calibri" w:hAnsi="Times New Roman" w:cs="Times New Roman"/>
          <w:color w:val="000000"/>
          <w:lang w:val="lt-LT"/>
        </w:rPr>
        <w:t>pagal galiojančias oficialias rekomendacijas.</w:t>
      </w:r>
      <w:r w:rsidRPr="00492FC1">
        <w:rPr>
          <w:rFonts w:ascii="Times New Roman" w:eastAsia="Calibri" w:hAnsi="Times New Roman" w:cs="Times New Roman"/>
          <w:lang w:val="lt-LT"/>
        </w:rPr>
        <w:t xml:space="preserve"> </w:t>
      </w:r>
    </w:p>
    <w:p w14:paraId="17D2985E"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52C1389"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4.2</w:t>
      </w:r>
      <w:r w:rsidRPr="00492FC1">
        <w:rPr>
          <w:rFonts w:ascii="Times New Roman" w:eastAsia="Calibri" w:hAnsi="Times New Roman" w:cs="Times New Roman"/>
          <w:b/>
          <w:lang w:val="lt-LT"/>
        </w:rPr>
        <w:tab/>
        <w:t>Dozavimas ir vartojimo metodas</w:t>
      </w:r>
    </w:p>
    <w:p w14:paraId="06F629E4"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CB1CF5E" w14:textId="77777777" w:rsidR="006067E9" w:rsidRPr="00492FC1" w:rsidRDefault="006067E9" w:rsidP="00492FC1">
      <w:pPr>
        <w:spacing w:after="0" w:line="240" w:lineRule="auto"/>
        <w:rPr>
          <w:rFonts w:ascii="Times New Roman" w:eastAsia="Calibri" w:hAnsi="Times New Roman" w:cs="Times New Roman"/>
          <w:bCs/>
          <w:iCs/>
          <w:u w:val="single"/>
          <w:lang w:val="lt-LT"/>
        </w:rPr>
      </w:pPr>
      <w:r w:rsidRPr="00492FC1">
        <w:rPr>
          <w:rFonts w:ascii="Times New Roman" w:eastAsia="Calibri" w:hAnsi="Times New Roman" w:cs="Times New Roman"/>
          <w:bCs/>
          <w:iCs/>
          <w:u w:val="single"/>
          <w:lang w:val="lt-LT"/>
        </w:rPr>
        <w:t>Dozavimas</w:t>
      </w:r>
    </w:p>
    <w:p w14:paraId="3C6D2430" w14:textId="77777777" w:rsidR="006067E9" w:rsidRPr="00492FC1" w:rsidRDefault="006067E9" w:rsidP="00492FC1">
      <w:pPr>
        <w:spacing w:after="0" w:line="240" w:lineRule="auto"/>
        <w:rPr>
          <w:rFonts w:ascii="Times New Roman" w:eastAsia="Calibri" w:hAnsi="Times New Roman" w:cs="Times New Roman"/>
          <w:b/>
          <w:bCs/>
          <w:i/>
          <w:iCs/>
          <w:u w:val="single"/>
          <w:lang w:val="lt-LT"/>
        </w:rPr>
      </w:pPr>
    </w:p>
    <w:p w14:paraId="42121383" w14:textId="77777777" w:rsidR="006067E9" w:rsidRPr="00492FC1" w:rsidRDefault="006067E9" w:rsidP="00492FC1">
      <w:pPr>
        <w:spacing w:after="0" w:line="240" w:lineRule="auto"/>
        <w:rPr>
          <w:rFonts w:ascii="Times New Roman" w:eastAsia="Calibri" w:hAnsi="Times New Roman" w:cs="Times New Roman"/>
          <w:bCs/>
          <w:i/>
          <w:iCs/>
          <w:lang w:val="lt-LT"/>
        </w:rPr>
      </w:pPr>
      <w:r w:rsidRPr="00492FC1">
        <w:rPr>
          <w:rFonts w:ascii="Times New Roman" w:eastAsia="Calibri" w:hAnsi="Times New Roman" w:cs="Times New Roman"/>
          <w:bCs/>
          <w:i/>
          <w:iCs/>
          <w:lang w:val="lt-LT"/>
        </w:rPr>
        <w:t>Vaikų populiacija</w:t>
      </w:r>
    </w:p>
    <w:p w14:paraId="4A836CC5" w14:textId="1792BE63" w:rsidR="006067E9" w:rsidRPr="00492FC1" w:rsidRDefault="006067E9" w:rsidP="00492FC1">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lang w:val="lt-LT"/>
        </w:rPr>
        <w:t>Nuo 6 savaičių arba 2 mėnesių amžiaus trys 0,5 ml IMOVAX POLIO dozės turi būti skiriamos 1–2 mėnesių intervalu, o pirma stiprinančioji injekcija – praėjus 6–12 mėnesių po paskutinės dozės.</w:t>
      </w:r>
    </w:p>
    <w:p w14:paraId="2EF095CA" w14:textId="18F458C6"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Kitos stiprinančiosios injekcijos turi būti skiriamos pagal galiojančias nacionalines rekomendacijas.</w:t>
      </w:r>
    </w:p>
    <w:p w14:paraId="5EAF2027" w14:textId="77777777" w:rsidR="006067E9" w:rsidRPr="00492FC1" w:rsidRDefault="006067E9" w:rsidP="00492FC1">
      <w:pPr>
        <w:spacing w:after="0" w:line="240" w:lineRule="auto"/>
        <w:rPr>
          <w:rFonts w:ascii="Times New Roman" w:eastAsia="Calibri" w:hAnsi="Times New Roman" w:cs="Times New Roman"/>
          <w:lang w:val="lt-LT"/>
        </w:rPr>
      </w:pPr>
    </w:p>
    <w:p w14:paraId="7F7153BA" w14:textId="77777777" w:rsidR="006067E9" w:rsidRPr="00492FC1" w:rsidRDefault="006067E9" w:rsidP="00492FC1">
      <w:pPr>
        <w:keepNext/>
        <w:keepLines/>
        <w:spacing w:after="0" w:line="240" w:lineRule="auto"/>
        <w:rPr>
          <w:rFonts w:ascii="Times New Roman" w:eastAsia="Calibri" w:hAnsi="Times New Roman" w:cs="Times New Roman"/>
          <w:i/>
          <w:lang w:val="lt-LT"/>
        </w:rPr>
      </w:pPr>
      <w:r w:rsidRPr="00492FC1">
        <w:rPr>
          <w:rFonts w:ascii="Times New Roman" w:eastAsia="Calibri" w:hAnsi="Times New Roman" w:cs="Times New Roman"/>
          <w:i/>
          <w:lang w:val="lt-LT"/>
        </w:rPr>
        <w:lastRenderedPageBreak/>
        <w:t>Suaugusiųjų populiacija</w:t>
      </w:r>
    </w:p>
    <w:p w14:paraId="39A6056D" w14:textId="4F00A75E" w:rsidR="006067E9" w:rsidRPr="00492FC1" w:rsidRDefault="006067E9" w:rsidP="00492FC1">
      <w:pPr>
        <w:keepNext/>
        <w:keepLines/>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bCs/>
          <w:lang w:val="lt-LT"/>
        </w:rPr>
        <w:t xml:space="preserve">Neskiepyti suaugusieji turėtų gauti dvi 0,5 ml dozes 1–2 mėnesių intervalu, o </w:t>
      </w:r>
      <w:r w:rsidRPr="00492FC1">
        <w:rPr>
          <w:rFonts w:ascii="Times New Roman" w:eastAsia="Calibri" w:hAnsi="Times New Roman" w:cs="Times New Roman"/>
          <w:lang w:val="lt-LT"/>
        </w:rPr>
        <w:t>pirmą stiprinančiąją injekciją – praėjus 6–12 mėnesių po paskutinės dozės.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vault_nd_8b1f8481-ad3d-41a5-8386-c0144c8bb290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312AEE01" w14:textId="2DAD07DD"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lang w:val="lt-LT"/>
        </w:rPr>
        <w:t>Kitos stiprinančiosios injekcijos turi būti skiriamos pagal galiojančias nacionalines rekomendacijas.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vault_nd_6ee7b9e5-522b-46c3-a7b0-dac24fd4317c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56F97A2C" w14:textId="77777777" w:rsidR="006067E9" w:rsidRPr="00492FC1" w:rsidRDefault="006067E9" w:rsidP="00492FC1">
      <w:pPr>
        <w:spacing w:after="0" w:line="240" w:lineRule="auto"/>
        <w:rPr>
          <w:rFonts w:ascii="Times New Roman" w:eastAsia="Calibri" w:hAnsi="Times New Roman" w:cs="Times New Roman"/>
          <w:lang w:val="lt-LT"/>
        </w:rPr>
      </w:pPr>
    </w:p>
    <w:p w14:paraId="3BD0D3B5" w14:textId="77777777" w:rsidR="006067E9" w:rsidRPr="00492FC1" w:rsidRDefault="006067E9" w:rsidP="00492FC1">
      <w:pPr>
        <w:spacing w:after="0" w:line="240" w:lineRule="auto"/>
        <w:rPr>
          <w:rFonts w:ascii="Times New Roman" w:eastAsia="Calibri" w:hAnsi="Times New Roman" w:cs="Times New Roman"/>
          <w:bCs/>
          <w:iCs/>
          <w:u w:val="single"/>
          <w:lang w:val="lt-LT"/>
        </w:rPr>
      </w:pPr>
      <w:r w:rsidRPr="00492FC1">
        <w:rPr>
          <w:rFonts w:ascii="Times New Roman" w:eastAsia="Calibri" w:hAnsi="Times New Roman" w:cs="Times New Roman"/>
          <w:bCs/>
          <w:iCs/>
          <w:u w:val="single"/>
          <w:lang w:val="lt-LT"/>
        </w:rPr>
        <w:t>Vartojimo metodas</w:t>
      </w:r>
    </w:p>
    <w:p w14:paraId="5556ABE8" w14:textId="77777777" w:rsidR="006067E9" w:rsidRPr="00492FC1" w:rsidRDefault="006067E9" w:rsidP="00492FC1">
      <w:pPr>
        <w:spacing w:after="0" w:line="240" w:lineRule="auto"/>
        <w:rPr>
          <w:rFonts w:ascii="Times New Roman" w:eastAsia="Calibri" w:hAnsi="Times New Roman" w:cs="Times New Roman"/>
          <w:b/>
          <w:bCs/>
          <w:iCs/>
          <w:u w:val="single"/>
          <w:lang w:val="lt-LT"/>
        </w:rPr>
      </w:pPr>
    </w:p>
    <w:p w14:paraId="790DC55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IMOVAX POLIO vakciną geriausia leisti į raumenis arba po oda.</w:t>
      </w:r>
    </w:p>
    <w:p w14:paraId="205951B6" w14:textId="77777777" w:rsidR="006067E9" w:rsidRPr="00492FC1" w:rsidRDefault="006067E9" w:rsidP="00492FC1">
      <w:pPr>
        <w:spacing w:after="0" w:line="240" w:lineRule="auto"/>
        <w:rPr>
          <w:rFonts w:ascii="Times New Roman" w:eastAsia="Calibri" w:hAnsi="Times New Roman" w:cs="Times New Roman"/>
          <w:lang w:val="lt-LT"/>
        </w:rPr>
      </w:pPr>
    </w:p>
    <w:p w14:paraId="1DA06D30"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Kūdikiams ir mažiems vaikams geriausia leisti į viršutinę priekinę šoninę šlaunies dalį. Vyresniems asmenims leidžiama deltinio raumens srityje.</w:t>
      </w:r>
    </w:p>
    <w:p w14:paraId="2E899B83" w14:textId="77777777" w:rsidR="006067E9" w:rsidRPr="00492FC1" w:rsidRDefault="006067E9" w:rsidP="00492FC1">
      <w:pPr>
        <w:spacing w:after="0" w:line="240" w:lineRule="auto"/>
        <w:rPr>
          <w:rFonts w:ascii="Times New Roman" w:eastAsia="Calibri" w:hAnsi="Times New Roman" w:cs="Times New Roman"/>
          <w:lang w:val="lt-LT"/>
        </w:rPr>
      </w:pPr>
    </w:p>
    <w:p w14:paraId="701FB898"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Vartojimo, tvarkymo ir šalinimo instrukcijos pateikiamos 6.6 skyriuje.</w:t>
      </w:r>
    </w:p>
    <w:p w14:paraId="0BF98E6A" w14:textId="77777777" w:rsidR="006067E9" w:rsidRPr="00492FC1" w:rsidRDefault="006067E9" w:rsidP="00492FC1">
      <w:pPr>
        <w:spacing w:after="0" w:line="240" w:lineRule="auto"/>
        <w:rPr>
          <w:rFonts w:ascii="Times New Roman" w:eastAsia="Calibri" w:hAnsi="Times New Roman" w:cs="Times New Roman"/>
          <w:lang w:val="lt-LT"/>
        </w:rPr>
      </w:pPr>
    </w:p>
    <w:p w14:paraId="7FD94142"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4.3</w:t>
      </w:r>
      <w:r w:rsidRPr="00492FC1">
        <w:rPr>
          <w:rFonts w:ascii="Times New Roman" w:eastAsia="Calibri" w:hAnsi="Times New Roman" w:cs="Times New Roman"/>
          <w:b/>
          <w:lang w:val="lt-LT"/>
        </w:rPr>
        <w:tab/>
        <w:t>Kontraindikacijos</w:t>
      </w:r>
    </w:p>
    <w:p w14:paraId="4CA98F7D"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FF29AD5"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Padidėjęs jautrumas veikliajai ar bet kuriai </w:t>
      </w:r>
      <w:r w:rsidRPr="00492FC1">
        <w:rPr>
          <w:rFonts w:ascii="Times New Roman" w:hAnsi="Times New Roman" w:cs="Times New Roman"/>
          <w:noProof/>
          <w:szCs w:val="24"/>
          <w:lang w:val="lt-LT"/>
        </w:rPr>
        <w:t xml:space="preserve">6.1 skyriuje nurodytai </w:t>
      </w:r>
      <w:r w:rsidRPr="00492FC1">
        <w:rPr>
          <w:rFonts w:ascii="Times New Roman" w:eastAsia="Calibri" w:hAnsi="Times New Roman" w:cs="Times New Roman"/>
          <w:lang w:val="lt-LT"/>
        </w:rPr>
        <w:t>pagalbinei medžiagai, vakcinai, turinčiai tų pačių medžiagų, neomicinui, streptomicinui ar polimiksinui B.</w:t>
      </w:r>
    </w:p>
    <w:p w14:paraId="392AB0DA"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Buvusi padidėjusio jautrumo reakcija po ankstesniojo skiepijimo šia vakcina.</w:t>
      </w:r>
    </w:p>
    <w:p w14:paraId="35CF5C02"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Karščiavimas, ūminė liga, paūmėjusi lėtinė liga.</w:t>
      </w:r>
    </w:p>
    <w:p w14:paraId="6F09972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DF7EE75" w14:textId="589ED680"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4.4</w:t>
      </w:r>
      <w:r w:rsidRPr="00492FC1">
        <w:rPr>
          <w:rFonts w:ascii="Times New Roman" w:eastAsia="Calibri" w:hAnsi="Times New Roman" w:cs="Times New Roman"/>
          <w:b/>
          <w:lang w:val="lt-LT"/>
        </w:rPr>
        <w:tab/>
        <w:t>Specialūs įspėjimai ir atsargumo priemonės</w:t>
      </w:r>
    </w:p>
    <w:p w14:paraId="6097DA0B" w14:textId="3C94C744" w:rsidR="00F75D8D" w:rsidRPr="00492FC1" w:rsidRDefault="00F75D8D" w:rsidP="00492FC1">
      <w:pPr>
        <w:spacing w:after="0" w:line="240" w:lineRule="auto"/>
        <w:ind w:left="567" w:hanging="567"/>
        <w:rPr>
          <w:rFonts w:ascii="Times New Roman" w:eastAsia="Calibri" w:hAnsi="Times New Roman" w:cs="Times New Roman"/>
          <w:b/>
          <w:lang w:val="lt-LT"/>
        </w:rPr>
      </w:pPr>
    </w:p>
    <w:p w14:paraId="3D3378A1" w14:textId="77777777" w:rsidR="00F75D8D" w:rsidRPr="00492FC1" w:rsidRDefault="00F75D8D" w:rsidP="00492FC1">
      <w:pPr>
        <w:spacing w:after="0" w:line="240" w:lineRule="auto"/>
        <w:rPr>
          <w:rFonts w:ascii="Times New Roman" w:eastAsia="Calibri" w:hAnsi="Times New Roman" w:cs="Times New Roman"/>
          <w:u w:val="single"/>
          <w:lang w:val="lt-LT"/>
        </w:rPr>
      </w:pPr>
      <w:r w:rsidRPr="00492FC1">
        <w:rPr>
          <w:rFonts w:ascii="Times New Roman" w:eastAsia="Calibri" w:hAnsi="Times New Roman" w:cs="Times New Roman"/>
          <w:u w:val="single"/>
          <w:lang w:val="lt-LT"/>
        </w:rPr>
        <w:t>Atsekamumas</w:t>
      </w:r>
    </w:p>
    <w:p w14:paraId="7AA77EC5" w14:textId="77777777" w:rsidR="00F75D8D" w:rsidRPr="00492FC1" w:rsidRDefault="00F75D8D"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Siekiant pagerinti biologinių vaistinių preparatų atsekamumą, būtina aiškiai užrašyti skirto vaistinio preparato pavadinimą ir serijos numerį.</w:t>
      </w:r>
    </w:p>
    <w:p w14:paraId="0B83E921"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E935CA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Į kraujagyslę vakcinos leisti negalima. Įdūrus adatą, reikia patikrinti, ar ji nepataikė į kraujagyslę.</w:t>
      </w:r>
    </w:p>
    <w:p w14:paraId="5657097A"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Kaip ir bet kuri injekuojama vakcina, IMOVAX POLIO turi būti atsargiai švirkščiama asmenims, kuriems nustatyta trombocitopenija ar kraujavimo sutrikimų, kadangi vartojant į raumenis gali prasidėti kraujavimas.</w:t>
      </w:r>
    </w:p>
    <w:p w14:paraId="641362BD" w14:textId="323BD5E1"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IMOVAX POLIO, kaip ir kitos leidžiamosios vakcinos, gali sukelti anafilaksinę reakciją, todėl reikia turėti pasirengus visų reikalingų gydymo priemonių ir atidžiai stebėti.</w:t>
      </w:r>
    </w:p>
    <w:p w14:paraId="3C88F6B3" w14:textId="42A44132" w:rsidR="00C513CA" w:rsidRPr="00492FC1" w:rsidRDefault="00C513CA" w:rsidP="00492FC1">
      <w:pPr>
        <w:spacing w:after="0" w:line="240" w:lineRule="auto"/>
        <w:rPr>
          <w:rFonts w:ascii="Times New Roman" w:eastAsia="Calibri" w:hAnsi="Times New Roman" w:cs="Times New Roman"/>
          <w:lang w:val="lt-LT"/>
        </w:rPr>
      </w:pPr>
    </w:p>
    <w:p w14:paraId="12B17A53" w14:textId="77777777" w:rsidR="00C513CA" w:rsidRPr="00492FC1" w:rsidRDefault="00C513CA" w:rsidP="00492FC1">
      <w:pPr>
        <w:spacing w:after="0" w:line="240" w:lineRule="auto"/>
        <w:rPr>
          <w:rFonts w:ascii="Times New Roman" w:eastAsia="Times New Roman" w:hAnsi="Times New Roman"/>
          <w:lang w:val="lt-LT"/>
        </w:rPr>
      </w:pPr>
      <w:r w:rsidRPr="00492FC1">
        <w:rPr>
          <w:rFonts w:ascii="Times New Roman" w:eastAsia="Times New Roman" w:hAnsi="Times New Roman"/>
          <w:lang w:val="lt-LT"/>
        </w:rPr>
        <w:t>Po bet kokios vakcinacijos arba net prieš ją kaip psichogeninis atsakas į injekciją adata gali pasireikšti sinkopė. Turi būti nustatytos procedūros, kuriomis siekiama išvengti kritimo ir susižalojimo bei kontroliuoti sinkopę.</w:t>
      </w:r>
    </w:p>
    <w:p w14:paraId="3265E651" w14:textId="77777777" w:rsidR="00C513CA" w:rsidRPr="00492FC1" w:rsidRDefault="00C513CA" w:rsidP="00492FC1">
      <w:pPr>
        <w:spacing w:after="0" w:line="240" w:lineRule="auto"/>
        <w:rPr>
          <w:rFonts w:ascii="Times New Roman" w:eastAsia="Calibri" w:hAnsi="Times New Roman" w:cs="Times New Roman"/>
          <w:lang w:val="lt-LT"/>
        </w:rPr>
      </w:pPr>
    </w:p>
    <w:p w14:paraId="56BFC932"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Vartojant imuninę sistemą slopinančių vaistų ar sergant imuninės sistemos nepakankamumu, reakcija į vakciną gali sumažėti. Tais atvejais rekomenduojama palaukti, kol gydymas minėtais preparatais bus baigtas, ar įsitikinti, kad pacientą skiepyti saugu. ŽIV infekuotus asmenis ar sergančius lėtiniu imunodeficitu, pvz., AIDS, galima skiepyti net jei antikūnų atsakas yra nepakankamas. Tokiu atveju reiktų matuoti imuninį atsaką bei įvertinti apsaugos laipsnį ir papildomų dozių poreikį.</w:t>
      </w:r>
    </w:p>
    <w:p w14:paraId="16966985" w14:textId="77777777" w:rsidR="006067E9" w:rsidRPr="00492FC1" w:rsidRDefault="006067E9" w:rsidP="00492FC1">
      <w:pPr>
        <w:spacing w:after="0" w:line="240" w:lineRule="auto"/>
        <w:rPr>
          <w:rFonts w:ascii="Times New Roman" w:eastAsia="Calibri" w:hAnsi="Times New Roman" w:cs="Times New Roman"/>
          <w:bCs/>
          <w:lang w:val="lt-LT"/>
        </w:rPr>
      </w:pPr>
    </w:p>
    <w:p w14:paraId="235ACB71" w14:textId="0FA2D1EE"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IMOVAX POLIO gali būti rekomenduojama asmenims, kuriems negalima vartoti geriamosios vakcinos, taip pat gali būti skiriama kaip stiprinančioji injekcija asmenims, kurie anksčiau gavo geriamą vakciną.</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vault_nd_2a8f7c98-2d20-4a28-9fb2-8ae4144c63e5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6D3B6366"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lang w:val="lt-LT" w:eastAsia="ko-KR"/>
        </w:rPr>
      </w:pPr>
    </w:p>
    <w:p w14:paraId="1A61267C"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lang w:val="lt-LT" w:eastAsia="ko-KR"/>
        </w:rPr>
      </w:pPr>
      <w:r w:rsidRPr="00492FC1">
        <w:rPr>
          <w:rFonts w:ascii="Times New Roman" w:eastAsia="Batang" w:hAnsi="Times New Roman" w:cs="Times New Roman"/>
          <w:lang w:val="lt-LT" w:eastAsia="ko-KR"/>
        </w:rPr>
        <w:t>Skiriant pirminę imunizaciją gerokai per anksti gimusiems kūdikiams (gimusiems ≤28</w:t>
      </w:r>
    </w:p>
    <w:p w14:paraId="1C0E2237"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lang w:val="lt-LT" w:eastAsia="ko-KR"/>
        </w:rPr>
      </w:pPr>
      <w:r w:rsidRPr="00492FC1">
        <w:rPr>
          <w:rFonts w:ascii="Times New Roman" w:eastAsia="Batang" w:hAnsi="Times New Roman" w:cs="Times New Roman"/>
          <w:lang w:val="lt-LT" w:eastAsia="ko-KR"/>
        </w:rPr>
        <w:t>nėštumo savaitė), ypač tiems, kurių kvėpavimo takai buvo nesubrendę, reikia atsižvelgti į galimą</w:t>
      </w:r>
    </w:p>
    <w:p w14:paraId="6543502D"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lang w:val="lt-LT" w:eastAsia="ko-KR"/>
        </w:rPr>
      </w:pPr>
      <w:r w:rsidRPr="00492FC1">
        <w:rPr>
          <w:rFonts w:ascii="Times New Roman" w:eastAsia="Batang" w:hAnsi="Times New Roman" w:cs="Times New Roman"/>
          <w:lang w:val="lt-LT" w:eastAsia="ko-KR"/>
        </w:rPr>
        <w:t>apnėjos riziką ir poreikį stebėti kvėpavimą 48–72 valandas.</w:t>
      </w:r>
    </w:p>
    <w:p w14:paraId="6267B107" w14:textId="34A8FCF0" w:rsidR="006067E9" w:rsidRPr="00492FC1" w:rsidRDefault="006067E9" w:rsidP="00492FC1">
      <w:pPr>
        <w:keepNext/>
        <w:spacing w:after="0" w:line="240" w:lineRule="auto"/>
        <w:outlineLvl w:val="0"/>
        <w:rPr>
          <w:rFonts w:ascii="Times New Roman" w:eastAsia="Batang" w:hAnsi="Times New Roman" w:cs="Times New Roman"/>
          <w:bCs/>
          <w:lang w:val="lt-LT" w:eastAsia="ko-KR"/>
        </w:rPr>
      </w:pPr>
      <w:r w:rsidRPr="00492FC1">
        <w:rPr>
          <w:rFonts w:ascii="Times New Roman" w:eastAsia="Batang" w:hAnsi="Times New Roman" w:cs="Times New Roman"/>
          <w:bCs/>
          <w:lang w:val="lt-LT" w:eastAsia="ko-KR"/>
        </w:rPr>
        <w:lastRenderedPageBreak/>
        <w:t>Šios grupės kūdikių vakcinacija labai naudinga, todėl jos negalima atsisakyti ar atidėlioti.</w:t>
      </w:r>
      <w:r w:rsidR="00576723">
        <w:rPr>
          <w:rFonts w:ascii="Times New Roman" w:eastAsia="Batang" w:hAnsi="Times New Roman" w:cs="Times New Roman"/>
          <w:bCs/>
          <w:lang w:val="lt-LT" w:eastAsia="ko-KR"/>
        </w:rPr>
        <w:fldChar w:fldCharType="begin"/>
      </w:r>
      <w:r w:rsidR="00576723">
        <w:rPr>
          <w:rFonts w:ascii="Times New Roman" w:eastAsia="Batang" w:hAnsi="Times New Roman" w:cs="Times New Roman"/>
          <w:bCs/>
          <w:lang w:val="lt-LT" w:eastAsia="ko-KR"/>
        </w:rPr>
        <w:instrText xml:space="preserve"> DOCVARIABLE vault_nd_b55459aa-ec75-4ca7-aff0-2fe581adee87 \* MERGEFORMAT </w:instrText>
      </w:r>
      <w:r w:rsidR="00576723">
        <w:rPr>
          <w:rFonts w:ascii="Times New Roman" w:eastAsia="Batang" w:hAnsi="Times New Roman" w:cs="Times New Roman"/>
          <w:bCs/>
          <w:lang w:val="lt-LT" w:eastAsia="ko-KR"/>
        </w:rPr>
        <w:fldChar w:fldCharType="separate"/>
      </w:r>
      <w:r w:rsidR="00576723">
        <w:rPr>
          <w:rFonts w:ascii="Times New Roman" w:eastAsia="Batang" w:hAnsi="Times New Roman" w:cs="Times New Roman"/>
          <w:bCs/>
          <w:lang w:val="lt-LT" w:eastAsia="ko-KR"/>
        </w:rPr>
        <w:t xml:space="preserve"> </w:t>
      </w:r>
      <w:r w:rsidR="00576723">
        <w:rPr>
          <w:rFonts w:ascii="Times New Roman" w:eastAsia="Batang" w:hAnsi="Times New Roman" w:cs="Times New Roman"/>
          <w:bCs/>
          <w:lang w:val="lt-LT" w:eastAsia="ko-KR"/>
        </w:rPr>
        <w:fldChar w:fldCharType="end"/>
      </w:r>
    </w:p>
    <w:p w14:paraId="5F3AEE96" w14:textId="72DFCA2E" w:rsidR="00F75D8D" w:rsidRPr="00492FC1" w:rsidRDefault="00F75D8D" w:rsidP="00492FC1">
      <w:pPr>
        <w:keepNext/>
        <w:spacing w:after="0" w:line="240" w:lineRule="auto"/>
        <w:outlineLvl w:val="0"/>
        <w:rPr>
          <w:rFonts w:ascii="Times New Roman" w:eastAsia="Batang" w:hAnsi="Times New Roman" w:cs="Times New Roman"/>
          <w:bCs/>
          <w:lang w:val="lt-LT" w:eastAsia="ko-KR"/>
        </w:rPr>
      </w:pPr>
    </w:p>
    <w:p w14:paraId="01C956D6" w14:textId="77777777" w:rsidR="00F75D8D" w:rsidRPr="00492FC1" w:rsidRDefault="00F75D8D" w:rsidP="00492FC1">
      <w:pPr>
        <w:keepNext/>
        <w:keepLines/>
        <w:spacing w:after="0" w:line="240" w:lineRule="auto"/>
        <w:rPr>
          <w:rFonts w:ascii="Times New Roman" w:eastAsia="Calibri" w:hAnsi="Times New Roman" w:cs="Times New Roman"/>
          <w:u w:val="single"/>
          <w:lang w:val="lt-LT"/>
        </w:rPr>
      </w:pPr>
      <w:bookmarkStart w:id="1" w:name="_Hlk49343743"/>
      <w:r w:rsidRPr="00492FC1">
        <w:rPr>
          <w:rFonts w:ascii="Times New Roman" w:eastAsia="Calibri" w:hAnsi="Times New Roman" w:cs="Times New Roman"/>
          <w:u w:val="single"/>
          <w:lang w:val="lt-LT"/>
        </w:rPr>
        <w:t>IMOVAX POLIO sudėtyje yra fenilalanino, etanolio ir natrio</w:t>
      </w:r>
    </w:p>
    <w:p w14:paraId="2414F6DB" w14:textId="77777777" w:rsidR="00F75D8D" w:rsidRPr="00492FC1" w:rsidRDefault="00F75D8D" w:rsidP="00492FC1">
      <w:pPr>
        <w:keepNext/>
        <w:keepLine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Kiekvienoje 0,</w:t>
      </w:r>
      <w:r w:rsidRPr="005D5F16">
        <w:rPr>
          <w:rFonts w:ascii="Times New Roman" w:eastAsia="Calibri" w:hAnsi="Times New Roman" w:cs="Times New Roman"/>
          <w:lang w:val="lt-LT"/>
        </w:rPr>
        <w:t>5 ml</w:t>
      </w:r>
      <w:r w:rsidRPr="00492FC1">
        <w:rPr>
          <w:rFonts w:ascii="Times New Roman" w:eastAsia="Calibri" w:hAnsi="Times New Roman" w:cs="Times New Roman"/>
          <w:lang w:val="lt-LT"/>
        </w:rPr>
        <w:t xml:space="preserve"> IMOVAX POLIO dozėje yra 12,5 mg fenilalanino. Fenilaninas gali būti kenksmingas sergantiems fenilketonurija, reta genetine liga, kuria sergant fenilaninas kaupiasi organizme, nes organizmas negali jo tinkamai pašalinti.</w:t>
      </w:r>
    </w:p>
    <w:p w14:paraId="534F025B" w14:textId="77777777" w:rsidR="00F75D8D" w:rsidRPr="00492FC1" w:rsidRDefault="00F75D8D" w:rsidP="00492FC1">
      <w:pPr>
        <w:spacing w:after="0" w:line="240" w:lineRule="auto"/>
        <w:rPr>
          <w:rFonts w:ascii="Times New Roman" w:eastAsia="Calibri" w:hAnsi="Times New Roman" w:cs="Times New Roman"/>
          <w:lang w:val="lt-LT"/>
        </w:rPr>
      </w:pPr>
    </w:p>
    <w:p w14:paraId="191A42E4" w14:textId="77777777" w:rsidR="00F75D8D" w:rsidRPr="00492FC1" w:rsidRDefault="00F75D8D"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Kiekvienoje 0,</w:t>
      </w:r>
      <w:r w:rsidRPr="005D5F16">
        <w:rPr>
          <w:rFonts w:ascii="Times New Roman" w:eastAsia="Calibri" w:hAnsi="Times New Roman" w:cs="Times New Roman"/>
          <w:lang w:val="lt-LT"/>
        </w:rPr>
        <w:t>5 ml</w:t>
      </w:r>
      <w:r w:rsidRPr="00492FC1">
        <w:rPr>
          <w:rFonts w:ascii="Times New Roman" w:eastAsia="Calibri" w:hAnsi="Times New Roman" w:cs="Times New Roman"/>
          <w:lang w:val="lt-LT"/>
        </w:rPr>
        <w:t xml:space="preserve"> IMOVAX POLIO dozėje yra 2 mg alkoholio (etanolio). Mažas alkoholio kiekis, esantis šio vaisto sudėtyje, nesukelia pastebimo poveikio.</w:t>
      </w:r>
    </w:p>
    <w:p w14:paraId="1F84D289" w14:textId="77777777" w:rsidR="00F75D8D" w:rsidRPr="00492FC1" w:rsidRDefault="00F75D8D" w:rsidP="00492FC1">
      <w:pPr>
        <w:spacing w:after="0" w:line="240" w:lineRule="auto"/>
        <w:rPr>
          <w:rFonts w:ascii="Times New Roman" w:eastAsia="Calibri" w:hAnsi="Times New Roman" w:cs="Times New Roman"/>
          <w:lang w:val="lt-LT"/>
        </w:rPr>
      </w:pPr>
    </w:p>
    <w:p w14:paraId="458DA3F7" w14:textId="66834206" w:rsidR="00F75D8D" w:rsidRPr="00492FC1" w:rsidRDefault="00F75D8D"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Kiekvienoje 0,</w:t>
      </w:r>
      <w:r w:rsidRPr="005D5F16">
        <w:rPr>
          <w:rFonts w:ascii="Times New Roman" w:eastAsia="Calibri" w:hAnsi="Times New Roman" w:cs="Times New Roman"/>
          <w:lang w:val="lt-LT"/>
        </w:rPr>
        <w:t>5 ml</w:t>
      </w:r>
      <w:r w:rsidRPr="00492FC1">
        <w:rPr>
          <w:rFonts w:ascii="Times New Roman" w:eastAsia="Calibri" w:hAnsi="Times New Roman" w:cs="Times New Roman"/>
          <w:lang w:val="lt-LT"/>
        </w:rPr>
        <w:t xml:space="preserve"> IMOVAX POLIO dozėje yra mažiau kaip 1 mmol (23 mg) natrio, t.</w:t>
      </w:r>
      <w:r w:rsidR="008251CB">
        <w:rPr>
          <w:rFonts w:ascii="Times New Roman" w:eastAsia="Calibri" w:hAnsi="Times New Roman" w:cs="Times New Roman"/>
          <w:lang w:val="lt-LT"/>
        </w:rPr>
        <w:t> </w:t>
      </w:r>
      <w:r w:rsidRPr="00492FC1">
        <w:rPr>
          <w:rFonts w:ascii="Times New Roman" w:eastAsia="Calibri" w:hAnsi="Times New Roman" w:cs="Times New Roman"/>
          <w:lang w:val="lt-LT"/>
        </w:rPr>
        <w:t>y. jis beveik neturi reikšmės.</w:t>
      </w:r>
      <w:bookmarkEnd w:id="1"/>
    </w:p>
    <w:p w14:paraId="3EFF3BD9" w14:textId="77777777" w:rsidR="006067E9" w:rsidRPr="00492FC1" w:rsidRDefault="006067E9" w:rsidP="00492FC1">
      <w:pPr>
        <w:spacing w:after="0" w:line="240" w:lineRule="auto"/>
        <w:rPr>
          <w:rFonts w:ascii="Times New Roman" w:eastAsia="Calibri" w:hAnsi="Times New Roman" w:cs="Times New Roman"/>
          <w:lang w:val="lt-LT"/>
        </w:rPr>
      </w:pPr>
    </w:p>
    <w:p w14:paraId="60A7D9A8"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4.5</w:t>
      </w:r>
      <w:r w:rsidRPr="00492FC1">
        <w:rPr>
          <w:rFonts w:ascii="Times New Roman" w:eastAsia="Calibri" w:hAnsi="Times New Roman" w:cs="Times New Roman"/>
          <w:b/>
          <w:lang w:val="lt-LT"/>
        </w:rPr>
        <w:tab/>
        <w:t>Sąveika su kitais vaistiniais preparatais ir kitokia sąveika</w:t>
      </w:r>
    </w:p>
    <w:p w14:paraId="2255FC7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7C3336D" w14:textId="72631E6D"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Pavojus IMOVAX POLIO vartojant kartu su kitomis vakcinomis nežinomas. Kitas vakcinas, vartojamas tuo pačiu metu, reikia atskirais švirkštais ir adatom</w:t>
      </w:r>
      <w:r w:rsidR="00843DC1">
        <w:rPr>
          <w:rFonts w:ascii="Times New Roman" w:eastAsia="Calibri" w:hAnsi="Times New Roman" w:cs="Times New Roman"/>
          <w:lang w:val="lt-LT"/>
        </w:rPr>
        <w:t>i</w:t>
      </w:r>
      <w:r w:rsidRPr="00492FC1">
        <w:rPr>
          <w:rFonts w:ascii="Times New Roman" w:eastAsia="Calibri" w:hAnsi="Times New Roman" w:cs="Times New Roman"/>
          <w:lang w:val="lt-LT"/>
        </w:rPr>
        <w:t>s švirkšti į skirtingas anatomines sritis.</w:t>
      </w:r>
    </w:p>
    <w:p w14:paraId="7698C066" w14:textId="77777777" w:rsidR="006067E9" w:rsidRPr="00492FC1" w:rsidRDefault="006067E9" w:rsidP="00492FC1">
      <w:pPr>
        <w:spacing w:after="0" w:line="240" w:lineRule="auto"/>
        <w:rPr>
          <w:rFonts w:ascii="Times New Roman" w:eastAsia="Calibri" w:hAnsi="Times New Roman" w:cs="Times New Roman"/>
          <w:lang w:val="lt-LT"/>
        </w:rPr>
      </w:pPr>
    </w:p>
    <w:p w14:paraId="5D1A0728" w14:textId="77777777" w:rsidR="006067E9" w:rsidRPr="00492FC1" w:rsidRDefault="006067E9" w:rsidP="00492FC1">
      <w:pPr>
        <w:numPr>
          <w:ilvl w:val="1"/>
          <w:numId w:val="1"/>
        </w:numPr>
        <w:spacing w:after="0" w:line="240" w:lineRule="auto"/>
        <w:rPr>
          <w:rFonts w:ascii="Times New Roman" w:eastAsia="Calibri" w:hAnsi="Times New Roman" w:cs="Times New Roman"/>
          <w:lang w:val="lt-LT"/>
        </w:rPr>
      </w:pPr>
      <w:r w:rsidRPr="00492FC1">
        <w:rPr>
          <w:rFonts w:ascii="Times New Roman" w:eastAsia="Calibri" w:hAnsi="Times New Roman" w:cs="Times New Roman"/>
          <w:b/>
          <w:lang w:val="lt-LT"/>
        </w:rPr>
        <w:t>Vaisingumas, nėštumo ir žindymo laikotarpis</w:t>
      </w:r>
      <w:r w:rsidRPr="00492FC1">
        <w:rPr>
          <w:rFonts w:ascii="Times New Roman" w:eastAsia="Calibri" w:hAnsi="Times New Roman" w:cs="Times New Roman"/>
          <w:lang w:val="lt-LT"/>
        </w:rPr>
        <w:t xml:space="preserve"> </w:t>
      </w:r>
    </w:p>
    <w:p w14:paraId="4A917E58" w14:textId="77777777" w:rsidR="006067E9" w:rsidRPr="00492FC1" w:rsidRDefault="006067E9" w:rsidP="00492FC1">
      <w:pPr>
        <w:spacing w:after="0" w:line="240" w:lineRule="auto"/>
        <w:rPr>
          <w:rFonts w:ascii="Times New Roman" w:eastAsia="Calibri" w:hAnsi="Times New Roman" w:cs="Times New Roman"/>
          <w:lang w:val="lt-LT"/>
        </w:rPr>
      </w:pPr>
    </w:p>
    <w:p w14:paraId="4AA8D6A0" w14:textId="77777777" w:rsidR="006067E9" w:rsidRPr="00492FC1" w:rsidRDefault="006067E9" w:rsidP="00492FC1">
      <w:pPr>
        <w:spacing w:after="0" w:line="240" w:lineRule="auto"/>
        <w:rPr>
          <w:rFonts w:ascii="Times New Roman" w:eastAsia="Calibri" w:hAnsi="Times New Roman" w:cs="Times New Roman"/>
          <w:u w:val="single"/>
          <w:lang w:val="lt-LT"/>
        </w:rPr>
      </w:pPr>
      <w:r w:rsidRPr="00492FC1">
        <w:rPr>
          <w:rFonts w:ascii="Times New Roman" w:eastAsia="Calibri" w:hAnsi="Times New Roman" w:cs="Times New Roman"/>
          <w:u w:val="single"/>
          <w:lang w:val="lt-LT"/>
        </w:rPr>
        <w:t>Nėštumas</w:t>
      </w:r>
    </w:p>
    <w:p w14:paraId="4A3E9E1A" w14:textId="700D17D2" w:rsidR="006067E9"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Remiantis klinikiniais duomenimis, IMOVAX POLIO nėštumo metu skiepyti negalima, išskyrus didelės rizikos atvejus.</w:t>
      </w:r>
    </w:p>
    <w:p w14:paraId="4157BFB6" w14:textId="77777777" w:rsidR="001C72D4" w:rsidRPr="00492FC1" w:rsidRDefault="001C72D4" w:rsidP="00492FC1">
      <w:pPr>
        <w:spacing w:after="0" w:line="240" w:lineRule="auto"/>
        <w:rPr>
          <w:rFonts w:ascii="Times New Roman" w:eastAsia="Calibri" w:hAnsi="Times New Roman" w:cs="Times New Roman"/>
          <w:lang w:val="lt-LT"/>
        </w:rPr>
      </w:pPr>
    </w:p>
    <w:p w14:paraId="5F442D73" w14:textId="77777777" w:rsidR="006067E9" w:rsidRPr="00492FC1" w:rsidRDefault="006067E9" w:rsidP="00492FC1">
      <w:pPr>
        <w:spacing w:after="0" w:line="240" w:lineRule="auto"/>
        <w:rPr>
          <w:rFonts w:ascii="Times New Roman" w:eastAsia="Calibri" w:hAnsi="Times New Roman" w:cs="Times New Roman"/>
          <w:u w:val="single"/>
          <w:lang w:val="lt-LT"/>
        </w:rPr>
      </w:pPr>
      <w:r w:rsidRPr="00492FC1">
        <w:rPr>
          <w:rFonts w:ascii="Times New Roman" w:eastAsia="Calibri" w:hAnsi="Times New Roman" w:cs="Times New Roman"/>
          <w:u w:val="single"/>
          <w:lang w:val="lt-LT"/>
        </w:rPr>
        <w:t>Žindymas</w:t>
      </w:r>
    </w:p>
    <w:p w14:paraId="55908518" w14:textId="029A5AAE" w:rsidR="006067E9"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IMOVAX POLIO žindymo laikotarpiu skiepyti galima.</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vault_nd_e003ce04-f2ce-4862-b60b-b3aafd637b56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1A914B33" w14:textId="77777777" w:rsidR="001C72D4" w:rsidRPr="00492FC1" w:rsidRDefault="001C72D4" w:rsidP="00492FC1">
      <w:pPr>
        <w:keepNext/>
        <w:spacing w:after="0" w:line="240" w:lineRule="auto"/>
        <w:outlineLvl w:val="0"/>
        <w:rPr>
          <w:rFonts w:ascii="Times New Roman" w:eastAsia="Calibri" w:hAnsi="Times New Roman" w:cs="Times New Roman"/>
          <w:bCs/>
          <w:lang w:val="lt-LT"/>
        </w:rPr>
      </w:pPr>
    </w:p>
    <w:p w14:paraId="244ECE46" w14:textId="56C119DE" w:rsidR="006067E9" w:rsidRPr="00492FC1" w:rsidRDefault="006067E9" w:rsidP="00492FC1">
      <w:pPr>
        <w:keepNext/>
        <w:spacing w:after="0" w:line="240" w:lineRule="auto"/>
        <w:outlineLvl w:val="0"/>
        <w:rPr>
          <w:rFonts w:ascii="Times New Roman" w:eastAsia="Calibri" w:hAnsi="Times New Roman" w:cs="Times New Roman"/>
          <w:bCs/>
          <w:u w:val="single"/>
          <w:lang w:val="lt-LT"/>
        </w:rPr>
      </w:pPr>
      <w:r w:rsidRPr="00492FC1">
        <w:rPr>
          <w:rFonts w:ascii="Times New Roman" w:eastAsia="Calibri" w:hAnsi="Times New Roman" w:cs="Times New Roman"/>
          <w:bCs/>
          <w:u w:val="single"/>
          <w:lang w:val="lt-LT"/>
        </w:rPr>
        <w:t>Vaisingumas</w:t>
      </w:r>
      <w:r w:rsidR="00576723">
        <w:rPr>
          <w:rFonts w:ascii="Times New Roman" w:eastAsia="Calibri" w:hAnsi="Times New Roman" w:cs="Times New Roman"/>
          <w:bCs/>
          <w:u w:val="single"/>
          <w:lang w:val="lt-LT"/>
        </w:rPr>
        <w:fldChar w:fldCharType="begin"/>
      </w:r>
      <w:r w:rsidR="00576723">
        <w:rPr>
          <w:rFonts w:ascii="Times New Roman" w:eastAsia="Calibri" w:hAnsi="Times New Roman" w:cs="Times New Roman"/>
          <w:bCs/>
          <w:u w:val="single"/>
          <w:lang w:val="lt-LT"/>
        </w:rPr>
        <w:instrText xml:space="preserve"> DOCVARIABLE vault_nd_9fde1d37-a702-41e6-8bd3-21f6ab370e9b \* MERGEFORMAT </w:instrText>
      </w:r>
      <w:r w:rsidR="00576723">
        <w:rPr>
          <w:rFonts w:ascii="Times New Roman" w:eastAsia="Calibri" w:hAnsi="Times New Roman" w:cs="Times New Roman"/>
          <w:bCs/>
          <w:u w:val="single"/>
          <w:lang w:val="lt-LT"/>
        </w:rPr>
        <w:fldChar w:fldCharType="separate"/>
      </w:r>
      <w:r w:rsidR="00576723">
        <w:rPr>
          <w:rFonts w:ascii="Times New Roman" w:eastAsia="Calibri" w:hAnsi="Times New Roman" w:cs="Times New Roman"/>
          <w:bCs/>
          <w:u w:val="single"/>
          <w:lang w:val="lt-LT"/>
        </w:rPr>
        <w:t xml:space="preserve"> </w:t>
      </w:r>
      <w:r w:rsidR="00576723">
        <w:rPr>
          <w:rFonts w:ascii="Times New Roman" w:eastAsia="Calibri" w:hAnsi="Times New Roman" w:cs="Times New Roman"/>
          <w:bCs/>
          <w:u w:val="single"/>
          <w:lang w:val="lt-LT"/>
        </w:rPr>
        <w:fldChar w:fldCharType="end"/>
      </w:r>
    </w:p>
    <w:p w14:paraId="7E4C2420" w14:textId="4F3FD9BA"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Vaisingumo tyrimai nebuvo atlikti.</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vault_nd_a2de9a52-15d2-4649-9df5-d8f2e76f88b8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4EFC9263"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p>
    <w:p w14:paraId="4A88CD36"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4.7</w:t>
      </w:r>
      <w:r w:rsidRPr="00492FC1">
        <w:rPr>
          <w:rFonts w:ascii="Times New Roman" w:eastAsia="Calibri" w:hAnsi="Times New Roman" w:cs="Times New Roman"/>
          <w:b/>
          <w:lang w:val="lt-LT"/>
        </w:rPr>
        <w:tab/>
        <w:t>Poveikis gebėjimui vairuoti ir valdyti mechanizmus</w:t>
      </w:r>
    </w:p>
    <w:p w14:paraId="7D35640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44AA74D"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Poveikis gebėjimui vairuoti ir valdyti mechanizmus netirtas.</w:t>
      </w:r>
    </w:p>
    <w:p w14:paraId="3F00F124"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22FC673"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4.8</w:t>
      </w:r>
      <w:r w:rsidRPr="00492FC1">
        <w:rPr>
          <w:rFonts w:ascii="Times New Roman" w:eastAsia="Calibri" w:hAnsi="Times New Roman" w:cs="Times New Roman"/>
          <w:b/>
          <w:lang w:val="lt-LT"/>
        </w:rPr>
        <w:tab/>
        <w:t>Nepageidaujamas poveikis</w:t>
      </w:r>
    </w:p>
    <w:p w14:paraId="1DDCF17C"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4028F55E" w14:textId="4A15BC61"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Nepageidaujamo poveikio dažnis apibūdinamas taip:</w:t>
      </w:r>
      <w:r w:rsidR="00CC5900" w:rsidRPr="00492FC1">
        <w:rPr>
          <w:rFonts w:ascii="Times New Roman" w:eastAsia="Calibri" w:hAnsi="Times New Roman" w:cs="Times New Roman"/>
          <w:lang w:val="lt-LT"/>
        </w:rPr>
        <w:t xml:space="preserve"> </w:t>
      </w:r>
      <w:r w:rsidR="00CC5900" w:rsidRPr="00492FC1">
        <w:rPr>
          <w:rFonts w:ascii="Times New Roman" w:eastAsia="Times New Roman" w:hAnsi="Times New Roman" w:cs="Times New Roman"/>
          <w:snapToGrid w:val="0"/>
          <w:szCs w:val="20"/>
          <w:lang w:val="lt-LT"/>
        </w:rPr>
        <w:t>labai dažnas (≥ 1/10), dažnas (nuo ≥ 1/100 iki &lt; 1/10), nedažnas (nuo ≥ 1/1 000 iki &lt; 1/100), retas (nuo ≥ 1/10 000 iki &lt; 1/1 000), labai retas (&lt; 1/10 000) ir nežinomas (negali būti apskaičiuotas pagal turimus duomenis).</w:t>
      </w:r>
    </w:p>
    <w:p w14:paraId="1A78AE67" w14:textId="77777777" w:rsidR="006067E9" w:rsidRPr="00492FC1" w:rsidRDefault="006067E9" w:rsidP="00492FC1">
      <w:pPr>
        <w:spacing w:after="0" w:line="240" w:lineRule="auto"/>
        <w:rPr>
          <w:rFonts w:ascii="Times New Roman" w:eastAsia="Calibri" w:hAnsi="Times New Roman" w:cs="Times New Roman"/>
          <w:lang w:val="lt-LT"/>
        </w:rPr>
      </w:pPr>
    </w:p>
    <w:p w14:paraId="22C76D5A" w14:textId="77777777" w:rsidR="006067E9" w:rsidRPr="00492FC1" w:rsidRDefault="006067E9" w:rsidP="00492FC1">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lang w:val="lt-LT"/>
        </w:rPr>
        <w:t xml:space="preserve">Remiantis pranešimais apie pavienius atvejus, tam tikri </w:t>
      </w:r>
      <w:r w:rsidRPr="00492FC1">
        <w:rPr>
          <w:rFonts w:ascii="Times New Roman" w:eastAsia="Calibri" w:hAnsi="Times New Roman" w:cs="Times New Roman"/>
          <w:bCs/>
          <w:lang w:val="lt-LT"/>
        </w:rPr>
        <w:t>nepageidaujami reiškiniai po IMOVAX POLIO vartojimo buvo pastebėti labai retai. Apie reiškinius pranešama savarankiškai, nežinant populiacijos dydžio, todėl ne visada galima patikimai apskaičiuoti jų dažnį ar nustatyti priežastinį ryšį su vakcinos vartojimu. Būtent todėl šie nepageidaujami reiškiniai patenka į dažnio kategoriją „Dažnis nežinomas“.</w:t>
      </w:r>
    </w:p>
    <w:p w14:paraId="57BAD78E" w14:textId="77777777" w:rsidR="006067E9" w:rsidRPr="00492FC1" w:rsidRDefault="006067E9" w:rsidP="00492FC1">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Toliau pateikti reiškiniai buvo pastebėti per klinikinius tyrimus arba vakcinai pasirodžius rinkoje buvo užfiksuoti jų pavieniai atvejai.</w:t>
      </w:r>
    </w:p>
    <w:p w14:paraId="35EC55D4"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lang w:val="lt-LT"/>
        </w:rPr>
        <w:t xml:space="preserve">Dažniausi nepageidaujami reiškiniai po šios vakcinos vartojimo yra lokalios reakcijos injekcijos vietoje (skausmas, paraudimas, sukietėjimas) ir didesnis kaip </w:t>
      </w:r>
      <w:r w:rsidRPr="00492FC1">
        <w:rPr>
          <w:rFonts w:ascii="Times New Roman" w:eastAsia="Calibri" w:hAnsi="Times New Roman" w:cs="Times New Roman"/>
          <w:lang w:val="lt-LT"/>
        </w:rPr>
        <w:t>38,1 ºC karščiavimas.</w:t>
      </w:r>
    </w:p>
    <w:p w14:paraId="46A5676E"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527DB064" w14:textId="77777777" w:rsidR="006067E9" w:rsidRPr="00492FC1" w:rsidRDefault="006067E9" w:rsidP="00492FC1">
      <w:pPr>
        <w:keepNext/>
        <w:keepLines/>
        <w:spacing w:after="0" w:line="240" w:lineRule="auto"/>
        <w:rPr>
          <w:rFonts w:ascii="Times New Roman" w:eastAsia="Calibri" w:hAnsi="Times New Roman" w:cs="Times New Roman"/>
          <w:bCs/>
          <w:i/>
          <w:lang w:val="lt-LT"/>
        </w:rPr>
      </w:pPr>
      <w:r w:rsidRPr="00492FC1">
        <w:rPr>
          <w:rFonts w:ascii="Times New Roman" w:eastAsia="Calibri" w:hAnsi="Times New Roman" w:cs="Times New Roman"/>
          <w:bCs/>
          <w:i/>
          <w:lang w:val="lt-LT"/>
        </w:rPr>
        <w:t>Imuninės sistemos sutrikimai</w:t>
      </w:r>
    </w:p>
    <w:p w14:paraId="3AE4C678" w14:textId="77777777" w:rsidR="006067E9" w:rsidRPr="00492FC1" w:rsidRDefault="006067E9" w:rsidP="00492FC1">
      <w:pPr>
        <w:keepNext/>
        <w:keepLine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Dažnis nežinomas: I tipo padidinto jautrumo reakcijos vienai iš vakcinos sudedamųjų medžiagų: urtikarija, angioedema, anafilaksinė reakcija ar anafilaksinis šokas.</w:t>
      </w:r>
    </w:p>
    <w:p w14:paraId="759EB0C6" w14:textId="77777777" w:rsidR="006067E9" w:rsidRPr="00492FC1" w:rsidRDefault="006067E9" w:rsidP="00492FC1">
      <w:pPr>
        <w:spacing w:after="0" w:line="240" w:lineRule="auto"/>
        <w:rPr>
          <w:rFonts w:ascii="Times New Roman" w:eastAsia="Calibri" w:hAnsi="Times New Roman" w:cs="Times New Roman"/>
          <w:lang w:val="lt-LT"/>
        </w:rPr>
      </w:pPr>
    </w:p>
    <w:p w14:paraId="63F08B32" w14:textId="77777777" w:rsidR="006067E9" w:rsidRPr="00492FC1" w:rsidRDefault="006067E9" w:rsidP="005D5F16">
      <w:pPr>
        <w:keepNext/>
        <w:keepLines/>
        <w:spacing w:after="0" w:line="240" w:lineRule="auto"/>
        <w:rPr>
          <w:rFonts w:ascii="Times New Roman" w:eastAsia="Calibri" w:hAnsi="Times New Roman" w:cs="Times New Roman"/>
          <w:bCs/>
          <w:i/>
          <w:lang w:val="lt-LT"/>
        </w:rPr>
      </w:pPr>
      <w:r w:rsidRPr="00492FC1">
        <w:rPr>
          <w:rFonts w:ascii="Times New Roman" w:eastAsia="Calibri" w:hAnsi="Times New Roman" w:cs="Times New Roman"/>
          <w:i/>
          <w:lang w:val="lt-LT"/>
        </w:rPr>
        <w:lastRenderedPageBreak/>
        <w:t>Psichikos</w:t>
      </w:r>
      <w:r w:rsidRPr="00492FC1">
        <w:rPr>
          <w:rFonts w:ascii="Times New Roman" w:eastAsia="Calibri" w:hAnsi="Times New Roman" w:cs="Times New Roman"/>
          <w:bCs/>
          <w:i/>
          <w:lang w:val="lt-LT"/>
        </w:rPr>
        <w:t xml:space="preserve"> sutrikimai</w:t>
      </w:r>
    </w:p>
    <w:p w14:paraId="1E18F354" w14:textId="77777777" w:rsidR="006067E9" w:rsidRPr="00492FC1" w:rsidRDefault="006067E9" w:rsidP="005D5F16">
      <w:pPr>
        <w:keepNext/>
        <w:keepLine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Dažnis nežinomas: ažitacija, mieguistumas ir dirglumas pirmomis valandomis ar dienomis po skiepijimo ir greitai praeinantis.</w:t>
      </w:r>
    </w:p>
    <w:p w14:paraId="3E3BA226" w14:textId="77777777" w:rsidR="006067E9" w:rsidRPr="00492FC1" w:rsidRDefault="006067E9" w:rsidP="00492FC1">
      <w:pPr>
        <w:spacing w:after="0" w:line="240" w:lineRule="auto"/>
        <w:rPr>
          <w:rFonts w:ascii="Times New Roman" w:eastAsia="Calibri" w:hAnsi="Times New Roman" w:cs="Times New Roman"/>
          <w:bCs/>
          <w:i/>
          <w:u w:val="single"/>
          <w:lang w:val="lt-LT"/>
        </w:rPr>
      </w:pPr>
    </w:p>
    <w:p w14:paraId="10C87455" w14:textId="77777777" w:rsidR="006067E9" w:rsidRPr="00492FC1" w:rsidRDefault="006067E9" w:rsidP="00492FC1">
      <w:pPr>
        <w:spacing w:after="0" w:line="240" w:lineRule="auto"/>
        <w:rPr>
          <w:rFonts w:ascii="Times New Roman" w:eastAsia="Calibri" w:hAnsi="Times New Roman" w:cs="Times New Roman"/>
          <w:bCs/>
          <w:i/>
          <w:lang w:val="lt-LT"/>
        </w:rPr>
      </w:pPr>
      <w:r w:rsidRPr="00492FC1">
        <w:rPr>
          <w:rFonts w:ascii="Times New Roman" w:eastAsia="Calibri" w:hAnsi="Times New Roman" w:cs="Times New Roman"/>
          <w:bCs/>
          <w:i/>
          <w:lang w:val="lt-LT"/>
        </w:rPr>
        <w:t>Nervų sistemos sutrikimai</w:t>
      </w:r>
    </w:p>
    <w:p w14:paraId="7523A343" w14:textId="70314B89"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Dažnis nežinomas: traukuliai (izoliuoti arba susiję su karščiavimu) - kelios dienos po skiepijimo; galvos skausmas, nesunki trumpalaikė parestezija (daugiausia apatinėse galūnėse) - dvi savaitės po skiepijimo.</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vault_nd_d59bf5a3-c8ae-4c8e-84f4-306c26c15502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733B3EFE" w14:textId="77777777" w:rsidR="006067E9" w:rsidRPr="00492FC1" w:rsidRDefault="006067E9" w:rsidP="00492FC1">
      <w:pPr>
        <w:spacing w:after="0" w:line="240" w:lineRule="auto"/>
        <w:rPr>
          <w:rFonts w:ascii="Times New Roman" w:eastAsia="Calibri" w:hAnsi="Times New Roman" w:cs="Times New Roman"/>
          <w:u w:val="single"/>
          <w:lang w:val="lt-LT"/>
        </w:rPr>
      </w:pPr>
    </w:p>
    <w:p w14:paraId="42EC87A4" w14:textId="77777777" w:rsidR="006067E9" w:rsidRPr="00492FC1" w:rsidRDefault="006067E9" w:rsidP="00492FC1">
      <w:pPr>
        <w:tabs>
          <w:tab w:val="left" w:pos="567"/>
        </w:tabs>
        <w:spacing w:after="0" w:line="240" w:lineRule="auto"/>
        <w:rPr>
          <w:rFonts w:ascii="Times New Roman" w:eastAsia="Calibri" w:hAnsi="Times New Roman" w:cs="Times New Roman"/>
          <w:bCs/>
          <w:i/>
          <w:lang w:val="lt-LT"/>
        </w:rPr>
      </w:pPr>
      <w:r w:rsidRPr="00492FC1">
        <w:rPr>
          <w:rFonts w:ascii="Times New Roman" w:eastAsia="Calibri" w:hAnsi="Times New Roman" w:cs="Times New Roman"/>
          <w:bCs/>
          <w:i/>
          <w:lang w:val="lt-LT"/>
        </w:rPr>
        <w:t>Odos ir poodinio audinio sutrikimai</w:t>
      </w:r>
    </w:p>
    <w:p w14:paraId="071C71AD" w14:textId="77777777" w:rsidR="006067E9" w:rsidRPr="00492FC1" w:rsidRDefault="006067E9" w:rsidP="00492FC1">
      <w:pPr>
        <w:spacing w:after="0" w:line="240" w:lineRule="auto"/>
        <w:rPr>
          <w:rFonts w:ascii="Times New Roman" w:eastAsia="Calibri" w:hAnsi="Times New Roman" w:cs="Times New Roman"/>
          <w:u w:val="single"/>
          <w:lang w:val="lt-LT"/>
        </w:rPr>
      </w:pPr>
      <w:r w:rsidRPr="00492FC1">
        <w:rPr>
          <w:rFonts w:ascii="Times New Roman" w:eastAsia="Calibri" w:hAnsi="Times New Roman" w:cs="Times New Roman"/>
          <w:lang w:val="lt-LT"/>
        </w:rPr>
        <w:t>Dažnis n</w:t>
      </w:r>
      <w:r w:rsidRPr="00492FC1">
        <w:rPr>
          <w:rFonts w:ascii="Times New Roman" w:eastAsia="Calibri" w:hAnsi="Times New Roman" w:cs="Times New Roman"/>
          <w:bCs/>
          <w:lang w:val="lt-LT"/>
        </w:rPr>
        <w:t>ežinomas: išbėrimas.</w:t>
      </w:r>
    </w:p>
    <w:p w14:paraId="6941BE2E" w14:textId="77777777" w:rsidR="006067E9" w:rsidRPr="00492FC1" w:rsidRDefault="006067E9" w:rsidP="00492FC1">
      <w:pPr>
        <w:spacing w:after="0" w:line="240" w:lineRule="auto"/>
        <w:rPr>
          <w:rFonts w:ascii="Times New Roman" w:eastAsia="Calibri" w:hAnsi="Times New Roman" w:cs="Times New Roman"/>
          <w:u w:val="single"/>
          <w:lang w:val="lt-LT"/>
        </w:rPr>
      </w:pPr>
    </w:p>
    <w:p w14:paraId="1A29DDBA" w14:textId="77777777" w:rsidR="006067E9" w:rsidRPr="00492FC1" w:rsidRDefault="006067E9" w:rsidP="00492FC1">
      <w:pPr>
        <w:spacing w:after="0" w:line="240" w:lineRule="auto"/>
        <w:rPr>
          <w:rFonts w:ascii="Times New Roman" w:eastAsia="Calibri" w:hAnsi="Times New Roman" w:cs="Times New Roman"/>
          <w:bCs/>
          <w:i/>
          <w:lang w:val="lt-LT"/>
        </w:rPr>
      </w:pPr>
      <w:r w:rsidRPr="00492FC1">
        <w:rPr>
          <w:rFonts w:ascii="Times New Roman" w:eastAsia="Calibri" w:hAnsi="Times New Roman" w:cs="Times New Roman"/>
          <w:i/>
          <w:lang w:val="lt-LT"/>
        </w:rPr>
        <w:t xml:space="preserve">Skeleto, </w:t>
      </w:r>
      <w:r w:rsidRPr="00492FC1">
        <w:rPr>
          <w:rFonts w:ascii="Times New Roman" w:eastAsia="Calibri" w:hAnsi="Times New Roman" w:cs="Times New Roman"/>
          <w:bCs/>
          <w:i/>
          <w:lang w:val="lt-LT"/>
        </w:rPr>
        <w:t>raumenų ir jungiamojo audinio sutrikimai</w:t>
      </w:r>
    </w:p>
    <w:p w14:paraId="532BFB71"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Dažnis nežinomas: nesunki trumpalaikė artralgija ir mialgija buvo nustatytos kelios dienos po skiepijimo.</w:t>
      </w:r>
    </w:p>
    <w:p w14:paraId="5959F3D8" w14:textId="77777777" w:rsidR="006067E9" w:rsidRPr="00492FC1" w:rsidRDefault="006067E9" w:rsidP="00492FC1">
      <w:pPr>
        <w:spacing w:after="0" w:line="240" w:lineRule="auto"/>
        <w:rPr>
          <w:rFonts w:ascii="Times New Roman" w:eastAsia="Calibri" w:hAnsi="Times New Roman" w:cs="Times New Roman"/>
          <w:lang w:val="lt-LT"/>
        </w:rPr>
      </w:pPr>
    </w:p>
    <w:p w14:paraId="6AEC7E7B" w14:textId="77777777" w:rsidR="006067E9" w:rsidRPr="00492FC1" w:rsidRDefault="006067E9" w:rsidP="00492FC1">
      <w:pPr>
        <w:spacing w:after="0" w:line="240" w:lineRule="auto"/>
        <w:rPr>
          <w:rFonts w:ascii="Times New Roman" w:eastAsia="Calibri" w:hAnsi="Times New Roman" w:cs="Times New Roman"/>
          <w:bCs/>
          <w:i/>
          <w:lang w:val="lt-LT"/>
        </w:rPr>
      </w:pPr>
      <w:r w:rsidRPr="00492FC1">
        <w:rPr>
          <w:rFonts w:ascii="Times New Roman" w:eastAsia="Calibri" w:hAnsi="Times New Roman" w:cs="Times New Roman"/>
          <w:bCs/>
          <w:i/>
          <w:lang w:val="lt-LT"/>
        </w:rPr>
        <w:t>Bendrieji sutrikimai ir vartojimo vietos pažeidimai</w:t>
      </w:r>
    </w:p>
    <w:p w14:paraId="0DBD2CCC" w14:textId="5AF4A56A" w:rsidR="006067E9" w:rsidRPr="00492FC1" w:rsidRDefault="006067E9" w:rsidP="00492FC1">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bCs/>
          <w:lang w:val="lt-LT"/>
        </w:rPr>
        <w:t xml:space="preserve">Labai dažni: skausmas </w:t>
      </w:r>
      <w:r w:rsidRPr="00492FC1">
        <w:rPr>
          <w:rFonts w:ascii="Times New Roman" w:eastAsia="Calibri" w:hAnsi="Times New Roman" w:cs="Times New Roman"/>
          <w:lang w:val="lt-LT"/>
        </w:rPr>
        <w:t xml:space="preserve">injekcijos vietoje, </w:t>
      </w:r>
      <w:r w:rsidRPr="00492FC1">
        <w:rPr>
          <w:rFonts w:ascii="Times New Roman" w:eastAsia="Calibri" w:hAnsi="Times New Roman" w:cs="Times New Roman"/>
          <w:bCs/>
          <w:lang w:val="lt-LT"/>
        </w:rPr>
        <w:t xml:space="preserve">didesnis kaip </w:t>
      </w:r>
      <w:r w:rsidRPr="00492FC1">
        <w:rPr>
          <w:rFonts w:ascii="Times New Roman" w:eastAsia="Calibri" w:hAnsi="Times New Roman" w:cs="Times New Roman"/>
          <w:lang w:val="lt-LT"/>
        </w:rPr>
        <w:t>38,1 ºC karščiavimas.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vault_nd_eccc6c92-be0f-4107-9fbe-c3b7dc98c701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2D6C482E" w14:textId="6B358285" w:rsidR="006067E9" w:rsidRPr="00492FC1" w:rsidRDefault="006067E9" w:rsidP="00492FC1">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lang w:val="lt-LT"/>
        </w:rPr>
        <w:t>Dažni: injekcijos vietos paraudimas.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vault_nd_af3f8a44-e531-4aed-a750-24e198465218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2E19DDC9" w14:textId="391FA25F" w:rsidR="006067E9" w:rsidRPr="00492FC1" w:rsidRDefault="006067E9" w:rsidP="00492FC1">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lang w:val="lt-LT"/>
        </w:rPr>
        <w:t>Nedažni: injekcijos vietos sukietėjimas.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vault_nd_35adb948-3b09-42ed-81e1-b1013152a29c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315E3007" w14:textId="4FB3A4FA" w:rsidR="006067E9" w:rsidRPr="00492FC1" w:rsidRDefault="006067E9" w:rsidP="00492FC1">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lang w:val="lt-LT"/>
        </w:rPr>
        <w:t>Dažnis nežinomas: limfadenopatija, vietinės reakcijos injekcijos, pvz., edema, kuri gali atsirasti per 48 val. po sušvirkštimo ir laikytis vieną ar dvi dienas.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vault_nd_8f21efaf-b813-4ffb-8bc6-fccbd1728da0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05654561" w14:textId="77777777" w:rsidR="006067E9" w:rsidRPr="00492FC1" w:rsidRDefault="006067E9" w:rsidP="00492FC1">
      <w:pPr>
        <w:keepNext/>
        <w:spacing w:after="0" w:line="240" w:lineRule="auto"/>
        <w:outlineLvl w:val="0"/>
        <w:rPr>
          <w:rFonts w:ascii="Times New Roman" w:eastAsia="Batang" w:hAnsi="Times New Roman" w:cs="Times New Roman"/>
          <w:bCs/>
          <w:lang w:val="lt-LT" w:eastAsia="ko-KR"/>
        </w:rPr>
      </w:pPr>
    </w:p>
    <w:p w14:paraId="19233CA2"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i/>
          <w:lang w:val="lt-LT" w:eastAsia="ko-KR"/>
        </w:rPr>
      </w:pPr>
      <w:r w:rsidRPr="00492FC1">
        <w:rPr>
          <w:rFonts w:ascii="Times New Roman" w:eastAsia="Batang" w:hAnsi="Times New Roman" w:cs="Times New Roman"/>
          <w:i/>
          <w:lang w:val="lt-LT" w:eastAsia="ko-KR"/>
        </w:rPr>
        <w:t>Papildoma informacija, skirta konkrečiai populiacijos grupei</w:t>
      </w:r>
    </w:p>
    <w:p w14:paraId="77D9D4A3"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lang w:val="lt-LT" w:eastAsia="ko-KR"/>
        </w:rPr>
      </w:pPr>
    </w:p>
    <w:p w14:paraId="7ABF5D7C" w14:textId="77777777" w:rsidR="006067E9" w:rsidRPr="00492FC1" w:rsidRDefault="006067E9" w:rsidP="00492FC1">
      <w:pPr>
        <w:autoSpaceDE w:val="0"/>
        <w:autoSpaceDN w:val="0"/>
        <w:adjustRightInd w:val="0"/>
        <w:spacing w:after="0" w:line="240" w:lineRule="auto"/>
        <w:rPr>
          <w:rFonts w:ascii="Times New Roman" w:eastAsia="Batang" w:hAnsi="Times New Roman" w:cs="Times New Roman"/>
          <w:lang w:val="lt-LT" w:eastAsia="ko-KR"/>
        </w:rPr>
      </w:pPr>
      <w:r w:rsidRPr="00492FC1">
        <w:rPr>
          <w:rFonts w:ascii="Times New Roman" w:eastAsia="Batang" w:hAnsi="Times New Roman" w:cs="Times New Roman"/>
          <w:lang w:val="lt-LT" w:eastAsia="ko-KR"/>
        </w:rPr>
        <w:t>Apnėja gerokai anksčiau gimusiems kūdikiams (gimusiems ≤28 nėštumo savaitės) (žr. 4.4 skyrių).</w:t>
      </w:r>
    </w:p>
    <w:p w14:paraId="1A724A05" w14:textId="77777777" w:rsidR="006067E9" w:rsidRPr="00492FC1" w:rsidRDefault="006067E9" w:rsidP="00492FC1">
      <w:pPr>
        <w:keepNext/>
        <w:spacing w:after="0" w:line="240" w:lineRule="auto"/>
        <w:outlineLvl w:val="0"/>
        <w:rPr>
          <w:rFonts w:ascii="Times New Roman" w:eastAsia="Calibri" w:hAnsi="Times New Roman" w:cs="Times New Roman"/>
          <w:bCs/>
          <w:lang w:val="lt-LT" w:eastAsia="ko-KR"/>
        </w:rPr>
      </w:pPr>
    </w:p>
    <w:p w14:paraId="2D8E71EB" w14:textId="77777777" w:rsidR="006067E9" w:rsidRPr="00492FC1" w:rsidRDefault="006067E9" w:rsidP="00492FC1">
      <w:pPr>
        <w:tabs>
          <w:tab w:val="left" w:pos="567"/>
        </w:tabs>
        <w:autoSpaceDE w:val="0"/>
        <w:autoSpaceDN w:val="0"/>
        <w:adjustRightInd w:val="0"/>
        <w:spacing w:after="0" w:line="240" w:lineRule="auto"/>
        <w:jc w:val="both"/>
        <w:rPr>
          <w:rFonts w:ascii="Times New Roman" w:eastAsia="Times New Roman" w:hAnsi="Times New Roman" w:cs="Times New Roman"/>
          <w:snapToGrid w:val="0"/>
          <w:szCs w:val="24"/>
          <w:u w:val="single"/>
          <w:lang w:val="lt-LT"/>
        </w:rPr>
      </w:pPr>
      <w:r w:rsidRPr="00492FC1">
        <w:rPr>
          <w:rFonts w:ascii="Times New Roman" w:eastAsia="Times New Roman" w:hAnsi="Times New Roman" w:cs="Times New Roman"/>
          <w:noProof/>
          <w:snapToGrid w:val="0"/>
          <w:szCs w:val="24"/>
          <w:u w:val="single"/>
          <w:lang w:val="lt-LT"/>
        </w:rPr>
        <w:t>Pranešimas apie įtariamas nepageidaujamas reakcijas</w:t>
      </w:r>
    </w:p>
    <w:p w14:paraId="01D847C2" w14:textId="6F27A185" w:rsidR="00CC5900" w:rsidRPr="00E36606" w:rsidRDefault="00CC5900" w:rsidP="00E36606">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E36606">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36606">
        <w:rPr>
          <w:rFonts w:ascii="Times New Roman" w:eastAsia="Times New Roman" w:hAnsi="Times New Roman" w:cs="Times New Roman"/>
          <w:snapToGrid w:val="0"/>
          <w:szCs w:val="24"/>
          <w:lang w:val="lt-LT"/>
        </w:rPr>
        <w:t xml:space="preserve"> </w:t>
      </w:r>
      <w:r w:rsidR="00FE5ED7" w:rsidRPr="00E36606">
        <w:rPr>
          <w:rFonts w:ascii="Times New Roman" w:eastAsia="Times New Roman" w:hAnsi="Times New Roman" w:cs="Times New Roman"/>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FE5ED7" w:rsidRPr="00E36606">
          <w:rPr>
            <w:rFonts w:ascii="Times New Roman" w:eastAsia="Times New Roman" w:hAnsi="Times New Roman" w:cs="Times New Roman"/>
            <w:snapToGrid w:val="0"/>
            <w:color w:val="0000FF"/>
            <w:szCs w:val="24"/>
            <w:u w:val="single"/>
            <w:lang w:val="lt-LT"/>
          </w:rPr>
          <w:t>https://vvkt.lrv.lt/lt/</w:t>
        </w:r>
      </w:hyperlink>
      <w:r w:rsidR="00FE5ED7" w:rsidRPr="00E36606">
        <w:rPr>
          <w:rFonts w:ascii="Times New Roman" w:eastAsia="Times New Roman" w:hAnsi="Times New Roman" w:cs="Times New Roman"/>
          <w:snapToGrid w:val="0"/>
          <w:szCs w:val="24"/>
          <w:u w:val="single"/>
          <w:lang w:val="lt-LT"/>
        </w:rPr>
        <w:t xml:space="preserve"> </w:t>
      </w:r>
      <w:r w:rsidR="00FE5ED7" w:rsidRPr="00E36606">
        <w:rPr>
          <w:rFonts w:ascii="Times New Roman" w:eastAsia="Times New Roman" w:hAnsi="Times New Roman" w:cs="Times New Roman"/>
          <w:snapToGrid w:val="0"/>
          <w:szCs w:val="24"/>
          <w:lang w:val="lt-LT"/>
        </w:rPr>
        <w:t>nurodytais būdais.</w:t>
      </w:r>
    </w:p>
    <w:p w14:paraId="5694E5FE" w14:textId="77777777" w:rsidR="006067E9" w:rsidRPr="00492FC1" w:rsidRDefault="006067E9" w:rsidP="00492FC1">
      <w:pPr>
        <w:spacing w:after="0" w:line="240" w:lineRule="auto"/>
        <w:rPr>
          <w:rFonts w:ascii="Times New Roman" w:eastAsia="Calibri" w:hAnsi="Times New Roman" w:cs="Times New Roman"/>
          <w:lang w:val="lt-LT"/>
        </w:rPr>
      </w:pPr>
    </w:p>
    <w:p w14:paraId="29482B86"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4.9</w:t>
      </w:r>
      <w:r w:rsidRPr="00492FC1">
        <w:rPr>
          <w:rFonts w:ascii="Times New Roman" w:eastAsia="Calibri" w:hAnsi="Times New Roman" w:cs="Times New Roman"/>
          <w:b/>
          <w:lang w:val="lt-LT"/>
        </w:rPr>
        <w:tab/>
        <w:t>Perdozavimas</w:t>
      </w:r>
    </w:p>
    <w:p w14:paraId="50BA7CE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D55D5B3" w14:textId="71D2F5F7" w:rsidR="006067E9" w:rsidRPr="00492FC1"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Duomenys nebūtini.</w:t>
      </w:r>
    </w:p>
    <w:p w14:paraId="00F40794"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CD35A2F"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337975D"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5.</w:t>
      </w:r>
      <w:r w:rsidRPr="00492FC1">
        <w:rPr>
          <w:rFonts w:ascii="Times New Roman" w:eastAsia="Calibri" w:hAnsi="Times New Roman" w:cs="Times New Roman"/>
          <w:b/>
          <w:caps/>
          <w:lang w:val="lt-LT"/>
        </w:rPr>
        <w:tab/>
      </w:r>
      <w:r w:rsidRPr="00492FC1">
        <w:rPr>
          <w:rFonts w:ascii="Times New Roman" w:eastAsia="Calibri" w:hAnsi="Times New Roman" w:cs="Times New Roman"/>
          <w:b/>
          <w:lang w:val="lt-LT"/>
        </w:rPr>
        <w:t xml:space="preserve">FARMAKOLOGINĖS </w:t>
      </w:r>
      <w:r w:rsidRPr="00492FC1">
        <w:rPr>
          <w:rFonts w:ascii="Times New Roman" w:eastAsia="Calibri" w:hAnsi="Times New Roman" w:cs="Times New Roman"/>
          <w:b/>
          <w:caps/>
          <w:lang w:val="lt-LT"/>
        </w:rPr>
        <w:t>savybės</w:t>
      </w:r>
    </w:p>
    <w:p w14:paraId="46B6AB68" w14:textId="77777777" w:rsidR="006067E9" w:rsidRPr="00492FC1" w:rsidRDefault="006067E9" w:rsidP="00492FC1">
      <w:pPr>
        <w:spacing w:after="0" w:line="240" w:lineRule="auto"/>
        <w:rPr>
          <w:rFonts w:ascii="Times New Roman" w:eastAsia="Calibri" w:hAnsi="Times New Roman" w:cs="Times New Roman"/>
          <w:lang w:val="lt-LT"/>
        </w:rPr>
      </w:pPr>
    </w:p>
    <w:p w14:paraId="68DA840E"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5.1</w:t>
      </w:r>
      <w:r w:rsidRPr="00492FC1">
        <w:rPr>
          <w:rFonts w:ascii="Times New Roman" w:eastAsia="Calibri" w:hAnsi="Times New Roman" w:cs="Times New Roman"/>
          <w:b/>
          <w:lang w:val="lt-LT"/>
        </w:rPr>
        <w:tab/>
        <w:t xml:space="preserve">Farmakodinaminės savybės </w:t>
      </w:r>
    </w:p>
    <w:p w14:paraId="2208EDAC"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B929821" w14:textId="77777777" w:rsidR="006067E9" w:rsidRPr="00492FC1"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Farmakoterapinė grupė – vakcinos nuo poliomielito, ATC kodas – J07 BF03.</w:t>
      </w:r>
    </w:p>
    <w:p w14:paraId="51E3101D"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EEE187B"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Vakcina pagaminta iš poliomielito viruso 1-jo, 2-jo ir 3-jo tipų, kultivuotų Vero ląstelėse, išgrynintų ir inaktyvuotų formaldehidu.</w:t>
      </w:r>
    </w:p>
    <w:p w14:paraId="5F2DE865"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7F394FFE"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Praėjus 1 mėnesiui po trečiosios pirminės vakcinacijos dozės, susidarė 100% apsauginis antikūnų titras prieš 1-ojo ir 3-iojo tipų poliovirusus bei 99%-100% apsauginis antikūnų titras prieš 2-ojo tipo poliovirusus.</w:t>
      </w:r>
    </w:p>
    <w:p w14:paraId="54BEB34A"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32F10D01"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Kūdikiams sustiprinančioji injekcija (4 dozė) apsauginį antikūnų titrą prieš trijų tipų poliovirusus padidino nuo 97,5% iki 100%.</w:t>
      </w:r>
    </w:p>
    <w:p w14:paraId="648CA126"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020F1B15"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Praėjus nuo 4 iki 5 metų po sustiprinančiosios dozės, asmenims buvo susidaręs nuo 94% iki 99% apsauginis titras.</w:t>
      </w:r>
    </w:p>
    <w:p w14:paraId="188E93CD"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30C8E888" w14:textId="46F42938"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Anksčiau skiepytiems asmenims po sustiprinančiosios injekcijos išsivystė anamnestinis atsakas.</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vault_nd_5e5cc573-c358-41a2-8b07-079ebf404c37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268D77B5" w14:textId="77777777" w:rsidR="006067E9" w:rsidRPr="00492FC1" w:rsidRDefault="006067E9" w:rsidP="00492FC1">
      <w:pPr>
        <w:spacing w:after="0" w:line="240" w:lineRule="auto"/>
        <w:rPr>
          <w:rFonts w:ascii="Times New Roman" w:eastAsia="Calibri" w:hAnsi="Times New Roman" w:cs="Times New Roman"/>
          <w:lang w:val="lt-LT"/>
        </w:rPr>
      </w:pPr>
    </w:p>
    <w:p w14:paraId="1C362D7A" w14:textId="0730D318"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Daugeliu atvejų duomenys gaunami iš tyrimų atliktų su kombinuotomis vakcinomis, į kurių sudėtį įeina poliomielito vakcina.</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vault_nd_87e6fd98-bdd0-47bb-a3b4-8d6e0fef98e0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657B692D" w14:textId="77777777" w:rsidR="006067E9" w:rsidRPr="00492FC1" w:rsidRDefault="006067E9" w:rsidP="00492FC1">
      <w:pPr>
        <w:spacing w:after="0" w:line="240" w:lineRule="auto"/>
        <w:rPr>
          <w:rFonts w:ascii="Times New Roman" w:eastAsia="Calibri" w:hAnsi="Times New Roman" w:cs="Times New Roman"/>
          <w:lang w:val="lt-LT"/>
        </w:rPr>
      </w:pPr>
    </w:p>
    <w:p w14:paraId="4A7EC49B" w14:textId="39EDCF71"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Po keturių injekcijų imunitetas trunka mažiausiai 5 metus.</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vault_nd_43f034a3-5df4-4afa-9a4c-a1b030f19785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7C493F4D" w14:textId="77777777" w:rsidR="006067E9" w:rsidRPr="00492FC1" w:rsidRDefault="006067E9" w:rsidP="00492FC1">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bCs/>
          <w:lang w:val="lt-LT"/>
        </w:rPr>
        <w:t xml:space="preserve"> </w:t>
      </w:r>
    </w:p>
    <w:p w14:paraId="210E7ABD"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5.2</w:t>
      </w:r>
      <w:r w:rsidRPr="00492FC1">
        <w:rPr>
          <w:rFonts w:ascii="Times New Roman" w:eastAsia="Calibri" w:hAnsi="Times New Roman" w:cs="Times New Roman"/>
          <w:b/>
          <w:lang w:val="lt-LT"/>
        </w:rPr>
        <w:tab/>
        <w:t xml:space="preserve">Farmakokinetinės savybės </w:t>
      </w:r>
    </w:p>
    <w:p w14:paraId="4387719D"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3E1E5C6B"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Duomenys nebūtini.</w:t>
      </w:r>
    </w:p>
    <w:p w14:paraId="2DCC3A2E" w14:textId="77777777" w:rsidR="006067E9" w:rsidRPr="00492FC1" w:rsidRDefault="006067E9" w:rsidP="00492FC1">
      <w:pPr>
        <w:spacing w:after="0" w:line="240" w:lineRule="auto"/>
        <w:rPr>
          <w:rFonts w:ascii="Times New Roman" w:eastAsia="Calibri" w:hAnsi="Times New Roman" w:cs="Times New Roman"/>
          <w:lang w:val="lt-LT"/>
        </w:rPr>
      </w:pPr>
    </w:p>
    <w:p w14:paraId="0EE0D13A"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5.3</w:t>
      </w:r>
      <w:r w:rsidRPr="00492FC1">
        <w:rPr>
          <w:rFonts w:ascii="Times New Roman" w:eastAsia="Calibri" w:hAnsi="Times New Roman" w:cs="Times New Roman"/>
          <w:b/>
          <w:lang w:val="lt-LT"/>
        </w:rPr>
        <w:tab/>
        <w:t>Ikiklinikinių saugumo tyrimų duomenys</w:t>
      </w:r>
    </w:p>
    <w:p w14:paraId="61C761BB" w14:textId="77777777" w:rsidR="006067E9" w:rsidRPr="00492FC1" w:rsidRDefault="006067E9" w:rsidP="00492FC1">
      <w:pPr>
        <w:spacing w:after="0" w:line="240" w:lineRule="auto"/>
        <w:ind w:left="567" w:hanging="567"/>
        <w:rPr>
          <w:rFonts w:ascii="Times New Roman" w:hAnsi="Times New Roman" w:cs="Times New Roman"/>
          <w:noProof/>
          <w:szCs w:val="24"/>
          <w:lang w:val="lt-LT"/>
        </w:rPr>
      </w:pPr>
    </w:p>
    <w:p w14:paraId="38FD1D99" w14:textId="77777777" w:rsidR="006067E9" w:rsidRPr="00492FC1" w:rsidRDefault="006067E9" w:rsidP="00492FC1">
      <w:pPr>
        <w:spacing w:after="0" w:line="240" w:lineRule="auto"/>
        <w:ind w:left="567" w:hanging="567"/>
        <w:rPr>
          <w:rFonts w:ascii="Times New Roman" w:hAnsi="Times New Roman" w:cs="Times New Roman"/>
          <w:noProof/>
          <w:szCs w:val="24"/>
          <w:lang w:val="lt-LT"/>
        </w:rPr>
      </w:pPr>
      <w:r w:rsidRPr="00492FC1">
        <w:rPr>
          <w:rFonts w:ascii="Times New Roman" w:hAnsi="Times New Roman" w:cs="Times New Roman"/>
          <w:noProof/>
          <w:szCs w:val="24"/>
          <w:lang w:val="lt-LT"/>
        </w:rPr>
        <w:t>Įprastų farmakologinio saugumo, kartotinių dozių toksiškumo, genotoksiškumo, galimo</w:t>
      </w:r>
    </w:p>
    <w:p w14:paraId="6165482D" w14:textId="77777777" w:rsidR="006067E9" w:rsidRPr="00492FC1" w:rsidRDefault="006067E9" w:rsidP="00492FC1">
      <w:pPr>
        <w:spacing w:after="0" w:line="240" w:lineRule="auto"/>
        <w:ind w:left="567" w:hanging="567"/>
        <w:rPr>
          <w:rFonts w:ascii="Times New Roman" w:hAnsi="Times New Roman" w:cs="Times New Roman"/>
          <w:noProof/>
          <w:szCs w:val="24"/>
          <w:lang w:val="lt-LT"/>
        </w:rPr>
      </w:pPr>
      <w:r w:rsidRPr="00492FC1">
        <w:rPr>
          <w:rFonts w:ascii="Times New Roman" w:hAnsi="Times New Roman" w:cs="Times New Roman"/>
          <w:noProof/>
          <w:szCs w:val="24"/>
          <w:lang w:val="lt-LT"/>
        </w:rPr>
        <w:t>kancerogeniškumo, toksinio poveikio reprodukcijai ir vystymuisi ikiklinikinių tyrimų duomenys</w:t>
      </w:r>
    </w:p>
    <w:p w14:paraId="058EDF23" w14:textId="77777777" w:rsidR="006067E9" w:rsidRPr="00492FC1"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hAnsi="Times New Roman" w:cs="Times New Roman"/>
          <w:noProof/>
          <w:szCs w:val="24"/>
          <w:lang w:val="lt-LT"/>
        </w:rPr>
        <w:t>specifinio pavojaus žmogui nerodo.</w:t>
      </w:r>
    </w:p>
    <w:p w14:paraId="5512EDB2" w14:textId="49560719" w:rsidR="006067E9" w:rsidRPr="00492FC1" w:rsidRDefault="006067E9" w:rsidP="00492FC1">
      <w:pPr>
        <w:spacing w:after="0" w:line="240" w:lineRule="auto"/>
        <w:rPr>
          <w:rFonts w:ascii="Times New Roman" w:eastAsia="Calibri" w:hAnsi="Times New Roman" w:cs="Times New Roman"/>
          <w:lang w:val="lt-LT"/>
        </w:rPr>
      </w:pPr>
    </w:p>
    <w:p w14:paraId="045B1EFB" w14:textId="77777777" w:rsidR="00F75D8D" w:rsidRPr="00492FC1" w:rsidRDefault="00F75D8D" w:rsidP="00492FC1">
      <w:pPr>
        <w:spacing w:after="0" w:line="240" w:lineRule="auto"/>
        <w:rPr>
          <w:rFonts w:ascii="Times New Roman" w:eastAsia="Calibri" w:hAnsi="Times New Roman" w:cs="Times New Roman"/>
          <w:lang w:val="lt-LT"/>
        </w:rPr>
      </w:pPr>
    </w:p>
    <w:p w14:paraId="5235B768"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6.</w:t>
      </w:r>
      <w:r w:rsidRPr="00492FC1">
        <w:rPr>
          <w:rFonts w:ascii="Times New Roman" w:eastAsia="Calibri" w:hAnsi="Times New Roman" w:cs="Times New Roman"/>
          <w:b/>
          <w:caps/>
          <w:lang w:val="lt-LT"/>
        </w:rPr>
        <w:tab/>
        <w:t>farmacinė informacija</w:t>
      </w:r>
    </w:p>
    <w:p w14:paraId="71C9E04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68ADF947"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6.1</w:t>
      </w:r>
      <w:r w:rsidRPr="00492FC1">
        <w:rPr>
          <w:rFonts w:ascii="Times New Roman" w:eastAsia="Calibri" w:hAnsi="Times New Roman" w:cs="Times New Roman"/>
          <w:b/>
          <w:lang w:val="lt-LT"/>
        </w:rPr>
        <w:tab/>
        <w:t>Pagalbinių medžiagų sąrašas</w:t>
      </w:r>
    </w:p>
    <w:p w14:paraId="754111CD"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C54CCB9"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Fenoksietanolis </w:t>
      </w:r>
    </w:p>
    <w:p w14:paraId="3C3EBAB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Etanolis</w:t>
      </w:r>
    </w:p>
    <w:p w14:paraId="4D8E9CDB"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Formaldehidas </w:t>
      </w:r>
    </w:p>
    <w:p w14:paraId="7324603D"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i/>
          <w:lang w:val="lt-LT"/>
        </w:rPr>
        <w:t>Hanks</w:t>
      </w:r>
      <w:r w:rsidRPr="00492FC1">
        <w:rPr>
          <w:rFonts w:ascii="Times New Roman" w:eastAsia="Calibri" w:hAnsi="Times New Roman" w:cs="Times New Roman"/>
          <w:lang w:val="lt-LT"/>
        </w:rPr>
        <w:t xml:space="preserve"> 199 terpė be fenolio raudonojo (aminorūgščių, įskaitant ir fenilalaniną, mineralinių druskų, vitaminų ir kitų komponentų, įskaitant ir gliukozę, sudėtinis mišinys, papildytas polisorbatu 80 ir atskiestas injekciniu vandeniu) </w:t>
      </w:r>
    </w:p>
    <w:p w14:paraId="558CE677"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Vandenilio chlorido rūgštis arba natrio hidroksidas (pH sureguliuoti).</w:t>
      </w:r>
    </w:p>
    <w:p w14:paraId="19724910" w14:textId="77777777" w:rsidR="006067E9" w:rsidRPr="00492FC1" w:rsidRDefault="006067E9" w:rsidP="00492FC1">
      <w:pPr>
        <w:spacing w:after="0" w:line="240" w:lineRule="auto"/>
        <w:rPr>
          <w:rFonts w:ascii="Times New Roman" w:eastAsia="Calibri" w:hAnsi="Times New Roman" w:cs="Times New Roman"/>
          <w:lang w:val="lt-LT"/>
        </w:rPr>
      </w:pPr>
    </w:p>
    <w:p w14:paraId="50699885"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6.2</w:t>
      </w:r>
      <w:r w:rsidRPr="00492FC1">
        <w:rPr>
          <w:rFonts w:ascii="Times New Roman" w:eastAsia="Calibri" w:hAnsi="Times New Roman" w:cs="Times New Roman"/>
          <w:b/>
          <w:lang w:val="lt-LT"/>
        </w:rPr>
        <w:tab/>
        <w:t>Nesuderinamumas</w:t>
      </w:r>
    </w:p>
    <w:p w14:paraId="7E0CF882"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52A69D65"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Suderinamumo tyrimų neatlikta, todėl šios vakcinos maišyti su kitais vaistiniais preparatais negalima.</w:t>
      </w:r>
    </w:p>
    <w:p w14:paraId="5CF1036E"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51D87B4"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6.3</w:t>
      </w:r>
      <w:r w:rsidRPr="00492FC1">
        <w:rPr>
          <w:rFonts w:ascii="Times New Roman" w:eastAsia="Calibri" w:hAnsi="Times New Roman" w:cs="Times New Roman"/>
          <w:b/>
          <w:lang w:val="lt-LT"/>
        </w:rPr>
        <w:tab/>
        <w:t>Tinkamumo laikas</w:t>
      </w:r>
    </w:p>
    <w:p w14:paraId="78EBB7B7"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5F3D195" w14:textId="77777777" w:rsidR="006067E9" w:rsidRPr="00492FC1" w:rsidRDefault="006067E9" w:rsidP="00492FC1">
      <w:pPr>
        <w:spacing w:after="0" w:line="240" w:lineRule="auto"/>
        <w:ind w:left="567" w:hanging="567"/>
        <w:rPr>
          <w:rFonts w:ascii="Times New Roman" w:eastAsia="Calibri" w:hAnsi="Times New Roman" w:cs="Times New Roman"/>
          <w:lang w:val="lt-LT"/>
        </w:rPr>
      </w:pPr>
      <w:r w:rsidRPr="00492FC1">
        <w:rPr>
          <w:rFonts w:ascii="Times New Roman" w:eastAsia="Calibri" w:hAnsi="Times New Roman" w:cs="Times New Roman"/>
          <w:lang w:val="lt-LT"/>
        </w:rPr>
        <w:t>3 metai.</w:t>
      </w:r>
    </w:p>
    <w:p w14:paraId="75BBFC65"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7CEA288" w14:textId="77777777" w:rsidR="006067E9" w:rsidRPr="00492FC1" w:rsidRDefault="006067E9" w:rsidP="00492FC1">
      <w:pPr>
        <w:numPr>
          <w:ilvl w:val="1"/>
          <w:numId w:val="2"/>
        </w:num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Specialios laikymo sąlygos</w:t>
      </w:r>
    </w:p>
    <w:p w14:paraId="5D3E0E5A" w14:textId="77777777" w:rsidR="006067E9" w:rsidRPr="00492FC1" w:rsidRDefault="006067E9" w:rsidP="00492FC1">
      <w:pPr>
        <w:spacing w:after="0" w:line="240" w:lineRule="auto"/>
        <w:rPr>
          <w:rFonts w:ascii="Times New Roman" w:eastAsia="Calibri" w:hAnsi="Times New Roman" w:cs="Times New Roman"/>
          <w:lang w:val="lt-LT"/>
        </w:rPr>
      </w:pPr>
    </w:p>
    <w:p w14:paraId="30B96F75"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Laikyti šaldytuve (2 </w:t>
      </w:r>
      <w:r w:rsidRPr="00492FC1">
        <w:rPr>
          <w:rFonts w:ascii="Times New Roman" w:eastAsia="Calibri" w:hAnsi="Times New Roman" w:cs="Times New Roman"/>
          <w:lang w:val="lt-LT"/>
        </w:rPr>
        <w:sym w:font="Symbol" w:char="F0B0"/>
      </w:r>
      <w:r w:rsidRPr="00492FC1">
        <w:rPr>
          <w:rFonts w:ascii="Times New Roman" w:eastAsia="Calibri" w:hAnsi="Times New Roman" w:cs="Times New Roman"/>
          <w:lang w:val="lt-LT"/>
        </w:rPr>
        <w:t xml:space="preserve">C – 8 </w:t>
      </w:r>
      <w:r w:rsidRPr="00492FC1">
        <w:rPr>
          <w:rFonts w:ascii="Times New Roman" w:eastAsia="Calibri" w:hAnsi="Times New Roman" w:cs="Times New Roman"/>
          <w:lang w:val="lt-LT"/>
        </w:rPr>
        <w:sym w:font="Symbol" w:char="F0B0"/>
      </w:r>
      <w:r w:rsidRPr="00492FC1">
        <w:rPr>
          <w:rFonts w:ascii="Times New Roman" w:eastAsia="Calibri" w:hAnsi="Times New Roman" w:cs="Times New Roman"/>
          <w:lang w:val="lt-LT"/>
        </w:rPr>
        <w:t xml:space="preserve">C). </w:t>
      </w:r>
    </w:p>
    <w:p w14:paraId="54F5B066" w14:textId="0359BDA7"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Švirkštą laikyti išorinėje dėžutėje, kad</w:t>
      </w:r>
      <w:r w:rsidR="00884260" w:rsidRPr="00492FC1">
        <w:rPr>
          <w:rFonts w:ascii="Times New Roman" w:eastAsia="Calibri" w:hAnsi="Times New Roman" w:cs="Times New Roman"/>
          <w:bCs/>
          <w:lang w:val="lt-LT"/>
        </w:rPr>
        <w:t xml:space="preserve"> vaistinis</w:t>
      </w:r>
      <w:r w:rsidRPr="00492FC1">
        <w:rPr>
          <w:rFonts w:ascii="Times New Roman" w:eastAsia="Calibri" w:hAnsi="Times New Roman" w:cs="Times New Roman"/>
          <w:bCs/>
          <w:lang w:val="lt-LT"/>
        </w:rPr>
        <w:t xml:space="preserve"> preparatas būtų apsaugotas nuo šviesos.</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vault_nd_8740d6fc-3066-4711-82a8-a240aed079be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707D0B2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Negalima užšaldyti.</w:t>
      </w:r>
    </w:p>
    <w:p w14:paraId="08229A30" w14:textId="77777777" w:rsidR="006067E9" w:rsidRPr="00492FC1" w:rsidRDefault="006067E9" w:rsidP="00492FC1">
      <w:pPr>
        <w:spacing w:after="0" w:line="240" w:lineRule="auto"/>
        <w:rPr>
          <w:rFonts w:ascii="Times New Roman" w:eastAsia="Calibri" w:hAnsi="Times New Roman" w:cs="Times New Roman"/>
          <w:lang w:val="lt-LT"/>
        </w:rPr>
      </w:pPr>
    </w:p>
    <w:p w14:paraId="3281D903" w14:textId="77777777" w:rsidR="006067E9" w:rsidRPr="00492FC1" w:rsidRDefault="006067E9" w:rsidP="005D5F16">
      <w:pPr>
        <w:keepNext/>
        <w:keepLines/>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lastRenderedPageBreak/>
        <w:t>6.5</w:t>
      </w:r>
      <w:r w:rsidRPr="00492FC1">
        <w:rPr>
          <w:rFonts w:ascii="Times New Roman" w:eastAsia="Calibri" w:hAnsi="Times New Roman" w:cs="Times New Roman"/>
          <w:b/>
          <w:lang w:val="lt-LT"/>
        </w:rPr>
        <w:tab/>
      </w:r>
      <w:r w:rsidRPr="00492FC1">
        <w:rPr>
          <w:rFonts w:ascii="Times New Roman" w:hAnsi="Times New Roman"/>
          <w:b/>
          <w:lang w:val="lt-LT"/>
        </w:rPr>
        <w:t>Talpyklės pobūdis ir jos turinys</w:t>
      </w:r>
      <w:r w:rsidRPr="00492FC1">
        <w:rPr>
          <w:rFonts w:ascii="Times New Roman" w:hAnsi="Times New Roman"/>
          <w:bCs/>
          <w:noProof/>
          <w:szCs w:val="24"/>
          <w:lang w:val="lt-LT"/>
        </w:rPr>
        <w:t xml:space="preserve"> </w:t>
      </w:r>
    </w:p>
    <w:p w14:paraId="3A6F1D0F" w14:textId="77777777" w:rsidR="006067E9" w:rsidRPr="00492FC1" w:rsidRDefault="006067E9" w:rsidP="005D5F16">
      <w:pPr>
        <w:keepNext/>
        <w:keepLines/>
        <w:spacing w:after="0" w:line="240" w:lineRule="auto"/>
        <w:ind w:left="567" w:hanging="567"/>
        <w:rPr>
          <w:rFonts w:ascii="Times New Roman" w:eastAsia="Calibri" w:hAnsi="Times New Roman" w:cs="Times New Roman"/>
          <w:lang w:val="lt-LT"/>
        </w:rPr>
      </w:pPr>
    </w:p>
    <w:p w14:paraId="53BAA18A" w14:textId="77777777" w:rsidR="006067E9" w:rsidRPr="00492FC1" w:rsidRDefault="006067E9" w:rsidP="005D5F16">
      <w:pPr>
        <w:keepNext/>
        <w:keepLines/>
        <w:spacing w:after="0" w:line="240" w:lineRule="auto"/>
        <w:rPr>
          <w:rFonts w:ascii="Times New Roman" w:eastAsia="Calibri" w:hAnsi="Times New Roman" w:cs="Times New Roman"/>
          <w:lang w:val="lt-LT"/>
        </w:rPr>
      </w:pPr>
      <w:bookmarkStart w:id="2" w:name="OLE_LINK4"/>
      <w:bookmarkStart w:id="3" w:name="OLE_LINK6"/>
      <w:r w:rsidRPr="00492FC1">
        <w:rPr>
          <w:rFonts w:ascii="Times New Roman" w:eastAsia="Calibri" w:hAnsi="Times New Roman" w:cs="Times New Roman"/>
          <w:lang w:val="lt-LT"/>
        </w:rPr>
        <w:t>Stiklinis (I tipo) švirkštas su elastometriniu stūmokliniu kamščiu ir prijungta adata. Švirkšte yra 0,5 ml injekcinės suspensijos. Dėžutėje yra 1 užpildytas švirkštas.</w:t>
      </w:r>
    </w:p>
    <w:p w14:paraId="39D403D9"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15A47812"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Stiklinis (I tipo) švirkštas su </w:t>
      </w:r>
      <w:bookmarkStart w:id="4" w:name="OLE_LINK5"/>
      <w:r w:rsidRPr="00492FC1">
        <w:rPr>
          <w:rFonts w:ascii="Times New Roman" w:eastAsia="Calibri" w:hAnsi="Times New Roman" w:cs="Times New Roman"/>
          <w:lang w:val="lt-LT"/>
        </w:rPr>
        <w:t>elastometriniu</w:t>
      </w:r>
      <w:bookmarkEnd w:id="4"/>
      <w:r w:rsidRPr="00492FC1">
        <w:rPr>
          <w:rFonts w:ascii="Times New Roman" w:eastAsia="Calibri" w:hAnsi="Times New Roman" w:cs="Times New Roman"/>
          <w:lang w:val="lt-LT"/>
        </w:rPr>
        <w:t xml:space="preserve"> stūmokliniu kamščiu, be adatos ir su elastometriniu antgaliu. Švirkšte yra 0,5 ml injekcinės suspensijos. Dėžutėje yra 1 užpildytas švirkštas.</w:t>
      </w:r>
    </w:p>
    <w:p w14:paraId="619F1504"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2EF6296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Stiklinis (I tipo) švirkštas su elastometriniu stūmokliniu kamščiu, neprijungta adata ir elastometriniu antgaliu bei 1 arba 2 atskiromis adatomis. Švirkšte yra 0,5 ml injekcinės suspensijos. Dėžutėje yra 1 užpildytas švirkštas. </w:t>
      </w:r>
    </w:p>
    <w:bookmarkEnd w:id="2"/>
    <w:bookmarkEnd w:id="3"/>
    <w:p w14:paraId="349FEE73"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768B7FED" w14:textId="77777777" w:rsidR="006067E9" w:rsidRPr="00492FC1" w:rsidRDefault="006067E9" w:rsidP="00492FC1">
      <w:pPr>
        <w:spacing w:after="0" w:line="240" w:lineRule="auto"/>
        <w:ind w:left="567" w:hanging="567"/>
        <w:rPr>
          <w:rFonts w:ascii="Times New Roman" w:eastAsia="Calibri" w:hAnsi="Times New Roman" w:cs="Times New Roman"/>
          <w:b/>
          <w:lang w:val="lt-LT"/>
        </w:rPr>
      </w:pPr>
      <w:r w:rsidRPr="00492FC1">
        <w:rPr>
          <w:rFonts w:ascii="Times New Roman" w:eastAsia="Calibri" w:hAnsi="Times New Roman" w:cs="Times New Roman"/>
          <w:b/>
          <w:lang w:val="lt-LT"/>
        </w:rPr>
        <w:t>6.6</w:t>
      </w:r>
      <w:r w:rsidRPr="00492FC1">
        <w:rPr>
          <w:rFonts w:ascii="Times New Roman" w:eastAsia="Calibri" w:hAnsi="Times New Roman" w:cs="Times New Roman"/>
          <w:b/>
          <w:lang w:val="lt-LT"/>
        </w:rPr>
        <w:tab/>
        <w:t>Specialūs reikalavimai atliekoms tvarkyti ir vaistiniam preparatui ruošti</w:t>
      </w:r>
    </w:p>
    <w:p w14:paraId="60B7923E"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7D724B22"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Prieš suleidžiant vakciną ji turi būti gerai apžiūrėta. Joje neturėtų matytis jokių pašalinių dalelių ar fizinės būklės pokyčių. Vakcina turi būti skaidri ir bespalvė. Jeigu vakcina užšalo arba pastebėjus bet kokių būklės pokyčių, ją reikia sunaikinti.</w:t>
      </w:r>
    </w:p>
    <w:p w14:paraId="24B945CC" w14:textId="77777777" w:rsidR="006067E9" w:rsidRPr="00492FC1" w:rsidRDefault="006067E9" w:rsidP="00492FC1">
      <w:pPr>
        <w:tabs>
          <w:tab w:val="left" w:pos="3261"/>
        </w:tab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Švirkštui be prijungtos adatos: atskirą adatą tvirtai uždėkite ant švirkšto galo ir pasukdami (90</w:t>
      </w:r>
      <w:r w:rsidRPr="00492FC1">
        <w:rPr>
          <w:rFonts w:ascii="Times New Roman" w:eastAsia="Calibri" w:hAnsi="Times New Roman" w:cs="Times New Roman"/>
          <w:vertAlign w:val="superscript"/>
          <w:lang w:val="lt-LT"/>
        </w:rPr>
        <w:t>0</w:t>
      </w:r>
      <w:r w:rsidRPr="00492FC1">
        <w:rPr>
          <w:rFonts w:ascii="Times New Roman" w:eastAsia="Calibri" w:hAnsi="Times New Roman" w:cs="Times New Roman"/>
          <w:lang w:val="lt-LT"/>
        </w:rPr>
        <w:t>) pritvirtinkite ją.</w:t>
      </w:r>
    </w:p>
    <w:p w14:paraId="72B7730E" w14:textId="593468C9"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Prieš vartojimą vakcina turi būti kambario temperatūros.</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vault_nd_ac198a9e-9fbd-43fd-a31f-f30a66e19e5b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02C5D906"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Nesuvartotą vakciną ar atliekas reikia tvarkyti laikantis vietinių reikalavimų.</w:t>
      </w:r>
    </w:p>
    <w:p w14:paraId="7B23753F"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1A55E954" w14:textId="77777777" w:rsidR="006067E9" w:rsidRPr="00492FC1" w:rsidRDefault="006067E9" w:rsidP="00492FC1">
      <w:pPr>
        <w:spacing w:after="0" w:line="240" w:lineRule="auto"/>
        <w:rPr>
          <w:rFonts w:ascii="Times New Roman" w:eastAsia="Calibri" w:hAnsi="Times New Roman" w:cs="Times New Roman"/>
          <w:lang w:val="lt-LT"/>
        </w:rPr>
      </w:pPr>
    </w:p>
    <w:p w14:paraId="6CE4F43C"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7.</w:t>
      </w:r>
      <w:r w:rsidRPr="00492FC1">
        <w:rPr>
          <w:rFonts w:ascii="Times New Roman" w:eastAsia="Calibri" w:hAnsi="Times New Roman" w:cs="Times New Roman"/>
          <w:b/>
          <w:caps/>
          <w:lang w:val="lt-LT"/>
        </w:rPr>
        <w:tab/>
        <w:t>REGISTRUOTOJAS</w:t>
      </w:r>
    </w:p>
    <w:p w14:paraId="2572BAB8" w14:textId="77041416" w:rsidR="00FE5ED7" w:rsidRDefault="00FE5ED7" w:rsidP="00FE5ED7">
      <w:pPr>
        <w:spacing w:after="0" w:line="240" w:lineRule="auto"/>
        <w:rPr>
          <w:rFonts w:ascii="Times New Roman" w:eastAsia="Calibri" w:hAnsi="Times New Roman" w:cs="Times New Roman"/>
          <w:lang w:val="lt-LT"/>
        </w:rPr>
      </w:pPr>
    </w:p>
    <w:p w14:paraId="2E529530" w14:textId="095538DA" w:rsidR="00FE5ED7" w:rsidRPr="00FE5ED7" w:rsidRDefault="00FE5ED7" w:rsidP="00FE5ED7">
      <w:pPr>
        <w:spacing w:after="0" w:line="240" w:lineRule="auto"/>
        <w:rPr>
          <w:rFonts w:ascii="Times New Roman" w:eastAsia="Calibri" w:hAnsi="Times New Roman" w:cs="Times New Roman"/>
          <w:lang w:val="ru-RU"/>
        </w:rPr>
      </w:pPr>
      <w:r w:rsidRPr="00FE5ED7">
        <w:rPr>
          <w:rFonts w:ascii="Times New Roman" w:eastAsia="Calibri" w:hAnsi="Times New Roman" w:cs="Times New Roman"/>
          <w:lang w:val="ru-RU"/>
        </w:rPr>
        <w:t>Sanofi Winthrop Industrie</w:t>
      </w:r>
    </w:p>
    <w:p w14:paraId="313218A6" w14:textId="77777777" w:rsidR="00FE5ED7" w:rsidRPr="00FE5ED7" w:rsidRDefault="00FE5ED7" w:rsidP="00FE5ED7">
      <w:pPr>
        <w:spacing w:after="0" w:line="240" w:lineRule="auto"/>
        <w:rPr>
          <w:rFonts w:ascii="Times New Roman" w:eastAsia="Calibri" w:hAnsi="Times New Roman" w:cs="Times New Roman"/>
          <w:lang w:val="ru-RU"/>
        </w:rPr>
      </w:pPr>
      <w:r w:rsidRPr="00FE5ED7">
        <w:rPr>
          <w:rFonts w:ascii="Times New Roman" w:eastAsia="Calibri" w:hAnsi="Times New Roman" w:cs="Times New Roman"/>
          <w:lang w:val="ru-RU"/>
        </w:rPr>
        <w:t>8</w:t>
      </w:r>
      <w:r w:rsidRPr="00FE5ED7">
        <w:rPr>
          <w:rFonts w:ascii="Times New Roman" w:eastAsia="Calibri" w:hAnsi="Times New Roman" w:cs="Times New Roman"/>
        </w:rPr>
        <w:t>2</w:t>
      </w:r>
      <w:r w:rsidRPr="00FE5ED7">
        <w:rPr>
          <w:rFonts w:ascii="Times New Roman" w:eastAsia="Calibri" w:hAnsi="Times New Roman" w:cs="Times New Roman"/>
          <w:lang w:val="ru-RU"/>
        </w:rPr>
        <w:t xml:space="preserve"> </w:t>
      </w:r>
      <w:r w:rsidRPr="00FE5ED7">
        <w:rPr>
          <w:rFonts w:ascii="Times New Roman" w:eastAsia="Calibri" w:hAnsi="Times New Roman" w:cs="Times New Roman"/>
        </w:rPr>
        <w:t>a</w:t>
      </w:r>
      <w:r w:rsidRPr="00FE5ED7">
        <w:rPr>
          <w:rFonts w:ascii="Times New Roman" w:eastAsia="Calibri" w:hAnsi="Times New Roman" w:cs="Times New Roman"/>
          <w:lang w:val="ru-RU"/>
        </w:rPr>
        <w:t>venue Raspail</w:t>
      </w:r>
    </w:p>
    <w:p w14:paraId="69E85359" w14:textId="77777777" w:rsidR="00FE5ED7" w:rsidRPr="00FE5ED7" w:rsidRDefault="00FE5ED7" w:rsidP="00FE5ED7">
      <w:pPr>
        <w:spacing w:after="0" w:line="240" w:lineRule="auto"/>
        <w:rPr>
          <w:rFonts w:ascii="Times New Roman" w:eastAsia="Calibri" w:hAnsi="Times New Roman" w:cs="Times New Roman"/>
        </w:rPr>
      </w:pPr>
      <w:r w:rsidRPr="00FE5ED7">
        <w:rPr>
          <w:rFonts w:ascii="Times New Roman" w:eastAsia="Calibri" w:hAnsi="Times New Roman" w:cs="Times New Roman"/>
          <w:lang w:val="ru-RU"/>
        </w:rPr>
        <w:t>94250 Gentilly</w:t>
      </w:r>
    </w:p>
    <w:p w14:paraId="10D25C45" w14:textId="77777777" w:rsidR="00FE5ED7" w:rsidRPr="00FE5ED7" w:rsidRDefault="00FE5ED7" w:rsidP="00FE5ED7">
      <w:pPr>
        <w:spacing w:after="0" w:line="240" w:lineRule="auto"/>
        <w:rPr>
          <w:rFonts w:ascii="Times New Roman" w:eastAsia="Calibri" w:hAnsi="Times New Roman" w:cs="Times New Roman"/>
          <w:lang w:val="lt-LT"/>
        </w:rPr>
      </w:pPr>
      <w:r w:rsidRPr="00FE5ED7">
        <w:rPr>
          <w:rFonts w:ascii="Times New Roman" w:eastAsia="Calibri" w:hAnsi="Times New Roman" w:cs="Times New Roman"/>
        </w:rPr>
        <w:t>Pranc</w:t>
      </w:r>
      <w:r w:rsidRPr="00FE5ED7">
        <w:rPr>
          <w:rFonts w:ascii="Times New Roman" w:eastAsia="Calibri" w:hAnsi="Times New Roman" w:cs="Times New Roman"/>
          <w:lang w:val="lt-LT"/>
        </w:rPr>
        <w:t>ūzija</w:t>
      </w:r>
    </w:p>
    <w:p w14:paraId="076A099C"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9FF49DE"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21C172DC" w14:textId="476A8786"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8.</w:t>
      </w:r>
      <w:r w:rsidRPr="00492FC1">
        <w:rPr>
          <w:rFonts w:ascii="Times New Roman" w:eastAsia="Calibri" w:hAnsi="Times New Roman" w:cs="Times New Roman"/>
          <w:b/>
          <w:caps/>
          <w:lang w:val="lt-LT"/>
        </w:rPr>
        <w:tab/>
        <w:t>REGISTRACIJOS PAŽYMĖJIMO NUMERIS (-IAI)</w:t>
      </w:r>
    </w:p>
    <w:p w14:paraId="15603804" w14:textId="77777777" w:rsidR="006067E9" w:rsidRPr="00492FC1" w:rsidRDefault="006067E9" w:rsidP="00492FC1">
      <w:pPr>
        <w:spacing w:after="0" w:line="240" w:lineRule="auto"/>
        <w:rPr>
          <w:rFonts w:ascii="Times New Roman" w:eastAsia="Calibri" w:hAnsi="Times New Roman" w:cs="Times New Roman"/>
          <w:lang w:val="lt-LT"/>
        </w:rPr>
      </w:pPr>
    </w:p>
    <w:p w14:paraId="2751BFFB"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lang w:val="lt-LT"/>
        </w:rPr>
        <w:t>LT/1/95/1349/001 – užpildytas</w:t>
      </w:r>
      <w:r w:rsidRPr="00492FC1">
        <w:rPr>
          <w:rFonts w:ascii="Times New Roman" w:eastAsia="Calibri" w:hAnsi="Times New Roman" w:cs="Times New Roman"/>
          <w:lang w:val="lt-LT"/>
        </w:rPr>
        <w:t xml:space="preserve"> švirkštas (0,5 ml) su adata, N1</w:t>
      </w:r>
    </w:p>
    <w:p w14:paraId="063EC173"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lang w:val="lt-LT"/>
        </w:rPr>
        <w:t>LT/1/95/1349/002 – užpildytas</w:t>
      </w:r>
      <w:r w:rsidRPr="00492FC1">
        <w:rPr>
          <w:rFonts w:ascii="Times New Roman" w:eastAsia="Calibri" w:hAnsi="Times New Roman" w:cs="Times New Roman"/>
          <w:lang w:val="lt-LT"/>
        </w:rPr>
        <w:t xml:space="preserve"> švirkštas (0,5 ml) be adatos, N1</w:t>
      </w:r>
    </w:p>
    <w:p w14:paraId="30901446"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lang w:val="lt-LT"/>
        </w:rPr>
        <w:t>LT/1/95/1349/003 – užpildytas</w:t>
      </w:r>
      <w:r w:rsidRPr="00492FC1">
        <w:rPr>
          <w:rFonts w:ascii="Times New Roman" w:eastAsia="Calibri" w:hAnsi="Times New Roman" w:cs="Times New Roman"/>
          <w:lang w:val="lt-LT"/>
        </w:rPr>
        <w:t xml:space="preserve"> švirkštas (0,5 ml) su atskira adata, N1</w:t>
      </w:r>
    </w:p>
    <w:p w14:paraId="22667D73"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lang w:val="lt-LT"/>
        </w:rPr>
        <w:t>LT/1/95/1349/004 – užpildytas</w:t>
      </w:r>
      <w:r w:rsidRPr="00492FC1">
        <w:rPr>
          <w:rFonts w:ascii="Times New Roman" w:eastAsia="Calibri" w:hAnsi="Times New Roman" w:cs="Times New Roman"/>
          <w:lang w:val="lt-LT"/>
        </w:rPr>
        <w:t xml:space="preserve"> švirkštas (0,5 ml) su 2 atskiromis adatomis, N1</w:t>
      </w:r>
    </w:p>
    <w:p w14:paraId="50E76B36" w14:textId="77777777" w:rsidR="006067E9" w:rsidRPr="00492FC1" w:rsidRDefault="006067E9" w:rsidP="00492FC1">
      <w:pPr>
        <w:spacing w:after="0" w:line="240" w:lineRule="auto"/>
        <w:rPr>
          <w:rFonts w:ascii="Times New Roman" w:eastAsia="Calibri" w:hAnsi="Times New Roman" w:cs="Times New Roman"/>
          <w:lang w:val="lt-LT"/>
        </w:rPr>
      </w:pPr>
    </w:p>
    <w:p w14:paraId="5908C691" w14:textId="77777777" w:rsidR="006067E9" w:rsidRPr="00492FC1" w:rsidRDefault="006067E9" w:rsidP="00492FC1">
      <w:pPr>
        <w:spacing w:after="0" w:line="240" w:lineRule="auto"/>
        <w:rPr>
          <w:rFonts w:ascii="Times New Roman" w:eastAsia="Calibri" w:hAnsi="Times New Roman" w:cs="Times New Roman"/>
          <w:lang w:val="lt-LT"/>
        </w:rPr>
      </w:pPr>
    </w:p>
    <w:p w14:paraId="40B67B3F"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9.</w:t>
      </w:r>
      <w:r w:rsidRPr="00492FC1">
        <w:rPr>
          <w:rFonts w:ascii="Times New Roman" w:eastAsia="Calibri" w:hAnsi="Times New Roman" w:cs="Times New Roman"/>
          <w:b/>
          <w:caps/>
          <w:lang w:val="lt-LT"/>
        </w:rPr>
        <w:tab/>
        <w:t>REGISTRAVIMO / PERREGISTRAVIMO DATA</w:t>
      </w:r>
    </w:p>
    <w:p w14:paraId="33A3002C"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0F4A5B20" w14:textId="0BD50D3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Registravimo data 1995 m. vasario 15 d.</w:t>
      </w:r>
    </w:p>
    <w:p w14:paraId="32968483" w14:textId="0768A5D0"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Paskutinio perregistravimo data 2008 m. lapkričio 24 d.</w:t>
      </w:r>
    </w:p>
    <w:p w14:paraId="53665DAC"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19245F49" w14:textId="77777777" w:rsidR="006067E9" w:rsidRPr="00492FC1" w:rsidRDefault="006067E9" w:rsidP="00492FC1">
      <w:pPr>
        <w:spacing w:after="0" w:line="240" w:lineRule="auto"/>
        <w:rPr>
          <w:rFonts w:ascii="Times New Roman" w:eastAsia="Calibri" w:hAnsi="Times New Roman" w:cs="Times New Roman"/>
          <w:lang w:val="lt-LT"/>
        </w:rPr>
      </w:pPr>
    </w:p>
    <w:p w14:paraId="23683828" w14:textId="77777777" w:rsidR="006067E9" w:rsidRPr="00492FC1" w:rsidRDefault="006067E9" w:rsidP="00492FC1">
      <w:pPr>
        <w:spacing w:after="0" w:line="240" w:lineRule="auto"/>
        <w:ind w:left="567" w:hanging="567"/>
        <w:rPr>
          <w:rFonts w:ascii="Times New Roman" w:eastAsia="Calibri" w:hAnsi="Times New Roman" w:cs="Times New Roman"/>
          <w:b/>
          <w:caps/>
          <w:lang w:val="lt-LT"/>
        </w:rPr>
      </w:pPr>
      <w:r w:rsidRPr="00492FC1">
        <w:rPr>
          <w:rFonts w:ascii="Times New Roman" w:eastAsia="Calibri" w:hAnsi="Times New Roman" w:cs="Times New Roman"/>
          <w:b/>
          <w:caps/>
          <w:lang w:val="lt-LT"/>
        </w:rPr>
        <w:t>10.</w:t>
      </w:r>
      <w:r w:rsidRPr="00492FC1">
        <w:rPr>
          <w:rFonts w:ascii="Times New Roman" w:eastAsia="Calibri" w:hAnsi="Times New Roman" w:cs="Times New Roman"/>
          <w:b/>
          <w:caps/>
          <w:lang w:val="lt-LT"/>
        </w:rPr>
        <w:tab/>
        <w:t>teksto peržiūros data</w:t>
      </w:r>
    </w:p>
    <w:p w14:paraId="703F18B1" w14:textId="77777777" w:rsidR="006067E9" w:rsidRPr="00492FC1" w:rsidRDefault="006067E9" w:rsidP="00492FC1">
      <w:pPr>
        <w:spacing w:after="0" w:line="240" w:lineRule="auto"/>
        <w:ind w:left="567" w:hanging="567"/>
        <w:rPr>
          <w:rFonts w:ascii="Times New Roman" w:eastAsia="Calibri" w:hAnsi="Times New Roman" w:cs="Times New Roman"/>
          <w:lang w:val="lt-LT"/>
        </w:rPr>
      </w:pPr>
    </w:p>
    <w:p w14:paraId="4CE9601E" w14:textId="71DF745F" w:rsidR="00551F01" w:rsidRDefault="00FE5ED7" w:rsidP="00551F01">
      <w:pPr>
        <w:tabs>
          <w:tab w:val="left" w:pos="567"/>
        </w:tabs>
        <w:spacing w:after="0" w:line="240" w:lineRule="auto"/>
        <w:rPr>
          <w:rFonts w:ascii="Times New Roman" w:eastAsia="SimSun" w:hAnsi="Times New Roman"/>
          <w:lang w:val="lt-LT" w:eastAsia="zh-CN"/>
        </w:rPr>
      </w:pPr>
      <w:r w:rsidRPr="00FE5ED7">
        <w:rPr>
          <w:rFonts w:ascii="Times New Roman" w:eastAsia="SimSun" w:hAnsi="Times New Roman"/>
          <w:lang w:val="lt-LT" w:eastAsia="zh-CN"/>
        </w:rPr>
        <w:t>2025 m. sausio 1 d.</w:t>
      </w:r>
    </w:p>
    <w:p w14:paraId="4C9F6A64" w14:textId="77777777" w:rsidR="006D4091" w:rsidRPr="00492FC1" w:rsidRDefault="006D4091" w:rsidP="00492FC1">
      <w:pPr>
        <w:spacing w:after="0" w:line="240" w:lineRule="auto"/>
        <w:rPr>
          <w:rFonts w:ascii="Times New Roman" w:eastAsia="Calibri" w:hAnsi="Times New Roman" w:cs="Times New Roman"/>
          <w:lang w:val="lt-LT" w:eastAsia="lt-LT"/>
        </w:rPr>
      </w:pPr>
    </w:p>
    <w:p w14:paraId="01C40097" w14:textId="7806A737" w:rsidR="006067E9" w:rsidRPr="00492FC1" w:rsidRDefault="006067E9" w:rsidP="00492FC1">
      <w:pPr>
        <w:spacing w:after="0" w:line="240" w:lineRule="auto"/>
        <w:rPr>
          <w:rFonts w:ascii="Times New Roman" w:eastAsia="Calibri" w:hAnsi="Times New Roman" w:cs="Times New Roman"/>
          <w:color w:val="0000FF"/>
          <w:lang w:val="lt-LT" w:eastAsia="lt-LT"/>
        </w:rPr>
      </w:pPr>
      <w:r w:rsidRPr="00492FC1">
        <w:rPr>
          <w:rFonts w:ascii="Times New Roman" w:eastAsia="Calibri" w:hAnsi="Times New Roman" w:cs="Times New Roman"/>
          <w:lang w:val="lt-LT" w:eastAsia="lt-LT"/>
        </w:rPr>
        <w:t>Išsami informacija apie šį vaistinį preparatą pateikiama Valstybinės vaistų kontrolės tarnybos prie Lietuvos Respublikos sveikatos apsaugos ministerijos tinklalapyje</w:t>
      </w:r>
      <w:r w:rsidRPr="00492FC1">
        <w:rPr>
          <w:rFonts w:ascii="Times New Roman" w:eastAsia="Calibri" w:hAnsi="Times New Roman" w:cs="Times New Roman"/>
          <w:i/>
          <w:lang w:val="lt-LT" w:eastAsia="lt-LT"/>
        </w:rPr>
        <w:t xml:space="preserve"> </w:t>
      </w:r>
      <w:hyperlink r:id="rId12" w:history="1">
        <w:r w:rsidR="00FE5ED7" w:rsidRPr="00FE5ED7">
          <w:rPr>
            <w:rFonts w:ascii="Times New Roman" w:eastAsia="Times New Roman" w:hAnsi="Times New Roman" w:cs="Times New Roman"/>
            <w:color w:val="0000FF"/>
            <w:u w:val="single"/>
            <w:lang w:val="lt-LT" w:eastAsia="lt-LT"/>
          </w:rPr>
          <w:t>https://vvkt.lrv.lt/lt/</w:t>
        </w:r>
      </w:hyperlink>
      <w:r w:rsidR="00E36606">
        <w:t>.</w:t>
      </w:r>
    </w:p>
    <w:p w14:paraId="57574AAA"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br w:type="page"/>
      </w:r>
    </w:p>
    <w:p w14:paraId="4AD8433C"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65983FB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1CD15767"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2612D0ED"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3AE5EB04"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2175C6E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3E5C6C93"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7ABE2960"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6C46503E"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60814AD7"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5B20FEBC"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1BD949F7"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79F75022"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1FCA2C87"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2A1AFA6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68052692"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28A5911F"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72BD232E"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5CFBA281"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3C962660"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674AFFD9"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434612E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72501769" w14:textId="77777777" w:rsidR="006067E9" w:rsidRPr="00492FC1" w:rsidRDefault="006067E9" w:rsidP="00492FC1">
      <w:pPr>
        <w:spacing w:after="0" w:line="240" w:lineRule="auto"/>
        <w:jc w:val="center"/>
        <w:outlineLvl w:val="0"/>
        <w:rPr>
          <w:rFonts w:ascii="Times New Roman" w:eastAsia="Calibri" w:hAnsi="Times New Roman" w:cs="Times New Roman"/>
          <w:b/>
          <w:kern w:val="28"/>
          <w:szCs w:val="20"/>
          <w:lang w:val="lt-LT" w:eastAsia="lt-LT"/>
        </w:rPr>
      </w:pPr>
    </w:p>
    <w:p w14:paraId="059EFBC7" w14:textId="68EB415E" w:rsidR="006067E9" w:rsidRPr="00492FC1" w:rsidRDefault="006067E9" w:rsidP="00492FC1">
      <w:pPr>
        <w:spacing w:after="0" w:line="240" w:lineRule="auto"/>
        <w:jc w:val="center"/>
        <w:outlineLvl w:val="0"/>
        <w:rPr>
          <w:rFonts w:ascii="Times New Roman" w:eastAsia="Calibri" w:hAnsi="Times New Roman" w:cs="Times New Roman"/>
          <w:b/>
          <w:kern w:val="28"/>
          <w:szCs w:val="20"/>
          <w:lang w:val="lt-LT" w:eastAsia="lt-LT"/>
        </w:rPr>
      </w:pPr>
      <w:r w:rsidRPr="00492FC1">
        <w:rPr>
          <w:rFonts w:ascii="Times New Roman" w:eastAsia="Calibri" w:hAnsi="Times New Roman" w:cs="Times New Roman"/>
          <w:b/>
          <w:kern w:val="28"/>
          <w:szCs w:val="20"/>
          <w:lang w:val="lt-LT" w:eastAsia="lt-LT"/>
        </w:rPr>
        <w:t>II PRIEDAS</w:t>
      </w:r>
      <w:r w:rsidR="00576723">
        <w:rPr>
          <w:rFonts w:ascii="Times New Roman" w:eastAsia="Calibri" w:hAnsi="Times New Roman" w:cs="Times New Roman"/>
          <w:b/>
          <w:kern w:val="28"/>
          <w:szCs w:val="20"/>
          <w:lang w:val="lt-LT" w:eastAsia="lt-LT"/>
        </w:rPr>
        <w:fldChar w:fldCharType="begin"/>
      </w:r>
      <w:r w:rsidR="00576723">
        <w:rPr>
          <w:rFonts w:ascii="Times New Roman" w:eastAsia="Calibri" w:hAnsi="Times New Roman" w:cs="Times New Roman"/>
          <w:b/>
          <w:kern w:val="28"/>
          <w:szCs w:val="20"/>
          <w:lang w:val="lt-LT" w:eastAsia="lt-LT"/>
        </w:rPr>
        <w:instrText xml:space="preserve"> DOCVARIABLE VAULT_ND_b2575b43-4753-4914-8b87-687736358b74 \* MERGEFORMAT </w:instrText>
      </w:r>
      <w:r w:rsidR="00576723">
        <w:rPr>
          <w:rFonts w:ascii="Times New Roman" w:eastAsia="Calibri" w:hAnsi="Times New Roman" w:cs="Times New Roman"/>
          <w:b/>
          <w:kern w:val="28"/>
          <w:szCs w:val="20"/>
          <w:lang w:val="lt-LT" w:eastAsia="lt-LT"/>
        </w:rPr>
        <w:fldChar w:fldCharType="separate"/>
      </w:r>
      <w:r w:rsidR="00576723">
        <w:rPr>
          <w:rFonts w:ascii="Times New Roman" w:eastAsia="Calibri" w:hAnsi="Times New Roman" w:cs="Times New Roman"/>
          <w:b/>
          <w:kern w:val="28"/>
          <w:szCs w:val="20"/>
          <w:lang w:val="lt-LT" w:eastAsia="lt-LT"/>
        </w:rPr>
        <w:t xml:space="preserve"> </w:t>
      </w:r>
      <w:r w:rsidR="00576723">
        <w:rPr>
          <w:rFonts w:ascii="Times New Roman" w:eastAsia="Calibri" w:hAnsi="Times New Roman" w:cs="Times New Roman"/>
          <w:b/>
          <w:kern w:val="28"/>
          <w:szCs w:val="20"/>
          <w:lang w:val="lt-LT" w:eastAsia="lt-LT"/>
        </w:rPr>
        <w:fldChar w:fldCharType="end"/>
      </w:r>
    </w:p>
    <w:p w14:paraId="3F2DB2AC" w14:textId="77777777" w:rsidR="006067E9" w:rsidRPr="00492FC1" w:rsidRDefault="006067E9" w:rsidP="00492FC1">
      <w:pPr>
        <w:spacing w:after="0" w:line="240" w:lineRule="auto"/>
        <w:jc w:val="center"/>
        <w:outlineLvl w:val="0"/>
        <w:rPr>
          <w:rFonts w:ascii="Times New Roman" w:eastAsia="Calibri" w:hAnsi="Times New Roman" w:cs="Times New Roman"/>
          <w:b/>
          <w:kern w:val="28"/>
          <w:szCs w:val="20"/>
          <w:lang w:val="lt-LT" w:eastAsia="lt-LT"/>
        </w:rPr>
      </w:pPr>
    </w:p>
    <w:p w14:paraId="572C3EDC" w14:textId="2BD3D6C4" w:rsidR="006067E9" w:rsidRPr="00492FC1" w:rsidRDefault="006067E9" w:rsidP="00492FC1">
      <w:pPr>
        <w:spacing w:after="0" w:line="240" w:lineRule="auto"/>
        <w:jc w:val="center"/>
        <w:outlineLvl w:val="0"/>
        <w:rPr>
          <w:rFonts w:ascii="Times New Roman" w:eastAsia="Calibri" w:hAnsi="Times New Roman" w:cs="Times New Roman"/>
          <w:b/>
          <w:kern w:val="28"/>
          <w:szCs w:val="20"/>
          <w:lang w:val="lt-LT" w:eastAsia="lt-LT"/>
        </w:rPr>
      </w:pPr>
      <w:r w:rsidRPr="00492FC1">
        <w:rPr>
          <w:rFonts w:ascii="Times New Roman" w:eastAsia="Calibri" w:hAnsi="Times New Roman" w:cs="Times New Roman"/>
          <w:b/>
          <w:kern w:val="28"/>
          <w:szCs w:val="20"/>
          <w:lang w:val="lt-LT" w:eastAsia="lt-LT"/>
        </w:rPr>
        <w:t>REGISTRACIJOS SĄLYGOS</w:t>
      </w:r>
      <w:r w:rsidR="00576723">
        <w:rPr>
          <w:rFonts w:ascii="Times New Roman" w:eastAsia="Calibri" w:hAnsi="Times New Roman" w:cs="Times New Roman"/>
          <w:b/>
          <w:kern w:val="28"/>
          <w:szCs w:val="20"/>
          <w:lang w:val="lt-LT" w:eastAsia="lt-LT"/>
        </w:rPr>
        <w:fldChar w:fldCharType="begin"/>
      </w:r>
      <w:r w:rsidR="00576723">
        <w:rPr>
          <w:rFonts w:ascii="Times New Roman" w:eastAsia="Calibri" w:hAnsi="Times New Roman" w:cs="Times New Roman"/>
          <w:b/>
          <w:kern w:val="28"/>
          <w:szCs w:val="20"/>
          <w:lang w:val="lt-LT" w:eastAsia="lt-LT"/>
        </w:rPr>
        <w:instrText xml:space="preserve"> DOCVARIABLE VAULT_ND_a39df08f-b5b7-4129-ba7f-d496cc21a111 \* MERGEFORMAT </w:instrText>
      </w:r>
      <w:r w:rsidR="00576723">
        <w:rPr>
          <w:rFonts w:ascii="Times New Roman" w:eastAsia="Calibri" w:hAnsi="Times New Roman" w:cs="Times New Roman"/>
          <w:b/>
          <w:kern w:val="28"/>
          <w:szCs w:val="20"/>
          <w:lang w:val="lt-LT" w:eastAsia="lt-LT"/>
        </w:rPr>
        <w:fldChar w:fldCharType="separate"/>
      </w:r>
      <w:r w:rsidR="00576723">
        <w:rPr>
          <w:rFonts w:ascii="Times New Roman" w:eastAsia="Calibri" w:hAnsi="Times New Roman" w:cs="Times New Roman"/>
          <w:b/>
          <w:kern w:val="28"/>
          <w:szCs w:val="20"/>
          <w:lang w:val="lt-LT" w:eastAsia="lt-LT"/>
        </w:rPr>
        <w:t xml:space="preserve"> </w:t>
      </w:r>
      <w:r w:rsidR="00576723">
        <w:rPr>
          <w:rFonts w:ascii="Times New Roman" w:eastAsia="Calibri" w:hAnsi="Times New Roman" w:cs="Times New Roman"/>
          <w:b/>
          <w:kern w:val="28"/>
          <w:szCs w:val="20"/>
          <w:lang w:val="lt-LT" w:eastAsia="lt-LT"/>
        </w:rPr>
        <w:fldChar w:fldCharType="end"/>
      </w:r>
    </w:p>
    <w:p w14:paraId="5774579C" w14:textId="77777777" w:rsidR="006067E9" w:rsidRPr="00492FC1" w:rsidRDefault="006067E9" w:rsidP="00492FC1">
      <w:pPr>
        <w:spacing w:after="0" w:line="240" w:lineRule="auto"/>
        <w:jc w:val="center"/>
        <w:rPr>
          <w:rFonts w:ascii="Times New Roman" w:eastAsia="Calibri" w:hAnsi="Times New Roman" w:cs="Times New Roman"/>
          <w:b/>
          <w:szCs w:val="20"/>
          <w:lang w:val="lt-LT" w:eastAsia="lt-LT"/>
        </w:rPr>
      </w:pPr>
    </w:p>
    <w:p w14:paraId="2551E5C6" w14:textId="7B0E2C82" w:rsidR="006067E9" w:rsidRPr="00492FC1" w:rsidRDefault="006067E9" w:rsidP="00492FC1">
      <w:pPr>
        <w:keepNext/>
        <w:spacing w:after="0" w:line="240" w:lineRule="auto"/>
        <w:ind w:left="1701" w:hanging="567"/>
        <w:outlineLvl w:val="0"/>
        <w:rPr>
          <w:rFonts w:ascii="Times New Roman" w:eastAsia="Calibri" w:hAnsi="Times New Roman" w:cs="Arial"/>
          <w:b/>
          <w:bCs/>
          <w:szCs w:val="32"/>
          <w:lang w:val="lt-LT"/>
        </w:rPr>
      </w:pPr>
      <w:r w:rsidRPr="00492FC1">
        <w:rPr>
          <w:rFonts w:ascii="Times New Roman" w:eastAsia="Calibri" w:hAnsi="Times New Roman" w:cs="Arial"/>
          <w:b/>
          <w:bCs/>
          <w:szCs w:val="32"/>
          <w:lang w:val="lt-LT"/>
        </w:rPr>
        <w:t>A.</w:t>
      </w:r>
      <w:r w:rsidRPr="00492FC1">
        <w:rPr>
          <w:rFonts w:ascii="Times New Roman" w:eastAsia="Calibri" w:hAnsi="Times New Roman" w:cs="Arial"/>
          <w:b/>
          <w:bCs/>
          <w:szCs w:val="32"/>
          <w:lang w:val="lt-LT"/>
        </w:rPr>
        <w:tab/>
        <w:t>BIOLOGINĖS (-IŲ) VEIKLIOSIOS (-IŲJŲ) MEDŽIAGOS (-Ų) GAMINTOJAS (-AI) IR GAMINTOJAS (-AI), ATSAKINGAS (-I) UŽ SERIJŲ IŠLEIDIMĄ</w:t>
      </w:r>
      <w:r w:rsidR="00576723">
        <w:rPr>
          <w:rFonts w:ascii="Times New Roman" w:eastAsia="Calibri" w:hAnsi="Times New Roman" w:cs="Arial"/>
          <w:b/>
          <w:bCs/>
          <w:szCs w:val="32"/>
          <w:lang w:val="lt-LT"/>
        </w:rPr>
        <w:fldChar w:fldCharType="begin"/>
      </w:r>
      <w:r w:rsidR="00576723">
        <w:rPr>
          <w:rFonts w:ascii="Times New Roman" w:eastAsia="Calibri" w:hAnsi="Times New Roman" w:cs="Arial"/>
          <w:b/>
          <w:bCs/>
          <w:szCs w:val="32"/>
          <w:lang w:val="lt-LT"/>
        </w:rPr>
        <w:instrText xml:space="preserve"> DOCVARIABLE VAULT_ND_5f38f450-b81f-4a6f-94b6-d6bcb36f5c09 \* MERGEFORMAT </w:instrText>
      </w:r>
      <w:r w:rsidR="00576723">
        <w:rPr>
          <w:rFonts w:ascii="Times New Roman" w:eastAsia="Calibri" w:hAnsi="Times New Roman" w:cs="Arial"/>
          <w:b/>
          <w:bCs/>
          <w:szCs w:val="32"/>
          <w:lang w:val="lt-LT"/>
        </w:rPr>
        <w:fldChar w:fldCharType="separate"/>
      </w:r>
      <w:r w:rsidR="00576723">
        <w:rPr>
          <w:rFonts w:ascii="Times New Roman" w:eastAsia="Calibri" w:hAnsi="Times New Roman" w:cs="Arial"/>
          <w:b/>
          <w:bCs/>
          <w:szCs w:val="32"/>
          <w:lang w:val="lt-LT"/>
        </w:rPr>
        <w:t xml:space="preserve"> </w:t>
      </w:r>
      <w:r w:rsidR="00576723">
        <w:rPr>
          <w:rFonts w:ascii="Times New Roman" w:eastAsia="Calibri" w:hAnsi="Times New Roman" w:cs="Arial"/>
          <w:b/>
          <w:bCs/>
          <w:szCs w:val="32"/>
          <w:lang w:val="lt-LT"/>
        </w:rPr>
        <w:fldChar w:fldCharType="end"/>
      </w:r>
    </w:p>
    <w:p w14:paraId="51E89832" w14:textId="77777777" w:rsidR="006067E9" w:rsidRPr="00492FC1" w:rsidRDefault="006067E9" w:rsidP="00492FC1">
      <w:pPr>
        <w:spacing w:after="0" w:line="240" w:lineRule="auto"/>
        <w:ind w:left="1701" w:hanging="567"/>
        <w:rPr>
          <w:rFonts w:ascii="Times New Roman" w:eastAsia="Calibri" w:hAnsi="Times New Roman" w:cs="Times New Roman"/>
          <w:b/>
          <w:szCs w:val="20"/>
          <w:lang w:val="lt-LT" w:eastAsia="lt-LT"/>
        </w:rPr>
      </w:pPr>
    </w:p>
    <w:p w14:paraId="6323AA00" w14:textId="49DC49FC" w:rsidR="006067E9" w:rsidRPr="00492FC1" w:rsidRDefault="006067E9" w:rsidP="00492FC1">
      <w:pPr>
        <w:keepNext/>
        <w:spacing w:after="0" w:line="240" w:lineRule="auto"/>
        <w:ind w:left="1701" w:hanging="567"/>
        <w:outlineLvl w:val="0"/>
        <w:rPr>
          <w:rFonts w:ascii="Times New Roman" w:eastAsia="Calibri" w:hAnsi="Times New Roman" w:cs="Arial"/>
          <w:b/>
          <w:bCs/>
          <w:szCs w:val="32"/>
          <w:lang w:val="lt-LT"/>
        </w:rPr>
      </w:pPr>
      <w:r w:rsidRPr="00492FC1">
        <w:rPr>
          <w:rFonts w:ascii="Times New Roman" w:eastAsia="Calibri" w:hAnsi="Times New Roman" w:cs="Arial"/>
          <w:b/>
          <w:bCs/>
          <w:szCs w:val="32"/>
          <w:lang w:val="lt-LT"/>
        </w:rPr>
        <w:t>B.</w:t>
      </w:r>
      <w:r w:rsidRPr="00492FC1">
        <w:rPr>
          <w:rFonts w:ascii="Times New Roman" w:eastAsia="Calibri" w:hAnsi="Times New Roman" w:cs="Arial"/>
          <w:b/>
          <w:bCs/>
          <w:szCs w:val="32"/>
          <w:lang w:val="lt-LT"/>
        </w:rPr>
        <w:tab/>
        <w:t>TIEKIMO IR VARTOJIMO SĄLYGOS AR APRIBOJIMAI</w:t>
      </w:r>
      <w:r w:rsidR="00576723">
        <w:rPr>
          <w:rFonts w:ascii="Times New Roman" w:eastAsia="Calibri" w:hAnsi="Times New Roman" w:cs="Arial"/>
          <w:b/>
          <w:bCs/>
          <w:szCs w:val="32"/>
          <w:lang w:val="lt-LT"/>
        </w:rPr>
        <w:fldChar w:fldCharType="begin"/>
      </w:r>
      <w:r w:rsidR="00576723">
        <w:rPr>
          <w:rFonts w:ascii="Times New Roman" w:eastAsia="Calibri" w:hAnsi="Times New Roman" w:cs="Arial"/>
          <w:b/>
          <w:bCs/>
          <w:szCs w:val="32"/>
          <w:lang w:val="lt-LT"/>
        </w:rPr>
        <w:instrText xml:space="preserve"> DOCVARIABLE VAULT_ND_148fee19-0752-44b1-9adf-2cdbabe0cd7a \* MERGEFORMAT </w:instrText>
      </w:r>
      <w:r w:rsidR="00576723">
        <w:rPr>
          <w:rFonts w:ascii="Times New Roman" w:eastAsia="Calibri" w:hAnsi="Times New Roman" w:cs="Arial"/>
          <w:b/>
          <w:bCs/>
          <w:szCs w:val="32"/>
          <w:lang w:val="lt-LT"/>
        </w:rPr>
        <w:fldChar w:fldCharType="separate"/>
      </w:r>
      <w:r w:rsidR="00576723">
        <w:rPr>
          <w:rFonts w:ascii="Times New Roman" w:eastAsia="Calibri" w:hAnsi="Times New Roman" w:cs="Arial"/>
          <w:b/>
          <w:bCs/>
          <w:szCs w:val="32"/>
          <w:lang w:val="lt-LT"/>
        </w:rPr>
        <w:t xml:space="preserve"> </w:t>
      </w:r>
      <w:r w:rsidR="00576723">
        <w:rPr>
          <w:rFonts w:ascii="Times New Roman" w:eastAsia="Calibri" w:hAnsi="Times New Roman" w:cs="Arial"/>
          <w:b/>
          <w:bCs/>
          <w:szCs w:val="32"/>
          <w:lang w:val="lt-LT"/>
        </w:rPr>
        <w:fldChar w:fldCharType="end"/>
      </w:r>
    </w:p>
    <w:p w14:paraId="6A3DBB28" w14:textId="77777777" w:rsidR="006067E9" w:rsidRPr="00492FC1" w:rsidRDefault="006067E9" w:rsidP="00492FC1">
      <w:pPr>
        <w:spacing w:after="0" w:line="240" w:lineRule="auto"/>
        <w:rPr>
          <w:rFonts w:ascii="Times New Roman" w:eastAsia="Calibri" w:hAnsi="Times New Roman" w:cs="Times New Roman"/>
          <w:b/>
          <w:szCs w:val="20"/>
          <w:lang w:val="lt-LT" w:eastAsia="lt-LT"/>
        </w:rPr>
      </w:pPr>
    </w:p>
    <w:p w14:paraId="5D41E2B8" w14:textId="77777777" w:rsidR="006067E9" w:rsidRPr="00492FC1" w:rsidRDefault="006067E9" w:rsidP="00492FC1">
      <w:pPr>
        <w:numPr>
          <w:ilvl w:val="0"/>
          <w:numId w:val="5"/>
        </w:numPr>
        <w:tabs>
          <w:tab w:val="clear" w:pos="360"/>
          <w:tab w:val="num" w:pos="0"/>
          <w:tab w:val="num" w:pos="567"/>
        </w:tabs>
        <w:spacing w:after="0" w:line="240" w:lineRule="auto"/>
        <w:ind w:left="567" w:hanging="567"/>
        <w:rPr>
          <w:rFonts w:ascii="Times New Roman" w:eastAsia="Calibri" w:hAnsi="Times New Roman" w:cs="Times New Roman"/>
          <w:b/>
          <w:szCs w:val="20"/>
          <w:lang w:val="lt-LT" w:eastAsia="lt-LT"/>
        </w:rPr>
      </w:pPr>
      <w:r w:rsidRPr="00492FC1">
        <w:rPr>
          <w:rFonts w:ascii="Times New Roman" w:eastAsia="Calibri" w:hAnsi="Times New Roman" w:cs="Times New Roman"/>
          <w:szCs w:val="20"/>
          <w:lang w:val="lt-LT" w:eastAsia="lt-LT"/>
        </w:rPr>
        <w:br w:type="page"/>
      </w:r>
      <w:r w:rsidRPr="00492FC1">
        <w:rPr>
          <w:rFonts w:ascii="Times New Roman" w:eastAsia="Calibri" w:hAnsi="Times New Roman" w:cs="Times New Roman"/>
          <w:b/>
          <w:szCs w:val="20"/>
          <w:lang w:val="lt-LT" w:eastAsia="lt-LT"/>
        </w:rPr>
        <w:lastRenderedPageBreak/>
        <w:t xml:space="preserve">BIOLOGINĖS (-IŲ) VEIKLIOSIOS (-IŲJŲ) MEDŽIAGOS (-Ų) GAMINTOJAS (-AI) IR GAMINTOJAS (-AI), ATSAKINGAS (-I) UŽ SERIJŲ IŠLEIDIMĄ </w:t>
      </w:r>
    </w:p>
    <w:p w14:paraId="43A389FB" w14:textId="77777777" w:rsidR="006067E9" w:rsidRPr="00492FC1" w:rsidRDefault="006067E9" w:rsidP="00492FC1">
      <w:pPr>
        <w:spacing w:after="0" w:line="240" w:lineRule="auto"/>
        <w:ind w:left="360"/>
        <w:rPr>
          <w:rFonts w:ascii="Times New Roman" w:eastAsia="Calibri" w:hAnsi="Times New Roman" w:cs="Times New Roman"/>
          <w:b/>
          <w:szCs w:val="20"/>
          <w:lang w:val="lt-LT" w:eastAsia="lt-LT"/>
        </w:rPr>
      </w:pPr>
    </w:p>
    <w:p w14:paraId="73F1338E" w14:textId="77777777" w:rsidR="006067E9" w:rsidRPr="00492FC1" w:rsidRDefault="006067E9" w:rsidP="00492FC1">
      <w:pPr>
        <w:spacing w:after="0" w:line="240" w:lineRule="auto"/>
        <w:ind w:right="-144"/>
        <w:rPr>
          <w:rFonts w:ascii="Times New Roman" w:eastAsia="Calibri" w:hAnsi="Times New Roman" w:cs="Times New Roman"/>
          <w:szCs w:val="24"/>
          <w:u w:val="single"/>
          <w:lang w:val="lt-LT"/>
        </w:rPr>
      </w:pPr>
      <w:r w:rsidRPr="00492FC1">
        <w:rPr>
          <w:rFonts w:ascii="Times New Roman" w:eastAsia="Calibri" w:hAnsi="Times New Roman" w:cs="Times New Roman"/>
          <w:szCs w:val="24"/>
          <w:u w:val="single"/>
          <w:lang w:val="lt-LT"/>
        </w:rPr>
        <w:t>Biologinės (-ių) veikliosios (-iųjų) medžiagos (-ų) gamintojo (-ų) pavadinimas (-ai) ir adresas (-ai)</w:t>
      </w:r>
    </w:p>
    <w:p w14:paraId="28BCCAE6" w14:textId="1C0BC7C8" w:rsidR="006067E9" w:rsidRPr="00492FC1" w:rsidRDefault="006067E9" w:rsidP="00492FC1">
      <w:pPr>
        <w:spacing w:after="0" w:line="240" w:lineRule="auto"/>
        <w:rPr>
          <w:rFonts w:ascii="Times New Roman" w:eastAsia="Calibri" w:hAnsi="Times New Roman" w:cs="Times New Roman"/>
          <w:szCs w:val="20"/>
          <w:lang w:val="lt-LT" w:eastAsia="lt-LT"/>
        </w:rPr>
      </w:pPr>
    </w:p>
    <w:p w14:paraId="0C02822F" w14:textId="77777777" w:rsidR="004C0133" w:rsidRPr="004C0133" w:rsidRDefault="004C0133" w:rsidP="004C0133">
      <w:pPr>
        <w:spacing w:after="0" w:line="240" w:lineRule="auto"/>
        <w:rPr>
          <w:rFonts w:ascii="Times New Roman" w:eastAsia="Calibri" w:hAnsi="Times New Roman" w:cs="Times New Roman"/>
          <w:szCs w:val="20"/>
          <w:lang w:val="fr-FR" w:eastAsia="lt-LT"/>
        </w:rPr>
      </w:pPr>
      <w:bookmarkStart w:id="5" w:name="_Hlk182386481"/>
      <w:r w:rsidRPr="004C0133">
        <w:rPr>
          <w:rFonts w:ascii="Times New Roman" w:eastAsia="Calibri" w:hAnsi="Times New Roman" w:cs="Times New Roman"/>
          <w:szCs w:val="20"/>
          <w:lang w:val="fr-FR" w:eastAsia="lt-LT"/>
        </w:rPr>
        <w:t xml:space="preserve">Sanofi Winthrop Industrie </w:t>
      </w:r>
    </w:p>
    <w:p w14:paraId="57490D4E" w14:textId="77777777" w:rsidR="004C0133" w:rsidRPr="004C0133" w:rsidRDefault="004C0133" w:rsidP="004C0133">
      <w:pPr>
        <w:spacing w:after="0" w:line="240" w:lineRule="auto"/>
        <w:rPr>
          <w:rFonts w:ascii="Times New Roman" w:eastAsia="Calibri" w:hAnsi="Times New Roman" w:cs="Times New Roman"/>
          <w:szCs w:val="20"/>
          <w:lang w:val="fr-FR" w:eastAsia="lt-LT"/>
        </w:rPr>
      </w:pPr>
      <w:r w:rsidRPr="004C0133">
        <w:rPr>
          <w:rFonts w:ascii="Times New Roman" w:eastAsia="Calibri" w:hAnsi="Times New Roman" w:cs="Times New Roman"/>
          <w:szCs w:val="20"/>
          <w:lang w:val="fr-FR" w:eastAsia="lt-LT"/>
        </w:rPr>
        <w:t xml:space="preserve">1541 avenue Marcel Mérieux </w:t>
      </w:r>
    </w:p>
    <w:p w14:paraId="28904713" w14:textId="77777777" w:rsidR="004C0133" w:rsidRPr="004C0133" w:rsidRDefault="004C0133" w:rsidP="004C0133">
      <w:pPr>
        <w:spacing w:after="0" w:line="240" w:lineRule="auto"/>
        <w:rPr>
          <w:rFonts w:ascii="Times New Roman" w:eastAsia="Calibri" w:hAnsi="Times New Roman" w:cs="Times New Roman"/>
          <w:szCs w:val="20"/>
          <w:lang w:eastAsia="lt-LT"/>
        </w:rPr>
      </w:pPr>
      <w:r w:rsidRPr="004C0133">
        <w:rPr>
          <w:rFonts w:ascii="Times New Roman" w:eastAsia="Calibri" w:hAnsi="Times New Roman" w:cs="Times New Roman"/>
          <w:szCs w:val="20"/>
          <w:lang w:eastAsia="lt-LT"/>
        </w:rPr>
        <w:t>69280 Marcy l’Etoile</w:t>
      </w:r>
    </w:p>
    <w:p w14:paraId="6DC0A23C" w14:textId="5B27517F" w:rsidR="006067E9" w:rsidRPr="004C0133" w:rsidRDefault="004C0133" w:rsidP="004C0133">
      <w:pPr>
        <w:spacing w:after="0" w:line="240" w:lineRule="auto"/>
        <w:rPr>
          <w:rFonts w:ascii="Times New Roman" w:eastAsia="Calibri" w:hAnsi="Times New Roman" w:cs="Times New Roman"/>
          <w:szCs w:val="20"/>
          <w:lang w:val="lt-LT" w:eastAsia="lt-LT"/>
        </w:rPr>
      </w:pPr>
      <w:r w:rsidRPr="004C0133">
        <w:rPr>
          <w:rFonts w:ascii="Times New Roman" w:eastAsia="Calibri" w:hAnsi="Times New Roman" w:cs="Times New Roman"/>
          <w:szCs w:val="20"/>
          <w:lang w:val="lt-LT" w:eastAsia="lt-LT"/>
        </w:rPr>
        <w:t>Prancūzija</w:t>
      </w:r>
      <w:bookmarkEnd w:id="5"/>
    </w:p>
    <w:p w14:paraId="576D30C7" w14:textId="77777777" w:rsidR="004C0133" w:rsidRPr="00492FC1" w:rsidRDefault="004C0133" w:rsidP="00492FC1">
      <w:pPr>
        <w:spacing w:after="0" w:line="240" w:lineRule="auto"/>
        <w:rPr>
          <w:rFonts w:ascii="Times New Roman" w:eastAsia="Calibri" w:hAnsi="Times New Roman" w:cs="Times New Roman"/>
          <w:szCs w:val="20"/>
          <w:lang w:val="lt-LT" w:eastAsia="lt-LT"/>
        </w:rPr>
      </w:pPr>
    </w:p>
    <w:p w14:paraId="121CB8FB" w14:textId="77777777" w:rsidR="006067E9" w:rsidRPr="00492FC1" w:rsidRDefault="006067E9" w:rsidP="00492FC1">
      <w:pPr>
        <w:spacing w:after="0" w:line="240" w:lineRule="auto"/>
        <w:rPr>
          <w:rFonts w:ascii="Times New Roman" w:eastAsia="Calibri" w:hAnsi="Times New Roman" w:cs="Times New Roman"/>
          <w:szCs w:val="20"/>
          <w:u w:val="single"/>
          <w:lang w:val="lt-LT" w:eastAsia="lt-LT"/>
        </w:rPr>
      </w:pPr>
      <w:r w:rsidRPr="00492FC1">
        <w:rPr>
          <w:rFonts w:ascii="Times New Roman" w:eastAsia="Calibri" w:hAnsi="Times New Roman" w:cs="Times New Roman"/>
          <w:szCs w:val="20"/>
          <w:u w:val="single"/>
          <w:lang w:val="lt-LT" w:eastAsia="lt-LT"/>
        </w:rPr>
        <w:t>Gamintojo (-ų), atsakingo (-ų) už serijų išleidimą, pavadinimas (-ai) ir adresas (-ai)</w:t>
      </w:r>
    </w:p>
    <w:p w14:paraId="4386DDBD" w14:textId="0F84581F" w:rsidR="007A6DC4" w:rsidRPr="007A6DC4" w:rsidRDefault="007A6DC4" w:rsidP="007A6DC4">
      <w:pPr>
        <w:spacing w:after="0" w:line="240" w:lineRule="auto"/>
        <w:rPr>
          <w:rFonts w:ascii="Times New Roman" w:eastAsia="Calibri" w:hAnsi="Times New Roman" w:cs="Times New Roman"/>
          <w:szCs w:val="20"/>
          <w:lang w:val="lt-LT" w:eastAsia="lt-LT"/>
        </w:rPr>
      </w:pPr>
    </w:p>
    <w:p w14:paraId="082B80CB" w14:textId="77777777" w:rsidR="004C0133" w:rsidRPr="004C0133" w:rsidRDefault="004C0133" w:rsidP="004C0133">
      <w:pPr>
        <w:spacing w:after="0" w:line="240" w:lineRule="auto"/>
        <w:rPr>
          <w:rFonts w:ascii="Times New Roman" w:eastAsia="Calibri" w:hAnsi="Times New Roman" w:cs="Times New Roman"/>
          <w:szCs w:val="20"/>
          <w:lang w:val="fr-FR" w:eastAsia="lt-LT"/>
        </w:rPr>
      </w:pPr>
      <w:r w:rsidRPr="004C0133">
        <w:rPr>
          <w:rFonts w:ascii="Times New Roman" w:eastAsia="Calibri" w:hAnsi="Times New Roman" w:cs="Times New Roman"/>
          <w:szCs w:val="20"/>
          <w:lang w:val="fr-FR" w:eastAsia="lt-LT"/>
        </w:rPr>
        <w:t xml:space="preserve">Sanofi Winthrop Industrie </w:t>
      </w:r>
    </w:p>
    <w:p w14:paraId="07F8AB37" w14:textId="77777777" w:rsidR="004C0133" w:rsidRPr="004C0133" w:rsidRDefault="004C0133" w:rsidP="004C0133">
      <w:pPr>
        <w:spacing w:after="0" w:line="240" w:lineRule="auto"/>
        <w:rPr>
          <w:rFonts w:ascii="Times New Roman" w:eastAsia="Calibri" w:hAnsi="Times New Roman" w:cs="Times New Roman"/>
          <w:szCs w:val="20"/>
          <w:lang w:val="fr-FR" w:eastAsia="lt-LT"/>
        </w:rPr>
      </w:pPr>
      <w:r w:rsidRPr="004C0133">
        <w:rPr>
          <w:rFonts w:ascii="Times New Roman" w:eastAsia="Calibri" w:hAnsi="Times New Roman" w:cs="Times New Roman"/>
          <w:szCs w:val="20"/>
          <w:lang w:val="fr-FR" w:eastAsia="lt-LT"/>
        </w:rPr>
        <w:t xml:space="preserve">1541 avenue Marcel Mérieux </w:t>
      </w:r>
    </w:p>
    <w:p w14:paraId="69CD0AAF" w14:textId="77777777" w:rsidR="004C0133" w:rsidRPr="004C0133" w:rsidRDefault="004C0133" w:rsidP="004C0133">
      <w:pPr>
        <w:spacing w:after="0" w:line="240" w:lineRule="auto"/>
        <w:rPr>
          <w:rFonts w:ascii="Times New Roman" w:eastAsia="Calibri" w:hAnsi="Times New Roman" w:cs="Times New Roman"/>
          <w:szCs w:val="20"/>
          <w:lang w:eastAsia="lt-LT"/>
        </w:rPr>
      </w:pPr>
      <w:r w:rsidRPr="004C0133">
        <w:rPr>
          <w:rFonts w:ascii="Times New Roman" w:eastAsia="Calibri" w:hAnsi="Times New Roman" w:cs="Times New Roman"/>
          <w:szCs w:val="20"/>
          <w:lang w:eastAsia="lt-LT"/>
        </w:rPr>
        <w:t>69280 Marcy l’Etoile</w:t>
      </w:r>
    </w:p>
    <w:p w14:paraId="0705A556" w14:textId="19280329" w:rsidR="004C0133" w:rsidRPr="007A6DC4" w:rsidRDefault="004C0133" w:rsidP="007A6DC4">
      <w:pPr>
        <w:spacing w:after="0" w:line="240" w:lineRule="auto"/>
        <w:rPr>
          <w:rFonts w:ascii="Times New Roman" w:eastAsia="Calibri" w:hAnsi="Times New Roman" w:cs="Times New Roman"/>
          <w:szCs w:val="20"/>
          <w:lang w:val="lt-LT" w:eastAsia="lt-LT"/>
        </w:rPr>
      </w:pPr>
      <w:r w:rsidRPr="004C0133">
        <w:rPr>
          <w:rFonts w:ascii="Times New Roman" w:eastAsia="Calibri" w:hAnsi="Times New Roman" w:cs="Times New Roman"/>
          <w:szCs w:val="20"/>
          <w:lang w:val="lt-LT" w:eastAsia="lt-LT"/>
        </w:rPr>
        <w:t>Prancūzija</w:t>
      </w:r>
    </w:p>
    <w:p w14:paraId="11F0911C" w14:textId="79CEE8C3" w:rsidR="006067E9" w:rsidRDefault="006067E9" w:rsidP="00492FC1">
      <w:pPr>
        <w:spacing w:after="0" w:line="240" w:lineRule="auto"/>
        <w:rPr>
          <w:rFonts w:ascii="Times New Roman" w:eastAsia="Calibri" w:hAnsi="Times New Roman" w:cs="Times New Roman"/>
          <w:szCs w:val="20"/>
          <w:lang w:val="lt-LT" w:eastAsia="lt-LT"/>
        </w:rPr>
      </w:pPr>
    </w:p>
    <w:p w14:paraId="67A256DF" w14:textId="77777777" w:rsidR="004C0133" w:rsidRPr="004C0133" w:rsidRDefault="004C0133" w:rsidP="004C0133">
      <w:pPr>
        <w:spacing w:after="0" w:line="240" w:lineRule="auto"/>
        <w:rPr>
          <w:rFonts w:ascii="Times New Roman" w:eastAsia="Calibri" w:hAnsi="Times New Roman" w:cs="Times New Roman"/>
          <w:szCs w:val="20"/>
          <w:lang w:val="fr-FR" w:eastAsia="lt-LT"/>
        </w:rPr>
      </w:pPr>
      <w:bookmarkStart w:id="6" w:name="_Hlk182386602"/>
      <w:r w:rsidRPr="004C0133">
        <w:rPr>
          <w:rFonts w:ascii="Times New Roman" w:eastAsia="Calibri" w:hAnsi="Times New Roman" w:cs="Times New Roman"/>
          <w:szCs w:val="20"/>
          <w:lang w:val="fr-FR" w:eastAsia="lt-LT"/>
        </w:rPr>
        <w:t>Sanofi Winthrop Industrie</w:t>
      </w:r>
    </w:p>
    <w:p w14:paraId="09C33658" w14:textId="77777777" w:rsidR="004C0133" w:rsidRDefault="004C0133" w:rsidP="004C0133">
      <w:pPr>
        <w:spacing w:after="0" w:line="240" w:lineRule="auto"/>
        <w:rPr>
          <w:rFonts w:ascii="Times New Roman" w:eastAsia="Calibri" w:hAnsi="Times New Roman" w:cs="Times New Roman"/>
          <w:iCs/>
          <w:szCs w:val="20"/>
          <w:lang w:val="fr-FR" w:eastAsia="lt-LT"/>
        </w:rPr>
      </w:pPr>
      <w:r w:rsidRPr="004C0133">
        <w:rPr>
          <w:rFonts w:ascii="Times New Roman" w:eastAsia="Calibri" w:hAnsi="Times New Roman" w:cs="Times New Roman"/>
          <w:szCs w:val="20"/>
          <w:lang w:val="fr-FR" w:eastAsia="lt-LT"/>
        </w:rPr>
        <w:t xml:space="preserve">Voie de l’Institut - </w:t>
      </w:r>
      <w:r w:rsidRPr="004C0133">
        <w:rPr>
          <w:rFonts w:ascii="Times New Roman" w:eastAsia="Calibri" w:hAnsi="Times New Roman" w:cs="Times New Roman"/>
          <w:iCs/>
          <w:szCs w:val="20"/>
          <w:lang w:val="fr-FR" w:eastAsia="lt-LT"/>
        </w:rPr>
        <w:t>Parc Industriel</w:t>
      </w:r>
    </w:p>
    <w:p w14:paraId="59EB8A58" w14:textId="6C86C868" w:rsidR="004C0133" w:rsidRPr="004C0133" w:rsidRDefault="004C0133" w:rsidP="004C0133">
      <w:pPr>
        <w:spacing w:after="0" w:line="240" w:lineRule="auto"/>
        <w:rPr>
          <w:rFonts w:ascii="Times New Roman" w:eastAsia="Calibri" w:hAnsi="Times New Roman" w:cs="Times New Roman"/>
          <w:iCs/>
          <w:szCs w:val="20"/>
          <w:lang w:val="fr-FR" w:eastAsia="lt-LT"/>
        </w:rPr>
      </w:pPr>
      <w:r w:rsidRPr="004C0133">
        <w:rPr>
          <w:rFonts w:ascii="Times New Roman" w:eastAsia="Calibri" w:hAnsi="Times New Roman" w:cs="Times New Roman"/>
          <w:iCs/>
          <w:szCs w:val="20"/>
          <w:lang w:val="fr-FR" w:eastAsia="lt-LT"/>
        </w:rPr>
        <w:t>d’Incarville</w:t>
      </w:r>
    </w:p>
    <w:p w14:paraId="3C2729EF" w14:textId="77777777" w:rsidR="004C0133" w:rsidRPr="004C0133" w:rsidRDefault="004C0133" w:rsidP="004C0133">
      <w:pPr>
        <w:spacing w:after="0" w:line="240" w:lineRule="auto"/>
        <w:rPr>
          <w:rFonts w:ascii="Times New Roman" w:eastAsia="Calibri" w:hAnsi="Times New Roman" w:cs="Times New Roman"/>
          <w:szCs w:val="20"/>
          <w:lang w:val="fr-FR" w:eastAsia="lt-LT"/>
        </w:rPr>
      </w:pPr>
      <w:r w:rsidRPr="004C0133">
        <w:rPr>
          <w:rFonts w:ascii="Times New Roman" w:eastAsia="Calibri" w:hAnsi="Times New Roman" w:cs="Times New Roman"/>
          <w:szCs w:val="20"/>
          <w:lang w:val="fr-FR" w:eastAsia="lt-LT"/>
        </w:rPr>
        <w:t xml:space="preserve">B.P 101 </w:t>
      </w:r>
    </w:p>
    <w:p w14:paraId="4580991B" w14:textId="77777777" w:rsidR="004C0133" w:rsidRPr="004C0133" w:rsidRDefault="004C0133" w:rsidP="004C0133">
      <w:pPr>
        <w:spacing w:after="0" w:line="240" w:lineRule="auto"/>
        <w:rPr>
          <w:rFonts w:ascii="Times New Roman" w:eastAsia="Calibri" w:hAnsi="Times New Roman" w:cs="Times New Roman"/>
          <w:iCs/>
          <w:szCs w:val="20"/>
          <w:lang w:val="fr-FR" w:eastAsia="lt-LT"/>
        </w:rPr>
      </w:pPr>
      <w:r w:rsidRPr="004C0133">
        <w:rPr>
          <w:rFonts w:ascii="Times New Roman" w:eastAsia="Calibri" w:hAnsi="Times New Roman" w:cs="Times New Roman"/>
          <w:iCs/>
          <w:szCs w:val="20"/>
          <w:lang w:val="fr-FR" w:eastAsia="lt-LT"/>
        </w:rPr>
        <w:t>27100 Val de Reuil</w:t>
      </w:r>
    </w:p>
    <w:p w14:paraId="4215C461" w14:textId="4C8A2D2D" w:rsidR="007A6DC4" w:rsidRPr="004C0133" w:rsidRDefault="004C0133" w:rsidP="004C0133">
      <w:pPr>
        <w:spacing w:after="0" w:line="240" w:lineRule="auto"/>
        <w:rPr>
          <w:rFonts w:ascii="Times New Roman" w:eastAsia="Calibri" w:hAnsi="Times New Roman" w:cs="Times New Roman"/>
          <w:szCs w:val="20"/>
          <w:lang w:val="lt-LT" w:eastAsia="lt-LT"/>
        </w:rPr>
      </w:pPr>
      <w:r w:rsidRPr="004C0133">
        <w:rPr>
          <w:rFonts w:ascii="Times New Roman" w:eastAsia="Calibri" w:hAnsi="Times New Roman" w:cs="Times New Roman"/>
          <w:iCs/>
          <w:szCs w:val="20"/>
          <w:lang w:val="lt-LT" w:eastAsia="lt-LT"/>
        </w:rPr>
        <w:t>Prancūzija</w:t>
      </w:r>
      <w:bookmarkEnd w:id="6"/>
    </w:p>
    <w:p w14:paraId="7DD93FF8" w14:textId="77777777" w:rsidR="004C0133" w:rsidRPr="00492FC1" w:rsidRDefault="004C0133" w:rsidP="00492FC1">
      <w:pPr>
        <w:spacing w:after="0" w:line="240" w:lineRule="auto"/>
        <w:rPr>
          <w:rFonts w:ascii="Times New Roman" w:eastAsia="Calibri" w:hAnsi="Times New Roman" w:cs="Times New Roman"/>
          <w:szCs w:val="20"/>
          <w:lang w:val="lt-LT" w:eastAsia="lt-LT"/>
        </w:rPr>
      </w:pPr>
    </w:p>
    <w:p w14:paraId="41083F96" w14:textId="77777777" w:rsidR="007F3881" w:rsidRPr="00492FC1" w:rsidRDefault="007F3881" w:rsidP="00492FC1">
      <w:pPr>
        <w:spacing w:after="0" w:line="240" w:lineRule="auto"/>
        <w:jc w:val="both"/>
        <w:rPr>
          <w:rFonts w:ascii="Times New Roman" w:eastAsia="Calibri" w:hAnsi="Times New Roman" w:cs="Times New Roman"/>
          <w:lang w:val="lt-LT"/>
        </w:rPr>
      </w:pPr>
      <w:bookmarkStart w:id="7" w:name="OLE_LINK3"/>
      <w:r w:rsidRPr="00492FC1">
        <w:rPr>
          <w:rFonts w:ascii="Times New Roman" w:eastAsia="Calibri" w:hAnsi="Times New Roman" w:cs="Times New Roman"/>
          <w:lang w:val="lt-LT"/>
        </w:rPr>
        <w:t>SANOFI-AVENTIS Zrt.</w:t>
      </w:r>
    </w:p>
    <w:p w14:paraId="747C3E12" w14:textId="77777777" w:rsidR="007F3881" w:rsidRPr="00492FC1" w:rsidRDefault="007F3881" w:rsidP="00492FC1">
      <w:pPr>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lang w:val="lt-LT"/>
        </w:rPr>
        <w:t>Building DC5</w:t>
      </w:r>
    </w:p>
    <w:p w14:paraId="5D663DE9" w14:textId="77777777" w:rsidR="007F3881" w:rsidRPr="00492FC1" w:rsidRDefault="007F3881" w:rsidP="00492FC1">
      <w:pPr>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lang w:val="lt-LT"/>
        </w:rPr>
        <w:t>Campona utca 1.</w:t>
      </w:r>
    </w:p>
    <w:p w14:paraId="3661F9C6" w14:textId="77777777" w:rsidR="007F3881" w:rsidRPr="00492FC1" w:rsidRDefault="007F3881" w:rsidP="00492FC1">
      <w:pPr>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lang w:val="lt-LT"/>
        </w:rPr>
        <w:t>Budapest, 1225</w:t>
      </w:r>
    </w:p>
    <w:p w14:paraId="095C05A8" w14:textId="77777777" w:rsidR="006067E9" w:rsidRPr="00492FC1" w:rsidRDefault="006067E9" w:rsidP="00492FC1">
      <w:pPr>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lang w:val="lt-LT"/>
        </w:rPr>
        <w:t>Vengrija</w:t>
      </w:r>
    </w:p>
    <w:bookmarkEnd w:id="7"/>
    <w:p w14:paraId="2A51BEC5"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1D106303" w14:textId="77777777" w:rsidR="006067E9" w:rsidRPr="00492FC1" w:rsidRDefault="006067E9" w:rsidP="00492FC1">
      <w:pPr>
        <w:spacing w:after="0" w:line="240" w:lineRule="auto"/>
        <w:rPr>
          <w:rFonts w:ascii="Times New Roman" w:eastAsia="Calibri" w:hAnsi="Times New Roman" w:cs="Times New Roman"/>
          <w:szCs w:val="20"/>
          <w:lang w:val="lt-LT" w:eastAsia="lt-LT"/>
        </w:rPr>
      </w:pPr>
      <w:r w:rsidRPr="00492FC1">
        <w:rPr>
          <w:rFonts w:ascii="Times New Roman" w:eastAsia="Calibri" w:hAnsi="Times New Roman" w:cs="Times New Roman"/>
          <w:szCs w:val="20"/>
          <w:lang w:val="lt-LT" w:eastAsia="lt-LT"/>
        </w:rPr>
        <w:t>Su pakuote pateikiamame lapelyje nurodomas gamintojo, atsakingo už konkrečios serijos išleidimą, pavadinimas ir adresas.</w:t>
      </w:r>
    </w:p>
    <w:p w14:paraId="18B31C9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2A5CB70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41E67025" w14:textId="77777777" w:rsidR="006067E9" w:rsidRPr="00492FC1" w:rsidRDefault="006067E9" w:rsidP="00492FC1">
      <w:pPr>
        <w:spacing w:after="0" w:line="240" w:lineRule="auto"/>
        <w:rPr>
          <w:rFonts w:ascii="Times New Roman" w:eastAsia="Calibri" w:hAnsi="Times New Roman" w:cs="Times New Roman"/>
          <w:b/>
          <w:szCs w:val="20"/>
          <w:lang w:val="lt-LT" w:eastAsia="lt-LT"/>
        </w:rPr>
      </w:pPr>
      <w:r w:rsidRPr="00492FC1">
        <w:rPr>
          <w:rFonts w:ascii="Times New Roman" w:eastAsia="Calibri" w:hAnsi="Times New Roman" w:cs="Times New Roman"/>
          <w:b/>
          <w:szCs w:val="20"/>
          <w:lang w:val="lt-LT" w:eastAsia="lt-LT"/>
        </w:rPr>
        <w:t>B.</w:t>
      </w:r>
      <w:r w:rsidRPr="00492FC1">
        <w:rPr>
          <w:rFonts w:ascii="Times New Roman" w:eastAsia="Calibri" w:hAnsi="Times New Roman" w:cs="Times New Roman"/>
          <w:b/>
          <w:szCs w:val="20"/>
          <w:lang w:val="lt-LT" w:eastAsia="lt-LT"/>
        </w:rPr>
        <w:tab/>
        <w:t>TIEKIMO IR VARTOJIMO SĄLYGOS AR APRIBOJIMAI</w:t>
      </w:r>
    </w:p>
    <w:p w14:paraId="406904CC"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17E9D948" w14:textId="77777777" w:rsidR="006067E9" w:rsidRPr="00492FC1" w:rsidRDefault="006067E9" w:rsidP="00492FC1">
      <w:pPr>
        <w:spacing w:after="0" w:line="240" w:lineRule="auto"/>
        <w:rPr>
          <w:rFonts w:ascii="Times New Roman" w:eastAsia="Calibri" w:hAnsi="Times New Roman" w:cs="Times New Roman"/>
          <w:szCs w:val="20"/>
          <w:lang w:val="lt-LT" w:eastAsia="lt-LT"/>
        </w:rPr>
      </w:pPr>
      <w:r w:rsidRPr="00492FC1">
        <w:rPr>
          <w:rFonts w:ascii="Times New Roman" w:eastAsia="Calibri" w:hAnsi="Times New Roman" w:cs="Times New Roman"/>
          <w:szCs w:val="20"/>
          <w:lang w:val="lt-LT" w:eastAsia="lt-LT"/>
        </w:rPr>
        <w:t>Receptinis vaistinis preparatas.</w:t>
      </w:r>
    </w:p>
    <w:p w14:paraId="01416A77" w14:textId="77777777" w:rsidR="006067E9" w:rsidRPr="00492FC1" w:rsidRDefault="006067E9" w:rsidP="005D5F16">
      <w:pPr>
        <w:spacing w:after="0" w:line="240" w:lineRule="auto"/>
        <w:rPr>
          <w:rFonts w:ascii="Times New Roman" w:eastAsia="Calibri" w:hAnsi="Times New Roman" w:cs="Times New Roman"/>
          <w:b/>
          <w:szCs w:val="20"/>
          <w:lang w:val="lt-LT" w:eastAsia="lt-LT"/>
        </w:rPr>
      </w:pPr>
    </w:p>
    <w:p w14:paraId="459DF966" w14:textId="77777777" w:rsidR="006067E9" w:rsidRPr="00492FC1" w:rsidRDefault="006067E9" w:rsidP="00492FC1">
      <w:pPr>
        <w:numPr>
          <w:ilvl w:val="0"/>
          <w:numId w:val="4"/>
        </w:numPr>
        <w:tabs>
          <w:tab w:val="clear" w:pos="720"/>
        </w:tabs>
        <w:spacing w:after="0" w:line="240" w:lineRule="auto"/>
        <w:ind w:left="567" w:hanging="567"/>
        <w:rPr>
          <w:rFonts w:ascii="Times New Roman" w:eastAsia="Calibri" w:hAnsi="Times New Roman" w:cs="Times New Roman"/>
          <w:b/>
          <w:szCs w:val="20"/>
          <w:lang w:val="lt-LT" w:eastAsia="lt-LT"/>
        </w:rPr>
      </w:pPr>
      <w:r w:rsidRPr="00492FC1">
        <w:rPr>
          <w:rFonts w:ascii="Times New Roman" w:eastAsia="Calibri" w:hAnsi="Times New Roman" w:cs="Times New Roman"/>
          <w:b/>
          <w:szCs w:val="20"/>
          <w:lang w:val="lt-LT" w:eastAsia="lt-LT"/>
        </w:rPr>
        <w:t>Oficialus serijų išleidimas</w:t>
      </w:r>
    </w:p>
    <w:p w14:paraId="5875914D" w14:textId="77777777" w:rsidR="006067E9" w:rsidRPr="00492FC1" w:rsidRDefault="006067E9" w:rsidP="005D5F16">
      <w:pPr>
        <w:spacing w:after="0" w:line="240" w:lineRule="auto"/>
        <w:rPr>
          <w:rFonts w:ascii="Times New Roman" w:eastAsia="Calibri" w:hAnsi="Times New Roman" w:cs="Times New Roman"/>
          <w:b/>
          <w:szCs w:val="20"/>
          <w:lang w:val="lt-LT" w:eastAsia="lt-LT"/>
        </w:rPr>
      </w:pPr>
    </w:p>
    <w:p w14:paraId="315414B6" w14:textId="77777777" w:rsidR="006067E9" w:rsidRPr="00492FC1" w:rsidRDefault="006067E9" w:rsidP="00492FC1">
      <w:pPr>
        <w:spacing w:after="0" w:line="240" w:lineRule="auto"/>
        <w:rPr>
          <w:rFonts w:ascii="Times New Roman" w:eastAsia="Calibri" w:hAnsi="Times New Roman" w:cs="Times New Roman"/>
          <w:szCs w:val="20"/>
          <w:lang w:val="lt-LT" w:eastAsia="lt-LT"/>
        </w:rPr>
      </w:pPr>
      <w:r w:rsidRPr="00492FC1">
        <w:rPr>
          <w:rFonts w:ascii="Times New Roman" w:eastAsia="Calibri" w:hAnsi="Times New Roman" w:cs="Times New Roman"/>
          <w:szCs w:val="20"/>
          <w:lang w:val="lt-LT" w:eastAsia="lt-LT"/>
        </w:rPr>
        <w:t>Pagal direktyvos 2001/83/EB 114 straipsnio reikalavimus oficialiai serijas išleis valstybinė arba tam skirta laboratorija.</w:t>
      </w:r>
    </w:p>
    <w:p w14:paraId="01AB4683"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7647ECE" w14:textId="71CD1032" w:rsidR="00755D63" w:rsidRDefault="00755D63">
      <w:pPr>
        <w:rPr>
          <w:rFonts w:ascii="Times New Roman" w:eastAsia="Calibri" w:hAnsi="Times New Roman" w:cs="Times New Roman"/>
          <w:szCs w:val="24"/>
          <w:lang w:val="lt-LT"/>
        </w:rPr>
      </w:pPr>
      <w:r>
        <w:rPr>
          <w:rFonts w:ascii="Times New Roman" w:eastAsia="Calibri" w:hAnsi="Times New Roman" w:cs="Times New Roman"/>
          <w:szCs w:val="24"/>
          <w:lang w:val="lt-LT"/>
        </w:rPr>
        <w:br w:type="page"/>
      </w:r>
    </w:p>
    <w:p w14:paraId="62F3308B"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561917C"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5B17040F"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D038E44"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2C757FE0" w14:textId="77777777" w:rsidR="006067E9" w:rsidRPr="00492FC1" w:rsidRDefault="006067E9" w:rsidP="00492FC1">
      <w:pPr>
        <w:spacing w:after="0" w:line="240" w:lineRule="auto"/>
        <w:rPr>
          <w:rFonts w:ascii="Times New Roman" w:eastAsia="Calibri" w:hAnsi="Times New Roman" w:cs="Times New Roman"/>
          <w:szCs w:val="24"/>
          <w:lang w:val="lt-LT"/>
        </w:rPr>
      </w:pPr>
    </w:p>
    <w:p w14:paraId="32B77E8E"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447EE0AE" w14:textId="77777777" w:rsidR="006067E9" w:rsidRPr="00492FC1" w:rsidRDefault="006067E9" w:rsidP="00492FC1">
      <w:pPr>
        <w:spacing w:after="0" w:line="240" w:lineRule="auto"/>
        <w:rPr>
          <w:rFonts w:ascii="Times New Roman" w:eastAsia="Calibri" w:hAnsi="Times New Roman" w:cs="Times New Roman"/>
          <w:szCs w:val="24"/>
          <w:lang w:val="lt-LT"/>
        </w:rPr>
      </w:pPr>
    </w:p>
    <w:p w14:paraId="527E5DE8" w14:textId="77777777" w:rsidR="006067E9" w:rsidRPr="00492FC1" w:rsidRDefault="006067E9" w:rsidP="00492FC1">
      <w:pPr>
        <w:spacing w:after="0" w:line="240" w:lineRule="auto"/>
        <w:rPr>
          <w:rFonts w:ascii="Times New Roman" w:eastAsia="Calibri" w:hAnsi="Times New Roman" w:cs="Times New Roman"/>
          <w:szCs w:val="24"/>
          <w:lang w:val="lt-LT"/>
        </w:rPr>
      </w:pPr>
    </w:p>
    <w:p w14:paraId="54E5804C"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0377B67C" w14:textId="77777777" w:rsidR="006067E9" w:rsidRPr="00492FC1" w:rsidRDefault="006067E9" w:rsidP="00492FC1">
      <w:pPr>
        <w:spacing w:after="0" w:line="240" w:lineRule="auto"/>
        <w:rPr>
          <w:rFonts w:ascii="Times New Roman" w:eastAsia="Calibri" w:hAnsi="Times New Roman" w:cs="Times New Roman"/>
          <w:szCs w:val="24"/>
          <w:lang w:val="lt-LT"/>
        </w:rPr>
      </w:pPr>
    </w:p>
    <w:p w14:paraId="22A0627B"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7DEEBB55"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A95A3FD"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69C10157" w14:textId="77777777" w:rsidR="006067E9" w:rsidRPr="00492FC1" w:rsidRDefault="006067E9" w:rsidP="00492FC1">
      <w:pPr>
        <w:spacing w:after="0" w:line="240" w:lineRule="auto"/>
        <w:rPr>
          <w:rFonts w:ascii="Times New Roman" w:eastAsia="Calibri" w:hAnsi="Times New Roman" w:cs="Times New Roman"/>
          <w:szCs w:val="24"/>
          <w:lang w:val="lt-LT"/>
        </w:rPr>
      </w:pPr>
    </w:p>
    <w:p w14:paraId="2C5D5E0B"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4ED9401" w14:textId="77777777" w:rsidR="006067E9" w:rsidRPr="00492FC1" w:rsidRDefault="006067E9" w:rsidP="00492FC1">
      <w:pPr>
        <w:spacing w:after="0" w:line="240" w:lineRule="auto"/>
        <w:rPr>
          <w:rFonts w:ascii="Times New Roman" w:eastAsia="Calibri" w:hAnsi="Times New Roman" w:cs="Times New Roman"/>
          <w:szCs w:val="24"/>
          <w:lang w:val="lt-LT"/>
        </w:rPr>
      </w:pPr>
    </w:p>
    <w:p w14:paraId="7953B331"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B0E4DEC" w14:textId="77777777" w:rsidR="006067E9" w:rsidRPr="00492FC1" w:rsidRDefault="006067E9" w:rsidP="00492FC1">
      <w:pPr>
        <w:spacing w:after="0" w:line="240" w:lineRule="auto"/>
        <w:rPr>
          <w:rFonts w:ascii="Times New Roman" w:eastAsia="Calibri" w:hAnsi="Times New Roman" w:cs="Times New Roman"/>
          <w:szCs w:val="24"/>
          <w:lang w:val="lt-LT"/>
        </w:rPr>
      </w:pPr>
    </w:p>
    <w:p w14:paraId="0ED0189A"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604C7275"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FCFDA47"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13F5C597" w14:textId="77777777" w:rsidR="006067E9" w:rsidRPr="00492FC1" w:rsidRDefault="006067E9" w:rsidP="00492FC1">
      <w:pPr>
        <w:spacing w:after="0" w:line="240" w:lineRule="auto"/>
        <w:rPr>
          <w:rFonts w:ascii="Times New Roman" w:eastAsia="Calibri" w:hAnsi="Times New Roman" w:cs="Times New Roman"/>
          <w:szCs w:val="24"/>
          <w:lang w:val="lt-LT"/>
        </w:rPr>
      </w:pPr>
    </w:p>
    <w:p w14:paraId="56A9E5A1"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4EDB3F08"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4C0E052D"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r w:rsidRPr="00492FC1">
        <w:rPr>
          <w:rFonts w:ascii="Times New Roman" w:eastAsia="Calibri" w:hAnsi="Times New Roman" w:cs="Times New Roman"/>
          <w:b/>
          <w:szCs w:val="24"/>
          <w:lang w:val="lt-LT"/>
        </w:rPr>
        <w:t>III PRIEDAS</w:t>
      </w:r>
    </w:p>
    <w:p w14:paraId="50E95F12"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23F11992"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r w:rsidRPr="00492FC1">
        <w:rPr>
          <w:rFonts w:ascii="Times New Roman" w:eastAsia="Calibri" w:hAnsi="Times New Roman" w:cs="Times New Roman"/>
          <w:b/>
          <w:szCs w:val="24"/>
          <w:lang w:val="lt-LT"/>
        </w:rPr>
        <w:t>ŽENKLINIMAS IR PAKUOTĖS LAPELIS</w:t>
      </w:r>
    </w:p>
    <w:p w14:paraId="39B6EC48"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br w:type="page"/>
      </w:r>
    </w:p>
    <w:p w14:paraId="3993676A"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6F31E81"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7E62244" w14:textId="77777777" w:rsidR="006067E9" w:rsidRPr="00492FC1" w:rsidRDefault="006067E9" w:rsidP="00492FC1">
      <w:pPr>
        <w:spacing w:after="0" w:line="240" w:lineRule="auto"/>
        <w:rPr>
          <w:rFonts w:ascii="Times New Roman" w:eastAsia="Calibri" w:hAnsi="Times New Roman" w:cs="Times New Roman"/>
          <w:szCs w:val="24"/>
          <w:lang w:val="lt-LT"/>
        </w:rPr>
      </w:pPr>
    </w:p>
    <w:p w14:paraId="72BD57A7"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4D89069"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328F7F7" w14:textId="77777777" w:rsidR="006067E9" w:rsidRPr="00492FC1" w:rsidRDefault="006067E9" w:rsidP="00492FC1">
      <w:pPr>
        <w:spacing w:after="0" w:line="240" w:lineRule="auto"/>
        <w:rPr>
          <w:rFonts w:ascii="Times New Roman" w:eastAsia="Calibri" w:hAnsi="Times New Roman" w:cs="Times New Roman"/>
          <w:szCs w:val="24"/>
          <w:lang w:val="lt-LT"/>
        </w:rPr>
      </w:pPr>
    </w:p>
    <w:p w14:paraId="35BDA72E"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7C3717E" w14:textId="77777777" w:rsidR="006067E9" w:rsidRPr="00492FC1" w:rsidRDefault="006067E9" w:rsidP="00492FC1">
      <w:pPr>
        <w:spacing w:after="0" w:line="240" w:lineRule="auto"/>
        <w:rPr>
          <w:rFonts w:ascii="Times New Roman" w:eastAsia="Calibri" w:hAnsi="Times New Roman" w:cs="Times New Roman"/>
          <w:szCs w:val="24"/>
          <w:lang w:val="lt-LT"/>
        </w:rPr>
      </w:pPr>
    </w:p>
    <w:p w14:paraId="2FE5CA30"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D8A5DFE"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044A8D8"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50E62ED" w14:textId="77777777" w:rsidR="006067E9" w:rsidRPr="00492FC1" w:rsidRDefault="006067E9" w:rsidP="00492FC1">
      <w:pPr>
        <w:spacing w:after="0" w:line="240" w:lineRule="auto"/>
        <w:jc w:val="center"/>
        <w:rPr>
          <w:rFonts w:ascii="Times New Roman" w:eastAsia="Calibri" w:hAnsi="Times New Roman" w:cs="Times New Roman"/>
          <w:szCs w:val="24"/>
          <w:lang w:val="lt-LT"/>
        </w:rPr>
      </w:pPr>
    </w:p>
    <w:p w14:paraId="53F5EC9F"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1C837764"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7A87F2D1"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4C7B44AB"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300640FE"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7AF82730"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1D045141"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49ADE4FB"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2F365E21"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53C5F5DF"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6C765CB4"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p>
    <w:p w14:paraId="13CF466D" w14:textId="77777777" w:rsidR="006067E9" w:rsidRPr="00492FC1" w:rsidRDefault="006067E9" w:rsidP="00492FC1">
      <w:pPr>
        <w:spacing w:after="0" w:line="240" w:lineRule="auto"/>
        <w:jc w:val="center"/>
        <w:rPr>
          <w:rFonts w:ascii="Times New Roman" w:eastAsia="Calibri" w:hAnsi="Times New Roman" w:cs="Times New Roman"/>
          <w:b/>
          <w:szCs w:val="24"/>
          <w:lang w:val="lt-LT"/>
        </w:rPr>
      </w:pPr>
      <w:r w:rsidRPr="00492FC1">
        <w:rPr>
          <w:rFonts w:ascii="Times New Roman" w:eastAsia="Calibri" w:hAnsi="Times New Roman" w:cs="Times New Roman"/>
          <w:b/>
          <w:szCs w:val="24"/>
          <w:lang w:val="lt-LT"/>
        </w:rPr>
        <w:t>A. ŽENKLINIMAS</w:t>
      </w:r>
    </w:p>
    <w:p w14:paraId="11CD7FC5" w14:textId="4DAAEFD6"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szCs w:val="24"/>
          <w:lang w:val="lt-LT"/>
        </w:rPr>
      </w:pPr>
      <w:r w:rsidRPr="00492FC1">
        <w:rPr>
          <w:rFonts w:ascii="Times New Roman" w:eastAsia="Calibri" w:hAnsi="Times New Roman" w:cs="Times New Roman"/>
          <w:szCs w:val="24"/>
          <w:lang w:val="lt-LT"/>
        </w:rPr>
        <w:br w:type="page"/>
      </w:r>
      <w:r w:rsidRPr="00492FC1">
        <w:rPr>
          <w:rFonts w:ascii="Times New Roman" w:eastAsia="Calibri" w:hAnsi="Times New Roman" w:cs="Times New Roman"/>
          <w:b/>
          <w:caps/>
          <w:szCs w:val="24"/>
          <w:lang w:val="lt-LT"/>
        </w:rPr>
        <w:lastRenderedPageBreak/>
        <w:t xml:space="preserve">Informacija ant </w:t>
      </w:r>
      <w:r w:rsidRPr="00492FC1">
        <w:rPr>
          <w:rFonts w:ascii="Times New Roman" w:eastAsia="Calibri" w:hAnsi="Times New Roman" w:cs="Times New Roman"/>
          <w:b/>
          <w:szCs w:val="24"/>
          <w:lang w:val="lt-LT"/>
        </w:rPr>
        <w:t>IŠORINĖS</w:t>
      </w:r>
      <w:r w:rsidRPr="00492FC1">
        <w:rPr>
          <w:rFonts w:ascii="Times New Roman" w:eastAsia="Calibri" w:hAnsi="Times New Roman" w:cs="Times New Roman"/>
          <w:szCs w:val="24"/>
          <w:lang w:val="lt-LT"/>
        </w:rPr>
        <w:t xml:space="preserve"> </w:t>
      </w:r>
      <w:r w:rsidRPr="00492FC1">
        <w:rPr>
          <w:rFonts w:ascii="Times New Roman" w:eastAsia="Calibri" w:hAnsi="Times New Roman" w:cs="Times New Roman"/>
          <w:b/>
          <w:caps/>
          <w:szCs w:val="24"/>
          <w:lang w:val="lt-LT"/>
        </w:rPr>
        <w:t>pakuotės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VAULT_ND_ba10f7bf-66e3-45a2-a177-ac9776a10ae0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13AB5693" w14:textId="77777777" w:rsidR="006067E9" w:rsidRPr="00576723" w:rsidRDefault="006067E9" w:rsidP="00492FC1">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Arial"/>
          <w:b/>
          <w:bCs/>
          <w:caps/>
          <w:szCs w:val="32"/>
          <w:lang w:val="lt-LT"/>
        </w:rPr>
      </w:pPr>
    </w:p>
    <w:p w14:paraId="2F250D1C" w14:textId="0B2D5C52" w:rsidR="006067E9" w:rsidRPr="00576723" w:rsidRDefault="006067E9" w:rsidP="00492FC1">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Arial"/>
          <w:b/>
          <w:bCs/>
          <w:caps/>
          <w:szCs w:val="32"/>
          <w:lang w:val="lt-LT"/>
        </w:rPr>
      </w:pPr>
      <w:r w:rsidRPr="00576723">
        <w:rPr>
          <w:rFonts w:ascii="Times New Roman" w:eastAsia="Calibri" w:hAnsi="Times New Roman" w:cs="Arial"/>
          <w:b/>
          <w:bCs/>
          <w:caps/>
          <w:szCs w:val="32"/>
          <w:lang w:val="lt-LT"/>
        </w:rPr>
        <w:t>KARTONO Dėžutė</w:t>
      </w:r>
      <w:r w:rsidR="00576723">
        <w:rPr>
          <w:rFonts w:ascii="Times New Roman" w:eastAsia="Calibri" w:hAnsi="Times New Roman" w:cs="Arial"/>
          <w:b/>
          <w:bCs/>
          <w:caps/>
          <w:szCs w:val="32"/>
          <w:lang w:val="lt-LT"/>
        </w:rPr>
        <w:fldChar w:fldCharType="begin"/>
      </w:r>
      <w:r w:rsidR="00576723">
        <w:rPr>
          <w:rFonts w:ascii="Times New Roman" w:eastAsia="Calibri" w:hAnsi="Times New Roman" w:cs="Arial"/>
          <w:b/>
          <w:bCs/>
          <w:caps/>
          <w:szCs w:val="32"/>
          <w:lang w:val="lt-LT"/>
        </w:rPr>
        <w:instrText xml:space="preserve"> DOCVARIABLE VAULT_ND_51c9c5bb-fe49-4f46-be03-b89f48f9eb9a \* MERGEFORMAT </w:instrText>
      </w:r>
      <w:r w:rsidR="00576723">
        <w:rPr>
          <w:rFonts w:ascii="Times New Roman" w:eastAsia="Calibri" w:hAnsi="Times New Roman" w:cs="Arial"/>
          <w:b/>
          <w:bCs/>
          <w:caps/>
          <w:szCs w:val="32"/>
          <w:lang w:val="lt-LT"/>
        </w:rPr>
        <w:fldChar w:fldCharType="separate"/>
      </w:r>
      <w:r w:rsidR="00576723">
        <w:rPr>
          <w:rFonts w:ascii="Times New Roman" w:eastAsia="Calibri" w:hAnsi="Times New Roman" w:cs="Arial"/>
          <w:b/>
          <w:bCs/>
          <w:caps/>
          <w:szCs w:val="32"/>
          <w:lang w:val="lt-LT"/>
        </w:rPr>
        <w:t xml:space="preserve"> </w:t>
      </w:r>
      <w:r w:rsidR="00576723">
        <w:rPr>
          <w:rFonts w:ascii="Times New Roman" w:eastAsia="Calibri" w:hAnsi="Times New Roman" w:cs="Arial"/>
          <w:b/>
          <w:bCs/>
          <w:caps/>
          <w:szCs w:val="32"/>
          <w:lang w:val="lt-LT"/>
        </w:rPr>
        <w:fldChar w:fldCharType="end"/>
      </w:r>
    </w:p>
    <w:p w14:paraId="3B74BE7E" w14:textId="77777777" w:rsidR="006067E9" w:rsidRPr="00492FC1" w:rsidRDefault="006067E9" w:rsidP="00492FC1">
      <w:pPr>
        <w:spacing w:after="0" w:line="240" w:lineRule="auto"/>
        <w:ind w:left="567" w:hanging="567"/>
        <w:rPr>
          <w:rFonts w:ascii="Times New Roman" w:eastAsia="Calibri" w:hAnsi="Times New Roman" w:cs="Times New Roman"/>
          <w:b/>
          <w:caps/>
          <w:szCs w:val="24"/>
          <w:lang w:val="lt-LT"/>
        </w:rPr>
      </w:pPr>
    </w:p>
    <w:p w14:paraId="08BCC104"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C4576BE" w14:textId="6C9C6991"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w:t>
      </w:r>
      <w:r w:rsidRPr="00576723">
        <w:rPr>
          <w:rFonts w:ascii="Times New Roman" w:eastAsia="Calibri" w:hAnsi="Times New Roman" w:cs="Times New Roman"/>
          <w:b/>
          <w:caps/>
          <w:szCs w:val="24"/>
          <w:lang w:val="lt-LT"/>
        </w:rPr>
        <w:tab/>
        <w:t>vaistinio preparato pavadinimas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VAULT_ND_8110355e-cfb1-45f1-99c2-84c81ff66fe7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1FE92B05"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4F242A0B" w14:textId="186203DF" w:rsidR="006067E9" w:rsidRPr="00492FC1" w:rsidRDefault="006067E9" w:rsidP="00492FC1">
      <w:pPr>
        <w:spacing w:after="0" w:line="240" w:lineRule="auto"/>
        <w:ind w:left="567" w:hanging="567"/>
        <w:rPr>
          <w:rFonts w:ascii="Times New Roman" w:eastAsia="Calibri" w:hAnsi="Times New Roman" w:cs="Times New Roman"/>
          <w:bCs/>
          <w:szCs w:val="24"/>
          <w:lang w:val="lt-LT"/>
        </w:rPr>
      </w:pPr>
      <w:r w:rsidRPr="00492FC1">
        <w:rPr>
          <w:rFonts w:ascii="Times New Roman" w:eastAsia="Calibri" w:hAnsi="Times New Roman" w:cs="Times New Roman"/>
          <w:bCs/>
          <w:szCs w:val="24"/>
          <w:lang w:val="lt-LT"/>
        </w:rPr>
        <w:t>IMOVAX POLIO</w:t>
      </w:r>
      <w:r w:rsidR="00524B00">
        <w:rPr>
          <w:rFonts w:ascii="Times New Roman" w:eastAsia="Calibri" w:hAnsi="Times New Roman" w:cs="Times New Roman"/>
          <w:bCs/>
          <w:szCs w:val="24"/>
          <w:lang w:val="lt-LT"/>
        </w:rPr>
        <w:t xml:space="preserve"> </w:t>
      </w:r>
      <w:r w:rsidRPr="00492FC1">
        <w:rPr>
          <w:rFonts w:ascii="Times New Roman" w:eastAsia="Calibri" w:hAnsi="Times New Roman" w:cs="Times New Roman"/>
          <w:bCs/>
          <w:szCs w:val="24"/>
          <w:lang w:val="lt-LT"/>
        </w:rPr>
        <w:t xml:space="preserve">injekcinė suspensija </w:t>
      </w:r>
    </w:p>
    <w:p w14:paraId="396DCFEC" w14:textId="63CC8476" w:rsidR="006067E9" w:rsidRPr="00492FC1" w:rsidRDefault="00CC5900" w:rsidP="00492FC1">
      <w:pPr>
        <w:spacing w:after="0" w:line="240" w:lineRule="auto"/>
        <w:ind w:left="567" w:hanging="567"/>
        <w:rPr>
          <w:rFonts w:ascii="Times New Roman" w:eastAsia="Calibri" w:hAnsi="Times New Roman" w:cs="Times New Roman"/>
          <w:bCs/>
          <w:szCs w:val="24"/>
          <w:lang w:val="lt-LT"/>
        </w:rPr>
      </w:pPr>
      <w:r w:rsidRPr="00492FC1">
        <w:rPr>
          <w:rFonts w:ascii="Times New Roman" w:eastAsia="Calibri" w:hAnsi="Times New Roman" w:cs="Times New Roman"/>
          <w:bCs/>
          <w:szCs w:val="24"/>
          <w:lang w:val="lt-LT"/>
        </w:rPr>
        <w:t>v</w:t>
      </w:r>
      <w:r w:rsidR="006067E9" w:rsidRPr="00492FC1">
        <w:rPr>
          <w:rFonts w:ascii="Times New Roman" w:eastAsia="Calibri" w:hAnsi="Times New Roman" w:cs="Times New Roman"/>
          <w:bCs/>
          <w:szCs w:val="24"/>
          <w:lang w:val="lt-LT"/>
        </w:rPr>
        <w:t>akcina nuo poliomielito (inaktyvuota)</w:t>
      </w:r>
    </w:p>
    <w:p w14:paraId="44CE681A" w14:textId="01B36EA4" w:rsidR="006067E9" w:rsidRDefault="003B6E9C" w:rsidP="00492FC1">
      <w:pPr>
        <w:spacing w:after="0" w:line="240" w:lineRule="auto"/>
        <w:ind w:left="567" w:hanging="567"/>
        <w:rPr>
          <w:rFonts w:ascii="Times New Roman" w:eastAsia="Calibri" w:hAnsi="Times New Roman" w:cs="Times New Roman"/>
          <w:bCs/>
          <w:szCs w:val="24"/>
          <w:lang w:val="lt-LT"/>
        </w:rPr>
      </w:pPr>
      <w:r w:rsidRPr="003B6E9C">
        <w:rPr>
          <w:rFonts w:ascii="Times New Roman" w:eastAsia="Calibri" w:hAnsi="Times New Roman" w:cs="Times New Roman"/>
          <w:bCs/>
          <w:szCs w:val="24"/>
          <w:lang w:val="lt-LT"/>
        </w:rPr>
        <w:t>(IPV)</w:t>
      </w:r>
    </w:p>
    <w:p w14:paraId="0B387A92" w14:textId="77777777" w:rsidR="003B6E9C" w:rsidRPr="00492FC1" w:rsidRDefault="003B6E9C" w:rsidP="00492FC1">
      <w:pPr>
        <w:spacing w:after="0" w:line="240" w:lineRule="auto"/>
        <w:ind w:left="567" w:hanging="567"/>
        <w:rPr>
          <w:rFonts w:ascii="Times New Roman" w:eastAsia="Calibri" w:hAnsi="Times New Roman" w:cs="Times New Roman"/>
          <w:szCs w:val="24"/>
          <w:lang w:val="lt-LT"/>
        </w:rPr>
      </w:pPr>
    </w:p>
    <w:p w14:paraId="3D7C7F58"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6C2E1AE6" w14:textId="614CCA05"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2.</w:t>
      </w:r>
      <w:r w:rsidRPr="00576723">
        <w:rPr>
          <w:rFonts w:ascii="Times New Roman" w:eastAsia="Calibri" w:hAnsi="Times New Roman" w:cs="Times New Roman"/>
          <w:b/>
          <w:caps/>
          <w:szCs w:val="24"/>
          <w:lang w:val="lt-LT"/>
        </w:rPr>
        <w:tab/>
      </w:r>
      <w:r w:rsidR="00376A3B" w:rsidRPr="00576723">
        <w:rPr>
          <w:rFonts w:ascii="Times New Roman" w:eastAsia="Calibri" w:hAnsi="Times New Roman" w:cs="Times New Roman"/>
          <w:b/>
          <w:caps/>
          <w:szCs w:val="24"/>
          <w:lang w:val="lt-LT"/>
        </w:rPr>
        <w:t>VEIKLIOJI (-IOS) MEDŽIAGA (-OS) IR JOS (-Ų) KIEKIS (-IAI)</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VAULT_ND_d541b5f7-3a1c-411b-bb43-bf156400501f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3FCAD1C8"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62DEB29B"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Kiekvienoje dozėje (0,5 ml) yra:</w:t>
      </w:r>
    </w:p>
    <w:p w14:paraId="1476D30E" w14:textId="76BDB456" w:rsidR="006067E9" w:rsidRPr="00492FC1" w:rsidRDefault="006067E9" w:rsidP="00492FC1">
      <w:pPr>
        <w:keepNext/>
        <w:spacing w:after="0" w:line="240" w:lineRule="auto"/>
        <w:outlineLvl w:val="0"/>
        <w:rPr>
          <w:rFonts w:ascii="Times New Roman" w:eastAsia="Calibri" w:hAnsi="Times New Roman" w:cs="Arial"/>
          <w:bCs/>
          <w:szCs w:val="32"/>
          <w:lang w:val="lt-LT"/>
        </w:rPr>
      </w:pPr>
      <w:r w:rsidRPr="00492FC1">
        <w:rPr>
          <w:rFonts w:ascii="Times New Roman" w:eastAsia="Calibri" w:hAnsi="Times New Roman" w:cs="Arial"/>
          <w:bCs/>
          <w:szCs w:val="32"/>
          <w:lang w:val="lt-LT"/>
        </w:rPr>
        <w:t>Inaktyvuotų 1-ojo tipo poliovirusų (Mahoney)</w:t>
      </w:r>
      <w:r w:rsidRPr="00492FC1">
        <w:rPr>
          <w:rFonts w:ascii="Times New Roman" w:eastAsia="Calibri" w:hAnsi="Times New Roman" w:cs="Arial"/>
          <w:bCs/>
          <w:szCs w:val="32"/>
          <w:vertAlign w:val="superscript"/>
          <w:lang w:val="lt-LT"/>
        </w:rPr>
        <w:t>1</w:t>
      </w:r>
      <w:r w:rsidRPr="00492FC1">
        <w:rPr>
          <w:rFonts w:ascii="Times New Roman" w:eastAsia="Calibri" w:hAnsi="Times New Roman" w:cs="Arial"/>
          <w:bCs/>
          <w:szCs w:val="32"/>
          <w:lang w:val="lt-LT"/>
        </w:rPr>
        <w:t xml:space="preserve"> - </w:t>
      </w:r>
      <w:r w:rsidR="00505A4F" w:rsidRPr="00492FC1">
        <w:rPr>
          <w:rFonts w:ascii="Times New Roman" w:eastAsia="Calibri" w:hAnsi="Times New Roman" w:cs="Arial"/>
          <w:bCs/>
          <w:szCs w:val="32"/>
          <w:lang w:val="lt-LT"/>
        </w:rPr>
        <w:t>29</w:t>
      </w:r>
      <w:r w:rsidRPr="00492FC1">
        <w:rPr>
          <w:rFonts w:ascii="Times New Roman" w:eastAsia="Calibri" w:hAnsi="Times New Roman" w:cs="Arial"/>
          <w:bCs/>
          <w:szCs w:val="32"/>
          <w:lang w:val="lt-LT"/>
        </w:rPr>
        <w:t> D antigeno vienet</w:t>
      </w:r>
      <w:r w:rsidR="00505A4F" w:rsidRPr="00492FC1">
        <w:rPr>
          <w:rFonts w:ascii="Times New Roman" w:eastAsia="Calibri" w:hAnsi="Times New Roman" w:cs="Arial"/>
          <w:bCs/>
          <w:szCs w:val="32"/>
          <w:lang w:val="lt-LT"/>
        </w:rPr>
        <w:t>ai</w:t>
      </w:r>
      <w:r w:rsidRPr="00492FC1">
        <w:rPr>
          <w:rFonts w:ascii="Times New Roman" w:eastAsia="Calibri" w:hAnsi="Times New Roman" w:cs="Arial"/>
          <w:bCs/>
          <w:szCs w:val="32"/>
          <w:vertAlign w:val="superscript"/>
          <w:lang w:val="lt-LT"/>
        </w:rPr>
        <w:t>2,3</w:t>
      </w:r>
      <w:r w:rsidR="00576723">
        <w:rPr>
          <w:rFonts w:ascii="Times New Roman" w:eastAsia="Calibri" w:hAnsi="Times New Roman" w:cs="Arial"/>
          <w:bCs/>
          <w:szCs w:val="32"/>
          <w:vertAlign w:val="superscript"/>
          <w:lang w:val="lt-LT"/>
        </w:rPr>
        <w:fldChar w:fldCharType="begin"/>
      </w:r>
      <w:r w:rsidR="00576723">
        <w:rPr>
          <w:rFonts w:ascii="Times New Roman" w:eastAsia="Calibri" w:hAnsi="Times New Roman" w:cs="Arial"/>
          <w:bCs/>
          <w:szCs w:val="32"/>
          <w:vertAlign w:val="superscript"/>
          <w:lang w:val="lt-LT"/>
        </w:rPr>
        <w:instrText xml:space="preserve"> DOCVARIABLE vault_nd_52132c24-65e3-42e4-b930-826b60ec57cb \* MERGEFORMAT </w:instrText>
      </w:r>
      <w:r w:rsidR="00576723">
        <w:rPr>
          <w:rFonts w:ascii="Times New Roman" w:eastAsia="Calibri" w:hAnsi="Times New Roman" w:cs="Arial"/>
          <w:bCs/>
          <w:szCs w:val="32"/>
          <w:vertAlign w:val="superscript"/>
          <w:lang w:val="lt-LT"/>
        </w:rPr>
        <w:fldChar w:fldCharType="separate"/>
      </w:r>
      <w:r w:rsidR="00576723">
        <w:rPr>
          <w:rFonts w:ascii="Times New Roman" w:eastAsia="Calibri" w:hAnsi="Times New Roman" w:cs="Arial"/>
          <w:bCs/>
          <w:szCs w:val="32"/>
          <w:vertAlign w:val="superscript"/>
          <w:lang w:val="lt-LT"/>
        </w:rPr>
        <w:t xml:space="preserve"> </w:t>
      </w:r>
      <w:r w:rsidR="00576723">
        <w:rPr>
          <w:rFonts w:ascii="Times New Roman" w:eastAsia="Calibri" w:hAnsi="Times New Roman" w:cs="Arial"/>
          <w:bCs/>
          <w:szCs w:val="32"/>
          <w:vertAlign w:val="superscript"/>
          <w:lang w:val="lt-LT"/>
        </w:rPr>
        <w:fldChar w:fldCharType="end"/>
      </w:r>
    </w:p>
    <w:p w14:paraId="2D8B8565" w14:textId="21282105" w:rsidR="006067E9" w:rsidRPr="00492FC1" w:rsidRDefault="006067E9" w:rsidP="00492FC1">
      <w:pPr>
        <w:tabs>
          <w:tab w:val="left" w:pos="5760"/>
        </w:tabs>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Inaktyvuotų 2-ojo tipo poliovirusų (MEF-1)</w:t>
      </w:r>
      <w:r w:rsidRPr="00492FC1">
        <w:rPr>
          <w:rFonts w:ascii="Times New Roman" w:eastAsia="Calibri" w:hAnsi="Times New Roman" w:cs="Times New Roman"/>
          <w:szCs w:val="24"/>
          <w:vertAlign w:val="superscript"/>
          <w:lang w:val="lt-LT"/>
        </w:rPr>
        <w:t xml:space="preserve"> 1</w:t>
      </w:r>
      <w:r w:rsidRPr="00492FC1">
        <w:rPr>
          <w:rFonts w:ascii="Times New Roman" w:eastAsia="Calibri" w:hAnsi="Times New Roman" w:cs="Times New Roman"/>
          <w:szCs w:val="24"/>
          <w:lang w:val="lt-LT"/>
        </w:rPr>
        <w:t xml:space="preserve"> - </w:t>
      </w:r>
      <w:r w:rsidR="00505A4F" w:rsidRPr="00492FC1">
        <w:rPr>
          <w:rFonts w:ascii="Times New Roman" w:eastAsia="Calibri" w:hAnsi="Times New Roman" w:cs="Times New Roman"/>
          <w:szCs w:val="24"/>
          <w:lang w:val="lt-LT"/>
        </w:rPr>
        <w:t>7</w:t>
      </w:r>
      <w:r w:rsidRPr="00492FC1">
        <w:rPr>
          <w:rFonts w:ascii="Times New Roman" w:eastAsia="Calibri" w:hAnsi="Times New Roman" w:cs="Times New Roman"/>
          <w:szCs w:val="24"/>
          <w:lang w:val="lt-LT"/>
        </w:rPr>
        <w:t> D antigeno vienetai</w:t>
      </w:r>
      <w:r w:rsidRPr="00492FC1">
        <w:rPr>
          <w:rFonts w:ascii="Times New Roman" w:eastAsia="Calibri" w:hAnsi="Times New Roman" w:cs="Times New Roman"/>
          <w:szCs w:val="24"/>
          <w:vertAlign w:val="superscript"/>
          <w:lang w:val="lt-LT"/>
        </w:rPr>
        <w:t>2,3</w:t>
      </w:r>
    </w:p>
    <w:p w14:paraId="5C894E34" w14:textId="385B82DB" w:rsidR="006067E9" w:rsidRPr="00492FC1" w:rsidRDefault="006067E9" w:rsidP="00492FC1">
      <w:pPr>
        <w:tabs>
          <w:tab w:val="left" w:pos="5760"/>
        </w:tabs>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Inaktyvuotų 3-iojo poliovirusų (Saukett)</w:t>
      </w:r>
      <w:r w:rsidRPr="00492FC1">
        <w:rPr>
          <w:rFonts w:ascii="Times New Roman" w:eastAsia="Calibri" w:hAnsi="Times New Roman" w:cs="Times New Roman"/>
          <w:szCs w:val="24"/>
          <w:vertAlign w:val="superscript"/>
          <w:lang w:val="lt-LT"/>
        </w:rPr>
        <w:t xml:space="preserve"> 1</w:t>
      </w:r>
      <w:r w:rsidRPr="00492FC1">
        <w:rPr>
          <w:rFonts w:ascii="Times New Roman" w:eastAsia="Calibri" w:hAnsi="Times New Roman" w:cs="Times New Roman"/>
          <w:szCs w:val="24"/>
          <w:lang w:val="lt-LT"/>
        </w:rPr>
        <w:t xml:space="preserve"> – </w:t>
      </w:r>
      <w:r w:rsidR="00505A4F" w:rsidRPr="00492FC1">
        <w:rPr>
          <w:rFonts w:ascii="Times New Roman" w:eastAsia="Calibri" w:hAnsi="Times New Roman" w:cs="Times New Roman"/>
          <w:szCs w:val="24"/>
          <w:lang w:val="lt-LT"/>
        </w:rPr>
        <w:t>26 </w:t>
      </w:r>
      <w:r w:rsidRPr="00492FC1">
        <w:rPr>
          <w:rFonts w:ascii="Times New Roman" w:eastAsia="Calibri" w:hAnsi="Times New Roman" w:cs="Times New Roman"/>
          <w:szCs w:val="24"/>
          <w:lang w:val="lt-LT"/>
        </w:rPr>
        <w:t>D antigeno vienetai</w:t>
      </w:r>
      <w:r w:rsidRPr="00492FC1">
        <w:rPr>
          <w:rFonts w:ascii="Times New Roman" w:eastAsia="Calibri" w:hAnsi="Times New Roman" w:cs="Times New Roman"/>
          <w:szCs w:val="24"/>
          <w:vertAlign w:val="superscript"/>
          <w:lang w:val="lt-LT"/>
        </w:rPr>
        <w:t>2,3</w:t>
      </w:r>
    </w:p>
    <w:p w14:paraId="1A8A0AEB"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3CD18DAC" w14:textId="29B7D909"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vertAlign w:val="superscript"/>
          <w:lang w:val="lt-LT"/>
        </w:rPr>
        <w:t xml:space="preserve">1 </w:t>
      </w:r>
      <w:r w:rsidR="00CC5900" w:rsidRPr="00492FC1">
        <w:rPr>
          <w:rFonts w:ascii="Times New Roman" w:eastAsia="Calibri" w:hAnsi="Times New Roman" w:cs="Times New Roman"/>
          <w:szCs w:val="24"/>
          <w:lang w:val="lt-LT"/>
        </w:rPr>
        <w:t>k</w:t>
      </w:r>
      <w:r w:rsidRPr="00492FC1">
        <w:rPr>
          <w:rFonts w:ascii="Times New Roman" w:eastAsia="Calibri" w:hAnsi="Times New Roman" w:cs="Times New Roman"/>
          <w:szCs w:val="24"/>
          <w:lang w:val="lt-LT"/>
        </w:rPr>
        <w:t>ultivuot</w:t>
      </w:r>
      <w:r w:rsidR="00BB591E">
        <w:rPr>
          <w:rFonts w:ascii="Times New Roman" w:eastAsia="Calibri" w:hAnsi="Times New Roman" w:cs="Times New Roman"/>
          <w:szCs w:val="24"/>
          <w:lang w:val="lt-LT"/>
        </w:rPr>
        <w:t>i</w:t>
      </w:r>
      <w:r w:rsidRPr="00492FC1">
        <w:rPr>
          <w:rFonts w:ascii="Times New Roman" w:eastAsia="Calibri" w:hAnsi="Times New Roman" w:cs="Times New Roman"/>
          <w:szCs w:val="24"/>
          <w:lang w:val="lt-LT"/>
        </w:rPr>
        <w:t xml:space="preserve"> VERO ląstelių kultūroje</w:t>
      </w:r>
    </w:p>
    <w:p w14:paraId="4E34D115" w14:textId="20531C01" w:rsidR="006067E9" w:rsidRPr="00492FC1" w:rsidRDefault="006067E9" w:rsidP="00492FC1">
      <w:pPr>
        <w:keepNext/>
        <w:spacing w:after="0" w:line="240" w:lineRule="auto"/>
        <w:outlineLvl w:val="0"/>
        <w:rPr>
          <w:rFonts w:ascii="Times New Roman" w:eastAsia="Calibri" w:hAnsi="Times New Roman" w:cs="Arial"/>
          <w:bCs/>
          <w:szCs w:val="32"/>
          <w:lang w:val="lt-LT"/>
        </w:rPr>
      </w:pPr>
      <w:r w:rsidRPr="00492FC1">
        <w:rPr>
          <w:rFonts w:ascii="Times New Roman" w:eastAsia="Calibri" w:hAnsi="Times New Roman" w:cs="Arial"/>
          <w:bCs/>
          <w:szCs w:val="32"/>
          <w:vertAlign w:val="superscript"/>
          <w:lang w:val="lt-LT"/>
        </w:rPr>
        <w:t xml:space="preserve">2 </w:t>
      </w:r>
      <w:r w:rsidR="00CC5900" w:rsidRPr="00492FC1">
        <w:rPr>
          <w:rFonts w:ascii="Times New Roman" w:eastAsia="Calibri" w:hAnsi="Times New Roman" w:cs="Arial"/>
          <w:bCs/>
          <w:szCs w:val="32"/>
          <w:lang w:val="lt-LT"/>
        </w:rPr>
        <w:t>a</w:t>
      </w:r>
      <w:r w:rsidRPr="00492FC1">
        <w:rPr>
          <w:rFonts w:ascii="Times New Roman" w:eastAsia="Calibri" w:hAnsi="Times New Roman" w:cs="Arial"/>
          <w:bCs/>
          <w:szCs w:val="32"/>
          <w:lang w:val="lt-LT"/>
        </w:rPr>
        <w:t>ntigeno kiekis galutiniame produkte pagal PSO rekomendacijas</w:t>
      </w:r>
      <w:r w:rsidR="00576723">
        <w:rPr>
          <w:rFonts w:ascii="Times New Roman" w:eastAsia="Calibri" w:hAnsi="Times New Roman" w:cs="Arial"/>
          <w:bCs/>
          <w:szCs w:val="32"/>
          <w:lang w:val="lt-LT"/>
        </w:rPr>
        <w:fldChar w:fldCharType="begin"/>
      </w:r>
      <w:r w:rsidR="00576723">
        <w:rPr>
          <w:rFonts w:ascii="Times New Roman" w:eastAsia="Calibri" w:hAnsi="Times New Roman" w:cs="Arial"/>
          <w:bCs/>
          <w:szCs w:val="32"/>
          <w:lang w:val="lt-LT"/>
        </w:rPr>
        <w:instrText xml:space="preserve"> DOCVARIABLE vault_nd_2fb0980f-f83b-4385-abcd-ab00c8a15d6f \* MERGEFORMAT </w:instrText>
      </w:r>
      <w:r w:rsidR="00576723">
        <w:rPr>
          <w:rFonts w:ascii="Times New Roman" w:eastAsia="Calibri" w:hAnsi="Times New Roman" w:cs="Arial"/>
          <w:bCs/>
          <w:szCs w:val="32"/>
          <w:lang w:val="lt-LT"/>
        </w:rPr>
        <w:fldChar w:fldCharType="separate"/>
      </w:r>
      <w:r w:rsidR="00576723">
        <w:rPr>
          <w:rFonts w:ascii="Times New Roman" w:eastAsia="Calibri" w:hAnsi="Times New Roman" w:cs="Arial"/>
          <w:bCs/>
          <w:szCs w:val="32"/>
          <w:lang w:val="lt-LT"/>
        </w:rPr>
        <w:t xml:space="preserve"> </w:t>
      </w:r>
      <w:r w:rsidR="00576723">
        <w:rPr>
          <w:rFonts w:ascii="Times New Roman" w:eastAsia="Calibri" w:hAnsi="Times New Roman" w:cs="Arial"/>
          <w:bCs/>
          <w:szCs w:val="32"/>
          <w:lang w:val="lt-LT"/>
        </w:rPr>
        <w:fldChar w:fldCharType="end"/>
      </w:r>
    </w:p>
    <w:p w14:paraId="5B45E50C" w14:textId="6D4BB7FF"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vertAlign w:val="superscript"/>
          <w:lang w:val="lt-LT"/>
        </w:rPr>
        <w:t xml:space="preserve">3 </w:t>
      </w:r>
      <w:r w:rsidR="009F5BCB" w:rsidRPr="00492FC1">
        <w:rPr>
          <w:rFonts w:ascii="Times New Roman" w:eastAsia="Calibri" w:hAnsi="Times New Roman" w:cs="Times New Roman"/>
          <w:szCs w:val="24"/>
          <w:lang w:val="lt-LT"/>
        </w:rPr>
        <w:t>šie antigeno kiekiai tiksliai atitinka anksčiau išreikštus 40-8-32 D antigeno vienetais atitinkamai 1, 2 ir 3 tipo virusams, kai matuojama kitu tinkamu imunocheminiu metodu</w:t>
      </w:r>
    </w:p>
    <w:p w14:paraId="2370F612" w14:textId="77777777" w:rsidR="006067E9" w:rsidRPr="00492FC1" w:rsidRDefault="006067E9" w:rsidP="00492FC1">
      <w:pPr>
        <w:spacing w:after="0" w:line="240" w:lineRule="auto"/>
        <w:rPr>
          <w:rFonts w:ascii="Times New Roman" w:eastAsia="Calibri" w:hAnsi="Times New Roman" w:cs="Times New Roman"/>
          <w:szCs w:val="24"/>
          <w:lang w:val="lt-LT"/>
        </w:rPr>
      </w:pPr>
    </w:p>
    <w:p w14:paraId="3F9CDBEB" w14:textId="77777777" w:rsidR="006067E9" w:rsidRPr="00492FC1" w:rsidRDefault="006067E9" w:rsidP="00492FC1">
      <w:pPr>
        <w:spacing w:after="0" w:line="240" w:lineRule="auto"/>
        <w:rPr>
          <w:rFonts w:ascii="Times New Roman" w:eastAsia="Calibri" w:hAnsi="Times New Roman" w:cs="Times New Roman"/>
          <w:szCs w:val="24"/>
          <w:lang w:val="lt-LT"/>
        </w:rPr>
      </w:pPr>
    </w:p>
    <w:p w14:paraId="7FAD95DE" w14:textId="20B542FC"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3.</w:t>
      </w:r>
      <w:r w:rsidRPr="00576723">
        <w:rPr>
          <w:rFonts w:ascii="Times New Roman" w:eastAsia="Calibri" w:hAnsi="Times New Roman" w:cs="Times New Roman"/>
          <w:b/>
          <w:caps/>
          <w:szCs w:val="24"/>
          <w:lang w:val="lt-LT"/>
        </w:rPr>
        <w:tab/>
        <w:t>pagalbinių medžiagų sąrašas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VAULT_ND_8898100f-a6d5-4521-858a-0dc0cde8206c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415B5B23"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68C4205C"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 xml:space="preserve">Pagalbinės medžiagos: fenoksietanolis, etanolis, formaldehidas, </w:t>
      </w:r>
      <w:r w:rsidRPr="00492FC1">
        <w:rPr>
          <w:rFonts w:ascii="Times New Roman" w:eastAsia="Calibri" w:hAnsi="Times New Roman" w:cs="Times New Roman"/>
          <w:i/>
          <w:szCs w:val="24"/>
          <w:lang w:val="lt-LT"/>
        </w:rPr>
        <w:t>Hanks</w:t>
      </w:r>
      <w:r w:rsidRPr="00492FC1">
        <w:rPr>
          <w:rFonts w:ascii="Times New Roman" w:eastAsia="Calibri" w:hAnsi="Times New Roman" w:cs="Times New Roman"/>
          <w:szCs w:val="24"/>
          <w:lang w:val="lt-LT"/>
        </w:rPr>
        <w:t xml:space="preserve"> 199 terpė be fenolio raudonojo (aminorūgščių, įskaitant ir fenilalaniną, mineralinių druskų, vitaminų ir kitų komponentų, įskaitant ir gliukozę, sudėtinis mišinys, papildytas polisorbatu 80 ir atskiestas injekciniu vandeniu), vandenilio chlorido rūgštis arba natrio hidroksidas (pH sureguliuoti).</w:t>
      </w:r>
    </w:p>
    <w:p w14:paraId="471A50AC" w14:textId="77777777" w:rsidR="006067E9" w:rsidRPr="00492FC1" w:rsidRDefault="006067E9" w:rsidP="00492FC1">
      <w:pPr>
        <w:spacing w:after="0" w:line="240" w:lineRule="auto"/>
        <w:jc w:val="both"/>
        <w:rPr>
          <w:rFonts w:ascii="Times New Roman" w:eastAsia="Calibri" w:hAnsi="Times New Roman" w:cs="Times New Roman"/>
          <w:szCs w:val="24"/>
          <w:lang w:val="lt-LT"/>
        </w:rPr>
      </w:pPr>
    </w:p>
    <w:p w14:paraId="5795BBDC" w14:textId="77777777" w:rsidR="006067E9" w:rsidRPr="00492FC1" w:rsidRDefault="006067E9" w:rsidP="00492FC1">
      <w:pPr>
        <w:spacing w:after="0" w:line="240" w:lineRule="auto"/>
        <w:rPr>
          <w:rFonts w:ascii="Times New Roman" w:eastAsia="Calibri" w:hAnsi="Times New Roman" w:cs="Times New Roman"/>
          <w:szCs w:val="24"/>
          <w:lang w:val="lt-LT"/>
        </w:rPr>
      </w:pPr>
    </w:p>
    <w:p w14:paraId="2654DDE9" w14:textId="71A10CC2"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4.</w:t>
      </w:r>
      <w:r w:rsidRPr="00576723">
        <w:rPr>
          <w:rFonts w:ascii="Times New Roman" w:eastAsia="Calibri" w:hAnsi="Times New Roman" w:cs="Times New Roman"/>
          <w:b/>
          <w:caps/>
          <w:szCs w:val="24"/>
          <w:lang w:val="lt-LT"/>
        </w:rPr>
        <w:tab/>
        <w:t>farmacinė forma ir KIEKIS PAKUOTĖJE</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VAULT_ND_fddebad0-dffc-40ec-9aa2-a5cf0ef3d6be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20D1F835"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322BC473"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Injekcinė suspensija</w:t>
      </w:r>
    </w:p>
    <w:p w14:paraId="541C3649" w14:textId="77777777" w:rsidR="006067E9" w:rsidRPr="00492FC1" w:rsidRDefault="006067E9" w:rsidP="00492FC1">
      <w:pPr>
        <w:spacing w:after="0" w:line="240" w:lineRule="auto"/>
        <w:jc w:val="both"/>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1 užpildytas švirkštas su adata.</w:t>
      </w:r>
    </w:p>
    <w:p w14:paraId="595B656F" w14:textId="77777777" w:rsidR="006067E9" w:rsidRPr="00492FC1" w:rsidRDefault="006067E9" w:rsidP="00492FC1">
      <w:pPr>
        <w:spacing w:after="0" w:line="240" w:lineRule="auto"/>
        <w:jc w:val="both"/>
        <w:rPr>
          <w:rFonts w:ascii="Times New Roman" w:eastAsia="Calibri" w:hAnsi="Times New Roman" w:cs="Times New Roman"/>
          <w:highlight w:val="lightGray"/>
          <w:lang w:val="lt-LT" w:eastAsia="lt-LT"/>
        </w:rPr>
      </w:pPr>
      <w:r w:rsidRPr="00492FC1">
        <w:rPr>
          <w:rFonts w:ascii="Times New Roman" w:eastAsia="Calibri" w:hAnsi="Times New Roman" w:cs="Times New Roman"/>
          <w:highlight w:val="lightGray"/>
          <w:lang w:val="lt-LT" w:eastAsia="lt-LT"/>
        </w:rPr>
        <w:t>1 užpildytas švirkštas be adatos.</w:t>
      </w:r>
    </w:p>
    <w:p w14:paraId="224F4824" w14:textId="77777777" w:rsidR="006067E9" w:rsidRPr="00492FC1" w:rsidRDefault="006067E9" w:rsidP="00492FC1">
      <w:pPr>
        <w:spacing w:after="0" w:line="240" w:lineRule="auto"/>
        <w:jc w:val="both"/>
        <w:rPr>
          <w:rFonts w:ascii="Times New Roman" w:eastAsia="Calibri" w:hAnsi="Times New Roman" w:cs="Times New Roman"/>
          <w:highlight w:val="lightGray"/>
          <w:lang w:val="lt-LT" w:eastAsia="lt-LT"/>
        </w:rPr>
      </w:pPr>
      <w:r w:rsidRPr="00492FC1">
        <w:rPr>
          <w:rFonts w:ascii="Times New Roman" w:eastAsia="Calibri" w:hAnsi="Times New Roman" w:cs="Times New Roman"/>
          <w:highlight w:val="lightGray"/>
          <w:lang w:val="lt-LT" w:eastAsia="lt-LT"/>
        </w:rPr>
        <w:t>1 užpildytas švirkštas ir 1 atskira adata.</w:t>
      </w:r>
    </w:p>
    <w:p w14:paraId="568F475F" w14:textId="77777777" w:rsidR="006067E9" w:rsidRPr="00492FC1" w:rsidRDefault="006067E9" w:rsidP="00492FC1">
      <w:pPr>
        <w:spacing w:after="0" w:line="240" w:lineRule="auto"/>
        <w:jc w:val="both"/>
        <w:rPr>
          <w:rFonts w:ascii="Times New Roman" w:eastAsia="Calibri" w:hAnsi="Times New Roman" w:cs="Times New Roman"/>
          <w:highlight w:val="lightGray"/>
          <w:lang w:val="lt-LT" w:eastAsia="lt-LT"/>
        </w:rPr>
      </w:pPr>
      <w:r w:rsidRPr="00492FC1">
        <w:rPr>
          <w:rFonts w:ascii="Times New Roman" w:eastAsia="Calibri" w:hAnsi="Times New Roman" w:cs="Times New Roman"/>
          <w:highlight w:val="lightGray"/>
          <w:lang w:val="lt-LT" w:eastAsia="lt-LT"/>
        </w:rPr>
        <w:t>1 užpildytas švirkštas ir 2 atskiros adatos.</w:t>
      </w:r>
    </w:p>
    <w:p w14:paraId="51B1ED7D" w14:textId="77777777" w:rsidR="006067E9" w:rsidRPr="00492FC1" w:rsidRDefault="006067E9" w:rsidP="00492FC1">
      <w:pPr>
        <w:spacing w:after="0" w:line="240" w:lineRule="auto"/>
        <w:jc w:val="both"/>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0,5 ml</w:t>
      </w:r>
    </w:p>
    <w:p w14:paraId="31F0B66B" w14:textId="77777777" w:rsidR="006067E9" w:rsidRPr="00492FC1" w:rsidRDefault="006067E9" w:rsidP="00492FC1">
      <w:pPr>
        <w:spacing w:after="0" w:line="240" w:lineRule="auto"/>
        <w:jc w:val="both"/>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1 dozė</w:t>
      </w:r>
    </w:p>
    <w:p w14:paraId="7A92F0D2" w14:textId="77777777" w:rsidR="006067E9" w:rsidRPr="00492FC1" w:rsidRDefault="006067E9" w:rsidP="00492FC1">
      <w:pPr>
        <w:spacing w:after="0" w:line="240" w:lineRule="auto"/>
        <w:rPr>
          <w:rFonts w:ascii="Times New Roman" w:eastAsia="Calibri" w:hAnsi="Times New Roman" w:cs="Times New Roman"/>
          <w:szCs w:val="24"/>
          <w:lang w:val="lt-LT"/>
        </w:rPr>
      </w:pPr>
    </w:p>
    <w:p w14:paraId="722DB334" w14:textId="77777777" w:rsidR="006067E9" w:rsidRPr="00492FC1" w:rsidRDefault="006067E9" w:rsidP="00492FC1">
      <w:pPr>
        <w:spacing w:after="0" w:line="240" w:lineRule="auto"/>
        <w:rPr>
          <w:rFonts w:ascii="Times New Roman" w:eastAsia="Calibri" w:hAnsi="Times New Roman" w:cs="Times New Roman"/>
          <w:szCs w:val="24"/>
          <w:lang w:val="lt-LT"/>
        </w:rPr>
      </w:pPr>
    </w:p>
    <w:p w14:paraId="766FC3FB" w14:textId="3A1CE7CC"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caps/>
          <w:szCs w:val="24"/>
          <w:lang w:val="lt-LT"/>
        </w:rPr>
      </w:pPr>
      <w:r w:rsidRPr="00576723">
        <w:rPr>
          <w:rFonts w:ascii="Times New Roman" w:eastAsia="Calibri" w:hAnsi="Times New Roman" w:cs="Times New Roman"/>
          <w:b/>
          <w:caps/>
          <w:szCs w:val="24"/>
          <w:lang w:val="lt-LT"/>
        </w:rPr>
        <w:t>5.</w:t>
      </w:r>
      <w:r w:rsidRPr="00576723">
        <w:rPr>
          <w:rFonts w:ascii="Times New Roman" w:eastAsia="Calibri" w:hAnsi="Times New Roman" w:cs="Times New Roman"/>
          <w:b/>
          <w:caps/>
          <w:szCs w:val="24"/>
          <w:lang w:val="lt-LT"/>
        </w:rPr>
        <w:tab/>
        <w:t xml:space="preserve">vartojimo METODAS IR </w:t>
      </w:r>
      <w:r w:rsidR="00376A3B" w:rsidRPr="00576723">
        <w:rPr>
          <w:rFonts w:ascii="Times New Roman" w:eastAsia="Calibri" w:hAnsi="Times New Roman" w:cs="Times New Roman"/>
          <w:b/>
          <w:caps/>
          <w:szCs w:val="24"/>
          <w:lang w:val="lt-LT"/>
        </w:rPr>
        <w:t>BŪDAS (-AI)</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VAULT_ND_38e6bff3-5f82-49a1-9b01-12584d6afad9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25E3D582" w14:textId="77777777" w:rsidR="00376A3B" w:rsidRPr="00492FC1" w:rsidRDefault="00376A3B" w:rsidP="00492FC1">
      <w:pPr>
        <w:spacing w:after="0" w:line="240" w:lineRule="auto"/>
        <w:ind w:left="567" w:hanging="567"/>
        <w:rPr>
          <w:rFonts w:ascii="Times New Roman" w:eastAsia="Calibri" w:hAnsi="Times New Roman" w:cs="Times New Roman"/>
          <w:szCs w:val="24"/>
          <w:lang w:val="lt-LT"/>
        </w:rPr>
      </w:pPr>
    </w:p>
    <w:p w14:paraId="38BE76B6" w14:textId="126E208F" w:rsidR="006067E9" w:rsidRPr="00492FC1" w:rsidRDefault="006067E9" w:rsidP="00492FC1">
      <w:pPr>
        <w:spacing w:after="0" w:line="240" w:lineRule="auto"/>
        <w:ind w:left="567" w:hanging="567"/>
        <w:rPr>
          <w:rFonts w:ascii="Times New Roman" w:eastAsia="Calibri" w:hAnsi="Times New Roman" w:cs="Times New Roman"/>
          <w:caps/>
          <w:szCs w:val="24"/>
          <w:lang w:val="lt-LT"/>
        </w:rPr>
      </w:pPr>
      <w:r w:rsidRPr="00492FC1">
        <w:rPr>
          <w:rFonts w:ascii="Times New Roman" w:eastAsia="Calibri" w:hAnsi="Times New Roman" w:cs="Times New Roman"/>
          <w:szCs w:val="24"/>
          <w:lang w:val="lt-LT"/>
        </w:rPr>
        <w:t>Leisti į raumenis arba po oda.</w:t>
      </w:r>
    </w:p>
    <w:p w14:paraId="7DDCE7C6"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Prieš vartojimą perskaityti pakuotės lapelį.</w:t>
      </w:r>
    </w:p>
    <w:p w14:paraId="1EB497F5"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13663C1" w14:textId="77777777" w:rsidR="006067E9" w:rsidRPr="00492FC1" w:rsidRDefault="006067E9" w:rsidP="00492FC1">
      <w:pPr>
        <w:spacing w:after="0" w:line="240" w:lineRule="auto"/>
        <w:rPr>
          <w:rFonts w:ascii="Times New Roman" w:eastAsia="Calibri" w:hAnsi="Times New Roman" w:cs="Times New Roman"/>
          <w:szCs w:val="24"/>
          <w:lang w:val="lt-LT"/>
        </w:rPr>
      </w:pPr>
    </w:p>
    <w:p w14:paraId="6E9D9D1B" w14:textId="70BFC283" w:rsidR="006067E9" w:rsidRPr="00492FC1" w:rsidRDefault="006067E9" w:rsidP="005D5F16">
      <w:pPr>
        <w:keepNext/>
        <w:keepLines/>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szCs w:val="24"/>
          <w:lang w:val="lt-LT"/>
        </w:rPr>
      </w:pPr>
      <w:r w:rsidRPr="00492FC1">
        <w:rPr>
          <w:rFonts w:ascii="Times New Roman" w:eastAsia="Calibri" w:hAnsi="Times New Roman" w:cs="Times New Roman"/>
          <w:b/>
          <w:caps/>
          <w:szCs w:val="24"/>
          <w:lang w:val="lt-LT"/>
        </w:rPr>
        <w:lastRenderedPageBreak/>
        <w:t>6.</w:t>
      </w:r>
      <w:r w:rsidRPr="00492FC1">
        <w:rPr>
          <w:rFonts w:ascii="Times New Roman" w:eastAsia="Calibri" w:hAnsi="Times New Roman" w:cs="Times New Roman"/>
          <w:b/>
          <w:caps/>
          <w:szCs w:val="24"/>
          <w:lang w:val="lt-LT"/>
        </w:rPr>
        <w:tab/>
        <w:t>SPECIALUS Įspėjimas</w:t>
      </w:r>
      <w:r w:rsidRPr="00492FC1">
        <w:rPr>
          <w:rFonts w:ascii="Times New Roman" w:eastAsia="Calibri" w:hAnsi="Times New Roman" w:cs="Times New Roman"/>
          <w:szCs w:val="24"/>
          <w:lang w:val="lt-LT"/>
        </w:rPr>
        <w:t xml:space="preserve">, </w:t>
      </w:r>
      <w:r w:rsidRPr="00492FC1">
        <w:rPr>
          <w:rFonts w:ascii="Times New Roman" w:eastAsia="Calibri" w:hAnsi="Times New Roman" w:cs="Times New Roman"/>
          <w:b/>
          <w:szCs w:val="24"/>
          <w:lang w:val="lt-LT"/>
        </w:rPr>
        <w:t xml:space="preserve">KAD VAISTINĮ PREPARATĄ BŪTINA LAIKYTI </w:t>
      </w:r>
      <w:r w:rsidRPr="00492FC1">
        <w:rPr>
          <w:rFonts w:ascii="Times New Roman" w:eastAsia="Calibri" w:hAnsi="Times New Roman" w:cs="Times New Roman"/>
          <w:b/>
          <w:caps/>
          <w:szCs w:val="24"/>
          <w:lang w:val="lt-LT"/>
        </w:rPr>
        <w:t>vaikams nepastebimoje IR nepasiekiamoje vietoje</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VAULT_ND_aace6f50-1b05-4498-b8ac-d9ce14b8f8a6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2FA10547" w14:textId="77777777" w:rsidR="006067E9" w:rsidRPr="00492FC1" w:rsidRDefault="006067E9" w:rsidP="005D5F16">
      <w:pPr>
        <w:keepNext/>
        <w:keepLines/>
        <w:spacing w:after="0" w:line="240" w:lineRule="auto"/>
        <w:ind w:left="567" w:hanging="567"/>
        <w:rPr>
          <w:rFonts w:ascii="Times New Roman" w:eastAsia="Calibri" w:hAnsi="Times New Roman" w:cs="Times New Roman"/>
          <w:szCs w:val="24"/>
          <w:lang w:val="lt-LT"/>
        </w:rPr>
      </w:pPr>
    </w:p>
    <w:p w14:paraId="4F5440FF" w14:textId="33C1AA6E" w:rsidR="006067E9" w:rsidRPr="00492FC1" w:rsidRDefault="006067E9" w:rsidP="005D5F16">
      <w:pPr>
        <w:keepNext/>
        <w:keepLines/>
        <w:spacing w:after="0" w:line="240" w:lineRule="auto"/>
        <w:ind w:left="567" w:hanging="567"/>
        <w:outlineLvl w:val="0"/>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 xml:space="preserve">Laikyti vaikams nepastebimoje </w:t>
      </w:r>
      <w:r w:rsidR="00376A3B" w:rsidRPr="00492FC1">
        <w:rPr>
          <w:rFonts w:ascii="Times New Roman" w:eastAsia="Calibri" w:hAnsi="Times New Roman" w:cs="Times New Roman"/>
          <w:szCs w:val="24"/>
          <w:lang w:val="lt-LT"/>
        </w:rPr>
        <w:t xml:space="preserve">ir nepasiekiamoje </w:t>
      </w:r>
      <w:r w:rsidRPr="00492FC1">
        <w:rPr>
          <w:rFonts w:ascii="Times New Roman" w:eastAsia="Calibri" w:hAnsi="Times New Roman" w:cs="Times New Roman"/>
          <w:szCs w:val="24"/>
          <w:lang w:val="lt-LT"/>
        </w:rPr>
        <w:t>vietoje.</w:t>
      </w:r>
      <w:r w:rsidR="00576723">
        <w:rPr>
          <w:rFonts w:ascii="Times New Roman" w:eastAsia="Calibri" w:hAnsi="Times New Roman" w:cs="Times New Roman"/>
          <w:szCs w:val="24"/>
          <w:lang w:val="lt-LT"/>
        </w:rPr>
        <w:fldChar w:fldCharType="begin"/>
      </w:r>
      <w:r w:rsidR="00576723">
        <w:rPr>
          <w:rFonts w:ascii="Times New Roman" w:eastAsia="Calibri" w:hAnsi="Times New Roman" w:cs="Times New Roman"/>
          <w:szCs w:val="24"/>
          <w:lang w:val="lt-LT"/>
        </w:rPr>
        <w:instrText xml:space="preserve"> DOCVARIABLE vault_nd_b1eb3c64-54e3-44fa-ab31-81120c436c10 \* MERGEFORMAT </w:instrText>
      </w:r>
      <w:r w:rsidR="00576723">
        <w:rPr>
          <w:rFonts w:ascii="Times New Roman" w:eastAsia="Calibri" w:hAnsi="Times New Roman" w:cs="Times New Roman"/>
          <w:szCs w:val="24"/>
          <w:lang w:val="lt-LT"/>
        </w:rPr>
        <w:fldChar w:fldCharType="separate"/>
      </w:r>
      <w:r w:rsidR="00576723">
        <w:rPr>
          <w:rFonts w:ascii="Times New Roman" w:eastAsia="Calibri" w:hAnsi="Times New Roman" w:cs="Times New Roman"/>
          <w:szCs w:val="24"/>
          <w:lang w:val="lt-LT"/>
        </w:rPr>
        <w:t xml:space="preserve"> </w:t>
      </w:r>
      <w:r w:rsidR="00576723">
        <w:rPr>
          <w:rFonts w:ascii="Times New Roman" w:eastAsia="Calibri" w:hAnsi="Times New Roman" w:cs="Times New Roman"/>
          <w:szCs w:val="24"/>
          <w:lang w:val="lt-LT"/>
        </w:rPr>
        <w:fldChar w:fldCharType="end"/>
      </w:r>
    </w:p>
    <w:p w14:paraId="6E4E460F"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4BE29BF8"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4F864FEF" w14:textId="03D92A39"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7.</w:t>
      </w:r>
      <w:r w:rsidRPr="00576723">
        <w:rPr>
          <w:rFonts w:ascii="Times New Roman" w:eastAsia="Calibri" w:hAnsi="Times New Roman" w:cs="Times New Roman"/>
          <w:b/>
          <w:caps/>
          <w:szCs w:val="24"/>
          <w:lang w:val="lt-LT"/>
        </w:rPr>
        <w:tab/>
      </w:r>
      <w:r w:rsidR="00376A3B" w:rsidRPr="00576723">
        <w:rPr>
          <w:rFonts w:ascii="Times New Roman" w:eastAsia="Calibri" w:hAnsi="Times New Roman" w:cs="Times New Roman"/>
          <w:b/>
          <w:caps/>
          <w:szCs w:val="24"/>
          <w:lang w:val="lt-LT"/>
        </w:rPr>
        <w:t xml:space="preserve">KITAS (-I) SPECIALUS (-ŪS) ĮSPĖJIMAS (-AI) </w:t>
      </w:r>
      <w:r w:rsidRPr="00576723">
        <w:rPr>
          <w:rFonts w:ascii="Times New Roman" w:eastAsia="Calibri" w:hAnsi="Times New Roman" w:cs="Times New Roman"/>
          <w:b/>
          <w:caps/>
          <w:szCs w:val="24"/>
          <w:lang w:val="lt-LT"/>
        </w:rPr>
        <w:t>(jei reikia)</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VAULT_ND_8cd1dd98-33c8-4def-8485-68b83d35cb3e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6EB571AB"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1D691E6" w14:textId="77777777" w:rsidR="006067E9" w:rsidRPr="00492FC1" w:rsidRDefault="006067E9" w:rsidP="00492FC1">
      <w:pPr>
        <w:spacing w:after="0" w:line="240" w:lineRule="auto"/>
        <w:rPr>
          <w:rFonts w:ascii="Times New Roman" w:eastAsia="Calibri" w:hAnsi="Times New Roman" w:cs="Times New Roman"/>
          <w:szCs w:val="24"/>
          <w:lang w:val="lt-LT"/>
        </w:rPr>
      </w:pPr>
    </w:p>
    <w:p w14:paraId="5FA80A3B" w14:textId="595FEF51"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8.</w:t>
      </w:r>
      <w:r w:rsidRPr="00576723">
        <w:rPr>
          <w:rFonts w:ascii="Times New Roman" w:eastAsia="Calibri" w:hAnsi="Times New Roman" w:cs="Times New Roman"/>
          <w:b/>
          <w:caps/>
          <w:szCs w:val="24"/>
          <w:lang w:val="lt-LT"/>
        </w:rPr>
        <w:tab/>
        <w:t>tinkamumo laikas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VAULT_ND_18a0fc61-2eee-419f-b856-5e6675128bb8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4C9D65EE"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4D5C35E6" w14:textId="77777777" w:rsidR="006067E9" w:rsidRPr="00492FC1" w:rsidRDefault="00CD4ED1" w:rsidP="00492FC1">
      <w:pPr>
        <w:spacing w:after="0" w:line="240" w:lineRule="auto"/>
        <w:ind w:left="567" w:hanging="567"/>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EXP</w:t>
      </w:r>
      <w:r w:rsidR="006067E9" w:rsidRPr="00492FC1">
        <w:rPr>
          <w:rFonts w:ascii="Times New Roman" w:eastAsia="Calibri" w:hAnsi="Times New Roman" w:cs="Times New Roman"/>
          <w:szCs w:val="24"/>
          <w:lang w:val="lt-LT"/>
        </w:rPr>
        <w:t xml:space="preserve"> </w:t>
      </w:r>
      <w:r w:rsidR="006067E9" w:rsidRPr="005D5F16">
        <w:rPr>
          <w:rFonts w:ascii="Times New Roman" w:eastAsia="Calibri" w:hAnsi="Times New Roman" w:cs="Times New Roman"/>
          <w:szCs w:val="24"/>
          <w:highlight w:val="lightGray"/>
          <w:lang w:val="lt-LT"/>
        </w:rPr>
        <w:t>{mm-MMMM}</w:t>
      </w:r>
    </w:p>
    <w:p w14:paraId="658C9B9C"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5E3A8E74" w14:textId="77777777" w:rsidR="006067E9" w:rsidRPr="00492FC1" w:rsidRDefault="006067E9" w:rsidP="00492FC1">
      <w:pPr>
        <w:spacing w:after="0" w:line="240" w:lineRule="auto"/>
        <w:rPr>
          <w:rFonts w:ascii="Times New Roman" w:eastAsia="Calibri" w:hAnsi="Times New Roman" w:cs="Times New Roman"/>
          <w:szCs w:val="24"/>
          <w:lang w:val="lt-LT"/>
        </w:rPr>
      </w:pPr>
    </w:p>
    <w:p w14:paraId="0777EFBB" w14:textId="1CFB1E3D"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9.</w:t>
      </w:r>
      <w:r w:rsidRPr="00576723">
        <w:rPr>
          <w:rFonts w:ascii="Times New Roman" w:eastAsia="Calibri" w:hAnsi="Times New Roman" w:cs="Times New Roman"/>
          <w:b/>
          <w:caps/>
          <w:szCs w:val="24"/>
          <w:lang w:val="lt-LT"/>
        </w:rPr>
        <w:tab/>
        <w:t>SPECIALIOS laikymo sąlygos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VAULT_ND_b81bbbda-db4e-4965-918e-80388c6107b3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1F348884"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3D65F08B"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 xml:space="preserve">Laikyti šaldytuve (2 </w:t>
      </w:r>
      <w:r w:rsidRPr="00492FC1">
        <w:rPr>
          <w:rFonts w:ascii="Times New Roman" w:eastAsia="Calibri" w:hAnsi="Times New Roman" w:cs="Times New Roman"/>
          <w:lang w:val="lt-LT"/>
        </w:rPr>
        <w:sym w:font="Symbol" w:char="F0B0"/>
      </w:r>
      <w:r w:rsidRPr="00492FC1">
        <w:rPr>
          <w:rFonts w:ascii="Times New Roman" w:eastAsia="Calibri" w:hAnsi="Times New Roman" w:cs="Times New Roman"/>
          <w:szCs w:val="24"/>
          <w:lang w:val="lt-LT"/>
        </w:rPr>
        <w:t xml:space="preserve">C – 8 </w:t>
      </w:r>
      <w:r w:rsidRPr="00492FC1">
        <w:rPr>
          <w:rFonts w:ascii="Times New Roman" w:eastAsia="Calibri" w:hAnsi="Times New Roman" w:cs="Times New Roman"/>
          <w:lang w:val="lt-LT"/>
        </w:rPr>
        <w:sym w:font="Symbol" w:char="F0B0"/>
      </w:r>
      <w:r w:rsidRPr="00492FC1">
        <w:rPr>
          <w:rFonts w:ascii="Times New Roman" w:eastAsia="Calibri" w:hAnsi="Times New Roman" w:cs="Times New Roman"/>
          <w:szCs w:val="24"/>
          <w:lang w:val="lt-LT"/>
        </w:rPr>
        <w:t xml:space="preserve">C). </w:t>
      </w:r>
    </w:p>
    <w:p w14:paraId="0AC9CE01" w14:textId="164D39BC" w:rsidR="006067E9" w:rsidRPr="00492FC1" w:rsidRDefault="006067E9" w:rsidP="00492FC1">
      <w:pPr>
        <w:keepNext/>
        <w:spacing w:after="0" w:line="240" w:lineRule="auto"/>
        <w:outlineLvl w:val="0"/>
        <w:rPr>
          <w:rFonts w:ascii="Times New Roman" w:eastAsia="Calibri" w:hAnsi="Times New Roman" w:cs="Arial"/>
          <w:bCs/>
          <w:szCs w:val="32"/>
          <w:lang w:val="lt-LT"/>
        </w:rPr>
      </w:pPr>
      <w:r w:rsidRPr="00492FC1">
        <w:rPr>
          <w:rFonts w:ascii="Times New Roman" w:eastAsia="Calibri" w:hAnsi="Times New Roman" w:cs="Arial"/>
          <w:bCs/>
          <w:szCs w:val="32"/>
          <w:lang w:val="lt-LT"/>
        </w:rPr>
        <w:t xml:space="preserve">Švirkštą laikyti išorinėje dėžutėje, kad </w:t>
      </w:r>
      <w:r w:rsidR="00DF6A23" w:rsidRPr="00492FC1">
        <w:rPr>
          <w:rFonts w:ascii="Times New Roman" w:eastAsia="Calibri" w:hAnsi="Times New Roman" w:cs="Arial"/>
          <w:bCs/>
          <w:szCs w:val="32"/>
          <w:lang w:val="lt-LT"/>
        </w:rPr>
        <w:t>vaistas</w:t>
      </w:r>
      <w:r w:rsidRPr="00492FC1">
        <w:rPr>
          <w:rFonts w:ascii="Times New Roman" w:eastAsia="Calibri" w:hAnsi="Times New Roman" w:cs="Arial"/>
          <w:bCs/>
          <w:szCs w:val="32"/>
          <w:lang w:val="lt-LT"/>
        </w:rPr>
        <w:t xml:space="preserve"> būtų apsaugotas nuo šviesos.</w:t>
      </w:r>
      <w:r w:rsidR="00576723">
        <w:rPr>
          <w:rFonts w:ascii="Times New Roman" w:eastAsia="Calibri" w:hAnsi="Times New Roman" w:cs="Arial"/>
          <w:bCs/>
          <w:szCs w:val="32"/>
          <w:lang w:val="lt-LT"/>
        </w:rPr>
        <w:fldChar w:fldCharType="begin"/>
      </w:r>
      <w:r w:rsidR="00576723">
        <w:rPr>
          <w:rFonts w:ascii="Times New Roman" w:eastAsia="Calibri" w:hAnsi="Times New Roman" w:cs="Arial"/>
          <w:bCs/>
          <w:szCs w:val="32"/>
          <w:lang w:val="lt-LT"/>
        </w:rPr>
        <w:instrText xml:space="preserve"> DOCVARIABLE vault_nd_32f209cc-eba0-4be0-896b-1def655bfef5 \* MERGEFORMAT </w:instrText>
      </w:r>
      <w:r w:rsidR="00576723">
        <w:rPr>
          <w:rFonts w:ascii="Times New Roman" w:eastAsia="Calibri" w:hAnsi="Times New Roman" w:cs="Arial"/>
          <w:bCs/>
          <w:szCs w:val="32"/>
          <w:lang w:val="lt-LT"/>
        </w:rPr>
        <w:fldChar w:fldCharType="separate"/>
      </w:r>
      <w:r w:rsidR="00576723">
        <w:rPr>
          <w:rFonts w:ascii="Times New Roman" w:eastAsia="Calibri" w:hAnsi="Times New Roman" w:cs="Arial"/>
          <w:bCs/>
          <w:szCs w:val="32"/>
          <w:lang w:val="lt-LT"/>
        </w:rPr>
        <w:t xml:space="preserve"> </w:t>
      </w:r>
      <w:r w:rsidR="00576723">
        <w:rPr>
          <w:rFonts w:ascii="Times New Roman" w:eastAsia="Calibri" w:hAnsi="Times New Roman" w:cs="Arial"/>
          <w:bCs/>
          <w:szCs w:val="32"/>
          <w:lang w:val="lt-LT"/>
        </w:rPr>
        <w:fldChar w:fldCharType="end"/>
      </w:r>
    </w:p>
    <w:p w14:paraId="7AF0B71B"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Negalima užšaldyti.</w:t>
      </w:r>
    </w:p>
    <w:p w14:paraId="7FAD703B"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3BB77727"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0862E66B" w14:textId="24D8A37F"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10.</w:t>
      </w:r>
      <w:r w:rsidRPr="00576723">
        <w:rPr>
          <w:rFonts w:ascii="Times New Roman" w:eastAsia="Calibri" w:hAnsi="Times New Roman" w:cs="Times New Roman"/>
          <w:b/>
          <w:caps/>
          <w:szCs w:val="24"/>
          <w:lang w:val="lt-LT"/>
        </w:rPr>
        <w:tab/>
        <w:t>specialios atsargumo priemonėsDĖL NESUVARTOTO VAISTINIO PREPARATO AR JO ATLIEKŲ TVARKYMO</w:t>
      </w:r>
      <w:r w:rsidRPr="00576723">
        <w:rPr>
          <w:rFonts w:ascii="Times New Roman" w:eastAsia="Calibri" w:hAnsi="Times New Roman" w:cs="Times New Roman"/>
          <w:caps/>
          <w:szCs w:val="24"/>
          <w:lang w:val="lt-LT"/>
        </w:rPr>
        <w:t xml:space="preserve"> </w:t>
      </w:r>
      <w:r w:rsidRPr="00576723">
        <w:rPr>
          <w:rFonts w:ascii="Times New Roman" w:eastAsia="Calibri" w:hAnsi="Times New Roman" w:cs="Times New Roman"/>
          <w:b/>
          <w:caps/>
          <w:szCs w:val="24"/>
          <w:lang w:val="lt-LT"/>
        </w:rPr>
        <w:t>(jei reikia)</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VAULT_ND_9258d0c8-0d74-40cb-a392-14d1f375fd47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552E42C7"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6AC4B710" w14:textId="39269F75"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 xml:space="preserve">Nesuvartotą </w:t>
      </w:r>
      <w:r w:rsidR="00DF6A23" w:rsidRPr="00492FC1">
        <w:rPr>
          <w:rFonts w:ascii="Times New Roman" w:eastAsia="Calibri" w:hAnsi="Times New Roman" w:cs="Times New Roman"/>
          <w:szCs w:val="24"/>
          <w:lang w:val="lt-LT"/>
        </w:rPr>
        <w:t>vaistą</w:t>
      </w:r>
      <w:r w:rsidRPr="00492FC1">
        <w:rPr>
          <w:rFonts w:ascii="Times New Roman" w:eastAsia="Calibri" w:hAnsi="Times New Roman" w:cs="Times New Roman"/>
          <w:szCs w:val="24"/>
          <w:lang w:val="lt-LT"/>
        </w:rPr>
        <w:t xml:space="preserve"> ar atliekas reikia tvarkyti laikantis vietinių reikalavimų.</w:t>
      </w:r>
    </w:p>
    <w:p w14:paraId="17AFDACC"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506992DC"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7D33D816" w14:textId="30FAE76A"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11.</w:t>
      </w:r>
      <w:r w:rsidRPr="00576723">
        <w:rPr>
          <w:rFonts w:ascii="Times New Roman" w:eastAsia="Calibri" w:hAnsi="Times New Roman" w:cs="Times New Roman"/>
          <w:b/>
          <w:caps/>
          <w:szCs w:val="24"/>
          <w:lang w:val="lt-LT"/>
        </w:rPr>
        <w:tab/>
        <w:t>REGISTRUOTOJO pavadinimas ir adresas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VAULT_ND_dcfe3ba9-a409-4b1a-b2a4-8183a963bd13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122EEA2A" w14:textId="1615B455" w:rsidR="00FE5ED7" w:rsidRDefault="00FE5ED7" w:rsidP="00FE5ED7">
      <w:pPr>
        <w:spacing w:after="0" w:line="240" w:lineRule="auto"/>
        <w:rPr>
          <w:rFonts w:ascii="Times New Roman" w:eastAsia="Calibri" w:hAnsi="Times New Roman" w:cs="Times New Roman"/>
          <w:szCs w:val="16"/>
          <w:lang w:val="lt-LT"/>
        </w:rPr>
      </w:pPr>
    </w:p>
    <w:p w14:paraId="2CD89945" w14:textId="03CAB282" w:rsidR="00FE5ED7" w:rsidRPr="00FE5ED7" w:rsidRDefault="00FE5ED7" w:rsidP="00FE5ED7">
      <w:pPr>
        <w:spacing w:after="0" w:line="240" w:lineRule="auto"/>
        <w:rPr>
          <w:rFonts w:ascii="Times New Roman" w:eastAsia="Times New Roman" w:hAnsi="Times New Roman" w:cs="Times New Roman"/>
          <w:lang w:val="ru-RU" w:eastAsia="lt-LT"/>
        </w:rPr>
      </w:pPr>
      <w:r w:rsidRPr="00FE5ED7">
        <w:rPr>
          <w:rFonts w:ascii="Times New Roman" w:eastAsia="Times New Roman" w:hAnsi="Times New Roman" w:cs="Times New Roman"/>
          <w:lang w:val="ru-RU" w:eastAsia="lt-LT"/>
        </w:rPr>
        <w:t>Sanofi Winthrop Industrie</w:t>
      </w:r>
    </w:p>
    <w:p w14:paraId="0C7CC562" w14:textId="77777777" w:rsidR="00FE5ED7" w:rsidRPr="00FE5ED7" w:rsidRDefault="00FE5ED7" w:rsidP="00FE5ED7">
      <w:pPr>
        <w:spacing w:after="0" w:line="240" w:lineRule="auto"/>
        <w:rPr>
          <w:rFonts w:ascii="Times New Roman" w:eastAsia="Times New Roman" w:hAnsi="Times New Roman" w:cs="Times New Roman"/>
          <w:lang w:val="ru-RU" w:eastAsia="lt-LT"/>
        </w:rPr>
      </w:pPr>
      <w:r w:rsidRPr="00FE5ED7">
        <w:rPr>
          <w:rFonts w:ascii="Times New Roman" w:eastAsia="Times New Roman" w:hAnsi="Times New Roman" w:cs="Times New Roman"/>
          <w:lang w:val="ru-RU" w:eastAsia="lt-LT"/>
        </w:rPr>
        <w:t>8</w:t>
      </w:r>
      <w:r w:rsidRPr="00FE5ED7">
        <w:rPr>
          <w:rFonts w:ascii="Times New Roman" w:eastAsia="Times New Roman" w:hAnsi="Times New Roman" w:cs="Times New Roman"/>
          <w:lang w:eastAsia="lt-LT"/>
        </w:rPr>
        <w:t>2</w:t>
      </w:r>
      <w:r w:rsidRPr="00FE5ED7">
        <w:rPr>
          <w:rFonts w:ascii="Times New Roman" w:eastAsia="Times New Roman" w:hAnsi="Times New Roman" w:cs="Times New Roman"/>
          <w:lang w:val="ru-RU" w:eastAsia="lt-LT"/>
        </w:rPr>
        <w:t xml:space="preserve"> </w:t>
      </w:r>
      <w:r w:rsidRPr="00FE5ED7">
        <w:rPr>
          <w:rFonts w:ascii="Times New Roman" w:eastAsia="Times New Roman" w:hAnsi="Times New Roman" w:cs="Times New Roman"/>
          <w:lang w:eastAsia="lt-LT"/>
        </w:rPr>
        <w:t>a</w:t>
      </w:r>
      <w:r w:rsidRPr="00FE5ED7">
        <w:rPr>
          <w:rFonts w:ascii="Times New Roman" w:eastAsia="Times New Roman" w:hAnsi="Times New Roman" w:cs="Times New Roman"/>
          <w:lang w:val="ru-RU" w:eastAsia="lt-LT"/>
        </w:rPr>
        <w:t>venue Raspail</w:t>
      </w:r>
    </w:p>
    <w:p w14:paraId="29AD07DC" w14:textId="77777777" w:rsidR="00FE5ED7" w:rsidRPr="00FE5ED7" w:rsidRDefault="00FE5ED7" w:rsidP="00FE5ED7">
      <w:pPr>
        <w:spacing w:after="0" w:line="240" w:lineRule="auto"/>
        <w:rPr>
          <w:rFonts w:ascii="Times New Roman" w:eastAsia="Times New Roman" w:hAnsi="Times New Roman" w:cs="Times New Roman"/>
          <w:lang w:eastAsia="lt-LT"/>
        </w:rPr>
      </w:pPr>
      <w:r w:rsidRPr="00FE5ED7">
        <w:rPr>
          <w:rFonts w:ascii="Times New Roman" w:eastAsia="Times New Roman" w:hAnsi="Times New Roman" w:cs="Times New Roman"/>
          <w:lang w:val="ru-RU" w:eastAsia="lt-LT"/>
        </w:rPr>
        <w:t>94250 Gentilly</w:t>
      </w:r>
    </w:p>
    <w:p w14:paraId="6E1352CB" w14:textId="77777777" w:rsidR="00FE5ED7" w:rsidRPr="00FE5ED7" w:rsidRDefault="00FE5ED7" w:rsidP="00FE5ED7">
      <w:pPr>
        <w:spacing w:after="0" w:line="240" w:lineRule="auto"/>
        <w:rPr>
          <w:rFonts w:ascii="Times New Roman" w:eastAsia="Times New Roman" w:hAnsi="Times New Roman" w:cs="Times New Roman"/>
          <w:lang w:val="lt-LT" w:eastAsia="lt-LT"/>
        </w:rPr>
      </w:pPr>
      <w:r w:rsidRPr="00FE5ED7">
        <w:rPr>
          <w:rFonts w:ascii="Times New Roman" w:eastAsia="Times New Roman" w:hAnsi="Times New Roman" w:cs="Times New Roman"/>
          <w:lang w:eastAsia="lt-LT"/>
        </w:rPr>
        <w:t>Pranc</w:t>
      </w:r>
      <w:r w:rsidRPr="00FE5ED7">
        <w:rPr>
          <w:rFonts w:ascii="Times New Roman" w:eastAsia="Times New Roman" w:hAnsi="Times New Roman" w:cs="Times New Roman"/>
          <w:lang w:val="lt-LT" w:eastAsia="lt-LT"/>
        </w:rPr>
        <w:t>ūzija</w:t>
      </w:r>
    </w:p>
    <w:p w14:paraId="65051E64"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06BDDF7" w14:textId="77777777" w:rsidR="006067E9" w:rsidRPr="00492FC1" w:rsidRDefault="006067E9" w:rsidP="00492FC1">
      <w:pPr>
        <w:spacing w:after="0" w:line="240" w:lineRule="auto"/>
        <w:rPr>
          <w:rFonts w:ascii="Times New Roman" w:eastAsia="Calibri" w:hAnsi="Times New Roman" w:cs="Times New Roman"/>
          <w:szCs w:val="24"/>
          <w:lang w:val="lt-LT"/>
        </w:rPr>
      </w:pPr>
    </w:p>
    <w:p w14:paraId="152F006F" w14:textId="17052584"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12.</w:t>
      </w:r>
      <w:r w:rsidRPr="00576723">
        <w:rPr>
          <w:rFonts w:ascii="Times New Roman" w:eastAsia="Calibri" w:hAnsi="Times New Roman" w:cs="Times New Roman"/>
          <w:b/>
          <w:caps/>
          <w:szCs w:val="24"/>
          <w:lang w:val="lt-LT"/>
        </w:rPr>
        <w:tab/>
        <w:t>REGISTRACIJOS PAŽYMĖJIMO NUMERIS (-IAI)</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VAULT_ND_32f926a7-6e90-4352-8399-db5d3245867f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4730628A"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26411529"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lang w:val="lt-LT"/>
        </w:rPr>
        <w:t xml:space="preserve">LT/1/95/1349/001 </w:t>
      </w:r>
      <w:r w:rsidRPr="00492FC1">
        <w:rPr>
          <w:rFonts w:ascii="Times New Roman" w:eastAsia="Calibri" w:hAnsi="Times New Roman" w:cs="Times New Roman"/>
          <w:bCs/>
          <w:highlight w:val="lightGray"/>
          <w:lang w:val="lt-LT"/>
        </w:rPr>
        <w:t>– užpildytas</w:t>
      </w:r>
      <w:r w:rsidRPr="00492FC1">
        <w:rPr>
          <w:rFonts w:ascii="Times New Roman" w:eastAsia="Calibri" w:hAnsi="Times New Roman" w:cs="Times New Roman"/>
          <w:highlight w:val="lightGray"/>
          <w:lang w:val="lt-LT"/>
        </w:rPr>
        <w:t xml:space="preserve"> švirkštas (0,5 ml) su adata, N1</w:t>
      </w:r>
    </w:p>
    <w:p w14:paraId="29D5953F" w14:textId="77777777" w:rsidR="006067E9" w:rsidRPr="00492FC1" w:rsidRDefault="006067E9" w:rsidP="00492FC1">
      <w:pPr>
        <w:spacing w:after="0" w:line="240" w:lineRule="auto"/>
        <w:rPr>
          <w:rFonts w:ascii="Times New Roman" w:eastAsia="Calibri" w:hAnsi="Times New Roman" w:cs="Times New Roman"/>
          <w:highlight w:val="lightGray"/>
          <w:lang w:val="lt-LT"/>
        </w:rPr>
      </w:pPr>
      <w:r w:rsidRPr="00492FC1">
        <w:rPr>
          <w:rFonts w:ascii="Times New Roman" w:eastAsia="Calibri" w:hAnsi="Times New Roman" w:cs="Times New Roman"/>
          <w:bCs/>
          <w:highlight w:val="lightGray"/>
          <w:lang w:val="lt-LT"/>
        </w:rPr>
        <w:t>LT/1/95/1349/002 – užpildytas</w:t>
      </w:r>
      <w:r w:rsidRPr="00492FC1">
        <w:rPr>
          <w:rFonts w:ascii="Times New Roman" w:eastAsia="Calibri" w:hAnsi="Times New Roman" w:cs="Times New Roman"/>
          <w:highlight w:val="lightGray"/>
          <w:lang w:val="lt-LT"/>
        </w:rPr>
        <w:t xml:space="preserve"> švirkštas (0,5 ml) be adatos, N1</w:t>
      </w:r>
    </w:p>
    <w:p w14:paraId="01CB5314" w14:textId="77777777" w:rsidR="006067E9" w:rsidRPr="00492FC1" w:rsidRDefault="006067E9" w:rsidP="00492FC1">
      <w:pPr>
        <w:spacing w:after="0" w:line="240" w:lineRule="auto"/>
        <w:rPr>
          <w:rFonts w:ascii="Times New Roman" w:eastAsia="Calibri" w:hAnsi="Times New Roman" w:cs="Times New Roman"/>
          <w:highlight w:val="lightGray"/>
          <w:lang w:val="lt-LT"/>
        </w:rPr>
      </w:pPr>
      <w:r w:rsidRPr="00492FC1">
        <w:rPr>
          <w:rFonts w:ascii="Times New Roman" w:eastAsia="Calibri" w:hAnsi="Times New Roman" w:cs="Times New Roman"/>
          <w:bCs/>
          <w:highlight w:val="lightGray"/>
          <w:lang w:val="lt-LT"/>
        </w:rPr>
        <w:t>LT/1/95/1349/003 – užpildytas</w:t>
      </w:r>
      <w:r w:rsidRPr="00492FC1">
        <w:rPr>
          <w:rFonts w:ascii="Times New Roman" w:eastAsia="Calibri" w:hAnsi="Times New Roman" w:cs="Times New Roman"/>
          <w:highlight w:val="lightGray"/>
          <w:lang w:val="lt-LT"/>
        </w:rPr>
        <w:t xml:space="preserve"> švirkštas (0,5 ml) su atskira adata, N1</w:t>
      </w:r>
    </w:p>
    <w:p w14:paraId="703EDACA"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bCs/>
          <w:highlight w:val="lightGray"/>
          <w:lang w:val="lt-LT"/>
        </w:rPr>
        <w:t>LT/1/95/1349/004 – užpildytas</w:t>
      </w:r>
      <w:r w:rsidRPr="00492FC1">
        <w:rPr>
          <w:rFonts w:ascii="Times New Roman" w:eastAsia="Calibri" w:hAnsi="Times New Roman" w:cs="Times New Roman"/>
          <w:highlight w:val="lightGray"/>
          <w:lang w:val="lt-LT"/>
        </w:rPr>
        <w:t xml:space="preserve"> švirkštas (0,5 ml) su 2 atskiromis adatomis, N1</w:t>
      </w:r>
    </w:p>
    <w:p w14:paraId="365C5DE3"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108AAA9B" w14:textId="77777777" w:rsidR="006067E9" w:rsidRPr="00492FC1" w:rsidRDefault="006067E9" w:rsidP="00492FC1">
      <w:pPr>
        <w:spacing w:after="0" w:line="240" w:lineRule="auto"/>
        <w:rPr>
          <w:rFonts w:ascii="Times New Roman" w:eastAsia="Calibri" w:hAnsi="Times New Roman" w:cs="Times New Roman"/>
          <w:szCs w:val="24"/>
          <w:lang w:val="lt-LT"/>
        </w:rPr>
      </w:pPr>
    </w:p>
    <w:p w14:paraId="32BFA752" w14:textId="5CF67FDA"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13.</w:t>
      </w:r>
      <w:r w:rsidRPr="00576723">
        <w:rPr>
          <w:rFonts w:ascii="Times New Roman" w:eastAsia="Calibri" w:hAnsi="Times New Roman" w:cs="Times New Roman"/>
          <w:b/>
          <w:caps/>
          <w:szCs w:val="24"/>
          <w:lang w:val="lt-LT"/>
        </w:rPr>
        <w:tab/>
        <w:t>serijos numeris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VAULT_ND_fa031fa7-060c-48e2-8410-8f51f6f91dd3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7D82B24D"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19FF390C" w14:textId="2E181E84" w:rsidR="006067E9" w:rsidRPr="00492FC1" w:rsidRDefault="004B1946" w:rsidP="00492FC1">
      <w:pPr>
        <w:spacing w:after="0" w:line="240" w:lineRule="auto"/>
        <w:ind w:left="567" w:hanging="567"/>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Lot</w:t>
      </w:r>
    </w:p>
    <w:p w14:paraId="6F3C4B9C" w14:textId="77777777" w:rsidR="006067E9" w:rsidRPr="00492FC1" w:rsidRDefault="006067E9" w:rsidP="00492FC1">
      <w:pPr>
        <w:spacing w:after="0" w:line="240" w:lineRule="auto"/>
        <w:rPr>
          <w:rFonts w:ascii="Times New Roman" w:eastAsia="Calibri" w:hAnsi="Times New Roman" w:cs="Times New Roman"/>
          <w:szCs w:val="24"/>
          <w:lang w:val="lt-LT"/>
        </w:rPr>
      </w:pPr>
    </w:p>
    <w:p w14:paraId="772DA019" w14:textId="77777777" w:rsidR="006067E9" w:rsidRPr="00492FC1" w:rsidRDefault="006067E9" w:rsidP="00492FC1">
      <w:pPr>
        <w:spacing w:after="0" w:line="240" w:lineRule="auto"/>
        <w:rPr>
          <w:rFonts w:ascii="Times New Roman" w:eastAsia="Calibri" w:hAnsi="Times New Roman" w:cs="Times New Roman"/>
          <w:szCs w:val="24"/>
          <w:lang w:val="lt-LT"/>
        </w:rPr>
      </w:pPr>
    </w:p>
    <w:p w14:paraId="2C63C5CF" w14:textId="092044F1"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14.</w:t>
      </w:r>
      <w:r w:rsidRPr="00576723">
        <w:rPr>
          <w:rFonts w:ascii="Times New Roman" w:eastAsia="Calibri" w:hAnsi="Times New Roman" w:cs="Times New Roman"/>
          <w:b/>
          <w:caps/>
          <w:szCs w:val="24"/>
          <w:lang w:val="lt-LT"/>
        </w:rPr>
        <w:tab/>
        <w:t>pardavimo (išdavimo) tvarka</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VAULT_ND_e2380886-a0b2-4469-b800-bb276cf45292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0AA8713E"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7B0CFF3B"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Receptinis vaistas</w:t>
      </w:r>
    </w:p>
    <w:p w14:paraId="3CA884FA"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28023F1E"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793C22A2" w14:textId="06C91B96"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15.</w:t>
      </w:r>
      <w:r w:rsidRPr="00576723">
        <w:rPr>
          <w:rFonts w:ascii="Times New Roman" w:eastAsia="Calibri" w:hAnsi="Times New Roman" w:cs="Times New Roman"/>
          <w:b/>
          <w:caps/>
          <w:szCs w:val="24"/>
          <w:lang w:val="lt-LT"/>
        </w:rPr>
        <w:tab/>
        <w:t>vartojimo instrukcijA</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VAULT_ND_1252b572-b1a0-4b9d-9762-1c767ff078be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13099EA9"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73186BF8"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0AF2FA3D" w14:textId="7CA63332"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16.</w:t>
      </w:r>
      <w:r w:rsidRPr="00576723">
        <w:rPr>
          <w:rFonts w:ascii="Times New Roman" w:eastAsia="Calibri" w:hAnsi="Times New Roman" w:cs="Times New Roman"/>
          <w:b/>
          <w:caps/>
          <w:szCs w:val="24"/>
          <w:lang w:val="lt-LT"/>
        </w:rPr>
        <w:tab/>
        <w:t>INFORMACIJA BRAILIO RAŠTU</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VAULT_ND_0d7403a7-1cc7-45d1-ab7a-e4436ba6d445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2676B46D"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32F49144"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r w:rsidRPr="00492FC1">
        <w:rPr>
          <w:rFonts w:ascii="Times New Roman" w:eastAsia="Calibri" w:hAnsi="Times New Roman" w:cs="Times New Roman"/>
          <w:szCs w:val="24"/>
          <w:highlight w:val="lightGray"/>
          <w:lang w:val="lt-LT"/>
        </w:rPr>
        <w:t>Priimtas paaiškinimas nenurodyti informacijos Brailio raštu.</w:t>
      </w:r>
    </w:p>
    <w:p w14:paraId="6B75A51C"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1B4C00FC" w14:textId="77777777" w:rsidR="006067E9" w:rsidRPr="00492FC1" w:rsidRDefault="006067E9" w:rsidP="00492FC1">
      <w:pPr>
        <w:tabs>
          <w:tab w:val="left" w:pos="567"/>
        </w:tabs>
        <w:spacing w:after="0" w:line="240" w:lineRule="auto"/>
        <w:rPr>
          <w:rFonts w:ascii="Times New Roman" w:eastAsia="Times New Roman" w:hAnsi="Times New Roman" w:cs="Times New Roman"/>
          <w:noProof/>
          <w:shd w:val="clear" w:color="auto" w:fill="CCCCCC"/>
          <w:lang w:val="lt-LT"/>
        </w:rPr>
      </w:pPr>
    </w:p>
    <w:p w14:paraId="4DCE86E8" w14:textId="264590D2" w:rsidR="006067E9" w:rsidRPr="005D5F16" w:rsidRDefault="006067E9" w:rsidP="00492FC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szCs w:val="24"/>
          <w:lang w:val="lt-LT"/>
        </w:rPr>
      </w:pPr>
      <w:r w:rsidRPr="005D5F16">
        <w:rPr>
          <w:rFonts w:ascii="Times New Roman" w:eastAsia="Times New Roman" w:hAnsi="Times New Roman" w:cs="Times New Roman"/>
          <w:b/>
          <w:noProof/>
          <w:snapToGrid w:val="0"/>
          <w:szCs w:val="20"/>
          <w:lang w:val="lt-LT"/>
        </w:rPr>
        <w:t>17.</w:t>
      </w:r>
      <w:r w:rsidRPr="005D5F16">
        <w:rPr>
          <w:rFonts w:ascii="Times New Roman" w:eastAsia="Times New Roman" w:hAnsi="Times New Roman" w:cs="Times New Roman"/>
          <w:b/>
          <w:noProof/>
          <w:snapToGrid w:val="0"/>
          <w:szCs w:val="20"/>
          <w:lang w:val="lt-LT"/>
        </w:rPr>
        <w:tab/>
        <w:t>UNIKALUS IDENTIFIKATORIUS – 2D BRŪKŠNINIS KODAS</w:t>
      </w:r>
      <w:r w:rsidR="00576723">
        <w:rPr>
          <w:rFonts w:ascii="Times New Roman" w:eastAsia="Times New Roman" w:hAnsi="Times New Roman" w:cs="Times New Roman"/>
          <w:b/>
          <w:noProof/>
          <w:snapToGrid w:val="0"/>
          <w:szCs w:val="20"/>
          <w:lang w:val="lt-LT"/>
        </w:rPr>
        <w:fldChar w:fldCharType="begin"/>
      </w:r>
      <w:r w:rsidR="00576723">
        <w:rPr>
          <w:rFonts w:ascii="Times New Roman" w:eastAsia="Times New Roman" w:hAnsi="Times New Roman" w:cs="Times New Roman"/>
          <w:b/>
          <w:noProof/>
          <w:snapToGrid w:val="0"/>
          <w:szCs w:val="20"/>
          <w:lang w:val="lt-LT"/>
        </w:rPr>
        <w:instrText xml:space="preserve"> DOCVARIABLE VAULT_ND_6532714f-ee43-4142-8258-b67810379842 \* MERGEFORMAT </w:instrText>
      </w:r>
      <w:r w:rsidR="00576723">
        <w:rPr>
          <w:rFonts w:ascii="Times New Roman" w:eastAsia="Times New Roman" w:hAnsi="Times New Roman" w:cs="Times New Roman"/>
          <w:b/>
          <w:noProof/>
          <w:snapToGrid w:val="0"/>
          <w:szCs w:val="20"/>
          <w:lang w:val="lt-LT"/>
        </w:rPr>
        <w:fldChar w:fldCharType="separate"/>
      </w:r>
      <w:r w:rsidR="00576723">
        <w:rPr>
          <w:rFonts w:ascii="Times New Roman" w:eastAsia="Times New Roman" w:hAnsi="Times New Roman" w:cs="Times New Roman"/>
          <w:b/>
          <w:noProof/>
          <w:snapToGrid w:val="0"/>
          <w:szCs w:val="20"/>
          <w:lang w:val="lt-LT"/>
        </w:rPr>
        <w:t xml:space="preserve"> </w:t>
      </w:r>
      <w:r w:rsidR="00576723">
        <w:rPr>
          <w:rFonts w:ascii="Times New Roman" w:eastAsia="Times New Roman" w:hAnsi="Times New Roman" w:cs="Times New Roman"/>
          <w:b/>
          <w:noProof/>
          <w:snapToGrid w:val="0"/>
          <w:szCs w:val="20"/>
          <w:lang w:val="lt-LT"/>
        </w:rPr>
        <w:fldChar w:fldCharType="end"/>
      </w:r>
    </w:p>
    <w:p w14:paraId="071A5770" w14:textId="77777777" w:rsidR="006067E9" w:rsidRPr="005D5F16" w:rsidRDefault="006067E9" w:rsidP="00492FC1">
      <w:pPr>
        <w:tabs>
          <w:tab w:val="left" w:pos="567"/>
        </w:tabs>
        <w:spacing w:after="0" w:line="240" w:lineRule="auto"/>
        <w:rPr>
          <w:rFonts w:ascii="Times New Roman" w:eastAsia="Times New Roman" w:hAnsi="Times New Roman" w:cs="Times New Roman"/>
          <w:noProof/>
          <w:snapToGrid w:val="0"/>
          <w:szCs w:val="20"/>
          <w:lang w:val="lt-LT"/>
        </w:rPr>
      </w:pPr>
    </w:p>
    <w:p w14:paraId="18991F68" w14:textId="77777777" w:rsidR="006067E9" w:rsidRPr="005D5F16" w:rsidRDefault="006067E9" w:rsidP="00492FC1">
      <w:pPr>
        <w:tabs>
          <w:tab w:val="left" w:pos="567"/>
        </w:tabs>
        <w:spacing w:after="0" w:line="240" w:lineRule="auto"/>
        <w:rPr>
          <w:rFonts w:ascii="Times New Roman" w:eastAsia="Times New Roman" w:hAnsi="Times New Roman" w:cs="Times New Roman"/>
          <w:noProof/>
          <w:snapToGrid w:val="0"/>
          <w:shd w:val="clear" w:color="auto" w:fill="CCCCCC"/>
          <w:lang w:val="lt-LT"/>
        </w:rPr>
      </w:pPr>
      <w:r w:rsidRPr="005D5F16">
        <w:rPr>
          <w:rFonts w:ascii="Times New Roman" w:eastAsia="Times New Roman" w:hAnsi="Times New Roman" w:cs="Times New Roman"/>
          <w:noProof/>
          <w:snapToGrid w:val="0"/>
          <w:szCs w:val="20"/>
          <w:highlight w:val="lightGray"/>
          <w:lang w:val="lt-LT"/>
        </w:rPr>
        <w:t>2D brūkšninis kodas su nurodytu unikaliu identifikatoriumi.</w:t>
      </w:r>
    </w:p>
    <w:p w14:paraId="4556A9B4" w14:textId="77777777" w:rsidR="006067E9" w:rsidRPr="005D5F16" w:rsidRDefault="006067E9" w:rsidP="00492FC1">
      <w:pPr>
        <w:tabs>
          <w:tab w:val="left" w:pos="567"/>
        </w:tabs>
        <w:spacing w:after="0" w:line="240" w:lineRule="auto"/>
        <w:rPr>
          <w:rFonts w:ascii="Times New Roman" w:eastAsia="Times New Roman" w:hAnsi="Times New Roman" w:cs="Times New Roman"/>
          <w:noProof/>
          <w:snapToGrid w:val="0"/>
          <w:szCs w:val="20"/>
          <w:lang w:val="lt-LT"/>
        </w:rPr>
      </w:pPr>
    </w:p>
    <w:p w14:paraId="28B93ED3" w14:textId="77777777" w:rsidR="006067E9" w:rsidRPr="005D5F16" w:rsidRDefault="006067E9" w:rsidP="00492FC1">
      <w:pPr>
        <w:tabs>
          <w:tab w:val="left" w:pos="567"/>
        </w:tabs>
        <w:spacing w:after="0" w:line="240" w:lineRule="auto"/>
        <w:rPr>
          <w:rFonts w:ascii="Times New Roman" w:eastAsia="Times New Roman" w:hAnsi="Times New Roman" w:cs="Times New Roman"/>
          <w:noProof/>
          <w:snapToGrid w:val="0"/>
          <w:szCs w:val="20"/>
          <w:lang w:val="lt-LT"/>
        </w:rPr>
      </w:pPr>
    </w:p>
    <w:p w14:paraId="65ABF5B9" w14:textId="5476DCFA" w:rsidR="006067E9" w:rsidRPr="00492FC1" w:rsidRDefault="006067E9" w:rsidP="00492FC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szCs w:val="20"/>
          <w:lang w:val="lt-LT"/>
        </w:rPr>
      </w:pPr>
      <w:r w:rsidRPr="00492FC1">
        <w:rPr>
          <w:rFonts w:ascii="Times New Roman" w:eastAsia="Times New Roman" w:hAnsi="Times New Roman" w:cs="Times New Roman"/>
          <w:b/>
          <w:noProof/>
          <w:snapToGrid w:val="0"/>
          <w:szCs w:val="20"/>
          <w:lang w:val="lt-LT"/>
        </w:rPr>
        <w:t>18.</w:t>
      </w:r>
      <w:r w:rsidRPr="00492FC1">
        <w:rPr>
          <w:rFonts w:ascii="Times New Roman" w:eastAsia="Times New Roman" w:hAnsi="Times New Roman" w:cs="Times New Roman"/>
          <w:b/>
          <w:noProof/>
          <w:snapToGrid w:val="0"/>
          <w:szCs w:val="20"/>
          <w:lang w:val="lt-LT"/>
        </w:rPr>
        <w:tab/>
        <w:t>UNIKALUS IDENTIFIKATORIUS – ŽMONĖMS SUPRANTAMI DUOMENYS</w:t>
      </w:r>
      <w:r w:rsidR="00576723">
        <w:rPr>
          <w:rFonts w:ascii="Times New Roman" w:eastAsia="Times New Roman" w:hAnsi="Times New Roman" w:cs="Times New Roman"/>
          <w:b/>
          <w:noProof/>
          <w:snapToGrid w:val="0"/>
          <w:szCs w:val="20"/>
          <w:lang w:val="lt-LT"/>
        </w:rPr>
        <w:fldChar w:fldCharType="begin"/>
      </w:r>
      <w:r w:rsidR="00576723">
        <w:rPr>
          <w:rFonts w:ascii="Times New Roman" w:eastAsia="Times New Roman" w:hAnsi="Times New Roman" w:cs="Times New Roman"/>
          <w:b/>
          <w:noProof/>
          <w:snapToGrid w:val="0"/>
          <w:szCs w:val="20"/>
          <w:lang w:val="lt-LT"/>
        </w:rPr>
        <w:instrText xml:space="preserve"> DOCVARIABLE VAULT_ND_ccec33d8-afa8-4514-af4e-a511425c39f9 \* MERGEFORMAT </w:instrText>
      </w:r>
      <w:r w:rsidR="00576723">
        <w:rPr>
          <w:rFonts w:ascii="Times New Roman" w:eastAsia="Times New Roman" w:hAnsi="Times New Roman" w:cs="Times New Roman"/>
          <w:b/>
          <w:noProof/>
          <w:snapToGrid w:val="0"/>
          <w:szCs w:val="20"/>
          <w:lang w:val="lt-LT"/>
        </w:rPr>
        <w:fldChar w:fldCharType="separate"/>
      </w:r>
      <w:r w:rsidR="00576723">
        <w:rPr>
          <w:rFonts w:ascii="Times New Roman" w:eastAsia="Times New Roman" w:hAnsi="Times New Roman" w:cs="Times New Roman"/>
          <w:b/>
          <w:noProof/>
          <w:snapToGrid w:val="0"/>
          <w:szCs w:val="20"/>
          <w:lang w:val="lt-LT"/>
        </w:rPr>
        <w:t xml:space="preserve"> </w:t>
      </w:r>
      <w:r w:rsidR="00576723">
        <w:rPr>
          <w:rFonts w:ascii="Times New Roman" w:eastAsia="Times New Roman" w:hAnsi="Times New Roman" w:cs="Times New Roman"/>
          <w:b/>
          <w:noProof/>
          <w:snapToGrid w:val="0"/>
          <w:szCs w:val="20"/>
          <w:lang w:val="lt-LT"/>
        </w:rPr>
        <w:fldChar w:fldCharType="end"/>
      </w:r>
    </w:p>
    <w:p w14:paraId="10FEA894" w14:textId="77777777" w:rsidR="006067E9" w:rsidRPr="00492FC1" w:rsidRDefault="006067E9" w:rsidP="00492FC1">
      <w:pPr>
        <w:tabs>
          <w:tab w:val="left" w:pos="567"/>
        </w:tabs>
        <w:spacing w:after="0" w:line="240" w:lineRule="auto"/>
        <w:rPr>
          <w:rFonts w:ascii="Times New Roman" w:eastAsia="Times New Roman" w:hAnsi="Times New Roman" w:cs="Times New Roman"/>
          <w:noProof/>
          <w:snapToGrid w:val="0"/>
          <w:szCs w:val="20"/>
          <w:lang w:val="lt-LT"/>
        </w:rPr>
      </w:pPr>
    </w:p>
    <w:p w14:paraId="1495FE99" w14:textId="0CDEB524" w:rsidR="006067E9" w:rsidRPr="00492FC1" w:rsidRDefault="006067E9" w:rsidP="00492FC1">
      <w:pPr>
        <w:tabs>
          <w:tab w:val="left" w:pos="567"/>
        </w:tabs>
        <w:spacing w:after="0" w:line="240" w:lineRule="auto"/>
        <w:rPr>
          <w:rFonts w:ascii="Times New Roman" w:eastAsia="Times New Roman" w:hAnsi="Times New Roman" w:cs="Times New Roman"/>
          <w:snapToGrid w:val="0"/>
          <w:color w:val="008000"/>
          <w:lang w:val="lt-LT"/>
        </w:rPr>
      </w:pPr>
      <w:r w:rsidRPr="00492FC1">
        <w:rPr>
          <w:rFonts w:ascii="Times New Roman" w:eastAsia="Times New Roman" w:hAnsi="Times New Roman" w:cs="Times New Roman"/>
          <w:snapToGrid w:val="0"/>
          <w:szCs w:val="20"/>
          <w:lang w:val="lt-LT"/>
        </w:rPr>
        <w:t xml:space="preserve">PC </w:t>
      </w:r>
      <w:r w:rsidRPr="005D5F16">
        <w:rPr>
          <w:rFonts w:ascii="Times New Roman" w:eastAsia="Times New Roman" w:hAnsi="Times New Roman" w:cs="Times New Roman"/>
          <w:snapToGrid w:val="0"/>
          <w:szCs w:val="20"/>
          <w:highlight w:val="lightGray"/>
          <w:lang w:val="lt-LT"/>
        </w:rPr>
        <w:t>{numeris}</w:t>
      </w:r>
      <w:r w:rsidRPr="00492FC1">
        <w:rPr>
          <w:rFonts w:ascii="Times New Roman" w:eastAsia="Times New Roman" w:hAnsi="Times New Roman" w:cs="Times New Roman"/>
          <w:snapToGrid w:val="0"/>
          <w:szCs w:val="20"/>
          <w:lang w:val="lt-LT"/>
        </w:rPr>
        <w:t xml:space="preserve"> </w:t>
      </w:r>
    </w:p>
    <w:p w14:paraId="5954FC56" w14:textId="56D7D129" w:rsidR="006067E9" w:rsidRPr="00492FC1" w:rsidRDefault="006067E9" w:rsidP="00492FC1">
      <w:pPr>
        <w:tabs>
          <w:tab w:val="left" w:pos="567"/>
        </w:tabs>
        <w:spacing w:after="0" w:line="240" w:lineRule="auto"/>
        <w:rPr>
          <w:rFonts w:ascii="Times New Roman" w:eastAsia="Times New Roman" w:hAnsi="Times New Roman" w:cs="Times New Roman"/>
          <w:snapToGrid w:val="0"/>
          <w:lang w:val="lt-LT"/>
        </w:rPr>
      </w:pPr>
      <w:r w:rsidRPr="00492FC1">
        <w:rPr>
          <w:rFonts w:ascii="Times New Roman" w:eastAsia="Times New Roman" w:hAnsi="Times New Roman" w:cs="Times New Roman"/>
          <w:snapToGrid w:val="0"/>
          <w:szCs w:val="20"/>
          <w:lang w:val="lt-LT"/>
        </w:rPr>
        <w:t xml:space="preserve">SN </w:t>
      </w:r>
      <w:r w:rsidRPr="005D5F16">
        <w:rPr>
          <w:rFonts w:ascii="Times New Roman" w:eastAsia="Times New Roman" w:hAnsi="Times New Roman" w:cs="Times New Roman"/>
          <w:snapToGrid w:val="0"/>
          <w:szCs w:val="20"/>
          <w:highlight w:val="lightGray"/>
          <w:lang w:val="lt-LT"/>
        </w:rPr>
        <w:t>{numeris}</w:t>
      </w:r>
      <w:r w:rsidRPr="00492FC1">
        <w:rPr>
          <w:rFonts w:ascii="Times New Roman" w:eastAsia="Times New Roman" w:hAnsi="Times New Roman" w:cs="Times New Roman"/>
          <w:snapToGrid w:val="0"/>
          <w:szCs w:val="20"/>
          <w:lang w:val="lt-LT"/>
        </w:rPr>
        <w:t xml:space="preserve"> </w:t>
      </w:r>
    </w:p>
    <w:p w14:paraId="2C615765" w14:textId="307FFCBE" w:rsidR="00CD4ED1"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Times New Roman" w:hAnsi="Times New Roman" w:cs="Times New Roman"/>
          <w:snapToGrid w:val="0"/>
          <w:szCs w:val="20"/>
          <w:highlight w:val="lightGray"/>
          <w:lang w:val="lt-LT"/>
        </w:rPr>
        <w:t xml:space="preserve">NN {numeris} </w:t>
      </w:r>
    </w:p>
    <w:p w14:paraId="2D62839A" w14:textId="77777777" w:rsidR="00CD4ED1" w:rsidRPr="00492FC1" w:rsidRDefault="00CD4ED1" w:rsidP="00492FC1">
      <w:pPr>
        <w:spacing w:after="0" w:line="240" w:lineRule="auto"/>
        <w:rPr>
          <w:rFonts w:ascii="Times New Roman" w:eastAsia="Calibri" w:hAnsi="Times New Roman" w:cs="Times New Roman"/>
          <w:szCs w:val="24"/>
          <w:lang w:val="lt-LT"/>
        </w:rPr>
      </w:pPr>
    </w:p>
    <w:p w14:paraId="375F707B" w14:textId="77777777" w:rsidR="00CD4ED1" w:rsidRPr="00492FC1" w:rsidRDefault="00CD4ED1" w:rsidP="00492FC1">
      <w:pPr>
        <w:spacing w:after="0" w:line="240" w:lineRule="auto"/>
        <w:rPr>
          <w:rFonts w:ascii="Times New Roman" w:eastAsia="Calibri" w:hAnsi="Times New Roman" w:cs="Times New Roman"/>
          <w:szCs w:val="24"/>
          <w:lang w:val="lt-LT"/>
        </w:rPr>
      </w:pPr>
    </w:p>
    <w:p w14:paraId="046A1500" w14:textId="5E2A055A" w:rsidR="00492FC1" w:rsidRPr="00492FC1" w:rsidRDefault="00492FC1">
      <w:pPr>
        <w:rPr>
          <w:rFonts w:ascii="Times New Roman" w:eastAsia="Calibri" w:hAnsi="Times New Roman" w:cs="Times New Roman"/>
          <w:szCs w:val="24"/>
          <w:lang w:val="lt-LT"/>
        </w:rPr>
      </w:pPr>
      <w:r w:rsidRPr="00492FC1">
        <w:rPr>
          <w:rFonts w:ascii="Times New Roman" w:eastAsia="Calibri" w:hAnsi="Times New Roman" w:cs="Times New Roman"/>
          <w:szCs w:val="24"/>
          <w:lang w:val="lt-LT"/>
        </w:rPr>
        <w:br w:type="page"/>
      </w:r>
    </w:p>
    <w:p w14:paraId="0D1C3F71" w14:textId="77777777" w:rsidR="00CD4ED1" w:rsidRPr="00492FC1" w:rsidRDefault="00CD4ED1" w:rsidP="00492FC1">
      <w:pPr>
        <w:spacing w:after="0" w:line="240" w:lineRule="auto"/>
        <w:rPr>
          <w:rFonts w:ascii="Times New Roman" w:eastAsia="Calibri" w:hAnsi="Times New Roman" w:cs="Times New Roman"/>
          <w:szCs w:val="24"/>
          <w:lang w:val="lt-LT"/>
        </w:rPr>
      </w:pPr>
    </w:p>
    <w:p w14:paraId="0CC0DA3F" w14:textId="31B518C2"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szCs w:val="24"/>
          <w:lang w:val="lt-LT"/>
        </w:rPr>
      </w:pPr>
      <w:r w:rsidRPr="00492FC1">
        <w:rPr>
          <w:rFonts w:ascii="Times New Roman" w:eastAsia="Calibri" w:hAnsi="Times New Roman" w:cs="Times New Roman"/>
          <w:b/>
          <w:caps/>
          <w:szCs w:val="24"/>
          <w:lang w:val="lt-LT"/>
        </w:rPr>
        <w:t xml:space="preserve">Minimali informacija ant mažų </w:t>
      </w:r>
      <w:r w:rsidRPr="00492FC1">
        <w:rPr>
          <w:rFonts w:ascii="Times New Roman" w:eastAsia="Calibri" w:hAnsi="Times New Roman" w:cs="Times New Roman"/>
          <w:b/>
          <w:szCs w:val="24"/>
          <w:lang w:val="lt-LT"/>
        </w:rPr>
        <w:t>VIDINIŲ</w:t>
      </w:r>
      <w:r w:rsidRPr="00492FC1">
        <w:rPr>
          <w:rFonts w:ascii="Times New Roman" w:eastAsia="Calibri" w:hAnsi="Times New Roman" w:cs="Times New Roman"/>
          <w:szCs w:val="24"/>
          <w:lang w:val="lt-LT"/>
        </w:rPr>
        <w:t xml:space="preserve"> </w:t>
      </w:r>
      <w:r w:rsidRPr="00492FC1">
        <w:rPr>
          <w:rFonts w:ascii="Times New Roman" w:eastAsia="Calibri" w:hAnsi="Times New Roman" w:cs="Times New Roman"/>
          <w:b/>
          <w:caps/>
          <w:szCs w:val="24"/>
          <w:lang w:val="lt-LT"/>
        </w:rPr>
        <w:t>pakuočių</w:t>
      </w:r>
    </w:p>
    <w:p w14:paraId="5D814A99" w14:textId="77777777"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szCs w:val="24"/>
          <w:lang w:val="lt-LT"/>
        </w:rPr>
      </w:pPr>
    </w:p>
    <w:p w14:paraId="4417B3C3" w14:textId="77777777"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szCs w:val="24"/>
          <w:lang w:val="lt-LT"/>
        </w:rPr>
      </w:pPr>
      <w:r w:rsidRPr="00492FC1">
        <w:rPr>
          <w:rFonts w:ascii="Times New Roman" w:eastAsia="Calibri" w:hAnsi="Times New Roman" w:cs="Times New Roman"/>
          <w:b/>
          <w:caps/>
          <w:szCs w:val="24"/>
          <w:lang w:val="lt-LT"/>
        </w:rPr>
        <w:t>UŽPILDYTAS ŠVIRKŠTAS</w:t>
      </w:r>
    </w:p>
    <w:p w14:paraId="5C58140F"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3A066395" w14:textId="77777777" w:rsidR="006067E9" w:rsidRPr="00492FC1" w:rsidRDefault="006067E9" w:rsidP="00492FC1">
      <w:pPr>
        <w:spacing w:after="0" w:line="240" w:lineRule="auto"/>
        <w:ind w:left="567" w:hanging="567"/>
        <w:rPr>
          <w:rFonts w:ascii="Times New Roman" w:eastAsia="Calibri" w:hAnsi="Times New Roman" w:cs="Times New Roman"/>
          <w:caps/>
          <w:szCs w:val="24"/>
          <w:lang w:val="lt-LT"/>
        </w:rPr>
      </w:pPr>
    </w:p>
    <w:p w14:paraId="222726B2" w14:textId="41ED644A"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1.</w:t>
      </w:r>
      <w:r w:rsidRPr="00576723">
        <w:rPr>
          <w:rFonts w:ascii="Times New Roman" w:eastAsia="Calibri" w:hAnsi="Times New Roman" w:cs="Times New Roman"/>
          <w:b/>
          <w:caps/>
          <w:szCs w:val="24"/>
          <w:lang w:val="lt-LT"/>
        </w:rPr>
        <w:tab/>
        <w:t>Vaistinio preparato pavadinimas ir vartojimo būdas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VAULT_ND_8dbc77d5-9527-4a11-858f-03a8a276cd0c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53042CCA"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62372F13" w14:textId="033B4FCB" w:rsidR="006067E9" w:rsidRPr="00492FC1" w:rsidRDefault="006067E9" w:rsidP="00492FC1">
      <w:pPr>
        <w:spacing w:after="0" w:line="240" w:lineRule="auto"/>
        <w:ind w:left="567" w:hanging="567"/>
        <w:rPr>
          <w:rFonts w:ascii="Times New Roman" w:eastAsia="Calibri" w:hAnsi="Times New Roman" w:cs="Times New Roman"/>
          <w:bCs/>
          <w:szCs w:val="24"/>
          <w:lang w:val="lt-LT"/>
        </w:rPr>
      </w:pPr>
      <w:r w:rsidRPr="00492FC1">
        <w:rPr>
          <w:rFonts w:ascii="Times New Roman" w:eastAsia="Calibri" w:hAnsi="Times New Roman" w:cs="Times New Roman"/>
          <w:bCs/>
          <w:szCs w:val="24"/>
          <w:lang w:val="lt-LT"/>
        </w:rPr>
        <w:t>IMOVAX POLIO injekcinė suspensija</w:t>
      </w:r>
    </w:p>
    <w:p w14:paraId="7A15E91B" w14:textId="19C0141D" w:rsidR="006067E9" w:rsidRDefault="00DF6A23" w:rsidP="00492FC1">
      <w:pPr>
        <w:spacing w:after="0" w:line="240" w:lineRule="auto"/>
        <w:ind w:left="567" w:hanging="567"/>
        <w:rPr>
          <w:rFonts w:ascii="Times New Roman" w:eastAsia="Calibri" w:hAnsi="Times New Roman" w:cs="Times New Roman"/>
          <w:bCs/>
          <w:szCs w:val="24"/>
          <w:lang w:val="lt-LT"/>
        </w:rPr>
      </w:pPr>
      <w:r w:rsidRPr="00492FC1">
        <w:rPr>
          <w:rFonts w:ascii="Times New Roman" w:eastAsia="Calibri" w:hAnsi="Times New Roman" w:cs="Times New Roman"/>
          <w:bCs/>
          <w:szCs w:val="24"/>
          <w:lang w:val="lt-LT"/>
        </w:rPr>
        <w:t>v</w:t>
      </w:r>
      <w:r w:rsidR="006067E9" w:rsidRPr="00492FC1">
        <w:rPr>
          <w:rFonts w:ascii="Times New Roman" w:eastAsia="Calibri" w:hAnsi="Times New Roman" w:cs="Times New Roman"/>
          <w:bCs/>
          <w:szCs w:val="24"/>
          <w:lang w:val="lt-LT"/>
        </w:rPr>
        <w:t>akcina nuo poliomielito (inaktyvuota)</w:t>
      </w:r>
    </w:p>
    <w:p w14:paraId="67170E4A" w14:textId="6CD8AF07" w:rsidR="003B6E9C" w:rsidRPr="00492FC1" w:rsidRDefault="003B6E9C" w:rsidP="00492FC1">
      <w:pPr>
        <w:spacing w:after="0" w:line="240" w:lineRule="auto"/>
        <w:ind w:left="567" w:hanging="567"/>
        <w:rPr>
          <w:rFonts w:ascii="Times New Roman" w:eastAsia="Calibri" w:hAnsi="Times New Roman" w:cs="Times New Roman"/>
          <w:bCs/>
          <w:szCs w:val="24"/>
          <w:lang w:val="lt-LT"/>
        </w:rPr>
      </w:pPr>
      <w:r w:rsidRPr="003B6E9C">
        <w:rPr>
          <w:rFonts w:ascii="Times New Roman" w:eastAsia="Calibri" w:hAnsi="Times New Roman" w:cs="Times New Roman"/>
          <w:bCs/>
          <w:szCs w:val="24"/>
          <w:lang w:val="lt-LT"/>
        </w:rPr>
        <w:t>(IPV)</w:t>
      </w:r>
    </w:p>
    <w:p w14:paraId="359C9EA8" w14:textId="77777777" w:rsidR="006067E9" w:rsidRPr="00492FC1" w:rsidRDefault="006067E9" w:rsidP="00492FC1">
      <w:pPr>
        <w:spacing w:after="0" w:line="240" w:lineRule="auto"/>
        <w:ind w:left="567" w:hanging="567"/>
        <w:rPr>
          <w:rFonts w:ascii="Times New Roman" w:eastAsia="Calibri" w:hAnsi="Times New Roman" w:cs="Times New Roman"/>
          <w:b/>
          <w:bCs/>
          <w:szCs w:val="24"/>
          <w:lang w:val="lt-LT"/>
        </w:rPr>
      </w:pPr>
      <w:r w:rsidRPr="00492FC1">
        <w:rPr>
          <w:rFonts w:ascii="Times New Roman" w:eastAsia="Calibri" w:hAnsi="Times New Roman" w:cs="Times New Roman"/>
          <w:b/>
          <w:bCs/>
          <w:szCs w:val="24"/>
          <w:lang w:val="lt-LT"/>
        </w:rPr>
        <w:t xml:space="preserve"> </w:t>
      </w:r>
    </w:p>
    <w:p w14:paraId="547F5198"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Leisti į raumenis arba po oda</w:t>
      </w:r>
    </w:p>
    <w:p w14:paraId="336A27C2"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0A841AC4"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09038A27" w14:textId="3994EFA7"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492FC1">
        <w:rPr>
          <w:rFonts w:ascii="Times New Roman" w:eastAsia="Calibri" w:hAnsi="Times New Roman" w:cs="Times New Roman"/>
          <w:b/>
          <w:szCs w:val="24"/>
          <w:lang w:val="lt-LT"/>
        </w:rPr>
        <w:t>2.</w:t>
      </w:r>
      <w:r w:rsidRPr="00492FC1">
        <w:rPr>
          <w:rFonts w:ascii="Times New Roman" w:eastAsia="Calibri" w:hAnsi="Times New Roman" w:cs="Times New Roman"/>
          <w:b/>
          <w:szCs w:val="24"/>
          <w:lang w:val="lt-LT"/>
        </w:rPr>
        <w:tab/>
      </w:r>
      <w:r w:rsidRPr="00492FC1">
        <w:rPr>
          <w:rFonts w:ascii="Times New Roman" w:eastAsia="Calibri" w:hAnsi="Times New Roman" w:cs="Times New Roman"/>
          <w:b/>
          <w:caps/>
          <w:szCs w:val="24"/>
          <w:lang w:val="lt-LT"/>
        </w:rPr>
        <w:t>vartojimo metodas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VAULT_ND_a2db3c44-ac26-4361-a0a5-1d553c68df35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67D7AF71"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58726182"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3713A1CD" w14:textId="1109BDA0"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492FC1">
        <w:rPr>
          <w:rFonts w:ascii="Times New Roman" w:eastAsia="Calibri" w:hAnsi="Times New Roman" w:cs="Times New Roman"/>
          <w:b/>
          <w:szCs w:val="24"/>
          <w:lang w:val="lt-LT"/>
        </w:rPr>
        <w:t>3.</w:t>
      </w:r>
      <w:r w:rsidRPr="00492FC1">
        <w:rPr>
          <w:rFonts w:ascii="Times New Roman" w:eastAsia="Calibri" w:hAnsi="Times New Roman" w:cs="Times New Roman"/>
          <w:b/>
          <w:szCs w:val="24"/>
          <w:lang w:val="lt-LT"/>
        </w:rPr>
        <w:tab/>
      </w:r>
      <w:r w:rsidRPr="00492FC1">
        <w:rPr>
          <w:rFonts w:ascii="Times New Roman" w:eastAsia="Calibri" w:hAnsi="Times New Roman" w:cs="Times New Roman"/>
          <w:b/>
          <w:caps/>
          <w:szCs w:val="24"/>
          <w:lang w:val="lt-LT"/>
        </w:rPr>
        <w:t>tinkamumo laikas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VAULT_ND_03d05c7a-8235-4629-8004-1777df0c94ff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07330CB1"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4C7AA643" w14:textId="77777777" w:rsidR="006067E9" w:rsidRPr="00492FC1" w:rsidRDefault="00CD4ED1" w:rsidP="00492FC1">
      <w:pPr>
        <w:spacing w:after="0" w:line="240" w:lineRule="auto"/>
        <w:ind w:left="567" w:hanging="567"/>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EXP</w:t>
      </w:r>
      <w:r w:rsidR="006067E9" w:rsidRPr="00492FC1">
        <w:rPr>
          <w:rFonts w:ascii="Times New Roman" w:hAnsi="Times New Roman" w:cs="Times New Roman"/>
          <w:lang w:val="lt-LT"/>
        </w:rPr>
        <w:t xml:space="preserve"> </w:t>
      </w:r>
      <w:r w:rsidR="006067E9" w:rsidRPr="005D5F16">
        <w:rPr>
          <w:rFonts w:ascii="Times New Roman" w:hAnsi="Times New Roman" w:cs="Times New Roman"/>
          <w:highlight w:val="lightGray"/>
          <w:lang w:val="lt-LT"/>
        </w:rPr>
        <w:t>{mm-MMMM}</w:t>
      </w:r>
    </w:p>
    <w:p w14:paraId="18492884"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9A41111" w14:textId="77777777" w:rsidR="006067E9" w:rsidRPr="00492FC1" w:rsidRDefault="006067E9" w:rsidP="00492FC1">
      <w:pPr>
        <w:spacing w:after="0" w:line="240" w:lineRule="auto"/>
        <w:rPr>
          <w:rFonts w:ascii="Times New Roman" w:eastAsia="Calibri" w:hAnsi="Times New Roman" w:cs="Times New Roman"/>
          <w:szCs w:val="24"/>
          <w:lang w:val="lt-LT"/>
        </w:rPr>
      </w:pPr>
    </w:p>
    <w:p w14:paraId="362F8D19" w14:textId="485E45CB"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4.</w:t>
      </w:r>
      <w:r w:rsidRPr="00576723">
        <w:rPr>
          <w:rFonts w:ascii="Times New Roman" w:eastAsia="Calibri" w:hAnsi="Times New Roman" w:cs="Times New Roman"/>
          <w:b/>
          <w:caps/>
          <w:szCs w:val="24"/>
          <w:lang w:val="lt-LT"/>
        </w:rPr>
        <w:tab/>
        <w:t>serijos numeris</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VAULT_ND_ee9b0421-5f4d-477a-b483-e8051feb0abc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5944BC57"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3CFA41A7" w14:textId="77777777" w:rsidR="006067E9" w:rsidRPr="00492FC1" w:rsidRDefault="00CD4ED1"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Lot</w:t>
      </w:r>
    </w:p>
    <w:p w14:paraId="67B57AA8" w14:textId="77777777" w:rsidR="006067E9" w:rsidRPr="00492FC1" w:rsidRDefault="006067E9" w:rsidP="00492FC1">
      <w:pPr>
        <w:spacing w:after="0" w:line="240" w:lineRule="auto"/>
        <w:rPr>
          <w:rFonts w:ascii="Times New Roman" w:eastAsia="Calibri" w:hAnsi="Times New Roman" w:cs="Times New Roman"/>
          <w:szCs w:val="24"/>
          <w:lang w:val="lt-LT"/>
        </w:rPr>
      </w:pPr>
    </w:p>
    <w:p w14:paraId="382F7AD0"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10875A1A" w14:textId="205D44AE" w:rsidR="006067E9" w:rsidRPr="00492FC1"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szCs w:val="24"/>
          <w:lang w:val="lt-LT"/>
        </w:rPr>
      </w:pPr>
      <w:r w:rsidRPr="00492FC1">
        <w:rPr>
          <w:rFonts w:ascii="Times New Roman" w:eastAsia="Calibri" w:hAnsi="Times New Roman" w:cs="Times New Roman"/>
          <w:b/>
          <w:caps/>
          <w:szCs w:val="24"/>
          <w:lang w:val="lt-LT"/>
        </w:rPr>
        <w:t>5.</w:t>
      </w:r>
      <w:r w:rsidRPr="00492FC1">
        <w:rPr>
          <w:rFonts w:ascii="Times New Roman" w:eastAsia="Calibri" w:hAnsi="Times New Roman" w:cs="Times New Roman"/>
          <w:b/>
          <w:caps/>
          <w:szCs w:val="24"/>
          <w:lang w:val="lt-LT"/>
        </w:rPr>
        <w:tab/>
        <w:t>kiekis</w:t>
      </w:r>
      <w:r w:rsidRPr="00492FC1">
        <w:rPr>
          <w:rFonts w:ascii="Times New Roman" w:eastAsia="Calibri" w:hAnsi="Times New Roman" w:cs="Times New Roman"/>
          <w:b/>
          <w:szCs w:val="24"/>
          <w:lang w:val="lt-LT"/>
        </w:rPr>
        <w:t xml:space="preserve"> (MASĖ, TŪRIS ARBA VIENETAI)</w:t>
      </w:r>
      <w:r w:rsidR="00576723">
        <w:rPr>
          <w:rFonts w:ascii="Times New Roman" w:eastAsia="Calibri" w:hAnsi="Times New Roman" w:cs="Times New Roman"/>
          <w:b/>
          <w:szCs w:val="24"/>
          <w:lang w:val="lt-LT"/>
        </w:rPr>
        <w:fldChar w:fldCharType="begin"/>
      </w:r>
      <w:r w:rsidR="00576723">
        <w:rPr>
          <w:rFonts w:ascii="Times New Roman" w:eastAsia="Calibri" w:hAnsi="Times New Roman" w:cs="Times New Roman"/>
          <w:b/>
          <w:szCs w:val="24"/>
          <w:lang w:val="lt-LT"/>
        </w:rPr>
        <w:instrText xml:space="preserve"> DOCVARIABLE VAULT_ND_dbfbb063-112d-4fca-9ce4-c0293c04d260 \* MERGEFORMAT </w:instrText>
      </w:r>
      <w:r w:rsidR="00576723">
        <w:rPr>
          <w:rFonts w:ascii="Times New Roman" w:eastAsia="Calibri" w:hAnsi="Times New Roman" w:cs="Times New Roman"/>
          <w:b/>
          <w:szCs w:val="24"/>
          <w:lang w:val="lt-LT"/>
        </w:rPr>
        <w:fldChar w:fldCharType="separate"/>
      </w:r>
      <w:r w:rsidR="00576723">
        <w:rPr>
          <w:rFonts w:ascii="Times New Roman" w:eastAsia="Calibri" w:hAnsi="Times New Roman" w:cs="Times New Roman"/>
          <w:b/>
          <w:szCs w:val="24"/>
          <w:lang w:val="lt-LT"/>
        </w:rPr>
        <w:t xml:space="preserve"> </w:t>
      </w:r>
      <w:r w:rsidR="00576723">
        <w:rPr>
          <w:rFonts w:ascii="Times New Roman" w:eastAsia="Calibri" w:hAnsi="Times New Roman" w:cs="Times New Roman"/>
          <w:b/>
          <w:szCs w:val="24"/>
          <w:lang w:val="lt-LT"/>
        </w:rPr>
        <w:fldChar w:fldCharType="end"/>
      </w:r>
    </w:p>
    <w:p w14:paraId="3398576F" w14:textId="77777777" w:rsidR="006067E9" w:rsidRPr="00492FC1" w:rsidRDefault="006067E9" w:rsidP="00492FC1">
      <w:pPr>
        <w:spacing w:after="0" w:line="240" w:lineRule="auto"/>
        <w:ind w:left="567" w:hanging="567"/>
        <w:rPr>
          <w:rFonts w:ascii="Times New Roman" w:eastAsia="Calibri" w:hAnsi="Times New Roman" w:cs="Times New Roman"/>
          <w:szCs w:val="24"/>
          <w:lang w:val="lt-LT"/>
        </w:rPr>
      </w:pPr>
    </w:p>
    <w:p w14:paraId="765F1BCE" w14:textId="77777777" w:rsidR="006067E9" w:rsidRPr="00492FC1" w:rsidRDefault="006067E9" w:rsidP="00492FC1">
      <w:pPr>
        <w:spacing w:after="0" w:line="240" w:lineRule="auto"/>
        <w:rPr>
          <w:rFonts w:ascii="Times New Roman" w:eastAsia="Calibri" w:hAnsi="Times New Roman" w:cs="Times New Roman"/>
          <w:szCs w:val="24"/>
          <w:lang w:val="lt-LT"/>
        </w:rPr>
      </w:pPr>
      <w:r w:rsidRPr="00492FC1">
        <w:rPr>
          <w:rFonts w:ascii="Times New Roman" w:eastAsia="Calibri" w:hAnsi="Times New Roman" w:cs="Times New Roman"/>
          <w:szCs w:val="24"/>
          <w:lang w:val="lt-LT"/>
        </w:rPr>
        <w:t>0,5 ml – 1 dozė</w:t>
      </w:r>
    </w:p>
    <w:p w14:paraId="39BAAFEA" w14:textId="77777777" w:rsidR="006067E9" w:rsidRPr="00492FC1" w:rsidRDefault="006067E9" w:rsidP="00492FC1">
      <w:pPr>
        <w:spacing w:after="0" w:line="240" w:lineRule="auto"/>
        <w:rPr>
          <w:rFonts w:ascii="Times New Roman" w:eastAsia="Calibri" w:hAnsi="Times New Roman" w:cs="Times New Roman"/>
          <w:szCs w:val="24"/>
          <w:lang w:val="lt-LT"/>
        </w:rPr>
      </w:pPr>
    </w:p>
    <w:p w14:paraId="49FB6412" w14:textId="77777777" w:rsidR="006067E9" w:rsidRPr="00492FC1" w:rsidRDefault="006067E9" w:rsidP="00492FC1">
      <w:pPr>
        <w:keepNext/>
        <w:spacing w:after="0" w:line="240" w:lineRule="auto"/>
        <w:outlineLvl w:val="0"/>
        <w:rPr>
          <w:rFonts w:ascii="Times New Roman" w:eastAsia="Calibri" w:hAnsi="Times New Roman" w:cs="Arial"/>
          <w:bCs/>
          <w:szCs w:val="32"/>
          <w:lang w:val="lt-LT"/>
        </w:rPr>
      </w:pPr>
    </w:p>
    <w:p w14:paraId="4C3AEBFE" w14:textId="5EC7F95C" w:rsidR="006067E9" w:rsidRPr="00576723" w:rsidRDefault="006067E9" w:rsidP="00492F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Cs w:val="24"/>
          <w:lang w:val="lt-LT"/>
        </w:rPr>
      </w:pPr>
      <w:r w:rsidRPr="00576723">
        <w:rPr>
          <w:rFonts w:ascii="Times New Roman" w:eastAsia="Calibri" w:hAnsi="Times New Roman" w:cs="Times New Roman"/>
          <w:b/>
          <w:caps/>
          <w:szCs w:val="24"/>
          <w:lang w:val="lt-LT"/>
        </w:rPr>
        <w:t>6.</w:t>
      </w:r>
      <w:r w:rsidRPr="00576723">
        <w:rPr>
          <w:rFonts w:ascii="Times New Roman" w:eastAsia="Calibri" w:hAnsi="Times New Roman" w:cs="Times New Roman"/>
          <w:b/>
          <w:caps/>
          <w:szCs w:val="24"/>
          <w:lang w:val="lt-LT"/>
        </w:rPr>
        <w:tab/>
        <w:t>KITA</w:t>
      </w:r>
      <w:r w:rsidR="00576723">
        <w:rPr>
          <w:rFonts w:ascii="Times New Roman" w:eastAsia="Calibri" w:hAnsi="Times New Roman" w:cs="Times New Roman"/>
          <w:b/>
          <w:caps/>
          <w:szCs w:val="24"/>
          <w:lang w:val="lt-LT"/>
        </w:rPr>
        <w:fldChar w:fldCharType="begin"/>
      </w:r>
      <w:r w:rsidR="00576723">
        <w:rPr>
          <w:rFonts w:ascii="Times New Roman" w:eastAsia="Calibri" w:hAnsi="Times New Roman" w:cs="Times New Roman"/>
          <w:b/>
          <w:caps/>
          <w:szCs w:val="24"/>
          <w:lang w:val="lt-LT"/>
        </w:rPr>
        <w:instrText xml:space="preserve"> DOCVARIABLE VAULT_ND_2c9568f1-6bbf-46ae-b101-78f0c4572558 \* MERGEFORMAT </w:instrText>
      </w:r>
      <w:r w:rsidR="00576723">
        <w:rPr>
          <w:rFonts w:ascii="Times New Roman" w:eastAsia="Calibri" w:hAnsi="Times New Roman" w:cs="Times New Roman"/>
          <w:b/>
          <w:caps/>
          <w:szCs w:val="24"/>
          <w:lang w:val="lt-LT"/>
        </w:rPr>
        <w:fldChar w:fldCharType="separate"/>
      </w:r>
      <w:r w:rsidR="00576723">
        <w:rPr>
          <w:rFonts w:ascii="Times New Roman" w:eastAsia="Calibri" w:hAnsi="Times New Roman" w:cs="Times New Roman"/>
          <w:b/>
          <w:caps/>
          <w:szCs w:val="24"/>
          <w:lang w:val="lt-LT"/>
        </w:rPr>
        <w:t xml:space="preserve"> </w:t>
      </w:r>
      <w:r w:rsidR="00576723">
        <w:rPr>
          <w:rFonts w:ascii="Times New Roman" w:eastAsia="Calibri" w:hAnsi="Times New Roman" w:cs="Times New Roman"/>
          <w:b/>
          <w:caps/>
          <w:szCs w:val="24"/>
          <w:lang w:val="lt-LT"/>
        </w:rPr>
        <w:fldChar w:fldCharType="end"/>
      </w:r>
    </w:p>
    <w:p w14:paraId="0B7C46DE" w14:textId="77777777" w:rsidR="006067E9" w:rsidRPr="00492FC1" w:rsidRDefault="006067E9" w:rsidP="00492FC1">
      <w:pPr>
        <w:spacing w:after="0" w:line="240" w:lineRule="auto"/>
        <w:rPr>
          <w:rFonts w:ascii="Times New Roman" w:eastAsia="Calibri" w:hAnsi="Times New Roman" w:cs="Times New Roman"/>
          <w:szCs w:val="20"/>
          <w:lang w:val="lt-LT" w:eastAsia="lt-LT"/>
        </w:rPr>
      </w:pPr>
    </w:p>
    <w:p w14:paraId="39B77316" w14:textId="59B3E7D6" w:rsidR="006067E9" w:rsidRPr="00492FC1" w:rsidRDefault="00FE5ED7" w:rsidP="00492FC1">
      <w:pPr>
        <w:spacing w:after="0" w:line="240" w:lineRule="auto"/>
        <w:rPr>
          <w:rFonts w:ascii="Times New Roman" w:eastAsia="Calibri" w:hAnsi="Times New Roman" w:cs="Times New Roman"/>
          <w:lang w:val="lt-LT" w:eastAsia="lt-LT"/>
        </w:rPr>
      </w:pPr>
      <w:r w:rsidRPr="00FE5ED7">
        <w:rPr>
          <w:rFonts w:ascii="Times New Roman" w:eastAsia="Times New Roman" w:hAnsi="Times New Roman" w:cs="Times New Roman"/>
          <w:kern w:val="28"/>
          <w:highlight w:val="lightGray"/>
          <w:lang w:val="lt-LT" w:eastAsia="lt-LT"/>
        </w:rPr>
        <w:t>&lt;Sanofi logo&gt;</w:t>
      </w:r>
      <w:r w:rsidR="006067E9" w:rsidRPr="00492FC1">
        <w:rPr>
          <w:rFonts w:ascii="Times New Roman" w:eastAsia="Calibri" w:hAnsi="Times New Roman" w:cs="Times New Roman"/>
          <w:szCs w:val="20"/>
          <w:lang w:val="lt-LT" w:eastAsia="lt-LT"/>
        </w:rPr>
        <w:br w:type="page"/>
      </w:r>
    </w:p>
    <w:p w14:paraId="4DC6F4EC"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64AEEB15"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257D6D4E"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7D719A8"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2003771"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0D5BDC18"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181749E1"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07A0950"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4C43453"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2618546E"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0E6BD89B"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A616136"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64DB4994"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4BA2A15C"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39152428"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B18F549"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0786DACC"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B847F87" w14:textId="77777777"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p>
    <w:p w14:paraId="051D3976" w14:textId="77777777"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p>
    <w:p w14:paraId="4D32080F" w14:textId="77777777"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p>
    <w:p w14:paraId="136BF707" w14:textId="77777777"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p>
    <w:p w14:paraId="2FF07746" w14:textId="77777777"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p>
    <w:p w14:paraId="371C86F5" w14:textId="77777777"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p>
    <w:p w14:paraId="5C722644" w14:textId="0965174F" w:rsidR="006067E9" w:rsidRPr="00492FC1" w:rsidRDefault="006067E9" w:rsidP="00492FC1">
      <w:pPr>
        <w:spacing w:after="0" w:line="240" w:lineRule="auto"/>
        <w:jc w:val="center"/>
        <w:outlineLvl w:val="0"/>
        <w:rPr>
          <w:rFonts w:ascii="Times New Roman" w:eastAsia="Calibri" w:hAnsi="Times New Roman" w:cs="Times New Roman"/>
          <w:b/>
          <w:kern w:val="28"/>
          <w:lang w:val="lt-LT" w:eastAsia="lt-LT"/>
        </w:rPr>
      </w:pPr>
      <w:r w:rsidRPr="00492FC1">
        <w:rPr>
          <w:rFonts w:ascii="Times New Roman" w:eastAsia="Calibri" w:hAnsi="Times New Roman" w:cs="Times New Roman"/>
          <w:b/>
          <w:kern w:val="28"/>
          <w:lang w:val="lt-LT" w:eastAsia="lt-LT"/>
        </w:rPr>
        <w:t>B. PAKUOTĖS LAPELIS</w:t>
      </w:r>
      <w:r w:rsidR="00576723">
        <w:rPr>
          <w:rFonts w:ascii="Times New Roman" w:eastAsia="Calibri" w:hAnsi="Times New Roman" w:cs="Times New Roman"/>
          <w:b/>
          <w:kern w:val="28"/>
          <w:lang w:val="lt-LT" w:eastAsia="lt-LT"/>
        </w:rPr>
        <w:fldChar w:fldCharType="begin"/>
      </w:r>
      <w:r w:rsidR="00576723">
        <w:rPr>
          <w:rFonts w:ascii="Times New Roman" w:eastAsia="Calibri" w:hAnsi="Times New Roman" w:cs="Times New Roman"/>
          <w:b/>
          <w:kern w:val="28"/>
          <w:lang w:val="lt-LT" w:eastAsia="lt-LT"/>
        </w:rPr>
        <w:instrText xml:space="preserve"> DOCVARIABLE VAULT_ND_74df0e58-75f8-41e9-9dcc-b91f73cfe058 \* MERGEFORMAT </w:instrText>
      </w:r>
      <w:r w:rsidR="00576723">
        <w:rPr>
          <w:rFonts w:ascii="Times New Roman" w:eastAsia="Calibri" w:hAnsi="Times New Roman" w:cs="Times New Roman"/>
          <w:b/>
          <w:kern w:val="28"/>
          <w:lang w:val="lt-LT" w:eastAsia="lt-LT"/>
        </w:rPr>
        <w:fldChar w:fldCharType="separate"/>
      </w:r>
      <w:r w:rsidR="00576723">
        <w:rPr>
          <w:rFonts w:ascii="Times New Roman" w:eastAsia="Calibri" w:hAnsi="Times New Roman" w:cs="Times New Roman"/>
          <w:b/>
          <w:kern w:val="28"/>
          <w:lang w:val="lt-LT" w:eastAsia="lt-LT"/>
        </w:rPr>
        <w:t xml:space="preserve"> </w:t>
      </w:r>
      <w:r w:rsidR="00576723">
        <w:rPr>
          <w:rFonts w:ascii="Times New Roman" w:eastAsia="Calibri" w:hAnsi="Times New Roman" w:cs="Times New Roman"/>
          <w:b/>
          <w:kern w:val="28"/>
          <w:lang w:val="lt-LT" w:eastAsia="lt-LT"/>
        </w:rPr>
        <w:fldChar w:fldCharType="end"/>
      </w:r>
    </w:p>
    <w:p w14:paraId="2232E090" w14:textId="77777777" w:rsidR="006067E9" w:rsidRPr="00492FC1" w:rsidRDefault="006067E9" w:rsidP="00492FC1">
      <w:pPr>
        <w:tabs>
          <w:tab w:val="left" w:pos="2340"/>
        </w:tabs>
        <w:spacing w:after="0" w:line="240" w:lineRule="auto"/>
        <w:jc w:val="center"/>
        <w:rPr>
          <w:rFonts w:ascii="Times New Roman" w:eastAsia="Calibri" w:hAnsi="Times New Roman" w:cs="Times New Roman"/>
          <w:b/>
          <w:lang w:val="lt-LT"/>
        </w:rPr>
      </w:pPr>
      <w:r w:rsidRPr="00492FC1">
        <w:rPr>
          <w:rFonts w:ascii="Times New Roman" w:eastAsia="Calibri" w:hAnsi="Times New Roman" w:cs="Times New Roman"/>
          <w:lang w:val="lt-LT"/>
        </w:rPr>
        <w:br w:type="page"/>
      </w:r>
      <w:r w:rsidRPr="00492FC1">
        <w:rPr>
          <w:rFonts w:ascii="Times New Roman" w:eastAsia="Calibri" w:hAnsi="Times New Roman" w:cs="Times New Roman"/>
          <w:b/>
          <w:lang w:val="lt-LT"/>
        </w:rPr>
        <w:lastRenderedPageBreak/>
        <w:t>Pakuotės lapelis: informacija vartotojui</w:t>
      </w:r>
    </w:p>
    <w:p w14:paraId="14DDB055" w14:textId="77777777" w:rsidR="006067E9" w:rsidRPr="00492FC1" w:rsidRDefault="006067E9" w:rsidP="00492FC1">
      <w:pPr>
        <w:spacing w:after="0" w:line="240" w:lineRule="auto"/>
        <w:rPr>
          <w:rFonts w:ascii="Times New Roman" w:eastAsia="Calibri" w:hAnsi="Times New Roman" w:cs="Times New Roman"/>
          <w:i/>
          <w:lang w:val="lt-LT"/>
        </w:rPr>
      </w:pPr>
    </w:p>
    <w:p w14:paraId="17C27350" w14:textId="1570C0B1" w:rsidR="006067E9" w:rsidRPr="00492FC1" w:rsidRDefault="006067E9" w:rsidP="00492FC1">
      <w:pPr>
        <w:tabs>
          <w:tab w:val="left" w:pos="0"/>
        </w:tabs>
        <w:spacing w:after="0" w:line="240" w:lineRule="auto"/>
        <w:jc w:val="center"/>
        <w:rPr>
          <w:rFonts w:ascii="Times New Roman" w:eastAsia="Calibri" w:hAnsi="Times New Roman" w:cs="Times New Roman"/>
          <w:b/>
          <w:bCs/>
          <w:lang w:val="lt-LT"/>
        </w:rPr>
      </w:pPr>
      <w:r w:rsidRPr="00492FC1">
        <w:rPr>
          <w:rFonts w:ascii="Times New Roman" w:eastAsia="Calibri" w:hAnsi="Times New Roman" w:cs="Times New Roman"/>
          <w:b/>
          <w:bCs/>
          <w:lang w:val="lt-LT"/>
        </w:rPr>
        <w:t>IMOVAX POLIO injekcinė suspensija</w:t>
      </w:r>
    </w:p>
    <w:p w14:paraId="19CE9403" w14:textId="150C2CE9" w:rsidR="006067E9" w:rsidRPr="003B6E9C" w:rsidRDefault="00DF6A23" w:rsidP="00492FC1">
      <w:pPr>
        <w:tabs>
          <w:tab w:val="left" w:pos="2700"/>
        </w:tabs>
        <w:spacing w:after="0" w:line="240" w:lineRule="auto"/>
        <w:jc w:val="center"/>
        <w:rPr>
          <w:rFonts w:ascii="Times New Roman" w:eastAsia="Calibri" w:hAnsi="Times New Roman" w:cs="Times New Roman"/>
          <w:i/>
          <w:lang w:val="lt-LT"/>
        </w:rPr>
      </w:pPr>
      <w:r w:rsidRPr="00492FC1">
        <w:rPr>
          <w:rFonts w:ascii="Times New Roman" w:eastAsia="Calibri" w:hAnsi="Times New Roman" w:cs="Times New Roman"/>
          <w:bCs/>
          <w:lang w:val="lt-LT"/>
        </w:rPr>
        <w:t>v</w:t>
      </w:r>
      <w:r w:rsidR="006067E9" w:rsidRPr="00492FC1">
        <w:rPr>
          <w:rFonts w:ascii="Times New Roman" w:eastAsia="Calibri" w:hAnsi="Times New Roman" w:cs="Times New Roman"/>
          <w:bCs/>
          <w:lang w:val="lt-LT"/>
        </w:rPr>
        <w:t>akcina nuo poliomielito (inaktyvuota)</w:t>
      </w:r>
      <w:r w:rsidR="003B6E9C">
        <w:rPr>
          <w:rFonts w:ascii="Times New Roman" w:eastAsia="Calibri" w:hAnsi="Times New Roman" w:cs="Times New Roman"/>
          <w:bCs/>
          <w:lang w:val="lt-LT"/>
        </w:rPr>
        <w:t xml:space="preserve"> </w:t>
      </w:r>
      <w:r w:rsidR="003B6E9C" w:rsidRPr="001F218C">
        <w:rPr>
          <w:rFonts w:ascii="Times New Roman" w:eastAsia="Calibri" w:hAnsi="Times New Roman" w:cs="Times New Roman"/>
          <w:lang w:val="lt-LT"/>
        </w:rPr>
        <w:t>(IPV)</w:t>
      </w:r>
    </w:p>
    <w:p w14:paraId="251109AA" w14:textId="77777777" w:rsidR="006067E9" w:rsidRPr="00492FC1" w:rsidRDefault="006067E9" w:rsidP="00492FC1">
      <w:pPr>
        <w:tabs>
          <w:tab w:val="left" w:pos="2700"/>
        </w:tabs>
        <w:spacing w:after="0" w:line="240" w:lineRule="auto"/>
        <w:jc w:val="center"/>
        <w:rPr>
          <w:rFonts w:ascii="Times New Roman" w:eastAsia="Calibri" w:hAnsi="Times New Roman" w:cs="Times New Roman"/>
          <w:lang w:val="lt-LT"/>
        </w:rPr>
      </w:pPr>
    </w:p>
    <w:p w14:paraId="19AC78AE" w14:textId="77777777" w:rsidR="006067E9" w:rsidRPr="00492FC1" w:rsidRDefault="006067E9" w:rsidP="00492FC1">
      <w:pPr>
        <w:spacing w:after="0" w:line="240" w:lineRule="auto"/>
        <w:rPr>
          <w:rFonts w:ascii="Times New Roman" w:eastAsia="Calibri" w:hAnsi="Times New Roman" w:cs="Times New Roman"/>
          <w:lang w:val="lt-LT"/>
        </w:rPr>
      </w:pPr>
    </w:p>
    <w:p w14:paraId="089E6E5A" w14:textId="77777777" w:rsidR="006067E9" w:rsidRPr="00492FC1" w:rsidRDefault="006067E9" w:rsidP="00492FC1">
      <w:pPr>
        <w:suppressAutoHyphens/>
        <w:spacing w:after="0" w:line="240" w:lineRule="auto"/>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14:paraId="40FC1C95" w14:textId="77777777" w:rsidR="006067E9" w:rsidRPr="00492FC1" w:rsidRDefault="006067E9" w:rsidP="00492FC1">
      <w:pPr>
        <w:numPr>
          <w:ilvl w:val="0"/>
          <w:numId w:val="17"/>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noProof/>
          <w:snapToGrid w:val="0"/>
          <w:szCs w:val="24"/>
          <w:lang w:val="lt-LT"/>
        </w:rPr>
        <w:t>Neišmeskite šio lapelio, nes vėl gali prireikti jį perskaityti.</w:t>
      </w:r>
      <w:r w:rsidRPr="00492FC1">
        <w:rPr>
          <w:rFonts w:ascii="Times New Roman" w:eastAsia="Times New Roman" w:hAnsi="Times New Roman" w:cs="Times New Roman"/>
          <w:snapToGrid w:val="0"/>
          <w:szCs w:val="24"/>
          <w:lang w:val="lt-LT"/>
        </w:rPr>
        <w:t xml:space="preserve"> </w:t>
      </w:r>
    </w:p>
    <w:p w14:paraId="22E14836" w14:textId="77777777" w:rsidR="006067E9" w:rsidRPr="00492FC1" w:rsidRDefault="006067E9" w:rsidP="00492FC1">
      <w:pPr>
        <w:numPr>
          <w:ilvl w:val="0"/>
          <w:numId w:val="17"/>
        </w:numPr>
        <w:tabs>
          <w:tab w:val="left" w:pos="567"/>
        </w:tabs>
        <w:spacing w:after="0" w:line="240" w:lineRule="auto"/>
        <w:ind w:left="567" w:right="-2" w:hanging="567"/>
        <w:rPr>
          <w:rFonts w:ascii="Times New Roman" w:eastAsia="Times New Roman" w:hAnsi="Times New Roman" w:cs="Times New Roman"/>
          <w:i/>
          <w:snapToGrid w:val="0"/>
          <w:szCs w:val="24"/>
          <w:lang w:val="lt-LT"/>
        </w:rPr>
      </w:pPr>
      <w:r w:rsidRPr="00492FC1">
        <w:rPr>
          <w:rFonts w:ascii="Times New Roman" w:eastAsia="Times New Roman" w:hAnsi="Times New Roman" w:cs="Times New Roman"/>
          <w:noProof/>
          <w:snapToGrid w:val="0"/>
          <w:szCs w:val="24"/>
          <w:lang w:val="lt-LT"/>
        </w:rPr>
        <w:t>Jeigu kiltų daugiau klausimų, kreipkitės į gydytoją arba slaugytoją.</w:t>
      </w:r>
    </w:p>
    <w:p w14:paraId="379C0F6B" w14:textId="77777777" w:rsidR="006067E9" w:rsidRPr="00492FC1" w:rsidRDefault="006067E9" w:rsidP="00492FC1">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i/>
          <w:snapToGrid w:val="0"/>
          <w:szCs w:val="24"/>
          <w:lang w:val="lt-LT"/>
        </w:rPr>
        <w:t>-</w:t>
      </w:r>
      <w:r w:rsidRPr="00492FC1">
        <w:rPr>
          <w:rFonts w:ascii="Times New Roman" w:eastAsia="Times New Roman" w:hAnsi="Times New Roman" w:cs="Times New Roman"/>
          <w:i/>
          <w:snapToGrid w:val="0"/>
          <w:szCs w:val="24"/>
          <w:lang w:val="lt-LT"/>
        </w:rPr>
        <w:tab/>
      </w:r>
      <w:r w:rsidRPr="00492FC1">
        <w:rPr>
          <w:rFonts w:ascii="Times New Roman" w:eastAsia="Times New Roman" w:hAnsi="Times New Roman" w:cs="Times New Roman"/>
          <w:noProof/>
          <w:snapToGrid w:val="0"/>
          <w:szCs w:val="24"/>
          <w:lang w:val="lt-LT"/>
        </w:rPr>
        <w:t>Šis vaistas skirtas tik Jums, todėl kitiems žmonėms jo duoti negalima.</w:t>
      </w:r>
      <w:r w:rsidRPr="00492FC1">
        <w:rPr>
          <w:rFonts w:ascii="Times New Roman" w:eastAsia="Times New Roman" w:hAnsi="Times New Roman" w:cs="Times New Roman"/>
          <w:snapToGrid w:val="0"/>
          <w:szCs w:val="24"/>
          <w:lang w:val="lt-LT"/>
        </w:rPr>
        <w:t xml:space="preserve"> </w:t>
      </w:r>
      <w:r w:rsidRPr="00492FC1">
        <w:rPr>
          <w:rFonts w:ascii="Times New Roman" w:eastAsia="Times New Roman" w:hAnsi="Times New Roman" w:cs="Times New Roman"/>
          <w:noProof/>
          <w:snapToGrid w:val="0"/>
          <w:szCs w:val="24"/>
          <w:lang w:val="lt-LT"/>
        </w:rPr>
        <w:t>Vaistas gali jiems pakenkti (net tiems, kurių ligos požymiai yra tokie patys kaip Jūsų).</w:t>
      </w:r>
    </w:p>
    <w:p w14:paraId="79084081" w14:textId="77777777" w:rsidR="006067E9" w:rsidRPr="00492FC1" w:rsidRDefault="006067E9" w:rsidP="00492FC1">
      <w:pPr>
        <w:numPr>
          <w:ilvl w:val="0"/>
          <w:numId w:val="17"/>
        </w:numPr>
        <w:tabs>
          <w:tab w:val="left" w:pos="567"/>
        </w:tabs>
        <w:spacing w:after="0" w:line="240" w:lineRule="auto"/>
        <w:ind w:left="567" w:hanging="567"/>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noProof/>
          <w:snapToGrid w:val="0"/>
          <w:szCs w:val="24"/>
          <w:lang w:val="lt-LT"/>
        </w:rPr>
        <w:t>Jeigu pasireiškė šalutinis poveikis (net jeigu jis šiame lapelyje nenurodytas), kreipkitės į gydytoją arba slaugytoją. Žr. 4 skyrių.</w:t>
      </w:r>
    </w:p>
    <w:p w14:paraId="4C9F7D63" w14:textId="77777777" w:rsidR="006067E9" w:rsidRPr="00492FC1" w:rsidRDefault="006067E9" w:rsidP="00492FC1">
      <w:pPr>
        <w:spacing w:after="0" w:line="240" w:lineRule="auto"/>
        <w:ind w:left="720" w:hanging="720"/>
        <w:rPr>
          <w:rFonts w:ascii="Times New Roman" w:eastAsia="Calibri" w:hAnsi="Times New Roman" w:cs="Times New Roman"/>
          <w:lang w:val="lt-LT" w:eastAsia="lt-LT"/>
        </w:rPr>
      </w:pPr>
    </w:p>
    <w:p w14:paraId="1D9A27CB" w14:textId="77777777" w:rsidR="006067E9" w:rsidRPr="00492FC1" w:rsidRDefault="006067E9" w:rsidP="00492FC1">
      <w:pPr>
        <w:spacing w:after="0" w:line="240" w:lineRule="auto"/>
        <w:rPr>
          <w:rFonts w:ascii="Times New Roman" w:hAnsi="Times New Roman"/>
          <w:b/>
          <w:szCs w:val="24"/>
          <w:lang w:val="lt-LT"/>
        </w:rPr>
      </w:pPr>
      <w:r w:rsidRPr="00492FC1">
        <w:rPr>
          <w:rFonts w:ascii="Times New Roman" w:hAnsi="Times New Roman"/>
          <w:b/>
          <w:szCs w:val="24"/>
          <w:lang w:val="lt-LT"/>
        </w:rPr>
        <w:t>Apie ką rašoma šiame lapelyje?</w:t>
      </w:r>
    </w:p>
    <w:p w14:paraId="3DF54EA5" w14:textId="77777777" w:rsidR="006067E9" w:rsidRPr="00492FC1" w:rsidRDefault="006067E9" w:rsidP="00492FC1">
      <w:pPr>
        <w:spacing w:after="0" w:line="240" w:lineRule="auto"/>
        <w:rPr>
          <w:rFonts w:ascii="Times New Roman" w:eastAsia="Calibri" w:hAnsi="Times New Roman" w:cs="Times New Roman"/>
          <w:b/>
          <w:u w:val="single"/>
          <w:lang w:val="lt-LT" w:eastAsia="lt-LT"/>
        </w:rPr>
      </w:pPr>
    </w:p>
    <w:p w14:paraId="06D6D6C1" w14:textId="77777777" w:rsidR="006067E9" w:rsidRPr="00492FC1" w:rsidRDefault="006067E9" w:rsidP="00492FC1">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1.</w:t>
      </w:r>
      <w:r w:rsidRPr="00492FC1">
        <w:rPr>
          <w:rFonts w:ascii="Times New Roman" w:eastAsia="Calibri" w:hAnsi="Times New Roman" w:cs="Times New Roman"/>
          <w:lang w:val="lt-LT" w:eastAsia="lt-LT"/>
        </w:rPr>
        <w:tab/>
        <w:t>Kas yra IMOVAX POLIO ir kam ji vartojama</w:t>
      </w:r>
    </w:p>
    <w:p w14:paraId="7AF9502C" w14:textId="77777777" w:rsidR="006067E9" w:rsidRPr="00492FC1" w:rsidRDefault="006067E9" w:rsidP="00492FC1">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2.</w:t>
      </w:r>
      <w:r w:rsidRPr="00492FC1">
        <w:rPr>
          <w:rFonts w:ascii="Times New Roman" w:eastAsia="Calibri" w:hAnsi="Times New Roman" w:cs="Times New Roman"/>
          <w:lang w:val="lt-LT" w:eastAsia="lt-LT"/>
        </w:rPr>
        <w:tab/>
        <w:t>Kas žinotina prieš vartojant IMOVAX POLIO</w:t>
      </w:r>
    </w:p>
    <w:p w14:paraId="4985B2AD" w14:textId="77777777" w:rsidR="006067E9" w:rsidRPr="00492FC1" w:rsidRDefault="006067E9" w:rsidP="00492FC1">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3.</w:t>
      </w:r>
      <w:r w:rsidRPr="00492FC1">
        <w:rPr>
          <w:rFonts w:ascii="Times New Roman" w:eastAsia="Calibri" w:hAnsi="Times New Roman" w:cs="Times New Roman"/>
          <w:lang w:val="lt-LT" w:eastAsia="lt-LT"/>
        </w:rPr>
        <w:tab/>
        <w:t>Kaip vartoti IMOVAX POLIO</w:t>
      </w:r>
    </w:p>
    <w:p w14:paraId="29247915" w14:textId="77777777" w:rsidR="006067E9" w:rsidRPr="00492FC1" w:rsidRDefault="006067E9" w:rsidP="00492FC1">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4.</w:t>
      </w:r>
      <w:r w:rsidRPr="00492FC1">
        <w:rPr>
          <w:rFonts w:ascii="Times New Roman" w:eastAsia="Calibri" w:hAnsi="Times New Roman" w:cs="Times New Roman"/>
          <w:lang w:val="lt-LT" w:eastAsia="lt-LT"/>
        </w:rPr>
        <w:tab/>
        <w:t>Galimas šalutinis poveikis</w:t>
      </w:r>
    </w:p>
    <w:p w14:paraId="7745D31F" w14:textId="77777777" w:rsidR="006067E9" w:rsidRPr="00492FC1" w:rsidRDefault="006067E9" w:rsidP="00492FC1">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5.</w:t>
      </w:r>
      <w:r w:rsidRPr="00492FC1">
        <w:rPr>
          <w:rFonts w:ascii="Times New Roman" w:eastAsia="Calibri" w:hAnsi="Times New Roman" w:cs="Times New Roman"/>
          <w:lang w:val="lt-LT" w:eastAsia="lt-LT"/>
        </w:rPr>
        <w:tab/>
        <w:t xml:space="preserve">Kaip laikyti IMOVAX POLIO </w:t>
      </w:r>
    </w:p>
    <w:p w14:paraId="4CC14AD1" w14:textId="77777777" w:rsidR="006067E9" w:rsidRPr="00492FC1" w:rsidRDefault="006067E9" w:rsidP="00492FC1">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6.</w:t>
      </w:r>
      <w:r w:rsidRPr="00492FC1">
        <w:rPr>
          <w:rFonts w:ascii="Times New Roman" w:eastAsia="Calibri" w:hAnsi="Times New Roman" w:cs="Times New Roman"/>
          <w:lang w:val="lt-LT" w:eastAsia="lt-LT"/>
        </w:rPr>
        <w:tab/>
        <w:t>Pakuotės turinys ir kita informacija</w:t>
      </w:r>
    </w:p>
    <w:p w14:paraId="2E6005D3"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34CC3796"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197D375B" w14:textId="77777777" w:rsidR="006067E9" w:rsidRPr="00492FC1" w:rsidRDefault="006067E9" w:rsidP="00492FC1">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1.</w:t>
      </w:r>
      <w:r w:rsidRPr="00492FC1">
        <w:rPr>
          <w:rFonts w:ascii="Times New Roman" w:eastAsia="Calibri" w:hAnsi="Times New Roman" w:cs="Times New Roman"/>
          <w:b/>
          <w:bCs/>
          <w:lang w:val="lt-LT"/>
        </w:rPr>
        <w:tab/>
        <w:t>Kas yra IMOVAX POLIO ir kam jis vartojamas</w:t>
      </w:r>
    </w:p>
    <w:p w14:paraId="73C16AEF" w14:textId="77777777" w:rsidR="006067E9" w:rsidRPr="00492FC1" w:rsidRDefault="006067E9" w:rsidP="00492FC1">
      <w:pPr>
        <w:spacing w:after="0" w:line="240" w:lineRule="auto"/>
        <w:ind w:left="540" w:hanging="540"/>
        <w:rPr>
          <w:rFonts w:ascii="Times New Roman" w:eastAsia="Calibri" w:hAnsi="Times New Roman" w:cs="Times New Roman"/>
          <w:b/>
          <w:bCs/>
          <w:lang w:val="lt-LT"/>
        </w:rPr>
      </w:pPr>
    </w:p>
    <w:p w14:paraId="5E303A99" w14:textId="479EC1A6"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IMOVAX POLIO </w:t>
      </w:r>
      <w:r w:rsidR="00524B00" w:rsidRPr="00524B00">
        <w:rPr>
          <w:rFonts w:ascii="Times New Roman" w:eastAsia="Calibri" w:hAnsi="Times New Roman" w:cs="Times New Roman"/>
          <w:lang w:val="lt-LT" w:eastAsia="lt-LT"/>
        </w:rPr>
        <w:t xml:space="preserve">(IPV) </w:t>
      </w:r>
      <w:r w:rsidRPr="00492FC1">
        <w:rPr>
          <w:rFonts w:ascii="Times New Roman" w:eastAsia="Calibri" w:hAnsi="Times New Roman" w:cs="Times New Roman"/>
          <w:lang w:val="lt-LT" w:eastAsia="lt-LT"/>
        </w:rPr>
        <w:t>yra vakcina. Vakcinų paskirtis – apsaugoti nuo infekcinių ligų.</w:t>
      </w:r>
    </w:p>
    <w:p w14:paraId="7B44EF72"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Sušvirkštus IMOVAX POLIO, kūno natūralus gynybinis mechanizmas sukuria apsaugą nuo šių ligų.</w:t>
      </w:r>
    </w:p>
    <w:p w14:paraId="1EA2EFE3"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bCs/>
          <w:lang w:val="lt-LT" w:eastAsia="lt-LT"/>
        </w:rPr>
        <w:t xml:space="preserve">Ši </w:t>
      </w:r>
      <w:r w:rsidRPr="00492FC1">
        <w:rPr>
          <w:rFonts w:ascii="Times New Roman" w:eastAsia="Calibri" w:hAnsi="Times New Roman" w:cs="Times New Roman"/>
          <w:lang w:val="lt-LT" w:eastAsia="lt-LT"/>
        </w:rPr>
        <w:t>vakcina skirta poliomielito profilaktikai. Ji vartojama vaikus, paauglius ir suaugusius skiepijant pirmą kartą (eilė pirminių skiepų) ir pakartotinai.</w:t>
      </w:r>
    </w:p>
    <w:p w14:paraId="6BD99A86" w14:textId="77777777" w:rsidR="006067E9" w:rsidRPr="00492FC1" w:rsidRDefault="006067E9" w:rsidP="00492FC1">
      <w:pPr>
        <w:spacing w:after="0" w:line="240" w:lineRule="auto"/>
        <w:rPr>
          <w:rFonts w:ascii="Times New Roman" w:eastAsia="Calibri" w:hAnsi="Times New Roman" w:cs="Times New Roman"/>
          <w:bCs/>
          <w:lang w:val="lt-LT" w:eastAsia="lt-LT"/>
        </w:rPr>
      </w:pPr>
      <w:r w:rsidRPr="00492FC1">
        <w:rPr>
          <w:rFonts w:ascii="Times New Roman" w:eastAsia="Calibri" w:hAnsi="Times New Roman" w:cs="Times New Roman"/>
          <w:lang w:val="lt-LT" w:eastAsia="lt-LT"/>
        </w:rPr>
        <w:t>IMOVAX POLIO turi būti vartojama laikantis galiojančių oficialių rekomendacijų.</w:t>
      </w:r>
    </w:p>
    <w:p w14:paraId="1609F653"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173B9A82"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64A32439" w14:textId="77777777" w:rsidR="006067E9" w:rsidRPr="00492FC1" w:rsidRDefault="006067E9" w:rsidP="00492FC1">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2.</w:t>
      </w:r>
      <w:r w:rsidRPr="00492FC1">
        <w:rPr>
          <w:rFonts w:ascii="Times New Roman" w:eastAsia="Calibri" w:hAnsi="Times New Roman" w:cs="Times New Roman"/>
          <w:b/>
          <w:bCs/>
          <w:lang w:val="lt-LT"/>
        </w:rPr>
        <w:tab/>
        <w:t>Kas žinotina prieš vartojant IMOVAX POLIO</w:t>
      </w:r>
    </w:p>
    <w:p w14:paraId="61B184FB"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2478F0F" w14:textId="6AA8B41D" w:rsidR="006067E9" w:rsidRPr="00492FC1" w:rsidRDefault="006067E9" w:rsidP="00492FC1">
      <w:p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 xml:space="preserve">IMOVAX POLIO vartoti </w:t>
      </w:r>
      <w:r w:rsidR="00DF6A23" w:rsidRPr="00492FC1">
        <w:rPr>
          <w:rFonts w:ascii="Times New Roman" w:eastAsia="Calibri" w:hAnsi="Times New Roman" w:cs="Times New Roman"/>
          <w:b/>
          <w:lang w:val="lt-LT"/>
        </w:rPr>
        <w:t>draudžiama</w:t>
      </w:r>
      <w:r w:rsidRPr="00492FC1">
        <w:rPr>
          <w:rFonts w:ascii="Times New Roman" w:eastAsia="Calibri" w:hAnsi="Times New Roman" w:cs="Times New Roman"/>
          <w:b/>
          <w:lang w:val="lt-LT"/>
        </w:rPr>
        <w:t>:</w:t>
      </w:r>
    </w:p>
    <w:p w14:paraId="56EAA286" w14:textId="77777777" w:rsidR="00376A3B" w:rsidRPr="00492FC1" w:rsidRDefault="00376A3B" w:rsidP="00492FC1">
      <w:pPr>
        <w:pStyle w:val="Sraopastraipa"/>
        <w:numPr>
          <w:ilvl w:val="0"/>
          <w:numId w:val="15"/>
        </w:numPr>
        <w:spacing w:after="0" w:line="240" w:lineRule="auto"/>
        <w:ind w:left="567" w:hanging="567"/>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jeigu Jums ar Jūsų vaikui yra alergija (padidėjęs jautrumas) veikliajai arba bet kuriai pagalbinei šio vaisto medžiagai (jos išvardytos 6 skyriuje), neomicinui, streptomicinui, polimiksinui B;</w:t>
      </w:r>
    </w:p>
    <w:p w14:paraId="0269D376" w14:textId="77777777" w:rsidR="00376A3B" w:rsidRPr="00492FC1" w:rsidRDefault="00376A3B" w:rsidP="00492FC1">
      <w:pPr>
        <w:pStyle w:val="Sraopastraipa"/>
        <w:numPr>
          <w:ilvl w:val="0"/>
          <w:numId w:val="15"/>
        </w:numPr>
        <w:spacing w:after="0" w:line="240" w:lineRule="auto"/>
        <w:ind w:left="567" w:hanging="567"/>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jeigu Jums ar Jūsų vaikui tokia reakcija buvo pasireiškusi po ankstesnio skiepijimo </w:t>
      </w:r>
      <w:r w:rsidRPr="00492FC1">
        <w:rPr>
          <w:rFonts w:ascii="Times New Roman" w:eastAsia="Calibri" w:hAnsi="Times New Roman" w:cs="Times New Roman"/>
          <w:bCs/>
          <w:lang w:val="lt-LT" w:eastAsia="lt-LT"/>
        </w:rPr>
        <w:t>IMOVAX POLIO</w:t>
      </w:r>
      <w:r w:rsidRPr="00492FC1">
        <w:rPr>
          <w:rFonts w:ascii="Times New Roman" w:eastAsia="Calibri" w:hAnsi="Times New Roman" w:cs="Times New Roman"/>
          <w:b/>
          <w:lang w:val="lt-LT" w:eastAsia="lt-LT"/>
        </w:rPr>
        <w:t xml:space="preserve"> </w:t>
      </w:r>
      <w:r w:rsidRPr="00492FC1">
        <w:rPr>
          <w:rFonts w:ascii="Times New Roman" w:eastAsia="Calibri" w:hAnsi="Times New Roman" w:cs="Times New Roman"/>
          <w:lang w:val="lt-LT" w:eastAsia="lt-LT"/>
        </w:rPr>
        <w:t>vakcina ar tokių pačių medžiagų turinčia vakcina;</w:t>
      </w:r>
    </w:p>
    <w:p w14:paraId="30E2151C" w14:textId="77777777" w:rsidR="00376A3B" w:rsidRPr="00492FC1" w:rsidRDefault="00376A3B" w:rsidP="00492FC1">
      <w:pPr>
        <w:pStyle w:val="Sraopastraipa"/>
        <w:numPr>
          <w:ilvl w:val="0"/>
          <w:numId w:val="15"/>
        </w:numPr>
        <w:spacing w:after="0" w:line="240" w:lineRule="auto"/>
        <w:ind w:left="567" w:hanging="567"/>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Jums ar Jūsų vaikui karščiuojant, sergant ūmine liga arba paūmėjus lėtinei ligai. Tokiu atveju skiepijimą reikia atidėti.</w:t>
      </w:r>
    </w:p>
    <w:p w14:paraId="6B9C3780" w14:textId="77777777" w:rsidR="006067E9" w:rsidRPr="00492FC1" w:rsidRDefault="006067E9" w:rsidP="00492FC1">
      <w:pPr>
        <w:spacing w:after="0" w:line="240" w:lineRule="auto"/>
        <w:rPr>
          <w:rFonts w:ascii="Times New Roman" w:eastAsia="Calibri" w:hAnsi="Times New Roman" w:cs="Times New Roman"/>
          <w:b/>
          <w:lang w:val="lt-LT" w:eastAsia="lt-LT"/>
        </w:rPr>
      </w:pPr>
    </w:p>
    <w:p w14:paraId="630A116C" w14:textId="77777777" w:rsidR="006067E9" w:rsidRPr="00492FC1" w:rsidRDefault="006067E9" w:rsidP="00492FC1">
      <w:pPr>
        <w:spacing w:after="0" w:line="240" w:lineRule="auto"/>
        <w:rPr>
          <w:rFonts w:ascii="Times New Roman" w:eastAsia="Calibri" w:hAnsi="Times New Roman" w:cs="Times New Roman"/>
          <w:b/>
          <w:lang w:val="lt-LT" w:eastAsia="lt-LT"/>
        </w:rPr>
      </w:pPr>
      <w:r w:rsidRPr="00492FC1">
        <w:rPr>
          <w:rFonts w:ascii="Times New Roman" w:eastAsia="Calibri" w:hAnsi="Times New Roman" w:cs="Times New Roman"/>
          <w:b/>
          <w:lang w:val="lt-LT" w:eastAsia="lt-LT"/>
        </w:rPr>
        <w:t>Įspėjimai ir atsargumo priemonės</w:t>
      </w:r>
    </w:p>
    <w:p w14:paraId="144B5A0B" w14:textId="77777777" w:rsidR="006067E9" w:rsidRPr="00492FC1" w:rsidRDefault="006067E9" w:rsidP="00492FC1">
      <w:pPr>
        <w:numPr>
          <w:ilvl w:val="12"/>
          <w:numId w:val="0"/>
        </w:numPr>
        <w:spacing w:after="0" w:line="240" w:lineRule="auto"/>
        <w:ind w:right="-2"/>
        <w:rPr>
          <w:rFonts w:ascii="Times New Roman" w:eastAsia="Calibri" w:hAnsi="Times New Roman" w:cs="Times New Roman"/>
          <w:bCs/>
          <w:lang w:val="lt-LT"/>
        </w:rPr>
      </w:pPr>
      <w:r w:rsidRPr="00492FC1">
        <w:rPr>
          <w:rFonts w:ascii="Times New Roman" w:hAnsi="Times New Roman" w:cs="Times New Roman"/>
          <w:noProof/>
          <w:szCs w:val="24"/>
          <w:lang w:val="lt-LT"/>
        </w:rPr>
        <w:t>Pasitarkite su gydytoju arba slaugytoju, prieš pradėdami vartoti</w:t>
      </w:r>
      <w:r w:rsidRPr="00492FC1">
        <w:rPr>
          <w:rFonts w:ascii="Times New Roman" w:eastAsia="Calibri" w:hAnsi="Times New Roman" w:cs="Times New Roman"/>
          <w:b/>
          <w:bCs/>
          <w:lang w:val="lt-LT"/>
        </w:rPr>
        <w:t xml:space="preserve"> </w:t>
      </w:r>
      <w:r w:rsidRPr="00492FC1">
        <w:rPr>
          <w:rFonts w:ascii="Times New Roman" w:eastAsia="Calibri" w:hAnsi="Times New Roman" w:cs="Times New Roman"/>
          <w:bCs/>
          <w:lang w:val="lt-LT"/>
        </w:rPr>
        <w:t>IMOVAX POLIO. Jei jūs ar jūsų vaikas:</w:t>
      </w:r>
    </w:p>
    <w:p w14:paraId="29CA0A80" w14:textId="77777777" w:rsidR="006067E9" w:rsidRPr="00492FC1" w:rsidRDefault="006067E9" w:rsidP="00492FC1">
      <w:pPr>
        <w:pStyle w:val="Sraopastraipa"/>
        <w:numPr>
          <w:ilvl w:val="0"/>
          <w:numId w:val="4"/>
        </w:numPr>
        <w:tabs>
          <w:tab w:val="clear" w:pos="720"/>
          <w:tab w:val="num" w:pos="567"/>
        </w:tabs>
        <w:spacing w:after="0" w:line="240" w:lineRule="auto"/>
        <w:ind w:left="567" w:hanging="567"/>
        <w:rPr>
          <w:rStyle w:val="hps"/>
          <w:rFonts w:ascii="Times New Roman" w:eastAsia="Calibri" w:hAnsi="Times New Roman" w:cs="Times New Roman"/>
          <w:bCs/>
          <w:lang w:val="lt-LT"/>
        </w:rPr>
      </w:pPr>
      <w:r w:rsidRPr="00492FC1">
        <w:rPr>
          <w:rStyle w:val="hps"/>
          <w:rFonts w:ascii="Times New Roman" w:hAnsi="Times New Roman" w:cs="Times New Roman"/>
          <w:lang w:val="lt-LT"/>
        </w:rPr>
        <w:t>turite</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kraujo</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sutrikimą, pavyzdžiui,</w:t>
      </w:r>
      <w:r w:rsidRPr="00492FC1">
        <w:rPr>
          <w:rFonts w:ascii="Times New Roman" w:hAnsi="Times New Roman" w:cs="Times New Roman"/>
          <w:lang w:val="lt-LT"/>
        </w:rPr>
        <w:t xml:space="preserve"> sumažėjusį </w:t>
      </w:r>
      <w:r w:rsidRPr="00492FC1">
        <w:rPr>
          <w:rStyle w:val="hps"/>
          <w:rFonts w:ascii="Times New Roman" w:hAnsi="Times New Roman" w:cs="Times New Roman"/>
          <w:lang w:val="lt-LT"/>
        </w:rPr>
        <w:t>trombocitų</w:t>
      </w:r>
      <w:r w:rsidRPr="00492FC1">
        <w:rPr>
          <w:rFonts w:ascii="Times New Roman" w:hAnsi="Times New Roman" w:cs="Times New Roman"/>
          <w:lang w:val="lt-LT"/>
        </w:rPr>
        <w:t xml:space="preserve"> kiekį </w:t>
      </w:r>
      <w:r w:rsidRPr="00492FC1">
        <w:rPr>
          <w:rStyle w:val="hps"/>
          <w:rFonts w:ascii="Times New Roman" w:hAnsi="Times New Roman" w:cs="Times New Roman"/>
          <w:lang w:val="lt-LT"/>
        </w:rPr>
        <w:t>(trombocitopenija),</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arba</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krešėjimo</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 xml:space="preserve">sutrikimą, </w:t>
      </w:r>
      <w:r w:rsidRPr="00492FC1">
        <w:rPr>
          <w:rFonts w:ascii="Times New Roman" w:eastAsia="Calibri" w:hAnsi="Times New Roman" w:cs="Times New Roman"/>
          <w:lang w:val="lt-LT"/>
        </w:rPr>
        <w:t>kadangi vartojant į raumenis gali prasidėti kraujavimas</w:t>
      </w:r>
      <w:r w:rsidRPr="00492FC1">
        <w:rPr>
          <w:rStyle w:val="hps"/>
          <w:rFonts w:ascii="Times New Roman" w:hAnsi="Times New Roman" w:cs="Times New Roman"/>
          <w:lang w:val="lt-LT"/>
        </w:rPr>
        <w:t>;</w:t>
      </w:r>
    </w:p>
    <w:p w14:paraId="4701944F" w14:textId="77777777" w:rsidR="006067E9" w:rsidRPr="00492FC1" w:rsidRDefault="006067E9" w:rsidP="00492FC1">
      <w:pPr>
        <w:pStyle w:val="Sraopastraipa"/>
        <w:numPr>
          <w:ilvl w:val="0"/>
          <w:numId w:val="4"/>
        </w:numPr>
        <w:tabs>
          <w:tab w:val="clear" w:pos="720"/>
          <w:tab w:val="num" w:pos="567"/>
        </w:tabs>
        <w:spacing w:after="0" w:line="240" w:lineRule="auto"/>
        <w:ind w:left="567" w:hanging="567"/>
        <w:rPr>
          <w:rFonts w:ascii="Times New Roman" w:eastAsia="Calibri" w:hAnsi="Times New Roman" w:cs="Times New Roman"/>
          <w:bCs/>
          <w:lang w:val="lt-LT"/>
        </w:rPr>
      </w:pPr>
      <w:r w:rsidRPr="00492FC1">
        <w:rPr>
          <w:rStyle w:val="hps"/>
          <w:rFonts w:ascii="Times New Roman" w:eastAsia="Calibri" w:hAnsi="Times New Roman" w:cs="Times New Roman"/>
          <w:bCs/>
          <w:lang w:val="lt-LT"/>
        </w:rPr>
        <w:t xml:space="preserve">vartojate </w:t>
      </w:r>
      <w:r w:rsidRPr="00492FC1">
        <w:rPr>
          <w:rFonts w:ascii="Times New Roman" w:eastAsia="Calibri" w:hAnsi="Times New Roman" w:cs="Times New Roman"/>
          <w:lang w:val="lt-LT" w:eastAsia="lt-LT"/>
        </w:rPr>
        <w:t>vaistų, slopinančių imuninę sistemą (</w:t>
      </w:r>
      <w:r w:rsidRPr="00492FC1">
        <w:rPr>
          <w:rStyle w:val="hps"/>
          <w:rFonts w:ascii="Times New Roman" w:hAnsi="Times New Roman" w:cs="Times New Roman"/>
          <w:lang w:val="lt-LT"/>
        </w:rPr>
        <w:t>kortikosteroidų,</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citotoksinių</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vaistų</w:t>
      </w:r>
      <w:r w:rsidRPr="00492FC1">
        <w:rPr>
          <w:rFonts w:ascii="Times New Roman" w:hAnsi="Times New Roman" w:cs="Times New Roman"/>
          <w:lang w:val="lt-LT"/>
        </w:rPr>
        <w:t xml:space="preserve">, taikoma radioterapija arba </w:t>
      </w:r>
      <w:r w:rsidRPr="00492FC1">
        <w:rPr>
          <w:rStyle w:val="hps"/>
          <w:rFonts w:ascii="Times New Roman" w:hAnsi="Times New Roman" w:cs="Times New Roman"/>
          <w:lang w:val="lt-LT"/>
        </w:rPr>
        <w:t>kitas gydymas</w:t>
      </w:r>
      <w:r w:rsidRPr="00492FC1">
        <w:rPr>
          <w:rFonts w:ascii="Times New Roman" w:hAnsi="Times New Roman" w:cs="Times New Roman"/>
          <w:lang w:val="lt-LT"/>
        </w:rPr>
        <w:t xml:space="preserve">, kuris galėtų </w:t>
      </w:r>
      <w:r w:rsidRPr="00492FC1">
        <w:rPr>
          <w:rStyle w:val="hps"/>
          <w:rFonts w:ascii="Times New Roman" w:hAnsi="Times New Roman" w:cs="Times New Roman"/>
          <w:lang w:val="lt-LT"/>
        </w:rPr>
        <w:t>susilpninti</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imuninę</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sistemą</w:t>
      </w:r>
      <w:r w:rsidRPr="00492FC1">
        <w:rPr>
          <w:rFonts w:ascii="Times New Roman" w:eastAsia="Calibri" w:hAnsi="Times New Roman" w:cs="Times New Roman"/>
          <w:lang w:val="lt-LT" w:eastAsia="lt-LT"/>
        </w:rPr>
        <w:t>), arba ji yra nusilpusi, imuninė reakcija į vakciną gali būti sumažėjusi. Tokiu atveju rekomenduojama palaukti, kol gydymas minėtais preparatais bus baigtas arba gydytojas turi įsitikinti, kad pacientą skiepyti saugu;</w:t>
      </w:r>
    </w:p>
    <w:p w14:paraId="22A3834D" w14:textId="77777777" w:rsidR="006067E9" w:rsidRPr="00492FC1" w:rsidRDefault="006067E9" w:rsidP="00492FC1">
      <w:pPr>
        <w:pStyle w:val="Sraopastraipa"/>
        <w:numPr>
          <w:ilvl w:val="0"/>
          <w:numId w:val="4"/>
        </w:numPr>
        <w:tabs>
          <w:tab w:val="clear" w:pos="720"/>
          <w:tab w:val="num" w:pos="567"/>
        </w:tabs>
        <w:spacing w:after="0" w:line="240" w:lineRule="auto"/>
        <w:ind w:left="567" w:hanging="567"/>
        <w:rPr>
          <w:rFonts w:ascii="Times New Roman" w:eastAsia="Calibri" w:hAnsi="Times New Roman" w:cs="Times New Roman"/>
          <w:bCs/>
          <w:lang w:val="lt-LT"/>
        </w:rPr>
      </w:pPr>
      <w:r w:rsidRPr="00492FC1">
        <w:rPr>
          <w:rFonts w:ascii="Times New Roman" w:eastAsia="Calibri" w:hAnsi="Times New Roman" w:cs="Times New Roman"/>
          <w:bCs/>
          <w:lang w:val="lt-LT"/>
        </w:rPr>
        <w:lastRenderedPageBreak/>
        <w:t>ŽIV infekuotus asmenis ar sergančius lėtiniu imunodeficitu, pvz., AIDS, galima skiepyti net jei antikūnų atsakas yra nepakankamas. Tokiu atveju reiktų matuoti imuninį atsaką bei įvertinti apsaugos laipsnį ir papildomų dozių poreikį.</w:t>
      </w:r>
    </w:p>
    <w:p w14:paraId="6E19A510" w14:textId="77777777" w:rsidR="003146B4" w:rsidRPr="00492FC1" w:rsidRDefault="003146B4" w:rsidP="00492FC1">
      <w:pPr>
        <w:spacing w:after="0" w:line="240" w:lineRule="auto"/>
        <w:rPr>
          <w:rFonts w:ascii="Times New Roman" w:eastAsia="Times New Roman" w:hAnsi="Times New Roman"/>
          <w:lang w:val="lt-LT"/>
        </w:rPr>
      </w:pPr>
    </w:p>
    <w:p w14:paraId="68DE560A" w14:textId="77777777" w:rsidR="003146B4" w:rsidRPr="00492FC1" w:rsidRDefault="003146B4" w:rsidP="00492FC1">
      <w:pPr>
        <w:spacing w:after="0" w:line="240" w:lineRule="auto"/>
        <w:rPr>
          <w:rFonts w:ascii="Times New Roman" w:eastAsia="Times New Roman" w:hAnsi="Times New Roman"/>
          <w:lang w:val="lt-LT"/>
        </w:rPr>
      </w:pPr>
      <w:r w:rsidRPr="00492FC1">
        <w:rPr>
          <w:rFonts w:ascii="Times New Roman" w:eastAsia="Times New Roman" w:hAnsi="Times New Roman"/>
          <w:lang w:val="lt-LT"/>
        </w:rPr>
        <w:t>Po bet kokios injekcijos adata arba net prieš ją galimas apalpimas. Dėl to turite pasakyti gydytojui arba slaugytojui, jeigu Jūs arba Jūsų vaikas buvote apalpę anksčiau atliktų injekcijų metu.</w:t>
      </w:r>
    </w:p>
    <w:p w14:paraId="75F0EA53" w14:textId="77777777" w:rsidR="006067E9" w:rsidRPr="00492FC1" w:rsidRDefault="006067E9" w:rsidP="00492FC1">
      <w:pPr>
        <w:spacing w:after="0" w:line="240" w:lineRule="auto"/>
        <w:rPr>
          <w:rFonts w:ascii="Times New Roman" w:eastAsia="Calibri" w:hAnsi="Times New Roman" w:cs="Times New Roman"/>
          <w:b/>
          <w:bCs/>
          <w:lang w:val="lt-LT"/>
        </w:rPr>
      </w:pPr>
    </w:p>
    <w:p w14:paraId="365A6BB0" w14:textId="77777777" w:rsidR="006067E9" w:rsidRPr="00492FC1" w:rsidRDefault="006067E9" w:rsidP="00492FC1">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IMOVAX POLIO taip pat gali būti rekomenduojama asmenims, kuriems negalima vartoti geriamosios vakcinos, taip pat gali būti skiriama kaip stiprinančioji injekcija asmenims, kurie anksčiau gavo geriamą vakciną.</w:t>
      </w:r>
    </w:p>
    <w:p w14:paraId="45E20A64" w14:textId="77777777" w:rsidR="006067E9" w:rsidRPr="00492FC1" w:rsidRDefault="006067E9" w:rsidP="00492FC1">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Jei turite abejonių, pasitarkite su savo gydytoju arba slaugytoju.</w:t>
      </w:r>
    </w:p>
    <w:p w14:paraId="0BB574CD" w14:textId="77777777" w:rsidR="006067E9" w:rsidRPr="00492FC1" w:rsidRDefault="006067E9" w:rsidP="00492FC1">
      <w:pPr>
        <w:spacing w:after="0" w:line="240" w:lineRule="auto"/>
        <w:rPr>
          <w:rFonts w:ascii="Times New Roman" w:eastAsia="Calibri" w:hAnsi="Times New Roman" w:cs="Times New Roman"/>
          <w:bCs/>
          <w:lang w:val="lt-LT"/>
        </w:rPr>
      </w:pPr>
    </w:p>
    <w:p w14:paraId="4B4E811D" w14:textId="77777777" w:rsidR="006067E9" w:rsidRPr="00492FC1" w:rsidRDefault="006067E9" w:rsidP="00492FC1">
      <w:p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bCs/>
          <w:lang w:val="lt-LT"/>
        </w:rPr>
        <w:t xml:space="preserve">Kiti vaistai ir </w:t>
      </w:r>
      <w:r w:rsidRPr="00492FC1">
        <w:rPr>
          <w:rFonts w:ascii="Times New Roman" w:eastAsia="Calibri" w:hAnsi="Times New Roman" w:cs="Times New Roman"/>
          <w:b/>
          <w:lang w:val="lt-LT"/>
        </w:rPr>
        <w:t>IMOVAX POLIO</w:t>
      </w:r>
    </w:p>
    <w:p w14:paraId="1DBC088F" w14:textId="77777777" w:rsidR="006067E9" w:rsidRPr="00492FC1" w:rsidRDefault="006067E9" w:rsidP="00492FC1">
      <w:pPr>
        <w:spacing w:after="0" w:line="240" w:lineRule="auto"/>
        <w:rPr>
          <w:rFonts w:ascii="Times New Roman" w:eastAsia="Calibri" w:hAnsi="Times New Roman" w:cs="Times New Roman"/>
          <w:b/>
          <w:bCs/>
          <w:lang w:val="lt-LT"/>
        </w:rPr>
      </w:pPr>
    </w:p>
    <w:p w14:paraId="51A11351" w14:textId="77777777" w:rsidR="006067E9" w:rsidRPr="00492FC1" w:rsidRDefault="006067E9" w:rsidP="00492FC1">
      <w:pPr>
        <w:spacing w:after="0" w:line="240" w:lineRule="auto"/>
        <w:rPr>
          <w:rFonts w:ascii="Times New Roman" w:eastAsia="Calibri" w:hAnsi="Times New Roman" w:cs="Times New Roman"/>
          <w:b/>
          <w:bCs/>
          <w:lang w:val="lt-LT"/>
        </w:rPr>
      </w:pPr>
      <w:r w:rsidRPr="00492FC1">
        <w:rPr>
          <w:rFonts w:ascii="Times New Roman" w:eastAsia="Calibri" w:hAnsi="Times New Roman" w:cs="Times New Roman"/>
          <w:lang w:val="lt-LT"/>
        </w:rPr>
        <w:t xml:space="preserve">Pavojus IMOVAX POLIO vartojant kartu su kitomis vakcinomis nežinomas. </w:t>
      </w:r>
    </w:p>
    <w:p w14:paraId="2B6EDB33" w14:textId="77777777" w:rsidR="006067E9" w:rsidRPr="00492FC1" w:rsidRDefault="006067E9" w:rsidP="00492FC1">
      <w:pPr>
        <w:spacing w:after="0" w:line="240" w:lineRule="auto"/>
        <w:rPr>
          <w:rFonts w:ascii="Times New Roman" w:eastAsia="Calibri" w:hAnsi="Times New Roman" w:cs="Times New Roman"/>
          <w:b/>
          <w:bCs/>
          <w:lang w:val="lt-LT"/>
        </w:rPr>
      </w:pPr>
    </w:p>
    <w:p w14:paraId="56DC0606"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Jeigu jūs ar jūsų vaikas vartojate arba neseniai vartojote kitų vaistų, įskaitant įsigytus be recepto, pasakykite gydytojui arba slaugytojui.</w:t>
      </w:r>
    </w:p>
    <w:p w14:paraId="51DFED7E" w14:textId="77777777" w:rsidR="006067E9" w:rsidRPr="00492FC1" w:rsidRDefault="006067E9" w:rsidP="00492FC1">
      <w:pPr>
        <w:spacing w:after="0" w:line="240" w:lineRule="auto"/>
        <w:rPr>
          <w:rFonts w:ascii="Times New Roman" w:eastAsia="Calibri" w:hAnsi="Times New Roman" w:cs="Times New Roman"/>
          <w:i/>
          <w:lang w:val="lt-LT" w:eastAsia="lt-LT"/>
        </w:rPr>
      </w:pPr>
    </w:p>
    <w:p w14:paraId="7C1A81FC" w14:textId="66865F64" w:rsidR="00D74A72" w:rsidRPr="00492FC1" w:rsidRDefault="006067E9" w:rsidP="005D5F16">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lang w:val="lt-LT"/>
        </w:rPr>
        <w:t>IMOVAX POLIO galima vartoti kartu su kitomis įprastinėmis vakcinomis, atskirais švirkštais ir adatoms švirkščiant į skirtingas kūno vietas.</w:t>
      </w:r>
    </w:p>
    <w:p w14:paraId="1FF99DFB" w14:textId="77777777" w:rsidR="00D74A72" w:rsidRPr="00492FC1" w:rsidRDefault="00D74A72" w:rsidP="00492FC1">
      <w:pPr>
        <w:keepNext/>
        <w:spacing w:after="0" w:line="240" w:lineRule="auto"/>
        <w:outlineLvl w:val="0"/>
        <w:rPr>
          <w:rFonts w:ascii="Times New Roman" w:eastAsia="Calibri" w:hAnsi="Times New Roman" w:cs="Times New Roman"/>
          <w:bCs/>
          <w:lang w:val="lt-LT"/>
        </w:rPr>
      </w:pPr>
    </w:p>
    <w:p w14:paraId="34899848" w14:textId="77777777" w:rsidR="006067E9" w:rsidRPr="00492FC1" w:rsidRDefault="006067E9" w:rsidP="00492FC1">
      <w:pPr>
        <w:spacing w:after="0" w:line="240" w:lineRule="auto"/>
        <w:rPr>
          <w:rFonts w:ascii="Times New Roman" w:eastAsia="Calibri" w:hAnsi="Times New Roman" w:cs="Times New Roman"/>
          <w:b/>
          <w:bCs/>
          <w:lang w:val="lt-LT"/>
        </w:rPr>
      </w:pPr>
      <w:r w:rsidRPr="00492FC1">
        <w:rPr>
          <w:rFonts w:ascii="Times New Roman" w:eastAsia="Calibri" w:hAnsi="Times New Roman" w:cs="Times New Roman"/>
          <w:b/>
          <w:bCs/>
          <w:lang w:val="lt-LT"/>
        </w:rPr>
        <w:t>Nėštumas ir žindymo laikotarpis</w:t>
      </w:r>
    </w:p>
    <w:p w14:paraId="1DA3C033" w14:textId="77777777" w:rsidR="006067E9" w:rsidRPr="00492FC1" w:rsidRDefault="006067E9" w:rsidP="00492FC1">
      <w:pPr>
        <w:spacing w:after="0" w:line="240" w:lineRule="auto"/>
        <w:rPr>
          <w:rFonts w:ascii="Times New Roman" w:eastAsia="Calibri" w:hAnsi="Times New Roman" w:cs="Times New Roman"/>
          <w:b/>
          <w:bCs/>
          <w:lang w:val="lt-LT"/>
        </w:rPr>
      </w:pPr>
    </w:p>
    <w:p w14:paraId="2E11274A"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Šia vakcina nėščias moteris skiepyti galima tik didelės rizikos atvejais.</w:t>
      </w:r>
    </w:p>
    <w:p w14:paraId="631D15A7"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Žindymas nėra kontraindikacija.</w:t>
      </w:r>
    </w:p>
    <w:p w14:paraId="6DD4845A"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Prieš vartojant bet kokį vaistą, būtina pasitarti su gydytoju arba slaugytoju.</w:t>
      </w:r>
    </w:p>
    <w:p w14:paraId="0CE664FD" w14:textId="77777777" w:rsidR="006067E9" w:rsidRPr="00492FC1" w:rsidRDefault="006067E9" w:rsidP="00492FC1">
      <w:pPr>
        <w:spacing w:after="0" w:line="240" w:lineRule="auto"/>
        <w:rPr>
          <w:rFonts w:ascii="Times New Roman" w:eastAsia="Calibri" w:hAnsi="Times New Roman" w:cs="Times New Roman"/>
          <w:i/>
          <w:lang w:val="lt-LT" w:eastAsia="lt-LT"/>
        </w:rPr>
      </w:pPr>
    </w:p>
    <w:p w14:paraId="7DBCEDC9" w14:textId="77777777" w:rsidR="006067E9" w:rsidRPr="00492FC1" w:rsidRDefault="006067E9" w:rsidP="00492FC1">
      <w:pPr>
        <w:spacing w:after="0" w:line="240" w:lineRule="auto"/>
        <w:rPr>
          <w:rFonts w:ascii="Times New Roman" w:eastAsia="Calibri" w:hAnsi="Times New Roman" w:cs="Times New Roman"/>
          <w:b/>
          <w:bCs/>
          <w:lang w:val="lt-LT"/>
        </w:rPr>
      </w:pPr>
      <w:r w:rsidRPr="00492FC1">
        <w:rPr>
          <w:rFonts w:ascii="Times New Roman" w:eastAsia="Calibri" w:hAnsi="Times New Roman" w:cs="Times New Roman"/>
          <w:b/>
          <w:bCs/>
          <w:lang w:val="lt-LT"/>
        </w:rPr>
        <w:t>Vairavimas ir mechanizmų valdymas</w:t>
      </w:r>
    </w:p>
    <w:p w14:paraId="53FB3AD8"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680D5000"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Mažai tikėtina, kad ši vakcina turi poveikio gebėjimui vairuoti ir valdyti mechanizmus. Vis dėlto jokie tyrimai šiuo klausimu nebuvo atlikti.</w:t>
      </w:r>
    </w:p>
    <w:p w14:paraId="61C3008A"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AB0D44A" w14:textId="77777777" w:rsidR="0017221D" w:rsidRDefault="0017221D" w:rsidP="0017221D">
      <w:pPr>
        <w:keepNext/>
        <w:spacing w:after="0" w:line="240" w:lineRule="auto"/>
        <w:outlineLvl w:val="0"/>
        <w:rPr>
          <w:rFonts w:ascii="Times New Roman" w:eastAsia="Calibri" w:hAnsi="Times New Roman" w:cs="Times New Roman"/>
          <w:b/>
          <w:lang w:val="lt-LT"/>
        </w:rPr>
      </w:pPr>
      <w:r w:rsidRPr="00492FC1">
        <w:rPr>
          <w:rFonts w:ascii="Times New Roman" w:eastAsia="Calibri" w:hAnsi="Times New Roman" w:cs="Times New Roman"/>
          <w:b/>
          <w:lang w:val="lt-LT"/>
        </w:rPr>
        <w:t>IMOVAX POLIO sudėtyje yra fenilalanino, etanolio ir natrio</w:t>
      </w:r>
      <w:r w:rsidRPr="00492FC1">
        <w:rPr>
          <w:rFonts w:ascii="Times New Roman" w:eastAsia="Calibri" w:hAnsi="Times New Roman" w:cs="Times New Roman"/>
          <w:b/>
          <w:lang w:val="lt-LT"/>
        </w:rPr>
        <w:fldChar w:fldCharType="begin"/>
      </w:r>
      <w:r w:rsidRPr="00492FC1">
        <w:rPr>
          <w:rFonts w:ascii="Times New Roman" w:eastAsia="Calibri" w:hAnsi="Times New Roman" w:cs="Times New Roman"/>
          <w:b/>
          <w:lang w:val="lt-LT"/>
        </w:rPr>
        <w:instrText xml:space="preserve"> DOCVARIABLE vault_nd_e58b6845-8d2e-45ce-a1f4-a5890d0a0f69 \* MERGEFORMAT </w:instrText>
      </w:r>
      <w:r w:rsidRPr="00492FC1">
        <w:rPr>
          <w:rFonts w:ascii="Times New Roman" w:eastAsia="Calibri" w:hAnsi="Times New Roman" w:cs="Times New Roman"/>
          <w:b/>
          <w:lang w:val="lt-LT"/>
        </w:rPr>
        <w:fldChar w:fldCharType="separate"/>
      </w:r>
      <w:r w:rsidRPr="00492FC1">
        <w:rPr>
          <w:rFonts w:ascii="Times New Roman" w:eastAsia="Calibri" w:hAnsi="Times New Roman" w:cs="Times New Roman"/>
          <w:b/>
          <w:lang w:val="lt-LT"/>
        </w:rPr>
        <w:t xml:space="preserve"> </w:t>
      </w:r>
      <w:r w:rsidRPr="00492FC1">
        <w:rPr>
          <w:rFonts w:ascii="Times New Roman" w:eastAsia="Calibri" w:hAnsi="Times New Roman" w:cs="Times New Roman"/>
          <w:b/>
          <w:lang w:val="lt-LT"/>
        </w:rPr>
        <w:fldChar w:fldCharType="end"/>
      </w:r>
    </w:p>
    <w:p w14:paraId="4CCCFF5C" w14:textId="77777777" w:rsidR="0017221D" w:rsidRPr="00492FC1" w:rsidRDefault="0017221D" w:rsidP="0017221D">
      <w:pPr>
        <w:keepNext/>
        <w:spacing w:after="0" w:line="240" w:lineRule="auto"/>
        <w:outlineLvl w:val="0"/>
        <w:rPr>
          <w:rFonts w:ascii="Times New Roman" w:eastAsia="Calibri" w:hAnsi="Times New Roman" w:cs="Times New Roman"/>
          <w:b/>
          <w:lang w:val="lt-LT"/>
        </w:rPr>
      </w:pPr>
    </w:p>
    <w:p w14:paraId="6F6D5C83" w14:textId="77777777" w:rsidR="0017221D" w:rsidRPr="00492FC1" w:rsidRDefault="0017221D" w:rsidP="0017221D">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Kiekvienoje 0,</w:t>
      </w:r>
      <w:r w:rsidRPr="0073760E">
        <w:rPr>
          <w:rFonts w:ascii="Times New Roman" w:eastAsia="Calibri" w:hAnsi="Times New Roman" w:cs="Times New Roman"/>
          <w:bCs/>
          <w:lang w:val="lt-LT"/>
        </w:rPr>
        <w:t>5 ml</w:t>
      </w:r>
      <w:r w:rsidRPr="00492FC1">
        <w:rPr>
          <w:rFonts w:ascii="Times New Roman" w:eastAsia="Calibri" w:hAnsi="Times New Roman" w:cs="Times New Roman"/>
          <w:bCs/>
          <w:lang w:val="lt-LT"/>
        </w:rPr>
        <w:t xml:space="preserve"> IMOVAX POLIO dozėje yra 12,5 mg fenilalanino. Fenilaninas gali būti kenksmingas sergantiems fenilketonurija, reta genetine liga, kuria sergant fenilaninas kaupiasi organizme, nes organizmas negali jo tinkamai pašalinti.</w:t>
      </w:r>
      <w:r w:rsidRPr="00492FC1">
        <w:rPr>
          <w:rFonts w:ascii="Times New Roman" w:eastAsia="Calibri" w:hAnsi="Times New Roman" w:cs="Times New Roman"/>
          <w:bCs/>
          <w:lang w:val="lt-LT"/>
        </w:rPr>
        <w:fldChar w:fldCharType="begin"/>
      </w:r>
      <w:r w:rsidRPr="00492FC1">
        <w:rPr>
          <w:rFonts w:ascii="Times New Roman" w:eastAsia="Calibri" w:hAnsi="Times New Roman" w:cs="Times New Roman"/>
          <w:bCs/>
          <w:lang w:val="lt-LT"/>
        </w:rPr>
        <w:instrText xml:space="preserve"> DOCVARIABLE vault_nd_f194588a-5177-4862-aabf-c7765b3ccecb \* MERGEFORMAT </w:instrText>
      </w:r>
      <w:r w:rsidRPr="00492FC1">
        <w:rPr>
          <w:rFonts w:ascii="Times New Roman" w:eastAsia="Calibri" w:hAnsi="Times New Roman" w:cs="Times New Roman"/>
          <w:bCs/>
          <w:lang w:val="lt-LT"/>
        </w:rPr>
        <w:fldChar w:fldCharType="separate"/>
      </w:r>
      <w:r w:rsidRPr="00492FC1">
        <w:rPr>
          <w:rFonts w:ascii="Times New Roman" w:eastAsia="Calibri" w:hAnsi="Times New Roman" w:cs="Times New Roman"/>
          <w:bCs/>
          <w:lang w:val="lt-LT"/>
        </w:rPr>
        <w:t xml:space="preserve"> </w:t>
      </w:r>
      <w:r w:rsidRPr="00492FC1">
        <w:rPr>
          <w:rFonts w:ascii="Times New Roman" w:eastAsia="Calibri" w:hAnsi="Times New Roman" w:cs="Times New Roman"/>
          <w:bCs/>
          <w:lang w:val="lt-LT"/>
        </w:rPr>
        <w:fldChar w:fldCharType="end"/>
      </w:r>
    </w:p>
    <w:p w14:paraId="5183039A" w14:textId="77777777" w:rsidR="0017221D" w:rsidRPr="00492FC1" w:rsidRDefault="0017221D" w:rsidP="0017221D">
      <w:pPr>
        <w:keepNext/>
        <w:spacing w:after="0" w:line="240" w:lineRule="auto"/>
        <w:outlineLvl w:val="0"/>
        <w:rPr>
          <w:rFonts w:ascii="Times New Roman" w:eastAsia="Calibri" w:hAnsi="Times New Roman" w:cs="Times New Roman"/>
          <w:bCs/>
          <w:lang w:val="lt-LT"/>
        </w:rPr>
      </w:pPr>
    </w:p>
    <w:p w14:paraId="2A2E0815" w14:textId="77777777" w:rsidR="0017221D" w:rsidRPr="00492FC1" w:rsidRDefault="0017221D" w:rsidP="0017221D">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Kiekvienoje 0,</w:t>
      </w:r>
      <w:r w:rsidRPr="0073760E">
        <w:rPr>
          <w:rFonts w:ascii="Times New Roman" w:eastAsia="Calibri" w:hAnsi="Times New Roman" w:cs="Times New Roman"/>
          <w:bCs/>
          <w:lang w:val="lt-LT"/>
        </w:rPr>
        <w:t>5 ml</w:t>
      </w:r>
      <w:r w:rsidRPr="00492FC1">
        <w:rPr>
          <w:rFonts w:ascii="Times New Roman" w:eastAsia="Calibri" w:hAnsi="Times New Roman" w:cs="Times New Roman"/>
          <w:bCs/>
          <w:lang w:val="lt-LT"/>
        </w:rPr>
        <w:t xml:space="preserve"> IMOVAX POLIO dozėje yra 2 mg alkoholio (etanolio). Toks dozėje esantis alkoholio kiekis atitinka mažiau kaip 1 ml alaus ar 1 ml vyno. Mažas alkoholio kiekis, esantis šio vaisto sudėtyje, nesukelia pastebimo poveikio.</w:t>
      </w:r>
      <w:r w:rsidRPr="00492FC1">
        <w:rPr>
          <w:rFonts w:ascii="Times New Roman" w:eastAsia="Calibri" w:hAnsi="Times New Roman" w:cs="Times New Roman"/>
          <w:bCs/>
          <w:lang w:val="lt-LT"/>
        </w:rPr>
        <w:fldChar w:fldCharType="begin"/>
      </w:r>
      <w:r w:rsidRPr="00492FC1">
        <w:rPr>
          <w:rFonts w:ascii="Times New Roman" w:eastAsia="Calibri" w:hAnsi="Times New Roman" w:cs="Times New Roman"/>
          <w:bCs/>
          <w:lang w:val="lt-LT"/>
        </w:rPr>
        <w:instrText xml:space="preserve"> DOCVARIABLE vault_nd_950d0921-64a3-4aea-99d3-878958129947 \* MERGEFORMAT </w:instrText>
      </w:r>
      <w:r w:rsidRPr="00492FC1">
        <w:rPr>
          <w:rFonts w:ascii="Times New Roman" w:eastAsia="Calibri" w:hAnsi="Times New Roman" w:cs="Times New Roman"/>
          <w:bCs/>
          <w:lang w:val="lt-LT"/>
        </w:rPr>
        <w:fldChar w:fldCharType="separate"/>
      </w:r>
      <w:r w:rsidRPr="00492FC1">
        <w:rPr>
          <w:rFonts w:ascii="Times New Roman" w:eastAsia="Calibri" w:hAnsi="Times New Roman" w:cs="Times New Roman"/>
          <w:bCs/>
          <w:lang w:val="lt-LT"/>
        </w:rPr>
        <w:t xml:space="preserve"> </w:t>
      </w:r>
      <w:r w:rsidRPr="00492FC1">
        <w:rPr>
          <w:rFonts w:ascii="Times New Roman" w:eastAsia="Calibri" w:hAnsi="Times New Roman" w:cs="Times New Roman"/>
          <w:bCs/>
          <w:lang w:val="lt-LT"/>
        </w:rPr>
        <w:fldChar w:fldCharType="end"/>
      </w:r>
    </w:p>
    <w:p w14:paraId="42F8DF00" w14:textId="77777777" w:rsidR="0017221D" w:rsidRPr="00492FC1" w:rsidRDefault="0017221D" w:rsidP="0017221D">
      <w:pPr>
        <w:keepNext/>
        <w:spacing w:after="0" w:line="240" w:lineRule="auto"/>
        <w:outlineLvl w:val="0"/>
        <w:rPr>
          <w:rFonts w:ascii="Times New Roman" w:eastAsia="Calibri" w:hAnsi="Times New Roman" w:cs="Times New Roman"/>
          <w:bCs/>
          <w:lang w:val="lt-LT"/>
        </w:rPr>
      </w:pPr>
    </w:p>
    <w:p w14:paraId="10F8A798" w14:textId="45639607" w:rsidR="006067E9" w:rsidRDefault="0017221D" w:rsidP="0017221D">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Kiekvienoje 0,</w:t>
      </w:r>
      <w:r w:rsidRPr="0073760E">
        <w:rPr>
          <w:rFonts w:ascii="Times New Roman" w:eastAsia="Calibri" w:hAnsi="Times New Roman" w:cs="Times New Roman"/>
          <w:bCs/>
          <w:lang w:val="lt-LT"/>
        </w:rPr>
        <w:t>5 ml</w:t>
      </w:r>
      <w:r w:rsidRPr="00492FC1">
        <w:rPr>
          <w:rFonts w:ascii="Times New Roman" w:eastAsia="Calibri" w:hAnsi="Times New Roman" w:cs="Times New Roman"/>
          <w:bCs/>
          <w:lang w:val="lt-LT"/>
        </w:rPr>
        <w:t xml:space="preserve"> IMOVAX POLIO dozėje yra mažiau kaip 1 mmol (23 mg) natrio, t.</w:t>
      </w:r>
      <w:r>
        <w:rPr>
          <w:rFonts w:ascii="Times New Roman" w:eastAsia="Calibri" w:hAnsi="Times New Roman" w:cs="Times New Roman"/>
          <w:bCs/>
          <w:lang w:val="lt-LT"/>
        </w:rPr>
        <w:t> </w:t>
      </w:r>
      <w:r w:rsidRPr="00492FC1">
        <w:rPr>
          <w:rFonts w:ascii="Times New Roman" w:eastAsia="Calibri" w:hAnsi="Times New Roman" w:cs="Times New Roman"/>
          <w:bCs/>
          <w:lang w:val="lt-LT"/>
        </w:rPr>
        <w:t>y. jis beveik neturi reikšmės.</w:t>
      </w:r>
      <w:r w:rsidRPr="00492FC1">
        <w:rPr>
          <w:rFonts w:ascii="Times New Roman" w:eastAsia="Calibri" w:hAnsi="Times New Roman" w:cs="Times New Roman"/>
          <w:bCs/>
          <w:lang w:val="lt-LT"/>
        </w:rPr>
        <w:fldChar w:fldCharType="begin"/>
      </w:r>
      <w:r w:rsidRPr="00492FC1">
        <w:rPr>
          <w:rFonts w:ascii="Times New Roman" w:eastAsia="Calibri" w:hAnsi="Times New Roman" w:cs="Times New Roman"/>
          <w:bCs/>
          <w:lang w:val="lt-LT"/>
        </w:rPr>
        <w:instrText xml:space="preserve"> DOCVARIABLE vault_nd_4cb1f5c6-2c7f-4271-bd7d-6de1d3a346da \* MERGEFORMAT </w:instrText>
      </w:r>
      <w:r w:rsidRPr="00492FC1">
        <w:rPr>
          <w:rFonts w:ascii="Times New Roman" w:eastAsia="Calibri" w:hAnsi="Times New Roman" w:cs="Times New Roman"/>
          <w:bCs/>
          <w:lang w:val="lt-LT"/>
        </w:rPr>
        <w:fldChar w:fldCharType="separate"/>
      </w:r>
      <w:r w:rsidRPr="00492FC1">
        <w:rPr>
          <w:rFonts w:ascii="Times New Roman" w:eastAsia="Calibri" w:hAnsi="Times New Roman" w:cs="Times New Roman"/>
          <w:bCs/>
          <w:lang w:val="lt-LT"/>
        </w:rPr>
        <w:t xml:space="preserve"> </w:t>
      </w:r>
      <w:r w:rsidRPr="00492FC1">
        <w:rPr>
          <w:rFonts w:ascii="Times New Roman" w:eastAsia="Calibri" w:hAnsi="Times New Roman" w:cs="Times New Roman"/>
          <w:bCs/>
          <w:lang w:val="lt-LT"/>
        </w:rPr>
        <w:fldChar w:fldCharType="end"/>
      </w:r>
    </w:p>
    <w:p w14:paraId="187F673B" w14:textId="178FE40C" w:rsidR="0017221D" w:rsidRDefault="0017221D" w:rsidP="0017221D">
      <w:pPr>
        <w:spacing w:after="0" w:line="240" w:lineRule="auto"/>
        <w:rPr>
          <w:rFonts w:ascii="Times New Roman" w:eastAsia="Calibri" w:hAnsi="Times New Roman" w:cs="Times New Roman"/>
          <w:bCs/>
          <w:lang w:val="lt-LT"/>
        </w:rPr>
      </w:pPr>
    </w:p>
    <w:p w14:paraId="062C667F" w14:textId="77777777" w:rsidR="0017221D" w:rsidRPr="00492FC1" w:rsidRDefault="0017221D" w:rsidP="0017221D">
      <w:pPr>
        <w:spacing w:after="0" w:line="240" w:lineRule="auto"/>
        <w:rPr>
          <w:rFonts w:ascii="Times New Roman" w:eastAsia="Calibri" w:hAnsi="Times New Roman" w:cs="Times New Roman"/>
          <w:lang w:val="lt-LT" w:eastAsia="lt-LT"/>
        </w:rPr>
      </w:pPr>
    </w:p>
    <w:p w14:paraId="2E42368E" w14:textId="77777777" w:rsidR="006067E9" w:rsidRPr="00492FC1" w:rsidRDefault="006067E9" w:rsidP="005D5F16">
      <w:pPr>
        <w:keepNext/>
        <w:keepLines/>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lastRenderedPageBreak/>
        <w:t>3.</w:t>
      </w:r>
      <w:r w:rsidRPr="00492FC1">
        <w:rPr>
          <w:rFonts w:ascii="Times New Roman" w:eastAsia="Calibri" w:hAnsi="Times New Roman" w:cs="Times New Roman"/>
          <w:b/>
          <w:bCs/>
          <w:lang w:val="lt-LT"/>
        </w:rPr>
        <w:tab/>
        <w:t>Kaip vartoti IMOVAX POLIO</w:t>
      </w:r>
    </w:p>
    <w:p w14:paraId="3D33B23D" w14:textId="77777777" w:rsidR="006067E9" w:rsidRPr="00492FC1" w:rsidRDefault="006067E9" w:rsidP="005D5F16">
      <w:pPr>
        <w:keepNext/>
        <w:keepLines/>
        <w:spacing w:after="0" w:line="240" w:lineRule="auto"/>
        <w:rPr>
          <w:rFonts w:ascii="Times New Roman" w:eastAsia="Calibri" w:hAnsi="Times New Roman" w:cs="Times New Roman"/>
          <w:i/>
          <w:lang w:val="lt-LT" w:eastAsia="lt-LT"/>
        </w:rPr>
      </w:pPr>
    </w:p>
    <w:p w14:paraId="0349A109" w14:textId="77777777" w:rsidR="006067E9" w:rsidRPr="00492FC1" w:rsidRDefault="006067E9" w:rsidP="005D5F16">
      <w:pPr>
        <w:keepNext/>
        <w:keepLines/>
        <w:spacing w:after="0" w:line="240" w:lineRule="auto"/>
        <w:rPr>
          <w:rFonts w:ascii="Times New Roman" w:eastAsia="Calibri" w:hAnsi="Times New Roman" w:cs="Times New Roman"/>
          <w:b/>
          <w:bCs/>
          <w:iCs/>
          <w:u w:val="single"/>
          <w:lang w:val="lt-LT" w:eastAsia="lt-LT"/>
        </w:rPr>
      </w:pPr>
      <w:r w:rsidRPr="00492FC1">
        <w:rPr>
          <w:rFonts w:ascii="Times New Roman" w:eastAsia="Calibri" w:hAnsi="Times New Roman" w:cs="Times New Roman"/>
          <w:b/>
          <w:bCs/>
          <w:iCs/>
          <w:u w:val="single"/>
          <w:lang w:val="lt-LT" w:eastAsia="lt-LT"/>
        </w:rPr>
        <w:t>Dozavimas</w:t>
      </w:r>
    </w:p>
    <w:p w14:paraId="3AB385B3" w14:textId="77777777" w:rsidR="006067E9" w:rsidRPr="00492FC1" w:rsidRDefault="006067E9" w:rsidP="005D5F16">
      <w:pPr>
        <w:keepNext/>
        <w:keepLines/>
        <w:spacing w:after="0" w:line="240" w:lineRule="auto"/>
        <w:rPr>
          <w:rFonts w:ascii="Times New Roman" w:eastAsia="Calibri" w:hAnsi="Times New Roman" w:cs="Times New Roman"/>
          <w:b/>
          <w:bCs/>
          <w:iCs/>
          <w:u w:val="single"/>
          <w:lang w:val="lt-LT" w:eastAsia="lt-LT"/>
        </w:rPr>
      </w:pPr>
    </w:p>
    <w:p w14:paraId="141CFD0C" w14:textId="77777777" w:rsidR="006067E9" w:rsidRPr="00492FC1" w:rsidRDefault="006067E9" w:rsidP="005D5F16">
      <w:pPr>
        <w:keepNext/>
        <w:keepLines/>
        <w:spacing w:after="0" w:line="240" w:lineRule="auto"/>
        <w:rPr>
          <w:rFonts w:ascii="Times New Roman" w:eastAsia="Calibri" w:hAnsi="Times New Roman" w:cs="Times New Roman"/>
          <w:bCs/>
          <w:i/>
          <w:iCs/>
          <w:lang w:val="lt-LT"/>
        </w:rPr>
      </w:pPr>
      <w:r w:rsidRPr="00492FC1">
        <w:rPr>
          <w:rFonts w:ascii="Times New Roman" w:eastAsia="Calibri" w:hAnsi="Times New Roman" w:cs="Times New Roman"/>
          <w:bCs/>
          <w:i/>
          <w:iCs/>
          <w:lang w:val="lt-LT"/>
        </w:rPr>
        <w:t>Vaikų populiacija</w:t>
      </w:r>
    </w:p>
    <w:p w14:paraId="372477BF" w14:textId="77777777" w:rsidR="006067E9" w:rsidRPr="00492FC1" w:rsidRDefault="006067E9" w:rsidP="005D5F16">
      <w:pPr>
        <w:keepNext/>
        <w:keepLines/>
        <w:spacing w:after="0" w:line="240" w:lineRule="auto"/>
        <w:rPr>
          <w:rFonts w:ascii="Times New Roman" w:eastAsia="Calibri" w:hAnsi="Times New Roman" w:cs="Times New Roman"/>
          <w:bCs/>
          <w:lang w:val="lt-LT"/>
        </w:rPr>
      </w:pPr>
      <w:r w:rsidRPr="00492FC1">
        <w:rPr>
          <w:rFonts w:ascii="Times New Roman" w:eastAsia="Calibri" w:hAnsi="Times New Roman" w:cs="Times New Roman"/>
          <w:lang w:val="lt-LT"/>
        </w:rPr>
        <w:t>Nuo 6 savaičių arba 2 mėnesių amžiaus trys 0,5 ml IMOVAX POLIO dozės turi būti skiriamos 1–2 mėnesių intervalu, o pirma stiprinančioji injekcija – praėjus 6–12 mėnesių po paskutinės dozės.</w:t>
      </w:r>
    </w:p>
    <w:p w14:paraId="0D12B1AE" w14:textId="77777777" w:rsidR="006067E9" w:rsidRPr="00492FC1" w:rsidRDefault="006067E9" w:rsidP="005D5F16">
      <w:pPr>
        <w:keepNext/>
        <w:keepLine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Kitos stiprinančiosios injekcijos (vaikams, paaugliams ir suaugusiesiems) turi būti skiriamos pagal galiojančias nacionalines rekomendacijas.</w:t>
      </w:r>
    </w:p>
    <w:p w14:paraId="21372B24" w14:textId="77777777" w:rsidR="006067E9" w:rsidRPr="00492FC1" w:rsidRDefault="006067E9" w:rsidP="00492FC1">
      <w:pPr>
        <w:spacing w:after="0" w:line="240" w:lineRule="auto"/>
        <w:rPr>
          <w:rFonts w:ascii="Times New Roman" w:eastAsia="Calibri" w:hAnsi="Times New Roman" w:cs="Times New Roman"/>
          <w:lang w:val="lt-LT"/>
        </w:rPr>
      </w:pPr>
    </w:p>
    <w:p w14:paraId="5C7ED021" w14:textId="77777777" w:rsidR="006067E9" w:rsidRPr="00492FC1" w:rsidRDefault="006067E9" w:rsidP="00492FC1">
      <w:pPr>
        <w:spacing w:after="0" w:line="240" w:lineRule="auto"/>
        <w:rPr>
          <w:rFonts w:ascii="Times New Roman" w:eastAsia="Calibri" w:hAnsi="Times New Roman" w:cs="Times New Roman"/>
          <w:i/>
          <w:lang w:val="lt-LT"/>
        </w:rPr>
      </w:pPr>
      <w:r w:rsidRPr="00492FC1">
        <w:rPr>
          <w:rFonts w:ascii="Times New Roman" w:eastAsia="Calibri" w:hAnsi="Times New Roman" w:cs="Times New Roman"/>
          <w:i/>
          <w:lang w:val="lt-LT"/>
        </w:rPr>
        <w:t>Suaugusiųjų populiacija</w:t>
      </w:r>
    </w:p>
    <w:p w14:paraId="080369D8" w14:textId="1DC7496B" w:rsidR="006067E9" w:rsidRPr="00492FC1" w:rsidRDefault="006067E9" w:rsidP="00492FC1">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bCs/>
          <w:lang w:val="lt-LT"/>
        </w:rPr>
        <w:t xml:space="preserve">Neskiepyti suaugusieji turėtų gauti dvi 0,5 ml dozes 1–2 mėnesių intervalu, o </w:t>
      </w:r>
      <w:r w:rsidRPr="00492FC1">
        <w:rPr>
          <w:rFonts w:ascii="Times New Roman" w:eastAsia="Calibri" w:hAnsi="Times New Roman" w:cs="Times New Roman"/>
          <w:lang w:val="lt-LT"/>
        </w:rPr>
        <w:t>pirmą stiprinančiąją injekciją – praėjus 6–12 mėnesių po paskutinės dozės.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vault_nd_73426685-bd2f-4040-8e03-79cfa48dd790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06002D82" w14:textId="6C653101"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lang w:val="lt-LT"/>
        </w:rPr>
        <w:t>Kitos stiprinančiosios injekcijos turi būti skiriamos pagal galiojančias nacionalines rekomendacijas.</w:t>
      </w:r>
      <w:r w:rsidR="00576723">
        <w:rPr>
          <w:rFonts w:ascii="Times New Roman" w:eastAsia="Calibri" w:hAnsi="Times New Roman" w:cs="Times New Roman"/>
          <w:lang w:val="lt-LT"/>
        </w:rPr>
        <w:fldChar w:fldCharType="begin"/>
      </w:r>
      <w:r w:rsidR="00576723">
        <w:rPr>
          <w:rFonts w:ascii="Times New Roman" w:eastAsia="Calibri" w:hAnsi="Times New Roman" w:cs="Times New Roman"/>
          <w:lang w:val="lt-LT"/>
        </w:rPr>
        <w:instrText xml:space="preserve"> DOCVARIABLE vault_nd_5d8247ac-0927-4332-b12d-65788bfba317 \* MERGEFORMAT </w:instrText>
      </w:r>
      <w:r w:rsidR="00576723">
        <w:rPr>
          <w:rFonts w:ascii="Times New Roman" w:eastAsia="Calibri" w:hAnsi="Times New Roman" w:cs="Times New Roman"/>
          <w:lang w:val="lt-LT"/>
        </w:rPr>
        <w:fldChar w:fldCharType="separate"/>
      </w:r>
      <w:r w:rsidR="00576723">
        <w:rPr>
          <w:rFonts w:ascii="Times New Roman" w:eastAsia="Calibri" w:hAnsi="Times New Roman" w:cs="Times New Roman"/>
          <w:lang w:val="lt-LT"/>
        </w:rPr>
        <w:t xml:space="preserve"> </w:t>
      </w:r>
      <w:r w:rsidR="00576723">
        <w:rPr>
          <w:rFonts w:ascii="Times New Roman" w:eastAsia="Calibri" w:hAnsi="Times New Roman" w:cs="Times New Roman"/>
          <w:lang w:val="lt-LT"/>
        </w:rPr>
        <w:fldChar w:fldCharType="end"/>
      </w:r>
    </w:p>
    <w:p w14:paraId="4FDE83E1" w14:textId="77777777" w:rsidR="006067E9" w:rsidRPr="00492FC1" w:rsidRDefault="006067E9" w:rsidP="00492FC1">
      <w:pPr>
        <w:spacing w:after="0" w:line="240" w:lineRule="auto"/>
        <w:rPr>
          <w:rFonts w:ascii="Times New Roman" w:eastAsia="Calibri" w:hAnsi="Times New Roman" w:cs="Times New Roman"/>
          <w:lang w:val="lt-LT"/>
        </w:rPr>
      </w:pPr>
    </w:p>
    <w:p w14:paraId="26763CA9" w14:textId="77777777" w:rsidR="006067E9" w:rsidRPr="00492FC1" w:rsidRDefault="006067E9" w:rsidP="00492FC1">
      <w:pPr>
        <w:spacing w:after="0" w:line="240" w:lineRule="auto"/>
        <w:rPr>
          <w:rFonts w:ascii="Times New Roman" w:eastAsia="Calibri" w:hAnsi="Times New Roman" w:cs="Times New Roman"/>
          <w:bCs/>
          <w:i/>
          <w:iCs/>
          <w:lang w:val="lt-LT"/>
        </w:rPr>
      </w:pPr>
      <w:r w:rsidRPr="00492FC1">
        <w:rPr>
          <w:rFonts w:ascii="Times New Roman" w:eastAsia="Calibri" w:hAnsi="Times New Roman" w:cs="Times New Roman"/>
          <w:bCs/>
          <w:i/>
          <w:iCs/>
          <w:lang w:val="lt-LT"/>
        </w:rPr>
        <w:t>Vartojimo metodas</w:t>
      </w:r>
    </w:p>
    <w:p w14:paraId="2101E4C8"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Šią vakciną suleis sveikatos priežiūros specialistas. Geriausia leisti į raumenį arba po oda. </w:t>
      </w:r>
    </w:p>
    <w:p w14:paraId="60B287C6" w14:textId="6512A7C1"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Draudžiama vakciną leisti į kraujagysles.</w:t>
      </w:r>
    </w:p>
    <w:p w14:paraId="3C0F9CD5"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Kūdikiams ir mažiems vaikams geriausia leisti į viršutinę priekinę šoninę šlaunies dalį. Vyresniems asmenims švirkščiama deltinio raumens srityje.</w:t>
      </w:r>
    </w:p>
    <w:p w14:paraId="3E00726B" w14:textId="77777777" w:rsidR="006067E9" w:rsidRPr="00492FC1" w:rsidRDefault="006067E9" w:rsidP="00492FC1">
      <w:pPr>
        <w:spacing w:after="0" w:line="240" w:lineRule="auto"/>
        <w:rPr>
          <w:rFonts w:ascii="Times New Roman" w:eastAsia="Calibri" w:hAnsi="Times New Roman" w:cs="Times New Roman"/>
          <w:lang w:val="lt-LT"/>
        </w:rPr>
      </w:pPr>
    </w:p>
    <w:p w14:paraId="323240F3" w14:textId="77777777" w:rsidR="006067E9" w:rsidRPr="00492FC1" w:rsidRDefault="006067E9" w:rsidP="00492FC1">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Pamiršus IMOVAX POLIO dozę</w:t>
      </w:r>
    </w:p>
    <w:p w14:paraId="4CF26818" w14:textId="77777777" w:rsidR="006067E9" w:rsidRPr="00492FC1" w:rsidRDefault="006067E9" w:rsidP="00492FC1">
      <w:pPr>
        <w:spacing w:after="0" w:line="240" w:lineRule="auto"/>
        <w:ind w:left="540" w:hanging="540"/>
        <w:rPr>
          <w:rFonts w:ascii="Times New Roman" w:eastAsia="Calibri" w:hAnsi="Times New Roman" w:cs="Times New Roman"/>
          <w:bCs/>
          <w:lang w:val="lt-LT"/>
        </w:rPr>
      </w:pPr>
      <w:r w:rsidRPr="00492FC1">
        <w:rPr>
          <w:rFonts w:ascii="Times New Roman" w:eastAsia="Calibri" w:hAnsi="Times New Roman" w:cs="Times New Roman"/>
          <w:bCs/>
          <w:lang w:val="lt-LT"/>
        </w:rPr>
        <w:t>Pamiršus vakcinos dozę, gydytojas sprendžia, kada ją susileisti.</w:t>
      </w:r>
    </w:p>
    <w:p w14:paraId="0A9034F1" w14:textId="77777777" w:rsidR="006067E9" w:rsidRPr="00492FC1" w:rsidRDefault="006067E9" w:rsidP="00492FC1">
      <w:pPr>
        <w:spacing w:after="0" w:line="240" w:lineRule="auto"/>
        <w:ind w:left="540" w:hanging="540"/>
        <w:rPr>
          <w:rFonts w:ascii="Times New Roman" w:eastAsia="Calibri" w:hAnsi="Times New Roman" w:cs="Times New Roman"/>
          <w:bCs/>
          <w:lang w:val="lt-LT"/>
        </w:rPr>
      </w:pPr>
    </w:p>
    <w:p w14:paraId="594BBB52" w14:textId="77777777" w:rsidR="006067E9" w:rsidRPr="00492FC1" w:rsidRDefault="006067E9" w:rsidP="00492FC1">
      <w:pPr>
        <w:spacing w:after="0" w:line="240" w:lineRule="auto"/>
        <w:ind w:left="540" w:hanging="540"/>
        <w:rPr>
          <w:rFonts w:ascii="Times New Roman" w:eastAsia="Calibri" w:hAnsi="Times New Roman" w:cs="Times New Roman"/>
          <w:bCs/>
          <w:lang w:val="lt-LT"/>
        </w:rPr>
      </w:pPr>
      <w:r w:rsidRPr="00492FC1">
        <w:rPr>
          <w:rFonts w:ascii="Times New Roman" w:eastAsia="Calibri" w:hAnsi="Times New Roman" w:cs="Times New Roman"/>
          <w:bCs/>
          <w:lang w:val="lt-LT"/>
        </w:rPr>
        <w:t>Jei turite papildomų klausimų dėl šio vaisto vartojimo, kreipkitės į savo gydytoją arba slaugytoją.</w:t>
      </w:r>
    </w:p>
    <w:p w14:paraId="495E145A" w14:textId="4D169E09" w:rsidR="006067E9" w:rsidRDefault="006067E9" w:rsidP="00492FC1">
      <w:pPr>
        <w:spacing w:after="0" w:line="240" w:lineRule="auto"/>
        <w:ind w:left="540" w:hanging="540"/>
        <w:rPr>
          <w:rFonts w:ascii="Times New Roman" w:eastAsia="Calibri" w:hAnsi="Times New Roman" w:cs="Times New Roman"/>
          <w:bCs/>
          <w:lang w:val="lt-LT"/>
        </w:rPr>
      </w:pPr>
    </w:p>
    <w:p w14:paraId="77B9AD69" w14:textId="77777777" w:rsidR="005D3920" w:rsidRPr="00492FC1" w:rsidRDefault="005D3920" w:rsidP="00492FC1">
      <w:pPr>
        <w:spacing w:after="0" w:line="240" w:lineRule="auto"/>
        <w:ind w:left="540" w:hanging="540"/>
        <w:rPr>
          <w:rFonts w:ascii="Times New Roman" w:eastAsia="Calibri" w:hAnsi="Times New Roman" w:cs="Times New Roman"/>
          <w:bCs/>
          <w:lang w:val="lt-LT"/>
        </w:rPr>
      </w:pPr>
    </w:p>
    <w:p w14:paraId="393F9930" w14:textId="77777777" w:rsidR="006067E9" w:rsidRPr="00492FC1" w:rsidRDefault="006067E9" w:rsidP="00492FC1">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4.</w:t>
      </w:r>
      <w:r w:rsidRPr="00492FC1">
        <w:rPr>
          <w:rFonts w:ascii="Times New Roman" w:eastAsia="Calibri" w:hAnsi="Times New Roman" w:cs="Times New Roman"/>
          <w:b/>
          <w:bCs/>
          <w:lang w:val="lt-LT"/>
        </w:rPr>
        <w:tab/>
        <w:t>Galimas šalutinis poveikis</w:t>
      </w:r>
    </w:p>
    <w:p w14:paraId="761F9568"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34B3A4A1"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Šis vaistas, kaip ir visi kiti, gali sukelti šalutinį poveikį, nors jis pasireiškia ne visiems žmonėms.</w:t>
      </w:r>
    </w:p>
    <w:p w14:paraId="6ABF730D"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4DADAD43" w14:textId="77777777" w:rsidR="006067E9" w:rsidRPr="00492FC1" w:rsidRDefault="006067E9" w:rsidP="00492FC1">
      <w:pPr>
        <w:spacing w:after="0" w:line="240" w:lineRule="auto"/>
        <w:rPr>
          <w:rFonts w:ascii="Times New Roman" w:eastAsia="Calibri" w:hAnsi="Times New Roman" w:cs="Times New Roman"/>
          <w:i/>
          <w:lang w:val="lt-LT" w:eastAsia="lt-LT"/>
        </w:rPr>
      </w:pPr>
      <w:r w:rsidRPr="00492FC1">
        <w:rPr>
          <w:rFonts w:ascii="Times New Roman" w:eastAsia="Calibri" w:hAnsi="Times New Roman" w:cs="Times New Roman"/>
          <w:i/>
          <w:lang w:val="lt-LT" w:eastAsia="lt-LT"/>
        </w:rPr>
        <w:t>Sunkios alerginės reakcijos</w:t>
      </w:r>
    </w:p>
    <w:p w14:paraId="1ADCC0A1" w14:textId="77777777" w:rsidR="006067E9" w:rsidRPr="00492FC1" w:rsidRDefault="006067E9" w:rsidP="00492FC1">
      <w:pPr>
        <w:spacing w:after="0" w:line="240" w:lineRule="auto"/>
        <w:rPr>
          <w:rFonts w:ascii="Times New Roman" w:eastAsia="Calibri" w:hAnsi="Times New Roman" w:cs="Times New Roman"/>
          <w:b/>
          <w:lang w:val="lt-LT" w:eastAsia="lt-LT"/>
        </w:rPr>
      </w:pPr>
    </w:p>
    <w:p w14:paraId="21D69970"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Nors ir labai retai, po skiepijimo gali pasireikšti sunkios alerginės reakcijos (padidėjusio jautrumo reakcijos). Paprastai tuo metu jūs arba jūsų vaikas dar būnate skiepijimo vietoje.</w:t>
      </w:r>
    </w:p>
    <w:p w14:paraId="40C912F6"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CE946D3" w14:textId="7D4C5ACE"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Pasireiškus toliau nurodytiems simptoma</w:t>
      </w:r>
      <w:r w:rsidR="00755CAF" w:rsidRPr="00492FC1">
        <w:rPr>
          <w:rFonts w:ascii="Times New Roman" w:eastAsia="Calibri" w:hAnsi="Times New Roman" w:cs="Times New Roman"/>
          <w:lang w:val="lt-LT" w:eastAsia="lt-LT"/>
        </w:rPr>
        <w:t>m</w:t>
      </w:r>
      <w:r w:rsidRPr="00492FC1">
        <w:rPr>
          <w:rFonts w:ascii="Times New Roman" w:eastAsia="Calibri" w:hAnsi="Times New Roman" w:cs="Times New Roman"/>
          <w:lang w:val="lt-LT" w:eastAsia="lt-LT"/>
        </w:rPr>
        <w:t>s jau išvykus iš skiepijimo vietos, NEDELSDAMI kreipkitės į savo gydytoją arba skubios pagalbos tarnybą:</w:t>
      </w:r>
    </w:p>
    <w:p w14:paraId="1C4EF63B" w14:textId="77777777" w:rsidR="006067E9" w:rsidRPr="00492FC1" w:rsidRDefault="006067E9" w:rsidP="00492FC1">
      <w:pPr>
        <w:pStyle w:val="Sraopastraipa"/>
        <w:numPr>
          <w:ilvl w:val="0"/>
          <w:numId w:val="7"/>
        </w:numPr>
        <w:spacing w:after="0" w:line="240" w:lineRule="auto"/>
        <w:rPr>
          <w:rStyle w:val="hps"/>
          <w:rFonts w:ascii="Times New Roman" w:eastAsia="Calibri" w:hAnsi="Times New Roman" w:cs="Times New Roman"/>
          <w:lang w:val="lt-LT" w:eastAsia="lt-LT"/>
        </w:rPr>
      </w:pPr>
      <w:r w:rsidRPr="00492FC1">
        <w:rPr>
          <w:rStyle w:val="hps"/>
          <w:rFonts w:ascii="Times New Roman" w:hAnsi="Times New Roman" w:cs="Times New Roman"/>
          <w:lang w:val="lt-LT"/>
        </w:rPr>
        <w:t>odos</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išbėrimas</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su</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niežuliu</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(urtikarija);</w:t>
      </w:r>
    </w:p>
    <w:p w14:paraId="1C48E65D" w14:textId="77777777" w:rsidR="006067E9" w:rsidRPr="00492FC1" w:rsidRDefault="006067E9" w:rsidP="00492FC1">
      <w:pPr>
        <w:pStyle w:val="Sraopastraipa"/>
        <w:numPr>
          <w:ilvl w:val="0"/>
          <w:numId w:val="7"/>
        </w:numPr>
        <w:spacing w:after="0" w:line="240" w:lineRule="auto"/>
        <w:rPr>
          <w:rStyle w:val="hps"/>
          <w:rFonts w:ascii="Times New Roman" w:eastAsia="Calibri" w:hAnsi="Times New Roman" w:cs="Times New Roman"/>
          <w:lang w:val="lt-LT" w:eastAsia="lt-LT"/>
        </w:rPr>
      </w:pPr>
      <w:r w:rsidRPr="00492FC1">
        <w:rPr>
          <w:rStyle w:val="hps"/>
          <w:rFonts w:ascii="Times New Roman" w:hAnsi="Times New Roman" w:cs="Times New Roman"/>
          <w:lang w:val="lt-LT"/>
        </w:rPr>
        <w:t>staigus veido bei kaklo ištinimas ir kvėpavimo sutrikimai (angioneurozinė edema</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Kvinkės</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edema);</w:t>
      </w:r>
    </w:p>
    <w:p w14:paraId="33BA48B7" w14:textId="77777777" w:rsidR="006067E9" w:rsidRPr="00492FC1" w:rsidRDefault="006067E9" w:rsidP="00492FC1">
      <w:pPr>
        <w:pStyle w:val="Sraopastraipa"/>
        <w:numPr>
          <w:ilvl w:val="0"/>
          <w:numId w:val="7"/>
        </w:numPr>
        <w:spacing w:after="0" w:line="240" w:lineRule="auto"/>
        <w:rPr>
          <w:rStyle w:val="hps"/>
          <w:rFonts w:ascii="Times New Roman" w:eastAsia="Calibri" w:hAnsi="Times New Roman" w:cs="Times New Roman"/>
          <w:lang w:val="lt-LT" w:eastAsia="lt-LT"/>
        </w:rPr>
      </w:pPr>
      <w:r w:rsidRPr="00492FC1">
        <w:rPr>
          <w:rStyle w:val="hps"/>
          <w:rFonts w:ascii="Times New Roman" w:hAnsi="Times New Roman" w:cs="Times New Roman"/>
          <w:lang w:val="lt-LT"/>
        </w:rPr>
        <w:t>staigus</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ir sunkus negalavimas</w:t>
      </w:r>
      <w:r w:rsidRPr="00492FC1">
        <w:rPr>
          <w:rFonts w:ascii="Times New Roman" w:hAnsi="Times New Roman" w:cs="Times New Roman"/>
          <w:lang w:val="lt-LT"/>
        </w:rPr>
        <w:t xml:space="preserve"> su sumažėjusiu </w:t>
      </w:r>
      <w:r w:rsidRPr="00492FC1">
        <w:rPr>
          <w:rStyle w:val="hps"/>
          <w:rFonts w:ascii="Times New Roman" w:hAnsi="Times New Roman" w:cs="Times New Roman"/>
          <w:lang w:val="lt-LT"/>
        </w:rPr>
        <w:t>kraujo spaudimu, sukeliantis galvos svaigimą</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ir sąmonės netekimą</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širdies ritmo</w:t>
      </w:r>
      <w:r w:rsidRPr="00492FC1">
        <w:rPr>
          <w:rFonts w:ascii="Times New Roman" w:hAnsi="Times New Roman" w:cs="Times New Roman"/>
          <w:lang w:val="lt-LT"/>
        </w:rPr>
        <w:t xml:space="preserve"> pagreitėjimas, </w:t>
      </w:r>
      <w:r w:rsidRPr="00492FC1">
        <w:rPr>
          <w:rStyle w:val="hps"/>
          <w:rFonts w:ascii="Times New Roman" w:hAnsi="Times New Roman" w:cs="Times New Roman"/>
          <w:lang w:val="lt-LT"/>
        </w:rPr>
        <w:t>susijęs su</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kvėpavimo</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sutrikimu</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(anafilaksinė reakcija</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ir</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šokas).</w:t>
      </w:r>
    </w:p>
    <w:p w14:paraId="0C846089"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4D782942" w14:textId="434DDA84" w:rsidR="006067E9" w:rsidRPr="00492FC1" w:rsidRDefault="006067E9" w:rsidP="00492FC1">
      <w:pPr>
        <w:spacing w:after="0" w:line="240" w:lineRule="auto"/>
        <w:rPr>
          <w:rFonts w:ascii="Times New Roman" w:eastAsia="Calibri" w:hAnsi="Times New Roman" w:cs="Times New Roman"/>
          <w:b/>
          <w:lang w:val="lt-LT" w:eastAsia="lt-LT"/>
        </w:rPr>
      </w:pPr>
      <w:r w:rsidRPr="00492FC1">
        <w:rPr>
          <w:rFonts w:ascii="Times New Roman" w:eastAsia="Calibri" w:hAnsi="Times New Roman" w:cs="Times New Roman"/>
          <w:b/>
          <w:lang w:val="lt-LT" w:eastAsia="lt-LT"/>
        </w:rPr>
        <w:t>Kit</w:t>
      </w:r>
      <w:r w:rsidR="00DF6A23" w:rsidRPr="00492FC1">
        <w:rPr>
          <w:rFonts w:ascii="Times New Roman" w:eastAsia="Calibri" w:hAnsi="Times New Roman" w:cs="Times New Roman"/>
          <w:b/>
          <w:lang w:val="lt-LT" w:eastAsia="lt-LT"/>
        </w:rPr>
        <w:t>i</w:t>
      </w:r>
      <w:r w:rsidRPr="00492FC1">
        <w:rPr>
          <w:rFonts w:ascii="Times New Roman" w:eastAsia="Calibri" w:hAnsi="Times New Roman" w:cs="Times New Roman"/>
          <w:b/>
          <w:lang w:val="lt-LT" w:eastAsia="lt-LT"/>
        </w:rPr>
        <w:t xml:space="preserve"> šalutini</w:t>
      </w:r>
      <w:r w:rsidR="00DF6A23" w:rsidRPr="00492FC1">
        <w:rPr>
          <w:rFonts w:ascii="Times New Roman" w:eastAsia="Calibri" w:hAnsi="Times New Roman" w:cs="Times New Roman"/>
          <w:b/>
          <w:lang w:val="lt-LT" w:eastAsia="lt-LT"/>
        </w:rPr>
        <w:t>ai</w:t>
      </w:r>
      <w:r w:rsidRPr="00492FC1">
        <w:rPr>
          <w:rFonts w:ascii="Times New Roman" w:eastAsia="Calibri" w:hAnsi="Times New Roman" w:cs="Times New Roman"/>
          <w:b/>
          <w:lang w:val="lt-LT" w:eastAsia="lt-LT"/>
        </w:rPr>
        <w:t xml:space="preserve"> poveiki</w:t>
      </w:r>
      <w:r w:rsidR="00DF6A23" w:rsidRPr="00492FC1">
        <w:rPr>
          <w:rFonts w:ascii="Times New Roman" w:eastAsia="Calibri" w:hAnsi="Times New Roman" w:cs="Times New Roman"/>
          <w:b/>
          <w:lang w:val="lt-LT" w:eastAsia="lt-LT"/>
        </w:rPr>
        <w:t>ai</w:t>
      </w:r>
      <w:r w:rsidRPr="00492FC1">
        <w:rPr>
          <w:rFonts w:ascii="Times New Roman" w:eastAsia="Calibri" w:hAnsi="Times New Roman" w:cs="Times New Roman"/>
          <w:b/>
          <w:lang w:val="lt-LT" w:eastAsia="lt-LT"/>
        </w:rPr>
        <w:t>:</w:t>
      </w:r>
    </w:p>
    <w:p w14:paraId="15D39961"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1AFCDE4"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 jums ar jūsų vaikui pasireiškia bet kuris toliau aprašytas šalutinis poveikis, jis išlieka ar pablogėja, kreipkitės į savo gydytoją arba slaugytoją.</w:t>
      </w:r>
    </w:p>
    <w:p w14:paraId="7D4F419F" w14:textId="77777777" w:rsidR="002204A7" w:rsidRPr="00492FC1" w:rsidRDefault="002204A7" w:rsidP="00492FC1">
      <w:pPr>
        <w:spacing w:after="0" w:line="240" w:lineRule="auto"/>
        <w:rPr>
          <w:rFonts w:ascii="Times New Roman" w:eastAsia="Times New Roman" w:hAnsi="Times New Roman" w:cs="Times New Roman"/>
          <w:noProof/>
          <w:snapToGrid w:val="0"/>
          <w:lang w:val="lt-LT"/>
        </w:rPr>
      </w:pPr>
    </w:p>
    <w:p w14:paraId="007A91C1" w14:textId="47EC4E2C" w:rsidR="006067E9" w:rsidRPr="00492FC1" w:rsidRDefault="002204A7" w:rsidP="00492FC1">
      <w:pPr>
        <w:spacing w:after="0" w:line="240" w:lineRule="auto"/>
        <w:rPr>
          <w:rFonts w:ascii="Times New Roman" w:eastAsia="Calibri" w:hAnsi="Times New Roman" w:cs="Times New Roman"/>
          <w:i/>
          <w:iCs/>
          <w:lang w:val="lt-LT" w:eastAsia="lt-LT"/>
        </w:rPr>
      </w:pPr>
      <w:r w:rsidRPr="00492FC1">
        <w:rPr>
          <w:rFonts w:ascii="Times New Roman" w:eastAsia="Times New Roman" w:hAnsi="Times New Roman" w:cs="Times New Roman"/>
          <w:i/>
          <w:iCs/>
          <w:noProof/>
          <w:snapToGrid w:val="0"/>
          <w:lang w:val="lt-LT"/>
        </w:rPr>
        <w:t>Labai dažni šalutinio poveikio reiškiniai (gali pasireikšti ne rečiau kaip 1 iš 10 asmenų)</w:t>
      </w:r>
      <w:r w:rsidR="006067E9" w:rsidRPr="00492FC1">
        <w:rPr>
          <w:rFonts w:ascii="Times New Roman" w:eastAsia="Calibri" w:hAnsi="Times New Roman" w:cs="Times New Roman"/>
          <w:i/>
          <w:iCs/>
          <w:lang w:val="lt-LT" w:eastAsia="lt-LT"/>
        </w:rPr>
        <w:t>:</w:t>
      </w:r>
    </w:p>
    <w:p w14:paraId="79363835" w14:textId="77777777" w:rsidR="006067E9" w:rsidRPr="00492FC1" w:rsidRDefault="006067E9" w:rsidP="00492FC1">
      <w:pPr>
        <w:pStyle w:val="Sraopastraipa"/>
        <w:numPr>
          <w:ilvl w:val="0"/>
          <w:numId w:val="8"/>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skausmas injekcijos vietoje;</w:t>
      </w:r>
    </w:p>
    <w:p w14:paraId="301731B5" w14:textId="77777777" w:rsidR="006067E9" w:rsidRPr="00492FC1" w:rsidRDefault="006067E9" w:rsidP="00492FC1">
      <w:pPr>
        <w:pStyle w:val="Sraopastraipa"/>
        <w:numPr>
          <w:ilvl w:val="0"/>
          <w:numId w:val="8"/>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didesnis kaip 38 ºC karščiavimas.</w:t>
      </w:r>
    </w:p>
    <w:p w14:paraId="1F37792C" w14:textId="77777777" w:rsidR="000F7C34" w:rsidRDefault="000F7C34" w:rsidP="00492FC1">
      <w:pPr>
        <w:spacing w:after="0" w:line="240" w:lineRule="auto"/>
        <w:rPr>
          <w:rFonts w:ascii="Times New Roman" w:eastAsia="Times New Roman" w:hAnsi="Times New Roman" w:cs="Times New Roman"/>
          <w:i/>
          <w:iCs/>
          <w:noProof/>
          <w:snapToGrid w:val="0"/>
          <w:lang w:val="lt-LT"/>
        </w:rPr>
      </w:pPr>
    </w:p>
    <w:p w14:paraId="04DAB3B7" w14:textId="2BE5854C" w:rsidR="006067E9" w:rsidRPr="00492FC1" w:rsidRDefault="002204A7" w:rsidP="00492FC1">
      <w:pPr>
        <w:spacing w:after="0" w:line="240" w:lineRule="auto"/>
        <w:rPr>
          <w:rFonts w:ascii="Times New Roman" w:eastAsia="Calibri" w:hAnsi="Times New Roman" w:cs="Times New Roman"/>
          <w:i/>
          <w:iCs/>
          <w:lang w:val="lt-LT" w:eastAsia="lt-LT"/>
        </w:rPr>
      </w:pPr>
      <w:r w:rsidRPr="00492FC1">
        <w:rPr>
          <w:rFonts w:ascii="Times New Roman" w:eastAsia="Times New Roman" w:hAnsi="Times New Roman" w:cs="Times New Roman"/>
          <w:i/>
          <w:iCs/>
          <w:noProof/>
          <w:snapToGrid w:val="0"/>
          <w:lang w:val="lt-LT"/>
        </w:rPr>
        <w:t>Dažni šalutinio poveikio reiškiniai (gali pasireikšti rečiau kaip 1 iš 10 asmenų)</w:t>
      </w:r>
      <w:r w:rsidR="006067E9" w:rsidRPr="00492FC1">
        <w:rPr>
          <w:rFonts w:ascii="Times New Roman" w:eastAsia="Calibri" w:hAnsi="Times New Roman" w:cs="Times New Roman"/>
          <w:i/>
          <w:iCs/>
          <w:lang w:val="lt-LT" w:eastAsia="lt-LT"/>
        </w:rPr>
        <w:t>:</w:t>
      </w:r>
    </w:p>
    <w:p w14:paraId="552D277B" w14:textId="7777777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injekcijos vietos paraudimas.</w:t>
      </w:r>
    </w:p>
    <w:p w14:paraId="60B8C7A4" w14:textId="77777777" w:rsidR="000F7C34" w:rsidRDefault="000F7C34" w:rsidP="00492FC1">
      <w:pPr>
        <w:spacing w:after="0" w:line="240" w:lineRule="auto"/>
        <w:rPr>
          <w:rFonts w:ascii="Times New Roman" w:eastAsia="Times New Roman" w:hAnsi="Times New Roman" w:cs="Times New Roman"/>
          <w:i/>
          <w:iCs/>
          <w:noProof/>
          <w:snapToGrid w:val="0"/>
          <w:lang w:val="lt-LT"/>
        </w:rPr>
      </w:pPr>
    </w:p>
    <w:p w14:paraId="405075C5" w14:textId="68B0C66A" w:rsidR="006067E9" w:rsidRPr="00492FC1" w:rsidRDefault="002204A7" w:rsidP="00492FC1">
      <w:pPr>
        <w:spacing w:after="0" w:line="240" w:lineRule="auto"/>
        <w:rPr>
          <w:rFonts w:ascii="Times New Roman" w:eastAsia="Calibri" w:hAnsi="Times New Roman" w:cs="Times New Roman"/>
          <w:i/>
          <w:iCs/>
          <w:lang w:val="lt-LT" w:eastAsia="lt-LT"/>
        </w:rPr>
      </w:pPr>
      <w:r w:rsidRPr="00492FC1">
        <w:rPr>
          <w:rFonts w:ascii="Times New Roman" w:eastAsia="Times New Roman" w:hAnsi="Times New Roman" w:cs="Times New Roman"/>
          <w:i/>
          <w:iCs/>
          <w:noProof/>
          <w:snapToGrid w:val="0"/>
          <w:lang w:val="lt-LT"/>
        </w:rPr>
        <w:t>Nedažni šalutinio poveikio reiškiniai (gali pasireikšti rečiau kaip 1 iš 100 asmenų)</w:t>
      </w:r>
      <w:r w:rsidR="006067E9" w:rsidRPr="00492FC1">
        <w:rPr>
          <w:rFonts w:ascii="Times New Roman" w:eastAsia="Calibri" w:hAnsi="Times New Roman" w:cs="Times New Roman"/>
          <w:i/>
          <w:iCs/>
          <w:lang w:val="lt-LT" w:eastAsia="lt-LT"/>
        </w:rPr>
        <w:t>:</w:t>
      </w:r>
    </w:p>
    <w:p w14:paraId="69C2E978" w14:textId="4C065B5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injekcijos vietos sukietėjimas</w:t>
      </w:r>
      <w:r w:rsidR="0089149B" w:rsidRPr="00492FC1">
        <w:rPr>
          <w:rFonts w:ascii="Times New Roman" w:eastAsia="Calibri" w:hAnsi="Times New Roman" w:cs="Times New Roman"/>
          <w:lang w:val="lt-LT" w:eastAsia="lt-LT"/>
        </w:rPr>
        <w:t>.</w:t>
      </w:r>
    </w:p>
    <w:p w14:paraId="60CE7A73" w14:textId="77777777" w:rsidR="000F7C34" w:rsidRDefault="000F7C34" w:rsidP="00492FC1">
      <w:pPr>
        <w:spacing w:after="0" w:line="240" w:lineRule="auto"/>
        <w:rPr>
          <w:rFonts w:ascii="Times New Roman" w:eastAsia="Calibri" w:hAnsi="Times New Roman" w:cs="Times New Roman"/>
          <w:i/>
          <w:iCs/>
          <w:lang w:val="lt-LT" w:eastAsia="lt-LT"/>
        </w:rPr>
      </w:pPr>
    </w:p>
    <w:p w14:paraId="758397CD" w14:textId="5C09033F" w:rsidR="006067E9" w:rsidRPr="00492FC1" w:rsidRDefault="006067E9" w:rsidP="00492FC1">
      <w:pPr>
        <w:spacing w:after="0" w:line="240" w:lineRule="auto"/>
        <w:rPr>
          <w:rFonts w:ascii="Times New Roman" w:eastAsia="Calibri" w:hAnsi="Times New Roman" w:cs="Times New Roman"/>
          <w:i/>
          <w:iCs/>
          <w:lang w:val="lt-LT" w:eastAsia="lt-LT"/>
        </w:rPr>
      </w:pPr>
      <w:r w:rsidRPr="00492FC1">
        <w:rPr>
          <w:rFonts w:ascii="Times New Roman" w:eastAsia="Calibri" w:hAnsi="Times New Roman" w:cs="Times New Roman"/>
          <w:i/>
          <w:iCs/>
          <w:lang w:val="lt-LT" w:eastAsia="lt-LT"/>
        </w:rPr>
        <w:t>Dažnis nežinomas (</w:t>
      </w:r>
      <w:r w:rsidR="002204A7" w:rsidRPr="00492FC1">
        <w:rPr>
          <w:rFonts w:ascii="Times New Roman" w:eastAsia="Calibri" w:hAnsi="Times New Roman" w:cs="Times New Roman"/>
          <w:i/>
          <w:iCs/>
          <w:lang w:val="lt-LT" w:eastAsia="lt-LT"/>
        </w:rPr>
        <w:t>negali būti apskaičiuotas pagal turimus duomenis</w:t>
      </w:r>
      <w:r w:rsidRPr="00492FC1">
        <w:rPr>
          <w:rFonts w:ascii="Times New Roman" w:eastAsia="Calibri" w:hAnsi="Times New Roman" w:cs="Times New Roman"/>
          <w:i/>
          <w:iCs/>
          <w:lang w:val="lt-LT" w:eastAsia="lt-LT"/>
        </w:rPr>
        <w:t>):</w:t>
      </w:r>
    </w:p>
    <w:p w14:paraId="5463934D" w14:textId="7777777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rPr>
        <w:t>jaudinimasis, mieguistumas ir dirglumas pirmomis valandomis ar dienomis po skiepijimo ir greitai praeinantis;</w:t>
      </w:r>
    </w:p>
    <w:p w14:paraId="0B16C652" w14:textId="7777777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bCs/>
          <w:lang w:val="lt-LT"/>
        </w:rPr>
        <w:t>traukuliai (izoliuoti arba susiję su karščiavimu) kelios dienos po skiepijimo; galvos skausmas, nesunki trumpalaikė parestezija (dilgčiojantis pojūtis, daugiausia apatinėse galūnėse) pasireiškianti per kelias savaites po skiepijimo;</w:t>
      </w:r>
    </w:p>
    <w:p w14:paraId="03C2E6FF" w14:textId="7777777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rPr>
        <w:t>išplitęs odos bėrimas;</w:t>
      </w:r>
    </w:p>
    <w:p w14:paraId="672488BF" w14:textId="7777777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nesunki trumpalaikė artralgija (sąnarių skausmas) ir mialgija (raumenų skausmas) kelios dienos po skiepijimo;</w:t>
      </w:r>
    </w:p>
    <w:p w14:paraId="7F9EE57E" w14:textId="77777777" w:rsidR="006067E9" w:rsidRPr="00492FC1" w:rsidRDefault="006067E9" w:rsidP="00492FC1">
      <w:pPr>
        <w:pStyle w:val="Sraopastraipa"/>
        <w:numPr>
          <w:ilvl w:val="0"/>
          <w:numId w:val="9"/>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reakcijos injekcijos vietoje:</w:t>
      </w:r>
    </w:p>
    <w:p w14:paraId="0DD71860" w14:textId="77777777" w:rsidR="006067E9" w:rsidRPr="00492FC1" w:rsidRDefault="006067E9" w:rsidP="00492FC1">
      <w:pPr>
        <w:pStyle w:val="Sraopastraipa"/>
        <w:numPr>
          <w:ilvl w:val="0"/>
          <w:numId w:val="10"/>
        </w:numPr>
        <w:spacing w:after="0" w:line="240" w:lineRule="auto"/>
        <w:ind w:left="993" w:hanging="284"/>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limfinių mazgų padidėjimas (limfodenopatija);</w:t>
      </w:r>
    </w:p>
    <w:p w14:paraId="0FCEC942" w14:textId="77777777" w:rsidR="006067E9" w:rsidRPr="00492FC1" w:rsidRDefault="006067E9" w:rsidP="00492FC1">
      <w:pPr>
        <w:pStyle w:val="Sraopastraipa"/>
        <w:numPr>
          <w:ilvl w:val="0"/>
          <w:numId w:val="10"/>
        </w:numPr>
        <w:spacing w:after="0" w:line="240" w:lineRule="auto"/>
        <w:ind w:left="993" w:hanging="284"/>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patinimas (edema), kuris gali pasireikšti per 48 val. po skiepijimo ir tęstis vieną ar dvi dienas.</w:t>
      </w:r>
    </w:p>
    <w:p w14:paraId="0B0BAD2A"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9FEE2F9" w14:textId="77777777" w:rsidR="006067E9" w:rsidRPr="00492FC1" w:rsidRDefault="006067E9" w:rsidP="00492FC1">
      <w:pPr>
        <w:spacing w:after="0" w:line="240" w:lineRule="auto"/>
        <w:rPr>
          <w:rFonts w:ascii="Times New Roman" w:eastAsia="Calibri" w:hAnsi="Times New Roman" w:cs="Times New Roman"/>
          <w:b/>
          <w:lang w:val="lt-LT" w:eastAsia="lt-LT"/>
        </w:rPr>
      </w:pPr>
      <w:r w:rsidRPr="00492FC1">
        <w:rPr>
          <w:rFonts w:ascii="Times New Roman" w:hAnsi="Times New Roman"/>
          <w:b/>
          <w:szCs w:val="24"/>
          <w:lang w:val="lt-LT"/>
        </w:rPr>
        <w:t>Kitas šalutinis poveikis, kuris gali pasireikšti konkrečioms populiacijos grupėms:</w:t>
      </w:r>
    </w:p>
    <w:p w14:paraId="22564592" w14:textId="77777777" w:rsidR="006067E9" w:rsidRPr="00492FC1" w:rsidRDefault="006067E9" w:rsidP="00492FC1">
      <w:pPr>
        <w:spacing w:after="0" w:line="240" w:lineRule="auto"/>
        <w:rPr>
          <w:rFonts w:ascii="Times New Roman" w:eastAsia="Calibri" w:hAnsi="Times New Roman" w:cs="Times New Roman"/>
          <w:lang w:val="lt-LT"/>
        </w:rPr>
      </w:pPr>
    </w:p>
    <w:p w14:paraId="62B7C715" w14:textId="77777777" w:rsidR="006067E9" w:rsidRPr="00492FC1" w:rsidRDefault="006067E9" w:rsidP="00492FC1">
      <w:pPr>
        <w:tabs>
          <w:tab w:val="left" w:pos="360"/>
        </w:tabs>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lang w:val="lt-LT"/>
        </w:rPr>
        <w:t>Pernelyg anksti gimusiems naujagimiams (28-tą nėštumo savaitę ar anksčiau) per 2-3 dienas po vakcinacijos gali suretėti kvėpavimas.</w:t>
      </w:r>
    </w:p>
    <w:p w14:paraId="3F5D50B0"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79ED4487" w14:textId="77777777" w:rsidR="006067E9" w:rsidRPr="00492FC1" w:rsidRDefault="006067E9" w:rsidP="00492FC1">
      <w:pPr>
        <w:tabs>
          <w:tab w:val="left" w:pos="567"/>
        </w:tabs>
        <w:spacing w:after="0" w:line="240" w:lineRule="auto"/>
        <w:rPr>
          <w:rFonts w:ascii="Times New Roman" w:eastAsia="Times New Roman" w:hAnsi="Times New Roman" w:cs="Times New Roman"/>
          <w:b/>
          <w:snapToGrid w:val="0"/>
          <w:szCs w:val="24"/>
          <w:lang w:val="lt-LT"/>
        </w:rPr>
      </w:pPr>
      <w:r w:rsidRPr="00492FC1">
        <w:rPr>
          <w:rFonts w:ascii="Times New Roman" w:eastAsia="Times New Roman" w:hAnsi="Times New Roman" w:cs="Times New Roman"/>
          <w:b/>
          <w:noProof/>
          <w:snapToGrid w:val="0"/>
          <w:szCs w:val="24"/>
          <w:lang w:val="lt-LT"/>
        </w:rPr>
        <w:t>Pranešimas apie šalutinį poveikį</w:t>
      </w:r>
    </w:p>
    <w:p w14:paraId="15A19B5F" w14:textId="30A44DF4" w:rsidR="002204A7" w:rsidRPr="00E36606" w:rsidRDefault="006067E9" w:rsidP="00E36606">
      <w:pPr>
        <w:tabs>
          <w:tab w:val="left" w:pos="567"/>
        </w:tabs>
        <w:spacing w:after="0" w:line="240" w:lineRule="auto"/>
        <w:ind w:right="-1"/>
        <w:rPr>
          <w:rFonts w:ascii="Times New Roman" w:eastAsia="Times New Roman" w:hAnsi="Times New Roman" w:cs="Times New Roman"/>
          <w:snapToGrid w:val="0"/>
          <w:szCs w:val="20"/>
          <w:lang w:val="lt-LT"/>
        </w:rPr>
      </w:pPr>
      <w:r w:rsidRPr="00E36606">
        <w:rPr>
          <w:rFonts w:ascii="Times New Roman" w:eastAsia="Times New Roman" w:hAnsi="Times New Roman" w:cs="Times New Roman"/>
          <w:snapToGrid w:val="0"/>
          <w:szCs w:val="20"/>
          <w:lang w:val="lt-LT"/>
        </w:rPr>
        <w:t xml:space="preserve">Jeigu pasireiškė šalutinis poveikis, įskaitant šiame lapelyje nenurodytą, pasakykite gydytojui arba slaugytojui. </w:t>
      </w:r>
      <w:r w:rsidR="00FE5ED7" w:rsidRPr="00E36606">
        <w:rPr>
          <w:rFonts w:ascii="Times New Roman" w:eastAsia="Times New Roman" w:hAnsi="Times New Roman" w:cs="Times New Roman"/>
          <w:snapToGrid w:val="0"/>
          <w:lang w:val="lt-LT"/>
        </w:rPr>
        <w:t xml:space="preserve">Pranešimą apie šalutinį poveikį galite užpildyti ir pateikti Valstybinės vaistų kontrolės tarnybos prie Lietuvos Respublikos sveikatos apsaugos ministerijos tinklalapyje </w:t>
      </w:r>
      <w:hyperlink r:id="rId13" w:history="1">
        <w:r w:rsidR="00FE5ED7" w:rsidRPr="00E36606">
          <w:rPr>
            <w:rFonts w:ascii="Times New Roman" w:eastAsia="Times New Roman" w:hAnsi="Times New Roman" w:cs="Times New Roman"/>
            <w:snapToGrid w:val="0"/>
            <w:color w:val="0000FF"/>
            <w:u w:val="single"/>
            <w:lang w:val="lt-LT"/>
          </w:rPr>
          <w:t>https://vvkt.lrv.lt/lt/</w:t>
        </w:r>
      </w:hyperlink>
      <w:r w:rsidR="00FE5ED7" w:rsidRPr="00E36606">
        <w:rPr>
          <w:rFonts w:ascii="Times New Roman" w:eastAsia="Times New Roman" w:hAnsi="Times New Roman" w:cs="Times New Roman"/>
          <w:snapToGrid w:val="0"/>
          <w:lang w:val="lt-LT"/>
        </w:rPr>
        <w:t xml:space="preserve"> nurodytais būdais arba paskambinti nemokamu telefonu 8 800 73 568. Pranešdami apie šalutinį poveikį galite mums padėti gauti daugiau informacijos apie šio vaisto saugumą.</w:t>
      </w:r>
    </w:p>
    <w:p w14:paraId="07D370C7" w14:textId="77777777" w:rsidR="006067E9" w:rsidRPr="00E36606" w:rsidRDefault="006067E9" w:rsidP="00E36606">
      <w:pPr>
        <w:tabs>
          <w:tab w:val="left" w:pos="567"/>
        </w:tabs>
        <w:autoSpaceDE w:val="0"/>
        <w:autoSpaceDN w:val="0"/>
        <w:adjustRightInd w:val="0"/>
        <w:snapToGrid w:val="0"/>
        <w:spacing w:after="0" w:line="240" w:lineRule="auto"/>
        <w:rPr>
          <w:rFonts w:ascii="Times New Roman" w:eastAsia="Calibri" w:hAnsi="Times New Roman" w:cs="Times New Roman"/>
          <w:lang w:val="lt-LT"/>
        </w:rPr>
      </w:pPr>
    </w:p>
    <w:p w14:paraId="559A364B"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1821B756" w14:textId="77777777" w:rsidR="006067E9" w:rsidRPr="00492FC1" w:rsidRDefault="006067E9" w:rsidP="00492FC1">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5.</w:t>
      </w:r>
      <w:r w:rsidRPr="00492FC1">
        <w:rPr>
          <w:rFonts w:ascii="Times New Roman" w:eastAsia="Calibri" w:hAnsi="Times New Roman" w:cs="Times New Roman"/>
          <w:b/>
          <w:bCs/>
          <w:lang w:val="lt-LT"/>
        </w:rPr>
        <w:tab/>
        <w:t xml:space="preserve">Kaip laikyti IMOVAX POLIO </w:t>
      </w:r>
    </w:p>
    <w:p w14:paraId="60831AC8"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20A761DF" w14:textId="77777777" w:rsidR="006067E9" w:rsidRPr="00492FC1" w:rsidRDefault="006067E9" w:rsidP="00492FC1">
      <w:pPr>
        <w:spacing w:after="0" w:line="240" w:lineRule="auto"/>
        <w:rPr>
          <w:rFonts w:ascii="Times New Roman" w:hAnsi="Times New Roman" w:cs="Times New Roman"/>
          <w:szCs w:val="24"/>
          <w:lang w:val="lt-LT"/>
        </w:rPr>
      </w:pPr>
      <w:r w:rsidRPr="00492FC1">
        <w:rPr>
          <w:rFonts w:ascii="Times New Roman" w:eastAsia="Calibri" w:hAnsi="Times New Roman" w:cs="Times New Roman"/>
          <w:lang w:val="lt-LT" w:eastAsia="lt-LT"/>
        </w:rPr>
        <w:t>Šį vaistą laikykite vaikams nepastebimoje ir nepasiekiamoje vietoje.</w:t>
      </w:r>
    </w:p>
    <w:p w14:paraId="50625B1D"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Laikyti šaldytuve (2 </w:t>
      </w:r>
      <w:r w:rsidRPr="00492FC1">
        <w:rPr>
          <w:rFonts w:ascii="Times New Roman" w:eastAsia="Calibri" w:hAnsi="Times New Roman" w:cs="Times New Roman"/>
          <w:lang w:val="lt-LT" w:eastAsia="lt-LT"/>
        </w:rPr>
        <w:sym w:font="Symbol" w:char="F0B0"/>
      </w:r>
      <w:r w:rsidRPr="00492FC1">
        <w:rPr>
          <w:rFonts w:ascii="Times New Roman" w:eastAsia="Calibri" w:hAnsi="Times New Roman" w:cs="Times New Roman"/>
          <w:lang w:val="lt-LT" w:eastAsia="lt-LT"/>
        </w:rPr>
        <w:t xml:space="preserve">C – 8 </w:t>
      </w:r>
      <w:r w:rsidRPr="00492FC1">
        <w:rPr>
          <w:rFonts w:ascii="Times New Roman" w:eastAsia="Calibri" w:hAnsi="Times New Roman" w:cs="Times New Roman"/>
          <w:lang w:val="lt-LT" w:eastAsia="lt-LT"/>
        </w:rPr>
        <w:sym w:font="Symbol" w:char="F0B0"/>
      </w:r>
      <w:r w:rsidRPr="00492FC1">
        <w:rPr>
          <w:rFonts w:ascii="Times New Roman" w:eastAsia="Calibri" w:hAnsi="Times New Roman" w:cs="Times New Roman"/>
          <w:lang w:val="lt-LT" w:eastAsia="lt-LT"/>
        </w:rPr>
        <w:t>C).</w:t>
      </w:r>
    </w:p>
    <w:p w14:paraId="684E3CBA" w14:textId="0B839436"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Švirkštą laikyti išorinėje dėžutėje, kad </w:t>
      </w:r>
      <w:r w:rsidR="00884260" w:rsidRPr="00492FC1">
        <w:rPr>
          <w:rFonts w:ascii="Times New Roman" w:eastAsia="Calibri" w:hAnsi="Times New Roman" w:cs="Times New Roman"/>
          <w:lang w:val="lt-LT" w:eastAsia="lt-LT"/>
        </w:rPr>
        <w:t xml:space="preserve">vaistas </w:t>
      </w:r>
      <w:r w:rsidRPr="00492FC1">
        <w:rPr>
          <w:rFonts w:ascii="Times New Roman" w:eastAsia="Calibri" w:hAnsi="Times New Roman" w:cs="Times New Roman"/>
          <w:lang w:val="lt-LT" w:eastAsia="lt-LT"/>
        </w:rPr>
        <w:t>būtų apsaugotas nuo šviesos.</w:t>
      </w:r>
    </w:p>
    <w:p w14:paraId="1C7C9991"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Negalima užšaldyti. Jeigu vakcina užšalo, ją reikia sunaikinti.</w:t>
      </w:r>
    </w:p>
    <w:p w14:paraId="731C1C06"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186C15E8"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Ant švirkšto etiketės ir dėžutės po „</w:t>
      </w:r>
      <w:r w:rsidR="00C26DB9" w:rsidRPr="00492FC1">
        <w:rPr>
          <w:rFonts w:ascii="Times New Roman" w:eastAsia="Calibri" w:hAnsi="Times New Roman" w:cs="Times New Roman"/>
          <w:lang w:val="lt-LT" w:eastAsia="lt-LT"/>
        </w:rPr>
        <w:t>EXP</w:t>
      </w:r>
      <w:r w:rsidRPr="00492FC1">
        <w:rPr>
          <w:rFonts w:ascii="Times New Roman" w:eastAsia="Calibri" w:hAnsi="Times New Roman" w:cs="Times New Roman"/>
          <w:lang w:val="lt-LT" w:eastAsia="lt-LT"/>
        </w:rPr>
        <w:t xml:space="preserve">“ nurodytam tinkamumo laikui pasibaigus, IMOVAX POLIO vartoti negalima. Vakcina tinkama vartoti iki paskutinės nurodyto mėnesio dienos. </w:t>
      </w:r>
    </w:p>
    <w:p w14:paraId="05912559"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Jeigu IMOVAX POLIO suspensija tampa drumsta, ją vartoti draudžiama.</w:t>
      </w:r>
    </w:p>
    <w:p w14:paraId="2C52866C"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74FBB4D3"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Vaistų negalima išmesti į kanalizaciją arba kartu su buitinėmis atliekomis. Kaip išmesti nereikalingus vaistus, klauskite vaistininko. Šios priemonės padės apsaugoti aplinką.</w:t>
      </w:r>
    </w:p>
    <w:p w14:paraId="7754E973"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0F8CE913"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2BD640F7" w14:textId="77777777" w:rsidR="006067E9" w:rsidRPr="00492FC1" w:rsidRDefault="006067E9" w:rsidP="005D5F16">
      <w:pPr>
        <w:keepNext/>
        <w:keepLines/>
        <w:numPr>
          <w:ilvl w:val="0"/>
          <w:numId w:val="6"/>
        </w:numPr>
        <w:tabs>
          <w:tab w:val="clear" w:pos="900"/>
          <w:tab w:val="num" w:pos="567"/>
        </w:tabs>
        <w:spacing w:after="0" w:line="240" w:lineRule="auto"/>
        <w:ind w:left="567" w:hanging="567"/>
        <w:rPr>
          <w:rFonts w:ascii="Times New Roman" w:eastAsia="Calibri" w:hAnsi="Times New Roman" w:cs="Times New Roman"/>
          <w:b/>
          <w:bCs/>
          <w:lang w:val="lt-LT"/>
        </w:rPr>
      </w:pPr>
      <w:r w:rsidRPr="00492FC1">
        <w:rPr>
          <w:rFonts w:ascii="Times New Roman" w:eastAsia="Calibri" w:hAnsi="Times New Roman" w:cs="Times New Roman"/>
          <w:b/>
          <w:bCs/>
          <w:lang w:val="lt-LT"/>
        </w:rPr>
        <w:t>Pakuotės turinys ir kita informacija</w:t>
      </w:r>
    </w:p>
    <w:p w14:paraId="55870D02" w14:textId="77777777" w:rsidR="006067E9" w:rsidRPr="00492FC1" w:rsidRDefault="006067E9" w:rsidP="005D5F16">
      <w:pPr>
        <w:keepNext/>
        <w:keepLines/>
        <w:spacing w:after="0" w:line="240" w:lineRule="auto"/>
        <w:outlineLvl w:val="0"/>
        <w:rPr>
          <w:rFonts w:ascii="Times New Roman" w:eastAsia="Calibri" w:hAnsi="Times New Roman" w:cs="Times New Roman"/>
          <w:bCs/>
          <w:lang w:val="lt-LT"/>
        </w:rPr>
      </w:pPr>
    </w:p>
    <w:p w14:paraId="390AF84B" w14:textId="77777777" w:rsidR="006067E9" w:rsidRPr="00492FC1" w:rsidRDefault="006067E9" w:rsidP="005D5F16">
      <w:pPr>
        <w:keepNext/>
        <w:keepLines/>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IMOVAX POLIO sudėtis</w:t>
      </w:r>
    </w:p>
    <w:p w14:paraId="74E424AB"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6F5FA2A3" w14:textId="77777777" w:rsidR="006067E9" w:rsidRPr="00492FC1" w:rsidRDefault="006067E9" w:rsidP="00492FC1">
      <w:pPr>
        <w:numPr>
          <w:ilvl w:val="0"/>
          <w:numId w:val="3"/>
        </w:numPr>
        <w:tabs>
          <w:tab w:val="num" w:pos="540"/>
        </w:tabs>
        <w:spacing w:after="0" w:line="240" w:lineRule="auto"/>
        <w:ind w:left="540" w:hanging="540"/>
        <w:rPr>
          <w:rFonts w:ascii="Times New Roman" w:hAnsi="Times New Roman" w:cs="Times New Roman"/>
          <w:iCs/>
          <w:lang w:val="lt-LT" w:eastAsia="lt-LT"/>
        </w:rPr>
      </w:pPr>
      <w:r w:rsidRPr="00492FC1">
        <w:rPr>
          <w:rFonts w:ascii="Times New Roman" w:hAnsi="Times New Roman" w:cs="Times New Roman"/>
          <w:lang w:val="lt-LT" w:eastAsia="lt-LT"/>
        </w:rPr>
        <w:t>Veikliosios medžiagos:</w:t>
      </w:r>
    </w:p>
    <w:p w14:paraId="42EF446C" w14:textId="77777777" w:rsidR="006067E9" w:rsidRPr="00492FC1" w:rsidRDefault="006067E9" w:rsidP="00492FC1">
      <w:pPr>
        <w:tabs>
          <w:tab w:val="left" w:pos="567"/>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lang w:val="lt-LT"/>
        </w:rPr>
        <w:lastRenderedPageBreak/>
        <w:t>Kiekvienoje dozėje (0,5 ml) yra:</w:t>
      </w:r>
    </w:p>
    <w:p w14:paraId="7020AACA" w14:textId="5D2DC216" w:rsidR="006067E9" w:rsidRPr="00492FC1" w:rsidRDefault="006067E9" w:rsidP="00492FC1">
      <w:pPr>
        <w:keepNext/>
        <w:tabs>
          <w:tab w:val="left" w:pos="567"/>
        </w:tabs>
        <w:spacing w:after="0" w:line="240" w:lineRule="auto"/>
        <w:ind w:left="567"/>
        <w:outlineLvl w:val="0"/>
        <w:rPr>
          <w:rFonts w:ascii="Times New Roman" w:eastAsia="Calibri" w:hAnsi="Times New Roman" w:cs="Times New Roman"/>
          <w:lang w:val="lt-LT"/>
        </w:rPr>
      </w:pPr>
      <w:r w:rsidRPr="00492FC1">
        <w:rPr>
          <w:rFonts w:ascii="Times New Roman" w:eastAsia="Calibri" w:hAnsi="Times New Roman" w:cs="Times New Roman"/>
          <w:bCs/>
          <w:lang w:val="lt-LT"/>
        </w:rPr>
        <w:t xml:space="preserve">Inaktyvuotų </w:t>
      </w:r>
      <w:r w:rsidRPr="00492FC1">
        <w:rPr>
          <w:rFonts w:ascii="Times New Roman" w:eastAsia="Calibri" w:hAnsi="Times New Roman" w:cs="Times New Roman"/>
          <w:lang w:val="lt-LT"/>
        </w:rPr>
        <w:t>1-ojo tipo poliovirusų (Mahoney)</w:t>
      </w:r>
      <w:bookmarkStart w:id="8" w:name="OLE_LINK1"/>
      <w:r w:rsidRPr="00492FC1">
        <w:rPr>
          <w:rFonts w:ascii="Times New Roman" w:eastAsia="Calibri" w:hAnsi="Times New Roman" w:cs="Times New Roman"/>
          <w:vertAlign w:val="superscript"/>
          <w:lang w:val="lt-LT"/>
        </w:rPr>
        <w:t>1</w:t>
      </w:r>
      <w:r w:rsidRPr="00492FC1">
        <w:rPr>
          <w:rFonts w:ascii="Times New Roman" w:eastAsia="Calibri" w:hAnsi="Times New Roman" w:cs="Times New Roman"/>
          <w:lang w:val="lt-LT"/>
        </w:rPr>
        <w:t xml:space="preserve"> </w:t>
      </w:r>
      <w:bookmarkEnd w:id="8"/>
      <w:r w:rsidRPr="00492FC1">
        <w:rPr>
          <w:rFonts w:ascii="Times New Roman" w:eastAsia="Calibri" w:hAnsi="Times New Roman" w:cs="Times New Roman"/>
          <w:lang w:val="lt-LT"/>
        </w:rPr>
        <w:t xml:space="preserve">- </w:t>
      </w:r>
      <w:r w:rsidR="00D16B82">
        <w:rPr>
          <w:rFonts w:ascii="Times New Roman" w:eastAsia="Calibri" w:hAnsi="Times New Roman" w:cs="Times New Roman"/>
          <w:lang w:val="lt-LT"/>
        </w:rPr>
        <w:t>29</w:t>
      </w:r>
      <w:r w:rsidRPr="00492FC1">
        <w:rPr>
          <w:rFonts w:ascii="Times New Roman" w:eastAsia="Calibri" w:hAnsi="Times New Roman" w:cs="Times New Roman"/>
          <w:lang w:val="lt-LT"/>
        </w:rPr>
        <w:t> D antigeno vienet</w:t>
      </w:r>
      <w:r w:rsidR="00D16B82">
        <w:rPr>
          <w:rFonts w:ascii="Times New Roman" w:eastAsia="Calibri" w:hAnsi="Times New Roman" w:cs="Times New Roman"/>
          <w:lang w:val="lt-LT"/>
        </w:rPr>
        <w:t>ai</w:t>
      </w:r>
      <w:r w:rsidRPr="00492FC1">
        <w:rPr>
          <w:rFonts w:ascii="Times New Roman" w:eastAsia="Calibri" w:hAnsi="Times New Roman" w:cs="Times New Roman"/>
          <w:vertAlign w:val="superscript"/>
          <w:lang w:val="lt-LT"/>
        </w:rPr>
        <w:t>2,3</w:t>
      </w:r>
      <w:r w:rsidR="00576723">
        <w:rPr>
          <w:rFonts w:ascii="Times New Roman" w:eastAsia="Calibri" w:hAnsi="Times New Roman" w:cs="Times New Roman"/>
          <w:vertAlign w:val="superscript"/>
          <w:lang w:val="lt-LT"/>
        </w:rPr>
        <w:fldChar w:fldCharType="begin"/>
      </w:r>
      <w:r w:rsidR="00576723">
        <w:rPr>
          <w:rFonts w:ascii="Times New Roman" w:eastAsia="Calibri" w:hAnsi="Times New Roman" w:cs="Times New Roman"/>
          <w:vertAlign w:val="superscript"/>
          <w:lang w:val="lt-LT"/>
        </w:rPr>
        <w:instrText xml:space="preserve"> DOCVARIABLE vault_nd_845842ee-3d1c-4392-9b7b-d2e0ff54b939 \* MERGEFORMAT </w:instrText>
      </w:r>
      <w:r w:rsidR="00576723">
        <w:rPr>
          <w:rFonts w:ascii="Times New Roman" w:eastAsia="Calibri" w:hAnsi="Times New Roman" w:cs="Times New Roman"/>
          <w:vertAlign w:val="superscript"/>
          <w:lang w:val="lt-LT"/>
        </w:rPr>
        <w:fldChar w:fldCharType="separate"/>
      </w:r>
      <w:r w:rsidR="00576723">
        <w:rPr>
          <w:rFonts w:ascii="Times New Roman" w:eastAsia="Calibri" w:hAnsi="Times New Roman" w:cs="Times New Roman"/>
          <w:vertAlign w:val="superscript"/>
          <w:lang w:val="lt-LT"/>
        </w:rPr>
        <w:t xml:space="preserve"> </w:t>
      </w:r>
      <w:r w:rsidR="00576723">
        <w:rPr>
          <w:rFonts w:ascii="Times New Roman" w:eastAsia="Calibri" w:hAnsi="Times New Roman" w:cs="Times New Roman"/>
          <w:vertAlign w:val="superscript"/>
          <w:lang w:val="lt-LT"/>
        </w:rPr>
        <w:fldChar w:fldCharType="end"/>
      </w:r>
    </w:p>
    <w:p w14:paraId="3044F322" w14:textId="2A0CA752" w:rsidR="006067E9" w:rsidRPr="00492FC1" w:rsidRDefault="006067E9" w:rsidP="00492FC1">
      <w:pPr>
        <w:tabs>
          <w:tab w:val="left" w:pos="-180"/>
          <w:tab w:val="left" w:pos="567"/>
          <w:tab w:val="left" w:pos="5760"/>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lang w:val="lt-LT"/>
        </w:rPr>
        <w:t>Inaktyvuotų 2-ojo tipo poliovirusų (MEF-1)</w:t>
      </w:r>
      <w:r w:rsidRPr="00492FC1">
        <w:rPr>
          <w:rFonts w:ascii="Times New Roman" w:eastAsia="Calibri" w:hAnsi="Times New Roman" w:cs="Times New Roman"/>
          <w:vertAlign w:val="superscript"/>
          <w:lang w:val="lt-LT"/>
        </w:rPr>
        <w:t xml:space="preserve"> 1</w:t>
      </w:r>
      <w:r w:rsidRPr="00492FC1">
        <w:rPr>
          <w:rFonts w:ascii="Times New Roman" w:eastAsia="Calibri" w:hAnsi="Times New Roman" w:cs="Times New Roman"/>
          <w:lang w:val="lt-LT"/>
        </w:rPr>
        <w:t xml:space="preserve"> - </w:t>
      </w:r>
      <w:r w:rsidR="00D16B82">
        <w:rPr>
          <w:rFonts w:ascii="Times New Roman" w:eastAsia="Calibri" w:hAnsi="Times New Roman" w:cs="Times New Roman"/>
          <w:lang w:val="lt-LT"/>
        </w:rPr>
        <w:t>7</w:t>
      </w:r>
      <w:r w:rsidRPr="00492FC1">
        <w:rPr>
          <w:rFonts w:ascii="Times New Roman" w:eastAsia="Calibri" w:hAnsi="Times New Roman" w:cs="Times New Roman"/>
          <w:lang w:val="lt-LT"/>
        </w:rPr>
        <w:t> D antigeno vienetai</w:t>
      </w:r>
      <w:r w:rsidRPr="00492FC1">
        <w:rPr>
          <w:rFonts w:ascii="Times New Roman" w:eastAsia="Calibri" w:hAnsi="Times New Roman" w:cs="Times New Roman"/>
          <w:vertAlign w:val="superscript"/>
          <w:lang w:val="lt-LT"/>
        </w:rPr>
        <w:t>2,3</w:t>
      </w:r>
    </w:p>
    <w:p w14:paraId="60301A9E" w14:textId="2287AA1A" w:rsidR="006067E9" w:rsidRPr="00492FC1" w:rsidRDefault="006067E9" w:rsidP="00492FC1">
      <w:pPr>
        <w:tabs>
          <w:tab w:val="left" w:pos="-180"/>
          <w:tab w:val="left" w:pos="567"/>
          <w:tab w:val="left" w:pos="5760"/>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lang w:val="lt-LT"/>
        </w:rPr>
        <w:t xml:space="preserve">Inaktyvuotų 3-iojo </w:t>
      </w:r>
      <w:r w:rsidR="0089149B" w:rsidRPr="00492FC1">
        <w:rPr>
          <w:rFonts w:ascii="Times New Roman" w:eastAsia="Calibri" w:hAnsi="Times New Roman" w:cs="Times New Roman"/>
          <w:lang w:val="lt-LT"/>
        </w:rPr>
        <w:t xml:space="preserve">tipo </w:t>
      </w:r>
      <w:r w:rsidRPr="00492FC1">
        <w:rPr>
          <w:rFonts w:ascii="Times New Roman" w:eastAsia="Calibri" w:hAnsi="Times New Roman" w:cs="Times New Roman"/>
          <w:lang w:val="lt-LT"/>
        </w:rPr>
        <w:t>poliovirusų (Saukett)</w:t>
      </w:r>
      <w:r w:rsidRPr="00492FC1">
        <w:rPr>
          <w:rFonts w:ascii="Times New Roman" w:eastAsia="Calibri" w:hAnsi="Times New Roman" w:cs="Times New Roman"/>
          <w:vertAlign w:val="superscript"/>
          <w:lang w:val="lt-LT"/>
        </w:rPr>
        <w:t xml:space="preserve"> 1</w:t>
      </w:r>
      <w:r w:rsidRPr="00492FC1">
        <w:rPr>
          <w:rFonts w:ascii="Times New Roman" w:eastAsia="Calibri" w:hAnsi="Times New Roman" w:cs="Times New Roman"/>
          <w:lang w:val="lt-LT"/>
        </w:rPr>
        <w:t xml:space="preserve"> - </w:t>
      </w:r>
      <w:r w:rsidR="00D16B82">
        <w:rPr>
          <w:rFonts w:ascii="Times New Roman" w:eastAsia="Calibri" w:hAnsi="Times New Roman" w:cs="Times New Roman"/>
          <w:lang w:val="lt-LT"/>
        </w:rPr>
        <w:t>26 </w:t>
      </w:r>
      <w:r w:rsidRPr="00492FC1">
        <w:rPr>
          <w:rFonts w:ascii="Times New Roman" w:eastAsia="Calibri" w:hAnsi="Times New Roman" w:cs="Times New Roman"/>
          <w:lang w:val="lt-LT"/>
        </w:rPr>
        <w:t>D antigeno vienetai</w:t>
      </w:r>
      <w:r w:rsidRPr="00492FC1">
        <w:rPr>
          <w:rFonts w:ascii="Times New Roman" w:eastAsia="Calibri" w:hAnsi="Times New Roman" w:cs="Times New Roman"/>
          <w:vertAlign w:val="superscript"/>
          <w:lang w:val="lt-LT"/>
        </w:rPr>
        <w:t>2,3</w:t>
      </w:r>
    </w:p>
    <w:p w14:paraId="307A133D" w14:textId="77777777" w:rsidR="006067E9" w:rsidRPr="00492FC1" w:rsidRDefault="006067E9" w:rsidP="00492FC1">
      <w:pPr>
        <w:tabs>
          <w:tab w:val="left" w:pos="0"/>
          <w:tab w:val="left" w:pos="567"/>
        </w:tabs>
        <w:spacing w:after="0" w:line="240" w:lineRule="auto"/>
        <w:ind w:left="567"/>
        <w:rPr>
          <w:rFonts w:ascii="Times New Roman" w:eastAsia="Calibri" w:hAnsi="Times New Roman" w:cs="Times New Roman"/>
          <w:lang w:val="lt-LT"/>
        </w:rPr>
      </w:pPr>
    </w:p>
    <w:p w14:paraId="5640DDF4" w14:textId="499571EC" w:rsidR="006067E9" w:rsidRPr="00492FC1" w:rsidRDefault="006067E9" w:rsidP="00492FC1">
      <w:pPr>
        <w:tabs>
          <w:tab w:val="left" w:pos="0"/>
          <w:tab w:val="left" w:pos="567"/>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vertAlign w:val="superscript"/>
          <w:lang w:val="lt-LT"/>
        </w:rPr>
        <w:t xml:space="preserve">1 </w:t>
      </w:r>
      <w:r w:rsidR="00243D96" w:rsidRPr="00492FC1">
        <w:rPr>
          <w:rFonts w:ascii="Times New Roman" w:eastAsia="Calibri" w:hAnsi="Times New Roman" w:cs="Times New Roman"/>
          <w:lang w:val="lt-LT"/>
        </w:rPr>
        <w:t>k</w:t>
      </w:r>
      <w:r w:rsidRPr="00492FC1">
        <w:rPr>
          <w:rFonts w:ascii="Times New Roman" w:eastAsia="Calibri" w:hAnsi="Times New Roman" w:cs="Times New Roman"/>
          <w:lang w:val="lt-LT"/>
        </w:rPr>
        <w:t>ultivuot</w:t>
      </w:r>
      <w:r w:rsidR="000D5922">
        <w:rPr>
          <w:rFonts w:ascii="Times New Roman" w:eastAsia="Calibri" w:hAnsi="Times New Roman" w:cs="Times New Roman"/>
          <w:lang w:val="lt-LT"/>
        </w:rPr>
        <w:t>i</w:t>
      </w:r>
      <w:r w:rsidRPr="00492FC1">
        <w:rPr>
          <w:rFonts w:ascii="Times New Roman" w:eastAsia="Calibri" w:hAnsi="Times New Roman" w:cs="Times New Roman"/>
          <w:lang w:val="lt-LT"/>
        </w:rPr>
        <w:t xml:space="preserve"> VERO ląstelių kultūroje</w:t>
      </w:r>
    </w:p>
    <w:p w14:paraId="118FCED5" w14:textId="03F33C93" w:rsidR="006067E9" w:rsidRPr="00492FC1" w:rsidRDefault="006067E9" w:rsidP="00492FC1">
      <w:pPr>
        <w:keepNext/>
        <w:tabs>
          <w:tab w:val="left" w:pos="0"/>
          <w:tab w:val="left" w:pos="567"/>
        </w:tabs>
        <w:spacing w:after="0" w:line="240" w:lineRule="auto"/>
        <w:ind w:left="567"/>
        <w:outlineLvl w:val="0"/>
        <w:rPr>
          <w:rFonts w:ascii="Times New Roman" w:eastAsia="Calibri" w:hAnsi="Times New Roman" w:cs="Times New Roman"/>
          <w:bCs/>
          <w:lang w:val="lt-LT"/>
        </w:rPr>
      </w:pPr>
      <w:r w:rsidRPr="00492FC1">
        <w:rPr>
          <w:rFonts w:ascii="Times New Roman" w:eastAsia="Calibri" w:hAnsi="Times New Roman" w:cs="Times New Roman"/>
          <w:bCs/>
          <w:vertAlign w:val="superscript"/>
          <w:lang w:val="lt-LT"/>
        </w:rPr>
        <w:t xml:space="preserve">2 </w:t>
      </w:r>
      <w:r w:rsidR="00243D96" w:rsidRPr="00492FC1">
        <w:rPr>
          <w:rFonts w:ascii="Times New Roman" w:eastAsia="Calibri" w:hAnsi="Times New Roman" w:cs="Times New Roman"/>
          <w:bCs/>
          <w:lang w:val="lt-LT"/>
        </w:rPr>
        <w:t>a</w:t>
      </w:r>
      <w:r w:rsidRPr="00492FC1">
        <w:rPr>
          <w:rFonts w:ascii="Times New Roman" w:eastAsia="Calibri" w:hAnsi="Times New Roman" w:cs="Times New Roman"/>
          <w:bCs/>
          <w:lang w:val="lt-LT"/>
        </w:rPr>
        <w:t>ntigeno kiekis galutiniame produkte pagal PSO rekomendacijas</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vault_nd_16a5919a-31a2-4a1a-9a72-e97df33dd15e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54FE7827" w14:textId="10BE289C" w:rsidR="006067E9" w:rsidRPr="00492FC1" w:rsidRDefault="006067E9" w:rsidP="00492FC1">
      <w:pPr>
        <w:tabs>
          <w:tab w:val="left" w:pos="0"/>
          <w:tab w:val="left" w:pos="567"/>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vertAlign w:val="superscript"/>
          <w:lang w:val="lt-LT"/>
        </w:rPr>
        <w:t xml:space="preserve">3 </w:t>
      </w:r>
      <w:r w:rsidR="00210E6F" w:rsidRPr="00210E6F">
        <w:rPr>
          <w:rFonts w:ascii="Times New Roman" w:eastAsia="Calibri" w:hAnsi="Times New Roman" w:cs="Times New Roman"/>
          <w:lang w:val="lt-LT"/>
        </w:rPr>
        <w:t>šie antigeno kiekiai tiksliai atitinka anksčiau išreikštus 40-8-32 D antigeno vienetais atitinkamai 1, 2 ir 3 tipo virusams, kai matuojama kitu tinkamu imunocheminiu metodu</w:t>
      </w:r>
    </w:p>
    <w:p w14:paraId="4154418A" w14:textId="77777777" w:rsidR="006067E9" w:rsidRPr="00492FC1" w:rsidRDefault="006067E9" w:rsidP="00492FC1">
      <w:pPr>
        <w:tabs>
          <w:tab w:val="left" w:pos="567"/>
        </w:tabs>
        <w:spacing w:after="0" w:line="240" w:lineRule="auto"/>
        <w:ind w:left="567" w:hanging="567"/>
        <w:rPr>
          <w:rFonts w:ascii="Times New Roman" w:eastAsia="Calibri" w:hAnsi="Times New Roman" w:cs="Times New Roman"/>
          <w:lang w:val="lt-LT" w:eastAsia="lt-LT"/>
        </w:rPr>
      </w:pPr>
    </w:p>
    <w:p w14:paraId="58632F03" w14:textId="77777777" w:rsidR="006067E9" w:rsidRPr="00492FC1" w:rsidRDefault="006067E9" w:rsidP="00492FC1">
      <w:pPr>
        <w:numPr>
          <w:ilvl w:val="0"/>
          <w:numId w:val="3"/>
        </w:numPr>
        <w:tabs>
          <w:tab w:val="num" w:pos="540"/>
          <w:tab w:val="left" w:pos="567"/>
        </w:tabs>
        <w:spacing w:after="0" w:line="240" w:lineRule="auto"/>
        <w:ind w:left="567" w:hanging="567"/>
        <w:rPr>
          <w:rFonts w:ascii="Times New Roman" w:eastAsia="Calibri" w:hAnsi="Times New Roman" w:cs="Times New Roman"/>
          <w:lang w:val="lt-LT"/>
        </w:rPr>
      </w:pPr>
      <w:r w:rsidRPr="00492FC1">
        <w:rPr>
          <w:rFonts w:ascii="Times New Roman" w:hAnsi="Times New Roman" w:cs="Times New Roman"/>
          <w:lang w:val="lt-LT" w:eastAsia="lt-LT"/>
        </w:rPr>
        <w:t xml:space="preserve">Pagalbinės medžiagos yra </w:t>
      </w:r>
      <w:r w:rsidRPr="00492FC1">
        <w:rPr>
          <w:rFonts w:ascii="Times New Roman" w:eastAsia="Calibri" w:hAnsi="Times New Roman" w:cs="Times New Roman"/>
          <w:lang w:val="lt-LT"/>
        </w:rPr>
        <w:t xml:space="preserve">fenoksietanolis, etanolis, formaldehidas, </w:t>
      </w:r>
      <w:r w:rsidRPr="00492FC1">
        <w:rPr>
          <w:rFonts w:ascii="Times New Roman" w:eastAsia="Calibri" w:hAnsi="Times New Roman" w:cs="Times New Roman"/>
          <w:i/>
          <w:lang w:val="lt-LT"/>
        </w:rPr>
        <w:t>Hanks</w:t>
      </w:r>
      <w:r w:rsidRPr="00492FC1">
        <w:rPr>
          <w:rFonts w:ascii="Times New Roman" w:eastAsia="Calibri" w:hAnsi="Times New Roman" w:cs="Times New Roman"/>
          <w:lang w:val="lt-LT"/>
        </w:rPr>
        <w:t xml:space="preserve"> 199 terpė, be fenolio raudonojo (aminorūgščių, įskaitant ir fenilalaniną, mineralinių druskų, vitaminų ir kitų komponentų, įskaitant ir gliukozę, sudėtinis mišinys, papildytas polisorbatu 80 ir atskiestas injekciniu vandeniu), vandenilio chlorido rūgštis arba natrio hidroksidas (pH sureguliuoti).</w:t>
      </w:r>
    </w:p>
    <w:p w14:paraId="700F64CC" w14:textId="77777777" w:rsidR="006067E9" w:rsidRPr="00492FC1" w:rsidRDefault="006067E9" w:rsidP="00492FC1">
      <w:pPr>
        <w:tabs>
          <w:tab w:val="left" w:pos="567"/>
        </w:tabs>
        <w:spacing w:after="0" w:line="240" w:lineRule="auto"/>
        <w:ind w:left="567" w:hanging="567"/>
        <w:rPr>
          <w:rFonts w:ascii="Times New Roman" w:eastAsia="Calibri" w:hAnsi="Times New Roman" w:cs="Times New Roman"/>
          <w:lang w:val="lt-LT"/>
        </w:rPr>
      </w:pPr>
    </w:p>
    <w:p w14:paraId="199AD6BB" w14:textId="7C22B513" w:rsidR="006067E9" w:rsidRPr="00492FC1" w:rsidRDefault="006067E9" w:rsidP="00492FC1">
      <w:pPr>
        <w:keepNext/>
        <w:spacing w:after="0" w:line="240" w:lineRule="auto"/>
        <w:outlineLvl w:val="0"/>
        <w:rPr>
          <w:rFonts w:ascii="Times New Roman" w:eastAsia="Calibri" w:hAnsi="Times New Roman" w:cs="Times New Roman"/>
          <w:b/>
          <w:bCs/>
          <w:lang w:val="lt-LT"/>
        </w:rPr>
      </w:pPr>
      <w:r w:rsidRPr="00492FC1">
        <w:rPr>
          <w:rFonts w:ascii="Times New Roman" w:eastAsia="Calibri" w:hAnsi="Times New Roman" w:cs="Times New Roman"/>
          <w:b/>
          <w:bCs/>
          <w:lang w:val="lt-LT"/>
        </w:rPr>
        <w:t>IMOVAX POLIO išvaizda ir kiekis pakuotėje</w:t>
      </w:r>
      <w:r w:rsidR="00576723">
        <w:rPr>
          <w:rFonts w:ascii="Times New Roman" w:eastAsia="Calibri" w:hAnsi="Times New Roman" w:cs="Times New Roman"/>
          <w:b/>
          <w:bCs/>
          <w:lang w:val="lt-LT"/>
        </w:rPr>
        <w:fldChar w:fldCharType="begin"/>
      </w:r>
      <w:r w:rsidR="00576723">
        <w:rPr>
          <w:rFonts w:ascii="Times New Roman" w:eastAsia="Calibri" w:hAnsi="Times New Roman" w:cs="Times New Roman"/>
          <w:b/>
          <w:bCs/>
          <w:lang w:val="lt-LT"/>
        </w:rPr>
        <w:instrText xml:space="preserve"> DOCVARIABLE vault_nd_adae0800-bf05-4477-bf19-afda4a381b28 \* MERGEFORMAT </w:instrText>
      </w:r>
      <w:r w:rsidR="00576723">
        <w:rPr>
          <w:rFonts w:ascii="Times New Roman" w:eastAsia="Calibri" w:hAnsi="Times New Roman" w:cs="Times New Roman"/>
          <w:b/>
          <w:bCs/>
          <w:lang w:val="lt-LT"/>
        </w:rPr>
        <w:fldChar w:fldCharType="separate"/>
      </w:r>
      <w:r w:rsidR="00576723">
        <w:rPr>
          <w:rFonts w:ascii="Times New Roman" w:eastAsia="Calibri" w:hAnsi="Times New Roman" w:cs="Times New Roman"/>
          <w:b/>
          <w:bCs/>
          <w:lang w:val="lt-LT"/>
        </w:rPr>
        <w:t xml:space="preserve"> </w:t>
      </w:r>
      <w:r w:rsidR="00576723">
        <w:rPr>
          <w:rFonts w:ascii="Times New Roman" w:eastAsia="Calibri" w:hAnsi="Times New Roman" w:cs="Times New Roman"/>
          <w:b/>
          <w:bCs/>
          <w:lang w:val="lt-LT"/>
        </w:rPr>
        <w:fldChar w:fldCharType="end"/>
      </w:r>
    </w:p>
    <w:p w14:paraId="642C77B5" w14:textId="77777777" w:rsidR="006067E9" w:rsidRPr="00492FC1" w:rsidRDefault="006067E9" w:rsidP="00492FC1">
      <w:pPr>
        <w:spacing w:after="0" w:line="240" w:lineRule="auto"/>
        <w:rPr>
          <w:rFonts w:ascii="Times New Roman" w:eastAsia="Calibri" w:hAnsi="Times New Roman" w:cs="Times New Roman"/>
          <w:lang w:val="lt-LT"/>
        </w:rPr>
      </w:pPr>
    </w:p>
    <w:p w14:paraId="18F9484D" w14:textId="77777777" w:rsidR="006067E9" w:rsidRPr="00492FC1" w:rsidRDefault="006067E9" w:rsidP="00492FC1">
      <w:pPr>
        <w:spacing w:after="0" w:line="240" w:lineRule="auto"/>
        <w:rPr>
          <w:rFonts w:ascii="Times New Roman" w:eastAsia="Calibri" w:hAnsi="Times New Roman" w:cs="Times New Roman"/>
          <w:bCs/>
          <w:lang w:val="lt-LT" w:eastAsia="lt-LT"/>
        </w:rPr>
      </w:pPr>
      <w:r w:rsidRPr="00492FC1">
        <w:rPr>
          <w:rFonts w:ascii="Times New Roman" w:eastAsia="Calibri" w:hAnsi="Times New Roman" w:cs="Times New Roman"/>
          <w:bCs/>
          <w:lang w:val="lt-LT" w:eastAsia="lt-LT"/>
        </w:rPr>
        <w:t>IMOVAX POLIO – tai skaidri, bespalvė injekcinė suspensija, tiekiama užpildytais švirkštais su adatomis arba be jų.</w:t>
      </w:r>
    </w:p>
    <w:p w14:paraId="2E577AE1" w14:textId="77777777" w:rsidR="006067E9" w:rsidRPr="00492FC1" w:rsidRDefault="006067E9" w:rsidP="00492FC1">
      <w:pPr>
        <w:spacing w:after="0" w:line="240" w:lineRule="auto"/>
        <w:rPr>
          <w:rFonts w:ascii="Times New Roman" w:eastAsia="Calibri" w:hAnsi="Times New Roman" w:cs="Times New Roman"/>
          <w:bCs/>
          <w:lang w:val="lt-LT" w:eastAsia="lt-LT"/>
        </w:rPr>
      </w:pPr>
      <w:r w:rsidRPr="00492FC1">
        <w:rPr>
          <w:rFonts w:ascii="Times New Roman" w:eastAsia="Calibri" w:hAnsi="Times New Roman" w:cs="Times New Roman"/>
          <w:bCs/>
          <w:lang w:val="lt-LT" w:eastAsia="lt-LT"/>
        </w:rPr>
        <w:t>Užpildytame švirkšte yra 0,5 ml suspensijos, dėžutėje yra 1 užpildytas švirkštas.</w:t>
      </w:r>
    </w:p>
    <w:p w14:paraId="6D11D976"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28BE4395" w14:textId="2D4161D2" w:rsidR="00FE5ED7" w:rsidRDefault="006067E9" w:rsidP="00FE5ED7">
      <w:pPr>
        <w:spacing w:after="0" w:line="240" w:lineRule="auto"/>
        <w:rPr>
          <w:rFonts w:ascii="Times New Roman" w:eastAsia="Calibri" w:hAnsi="Times New Roman" w:cs="Times New Roman"/>
          <w:lang w:val="lt-LT"/>
        </w:rPr>
      </w:pPr>
      <w:r w:rsidRPr="00492FC1">
        <w:rPr>
          <w:rFonts w:ascii="Times New Roman" w:eastAsia="Calibri" w:hAnsi="Times New Roman" w:cs="Times New Roman"/>
          <w:b/>
          <w:lang w:val="lt-LT"/>
        </w:rPr>
        <w:t>Registruotojas</w:t>
      </w:r>
    </w:p>
    <w:p w14:paraId="1163FB7B" w14:textId="1393D0CF" w:rsidR="00FE5ED7" w:rsidRPr="00FE5ED7" w:rsidRDefault="00FE5ED7" w:rsidP="00FE5ED7">
      <w:pPr>
        <w:spacing w:after="0" w:line="240" w:lineRule="auto"/>
        <w:rPr>
          <w:rFonts w:ascii="Times New Roman" w:eastAsia="Times New Roman" w:hAnsi="Times New Roman" w:cs="Times New Roman"/>
          <w:lang w:val="ru-RU"/>
        </w:rPr>
      </w:pPr>
      <w:r w:rsidRPr="00FE5ED7">
        <w:rPr>
          <w:rFonts w:ascii="Times New Roman" w:eastAsia="Times New Roman" w:hAnsi="Times New Roman" w:cs="Times New Roman"/>
          <w:lang w:val="ru-RU"/>
        </w:rPr>
        <w:t>Sanofi Winthrop Industrie</w:t>
      </w:r>
    </w:p>
    <w:p w14:paraId="43B3508F" w14:textId="77777777" w:rsidR="00FE5ED7" w:rsidRPr="00FE5ED7" w:rsidRDefault="00FE5ED7" w:rsidP="00FE5ED7">
      <w:pPr>
        <w:spacing w:after="0" w:line="240" w:lineRule="auto"/>
        <w:rPr>
          <w:rFonts w:ascii="Times New Roman" w:eastAsia="Times New Roman" w:hAnsi="Times New Roman" w:cs="Times New Roman"/>
          <w:lang w:val="ru-RU"/>
        </w:rPr>
      </w:pPr>
      <w:r w:rsidRPr="00FE5ED7">
        <w:rPr>
          <w:rFonts w:ascii="Times New Roman" w:eastAsia="Times New Roman" w:hAnsi="Times New Roman" w:cs="Times New Roman"/>
          <w:lang w:val="ru-RU"/>
        </w:rPr>
        <w:t>8</w:t>
      </w:r>
      <w:r w:rsidRPr="00FE5ED7">
        <w:rPr>
          <w:rFonts w:ascii="Times New Roman" w:eastAsia="Times New Roman" w:hAnsi="Times New Roman" w:cs="Times New Roman"/>
        </w:rPr>
        <w:t>2</w:t>
      </w:r>
      <w:r w:rsidRPr="00FE5ED7">
        <w:rPr>
          <w:rFonts w:ascii="Times New Roman" w:eastAsia="Times New Roman" w:hAnsi="Times New Roman" w:cs="Times New Roman"/>
          <w:lang w:val="ru-RU"/>
        </w:rPr>
        <w:t xml:space="preserve"> </w:t>
      </w:r>
      <w:r w:rsidRPr="00FE5ED7">
        <w:rPr>
          <w:rFonts w:ascii="Times New Roman" w:eastAsia="Times New Roman" w:hAnsi="Times New Roman" w:cs="Times New Roman"/>
        </w:rPr>
        <w:t>a</w:t>
      </w:r>
      <w:r w:rsidRPr="00FE5ED7">
        <w:rPr>
          <w:rFonts w:ascii="Times New Roman" w:eastAsia="Times New Roman" w:hAnsi="Times New Roman" w:cs="Times New Roman"/>
          <w:lang w:val="ru-RU"/>
        </w:rPr>
        <w:t>venue Raspail</w:t>
      </w:r>
    </w:p>
    <w:p w14:paraId="5126649A" w14:textId="77777777" w:rsidR="00FE5ED7" w:rsidRPr="00FE5ED7" w:rsidRDefault="00FE5ED7" w:rsidP="00FE5ED7">
      <w:pPr>
        <w:spacing w:after="0" w:line="240" w:lineRule="auto"/>
        <w:rPr>
          <w:rFonts w:ascii="Times New Roman" w:eastAsia="Times New Roman" w:hAnsi="Times New Roman" w:cs="Times New Roman"/>
        </w:rPr>
      </w:pPr>
      <w:r w:rsidRPr="00FE5ED7">
        <w:rPr>
          <w:rFonts w:ascii="Times New Roman" w:eastAsia="Times New Roman" w:hAnsi="Times New Roman" w:cs="Times New Roman"/>
          <w:lang w:val="ru-RU"/>
        </w:rPr>
        <w:t>94250 Gentilly</w:t>
      </w:r>
    </w:p>
    <w:p w14:paraId="40326177" w14:textId="48EE3BF1" w:rsidR="00FE5ED7" w:rsidRPr="00492FC1" w:rsidRDefault="00FE5ED7" w:rsidP="00FE5ED7">
      <w:pPr>
        <w:spacing w:after="0" w:line="240" w:lineRule="auto"/>
        <w:rPr>
          <w:rFonts w:ascii="Times New Roman" w:eastAsia="Calibri" w:hAnsi="Times New Roman" w:cs="Times New Roman"/>
          <w:lang w:val="lt-LT"/>
        </w:rPr>
      </w:pPr>
      <w:r w:rsidRPr="00FE5ED7">
        <w:rPr>
          <w:rFonts w:ascii="Times New Roman" w:eastAsia="Times New Roman" w:hAnsi="Times New Roman" w:cs="Times New Roman"/>
        </w:rPr>
        <w:t>Pranc</w:t>
      </w:r>
      <w:r w:rsidRPr="00FE5ED7">
        <w:rPr>
          <w:rFonts w:ascii="Times New Roman" w:eastAsia="Times New Roman" w:hAnsi="Times New Roman" w:cs="Times New Roman"/>
          <w:lang w:val="lt-LT"/>
        </w:rPr>
        <w:t>ūzija</w:t>
      </w:r>
    </w:p>
    <w:p w14:paraId="4ADB55F3"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5B7D2CAF" w14:textId="77777777" w:rsidR="006067E9" w:rsidRPr="00492FC1" w:rsidRDefault="006067E9" w:rsidP="00492FC1">
      <w:p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Gamintojas</w:t>
      </w:r>
    </w:p>
    <w:p w14:paraId="71C963BE" w14:textId="29584287" w:rsidR="00B76A41" w:rsidRPr="00B76A41" w:rsidRDefault="00B76A41" w:rsidP="00B76A41">
      <w:pPr>
        <w:spacing w:after="0" w:line="240" w:lineRule="auto"/>
        <w:jc w:val="both"/>
        <w:rPr>
          <w:rFonts w:ascii="Times New Roman" w:eastAsia="Calibri" w:hAnsi="Times New Roman" w:cs="Times New Roman"/>
          <w:lang w:val="lt-LT"/>
        </w:rPr>
      </w:pPr>
      <w:bookmarkStart w:id="9" w:name="_Hlk128573970"/>
    </w:p>
    <w:p w14:paraId="5CE852DC" w14:textId="77777777" w:rsidR="004C0133" w:rsidRPr="007A3AA0" w:rsidRDefault="004C0133" w:rsidP="004C0133">
      <w:pPr>
        <w:spacing w:after="0" w:line="240" w:lineRule="auto"/>
        <w:jc w:val="both"/>
        <w:rPr>
          <w:rFonts w:ascii="Times New Roman" w:eastAsia="Calibri" w:hAnsi="Times New Roman" w:cs="Times New Roman"/>
          <w:highlight w:val="lightGray"/>
          <w:lang w:val="fr-FR"/>
        </w:rPr>
      </w:pPr>
      <w:r w:rsidRPr="007A3AA0">
        <w:rPr>
          <w:rFonts w:ascii="Times New Roman" w:eastAsia="Calibri" w:hAnsi="Times New Roman" w:cs="Times New Roman"/>
          <w:highlight w:val="lightGray"/>
          <w:lang w:val="fr-FR"/>
        </w:rPr>
        <w:t xml:space="preserve">Sanofi Winthrop Industrie </w:t>
      </w:r>
    </w:p>
    <w:p w14:paraId="57BF9D2F" w14:textId="77777777" w:rsidR="004C0133" w:rsidRPr="007A3AA0" w:rsidRDefault="004C0133" w:rsidP="004C0133">
      <w:pPr>
        <w:spacing w:after="0" w:line="240" w:lineRule="auto"/>
        <w:jc w:val="both"/>
        <w:rPr>
          <w:rFonts w:ascii="Times New Roman" w:eastAsia="Calibri" w:hAnsi="Times New Roman" w:cs="Times New Roman"/>
          <w:highlight w:val="lightGray"/>
          <w:lang w:val="fr-FR"/>
        </w:rPr>
      </w:pPr>
      <w:r w:rsidRPr="007A3AA0">
        <w:rPr>
          <w:rFonts w:ascii="Times New Roman" w:eastAsia="Calibri" w:hAnsi="Times New Roman" w:cs="Times New Roman"/>
          <w:highlight w:val="lightGray"/>
          <w:lang w:val="fr-FR"/>
        </w:rPr>
        <w:t xml:space="preserve">1541 avenue Marcel Mérieux </w:t>
      </w:r>
    </w:p>
    <w:p w14:paraId="6CFDF70D" w14:textId="77777777" w:rsidR="004C0133" w:rsidRPr="007A3AA0" w:rsidRDefault="004C0133" w:rsidP="004C0133">
      <w:pPr>
        <w:spacing w:after="0" w:line="240" w:lineRule="auto"/>
        <w:jc w:val="both"/>
        <w:rPr>
          <w:rFonts w:ascii="Times New Roman" w:eastAsia="Calibri" w:hAnsi="Times New Roman" w:cs="Times New Roman"/>
          <w:highlight w:val="lightGray"/>
        </w:rPr>
      </w:pPr>
      <w:r w:rsidRPr="007A3AA0">
        <w:rPr>
          <w:rFonts w:ascii="Times New Roman" w:eastAsia="Calibri" w:hAnsi="Times New Roman" w:cs="Times New Roman"/>
          <w:highlight w:val="lightGray"/>
        </w:rPr>
        <w:t>69280 Marcy l’Etoile</w:t>
      </w:r>
    </w:p>
    <w:p w14:paraId="484B7312" w14:textId="65FBABE6" w:rsidR="00B76A41" w:rsidRDefault="004C0133" w:rsidP="004C0133">
      <w:pPr>
        <w:spacing w:after="0" w:line="240" w:lineRule="auto"/>
        <w:jc w:val="both"/>
        <w:rPr>
          <w:rFonts w:ascii="Times New Roman" w:eastAsia="Calibri" w:hAnsi="Times New Roman" w:cs="Times New Roman"/>
          <w:lang w:val="lt-LT"/>
        </w:rPr>
      </w:pPr>
      <w:r w:rsidRPr="007A3AA0">
        <w:rPr>
          <w:rFonts w:ascii="Times New Roman" w:eastAsia="Calibri" w:hAnsi="Times New Roman" w:cs="Times New Roman"/>
          <w:highlight w:val="lightGray"/>
          <w:lang w:val="lt-LT"/>
        </w:rPr>
        <w:t>Prancūzija</w:t>
      </w:r>
    </w:p>
    <w:p w14:paraId="0E2D0CE0" w14:textId="77777777" w:rsidR="004C0133" w:rsidRDefault="004C0133" w:rsidP="00B76A41">
      <w:pPr>
        <w:spacing w:after="0" w:line="240" w:lineRule="auto"/>
        <w:jc w:val="both"/>
        <w:rPr>
          <w:rFonts w:ascii="Times New Roman" w:eastAsia="Calibri" w:hAnsi="Times New Roman" w:cs="Times New Roman"/>
          <w:lang w:val="lt-LT"/>
        </w:rPr>
      </w:pPr>
    </w:p>
    <w:p w14:paraId="560461C3" w14:textId="16A126B1" w:rsidR="00B76A41" w:rsidRPr="00B76A41" w:rsidRDefault="00B76A41" w:rsidP="00B76A41">
      <w:pPr>
        <w:spacing w:after="0" w:line="240" w:lineRule="auto"/>
        <w:jc w:val="both"/>
        <w:rPr>
          <w:rFonts w:ascii="Times New Roman" w:eastAsia="Calibri" w:hAnsi="Times New Roman" w:cs="Times New Roman"/>
          <w:lang w:val="lt-LT"/>
        </w:rPr>
      </w:pPr>
      <w:r w:rsidRPr="005D5F16">
        <w:rPr>
          <w:rFonts w:ascii="Times New Roman" w:eastAsia="Calibri" w:hAnsi="Times New Roman" w:cs="Times New Roman"/>
          <w:highlight w:val="lightGray"/>
          <w:lang w:val="lt-LT"/>
        </w:rPr>
        <w:t>arba</w:t>
      </w:r>
    </w:p>
    <w:p w14:paraId="3086158D" w14:textId="77777777" w:rsidR="00B76A41" w:rsidRDefault="00B76A41" w:rsidP="00B76A41">
      <w:pPr>
        <w:spacing w:after="0" w:line="240" w:lineRule="auto"/>
        <w:jc w:val="both"/>
        <w:rPr>
          <w:rFonts w:ascii="Times New Roman" w:eastAsia="Calibri" w:hAnsi="Times New Roman" w:cs="Times New Roman"/>
          <w:lang w:val="lt-LT"/>
        </w:rPr>
      </w:pPr>
    </w:p>
    <w:p w14:paraId="71AEB909" w14:textId="77777777" w:rsidR="004C0133" w:rsidRPr="004C0133" w:rsidRDefault="004C0133" w:rsidP="004C0133">
      <w:pPr>
        <w:spacing w:after="0" w:line="240" w:lineRule="auto"/>
        <w:jc w:val="both"/>
        <w:rPr>
          <w:rFonts w:ascii="Times New Roman" w:eastAsia="Calibri" w:hAnsi="Times New Roman" w:cs="Times New Roman"/>
          <w:lang w:val="fr-FR"/>
        </w:rPr>
      </w:pPr>
      <w:r w:rsidRPr="004C0133">
        <w:rPr>
          <w:rFonts w:ascii="Times New Roman" w:eastAsia="Calibri" w:hAnsi="Times New Roman" w:cs="Times New Roman"/>
          <w:lang w:val="fr-FR"/>
        </w:rPr>
        <w:t>Sanofi Winthrop Industrie</w:t>
      </w:r>
    </w:p>
    <w:p w14:paraId="56FD7119" w14:textId="77777777" w:rsidR="004C0133" w:rsidRPr="004C0133" w:rsidRDefault="004C0133" w:rsidP="004C0133">
      <w:pPr>
        <w:spacing w:after="0" w:line="240" w:lineRule="auto"/>
        <w:jc w:val="both"/>
        <w:rPr>
          <w:rFonts w:ascii="Times New Roman" w:eastAsia="Calibri" w:hAnsi="Times New Roman" w:cs="Times New Roman"/>
          <w:iCs/>
          <w:lang w:val="fr-FR"/>
        </w:rPr>
      </w:pPr>
      <w:r w:rsidRPr="004C0133">
        <w:rPr>
          <w:rFonts w:ascii="Times New Roman" w:eastAsia="Calibri" w:hAnsi="Times New Roman" w:cs="Times New Roman"/>
          <w:lang w:val="fr-FR"/>
        </w:rPr>
        <w:t xml:space="preserve">Voie de l’Institut - </w:t>
      </w:r>
      <w:r w:rsidRPr="004C0133">
        <w:rPr>
          <w:rFonts w:ascii="Times New Roman" w:eastAsia="Calibri" w:hAnsi="Times New Roman" w:cs="Times New Roman"/>
          <w:iCs/>
          <w:lang w:val="fr-FR"/>
        </w:rPr>
        <w:t>Parc Industriel</w:t>
      </w:r>
    </w:p>
    <w:p w14:paraId="53E8BC66" w14:textId="77777777" w:rsidR="004C0133" w:rsidRPr="004C0133" w:rsidRDefault="004C0133" w:rsidP="004C0133">
      <w:pPr>
        <w:spacing w:after="0" w:line="240" w:lineRule="auto"/>
        <w:jc w:val="both"/>
        <w:rPr>
          <w:rFonts w:ascii="Times New Roman" w:eastAsia="Calibri" w:hAnsi="Times New Roman" w:cs="Times New Roman"/>
          <w:iCs/>
          <w:lang w:val="fr-FR"/>
        </w:rPr>
      </w:pPr>
      <w:r w:rsidRPr="004C0133">
        <w:rPr>
          <w:rFonts w:ascii="Times New Roman" w:eastAsia="Calibri" w:hAnsi="Times New Roman" w:cs="Times New Roman"/>
          <w:iCs/>
          <w:lang w:val="fr-FR"/>
        </w:rPr>
        <w:t>d’Incarville</w:t>
      </w:r>
    </w:p>
    <w:p w14:paraId="2290799C" w14:textId="77777777" w:rsidR="004C0133" w:rsidRPr="004C0133" w:rsidRDefault="004C0133" w:rsidP="004C0133">
      <w:pPr>
        <w:spacing w:after="0" w:line="240" w:lineRule="auto"/>
        <w:jc w:val="both"/>
        <w:rPr>
          <w:rFonts w:ascii="Times New Roman" w:eastAsia="Calibri" w:hAnsi="Times New Roman" w:cs="Times New Roman"/>
          <w:lang w:val="fr-FR"/>
        </w:rPr>
      </w:pPr>
      <w:r w:rsidRPr="004C0133">
        <w:rPr>
          <w:rFonts w:ascii="Times New Roman" w:eastAsia="Calibri" w:hAnsi="Times New Roman" w:cs="Times New Roman"/>
          <w:lang w:val="fr-FR"/>
        </w:rPr>
        <w:t xml:space="preserve">B.P 101 </w:t>
      </w:r>
    </w:p>
    <w:p w14:paraId="1B96265F" w14:textId="77777777" w:rsidR="004C0133" w:rsidRPr="004C0133" w:rsidRDefault="004C0133" w:rsidP="004C0133">
      <w:pPr>
        <w:spacing w:after="0" w:line="240" w:lineRule="auto"/>
        <w:jc w:val="both"/>
        <w:rPr>
          <w:rFonts w:ascii="Times New Roman" w:eastAsia="Calibri" w:hAnsi="Times New Roman" w:cs="Times New Roman"/>
          <w:iCs/>
          <w:lang w:val="fr-FR"/>
        </w:rPr>
      </w:pPr>
      <w:r w:rsidRPr="004C0133">
        <w:rPr>
          <w:rFonts w:ascii="Times New Roman" w:eastAsia="Calibri" w:hAnsi="Times New Roman" w:cs="Times New Roman"/>
          <w:iCs/>
          <w:lang w:val="fr-FR"/>
        </w:rPr>
        <w:t>27100 Val de Reuil</w:t>
      </w:r>
    </w:p>
    <w:p w14:paraId="3D24CEF6" w14:textId="6A4AD60A" w:rsidR="00B76A41" w:rsidRPr="004C0133" w:rsidRDefault="004C0133" w:rsidP="004C0133">
      <w:pPr>
        <w:spacing w:after="0" w:line="240" w:lineRule="auto"/>
        <w:jc w:val="both"/>
        <w:rPr>
          <w:rFonts w:ascii="Times New Roman" w:eastAsia="Calibri" w:hAnsi="Times New Roman" w:cs="Times New Roman"/>
          <w:lang w:val="lt-LT"/>
        </w:rPr>
      </w:pPr>
      <w:r w:rsidRPr="004C0133">
        <w:rPr>
          <w:rFonts w:ascii="Times New Roman" w:eastAsia="Calibri" w:hAnsi="Times New Roman" w:cs="Times New Roman"/>
          <w:iCs/>
          <w:lang w:val="lt-LT"/>
        </w:rPr>
        <w:t>Prancūzija</w:t>
      </w:r>
    </w:p>
    <w:p w14:paraId="63FD6474" w14:textId="77777777" w:rsidR="004C0133" w:rsidRPr="00492FC1" w:rsidRDefault="004C0133" w:rsidP="00492FC1">
      <w:pPr>
        <w:spacing w:after="0" w:line="240" w:lineRule="auto"/>
        <w:jc w:val="both"/>
        <w:rPr>
          <w:rFonts w:ascii="Times New Roman" w:eastAsia="Calibri" w:hAnsi="Times New Roman" w:cs="Times New Roman"/>
          <w:lang w:val="lt-LT"/>
        </w:rPr>
      </w:pPr>
    </w:p>
    <w:p w14:paraId="18ADA18F" w14:textId="18033006" w:rsidR="0089149B" w:rsidRPr="00492FC1" w:rsidRDefault="0089149B" w:rsidP="00492FC1">
      <w:pPr>
        <w:spacing w:after="0" w:line="240" w:lineRule="auto"/>
        <w:jc w:val="both"/>
        <w:rPr>
          <w:rFonts w:ascii="Times New Roman" w:eastAsia="Calibri" w:hAnsi="Times New Roman" w:cs="Times New Roman"/>
          <w:lang w:val="lt-LT"/>
        </w:rPr>
      </w:pPr>
      <w:r w:rsidRPr="005D5F16">
        <w:rPr>
          <w:rFonts w:ascii="Times New Roman" w:eastAsia="Calibri" w:hAnsi="Times New Roman" w:cs="Times New Roman"/>
          <w:highlight w:val="lightGray"/>
          <w:lang w:val="lt-LT"/>
        </w:rPr>
        <w:t>arba</w:t>
      </w:r>
      <w:r w:rsidRPr="00492FC1">
        <w:rPr>
          <w:rFonts w:ascii="Times New Roman" w:eastAsia="Calibri" w:hAnsi="Times New Roman" w:cs="Times New Roman"/>
          <w:lang w:val="lt-LT"/>
        </w:rPr>
        <w:t xml:space="preserve"> </w:t>
      </w:r>
    </w:p>
    <w:p w14:paraId="4D560682" w14:textId="77777777" w:rsidR="0089149B" w:rsidRPr="00492FC1" w:rsidRDefault="0089149B" w:rsidP="00492FC1">
      <w:pPr>
        <w:spacing w:after="0" w:line="240" w:lineRule="auto"/>
        <w:jc w:val="both"/>
        <w:rPr>
          <w:rFonts w:ascii="Times New Roman" w:eastAsia="Calibri" w:hAnsi="Times New Roman" w:cs="Times New Roman"/>
          <w:lang w:val="lt-LT"/>
        </w:rPr>
      </w:pPr>
    </w:p>
    <w:p w14:paraId="4FD577DC" w14:textId="77777777" w:rsidR="00366414" w:rsidRPr="005D5F16" w:rsidRDefault="00366414" w:rsidP="00492FC1">
      <w:pPr>
        <w:spacing w:after="0" w:line="240" w:lineRule="auto"/>
        <w:jc w:val="both"/>
        <w:rPr>
          <w:rFonts w:ascii="Times New Roman" w:eastAsia="Calibri" w:hAnsi="Times New Roman" w:cs="Times New Roman"/>
          <w:highlight w:val="lightGray"/>
          <w:lang w:val="lt-LT"/>
        </w:rPr>
      </w:pPr>
      <w:r w:rsidRPr="005D5F16">
        <w:rPr>
          <w:rFonts w:ascii="Times New Roman" w:eastAsia="Calibri" w:hAnsi="Times New Roman" w:cs="Times New Roman"/>
          <w:highlight w:val="lightGray"/>
          <w:lang w:val="lt-LT"/>
        </w:rPr>
        <w:t>SANOFI-AVENTIS Zrt.</w:t>
      </w:r>
    </w:p>
    <w:p w14:paraId="4B641C45" w14:textId="77777777" w:rsidR="00366414" w:rsidRPr="005D5F16" w:rsidRDefault="00366414" w:rsidP="00492FC1">
      <w:pPr>
        <w:spacing w:after="0" w:line="240" w:lineRule="auto"/>
        <w:jc w:val="both"/>
        <w:rPr>
          <w:rFonts w:ascii="Times New Roman" w:eastAsia="Calibri" w:hAnsi="Times New Roman" w:cs="Times New Roman"/>
          <w:highlight w:val="lightGray"/>
          <w:lang w:val="lt-LT"/>
        </w:rPr>
      </w:pPr>
      <w:r w:rsidRPr="005D5F16">
        <w:rPr>
          <w:rFonts w:ascii="Times New Roman" w:eastAsia="Calibri" w:hAnsi="Times New Roman" w:cs="Times New Roman"/>
          <w:highlight w:val="lightGray"/>
          <w:lang w:val="lt-LT"/>
        </w:rPr>
        <w:t>Building DC5</w:t>
      </w:r>
    </w:p>
    <w:p w14:paraId="5A9D6BBD" w14:textId="77777777" w:rsidR="00366414" w:rsidRPr="005D5F16" w:rsidRDefault="00366414" w:rsidP="00492FC1">
      <w:pPr>
        <w:spacing w:after="0" w:line="240" w:lineRule="auto"/>
        <w:jc w:val="both"/>
        <w:rPr>
          <w:rFonts w:ascii="Times New Roman" w:eastAsia="Calibri" w:hAnsi="Times New Roman" w:cs="Times New Roman"/>
          <w:highlight w:val="lightGray"/>
          <w:lang w:val="lt-LT"/>
        </w:rPr>
      </w:pPr>
      <w:r w:rsidRPr="005D5F16">
        <w:rPr>
          <w:rFonts w:ascii="Times New Roman" w:eastAsia="Calibri" w:hAnsi="Times New Roman" w:cs="Times New Roman"/>
          <w:highlight w:val="lightGray"/>
          <w:lang w:val="lt-LT"/>
        </w:rPr>
        <w:t>Campona utca 1.</w:t>
      </w:r>
    </w:p>
    <w:p w14:paraId="643B2858" w14:textId="77777777" w:rsidR="00366414" w:rsidRPr="005D5F16" w:rsidRDefault="00366414" w:rsidP="00492FC1">
      <w:pPr>
        <w:spacing w:after="0" w:line="240" w:lineRule="auto"/>
        <w:jc w:val="both"/>
        <w:rPr>
          <w:rFonts w:ascii="Times New Roman" w:eastAsia="Calibri" w:hAnsi="Times New Roman" w:cs="Times New Roman"/>
          <w:highlight w:val="lightGray"/>
          <w:lang w:val="lt-LT"/>
        </w:rPr>
      </w:pPr>
      <w:r w:rsidRPr="005D5F16">
        <w:rPr>
          <w:rFonts w:ascii="Times New Roman" w:eastAsia="Calibri" w:hAnsi="Times New Roman" w:cs="Times New Roman"/>
          <w:highlight w:val="lightGray"/>
          <w:lang w:val="lt-LT"/>
        </w:rPr>
        <w:t>Budapest, 1225</w:t>
      </w:r>
    </w:p>
    <w:p w14:paraId="0157B82D" w14:textId="77777777" w:rsidR="006067E9" w:rsidRPr="00492FC1" w:rsidRDefault="006067E9" w:rsidP="00492FC1">
      <w:pPr>
        <w:spacing w:after="0" w:line="240" w:lineRule="auto"/>
        <w:jc w:val="both"/>
        <w:rPr>
          <w:rFonts w:ascii="Times New Roman" w:eastAsia="Calibri" w:hAnsi="Times New Roman" w:cs="Times New Roman"/>
          <w:lang w:val="lt-LT"/>
        </w:rPr>
      </w:pPr>
      <w:r w:rsidRPr="005D5F16">
        <w:rPr>
          <w:rFonts w:ascii="Times New Roman" w:eastAsia="Calibri" w:hAnsi="Times New Roman" w:cs="Times New Roman"/>
          <w:highlight w:val="lightGray"/>
          <w:lang w:val="lt-LT"/>
        </w:rPr>
        <w:t>Vengrija</w:t>
      </w:r>
    </w:p>
    <w:bookmarkEnd w:id="9"/>
    <w:p w14:paraId="1D41446E"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6A82206D" w14:textId="77777777" w:rsidR="006E3F4E" w:rsidRPr="005D5F16" w:rsidRDefault="006E3F4E" w:rsidP="00492FC1">
      <w:pPr>
        <w:spacing w:after="0" w:line="240" w:lineRule="auto"/>
        <w:rPr>
          <w:rFonts w:ascii="Times New Roman" w:hAnsi="Times New Roman" w:cs="Times New Roman"/>
          <w:lang w:val="lt-LT"/>
        </w:rPr>
      </w:pPr>
      <w:r w:rsidRPr="005D5F16">
        <w:rPr>
          <w:rFonts w:ascii="Times New Roman" w:hAnsi="Times New Roman" w:cs="Times New Roman"/>
          <w:lang w:val="lt-LT"/>
        </w:rPr>
        <w:t>Jeigu apie šį vaistą norite sužinoti daugiau, kreipkitės į vietinį registruotojo atstovą.</w:t>
      </w:r>
    </w:p>
    <w:p w14:paraId="1D22F68D" w14:textId="77777777" w:rsidR="006E3F4E" w:rsidRPr="005D5F16" w:rsidRDefault="006E3F4E" w:rsidP="00492FC1">
      <w:pPr>
        <w:spacing w:after="0" w:line="240" w:lineRule="auto"/>
        <w:rPr>
          <w:rFonts w:ascii="Times New Roman" w:hAnsi="Times New Roman" w:cs="Times New Roman"/>
          <w:lang w:val="lt-LT"/>
        </w:rPr>
      </w:pPr>
    </w:p>
    <w:p w14:paraId="615949D9" w14:textId="77777777" w:rsidR="006E3F4E" w:rsidRPr="00492FC1" w:rsidRDefault="006E3F4E" w:rsidP="00492FC1">
      <w:pPr>
        <w:spacing w:after="0" w:line="240" w:lineRule="auto"/>
        <w:rPr>
          <w:rFonts w:ascii="Times New Roman" w:hAnsi="Times New Roman" w:cs="Times New Roman"/>
          <w:lang w:val="lt-LT"/>
        </w:rPr>
      </w:pPr>
      <w:r w:rsidRPr="00492FC1">
        <w:rPr>
          <w:rFonts w:ascii="Times New Roman" w:hAnsi="Times New Roman" w:cs="Times New Roman"/>
          <w:lang w:val="lt-LT"/>
        </w:rPr>
        <w:lastRenderedPageBreak/>
        <w:t>UAB „Swixx Biopharma“</w:t>
      </w:r>
    </w:p>
    <w:p w14:paraId="397306BD" w14:textId="77777777" w:rsidR="006E3F4E" w:rsidRPr="00492FC1" w:rsidRDefault="006E3F4E" w:rsidP="00492FC1">
      <w:pPr>
        <w:spacing w:after="0" w:line="240" w:lineRule="auto"/>
        <w:rPr>
          <w:rFonts w:ascii="Times New Roman" w:hAnsi="Times New Roman" w:cs="Times New Roman"/>
          <w:lang w:val="lt-LT"/>
        </w:rPr>
      </w:pPr>
      <w:r w:rsidRPr="00492FC1">
        <w:rPr>
          <w:rFonts w:ascii="Times New Roman" w:hAnsi="Times New Roman" w:cs="Times New Roman"/>
          <w:lang w:val="lt-LT"/>
        </w:rPr>
        <w:t>Bokšto g. 1-3</w:t>
      </w:r>
    </w:p>
    <w:p w14:paraId="0CD652A3" w14:textId="77777777" w:rsidR="006E3F4E" w:rsidRPr="00492FC1" w:rsidRDefault="006E3F4E" w:rsidP="00492FC1">
      <w:pPr>
        <w:spacing w:after="0" w:line="240" w:lineRule="auto"/>
        <w:rPr>
          <w:rFonts w:ascii="Times New Roman" w:hAnsi="Times New Roman" w:cs="Times New Roman"/>
          <w:lang w:val="lt-LT"/>
        </w:rPr>
      </w:pPr>
      <w:r w:rsidRPr="00492FC1">
        <w:rPr>
          <w:rFonts w:ascii="Times New Roman" w:hAnsi="Times New Roman" w:cs="Times New Roman"/>
          <w:lang w:val="lt-LT"/>
        </w:rPr>
        <w:t>LT-01126 Vilnius</w:t>
      </w:r>
    </w:p>
    <w:p w14:paraId="152CDFC1" w14:textId="77777777" w:rsidR="006E3F4E" w:rsidRPr="00492FC1" w:rsidRDefault="006E3F4E" w:rsidP="00492FC1">
      <w:pPr>
        <w:spacing w:after="0" w:line="240" w:lineRule="auto"/>
        <w:rPr>
          <w:rFonts w:ascii="Times New Roman" w:hAnsi="Times New Roman" w:cs="Times New Roman"/>
          <w:lang w:val="lt-LT"/>
        </w:rPr>
      </w:pPr>
      <w:r w:rsidRPr="00492FC1">
        <w:rPr>
          <w:rFonts w:ascii="Times New Roman" w:hAnsi="Times New Roman" w:cs="Times New Roman"/>
          <w:lang w:val="lt-LT"/>
        </w:rPr>
        <w:t>Lietuva</w:t>
      </w:r>
    </w:p>
    <w:p w14:paraId="7590ACDA" w14:textId="77777777" w:rsidR="006E3F4E" w:rsidRPr="00492FC1" w:rsidRDefault="006E3F4E" w:rsidP="00492FC1">
      <w:pPr>
        <w:spacing w:after="0" w:line="240" w:lineRule="auto"/>
        <w:rPr>
          <w:rFonts w:ascii="Times New Roman" w:hAnsi="Times New Roman" w:cs="Times New Roman"/>
          <w:lang w:val="lt-LT"/>
        </w:rPr>
      </w:pPr>
      <w:r w:rsidRPr="00492FC1">
        <w:rPr>
          <w:rFonts w:ascii="Times New Roman" w:hAnsi="Times New Roman" w:cs="Times New Roman"/>
          <w:lang w:val="lt-LT"/>
        </w:rPr>
        <w:t>Tel.: +370 5 236 9140</w:t>
      </w:r>
    </w:p>
    <w:p w14:paraId="325B3E40" w14:textId="77777777" w:rsidR="006067E9" w:rsidRPr="00492FC1" w:rsidRDefault="006067E9" w:rsidP="00492FC1">
      <w:pPr>
        <w:keepNext/>
        <w:spacing w:after="0" w:line="240" w:lineRule="auto"/>
        <w:outlineLvl w:val="0"/>
        <w:rPr>
          <w:rFonts w:ascii="Times New Roman" w:eastAsia="Calibri" w:hAnsi="Times New Roman" w:cs="Times New Roman"/>
          <w:bCs/>
          <w:lang w:val="lt-LT"/>
        </w:rPr>
      </w:pPr>
    </w:p>
    <w:p w14:paraId="60186DB2" w14:textId="1FE135F0" w:rsidR="00FE5ED7" w:rsidRPr="00FE5ED7" w:rsidRDefault="006067E9" w:rsidP="00FE5ED7">
      <w:pPr>
        <w:spacing w:after="0" w:line="240" w:lineRule="auto"/>
        <w:jc w:val="both"/>
        <w:rPr>
          <w:rFonts w:ascii="Times New Roman" w:eastAsia="Times New Roman" w:hAnsi="Times New Roman" w:cs="Times New Roman"/>
          <w:b/>
          <w:bCs/>
          <w:lang w:val="lt-LT"/>
        </w:rPr>
      </w:pPr>
      <w:r w:rsidRPr="00492FC1">
        <w:rPr>
          <w:rFonts w:ascii="Times New Roman" w:eastAsia="Calibri" w:hAnsi="Times New Roman" w:cs="Times New Roman"/>
          <w:b/>
          <w:lang w:val="lt-LT" w:eastAsia="lt-LT"/>
        </w:rPr>
        <w:t>Šis pakuotės lapelis paskutinį kartą peržiūrėtas</w:t>
      </w:r>
      <w:r w:rsidR="002F3668">
        <w:rPr>
          <w:rFonts w:ascii="Times New Roman" w:eastAsia="Calibri" w:hAnsi="Times New Roman" w:cs="Times New Roman"/>
          <w:b/>
          <w:lang w:val="lt-LT" w:eastAsia="lt-LT"/>
        </w:rPr>
        <w:t xml:space="preserve"> </w:t>
      </w:r>
      <w:r w:rsidR="00FE5ED7" w:rsidRPr="00FE5ED7">
        <w:rPr>
          <w:rFonts w:ascii="Times New Roman" w:eastAsia="Times New Roman" w:hAnsi="Times New Roman" w:cs="Times New Roman"/>
          <w:b/>
          <w:lang w:val="lt-LT"/>
        </w:rPr>
        <w:t xml:space="preserve">2025-01-01. </w:t>
      </w:r>
    </w:p>
    <w:p w14:paraId="716FF750" w14:textId="24353456" w:rsidR="006067E9" w:rsidRPr="00492FC1" w:rsidRDefault="006067E9" w:rsidP="00492FC1">
      <w:pPr>
        <w:spacing w:after="0" w:line="240" w:lineRule="auto"/>
        <w:rPr>
          <w:rFonts w:ascii="Times New Roman" w:eastAsia="Times New Roman" w:hAnsi="Times New Roman" w:cs="Times New Roman"/>
          <w:b/>
          <w:noProof/>
          <w:snapToGrid w:val="0"/>
          <w:szCs w:val="24"/>
          <w:lang w:val="lt-LT"/>
        </w:rPr>
      </w:pPr>
    </w:p>
    <w:p w14:paraId="6F6F9EA3" w14:textId="77777777" w:rsidR="006067E9" w:rsidRPr="00492FC1" w:rsidRDefault="006067E9" w:rsidP="00492FC1">
      <w:pPr>
        <w:numPr>
          <w:ilvl w:val="12"/>
          <w:numId w:val="0"/>
        </w:numPr>
        <w:spacing w:after="0" w:line="240" w:lineRule="auto"/>
        <w:ind w:right="-2"/>
        <w:rPr>
          <w:rFonts w:ascii="Times New Roman" w:eastAsia="Times New Roman" w:hAnsi="Times New Roman" w:cs="Times New Roman"/>
          <w:b/>
          <w:noProof/>
          <w:snapToGrid w:val="0"/>
          <w:szCs w:val="24"/>
          <w:lang w:val="lt-LT"/>
        </w:rPr>
      </w:pPr>
    </w:p>
    <w:p w14:paraId="2825C6AE" w14:textId="77777777" w:rsidR="006067E9" w:rsidRPr="00492FC1" w:rsidRDefault="006067E9" w:rsidP="00492FC1">
      <w:pPr>
        <w:numPr>
          <w:ilvl w:val="12"/>
          <w:numId w:val="0"/>
        </w:numPr>
        <w:spacing w:after="0" w:line="240" w:lineRule="auto"/>
        <w:ind w:right="-2"/>
        <w:rPr>
          <w:rFonts w:ascii="Times New Roman" w:eastAsia="Times New Roman" w:hAnsi="Times New Roman" w:cs="Times New Roman"/>
          <w:b/>
          <w:snapToGrid w:val="0"/>
          <w:szCs w:val="24"/>
          <w:lang w:val="lt-LT"/>
        </w:rPr>
      </w:pPr>
      <w:r w:rsidRPr="00492FC1">
        <w:rPr>
          <w:rFonts w:ascii="Times New Roman" w:eastAsia="Times New Roman" w:hAnsi="Times New Roman" w:cs="Times New Roman"/>
          <w:b/>
          <w:noProof/>
          <w:snapToGrid w:val="0"/>
          <w:szCs w:val="24"/>
          <w:lang w:val="lt-LT"/>
        </w:rPr>
        <w:t>Kiti informacijos šaltiniai</w:t>
      </w:r>
    </w:p>
    <w:p w14:paraId="4C43D79A"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61B31957" w14:textId="1DDEFAA7" w:rsidR="006067E9" w:rsidRPr="00492FC1" w:rsidRDefault="006067E9" w:rsidP="00492FC1">
      <w:pPr>
        <w:spacing w:after="0" w:line="240" w:lineRule="auto"/>
        <w:rPr>
          <w:rFonts w:ascii="Times New Roman" w:eastAsia="Calibri" w:hAnsi="Times New Roman" w:cs="Times New Roman"/>
          <w:u w:val="single"/>
          <w:lang w:val="lt-LT"/>
        </w:rPr>
      </w:pPr>
      <w:r w:rsidRPr="00492FC1">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005D5F16">
        <w:rPr>
          <w:rFonts w:ascii="Times New Roman" w:eastAsia="Calibri" w:hAnsi="Times New Roman" w:cs="Times New Roman"/>
          <w:lang w:val="lt-LT"/>
        </w:rPr>
        <w:t xml:space="preserve"> </w:t>
      </w:r>
      <w:r w:rsidR="00FE5ED7" w:rsidRPr="00FE5ED7">
        <w:rPr>
          <w:rStyle w:val="Hipersaitas"/>
          <w:rFonts w:ascii="Times New Roman" w:eastAsia="Calibri" w:hAnsi="Times New Roman" w:cs="Times New Roman"/>
          <w:lang w:val="lt-LT"/>
        </w:rPr>
        <w:t>https://vvkt.lrv.lt/lt</w:t>
      </w:r>
      <w:r w:rsidRPr="00492FC1">
        <w:rPr>
          <w:rFonts w:ascii="Times New Roman" w:eastAsia="Calibri" w:hAnsi="Times New Roman" w:cs="Times New Roman"/>
          <w:lang w:val="lt-LT"/>
        </w:rPr>
        <w:t>.</w:t>
      </w:r>
    </w:p>
    <w:p w14:paraId="2EE01C1D" w14:textId="77777777" w:rsidR="006067E9" w:rsidRPr="00492FC1" w:rsidRDefault="006067E9" w:rsidP="00492FC1">
      <w:pPr>
        <w:spacing w:after="0" w:line="240" w:lineRule="auto"/>
        <w:rPr>
          <w:rFonts w:ascii="Times New Roman" w:eastAsia="Calibri" w:hAnsi="Times New Roman" w:cs="Times New Roman"/>
          <w:u w:val="single"/>
          <w:lang w:val="lt-LT"/>
        </w:rPr>
      </w:pPr>
    </w:p>
    <w:p w14:paraId="66A34186"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Toliau pateikta informacija skirta tik sveikatos priežiūros specialistams:</w:t>
      </w:r>
    </w:p>
    <w:p w14:paraId="2015AC57" w14:textId="77777777" w:rsidR="006067E9" w:rsidRPr="00492FC1" w:rsidRDefault="006067E9" w:rsidP="00492FC1">
      <w:pPr>
        <w:spacing w:after="0" w:line="240" w:lineRule="auto"/>
        <w:rPr>
          <w:rFonts w:ascii="Times New Roman" w:eastAsia="Calibri" w:hAnsi="Times New Roman" w:cs="Times New Roman"/>
          <w:lang w:val="lt-LT"/>
        </w:rPr>
      </w:pPr>
    </w:p>
    <w:p w14:paraId="7A814657" w14:textId="77777777" w:rsidR="006067E9" w:rsidRPr="00492FC1" w:rsidRDefault="006067E9" w:rsidP="00492FC1">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Kaip ir su visom kitom injekcinėm vakcinom, prieš vartojant reikia, kad būtų paruoštas tinkamas anafilaksinio šoko gydymo ir priežiūros rinkinys.</w:t>
      </w:r>
    </w:p>
    <w:p w14:paraId="4C747569" w14:textId="77777777" w:rsidR="006067E9" w:rsidRPr="00492FC1" w:rsidRDefault="006067E9" w:rsidP="00492FC1">
      <w:pPr>
        <w:spacing w:after="0" w:line="240" w:lineRule="auto"/>
        <w:rPr>
          <w:rFonts w:ascii="Times New Roman" w:eastAsia="Calibri" w:hAnsi="Times New Roman" w:cs="Times New Roman"/>
          <w:lang w:val="lt-LT" w:eastAsia="lt-LT"/>
        </w:rPr>
      </w:pPr>
    </w:p>
    <w:p w14:paraId="2AC91616" w14:textId="77777777" w:rsidR="006067E9" w:rsidRPr="00492FC1" w:rsidRDefault="006067E9" w:rsidP="00492FC1">
      <w:pPr>
        <w:autoSpaceDE w:val="0"/>
        <w:autoSpaceDN w:val="0"/>
        <w:adjustRightInd w:val="0"/>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Prieš vartojimą vakciną reikia palaikyti kambario temperatūroje.</w:t>
      </w:r>
    </w:p>
    <w:p w14:paraId="7F6114C4" w14:textId="1C19D7E8"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Prieš vartojimą suplakti.</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vault_nd_7d7e3bfa-b94c-46ac-af84-d1a84fc98de4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4A66AE0C"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Vakcinos nevartoti, jeigu stebimas suspensijos užterštumas.</w:t>
      </w:r>
    </w:p>
    <w:p w14:paraId="602FCC29" w14:textId="280E02DA" w:rsidR="006067E9" w:rsidRPr="00492FC1" w:rsidRDefault="006067E9" w:rsidP="00492FC1">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Šios vakcinos negalima maišyti viename švirkšte su jokiu kitu vaistu.</w:t>
      </w:r>
      <w:r w:rsidR="00576723">
        <w:rPr>
          <w:rFonts w:ascii="Times New Roman" w:eastAsia="Calibri" w:hAnsi="Times New Roman" w:cs="Times New Roman"/>
          <w:bCs/>
          <w:lang w:val="lt-LT"/>
        </w:rPr>
        <w:fldChar w:fldCharType="begin"/>
      </w:r>
      <w:r w:rsidR="00576723">
        <w:rPr>
          <w:rFonts w:ascii="Times New Roman" w:eastAsia="Calibri" w:hAnsi="Times New Roman" w:cs="Times New Roman"/>
          <w:bCs/>
          <w:lang w:val="lt-LT"/>
        </w:rPr>
        <w:instrText xml:space="preserve"> DOCVARIABLE vault_nd_0685bbfa-96f8-49b7-81a7-234fc58b2856 \* MERGEFORMAT </w:instrText>
      </w:r>
      <w:r w:rsidR="00576723">
        <w:rPr>
          <w:rFonts w:ascii="Times New Roman" w:eastAsia="Calibri" w:hAnsi="Times New Roman" w:cs="Times New Roman"/>
          <w:bCs/>
          <w:lang w:val="lt-LT"/>
        </w:rPr>
        <w:fldChar w:fldCharType="separate"/>
      </w:r>
      <w:r w:rsidR="00576723">
        <w:rPr>
          <w:rFonts w:ascii="Times New Roman" w:eastAsia="Calibri" w:hAnsi="Times New Roman" w:cs="Times New Roman"/>
          <w:bCs/>
          <w:lang w:val="lt-LT"/>
        </w:rPr>
        <w:t xml:space="preserve"> </w:t>
      </w:r>
      <w:r w:rsidR="00576723">
        <w:rPr>
          <w:rFonts w:ascii="Times New Roman" w:eastAsia="Calibri" w:hAnsi="Times New Roman" w:cs="Times New Roman"/>
          <w:bCs/>
          <w:lang w:val="lt-LT"/>
        </w:rPr>
        <w:fldChar w:fldCharType="end"/>
      </w:r>
    </w:p>
    <w:p w14:paraId="24B83DE0" w14:textId="77777777" w:rsidR="006067E9" w:rsidRPr="00492FC1" w:rsidRDefault="006067E9" w:rsidP="00492FC1">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Į kraujagyslę vakcinos švirkšti negalima. Įdūrus adatą, reikia patikrinti, ar ji nepataikė į kraujagyslę.</w:t>
      </w:r>
    </w:p>
    <w:p w14:paraId="4B2A9351" w14:textId="77777777" w:rsidR="006067E9" w:rsidRPr="00492FC1" w:rsidRDefault="006067E9" w:rsidP="00492FC1">
      <w:pPr>
        <w:spacing w:after="0" w:line="240" w:lineRule="auto"/>
        <w:rPr>
          <w:rFonts w:ascii="Times New Roman" w:eastAsia="Calibri" w:hAnsi="Times New Roman" w:cs="Times New Roman"/>
          <w:lang w:val="lt-LT"/>
        </w:rPr>
      </w:pPr>
    </w:p>
    <w:p w14:paraId="466B905F" w14:textId="77777777" w:rsidR="006067E9" w:rsidRPr="00492FC1" w:rsidRDefault="006067E9" w:rsidP="00492FC1">
      <w:pPr>
        <w:spacing w:after="0" w:line="240" w:lineRule="auto"/>
        <w:rPr>
          <w:lang w:val="lt-LT"/>
        </w:rPr>
      </w:pPr>
    </w:p>
    <w:sectPr w:rsidR="006067E9" w:rsidRPr="00492FC1" w:rsidSect="001F218C">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7203" w14:textId="77777777" w:rsidR="005E0C53" w:rsidRDefault="005E0C53" w:rsidP="00755CAF">
      <w:pPr>
        <w:spacing w:after="0" w:line="240" w:lineRule="auto"/>
      </w:pPr>
      <w:r>
        <w:separator/>
      </w:r>
    </w:p>
  </w:endnote>
  <w:endnote w:type="continuationSeparator" w:id="0">
    <w:p w14:paraId="662052A1" w14:textId="77777777" w:rsidR="005E0C53" w:rsidRDefault="005E0C53" w:rsidP="0075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C1D1" w14:textId="77777777" w:rsidR="005E0C53" w:rsidRDefault="005E0C53" w:rsidP="00755CAF">
      <w:pPr>
        <w:spacing w:after="0" w:line="240" w:lineRule="auto"/>
      </w:pPr>
      <w:r>
        <w:separator/>
      </w:r>
    </w:p>
  </w:footnote>
  <w:footnote w:type="continuationSeparator" w:id="0">
    <w:p w14:paraId="2653B775" w14:textId="77777777" w:rsidR="005E0C53" w:rsidRDefault="005E0C53" w:rsidP="00755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47E1C"/>
    <w:multiLevelType w:val="hybridMultilevel"/>
    <w:tmpl w:val="B054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93843"/>
    <w:multiLevelType w:val="hybridMultilevel"/>
    <w:tmpl w:val="C1C0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C48AA"/>
    <w:multiLevelType w:val="hybridMultilevel"/>
    <w:tmpl w:val="B76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35A43"/>
    <w:multiLevelType w:val="hybridMultilevel"/>
    <w:tmpl w:val="5558AD36"/>
    <w:lvl w:ilvl="0" w:tplc="3F92211A">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64291"/>
    <w:multiLevelType w:val="hybridMultilevel"/>
    <w:tmpl w:val="87DC9D72"/>
    <w:lvl w:ilvl="0" w:tplc="82C08A78">
      <w:start w:val="6"/>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9EF5624"/>
    <w:multiLevelType w:val="hybridMultilevel"/>
    <w:tmpl w:val="D272F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324F3"/>
    <w:multiLevelType w:val="hybridMultilevel"/>
    <w:tmpl w:val="6824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A278B"/>
    <w:multiLevelType w:val="hybridMultilevel"/>
    <w:tmpl w:val="2B2C9D22"/>
    <w:lvl w:ilvl="0" w:tplc="4D9CBFEA">
      <w:numFmt w:val="bullet"/>
      <w:lvlText w:val="-"/>
      <w:lvlJc w:val="left"/>
      <w:pPr>
        <w:ind w:left="1020" w:hanging="6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37A60"/>
    <w:multiLevelType w:val="hybridMultilevel"/>
    <w:tmpl w:val="6F78D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10595D"/>
    <w:multiLevelType w:val="hybridMultilevel"/>
    <w:tmpl w:val="D93E9A28"/>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ACB4433"/>
    <w:multiLevelType w:val="multilevel"/>
    <w:tmpl w:val="5A34DE48"/>
    <w:lvl w:ilvl="0">
      <w:start w:val="4"/>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2" w15:restartNumberingAfterBreak="0">
    <w:nsid w:val="6B9D45EA"/>
    <w:multiLevelType w:val="hybridMultilevel"/>
    <w:tmpl w:val="A914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F977DB"/>
    <w:multiLevelType w:val="hybridMultilevel"/>
    <w:tmpl w:val="DCD2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52513"/>
    <w:multiLevelType w:val="multilevel"/>
    <w:tmpl w:val="E6EA5410"/>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7CF2363D"/>
    <w:multiLevelType w:val="hybridMultilevel"/>
    <w:tmpl w:val="0AFE1802"/>
    <w:lvl w:ilvl="0" w:tplc="04090001">
      <w:start w:val="1"/>
      <w:numFmt w:val="bullet"/>
      <w:lvlText w:val=""/>
      <w:lvlJc w:val="left"/>
      <w:pPr>
        <w:ind w:left="1020" w:hanging="6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9"/>
  </w:num>
  <w:num w:numId="5">
    <w:abstractNumId w:val="10"/>
  </w:num>
  <w:num w:numId="6">
    <w:abstractNumId w:val="5"/>
  </w:num>
  <w:num w:numId="7">
    <w:abstractNumId w:val="1"/>
  </w:num>
  <w:num w:numId="8">
    <w:abstractNumId w:val="13"/>
  </w:num>
  <w:num w:numId="9">
    <w:abstractNumId w:val="3"/>
  </w:num>
  <w:num w:numId="10">
    <w:abstractNumId w:val="6"/>
  </w:num>
  <w:num w:numId="11">
    <w:abstractNumId w:val="2"/>
  </w:num>
  <w:num w:numId="12">
    <w:abstractNumId w:val="7"/>
  </w:num>
  <w:num w:numId="13">
    <w:abstractNumId w:val="8"/>
  </w:num>
  <w:num w:numId="14">
    <w:abstractNumId w:val="15"/>
  </w:num>
  <w:num w:numId="15">
    <w:abstractNumId w:val="12"/>
  </w:num>
  <w:num w:numId="16">
    <w:abstractNumId w:val="0"/>
    <w:lvlOverride w:ilvl="0">
      <w:lvl w:ilvl="0">
        <w:start w:val="1"/>
        <w:numFmt w:val="bullet"/>
        <w:lvlText w:val=""/>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3d05c7a-8235-4629-8004-1777df0c94ff" w:val=" "/>
    <w:docVar w:name="vault_nd_0685bbfa-96f8-49b7-81a7-234fc58b2856" w:val=" "/>
    <w:docVar w:name="VAULT_ND_0d7403a7-1cc7-45d1-ab7a-e4436ba6d445" w:val=" "/>
    <w:docVar w:name="VAULT_ND_1252b572-b1a0-4b9d-9762-1c767ff078be" w:val=" "/>
    <w:docVar w:name="VAULT_ND_148fee19-0752-44b1-9adf-2cdbabe0cd7a" w:val=" "/>
    <w:docVar w:name="vault_nd_16a5919a-31a2-4a1a-9a72-e97df33dd15e" w:val=" "/>
    <w:docVar w:name="VAULT_ND_18a0fc61-2eee-419f-b856-5e6675128bb8" w:val=" "/>
    <w:docVar w:name="vault_nd_2a8f7c98-2d20-4a28-9fb2-8ae4144c63e5" w:val=" "/>
    <w:docVar w:name="VAULT_ND_2c9568f1-6bbf-46ae-b101-78f0c4572558" w:val=" "/>
    <w:docVar w:name="vault_nd_2fb0980f-f83b-4385-abcd-ab00c8a15d6f" w:val=" "/>
    <w:docVar w:name="vault_nd_32f209cc-eba0-4be0-896b-1def655bfef5" w:val=" "/>
    <w:docVar w:name="VAULT_ND_32f926a7-6e90-4352-8399-db5d3245867f" w:val=" "/>
    <w:docVar w:name="vault_nd_35adb948-3b09-42ed-81e1-b1013152a29c" w:val=" "/>
    <w:docVar w:name="VAULT_ND_38e6bff3-5f82-49a1-9b01-12584d6afad9" w:val=" "/>
    <w:docVar w:name="vault_nd_43f034a3-5df4-4afa-9a4c-a1b030f19785" w:val=" "/>
    <w:docVar w:name="vault_nd_4cb1f5c6-2c7f-4271-bd7d-6de1d3a346da" w:val=" "/>
    <w:docVar w:name="VAULT_ND_51c9c5bb-fe49-4f46-be03-b89f48f9eb9a" w:val=" "/>
    <w:docVar w:name="vault_nd_52132c24-65e3-42e4-b930-826b60ec57cb" w:val=" "/>
    <w:docVar w:name="vault_nd_5d8247ac-0927-4332-b12d-65788bfba317" w:val=" "/>
    <w:docVar w:name="vault_nd_5e5cc573-c358-41a2-8b07-079ebf404c37" w:val=" "/>
    <w:docVar w:name="VAULT_ND_5f38f450-b81f-4a6f-94b6-d6bcb36f5c09" w:val=" "/>
    <w:docVar w:name="VAULT_ND_6532714f-ee43-4142-8258-b67810379842" w:val=" "/>
    <w:docVar w:name="vault_nd_672ff17d-3b28-47cb-a630-da9f857f9c65" w:val=" "/>
    <w:docVar w:name="vault_nd_6ee7b9e5-522b-46c3-a7b0-dac24fd4317c" w:val=" "/>
    <w:docVar w:name="vault_nd_73426685-bd2f-4040-8e03-79cfa48dd790" w:val=" "/>
    <w:docVar w:name="VAULT_ND_74df0e58-75f8-41e9-9dcc-b91f73cfe058" w:val=" "/>
    <w:docVar w:name="vault_nd_7d7e3bfa-b94c-46ac-af84-d1a84fc98de4" w:val=" "/>
    <w:docVar w:name="VAULT_ND_8110355e-cfb1-45f1-99c2-84c81ff66fe7" w:val=" "/>
    <w:docVar w:name="vault_nd_845842ee-3d1c-4392-9b7b-d2e0ff54b939" w:val=" "/>
    <w:docVar w:name="vault_nd_86de0353-080e-4bf2-9f22-944f30464d58" w:val=" "/>
    <w:docVar w:name="vault_nd_8740d6fc-3066-4711-82a8-a240aed079be" w:val=" "/>
    <w:docVar w:name="vault_nd_87e6fd98-bdd0-47bb-a3b4-8d6e0fef98e0" w:val=" "/>
    <w:docVar w:name="VAULT_ND_8898100f-a6d5-4521-858a-0dc0cde8206c" w:val=" "/>
    <w:docVar w:name="vault_nd_8b1f8481-ad3d-41a5-8386-c0144c8bb290" w:val=" "/>
    <w:docVar w:name="VAULT_ND_8cd1dd98-33c8-4def-8485-68b83d35cb3e" w:val=" "/>
    <w:docVar w:name="VAULT_ND_8dbc77d5-9527-4a11-858f-03a8a276cd0c" w:val=" "/>
    <w:docVar w:name="vault_nd_8f21efaf-b813-4ffb-8bc6-fccbd1728da0" w:val=" "/>
    <w:docVar w:name="VAULT_ND_9258d0c8-0d74-40cb-a392-14d1f375fd47" w:val=" "/>
    <w:docVar w:name="vault_nd_950d0921-64a3-4aea-99d3-878958129947" w:val=" "/>
    <w:docVar w:name="vault_nd_9fde1d37-a702-41e6-8bd3-21f6ab370e9b" w:val=" "/>
    <w:docVar w:name="VAULT_ND_a2db3c44-ac26-4361-a0a5-1d553c68df35" w:val=" "/>
    <w:docVar w:name="vault_nd_a2de9a52-15d2-4649-9df5-d8f2e76f88b8" w:val=" "/>
    <w:docVar w:name="VAULT_ND_a39df08f-b5b7-4129-ba7f-d496cc21a111" w:val=" "/>
    <w:docVar w:name="VAULT_ND_aace6f50-1b05-4498-b8ac-d9ce14b8f8a6" w:val=" "/>
    <w:docVar w:name="vault_nd_ac198a9e-9fbd-43fd-a31f-f30a66e19e5b" w:val=" "/>
    <w:docVar w:name="vault_nd_adae0800-bf05-4477-bf19-afda4a381b28" w:val=" "/>
    <w:docVar w:name="vault_nd_af3f8a44-e531-4aed-a750-24e198465218" w:val=" "/>
    <w:docVar w:name="vault_nd_b1eb3c64-54e3-44fa-ab31-81120c436c10" w:val=" "/>
    <w:docVar w:name="VAULT_ND_b2575b43-4753-4914-8b87-687736358b74" w:val=" "/>
    <w:docVar w:name="vault_nd_b55459aa-ec75-4ca7-aff0-2fe581adee87" w:val=" "/>
    <w:docVar w:name="VAULT_ND_b81bbbda-db4e-4965-918e-80388c6107b3" w:val=" "/>
    <w:docVar w:name="VAULT_ND_ba10f7bf-66e3-45a2-a177-ac9776a10ae0" w:val=" "/>
    <w:docVar w:name="VAULT_ND_ccec33d8-afa8-4514-af4e-a511425c39f9" w:val=" "/>
    <w:docVar w:name="vault_nd_d2a3d388-d684-4d81-bee7-cf5c9a6b408f" w:val=" "/>
    <w:docVar w:name="VAULT_ND_d541b5f7-3a1c-411b-bb43-bf156400501f" w:val=" "/>
    <w:docVar w:name="vault_nd_d59bf5a3-c8ae-4c8e-84f4-306c26c15502" w:val=" "/>
    <w:docVar w:name="VAULT_ND_dbfbb063-112d-4fca-9ce4-c0293c04d260" w:val=" "/>
    <w:docVar w:name="VAULT_ND_dcfe3ba9-a409-4b1a-b2a4-8183a963bd13" w:val=" "/>
    <w:docVar w:name="vault_nd_e003ce04-f2ce-4862-b60b-b3aafd637b56" w:val=" "/>
    <w:docVar w:name="VAULT_ND_e2380886-a0b2-4469-b800-bb276cf45292" w:val=" "/>
    <w:docVar w:name="vault_nd_e58b6845-8d2e-45ce-a1f4-a5890d0a0f69" w:val=" "/>
    <w:docVar w:name="vault_nd_eccc6c92-be0f-4107-9fbe-c3b7dc98c701" w:val=" "/>
    <w:docVar w:name="VAULT_ND_ee9b0421-5f4d-477a-b483-e8051feb0abc" w:val=" "/>
    <w:docVar w:name="vault_nd_f194588a-5177-4862-aabf-c7765b3ccecb" w:val=" "/>
    <w:docVar w:name="VAULT_ND_fa031fa7-060c-48e2-8410-8f51f6f91dd3" w:val=" "/>
    <w:docVar w:name="VAULT_ND_fddebad0-dffc-40ec-9aa2-a5cf0ef3d6be" w:val=" "/>
  </w:docVars>
  <w:rsids>
    <w:rsidRoot w:val="006067E9"/>
    <w:rsid w:val="00011F51"/>
    <w:rsid w:val="0007337B"/>
    <w:rsid w:val="00076483"/>
    <w:rsid w:val="0009352E"/>
    <w:rsid w:val="000D5922"/>
    <w:rsid w:val="000F7C34"/>
    <w:rsid w:val="001102EA"/>
    <w:rsid w:val="0017221D"/>
    <w:rsid w:val="001B2780"/>
    <w:rsid w:val="001B5C9B"/>
    <w:rsid w:val="001C72D4"/>
    <w:rsid w:val="001E1FB9"/>
    <w:rsid w:val="001F218C"/>
    <w:rsid w:val="00210E6F"/>
    <w:rsid w:val="002204A7"/>
    <w:rsid w:val="002354AA"/>
    <w:rsid w:val="00243D96"/>
    <w:rsid w:val="002819E5"/>
    <w:rsid w:val="00292CA6"/>
    <w:rsid w:val="002945DB"/>
    <w:rsid w:val="002F3668"/>
    <w:rsid w:val="003146B4"/>
    <w:rsid w:val="00315180"/>
    <w:rsid w:val="00320D89"/>
    <w:rsid w:val="003277CA"/>
    <w:rsid w:val="00341343"/>
    <w:rsid w:val="00347FCB"/>
    <w:rsid w:val="00351BA2"/>
    <w:rsid w:val="00363FFE"/>
    <w:rsid w:val="00364778"/>
    <w:rsid w:val="00366414"/>
    <w:rsid w:val="00376A3B"/>
    <w:rsid w:val="003B6E9C"/>
    <w:rsid w:val="003D25B2"/>
    <w:rsid w:val="003F7BDF"/>
    <w:rsid w:val="00492FC1"/>
    <w:rsid w:val="004B1946"/>
    <w:rsid w:val="004C0133"/>
    <w:rsid w:val="004E1972"/>
    <w:rsid w:val="004F3868"/>
    <w:rsid w:val="00501669"/>
    <w:rsid w:val="00505A4F"/>
    <w:rsid w:val="00516791"/>
    <w:rsid w:val="0051699E"/>
    <w:rsid w:val="00524B00"/>
    <w:rsid w:val="00530F91"/>
    <w:rsid w:val="00551F01"/>
    <w:rsid w:val="00576723"/>
    <w:rsid w:val="005C0EE6"/>
    <w:rsid w:val="005C56F5"/>
    <w:rsid w:val="005D3920"/>
    <w:rsid w:val="005D5F16"/>
    <w:rsid w:val="005E0C53"/>
    <w:rsid w:val="00603F0E"/>
    <w:rsid w:val="006067E9"/>
    <w:rsid w:val="00667F9A"/>
    <w:rsid w:val="006A1009"/>
    <w:rsid w:val="006C097A"/>
    <w:rsid w:val="006D4091"/>
    <w:rsid w:val="006E3F4E"/>
    <w:rsid w:val="00755CAF"/>
    <w:rsid w:val="00755D63"/>
    <w:rsid w:val="007A3AA0"/>
    <w:rsid w:val="007A6DC4"/>
    <w:rsid w:val="007C717C"/>
    <w:rsid w:val="007E3060"/>
    <w:rsid w:val="007F3881"/>
    <w:rsid w:val="00817946"/>
    <w:rsid w:val="008251CB"/>
    <w:rsid w:val="008278A9"/>
    <w:rsid w:val="00841DD4"/>
    <w:rsid w:val="00843DC1"/>
    <w:rsid w:val="00884260"/>
    <w:rsid w:val="0089149B"/>
    <w:rsid w:val="00893EC6"/>
    <w:rsid w:val="009472CB"/>
    <w:rsid w:val="00977F3C"/>
    <w:rsid w:val="009B263F"/>
    <w:rsid w:val="009D2D48"/>
    <w:rsid w:val="009F036A"/>
    <w:rsid w:val="009F5706"/>
    <w:rsid w:val="009F5BCB"/>
    <w:rsid w:val="00AD028B"/>
    <w:rsid w:val="00AE343F"/>
    <w:rsid w:val="00B15C0D"/>
    <w:rsid w:val="00B3075E"/>
    <w:rsid w:val="00B6264A"/>
    <w:rsid w:val="00B76A41"/>
    <w:rsid w:val="00B86944"/>
    <w:rsid w:val="00BB591E"/>
    <w:rsid w:val="00BD050F"/>
    <w:rsid w:val="00C26DB9"/>
    <w:rsid w:val="00C513CA"/>
    <w:rsid w:val="00C51AB4"/>
    <w:rsid w:val="00C8206E"/>
    <w:rsid w:val="00CC5900"/>
    <w:rsid w:val="00CD19D2"/>
    <w:rsid w:val="00CD4ED1"/>
    <w:rsid w:val="00CD69E2"/>
    <w:rsid w:val="00D16B82"/>
    <w:rsid w:val="00D2199B"/>
    <w:rsid w:val="00D266BA"/>
    <w:rsid w:val="00D35377"/>
    <w:rsid w:val="00D5680E"/>
    <w:rsid w:val="00D74A72"/>
    <w:rsid w:val="00D83614"/>
    <w:rsid w:val="00DA0281"/>
    <w:rsid w:val="00DF6A23"/>
    <w:rsid w:val="00E36606"/>
    <w:rsid w:val="00E46F98"/>
    <w:rsid w:val="00E52DE8"/>
    <w:rsid w:val="00E75BF9"/>
    <w:rsid w:val="00E85A95"/>
    <w:rsid w:val="00E92547"/>
    <w:rsid w:val="00EA21E9"/>
    <w:rsid w:val="00F11DE9"/>
    <w:rsid w:val="00F40EFF"/>
    <w:rsid w:val="00F75D8D"/>
    <w:rsid w:val="00FE5ED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30BB5"/>
  <w15:docId w15:val="{2D59AA52-720B-4F9D-932E-2CAFE512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horttext">
    <w:name w:val="short_text"/>
    <w:basedOn w:val="Numatytasispastraiposriftas"/>
    <w:rsid w:val="006067E9"/>
  </w:style>
  <w:style w:type="character" w:customStyle="1" w:styleId="hps">
    <w:name w:val="hps"/>
    <w:basedOn w:val="Numatytasispastraiposriftas"/>
    <w:rsid w:val="006067E9"/>
  </w:style>
  <w:style w:type="character" w:customStyle="1" w:styleId="DebesliotekstasDiagrama">
    <w:name w:val="Debesėlio tekstas Diagrama"/>
    <w:basedOn w:val="Numatytasispastraiposriftas"/>
    <w:link w:val="Debesliotekstas"/>
    <w:uiPriority w:val="99"/>
    <w:semiHidden/>
    <w:rsid w:val="006067E9"/>
    <w:rPr>
      <w:rFonts w:ascii="Tahoma" w:hAnsi="Tahoma" w:cs="Tahoma"/>
      <w:sz w:val="16"/>
      <w:szCs w:val="16"/>
    </w:rPr>
  </w:style>
  <w:style w:type="paragraph" w:styleId="Debesliotekstas">
    <w:name w:val="Balloon Text"/>
    <w:basedOn w:val="prastasis"/>
    <w:link w:val="DebesliotekstasDiagrama"/>
    <w:uiPriority w:val="99"/>
    <w:semiHidden/>
    <w:unhideWhenUsed/>
    <w:rsid w:val="006067E9"/>
    <w:pPr>
      <w:spacing w:after="0" w:line="240" w:lineRule="auto"/>
    </w:pPr>
    <w:rPr>
      <w:rFonts w:ascii="Tahoma" w:hAnsi="Tahoma" w:cs="Tahoma"/>
      <w:sz w:val="16"/>
      <w:szCs w:val="16"/>
    </w:rPr>
  </w:style>
  <w:style w:type="paragraph" w:styleId="Sraopastraipa">
    <w:name w:val="List Paragraph"/>
    <w:basedOn w:val="prastasis"/>
    <w:uiPriority w:val="34"/>
    <w:qFormat/>
    <w:rsid w:val="006067E9"/>
    <w:pPr>
      <w:ind w:left="720"/>
      <w:contextualSpacing/>
    </w:pPr>
  </w:style>
  <w:style w:type="paragraph" w:customStyle="1" w:styleId="Default">
    <w:name w:val="Default"/>
    <w:rsid w:val="006067E9"/>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6067E9"/>
    <w:rPr>
      <w:color w:val="0000FF" w:themeColor="hyperlink"/>
      <w:u w:val="single"/>
    </w:rPr>
  </w:style>
  <w:style w:type="character" w:customStyle="1" w:styleId="KomentarotekstasDiagrama">
    <w:name w:val="Komentaro tekstas Diagrama"/>
    <w:basedOn w:val="Numatytasispastraiposriftas"/>
    <w:link w:val="Komentarotekstas"/>
    <w:uiPriority w:val="99"/>
    <w:rsid w:val="006067E9"/>
    <w:rPr>
      <w:sz w:val="20"/>
      <w:szCs w:val="20"/>
    </w:rPr>
  </w:style>
  <w:style w:type="paragraph" w:styleId="Komentarotekstas">
    <w:name w:val="annotation text"/>
    <w:basedOn w:val="prastasis"/>
    <w:link w:val="KomentarotekstasDiagrama"/>
    <w:uiPriority w:val="99"/>
    <w:unhideWhenUsed/>
    <w:rsid w:val="006067E9"/>
    <w:pPr>
      <w:spacing w:line="240" w:lineRule="auto"/>
    </w:pPr>
    <w:rPr>
      <w:sz w:val="20"/>
      <w:szCs w:val="20"/>
    </w:rPr>
  </w:style>
  <w:style w:type="character" w:customStyle="1" w:styleId="KomentarotemaDiagrama">
    <w:name w:val="Komentaro tema Diagrama"/>
    <w:basedOn w:val="KomentarotekstasDiagrama"/>
    <w:link w:val="Komentarotema"/>
    <w:uiPriority w:val="99"/>
    <w:semiHidden/>
    <w:rsid w:val="006067E9"/>
    <w:rPr>
      <w:b/>
      <w:bCs/>
      <w:sz w:val="20"/>
      <w:szCs w:val="20"/>
    </w:rPr>
  </w:style>
  <w:style w:type="paragraph" w:styleId="Komentarotema">
    <w:name w:val="annotation subject"/>
    <w:basedOn w:val="Komentarotekstas"/>
    <w:next w:val="Komentarotekstas"/>
    <w:link w:val="KomentarotemaDiagrama"/>
    <w:uiPriority w:val="99"/>
    <w:semiHidden/>
    <w:unhideWhenUsed/>
    <w:rsid w:val="006067E9"/>
    <w:rPr>
      <w:b/>
      <w:bCs/>
    </w:rPr>
  </w:style>
  <w:style w:type="character" w:styleId="Komentaronuoroda">
    <w:name w:val="annotation reference"/>
    <w:basedOn w:val="Numatytasispastraiposriftas"/>
    <w:uiPriority w:val="99"/>
    <w:semiHidden/>
    <w:unhideWhenUsed/>
    <w:rsid w:val="004B1946"/>
    <w:rPr>
      <w:sz w:val="16"/>
      <w:szCs w:val="16"/>
    </w:rPr>
  </w:style>
  <w:style w:type="paragraph" w:styleId="Pataisymai">
    <w:name w:val="Revision"/>
    <w:hidden/>
    <w:uiPriority w:val="99"/>
    <w:semiHidden/>
    <w:rsid w:val="00C513CA"/>
    <w:pPr>
      <w:spacing w:after="0" w:line="240" w:lineRule="auto"/>
    </w:pPr>
  </w:style>
  <w:style w:type="paragraph" w:styleId="Pavadinimas">
    <w:name w:val="Title"/>
    <w:basedOn w:val="prastasis"/>
    <w:next w:val="prastasis"/>
    <w:link w:val="PavadinimasDiagrama"/>
    <w:uiPriority w:val="10"/>
    <w:qFormat/>
    <w:rsid w:val="00576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6723"/>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5767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76723"/>
  </w:style>
  <w:style w:type="paragraph" w:styleId="Porat">
    <w:name w:val="footer"/>
    <w:basedOn w:val="prastasis"/>
    <w:link w:val="PoratDiagrama"/>
    <w:uiPriority w:val="99"/>
    <w:unhideWhenUsed/>
    <w:rsid w:val="0057672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7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420">
      <w:bodyDiv w:val="1"/>
      <w:marLeft w:val="0"/>
      <w:marRight w:val="0"/>
      <w:marTop w:val="0"/>
      <w:marBottom w:val="0"/>
      <w:divBdr>
        <w:top w:val="none" w:sz="0" w:space="0" w:color="auto"/>
        <w:left w:val="none" w:sz="0" w:space="0" w:color="auto"/>
        <w:bottom w:val="none" w:sz="0" w:space="0" w:color="auto"/>
        <w:right w:val="none" w:sz="0" w:space="0" w:color="auto"/>
      </w:divBdr>
    </w:div>
    <w:div w:id="1111703068">
      <w:bodyDiv w:val="1"/>
      <w:marLeft w:val="0"/>
      <w:marRight w:val="0"/>
      <w:marTop w:val="0"/>
      <w:marBottom w:val="0"/>
      <w:divBdr>
        <w:top w:val="none" w:sz="0" w:space="0" w:color="auto"/>
        <w:left w:val="none" w:sz="0" w:space="0" w:color="auto"/>
        <w:bottom w:val="none" w:sz="0" w:space="0" w:color="auto"/>
        <w:right w:val="none" w:sz="0" w:space="0" w:color="auto"/>
      </w:divBdr>
    </w:div>
    <w:div w:id="12245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FD695F7F1B54E9C3C1BA13478E2ED" ma:contentTypeVersion="1" ma:contentTypeDescription="Create a new document." ma:contentTypeScope="" ma:versionID="3c68537fafa43b8186f5262e92599561">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F041-3A52-4F2A-88C6-FF0E6A9E7C47}">
  <ds:schemaRefs>
    <ds:schemaRef ds:uri="http://purl.org/dc/dcmitype/"/>
    <ds:schemaRef ds:uri="http://purl.org/dc/elements/1.1/"/>
    <ds:schemaRef ds:uri="http://www.w3.org/XML/1998/namespace"/>
    <ds:schemaRef ds:uri="http://schemas.microsoft.com/office/2006/metadata/properties"/>
    <ds:schemaRef ds:uri="http://purl.org/dc/term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C9D40F1-3D38-4523-ADB7-93A3C97AD921}">
  <ds:schemaRefs>
    <ds:schemaRef ds:uri="http://schemas.microsoft.com/sharepoint/v3/contenttype/forms"/>
  </ds:schemaRefs>
</ds:datastoreItem>
</file>

<file path=customXml/itemProps3.xml><?xml version="1.0" encoding="utf-8"?>
<ds:datastoreItem xmlns:ds="http://schemas.openxmlformats.org/officeDocument/2006/customXml" ds:itemID="{E6695FD9-3D37-479A-B249-D2AD7EE1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89BCF-EAF4-4AA7-A2BB-FE147836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3766</Words>
  <Characters>31081</Characters>
  <Application>Microsoft Office Word</Application>
  <DocSecurity>4</DocSecurity>
  <Lines>259</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IMOVAX POLIO PI clean</vt:lpstr>
      <vt:lpstr>IMOVAX POLIO PI clean</vt:lpstr>
    </vt:vector>
  </TitlesOfParts>
  <Company>sanofi-aventis</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IMOVAX POLIO PI clean</dc:title>
  <dc:creator>Dauksaite, Justina PH/LT</dc:creator>
  <cp:lastModifiedBy>Albina Burkauskaitė</cp:lastModifiedBy>
  <cp:revision>2</cp:revision>
  <cp:lastPrinted>2024-11-27T13:44:00Z</cp:lastPrinted>
  <dcterms:created xsi:type="dcterms:W3CDTF">2025-02-07T09:18:00Z</dcterms:created>
  <dcterms:modified xsi:type="dcterms:W3CDTF">2025-02-07T09:18:00Z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0x010100ADAFD695F7F1B54E9C3C1BA13478E2ED</vt:lpwstr>
  </property>
</Properties>
</file>