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925" w:rsidRPr="00492FC1" w:rsidRDefault="00D47925" w:rsidP="00D47925">
      <w:pPr>
        <w:tabs>
          <w:tab w:val="left" w:pos="2340"/>
        </w:tabs>
        <w:spacing w:after="0" w:line="240" w:lineRule="auto"/>
        <w:jc w:val="center"/>
        <w:rPr>
          <w:rFonts w:ascii="Times New Roman" w:eastAsia="Calibri" w:hAnsi="Times New Roman" w:cs="Times New Roman"/>
          <w:b/>
          <w:lang w:val="lt-LT"/>
        </w:rPr>
      </w:pPr>
      <w:r w:rsidRPr="00492FC1">
        <w:rPr>
          <w:rFonts w:ascii="Times New Roman" w:eastAsia="Calibri" w:hAnsi="Times New Roman" w:cs="Times New Roman"/>
          <w:b/>
          <w:lang w:val="lt-LT"/>
        </w:rPr>
        <w:t>Pakuotės lapelis: informacija vartotojui</w:t>
      </w:r>
    </w:p>
    <w:p w:rsidR="00D47925" w:rsidRPr="00492FC1" w:rsidRDefault="00D47925" w:rsidP="00D47925">
      <w:pPr>
        <w:spacing w:after="0" w:line="240" w:lineRule="auto"/>
        <w:rPr>
          <w:rFonts w:ascii="Times New Roman" w:eastAsia="Calibri" w:hAnsi="Times New Roman" w:cs="Times New Roman"/>
          <w:i/>
          <w:lang w:val="lt-LT"/>
        </w:rPr>
      </w:pPr>
    </w:p>
    <w:p w:rsidR="00D47925" w:rsidRPr="00492FC1" w:rsidRDefault="00D47925" w:rsidP="00D47925">
      <w:pPr>
        <w:tabs>
          <w:tab w:val="left" w:pos="0"/>
        </w:tabs>
        <w:spacing w:after="0" w:line="240" w:lineRule="auto"/>
        <w:jc w:val="center"/>
        <w:rPr>
          <w:rFonts w:ascii="Times New Roman" w:eastAsia="Calibri" w:hAnsi="Times New Roman" w:cs="Times New Roman"/>
          <w:b/>
          <w:bCs/>
          <w:lang w:val="lt-LT"/>
        </w:rPr>
      </w:pPr>
      <w:r w:rsidRPr="00492FC1">
        <w:rPr>
          <w:rFonts w:ascii="Times New Roman" w:eastAsia="Calibri" w:hAnsi="Times New Roman" w:cs="Times New Roman"/>
          <w:b/>
          <w:bCs/>
          <w:lang w:val="lt-LT"/>
        </w:rPr>
        <w:t>IMOVAX POLIO injekcinė suspensija</w:t>
      </w:r>
    </w:p>
    <w:p w:rsidR="00D47925" w:rsidRPr="003B6E9C" w:rsidRDefault="00D47925" w:rsidP="00D47925">
      <w:pPr>
        <w:tabs>
          <w:tab w:val="left" w:pos="2700"/>
        </w:tabs>
        <w:spacing w:after="0" w:line="240" w:lineRule="auto"/>
        <w:jc w:val="center"/>
        <w:rPr>
          <w:rFonts w:ascii="Times New Roman" w:eastAsia="Calibri" w:hAnsi="Times New Roman" w:cs="Times New Roman"/>
          <w:i/>
          <w:lang w:val="lt-LT"/>
        </w:rPr>
      </w:pPr>
      <w:r w:rsidRPr="00492FC1">
        <w:rPr>
          <w:rFonts w:ascii="Times New Roman" w:eastAsia="Calibri" w:hAnsi="Times New Roman" w:cs="Times New Roman"/>
          <w:bCs/>
          <w:lang w:val="lt-LT"/>
        </w:rPr>
        <w:t>vakcina nuo poliomielito (</w:t>
      </w:r>
      <w:proofErr w:type="spellStart"/>
      <w:r w:rsidRPr="00492FC1">
        <w:rPr>
          <w:rFonts w:ascii="Times New Roman" w:eastAsia="Calibri" w:hAnsi="Times New Roman" w:cs="Times New Roman"/>
          <w:bCs/>
          <w:lang w:val="lt-LT"/>
        </w:rPr>
        <w:t>inaktyvuota</w:t>
      </w:r>
      <w:proofErr w:type="spellEnd"/>
      <w:r w:rsidRPr="00492FC1">
        <w:rPr>
          <w:rFonts w:ascii="Times New Roman" w:eastAsia="Calibri" w:hAnsi="Times New Roman" w:cs="Times New Roman"/>
          <w:bCs/>
          <w:lang w:val="lt-LT"/>
        </w:rPr>
        <w:t>)</w:t>
      </w:r>
      <w:r>
        <w:rPr>
          <w:rFonts w:ascii="Times New Roman" w:eastAsia="Calibri" w:hAnsi="Times New Roman" w:cs="Times New Roman"/>
          <w:bCs/>
          <w:lang w:val="lt-LT"/>
        </w:rPr>
        <w:t xml:space="preserve"> </w:t>
      </w:r>
      <w:r w:rsidRPr="001F218C">
        <w:rPr>
          <w:rFonts w:ascii="Times New Roman" w:eastAsia="Calibri" w:hAnsi="Times New Roman" w:cs="Times New Roman"/>
          <w:lang w:val="lt-LT"/>
        </w:rPr>
        <w:t>(IPV)</w:t>
      </w:r>
    </w:p>
    <w:p w:rsidR="00D47925" w:rsidRPr="00492FC1" w:rsidRDefault="00D47925" w:rsidP="00D47925">
      <w:pPr>
        <w:tabs>
          <w:tab w:val="left" w:pos="2700"/>
        </w:tabs>
        <w:spacing w:after="0" w:line="240" w:lineRule="auto"/>
        <w:jc w:val="center"/>
        <w:rPr>
          <w:rFonts w:ascii="Times New Roman" w:eastAsia="Calibri" w:hAnsi="Times New Roman" w:cs="Times New Roman"/>
          <w:lang w:val="lt-LT"/>
        </w:rPr>
      </w:pPr>
    </w:p>
    <w:p w:rsidR="00D47925" w:rsidRPr="00492FC1" w:rsidRDefault="00D47925" w:rsidP="00D47925">
      <w:pPr>
        <w:spacing w:after="0" w:line="240" w:lineRule="auto"/>
        <w:rPr>
          <w:rFonts w:ascii="Times New Roman" w:eastAsia="Calibri" w:hAnsi="Times New Roman" w:cs="Times New Roman"/>
          <w:lang w:val="lt-LT"/>
        </w:rPr>
      </w:pPr>
    </w:p>
    <w:p w:rsidR="00D47925" w:rsidRPr="00492FC1" w:rsidRDefault="00D47925" w:rsidP="00D47925">
      <w:pPr>
        <w:suppressAutoHyphens/>
        <w:spacing w:after="0" w:line="240" w:lineRule="auto"/>
        <w:rPr>
          <w:rFonts w:ascii="Times New Roman" w:eastAsia="Times New Roman" w:hAnsi="Times New Roman" w:cs="Times New Roman"/>
          <w:snapToGrid w:val="0"/>
          <w:szCs w:val="24"/>
          <w:lang w:val="lt-LT"/>
        </w:rPr>
      </w:pPr>
      <w:r w:rsidRPr="00492FC1">
        <w:rPr>
          <w:rFonts w:ascii="Times New Roman" w:eastAsia="Times New Roman" w:hAnsi="Times New Roman" w:cs="Times New Roman"/>
          <w:b/>
          <w:noProof/>
          <w:snapToGrid w:val="0"/>
          <w:szCs w:val="24"/>
          <w:lang w:val="lt-LT"/>
        </w:rPr>
        <w:t>Atidžiai perskaitykite visą šį lapelį, prieš pradėdami vartoti vaistą, nes jame pateikiama Jums svarbi informacija.</w:t>
      </w:r>
    </w:p>
    <w:p w:rsidR="00D47925" w:rsidRPr="00492FC1" w:rsidRDefault="00D47925" w:rsidP="00D47925">
      <w:pPr>
        <w:numPr>
          <w:ilvl w:val="0"/>
          <w:numId w:val="9"/>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492FC1">
        <w:rPr>
          <w:rFonts w:ascii="Times New Roman" w:eastAsia="Times New Roman" w:hAnsi="Times New Roman" w:cs="Times New Roman"/>
          <w:noProof/>
          <w:snapToGrid w:val="0"/>
          <w:szCs w:val="24"/>
          <w:lang w:val="lt-LT"/>
        </w:rPr>
        <w:t>Neišmeskite šio lapelio, nes vėl gali prireikti jį perskaityti.</w:t>
      </w:r>
      <w:r w:rsidRPr="00492FC1">
        <w:rPr>
          <w:rFonts w:ascii="Times New Roman" w:eastAsia="Times New Roman" w:hAnsi="Times New Roman" w:cs="Times New Roman"/>
          <w:snapToGrid w:val="0"/>
          <w:szCs w:val="24"/>
          <w:lang w:val="lt-LT"/>
        </w:rPr>
        <w:t xml:space="preserve"> </w:t>
      </w:r>
    </w:p>
    <w:p w:rsidR="00D47925" w:rsidRPr="00492FC1" w:rsidRDefault="00D47925" w:rsidP="00D47925">
      <w:pPr>
        <w:numPr>
          <w:ilvl w:val="0"/>
          <w:numId w:val="9"/>
        </w:numPr>
        <w:tabs>
          <w:tab w:val="left" w:pos="567"/>
        </w:tabs>
        <w:spacing w:after="0" w:line="240" w:lineRule="auto"/>
        <w:ind w:left="567" w:right="-2" w:hanging="567"/>
        <w:rPr>
          <w:rFonts w:ascii="Times New Roman" w:eastAsia="Times New Roman" w:hAnsi="Times New Roman" w:cs="Times New Roman"/>
          <w:i/>
          <w:snapToGrid w:val="0"/>
          <w:szCs w:val="24"/>
          <w:lang w:val="lt-LT"/>
        </w:rPr>
      </w:pPr>
      <w:r w:rsidRPr="00492FC1">
        <w:rPr>
          <w:rFonts w:ascii="Times New Roman" w:eastAsia="Times New Roman" w:hAnsi="Times New Roman" w:cs="Times New Roman"/>
          <w:noProof/>
          <w:snapToGrid w:val="0"/>
          <w:szCs w:val="24"/>
          <w:lang w:val="lt-LT"/>
        </w:rPr>
        <w:t>Jeigu kiltų daugiau klausimų, kreipkitės į gydytoją arba slaugytoją.</w:t>
      </w:r>
    </w:p>
    <w:p w:rsidR="00D47925" w:rsidRPr="00492FC1" w:rsidRDefault="00D47925" w:rsidP="00D47925">
      <w:p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492FC1">
        <w:rPr>
          <w:rFonts w:ascii="Times New Roman" w:eastAsia="Times New Roman" w:hAnsi="Times New Roman" w:cs="Times New Roman"/>
          <w:i/>
          <w:snapToGrid w:val="0"/>
          <w:szCs w:val="24"/>
          <w:lang w:val="lt-LT"/>
        </w:rPr>
        <w:t>-</w:t>
      </w:r>
      <w:r w:rsidRPr="00492FC1">
        <w:rPr>
          <w:rFonts w:ascii="Times New Roman" w:eastAsia="Times New Roman" w:hAnsi="Times New Roman" w:cs="Times New Roman"/>
          <w:i/>
          <w:snapToGrid w:val="0"/>
          <w:szCs w:val="24"/>
          <w:lang w:val="lt-LT"/>
        </w:rPr>
        <w:tab/>
      </w:r>
      <w:r w:rsidRPr="00492FC1">
        <w:rPr>
          <w:rFonts w:ascii="Times New Roman" w:eastAsia="Times New Roman" w:hAnsi="Times New Roman" w:cs="Times New Roman"/>
          <w:noProof/>
          <w:snapToGrid w:val="0"/>
          <w:szCs w:val="24"/>
          <w:lang w:val="lt-LT"/>
        </w:rPr>
        <w:t>Šis vaistas skirtas tik Jums, todėl kitiems žmonėms jo duoti negalima.</w:t>
      </w:r>
      <w:r w:rsidRPr="00492FC1">
        <w:rPr>
          <w:rFonts w:ascii="Times New Roman" w:eastAsia="Times New Roman" w:hAnsi="Times New Roman" w:cs="Times New Roman"/>
          <w:snapToGrid w:val="0"/>
          <w:szCs w:val="24"/>
          <w:lang w:val="lt-LT"/>
        </w:rPr>
        <w:t xml:space="preserve"> </w:t>
      </w:r>
      <w:r w:rsidRPr="00492FC1">
        <w:rPr>
          <w:rFonts w:ascii="Times New Roman" w:eastAsia="Times New Roman" w:hAnsi="Times New Roman" w:cs="Times New Roman"/>
          <w:noProof/>
          <w:snapToGrid w:val="0"/>
          <w:szCs w:val="24"/>
          <w:lang w:val="lt-LT"/>
        </w:rPr>
        <w:t>Vaistas gali jiems pakenkti (net tiems, kurių ligos požymiai yra tokie patys kaip Jūsų).</w:t>
      </w:r>
    </w:p>
    <w:p w:rsidR="00D47925" w:rsidRPr="00492FC1" w:rsidRDefault="00D47925" w:rsidP="00D47925">
      <w:pPr>
        <w:numPr>
          <w:ilvl w:val="0"/>
          <w:numId w:val="9"/>
        </w:numPr>
        <w:tabs>
          <w:tab w:val="left" w:pos="567"/>
        </w:tabs>
        <w:spacing w:after="0" w:line="240" w:lineRule="auto"/>
        <w:ind w:left="567" w:hanging="567"/>
        <w:rPr>
          <w:rFonts w:ascii="Times New Roman" w:eastAsia="Times New Roman" w:hAnsi="Times New Roman" w:cs="Times New Roman"/>
          <w:snapToGrid w:val="0"/>
          <w:szCs w:val="24"/>
          <w:lang w:val="lt-LT"/>
        </w:rPr>
      </w:pPr>
      <w:r w:rsidRPr="00492FC1">
        <w:rPr>
          <w:rFonts w:ascii="Times New Roman" w:eastAsia="Times New Roman" w:hAnsi="Times New Roman" w:cs="Times New Roman"/>
          <w:noProof/>
          <w:snapToGrid w:val="0"/>
          <w:szCs w:val="24"/>
          <w:lang w:val="lt-LT"/>
        </w:rPr>
        <w:t>Jeigu pasireiškė šalutinis poveikis (net jeigu jis šiame lapelyje nenurodytas), kreipkitės į gydytoją arba slaugytoją. Žr. 4 skyrių.</w:t>
      </w:r>
    </w:p>
    <w:p w:rsidR="00D47925" w:rsidRPr="00492FC1" w:rsidRDefault="00D47925" w:rsidP="00D47925">
      <w:pPr>
        <w:spacing w:after="0" w:line="240" w:lineRule="auto"/>
        <w:ind w:left="720" w:hanging="720"/>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hAnsi="Times New Roman"/>
          <w:b/>
          <w:szCs w:val="24"/>
          <w:lang w:val="lt-LT"/>
        </w:rPr>
      </w:pPr>
      <w:r w:rsidRPr="00492FC1">
        <w:rPr>
          <w:rFonts w:ascii="Times New Roman" w:hAnsi="Times New Roman"/>
          <w:b/>
          <w:szCs w:val="24"/>
          <w:lang w:val="lt-LT"/>
        </w:rPr>
        <w:t>Apie ką rašoma šiame lapelyje?</w:t>
      </w:r>
    </w:p>
    <w:p w:rsidR="00D47925" w:rsidRPr="00492FC1" w:rsidRDefault="00D47925" w:rsidP="00D47925">
      <w:pPr>
        <w:spacing w:after="0" w:line="240" w:lineRule="auto"/>
        <w:rPr>
          <w:rFonts w:ascii="Times New Roman" w:eastAsia="Calibri" w:hAnsi="Times New Roman" w:cs="Times New Roman"/>
          <w:b/>
          <w:u w:val="single"/>
          <w:lang w:val="lt-LT" w:eastAsia="lt-LT"/>
        </w:rPr>
      </w:pPr>
    </w:p>
    <w:p w:rsidR="00D47925" w:rsidRPr="00492FC1" w:rsidRDefault="00D47925" w:rsidP="00D47925">
      <w:pPr>
        <w:spacing w:after="0" w:line="240" w:lineRule="auto"/>
        <w:ind w:left="540" w:hanging="540"/>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1.</w:t>
      </w:r>
      <w:r w:rsidRPr="00492FC1">
        <w:rPr>
          <w:rFonts w:ascii="Times New Roman" w:eastAsia="Calibri" w:hAnsi="Times New Roman" w:cs="Times New Roman"/>
          <w:lang w:val="lt-LT" w:eastAsia="lt-LT"/>
        </w:rPr>
        <w:tab/>
        <w:t>Kas yra IMOVAX POLIO ir kam ji vartojama</w:t>
      </w:r>
    </w:p>
    <w:p w:rsidR="00D47925" w:rsidRPr="00492FC1" w:rsidRDefault="00D47925" w:rsidP="00D47925">
      <w:pPr>
        <w:spacing w:after="0" w:line="240" w:lineRule="auto"/>
        <w:ind w:left="540" w:hanging="540"/>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2.</w:t>
      </w:r>
      <w:r w:rsidRPr="00492FC1">
        <w:rPr>
          <w:rFonts w:ascii="Times New Roman" w:eastAsia="Calibri" w:hAnsi="Times New Roman" w:cs="Times New Roman"/>
          <w:lang w:val="lt-LT" w:eastAsia="lt-LT"/>
        </w:rPr>
        <w:tab/>
        <w:t>Kas žinotina prieš vartojant IMOVAX POLIO</w:t>
      </w:r>
    </w:p>
    <w:p w:rsidR="00D47925" w:rsidRPr="00492FC1" w:rsidRDefault="00D47925" w:rsidP="00D47925">
      <w:pPr>
        <w:spacing w:after="0" w:line="240" w:lineRule="auto"/>
        <w:ind w:left="540" w:hanging="540"/>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3.</w:t>
      </w:r>
      <w:r w:rsidRPr="00492FC1">
        <w:rPr>
          <w:rFonts w:ascii="Times New Roman" w:eastAsia="Calibri" w:hAnsi="Times New Roman" w:cs="Times New Roman"/>
          <w:lang w:val="lt-LT" w:eastAsia="lt-LT"/>
        </w:rPr>
        <w:tab/>
        <w:t>Kaip vartoti IMOVAX POLIO</w:t>
      </w:r>
    </w:p>
    <w:p w:rsidR="00D47925" w:rsidRPr="00492FC1" w:rsidRDefault="00D47925" w:rsidP="00D47925">
      <w:pPr>
        <w:spacing w:after="0" w:line="240" w:lineRule="auto"/>
        <w:ind w:left="540" w:hanging="540"/>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4.</w:t>
      </w:r>
      <w:r w:rsidRPr="00492FC1">
        <w:rPr>
          <w:rFonts w:ascii="Times New Roman" w:eastAsia="Calibri" w:hAnsi="Times New Roman" w:cs="Times New Roman"/>
          <w:lang w:val="lt-LT" w:eastAsia="lt-LT"/>
        </w:rPr>
        <w:tab/>
        <w:t>Galimas šalutinis poveikis</w:t>
      </w:r>
    </w:p>
    <w:p w:rsidR="00D47925" w:rsidRPr="00492FC1" w:rsidRDefault="00D47925" w:rsidP="00D47925">
      <w:pPr>
        <w:spacing w:after="0" w:line="240" w:lineRule="auto"/>
        <w:ind w:left="540" w:hanging="540"/>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5.</w:t>
      </w:r>
      <w:r w:rsidRPr="00492FC1">
        <w:rPr>
          <w:rFonts w:ascii="Times New Roman" w:eastAsia="Calibri" w:hAnsi="Times New Roman" w:cs="Times New Roman"/>
          <w:lang w:val="lt-LT" w:eastAsia="lt-LT"/>
        </w:rPr>
        <w:tab/>
        <w:t xml:space="preserve">Kaip laikyti IMOVAX POLIO </w:t>
      </w:r>
    </w:p>
    <w:p w:rsidR="00D47925" w:rsidRPr="00492FC1" w:rsidRDefault="00D47925" w:rsidP="00D47925">
      <w:pPr>
        <w:spacing w:after="0" w:line="240" w:lineRule="auto"/>
        <w:ind w:left="540" w:hanging="540"/>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6.</w:t>
      </w:r>
      <w:r w:rsidRPr="00492FC1">
        <w:rPr>
          <w:rFonts w:ascii="Times New Roman" w:eastAsia="Calibri" w:hAnsi="Times New Roman" w:cs="Times New Roman"/>
          <w:lang w:val="lt-LT" w:eastAsia="lt-LT"/>
        </w:rPr>
        <w:tab/>
        <w:t>Pakuotės turinys ir kita informacija</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ind w:left="540" w:hanging="540"/>
        <w:rPr>
          <w:rFonts w:ascii="Times New Roman" w:eastAsia="Calibri" w:hAnsi="Times New Roman" w:cs="Times New Roman"/>
          <w:b/>
          <w:bCs/>
          <w:lang w:val="lt-LT"/>
        </w:rPr>
      </w:pPr>
      <w:r w:rsidRPr="00492FC1">
        <w:rPr>
          <w:rFonts w:ascii="Times New Roman" w:eastAsia="Calibri" w:hAnsi="Times New Roman" w:cs="Times New Roman"/>
          <w:b/>
          <w:bCs/>
          <w:lang w:val="lt-LT"/>
        </w:rPr>
        <w:t>1.</w:t>
      </w:r>
      <w:r w:rsidRPr="00492FC1">
        <w:rPr>
          <w:rFonts w:ascii="Times New Roman" w:eastAsia="Calibri" w:hAnsi="Times New Roman" w:cs="Times New Roman"/>
          <w:b/>
          <w:bCs/>
          <w:lang w:val="lt-LT"/>
        </w:rPr>
        <w:tab/>
        <w:t>Kas yra IMOVAX POLIO ir kam jis vartojamas</w:t>
      </w:r>
    </w:p>
    <w:p w:rsidR="00D47925" w:rsidRPr="00492FC1" w:rsidRDefault="00D47925" w:rsidP="00D47925">
      <w:pPr>
        <w:spacing w:after="0" w:line="240" w:lineRule="auto"/>
        <w:ind w:left="540" w:hanging="540"/>
        <w:rPr>
          <w:rFonts w:ascii="Times New Roman" w:eastAsia="Calibri" w:hAnsi="Times New Roman" w:cs="Times New Roman"/>
          <w:b/>
          <w:bCs/>
          <w:lang w:val="lt-LT"/>
        </w:rPr>
      </w:pP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 xml:space="preserve">IMOVAX POLIO </w:t>
      </w:r>
      <w:r w:rsidRPr="00524B00">
        <w:rPr>
          <w:rFonts w:ascii="Times New Roman" w:eastAsia="Calibri" w:hAnsi="Times New Roman" w:cs="Times New Roman"/>
          <w:lang w:val="lt-LT" w:eastAsia="lt-LT"/>
        </w:rPr>
        <w:t xml:space="preserve">(IPV) </w:t>
      </w:r>
      <w:r w:rsidRPr="00492FC1">
        <w:rPr>
          <w:rFonts w:ascii="Times New Roman" w:eastAsia="Calibri" w:hAnsi="Times New Roman" w:cs="Times New Roman"/>
          <w:lang w:val="lt-LT" w:eastAsia="lt-LT"/>
        </w:rPr>
        <w:t>yra vakcina. Vakcinų paskirtis – apsaugoti nuo infekcinių ligų.</w:t>
      </w: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Sušvirkštus IMOVAX POLIO, kūno natūralus gynybinis mechanizmas sukuria apsaugą nuo šių ligų.</w:t>
      </w: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bCs/>
          <w:lang w:val="lt-LT" w:eastAsia="lt-LT"/>
        </w:rPr>
        <w:t xml:space="preserve">Ši </w:t>
      </w:r>
      <w:r w:rsidRPr="00492FC1">
        <w:rPr>
          <w:rFonts w:ascii="Times New Roman" w:eastAsia="Calibri" w:hAnsi="Times New Roman" w:cs="Times New Roman"/>
          <w:lang w:val="lt-LT" w:eastAsia="lt-LT"/>
        </w:rPr>
        <w:t>vakcina skirta poliomielito profilaktikai. Ji vartojama vaikus, paauglius ir suaugusius skiepijant pirmą kartą (eilė pirminių skiepų) ir pakartotinai.</w:t>
      </w:r>
    </w:p>
    <w:p w:rsidR="00D47925" w:rsidRPr="00492FC1" w:rsidRDefault="00D47925" w:rsidP="00D47925">
      <w:pPr>
        <w:spacing w:after="0" w:line="240" w:lineRule="auto"/>
        <w:rPr>
          <w:rFonts w:ascii="Times New Roman" w:eastAsia="Calibri" w:hAnsi="Times New Roman" w:cs="Times New Roman"/>
          <w:bCs/>
          <w:lang w:val="lt-LT" w:eastAsia="lt-LT"/>
        </w:rPr>
      </w:pPr>
      <w:r w:rsidRPr="00492FC1">
        <w:rPr>
          <w:rFonts w:ascii="Times New Roman" w:eastAsia="Calibri" w:hAnsi="Times New Roman" w:cs="Times New Roman"/>
          <w:lang w:val="lt-LT" w:eastAsia="lt-LT"/>
        </w:rPr>
        <w:t>IMOVAX POLIO turi būti vartojama laikantis galiojančių oficialių rekomendacijų.</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ind w:left="540" w:hanging="540"/>
        <w:rPr>
          <w:rFonts w:ascii="Times New Roman" w:eastAsia="Calibri" w:hAnsi="Times New Roman" w:cs="Times New Roman"/>
          <w:b/>
          <w:bCs/>
          <w:lang w:val="lt-LT"/>
        </w:rPr>
      </w:pPr>
      <w:r w:rsidRPr="00492FC1">
        <w:rPr>
          <w:rFonts w:ascii="Times New Roman" w:eastAsia="Calibri" w:hAnsi="Times New Roman" w:cs="Times New Roman"/>
          <w:b/>
          <w:bCs/>
          <w:lang w:val="lt-LT"/>
        </w:rPr>
        <w:t>2.</w:t>
      </w:r>
      <w:r w:rsidRPr="00492FC1">
        <w:rPr>
          <w:rFonts w:ascii="Times New Roman" w:eastAsia="Calibri" w:hAnsi="Times New Roman" w:cs="Times New Roman"/>
          <w:b/>
          <w:bCs/>
          <w:lang w:val="lt-LT"/>
        </w:rPr>
        <w:tab/>
        <w:t>Kas žinotina prieš vartojant IMOVAX POLIO</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b/>
          <w:lang w:val="lt-LT"/>
        </w:rPr>
      </w:pPr>
      <w:r w:rsidRPr="00492FC1">
        <w:rPr>
          <w:rFonts w:ascii="Times New Roman" w:eastAsia="Calibri" w:hAnsi="Times New Roman" w:cs="Times New Roman"/>
          <w:b/>
          <w:lang w:val="lt-LT"/>
        </w:rPr>
        <w:t>IMOVAX POLIO vartoti draudžiama:</w:t>
      </w:r>
    </w:p>
    <w:p w:rsidR="00D47925" w:rsidRPr="00492FC1" w:rsidRDefault="00D47925" w:rsidP="00D47925">
      <w:pPr>
        <w:pStyle w:val="Sraopastraipa"/>
        <w:numPr>
          <w:ilvl w:val="0"/>
          <w:numId w:val="8"/>
        </w:numPr>
        <w:spacing w:after="0" w:line="240" w:lineRule="auto"/>
        <w:ind w:left="567" w:hanging="567"/>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 xml:space="preserve">jeigu Jums ar Jūsų vaikui yra alergija (padidėjęs jautrumas) veikliajai arba bet kuriai pagalbinei šio vaisto medžiagai (jos išvardytos 6 skyriuje), </w:t>
      </w:r>
      <w:proofErr w:type="spellStart"/>
      <w:r w:rsidRPr="00492FC1">
        <w:rPr>
          <w:rFonts w:ascii="Times New Roman" w:eastAsia="Calibri" w:hAnsi="Times New Roman" w:cs="Times New Roman"/>
          <w:lang w:val="lt-LT" w:eastAsia="lt-LT"/>
        </w:rPr>
        <w:t>neomicinui</w:t>
      </w:r>
      <w:proofErr w:type="spellEnd"/>
      <w:r w:rsidRPr="00492FC1">
        <w:rPr>
          <w:rFonts w:ascii="Times New Roman" w:eastAsia="Calibri" w:hAnsi="Times New Roman" w:cs="Times New Roman"/>
          <w:lang w:val="lt-LT" w:eastAsia="lt-LT"/>
        </w:rPr>
        <w:t xml:space="preserve">, streptomicinui, </w:t>
      </w:r>
      <w:proofErr w:type="spellStart"/>
      <w:r w:rsidRPr="00492FC1">
        <w:rPr>
          <w:rFonts w:ascii="Times New Roman" w:eastAsia="Calibri" w:hAnsi="Times New Roman" w:cs="Times New Roman"/>
          <w:lang w:val="lt-LT" w:eastAsia="lt-LT"/>
        </w:rPr>
        <w:t>polimiksinui</w:t>
      </w:r>
      <w:proofErr w:type="spellEnd"/>
      <w:r w:rsidRPr="00492FC1">
        <w:rPr>
          <w:rFonts w:ascii="Times New Roman" w:eastAsia="Calibri" w:hAnsi="Times New Roman" w:cs="Times New Roman"/>
          <w:lang w:val="lt-LT" w:eastAsia="lt-LT"/>
        </w:rPr>
        <w:t xml:space="preserve"> B;</w:t>
      </w:r>
    </w:p>
    <w:p w:rsidR="00D47925" w:rsidRPr="00492FC1" w:rsidRDefault="00D47925" w:rsidP="00D47925">
      <w:pPr>
        <w:pStyle w:val="Sraopastraipa"/>
        <w:numPr>
          <w:ilvl w:val="0"/>
          <w:numId w:val="8"/>
        </w:numPr>
        <w:spacing w:after="0" w:line="240" w:lineRule="auto"/>
        <w:ind w:left="567" w:hanging="567"/>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 xml:space="preserve">jeigu Jums ar Jūsų vaikui tokia reakcija buvo pasireiškusi po ankstesnio skiepijimo </w:t>
      </w:r>
      <w:r w:rsidRPr="00492FC1">
        <w:rPr>
          <w:rFonts w:ascii="Times New Roman" w:eastAsia="Calibri" w:hAnsi="Times New Roman" w:cs="Times New Roman"/>
          <w:bCs/>
          <w:lang w:val="lt-LT" w:eastAsia="lt-LT"/>
        </w:rPr>
        <w:t>IMOVAX POLIO</w:t>
      </w:r>
      <w:r w:rsidRPr="00492FC1">
        <w:rPr>
          <w:rFonts w:ascii="Times New Roman" w:eastAsia="Calibri" w:hAnsi="Times New Roman" w:cs="Times New Roman"/>
          <w:b/>
          <w:lang w:val="lt-LT" w:eastAsia="lt-LT"/>
        </w:rPr>
        <w:t xml:space="preserve"> </w:t>
      </w:r>
      <w:r w:rsidRPr="00492FC1">
        <w:rPr>
          <w:rFonts w:ascii="Times New Roman" w:eastAsia="Calibri" w:hAnsi="Times New Roman" w:cs="Times New Roman"/>
          <w:lang w:val="lt-LT" w:eastAsia="lt-LT"/>
        </w:rPr>
        <w:t>vakcina ar tokių pačių medžiagų turinčia vakcina;</w:t>
      </w:r>
    </w:p>
    <w:p w:rsidR="00D47925" w:rsidRPr="00492FC1" w:rsidRDefault="00D47925" w:rsidP="00D47925">
      <w:pPr>
        <w:pStyle w:val="Sraopastraipa"/>
        <w:numPr>
          <w:ilvl w:val="0"/>
          <w:numId w:val="8"/>
        </w:numPr>
        <w:spacing w:after="0" w:line="240" w:lineRule="auto"/>
        <w:ind w:left="567" w:hanging="567"/>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Jums ar Jūsų vaikui karščiuojant, sergant ūmine liga arba paūmėjus lėtinei ligai. Tokiu atveju skiepijimą reikia atidėti.</w:t>
      </w:r>
    </w:p>
    <w:p w:rsidR="00D47925" w:rsidRPr="00492FC1" w:rsidRDefault="00D47925" w:rsidP="00D47925">
      <w:pPr>
        <w:spacing w:after="0" w:line="240" w:lineRule="auto"/>
        <w:rPr>
          <w:rFonts w:ascii="Times New Roman" w:eastAsia="Calibri" w:hAnsi="Times New Roman" w:cs="Times New Roman"/>
          <w:b/>
          <w:lang w:val="lt-LT" w:eastAsia="lt-LT"/>
        </w:rPr>
      </w:pPr>
    </w:p>
    <w:p w:rsidR="00D47925" w:rsidRPr="00492FC1" w:rsidRDefault="00D47925" w:rsidP="00D47925">
      <w:pPr>
        <w:spacing w:after="0" w:line="240" w:lineRule="auto"/>
        <w:rPr>
          <w:rFonts w:ascii="Times New Roman" w:eastAsia="Calibri" w:hAnsi="Times New Roman" w:cs="Times New Roman"/>
          <w:b/>
          <w:lang w:val="lt-LT" w:eastAsia="lt-LT"/>
        </w:rPr>
      </w:pPr>
      <w:r w:rsidRPr="00492FC1">
        <w:rPr>
          <w:rFonts w:ascii="Times New Roman" w:eastAsia="Calibri" w:hAnsi="Times New Roman" w:cs="Times New Roman"/>
          <w:b/>
          <w:lang w:val="lt-LT" w:eastAsia="lt-LT"/>
        </w:rPr>
        <w:t>Įspėjimai ir atsargumo priemonės</w:t>
      </w:r>
    </w:p>
    <w:p w:rsidR="00D47925" w:rsidRPr="00492FC1" w:rsidRDefault="00D47925" w:rsidP="00D47925">
      <w:pPr>
        <w:numPr>
          <w:ilvl w:val="12"/>
          <w:numId w:val="0"/>
        </w:numPr>
        <w:spacing w:after="0" w:line="240" w:lineRule="auto"/>
        <w:ind w:right="-2"/>
        <w:rPr>
          <w:rFonts w:ascii="Times New Roman" w:eastAsia="Calibri" w:hAnsi="Times New Roman" w:cs="Times New Roman"/>
          <w:bCs/>
          <w:lang w:val="lt-LT"/>
        </w:rPr>
      </w:pPr>
      <w:r w:rsidRPr="00492FC1">
        <w:rPr>
          <w:rFonts w:ascii="Times New Roman" w:hAnsi="Times New Roman" w:cs="Times New Roman"/>
          <w:noProof/>
          <w:szCs w:val="24"/>
          <w:lang w:val="lt-LT"/>
        </w:rPr>
        <w:t>Pasitarkite su gydytoju arba slaugytoju, prieš pradėdami vartoti</w:t>
      </w:r>
      <w:r w:rsidRPr="00492FC1">
        <w:rPr>
          <w:rFonts w:ascii="Times New Roman" w:eastAsia="Calibri" w:hAnsi="Times New Roman" w:cs="Times New Roman"/>
          <w:b/>
          <w:bCs/>
          <w:lang w:val="lt-LT"/>
        </w:rPr>
        <w:t xml:space="preserve"> </w:t>
      </w:r>
      <w:r w:rsidRPr="00492FC1">
        <w:rPr>
          <w:rFonts w:ascii="Times New Roman" w:eastAsia="Calibri" w:hAnsi="Times New Roman" w:cs="Times New Roman"/>
          <w:bCs/>
          <w:lang w:val="lt-LT"/>
        </w:rPr>
        <w:t>IMOVAX POLIO. Jei jūs ar jūsų vaikas:</w:t>
      </w:r>
    </w:p>
    <w:p w:rsidR="00D47925" w:rsidRPr="00492FC1" w:rsidRDefault="00D47925" w:rsidP="00D47925">
      <w:pPr>
        <w:pStyle w:val="Sraopastraipa"/>
        <w:numPr>
          <w:ilvl w:val="0"/>
          <w:numId w:val="2"/>
        </w:numPr>
        <w:tabs>
          <w:tab w:val="clear" w:pos="720"/>
          <w:tab w:val="num" w:pos="567"/>
        </w:tabs>
        <w:spacing w:after="0" w:line="240" w:lineRule="auto"/>
        <w:ind w:left="567" w:hanging="567"/>
        <w:rPr>
          <w:rStyle w:val="hps"/>
          <w:rFonts w:ascii="Times New Roman" w:eastAsia="Calibri" w:hAnsi="Times New Roman" w:cs="Times New Roman"/>
          <w:bCs/>
          <w:lang w:val="lt-LT"/>
        </w:rPr>
      </w:pPr>
      <w:r w:rsidRPr="00492FC1">
        <w:rPr>
          <w:rStyle w:val="hps"/>
          <w:rFonts w:ascii="Times New Roman" w:hAnsi="Times New Roman" w:cs="Times New Roman"/>
          <w:lang w:val="lt-LT"/>
        </w:rPr>
        <w:t>turite</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kraujo</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sutrikimą, pavyzdžiui,</w:t>
      </w:r>
      <w:r w:rsidRPr="00492FC1">
        <w:rPr>
          <w:rFonts w:ascii="Times New Roman" w:hAnsi="Times New Roman" w:cs="Times New Roman"/>
          <w:lang w:val="lt-LT"/>
        </w:rPr>
        <w:t xml:space="preserve"> sumažėjusį </w:t>
      </w:r>
      <w:r w:rsidRPr="00492FC1">
        <w:rPr>
          <w:rStyle w:val="hps"/>
          <w:rFonts w:ascii="Times New Roman" w:hAnsi="Times New Roman" w:cs="Times New Roman"/>
          <w:lang w:val="lt-LT"/>
        </w:rPr>
        <w:t>trombocitų</w:t>
      </w:r>
      <w:r w:rsidRPr="00492FC1">
        <w:rPr>
          <w:rFonts w:ascii="Times New Roman" w:hAnsi="Times New Roman" w:cs="Times New Roman"/>
          <w:lang w:val="lt-LT"/>
        </w:rPr>
        <w:t xml:space="preserve"> kiekį </w:t>
      </w:r>
      <w:r w:rsidRPr="00492FC1">
        <w:rPr>
          <w:rStyle w:val="hps"/>
          <w:rFonts w:ascii="Times New Roman" w:hAnsi="Times New Roman" w:cs="Times New Roman"/>
          <w:lang w:val="lt-LT"/>
        </w:rPr>
        <w:t>(</w:t>
      </w:r>
      <w:proofErr w:type="spellStart"/>
      <w:r w:rsidRPr="00492FC1">
        <w:rPr>
          <w:rStyle w:val="hps"/>
          <w:rFonts w:ascii="Times New Roman" w:hAnsi="Times New Roman" w:cs="Times New Roman"/>
          <w:lang w:val="lt-LT"/>
        </w:rPr>
        <w:t>trombocitopenija</w:t>
      </w:r>
      <w:proofErr w:type="spellEnd"/>
      <w:r w:rsidRPr="00492FC1">
        <w:rPr>
          <w:rStyle w:val="hps"/>
          <w:rFonts w:ascii="Times New Roman" w:hAnsi="Times New Roman" w:cs="Times New Roman"/>
          <w:lang w:val="lt-LT"/>
        </w:rPr>
        <w:t>),</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arba</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krešėjimo</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 xml:space="preserve">sutrikimą, </w:t>
      </w:r>
      <w:r w:rsidRPr="00492FC1">
        <w:rPr>
          <w:rFonts w:ascii="Times New Roman" w:eastAsia="Calibri" w:hAnsi="Times New Roman" w:cs="Times New Roman"/>
          <w:lang w:val="lt-LT"/>
        </w:rPr>
        <w:t>kadangi vartojant į raumenis gali prasidėti kraujavimas</w:t>
      </w:r>
      <w:r w:rsidRPr="00492FC1">
        <w:rPr>
          <w:rStyle w:val="hps"/>
          <w:rFonts w:ascii="Times New Roman" w:hAnsi="Times New Roman" w:cs="Times New Roman"/>
          <w:lang w:val="lt-LT"/>
        </w:rPr>
        <w:t>;</w:t>
      </w:r>
    </w:p>
    <w:p w:rsidR="00D47925" w:rsidRPr="00492FC1" w:rsidRDefault="00D47925" w:rsidP="00D47925">
      <w:pPr>
        <w:pStyle w:val="Sraopastraipa"/>
        <w:numPr>
          <w:ilvl w:val="0"/>
          <w:numId w:val="2"/>
        </w:numPr>
        <w:tabs>
          <w:tab w:val="clear" w:pos="720"/>
          <w:tab w:val="num" w:pos="567"/>
        </w:tabs>
        <w:spacing w:after="0" w:line="240" w:lineRule="auto"/>
        <w:ind w:left="567" w:hanging="567"/>
        <w:rPr>
          <w:rFonts w:ascii="Times New Roman" w:eastAsia="Calibri" w:hAnsi="Times New Roman" w:cs="Times New Roman"/>
          <w:bCs/>
          <w:lang w:val="lt-LT"/>
        </w:rPr>
      </w:pPr>
      <w:r w:rsidRPr="00492FC1">
        <w:rPr>
          <w:rStyle w:val="hps"/>
          <w:rFonts w:ascii="Times New Roman" w:eastAsia="Calibri" w:hAnsi="Times New Roman" w:cs="Times New Roman"/>
          <w:bCs/>
          <w:lang w:val="lt-LT"/>
        </w:rPr>
        <w:t xml:space="preserve">vartojate </w:t>
      </w:r>
      <w:r w:rsidRPr="00492FC1">
        <w:rPr>
          <w:rFonts w:ascii="Times New Roman" w:eastAsia="Calibri" w:hAnsi="Times New Roman" w:cs="Times New Roman"/>
          <w:lang w:val="lt-LT" w:eastAsia="lt-LT"/>
        </w:rPr>
        <w:t>vaistų, slopinančių imuninę sistemą (</w:t>
      </w:r>
      <w:r w:rsidRPr="00492FC1">
        <w:rPr>
          <w:rStyle w:val="hps"/>
          <w:rFonts w:ascii="Times New Roman" w:hAnsi="Times New Roman" w:cs="Times New Roman"/>
          <w:lang w:val="lt-LT"/>
        </w:rPr>
        <w:t>kortikosteroidų,</w:t>
      </w:r>
      <w:r w:rsidRPr="00492FC1">
        <w:rPr>
          <w:rFonts w:ascii="Times New Roman" w:hAnsi="Times New Roman" w:cs="Times New Roman"/>
          <w:lang w:val="lt-LT"/>
        </w:rPr>
        <w:t xml:space="preserve"> </w:t>
      </w:r>
      <w:proofErr w:type="spellStart"/>
      <w:r w:rsidRPr="00492FC1">
        <w:rPr>
          <w:rStyle w:val="hps"/>
          <w:rFonts w:ascii="Times New Roman" w:hAnsi="Times New Roman" w:cs="Times New Roman"/>
          <w:lang w:val="lt-LT"/>
        </w:rPr>
        <w:t>citotoksinių</w:t>
      </w:r>
      <w:proofErr w:type="spellEnd"/>
      <w:r w:rsidRPr="00492FC1">
        <w:rPr>
          <w:rFonts w:ascii="Times New Roman" w:hAnsi="Times New Roman" w:cs="Times New Roman"/>
          <w:lang w:val="lt-LT"/>
        </w:rPr>
        <w:t xml:space="preserve"> </w:t>
      </w:r>
      <w:r w:rsidRPr="00492FC1">
        <w:rPr>
          <w:rStyle w:val="hps"/>
          <w:rFonts w:ascii="Times New Roman" w:hAnsi="Times New Roman" w:cs="Times New Roman"/>
          <w:lang w:val="lt-LT"/>
        </w:rPr>
        <w:t>vaistų</w:t>
      </w:r>
      <w:r w:rsidRPr="00492FC1">
        <w:rPr>
          <w:rFonts w:ascii="Times New Roman" w:hAnsi="Times New Roman" w:cs="Times New Roman"/>
          <w:lang w:val="lt-LT"/>
        </w:rPr>
        <w:t xml:space="preserve">, taikoma radioterapija arba </w:t>
      </w:r>
      <w:r w:rsidRPr="00492FC1">
        <w:rPr>
          <w:rStyle w:val="hps"/>
          <w:rFonts w:ascii="Times New Roman" w:hAnsi="Times New Roman" w:cs="Times New Roman"/>
          <w:lang w:val="lt-LT"/>
        </w:rPr>
        <w:t>kitas gydymas</w:t>
      </w:r>
      <w:r w:rsidRPr="00492FC1">
        <w:rPr>
          <w:rFonts w:ascii="Times New Roman" w:hAnsi="Times New Roman" w:cs="Times New Roman"/>
          <w:lang w:val="lt-LT"/>
        </w:rPr>
        <w:t xml:space="preserve">, kuris galėtų </w:t>
      </w:r>
      <w:proofErr w:type="spellStart"/>
      <w:r w:rsidRPr="00492FC1">
        <w:rPr>
          <w:rStyle w:val="hps"/>
          <w:rFonts w:ascii="Times New Roman" w:hAnsi="Times New Roman" w:cs="Times New Roman"/>
          <w:lang w:val="lt-LT"/>
        </w:rPr>
        <w:t>susilpninti</w:t>
      </w:r>
      <w:proofErr w:type="spellEnd"/>
      <w:r w:rsidRPr="00492FC1">
        <w:rPr>
          <w:rFonts w:ascii="Times New Roman" w:hAnsi="Times New Roman" w:cs="Times New Roman"/>
          <w:lang w:val="lt-LT"/>
        </w:rPr>
        <w:t xml:space="preserve"> </w:t>
      </w:r>
      <w:r w:rsidRPr="00492FC1">
        <w:rPr>
          <w:rStyle w:val="hps"/>
          <w:rFonts w:ascii="Times New Roman" w:hAnsi="Times New Roman" w:cs="Times New Roman"/>
          <w:lang w:val="lt-LT"/>
        </w:rPr>
        <w:t>imuninę</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sistemą</w:t>
      </w:r>
      <w:r w:rsidRPr="00492FC1">
        <w:rPr>
          <w:rFonts w:ascii="Times New Roman" w:eastAsia="Calibri" w:hAnsi="Times New Roman" w:cs="Times New Roman"/>
          <w:lang w:val="lt-LT" w:eastAsia="lt-LT"/>
        </w:rPr>
        <w:t>), arba ji yra nusilpusi, imuninė reakcija į vakciną gali būti sumažėjusi. Tokiu atveju rekomenduojama palaukti, kol gydymas minėtais preparatais bus baigtas arba gydytojas turi įsitikinti, kad pacientą skiepyti saugu;</w:t>
      </w:r>
    </w:p>
    <w:p w:rsidR="00D47925" w:rsidRPr="00492FC1" w:rsidRDefault="00D47925" w:rsidP="00D47925">
      <w:pPr>
        <w:pStyle w:val="Sraopastraipa"/>
        <w:numPr>
          <w:ilvl w:val="0"/>
          <w:numId w:val="2"/>
        </w:numPr>
        <w:tabs>
          <w:tab w:val="clear" w:pos="720"/>
          <w:tab w:val="num" w:pos="567"/>
        </w:tabs>
        <w:spacing w:after="0" w:line="240" w:lineRule="auto"/>
        <w:ind w:left="567" w:hanging="567"/>
        <w:rPr>
          <w:rFonts w:ascii="Times New Roman" w:eastAsia="Calibri" w:hAnsi="Times New Roman" w:cs="Times New Roman"/>
          <w:bCs/>
          <w:lang w:val="lt-LT"/>
        </w:rPr>
      </w:pPr>
      <w:r w:rsidRPr="00492FC1">
        <w:rPr>
          <w:rFonts w:ascii="Times New Roman" w:eastAsia="Calibri" w:hAnsi="Times New Roman" w:cs="Times New Roman"/>
          <w:bCs/>
          <w:lang w:val="lt-LT"/>
        </w:rPr>
        <w:lastRenderedPageBreak/>
        <w:t>ŽIV infekuotus asmenis ar sergančius lėtiniu imunodeficitu, pvz., AIDS, galima skiepyti net jei antikūnų atsakas yra nepakankamas. Tokiu atveju reiktų matuoti imuninį atsaką bei įvertinti apsaugos laipsnį ir papildomų dozių poreikį.</w:t>
      </w:r>
    </w:p>
    <w:p w:rsidR="00D47925" w:rsidRPr="00492FC1" w:rsidRDefault="00D47925" w:rsidP="00D47925">
      <w:pPr>
        <w:spacing w:after="0" w:line="240" w:lineRule="auto"/>
        <w:rPr>
          <w:rFonts w:ascii="Times New Roman" w:eastAsia="Times New Roman" w:hAnsi="Times New Roman"/>
          <w:lang w:val="lt-LT"/>
        </w:rPr>
      </w:pPr>
    </w:p>
    <w:p w:rsidR="00D47925" w:rsidRPr="00492FC1" w:rsidRDefault="00D47925" w:rsidP="00D47925">
      <w:pPr>
        <w:spacing w:after="0" w:line="240" w:lineRule="auto"/>
        <w:rPr>
          <w:rFonts w:ascii="Times New Roman" w:eastAsia="Times New Roman" w:hAnsi="Times New Roman"/>
          <w:lang w:val="lt-LT"/>
        </w:rPr>
      </w:pPr>
      <w:r w:rsidRPr="00492FC1">
        <w:rPr>
          <w:rFonts w:ascii="Times New Roman" w:eastAsia="Times New Roman" w:hAnsi="Times New Roman"/>
          <w:lang w:val="lt-LT"/>
        </w:rPr>
        <w:t>Po bet kokios injekcijos adata arba net prieš ją galimas apalpimas. Dėl to turite pasakyti gydytojui arba slaugytojui, jeigu Jūs arba Jūsų vaikas buvote apalpę anksčiau atliktų injekcijų metu.</w:t>
      </w:r>
    </w:p>
    <w:p w:rsidR="00D47925" w:rsidRPr="00492FC1" w:rsidRDefault="00D47925" w:rsidP="00D47925">
      <w:pPr>
        <w:spacing w:after="0" w:line="240" w:lineRule="auto"/>
        <w:rPr>
          <w:rFonts w:ascii="Times New Roman" w:eastAsia="Calibri" w:hAnsi="Times New Roman" w:cs="Times New Roman"/>
          <w:b/>
          <w:bCs/>
          <w:lang w:val="lt-LT"/>
        </w:rPr>
      </w:pPr>
    </w:p>
    <w:p w:rsidR="00D47925" w:rsidRPr="00492FC1" w:rsidRDefault="00D47925" w:rsidP="00D47925">
      <w:pPr>
        <w:spacing w:after="0" w:line="240" w:lineRule="auto"/>
        <w:rPr>
          <w:rFonts w:ascii="Times New Roman" w:eastAsia="Calibri" w:hAnsi="Times New Roman" w:cs="Times New Roman"/>
          <w:bCs/>
          <w:lang w:val="lt-LT"/>
        </w:rPr>
      </w:pPr>
      <w:r w:rsidRPr="00492FC1">
        <w:rPr>
          <w:rFonts w:ascii="Times New Roman" w:eastAsia="Calibri" w:hAnsi="Times New Roman" w:cs="Times New Roman"/>
          <w:bCs/>
          <w:lang w:val="lt-LT"/>
        </w:rPr>
        <w:t>IMOVAX POLIO taip pat gali būti rekomenduojama asmenims, kuriems negalima vartoti geriamosios vakcinos, taip pat gali būti skiriama kaip stiprinančioji injekcija asmenims, kurie anksčiau gavo geriamą vakciną.</w:t>
      </w:r>
    </w:p>
    <w:p w:rsidR="00D47925" w:rsidRPr="00492FC1" w:rsidRDefault="00D47925" w:rsidP="00D47925">
      <w:pPr>
        <w:spacing w:after="0" w:line="240" w:lineRule="auto"/>
        <w:rPr>
          <w:rFonts w:ascii="Times New Roman" w:eastAsia="Calibri" w:hAnsi="Times New Roman" w:cs="Times New Roman"/>
          <w:bCs/>
          <w:lang w:val="lt-LT"/>
        </w:rPr>
      </w:pPr>
      <w:r w:rsidRPr="00492FC1">
        <w:rPr>
          <w:rFonts w:ascii="Times New Roman" w:eastAsia="Calibri" w:hAnsi="Times New Roman" w:cs="Times New Roman"/>
          <w:bCs/>
          <w:lang w:val="lt-LT"/>
        </w:rPr>
        <w:t>Jei turite abejonių, pasitarkite su savo gydytoju arba slaugytoju.</w:t>
      </w:r>
    </w:p>
    <w:p w:rsidR="00D47925" w:rsidRPr="00492FC1" w:rsidRDefault="00D47925" w:rsidP="00D47925">
      <w:pPr>
        <w:spacing w:after="0" w:line="240" w:lineRule="auto"/>
        <w:rPr>
          <w:rFonts w:ascii="Times New Roman" w:eastAsia="Calibri" w:hAnsi="Times New Roman" w:cs="Times New Roman"/>
          <w:bCs/>
          <w:lang w:val="lt-LT"/>
        </w:rPr>
      </w:pPr>
    </w:p>
    <w:p w:rsidR="00D47925" w:rsidRPr="00492FC1" w:rsidRDefault="00D47925" w:rsidP="00D47925">
      <w:pPr>
        <w:spacing w:after="0" w:line="240" w:lineRule="auto"/>
        <w:rPr>
          <w:rFonts w:ascii="Times New Roman" w:eastAsia="Calibri" w:hAnsi="Times New Roman" w:cs="Times New Roman"/>
          <w:b/>
          <w:lang w:val="lt-LT"/>
        </w:rPr>
      </w:pPr>
      <w:r w:rsidRPr="00492FC1">
        <w:rPr>
          <w:rFonts w:ascii="Times New Roman" w:eastAsia="Calibri" w:hAnsi="Times New Roman" w:cs="Times New Roman"/>
          <w:b/>
          <w:bCs/>
          <w:lang w:val="lt-LT"/>
        </w:rPr>
        <w:t xml:space="preserve">Kiti vaistai ir </w:t>
      </w:r>
      <w:r w:rsidRPr="00492FC1">
        <w:rPr>
          <w:rFonts w:ascii="Times New Roman" w:eastAsia="Calibri" w:hAnsi="Times New Roman" w:cs="Times New Roman"/>
          <w:b/>
          <w:lang w:val="lt-LT"/>
        </w:rPr>
        <w:t>IMOVAX POLIO</w:t>
      </w:r>
    </w:p>
    <w:p w:rsidR="00D47925" w:rsidRPr="00492FC1" w:rsidRDefault="00D47925" w:rsidP="00D47925">
      <w:pPr>
        <w:spacing w:after="0" w:line="240" w:lineRule="auto"/>
        <w:rPr>
          <w:rFonts w:ascii="Times New Roman" w:eastAsia="Calibri" w:hAnsi="Times New Roman" w:cs="Times New Roman"/>
          <w:b/>
          <w:bCs/>
          <w:lang w:val="lt-LT"/>
        </w:rPr>
      </w:pPr>
    </w:p>
    <w:p w:rsidR="00D47925" w:rsidRPr="00492FC1" w:rsidRDefault="00D47925" w:rsidP="00D47925">
      <w:pPr>
        <w:spacing w:after="0" w:line="240" w:lineRule="auto"/>
        <w:rPr>
          <w:rFonts w:ascii="Times New Roman" w:eastAsia="Calibri" w:hAnsi="Times New Roman" w:cs="Times New Roman"/>
          <w:b/>
          <w:bCs/>
          <w:lang w:val="lt-LT"/>
        </w:rPr>
      </w:pPr>
      <w:r w:rsidRPr="00492FC1">
        <w:rPr>
          <w:rFonts w:ascii="Times New Roman" w:eastAsia="Calibri" w:hAnsi="Times New Roman" w:cs="Times New Roman"/>
          <w:lang w:val="lt-LT"/>
        </w:rPr>
        <w:t xml:space="preserve">Pavojus IMOVAX POLIO vartojant kartu su kitomis vakcinomis nežinomas. </w:t>
      </w:r>
    </w:p>
    <w:p w:rsidR="00D47925" w:rsidRPr="00492FC1" w:rsidRDefault="00D47925" w:rsidP="00D47925">
      <w:pPr>
        <w:spacing w:after="0" w:line="240" w:lineRule="auto"/>
        <w:rPr>
          <w:rFonts w:ascii="Times New Roman" w:eastAsia="Calibri" w:hAnsi="Times New Roman" w:cs="Times New Roman"/>
          <w:b/>
          <w:bCs/>
          <w:lang w:val="lt-LT"/>
        </w:rPr>
      </w:pP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Jeigu jūs ar jūsų vaikas vartojate arba neseniai vartojote kitų vaistų, įskaitant įsigytus be recepto, pasakykite gydytojui arba slaugytojui.</w:t>
      </w:r>
    </w:p>
    <w:p w:rsidR="00D47925" w:rsidRPr="00492FC1" w:rsidRDefault="00D47925" w:rsidP="00D47925">
      <w:pPr>
        <w:spacing w:after="0" w:line="240" w:lineRule="auto"/>
        <w:rPr>
          <w:rFonts w:ascii="Times New Roman" w:eastAsia="Calibri" w:hAnsi="Times New Roman" w:cs="Times New Roman"/>
          <w:i/>
          <w:lang w:val="lt-LT" w:eastAsia="lt-LT"/>
        </w:rPr>
      </w:pPr>
    </w:p>
    <w:p w:rsidR="00D47925" w:rsidRPr="00492FC1" w:rsidRDefault="00D47925" w:rsidP="00D47925">
      <w:pPr>
        <w:spacing w:after="0" w:line="240" w:lineRule="auto"/>
        <w:rPr>
          <w:rFonts w:ascii="Times New Roman" w:eastAsia="Calibri" w:hAnsi="Times New Roman" w:cs="Times New Roman"/>
          <w:bCs/>
          <w:lang w:val="lt-LT"/>
        </w:rPr>
      </w:pPr>
      <w:r w:rsidRPr="00492FC1">
        <w:rPr>
          <w:rFonts w:ascii="Times New Roman" w:eastAsia="Calibri" w:hAnsi="Times New Roman" w:cs="Times New Roman"/>
          <w:lang w:val="lt-LT"/>
        </w:rPr>
        <w:t>IMOVAX POLIO galima vartoti kartu su kitomis įprastinėmis vakcinomis, atskirais švirkštais ir adatoms švirkščiant į skirtingas kūno vietas.</w:t>
      </w:r>
    </w:p>
    <w:p w:rsidR="00D47925" w:rsidRPr="00492FC1" w:rsidRDefault="00D47925" w:rsidP="00D47925">
      <w:pPr>
        <w:keepNext/>
        <w:spacing w:after="0" w:line="240" w:lineRule="auto"/>
        <w:outlineLvl w:val="0"/>
        <w:rPr>
          <w:rFonts w:ascii="Times New Roman" w:eastAsia="Calibri" w:hAnsi="Times New Roman" w:cs="Times New Roman"/>
          <w:bCs/>
          <w:lang w:val="lt-LT"/>
        </w:rPr>
      </w:pPr>
    </w:p>
    <w:p w:rsidR="00D47925" w:rsidRPr="00492FC1" w:rsidRDefault="00D47925" w:rsidP="00D47925">
      <w:pPr>
        <w:spacing w:after="0" w:line="240" w:lineRule="auto"/>
        <w:rPr>
          <w:rFonts w:ascii="Times New Roman" w:eastAsia="Calibri" w:hAnsi="Times New Roman" w:cs="Times New Roman"/>
          <w:b/>
          <w:bCs/>
          <w:lang w:val="lt-LT"/>
        </w:rPr>
      </w:pPr>
      <w:r w:rsidRPr="00492FC1">
        <w:rPr>
          <w:rFonts w:ascii="Times New Roman" w:eastAsia="Calibri" w:hAnsi="Times New Roman" w:cs="Times New Roman"/>
          <w:b/>
          <w:bCs/>
          <w:lang w:val="lt-LT"/>
        </w:rPr>
        <w:t>Nėštumas ir žindymo laikotarpis</w:t>
      </w:r>
    </w:p>
    <w:p w:rsidR="00D47925" w:rsidRPr="00492FC1" w:rsidRDefault="00D47925" w:rsidP="00D47925">
      <w:pPr>
        <w:spacing w:after="0" w:line="240" w:lineRule="auto"/>
        <w:rPr>
          <w:rFonts w:ascii="Times New Roman" w:eastAsia="Calibri" w:hAnsi="Times New Roman" w:cs="Times New Roman"/>
          <w:b/>
          <w:bCs/>
          <w:lang w:val="lt-LT"/>
        </w:rPr>
      </w:pPr>
    </w:p>
    <w:p w:rsidR="00D47925" w:rsidRPr="00492FC1" w:rsidRDefault="00D47925" w:rsidP="00D47925">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Šia vakcina nėščias moteris skiepyti galima tik didelės rizikos atvejais.</w:t>
      </w: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Žindymas nėra kontraindikacija.</w:t>
      </w: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Prieš vartojant bet kokį vaistą, būtina pasitarti su gydytoju arba slaugytoju.</w:t>
      </w:r>
    </w:p>
    <w:p w:rsidR="00D47925" w:rsidRPr="00492FC1" w:rsidRDefault="00D47925" w:rsidP="00D47925">
      <w:pPr>
        <w:spacing w:after="0" w:line="240" w:lineRule="auto"/>
        <w:rPr>
          <w:rFonts w:ascii="Times New Roman" w:eastAsia="Calibri" w:hAnsi="Times New Roman" w:cs="Times New Roman"/>
          <w:i/>
          <w:lang w:val="lt-LT" w:eastAsia="lt-LT"/>
        </w:rPr>
      </w:pPr>
    </w:p>
    <w:p w:rsidR="00D47925" w:rsidRPr="00492FC1" w:rsidRDefault="00D47925" w:rsidP="00D47925">
      <w:pPr>
        <w:spacing w:after="0" w:line="240" w:lineRule="auto"/>
        <w:rPr>
          <w:rFonts w:ascii="Times New Roman" w:eastAsia="Calibri" w:hAnsi="Times New Roman" w:cs="Times New Roman"/>
          <w:b/>
          <w:bCs/>
          <w:lang w:val="lt-LT"/>
        </w:rPr>
      </w:pPr>
      <w:r w:rsidRPr="00492FC1">
        <w:rPr>
          <w:rFonts w:ascii="Times New Roman" w:eastAsia="Calibri" w:hAnsi="Times New Roman" w:cs="Times New Roman"/>
          <w:b/>
          <w:bCs/>
          <w:lang w:val="lt-LT"/>
        </w:rPr>
        <w:t>Vairavimas ir mechanizmų valdymas</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Mažai tikėtina, kad ši vakcina turi poveikio gebėjimui vairuoti ir valdyti mechanizmus. Vis dėlto jokie tyrimai šiuo klausimu nebuvo atlikti.</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Default="00D47925" w:rsidP="00D47925">
      <w:pPr>
        <w:keepNext/>
        <w:spacing w:after="0" w:line="240" w:lineRule="auto"/>
        <w:outlineLvl w:val="0"/>
        <w:rPr>
          <w:rFonts w:ascii="Times New Roman" w:eastAsia="Calibri" w:hAnsi="Times New Roman" w:cs="Times New Roman"/>
          <w:b/>
          <w:lang w:val="lt-LT"/>
        </w:rPr>
      </w:pPr>
      <w:r w:rsidRPr="00492FC1">
        <w:rPr>
          <w:rFonts w:ascii="Times New Roman" w:eastAsia="Calibri" w:hAnsi="Times New Roman" w:cs="Times New Roman"/>
          <w:b/>
          <w:lang w:val="lt-LT"/>
        </w:rPr>
        <w:t xml:space="preserve">IMOVAX POLIO sudėtyje yra </w:t>
      </w:r>
      <w:proofErr w:type="spellStart"/>
      <w:r w:rsidRPr="00492FC1">
        <w:rPr>
          <w:rFonts w:ascii="Times New Roman" w:eastAsia="Calibri" w:hAnsi="Times New Roman" w:cs="Times New Roman"/>
          <w:b/>
          <w:lang w:val="lt-LT"/>
        </w:rPr>
        <w:t>fenilalanino</w:t>
      </w:r>
      <w:proofErr w:type="spellEnd"/>
      <w:r w:rsidRPr="00492FC1">
        <w:rPr>
          <w:rFonts w:ascii="Times New Roman" w:eastAsia="Calibri" w:hAnsi="Times New Roman" w:cs="Times New Roman"/>
          <w:b/>
          <w:lang w:val="lt-LT"/>
        </w:rPr>
        <w:t>, etanolio ir natrio</w:t>
      </w:r>
      <w:r w:rsidRPr="00492FC1">
        <w:rPr>
          <w:rFonts w:ascii="Times New Roman" w:eastAsia="Calibri" w:hAnsi="Times New Roman" w:cs="Times New Roman"/>
          <w:b/>
          <w:lang w:val="lt-LT"/>
        </w:rPr>
        <w:fldChar w:fldCharType="begin"/>
      </w:r>
      <w:r w:rsidRPr="00492FC1">
        <w:rPr>
          <w:rFonts w:ascii="Times New Roman" w:eastAsia="Calibri" w:hAnsi="Times New Roman" w:cs="Times New Roman"/>
          <w:b/>
          <w:lang w:val="lt-LT"/>
        </w:rPr>
        <w:instrText xml:space="preserve"> DOCVARIABLE vault_nd_e58b6845-8d2e-45ce-a1f4-a5890d0a0f69 \* MERGEFORMAT </w:instrText>
      </w:r>
      <w:r w:rsidRPr="00492FC1">
        <w:rPr>
          <w:rFonts w:ascii="Times New Roman" w:eastAsia="Calibri" w:hAnsi="Times New Roman" w:cs="Times New Roman"/>
          <w:b/>
          <w:lang w:val="lt-LT"/>
        </w:rPr>
        <w:fldChar w:fldCharType="separate"/>
      </w:r>
      <w:r w:rsidRPr="00492FC1">
        <w:rPr>
          <w:rFonts w:ascii="Times New Roman" w:eastAsia="Calibri" w:hAnsi="Times New Roman" w:cs="Times New Roman"/>
          <w:b/>
          <w:lang w:val="lt-LT"/>
        </w:rPr>
        <w:t xml:space="preserve"> </w:t>
      </w:r>
      <w:r w:rsidRPr="00492FC1">
        <w:rPr>
          <w:rFonts w:ascii="Times New Roman" w:eastAsia="Calibri" w:hAnsi="Times New Roman" w:cs="Times New Roman"/>
          <w:b/>
          <w:lang w:val="lt-LT"/>
        </w:rPr>
        <w:fldChar w:fldCharType="end"/>
      </w:r>
    </w:p>
    <w:p w:rsidR="00D47925" w:rsidRPr="00492FC1" w:rsidRDefault="00D47925" w:rsidP="00D47925">
      <w:pPr>
        <w:keepNext/>
        <w:spacing w:after="0" w:line="240" w:lineRule="auto"/>
        <w:outlineLvl w:val="0"/>
        <w:rPr>
          <w:rFonts w:ascii="Times New Roman" w:eastAsia="Calibri" w:hAnsi="Times New Roman" w:cs="Times New Roman"/>
          <w:b/>
          <w:lang w:val="lt-LT"/>
        </w:rPr>
      </w:pPr>
    </w:p>
    <w:p w:rsidR="00D47925" w:rsidRPr="00492FC1" w:rsidRDefault="00D47925" w:rsidP="00D47925">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Kiekvienoje 0,</w:t>
      </w:r>
      <w:r w:rsidRPr="0073760E">
        <w:rPr>
          <w:rFonts w:ascii="Times New Roman" w:eastAsia="Calibri" w:hAnsi="Times New Roman" w:cs="Times New Roman"/>
          <w:bCs/>
          <w:lang w:val="lt-LT"/>
        </w:rPr>
        <w:t>5 ml</w:t>
      </w:r>
      <w:r w:rsidRPr="00492FC1">
        <w:rPr>
          <w:rFonts w:ascii="Times New Roman" w:eastAsia="Calibri" w:hAnsi="Times New Roman" w:cs="Times New Roman"/>
          <w:bCs/>
          <w:lang w:val="lt-LT"/>
        </w:rPr>
        <w:t xml:space="preserve"> IMOVAX POLIO dozėje yra 12,5 mg </w:t>
      </w:r>
      <w:proofErr w:type="spellStart"/>
      <w:r w:rsidRPr="00492FC1">
        <w:rPr>
          <w:rFonts w:ascii="Times New Roman" w:eastAsia="Calibri" w:hAnsi="Times New Roman" w:cs="Times New Roman"/>
          <w:bCs/>
          <w:lang w:val="lt-LT"/>
        </w:rPr>
        <w:t>fenilalanino</w:t>
      </w:r>
      <w:proofErr w:type="spellEnd"/>
      <w:r w:rsidRPr="00492FC1">
        <w:rPr>
          <w:rFonts w:ascii="Times New Roman" w:eastAsia="Calibri" w:hAnsi="Times New Roman" w:cs="Times New Roman"/>
          <w:bCs/>
          <w:lang w:val="lt-LT"/>
        </w:rPr>
        <w:t xml:space="preserve">. </w:t>
      </w:r>
      <w:proofErr w:type="spellStart"/>
      <w:r w:rsidRPr="00492FC1">
        <w:rPr>
          <w:rFonts w:ascii="Times New Roman" w:eastAsia="Calibri" w:hAnsi="Times New Roman" w:cs="Times New Roman"/>
          <w:bCs/>
          <w:lang w:val="lt-LT"/>
        </w:rPr>
        <w:t>Fenilaninas</w:t>
      </w:r>
      <w:proofErr w:type="spellEnd"/>
      <w:r w:rsidRPr="00492FC1">
        <w:rPr>
          <w:rFonts w:ascii="Times New Roman" w:eastAsia="Calibri" w:hAnsi="Times New Roman" w:cs="Times New Roman"/>
          <w:bCs/>
          <w:lang w:val="lt-LT"/>
        </w:rPr>
        <w:t xml:space="preserve"> gali būti kenksmingas sergantiems </w:t>
      </w:r>
      <w:proofErr w:type="spellStart"/>
      <w:r w:rsidRPr="00492FC1">
        <w:rPr>
          <w:rFonts w:ascii="Times New Roman" w:eastAsia="Calibri" w:hAnsi="Times New Roman" w:cs="Times New Roman"/>
          <w:bCs/>
          <w:lang w:val="lt-LT"/>
        </w:rPr>
        <w:t>fenilketonurija</w:t>
      </w:r>
      <w:proofErr w:type="spellEnd"/>
      <w:r w:rsidRPr="00492FC1">
        <w:rPr>
          <w:rFonts w:ascii="Times New Roman" w:eastAsia="Calibri" w:hAnsi="Times New Roman" w:cs="Times New Roman"/>
          <w:bCs/>
          <w:lang w:val="lt-LT"/>
        </w:rPr>
        <w:t xml:space="preserve">, reta genetine liga, kuria sergant </w:t>
      </w:r>
      <w:proofErr w:type="spellStart"/>
      <w:r w:rsidRPr="00492FC1">
        <w:rPr>
          <w:rFonts w:ascii="Times New Roman" w:eastAsia="Calibri" w:hAnsi="Times New Roman" w:cs="Times New Roman"/>
          <w:bCs/>
          <w:lang w:val="lt-LT"/>
        </w:rPr>
        <w:t>fenilaninas</w:t>
      </w:r>
      <w:proofErr w:type="spellEnd"/>
      <w:r w:rsidRPr="00492FC1">
        <w:rPr>
          <w:rFonts w:ascii="Times New Roman" w:eastAsia="Calibri" w:hAnsi="Times New Roman" w:cs="Times New Roman"/>
          <w:bCs/>
          <w:lang w:val="lt-LT"/>
        </w:rPr>
        <w:t xml:space="preserve"> kaupiasi organizme, nes organizmas negali jo tinkamai pašalinti.</w:t>
      </w:r>
      <w:r w:rsidRPr="00492FC1">
        <w:rPr>
          <w:rFonts w:ascii="Times New Roman" w:eastAsia="Calibri" w:hAnsi="Times New Roman" w:cs="Times New Roman"/>
          <w:bCs/>
          <w:lang w:val="lt-LT"/>
        </w:rPr>
        <w:fldChar w:fldCharType="begin"/>
      </w:r>
      <w:r w:rsidRPr="00492FC1">
        <w:rPr>
          <w:rFonts w:ascii="Times New Roman" w:eastAsia="Calibri" w:hAnsi="Times New Roman" w:cs="Times New Roman"/>
          <w:bCs/>
          <w:lang w:val="lt-LT"/>
        </w:rPr>
        <w:instrText xml:space="preserve"> DOCVARIABLE vault_nd_f194588a-5177-4862-aabf-c7765b3ccecb \* MERGEFORMAT </w:instrText>
      </w:r>
      <w:r w:rsidRPr="00492FC1">
        <w:rPr>
          <w:rFonts w:ascii="Times New Roman" w:eastAsia="Calibri" w:hAnsi="Times New Roman" w:cs="Times New Roman"/>
          <w:bCs/>
          <w:lang w:val="lt-LT"/>
        </w:rPr>
        <w:fldChar w:fldCharType="separate"/>
      </w:r>
      <w:r w:rsidRPr="00492FC1">
        <w:rPr>
          <w:rFonts w:ascii="Times New Roman" w:eastAsia="Calibri" w:hAnsi="Times New Roman" w:cs="Times New Roman"/>
          <w:bCs/>
          <w:lang w:val="lt-LT"/>
        </w:rPr>
        <w:t xml:space="preserve"> </w:t>
      </w:r>
      <w:r w:rsidRPr="00492FC1">
        <w:rPr>
          <w:rFonts w:ascii="Times New Roman" w:eastAsia="Calibri" w:hAnsi="Times New Roman" w:cs="Times New Roman"/>
          <w:bCs/>
          <w:lang w:val="lt-LT"/>
        </w:rPr>
        <w:fldChar w:fldCharType="end"/>
      </w:r>
    </w:p>
    <w:p w:rsidR="00D47925" w:rsidRPr="00492FC1" w:rsidRDefault="00D47925" w:rsidP="00D47925">
      <w:pPr>
        <w:keepNext/>
        <w:spacing w:after="0" w:line="240" w:lineRule="auto"/>
        <w:outlineLvl w:val="0"/>
        <w:rPr>
          <w:rFonts w:ascii="Times New Roman" w:eastAsia="Calibri" w:hAnsi="Times New Roman" w:cs="Times New Roman"/>
          <w:bCs/>
          <w:lang w:val="lt-LT"/>
        </w:rPr>
      </w:pPr>
    </w:p>
    <w:p w:rsidR="00D47925" w:rsidRPr="00492FC1" w:rsidRDefault="00D47925" w:rsidP="00D47925">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Kiekvienoje 0,</w:t>
      </w:r>
      <w:r w:rsidRPr="0073760E">
        <w:rPr>
          <w:rFonts w:ascii="Times New Roman" w:eastAsia="Calibri" w:hAnsi="Times New Roman" w:cs="Times New Roman"/>
          <w:bCs/>
          <w:lang w:val="lt-LT"/>
        </w:rPr>
        <w:t>5 ml</w:t>
      </w:r>
      <w:r w:rsidRPr="00492FC1">
        <w:rPr>
          <w:rFonts w:ascii="Times New Roman" w:eastAsia="Calibri" w:hAnsi="Times New Roman" w:cs="Times New Roman"/>
          <w:bCs/>
          <w:lang w:val="lt-LT"/>
        </w:rPr>
        <w:t xml:space="preserve"> IMOVAX POLIO dozėje yra 2 mg alkoholio (etanolio). Toks dozėje esantis alkoholio kiekis atitinka mažiau kaip 1 ml alaus ar 1 ml vyno. Mažas alkoholio kiekis, esantis šio vaisto sudėtyje, nesukelia pastebimo poveikio.</w:t>
      </w:r>
      <w:r w:rsidRPr="00492FC1">
        <w:rPr>
          <w:rFonts w:ascii="Times New Roman" w:eastAsia="Calibri" w:hAnsi="Times New Roman" w:cs="Times New Roman"/>
          <w:bCs/>
          <w:lang w:val="lt-LT"/>
        </w:rPr>
        <w:fldChar w:fldCharType="begin"/>
      </w:r>
      <w:r w:rsidRPr="00492FC1">
        <w:rPr>
          <w:rFonts w:ascii="Times New Roman" w:eastAsia="Calibri" w:hAnsi="Times New Roman" w:cs="Times New Roman"/>
          <w:bCs/>
          <w:lang w:val="lt-LT"/>
        </w:rPr>
        <w:instrText xml:space="preserve"> DOCVARIABLE vault_nd_950d0921-64a3-4aea-99d3-878958129947 \* MERGEFORMAT </w:instrText>
      </w:r>
      <w:r w:rsidRPr="00492FC1">
        <w:rPr>
          <w:rFonts w:ascii="Times New Roman" w:eastAsia="Calibri" w:hAnsi="Times New Roman" w:cs="Times New Roman"/>
          <w:bCs/>
          <w:lang w:val="lt-LT"/>
        </w:rPr>
        <w:fldChar w:fldCharType="separate"/>
      </w:r>
      <w:r w:rsidRPr="00492FC1">
        <w:rPr>
          <w:rFonts w:ascii="Times New Roman" w:eastAsia="Calibri" w:hAnsi="Times New Roman" w:cs="Times New Roman"/>
          <w:bCs/>
          <w:lang w:val="lt-LT"/>
        </w:rPr>
        <w:t xml:space="preserve"> </w:t>
      </w:r>
      <w:r w:rsidRPr="00492FC1">
        <w:rPr>
          <w:rFonts w:ascii="Times New Roman" w:eastAsia="Calibri" w:hAnsi="Times New Roman" w:cs="Times New Roman"/>
          <w:bCs/>
          <w:lang w:val="lt-LT"/>
        </w:rPr>
        <w:fldChar w:fldCharType="end"/>
      </w:r>
    </w:p>
    <w:p w:rsidR="00D47925" w:rsidRPr="00492FC1" w:rsidRDefault="00D47925" w:rsidP="00D47925">
      <w:pPr>
        <w:keepNext/>
        <w:spacing w:after="0" w:line="240" w:lineRule="auto"/>
        <w:outlineLvl w:val="0"/>
        <w:rPr>
          <w:rFonts w:ascii="Times New Roman" w:eastAsia="Calibri" w:hAnsi="Times New Roman" w:cs="Times New Roman"/>
          <w:bCs/>
          <w:lang w:val="lt-LT"/>
        </w:rPr>
      </w:pPr>
    </w:p>
    <w:p w:rsidR="00D47925" w:rsidRDefault="00D47925" w:rsidP="00D47925">
      <w:pPr>
        <w:spacing w:after="0" w:line="240" w:lineRule="auto"/>
        <w:rPr>
          <w:rFonts w:ascii="Times New Roman" w:eastAsia="Calibri" w:hAnsi="Times New Roman" w:cs="Times New Roman"/>
          <w:bCs/>
          <w:lang w:val="lt-LT"/>
        </w:rPr>
      </w:pPr>
      <w:r w:rsidRPr="00492FC1">
        <w:rPr>
          <w:rFonts w:ascii="Times New Roman" w:eastAsia="Calibri" w:hAnsi="Times New Roman" w:cs="Times New Roman"/>
          <w:bCs/>
          <w:lang w:val="lt-LT"/>
        </w:rPr>
        <w:t>Kiekvienoje 0,</w:t>
      </w:r>
      <w:r w:rsidRPr="0073760E">
        <w:rPr>
          <w:rFonts w:ascii="Times New Roman" w:eastAsia="Calibri" w:hAnsi="Times New Roman" w:cs="Times New Roman"/>
          <w:bCs/>
          <w:lang w:val="lt-LT"/>
        </w:rPr>
        <w:t>5 ml</w:t>
      </w:r>
      <w:r w:rsidRPr="00492FC1">
        <w:rPr>
          <w:rFonts w:ascii="Times New Roman" w:eastAsia="Calibri" w:hAnsi="Times New Roman" w:cs="Times New Roman"/>
          <w:bCs/>
          <w:lang w:val="lt-LT"/>
        </w:rPr>
        <w:t xml:space="preserve"> IMOVAX POLIO dozėje yra mažiau kaip 1 </w:t>
      </w:r>
      <w:proofErr w:type="spellStart"/>
      <w:r w:rsidRPr="00492FC1">
        <w:rPr>
          <w:rFonts w:ascii="Times New Roman" w:eastAsia="Calibri" w:hAnsi="Times New Roman" w:cs="Times New Roman"/>
          <w:bCs/>
          <w:lang w:val="lt-LT"/>
        </w:rPr>
        <w:t>mmol</w:t>
      </w:r>
      <w:proofErr w:type="spellEnd"/>
      <w:r w:rsidRPr="00492FC1">
        <w:rPr>
          <w:rFonts w:ascii="Times New Roman" w:eastAsia="Calibri" w:hAnsi="Times New Roman" w:cs="Times New Roman"/>
          <w:bCs/>
          <w:lang w:val="lt-LT"/>
        </w:rPr>
        <w:t xml:space="preserve"> (23 mg) natrio, t.</w:t>
      </w:r>
      <w:r>
        <w:rPr>
          <w:rFonts w:ascii="Times New Roman" w:eastAsia="Calibri" w:hAnsi="Times New Roman" w:cs="Times New Roman"/>
          <w:bCs/>
          <w:lang w:val="lt-LT"/>
        </w:rPr>
        <w:t> </w:t>
      </w:r>
      <w:r w:rsidRPr="00492FC1">
        <w:rPr>
          <w:rFonts w:ascii="Times New Roman" w:eastAsia="Calibri" w:hAnsi="Times New Roman" w:cs="Times New Roman"/>
          <w:bCs/>
          <w:lang w:val="lt-LT"/>
        </w:rPr>
        <w:t>y. jis beveik neturi reikšmės.</w:t>
      </w:r>
      <w:r w:rsidRPr="00492FC1">
        <w:rPr>
          <w:rFonts w:ascii="Times New Roman" w:eastAsia="Calibri" w:hAnsi="Times New Roman" w:cs="Times New Roman"/>
          <w:bCs/>
          <w:lang w:val="lt-LT"/>
        </w:rPr>
        <w:fldChar w:fldCharType="begin"/>
      </w:r>
      <w:r w:rsidRPr="00492FC1">
        <w:rPr>
          <w:rFonts w:ascii="Times New Roman" w:eastAsia="Calibri" w:hAnsi="Times New Roman" w:cs="Times New Roman"/>
          <w:bCs/>
          <w:lang w:val="lt-LT"/>
        </w:rPr>
        <w:instrText xml:space="preserve"> DOCVARIABLE vault_nd_4cb1f5c6-2c7f-4271-bd7d-6de1d3a346da \* MERGEFORMAT </w:instrText>
      </w:r>
      <w:r w:rsidRPr="00492FC1">
        <w:rPr>
          <w:rFonts w:ascii="Times New Roman" w:eastAsia="Calibri" w:hAnsi="Times New Roman" w:cs="Times New Roman"/>
          <w:bCs/>
          <w:lang w:val="lt-LT"/>
        </w:rPr>
        <w:fldChar w:fldCharType="separate"/>
      </w:r>
      <w:r w:rsidRPr="00492FC1">
        <w:rPr>
          <w:rFonts w:ascii="Times New Roman" w:eastAsia="Calibri" w:hAnsi="Times New Roman" w:cs="Times New Roman"/>
          <w:bCs/>
          <w:lang w:val="lt-LT"/>
        </w:rPr>
        <w:t xml:space="preserve"> </w:t>
      </w:r>
      <w:r w:rsidRPr="00492FC1">
        <w:rPr>
          <w:rFonts w:ascii="Times New Roman" w:eastAsia="Calibri" w:hAnsi="Times New Roman" w:cs="Times New Roman"/>
          <w:bCs/>
          <w:lang w:val="lt-LT"/>
        </w:rPr>
        <w:fldChar w:fldCharType="end"/>
      </w:r>
    </w:p>
    <w:p w:rsidR="00D47925" w:rsidRDefault="00D47925" w:rsidP="00D47925">
      <w:pPr>
        <w:spacing w:after="0" w:line="240" w:lineRule="auto"/>
        <w:rPr>
          <w:rFonts w:ascii="Times New Roman" w:eastAsia="Calibri" w:hAnsi="Times New Roman" w:cs="Times New Roman"/>
          <w:bCs/>
          <w:lang w:val="lt-LT"/>
        </w:rPr>
      </w:pP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keepNext/>
        <w:keepLines/>
        <w:spacing w:after="0" w:line="240" w:lineRule="auto"/>
        <w:ind w:left="540" w:hanging="540"/>
        <w:rPr>
          <w:rFonts w:ascii="Times New Roman" w:eastAsia="Calibri" w:hAnsi="Times New Roman" w:cs="Times New Roman"/>
          <w:b/>
          <w:bCs/>
          <w:lang w:val="lt-LT"/>
        </w:rPr>
      </w:pPr>
      <w:r w:rsidRPr="00492FC1">
        <w:rPr>
          <w:rFonts w:ascii="Times New Roman" w:eastAsia="Calibri" w:hAnsi="Times New Roman" w:cs="Times New Roman"/>
          <w:b/>
          <w:bCs/>
          <w:lang w:val="lt-LT"/>
        </w:rPr>
        <w:t>3.</w:t>
      </w:r>
      <w:r w:rsidRPr="00492FC1">
        <w:rPr>
          <w:rFonts w:ascii="Times New Roman" w:eastAsia="Calibri" w:hAnsi="Times New Roman" w:cs="Times New Roman"/>
          <w:b/>
          <w:bCs/>
          <w:lang w:val="lt-LT"/>
        </w:rPr>
        <w:tab/>
        <w:t>Kaip vartoti IMOVAX POLIO</w:t>
      </w:r>
    </w:p>
    <w:p w:rsidR="00D47925" w:rsidRPr="00492FC1" w:rsidRDefault="00D47925" w:rsidP="00D47925">
      <w:pPr>
        <w:keepNext/>
        <w:keepLines/>
        <w:spacing w:after="0" w:line="240" w:lineRule="auto"/>
        <w:rPr>
          <w:rFonts w:ascii="Times New Roman" w:eastAsia="Calibri" w:hAnsi="Times New Roman" w:cs="Times New Roman"/>
          <w:i/>
          <w:lang w:val="lt-LT" w:eastAsia="lt-LT"/>
        </w:rPr>
      </w:pPr>
    </w:p>
    <w:p w:rsidR="00D47925" w:rsidRPr="00492FC1" w:rsidRDefault="00D47925" w:rsidP="00D47925">
      <w:pPr>
        <w:keepNext/>
        <w:keepLines/>
        <w:spacing w:after="0" w:line="240" w:lineRule="auto"/>
        <w:rPr>
          <w:rFonts w:ascii="Times New Roman" w:eastAsia="Calibri" w:hAnsi="Times New Roman" w:cs="Times New Roman"/>
          <w:b/>
          <w:bCs/>
          <w:iCs/>
          <w:u w:val="single"/>
          <w:lang w:val="lt-LT" w:eastAsia="lt-LT"/>
        </w:rPr>
      </w:pPr>
      <w:r w:rsidRPr="00492FC1">
        <w:rPr>
          <w:rFonts w:ascii="Times New Roman" w:eastAsia="Calibri" w:hAnsi="Times New Roman" w:cs="Times New Roman"/>
          <w:b/>
          <w:bCs/>
          <w:iCs/>
          <w:u w:val="single"/>
          <w:lang w:val="lt-LT" w:eastAsia="lt-LT"/>
        </w:rPr>
        <w:t>Dozavimas</w:t>
      </w:r>
    </w:p>
    <w:p w:rsidR="00D47925" w:rsidRPr="00492FC1" w:rsidRDefault="00D47925" w:rsidP="00D47925">
      <w:pPr>
        <w:keepNext/>
        <w:keepLines/>
        <w:spacing w:after="0" w:line="240" w:lineRule="auto"/>
        <w:rPr>
          <w:rFonts w:ascii="Times New Roman" w:eastAsia="Calibri" w:hAnsi="Times New Roman" w:cs="Times New Roman"/>
          <w:b/>
          <w:bCs/>
          <w:iCs/>
          <w:u w:val="single"/>
          <w:lang w:val="lt-LT" w:eastAsia="lt-LT"/>
        </w:rPr>
      </w:pPr>
    </w:p>
    <w:p w:rsidR="00D47925" w:rsidRPr="00492FC1" w:rsidRDefault="00D47925" w:rsidP="00D47925">
      <w:pPr>
        <w:keepNext/>
        <w:keepLines/>
        <w:spacing w:after="0" w:line="240" w:lineRule="auto"/>
        <w:rPr>
          <w:rFonts w:ascii="Times New Roman" w:eastAsia="Calibri" w:hAnsi="Times New Roman" w:cs="Times New Roman"/>
          <w:bCs/>
          <w:i/>
          <w:iCs/>
          <w:lang w:val="lt-LT"/>
        </w:rPr>
      </w:pPr>
      <w:r w:rsidRPr="00492FC1">
        <w:rPr>
          <w:rFonts w:ascii="Times New Roman" w:eastAsia="Calibri" w:hAnsi="Times New Roman" w:cs="Times New Roman"/>
          <w:bCs/>
          <w:i/>
          <w:iCs/>
          <w:lang w:val="lt-LT"/>
        </w:rPr>
        <w:t>Vaikų populiacija</w:t>
      </w:r>
    </w:p>
    <w:p w:rsidR="00D47925" w:rsidRPr="00492FC1" w:rsidRDefault="00D47925" w:rsidP="00D47925">
      <w:pPr>
        <w:keepNext/>
        <w:keepLines/>
        <w:spacing w:after="0" w:line="240" w:lineRule="auto"/>
        <w:rPr>
          <w:rFonts w:ascii="Times New Roman" w:eastAsia="Calibri" w:hAnsi="Times New Roman" w:cs="Times New Roman"/>
          <w:bCs/>
          <w:lang w:val="lt-LT"/>
        </w:rPr>
      </w:pPr>
      <w:r w:rsidRPr="00492FC1">
        <w:rPr>
          <w:rFonts w:ascii="Times New Roman" w:eastAsia="Calibri" w:hAnsi="Times New Roman" w:cs="Times New Roman"/>
          <w:lang w:val="lt-LT"/>
        </w:rPr>
        <w:t>Nuo 6 savaičių arba 2 mėnesių amžiaus trys 0,5 ml IMOVAX POLIO dozės turi būti skiriamos 1–2 mėnesių intervalu, o pirma stiprinančioji injekcija – praėjus 6–12 mėnesių po paskutinės dozės.</w:t>
      </w:r>
    </w:p>
    <w:p w:rsidR="00D47925" w:rsidRPr="00492FC1" w:rsidRDefault="00D47925" w:rsidP="00D47925">
      <w:pPr>
        <w:keepNext/>
        <w:keepLines/>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Kitos stiprinančiosios injekcijos (vaikams, paaugliams ir suaugusiesiems) turi būti skiriamos pagal galiojančias nacionalines rekomendacijas.</w:t>
      </w:r>
    </w:p>
    <w:p w:rsidR="00D47925" w:rsidRPr="00492FC1" w:rsidRDefault="00D47925" w:rsidP="00D47925">
      <w:pPr>
        <w:spacing w:after="0" w:line="240" w:lineRule="auto"/>
        <w:rPr>
          <w:rFonts w:ascii="Times New Roman" w:eastAsia="Calibri" w:hAnsi="Times New Roman" w:cs="Times New Roman"/>
          <w:lang w:val="lt-LT"/>
        </w:rPr>
      </w:pPr>
    </w:p>
    <w:p w:rsidR="00D47925" w:rsidRPr="00492FC1" w:rsidRDefault="00D47925" w:rsidP="00D47925">
      <w:pPr>
        <w:spacing w:after="0" w:line="240" w:lineRule="auto"/>
        <w:rPr>
          <w:rFonts w:ascii="Times New Roman" w:eastAsia="Calibri" w:hAnsi="Times New Roman" w:cs="Times New Roman"/>
          <w:i/>
          <w:lang w:val="lt-LT"/>
        </w:rPr>
      </w:pPr>
      <w:r w:rsidRPr="00492FC1">
        <w:rPr>
          <w:rFonts w:ascii="Times New Roman" w:eastAsia="Calibri" w:hAnsi="Times New Roman" w:cs="Times New Roman"/>
          <w:i/>
          <w:lang w:val="lt-LT"/>
        </w:rPr>
        <w:t>Suaugusiųjų populiacija</w:t>
      </w:r>
    </w:p>
    <w:p w:rsidR="00D47925" w:rsidRPr="00492FC1" w:rsidRDefault="00D47925" w:rsidP="00D47925">
      <w:pPr>
        <w:keepNext/>
        <w:spacing w:after="0" w:line="240" w:lineRule="auto"/>
        <w:outlineLvl w:val="0"/>
        <w:rPr>
          <w:rFonts w:ascii="Times New Roman" w:eastAsia="Calibri" w:hAnsi="Times New Roman" w:cs="Times New Roman"/>
          <w:lang w:val="lt-LT"/>
        </w:rPr>
      </w:pPr>
      <w:r w:rsidRPr="00492FC1">
        <w:rPr>
          <w:rFonts w:ascii="Times New Roman" w:eastAsia="Calibri" w:hAnsi="Times New Roman" w:cs="Times New Roman"/>
          <w:bCs/>
          <w:lang w:val="lt-LT"/>
        </w:rPr>
        <w:t xml:space="preserve">Neskiepyti suaugusieji turėtų gauti dvi 0,5 ml dozes 1–2 mėnesių intervalu, o </w:t>
      </w:r>
      <w:r w:rsidRPr="00492FC1">
        <w:rPr>
          <w:rFonts w:ascii="Times New Roman" w:eastAsia="Calibri" w:hAnsi="Times New Roman" w:cs="Times New Roman"/>
          <w:lang w:val="lt-LT"/>
        </w:rPr>
        <w:t>pirmą stiprinančiąją injekciją – praėjus 6–12 mėnesių po paskutinės dozės.</w:t>
      </w:r>
      <w:r>
        <w:rPr>
          <w:rFonts w:ascii="Times New Roman" w:eastAsia="Calibri" w:hAnsi="Times New Roman" w:cs="Times New Roman"/>
          <w:lang w:val="lt-LT"/>
        </w:rPr>
        <w:fldChar w:fldCharType="begin"/>
      </w:r>
      <w:r>
        <w:rPr>
          <w:rFonts w:ascii="Times New Roman" w:eastAsia="Calibri" w:hAnsi="Times New Roman" w:cs="Times New Roman"/>
          <w:lang w:val="lt-LT"/>
        </w:rPr>
        <w:instrText xml:space="preserve"> DOCVARIABLE vault_nd_73426685-bd2f-4040-8e03-79cfa48dd790 \* MERGEFORMAT </w:instrText>
      </w:r>
      <w:r>
        <w:rPr>
          <w:rFonts w:ascii="Times New Roman" w:eastAsia="Calibri" w:hAnsi="Times New Roman" w:cs="Times New Roman"/>
          <w:lang w:val="lt-LT"/>
        </w:rPr>
        <w:fldChar w:fldCharType="separate"/>
      </w:r>
      <w:r>
        <w:rPr>
          <w:rFonts w:ascii="Times New Roman" w:eastAsia="Calibri" w:hAnsi="Times New Roman" w:cs="Times New Roman"/>
          <w:lang w:val="lt-LT"/>
        </w:rPr>
        <w:t xml:space="preserve"> </w:t>
      </w:r>
      <w:r>
        <w:rPr>
          <w:rFonts w:ascii="Times New Roman" w:eastAsia="Calibri" w:hAnsi="Times New Roman" w:cs="Times New Roman"/>
          <w:lang w:val="lt-LT"/>
        </w:rPr>
        <w:fldChar w:fldCharType="end"/>
      </w:r>
    </w:p>
    <w:p w:rsidR="00D47925" w:rsidRPr="00492FC1" w:rsidRDefault="00D47925" w:rsidP="00D47925">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lang w:val="lt-LT"/>
        </w:rPr>
        <w:t>Kitos stiprinančiosios injekcijos turi būti skiriamos pagal galiojančias nacionalines rekomendacijas.</w:t>
      </w:r>
      <w:r>
        <w:rPr>
          <w:rFonts w:ascii="Times New Roman" w:eastAsia="Calibri" w:hAnsi="Times New Roman" w:cs="Times New Roman"/>
          <w:lang w:val="lt-LT"/>
        </w:rPr>
        <w:fldChar w:fldCharType="begin"/>
      </w:r>
      <w:r>
        <w:rPr>
          <w:rFonts w:ascii="Times New Roman" w:eastAsia="Calibri" w:hAnsi="Times New Roman" w:cs="Times New Roman"/>
          <w:lang w:val="lt-LT"/>
        </w:rPr>
        <w:instrText xml:space="preserve"> DOCVARIABLE vault_nd_5d8247ac-0927-4332-b12d-65788bfba317 \* MERGEFORMAT </w:instrText>
      </w:r>
      <w:r>
        <w:rPr>
          <w:rFonts w:ascii="Times New Roman" w:eastAsia="Calibri" w:hAnsi="Times New Roman" w:cs="Times New Roman"/>
          <w:lang w:val="lt-LT"/>
        </w:rPr>
        <w:fldChar w:fldCharType="separate"/>
      </w:r>
      <w:r>
        <w:rPr>
          <w:rFonts w:ascii="Times New Roman" w:eastAsia="Calibri" w:hAnsi="Times New Roman" w:cs="Times New Roman"/>
          <w:lang w:val="lt-LT"/>
        </w:rPr>
        <w:t xml:space="preserve"> </w:t>
      </w:r>
      <w:r>
        <w:rPr>
          <w:rFonts w:ascii="Times New Roman" w:eastAsia="Calibri" w:hAnsi="Times New Roman" w:cs="Times New Roman"/>
          <w:lang w:val="lt-LT"/>
        </w:rPr>
        <w:fldChar w:fldCharType="end"/>
      </w:r>
    </w:p>
    <w:p w:rsidR="00D47925" w:rsidRPr="00492FC1" w:rsidRDefault="00D47925" w:rsidP="00D47925">
      <w:pPr>
        <w:spacing w:after="0" w:line="240" w:lineRule="auto"/>
        <w:rPr>
          <w:rFonts w:ascii="Times New Roman" w:eastAsia="Calibri" w:hAnsi="Times New Roman" w:cs="Times New Roman"/>
          <w:lang w:val="lt-LT"/>
        </w:rPr>
      </w:pPr>
    </w:p>
    <w:p w:rsidR="00D47925" w:rsidRPr="00492FC1" w:rsidRDefault="00D47925" w:rsidP="00D47925">
      <w:pPr>
        <w:spacing w:after="0" w:line="240" w:lineRule="auto"/>
        <w:rPr>
          <w:rFonts w:ascii="Times New Roman" w:eastAsia="Calibri" w:hAnsi="Times New Roman" w:cs="Times New Roman"/>
          <w:bCs/>
          <w:i/>
          <w:iCs/>
          <w:lang w:val="lt-LT"/>
        </w:rPr>
      </w:pPr>
      <w:r w:rsidRPr="00492FC1">
        <w:rPr>
          <w:rFonts w:ascii="Times New Roman" w:eastAsia="Calibri" w:hAnsi="Times New Roman" w:cs="Times New Roman"/>
          <w:bCs/>
          <w:i/>
          <w:iCs/>
          <w:lang w:val="lt-LT"/>
        </w:rPr>
        <w:t>Vartojimo metodas</w:t>
      </w:r>
    </w:p>
    <w:p w:rsidR="00D47925" w:rsidRPr="00492FC1" w:rsidRDefault="00D47925" w:rsidP="00D47925">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 xml:space="preserve">Šią vakciną suleis sveikatos priežiūros specialistas. Geriausia leisti į raumenį arba po oda. </w:t>
      </w:r>
    </w:p>
    <w:p w:rsidR="00D47925" w:rsidRPr="00492FC1" w:rsidRDefault="00D47925" w:rsidP="00D47925">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Draudžiama vakciną leisti į kraujagysles.</w:t>
      </w:r>
    </w:p>
    <w:p w:rsidR="00D47925" w:rsidRPr="00492FC1" w:rsidRDefault="00D47925" w:rsidP="00D47925">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Kūdikiams ir mažiems vaikams geriausia leisti į viršutinę priekinę šoninę šlaunies dalį. Vyresniems asmenims švirkščiama deltinio raumens srityje.</w:t>
      </w:r>
    </w:p>
    <w:p w:rsidR="00D47925" w:rsidRPr="00492FC1" w:rsidRDefault="00D47925" w:rsidP="00D47925">
      <w:pPr>
        <w:spacing w:after="0" w:line="240" w:lineRule="auto"/>
        <w:rPr>
          <w:rFonts w:ascii="Times New Roman" w:eastAsia="Calibri" w:hAnsi="Times New Roman" w:cs="Times New Roman"/>
          <w:lang w:val="lt-LT"/>
        </w:rPr>
      </w:pPr>
    </w:p>
    <w:p w:rsidR="00D47925" w:rsidRPr="00492FC1" w:rsidRDefault="00D47925" w:rsidP="00D47925">
      <w:pPr>
        <w:spacing w:after="0" w:line="240" w:lineRule="auto"/>
        <w:ind w:left="540" w:hanging="540"/>
        <w:rPr>
          <w:rFonts w:ascii="Times New Roman" w:eastAsia="Calibri" w:hAnsi="Times New Roman" w:cs="Times New Roman"/>
          <w:b/>
          <w:bCs/>
          <w:lang w:val="lt-LT"/>
        </w:rPr>
      </w:pPr>
      <w:r w:rsidRPr="00492FC1">
        <w:rPr>
          <w:rFonts w:ascii="Times New Roman" w:eastAsia="Calibri" w:hAnsi="Times New Roman" w:cs="Times New Roman"/>
          <w:b/>
          <w:bCs/>
          <w:lang w:val="lt-LT"/>
        </w:rPr>
        <w:t>Pamiršus IMOVAX POLIO dozę</w:t>
      </w:r>
    </w:p>
    <w:p w:rsidR="00D47925" w:rsidRPr="00492FC1" w:rsidRDefault="00D47925" w:rsidP="00D47925">
      <w:pPr>
        <w:spacing w:after="0" w:line="240" w:lineRule="auto"/>
        <w:ind w:left="540" w:hanging="540"/>
        <w:rPr>
          <w:rFonts w:ascii="Times New Roman" w:eastAsia="Calibri" w:hAnsi="Times New Roman" w:cs="Times New Roman"/>
          <w:bCs/>
          <w:lang w:val="lt-LT"/>
        </w:rPr>
      </w:pPr>
      <w:r w:rsidRPr="00492FC1">
        <w:rPr>
          <w:rFonts w:ascii="Times New Roman" w:eastAsia="Calibri" w:hAnsi="Times New Roman" w:cs="Times New Roman"/>
          <w:bCs/>
          <w:lang w:val="lt-LT"/>
        </w:rPr>
        <w:t>Pamiršus vakcinos dozę, gydytojas sprendžia, kada ją susileisti.</w:t>
      </w:r>
    </w:p>
    <w:p w:rsidR="00D47925" w:rsidRPr="00492FC1" w:rsidRDefault="00D47925" w:rsidP="00D47925">
      <w:pPr>
        <w:spacing w:after="0" w:line="240" w:lineRule="auto"/>
        <w:ind w:left="540" w:hanging="540"/>
        <w:rPr>
          <w:rFonts w:ascii="Times New Roman" w:eastAsia="Calibri" w:hAnsi="Times New Roman" w:cs="Times New Roman"/>
          <w:bCs/>
          <w:lang w:val="lt-LT"/>
        </w:rPr>
      </w:pPr>
    </w:p>
    <w:p w:rsidR="00D47925" w:rsidRPr="00492FC1" w:rsidRDefault="00D47925" w:rsidP="00D47925">
      <w:pPr>
        <w:spacing w:after="0" w:line="240" w:lineRule="auto"/>
        <w:ind w:left="540" w:hanging="540"/>
        <w:rPr>
          <w:rFonts w:ascii="Times New Roman" w:eastAsia="Calibri" w:hAnsi="Times New Roman" w:cs="Times New Roman"/>
          <w:bCs/>
          <w:lang w:val="lt-LT"/>
        </w:rPr>
      </w:pPr>
      <w:r w:rsidRPr="00492FC1">
        <w:rPr>
          <w:rFonts w:ascii="Times New Roman" w:eastAsia="Calibri" w:hAnsi="Times New Roman" w:cs="Times New Roman"/>
          <w:bCs/>
          <w:lang w:val="lt-LT"/>
        </w:rPr>
        <w:t>Jei turite papildomų klausimų dėl šio vaisto vartojimo, kreipkitės į savo gydytoją arba slaugytoją.</w:t>
      </w:r>
    </w:p>
    <w:p w:rsidR="00D47925" w:rsidRDefault="00D47925" w:rsidP="00D47925">
      <w:pPr>
        <w:spacing w:after="0" w:line="240" w:lineRule="auto"/>
        <w:ind w:left="540" w:hanging="540"/>
        <w:rPr>
          <w:rFonts w:ascii="Times New Roman" w:eastAsia="Calibri" w:hAnsi="Times New Roman" w:cs="Times New Roman"/>
          <w:bCs/>
          <w:lang w:val="lt-LT"/>
        </w:rPr>
      </w:pPr>
    </w:p>
    <w:p w:rsidR="00D47925" w:rsidRPr="00492FC1" w:rsidRDefault="00D47925" w:rsidP="00D47925">
      <w:pPr>
        <w:spacing w:after="0" w:line="240" w:lineRule="auto"/>
        <w:ind w:left="540" w:hanging="540"/>
        <w:rPr>
          <w:rFonts w:ascii="Times New Roman" w:eastAsia="Calibri" w:hAnsi="Times New Roman" w:cs="Times New Roman"/>
          <w:bCs/>
          <w:lang w:val="lt-LT"/>
        </w:rPr>
      </w:pPr>
    </w:p>
    <w:p w:rsidR="00D47925" w:rsidRPr="00492FC1" w:rsidRDefault="00D47925" w:rsidP="00D47925">
      <w:pPr>
        <w:spacing w:after="0" w:line="240" w:lineRule="auto"/>
        <w:ind w:left="540" w:hanging="540"/>
        <w:rPr>
          <w:rFonts w:ascii="Times New Roman" w:eastAsia="Calibri" w:hAnsi="Times New Roman" w:cs="Times New Roman"/>
          <w:b/>
          <w:bCs/>
          <w:lang w:val="lt-LT"/>
        </w:rPr>
      </w:pPr>
      <w:r w:rsidRPr="00492FC1">
        <w:rPr>
          <w:rFonts w:ascii="Times New Roman" w:eastAsia="Calibri" w:hAnsi="Times New Roman" w:cs="Times New Roman"/>
          <w:b/>
          <w:bCs/>
          <w:lang w:val="lt-LT"/>
        </w:rPr>
        <w:t>4.</w:t>
      </w:r>
      <w:r w:rsidRPr="00492FC1">
        <w:rPr>
          <w:rFonts w:ascii="Times New Roman" w:eastAsia="Calibri" w:hAnsi="Times New Roman" w:cs="Times New Roman"/>
          <w:b/>
          <w:bCs/>
          <w:lang w:val="lt-LT"/>
        </w:rPr>
        <w:tab/>
        <w:t>Galimas šalutinis poveikis</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Šis vaistas, kaip ir visi kiti, gali sukelti šalutinį poveikį, nors jis pasireiškia ne visiems žmonėms.</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i/>
          <w:lang w:val="lt-LT" w:eastAsia="lt-LT"/>
        </w:rPr>
      </w:pPr>
      <w:r w:rsidRPr="00492FC1">
        <w:rPr>
          <w:rFonts w:ascii="Times New Roman" w:eastAsia="Calibri" w:hAnsi="Times New Roman" w:cs="Times New Roman"/>
          <w:i/>
          <w:lang w:val="lt-LT" w:eastAsia="lt-LT"/>
        </w:rPr>
        <w:t>Sunkios alerginės reakcijos</w:t>
      </w:r>
    </w:p>
    <w:p w:rsidR="00D47925" w:rsidRPr="00492FC1" w:rsidRDefault="00D47925" w:rsidP="00D47925">
      <w:pPr>
        <w:spacing w:after="0" w:line="240" w:lineRule="auto"/>
        <w:rPr>
          <w:rFonts w:ascii="Times New Roman" w:eastAsia="Calibri" w:hAnsi="Times New Roman" w:cs="Times New Roman"/>
          <w:b/>
          <w:lang w:val="lt-LT" w:eastAsia="lt-LT"/>
        </w:rPr>
      </w:pP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Nors ir labai retai, po skiepijimo gali pasireikšti sunkios alerginės reakcijos (padidėjusio jautrumo reakcijos). Paprastai tuo metu jūs arba jūsų vaikas dar būnate skiepijimo vietoje.</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Pasireiškus toliau nurodytiems simptomams jau išvykus iš skiepijimo vietos, NEDELSDAMI kreipkitės į savo gydytoją arba skubios pagalbos tarnybą:</w:t>
      </w:r>
    </w:p>
    <w:p w:rsidR="00D47925" w:rsidRPr="00492FC1" w:rsidRDefault="00D47925" w:rsidP="00D47925">
      <w:pPr>
        <w:pStyle w:val="Sraopastraipa"/>
        <w:numPr>
          <w:ilvl w:val="0"/>
          <w:numId w:val="4"/>
        </w:numPr>
        <w:spacing w:after="0" w:line="240" w:lineRule="auto"/>
        <w:rPr>
          <w:rStyle w:val="hps"/>
          <w:rFonts w:ascii="Times New Roman" w:eastAsia="Calibri" w:hAnsi="Times New Roman" w:cs="Times New Roman"/>
          <w:lang w:val="lt-LT" w:eastAsia="lt-LT"/>
        </w:rPr>
      </w:pPr>
      <w:r w:rsidRPr="00492FC1">
        <w:rPr>
          <w:rStyle w:val="hps"/>
          <w:rFonts w:ascii="Times New Roman" w:hAnsi="Times New Roman" w:cs="Times New Roman"/>
          <w:lang w:val="lt-LT"/>
        </w:rPr>
        <w:t>odos</w:t>
      </w:r>
      <w:r w:rsidRPr="00492FC1">
        <w:rPr>
          <w:rStyle w:val="shorttext"/>
          <w:rFonts w:ascii="Times New Roman" w:hAnsi="Times New Roman" w:cs="Times New Roman"/>
          <w:lang w:val="lt-LT"/>
        </w:rPr>
        <w:t xml:space="preserve"> </w:t>
      </w:r>
      <w:r w:rsidRPr="00492FC1">
        <w:rPr>
          <w:rStyle w:val="hps"/>
          <w:rFonts w:ascii="Times New Roman" w:hAnsi="Times New Roman" w:cs="Times New Roman"/>
          <w:lang w:val="lt-LT"/>
        </w:rPr>
        <w:t>išbėrimas</w:t>
      </w:r>
      <w:r w:rsidRPr="00492FC1">
        <w:rPr>
          <w:rStyle w:val="shorttext"/>
          <w:rFonts w:ascii="Times New Roman" w:hAnsi="Times New Roman" w:cs="Times New Roman"/>
          <w:lang w:val="lt-LT"/>
        </w:rPr>
        <w:t xml:space="preserve"> </w:t>
      </w:r>
      <w:r w:rsidRPr="00492FC1">
        <w:rPr>
          <w:rStyle w:val="hps"/>
          <w:rFonts w:ascii="Times New Roman" w:hAnsi="Times New Roman" w:cs="Times New Roman"/>
          <w:lang w:val="lt-LT"/>
        </w:rPr>
        <w:t>su</w:t>
      </w:r>
      <w:r w:rsidRPr="00492FC1">
        <w:rPr>
          <w:rStyle w:val="shorttext"/>
          <w:rFonts w:ascii="Times New Roman" w:hAnsi="Times New Roman" w:cs="Times New Roman"/>
          <w:lang w:val="lt-LT"/>
        </w:rPr>
        <w:t xml:space="preserve"> </w:t>
      </w:r>
      <w:r w:rsidRPr="00492FC1">
        <w:rPr>
          <w:rStyle w:val="hps"/>
          <w:rFonts w:ascii="Times New Roman" w:hAnsi="Times New Roman" w:cs="Times New Roman"/>
          <w:lang w:val="lt-LT"/>
        </w:rPr>
        <w:t>niežuliu</w:t>
      </w:r>
      <w:r w:rsidRPr="00492FC1">
        <w:rPr>
          <w:rStyle w:val="shorttext"/>
          <w:rFonts w:ascii="Times New Roman" w:hAnsi="Times New Roman" w:cs="Times New Roman"/>
          <w:lang w:val="lt-LT"/>
        </w:rPr>
        <w:t xml:space="preserve"> </w:t>
      </w:r>
      <w:r w:rsidRPr="00492FC1">
        <w:rPr>
          <w:rStyle w:val="hps"/>
          <w:rFonts w:ascii="Times New Roman" w:hAnsi="Times New Roman" w:cs="Times New Roman"/>
          <w:lang w:val="lt-LT"/>
        </w:rPr>
        <w:t>(</w:t>
      </w:r>
      <w:proofErr w:type="spellStart"/>
      <w:r w:rsidRPr="00492FC1">
        <w:rPr>
          <w:rStyle w:val="hps"/>
          <w:rFonts w:ascii="Times New Roman" w:hAnsi="Times New Roman" w:cs="Times New Roman"/>
          <w:lang w:val="lt-LT"/>
        </w:rPr>
        <w:t>urtikarija</w:t>
      </w:r>
      <w:proofErr w:type="spellEnd"/>
      <w:r w:rsidRPr="00492FC1">
        <w:rPr>
          <w:rStyle w:val="hps"/>
          <w:rFonts w:ascii="Times New Roman" w:hAnsi="Times New Roman" w:cs="Times New Roman"/>
          <w:lang w:val="lt-LT"/>
        </w:rPr>
        <w:t>);</w:t>
      </w:r>
    </w:p>
    <w:p w:rsidR="00D47925" w:rsidRPr="00492FC1" w:rsidRDefault="00D47925" w:rsidP="00D47925">
      <w:pPr>
        <w:pStyle w:val="Sraopastraipa"/>
        <w:numPr>
          <w:ilvl w:val="0"/>
          <w:numId w:val="4"/>
        </w:numPr>
        <w:spacing w:after="0" w:line="240" w:lineRule="auto"/>
        <w:rPr>
          <w:rStyle w:val="hps"/>
          <w:rFonts w:ascii="Times New Roman" w:eastAsia="Calibri" w:hAnsi="Times New Roman" w:cs="Times New Roman"/>
          <w:lang w:val="lt-LT" w:eastAsia="lt-LT"/>
        </w:rPr>
      </w:pPr>
      <w:r w:rsidRPr="00492FC1">
        <w:rPr>
          <w:rStyle w:val="hps"/>
          <w:rFonts w:ascii="Times New Roman" w:hAnsi="Times New Roman" w:cs="Times New Roman"/>
          <w:lang w:val="lt-LT"/>
        </w:rPr>
        <w:t>staigus veido bei kaklo ištinimas ir kvėpavimo sutrikimai (</w:t>
      </w:r>
      <w:proofErr w:type="spellStart"/>
      <w:r w:rsidRPr="00492FC1">
        <w:rPr>
          <w:rStyle w:val="hps"/>
          <w:rFonts w:ascii="Times New Roman" w:hAnsi="Times New Roman" w:cs="Times New Roman"/>
          <w:lang w:val="lt-LT"/>
        </w:rPr>
        <w:t>angioneurozinė</w:t>
      </w:r>
      <w:proofErr w:type="spellEnd"/>
      <w:r w:rsidRPr="00492FC1">
        <w:rPr>
          <w:rStyle w:val="hps"/>
          <w:rFonts w:ascii="Times New Roman" w:hAnsi="Times New Roman" w:cs="Times New Roman"/>
          <w:lang w:val="lt-LT"/>
        </w:rPr>
        <w:t xml:space="preserve"> edema</w:t>
      </w:r>
      <w:r w:rsidRPr="00492FC1">
        <w:rPr>
          <w:rStyle w:val="shorttext"/>
          <w:rFonts w:ascii="Times New Roman" w:hAnsi="Times New Roman" w:cs="Times New Roman"/>
          <w:lang w:val="lt-LT"/>
        </w:rPr>
        <w:t xml:space="preserve">, </w:t>
      </w:r>
      <w:proofErr w:type="spellStart"/>
      <w:r w:rsidRPr="00492FC1">
        <w:rPr>
          <w:rStyle w:val="hps"/>
          <w:rFonts w:ascii="Times New Roman" w:hAnsi="Times New Roman" w:cs="Times New Roman"/>
          <w:lang w:val="lt-LT"/>
        </w:rPr>
        <w:t>Kvinkės</w:t>
      </w:r>
      <w:proofErr w:type="spellEnd"/>
      <w:r w:rsidRPr="00492FC1">
        <w:rPr>
          <w:rStyle w:val="shorttext"/>
          <w:rFonts w:ascii="Times New Roman" w:hAnsi="Times New Roman" w:cs="Times New Roman"/>
          <w:lang w:val="lt-LT"/>
        </w:rPr>
        <w:t xml:space="preserve"> </w:t>
      </w:r>
      <w:r w:rsidRPr="00492FC1">
        <w:rPr>
          <w:rStyle w:val="hps"/>
          <w:rFonts w:ascii="Times New Roman" w:hAnsi="Times New Roman" w:cs="Times New Roman"/>
          <w:lang w:val="lt-LT"/>
        </w:rPr>
        <w:t>edema);</w:t>
      </w:r>
    </w:p>
    <w:p w:rsidR="00D47925" w:rsidRPr="00492FC1" w:rsidRDefault="00D47925" w:rsidP="00D47925">
      <w:pPr>
        <w:pStyle w:val="Sraopastraipa"/>
        <w:numPr>
          <w:ilvl w:val="0"/>
          <w:numId w:val="4"/>
        </w:numPr>
        <w:spacing w:after="0" w:line="240" w:lineRule="auto"/>
        <w:rPr>
          <w:rStyle w:val="hps"/>
          <w:rFonts w:ascii="Times New Roman" w:eastAsia="Calibri" w:hAnsi="Times New Roman" w:cs="Times New Roman"/>
          <w:lang w:val="lt-LT" w:eastAsia="lt-LT"/>
        </w:rPr>
      </w:pPr>
      <w:r w:rsidRPr="00492FC1">
        <w:rPr>
          <w:rStyle w:val="hps"/>
          <w:rFonts w:ascii="Times New Roman" w:hAnsi="Times New Roman" w:cs="Times New Roman"/>
          <w:lang w:val="lt-LT"/>
        </w:rPr>
        <w:t>staigus</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ir sunkus negalavimas</w:t>
      </w:r>
      <w:r w:rsidRPr="00492FC1">
        <w:rPr>
          <w:rFonts w:ascii="Times New Roman" w:hAnsi="Times New Roman" w:cs="Times New Roman"/>
          <w:lang w:val="lt-LT"/>
        </w:rPr>
        <w:t xml:space="preserve"> su sumažėjusiu </w:t>
      </w:r>
      <w:r w:rsidRPr="00492FC1">
        <w:rPr>
          <w:rStyle w:val="hps"/>
          <w:rFonts w:ascii="Times New Roman" w:hAnsi="Times New Roman" w:cs="Times New Roman"/>
          <w:lang w:val="lt-LT"/>
        </w:rPr>
        <w:t>kraujo spaudimu, sukeliantis galvos svaigimą</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ir sąmonės netekimą</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širdies ritmo</w:t>
      </w:r>
      <w:r w:rsidRPr="00492FC1">
        <w:rPr>
          <w:rFonts w:ascii="Times New Roman" w:hAnsi="Times New Roman" w:cs="Times New Roman"/>
          <w:lang w:val="lt-LT"/>
        </w:rPr>
        <w:t xml:space="preserve"> pagreitėjimas, </w:t>
      </w:r>
      <w:r w:rsidRPr="00492FC1">
        <w:rPr>
          <w:rStyle w:val="hps"/>
          <w:rFonts w:ascii="Times New Roman" w:hAnsi="Times New Roman" w:cs="Times New Roman"/>
          <w:lang w:val="lt-LT"/>
        </w:rPr>
        <w:t>susijęs su</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kvėpavimo</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sutrikimu</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(anafilaksinė reakcija</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ir</w:t>
      </w:r>
      <w:r w:rsidRPr="00492FC1">
        <w:rPr>
          <w:rFonts w:ascii="Times New Roman" w:hAnsi="Times New Roman" w:cs="Times New Roman"/>
          <w:lang w:val="lt-LT"/>
        </w:rPr>
        <w:t xml:space="preserve"> </w:t>
      </w:r>
      <w:r w:rsidRPr="00492FC1">
        <w:rPr>
          <w:rStyle w:val="hps"/>
          <w:rFonts w:ascii="Times New Roman" w:hAnsi="Times New Roman" w:cs="Times New Roman"/>
          <w:lang w:val="lt-LT"/>
        </w:rPr>
        <w:t>šokas).</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b/>
          <w:lang w:val="lt-LT" w:eastAsia="lt-LT"/>
        </w:rPr>
      </w:pPr>
      <w:r w:rsidRPr="00492FC1">
        <w:rPr>
          <w:rFonts w:ascii="Times New Roman" w:eastAsia="Calibri" w:hAnsi="Times New Roman" w:cs="Times New Roman"/>
          <w:b/>
          <w:lang w:val="lt-LT" w:eastAsia="lt-LT"/>
        </w:rPr>
        <w:t>Kiti šalutiniai poveikiai:</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Jei jums ar jūsų vaikui pasireiškia bet kuris toliau aprašytas šalutinis poveikis, jis išlieka ar pablogėja, kreipkitės į savo gydytoją arba slaugytoją.</w:t>
      </w:r>
    </w:p>
    <w:p w:rsidR="00D47925" w:rsidRPr="00492FC1" w:rsidRDefault="00D47925" w:rsidP="00D47925">
      <w:pPr>
        <w:spacing w:after="0" w:line="240" w:lineRule="auto"/>
        <w:rPr>
          <w:rFonts w:ascii="Times New Roman" w:eastAsia="Times New Roman" w:hAnsi="Times New Roman" w:cs="Times New Roman"/>
          <w:noProof/>
          <w:snapToGrid w:val="0"/>
          <w:lang w:val="lt-LT"/>
        </w:rPr>
      </w:pPr>
    </w:p>
    <w:p w:rsidR="00D47925" w:rsidRPr="00492FC1" w:rsidRDefault="00D47925" w:rsidP="00D47925">
      <w:pPr>
        <w:spacing w:after="0" w:line="240" w:lineRule="auto"/>
        <w:rPr>
          <w:rFonts w:ascii="Times New Roman" w:eastAsia="Calibri" w:hAnsi="Times New Roman" w:cs="Times New Roman"/>
          <w:i/>
          <w:iCs/>
          <w:lang w:val="lt-LT" w:eastAsia="lt-LT"/>
        </w:rPr>
      </w:pPr>
      <w:r w:rsidRPr="00492FC1">
        <w:rPr>
          <w:rFonts w:ascii="Times New Roman" w:eastAsia="Times New Roman" w:hAnsi="Times New Roman" w:cs="Times New Roman"/>
          <w:i/>
          <w:iCs/>
          <w:noProof/>
          <w:snapToGrid w:val="0"/>
          <w:lang w:val="lt-LT"/>
        </w:rPr>
        <w:t>Labai dažni šalutinio poveikio reiškiniai (gali pasireikšti ne rečiau kaip 1 iš 10 asmenų)</w:t>
      </w:r>
      <w:r w:rsidRPr="00492FC1">
        <w:rPr>
          <w:rFonts w:ascii="Times New Roman" w:eastAsia="Calibri" w:hAnsi="Times New Roman" w:cs="Times New Roman"/>
          <w:i/>
          <w:iCs/>
          <w:lang w:val="lt-LT" w:eastAsia="lt-LT"/>
        </w:rPr>
        <w:t>:</w:t>
      </w:r>
    </w:p>
    <w:p w:rsidR="00D47925" w:rsidRPr="00492FC1" w:rsidRDefault="00D47925" w:rsidP="00D47925">
      <w:pPr>
        <w:pStyle w:val="Sraopastraipa"/>
        <w:numPr>
          <w:ilvl w:val="0"/>
          <w:numId w:val="5"/>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skausmas injekcijos vietoje;</w:t>
      </w:r>
    </w:p>
    <w:p w:rsidR="00D47925" w:rsidRPr="00492FC1" w:rsidRDefault="00D47925" w:rsidP="00D47925">
      <w:pPr>
        <w:pStyle w:val="Sraopastraipa"/>
        <w:numPr>
          <w:ilvl w:val="0"/>
          <w:numId w:val="5"/>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didesnis kaip 38 ºC karščiavimas.</w:t>
      </w:r>
    </w:p>
    <w:p w:rsidR="00D47925" w:rsidRDefault="00D47925" w:rsidP="00D47925">
      <w:pPr>
        <w:spacing w:after="0" w:line="240" w:lineRule="auto"/>
        <w:rPr>
          <w:rFonts w:ascii="Times New Roman" w:eastAsia="Times New Roman" w:hAnsi="Times New Roman" w:cs="Times New Roman"/>
          <w:i/>
          <w:iCs/>
          <w:noProof/>
          <w:snapToGrid w:val="0"/>
          <w:lang w:val="lt-LT"/>
        </w:rPr>
      </w:pPr>
    </w:p>
    <w:p w:rsidR="00D47925" w:rsidRPr="00492FC1" w:rsidRDefault="00D47925" w:rsidP="00D47925">
      <w:pPr>
        <w:spacing w:after="0" w:line="240" w:lineRule="auto"/>
        <w:rPr>
          <w:rFonts w:ascii="Times New Roman" w:eastAsia="Calibri" w:hAnsi="Times New Roman" w:cs="Times New Roman"/>
          <w:i/>
          <w:iCs/>
          <w:lang w:val="lt-LT" w:eastAsia="lt-LT"/>
        </w:rPr>
      </w:pPr>
      <w:r w:rsidRPr="00492FC1">
        <w:rPr>
          <w:rFonts w:ascii="Times New Roman" w:eastAsia="Times New Roman" w:hAnsi="Times New Roman" w:cs="Times New Roman"/>
          <w:i/>
          <w:iCs/>
          <w:noProof/>
          <w:snapToGrid w:val="0"/>
          <w:lang w:val="lt-LT"/>
        </w:rPr>
        <w:t>Dažni šalutinio poveikio reiškiniai (gali pasireikšti rečiau kaip 1 iš 10 asmenų)</w:t>
      </w:r>
      <w:r w:rsidRPr="00492FC1">
        <w:rPr>
          <w:rFonts w:ascii="Times New Roman" w:eastAsia="Calibri" w:hAnsi="Times New Roman" w:cs="Times New Roman"/>
          <w:i/>
          <w:iCs/>
          <w:lang w:val="lt-LT" w:eastAsia="lt-LT"/>
        </w:rPr>
        <w:t>:</w:t>
      </w:r>
    </w:p>
    <w:p w:rsidR="00D47925" w:rsidRPr="00492FC1" w:rsidRDefault="00D47925" w:rsidP="00D47925">
      <w:pPr>
        <w:pStyle w:val="Sraopastraipa"/>
        <w:numPr>
          <w:ilvl w:val="0"/>
          <w:numId w:val="6"/>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injekcijos vietos paraudimas.</w:t>
      </w:r>
    </w:p>
    <w:p w:rsidR="00D47925" w:rsidRDefault="00D47925" w:rsidP="00D47925">
      <w:pPr>
        <w:spacing w:after="0" w:line="240" w:lineRule="auto"/>
        <w:rPr>
          <w:rFonts w:ascii="Times New Roman" w:eastAsia="Times New Roman" w:hAnsi="Times New Roman" w:cs="Times New Roman"/>
          <w:i/>
          <w:iCs/>
          <w:noProof/>
          <w:snapToGrid w:val="0"/>
          <w:lang w:val="lt-LT"/>
        </w:rPr>
      </w:pPr>
    </w:p>
    <w:p w:rsidR="00D47925" w:rsidRPr="00492FC1" w:rsidRDefault="00D47925" w:rsidP="00D47925">
      <w:pPr>
        <w:spacing w:after="0" w:line="240" w:lineRule="auto"/>
        <w:rPr>
          <w:rFonts w:ascii="Times New Roman" w:eastAsia="Calibri" w:hAnsi="Times New Roman" w:cs="Times New Roman"/>
          <w:i/>
          <w:iCs/>
          <w:lang w:val="lt-LT" w:eastAsia="lt-LT"/>
        </w:rPr>
      </w:pPr>
      <w:r w:rsidRPr="00492FC1">
        <w:rPr>
          <w:rFonts w:ascii="Times New Roman" w:eastAsia="Times New Roman" w:hAnsi="Times New Roman" w:cs="Times New Roman"/>
          <w:i/>
          <w:iCs/>
          <w:noProof/>
          <w:snapToGrid w:val="0"/>
          <w:lang w:val="lt-LT"/>
        </w:rPr>
        <w:t>Nedažni šalutinio poveikio reiškiniai (gali pasireikšti rečiau kaip 1 iš 100 asmenų)</w:t>
      </w:r>
      <w:r w:rsidRPr="00492FC1">
        <w:rPr>
          <w:rFonts w:ascii="Times New Roman" w:eastAsia="Calibri" w:hAnsi="Times New Roman" w:cs="Times New Roman"/>
          <w:i/>
          <w:iCs/>
          <w:lang w:val="lt-LT" w:eastAsia="lt-LT"/>
        </w:rPr>
        <w:t>:</w:t>
      </w:r>
    </w:p>
    <w:p w:rsidR="00D47925" w:rsidRPr="00492FC1" w:rsidRDefault="00D47925" w:rsidP="00D47925">
      <w:pPr>
        <w:pStyle w:val="Sraopastraipa"/>
        <w:numPr>
          <w:ilvl w:val="0"/>
          <w:numId w:val="6"/>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injekcijos vietos sukietėjimas.</w:t>
      </w:r>
    </w:p>
    <w:p w:rsidR="00D47925" w:rsidRDefault="00D47925" w:rsidP="00D47925">
      <w:pPr>
        <w:spacing w:after="0" w:line="240" w:lineRule="auto"/>
        <w:rPr>
          <w:rFonts w:ascii="Times New Roman" w:eastAsia="Calibri" w:hAnsi="Times New Roman" w:cs="Times New Roman"/>
          <w:i/>
          <w:iCs/>
          <w:lang w:val="lt-LT" w:eastAsia="lt-LT"/>
        </w:rPr>
      </w:pPr>
    </w:p>
    <w:p w:rsidR="00D47925" w:rsidRPr="00492FC1" w:rsidRDefault="00D47925" w:rsidP="00D47925">
      <w:pPr>
        <w:spacing w:after="0" w:line="240" w:lineRule="auto"/>
        <w:rPr>
          <w:rFonts w:ascii="Times New Roman" w:eastAsia="Calibri" w:hAnsi="Times New Roman" w:cs="Times New Roman"/>
          <w:i/>
          <w:iCs/>
          <w:lang w:val="lt-LT" w:eastAsia="lt-LT"/>
        </w:rPr>
      </w:pPr>
      <w:r w:rsidRPr="00492FC1">
        <w:rPr>
          <w:rFonts w:ascii="Times New Roman" w:eastAsia="Calibri" w:hAnsi="Times New Roman" w:cs="Times New Roman"/>
          <w:i/>
          <w:iCs/>
          <w:lang w:val="lt-LT" w:eastAsia="lt-LT"/>
        </w:rPr>
        <w:t>Dažnis nežinomas (negali būti apskaičiuotas pagal turimus duomenis):</w:t>
      </w:r>
    </w:p>
    <w:p w:rsidR="00D47925" w:rsidRPr="00492FC1" w:rsidRDefault="00D47925" w:rsidP="00D47925">
      <w:pPr>
        <w:pStyle w:val="Sraopastraipa"/>
        <w:numPr>
          <w:ilvl w:val="0"/>
          <w:numId w:val="6"/>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rPr>
        <w:t>jaudinimasis, mieguistumas ir dirglumas pirmomis valandomis ar dienomis po skiepijimo ir greitai praeinantis;</w:t>
      </w:r>
    </w:p>
    <w:p w:rsidR="00D47925" w:rsidRPr="00492FC1" w:rsidRDefault="00D47925" w:rsidP="00D47925">
      <w:pPr>
        <w:pStyle w:val="Sraopastraipa"/>
        <w:numPr>
          <w:ilvl w:val="0"/>
          <w:numId w:val="6"/>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bCs/>
          <w:lang w:val="lt-LT"/>
        </w:rPr>
        <w:t xml:space="preserve">traukuliai (izoliuoti arba susiję su karščiavimu) kelios dienos po skiepijimo; galvos skausmas, nesunki trumpalaikė </w:t>
      </w:r>
      <w:proofErr w:type="spellStart"/>
      <w:r w:rsidRPr="00492FC1">
        <w:rPr>
          <w:rFonts w:ascii="Times New Roman" w:eastAsia="Calibri" w:hAnsi="Times New Roman" w:cs="Times New Roman"/>
          <w:bCs/>
          <w:lang w:val="lt-LT"/>
        </w:rPr>
        <w:t>parestezija</w:t>
      </w:r>
      <w:proofErr w:type="spellEnd"/>
      <w:r w:rsidRPr="00492FC1">
        <w:rPr>
          <w:rFonts w:ascii="Times New Roman" w:eastAsia="Calibri" w:hAnsi="Times New Roman" w:cs="Times New Roman"/>
          <w:bCs/>
          <w:lang w:val="lt-LT"/>
        </w:rPr>
        <w:t xml:space="preserve"> (dilgčiojantis pojūtis, daugiausia apatinėse galūnėse) pasireiškianti per kelias savaites po skiepijimo;</w:t>
      </w:r>
    </w:p>
    <w:p w:rsidR="00D47925" w:rsidRPr="00492FC1" w:rsidRDefault="00D47925" w:rsidP="00D47925">
      <w:pPr>
        <w:pStyle w:val="Sraopastraipa"/>
        <w:numPr>
          <w:ilvl w:val="0"/>
          <w:numId w:val="6"/>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rPr>
        <w:t>išplitęs odos bėrimas;</w:t>
      </w:r>
    </w:p>
    <w:p w:rsidR="00D47925" w:rsidRPr="00492FC1" w:rsidRDefault="00D47925" w:rsidP="00D47925">
      <w:pPr>
        <w:pStyle w:val="Sraopastraipa"/>
        <w:numPr>
          <w:ilvl w:val="0"/>
          <w:numId w:val="6"/>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 xml:space="preserve">nesunki trumpalaikė </w:t>
      </w:r>
      <w:proofErr w:type="spellStart"/>
      <w:r w:rsidRPr="00492FC1">
        <w:rPr>
          <w:rFonts w:ascii="Times New Roman" w:eastAsia="Calibri" w:hAnsi="Times New Roman" w:cs="Times New Roman"/>
          <w:lang w:val="lt-LT" w:eastAsia="lt-LT"/>
        </w:rPr>
        <w:t>artralgija</w:t>
      </w:r>
      <w:proofErr w:type="spellEnd"/>
      <w:r w:rsidRPr="00492FC1">
        <w:rPr>
          <w:rFonts w:ascii="Times New Roman" w:eastAsia="Calibri" w:hAnsi="Times New Roman" w:cs="Times New Roman"/>
          <w:lang w:val="lt-LT" w:eastAsia="lt-LT"/>
        </w:rPr>
        <w:t xml:space="preserve"> (sąnarių skausmas) ir </w:t>
      </w:r>
      <w:proofErr w:type="spellStart"/>
      <w:r w:rsidRPr="00492FC1">
        <w:rPr>
          <w:rFonts w:ascii="Times New Roman" w:eastAsia="Calibri" w:hAnsi="Times New Roman" w:cs="Times New Roman"/>
          <w:lang w:val="lt-LT" w:eastAsia="lt-LT"/>
        </w:rPr>
        <w:t>mialgija</w:t>
      </w:r>
      <w:proofErr w:type="spellEnd"/>
      <w:r w:rsidRPr="00492FC1">
        <w:rPr>
          <w:rFonts w:ascii="Times New Roman" w:eastAsia="Calibri" w:hAnsi="Times New Roman" w:cs="Times New Roman"/>
          <w:lang w:val="lt-LT" w:eastAsia="lt-LT"/>
        </w:rPr>
        <w:t xml:space="preserve"> (raumenų skausmas) kelios dienos po skiepijimo;</w:t>
      </w:r>
    </w:p>
    <w:p w:rsidR="00D47925" w:rsidRPr="00492FC1" w:rsidRDefault="00D47925" w:rsidP="00D47925">
      <w:pPr>
        <w:pStyle w:val="Sraopastraipa"/>
        <w:numPr>
          <w:ilvl w:val="0"/>
          <w:numId w:val="6"/>
        </w:num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reakcijos injekcijos vietoje:</w:t>
      </w:r>
    </w:p>
    <w:p w:rsidR="00D47925" w:rsidRPr="00492FC1" w:rsidRDefault="00D47925" w:rsidP="00D47925">
      <w:pPr>
        <w:pStyle w:val="Sraopastraipa"/>
        <w:numPr>
          <w:ilvl w:val="0"/>
          <w:numId w:val="7"/>
        </w:numPr>
        <w:spacing w:after="0" w:line="240" w:lineRule="auto"/>
        <w:ind w:left="993" w:hanging="284"/>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limfinių mazgų padidėjimas (</w:t>
      </w:r>
      <w:proofErr w:type="spellStart"/>
      <w:r w:rsidRPr="00492FC1">
        <w:rPr>
          <w:rFonts w:ascii="Times New Roman" w:eastAsia="Calibri" w:hAnsi="Times New Roman" w:cs="Times New Roman"/>
          <w:lang w:val="lt-LT" w:eastAsia="lt-LT"/>
        </w:rPr>
        <w:t>limfodenopatija</w:t>
      </w:r>
      <w:proofErr w:type="spellEnd"/>
      <w:r w:rsidRPr="00492FC1">
        <w:rPr>
          <w:rFonts w:ascii="Times New Roman" w:eastAsia="Calibri" w:hAnsi="Times New Roman" w:cs="Times New Roman"/>
          <w:lang w:val="lt-LT" w:eastAsia="lt-LT"/>
        </w:rPr>
        <w:t>);</w:t>
      </w:r>
    </w:p>
    <w:p w:rsidR="00D47925" w:rsidRPr="00492FC1" w:rsidRDefault="00D47925" w:rsidP="00D47925">
      <w:pPr>
        <w:pStyle w:val="Sraopastraipa"/>
        <w:numPr>
          <w:ilvl w:val="0"/>
          <w:numId w:val="7"/>
        </w:numPr>
        <w:spacing w:after="0" w:line="240" w:lineRule="auto"/>
        <w:ind w:left="993" w:hanging="284"/>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patinimas (edema), kuris gali pasireikšti per 48 val. po skiepijimo ir tęstis vieną ar dvi dienas.</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b/>
          <w:lang w:val="lt-LT" w:eastAsia="lt-LT"/>
        </w:rPr>
      </w:pPr>
      <w:r w:rsidRPr="00492FC1">
        <w:rPr>
          <w:rFonts w:ascii="Times New Roman" w:hAnsi="Times New Roman"/>
          <w:b/>
          <w:szCs w:val="24"/>
          <w:lang w:val="lt-LT"/>
        </w:rPr>
        <w:t>Kitas šalutinis poveikis, kuris gali pasireikšti konkrečioms populiacijos grupėms:</w:t>
      </w:r>
    </w:p>
    <w:p w:rsidR="00D47925" w:rsidRPr="00492FC1" w:rsidRDefault="00D47925" w:rsidP="00D47925">
      <w:pPr>
        <w:spacing w:after="0" w:line="240" w:lineRule="auto"/>
        <w:rPr>
          <w:rFonts w:ascii="Times New Roman" w:eastAsia="Calibri" w:hAnsi="Times New Roman" w:cs="Times New Roman"/>
          <w:lang w:val="lt-LT"/>
        </w:rPr>
      </w:pPr>
    </w:p>
    <w:p w:rsidR="00D47925" w:rsidRPr="00492FC1" w:rsidRDefault="00D47925" w:rsidP="00D47925">
      <w:pPr>
        <w:tabs>
          <w:tab w:val="left" w:pos="360"/>
        </w:tabs>
        <w:spacing w:after="0" w:line="240" w:lineRule="auto"/>
        <w:jc w:val="both"/>
        <w:rPr>
          <w:rFonts w:ascii="Times New Roman" w:eastAsia="Calibri" w:hAnsi="Times New Roman" w:cs="Times New Roman"/>
          <w:lang w:val="lt-LT"/>
        </w:rPr>
      </w:pPr>
      <w:r w:rsidRPr="00492FC1">
        <w:rPr>
          <w:rFonts w:ascii="Times New Roman" w:eastAsia="Calibri" w:hAnsi="Times New Roman" w:cs="Times New Roman"/>
          <w:lang w:val="lt-LT"/>
        </w:rPr>
        <w:t>Pernelyg anksti gimusiems naujagimiams (28-tą nėštumo savaitę ar anksčiau) per 2-3 dienas po vakcinacijos gali suretėti kvėpavimas.</w:t>
      </w:r>
    </w:p>
    <w:p w:rsidR="00D47925" w:rsidRPr="00492FC1" w:rsidRDefault="00D47925" w:rsidP="00D47925">
      <w:pPr>
        <w:keepNext/>
        <w:spacing w:after="0" w:line="240" w:lineRule="auto"/>
        <w:outlineLvl w:val="0"/>
        <w:rPr>
          <w:rFonts w:ascii="Times New Roman" w:eastAsia="Calibri" w:hAnsi="Times New Roman" w:cs="Times New Roman"/>
          <w:bCs/>
          <w:lang w:val="lt-LT"/>
        </w:rPr>
      </w:pPr>
    </w:p>
    <w:p w:rsidR="00D47925" w:rsidRPr="00492FC1" w:rsidRDefault="00D47925" w:rsidP="00D47925">
      <w:pPr>
        <w:tabs>
          <w:tab w:val="left" w:pos="567"/>
        </w:tabs>
        <w:spacing w:after="0" w:line="240" w:lineRule="auto"/>
        <w:rPr>
          <w:rFonts w:ascii="Times New Roman" w:eastAsia="Times New Roman" w:hAnsi="Times New Roman" w:cs="Times New Roman"/>
          <w:b/>
          <w:snapToGrid w:val="0"/>
          <w:szCs w:val="24"/>
          <w:lang w:val="lt-LT"/>
        </w:rPr>
      </w:pPr>
      <w:r w:rsidRPr="00492FC1">
        <w:rPr>
          <w:rFonts w:ascii="Times New Roman" w:eastAsia="Times New Roman" w:hAnsi="Times New Roman" w:cs="Times New Roman"/>
          <w:b/>
          <w:noProof/>
          <w:snapToGrid w:val="0"/>
          <w:szCs w:val="24"/>
          <w:lang w:val="lt-LT"/>
        </w:rPr>
        <w:t>Pranešimas apie šalutinį poveikį</w:t>
      </w:r>
    </w:p>
    <w:p w:rsidR="00D47925" w:rsidRPr="00E36606" w:rsidRDefault="00D47925" w:rsidP="00D47925">
      <w:pPr>
        <w:tabs>
          <w:tab w:val="left" w:pos="567"/>
        </w:tabs>
        <w:spacing w:after="0" w:line="240" w:lineRule="auto"/>
        <w:ind w:right="-1"/>
        <w:rPr>
          <w:rFonts w:ascii="Times New Roman" w:eastAsia="Times New Roman" w:hAnsi="Times New Roman" w:cs="Times New Roman"/>
          <w:snapToGrid w:val="0"/>
          <w:szCs w:val="20"/>
          <w:lang w:val="lt-LT"/>
        </w:rPr>
      </w:pPr>
      <w:r w:rsidRPr="00E36606">
        <w:rPr>
          <w:rFonts w:ascii="Times New Roman" w:eastAsia="Times New Roman" w:hAnsi="Times New Roman" w:cs="Times New Roman"/>
          <w:snapToGrid w:val="0"/>
          <w:szCs w:val="20"/>
          <w:lang w:val="lt-LT"/>
        </w:rPr>
        <w:t xml:space="preserve">Jeigu pasireiškė šalutinis poveikis, įskaitant šiame lapelyje nenurodytą, pasakykite gydytojui arba slaugytojui. </w:t>
      </w:r>
      <w:r w:rsidRPr="00E36606">
        <w:rPr>
          <w:rFonts w:ascii="Times New Roman" w:eastAsia="Times New Roman" w:hAnsi="Times New Roman" w:cs="Times New Roman"/>
          <w:snapToGrid w:val="0"/>
          <w:lang w:val="lt-LT"/>
        </w:rPr>
        <w:t xml:space="preserve">Pranešimą apie šalutinį poveikį galite užpildyti ir pateikti Valstybinės vaistų kontrolės tarnybos prie Lietuvos Respublikos sveikatos apsaugos ministerijos tinklalapyje </w:t>
      </w:r>
      <w:hyperlink r:id="rId5" w:history="1">
        <w:r w:rsidRPr="00E36606">
          <w:rPr>
            <w:rFonts w:ascii="Times New Roman" w:eastAsia="Times New Roman" w:hAnsi="Times New Roman" w:cs="Times New Roman"/>
            <w:snapToGrid w:val="0"/>
            <w:color w:val="0000FF"/>
            <w:u w:val="single"/>
            <w:lang w:val="lt-LT"/>
          </w:rPr>
          <w:t>https://vvkt.lrv.lt/lt/</w:t>
        </w:r>
      </w:hyperlink>
      <w:r w:rsidRPr="00E36606">
        <w:rPr>
          <w:rFonts w:ascii="Times New Roman" w:eastAsia="Times New Roman" w:hAnsi="Times New Roman" w:cs="Times New Roman"/>
          <w:snapToGrid w:val="0"/>
          <w:lang w:val="lt-LT"/>
        </w:rPr>
        <w:t xml:space="preserve"> nurodytais būdais arba paskambinti nemokamu telefonu 8 800 73 568. Pranešdami apie šalutinį poveikį galite mums padėti gauti daugiau informacijos apie šio vaisto saugumą.</w:t>
      </w:r>
    </w:p>
    <w:p w:rsidR="00D47925" w:rsidRPr="00E36606" w:rsidRDefault="00D47925" w:rsidP="00D47925">
      <w:pPr>
        <w:tabs>
          <w:tab w:val="left" w:pos="567"/>
        </w:tabs>
        <w:autoSpaceDE w:val="0"/>
        <w:autoSpaceDN w:val="0"/>
        <w:adjustRightInd w:val="0"/>
        <w:snapToGrid w:val="0"/>
        <w:spacing w:after="0" w:line="240" w:lineRule="auto"/>
        <w:rPr>
          <w:rFonts w:ascii="Times New Roman" w:eastAsia="Calibri" w:hAnsi="Times New Roman" w:cs="Times New Roman"/>
          <w:lang w:val="lt-LT"/>
        </w:rPr>
      </w:pP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ind w:left="540" w:hanging="540"/>
        <w:rPr>
          <w:rFonts w:ascii="Times New Roman" w:eastAsia="Calibri" w:hAnsi="Times New Roman" w:cs="Times New Roman"/>
          <w:b/>
          <w:bCs/>
          <w:lang w:val="lt-LT"/>
        </w:rPr>
      </w:pPr>
      <w:r w:rsidRPr="00492FC1">
        <w:rPr>
          <w:rFonts w:ascii="Times New Roman" w:eastAsia="Calibri" w:hAnsi="Times New Roman" w:cs="Times New Roman"/>
          <w:b/>
          <w:bCs/>
          <w:lang w:val="lt-LT"/>
        </w:rPr>
        <w:t>5.</w:t>
      </w:r>
      <w:r w:rsidRPr="00492FC1">
        <w:rPr>
          <w:rFonts w:ascii="Times New Roman" w:eastAsia="Calibri" w:hAnsi="Times New Roman" w:cs="Times New Roman"/>
          <w:b/>
          <w:bCs/>
          <w:lang w:val="lt-LT"/>
        </w:rPr>
        <w:tab/>
        <w:t xml:space="preserve">Kaip laikyti IMOVAX POLIO </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hAnsi="Times New Roman" w:cs="Times New Roman"/>
          <w:szCs w:val="24"/>
          <w:lang w:val="lt-LT"/>
        </w:rPr>
      </w:pPr>
      <w:r w:rsidRPr="00492FC1">
        <w:rPr>
          <w:rFonts w:ascii="Times New Roman" w:eastAsia="Calibri" w:hAnsi="Times New Roman" w:cs="Times New Roman"/>
          <w:lang w:val="lt-LT" w:eastAsia="lt-LT"/>
        </w:rPr>
        <w:t>Šį vaistą laikykite vaikams nepastebimoje ir nepasiekiamoje vietoje.</w:t>
      </w: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 xml:space="preserve">Laikyti šaldytuve (2 </w:t>
      </w:r>
      <w:r w:rsidRPr="00492FC1">
        <w:rPr>
          <w:rFonts w:ascii="Times New Roman" w:eastAsia="Calibri" w:hAnsi="Times New Roman" w:cs="Times New Roman"/>
          <w:lang w:val="lt-LT" w:eastAsia="lt-LT"/>
        </w:rPr>
        <w:sym w:font="Symbol" w:char="F0B0"/>
      </w:r>
      <w:r w:rsidRPr="00492FC1">
        <w:rPr>
          <w:rFonts w:ascii="Times New Roman" w:eastAsia="Calibri" w:hAnsi="Times New Roman" w:cs="Times New Roman"/>
          <w:lang w:val="lt-LT" w:eastAsia="lt-LT"/>
        </w:rPr>
        <w:t xml:space="preserve">C – 8 </w:t>
      </w:r>
      <w:r w:rsidRPr="00492FC1">
        <w:rPr>
          <w:rFonts w:ascii="Times New Roman" w:eastAsia="Calibri" w:hAnsi="Times New Roman" w:cs="Times New Roman"/>
          <w:lang w:val="lt-LT" w:eastAsia="lt-LT"/>
        </w:rPr>
        <w:sym w:font="Symbol" w:char="F0B0"/>
      </w:r>
      <w:r w:rsidRPr="00492FC1">
        <w:rPr>
          <w:rFonts w:ascii="Times New Roman" w:eastAsia="Calibri" w:hAnsi="Times New Roman" w:cs="Times New Roman"/>
          <w:lang w:val="lt-LT" w:eastAsia="lt-LT"/>
        </w:rPr>
        <w:t>C).</w:t>
      </w: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Švirkštą laikyti išorinėje dėžutėje, kad vaistas būtų apsaugotas nuo šviesos.</w:t>
      </w: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Negalima užšaldyti. Jeigu vakcina užšalo, ją reikia sunaikinti.</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 xml:space="preserve">Ant švirkšto etiketės ir dėžutės po „EXP“ nurodytam tinkamumo laikui pasibaigus, IMOVAX POLIO vartoti negalima. Vakcina tinkama vartoti iki paskutinės nurodyto mėnesio dienos. </w:t>
      </w: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Jeigu IMOVAX POLIO suspensija tampa drumsta, ją vartoti draudžiama.</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Vaistų negalima išmesti į kanalizaciją arba kartu su buitinėmis atliekomis. Kaip išmesti nereikalingus vaistus, klauskite vaistininko. Šios priemonės padės apsaugoti aplinką.</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keepNext/>
        <w:keepLines/>
        <w:numPr>
          <w:ilvl w:val="0"/>
          <w:numId w:val="3"/>
        </w:numPr>
        <w:tabs>
          <w:tab w:val="clear" w:pos="900"/>
          <w:tab w:val="num" w:pos="567"/>
        </w:tabs>
        <w:spacing w:after="0" w:line="240" w:lineRule="auto"/>
        <w:ind w:left="567" w:hanging="567"/>
        <w:rPr>
          <w:rFonts w:ascii="Times New Roman" w:eastAsia="Calibri" w:hAnsi="Times New Roman" w:cs="Times New Roman"/>
          <w:b/>
          <w:bCs/>
          <w:lang w:val="lt-LT"/>
        </w:rPr>
      </w:pPr>
      <w:r w:rsidRPr="00492FC1">
        <w:rPr>
          <w:rFonts w:ascii="Times New Roman" w:eastAsia="Calibri" w:hAnsi="Times New Roman" w:cs="Times New Roman"/>
          <w:b/>
          <w:bCs/>
          <w:lang w:val="lt-LT"/>
        </w:rPr>
        <w:t>Pakuotės turinys ir kita informacija</w:t>
      </w:r>
    </w:p>
    <w:p w:rsidR="00D47925" w:rsidRPr="00492FC1" w:rsidRDefault="00D47925" w:rsidP="00D47925">
      <w:pPr>
        <w:keepNext/>
        <w:keepLines/>
        <w:spacing w:after="0" w:line="240" w:lineRule="auto"/>
        <w:outlineLvl w:val="0"/>
        <w:rPr>
          <w:rFonts w:ascii="Times New Roman" w:eastAsia="Calibri" w:hAnsi="Times New Roman" w:cs="Times New Roman"/>
          <w:bCs/>
          <w:lang w:val="lt-LT"/>
        </w:rPr>
      </w:pPr>
    </w:p>
    <w:p w:rsidR="00D47925" w:rsidRPr="00492FC1" w:rsidRDefault="00D47925" w:rsidP="00D47925">
      <w:pPr>
        <w:keepNext/>
        <w:keepLines/>
        <w:spacing w:after="0" w:line="240" w:lineRule="auto"/>
        <w:rPr>
          <w:rFonts w:ascii="Times New Roman" w:eastAsia="Calibri" w:hAnsi="Times New Roman" w:cs="Times New Roman"/>
          <w:b/>
          <w:lang w:val="lt-LT"/>
        </w:rPr>
      </w:pPr>
      <w:r w:rsidRPr="00492FC1">
        <w:rPr>
          <w:rFonts w:ascii="Times New Roman" w:eastAsia="Calibri" w:hAnsi="Times New Roman" w:cs="Times New Roman"/>
          <w:b/>
          <w:lang w:val="lt-LT"/>
        </w:rPr>
        <w:t>IMOVAX POLIO sudėtis</w:t>
      </w:r>
    </w:p>
    <w:p w:rsidR="00D47925" w:rsidRPr="00492FC1" w:rsidRDefault="00D47925" w:rsidP="00D47925">
      <w:pPr>
        <w:keepNext/>
        <w:spacing w:after="0" w:line="240" w:lineRule="auto"/>
        <w:outlineLvl w:val="0"/>
        <w:rPr>
          <w:rFonts w:ascii="Times New Roman" w:eastAsia="Calibri" w:hAnsi="Times New Roman" w:cs="Times New Roman"/>
          <w:bCs/>
          <w:lang w:val="lt-LT"/>
        </w:rPr>
      </w:pPr>
    </w:p>
    <w:p w:rsidR="00D47925" w:rsidRPr="00492FC1" w:rsidRDefault="00D47925" w:rsidP="00D47925">
      <w:pPr>
        <w:numPr>
          <w:ilvl w:val="0"/>
          <w:numId w:val="1"/>
        </w:numPr>
        <w:tabs>
          <w:tab w:val="num" w:pos="540"/>
        </w:tabs>
        <w:spacing w:after="0" w:line="240" w:lineRule="auto"/>
        <w:ind w:left="540" w:hanging="540"/>
        <w:rPr>
          <w:rFonts w:ascii="Times New Roman" w:hAnsi="Times New Roman" w:cs="Times New Roman"/>
          <w:iCs/>
          <w:lang w:val="lt-LT" w:eastAsia="lt-LT"/>
        </w:rPr>
      </w:pPr>
      <w:r w:rsidRPr="00492FC1">
        <w:rPr>
          <w:rFonts w:ascii="Times New Roman" w:hAnsi="Times New Roman" w:cs="Times New Roman"/>
          <w:lang w:val="lt-LT" w:eastAsia="lt-LT"/>
        </w:rPr>
        <w:t>Veikliosios medžiagos:</w:t>
      </w:r>
    </w:p>
    <w:p w:rsidR="00D47925" w:rsidRPr="00492FC1" w:rsidRDefault="00D47925" w:rsidP="00D47925">
      <w:pPr>
        <w:tabs>
          <w:tab w:val="left" w:pos="567"/>
        </w:tabs>
        <w:spacing w:after="0" w:line="240" w:lineRule="auto"/>
        <w:ind w:left="567"/>
        <w:rPr>
          <w:rFonts w:ascii="Times New Roman" w:eastAsia="Calibri" w:hAnsi="Times New Roman" w:cs="Times New Roman"/>
          <w:lang w:val="lt-LT"/>
        </w:rPr>
      </w:pPr>
      <w:r w:rsidRPr="00492FC1">
        <w:rPr>
          <w:rFonts w:ascii="Times New Roman" w:eastAsia="Calibri" w:hAnsi="Times New Roman" w:cs="Times New Roman"/>
          <w:lang w:val="lt-LT"/>
        </w:rPr>
        <w:t>Kiekvienoje dozėje (0,5 ml) yra:</w:t>
      </w:r>
    </w:p>
    <w:p w:rsidR="00D47925" w:rsidRPr="00492FC1" w:rsidRDefault="00D47925" w:rsidP="00D47925">
      <w:pPr>
        <w:keepNext/>
        <w:tabs>
          <w:tab w:val="left" w:pos="567"/>
        </w:tabs>
        <w:spacing w:after="0" w:line="240" w:lineRule="auto"/>
        <w:ind w:left="567"/>
        <w:outlineLvl w:val="0"/>
        <w:rPr>
          <w:rFonts w:ascii="Times New Roman" w:eastAsia="Calibri" w:hAnsi="Times New Roman" w:cs="Times New Roman"/>
          <w:lang w:val="lt-LT"/>
        </w:rPr>
      </w:pPr>
      <w:proofErr w:type="spellStart"/>
      <w:r w:rsidRPr="00492FC1">
        <w:rPr>
          <w:rFonts w:ascii="Times New Roman" w:eastAsia="Calibri" w:hAnsi="Times New Roman" w:cs="Times New Roman"/>
          <w:bCs/>
          <w:lang w:val="lt-LT"/>
        </w:rPr>
        <w:t>Inaktyvuotų</w:t>
      </w:r>
      <w:proofErr w:type="spellEnd"/>
      <w:r w:rsidRPr="00492FC1">
        <w:rPr>
          <w:rFonts w:ascii="Times New Roman" w:eastAsia="Calibri" w:hAnsi="Times New Roman" w:cs="Times New Roman"/>
          <w:bCs/>
          <w:lang w:val="lt-LT"/>
        </w:rPr>
        <w:t xml:space="preserve"> </w:t>
      </w:r>
      <w:r w:rsidRPr="00492FC1">
        <w:rPr>
          <w:rFonts w:ascii="Times New Roman" w:eastAsia="Calibri" w:hAnsi="Times New Roman" w:cs="Times New Roman"/>
          <w:lang w:val="lt-LT"/>
        </w:rPr>
        <w:t xml:space="preserve">1-ojo tipo </w:t>
      </w:r>
      <w:proofErr w:type="spellStart"/>
      <w:r w:rsidRPr="00492FC1">
        <w:rPr>
          <w:rFonts w:ascii="Times New Roman" w:eastAsia="Calibri" w:hAnsi="Times New Roman" w:cs="Times New Roman"/>
          <w:lang w:val="lt-LT"/>
        </w:rPr>
        <w:t>poliovirusų</w:t>
      </w:r>
      <w:proofErr w:type="spellEnd"/>
      <w:r w:rsidRPr="00492FC1">
        <w:rPr>
          <w:rFonts w:ascii="Times New Roman" w:eastAsia="Calibri" w:hAnsi="Times New Roman" w:cs="Times New Roman"/>
          <w:lang w:val="lt-LT"/>
        </w:rPr>
        <w:t xml:space="preserve"> (</w:t>
      </w:r>
      <w:proofErr w:type="spellStart"/>
      <w:r w:rsidRPr="00492FC1">
        <w:rPr>
          <w:rFonts w:ascii="Times New Roman" w:eastAsia="Calibri" w:hAnsi="Times New Roman" w:cs="Times New Roman"/>
          <w:lang w:val="lt-LT"/>
        </w:rPr>
        <w:t>Mahoney</w:t>
      </w:r>
      <w:proofErr w:type="spellEnd"/>
      <w:r w:rsidRPr="00492FC1">
        <w:rPr>
          <w:rFonts w:ascii="Times New Roman" w:eastAsia="Calibri" w:hAnsi="Times New Roman" w:cs="Times New Roman"/>
          <w:lang w:val="lt-LT"/>
        </w:rPr>
        <w:t>)</w:t>
      </w:r>
      <w:bookmarkStart w:id="0" w:name="OLE_LINK1"/>
      <w:r w:rsidRPr="00492FC1">
        <w:rPr>
          <w:rFonts w:ascii="Times New Roman" w:eastAsia="Calibri" w:hAnsi="Times New Roman" w:cs="Times New Roman"/>
          <w:vertAlign w:val="superscript"/>
          <w:lang w:val="lt-LT"/>
        </w:rPr>
        <w:t>1</w:t>
      </w:r>
      <w:r w:rsidRPr="00492FC1">
        <w:rPr>
          <w:rFonts w:ascii="Times New Roman" w:eastAsia="Calibri" w:hAnsi="Times New Roman" w:cs="Times New Roman"/>
          <w:lang w:val="lt-LT"/>
        </w:rPr>
        <w:t xml:space="preserve"> </w:t>
      </w:r>
      <w:bookmarkEnd w:id="0"/>
      <w:r w:rsidRPr="00492FC1">
        <w:rPr>
          <w:rFonts w:ascii="Times New Roman" w:eastAsia="Calibri" w:hAnsi="Times New Roman" w:cs="Times New Roman"/>
          <w:lang w:val="lt-LT"/>
        </w:rPr>
        <w:t xml:space="preserve">- </w:t>
      </w:r>
      <w:r>
        <w:rPr>
          <w:rFonts w:ascii="Times New Roman" w:eastAsia="Calibri" w:hAnsi="Times New Roman" w:cs="Times New Roman"/>
          <w:lang w:val="lt-LT"/>
        </w:rPr>
        <w:t>29</w:t>
      </w:r>
      <w:r w:rsidRPr="00492FC1">
        <w:rPr>
          <w:rFonts w:ascii="Times New Roman" w:eastAsia="Calibri" w:hAnsi="Times New Roman" w:cs="Times New Roman"/>
          <w:lang w:val="lt-LT"/>
        </w:rPr>
        <w:t> D antigeno vienet</w:t>
      </w:r>
      <w:r>
        <w:rPr>
          <w:rFonts w:ascii="Times New Roman" w:eastAsia="Calibri" w:hAnsi="Times New Roman" w:cs="Times New Roman"/>
          <w:lang w:val="lt-LT"/>
        </w:rPr>
        <w:t>ai</w:t>
      </w:r>
      <w:r w:rsidRPr="00492FC1">
        <w:rPr>
          <w:rFonts w:ascii="Times New Roman" w:eastAsia="Calibri" w:hAnsi="Times New Roman" w:cs="Times New Roman"/>
          <w:vertAlign w:val="superscript"/>
          <w:lang w:val="lt-LT"/>
        </w:rPr>
        <w:t>2,3</w:t>
      </w:r>
      <w:r>
        <w:rPr>
          <w:rFonts w:ascii="Times New Roman" w:eastAsia="Calibri" w:hAnsi="Times New Roman" w:cs="Times New Roman"/>
          <w:vertAlign w:val="superscript"/>
          <w:lang w:val="lt-LT"/>
        </w:rPr>
        <w:fldChar w:fldCharType="begin"/>
      </w:r>
      <w:r>
        <w:rPr>
          <w:rFonts w:ascii="Times New Roman" w:eastAsia="Calibri" w:hAnsi="Times New Roman" w:cs="Times New Roman"/>
          <w:vertAlign w:val="superscript"/>
          <w:lang w:val="lt-LT"/>
        </w:rPr>
        <w:instrText xml:space="preserve"> DOCVARIABLE vault_nd_845842ee-3d1c-4392-9b7b-d2e0ff54b939 \* MERGEFORMAT </w:instrText>
      </w:r>
      <w:r>
        <w:rPr>
          <w:rFonts w:ascii="Times New Roman" w:eastAsia="Calibri" w:hAnsi="Times New Roman" w:cs="Times New Roman"/>
          <w:vertAlign w:val="superscript"/>
          <w:lang w:val="lt-LT"/>
        </w:rPr>
        <w:fldChar w:fldCharType="separate"/>
      </w:r>
      <w:r>
        <w:rPr>
          <w:rFonts w:ascii="Times New Roman" w:eastAsia="Calibri" w:hAnsi="Times New Roman" w:cs="Times New Roman"/>
          <w:vertAlign w:val="superscript"/>
          <w:lang w:val="lt-LT"/>
        </w:rPr>
        <w:t xml:space="preserve"> </w:t>
      </w:r>
      <w:r>
        <w:rPr>
          <w:rFonts w:ascii="Times New Roman" w:eastAsia="Calibri" w:hAnsi="Times New Roman" w:cs="Times New Roman"/>
          <w:vertAlign w:val="superscript"/>
          <w:lang w:val="lt-LT"/>
        </w:rPr>
        <w:fldChar w:fldCharType="end"/>
      </w:r>
    </w:p>
    <w:p w:rsidR="00D47925" w:rsidRPr="00492FC1" w:rsidRDefault="00D47925" w:rsidP="00D47925">
      <w:pPr>
        <w:tabs>
          <w:tab w:val="left" w:pos="-180"/>
          <w:tab w:val="left" w:pos="567"/>
          <w:tab w:val="left" w:pos="5760"/>
        </w:tabs>
        <w:spacing w:after="0" w:line="240" w:lineRule="auto"/>
        <w:ind w:left="567"/>
        <w:rPr>
          <w:rFonts w:ascii="Times New Roman" w:eastAsia="Calibri" w:hAnsi="Times New Roman" w:cs="Times New Roman"/>
          <w:lang w:val="lt-LT"/>
        </w:rPr>
      </w:pPr>
      <w:proofErr w:type="spellStart"/>
      <w:r w:rsidRPr="00492FC1">
        <w:rPr>
          <w:rFonts w:ascii="Times New Roman" w:eastAsia="Calibri" w:hAnsi="Times New Roman" w:cs="Times New Roman"/>
          <w:lang w:val="lt-LT"/>
        </w:rPr>
        <w:t>Inaktyvuotų</w:t>
      </w:r>
      <w:proofErr w:type="spellEnd"/>
      <w:r w:rsidRPr="00492FC1">
        <w:rPr>
          <w:rFonts w:ascii="Times New Roman" w:eastAsia="Calibri" w:hAnsi="Times New Roman" w:cs="Times New Roman"/>
          <w:lang w:val="lt-LT"/>
        </w:rPr>
        <w:t xml:space="preserve"> 2-ojo tipo </w:t>
      </w:r>
      <w:proofErr w:type="spellStart"/>
      <w:r w:rsidRPr="00492FC1">
        <w:rPr>
          <w:rFonts w:ascii="Times New Roman" w:eastAsia="Calibri" w:hAnsi="Times New Roman" w:cs="Times New Roman"/>
          <w:lang w:val="lt-LT"/>
        </w:rPr>
        <w:t>poliovirusų</w:t>
      </w:r>
      <w:proofErr w:type="spellEnd"/>
      <w:r w:rsidRPr="00492FC1">
        <w:rPr>
          <w:rFonts w:ascii="Times New Roman" w:eastAsia="Calibri" w:hAnsi="Times New Roman" w:cs="Times New Roman"/>
          <w:lang w:val="lt-LT"/>
        </w:rPr>
        <w:t xml:space="preserve"> (MEF-1)</w:t>
      </w:r>
      <w:r w:rsidRPr="00492FC1">
        <w:rPr>
          <w:rFonts w:ascii="Times New Roman" w:eastAsia="Calibri" w:hAnsi="Times New Roman" w:cs="Times New Roman"/>
          <w:vertAlign w:val="superscript"/>
          <w:lang w:val="lt-LT"/>
        </w:rPr>
        <w:t xml:space="preserve"> 1</w:t>
      </w:r>
      <w:r w:rsidRPr="00492FC1">
        <w:rPr>
          <w:rFonts w:ascii="Times New Roman" w:eastAsia="Calibri" w:hAnsi="Times New Roman" w:cs="Times New Roman"/>
          <w:lang w:val="lt-LT"/>
        </w:rPr>
        <w:t xml:space="preserve"> - </w:t>
      </w:r>
      <w:r>
        <w:rPr>
          <w:rFonts w:ascii="Times New Roman" w:eastAsia="Calibri" w:hAnsi="Times New Roman" w:cs="Times New Roman"/>
          <w:lang w:val="lt-LT"/>
        </w:rPr>
        <w:t>7</w:t>
      </w:r>
      <w:r w:rsidRPr="00492FC1">
        <w:rPr>
          <w:rFonts w:ascii="Times New Roman" w:eastAsia="Calibri" w:hAnsi="Times New Roman" w:cs="Times New Roman"/>
          <w:lang w:val="lt-LT"/>
        </w:rPr>
        <w:t> D antigeno vienetai</w:t>
      </w:r>
      <w:r w:rsidRPr="00492FC1">
        <w:rPr>
          <w:rFonts w:ascii="Times New Roman" w:eastAsia="Calibri" w:hAnsi="Times New Roman" w:cs="Times New Roman"/>
          <w:vertAlign w:val="superscript"/>
          <w:lang w:val="lt-LT"/>
        </w:rPr>
        <w:t>2,3</w:t>
      </w:r>
    </w:p>
    <w:p w:rsidR="00D47925" w:rsidRPr="00492FC1" w:rsidRDefault="00D47925" w:rsidP="00D47925">
      <w:pPr>
        <w:tabs>
          <w:tab w:val="left" w:pos="-180"/>
          <w:tab w:val="left" w:pos="567"/>
          <w:tab w:val="left" w:pos="5760"/>
        </w:tabs>
        <w:spacing w:after="0" w:line="240" w:lineRule="auto"/>
        <w:ind w:left="567"/>
        <w:rPr>
          <w:rFonts w:ascii="Times New Roman" w:eastAsia="Calibri" w:hAnsi="Times New Roman" w:cs="Times New Roman"/>
          <w:lang w:val="lt-LT"/>
        </w:rPr>
      </w:pPr>
      <w:proofErr w:type="spellStart"/>
      <w:r w:rsidRPr="00492FC1">
        <w:rPr>
          <w:rFonts w:ascii="Times New Roman" w:eastAsia="Calibri" w:hAnsi="Times New Roman" w:cs="Times New Roman"/>
          <w:lang w:val="lt-LT"/>
        </w:rPr>
        <w:t>Inaktyvuotų</w:t>
      </w:r>
      <w:proofErr w:type="spellEnd"/>
      <w:r w:rsidRPr="00492FC1">
        <w:rPr>
          <w:rFonts w:ascii="Times New Roman" w:eastAsia="Calibri" w:hAnsi="Times New Roman" w:cs="Times New Roman"/>
          <w:lang w:val="lt-LT"/>
        </w:rPr>
        <w:t xml:space="preserve"> 3-iojo tipo </w:t>
      </w:r>
      <w:proofErr w:type="spellStart"/>
      <w:r w:rsidRPr="00492FC1">
        <w:rPr>
          <w:rFonts w:ascii="Times New Roman" w:eastAsia="Calibri" w:hAnsi="Times New Roman" w:cs="Times New Roman"/>
          <w:lang w:val="lt-LT"/>
        </w:rPr>
        <w:t>poliovirusų</w:t>
      </w:r>
      <w:proofErr w:type="spellEnd"/>
      <w:r w:rsidRPr="00492FC1">
        <w:rPr>
          <w:rFonts w:ascii="Times New Roman" w:eastAsia="Calibri" w:hAnsi="Times New Roman" w:cs="Times New Roman"/>
          <w:lang w:val="lt-LT"/>
        </w:rPr>
        <w:t xml:space="preserve"> (</w:t>
      </w:r>
      <w:proofErr w:type="spellStart"/>
      <w:r w:rsidRPr="00492FC1">
        <w:rPr>
          <w:rFonts w:ascii="Times New Roman" w:eastAsia="Calibri" w:hAnsi="Times New Roman" w:cs="Times New Roman"/>
          <w:lang w:val="lt-LT"/>
        </w:rPr>
        <w:t>Saukett</w:t>
      </w:r>
      <w:proofErr w:type="spellEnd"/>
      <w:r w:rsidRPr="00492FC1">
        <w:rPr>
          <w:rFonts w:ascii="Times New Roman" w:eastAsia="Calibri" w:hAnsi="Times New Roman" w:cs="Times New Roman"/>
          <w:lang w:val="lt-LT"/>
        </w:rPr>
        <w:t>)</w:t>
      </w:r>
      <w:r w:rsidRPr="00492FC1">
        <w:rPr>
          <w:rFonts w:ascii="Times New Roman" w:eastAsia="Calibri" w:hAnsi="Times New Roman" w:cs="Times New Roman"/>
          <w:vertAlign w:val="superscript"/>
          <w:lang w:val="lt-LT"/>
        </w:rPr>
        <w:t xml:space="preserve"> 1</w:t>
      </w:r>
      <w:r w:rsidRPr="00492FC1">
        <w:rPr>
          <w:rFonts w:ascii="Times New Roman" w:eastAsia="Calibri" w:hAnsi="Times New Roman" w:cs="Times New Roman"/>
          <w:lang w:val="lt-LT"/>
        </w:rPr>
        <w:t xml:space="preserve"> - </w:t>
      </w:r>
      <w:r>
        <w:rPr>
          <w:rFonts w:ascii="Times New Roman" w:eastAsia="Calibri" w:hAnsi="Times New Roman" w:cs="Times New Roman"/>
          <w:lang w:val="lt-LT"/>
        </w:rPr>
        <w:t>26 </w:t>
      </w:r>
      <w:r w:rsidRPr="00492FC1">
        <w:rPr>
          <w:rFonts w:ascii="Times New Roman" w:eastAsia="Calibri" w:hAnsi="Times New Roman" w:cs="Times New Roman"/>
          <w:lang w:val="lt-LT"/>
        </w:rPr>
        <w:t>D antigeno vienetai</w:t>
      </w:r>
      <w:r w:rsidRPr="00492FC1">
        <w:rPr>
          <w:rFonts w:ascii="Times New Roman" w:eastAsia="Calibri" w:hAnsi="Times New Roman" w:cs="Times New Roman"/>
          <w:vertAlign w:val="superscript"/>
          <w:lang w:val="lt-LT"/>
        </w:rPr>
        <w:t>2,3</w:t>
      </w:r>
    </w:p>
    <w:p w:rsidR="00D47925" w:rsidRPr="00492FC1" w:rsidRDefault="00D47925" w:rsidP="00D47925">
      <w:pPr>
        <w:tabs>
          <w:tab w:val="left" w:pos="0"/>
          <w:tab w:val="left" w:pos="567"/>
        </w:tabs>
        <w:spacing w:after="0" w:line="240" w:lineRule="auto"/>
        <w:ind w:left="567"/>
        <w:rPr>
          <w:rFonts w:ascii="Times New Roman" w:eastAsia="Calibri" w:hAnsi="Times New Roman" w:cs="Times New Roman"/>
          <w:lang w:val="lt-LT"/>
        </w:rPr>
      </w:pPr>
    </w:p>
    <w:p w:rsidR="00D47925" w:rsidRPr="00492FC1" w:rsidRDefault="00D47925" w:rsidP="00D47925">
      <w:pPr>
        <w:tabs>
          <w:tab w:val="left" w:pos="0"/>
          <w:tab w:val="left" w:pos="567"/>
        </w:tabs>
        <w:spacing w:after="0" w:line="240" w:lineRule="auto"/>
        <w:ind w:left="567"/>
        <w:rPr>
          <w:rFonts w:ascii="Times New Roman" w:eastAsia="Calibri" w:hAnsi="Times New Roman" w:cs="Times New Roman"/>
          <w:lang w:val="lt-LT"/>
        </w:rPr>
      </w:pPr>
      <w:r w:rsidRPr="00492FC1">
        <w:rPr>
          <w:rFonts w:ascii="Times New Roman" w:eastAsia="Calibri" w:hAnsi="Times New Roman" w:cs="Times New Roman"/>
          <w:vertAlign w:val="superscript"/>
          <w:lang w:val="lt-LT"/>
        </w:rPr>
        <w:t xml:space="preserve">1 </w:t>
      </w:r>
      <w:r w:rsidRPr="00492FC1">
        <w:rPr>
          <w:rFonts w:ascii="Times New Roman" w:eastAsia="Calibri" w:hAnsi="Times New Roman" w:cs="Times New Roman"/>
          <w:lang w:val="lt-LT"/>
        </w:rPr>
        <w:t>kultivuot</w:t>
      </w:r>
      <w:r>
        <w:rPr>
          <w:rFonts w:ascii="Times New Roman" w:eastAsia="Calibri" w:hAnsi="Times New Roman" w:cs="Times New Roman"/>
          <w:lang w:val="lt-LT"/>
        </w:rPr>
        <w:t>i</w:t>
      </w:r>
      <w:r w:rsidRPr="00492FC1">
        <w:rPr>
          <w:rFonts w:ascii="Times New Roman" w:eastAsia="Calibri" w:hAnsi="Times New Roman" w:cs="Times New Roman"/>
          <w:lang w:val="lt-LT"/>
        </w:rPr>
        <w:t xml:space="preserve"> VERO ląstelių kultūroje</w:t>
      </w:r>
    </w:p>
    <w:p w:rsidR="00D47925" w:rsidRPr="00492FC1" w:rsidRDefault="00D47925" w:rsidP="00D47925">
      <w:pPr>
        <w:keepNext/>
        <w:tabs>
          <w:tab w:val="left" w:pos="0"/>
          <w:tab w:val="left" w:pos="567"/>
        </w:tabs>
        <w:spacing w:after="0" w:line="240" w:lineRule="auto"/>
        <w:ind w:left="567"/>
        <w:outlineLvl w:val="0"/>
        <w:rPr>
          <w:rFonts w:ascii="Times New Roman" w:eastAsia="Calibri" w:hAnsi="Times New Roman" w:cs="Times New Roman"/>
          <w:bCs/>
          <w:lang w:val="lt-LT"/>
        </w:rPr>
      </w:pPr>
      <w:r w:rsidRPr="00492FC1">
        <w:rPr>
          <w:rFonts w:ascii="Times New Roman" w:eastAsia="Calibri" w:hAnsi="Times New Roman" w:cs="Times New Roman"/>
          <w:bCs/>
          <w:vertAlign w:val="superscript"/>
          <w:lang w:val="lt-LT"/>
        </w:rPr>
        <w:t xml:space="preserve">2 </w:t>
      </w:r>
      <w:r w:rsidRPr="00492FC1">
        <w:rPr>
          <w:rFonts w:ascii="Times New Roman" w:eastAsia="Calibri" w:hAnsi="Times New Roman" w:cs="Times New Roman"/>
          <w:bCs/>
          <w:lang w:val="lt-LT"/>
        </w:rPr>
        <w:t>antigeno kiekis galutiniame produkte pagal PSO rekomendacijas</w:t>
      </w:r>
      <w:r>
        <w:rPr>
          <w:rFonts w:ascii="Times New Roman" w:eastAsia="Calibri" w:hAnsi="Times New Roman" w:cs="Times New Roman"/>
          <w:bCs/>
          <w:lang w:val="lt-LT"/>
        </w:rPr>
        <w:fldChar w:fldCharType="begin"/>
      </w:r>
      <w:r>
        <w:rPr>
          <w:rFonts w:ascii="Times New Roman" w:eastAsia="Calibri" w:hAnsi="Times New Roman" w:cs="Times New Roman"/>
          <w:bCs/>
          <w:lang w:val="lt-LT"/>
        </w:rPr>
        <w:instrText xml:space="preserve"> DOCVARIABLE vault_nd_16a5919a-31a2-4a1a-9a72-e97df33dd15e \* MERGEFORMAT </w:instrText>
      </w:r>
      <w:r>
        <w:rPr>
          <w:rFonts w:ascii="Times New Roman" w:eastAsia="Calibri" w:hAnsi="Times New Roman" w:cs="Times New Roman"/>
          <w:bCs/>
          <w:lang w:val="lt-LT"/>
        </w:rPr>
        <w:fldChar w:fldCharType="separate"/>
      </w:r>
      <w:r>
        <w:rPr>
          <w:rFonts w:ascii="Times New Roman" w:eastAsia="Calibri" w:hAnsi="Times New Roman" w:cs="Times New Roman"/>
          <w:bCs/>
          <w:lang w:val="lt-LT"/>
        </w:rPr>
        <w:t xml:space="preserve"> </w:t>
      </w:r>
      <w:r>
        <w:rPr>
          <w:rFonts w:ascii="Times New Roman" w:eastAsia="Calibri" w:hAnsi="Times New Roman" w:cs="Times New Roman"/>
          <w:bCs/>
          <w:lang w:val="lt-LT"/>
        </w:rPr>
        <w:fldChar w:fldCharType="end"/>
      </w:r>
    </w:p>
    <w:p w:rsidR="00D47925" w:rsidRPr="00492FC1" w:rsidRDefault="00D47925" w:rsidP="00D47925">
      <w:pPr>
        <w:tabs>
          <w:tab w:val="left" w:pos="0"/>
          <w:tab w:val="left" w:pos="567"/>
        </w:tabs>
        <w:spacing w:after="0" w:line="240" w:lineRule="auto"/>
        <w:ind w:left="567"/>
        <w:rPr>
          <w:rFonts w:ascii="Times New Roman" w:eastAsia="Calibri" w:hAnsi="Times New Roman" w:cs="Times New Roman"/>
          <w:lang w:val="lt-LT"/>
        </w:rPr>
      </w:pPr>
      <w:r w:rsidRPr="00492FC1">
        <w:rPr>
          <w:rFonts w:ascii="Times New Roman" w:eastAsia="Calibri" w:hAnsi="Times New Roman" w:cs="Times New Roman"/>
          <w:vertAlign w:val="superscript"/>
          <w:lang w:val="lt-LT"/>
        </w:rPr>
        <w:t xml:space="preserve">3 </w:t>
      </w:r>
      <w:r w:rsidRPr="00210E6F">
        <w:rPr>
          <w:rFonts w:ascii="Times New Roman" w:eastAsia="Calibri" w:hAnsi="Times New Roman" w:cs="Times New Roman"/>
          <w:lang w:val="lt-LT"/>
        </w:rPr>
        <w:t xml:space="preserve">šie antigeno kiekiai tiksliai atitinka anksčiau išreikštus 40-8-32 D antigeno vienetais atitinkamai 1, 2 ir 3 tipo virusams, kai matuojama kitu tinkamu </w:t>
      </w:r>
      <w:proofErr w:type="spellStart"/>
      <w:r w:rsidRPr="00210E6F">
        <w:rPr>
          <w:rFonts w:ascii="Times New Roman" w:eastAsia="Calibri" w:hAnsi="Times New Roman" w:cs="Times New Roman"/>
          <w:lang w:val="lt-LT"/>
        </w:rPr>
        <w:t>imunocheminiu</w:t>
      </w:r>
      <w:proofErr w:type="spellEnd"/>
      <w:r w:rsidRPr="00210E6F">
        <w:rPr>
          <w:rFonts w:ascii="Times New Roman" w:eastAsia="Calibri" w:hAnsi="Times New Roman" w:cs="Times New Roman"/>
          <w:lang w:val="lt-LT"/>
        </w:rPr>
        <w:t xml:space="preserve"> metodu</w:t>
      </w:r>
    </w:p>
    <w:p w:rsidR="00D47925" w:rsidRPr="00492FC1" w:rsidRDefault="00D47925" w:rsidP="00D47925">
      <w:pPr>
        <w:tabs>
          <w:tab w:val="left" w:pos="567"/>
        </w:tabs>
        <w:spacing w:after="0" w:line="240" w:lineRule="auto"/>
        <w:ind w:left="567" w:hanging="567"/>
        <w:rPr>
          <w:rFonts w:ascii="Times New Roman" w:eastAsia="Calibri" w:hAnsi="Times New Roman" w:cs="Times New Roman"/>
          <w:lang w:val="lt-LT" w:eastAsia="lt-LT"/>
        </w:rPr>
      </w:pPr>
    </w:p>
    <w:p w:rsidR="00D47925" w:rsidRPr="00492FC1" w:rsidRDefault="00D47925" w:rsidP="00D47925">
      <w:pPr>
        <w:numPr>
          <w:ilvl w:val="0"/>
          <w:numId w:val="1"/>
        </w:numPr>
        <w:tabs>
          <w:tab w:val="num" w:pos="540"/>
          <w:tab w:val="left" w:pos="567"/>
        </w:tabs>
        <w:spacing w:after="0" w:line="240" w:lineRule="auto"/>
        <w:ind w:left="567" w:hanging="567"/>
        <w:rPr>
          <w:rFonts w:ascii="Times New Roman" w:eastAsia="Calibri" w:hAnsi="Times New Roman" w:cs="Times New Roman"/>
          <w:lang w:val="lt-LT"/>
        </w:rPr>
      </w:pPr>
      <w:r w:rsidRPr="00492FC1">
        <w:rPr>
          <w:rFonts w:ascii="Times New Roman" w:hAnsi="Times New Roman" w:cs="Times New Roman"/>
          <w:lang w:val="lt-LT" w:eastAsia="lt-LT"/>
        </w:rPr>
        <w:t xml:space="preserve">Pagalbinės medžiagos yra </w:t>
      </w:r>
      <w:proofErr w:type="spellStart"/>
      <w:r w:rsidRPr="00492FC1">
        <w:rPr>
          <w:rFonts w:ascii="Times New Roman" w:eastAsia="Calibri" w:hAnsi="Times New Roman" w:cs="Times New Roman"/>
          <w:lang w:val="lt-LT"/>
        </w:rPr>
        <w:t>fenoksietanolis</w:t>
      </w:r>
      <w:proofErr w:type="spellEnd"/>
      <w:r w:rsidRPr="00492FC1">
        <w:rPr>
          <w:rFonts w:ascii="Times New Roman" w:eastAsia="Calibri" w:hAnsi="Times New Roman" w:cs="Times New Roman"/>
          <w:lang w:val="lt-LT"/>
        </w:rPr>
        <w:t xml:space="preserve">, etanolis, </w:t>
      </w:r>
      <w:proofErr w:type="spellStart"/>
      <w:r w:rsidRPr="00492FC1">
        <w:rPr>
          <w:rFonts w:ascii="Times New Roman" w:eastAsia="Calibri" w:hAnsi="Times New Roman" w:cs="Times New Roman"/>
          <w:lang w:val="lt-LT"/>
        </w:rPr>
        <w:t>formaldehidas</w:t>
      </w:r>
      <w:proofErr w:type="spellEnd"/>
      <w:r w:rsidRPr="00492FC1">
        <w:rPr>
          <w:rFonts w:ascii="Times New Roman" w:eastAsia="Calibri" w:hAnsi="Times New Roman" w:cs="Times New Roman"/>
          <w:lang w:val="lt-LT"/>
        </w:rPr>
        <w:t xml:space="preserve">, </w:t>
      </w:r>
      <w:proofErr w:type="spellStart"/>
      <w:r w:rsidRPr="00492FC1">
        <w:rPr>
          <w:rFonts w:ascii="Times New Roman" w:eastAsia="Calibri" w:hAnsi="Times New Roman" w:cs="Times New Roman"/>
          <w:i/>
          <w:lang w:val="lt-LT"/>
        </w:rPr>
        <w:t>Hanks</w:t>
      </w:r>
      <w:proofErr w:type="spellEnd"/>
      <w:r w:rsidRPr="00492FC1">
        <w:rPr>
          <w:rFonts w:ascii="Times New Roman" w:eastAsia="Calibri" w:hAnsi="Times New Roman" w:cs="Times New Roman"/>
          <w:lang w:val="lt-LT"/>
        </w:rPr>
        <w:t xml:space="preserve"> 199 terpė, be </w:t>
      </w:r>
      <w:proofErr w:type="spellStart"/>
      <w:r w:rsidRPr="00492FC1">
        <w:rPr>
          <w:rFonts w:ascii="Times New Roman" w:eastAsia="Calibri" w:hAnsi="Times New Roman" w:cs="Times New Roman"/>
          <w:lang w:val="lt-LT"/>
        </w:rPr>
        <w:t>fenolio</w:t>
      </w:r>
      <w:proofErr w:type="spellEnd"/>
      <w:r w:rsidRPr="00492FC1">
        <w:rPr>
          <w:rFonts w:ascii="Times New Roman" w:eastAsia="Calibri" w:hAnsi="Times New Roman" w:cs="Times New Roman"/>
          <w:lang w:val="lt-LT"/>
        </w:rPr>
        <w:t xml:space="preserve"> raudonojo (aminorūgščių, įskaitant ir </w:t>
      </w:r>
      <w:proofErr w:type="spellStart"/>
      <w:r w:rsidRPr="00492FC1">
        <w:rPr>
          <w:rFonts w:ascii="Times New Roman" w:eastAsia="Calibri" w:hAnsi="Times New Roman" w:cs="Times New Roman"/>
          <w:lang w:val="lt-LT"/>
        </w:rPr>
        <w:t>fenilalaniną</w:t>
      </w:r>
      <w:proofErr w:type="spellEnd"/>
      <w:r w:rsidRPr="00492FC1">
        <w:rPr>
          <w:rFonts w:ascii="Times New Roman" w:eastAsia="Calibri" w:hAnsi="Times New Roman" w:cs="Times New Roman"/>
          <w:lang w:val="lt-LT"/>
        </w:rPr>
        <w:t xml:space="preserve">, mineralinių druskų, vitaminų ir kitų komponentų, įskaitant ir gliukozę, sudėtinis mišinys, papildytas </w:t>
      </w:r>
      <w:proofErr w:type="spellStart"/>
      <w:r w:rsidRPr="00492FC1">
        <w:rPr>
          <w:rFonts w:ascii="Times New Roman" w:eastAsia="Calibri" w:hAnsi="Times New Roman" w:cs="Times New Roman"/>
          <w:lang w:val="lt-LT"/>
        </w:rPr>
        <w:t>polisorbatu</w:t>
      </w:r>
      <w:proofErr w:type="spellEnd"/>
      <w:r w:rsidRPr="00492FC1">
        <w:rPr>
          <w:rFonts w:ascii="Times New Roman" w:eastAsia="Calibri" w:hAnsi="Times New Roman" w:cs="Times New Roman"/>
          <w:lang w:val="lt-LT"/>
        </w:rPr>
        <w:t xml:space="preserve"> 80 ir atskiestas injekciniu vandeniu), vandenilio chlorido rūgštis arba natrio </w:t>
      </w:r>
      <w:proofErr w:type="spellStart"/>
      <w:r w:rsidRPr="00492FC1">
        <w:rPr>
          <w:rFonts w:ascii="Times New Roman" w:eastAsia="Calibri" w:hAnsi="Times New Roman" w:cs="Times New Roman"/>
          <w:lang w:val="lt-LT"/>
        </w:rPr>
        <w:t>hidroksidas</w:t>
      </w:r>
      <w:proofErr w:type="spellEnd"/>
      <w:r w:rsidRPr="00492FC1">
        <w:rPr>
          <w:rFonts w:ascii="Times New Roman" w:eastAsia="Calibri" w:hAnsi="Times New Roman" w:cs="Times New Roman"/>
          <w:lang w:val="lt-LT"/>
        </w:rPr>
        <w:t xml:space="preserve"> (pH sureguliuoti).</w:t>
      </w:r>
    </w:p>
    <w:p w:rsidR="00D47925" w:rsidRPr="00492FC1" w:rsidRDefault="00D47925" w:rsidP="00D47925">
      <w:pPr>
        <w:tabs>
          <w:tab w:val="left" w:pos="567"/>
        </w:tabs>
        <w:spacing w:after="0" w:line="240" w:lineRule="auto"/>
        <w:ind w:left="567" w:hanging="567"/>
        <w:rPr>
          <w:rFonts w:ascii="Times New Roman" w:eastAsia="Calibri" w:hAnsi="Times New Roman" w:cs="Times New Roman"/>
          <w:lang w:val="lt-LT"/>
        </w:rPr>
      </w:pPr>
    </w:p>
    <w:p w:rsidR="00D47925" w:rsidRPr="00492FC1" w:rsidRDefault="00D47925" w:rsidP="00D47925">
      <w:pPr>
        <w:keepNext/>
        <w:spacing w:after="0" w:line="240" w:lineRule="auto"/>
        <w:outlineLvl w:val="0"/>
        <w:rPr>
          <w:rFonts w:ascii="Times New Roman" w:eastAsia="Calibri" w:hAnsi="Times New Roman" w:cs="Times New Roman"/>
          <w:b/>
          <w:bCs/>
          <w:lang w:val="lt-LT"/>
        </w:rPr>
      </w:pPr>
      <w:r w:rsidRPr="00492FC1">
        <w:rPr>
          <w:rFonts w:ascii="Times New Roman" w:eastAsia="Calibri" w:hAnsi="Times New Roman" w:cs="Times New Roman"/>
          <w:b/>
          <w:bCs/>
          <w:lang w:val="lt-LT"/>
        </w:rPr>
        <w:t>IMOVAX POLIO išvaizda ir kiekis pakuotėje</w:t>
      </w:r>
      <w:r>
        <w:rPr>
          <w:rFonts w:ascii="Times New Roman" w:eastAsia="Calibri" w:hAnsi="Times New Roman" w:cs="Times New Roman"/>
          <w:b/>
          <w:bCs/>
          <w:lang w:val="lt-LT"/>
        </w:rPr>
        <w:fldChar w:fldCharType="begin"/>
      </w:r>
      <w:r>
        <w:rPr>
          <w:rFonts w:ascii="Times New Roman" w:eastAsia="Calibri" w:hAnsi="Times New Roman" w:cs="Times New Roman"/>
          <w:b/>
          <w:bCs/>
          <w:lang w:val="lt-LT"/>
        </w:rPr>
        <w:instrText xml:space="preserve"> DOCVARIABLE vault_nd_adae0800-bf05-4477-bf19-afda4a381b28 \* MERGEFORMAT </w:instrText>
      </w:r>
      <w:r>
        <w:rPr>
          <w:rFonts w:ascii="Times New Roman" w:eastAsia="Calibri" w:hAnsi="Times New Roman" w:cs="Times New Roman"/>
          <w:b/>
          <w:bCs/>
          <w:lang w:val="lt-LT"/>
        </w:rPr>
        <w:fldChar w:fldCharType="separate"/>
      </w:r>
      <w:r>
        <w:rPr>
          <w:rFonts w:ascii="Times New Roman" w:eastAsia="Calibri" w:hAnsi="Times New Roman" w:cs="Times New Roman"/>
          <w:b/>
          <w:bCs/>
          <w:lang w:val="lt-LT"/>
        </w:rPr>
        <w:t xml:space="preserve"> </w:t>
      </w:r>
      <w:r>
        <w:rPr>
          <w:rFonts w:ascii="Times New Roman" w:eastAsia="Calibri" w:hAnsi="Times New Roman" w:cs="Times New Roman"/>
          <w:b/>
          <w:bCs/>
          <w:lang w:val="lt-LT"/>
        </w:rPr>
        <w:fldChar w:fldCharType="end"/>
      </w:r>
    </w:p>
    <w:p w:rsidR="00D47925" w:rsidRPr="00492FC1" w:rsidRDefault="00D47925" w:rsidP="00D47925">
      <w:pPr>
        <w:spacing w:after="0" w:line="240" w:lineRule="auto"/>
        <w:rPr>
          <w:rFonts w:ascii="Times New Roman" w:eastAsia="Calibri" w:hAnsi="Times New Roman" w:cs="Times New Roman"/>
          <w:lang w:val="lt-LT"/>
        </w:rPr>
      </w:pPr>
    </w:p>
    <w:p w:rsidR="00D47925" w:rsidRPr="00492FC1" w:rsidRDefault="00D47925" w:rsidP="00D47925">
      <w:pPr>
        <w:spacing w:after="0" w:line="240" w:lineRule="auto"/>
        <w:rPr>
          <w:rFonts w:ascii="Times New Roman" w:eastAsia="Calibri" w:hAnsi="Times New Roman" w:cs="Times New Roman"/>
          <w:bCs/>
          <w:lang w:val="lt-LT" w:eastAsia="lt-LT"/>
        </w:rPr>
      </w:pPr>
      <w:r w:rsidRPr="00492FC1">
        <w:rPr>
          <w:rFonts w:ascii="Times New Roman" w:eastAsia="Calibri" w:hAnsi="Times New Roman" w:cs="Times New Roman"/>
          <w:bCs/>
          <w:lang w:val="lt-LT" w:eastAsia="lt-LT"/>
        </w:rPr>
        <w:t>IMOVAX POLIO – tai skaidri, bespalvė injekcinė suspensija, tiekiama užpildytais švirkštais su adatomis arba be jų.</w:t>
      </w:r>
    </w:p>
    <w:p w:rsidR="00D47925" w:rsidRPr="00492FC1" w:rsidRDefault="00D47925" w:rsidP="00D47925">
      <w:pPr>
        <w:spacing w:after="0" w:line="240" w:lineRule="auto"/>
        <w:rPr>
          <w:rFonts w:ascii="Times New Roman" w:eastAsia="Calibri" w:hAnsi="Times New Roman" w:cs="Times New Roman"/>
          <w:bCs/>
          <w:lang w:val="lt-LT" w:eastAsia="lt-LT"/>
        </w:rPr>
      </w:pPr>
      <w:r w:rsidRPr="00492FC1">
        <w:rPr>
          <w:rFonts w:ascii="Times New Roman" w:eastAsia="Calibri" w:hAnsi="Times New Roman" w:cs="Times New Roman"/>
          <w:bCs/>
          <w:lang w:val="lt-LT" w:eastAsia="lt-LT"/>
        </w:rPr>
        <w:t>Užpildytame švirkšte yra 0,5 ml suspensijos, dėžutėje yra 1 užpildytas švirkštas.</w:t>
      </w:r>
    </w:p>
    <w:p w:rsidR="00D47925" w:rsidRPr="00492FC1" w:rsidRDefault="00D47925" w:rsidP="00D47925">
      <w:pPr>
        <w:keepNext/>
        <w:spacing w:after="0" w:line="240" w:lineRule="auto"/>
        <w:outlineLvl w:val="0"/>
        <w:rPr>
          <w:rFonts w:ascii="Times New Roman" w:eastAsia="Calibri" w:hAnsi="Times New Roman" w:cs="Times New Roman"/>
          <w:bCs/>
          <w:lang w:val="lt-LT"/>
        </w:rPr>
      </w:pPr>
    </w:p>
    <w:p w:rsidR="00D47925" w:rsidRDefault="00D47925" w:rsidP="00D47925">
      <w:pPr>
        <w:spacing w:after="0" w:line="240" w:lineRule="auto"/>
        <w:rPr>
          <w:rFonts w:ascii="Times New Roman" w:eastAsia="Calibri" w:hAnsi="Times New Roman" w:cs="Times New Roman"/>
          <w:lang w:val="lt-LT"/>
        </w:rPr>
      </w:pPr>
      <w:r w:rsidRPr="00492FC1">
        <w:rPr>
          <w:rFonts w:ascii="Times New Roman" w:eastAsia="Calibri" w:hAnsi="Times New Roman" w:cs="Times New Roman"/>
          <w:b/>
          <w:lang w:val="lt-LT"/>
        </w:rPr>
        <w:t>Registruotojas</w:t>
      </w:r>
    </w:p>
    <w:p w:rsidR="00D47925" w:rsidRPr="00FE5ED7" w:rsidRDefault="00D47925" w:rsidP="00D47925">
      <w:pPr>
        <w:spacing w:after="0" w:line="240" w:lineRule="auto"/>
        <w:rPr>
          <w:rFonts w:ascii="Times New Roman" w:eastAsia="Times New Roman" w:hAnsi="Times New Roman" w:cs="Times New Roman"/>
          <w:lang w:val="ru-RU"/>
        </w:rPr>
      </w:pPr>
      <w:proofErr w:type="spellStart"/>
      <w:r w:rsidRPr="00FE5ED7">
        <w:rPr>
          <w:rFonts w:ascii="Times New Roman" w:eastAsia="Times New Roman" w:hAnsi="Times New Roman" w:cs="Times New Roman"/>
          <w:lang w:val="ru-RU"/>
        </w:rPr>
        <w:t>Sanofi</w:t>
      </w:r>
      <w:proofErr w:type="spellEnd"/>
      <w:r w:rsidRPr="00FE5ED7">
        <w:rPr>
          <w:rFonts w:ascii="Times New Roman" w:eastAsia="Times New Roman" w:hAnsi="Times New Roman" w:cs="Times New Roman"/>
          <w:lang w:val="ru-RU"/>
        </w:rPr>
        <w:t xml:space="preserve"> </w:t>
      </w:r>
      <w:proofErr w:type="spellStart"/>
      <w:r w:rsidRPr="00FE5ED7">
        <w:rPr>
          <w:rFonts w:ascii="Times New Roman" w:eastAsia="Times New Roman" w:hAnsi="Times New Roman" w:cs="Times New Roman"/>
          <w:lang w:val="ru-RU"/>
        </w:rPr>
        <w:t>Winthrop</w:t>
      </w:r>
      <w:proofErr w:type="spellEnd"/>
      <w:r w:rsidRPr="00FE5ED7">
        <w:rPr>
          <w:rFonts w:ascii="Times New Roman" w:eastAsia="Times New Roman" w:hAnsi="Times New Roman" w:cs="Times New Roman"/>
          <w:lang w:val="ru-RU"/>
        </w:rPr>
        <w:t xml:space="preserve"> </w:t>
      </w:r>
      <w:proofErr w:type="spellStart"/>
      <w:r w:rsidRPr="00FE5ED7">
        <w:rPr>
          <w:rFonts w:ascii="Times New Roman" w:eastAsia="Times New Roman" w:hAnsi="Times New Roman" w:cs="Times New Roman"/>
          <w:lang w:val="ru-RU"/>
        </w:rPr>
        <w:t>Industrie</w:t>
      </w:r>
      <w:proofErr w:type="spellEnd"/>
    </w:p>
    <w:p w:rsidR="00D47925" w:rsidRPr="00FE5ED7" w:rsidRDefault="00D47925" w:rsidP="00D47925">
      <w:pPr>
        <w:spacing w:after="0" w:line="240" w:lineRule="auto"/>
        <w:rPr>
          <w:rFonts w:ascii="Times New Roman" w:eastAsia="Times New Roman" w:hAnsi="Times New Roman" w:cs="Times New Roman"/>
          <w:lang w:val="ru-RU"/>
        </w:rPr>
      </w:pPr>
      <w:r w:rsidRPr="00FE5ED7">
        <w:rPr>
          <w:rFonts w:ascii="Times New Roman" w:eastAsia="Times New Roman" w:hAnsi="Times New Roman" w:cs="Times New Roman"/>
          <w:lang w:val="ru-RU"/>
        </w:rPr>
        <w:t>8</w:t>
      </w:r>
      <w:r w:rsidRPr="00FE5ED7">
        <w:rPr>
          <w:rFonts w:ascii="Times New Roman" w:eastAsia="Times New Roman" w:hAnsi="Times New Roman" w:cs="Times New Roman"/>
        </w:rPr>
        <w:t>2</w:t>
      </w:r>
      <w:r w:rsidRPr="00FE5ED7">
        <w:rPr>
          <w:rFonts w:ascii="Times New Roman" w:eastAsia="Times New Roman" w:hAnsi="Times New Roman" w:cs="Times New Roman"/>
          <w:lang w:val="ru-RU"/>
        </w:rPr>
        <w:t xml:space="preserve"> </w:t>
      </w:r>
      <w:r w:rsidRPr="00FE5ED7">
        <w:rPr>
          <w:rFonts w:ascii="Times New Roman" w:eastAsia="Times New Roman" w:hAnsi="Times New Roman" w:cs="Times New Roman"/>
        </w:rPr>
        <w:t>a</w:t>
      </w:r>
      <w:proofErr w:type="spellStart"/>
      <w:r w:rsidRPr="00FE5ED7">
        <w:rPr>
          <w:rFonts w:ascii="Times New Roman" w:eastAsia="Times New Roman" w:hAnsi="Times New Roman" w:cs="Times New Roman"/>
          <w:lang w:val="ru-RU"/>
        </w:rPr>
        <w:t>venue</w:t>
      </w:r>
      <w:proofErr w:type="spellEnd"/>
      <w:r w:rsidRPr="00FE5ED7">
        <w:rPr>
          <w:rFonts w:ascii="Times New Roman" w:eastAsia="Times New Roman" w:hAnsi="Times New Roman" w:cs="Times New Roman"/>
          <w:lang w:val="ru-RU"/>
        </w:rPr>
        <w:t xml:space="preserve"> </w:t>
      </w:r>
      <w:proofErr w:type="spellStart"/>
      <w:r w:rsidRPr="00FE5ED7">
        <w:rPr>
          <w:rFonts w:ascii="Times New Roman" w:eastAsia="Times New Roman" w:hAnsi="Times New Roman" w:cs="Times New Roman"/>
          <w:lang w:val="ru-RU"/>
        </w:rPr>
        <w:t>Raspail</w:t>
      </w:r>
      <w:proofErr w:type="spellEnd"/>
    </w:p>
    <w:p w:rsidR="00D47925" w:rsidRPr="00FE5ED7" w:rsidRDefault="00D47925" w:rsidP="00D47925">
      <w:pPr>
        <w:spacing w:after="0" w:line="240" w:lineRule="auto"/>
        <w:rPr>
          <w:rFonts w:ascii="Times New Roman" w:eastAsia="Times New Roman" w:hAnsi="Times New Roman" w:cs="Times New Roman"/>
        </w:rPr>
      </w:pPr>
      <w:r w:rsidRPr="00FE5ED7">
        <w:rPr>
          <w:rFonts w:ascii="Times New Roman" w:eastAsia="Times New Roman" w:hAnsi="Times New Roman" w:cs="Times New Roman"/>
          <w:lang w:val="ru-RU"/>
        </w:rPr>
        <w:t xml:space="preserve">94250 </w:t>
      </w:r>
      <w:proofErr w:type="spellStart"/>
      <w:r w:rsidRPr="00FE5ED7">
        <w:rPr>
          <w:rFonts w:ascii="Times New Roman" w:eastAsia="Times New Roman" w:hAnsi="Times New Roman" w:cs="Times New Roman"/>
          <w:lang w:val="ru-RU"/>
        </w:rPr>
        <w:t>Gentilly</w:t>
      </w:r>
      <w:proofErr w:type="spellEnd"/>
    </w:p>
    <w:p w:rsidR="00D47925" w:rsidRPr="00492FC1" w:rsidRDefault="00D47925" w:rsidP="00D47925">
      <w:pPr>
        <w:spacing w:after="0" w:line="240" w:lineRule="auto"/>
        <w:rPr>
          <w:rFonts w:ascii="Times New Roman" w:eastAsia="Calibri" w:hAnsi="Times New Roman" w:cs="Times New Roman"/>
          <w:lang w:val="lt-LT"/>
        </w:rPr>
      </w:pPr>
      <w:proofErr w:type="spellStart"/>
      <w:r w:rsidRPr="00FE5ED7">
        <w:rPr>
          <w:rFonts w:ascii="Times New Roman" w:eastAsia="Times New Roman" w:hAnsi="Times New Roman" w:cs="Times New Roman"/>
        </w:rPr>
        <w:t>Pranc</w:t>
      </w:r>
      <w:r w:rsidRPr="00FE5ED7">
        <w:rPr>
          <w:rFonts w:ascii="Times New Roman" w:eastAsia="Times New Roman" w:hAnsi="Times New Roman" w:cs="Times New Roman"/>
          <w:lang w:val="lt-LT"/>
        </w:rPr>
        <w:t>ūzija</w:t>
      </w:r>
      <w:proofErr w:type="spellEnd"/>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b/>
          <w:lang w:val="lt-LT"/>
        </w:rPr>
      </w:pPr>
      <w:r w:rsidRPr="00492FC1">
        <w:rPr>
          <w:rFonts w:ascii="Times New Roman" w:eastAsia="Calibri" w:hAnsi="Times New Roman" w:cs="Times New Roman"/>
          <w:b/>
          <w:lang w:val="lt-LT"/>
        </w:rPr>
        <w:t>Gamintojas</w:t>
      </w:r>
    </w:p>
    <w:p w:rsidR="00D47925" w:rsidRPr="00B76A41" w:rsidRDefault="00D47925" w:rsidP="00D47925">
      <w:pPr>
        <w:spacing w:after="0" w:line="240" w:lineRule="auto"/>
        <w:jc w:val="both"/>
        <w:rPr>
          <w:rFonts w:ascii="Times New Roman" w:eastAsia="Calibri" w:hAnsi="Times New Roman" w:cs="Times New Roman"/>
          <w:lang w:val="lt-LT"/>
        </w:rPr>
      </w:pPr>
      <w:bookmarkStart w:id="1" w:name="_Hlk128573970"/>
    </w:p>
    <w:p w:rsidR="00D47925" w:rsidRPr="007A3AA0" w:rsidRDefault="00D47925" w:rsidP="00D47925">
      <w:pPr>
        <w:spacing w:after="0" w:line="240" w:lineRule="auto"/>
        <w:jc w:val="both"/>
        <w:rPr>
          <w:rFonts w:ascii="Times New Roman" w:eastAsia="Calibri" w:hAnsi="Times New Roman" w:cs="Times New Roman"/>
          <w:highlight w:val="lightGray"/>
          <w:lang w:val="fr-FR"/>
        </w:rPr>
      </w:pPr>
      <w:r w:rsidRPr="007A3AA0">
        <w:rPr>
          <w:rFonts w:ascii="Times New Roman" w:eastAsia="Calibri" w:hAnsi="Times New Roman" w:cs="Times New Roman"/>
          <w:highlight w:val="lightGray"/>
          <w:lang w:val="fr-FR"/>
        </w:rPr>
        <w:t xml:space="preserve">Sanofi Winthrop Industrie </w:t>
      </w:r>
    </w:p>
    <w:p w:rsidR="00D47925" w:rsidRPr="007A3AA0" w:rsidRDefault="00D47925" w:rsidP="00D47925">
      <w:pPr>
        <w:spacing w:after="0" w:line="240" w:lineRule="auto"/>
        <w:jc w:val="both"/>
        <w:rPr>
          <w:rFonts w:ascii="Times New Roman" w:eastAsia="Calibri" w:hAnsi="Times New Roman" w:cs="Times New Roman"/>
          <w:highlight w:val="lightGray"/>
          <w:lang w:val="fr-FR"/>
        </w:rPr>
      </w:pPr>
      <w:r w:rsidRPr="007A3AA0">
        <w:rPr>
          <w:rFonts w:ascii="Times New Roman" w:eastAsia="Calibri" w:hAnsi="Times New Roman" w:cs="Times New Roman"/>
          <w:highlight w:val="lightGray"/>
          <w:lang w:val="fr-FR"/>
        </w:rPr>
        <w:t xml:space="preserve">1541 avenue Marcel Mérieux </w:t>
      </w:r>
    </w:p>
    <w:p w:rsidR="00D47925" w:rsidRPr="007A3AA0" w:rsidRDefault="00D47925" w:rsidP="00D47925">
      <w:pPr>
        <w:spacing w:after="0" w:line="240" w:lineRule="auto"/>
        <w:jc w:val="both"/>
        <w:rPr>
          <w:rFonts w:ascii="Times New Roman" w:eastAsia="Calibri" w:hAnsi="Times New Roman" w:cs="Times New Roman"/>
          <w:highlight w:val="lightGray"/>
        </w:rPr>
      </w:pPr>
      <w:proofErr w:type="gramStart"/>
      <w:r w:rsidRPr="007A3AA0">
        <w:rPr>
          <w:rFonts w:ascii="Times New Roman" w:eastAsia="Calibri" w:hAnsi="Times New Roman" w:cs="Times New Roman"/>
          <w:highlight w:val="lightGray"/>
        </w:rPr>
        <w:t>69280</w:t>
      </w:r>
      <w:proofErr w:type="gramEnd"/>
      <w:r w:rsidRPr="007A3AA0">
        <w:rPr>
          <w:rFonts w:ascii="Times New Roman" w:eastAsia="Calibri" w:hAnsi="Times New Roman" w:cs="Times New Roman"/>
          <w:highlight w:val="lightGray"/>
        </w:rPr>
        <w:t xml:space="preserve"> Marcy </w:t>
      </w:r>
      <w:proofErr w:type="spellStart"/>
      <w:r w:rsidRPr="007A3AA0">
        <w:rPr>
          <w:rFonts w:ascii="Times New Roman" w:eastAsia="Calibri" w:hAnsi="Times New Roman" w:cs="Times New Roman"/>
          <w:highlight w:val="lightGray"/>
        </w:rPr>
        <w:t>l’Etoile</w:t>
      </w:r>
      <w:proofErr w:type="spellEnd"/>
    </w:p>
    <w:p w:rsidR="00D47925" w:rsidRDefault="00D47925" w:rsidP="00D47925">
      <w:pPr>
        <w:spacing w:after="0" w:line="240" w:lineRule="auto"/>
        <w:jc w:val="both"/>
        <w:rPr>
          <w:rFonts w:ascii="Times New Roman" w:eastAsia="Calibri" w:hAnsi="Times New Roman" w:cs="Times New Roman"/>
          <w:lang w:val="lt-LT"/>
        </w:rPr>
      </w:pPr>
      <w:r w:rsidRPr="007A3AA0">
        <w:rPr>
          <w:rFonts w:ascii="Times New Roman" w:eastAsia="Calibri" w:hAnsi="Times New Roman" w:cs="Times New Roman"/>
          <w:highlight w:val="lightGray"/>
          <w:lang w:val="lt-LT"/>
        </w:rPr>
        <w:t>Prancūzija</w:t>
      </w:r>
    </w:p>
    <w:p w:rsidR="00D47925" w:rsidRDefault="00D47925" w:rsidP="00D47925">
      <w:pPr>
        <w:spacing w:after="0" w:line="240" w:lineRule="auto"/>
        <w:jc w:val="both"/>
        <w:rPr>
          <w:rFonts w:ascii="Times New Roman" w:eastAsia="Calibri" w:hAnsi="Times New Roman" w:cs="Times New Roman"/>
          <w:lang w:val="lt-LT"/>
        </w:rPr>
      </w:pPr>
    </w:p>
    <w:p w:rsidR="00D47925" w:rsidRPr="00B76A41" w:rsidRDefault="00D47925" w:rsidP="00D47925">
      <w:pPr>
        <w:spacing w:after="0" w:line="240" w:lineRule="auto"/>
        <w:jc w:val="both"/>
        <w:rPr>
          <w:rFonts w:ascii="Times New Roman" w:eastAsia="Calibri" w:hAnsi="Times New Roman" w:cs="Times New Roman"/>
          <w:lang w:val="lt-LT"/>
        </w:rPr>
      </w:pPr>
      <w:r w:rsidRPr="005D5F16">
        <w:rPr>
          <w:rFonts w:ascii="Times New Roman" w:eastAsia="Calibri" w:hAnsi="Times New Roman" w:cs="Times New Roman"/>
          <w:highlight w:val="lightGray"/>
          <w:lang w:val="lt-LT"/>
        </w:rPr>
        <w:t>arba</w:t>
      </w:r>
    </w:p>
    <w:p w:rsidR="00D47925" w:rsidRDefault="00D47925" w:rsidP="00D47925">
      <w:pPr>
        <w:spacing w:after="0" w:line="240" w:lineRule="auto"/>
        <w:jc w:val="both"/>
        <w:rPr>
          <w:rFonts w:ascii="Times New Roman" w:eastAsia="Calibri" w:hAnsi="Times New Roman" w:cs="Times New Roman"/>
          <w:lang w:val="lt-LT"/>
        </w:rPr>
      </w:pPr>
    </w:p>
    <w:p w:rsidR="00D47925" w:rsidRPr="004C0133" w:rsidRDefault="00D47925" w:rsidP="00D47925">
      <w:pPr>
        <w:spacing w:after="0" w:line="240" w:lineRule="auto"/>
        <w:jc w:val="both"/>
        <w:rPr>
          <w:rFonts w:ascii="Times New Roman" w:eastAsia="Calibri" w:hAnsi="Times New Roman" w:cs="Times New Roman"/>
          <w:lang w:val="fr-FR"/>
        </w:rPr>
      </w:pPr>
      <w:r w:rsidRPr="004C0133">
        <w:rPr>
          <w:rFonts w:ascii="Times New Roman" w:eastAsia="Calibri" w:hAnsi="Times New Roman" w:cs="Times New Roman"/>
          <w:lang w:val="fr-FR"/>
        </w:rPr>
        <w:t>Sanofi Winthrop Industrie</w:t>
      </w:r>
    </w:p>
    <w:p w:rsidR="00D47925" w:rsidRPr="004C0133" w:rsidRDefault="00D47925" w:rsidP="00D47925">
      <w:pPr>
        <w:spacing w:after="0" w:line="240" w:lineRule="auto"/>
        <w:jc w:val="both"/>
        <w:rPr>
          <w:rFonts w:ascii="Times New Roman" w:eastAsia="Calibri" w:hAnsi="Times New Roman" w:cs="Times New Roman"/>
          <w:iCs/>
          <w:lang w:val="fr-FR"/>
        </w:rPr>
      </w:pPr>
      <w:r w:rsidRPr="004C0133">
        <w:rPr>
          <w:rFonts w:ascii="Times New Roman" w:eastAsia="Calibri" w:hAnsi="Times New Roman" w:cs="Times New Roman"/>
          <w:lang w:val="fr-FR"/>
        </w:rPr>
        <w:t xml:space="preserve">Voie de l’Institut - </w:t>
      </w:r>
      <w:r w:rsidRPr="004C0133">
        <w:rPr>
          <w:rFonts w:ascii="Times New Roman" w:eastAsia="Calibri" w:hAnsi="Times New Roman" w:cs="Times New Roman"/>
          <w:iCs/>
          <w:lang w:val="fr-FR"/>
        </w:rPr>
        <w:t>Parc Industriel</w:t>
      </w:r>
    </w:p>
    <w:p w:rsidR="00D47925" w:rsidRPr="004C0133" w:rsidRDefault="00D47925" w:rsidP="00D47925">
      <w:pPr>
        <w:spacing w:after="0" w:line="240" w:lineRule="auto"/>
        <w:jc w:val="both"/>
        <w:rPr>
          <w:rFonts w:ascii="Times New Roman" w:eastAsia="Calibri" w:hAnsi="Times New Roman" w:cs="Times New Roman"/>
          <w:iCs/>
          <w:lang w:val="fr-FR"/>
        </w:rPr>
      </w:pPr>
      <w:proofErr w:type="gramStart"/>
      <w:r w:rsidRPr="004C0133">
        <w:rPr>
          <w:rFonts w:ascii="Times New Roman" w:eastAsia="Calibri" w:hAnsi="Times New Roman" w:cs="Times New Roman"/>
          <w:iCs/>
          <w:lang w:val="fr-FR"/>
        </w:rPr>
        <w:t>d’Incarville</w:t>
      </w:r>
      <w:proofErr w:type="gramEnd"/>
    </w:p>
    <w:p w:rsidR="00D47925" w:rsidRPr="004C0133" w:rsidRDefault="00D47925" w:rsidP="00D47925">
      <w:pPr>
        <w:spacing w:after="0" w:line="240" w:lineRule="auto"/>
        <w:jc w:val="both"/>
        <w:rPr>
          <w:rFonts w:ascii="Times New Roman" w:eastAsia="Calibri" w:hAnsi="Times New Roman" w:cs="Times New Roman"/>
          <w:lang w:val="fr-FR"/>
        </w:rPr>
      </w:pPr>
      <w:r w:rsidRPr="004C0133">
        <w:rPr>
          <w:rFonts w:ascii="Times New Roman" w:eastAsia="Calibri" w:hAnsi="Times New Roman" w:cs="Times New Roman"/>
          <w:lang w:val="fr-FR"/>
        </w:rPr>
        <w:t xml:space="preserve">B.P 101 </w:t>
      </w:r>
    </w:p>
    <w:p w:rsidR="00D47925" w:rsidRPr="004C0133" w:rsidRDefault="00D47925" w:rsidP="00D47925">
      <w:pPr>
        <w:spacing w:after="0" w:line="240" w:lineRule="auto"/>
        <w:jc w:val="both"/>
        <w:rPr>
          <w:rFonts w:ascii="Times New Roman" w:eastAsia="Calibri" w:hAnsi="Times New Roman" w:cs="Times New Roman"/>
          <w:iCs/>
          <w:lang w:val="fr-FR"/>
        </w:rPr>
      </w:pPr>
      <w:r w:rsidRPr="004C0133">
        <w:rPr>
          <w:rFonts w:ascii="Times New Roman" w:eastAsia="Calibri" w:hAnsi="Times New Roman" w:cs="Times New Roman"/>
          <w:iCs/>
          <w:lang w:val="fr-FR"/>
        </w:rPr>
        <w:t xml:space="preserve">27100 Val de </w:t>
      </w:r>
      <w:proofErr w:type="spellStart"/>
      <w:r w:rsidRPr="004C0133">
        <w:rPr>
          <w:rFonts w:ascii="Times New Roman" w:eastAsia="Calibri" w:hAnsi="Times New Roman" w:cs="Times New Roman"/>
          <w:iCs/>
          <w:lang w:val="fr-FR"/>
        </w:rPr>
        <w:t>Reuil</w:t>
      </w:r>
      <w:proofErr w:type="spellEnd"/>
    </w:p>
    <w:p w:rsidR="00D47925" w:rsidRPr="004C0133" w:rsidRDefault="00D47925" w:rsidP="00D47925">
      <w:pPr>
        <w:spacing w:after="0" w:line="240" w:lineRule="auto"/>
        <w:jc w:val="both"/>
        <w:rPr>
          <w:rFonts w:ascii="Times New Roman" w:eastAsia="Calibri" w:hAnsi="Times New Roman" w:cs="Times New Roman"/>
          <w:lang w:val="lt-LT"/>
        </w:rPr>
      </w:pPr>
      <w:r w:rsidRPr="004C0133">
        <w:rPr>
          <w:rFonts w:ascii="Times New Roman" w:eastAsia="Calibri" w:hAnsi="Times New Roman" w:cs="Times New Roman"/>
          <w:iCs/>
          <w:lang w:val="lt-LT"/>
        </w:rPr>
        <w:t>Prancūzija</w:t>
      </w:r>
    </w:p>
    <w:p w:rsidR="00D47925" w:rsidRPr="00492FC1" w:rsidRDefault="00D47925" w:rsidP="00D47925">
      <w:pPr>
        <w:spacing w:after="0" w:line="240" w:lineRule="auto"/>
        <w:jc w:val="both"/>
        <w:rPr>
          <w:rFonts w:ascii="Times New Roman" w:eastAsia="Calibri" w:hAnsi="Times New Roman" w:cs="Times New Roman"/>
          <w:lang w:val="lt-LT"/>
        </w:rPr>
      </w:pPr>
    </w:p>
    <w:p w:rsidR="00D47925" w:rsidRPr="00492FC1" w:rsidRDefault="00D47925" w:rsidP="00D47925">
      <w:pPr>
        <w:spacing w:after="0" w:line="240" w:lineRule="auto"/>
        <w:jc w:val="both"/>
        <w:rPr>
          <w:rFonts w:ascii="Times New Roman" w:eastAsia="Calibri" w:hAnsi="Times New Roman" w:cs="Times New Roman"/>
          <w:lang w:val="lt-LT"/>
        </w:rPr>
      </w:pPr>
      <w:r w:rsidRPr="005D5F16">
        <w:rPr>
          <w:rFonts w:ascii="Times New Roman" w:eastAsia="Calibri" w:hAnsi="Times New Roman" w:cs="Times New Roman"/>
          <w:highlight w:val="lightGray"/>
          <w:lang w:val="lt-LT"/>
        </w:rPr>
        <w:t>arba</w:t>
      </w:r>
      <w:r w:rsidRPr="00492FC1">
        <w:rPr>
          <w:rFonts w:ascii="Times New Roman" w:eastAsia="Calibri" w:hAnsi="Times New Roman" w:cs="Times New Roman"/>
          <w:lang w:val="lt-LT"/>
        </w:rPr>
        <w:t xml:space="preserve"> </w:t>
      </w:r>
    </w:p>
    <w:p w:rsidR="00D47925" w:rsidRPr="00492FC1" w:rsidRDefault="00D47925" w:rsidP="00D47925">
      <w:pPr>
        <w:spacing w:after="0" w:line="240" w:lineRule="auto"/>
        <w:jc w:val="both"/>
        <w:rPr>
          <w:rFonts w:ascii="Times New Roman" w:eastAsia="Calibri" w:hAnsi="Times New Roman" w:cs="Times New Roman"/>
          <w:lang w:val="lt-LT"/>
        </w:rPr>
      </w:pPr>
    </w:p>
    <w:p w:rsidR="00D47925" w:rsidRPr="005D5F16" w:rsidRDefault="00D47925" w:rsidP="00D47925">
      <w:pPr>
        <w:spacing w:after="0" w:line="240" w:lineRule="auto"/>
        <w:jc w:val="both"/>
        <w:rPr>
          <w:rFonts w:ascii="Times New Roman" w:eastAsia="Calibri" w:hAnsi="Times New Roman" w:cs="Times New Roman"/>
          <w:highlight w:val="lightGray"/>
          <w:lang w:val="lt-LT"/>
        </w:rPr>
      </w:pPr>
      <w:r w:rsidRPr="005D5F16">
        <w:rPr>
          <w:rFonts w:ascii="Times New Roman" w:eastAsia="Calibri" w:hAnsi="Times New Roman" w:cs="Times New Roman"/>
          <w:highlight w:val="lightGray"/>
          <w:lang w:val="lt-LT"/>
        </w:rPr>
        <w:t xml:space="preserve">SANOFI-AVENTIS </w:t>
      </w:r>
      <w:proofErr w:type="spellStart"/>
      <w:r w:rsidRPr="005D5F16">
        <w:rPr>
          <w:rFonts w:ascii="Times New Roman" w:eastAsia="Calibri" w:hAnsi="Times New Roman" w:cs="Times New Roman"/>
          <w:highlight w:val="lightGray"/>
          <w:lang w:val="lt-LT"/>
        </w:rPr>
        <w:t>Zrt</w:t>
      </w:r>
      <w:proofErr w:type="spellEnd"/>
      <w:r w:rsidRPr="005D5F16">
        <w:rPr>
          <w:rFonts w:ascii="Times New Roman" w:eastAsia="Calibri" w:hAnsi="Times New Roman" w:cs="Times New Roman"/>
          <w:highlight w:val="lightGray"/>
          <w:lang w:val="lt-LT"/>
        </w:rPr>
        <w:t>.</w:t>
      </w:r>
    </w:p>
    <w:p w:rsidR="00D47925" w:rsidRPr="005D5F16" w:rsidRDefault="00D47925" w:rsidP="00D47925">
      <w:pPr>
        <w:spacing w:after="0" w:line="240" w:lineRule="auto"/>
        <w:jc w:val="both"/>
        <w:rPr>
          <w:rFonts w:ascii="Times New Roman" w:eastAsia="Calibri" w:hAnsi="Times New Roman" w:cs="Times New Roman"/>
          <w:highlight w:val="lightGray"/>
          <w:lang w:val="lt-LT"/>
        </w:rPr>
      </w:pPr>
      <w:proofErr w:type="spellStart"/>
      <w:r w:rsidRPr="005D5F16">
        <w:rPr>
          <w:rFonts w:ascii="Times New Roman" w:eastAsia="Calibri" w:hAnsi="Times New Roman" w:cs="Times New Roman"/>
          <w:highlight w:val="lightGray"/>
          <w:lang w:val="lt-LT"/>
        </w:rPr>
        <w:t>Building</w:t>
      </w:r>
      <w:proofErr w:type="spellEnd"/>
      <w:r w:rsidRPr="005D5F16">
        <w:rPr>
          <w:rFonts w:ascii="Times New Roman" w:eastAsia="Calibri" w:hAnsi="Times New Roman" w:cs="Times New Roman"/>
          <w:highlight w:val="lightGray"/>
          <w:lang w:val="lt-LT"/>
        </w:rPr>
        <w:t xml:space="preserve"> DC5</w:t>
      </w:r>
    </w:p>
    <w:p w:rsidR="00D47925" w:rsidRPr="005D5F16" w:rsidRDefault="00D47925" w:rsidP="00D47925">
      <w:pPr>
        <w:spacing w:after="0" w:line="240" w:lineRule="auto"/>
        <w:jc w:val="both"/>
        <w:rPr>
          <w:rFonts w:ascii="Times New Roman" w:eastAsia="Calibri" w:hAnsi="Times New Roman" w:cs="Times New Roman"/>
          <w:highlight w:val="lightGray"/>
          <w:lang w:val="lt-LT"/>
        </w:rPr>
      </w:pPr>
      <w:proofErr w:type="spellStart"/>
      <w:r w:rsidRPr="005D5F16">
        <w:rPr>
          <w:rFonts w:ascii="Times New Roman" w:eastAsia="Calibri" w:hAnsi="Times New Roman" w:cs="Times New Roman"/>
          <w:highlight w:val="lightGray"/>
          <w:lang w:val="lt-LT"/>
        </w:rPr>
        <w:t>Campona</w:t>
      </w:r>
      <w:proofErr w:type="spellEnd"/>
      <w:r w:rsidRPr="005D5F16">
        <w:rPr>
          <w:rFonts w:ascii="Times New Roman" w:eastAsia="Calibri" w:hAnsi="Times New Roman" w:cs="Times New Roman"/>
          <w:highlight w:val="lightGray"/>
          <w:lang w:val="lt-LT"/>
        </w:rPr>
        <w:t xml:space="preserve"> </w:t>
      </w:r>
      <w:proofErr w:type="spellStart"/>
      <w:r w:rsidRPr="005D5F16">
        <w:rPr>
          <w:rFonts w:ascii="Times New Roman" w:eastAsia="Calibri" w:hAnsi="Times New Roman" w:cs="Times New Roman"/>
          <w:highlight w:val="lightGray"/>
          <w:lang w:val="lt-LT"/>
        </w:rPr>
        <w:t>utca</w:t>
      </w:r>
      <w:proofErr w:type="spellEnd"/>
      <w:r w:rsidRPr="005D5F16">
        <w:rPr>
          <w:rFonts w:ascii="Times New Roman" w:eastAsia="Calibri" w:hAnsi="Times New Roman" w:cs="Times New Roman"/>
          <w:highlight w:val="lightGray"/>
          <w:lang w:val="lt-LT"/>
        </w:rPr>
        <w:t xml:space="preserve"> 1.</w:t>
      </w:r>
    </w:p>
    <w:p w:rsidR="00D47925" w:rsidRPr="005D5F16" w:rsidRDefault="00D47925" w:rsidP="00D47925">
      <w:pPr>
        <w:spacing w:after="0" w:line="240" w:lineRule="auto"/>
        <w:jc w:val="both"/>
        <w:rPr>
          <w:rFonts w:ascii="Times New Roman" w:eastAsia="Calibri" w:hAnsi="Times New Roman" w:cs="Times New Roman"/>
          <w:highlight w:val="lightGray"/>
          <w:lang w:val="lt-LT"/>
        </w:rPr>
      </w:pPr>
      <w:proofErr w:type="spellStart"/>
      <w:r w:rsidRPr="005D5F16">
        <w:rPr>
          <w:rFonts w:ascii="Times New Roman" w:eastAsia="Calibri" w:hAnsi="Times New Roman" w:cs="Times New Roman"/>
          <w:highlight w:val="lightGray"/>
          <w:lang w:val="lt-LT"/>
        </w:rPr>
        <w:t>Budapest</w:t>
      </w:r>
      <w:proofErr w:type="spellEnd"/>
      <w:r w:rsidRPr="005D5F16">
        <w:rPr>
          <w:rFonts w:ascii="Times New Roman" w:eastAsia="Calibri" w:hAnsi="Times New Roman" w:cs="Times New Roman"/>
          <w:highlight w:val="lightGray"/>
          <w:lang w:val="lt-LT"/>
        </w:rPr>
        <w:t>, 1225</w:t>
      </w:r>
    </w:p>
    <w:p w:rsidR="00D47925" w:rsidRPr="00492FC1" w:rsidRDefault="00D47925" w:rsidP="00D47925">
      <w:pPr>
        <w:spacing w:after="0" w:line="240" w:lineRule="auto"/>
        <w:jc w:val="both"/>
        <w:rPr>
          <w:rFonts w:ascii="Times New Roman" w:eastAsia="Calibri" w:hAnsi="Times New Roman" w:cs="Times New Roman"/>
          <w:lang w:val="lt-LT"/>
        </w:rPr>
      </w:pPr>
      <w:r w:rsidRPr="005D5F16">
        <w:rPr>
          <w:rFonts w:ascii="Times New Roman" w:eastAsia="Calibri" w:hAnsi="Times New Roman" w:cs="Times New Roman"/>
          <w:highlight w:val="lightGray"/>
          <w:lang w:val="lt-LT"/>
        </w:rPr>
        <w:t>Vengrija</w:t>
      </w:r>
    </w:p>
    <w:bookmarkEnd w:id="1"/>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5D5F16" w:rsidRDefault="00D47925" w:rsidP="00D47925">
      <w:pPr>
        <w:spacing w:after="0" w:line="240" w:lineRule="auto"/>
        <w:rPr>
          <w:rFonts w:ascii="Times New Roman" w:hAnsi="Times New Roman" w:cs="Times New Roman"/>
          <w:lang w:val="lt-LT"/>
        </w:rPr>
      </w:pPr>
      <w:r w:rsidRPr="005D5F16">
        <w:rPr>
          <w:rFonts w:ascii="Times New Roman" w:hAnsi="Times New Roman" w:cs="Times New Roman"/>
          <w:lang w:val="lt-LT"/>
        </w:rPr>
        <w:t>Jeigu apie šį vaistą norite sužinoti daugiau, kreipkitės į vietinį registruotojo atstovą.</w:t>
      </w:r>
    </w:p>
    <w:p w:rsidR="00D47925" w:rsidRPr="005D5F16" w:rsidRDefault="00D47925" w:rsidP="00D47925">
      <w:pPr>
        <w:spacing w:after="0" w:line="240" w:lineRule="auto"/>
        <w:rPr>
          <w:rFonts w:ascii="Times New Roman" w:hAnsi="Times New Roman" w:cs="Times New Roman"/>
          <w:lang w:val="lt-LT"/>
        </w:rPr>
      </w:pPr>
    </w:p>
    <w:p w:rsidR="00D47925" w:rsidRPr="00492FC1" w:rsidRDefault="00D47925" w:rsidP="00D47925">
      <w:pPr>
        <w:spacing w:after="0" w:line="240" w:lineRule="auto"/>
        <w:rPr>
          <w:rFonts w:ascii="Times New Roman" w:hAnsi="Times New Roman" w:cs="Times New Roman"/>
          <w:lang w:val="lt-LT"/>
        </w:rPr>
      </w:pPr>
      <w:r w:rsidRPr="00492FC1">
        <w:rPr>
          <w:rFonts w:ascii="Times New Roman" w:hAnsi="Times New Roman" w:cs="Times New Roman"/>
          <w:lang w:val="lt-LT"/>
        </w:rPr>
        <w:t>UAB „</w:t>
      </w:r>
      <w:proofErr w:type="spellStart"/>
      <w:r w:rsidRPr="00492FC1">
        <w:rPr>
          <w:rFonts w:ascii="Times New Roman" w:hAnsi="Times New Roman" w:cs="Times New Roman"/>
          <w:lang w:val="lt-LT"/>
        </w:rPr>
        <w:t>Swixx</w:t>
      </w:r>
      <w:proofErr w:type="spellEnd"/>
      <w:r w:rsidRPr="00492FC1">
        <w:rPr>
          <w:rFonts w:ascii="Times New Roman" w:hAnsi="Times New Roman" w:cs="Times New Roman"/>
          <w:lang w:val="lt-LT"/>
        </w:rPr>
        <w:t xml:space="preserve"> </w:t>
      </w:r>
      <w:proofErr w:type="spellStart"/>
      <w:r w:rsidRPr="00492FC1">
        <w:rPr>
          <w:rFonts w:ascii="Times New Roman" w:hAnsi="Times New Roman" w:cs="Times New Roman"/>
          <w:lang w:val="lt-LT"/>
        </w:rPr>
        <w:t>Biopharma</w:t>
      </w:r>
      <w:proofErr w:type="spellEnd"/>
      <w:r w:rsidRPr="00492FC1">
        <w:rPr>
          <w:rFonts w:ascii="Times New Roman" w:hAnsi="Times New Roman" w:cs="Times New Roman"/>
          <w:lang w:val="lt-LT"/>
        </w:rPr>
        <w:t>“</w:t>
      </w:r>
    </w:p>
    <w:p w:rsidR="00D47925" w:rsidRPr="00492FC1" w:rsidRDefault="00D47925" w:rsidP="00D47925">
      <w:pPr>
        <w:spacing w:after="0" w:line="240" w:lineRule="auto"/>
        <w:rPr>
          <w:rFonts w:ascii="Times New Roman" w:hAnsi="Times New Roman" w:cs="Times New Roman"/>
          <w:lang w:val="lt-LT"/>
        </w:rPr>
      </w:pPr>
      <w:r w:rsidRPr="00492FC1">
        <w:rPr>
          <w:rFonts w:ascii="Times New Roman" w:hAnsi="Times New Roman" w:cs="Times New Roman"/>
          <w:lang w:val="lt-LT"/>
        </w:rPr>
        <w:t>Bokšto g. 1-3</w:t>
      </w:r>
    </w:p>
    <w:p w:rsidR="00D47925" w:rsidRPr="00492FC1" w:rsidRDefault="00D47925" w:rsidP="00D47925">
      <w:pPr>
        <w:spacing w:after="0" w:line="240" w:lineRule="auto"/>
        <w:rPr>
          <w:rFonts w:ascii="Times New Roman" w:hAnsi="Times New Roman" w:cs="Times New Roman"/>
          <w:lang w:val="lt-LT"/>
        </w:rPr>
      </w:pPr>
      <w:r w:rsidRPr="00492FC1">
        <w:rPr>
          <w:rFonts w:ascii="Times New Roman" w:hAnsi="Times New Roman" w:cs="Times New Roman"/>
          <w:lang w:val="lt-LT"/>
        </w:rPr>
        <w:t>LT-01126 Vilnius</w:t>
      </w:r>
    </w:p>
    <w:p w:rsidR="00D47925" w:rsidRPr="00492FC1" w:rsidRDefault="00D47925" w:rsidP="00D47925">
      <w:pPr>
        <w:spacing w:after="0" w:line="240" w:lineRule="auto"/>
        <w:rPr>
          <w:rFonts w:ascii="Times New Roman" w:hAnsi="Times New Roman" w:cs="Times New Roman"/>
          <w:lang w:val="lt-LT"/>
        </w:rPr>
      </w:pPr>
      <w:r w:rsidRPr="00492FC1">
        <w:rPr>
          <w:rFonts w:ascii="Times New Roman" w:hAnsi="Times New Roman" w:cs="Times New Roman"/>
          <w:lang w:val="lt-LT"/>
        </w:rPr>
        <w:t>Lietuva</w:t>
      </w:r>
    </w:p>
    <w:p w:rsidR="00D47925" w:rsidRPr="00492FC1" w:rsidRDefault="00D47925" w:rsidP="00D47925">
      <w:pPr>
        <w:spacing w:after="0" w:line="240" w:lineRule="auto"/>
        <w:rPr>
          <w:rFonts w:ascii="Times New Roman" w:hAnsi="Times New Roman" w:cs="Times New Roman"/>
          <w:lang w:val="lt-LT"/>
        </w:rPr>
      </w:pPr>
      <w:r w:rsidRPr="00492FC1">
        <w:rPr>
          <w:rFonts w:ascii="Times New Roman" w:hAnsi="Times New Roman" w:cs="Times New Roman"/>
          <w:lang w:val="lt-LT"/>
        </w:rPr>
        <w:t>Tel.: +370 5 236 9140</w:t>
      </w:r>
    </w:p>
    <w:p w:rsidR="00D47925" w:rsidRPr="00492FC1" w:rsidRDefault="00D47925" w:rsidP="00D47925">
      <w:pPr>
        <w:keepNext/>
        <w:spacing w:after="0" w:line="240" w:lineRule="auto"/>
        <w:outlineLvl w:val="0"/>
        <w:rPr>
          <w:rFonts w:ascii="Times New Roman" w:eastAsia="Calibri" w:hAnsi="Times New Roman" w:cs="Times New Roman"/>
          <w:bCs/>
          <w:lang w:val="lt-LT"/>
        </w:rPr>
      </w:pPr>
    </w:p>
    <w:p w:rsidR="00D47925" w:rsidRPr="00FE5ED7" w:rsidRDefault="00D47925" w:rsidP="00D47925">
      <w:pPr>
        <w:spacing w:after="0" w:line="240" w:lineRule="auto"/>
        <w:jc w:val="both"/>
        <w:rPr>
          <w:rFonts w:ascii="Times New Roman" w:eastAsia="Times New Roman" w:hAnsi="Times New Roman" w:cs="Times New Roman"/>
          <w:b/>
          <w:bCs/>
          <w:lang w:val="lt-LT"/>
        </w:rPr>
      </w:pPr>
      <w:r w:rsidRPr="00492FC1">
        <w:rPr>
          <w:rFonts w:ascii="Times New Roman" w:eastAsia="Calibri" w:hAnsi="Times New Roman" w:cs="Times New Roman"/>
          <w:b/>
          <w:lang w:val="lt-LT" w:eastAsia="lt-LT"/>
        </w:rPr>
        <w:t>Šis pakuotės lapelis paskutinį kartą peržiūrėtas</w:t>
      </w:r>
      <w:r>
        <w:rPr>
          <w:rFonts w:ascii="Times New Roman" w:eastAsia="Calibri" w:hAnsi="Times New Roman" w:cs="Times New Roman"/>
          <w:b/>
          <w:lang w:val="lt-LT" w:eastAsia="lt-LT"/>
        </w:rPr>
        <w:t xml:space="preserve"> </w:t>
      </w:r>
      <w:r w:rsidRPr="00FE5ED7">
        <w:rPr>
          <w:rFonts w:ascii="Times New Roman" w:eastAsia="Times New Roman" w:hAnsi="Times New Roman" w:cs="Times New Roman"/>
          <w:b/>
          <w:lang w:val="lt-LT"/>
        </w:rPr>
        <w:t xml:space="preserve">2025-01-01. </w:t>
      </w:r>
    </w:p>
    <w:p w:rsidR="00D47925" w:rsidRPr="00492FC1" w:rsidRDefault="00D47925" w:rsidP="00D47925">
      <w:pPr>
        <w:spacing w:after="0" w:line="240" w:lineRule="auto"/>
        <w:rPr>
          <w:rFonts w:ascii="Times New Roman" w:eastAsia="Times New Roman" w:hAnsi="Times New Roman" w:cs="Times New Roman"/>
          <w:b/>
          <w:noProof/>
          <w:snapToGrid w:val="0"/>
          <w:szCs w:val="24"/>
          <w:lang w:val="lt-LT"/>
        </w:rPr>
      </w:pPr>
    </w:p>
    <w:p w:rsidR="00D47925" w:rsidRPr="00492FC1" w:rsidRDefault="00D47925" w:rsidP="00D47925">
      <w:pPr>
        <w:numPr>
          <w:ilvl w:val="12"/>
          <w:numId w:val="0"/>
        </w:numPr>
        <w:spacing w:after="0" w:line="240" w:lineRule="auto"/>
        <w:ind w:right="-2"/>
        <w:rPr>
          <w:rFonts w:ascii="Times New Roman" w:eastAsia="Times New Roman" w:hAnsi="Times New Roman" w:cs="Times New Roman"/>
          <w:b/>
          <w:noProof/>
          <w:snapToGrid w:val="0"/>
          <w:szCs w:val="24"/>
          <w:lang w:val="lt-LT"/>
        </w:rPr>
      </w:pPr>
    </w:p>
    <w:p w:rsidR="00D47925" w:rsidRPr="00492FC1" w:rsidRDefault="00D47925" w:rsidP="00D47925">
      <w:pPr>
        <w:numPr>
          <w:ilvl w:val="12"/>
          <w:numId w:val="0"/>
        </w:numPr>
        <w:spacing w:after="0" w:line="240" w:lineRule="auto"/>
        <w:ind w:right="-2"/>
        <w:rPr>
          <w:rFonts w:ascii="Times New Roman" w:eastAsia="Times New Roman" w:hAnsi="Times New Roman" w:cs="Times New Roman"/>
          <w:b/>
          <w:snapToGrid w:val="0"/>
          <w:szCs w:val="24"/>
          <w:lang w:val="lt-LT"/>
        </w:rPr>
      </w:pPr>
      <w:r w:rsidRPr="00492FC1">
        <w:rPr>
          <w:rFonts w:ascii="Times New Roman" w:eastAsia="Times New Roman" w:hAnsi="Times New Roman" w:cs="Times New Roman"/>
          <w:b/>
          <w:noProof/>
          <w:snapToGrid w:val="0"/>
          <w:szCs w:val="24"/>
          <w:lang w:val="lt-LT"/>
        </w:rPr>
        <w:t>Kiti informacijos šaltiniai</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spacing w:after="0" w:line="240" w:lineRule="auto"/>
        <w:rPr>
          <w:rFonts w:ascii="Times New Roman" w:eastAsia="Calibri" w:hAnsi="Times New Roman" w:cs="Times New Roman"/>
          <w:u w:val="single"/>
          <w:lang w:val="lt-LT"/>
        </w:rPr>
      </w:pPr>
      <w:r w:rsidRPr="00492FC1">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Pr>
          <w:rFonts w:ascii="Times New Roman" w:eastAsia="Calibri" w:hAnsi="Times New Roman" w:cs="Times New Roman"/>
          <w:lang w:val="lt-LT"/>
        </w:rPr>
        <w:t xml:space="preserve"> </w:t>
      </w:r>
      <w:r w:rsidRPr="00FE5ED7">
        <w:rPr>
          <w:rStyle w:val="Hipersaitas"/>
          <w:rFonts w:ascii="Times New Roman" w:eastAsia="Calibri" w:hAnsi="Times New Roman" w:cs="Times New Roman"/>
          <w:lang w:val="lt-LT"/>
        </w:rPr>
        <w:t>https://vvkt.lrv.lt/lt</w:t>
      </w:r>
      <w:r w:rsidRPr="00492FC1">
        <w:rPr>
          <w:rFonts w:ascii="Times New Roman" w:eastAsia="Calibri" w:hAnsi="Times New Roman" w:cs="Times New Roman"/>
          <w:lang w:val="lt-LT"/>
        </w:rPr>
        <w:t>.</w:t>
      </w:r>
    </w:p>
    <w:p w:rsidR="00D47925" w:rsidRPr="00492FC1" w:rsidRDefault="00D47925" w:rsidP="00D47925">
      <w:pPr>
        <w:spacing w:after="0" w:line="240" w:lineRule="auto"/>
        <w:rPr>
          <w:rFonts w:ascii="Times New Roman" w:eastAsia="Calibri" w:hAnsi="Times New Roman" w:cs="Times New Roman"/>
          <w:u w:val="single"/>
          <w:lang w:val="lt-LT"/>
        </w:rPr>
      </w:pPr>
    </w:p>
    <w:p w:rsidR="00D47925" w:rsidRPr="00492FC1" w:rsidRDefault="00D47925" w:rsidP="00D47925">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Toliau pateikta informacija skirta tik sveikatos priežiūros specialistams:</w:t>
      </w:r>
    </w:p>
    <w:p w:rsidR="00D47925" w:rsidRPr="00492FC1" w:rsidRDefault="00D47925" w:rsidP="00D47925">
      <w:pPr>
        <w:spacing w:after="0" w:line="240" w:lineRule="auto"/>
        <w:rPr>
          <w:rFonts w:ascii="Times New Roman" w:eastAsia="Calibri" w:hAnsi="Times New Roman" w:cs="Times New Roman"/>
          <w:lang w:val="lt-LT"/>
        </w:rPr>
      </w:pPr>
    </w:p>
    <w:p w:rsidR="00D47925" w:rsidRPr="00492FC1" w:rsidRDefault="00D47925" w:rsidP="00D47925">
      <w:pPr>
        <w:spacing w:after="0" w:line="240" w:lineRule="auto"/>
        <w:rPr>
          <w:rFonts w:ascii="Times New Roman" w:eastAsia="Calibri" w:hAnsi="Times New Roman" w:cs="Times New Roman"/>
          <w:lang w:val="lt-LT" w:eastAsia="lt-LT"/>
        </w:rPr>
      </w:pPr>
      <w:r w:rsidRPr="00492FC1">
        <w:rPr>
          <w:rFonts w:ascii="Times New Roman" w:eastAsia="Calibri" w:hAnsi="Times New Roman" w:cs="Times New Roman"/>
          <w:lang w:val="lt-LT" w:eastAsia="lt-LT"/>
        </w:rPr>
        <w:t xml:space="preserve">Kaip ir su visom kitom </w:t>
      </w:r>
      <w:proofErr w:type="spellStart"/>
      <w:r w:rsidRPr="00492FC1">
        <w:rPr>
          <w:rFonts w:ascii="Times New Roman" w:eastAsia="Calibri" w:hAnsi="Times New Roman" w:cs="Times New Roman"/>
          <w:lang w:val="lt-LT" w:eastAsia="lt-LT"/>
        </w:rPr>
        <w:t>injekcinėm</w:t>
      </w:r>
      <w:proofErr w:type="spellEnd"/>
      <w:r w:rsidRPr="00492FC1">
        <w:rPr>
          <w:rFonts w:ascii="Times New Roman" w:eastAsia="Calibri" w:hAnsi="Times New Roman" w:cs="Times New Roman"/>
          <w:lang w:val="lt-LT" w:eastAsia="lt-LT"/>
        </w:rPr>
        <w:t xml:space="preserve"> </w:t>
      </w:r>
      <w:proofErr w:type="spellStart"/>
      <w:r w:rsidRPr="00492FC1">
        <w:rPr>
          <w:rFonts w:ascii="Times New Roman" w:eastAsia="Calibri" w:hAnsi="Times New Roman" w:cs="Times New Roman"/>
          <w:lang w:val="lt-LT" w:eastAsia="lt-LT"/>
        </w:rPr>
        <w:t>vakcinom</w:t>
      </w:r>
      <w:proofErr w:type="spellEnd"/>
      <w:r w:rsidRPr="00492FC1">
        <w:rPr>
          <w:rFonts w:ascii="Times New Roman" w:eastAsia="Calibri" w:hAnsi="Times New Roman" w:cs="Times New Roman"/>
          <w:lang w:val="lt-LT" w:eastAsia="lt-LT"/>
        </w:rPr>
        <w:t>, prieš vartojant reikia, kad būtų paruoštas tinkamas anafilaksinio šoko gydymo ir priežiūros rinkinys.</w:t>
      </w:r>
    </w:p>
    <w:p w:rsidR="00D47925" w:rsidRPr="00492FC1" w:rsidRDefault="00D47925" w:rsidP="00D47925">
      <w:pPr>
        <w:spacing w:after="0" w:line="240" w:lineRule="auto"/>
        <w:rPr>
          <w:rFonts w:ascii="Times New Roman" w:eastAsia="Calibri" w:hAnsi="Times New Roman" w:cs="Times New Roman"/>
          <w:lang w:val="lt-LT" w:eastAsia="lt-LT"/>
        </w:rPr>
      </w:pPr>
    </w:p>
    <w:p w:rsidR="00D47925" w:rsidRPr="00492FC1" w:rsidRDefault="00D47925" w:rsidP="00D47925">
      <w:pPr>
        <w:autoSpaceDE w:val="0"/>
        <w:autoSpaceDN w:val="0"/>
        <w:adjustRightInd w:val="0"/>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Prieš vartojimą vakciną reikia palaikyti kambario temperatūroje.</w:t>
      </w:r>
    </w:p>
    <w:p w:rsidR="00D47925" w:rsidRPr="00492FC1" w:rsidRDefault="00D47925" w:rsidP="00D47925">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Prieš vartojimą suplakti.</w:t>
      </w:r>
      <w:r>
        <w:rPr>
          <w:rFonts w:ascii="Times New Roman" w:eastAsia="Calibri" w:hAnsi="Times New Roman" w:cs="Times New Roman"/>
          <w:bCs/>
          <w:lang w:val="lt-LT"/>
        </w:rPr>
        <w:fldChar w:fldCharType="begin"/>
      </w:r>
      <w:r>
        <w:rPr>
          <w:rFonts w:ascii="Times New Roman" w:eastAsia="Calibri" w:hAnsi="Times New Roman" w:cs="Times New Roman"/>
          <w:bCs/>
          <w:lang w:val="lt-LT"/>
        </w:rPr>
        <w:instrText xml:space="preserve"> DOCVARIABLE vault_nd_7d7e3bfa-b94c-46ac-af84-d1a84fc98de4 \* MERGEFORMAT </w:instrText>
      </w:r>
      <w:r>
        <w:rPr>
          <w:rFonts w:ascii="Times New Roman" w:eastAsia="Calibri" w:hAnsi="Times New Roman" w:cs="Times New Roman"/>
          <w:bCs/>
          <w:lang w:val="lt-LT"/>
        </w:rPr>
        <w:fldChar w:fldCharType="separate"/>
      </w:r>
      <w:r>
        <w:rPr>
          <w:rFonts w:ascii="Times New Roman" w:eastAsia="Calibri" w:hAnsi="Times New Roman" w:cs="Times New Roman"/>
          <w:bCs/>
          <w:lang w:val="lt-LT"/>
        </w:rPr>
        <w:t xml:space="preserve"> </w:t>
      </w:r>
      <w:r>
        <w:rPr>
          <w:rFonts w:ascii="Times New Roman" w:eastAsia="Calibri" w:hAnsi="Times New Roman" w:cs="Times New Roman"/>
          <w:bCs/>
          <w:lang w:val="lt-LT"/>
        </w:rPr>
        <w:fldChar w:fldCharType="end"/>
      </w:r>
    </w:p>
    <w:p w:rsidR="00D47925" w:rsidRPr="00492FC1" w:rsidRDefault="00D47925" w:rsidP="00D47925">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Vakcinos nevartoti, jeigu stebimas suspensijos užterštumas.</w:t>
      </w:r>
    </w:p>
    <w:p w:rsidR="00D47925" w:rsidRPr="00492FC1" w:rsidRDefault="00D47925" w:rsidP="00D47925">
      <w:pPr>
        <w:keepNext/>
        <w:spacing w:after="0" w:line="240" w:lineRule="auto"/>
        <w:outlineLvl w:val="0"/>
        <w:rPr>
          <w:rFonts w:ascii="Times New Roman" w:eastAsia="Calibri" w:hAnsi="Times New Roman" w:cs="Times New Roman"/>
          <w:bCs/>
          <w:lang w:val="lt-LT"/>
        </w:rPr>
      </w:pPr>
      <w:r w:rsidRPr="00492FC1">
        <w:rPr>
          <w:rFonts w:ascii="Times New Roman" w:eastAsia="Calibri" w:hAnsi="Times New Roman" w:cs="Times New Roman"/>
          <w:bCs/>
          <w:lang w:val="lt-LT"/>
        </w:rPr>
        <w:t>Šios vakcinos negalima maišyti viename švirkšte su jokiu kitu vaistu.</w:t>
      </w:r>
      <w:r>
        <w:rPr>
          <w:rFonts w:ascii="Times New Roman" w:eastAsia="Calibri" w:hAnsi="Times New Roman" w:cs="Times New Roman"/>
          <w:bCs/>
          <w:lang w:val="lt-LT"/>
        </w:rPr>
        <w:fldChar w:fldCharType="begin"/>
      </w:r>
      <w:r>
        <w:rPr>
          <w:rFonts w:ascii="Times New Roman" w:eastAsia="Calibri" w:hAnsi="Times New Roman" w:cs="Times New Roman"/>
          <w:bCs/>
          <w:lang w:val="lt-LT"/>
        </w:rPr>
        <w:instrText xml:space="preserve"> DOCVARIABLE vault_nd_0685bbfa-96f8-49b7-81a7-234fc58b2856 \* MERGEFORMAT </w:instrText>
      </w:r>
      <w:r>
        <w:rPr>
          <w:rFonts w:ascii="Times New Roman" w:eastAsia="Calibri" w:hAnsi="Times New Roman" w:cs="Times New Roman"/>
          <w:bCs/>
          <w:lang w:val="lt-LT"/>
        </w:rPr>
        <w:fldChar w:fldCharType="separate"/>
      </w:r>
      <w:r>
        <w:rPr>
          <w:rFonts w:ascii="Times New Roman" w:eastAsia="Calibri" w:hAnsi="Times New Roman" w:cs="Times New Roman"/>
          <w:bCs/>
          <w:lang w:val="lt-LT"/>
        </w:rPr>
        <w:t xml:space="preserve"> </w:t>
      </w:r>
      <w:r>
        <w:rPr>
          <w:rFonts w:ascii="Times New Roman" w:eastAsia="Calibri" w:hAnsi="Times New Roman" w:cs="Times New Roman"/>
          <w:bCs/>
          <w:lang w:val="lt-LT"/>
        </w:rPr>
        <w:fldChar w:fldCharType="end"/>
      </w:r>
    </w:p>
    <w:p w:rsidR="00D47925" w:rsidRPr="00492FC1" w:rsidRDefault="00D47925" w:rsidP="00D47925">
      <w:pPr>
        <w:spacing w:after="0" w:line="240" w:lineRule="auto"/>
        <w:rPr>
          <w:rFonts w:ascii="Times New Roman" w:eastAsia="Calibri" w:hAnsi="Times New Roman" w:cs="Times New Roman"/>
          <w:lang w:val="lt-LT"/>
        </w:rPr>
      </w:pPr>
      <w:r w:rsidRPr="00492FC1">
        <w:rPr>
          <w:rFonts w:ascii="Times New Roman" w:eastAsia="Calibri" w:hAnsi="Times New Roman" w:cs="Times New Roman"/>
          <w:lang w:val="lt-LT"/>
        </w:rPr>
        <w:t>Į kraujagyslę vakcinos švirkšti negalima. Įdūrus adatą, reikia patikrinti, ar ji nepataikė į kraujagyslę.</w:t>
      </w:r>
    </w:p>
    <w:p w:rsidR="00D47925" w:rsidRPr="00492FC1" w:rsidRDefault="00D47925" w:rsidP="00D47925">
      <w:pPr>
        <w:spacing w:after="0" w:line="240" w:lineRule="auto"/>
        <w:rPr>
          <w:rFonts w:ascii="Times New Roman" w:eastAsia="Calibri" w:hAnsi="Times New Roman" w:cs="Times New Roman"/>
          <w:lang w:val="lt-LT"/>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47E1C"/>
    <w:multiLevelType w:val="hybridMultilevel"/>
    <w:tmpl w:val="B054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C48AA"/>
    <w:multiLevelType w:val="hybridMultilevel"/>
    <w:tmpl w:val="B764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35A43"/>
    <w:multiLevelType w:val="hybridMultilevel"/>
    <w:tmpl w:val="5558AD36"/>
    <w:lvl w:ilvl="0" w:tplc="3F92211A">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A64291"/>
    <w:multiLevelType w:val="hybridMultilevel"/>
    <w:tmpl w:val="87DC9D72"/>
    <w:lvl w:ilvl="0" w:tplc="82C08A78">
      <w:start w:val="6"/>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9EF5624"/>
    <w:multiLevelType w:val="hybridMultilevel"/>
    <w:tmpl w:val="D272F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37A60"/>
    <w:multiLevelType w:val="hybridMultilevel"/>
    <w:tmpl w:val="6F78D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9D45EA"/>
    <w:multiLevelType w:val="hybridMultilevel"/>
    <w:tmpl w:val="A914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F977DB"/>
    <w:multiLevelType w:val="hybridMultilevel"/>
    <w:tmpl w:val="DCD20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8"/>
  </w:num>
  <w:num w:numId="6">
    <w:abstractNumId w:val="2"/>
  </w:num>
  <w:num w:numId="7">
    <w:abstractNumId w:val="5"/>
  </w:num>
  <w:num w:numId="8">
    <w:abstractNumId w:val="7"/>
  </w:num>
  <w:num w:numId="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25"/>
    <w:rsid w:val="00072F85"/>
    <w:rsid w:val="000A5E72"/>
    <w:rsid w:val="000A7B60"/>
    <w:rsid w:val="00181364"/>
    <w:rsid w:val="002945D9"/>
    <w:rsid w:val="00305C48"/>
    <w:rsid w:val="003362C6"/>
    <w:rsid w:val="00497D4D"/>
    <w:rsid w:val="00742EBF"/>
    <w:rsid w:val="00B4219F"/>
    <w:rsid w:val="00BA6577"/>
    <w:rsid w:val="00C30905"/>
    <w:rsid w:val="00D358F2"/>
    <w:rsid w:val="00D47925"/>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484C4-DD11-41C6-8BF7-ED33BBD6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7925"/>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horttext">
    <w:name w:val="short_text"/>
    <w:basedOn w:val="Numatytasispastraiposriftas"/>
    <w:rsid w:val="00D47925"/>
  </w:style>
  <w:style w:type="character" w:customStyle="1" w:styleId="hps">
    <w:name w:val="hps"/>
    <w:basedOn w:val="Numatytasispastraiposriftas"/>
    <w:rsid w:val="00D47925"/>
  </w:style>
  <w:style w:type="paragraph" w:styleId="Sraopastraipa">
    <w:name w:val="List Paragraph"/>
    <w:basedOn w:val="prastasis"/>
    <w:uiPriority w:val="34"/>
    <w:qFormat/>
    <w:rsid w:val="00D47925"/>
    <w:pPr>
      <w:ind w:left="720"/>
      <w:contextualSpacing/>
    </w:pPr>
  </w:style>
  <w:style w:type="character" w:styleId="Hipersaitas">
    <w:name w:val="Hyperlink"/>
    <w:basedOn w:val="Numatytasispastraiposriftas"/>
    <w:uiPriority w:val="99"/>
    <w:unhideWhenUsed/>
    <w:rsid w:val="00D479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8277</Words>
  <Characters>4719</Characters>
  <Application>Microsoft Office Word</Application>
  <DocSecurity>0</DocSecurity>
  <Lines>39</Lines>
  <Paragraphs>25</Paragraphs>
  <ScaleCrop>false</ScaleCrop>
  <HeadingPairs>
    <vt:vector size="4" baseType="variant">
      <vt:variant>
        <vt:lpstr>Pavadinimas</vt:lpstr>
      </vt:variant>
      <vt:variant>
        <vt:i4>1</vt:i4>
      </vt:variant>
      <vt:variant>
        <vt:lpstr>Antraštės</vt:lpstr>
      </vt:variant>
      <vt:variant>
        <vt:i4>19</vt:i4>
      </vt:variant>
    </vt:vector>
  </HeadingPairs>
  <TitlesOfParts>
    <vt:vector size="20" baseType="lpstr">
      <vt:lpstr/>
      <vt:lpstr/>
      <vt:lpstr>IMOVAX POLIO sudėtyje yra fenilalanino, etanolio ir natrio </vt:lpstr>
      <vt:lpstr/>
      <vt:lpstr>Kiekvienoje 0,5 ml IMOVAX POLIO dozėje yra 12,5 mg fenilalanino. Fenilaninas gal</vt:lpstr>
      <vt:lpstr/>
      <vt:lpstr>Kiekvienoje 0,5 ml IMOVAX POLIO dozėje yra 2 mg alkoholio (etanolio). Toks dozėj</vt:lpstr>
      <vt:lpstr/>
      <vt:lpstr>Neskiepyti suaugusieji turėtų gauti dvi 0,5 ml dozes 1–2 mėnesių intervalu, o pi</vt:lpstr>
      <vt:lpstr>Kitos stiprinančiosios injekcijos turi būti skiriamos pagal galiojančias naciona</vt:lpstr>
      <vt:lpstr/>
      <vt:lpstr/>
      <vt:lpstr/>
      <vt:lpstr>Inaktyvuotų 1-ojo tipo poliovirusų (Mahoney)1 - 29 D antigeno vienetai2,3 </vt:lpstr>
      <vt:lpstr>2 antigeno kiekis galutiniame produkte pagal PSO rekomendacijas </vt:lpstr>
      <vt:lpstr>IMOVAX POLIO išvaizda ir kiekis pakuotėje </vt:lpstr>
      <vt:lpstr/>
      <vt:lpstr/>
      <vt:lpstr>Prieš vartojimą suplakti. </vt:lpstr>
      <vt:lpstr>Šios vakcinos negalima maišyti viename švirkšte su jokiu kitu vaistu.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2025-02-07T09:18:00Z</dcterms:created>
  <dcterms:modified xsi:type="dcterms:W3CDTF">2025-02-07T09:18:00Z</dcterms:modified>
</cp:coreProperties>
</file>