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05BCB"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14:ligatures w14:val="none"/>
        </w:rPr>
      </w:pPr>
    </w:p>
    <w:p w14:paraId="219E362B"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4D90C4AB"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45D5C50A"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34F4E035"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314A2759"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04D44FDC"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60086C2F"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3E2B28EE"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18CE14D8"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350268E7"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387F35DE"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03425839"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233F3CA1"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4C05AFA0"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112F7461"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64906C40"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1395CA3D"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747C4AB7"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5F4B5666"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683E7413"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3EF7E1C2"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469C95AF" w14:textId="77777777" w:rsidR="00C60C40" w:rsidRPr="00C60C40" w:rsidRDefault="00C60C40" w:rsidP="00C60C40">
      <w:pPr>
        <w:spacing w:after="0" w:line="240" w:lineRule="auto"/>
        <w:ind w:left="567" w:hanging="567"/>
        <w:jc w:val="center"/>
        <w:rPr>
          <w:rFonts w:ascii="Times New Roman" w:eastAsia="Calibri" w:hAnsi="Times New Roman" w:cs="Times New Roman"/>
          <w:b/>
          <w:kern w:val="0"/>
          <w:sz w:val="22"/>
          <w:szCs w:val="22"/>
          <w:lang w:val="lt-LT"/>
          <w14:ligatures w14:val="none"/>
        </w:rPr>
      </w:pPr>
    </w:p>
    <w:p w14:paraId="00273BFC" w14:textId="77777777" w:rsidR="00C60C40" w:rsidRPr="00C60C40" w:rsidRDefault="00C60C40" w:rsidP="00C60C40">
      <w:pPr>
        <w:spacing w:after="0" w:line="240" w:lineRule="auto"/>
        <w:ind w:left="567" w:hanging="567"/>
        <w:jc w:val="center"/>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I PRIEDAS</w:t>
      </w:r>
    </w:p>
    <w:p w14:paraId="7C34EB1D" w14:textId="77777777" w:rsidR="00C60C40" w:rsidRPr="00C60C40" w:rsidRDefault="00C60C40" w:rsidP="00C60C40">
      <w:pPr>
        <w:spacing w:after="0" w:line="240" w:lineRule="auto"/>
        <w:ind w:left="567" w:hanging="567"/>
        <w:jc w:val="center"/>
        <w:rPr>
          <w:rFonts w:ascii="Times New Roman" w:eastAsia="Calibri" w:hAnsi="Times New Roman" w:cs="Times New Roman"/>
          <w:b/>
          <w:kern w:val="0"/>
          <w:sz w:val="22"/>
          <w:szCs w:val="22"/>
          <w:lang w:val="lt-LT"/>
          <w14:ligatures w14:val="none"/>
        </w:rPr>
      </w:pPr>
    </w:p>
    <w:p w14:paraId="152CBD10" w14:textId="77777777" w:rsidR="00C60C40" w:rsidRPr="00C60C40" w:rsidRDefault="00C60C40" w:rsidP="00C60C40">
      <w:pPr>
        <w:spacing w:after="0" w:line="240" w:lineRule="auto"/>
        <w:ind w:left="567" w:hanging="567"/>
        <w:jc w:val="center"/>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PREPARATO CHARAKTERISTIKŲ SANTRAUKA</w:t>
      </w:r>
    </w:p>
    <w:p w14:paraId="705DC489" w14:textId="77777777" w:rsidR="00C60C40" w:rsidRPr="00C60C40" w:rsidRDefault="00C60C40" w:rsidP="00C60C40">
      <w:pPr>
        <w:spacing w:after="0" w:line="240" w:lineRule="auto"/>
        <w:ind w:left="567" w:hanging="567"/>
        <w:rPr>
          <w:rFonts w:ascii="Times New Roman" w:eastAsia="Calibri" w:hAnsi="Times New Roman" w:cs="Times New Roman"/>
          <w:b/>
          <w:kern w:val="0"/>
          <w:sz w:val="22"/>
          <w:szCs w:val="22"/>
          <w:lang w:val="lt-LT"/>
          <w14:ligatures w14:val="none"/>
        </w:rPr>
      </w:pPr>
    </w:p>
    <w:p w14:paraId="58499EAC"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br w:type="page"/>
      </w:r>
    </w:p>
    <w:p w14:paraId="1B5923B3" w14:textId="77777777" w:rsidR="00C60C40" w:rsidRPr="00C60C40" w:rsidRDefault="00C60C40" w:rsidP="00C60C40">
      <w:pPr>
        <w:spacing w:after="0" w:line="240" w:lineRule="auto"/>
        <w:ind w:left="540" w:hanging="540"/>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lastRenderedPageBreak/>
        <w:t>1.</w:t>
      </w:r>
      <w:r w:rsidRPr="00C60C40">
        <w:rPr>
          <w:rFonts w:ascii="Times New Roman" w:eastAsia="Calibri" w:hAnsi="Times New Roman" w:cs="Times New Roman"/>
          <w:b/>
          <w:kern w:val="0"/>
          <w:sz w:val="22"/>
          <w:szCs w:val="22"/>
          <w:lang w:val="lt-LT"/>
          <w14:ligatures w14:val="none"/>
        </w:rPr>
        <w:tab/>
      </w:r>
      <w:r w:rsidRPr="00C60C40">
        <w:rPr>
          <w:rFonts w:ascii="Times New Roman" w:eastAsia="Calibri" w:hAnsi="Times New Roman" w:cs="Times New Roman"/>
          <w:b/>
          <w:caps/>
          <w:kern w:val="0"/>
          <w:sz w:val="22"/>
          <w:szCs w:val="22"/>
          <w:lang w:val="lt-LT"/>
          <w14:ligatures w14:val="none"/>
        </w:rPr>
        <w:t>VAISTINIO</w:t>
      </w:r>
      <w:r w:rsidRPr="00C60C40">
        <w:rPr>
          <w:rFonts w:ascii="Times New Roman" w:eastAsia="Calibri" w:hAnsi="Times New Roman" w:cs="Times New Roman"/>
          <w:b/>
          <w:kern w:val="0"/>
          <w:sz w:val="22"/>
          <w:szCs w:val="22"/>
          <w:lang w:val="lt-LT"/>
          <w14:ligatures w14:val="none"/>
        </w:rPr>
        <w:t xml:space="preserve"> PREPARATO PAVADINIMAS</w:t>
      </w:r>
    </w:p>
    <w:p w14:paraId="45BB3D21"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3B24F02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360 mg skrandyje neirios tabletės</w:t>
      </w:r>
    </w:p>
    <w:p w14:paraId="131F02B5"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27B7A61C"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4B6C372B" w14:textId="77777777" w:rsidR="00C60C40" w:rsidRPr="00C60C40" w:rsidRDefault="00C60C40" w:rsidP="00C60C40">
      <w:pPr>
        <w:spacing w:after="0" w:line="240" w:lineRule="auto"/>
        <w:ind w:left="567" w:hanging="567"/>
        <w:jc w:val="both"/>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2.</w:t>
      </w:r>
      <w:r w:rsidRPr="00C60C40">
        <w:rPr>
          <w:rFonts w:ascii="Times New Roman" w:eastAsia="Calibri" w:hAnsi="Times New Roman" w:cs="Times New Roman"/>
          <w:b/>
          <w:caps/>
          <w:kern w:val="0"/>
          <w:sz w:val="22"/>
          <w:szCs w:val="22"/>
          <w:lang w:val="lt-LT"/>
          <w14:ligatures w14:val="none"/>
        </w:rPr>
        <w:tab/>
        <w:t>kokybinė ir kiekybinė sudėtis</w:t>
      </w:r>
    </w:p>
    <w:p w14:paraId="118D52E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75B21911"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Kiekvienoje skrandyje neirioje tabletėje yra 360 mg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rūgšties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natrio druskos pavidalu). </w:t>
      </w:r>
    </w:p>
    <w:p w14:paraId="4C78A75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4BB9CDA3"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u w:val="single"/>
          <w:lang w:val="lt-LT"/>
          <w14:ligatures w14:val="none"/>
        </w:rPr>
        <w:t>Pagalbinės medžiagos, kurių poveikis žinomas</w:t>
      </w:r>
      <w:r w:rsidRPr="00C60C40">
        <w:rPr>
          <w:rFonts w:ascii="Times New Roman" w:eastAsia="Calibri" w:hAnsi="Times New Roman" w:cs="Times New Roman"/>
          <w:kern w:val="0"/>
          <w:sz w:val="22"/>
          <w:szCs w:val="22"/>
          <w:lang w:val="lt-LT"/>
          <w14:ligatures w14:val="none"/>
        </w:rPr>
        <w:t>:</w:t>
      </w:r>
    </w:p>
    <w:p w14:paraId="3212D629"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Laktozė: 90 mg tabletėje.</w:t>
      </w:r>
    </w:p>
    <w:p w14:paraId="17AEA49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21EDB39D"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Visos pagalbinės medžiagos išvardytos 6.1 skyriuje.</w:t>
      </w:r>
    </w:p>
    <w:p w14:paraId="371057B1"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0900E9FC"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031D235F" w14:textId="77777777" w:rsidR="00C60C40" w:rsidRPr="00C60C40" w:rsidRDefault="00C60C40" w:rsidP="00C60C40">
      <w:pPr>
        <w:spacing w:after="0" w:line="240" w:lineRule="auto"/>
        <w:ind w:left="567" w:hanging="567"/>
        <w:jc w:val="both"/>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3.</w:t>
      </w:r>
      <w:r w:rsidRPr="00C60C40">
        <w:rPr>
          <w:rFonts w:ascii="Times New Roman" w:eastAsia="Calibri" w:hAnsi="Times New Roman" w:cs="Times New Roman"/>
          <w:b/>
          <w:caps/>
          <w:kern w:val="0"/>
          <w:sz w:val="22"/>
          <w:szCs w:val="22"/>
          <w:lang w:val="lt-LT"/>
          <w14:ligatures w14:val="none"/>
        </w:rPr>
        <w:tab/>
        <w:t>FARMACINĖ forma</w:t>
      </w:r>
    </w:p>
    <w:p w14:paraId="0FE2972E"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02CE84E0"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Skrandyje neiri tabletė.</w:t>
      </w:r>
    </w:p>
    <w:p w14:paraId="47CC4297" w14:textId="4D623BE4"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Blyškiai oranžinė/raudona, plėvele dengta, pailga tabletė, kurios vienoje pusėje pažymėta „CT“ (ženklas neiškilus).</w:t>
      </w:r>
    </w:p>
    <w:p w14:paraId="02238410"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278DFED4"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0D75DA85" w14:textId="77777777" w:rsidR="00C60C40" w:rsidRPr="00C60C40" w:rsidRDefault="00C60C40" w:rsidP="00C60C40">
      <w:pPr>
        <w:spacing w:after="0" w:line="240" w:lineRule="auto"/>
        <w:ind w:left="567" w:hanging="567"/>
        <w:jc w:val="both"/>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4.</w:t>
      </w:r>
      <w:r w:rsidRPr="00C60C40">
        <w:rPr>
          <w:rFonts w:ascii="Times New Roman" w:eastAsia="Calibri" w:hAnsi="Times New Roman" w:cs="Times New Roman"/>
          <w:b/>
          <w:caps/>
          <w:kern w:val="0"/>
          <w:sz w:val="22"/>
          <w:szCs w:val="22"/>
          <w:lang w:val="lt-LT"/>
          <w14:ligatures w14:val="none"/>
        </w:rPr>
        <w:tab/>
        <w:t>klinikinĖ informacija</w:t>
      </w:r>
    </w:p>
    <w:p w14:paraId="7D4CE014"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093D4F36"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4.1</w:t>
      </w:r>
      <w:r w:rsidRPr="00C60C40">
        <w:rPr>
          <w:rFonts w:ascii="Times New Roman" w:eastAsia="Calibri" w:hAnsi="Times New Roman" w:cs="Times New Roman"/>
          <w:b/>
          <w:kern w:val="0"/>
          <w:sz w:val="22"/>
          <w:szCs w:val="22"/>
          <w:lang w:val="lt-LT"/>
          <w14:ligatures w14:val="none"/>
        </w:rPr>
        <w:tab/>
        <w:t>Terapinės indikacijos</w:t>
      </w:r>
    </w:p>
    <w:p w14:paraId="10148C7B"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7F5E178E"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skiriama kartu su </w:t>
      </w:r>
      <w:proofErr w:type="spellStart"/>
      <w:r w:rsidRPr="00C60C40">
        <w:rPr>
          <w:rFonts w:ascii="Times New Roman" w:eastAsia="Calibri" w:hAnsi="Times New Roman" w:cs="Times New Roman"/>
          <w:kern w:val="0"/>
          <w:sz w:val="22"/>
          <w:szCs w:val="22"/>
          <w:lang w:val="lt-LT"/>
          <w14:ligatures w14:val="none"/>
        </w:rPr>
        <w:t>ciklosporinu</w:t>
      </w:r>
      <w:proofErr w:type="spellEnd"/>
      <w:r w:rsidRPr="00C60C40">
        <w:rPr>
          <w:rFonts w:ascii="Times New Roman" w:eastAsia="Calibri" w:hAnsi="Times New Roman" w:cs="Times New Roman"/>
          <w:kern w:val="0"/>
          <w:sz w:val="22"/>
          <w:szCs w:val="22"/>
          <w:lang w:val="lt-LT"/>
          <w14:ligatures w14:val="none"/>
        </w:rPr>
        <w:t xml:space="preserve"> ir kortikosteroidais ūminio </w:t>
      </w:r>
      <w:proofErr w:type="spellStart"/>
      <w:r w:rsidRPr="00C60C40">
        <w:rPr>
          <w:rFonts w:ascii="Times New Roman" w:eastAsia="Calibri" w:hAnsi="Times New Roman" w:cs="Times New Roman"/>
          <w:kern w:val="0"/>
          <w:sz w:val="22"/>
          <w:szCs w:val="22"/>
          <w:lang w:val="lt-LT"/>
          <w14:ligatures w14:val="none"/>
        </w:rPr>
        <w:t>transplantato</w:t>
      </w:r>
      <w:proofErr w:type="spellEnd"/>
      <w:r w:rsidRPr="00C60C40">
        <w:rPr>
          <w:rFonts w:ascii="Times New Roman" w:eastAsia="Calibri" w:hAnsi="Times New Roman" w:cs="Times New Roman"/>
          <w:kern w:val="0"/>
          <w:sz w:val="22"/>
          <w:szCs w:val="22"/>
          <w:lang w:val="lt-LT"/>
          <w14:ligatures w14:val="none"/>
        </w:rPr>
        <w:t xml:space="preserve"> atmetimo profilaktikai suaugusiems pacientams, kuriems atliekama alogeninė inksto transplantacija. </w:t>
      </w:r>
    </w:p>
    <w:p w14:paraId="57BAB0B9"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p>
    <w:p w14:paraId="301A9914"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4.2</w:t>
      </w:r>
      <w:r w:rsidRPr="00C60C40">
        <w:rPr>
          <w:rFonts w:ascii="Times New Roman" w:eastAsia="Calibri" w:hAnsi="Times New Roman" w:cs="Times New Roman"/>
          <w:b/>
          <w:kern w:val="0"/>
          <w:sz w:val="22"/>
          <w:szCs w:val="22"/>
          <w:lang w:val="lt-LT"/>
          <w14:ligatures w14:val="none"/>
        </w:rPr>
        <w:tab/>
        <w:t>Dozavimas ir vartojimo metodas</w:t>
      </w:r>
    </w:p>
    <w:p w14:paraId="076F4F03"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5436E926"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Skirti ir stebėti gydymą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gali tik tinkamai parengti </w:t>
      </w:r>
      <w:proofErr w:type="spellStart"/>
      <w:r w:rsidRPr="00C60C40">
        <w:rPr>
          <w:rFonts w:ascii="Times New Roman" w:eastAsia="Calibri" w:hAnsi="Times New Roman" w:cs="Times New Roman"/>
          <w:kern w:val="0"/>
          <w:sz w:val="22"/>
          <w:szCs w:val="22"/>
          <w:lang w:val="lt-LT"/>
          <w14:ligatures w14:val="none"/>
        </w:rPr>
        <w:t>transplantologijos</w:t>
      </w:r>
      <w:proofErr w:type="spellEnd"/>
      <w:r w:rsidRPr="00C60C40">
        <w:rPr>
          <w:rFonts w:ascii="Times New Roman" w:eastAsia="Calibri" w:hAnsi="Times New Roman" w:cs="Times New Roman"/>
          <w:kern w:val="0"/>
          <w:sz w:val="22"/>
          <w:szCs w:val="22"/>
          <w:lang w:val="lt-LT"/>
          <w14:ligatures w14:val="none"/>
        </w:rPr>
        <w:t xml:space="preserve"> specialistai. </w:t>
      </w:r>
    </w:p>
    <w:p w14:paraId="599B4672"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34EA75FB"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Dozavimas</w:t>
      </w:r>
    </w:p>
    <w:p w14:paraId="21BCED9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67F441D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Rekomenduojama dozė yra po 720 mg du kartus per parą (paros dozė - 1440 mg). Ši natrio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dozė pagal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rūgšties (MFR)</w:t>
      </w:r>
      <w:r w:rsidRPr="00122B89">
        <w:rPr>
          <w:rFonts w:ascii="Times New Roman" w:eastAsia="Calibri" w:hAnsi="Times New Roman" w:cs="Times New Roman"/>
          <w:bCs/>
          <w:kern w:val="0"/>
          <w:sz w:val="22"/>
          <w:szCs w:val="22"/>
          <w:lang w:val="lt-LT"/>
          <w14:ligatures w14:val="none"/>
        </w:rPr>
        <w:t xml:space="preserve"> </w:t>
      </w:r>
      <w:r w:rsidRPr="00C60C40">
        <w:rPr>
          <w:rFonts w:ascii="Times New Roman" w:eastAsia="Calibri" w:hAnsi="Times New Roman" w:cs="Times New Roman"/>
          <w:kern w:val="0"/>
          <w:sz w:val="22"/>
          <w:szCs w:val="22"/>
          <w:lang w:val="lt-LT"/>
          <w14:ligatures w14:val="none"/>
        </w:rPr>
        <w:t xml:space="preserve">kiekį atitinka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mofetilio</w:t>
      </w:r>
      <w:proofErr w:type="spellEnd"/>
      <w:r w:rsidRPr="00C60C40">
        <w:rPr>
          <w:rFonts w:ascii="Times New Roman" w:eastAsia="Calibri" w:hAnsi="Times New Roman" w:cs="Times New Roman"/>
          <w:kern w:val="0"/>
          <w:sz w:val="22"/>
          <w:szCs w:val="22"/>
          <w:lang w:val="lt-LT"/>
          <w14:ligatures w14:val="none"/>
        </w:rPr>
        <w:t xml:space="preserve"> po 1 g du kartus per parą (paros dozė - 2 g) dozę.</w:t>
      </w:r>
    </w:p>
    <w:p w14:paraId="208E38C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0B25378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Papildomos informacijos apie gydomąsias natrio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ir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mofetilio</w:t>
      </w:r>
      <w:proofErr w:type="spellEnd"/>
      <w:r w:rsidRPr="00C60C40">
        <w:rPr>
          <w:rFonts w:ascii="Times New Roman" w:eastAsia="Calibri" w:hAnsi="Times New Roman" w:cs="Times New Roman"/>
          <w:kern w:val="0"/>
          <w:sz w:val="22"/>
          <w:szCs w:val="22"/>
          <w:lang w:val="lt-LT"/>
          <w14:ligatures w14:val="none"/>
        </w:rPr>
        <w:t xml:space="preserve"> dozes žr. 4.4 ir 5.2 skyriuose.</w:t>
      </w:r>
    </w:p>
    <w:p w14:paraId="2DD0454F"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p>
    <w:p w14:paraId="29FFA691"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i/>
          <w:kern w:val="0"/>
          <w:sz w:val="22"/>
          <w:szCs w:val="22"/>
          <w:lang w:val="lt-LT"/>
          <w14:ligatures w14:val="none"/>
        </w:rPr>
        <w:t xml:space="preserve">De </w:t>
      </w:r>
      <w:proofErr w:type="spellStart"/>
      <w:r w:rsidRPr="00C60C40">
        <w:rPr>
          <w:rFonts w:ascii="Times New Roman" w:eastAsia="Calibri" w:hAnsi="Times New Roman" w:cs="Times New Roman"/>
          <w:i/>
          <w:kern w:val="0"/>
          <w:sz w:val="22"/>
          <w:szCs w:val="22"/>
          <w:lang w:val="lt-LT"/>
          <w14:ligatures w14:val="none"/>
        </w:rPr>
        <w:t>novo</w:t>
      </w:r>
      <w:proofErr w:type="spellEnd"/>
      <w:r w:rsidRPr="00C60C40">
        <w:rPr>
          <w:rFonts w:ascii="Times New Roman" w:eastAsia="Calibri" w:hAnsi="Times New Roman" w:cs="Times New Roman"/>
          <w:kern w:val="0"/>
          <w:sz w:val="22"/>
          <w:szCs w:val="22"/>
          <w:lang w:val="lt-LT"/>
          <w14:ligatures w14:val="none"/>
        </w:rPr>
        <w:t xml:space="preserve"> pacientams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turi būti paskirta per 72 valandas po transplantacijos.</w:t>
      </w:r>
    </w:p>
    <w:p w14:paraId="4FA5CB5D"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26777B97"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Specialios populiacijos</w:t>
      </w:r>
    </w:p>
    <w:p w14:paraId="50CD0A4D" w14:textId="77777777" w:rsidR="00C60C40" w:rsidRPr="00C60C40" w:rsidRDefault="00C60C40" w:rsidP="00C60C40">
      <w:pPr>
        <w:spacing w:after="0" w:line="240" w:lineRule="auto"/>
        <w:rPr>
          <w:rFonts w:ascii="Times New Roman" w:eastAsia="Calibri" w:hAnsi="Times New Roman" w:cs="Times New Roman"/>
          <w:i/>
          <w:kern w:val="0"/>
          <w:sz w:val="22"/>
          <w:szCs w:val="22"/>
          <w:lang w:val="lt-LT"/>
          <w14:ligatures w14:val="none"/>
        </w:rPr>
      </w:pPr>
      <w:r w:rsidRPr="00C60C40">
        <w:rPr>
          <w:rFonts w:ascii="Times New Roman" w:eastAsia="Calibri" w:hAnsi="Times New Roman" w:cs="Times New Roman"/>
          <w:i/>
          <w:kern w:val="0"/>
          <w:sz w:val="22"/>
          <w:szCs w:val="22"/>
          <w:lang w:val="lt-LT"/>
          <w14:ligatures w14:val="none"/>
        </w:rPr>
        <w:t>Vaikų populiacija</w:t>
      </w:r>
    </w:p>
    <w:p w14:paraId="6510F986"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Duomenų apie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efektyvumą ir saugumą vaikams bei paaugliams nepakanka. Nedaug yra duomenų ir apie vaikų po inkstų transplantacijos farmakokinetiką (žr. 5.2 skyrių).</w:t>
      </w:r>
    </w:p>
    <w:p w14:paraId="57416371"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p>
    <w:p w14:paraId="0290D71F" w14:textId="77777777" w:rsidR="00C60C40" w:rsidRPr="00C60C40" w:rsidRDefault="00C60C40" w:rsidP="00C60C40">
      <w:pPr>
        <w:spacing w:after="0" w:line="240" w:lineRule="auto"/>
        <w:jc w:val="both"/>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 xml:space="preserve">Senyviems pacientams </w:t>
      </w:r>
    </w:p>
    <w:p w14:paraId="0999776A"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Rekomenduojama dozė senyviems pacientams yra po 720 mg du kartus per parą.</w:t>
      </w:r>
    </w:p>
    <w:p w14:paraId="5F86C4FF"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p>
    <w:p w14:paraId="504050E7"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kern w:val="0"/>
          <w:sz w:val="22"/>
          <w:szCs w:val="22"/>
          <w:u w:val="single"/>
          <w:lang w:val="lt-LT"/>
          <w14:ligatures w14:val="none"/>
        </w:rPr>
        <w:lastRenderedPageBreak/>
        <w:t>Pacientams, kurių inkstų funkcija sutrikusi</w:t>
      </w:r>
    </w:p>
    <w:p w14:paraId="4E6C9C8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Pacientams, kuriems po operacijos ilgiau nepradeda funkcionuoti inksto </w:t>
      </w:r>
      <w:proofErr w:type="spellStart"/>
      <w:r w:rsidRPr="00C60C40">
        <w:rPr>
          <w:rFonts w:ascii="Times New Roman" w:eastAsia="Calibri" w:hAnsi="Times New Roman" w:cs="Times New Roman"/>
          <w:kern w:val="0"/>
          <w:sz w:val="22"/>
          <w:szCs w:val="22"/>
          <w:lang w:val="lt-LT"/>
          <w14:ligatures w14:val="none"/>
        </w:rPr>
        <w:t>transplantatas</w:t>
      </w:r>
      <w:proofErr w:type="spellEnd"/>
      <w:r w:rsidRPr="00C60C40">
        <w:rPr>
          <w:rFonts w:ascii="Times New Roman" w:eastAsia="Calibri" w:hAnsi="Times New Roman" w:cs="Times New Roman"/>
          <w:kern w:val="0"/>
          <w:sz w:val="22"/>
          <w:szCs w:val="22"/>
          <w:lang w:val="lt-LT"/>
          <w14:ligatures w14:val="none"/>
        </w:rPr>
        <w:t xml:space="preserve">, dozės koreguoti nereikia (žr. 5.2 skyrių). </w:t>
      </w:r>
    </w:p>
    <w:p w14:paraId="37BD2B5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Pacientus, kuriems yra sunkus inkstų pažeidimas (</w:t>
      </w:r>
      <w:proofErr w:type="spellStart"/>
      <w:r w:rsidRPr="00C60C40">
        <w:rPr>
          <w:rFonts w:ascii="Times New Roman" w:eastAsia="Calibri" w:hAnsi="Times New Roman" w:cs="Times New Roman"/>
          <w:kern w:val="0"/>
          <w:sz w:val="22"/>
          <w:szCs w:val="22"/>
          <w:lang w:val="lt-LT"/>
          <w14:ligatures w14:val="none"/>
        </w:rPr>
        <w:t>glomerulų</w:t>
      </w:r>
      <w:proofErr w:type="spellEnd"/>
      <w:r w:rsidRPr="00C60C40">
        <w:rPr>
          <w:rFonts w:ascii="Times New Roman" w:eastAsia="Calibri" w:hAnsi="Times New Roman" w:cs="Times New Roman"/>
          <w:kern w:val="0"/>
          <w:sz w:val="22"/>
          <w:szCs w:val="22"/>
          <w:lang w:val="lt-LT"/>
          <w14:ligatures w14:val="none"/>
        </w:rPr>
        <w:t xml:space="preserve"> filtracijos greitis &lt; 25 ml/min</w:t>
      </w:r>
      <w:r w:rsidRPr="00C60C40">
        <w:rPr>
          <w:rFonts w:ascii="Times New Roman" w:eastAsia="Calibri" w:hAnsi="Times New Roman" w:cs="Times New Roman"/>
          <w:kern w:val="0"/>
          <w:sz w:val="22"/>
          <w:szCs w:val="22"/>
          <w:vertAlign w:val="superscript"/>
          <w:lang w:val="lt-LT"/>
          <w14:ligatures w14:val="none"/>
        </w:rPr>
        <w:t>-1</w:t>
      </w:r>
      <w:r w:rsidRPr="00C60C40">
        <w:rPr>
          <w:rFonts w:ascii="Times New Roman" w:eastAsia="Calibri" w:hAnsi="Times New Roman" w:cs="Times New Roman"/>
          <w:kern w:val="0"/>
          <w:sz w:val="22"/>
          <w:szCs w:val="22"/>
          <w:lang w:val="lt-LT"/>
          <w14:ligatures w14:val="none"/>
        </w:rPr>
        <w:t>·1,73 m</w:t>
      </w:r>
      <w:r w:rsidRPr="00C60C40">
        <w:rPr>
          <w:rFonts w:ascii="Times New Roman" w:eastAsia="Calibri" w:hAnsi="Times New Roman" w:cs="Times New Roman"/>
          <w:kern w:val="0"/>
          <w:sz w:val="22"/>
          <w:szCs w:val="22"/>
          <w:vertAlign w:val="superscript"/>
          <w:lang w:val="lt-LT"/>
          <w14:ligatures w14:val="none"/>
        </w:rPr>
        <w:t>-2</w:t>
      </w:r>
      <w:r w:rsidRPr="00C60C40">
        <w:rPr>
          <w:rFonts w:ascii="Times New Roman" w:eastAsia="Calibri" w:hAnsi="Times New Roman" w:cs="Times New Roman"/>
          <w:kern w:val="0"/>
          <w:sz w:val="22"/>
          <w:szCs w:val="22"/>
          <w:lang w:val="lt-LT"/>
          <w14:ligatures w14:val="none"/>
        </w:rPr>
        <w:t xml:space="preserve">), reikia atidžiai stebėti. Jiems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paros dozė negali būti didesnė kaip 1440 mg.</w:t>
      </w:r>
    </w:p>
    <w:p w14:paraId="6F33F1E8"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p>
    <w:p w14:paraId="36D43A8E"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 xml:space="preserve">Pacientams, kurių kepenų funkcija sutrikusi </w:t>
      </w:r>
    </w:p>
    <w:p w14:paraId="06D73B5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Pacientams po inkstų transplantacijos, kuriems ryškiai pažeistos kepenys, dozės koreguoti nereikia. </w:t>
      </w:r>
    </w:p>
    <w:p w14:paraId="0A0D6091"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p>
    <w:p w14:paraId="3E3E3EDE"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Vartojimas atmetimo metu </w:t>
      </w:r>
    </w:p>
    <w:p w14:paraId="74FE9A3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Inksto </w:t>
      </w:r>
      <w:proofErr w:type="spellStart"/>
      <w:r w:rsidRPr="00C60C40">
        <w:rPr>
          <w:rFonts w:ascii="Times New Roman" w:eastAsia="Calibri" w:hAnsi="Times New Roman" w:cs="Times New Roman"/>
          <w:kern w:val="0"/>
          <w:sz w:val="22"/>
          <w:szCs w:val="22"/>
          <w:lang w:val="lt-LT"/>
          <w14:ligatures w14:val="none"/>
        </w:rPr>
        <w:t>transplantato</w:t>
      </w:r>
      <w:proofErr w:type="spellEnd"/>
      <w:r w:rsidRPr="00C60C40">
        <w:rPr>
          <w:rFonts w:ascii="Times New Roman" w:eastAsia="Calibri" w:hAnsi="Times New Roman" w:cs="Times New Roman"/>
          <w:kern w:val="0"/>
          <w:sz w:val="22"/>
          <w:szCs w:val="22"/>
          <w:lang w:val="lt-LT"/>
          <w14:ligatures w14:val="none"/>
        </w:rPr>
        <w:t xml:space="preserve"> atmetimas nepakeičia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rūgšties (MFR) farmakokinetikos, todėl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dozės koreguoti ar nutraukti gydymo nereikia.</w:t>
      </w:r>
    </w:p>
    <w:p w14:paraId="666F52CC"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p>
    <w:p w14:paraId="57C85112"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Vartojimo metodas</w:t>
      </w:r>
    </w:p>
    <w:p w14:paraId="3ADB0E22"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00BA0C1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galima vartoti valgant arba tarp valgių. Pacientai gali pasirinkti vaistinio preparato vartojimo laiką, kurio vėliau privalu laikytis (žr. 5.2 skyrių).</w:t>
      </w:r>
    </w:p>
    <w:p w14:paraId="7C6E8AB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37CDAAAA"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tablečių negalima smulkinti, kad nebūtų pažeista apsauginė plėvelė. Jeigu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tabletes būtina susmulkinti, reikia vengti miltelių įkvėpimo arba tiesioginio miltelių kontakto su oda ar gleivinėmis. Jeigu toks kontaktas įvyksta, odą kruopščiai nuplaukite muilu ir vandeniu, o akis praskalaukite švariu vandeniu. Tokių priemonių reikia imtis, kadangi </w:t>
      </w:r>
      <w:proofErr w:type="spellStart"/>
      <w:r w:rsidRPr="00C60C40">
        <w:rPr>
          <w:rFonts w:ascii="Times New Roman" w:eastAsia="Calibri" w:hAnsi="Times New Roman" w:cs="Times New Roman"/>
          <w:kern w:val="0"/>
          <w:sz w:val="22"/>
          <w:szCs w:val="22"/>
          <w:lang w:val="lt-LT"/>
          <w14:ligatures w14:val="none"/>
        </w:rPr>
        <w:t>mikofenolatui</w:t>
      </w:r>
      <w:proofErr w:type="spellEnd"/>
      <w:r w:rsidRPr="00C60C40">
        <w:rPr>
          <w:rFonts w:ascii="Times New Roman" w:eastAsia="Calibri" w:hAnsi="Times New Roman" w:cs="Times New Roman"/>
          <w:kern w:val="0"/>
          <w:sz w:val="22"/>
          <w:szCs w:val="22"/>
          <w:lang w:val="lt-LT"/>
          <w14:ligatures w14:val="none"/>
        </w:rPr>
        <w:t xml:space="preserve"> būdingas </w:t>
      </w:r>
      <w:proofErr w:type="spellStart"/>
      <w:r w:rsidRPr="00C60C40">
        <w:rPr>
          <w:rFonts w:ascii="Times New Roman" w:eastAsia="Calibri" w:hAnsi="Times New Roman" w:cs="Times New Roman"/>
          <w:kern w:val="0"/>
          <w:sz w:val="22"/>
          <w:szCs w:val="22"/>
          <w:lang w:val="lt-LT"/>
          <w14:ligatures w14:val="none"/>
        </w:rPr>
        <w:t>teratogeninis</w:t>
      </w:r>
      <w:proofErr w:type="spellEnd"/>
      <w:r w:rsidRPr="00C60C40">
        <w:rPr>
          <w:rFonts w:ascii="Times New Roman" w:eastAsia="Calibri" w:hAnsi="Times New Roman" w:cs="Times New Roman"/>
          <w:kern w:val="0"/>
          <w:sz w:val="22"/>
          <w:szCs w:val="22"/>
          <w:lang w:val="lt-LT"/>
          <w14:ligatures w14:val="none"/>
        </w:rPr>
        <w:t xml:space="preserve"> poveikis.</w:t>
      </w:r>
    </w:p>
    <w:p w14:paraId="681902B6"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228A00D9" w14:textId="77777777" w:rsidR="00C60C40" w:rsidRPr="00C60C40" w:rsidRDefault="00C60C40" w:rsidP="00C60C40">
      <w:pPr>
        <w:spacing w:after="0" w:line="240" w:lineRule="auto"/>
        <w:ind w:left="567" w:hanging="567"/>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4.3</w:t>
      </w:r>
      <w:r w:rsidRPr="00C60C40">
        <w:rPr>
          <w:rFonts w:ascii="Times New Roman" w:eastAsia="Calibri" w:hAnsi="Times New Roman" w:cs="Times New Roman"/>
          <w:b/>
          <w:kern w:val="0"/>
          <w:sz w:val="22"/>
          <w:szCs w:val="22"/>
          <w:lang w:val="lt-LT"/>
          <w14:ligatures w14:val="none"/>
        </w:rPr>
        <w:tab/>
        <w:t>Kontraindikacijos</w:t>
      </w:r>
    </w:p>
    <w:p w14:paraId="234F3A8F"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31863C7E"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negalima skirti pacientams, kuriems yra padidėjęs jautrumas natrio </w:t>
      </w:r>
      <w:proofErr w:type="spellStart"/>
      <w:r w:rsidRPr="00C60C40">
        <w:rPr>
          <w:rFonts w:ascii="Times New Roman" w:eastAsia="Calibri" w:hAnsi="Times New Roman" w:cs="Times New Roman"/>
          <w:kern w:val="0"/>
          <w:sz w:val="22"/>
          <w:szCs w:val="22"/>
          <w:lang w:val="lt-LT"/>
          <w14:ligatures w14:val="none"/>
        </w:rPr>
        <w:t>mikofenolatui</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rūgščiai ar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mofetiliui</w:t>
      </w:r>
      <w:proofErr w:type="spellEnd"/>
      <w:r w:rsidRPr="00C60C40">
        <w:rPr>
          <w:rFonts w:ascii="Times New Roman" w:eastAsia="Calibri" w:hAnsi="Times New Roman" w:cs="Times New Roman"/>
          <w:kern w:val="0"/>
          <w:sz w:val="22"/>
          <w:szCs w:val="22"/>
          <w:lang w:val="lt-LT"/>
          <w14:ligatures w14:val="none"/>
        </w:rPr>
        <w:t xml:space="preserve"> arba bet kuriai pagalbinei medžiagai išvardytai 6.1 skyriuje.</w:t>
      </w:r>
    </w:p>
    <w:p w14:paraId="05CB7EA0"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6AC57339" w14:textId="4CA07F6E"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negalima skirti vaisingo</w:t>
      </w:r>
      <w:r w:rsidR="007962E0">
        <w:rPr>
          <w:rFonts w:ascii="Times New Roman" w:eastAsia="Calibri" w:hAnsi="Times New Roman" w:cs="Times New Roman"/>
          <w:kern w:val="0"/>
          <w:sz w:val="22"/>
          <w:szCs w:val="22"/>
          <w:lang w:val="lt-LT"/>
          <w14:ligatures w14:val="none"/>
        </w:rPr>
        <w:t>ms</w:t>
      </w:r>
      <w:r w:rsidRPr="00C60C40">
        <w:rPr>
          <w:rFonts w:ascii="Times New Roman" w:eastAsia="Calibri" w:hAnsi="Times New Roman" w:cs="Times New Roman"/>
          <w:kern w:val="0"/>
          <w:sz w:val="22"/>
          <w:szCs w:val="22"/>
          <w:lang w:val="lt-LT"/>
          <w14:ligatures w14:val="none"/>
        </w:rPr>
        <w:t xml:space="preserve"> moterims nevartojančioms labai veiksmingų kontracepcijos priemonių.</w:t>
      </w:r>
    </w:p>
    <w:p w14:paraId="33E24D44"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0BBAF16A" w14:textId="4445847D"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Šio vaistinio preparato negalima pradėti skirti vaisingo</w:t>
      </w:r>
      <w:r w:rsidR="007962E0">
        <w:rPr>
          <w:rFonts w:ascii="Times New Roman" w:eastAsia="Calibri" w:hAnsi="Times New Roman" w:cs="Times New Roman"/>
          <w:kern w:val="0"/>
          <w:sz w:val="22"/>
          <w:szCs w:val="22"/>
          <w:lang w:val="lt-LT"/>
          <w14:ligatures w14:val="none"/>
        </w:rPr>
        <w:t>ms</w:t>
      </w:r>
      <w:r w:rsidRPr="00C60C40">
        <w:rPr>
          <w:rFonts w:ascii="Times New Roman" w:eastAsia="Calibri" w:hAnsi="Times New Roman" w:cs="Times New Roman"/>
          <w:kern w:val="0"/>
          <w:sz w:val="22"/>
          <w:szCs w:val="22"/>
          <w:lang w:val="lt-LT"/>
          <w14:ligatures w14:val="none"/>
        </w:rPr>
        <w:t xml:space="preserve"> moterims, neturint neigiamo nėštumo testo rezultato, kad būtų išvengta netyčinio vartojimo nėštumo metu (žr. 4.6 skyrių). </w:t>
      </w:r>
    </w:p>
    <w:p w14:paraId="1DCC1C7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3A6CDA7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negalima vartoti nėštumo metu, išskyrus atvejus, kai nėra tinkamo alternatyvaus gydymo </w:t>
      </w:r>
      <w:proofErr w:type="spellStart"/>
      <w:r w:rsidRPr="00C60C40">
        <w:rPr>
          <w:rFonts w:ascii="Times New Roman" w:eastAsia="Calibri" w:hAnsi="Times New Roman" w:cs="Times New Roman"/>
          <w:kern w:val="0"/>
          <w:sz w:val="22"/>
          <w:szCs w:val="22"/>
          <w:lang w:val="lt-LT"/>
          <w14:ligatures w14:val="none"/>
        </w:rPr>
        <w:t>transplantato</w:t>
      </w:r>
      <w:proofErr w:type="spellEnd"/>
      <w:r w:rsidRPr="00C60C40">
        <w:rPr>
          <w:rFonts w:ascii="Times New Roman" w:eastAsia="Calibri" w:hAnsi="Times New Roman" w:cs="Times New Roman"/>
          <w:kern w:val="0"/>
          <w:sz w:val="22"/>
          <w:szCs w:val="22"/>
          <w:lang w:val="lt-LT"/>
          <w14:ligatures w14:val="none"/>
        </w:rPr>
        <w:t xml:space="preserve"> atmetimo profilaktikai (žr. 4.6 skyrių).</w:t>
      </w:r>
    </w:p>
    <w:p w14:paraId="7D06143E"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6D4388E1" w14:textId="77777777" w:rsidR="00C60C40" w:rsidRPr="00C60C40" w:rsidRDefault="00C60C40" w:rsidP="00C60C40">
      <w:pPr>
        <w:spacing w:before="120" w:after="0" w:line="240" w:lineRule="auto"/>
        <w:jc w:val="both"/>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negalima skirti žindančioms moterims (žr. 4.6 skyrių).</w:t>
      </w:r>
    </w:p>
    <w:p w14:paraId="05938B64"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08572F2F" w14:textId="77777777" w:rsidR="00C60C40" w:rsidRPr="00C60C40" w:rsidRDefault="00C60C40" w:rsidP="00C60C40">
      <w:pPr>
        <w:spacing w:after="0" w:line="240" w:lineRule="auto"/>
        <w:ind w:left="567" w:hanging="567"/>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4.4</w:t>
      </w:r>
      <w:r w:rsidRPr="00C60C40">
        <w:rPr>
          <w:rFonts w:ascii="Times New Roman" w:eastAsia="Calibri" w:hAnsi="Times New Roman" w:cs="Times New Roman"/>
          <w:b/>
          <w:kern w:val="0"/>
          <w:sz w:val="22"/>
          <w:szCs w:val="22"/>
          <w:lang w:val="lt-LT"/>
          <w14:ligatures w14:val="none"/>
        </w:rPr>
        <w:tab/>
        <w:t>Specialūs įspėjimai ir atsargumo priemonės</w:t>
      </w:r>
    </w:p>
    <w:p w14:paraId="13B9C5DD"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58E87411"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Pacientams, vartojantiems imuninę sistemą slopinančius vaistinių preparatų derinius, taip pat ir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yra padidėjusi limfomų ir kitų piktybinių navikų, ypač odos, rizika (žr. 4.8 skyrių). Rizika daugiau priklauso nuo </w:t>
      </w:r>
      <w:proofErr w:type="spellStart"/>
      <w:r w:rsidRPr="00C60C40">
        <w:rPr>
          <w:rFonts w:ascii="Times New Roman" w:eastAsia="Calibri" w:hAnsi="Times New Roman" w:cs="Times New Roman"/>
          <w:kern w:val="0"/>
          <w:sz w:val="22"/>
          <w:szCs w:val="22"/>
          <w:lang w:val="lt-LT"/>
          <w14:ligatures w14:val="none"/>
        </w:rPr>
        <w:t>imunosupresijos</w:t>
      </w:r>
      <w:proofErr w:type="spellEnd"/>
      <w:r w:rsidRPr="00C60C40">
        <w:rPr>
          <w:rFonts w:ascii="Times New Roman" w:eastAsia="Calibri" w:hAnsi="Times New Roman" w:cs="Times New Roman"/>
          <w:kern w:val="0"/>
          <w:sz w:val="22"/>
          <w:szCs w:val="22"/>
          <w:lang w:val="lt-LT"/>
          <w14:ligatures w14:val="none"/>
        </w:rPr>
        <w:t xml:space="preserve"> intensyvumo ir trukmės, negu nuo konkretaus vaistinio preparato. Paprastai, siekiant sumažinti odos vėžio riziką, patariama dėvėti kūną dengiančius drabužius ir vartoti stiprios apsaugos nuo saulės spindulių kremą tam, kad sumažėtų saulės ir ultravioletinių spindulių poveikis. </w:t>
      </w:r>
    </w:p>
    <w:p w14:paraId="68B9A6A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353A9BB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Imunosupresantais</w:t>
      </w:r>
      <w:proofErr w:type="spellEnd"/>
      <w:r w:rsidRPr="00C60C40">
        <w:rPr>
          <w:rFonts w:ascii="Times New Roman" w:eastAsia="Calibri" w:hAnsi="Times New Roman" w:cs="Times New Roman"/>
          <w:kern w:val="0"/>
          <w:sz w:val="22"/>
          <w:szCs w:val="22"/>
          <w:lang w:val="lt-LT"/>
          <w14:ligatures w14:val="none"/>
        </w:rPr>
        <w:t xml:space="preserve">, įskaitant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gydomiems pacientams yra padidėjusi oportunistinių infekcijų (bakterinių, grybelinių, virusinių ir sukeltų patogeninių pirmuonių), mirtį lemiančių infekcijų ir sepsio pasireiškimo rizika (žr. 4.8 skyrių). Tarp oportunistinių infekcijų gali pasireikšti su BK virusu susijusi </w:t>
      </w:r>
      <w:proofErr w:type="spellStart"/>
      <w:r w:rsidRPr="00C60C40">
        <w:rPr>
          <w:rFonts w:ascii="Times New Roman" w:eastAsia="Calibri" w:hAnsi="Times New Roman" w:cs="Times New Roman"/>
          <w:kern w:val="0"/>
          <w:sz w:val="22"/>
          <w:szCs w:val="22"/>
          <w:lang w:val="lt-LT"/>
          <w14:ligatures w14:val="none"/>
        </w:rPr>
        <w:t>nefropatija</w:t>
      </w:r>
      <w:proofErr w:type="spellEnd"/>
      <w:r w:rsidRPr="00C60C40">
        <w:rPr>
          <w:rFonts w:ascii="Times New Roman" w:eastAsia="Calibri" w:hAnsi="Times New Roman" w:cs="Times New Roman"/>
          <w:kern w:val="0"/>
          <w:sz w:val="22"/>
          <w:szCs w:val="22"/>
          <w:lang w:val="lt-LT"/>
          <w14:ligatures w14:val="none"/>
        </w:rPr>
        <w:t xml:space="preserve"> ir su JC virusu susijusi progresuojančioji </w:t>
      </w:r>
      <w:proofErr w:type="spellStart"/>
      <w:r w:rsidRPr="00C60C40">
        <w:rPr>
          <w:rFonts w:ascii="Times New Roman" w:eastAsia="Calibri" w:hAnsi="Times New Roman" w:cs="Times New Roman"/>
          <w:kern w:val="0"/>
          <w:sz w:val="22"/>
          <w:szCs w:val="22"/>
          <w:lang w:val="lt-LT"/>
          <w14:ligatures w14:val="none"/>
        </w:rPr>
        <w:t>daugiažidininė</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leukoencefalopatija</w:t>
      </w:r>
      <w:proofErr w:type="spellEnd"/>
      <w:r w:rsidRPr="00C60C40">
        <w:rPr>
          <w:rFonts w:ascii="Times New Roman" w:eastAsia="Calibri" w:hAnsi="Times New Roman" w:cs="Times New Roman"/>
          <w:kern w:val="0"/>
          <w:sz w:val="22"/>
          <w:szCs w:val="22"/>
          <w:lang w:val="lt-LT"/>
          <w14:ligatures w14:val="none"/>
        </w:rPr>
        <w:t xml:space="preserve"> (PDL). Šių </w:t>
      </w:r>
      <w:r w:rsidRPr="00C60C40">
        <w:rPr>
          <w:rFonts w:ascii="Times New Roman" w:eastAsia="Calibri" w:hAnsi="Times New Roman" w:cs="Times New Roman"/>
          <w:kern w:val="0"/>
          <w:sz w:val="22"/>
          <w:szCs w:val="22"/>
          <w:lang w:val="lt-LT"/>
          <w14:ligatures w14:val="none"/>
        </w:rPr>
        <w:lastRenderedPageBreak/>
        <w:t xml:space="preserve">infekcijų pasireiškimas dažnai susijęs su didele bendrąja </w:t>
      </w:r>
      <w:proofErr w:type="spellStart"/>
      <w:r w:rsidRPr="00C60C40">
        <w:rPr>
          <w:rFonts w:ascii="Times New Roman" w:eastAsia="Calibri" w:hAnsi="Times New Roman" w:cs="Times New Roman"/>
          <w:kern w:val="0"/>
          <w:sz w:val="22"/>
          <w:szCs w:val="22"/>
          <w:lang w:val="lt-LT"/>
          <w14:ligatures w14:val="none"/>
        </w:rPr>
        <w:t>imunosupresija</w:t>
      </w:r>
      <w:proofErr w:type="spellEnd"/>
      <w:r w:rsidRPr="00C60C40">
        <w:rPr>
          <w:rFonts w:ascii="Times New Roman" w:eastAsia="Calibri" w:hAnsi="Times New Roman" w:cs="Times New Roman"/>
          <w:kern w:val="0"/>
          <w:sz w:val="22"/>
          <w:szCs w:val="22"/>
          <w:lang w:val="lt-LT"/>
          <w14:ligatures w14:val="none"/>
        </w:rPr>
        <w:t xml:space="preserve">, ir jos gali sukelti sunkių ar mirtį lemiančių būklių, apie kurias turi pagalvoti gydytojai, gydantys pacientus, kuriems slopinama imuninė sistema ir kuriems diferencijuojami atsiradę susilpnėjusi inkstų funkcija ar neurologiniai simptomai.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rūgštis turi </w:t>
      </w:r>
      <w:proofErr w:type="spellStart"/>
      <w:r w:rsidRPr="00C60C40">
        <w:rPr>
          <w:rFonts w:ascii="Times New Roman" w:eastAsia="Calibri" w:hAnsi="Times New Roman" w:cs="Times New Roman"/>
          <w:kern w:val="0"/>
          <w:sz w:val="22"/>
          <w:szCs w:val="22"/>
          <w:lang w:val="lt-LT"/>
          <w14:ligatures w14:val="none"/>
        </w:rPr>
        <w:t>citostatinį</w:t>
      </w:r>
      <w:proofErr w:type="spellEnd"/>
      <w:r w:rsidRPr="00C60C40">
        <w:rPr>
          <w:rFonts w:ascii="Times New Roman" w:eastAsia="Calibri" w:hAnsi="Times New Roman" w:cs="Times New Roman"/>
          <w:kern w:val="0"/>
          <w:sz w:val="22"/>
          <w:szCs w:val="22"/>
          <w:lang w:val="lt-LT"/>
          <w14:ligatures w14:val="none"/>
        </w:rPr>
        <w:t xml:space="preserve"> poveikį B ir T limfocitams, todėl gali pasunkėti COVID-19 liga, taigi, reikia apsvarstyti, ar nevertėtų imtis atitinkamų klinikinių veiksmų.</w:t>
      </w:r>
    </w:p>
    <w:p w14:paraId="2474E040"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32CBBB2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Gauta pranešimų apie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kartu su kitais </w:t>
      </w:r>
      <w:proofErr w:type="spellStart"/>
      <w:r w:rsidRPr="00C60C40">
        <w:rPr>
          <w:rFonts w:ascii="Times New Roman" w:eastAsia="Calibri" w:hAnsi="Times New Roman" w:cs="Times New Roman"/>
          <w:kern w:val="0"/>
          <w:sz w:val="22"/>
          <w:szCs w:val="22"/>
          <w:lang w:val="lt-LT"/>
          <w14:ligatures w14:val="none"/>
        </w:rPr>
        <w:t>imunosupresantais</w:t>
      </w:r>
      <w:proofErr w:type="spellEnd"/>
      <w:r w:rsidRPr="00C60C40">
        <w:rPr>
          <w:rFonts w:ascii="Times New Roman" w:eastAsia="Calibri" w:hAnsi="Times New Roman" w:cs="Times New Roman"/>
          <w:kern w:val="0"/>
          <w:sz w:val="22"/>
          <w:szCs w:val="22"/>
          <w:lang w:val="lt-LT"/>
          <w14:ligatures w14:val="none"/>
        </w:rPr>
        <w:t xml:space="preserve"> vartojantiems pacientams nustatytus </w:t>
      </w:r>
      <w:proofErr w:type="spellStart"/>
      <w:r w:rsidRPr="00C60C40">
        <w:rPr>
          <w:rFonts w:ascii="Times New Roman" w:eastAsia="Calibri" w:hAnsi="Times New Roman" w:cs="Times New Roman"/>
          <w:kern w:val="0"/>
          <w:sz w:val="22"/>
          <w:szCs w:val="22"/>
          <w:lang w:val="lt-LT"/>
          <w14:ligatures w14:val="none"/>
        </w:rPr>
        <w:t>hipogamaglobulinemijos</w:t>
      </w:r>
      <w:proofErr w:type="spellEnd"/>
      <w:r w:rsidRPr="00C60C40">
        <w:rPr>
          <w:rFonts w:ascii="Times New Roman" w:eastAsia="Calibri" w:hAnsi="Times New Roman" w:cs="Times New Roman"/>
          <w:kern w:val="0"/>
          <w:sz w:val="22"/>
          <w:szCs w:val="22"/>
          <w:lang w:val="lt-LT"/>
          <w14:ligatures w14:val="none"/>
        </w:rPr>
        <w:t xml:space="preserve"> atvejus, susijusius su pasikartojančių infekcijų pasireiškimu. Kai kuriais atvejais vietoje MFR darinių paskyrus vartoti kitų </w:t>
      </w:r>
      <w:proofErr w:type="spellStart"/>
      <w:r w:rsidRPr="00C60C40">
        <w:rPr>
          <w:rFonts w:ascii="Times New Roman" w:eastAsia="Calibri" w:hAnsi="Times New Roman" w:cs="Times New Roman"/>
          <w:kern w:val="0"/>
          <w:sz w:val="22"/>
          <w:szCs w:val="22"/>
          <w:lang w:val="lt-LT"/>
          <w14:ligatures w14:val="none"/>
        </w:rPr>
        <w:t>imunosupresantų</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IgG</w:t>
      </w:r>
      <w:proofErr w:type="spellEnd"/>
      <w:r w:rsidRPr="00C60C40">
        <w:rPr>
          <w:rFonts w:ascii="Times New Roman" w:eastAsia="Calibri" w:hAnsi="Times New Roman" w:cs="Times New Roman"/>
          <w:kern w:val="0"/>
          <w:sz w:val="22"/>
          <w:szCs w:val="22"/>
          <w:lang w:val="lt-LT"/>
          <w14:ligatures w14:val="none"/>
        </w:rPr>
        <w:t xml:space="preserve"> koncentracija serume vėl tapo normos ribose.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vartojantiems pacientams, kuriems kartojasi infekcijos, reikėtų ištirti imunoglobulinų koncentracijas serume. Jeigu išlieka kliniškai reikšminga </w:t>
      </w:r>
      <w:proofErr w:type="spellStart"/>
      <w:r w:rsidRPr="00C60C40">
        <w:rPr>
          <w:rFonts w:ascii="Times New Roman" w:eastAsia="Calibri" w:hAnsi="Times New Roman" w:cs="Times New Roman"/>
          <w:kern w:val="0"/>
          <w:sz w:val="22"/>
          <w:szCs w:val="22"/>
          <w:lang w:val="lt-LT"/>
          <w14:ligatures w14:val="none"/>
        </w:rPr>
        <w:t>hipogamaglobulinemija</w:t>
      </w:r>
      <w:proofErr w:type="spellEnd"/>
      <w:r w:rsidRPr="00C60C40">
        <w:rPr>
          <w:rFonts w:ascii="Times New Roman" w:eastAsia="Calibri" w:hAnsi="Times New Roman" w:cs="Times New Roman"/>
          <w:kern w:val="0"/>
          <w:sz w:val="22"/>
          <w:szCs w:val="22"/>
          <w:lang w:val="lt-LT"/>
          <w14:ligatures w14:val="none"/>
        </w:rPr>
        <w:t xml:space="preserve">, reikia apsvarstyti ir imtis atitinkamų klinikinių sprendimų, atsižvelgiant į stiprų </w:t>
      </w:r>
      <w:proofErr w:type="spellStart"/>
      <w:r w:rsidRPr="00C60C40">
        <w:rPr>
          <w:rFonts w:ascii="Times New Roman" w:eastAsia="Calibri" w:hAnsi="Times New Roman" w:cs="Times New Roman"/>
          <w:kern w:val="0"/>
          <w:sz w:val="22"/>
          <w:szCs w:val="22"/>
          <w:lang w:val="lt-LT"/>
          <w14:ligatures w14:val="none"/>
        </w:rPr>
        <w:t>citostatinį</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rūgšties poveikį T ir B limfocitams.</w:t>
      </w:r>
    </w:p>
    <w:p w14:paraId="4CD6F6EB"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6DCB80F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Gauta pranešimų apie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kartu su kitais </w:t>
      </w:r>
      <w:proofErr w:type="spellStart"/>
      <w:r w:rsidRPr="00C60C40">
        <w:rPr>
          <w:rFonts w:ascii="Times New Roman" w:eastAsia="Calibri" w:hAnsi="Times New Roman" w:cs="Times New Roman"/>
          <w:kern w:val="0"/>
          <w:sz w:val="22"/>
          <w:szCs w:val="22"/>
          <w:lang w:val="lt-LT"/>
          <w14:ligatures w14:val="none"/>
        </w:rPr>
        <w:t>imunosupresantais</w:t>
      </w:r>
      <w:proofErr w:type="spellEnd"/>
      <w:r w:rsidRPr="00C60C40">
        <w:rPr>
          <w:rFonts w:ascii="Times New Roman" w:eastAsia="Calibri" w:hAnsi="Times New Roman" w:cs="Times New Roman"/>
          <w:kern w:val="0"/>
          <w:sz w:val="22"/>
          <w:szCs w:val="22"/>
          <w:lang w:val="lt-LT"/>
          <w14:ligatures w14:val="none"/>
        </w:rPr>
        <w:t xml:space="preserve"> vartojusiems pacientams pasireiškusius </w:t>
      </w:r>
      <w:proofErr w:type="spellStart"/>
      <w:r w:rsidRPr="00C60C40">
        <w:rPr>
          <w:rFonts w:ascii="Times New Roman" w:eastAsia="Calibri" w:hAnsi="Times New Roman" w:cs="Times New Roman"/>
          <w:kern w:val="0"/>
          <w:sz w:val="22"/>
          <w:szCs w:val="22"/>
          <w:lang w:val="lt-LT"/>
          <w14:ligatures w14:val="none"/>
        </w:rPr>
        <w:t>bronchektazių</w:t>
      </w:r>
      <w:proofErr w:type="spellEnd"/>
      <w:r w:rsidRPr="00C60C40">
        <w:rPr>
          <w:rFonts w:ascii="Times New Roman" w:eastAsia="Calibri" w:hAnsi="Times New Roman" w:cs="Times New Roman"/>
          <w:kern w:val="0"/>
          <w:sz w:val="22"/>
          <w:szCs w:val="22"/>
          <w:lang w:val="lt-LT"/>
          <w14:ligatures w14:val="none"/>
        </w:rPr>
        <w:t xml:space="preserve"> atvejus. Kai kuriais iš šių atvejų, vietoje MFR darinių paskyrus vartoti kitų </w:t>
      </w:r>
      <w:proofErr w:type="spellStart"/>
      <w:r w:rsidRPr="00C60C40">
        <w:rPr>
          <w:rFonts w:ascii="Times New Roman" w:eastAsia="Calibri" w:hAnsi="Times New Roman" w:cs="Times New Roman"/>
          <w:kern w:val="0"/>
          <w:sz w:val="22"/>
          <w:szCs w:val="22"/>
          <w:lang w:val="lt-LT"/>
          <w14:ligatures w14:val="none"/>
        </w:rPr>
        <w:t>imunosupresantų</w:t>
      </w:r>
      <w:proofErr w:type="spellEnd"/>
      <w:r w:rsidRPr="00C60C40">
        <w:rPr>
          <w:rFonts w:ascii="Times New Roman" w:eastAsia="Calibri" w:hAnsi="Times New Roman" w:cs="Times New Roman"/>
          <w:kern w:val="0"/>
          <w:sz w:val="22"/>
          <w:szCs w:val="22"/>
          <w:lang w:val="lt-LT"/>
          <w14:ligatures w14:val="none"/>
        </w:rPr>
        <w:t xml:space="preserve">, kvėpavimo sutrikimų simptomai palengvėdavo. </w:t>
      </w:r>
      <w:proofErr w:type="spellStart"/>
      <w:r w:rsidRPr="00C60C40">
        <w:rPr>
          <w:rFonts w:ascii="Times New Roman" w:eastAsia="Calibri" w:hAnsi="Times New Roman" w:cs="Times New Roman"/>
          <w:kern w:val="0"/>
          <w:sz w:val="22"/>
          <w:szCs w:val="22"/>
          <w:lang w:val="lt-LT"/>
          <w14:ligatures w14:val="none"/>
        </w:rPr>
        <w:t>Bronchektazės</w:t>
      </w:r>
      <w:proofErr w:type="spellEnd"/>
      <w:r w:rsidRPr="00C60C40">
        <w:rPr>
          <w:rFonts w:ascii="Times New Roman" w:eastAsia="Calibri" w:hAnsi="Times New Roman" w:cs="Times New Roman"/>
          <w:kern w:val="0"/>
          <w:sz w:val="22"/>
          <w:szCs w:val="22"/>
          <w:lang w:val="lt-LT"/>
          <w14:ligatures w14:val="none"/>
        </w:rPr>
        <w:t xml:space="preserve"> rizika gali būti susijusi su </w:t>
      </w:r>
      <w:proofErr w:type="spellStart"/>
      <w:r w:rsidRPr="00C60C40">
        <w:rPr>
          <w:rFonts w:ascii="Times New Roman" w:eastAsia="Calibri" w:hAnsi="Times New Roman" w:cs="Times New Roman"/>
          <w:kern w:val="0"/>
          <w:sz w:val="22"/>
          <w:szCs w:val="22"/>
          <w:lang w:val="lt-LT"/>
          <w14:ligatures w14:val="none"/>
        </w:rPr>
        <w:t>hipogamaglobulinemija</w:t>
      </w:r>
      <w:proofErr w:type="spellEnd"/>
      <w:r w:rsidRPr="00C60C40">
        <w:rPr>
          <w:rFonts w:ascii="Times New Roman" w:eastAsia="Calibri" w:hAnsi="Times New Roman" w:cs="Times New Roman"/>
          <w:kern w:val="0"/>
          <w:sz w:val="22"/>
          <w:szCs w:val="22"/>
          <w:lang w:val="lt-LT"/>
          <w14:ligatures w14:val="none"/>
        </w:rPr>
        <w:t xml:space="preserve"> arba tiesioginiu plaučių ligos poveikiu. Taip pat yra buvę pavienių pranešimų apie </w:t>
      </w:r>
      <w:proofErr w:type="spellStart"/>
      <w:r w:rsidRPr="00C60C40">
        <w:rPr>
          <w:rFonts w:ascii="Times New Roman" w:eastAsia="Calibri" w:hAnsi="Times New Roman" w:cs="Times New Roman"/>
          <w:kern w:val="0"/>
          <w:sz w:val="22"/>
          <w:szCs w:val="22"/>
          <w:lang w:val="lt-LT"/>
          <w14:ligatures w14:val="none"/>
        </w:rPr>
        <w:t>intersticinės</w:t>
      </w:r>
      <w:proofErr w:type="spellEnd"/>
      <w:r w:rsidRPr="00C60C40">
        <w:rPr>
          <w:rFonts w:ascii="Times New Roman" w:eastAsia="Calibri" w:hAnsi="Times New Roman" w:cs="Times New Roman"/>
          <w:kern w:val="0"/>
          <w:sz w:val="22"/>
          <w:szCs w:val="22"/>
          <w:lang w:val="lt-LT"/>
          <w14:ligatures w14:val="none"/>
        </w:rPr>
        <w:t xml:space="preserve"> plaučių ligos atvejus (</w:t>
      </w:r>
      <w:proofErr w:type="spellStart"/>
      <w:r w:rsidRPr="00C60C40">
        <w:rPr>
          <w:rFonts w:ascii="Times New Roman" w:eastAsia="Calibri" w:hAnsi="Times New Roman" w:cs="Times New Roman"/>
          <w:kern w:val="0"/>
          <w:sz w:val="22"/>
          <w:szCs w:val="22"/>
          <w:lang w:val="lt-LT"/>
          <w14:ligatures w14:val="none"/>
        </w:rPr>
        <w:t>žr</w:t>
      </w:r>
      <w:proofErr w:type="spellEnd"/>
      <w:r w:rsidRPr="00C60C40">
        <w:rPr>
          <w:rFonts w:ascii="Times New Roman" w:eastAsia="Calibri" w:hAnsi="Times New Roman" w:cs="Times New Roman"/>
          <w:kern w:val="0"/>
          <w:sz w:val="22"/>
          <w:szCs w:val="22"/>
          <w:lang w:val="lt-LT"/>
          <w14:ligatures w14:val="none"/>
        </w:rPr>
        <w:t xml:space="preserve"> 4.8 skyrių). Rekomenduojama pacientus, kuriems pasireiškia nuolatinių plaučių veiklos sutrikimo simptomų, pavyzdžiui, kosulys ir dusulys, ištirti dėl bet kokios gretutinės </w:t>
      </w:r>
      <w:proofErr w:type="spellStart"/>
      <w:r w:rsidRPr="00C60C40">
        <w:rPr>
          <w:rFonts w:ascii="Times New Roman" w:eastAsia="Calibri" w:hAnsi="Times New Roman" w:cs="Times New Roman"/>
          <w:kern w:val="0"/>
          <w:sz w:val="22"/>
          <w:szCs w:val="22"/>
          <w:lang w:val="lt-LT"/>
          <w14:ligatures w14:val="none"/>
        </w:rPr>
        <w:t>intersticinės</w:t>
      </w:r>
      <w:proofErr w:type="spellEnd"/>
      <w:r w:rsidRPr="00C60C40">
        <w:rPr>
          <w:rFonts w:ascii="Times New Roman" w:eastAsia="Calibri" w:hAnsi="Times New Roman" w:cs="Times New Roman"/>
          <w:kern w:val="0"/>
          <w:sz w:val="22"/>
          <w:szCs w:val="22"/>
          <w:lang w:val="lt-LT"/>
          <w14:ligatures w14:val="none"/>
        </w:rPr>
        <w:t xml:space="preserve"> plaučių ligos galimybės.</w:t>
      </w:r>
    </w:p>
    <w:p w14:paraId="331F7DA4"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5A23C46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Gauta pranešimų apie hepatito B (HBV) arba hepatito C (HCV) atsinaujinimo atvejus pacientams, vartojusiems </w:t>
      </w:r>
      <w:proofErr w:type="spellStart"/>
      <w:r w:rsidRPr="00C60C40">
        <w:rPr>
          <w:rFonts w:ascii="Times New Roman" w:eastAsia="Calibri" w:hAnsi="Times New Roman" w:cs="Times New Roman"/>
          <w:kern w:val="0"/>
          <w:sz w:val="22"/>
          <w:szCs w:val="22"/>
          <w:lang w:val="lt-LT"/>
          <w14:ligatures w14:val="none"/>
        </w:rPr>
        <w:t>imunosupresantus</w:t>
      </w:r>
      <w:proofErr w:type="spellEnd"/>
      <w:r w:rsidRPr="00C60C40">
        <w:rPr>
          <w:rFonts w:ascii="Times New Roman" w:eastAsia="Calibri" w:hAnsi="Times New Roman" w:cs="Times New Roman"/>
          <w:kern w:val="0"/>
          <w:sz w:val="22"/>
          <w:szCs w:val="22"/>
          <w:lang w:val="lt-LT"/>
          <w14:ligatures w14:val="none"/>
        </w:rPr>
        <w:t xml:space="preserve">, įskaitant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rūgšties (MFR) darinius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ir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mofetilio</w:t>
      </w:r>
      <w:proofErr w:type="spellEnd"/>
      <w:r w:rsidRPr="00C60C40">
        <w:rPr>
          <w:rFonts w:ascii="Times New Roman" w:eastAsia="Calibri" w:hAnsi="Times New Roman" w:cs="Times New Roman"/>
          <w:kern w:val="0"/>
          <w:sz w:val="22"/>
          <w:szCs w:val="22"/>
          <w:lang w:val="lt-LT"/>
          <w14:ligatures w14:val="none"/>
        </w:rPr>
        <w:t xml:space="preserve"> (MMF). Paveiktiems pacientams rekomenduojama atlikti klinikinius ir laboratorinius tyrimus dėl aktyvaus HBV arba HCV.</w:t>
      </w:r>
    </w:p>
    <w:p w14:paraId="2933B795"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4016A020"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Pranešama apie pacientams, vartojantiems MFR derinius (kuriuose yra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mofetilio</w:t>
      </w:r>
      <w:proofErr w:type="spellEnd"/>
      <w:r w:rsidRPr="00C60C40">
        <w:rPr>
          <w:rFonts w:ascii="Times New Roman" w:eastAsia="Calibri" w:hAnsi="Times New Roman" w:cs="Times New Roman"/>
          <w:kern w:val="0"/>
          <w:sz w:val="22"/>
          <w:szCs w:val="22"/>
          <w:lang w:val="lt-LT"/>
          <w14:ligatures w14:val="none"/>
        </w:rPr>
        <w:t xml:space="preserve"> ir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natrio druskos) kartu su kitais </w:t>
      </w:r>
      <w:proofErr w:type="spellStart"/>
      <w:r w:rsidRPr="00C60C40">
        <w:rPr>
          <w:rFonts w:ascii="Times New Roman" w:eastAsia="Calibri" w:hAnsi="Times New Roman" w:cs="Times New Roman"/>
          <w:kern w:val="0"/>
          <w:sz w:val="22"/>
          <w:szCs w:val="22"/>
          <w:lang w:val="lt-LT"/>
          <w14:ligatures w14:val="none"/>
        </w:rPr>
        <w:t>imunosupresantais</w:t>
      </w:r>
      <w:proofErr w:type="spellEnd"/>
      <w:r w:rsidRPr="00C60C40">
        <w:rPr>
          <w:rFonts w:ascii="Times New Roman" w:eastAsia="Calibri" w:hAnsi="Times New Roman" w:cs="Times New Roman"/>
          <w:kern w:val="0"/>
          <w:sz w:val="22"/>
          <w:szCs w:val="22"/>
          <w:lang w:val="lt-LT"/>
          <w14:ligatures w14:val="none"/>
        </w:rPr>
        <w:t xml:space="preserve">, pasireiškusius grynos </w:t>
      </w:r>
      <w:proofErr w:type="spellStart"/>
      <w:r w:rsidRPr="00C60C40">
        <w:rPr>
          <w:rFonts w:ascii="Times New Roman" w:eastAsia="Calibri" w:hAnsi="Times New Roman" w:cs="Times New Roman"/>
          <w:kern w:val="0"/>
          <w:sz w:val="22"/>
          <w:szCs w:val="22"/>
          <w:lang w:val="lt-LT"/>
          <w14:ligatures w14:val="none"/>
        </w:rPr>
        <w:t>eritropoezės</w:t>
      </w:r>
      <w:proofErr w:type="spellEnd"/>
      <w:r w:rsidRPr="00C60C40">
        <w:rPr>
          <w:rFonts w:ascii="Times New Roman" w:eastAsia="Calibri" w:hAnsi="Times New Roman" w:cs="Times New Roman"/>
          <w:kern w:val="0"/>
          <w:sz w:val="22"/>
          <w:szCs w:val="22"/>
          <w:lang w:val="lt-LT"/>
          <w14:ligatures w14:val="none"/>
        </w:rPr>
        <w:t xml:space="preserve"> ląstelių </w:t>
      </w:r>
      <w:proofErr w:type="spellStart"/>
      <w:r w:rsidRPr="00C60C40">
        <w:rPr>
          <w:rFonts w:ascii="Times New Roman" w:eastAsia="Calibri" w:hAnsi="Times New Roman" w:cs="Times New Roman"/>
          <w:kern w:val="0"/>
          <w:sz w:val="22"/>
          <w:szCs w:val="22"/>
          <w:lang w:val="lt-LT"/>
          <w14:ligatures w14:val="none"/>
        </w:rPr>
        <w:t>aplazijos</w:t>
      </w:r>
      <w:proofErr w:type="spellEnd"/>
      <w:r w:rsidRPr="00C60C40">
        <w:rPr>
          <w:rFonts w:ascii="Times New Roman" w:eastAsia="Calibri" w:hAnsi="Times New Roman" w:cs="Times New Roman"/>
          <w:kern w:val="0"/>
          <w:sz w:val="22"/>
          <w:szCs w:val="22"/>
          <w:lang w:val="lt-LT"/>
          <w14:ligatures w14:val="none"/>
        </w:rPr>
        <w:t xml:space="preserve"> (GELA) atvejus. Dėl MFR derinių vartojimo pasireiškusio GELA atsiradimo mechanizmas nėra žinomas; taip pat nėra žinoma kitų </w:t>
      </w:r>
      <w:proofErr w:type="spellStart"/>
      <w:r w:rsidRPr="00C60C40">
        <w:rPr>
          <w:rFonts w:ascii="Times New Roman" w:eastAsia="Calibri" w:hAnsi="Times New Roman" w:cs="Times New Roman"/>
          <w:kern w:val="0"/>
          <w:sz w:val="22"/>
          <w:szCs w:val="22"/>
          <w:lang w:val="lt-LT"/>
          <w14:ligatures w14:val="none"/>
        </w:rPr>
        <w:t>imunosupresantų</w:t>
      </w:r>
      <w:proofErr w:type="spellEnd"/>
      <w:r w:rsidRPr="00C60C40">
        <w:rPr>
          <w:rFonts w:ascii="Times New Roman" w:eastAsia="Calibri" w:hAnsi="Times New Roman" w:cs="Times New Roman"/>
          <w:kern w:val="0"/>
          <w:sz w:val="22"/>
          <w:szCs w:val="22"/>
          <w:lang w:val="lt-LT"/>
          <w14:ligatures w14:val="none"/>
        </w:rPr>
        <w:t xml:space="preserve"> arba jų derinių naudojamų imunitetą slopinančiose gydymo schemose sąlyginė įtaka. Sumažinus dozę arba nutraukus gydymą GELA gali išnykti. Siekiant sumažinti </w:t>
      </w:r>
      <w:proofErr w:type="spellStart"/>
      <w:r w:rsidRPr="00C60C40">
        <w:rPr>
          <w:rFonts w:ascii="Times New Roman" w:eastAsia="Calibri" w:hAnsi="Times New Roman" w:cs="Times New Roman"/>
          <w:kern w:val="0"/>
          <w:sz w:val="22"/>
          <w:szCs w:val="22"/>
          <w:lang w:val="lt-LT"/>
          <w14:ligatures w14:val="none"/>
        </w:rPr>
        <w:t>transplantato</w:t>
      </w:r>
      <w:proofErr w:type="spellEnd"/>
      <w:r w:rsidRPr="00C60C40">
        <w:rPr>
          <w:rFonts w:ascii="Times New Roman" w:eastAsia="Calibri" w:hAnsi="Times New Roman" w:cs="Times New Roman"/>
          <w:kern w:val="0"/>
          <w:sz w:val="22"/>
          <w:szCs w:val="22"/>
          <w:lang w:val="lt-LT"/>
          <w14:ligatures w14:val="none"/>
        </w:rPr>
        <w:t xml:space="preserve"> atmetimo pavojų, transplantuotų pacientų gydymą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galima keisti tik tinkamai prižiūrint (žr. 4.8 skyrių).</w:t>
      </w:r>
    </w:p>
    <w:p w14:paraId="3F09D30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76F1807E" w14:textId="0F6B45C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vartojančius pacientus reikia reguliariai tikrinti dėl kraujo </w:t>
      </w:r>
      <w:proofErr w:type="spellStart"/>
      <w:r w:rsidRPr="00C60C40">
        <w:rPr>
          <w:rFonts w:ascii="Times New Roman" w:eastAsia="Calibri" w:hAnsi="Times New Roman" w:cs="Times New Roman"/>
          <w:kern w:val="0"/>
          <w:sz w:val="22"/>
          <w:szCs w:val="22"/>
          <w:lang w:val="lt-LT"/>
          <w14:ligatures w14:val="none"/>
        </w:rPr>
        <w:t>diskrazijos</w:t>
      </w:r>
      <w:proofErr w:type="spellEnd"/>
      <w:r w:rsidRPr="00C60C40">
        <w:rPr>
          <w:rFonts w:ascii="Times New Roman" w:eastAsia="Calibri" w:hAnsi="Times New Roman" w:cs="Times New Roman"/>
          <w:kern w:val="0"/>
          <w:sz w:val="22"/>
          <w:szCs w:val="22"/>
          <w:lang w:val="lt-LT"/>
          <w14:ligatures w14:val="none"/>
        </w:rPr>
        <w:t xml:space="preserve"> (pvz., </w:t>
      </w:r>
      <w:proofErr w:type="spellStart"/>
      <w:r w:rsidRPr="00C60C40">
        <w:rPr>
          <w:rFonts w:ascii="Times New Roman" w:eastAsia="Calibri" w:hAnsi="Times New Roman" w:cs="Times New Roman"/>
          <w:kern w:val="0"/>
          <w:sz w:val="22"/>
          <w:szCs w:val="22"/>
          <w:lang w:val="lt-LT"/>
          <w14:ligatures w14:val="none"/>
        </w:rPr>
        <w:t>neutropenijos</w:t>
      </w:r>
      <w:proofErr w:type="spellEnd"/>
      <w:r w:rsidRPr="00C60C40">
        <w:rPr>
          <w:rFonts w:ascii="Times New Roman" w:eastAsia="Calibri" w:hAnsi="Times New Roman" w:cs="Times New Roman"/>
          <w:kern w:val="0"/>
          <w:sz w:val="22"/>
          <w:szCs w:val="22"/>
          <w:lang w:val="lt-LT"/>
          <w14:ligatures w14:val="none"/>
        </w:rPr>
        <w:t xml:space="preserve"> ar anemijos – žr. 4.8 skyrių), kuri gali pasireikšti dėl pačios MFR, taip pat dėl kartu vartojamų vaistinių preparatų, virusinių infekcijų ar dėl kelių šių priežasčių.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vartojantiems pacientams detalus kraujo tyrimas pirmąjį gydymo mėnesį turi būti atliekamas kas savaitę, antrąjį ir trečiąjį mėnesiais - dukart per mėnesį ir pirmaisiais gydymo metais - kartą per mėnesį. Pasireiškus kraujo </w:t>
      </w:r>
      <w:proofErr w:type="spellStart"/>
      <w:r w:rsidRPr="00C60C40">
        <w:rPr>
          <w:rFonts w:ascii="Times New Roman" w:eastAsia="Calibri" w:hAnsi="Times New Roman" w:cs="Times New Roman"/>
          <w:kern w:val="0"/>
          <w:sz w:val="22"/>
          <w:szCs w:val="22"/>
          <w:lang w:val="lt-LT"/>
          <w14:ligatures w14:val="none"/>
        </w:rPr>
        <w:t>diskrazijai</w:t>
      </w:r>
      <w:proofErr w:type="spellEnd"/>
      <w:r w:rsidRPr="00C60C40">
        <w:rPr>
          <w:rFonts w:ascii="Times New Roman" w:eastAsia="Calibri" w:hAnsi="Times New Roman" w:cs="Times New Roman"/>
          <w:kern w:val="0"/>
          <w:sz w:val="22"/>
          <w:szCs w:val="22"/>
          <w:lang w:val="lt-LT"/>
          <w14:ligatures w14:val="none"/>
        </w:rPr>
        <w:t xml:space="preserve"> (pvz., </w:t>
      </w:r>
      <w:proofErr w:type="spellStart"/>
      <w:r w:rsidRPr="00C60C40">
        <w:rPr>
          <w:rFonts w:ascii="Times New Roman" w:eastAsia="Calibri" w:hAnsi="Times New Roman" w:cs="Times New Roman"/>
          <w:kern w:val="0"/>
          <w:sz w:val="22"/>
          <w:szCs w:val="22"/>
          <w:lang w:val="lt-LT"/>
          <w14:ligatures w14:val="none"/>
        </w:rPr>
        <w:t>neutropenijai</w:t>
      </w:r>
      <w:proofErr w:type="spellEnd"/>
      <w:r w:rsidRPr="00C60C40">
        <w:rPr>
          <w:rFonts w:ascii="Times New Roman" w:eastAsia="Calibri" w:hAnsi="Times New Roman" w:cs="Times New Roman"/>
          <w:kern w:val="0"/>
          <w:sz w:val="22"/>
          <w:szCs w:val="22"/>
          <w:lang w:val="lt-LT"/>
          <w14:ligatures w14:val="none"/>
        </w:rPr>
        <w:t xml:space="preserve">, kai absoliutus </w:t>
      </w:r>
      <w:proofErr w:type="spellStart"/>
      <w:r w:rsidRPr="00C60C40">
        <w:rPr>
          <w:rFonts w:ascii="Times New Roman" w:eastAsia="Calibri" w:hAnsi="Times New Roman" w:cs="Times New Roman"/>
          <w:kern w:val="0"/>
          <w:sz w:val="22"/>
          <w:szCs w:val="22"/>
          <w:lang w:val="lt-LT"/>
          <w14:ligatures w14:val="none"/>
        </w:rPr>
        <w:t>neutrofilų</w:t>
      </w:r>
      <w:proofErr w:type="spellEnd"/>
      <w:r w:rsidRPr="00C60C40">
        <w:rPr>
          <w:rFonts w:ascii="Times New Roman" w:eastAsia="Calibri" w:hAnsi="Times New Roman" w:cs="Times New Roman"/>
          <w:kern w:val="0"/>
          <w:sz w:val="22"/>
          <w:szCs w:val="22"/>
          <w:lang w:val="lt-LT"/>
          <w14:ligatures w14:val="none"/>
        </w:rPr>
        <w:t xml:space="preserve"> skaičius &lt; 1,5</w:t>
      </w:r>
      <w:r w:rsidR="007962E0">
        <w:rPr>
          <w:rFonts w:ascii="Times New Roman" w:eastAsia="Calibri" w:hAnsi="Times New Roman" w:cs="Times New Roman"/>
          <w:kern w:val="0"/>
          <w:sz w:val="22"/>
          <w:szCs w:val="22"/>
          <w:lang w:val="lt-LT"/>
          <w14:ligatures w14:val="none"/>
        </w:rPr>
        <w:t> </w:t>
      </w:r>
      <w:r w:rsidRPr="00C60C40">
        <w:rPr>
          <w:rFonts w:ascii="Times New Roman" w:eastAsia="Calibri" w:hAnsi="Times New Roman" w:cs="Times New Roman"/>
          <w:kern w:val="0"/>
          <w:sz w:val="22"/>
          <w:szCs w:val="22"/>
          <w:lang w:val="lt-LT"/>
          <w14:ligatures w14:val="none"/>
        </w:rPr>
        <w:t>x</w:t>
      </w:r>
      <w:r w:rsidR="007962E0">
        <w:rPr>
          <w:rFonts w:ascii="Times New Roman" w:eastAsia="Calibri" w:hAnsi="Times New Roman" w:cs="Times New Roman"/>
          <w:kern w:val="0"/>
          <w:sz w:val="22"/>
          <w:szCs w:val="22"/>
          <w:lang w:val="lt-LT"/>
          <w14:ligatures w14:val="none"/>
        </w:rPr>
        <w:t> </w:t>
      </w:r>
      <w:r w:rsidRPr="00C60C40">
        <w:rPr>
          <w:rFonts w:ascii="Times New Roman" w:eastAsia="Calibri" w:hAnsi="Times New Roman" w:cs="Times New Roman"/>
          <w:kern w:val="0"/>
          <w:sz w:val="22"/>
          <w:szCs w:val="22"/>
          <w:lang w:val="lt-LT"/>
          <w14:ligatures w14:val="none"/>
        </w:rPr>
        <w:t>10</w:t>
      </w:r>
      <w:r w:rsidRPr="00C60C40">
        <w:rPr>
          <w:rFonts w:ascii="Times New Roman" w:eastAsia="Calibri" w:hAnsi="Times New Roman" w:cs="Times New Roman"/>
          <w:kern w:val="0"/>
          <w:sz w:val="22"/>
          <w:szCs w:val="22"/>
          <w:vertAlign w:val="superscript"/>
          <w:lang w:val="lt-LT"/>
          <w14:ligatures w14:val="none"/>
        </w:rPr>
        <w:t>3</w:t>
      </w:r>
      <w:r w:rsidRPr="00C60C40">
        <w:rPr>
          <w:rFonts w:ascii="Times New Roman" w:eastAsia="Calibri" w:hAnsi="Times New Roman" w:cs="Times New Roman"/>
          <w:kern w:val="0"/>
          <w:sz w:val="22"/>
          <w:szCs w:val="22"/>
          <w:lang w:val="lt-LT"/>
          <w14:ligatures w14:val="none"/>
        </w:rPr>
        <w:t>/µl ar anemijai), gali tekti laikinai ar visai nutraukti gydymą.</w:t>
      </w:r>
    </w:p>
    <w:p w14:paraId="29DB5085"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5DACC3C6"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vartojančius pacientus reikia įspėti, kad jie nedelsdami praneštų apie atsiradusius infekcijos požymius, neįprastas mėlynes, kraujavimą ar apie kitus kaulų čiulpų slopinimo požymius.</w:t>
      </w:r>
    </w:p>
    <w:p w14:paraId="47DF6B61"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61274A05" w14:textId="21609F3D"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Pacientus reikia įspėti, kad gydymo MFR metu skiepai gali būti mažiau efektyvūs, o gyvųjų susilpnintų vakcinų vartoti negalima (žr. 4.5 skyrių). Skiepai nuo gripo gali būti naudingi. Skiepijant nuo gripo, atsižvelgti į nacionalines skiepų rekomendacijas. </w:t>
      </w:r>
    </w:p>
    <w:p w14:paraId="3B4F7D3B"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MFR dariniai gali didinti nepageidaujamų virškinimo trakto reakcijų dažnį, todėl retkarčiais gali būti virškinimo trakto opų, kraujavimas ar perforacija.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atsargiai skirti pacientams, sergantiems aktyvia, sunkia virškinimo sistemos liga.</w:t>
      </w:r>
    </w:p>
    <w:p w14:paraId="73840AF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2BA65B7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lastRenderedPageBreak/>
        <w:t>Myfortic</w:t>
      </w:r>
      <w:proofErr w:type="spellEnd"/>
      <w:r w:rsidRPr="00C60C40">
        <w:rPr>
          <w:rFonts w:ascii="Times New Roman" w:eastAsia="Calibri" w:hAnsi="Times New Roman" w:cs="Times New Roman"/>
          <w:kern w:val="0"/>
          <w:sz w:val="22"/>
          <w:szCs w:val="22"/>
          <w:lang w:val="lt-LT"/>
          <w14:ligatures w14:val="none"/>
        </w:rPr>
        <w:t xml:space="preserve"> nerekomenduojama skirti kartu su </w:t>
      </w:r>
      <w:proofErr w:type="spellStart"/>
      <w:r w:rsidRPr="00C60C40">
        <w:rPr>
          <w:rFonts w:ascii="Times New Roman" w:eastAsia="Calibri" w:hAnsi="Times New Roman" w:cs="Times New Roman"/>
          <w:kern w:val="0"/>
          <w:sz w:val="22"/>
          <w:szCs w:val="22"/>
          <w:lang w:val="lt-LT"/>
          <w14:ligatures w14:val="none"/>
        </w:rPr>
        <w:t>azatioprinu</w:t>
      </w:r>
      <w:proofErr w:type="spellEnd"/>
      <w:r w:rsidRPr="00C60C40">
        <w:rPr>
          <w:rFonts w:ascii="Times New Roman" w:eastAsia="Calibri" w:hAnsi="Times New Roman" w:cs="Times New Roman"/>
          <w:kern w:val="0"/>
          <w:sz w:val="22"/>
          <w:szCs w:val="22"/>
          <w:lang w:val="lt-LT"/>
          <w14:ligatures w14:val="none"/>
        </w:rPr>
        <w:t>, kadangi šių vaistinių preparatų derinys nebuvo tirtas.</w:t>
      </w:r>
    </w:p>
    <w:p w14:paraId="28107A4B"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1B30455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rūgšties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natrio druskos pavidalu) ir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mofetilio</w:t>
      </w:r>
      <w:proofErr w:type="spellEnd"/>
      <w:r w:rsidRPr="00C60C40">
        <w:rPr>
          <w:rFonts w:ascii="Times New Roman" w:eastAsia="Calibri" w:hAnsi="Times New Roman" w:cs="Times New Roman"/>
          <w:kern w:val="0"/>
          <w:sz w:val="22"/>
          <w:szCs w:val="22"/>
          <w:lang w:val="lt-LT"/>
          <w14:ligatures w14:val="none"/>
        </w:rPr>
        <w:t xml:space="preserve"> negalima beatodairiškai keisti vieno kitu, nes jų </w:t>
      </w:r>
      <w:proofErr w:type="spellStart"/>
      <w:r w:rsidRPr="00C60C40">
        <w:rPr>
          <w:rFonts w:ascii="Times New Roman" w:eastAsia="Calibri" w:hAnsi="Times New Roman" w:cs="Times New Roman"/>
          <w:kern w:val="0"/>
          <w:sz w:val="22"/>
          <w:szCs w:val="22"/>
          <w:lang w:val="lt-LT"/>
          <w14:ligatures w14:val="none"/>
        </w:rPr>
        <w:t>farmakokinetinės</w:t>
      </w:r>
      <w:proofErr w:type="spellEnd"/>
      <w:r w:rsidRPr="00C60C40">
        <w:rPr>
          <w:rFonts w:ascii="Times New Roman" w:eastAsia="Calibri" w:hAnsi="Times New Roman" w:cs="Times New Roman"/>
          <w:kern w:val="0"/>
          <w:sz w:val="22"/>
          <w:szCs w:val="22"/>
          <w:lang w:val="lt-LT"/>
          <w14:ligatures w14:val="none"/>
        </w:rPr>
        <w:t xml:space="preserve"> savybės skiriasi. </w:t>
      </w:r>
    </w:p>
    <w:p w14:paraId="25E1205B"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buvo vartota kartu su kortikosteroidais ir </w:t>
      </w:r>
      <w:proofErr w:type="spellStart"/>
      <w:r w:rsidRPr="00C60C40">
        <w:rPr>
          <w:rFonts w:ascii="Times New Roman" w:eastAsia="Calibri" w:hAnsi="Times New Roman" w:cs="Times New Roman"/>
          <w:kern w:val="0"/>
          <w:sz w:val="22"/>
          <w:szCs w:val="22"/>
          <w:lang w:val="lt-LT"/>
          <w14:ligatures w14:val="none"/>
        </w:rPr>
        <w:t>ciklosporinu</w:t>
      </w:r>
      <w:proofErr w:type="spellEnd"/>
      <w:r w:rsidRPr="00C60C40">
        <w:rPr>
          <w:rFonts w:ascii="Times New Roman" w:eastAsia="Calibri" w:hAnsi="Times New Roman" w:cs="Times New Roman"/>
          <w:kern w:val="0"/>
          <w:sz w:val="22"/>
          <w:szCs w:val="22"/>
          <w:lang w:val="lt-LT"/>
          <w14:ligatures w14:val="none"/>
        </w:rPr>
        <w:t xml:space="preserve">. </w:t>
      </w:r>
    </w:p>
    <w:p w14:paraId="48A2FF4D"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30290850" w14:textId="12C9A6A1"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Patirties, kaip šį vaistinį preparatą vartoti kartu su pradiniam gydymui skiriamais vaistiniais preparatais, pavyzdžiui, </w:t>
      </w:r>
      <w:proofErr w:type="spellStart"/>
      <w:r w:rsidRPr="00C60C40">
        <w:rPr>
          <w:rFonts w:ascii="Times New Roman" w:eastAsia="Calibri" w:hAnsi="Times New Roman" w:cs="Times New Roman"/>
          <w:kern w:val="0"/>
          <w:sz w:val="22"/>
          <w:szCs w:val="22"/>
          <w:lang w:val="lt-LT"/>
          <w14:ligatures w14:val="none"/>
        </w:rPr>
        <w:t>anti</w:t>
      </w:r>
      <w:proofErr w:type="spellEnd"/>
      <w:r w:rsidRPr="00C60C40">
        <w:rPr>
          <w:rFonts w:ascii="Times New Roman" w:eastAsia="Calibri" w:hAnsi="Times New Roman" w:cs="Times New Roman"/>
          <w:kern w:val="0"/>
          <w:sz w:val="22"/>
          <w:szCs w:val="22"/>
          <w:lang w:val="lt-LT"/>
          <w14:ligatures w14:val="none"/>
        </w:rPr>
        <w:t xml:space="preserve"> -T-</w:t>
      </w:r>
      <w:proofErr w:type="spellStart"/>
      <w:r w:rsidRPr="00C60C40">
        <w:rPr>
          <w:rFonts w:ascii="Times New Roman" w:eastAsia="Calibri" w:hAnsi="Times New Roman" w:cs="Times New Roman"/>
          <w:kern w:val="0"/>
          <w:sz w:val="22"/>
          <w:szCs w:val="22"/>
          <w:lang w:val="lt-LT"/>
          <w14:ligatures w14:val="none"/>
        </w:rPr>
        <w:t>limfocitiniu</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globulinu</w:t>
      </w:r>
      <w:proofErr w:type="spellEnd"/>
      <w:r w:rsidRPr="00C60C40">
        <w:rPr>
          <w:rFonts w:ascii="Times New Roman" w:eastAsia="Calibri" w:hAnsi="Times New Roman" w:cs="Times New Roman"/>
          <w:kern w:val="0"/>
          <w:sz w:val="22"/>
          <w:szCs w:val="22"/>
          <w:lang w:val="lt-LT"/>
          <w14:ligatures w14:val="none"/>
        </w:rPr>
        <w:t xml:space="preserve"> ar </w:t>
      </w:r>
      <w:proofErr w:type="spellStart"/>
      <w:r w:rsidRPr="00C60C40">
        <w:rPr>
          <w:rFonts w:ascii="Times New Roman" w:eastAsia="Calibri" w:hAnsi="Times New Roman" w:cs="Times New Roman"/>
          <w:kern w:val="0"/>
          <w:sz w:val="22"/>
          <w:szCs w:val="22"/>
          <w:lang w:val="lt-LT"/>
          <w14:ligatures w14:val="none"/>
        </w:rPr>
        <w:t>basiliksimabu</w:t>
      </w:r>
      <w:proofErr w:type="spellEnd"/>
      <w:r w:rsidRPr="00C60C40">
        <w:rPr>
          <w:rFonts w:ascii="Times New Roman" w:eastAsia="Calibri" w:hAnsi="Times New Roman" w:cs="Times New Roman"/>
          <w:kern w:val="0"/>
          <w:sz w:val="22"/>
          <w:szCs w:val="22"/>
          <w:lang w:val="lt-LT"/>
          <w14:ligatures w14:val="none"/>
        </w:rPr>
        <w:t xml:space="preserve">, yra nedaug.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vartojimo kartu su kitais imunosupresiniais </w:t>
      </w:r>
      <w:r w:rsidR="00C65FD1">
        <w:rPr>
          <w:rFonts w:ascii="Times New Roman" w:eastAsia="Calibri" w:hAnsi="Times New Roman" w:cs="Times New Roman"/>
          <w:kern w:val="0"/>
          <w:sz w:val="22"/>
          <w:szCs w:val="22"/>
          <w:lang w:val="lt-LT"/>
          <w14:ligatures w14:val="none"/>
        </w:rPr>
        <w:t xml:space="preserve">vaistiniais </w:t>
      </w:r>
      <w:r w:rsidRPr="00C60C40">
        <w:rPr>
          <w:rFonts w:ascii="Times New Roman" w:eastAsia="Calibri" w:hAnsi="Times New Roman" w:cs="Times New Roman"/>
          <w:kern w:val="0"/>
          <w:sz w:val="22"/>
          <w:szCs w:val="22"/>
          <w:lang w:val="lt-LT"/>
          <w14:ligatures w14:val="none"/>
        </w:rPr>
        <w:t xml:space="preserve">preparatais (pavyzdžiui, </w:t>
      </w:r>
      <w:proofErr w:type="spellStart"/>
      <w:r w:rsidRPr="00C60C40">
        <w:rPr>
          <w:rFonts w:ascii="Times New Roman" w:eastAsia="Calibri" w:hAnsi="Times New Roman" w:cs="Times New Roman"/>
          <w:kern w:val="0"/>
          <w:sz w:val="22"/>
          <w:szCs w:val="22"/>
          <w:lang w:val="lt-LT"/>
          <w14:ligatures w14:val="none"/>
        </w:rPr>
        <w:t>takrolimuzu</w:t>
      </w:r>
      <w:proofErr w:type="spellEnd"/>
      <w:r w:rsidRPr="00C60C40">
        <w:rPr>
          <w:rFonts w:ascii="Times New Roman" w:eastAsia="Calibri" w:hAnsi="Times New Roman" w:cs="Times New Roman"/>
          <w:kern w:val="0"/>
          <w:sz w:val="22"/>
          <w:szCs w:val="22"/>
          <w:lang w:val="lt-LT"/>
          <w14:ligatures w14:val="none"/>
        </w:rPr>
        <w:t>) efektyvumas ir saugumas netirtas.</w:t>
      </w:r>
    </w:p>
    <w:p w14:paraId="3130A8A6"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vartojant kartu su vaistiniais preparatais, kurie veikia </w:t>
      </w:r>
      <w:proofErr w:type="spellStart"/>
      <w:r w:rsidRPr="00C60C40">
        <w:rPr>
          <w:rFonts w:ascii="Times New Roman" w:eastAsia="Calibri" w:hAnsi="Times New Roman" w:cs="Times New Roman"/>
          <w:kern w:val="0"/>
          <w:sz w:val="22"/>
          <w:szCs w:val="22"/>
          <w:lang w:val="lt-LT"/>
          <w14:ligatures w14:val="none"/>
        </w:rPr>
        <w:t>enterohepatinę</w:t>
      </w:r>
      <w:proofErr w:type="spellEnd"/>
      <w:r w:rsidRPr="00C60C40">
        <w:rPr>
          <w:rFonts w:ascii="Times New Roman" w:eastAsia="Calibri" w:hAnsi="Times New Roman" w:cs="Times New Roman"/>
          <w:kern w:val="0"/>
          <w:sz w:val="22"/>
          <w:szCs w:val="22"/>
          <w:lang w:val="lt-LT"/>
          <w14:ligatures w14:val="none"/>
        </w:rPr>
        <w:t xml:space="preserve"> apykaitą, pavyzdžiui, su </w:t>
      </w:r>
      <w:proofErr w:type="spellStart"/>
      <w:r w:rsidRPr="00C60C40">
        <w:rPr>
          <w:rFonts w:ascii="Times New Roman" w:eastAsia="Calibri" w:hAnsi="Times New Roman" w:cs="Times New Roman"/>
          <w:kern w:val="0"/>
          <w:sz w:val="22"/>
          <w:szCs w:val="22"/>
          <w:lang w:val="lt-LT"/>
          <w14:ligatures w14:val="none"/>
        </w:rPr>
        <w:t>cholestiraminu</w:t>
      </w:r>
      <w:proofErr w:type="spellEnd"/>
      <w:r w:rsidRPr="00C60C40">
        <w:rPr>
          <w:rFonts w:ascii="Times New Roman" w:eastAsia="Calibri" w:hAnsi="Times New Roman" w:cs="Times New Roman"/>
          <w:kern w:val="0"/>
          <w:sz w:val="22"/>
          <w:szCs w:val="22"/>
          <w:lang w:val="lt-LT"/>
          <w14:ligatures w14:val="none"/>
        </w:rPr>
        <w:t xml:space="preserve"> ar aktyvinta anglimi, gali sumažėti sisteminė MFR koncentracija iki </w:t>
      </w:r>
      <w:proofErr w:type="spellStart"/>
      <w:r w:rsidRPr="00C60C40">
        <w:rPr>
          <w:rFonts w:ascii="Times New Roman" w:eastAsia="Calibri" w:hAnsi="Times New Roman" w:cs="Times New Roman"/>
          <w:kern w:val="0"/>
          <w:sz w:val="22"/>
          <w:szCs w:val="22"/>
          <w:lang w:val="lt-LT"/>
          <w14:ligatures w14:val="none"/>
        </w:rPr>
        <w:t>subterapinės</w:t>
      </w:r>
      <w:proofErr w:type="spellEnd"/>
      <w:r w:rsidRPr="00C60C40">
        <w:rPr>
          <w:rFonts w:ascii="Times New Roman" w:eastAsia="Calibri" w:hAnsi="Times New Roman" w:cs="Times New Roman"/>
          <w:kern w:val="0"/>
          <w:sz w:val="22"/>
          <w:szCs w:val="22"/>
          <w:lang w:val="lt-LT"/>
          <w14:ligatures w14:val="none"/>
        </w:rPr>
        <w:t>, todėl gali mažėti efektyvumas.</w:t>
      </w:r>
    </w:p>
    <w:p w14:paraId="32C2BC00"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73B321B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slopina IMFDH (</w:t>
      </w:r>
      <w:proofErr w:type="spellStart"/>
      <w:r w:rsidRPr="00C60C40">
        <w:rPr>
          <w:rFonts w:ascii="Times New Roman" w:eastAsia="Calibri" w:hAnsi="Times New Roman" w:cs="Times New Roman"/>
          <w:kern w:val="0"/>
          <w:sz w:val="22"/>
          <w:szCs w:val="22"/>
          <w:lang w:val="lt-LT"/>
          <w14:ligatures w14:val="none"/>
        </w:rPr>
        <w:t>inozino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monofosfato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dehidrogenazę</w:t>
      </w:r>
      <w:proofErr w:type="spellEnd"/>
      <w:r w:rsidRPr="00C60C40">
        <w:rPr>
          <w:rFonts w:ascii="Times New Roman" w:eastAsia="Calibri" w:hAnsi="Times New Roman" w:cs="Times New Roman"/>
          <w:kern w:val="0"/>
          <w:sz w:val="22"/>
          <w:szCs w:val="22"/>
          <w:lang w:val="lt-LT"/>
          <w14:ligatures w14:val="none"/>
        </w:rPr>
        <w:t xml:space="preserve">). Todėl šio vaistinio preparato negali vartoti pacientai, sergantys retu paveldimu </w:t>
      </w:r>
      <w:proofErr w:type="spellStart"/>
      <w:r w:rsidRPr="00C60C40">
        <w:rPr>
          <w:rFonts w:ascii="Times New Roman" w:eastAsia="Calibri" w:hAnsi="Times New Roman" w:cs="Times New Roman"/>
          <w:kern w:val="0"/>
          <w:sz w:val="22"/>
          <w:szCs w:val="22"/>
          <w:lang w:val="lt-LT"/>
          <w14:ligatures w14:val="none"/>
        </w:rPr>
        <w:t>hipoksantino-guanino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fosforibosil-transferazės</w:t>
      </w:r>
      <w:proofErr w:type="spellEnd"/>
      <w:r w:rsidRPr="00C60C40">
        <w:rPr>
          <w:rFonts w:ascii="Times New Roman" w:eastAsia="Calibri" w:hAnsi="Times New Roman" w:cs="Times New Roman"/>
          <w:kern w:val="0"/>
          <w:sz w:val="22"/>
          <w:szCs w:val="22"/>
          <w:lang w:val="lt-LT"/>
          <w14:ligatures w14:val="none"/>
        </w:rPr>
        <w:t xml:space="preserve"> (HGFRT) trūkumu, pavyzdžiui, </w:t>
      </w:r>
      <w:proofErr w:type="spellStart"/>
      <w:r w:rsidRPr="00C60C40">
        <w:rPr>
          <w:rFonts w:ascii="Times New Roman" w:eastAsia="Calibri" w:hAnsi="Times New Roman" w:cs="Times New Roman"/>
          <w:kern w:val="0"/>
          <w:sz w:val="22"/>
          <w:szCs w:val="22"/>
          <w:lang w:val="lt-LT"/>
          <w14:ligatures w14:val="none"/>
        </w:rPr>
        <w:t>Lesch-Nyhan</w:t>
      </w:r>
      <w:proofErr w:type="spellEnd"/>
      <w:r w:rsidRPr="00C60C40">
        <w:rPr>
          <w:rFonts w:ascii="Times New Roman" w:eastAsia="Calibri" w:hAnsi="Times New Roman" w:cs="Times New Roman"/>
          <w:kern w:val="0"/>
          <w:sz w:val="22"/>
          <w:szCs w:val="22"/>
          <w:lang w:val="lt-LT"/>
          <w14:ligatures w14:val="none"/>
        </w:rPr>
        <w:t xml:space="preserve"> ar </w:t>
      </w:r>
      <w:proofErr w:type="spellStart"/>
      <w:r w:rsidRPr="00C60C40">
        <w:rPr>
          <w:rFonts w:ascii="Times New Roman" w:eastAsia="Calibri" w:hAnsi="Times New Roman" w:cs="Times New Roman"/>
          <w:kern w:val="0"/>
          <w:sz w:val="22"/>
          <w:szCs w:val="22"/>
          <w:lang w:val="lt-LT"/>
          <w14:ligatures w14:val="none"/>
        </w:rPr>
        <w:t>Kelley-Seegmiller</w:t>
      </w:r>
      <w:proofErr w:type="spellEnd"/>
      <w:r w:rsidRPr="00C60C40">
        <w:rPr>
          <w:rFonts w:ascii="Times New Roman" w:eastAsia="Calibri" w:hAnsi="Times New Roman" w:cs="Times New Roman"/>
          <w:kern w:val="0"/>
          <w:sz w:val="22"/>
          <w:szCs w:val="22"/>
          <w:lang w:val="lt-LT"/>
          <w14:ligatures w14:val="none"/>
        </w:rPr>
        <w:t xml:space="preserve"> sindromu.</w:t>
      </w:r>
    </w:p>
    <w:p w14:paraId="3A2161E4"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2DB53DC6"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Gydymo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negalima pradėti iki tol, kol nebus atliktas nėštumo testas ir jo rezultatas bus neigiamas. Prieš pradedant gydymą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gydymo metu ir paskui bent šešias savaites reikia naudoti veiksmingą kontracepcijos metodą (žr. 4.6 skyrių).</w:t>
      </w:r>
    </w:p>
    <w:p w14:paraId="1D0F9585"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79E7D8D1"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proofErr w:type="spellStart"/>
      <w:r w:rsidRPr="00C60C40">
        <w:rPr>
          <w:rFonts w:ascii="Times New Roman" w:eastAsia="Calibri" w:hAnsi="Times New Roman" w:cs="Times New Roman"/>
          <w:kern w:val="0"/>
          <w:sz w:val="22"/>
          <w:szCs w:val="22"/>
          <w:u w:val="single"/>
          <w:lang w:val="lt-LT"/>
          <w14:ligatures w14:val="none"/>
        </w:rPr>
        <w:t>Teratogeninis</w:t>
      </w:r>
      <w:proofErr w:type="spellEnd"/>
      <w:r w:rsidRPr="00C60C40">
        <w:rPr>
          <w:rFonts w:ascii="Times New Roman" w:eastAsia="Calibri" w:hAnsi="Times New Roman" w:cs="Times New Roman"/>
          <w:kern w:val="0"/>
          <w:sz w:val="22"/>
          <w:szCs w:val="22"/>
          <w:u w:val="single"/>
          <w:lang w:val="lt-LT"/>
          <w14:ligatures w14:val="none"/>
        </w:rPr>
        <w:t xml:space="preserve"> poveikis</w:t>
      </w:r>
    </w:p>
    <w:p w14:paraId="4E75D165" w14:textId="5D0A1C31"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Mikofenolatas</w:t>
      </w:r>
      <w:proofErr w:type="spellEnd"/>
      <w:r w:rsidRPr="00C60C40">
        <w:rPr>
          <w:rFonts w:ascii="Times New Roman" w:eastAsia="Calibri" w:hAnsi="Times New Roman" w:cs="Times New Roman"/>
          <w:kern w:val="0"/>
          <w:sz w:val="22"/>
          <w:szCs w:val="22"/>
          <w:lang w:val="lt-LT"/>
          <w14:ligatures w14:val="none"/>
        </w:rPr>
        <w:t xml:space="preserve"> žmogui yra stiprus </w:t>
      </w:r>
      <w:proofErr w:type="spellStart"/>
      <w:r w:rsidRPr="00C60C40">
        <w:rPr>
          <w:rFonts w:ascii="Times New Roman" w:eastAsia="Calibri" w:hAnsi="Times New Roman" w:cs="Times New Roman"/>
          <w:kern w:val="0"/>
          <w:sz w:val="22"/>
          <w:szCs w:val="22"/>
          <w:lang w:val="lt-LT"/>
          <w14:ligatures w14:val="none"/>
        </w:rPr>
        <w:t>teratogenas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mofetilio</w:t>
      </w:r>
      <w:proofErr w:type="spellEnd"/>
      <w:r w:rsidRPr="00C60C40">
        <w:rPr>
          <w:rFonts w:ascii="Times New Roman" w:eastAsia="Calibri" w:hAnsi="Times New Roman" w:cs="Times New Roman"/>
          <w:kern w:val="0"/>
          <w:sz w:val="22"/>
          <w:szCs w:val="22"/>
          <w:lang w:val="lt-LT"/>
          <w14:ligatures w14:val="none"/>
        </w:rPr>
        <w:t xml:space="preserve"> vartojant nėštumo metu nustatyta spontaninių abortų (kurių dažnis 45-49 %) ir apsigimimų (apytikris dažnis 23-27 %) pasireiškimo atvejų. Todėl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negalima vartoti nėštumo metu, išskyrus atvejus, kai nėra tinkamo alternatyvaus gydymo </w:t>
      </w:r>
      <w:proofErr w:type="spellStart"/>
      <w:r w:rsidRPr="00C60C40">
        <w:rPr>
          <w:rFonts w:ascii="Times New Roman" w:eastAsia="Calibri" w:hAnsi="Times New Roman" w:cs="Times New Roman"/>
          <w:kern w:val="0"/>
          <w:sz w:val="22"/>
          <w:szCs w:val="22"/>
          <w:lang w:val="lt-LT"/>
          <w14:ligatures w14:val="none"/>
        </w:rPr>
        <w:t>transplantato</w:t>
      </w:r>
      <w:proofErr w:type="spellEnd"/>
      <w:r w:rsidRPr="00C60C40">
        <w:rPr>
          <w:rFonts w:ascii="Times New Roman" w:eastAsia="Calibri" w:hAnsi="Times New Roman" w:cs="Times New Roman"/>
          <w:kern w:val="0"/>
          <w:sz w:val="22"/>
          <w:szCs w:val="22"/>
          <w:lang w:val="lt-LT"/>
          <w14:ligatures w14:val="none"/>
        </w:rPr>
        <w:t xml:space="preserve"> atmetimo profilaktikai. Vaisingo</w:t>
      </w:r>
      <w:r w:rsidR="007962E0">
        <w:rPr>
          <w:rFonts w:ascii="Times New Roman" w:eastAsia="Calibri" w:hAnsi="Times New Roman" w:cs="Times New Roman"/>
          <w:kern w:val="0"/>
          <w:sz w:val="22"/>
          <w:szCs w:val="22"/>
          <w:lang w:val="lt-LT"/>
          <w14:ligatures w14:val="none"/>
        </w:rPr>
        <w:t>s</w:t>
      </w:r>
      <w:r w:rsidRPr="00C60C40">
        <w:rPr>
          <w:rFonts w:ascii="Times New Roman" w:eastAsia="Calibri" w:hAnsi="Times New Roman" w:cs="Times New Roman"/>
          <w:kern w:val="0"/>
          <w:sz w:val="22"/>
          <w:szCs w:val="22"/>
          <w:lang w:val="lt-LT"/>
          <w14:ligatures w14:val="none"/>
        </w:rPr>
        <w:t xml:space="preserve"> pacientės moterys turi žinoti apie pavojus bei laikytis 4.6 skyriuje pateiktų rekomendacijų (pvz., dėl kontracepcijos metodų naudojimo ar nėštumo testų atlikimo) prieš pradedant gydymą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gydymo metu ir jį baigus. Gydytojai turi įsitikinti, kad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vartojančios moterys supranta vaistinio preparato keliamą žalingo poveikio vaikui riziką, būtinybę naudoti veiksmingus kontracepcijos metodus ir būtinybę nedelsiant kreiptis į gydytoją įtarus, kad moteris gali būti pastojusi.</w:t>
      </w:r>
    </w:p>
    <w:p w14:paraId="18EEF91E"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22D7BD2E" w14:textId="77777777" w:rsidR="00C60C40" w:rsidRPr="00C60C40" w:rsidRDefault="00C60C40" w:rsidP="00C60C40">
      <w:pPr>
        <w:keepNext/>
        <w:keepLines/>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Kontracepcija (žr. 4.6 skyrių)</w:t>
      </w:r>
    </w:p>
    <w:p w14:paraId="498159EA" w14:textId="67E87C5C"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Atsižvelgiant į patikimus klinikinius įrodymus, kad nėštumo metu vartojamas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mofetilas</w:t>
      </w:r>
      <w:proofErr w:type="spellEnd"/>
      <w:r w:rsidRPr="00C60C40">
        <w:rPr>
          <w:rFonts w:ascii="Times New Roman" w:eastAsia="Calibri" w:hAnsi="Times New Roman" w:cs="Times New Roman"/>
          <w:kern w:val="0"/>
          <w:sz w:val="22"/>
          <w:szCs w:val="22"/>
          <w:lang w:val="lt-LT"/>
          <w14:ligatures w14:val="none"/>
        </w:rPr>
        <w:t xml:space="preserve"> kelia didelį persileidimo ir apsigimimų pavojų, būtina imtis visų priemonių, kad gydymo metu būtų išvengta nėštumo. Dėl to vaisingos moterys privalo naudoti bent vienos patikimos formos kontracepciją (žr. 4.3</w:t>
      </w:r>
      <w:r w:rsidR="003034AA">
        <w:rPr>
          <w:rFonts w:ascii="Times New Roman" w:eastAsia="Calibri" w:hAnsi="Times New Roman" w:cs="Times New Roman"/>
          <w:kern w:val="0"/>
          <w:sz w:val="22"/>
          <w:szCs w:val="22"/>
          <w:lang w:val="lt-LT"/>
          <w14:ligatures w14:val="none"/>
        </w:rPr>
        <w:t> </w:t>
      </w:r>
      <w:r w:rsidRPr="00C60C40">
        <w:rPr>
          <w:rFonts w:ascii="Times New Roman" w:eastAsia="Calibri" w:hAnsi="Times New Roman" w:cs="Times New Roman"/>
          <w:kern w:val="0"/>
          <w:sz w:val="22"/>
          <w:szCs w:val="22"/>
          <w:lang w:val="lt-LT"/>
          <w14:ligatures w14:val="none"/>
        </w:rPr>
        <w:t xml:space="preserve">skyrių) prieš pradedant gydymą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gydymo metu ir dar šešias savaites baigus gydyti, nebent pasirinktas kontracepcijos metodas yra susilaikymas nuo lytinių santykių. Norint sumažinti kontracepcijos nepakankamumo ir netikėto pastojimo galimybę, geriau būtų naudoti dviejų vieną kita papildančių formų kontracepciją.</w:t>
      </w:r>
    </w:p>
    <w:p w14:paraId="02633570"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3305AB7B" w14:textId="5CF7B93A"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Vyrams skirtus patarimus dėl kontracepcijos rasite 4.6</w:t>
      </w:r>
      <w:r w:rsidR="003034AA">
        <w:rPr>
          <w:rFonts w:ascii="Times New Roman" w:eastAsia="Calibri" w:hAnsi="Times New Roman" w:cs="Times New Roman"/>
          <w:kern w:val="0"/>
          <w:sz w:val="22"/>
          <w:szCs w:val="22"/>
          <w:lang w:val="lt-LT"/>
          <w14:ligatures w14:val="none"/>
        </w:rPr>
        <w:t> </w:t>
      </w:r>
      <w:r w:rsidRPr="00C60C40">
        <w:rPr>
          <w:rFonts w:ascii="Times New Roman" w:eastAsia="Calibri" w:hAnsi="Times New Roman" w:cs="Times New Roman"/>
          <w:kern w:val="0"/>
          <w:sz w:val="22"/>
          <w:szCs w:val="22"/>
          <w:lang w:val="lt-LT"/>
          <w14:ligatures w14:val="none"/>
        </w:rPr>
        <w:t>skyriuje.</w:t>
      </w:r>
    </w:p>
    <w:p w14:paraId="7B90647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6D6A8DA8"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Mokomoji medžiaga</w:t>
      </w:r>
    </w:p>
    <w:p w14:paraId="2BC945DE" w14:textId="2689BDD0"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Siekdamas padėti pacientams išvengti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ekspozicijos vaisiui ir suteikti jiems svarbios papildomos saugumo informacijos, vaistinio preparato registruotojas sveikatos priežiūros specialistams pateiks mokomąją medžiagą. Šioje mokomojoje medžiagoje bus pabrėžti įspėjimai apie </w:t>
      </w:r>
      <w:proofErr w:type="spellStart"/>
      <w:r w:rsidRPr="00C60C40">
        <w:rPr>
          <w:rFonts w:ascii="Times New Roman" w:eastAsia="Calibri" w:hAnsi="Times New Roman" w:cs="Times New Roman"/>
          <w:kern w:val="0"/>
          <w:sz w:val="22"/>
          <w:szCs w:val="22"/>
          <w:lang w:val="lt-LT"/>
          <w14:ligatures w14:val="none"/>
        </w:rPr>
        <w:t>teratogeninį</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poveikį, pateikti patarimai dėl kontracepcijos metodų, kuriuos reikia naudoti prieš pradedant gydymą, ir rekomendacijos dėl būtinybės atlikti nėštumo testus. Vaisingo</w:t>
      </w:r>
      <w:r w:rsidR="007962E0">
        <w:rPr>
          <w:rFonts w:ascii="Times New Roman" w:eastAsia="Calibri" w:hAnsi="Times New Roman" w:cs="Times New Roman"/>
          <w:kern w:val="0"/>
          <w:sz w:val="22"/>
          <w:szCs w:val="22"/>
          <w:lang w:val="lt-LT"/>
          <w14:ligatures w14:val="none"/>
        </w:rPr>
        <w:t>ms</w:t>
      </w:r>
      <w:r w:rsidRPr="00C60C40">
        <w:rPr>
          <w:rFonts w:ascii="Times New Roman" w:eastAsia="Calibri" w:hAnsi="Times New Roman" w:cs="Times New Roman"/>
          <w:kern w:val="0"/>
          <w:sz w:val="22"/>
          <w:szCs w:val="22"/>
          <w:lang w:val="lt-LT"/>
          <w14:ligatures w14:val="none"/>
        </w:rPr>
        <w:t xml:space="preserve"> pacientėms ir prireikus pacientams gydytojas turi suteikti išsamią informaciją apie </w:t>
      </w:r>
      <w:proofErr w:type="spellStart"/>
      <w:r w:rsidRPr="00C60C40">
        <w:rPr>
          <w:rFonts w:ascii="Times New Roman" w:eastAsia="Calibri" w:hAnsi="Times New Roman" w:cs="Times New Roman"/>
          <w:kern w:val="0"/>
          <w:sz w:val="22"/>
          <w:szCs w:val="22"/>
          <w:lang w:val="lt-LT"/>
          <w14:ligatures w14:val="none"/>
        </w:rPr>
        <w:t>teratogeninio</w:t>
      </w:r>
      <w:proofErr w:type="spellEnd"/>
      <w:r w:rsidRPr="00C60C40">
        <w:rPr>
          <w:rFonts w:ascii="Times New Roman" w:eastAsia="Calibri" w:hAnsi="Times New Roman" w:cs="Times New Roman"/>
          <w:kern w:val="0"/>
          <w:sz w:val="22"/>
          <w:szCs w:val="22"/>
          <w:lang w:val="lt-LT"/>
          <w14:ligatures w14:val="none"/>
        </w:rPr>
        <w:t xml:space="preserve"> poveikio riziką ir apsisaugojimo nuo nėštumo priemones.</w:t>
      </w:r>
    </w:p>
    <w:p w14:paraId="638A156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43644D16"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lastRenderedPageBreak/>
        <w:t>Papildomos atsargumo priemonės</w:t>
      </w:r>
    </w:p>
    <w:p w14:paraId="79EE2D10"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Pacientams negalima būti kraujo donorais gydymo metu ir dar bent 6 savaites nuo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vartojimo pabaigos. Gydymo metu ir dar mažiausiai 90 dienų nuo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vartojimo pabaigos vyrams negalima būti spermos donorais.</w:t>
      </w:r>
    </w:p>
    <w:p w14:paraId="4143CA7B"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60BB9A56"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kern w:val="0"/>
          <w:sz w:val="22"/>
          <w:szCs w:val="22"/>
          <w:lang w:val="lt-LT"/>
          <w14:ligatures w14:val="none"/>
        </w:rPr>
        <w:t>Myfortic</w:t>
      </w:r>
      <w:proofErr w:type="spellEnd"/>
      <w:r w:rsidRPr="00C60C40">
        <w:rPr>
          <w:rFonts w:ascii="Times New Roman" w:eastAsia="Calibri" w:hAnsi="Times New Roman"/>
          <w:kern w:val="0"/>
          <w:sz w:val="22"/>
          <w:szCs w:val="22"/>
          <w:lang w:val="lt-LT"/>
          <w14:ligatures w14:val="none"/>
        </w:rPr>
        <w:t xml:space="preserve"> sudėtyje yra natrio. Vienoje 360 mg </w:t>
      </w:r>
      <w:proofErr w:type="spellStart"/>
      <w:r w:rsidRPr="00C60C40">
        <w:rPr>
          <w:rFonts w:ascii="Times New Roman" w:eastAsia="Calibri" w:hAnsi="Times New Roman"/>
          <w:kern w:val="0"/>
          <w:sz w:val="22"/>
          <w:szCs w:val="22"/>
          <w:lang w:val="lt-LT"/>
          <w14:ligatures w14:val="none"/>
        </w:rPr>
        <w:t>Myfortic</w:t>
      </w:r>
      <w:proofErr w:type="spellEnd"/>
      <w:r w:rsidRPr="00C60C40">
        <w:rPr>
          <w:rFonts w:ascii="Times New Roman" w:eastAsia="Calibri" w:hAnsi="Times New Roman"/>
          <w:kern w:val="0"/>
          <w:sz w:val="22"/>
          <w:szCs w:val="22"/>
          <w:lang w:val="lt-LT"/>
          <w14:ligatures w14:val="none"/>
        </w:rPr>
        <w:t xml:space="preserve"> tabletėje yra 26 mg natrio, tai atitinka 1,3 % didžiausios PSO rekomenduojamos paros normos suaugusiesiems, kuri yra 2 g natrio.</w:t>
      </w:r>
    </w:p>
    <w:p w14:paraId="181CC44A"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22A305B4"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Pagalbinės medžiagos, kurių poveikis žinomas:</w:t>
      </w:r>
    </w:p>
    <w:p w14:paraId="631E946B" w14:textId="77777777" w:rsidR="00C60C40" w:rsidRPr="00C60C40" w:rsidRDefault="00C60C40" w:rsidP="00C60C40">
      <w:pPr>
        <w:spacing w:after="0" w:line="240" w:lineRule="auto"/>
        <w:rPr>
          <w:rFonts w:ascii="Times New Roman" w:eastAsia="Calibri" w:hAnsi="Times New Roman"/>
          <w:kern w:val="0"/>
          <w:sz w:val="22"/>
          <w:szCs w:val="22"/>
          <w:lang w:val="lt-LT"/>
          <w14:ligatures w14:val="none"/>
        </w:rPr>
      </w:pPr>
      <w:proofErr w:type="spellStart"/>
      <w:r w:rsidRPr="00C60C40">
        <w:rPr>
          <w:rFonts w:ascii="Times New Roman" w:eastAsia="Calibri" w:hAnsi="Times New Roman"/>
          <w:kern w:val="0"/>
          <w:sz w:val="22"/>
          <w:szCs w:val="22"/>
          <w:lang w:val="lt-LT"/>
          <w14:ligatures w14:val="none"/>
        </w:rPr>
        <w:t>Myfortic</w:t>
      </w:r>
      <w:proofErr w:type="spellEnd"/>
      <w:r w:rsidRPr="00C60C40">
        <w:rPr>
          <w:rFonts w:ascii="Times New Roman" w:eastAsia="Calibri" w:hAnsi="Times New Roman"/>
          <w:kern w:val="0"/>
          <w:sz w:val="22"/>
          <w:szCs w:val="22"/>
          <w:lang w:val="lt-LT"/>
          <w14:ligatures w14:val="none"/>
        </w:rPr>
        <w:t xml:space="preserve"> sudėtyje yra laktozės. Šio vaistinio preparato negalima vartoti pacientams, kuriems nustatytas retas paveldimas sutrikimas – </w:t>
      </w:r>
      <w:proofErr w:type="spellStart"/>
      <w:r w:rsidRPr="00C60C40">
        <w:rPr>
          <w:rFonts w:ascii="Times New Roman" w:eastAsia="Calibri" w:hAnsi="Times New Roman"/>
          <w:kern w:val="0"/>
          <w:sz w:val="22"/>
          <w:szCs w:val="22"/>
          <w:lang w:val="lt-LT"/>
          <w14:ligatures w14:val="none"/>
        </w:rPr>
        <w:t>galaktozės</w:t>
      </w:r>
      <w:proofErr w:type="spellEnd"/>
      <w:r w:rsidRPr="00C60C40">
        <w:rPr>
          <w:rFonts w:ascii="Times New Roman" w:eastAsia="Calibri" w:hAnsi="Times New Roman"/>
          <w:kern w:val="0"/>
          <w:sz w:val="22"/>
          <w:szCs w:val="22"/>
          <w:lang w:val="lt-LT"/>
          <w14:ligatures w14:val="none"/>
        </w:rPr>
        <w:t xml:space="preserve"> netoleravimas, visiškas laktazės stygius arba gliukozės ir </w:t>
      </w:r>
      <w:proofErr w:type="spellStart"/>
      <w:r w:rsidRPr="00C60C40">
        <w:rPr>
          <w:rFonts w:ascii="Times New Roman" w:eastAsia="Calibri" w:hAnsi="Times New Roman"/>
          <w:kern w:val="0"/>
          <w:sz w:val="22"/>
          <w:szCs w:val="22"/>
          <w:lang w:val="lt-LT"/>
          <w14:ligatures w14:val="none"/>
        </w:rPr>
        <w:t>galaktozės</w:t>
      </w:r>
      <w:proofErr w:type="spellEnd"/>
      <w:r w:rsidRPr="00C60C40">
        <w:rPr>
          <w:rFonts w:ascii="Times New Roman" w:eastAsia="Calibri" w:hAnsi="Times New Roman"/>
          <w:kern w:val="0"/>
          <w:sz w:val="22"/>
          <w:szCs w:val="22"/>
          <w:lang w:val="lt-LT"/>
          <w14:ligatures w14:val="none"/>
        </w:rPr>
        <w:t xml:space="preserve"> </w:t>
      </w:r>
      <w:proofErr w:type="spellStart"/>
      <w:r w:rsidRPr="00C60C40">
        <w:rPr>
          <w:rFonts w:ascii="Times New Roman" w:eastAsia="Calibri" w:hAnsi="Times New Roman"/>
          <w:kern w:val="0"/>
          <w:sz w:val="22"/>
          <w:szCs w:val="22"/>
          <w:lang w:val="lt-LT"/>
          <w14:ligatures w14:val="none"/>
        </w:rPr>
        <w:t>malabsorbcija</w:t>
      </w:r>
      <w:proofErr w:type="spellEnd"/>
      <w:r w:rsidRPr="00C60C40">
        <w:rPr>
          <w:rFonts w:ascii="Times New Roman" w:eastAsia="Calibri" w:hAnsi="Times New Roman"/>
          <w:kern w:val="0"/>
          <w:sz w:val="22"/>
          <w:szCs w:val="22"/>
          <w:lang w:val="lt-LT"/>
          <w14:ligatures w14:val="none"/>
        </w:rPr>
        <w:t>.</w:t>
      </w:r>
    </w:p>
    <w:p w14:paraId="2730B865"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131EC745" w14:textId="77777777" w:rsidR="00C60C40" w:rsidRPr="00C60C40" w:rsidRDefault="00C60C40" w:rsidP="00C60C40">
      <w:pPr>
        <w:keepNext/>
        <w:keepLines/>
        <w:spacing w:after="0" w:line="240" w:lineRule="auto"/>
        <w:ind w:left="567" w:hanging="567"/>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4.5</w:t>
      </w:r>
      <w:r w:rsidRPr="00C60C40">
        <w:rPr>
          <w:rFonts w:ascii="Times New Roman" w:eastAsia="Calibri" w:hAnsi="Times New Roman" w:cs="Times New Roman"/>
          <w:b/>
          <w:kern w:val="0"/>
          <w:sz w:val="22"/>
          <w:szCs w:val="22"/>
          <w:lang w:val="lt-LT"/>
          <w14:ligatures w14:val="none"/>
        </w:rPr>
        <w:tab/>
        <w:t>Sąveika su kitais vaistiniais preparatais ir kitokia sąveika</w:t>
      </w:r>
    </w:p>
    <w:p w14:paraId="1ECF6DF9" w14:textId="77777777" w:rsidR="00C60C40" w:rsidRPr="00C60C40" w:rsidRDefault="00C60C40" w:rsidP="00C60C40">
      <w:pPr>
        <w:keepNext/>
        <w:keepLines/>
        <w:spacing w:after="0" w:line="240" w:lineRule="auto"/>
        <w:ind w:left="567" w:hanging="567"/>
        <w:rPr>
          <w:rFonts w:ascii="Times New Roman" w:eastAsia="Calibri" w:hAnsi="Times New Roman" w:cs="Times New Roman"/>
          <w:kern w:val="0"/>
          <w:sz w:val="22"/>
          <w:szCs w:val="22"/>
          <w:lang w:val="lt-LT"/>
          <w14:ligatures w14:val="none"/>
        </w:rPr>
      </w:pPr>
    </w:p>
    <w:p w14:paraId="16BA9D03" w14:textId="77777777" w:rsidR="00C60C40" w:rsidRPr="00C60C40" w:rsidRDefault="00C60C40" w:rsidP="00C60C40">
      <w:pPr>
        <w:keepNext/>
        <w:keepLine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Žemiau išvardyta registruota sąveika tarp MFR ir kitų vaistinių preparatų.</w:t>
      </w:r>
    </w:p>
    <w:p w14:paraId="10262E5F" w14:textId="77777777" w:rsidR="00C60C40" w:rsidRPr="00C60C40" w:rsidRDefault="00C60C40" w:rsidP="00C60C40">
      <w:pPr>
        <w:spacing w:after="0" w:line="240" w:lineRule="auto"/>
        <w:rPr>
          <w:rFonts w:ascii="Times New Roman" w:eastAsia="Calibri" w:hAnsi="Times New Roman" w:cs="Times New Roman"/>
          <w:i/>
          <w:kern w:val="0"/>
          <w:sz w:val="22"/>
          <w:szCs w:val="22"/>
          <w:lang w:val="lt-LT"/>
          <w14:ligatures w14:val="none"/>
        </w:rPr>
      </w:pPr>
    </w:p>
    <w:p w14:paraId="322A0D7D" w14:textId="76CEAAE0" w:rsidR="003034AA" w:rsidRDefault="00C60C40" w:rsidP="00C60C40">
      <w:pPr>
        <w:spacing w:after="0" w:line="240" w:lineRule="auto"/>
        <w:rPr>
          <w:rFonts w:ascii="Times New Roman" w:eastAsia="Calibri" w:hAnsi="Times New Roman" w:cs="Times New Roman"/>
          <w:i/>
          <w:kern w:val="0"/>
          <w:sz w:val="22"/>
          <w:szCs w:val="22"/>
          <w:lang w:val="lt-LT"/>
          <w14:ligatures w14:val="none"/>
        </w:rPr>
      </w:pPr>
      <w:proofErr w:type="spellStart"/>
      <w:r w:rsidRPr="00C60C40">
        <w:rPr>
          <w:rFonts w:ascii="Times New Roman" w:eastAsia="Calibri" w:hAnsi="Times New Roman" w:cs="Times New Roman"/>
          <w:kern w:val="0"/>
          <w:sz w:val="22"/>
          <w:szCs w:val="22"/>
          <w:u w:val="single"/>
          <w:lang w:val="lt-LT"/>
          <w14:ligatures w14:val="none"/>
        </w:rPr>
        <w:t>Acikloviras</w:t>
      </w:r>
      <w:proofErr w:type="spellEnd"/>
      <w:r w:rsidRPr="00C60C40">
        <w:rPr>
          <w:rFonts w:ascii="Times New Roman" w:eastAsia="Calibri" w:hAnsi="Times New Roman" w:cs="Times New Roman"/>
          <w:kern w:val="0"/>
          <w:sz w:val="22"/>
          <w:szCs w:val="22"/>
          <w:u w:val="single"/>
          <w:lang w:val="lt-LT"/>
          <w14:ligatures w14:val="none"/>
        </w:rPr>
        <w:t xml:space="preserve"> ir </w:t>
      </w:r>
      <w:proofErr w:type="spellStart"/>
      <w:r w:rsidRPr="00C60C40">
        <w:rPr>
          <w:rFonts w:ascii="Times New Roman" w:eastAsia="Calibri" w:hAnsi="Times New Roman" w:cs="Times New Roman"/>
          <w:kern w:val="0"/>
          <w:sz w:val="22"/>
          <w:szCs w:val="22"/>
          <w:u w:val="single"/>
          <w:lang w:val="lt-LT"/>
          <w14:ligatures w14:val="none"/>
        </w:rPr>
        <w:t>gancikloviras</w:t>
      </w:r>
      <w:proofErr w:type="spellEnd"/>
    </w:p>
    <w:p w14:paraId="23CDA16B" w14:textId="717E3D79" w:rsidR="00C60C40" w:rsidRPr="00C60C40" w:rsidRDefault="00C60C40" w:rsidP="00C60C40">
      <w:pPr>
        <w:spacing w:after="0" w:line="240" w:lineRule="auto"/>
        <w:rPr>
          <w:rFonts w:ascii="Times New Roman" w:eastAsia="Calibri" w:hAnsi="Times New Roman" w:cs="Times New Roman"/>
          <w:i/>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Kaulų čiulpų slopinimo galimybė pacientams, vartojantiems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ir </w:t>
      </w:r>
      <w:proofErr w:type="spellStart"/>
      <w:r w:rsidRPr="00C60C40">
        <w:rPr>
          <w:rFonts w:ascii="Times New Roman" w:eastAsia="Calibri" w:hAnsi="Times New Roman" w:cs="Times New Roman"/>
          <w:kern w:val="0"/>
          <w:sz w:val="22"/>
          <w:szCs w:val="22"/>
          <w:lang w:val="lt-LT"/>
          <w14:ligatures w14:val="none"/>
        </w:rPr>
        <w:t>aciklovirą</w:t>
      </w:r>
      <w:proofErr w:type="spellEnd"/>
      <w:r w:rsidRPr="00C60C40">
        <w:rPr>
          <w:rFonts w:ascii="Times New Roman" w:eastAsia="Calibri" w:hAnsi="Times New Roman" w:cs="Times New Roman"/>
          <w:kern w:val="0"/>
          <w:sz w:val="22"/>
          <w:szCs w:val="22"/>
          <w:lang w:val="lt-LT"/>
          <w14:ligatures w14:val="none"/>
        </w:rPr>
        <w:t xml:space="preserve"> ar </w:t>
      </w:r>
      <w:proofErr w:type="spellStart"/>
      <w:r w:rsidRPr="00C60C40">
        <w:rPr>
          <w:rFonts w:ascii="Times New Roman" w:eastAsia="Calibri" w:hAnsi="Times New Roman" w:cs="Times New Roman"/>
          <w:kern w:val="0"/>
          <w:sz w:val="22"/>
          <w:szCs w:val="22"/>
          <w:lang w:val="lt-LT"/>
          <w14:ligatures w14:val="none"/>
        </w:rPr>
        <w:t>ganciklovirą</w:t>
      </w:r>
      <w:proofErr w:type="spellEnd"/>
      <w:r w:rsidRPr="00C60C40">
        <w:rPr>
          <w:rFonts w:ascii="Times New Roman" w:eastAsia="Calibri" w:hAnsi="Times New Roman" w:cs="Times New Roman"/>
          <w:kern w:val="0"/>
          <w:sz w:val="22"/>
          <w:szCs w:val="22"/>
          <w:lang w:val="lt-LT"/>
          <w14:ligatures w14:val="none"/>
        </w:rPr>
        <w:t xml:space="preserve">, netirta. Kai šių </w:t>
      </w:r>
      <w:r w:rsidR="00C65FD1">
        <w:rPr>
          <w:rFonts w:ascii="Times New Roman" w:eastAsia="Calibri" w:hAnsi="Times New Roman" w:cs="Times New Roman"/>
          <w:kern w:val="0"/>
          <w:sz w:val="22"/>
          <w:szCs w:val="22"/>
          <w:lang w:val="lt-LT"/>
          <w14:ligatures w14:val="none"/>
        </w:rPr>
        <w:t xml:space="preserve">vaistinių </w:t>
      </w:r>
      <w:r w:rsidRPr="00C60C40">
        <w:rPr>
          <w:rFonts w:ascii="Times New Roman" w:eastAsia="Calibri" w:hAnsi="Times New Roman" w:cs="Times New Roman"/>
          <w:kern w:val="0"/>
          <w:sz w:val="22"/>
          <w:szCs w:val="22"/>
          <w:lang w:val="lt-LT"/>
          <w14:ligatures w14:val="none"/>
        </w:rPr>
        <w:t xml:space="preserve">preparatų vartojama kartu, tikėtina, kad padidės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rūgšties </w:t>
      </w:r>
      <w:proofErr w:type="spellStart"/>
      <w:r w:rsidRPr="00C60C40">
        <w:rPr>
          <w:rFonts w:ascii="Times New Roman" w:eastAsia="Calibri" w:hAnsi="Times New Roman" w:cs="Times New Roman"/>
          <w:kern w:val="0"/>
          <w:sz w:val="22"/>
          <w:szCs w:val="22"/>
          <w:lang w:val="lt-LT"/>
          <w14:ligatures w14:val="none"/>
        </w:rPr>
        <w:t>gliukuronido</w:t>
      </w:r>
      <w:proofErr w:type="spellEnd"/>
      <w:r w:rsidRPr="00C60C40">
        <w:rPr>
          <w:rFonts w:ascii="Times New Roman" w:eastAsia="Calibri" w:hAnsi="Times New Roman" w:cs="Times New Roman"/>
          <w:kern w:val="0"/>
          <w:sz w:val="22"/>
          <w:szCs w:val="22"/>
          <w:lang w:val="lt-LT"/>
          <w14:ligatures w14:val="none"/>
        </w:rPr>
        <w:t xml:space="preserve"> (MFRG) ir </w:t>
      </w:r>
      <w:proofErr w:type="spellStart"/>
      <w:r w:rsidRPr="00C60C40">
        <w:rPr>
          <w:rFonts w:ascii="Times New Roman" w:eastAsia="Calibri" w:hAnsi="Times New Roman" w:cs="Times New Roman"/>
          <w:kern w:val="0"/>
          <w:sz w:val="22"/>
          <w:szCs w:val="22"/>
          <w:lang w:val="lt-LT"/>
          <w14:ligatures w14:val="none"/>
        </w:rPr>
        <w:t>acikloviro</w:t>
      </w:r>
      <w:proofErr w:type="spellEnd"/>
      <w:r w:rsidRPr="00C60C40">
        <w:rPr>
          <w:rFonts w:ascii="Times New Roman" w:eastAsia="Calibri" w:hAnsi="Times New Roman" w:cs="Times New Roman"/>
          <w:kern w:val="0"/>
          <w:sz w:val="22"/>
          <w:szCs w:val="22"/>
          <w:lang w:val="lt-LT"/>
          <w14:ligatures w14:val="none"/>
        </w:rPr>
        <w:t>/</w:t>
      </w:r>
      <w:proofErr w:type="spellStart"/>
      <w:r w:rsidRPr="00C60C40">
        <w:rPr>
          <w:rFonts w:ascii="Times New Roman" w:eastAsia="Calibri" w:hAnsi="Times New Roman" w:cs="Times New Roman"/>
          <w:kern w:val="0"/>
          <w:sz w:val="22"/>
          <w:szCs w:val="22"/>
          <w:lang w:val="lt-LT"/>
          <w14:ligatures w14:val="none"/>
        </w:rPr>
        <w:t>gancikloviro</w:t>
      </w:r>
      <w:proofErr w:type="spellEnd"/>
      <w:r w:rsidRPr="00C60C40">
        <w:rPr>
          <w:rFonts w:ascii="Times New Roman" w:eastAsia="Calibri" w:hAnsi="Times New Roman" w:cs="Times New Roman"/>
          <w:kern w:val="0"/>
          <w:sz w:val="22"/>
          <w:szCs w:val="22"/>
          <w:lang w:val="lt-LT"/>
          <w14:ligatures w14:val="none"/>
        </w:rPr>
        <w:t xml:space="preserve"> koncentracija, tikriausiai dėl konkurencijos </w:t>
      </w:r>
      <w:proofErr w:type="spellStart"/>
      <w:r w:rsidRPr="00C60C40">
        <w:rPr>
          <w:rFonts w:ascii="Times New Roman" w:eastAsia="Calibri" w:hAnsi="Times New Roman" w:cs="Times New Roman"/>
          <w:kern w:val="0"/>
          <w:sz w:val="22"/>
          <w:szCs w:val="22"/>
          <w:lang w:val="lt-LT"/>
          <w14:ligatures w14:val="none"/>
        </w:rPr>
        <w:t>tubulinės</w:t>
      </w:r>
      <w:proofErr w:type="spellEnd"/>
      <w:r w:rsidRPr="00C60C40">
        <w:rPr>
          <w:rFonts w:ascii="Times New Roman" w:eastAsia="Calibri" w:hAnsi="Times New Roman" w:cs="Times New Roman"/>
          <w:kern w:val="0"/>
          <w:sz w:val="22"/>
          <w:szCs w:val="22"/>
          <w:lang w:val="lt-LT"/>
          <w14:ligatures w14:val="none"/>
        </w:rPr>
        <w:t xml:space="preserve"> sekrecijos sistemoje. Nepanašu, kad MFRG farmakokinetikos pokyčiai būtų kliniškai reikšmingi pacientams, kurių inkstų funkcija yra normali. Kai inkstų funkcija sutrikusi, gali didėti MFRG ir </w:t>
      </w:r>
      <w:proofErr w:type="spellStart"/>
      <w:r w:rsidRPr="00C60C40">
        <w:rPr>
          <w:rFonts w:ascii="Times New Roman" w:eastAsia="Calibri" w:hAnsi="Times New Roman" w:cs="Times New Roman"/>
          <w:kern w:val="0"/>
          <w:sz w:val="22"/>
          <w:szCs w:val="22"/>
          <w:lang w:val="lt-LT"/>
          <w14:ligatures w14:val="none"/>
        </w:rPr>
        <w:t>acikloviro</w:t>
      </w:r>
      <w:proofErr w:type="spellEnd"/>
      <w:r w:rsidRPr="00C60C40">
        <w:rPr>
          <w:rFonts w:ascii="Times New Roman" w:eastAsia="Calibri" w:hAnsi="Times New Roman" w:cs="Times New Roman"/>
          <w:kern w:val="0"/>
          <w:sz w:val="22"/>
          <w:szCs w:val="22"/>
          <w:lang w:val="lt-LT"/>
          <w14:ligatures w14:val="none"/>
        </w:rPr>
        <w:t>/</w:t>
      </w:r>
      <w:proofErr w:type="spellStart"/>
      <w:r w:rsidRPr="00C60C40">
        <w:rPr>
          <w:rFonts w:ascii="Times New Roman" w:eastAsia="Calibri" w:hAnsi="Times New Roman" w:cs="Times New Roman"/>
          <w:kern w:val="0"/>
          <w:sz w:val="22"/>
          <w:szCs w:val="22"/>
          <w:lang w:val="lt-LT"/>
          <w14:ligatures w14:val="none"/>
        </w:rPr>
        <w:t>gancikloviro</w:t>
      </w:r>
      <w:proofErr w:type="spellEnd"/>
      <w:r w:rsidRPr="00C60C40">
        <w:rPr>
          <w:rFonts w:ascii="Times New Roman" w:eastAsia="Calibri" w:hAnsi="Times New Roman" w:cs="Times New Roman"/>
          <w:kern w:val="0"/>
          <w:sz w:val="22"/>
          <w:szCs w:val="22"/>
          <w:lang w:val="lt-LT"/>
          <w14:ligatures w14:val="none"/>
        </w:rPr>
        <w:t xml:space="preserve"> koncentracija plazmoje, todėl reikia laikytis </w:t>
      </w:r>
      <w:proofErr w:type="spellStart"/>
      <w:r w:rsidRPr="00C60C40">
        <w:rPr>
          <w:rFonts w:ascii="Times New Roman" w:eastAsia="Calibri" w:hAnsi="Times New Roman" w:cs="Times New Roman"/>
          <w:kern w:val="0"/>
          <w:sz w:val="22"/>
          <w:szCs w:val="22"/>
          <w:lang w:val="lt-LT"/>
          <w14:ligatures w14:val="none"/>
        </w:rPr>
        <w:t>acikloviro</w:t>
      </w:r>
      <w:proofErr w:type="spellEnd"/>
      <w:r w:rsidRPr="00C60C40">
        <w:rPr>
          <w:rFonts w:ascii="Times New Roman" w:eastAsia="Calibri" w:hAnsi="Times New Roman" w:cs="Times New Roman"/>
          <w:kern w:val="0"/>
          <w:sz w:val="22"/>
          <w:szCs w:val="22"/>
          <w:lang w:val="lt-LT"/>
          <w14:ligatures w14:val="none"/>
        </w:rPr>
        <w:t>/</w:t>
      </w:r>
      <w:proofErr w:type="spellStart"/>
      <w:r w:rsidRPr="00C60C40">
        <w:rPr>
          <w:rFonts w:ascii="Times New Roman" w:eastAsia="Calibri" w:hAnsi="Times New Roman" w:cs="Times New Roman"/>
          <w:kern w:val="0"/>
          <w:sz w:val="22"/>
          <w:szCs w:val="22"/>
          <w:lang w:val="lt-LT"/>
          <w14:ligatures w14:val="none"/>
        </w:rPr>
        <w:t>gancikloviro</w:t>
      </w:r>
      <w:proofErr w:type="spellEnd"/>
      <w:r w:rsidRPr="00C60C40">
        <w:rPr>
          <w:rFonts w:ascii="Times New Roman" w:eastAsia="Calibri" w:hAnsi="Times New Roman" w:cs="Times New Roman"/>
          <w:kern w:val="0"/>
          <w:sz w:val="22"/>
          <w:szCs w:val="22"/>
          <w:lang w:val="lt-LT"/>
          <w14:ligatures w14:val="none"/>
        </w:rPr>
        <w:t xml:space="preserve"> dozavimo rekomendacijų, o pacientus atidžiai stebėti.</w:t>
      </w:r>
    </w:p>
    <w:p w14:paraId="22B65479" w14:textId="77777777" w:rsidR="00C60C40" w:rsidRPr="00C60C40" w:rsidRDefault="00C60C40" w:rsidP="00C60C40">
      <w:pPr>
        <w:spacing w:after="0" w:line="240" w:lineRule="auto"/>
        <w:rPr>
          <w:rFonts w:ascii="Times New Roman" w:eastAsia="Calibri" w:hAnsi="Times New Roman" w:cs="Times New Roman"/>
          <w:i/>
          <w:kern w:val="0"/>
          <w:sz w:val="22"/>
          <w:szCs w:val="22"/>
          <w:lang w:val="lt-LT"/>
          <w14:ligatures w14:val="none"/>
        </w:rPr>
      </w:pPr>
    </w:p>
    <w:p w14:paraId="47D36E30" w14:textId="0850D2F2" w:rsidR="00C60C40" w:rsidRPr="00C60C40" w:rsidRDefault="00C60C40" w:rsidP="00C60C40">
      <w:pPr>
        <w:spacing w:after="0" w:line="240" w:lineRule="auto"/>
        <w:rPr>
          <w:rFonts w:ascii="Times New Roman" w:eastAsia="Calibri" w:hAnsi="Times New Roman" w:cs="Times New Roman"/>
          <w:i/>
          <w:kern w:val="0"/>
          <w:sz w:val="22"/>
          <w:szCs w:val="22"/>
          <w:lang w:val="lt-LT"/>
          <w14:ligatures w14:val="none"/>
        </w:rPr>
      </w:pPr>
      <w:r w:rsidRPr="00C60C40">
        <w:rPr>
          <w:rFonts w:ascii="Times New Roman" w:eastAsia="Calibri" w:hAnsi="Times New Roman" w:cs="Times New Roman"/>
          <w:kern w:val="0"/>
          <w:sz w:val="22"/>
          <w:szCs w:val="22"/>
          <w:u w:val="single"/>
          <w:lang w:val="lt-LT"/>
          <w14:ligatures w14:val="none"/>
        </w:rPr>
        <w:t xml:space="preserve">Skrandžio gleivinę apsaugantys </w:t>
      </w:r>
      <w:r w:rsidR="00C65FD1">
        <w:rPr>
          <w:rFonts w:ascii="Times New Roman" w:eastAsia="Calibri" w:hAnsi="Times New Roman" w:cs="Times New Roman"/>
          <w:kern w:val="0"/>
          <w:sz w:val="22"/>
          <w:szCs w:val="22"/>
          <w:u w:val="single"/>
          <w:lang w:val="lt-LT"/>
          <w14:ligatures w14:val="none"/>
        </w:rPr>
        <w:t xml:space="preserve">vaistiniai </w:t>
      </w:r>
      <w:r w:rsidRPr="00C60C40">
        <w:rPr>
          <w:rFonts w:ascii="Times New Roman" w:eastAsia="Calibri" w:hAnsi="Times New Roman" w:cs="Times New Roman"/>
          <w:kern w:val="0"/>
          <w:sz w:val="22"/>
          <w:szCs w:val="22"/>
          <w:u w:val="single"/>
          <w:lang w:val="lt-LT"/>
          <w14:ligatures w14:val="none"/>
        </w:rPr>
        <w:t>preparatai:</w:t>
      </w:r>
    </w:p>
    <w:p w14:paraId="1537052D" w14:textId="7BA4A843" w:rsidR="00C60C40" w:rsidRPr="00C60C40" w:rsidRDefault="00C60C40" w:rsidP="00C60C40">
      <w:pPr>
        <w:spacing w:after="0" w:line="240" w:lineRule="auto"/>
        <w:rPr>
          <w:rFonts w:ascii="Times New Roman" w:eastAsia="Calibri" w:hAnsi="Times New Roman" w:cs="Times New Roman"/>
          <w:i/>
          <w:kern w:val="0"/>
          <w:sz w:val="22"/>
          <w:szCs w:val="22"/>
          <w:lang w:val="lt-LT"/>
          <w14:ligatures w14:val="none"/>
        </w:rPr>
      </w:pPr>
      <w:r w:rsidRPr="00C60C40">
        <w:rPr>
          <w:rFonts w:ascii="Times New Roman" w:eastAsia="Calibri" w:hAnsi="Times New Roman" w:cs="Times New Roman"/>
          <w:i/>
          <w:kern w:val="0"/>
          <w:sz w:val="22"/>
          <w:szCs w:val="22"/>
          <w:lang w:val="lt-LT"/>
          <w14:ligatures w14:val="none"/>
        </w:rPr>
        <w:t xml:space="preserve">Magnio ir aliuminio turintys </w:t>
      </w:r>
      <w:proofErr w:type="spellStart"/>
      <w:r w:rsidRPr="00C60C40">
        <w:rPr>
          <w:rFonts w:ascii="Times New Roman" w:eastAsia="Calibri" w:hAnsi="Times New Roman" w:cs="Times New Roman"/>
          <w:i/>
          <w:kern w:val="0"/>
          <w:sz w:val="22"/>
          <w:szCs w:val="22"/>
          <w:lang w:val="lt-LT"/>
          <w14:ligatures w14:val="none"/>
        </w:rPr>
        <w:t>antacidiniai</w:t>
      </w:r>
      <w:proofErr w:type="spellEnd"/>
      <w:r w:rsidRPr="00C60C40">
        <w:rPr>
          <w:rFonts w:ascii="Times New Roman" w:eastAsia="Calibri" w:hAnsi="Times New Roman" w:cs="Times New Roman"/>
          <w:i/>
          <w:kern w:val="0"/>
          <w:sz w:val="22"/>
          <w:szCs w:val="22"/>
          <w:lang w:val="lt-LT"/>
          <w14:ligatures w14:val="none"/>
        </w:rPr>
        <w:t xml:space="preserve"> </w:t>
      </w:r>
      <w:r w:rsidR="00C65FD1">
        <w:rPr>
          <w:rFonts w:ascii="Times New Roman" w:eastAsia="Calibri" w:hAnsi="Times New Roman" w:cs="Times New Roman"/>
          <w:i/>
          <w:kern w:val="0"/>
          <w:sz w:val="22"/>
          <w:szCs w:val="22"/>
          <w:lang w:val="lt-LT"/>
          <w14:ligatures w14:val="none"/>
        </w:rPr>
        <w:t xml:space="preserve">vaistiniai </w:t>
      </w:r>
      <w:r w:rsidRPr="00C60C40">
        <w:rPr>
          <w:rFonts w:ascii="Times New Roman" w:eastAsia="Calibri" w:hAnsi="Times New Roman" w:cs="Times New Roman"/>
          <w:i/>
          <w:kern w:val="0"/>
          <w:sz w:val="22"/>
          <w:szCs w:val="22"/>
          <w:lang w:val="lt-LT"/>
          <w14:ligatures w14:val="none"/>
        </w:rPr>
        <w:t>preparatai:</w:t>
      </w:r>
    </w:p>
    <w:p w14:paraId="7ACE4BBD" w14:textId="13092C9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Pavartojus vienkartinę magnio ar aliuminio turinčių </w:t>
      </w:r>
      <w:proofErr w:type="spellStart"/>
      <w:r w:rsidRPr="00C60C40">
        <w:rPr>
          <w:rFonts w:ascii="Times New Roman" w:eastAsia="Calibri" w:hAnsi="Times New Roman" w:cs="Times New Roman"/>
          <w:kern w:val="0"/>
          <w:sz w:val="22"/>
          <w:szCs w:val="22"/>
          <w:lang w:val="lt-LT"/>
          <w14:ligatures w14:val="none"/>
        </w:rPr>
        <w:t>antacidinių</w:t>
      </w:r>
      <w:proofErr w:type="spellEnd"/>
      <w:r w:rsidRPr="00C60C40">
        <w:rPr>
          <w:rFonts w:ascii="Times New Roman" w:eastAsia="Calibri" w:hAnsi="Times New Roman" w:cs="Times New Roman"/>
          <w:kern w:val="0"/>
          <w:sz w:val="22"/>
          <w:szCs w:val="22"/>
          <w:lang w:val="lt-LT"/>
          <w14:ligatures w14:val="none"/>
        </w:rPr>
        <w:t xml:space="preserve"> </w:t>
      </w:r>
      <w:r w:rsidR="00C65FD1">
        <w:rPr>
          <w:rFonts w:ascii="Times New Roman" w:eastAsia="Calibri" w:hAnsi="Times New Roman" w:cs="Times New Roman"/>
          <w:kern w:val="0"/>
          <w:sz w:val="22"/>
          <w:szCs w:val="22"/>
          <w:lang w:val="lt-LT"/>
          <w14:ligatures w14:val="none"/>
        </w:rPr>
        <w:t xml:space="preserve">vaistinių </w:t>
      </w:r>
      <w:r w:rsidRPr="00C60C40">
        <w:rPr>
          <w:rFonts w:ascii="Times New Roman" w:eastAsia="Calibri" w:hAnsi="Times New Roman" w:cs="Times New Roman"/>
          <w:kern w:val="0"/>
          <w:sz w:val="22"/>
          <w:szCs w:val="22"/>
          <w:lang w:val="lt-LT"/>
          <w14:ligatures w14:val="none"/>
        </w:rPr>
        <w:t xml:space="preserve">preparatų dozę kartu su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MFR AUC ir </w:t>
      </w:r>
      <w:proofErr w:type="spellStart"/>
      <w:r w:rsidRPr="00C60C40">
        <w:rPr>
          <w:rFonts w:ascii="Times New Roman" w:eastAsia="Calibri" w:hAnsi="Times New Roman" w:cs="Times New Roman"/>
          <w:kern w:val="0"/>
          <w:sz w:val="22"/>
          <w:szCs w:val="22"/>
          <w:lang w:val="lt-LT"/>
          <w14:ligatures w14:val="none"/>
        </w:rPr>
        <w:t>C</w:t>
      </w:r>
      <w:r w:rsidRPr="00C60C40">
        <w:rPr>
          <w:rFonts w:ascii="Times New Roman" w:eastAsia="Calibri" w:hAnsi="Times New Roman" w:cs="Times New Roman"/>
          <w:kern w:val="0"/>
          <w:sz w:val="22"/>
          <w:szCs w:val="22"/>
          <w:vertAlign w:val="subscript"/>
          <w:lang w:val="lt-LT"/>
          <w14:ligatures w14:val="none"/>
        </w:rPr>
        <w:t>max</w:t>
      </w:r>
      <w:proofErr w:type="spellEnd"/>
      <w:r w:rsidRPr="00C60C40">
        <w:rPr>
          <w:rFonts w:ascii="Times New Roman" w:eastAsia="Calibri" w:hAnsi="Times New Roman" w:cs="Times New Roman"/>
          <w:kern w:val="0"/>
          <w:sz w:val="22"/>
          <w:szCs w:val="22"/>
          <w:lang w:val="lt-LT"/>
          <w14:ligatures w14:val="none"/>
        </w:rPr>
        <w:t xml:space="preserve"> sumažėja atitinkamai maždaug 37 % ir 25 %. Magnio ir aliuminio turinčius </w:t>
      </w:r>
      <w:proofErr w:type="spellStart"/>
      <w:r w:rsidRPr="00C60C40">
        <w:rPr>
          <w:rFonts w:ascii="Times New Roman" w:eastAsia="Calibri" w:hAnsi="Times New Roman" w:cs="Times New Roman"/>
          <w:kern w:val="0"/>
          <w:sz w:val="22"/>
          <w:szCs w:val="22"/>
          <w:lang w:val="lt-LT"/>
          <w14:ligatures w14:val="none"/>
        </w:rPr>
        <w:t>antacidinius</w:t>
      </w:r>
      <w:proofErr w:type="spellEnd"/>
      <w:r w:rsidRPr="00C60C40">
        <w:rPr>
          <w:rFonts w:ascii="Times New Roman" w:eastAsia="Calibri" w:hAnsi="Times New Roman" w:cs="Times New Roman"/>
          <w:kern w:val="0"/>
          <w:sz w:val="22"/>
          <w:szCs w:val="22"/>
          <w:lang w:val="lt-LT"/>
          <w14:ligatures w14:val="none"/>
        </w:rPr>
        <w:t xml:space="preserve"> </w:t>
      </w:r>
      <w:r w:rsidR="00C65FD1">
        <w:rPr>
          <w:rFonts w:ascii="Times New Roman" w:eastAsia="Calibri" w:hAnsi="Times New Roman" w:cs="Times New Roman"/>
          <w:kern w:val="0"/>
          <w:sz w:val="22"/>
          <w:szCs w:val="22"/>
          <w:lang w:val="lt-LT"/>
          <w14:ligatures w14:val="none"/>
        </w:rPr>
        <w:t xml:space="preserve">vaistinius </w:t>
      </w:r>
      <w:r w:rsidRPr="00C60C40">
        <w:rPr>
          <w:rFonts w:ascii="Times New Roman" w:eastAsia="Calibri" w:hAnsi="Times New Roman" w:cs="Times New Roman"/>
          <w:kern w:val="0"/>
          <w:sz w:val="22"/>
          <w:szCs w:val="22"/>
          <w:lang w:val="lt-LT"/>
          <w14:ligatures w14:val="none"/>
        </w:rPr>
        <w:t xml:space="preserve">preparatus kartkartėmis galima vartoti retai atsirandančiai dispepsijai gydyti. Tačiau nerekomenduojama magnio ar aliuminio turinčių </w:t>
      </w:r>
      <w:proofErr w:type="spellStart"/>
      <w:r w:rsidRPr="00C60C40">
        <w:rPr>
          <w:rFonts w:ascii="Times New Roman" w:eastAsia="Calibri" w:hAnsi="Times New Roman" w:cs="Times New Roman"/>
          <w:kern w:val="0"/>
          <w:sz w:val="22"/>
          <w:szCs w:val="22"/>
          <w:lang w:val="lt-LT"/>
          <w14:ligatures w14:val="none"/>
        </w:rPr>
        <w:t>antacidinių</w:t>
      </w:r>
      <w:proofErr w:type="spellEnd"/>
      <w:r w:rsidRPr="00C60C40">
        <w:rPr>
          <w:rFonts w:ascii="Times New Roman" w:eastAsia="Calibri" w:hAnsi="Times New Roman" w:cs="Times New Roman"/>
          <w:kern w:val="0"/>
          <w:sz w:val="22"/>
          <w:szCs w:val="22"/>
          <w:lang w:val="lt-LT"/>
          <w14:ligatures w14:val="none"/>
        </w:rPr>
        <w:t xml:space="preserve"> preparatų kartu su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vartoti kasdien ligai, nes gali sumažėti pastarojo koncentracija ir efektyvumas.</w:t>
      </w:r>
    </w:p>
    <w:p w14:paraId="573C7AEF" w14:textId="77777777" w:rsidR="00C60C40" w:rsidRPr="00C60C40" w:rsidRDefault="00C60C40" w:rsidP="00C60C40">
      <w:pPr>
        <w:spacing w:after="0" w:line="240" w:lineRule="auto"/>
        <w:rPr>
          <w:rFonts w:ascii="Times New Roman" w:eastAsia="Calibri" w:hAnsi="Times New Roman" w:cs="Times New Roman"/>
          <w:i/>
          <w:kern w:val="0"/>
          <w:sz w:val="22"/>
          <w:szCs w:val="22"/>
          <w:lang w:val="lt-LT"/>
          <w14:ligatures w14:val="none"/>
        </w:rPr>
      </w:pPr>
    </w:p>
    <w:p w14:paraId="4645049B" w14:textId="77777777" w:rsidR="00C60C40" w:rsidRPr="00C60C40" w:rsidRDefault="00C60C40" w:rsidP="00C60C40">
      <w:pPr>
        <w:spacing w:after="0" w:line="240" w:lineRule="auto"/>
        <w:rPr>
          <w:rFonts w:ascii="Times New Roman" w:eastAsia="Calibri" w:hAnsi="Times New Roman" w:cs="Times New Roman"/>
          <w:i/>
          <w:kern w:val="0"/>
          <w:sz w:val="22"/>
          <w:szCs w:val="22"/>
          <w:lang w:val="lt-LT"/>
          <w14:ligatures w14:val="none"/>
        </w:rPr>
      </w:pPr>
      <w:r w:rsidRPr="00C60C40">
        <w:rPr>
          <w:rFonts w:ascii="Times New Roman" w:eastAsia="Calibri" w:hAnsi="Times New Roman" w:cs="Times New Roman"/>
          <w:i/>
          <w:kern w:val="0"/>
          <w:sz w:val="22"/>
          <w:szCs w:val="22"/>
          <w:lang w:val="lt-LT"/>
          <w14:ligatures w14:val="none"/>
        </w:rPr>
        <w:t>Protonų siurblio inhibitoriai:</w:t>
      </w:r>
    </w:p>
    <w:p w14:paraId="60CE89B8" w14:textId="77777777" w:rsidR="00C60C40" w:rsidRPr="00C60C40" w:rsidRDefault="00C60C40" w:rsidP="00C60C40">
      <w:pPr>
        <w:spacing w:after="0" w:line="240" w:lineRule="auto"/>
        <w:rPr>
          <w:rFonts w:ascii="Times New Roman" w:eastAsia="Calibri" w:hAnsi="Times New Roman" w:cs="Times New Roman"/>
          <w:i/>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Sveikiems savanoriams, skiriant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ir 40 mg </w:t>
      </w:r>
      <w:proofErr w:type="spellStart"/>
      <w:r w:rsidRPr="00C60C40">
        <w:rPr>
          <w:rFonts w:ascii="Times New Roman" w:eastAsia="Calibri" w:hAnsi="Times New Roman" w:cs="Times New Roman"/>
          <w:kern w:val="0"/>
          <w:sz w:val="22"/>
          <w:szCs w:val="22"/>
          <w:lang w:val="lt-LT"/>
          <w14:ligatures w14:val="none"/>
        </w:rPr>
        <w:t>pantoprazolo</w:t>
      </w:r>
      <w:proofErr w:type="spellEnd"/>
      <w:r w:rsidRPr="00C60C40">
        <w:rPr>
          <w:rFonts w:ascii="Times New Roman" w:eastAsia="Calibri" w:hAnsi="Times New Roman" w:cs="Times New Roman"/>
          <w:kern w:val="0"/>
          <w:sz w:val="22"/>
          <w:szCs w:val="22"/>
          <w:lang w:val="lt-LT"/>
          <w14:ligatures w14:val="none"/>
        </w:rPr>
        <w:t xml:space="preserve"> du kartus per parą pirmas keturias paras derinį, MRF farmakokinetikos pokyčių nepastebėta. Duomenų, apie kitų protonų siurblio inhibitorių vartojimą didelėmis dozėmis, nėra.</w:t>
      </w:r>
    </w:p>
    <w:p w14:paraId="6E8648C2" w14:textId="77777777" w:rsidR="00C60C40" w:rsidRPr="00C60C40" w:rsidRDefault="00C60C40" w:rsidP="00C60C40">
      <w:pPr>
        <w:spacing w:after="0" w:line="240" w:lineRule="auto"/>
        <w:rPr>
          <w:rFonts w:ascii="Times New Roman" w:eastAsia="Calibri" w:hAnsi="Times New Roman" w:cs="Times New Roman"/>
          <w:i/>
          <w:kern w:val="0"/>
          <w:sz w:val="22"/>
          <w:szCs w:val="22"/>
          <w:lang w:val="lt-LT"/>
          <w14:ligatures w14:val="none"/>
        </w:rPr>
      </w:pPr>
    </w:p>
    <w:p w14:paraId="30A2306A"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u w:val="single"/>
          <w:lang w:val="lt-LT"/>
          <w14:ligatures w14:val="none"/>
        </w:rPr>
        <w:t>Geriamieji kontraceptikai</w:t>
      </w:r>
    </w:p>
    <w:p w14:paraId="592828C0" w14:textId="62006A68"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Tyrimų duomenimis, sąveikos tarp MMF ir geriamųjų kontraceptikų nėra. Atsižvelgiant į MFR metabolizmo ypatumus, sąveikos tarp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ir geriamųjų kontraceptikų neturėtų būti.</w:t>
      </w:r>
    </w:p>
    <w:p w14:paraId="74B02A35" w14:textId="77777777" w:rsidR="00C60C40" w:rsidRPr="00C60C40" w:rsidRDefault="00C60C40" w:rsidP="00C60C40">
      <w:pPr>
        <w:spacing w:after="0" w:line="240" w:lineRule="auto"/>
        <w:rPr>
          <w:rFonts w:ascii="Times New Roman" w:eastAsia="Calibri" w:hAnsi="Times New Roman" w:cs="Times New Roman"/>
          <w:i/>
          <w:kern w:val="0"/>
          <w:sz w:val="22"/>
          <w:szCs w:val="22"/>
          <w:lang w:val="lt-LT"/>
          <w14:ligatures w14:val="none"/>
        </w:rPr>
      </w:pPr>
    </w:p>
    <w:p w14:paraId="25503901" w14:textId="77777777" w:rsidR="00C60C40" w:rsidRPr="00C60C40" w:rsidRDefault="00C60C40" w:rsidP="00C60C40">
      <w:pPr>
        <w:spacing w:after="0" w:line="240" w:lineRule="auto"/>
        <w:rPr>
          <w:rFonts w:ascii="Times New Roman" w:eastAsia="Calibri" w:hAnsi="Times New Roman" w:cs="Times New Roman"/>
          <w:i/>
          <w:kern w:val="0"/>
          <w:sz w:val="22"/>
          <w:szCs w:val="22"/>
          <w:lang w:val="lt-LT"/>
          <w14:ligatures w14:val="none"/>
        </w:rPr>
      </w:pPr>
      <w:proofErr w:type="spellStart"/>
      <w:r w:rsidRPr="00C60C40">
        <w:rPr>
          <w:rFonts w:ascii="Times New Roman" w:eastAsia="Calibri" w:hAnsi="Times New Roman" w:cs="Times New Roman"/>
          <w:kern w:val="0"/>
          <w:sz w:val="22"/>
          <w:szCs w:val="22"/>
          <w:u w:val="single"/>
          <w:lang w:val="lt-LT"/>
          <w14:ligatures w14:val="none"/>
        </w:rPr>
        <w:t>Cholestiraminas</w:t>
      </w:r>
      <w:proofErr w:type="spellEnd"/>
      <w:r w:rsidRPr="00C60C40">
        <w:rPr>
          <w:rFonts w:ascii="Times New Roman" w:eastAsia="Calibri" w:hAnsi="Times New Roman" w:cs="Times New Roman"/>
          <w:kern w:val="0"/>
          <w:sz w:val="22"/>
          <w:szCs w:val="22"/>
          <w:u w:val="single"/>
          <w:lang w:val="lt-LT"/>
          <w14:ligatures w14:val="none"/>
        </w:rPr>
        <w:t xml:space="preserve"> ir vaistiniai preparatai, sujungiantys tulžies rūgštis</w:t>
      </w:r>
    </w:p>
    <w:p w14:paraId="11A797AF" w14:textId="03855291"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Atsargiai kartu vartoti vaistinius preparatus, kurie gali sujungti tulžies rūgštis, pavyzdžiui, tulžies rūgščių </w:t>
      </w:r>
      <w:proofErr w:type="spellStart"/>
      <w:r w:rsidRPr="00C60C40">
        <w:rPr>
          <w:rFonts w:ascii="Times New Roman" w:eastAsia="Calibri" w:hAnsi="Times New Roman" w:cs="Times New Roman"/>
          <w:kern w:val="0"/>
          <w:sz w:val="22"/>
          <w:szCs w:val="22"/>
          <w:lang w:val="lt-LT"/>
          <w14:ligatures w14:val="none"/>
        </w:rPr>
        <w:t>sekvestrantus</w:t>
      </w:r>
      <w:proofErr w:type="spellEnd"/>
      <w:r w:rsidRPr="00C60C40">
        <w:rPr>
          <w:rFonts w:ascii="Times New Roman" w:eastAsia="Calibri" w:hAnsi="Times New Roman" w:cs="Times New Roman"/>
          <w:kern w:val="0"/>
          <w:sz w:val="22"/>
          <w:szCs w:val="22"/>
          <w:lang w:val="lt-LT"/>
          <w14:ligatures w14:val="none"/>
        </w:rPr>
        <w:t xml:space="preserve"> ar geriamąją aktyvintą anglį, nes gali sumažėti MFR koncentracija ir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efektyvumas.</w:t>
      </w:r>
    </w:p>
    <w:p w14:paraId="6572D084" w14:textId="77777777" w:rsidR="00C60C40" w:rsidRPr="00C60C40" w:rsidRDefault="00C60C40" w:rsidP="00C60C40">
      <w:pPr>
        <w:spacing w:after="0" w:line="240" w:lineRule="auto"/>
        <w:rPr>
          <w:rFonts w:ascii="Times New Roman" w:eastAsia="Calibri" w:hAnsi="Times New Roman" w:cs="Times New Roman"/>
          <w:i/>
          <w:kern w:val="0"/>
          <w:sz w:val="22"/>
          <w:szCs w:val="22"/>
          <w:lang w:val="lt-LT"/>
          <w14:ligatures w14:val="none"/>
        </w:rPr>
      </w:pPr>
    </w:p>
    <w:p w14:paraId="00B63DC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u w:val="single"/>
          <w:lang w:val="lt-LT"/>
          <w14:ligatures w14:val="none"/>
        </w:rPr>
        <w:t>Ciklosporinas</w:t>
      </w:r>
      <w:proofErr w:type="spellEnd"/>
    </w:p>
    <w:p w14:paraId="6A6CF5B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Tiriant stabilius pacientus po inkstų transplantacijos, nenustatyta, kad palaikomoji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dozė veiktų </w:t>
      </w:r>
      <w:proofErr w:type="spellStart"/>
      <w:r w:rsidRPr="00C60C40">
        <w:rPr>
          <w:rFonts w:ascii="Times New Roman" w:eastAsia="Calibri" w:hAnsi="Times New Roman" w:cs="Times New Roman"/>
          <w:kern w:val="0"/>
          <w:sz w:val="22"/>
          <w:szCs w:val="22"/>
          <w:lang w:val="lt-LT"/>
          <w14:ligatures w14:val="none"/>
        </w:rPr>
        <w:t>ciklosporino</w:t>
      </w:r>
      <w:proofErr w:type="spellEnd"/>
      <w:r w:rsidRPr="00C60C40">
        <w:rPr>
          <w:rFonts w:ascii="Times New Roman" w:eastAsia="Calibri" w:hAnsi="Times New Roman" w:cs="Times New Roman"/>
          <w:kern w:val="0"/>
          <w:sz w:val="22"/>
          <w:szCs w:val="22"/>
          <w:lang w:val="lt-LT"/>
          <w14:ligatures w14:val="none"/>
        </w:rPr>
        <w:t xml:space="preserve"> farmakokinetiką. Žinoma, kad kartu su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mofetiliu</w:t>
      </w:r>
      <w:proofErr w:type="spellEnd"/>
      <w:r w:rsidRPr="00C60C40">
        <w:rPr>
          <w:rFonts w:ascii="Times New Roman" w:eastAsia="Calibri" w:hAnsi="Times New Roman" w:cs="Times New Roman"/>
          <w:kern w:val="0"/>
          <w:sz w:val="22"/>
          <w:szCs w:val="22"/>
          <w:lang w:val="lt-LT"/>
          <w14:ligatures w14:val="none"/>
        </w:rPr>
        <w:t xml:space="preserve"> vartojamas </w:t>
      </w:r>
      <w:proofErr w:type="spellStart"/>
      <w:r w:rsidRPr="00C60C40">
        <w:rPr>
          <w:rFonts w:ascii="Times New Roman" w:eastAsia="Calibri" w:hAnsi="Times New Roman" w:cs="Times New Roman"/>
          <w:kern w:val="0"/>
          <w:sz w:val="22"/>
          <w:szCs w:val="22"/>
          <w:lang w:val="lt-LT"/>
          <w14:ligatures w14:val="none"/>
        </w:rPr>
        <w:t>ciklosporinas</w:t>
      </w:r>
      <w:proofErr w:type="spellEnd"/>
      <w:r w:rsidRPr="00C60C40">
        <w:rPr>
          <w:rFonts w:ascii="Times New Roman" w:eastAsia="Calibri" w:hAnsi="Times New Roman" w:cs="Times New Roman"/>
          <w:kern w:val="0"/>
          <w:sz w:val="22"/>
          <w:szCs w:val="22"/>
          <w:lang w:val="lt-LT"/>
          <w14:ligatures w14:val="none"/>
        </w:rPr>
        <w:t xml:space="preserve"> mažina MFR koncentraciją. Kartu su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vartojamas </w:t>
      </w:r>
      <w:proofErr w:type="spellStart"/>
      <w:r w:rsidRPr="00C60C40">
        <w:rPr>
          <w:rFonts w:ascii="Times New Roman" w:eastAsia="Calibri" w:hAnsi="Times New Roman" w:cs="Times New Roman"/>
          <w:kern w:val="0"/>
          <w:sz w:val="22"/>
          <w:szCs w:val="22"/>
          <w:lang w:val="lt-LT"/>
          <w14:ligatures w14:val="none"/>
        </w:rPr>
        <w:t>ciklosporinas</w:t>
      </w:r>
      <w:proofErr w:type="spellEnd"/>
      <w:r w:rsidRPr="00C60C40">
        <w:rPr>
          <w:rFonts w:ascii="Times New Roman" w:eastAsia="Calibri" w:hAnsi="Times New Roman" w:cs="Times New Roman"/>
          <w:kern w:val="0"/>
          <w:sz w:val="22"/>
          <w:szCs w:val="22"/>
          <w:lang w:val="lt-LT"/>
          <w14:ligatures w14:val="none"/>
        </w:rPr>
        <w:t xml:space="preserve"> taip pat gali mažinti MFR koncentraciją (maždaug 20 %, </w:t>
      </w:r>
      <w:proofErr w:type="spellStart"/>
      <w:r w:rsidRPr="00C60C40">
        <w:rPr>
          <w:rFonts w:ascii="Times New Roman" w:eastAsia="Calibri" w:hAnsi="Times New Roman" w:cs="Times New Roman"/>
          <w:kern w:val="0"/>
          <w:sz w:val="22"/>
          <w:szCs w:val="22"/>
          <w:lang w:val="lt-LT"/>
          <w14:ligatures w14:val="none"/>
        </w:rPr>
        <w:t>ekstrapoliuoti</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mofetilio</w:t>
      </w:r>
      <w:proofErr w:type="spellEnd"/>
      <w:r w:rsidRPr="00C60C40">
        <w:rPr>
          <w:rFonts w:ascii="Times New Roman" w:eastAsia="Calibri" w:hAnsi="Times New Roman" w:cs="Times New Roman"/>
          <w:kern w:val="0"/>
          <w:sz w:val="22"/>
          <w:szCs w:val="22"/>
          <w:lang w:val="lt-LT"/>
          <w14:ligatures w14:val="none"/>
        </w:rPr>
        <w:t xml:space="preserve"> duomenys), bet tikslus šio poveikio stiprumas nežinomas, nes tokia sąveika netirta. Tačiau ši sąveika neturėtų keisti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dozavimo </w:t>
      </w:r>
      <w:r w:rsidRPr="00C60C40">
        <w:rPr>
          <w:rFonts w:ascii="Times New Roman" w:eastAsia="Calibri" w:hAnsi="Times New Roman" w:cs="Times New Roman"/>
          <w:kern w:val="0"/>
          <w:sz w:val="22"/>
          <w:szCs w:val="22"/>
          <w:lang w:val="lt-LT"/>
          <w14:ligatures w14:val="none"/>
        </w:rPr>
        <w:lastRenderedPageBreak/>
        <w:t xml:space="preserve">rekomendacijų. Laikinai ar visiškai nutraukus gydymą </w:t>
      </w:r>
      <w:proofErr w:type="spellStart"/>
      <w:r w:rsidRPr="00C60C40">
        <w:rPr>
          <w:rFonts w:ascii="Times New Roman" w:eastAsia="Calibri" w:hAnsi="Times New Roman" w:cs="Times New Roman"/>
          <w:kern w:val="0"/>
          <w:sz w:val="22"/>
          <w:szCs w:val="22"/>
          <w:lang w:val="lt-LT"/>
          <w14:ligatures w14:val="none"/>
        </w:rPr>
        <w:t>ciklosporinu</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dozę reikėtų iš naujo nustatyti atsižvelgiant į </w:t>
      </w:r>
      <w:proofErr w:type="spellStart"/>
      <w:r w:rsidRPr="00C60C40">
        <w:rPr>
          <w:rFonts w:ascii="Times New Roman" w:eastAsia="Calibri" w:hAnsi="Times New Roman" w:cs="Times New Roman"/>
          <w:kern w:val="0"/>
          <w:sz w:val="22"/>
          <w:szCs w:val="22"/>
          <w:lang w:val="lt-LT"/>
          <w14:ligatures w14:val="none"/>
        </w:rPr>
        <w:t>imunosupresijos</w:t>
      </w:r>
      <w:proofErr w:type="spellEnd"/>
      <w:r w:rsidRPr="00C60C40">
        <w:rPr>
          <w:rFonts w:ascii="Times New Roman" w:eastAsia="Calibri" w:hAnsi="Times New Roman" w:cs="Times New Roman"/>
          <w:kern w:val="0"/>
          <w:sz w:val="22"/>
          <w:szCs w:val="22"/>
          <w:lang w:val="lt-LT"/>
          <w14:ligatures w14:val="none"/>
        </w:rPr>
        <w:t xml:space="preserve"> režimą.</w:t>
      </w:r>
    </w:p>
    <w:p w14:paraId="711BB2C4"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4EA5F879" w14:textId="77777777" w:rsidR="00C60C40" w:rsidRPr="00C60C40" w:rsidRDefault="00C60C40" w:rsidP="00C60C40">
      <w:pPr>
        <w:spacing w:after="0" w:line="240" w:lineRule="auto"/>
        <w:rPr>
          <w:rFonts w:ascii="Times New Roman" w:eastAsia="Calibri" w:hAnsi="Times New Roman" w:cs="Times New Roman"/>
          <w:color w:val="000000"/>
          <w:kern w:val="0"/>
          <w:sz w:val="22"/>
          <w:szCs w:val="22"/>
          <w:lang w:val="lt-LT"/>
          <w14:ligatures w14:val="none"/>
        </w:rPr>
      </w:pPr>
      <w:proofErr w:type="spellStart"/>
      <w:r w:rsidRPr="00C60C40">
        <w:rPr>
          <w:rFonts w:ascii="Times New Roman" w:eastAsia="Calibri" w:hAnsi="Times New Roman" w:cs="Times New Roman"/>
          <w:color w:val="000000"/>
          <w:kern w:val="0"/>
          <w:sz w:val="22"/>
          <w:szCs w:val="22"/>
          <w:u w:val="single"/>
          <w:lang w:val="lt-LT"/>
          <w14:ligatures w14:val="none"/>
        </w:rPr>
        <w:t>Takrolimuzas</w:t>
      </w:r>
      <w:proofErr w:type="spellEnd"/>
    </w:p>
    <w:p w14:paraId="503A09C1"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 xml:space="preserve">Stabiliems pacientams po inkstų persodinimo kryžminio </w:t>
      </w:r>
      <w:proofErr w:type="spellStart"/>
      <w:r w:rsidRPr="00C60C40">
        <w:rPr>
          <w:rFonts w:ascii="Times New Roman" w:eastAsia="Calibri" w:hAnsi="Times New Roman" w:cs="Times New Roman"/>
          <w:color w:val="000000"/>
          <w:kern w:val="0"/>
          <w:sz w:val="22"/>
          <w:szCs w:val="22"/>
          <w:lang w:val="lt-LT"/>
          <w14:ligatures w14:val="none"/>
        </w:rPr>
        <w:t>kalcineurino</w:t>
      </w:r>
      <w:proofErr w:type="spellEnd"/>
      <w:r w:rsidRPr="00C60C40">
        <w:rPr>
          <w:rFonts w:ascii="Times New Roman" w:eastAsia="Calibri" w:hAnsi="Times New Roman" w:cs="Times New Roman"/>
          <w:color w:val="000000"/>
          <w:kern w:val="0"/>
          <w:sz w:val="22"/>
          <w:szCs w:val="22"/>
          <w:lang w:val="lt-LT"/>
          <w14:ligatures w14:val="none"/>
        </w:rPr>
        <w:t xml:space="preserve"> tyrimo metu, </w:t>
      </w:r>
      <w:proofErr w:type="spellStart"/>
      <w:r w:rsidRPr="00C60C40">
        <w:rPr>
          <w:rFonts w:ascii="Times New Roman" w:eastAsia="Calibri" w:hAnsi="Times New Roman" w:cs="Times New Roman"/>
          <w:color w:val="000000"/>
          <w:kern w:val="0"/>
          <w:sz w:val="22"/>
          <w:szCs w:val="22"/>
          <w:lang w:val="lt-LT"/>
          <w14:ligatures w14:val="none"/>
        </w:rPr>
        <w:t>Myfortic</w:t>
      </w:r>
      <w:proofErr w:type="spellEnd"/>
      <w:r w:rsidRPr="00C60C40">
        <w:rPr>
          <w:rFonts w:ascii="Times New Roman" w:eastAsia="Calibri" w:hAnsi="Times New Roman" w:cs="Times New Roman"/>
          <w:color w:val="000000"/>
          <w:kern w:val="0"/>
          <w:sz w:val="22"/>
          <w:szCs w:val="22"/>
          <w:lang w:val="lt-LT"/>
          <w14:ligatures w14:val="none"/>
        </w:rPr>
        <w:t xml:space="preserve"> farmakokinetika, kai vaistinio preparato koncentracija yra </w:t>
      </w:r>
      <w:proofErr w:type="spellStart"/>
      <w:r w:rsidRPr="00C60C40">
        <w:rPr>
          <w:rFonts w:ascii="Times New Roman" w:eastAsia="Calibri" w:hAnsi="Times New Roman" w:cs="Times New Roman"/>
          <w:color w:val="000000"/>
          <w:kern w:val="0"/>
          <w:sz w:val="22"/>
          <w:szCs w:val="22"/>
          <w:lang w:val="lt-LT"/>
          <w14:ligatures w14:val="none"/>
        </w:rPr>
        <w:t>pusiausvyrinė</w:t>
      </w:r>
      <w:proofErr w:type="spellEnd"/>
      <w:r w:rsidRPr="00C60C40">
        <w:rPr>
          <w:rFonts w:ascii="Times New Roman" w:eastAsia="Calibri" w:hAnsi="Times New Roman" w:cs="Times New Roman"/>
          <w:color w:val="000000"/>
          <w:kern w:val="0"/>
          <w:sz w:val="22"/>
          <w:szCs w:val="22"/>
          <w:lang w:val="lt-LT"/>
          <w14:ligatures w14:val="none"/>
        </w:rPr>
        <w:t xml:space="preserve">, tirta ir gydant </w:t>
      </w:r>
      <w:proofErr w:type="spellStart"/>
      <w:r w:rsidRPr="00C60C40">
        <w:rPr>
          <w:rFonts w:ascii="Times New Roman" w:eastAsia="Calibri" w:hAnsi="Times New Roman" w:cs="Times New Roman"/>
          <w:color w:val="000000"/>
          <w:kern w:val="0"/>
          <w:sz w:val="22"/>
          <w:szCs w:val="22"/>
          <w:lang w:val="lt-LT"/>
          <w14:ligatures w14:val="none"/>
        </w:rPr>
        <w:t>Neoral</w:t>
      </w:r>
      <w:proofErr w:type="spellEnd"/>
      <w:r w:rsidRPr="00C60C40">
        <w:rPr>
          <w:rFonts w:ascii="Times New Roman" w:eastAsia="Calibri" w:hAnsi="Times New Roman" w:cs="Times New Roman"/>
          <w:color w:val="000000"/>
          <w:kern w:val="0"/>
          <w:sz w:val="22"/>
          <w:szCs w:val="22"/>
          <w:lang w:val="lt-LT"/>
          <w14:ligatures w14:val="none"/>
        </w:rPr>
        <w:t xml:space="preserve">, ir </w:t>
      </w:r>
      <w:proofErr w:type="spellStart"/>
      <w:r w:rsidRPr="00C60C40">
        <w:rPr>
          <w:rFonts w:ascii="Times New Roman" w:eastAsia="Calibri" w:hAnsi="Times New Roman" w:cs="Times New Roman"/>
          <w:color w:val="000000"/>
          <w:kern w:val="0"/>
          <w:sz w:val="22"/>
          <w:szCs w:val="22"/>
          <w:lang w:val="lt-LT"/>
          <w14:ligatures w14:val="none"/>
        </w:rPr>
        <w:t>takrolimuzu</w:t>
      </w:r>
      <w:proofErr w:type="spellEnd"/>
      <w:r w:rsidRPr="00C60C40">
        <w:rPr>
          <w:rFonts w:ascii="Times New Roman" w:eastAsia="Calibri" w:hAnsi="Times New Roman" w:cs="Times New Roman"/>
          <w:color w:val="000000"/>
          <w:kern w:val="0"/>
          <w:sz w:val="22"/>
          <w:szCs w:val="22"/>
          <w:lang w:val="lt-LT"/>
          <w14:ligatures w14:val="none"/>
        </w:rPr>
        <w:t xml:space="preserve">. Vidutinis MFR plotas po koncentracijos kreive (AUC) buvo 19 % didesnis (90 % PI: -3; +47), o vidutinis MFRG AUC buvo maždaug 30 % mažesnis (90 % PI: 16, 42) kartu vartojant </w:t>
      </w:r>
      <w:proofErr w:type="spellStart"/>
      <w:r w:rsidRPr="00C60C40">
        <w:rPr>
          <w:rFonts w:ascii="Times New Roman" w:eastAsia="Calibri" w:hAnsi="Times New Roman" w:cs="Times New Roman"/>
          <w:color w:val="000000"/>
          <w:kern w:val="0"/>
          <w:sz w:val="22"/>
          <w:szCs w:val="22"/>
          <w:lang w:val="lt-LT"/>
          <w14:ligatures w14:val="none"/>
        </w:rPr>
        <w:t>takrolimuzą</w:t>
      </w:r>
      <w:proofErr w:type="spellEnd"/>
      <w:r w:rsidRPr="00C60C40">
        <w:rPr>
          <w:rFonts w:ascii="Times New Roman" w:eastAsia="Calibri" w:hAnsi="Times New Roman" w:cs="Times New Roman"/>
          <w:color w:val="000000"/>
          <w:kern w:val="0"/>
          <w:sz w:val="22"/>
          <w:szCs w:val="22"/>
          <w:lang w:val="lt-LT"/>
          <w14:ligatures w14:val="none"/>
        </w:rPr>
        <w:t xml:space="preserve">, lyginant su plotu po koncentracijos kreive, kuris būna kartu vartojant </w:t>
      </w:r>
      <w:proofErr w:type="spellStart"/>
      <w:r w:rsidRPr="00C60C40">
        <w:rPr>
          <w:rFonts w:ascii="Times New Roman" w:eastAsia="Calibri" w:hAnsi="Times New Roman" w:cs="Times New Roman"/>
          <w:color w:val="000000"/>
          <w:kern w:val="0"/>
          <w:sz w:val="22"/>
          <w:szCs w:val="22"/>
          <w:lang w:val="lt-LT"/>
          <w14:ligatures w14:val="none"/>
        </w:rPr>
        <w:t>Neoral</w:t>
      </w:r>
      <w:proofErr w:type="spellEnd"/>
      <w:r w:rsidRPr="00C60C40">
        <w:rPr>
          <w:rFonts w:ascii="Times New Roman" w:eastAsia="Calibri" w:hAnsi="Times New Roman" w:cs="Times New Roman"/>
          <w:color w:val="000000"/>
          <w:kern w:val="0"/>
          <w:sz w:val="22"/>
          <w:szCs w:val="22"/>
          <w:lang w:val="lt-LT"/>
          <w14:ligatures w14:val="none"/>
        </w:rPr>
        <w:t xml:space="preserve">. Be to MFR AUC reikšmės svyravimas tam pačiam individui padvigubėjo, kai vietoj </w:t>
      </w:r>
      <w:proofErr w:type="spellStart"/>
      <w:r w:rsidRPr="00C60C40">
        <w:rPr>
          <w:rFonts w:ascii="Times New Roman" w:eastAsia="Calibri" w:hAnsi="Times New Roman" w:cs="Times New Roman"/>
          <w:color w:val="000000"/>
          <w:kern w:val="0"/>
          <w:sz w:val="22"/>
          <w:szCs w:val="22"/>
          <w:lang w:val="lt-LT"/>
          <w14:ligatures w14:val="none"/>
        </w:rPr>
        <w:t>Neoral</w:t>
      </w:r>
      <w:proofErr w:type="spellEnd"/>
      <w:r w:rsidRPr="00C60C40">
        <w:rPr>
          <w:rFonts w:ascii="Times New Roman" w:eastAsia="Calibri" w:hAnsi="Times New Roman" w:cs="Times New Roman"/>
          <w:color w:val="000000"/>
          <w:kern w:val="0"/>
          <w:sz w:val="22"/>
          <w:szCs w:val="22"/>
          <w:lang w:val="lt-LT"/>
          <w14:ligatures w14:val="none"/>
        </w:rPr>
        <w:t xml:space="preserve"> buvo pradėta vartoti </w:t>
      </w:r>
      <w:proofErr w:type="spellStart"/>
      <w:r w:rsidRPr="00C60C40">
        <w:rPr>
          <w:rFonts w:ascii="Times New Roman" w:eastAsia="Calibri" w:hAnsi="Times New Roman" w:cs="Times New Roman"/>
          <w:color w:val="000000"/>
          <w:kern w:val="0"/>
          <w:sz w:val="22"/>
          <w:szCs w:val="22"/>
          <w:lang w:val="lt-LT"/>
          <w14:ligatures w14:val="none"/>
        </w:rPr>
        <w:t>takrolimuzą</w:t>
      </w:r>
      <w:proofErr w:type="spellEnd"/>
      <w:r w:rsidRPr="00C60C40">
        <w:rPr>
          <w:rFonts w:ascii="Times New Roman" w:eastAsia="Calibri" w:hAnsi="Times New Roman" w:cs="Times New Roman"/>
          <w:color w:val="000000"/>
          <w:kern w:val="0"/>
          <w:sz w:val="22"/>
          <w:szCs w:val="22"/>
          <w:lang w:val="lt-LT"/>
          <w14:ligatures w14:val="none"/>
        </w:rPr>
        <w:t xml:space="preserve">. Gydytojas turi atkreipti dėmesį į galimą MFR AUC bei jo svyravimų padidėjimą, ir </w:t>
      </w:r>
      <w:proofErr w:type="spellStart"/>
      <w:r w:rsidRPr="00C60C40">
        <w:rPr>
          <w:rFonts w:ascii="Times New Roman" w:eastAsia="Calibri" w:hAnsi="Times New Roman" w:cs="Times New Roman"/>
          <w:color w:val="000000"/>
          <w:kern w:val="0"/>
          <w:sz w:val="22"/>
          <w:szCs w:val="22"/>
          <w:lang w:val="lt-LT"/>
          <w14:ligatures w14:val="none"/>
        </w:rPr>
        <w:t>Myfortic</w:t>
      </w:r>
      <w:proofErr w:type="spellEnd"/>
      <w:r w:rsidRPr="00C60C40">
        <w:rPr>
          <w:rFonts w:ascii="Times New Roman" w:eastAsia="Calibri" w:hAnsi="Times New Roman" w:cs="Times New Roman"/>
          <w:color w:val="000000"/>
          <w:kern w:val="0"/>
          <w:sz w:val="22"/>
          <w:szCs w:val="22"/>
          <w:lang w:val="lt-LT"/>
          <w14:ligatures w14:val="none"/>
        </w:rPr>
        <w:t xml:space="preserve"> dozę koreguoti atsižvelgiant į klinikinę situaciją. Kai planuojama vieną </w:t>
      </w:r>
      <w:proofErr w:type="spellStart"/>
      <w:r w:rsidRPr="00C60C40">
        <w:rPr>
          <w:rFonts w:ascii="Times New Roman" w:eastAsia="Calibri" w:hAnsi="Times New Roman" w:cs="Times New Roman"/>
          <w:color w:val="000000"/>
          <w:kern w:val="0"/>
          <w:sz w:val="22"/>
          <w:szCs w:val="22"/>
          <w:lang w:val="lt-LT"/>
          <w14:ligatures w14:val="none"/>
        </w:rPr>
        <w:t>kalcineurino</w:t>
      </w:r>
      <w:proofErr w:type="spellEnd"/>
      <w:r w:rsidRPr="00C60C40">
        <w:rPr>
          <w:rFonts w:ascii="Times New Roman" w:eastAsia="Calibri" w:hAnsi="Times New Roman" w:cs="Times New Roman"/>
          <w:color w:val="000000"/>
          <w:kern w:val="0"/>
          <w:sz w:val="22"/>
          <w:szCs w:val="22"/>
          <w:lang w:val="lt-LT"/>
          <w14:ligatures w14:val="none"/>
        </w:rPr>
        <w:t xml:space="preserve"> inhibitorių keisti kitu, pacientą būtina atidžiai stebėti.</w:t>
      </w:r>
    </w:p>
    <w:p w14:paraId="5D951C1C" w14:textId="77777777" w:rsidR="00C60C40" w:rsidRPr="00C60C40" w:rsidRDefault="00C60C40" w:rsidP="00C60C40">
      <w:pPr>
        <w:spacing w:after="0" w:line="240" w:lineRule="auto"/>
        <w:rPr>
          <w:rFonts w:ascii="Times New Roman" w:eastAsia="Calibri" w:hAnsi="Times New Roman" w:cs="Times New Roman"/>
          <w:i/>
          <w:kern w:val="0"/>
          <w:sz w:val="22"/>
          <w:szCs w:val="22"/>
          <w:lang w:val="lt-LT"/>
          <w14:ligatures w14:val="none"/>
        </w:rPr>
      </w:pPr>
    </w:p>
    <w:p w14:paraId="3C6446B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u w:val="single"/>
          <w:lang w:val="lt-LT"/>
          <w14:ligatures w14:val="none"/>
        </w:rPr>
        <w:t xml:space="preserve">Gyvosios </w:t>
      </w:r>
      <w:proofErr w:type="spellStart"/>
      <w:r w:rsidRPr="00C60C40">
        <w:rPr>
          <w:rFonts w:ascii="Times New Roman" w:eastAsia="Calibri" w:hAnsi="Times New Roman" w:cs="Times New Roman"/>
          <w:kern w:val="0"/>
          <w:sz w:val="22"/>
          <w:szCs w:val="22"/>
          <w:u w:val="single"/>
          <w:lang w:val="lt-LT"/>
          <w14:ligatures w14:val="none"/>
        </w:rPr>
        <w:t>susilpnintos</w:t>
      </w:r>
      <w:proofErr w:type="spellEnd"/>
      <w:r w:rsidRPr="00C60C40">
        <w:rPr>
          <w:rFonts w:ascii="Times New Roman" w:eastAsia="Calibri" w:hAnsi="Times New Roman" w:cs="Times New Roman"/>
          <w:kern w:val="0"/>
          <w:sz w:val="22"/>
          <w:szCs w:val="22"/>
          <w:u w:val="single"/>
          <w:lang w:val="lt-LT"/>
          <w14:ligatures w14:val="none"/>
        </w:rPr>
        <w:t xml:space="preserve"> vakcinos</w:t>
      </w:r>
    </w:p>
    <w:p w14:paraId="6DF9036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Gyvosios vakcinos neturėtų būti skiriama pacientams, kurių imuninis atsakas susilpnėjęs. Antikūnų gamyba prieš kitas vakcinas gali būti sumažėjusi. </w:t>
      </w:r>
    </w:p>
    <w:p w14:paraId="0504D0CE"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24CB137A" w14:textId="77777777" w:rsidR="00C60C40" w:rsidRPr="00C60C40" w:rsidRDefault="00C60C40" w:rsidP="00C60C40">
      <w:pPr>
        <w:spacing w:after="0" w:line="240" w:lineRule="auto"/>
        <w:ind w:left="567" w:hanging="567"/>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4.6</w:t>
      </w:r>
      <w:r w:rsidRPr="00C60C40">
        <w:rPr>
          <w:rFonts w:ascii="Times New Roman" w:eastAsia="Calibri" w:hAnsi="Times New Roman" w:cs="Times New Roman"/>
          <w:b/>
          <w:kern w:val="0"/>
          <w:sz w:val="22"/>
          <w:szCs w:val="22"/>
          <w:lang w:val="lt-LT"/>
          <w14:ligatures w14:val="none"/>
        </w:rPr>
        <w:tab/>
        <w:t>Vaisingumas, nėštumo ir žindymo laikotarpis</w:t>
      </w:r>
      <w:r w:rsidRPr="00C60C40">
        <w:rPr>
          <w:rFonts w:ascii="Times New Roman" w:eastAsia="Calibri" w:hAnsi="Times New Roman" w:cs="Times New Roman"/>
          <w:kern w:val="0"/>
          <w:sz w:val="22"/>
          <w:szCs w:val="22"/>
          <w:lang w:val="lt-LT"/>
          <w14:ligatures w14:val="none"/>
        </w:rPr>
        <w:t xml:space="preserve"> </w:t>
      </w:r>
    </w:p>
    <w:p w14:paraId="1DB70258"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10E1A757"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Vaisingos moterys</w:t>
      </w:r>
    </w:p>
    <w:p w14:paraId="3BDD5F04" w14:textId="72ACDB80"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Gydymo </w:t>
      </w:r>
      <w:proofErr w:type="spellStart"/>
      <w:r w:rsidRPr="00C60C40">
        <w:rPr>
          <w:rFonts w:ascii="Times New Roman" w:eastAsia="Calibri" w:hAnsi="Times New Roman" w:cs="Times New Roman"/>
          <w:kern w:val="0"/>
          <w:sz w:val="22"/>
          <w:szCs w:val="22"/>
          <w:lang w:val="lt-LT"/>
          <w14:ligatures w14:val="none"/>
        </w:rPr>
        <w:t>mikofenolatu</w:t>
      </w:r>
      <w:proofErr w:type="spellEnd"/>
      <w:r w:rsidRPr="00C60C40">
        <w:rPr>
          <w:rFonts w:ascii="Times New Roman" w:eastAsia="Calibri" w:hAnsi="Times New Roman" w:cs="Times New Roman"/>
          <w:kern w:val="0"/>
          <w:sz w:val="22"/>
          <w:szCs w:val="22"/>
          <w:lang w:val="lt-LT"/>
          <w14:ligatures w14:val="none"/>
        </w:rPr>
        <w:t xml:space="preserve"> metu būtina išvengti nėštumo. Dėl to vaisingo</w:t>
      </w:r>
      <w:r w:rsidR="007962E0">
        <w:rPr>
          <w:rFonts w:ascii="Times New Roman" w:eastAsia="Calibri" w:hAnsi="Times New Roman" w:cs="Times New Roman"/>
          <w:kern w:val="0"/>
          <w:sz w:val="22"/>
          <w:szCs w:val="22"/>
          <w:lang w:val="lt-LT"/>
          <w14:ligatures w14:val="none"/>
        </w:rPr>
        <w:t>s</w:t>
      </w:r>
      <w:r w:rsidRPr="00C60C40">
        <w:rPr>
          <w:rFonts w:ascii="Times New Roman" w:eastAsia="Calibri" w:hAnsi="Times New Roman" w:cs="Times New Roman"/>
          <w:kern w:val="0"/>
          <w:sz w:val="22"/>
          <w:szCs w:val="22"/>
          <w:lang w:val="lt-LT"/>
          <w14:ligatures w14:val="none"/>
        </w:rPr>
        <w:t xml:space="preserve"> moterys privalo naudoti bent vienos patikimos formos kontracepciją (žr. 4.3</w:t>
      </w:r>
      <w:r w:rsidR="003034AA">
        <w:rPr>
          <w:rFonts w:ascii="Times New Roman" w:eastAsia="Calibri" w:hAnsi="Times New Roman" w:cs="Times New Roman"/>
          <w:kern w:val="0"/>
          <w:sz w:val="22"/>
          <w:szCs w:val="22"/>
          <w:lang w:val="lt-LT"/>
          <w14:ligatures w14:val="none"/>
        </w:rPr>
        <w:t> </w:t>
      </w:r>
      <w:r w:rsidRPr="00C60C40">
        <w:rPr>
          <w:rFonts w:ascii="Times New Roman" w:eastAsia="Calibri" w:hAnsi="Times New Roman" w:cs="Times New Roman"/>
          <w:kern w:val="0"/>
          <w:sz w:val="22"/>
          <w:szCs w:val="22"/>
          <w:lang w:val="lt-LT"/>
          <w14:ligatures w14:val="none"/>
        </w:rPr>
        <w:t xml:space="preserve">skyrių) prieš pradedant gydymą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gydymo metu ir dar šešias savaites baigus gydyti, nebent pasirinktas kontracepcijos metodas yra susilaikymas nuo lytinių santykių. Geriau būtų naudoti dviejų vieną kita papildančių formų kontracepciją.</w:t>
      </w:r>
    </w:p>
    <w:p w14:paraId="3692EEF3"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p>
    <w:p w14:paraId="3DE5B998"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Nėštumas</w:t>
      </w:r>
    </w:p>
    <w:p w14:paraId="310DC37A"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nėštumo metu vartoti draudžiama, išskyrus atvejus, kai nėra tinkamo alternatyvaus gydymo </w:t>
      </w:r>
      <w:proofErr w:type="spellStart"/>
      <w:r w:rsidRPr="00C60C40">
        <w:rPr>
          <w:rFonts w:ascii="Times New Roman" w:eastAsia="Calibri" w:hAnsi="Times New Roman" w:cs="Times New Roman"/>
          <w:kern w:val="0"/>
          <w:sz w:val="22"/>
          <w:szCs w:val="22"/>
          <w:lang w:val="lt-LT"/>
          <w14:ligatures w14:val="none"/>
        </w:rPr>
        <w:t>transplantato</w:t>
      </w:r>
      <w:proofErr w:type="spellEnd"/>
      <w:r w:rsidRPr="00C60C40">
        <w:rPr>
          <w:rFonts w:ascii="Times New Roman" w:eastAsia="Calibri" w:hAnsi="Times New Roman" w:cs="Times New Roman"/>
          <w:kern w:val="0"/>
          <w:sz w:val="22"/>
          <w:szCs w:val="22"/>
          <w:lang w:val="lt-LT"/>
          <w14:ligatures w14:val="none"/>
        </w:rPr>
        <w:t xml:space="preserve"> atmetimo prevencijai. Gydymo negalima pradėti skirti, neturint neigiamo nėštumo testo rezultato, kad būtų išvengta netyčinio vartojimo nėštumo metu. </w:t>
      </w:r>
    </w:p>
    <w:p w14:paraId="7810EF31"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3CB51CC4" w14:textId="6C6DB323"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Vaisingo</w:t>
      </w:r>
      <w:r w:rsidR="007962E0">
        <w:rPr>
          <w:rFonts w:ascii="Times New Roman" w:eastAsia="Calibri" w:hAnsi="Times New Roman" w:cs="Times New Roman"/>
          <w:kern w:val="0"/>
          <w:sz w:val="22"/>
          <w:szCs w:val="22"/>
          <w:lang w:val="lt-LT"/>
          <w14:ligatures w14:val="none"/>
        </w:rPr>
        <w:t>s</w:t>
      </w:r>
      <w:r w:rsidRPr="00C60C40">
        <w:rPr>
          <w:rFonts w:ascii="Times New Roman" w:eastAsia="Calibri" w:hAnsi="Times New Roman" w:cs="Times New Roman"/>
          <w:kern w:val="0"/>
          <w:sz w:val="22"/>
          <w:szCs w:val="22"/>
          <w:lang w:val="lt-LT"/>
          <w14:ligatures w14:val="none"/>
        </w:rPr>
        <w:t xml:space="preserve"> pacientės moterys prieš paskiriant gydymą privalo būti supažindintos su padidėjusia persileidimo ir apsigimimų rizika bei pakonsultuotos dėl nėštumo prevencijos ir planavimo.</w:t>
      </w:r>
    </w:p>
    <w:p w14:paraId="0B1D6FA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0352564F" w14:textId="2AD7E9C8"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Norint išvengti nepageidaujamos vaisiaus ekspozicijos </w:t>
      </w:r>
      <w:proofErr w:type="spellStart"/>
      <w:r w:rsidRPr="00C60C40">
        <w:rPr>
          <w:rFonts w:ascii="Times New Roman" w:eastAsia="Calibri" w:hAnsi="Times New Roman" w:cs="Times New Roman"/>
          <w:kern w:val="0"/>
          <w:sz w:val="22"/>
          <w:szCs w:val="22"/>
          <w:lang w:val="lt-LT"/>
          <w14:ligatures w14:val="none"/>
        </w:rPr>
        <w:t>mikofenolatu</w:t>
      </w:r>
      <w:proofErr w:type="spellEnd"/>
      <w:r w:rsidRPr="00C60C40">
        <w:rPr>
          <w:rFonts w:ascii="Times New Roman" w:eastAsia="Calibri" w:hAnsi="Times New Roman" w:cs="Times New Roman"/>
          <w:kern w:val="0"/>
          <w:sz w:val="22"/>
          <w:szCs w:val="22"/>
          <w:lang w:val="lt-LT"/>
          <w14:ligatures w14:val="none"/>
        </w:rPr>
        <w:t xml:space="preserve">, prieš pradedant gydymą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vaisingo</w:t>
      </w:r>
      <w:r w:rsidR="007962E0">
        <w:rPr>
          <w:rFonts w:ascii="Times New Roman" w:eastAsia="Calibri" w:hAnsi="Times New Roman" w:cs="Times New Roman"/>
          <w:kern w:val="0"/>
          <w:sz w:val="22"/>
          <w:szCs w:val="22"/>
          <w:lang w:val="lt-LT"/>
          <w14:ligatures w14:val="none"/>
        </w:rPr>
        <w:t>s</w:t>
      </w:r>
      <w:r w:rsidRPr="00C60C40">
        <w:rPr>
          <w:rFonts w:ascii="Times New Roman" w:eastAsia="Calibri" w:hAnsi="Times New Roman" w:cs="Times New Roman"/>
          <w:kern w:val="0"/>
          <w:sz w:val="22"/>
          <w:szCs w:val="22"/>
          <w:lang w:val="lt-LT"/>
          <w14:ligatures w14:val="none"/>
        </w:rPr>
        <w:t xml:space="preserve"> pacientės moterys turi atlikti du nėštumo testus, tiriant serumą arba šlapimą ne mažiau kaip 25</w:t>
      </w:r>
      <w:r w:rsidR="003034AA">
        <w:rPr>
          <w:rFonts w:ascii="Times New Roman" w:eastAsia="Calibri" w:hAnsi="Times New Roman" w:cs="Times New Roman"/>
          <w:kern w:val="0"/>
          <w:sz w:val="22"/>
          <w:szCs w:val="22"/>
          <w:lang w:val="lt-LT"/>
          <w14:ligatures w14:val="none"/>
        </w:rPr>
        <w:t> </w:t>
      </w:r>
      <w:proofErr w:type="spellStart"/>
      <w:r w:rsidRPr="00C60C40">
        <w:rPr>
          <w:rFonts w:ascii="Times New Roman" w:eastAsia="Calibri" w:hAnsi="Times New Roman" w:cs="Times New Roman"/>
          <w:kern w:val="0"/>
          <w:sz w:val="22"/>
          <w:szCs w:val="22"/>
          <w:lang w:val="lt-LT"/>
          <w14:ligatures w14:val="none"/>
        </w:rPr>
        <w:t>mTV</w:t>
      </w:r>
      <w:proofErr w:type="spellEnd"/>
      <w:r w:rsidRPr="00C60C40">
        <w:rPr>
          <w:rFonts w:ascii="Times New Roman" w:eastAsia="Calibri" w:hAnsi="Times New Roman" w:cs="Times New Roman"/>
          <w:kern w:val="0"/>
          <w:sz w:val="22"/>
          <w:szCs w:val="22"/>
          <w:lang w:val="lt-LT"/>
          <w14:ligatures w14:val="none"/>
        </w:rPr>
        <w:t>/ml jautrumo metodu, kurie privalo būti neigiami. Rekomenduojama antrąjį testą atlikti praėjus 8-10</w:t>
      </w:r>
      <w:r w:rsidR="003034AA">
        <w:rPr>
          <w:rFonts w:ascii="Times New Roman" w:eastAsia="Calibri" w:hAnsi="Times New Roman" w:cs="Times New Roman"/>
          <w:kern w:val="0"/>
          <w:sz w:val="22"/>
          <w:szCs w:val="22"/>
          <w:lang w:val="lt-LT"/>
          <w14:ligatures w14:val="none"/>
        </w:rPr>
        <w:t> </w:t>
      </w:r>
      <w:r w:rsidRPr="00C60C40">
        <w:rPr>
          <w:rFonts w:ascii="Times New Roman" w:eastAsia="Calibri" w:hAnsi="Times New Roman" w:cs="Times New Roman"/>
          <w:kern w:val="0"/>
          <w:sz w:val="22"/>
          <w:szCs w:val="22"/>
          <w:lang w:val="lt-LT"/>
          <w14:ligatures w14:val="none"/>
        </w:rPr>
        <w:t>dienų po pirmojo. Jeigu mirusio donoro persodintą organą turinčiai pacientei, prieš pradedant gydymą negali būti atliekami du tyrimai tarp jų padarant 8-10</w:t>
      </w:r>
      <w:r w:rsidR="003034AA">
        <w:rPr>
          <w:rFonts w:ascii="Times New Roman" w:eastAsia="Calibri" w:hAnsi="Times New Roman" w:cs="Times New Roman"/>
          <w:kern w:val="0"/>
          <w:sz w:val="22"/>
          <w:szCs w:val="22"/>
          <w:lang w:val="lt-LT"/>
          <w14:ligatures w14:val="none"/>
        </w:rPr>
        <w:t> </w:t>
      </w:r>
      <w:r w:rsidRPr="00C60C40">
        <w:rPr>
          <w:rFonts w:ascii="Times New Roman" w:eastAsia="Calibri" w:hAnsi="Times New Roman" w:cs="Times New Roman"/>
          <w:kern w:val="0"/>
          <w:sz w:val="22"/>
          <w:szCs w:val="22"/>
          <w:lang w:val="lt-LT"/>
          <w14:ligatures w14:val="none"/>
        </w:rPr>
        <w:t>dienų pertrauką (atsižvelgiant į transplantuojamo organo prieinamumą), nėštumo testas privalo būti atliktas prieš pat gydymo pradžią, o kitas atliktas po 8-10</w:t>
      </w:r>
      <w:r w:rsidR="003034AA">
        <w:rPr>
          <w:rFonts w:ascii="Times New Roman" w:eastAsia="Calibri" w:hAnsi="Times New Roman" w:cs="Times New Roman"/>
          <w:kern w:val="0"/>
          <w:sz w:val="22"/>
          <w:szCs w:val="22"/>
          <w:lang w:val="lt-LT"/>
          <w14:ligatures w14:val="none"/>
        </w:rPr>
        <w:t> </w:t>
      </w:r>
      <w:r w:rsidRPr="00C60C40">
        <w:rPr>
          <w:rFonts w:ascii="Times New Roman" w:eastAsia="Calibri" w:hAnsi="Times New Roman" w:cs="Times New Roman"/>
          <w:kern w:val="0"/>
          <w:sz w:val="22"/>
          <w:szCs w:val="22"/>
          <w:lang w:val="lt-LT"/>
          <w14:ligatures w14:val="none"/>
        </w:rPr>
        <w:t>dienų.</w:t>
      </w:r>
    </w:p>
    <w:p w14:paraId="08C5BDFD"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Nėštumo testus reikia kartoti kai tai yra kliniškai būtina (pvz., pranešus apie bet kokį kontracepcijos pertrūkį). Visų nėštumo testų rezultatus reikia aptarti su paciente. Pacientėms reikia nurodyti, kad pastojimo atveju nedelsdamos kreiptųsi į savo gydytoją.</w:t>
      </w:r>
    </w:p>
    <w:p w14:paraId="2516499D"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Mikofenolatas</w:t>
      </w:r>
      <w:proofErr w:type="spellEnd"/>
      <w:r w:rsidRPr="00C60C40">
        <w:rPr>
          <w:rFonts w:ascii="Times New Roman" w:eastAsia="Calibri" w:hAnsi="Times New Roman" w:cs="Times New Roman"/>
          <w:kern w:val="0"/>
          <w:sz w:val="22"/>
          <w:szCs w:val="22"/>
          <w:lang w:val="lt-LT"/>
          <w14:ligatures w14:val="none"/>
        </w:rPr>
        <w:t xml:space="preserve"> yra stiprus </w:t>
      </w:r>
      <w:proofErr w:type="spellStart"/>
      <w:r w:rsidRPr="00C60C40">
        <w:rPr>
          <w:rFonts w:ascii="Times New Roman" w:eastAsia="Calibri" w:hAnsi="Times New Roman" w:cs="Times New Roman"/>
          <w:kern w:val="0"/>
          <w:sz w:val="22"/>
          <w:szCs w:val="22"/>
          <w:lang w:val="lt-LT"/>
          <w14:ligatures w14:val="none"/>
        </w:rPr>
        <w:t>teratogenas</w:t>
      </w:r>
      <w:proofErr w:type="spellEnd"/>
      <w:r w:rsidRPr="00C60C40">
        <w:rPr>
          <w:rFonts w:ascii="Times New Roman" w:eastAsia="Calibri" w:hAnsi="Times New Roman" w:cs="Times New Roman"/>
          <w:kern w:val="0"/>
          <w:sz w:val="22"/>
          <w:szCs w:val="22"/>
          <w:lang w:val="lt-LT"/>
          <w14:ligatures w14:val="none"/>
        </w:rPr>
        <w:t xml:space="preserve"> žmogui, kurio vartojimas susijęs su padidėjusiu spontaninių abortų ir apsigimimų dažniu, vartojant nėštumo metu:</w:t>
      </w:r>
    </w:p>
    <w:p w14:paraId="6312C711" w14:textId="77777777" w:rsidR="00C60C40" w:rsidRPr="00C60C40" w:rsidRDefault="00C60C40" w:rsidP="00C60C40">
      <w:pPr>
        <w:numPr>
          <w:ilvl w:val="0"/>
          <w:numId w:val="3"/>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Spontaninių abortų nustatyta 45</w:t>
      </w:r>
      <w:r w:rsidRPr="00C60C40">
        <w:rPr>
          <w:rFonts w:ascii="Times New Roman" w:eastAsia="Calibri" w:hAnsi="Times New Roman" w:cs="Times New Roman"/>
          <w:kern w:val="0"/>
          <w:sz w:val="22"/>
          <w:szCs w:val="22"/>
          <w:lang w:val="lt-LT"/>
          <w14:ligatures w14:val="none"/>
        </w:rPr>
        <w:noBreakHyphen/>
        <w:t xml:space="preserve">49 % nėščiųjų, kurios nėštumo metu vartojo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mofetilio</w:t>
      </w:r>
      <w:proofErr w:type="spellEnd"/>
      <w:r w:rsidRPr="00C60C40">
        <w:rPr>
          <w:rFonts w:ascii="Times New Roman" w:eastAsia="Calibri" w:hAnsi="Times New Roman" w:cs="Times New Roman"/>
          <w:kern w:val="0"/>
          <w:sz w:val="22"/>
          <w:szCs w:val="22"/>
          <w:lang w:val="lt-LT"/>
          <w14:ligatures w14:val="none"/>
        </w:rPr>
        <w:t>, lyginant su pastebėtu 12</w:t>
      </w:r>
      <w:r w:rsidRPr="00C60C40">
        <w:rPr>
          <w:rFonts w:ascii="Times New Roman" w:eastAsia="Calibri" w:hAnsi="Times New Roman" w:cs="Times New Roman"/>
          <w:kern w:val="0"/>
          <w:sz w:val="22"/>
          <w:szCs w:val="22"/>
          <w:lang w:val="lt-LT"/>
          <w14:ligatures w14:val="none"/>
        </w:rPr>
        <w:noBreakHyphen/>
        <w:t xml:space="preserve">33 % dažniu moterims, kurioms po </w:t>
      </w:r>
      <w:proofErr w:type="spellStart"/>
      <w:r w:rsidRPr="00C60C40">
        <w:rPr>
          <w:rFonts w:ascii="Times New Roman" w:eastAsia="Calibri" w:hAnsi="Times New Roman" w:cs="Times New Roman"/>
          <w:kern w:val="0"/>
          <w:sz w:val="22"/>
          <w:szCs w:val="22"/>
          <w:lang w:val="lt-LT"/>
          <w14:ligatures w14:val="none"/>
        </w:rPr>
        <w:t>solidinio</w:t>
      </w:r>
      <w:proofErr w:type="spellEnd"/>
      <w:r w:rsidRPr="00C60C40">
        <w:rPr>
          <w:rFonts w:ascii="Times New Roman" w:eastAsia="Calibri" w:hAnsi="Times New Roman" w:cs="Times New Roman"/>
          <w:kern w:val="0"/>
          <w:sz w:val="22"/>
          <w:szCs w:val="22"/>
          <w:lang w:val="lt-LT"/>
          <w14:ligatures w14:val="none"/>
        </w:rPr>
        <w:t xml:space="preserve"> organo transplantacijos buvo skiriama </w:t>
      </w:r>
      <w:proofErr w:type="spellStart"/>
      <w:r w:rsidRPr="00C60C40">
        <w:rPr>
          <w:rFonts w:ascii="Times New Roman" w:eastAsia="Calibri" w:hAnsi="Times New Roman" w:cs="Times New Roman"/>
          <w:kern w:val="0"/>
          <w:sz w:val="22"/>
          <w:szCs w:val="22"/>
          <w:lang w:val="lt-LT"/>
          <w14:ligatures w14:val="none"/>
        </w:rPr>
        <w:t>imunosupresantų</w:t>
      </w:r>
      <w:proofErr w:type="spellEnd"/>
      <w:r w:rsidRPr="00C60C40">
        <w:rPr>
          <w:rFonts w:ascii="Times New Roman" w:eastAsia="Calibri" w:hAnsi="Times New Roman" w:cs="Times New Roman"/>
          <w:kern w:val="0"/>
          <w:sz w:val="22"/>
          <w:szCs w:val="22"/>
          <w:lang w:val="lt-LT"/>
          <w14:ligatures w14:val="none"/>
        </w:rPr>
        <w:t xml:space="preserve">, kitokių nei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mofetilis</w:t>
      </w:r>
      <w:proofErr w:type="spellEnd"/>
      <w:r w:rsidRPr="00C60C40">
        <w:rPr>
          <w:rFonts w:ascii="Times New Roman" w:eastAsia="Calibri" w:hAnsi="Times New Roman" w:cs="Times New Roman"/>
          <w:kern w:val="0"/>
          <w:sz w:val="22"/>
          <w:szCs w:val="22"/>
          <w:lang w:val="lt-LT"/>
          <w14:ligatures w14:val="none"/>
        </w:rPr>
        <w:t xml:space="preserve">. </w:t>
      </w:r>
    </w:p>
    <w:p w14:paraId="626BCD39" w14:textId="77777777" w:rsidR="00C60C40" w:rsidRPr="00C60C40" w:rsidRDefault="00C60C40" w:rsidP="00C60C40">
      <w:pPr>
        <w:numPr>
          <w:ilvl w:val="0"/>
          <w:numId w:val="3"/>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Remiantis literatūros duomenimis, apsigimimų nustatyta 23</w:t>
      </w:r>
      <w:r w:rsidRPr="00C60C40">
        <w:rPr>
          <w:rFonts w:ascii="Times New Roman" w:eastAsia="Calibri" w:hAnsi="Times New Roman" w:cs="Times New Roman"/>
          <w:kern w:val="0"/>
          <w:sz w:val="22"/>
          <w:szCs w:val="22"/>
          <w:lang w:val="lt-LT"/>
          <w14:ligatures w14:val="none"/>
        </w:rPr>
        <w:noBreakHyphen/>
        <w:t xml:space="preserve">27 % gyvų naujagimių moterims, kurios nėštumo metu vartojo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mofetilio</w:t>
      </w:r>
      <w:proofErr w:type="spellEnd"/>
      <w:r w:rsidRPr="00C60C40">
        <w:rPr>
          <w:rFonts w:ascii="Times New Roman" w:eastAsia="Calibri" w:hAnsi="Times New Roman" w:cs="Times New Roman"/>
          <w:kern w:val="0"/>
          <w:sz w:val="22"/>
          <w:szCs w:val="22"/>
          <w:lang w:val="lt-LT"/>
          <w14:ligatures w14:val="none"/>
        </w:rPr>
        <w:t xml:space="preserve"> (lyginant su 2</w:t>
      </w:r>
      <w:r w:rsidRPr="00C60C40">
        <w:rPr>
          <w:rFonts w:ascii="Times New Roman" w:eastAsia="Calibri" w:hAnsi="Times New Roman" w:cs="Times New Roman"/>
          <w:kern w:val="0"/>
          <w:sz w:val="22"/>
          <w:szCs w:val="22"/>
          <w:lang w:val="lt-LT"/>
          <w14:ligatures w14:val="none"/>
        </w:rPr>
        <w:noBreakHyphen/>
        <w:t>3 % atvejų gyviems naujagimiams bendrojoje populiacijoje ir maždaug 4</w:t>
      </w:r>
      <w:r w:rsidRPr="00C60C40">
        <w:rPr>
          <w:rFonts w:ascii="Times New Roman" w:eastAsia="Calibri" w:hAnsi="Times New Roman" w:cs="Times New Roman"/>
          <w:kern w:val="0"/>
          <w:sz w:val="22"/>
          <w:szCs w:val="22"/>
          <w:lang w:val="lt-LT"/>
          <w14:ligatures w14:val="none"/>
        </w:rPr>
        <w:noBreakHyphen/>
        <w:t xml:space="preserve">5 % atvejų moterims, kurioms po </w:t>
      </w:r>
      <w:proofErr w:type="spellStart"/>
      <w:r w:rsidRPr="00C60C40">
        <w:rPr>
          <w:rFonts w:ascii="Times New Roman" w:eastAsia="Calibri" w:hAnsi="Times New Roman" w:cs="Times New Roman"/>
          <w:kern w:val="0"/>
          <w:sz w:val="22"/>
          <w:szCs w:val="22"/>
          <w:lang w:val="lt-LT"/>
          <w14:ligatures w14:val="none"/>
        </w:rPr>
        <w:t>solidinio</w:t>
      </w:r>
      <w:proofErr w:type="spellEnd"/>
      <w:r w:rsidRPr="00C60C40">
        <w:rPr>
          <w:rFonts w:ascii="Times New Roman" w:eastAsia="Calibri" w:hAnsi="Times New Roman" w:cs="Times New Roman"/>
          <w:kern w:val="0"/>
          <w:sz w:val="22"/>
          <w:szCs w:val="22"/>
          <w:lang w:val="lt-LT"/>
          <w14:ligatures w14:val="none"/>
        </w:rPr>
        <w:t xml:space="preserve"> organo transplantacijos buvo skiriama </w:t>
      </w:r>
      <w:proofErr w:type="spellStart"/>
      <w:r w:rsidRPr="00C60C40">
        <w:rPr>
          <w:rFonts w:ascii="Times New Roman" w:eastAsia="Calibri" w:hAnsi="Times New Roman" w:cs="Times New Roman"/>
          <w:kern w:val="0"/>
          <w:sz w:val="22"/>
          <w:szCs w:val="22"/>
          <w:lang w:val="lt-LT"/>
          <w14:ligatures w14:val="none"/>
        </w:rPr>
        <w:t>imunosupresantų</w:t>
      </w:r>
      <w:proofErr w:type="spellEnd"/>
      <w:r w:rsidRPr="00C60C40">
        <w:rPr>
          <w:rFonts w:ascii="Times New Roman" w:eastAsia="Calibri" w:hAnsi="Times New Roman" w:cs="Times New Roman"/>
          <w:kern w:val="0"/>
          <w:sz w:val="22"/>
          <w:szCs w:val="22"/>
          <w:lang w:val="lt-LT"/>
          <w14:ligatures w14:val="none"/>
        </w:rPr>
        <w:t xml:space="preserve">, kitokių nei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mofetilis</w:t>
      </w:r>
      <w:proofErr w:type="spellEnd"/>
      <w:r w:rsidRPr="00C60C40">
        <w:rPr>
          <w:rFonts w:ascii="Times New Roman" w:eastAsia="Calibri" w:hAnsi="Times New Roman" w:cs="Times New Roman"/>
          <w:kern w:val="0"/>
          <w:sz w:val="22"/>
          <w:szCs w:val="22"/>
          <w:lang w:val="lt-LT"/>
          <w14:ligatures w14:val="none"/>
        </w:rPr>
        <w:t>).</w:t>
      </w:r>
    </w:p>
    <w:p w14:paraId="5CACF765"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729BC8E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patekus į rinką gauta pranešimų apie šio vaistinio preparato ir kitų </w:t>
      </w:r>
      <w:proofErr w:type="spellStart"/>
      <w:r w:rsidRPr="00C60C40">
        <w:rPr>
          <w:rFonts w:ascii="Times New Roman" w:eastAsia="Calibri" w:hAnsi="Times New Roman" w:cs="Times New Roman"/>
          <w:kern w:val="0"/>
          <w:sz w:val="22"/>
          <w:szCs w:val="22"/>
          <w:lang w:val="lt-LT"/>
          <w14:ligatures w14:val="none"/>
        </w:rPr>
        <w:t>imunosupresantų</w:t>
      </w:r>
      <w:proofErr w:type="spellEnd"/>
      <w:r w:rsidRPr="00C60C40">
        <w:rPr>
          <w:rFonts w:ascii="Times New Roman" w:eastAsia="Calibri" w:hAnsi="Times New Roman" w:cs="Times New Roman"/>
          <w:kern w:val="0"/>
          <w:sz w:val="22"/>
          <w:szCs w:val="22"/>
          <w:lang w:val="lt-LT"/>
          <w14:ligatures w14:val="none"/>
        </w:rPr>
        <w:t xml:space="preserve"> derinio nėštumo metu vartojusių pacientų vaikams pasireiškusius apsigimimus, įskaitant pranešimus apie daugybinius apsigimimus. Daugiausia nustatyta toliau išvardytų apsigimimų: </w:t>
      </w:r>
    </w:p>
    <w:p w14:paraId="5D77901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4EDF0570" w14:textId="77777777" w:rsidR="00C60C40" w:rsidRPr="00C60C40" w:rsidRDefault="00C60C40" w:rsidP="00C60C40">
      <w:pPr>
        <w:adjustRightInd w:val="0"/>
        <w:spacing w:after="0" w:line="240" w:lineRule="auto"/>
        <w:ind w:left="570" w:hanging="57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ausų apsigimimai (pvz., nenormaliai susiformavusi išorinė ar vidurinė ausis arba jų nebuvimas), išorinio klausomojo kanalo </w:t>
      </w:r>
      <w:proofErr w:type="spellStart"/>
      <w:r w:rsidRPr="00C60C40">
        <w:rPr>
          <w:rFonts w:ascii="Times New Roman" w:eastAsia="Calibri" w:hAnsi="Times New Roman" w:cs="Times New Roman"/>
          <w:kern w:val="0"/>
          <w:sz w:val="22"/>
          <w:szCs w:val="22"/>
          <w:lang w:val="lt-LT"/>
          <w14:ligatures w14:val="none"/>
        </w:rPr>
        <w:t>atrezija</w:t>
      </w:r>
      <w:proofErr w:type="spellEnd"/>
      <w:r w:rsidRPr="00C60C40">
        <w:rPr>
          <w:rFonts w:ascii="Times New Roman" w:eastAsia="Calibri" w:hAnsi="Times New Roman" w:cs="Times New Roman"/>
          <w:kern w:val="0"/>
          <w:sz w:val="22"/>
          <w:szCs w:val="22"/>
          <w:lang w:val="lt-LT"/>
          <w14:ligatures w14:val="none"/>
        </w:rPr>
        <w:t xml:space="preserve"> (vidurinės ausies);</w:t>
      </w:r>
    </w:p>
    <w:p w14:paraId="5CE0800A" w14:textId="77777777" w:rsidR="00C60C40" w:rsidRPr="00C60C40" w:rsidRDefault="00C60C40" w:rsidP="00C60C40">
      <w:pPr>
        <w:spacing w:after="0" w:line="240" w:lineRule="auto"/>
        <w:ind w:left="570" w:hanging="57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veido apsigimimai, pavyzdžiui, lūpos </w:t>
      </w:r>
      <w:proofErr w:type="spellStart"/>
      <w:r w:rsidRPr="00C60C40">
        <w:rPr>
          <w:rFonts w:ascii="Times New Roman" w:eastAsia="Calibri" w:hAnsi="Times New Roman" w:cs="Times New Roman"/>
          <w:kern w:val="0"/>
          <w:sz w:val="22"/>
          <w:szCs w:val="22"/>
          <w:lang w:val="lt-LT"/>
          <w14:ligatures w14:val="none"/>
        </w:rPr>
        <w:t>nesuaugimas</w:t>
      </w:r>
      <w:proofErr w:type="spellEnd"/>
      <w:r w:rsidRPr="00C60C40">
        <w:rPr>
          <w:rFonts w:ascii="Times New Roman" w:eastAsia="Calibri" w:hAnsi="Times New Roman" w:cs="Times New Roman"/>
          <w:kern w:val="0"/>
          <w:sz w:val="22"/>
          <w:szCs w:val="22"/>
          <w:lang w:val="lt-LT"/>
          <w14:ligatures w14:val="none"/>
        </w:rPr>
        <w:t xml:space="preserve">, gomurio </w:t>
      </w:r>
      <w:proofErr w:type="spellStart"/>
      <w:r w:rsidRPr="00C60C40">
        <w:rPr>
          <w:rFonts w:ascii="Times New Roman" w:eastAsia="Calibri" w:hAnsi="Times New Roman" w:cs="Times New Roman"/>
          <w:kern w:val="0"/>
          <w:sz w:val="22"/>
          <w:szCs w:val="22"/>
          <w:lang w:val="lt-LT"/>
          <w14:ligatures w14:val="none"/>
        </w:rPr>
        <w:t>nesuaugimas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mikrognatija</w:t>
      </w:r>
      <w:proofErr w:type="spellEnd"/>
      <w:r w:rsidRPr="00C60C40">
        <w:rPr>
          <w:rFonts w:ascii="Times New Roman" w:eastAsia="Calibri" w:hAnsi="Times New Roman" w:cs="Times New Roman"/>
          <w:kern w:val="0"/>
          <w:sz w:val="22"/>
          <w:szCs w:val="22"/>
          <w:lang w:val="lt-LT"/>
          <w14:ligatures w14:val="none"/>
        </w:rPr>
        <w:t xml:space="preserve"> ir akiduobių </w:t>
      </w:r>
      <w:proofErr w:type="spellStart"/>
      <w:r w:rsidRPr="00C60C40">
        <w:rPr>
          <w:rFonts w:ascii="Times New Roman" w:eastAsia="Calibri" w:hAnsi="Times New Roman" w:cs="Times New Roman"/>
          <w:kern w:val="0"/>
          <w:sz w:val="22"/>
          <w:szCs w:val="22"/>
          <w:lang w:val="lt-LT"/>
          <w14:ligatures w14:val="none"/>
        </w:rPr>
        <w:t>hipertelorizmas</w:t>
      </w:r>
      <w:proofErr w:type="spellEnd"/>
      <w:r w:rsidRPr="00C60C40">
        <w:rPr>
          <w:rFonts w:ascii="Times New Roman" w:eastAsia="Calibri" w:hAnsi="Times New Roman" w:cs="Times New Roman"/>
          <w:kern w:val="0"/>
          <w:sz w:val="22"/>
          <w:szCs w:val="22"/>
          <w:lang w:val="lt-LT"/>
          <w14:ligatures w14:val="none"/>
        </w:rPr>
        <w:t>;</w:t>
      </w:r>
    </w:p>
    <w:p w14:paraId="2B9CDE1E" w14:textId="77777777" w:rsidR="00C60C40" w:rsidRPr="00C60C40" w:rsidRDefault="00C60C40" w:rsidP="00C60C40">
      <w:pPr>
        <w:spacing w:after="0" w:line="240" w:lineRule="auto"/>
        <w:ind w:left="570" w:hanging="57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akių apsigimimai (pvz., </w:t>
      </w:r>
      <w:proofErr w:type="spellStart"/>
      <w:r w:rsidRPr="00C60C40">
        <w:rPr>
          <w:rFonts w:ascii="Times New Roman" w:eastAsia="Calibri" w:hAnsi="Times New Roman" w:cs="Times New Roman"/>
          <w:kern w:val="0"/>
          <w:sz w:val="22"/>
          <w:szCs w:val="22"/>
          <w:lang w:val="lt-LT"/>
          <w14:ligatures w14:val="none"/>
        </w:rPr>
        <w:t>koloboma</w:t>
      </w:r>
      <w:proofErr w:type="spellEnd"/>
      <w:r w:rsidRPr="00C60C40">
        <w:rPr>
          <w:rFonts w:ascii="Times New Roman" w:eastAsia="Calibri" w:hAnsi="Times New Roman" w:cs="Times New Roman"/>
          <w:kern w:val="0"/>
          <w:sz w:val="22"/>
          <w:szCs w:val="22"/>
          <w:lang w:val="lt-LT"/>
          <w14:ligatures w14:val="none"/>
        </w:rPr>
        <w:t>);</w:t>
      </w:r>
    </w:p>
    <w:p w14:paraId="3C02009C" w14:textId="77777777" w:rsidR="00C60C40" w:rsidRPr="00C60C40" w:rsidRDefault="00C60C40" w:rsidP="00C60C40">
      <w:pPr>
        <w:spacing w:after="0" w:line="240" w:lineRule="auto"/>
        <w:ind w:left="570" w:hanging="57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įgimtos širdies ydos, tokios kaip prieširdžių ir skilvelių pertvaros defektai;•</w:t>
      </w:r>
      <w:r w:rsidRPr="00C60C40">
        <w:rPr>
          <w:rFonts w:ascii="Times New Roman" w:eastAsia="Calibri" w:hAnsi="Times New Roman" w:cs="Times New Roman"/>
          <w:kern w:val="0"/>
          <w:sz w:val="22"/>
          <w:szCs w:val="22"/>
          <w:lang w:val="lt-LT"/>
          <w14:ligatures w14:val="none"/>
        </w:rPr>
        <w:tab/>
        <w:t xml:space="preserve">pirštų apsigimimai (pvz., </w:t>
      </w:r>
      <w:proofErr w:type="spellStart"/>
      <w:r w:rsidRPr="00C60C40">
        <w:rPr>
          <w:rFonts w:ascii="Times New Roman" w:eastAsia="Calibri" w:hAnsi="Times New Roman" w:cs="Times New Roman"/>
          <w:kern w:val="0"/>
          <w:sz w:val="22"/>
          <w:szCs w:val="22"/>
          <w:lang w:val="lt-LT"/>
          <w14:ligatures w14:val="none"/>
        </w:rPr>
        <w:t>polidaktilija</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sindaktilija</w:t>
      </w:r>
      <w:proofErr w:type="spellEnd"/>
      <w:r w:rsidRPr="00C60C40">
        <w:rPr>
          <w:rFonts w:ascii="Times New Roman" w:eastAsia="Calibri" w:hAnsi="Times New Roman" w:cs="Times New Roman"/>
          <w:kern w:val="0"/>
          <w:sz w:val="22"/>
          <w:szCs w:val="22"/>
          <w:lang w:val="lt-LT"/>
          <w14:ligatures w14:val="none"/>
        </w:rPr>
        <w:t>);</w:t>
      </w:r>
    </w:p>
    <w:p w14:paraId="33DE471A" w14:textId="77777777" w:rsidR="00C60C40" w:rsidRPr="00C60C40" w:rsidRDefault="00C60C40" w:rsidP="00C60C40">
      <w:pPr>
        <w:spacing w:after="0" w:line="240" w:lineRule="auto"/>
        <w:ind w:left="570" w:hanging="57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trachėjos ir stemplės apsigimimai (pvz., stemplės </w:t>
      </w:r>
      <w:proofErr w:type="spellStart"/>
      <w:r w:rsidRPr="00C60C40">
        <w:rPr>
          <w:rFonts w:ascii="Times New Roman" w:eastAsia="Calibri" w:hAnsi="Times New Roman" w:cs="Times New Roman"/>
          <w:kern w:val="0"/>
          <w:sz w:val="22"/>
          <w:szCs w:val="22"/>
          <w:lang w:val="lt-LT"/>
          <w14:ligatures w14:val="none"/>
        </w:rPr>
        <w:t>atrezija</w:t>
      </w:r>
      <w:proofErr w:type="spellEnd"/>
      <w:r w:rsidRPr="00C60C40">
        <w:rPr>
          <w:rFonts w:ascii="Times New Roman" w:eastAsia="Calibri" w:hAnsi="Times New Roman" w:cs="Times New Roman"/>
          <w:kern w:val="0"/>
          <w:sz w:val="22"/>
          <w:szCs w:val="22"/>
          <w:lang w:val="lt-LT"/>
          <w14:ligatures w14:val="none"/>
        </w:rPr>
        <w:t>);</w:t>
      </w:r>
    </w:p>
    <w:p w14:paraId="715A6F88" w14:textId="77777777" w:rsidR="00C60C40" w:rsidRPr="00C60C40" w:rsidRDefault="00C60C40" w:rsidP="00C60C40">
      <w:pPr>
        <w:spacing w:after="0" w:line="240" w:lineRule="auto"/>
        <w:ind w:left="570" w:hanging="57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nervų sistemos apsigimimai, pavyzdžiui, </w:t>
      </w:r>
      <w:proofErr w:type="spellStart"/>
      <w:r w:rsidRPr="00C60C40">
        <w:rPr>
          <w:rFonts w:ascii="Times New Roman" w:eastAsia="Calibri" w:hAnsi="Times New Roman" w:cs="Times New Roman"/>
          <w:i/>
          <w:kern w:val="0"/>
          <w:sz w:val="22"/>
          <w:szCs w:val="22"/>
          <w:lang w:val="lt-LT"/>
          <w14:ligatures w14:val="none"/>
        </w:rPr>
        <w:t>spina</w:t>
      </w:r>
      <w:proofErr w:type="spellEnd"/>
      <w:r w:rsidRPr="00C60C40">
        <w:rPr>
          <w:rFonts w:ascii="Times New Roman" w:eastAsia="Calibri" w:hAnsi="Times New Roman" w:cs="Times New Roman"/>
          <w:i/>
          <w:kern w:val="0"/>
          <w:sz w:val="22"/>
          <w:szCs w:val="22"/>
          <w:lang w:val="lt-LT"/>
          <w14:ligatures w14:val="none"/>
        </w:rPr>
        <w:t xml:space="preserve"> </w:t>
      </w:r>
      <w:proofErr w:type="spellStart"/>
      <w:r w:rsidRPr="00C60C40">
        <w:rPr>
          <w:rFonts w:ascii="Times New Roman" w:eastAsia="Calibri" w:hAnsi="Times New Roman" w:cs="Times New Roman"/>
          <w:i/>
          <w:kern w:val="0"/>
          <w:sz w:val="22"/>
          <w:szCs w:val="22"/>
          <w:lang w:val="lt-LT"/>
          <w14:ligatures w14:val="none"/>
        </w:rPr>
        <w:t>bifida</w:t>
      </w:r>
      <w:proofErr w:type="spellEnd"/>
      <w:r w:rsidRPr="00C60C40">
        <w:rPr>
          <w:rFonts w:ascii="Times New Roman" w:eastAsia="Calibri" w:hAnsi="Times New Roman" w:cs="Times New Roman"/>
          <w:kern w:val="0"/>
          <w:sz w:val="22"/>
          <w:szCs w:val="22"/>
          <w:lang w:val="lt-LT"/>
          <w14:ligatures w14:val="none"/>
        </w:rPr>
        <w:t xml:space="preserve">; </w:t>
      </w:r>
    </w:p>
    <w:p w14:paraId="3575B25D" w14:textId="77777777" w:rsidR="00C60C40" w:rsidRPr="00C60C40" w:rsidRDefault="00C60C40" w:rsidP="00C60C40">
      <w:pPr>
        <w:spacing w:after="0" w:line="240" w:lineRule="auto"/>
        <w:ind w:left="570" w:hanging="57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inkstų apsigimimai.</w:t>
      </w:r>
    </w:p>
    <w:p w14:paraId="7F485A4B"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15BCFE8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Be to, gauta pavienių pranešimų apie toliau nurodytus apsigimimus:</w:t>
      </w:r>
    </w:p>
    <w:p w14:paraId="0E7CA675" w14:textId="77777777" w:rsidR="00C60C40" w:rsidRPr="00C60C40" w:rsidRDefault="00C60C40" w:rsidP="00C60C40">
      <w:pPr>
        <w:spacing w:after="0" w:line="240" w:lineRule="auto"/>
        <w:ind w:left="570" w:hanging="57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r>
      <w:proofErr w:type="spellStart"/>
      <w:r w:rsidRPr="00C60C40">
        <w:rPr>
          <w:rFonts w:ascii="Times New Roman" w:eastAsia="Calibri" w:hAnsi="Times New Roman" w:cs="Times New Roman"/>
          <w:kern w:val="0"/>
          <w:sz w:val="22"/>
          <w:szCs w:val="22"/>
          <w:lang w:val="lt-LT"/>
          <w14:ligatures w14:val="none"/>
        </w:rPr>
        <w:t>mikroftalmija</w:t>
      </w:r>
      <w:proofErr w:type="spellEnd"/>
      <w:r w:rsidRPr="00C60C40">
        <w:rPr>
          <w:rFonts w:ascii="Times New Roman" w:eastAsia="Calibri" w:hAnsi="Times New Roman" w:cs="Times New Roman"/>
          <w:kern w:val="0"/>
          <w:sz w:val="22"/>
          <w:szCs w:val="22"/>
          <w:lang w:val="lt-LT"/>
          <w14:ligatures w14:val="none"/>
        </w:rPr>
        <w:t>;</w:t>
      </w:r>
    </w:p>
    <w:p w14:paraId="5F0A9930" w14:textId="77777777" w:rsidR="00C60C40" w:rsidRPr="00C60C40" w:rsidRDefault="00C60C40" w:rsidP="00C60C40">
      <w:pPr>
        <w:spacing w:after="0" w:line="240" w:lineRule="auto"/>
        <w:ind w:left="570" w:hanging="57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įgimta kraujagyslinio rezginio cista;</w:t>
      </w:r>
    </w:p>
    <w:p w14:paraId="34A3B99A" w14:textId="77777777" w:rsidR="00C60C40" w:rsidRPr="00C60C40" w:rsidRDefault="00C60C40" w:rsidP="00C60C40">
      <w:pPr>
        <w:spacing w:after="0" w:line="240" w:lineRule="auto"/>
        <w:ind w:left="570" w:hanging="57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skaidriosios pertvaros (</w:t>
      </w:r>
      <w:proofErr w:type="spellStart"/>
      <w:r w:rsidRPr="00C60C40">
        <w:rPr>
          <w:rFonts w:ascii="Times New Roman" w:eastAsia="Calibri" w:hAnsi="Times New Roman" w:cs="Times New Roman"/>
          <w:i/>
          <w:kern w:val="0"/>
          <w:sz w:val="22"/>
          <w:szCs w:val="22"/>
          <w:lang w:val="lt-LT"/>
          <w14:ligatures w14:val="none"/>
        </w:rPr>
        <w:t>septum</w:t>
      </w:r>
      <w:proofErr w:type="spellEnd"/>
      <w:r w:rsidRPr="00C60C40">
        <w:rPr>
          <w:rFonts w:ascii="Times New Roman" w:eastAsia="Calibri" w:hAnsi="Times New Roman" w:cs="Times New Roman"/>
          <w:i/>
          <w:kern w:val="0"/>
          <w:sz w:val="22"/>
          <w:szCs w:val="22"/>
          <w:lang w:val="lt-LT"/>
          <w14:ligatures w14:val="none"/>
        </w:rPr>
        <w:t xml:space="preserve"> </w:t>
      </w:r>
      <w:proofErr w:type="spellStart"/>
      <w:r w:rsidRPr="00C60C40">
        <w:rPr>
          <w:rFonts w:ascii="Times New Roman" w:eastAsia="Calibri" w:hAnsi="Times New Roman" w:cs="Times New Roman"/>
          <w:i/>
          <w:kern w:val="0"/>
          <w:sz w:val="22"/>
          <w:szCs w:val="22"/>
          <w:lang w:val="lt-LT"/>
          <w14:ligatures w14:val="none"/>
        </w:rPr>
        <w:t>pellucidum</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agenezė</w:t>
      </w:r>
      <w:proofErr w:type="spellEnd"/>
      <w:r w:rsidRPr="00C60C40">
        <w:rPr>
          <w:rFonts w:ascii="Times New Roman" w:eastAsia="Calibri" w:hAnsi="Times New Roman" w:cs="Times New Roman"/>
          <w:kern w:val="0"/>
          <w:sz w:val="22"/>
          <w:szCs w:val="22"/>
          <w:lang w:val="lt-LT"/>
          <w14:ligatures w14:val="none"/>
        </w:rPr>
        <w:t>;</w:t>
      </w:r>
    </w:p>
    <w:p w14:paraId="081429C2" w14:textId="77777777" w:rsidR="00C60C40" w:rsidRPr="00C60C40" w:rsidRDefault="00C60C40" w:rsidP="00C60C40">
      <w:pPr>
        <w:spacing w:after="0" w:line="240" w:lineRule="auto"/>
        <w:ind w:left="570" w:hanging="57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uoslės nervo </w:t>
      </w:r>
      <w:proofErr w:type="spellStart"/>
      <w:r w:rsidRPr="00C60C40">
        <w:rPr>
          <w:rFonts w:ascii="Times New Roman" w:eastAsia="Calibri" w:hAnsi="Times New Roman" w:cs="Times New Roman"/>
          <w:kern w:val="0"/>
          <w:sz w:val="22"/>
          <w:szCs w:val="22"/>
          <w:lang w:val="lt-LT"/>
          <w14:ligatures w14:val="none"/>
        </w:rPr>
        <w:t>agenezė</w:t>
      </w:r>
      <w:proofErr w:type="spellEnd"/>
      <w:r w:rsidRPr="00C60C40">
        <w:rPr>
          <w:rFonts w:ascii="Times New Roman" w:eastAsia="Calibri" w:hAnsi="Times New Roman" w:cs="Times New Roman"/>
          <w:kern w:val="0"/>
          <w:sz w:val="22"/>
          <w:szCs w:val="22"/>
          <w:lang w:val="lt-LT"/>
          <w14:ligatures w14:val="none"/>
        </w:rPr>
        <w:t>.</w:t>
      </w:r>
    </w:p>
    <w:p w14:paraId="08929EAB"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7BDDB985"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Su gyvūnais atlikti tyrimai parodė toksinį poveikį reprodukcijai (žr. 5.3 skyrių).</w:t>
      </w:r>
    </w:p>
    <w:p w14:paraId="04231463"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p>
    <w:p w14:paraId="50D1D130"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Vyrų kontracepcija</w:t>
      </w:r>
    </w:p>
    <w:p w14:paraId="1C52F342"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Nedaug klinikinių duomenų rodo, kad tėvų ekspozicija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mofetilu</w:t>
      </w:r>
      <w:proofErr w:type="spellEnd"/>
      <w:r w:rsidRPr="00C60C40">
        <w:rPr>
          <w:rFonts w:ascii="Times New Roman" w:eastAsia="Calibri" w:hAnsi="Times New Roman" w:cs="Times New Roman"/>
          <w:kern w:val="0"/>
          <w:sz w:val="22"/>
          <w:szCs w:val="22"/>
          <w:lang w:val="lt-LT"/>
          <w14:ligatures w14:val="none"/>
        </w:rPr>
        <w:t xml:space="preserve"> apsigimimų ar persileidimo rizikos nepadidina.</w:t>
      </w:r>
    </w:p>
    <w:p w14:paraId="354AF621"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MFA yra stiprus </w:t>
      </w:r>
      <w:proofErr w:type="spellStart"/>
      <w:r w:rsidRPr="00C60C40">
        <w:rPr>
          <w:rFonts w:ascii="Times New Roman" w:eastAsia="Calibri" w:hAnsi="Times New Roman" w:cs="Times New Roman"/>
          <w:kern w:val="0"/>
          <w:sz w:val="22"/>
          <w:szCs w:val="22"/>
          <w:lang w:val="lt-LT"/>
          <w14:ligatures w14:val="none"/>
        </w:rPr>
        <w:t>teratogenas</w:t>
      </w:r>
      <w:proofErr w:type="spellEnd"/>
      <w:r w:rsidRPr="00C60C40">
        <w:rPr>
          <w:rFonts w:ascii="Times New Roman" w:eastAsia="Calibri" w:hAnsi="Times New Roman" w:cs="Times New Roman"/>
          <w:kern w:val="0"/>
          <w:sz w:val="22"/>
          <w:szCs w:val="22"/>
          <w:lang w:val="lt-LT"/>
          <w14:ligatures w14:val="none"/>
        </w:rPr>
        <w:t xml:space="preserve">. Ar MFA patenka į spermą, nėra žinoma. Duomenimis apie gyvūnus paremti skaičiavimai rodo, kad maksimalus MFA kiekis, kuris galėtų būti perduotas moteriai, yra toks mažas, kad jokio poveikio nedarytų. Atliekant tyrimus su gyvūnais įrodyta, kad </w:t>
      </w:r>
      <w:proofErr w:type="spellStart"/>
      <w:r w:rsidRPr="00C60C40">
        <w:rPr>
          <w:rFonts w:ascii="Times New Roman" w:eastAsia="Calibri" w:hAnsi="Times New Roman" w:cs="Times New Roman"/>
          <w:kern w:val="0"/>
          <w:sz w:val="22"/>
          <w:szCs w:val="22"/>
          <w:lang w:val="lt-LT"/>
          <w14:ligatures w14:val="none"/>
        </w:rPr>
        <w:t>mikofenolatas</w:t>
      </w:r>
      <w:proofErr w:type="spellEnd"/>
      <w:r w:rsidRPr="00C60C40">
        <w:rPr>
          <w:rFonts w:ascii="Times New Roman" w:eastAsia="Calibri" w:hAnsi="Times New Roman" w:cs="Times New Roman"/>
          <w:kern w:val="0"/>
          <w:sz w:val="22"/>
          <w:szCs w:val="22"/>
          <w:lang w:val="lt-LT"/>
          <w14:ligatures w14:val="none"/>
        </w:rPr>
        <w:t xml:space="preserve"> yra </w:t>
      </w:r>
      <w:proofErr w:type="spellStart"/>
      <w:r w:rsidRPr="00C60C40">
        <w:rPr>
          <w:rFonts w:ascii="Times New Roman" w:eastAsia="Calibri" w:hAnsi="Times New Roman" w:cs="Times New Roman"/>
          <w:kern w:val="0"/>
          <w:sz w:val="22"/>
          <w:szCs w:val="22"/>
          <w:lang w:val="lt-LT"/>
          <w14:ligatures w14:val="none"/>
        </w:rPr>
        <w:t>genotoksiškas</w:t>
      </w:r>
      <w:proofErr w:type="spellEnd"/>
      <w:r w:rsidRPr="00C60C40">
        <w:rPr>
          <w:rFonts w:ascii="Times New Roman" w:eastAsia="Calibri" w:hAnsi="Times New Roman" w:cs="Times New Roman"/>
          <w:kern w:val="0"/>
          <w:sz w:val="22"/>
          <w:szCs w:val="22"/>
          <w:lang w:val="lt-LT"/>
          <w14:ligatures w14:val="none"/>
        </w:rPr>
        <w:t xml:space="preserve">, kai koncentracija vos viršija žmogaus terapinę ekspoziciją, todėl </w:t>
      </w:r>
      <w:proofErr w:type="spellStart"/>
      <w:r w:rsidRPr="00C60C40">
        <w:rPr>
          <w:rFonts w:ascii="Times New Roman" w:eastAsia="Calibri" w:hAnsi="Times New Roman" w:cs="Times New Roman"/>
          <w:kern w:val="0"/>
          <w:sz w:val="22"/>
          <w:szCs w:val="22"/>
          <w:lang w:val="lt-LT"/>
          <w14:ligatures w14:val="none"/>
        </w:rPr>
        <w:t>genotoksinio</w:t>
      </w:r>
      <w:proofErr w:type="spellEnd"/>
      <w:r w:rsidRPr="00C60C40">
        <w:rPr>
          <w:rFonts w:ascii="Times New Roman" w:eastAsia="Calibri" w:hAnsi="Times New Roman" w:cs="Times New Roman"/>
          <w:kern w:val="0"/>
          <w:sz w:val="22"/>
          <w:szCs w:val="22"/>
          <w:lang w:val="lt-LT"/>
          <w14:ligatures w14:val="none"/>
        </w:rPr>
        <w:t xml:space="preserve"> poveikio spermatozoidams visiškai atmesti negalima.</w:t>
      </w:r>
    </w:p>
    <w:p w14:paraId="17D130F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4F4F8F6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Taigi, rekomenduojamos šios kontracepcijos priemonės: lytiškai aktyviems pacientams vyrams ar jų partnerėms moterims rekomenduojama naudotis patikima kontracepcija paciento vyro gydymo metu ir dar mažiausiai 90 dienų po gydymo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mofetilu</w:t>
      </w:r>
      <w:proofErr w:type="spellEnd"/>
      <w:r w:rsidRPr="00C60C40">
        <w:rPr>
          <w:rFonts w:ascii="Times New Roman" w:eastAsia="Calibri" w:hAnsi="Times New Roman" w:cs="Times New Roman"/>
          <w:kern w:val="0"/>
          <w:sz w:val="22"/>
          <w:szCs w:val="22"/>
          <w:lang w:val="lt-LT"/>
          <w14:ligatures w14:val="none"/>
        </w:rPr>
        <w:t xml:space="preserve"> nutraukimo.</w:t>
      </w:r>
    </w:p>
    <w:p w14:paraId="3A3D33F1" w14:textId="3168CE3B"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Vaising</w:t>
      </w:r>
      <w:r w:rsidR="007962E0">
        <w:rPr>
          <w:rFonts w:ascii="Times New Roman" w:eastAsia="Calibri" w:hAnsi="Times New Roman" w:cs="Times New Roman"/>
          <w:kern w:val="0"/>
          <w:sz w:val="22"/>
          <w:szCs w:val="22"/>
          <w:lang w:val="lt-LT"/>
          <w14:ligatures w14:val="none"/>
        </w:rPr>
        <w:t>i</w:t>
      </w:r>
      <w:r w:rsidRPr="00C60C40">
        <w:rPr>
          <w:rFonts w:ascii="Times New Roman" w:eastAsia="Calibri" w:hAnsi="Times New Roman" w:cs="Times New Roman"/>
          <w:kern w:val="0"/>
          <w:sz w:val="22"/>
          <w:szCs w:val="22"/>
          <w:lang w:val="lt-LT"/>
          <w14:ligatures w14:val="none"/>
        </w:rPr>
        <w:t xml:space="preserve"> pacientai vyrai turi žinoti apie galimą pavojų tėvystei ir aptarti tai su kvalifikuotu sveikatos priežiūros specialistu.</w:t>
      </w:r>
    </w:p>
    <w:p w14:paraId="58FE7001"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p>
    <w:p w14:paraId="341BACD5"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Žindymas</w:t>
      </w:r>
    </w:p>
    <w:p w14:paraId="24C23262" w14:textId="1CBC7B23"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Riboti duomenys rodo, kad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rūgšties patenka į motinos pieną. Kadangi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rūgštis žindomam kūdikiui gali sukelti sunkių nepageidaujamų reakcijų,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krūtimi maitinančioms motinoms skirti draudžiama (žr. 4.3</w:t>
      </w:r>
      <w:r w:rsidR="003034AA">
        <w:rPr>
          <w:rFonts w:ascii="Times New Roman" w:eastAsia="Calibri" w:hAnsi="Times New Roman" w:cs="Times New Roman"/>
          <w:kern w:val="0"/>
          <w:sz w:val="22"/>
          <w:szCs w:val="22"/>
          <w:lang w:val="lt-LT"/>
          <w14:ligatures w14:val="none"/>
        </w:rPr>
        <w:t> </w:t>
      </w:r>
      <w:r w:rsidRPr="00C60C40">
        <w:rPr>
          <w:rFonts w:ascii="Times New Roman" w:eastAsia="Calibri" w:hAnsi="Times New Roman" w:cs="Times New Roman"/>
          <w:kern w:val="0"/>
          <w:sz w:val="22"/>
          <w:szCs w:val="22"/>
          <w:lang w:val="lt-LT"/>
          <w14:ligatures w14:val="none"/>
        </w:rPr>
        <w:t>skyrių).</w:t>
      </w:r>
    </w:p>
    <w:p w14:paraId="4913AC9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12D2337F" w14:textId="77777777" w:rsidR="00C60C40" w:rsidRPr="00C60C40" w:rsidRDefault="00C60C40" w:rsidP="00C60C40">
      <w:pPr>
        <w:keepNext/>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Vaisingumas</w:t>
      </w:r>
    </w:p>
    <w:p w14:paraId="250E398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Specifinių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poveikio žmonių vaisingumui tyrimų neatlikta. Tyrimo su žiurkių patinais ir patelėmis metu skiriant atitinkamai 40 mg/kg kūno svorio ir 20 mg/kg kūno svorio dozes, poveikio jų vislumui nenustatyta (žr. 5.3 skyrių).</w:t>
      </w:r>
    </w:p>
    <w:p w14:paraId="2DC2825B"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1A0FB660" w14:textId="77777777" w:rsidR="00C60C40" w:rsidRPr="00C60C40" w:rsidRDefault="00C60C40" w:rsidP="00C60C40">
      <w:pPr>
        <w:spacing w:after="0" w:line="240" w:lineRule="auto"/>
        <w:ind w:left="567" w:hanging="567"/>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4.7</w:t>
      </w:r>
      <w:r w:rsidRPr="00C60C40">
        <w:rPr>
          <w:rFonts w:ascii="Times New Roman" w:eastAsia="Calibri" w:hAnsi="Times New Roman" w:cs="Times New Roman"/>
          <w:b/>
          <w:kern w:val="0"/>
          <w:sz w:val="22"/>
          <w:szCs w:val="22"/>
          <w:lang w:val="lt-LT"/>
          <w14:ligatures w14:val="none"/>
        </w:rPr>
        <w:tab/>
        <w:t>Poveikis gebėjimui vairuoti ir valdyti mechanizmus</w:t>
      </w:r>
    </w:p>
    <w:p w14:paraId="67D44821"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55E01039" w14:textId="05CCAF0E"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Gebėjimą vairuoti ir valdyti mechanizmus veikia silpnai.</w:t>
      </w:r>
    </w:p>
    <w:p w14:paraId="0FDB4CAD"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6B1946E3" w14:textId="77777777" w:rsidR="00C60C40" w:rsidRPr="00C60C40" w:rsidRDefault="00C60C40" w:rsidP="00C60C40">
      <w:pPr>
        <w:spacing w:after="0" w:line="240" w:lineRule="auto"/>
        <w:ind w:left="567" w:hanging="567"/>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lastRenderedPageBreak/>
        <w:t>4.8</w:t>
      </w:r>
      <w:r w:rsidRPr="00C60C40">
        <w:rPr>
          <w:rFonts w:ascii="Times New Roman" w:eastAsia="Calibri" w:hAnsi="Times New Roman" w:cs="Times New Roman"/>
          <w:b/>
          <w:kern w:val="0"/>
          <w:sz w:val="22"/>
          <w:szCs w:val="22"/>
          <w:lang w:val="lt-LT"/>
          <w14:ligatures w14:val="none"/>
        </w:rPr>
        <w:tab/>
        <w:t>Nepageidaujamas poveikis</w:t>
      </w:r>
    </w:p>
    <w:p w14:paraId="43C15B97"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6BE383B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Žemiau išvardyti duomenys apie nepageidaujamą poveikį atspindi klinikinių tyrimų metu pasireiškusias nepageidaujamas reakcijas. </w:t>
      </w:r>
    </w:p>
    <w:p w14:paraId="12404DA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47F0FC87"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Piktybiniai navikai</w:t>
      </w:r>
    </w:p>
    <w:p w14:paraId="0314AB9A"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Pacientams, vartojantiems imuninę sistemą slopinančius vaistinių preparatų derinius, taip pat ir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yra padidėjusi limfomų ir kitų piktybinių navikų, ypač odos, rizika (žr. 4.4 skyrių). </w:t>
      </w:r>
      <w:proofErr w:type="spellStart"/>
      <w:r w:rsidRPr="00C60C40">
        <w:rPr>
          <w:rFonts w:ascii="Times New Roman" w:eastAsia="Calibri" w:hAnsi="Times New Roman" w:cs="Times New Roman"/>
          <w:kern w:val="0"/>
          <w:sz w:val="22"/>
          <w:szCs w:val="22"/>
          <w:lang w:val="lt-LT"/>
          <w14:ligatures w14:val="none"/>
        </w:rPr>
        <w:t>Limfoproliferacinė</w:t>
      </w:r>
      <w:proofErr w:type="spellEnd"/>
      <w:r w:rsidRPr="00C60C40">
        <w:rPr>
          <w:rFonts w:ascii="Times New Roman" w:eastAsia="Calibri" w:hAnsi="Times New Roman" w:cs="Times New Roman"/>
          <w:kern w:val="0"/>
          <w:sz w:val="22"/>
          <w:szCs w:val="22"/>
          <w:lang w:val="lt-LT"/>
          <w14:ligatures w14:val="none"/>
        </w:rPr>
        <w:t xml:space="preserve"> liga ar limfoma nustatyta 2 </w:t>
      </w:r>
      <w:r w:rsidRPr="00C60C40">
        <w:rPr>
          <w:rFonts w:ascii="Times New Roman" w:eastAsia="Calibri" w:hAnsi="Times New Roman" w:cs="Times New Roman"/>
          <w:i/>
          <w:kern w:val="0"/>
          <w:sz w:val="22"/>
          <w:szCs w:val="22"/>
          <w:lang w:val="lt-LT"/>
          <w14:ligatures w14:val="none"/>
        </w:rPr>
        <w:t xml:space="preserve">de </w:t>
      </w:r>
      <w:proofErr w:type="spellStart"/>
      <w:r w:rsidRPr="00C60C40">
        <w:rPr>
          <w:rFonts w:ascii="Times New Roman" w:eastAsia="Calibri" w:hAnsi="Times New Roman" w:cs="Times New Roman"/>
          <w:i/>
          <w:kern w:val="0"/>
          <w:sz w:val="22"/>
          <w:szCs w:val="22"/>
          <w:lang w:val="lt-LT"/>
          <w14:ligatures w14:val="none"/>
        </w:rPr>
        <w:t>novo</w:t>
      </w:r>
      <w:proofErr w:type="spellEnd"/>
      <w:r w:rsidRPr="00C60C40">
        <w:rPr>
          <w:rFonts w:ascii="Times New Roman" w:eastAsia="Calibri" w:hAnsi="Times New Roman" w:cs="Times New Roman"/>
          <w:kern w:val="0"/>
          <w:sz w:val="22"/>
          <w:szCs w:val="22"/>
          <w:lang w:val="lt-LT"/>
          <w14:ligatures w14:val="none"/>
        </w:rPr>
        <w:t xml:space="preserve"> (0,9 %) ir 2 palaikomąjį gydymą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iki vienerių metų gaunantiems pacientams (1,3 %). </w:t>
      </w:r>
      <w:proofErr w:type="spellStart"/>
      <w:r w:rsidRPr="00C60C40">
        <w:rPr>
          <w:rFonts w:ascii="Times New Roman" w:eastAsia="Calibri" w:hAnsi="Times New Roman" w:cs="Times New Roman"/>
          <w:kern w:val="0"/>
          <w:sz w:val="22"/>
          <w:szCs w:val="22"/>
          <w:lang w:val="lt-LT"/>
          <w14:ligatures w14:val="none"/>
        </w:rPr>
        <w:t>Nemelanominių</w:t>
      </w:r>
      <w:proofErr w:type="spellEnd"/>
      <w:r w:rsidRPr="00C60C40">
        <w:rPr>
          <w:rFonts w:ascii="Times New Roman" w:eastAsia="Calibri" w:hAnsi="Times New Roman" w:cs="Times New Roman"/>
          <w:kern w:val="0"/>
          <w:sz w:val="22"/>
          <w:szCs w:val="22"/>
          <w:lang w:val="lt-LT"/>
          <w14:ligatures w14:val="none"/>
        </w:rPr>
        <w:t xml:space="preserve"> odos karcinomų atsirado 0,9 % </w:t>
      </w:r>
      <w:r w:rsidRPr="00C60C40">
        <w:rPr>
          <w:rFonts w:ascii="Times New Roman" w:eastAsia="Calibri" w:hAnsi="Times New Roman" w:cs="Times New Roman"/>
          <w:i/>
          <w:kern w:val="0"/>
          <w:sz w:val="22"/>
          <w:szCs w:val="22"/>
          <w:lang w:val="lt-LT"/>
          <w14:ligatures w14:val="none"/>
        </w:rPr>
        <w:t xml:space="preserve">de </w:t>
      </w:r>
      <w:proofErr w:type="spellStart"/>
      <w:r w:rsidRPr="00C60C40">
        <w:rPr>
          <w:rFonts w:ascii="Times New Roman" w:eastAsia="Calibri" w:hAnsi="Times New Roman" w:cs="Times New Roman"/>
          <w:i/>
          <w:kern w:val="0"/>
          <w:sz w:val="22"/>
          <w:szCs w:val="22"/>
          <w:lang w:val="lt-LT"/>
          <w14:ligatures w14:val="none"/>
        </w:rPr>
        <w:t>novo</w:t>
      </w:r>
      <w:proofErr w:type="spellEnd"/>
      <w:r w:rsidRPr="00C60C40">
        <w:rPr>
          <w:rFonts w:ascii="Times New Roman" w:eastAsia="Calibri" w:hAnsi="Times New Roman" w:cs="Times New Roman"/>
          <w:kern w:val="0"/>
          <w:sz w:val="22"/>
          <w:szCs w:val="22"/>
          <w:lang w:val="lt-LT"/>
          <w14:ligatures w14:val="none"/>
        </w:rPr>
        <w:t xml:space="preserve"> ir 1,8 % palaikomąjį gydymą gavusių pacientų, vartojusių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iki vienerių metų; kitų piktybinių navikų atsirado 0,5 % </w:t>
      </w:r>
      <w:r w:rsidRPr="00C60C40">
        <w:rPr>
          <w:rFonts w:ascii="Times New Roman" w:eastAsia="Calibri" w:hAnsi="Times New Roman" w:cs="Times New Roman"/>
          <w:i/>
          <w:kern w:val="0"/>
          <w:sz w:val="22"/>
          <w:szCs w:val="22"/>
          <w:lang w:val="lt-LT"/>
          <w14:ligatures w14:val="none"/>
        </w:rPr>
        <w:t xml:space="preserve">de </w:t>
      </w:r>
      <w:proofErr w:type="spellStart"/>
      <w:r w:rsidRPr="00C60C40">
        <w:rPr>
          <w:rFonts w:ascii="Times New Roman" w:eastAsia="Calibri" w:hAnsi="Times New Roman" w:cs="Times New Roman"/>
          <w:i/>
          <w:kern w:val="0"/>
          <w:sz w:val="22"/>
          <w:szCs w:val="22"/>
          <w:lang w:val="lt-LT"/>
          <w14:ligatures w14:val="none"/>
        </w:rPr>
        <w:t>novo</w:t>
      </w:r>
      <w:proofErr w:type="spellEnd"/>
      <w:r w:rsidRPr="00C60C40">
        <w:rPr>
          <w:rFonts w:ascii="Times New Roman" w:eastAsia="Calibri" w:hAnsi="Times New Roman" w:cs="Times New Roman"/>
          <w:kern w:val="0"/>
          <w:sz w:val="22"/>
          <w:szCs w:val="22"/>
          <w:lang w:val="lt-LT"/>
          <w14:ligatures w14:val="none"/>
        </w:rPr>
        <w:t xml:space="preserve"> ir 0,6 % palaikomąjį gydymą gavusių pacientų.</w:t>
      </w:r>
    </w:p>
    <w:p w14:paraId="4B07DD4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07C0DEB1"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Oportunistinės infekcijos</w:t>
      </w:r>
    </w:p>
    <w:p w14:paraId="0D2BD404" w14:textId="18646E8D"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Visiems pacientams po transplantacijos yra padidėjusi oportunistinių infekcijų rizika, kuri didėja stiprėjant </w:t>
      </w:r>
      <w:proofErr w:type="spellStart"/>
      <w:r w:rsidRPr="00C60C40">
        <w:rPr>
          <w:rFonts w:ascii="Times New Roman" w:eastAsia="Calibri" w:hAnsi="Times New Roman" w:cs="Times New Roman"/>
          <w:kern w:val="0"/>
          <w:sz w:val="22"/>
          <w:szCs w:val="22"/>
          <w:lang w:val="lt-LT"/>
          <w14:ligatures w14:val="none"/>
        </w:rPr>
        <w:t>imunosupresijai</w:t>
      </w:r>
      <w:proofErr w:type="spellEnd"/>
      <w:r w:rsidRPr="00C60C40">
        <w:rPr>
          <w:rFonts w:ascii="Times New Roman" w:eastAsia="Calibri" w:hAnsi="Times New Roman" w:cs="Times New Roman"/>
          <w:kern w:val="0"/>
          <w:sz w:val="22"/>
          <w:szCs w:val="22"/>
          <w:lang w:val="lt-LT"/>
          <w14:ligatures w14:val="none"/>
        </w:rPr>
        <w:t xml:space="preserve"> (žr. 4.4 skyrių). Dažniausios oportunistinės infekcijos </w:t>
      </w:r>
      <w:r w:rsidRPr="00C60C40">
        <w:rPr>
          <w:rFonts w:ascii="Times New Roman" w:eastAsia="Calibri" w:hAnsi="Times New Roman" w:cs="Times New Roman"/>
          <w:i/>
          <w:kern w:val="0"/>
          <w:sz w:val="22"/>
          <w:szCs w:val="22"/>
          <w:lang w:val="lt-LT"/>
          <w14:ligatures w14:val="none"/>
        </w:rPr>
        <w:t xml:space="preserve">de </w:t>
      </w:r>
      <w:proofErr w:type="spellStart"/>
      <w:r w:rsidRPr="00C60C40">
        <w:rPr>
          <w:rFonts w:ascii="Times New Roman" w:eastAsia="Calibri" w:hAnsi="Times New Roman" w:cs="Times New Roman"/>
          <w:i/>
          <w:kern w:val="0"/>
          <w:sz w:val="22"/>
          <w:szCs w:val="22"/>
          <w:lang w:val="lt-LT"/>
          <w14:ligatures w14:val="none"/>
        </w:rPr>
        <w:t>novo</w:t>
      </w:r>
      <w:proofErr w:type="spellEnd"/>
      <w:r w:rsidRPr="00C60C40">
        <w:rPr>
          <w:rFonts w:ascii="Times New Roman" w:eastAsia="Calibri" w:hAnsi="Times New Roman" w:cs="Times New Roman"/>
          <w:kern w:val="0"/>
          <w:sz w:val="22"/>
          <w:szCs w:val="22"/>
          <w:lang w:val="lt-LT"/>
          <w14:ligatures w14:val="none"/>
        </w:rPr>
        <w:t xml:space="preserve"> pacientams po inkstų transplantacijos, vartojusiems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kartu su kitais </w:t>
      </w:r>
      <w:proofErr w:type="spellStart"/>
      <w:r w:rsidRPr="00C60C40">
        <w:rPr>
          <w:rFonts w:ascii="Times New Roman" w:eastAsia="Calibri" w:hAnsi="Times New Roman" w:cs="Times New Roman"/>
          <w:kern w:val="0"/>
          <w:sz w:val="22"/>
          <w:szCs w:val="22"/>
          <w:lang w:val="lt-LT"/>
          <w14:ligatures w14:val="none"/>
        </w:rPr>
        <w:t>imunosupresantais</w:t>
      </w:r>
      <w:proofErr w:type="spellEnd"/>
      <w:r w:rsidRPr="00C60C40">
        <w:rPr>
          <w:rFonts w:ascii="Times New Roman" w:eastAsia="Calibri" w:hAnsi="Times New Roman" w:cs="Times New Roman"/>
          <w:kern w:val="0"/>
          <w:sz w:val="22"/>
          <w:szCs w:val="22"/>
          <w:lang w:val="lt-LT"/>
          <w14:ligatures w14:val="none"/>
        </w:rPr>
        <w:t xml:space="preserve">, vienerių metų trukmės kontroliuojamų klinikinių tyrimų metu, buvo </w:t>
      </w:r>
      <w:proofErr w:type="spellStart"/>
      <w:r w:rsidRPr="00C60C40">
        <w:rPr>
          <w:rFonts w:ascii="Times New Roman" w:eastAsia="Calibri" w:hAnsi="Times New Roman" w:cs="Times New Roman"/>
          <w:kern w:val="0"/>
          <w:sz w:val="22"/>
          <w:szCs w:val="22"/>
          <w:lang w:val="lt-LT"/>
          <w14:ligatures w14:val="none"/>
        </w:rPr>
        <w:t>citomegalovirusas</w:t>
      </w:r>
      <w:proofErr w:type="spellEnd"/>
      <w:r w:rsidRPr="00C60C40">
        <w:rPr>
          <w:rFonts w:ascii="Times New Roman" w:eastAsia="Calibri" w:hAnsi="Times New Roman" w:cs="Times New Roman"/>
          <w:kern w:val="0"/>
          <w:sz w:val="22"/>
          <w:szCs w:val="22"/>
          <w:lang w:val="lt-LT"/>
          <w14:ligatures w14:val="none"/>
        </w:rPr>
        <w:t xml:space="preserve"> (CMV), </w:t>
      </w:r>
      <w:proofErr w:type="spellStart"/>
      <w:r w:rsidRPr="00C60C40">
        <w:rPr>
          <w:rFonts w:ascii="Times New Roman" w:eastAsia="Calibri" w:hAnsi="Times New Roman" w:cs="Times New Roman"/>
          <w:kern w:val="0"/>
          <w:sz w:val="22"/>
          <w:szCs w:val="22"/>
          <w:lang w:val="lt-LT"/>
          <w14:ligatures w14:val="none"/>
        </w:rPr>
        <w:t>kandidozė</w:t>
      </w:r>
      <w:proofErr w:type="spellEnd"/>
      <w:r w:rsidRPr="00C60C40">
        <w:rPr>
          <w:rFonts w:ascii="Times New Roman" w:eastAsia="Calibri" w:hAnsi="Times New Roman" w:cs="Times New Roman"/>
          <w:kern w:val="0"/>
          <w:sz w:val="22"/>
          <w:szCs w:val="22"/>
          <w:lang w:val="lt-LT"/>
          <w14:ligatures w14:val="none"/>
        </w:rPr>
        <w:t xml:space="preserve"> ir </w:t>
      </w:r>
      <w:proofErr w:type="spellStart"/>
      <w:r w:rsidRPr="00C60C40">
        <w:rPr>
          <w:rFonts w:ascii="Times New Roman" w:eastAsia="Calibri" w:hAnsi="Times New Roman" w:cs="Times New Roman"/>
          <w:i/>
          <w:kern w:val="0"/>
          <w:sz w:val="22"/>
          <w:szCs w:val="22"/>
          <w:lang w:val="lt-LT"/>
          <w14:ligatures w14:val="none"/>
        </w:rPr>
        <w:t>herpes</w:t>
      </w:r>
      <w:proofErr w:type="spellEnd"/>
      <w:r w:rsidRPr="00C60C40">
        <w:rPr>
          <w:rFonts w:ascii="Times New Roman" w:eastAsia="Calibri" w:hAnsi="Times New Roman" w:cs="Times New Roman"/>
          <w:i/>
          <w:kern w:val="0"/>
          <w:sz w:val="22"/>
          <w:szCs w:val="22"/>
          <w:lang w:val="lt-LT"/>
          <w14:ligatures w14:val="none"/>
        </w:rPr>
        <w:t xml:space="preserve"> </w:t>
      </w:r>
      <w:proofErr w:type="spellStart"/>
      <w:r w:rsidRPr="00C60C40">
        <w:rPr>
          <w:rFonts w:ascii="Times New Roman" w:eastAsia="Calibri" w:hAnsi="Times New Roman" w:cs="Times New Roman"/>
          <w:i/>
          <w:kern w:val="0"/>
          <w:sz w:val="22"/>
          <w:szCs w:val="22"/>
          <w:lang w:val="lt-LT"/>
          <w14:ligatures w14:val="none"/>
        </w:rPr>
        <w:t>simplex</w:t>
      </w:r>
      <w:proofErr w:type="spellEnd"/>
      <w:r w:rsidRPr="00C60C40">
        <w:rPr>
          <w:rFonts w:ascii="Times New Roman" w:eastAsia="Calibri" w:hAnsi="Times New Roman" w:cs="Times New Roman"/>
          <w:kern w:val="0"/>
          <w:sz w:val="22"/>
          <w:szCs w:val="22"/>
          <w:lang w:val="lt-LT"/>
          <w14:ligatures w14:val="none"/>
        </w:rPr>
        <w:t xml:space="preserve">. CMV infekcija (serologiniai pokyčiai, </w:t>
      </w:r>
      <w:proofErr w:type="spellStart"/>
      <w:r w:rsidRPr="00C60C40">
        <w:rPr>
          <w:rFonts w:ascii="Times New Roman" w:eastAsia="Calibri" w:hAnsi="Times New Roman" w:cs="Times New Roman"/>
          <w:kern w:val="0"/>
          <w:sz w:val="22"/>
          <w:szCs w:val="22"/>
          <w:lang w:val="lt-LT"/>
          <w14:ligatures w14:val="none"/>
        </w:rPr>
        <w:t>viremija</w:t>
      </w:r>
      <w:proofErr w:type="spellEnd"/>
      <w:r w:rsidRPr="00C60C40">
        <w:rPr>
          <w:rFonts w:ascii="Times New Roman" w:eastAsia="Calibri" w:hAnsi="Times New Roman" w:cs="Times New Roman"/>
          <w:kern w:val="0"/>
          <w:sz w:val="22"/>
          <w:szCs w:val="22"/>
          <w:lang w:val="lt-LT"/>
          <w14:ligatures w14:val="none"/>
        </w:rPr>
        <w:t xml:space="preserve"> ar liga) buvo registruota 21,6 % </w:t>
      </w:r>
      <w:r w:rsidRPr="00C60C40">
        <w:rPr>
          <w:rFonts w:ascii="Times New Roman" w:eastAsia="Calibri" w:hAnsi="Times New Roman" w:cs="Times New Roman"/>
          <w:i/>
          <w:kern w:val="0"/>
          <w:sz w:val="22"/>
          <w:szCs w:val="22"/>
          <w:lang w:val="lt-LT"/>
          <w14:ligatures w14:val="none"/>
        </w:rPr>
        <w:t xml:space="preserve">de </w:t>
      </w:r>
      <w:proofErr w:type="spellStart"/>
      <w:r w:rsidRPr="00C60C40">
        <w:rPr>
          <w:rFonts w:ascii="Times New Roman" w:eastAsia="Calibri" w:hAnsi="Times New Roman" w:cs="Times New Roman"/>
          <w:i/>
          <w:kern w:val="0"/>
          <w:sz w:val="22"/>
          <w:szCs w:val="22"/>
          <w:lang w:val="lt-LT"/>
          <w14:ligatures w14:val="none"/>
        </w:rPr>
        <w:t>novo</w:t>
      </w:r>
      <w:proofErr w:type="spellEnd"/>
      <w:r w:rsidRPr="00C60C40">
        <w:rPr>
          <w:rFonts w:ascii="Times New Roman" w:eastAsia="Calibri" w:hAnsi="Times New Roman" w:cs="Times New Roman"/>
          <w:kern w:val="0"/>
          <w:sz w:val="22"/>
          <w:szCs w:val="22"/>
          <w:lang w:val="lt-LT"/>
          <w14:ligatures w14:val="none"/>
        </w:rPr>
        <w:t xml:space="preserve"> ir 1,9 % palaikomąjį gydymą gaunančių pacientų po inkstų transplantacijos.</w:t>
      </w:r>
    </w:p>
    <w:p w14:paraId="65715B44"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48C73A49"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Senyviems pacientams</w:t>
      </w:r>
    </w:p>
    <w:p w14:paraId="1E13E2A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Paprastai senyviems pacientams gali būti didesnė nepageidaujamų reakcijų rizika dėl </w:t>
      </w:r>
      <w:proofErr w:type="spellStart"/>
      <w:r w:rsidRPr="00C60C40">
        <w:rPr>
          <w:rFonts w:ascii="Times New Roman" w:eastAsia="Calibri" w:hAnsi="Times New Roman" w:cs="Times New Roman"/>
          <w:kern w:val="0"/>
          <w:sz w:val="22"/>
          <w:szCs w:val="22"/>
          <w:lang w:val="lt-LT"/>
          <w14:ligatures w14:val="none"/>
        </w:rPr>
        <w:t>imunosupresijos</w:t>
      </w:r>
      <w:proofErr w:type="spellEnd"/>
      <w:r w:rsidRPr="00C60C40">
        <w:rPr>
          <w:rFonts w:ascii="Times New Roman" w:eastAsia="Calibri" w:hAnsi="Times New Roman" w:cs="Times New Roman"/>
          <w:kern w:val="0"/>
          <w:sz w:val="22"/>
          <w:szCs w:val="22"/>
          <w:lang w:val="lt-LT"/>
          <w14:ligatures w14:val="none"/>
        </w:rPr>
        <w:t xml:space="preserve">. </w:t>
      </w:r>
    </w:p>
    <w:p w14:paraId="7BEAFC3A"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00DB3BEE"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Kitos nepageidaujamos vaistinių preparatų reakcijos</w:t>
      </w:r>
    </w:p>
    <w:p w14:paraId="7596BA80" w14:textId="7D3E3B7A"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Žemiau esančioje lentelėje išvardytos nepageidaujamos vaistinių preparatų</w:t>
      </w:r>
      <w:r w:rsidRPr="00122B89">
        <w:rPr>
          <w:rFonts w:ascii="Times New Roman" w:eastAsia="Calibri" w:hAnsi="Times New Roman" w:cs="Times New Roman"/>
          <w:kern w:val="0"/>
          <w:sz w:val="22"/>
          <w:szCs w:val="22"/>
          <w:lang w:val="lt-LT"/>
          <w14:ligatures w14:val="none"/>
        </w:rPr>
        <w:t xml:space="preserve"> </w:t>
      </w:r>
      <w:r w:rsidRPr="00C60C40">
        <w:rPr>
          <w:rFonts w:ascii="Times New Roman" w:eastAsia="Calibri" w:hAnsi="Times New Roman" w:cs="Times New Roman"/>
          <w:kern w:val="0"/>
          <w:sz w:val="22"/>
          <w:szCs w:val="22"/>
          <w:lang w:val="lt-LT"/>
          <w14:ligatures w14:val="none"/>
        </w:rPr>
        <w:t xml:space="preserve">reakcijos tikriausiai ar galbūt susijusios su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registruotos </w:t>
      </w:r>
      <w:r w:rsidR="006E66EA">
        <w:rPr>
          <w:rFonts w:ascii="Times New Roman" w:eastAsia="Calibri" w:hAnsi="Times New Roman" w:cs="Times New Roman"/>
          <w:kern w:val="0"/>
          <w:sz w:val="22"/>
          <w:szCs w:val="22"/>
          <w:lang w:val="lt-LT"/>
          <w14:ligatures w14:val="none"/>
        </w:rPr>
        <w:t xml:space="preserve">arba </w:t>
      </w:r>
      <w:r w:rsidRPr="00C60C40">
        <w:rPr>
          <w:rFonts w:ascii="Times New Roman" w:eastAsia="Calibri" w:hAnsi="Times New Roman" w:cs="Times New Roman"/>
          <w:kern w:val="0"/>
          <w:sz w:val="22"/>
          <w:szCs w:val="22"/>
          <w:lang w:val="lt-LT"/>
          <w14:ligatures w14:val="none"/>
        </w:rPr>
        <w:t xml:space="preserve">kontroliuojamų klinikinių tyrimų metu, kuriuose dalyvavo pacientai po inkstų transplantacijos, 12 mėnesių vartoję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(1440 mg) kartu su </w:t>
      </w:r>
      <w:proofErr w:type="spellStart"/>
      <w:r w:rsidRPr="00C60C40">
        <w:rPr>
          <w:rFonts w:ascii="Times New Roman" w:eastAsia="Calibri" w:hAnsi="Times New Roman" w:cs="Times New Roman"/>
          <w:kern w:val="0"/>
          <w:sz w:val="22"/>
          <w:szCs w:val="22"/>
          <w:lang w:val="lt-LT"/>
          <w14:ligatures w14:val="none"/>
        </w:rPr>
        <w:t>ciklosporino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mikroemulsija</w:t>
      </w:r>
      <w:proofErr w:type="spellEnd"/>
      <w:r w:rsidRPr="00C60C40">
        <w:rPr>
          <w:rFonts w:ascii="Times New Roman" w:eastAsia="Calibri" w:hAnsi="Times New Roman" w:cs="Times New Roman"/>
          <w:kern w:val="0"/>
          <w:sz w:val="22"/>
          <w:szCs w:val="22"/>
          <w:lang w:val="lt-LT"/>
          <w14:ligatures w14:val="none"/>
        </w:rPr>
        <w:t xml:space="preserve"> ir </w:t>
      </w:r>
      <w:r w:rsidRPr="002B34F1">
        <w:rPr>
          <w:rFonts w:ascii="Times New Roman" w:eastAsia="Calibri" w:hAnsi="Times New Roman" w:cs="Times New Roman"/>
          <w:kern w:val="0"/>
          <w:sz w:val="22"/>
          <w:szCs w:val="22"/>
          <w:lang w:val="lt-LT"/>
          <w14:ligatures w14:val="none"/>
        </w:rPr>
        <w:t>kortikosteroidais</w:t>
      </w:r>
      <w:r w:rsidR="002B34F1" w:rsidRPr="002B34F1">
        <w:rPr>
          <w:rFonts w:ascii="Times New Roman" w:eastAsia="Calibri" w:hAnsi="Times New Roman" w:cs="Times New Roman"/>
          <w:kern w:val="0"/>
          <w:sz w:val="22"/>
          <w:szCs w:val="22"/>
          <w:lang w:val="lt-LT"/>
          <w14:ligatures w14:val="none"/>
        </w:rPr>
        <w:t xml:space="preserve"> </w:t>
      </w:r>
      <w:r w:rsidR="002B34F1" w:rsidRPr="00122B89">
        <w:rPr>
          <w:rFonts w:ascii="Times New Roman" w:eastAsia="Calibri" w:hAnsi="Times New Roman" w:cs="Times New Roman"/>
          <w:kern w:val="0"/>
          <w:sz w:val="22"/>
          <w:szCs w:val="22"/>
          <w:lang w:val="lt-LT"/>
          <w14:ligatures w14:val="none"/>
        </w:rPr>
        <w:t>arba po vaistinio preparato pateikimo į rinką</w:t>
      </w:r>
      <w:r w:rsidRPr="002B34F1">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 xml:space="preserve"> Lentelė sudaryta pagal </w:t>
      </w:r>
      <w:proofErr w:type="spellStart"/>
      <w:r w:rsidRPr="00C60C40">
        <w:rPr>
          <w:rFonts w:ascii="Times New Roman" w:eastAsia="Calibri" w:hAnsi="Times New Roman" w:cs="Times New Roman"/>
          <w:kern w:val="0"/>
          <w:sz w:val="22"/>
          <w:szCs w:val="22"/>
          <w:lang w:val="lt-LT"/>
          <w14:ligatures w14:val="none"/>
        </w:rPr>
        <w:t>MedDRA</w:t>
      </w:r>
      <w:proofErr w:type="spellEnd"/>
      <w:r w:rsidRPr="00C60C40">
        <w:rPr>
          <w:rFonts w:ascii="Times New Roman" w:eastAsia="Calibri" w:hAnsi="Times New Roman" w:cs="Times New Roman"/>
          <w:kern w:val="0"/>
          <w:sz w:val="22"/>
          <w:szCs w:val="22"/>
          <w:lang w:val="lt-LT"/>
          <w14:ligatures w14:val="none"/>
        </w:rPr>
        <w:t xml:space="preserve"> nurodytas organų sistemų klases.</w:t>
      </w:r>
    </w:p>
    <w:p w14:paraId="327DC4AD" w14:textId="5FF1CF1E"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Nepageidaujamo</w:t>
      </w:r>
      <w:r w:rsidR="002B34F1">
        <w:rPr>
          <w:rFonts w:ascii="Times New Roman" w:eastAsia="Calibri" w:hAnsi="Times New Roman" w:cs="Times New Roman"/>
          <w:kern w:val="0"/>
          <w:sz w:val="22"/>
          <w:szCs w:val="22"/>
          <w:lang w:val="lt-LT"/>
          <w14:ligatures w14:val="none"/>
        </w:rPr>
        <w:t>s</w:t>
      </w:r>
      <w:r w:rsidRPr="00C60C40">
        <w:rPr>
          <w:rFonts w:ascii="Times New Roman" w:eastAsia="Calibri" w:hAnsi="Times New Roman" w:cs="Times New Roman"/>
          <w:kern w:val="0"/>
          <w:sz w:val="22"/>
          <w:szCs w:val="22"/>
          <w:lang w:val="lt-LT"/>
          <w14:ligatures w14:val="none"/>
        </w:rPr>
        <w:t xml:space="preserve"> </w:t>
      </w:r>
      <w:r w:rsidR="002B34F1" w:rsidRPr="00122B89">
        <w:rPr>
          <w:rFonts w:ascii="Times New Roman" w:eastAsia="Calibri" w:hAnsi="Times New Roman" w:cs="Times New Roman"/>
          <w:kern w:val="0"/>
          <w:sz w:val="22"/>
          <w:szCs w:val="22"/>
          <w:lang w:val="lt-LT"/>
          <w14:ligatures w14:val="none"/>
        </w:rPr>
        <w:t>reakcijos yra išvardytos pagal šias dažnio grupes</w:t>
      </w:r>
      <w:r w:rsidRPr="00C60C40">
        <w:rPr>
          <w:rFonts w:ascii="Times New Roman" w:eastAsia="Calibri" w:hAnsi="Times New Roman" w:cs="Times New Roman"/>
          <w:kern w:val="0"/>
          <w:sz w:val="22"/>
          <w:szCs w:val="22"/>
          <w:lang w:val="lt-LT"/>
          <w14:ligatures w14:val="none"/>
        </w:rPr>
        <w:t>:</w:t>
      </w:r>
    </w:p>
    <w:p w14:paraId="1DEEEFC0" w14:textId="39A8C755"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7270567D" w14:textId="5AA39F11" w:rsidR="00C60C40" w:rsidRPr="00C60C40" w:rsidRDefault="00C60C40" w:rsidP="002B34F1">
      <w:pPr>
        <w:tabs>
          <w:tab w:val="left" w:pos="1701"/>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Labai dažnas</w:t>
      </w:r>
      <w:r w:rsidR="002B34F1">
        <w:rPr>
          <w:rFonts w:ascii="Times New Roman" w:eastAsia="Calibri" w:hAnsi="Times New Roman" w:cs="Times New Roman"/>
          <w:kern w:val="0"/>
          <w:sz w:val="22"/>
          <w:szCs w:val="22"/>
          <w:lang w:val="lt-LT"/>
          <w14:ligatures w14:val="none"/>
        </w:rPr>
        <w:tab/>
      </w:r>
      <w:r w:rsidR="00D940A3">
        <w:rPr>
          <w:rFonts w:ascii="Times New Roman" w:eastAsia="Calibri" w:hAnsi="Times New Roman" w:cs="Times New Roman"/>
          <w:kern w:val="0"/>
          <w:sz w:val="22"/>
          <w:szCs w:val="22"/>
          <w:lang w:val="lt-LT"/>
          <w14:ligatures w14:val="none"/>
        </w:rPr>
        <w:tab/>
      </w:r>
      <w:r w:rsidRPr="00C60C40">
        <w:rPr>
          <w:rFonts w:ascii="Times New Roman" w:eastAsia="Calibri" w:hAnsi="Times New Roman" w:cs="Times New Roman"/>
          <w:kern w:val="0"/>
          <w:sz w:val="22"/>
          <w:szCs w:val="22"/>
          <w:lang w:val="lt-LT"/>
          <w14:ligatures w14:val="none"/>
        </w:rPr>
        <w:t>(≥ 1/10)</w:t>
      </w:r>
    </w:p>
    <w:p w14:paraId="5AB2ED06" w14:textId="5461850F" w:rsidR="00C60C40" w:rsidRPr="00C60C40" w:rsidRDefault="00C60C40" w:rsidP="002B34F1">
      <w:pPr>
        <w:tabs>
          <w:tab w:val="left" w:pos="1701"/>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Dažnas</w:t>
      </w:r>
      <w:r w:rsidR="002B34F1">
        <w:rPr>
          <w:rFonts w:ascii="Times New Roman" w:eastAsia="Calibri" w:hAnsi="Times New Roman" w:cs="Times New Roman"/>
          <w:kern w:val="0"/>
          <w:sz w:val="22"/>
          <w:szCs w:val="22"/>
          <w:lang w:val="lt-LT"/>
          <w14:ligatures w14:val="none"/>
        </w:rPr>
        <w:tab/>
      </w:r>
      <w:r w:rsidR="00D940A3">
        <w:rPr>
          <w:rFonts w:ascii="Times New Roman" w:eastAsia="Calibri" w:hAnsi="Times New Roman" w:cs="Times New Roman"/>
          <w:kern w:val="0"/>
          <w:sz w:val="22"/>
          <w:szCs w:val="22"/>
          <w:lang w:val="lt-LT"/>
          <w14:ligatures w14:val="none"/>
        </w:rPr>
        <w:tab/>
      </w:r>
      <w:r w:rsidRPr="00C60C40">
        <w:rPr>
          <w:rFonts w:ascii="Times New Roman" w:eastAsia="Calibri" w:hAnsi="Times New Roman" w:cs="Times New Roman"/>
          <w:kern w:val="0"/>
          <w:sz w:val="22"/>
          <w:szCs w:val="22"/>
          <w:lang w:val="lt-LT"/>
          <w14:ligatures w14:val="none"/>
        </w:rPr>
        <w:t xml:space="preserve">(≥ 1/100 </w:t>
      </w:r>
      <w:r w:rsidR="002B34F1">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 xml:space="preserve"> &lt; 1/10)</w:t>
      </w:r>
    </w:p>
    <w:p w14:paraId="1D3BE383" w14:textId="4FE88CD7" w:rsidR="00C60C40" w:rsidRPr="00C60C40" w:rsidRDefault="00C60C40" w:rsidP="002B34F1">
      <w:pPr>
        <w:tabs>
          <w:tab w:val="left" w:pos="1701"/>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Nedažnas</w:t>
      </w:r>
      <w:r w:rsidR="002B34F1">
        <w:rPr>
          <w:rFonts w:ascii="Times New Roman" w:eastAsia="Calibri" w:hAnsi="Times New Roman" w:cs="Times New Roman"/>
          <w:kern w:val="0"/>
          <w:sz w:val="22"/>
          <w:szCs w:val="22"/>
          <w:lang w:val="lt-LT"/>
          <w14:ligatures w14:val="none"/>
        </w:rPr>
        <w:tab/>
      </w:r>
      <w:r w:rsidR="00D940A3">
        <w:rPr>
          <w:rFonts w:ascii="Times New Roman" w:eastAsia="Calibri" w:hAnsi="Times New Roman" w:cs="Times New Roman"/>
          <w:kern w:val="0"/>
          <w:sz w:val="22"/>
          <w:szCs w:val="22"/>
          <w:lang w:val="lt-LT"/>
          <w14:ligatures w14:val="none"/>
        </w:rPr>
        <w:tab/>
      </w:r>
      <w:r w:rsidRPr="00C60C40">
        <w:rPr>
          <w:rFonts w:ascii="Times New Roman" w:eastAsia="Calibri" w:hAnsi="Times New Roman" w:cs="Times New Roman"/>
          <w:kern w:val="0"/>
          <w:sz w:val="22"/>
          <w:szCs w:val="22"/>
          <w:lang w:val="lt-LT"/>
          <w14:ligatures w14:val="none"/>
        </w:rPr>
        <w:t xml:space="preserve">(≥ 1/1 000 </w:t>
      </w:r>
      <w:r w:rsidR="002B34F1">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 xml:space="preserve"> &lt; 1/100)</w:t>
      </w:r>
    </w:p>
    <w:p w14:paraId="1D93D463" w14:textId="0AC63D13" w:rsidR="00C60C40" w:rsidRPr="00C60C40" w:rsidRDefault="00C60C40" w:rsidP="002B34F1">
      <w:pPr>
        <w:tabs>
          <w:tab w:val="left" w:pos="1701"/>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Retas</w:t>
      </w:r>
      <w:r w:rsidR="002B34F1">
        <w:rPr>
          <w:rFonts w:ascii="Times New Roman" w:eastAsia="Calibri" w:hAnsi="Times New Roman" w:cs="Times New Roman"/>
          <w:kern w:val="0"/>
          <w:sz w:val="22"/>
          <w:szCs w:val="22"/>
          <w:lang w:val="lt-LT"/>
          <w14:ligatures w14:val="none"/>
        </w:rPr>
        <w:tab/>
      </w:r>
      <w:r w:rsidR="00D940A3">
        <w:rPr>
          <w:rFonts w:ascii="Times New Roman" w:eastAsia="Calibri" w:hAnsi="Times New Roman" w:cs="Times New Roman"/>
          <w:kern w:val="0"/>
          <w:sz w:val="22"/>
          <w:szCs w:val="22"/>
          <w:lang w:val="lt-LT"/>
          <w14:ligatures w14:val="none"/>
        </w:rPr>
        <w:tab/>
      </w:r>
      <w:r w:rsidRPr="00C60C40">
        <w:rPr>
          <w:rFonts w:ascii="Times New Roman" w:eastAsia="Calibri" w:hAnsi="Times New Roman" w:cs="Times New Roman"/>
          <w:kern w:val="0"/>
          <w:sz w:val="22"/>
          <w:szCs w:val="22"/>
          <w:lang w:val="lt-LT"/>
          <w14:ligatures w14:val="none"/>
        </w:rPr>
        <w:t xml:space="preserve">(≥ 1/10 000 </w:t>
      </w:r>
      <w:r w:rsidR="002B34F1">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 xml:space="preserve"> &lt; 1/1 000)</w:t>
      </w:r>
    </w:p>
    <w:p w14:paraId="4B478B7E" w14:textId="1254DA9F" w:rsidR="00C60C40" w:rsidRPr="00C60C40" w:rsidRDefault="00C60C40" w:rsidP="00122B89">
      <w:pPr>
        <w:tabs>
          <w:tab w:val="left" w:pos="1701"/>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Labai retas</w:t>
      </w:r>
      <w:r w:rsidR="002B34F1">
        <w:rPr>
          <w:rFonts w:ascii="Times New Roman" w:eastAsia="Calibri" w:hAnsi="Times New Roman" w:cs="Times New Roman"/>
          <w:kern w:val="0"/>
          <w:sz w:val="22"/>
          <w:szCs w:val="22"/>
          <w:lang w:val="lt-LT"/>
          <w14:ligatures w14:val="none"/>
        </w:rPr>
        <w:tab/>
      </w:r>
      <w:r w:rsidR="00D940A3">
        <w:rPr>
          <w:rFonts w:ascii="Times New Roman" w:eastAsia="Calibri" w:hAnsi="Times New Roman" w:cs="Times New Roman"/>
          <w:kern w:val="0"/>
          <w:sz w:val="22"/>
          <w:szCs w:val="22"/>
          <w:lang w:val="lt-LT"/>
          <w14:ligatures w14:val="none"/>
        </w:rPr>
        <w:tab/>
      </w:r>
      <w:r w:rsidRPr="00C60C40">
        <w:rPr>
          <w:rFonts w:ascii="Times New Roman" w:eastAsia="Calibri" w:hAnsi="Times New Roman" w:cs="Times New Roman"/>
          <w:kern w:val="0"/>
          <w:sz w:val="22"/>
          <w:szCs w:val="22"/>
          <w:lang w:val="lt-LT"/>
          <w14:ligatures w14:val="none"/>
        </w:rPr>
        <w:t>(&lt; 1/10 000)</w:t>
      </w:r>
    </w:p>
    <w:p w14:paraId="12BF3D17" w14:textId="1714EA45" w:rsidR="00C60C40" w:rsidRPr="00122B89" w:rsidRDefault="00E93432" w:rsidP="00C60C40">
      <w:pPr>
        <w:spacing w:after="0" w:line="240" w:lineRule="auto"/>
        <w:rPr>
          <w:rFonts w:ascii="Times New Roman" w:eastAsia="Calibri" w:hAnsi="Times New Roman" w:cs="Times New Roman"/>
          <w:color w:val="000000"/>
          <w:kern w:val="0"/>
          <w:sz w:val="22"/>
          <w:szCs w:val="22"/>
          <w:lang w:val="pt-PT"/>
          <w14:ligatures w14:val="none"/>
        </w:rPr>
      </w:pPr>
      <w:r w:rsidRPr="00122B89">
        <w:rPr>
          <w:rFonts w:ascii="Times New Roman" w:eastAsia="Calibri" w:hAnsi="Times New Roman" w:cs="Times New Roman"/>
          <w:color w:val="000000"/>
          <w:kern w:val="0"/>
          <w:sz w:val="22"/>
          <w:szCs w:val="22"/>
          <w:lang w:val="pt-PT"/>
          <w14:ligatures w14:val="none"/>
        </w:rPr>
        <w:t>N</w:t>
      </w:r>
      <w:r w:rsidR="002B34F1" w:rsidRPr="00122B89">
        <w:rPr>
          <w:rFonts w:ascii="Times New Roman" w:eastAsia="Calibri" w:hAnsi="Times New Roman" w:cs="Times New Roman"/>
          <w:color w:val="000000"/>
          <w:kern w:val="0"/>
          <w:sz w:val="22"/>
          <w:szCs w:val="22"/>
          <w:lang w:val="pt-PT"/>
          <w14:ligatures w14:val="none"/>
        </w:rPr>
        <w:t>ežinomas</w:t>
      </w:r>
      <w:r w:rsidR="00D940A3" w:rsidRPr="00122B89">
        <w:rPr>
          <w:rFonts w:ascii="Times New Roman" w:eastAsia="Calibri" w:hAnsi="Times New Roman" w:cs="Times New Roman"/>
          <w:color w:val="000000"/>
          <w:kern w:val="0"/>
          <w:sz w:val="22"/>
          <w:szCs w:val="22"/>
          <w:lang w:val="pt-PT"/>
          <w14:ligatures w14:val="none"/>
        </w:rPr>
        <w:tab/>
      </w:r>
      <w:r w:rsidRPr="00122B89">
        <w:rPr>
          <w:rFonts w:ascii="Times New Roman" w:eastAsia="Calibri" w:hAnsi="Times New Roman" w:cs="Times New Roman"/>
          <w:color w:val="000000"/>
          <w:kern w:val="0"/>
          <w:sz w:val="22"/>
          <w:szCs w:val="22"/>
          <w:lang w:val="pt-PT"/>
          <w14:ligatures w14:val="none"/>
        </w:rPr>
        <w:tab/>
      </w:r>
      <w:r w:rsidR="002B34F1" w:rsidRPr="00122B89">
        <w:rPr>
          <w:rFonts w:ascii="Times New Roman" w:eastAsia="Calibri" w:hAnsi="Times New Roman" w:cs="Times New Roman"/>
          <w:color w:val="000000"/>
          <w:kern w:val="0"/>
          <w:sz w:val="22"/>
          <w:szCs w:val="22"/>
          <w:lang w:val="pt-PT"/>
          <w14:ligatures w14:val="none"/>
        </w:rPr>
        <w:t>(</w:t>
      </w:r>
      <w:r w:rsidRPr="00122B89">
        <w:rPr>
          <w:rFonts w:ascii="Times New Roman" w:eastAsia="Calibri" w:hAnsi="Times New Roman" w:cs="Times New Roman"/>
          <w:color w:val="000000"/>
          <w:kern w:val="0"/>
          <w:sz w:val="22"/>
          <w:szCs w:val="22"/>
          <w:lang w:val="pt-PT"/>
          <w14:ligatures w14:val="none"/>
        </w:rPr>
        <w:t xml:space="preserve">dažnis </w:t>
      </w:r>
      <w:r w:rsidR="002B34F1" w:rsidRPr="00122B89">
        <w:rPr>
          <w:rFonts w:ascii="Times New Roman" w:eastAsia="Calibri" w:hAnsi="Times New Roman" w:cs="Times New Roman"/>
          <w:color w:val="000000"/>
          <w:kern w:val="0"/>
          <w:sz w:val="22"/>
          <w:szCs w:val="22"/>
          <w:lang w:val="pt-PT"/>
          <w14:ligatures w14:val="none"/>
        </w:rPr>
        <w:t>negali būti apskaičiuotas pagal turimus duomenis)</w:t>
      </w:r>
    </w:p>
    <w:p w14:paraId="1A1F1BF3" w14:textId="77777777" w:rsidR="003034AA" w:rsidRPr="002B34F1" w:rsidRDefault="003034AA" w:rsidP="00C60C40">
      <w:pPr>
        <w:spacing w:after="0" w:line="240" w:lineRule="auto"/>
        <w:rPr>
          <w:rFonts w:ascii="Times New Roman" w:eastAsia="Calibri" w:hAnsi="Times New Roman" w:cs="Times New Roman"/>
          <w:color w:val="000000"/>
          <w:kern w:val="0"/>
          <w:sz w:val="22"/>
          <w:szCs w:val="22"/>
          <w:lang w:val="lt-LT"/>
          <w14:ligatures w14:val="none"/>
        </w:rPr>
      </w:pPr>
    </w:p>
    <w:p w14:paraId="4D974670" w14:textId="5C53B5F0" w:rsidR="00C60C40" w:rsidRPr="00C60C40" w:rsidRDefault="00C60C40" w:rsidP="00C60C40">
      <w:pPr>
        <w:keepNext/>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lastRenderedPageBreak/>
        <w:t>1</w:t>
      </w:r>
      <w:r>
        <w:rPr>
          <w:rFonts w:ascii="Times New Roman" w:eastAsia="Calibri" w:hAnsi="Times New Roman" w:cs="Times New Roman"/>
          <w:b/>
          <w:kern w:val="0"/>
          <w:sz w:val="22"/>
          <w:szCs w:val="22"/>
          <w:lang w:val="lt-LT"/>
          <w14:ligatures w14:val="none"/>
        </w:rPr>
        <w:t> </w:t>
      </w:r>
      <w:r w:rsidRPr="00C60C40">
        <w:rPr>
          <w:rFonts w:ascii="Times New Roman" w:eastAsia="Calibri" w:hAnsi="Times New Roman" w:cs="Times New Roman"/>
          <w:b/>
          <w:kern w:val="0"/>
          <w:sz w:val="22"/>
          <w:szCs w:val="22"/>
          <w:lang w:val="lt-LT"/>
          <w14:ligatures w14:val="none"/>
        </w:rPr>
        <w:t>lentelė</w:t>
      </w:r>
    </w:p>
    <w:p w14:paraId="3F762189" w14:textId="77777777" w:rsidR="00C60C40" w:rsidRPr="00C60C40" w:rsidRDefault="00C60C40" w:rsidP="00C60C40">
      <w:pPr>
        <w:keepNext/>
        <w:spacing w:after="0" w:line="240" w:lineRule="auto"/>
        <w:jc w:val="both"/>
        <w:rPr>
          <w:rFonts w:ascii="Times New Roman" w:eastAsia="Calibri" w:hAnsi="Times New Roman" w:cs="Times New Roman"/>
          <w:b/>
          <w:kern w:val="0"/>
          <w:sz w:val="22"/>
          <w:szCs w:val="22"/>
          <w:lang w:val="lt-LT"/>
          <w14:ligatures w14:val="none"/>
        </w:rPr>
      </w:pPr>
    </w:p>
    <w:tbl>
      <w:tblPr>
        <w:tblW w:w="969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14"/>
        <w:gridCol w:w="425"/>
        <w:gridCol w:w="7252"/>
      </w:tblGrid>
      <w:tr w:rsidR="00C60C40" w:rsidRPr="00C60C40" w14:paraId="13E4170E" w14:textId="77777777" w:rsidTr="001A37B8">
        <w:trPr>
          <w:cantSplit/>
          <w:trHeight w:val="256"/>
        </w:trPr>
        <w:tc>
          <w:tcPr>
            <w:tcW w:w="9691" w:type="dxa"/>
            <w:gridSpan w:val="3"/>
            <w:tcBorders>
              <w:top w:val="single" w:sz="4" w:space="0" w:color="auto"/>
              <w:left w:val="single" w:sz="4" w:space="0" w:color="auto"/>
              <w:bottom w:val="nil"/>
              <w:right w:val="single" w:sz="4" w:space="0" w:color="auto"/>
            </w:tcBorders>
            <w:hideMark/>
          </w:tcPr>
          <w:p w14:paraId="31F15F5C"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b/>
                <w:color w:val="000000"/>
                <w:kern w:val="0"/>
                <w:sz w:val="22"/>
                <w:szCs w:val="22"/>
                <w:lang w:val="lt-LT"/>
                <w14:ligatures w14:val="none"/>
              </w:rPr>
            </w:pPr>
            <w:r w:rsidRPr="00C60C40">
              <w:rPr>
                <w:rFonts w:ascii="Times New Roman" w:eastAsia="Calibri" w:hAnsi="Times New Roman" w:cs="Times New Roman"/>
                <w:b/>
                <w:color w:val="000000"/>
                <w:kern w:val="0"/>
                <w:sz w:val="22"/>
                <w:szCs w:val="22"/>
                <w:lang w:val="lt-LT"/>
                <w14:ligatures w14:val="none"/>
              </w:rPr>
              <w:t xml:space="preserve">Infekcijos ir </w:t>
            </w:r>
            <w:proofErr w:type="spellStart"/>
            <w:r w:rsidRPr="00C60C40">
              <w:rPr>
                <w:rFonts w:ascii="Times New Roman" w:eastAsia="Calibri" w:hAnsi="Times New Roman" w:cs="Times New Roman"/>
                <w:b/>
                <w:color w:val="000000"/>
                <w:kern w:val="0"/>
                <w:sz w:val="22"/>
                <w:szCs w:val="22"/>
                <w:lang w:val="lt-LT"/>
                <w14:ligatures w14:val="none"/>
              </w:rPr>
              <w:t>infestacijos</w:t>
            </w:r>
            <w:proofErr w:type="spellEnd"/>
          </w:p>
        </w:tc>
      </w:tr>
      <w:tr w:rsidR="00C60C40" w:rsidRPr="00122B89" w14:paraId="073BB9C0" w14:textId="77777777" w:rsidTr="001A37B8">
        <w:trPr>
          <w:cantSplit/>
          <w:trHeight w:val="241"/>
        </w:trPr>
        <w:tc>
          <w:tcPr>
            <w:tcW w:w="2439" w:type="dxa"/>
            <w:gridSpan w:val="2"/>
            <w:tcBorders>
              <w:top w:val="nil"/>
              <w:left w:val="single" w:sz="4" w:space="0" w:color="auto"/>
              <w:bottom w:val="nil"/>
              <w:right w:val="nil"/>
            </w:tcBorders>
            <w:hideMark/>
          </w:tcPr>
          <w:p w14:paraId="30552444" w14:textId="1277B087" w:rsidR="00C60C40" w:rsidRPr="00C60C40" w:rsidRDefault="00C60C40" w:rsidP="00C60C40">
            <w:pPr>
              <w:keepNext/>
              <w:widowControl w:val="0"/>
              <w:tabs>
                <w:tab w:val="left" w:pos="567"/>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b/>
              <w:t>Labai dažn</w:t>
            </w:r>
            <w:r>
              <w:rPr>
                <w:rFonts w:ascii="Times New Roman" w:eastAsia="Calibri" w:hAnsi="Times New Roman" w:cs="Times New Roman"/>
                <w:kern w:val="0"/>
                <w:sz w:val="22"/>
                <w:szCs w:val="22"/>
                <w:lang w:val="lt-LT"/>
                <w14:ligatures w14:val="none"/>
              </w:rPr>
              <w:t>as</w:t>
            </w:r>
            <w:r w:rsidRPr="00C60C40">
              <w:rPr>
                <w:rFonts w:ascii="Times New Roman" w:eastAsia="Calibri" w:hAnsi="Times New Roman" w:cs="Times New Roman"/>
                <w:kern w:val="0"/>
                <w:sz w:val="22"/>
                <w:szCs w:val="22"/>
                <w:lang w:val="lt-LT"/>
                <w14:ligatures w14:val="none"/>
              </w:rPr>
              <w:t>:</w:t>
            </w:r>
          </w:p>
        </w:tc>
        <w:tc>
          <w:tcPr>
            <w:tcW w:w="7252" w:type="dxa"/>
            <w:tcBorders>
              <w:top w:val="nil"/>
              <w:left w:val="nil"/>
              <w:bottom w:val="nil"/>
              <w:right w:val="single" w:sz="4" w:space="0" w:color="auto"/>
            </w:tcBorders>
            <w:hideMark/>
          </w:tcPr>
          <w:p w14:paraId="4D5D16AD"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Virusinės, bakterinės ir grybelinės infekcijos</w:t>
            </w:r>
          </w:p>
        </w:tc>
      </w:tr>
      <w:tr w:rsidR="00C60C40" w:rsidRPr="00122B89" w14:paraId="278BD570" w14:textId="77777777" w:rsidTr="001A37B8">
        <w:trPr>
          <w:cantSplit/>
          <w:trHeight w:val="256"/>
        </w:trPr>
        <w:tc>
          <w:tcPr>
            <w:tcW w:w="2439" w:type="dxa"/>
            <w:gridSpan w:val="2"/>
            <w:tcBorders>
              <w:top w:val="nil"/>
              <w:left w:val="single" w:sz="4" w:space="0" w:color="auto"/>
              <w:bottom w:val="nil"/>
              <w:right w:val="nil"/>
            </w:tcBorders>
            <w:hideMark/>
          </w:tcPr>
          <w:p w14:paraId="1951B87E" w14:textId="14BBD395"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6F1F8706"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Viršutinių kvėpavimo takų infekcijos, plaučių uždegimas</w:t>
            </w:r>
          </w:p>
        </w:tc>
      </w:tr>
      <w:tr w:rsidR="00C60C40" w:rsidRPr="00C60C40" w14:paraId="2331A17A" w14:textId="77777777" w:rsidTr="001A37B8">
        <w:trPr>
          <w:cantSplit/>
          <w:trHeight w:val="256"/>
        </w:trPr>
        <w:tc>
          <w:tcPr>
            <w:tcW w:w="2439" w:type="dxa"/>
            <w:gridSpan w:val="2"/>
            <w:tcBorders>
              <w:top w:val="nil"/>
              <w:left w:val="single" w:sz="4" w:space="0" w:color="auto"/>
              <w:bottom w:val="nil"/>
              <w:right w:val="nil"/>
            </w:tcBorders>
            <w:hideMark/>
          </w:tcPr>
          <w:p w14:paraId="3A87DEAA" w14:textId="04B0B8E0"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 xml:space="preserve">: </w:t>
            </w:r>
          </w:p>
        </w:tc>
        <w:tc>
          <w:tcPr>
            <w:tcW w:w="7252" w:type="dxa"/>
            <w:tcBorders>
              <w:top w:val="nil"/>
              <w:left w:val="nil"/>
              <w:bottom w:val="nil"/>
              <w:right w:val="single" w:sz="4" w:space="0" w:color="auto"/>
            </w:tcBorders>
          </w:tcPr>
          <w:p w14:paraId="0975E359"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Žaizdos infekcija, sepsis*, </w:t>
            </w:r>
            <w:proofErr w:type="spellStart"/>
            <w:r w:rsidRPr="00C60C40">
              <w:rPr>
                <w:rFonts w:ascii="Times New Roman" w:eastAsia="Calibri" w:hAnsi="Times New Roman" w:cs="Times New Roman"/>
                <w:kern w:val="0"/>
                <w:sz w:val="22"/>
                <w:szCs w:val="22"/>
                <w:lang w:val="lt-LT"/>
                <w14:ligatures w14:val="none"/>
              </w:rPr>
              <w:t>osteomielitas</w:t>
            </w:r>
            <w:proofErr w:type="spellEnd"/>
            <w:r w:rsidRPr="00C60C40">
              <w:rPr>
                <w:rFonts w:ascii="Times New Roman" w:eastAsia="Calibri" w:hAnsi="Times New Roman" w:cs="Times New Roman"/>
                <w:kern w:val="0"/>
                <w:sz w:val="22"/>
                <w:szCs w:val="22"/>
                <w:lang w:val="lt-LT"/>
                <w14:ligatures w14:val="none"/>
              </w:rPr>
              <w:t>*</w:t>
            </w:r>
          </w:p>
          <w:p w14:paraId="0A9F7AAB"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color w:val="000000"/>
                <w:kern w:val="0"/>
                <w:sz w:val="22"/>
                <w:szCs w:val="22"/>
                <w:lang w:val="lt-LT"/>
                <w14:ligatures w14:val="none"/>
              </w:rPr>
            </w:pPr>
          </w:p>
        </w:tc>
      </w:tr>
      <w:tr w:rsidR="00C60C40" w:rsidRPr="00122B89" w14:paraId="7817C703" w14:textId="77777777" w:rsidTr="001A37B8">
        <w:trPr>
          <w:cantSplit/>
          <w:trHeight w:val="256"/>
        </w:trPr>
        <w:tc>
          <w:tcPr>
            <w:tcW w:w="9691" w:type="dxa"/>
            <w:gridSpan w:val="3"/>
            <w:tcBorders>
              <w:top w:val="nil"/>
              <w:left w:val="single" w:sz="4" w:space="0" w:color="auto"/>
              <w:bottom w:val="nil"/>
              <w:right w:val="single" w:sz="4" w:space="0" w:color="auto"/>
            </w:tcBorders>
            <w:hideMark/>
          </w:tcPr>
          <w:p w14:paraId="420C975E" w14:textId="77777777" w:rsidR="00C60C40" w:rsidRPr="00C60C40" w:rsidRDefault="00C60C40" w:rsidP="00C60C40">
            <w:pPr>
              <w:keepNext/>
              <w:widowControl w:val="0"/>
              <w:tabs>
                <w:tab w:val="left" w:pos="567"/>
              </w:tabs>
              <w:spacing w:after="0" w:line="240" w:lineRule="auto"/>
              <w:rPr>
                <w:rFonts w:ascii="Times New Roman" w:eastAsia="Calibri" w:hAnsi="Times New Roman" w:cs="Times New Roman"/>
                <w:b/>
                <w:color w:val="000000"/>
                <w:kern w:val="0"/>
                <w:sz w:val="22"/>
                <w:szCs w:val="22"/>
                <w:lang w:val="lt-LT"/>
                <w14:ligatures w14:val="none"/>
              </w:rPr>
            </w:pPr>
            <w:r w:rsidRPr="00C60C40">
              <w:rPr>
                <w:rFonts w:ascii="Times New Roman" w:eastAsia="Calibri" w:hAnsi="Times New Roman" w:cs="Times New Roman"/>
                <w:b/>
                <w:color w:val="000000"/>
                <w:kern w:val="0"/>
                <w:sz w:val="22"/>
                <w:szCs w:val="22"/>
                <w:lang w:val="lt-LT"/>
                <w14:ligatures w14:val="none"/>
              </w:rPr>
              <w:t>Gerybiniai, piktybiniai ir nepatikslinti navikai (tarp jų cistos ir polipai)</w:t>
            </w:r>
          </w:p>
        </w:tc>
      </w:tr>
      <w:tr w:rsidR="00C60C40" w:rsidRPr="00122B89" w14:paraId="6386A595" w14:textId="77777777" w:rsidTr="001A37B8">
        <w:trPr>
          <w:cantSplit/>
          <w:trHeight w:val="513"/>
        </w:trPr>
        <w:tc>
          <w:tcPr>
            <w:tcW w:w="2439" w:type="dxa"/>
            <w:gridSpan w:val="2"/>
            <w:tcBorders>
              <w:top w:val="nil"/>
              <w:left w:val="single" w:sz="4" w:space="0" w:color="auto"/>
              <w:bottom w:val="nil"/>
              <w:right w:val="nil"/>
            </w:tcBorders>
            <w:hideMark/>
          </w:tcPr>
          <w:p w14:paraId="433AC470" w14:textId="0AB11044"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tcPr>
          <w:p w14:paraId="408ECA63"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Odos papiloma*, bazinių ląstelių karcinoma*, </w:t>
            </w:r>
            <w:proofErr w:type="spellStart"/>
            <w:r w:rsidRPr="00C60C40">
              <w:rPr>
                <w:rFonts w:ascii="Times New Roman" w:eastAsia="Calibri" w:hAnsi="Times New Roman" w:cs="Times New Roman"/>
                <w:kern w:val="0"/>
                <w:sz w:val="22"/>
                <w:szCs w:val="22"/>
                <w:lang w:val="lt-LT"/>
                <w14:ligatures w14:val="none"/>
              </w:rPr>
              <w:t>Kapoši</w:t>
            </w:r>
            <w:proofErr w:type="spellEnd"/>
            <w:r w:rsidRPr="00C60C40">
              <w:rPr>
                <w:rFonts w:ascii="Times New Roman" w:eastAsia="Calibri" w:hAnsi="Times New Roman" w:cs="Times New Roman"/>
                <w:kern w:val="0"/>
                <w:sz w:val="22"/>
                <w:szCs w:val="22"/>
                <w:lang w:val="lt-LT"/>
                <w14:ligatures w14:val="none"/>
              </w:rPr>
              <w:t xml:space="preserve"> sarkoma*, </w:t>
            </w:r>
            <w:proofErr w:type="spellStart"/>
            <w:r w:rsidRPr="00C60C40">
              <w:rPr>
                <w:rFonts w:ascii="Times New Roman" w:eastAsia="Calibri" w:hAnsi="Times New Roman" w:cs="Times New Roman"/>
                <w:kern w:val="0"/>
                <w:sz w:val="22"/>
                <w:szCs w:val="22"/>
                <w:lang w:val="lt-LT"/>
                <w14:ligatures w14:val="none"/>
              </w:rPr>
              <w:t>limfoproliferaciniai</w:t>
            </w:r>
            <w:proofErr w:type="spellEnd"/>
            <w:r w:rsidRPr="00C60C40">
              <w:rPr>
                <w:rFonts w:ascii="Times New Roman" w:eastAsia="Calibri" w:hAnsi="Times New Roman" w:cs="Times New Roman"/>
                <w:kern w:val="0"/>
                <w:sz w:val="22"/>
                <w:szCs w:val="22"/>
                <w:lang w:val="lt-LT"/>
                <w14:ligatures w14:val="none"/>
              </w:rPr>
              <w:t xml:space="preserve"> sutrikimai, </w:t>
            </w:r>
            <w:proofErr w:type="spellStart"/>
            <w:r w:rsidRPr="00C60C40">
              <w:rPr>
                <w:rFonts w:ascii="Times New Roman" w:eastAsia="Calibri" w:hAnsi="Times New Roman" w:cs="Times New Roman"/>
                <w:kern w:val="0"/>
                <w:sz w:val="22"/>
                <w:szCs w:val="22"/>
                <w:lang w:val="lt-LT"/>
                <w14:ligatures w14:val="none"/>
              </w:rPr>
              <w:t>plokščialąstelinė</w:t>
            </w:r>
            <w:proofErr w:type="spellEnd"/>
            <w:r w:rsidRPr="00C60C40">
              <w:rPr>
                <w:rFonts w:ascii="Times New Roman" w:eastAsia="Calibri" w:hAnsi="Times New Roman" w:cs="Times New Roman"/>
                <w:kern w:val="0"/>
                <w:sz w:val="22"/>
                <w:szCs w:val="22"/>
                <w:lang w:val="lt-LT"/>
                <w14:ligatures w14:val="none"/>
              </w:rPr>
              <w:t xml:space="preserve"> karcinoma*</w:t>
            </w:r>
          </w:p>
          <w:p w14:paraId="40F71FAA"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color w:val="000000"/>
                <w:kern w:val="0"/>
                <w:sz w:val="22"/>
                <w:szCs w:val="22"/>
                <w:lang w:val="lt-LT"/>
                <w14:ligatures w14:val="none"/>
              </w:rPr>
            </w:pPr>
          </w:p>
        </w:tc>
      </w:tr>
      <w:tr w:rsidR="00C60C40" w:rsidRPr="00122B89" w14:paraId="57D97A22" w14:textId="77777777" w:rsidTr="001A37B8">
        <w:trPr>
          <w:cantSplit/>
          <w:trHeight w:val="256"/>
        </w:trPr>
        <w:tc>
          <w:tcPr>
            <w:tcW w:w="9691" w:type="dxa"/>
            <w:gridSpan w:val="3"/>
            <w:tcBorders>
              <w:top w:val="nil"/>
              <w:left w:val="single" w:sz="4" w:space="0" w:color="auto"/>
              <w:bottom w:val="nil"/>
              <w:right w:val="single" w:sz="4" w:space="0" w:color="auto"/>
            </w:tcBorders>
            <w:hideMark/>
          </w:tcPr>
          <w:p w14:paraId="3F8B2364" w14:textId="77777777" w:rsidR="00C60C40" w:rsidRPr="00C60C40" w:rsidRDefault="00C60C40" w:rsidP="00C60C40">
            <w:pPr>
              <w:keepNext/>
              <w:widowControl w:val="0"/>
              <w:tabs>
                <w:tab w:val="left" w:pos="567"/>
              </w:tabs>
              <w:spacing w:after="0" w:line="240" w:lineRule="auto"/>
              <w:rPr>
                <w:rFonts w:ascii="Times New Roman" w:eastAsia="Calibri" w:hAnsi="Times New Roman" w:cs="Times New Roman"/>
                <w:b/>
                <w:color w:val="000000"/>
                <w:kern w:val="0"/>
                <w:sz w:val="22"/>
                <w:szCs w:val="22"/>
                <w:lang w:val="lt-LT"/>
                <w14:ligatures w14:val="none"/>
              </w:rPr>
            </w:pPr>
            <w:r w:rsidRPr="00C60C40">
              <w:rPr>
                <w:rFonts w:ascii="Times New Roman" w:eastAsia="Calibri" w:hAnsi="Times New Roman" w:cs="Times New Roman"/>
                <w:b/>
                <w:color w:val="000000"/>
                <w:kern w:val="0"/>
                <w:sz w:val="22"/>
                <w:szCs w:val="22"/>
                <w:lang w:val="lt-LT"/>
                <w14:ligatures w14:val="none"/>
              </w:rPr>
              <w:t>Kraujo ir limfinės sistemos sutrikimai</w:t>
            </w:r>
          </w:p>
        </w:tc>
      </w:tr>
      <w:tr w:rsidR="00C60C40" w:rsidRPr="00C60C40" w14:paraId="1C7001F1" w14:textId="77777777" w:rsidTr="001A37B8">
        <w:trPr>
          <w:cantSplit/>
          <w:trHeight w:val="256"/>
        </w:trPr>
        <w:tc>
          <w:tcPr>
            <w:tcW w:w="2439" w:type="dxa"/>
            <w:gridSpan w:val="2"/>
            <w:tcBorders>
              <w:top w:val="nil"/>
              <w:left w:val="single" w:sz="4" w:space="0" w:color="auto"/>
              <w:bottom w:val="nil"/>
              <w:right w:val="nil"/>
            </w:tcBorders>
            <w:hideMark/>
          </w:tcPr>
          <w:p w14:paraId="4D2F5D24" w14:textId="45C9BE98"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Labai 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2D151269"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color w:val="000000"/>
                <w:kern w:val="0"/>
                <w:sz w:val="22"/>
                <w:szCs w:val="22"/>
                <w:lang w:val="lt-LT"/>
                <w14:ligatures w14:val="none"/>
              </w:rPr>
            </w:pPr>
            <w:proofErr w:type="spellStart"/>
            <w:r w:rsidRPr="00C60C40">
              <w:rPr>
                <w:rFonts w:ascii="Times New Roman" w:eastAsia="Calibri" w:hAnsi="Times New Roman" w:cs="Times New Roman"/>
                <w:color w:val="000000"/>
                <w:kern w:val="0"/>
                <w:sz w:val="22"/>
                <w:szCs w:val="22"/>
                <w:lang w:val="lt-LT"/>
                <w14:ligatures w14:val="none"/>
              </w:rPr>
              <w:t>Leukopenija</w:t>
            </w:r>
            <w:proofErr w:type="spellEnd"/>
          </w:p>
        </w:tc>
      </w:tr>
      <w:tr w:rsidR="00C60C40" w:rsidRPr="00C60C40" w14:paraId="7F851A36" w14:textId="77777777" w:rsidTr="001A37B8">
        <w:trPr>
          <w:cantSplit/>
          <w:trHeight w:val="241"/>
        </w:trPr>
        <w:tc>
          <w:tcPr>
            <w:tcW w:w="2439" w:type="dxa"/>
            <w:gridSpan w:val="2"/>
            <w:tcBorders>
              <w:top w:val="nil"/>
              <w:left w:val="single" w:sz="4" w:space="0" w:color="auto"/>
              <w:bottom w:val="nil"/>
              <w:right w:val="nil"/>
            </w:tcBorders>
            <w:hideMark/>
          </w:tcPr>
          <w:p w14:paraId="10072C15" w14:textId="67A1A868"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7E32D793"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Anemija, </w:t>
            </w:r>
            <w:proofErr w:type="spellStart"/>
            <w:r w:rsidRPr="00C60C40">
              <w:rPr>
                <w:rFonts w:ascii="Times New Roman" w:eastAsia="Calibri" w:hAnsi="Times New Roman" w:cs="Times New Roman"/>
                <w:kern w:val="0"/>
                <w:sz w:val="22"/>
                <w:szCs w:val="22"/>
                <w:lang w:val="lt-LT"/>
                <w14:ligatures w14:val="none"/>
              </w:rPr>
              <w:t>trombocitopenija</w:t>
            </w:r>
            <w:proofErr w:type="spellEnd"/>
          </w:p>
        </w:tc>
      </w:tr>
      <w:tr w:rsidR="00C60C40" w:rsidRPr="00C60C40" w14:paraId="01066D03" w14:textId="77777777" w:rsidTr="00122B89">
        <w:trPr>
          <w:cantSplit/>
          <w:trHeight w:val="256"/>
        </w:trPr>
        <w:tc>
          <w:tcPr>
            <w:tcW w:w="2439" w:type="dxa"/>
            <w:gridSpan w:val="2"/>
            <w:tcBorders>
              <w:top w:val="nil"/>
              <w:left w:val="single" w:sz="4" w:space="0" w:color="auto"/>
              <w:bottom w:val="nil"/>
              <w:right w:val="nil"/>
            </w:tcBorders>
            <w:hideMark/>
          </w:tcPr>
          <w:p w14:paraId="304B748B" w14:textId="3FC679CB"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tcPr>
          <w:p w14:paraId="59C2B3C3"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Limfopenija</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neutropenija</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limfadenopatija</w:t>
            </w:r>
            <w:proofErr w:type="spellEnd"/>
            <w:r w:rsidRPr="00C60C40">
              <w:rPr>
                <w:rFonts w:ascii="Times New Roman" w:eastAsia="Calibri" w:hAnsi="Times New Roman" w:cs="Times New Roman"/>
                <w:kern w:val="0"/>
                <w:sz w:val="22"/>
                <w:szCs w:val="22"/>
                <w:lang w:val="lt-LT"/>
                <w14:ligatures w14:val="none"/>
              </w:rPr>
              <w:t>*</w:t>
            </w:r>
          </w:p>
          <w:p w14:paraId="1D7733AE"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color w:val="000000"/>
                <w:kern w:val="0"/>
                <w:sz w:val="22"/>
                <w:szCs w:val="22"/>
                <w:lang w:val="lt-LT"/>
                <w14:ligatures w14:val="none"/>
              </w:rPr>
            </w:pPr>
          </w:p>
        </w:tc>
      </w:tr>
      <w:tr w:rsidR="00FD4176" w:rsidRPr="00C60C40" w14:paraId="31C33C85" w14:textId="77777777" w:rsidTr="00122B89">
        <w:trPr>
          <w:cantSplit/>
          <w:trHeight w:val="345"/>
        </w:trPr>
        <w:tc>
          <w:tcPr>
            <w:tcW w:w="9691" w:type="dxa"/>
            <w:gridSpan w:val="3"/>
            <w:tcBorders>
              <w:top w:val="nil"/>
              <w:left w:val="single" w:sz="4" w:space="0" w:color="auto"/>
              <w:bottom w:val="nil"/>
              <w:right w:val="single" w:sz="4" w:space="0" w:color="auto"/>
            </w:tcBorders>
          </w:tcPr>
          <w:p w14:paraId="0D2A7B27" w14:textId="77777777" w:rsidR="00FD4176" w:rsidRPr="00C60C40" w:rsidRDefault="00FD4176" w:rsidP="001A37B8">
            <w:pPr>
              <w:keepNext/>
              <w:widowControl w:val="0"/>
              <w:tabs>
                <w:tab w:val="left" w:pos="488"/>
                <w:tab w:val="left" w:pos="567"/>
              </w:tabs>
              <w:spacing w:after="0" w:line="240" w:lineRule="auto"/>
              <w:rPr>
                <w:rFonts w:ascii="Times New Roman" w:eastAsia="Calibri" w:hAnsi="Times New Roman" w:cs="Times New Roman"/>
                <w:b/>
                <w:kern w:val="0"/>
                <w:sz w:val="22"/>
                <w:szCs w:val="22"/>
                <w:lang w:val="lt-LT"/>
                <w14:ligatures w14:val="none"/>
              </w:rPr>
            </w:pPr>
            <w:proofErr w:type="spellStart"/>
            <w:r w:rsidRPr="00C60C40">
              <w:rPr>
                <w:rFonts w:ascii="Times New Roman" w:eastAsia="Calibri" w:hAnsi="Times New Roman" w:cs="Times New Roman"/>
                <w:b/>
                <w:kern w:val="0"/>
                <w:sz w:val="22"/>
                <w:szCs w:val="22"/>
                <w14:ligatures w14:val="none"/>
              </w:rPr>
              <w:t>Imuninės</w:t>
            </w:r>
            <w:proofErr w:type="spellEnd"/>
            <w:r w:rsidRPr="00C60C40">
              <w:rPr>
                <w:rFonts w:ascii="Times New Roman" w:eastAsia="Calibri" w:hAnsi="Times New Roman" w:cs="Times New Roman"/>
                <w:b/>
                <w:kern w:val="0"/>
                <w:sz w:val="22"/>
                <w:szCs w:val="22"/>
                <w14:ligatures w14:val="none"/>
              </w:rPr>
              <w:t xml:space="preserve"> </w:t>
            </w:r>
            <w:proofErr w:type="spellStart"/>
            <w:r w:rsidRPr="00C60C40">
              <w:rPr>
                <w:rFonts w:ascii="Times New Roman" w:eastAsia="Calibri" w:hAnsi="Times New Roman" w:cs="Times New Roman"/>
                <w:b/>
                <w:kern w:val="0"/>
                <w:sz w:val="22"/>
                <w:szCs w:val="22"/>
                <w14:ligatures w14:val="none"/>
              </w:rPr>
              <w:t>sistemos</w:t>
            </w:r>
            <w:proofErr w:type="spellEnd"/>
            <w:r w:rsidRPr="00C60C40">
              <w:rPr>
                <w:rFonts w:ascii="Times New Roman" w:eastAsia="Calibri" w:hAnsi="Times New Roman" w:cs="Times New Roman"/>
                <w:b/>
                <w:kern w:val="0"/>
                <w:sz w:val="22"/>
                <w:szCs w:val="22"/>
                <w14:ligatures w14:val="none"/>
              </w:rPr>
              <w:t xml:space="preserve"> </w:t>
            </w:r>
            <w:proofErr w:type="spellStart"/>
            <w:r w:rsidRPr="00C60C40">
              <w:rPr>
                <w:rFonts w:ascii="Times New Roman" w:eastAsia="Calibri" w:hAnsi="Times New Roman" w:cs="Times New Roman"/>
                <w:b/>
                <w:kern w:val="0"/>
                <w:sz w:val="22"/>
                <w:szCs w:val="22"/>
                <w14:ligatures w14:val="none"/>
              </w:rPr>
              <w:t>sutrikimai</w:t>
            </w:r>
            <w:proofErr w:type="spellEnd"/>
          </w:p>
        </w:tc>
      </w:tr>
      <w:tr w:rsidR="00FD4176" w:rsidRPr="00C60C40" w14:paraId="20499639" w14:textId="77777777" w:rsidTr="00122B89">
        <w:trPr>
          <w:cantSplit/>
          <w:trHeight w:val="577"/>
        </w:trPr>
        <w:tc>
          <w:tcPr>
            <w:tcW w:w="9691" w:type="dxa"/>
            <w:gridSpan w:val="3"/>
            <w:tcBorders>
              <w:top w:val="nil"/>
              <w:left w:val="single" w:sz="4" w:space="0" w:color="auto"/>
              <w:bottom w:val="nil"/>
              <w:right w:val="single" w:sz="4" w:space="0" w:color="auto"/>
            </w:tcBorders>
          </w:tcPr>
          <w:tbl>
            <w:tblPr>
              <w:tblW w:w="9544" w:type="dxa"/>
              <w:tblLayout w:type="fixed"/>
              <w:tblLook w:val="04A0" w:firstRow="1" w:lastRow="0" w:firstColumn="1" w:lastColumn="0" w:noHBand="0" w:noVBand="1"/>
            </w:tblPr>
            <w:tblGrid>
              <w:gridCol w:w="2292"/>
              <w:gridCol w:w="7252"/>
            </w:tblGrid>
            <w:tr w:rsidR="00FD4176" w:rsidRPr="00C60C40" w14:paraId="12249AA2" w14:textId="77777777" w:rsidTr="003034AA">
              <w:trPr>
                <w:cantSplit/>
                <w:trHeight w:val="256"/>
              </w:trPr>
              <w:tc>
                <w:tcPr>
                  <w:tcW w:w="2292" w:type="dxa"/>
                  <w:hideMark/>
                </w:tcPr>
                <w:p w14:paraId="29F57A62" w14:textId="57A3225A" w:rsidR="00FD4176" w:rsidRPr="00C60C40" w:rsidRDefault="00FD4176" w:rsidP="001A37B8">
                  <w:pPr>
                    <w:keepNext/>
                    <w:widowControl w:val="0"/>
                    <w:tabs>
                      <w:tab w:val="left" w:pos="341"/>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r>
                  <w:r w:rsidR="002B34F1">
                    <w:rPr>
                      <w:rFonts w:ascii="Times New Roman" w:eastAsia="Calibri" w:hAnsi="Times New Roman" w:cs="Times New Roman"/>
                      <w:color w:val="000000"/>
                      <w:kern w:val="0"/>
                      <w:sz w:val="22"/>
                      <w:szCs w:val="22"/>
                      <w:lang w:val="lt-LT"/>
                      <w14:ligatures w14:val="none"/>
                    </w:rPr>
                    <w:t>N</w:t>
                  </w:r>
                  <w:r>
                    <w:rPr>
                      <w:rFonts w:ascii="Times New Roman" w:eastAsia="Calibri" w:hAnsi="Times New Roman" w:cs="Times New Roman"/>
                      <w:color w:val="000000"/>
                      <w:kern w:val="0"/>
                      <w:sz w:val="22"/>
                      <w:szCs w:val="22"/>
                      <w:lang w:val="lt-LT"/>
                      <w14:ligatures w14:val="none"/>
                    </w:rPr>
                    <w:t>ežinomas</w:t>
                  </w:r>
                  <w:r w:rsidRPr="00C60C40">
                    <w:rPr>
                      <w:rFonts w:ascii="Times New Roman" w:eastAsia="Calibri" w:hAnsi="Times New Roman" w:cs="Times New Roman"/>
                      <w:color w:val="000000"/>
                      <w:kern w:val="0"/>
                      <w:sz w:val="22"/>
                      <w:szCs w:val="22"/>
                      <w:lang w:val="lt-LT"/>
                      <w14:ligatures w14:val="none"/>
                    </w:rPr>
                    <w:t>:</w:t>
                  </w:r>
                </w:p>
              </w:tc>
              <w:tc>
                <w:tcPr>
                  <w:tcW w:w="7252" w:type="dxa"/>
                </w:tcPr>
                <w:p w14:paraId="39411DE5" w14:textId="2B2A2EFC" w:rsidR="00FD4176" w:rsidRPr="00C60C40" w:rsidRDefault="00FD4176" w:rsidP="00FD4176">
                  <w:pPr>
                    <w:tabs>
                      <w:tab w:val="left" w:pos="488"/>
                    </w:tabs>
                    <w:spacing w:after="0" w:line="240" w:lineRule="auto"/>
                    <w:rPr>
                      <w:rFonts w:ascii="Times New Roman" w:eastAsia="Calibri" w:hAnsi="Times New Roman" w:cs="Times New Roman"/>
                      <w:kern w:val="0"/>
                      <w:sz w:val="22"/>
                      <w:szCs w:val="22"/>
                      <w:lang w:val="lt-LT"/>
                      <w14:ligatures w14:val="none"/>
                    </w:rPr>
                  </w:pPr>
                  <w:r>
                    <w:rPr>
                      <w:rFonts w:ascii="Times New Roman" w:eastAsia="Calibri" w:hAnsi="Times New Roman" w:cs="Times New Roman"/>
                      <w:kern w:val="0"/>
                      <w:sz w:val="22"/>
                      <w:szCs w:val="22"/>
                      <w:lang w:val="lt-LT"/>
                      <w14:ligatures w14:val="none"/>
                    </w:rPr>
                    <w:t>Anafilaksinės reakcijos</w:t>
                  </w:r>
                </w:p>
              </w:tc>
            </w:tr>
          </w:tbl>
          <w:p w14:paraId="214CF46C" w14:textId="77777777" w:rsidR="00FD4176" w:rsidRPr="00C60C40" w:rsidRDefault="00FD4176" w:rsidP="001A37B8">
            <w:pPr>
              <w:keepNext/>
              <w:widowControl w:val="0"/>
              <w:tabs>
                <w:tab w:val="left" w:pos="488"/>
                <w:tab w:val="left" w:pos="567"/>
              </w:tabs>
              <w:spacing w:after="0" w:line="240" w:lineRule="auto"/>
              <w:rPr>
                <w:rFonts w:ascii="Times New Roman" w:eastAsia="Calibri" w:hAnsi="Times New Roman" w:cs="Times New Roman"/>
                <w:b/>
                <w:kern w:val="0"/>
                <w:sz w:val="22"/>
                <w:szCs w:val="22"/>
                <w14:ligatures w14:val="none"/>
              </w:rPr>
            </w:pPr>
          </w:p>
        </w:tc>
      </w:tr>
      <w:tr w:rsidR="00C60C40" w:rsidRPr="00C60C40" w14:paraId="406B625C" w14:textId="77777777" w:rsidTr="001A37B8">
        <w:trPr>
          <w:cantSplit/>
          <w:trHeight w:val="256"/>
        </w:trPr>
        <w:tc>
          <w:tcPr>
            <w:tcW w:w="9691" w:type="dxa"/>
            <w:gridSpan w:val="3"/>
            <w:tcBorders>
              <w:top w:val="nil"/>
              <w:left w:val="single" w:sz="4" w:space="0" w:color="auto"/>
              <w:bottom w:val="nil"/>
              <w:right w:val="single" w:sz="4" w:space="0" w:color="auto"/>
            </w:tcBorders>
            <w:hideMark/>
          </w:tcPr>
          <w:p w14:paraId="6E90B48C" w14:textId="77777777" w:rsidR="00C60C40" w:rsidRPr="00C60C40" w:rsidRDefault="00C60C40" w:rsidP="00C60C40">
            <w:pPr>
              <w:keepNext/>
              <w:widowControl w:val="0"/>
              <w:tabs>
                <w:tab w:val="left" w:pos="567"/>
              </w:tabs>
              <w:spacing w:after="0" w:line="240" w:lineRule="auto"/>
              <w:rPr>
                <w:rFonts w:ascii="Times New Roman" w:eastAsia="Calibri" w:hAnsi="Times New Roman" w:cs="Times New Roman"/>
                <w:b/>
                <w:color w:val="000000"/>
                <w:kern w:val="0"/>
                <w:sz w:val="22"/>
                <w:szCs w:val="22"/>
                <w:lang w:val="lt-LT"/>
                <w14:ligatures w14:val="none"/>
              </w:rPr>
            </w:pPr>
            <w:r w:rsidRPr="00C60C40">
              <w:rPr>
                <w:rFonts w:ascii="Times New Roman" w:eastAsia="Calibri" w:hAnsi="Times New Roman" w:cs="Times New Roman"/>
                <w:b/>
                <w:color w:val="000000"/>
                <w:kern w:val="0"/>
                <w:sz w:val="22"/>
                <w:szCs w:val="22"/>
                <w:lang w:val="lt-LT"/>
                <w14:ligatures w14:val="none"/>
              </w:rPr>
              <w:t>Metabolizmo ir mitybos sutrikimai</w:t>
            </w:r>
          </w:p>
        </w:tc>
      </w:tr>
      <w:tr w:rsidR="00C60C40" w:rsidRPr="00C60C40" w14:paraId="6A7A7CE3" w14:textId="77777777" w:rsidTr="001A37B8">
        <w:trPr>
          <w:cantSplit/>
          <w:trHeight w:val="513"/>
        </w:trPr>
        <w:tc>
          <w:tcPr>
            <w:tcW w:w="2439" w:type="dxa"/>
            <w:gridSpan w:val="2"/>
            <w:tcBorders>
              <w:top w:val="nil"/>
              <w:left w:val="single" w:sz="4" w:space="0" w:color="auto"/>
              <w:bottom w:val="nil"/>
              <w:right w:val="nil"/>
            </w:tcBorders>
            <w:hideMark/>
          </w:tcPr>
          <w:p w14:paraId="72A94068" w14:textId="3C3B3CAF"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Labai 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6218BF94"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Hipokalcemija</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hipokalemija</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hiperurikemija</w:t>
            </w:r>
            <w:proofErr w:type="spellEnd"/>
          </w:p>
        </w:tc>
      </w:tr>
      <w:tr w:rsidR="00C60C40" w:rsidRPr="00C60C40" w14:paraId="5457DA2D" w14:textId="77777777" w:rsidTr="001A37B8">
        <w:trPr>
          <w:cantSplit/>
          <w:trHeight w:val="513"/>
        </w:trPr>
        <w:tc>
          <w:tcPr>
            <w:tcW w:w="2439" w:type="dxa"/>
            <w:gridSpan w:val="2"/>
            <w:tcBorders>
              <w:top w:val="nil"/>
              <w:left w:val="single" w:sz="4" w:space="0" w:color="auto"/>
              <w:bottom w:val="nil"/>
              <w:right w:val="nil"/>
            </w:tcBorders>
            <w:hideMark/>
          </w:tcPr>
          <w:p w14:paraId="7815EE6C" w14:textId="4793DA8B"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7C689CE4"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Hiperkalemija</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hipomagnezija</w:t>
            </w:r>
            <w:proofErr w:type="spellEnd"/>
          </w:p>
        </w:tc>
      </w:tr>
      <w:tr w:rsidR="00C60C40" w:rsidRPr="00122B89" w14:paraId="3046412A" w14:textId="77777777" w:rsidTr="001A37B8">
        <w:trPr>
          <w:cantSplit/>
          <w:trHeight w:val="513"/>
        </w:trPr>
        <w:tc>
          <w:tcPr>
            <w:tcW w:w="2439" w:type="dxa"/>
            <w:gridSpan w:val="2"/>
            <w:tcBorders>
              <w:top w:val="nil"/>
              <w:left w:val="single" w:sz="4" w:space="0" w:color="auto"/>
              <w:bottom w:val="nil"/>
              <w:right w:val="nil"/>
            </w:tcBorders>
            <w:hideMark/>
          </w:tcPr>
          <w:p w14:paraId="4959DA39" w14:textId="0E33DF97"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tcPr>
          <w:p w14:paraId="17158970"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Anoreksija, </w:t>
            </w:r>
            <w:proofErr w:type="spellStart"/>
            <w:r w:rsidRPr="00C60C40">
              <w:rPr>
                <w:rFonts w:ascii="Times New Roman" w:eastAsia="Calibri" w:hAnsi="Times New Roman" w:cs="Times New Roman"/>
                <w:kern w:val="0"/>
                <w:sz w:val="22"/>
                <w:szCs w:val="22"/>
                <w:lang w:val="lt-LT"/>
                <w14:ligatures w14:val="none"/>
              </w:rPr>
              <w:t>hiperlipidemija</w:t>
            </w:r>
            <w:proofErr w:type="spellEnd"/>
            <w:r w:rsidRPr="00C60C40">
              <w:rPr>
                <w:rFonts w:ascii="Times New Roman" w:eastAsia="Calibri" w:hAnsi="Times New Roman" w:cs="Times New Roman"/>
                <w:kern w:val="0"/>
                <w:sz w:val="22"/>
                <w:szCs w:val="22"/>
                <w:lang w:val="lt-LT"/>
                <w14:ligatures w14:val="none"/>
              </w:rPr>
              <w:t xml:space="preserve">, cukrinis diabetas*, </w:t>
            </w:r>
            <w:proofErr w:type="spellStart"/>
            <w:r w:rsidRPr="00C60C40">
              <w:rPr>
                <w:rFonts w:ascii="Times New Roman" w:eastAsia="Calibri" w:hAnsi="Times New Roman" w:cs="Times New Roman"/>
                <w:kern w:val="0"/>
                <w:sz w:val="22"/>
                <w:szCs w:val="22"/>
                <w:lang w:val="lt-LT"/>
                <w14:ligatures w14:val="none"/>
              </w:rPr>
              <w:t>hipercholesterolemija</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hipofosfatemija</w:t>
            </w:r>
            <w:proofErr w:type="spellEnd"/>
          </w:p>
        </w:tc>
      </w:tr>
      <w:tr w:rsidR="00C60C40" w:rsidRPr="00C60C40" w14:paraId="0B6FB8DB" w14:textId="77777777" w:rsidTr="001A37B8">
        <w:trPr>
          <w:cantSplit/>
          <w:trHeight w:val="256"/>
        </w:trPr>
        <w:tc>
          <w:tcPr>
            <w:tcW w:w="9691" w:type="dxa"/>
            <w:gridSpan w:val="3"/>
            <w:tcBorders>
              <w:top w:val="nil"/>
              <w:left w:val="single" w:sz="4" w:space="0" w:color="auto"/>
              <w:bottom w:val="nil"/>
              <w:right w:val="single" w:sz="4" w:space="0" w:color="auto"/>
            </w:tcBorders>
            <w:hideMark/>
          </w:tcPr>
          <w:p w14:paraId="123EB9EF" w14:textId="77777777" w:rsidR="00C60C40" w:rsidRPr="00C60C40" w:rsidRDefault="00C60C40" w:rsidP="00C60C40">
            <w:pPr>
              <w:keepNext/>
              <w:widowControl w:val="0"/>
              <w:tabs>
                <w:tab w:val="left" w:pos="567"/>
              </w:tabs>
              <w:spacing w:after="0" w:line="240" w:lineRule="auto"/>
              <w:rPr>
                <w:rFonts w:ascii="Times New Roman" w:eastAsia="Calibri" w:hAnsi="Times New Roman" w:cs="Times New Roman"/>
                <w:b/>
                <w:color w:val="000000"/>
                <w:kern w:val="0"/>
                <w:sz w:val="22"/>
                <w:szCs w:val="22"/>
                <w:lang w:val="lt-LT"/>
                <w14:ligatures w14:val="none"/>
              </w:rPr>
            </w:pPr>
            <w:r w:rsidRPr="00C60C40">
              <w:rPr>
                <w:rFonts w:ascii="Times New Roman" w:eastAsia="Calibri" w:hAnsi="Times New Roman" w:cs="Times New Roman"/>
                <w:b/>
                <w:color w:val="000000"/>
                <w:kern w:val="0"/>
                <w:sz w:val="22"/>
                <w:szCs w:val="22"/>
                <w:lang w:val="lt-LT"/>
                <w14:ligatures w14:val="none"/>
              </w:rPr>
              <w:t>Psichikos sutrikimai</w:t>
            </w:r>
          </w:p>
        </w:tc>
      </w:tr>
      <w:tr w:rsidR="00C60C40" w:rsidRPr="00C60C40" w14:paraId="1ACD20E4" w14:textId="77777777" w:rsidTr="001A37B8">
        <w:trPr>
          <w:cantSplit/>
          <w:trHeight w:val="256"/>
        </w:trPr>
        <w:tc>
          <w:tcPr>
            <w:tcW w:w="2439" w:type="dxa"/>
            <w:gridSpan w:val="2"/>
            <w:tcBorders>
              <w:top w:val="nil"/>
              <w:left w:val="single" w:sz="4" w:space="0" w:color="auto"/>
              <w:bottom w:val="nil"/>
              <w:right w:val="nil"/>
            </w:tcBorders>
            <w:hideMark/>
          </w:tcPr>
          <w:p w14:paraId="5813516B" w14:textId="77155634"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Labai 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782767FC"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Nerimas</w:t>
            </w:r>
          </w:p>
        </w:tc>
      </w:tr>
      <w:tr w:rsidR="00C60C40" w:rsidRPr="00122B89" w14:paraId="0403B698" w14:textId="77777777" w:rsidTr="001A37B8">
        <w:trPr>
          <w:cantSplit/>
          <w:trHeight w:val="256"/>
        </w:trPr>
        <w:tc>
          <w:tcPr>
            <w:tcW w:w="2439" w:type="dxa"/>
            <w:gridSpan w:val="2"/>
            <w:tcBorders>
              <w:top w:val="nil"/>
              <w:left w:val="single" w:sz="4" w:space="0" w:color="auto"/>
              <w:bottom w:val="nil"/>
              <w:right w:val="nil"/>
            </w:tcBorders>
            <w:hideMark/>
          </w:tcPr>
          <w:p w14:paraId="4A73857F" w14:textId="08990B7F"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tcPr>
          <w:p w14:paraId="4CD53B98"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Neįprasti sapnai*, </w:t>
            </w:r>
            <w:proofErr w:type="spellStart"/>
            <w:r w:rsidRPr="00C60C40">
              <w:rPr>
                <w:rFonts w:ascii="Times New Roman" w:eastAsia="Calibri" w:hAnsi="Times New Roman" w:cs="Times New Roman"/>
                <w:kern w:val="0"/>
                <w:sz w:val="22"/>
                <w:szCs w:val="22"/>
                <w:lang w:val="lt-LT"/>
                <w14:ligatures w14:val="none"/>
              </w:rPr>
              <w:t>kliedesinis</w:t>
            </w:r>
            <w:proofErr w:type="spellEnd"/>
            <w:r w:rsidRPr="00C60C40">
              <w:rPr>
                <w:rFonts w:ascii="Times New Roman" w:eastAsia="Calibri" w:hAnsi="Times New Roman" w:cs="Times New Roman"/>
                <w:kern w:val="0"/>
                <w:sz w:val="22"/>
                <w:szCs w:val="22"/>
                <w:lang w:val="lt-LT"/>
                <w14:ligatures w14:val="none"/>
              </w:rPr>
              <w:t xml:space="preserve"> suvokimas*, nemiga*</w:t>
            </w:r>
          </w:p>
          <w:p w14:paraId="2B5C039F"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color w:val="000000"/>
                <w:kern w:val="0"/>
                <w:sz w:val="22"/>
                <w:szCs w:val="22"/>
                <w:lang w:val="lt-LT"/>
                <w14:ligatures w14:val="none"/>
              </w:rPr>
            </w:pPr>
          </w:p>
        </w:tc>
      </w:tr>
      <w:tr w:rsidR="00C60C40" w:rsidRPr="00C60C40" w14:paraId="6866423B" w14:textId="77777777" w:rsidTr="001A37B8">
        <w:trPr>
          <w:cantSplit/>
          <w:trHeight w:val="256"/>
        </w:trPr>
        <w:tc>
          <w:tcPr>
            <w:tcW w:w="9691" w:type="dxa"/>
            <w:gridSpan w:val="3"/>
            <w:tcBorders>
              <w:top w:val="nil"/>
              <w:left w:val="single" w:sz="4" w:space="0" w:color="auto"/>
              <w:bottom w:val="nil"/>
              <w:right w:val="single" w:sz="4" w:space="0" w:color="auto"/>
            </w:tcBorders>
            <w:hideMark/>
          </w:tcPr>
          <w:p w14:paraId="1D8091CE" w14:textId="77777777" w:rsidR="00C60C40" w:rsidRPr="00C60C40" w:rsidRDefault="00C60C40" w:rsidP="00C60C40">
            <w:pPr>
              <w:keepNext/>
              <w:widowControl w:val="0"/>
              <w:tabs>
                <w:tab w:val="left" w:pos="567"/>
              </w:tabs>
              <w:spacing w:after="0" w:line="240" w:lineRule="auto"/>
              <w:rPr>
                <w:rFonts w:ascii="Times New Roman" w:eastAsia="Calibri" w:hAnsi="Times New Roman" w:cs="Times New Roman"/>
                <w:b/>
                <w:color w:val="000000"/>
                <w:kern w:val="0"/>
                <w:sz w:val="22"/>
                <w:szCs w:val="22"/>
                <w:lang w:val="lt-LT"/>
                <w14:ligatures w14:val="none"/>
              </w:rPr>
            </w:pPr>
            <w:r w:rsidRPr="00C60C40">
              <w:rPr>
                <w:rFonts w:ascii="Times New Roman" w:eastAsia="Calibri" w:hAnsi="Times New Roman" w:cs="Times New Roman"/>
                <w:b/>
                <w:color w:val="000000"/>
                <w:kern w:val="0"/>
                <w:sz w:val="22"/>
                <w:szCs w:val="22"/>
                <w:lang w:val="lt-LT"/>
                <w14:ligatures w14:val="none"/>
              </w:rPr>
              <w:t>Nervų sistemos sutrikimai</w:t>
            </w:r>
          </w:p>
        </w:tc>
      </w:tr>
      <w:tr w:rsidR="00C60C40" w:rsidRPr="00C60C40" w14:paraId="13C7FE67" w14:textId="77777777" w:rsidTr="001A37B8">
        <w:trPr>
          <w:cantSplit/>
          <w:trHeight w:val="256"/>
        </w:trPr>
        <w:tc>
          <w:tcPr>
            <w:tcW w:w="2014" w:type="dxa"/>
            <w:tcBorders>
              <w:top w:val="nil"/>
              <w:left w:val="single" w:sz="4" w:space="0" w:color="auto"/>
              <w:bottom w:val="nil"/>
              <w:right w:val="nil"/>
            </w:tcBorders>
            <w:hideMark/>
          </w:tcPr>
          <w:p w14:paraId="3607CCB1" w14:textId="725AAB53"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425" w:type="dxa"/>
            <w:tcBorders>
              <w:top w:val="nil"/>
              <w:left w:val="nil"/>
              <w:bottom w:val="nil"/>
              <w:right w:val="nil"/>
            </w:tcBorders>
          </w:tcPr>
          <w:p w14:paraId="6444746C" w14:textId="77777777"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p>
        </w:tc>
        <w:tc>
          <w:tcPr>
            <w:tcW w:w="7252" w:type="dxa"/>
            <w:tcBorders>
              <w:top w:val="nil"/>
              <w:left w:val="nil"/>
              <w:bottom w:val="nil"/>
              <w:right w:val="single" w:sz="4" w:space="0" w:color="auto"/>
            </w:tcBorders>
            <w:hideMark/>
          </w:tcPr>
          <w:p w14:paraId="31333012"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Svaigulys, galvos skausmas</w:t>
            </w:r>
          </w:p>
        </w:tc>
      </w:tr>
      <w:tr w:rsidR="00C60C40" w:rsidRPr="00C60C40" w14:paraId="588EE547" w14:textId="77777777" w:rsidTr="001A37B8">
        <w:trPr>
          <w:cantSplit/>
          <w:trHeight w:val="256"/>
        </w:trPr>
        <w:tc>
          <w:tcPr>
            <w:tcW w:w="2014" w:type="dxa"/>
            <w:tcBorders>
              <w:top w:val="nil"/>
              <w:left w:val="single" w:sz="4" w:space="0" w:color="auto"/>
              <w:bottom w:val="nil"/>
              <w:right w:val="nil"/>
            </w:tcBorders>
            <w:hideMark/>
          </w:tcPr>
          <w:p w14:paraId="7A77836A" w14:textId="1B6B8518"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425" w:type="dxa"/>
            <w:tcBorders>
              <w:top w:val="nil"/>
              <w:left w:val="nil"/>
              <w:bottom w:val="nil"/>
              <w:right w:val="nil"/>
            </w:tcBorders>
          </w:tcPr>
          <w:p w14:paraId="55F97D15" w14:textId="77777777"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p>
        </w:tc>
        <w:tc>
          <w:tcPr>
            <w:tcW w:w="7252" w:type="dxa"/>
            <w:tcBorders>
              <w:top w:val="nil"/>
              <w:left w:val="nil"/>
              <w:bottom w:val="nil"/>
              <w:right w:val="single" w:sz="4" w:space="0" w:color="auto"/>
            </w:tcBorders>
          </w:tcPr>
          <w:p w14:paraId="5F4066F8"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Tremoras</w:t>
            </w:r>
          </w:p>
          <w:p w14:paraId="44BB17DA" w14:textId="77777777" w:rsidR="00C60C40" w:rsidRPr="00C60C40" w:rsidRDefault="00C60C40" w:rsidP="00C60C40">
            <w:pPr>
              <w:keepNext/>
              <w:widowControl w:val="0"/>
              <w:tabs>
                <w:tab w:val="left" w:pos="488"/>
              </w:tabs>
              <w:spacing w:after="0" w:line="240" w:lineRule="auto"/>
              <w:rPr>
                <w:rFonts w:ascii="Times New Roman" w:eastAsia="Calibri" w:hAnsi="Times New Roman" w:cs="Times New Roman"/>
                <w:color w:val="000000"/>
                <w:kern w:val="0"/>
                <w:sz w:val="22"/>
                <w:szCs w:val="22"/>
                <w:lang w:val="lt-LT"/>
                <w14:ligatures w14:val="none"/>
              </w:rPr>
            </w:pPr>
          </w:p>
        </w:tc>
      </w:tr>
      <w:tr w:rsidR="00C60C40" w:rsidRPr="00C60C40" w14:paraId="54610D49" w14:textId="77777777" w:rsidTr="001A37B8">
        <w:trPr>
          <w:cantSplit/>
          <w:trHeight w:val="256"/>
        </w:trPr>
        <w:tc>
          <w:tcPr>
            <w:tcW w:w="9691" w:type="dxa"/>
            <w:gridSpan w:val="3"/>
            <w:tcBorders>
              <w:top w:val="nil"/>
              <w:left w:val="single" w:sz="4" w:space="0" w:color="auto"/>
              <w:bottom w:val="nil"/>
              <w:right w:val="single" w:sz="4" w:space="0" w:color="auto"/>
            </w:tcBorders>
            <w:hideMark/>
          </w:tcPr>
          <w:p w14:paraId="7CFEC1E3" w14:textId="77777777" w:rsidR="00C60C40" w:rsidRPr="00C60C40" w:rsidRDefault="00C60C40" w:rsidP="00C60C40">
            <w:pPr>
              <w:keepNext/>
              <w:widowControl w:val="0"/>
              <w:tabs>
                <w:tab w:val="left" w:pos="567"/>
              </w:tabs>
              <w:spacing w:after="0" w:line="240" w:lineRule="auto"/>
              <w:rPr>
                <w:rFonts w:ascii="Times New Roman" w:eastAsia="Calibri" w:hAnsi="Times New Roman" w:cs="Times New Roman"/>
                <w:b/>
                <w:color w:val="000000"/>
                <w:kern w:val="0"/>
                <w:sz w:val="22"/>
                <w:szCs w:val="22"/>
                <w:lang w:val="lt-LT"/>
                <w14:ligatures w14:val="none"/>
              </w:rPr>
            </w:pPr>
            <w:r w:rsidRPr="00C60C40">
              <w:rPr>
                <w:rFonts w:ascii="Times New Roman" w:eastAsia="Calibri" w:hAnsi="Times New Roman" w:cs="Times New Roman"/>
                <w:b/>
                <w:color w:val="000000"/>
                <w:kern w:val="0"/>
                <w:sz w:val="22"/>
                <w:szCs w:val="22"/>
                <w:lang w:val="lt-LT"/>
                <w14:ligatures w14:val="none"/>
              </w:rPr>
              <w:t>Akių sutrikimai</w:t>
            </w:r>
          </w:p>
        </w:tc>
      </w:tr>
      <w:tr w:rsidR="00C60C40" w:rsidRPr="00C60C40" w14:paraId="23741424" w14:textId="77777777" w:rsidTr="001A37B8">
        <w:trPr>
          <w:cantSplit/>
          <w:trHeight w:val="256"/>
        </w:trPr>
        <w:tc>
          <w:tcPr>
            <w:tcW w:w="2439" w:type="dxa"/>
            <w:gridSpan w:val="2"/>
            <w:tcBorders>
              <w:top w:val="nil"/>
              <w:left w:val="single" w:sz="4" w:space="0" w:color="auto"/>
              <w:bottom w:val="nil"/>
              <w:right w:val="nil"/>
            </w:tcBorders>
            <w:hideMark/>
          </w:tcPr>
          <w:p w14:paraId="2A47920C" w14:textId="06DD999A"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tcPr>
          <w:p w14:paraId="16BA98C0"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Konjunktyvitas*, neryškus matymas*</w:t>
            </w:r>
          </w:p>
          <w:p w14:paraId="0F82AEAE"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
        </w:tc>
      </w:tr>
      <w:tr w:rsidR="00C60C40" w:rsidRPr="00C60C40" w14:paraId="18DB5AD7" w14:textId="77777777" w:rsidTr="001A37B8">
        <w:trPr>
          <w:cantSplit/>
          <w:trHeight w:val="256"/>
        </w:trPr>
        <w:tc>
          <w:tcPr>
            <w:tcW w:w="9691" w:type="dxa"/>
            <w:gridSpan w:val="3"/>
            <w:tcBorders>
              <w:top w:val="nil"/>
              <w:left w:val="single" w:sz="4" w:space="0" w:color="auto"/>
              <w:bottom w:val="nil"/>
              <w:right w:val="single" w:sz="4" w:space="0" w:color="auto"/>
            </w:tcBorders>
            <w:hideMark/>
          </w:tcPr>
          <w:p w14:paraId="37357522" w14:textId="77777777" w:rsidR="00C60C40" w:rsidRPr="00C60C40" w:rsidRDefault="00C60C40" w:rsidP="00C60C40">
            <w:pPr>
              <w:keepNext/>
              <w:widowControl w:val="0"/>
              <w:tabs>
                <w:tab w:val="left" w:pos="567"/>
              </w:tabs>
              <w:spacing w:after="0" w:line="240" w:lineRule="auto"/>
              <w:rPr>
                <w:rFonts w:ascii="Times New Roman" w:eastAsia="Calibri" w:hAnsi="Times New Roman" w:cs="Times New Roman"/>
                <w:b/>
                <w:color w:val="000000"/>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Širdies sutrikimai</w:t>
            </w:r>
          </w:p>
        </w:tc>
      </w:tr>
      <w:tr w:rsidR="00C60C40" w:rsidRPr="00C60C40" w14:paraId="6344A5C7" w14:textId="77777777" w:rsidTr="001A37B8">
        <w:trPr>
          <w:cantSplit/>
          <w:trHeight w:val="256"/>
        </w:trPr>
        <w:tc>
          <w:tcPr>
            <w:tcW w:w="2439" w:type="dxa"/>
            <w:gridSpan w:val="2"/>
            <w:tcBorders>
              <w:top w:val="nil"/>
              <w:left w:val="single" w:sz="4" w:space="0" w:color="auto"/>
              <w:bottom w:val="nil"/>
              <w:right w:val="nil"/>
            </w:tcBorders>
            <w:hideMark/>
          </w:tcPr>
          <w:p w14:paraId="3238BA81" w14:textId="7E5A5F0A"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tcPr>
          <w:p w14:paraId="4557BCE2"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Tachikardija, </w:t>
            </w:r>
            <w:proofErr w:type="spellStart"/>
            <w:r w:rsidRPr="00C60C40">
              <w:rPr>
                <w:rFonts w:ascii="Times New Roman" w:eastAsia="Calibri" w:hAnsi="Times New Roman" w:cs="Times New Roman"/>
                <w:kern w:val="0"/>
                <w:sz w:val="22"/>
                <w:szCs w:val="22"/>
                <w:lang w:val="lt-LT"/>
                <w14:ligatures w14:val="none"/>
              </w:rPr>
              <w:t>skilvelinės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ekstrasistolės</w:t>
            </w:r>
            <w:proofErr w:type="spellEnd"/>
          </w:p>
          <w:p w14:paraId="51F5F1A8"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
        </w:tc>
      </w:tr>
      <w:tr w:rsidR="00C60C40" w:rsidRPr="00C60C40" w14:paraId="09F625D6" w14:textId="77777777" w:rsidTr="001A37B8">
        <w:trPr>
          <w:cantSplit/>
          <w:trHeight w:val="256"/>
        </w:trPr>
        <w:tc>
          <w:tcPr>
            <w:tcW w:w="9691" w:type="dxa"/>
            <w:gridSpan w:val="3"/>
            <w:tcBorders>
              <w:top w:val="nil"/>
              <w:left w:val="single" w:sz="4" w:space="0" w:color="auto"/>
              <w:bottom w:val="nil"/>
              <w:right w:val="single" w:sz="4" w:space="0" w:color="auto"/>
            </w:tcBorders>
            <w:hideMark/>
          </w:tcPr>
          <w:p w14:paraId="5B98A4C6" w14:textId="77777777" w:rsidR="00C60C40" w:rsidRPr="00C60C40" w:rsidRDefault="00C60C40" w:rsidP="00C60C40">
            <w:pPr>
              <w:tabs>
                <w:tab w:val="left" w:pos="488"/>
              </w:tabs>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Kraujagyslių sutrikimai</w:t>
            </w:r>
          </w:p>
        </w:tc>
      </w:tr>
      <w:tr w:rsidR="00C60C40" w:rsidRPr="00C60C40" w14:paraId="587B1518" w14:textId="77777777" w:rsidTr="001A37B8">
        <w:trPr>
          <w:cantSplit/>
          <w:trHeight w:val="256"/>
        </w:trPr>
        <w:tc>
          <w:tcPr>
            <w:tcW w:w="2439" w:type="dxa"/>
            <w:gridSpan w:val="2"/>
            <w:tcBorders>
              <w:top w:val="nil"/>
              <w:left w:val="single" w:sz="4" w:space="0" w:color="auto"/>
              <w:bottom w:val="nil"/>
              <w:right w:val="nil"/>
            </w:tcBorders>
            <w:hideMark/>
          </w:tcPr>
          <w:p w14:paraId="4316376B" w14:textId="6BFD0861"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lastRenderedPageBreak/>
              <w:tab/>
              <w:t>Labai 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4658D1F2"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Hipertenzija</w:t>
            </w:r>
          </w:p>
        </w:tc>
      </w:tr>
      <w:tr w:rsidR="00C60C40" w:rsidRPr="00C60C40" w14:paraId="6131755A" w14:textId="77777777" w:rsidTr="001A37B8">
        <w:trPr>
          <w:cantSplit/>
          <w:trHeight w:val="256"/>
        </w:trPr>
        <w:tc>
          <w:tcPr>
            <w:tcW w:w="2439" w:type="dxa"/>
            <w:gridSpan w:val="2"/>
            <w:tcBorders>
              <w:top w:val="nil"/>
              <w:left w:val="single" w:sz="4" w:space="0" w:color="auto"/>
              <w:bottom w:val="nil"/>
              <w:right w:val="nil"/>
            </w:tcBorders>
            <w:hideMark/>
          </w:tcPr>
          <w:p w14:paraId="04E50DF1" w14:textId="653753EB"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62549052"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Hipotenzija</w:t>
            </w:r>
            <w:proofErr w:type="spellEnd"/>
          </w:p>
        </w:tc>
      </w:tr>
      <w:tr w:rsidR="00C60C40" w:rsidRPr="00C60C40" w14:paraId="04087A6A" w14:textId="77777777" w:rsidTr="001A37B8">
        <w:trPr>
          <w:cantSplit/>
          <w:trHeight w:val="256"/>
        </w:trPr>
        <w:tc>
          <w:tcPr>
            <w:tcW w:w="2439" w:type="dxa"/>
            <w:gridSpan w:val="2"/>
            <w:tcBorders>
              <w:top w:val="nil"/>
              <w:left w:val="single" w:sz="4" w:space="0" w:color="auto"/>
              <w:bottom w:val="nil"/>
              <w:right w:val="nil"/>
            </w:tcBorders>
            <w:hideMark/>
          </w:tcPr>
          <w:p w14:paraId="416FD630" w14:textId="169B40C1"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7A78B6C4"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Limfocelė</w:t>
            </w:r>
            <w:proofErr w:type="spellEnd"/>
            <w:r w:rsidRPr="00C60C40">
              <w:rPr>
                <w:rFonts w:ascii="Times New Roman" w:eastAsia="Calibri" w:hAnsi="Times New Roman" w:cs="Times New Roman"/>
                <w:kern w:val="0"/>
                <w:sz w:val="22"/>
                <w:szCs w:val="22"/>
                <w:lang w:val="lt-LT"/>
                <w14:ligatures w14:val="none"/>
              </w:rPr>
              <w:t>*</w:t>
            </w:r>
          </w:p>
        </w:tc>
      </w:tr>
      <w:tr w:rsidR="00C60C40" w:rsidRPr="00C60C40" w14:paraId="644BD124" w14:textId="77777777" w:rsidTr="001A37B8">
        <w:trPr>
          <w:cantSplit/>
          <w:trHeight w:val="256"/>
        </w:trPr>
        <w:tc>
          <w:tcPr>
            <w:tcW w:w="2439" w:type="dxa"/>
            <w:gridSpan w:val="2"/>
            <w:tcBorders>
              <w:top w:val="nil"/>
              <w:left w:val="single" w:sz="4" w:space="0" w:color="auto"/>
              <w:bottom w:val="nil"/>
              <w:right w:val="nil"/>
            </w:tcBorders>
          </w:tcPr>
          <w:p w14:paraId="536DFE3B" w14:textId="77777777"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p>
        </w:tc>
        <w:tc>
          <w:tcPr>
            <w:tcW w:w="7252" w:type="dxa"/>
            <w:tcBorders>
              <w:top w:val="nil"/>
              <w:left w:val="nil"/>
              <w:bottom w:val="nil"/>
              <w:right w:val="single" w:sz="4" w:space="0" w:color="auto"/>
            </w:tcBorders>
          </w:tcPr>
          <w:p w14:paraId="3DBF05BC"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
        </w:tc>
      </w:tr>
      <w:tr w:rsidR="00C60C40" w:rsidRPr="00122B89" w14:paraId="22AF1FC7" w14:textId="77777777" w:rsidTr="001A37B8">
        <w:trPr>
          <w:cantSplit/>
          <w:trHeight w:val="256"/>
        </w:trPr>
        <w:tc>
          <w:tcPr>
            <w:tcW w:w="9691" w:type="dxa"/>
            <w:gridSpan w:val="3"/>
            <w:tcBorders>
              <w:top w:val="nil"/>
              <w:left w:val="single" w:sz="4" w:space="0" w:color="auto"/>
              <w:bottom w:val="nil"/>
              <w:right w:val="single" w:sz="4" w:space="0" w:color="auto"/>
            </w:tcBorders>
            <w:hideMark/>
          </w:tcPr>
          <w:p w14:paraId="544CD5B3" w14:textId="77777777" w:rsidR="00C60C40" w:rsidRPr="00C60C40" w:rsidRDefault="00C60C40" w:rsidP="00C60C40">
            <w:pPr>
              <w:keepNext/>
              <w:widowControl w:val="0"/>
              <w:tabs>
                <w:tab w:val="left" w:pos="488"/>
                <w:tab w:val="left" w:pos="567"/>
              </w:tabs>
              <w:spacing w:after="0" w:line="240" w:lineRule="auto"/>
              <w:rPr>
                <w:rFonts w:ascii="Times New Roman" w:eastAsia="Calibri" w:hAnsi="Times New Roman" w:cs="Times New Roman"/>
                <w:b/>
                <w:color w:val="000000"/>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Kvėpavimo sistemos, krūtinės ląstos ir tarpuplaučio sutrikimai</w:t>
            </w:r>
          </w:p>
        </w:tc>
      </w:tr>
      <w:tr w:rsidR="00C60C40" w:rsidRPr="00C60C40" w14:paraId="30A6D166" w14:textId="77777777" w:rsidTr="001A37B8">
        <w:trPr>
          <w:cantSplit/>
          <w:trHeight w:val="256"/>
        </w:trPr>
        <w:tc>
          <w:tcPr>
            <w:tcW w:w="2439" w:type="dxa"/>
            <w:gridSpan w:val="2"/>
            <w:tcBorders>
              <w:top w:val="nil"/>
              <w:left w:val="single" w:sz="4" w:space="0" w:color="auto"/>
              <w:bottom w:val="nil"/>
              <w:right w:val="nil"/>
            </w:tcBorders>
            <w:hideMark/>
          </w:tcPr>
          <w:p w14:paraId="3362D06A" w14:textId="5D0FF28B"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70E2320B"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Kosulys, </w:t>
            </w:r>
            <w:proofErr w:type="spellStart"/>
            <w:r w:rsidRPr="00C60C40">
              <w:rPr>
                <w:rFonts w:ascii="Times New Roman" w:eastAsia="Calibri" w:hAnsi="Times New Roman" w:cs="Times New Roman"/>
                <w:kern w:val="0"/>
                <w:sz w:val="22"/>
                <w:szCs w:val="22"/>
                <w:lang w:val="lt-LT"/>
                <w14:ligatures w14:val="none"/>
              </w:rPr>
              <w:t>dispnėja</w:t>
            </w:r>
            <w:proofErr w:type="spellEnd"/>
          </w:p>
        </w:tc>
      </w:tr>
      <w:tr w:rsidR="00C60C40" w:rsidRPr="00122B89" w14:paraId="4B829371" w14:textId="77777777" w:rsidTr="001A37B8">
        <w:trPr>
          <w:cantSplit/>
          <w:trHeight w:val="256"/>
        </w:trPr>
        <w:tc>
          <w:tcPr>
            <w:tcW w:w="2439" w:type="dxa"/>
            <w:gridSpan w:val="2"/>
            <w:tcBorders>
              <w:top w:val="nil"/>
              <w:left w:val="single" w:sz="4" w:space="0" w:color="auto"/>
              <w:bottom w:val="nil"/>
              <w:right w:val="nil"/>
            </w:tcBorders>
            <w:hideMark/>
          </w:tcPr>
          <w:p w14:paraId="0ABC0435" w14:textId="47D8B4CF" w:rsidR="00C60C40" w:rsidRPr="00C60C40" w:rsidRDefault="00C60C40" w:rsidP="00C60C40">
            <w:pPr>
              <w:keepNext/>
              <w:widowControl w:val="0"/>
              <w:tabs>
                <w:tab w:val="left" w:pos="-2694"/>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tcPr>
          <w:p w14:paraId="69FA2A09"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Intersticinė</w:t>
            </w:r>
            <w:proofErr w:type="spellEnd"/>
            <w:r w:rsidRPr="00C60C40">
              <w:rPr>
                <w:rFonts w:ascii="Times New Roman" w:eastAsia="Calibri" w:hAnsi="Times New Roman" w:cs="Times New Roman"/>
                <w:kern w:val="0"/>
                <w:sz w:val="22"/>
                <w:szCs w:val="22"/>
                <w:lang w:val="lt-LT"/>
                <w14:ligatures w14:val="none"/>
              </w:rPr>
              <w:t xml:space="preserve"> plaučių liga, plaučių perpildymas*, švokštimas*, plaučių edema*</w:t>
            </w:r>
          </w:p>
          <w:p w14:paraId="3D2B91BB"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
        </w:tc>
      </w:tr>
      <w:tr w:rsidR="00C60C40" w:rsidRPr="00C60C40" w14:paraId="3D78129B" w14:textId="77777777" w:rsidTr="001A37B8">
        <w:trPr>
          <w:cantSplit/>
          <w:trHeight w:val="256"/>
        </w:trPr>
        <w:tc>
          <w:tcPr>
            <w:tcW w:w="9691" w:type="dxa"/>
            <w:gridSpan w:val="3"/>
            <w:tcBorders>
              <w:top w:val="nil"/>
              <w:left w:val="single" w:sz="4" w:space="0" w:color="auto"/>
              <w:bottom w:val="nil"/>
              <w:right w:val="single" w:sz="4" w:space="0" w:color="auto"/>
            </w:tcBorders>
            <w:hideMark/>
          </w:tcPr>
          <w:p w14:paraId="6B5F2E17" w14:textId="77777777" w:rsidR="00C60C40" w:rsidRPr="00C60C40" w:rsidRDefault="00C60C40" w:rsidP="00C60C40">
            <w:pPr>
              <w:keepNext/>
              <w:widowControl w:val="0"/>
              <w:tabs>
                <w:tab w:val="left" w:pos="488"/>
                <w:tab w:val="left" w:pos="567"/>
              </w:tabs>
              <w:spacing w:after="0" w:line="240" w:lineRule="auto"/>
              <w:rPr>
                <w:rFonts w:ascii="Times New Roman" w:eastAsia="Calibri" w:hAnsi="Times New Roman" w:cs="Times New Roman"/>
                <w:b/>
                <w:color w:val="000000"/>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Virškinimo trakto sutrikimai</w:t>
            </w:r>
          </w:p>
        </w:tc>
      </w:tr>
      <w:tr w:rsidR="00C60C40" w:rsidRPr="00C60C40" w14:paraId="2147C6C4" w14:textId="77777777" w:rsidTr="001A37B8">
        <w:trPr>
          <w:cantSplit/>
          <w:trHeight w:val="256"/>
        </w:trPr>
        <w:tc>
          <w:tcPr>
            <w:tcW w:w="2439" w:type="dxa"/>
            <w:gridSpan w:val="2"/>
            <w:tcBorders>
              <w:top w:val="nil"/>
              <w:left w:val="single" w:sz="4" w:space="0" w:color="auto"/>
              <w:bottom w:val="nil"/>
              <w:right w:val="nil"/>
            </w:tcBorders>
            <w:hideMark/>
          </w:tcPr>
          <w:p w14:paraId="426E8DAA" w14:textId="5F9D3BC5"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Labai 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263D85EE"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Viduriavimas</w:t>
            </w:r>
          </w:p>
        </w:tc>
      </w:tr>
      <w:tr w:rsidR="00C60C40" w:rsidRPr="00122B89" w14:paraId="05DAC6C5" w14:textId="77777777" w:rsidTr="001A37B8">
        <w:trPr>
          <w:cantSplit/>
          <w:trHeight w:val="256"/>
        </w:trPr>
        <w:tc>
          <w:tcPr>
            <w:tcW w:w="2439" w:type="dxa"/>
            <w:gridSpan w:val="2"/>
            <w:tcBorders>
              <w:top w:val="nil"/>
              <w:left w:val="single" w:sz="4" w:space="0" w:color="auto"/>
              <w:bottom w:val="nil"/>
              <w:right w:val="nil"/>
            </w:tcBorders>
            <w:hideMark/>
          </w:tcPr>
          <w:p w14:paraId="59A115BC" w14:textId="2E0AD4DA"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13CBA08C"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Pilvo tempimas, pilvo skausmas, vidurių užkietėjimas, dispepsija, pilvo pūtimas, gastritas, pykinimas, vėmimas</w:t>
            </w:r>
          </w:p>
        </w:tc>
      </w:tr>
      <w:tr w:rsidR="00C60C40" w:rsidRPr="00122B89" w14:paraId="594664A4" w14:textId="77777777" w:rsidTr="001A37B8">
        <w:trPr>
          <w:cantSplit/>
          <w:trHeight w:val="256"/>
        </w:trPr>
        <w:tc>
          <w:tcPr>
            <w:tcW w:w="2439" w:type="dxa"/>
            <w:gridSpan w:val="2"/>
            <w:tcBorders>
              <w:top w:val="nil"/>
              <w:left w:val="single" w:sz="4" w:space="0" w:color="auto"/>
              <w:bottom w:val="nil"/>
              <w:right w:val="nil"/>
            </w:tcBorders>
            <w:hideMark/>
          </w:tcPr>
          <w:p w14:paraId="350837FA" w14:textId="70947254"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tcPr>
          <w:p w14:paraId="17584571"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Pilvo jautrumas, kraujavimas iš virškinimo trakto, atsirūgimas, blogas kvapas iš burnos*, žarnų nepraeinamumas*, lūpų išopėjimas*, </w:t>
            </w:r>
            <w:proofErr w:type="spellStart"/>
            <w:r w:rsidRPr="00C60C40">
              <w:rPr>
                <w:rFonts w:ascii="Times New Roman" w:eastAsia="Calibri" w:hAnsi="Times New Roman" w:cs="Times New Roman"/>
                <w:kern w:val="0"/>
                <w:sz w:val="22"/>
                <w:szCs w:val="22"/>
                <w:lang w:val="lt-LT"/>
                <w14:ligatures w14:val="none"/>
              </w:rPr>
              <w:t>ezofagitas</w:t>
            </w:r>
            <w:proofErr w:type="spellEnd"/>
            <w:r w:rsidRPr="00C60C40">
              <w:rPr>
                <w:rFonts w:ascii="Times New Roman" w:eastAsia="Calibri" w:hAnsi="Times New Roman" w:cs="Times New Roman"/>
                <w:kern w:val="0"/>
                <w:sz w:val="22"/>
                <w:szCs w:val="22"/>
                <w:lang w:val="lt-LT"/>
                <w14:ligatures w14:val="none"/>
              </w:rPr>
              <w:t xml:space="preserve">*, dalinis žarnų nepraeinamumas*, pakitusi liežuvio spalva*, sausa burna*, </w:t>
            </w:r>
            <w:proofErr w:type="spellStart"/>
            <w:r w:rsidRPr="00C60C40">
              <w:rPr>
                <w:rFonts w:ascii="Times New Roman" w:eastAsia="Calibri" w:hAnsi="Times New Roman" w:cs="Times New Roman"/>
                <w:kern w:val="0"/>
                <w:sz w:val="22"/>
                <w:szCs w:val="22"/>
                <w:lang w:val="lt-LT"/>
                <w14:ligatures w14:val="none"/>
              </w:rPr>
              <w:t>gastroezofaginis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refliuksas</w:t>
            </w:r>
            <w:proofErr w:type="spellEnd"/>
            <w:r w:rsidRPr="00C60C40">
              <w:rPr>
                <w:rFonts w:ascii="Times New Roman" w:eastAsia="Calibri" w:hAnsi="Times New Roman" w:cs="Times New Roman"/>
                <w:kern w:val="0"/>
                <w:sz w:val="22"/>
                <w:szCs w:val="22"/>
                <w:lang w:val="lt-LT"/>
                <w14:ligatures w14:val="none"/>
              </w:rPr>
              <w:t xml:space="preserve"> *, dantenų </w:t>
            </w:r>
            <w:proofErr w:type="spellStart"/>
            <w:r w:rsidRPr="00C60C40">
              <w:rPr>
                <w:rFonts w:ascii="Times New Roman" w:eastAsia="Calibri" w:hAnsi="Times New Roman" w:cs="Times New Roman"/>
                <w:kern w:val="0"/>
                <w:sz w:val="22"/>
                <w:szCs w:val="22"/>
                <w:lang w:val="lt-LT"/>
                <w14:ligatures w14:val="none"/>
              </w:rPr>
              <w:t>hiperplazija</w:t>
            </w:r>
            <w:proofErr w:type="spellEnd"/>
            <w:r w:rsidRPr="00C60C40">
              <w:rPr>
                <w:rFonts w:ascii="Times New Roman" w:eastAsia="Calibri" w:hAnsi="Times New Roman" w:cs="Times New Roman"/>
                <w:kern w:val="0"/>
                <w:sz w:val="22"/>
                <w:szCs w:val="22"/>
                <w:lang w:val="lt-LT"/>
                <w14:ligatures w14:val="none"/>
              </w:rPr>
              <w:t xml:space="preserve">*, pankreatitas, paausinės liaukos latako obstrukcija*, </w:t>
            </w:r>
            <w:proofErr w:type="spellStart"/>
            <w:r w:rsidRPr="00C60C40">
              <w:rPr>
                <w:rFonts w:ascii="Times New Roman" w:eastAsia="Calibri" w:hAnsi="Times New Roman" w:cs="Times New Roman"/>
                <w:kern w:val="0"/>
                <w:sz w:val="22"/>
                <w:szCs w:val="22"/>
                <w:lang w:val="lt-LT"/>
                <w14:ligatures w14:val="none"/>
              </w:rPr>
              <w:t>peptinė</w:t>
            </w:r>
            <w:proofErr w:type="spellEnd"/>
            <w:r w:rsidRPr="00C60C40">
              <w:rPr>
                <w:rFonts w:ascii="Times New Roman" w:eastAsia="Calibri" w:hAnsi="Times New Roman" w:cs="Times New Roman"/>
                <w:kern w:val="0"/>
                <w:sz w:val="22"/>
                <w:szCs w:val="22"/>
                <w:lang w:val="lt-LT"/>
                <w14:ligatures w14:val="none"/>
              </w:rPr>
              <w:t xml:space="preserve"> opa*, peritonitas*</w:t>
            </w:r>
          </w:p>
          <w:p w14:paraId="306CCECD"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
        </w:tc>
      </w:tr>
      <w:tr w:rsidR="00C60C40" w:rsidRPr="00122B89" w14:paraId="31553F0C" w14:textId="77777777" w:rsidTr="001A37B8">
        <w:trPr>
          <w:cantSplit/>
          <w:trHeight w:val="256"/>
        </w:trPr>
        <w:tc>
          <w:tcPr>
            <w:tcW w:w="9691" w:type="dxa"/>
            <w:gridSpan w:val="3"/>
            <w:tcBorders>
              <w:top w:val="nil"/>
              <w:left w:val="single" w:sz="4" w:space="0" w:color="auto"/>
              <w:bottom w:val="nil"/>
              <w:right w:val="single" w:sz="4" w:space="0" w:color="auto"/>
            </w:tcBorders>
            <w:hideMark/>
          </w:tcPr>
          <w:p w14:paraId="7C8FBD11" w14:textId="77777777" w:rsidR="00C60C40" w:rsidRPr="00C60C40" w:rsidRDefault="00C60C40" w:rsidP="00C60C40">
            <w:pPr>
              <w:keepNext/>
              <w:widowControl w:val="0"/>
              <w:tabs>
                <w:tab w:val="left" w:pos="488"/>
                <w:tab w:val="left" w:pos="567"/>
              </w:tabs>
              <w:spacing w:after="0" w:line="240" w:lineRule="auto"/>
              <w:rPr>
                <w:rFonts w:ascii="Times New Roman" w:eastAsia="Calibri" w:hAnsi="Times New Roman" w:cs="Times New Roman"/>
                <w:b/>
                <w:color w:val="000000"/>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Kepenų, tulžies pūslės ir latakų sutrikimai</w:t>
            </w:r>
          </w:p>
        </w:tc>
      </w:tr>
      <w:tr w:rsidR="00C60C40" w:rsidRPr="00C60C40" w14:paraId="7B0B707D" w14:textId="77777777" w:rsidTr="001A37B8">
        <w:trPr>
          <w:cantSplit/>
          <w:trHeight w:val="256"/>
        </w:trPr>
        <w:tc>
          <w:tcPr>
            <w:tcW w:w="2439" w:type="dxa"/>
            <w:gridSpan w:val="2"/>
            <w:tcBorders>
              <w:top w:val="nil"/>
              <w:left w:val="single" w:sz="4" w:space="0" w:color="auto"/>
              <w:bottom w:val="nil"/>
              <w:right w:val="nil"/>
            </w:tcBorders>
            <w:hideMark/>
          </w:tcPr>
          <w:p w14:paraId="2E606B3A" w14:textId="09F2F721"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tcPr>
          <w:p w14:paraId="43FE6EEE"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Pakitę kepenų funkcijos tyrimai</w:t>
            </w:r>
          </w:p>
          <w:p w14:paraId="12F278A8"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
        </w:tc>
      </w:tr>
      <w:tr w:rsidR="00C60C40" w:rsidRPr="00122B89" w14:paraId="455DE2B8" w14:textId="77777777" w:rsidTr="001A37B8">
        <w:trPr>
          <w:cantSplit/>
          <w:trHeight w:val="256"/>
        </w:trPr>
        <w:tc>
          <w:tcPr>
            <w:tcW w:w="9691" w:type="dxa"/>
            <w:gridSpan w:val="3"/>
            <w:tcBorders>
              <w:top w:val="nil"/>
              <w:left w:val="single" w:sz="4" w:space="0" w:color="auto"/>
              <w:bottom w:val="nil"/>
              <w:right w:val="single" w:sz="4" w:space="0" w:color="auto"/>
            </w:tcBorders>
            <w:hideMark/>
          </w:tcPr>
          <w:p w14:paraId="00E752BE" w14:textId="77777777" w:rsidR="00C60C40" w:rsidRPr="00C60C40" w:rsidRDefault="00C60C40" w:rsidP="00C60C40">
            <w:pPr>
              <w:keepNext/>
              <w:widowControl w:val="0"/>
              <w:tabs>
                <w:tab w:val="left" w:pos="488"/>
                <w:tab w:val="left" w:pos="567"/>
              </w:tabs>
              <w:spacing w:after="0" w:line="240" w:lineRule="auto"/>
              <w:rPr>
                <w:rFonts w:ascii="Times New Roman" w:eastAsia="Calibri" w:hAnsi="Times New Roman" w:cs="Times New Roman"/>
                <w:b/>
                <w:color w:val="000000"/>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Odos ir poodinio audinio sutrikimai</w:t>
            </w:r>
          </w:p>
        </w:tc>
      </w:tr>
      <w:tr w:rsidR="00C60C40" w:rsidRPr="00C60C40" w14:paraId="601C22C8" w14:textId="77777777" w:rsidTr="001A37B8">
        <w:trPr>
          <w:cantSplit/>
          <w:trHeight w:val="256"/>
        </w:trPr>
        <w:tc>
          <w:tcPr>
            <w:tcW w:w="2439" w:type="dxa"/>
            <w:gridSpan w:val="2"/>
            <w:tcBorders>
              <w:top w:val="nil"/>
              <w:left w:val="single" w:sz="4" w:space="0" w:color="auto"/>
              <w:bottom w:val="nil"/>
              <w:right w:val="nil"/>
            </w:tcBorders>
            <w:hideMark/>
          </w:tcPr>
          <w:p w14:paraId="3DCF8051" w14:textId="48FF7525"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5C7A6FB4"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Aknė</w:t>
            </w:r>
            <w:proofErr w:type="spellEnd"/>
            <w:r w:rsidRPr="00C60C40">
              <w:rPr>
                <w:rFonts w:ascii="Times New Roman" w:eastAsia="Calibri" w:hAnsi="Times New Roman" w:cs="Times New Roman"/>
                <w:kern w:val="0"/>
                <w:sz w:val="22"/>
                <w:szCs w:val="22"/>
                <w:lang w:val="lt-LT"/>
                <w14:ligatures w14:val="none"/>
              </w:rPr>
              <w:t>, niežėjimas</w:t>
            </w:r>
          </w:p>
        </w:tc>
      </w:tr>
      <w:tr w:rsidR="00C60C40" w:rsidRPr="00C60C40" w14:paraId="26AA8F0B" w14:textId="77777777" w:rsidTr="001A37B8">
        <w:trPr>
          <w:cantSplit/>
          <w:trHeight w:val="256"/>
        </w:trPr>
        <w:tc>
          <w:tcPr>
            <w:tcW w:w="2439" w:type="dxa"/>
            <w:gridSpan w:val="2"/>
            <w:tcBorders>
              <w:top w:val="nil"/>
              <w:left w:val="single" w:sz="4" w:space="0" w:color="auto"/>
              <w:bottom w:val="nil"/>
              <w:right w:val="nil"/>
            </w:tcBorders>
            <w:hideMark/>
          </w:tcPr>
          <w:p w14:paraId="326F3D0E" w14:textId="0B3DE336"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tcPr>
          <w:p w14:paraId="7086193A"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Nuplikimas</w:t>
            </w:r>
          </w:p>
          <w:p w14:paraId="6382A96C"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
        </w:tc>
      </w:tr>
      <w:tr w:rsidR="00C60C40" w:rsidRPr="00122B89" w14:paraId="0D1C00B0" w14:textId="77777777" w:rsidTr="001A37B8">
        <w:trPr>
          <w:cantSplit/>
          <w:trHeight w:val="256"/>
        </w:trPr>
        <w:tc>
          <w:tcPr>
            <w:tcW w:w="9691" w:type="dxa"/>
            <w:gridSpan w:val="3"/>
            <w:tcBorders>
              <w:top w:val="nil"/>
              <w:left w:val="single" w:sz="4" w:space="0" w:color="auto"/>
              <w:bottom w:val="nil"/>
              <w:right w:val="single" w:sz="4" w:space="0" w:color="auto"/>
            </w:tcBorders>
            <w:hideMark/>
          </w:tcPr>
          <w:p w14:paraId="783E67AB" w14:textId="77777777" w:rsidR="00C60C40" w:rsidRPr="00C60C40" w:rsidRDefault="00C60C40" w:rsidP="00C60C40">
            <w:pPr>
              <w:keepNext/>
              <w:widowControl w:val="0"/>
              <w:tabs>
                <w:tab w:val="left" w:pos="488"/>
                <w:tab w:val="left" w:pos="567"/>
              </w:tabs>
              <w:spacing w:after="0" w:line="240" w:lineRule="auto"/>
              <w:rPr>
                <w:rFonts w:ascii="Times New Roman" w:eastAsia="Calibri" w:hAnsi="Times New Roman" w:cs="Times New Roman"/>
                <w:b/>
                <w:color w:val="000000"/>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Skeleto, raumenų ir jungiamojo audinio sutrikimai</w:t>
            </w:r>
          </w:p>
        </w:tc>
      </w:tr>
      <w:tr w:rsidR="00C60C40" w:rsidRPr="00C60C40" w14:paraId="4EBCCC44" w14:textId="77777777" w:rsidTr="001A37B8">
        <w:trPr>
          <w:cantSplit/>
          <w:trHeight w:val="256"/>
        </w:trPr>
        <w:tc>
          <w:tcPr>
            <w:tcW w:w="2439" w:type="dxa"/>
            <w:gridSpan w:val="2"/>
            <w:tcBorders>
              <w:top w:val="nil"/>
              <w:left w:val="single" w:sz="4" w:space="0" w:color="auto"/>
              <w:bottom w:val="nil"/>
              <w:right w:val="nil"/>
            </w:tcBorders>
            <w:hideMark/>
          </w:tcPr>
          <w:p w14:paraId="06531344" w14:textId="60424F21"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tcPr>
          <w:p w14:paraId="3C16DB70"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Artritas*, nugaros skausmas*, raumenų mėšlungis</w:t>
            </w:r>
          </w:p>
          <w:p w14:paraId="53ED3951"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
        </w:tc>
      </w:tr>
      <w:tr w:rsidR="00C60C40" w:rsidRPr="00122B89" w14:paraId="45C64053" w14:textId="77777777" w:rsidTr="001A37B8">
        <w:trPr>
          <w:cantSplit/>
          <w:trHeight w:val="256"/>
        </w:trPr>
        <w:tc>
          <w:tcPr>
            <w:tcW w:w="9691" w:type="dxa"/>
            <w:gridSpan w:val="3"/>
            <w:tcBorders>
              <w:top w:val="nil"/>
              <w:left w:val="single" w:sz="4" w:space="0" w:color="auto"/>
              <w:bottom w:val="nil"/>
              <w:right w:val="single" w:sz="4" w:space="0" w:color="auto"/>
            </w:tcBorders>
            <w:hideMark/>
          </w:tcPr>
          <w:p w14:paraId="3BF51F80" w14:textId="77777777" w:rsidR="00C60C40" w:rsidRPr="00C60C40" w:rsidRDefault="00C60C40" w:rsidP="00C60C40">
            <w:pPr>
              <w:keepNext/>
              <w:widowControl w:val="0"/>
              <w:tabs>
                <w:tab w:val="left" w:pos="488"/>
                <w:tab w:val="left" w:pos="567"/>
              </w:tabs>
              <w:spacing w:after="0" w:line="240" w:lineRule="auto"/>
              <w:rPr>
                <w:rFonts w:ascii="Times New Roman" w:eastAsia="Calibri" w:hAnsi="Times New Roman" w:cs="Times New Roman"/>
                <w:b/>
                <w:color w:val="000000"/>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Inkstų ir šlapimo takų sutrikimai</w:t>
            </w:r>
          </w:p>
        </w:tc>
      </w:tr>
      <w:tr w:rsidR="00C60C40" w:rsidRPr="00C60C40" w14:paraId="65CB9E7E" w14:textId="77777777" w:rsidTr="001A37B8">
        <w:trPr>
          <w:cantSplit/>
          <w:trHeight w:val="256"/>
        </w:trPr>
        <w:tc>
          <w:tcPr>
            <w:tcW w:w="2439" w:type="dxa"/>
            <w:gridSpan w:val="2"/>
            <w:tcBorders>
              <w:top w:val="nil"/>
              <w:left w:val="single" w:sz="4" w:space="0" w:color="auto"/>
              <w:bottom w:val="nil"/>
              <w:right w:val="nil"/>
            </w:tcBorders>
            <w:hideMark/>
          </w:tcPr>
          <w:p w14:paraId="619E8D49" w14:textId="6AE28DE3"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Labai 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1A9F2142"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Artralgija</w:t>
            </w:r>
            <w:proofErr w:type="spellEnd"/>
          </w:p>
        </w:tc>
      </w:tr>
      <w:tr w:rsidR="00C60C40" w:rsidRPr="00C60C40" w14:paraId="64AFBD09" w14:textId="77777777" w:rsidTr="001A37B8">
        <w:trPr>
          <w:cantSplit/>
          <w:trHeight w:val="256"/>
        </w:trPr>
        <w:tc>
          <w:tcPr>
            <w:tcW w:w="2439" w:type="dxa"/>
            <w:gridSpan w:val="2"/>
            <w:tcBorders>
              <w:top w:val="nil"/>
              <w:left w:val="single" w:sz="4" w:space="0" w:color="auto"/>
              <w:bottom w:val="nil"/>
              <w:right w:val="nil"/>
            </w:tcBorders>
            <w:hideMark/>
          </w:tcPr>
          <w:p w14:paraId="4F8C267B" w14:textId="106A22B2"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4EAD2D4D"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Mialgija</w:t>
            </w:r>
            <w:proofErr w:type="spellEnd"/>
          </w:p>
        </w:tc>
      </w:tr>
      <w:tr w:rsidR="00C60C40" w:rsidRPr="00C60C40" w14:paraId="02735C46" w14:textId="77777777" w:rsidTr="001A37B8">
        <w:trPr>
          <w:cantSplit/>
          <w:trHeight w:val="256"/>
        </w:trPr>
        <w:tc>
          <w:tcPr>
            <w:tcW w:w="2439" w:type="dxa"/>
            <w:gridSpan w:val="2"/>
            <w:tcBorders>
              <w:top w:val="nil"/>
              <w:left w:val="single" w:sz="4" w:space="0" w:color="auto"/>
              <w:bottom w:val="nil"/>
              <w:right w:val="nil"/>
            </w:tcBorders>
            <w:hideMark/>
          </w:tcPr>
          <w:p w14:paraId="44F3E8D9" w14:textId="52C1C96D"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5C3899DB"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Padidėjusi kreatinino koncentracija kraujyje</w:t>
            </w:r>
          </w:p>
        </w:tc>
      </w:tr>
      <w:tr w:rsidR="00C60C40" w:rsidRPr="00122B89" w14:paraId="74405988" w14:textId="77777777" w:rsidTr="001A37B8">
        <w:trPr>
          <w:cantSplit/>
          <w:trHeight w:val="387"/>
        </w:trPr>
        <w:tc>
          <w:tcPr>
            <w:tcW w:w="2439" w:type="dxa"/>
            <w:gridSpan w:val="2"/>
            <w:tcBorders>
              <w:top w:val="nil"/>
              <w:left w:val="single" w:sz="4" w:space="0" w:color="auto"/>
              <w:bottom w:val="nil"/>
              <w:right w:val="nil"/>
            </w:tcBorders>
            <w:hideMark/>
          </w:tcPr>
          <w:p w14:paraId="1EA7AA9F" w14:textId="6F592E5D"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tcPr>
          <w:p w14:paraId="21494A4A"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Hematurija</w:t>
            </w:r>
            <w:proofErr w:type="spellEnd"/>
            <w:r w:rsidRPr="00C60C40">
              <w:rPr>
                <w:rFonts w:ascii="Times New Roman" w:eastAsia="Calibri" w:hAnsi="Times New Roman" w:cs="Times New Roman"/>
                <w:kern w:val="0"/>
                <w:sz w:val="22"/>
                <w:szCs w:val="22"/>
                <w:lang w:val="lt-LT"/>
                <w14:ligatures w14:val="none"/>
              </w:rPr>
              <w:t xml:space="preserve">*, inkstų </w:t>
            </w:r>
            <w:proofErr w:type="spellStart"/>
            <w:r w:rsidRPr="00C60C40">
              <w:rPr>
                <w:rFonts w:ascii="Times New Roman" w:eastAsia="Calibri" w:hAnsi="Times New Roman" w:cs="Times New Roman"/>
                <w:kern w:val="0"/>
                <w:sz w:val="22"/>
                <w:szCs w:val="22"/>
                <w:lang w:val="lt-LT"/>
                <w14:ligatures w14:val="none"/>
              </w:rPr>
              <w:t>tubulinė</w:t>
            </w:r>
            <w:proofErr w:type="spellEnd"/>
            <w:r w:rsidRPr="00C60C40">
              <w:rPr>
                <w:rFonts w:ascii="Times New Roman" w:eastAsia="Calibri" w:hAnsi="Times New Roman" w:cs="Times New Roman"/>
                <w:kern w:val="0"/>
                <w:sz w:val="22"/>
                <w:szCs w:val="22"/>
                <w:lang w:val="lt-LT"/>
                <w14:ligatures w14:val="none"/>
              </w:rPr>
              <w:t xml:space="preserve"> nekrozė*, šlaplės susiaurėjimas</w:t>
            </w:r>
          </w:p>
          <w:p w14:paraId="13B3D007"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
        </w:tc>
      </w:tr>
      <w:tr w:rsidR="00C60C40" w:rsidRPr="00122B89" w14:paraId="191099FE" w14:textId="77777777" w:rsidTr="001A37B8">
        <w:trPr>
          <w:cantSplit/>
          <w:trHeight w:val="387"/>
        </w:trPr>
        <w:tc>
          <w:tcPr>
            <w:tcW w:w="9691" w:type="dxa"/>
            <w:gridSpan w:val="3"/>
            <w:tcBorders>
              <w:top w:val="nil"/>
              <w:left w:val="single" w:sz="4" w:space="0" w:color="auto"/>
              <w:bottom w:val="nil"/>
              <w:right w:val="single" w:sz="4" w:space="0" w:color="auto"/>
            </w:tcBorders>
          </w:tcPr>
          <w:p w14:paraId="63B7B110"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Lytinės sistemos ir krūties sutrikimai</w:t>
            </w:r>
          </w:p>
        </w:tc>
      </w:tr>
      <w:tr w:rsidR="00C60C40" w:rsidRPr="00C60C40" w14:paraId="4E1736F4" w14:textId="77777777" w:rsidTr="001A37B8">
        <w:trPr>
          <w:cantSplit/>
          <w:trHeight w:val="387"/>
        </w:trPr>
        <w:tc>
          <w:tcPr>
            <w:tcW w:w="2439" w:type="dxa"/>
            <w:gridSpan w:val="2"/>
            <w:tcBorders>
              <w:top w:val="nil"/>
              <w:left w:val="single" w:sz="4" w:space="0" w:color="auto"/>
              <w:bottom w:val="nil"/>
              <w:right w:val="nil"/>
            </w:tcBorders>
          </w:tcPr>
          <w:p w14:paraId="2CF05D52" w14:textId="4B54A8D6" w:rsidR="00C60C40" w:rsidRPr="00C60C40" w:rsidRDefault="00C60C40" w:rsidP="00C60C40">
            <w:pPr>
              <w:keepNext/>
              <w:widowControl w:val="0"/>
              <w:tabs>
                <w:tab w:val="left" w:pos="567"/>
              </w:tabs>
              <w:spacing w:after="0" w:line="240" w:lineRule="auto"/>
              <w:jc w:val="center"/>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tcPr>
          <w:p w14:paraId="1C38E789"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Impotencija*</w:t>
            </w:r>
          </w:p>
        </w:tc>
      </w:tr>
      <w:tr w:rsidR="00C60C40" w:rsidRPr="00122B89" w14:paraId="47197C6B" w14:textId="77777777" w:rsidTr="001A37B8">
        <w:trPr>
          <w:cantSplit/>
          <w:trHeight w:val="256"/>
        </w:trPr>
        <w:tc>
          <w:tcPr>
            <w:tcW w:w="9691" w:type="dxa"/>
            <w:gridSpan w:val="3"/>
            <w:tcBorders>
              <w:top w:val="nil"/>
              <w:left w:val="single" w:sz="4" w:space="0" w:color="auto"/>
              <w:bottom w:val="nil"/>
              <w:right w:val="single" w:sz="4" w:space="0" w:color="auto"/>
            </w:tcBorders>
            <w:hideMark/>
          </w:tcPr>
          <w:p w14:paraId="4BE9100C" w14:textId="77777777" w:rsidR="00C60C40" w:rsidRPr="00C60C40" w:rsidRDefault="00C60C40" w:rsidP="00C60C40">
            <w:pPr>
              <w:keepNext/>
              <w:widowControl w:val="0"/>
              <w:tabs>
                <w:tab w:val="left" w:pos="488"/>
                <w:tab w:val="left" w:pos="567"/>
              </w:tabs>
              <w:spacing w:after="0" w:line="240" w:lineRule="auto"/>
              <w:rPr>
                <w:rFonts w:ascii="Times New Roman" w:eastAsia="Calibri" w:hAnsi="Times New Roman" w:cs="Times New Roman"/>
                <w:b/>
                <w:color w:val="000000"/>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Bendrieji sutrikimai ir vartojimo vietos pažeidimai</w:t>
            </w:r>
          </w:p>
        </w:tc>
      </w:tr>
      <w:tr w:rsidR="00C60C40" w:rsidRPr="00C60C40" w14:paraId="7FCB636C" w14:textId="77777777" w:rsidTr="001A37B8">
        <w:trPr>
          <w:cantSplit/>
          <w:trHeight w:val="256"/>
        </w:trPr>
        <w:tc>
          <w:tcPr>
            <w:tcW w:w="2439" w:type="dxa"/>
            <w:gridSpan w:val="2"/>
            <w:tcBorders>
              <w:top w:val="nil"/>
              <w:left w:val="single" w:sz="4" w:space="0" w:color="auto"/>
              <w:bottom w:val="nil"/>
              <w:right w:val="nil"/>
            </w:tcBorders>
            <w:hideMark/>
          </w:tcPr>
          <w:p w14:paraId="37C6E977" w14:textId="09DDE7BF"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64F756D7"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Nuovargis, karščiavimas</w:t>
            </w:r>
          </w:p>
        </w:tc>
      </w:tr>
      <w:tr w:rsidR="00C60C40" w:rsidRPr="00122B89" w14:paraId="01A280FE" w14:textId="77777777" w:rsidTr="001A37B8">
        <w:trPr>
          <w:cantSplit/>
          <w:trHeight w:val="256"/>
        </w:trPr>
        <w:tc>
          <w:tcPr>
            <w:tcW w:w="2439" w:type="dxa"/>
            <w:gridSpan w:val="2"/>
            <w:tcBorders>
              <w:top w:val="nil"/>
              <w:left w:val="single" w:sz="4" w:space="0" w:color="auto"/>
              <w:bottom w:val="nil"/>
              <w:right w:val="nil"/>
            </w:tcBorders>
            <w:hideMark/>
          </w:tcPr>
          <w:p w14:paraId="38B226F6" w14:textId="2110413D"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tcPr>
          <w:p w14:paraId="258D879B"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Į gripą panaši liga, kojų edema*, skausmas, drebulys*, troškulys*, silpnumas*</w:t>
            </w:r>
          </w:p>
          <w:p w14:paraId="41980FCA"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
        </w:tc>
      </w:tr>
      <w:tr w:rsidR="00C60C40" w:rsidRPr="00122B89" w14:paraId="46B14DC7" w14:textId="77777777" w:rsidTr="001A37B8">
        <w:trPr>
          <w:cantSplit/>
          <w:trHeight w:val="256"/>
        </w:trPr>
        <w:tc>
          <w:tcPr>
            <w:tcW w:w="9691" w:type="dxa"/>
            <w:gridSpan w:val="3"/>
            <w:tcBorders>
              <w:top w:val="nil"/>
              <w:left w:val="single" w:sz="4" w:space="0" w:color="auto"/>
              <w:bottom w:val="nil"/>
              <w:right w:val="single" w:sz="4" w:space="0" w:color="auto"/>
            </w:tcBorders>
            <w:hideMark/>
          </w:tcPr>
          <w:p w14:paraId="523B441F" w14:textId="77777777" w:rsidR="00C60C40" w:rsidRPr="00C60C40" w:rsidRDefault="00C60C40" w:rsidP="00C60C40">
            <w:pPr>
              <w:keepNext/>
              <w:widowControl w:val="0"/>
              <w:tabs>
                <w:tab w:val="left" w:pos="488"/>
                <w:tab w:val="left" w:pos="567"/>
              </w:tabs>
              <w:spacing w:after="0" w:line="240" w:lineRule="auto"/>
              <w:rPr>
                <w:rFonts w:ascii="Times New Roman" w:eastAsia="Calibri" w:hAnsi="Times New Roman" w:cs="Times New Roman"/>
                <w:b/>
                <w:color w:val="000000"/>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Bendrieji sutrikimai ir vartojimo vietos pažeidimai</w:t>
            </w:r>
          </w:p>
        </w:tc>
      </w:tr>
      <w:tr w:rsidR="00C60C40" w:rsidRPr="00122B89" w14:paraId="7C325C90" w14:textId="77777777" w:rsidTr="001A37B8">
        <w:trPr>
          <w:cantSplit/>
          <w:trHeight w:val="256"/>
        </w:trPr>
        <w:tc>
          <w:tcPr>
            <w:tcW w:w="2439" w:type="dxa"/>
            <w:gridSpan w:val="2"/>
            <w:tcBorders>
              <w:top w:val="nil"/>
              <w:left w:val="single" w:sz="4" w:space="0" w:color="auto"/>
              <w:bottom w:val="nil"/>
              <w:right w:val="nil"/>
            </w:tcBorders>
            <w:hideMark/>
          </w:tcPr>
          <w:p w14:paraId="1B019B8B" w14:textId="07A37324"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hideMark/>
          </w:tcPr>
          <w:p w14:paraId="27B8EB94"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Astenija</w:t>
            </w:r>
            <w:proofErr w:type="spellEnd"/>
            <w:r w:rsidRPr="00C60C40">
              <w:rPr>
                <w:rFonts w:ascii="Times New Roman" w:eastAsia="Calibri" w:hAnsi="Times New Roman" w:cs="Times New Roman"/>
                <w:kern w:val="0"/>
                <w:sz w:val="22"/>
                <w:szCs w:val="22"/>
                <w:lang w:val="lt-LT"/>
                <w14:ligatures w14:val="none"/>
              </w:rPr>
              <w:t>, nuovargis, periferinė edema, karščiavimas</w:t>
            </w:r>
          </w:p>
        </w:tc>
      </w:tr>
      <w:tr w:rsidR="00C60C40" w:rsidRPr="00122B89" w14:paraId="7D71B4F1" w14:textId="77777777" w:rsidTr="001A37B8">
        <w:trPr>
          <w:cantSplit/>
          <w:trHeight w:val="256"/>
        </w:trPr>
        <w:tc>
          <w:tcPr>
            <w:tcW w:w="2439" w:type="dxa"/>
            <w:gridSpan w:val="2"/>
            <w:tcBorders>
              <w:top w:val="nil"/>
              <w:left w:val="single" w:sz="4" w:space="0" w:color="auto"/>
              <w:bottom w:val="nil"/>
              <w:right w:val="nil"/>
            </w:tcBorders>
            <w:hideMark/>
          </w:tcPr>
          <w:p w14:paraId="3315EB50" w14:textId="2484E57A"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nil"/>
              <w:right w:val="single" w:sz="4" w:space="0" w:color="auto"/>
            </w:tcBorders>
          </w:tcPr>
          <w:p w14:paraId="6AF11E39"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Į gripą panaši liga, kojų edema*, skausmas, drebulys*, troškulys*, silpnumas*</w:t>
            </w:r>
          </w:p>
          <w:p w14:paraId="3F215975"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p>
        </w:tc>
      </w:tr>
      <w:tr w:rsidR="00C60C40" w:rsidRPr="00122B89" w14:paraId="02543C9F" w14:textId="77777777" w:rsidTr="001A37B8">
        <w:trPr>
          <w:cantSplit/>
          <w:trHeight w:val="256"/>
        </w:trPr>
        <w:tc>
          <w:tcPr>
            <w:tcW w:w="9691" w:type="dxa"/>
            <w:gridSpan w:val="3"/>
            <w:tcBorders>
              <w:top w:val="nil"/>
              <w:left w:val="single" w:sz="4" w:space="0" w:color="auto"/>
              <w:bottom w:val="nil"/>
              <w:right w:val="single" w:sz="4" w:space="0" w:color="auto"/>
            </w:tcBorders>
            <w:hideMark/>
          </w:tcPr>
          <w:p w14:paraId="0E3780C8" w14:textId="77777777" w:rsidR="00C60C40" w:rsidRPr="00C60C40" w:rsidRDefault="00C60C40" w:rsidP="00C60C40">
            <w:pPr>
              <w:tabs>
                <w:tab w:val="left" w:pos="488"/>
                <w:tab w:val="left" w:pos="567"/>
              </w:tabs>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Sužalojimai, apsinuodijimai ir procedūrų komplikacijos</w:t>
            </w:r>
          </w:p>
        </w:tc>
      </w:tr>
      <w:tr w:rsidR="00C60C40" w:rsidRPr="00C60C40" w14:paraId="71E7ABE0" w14:textId="77777777" w:rsidTr="001A37B8">
        <w:trPr>
          <w:cantSplit/>
          <w:trHeight w:val="256"/>
        </w:trPr>
        <w:tc>
          <w:tcPr>
            <w:tcW w:w="2439" w:type="dxa"/>
            <w:gridSpan w:val="2"/>
            <w:tcBorders>
              <w:top w:val="nil"/>
              <w:left w:val="single" w:sz="4" w:space="0" w:color="auto"/>
              <w:bottom w:val="single" w:sz="4" w:space="0" w:color="auto"/>
              <w:right w:val="nil"/>
            </w:tcBorders>
            <w:hideMark/>
          </w:tcPr>
          <w:p w14:paraId="74A64992" w14:textId="1964320B" w:rsidR="00C60C40" w:rsidRPr="00C60C40" w:rsidRDefault="00C60C40" w:rsidP="00C60C40">
            <w:pPr>
              <w:keepNext/>
              <w:widowControl w:val="0"/>
              <w:tabs>
                <w:tab w:val="left" w:pos="567"/>
              </w:tab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ab/>
              <w:t>Nedažn</w:t>
            </w:r>
            <w:r>
              <w:rPr>
                <w:rFonts w:ascii="Times New Roman" w:eastAsia="Calibri" w:hAnsi="Times New Roman" w:cs="Times New Roman"/>
                <w:color w:val="000000"/>
                <w:kern w:val="0"/>
                <w:sz w:val="22"/>
                <w:szCs w:val="22"/>
                <w:lang w:val="lt-LT"/>
                <w14:ligatures w14:val="none"/>
              </w:rPr>
              <w:t>as</w:t>
            </w:r>
            <w:r w:rsidRPr="00C60C40">
              <w:rPr>
                <w:rFonts w:ascii="Times New Roman" w:eastAsia="Calibri" w:hAnsi="Times New Roman" w:cs="Times New Roman"/>
                <w:color w:val="000000"/>
                <w:kern w:val="0"/>
                <w:sz w:val="22"/>
                <w:szCs w:val="22"/>
                <w:lang w:val="lt-LT"/>
                <w14:ligatures w14:val="none"/>
              </w:rPr>
              <w:t>:</w:t>
            </w:r>
          </w:p>
        </w:tc>
        <w:tc>
          <w:tcPr>
            <w:tcW w:w="7252" w:type="dxa"/>
            <w:tcBorders>
              <w:top w:val="nil"/>
              <w:left w:val="nil"/>
              <w:bottom w:val="single" w:sz="4" w:space="0" w:color="auto"/>
              <w:right w:val="single" w:sz="4" w:space="0" w:color="auto"/>
            </w:tcBorders>
            <w:hideMark/>
          </w:tcPr>
          <w:p w14:paraId="2A614D85" w14:textId="77777777" w:rsidR="00C60C40" w:rsidRPr="00C60C40" w:rsidRDefault="00C60C40" w:rsidP="00C60C40">
            <w:pPr>
              <w:tabs>
                <w:tab w:val="left" w:pos="488"/>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Sumušimas*</w:t>
            </w:r>
          </w:p>
        </w:tc>
      </w:tr>
    </w:tbl>
    <w:p w14:paraId="5FB991EE"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6D20447B"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atvejis, registruotas tik vienam pacientui (iš 372).</w:t>
      </w:r>
    </w:p>
    <w:p w14:paraId="09F0078A"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Pastaba. Pacientai po inkstų transplantacijos vartojo 1440 mg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per parą iki vienerių metų. Panašios reakcijos registruotos ir </w:t>
      </w:r>
      <w:r w:rsidRPr="00C60C40">
        <w:rPr>
          <w:rFonts w:ascii="Times New Roman" w:eastAsia="Calibri" w:hAnsi="Times New Roman" w:cs="Times New Roman"/>
          <w:i/>
          <w:kern w:val="0"/>
          <w:sz w:val="22"/>
          <w:szCs w:val="22"/>
          <w:lang w:val="lt-LT"/>
          <w14:ligatures w14:val="none"/>
        </w:rPr>
        <w:t xml:space="preserve">de </w:t>
      </w:r>
      <w:proofErr w:type="spellStart"/>
      <w:r w:rsidRPr="00C60C40">
        <w:rPr>
          <w:rFonts w:ascii="Times New Roman" w:eastAsia="Calibri" w:hAnsi="Times New Roman" w:cs="Times New Roman"/>
          <w:i/>
          <w:kern w:val="0"/>
          <w:sz w:val="22"/>
          <w:szCs w:val="22"/>
          <w:lang w:val="lt-LT"/>
          <w14:ligatures w14:val="none"/>
        </w:rPr>
        <w:t>novo</w:t>
      </w:r>
      <w:proofErr w:type="spellEnd"/>
      <w:r w:rsidRPr="00C60C40">
        <w:rPr>
          <w:rFonts w:ascii="Times New Roman" w:eastAsia="Calibri" w:hAnsi="Times New Roman" w:cs="Times New Roman"/>
          <w:i/>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 xml:space="preserve"> ir palaikomąjį gydymą gaunantiems pacientams po inkstų transplantacijos, tačiau palaikomąjį gydymą gaunantiesiems, rečiau. </w:t>
      </w:r>
    </w:p>
    <w:p w14:paraId="585DFF7D"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291F4DC1" w14:textId="77777777" w:rsidR="00C60C40" w:rsidRPr="00C60C40" w:rsidRDefault="00C60C40" w:rsidP="00C60C40">
      <w:pPr>
        <w:spacing w:after="0" w:line="240" w:lineRule="auto"/>
        <w:rPr>
          <w:rFonts w:ascii="Times New Roman" w:eastAsia="Calibri" w:hAnsi="Times New Roman" w:cs="Times New Roman"/>
          <w:color w:val="000000"/>
          <w:kern w:val="0"/>
          <w:sz w:val="22"/>
          <w:szCs w:val="22"/>
          <w:u w:val="single"/>
          <w:lang w:val="lt-LT"/>
          <w14:ligatures w14:val="none"/>
        </w:rPr>
      </w:pPr>
      <w:r w:rsidRPr="00C60C40">
        <w:rPr>
          <w:rFonts w:ascii="Times New Roman" w:eastAsia="Calibri" w:hAnsi="Times New Roman" w:cs="Times New Roman"/>
          <w:color w:val="000000"/>
          <w:kern w:val="0"/>
          <w:sz w:val="22"/>
          <w:szCs w:val="22"/>
          <w:u w:val="single"/>
          <w:lang w:val="lt-LT"/>
          <w14:ligatures w14:val="none"/>
        </w:rPr>
        <w:lastRenderedPageBreak/>
        <w:t>Pranešimai apie nepageidaujamas reakcijas gauti po vaistinio preparato registracijos:</w:t>
      </w:r>
    </w:p>
    <w:p w14:paraId="30F6BBCE" w14:textId="77777777" w:rsidR="00C60C40" w:rsidRPr="00C60C40" w:rsidRDefault="00C60C40" w:rsidP="00C60C40">
      <w:pPr>
        <w:spacing w:after="0" w:line="240" w:lineRule="auto"/>
        <w:rPr>
          <w:rFonts w:ascii="Times New Roman" w:eastAsia="Calibri" w:hAnsi="Times New Roman" w:cs="Times New Roman"/>
          <w:color w:val="000000"/>
          <w:kern w:val="0"/>
          <w:sz w:val="22"/>
          <w:szCs w:val="22"/>
          <w:lang w:val="lt-LT"/>
          <w14:ligatures w14:val="none"/>
        </w:rPr>
      </w:pPr>
    </w:p>
    <w:p w14:paraId="048FADC0" w14:textId="77777777" w:rsidR="00C60C40" w:rsidRPr="00C60C40" w:rsidRDefault="00C60C40" w:rsidP="00C60C40">
      <w:pPr>
        <w:spacing w:after="0" w:line="240" w:lineRule="auto"/>
        <w:rPr>
          <w:rFonts w:ascii="Times New Roman" w:eastAsia="Calibri" w:hAnsi="Times New Roman"/>
          <w:kern w:val="0"/>
          <w:sz w:val="22"/>
          <w:lang w:val="pt-PT"/>
          <w14:ligatures w14:val="none"/>
        </w:rPr>
      </w:pPr>
      <w:r w:rsidRPr="00C60C40">
        <w:rPr>
          <w:rFonts w:ascii="Times New Roman" w:eastAsia="Calibri" w:hAnsi="Times New Roman"/>
          <w:kern w:val="0"/>
          <w:sz w:val="22"/>
          <w:lang w:val="pt-PT"/>
          <w14:ligatures w14:val="none"/>
        </w:rPr>
        <w:t>Kraujo ir limfinės sistemos sutrikimai: agranulocitozė.</w:t>
      </w:r>
    </w:p>
    <w:p w14:paraId="17093F0C" w14:textId="77777777" w:rsidR="00C60C40" w:rsidRPr="00C60C40" w:rsidRDefault="00C60C40" w:rsidP="00C60C40">
      <w:pPr>
        <w:spacing w:after="0" w:line="240" w:lineRule="auto"/>
        <w:rPr>
          <w:rFonts w:ascii="Times New Roman" w:eastAsia="Calibri" w:hAnsi="Times New Roman"/>
          <w:kern w:val="0"/>
          <w:sz w:val="22"/>
          <w:lang w:val="pt-PT"/>
          <w14:ligatures w14:val="none"/>
        </w:rPr>
      </w:pPr>
      <w:r w:rsidRPr="00C60C40">
        <w:rPr>
          <w:rFonts w:ascii="Times New Roman" w:eastAsia="Calibri" w:hAnsi="Times New Roman"/>
          <w:kern w:val="0"/>
          <w:sz w:val="22"/>
          <w:lang w:val="pt-PT"/>
          <w14:ligatures w14:val="none"/>
        </w:rPr>
        <w:t>Imuninės sistemos sutrikimai: padidėjusio jautrumo reakcijos (įskaitant anafilaksiją).</w:t>
      </w:r>
    </w:p>
    <w:p w14:paraId="58C46DD9" w14:textId="77777777" w:rsidR="00C60C40" w:rsidRPr="00C60C40" w:rsidRDefault="00C60C40" w:rsidP="00C60C40">
      <w:pPr>
        <w:spacing w:after="0" w:line="240" w:lineRule="auto"/>
        <w:rPr>
          <w:rFonts w:ascii="Times New Roman" w:eastAsia="Calibri" w:hAnsi="Times New Roman"/>
          <w:kern w:val="0"/>
          <w:sz w:val="22"/>
          <w:lang w:val="lt-LT"/>
          <w14:ligatures w14:val="none"/>
        </w:rPr>
      </w:pPr>
      <w:r w:rsidRPr="00C60C40">
        <w:rPr>
          <w:rFonts w:ascii="Times New Roman" w:eastAsia="Calibri" w:hAnsi="Times New Roman"/>
          <w:kern w:val="0"/>
          <w:sz w:val="22"/>
          <w:lang w:val="pt-PT"/>
          <w14:ligatures w14:val="none"/>
        </w:rPr>
        <w:t>Odos ir poodinio audinio sutrikimai: išbėrimas.</w:t>
      </w:r>
    </w:p>
    <w:p w14:paraId="02B70A68" w14:textId="77777777" w:rsidR="00C60C40" w:rsidRPr="00C60C40" w:rsidRDefault="00C60C40" w:rsidP="00C60C40">
      <w:pPr>
        <w:spacing w:after="0" w:line="240" w:lineRule="auto"/>
        <w:rPr>
          <w:rFonts w:ascii="Times New Roman" w:eastAsia="Calibri" w:hAnsi="Times New Roman"/>
          <w:kern w:val="0"/>
          <w:sz w:val="22"/>
          <w:lang w:val="lt-LT"/>
          <w14:ligatures w14:val="none"/>
        </w:rPr>
      </w:pPr>
    </w:p>
    <w:p w14:paraId="4316F2D3" w14:textId="77777777" w:rsidR="00C60C40" w:rsidRPr="00C60C40" w:rsidRDefault="00C60C40" w:rsidP="00C60C40">
      <w:pPr>
        <w:spacing w:after="0" w:line="240" w:lineRule="auto"/>
        <w:rPr>
          <w:rFonts w:ascii="Times New Roman" w:eastAsia="Calibri" w:hAnsi="Times New Roman" w:cs="Times New Roman"/>
          <w:bCs/>
          <w:kern w:val="0"/>
          <w:sz w:val="22"/>
          <w:szCs w:val="22"/>
          <w:lang w:val="lt-LT"/>
          <w14:ligatures w14:val="none"/>
        </w:rPr>
      </w:pPr>
      <w:r w:rsidRPr="00C60C40">
        <w:rPr>
          <w:rFonts w:ascii="Times New Roman" w:eastAsia="Calibri" w:hAnsi="Times New Roman" w:cs="Times New Roman"/>
          <w:bCs/>
          <w:kern w:val="0"/>
          <w:sz w:val="22"/>
          <w:szCs w:val="22"/>
          <w:u w:val="single"/>
          <w:lang w:val="lt-LT"/>
          <w14:ligatures w14:val="none"/>
        </w:rPr>
        <w:t>Bendrieji sutrikimai ir vartojimo vietos pažeidimai: p</w:t>
      </w:r>
      <w:r w:rsidRPr="00C60C40">
        <w:rPr>
          <w:rFonts w:ascii="Times New Roman" w:eastAsia="Calibri" w:hAnsi="Times New Roman" w:cs="Times New Roman"/>
          <w:bCs/>
          <w:kern w:val="0"/>
          <w:sz w:val="22"/>
          <w:szCs w:val="22"/>
          <w:lang w:val="lt-LT"/>
          <w14:ligatures w14:val="none"/>
        </w:rPr>
        <w:t xml:space="preserve">o vaistinio preparato registracijos buvo aprašyti nedažni su </w:t>
      </w:r>
      <w:r w:rsidRPr="00C60C40">
        <w:rPr>
          <w:rFonts w:ascii="Times New Roman" w:eastAsia="Calibri" w:hAnsi="Times New Roman" w:cs="Times New Roman"/>
          <w:bCs/>
          <w:i/>
          <w:kern w:val="0"/>
          <w:sz w:val="22"/>
          <w:szCs w:val="22"/>
          <w:lang w:val="lt-LT"/>
          <w14:ligatures w14:val="none"/>
        </w:rPr>
        <w:t xml:space="preserve">de </w:t>
      </w:r>
      <w:proofErr w:type="spellStart"/>
      <w:r w:rsidRPr="00C60C40">
        <w:rPr>
          <w:rFonts w:ascii="Times New Roman" w:eastAsia="Calibri" w:hAnsi="Times New Roman" w:cs="Times New Roman"/>
          <w:bCs/>
          <w:i/>
          <w:kern w:val="0"/>
          <w:sz w:val="22"/>
          <w:szCs w:val="22"/>
          <w:lang w:val="lt-LT"/>
          <w14:ligatures w14:val="none"/>
        </w:rPr>
        <w:t>novo</w:t>
      </w:r>
      <w:proofErr w:type="spellEnd"/>
      <w:r w:rsidRPr="00C60C40">
        <w:rPr>
          <w:rFonts w:ascii="Times New Roman" w:eastAsia="Calibri" w:hAnsi="Times New Roman" w:cs="Times New Roman"/>
          <w:bCs/>
          <w:kern w:val="0"/>
          <w:sz w:val="22"/>
          <w:szCs w:val="22"/>
          <w:lang w:val="lt-LT"/>
          <w14:ligatures w14:val="none"/>
        </w:rPr>
        <w:t xml:space="preserve"> purino sintezės inhibitoriais susiję ūminiai uždegiminiai sindromai, , kaip su </w:t>
      </w:r>
      <w:proofErr w:type="spellStart"/>
      <w:r w:rsidRPr="00C60C40">
        <w:rPr>
          <w:rFonts w:ascii="Times New Roman" w:eastAsia="Calibri" w:hAnsi="Times New Roman" w:cs="Times New Roman"/>
          <w:bCs/>
          <w:kern w:val="0"/>
          <w:sz w:val="22"/>
          <w:szCs w:val="22"/>
          <w:lang w:val="lt-LT"/>
          <w14:ligatures w14:val="none"/>
        </w:rPr>
        <w:t>mikofenolato</w:t>
      </w:r>
      <w:proofErr w:type="spellEnd"/>
      <w:r w:rsidRPr="00C60C40">
        <w:rPr>
          <w:rFonts w:ascii="Times New Roman" w:eastAsia="Calibri" w:hAnsi="Times New Roman" w:cs="Times New Roman"/>
          <w:bCs/>
          <w:kern w:val="0"/>
          <w:sz w:val="22"/>
          <w:szCs w:val="22"/>
          <w:lang w:val="lt-LT"/>
          <w14:ligatures w14:val="none"/>
        </w:rPr>
        <w:t xml:space="preserve"> </w:t>
      </w:r>
      <w:proofErr w:type="spellStart"/>
      <w:r w:rsidRPr="00C60C40">
        <w:rPr>
          <w:rFonts w:ascii="Times New Roman" w:eastAsia="Calibri" w:hAnsi="Times New Roman" w:cs="Times New Roman"/>
          <w:bCs/>
          <w:kern w:val="0"/>
          <w:sz w:val="22"/>
          <w:szCs w:val="22"/>
          <w:lang w:val="lt-LT"/>
          <w14:ligatures w14:val="none"/>
        </w:rPr>
        <w:t>mofetilu</w:t>
      </w:r>
      <w:proofErr w:type="spellEnd"/>
      <w:r w:rsidRPr="00C60C40">
        <w:rPr>
          <w:rFonts w:ascii="Times New Roman" w:eastAsia="Calibri" w:hAnsi="Times New Roman" w:cs="Times New Roman"/>
          <w:bCs/>
          <w:kern w:val="0"/>
          <w:sz w:val="22"/>
          <w:szCs w:val="22"/>
          <w:lang w:val="lt-LT"/>
          <w14:ligatures w14:val="none"/>
        </w:rPr>
        <w:t xml:space="preserve"> ir </w:t>
      </w:r>
      <w:proofErr w:type="spellStart"/>
      <w:r w:rsidRPr="00C60C40">
        <w:rPr>
          <w:rFonts w:ascii="Times New Roman" w:eastAsia="Calibri" w:hAnsi="Times New Roman" w:cs="Times New Roman"/>
          <w:bCs/>
          <w:kern w:val="0"/>
          <w:sz w:val="22"/>
          <w:szCs w:val="22"/>
          <w:lang w:val="lt-LT"/>
          <w14:ligatures w14:val="none"/>
        </w:rPr>
        <w:t>mikofenolio</w:t>
      </w:r>
      <w:proofErr w:type="spellEnd"/>
      <w:r w:rsidRPr="00C60C40">
        <w:rPr>
          <w:rFonts w:ascii="Times New Roman" w:eastAsia="Calibri" w:hAnsi="Times New Roman" w:cs="Times New Roman"/>
          <w:bCs/>
          <w:kern w:val="0"/>
          <w:sz w:val="22"/>
          <w:szCs w:val="22"/>
          <w:lang w:val="lt-LT"/>
          <w14:ligatures w14:val="none"/>
        </w:rPr>
        <w:t xml:space="preserve"> rūgštimi susijusi paradoksinė priešuždegiminė reakcija, kuriai būdinga karščiavimas, </w:t>
      </w:r>
      <w:proofErr w:type="spellStart"/>
      <w:r w:rsidRPr="00C60C40">
        <w:rPr>
          <w:rFonts w:ascii="Times New Roman" w:eastAsia="Calibri" w:hAnsi="Times New Roman" w:cs="Times New Roman"/>
          <w:bCs/>
          <w:kern w:val="0"/>
          <w:sz w:val="22"/>
          <w:szCs w:val="22"/>
          <w:lang w:val="lt-LT"/>
          <w14:ligatures w14:val="none"/>
        </w:rPr>
        <w:t>artralgija</w:t>
      </w:r>
      <w:proofErr w:type="spellEnd"/>
      <w:r w:rsidRPr="00C60C40">
        <w:rPr>
          <w:rFonts w:ascii="Times New Roman" w:eastAsia="Calibri" w:hAnsi="Times New Roman" w:cs="Times New Roman"/>
          <w:bCs/>
          <w:kern w:val="0"/>
          <w:sz w:val="22"/>
          <w:szCs w:val="22"/>
          <w:lang w:val="lt-LT"/>
          <w14:ligatures w14:val="none"/>
        </w:rPr>
        <w:t>, artritas, raumenų skausmas ir padidėjęs uždegimo žymenų rodikliai. Literatūros apžvalgos rodo, kad nutraukus vaistinio preparato vartojimą ši būklė greitai pagerėja.</w:t>
      </w:r>
    </w:p>
    <w:p w14:paraId="626E6796"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p>
    <w:p w14:paraId="4088DBA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Žemiau išvardytos papildomos nepageidaujamos reakcijos yra būdingos MFR derinių junginių klasei:</w:t>
      </w:r>
    </w:p>
    <w:p w14:paraId="5D5F80AA"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p>
    <w:p w14:paraId="33D7E249"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 xml:space="preserve">Infekcijos ir </w:t>
      </w:r>
      <w:proofErr w:type="spellStart"/>
      <w:r w:rsidRPr="00C60C40">
        <w:rPr>
          <w:rFonts w:ascii="Times New Roman" w:eastAsia="Calibri" w:hAnsi="Times New Roman" w:cs="Times New Roman"/>
          <w:kern w:val="0"/>
          <w:sz w:val="22"/>
          <w:szCs w:val="22"/>
          <w:u w:val="single"/>
          <w:lang w:val="lt-LT"/>
          <w14:ligatures w14:val="none"/>
        </w:rPr>
        <w:t>infestacijos</w:t>
      </w:r>
      <w:proofErr w:type="spellEnd"/>
    </w:p>
    <w:p w14:paraId="7C10CCE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Sunkios, gyvybei pavojingos infekcijos, pavyzdžiui, meningitas, infekcinis </w:t>
      </w:r>
      <w:proofErr w:type="spellStart"/>
      <w:r w:rsidRPr="00C60C40">
        <w:rPr>
          <w:rFonts w:ascii="Times New Roman" w:eastAsia="Calibri" w:hAnsi="Times New Roman" w:cs="Times New Roman"/>
          <w:kern w:val="0"/>
          <w:sz w:val="22"/>
          <w:szCs w:val="22"/>
          <w:lang w:val="lt-LT"/>
          <w14:ligatures w14:val="none"/>
        </w:rPr>
        <w:t>endokarditas</w:t>
      </w:r>
      <w:proofErr w:type="spellEnd"/>
      <w:r w:rsidRPr="00C60C40">
        <w:rPr>
          <w:rFonts w:ascii="Times New Roman" w:eastAsia="Calibri" w:hAnsi="Times New Roman" w:cs="Times New Roman"/>
          <w:kern w:val="0"/>
          <w:sz w:val="22"/>
          <w:szCs w:val="22"/>
          <w:lang w:val="lt-LT"/>
          <w14:ligatures w14:val="none"/>
        </w:rPr>
        <w:t xml:space="preserve">, tuberkuliozė ar atipinės </w:t>
      </w:r>
      <w:proofErr w:type="spellStart"/>
      <w:r w:rsidRPr="00C60C40">
        <w:rPr>
          <w:rFonts w:ascii="Times New Roman" w:eastAsia="Calibri" w:hAnsi="Times New Roman" w:cs="Times New Roman"/>
          <w:kern w:val="0"/>
          <w:sz w:val="22"/>
          <w:szCs w:val="22"/>
          <w:lang w:val="lt-LT"/>
          <w14:ligatures w14:val="none"/>
        </w:rPr>
        <w:t>mikobakterijų</w:t>
      </w:r>
      <w:proofErr w:type="spellEnd"/>
      <w:r w:rsidRPr="00C60C40">
        <w:rPr>
          <w:rFonts w:ascii="Times New Roman" w:eastAsia="Calibri" w:hAnsi="Times New Roman" w:cs="Times New Roman"/>
          <w:kern w:val="0"/>
          <w:sz w:val="22"/>
          <w:szCs w:val="22"/>
          <w:lang w:val="lt-LT"/>
          <w14:ligatures w14:val="none"/>
        </w:rPr>
        <w:t xml:space="preserve"> sukeltos infekcijos. Gauta pranešimų apie </w:t>
      </w:r>
      <w:proofErr w:type="spellStart"/>
      <w:r w:rsidRPr="00C60C40">
        <w:rPr>
          <w:rFonts w:ascii="Times New Roman" w:eastAsia="Calibri" w:hAnsi="Times New Roman" w:cs="Times New Roman"/>
          <w:kern w:val="0"/>
          <w:sz w:val="22"/>
          <w:szCs w:val="22"/>
          <w:lang w:val="lt-LT"/>
          <w14:ligatures w14:val="none"/>
        </w:rPr>
        <w:t>imunosupresantais</w:t>
      </w:r>
      <w:proofErr w:type="spellEnd"/>
      <w:r w:rsidRPr="00C60C40">
        <w:rPr>
          <w:rFonts w:ascii="Times New Roman" w:eastAsia="Calibri" w:hAnsi="Times New Roman" w:cs="Times New Roman"/>
          <w:kern w:val="0"/>
          <w:sz w:val="22"/>
          <w:szCs w:val="22"/>
          <w:lang w:val="lt-LT"/>
          <w14:ligatures w14:val="none"/>
        </w:rPr>
        <w:t xml:space="preserve">, įskaitant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gydytiems pacientams pasireiškusius su BK virusu susijusios </w:t>
      </w:r>
      <w:proofErr w:type="spellStart"/>
      <w:r w:rsidRPr="00C60C40">
        <w:rPr>
          <w:rFonts w:ascii="Times New Roman" w:eastAsia="Calibri" w:hAnsi="Times New Roman" w:cs="Times New Roman"/>
          <w:kern w:val="0"/>
          <w:sz w:val="22"/>
          <w:szCs w:val="22"/>
          <w:lang w:val="lt-LT"/>
          <w14:ligatures w14:val="none"/>
        </w:rPr>
        <w:t>nefropatijos</w:t>
      </w:r>
      <w:proofErr w:type="spellEnd"/>
      <w:r w:rsidRPr="00C60C40">
        <w:rPr>
          <w:rFonts w:ascii="Times New Roman" w:eastAsia="Calibri" w:hAnsi="Times New Roman" w:cs="Times New Roman"/>
          <w:kern w:val="0"/>
          <w:sz w:val="22"/>
          <w:szCs w:val="22"/>
          <w:lang w:val="lt-LT"/>
          <w14:ligatures w14:val="none"/>
        </w:rPr>
        <w:t xml:space="preserve">, taip pat su JC virusu susijusios progresuojančiosios </w:t>
      </w:r>
      <w:proofErr w:type="spellStart"/>
      <w:r w:rsidRPr="00C60C40">
        <w:rPr>
          <w:rFonts w:ascii="Times New Roman" w:eastAsia="Calibri" w:hAnsi="Times New Roman" w:cs="Times New Roman"/>
          <w:kern w:val="0"/>
          <w:sz w:val="22"/>
          <w:szCs w:val="22"/>
          <w:lang w:val="lt-LT"/>
          <w14:ligatures w14:val="none"/>
        </w:rPr>
        <w:t>daugiažidininės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leukoencefalopatijos</w:t>
      </w:r>
      <w:proofErr w:type="spellEnd"/>
      <w:r w:rsidRPr="00C60C40">
        <w:rPr>
          <w:rFonts w:ascii="Times New Roman" w:eastAsia="Calibri" w:hAnsi="Times New Roman" w:cs="Times New Roman"/>
          <w:kern w:val="0"/>
          <w:sz w:val="22"/>
          <w:szCs w:val="22"/>
          <w:lang w:val="lt-LT"/>
          <w14:ligatures w14:val="none"/>
        </w:rPr>
        <w:t xml:space="preserve"> (PDL) atvejus (žr. 4.4 skyrių).</w:t>
      </w:r>
    </w:p>
    <w:p w14:paraId="2B91B793" w14:textId="77777777" w:rsidR="00C60C40" w:rsidRPr="00C60C40" w:rsidRDefault="00C60C40" w:rsidP="00C60C40">
      <w:pPr>
        <w:spacing w:after="0" w:line="240" w:lineRule="auto"/>
        <w:ind w:left="567" w:hanging="567"/>
        <w:rPr>
          <w:rFonts w:ascii="Times New Roman" w:eastAsia="Calibri" w:hAnsi="Times New Roman" w:cs="Times New Roman"/>
          <w:b/>
          <w:kern w:val="0"/>
          <w:sz w:val="22"/>
          <w:szCs w:val="22"/>
          <w:lang w:val="lt-LT"/>
          <w14:ligatures w14:val="none"/>
        </w:rPr>
      </w:pPr>
    </w:p>
    <w:p w14:paraId="103C4D69"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Kraujo ir limfinės sistemos sutrikimai</w:t>
      </w:r>
    </w:p>
    <w:p w14:paraId="747261CD"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Neutropenija</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pancitopenija</w:t>
      </w:r>
      <w:proofErr w:type="spellEnd"/>
      <w:r w:rsidRPr="00C60C40">
        <w:rPr>
          <w:rFonts w:ascii="Times New Roman" w:eastAsia="Calibri" w:hAnsi="Times New Roman" w:cs="Times New Roman"/>
          <w:kern w:val="0"/>
          <w:sz w:val="22"/>
          <w:szCs w:val="22"/>
          <w:lang w:val="lt-LT"/>
          <w14:ligatures w14:val="none"/>
        </w:rPr>
        <w:t>.</w:t>
      </w:r>
    </w:p>
    <w:p w14:paraId="631ED93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Gauta pranešimų apie pasireiškusius grynos </w:t>
      </w:r>
      <w:proofErr w:type="spellStart"/>
      <w:r w:rsidRPr="00C60C40">
        <w:rPr>
          <w:rFonts w:ascii="Times New Roman" w:eastAsia="Calibri" w:hAnsi="Times New Roman" w:cs="Times New Roman"/>
          <w:kern w:val="0"/>
          <w:sz w:val="22"/>
          <w:szCs w:val="22"/>
          <w:lang w:val="lt-LT"/>
          <w14:ligatures w14:val="none"/>
        </w:rPr>
        <w:t>eritropoezės</w:t>
      </w:r>
      <w:proofErr w:type="spellEnd"/>
      <w:r w:rsidRPr="00C60C40">
        <w:rPr>
          <w:rFonts w:ascii="Times New Roman" w:eastAsia="Calibri" w:hAnsi="Times New Roman" w:cs="Times New Roman"/>
          <w:kern w:val="0"/>
          <w:sz w:val="22"/>
          <w:szCs w:val="22"/>
          <w:lang w:val="lt-LT"/>
          <w14:ligatures w14:val="none"/>
        </w:rPr>
        <w:t xml:space="preserve"> ląstelių </w:t>
      </w:r>
      <w:proofErr w:type="spellStart"/>
      <w:r w:rsidRPr="00C60C40">
        <w:rPr>
          <w:rFonts w:ascii="Times New Roman" w:eastAsia="Calibri" w:hAnsi="Times New Roman" w:cs="Times New Roman"/>
          <w:kern w:val="0"/>
          <w:sz w:val="22"/>
          <w:szCs w:val="22"/>
          <w:lang w:val="lt-LT"/>
          <w14:ligatures w14:val="none"/>
        </w:rPr>
        <w:t>aplazijos</w:t>
      </w:r>
      <w:proofErr w:type="spellEnd"/>
      <w:r w:rsidRPr="00C60C40">
        <w:rPr>
          <w:rFonts w:ascii="Times New Roman" w:eastAsia="Calibri" w:hAnsi="Times New Roman" w:cs="Times New Roman"/>
          <w:kern w:val="0"/>
          <w:sz w:val="22"/>
          <w:szCs w:val="22"/>
          <w:lang w:val="lt-LT"/>
          <w14:ligatures w14:val="none"/>
        </w:rPr>
        <w:t xml:space="preserve"> (GELA) atvejus pacientams, vartojantiems MFR derinius (žr. 4.4 skyrių).</w:t>
      </w:r>
    </w:p>
    <w:p w14:paraId="317F70BD"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0114DC21" w14:textId="77777777" w:rsidR="00C60C40" w:rsidRPr="00C60C40" w:rsidRDefault="00C60C40" w:rsidP="00C60C40">
      <w:pPr>
        <w:keepNext/>
        <w:spacing w:after="0" w:line="240" w:lineRule="auto"/>
        <w:ind w:left="567" w:hanging="567"/>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Imuninės sistemos sutrikimai</w:t>
      </w:r>
    </w:p>
    <w:p w14:paraId="184D8CD2"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kartu su kitais </w:t>
      </w:r>
      <w:proofErr w:type="spellStart"/>
      <w:r w:rsidRPr="00C60C40">
        <w:rPr>
          <w:rFonts w:ascii="Times New Roman" w:eastAsia="Calibri" w:hAnsi="Times New Roman" w:cs="Times New Roman"/>
          <w:kern w:val="0"/>
          <w:sz w:val="22"/>
          <w:szCs w:val="22"/>
          <w:lang w:val="lt-LT"/>
          <w14:ligatures w14:val="none"/>
        </w:rPr>
        <w:t>imunosupresantais</w:t>
      </w:r>
      <w:proofErr w:type="spellEnd"/>
      <w:r w:rsidRPr="00C60C40">
        <w:rPr>
          <w:rFonts w:ascii="Times New Roman" w:eastAsia="Calibri" w:hAnsi="Times New Roman" w:cs="Times New Roman"/>
          <w:kern w:val="0"/>
          <w:sz w:val="22"/>
          <w:szCs w:val="22"/>
          <w:lang w:val="lt-LT"/>
          <w14:ligatures w14:val="none"/>
        </w:rPr>
        <w:t xml:space="preserve"> vartojantiems pacientams nustatytus </w:t>
      </w:r>
      <w:proofErr w:type="spellStart"/>
      <w:r w:rsidRPr="00C60C40">
        <w:rPr>
          <w:rFonts w:ascii="Times New Roman" w:eastAsia="Calibri" w:hAnsi="Times New Roman" w:cs="Times New Roman"/>
          <w:kern w:val="0"/>
          <w:sz w:val="22"/>
          <w:szCs w:val="22"/>
          <w:lang w:val="lt-LT"/>
          <w14:ligatures w14:val="none"/>
        </w:rPr>
        <w:t>hipogamaglobulinemijos</w:t>
      </w:r>
      <w:proofErr w:type="spellEnd"/>
      <w:r w:rsidRPr="00C60C40">
        <w:rPr>
          <w:rFonts w:ascii="Times New Roman" w:eastAsia="Calibri" w:hAnsi="Times New Roman" w:cs="Times New Roman"/>
          <w:kern w:val="0"/>
          <w:sz w:val="22"/>
          <w:szCs w:val="22"/>
          <w:lang w:val="lt-LT"/>
          <w14:ligatures w14:val="none"/>
        </w:rPr>
        <w:t xml:space="preserve"> atvejus.</w:t>
      </w:r>
    </w:p>
    <w:p w14:paraId="72201BEB"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54DC0496" w14:textId="77777777" w:rsidR="00C60C40" w:rsidRPr="00C60C40" w:rsidRDefault="00C60C40" w:rsidP="00C60C40">
      <w:pPr>
        <w:keepNext/>
        <w:spacing w:after="0" w:line="240" w:lineRule="auto"/>
        <w:ind w:left="567" w:hanging="567"/>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Kvėpavimo sistemos, krūtinės ląstos ir tarpuplaučio sutrikimai</w:t>
      </w:r>
    </w:p>
    <w:p w14:paraId="17A8DA9E"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Gauta pavienių pranešimų apie </w:t>
      </w:r>
      <w:proofErr w:type="spellStart"/>
      <w:r w:rsidRPr="00C60C40">
        <w:rPr>
          <w:rFonts w:ascii="Times New Roman" w:eastAsia="Calibri" w:hAnsi="Times New Roman" w:cs="Times New Roman"/>
          <w:kern w:val="0"/>
          <w:sz w:val="22"/>
          <w:szCs w:val="22"/>
          <w:lang w:val="lt-LT"/>
          <w14:ligatures w14:val="none"/>
        </w:rPr>
        <w:t>intersticinės</w:t>
      </w:r>
      <w:proofErr w:type="spellEnd"/>
      <w:r w:rsidRPr="00C60C40">
        <w:rPr>
          <w:rFonts w:ascii="Times New Roman" w:eastAsia="Calibri" w:hAnsi="Times New Roman" w:cs="Times New Roman"/>
          <w:kern w:val="0"/>
          <w:sz w:val="22"/>
          <w:szCs w:val="22"/>
          <w:lang w:val="lt-LT"/>
          <w14:ligatures w14:val="none"/>
        </w:rPr>
        <w:t xml:space="preserve"> plaučių ligos atvejus pacientams, gydytiems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kartu su kitais </w:t>
      </w:r>
      <w:proofErr w:type="spellStart"/>
      <w:r w:rsidRPr="00C60C40">
        <w:rPr>
          <w:rFonts w:ascii="Times New Roman" w:eastAsia="Calibri" w:hAnsi="Times New Roman" w:cs="Times New Roman"/>
          <w:kern w:val="0"/>
          <w:sz w:val="22"/>
          <w:szCs w:val="22"/>
          <w:lang w:val="lt-LT"/>
          <w14:ligatures w14:val="none"/>
        </w:rPr>
        <w:t>imunosupresantais</w:t>
      </w:r>
      <w:proofErr w:type="spellEnd"/>
      <w:r w:rsidRPr="00C60C40">
        <w:rPr>
          <w:rFonts w:ascii="Times New Roman" w:eastAsia="Calibri" w:hAnsi="Times New Roman" w:cs="Times New Roman"/>
          <w:kern w:val="0"/>
          <w:sz w:val="22"/>
          <w:szCs w:val="22"/>
          <w:lang w:val="lt-LT"/>
          <w14:ligatures w14:val="none"/>
        </w:rPr>
        <w:t xml:space="preserve">. Gauta pranešimų apie kartu su kitais </w:t>
      </w:r>
      <w:proofErr w:type="spellStart"/>
      <w:r w:rsidRPr="00C60C40">
        <w:rPr>
          <w:rFonts w:ascii="Times New Roman" w:eastAsia="Calibri" w:hAnsi="Times New Roman" w:cs="Times New Roman"/>
          <w:kern w:val="0"/>
          <w:sz w:val="22"/>
          <w:szCs w:val="22"/>
          <w:lang w:val="lt-LT"/>
          <w14:ligatures w14:val="none"/>
        </w:rPr>
        <w:t>imunosupresantais</w:t>
      </w:r>
      <w:proofErr w:type="spellEnd"/>
      <w:r w:rsidRPr="00C60C40">
        <w:rPr>
          <w:rFonts w:ascii="Times New Roman" w:eastAsia="Calibri" w:hAnsi="Times New Roman" w:cs="Times New Roman"/>
          <w:kern w:val="0"/>
          <w:sz w:val="22"/>
          <w:szCs w:val="22"/>
          <w:lang w:val="lt-LT"/>
          <w14:ligatures w14:val="none"/>
        </w:rPr>
        <w:t xml:space="preserve"> vartojantiems pacientams pasireiškusius </w:t>
      </w:r>
      <w:proofErr w:type="spellStart"/>
      <w:r w:rsidRPr="00C60C40">
        <w:rPr>
          <w:rFonts w:ascii="Times New Roman" w:eastAsia="Calibri" w:hAnsi="Times New Roman" w:cs="Times New Roman"/>
          <w:kern w:val="0"/>
          <w:sz w:val="22"/>
          <w:szCs w:val="22"/>
          <w:lang w:val="lt-LT"/>
          <w14:ligatures w14:val="none"/>
        </w:rPr>
        <w:t>bronchektazių</w:t>
      </w:r>
      <w:proofErr w:type="spellEnd"/>
      <w:r w:rsidRPr="00C60C40">
        <w:rPr>
          <w:rFonts w:ascii="Times New Roman" w:eastAsia="Calibri" w:hAnsi="Times New Roman" w:cs="Times New Roman"/>
          <w:kern w:val="0"/>
          <w:sz w:val="22"/>
          <w:szCs w:val="22"/>
          <w:lang w:val="lt-LT"/>
          <w14:ligatures w14:val="none"/>
        </w:rPr>
        <w:t xml:space="preserve"> atvejus.</w:t>
      </w:r>
    </w:p>
    <w:p w14:paraId="43D796FF"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40C885E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Pacientams, vartojantiems MFR derinius pastebėta pavienių pakitusios </w:t>
      </w:r>
      <w:proofErr w:type="spellStart"/>
      <w:r w:rsidRPr="00C60C40">
        <w:rPr>
          <w:rFonts w:ascii="Times New Roman" w:eastAsia="Calibri" w:hAnsi="Times New Roman" w:cs="Times New Roman"/>
          <w:kern w:val="0"/>
          <w:sz w:val="22"/>
          <w:szCs w:val="22"/>
          <w:lang w:val="lt-LT"/>
          <w14:ligatures w14:val="none"/>
        </w:rPr>
        <w:t>neutrofilų</w:t>
      </w:r>
      <w:proofErr w:type="spellEnd"/>
      <w:r w:rsidRPr="00C60C40">
        <w:rPr>
          <w:rFonts w:ascii="Times New Roman" w:eastAsia="Calibri" w:hAnsi="Times New Roman" w:cs="Times New Roman"/>
          <w:kern w:val="0"/>
          <w:sz w:val="22"/>
          <w:szCs w:val="22"/>
          <w:lang w:val="lt-LT"/>
          <w14:ligatures w14:val="none"/>
        </w:rPr>
        <w:t xml:space="preserve"> morfologijos, įskaitant įgytą </w:t>
      </w:r>
      <w:proofErr w:type="spellStart"/>
      <w:r w:rsidRPr="00C60C40">
        <w:rPr>
          <w:rFonts w:ascii="Times New Roman" w:eastAsia="Calibri" w:hAnsi="Times New Roman" w:cs="Times New Roman"/>
          <w:i/>
          <w:kern w:val="0"/>
          <w:sz w:val="22"/>
          <w:szCs w:val="22"/>
          <w:lang w:val="lt-LT"/>
          <w14:ligatures w14:val="none"/>
        </w:rPr>
        <w:t>Pelger-Huet</w:t>
      </w:r>
      <w:proofErr w:type="spellEnd"/>
      <w:r w:rsidRPr="00C60C40">
        <w:rPr>
          <w:rFonts w:ascii="Times New Roman" w:eastAsia="Calibri" w:hAnsi="Times New Roman" w:cs="Times New Roman"/>
          <w:i/>
          <w:kern w:val="0"/>
          <w:sz w:val="22"/>
          <w:szCs w:val="22"/>
          <w:lang w:val="lt-LT"/>
          <w14:ligatures w14:val="none"/>
        </w:rPr>
        <w:t xml:space="preserve"> </w:t>
      </w:r>
      <w:r w:rsidRPr="00C60C40">
        <w:rPr>
          <w:rFonts w:ascii="Times New Roman" w:eastAsia="Calibri" w:hAnsi="Times New Roman" w:cs="Times New Roman"/>
          <w:kern w:val="0"/>
          <w:sz w:val="22"/>
          <w:szCs w:val="22"/>
          <w:lang w:val="lt-LT"/>
          <w14:ligatures w14:val="none"/>
        </w:rPr>
        <w:t xml:space="preserve">anomaliją, atvejų. Šie pakitimai nėra susiję su </w:t>
      </w:r>
      <w:proofErr w:type="spellStart"/>
      <w:r w:rsidRPr="00C60C40">
        <w:rPr>
          <w:rFonts w:ascii="Times New Roman" w:eastAsia="Calibri" w:hAnsi="Times New Roman" w:cs="Times New Roman"/>
          <w:kern w:val="0"/>
          <w:sz w:val="22"/>
          <w:szCs w:val="22"/>
          <w:lang w:val="lt-LT"/>
          <w14:ligatures w14:val="none"/>
        </w:rPr>
        <w:t>neutrofilų</w:t>
      </w:r>
      <w:proofErr w:type="spellEnd"/>
      <w:r w:rsidRPr="00C60C40">
        <w:rPr>
          <w:rFonts w:ascii="Times New Roman" w:eastAsia="Calibri" w:hAnsi="Times New Roman" w:cs="Times New Roman"/>
          <w:kern w:val="0"/>
          <w:sz w:val="22"/>
          <w:szCs w:val="22"/>
          <w:lang w:val="lt-LT"/>
          <w14:ligatures w14:val="none"/>
        </w:rPr>
        <w:t xml:space="preserve"> funkcijos susilpnėjimu. Remiantis hematologinių tyrimų metu nustatytais pokyčiais, galima daryti prielaidą apie </w:t>
      </w:r>
      <w:proofErr w:type="spellStart"/>
      <w:r w:rsidRPr="00C60C40">
        <w:rPr>
          <w:rFonts w:ascii="Times New Roman" w:eastAsia="Calibri" w:hAnsi="Times New Roman" w:cs="Times New Roman"/>
          <w:kern w:val="0"/>
          <w:sz w:val="22"/>
          <w:szCs w:val="22"/>
          <w:lang w:val="lt-LT"/>
          <w14:ligatures w14:val="none"/>
        </w:rPr>
        <w:t>neutrofilų</w:t>
      </w:r>
      <w:proofErr w:type="spellEnd"/>
      <w:r w:rsidRPr="00C60C40">
        <w:rPr>
          <w:rFonts w:ascii="Times New Roman" w:eastAsia="Calibri" w:hAnsi="Times New Roman" w:cs="Times New Roman"/>
          <w:kern w:val="0"/>
          <w:sz w:val="22"/>
          <w:szCs w:val="22"/>
          <w:lang w:val="lt-LT"/>
          <w14:ligatures w14:val="none"/>
        </w:rPr>
        <w:t xml:space="preserve"> brendimo pokytį „į kairę“, kuris klaidingai gali būti suprastas, kaip pacientų, gydomų </w:t>
      </w:r>
      <w:proofErr w:type="spellStart"/>
      <w:r w:rsidRPr="00C60C40">
        <w:rPr>
          <w:rFonts w:ascii="Times New Roman" w:eastAsia="Calibri" w:hAnsi="Times New Roman" w:cs="Times New Roman"/>
          <w:kern w:val="0"/>
          <w:sz w:val="22"/>
          <w:szCs w:val="22"/>
          <w:lang w:val="lt-LT"/>
          <w14:ligatures w14:val="none"/>
        </w:rPr>
        <w:t>imunosupresantais</w:t>
      </w:r>
      <w:proofErr w:type="spellEnd"/>
      <w:r w:rsidRPr="00C60C40">
        <w:rPr>
          <w:rFonts w:ascii="Times New Roman" w:eastAsia="Calibri" w:hAnsi="Times New Roman" w:cs="Times New Roman"/>
          <w:kern w:val="0"/>
          <w:sz w:val="22"/>
          <w:szCs w:val="22"/>
          <w:lang w:val="lt-LT"/>
          <w14:ligatures w14:val="none"/>
        </w:rPr>
        <w:t xml:space="preserve">, pavyzdžiui,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infekcijos požymis.</w:t>
      </w:r>
    </w:p>
    <w:p w14:paraId="67C6FEBC"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58275520"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Virškinimo trakto sutrikimai</w:t>
      </w:r>
    </w:p>
    <w:p w14:paraId="77F99CDD"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Kolitas, CMV gastritas, žarnos perforacija, skrandžio opos, dvylikapirštės žarnos opos. </w:t>
      </w:r>
    </w:p>
    <w:p w14:paraId="3E03CE3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330BA8B1"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Būklės nėštumo, pogimdyminiu ir perinataliniu laikotarpiu</w:t>
      </w:r>
    </w:p>
    <w:p w14:paraId="6153606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Pacientėms, kurios nėštumo metu (daugiausia pirmuoju trimestru) vartojo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nustatyta spontaninių abortų atvejų (žr. 4.6 skyrių).</w:t>
      </w:r>
    </w:p>
    <w:p w14:paraId="56A6EC12"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p>
    <w:p w14:paraId="5CBB4A66"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Įgimti sutrikimai</w:t>
      </w:r>
    </w:p>
    <w:p w14:paraId="18221F6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Mikofenolatui</w:t>
      </w:r>
      <w:proofErr w:type="spellEnd"/>
      <w:r w:rsidRPr="00C60C40">
        <w:rPr>
          <w:rFonts w:ascii="Times New Roman" w:eastAsia="Calibri" w:hAnsi="Times New Roman" w:cs="Times New Roman"/>
          <w:kern w:val="0"/>
          <w:sz w:val="22"/>
          <w:szCs w:val="22"/>
          <w:lang w:val="lt-LT"/>
          <w14:ligatures w14:val="none"/>
        </w:rPr>
        <w:t xml:space="preserve"> patekus į rinką, šio vaistinio preparato ir kitų </w:t>
      </w:r>
      <w:proofErr w:type="spellStart"/>
      <w:r w:rsidRPr="00C60C40">
        <w:rPr>
          <w:rFonts w:ascii="Times New Roman" w:eastAsia="Calibri" w:hAnsi="Times New Roman" w:cs="Times New Roman"/>
          <w:kern w:val="0"/>
          <w:sz w:val="22"/>
          <w:szCs w:val="22"/>
          <w:lang w:val="lt-LT"/>
          <w14:ligatures w14:val="none"/>
        </w:rPr>
        <w:t>imunosupresantų</w:t>
      </w:r>
      <w:proofErr w:type="spellEnd"/>
      <w:r w:rsidRPr="00C60C40">
        <w:rPr>
          <w:rFonts w:ascii="Times New Roman" w:eastAsia="Calibri" w:hAnsi="Times New Roman" w:cs="Times New Roman"/>
          <w:kern w:val="0"/>
          <w:sz w:val="22"/>
          <w:szCs w:val="22"/>
          <w:lang w:val="lt-LT"/>
          <w14:ligatures w14:val="none"/>
        </w:rPr>
        <w:t xml:space="preserve"> derinio nėštumo metu vartojusių pacienčių vaikams pastebėta apsigimimų (žr. 4.6 skyrių).</w:t>
      </w:r>
    </w:p>
    <w:p w14:paraId="701C2914"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p>
    <w:p w14:paraId="0360E2F9"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Pranešimas apie įtariamas nepageidaujamas reakcijas</w:t>
      </w:r>
    </w:p>
    <w:p w14:paraId="36F023EE"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lastRenderedPageBreak/>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w:t>
      </w:r>
      <w:r w:rsidRPr="007F6AEF">
        <w:rPr>
          <w:rFonts w:ascii="Times New Roman" w:eastAsia="Calibri" w:hAnsi="Times New Roman" w:cs="Times New Roman"/>
          <w:kern w:val="0"/>
          <w:sz w:val="22"/>
          <w:szCs w:val="22"/>
          <w:lang w:val="lt-LT"/>
          <w14:ligatures w14:val="none"/>
        </w:rPr>
        <w:t xml:space="preserve">formą </w:t>
      </w:r>
      <w:hyperlink r:id="rId7" w:history="1">
        <w:r w:rsidRPr="00122B89">
          <w:rPr>
            <w:rFonts w:ascii="Times New Roman" w:eastAsia="Calibri" w:hAnsi="Times New Roman" w:cs="Times New Roman"/>
            <w:kern w:val="0"/>
            <w:sz w:val="22"/>
            <w:szCs w:val="22"/>
            <w:lang w:val="lt-LT"/>
            <w14:ligatures w14:val="none"/>
          </w:rPr>
          <w:t>Valstybinės</w:t>
        </w:r>
      </w:hyperlink>
      <w:r w:rsidRPr="007F6AEF">
        <w:rPr>
          <w:rFonts w:ascii="Times New Roman" w:eastAsia="Calibri" w:hAnsi="Times New Roman" w:cs="Times New Roman"/>
          <w:kern w:val="0"/>
          <w:sz w:val="22"/>
          <w:szCs w:val="22"/>
          <w:lang w:val="lt-LT"/>
          <w14:ligatures w14:val="none"/>
        </w:rPr>
        <w:t xml:space="preserve"> vaistų </w:t>
      </w:r>
      <w:r w:rsidRPr="00C60C40">
        <w:rPr>
          <w:rFonts w:ascii="Times New Roman" w:eastAsia="Calibri" w:hAnsi="Times New Roman" w:cs="Times New Roman"/>
          <w:kern w:val="0"/>
          <w:sz w:val="22"/>
          <w:szCs w:val="22"/>
          <w:lang w:val="lt-LT"/>
          <w14:ligatures w14:val="none"/>
        </w:rPr>
        <w:t xml:space="preserve">kontrolės tarnybos prie Lietuvos Respublikos sveikatos apsaugos ministerijos tinklalapyje </w:t>
      </w:r>
      <w:hyperlink r:id="rId8" w:history="1">
        <w:r w:rsidRPr="00C60C40">
          <w:rPr>
            <w:rFonts w:ascii="Times New Roman" w:eastAsia="Calibri" w:hAnsi="Times New Roman" w:cs="Times New Roman"/>
            <w:color w:val="0000FF"/>
            <w:kern w:val="0"/>
            <w:sz w:val="22"/>
            <w:szCs w:val="22"/>
            <w:u w:val="single"/>
            <w:lang w:val="lt-LT"/>
            <w14:ligatures w14:val="none"/>
          </w:rPr>
          <w:t>https://vvkt.lrv.lt/lt/</w:t>
        </w:r>
      </w:hyperlink>
      <w:r w:rsidRPr="00C60C40">
        <w:rPr>
          <w:rFonts w:ascii="Times New Roman" w:eastAsia="Calibri" w:hAnsi="Times New Roman" w:cs="Times New Roman"/>
          <w:kern w:val="0"/>
          <w:sz w:val="22"/>
          <w:szCs w:val="22"/>
          <w:lang w:val="lt-LT"/>
          <w14:ligatures w14:val="none"/>
        </w:rPr>
        <w:t xml:space="preserve"> nurodytais būdais.</w:t>
      </w:r>
    </w:p>
    <w:p w14:paraId="359F2127"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34C797C8"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4.9</w:t>
      </w:r>
      <w:r w:rsidRPr="00C60C40">
        <w:rPr>
          <w:rFonts w:ascii="Times New Roman" w:eastAsia="Calibri" w:hAnsi="Times New Roman" w:cs="Times New Roman"/>
          <w:b/>
          <w:kern w:val="0"/>
          <w:sz w:val="22"/>
          <w:szCs w:val="22"/>
          <w:lang w:val="lt-LT"/>
          <w14:ligatures w14:val="none"/>
        </w:rPr>
        <w:tab/>
        <w:t>Perdozavimas</w:t>
      </w:r>
    </w:p>
    <w:p w14:paraId="6816997D"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460B355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Gauta pranešimų apie tyčinius ar atsitiktinius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perdozavimo atvejus, tačiau susiję nepageidaujami reiškiniai pasireiškė ne visiems pacientams. </w:t>
      </w:r>
    </w:p>
    <w:p w14:paraId="370A17C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 xml:space="preserve">Tais perdozavimo atvejais, kurių metu nepageidaujami reiškiniai buvo pastebėti, šie reiškiniai atitiko žinomus duomenis apie vaistinio preparato saugumą (pagrinde kraujo </w:t>
      </w:r>
      <w:proofErr w:type="spellStart"/>
      <w:r w:rsidRPr="00C60C40">
        <w:rPr>
          <w:rFonts w:ascii="Times New Roman" w:eastAsia="Calibri" w:hAnsi="Times New Roman" w:cs="Times New Roman"/>
          <w:color w:val="000000"/>
          <w:kern w:val="0"/>
          <w:sz w:val="22"/>
          <w:szCs w:val="22"/>
          <w:lang w:val="lt-LT"/>
          <w14:ligatures w14:val="none"/>
        </w:rPr>
        <w:t>diskrazija</w:t>
      </w:r>
      <w:proofErr w:type="spellEnd"/>
      <w:r w:rsidRPr="00C60C40">
        <w:rPr>
          <w:rFonts w:ascii="Times New Roman" w:eastAsia="Calibri" w:hAnsi="Times New Roman" w:cs="Times New Roman"/>
          <w:color w:val="000000"/>
          <w:kern w:val="0"/>
          <w:sz w:val="22"/>
          <w:szCs w:val="22"/>
          <w:lang w:val="lt-LT"/>
          <w14:ligatures w14:val="none"/>
        </w:rPr>
        <w:t>, sepsis)</w:t>
      </w:r>
      <w:r w:rsidRPr="00C60C40">
        <w:rPr>
          <w:rFonts w:ascii="Times New Roman" w:eastAsia="Calibri" w:hAnsi="Times New Roman" w:cs="Times New Roman"/>
          <w:kern w:val="0"/>
          <w:sz w:val="22"/>
          <w:szCs w:val="22"/>
          <w:lang w:val="lt-LT"/>
          <w14:ligatures w14:val="none"/>
        </w:rPr>
        <w:t xml:space="preserve"> (žr. 4.4 ir 4.8 skyrius).</w:t>
      </w:r>
    </w:p>
    <w:p w14:paraId="193F30F2"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28456CDD"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Nors dializės metu galima pašalinti neaktyvų metabolitą MFRG, tačiau nesitikima, kad iš organizmo išsiskirtų kliniškai reikšmingas aktyvaus MFR junginio kiekis, nes daug MFR (97 %) jungiasi su plazmos baltymais. Tulžies rūgšties </w:t>
      </w:r>
      <w:proofErr w:type="spellStart"/>
      <w:r w:rsidRPr="00C60C40">
        <w:rPr>
          <w:rFonts w:ascii="Times New Roman" w:eastAsia="Calibri" w:hAnsi="Times New Roman" w:cs="Times New Roman"/>
          <w:kern w:val="0"/>
          <w:sz w:val="22"/>
          <w:szCs w:val="22"/>
          <w:lang w:val="lt-LT"/>
          <w14:ligatures w14:val="none"/>
        </w:rPr>
        <w:t>sekvestrantai</w:t>
      </w:r>
      <w:proofErr w:type="spellEnd"/>
      <w:r w:rsidRPr="00C60C40">
        <w:rPr>
          <w:rFonts w:ascii="Times New Roman" w:eastAsia="Calibri" w:hAnsi="Times New Roman" w:cs="Times New Roman"/>
          <w:kern w:val="0"/>
          <w:sz w:val="22"/>
          <w:szCs w:val="22"/>
          <w:lang w:val="lt-LT"/>
          <w14:ligatures w14:val="none"/>
        </w:rPr>
        <w:t xml:space="preserve">, pavyzdžiui, </w:t>
      </w:r>
      <w:proofErr w:type="spellStart"/>
      <w:r w:rsidRPr="00C60C40">
        <w:rPr>
          <w:rFonts w:ascii="Times New Roman" w:eastAsia="Calibri" w:hAnsi="Times New Roman" w:cs="Times New Roman"/>
          <w:kern w:val="0"/>
          <w:sz w:val="22"/>
          <w:szCs w:val="22"/>
          <w:lang w:val="lt-LT"/>
          <w14:ligatures w14:val="none"/>
        </w:rPr>
        <w:t>cholestiraminas</w:t>
      </w:r>
      <w:proofErr w:type="spellEnd"/>
      <w:r w:rsidRPr="00C60C40">
        <w:rPr>
          <w:rFonts w:ascii="Times New Roman" w:eastAsia="Calibri" w:hAnsi="Times New Roman" w:cs="Times New Roman"/>
          <w:kern w:val="0"/>
          <w:sz w:val="22"/>
          <w:szCs w:val="22"/>
          <w:lang w:val="lt-LT"/>
          <w14:ligatures w14:val="none"/>
        </w:rPr>
        <w:t xml:space="preserve">, mažina </w:t>
      </w:r>
      <w:proofErr w:type="spellStart"/>
      <w:r w:rsidRPr="00C60C40">
        <w:rPr>
          <w:rFonts w:ascii="Times New Roman" w:eastAsia="Calibri" w:hAnsi="Times New Roman" w:cs="Times New Roman"/>
          <w:kern w:val="0"/>
          <w:sz w:val="22"/>
          <w:szCs w:val="22"/>
          <w:lang w:val="lt-LT"/>
          <w14:ligatures w14:val="none"/>
        </w:rPr>
        <w:t>enterohepatinę</w:t>
      </w:r>
      <w:proofErr w:type="spellEnd"/>
      <w:r w:rsidRPr="00C60C40">
        <w:rPr>
          <w:rFonts w:ascii="Times New Roman" w:eastAsia="Calibri" w:hAnsi="Times New Roman" w:cs="Times New Roman"/>
          <w:kern w:val="0"/>
          <w:sz w:val="22"/>
          <w:szCs w:val="22"/>
          <w:lang w:val="lt-LT"/>
          <w14:ligatures w14:val="none"/>
        </w:rPr>
        <w:t xml:space="preserve"> MFR apykaitą, todėl gali sumažinti sisteminę MFR koncentraciją.</w:t>
      </w:r>
    </w:p>
    <w:p w14:paraId="0A6E0F90"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p>
    <w:p w14:paraId="3B57C069"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307D3F5B" w14:textId="77777777" w:rsidR="00C60C40" w:rsidRPr="00C60C40" w:rsidRDefault="00C60C40" w:rsidP="00C60C40">
      <w:pPr>
        <w:spacing w:after="0" w:line="240" w:lineRule="auto"/>
        <w:ind w:left="567" w:hanging="567"/>
        <w:jc w:val="both"/>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5.</w:t>
      </w:r>
      <w:r w:rsidRPr="00C60C40">
        <w:rPr>
          <w:rFonts w:ascii="Times New Roman" w:eastAsia="Calibri" w:hAnsi="Times New Roman" w:cs="Times New Roman"/>
          <w:b/>
          <w:caps/>
          <w:kern w:val="0"/>
          <w:sz w:val="22"/>
          <w:szCs w:val="22"/>
          <w:lang w:val="lt-LT"/>
          <w14:ligatures w14:val="none"/>
        </w:rPr>
        <w:tab/>
      </w:r>
      <w:r w:rsidRPr="00C60C40">
        <w:rPr>
          <w:rFonts w:ascii="Times New Roman" w:eastAsia="Calibri" w:hAnsi="Times New Roman" w:cs="Times New Roman"/>
          <w:b/>
          <w:kern w:val="0"/>
          <w:sz w:val="22"/>
          <w:szCs w:val="22"/>
          <w:lang w:val="lt-LT"/>
          <w14:ligatures w14:val="none"/>
        </w:rPr>
        <w:t xml:space="preserve">FARMAKOLOGINĖS </w:t>
      </w:r>
      <w:r w:rsidRPr="00C60C40">
        <w:rPr>
          <w:rFonts w:ascii="Times New Roman" w:eastAsia="Calibri" w:hAnsi="Times New Roman" w:cs="Times New Roman"/>
          <w:b/>
          <w:caps/>
          <w:kern w:val="0"/>
          <w:sz w:val="22"/>
          <w:szCs w:val="22"/>
          <w:lang w:val="lt-LT"/>
          <w14:ligatures w14:val="none"/>
        </w:rPr>
        <w:t>savybės</w:t>
      </w:r>
    </w:p>
    <w:p w14:paraId="4FF45D46"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6CAB30C0"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5.1</w:t>
      </w:r>
      <w:r w:rsidRPr="00C60C40">
        <w:rPr>
          <w:rFonts w:ascii="Times New Roman" w:eastAsia="Calibri" w:hAnsi="Times New Roman" w:cs="Times New Roman"/>
          <w:b/>
          <w:kern w:val="0"/>
          <w:sz w:val="22"/>
          <w:szCs w:val="22"/>
          <w:lang w:val="lt-LT"/>
          <w14:ligatures w14:val="none"/>
        </w:rPr>
        <w:tab/>
      </w:r>
      <w:proofErr w:type="spellStart"/>
      <w:r w:rsidRPr="00C60C40">
        <w:rPr>
          <w:rFonts w:ascii="Times New Roman" w:eastAsia="Calibri" w:hAnsi="Times New Roman" w:cs="Times New Roman"/>
          <w:b/>
          <w:kern w:val="0"/>
          <w:sz w:val="22"/>
          <w:szCs w:val="22"/>
          <w:lang w:val="lt-LT"/>
          <w14:ligatures w14:val="none"/>
        </w:rPr>
        <w:t>Farmakodinaminės</w:t>
      </w:r>
      <w:proofErr w:type="spellEnd"/>
      <w:r w:rsidRPr="00C60C40">
        <w:rPr>
          <w:rFonts w:ascii="Times New Roman" w:eastAsia="Calibri" w:hAnsi="Times New Roman" w:cs="Times New Roman"/>
          <w:b/>
          <w:kern w:val="0"/>
          <w:sz w:val="22"/>
          <w:szCs w:val="22"/>
          <w:lang w:val="lt-LT"/>
          <w14:ligatures w14:val="none"/>
        </w:rPr>
        <w:t xml:space="preserve"> savybės </w:t>
      </w:r>
    </w:p>
    <w:p w14:paraId="7E7A2C48"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3001D426"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Farmakoterapinė</w:t>
      </w:r>
      <w:proofErr w:type="spellEnd"/>
      <w:r w:rsidRPr="00C60C40">
        <w:rPr>
          <w:rFonts w:ascii="Times New Roman" w:eastAsia="Calibri" w:hAnsi="Times New Roman" w:cs="Times New Roman"/>
          <w:kern w:val="0"/>
          <w:sz w:val="22"/>
          <w:szCs w:val="22"/>
          <w:lang w:val="lt-LT"/>
          <w14:ligatures w14:val="none"/>
        </w:rPr>
        <w:t xml:space="preserve"> grupė – </w:t>
      </w:r>
      <w:proofErr w:type="spellStart"/>
      <w:r w:rsidRPr="00C60C40">
        <w:rPr>
          <w:rFonts w:ascii="Times New Roman" w:eastAsia="Calibri" w:hAnsi="Times New Roman" w:cs="Times New Roman"/>
          <w:kern w:val="0"/>
          <w:sz w:val="22"/>
          <w:szCs w:val="22"/>
          <w:lang w:val="lt-LT"/>
          <w14:ligatures w14:val="none"/>
        </w:rPr>
        <w:t>imunosupresantas</w:t>
      </w:r>
      <w:proofErr w:type="spellEnd"/>
      <w:r w:rsidRPr="00C60C40">
        <w:rPr>
          <w:rFonts w:ascii="Times New Roman" w:eastAsia="Calibri" w:hAnsi="Times New Roman" w:cs="Times New Roman"/>
          <w:kern w:val="0"/>
          <w:sz w:val="22"/>
          <w:szCs w:val="22"/>
          <w:lang w:val="lt-LT"/>
          <w14:ligatures w14:val="none"/>
        </w:rPr>
        <w:t>, ATC kodas – L04AA06.</w:t>
      </w:r>
    </w:p>
    <w:p w14:paraId="5134715F"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63EE32D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MFR yra stiprus, selektyvus, nekonkurencinis ir grįžtamas </w:t>
      </w:r>
      <w:proofErr w:type="spellStart"/>
      <w:r w:rsidRPr="00C60C40">
        <w:rPr>
          <w:rFonts w:ascii="Times New Roman" w:eastAsia="Calibri" w:hAnsi="Times New Roman" w:cs="Times New Roman"/>
          <w:kern w:val="0"/>
          <w:sz w:val="22"/>
          <w:szCs w:val="22"/>
          <w:lang w:val="lt-LT"/>
          <w14:ligatures w14:val="none"/>
        </w:rPr>
        <w:t>inozino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monofosfato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dehidrogenazės</w:t>
      </w:r>
      <w:proofErr w:type="spellEnd"/>
      <w:r w:rsidRPr="00C60C40">
        <w:rPr>
          <w:rFonts w:ascii="Times New Roman" w:eastAsia="Calibri" w:hAnsi="Times New Roman" w:cs="Times New Roman"/>
          <w:kern w:val="0"/>
          <w:sz w:val="22"/>
          <w:szCs w:val="22"/>
          <w:lang w:val="lt-LT"/>
          <w14:ligatures w14:val="none"/>
        </w:rPr>
        <w:t xml:space="preserve"> inhibitorius, todėl ši rūgštis, neįsiterpdama į DNR, slopina </w:t>
      </w:r>
      <w:proofErr w:type="spellStart"/>
      <w:r w:rsidRPr="00C60C40">
        <w:rPr>
          <w:rFonts w:ascii="Times New Roman" w:eastAsia="Calibri" w:hAnsi="Times New Roman" w:cs="Times New Roman"/>
          <w:kern w:val="0"/>
          <w:sz w:val="22"/>
          <w:szCs w:val="22"/>
          <w:lang w:val="lt-LT"/>
          <w14:ligatures w14:val="none"/>
        </w:rPr>
        <w:t>guanozino</w:t>
      </w:r>
      <w:proofErr w:type="spellEnd"/>
      <w:r w:rsidRPr="00C60C40">
        <w:rPr>
          <w:rFonts w:ascii="Times New Roman" w:eastAsia="Calibri" w:hAnsi="Times New Roman" w:cs="Times New Roman"/>
          <w:kern w:val="0"/>
          <w:sz w:val="22"/>
          <w:szCs w:val="22"/>
          <w:lang w:val="lt-LT"/>
          <w14:ligatures w14:val="none"/>
        </w:rPr>
        <w:t xml:space="preserve"> nukleotido </w:t>
      </w:r>
      <w:r w:rsidRPr="00C60C40">
        <w:rPr>
          <w:rFonts w:ascii="Times New Roman" w:eastAsia="Calibri" w:hAnsi="Times New Roman" w:cs="Times New Roman"/>
          <w:i/>
          <w:kern w:val="0"/>
          <w:sz w:val="22"/>
          <w:szCs w:val="22"/>
          <w:lang w:val="lt-LT"/>
          <w14:ligatures w14:val="none"/>
        </w:rPr>
        <w:t xml:space="preserve">de </w:t>
      </w:r>
      <w:proofErr w:type="spellStart"/>
      <w:r w:rsidRPr="00C60C40">
        <w:rPr>
          <w:rFonts w:ascii="Times New Roman" w:eastAsia="Calibri" w:hAnsi="Times New Roman" w:cs="Times New Roman"/>
          <w:i/>
          <w:kern w:val="0"/>
          <w:sz w:val="22"/>
          <w:szCs w:val="22"/>
          <w:lang w:val="lt-LT"/>
          <w14:ligatures w14:val="none"/>
        </w:rPr>
        <w:t>novo</w:t>
      </w:r>
      <w:proofErr w:type="spellEnd"/>
      <w:r w:rsidRPr="00C60C40">
        <w:rPr>
          <w:rFonts w:ascii="Times New Roman" w:eastAsia="Calibri" w:hAnsi="Times New Roman" w:cs="Times New Roman"/>
          <w:kern w:val="0"/>
          <w:sz w:val="22"/>
          <w:szCs w:val="22"/>
          <w:lang w:val="lt-LT"/>
          <w14:ligatures w14:val="none"/>
        </w:rPr>
        <w:t xml:space="preserve"> sintezę. Kadangi T ir B limfocitų </w:t>
      </w:r>
      <w:proofErr w:type="spellStart"/>
      <w:r w:rsidRPr="00C60C40">
        <w:rPr>
          <w:rFonts w:ascii="Times New Roman" w:eastAsia="Calibri" w:hAnsi="Times New Roman" w:cs="Times New Roman"/>
          <w:kern w:val="0"/>
          <w:sz w:val="22"/>
          <w:szCs w:val="22"/>
          <w:lang w:val="lt-LT"/>
          <w14:ligatures w14:val="none"/>
        </w:rPr>
        <w:t>proliferacija</w:t>
      </w:r>
      <w:proofErr w:type="spellEnd"/>
      <w:r w:rsidRPr="00C60C40">
        <w:rPr>
          <w:rFonts w:ascii="Times New Roman" w:eastAsia="Calibri" w:hAnsi="Times New Roman" w:cs="Times New Roman"/>
          <w:kern w:val="0"/>
          <w:sz w:val="22"/>
          <w:szCs w:val="22"/>
          <w:lang w:val="lt-LT"/>
          <w14:ligatures w14:val="none"/>
        </w:rPr>
        <w:t xml:space="preserve"> labai priklauso nuo </w:t>
      </w:r>
      <w:proofErr w:type="spellStart"/>
      <w:r w:rsidRPr="00C60C40">
        <w:rPr>
          <w:rFonts w:ascii="Times New Roman" w:eastAsia="Calibri" w:hAnsi="Times New Roman" w:cs="Times New Roman"/>
          <w:kern w:val="0"/>
          <w:sz w:val="22"/>
          <w:szCs w:val="22"/>
          <w:lang w:val="lt-LT"/>
          <w14:ligatures w14:val="none"/>
        </w:rPr>
        <w:t>purinų</w:t>
      </w:r>
      <w:proofErr w:type="spellEnd"/>
      <w:r w:rsidRPr="00C60C40">
        <w:rPr>
          <w:rFonts w:ascii="Times New Roman" w:eastAsia="Calibri" w:hAnsi="Times New Roman" w:cs="Times New Roman"/>
          <w:kern w:val="0"/>
          <w:sz w:val="22"/>
          <w:szCs w:val="22"/>
          <w:lang w:val="lt-LT"/>
          <w14:ligatures w14:val="none"/>
        </w:rPr>
        <w:t xml:space="preserve"> sintezės </w:t>
      </w:r>
      <w:r w:rsidRPr="00C60C40">
        <w:rPr>
          <w:rFonts w:ascii="Times New Roman" w:eastAsia="Calibri" w:hAnsi="Times New Roman" w:cs="Times New Roman"/>
          <w:i/>
          <w:kern w:val="0"/>
          <w:sz w:val="22"/>
          <w:szCs w:val="22"/>
          <w:lang w:val="lt-LT"/>
          <w14:ligatures w14:val="none"/>
        </w:rPr>
        <w:t xml:space="preserve">de </w:t>
      </w:r>
      <w:proofErr w:type="spellStart"/>
      <w:r w:rsidRPr="00C60C40">
        <w:rPr>
          <w:rFonts w:ascii="Times New Roman" w:eastAsia="Calibri" w:hAnsi="Times New Roman" w:cs="Times New Roman"/>
          <w:i/>
          <w:kern w:val="0"/>
          <w:sz w:val="22"/>
          <w:szCs w:val="22"/>
          <w:lang w:val="lt-LT"/>
          <w14:ligatures w14:val="none"/>
        </w:rPr>
        <w:t>novo</w:t>
      </w:r>
      <w:proofErr w:type="spellEnd"/>
      <w:r w:rsidRPr="00C60C40">
        <w:rPr>
          <w:rFonts w:ascii="Times New Roman" w:eastAsia="Calibri" w:hAnsi="Times New Roman" w:cs="Times New Roman"/>
          <w:kern w:val="0"/>
          <w:sz w:val="22"/>
          <w:szCs w:val="22"/>
          <w:lang w:val="lt-LT"/>
          <w14:ligatures w14:val="none"/>
        </w:rPr>
        <w:t xml:space="preserve">, o kitų tipų ląstelės gali naudoti kitus sintezės būdus, MFR stipriau </w:t>
      </w:r>
      <w:proofErr w:type="spellStart"/>
      <w:r w:rsidRPr="00C60C40">
        <w:rPr>
          <w:rFonts w:ascii="Times New Roman" w:eastAsia="Calibri" w:hAnsi="Times New Roman" w:cs="Times New Roman"/>
          <w:kern w:val="0"/>
          <w:sz w:val="22"/>
          <w:szCs w:val="22"/>
          <w:lang w:val="lt-LT"/>
          <w14:ligatures w14:val="none"/>
        </w:rPr>
        <w:t>citostatiškai</w:t>
      </w:r>
      <w:proofErr w:type="spellEnd"/>
      <w:r w:rsidRPr="00C60C40">
        <w:rPr>
          <w:rFonts w:ascii="Times New Roman" w:eastAsia="Calibri" w:hAnsi="Times New Roman" w:cs="Times New Roman"/>
          <w:kern w:val="0"/>
          <w:sz w:val="22"/>
          <w:szCs w:val="22"/>
          <w:lang w:val="lt-LT"/>
          <w14:ligatures w14:val="none"/>
        </w:rPr>
        <w:t xml:space="preserve"> veikia limfocitus, nei kitas ląsteles.</w:t>
      </w:r>
    </w:p>
    <w:p w14:paraId="44220A99"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68FD5FE7"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5.2</w:t>
      </w:r>
      <w:r w:rsidRPr="00C60C40">
        <w:rPr>
          <w:rFonts w:ascii="Times New Roman" w:eastAsia="Calibri" w:hAnsi="Times New Roman" w:cs="Times New Roman"/>
          <w:b/>
          <w:kern w:val="0"/>
          <w:sz w:val="22"/>
          <w:szCs w:val="22"/>
          <w:lang w:val="lt-LT"/>
          <w14:ligatures w14:val="none"/>
        </w:rPr>
        <w:tab/>
      </w:r>
      <w:proofErr w:type="spellStart"/>
      <w:r w:rsidRPr="00C60C40">
        <w:rPr>
          <w:rFonts w:ascii="Times New Roman" w:eastAsia="Calibri" w:hAnsi="Times New Roman" w:cs="Times New Roman"/>
          <w:b/>
          <w:kern w:val="0"/>
          <w:sz w:val="22"/>
          <w:szCs w:val="22"/>
          <w:lang w:val="lt-LT"/>
          <w14:ligatures w14:val="none"/>
        </w:rPr>
        <w:t>Farmakokinetinės</w:t>
      </w:r>
      <w:proofErr w:type="spellEnd"/>
      <w:r w:rsidRPr="00C60C40">
        <w:rPr>
          <w:rFonts w:ascii="Times New Roman" w:eastAsia="Calibri" w:hAnsi="Times New Roman" w:cs="Times New Roman"/>
          <w:b/>
          <w:kern w:val="0"/>
          <w:sz w:val="22"/>
          <w:szCs w:val="22"/>
          <w:lang w:val="lt-LT"/>
          <w14:ligatures w14:val="none"/>
        </w:rPr>
        <w:t xml:space="preserve"> savybės </w:t>
      </w:r>
    </w:p>
    <w:p w14:paraId="5B551654"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6A46868E"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Absorbcija</w:t>
      </w:r>
    </w:p>
    <w:p w14:paraId="2EA4E0F6"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Išgertas natrio </w:t>
      </w:r>
      <w:proofErr w:type="spellStart"/>
      <w:r w:rsidRPr="00C60C40">
        <w:rPr>
          <w:rFonts w:ascii="Times New Roman" w:eastAsia="Calibri" w:hAnsi="Times New Roman" w:cs="Times New Roman"/>
          <w:kern w:val="0"/>
          <w:sz w:val="22"/>
          <w:szCs w:val="22"/>
          <w:lang w:val="lt-LT"/>
          <w14:ligatures w14:val="none"/>
        </w:rPr>
        <w:t>mikofenolatas</w:t>
      </w:r>
      <w:proofErr w:type="spellEnd"/>
      <w:r w:rsidRPr="00C60C40">
        <w:rPr>
          <w:rFonts w:ascii="Times New Roman" w:eastAsia="Calibri" w:hAnsi="Times New Roman" w:cs="Times New Roman"/>
          <w:kern w:val="0"/>
          <w:sz w:val="22"/>
          <w:szCs w:val="22"/>
          <w:lang w:val="lt-LT"/>
          <w14:ligatures w14:val="none"/>
        </w:rPr>
        <w:t xml:space="preserve"> gerai absorbuojamas. Kadangi tabletė padengta skrandyje neiriu dangalu, laikas, per kurį pasiekiama didžiausia MFR koncentracija (</w:t>
      </w:r>
      <w:proofErr w:type="spellStart"/>
      <w:r w:rsidRPr="00C60C40">
        <w:rPr>
          <w:rFonts w:ascii="Times New Roman" w:eastAsia="Calibri" w:hAnsi="Times New Roman" w:cs="Times New Roman"/>
          <w:kern w:val="0"/>
          <w:sz w:val="22"/>
          <w:szCs w:val="22"/>
          <w:lang w:val="lt-LT"/>
          <w14:ligatures w14:val="none"/>
        </w:rPr>
        <w:t>T</w:t>
      </w:r>
      <w:r w:rsidRPr="00C60C40">
        <w:rPr>
          <w:rFonts w:ascii="Times New Roman" w:eastAsia="Calibri" w:hAnsi="Times New Roman" w:cs="Times New Roman"/>
          <w:kern w:val="0"/>
          <w:sz w:val="22"/>
          <w:szCs w:val="22"/>
          <w:vertAlign w:val="subscript"/>
          <w:lang w:val="lt-LT"/>
          <w14:ligatures w14:val="none"/>
        </w:rPr>
        <w:t>max</w:t>
      </w:r>
      <w:proofErr w:type="spellEnd"/>
      <w:r w:rsidRPr="00C60C40">
        <w:rPr>
          <w:rFonts w:ascii="Times New Roman" w:eastAsia="Calibri" w:hAnsi="Times New Roman" w:cs="Times New Roman"/>
          <w:kern w:val="0"/>
          <w:sz w:val="22"/>
          <w:szCs w:val="22"/>
          <w:lang w:val="lt-LT"/>
          <w14:ligatures w14:val="none"/>
        </w:rPr>
        <w:t xml:space="preserve">), yra maždaug 1,5-2 val. Tiriant rytinės dozės farmakokinetiką, maždaug 10 % visų atvejų </w:t>
      </w:r>
      <w:proofErr w:type="spellStart"/>
      <w:r w:rsidRPr="00C60C40">
        <w:rPr>
          <w:rFonts w:ascii="Times New Roman" w:eastAsia="Calibri" w:hAnsi="Times New Roman" w:cs="Times New Roman"/>
          <w:kern w:val="0"/>
          <w:sz w:val="22"/>
          <w:szCs w:val="22"/>
          <w:lang w:val="lt-LT"/>
          <w14:ligatures w14:val="none"/>
        </w:rPr>
        <w:t>T</w:t>
      </w:r>
      <w:r w:rsidRPr="00C60C40">
        <w:rPr>
          <w:rFonts w:ascii="Times New Roman" w:eastAsia="Calibri" w:hAnsi="Times New Roman" w:cs="Times New Roman"/>
          <w:kern w:val="0"/>
          <w:sz w:val="22"/>
          <w:szCs w:val="22"/>
          <w:vertAlign w:val="subscript"/>
          <w:lang w:val="lt-LT"/>
          <w14:ligatures w14:val="none"/>
        </w:rPr>
        <w:t>max</w:t>
      </w:r>
      <w:proofErr w:type="spellEnd"/>
      <w:r w:rsidRPr="00C60C40">
        <w:rPr>
          <w:rFonts w:ascii="Times New Roman" w:eastAsia="Calibri" w:hAnsi="Times New Roman" w:cs="Times New Roman"/>
          <w:kern w:val="0"/>
          <w:sz w:val="22"/>
          <w:szCs w:val="22"/>
          <w:lang w:val="lt-LT"/>
          <w14:ligatures w14:val="none"/>
        </w:rPr>
        <w:t xml:space="preserve"> buvo ilgesnis, kartais net keliomis valandomis, bet tai neveikė MFR 24 valandų (paros) koncentracijos.</w:t>
      </w:r>
    </w:p>
    <w:p w14:paraId="0656FC03" w14:textId="77777777" w:rsidR="00C60C40" w:rsidRPr="00C60C40" w:rsidRDefault="00C60C40" w:rsidP="00C60C40">
      <w:pPr>
        <w:spacing w:after="0" w:line="240" w:lineRule="auto"/>
        <w:rPr>
          <w:rFonts w:ascii="Times New Roman" w:eastAsia="Calibri" w:hAnsi="Times New Roman" w:cs="Times New Roman"/>
          <w:i/>
          <w:kern w:val="0"/>
          <w:sz w:val="22"/>
          <w:szCs w:val="22"/>
          <w:lang w:val="lt-LT"/>
          <w14:ligatures w14:val="none"/>
        </w:rPr>
      </w:pPr>
    </w:p>
    <w:p w14:paraId="520EACD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Stabiliems pacientams po inkstų transplantacijos, kurių imuninė sistema slopinama </w:t>
      </w:r>
      <w:proofErr w:type="spellStart"/>
      <w:r w:rsidRPr="00C60C40">
        <w:rPr>
          <w:rFonts w:ascii="Times New Roman" w:eastAsia="Calibri" w:hAnsi="Times New Roman" w:cs="Times New Roman"/>
          <w:kern w:val="0"/>
          <w:sz w:val="22"/>
          <w:szCs w:val="22"/>
          <w:lang w:val="lt-LT"/>
          <w14:ligatures w14:val="none"/>
        </w:rPr>
        <w:t>ciklosporinu</w:t>
      </w:r>
      <w:proofErr w:type="spellEnd"/>
      <w:r w:rsidRPr="00C60C40">
        <w:rPr>
          <w:rFonts w:ascii="Times New Roman" w:eastAsia="Calibri" w:hAnsi="Times New Roman" w:cs="Times New Roman"/>
          <w:kern w:val="0"/>
          <w:sz w:val="22"/>
          <w:szCs w:val="22"/>
          <w:lang w:val="lt-LT"/>
          <w14:ligatures w14:val="none"/>
        </w:rPr>
        <w:t xml:space="preserve">, MFR absorbcija iš virškinimo trakto sudarė 93 %, o absoliutus biologinis prieinamumas – 72 %.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farmakokinetika yra proporcinga dozei ir linijinė, kai tiriamoji dozė yra nuo 180 mg iki 2 160 mg.</w:t>
      </w:r>
    </w:p>
    <w:p w14:paraId="180AC02E"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 </w:t>
      </w:r>
    </w:p>
    <w:p w14:paraId="6F7B5E0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720 mg vienkartinę dozę pavartojus su labai riebiu maistu (55 g riebalų, 1 000 kalorijų), sisteminė MFR koncentracija (AUC), labiausiai su efektyvumu susijęs </w:t>
      </w:r>
      <w:proofErr w:type="spellStart"/>
      <w:r w:rsidRPr="00C60C40">
        <w:rPr>
          <w:rFonts w:ascii="Times New Roman" w:eastAsia="Calibri" w:hAnsi="Times New Roman" w:cs="Times New Roman"/>
          <w:kern w:val="0"/>
          <w:sz w:val="22"/>
          <w:szCs w:val="22"/>
          <w:lang w:val="lt-LT"/>
          <w14:ligatures w14:val="none"/>
        </w:rPr>
        <w:t>farmakokinetinis</w:t>
      </w:r>
      <w:proofErr w:type="spellEnd"/>
      <w:r w:rsidRPr="00C60C40">
        <w:rPr>
          <w:rFonts w:ascii="Times New Roman" w:eastAsia="Calibri" w:hAnsi="Times New Roman" w:cs="Times New Roman"/>
          <w:kern w:val="0"/>
          <w:sz w:val="22"/>
          <w:szCs w:val="22"/>
          <w:lang w:val="lt-LT"/>
          <w14:ligatures w14:val="none"/>
        </w:rPr>
        <w:t xml:space="preserve"> dydis, nepakito lyginant su koncentracija, susidariusia vaistinį preparatą vartojant nevalgius. Tačiau 33 % sumažėjo didžiausia MFR koncentracija (</w:t>
      </w:r>
      <w:proofErr w:type="spellStart"/>
      <w:r w:rsidRPr="00C60C40">
        <w:rPr>
          <w:rFonts w:ascii="Times New Roman" w:eastAsia="Calibri" w:hAnsi="Times New Roman" w:cs="Times New Roman"/>
          <w:kern w:val="0"/>
          <w:sz w:val="22"/>
          <w:szCs w:val="22"/>
          <w:lang w:val="lt-LT"/>
          <w14:ligatures w14:val="none"/>
        </w:rPr>
        <w:t>C</w:t>
      </w:r>
      <w:r w:rsidRPr="00C60C40">
        <w:rPr>
          <w:rFonts w:ascii="Times New Roman" w:eastAsia="Calibri" w:hAnsi="Times New Roman" w:cs="Times New Roman"/>
          <w:kern w:val="0"/>
          <w:sz w:val="22"/>
          <w:szCs w:val="22"/>
          <w:vertAlign w:val="subscript"/>
          <w:lang w:val="lt-LT"/>
          <w14:ligatures w14:val="none"/>
        </w:rPr>
        <w:t>max</w:t>
      </w:r>
      <w:proofErr w:type="spellEnd"/>
      <w:r w:rsidRPr="00C60C40">
        <w:rPr>
          <w:rFonts w:ascii="Times New Roman" w:eastAsia="Calibri" w:hAnsi="Times New Roman" w:cs="Times New Roman"/>
          <w:kern w:val="0"/>
          <w:sz w:val="22"/>
          <w:szCs w:val="22"/>
          <w:lang w:val="lt-LT"/>
          <w14:ligatures w14:val="none"/>
        </w:rPr>
        <w:t xml:space="preserve">). Be to, </w:t>
      </w:r>
      <w:proofErr w:type="spellStart"/>
      <w:r w:rsidRPr="00C60C40">
        <w:rPr>
          <w:rFonts w:ascii="Times New Roman" w:eastAsia="Calibri" w:hAnsi="Times New Roman" w:cs="Times New Roman"/>
          <w:kern w:val="0"/>
          <w:sz w:val="22"/>
          <w:szCs w:val="22"/>
          <w:lang w:val="lt-LT"/>
          <w14:ligatures w14:val="none"/>
        </w:rPr>
        <w:t>T</w:t>
      </w:r>
      <w:r w:rsidRPr="00C60C40">
        <w:rPr>
          <w:rFonts w:ascii="Times New Roman" w:eastAsia="Calibri" w:hAnsi="Times New Roman" w:cs="Times New Roman"/>
          <w:kern w:val="0"/>
          <w:sz w:val="22"/>
          <w:szCs w:val="22"/>
          <w:vertAlign w:val="subscript"/>
          <w:lang w:val="lt-LT"/>
          <w14:ligatures w14:val="none"/>
        </w:rPr>
        <w:t>lag</w:t>
      </w:r>
      <w:proofErr w:type="spellEnd"/>
      <w:r w:rsidRPr="00C60C40">
        <w:rPr>
          <w:rFonts w:ascii="Times New Roman" w:eastAsia="Calibri" w:hAnsi="Times New Roman" w:cs="Times New Roman"/>
          <w:kern w:val="0"/>
          <w:sz w:val="22"/>
          <w:szCs w:val="22"/>
          <w:lang w:val="lt-LT"/>
          <w14:ligatures w14:val="none"/>
        </w:rPr>
        <w:t xml:space="preserve"> ir </w:t>
      </w:r>
      <w:proofErr w:type="spellStart"/>
      <w:r w:rsidRPr="00C60C40">
        <w:rPr>
          <w:rFonts w:ascii="Times New Roman" w:eastAsia="Calibri" w:hAnsi="Times New Roman" w:cs="Times New Roman"/>
          <w:kern w:val="0"/>
          <w:sz w:val="22"/>
          <w:szCs w:val="22"/>
          <w:lang w:val="lt-LT"/>
          <w14:ligatures w14:val="none"/>
        </w:rPr>
        <w:t>T</w:t>
      </w:r>
      <w:r w:rsidRPr="00C60C40">
        <w:rPr>
          <w:rFonts w:ascii="Times New Roman" w:eastAsia="Calibri" w:hAnsi="Times New Roman" w:cs="Times New Roman"/>
          <w:kern w:val="0"/>
          <w:sz w:val="22"/>
          <w:szCs w:val="22"/>
          <w:vertAlign w:val="subscript"/>
          <w:lang w:val="lt-LT"/>
          <w14:ligatures w14:val="none"/>
        </w:rPr>
        <w:t>max</w:t>
      </w:r>
      <w:proofErr w:type="spellEnd"/>
      <w:r w:rsidRPr="00C60C40">
        <w:rPr>
          <w:rFonts w:ascii="Times New Roman" w:eastAsia="Calibri" w:hAnsi="Times New Roman" w:cs="Times New Roman"/>
          <w:kern w:val="0"/>
          <w:sz w:val="22"/>
          <w:szCs w:val="22"/>
          <w:lang w:val="lt-LT"/>
          <w14:ligatures w14:val="none"/>
        </w:rPr>
        <w:t xml:space="preserve"> buvo vidutiniškai 3-5 val. ilgesni, keliems pacientams </w:t>
      </w:r>
      <w:proofErr w:type="spellStart"/>
      <w:r w:rsidRPr="00C60C40">
        <w:rPr>
          <w:rFonts w:ascii="Times New Roman" w:eastAsia="Calibri" w:hAnsi="Times New Roman" w:cs="Times New Roman"/>
          <w:kern w:val="0"/>
          <w:sz w:val="22"/>
          <w:szCs w:val="22"/>
          <w:lang w:val="lt-LT"/>
          <w14:ligatures w14:val="none"/>
        </w:rPr>
        <w:t>t</w:t>
      </w:r>
      <w:r w:rsidRPr="00C60C40">
        <w:rPr>
          <w:rFonts w:ascii="Times New Roman" w:eastAsia="Calibri" w:hAnsi="Times New Roman" w:cs="Times New Roman"/>
          <w:kern w:val="0"/>
          <w:sz w:val="22"/>
          <w:szCs w:val="22"/>
          <w:vertAlign w:val="subscript"/>
          <w:lang w:val="lt-LT"/>
          <w14:ligatures w14:val="none"/>
        </w:rPr>
        <w:t>max</w:t>
      </w:r>
      <w:proofErr w:type="spellEnd"/>
      <w:r w:rsidRPr="00C60C40">
        <w:rPr>
          <w:rFonts w:ascii="Times New Roman" w:eastAsia="Calibri" w:hAnsi="Times New Roman" w:cs="Times New Roman"/>
          <w:kern w:val="0"/>
          <w:sz w:val="22"/>
          <w:szCs w:val="22"/>
          <w:lang w:val="lt-LT"/>
          <w14:ligatures w14:val="none"/>
        </w:rPr>
        <w:t xml:space="preserve"> buvo &gt; 15 valandų. Dėl maisto poveikio vienos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dozės absorbcija gali persidengti su kitos dozės absorbcija. Tačiau nenustatyta, kad šis poveikis būtų kliniškai reikšmingas. </w:t>
      </w:r>
    </w:p>
    <w:p w14:paraId="6AD33105"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 </w:t>
      </w:r>
    </w:p>
    <w:p w14:paraId="430C7E08" w14:textId="77777777" w:rsidR="00C60C40" w:rsidRPr="00C60C40" w:rsidRDefault="00C60C40" w:rsidP="00C60C40">
      <w:pPr>
        <w:spacing w:after="0" w:line="240" w:lineRule="auto"/>
        <w:rPr>
          <w:rFonts w:ascii="Times New Roman" w:eastAsia="Calibri" w:hAnsi="Times New Roman" w:cs="Times New Roman"/>
          <w:i/>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Pasiskirstymas</w:t>
      </w:r>
    </w:p>
    <w:p w14:paraId="514BE46D"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Pasiskirstymo tūris, kai MFR koncentracija </w:t>
      </w:r>
      <w:proofErr w:type="spellStart"/>
      <w:r w:rsidRPr="00C60C40">
        <w:rPr>
          <w:rFonts w:ascii="Times New Roman" w:eastAsia="Calibri" w:hAnsi="Times New Roman" w:cs="Times New Roman"/>
          <w:kern w:val="0"/>
          <w:sz w:val="22"/>
          <w:szCs w:val="22"/>
          <w:lang w:val="lt-LT"/>
          <w14:ligatures w14:val="none"/>
        </w:rPr>
        <w:t>pusiausvyrinė</w:t>
      </w:r>
      <w:proofErr w:type="spellEnd"/>
      <w:r w:rsidRPr="00C60C40">
        <w:rPr>
          <w:rFonts w:ascii="Times New Roman" w:eastAsia="Calibri" w:hAnsi="Times New Roman" w:cs="Times New Roman"/>
          <w:kern w:val="0"/>
          <w:sz w:val="22"/>
          <w:szCs w:val="22"/>
          <w:lang w:val="lt-LT"/>
          <w14:ligatures w14:val="none"/>
        </w:rPr>
        <w:t xml:space="preserve">, yra 50 litrų. Ir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rūgštis, ir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rūgšties </w:t>
      </w:r>
      <w:proofErr w:type="spellStart"/>
      <w:r w:rsidRPr="00C60C40">
        <w:rPr>
          <w:rFonts w:ascii="Times New Roman" w:eastAsia="Calibri" w:hAnsi="Times New Roman" w:cs="Times New Roman"/>
          <w:kern w:val="0"/>
          <w:sz w:val="22"/>
          <w:szCs w:val="22"/>
          <w:lang w:val="lt-LT"/>
          <w14:ligatures w14:val="none"/>
        </w:rPr>
        <w:t>gliukuronidai</w:t>
      </w:r>
      <w:proofErr w:type="spellEnd"/>
      <w:r w:rsidRPr="00C60C40">
        <w:rPr>
          <w:rFonts w:ascii="Times New Roman" w:eastAsia="Calibri" w:hAnsi="Times New Roman" w:cs="Times New Roman"/>
          <w:kern w:val="0"/>
          <w:sz w:val="22"/>
          <w:szCs w:val="22"/>
          <w:lang w:val="lt-LT"/>
          <w14:ligatures w14:val="none"/>
        </w:rPr>
        <w:t xml:space="preserve"> gerai jungiasi su plazmos baltymais, atitinkamai 97 % ir 82 %. </w:t>
      </w:r>
      <w:r w:rsidRPr="00C60C40">
        <w:rPr>
          <w:rFonts w:ascii="Times New Roman" w:eastAsia="Calibri" w:hAnsi="Times New Roman" w:cs="Times New Roman"/>
          <w:kern w:val="0"/>
          <w:sz w:val="22"/>
          <w:szCs w:val="22"/>
          <w:lang w:val="lt-LT"/>
          <w14:ligatures w14:val="none"/>
        </w:rPr>
        <w:lastRenderedPageBreak/>
        <w:t xml:space="preserve">Laisvosios MFR koncentracija gali didėti dėl sumažėjusio jungimosi su baltymais vietų kiekio (uremija, kepenų nepakankamumas, </w:t>
      </w:r>
      <w:proofErr w:type="spellStart"/>
      <w:r w:rsidRPr="00C60C40">
        <w:rPr>
          <w:rFonts w:ascii="Times New Roman" w:eastAsia="Calibri" w:hAnsi="Times New Roman" w:cs="Times New Roman"/>
          <w:kern w:val="0"/>
          <w:sz w:val="22"/>
          <w:szCs w:val="22"/>
          <w:lang w:val="lt-LT"/>
          <w14:ligatures w14:val="none"/>
        </w:rPr>
        <w:t>hipoalbuminemija</w:t>
      </w:r>
      <w:proofErr w:type="spellEnd"/>
      <w:r w:rsidRPr="00C60C40">
        <w:rPr>
          <w:rFonts w:ascii="Times New Roman" w:eastAsia="Calibri" w:hAnsi="Times New Roman" w:cs="Times New Roman"/>
          <w:kern w:val="0"/>
          <w:sz w:val="22"/>
          <w:szCs w:val="22"/>
          <w:lang w:val="lt-LT"/>
          <w14:ligatures w14:val="none"/>
        </w:rPr>
        <w:t xml:space="preserve">, kartu vartojama gerai su plazmos baltymais besijungiančių vaistinių preparatų). Pacientams tai gali sukelti didesnę su MFR susijusių nepageidaujamų reakcijų riziką. </w:t>
      </w:r>
    </w:p>
    <w:p w14:paraId="67871C8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455EA609" w14:textId="77777777" w:rsidR="00C60C40" w:rsidRPr="00C60C40" w:rsidRDefault="00C60C40" w:rsidP="00C60C40">
      <w:pPr>
        <w:spacing w:after="0" w:line="240" w:lineRule="auto"/>
        <w:rPr>
          <w:rFonts w:ascii="Times New Roman" w:eastAsia="Calibri" w:hAnsi="Times New Roman"/>
          <w:kern w:val="0"/>
          <w:sz w:val="22"/>
          <w:u w:val="single"/>
          <w:lang w:val="lt-LT"/>
          <w14:ligatures w14:val="none"/>
        </w:rPr>
      </w:pPr>
      <w:proofErr w:type="spellStart"/>
      <w:r w:rsidRPr="00C60C40">
        <w:rPr>
          <w:rFonts w:ascii="Times New Roman" w:eastAsia="Calibri" w:hAnsi="Times New Roman"/>
          <w:kern w:val="0"/>
          <w:sz w:val="22"/>
          <w:u w:val="single"/>
          <w:lang w:val="lt-LT"/>
          <w14:ligatures w14:val="none"/>
        </w:rPr>
        <w:t>Biotransformacija</w:t>
      </w:r>
      <w:proofErr w:type="spellEnd"/>
    </w:p>
    <w:p w14:paraId="5B14812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MFR daugiausia </w:t>
      </w:r>
      <w:proofErr w:type="spellStart"/>
      <w:r w:rsidRPr="00C60C40">
        <w:rPr>
          <w:rFonts w:ascii="Times New Roman" w:eastAsia="Calibri" w:hAnsi="Times New Roman" w:cs="Times New Roman"/>
          <w:kern w:val="0"/>
          <w:sz w:val="22"/>
          <w:szCs w:val="22"/>
          <w:lang w:val="lt-LT"/>
          <w14:ligatures w14:val="none"/>
        </w:rPr>
        <w:t>metabolizuoja</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gliukuroniltransferazė</w:t>
      </w:r>
      <w:proofErr w:type="spellEnd"/>
      <w:r w:rsidRPr="00C60C40">
        <w:rPr>
          <w:rFonts w:ascii="Times New Roman" w:eastAsia="Calibri" w:hAnsi="Times New Roman" w:cs="Times New Roman"/>
          <w:kern w:val="0"/>
          <w:sz w:val="22"/>
          <w:szCs w:val="22"/>
          <w:lang w:val="lt-LT"/>
          <w14:ligatures w14:val="none"/>
        </w:rPr>
        <w:t xml:space="preserve">, susidaro </w:t>
      </w:r>
      <w:proofErr w:type="spellStart"/>
      <w:r w:rsidRPr="00C60C40">
        <w:rPr>
          <w:rFonts w:ascii="Times New Roman" w:eastAsia="Calibri" w:hAnsi="Times New Roman" w:cs="Times New Roman"/>
          <w:kern w:val="0"/>
          <w:sz w:val="22"/>
          <w:szCs w:val="22"/>
          <w:lang w:val="lt-LT"/>
          <w14:ligatures w14:val="none"/>
        </w:rPr>
        <w:t>fenolinis</w:t>
      </w:r>
      <w:proofErr w:type="spellEnd"/>
      <w:r w:rsidRPr="00C60C40">
        <w:rPr>
          <w:rFonts w:ascii="Times New Roman" w:eastAsia="Calibri" w:hAnsi="Times New Roman" w:cs="Times New Roman"/>
          <w:kern w:val="0"/>
          <w:sz w:val="22"/>
          <w:szCs w:val="22"/>
          <w:lang w:val="lt-LT"/>
          <w14:ligatures w14:val="none"/>
        </w:rPr>
        <w:t xml:space="preserve"> MFR </w:t>
      </w:r>
      <w:proofErr w:type="spellStart"/>
      <w:r w:rsidRPr="00C60C40">
        <w:rPr>
          <w:rFonts w:ascii="Times New Roman" w:eastAsia="Calibri" w:hAnsi="Times New Roman" w:cs="Times New Roman"/>
          <w:kern w:val="0"/>
          <w:sz w:val="22"/>
          <w:szCs w:val="22"/>
          <w:lang w:val="lt-LT"/>
          <w14:ligatures w14:val="none"/>
        </w:rPr>
        <w:t>gliukuronidas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rūgšties </w:t>
      </w:r>
      <w:proofErr w:type="spellStart"/>
      <w:r w:rsidRPr="00C60C40">
        <w:rPr>
          <w:rFonts w:ascii="Times New Roman" w:eastAsia="Calibri" w:hAnsi="Times New Roman" w:cs="Times New Roman"/>
          <w:kern w:val="0"/>
          <w:sz w:val="22"/>
          <w:szCs w:val="22"/>
          <w:lang w:val="lt-LT"/>
          <w14:ligatures w14:val="none"/>
        </w:rPr>
        <w:t>gliukuronidas</w:t>
      </w:r>
      <w:proofErr w:type="spellEnd"/>
      <w:r w:rsidRPr="00C60C40">
        <w:rPr>
          <w:rFonts w:ascii="Times New Roman" w:eastAsia="Calibri" w:hAnsi="Times New Roman" w:cs="Times New Roman"/>
          <w:kern w:val="0"/>
          <w:sz w:val="22"/>
          <w:szCs w:val="22"/>
          <w:lang w:val="lt-LT"/>
          <w14:ligatures w14:val="none"/>
        </w:rPr>
        <w:t xml:space="preserve"> (MFRG). MFRG yra vyraujantis MFR metabolitas, jis nėra biologiškai aktyvus. Stabiliems pacientams po inkstų transplantacijos, kurių imunitetas slopinamas </w:t>
      </w:r>
      <w:proofErr w:type="spellStart"/>
      <w:r w:rsidRPr="00C60C40">
        <w:rPr>
          <w:rFonts w:ascii="Times New Roman" w:eastAsia="Calibri" w:hAnsi="Times New Roman" w:cs="Times New Roman"/>
          <w:kern w:val="0"/>
          <w:sz w:val="22"/>
          <w:szCs w:val="22"/>
          <w:lang w:val="lt-LT"/>
          <w14:ligatures w14:val="none"/>
        </w:rPr>
        <w:t>ciklosporinu</w:t>
      </w:r>
      <w:proofErr w:type="spellEnd"/>
      <w:r w:rsidRPr="00C60C40">
        <w:rPr>
          <w:rFonts w:ascii="Times New Roman" w:eastAsia="Calibri" w:hAnsi="Times New Roman" w:cs="Times New Roman"/>
          <w:kern w:val="0"/>
          <w:sz w:val="22"/>
          <w:szCs w:val="22"/>
          <w:lang w:val="lt-LT"/>
          <w14:ligatures w14:val="none"/>
        </w:rPr>
        <w:t xml:space="preserve">, maždaug 28 % išgertos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dozės verčiama į MFRG </w:t>
      </w:r>
      <w:proofErr w:type="spellStart"/>
      <w:r w:rsidRPr="00C60C40">
        <w:rPr>
          <w:rFonts w:ascii="Times New Roman" w:eastAsia="Calibri" w:hAnsi="Times New Roman" w:cs="Times New Roman"/>
          <w:kern w:val="0"/>
          <w:sz w:val="22"/>
          <w:szCs w:val="22"/>
          <w:lang w:val="lt-LT"/>
          <w14:ligatures w14:val="none"/>
        </w:rPr>
        <w:t>presisteminio</w:t>
      </w:r>
      <w:proofErr w:type="spellEnd"/>
      <w:r w:rsidRPr="00C60C40">
        <w:rPr>
          <w:rFonts w:ascii="Times New Roman" w:eastAsia="Calibri" w:hAnsi="Times New Roman" w:cs="Times New Roman"/>
          <w:kern w:val="0"/>
          <w:sz w:val="22"/>
          <w:szCs w:val="22"/>
          <w:lang w:val="lt-LT"/>
          <w14:ligatures w14:val="none"/>
        </w:rPr>
        <w:t xml:space="preserve"> metabolizmo būdu. MFRG pusinės eliminacijos periodas yra ilgesnis nei MFR ir yra maždaug 16 val., o jo klirensas - 0,45 l/h.</w:t>
      </w:r>
    </w:p>
    <w:p w14:paraId="3CACC0B7" w14:textId="77777777" w:rsidR="00C60C40" w:rsidRPr="00C60C40" w:rsidRDefault="00C60C40" w:rsidP="00C60C40">
      <w:pPr>
        <w:spacing w:after="0" w:line="240" w:lineRule="auto"/>
        <w:rPr>
          <w:rFonts w:ascii="Times New Roman" w:eastAsia="Calibri" w:hAnsi="Times New Roman" w:cs="Times New Roman"/>
          <w:i/>
          <w:kern w:val="0"/>
          <w:sz w:val="22"/>
          <w:szCs w:val="22"/>
          <w:lang w:val="lt-LT"/>
          <w14:ligatures w14:val="none"/>
        </w:rPr>
      </w:pPr>
    </w:p>
    <w:p w14:paraId="4A6A01C0"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 xml:space="preserve">Eliminacija </w:t>
      </w:r>
    </w:p>
    <w:p w14:paraId="5FD1F159" w14:textId="392D68EA"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MFR pusinės eliminacijos laikas yra maždaug 12 valandų, o klirensas yra 8,6 l/val. Nors šlapime yra nedaug MFR (&lt; 1,0 %), didžioji dalis MFR išsiskiria į šlapimą MFRG pavidalu. Į tulžį išsiskiriantį MFRG junginį gali suardyti žarnyno flora. MFR, susidariusi iširus šiam junginiui, gali būti </w:t>
      </w:r>
      <w:proofErr w:type="spellStart"/>
      <w:r w:rsidRPr="00C60C40">
        <w:rPr>
          <w:rFonts w:ascii="Times New Roman" w:eastAsia="Calibri" w:hAnsi="Times New Roman" w:cs="Times New Roman"/>
          <w:kern w:val="0"/>
          <w:sz w:val="22"/>
          <w:szCs w:val="22"/>
          <w:lang w:val="lt-LT"/>
          <w14:ligatures w14:val="none"/>
        </w:rPr>
        <w:t>reabsorbuojama</w:t>
      </w:r>
      <w:proofErr w:type="spellEnd"/>
      <w:r w:rsidRPr="00C60C40">
        <w:rPr>
          <w:rFonts w:ascii="Times New Roman" w:eastAsia="Calibri" w:hAnsi="Times New Roman" w:cs="Times New Roman"/>
          <w:kern w:val="0"/>
          <w:sz w:val="22"/>
          <w:szCs w:val="22"/>
          <w:lang w:val="lt-LT"/>
          <w14:ligatures w14:val="none"/>
        </w:rPr>
        <w:t xml:space="preserve">. Praėjus maždaug 6-8 val. nuo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pavartojimo, susidaro antrasis MFR koncentracijos pikas, kadangi </w:t>
      </w:r>
      <w:proofErr w:type="spellStart"/>
      <w:r w:rsidRPr="00C60C40">
        <w:rPr>
          <w:rFonts w:ascii="Times New Roman" w:eastAsia="Calibri" w:hAnsi="Times New Roman" w:cs="Times New Roman"/>
          <w:kern w:val="0"/>
          <w:sz w:val="22"/>
          <w:szCs w:val="22"/>
          <w:lang w:val="lt-LT"/>
          <w14:ligatures w14:val="none"/>
        </w:rPr>
        <w:t>reabsorbuojama</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dekonjuguota</w:t>
      </w:r>
      <w:proofErr w:type="spellEnd"/>
      <w:r w:rsidRPr="00C60C40">
        <w:rPr>
          <w:rFonts w:ascii="Times New Roman" w:eastAsia="Calibri" w:hAnsi="Times New Roman" w:cs="Times New Roman"/>
          <w:kern w:val="0"/>
          <w:sz w:val="22"/>
          <w:szCs w:val="22"/>
          <w:lang w:val="lt-LT"/>
          <w14:ligatures w14:val="none"/>
        </w:rPr>
        <w:t xml:space="preserve"> MFR. Skirtingiems MFR</w:t>
      </w:r>
      <w:r w:rsidR="007962E0">
        <w:rPr>
          <w:rFonts w:ascii="Times New Roman" w:eastAsia="Calibri" w:hAnsi="Times New Roman" w:cs="Times New Roman"/>
          <w:kern w:val="0"/>
          <w:sz w:val="22"/>
          <w:szCs w:val="22"/>
          <w:lang w:val="lt-LT"/>
          <w14:ligatures w14:val="none"/>
        </w:rPr>
        <w:t xml:space="preserve"> vaistiniams</w:t>
      </w:r>
      <w:r w:rsidRPr="00C60C40">
        <w:rPr>
          <w:rFonts w:ascii="Times New Roman" w:eastAsia="Calibri" w:hAnsi="Times New Roman" w:cs="Times New Roman"/>
          <w:kern w:val="0"/>
          <w:sz w:val="22"/>
          <w:szCs w:val="22"/>
          <w:lang w:val="lt-LT"/>
          <w14:ligatures w14:val="none"/>
        </w:rPr>
        <w:t xml:space="preserve"> preparatams būdingos labai įvairios mažiausios MFR koncentracijos kraujyje reikšmės, o apytiksliai 2 %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gydytų pacientų stebėtos didelės mažiausios MFR koncentracijos ryte reikšmės (C</w:t>
      </w:r>
      <w:r w:rsidRPr="00C60C40">
        <w:rPr>
          <w:rFonts w:ascii="Times New Roman" w:eastAsia="Calibri" w:hAnsi="Times New Roman" w:cs="Times New Roman"/>
          <w:kern w:val="0"/>
          <w:sz w:val="22"/>
          <w:szCs w:val="22"/>
          <w:vertAlign w:val="subscript"/>
          <w:lang w:val="lt-LT"/>
          <w14:ligatures w14:val="none"/>
        </w:rPr>
        <w:t>0</w:t>
      </w:r>
      <w:r w:rsidRPr="00C60C40">
        <w:rPr>
          <w:rFonts w:ascii="Times New Roman" w:eastAsia="Calibri" w:hAnsi="Times New Roman" w:cs="Times New Roman"/>
          <w:kern w:val="0"/>
          <w:sz w:val="22"/>
          <w:szCs w:val="22"/>
          <w:lang w:val="lt-LT"/>
          <w14:ligatures w14:val="none"/>
        </w:rPr>
        <w:t xml:space="preserve"> &gt; 10 µg/ml). Tačiau įvairių tyrimų duomenimis nustatyta, kad AUC rodiklis nusistovėjus </w:t>
      </w:r>
      <w:proofErr w:type="spellStart"/>
      <w:r w:rsidRPr="00C60C40">
        <w:rPr>
          <w:rFonts w:ascii="Times New Roman" w:eastAsia="Calibri" w:hAnsi="Times New Roman" w:cs="Times New Roman"/>
          <w:kern w:val="0"/>
          <w:sz w:val="22"/>
          <w:szCs w:val="22"/>
          <w:lang w:val="lt-LT"/>
          <w14:ligatures w14:val="none"/>
        </w:rPr>
        <w:t>pusiausvyrinei</w:t>
      </w:r>
      <w:proofErr w:type="spellEnd"/>
      <w:r w:rsidRPr="00C60C40">
        <w:rPr>
          <w:rFonts w:ascii="Times New Roman" w:eastAsia="Calibri" w:hAnsi="Times New Roman" w:cs="Times New Roman"/>
          <w:kern w:val="0"/>
          <w:sz w:val="22"/>
          <w:szCs w:val="22"/>
          <w:lang w:val="lt-LT"/>
          <w14:ligatures w14:val="none"/>
        </w:rPr>
        <w:t xml:space="preserve"> koncentracijai (0-12 val.), kuris yra bendrosios ekspozicijos požymis, yra mažiau kintamas, palyginus su mažiausios koncentracijos kraujyje kintamumu.</w:t>
      </w:r>
    </w:p>
    <w:p w14:paraId="1424D1EE"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63964ED5"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Pacientų po inkstų transplantacijos, kurių imunitetas slopinamas </w:t>
      </w:r>
      <w:proofErr w:type="spellStart"/>
      <w:r w:rsidRPr="00C60C40">
        <w:rPr>
          <w:rFonts w:ascii="Times New Roman" w:eastAsia="Calibri" w:hAnsi="Times New Roman" w:cs="Times New Roman"/>
          <w:kern w:val="0"/>
          <w:sz w:val="22"/>
          <w:szCs w:val="22"/>
          <w:lang w:val="lt-LT"/>
          <w14:ligatures w14:val="none"/>
        </w:rPr>
        <w:t>ciklosporinu</w:t>
      </w:r>
      <w:proofErr w:type="spellEnd"/>
      <w:r w:rsidRPr="00C60C40">
        <w:rPr>
          <w:rFonts w:ascii="Times New Roman" w:eastAsia="Calibri" w:hAnsi="Times New Roman" w:cs="Times New Roman"/>
          <w:kern w:val="0"/>
          <w:sz w:val="22"/>
          <w:szCs w:val="22"/>
          <w:lang w:val="lt-LT"/>
          <w14:ligatures w14:val="none"/>
        </w:rPr>
        <w:t xml:space="preserve">, farmakokinetika. </w:t>
      </w:r>
    </w:p>
    <w:p w14:paraId="185B242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2 lentelėje nurodyti vidutiniai MFR farmakokinetikos dydžiai pavartojus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Vidutinės MFR AUC ir vidutinės MFR </w:t>
      </w:r>
      <w:proofErr w:type="spellStart"/>
      <w:r w:rsidRPr="00C60C40">
        <w:rPr>
          <w:rFonts w:ascii="Times New Roman" w:eastAsia="Calibri" w:hAnsi="Times New Roman" w:cs="Times New Roman"/>
          <w:kern w:val="0"/>
          <w:sz w:val="22"/>
          <w:szCs w:val="22"/>
          <w:lang w:val="lt-LT"/>
          <w14:ligatures w14:val="none"/>
        </w:rPr>
        <w:t>C</w:t>
      </w:r>
      <w:r w:rsidRPr="00C60C40">
        <w:rPr>
          <w:rFonts w:ascii="Times New Roman" w:eastAsia="Calibri" w:hAnsi="Times New Roman" w:cs="Times New Roman"/>
          <w:kern w:val="0"/>
          <w:sz w:val="22"/>
          <w:szCs w:val="22"/>
          <w:vertAlign w:val="subscript"/>
          <w:lang w:val="lt-LT"/>
          <w14:ligatures w14:val="none"/>
        </w:rPr>
        <w:t>max</w:t>
      </w:r>
      <w:proofErr w:type="spellEnd"/>
      <w:r w:rsidRPr="00C60C40">
        <w:rPr>
          <w:rFonts w:ascii="Times New Roman" w:eastAsia="Calibri" w:hAnsi="Times New Roman" w:cs="Times New Roman"/>
          <w:kern w:val="0"/>
          <w:sz w:val="22"/>
          <w:szCs w:val="22"/>
          <w:lang w:val="lt-LT"/>
          <w14:ligatures w14:val="none"/>
        </w:rPr>
        <w:t xml:space="preserve"> vertės ankstyvuoju periodu po transplantacijos buvo maždaug perpus mažesnės negu praėjus šešiems mėnesiams po transplantacijos. </w:t>
      </w:r>
    </w:p>
    <w:p w14:paraId="7B86159F"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61F87CD4" w14:textId="77777777" w:rsidR="00C60C40" w:rsidRPr="00C60C40" w:rsidRDefault="00C60C40" w:rsidP="00C60C40">
      <w:pPr>
        <w:spacing w:after="0" w:line="240" w:lineRule="auto"/>
        <w:ind w:left="1560" w:hanging="1560"/>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2 lentelė</w:t>
      </w:r>
      <w:r w:rsidRPr="00C60C40">
        <w:rPr>
          <w:rFonts w:ascii="Times New Roman" w:eastAsia="Calibri" w:hAnsi="Times New Roman" w:cs="Times New Roman"/>
          <w:b/>
          <w:kern w:val="0"/>
          <w:sz w:val="22"/>
          <w:szCs w:val="22"/>
          <w:lang w:val="lt-LT"/>
          <w14:ligatures w14:val="none"/>
        </w:rPr>
        <w:tab/>
        <w:t xml:space="preserve">Pacientų po inkstų transplantacijos, kurių imunitetas slopinamas </w:t>
      </w:r>
      <w:proofErr w:type="spellStart"/>
      <w:r w:rsidRPr="00C60C40">
        <w:rPr>
          <w:rFonts w:ascii="Times New Roman" w:eastAsia="Calibri" w:hAnsi="Times New Roman" w:cs="Times New Roman"/>
          <w:b/>
          <w:kern w:val="0"/>
          <w:sz w:val="22"/>
          <w:szCs w:val="22"/>
          <w:lang w:val="lt-LT"/>
          <w14:ligatures w14:val="none"/>
        </w:rPr>
        <w:t>ciklosporinu</w:t>
      </w:r>
      <w:proofErr w:type="spellEnd"/>
      <w:r w:rsidRPr="00C60C40">
        <w:rPr>
          <w:rFonts w:ascii="Times New Roman" w:eastAsia="Calibri" w:hAnsi="Times New Roman" w:cs="Times New Roman"/>
          <w:b/>
          <w:kern w:val="0"/>
          <w:sz w:val="22"/>
          <w:szCs w:val="22"/>
          <w:lang w:val="lt-LT"/>
          <w14:ligatures w14:val="none"/>
        </w:rPr>
        <w:t xml:space="preserve">, vidutiniai (SD) MFR </w:t>
      </w:r>
      <w:proofErr w:type="spellStart"/>
      <w:r w:rsidRPr="00C60C40">
        <w:rPr>
          <w:rFonts w:ascii="Times New Roman" w:eastAsia="Calibri" w:hAnsi="Times New Roman" w:cs="Times New Roman"/>
          <w:b/>
          <w:kern w:val="0"/>
          <w:sz w:val="22"/>
          <w:szCs w:val="22"/>
          <w:lang w:val="lt-LT"/>
          <w14:ligatures w14:val="none"/>
        </w:rPr>
        <w:t>farmakokinetiniai</w:t>
      </w:r>
      <w:proofErr w:type="spellEnd"/>
      <w:r w:rsidRPr="00C60C40">
        <w:rPr>
          <w:rFonts w:ascii="Times New Roman" w:eastAsia="Calibri" w:hAnsi="Times New Roman" w:cs="Times New Roman"/>
          <w:b/>
          <w:kern w:val="0"/>
          <w:sz w:val="22"/>
          <w:szCs w:val="22"/>
          <w:lang w:val="lt-LT"/>
          <w14:ligatures w14:val="none"/>
        </w:rPr>
        <w:t xml:space="preserve"> dydžiai po </w:t>
      </w: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pavartojimo </w:t>
      </w:r>
      <w:r w:rsidRPr="00C60C40">
        <w:rPr>
          <w:rFonts w:ascii="Times New Roman" w:eastAsia="Calibri" w:hAnsi="Times New Roman" w:cs="Times New Roman"/>
          <w:b/>
          <w:i/>
          <w:kern w:val="0"/>
          <w:sz w:val="22"/>
          <w:szCs w:val="22"/>
          <w:lang w:val="lt-LT"/>
          <w14:ligatures w14:val="none"/>
        </w:rPr>
        <w:t xml:space="preserve">per </w:t>
      </w:r>
      <w:proofErr w:type="spellStart"/>
      <w:r w:rsidRPr="00C60C40">
        <w:rPr>
          <w:rFonts w:ascii="Times New Roman" w:eastAsia="Calibri" w:hAnsi="Times New Roman" w:cs="Times New Roman"/>
          <w:b/>
          <w:i/>
          <w:kern w:val="0"/>
          <w:sz w:val="22"/>
          <w:szCs w:val="22"/>
          <w:lang w:val="lt-LT"/>
          <w14:ligatures w14:val="none"/>
        </w:rPr>
        <w:t>os</w:t>
      </w:r>
      <w:proofErr w:type="spellEnd"/>
      <w:r w:rsidRPr="00C60C40">
        <w:rPr>
          <w:rFonts w:ascii="Times New Roman" w:eastAsia="Calibri" w:hAnsi="Times New Roman" w:cs="Times New Roman"/>
          <w:b/>
          <w:kern w:val="0"/>
          <w:sz w:val="22"/>
          <w:szCs w:val="22"/>
          <w:lang w:val="lt-LT"/>
          <w14:ligatures w14:val="none"/>
        </w:rPr>
        <w:t xml:space="preserve"> </w:t>
      </w:r>
    </w:p>
    <w:p w14:paraId="14D9CBD3"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559"/>
        <w:gridCol w:w="1559"/>
        <w:gridCol w:w="1843"/>
        <w:gridCol w:w="1984"/>
      </w:tblGrid>
      <w:tr w:rsidR="00C60C40" w:rsidRPr="00C60C40" w14:paraId="6086D553" w14:textId="77777777" w:rsidTr="001A37B8">
        <w:tc>
          <w:tcPr>
            <w:tcW w:w="2127" w:type="dxa"/>
            <w:tcBorders>
              <w:top w:val="single" w:sz="4" w:space="0" w:color="auto"/>
              <w:left w:val="single" w:sz="4" w:space="0" w:color="auto"/>
              <w:bottom w:val="single" w:sz="4" w:space="0" w:color="auto"/>
              <w:right w:val="single" w:sz="4" w:space="0" w:color="auto"/>
            </w:tcBorders>
            <w:hideMark/>
          </w:tcPr>
          <w:p w14:paraId="026D2C55"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Suaugusieji - </w:t>
            </w:r>
          </w:p>
          <w:p w14:paraId="314A61B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nuolatinis, kartotinis vartojimas</w:t>
            </w:r>
          </w:p>
          <w:p w14:paraId="0D93831A"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po 720 mg du kartus per parą</w:t>
            </w:r>
          </w:p>
          <w:p w14:paraId="6F1929D9"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(ERLB 301 tyrimas)</w:t>
            </w:r>
          </w:p>
          <w:p w14:paraId="33676CE2" w14:textId="54F0B76D" w:rsidR="00C60C40" w:rsidRPr="00C60C40" w:rsidRDefault="003034AA"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w:t>
            </w:r>
            <w:r>
              <w:rPr>
                <w:rFonts w:ascii="Times New Roman" w:eastAsia="Calibri" w:hAnsi="Times New Roman" w:cs="Times New Roman"/>
                <w:kern w:val="0"/>
                <w:sz w:val="22"/>
                <w:szCs w:val="22"/>
                <w:lang w:val="lt-LT"/>
                <w14:ligatures w14:val="none"/>
              </w:rPr>
              <w:t> </w:t>
            </w:r>
            <w:r w:rsidR="00C60C40" w:rsidRPr="00C60C40">
              <w:rPr>
                <w:rFonts w:ascii="Times New Roman" w:eastAsia="Calibri" w:hAnsi="Times New Roman" w:cs="Times New Roman"/>
                <w:kern w:val="0"/>
                <w:sz w:val="22"/>
                <w:szCs w:val="22"/>
                <w:lang w:val="lt-LT"/>
                <w14:ligatures w14:val="none"/>
              </w:rPr>
              <w:t>=</w:t>
            </w:r>
            <w:r>
              <w:rPr>
                <w:rFonts w:ascii="Times New Roman" w:eastAsia="Calibri" w:hAnsi="Times New Roman" w:cs="Times New Roman"/>
                <w:kern w:val="0"/>
                <w:sz w:val="22"/>
                <w:szCs w:val="22"/>
                <w:lang w:val="lt-LT"/>
                <w14:ligatures w14:val="none"/>
              </w:rPr>
              <w:t> </w:t>
            </w:r>
            <w:r w:rsidR="00C60C40" w:rsidRPr="00C60C40">
              <w:rPr>
                <w:rFonts w:ascii="Times New Roman" w:eastAsia="Calibri" w:hAnsi="Times New Roman" w:cs="Times New Roman"/>
                <w:kern w:val="0"/>
                <w:sz w:val="22"/>
                <w:szCs w:val="22"/>
                <w:lang w:val="lt-LT"/>
                <w14:ligatures w14:val="none"/>
              </w:rPr>
              <w:t>48</w:t>
            </w:r>
          </w:p>
        </w:tc>
        <w:tc>
          <w:tcPr>
            <w:tcW w:w="1559" w:type="dxa"/>
            <w:tcBorders>
              <w:top w:val="single" w:sz="4" w:space="0" w:color="auto"/>
              <w:left w:val="single" w:sz="4" w:space="0" w:color="auto"/>
              <w:bottom w:val="single" w:sz="4" w:space="0" w:color="auto"/>
              <w:right w:val="single" w:sz="4" w:space="0" w:color="auto"/>
            </w:tcBorders>
            <w:hideMark/>
          </w:tcPr>
          <w:p w14:paraId="21C8E81B"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Dozė</w:t>
            </w:r>
          </w:p>
        </w:tc>
        <w:tc>
          <w:tcPr>
            <w:tcW w:w="1559" w:type="dxa"/>
            <w:tcBorders>
              <w:top w:val="single" w:sz="4" w:space="0" w:color="auto"/>
              <w:left w:val="single" w:sz="4" w:space="0" w:color="auto"/>
              <w:bottom w:val="single" w:sz="4" w:space="0" w:color="auto"/>
              <w:right w:val="single" w:sz="4" w:space="0" w:color="auto"/>
            </w:tcBorders>
            <w:hideMark/>
          </w:tcPr>
          <w:p w14:paraId="337D0AA8"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Tmax</w:t>
            </w:r>
            <w:proofErr w:type="spellEnd"/>
            <w:r w:rsidRPr="00C60C40">
              <w:rPr>
                <w:rFonts w:ascii="Times New Roman" w:eastAsia="Calibri" w:hAnsi="Times New Roman" w:cs="Times New Roman"/>
                <w:b/>
                <w:kern w:val="0"/>
                <w:sz w:val="22"/>
                <w:szCs w:val="22"/>
                <w:lang w:val="lt-LT"/>
                <w14:ligatures w14:val="none"/>
              </w:rPr>
              <w:t>*</w:t>
            </w:r>
          </w:p>
          <w:p w14:paraId="5F0EA75F"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(val.)</w:t>
            </w:r>
          </w:p>
        </w:tc>
        <w:tc>
          <w:tcPr>
            <w:tcW w:w="1843" w:type="dxa"/>
            <w:tcBorders>
              <w:top w:val="single" w:sz="4" w:space="0" w:color="auto"/>
              <w:left w:val="single" w:sz="4" w:space="0" w:color="auto"/>
              <w:bottom w:val="single" w:sz="4" w:space="0" w:color="auto"/>
              <w:right w:val="single" w:sz="4" w:space="0" w:color="auto"/>
            </w:tcBorders>
            <w:hideMark/>
          </w:tcPr>
          <w:p w14:paraId="5037C745"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Cmax</w:t>
            </w:r>
            <w:proofErr w:type="spellEnd"/>
          </w:p>
          <w:p w14:paraId="06E48127"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w:t>
            </w:r>
            <w:r w:rsidRPr="00C60C40">
              <w:rPr>
                <w:rFonts w:ascii="Times New Roman" w:eastAsia="Calibri" w:hAnsi="Times New Roman" w:cs="Times New Roman"/>
                <w:b/>
                <w:kern w:val="0"/>
                <w:sz w:val="22"/>
                <w:szCs w:val="22"/>
                <w:lang w:val="lt-LT"/>
                <w14:ligatures w14:val="none"/>
              </w:rPr>
              <w:sym w:font="Symbol" w:char="F06D"/>
            </w:r>
            <w:r w:rsidRPr="00C60C40">
              <w:rPr>
                <w:rFonts w:ascii="Times New Roman" w:eastAsia="Calibri" w:hAnsi="Times New Roman" w:cs="Times New Roman"/>
                <w:b/>
                <w:kern w:val="0"/>
                <w:sz w:val="22"/>
                <w:szCs w:val="22"/>
                <w:lang w:val="lt-LT"/>
                <w14:ligatures w14:val="none"/>
              </w:rPr>
              <w:t>g/ml)</w:t>
            </w:r>
          </w:p>
        </w:tc>
        <w:tc>
          <w:tcPr>
            <w:tcW w:w="1984" w:type="dxa"/>
            <w:tcBorders>
              <w:top w:val="single" w:sz="4" w:space="0" w:color="auto"/>
              <w:left w:val="single" w:sz="4" w:space="0" w:color="auto"/>
              <w:bottom w:val="single" w:sz="4" w:space="0" w:color="auto"/>
              <w:right w:val="single" w:sz="4" w:space="0" w:color="auto"/>
            </w:tcBorders>
            <w:hideMark/>
          </w:tcPr>
          <w:p w14:paraId="073B7BE7"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AUC 0-12</w:t>
            </w:r>
          </w:p>
          <w:p w14:paraId="100D1261" w14:textId="4A034964"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w:t>
            </w:r>
            <w:r w:rsidRPr="00C60C40">
              <w:rPr>
                <w:rFonts w:ascii="Times New Roman" w:eastAsia="Calibri" w:hAnsi="Times New Roman" w:cs="Times New Roman"/>
                <w:b/>
                <w:kern w:val="0"/>
                <w:sz w:val="22"/>
                <w:szCs w:val="22"/>
                <w:lang w:val="lt-LT"/>
                <w14:ligatures w14:val="none"/>
              </w:rPr>
              <w:sym w:font="Symbol" w:char="F06D"/>
            </w:r>
            <w:r w:rsidRPr="00C60C40">
              <w:rPr>
                <w:rFonts w:ascii="Times New Roman" w:eastAsia="Calibri" w:hAnsi="Times New Roman" w:cs="Times New Roman"/>
                <w:b/>
                <w:kern w:val="0"/>
                <w:sz w:val="22"/>
                <w:szCs w:val="22"/>
                <w:lang w:val="lt-LT"/>
                <w14:ligatures w14:val="none"/>
              </w:rPr>
              <w:t>g</w:t>
            </w:r>
            <w:r w:rsidR="007962E0">
              <w:rPr>
                <w:rFonts w:ascii="Times New Roman" w:eastAsia="Calibri" w:hAnsi="Times New Roman" w:cs="Times New Roman"/>
                <w:b/>
                <w:kern w:val="0"/>
                <w:sz w:val="22"/>
                <w:szCs w:val="22"/>
                <w:lang w:val="lt-LT"/>
                <w14:ligatures w14:val="none"/>
              </w:rPr>
              <w:t> </w:t>
            </w:r>
            <w:r w:rsidRPr="00C60C40">
              <w:rPr>
                <w:rFonts w:ascii="Times New Roman" w:eastAsia="Calibri" w:hAnsi="Times New Roman" w:cs="Times New Roman"/>
                <w:b/>
                <w:kern w:val="0"/>
                <w:sz w:val="22"/>
                <w:szCs w:val="22"/>
                <w:lang w:val="lt-LT"/>
                <w14:ligatures w14:val="none"/>
              </w:rPr>
              <w:t>x</w:t>
            </w:r>
            <w:r w:rsidR="007962E0">
              <w:rPr>
                <w:rFonts w:ascii="Times New Roman" w:eastAsia="Calibri" w:hAnsi="Times New Roman" w:cs="Times New Roman"/>
                <w:b/>
                <w:kern w:val="0"/>
                <w:sz w:val="22"/>
                <w:szCs w:val="22"/>
                <w:lang w:val="lt-LT"/>
                <w14:ligatures w14:val="none"/>
              </w:rPr>
              <w:t> </w:t>
            </w:r>
            <w:r w:rsidRPr="00C60C40">
              <w:rPr>
                <w:rFonts w:ascii="Times New Roman" w:eastAsia="Calibri" w:hAnsi="Times New Roman" w:cs="Times New Roman"/>
                <w:b/>
                <w:kern w:val="0"/>
                <w:sz w:val="22"/>
                <w:szCs w:val="22"/>
                <w:lang w:val="lt-LT"/>
                <w14:ligatures w14:val="none"/>
              </w:rPr>
              <w:t>h/ml)</w:t>
            </w:r>
          </w:p>
        </w:tc>
      </w:tr>
      <w:tr w:rsidR="00C60C40" w:rsidRPr="00C60C40" w14:paraId="2E7B0776" w14:textId="77777777" w:rsidTr="001A37B8">
        <w:tc>
          <w:tcPr>
            <w:tcW w:w="2127" w:type="dxa"/>
            <w:tcBorders>
              <w:top w:val="single" w:sz="4" w:space="0" w:color="auto"/>
              <w:left w:val="single" w:sz="4" w:space="0" w:color="auto"/>
              <w:bottom w:val="single" w:sz="4" w:space="0" w:color="auto"/>
              <w:right w:val="single" w:sz="4" w:space="0" w:color="auto"/>
            </w:tcBorders>
          </w:tcPr>
          <w:p w14:paraId="2FB2B2E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14 dienų po transplantacijos</w:t>
            </w:r>
          </w:p>
          <w:p w14:paraId="7587563C"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4042CB6"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720 mg</w:t>
            </w:r>
          </w:p>
          <w:p w14:paraId="0F343822"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tc>
        <w:tc>
          <w:tcPr>
            <w:tcW w:w="1559" w:type="dxa"/>
            <w:tcBorders>
              <w:top w:val="single" w:sz="4" w:space="0" w:color="auto"/>
              <w:left w:val="single" w:sz="4" w:space="0" w:color="auto"/>
              <w:bottom w:val="single" w:sz="4" w:space="0" w:color="auto"/>
              <w:right w:val="single" w:sz="4" w:space="0" w:color="auto"/>
            </w:tcBorders>
            <w:hideMark/>
          </w:tcPr>
          <w:p w14:paraId="615A270C"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2</w:t>
            </w:r>
          </w:p>
        </w:tc>
        <w:tc>
          <w:tcPr>
            <w:tcW w:w="1843" w:type="dxa"/>
            <w:tcBorders>
              <w:top w:val="single" w:sz="4" w:space="0" w:color="auto"/>
              <w:left w:val="single" w:sz="4" w:space="0" w:color="auto"/>
              <w:bottom w:val="single" w:sz="4" w:space="0" w:color="auto"/>
              <w:right w:val="single" w:sz="4" w:space="0" w:color="auto"/>
            </w:tcBorders>
            <w:hideMark/>
          </w:tcPr>
          <w:p w14:paraId="5A98E820"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13,9 (8,6)</w:t>
            </w:r>
          </w:p>
        </w:tc>
        <w:tc>
          <w:tcPr>
            <w:tcW w:w="1984" w:type="dxa"/>
            <w:tcBorders>
              <w:top w:val="single" w:sz="4" w:space="0" w:color="auto"/>
              <w:left w:val="single" w:sz="4" w:space="0" w:color="auto"/>
              <w:bottom w:val="single" w:sz="4" w:space="0" w:color="auto"/>
              <w:right w:val="single" w:sz="4" w:space="0" w:color="auto"/>
            </w:tcBorders>
            <w:hideMark/>
          </w:tcPr>
          <w:p w14:paraId="370DFBA0"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29,1 (10,4)</w:t>
            </w:r>
          </w:p>
        </w:tc>
      </w:tr>
      <w:tr w:rsidR="00C60C40" w:rsidRPr="00C60C40" w14:paraId="1A8FC582" w14:textId="77777777" w:rsidTr="001A37B8">
        <w:tc>
          <w:tcPr>
            <w:tcW w:w="2127" w:type="dxa"/>
            <w:tcBorders>
              <w:top w:val="single" w:sz="4" w:space="0" w:color="auto"/>
              <w:left w:val="single" w:sz="4" w:space="0" w:color="auto"/>
              <w:bottom w:val="single" w:sz="4" w:space="0" w:color="auto"/>
              <w:right w:val="single" w:sz="4" w:space="0" w:color="auto"/>
            </w:tcBorders>
          </w:tcPr>
          <w:p w14:paraId="40DA07A5"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3 mėnesiai po transplantacijos</w:t>
            </w:r>
          </w:p>
          <w:p w14:paraId="07640D40"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245D0E98"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720 mg</w:t>
            </w:r>
          </w:p>
          <w:p w14:paraId="2105957E"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tc>
        <w:tc>
          <w:tcPr>
            <w:tcW w:w="1559" w:type="dxa"/>
            <w:tcBorders>
              <w:top w:val="single" w:sz="4" w:space="0" w:color="auto"/>
              <w:left w:val="single" w:sz="4" w:space="0" w:color="auto"/>
              <w:bottom w:val="single" w:sz="4" w:space="0" w:color="auto"/>
              <w:right w:val="single" w:sz="4" w:space="0" w:color="auto"/>
            </w:tcBorders>
            <w:hideMark/>
          </w:tcPr>
          <w:p w14:paraId="6E44C60E"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2</w:t>
            </w:r>
          </w:p>
        </w:tc>
        <w:tc>
          <w:tcPr>
            <w:tcW w:w="1843" w:type="dxa"/>
            <w:tcBorders>
              <w:top w:val="single" w:sz="4" w:space="0" w:color="auto"/>
              <w:left w:val="single" w:sz="4" w:space="0" w:color="auto"/>
              <w:bottom w:val="single" w:sz="4" w:space="0" w:color="auto"/>
              <w:right w:val="single" w:sz="4" w:space="0" w:color="auto"/>
            </w:tcBorders>
            <w:hideMark/>
          </w:tcPr>
          <w:p w14:paraId="5F6F0BA2"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24,6 (13,2)</w:t>
            </w:r>
          </w:p>
        </w:tc>
        <w:tc>
          <w:tcPr>
            <w:tcW w:w="1984" w:type="dxa"/>
            <w:tcBorders>
              <w:top w:val="single" w:sz="4" w:space="0" w:color="auto"/>
              <w:left w:val="single" w:sz="4" w:space="0" w:color="auto"/>
              <w:bottom w:val="single" w:sz="4" w:space="0" w:color="auto"/>
              <w:right w:val="single" w:sz="4" w:space="0" w:color="auto"/>
            </w:tcBorders>
            <w:hideMark/>
          </w:tcPr>
          <w:p w14:paraId="421E2C21"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50,7 (17,3)</w:t>
            </w:r>
          </w:p>
        </w:tc>
      </w:tr>
      <w:tr w:rsidR="00C60C40" w:rsidRPr="00C60C40" w14:paraId="248C3CD7" w14:textId="77777777" w:rsidTr="001A37B8">
        <w:tc>
          <w:tcPr>
            <w:tcW w:w="2127" w:type="dxa"/>
            <w:tcBorders>
              <w:top w:val="single" w:sz="4" w:space="0" w:color="auto"/>
              <w:left w:val="single" w:sz="4" w:space="0" w:color="auto"/>
              <w:bottom w:val="single" w:sz="4" w:space="0" w:color="auto"/>
              <w:right w:val="single" w:sz="4" w:space="0" w:color="auto"/>
            </w:tcBorders>
          </w:tcPr>
          <w:p w14:paraId="1898C5B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6 mėnesiai po transplantacijos</w:t>
            </w:r>
          </w:p>
          <w:p w14:paraId="37E523B8"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tc>
        <w:tc>
          <w:tcPr>
            <w:tcW w:w="1559" w:type="dxa"/>
            <w:tcBorders>
              <w:top w:val="single" w:sz="4" w:space="0" w:color="auto"/>
              <w:left w:val="single" w:sz="4" w:space="0" w:color="auto"/>
              <w:bottom w:val="single" w:sz="4" w:space="0" w:color="auto"/>
              <w:right w:val="single" w:sz="4" w:space="0" w:color="auto"/>
            </w:tcBorders>
          </w:tcPr>
          <w:p w14:paraId="6C980C74"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720 mg</w:t>
            </w:r>
          </w:p>
          <w:p w14:paraId="2022AA57"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tc>
        <w:tc>
          <w:tcPr>
            <w:tcW w:w="1559" w:type="dxa"/>
            <w:tcBorders>
              <w:top w:val="single" w:sz="4" w:space="0" w:color="auto"/>
              <w:left w:val="single" w:sz="4" w:space="0" w:color="auto"/>
              <w:bottom w:val="single" w:sz="4" w:space="0" w:color="auto"/>
              <w:right w:val="single" w:sz="4" w:space="0" w:color="auto"/>
            </w:tcBorders>
            <w:hideMark/>
          </w:tcPr>
          <w:p w14:paraId="6CED8A2B"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2</w:t>
            </w:r>
          </w:p>
        </w:tc>
        <w:tc>
          <w:tcPr>
            <w:tcW w:w="1843" w:type="dxa"/>
            <w:tcBorders>
              <w:top w:val="single" w:sz="4" w:space="0" w:color="auto"/>
              <w:left w:val="single" w:sz="4" w:space="0" w:color="auto"/>
              <w:bottom w:val="single" w:sz="4" w:space="0" w:color="auto"/>
              <w:right w:val="single" w:sz="4" w:space="0" w:color="auto"/>
            </w:tcBorders>
            <w:hideMark/>
          </w:tcPr>
          <w:p w14:paraId="6FDA8728"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23,0 (10,1)</w:t>
            </w:r>
          </w:p>
        </w:tc>
        <w:tc>
          <w:tcPr>
            <w:tcW w:w="1984" w:type="dxa"/>
            <w:tcBorders>
              <w:top w:val="single" w:sz="4" w:space="0" w:color="auto"/>
              <w:left w:val="single" w:sz="4" w:space="0" w:color="auto"/>
              <w:bottom w:val="single" w:sz="4" w:space="0" w:color="auto"/>
              <w:right w:val="single" w:sz="4" w:space="0" w:color="auto"/>
            </w:tcBorders>
            <w:hideMark/>
          </w:tcPr>
          <w:p w14:paraId="2D800D55"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55,7 (14,6)</w:t>
            </w:r>
          </w:p>
        </w:tc>
      </w:tr>
      <w:tr w:rsidR="00C60C40" w:rsidRPr="00C60C40" w14:paraId="1443ED7F" w14:textId="77777777" w:rsidTr="001A37B8">
        <w:trPr>
          <w:cantSplit/>
        </w:trPr>
        <w:tc>
          <w:tcPr>
            <w:tcW w:w="2127" w:type="dxa"/>
            <w:vMerge w:val="restart"/>
            <w:tcBorders>
              <w:top w:val="single" w:sz="4" w:space="0" w:color="auto"/>
              <w:left w:val="single" w:sz="4" w:space="0" w:color="auto"/>
              <w:bottom w:val="nil"/>
              <w:right w:val="single" w:sz="4" w:space="0" w:color="auto"/>
            </w:tcBorders>
            <w:hideMark/>
          </w:tcPr>
          <w:p w14:paraId="3306B81B"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Suaugusieji - </w:t>
            </w:r>
          </w:p>
          <w:p w14:paraId="23D1BFE6"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lastRenderedPageBreak/>
              <w:t>nuolatinis, kartotinis vartojimas</w:t>
            </w:r>
          </w:p>
          <w:p w14:paraId="40BB971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po 720 mg du kartus per parą</w:t>
            </w:r>
          </w:p>
          <w:p w14:paraId="77A06AED"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18 mėnesių po transplantacijos</w:t>
            </w:r>
          </w:p>
          <w:p w14:paraId="603305EC"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(ERLB 302 tyrimas)</w:t>
            </w:r>
          </w:p>
          <w:p w14:paraId="20772A71" w14:textId="6D996633"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w:t>
            </w:r>
            <w:r w:rsidR="003034AA">
              <w:rPr>
                <w:rFonts w:ascii="Times New Roman" w:eastAsia="Calibri" w:hAnsi="Times New Roman" w:cs="Times New Roman"/>
                <w:kern w:val="0"/>
                <w:sz w:val="22"/>
                <w:szCs w:val="22"/>
                <w:lang w:val="lt-LT"/>
                <w14:ligatures w14:val="none"/>
              </w:rPr>
              <w:t> </w:t>
            </w:r>
            <w:r w:rsidRPr="00C60C40">
              <w:rPr>
                <w:rFonts w:ascii="Times New Roman" w:eastAsia="Calibri" w:hAnsi="Times New Roman" w:cs="Times New Roman"/>
                <w:kern w:val="0"/>
                <w:sz w:val="22"/>
                <w:szCs w:val="22"/>
                <w:lang w:val="lt-LT"/>
                <w14:ligatures w14:val="none"/>
              </w:rPr>
              <w:t>=</w:t>
            </w:r>
            <w:r w:rsidR="003034AA">
              <w:rPr>
                <w:rFonts w:ascii="Times New Roman" w:eastAsia="Calibri" w:hAnsi="Times New Roman" w:cs="Times New Roman"/>
                <w:kern w:val="0"/>
                <w:sz w:val="22"/>
                <w:szCs w:val="22"/>
                <w:lang w:val="lt-LT"/>
                <w14:ligatures w14:val="none"/>
              </w:rPr>
              <w:t> </w:t>
            </w:r>
            <w:r w:rsidRPr="00C60C40">
              <w:rPr>
                <w:rFonts w:ascii="Times New Roman" w:eastAsia="Calibri" w:hAnsi="Times New Roman" w:cs="Times New Roman"/>
                <w:kern w:val="0"/>
                <w:sz w:val="22"/>
                <w:szCs w:val="22"/>
                <w:lang w:val="lt-LT"/>
                <w14:ligatures w14:val="none"/>
              </w:rPr>
              <w:t>18</w:t>
            </w:r>
          </w:p>
        </w:tc>
        <w:tc>
          <w:tcPr>
            <w:tcW w:w="1559" w:type="dxa"/>
            <w:tcBorders>
              <w:top w:val="single" w:sz="4" w:space="0" w:color="auto"/>
              <w:left w:val="single" w:sz="4" w:space="0" w:color="auto"/>
              <w:bottom w:val="single" w:sz="4" w:space="0" w:color="auto"/>
              <w:right w:val="single" w:sz="4" w:space="0" w:color="auto"/>
            </w:tcBorders>
            <w:hideMark/>
          </w:tcPr>
          <w:p w14:paraId="16A4069F"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lastRenderedPageBreak/>
              <w:t>Dozė</w:t>
            </w:r>
          </w:p>
        </w:tc>
        <w:tc>
          <w:tcPr>
            <w:tcW w:w="1559" w:type="dxa"/>
            <w:tcBorders>
              <w:top w:val="single" w:sz="4" w:space="0" w:color="auto"/>
              <w:left w:val="single" w:sz="4" w:space="0" w:color="auto"/>
              <w:bottom w:val="single" w:sz="4" w:space="0" w:color="auto"/>
              <w:right w:val="single" w:sz="4" w:space="0" w:color="auto"/>
            </w:tcBorders>
            <w:hideMark/>
          </w:tcPr>
          <w:p w14:paraId="2D9EC5DF"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Tmax</w:t>
            </w:r>
            <w:proofErr w:type="spellEnd"/>
            <w:r w:rsidRPr="00C60C40">
              <w:rPr>
                <w:rFonts w:ascii="Times New Roman" w:eastAsia="Calibri" w:hAnsi="Times New Roman" w:cs="Times New Roman"/>
                <w:b/>
                <w:kern w:val="0"/>
                <w:sz w:val="22"/>
                <w:szCs w:val="22"/>
                <w:lang w:val="lt-LT"/>
                <w14:ligatures w14:val="none"/>
              </w:rPr>
              <w:t>*</w:t>
            </w:r>
          </w:p>
          <w:p w14:paraId="3F19DA1F" w14:textId="5E38DF2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(val</w:t>
            </w:r>
            <w:r w:rsidR="003034AA">
              <w:rPr>
                <w:rFonts w:ascii="Times New Roman" w:eastAsia="Calibri" w:hAnsi="Times New Roman" w:cs="Times New Roman"/>
                <w:b/>
                <w:kern w:val="0"/>
                <w:sz w:val="22"/>
                <w:szCs w:val="22"/>
                <w:lang w:val="lt-LT"/>
                <w14:ligatures w14:val="none"/>
              </w:rPr>
              <w:t>.</w:t>
            </w:r>
            <w:r w:rsidRPr="00C60C40">
              <w:rPr>
                <w:rFonts w:ascii="Times New Roman" w:eastAsia="Calibri" w:hAnsi="Times New Roman" w:cs="Times New Roman"/>
                <w:b/>
                <w:kern w:val="0"/>
                <w:sz w:val="22"/>
                <w:szCs w:val="22"/>
                <w:lang w:val="lt-LT"/>
                <w14:ligatures w14:val="none"/>
              </w:rPr>
              <w:t>)</w:t>
            </w:r>
          </w:p>
        </w:tc>
        <w:tc>
          <w:tcPr>
            <w:tcW w:w="1843" w:type="dxa"/>
            <w:tcBorders>
              <w:top w:val="single" w:sz="4" w:space="0" w:color="auto"/>
              <w:left w:val="single" w:sz="4" w:space="0" w:color="auto"/>
              <w:bottom w:val="single" w:sz="4" w:space="0" w:color="auto"/>
              <w:right w:val="single" w:sz="4" w:space="0" w:color="auto"/>
            </w:tcBorders>
            <w:hideMark/>
          </w:tcPr>
          <w:p w14:paraId="5DD1B67E"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Cmax</w:t>
            </w:r>
            <w:proofErr w:type="spellEnd"/>
          </w:p>
          <w:p w14:paraId="5152FACE"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w:t>
            </w:r>
            <w:r w:rsidRPr="00C60C40">
              <w:rPr>
                <w:rFonts w:ascii="Times New Roman" w:eastAsia="Calibri" w:hAnsi="Times New Roman" w:cs="Times New Roman"/>
                <w:b/>
                <w:kern w:val="0"/>
                <w:sz w:val="22"/>
                <w:szCs w:val="22"/>
                <w:lang w:val="lt-LT"/>
                <w14:ligatures w14:val="none"/>
              </w:rPr>
              <w:sym w:font="Symbol" w:char="F06D"/>
            </w:r>
            <w:r w:rsidRPr="00C60C40">
              <w:rPr>
                <w:rFonts w:ascii="Times New Roman" w:eastAsia="Calibri" w:hAnsi="Times New Roman" w:cs="Times New Roman"/>
                <w:b/>
                <w:kern w:val="0"/>
                <w:sz w:val="22"/>
                <w:szCs w:val="22"/>
                <w:lang w:val="lt-LT"/>
                <w14:ligatures w14:val="none"/>
              </w:rPr>
              <w:t>g/ml)</w:t>
            </w:r>
          </w:p>
        </w:tc>
        <w:tc>
          <w:tcPr>
            <w:tcW w:w="1984" w:type="dxa"/>
            <w:tcBorders>
              <w:top w:val="single" w:sz="4" w:space="0" w:color="auto"/>
              <w:left w:val="single" w:sz="4" w:space="0" w:color="auto"/>
              <w:bottom w:val="single" w:sz="4" w:space="0" w:color="auto"/>
              <w:right w:val="single" w:sz="4" w:space="0" w:color="auto"/>
            </w:tcBorders>
            <w:hideMark/>
          </w:tcPr>
          <w:p w14:paraId="776C946A"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AUC 0-12</w:t>
            </w:r>
          </w:p>
          <w:p w14:paraId="1B868FB6" w14:textId="189DD914"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w:t>
            </w:r>
            <w:r w:rsidRPr="00C60C40">
              <w:rPr>
                <w:rFonts w:ascii="Times New Roman" w:eastAsia="Calibri" w:hAnsi="Times New Roman" w:cs="Times New Roman"/>
                <w:b/>
                <w:kern w:val="0"/>
                <w:sz w:val="22"/>
                <w:szCs w:val="22"/>
                <w:lang w:val="lt-LT"/>
                <w14:ligatures w14:val="none"/>
              </w:rPr>
              <w:sym w:font="Symbol" w:char="F06D"/>
            </w:r>
            <w:r w:rsidRPr="00C60C40">
              <w:rPr>
                <w:rFonts w:ascii="Times New Roman" w:eastAsia="Calibri" w:hAnsi="Times New Roman" w:cs="Times New Roman"/>
                <w:b/>
                <w:kern w:val="0"/>
                <w:sz w:val="22"/>
                <w:szCs w:val="22"/>
                <w:lang w:val="lt-LT"/>
                <w14:ligatures w14:val="none"/>
              </w:rPr>
              <w:t>g</w:t>
            </w:r>
            <w:r w:rsidR="007962E0">
              <w:rPr>
                <w:rFonts w:ascii="Times New Roman" w:eastAsia="Calibri" w:hAnsi="Times New Roman" w:cs="Times New Roman"/>
                <w:b/>
                <w:kern w:val="0"/>
                <w:sz w:val="22"/>
                <w:szCs w:val="22"/>
                <w:lang w:val="lt-LT"/>
                <w14:ligatures w14:val="none"/>
              </w:rPr>
              <w:t> </w:t>
            </w:r>
            <w:r w:rsidRPr="00C60C40">
              <w:rPr>
                <w:rFonts w:ascii="Times New Roman" w:eastAsia="Calibri" w:hAnsi="Times New Roman" w:cs="Times New Roman"/>
                <w:b/>
                <w:kern w:val="0"/>
                <w:sz w:val="22"/>
                <w:szCs w:val="22"/>
                <w:lang w:val="lt-LT"/>
                <w14:ligatures w14:val="none"/>
              </w:rPr>
              <w:t>x</w:t>
            </w:r>
            <w:r w:rsidR="007962E0">
              <w:rPr>
                <w:rFonts w:ascii="Times New Roman" w:eastAsia="Calibri" w:hAnsi="Times New Roman" w:cs="Times New Roman"/>
                <w:b/>
                <w:kern w:val="0"/>
                <w:sz w:val="22"/>
                <w:szCs w:val="22"/>
                <w:lang w:val="lt-LT"/>
                <w14:ligatures w14:val="none"/>
              </w:rPr>
              <w:t> </w:t>
            </w:r>
            <w:r w:rsidRPr="00C60C40">
              <w:rPr>
                <w:rFonts w:ascii="Times New Roman" w:eastAsia="Calibri" w:hAnsi="Times New Roman" w:cs="Times New Roman"/>
                <w:b/>
                <w:kern w:val="0"/>
                <w:sz w:val="22"/>
                <w:szCs w:val="22"/>
                <w:lang w:val="lt-LT"/>
                <w14:ligatures w14:val="none"/>
              </w:rPr>
              <w:t>h/ml)</w:t>
            </w:r>
          </w:p>
        </w:tc>
      </w:tr>
      <w:tr w:rsidR="00C60C40" w:rsidRPr="00C60C40" w14:paraId="26A1A518" w14:textId="77777777" w:rsidTr="001A37B8">
        <w:trPr>
          <w:cantSplit/>
        </w:trPr>
        <w:tc>
          <w:tcPr>
            <w:tcW w:w="2127" w:type="dxa"/>
            <w:vMerge/>
            <w:tcBorders>
              <w:top w:val="single" w:sz="4" w:space="0" w:color="auto"/>
              <w:left w:val="single" w:sz="4" w:space="0" w:color="auto"/>
              <w:bottom w:val="nil"/>
              <w:right w:val="single" w:sz="4" w:space="0" w:color="auto"/>
            </w:tcBorders>
            <w:vAlign w:val="center"/>
            <w:hideMark/>
          </w:tcPr>
          <w:p w14:paraId="0CFAD358"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p>
        </w:tc>
        <w:tc>
          <w:tcPr>
            <w:tcW w:w="1559" w:type="dxa"/>
            <w:tcBorders>
              <w:top w:val="single" w:sz="4" w:space="0" w:color="auto"/>
              <w:left w:val="single" w:sz="4" w:space="0" w:color="auto"/>
              <w:bottom w:val="nil"/>
              <w:right w:val="single" w:sz="4" w:space="0" w:color="auto"/>
            </w:tcBorders>
            <w:hideMark/>
          </w:tcPr>
          <w:p w14:paraId="0D8A7EE9" w14:textId="77777777" w:rsidR="00C60C40" w:rsidRPr="00C60C40" w:rsidRDefault="00C60C40" w:rsidP="00C60C40">
            <w:pPr>
              <w:keepNext/>
              <w:keepLines/>
              <w:tabs>
                <w:tab w:val="left" w:pos="284"/>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720 mg</w:t>
            </w:r>
          </w:p>
        </w:tc>
        <w:tc>
          <w:tcPr>
            <w:tcW w:w="1559" w:type="dxa"/>
            <w:tcBorders>
              <w:top w:val="single" w:sz="4" w:space="0" w:color="auto"/>
              <w:left w:val="single" w:sz="4" w:space="0" w:color="auto"/>
              <w:bottom w:val="nil"/>
              <w:right w:val="single" w:sz="4" w:space="0" w:color="auto"/>
            </w:tcBorders>
            <w:hideMark/>
          </w:tcPr>
          <w:p w14:paraId="15335D01" w14:textId="77777777" w:rsidR="00C60C40" w:rsidRPr="00C60C40" w:rsidRDefault="00C60C40" w:rsidP="00C60C40">
            <w:pPr>
              <w:keepNext/>
              <w:keepLines/>
              <w:tabs>
                <w:tab w:val="left" w:pos="284"/>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1,5</w:t>
            </w:r>
          </w:p>
        </w:tc>
        <w:tc>
          <w:tcPr>
            <w:tcW w:w="1843" w:type="dxa"/>
            <w:tcBorders>
              <w:top w:val="single" w:sz="4" w:space="0" w:color="auto"/>
              <w:left w:val="single" w:sz="4" w:space="0" w:color="auto"/>
              <w:bottom w:val="nil"/>
              <w:right w:val="single" w:sz="4" w:space="0" w:color="auto"/>
            </w:tcBorders>
            <w:hideMark/>
          </w:tcPr>
          <w:p w14:paraId="6E83B738" w14:textId="77777777" w:rsidR="00C60C40" w:rsidRPr="00C60C40" w:rsidRDefault="00C60C40" w:rsidP="00C60C40">
            <w:pPr>
              <w:keepNext/>
              <w:keepLines/>
              <w:tabs>
                <w:tab w:val="left" w:pos="284"/>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18,9 (7,9)</w:t>
            </w:r>
          </w:p>
        </w:tc>
        <w:tc>
          <w:tcPr>
            <w:tcW w:w="1984" w:type="dxa"/>
            <w:tcBorders>
              <w:top w:val="single" w:sz="4" w:space="0" w:color="auto"/>
              <w:left w:val="single" w:sz="4" w:space="0" w:color="auto"/>
              <w:bottom w:val="nil"/>
              <w:right w:val="single" w:sz="4" w:space="0" w:color="auto"/>
            </w:tcBorders>
            <w:hideMark/>
          </w:tcPr>
          <w:p w14:paraId="4E18C09A" w14:textId="77777777" w:rsidR="00C60C40" w:rsidRPr="00C60C40" w:rsidRDefault="00C60C40" w:rsidP="00C60C40">
            <w:pPr>
              <w:keepNext/>
              <w:keepLines/>
              <w:tabs>
                <w:tab w:val="left" w:pos="284"/>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57,4 (15,0)</w:t>
            </w:r>
          </w:p>
        </w:tc>
      </w:tr>
      <w:tr w:rsidR="00C60C40" w:rsidRPr="00C60C40" w14:paraId="3F84DD7D" w14:textId="77777777" w:rsidTr="001A37B8">
        <w:trPr>
          <w:cantSplit/>
        </w:trPr>
        <w:tc>
          <w:tcPr>
            <w:tcW w:w="2127" w:type="dxa"/>
            <w:vMerge w:val="restart"/>
            <w:tcBorders>
              <w:top w:val="single" w:sz="4" w:space="0" w:color="auto"/>
              <w:left w:val="single" w:sz="4" w:space="0" w:color="auto"/>
              <w:bottom w:val="single" w:sz="4" w:space="0" w:color="auto"/>
              <w:right w:val="single" w:sz="4" w:space="0" w:color="auto"/>
            </w:tcBorders>
            <w:hideMark/>
          </w:tcPr>
          <w:p w14:paraId="224758B2" w14:textId="77777777" w:rsidR="00C60C40" w:rsidRPr="00C60C40" w:rsidRDefault="00C60C40" w:rsidP="00C60C40">
            <w:pPr>
              <w:keepNext/>
              <w:keepLines/>
              <w:tabs>
                <w:tab w:val="left" w:pos="284"/>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Vaikai - </w:t>
            </w:r>
          </w:p>
          <w:p w14:paraId="26226960" w14:textId="77777777" w:rsidR="00C60C40" w:rsidRPr="00C60C40" w:rsidRDefault="00C60C40" w:rsidP="00C60C40">
            <w:pPr>
              <w:keepNext/>
              <w:keepLines/>
              <w:tabs>
                <w:tab w:val="left" w:pos="284"/>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450 mg/m</w:t>
            </w:r>
            <w:r w:rsidRPr="00C60C40">
              <w:rPr>
                <w:rFonts w:ascii="Times New Roman" w:eastAsia="Calibri" w:hAnsi="Times New Roman" w:cs="Times New Roman"/>
                <w:kern w:val="0"/>
                <w:sz w:val="22"/>
                <w:szCs w:val="22"/>
                <w:vertAlign w:val="superscript"/>
                <w:lang w:val="lt-LT"/>
                <w14:ligatures w14:val="none"/>
              </w:rPr>
              <w:t xml:space="preserve">2 </w:t>
            </w:r>
            <w:r w:rsidRPr="00C60C40">
              <w:rPr>
                <w:rFonts w:ascii="Times New Roman" w:eastAsia="Calibri" w:hAnsi="Times New Roman" w:cs="Times New Roman"/>
                <w:kern w:val="0"/>
                <w:sz w:val="22"/>
                <w:szCs w:val="22"/>
                <w:lang w:val="lt-LT"/>
                <w14:ligatures w14:val="none"/>
              </w:rPr>
              <w:t xml:space="preserve">vienkartinė dozė </w:t>
            </w:r>
            <w:r w:rsidRPr="00C60C40">
              <w:rPr>
                <w:rFonts w:ascii="Times New Roman" w:eastAsia="Calibri" w:hAnsi="Times New Roman" w:cs="Times New Roman"/>
                <w:kern w:val="0"/>
                <w:sz w:val="22"/>
                <w:szCs w:val="22"/>
                <w:lang w:val="lt-LT"/>
                <w14:ligatures w14:val="none"/>
              </w:rPr>
              <w:br/>
            </w:r>
            <w:r w:rsidRPr="00C60C40">
              <w:rPr>
                <w:rFonts w:ascii="Times New Roman" w:eastAsia="Calibri" w:hAnsi="Times New Roman" w:cs="Times New Roman"/>
                <w:b/>
                <w:kern w:val="0"/>
                <w:sz w:val="22"/>
                <w:szCs w:val="22"/>
                <w:lang w:val="lt-LT"/>
                <w14:ligatures w14:val="none"/>
              </w:rPr>
              <w:t>(ERL 0106 tyrimas)</w:t>
            </w:r>
          </w:p>
          <w:p w14:paraId="11315102" w14:textId="7A9D8963" w:rsidR="00C60C40" w:rsidRPr="00C60C40" w:rsidRDefault="00C60C40" w:rsidP="00C60C40">
            <w:pPr>
              <w:keepNext/>
              <w:keepLines/>
              <w:tabs>
                <w:tab w:val="left" w:pos="284"/>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w:t>
            </w:r>
            <w:r w:rsidR="003034AA">
              <w:rPr>
                <w:rFonts w:ascii="Times New Roman" w:eastAsia="Calibri" w:hAnsi="Times New Roman" w:cs="Times New Roman"/>
                <w:kern w:val="0"/>
                <w:sz w:val="22"/>
                <w:szCs w:val="22"/>
                <w:lang w:val="lt-LT"/>
                <w14:ligatures w14:val="none"/>
              </w:rPr>
              <w:t> </w:t>
            </w:r>
            <w:r w:rsidRPr="00C60C40">
              <w:rPr>
                <w:rFonts w:ascii="Times New Roman" w:eastAsia="Calibri" w:hAnsi="Times New Roman" w:cs="Times New Roman"/>
                <w:kern w:val="0"/>
                <w:sz w:val="22"/>
                <w:szCs w:val="22"/>
                <w:lang w:val="lt-LT"/>
                <w14:ligatures w14:val="none"/>
              </w:rPr>
              <w:t>=</w:t>
            </w:r>
            <w:r w:rsidR="003034AA">
              <w:rPr>
                <w:rFonts w:ascii="Times New Roman" w:eastAsia="Calibri" w:hAnsi="Times New Roman" w:cs="Times New Roman"/>
                <w:kern w:val="0"/>
                <w:sz w:val="22"/>
                <w:szCs w:val="22"/>
                <w:lang w:val="lt-LT"/>
                <w14:ligatures w14:val="none"/>
              </w:rPr>
              <w:t> </w:t>
            </w:r>
            <w:r w:rsidRPr="00C60C40">
              <w:rPr>
                <w:rFonts w:ascii="Times New Roman" w:eastAsia="Calibri" w:hAnsi="Times New Roman" w:cs="Times New Roman"/>
                <w:kern w:val="0"/>
                <w:sz w:val="22"/>
                <w:szCs w:val="22"/>
                <w:lang w:val="lt-LT"/>
                <w14:ligatures w14:val="none"/>
              </w:rPr>
              <w:t>16</w:t>
            </w:r>
          </w:p>
        </w:tc>
        <w:tc>
          <w:tcPr>
            <w:tcW w:w="1559" w:type="dxa"/>
            <w:tcBorders>
              <w:top w:val="single" w:sz="4" w:space="0" w:color="auto"/>
              <w:left w:val="single" w:sz="4" w:space="0" w:color="auto"/>
              <w:bottom w:val="single" w:sz="4" w:space="0" w:color="auto"/>
              <w:right w:val="single" w:sz="4" w:space="0" w:color="auto"/>
            </w:tcBorders>
            <w:hideMark/>
          </w:tcPr>
          <w:p w14:paraId="2BFD77FE" w14:textId="77777777" w:rsidR="00C60C40" w:rsidRPr="00C60C40" w:rsidRDefault="00C60C40" w:rsidP="00C60C40">
            <w:pPr>
              <w:keepNext/>
              <w:keepLines/>
              <w:tabs>
                <w:tab w:val="left" w:pos="284"/>
              </w:tabs>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Dozė</w:t>
            </w:r>
          </w:p>
        </w:tc>
        <w:tc>
          <w:tcPr>
            <w:tcW w:w="1559" w:type="dxa"/>
            <w:tcBorders>
              <w:top w:val="single" w:sz="4" w:space="0" w:color="auto"/>
              <w:left w:val="single" w:sz="4" w:space="0" w:color="auto"/>
              <w:bottom w:val="single" w:sz="4" w:space="0" w:color="auto"/>
              <w:right w:val="single" w:sz="4" w:space="0" w:color="auto"/>
            </w:tcBorders>
            <w:hideMark/>
          </w:tcPr>
          <w:p w14:paraId="35F122F1" w14:textId="77777777" w:rsidR="00C60C40" w:rsidRPr="00C60C40" w:rsidRDefault="00C60C40" w:rsidP="00C60C40">
            <w:pPr>
              <w:keepNext/>
              <w:keepLines/>
              <w:tabs>
                <w:tab w:val="left" w:pos="284"/>
              </w:tabs>
              <w:spacing w:after="0" w:line="240" w:lineRule="auto"/>
              <w:rPr>
                <w:rFonts w:ascii="Times New Roman" w:eastAsia="Calibri" w:hAnsi="Times New Roman" w:cs="Times New Roman"/>
                <w:b/>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Tmax</w:t>
            </w:r>
            <w:proofErr w:type="spellEnd"/>
            <w:r w:rsidRPr="00C60C40">
              <w:rPr>
                <w:rFonts w:ascii="Times New Roman" w:eastAsia="Calibri" w:hAnsi="Times New Roman" w:cs="Times New Roman"/>
                <w:b/>
                <w:kern w:val="0"/>
                <w:sz w:val="22"/>
                <w:szCs w:val="22"/>
                <w:lang w:val="lt-LT"/>
                <w14:ligatures w14:val="none"/>
              </w:rPr>
              <w:t xml:space="preserve">* </w:t>
            </w:r>
          </w:p>
          <w:p w14:paraId="7ED63EF4" w14:textId="697A7B36" w:rsidR="00C60C40" w:rsidRPr="00C60C40" w:rsidRDefault="00C60C40" w:rsidP="00C60C40">
            <w:pPr>
              <w:keepNext/>
              <w:keepLines/>
              <w:tabs>
                <w:tab w:val="left" w:pos="284"/>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(val</w:t>
            </w:r>
            <w:r w:rsidR="007F6AEF">
              <w:rPr>
                <w:rFonts w:ascii="Times New Roman" w:eastAsia="Calibri" w:hAnsi="Times New Roman" w:cs="Times New Roman"/>
                <w:b/>
                <w:kern w:val="0"/>
                <w:sz w:val="22"/>
                <w:szCs w:val="22"/>
                <w:lang w:val="lt-LT"/>
                <w14:ligatures w14:val="none"/>
              </w:rPr>
              <w:t>.</w:t>
            </w:r>
            <w:r w:rsidRPr="00C60C40">
              <w:rPr>
                <w:rFonts w:ascii="Times New Roman" w:eastAsia="Calibri" w:hAnsi="Times New Roman" w:cs="Times New Roman"/>
                <w:b/>
                <w:kern w:val="0"/>
                <w:sz w:val="22"/>
                <w:szCs w:val="22"/>
                <w:lang w:val="lt-LT"/>
                <w14:ligatures w14:val="none"/>
              </w:rPr>
              <w:t>)</w:t>
            </w:r>
          </w:p>
        </w:tc>
        <w:tc>
          <w:tcPr>
            <w:tcW w:w="1843" w:type="dxa"/>
            <w:tcBorders>
              <w:top w:val="single" w:sz="4" w:space="0" w:color="auto"/>
              <w:left w:val="single" w:sz="4" w:space="0" w:color="auto"/>
              <w:bottom w:val="single" w:sz="4" w:space="0" w:color="auto"/>
              <w:right w:val="single" w:sz="4" w:space="0" w:color="auto"/>
            </w:tcBorders>
            <w:hideMark/>
          </w:tcPr>
          <w:p w14:paraId="7C3A1AD0" w14:textId="77777777" w:rsidR="00C60C40" w:rsidRPr="00C60C40" w:rsidRDefault="00C60C40" w:rsidP="00C60C40">
            <w:pPr>
              <w:keepNext/>
              <w:keepLines/>
              <w:tabs>
                <w:tab w:val="left" w:pos="284"/>
              </w:tabs>
              <w:spacing w:after="0" w:line="240" w:lineRule="auto"/>
              <w:rPr>
                <w:rFonts w:ascii="Times New Roman" w:eastAsia="Calibri" w:hAnsi="Times New Roman" w:cs="Times New Roman"/>
                <w:b/>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Cmax</w:t>
            </w:r>
            <w:proofErr w:type="spellEnd"/>
          </w:p>
          <w:p w14:paraId="5C238749" w14:textId="77777777" w:rsidR="00C60C40" w:rsidRPr="00C60C40" w:rsidRDefault="00C60C40" w:rsidP="00C60C40">
            <w:pPr>
              <w:keepNext/>
              <w:keepLines/>
              <w:tabs>
                <w:tab w:val="left" w:pos="284"/>
              </w:tabs>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w:t>
            </w:r>
            <w:r w:rsidRPr="00C60C40">
              <w:rPr>
                <w:rFonts w:ascii="Times New Roman" w:eastAsia="Calibri" w:hAnsi="Times New Roman" w:cs="Times New Roman"/>
                <w:b/>
                <w:kern w:val="0"/>
                <w:sz w:val="22"/>
                <w:szCs w:val="22"/>
                <w:lang w:val="lt-LT"/>
                <w14:ligatures w14:val="none"/>
              </w:rPr>
              <w:sym w:font="Symbol" w:char="F06D"/>
            </w:r>
            <w:r w:rsidRPr="00C60C40">
              <w:rPr>
                <w:rFonts w:ascii="Times New Roman" w:eastAsia="Calibri" w:hAnsi="Times New Roman" w:cs="Times New Roman"/>
                <w:b/>
                <w:kern w:val="0"/>
                <w:sz w:val="22"/>
                <w:szCs w:val="22"/>
                <w:lang w:val="lt-LT"/>
                <w14:ligatures w14:val="none"/>
              </w:rPr>
              <w:t>g/ml)</w:t>
            </w:r>
          </w:p>
        </w:tc>
        <w:tc>
          <w:tcPr>
            <w:tcW w:w="1984" w:type="dxa"/>
            <w:tcBorders>
              <w:top w:val="single" w:sz="4" w:space="0" w:color="auto"/>
              <w:left w:val="single" w:sz="4" w:space="0" w:color="auto"/>
              <w:bottom w:val="single" w:sz="4" w:space="0" w:color="auto"/>
              <w:right w:val="single" w:sz="4" w:space="0" w:color="auto"/>
            </w:tcBorders>
            <w:hideMark/>
          </w:tcPr>
          <w:p w14:paraId="5A09E0BF" w14:textId="77777777" w:rsidR="00C60C40" w:rsidRPr="00C60C40" w:rsidRDefault="00C60C40" w:rsidP="00C60C40">
            <w:pPr>
              <w:keepNext/>
              <w:keepLines/>
              <w:tabs>
                <w:tab w:val="left" w:pos="284"/>
              </w:tabs>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AUC o-</w:t>
            </w:r>
            <w:r w:rsidRPr="00C60C40">
              <w:rPr>
                <w:rFonts w:ascii="Times New Roman" w:eastAsia="Calibri" w:hAnsi="Times New Roman" w:cs="Times New Roman"/>
                <w:b/>
                <w:kern w:val="0"/>
                <w:sz w:val="22"/>
                <w:szCs w:val="22"/>
                <w:lang w:val="lt-LT"/>
                <w14:ligatures w14:val="none"/>
              </w:rPr>
              <w:sym w:font="Symbol" w:char="F0A5"/>
            </w:r>
          </w:p>
          <w:p w14:paraId="47FFE870" w14:textId="5F8A80A6" w:rsidR="00C60C40" w:rsidRPr="00C60C40" w:rsidRDefault="00C60C40" w:rsidP="00C60C40">
            <w:pPr>
              <w:keepNext/>
              <w:keepLines/>
              <w:tabs>
                <w:tab w:val="left" w:pos="284"/>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w:t>
            </w:r>
            <w:r w:rsidRPr="00C60C40">
              <w:rPr>
                <w:rFonts w:ascii="Times New Roman" w:eastAsia="Calibri" w:hAnsi="Times New Roman" w:cs="Times New Roman"/>
                <w:b/>
                <w:kern w:val="0"/>
                <w:sz w:val="22"/>
                <w:szCs w:val="22"/>
                <w:lang w:val="lt-LT"/>
                <w14:ligatures w14:val="none"/>
              </w:rPr>
              <w:sym w:font="Symbol" w:char="F06D"/>
            </w:r>
            <w:r w:rsidRPr="00C60C40">
              <w:rPr>
                <w:rFonts w:ascii="Times New Roman" w:eastAsia="Calibri" w:hAnsi="Times New Roman" w:cs="Times New Roman"/>
                <w:b/>
                <w:kern w:val="0"/>
                <w:sz w:val="22"/>
                <w:szCs w:val="22"/>
                <w:lang w:val="lt-LT"/>
                <w14:ligatures w14:val="none"/>
              </w:rPr>
              <w:t>g</w:t>
            </w:r>
            <w:r w:rsidR="007962E0">
              <w:rPr>
                <w:rFonts w:ascii="Times New Roman" w:eastAsia="Calibri" w:hAnsi="Times New Roman" w:cs="Times New Roman"/>
                <w:b/>
                <w:kern w:val="0"/>
                <w:sz w:val="22"/>
                <w:szCs w:val="22"/>
                <w:lang w:val="lt-LT"/>
                <w14:ligatures w14:val="none"/>
              </w:rPr>
              <w:t> </w:t>
            </w:r>
            <w:r w:rsidRPr="00C60C40">
              <w:rPr>
                <w:rFonts w:ascii="Times New Roman" w:eastAsia="Calibri" w:hAnsi="Times New Roman" w:cs="Times New Roman"/>
                <w:b/>
                <w:kern w:val="0"/>
                <w:sz w:val="22"/>
                <w:szCs w:val="22"/>
                <w:lang w:val="lt-LT"/>
                <w14:ligatures w14:val="none"/>
              </w:rPr>
              <w:t>x</w:t>
            </w:r>
            <w:r w:rsidR="007962E0">
              <w:rPr>
                <w:rFonts w:ascii="Times New Roman" w:eastAsia="Calibri" w:hAnsi="Times New Roman" w:cs="Times New Roman"/>
                <w:b/>
                <w:kern w:val="0"/>
                <w:sz w:val="22"/>
                <w:szCs w:val="22"/>
                <w:lang w:val="lt-LT"/>
                <w14:ligatures w14:val="none"/>
              </w:rPr>
              <w:t> </w:t>
            </w:r>
            <w:r w:rsidRPr="00C60C40">
              <w:rPr>
                <w:rFonts w:ascii="Times New Roman" w:eastAsia="Calibri" w:hAnsi="Times New Roman" w:cs="Times New Roman"/>
                <w:b/>
                <w:kern w:val="0"/>
                <w:sz w:val="22"/>
                <w:szCs w:val="22"/>
                <w:lang w:val="lt-LT"/>
                <w14:ligatures w14:val="none"/>
              </w:rPr>
              <w:t>h/ml)</w:t>
            </w:r>
          </w:p>
        </w:tc>
      </w:tr>
      <w:tr w:rsidR="00C60C40" w:rsidRPr="00C60C40" w14:paraId="248BEBBA" w14:textId="77777777" w:rsidTr="001A37B8">
        <w:trPr>
          <w:cantSplit/>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731E53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tc>
        <w:tc>
          <w:tcPr>
            <w:tcW w:w="1559" w:type="dxa"/>
            <w:tcBorders>
              <w:top w:val="single" w:sz="4" w:space="0" w:color="auto"/>
              <w:left w:val="single" w:sz="4" w:space="0" w:color="auto"/>
              <w:bottom w:val="single" w:sz="4" w:space="0" w:color="auto"/>
              <w:right w:val="single" w:sz="4" w:space="0" w:color="auto"/>
            </w:tcBorders>
            <w:hideMark/>
          </w:tcPr>
          <w:p w14:paraId="003362E6" w14:textId="77777777" w:rsidR="00C60C40" w:rsidRPr="00C60C40" w:rsidRDefault="00C60C40" w:rsidP="00C60C40">
            <w:pPr>
              <w:keepNext/>
              <w:keepLines/>
              <w:tabs>
                <w:tab w:val="left" w:pos="284"/>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450 mg/m</w:t>
            </w:r>
            <w:r w:rsidRPr="00C60C40">
              <w:rPr>
                <w:rFonts w:ascii="Times New Roman" w:eastAsia="Calibri" w:hAnsi="Times New Roman" w:cs="Times New Roman"/>
                <w:kern w:val="0"/>
                <w:sz w:val="22"/>
                <w:szCs w:val="22"/>
                <w:vertAlign w:val="superscript"/>
                <w:lang w:val="lt-LT"/>
                <w14:ligatures w14:val="none"/>
              </w:rPr>
              <w:t xml:space="preserve">2 </w:t>
            </w:r>
          </w:p>
        </w:tc>
        <w:tc>
          <w:tcPr>
            <w:tcW w:w="1559" w:type="dxa"/>
            <w:tcBorders>
              <w:top w:val="single" w:sz="4" w:space="0" w:color="auto"/>
              <w:left w:val="single" w:sz="4" w:space="0" w:color="auto"/>
              <w:bottom w:val="single" w:sz="4" w:space="0" w:color="auto"/>
              <w:right w:val="single" w:sz="4" w:space="0" w:color="auto"/>
            </w:tcBorders>
            <w:hideMark/>
          </w:tcPr>
          <w:p w14:paraId="4E65C4F4" w14:textId="77777777" w:rsidR="00C60C40" w:rsidRPr="00C60C40" w:rsidRDefault="00C60C40" w:rsidP="00C60C40">
            <w:pPr>
              <w:keepNext/>
              <w:keepLines/>
              <w:tabs>
                <w:tab w:val="left" w:pos="284"/>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2,5</w:t>
            </w:r>
          </w:p>
        </w:tc>
        <w:tc>
          <w:tcPr>
            <w:tcW w:w="1843" w:type="dxa"/>
            <w:tcBorders>
              <w:top w:val="single" w:sz="4" w:space="0" w:color="auto"/>
              <w:left w:val="single" w:sz="4" w:space="0" w:color="auto"/>
              <w:bottom w:val="single" w:sz="4" w:space="0" w:color="auto"/>
              <w:right w:val="single" w:sz="4" w:space="0" w:color="auto"/>
            </w:tcBorders>
            <w:hideMark/>
          </w:tcPr>
          <w:p w14:paraId="3141B5B6" w14:textId="77777777" w:rsidR="00C60C40" w:rsidRPr="00C60C40" w:rsidRDefault="00C60C40" w:rsidP="00C60C40">
            <w:pPr>
              <w:keepNext/>
              <w:keepLines/>
              <w:tabs>
                <w:tab w:val="left" w:pos="284"/>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31,9 (18,2)</w:t>
            </w:r>
          </w:p>
        </w:tc>
        <w:tc>
          <w:tcPr>
            <w:tcW w:w="1984" w:type="dxa"/>
            <w:tcBorders>
              <w:top w:val="single" w:sz="4" w:space="0" w:color="auto"/>
              <w:left w:val="single" w:sz="4" w:space="0" w:color="auto"/>
              <w:bottom w:val="single" w:sz="4" w:space="0" w:color="auto"/>
              <w:right w:val="single" w:sz="4" w:space="0" w:color="auto"/>
            </w:tcBorders>
            <w:hideMark/>
          </w:tcPr>
          <w:p w14:paraId="40E4CCA7" w14:textId="77777777" w:rsidR="00C60C40" w:rsidRPr="00C60C40" w:rsidRDefault="00C60C40" w:rsidP="00C60C40">
            <w:pPr>
              <w:keepNext/>
              <w:keepLines/>
              <w:tabs>
                <w:tab w:val="left" w:pos="284"/>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74,5 (28,3)</w:t>
            </w:r>
          </w:p>
        </w:tc>
      </w:tr>
    </w:tbl>
    <w:p w14:paraId="26DEF5DF" w14:textId="77777777" w:rsidR="00C60C40" w:rsidRPr="00C60C40" w:rsidRDefault="00C60C40" w:rsidP="00C60C40">
      <w:pPr>
        <w:keepNext/>
        <w:keepLines/>
        <w:tabs>
          <w:tab w:val="left" w:pos="284"/>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*verčių mediana</w:t>
      </w:r>
    </w:p>
    <w:p w14:paraId="528B216F"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3E8E8CB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u w:val="single"/>
          <w:lang w:val="lt-LT"/>
          <w14:ligatures w14:val="none"/>
        </w:rPr>
        <w:t>Sutrikusi inkstų funkcija</w:t>
      </w:r>
      <w:r w:rsidRPr="00C60C40">
        <w:rPr>
          <w:rFonts w:ascii="Times New Roman" w:eastAsia="Calibri" w:hAnsi="Times New Roman" w:cs="Times New Roman"/>
          <w:kern w:val="0"/>
          <w:sz w:val="22"/>
          <w:szCs w:val="22"/>
          <w:lang w:val="lt-LT"/>
          <w14:ligatures w14:val="none"/>
        </w:rPr>
        <w:t xml:space="preserve"> </w:t>
      </w:r>
    </w:p>
    <w:p w14:paraId="7DB9502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MFR farmakokinetika nepriklauso nuo to, ar inkstų funkcija normali, ar jie nefunkcionuoja. Priešingai, MFRG koncentracija didėja blogėjant inkstų funkcijai; jei yra </w:t>
      </w:r>
      <w:proofErr w:type="spellStart"/>
      <w:r w:rsidRPr="00C60C40">
        <w:rPr>
          <w:rFonts w:ascii="Times New Roman" w:eastAsia="Calibri" w:hAnsi="Times New Roman" w:cs="Times New Roman"/>
          <w:kern w:val="0"/>
          <w:sz w:val="22"/>
          <w:szCs w:val="22"/>
          <w:lang w:val="lt-LT"/>
          <w14:ligatures w14:val="none"/>
        </w:rPr>
        <w:t>anurija</w:t>
      </w:r>
      <w:proofErr w:type="spellEnd"/>
      <w:r w:rsidRPr="00C60C40">
        <w:rPr>
          <w:rFonts w:ascii="Times New Roman" w:eastAsia="Calibri" w:hAnsi="Times New Roman" w:cs="Times New Roman"/>
          <w:kern w:val="0"/>
          <w:sz w:val="22"/>
          <w:szCs w:val="22"/>
          <w:lang w:val="lt-LT"/>
          <w14:ligatures w14:val="none"/>
        </w:rPr>
        <w:t xml:space="preserve">, MFRG koncentracija yra maždaug 8 kartus didesnė. Hemodializė neveikė nei MFR, nei MFRG klirenso. Kai yra inkstų nepakankamumas, laisvosios MFR koncentracija taip pat gali reikšmingai padidėti. Tai gali būti dėl sumažėjusio MFR jungimosi su plazmos baltymais, kai yra didelė šlapalo koncentracija kraujyje. </w:t>
      </w:r>
    </w:p>
    <w:p w14:paraId="4945A650"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100A2E7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u w:val="single"/>
          <w:lang w:val="lt-LT"/>
          <w14:ligatures w14:val="none"/>
        </w:rPr>
        <w:t>Sutrikusi kepenų funkcija</w:t>
      </w:r>
      <w:r w:rsidRPr="00C60C40">
        <w:rPr>
          <w:rFonts w:ascii="Times New Roman" w:eastAsia="Calibri" w:hAnsi="Times New Roman" w:cs="Times New Roman"/>
          <w:kern w:val="0"/>
          <w:sz w:val="22"/>
          <w:szCs w:val="22"/>
          <w:lang w:val="lt-LT"/>
          <w14:ligatures w14:val="none"/>
        </w:rPr>
        <w:t xml:space="preserve"> </w:t>
      </w:r>
    </w:p>
    <w:p w14:paraId="71A6730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Savanoriams, sergantiems alkoholine ciroze, esanti parenchimos liga beveik nepaveikė MFR </w:t>
      </w:r>
      <w:proofErr w:type="spellStart"/>
      <w:r w:rsidRPr="00C60C40">
        <w:rPr>
          <w:rFonts w:ascii="Times New Roman" w:eastAsia="Calibri" w:hAnsi="Times New Roman" w:cs="Times New Roman"/>
          <w:kern w:val="0"/>
          <w:sz w:val="22"/>
          <w:szCs w:val="22"/>
          <w:lang w:val="lt-LT"/>
          <w14:ligatures w14:val="none"/>
        </w:rPr>
        <w:t>gliukuronidų</w:t>
      </w:r>
      <w:proofErr w:type="spellEnd"/>
      <w:r w:rsidRPr="00C60C40">
        <w:rPr>
          <w:rFonts w:ascii="Times New Roman" w:eastAsia="Calibri" w:hAnsi="Times New Roman" w:cs="Times New Roman"/>
          <w:kern w:val="0"/>
          <w:sz w:val="22"/>
          <w:szCs w:val="22"/>
          <w:lang w:val="lt-LT"/>
          <w14:ligatures w14:val="none"/>
        </w:rPr>
        <w:t xml:space="preserve"> susidarymo kepenyse. Kepenų pažeidimo poveikis šiam procesui tikriausiai priklauso nuo konkrečios ligos. Tačiau dėl kepenų ligos, kurios metu labiausiai pažeidžiama tulžies sistema, pavyzdžiui, pirminės </w:t>
      </w:r>
      <w:proofErr w:type="spellStart"/>
      <w:r w:rsidRPr="00C60C40">
        <w:rPr>
          <w:rFonts w:ascii="Times New Roman" w:eastAsia="Calibri" w:hAnsi="Times New Roman" w:cs="Times New Roman"/>
          <w:kern w:val="0"/>
          <w:sz w:val="22"/>
          <w:szCs w:val="22"/>
          <w:lang w:val="lt-LT"/>
          <w14:ligatures w14:val="none"/>
        </w:rPr>
        <w:t>biliarinės</w:t>
      </w:r>
      <w:proofErr w:type="spellEnd"/>
      <w:r w:rsidRPr="00C60C40">
        <w:rPr>
          <w:rFonts w:ascii="Times New Roman" w:eastAsia="Calibri" w:hAnsi="Times New Roman" w:cs="Times New Roman"/>
          <w:kern w:val="0"/>
          <w:sz w:val="22"/>
          <w:szCs w:val="22"/>
          <w:lang w:val="lt-LT"/>
          <w14:ligatures w14:val="none"/>
        </w:rPr>
        <w:t xml:space="preserve"> cirozės, poveikis gali skirtis.</w:t>
      </w:r>
    </w:p>
    <w:p w14:paraId="19980341"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77C1862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i/>
          <w:kern w:val="0"/>
          <w:sz w:val="22"/>
          <w:szCs w:val="22"/>
          <w:lang w:val="lt-LT"/>
          <w14:ligatures w14:val="none"/>
        </w:rPr>
        <w:t>Vaikų populiacija ir paaugliai</w:t>
      </w:r>
    </w:p>
    <w:p w14:paraId="5643EF64"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Nedaug duomenų yra apie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skyrimą vaikams ir paaugliams. Aukščiau esančioje 2 lentelėje nurodyti vidutiniai (SD) MFR farmakokinetikos dydžiai, nustatyti vaikams (nuo 5 metų iki 16 metų) po inkstų transplantacijos, kurių būklė stabili ir kurių imunitetas slopinamas </w:t>
      </w:r>
      <w:proofErr w:type="spellStart"/>
      <w:r w:rsidRPr="00C60C40">
        <w:rPr>
          <w:rFonts w:ascii="Times New Roman" w:eastAsia="Calibri" w:hAnsi="Times New Roman" w:cs="Times New Roman"/>
          <w:kern w:val="0"/>
          <w:sz w:val="22"/>
          <w:szCs w:val="22"/>
          <w:lang w:val="lt-LT"/>
          <w14:ligatures w14:val="none"/>
        </w:rPr>
        <w:t>ciklosporinu</w:t>
      </w:r>
      <w:proofErr w:type="spellEnd"/>
      <w:r w:rsidRPr="00C60C40">
        <w:rPr>
          <w:rFonts w:ascii="Times New Roman" w:eastAsia="Calibri" w:hAnsi="Times New Roman" w:cs="Times New Roman"/>
          <w:kern w:val="0"/>
          <w:sz w:val="22"/>
          <w:szCs w:val="22"/>
          <w:lang w:val="lt-LT"/>
          <w14:ligatures w14:val="none"/>
        </w:rPr>
        <w:t>. Vidutinė MFR AUC, kai dozė 450 mg/m</w:t>
      </w:r>
      <w:r w:rsidRPr="00C60C40">
        <w:rPr>
          <w:rFonts w:ascii="Times New Roman" w:eastAsia="Calibri" w:hAnsi="Times New Roman" w:cs="Times New Roman"/>
          <w:kern w:val="0"/>
          <w:sz w:val="22"/>
          <w:szCs w:val="22"/>
          <w:vertAlign w:val="superscript"/>
          <w:lang w:val="lt-LT"/>
          <w14:ligatures w14:val="none"/>
        </w:rPr>
        <w:t>2</w:t>
      </w:r>
      <w:r w:rsidRPr="00C60C40">
        <w:rPr>
          <w:rFonts w:ascii="Times New Roman" w:eastAsia="Calibri" w:hAnsi="Times New Roman" w:cs="Times New Roman"/>
          <w:kern w:val="0"/>
          <w:sz w:val="22"/>
          <w:szCs w:val="22"/>
          <w:lang w:val="lt-LT"/>
          <w14:ligatures w14:val="none"/>
        </w:rPr>
        <w:t xml:space="preserve">, reikšmė buvo panaši į suaugusiųjų, vartojusių 720 mg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Vidutinė nustatyta MFR klirenso reikšmė buvo maždaug 6,7 l/h/m</w:t>
      </w:r>
      <w:r w:rsidRPr="00C60C40">
        <w:rPr>
          <w:rFonts w:ascii="Times New Roman" w:eastAsia="Calibri" w:hAnsi="Times New Roman" w:cs="Times New Roman"/>
          <w:kern w:val="0"/>
          <w:sz w:val="22"/>
          <w:szCs w:val="22"/>
          <w:vertAlign w:val="superscript"/>
          <w:lang w:val="lt-LT"/>
          <w14:ligatures w14:val="none"/>
        </w:rPr>
        <w:t>2</w:t>
      </w:r>
      <w:r w:rsidRPr="00C60C40">
        <w:rPr>
          <w:rFonts w:ascii="Times New Roman" w:eastAsia="Calibri" w:hAnsi="Times New Roman" w:cs="Times New Roman"/>
          <w:kern w:val="0"/>
          <w:sz w:val="22"/>
          <w:szCs w:val="22"/>
          <w:lang w:val="lt-LT"/>
          <w14:ligatures w14:val="none"/>
        </w:rPr>
        <w:t xml:space="preserve">. </w:t>
      </w:r>
    </w:p>
    <w:p w14:paraId="0743A0C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487BB6C7" w14:textId="77777777" w:rsidR="00C60C40" w:rsidRPr="00C60C40" w:rsidRDefault="00C60C40" w:rsidP="00C60C40">
      <w:pPr>
        <w:spacing w:after="0" w:line="240" w:lineRule="auto"/>
        <w:rPr>
          <w:rFonts w:ascii="Times New Roman" w:eastAsia="Calibri" w:hAnsi="Times New Roman" w:cs="Times New Roman"/>
          <w:i/>
          <w:kern w:val="0"/>
          <w:sz w:val="22"/>
          <w:szCs w:val="22"/>
          <w:lang w:val="lt-LT"/>
          <w14:ligatures w14:val="none"/>
        </w:rPr>
      </w:pPr>
      <w:r w:rsidRPr="00C60C40">
        <w:rPr>
          <w:rFonts w:ascii="Times New Roman" w:eastAsia="Calibri" w:hAnsi="Times New Roman" w:cs="Times New Roman"/>
          <w:i/>
          <w:kern w:val="0"/>
          <w:sz w:val="22"/>
          <w:szCs w:val="22"/>
          <w:lang w:val="lt-LT"/>
          <w14:ligatures w14:val="none"/>
        </w:rPr>
        <w:t>Lytis</w:t>
      </w:r>
    </w:p>
    <w:p w14:paraId="4D1FCAE1"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Nenustatyta kliniškai reikšmingų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farmakokinetikos skirtumų tarp lyčių.</w:t>
      </w:r>
    </w:p>
    <w:p w14:paraId="57B70ABB"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24237E7A"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i/>
          <w:kern w:val="0"/>
          <w:sz w:val="22"/>
          <w:szCs w:val="22"/>
          <w:lang w:val="lt-LT"/>
          <w14:ligatures w14:val="none"/>
        </w:rPr>
        <w:t>Senyvi žmonės</w:t>
      </w:r>
    </w:p>
    <w:p w14:paraId="00B7E04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Senyvų žmonių farmakokinetika nebuvo specialiai tirta. Nenustatyta, kad MFR koncentracija kliniškai reikšmingai svyruotų dėl amžiaus. </w:t>
      </w:r>
    </w:p>
    <w:p w14:paraId="29246C26"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7555AB8B"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5.3</w:t>
      </w:r>
      <w:r w:rsidRPr="00C60C40">
        <w:rPr>
          <w:rFonts w:ascii="Times New Roman" w:eastAsia="Calibri" w:hAnsi="Times New Roman" w:cs="Times New Roman"/>
          <w:b/>
          <w:kern w:val="0"/>
          <w:sz w:val="22"/>
          <w:szCs w:val="22"/>
          <w:lang w:val="lt-LT"/>
          <w14:ligatures w14:val="none"/>
        </w:rPr>
        <w:tab/>
      </w:r>
      <w:proofErr w:type="spellStart"/>
      <w:r w:rsidRPr="00C60C40">
        <w:rPr>
          <w:rFonts w:ascii="Times New Roman" w:eastAsia="Calibri" w:hAnsi="Times New Roman" w:cs="Times New Roman"/>
          <w:b/>
          <w:kern w:val="0"/>
          <w:sz w:val="22"/>
          <w:szCs w:val="22"/>
          <w:lang w:val="lt-LT"/>
          <w14:ligatures w14:val="none"/>
        </w:rPr>
        <w:t>Ikiklinikinių</w:t>
      </w:r>
      <w:proofErr w:type="spellEnd"/>
      <w:r w:rsidRPr="00C60C40">
        <w:rPr>
          <w:rFonts w:ascii="Times New Roman" w:eastAsia="Calibri" w:hAnsi="Times New Roman" w:cs="Times New Roman"/>
          <w:b/>
          <w:kern w:val="0"/>
          <w:sz w:val="22"/>
          <w:szCs w:val="22"/>
          <w:lang w:val="lt-LT"/>
          <w14:ligatures w14:val="none"/>
        </w:rPr>
        <w:t xml:space="preserve"> saugumo tyrimų duomenys</w:t>
      </w:r>
    </w:p>
    <w:p w14:paraId="72A2F29C"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70423DAF" w14:textId="101C1AB1" w:rsidR="00C60C40" w:rsidRPr="00C60C40" w:rsidRDefault="00C60C40" w:rsidP="00C60C40">
      <w:pPr>
        <w:suppressAutoHyphen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 xml:space="preserve">Natrio </w:t>
      </w:r>
      <w:proofErr w:type="spellStart"/>
      <w:r w:rsidRPr="00C60C40">
        <w:rPr>
          <w:rFonts w:ascii="Times New Roman" w:eastAsia="Calibri" w:hAnsi="Times New Roman" w:cs="Times New Roman"/>
          <w:color w:val="000000"/>
          <w:kern w:val="0"/>
          <w:sz w:val="22"/>
          <w:szCs w:val="22"/>
          <w:lang w:val="lt-LT"/>
          <w14:ligatures w14:val="none"/>
        </w:rPr>
        <w:t>mikofenolato</w:t>
      </w:r>
      <w:proofErr w:type="spellEnd"/>
      <w:r w:rsidRPr="00C60C40">
        <w:rPr>
          <w:rFonts w:ascii="Times New Roman" w:eastAsia="Calibri" w:hAnsi="Times New Roman" w:cs="Times New Roman"/>
          <w:color w:val="000000"/>
          <w:kern w:val="0"/>
          <w:sz w:val="22"/>
          <w:szCs w:val="22"/>
          <w:lang w:val="lt-LT"/>
          <w14:ligatures w14:val="none"/>
        </w:rPr>
        <w:t xml:space="preserve"> kartotinių dozių toksiškumo tyrimų su žiurkėmis ir pelėmis metu pirmiausiai buvo pažeidžiamos </w:t>
      </w:r>
      <w:proofErr w:type="spellStart"/>
      <w:r w:rsidRPr="00C60C40">
        <w:rPr>
          <w:rFonts w:ascii="Times New Roman" w:eastAsia="Calibri" w:hAnsi="Times New Roman" w:cs="Times New Roman"/>
          <w:color w:val="000000"/>
          <w:kern w:val="0"/>
          <w:sz w:val="22"/>
          <w:szCs w:val="22"/>
          <w:lang w:val="lt-LT"/>
          <w14:ligatures w14:val="none"/>
        </w:rPr>
        <w:t>kraujodaros</w:t>
      </w:r>
      <w:proofErr w:type="spellEnd"/>
      <w:r w:rsidRPr="00C60C40">
        <w:rPr>
          <w:rFonts w:ascii="Times New Roman" w:eastAsia="Calibri" w:hAnsi="Times New Roman" w:cs="Times New Roman"/>
          <w:color w:val="000000"/>
          <w:kern w:val="0"/>
          <w:sz w:val="22"/>
          <w:szCs w:val="22"/>
          <w:lang w:val="lt-LT"/>
          <w14:ligatures w14:val="none"/>
        </w:rPr>
        <w:t xml:space="preserve"> ir limfinė sistemos. Graužikams, kuriems buvo skiriama MFR, nustatyta </w:t>
      </w:r>
      <w:proofErr w:type="spellStart"/>
      <w:r w:rsidRPr="00C60C40">
        <w:rPr>
          <w:rFonts w:ascii="Times New Roman" w:eastAsia="Calibri" w:hAnsi="Times New Roman" w:cs="Times New Roman"/>
          <w:color w:val="000000"/>
          <w:kern w:val="0"/>
          <w:sz w:val="22"/>
          <w:szCs w:val="22"/>
          <w:lang w:val="lt-LT"/>
          <w14:ligatures w14:val="none"/>
        </w:rPr>
        <w:t>aplazinės</w:t>
      </w:r>
      <w:proofErr w:type="spellEnd"/>
      <w:r w:rsidRPr="00C60C40">
        <w:rPr>
          <w:rFonts w:ascii="Times New Roman" w:eastAsia="Calibri" w:hAnsi="Times New Roman" w:cs="Times New Roman"/>
          <w:color w:val="000000"/>
          <w:kern w:val="0"/>
          <w:sz w:val="22"/>
          <w:szCs w:val="22"/>
          <w:lang w:val="lt-LT"/>
          <w14:ligatures w14:val="none"/>
        </w:rPr>
        <w:t xml:space="preserve">, atsistatančios anemijos atvejų (tai buvo nuo </w:t>
      </w:r>
      <w:r w:rsidR="007962E0">
        <w:rPr>
          <w:rFonts w:ascii="Times New Roman" w:eastAsia="Calibri" w:hAnsi="Times New Roman" w:cs="Times New Roman"/>
          <w:color w:val="000000"/>
          <w:kern w:val="0"/>
          <w:sz w:val="22"/>
          <w:szCs w:val="22"/>
          <w:lang w:val="lt-LT"/>
          <w14:ligatures w14:val="none"/>
        </w:rPr>
        <w:t xml:space="preserve">vaistinio </w:t>
      </w:r>
      <w:r w:rsidRPr="00C60C40">
        <w:rPr>
          <w:rFonts w:ascii="Times New Roman" w:eastAsia="Calibri" w:hAnsi="Times New Roman" w:cs="Times New Roman"/>
          <w:color w:val="000000"/>
          <w:kern w:val="0"/>
          <w:sz w:val="22"/>
          <w:szCs w:val="22"/>
          <w:lang w:val="lt-LT"/>
          <w14:ligatures w14:val="none"/>
        </w:rPr>
        <w:t xml:space="preserve">preparato dozės priklausantis toksinis poveikis). </w:t>
      </w:r>
      <w:proofErr w:type="spellStart"/>
      <w:r w:rsidRPr="00C60C40">
        <w:rPr>
          <w:rFonts w:ascii="Times New Roman" w:eastAsia="Calibri" w:hAnsi="Times New Roman" w:cs="Times New Roman"/>
          <w:color w:val="000000"/>
          <w:kern w:val="0"/>
          <w:sz w:val="22"/>
          <w:szCs w:val="22"/>
          <w:lang w:val="lt-LT"/>
          <w14:ligatures w14:val="none"/>
        </w:rPr>
        <w:t>Mielogramų</w:t>
      </w:r>
      <w:proofErr w:type="spellEnd"/>
      <w:r w:rsidRPr="00C60C40">
        <w:rPr>
          <w:rFonts w:ascii="Times New Roman" w:eastAsia="Calibri" w:hAnsi="Times New Roman" w:cs="Times New Roman"/>
          <w:color w:val="000000"/>
          <w:kern w:val="0"/>
          <w:sz w:val="22"/>
          <w:szCs w:val="22"/>
          <w:lang w:val="lt-LT"/>
          <w14:ligatures w14:val="none"/>
        </w:rPr>
        <w:t xml:space="preserve"> tyrimų duomenys parodė ženkliai sumažėjusį </w:t>
      </w:r>
      <w:proofErr w:type="spellStart"/>
      <w:r w:rsidRPr="00C60C40">
        <w:rPr>
          <w:rFonts w:ascii="Times New Roman" w:eastAsia="Calibri" w:hAnsi="Times New Roman" w:cs="Times New Roman"/>
          <w:color w:val="000000"/>
          <w:kern w:val="0"/>
          <w:sz w:val="22"/>
          <w:szCs w:val="22"/>
          <w:lang w:val="lt-LT"/>
          <w14:ligatures w14:val="none"/>
        </w:rPr>
        <w:t>eritroidinių</w:t>
      </w:r>
      <w:proofErr w:type="spellEnd"/>
      <w:r w:rsidRPr="00C60C40">
        <w:rPr>
          <w:rFonts w:ascii="Times New Roman" w:eastAsia="Calibri" w:hAnsi="Times New Roman" w:cs="Times New Roman"/>
          <w:color w:val="000000"/>
          <w:kern w:val="0"/>
          <w:sz w:val="22"/>
          <w:szCs w:val="22"/>
          <w:lang w:val="lt-LT"/>
          <w14:ligatures w14:val="none"/>
        </w:rPr>
        <w:t xml:space="preserve"> ląstelių (</w:t>
      </w:r>
      <w:proofErr w:type="spellStart"/>
      <w:r w:rsidRPr="00C60C40">
        <w:rPr>
          <w:rFonts w:ascii="Times New Roman" w:eastAsia="Calibri" w:hAnsi="Times New Roman" w:cs="Times New Roman"/>
          <w:color w:val="000000"/>
          <w:kern w:val="0"/>
          <w:sz w:val="22"/>
          <w:szCs w:val="22"/>
          <w:lang w:val="lt-LT"/>
          <w14:ligatures w14:val="none"/>
        </w:rPr>
        <w:t>polichromatinių</w:t>
      </w:r>
      <w:proofErr w:type="spellEnd"/>
      <w:r w:rsidRPr="00C60C40">
        <w:rPr>
          <w:rFonts w:ascii="Times New Roman" w:eastAsia="Calibri" w:hAnsi="Times New Roman" w:cs="Times New Roman"/>
          <w:color w:val="000000"/>
          <w:kern w:val="0"/>
          <w:sz w:val="22"/>
          <w:szCs w:val="22"/>
          <w:lang w:val="lt-LT"/>
          <w14:ligatures w14:val="none"/>
        </w:rPr>
        <w:t xml:space="preserve"> </w:t>
      </w:r>
      <w:proofErr w:type="spellStart"/>
      <w:r w:rsidRPr="00C60C40">
        <w:rPr>
          <w:rFonts w:ascii="Times New Roman" w:eastAsia="Calibri" w:hAnsi="Times New Roman" w:cs="Times New Roman"/>
          <w:color w:val="000000"/>
          <w:kern w:val="0"/>
          <w:sz w:val="22"/>
          <w:szCs w:val="22"/>
          <w:lang w:val="lt-LT"/>
          <w14:ligatures w14:val="none"/>
        </w:rPr>
        <w:t>eritroblastų</w:t>
      </w:r>
      <w:proofErr w:type="spellEnd"/>
      <w:r w:rsidRPr="00C60C40">
        <w:rPr>
          <w:rFonts w:ascii="Times New Roman" w:eastAsia="Calibri" w:hAnsi="Times New Roman" w:cs="Times New Roman"/>
          <w:color w:val="000000"/>
          <w:kern w:val="0"/>
          <w:sz w:val="22"/>
          <w:szCs w:val="22"/>
          <w:lang w:val="lt-LT"/>
          <w14:ligatures w14:val="none"/>
        </w:rPr>
        <w:t xml:space="preserve"> ir </w:t>
      </w:r>
      <w:proofErr w:type="spellStart"/>
      <w:r w:rsidRPr="00C60C40">
        <w:rPr>
          <w:rFonts w:ascii="Times New Roman" w:eastAsia="Calibri" w:hAnsi="Times New Roman" w:cs="Times New Roman"/>
          <w:color w:val="000000"/>
          <w:kern w:val="0"/>
          <w:sz w:val="22"/>
          <w:szCs w:val="22"/>
          <w:lang w:val="lt-LT"/>
          <w14:ligatures w14:val="none"/>
        </w:rPr>
        <w:t>normoblastų</w:t>
      </w:r>
      <w:proofErr w:type="spellEnd"/>
      <w:r w:rsidRPr="00C60C40">
        <w:rPr>
          <w:rFonts w:ascii="Times New Roman" w:eastAsia="Calibri" w:hAnsi="Times New Roman" w:cs="Times New Roman"/>
          <w:color w:val="000000"/>
          <w:kern w:val="0"/>
          <w:sz w:val="22"/>
          <w:szCs w:val="22"/>
          <w:lang w:val="lt-LT"/>
          <w14:ligatures w14:val="none"/>
        </w:rPr>
        <w:t xml:space="preserve">) kiekį, taip pat nustatytas nuo </w:t>
      </w:r>
      <w:r w:rsidR="007962E0" w:rsidRPr="007962E0">
        <w:rPr>
          <w:rFonts w:ascii="Times New Roman" w:eastAsia="Calibri" w:hAnsi="Times New Roman" w:cs="Times New Roman"/>
          <w:color w:val="000000"/>
          <w:kern w:val="0"/>
          <w:sz w:val="22"/>
          <w:szCs w:val="22"/>
          <w:lang w:val="lt-LT"/>
          <w14:ligatures w14:val="none"/>
        </w:rPr>
        <w:t xml:space="preserve">vaistinio </w:t>
      </w:r>
      <w:r w:rsidRPr="00C60C40">
        <w:rPr>
          <w:rFonts w:ascii="Times New Roman" w:eastAsia="Calibri" w:hAnsi="Times New Roman" w:cs="Times New Roman"/>
          <w:color w:val="000000"/>
          <w:kern w:val="0"/>
          <w:sz w:val="22"/>
          <w:szCs w:val="22"/>
          <w:lang w:val="lt-LT"/>
          <w14:ligatures w14:val="none"/>
        </w:rPr>
        <w:t xml:space="preserve">preparato dozės priklausantis blužnies padidėjimas bei </w:t>
      </w:r>
      <w:proofErr w:type="spellStart"/>
      <w:r w:rsidRPr="00C60C40">
        <w:rPr>
          <w:rFonts w:ascii="Times New Roman" w:eastAsia="Calibri" w:hAnsi="Times New Roman" w:cs="Times New Roman"/>
          <w:color w:val="000000"/>
          <w:kern w:val="0"/>
          <w:sz w:val="22"/>
          <w:szCs w:val="22"/>
          <w:lang w:val="lt-LT"/>
          <w14:ligatures w14:val="none"/>
        </w:rPr>
        <w:t>ekstramedulinės</w:t>
      </w:r>
      <w:proofErr w:type="spellEnd"/>
      <w:r w:rsidRPr="00C60C40">
        <w:rPr>
          <w:rFonts w:ascii="Times New Roman" w:eastAsia="Calibri" w:hAnsi="Times New Roman" w:cs="Times New Roman"/>
          <w:color w:val="000000"/>
          <w:kern w:val="0"/>
          <w:sz w:val="22"/>
          <w:szCs w:val="22"/>
          <w:lang w:val="lt-LT"/>
          <w14:ligatures w14:val="none"/>
        </w:rPr>
        <w:t xml:space="preserve"> </w:t>
      </w:r>
      <w:proofErr w:type="spellStart"/>
      <w:r w:rsidRPr="00C60C40">
        <w:rPr>
          <w:rFonts w:ascii="Times New Roman" w:eastAsia="Calibri" w:hAnsi="Times New Roman" w:cs="Times New Roman"/>
          <w:color w:val="000000"/>
          <w:kern w:val="0"/>
          <w:sz w:val="22"/>
          <w:szCs w:val="22"/>
          <w:lang w:val="lt-LT"/>
          <w14:ligatures w14:val="none"/>
        </w:rPr>
        <w:t>hematopoezės</w:t>
      </w:r>
      <w:proofErr w:type="spellEnd"/>
      <w:r w:rsidRPr="00C60C40">
        <w:rPr>
          <w:rFonts w:ascii="Times New Roman" w:eastAsia="Calibri" w:hAnsi="Times New Roman" w:cs="Times New Roman"/>
          <w:color w:val="000000"/>
          <w:kern w:val="0"/>
          <w:sz w:val="22"/>
          <w:szCs w:val="22"/>
          <w:lang w:val="lt-LT"/>
          <w14:ligatures w14:val="none"/>
        </w:rPr>
        <w:t xml:space="preserve"> suaktyvėjimas. Šie poveikiai pasireiškė, kai sisteminė vaistinio preparato koncentracija buvo lygi ar mažesnė už gydomąją koncentraciją, kuri susidaro pacientams po inkstų transplantacijos, vartojantiems rekomenduojamą </w:t>
      </w:r>
      <w:proofErr w:type="spellStart"/>
      <w:r w:rsidRPr="00C60C40">
        <w:rPr>
          <w:rFonts w:ascii="Times New Roman" w:eastAsia="Calibri" w:hAnsi="Times New Roman" w:cs="Times New Roman"/>
          <w:color w:val="000000"/>
          <w:kern w:val="0"/>
          <w:sz w:val="22"/>
          <w:szCs w:val="22"/>
          <w:lang w:val="lt-LT"/>
          <w14:ligatures w14:val="none"/>
        </w:rPr>
        <w:t>Myfortic</w:t>
      </w:r>
      <w:proofErr w:type="spellEnd"/>
      <w:r w:rsidRPr="00C60C40">
        <w:rPr>
          <w:rFonts w:ascii="Times New Roman" w:eastAsia="Calibri" w:hAnsi="Times New Roman" w:cs="Times New Roman"/>
          <w:color w:val="000000"/>
          <w:kern w:val="0"/>
          <w:sz w:val="22"/>
          <w:szCs w:val="22"/>
          <w:lang w:val="lt-LT"/>
          <w14:ligatures w14:val="none"/>
        </w:rPr>
        <w:t xml:space="preserve"> 1,44 g paros dozę.</w:t>
      </w:r>
    </w:p>
    <w:p w14:paraId="38455BE2" w14:textId="77777777" w:rsidR="00C60C40" w:rsidRPr="00C60C40" w:rsidRDefault="00C60C40" w:rsidP="00C60C40">
      <w:pPr>
        <w:suppressAutoHyphens/>
        <w:spacing w:after="0" w:line="240" w:lineRule="auto"/>
        <w:rPr>
          <w:rFonts w:ascii="Times New Roman" w:eastAsia="Calibri" w:hAnsi="Times New Roman" w:cs="Times New Roman"/>
          <w:color w:val="000000"/>
          <w:kern w:val="0"/>
          <w:sz w:val="22"/>
          <w:szCs w:val="22"/>
          <w:lang w:val="lt-LT"/>
          <w14:ligatures w14:val="none"/>
        </w:rPr>
      </w:pPr>
    </w:p>
    <w:p w14:paraId="57E2C9F0" w14:textId="77777777" w:rsidR="00C60C40" w:rsidRPr="00C60C40" w:rsidRDefault="00C60C40" w:rsidP="00C60C40">
      <w:pPr>
        <w:suppressAutoHyphens/>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lastRenderedPageBreak/>
        <w:t>Šuniui virškinimo trakto reiškinių atsirado, kai sisteminė vaistinio preparato koncentracija buvo lygi ar mažesnė už gydomąją koncentraciją, kuri pasiekiama skiriant rekomenduojamas dozes.</w:t>
      </w:r>
    </w:p>
    <w:p w14:paraId="3269D80D" w14:textId="77777777" w:rsidR="00C60C40" w:rsidRPr="00C60C40" w:rsidRDefault="00C60C40" w:rsidP="00C60C40">
      <w:pPr>
        <w:suppressAutoHyphens/>
        <w:spacing w:after="0" w:line="240" w:lineRule="auto"/>
        <w:rPr>
          <w:rFonts w:ascii="Times New Roman" w:eastAsia="Calibri" w:hAnsi="Times New Roman" w:cs="Times New Roman"/>
          <w:color w:val="000000"/>
          <w:kern w:val="0"/>
          <w:sz w:val="22"/>
          <w:szCs w:val="22"/>
          <w:lang w:val="lt-LT"/>
          <w14:ligatures w14:val="none"/>
        </w:rPr>
      </w:pPr>
    </w:p>
    <w:p w14:paraId="219238BA" w14:textId="77777777" w:rsidR="00C60C40" w:rsidRPr="00C60C40" w:rsidRDefault="00C60C40" w:rsidP="00C60C40">
      <w:pPr>
        <w:suppressAutoHyphens/>
        <w:spacing w:after="0" w:line="240" w:lineRule="auto"/>
        <w:rPr>
          <w:rFonts w:ascii="Times New Roman" w:eastAsia="Calibri" w:hAnsi="Times New Roman" w:cs="Times New Roman"/>
          <w:color w:val="000000"/>
          <w:kern w:val="0"/>
          <w:sz w:val="22"/>
          <w:szCs w:val="22"/>
          <w:lang w:val="lt-LT"/>
          <w14:ligatures w14:val="none"/>
        </w:rPr>
      </w:pPr>
      <w:proofErr w:type="spellStart"/>
      <w:r w:rsidRPr="00C60C40">
        <w:rPr>
          <w:rFonts w:ascii="Times New Roman" w:eastAsia="Calibri" w:hAnsi="Times New Roman" w:cs="Times New Roman"/>
          <w:color w:val="000000"/>
          <w:kern w:val="0"/>
          <w:sz w:val="22"/>
          <w:szCs w:val="22"/>
          <w:lang w:val="lt-LT"/>
          <w14:ligatures w14:val="none"/>
        </w:rPr>
        <w:t>Mikofenolio</w:t>
      </w:r>
      <w:proofErr w:type="spellEnd"/>
      <w:r w:rsidRPr="00C60C40">
        <w:rPr>
          <w:rFonts w:ascii="Times New Roman" w:eastAsia="Calibri" w:hAnsi="Times New Roman" w:cs="Times New Roman"/>
          <w:color w:val="000000"/>
          <w:kern w:val="0"/>
          <w:sz w:val="22"/>
          <w:szCs w:val="22"/>
          <w:lang w:val="lt-LT"/>
          <w14:ligatures w14:val="none"/>
        </w:rPr>
        <w:t xml:space="preserve"> rūgšties (natrio druskos pavidalu) neklinikinių toksiškumo tyrimų duomenys atitinka nepageidaujamas reakcijas, registruojamas klinikinių tyrimų su žmonėmis metu. Dabar šių saugumo tyrimų duomenys labiau tinka pacientų populiacijai (žr. 4.8 skyrių).</w:t>
      </w:r>
    </w:p>
    <w:p w14:paraId="0196EE6C" w14:textId="77777777" w:rsidR="00C60C40" w:rsidRPr="00C60C40" w:rsidRDefault="00C60C40" w:rsidP="00C60C40">
      <w:pPr>
        <w:suppressAutoHyphens/>
        <w:spacing w:after="0" w:line="240" w:lineRule="auto"/>
        <w:rPr>
          <w:rFonts w:ascii="Times New Roman" w:eastAsia="Calibri" w:hAnsi="Times New Roman" w:cs="Times New Roman"/>
          <w:color w:val="000000"/>
          <w:kern w:val="0"/>
          <w:sz w:val="22"/>
          <w:szCs w:val="22"/>
          <w:lang w:val="lt-LT"/>
          <w14:ligatures w14:val="none"/>
        </w:rPr>
      </w:pPr>
    </w:p>
    <w:p w14:paraId="1645573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Trijų </w:t>
      </w:r>
      <w:proofErr w:type="spellStart"/>
      <w:r w:rsidRPr="00C60C40">
        <w:rPr>
          <w:rFonts w:ascii="Times New Roman" w:eastAsia="Calibri" w:hAnsi="Times New Roman" w:cs="Times New Roman"/>
          <w:kern w:val="0"/>
          <w:sz w:val="22"/>
          <w:szCs w:val="22"/>
          <w:lang w:val="lt-LT"/>
          <w14:ligatures w14:val="none"/>
        </w:rPr>
        <w:t>genotoksiškumo</w:t>
      </w:r>
      <w:proofErr w:type="spellEnd"/>
      <w:r w:rsidRPr="00C60C40">
        <w:rPr>
          <w:rFonts w:ascii="Times New Roman" w:eastAsia="Calibri" w:hAnsi="Times New Roman" w:cs="Times New Roman"/>
          <w:kern w:val="0"/>
          <w:sz w:val="22"/>
          <w:szCs w:val="22"/>
          <w:lang w:val="lt-LT"/>
          <w14:ligatures w14:val="none"/>
        </w:rPr>
        <w:t xml:space="preserve"> tyrimų (</w:t>
      </w:r>
      <w:proofErr w:type="spellStart"/>
      <w:r w:rsidRPr="00C60C40">
        <w:rPr>
          <w:rFonts w:ascii="Times New Roman" w:eastAsia="Calibri" w:hAnsi="Times New Roman" w:cs="Times New Roman"/>
          <w:i/>
          <w:kern w:val="0"/>
          <w:sz w:val="22"/>
          <w:szCs w:val="22"/>
          <w:lang w:val="lt-LT"/>
          <w14:ligatures w14:val="none"/>
        </w:rPr>
        <w:t>in</w:t>
      </w:r>
      <w:proofErr w:type="spellEnd"/>
      <w:r w:rsidRPr="00C60C40">
        <w:rPr>
          <w:rFonts w:ascii="Times New Roman" w:eastAsia="Calibri" w:hAnsi="Times New Roman" w:cs="Times New Roman"/>
          <w:i/>
          <w:kern w:val="0"/>
          <w:sz w:val="22"/>
          <w:szCs w:val="22"/>
          <w:lang w:val="lt-LT"/>
          <w14:ligatures w14:val="none"/>
        </w:rPr>
        <w:t xml:space="preserve"> </w:t>
      </w:r>
      <w:proofErr w:type="spellStart"/>
      <w:r w:rsidRPr="00C60C40">
        <w:rPr>
          <w:rFonts w:ascii="Times New Roman" w:eastAsia="Calibri" w:hAnsi="Times New Roman" w:cs="Times New Roman"/>
          <w:i/>
          <w:kern w:val="0"/>
          <w:sz w:val="22"/>
          <w:szCs w:val="22"/>
          <w:lang w:val="lt-LT"/>
          <w14:ligatures w14:val="none"/>
        </w:rPr>
        <w:t>vitro</w:t>
      </w:r>
      <w:proofErr w:type="spellEnd"/>
      <w:r w:rsidRPr="00C60C40">
        <w:rPr>
          <w:rFonts w:ascii="Times New Roman" w:eastAsia="Calibri" w:hAnsi="Times New Roman" w:cs="Times New Roman"/>
          <w:kern w:val="0"/>
          <w:sz w:val="22"/>
          <w:szCs w:val="22"/>
          <w:lang w:val="lt-LT"/>
          <w14:ligatures w14:val="none"/>
        </w:rPr>
        <w:t xml:space="preserve"> pelių limfomos tyrimo, V78 kiniškojo žiurkėno ląstelių </w:t>
      </w:r>
      <w:proofErr w:type="spellStart"/>
      <w:r w:rsidRPr="00C60C40">
        <w:rPr>
          <w:rFonts w:ascii="Times New Roman" w:eastAsia="Calibri" w:hAnsi="Times New Roman" w:cs="Times New Roman"/>
          <w:kern w:val="0"/>
          <w:sz w:val="22"/>
          <w:szCs w:val="22"/>
          <w:lang w:val="lt-LT"/>
          <w14:ligatures w14:val="none"/>
        </w:rPr>
        <w:t>mikrobranduolio</w:t>
      </w:r>
      <w:proofErr w:type="spellEnd"/>
      <w:r w:rsidRPr="00C60C40">
        <w:rPr>
          <w:rFonts w:ascii="Times New Roman" w:eastAsia="Calibri" w:hAnsi="Times New Roman" w:cs="Times New Roman"/>
          <w:kern w:val="0"/>
          <w:sz w:val="22"/>
          <w:szCs w:val="22"/>
          <w:lang w:val="lt-LT"/>
          <w14:ligatures w14:val="none"/>
        </w:rPr>
        <w:t xml:space="preserve"> tyrimo ir </w:t>
      </w:r>
      <w:proofErr w:type="spellStart"/>
      <w:r w:rsidRPr="00C60C40">
        <w:rPr>
          <w:rFonts w:ascii="Times New Roman" w:eastAsia="Calibri" w:hAnsi="Times New Roman" w:cs="Times New Roman"/>
          <w:i/>
          <w:kern w:val="0"/>
          <w:sz w:val="22"/>
          <w:szCs w:val="22"/>
          <w:lang w:val="lt-LT"/>
          <w14:ligatures w14:val="none"/>
        </w:rPr>
        <w:t>in</w:t>
      </w:r>
      <w:proofErr w:type="spellEnd"/>
      <w:r w:rsidRPr="00C60C40">
        <w:rPr>
          <w:rFonts w:ascii="Times New Roman" w:eastAsia="Calibri" w:hAnsi="Times New Roman" w:cs="Times New Roman"/>
          <w:i/>
          <w:kern w:val="0"/>
          <w:sz w:val="22"/>
          <w:szCs w:val="22"/>
          <w:lang w:val="lt-LT"/>
          <w14:ligatures w14:val="none"/>
        </w:rPr>
        <w:t xml:space="preserve"> </w:t>
      </w:r>
      <w:proofErr w:type="spellStart"/>
      <w:r w:rsidRPr="00C60C40">
        <w:rPr>
          <w:rFonts w:ascii="Times New Roman" w:eastAsia="Calibri" w:hAnsi="Times New Roman" w:cs="Times New Roman"/>
          <w:i/>
          <w:kern w:val="0"/>
          <w:sz w:val="22"/>
          <w:szCs w:val="22"/>
          <w:lang w:val="lt-LT"/>
          <w14:ligatures w14:val="none"/>
        </w:rPr>
        <w:t>vivo</w:t>
      </w:r>
      <w:proofErr w:type="spellEnd"/>
      <w:r w:rsidRPr="00C60C40">
        <w:rPr>
          <w:rFonts w:ascii="Times New Roman" w:eastAsia="Calibri" w:hAnsi="Times New Roman" w:cs="Times New Roman"/>
          <w:kern w:val="0"/>
          <w:sz w:val="22"/>
          <w:szCs w:val="22"/>
          <w:lang w:val="lt-LT"/>
          <w14:ligatures w14:val="none"/>
        </w:rPr>
        <w:t xml:space="preserve"> pelių kaulų čiulpų </w:t>
      </w:r>
      <w:proofErr w:type="spellStart"/>
      <w:r w:rsidRPr="00C60C40">
        <w:rPr>
          <w:rFonts w:ascii="Times New Roman" w:eastAsia="Calibri" w:hAnsi="Times New Roman" w:cs="Times New Roman"/>
          <w:kern w:val="0"/>
          <w:sz w:val="22"/>
          <w:szCs w:val="22"/>
          <w:lang w:val="lt-LT"/>
          <w14:ligatures w14:val="none"/>
        </w:rPr>
        <w:t>mikrobranduolio</w:t>
      </w:r>
      <w:proofErr w:type="spellEnd"/>
      <w:r w:rsidRPr="00C60C40">
        <w:rPr>
          <w:rFonts w:ascii="Times New Roman" w:eastAsia="Calibri" w:hAnsi="Times New Roman" w:cs="Times New Roman"/>
          <w:kern w:val="0"/>
          <w:sz w:val="22"/>
          <w:szCs w:val="22"/>
          <w:lang w:val="lt-LT"/>
          <w14:ligatures w14:val="none"/>
        </w:rPr>
        <w:t xml:space="preserve"> tyrimo) metu nustatyta, kad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rūgštis gali sukelti chromosomų aeracijas. Šie reiškiniai gali būti susiję su </w:t>
      </w:r>
      <w:proofErr w:type="spellStart"/>
      <w:r w:rsidRPr="00C60C40">
        <w:rPr>
          <w:rFonts w:ascii="Times New Roman" w:eastAsia="Calibri" w:hAnsi="Times New Roman" w:cs="Times New Roman"/>
          <w:kern w:val="0"/>
          <w:sz w:val="22"/>
          <w:szCs w:val="22"/>
          <w:lang w:val="lt-LT"/>
          <w14:ligatures w14:val="none"/>
        </w:rPr>
        <w:t>farmakodinaminiu</w:t>
      </w:r>
      <w:proofErr w:type="spellEnd"/>
      <w:r w:rsidRPr="00C60C40">
        <w:rPr>
          <w:rFonts w:ascii="Times New Roman" w:eastAsia="Calibri" w:hAnsi="Times New Roman" w:cs="Times New Roman"/>
          <w:kern w:val="0"/>
          <w:sz w:val="22"/>
          <w:szCs w:val="22"/>
          <w:lang w:val="lt-LT"/>
          <w14:ligatures w14:val="none"/>
        </w:rPr>
        <w:t xml:space="preserve"> vaistinio preparato veikimu, </w:t>
      </w:r>
      <w:proofErr w:type="spellStart"/>
      <w:r w:rsidRPr="00C60C40">
        <w:rPr>
          <w:rFonts w:ascii="Times New Roman" w:eastAsia="Calibri" w:hAnsi="Times New Roman" w:cs="Times New Roman"/>
          <w:kern w:val="0"/>
          <w:sz w:val="22"/>
          <w:szCs w:val="22"/>
          <w:lang w:val="lt-LT"/>
          <w14:ligatures w14:val="none"/>
        </w:rPr>
        <w:t>t.y</w:t>
      </w:r>
      <w:proofErr w:type="spellEnd"/>
      <w:r w:rsidRPr="00C60C40">
        <w:rPr>
          <w:rFonts w:ascii="Times New Roman" w:eastAsia="Calibri" w:hAnsi="Times New Roman" w:cs="Times New Roman"/>
          <w:kern w:val="0"/>
          <w:sz w:val="22"/>
          <w:szCs w:val="22"/>
          <w:lang w:val="lt-LT"/>
          <w14:ligatures w14:val="none"/>
        </w:rPr>
        <w:t xml:space="preserve">. nukleotidų sintezės slopinimu jautriose ląstelėse. Kitų </w:t>
      </w:r>
      <w:proofErr w:type="spellStart"/>
      <w:r w:rsidRPr="00C60C40">
        <w:rPr>
          <w:rFonts w:ascii="Times New Roman" w:eastAsia="Calibri" w:hAnsi="Times New Roman" w:cs="Times New Roman"/>
          <w:i/>
          <w:kern w:val="0"/>
          <w:sz w:val="22"/>
          <w:szCs w:val="22"/>
          <w:lang w:val="lt-LT"/>
          <w14:ligatures w14:val="none"/>
        </w:rPr>
        <w:t>in</w:t>
      </w:r>
      <w:proofErr w:type="spellEnd"/>
      <w:r w:rsidRPr="00C60C40">
        <w:rPr>
          <w:rFonts w:ascii="Times New Roman" w:eastAsia="Calibri" w:hAnsi="Times New Roman" w:cs="Times New Roman"/>
          <w:i/>
          <w:kern w:val="0"/>
          <w:sz w:val="22"/>
          <w:szCs w:val="22"/>
          <w:lang w:val="lt-LT"/>
          <w14:ligatures w14:val="none"/>
        </w:rPr>
        <w:t xml:space="preserve"> </w:t>
      </w:r>
      <w:proofErr w:type="spellStart"/>
      <w:r w:rsidRPr="00C60C40">
        <w:rPr>
          <w:rFonts w:ascii="Times New Roman" w:eastAsia="Calibri" w:hAnsi="Times New Roman" w:cs="Times New Roman"/>
          <w:i/>
          <w:kern w:val="0"/>
          <w:sz w:val="22"/>
          <w:szCs w:val="22"/>
          <w:lang w:val="lt-LT"/>
          <w14:ligatures w14:val="none"/>
        </w:rPr>
        <w:t>vitro</w:t>
      </w:r>
      <w:proofErr w:type="spellEnd"/>
      <w:r w:rsidRPr="00C60C40">
        <w:rPr>
          <w:rFonts w:ascii="Times New Roman" w:eastAsia="Calibri" w:hAnsi="Times New Roman" w:cs="Times New Roman"/>
          <w:kern w:val="0"/>
          <w:sz w:val="22"/>
          <w:szCs w:val="22"/>
          <w:lang w:val="lt-LT"/>
          <w14:ligatures w14:val="none"/>
        </w:rPr>
        <w:t xml:space="preserve"> tyrimų genų mutacijoms nustatyti metu </w:t>
      </w:r>
      <w:proofErr w:type="spellStart"/>
      <w:r w:rsidRPr="00C60C40">
        <w:rPr>
          <w:rFonts w:ascii="Times New Roman" w:eastAsia="Calibri" w:hAnsi="Times New Roman" w:cs="Times New Roman"/>
          <w:kern w:val="0"/>
          <w:sz w:val="22"/>
          <w:szCs w:val="22"/>
          <w:lang w:val="lt-LT"/>
          <w14:ligatures w14:val="none"/>
        </w:rPr>
        <w:t>genotoksinio</w:t>
      </w:r>
      <w:proofErr w:type="spellEnd"/>
      <w:r w:rsidRPr="00C60C40">
        <w:rPr>
          <w:rFonts w:ascii="Times New Roman" w:eastAsia="Calibri" w:hAnsi="Times New Roman" w:cs="Times New Roman"/>
          <w:kern w:val="0"/>
          <w:sz w:val="22"/>
          <w:szCs w:val="22"/>
          <w:lang w:val="lt-LT"/>
          <w14:ligatures w14:val="none"/>
        </w:rPr>
        <w:t xml:space="preserve"> poveikio nestebėta.</w:t>
      </w:r>
    </w:p>
    <w:p w14:paraId="7D2F9260"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250F5776"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rūgštis (natrio druskos pavidalu) nesukėlė žiurkių ir pelių </w:t>
      </w:r>
      <w:proofErr w:type="spellStart"/>
      <w:r w:rsidRPr="00C60C40">
        <w:rPr>
          <w:rFonts w:ascii="Times New Roman" w:eastAsia="Calibri" w:hAnsi="Times New Roman" w:cs="Times New Roman"/>
          <w:kern w:val="0"/>
          <w:sz w:val="22"/>
          <w:szCs w:val="22"/>
          <w:lang w:val="lt-LT"/>
          <w14:ligatures w14:val="none"/>
        </w:rPr>
        <w:t>tumorų</w:t>
      </w:r>
      <w:proofErr w:type="spellEnd"/>
      <w:r w:rsidRPr="00C60C40">
        <w:rPr>
          <w:rFonts w:ascii="Times New Roman" w:eastAsia="Calibri" w:hAnsi="Times New Roman" w:cs="Times New Roman"/>
          <w:kern w:val="0"/>
          <w:sz w:val="22"/>
          <w:szCs w:val="22"/>
          <w:lang w:val="lt-LT"/>
          <w14:ligatures w14:val="none"/>
        </w:rPr>
        <w:t xml:space="preserve">. Tiriant gyvūnų </w:t>
      </w:r>
      <w:proofErr w:type="spellStart"/>
      <w:r w:rsidRPr="00C60C40">
        <w:rPr>
          <w:rFonts w:ascii="Times New Roman" w:eastAsia="Calibri" w:hAnsi="Times New Roman" w:cs="Times New Roman"/>
          <w:kern w:val="0"/>
          <w:sz w:val="22"/>
          <w:szCs w:val="22"/>
          <w:lang w:val="lt-LT"/>
          <w14:ligatures w14:val="none"/>
        </w:rPr>
        <w:t>karcinogeniškumą</w:t>
      </w:r>
      <w:proofErr w:type="spellEnd"/>
      <w:r w:rsidRPr="00C60C40">
        <w:rPr>
          <w:rFonts w:ascii="Times New Roman" w:eastAsia="Calibri" w:hAnsi="Times New Roman" w:cs="Times New Roman"/>
          <w:kern w:val="0"/>
          <w:sz w:val="22"/>
          <w:szCs w:val="22"/>
          <w:lang w:val="lt-LT"/>
          <w14:ligatures w14:val="none"/>
        </w:rPr>
        <w:t xml:space="preserve"> po didžiausios dozės sisteminė koncentracija (AUC ar </w:t>
      </w:r>
      <w:proofErr w:type="spellStart"/>
      <w:r w:rsidRPr="00C60C40">
        <w:rPr>
          <w:rFonts w:ascii="Times New Roman" w:eastAsia="Calibri" w:hAnsi="Times New Roman" w:cs="Times New Roman"/>
          <w:kern w:val="0"/>
          <w:sz w:val="22"/>
          <w:szCs w:val="22"/>
          <w:lang w:val="lt-LT"/>
          <w14:ligatures w14:val="none"/>
        </w:rPr>
        <w:t>C</w:t>
      </w:r>
      <w:r w:rsidRPr="00C60C40">
        <w:rPr>
          <w:rFonts w:ascii="Times New Roman" w:eastAsia="Calibri" w:hAnsi="Times New Roman" w:cs="Times New Roman"/>
          <w:kern w:val="0"/>
          <w:sz w:val="22"/>
          <w:szCs w:val="22"/>
          <w:vertAlign w:val="subscript"/>
          <w:lang w:val="lt-LT"/>
          <w14:ligatures w14:val="none"/>
        </w:rPr>
        <w:t>max</w:t>
      </w:r>
      <w:proofErr w:type="spellEnd"/>
      <w:r w:rsidRPr="00C60C40">
        <w:rPr>
          <w:rFonts w:ascii="Times New Roman" w:eastAsia="Calibri" w:hAnsi="Times New Roman" w:cs="Times New Roman"/>
          <w:kern w:val="0"/>
          <w:sz w:val="22"/>
          <w:szCs w:val="22"/>
          <w:lang w:val="lt-LT"/>
          <w14:ligatures w14:val="none"/>
        </w:rPr>
        <w:t xml:space="preserve">) buvo maždaug 0,6-5 kartus didesnė negu pacientų po transplantacijos, vartojusių rekomenduojamą gydomąją 1,44 g paros dozę. </w:t>
      </w:r>
    </w:p>
    <w:p w14:paraId="589B1F5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520EEFED"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rūgšties (natrio druskos pavidalu) dozės, mažesnės už tas, kurios sukėlė bendrus toksinius ir </w:t>
      </w:r>
      <w:proofErr w:type="spellStart"/>
      <w:r w:rsidRPr="00C60C40">
        <w:rPr>
          <w:rFonts w:ascii="Times New Roman" w:eastAsia="Calibri" w:hAnsi="Times New Roman" w:cs="Times New Roman"/>
          <w:kern w:val="0"/>
          <w:sz w:val="22"/>
          <w:szCs w:val="22"/>
          <w:lang w:val="lt-LT"/>
          <w14:ligatures w14:val="none"/>
        </w:rPr>
        <w:t>embriotoksinius</w:t>
      </w:r>
      <w:proofErr w:type="spellEnd"/>
      <w:r w:rsidRPr="00C60C40">
        <w:rPr>
          <w:rFonts w:ascii="Times New Roman" w:eastAsia="Calibri" w:hAnsi="Times New Roman" w:cs="Times New Roman"/>
          <w:kern w:val="0"/>
          <w:sz w:val="22"/>
          <w:szCs w:val="22"/>
          <w:lang w:val="lt-LT"/>
          <w14:ligatures w14:val="none"/>
        </w:rPr>
        <w:t xml:space="preserve"> reiškinius, neveikė žiurkių patinų ir patelių vaisingumo.</w:t>
      </w:r>
    </w:p>
    <w:p w14:paraId="22173955"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6FFF2A5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Atliekant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rūgšties (natrio druskos pavidalu) </w:t>
      </w:r>
      <w:proofErr w:type="spellStart"/>
      <w:r w:rsidRPr="00C60C40">
        <w:rPr>
          <w:rFonts w:ascii="Times New Roman" w:eastAsia="Calibri" w:hAnsi="Times New Roman" w:cs="Times New Roman"/>
          <w:kern w:val="0"/>
          <w:sz w:val="22"/>
          <w:szCs w:val="22"/>
          <w:lang w:val="lt-LT"/>
          <w14:ligatures w14:val="none"/>
        </w:rPr>
        <w:t>teratogeninį</w:t>
      </w:r>
      <w:proofErr w:type="spellEnd"/>
      <w:r w:rsidRPr="00C60C40">
        <w:rPr>
          <w:rFonts w:ascii="Times New Roman" w:eastAsia="Calibri" w:hAnsi="Times New Roman" w:cs="Times New Roman"/>
          <w:kern w:val="0"/>
          <w:sz w:val="22"/>
          <w:szCs w:val="22"/>
          <w:lang w:val="lt-LT"/>
          <w14:ligatures w14:val="none"/>
        </w:rPr>
        <w:t xml:space="preserve"> tyrimą su žiurkėmis, 1 mg/kg dozė sukėlė palikuonių raidos sutrikimus, </w:t>
      </w:r>
      <w:proofErr w:type="spellStart"/>
      <w:r w:rsidRPr="00C60C40">
        <w:rPr>
          <w:rFonts w:ascii="Times New Roman" w:eastAsia="Calibri" w:hAnsi="Times New Roman" w:cs="Times New Roman"/>
          <w:kern w:val="0"/>
          <w:sz w:val="22"/>
          <w:szCs w:val="22"/>
          <w:lang w:val="lt-LT"/>
          <w14:ligatures w14:val="none"/>
        </w:rPr>
        <w:t>t.y</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anoftalmiją</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eksencefaliją</w:t>
      </w:r>
      <w:proofErr w:type="spellEnd"/>
      <w:r w:rsidRPr="00C60C40">
        <w:rPr>
          <w:rFonts w:ascii="Times New Roman" w:eastAsia="Calibri" w:hAnsi="Times New Roman" w:cs="Times New Roman"/>
          <w:kern w:val="0"/>
          <w:sz w:val="22"/>
          <w:szCs w:val="22"/>
          <w:lang w:val="lt-LT"/>
          <w14:ligatures w14:val="none"/>
        </w:rPr>
        <w:t xml:space="preserve"> ir bambos išvaržą. Po tokios dozės pasiekiama sisteminė koncentracija sudarė 0,05 gydomosios koncentracijos, pasiekiamos po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1,44 g paros dozės (žr. 4.6 skyrių).</w:t>
      </w:r>
    </w:p>
    <w:p w14:paraId="2B097D11"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260FC713"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4654EBD5" w14:textId="77777777" w:rsidR="00C60C40" w:rsidRPr="00C60C40" w:rsidRDefault="00C60C40" w:rsidP="00C60C40">
      <w:pPr>
        <w:keepNext/>
        <w:spacing w:after="0" w:line="240" w:lineRule="auto"/>
        <w:ind w:left="567" w:hanging="567"/>
        <w:jc w:val="both"/>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6.</w:t>
      </w:r>
      <w:r w:rsidRPr="00C60C40">
        <w:rPr>
          <w:rFonts w:ascii="Times New Roman" w:eastAsia="Calibri" w:hAnsi="Times New Roman" w:cs="Times New Roman"/>
          <w:b/>
          <w:caps/>
          <w:kern w:val="0"/>
          <w:sz w:val="22"/>
          <w:szCs w:val="22"/>
          <w:lang w:val="lt-LT"/>
          <w14:ligatures w14:val="none"/>
        </w:rPr>
        <w:tab/>
        <w:t>farmacinė informacija</w:t>
      </w:r>
    </w:p>
    <w:p w14:paraId="42E8329B" w14:textId="77777777" w:rsidR="00C60C40" w:rsidRPr="00C60C40" w:rsidRDefault="00C60C40" w:rsidP="00C60C40">
      <w:pPr>
        <w:keepNext/>
        <w:spacing w:after="0" w:line="240" w:lineRule="auto"/>
        <w:ind w:left="567" w:hanging="567"/>
        <w:jc w:val="both"/>
        <w:rPr>
          <w:rFonts w:ascii="Times New Roman" w:eastAsia="Calibri" w:hAnsi="Times New Roman" w:cs="Times New Roman"/>
          <w:kern w:val="0"/>
          <w:sz w:val="22"/>
          <w:szCs w:val="22"/>
          <w:lang w:val="lt-LT"/>
          <w14:ligatures w14:val="none"/>
        </w:rPr>
      </w:pPr>
    </w:p>
    <w:p w14:paraId="60EA312F" w14:textId="77777777" w:rsidR="00C60C40" w:rsidRPr="00C60C40" w:rsidRDefault="00C60C40" w:rsidP="00C60C40">
      <w:pPr>
        <w:keepNext/>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6.1</w:t>
      </w:r>
      <w:r w:rsidRPr="00C60C40">
        <w:rPr>
          <w:rFonts w:ascii="Times New Roman" w:eastAsia="Calibri" w:hAnsi="Times New Roman" w:cs="Times New Roman"/>
          <w:b/>
          <w:kern w:val="0"/>
          <w:sz w:val="22"/>
          <w:szCs w:val="22"/>
          <w:lang w:val="lt-LT"/>
          <w14:ligatures w14:val="none"/>
        </w:rPr>
        <w:tab/>
        <w:t>Pagalbinių medžiagų sąrašas</w:t>
      </w:r>
    </w:p>
    <w:p w14:paraId="136DBFDA" w14:textId="77777777" w:rsidR="00C60C40" w:rsidRPr="00C60C40" w:rsidRDefault="00C60C40" w:rsidP="00C60C40">
      <w:pPr>
        <w:keepNext/>
        <w:spacing w:after="0" w:line="240" w:lineRule="auto"/>
        <w:ind w:left="567" w:hanging="567"/>
        <w:jc w:val="both"/>
        <w:rPr>
          <w:rFonts w:ascii="Times New Roman" w:eastAsia="Calibri" w:hAnsi="Times New Roman" w:cs="Times New Roman"/>
          <w:b/>
          <w:kern w:val="0"/>
          <w:sz w:val="22"/>
          <w:szCs w:val="22"/>
          <w:lang w:val="lt-LT"/>
          <w14:ligatures w14:val="none"/>
        </w:rPr>
      </w:pPr>
    </w:p>
    <w:p w14:paraId="7465D79F" w14:textId="77777777" w:rsidR="00C60C40" w:rsidRPr="00C60C40" w:rsidRDefault="00C60C40" w:rsidP="00C60C40">
      <w:pPr>
        <w:keepNext/>
        <w:spacing w:after="0" w:line="240" w:lineRule="auto"/>
        <w:ind w:left="567" w:hanging="567"/>
        <w:jc w:val="both"/>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Šerdis:</w:t>
      </w:r>
    </w:p>
    <w:p w14:paraId="020DEF45"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Kukurūzų krakmolas</w:t>
      </w:r>
    </w:p>
    <w:p w14:paraId="6BA0CAF5"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Povidonas</w:t>
      </w:r>
      <w:proofErr w:type="spellEnd"/>
      <w:r w:rsidRPr="00C60C40">
        <w:rPr>
          <w:rFonts w:ascii="Times New Roman" w:eastAsia="Calibri" w:hAnsi="Times New Roman" w:cs="Times New Roman"/>
          <w:kern w:val="0"/>
          <w:sz w:val="22"/>
          <w:szCs w:val="22"/>
          <w:lang w:val="lt-LT"/>
          <w14:ligatures w14:val="none"/>
        </w:rPr>
        <w:t xml:space="preserve"> </w:t>
      </w:r>
    </w:p>
    <w:p w14:paraId="12970F3F"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Krospovidonas</w:t>
      </w:r>
      <w:proofErr w:type="spellEnd"/>
    </w:p>
    <w:p w14:paraId="4830A034"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Laktozė </w:t>
      </w:r>
    </w:p>
    <w:p w14:paraId="0C7ECD33"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Koloidinis bevandenis silicio dioksidas</w:t>
      </w:r>
    </w:p>
    <w:p w14:paraId="7792DCFD"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Magnio </w:t>
      </w:r>
      <w:proofErr w:type="spellStart"/>
      <w:r w:rsidRPr="00C60C40">
        <w:rPr>
          <w:rFonts w:ascii="Times New Roman" w:eastAsia="Calibri" w:hAnsi="Times New Roman" w:cs="Times New Roman"/>
          <w:kern w:val="0"/>
          <w:sz w:val="22"/>
          <w:szCs w:val="22"/>
          <w:lang w:val="lt-LT"/>
          <w14:ligatures w14:val="none"/>
        </w:rPr>
        <w:t>stearatas</w:t>
      </w:r>
      <w:proofErr w:type="spellEnd"/>
      <w:r w:rsidRPr="00C60C40">
        <w:rPr>
          <w:rFonts w:ascii="Times New Roman" w:eastAsia="Calibri" w:hAnsi="Times New Roman" w:cs="Times New Roman"/>
          <w:kern w:val="0"/>
          <w:sz w:val="22"/>
          <w:szCs w:val="22"/>
          <w:lang w:val="lt-LT"/>
          <w14:ligatures w14:val="none"/>
        </w:rPr>
        <w:t xml:space="preserve"> </w:t>
      </w:r>
    </w:p>
    <w:p w14:paraId="5834D058"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7D299250" w14:textId="5F7636C5"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u w:val="single"/>
          <w:lang w:val="lt-LT"/>
          <w14:ligatures w14:val="none"/>
        </w:rPr>
        <w:t>Plėvelė</w:t>
      </w:r>
      <w:r w:rsidRPr="00C60C40">
        <w:rPr>
          <w:rFonts w:ascii="Times New Roman" w:eastAsia="Calibri" w:hAnsi="Times New Roman" w:cs="Times New Roman"/>
          <w:kern w:val="0"/>
          <w:sz w:val="22"/>
          <w:szCs w:val="22"/>
          <w:lang w:val="lt-LT"/>
          <w14:ligatures w14:val="none"/>
        </w:rPr>
        <w:t>:</w:t>
      </w:r>
    </w:p>
    <w:p w14:paraId="3EDEF8CE"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Hipromeliozės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ftalatas</w:t>
      </w:r>
      <w:proofErr w:type="spellEnd"/>
    </w:p>
    <w:p w14:paraId="0AFBC67D"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Titano dioksidas (E171)</w:t>
      </w:r>
    </w:p>
    <w:p w14:paraId="77FA601B"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Geltonasis geležies oksidas (E172)</w:t>
      </w:r>
    </w:p>
    <w:p w14:paraId="5B45DC93"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Raudonasis geležies oksidas (E172)</w:t>
      </w:r>
    </w:p>
    <w:p w14:paraId="222BDB7B"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078FBCA1"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6.2</w:t>
      </w:r>
      <w:r w:rsidRPr="00C60C40">
        <w:rPr>
          <w:rFonts w:ascii="Times New Roman" w:eastAsia="Calibri" w:hAnsi="Times New Roman" w:cs="Times New Roman"/>
          <w:b/>
          <w:kern w:val="0"/>
          <w:sz w:val="22"/>
          <w:szCs w:val="22"/>
          <w:lang w:val="lt-LT"/>
          <w14:ligatures w14:val="none"/>
        </w:rPr>
        <w:tab/>
        <w:t>Nesuderinamumas</w:t>
      </w:r>
    </w:p>
    <w:p w14:paraId="30440FC8"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3E1E3456"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Duomenys nebūtini.</w:t>
      </w:r>
    </w:p>
    <w:p w14:paraId="27CAA86D"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24AC27A1"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6.3</w:t>
      </w:r>
      <w:r w:rsidRPr="00C60C40">
        <w:rPr>
          <w:rFonts w:ascii="Times New Roman" w:eastAsia="Calibri" w:hAnsi="Times New Roman" w:cs="Times New Roman"/>
          <w:b/>
          <w:kern w:val="0"/>
          <w:sz w:val="22"/>
          <w:szCs w:val="22"/>
          <w:lang w:val="lt-LT"/>
          <w14:ligatures w14:val="none"/>
        </w:rPr>
        <w:tab/>
        <w:t>Tinkamumo laikas</w:t>
      </w:r>
    </w:p>
    <w:p w14:paraId="7B7910A5"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6E807CE1"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3 metai</w:t>
      </w:r>
    </w:p>
    <w:p w14:paraId="5243B627"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0AAFDE19"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6.4</w:t>
      </w:r>
      <w:r w:rsidRPr="00C60C40">
        <w:rPr>
          <w:rFonts w:ascii="Times New Roman" w:eastAsia="Calibri" w:hAnsi="Times New Roman" w:cs="Times New Roman"/>
          <w:b/>
          <w:kern w:val="0"/>
          <w:sz w:val="22"/>
          <w:szCs w:val="22"/>
          <w:lang w:val="lt-LT"/>
          <w14:ligatures w14:val="none"/>
        </w:rPr>
        <w:tab/>
        <w:t>Specialios laikymo sąlygos</w:t>
      </w:r>
    </w:p>
    <w:p w14:paraId="17E8161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3DA41BE4"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Šio vaistinio preparato laikymui specialių temperatūros sąlygų nereikalaujama.</w:t>
      </w:r>
    </w:p>
    <w:p w14:paraId="5BCEC1C2"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Laikyti gamintojo pakuotėje, kad preparatas būtų apsaugotas nuo drėgmės.</w:t>
      </w:r>
    </w:p>
    <w:p w14:paraId="25EC17B4"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6D562144"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6.5</w:t>
      </w:r>
      <w:r w:rsidRPr="00C60C40">
        <w:rPr>
          <w:rFonts w:ascii="Times New Roman" w:eastAsia="Calibri" w:hAnsi="Times New Roman" w:cs="Times New Roman"/>
          <w:b/>
          <w:kern w:val="0"/>
          <w:sz w:val="22"/>
          <w:szCs w:val="22"/>
          <w:lang w:val="lt-LT"/>
          <w14:ligatures w14:val="none"/>
        </w:rPr>
        <w:tab/>
      </w:r>
      <w:proofErr w:type="spellStart"/>
      <w:r w:rsidRPr="00C60C40">
        <w:rPr>
          <w:rFonts w:ascii="Times New Roman" w:eastAsia="Calibri" w:hAnsi="Times New Roman" w:cs="Times New Roman"/>
          <w:b/>
          <w:kern w:val="0"/>
          <w:sz w:val="22"/>
          <w:szCs w:val="22"/>
          <w:lang w:val="lt-LT"/>
          <w14:ligatures w14:val="none"/>
        </w:rPr>
        <w:t>Talpyklės</w:t>
      </w:r>
      <w:proofErr w:type="spellEnd"/>
      <w:r w:rsidRPr="00C60C40">
        <w:rPr>
          <w:rFonts w:ascii="Times New Roman" w:eastAsia="Calibri" w:hAnsi="Times New Roman" w:cs="Times New Roman"/>
          <w:b/>
          <w:kern w:val="0"/>
          <w:sz w:val="22"/>
          <w:szCs w:val="22"/>
          <w:lang w:val="lt-LT"/>
          <w14:ligatures w14:val="none"/>
        </w:rPr>
        <w:t xml:space="preserve"> pobūdis ir jos</w:t>
      </w:r>
      <w:r w:rsidRPr="00C60C40">
        <w:rPr>
          <w:rFonts w:ascii="Times New Roman" w:eastAsia="Calibri" w:hAnsi="Times New Roman" w:cs="Times New Roman"/>
          <w:kern w:val="0"/>
          <w:sz w:val="22"/>
          <w:szCs w:val="22"/>
          <w:lang w:val="lt-LT"/>
          <w14:ligatures w14:val="none"/>
        </w:rPr>
        <w:t xml:space="preserve"> </w:t>
      </w:r>
      <w:r w:rsidRPr="00C60C40">
        <w:rPr>
          <w:rFonts w:ascii="Times New Roman" w:eastAsia="Calibri" w:hAnsi="Times New Roman" w:cs="Times New Roman"/>
          <w:b/>
          <w:kern w:val="0"/>
          <w:sz w:val="22"/>
          <w:szCs w:val="22"/>
          <w:lang w:val="lt-LT"/>
          <w14:ligatures w14:val="none"/>
        </w:rPr>
        <w:t>turinys</w:t>
      </w:r>
    </w:p>
    <w:p w14:paraId="1C47157B"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6E0FD930"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Tabletės supakuotos poliamido/aliuminio/PVC/aliuminio lizdinėse plokštelėse po 10 tablečių vienoje plokštelėje. Dėžutėje yra po 50, 100, 120 ar 250 tablečių.</w:t>
      </w:r>
    </w:p>
    <w:p w14:paraId="710BE78B"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70BEA8EB"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Gali būti tiekiamos ne visų dydžių pakuotės.</w:t>
      </w:r>
    </w:p>
    <w:p w14:paraId="5D632F16"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4112589A" w14:textId="552014EF"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6.6</w:t>
      </w:r>
      <w:r w:rsidRPr="00C60C40">
        <w:rPr>
          <w:rFonts w:ascii="Times New Roman" w:eastAsia="Calibri" w:hAnsi="Times New Roman" w:cs="Times New Roman"/>
          <w:b/>
          <w:kern w:val="0"/>
          <w:sz w:val="22"/>
          <w:szCs w:val="22"/>
          <w:lang w:val="lt-LT"/>
          <w14:ligatures w14:val="none"/>
        </w:rPr>
        <w:tab/>
        <w:t>Specialūs reikalavimai atliekoms tvarkyti ir vaistiniam preparatui ruošti</w:t>
      </w:r>
    </w:p>
    <w:p w14:paraId="77DDDE37"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15A2CEC2"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tablečių negalima smulkinti, kad nebūtų pažeistas dangalo vientisumas.</w:t>
      </w:r>
    </w:p>
    <w:p w14:paraId="21E295CF"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0C99FBEC"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Nustatyta, kad MFR yra </w:t>
      </w:r>
      <w:proofErr w:type="spellStart"/>
      <w:r w:rsidRPr="00C60C40">
        <w:rPr>
          <w:rFonts w:ascii="Times New Roman" w:eastAsia="Calibri" w:hAnsi="Times New Roman" w:cs="Times New Roman"/>
          <w:kern w:val="0"/>
          <w:sz w:val="22"/>
          <w:szCs w:val="22"/>
          <w:lang w:val="lt-LT"/>
          <w14:ligatures w14:val="none"/>
        </w:rPr>
        <w:t>teratogeniška</w:t>
      </w:r>
      <w:proofErr w:type="spellEnd"/>
      <w:r w:rsidRPr="00C60C40">
        <w:rPr>
          <w:rFonts w:ascii="Times New Roman" w:eastAsia="Calibri" w:hAnsi="Times New Roman" w:cs="Times New Roman"/>
          <w:kern w:val="0"/>
          <w:sz w:val="22"/>
          <w:szCs w:val="22"/>
          <w:lang w:val="lt-LT"/>
          <w14:ligatures w14:val="none"/>
        </w:rPr>
        <w:t xml:space="preserve"> (žr. 4.6 skyrių).</w:t>
      </w:r>
    </w:p>
    <w:p w14:paraId="0A62386C"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būtina susmulkinti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tabletes, reikia saugotis, kad milteliai nepakliūtų tiesiogiai ant odos arba gleivinės bei vengti įkvėpti. </w:t>
      </w:r>
    </w:p>
    <w:p w14:paraId="751B36BC"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300FD0A5"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Nesuvartotą vaistinį preparatą ar atliekas tvarkyti laikantis vietinių reikalavimų.</w:t>
      </w:r>
    </w:p>
    <w:p w14:paraId="69C417A4"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22CBD648"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00E84A9F" w14:textId="77777777" w:rsidR="00C60C40" w:rsidRPr="00C60C40" w:rsidRDefault="00C60C40" w:rsidP="00C60C40">
      <w:pPr>
        <w:spacing w:after="0" w:line="240" w:lineRule="auto"/>
        <w:ind w:left="567" w:hanging="567"/>
        <w:jc w:val="both"/>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7.</w:t>
      </w:r>
      <w:r w:rsidRPr="00C60C40">
        <w:rPr>
          <w:rFonts w:ascii="Times New Roman" w:eastAsia="Calibri" w:hAnsi="Times New Roman" w:cs="Times New Roman"/>
          <w:b/>
          <w:caps/>
          <w:kern w:val="0"/>
          <w:sz w:val="22"/>
          <w:szCs w:val="22"/>
          <w:lang w:val="lt-LT"/>
          <w14:ligatures w14:val="none"/>
        </w:rPr>
        <w:tab/>
        <w:t>REGISTRUOTOJAS</w:t>
      </w:r>
    </w:p>
    <w:p w14:paraId="6A836DA8"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4F12B334"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SIA </w:t>
      </w:r>
      <w:proofErr w:type="spellStart"/>
      <w:r w:rsidRPr="00C60C40">
        <w:rPr>
          <w:rFonts w:ascii="Times New Roman" w:eastAsia="Calibri" w:hAnsi="Times New Roman" w:cs="Times New Roman"/>
          <w:kern w:val="0"/>
          <w:sz w:val="22"/>
          <w:szCs w:val="22"/>
          <w:lang w:val="lt-LT"/>
          <w14:ligatures w14:val="none"/>
        </w:rPr>
        <w:t>Novartis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Baltics</w:t>
      </w:r>
      <w:proofErr w:type="spellEnd"/>
    </w:p>
    <w:p w14:paraId="1B71A9C9"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Skanstes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iela</w:t>
      </w:r>
      <w:proofErr w:type="spellEnd"/>
      <w:r w:rsidRPr="00C60C40">
        <w:rPr>
          <w:rFonts w:ascii="Times New Roman" w:eastAsia="Calibri" w:hAnsi="Times New Roman" w:cs="Times New Roman"/>
          <w:kern w:val="0"/>
          <w:sz w:val="22"/>
          <w:szCs w:val="22"/>
          <w:lang w:val="lt-LT"/>
          <w14:ligatures w14:val="none"/>
        </w:rPr>
        <w:t xml:space="preserve"> 25</w:t>
      </w:r>
    </w:p>
    <w:p w14:paraId="728B39F7"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LV-1013, </w:t>
      </w:r>
      <w:proofErr w:type="spellStart"/>
      <w:r w:rsidRPr="00C60C40">
        <w:rPr>
          <w:rFonts w:ascii="Times New Roman" w:eastAsia="Calibri" w:hAnsi="Times New Roman" w:cs="Times New Roman"/>
          <w:kern w:val="0"/>
          <w:sz w:val="22"/>
          <w:szCs w:val="22"/>
          <w:lang w:val="lt-LT"/>
          <w14:ligatures w14:val="none"/>
        </w:rPr>
        <w:t>Rīga</w:t>
      </w:r>
      <w:proofErr w:type="spellEnd"/>
    </w:p>
    <w:p w14:paraId="623BB08A"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Latvija</w:t>
      </w:r>
    </w:p>
    <w:p w14:paraId="26F0890F"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74C6BFA4"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07B2E374" w14:textId="77777777" w:rsidR="00C60C40" w:rsidRPr="00C60C40" w:rsidRDefault="00C60C40" w:rsidP="00C60C40">
      <w:pPr>
        <w:spacing w:after="0" w:line="240" w:lineRule="auto"/>
        <w:ind w:left="567" w:hanging="567"/>
        <w:jc w:val="both"/>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8.</w:t>
      </w:r>
      <w:r w:rsidRPr="00C60C40">
        <w:rPr>
          <w:rFonts w:ascii="Times New Roman" w:eastAsia="Calibri" w:hAnsi="Times New Roman" w:cs="Times New Roman"/>
          <w:b/>
          <w:caps/>
          <w:kern w:val="0"/>
          <w:sz w:val="22"/>
          <w:szCs w:val="22"/>
          <w:lang w:val="lt-LT"/>
          <w14:ligatures w14:val="none"/>
        </w:rPr>
        <w:tab/>
        <w:t>REGISTRACIJOS PAŽYMĖJIMO NUMERIS (-IAI)</w:t>
      </w:r>
    </w:p>
    <w:p w14:paraId="74CC89C4"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65CE1FFC"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N50-LT/1/05/0288/007</w:t>
      </w:r>
    </w:p>
    <w:p w14:paraId="2FADE316"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N100-LT/1/05/0288/008</w:t>
      </w:r>
    </w:p>
    <w:p w14:paraId="3CED82FB"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N120-LT/1/05/0288/009</w:t>
      </w:r>
    </w:p>
    <w:p w14:paraId="7EC6B5AA"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N250-LT/1/05/0288/010</w:t>
      </w:r>
    </w:p>
    <w:p w14:paraId="28343CD6"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770E9DCE"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06C8CD4B" w14:textId="77777777" w:rsidR="00C60C40" w:rsidRPr="00C60C40" w:rsidRDefault="00C60C40" w:rsidP="00C60C40">
      <w:pPr>
        <w:spacing w:after="0" w:line="240" w:lineRule="auto"/>
        <w:ind w:left="567" w:hanging="567"/>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9.</w:t>
      </w:r>
      <w:r w:rsidRPr="00C60C40">
        <w:rPr>
          <w:rFonts w:ascii="Times New Roman" w:eastAsia="Calibri" w:hAnsi="Times New Roman" w:cs="Times New Roman"/>
          <w:b/>
          <w:caps/>
          <w:kern w:val="0"/>
          <w:sz w:val="22"/>
          <w:szCs w:val="22"/>
          <w:lang w:val="lt-LT"/>
          <w14:ligatures w14:val="none"/>
        </w:rPr>
        <w:tab/>
        <w:t>rEGISTRAVIMO / PERREGISTRAVIMO DATA</w:t>
      </w:r>
    </w:p>
    <w:p w14:paraId="6078679F" w14:textId="77777777" w:rsidR="00C60C40" w:rsidRPr="00C60C40" w:rsidRDefault="00C60C40" w:rsidP="00C60C40">
      <w:pPr>
        <w:spacing w:after="0" w:line="240" w:lineRule="auto"/>
        <w:ind w:left="567" w:hanging="567"/>
        <w:jc w:val="both"/>
        <w:rPr>
          <w:rFonts w:ascii="Times New Roman" w:eastAsia="Calibri" w:hAnsi="Times New Roman" w:cs="Times New Roman"/>
          <w:b/>
          <w:caps/>
          <w:kern w:val="0"/>
          <w:sz w:val="22"/>
          <w:szCs w:val="22"/>
          <w:lang w:val="lt-LT"/>
          <w14:ligatures w14:val="none"/>
        </w:rPr>
      </w:pPr>
    </w:p>
    <w:p w14:paraId="062C3381"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Registravimo data 2005 m. rugsėjo 21 d.</w:t>
      </w:r>
    </w:p>
    <w:p w14:paraId="68C08F30"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Paskutinio perregistravimo data 2010 m. birželio 8 d.</w:t>
      </w:r>
    </w:p>
    <w:p w14:paraId="3E420E89"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07347F68"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04085FE6" w14:textId="77777777" w:rsidR="00C60C40" w:rsidRPr="00C60C40" w:rsidRDefault="00C60C40" w:rsidP="00C60C40">
      <w:pPr>
        <w:spacing w:after="0" w:line="240" w:lineRule="auto"/>
        <w:ind w:left="567" w:hanging="567"/>
        <w:jc w:val="both"/>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10.</w:t>
      </w:r>
      <w:r w:rsidRPr="00C60C40">
        <w:rPr>
          <w:rFonts w:ascii="Times New Roman" w:eastAsia="Calibri" w:hAnsi="Times New Roman" w:cs="Times New Roman"/>
          <w:b/>
          <w:caps/>
          <w:kern w:val="0"/>
          <w:sz w:val="22"/>
          <w:szCs w:val="22"/>
          <w:lang w:val="lt-LT"/>
          <w14:ligatures w14:val="none"/>
        </w:rPr>
        <w:tab/>
        <w:t>teksto peržiūros data</w:t>
      </w:r>
    </w:p>
    <w:p w14:paraId="5053A6FD"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343A06BC" w14:textId="4618CE4D" w:rsidR="00C60C40" w:rsidRDefault="007E1867" w:rsidP="00C60C40">
      <w:pPr>
        <w:spacing w:after="0" w:line="240" w:lineRule="auto"/>
        <w:jc w:val="both"/>
        <w:rPr>
          <w:rFonts w:ascii="Times New Roman" w:eastAsia="Calibri" w:hAnsi="Times New Roman" w:cs="Times New Roman"/>
          <w:kern w:val="0"/>
          <w:sz w:val="22"/>
          <w:szCs w:val="22"/>
          <w:lang w:val="lt-LT"/>
          <w14:ligatures w14:val="none"/>
        </w:rPr>
      </w:pPr>
      <w:r>
        <w:rPr>
          <w:rFonts w:ascii="Times New Roman" w:eastAsia="Calibri" w:hAnsi="Times New Roman" w:cs="Times New Roman"/>
          <w:kern w:val="0"/>
          <w:sz w:val="22"/>
          <w:szCs w:val="22"/>
          <w:lang w:val="lt-LT"/>
          <w14:ligatures w14:val="none"/>
        </w:rPr>
        <w:t>2026 m. gegužės 12 d.</w:t>
      </w:r>
    </w:p>
    <w:p w14:paraId="21F0AFD8" w14:textId="77777777" w:rsidR="007E1867" w:rsidRPr="00C60C40" w:rsidRDefault="007E1867" w:rsidP="00C60C40">
      <w:pPr>
        <w:spacing w:after="0" w:line="240" w:lineRule="auto"/>
        <w:jc w:val="both"/>
        <w:rPr>
          <w:rFonts w:ascii="Times New Roman" w:eastAsia="Calibri" w:hAnsi="Times New Roman" w:cs="Times New Roman"/>
          <w:kern w:val="0"/>
          <w:sz w:val="22"/>
          <w:szCs w:val="22"/>
          <w:lang w:val="lt-LT"/>
          <w14:ligatures w14:val="none"/>
        </w:rPr>
      </w:pPr>
    </w:p>
    <w:p w14:paraId="3121376F"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62586EB2"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Išsami informacija apie šį vaistinį preparatą pateikiama Valstybinės vaistų kontrolės tarnybos prie Lietuvos Respublikos sveikatos apsaugos ministerijos tinklalapyje </w:t>
      </w:r>
      <w:r w:rsidRPr="00C60C40">
        <w:rPr>
          <w:rFonts w:eastAsia="Calibri"/>
          <w:kern w:val="0"/>
          <w:lang w:val="lt-LT"/>
          <w14:ligatures w14:val="none"/>
        </w:rPr>
        <w:t xml:space="preserve"> </w:t>
      </w:r>
      <w:r w:rsidRPr="00C60C40">
        <w:rPr>
          <w:rFonts w:ascii="Times New Roman" w:eastAsia="Calibri" w:hAnsi="Times New Roman" w:cs="Times New Roman"/>
          <w:kern w:val="0"/>
          <w:sz w:val="22"/>
          <w:szCs w:val="22"/>
          <w:lang w:val="lt-LT"/>
          <w14:ligatures w14:val="none"/>
        </w:rPr>
        <w:t>https://vvkt.lrv.lt/lt/.</w:t>
      </w:r>
    </w:p>
    <w:p w14:paraId="759B868A" w14:textId="236CA16D" w:rsidR="00C60C40" w:rsidRDefault="00C60C40">
      <w:pPr>
        <w:rPr>
          <w:rFonts w:ascii="Times New Roman" w:eastAsia="Calibri" w:hAnsi="Times New Roman" w:cs="Times New Roman"/>
          <w:b/>
          <w:kern w:val="0"/>
          <w:sz w:val="22"/>
          <w:szCs w:val="22"/>
          <w:lang w:val="lt-LT"/>
          <w14:ligatures w14:val="none"/>
        </w:rPr>
      </w:pPr>
      <w:r>
        <w:rPr>
          <w:rFonts w:ascii="Times New Roman" w:eastAsia="Calibri" w:hAnsi="Times New Roman" w:cs="Times New Roman"/>
          <w:b/>
          <w:kern w:val="0"/>
          <w:sz w:val="22"/>
          <w:szCs w:val="22"/>
          <w:lang w:val="lt-LT"/>
          <w14:ligatures w14:val="none"/>
        </w:rPr>
        <w:br w:type="page"/>
      </w:r>
    </w:p>
    <w:p w14:paraId="1979A7A5"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6A856134"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19EEF883"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7FC06D49"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142D9676"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33F1F9F8"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650F7569"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1D182094"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41A682AA"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2BEF96BD"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2176A87A"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602A25A9"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4BF3C053"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61261AA0"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0DD84A3D"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3DA4BF08"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74416A93"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0CA26CFC"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4E3BC275"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659FE435"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4202C010"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7E8EF47C" w14:textId="77777777" w:rsidR="00C60C40" w:rsidRPr="00C60C40" w:rsidRDefault="00C60C40" w:rsidP="00C60C40">
      <w:pPr>
        <w:spacing w:after="0" w:line="240" w:lineRule="auto"/>
        <w:ind w:left="360"/>
        <w:rPr>
          <w:rFonts w:ascii="Times New Roman" w:eastAsia="Calibri" w:hAnsi="Times New Roman" w:cs="Times New Roman"/>
          <w:b/>
          <w:kern w:val="0"/>
          <w:sz w:val="22"/>
          <w:szCs w:val="22"/>
          <w:lang w:val="lt-LT"/>
          <w14:ligatures w14:val="none"/>
        </w:rPr>
      </w:pPr>
    </w:p>
    <w:p w14:paraId="4D462E9C"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II PRIEDAS</w:t>
      </w:r>
    </w:p>
    <w:p w14:paraId="1876F05D"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25EFE386" w14:textId="77777777" w:rsidR="00C60C40" w:rsidRPr="00C60C40" w:rsidRDefault="00C60C40" w:rsidP="00C60C40">
      <w:pPr>
        <w:spacing w:after="0" w:line="240" w:lineRule="auto"/>
        <w:jc w:val="center"/>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REGISTRACIJOS SĄLYGOS</w:t>
      </w:r>
    </w:p>
    <w:p w14:paraId="7EF846F2" w14:textId="77777777" w:rsidR="00C60C40" w:rsidRPr="00C60C40" w:rsidRDefault="00C60C40" w:rsidP="00C60C40">
      <w:pPr>
        <w:spacing w:after="0" w:line="240" w:lineRule="auto"/>
        <w:ind w:left="1701" w:right="1416" w:hanging="567"/>
        <w:rPr>
          <w:rFonts w:ascii="Times New Roman" w:eastAsia="Calibri" w:hAnsi="Times New Roman" w:cs="Times New Roman"/>
          <w:kern w:val="0"/>
          <w:sz w:val="22"/>
          <w:szCs w:val="22"/>
          <w:highlight w:val="yellow"/>
          <w:lang w:val="lt-LT"/>
          <w14:ligatures w14:val="none"/>
        </w:rPr>
      </w:pPr>
    </w:p>
    <w:p w14:paraId="15C6A5C2" w14:textId="77777777" w:rsidR="00C60C40" w:rsidRPr="00C60C40" w:rsidRDefault="00C60C40" w:rsidP="00C60C40">
      <w:pPr>
        <w:spacing w:after="0" w:line="240" w:lineRule="auto"/>
        <w:ind w:left="1701" w:right="1416" w:hanging="567"/>
        <w:rPr>
          <w:rFonts w:ascii="Times New Roman" w:eastAsia="Calibri" w:hAnsi="Times New Roman" w:cs="Times New Roman"/>
          <w:kern w:val="0"/>
          <w:sz w:val="22"/>
          <w:szCs w:val="22"/>
          <w:highlight w:val="yellow"/>
          <w:lang w:val="lt-LT"/>
          <w14:ligatures w14:val="none"/>
        </w:rPr>
      </w:pPr>
    </w:p>
    <w:p w14:paraId="00D1B010" w14:textId="77777777" w:rsidR="00C60C40" w:rsidRPr="00C60C40" w:rsidRDefault="00C60C40" w:rsidP="00C60C40">
      <w:pPr>
        <w:spacing w:after="0" w:line="240" w:lineRule="auto"/>
        <w:ind w:left="1701" w:right="1416" w:hanging="567"/>
        <w:rPr>
          <w:rFonts w:ascii="Times New Roman" w:eastAsia="Calibri" w:hAnsi="Times New Roman" w:cs="Times New Roman"/>
          <w:b/>
          <w:kern w:val="0"/>
          <w:sz w:val="22"/>
          <w:szCs w:val="22"/>
          <w:highlight w:val="yellow"/>
          <w:lang w:val="lt-LT"/>
          <w14:ligatures w14:val="none"/>
        </w:rPr>
      </w:pPr>
      <w:r w:rsidRPr="00C60C40">
        <w:rPr>
          <w:rFonts w:ascii="Times New Roman" w:eastAsia="Calibri" w:hAnsi="Times New Roman" w:cs="Times New Roman"/>
          <w:b/>
          <w:kern w:val="0"/>
          <w:sz w:val="22"/>
          <w:szCs w:val="22"/>
          <w:lang w:val="lt-LT"/>
          <w14:ligatures w14:val="none"/>
        </w:rPr>
        <w:t>A.</w:t>
      </w:r>
      <w:r w:rsidRPr="00C60C40">
        <w:rPr>
          <w:rFonts w:ascii="Times New Roman" w:eastAsia="Calibri" w:hAnsi="Times New Roman" w:cs="Times New Roman"/>
          <w:b/>
          <w:kern w:val="0"/>
          <w:sz w:val="22"/>
          <w:szCs w:val="22"/>
          <w:lang w:val="lt-LT"/>
          <w14:ligatures w14:val="none"/>
        </w:rPr>
        <w:tab/>
        <w:t>GAMINTOJAS, ATSAKINGAS UŽ SERIJŲ IŠLEIDIMĄ</w:t>
      </w:r>
    </w:p>
    <w:p w14:paraId="075C0C37" w14:textId="77777777" w:rsidR="00C60C40" w:rsidRPr="00C60C40" w:rsidRDefault="00C60C40" w:rsidP="00C60C40">
      <w:pPr>
        <w:spacing w:after="0" w:line="240" w:lineRule="auto"/>
        <w:ind w:left="1701" w:hanging="567"/>
        <w:rPr>
          <w:rFonts w:ascii="Times New Roman" w:eastAsia="Calibri" w:hAnsi="Times New Roman" w:cs="Times New Roman"/>
          <w:kern w:val="0"/>
          <w:sz w:val="22"/>
          <w:szCs w:val="22"/>
          <w:highlight w:val="yellow"/>
          <w:lang w:val="lt-LT"/>
          <w14:ligatures w14:val="none"/>
        </w:rPr>
      </w:pPr>
    </w:p>
    <w:p w14:paraId="714D4882" w14:textId="77777777" w:rsidR="00C60C40" w:rsidRPr="00C60C40" w:rsidRDefault="00C60C40" w:rsidP="00C60C40">
      <w:pPr>
        <w:spacing w:after="0" w:line="240" w:lineRule="auto"/>
        <w:ind w:left="1701" w:right="1416" w:hanging="567"/>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B.</w:t>
      </w:r>
      <w:r w:rsidRPr="00C60C40">
        <w:rPr>
          <w:rFonts w:ascii="Times New Roman" w:eastAsia="Calibri" w:hAnsi="Times New Roman" w:cs="Times New Roman"/>
          <w:b/>
          <w:kern w:val="0"/>
          <w:sz w:val="22"/>
          <w:szCs w:val="22"/>
          <w:lang w:val="lt-LT"/>
          <w14:ligatures w14:val="none"/>
        </w:rPr>
        <w:tab/>
        <w:t>TIEKIMO IR VARTOJIMO SĄLYGOS AR APRIBOJIMAI</w:t>
      </w:r>
    </w:p>
    <w:p w14:paraId="3CE3A737" w14:textId="77777777" w:rsidR="00C60C40" w:rsidRPr="00C60C40" w:rsidRDefault="00C60C40" w:rsidP="00C60C40">
      <w:pPr>
        <w:spacing w:after="0" w:line="240" w:lineRule="auto"/>
        <w:ind w:left="1701" w:right="1416" w:hanging="567"/>
        <w:rPr>
          <w:rFonts w:ascii="Times New Roman" w:eastAsia="Calibri" w:hAnsi="Times New Roman" w:cs="Times New Roman"/>
          <w:b/>
          <w:kern w:val="0"/>
          <w:sz w:val="22"/>
          <w:szCs w:val="22"/>
          <w:lang w:val="lt-LT"/>
          <w14:ligatures w14:val="none"/>
        </w:rPr>
      </w:pPr>
    </w:p>
    <w:p w14:paraId="0492AE25" w14:textId="77777777" w:rsidR="00C60C40" w:rsidRPr="00C60C40" w:rsidRDefault="00C60C40" w:rsidP="00C60C40">
      <w:pPr>
        <w:spacing w:after="0" w:line="240" w:lineRule="auto"/>
        <w:ind w:left="1701" w:hanging="567"/>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C.</w:t>
      </w:r>
      <w:r w:rsidRPr="00C60C40">
        <w:rPr>
          <w:rFonts w:ascii="Times New Roman" w:eastAsia="Calibri" w:hAnsi="Times New Roman" w:cs="Times New Roman"/>
          <w:b/>
          <w:kern w:val="0"/>
          <w:sz w:val="22"/>
          <w:szCs w:val="22"/>
          <w:lang w:val="lt-LT"/>
          <w14:ligatures w14:val="none"/>
        </w:rPr>
        <w:tab/>
        <w:t>KITOS SĄLYGOS IR REIKALAVIMAI REGISTRUOTOJUI</w:t>
      </w:r>
    </w:p>
    <w:p w14:paraId="0A2F67A9" w14:textId="77777777" w:rsidR="00C60C40" w:rsidRPr="00C60C40" w:rsidRDefault="00C60C40" w:rsidP="00C60C40">
      <w:pPr>
        <w:spacing w:after="0" w:line="240" w:lineRule="auto"/>
        <w:ind w:left="1701" w:hanging="567"/>
        <w:rPr>
          <w:rFonts w:ascii="Times New Roman" w:eastAsia="Calibri" w:hAnsi="Times New Roman" w:cs="Times New Roman"/>
          <w:b/>
          <w:kern w:val="0"/>
          <w:sz w:val="22"/>
          <w:szCs w:val="22"/>
          <w:lang w:val="lt-LT"/>
          <w14:ligatures w14:val="none"/>
        </w:rPr>
      </w:pPr>
    </w:p>
    <w:p w14:paraId="57A863EF" w14:textId="77777777" w:rsidR="00C60C40" w:rsidRPr="00C60C40" w:rsidRDefault="00C60C40" w:rsidP="00C60C40">
      <w:pPr>
        <w:spacing w:after="0" w:line="240" w:lineRule="auto"/>
        <w:ind w:left="1701" w:hanging="567"/>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D.</w:t>
      </w:r>
      <w:r w:rsidRPr="00C60C40">
        <w:rPr>
          <w:rFonts w:ascii="Times New Roman" w:eastAsia="Calibri" w:hAnsi="Times New Roman" w:cs="Times New Roman"/>
          <w:b/>
          <w:kern w:val="0"/>
          <w:sz w:val="22"/>
          <w:szCs w:val="22"/>
          <w:lang w:val="lt-LT"/>
          <w14:ligatures w14:val="none"/>
        </w:rPr>
        <w:tab/>
        <w:t>SĄLYGOS AR APRIBOJIMAI SKIRTI SAUGIAM IR VEIKSMINGAM VAISTINIO PREPARATO VARTOJIMUI UŽTIKRINTI</w:t>
      </w:r>
    </w:p>
    <w:p w14:paraId="720EA1BC" w14:textId="77777777" w:rsidR="00C60C40" w:rsidRPr="00C60C40" w:rsidRDefault="00C60C40" w:rsidP="00C60C40">
      <w:pPr>
        <w:spacing w:after="0" w:line="240" w:lineRule="auto"/>
        <w:ind w:left="1701" w:hanging="567"/>
        <w:rPr>
          <w:rFonts w:ascii="Times New Roman" w:eastAsia="Calibri" w:hAnsi="Times New Roman" w:cs="Times New Roman"/>
          <w:b/>
          <w:kern w:val="0"/>
          <w:sz w:val="22"/>
          <w:szCs w:val="22"/>
          <w:lang w:val="lt-LT"/>
          <w14:ligatures w14:val="none"/>
        </w:rPr>
      </w:pPr>
    </w:p>
    <w:p w14:paraId="365FA84D"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br w:type="page"/>
      </w:r>
      <w:r w:rsidRPr="00C60C40">
        <w:rPr>
          <w:rFonts w:ascii="Times New Roman" w:eastAsia="Calibri" w:hAnsi="Times New Roman" w:cs="Times New Roman"/>
          <w:b/>
          <w:kern w:val="0"/>
          <w:sz w:val="22"/>
          <w:szCs w:val="22"/>
          <w:lang w:val="lt-LT"/>
          <w14:ligatures w14:val="none"/>
        </w:rPr>
        <w:lastRenderedPageBreak/>
        <w:t>A.</w:t>
      </w:r>
      <w:r w:rsidRPr="00C60C40">
        <w:rPr>
          <w:rFonts w:ascii="Times New Roman" w:eastAsia="Calibri" w:hAnsi="Times New Roman" w:cs="Times New Roman"/>
          <w:b/>
          <w:kern w:val="0"/>
          <w:sz w:val="22"/>
          <w:szCs w:val="22"/>
          <w:lang w:val="lt-LT"/>
          <w14:ligatures w14:val="none"/>
        </w:rPr>
        <w:tab/>
        <w:t>GAMINTOJAS, ATSAKINGAS UŽ SERIJŲ IŠLEIDIMĄ</w:t>
      </w:r>
    </w:p>
    <w:p w14:paraId="0EC86752" w14:textId="77777777" w:rsidR="00C60C40" w:rsidRPr="00C60C40" w:rsidRDefault="00C60C40" w:rsidP="00C60C40">
      <w:pPr>
        <w:spacing w:after="0" w:line="240" w:lineRule="auto"/>
        <w:rPr>
          <w:rFonts w:ascii="Times New Roman" w:eastAsia="Calibri" w:hAnsi="Times New Roman" w:cs="Times New Roman"/>
          <w:kern w:val="0"/>
          <w:sz w:val="22"/>
          <w:szCs w:val="22"/>
          <w:highlight w:val="yellow"/>
          <w:lang w:val="lt-LT"/>
          <w14:ligatures w14:val="none"/>
        </w:rPr>
      </w:pPr>
    </w:p>
    <w:p w14:paraId="393063FF"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u w:val="single"/>
          <w:lang w:val="lt-LT"/>
          <w14:ligatures w14:val="none"/>
        </w:rPr>
        <w:t xml:space="preserve">Gamintojo, atsakingo už serijų išleidimą, pavadinimas ir adresas </w:t>
      </w:r>
    </w:p>
    <w:p w14:paraId="1078F1C0" w14:textId="77777777" w:rsidR="00C60C40" w:rsidRPr="00C60C40" w:rsidRDefault="00C60C40" w:rsidP="00C60C40">
      <w:pPr>
        <w:spacing w:after="0" w:line="240" w:lineRule="auto"/>
        <w:rPr>
          <w:rFonts w:ascii="Times New Roman" w:eastAsia="Calibri" w:hAnsi="Times New Roman" w:cs="Times New Roman"/>
          <w:kern w:val="0"/>
          <w:sz w:val="22"/>
          <w:szCs w:val="22"/>
          <w:highlight w:val="yellow"/>
          <w:lang w:val="lt-LT"/>
          <w14:ligatures w14:val="none"/>
        </w:rPr>
      </w:pPr>
    </w:p>
    <w:p w14:paraId="0ADF0A80"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kern w:val="0"/>
          <w:sz w:val="22"/>
          <w:lang w:val="lt-LT"/>
          <w14:ligatures w14:val="none"/>
        </w:rPr>
        <w:t>Lek</w:t>
      </w:r>
      <w:proofErr w:type="spellEnd"/>
      <w:r w:rsidRPr="00C60C40">
        <w:rPr>
          <w:rFonts w:ascii="Times New Roman" w:eastAsia="Calibri" w:hAnsi="Times New Roman"/>
          <w:kern w:val="0"/>
          <w:sz w:val="22"/>
          <w:lang w:val="lt-LT"/>
          <w14:ligatures w14:val="none"/>
        </w:rPr>
        <w:t xml:space="preserve"> </w:t>
      </w:r>
      <w:proofErr w:type="spellStart"/>
      <w:r w:rsidRPr="00C60C40">
        <w:rPr>
          <w:rFonts w:ascii="Times New Roman" w:eastAsia="Calibri" w:hAnsi="Times New Roman"/>
          <w:kern w:val="0"/>
          <w:sz w:val="22"/>
          <w:lang w:val="lt-LT"/>
          <w14:ligatures w14:val="none"/>
        </w:rPr>
        <w:t>d.d</w:t>
      </w:r>
      <w:proofErr w:type="spellEnd"/>
      <w:r w:rsidRPr="00C60C40">
        <w:rPr>
          <w:rFonts w:ascii="Times New Roman" w:eastAsia="Calibri" w:hAnsi="Times New Roman"/>
          <w:kern w:val="0"/>
          <w:sz w:val="22"/>
          <w:lang w:val="lt-LT"/>
          <w14:ligatures w14:val="none"/>
        </w:rPr>
        <w:t>., PE PROIZVODNJA LENDAVA</w:t>
      </w:r>
    </w:p>
    <w:p w14:paraId="29A2895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kern w:val="0"/>
          <w:sz w:val="22"/>
          <w:lang w:val="lt-LT"/>
          <w14:ligatures w14:val="none"/>
        </w:rPr>
        <w:t>Trimlini</w:t>
      </w:r>
      <w:proofErr w:type="spellEnd"/>
      <w:r w:rsidRPr="00C60C40">
        <w:rPr>
          <w:rFonts w:ascii="Times New Roman" w:eastAsia="Calibri" w:hAnsi="Times New Roman"/>
          <w:kern w:val="0"/>
          <w:sz w:val="22"/>
          <w:lang w:val="lt-LT"/>
          <w14:ligatures w14:val="none"/>
        </w:rPr>
        <w:t xml:space="preserve"> 2D, </w:t>
      </w:r>
      <w:proofErr w:type="spellStart"/>
      <w:r w:rsidRPr="00C60C40">
        <w:rPr>
          <w:rFonts w:ascii="Times New Roman" w:eastAsia="Calibri" w:hAnsi="Times New Roman"/>
          <w:kern w:val="0"/>
          <w:sz w:val="22"/>
          <w:lang w:val="lt-LT"/>
          <w14:ligatures w14:val="none"/>
        </w:rPr>
        <w:t>Lendava</w:t>
      </w:r>
      <w:proofErr w:type="spellEnd"/>
      <w:r w:rsidRPr="00C60C40">
        <w:rPr>
          <w:rFonts w:ascii="Times New Roman" w:eastAsia="Calibri" w:hAnsi="Times New Roman"/>
          <w:kern w:val="0"/>
          <w:sz w:val="22"/>
          <w:lang w:val="lt-LT"/>
          <w14:ligatures w14:val="none"/>
        </w:rPr>
        <w:t>, 9220</w:t>
      </w:r>
    </w:p>
    <w:p w14:paraId="5B7CD62E" w14:textId="77777777" w:rsidR="00C60C40" w:rsidRPr="00C60C40" w:rsidRDefault="00C60C40" w:rsidP="00C60C40">
      <w:pPr>
        <w:spacing w:after="0" w:line="240" w:lineRule="auto"/>
        <w:rPr>
          <w:rFonts w:ascii="Times New Roman" w:eastAsia="Calibri" w:hAnsi="Times New Roman"/>
          <w:kern w:val="0"/>
          <w:sz w:val="22"/>
          <w:shd w:val="clear" w:color="auto" w:fill="D9D9D9"/>
          <w:lang w:val="lt-LT"/>
          <w14:ligatures w14:val="none"/>
        </w:rPr>
      </w:pPr>
      <w:r w:rsidRPr="00C60C40">
        <w:rPr>
          <w:rFonts w:ascii="Times New Roman" w:eastAsia="Calibri" w:hAnsi="Times New Roman"/>
          <w:kern w:val="0"/>
          <w:sz w:val="22"/>
          <w:lang w:val="lt-LT"/>
          <w14:ligatures w14:val="none"/>
        </w:rPr>
        <w:t>Slovėnija</w:t>
      </w:r>
    </w:p>
    <w:p w14:paraId="5F31864A" w14:textId="77777777" w:rsidR="00C60C40" w:rsidRPr="00C60C40" w:rsidRDefault="00C60C40" w:rsidP="00C60C40">
      <w:pPr>
        <w:spacing w:after="0" w:line="240" w:lineRule="auto"/>
        <w:rPr>
          <w:rFonts w:ascii="Times New Roman" w:eastAsia="Calibri" w:hAnsi="Times New Roman"/>
          <w:kern w:val="0"/>
          <w:sz w:val="22"/>
          <w:shd w:val="clear" w:color="auto" w:fill="D9D9D9"/>
          <w:lang w:val="lt-LT"/>
          <w14:ligatures w14:val="none"/>
        </w:rPr>
      </w:pPr>
    </w:p>
    <w:p w14:paraId="09F9AE16"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arba</w:t>
      </w:r>
    </w:p>
    <w:p w14:paraId="4A98365E"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4C6A8CB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Novartis</w:t>
      </w:r>
      <w:proofErr w:type="spellEnd"/>
      <w:r w:rsidRPr="00C60C40">
        <w:rPr>
          <w:rFonts w:ascii="Times New Roman" w:eastAsia="Calibri" w:hAnsi="Times New Roman" w:cs="Times New Roman"/>
          <w:kern w:val="0"/>
          <w:sz w:val="22"/>
          <w:szCs w:val="22"/>
          <w:lang w:val="lt-LT"/>
          <w14:ligatures w14:val="none"/>
        </w:rPr>
        <w:t xml:space="preserve"> Pharma </w:t>
      </w:r>
      <w:proofErr w:type="spellStart"/>
      <w:r w:rsidRPr="00C60C40">
        <w:rPr>
          <w:rFonts w:ascii="Times New Roman" w:eastAsia="Calibri" w:hAnsi="Times New Roman" w:cs="Times New Roman"/>
          <w:kern w:val="0"/>
          <w:sz w:val="22"/>
          <w:szCs w:val="22"/>
          <w:lang w:val="lt-LT"/>
          <w14:ligatures w14:val="none"/>
        </w:rPr>
        <w:t>GmbH</w:t>
      </w:r>
      <w:proofErr w:type="spellEnd"/>
    </w:p>
    <w:p w14:paraId="2EA516C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Jakov-Lind-Straße</w:t>
      </w:r>
      <w:proofErr w:type="spellEnd"/>
      <w:r w:rsidRPr="00C60C40">
        <w:rPr>
          <w:rFonts w:ascii="Times New Roman" w:eastAsia="Calibri" w:hAnsi="Times New Roman" w:cs="Times New Roman"/>
          <w:kern w:val="0"/>
          <w:sz w:val="22"/>
          <w:szCs w:val="22"/>
          <w:lang w:val="lt-LT"/>
          <w14:ligatures w14:val="none"/>
        </w:rPr>
        <w:t xml:space="preserve"> 5, </w:t>
      </w:r>
      <w:proofErr w:type="spellStart"/>
      <w:r w:rsidRPr="00C60C40">
        <w:rPr>
          <w:rFonts w:ascii="Times New Roman" w:eastAsia="Calibri" w:hAnsi="Times New Roman" w:cs="Times New Roman"/>
          <w:kern w:val="0"/>
          <w:sz w:val="22"/>
          <w:szCs w:val="22"/>
          <w:lang w:val="lt-LT"/>
          <w14:ligatures w14:val="none"/>
        </w:rPr>
        <w:t>Top</w:t>
      </w:r>
      <w:proofErr w:type="spellEnd"/>
      <w:r w:rsidRPr="00C60C40">
        <w:rPr>
          <w:rFonts w:ascii="Times New Roman" w:eastAsia="Calibri" w:hAnsi="Times New Roman" w:cs="Times New Roman"/>
          <w:kern w:val="0"/>
          <w:sz w:val="22"/>
          <w:szCs w:val="22"/>
          <w:lang w:val="lt-LT"/>
          <w14:ligatures w14:val="none"/>
        </w:rPr>
        <w:t xml:space="preserve"> 3.05</w:t>
      </w:r>
    </w:p>
    <w:p w14:paraId="0E67C961"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1020 </w:t>
      </w:r>
      <w:proofErr w:type="spellStart"/>
      <w:r w:rsidRPr="00C60C40">
        <w:rPr>
          <w:rFonts w:ascii="Times New Roman" w:eastAsia="Calibri" w:hAnsi="Times New Roman" w:cs="Times New Roman"/>
          <w:kern w:val="0"/>
          <w:sz w:val="22"/>
          <w:szCs w:val="22"/>
          <w:lang w:val="lt-LT"/>
          <w14:ligatures w14:val="none"/>
        </w:rPr>
        <w:t>Wien</w:t>
      </w:r>
      <w:proofErr w:type="spellEnd"/>
    </w:p>
    <w:p w14:paraId="3EA5561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Austrija</w:t>
      </w:r>
    </w:p>
    <w:p w14:paraId="67E4B7F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4C72C2D1"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arba</w:t>
      </w:r>
    </w:p>
    <w:p w14:paraId="69A8B35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07F46A7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Novartis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Pharmaceutical</w:t>
      </w:r>
      <w:proofErr w:type="spellEnd"/>
      <w:r w:rsidRPr="00C60C40">
        <w:rPr>
          <w:rFonts w:ascii="Times New Roman" w:eastAsia="Calibri" w:hAnsi="Times New Roman" w:cs="Times New Roman"/>
          <w:kern w:val="0"/>
          <w:sz w:val="22"/>
          <w:szCs w:val="22"/>
          <w:lang w:val="lt-LT"/>
          <w14:ligatures w14:val="none"/>
        </w:rPr>
        <w:t xml:space="preserve"> Manufacturing LLC</w:t>
      </w:r>
    </w:p>
    <w:p w14:paraId="46A545F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Verovskova</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Ulica</w:t>
      </w:r>
      <w:proofErr w:type="spellEnd"/>
      <w:r w:rsidRPr="00C60C40">
        <w:rPr>
          <w:rFonts w:ascii="Times New Roman" w:eastAsia="Calibri" w:hAnsi="Times New Roman" w:cs="Times New Roman"/>
          <w:kern w:val="0"/>
          <w:sz w:val="22"/>
          <w:szCs w:val="22"/>
          <w:lang w:val="lt-LT"/>
          <w14:ligatures w14:val="none"/>
        </w:rPr>
        <w:t xml:space="preserve"> 57</w:t>
      </w:r>
    </w:p>
    <w:p w14:paraId="4D7A4D21"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Ljubljana</w:t>
      </w:r>
      <w:proofErr w:type="spellEnd"/>
      <w:r w:rsidRPr="00C60C40">
        <w:rPr>
          <w:rFonts w:ascii="Times New Roman" w:eastAsia="Calibri" w:hAnsi="Times New Roman" w:cs="Times New Roman"/>
          <w:kern w:val="0"/>
          <w:sz w:val="22"/>
          <w:szCs w:val="22"/>
          <w:lang w:val="lt-LT"/>
          <w14:ligatures w14:val="none"/>
        </w:rPr>
        <w:t>, 1000</w:t>
      </w:r>
    </w:p>
    <w:p w14:paraId="67EDC580"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Slovėnija</w:t>
      </w:r>
    </w:p>
    <w:p w14:paraId="27BEA986"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587A545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arba</w:t>
      </w:r>
    </w:p>
    <w:p w14:paraId="68028590"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43CADE1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Novartis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Farmacéutica</w:t>
      </w:r>
      <w:proofErr w:type="spellEnd"/>
      <w:r w:rsidRPr="00C60C40">
        <w:rPr>
          <w:rFonts w:ascii="Times New Roman" w:eastAsia="Calibri" w:hAnsi="Times New Roman" w:cs="Times New Roman"/>
          <w:kern w:val="0"/>
          <w:sz w:val="22"/>
          <w:szCs w:val="22"/>
          <w:lang w:val="lt-LT"/>
          <w14:ligatures w14:val="none"/>
        </w:rPr>
        <w:t xml:space="preserve"> S.A.</w:t>
      </w:r>
    </w:p>
    <w:p w14:paraId="58B7376D"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Gran</w:t>
      </w:r>
      <w:proofErr w:type="spellEnd"/>
      <w:r w:rsidRPr="00C60C40">
        <w:rPr>
          <w:rFonts w:ascii="Times New Roman" w:eastAsia="Calibri" w:hAnsi="Times New Roman" w:cs="Times New Roman"/>
          <w:kern w:val="0"/>
          <w:sz w:val="22"/>
          <w:szCs w:val="22"/>
          <w:lang w:val="lt-LT"/>
          <w14:ligatures w14:val="none"/>
        </w:rPr>
        <w:t xml:space="preserve"> Via de les </w:t>
      </w:r>
      <w:proofErr w:type="spellStart"/>
      <w:r w:rsidRPr="00C60C40">
        <w:rPr>
          <w:rFonts w:ascii="Times New Roman" w:eastAsia="Calibri" w:hAnsi="Times New Roman" w:cs="Times New Roman"/>
          <w:kern w:val="0"/>
          <w:sz w:val="22"/>
          <w:szCs w:val="22"/>
          <w:lang w:val="lt-LT"/>
          <w14:ligatures w14:val="none"/>
        </w:rPr>
        <w:t>Corts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Catalanes</w:t>
      </w:r>
      <w:proofErr w:type="spellEnd"/>
      <w:r w:rsidRPr="00C60C40">
        <w:rPr>
          <w:rFonts w:ascii="Times New Roman" w:eastAsia="Calibri" w:hAnsi="Times New Roman" w:cs="Times New Roman"/>
          <w:kern w:val="0"/>
          <w:sz w:val="22"/>
          <w:szCs w:val="22"/>
          <w:lang w:val="lt-LT"/>
          <w14:ligatures w14:val="none"/>
        </w:rPr>
        <w:t>, 764</w:t>
      </w:r>
    </w:p>
    <w:p w14:paraId="07D6425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08013 </w:t>
      </w:r>
      <w:proofErr w:type="spellStart"/>
      <w:r w:rsidRPr="00C60C40">
        <w:rPr>
          <w:rFonts w:ascii="Times New Roman" w:eastAsia="Calibri" w:hAnsi="Times New Roman" w:cs="Times New Roman"/>
          <w:kern w:val="0"/>
          <w:sz w:val="22"/>
          <w:szCs w:val="22"/>
          <w:lang w:val="lt-LT"/>
          <w14:ligatures w14:val="none"/>
        </w:rPr>
        <w:t>Barcelona</w:t>
      </w:r>
      <w:proofErr w:type="spellEnd"/>
    </w:p>
    <w:p w14:paraId="41BBD31B"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Ispanija</w:t>
      </w:r>
    </w:p>
    <w:p w14:paraId="5D9E81EE"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24EB8079" w14:textId="77777777" w:rsidR="00C60C40" w:rsidRPr="00C60C40" w:rsidRDefault="00C60C40" w:rsidP="00C60C40">
      <w:pPr>
        <w:spacing w:after="0" w:line="240" w:lineRule="auto"/>
        <w:rPr>
          <w:rFonts w:ascii="Times New Roman" w:eastAsia="Calibri" w:hAnsi="Times New Roman" w:cs="Times New Roman"/>
          <w:kern w:val="0"/>
          <w:sz w:val="22"/>
          <w:szCs w:val="22"/>
          <w:highlight w:val="yellow"/>
          <w:lang w:val="lt-LT"/>
          <w14:ligatures w14:val="none"/>
        </w:rPr>
      </w:pPr>
    </w:p>
    <w:p w14:paraId="79AC62D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Su pakuote pateikiamame lapelyje nurodomas gamintojo, atsakingo už konkrečios serijos išleidimą pavadinimas ir adresas.</w:t>
      </w:r>
    </w:p>
    <w:p w14:paraId="6558DDD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1D439E88" w14:textId="77777777" w:rsidR="00C60C40" w:rsidRPr="00C60C40" w:rsidRDefault="00C60C40" w:rsidP="00C60C40">
      <w:pPr>
        <w:spacing w:after="0" w:line="240" w:lineRule="auto"/>
        <w:rPr>
          <w:rFonts w:ascii="Times New Roman" w:eastAsia="Calibri" w:hAnsi="Times New Roman" w:cs="Times New Roman"/>
          <w:kern w:val="0"/>
          <w:sz w:val="22"/>
          <w:szCs w:val="22"/>
          <w:highlight w:val="yellow"/>
          <w:lang w:val="lt-LT"/>
          <w14:ligatures w14:val="none"/>
        </w:rPr>
      </w:pPr>
    </w:p>
    <w:p w14:paraId="462592EF" w14:textId="77777777" w:rsidR="00C60C40" w:rsidRPr="00C60C40" w:rsidRDefault="00C60C40" w:rsidP="00C60C40">
      <w:pPr>
        <w:numPr>
          <w:ilvl w:val="0"/>
          <w:numId w:val="5"/>
        </w:numPr>
        <w:tabs>
          <w:tab w:val="num" w:pos="540"/>
        </w:tabs>
        <w:spacing w:after="0" w:line="240" w:lineRule="auto"/>
        <w:ind w:left="567" w:hanging="567"/>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TIEKIMO IR VARTOJIMO SĄLYGOS AR APRIBOJIMAI</w:t>
      </w:r>
    </w:p>
    <w:p w14:paraId="2A82B843" w14:textId="77777777" w:rsidR="00C60C40" w:rsidRPr="00C60C40" w:rsidRDefault="00C60C40" w:rsidP="00C60C40">
      <w:pPr>
        <w:tabs>
          <w:tab w:val="left" w:pos="567"/>
        </w:tabs>
        <w:spacing w:after="0" w:line="260" w:lineRule="exact"/>
        <w:rPr>
          <w:rFonts w:ascii="Times New Roman" w:eastAsia="Calibri" w:hAnsi="Times New Roman" w:cs="Times New Roman"/>
          <w:kern w:val="0"/>
          <w:sz w:val="22"/>
          <w:szCs w:val="22"/>
          <w:lang w:val="lt-LT"/>
          <w14:ligatures w14:val="none"/>
        </w:rPr>
      </w:pPr>
    </w:p>
    <w:p w14:paraId="73E3A938" w14:textId="77777777" w:rsidR="00C60C40" w:rsidRPr="00C60C40" w:rsidRDefault="00C60C40" w:rsidP="00C60C40">
      <w:pPr>
        <w:numPr>
          <w:ilvl w:val="12"/>
          <w:numId w:val="0"/>
        </w:num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Receptinis vaistinis preparatas.</w:t>
      </w:r>
    </w:p>
    <w:p w14:paraId="7FDFC319" w14:textId="77777777" w:rsidR="00C60C40" w:rsidRPr="00C60C40" w:rsidRDefault="00C60C40" w:rsidP="00C60C40">
      <w:pPr>
        <w:numPr>
          <w:ilvl w:val="12"/>
          <w:numId w:val="0"/>
        </w:numPr>
        <w:spacing w:after="0" w:line="240" w:lineRule="auto"/>
        <w:rPr>
          <w:rFonts w:ascii="Times New Roman" w:eastAsia="Calibri" w:hAnsi="Times New Roman" w:cs="Times New Roman"/>
          <w:kern w:val="0"/>
          <w:sz w:val="22"/>
          <w:szCs w:val="22"/>
          <w:highlight w:val="yellow"/>
          <w:lang w:val="lt-LT"/>
          <w14:ligatures w14:val="none"/>
        </w:rPr>
      </w:pPr>
    </w:p>
    <w:p w14:paraId="464C9CBA" w14:textId="77777777" w:rsidR="00C60C40" w:rsidRPr="00C60C40" w:rsidRDefault="00C60C40" w:rsidP="00C60C40">
      <w:pPr>
        <w:numPr>
          <w:ilvl w:val="12"/>
          <w:numId w:val="0"/>
        </w:numPr>
        <w:spacing w:after="0" w:line="240" w:lineRule="auto"/>
        <w:rPr>
          <w:rFonts w:ascii="Times New Roman" w:eastAsia="Calibri" w:hAnsi="Times New Roman" w:cs="Times New Roman"/>
          <w:kern w:val="0"/>
          <w:sz w:val="22"/>
          <w:szCs w:val="22"/>
          <w:highlight w:val="yellow"/>
          <w:lang w:val="lt-LT"/>
          <w14:ligatures w14:val="none"/>
        </w:rPr>
      </w:pPr>
    </w:p>
    <w:p w14:paraId="04257526" w14:textId="77777777" w:rsidR="00C60C40" w:rsidRPr="00C60C40" w:rsidRDefault="00C60C40" w:rsidP="00C60C40">
      <w:pPr>
        <w:numPr>
          <w:ilvl w:val="12"/>
          <w:numId w:val="0"/>
        </w:numPr>
        <w:tabs>
          <w:tab w:val="left" w:pos="567"/>
        </w:tabs>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C.</w:t>
      </w:r>
      <w:r w:rsidRPr="00C60C40">
        <w:rPr>
          <w:rFonts w:ascii="Times New Roman" w:eastAsia="Calibri" w:hAnsi="Times New Roman" w:cs="Times New Roman"/>
          <w:b/>
          <w:kern w:val="0"/>
          <w:sz w:val="22"/>
          <w:szCs w:val="22"/>
          <w:lang w:val="lt-LT"/>
          <w14:ligatures w14:val="none"/>
        </w:rPr>
        <w:tab/>
        <w:t>KITOS SĄLYGOS IR REIKALAVIMAI REGISTRUOTOJUI</w:t>
      </w:r>
    </w:p>
    <w:p w14:paraId="2C0BE3A9" w14:textId="77777777" w:rsidR="00C60C40" w:rsidRPr="00C60C40" w:rsidRDefault="00C60C40" w:rsidP="00C60C40">
      <w:pPr>
        <w:numPr>
          <w:ilvl w:val="12"/>
          <w:numId w:val="0"/>
        </w:numPr>
        <w:tabs>
          <w:tab w:val="left" w:pos="567"/>
        </w:tabs>
        <w:spacing w:after="0" w:line="240" w:lineRule="auto"/>
        <w:rPr>
          <w:rFonts w:ascii="Times New Roman" w:eastAsia="Calibri" w:hAnsi="Times New Roman" w:cs="Times New Roman"/>
          <w:kern w:val="0"/>
          <w:sz w:val="22"/>
          <w:szCs w:val="22"/>
          <w:lang w:val="lt-LT"/>
          <w14:ligatures w14:val="none"/>
        </w:rPr>
      </w:pPr>
    </w:p>
    <w:p w14:paraId="5F298E5A" w14:textId="77777777" w:rsidR="00C60C40" w:rsidRPr="00C60C40" w:rsidRDefault="00C60C40" w:rsidP="00C60C40">
      <w:pPr>
        <w:numPr>
          <w:ilvl w:val="12"/>
          <w:numId w:val="0"/>
        </w:numPr>
        <w:tabs>
          <w:tab w:val="left" w:pos="567"/>
        </w:tab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Registruotojas šio vaistinio preparato PASP teikia remdamasis Direktyvos 2001/83/EB 107c straipsnio 7 dalyje numatytame Sąjungos referencinių datų sąraše (EURD sąraše), kuris skelbiamas Europos vaistų tinklalapyje, nustatytais reikalavimais. </w:t>
      </w:r>
    </w:p>
    <w:p w14:paraId="5847093B" w14:textId="77777777" w:rsidR="00C60C40" w:rsidRPr="00C60C40" w:rsidRDefault="00C60C40" w:rsidP="00C60C40">
      <w:pPr>
        <w:numPr>
          <w:ilvl w:val="12"/>
          <w:numId w:val="0"/>
        </w:numPr>
        <w:spacing w:after="0" w:line="240" w:lineRule="auto"/>
        <w:rPr>
          <w:rFonts w:ascii="Times New Roman" w:eastAsia="Calibri" w:hAnsi="Times New Roman" w:cs="Times New Roman"/>
          <w:kern w:val="0"/>
          <w:sz w:val="22"/>
          <w:szCs w:val="22"/>
          <w:highlight w:val="yellow"/>
          <w:lang w:val="lt-LT"/>
          <w14:ligatures w14:val="none"/>
        </w:rPr>
      </w:pPr>
    </w:p>
    <w:p w14:paraId="383A03E9" w14:textId="77777777" w:rsidR="00C60C40" w:rsidRPr="00C60C40" w:rsidRDefault="00C60C40" w:rsidP="00C60C40">
      <w:pPr>
        <w:numPr>
          <w:ilvl w:val="12"/>
          <w:numId w:val="0"/>
        </w:numPr>
        <w:spacing w:after="0" w:line="240" w:lineRule="auto"/>
        <w:rPr>
          <w:rFonts w:ascii="Times New Roman" w:eastAsia="Calibri" w:hAnsi="Times New Roman" w:cs="Times New Roman"/>
          <w:kern w:val="0"/>
          <w:sz w:val="22"/>
          <w:szCs w:val="22"/>
          <w:highlight w:val="yellow"/>
          <w:lang w:val="lt-LT"/>
          <w14:ligatures w14:val="none"/>
        </w:rPr>
      </w:pPr>
    </w:p>
    <w:p w14:paraId="24B4D591" w14:textId="77777777" w:rsidR="00C60C40" w:rsidRPr="00C60C40" w:rsidRDefault="00C60C40" w:rsidP="00C60C40">
      <w:pPr>
        <w:numPr>
          <w:ilvl w:val="12"/>
          <w:numId w:val="0"/>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D.</w:t>
      </w:r>
      <w:r w:rsidRPr="00C60C40">
        <w:rPr>
          <w:rFonts w:ascii="Times New Roman" w:eastAsia="Calibri" w:hAnsi="Times New Roman" w:cs="Times New Roman"/>
          <w:b/>
          <w:kern w:val="0"/>
          <w:sz w:val="22"/>
          <w:szCs w:val="22"/>
          <w:lang w:val="lt-LT"/>
          <w14:ligatures w14:val="none"/>
        </w:rPr>
        <w:tab/>
        <w:t>SĄLYGOS AR APRIBOJIMAI SAUGIAM IR VEIKSMINGAM VAISTINIO PREPARATO VARTOJIMUI UŽTIKRINTI</w:t>
      </w:r>
    </w:p>
    <w:p w14:paraId="4871DFEF" w14:textId="77777777" w:rsidR="00C60C40" w:rsidRPr="00C60C40" w:rsidRDefault="00C60C40" w:rsidP="00C60C40">
      <w:pPr>
        <w:numPr>
          <w:ilvl w:val="12"/>
          <w:numId w:val="0"/>
        </w:numPr>
        <w:spacing w:after="0" w:line="240" w:lineRule="auto"/>
        <w:rPr>
          <w:rFonts w:ascii="Times New Roman" w:eastAsia="Calibri" w:hAnsi="Times New Roman" w:cs="Times New Roman"/>
          <w:kern w:val="0"/>
          <w:sz w:val="22"/>
          <w:szCs w:val="22"/>
          <w:highlight w:val="yellow"/>
          <w:lang w:val="lt-LT"/>
          <w14:ligatures w14:val="none"/>
        </w:rPr>
      </w:pPr>
    </w:p>
    <w:p w14:paraId="53A8BFDF" w14:textId="77777777" w:rsidR="00C60C40" w:rsidRPr="00C60C40" w:rsidRDefault="00C60C40" w:rsidP="00C60C40">
      <w:pPr>
        <w:numPr>
          <w:ilvl w:val="0"/>
          <w:numId w:val="6"/>
        </w:numPr>
        <w:tabs>
          <w:tab w:val="num" w:pos="567"/>
        </w:tabs>
        <w:spacing w:after="0" w:line="240" w:lineRule="auto"/>
        <w:ind w:right="567" w:hanging="720"/>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Rizikos valdymo planas (RVP)</w:t>
      </w:r>
    </w:p>
    <w:p w14:paraId="0BD5A502" w14:textId="77777777" w:rsidR="00C60C40" w:rsidRPr="00C60C40" w:rsidRDefault="00C60C40" w:rsidP="00C60C40">
      <w:pPr>
        <w:spacing w:after="0" w:line="240" w:lineRule="auto"/>
        <w:ind w:right="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Registruotojas atlieka reikalaujamą farmakologinio budrumo veiklą ir veiksmus, kurie išsamiai aprašyti registracijos bylos 1.8.2 modulyje pateiktame RVP ir suderintose tolesnėse jo versijose.</w:t>
      </w:r>
    </w:p>
    <w:p w14:paraId="1E27ECC9" w14:textId="77777777" w:rsidR="00C60C40" w:rsidRPr="00C60C40" w:rsidRDefault="00C60C40" w:rsidP="00C60C40">
      <w:pPr>
        <w:tabs>
          <w:tab w:val="num" w:pos="567"/>
        </w:tabs>
        <w:spacing w:after="0" w:line="240" w:lineRule="auto"/>
        <w:ind w:right="567" w:hanging="720"/>
        <w:rPr>
          <w:rFonts w:ascii="Times New Roman" w:eastAsia="Calibri" w:hAnsi="Times New Roman" w:cs="Times New Roman"/>
          <w:kern w:val="0"/>
          <w:sz w:val="22"/>
          <w:szCs w:val="22"/>
          <w:lang w:val="lt-LT"/>
          <w14:ligatures w14:val="none"/>
        </w:rPr>
      </w:pPr>
    </w:p>
    <w:p w14:paraId="7CB39130" w14:textId="77777777" w:rsidR="00C60C40" w:rsidRPr="00C60C40" w:rsidRDefault="00C60C40" w:rsidP="00C60C40">
      <w:pPr>
        <w:spacing w:after="0" w:line="240" w:lineRule="auto"/>
        <w:ind w:right="567"/>
        <w:rPr>
          <w:rFonts w:ascii="Times New Roman" w:eastAsia="Calibri" w:hAnsi="Times New Roman" w:cs="Times New Roman"/>
          <w:i/>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lastRenderedPageBreak/>
        <w:t>Atnaujintas rizikos valdymo planas turi būti pateiktas:</w:t>
      </w:r>
    </w:p>
    <w:p w14:paraId="0FD5EB28" w14:textId="77777777" w:rsidR="00C60C40" w:rsidRPr="00C60C40" w:rsidRDefault="00C60C40" w:rsidP="00C60C40">
      <w:pPr>
        <w:numPr>
          <w:ilvl w:val="0"/>
          <w:numId w:val="7"/>
        </w:numPr>
        <w:spacing w:after="0" w:line="240" w:lineRule="auto"/>
        <w:ind w:left="567" w:right="567" w:hanging="567"/>
        <w:rPr>
          <w:rFonts w:ascii="Times New Roman" w:eastAsia="Calibri" w:hAnsi="Times New Roman" w:cs="Times New Roman"/>
          <w:i/>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pareikalavus Europos vaistų agentūrai</w:t>
      </w:r>
      <w:r w:rsidRPr="00C60C40">
        <w:rPr>
          <w:rFonts w:ascii="Times New Roman" w:eastAsia="Calibri" w:hAnsi="Times New Roman" w:cs="Times New Roman"/>
          <w:i/>
          <w:kern w:val="0"/>
          <w:sz w:val="22"/>
          <w:szCs w:val="22"/>
          <w:lang w:val="lt-LT"/>
          <w14:ligatures w14:val="none"/>
        </w:rPr>
        <w:t>;</w:t>
      </w:r>
    </w:p>
    <w:p w14:paraId="1CAB15CE" w14:textId="77777777" w:rsidR="00C60C40" w:rsidRPr="00C60C40" w:rsidRDefault="00C60C40" w:rsidP="00C60C40">
      <w:pPr>
        <w:numPr>
          <w:ilvl w:val="0"/>
          <w:numId w:val="7"/>
        </w:numPr>
        <w:spacing w:after="0" w:line="240" w:lineRule="auto"/>
        <w:ind w:left="567" w:righ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kai keičiama rizikos valdymo sistema, ypač gavus naujos informacijos, kuri gali lemti didelį naudos ir rizikos santykio pokytį arba pasiekus svarbų (farmakologinio budrumo ar rizikos mažinimo) etapą.</w:t>
      </w:r>
    </w:p>
    <w:p w14:paraId="6A70431F" w14:textId="77777777" w:rsidR="00C60C40" w:rsidRPr="00C60C40" w:rsidRDefault="00C60C40" w:rsidP="00C60C40">
      <w:pPr>
        <w:spacing w:after="0" w:line="240" w:lineRule="auto"/>
        <w:ind w:right="567"/>
        <w:rPr>
          <w:rFonts w:ascii="Times New Roman" w:eastAsia="Calibri" w:hAnsi="Times New Roman" w:cs="Times New Roman"/>
          <w:kern w:val="0"/>
          <w:sz w:val="22"/>
          <w:szCs w:val="22"/>
          <w:lang w:val="lt-LT"/>
          <w14:ligatures w14:val="none"/>
        </w:rPr>
      </w:pPr>
    </w:p>
    <w:p w14:paraId="6FCBDA72" w14:textId="77777777" w:rsidR="00C60C40" w:rsidRPr="00C60C40" w:rsidRDefault="00C60C40" w:rsidP="00C60C40">
      <w:pPr>
        <w:numPr>
          <w:ilvl w:val="0"/>
          <w:numId w:val="6"/>
        </w:numPr>
        <w:spacing w:after="0" w:line="240" w:lineRule="auto"/>
        <w:ind w:left="567" w:hanging="567"/>
        <w:rPr>
          <w:rFonts w:ascii="Times New Roman" w:eastAsia="Calibri" w:hAnsi="Times New Roman" w:cs="Times New Roman"/>
          <w:i/>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Papildomos rizikos mažinimo priemonės</w:t>
      </w:r>
    </w:p>
    <w:p w14:paraId="7A882D9D"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Registruotojas turi pateikti gydytojų ir pacientų mokomąją medžiagą, jos turinį, formą ir aprašą suderinus su atsakingomis valstybinėmis institucijomis, kurią sudaro:</w:t>
      </w:r>
    </w:p>
    <w:p w14:paraId="554AD6F2" w14:textId="77777777" w:rsidR="00C60C40" w:rsidRPr="00C60C40" w:rsidRDefault="00C60C40" w:rsidP="00C60C40">
      <w:pPr>
        <w:numPr>
          <w:ilvl w:val="0"/>
          <w:numId w:val="8"/>
        </w:numPr>
        <w:tabs>
          <w:tab w:val="num" w:pos="-3119"/>
        </w:tabs>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gydytojų vadovas;</w:t>
      </w:r>
    </w:p>
    <w:p w14:paraId="3324E5F2" w14:textId="77777777" w:rsidR="00C60C40" w:rsidRPr="00C60C40" w:rsidRDefault="00C60C40" w:rsidP="00C60C40">
      <w:pPr>
        <w:numPr>
          <w:ilvl w:val="0"/>
          <w:numId w:val="9"/>
        </w:numPr>
        <w:tabs>
          <w:tab w:val="num" w:pos="-3119"/>
        </w:tabs>
        <w:spacing w:after="0" w:line="240" w:lineRule="auto"/>
        <w:ind w:left="567" w:hanging="567"/>
        <w:rPr>
          <w:rFonts w:ascii="Times New Roman" w:eastAsia="Calibri" w:hAnsi="Times New Roman" w:cs="Times New Roman"/>
          <w:kern w:val="0"/>
          <w:sz w:val="22"/>
          <w:szCs w:val="22"/>
          <w:lang w:val="en-GB"/>
          <w14:ligatures w14:val="none"/>
        </w:rPr>
      </w:pPr>
      <w:proofErr w:type="spellStart"/>
      <w:r w:rsidRPr="00C60C40">
        <w:rPr>
          <w:rFonts w:ascii="Times New Roman" w:eastAsia="Calibri" w:hAnsi="Times New Roman" w:cs="Times New Roman"/>
          <w:kern w:val="0"/>
          <w:sz w:val="22"/>
          <w:szCs w:val="22"/>
          <w:lang w:val="en-GB"/>
          <w14:ligatures w14:val="none"/>
        </w:rPr>
        <w:t>pacientų</w:t>
      </w:r>
      <w:proofErr w:type="spellEnd"/>
      <w:r w:rsidRPr="00C60C40">
        <w:rPr>
          <w:rFonts w:ascii="Times New Roman" w:eastAsia="Calibri" w:hAnsi="Times New Roman" w:cs="Times New Roman"/>
          <w:kern w:val="0"/>
          <w:sz w:val="22"/>
          <w:szCs w:val="22"/>
          <w:lang w:val="en-GB"/>
          <w14:ligatures w14:val="none"/>
        </w:rPr>
        <w:t xml:space="preserve"> </w:t>
      </w:r>
      <w:proofErr w:type="spellStart"/>
      <w:r w:rsidRPr="00C60C40">
        <w:rPr>
          <w:rFonts w:ascii="Times New Roman" w:eastAsia="Calibri" w:hAnsi="Times New Roman" w:cs="Times New Roman"/>
          <w:kern w:val="0"/>
          <w:sz w:val="22"/>
          <w:szCs w:val="22"/>
          <w:lang w:val="en-GB"/>
          <w14:ligatures w14:val="none"/>
        </w:rPr>
        <w:t>vadovas</w:t>
      </w:r>
      <w:proofErr w:type="spellEnd"/>
      <w:r w:rsidRPr="00C60C40">
        <w:rPr>
          <w:rFonts w:ascii="Times New Roman" w:eastAsia="Calibri" w:hAnsi="Times New Roman" w:cs="Times New Roman"/>
          <w:kern w:val="0"/>
          <w:sz w:val="22"/>
          <w:szCs w:val="22"/>
          <w:lang w:val="en-GB"/>
          <w14:ligatures w14:val="none"/>
        </w:rPr>
        <w:t>;</w:t>
      </w:r>
    </w:p>
    <w:p w14:paraId="29963B33" w14:textId="77777777" w:rsidR="00C60C40" w:rsidRPr="00C60C40" w:rsidRDefault="00C60C40" w:rsidP="00C60C40">
      <w:pPr>
        <w:numPr>
          <w:ilvl w:val="0"/>
          <w:numId w:val="9"/>
        </w:numPr>
        <w:tabs>
          <w:tab w:val="num" w:pos="-3119"/>
        </w:tabs>
        <w:spacing w:after="0" w:line="240" w:lineRule="auto"/>
        <w:ind w:left="567" w:hanging="567"/>
        <w:rPr>
          <w:rFonts w:ascii="Times New Roman" w:eastAsia="Calibri" w:hAnsi="Times New Roman" w:cs="Times New Roman"/>
          <w:kern w:val="0"/>
          <w:sz w:val="22"/>
          <w:szCs w:val="22"/>
          <w:lang w:val="en-GB"/>
          <w14:ligatures w14:val="none"/>
        </w:rPr>
      </w:pPr>
      <w:proofErr w:type="spellStart"/>
      <w:r w:rsidRPr="00C60C40">
        <w:rPr>
          <w:rFonts w:ascii="Times New Roman" w:eastAsia="Calibri" w:hAnsi="Times New Roman" w:cs="Times New Roman"/>
          <w:kern w:val="0"/>
          <w:sz w:val="22"/>
          <w:szCs w:val="22"/>
          <w:lang w:val="en-GB"/>
          <w14:ligatures w14:val="none"/>
        </w:rPr>
        <w:t>nėštumo</w:t>
      </w:r>
      <w:proofErr w:type="spellEnd"/>
      <w:r w:rsidRPr="00C60C40">
        <w:rPr>
          <w:rFonts w:ascii="Times New Roman" w:eastAsia="Calibri" w:hAnsi="Times New Roman" w:cs="Times New Roman"/>
          <w:kern w:val="0"/>
          <w:sz w:val="22"/>
          <w:szCs w:val="22"/>
          <w:lang w:val="en-GB"/>
          <w14:ligatures w14:val="none"/>
        </w:rPr>
        <w:t xml:space="preserve"> klausimynas.</w:t>
      </w:r>
    </w:p>
    <w:p w14:paraId="0369D58B"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br w:type="page"/>
      </w:r>
    </w:p>
    <w:p w14:paraId="0E31E9F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2BE8C87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1C5EADF5" w14:textId="77777777" w:rsidR="00C60C40" w:rsidRPr="00C60C40" w:rsidRDefault="00C60C40" w:rsidP="00122B89">
      <w:pPr>
        <w:spacing w:after="0" w:line="240" w:lineRule="auto"/>
        <w:rPr>
          <w:rFonts w:ascii="Times New Roman" w:eastAsia="Calibri" w:hAnsi="Times New Roman" w:cs="Times New Roman"/>
          <w:kern w:val="0"/>
          <w:sz w:val="22"/>
          <w:szCs w:val="22"/>
          <w:lang w:val="lt-LT"/>
          <w14:ligatures w14:val="none"/>
        </w:rPr>
      </w:pPr>
    </w:p>
    <w:p w14:paraId="77446319"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159AA0C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6816E54E"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5167DA92"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1838E8D6"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5A490C64"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3F6D5070"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5FB3B90B"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0CCECB78"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7460605B"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305D71E1"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0BE69118"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2758FCB8"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1BE3DEC3"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0FE58FFF"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74D1E31B"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330268DD"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7E7DA90B"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35CB0521"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III PRIEDAS</w:t>
      </w:r>
    </w:p>
    <w:p w14:paraId="48909FD3"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6F503D83"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ŽENKLINIMAS IR PAKUOTĖS LAPELIS</w:t>
      </w:r>
    </w:p>
    <w:p w14:paraId="7454BEF3"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br w:type="page"/>
      </w:r>
    </w:p>
    <w:p w14:paraId="722E73EC"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7B222A7A"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68C4935D"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5856392A"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7EDBED0D"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56220209"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71B4E5EA"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43E52942"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496CAE81"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696F696C"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722C36EA"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25439151"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2C2A8FE4"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77DEF1E5"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3EF2D6C0"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052567A2"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07056A34"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75C7F0C7"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126D02B9"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7B0E3391"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6ADD4300"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4560449F"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193557B7"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
    <w:p w14:paraId="2E72B3B1" w14:textId="77777777"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A. ŽENKLINIMAS</w:t>
      </w:r>
    </w:p>
    <w:p w14:paraId="01644739"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br w:type="page"/>
      </w:r>
    </w:p>
    <w:p w14:paraId="7F0D18D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347EE6B8"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 xml:space="preserve">Informacija ant </w:t>
      </w:r>
      <w:r w:rsidRPr="00C60C40">
        <w:rPr>
          <w:rFonts w:ascii="Times New Roman" w:eastAsia="Calibri" w:hAnsi="Times New Roman" w:cs="Times New Roman"/>
          <w:b/>
          <w:kern w:val="0"/>
          <w:sz w:val="22"/>
          <w:szCs w:val="22"/>
          <w:lang w:val="lt-LT"/>
          <w14:ligatures w14:val="none"/>
        </w:rPr>
        <w:t>IŠORINĖS</w:t>
      </w:r>
      <w:r w:rsidRPr="00C60C40">
        <w:rPr>
          <w:rFonts w:ascii="Times New Roman" w:eastAsia="Calibri" w:hAnsi="Times New Roman" w:cs="Times New Roman"/>
          <w:kern w:val="0"/>
          <w:sz w:val="22"/>
          <w:szCs w:val="22"/>
          <w:lang w:val="lt-LT"/>
          <w14:ligatures w14:val="none"/>
        </w:rPr>
        <w:t xml:space="preserve"> </w:t>
      </w:r>
      <w:r w:rsidRPr="00C60C40">
        <w:rPr>
          <w:rFonts w:ascii="Times New Roman" w:eastAsia="Calibri" w:hAnsi="Times New Roman" w:cs="Times New Roman"/>
          <w:b/>
          <w:caps/>
          <w:kern w:val="0"/>
          <w:sz w:val="22"/>
          <w:szCs w:val="22"/>
          <w:lang w:val="lt-LT"/>
          <w14:ligatures w14:val="none"/>
        </w:rPr>
        <w:t xml:space="preserve">pakuotės </w:t>
      </w:r>
    </w:p>
    <w:p w14:paraId="0365F48B"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kern w:val="0"/>
          <w:sz w:val="22"/>
          <w:szCs w:val="22"/>
          <w:lang w:val="lt-LT"/>
          <w14:ligatures w14:val="none"/>
        </w:rPr>
      </w:pPr>
    </w:p>
    <w:p w14:paraId="796327D9"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DĖŽUTĖ VIENINGĄJAI PAKUOTEI</w:t>
      </w:r>
    </w:p>
    <w:p w14:paraId="6BFCA83D"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56CF2877"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64504441"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1.</w:t>
      </w:r>
      <w:r w:rsidRPr="00C60C40">
        <w:rPr>
          <w:rFonts w:ascii="Times New Roman" w:eastAsia="Calibri" w:hAnsi="Times New Roman" w:cs="Times New Roman"/>
          <w:b/>
          <w:caps/>
          <w:kern w:val="0"/>
          <w:sz w:val="22"/>
          <w:szCs w:val="22"/>
          <w:lang w:val="lt-LT"/>
          <w14:ligatures w14:val="none"/>
        </w:rPr>
        <w:tab/>
        <w:t>vaistinio preparato pavadinimas</w:t>
      </w:r>
    </w:p>
    <w:p w14:paraId="76576872"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124EE0C4"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360 mg skrandyje neirios tabletės</w:t>
      </w:r>
    </w:p>
    <w:p w14:paraId="75D07334" w14:textId="77777777" w:rsidR="00C60C40" w:rsidRPr="00C60C40" w:rsidRDefault="00C60C40" w:rsidP="00C60C40">
      <w:pPr>
        <w:keepNext/>
        <w:spacing w:after="0" w:line="240" w:lineRule="auto"/>
        <w:ind w:left="567" w:hanging="567"/>
        <w:outlineLvl w:val="2"/>
        <w:rPr>
          <w:rFonts w:ascii="Times New Roman" w:eastAsia="Calibri" w:hAnsi="Times New Roman" w:cs="Times New Roman"/>
          <w:i/>
          <w:kern w:val="0"/>
          <w:sz w:val="22"/>
          <w:szCs w:val="22"/>
          <w:lang w:val="lt-LT"/>
          <w14:ligatures w14:val="none"/>
        </w:rPr>
      </w:pPr>
      <w:proofErr w:type="spellStart"/>
      <w:r w:rsidRPr="00C60C40">
        <w:rPr>
          <w:rFonts w:ascii="Times New Roman" w:eastAsia="Calibri" w:hAnsi="Times New Roman" w:cs="Times New Roman"/>
          <w:i/>
          <w:kern w:val="0"/>
          <w:sz w:val="22"/>
          <w:szCs w:val="22"/>
          <w:lang w:val="lt-LT"/>
          <w14:ligatures w14:val="none"/>
        </w:rPr>
        <w:t>acidum</w:t>
      </w:r>
      <w:proofErr w:type="spellEnd"/>
      <w:r w:rsidRPr="00C60C40">
        <w:rPr>
          <w:rFonts w:ascii="Times New Roman" w:eastAsia="Calibri" w:hAnsi="Times New Roman" w:cs="Times New Roman"/>
          <w:i/>
          <w:kern w:val="0"/>
          <w:sz w:val="22"/>
          <w:szCs w:val="22"/>
          <w:lang w:val="lt-LT"/>
          <w14:ligatures w14:val="none"/>
        </w:rPr>
        <w:t xml:space="preserve"> </w:t>
      </w:r>
      <w:proofErr w:type="spellStart"/>
      <w:r w:rsidRPr="00C60C40">
        <w:rPr>
          <w:rFonts w:ascii="Times New Roman" w:eastAsia="Calibri" w:hAnsi="Times New Roman" w:cs="Times New Roman"/>
          <w:i/>
          <w:kern w:val="0"/>
          <w:sz w:val="22"/>
          <w:szCs w:val="22"/>
          <w:lang w:val="lt-LT"/>
          <w14:ligatures w14:val="none"/>
        </w:rPr>
        <w:t>mycophenolicum</w:t>
      </w:r>
      <w:proofErr w:type="spellEnd"/>
    </w:p>
    <w:p w14:paraId="58E09217"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3A517477"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61EDD996"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2.</w:t>
      </w:r>
      <w:r w:rsidRPr="00C60C40">
        <w:rPr>
          <w:rFonts w:ascii="Times New Roman" w:eastAsia="Calibri" w:hAnsi="Times New Roman" w:cs="Times New Roman"/>
          <w:b/>
          <w:caps/>
          <w:kern w:val="0"/>
          <w:sz w:val="22"/>
          <w:szCs w:val="22"/>
          <w:lang w:val="lt-LT"/>
          <w14:ligatures w14:val="none"/>
        </w:rPr>
        <w:tab/>
        <w:t>veikliOJI medžiagA (-OS) ir JOS (-Ų) kiekis (-IAI)</w:t>
      </w:r>
    </w:p>
    <w:p w14:paraId="7CC13FF5" w14:textId="77777777" w:rsidR="00C60C40" w:rsidRPr="00C60C40" w:rsidRDefault="00C60C40" w:rsidP="00C60C40">
      <w:pPr>
        <w:spacing w:after="0" w:line="240" w:lineRule="auto"/>
        <w:ind w:left="567" w:hanging="567"/>
        <w:rPr>
          <w:rFonts w:ascii="Times New Roman" w:eastAsia="Calibri" w:hAnsi="Times New Roman" w:cs="Times New Roman"/>
          <w:caps/>
          <w:kern w:val="0"/>
          <w:sz w:val="22"/>
          <w:szCs w:val="22"/>
          <w:lang w:val="lt-LT"/>
          <w14:ligatures w14:val="none"/>
        </w:rPr>
      </w:pPr>
    </w:p>
    <w:p w14:paraId="1CBF8C7F" w14:textId="77777777" w:rsidR="00C60C40" w:rsidRPr="00C60C40" w:rsidRDefault="00C60C40" w:rsidP="00C60C40">
      <w:pPr>
        <w:keepNext/>
        <w:spacing w:after="0" w:line="240" w:lineRule="auto"/>
        <w:outlineLvl w:val="2"/>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Kiekvienoje tabletėje yra 360 mg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rūgšties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natrio druskos pavidalu).</w:t>
      </w:r>
    </w:p>
    <w:p w14:paraId="7B7DAC9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1F530F80"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508651AE"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3.</w:t>
      </w:r>
      <w:r w:rsidRPr="00C60C40">
        <w:rPr>
          <w:rFonts w:ascii="Times New Roman" w:eastAsia="Calibri" w:hAnsi="Times New Roman" w:cs="Times New Roman"/>
          <w:b/>
          <w:caps/>
          <w:kern w:val="0"/>
          <w:sz w:val="22"/>
          <w:szCs w:val="22"/>
          <w:lang w:val="lt-LT"/>
          <w14:ligatures w14:val="none"/>
        </w:rPr>
        <w:tab/>
        <w:t>pagalbinių medžiagų sąrašas</w:t>
      </w:r>
    </w:p>
    <w:p w14:paraId="4BF8522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1075A3FA" w14:textId="77777777" w:rsidR="00C60C40" w:rsidRPr="00C60C40" w:rsidRDefault="00C60C40" w:rsidP="00C60C40">
      <w:pPr>
        <w:spacing w:after="0" w:line="240" w:lineRule="auto"/>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Laktozė</w:t>
      </w:r>
    </w:p>
    <w:p w14:paraId="0C206B91" w14:textId="77777777" w:rsidR="00C60C40" w:rsidRPr="00C60C40" w:rsidRDefault="00C60C40" w:rsidP="00C60C40">
      <w:pPr>
        <w:spacing w:after="0" w:line="240" w:lineRule="auto"/>
        <w:ind w:left="567" w:hanging="567"/>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color w:val="000000"/>
          <w:kern w:val="0"/>
          <w:sz w:val="22"/>
          <w:szCs w:val="22"/>
          <w:lang w:val="lt-LT"/>
          <w14:ligatures w14:val="none"/>
        </w:rPr>
        <w:t>Daugiau informacijos pateikta pakuotės lapelyje.</w:t>
      </w:r>
    </w:p>
    <w:p w14:paraId="52CB4090" w14:textId="77777777" w:rsidR="00C60C40" w:rsidRPr="00C60C40" w:rsidRDefault="00C60C40" w:rsidP="00C60C40">
      <w:pPr>
        <w:spacing w:after="0" w:line="240" w:lineRule="auto"/>
        <w:ind w:left="567" w:hanging="567"/>
        <w:rPr>
          <w:rFonts w:ascii="Times New Roman" w:eastAsia="Calibri" w:hAnsi="Times New Roman" w:cs="Times New Roman"/>
          <w:color w:val="000000"/>
          <w:kern w:val="0"/>
          <w:sz w:val="22"/>
          <w:szCs w:val="22"/>
          <w:lang w:val="lt-LT"/>
          <w14:ligatures w14:val="none"/>
        </w:rPr>
      </w:pPr>
    </w:p>
    <w:p w14:paraId="5A78B891" w14:textId="77777777" w:rsidR="00C60C40" w:rsidRPr="00C60C40" w:rsidRDefault="00C60C40" w:rsidP="00C60C40">
      <w:pPr>
        <w:spacing w:after="0" w:line="240" w:lineRule="auto"/>
        <w:ind w:left="567" w:hanging="567"/>
        <w:rPr>
          <w:rFonts w:ascii="Times New Roman" w:eastAsia="Calibri" w:hAnsi="Times New Roman" w:cs="Times New Roman"/>
          <w:caps/>
          <w:kern w:val="0"/>
          <w:sz w:val="22"/>
          <w:szCs w:val="22"/>
          <w:lang w:val="lt-LT"/>
          <w14:ligatures w14:val="none"/>
        </w:rPr>
      </w:pPr>
    </w:p>
    <w:p w14:paraId="644D6DDD"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4.</w:t>
      </w:r>
      <w:r w:rsidRPr="00C60C40">
        <w:rPr>
          <w:rFonts w:ascii="Times New Roman" w:eastAsia="Calibri" w:hAnsi="Times New Roman" w:cs="Times New Roman"/>
          <w:b/>
          <w:caps/>
          <w:kern w:val="0"/>
          <w:sz w:val="22"/>
          <w:szCs w:val="22"/>
          <w:lang w:val="lt-LT"/>
          <w14:ligatures w14:val="none"/>
        </w:rPr>
        <w:tab/>
        <w:t>FARMACINĖ forma ir KIEKIS PAKUOTĖJE</w:t>
      </w:r>
    </w:p>
    <w:p w14:paraId="097C934D"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0B2BA68D" w14:textId="77777777" w:rsidR="00C60C40" w:rsidRPr="00C60C40" w:rsidRDefault="00C60C40" w:rsidP="00C60C40">
      <w:pPr>
        <w:shd w:val="clear" w:color="auto" w:fill="D9D9D9"/>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50 skrandyje neirių tablečių</w:t>
      </w:r>
    </w:p>
    <w:p w14:paraId="24A11DD4" w14:textId="77777777" w:rsidR="00C60C40" w:rsidRPr="00C60C40" w:rsidRDefault="00C60C40" w:rsidP="00C60C40">
      <w:pPr>
        <w:shd w:val="clear" w:color="auto" w:fill="D9D9D9"/>
        <w:spacing w:after="0" w:line="240" w:lineRule="auto"/>
        <w:ind w:left="567" w:hanging="567"/>
        <w:rPr>
          <w:rFonts w:ascii="Times New Roman" w:eastAsia="Calibri" w:hAnsi="Times New Roman" w:cs="Times New Roman"/>
          <w:kern w:val="0"/>
          <w:sz w:val="22"/>
          <w:szCs w:val="22"/>
          <w:highlight w:val="lightGray"/>
          <w:lang w:val="lt-LT"/>
          <w14:ligatures w14:val="none"/>
        </w:rPr>
      </w:pPr>
      <w:r w:rsidRPr="00C60C40">
        <w:rPr>
          <w:rFonts w:ascii="Times New Roman" w:eastAsia="Calibri" w:hAnsi="Times New Roman" w:cs="Times New Roman"/>
          <w:kern w:val="0"/>
          <w:sz w:val="22"/>
          <w:szCs w:val="22"/>
          <w:highlight w:val="lightGray"/>
          <w:lang w:val="lt-LT"/>
          <w14:ligatures w14:val="none"/>
        </w:rPr>
        <w:t>100 skrandyje neirių tablečių</w:t>
      </w:r>
    </w:p>
    <w:p w14:paraId="5402271B"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120 skrandyje neirių tablečių</w:t>
      </w:r>
    </w:p>
    <w:p w14:paraId="71A30F85" w14:textId="77777777" w:rsidR="00C60C40" w:rsidRPr="00C60C40" w:rsidRDefault="00C60C40" w:rsidP="00C60C40">
      <w:pPr>
        <w:shd w:val="clear" w:color="auto" w:fill="D9D9D9"/>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highlight w:val="lightGray"/>
          <w:lang w:val="lt-LT"/>
          <w14:ligatures w14:val="none"/>
        </w:rPr>
        <w:t>250 skrandyje neirių tablečių</w:t>
      </w:r>
    </w:p>
    <w:p w14:paraId="179763EB" w14:textId="77777777" w:rsidR="00C60C40" w:rsidRPr="00C60C40" w:rsidRDefault="00C60C40" w:rsidP="00C60C40">
      <w:pPr>
        <w:spacing w:after="0" w:line="240" w:lineRule="auto"/>
        <w:ind w:left="567" w:hanging="567"/>
        <w:rPr>
          <w:rFonts w:ascii="Times New Roman" w:eastAsia="Calibri" w:hAnsi="Times New Roman" w:cs="Times New Roman"/>
          <w:caps/>
          <w:kern w:val="0"/>
          <w:sz w:val="22"/>
          <w:szCs w:val="22"/>
          <w:lang w:val="lt-LT"/>
          <w14:ligatures w14:val="none"/>
        </w:rPr>
      </w:pPr>
    </w:p>
    <w:p w14:paraId="25E0F8ED" w14:textId="77777777" w:rsidR="00C60C40" w:rsidRPr="00C60C40" w:rsidRDefault="00C60C40" w:rsidP="00C60C40">
      <w:pPr>
        <w:spacing w:after="0" w:line="240" w:lineRule="auto"/>
        <w:ind w:left="567" w:hanging="567"/>
        <w:rPr>
          <w:rFonts w:ascii="Times New Roman" w:eastAsia="Calibri" w:hAnsi="Times New Roman" w:cs="Times New Roman"/>
          <w:caps/>
          <w:kern w:val="0"/>
          <w:sz w:val="22"/>
          <w:szCs w:val="22"/>
          <w:lang w:val="lt-LT"/>
          <w14:ligatures w14:val="none"/>
        </w:rPr>
      </w:pPr>
    </w:p>
    <w:p w14:paraId="42BA6BAC"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5.</w:t>
      </w:r>
      <w:r w:rsidRPr="00C60C40">
        <w:rPr>
          <w:rFonts w:ascii="Times New Roman" w:eastAsia="Calibri" w:hAnsi="Times New Roman" w:cs="Times New Roman"/>
          <w:b/>
          <w:caps/>
          <w:kern w:val="0"/>
          <w:sz w:val="22"/>
          <w:szCs w:val="22"/>
          <w:lang w:val="lt-LT"/>
          <w14:ligatures w14:val="none"/>
        </w:rPr>
        <w:tab/>
        <w:t>vartojimo METODAS IR būdas (-AI)</w:t>
      </w:r>
    </w:p>
    <w:p w14:paraId="04C17B95" w14:textId="77777777" w:rsidR="00C60C40" w:rsidRPr="00C60C40" w:rsidRDefault="00C60C40" w:rsidP="00C60C40">
      <w:pPr>
        <w:spacing w:after="0" w:line="240" w:lineRule="auto"/>
        <w:ind w:left="567" w:hanging="567"/>
        <w:rPr>
          <w:rFonts w:ascii="Times New Roman" w:eastAsia="Calibri" w:hAnsi="Times New Roman" w:cs="Times New Roman"/>
          <w:caps/>
          <w:kern w:val="0"/>
          <w:sz w:val="22"/>
          <w:szCs w:val="22"/>
          <w:lang w:val="lt-LT"/>
          <w14:ligatures w14:val="none"/>
        </w:rPr>
      </w:pPr>
    </w:p>
    <w:p w14:paraId="0DAEAB4B"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Vartoti per burną. </w:t>
      </w:r>
    </w:p>
    <w:p w14:paraId="00EE1D83"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Nurykite nesmulkintas tabletes, užgerdami stikline vandens. </w:t>
      </w:r>
    </w:p>
    <w:p w14:paraId="49EEE615"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Tablečių nedalinkite ar netraiškykite. Nevartokite sulūžusių ar subyrėjusių tablečių.</w:t>
      </w:r>
    </w:p>
    <w:p w14:paraId="6CFD9602" w14:textId="77777777" w:rsidR="00C60C40" w:rsidRPr="00C60C40" w:rsidRDefault="00C60C40" w:rsidP="00C60C40">
      <w:pPr>
        <w:keepNext/>
        <w:spacing w:after="0" w:line="240" w:lineRule="auto"/>
        <w:ind w:left="567" w:hanging="567"/>
        <w:outlineLvl w:val="2"/>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color w:val="000000"/>
          <w:kern w:val="0"/>
          <w:sz w:val="22"/>
          <w:szCs w:val="22"/>
          <w:shd w:val="clear" w:color="auto" w:fill="D9D9D9"/>
          <w:lang w:val="lt-LT"/>
          <w14:ligatures w14:val="none"/>
        </w:rPr>
        <w:t>Prieš vartojimą perskaitykite pakuotės lapelį.</w:t>
      </w:r>
    </w:p>
    <w:p w14:paraId="5770C2FC"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1BF52BEB" w14:textId="77777777" w:rsidR="00C60C40" w:rsidRPr="00C60C40" w:rsidRDefault="00C60C40" w:rsidP="00C60C40">
      <w:pPr>
        <w:spacing w:after="0" w:line="240" w:lineRule="auto"/>
        <w:ind w:left="567" w:hanging="567"/>
        <w:rPr>
          <w:rFonts w:ascii="Times New Roman" w:eastAsia="Calibri" w:hAnsi="Times New Roman" w:cs="Times New Roman"/>
          <w:caps/>
          <w:kern w:val="0"/>
          <w:sz w:val="22"/>
          <w:szCs w:val="22"/>
          <w:lang w:val="lt-LT"/>
          <w14:ligatures w14:val="none"/>
        </w:rPr>
      </w:pPr>
    </w:p>
    <w:p w14:paraId="27A29F34"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6.</w:t>
      </w:r>
      <w:r w:rsidRPr="00C60C40">
        <w:rPr>
          <w:rFonts w:ascii="Times New Roman" w:eastAsia="Calibri" w:hAnsi="Times New Roman" w:cs="Times New Roman"/>
          <w:b/>
          <w:caps/>
          <w:kern w:val="0"/>
          <w:sz w:val="22"/>
          <w:szCs w:val="22"/>
          <w:lang w:val="lt-LT"/>
          <w14:ligatures w14:val="none"/>
        </w:rPr>
        <w:tab/>
        <w:t>SPECIALUS Įspėjimas</w:t>
      </w:r>
      <w:r w:rsidRPr="00C60C40">
        <w:rPr>
          <w:rFonts w:ascii="Times New Roman" w:eastAsia="Calibri" w:hAnsi="Times New Roman" w:cs="Times New Roman"/>
          <w:kern w:val="0"/>
          <w:sz w:val="22"/>
          <w:szCs w:val="22"/>
          <w:lang w:val="lt-LT"/>
          <w14:ligatures w14:val="none"/>
        </w:rPr>
        <w:t xml:space="preserve">, </w:t>
      </w:r>
      <w:r w:rsidRPr="00C60C40">
        <w:rPr>
          <w:rFonts w:ascii="Times New Roman" w:eastAsia="Calibri" w:hAnsi="Times New Roman" w:cs="Times New Roman"/>
          <w:b/>
          <w:kern w:val="0"/>
          <w:sz w:val="22"/>
          <w:szCs w:val="22"/>
          <w:lang w:val="lt-LT"/>
          <w14:ligatures w14:val="none"/>
        </w:rPr>
        <w:t xml:space="preserve">KAD VAISTINĮ PREPARATĄ BŪTINA LAIKYTI </w:t>
      </w:r>
      <w:r w:rsidRPr="00C60C40">
        <w:rPr>
          <w:rFonts w:ascii="Times New Roman" w:eastAsia="Calibri" w:hAnsi="Times New Roman" w:cs="Times New Roman"/>
          <w:b/>
          <w:caps/>
          <w:kern w:val="0"/>
          <w:sz w:val="22"/>
          <w:szCs w:val="22"/>
          <w:lang w:val="lt-LT"/>
          <w14:ligatures w14:val="none"/>
        </w:rPr>
        <w:t>vaikams nepastebimojE ir nepasiekiamoje vietoje</w:t>
      </w:r>
    </w:p>
    <w:p w14:paraId="24C256A6"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4E82E017" w14:textId="77777777" w:rsidR="00C60C40" w:rsidRPr="00C60C40" w:rsidRDefault="00C60C40" w:rsidP="00C60C40">
      <w:pPr>
        <w:spacing w:after="0" w:line="240" w:lineRule="auto"/>
        <w:ind w:left="567" w:hanging="567"/>
        <w:outlineLvl w:val="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Laikyti vaikams nepastebimoje ir nepasiekiamoje vietoje.</w:t>
      </w:r>
    </w:p>
    <w:p w14:paraId="0DDBBEA1"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422CEC06"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50676B3C"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7.</w:t>
      </w:r>
      <w:r w:rsidRPr="00C60C40">
        <w:rPr>
          <w:rFonts w:ascii="Times New Roman" w:eastAsia="Calibri" w:hAnsi="Times New Roman" w:cs="Times New Roman"/>
          <w:b/>
          <w:caps/>
          <w:kern w:val="0"/>
          <w:sz w:val="22"/>
          <w:szCs w:val="22"/>
          <w:lang w:val="lt-LT"/>
          <w14:ligatures w14:val="none"/>
        </w:rPr>
        <w:tab/>
        <w:t>kitas (-i) specialus (-ūs) Įspėjimas (-ai) (jei reikia)</w:t>
      </w:r>
    </w:p>
    <w:p w14:paraId="2A89BA75"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00C2F64C" w14:textId="77777777" w:rsidR="00C60C40" w:rsidRPr="00C60C40" w:rsidRDefault="00C60C40" w:rsidP="00C60C40">
      <w:pPr>
        <w:spacing w:after="0" w:line="240" w:lineRule="auto"/>
        <w:ind w:left="567" w:hanging="567"/>
        <w:rPr>
          <w:rFonts w:ascii="Times New Roman" w:eastAsia="Calibri" w:hAnsi="Times New Roman" w:cs="Times New Roman"/>
          <w:caps/>
          <w:kern w:val="0"/>
          <w:sz w:val="22"/>
          <w:szCs w:val="22"/>
          <w:lang w:val="lt-LT"/>
          <w14:ligatures w14:val="none"/>
        </w:rPr>
      </w:pPr>
    </w:p>
    <w:p w14:paraId="526F6247"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8.</w:t>
      </w:r>
      <w:r w:rsidRPr="00C60C40">
        <w:rPr>
          <w:rFonts w:ascii="Times New Roman" w:eastAsia="Calibri" w:hAnsi="Times New Roman" w:cs="Times New Roman"/>
          <w:b/>
          <w:caps/>
          <w:kern w:val="0"/>
          <w:sz w:val="22"/>
          <w:szCs w:val="22"/>
          <w:lang w:val="lt-LT"/>
          <w14:ligatures w14:val="none"/>
        </w:rPr>
        <w:tab/>
        <w:t>tinkamumo laikas</w:t>
      </w:r>
    </w:p>
    <w:p w14:paraId="161A1F21"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0328F20F" w14:textId="77777777" w:rsidR="00C60C40" w:rsidRPr="00C60C40" w:rsidRDefault="00C60C40" w:rsidP="00C60C40">
      <w:pPr>
        <w:spacing w:after="0" w:line="240" w:lineRule="auto"/>
        <w:ind w:left="567" w:hanging="567"/>
        <w:outlineLvl w:val="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EXP {mm MMMM}</w:t>
      </w:r>
    </w:p>
    <w:p w14:paraId="54DADE59"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6B90DF50"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2FD3EEE2"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9.</w:t>
      </w:r>
      <w:r w:rsidRPr="00C60C40">
        <w:rPr>
          <w:rFonts w:ascii="Times New Roman" w:eastAsia="Calibri" w:hAnsi="Times New Roman" w:cs="Times New Roman"/>
          <w:b/>
          <w:caps/>
          <w:kern w:val="0"/>
          <w:sz w:val="22"/>
          <w:szCs w:val="22"/>
          <w:lang w:val="lt-LT"/>
          <w14:ligatures w14:val="none"/>
        </w:rPr>
        <w:tab/>
        <w:t>SPECIALIOS laikymo sąlygos</w:t>
      </w:r>
    </w:p>
    <w:p w14:paraId="70802073"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7E69DF7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Laikyti gamintojo pakuotėje, kad vaistas būtų apsaugotas nuo drėgmės.</w:t>
      </w:r>
    </w:p>
    <w:p w14:paraId="3EB017ED" w14:textId="77777777" w:rsidR="00C60C40" w:rsidRPr="00C60C40" w:rsidRDefault="00C60C40" w:rsidP="00C60C40">
      <w:pPr>
        <w:spacing w:after="0" w:line="240" w:lineRule="auto"/>
        <w:ind w:left="567" w:hanging="567"/>
        <w:rPr>
          <w:rFonts w:ascii="Times New Roman" w:eastAsia="Calibri" w:hAnsi="Times New Roman" w:cs="Times New Roman"/>
          <w:color w:val="000000"/>
          <w:kern w:val="0"/>
          <w:sz w:val="22"/>
          <w:szCs w:val="22"/>
          <w:lang w:val="lt-LT"/>
          <w14:ligatures w14:val="none"/>
        </w:rPr>
      </w:pPr>
    </w:p>
    <w:p w14:paraId="0492C4A1"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0D8E0CB0"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10.</w:t>
      </w:r>
      <w:r w:rsidRPr="00C60C40">
        <w:rPr>
          <w:rFonts w:ascii="Times New Roman" w:eastAsia="Calibri" w:hAnsi="Times New Roman" w:cs="Times New Roman"/>
          <w:b/>
          <w:caps/>
          <w:kern w:val="0"/>
          <w:sz w:val="22"/>
          <w:szCs w:val="22"/>
          <w:lang w:val="lt-LT"/>
          <w14:ligatures w14:val="none"/>
        </w:rPr>
        <w:tab/>
        <w:t>specialios atsargumo priemonės DĖL NESUVARTOTO VAISTINIO PREPARATO AR JO ATLIEKŲ TVARKYMO</w:t>
      </w:r>
      <w:r w:rsidRPr="00C60C40">
        <w:rPr>
          <w:rFonts w:ascii="Times New Roman" w:eastAsia="Calibri" w:hAnsi="Times New Roman" w:cs="Times New Roman"/>
          <w:caps/>
          <w:kern w:val="0"/>
          <w:sz w:val="22"/>
          <w:szCs w:val="22"/>
          <w:lang w:val="lt-LT"/>
          <w14:ligatures w14:val="none"/>
        </w:rPr>
        <w:t xml:space="preserve"> </w:t>
      </w:r>
      <w:r w:rsidRPr="00C60C40">
        <w:rPr>
          <w:rFonts w:ascii="Times New Roman" w:eastAsia="Calibri" w:hAnsi="Times New Roman" w:cs="Times New Roman"/>
          <w:b/>
          <w:caps/>
          <w:kern w:val="0"/>
          <w:sz w:val="22"/>
          <w:szCs w:val="22"/>
          <w:lang w:val="lt-LT"/>
          <w14:ligatures w14:val="none"/>
        </w:rPr>
        <w:t>(jei reikia)</w:t>
      </w:r>
    </w:p>
    <w:p w14:paraId="1D897842" w14:textId="77777777" w:rsidR="00C60C40" w:rsidRPr="00C60C40" w:rsidRDefault="00C60C40" w:rsidP="00C60C40">
      <w:pPr>
        <w:spacing w:after="0" w:line="240" w:lineRule="auto"/>
        <w:ind w:left="567" w:hanging="567"/>
        <w:rPr>
          <w:rFonts w:ascii="Times New Roman" w:eastAsia="Calibri" w:hAnsi="Times New Roman" w:cs="Times New Roman"/>
          <w:caps/>
          <w:kern w:val="0"/>
          <w:sz w:val="22"/>
          <w:szCs w:val="22"/>
          <w:lang w:val="lt-LT"/>
          <w14:ligatures w14:val="none"/>
        </w:rPr>
      </w:pPr>
    </w:p>
    <w:p w14:paraId="3DD737EB" w14:textId="77777777" w:rsidR="00C60C40" w:rsidRPr="00C60C40" w:rsidRDefault="00C60C40" w:rsidP="00C60C40">
      <w:pPr>
        <w:spacing w:after="0" w:line="240" w:lineRule="auto"/>
        <w:ind w:left="567" w:hanging="567"/>
        <w:rPr>
          <w:rFonts w:ascii="Times New Roman" w:eastAsia="Calibri" w:hAnsi="Times New Roman" w:cs="Times New Roman"/>
          <w:caps/>
          <w:kern w:val="0"/>
          <w:sz w:val="22"/>
          <w:szCs w:val="22"/>
          <w:lang w:val="lt-LT"/>
          <w14:ligatures w14:val="none"/>
        </w:rPr>
      </w:pPr>
    </w:p>
    <w:p w14:paraId="04891834"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11.</w:t>
      </w:r>
      <w:r w:rsidRPr="00C60C40">
        <w:rPr>
          <w:rFonts w:ascii="Times New Roman" w:eastAsia="Calibri" w:hAnsi="Times New Roman" w:cs="Times New Roman"/>
          <w:b/>
          <w:caps/>
          <w:kern w:val="0"/>
          <w:sz w:val="22"/>
          <w:szCs w:val="22"/>
          <w:lang w:val="lt-LT"/>
          <w14:ligatures w14:val="none"/>
        </w:rPr>
        <w:tab/>
        <w:t>REGISTRUOTOJO pavadinimas ir adresas</w:t>
      </w:r>
    </w:p>
    <w:p w14:paraId="1A723099" w14:textId="77777777" w:rsidR="00C60C40" w:rsidRPr="00C60C40" w:rsidRDefault="00C60C40" w:rsidP="00C60C40">
      <w:pPr>
        <w:keepNext/>
        <w:spacing w:after="0" w:line="240" w:lineRule="auto"/>
        <w:outlineLvl w:val="1"/>
        <w:rPr>
          <w:rFonts w:ascii="Times New Roman" w:eastAsia="Calibri" w:hAnsi="Times New Roman" w:cs="Times New Roman"/>
          <w:b/>
          <w:kern w:val="0"/>
          <w:sz w:val="22"/>
          <w:szCs w:val="22"/>
          <w:lang w:val="lt-LT"/>
          <w14:ligatures w14:val="none"/>
        </w:rPr>
      </w:pPr>
    </w:p>
    <w:p w14:paraId="29BF2FC8"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SIA </w:t>
      </w:r>
      <w:proofErr w:type="spellStart"/>
      <w:r w:rsidRPr="00C60C40">
        <w:rPr>
          <w:rFonts w:ascii="Times New Roman" w:eastAsia="Calibri" w:hAnsi="Times New Roman" w:cs="Times New Roman"/>
          <w:kern w:val="0"/>
          <w:sz w:val="22"/>
          <w:szCs w:val="22"/>
          <w:lang w:val="lt-LT"/>
          <w14:ligatures w14:val="none"/>
        </w:rPr>
        <w:t>Novartis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Baltics</w:t>
      </w:r>
      <w:proofErr w:type="spellEnd"/>
    </w:p>
    <w:p w14:paraId="2698C919"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Skanstes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iela</w:t>
      </w:r>
      <w:proofErr w:type="spellEnd"/>
      <w:r w:rsidRPr="00C60C40">
        <w:rPr>
          <w:rFonts w:ascii="Times New Roman" w:eastAsia="Calibri" w:hAnsi="Times New Roman" w:cs="Times New Roman"/>
          <w:kern w:val="0"/>
          <w:sz w:val="22"/>
          <w:szCs w:val="22"/>
          <w:lang w:val="lt-LT"/>
          <w14:ligatures w14:val="none"/>
        </w:rPr>
        <w:t xml:space="preserve"> 25</w:t>
      </w:r>
    </w:p>
    <w:p w14:paraId="4E679BD3"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LV-1013, </w:t>
      </w:r>
      <w:proofErr w:type="spellStart"/>
      <w:r w:rsidRPr="00C60C40">
        <w:rPr>
          <w:rFonts w:ascii="Times New Roman" w:eastAsia="Calibri" w:hAnsi="Times New Roman" w:cs="Times New Roman"/>
          <w:kern w:val="0"/>
          <w:sz w:val="22"/>
          <w:szCs w:val="22"/>
          <w:lang w:val="lt-LT"/>
          <w14:ligatures w14:val="none"/>
        </w:rPr>
        <w:t>Rīga</w:t>
      </w:r>
      <w:proofErr w:type="spellEnd"/>
    </w:p>
    <w:p w14:paraId="77D1BC06"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Latvija</w:t>
      </w:r>
    </w:p>
    <w:p w14:paraId="4427323B" w14:textId="77777777" w:rsidR="00C60C40" w:rsidRPr="00C60C40" w:rsidRDefault="00C60C40" w:rsidP="00C60C40">
      <w:pPr>
        <w:spacing w:after="0" w:line="240" w:lineRule="auto"/>
        <w:ind w:left="567" w:hanging="567"/>
        <w:rPr>
          <w:rFonts w:ascii="Times New Roman" w:eastAsia="Calibri" w:hAnsi="Times New Roman" w:cs="Times New Roman"/>
          <w:caps/>
          <w:kern w:val="0"/>
          <w:sz w:val="22"/>
          <w:szCs w:val="22"/>
          <w:lang w:val="lt-LT"/>
          <w14:ligatures w14:val="none"/>
        </w:rPr>
      </w:pPr>
    </w:p>
    <w:p w14:paraId="2EBEEB9C" w14:textId="77777777" w:rsidR="00C60C40" w:rsidRPr="00C60C40" w:rsidRDefault="00C60C40" w:rsidP="00C60C40">
      <w:pPr>
        <w:spacing w:after="0" w:line="240" w:lineRule="auto"/>
        <w:ind w:left="567" w:hanging="567"/>
        <w:rPr>
          <w:rFonts w:ascii="Times New Roman" w:eastAsia="Calibri" w:hAnsi="Times New Roman" w:cs="Times New Roman"/>
          <w:caps/>
          <w:kern w:val="0"/>
          <w:sz w:val="22"/>
          <w:szCs w:val="22"/>
          <w:lang w:val="lt-LT"/>
          <w14:ligatures w14:val="none"/>
        </w:rPr>
      </w:pPr>
    </w:p>
    <w:p w14:paraId="6D6181E8"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12.</w:t>
      </w:r>
      <w:r w:rsidRPr="00C60C40">
        <w:rPr>
          <w:rFonts w:ascii="Times New Roman" w:eastAsia="Calibri" w:hAnsi="Times New Roman" w:cs="Times New Roman"/>
          <w:b/>
          <w:caps/>
          <w:kern w:val="0"/>
          <w:sz w:val="22"/>
          <w:szCs w:val="22"/>
          <w:lang w:val="lt-LT"/>
          <w14:ligatures w14:val="none"/>
        </w:rPr>
        <w:tab/>
        <w:t>REGISTRACIJOS PAŽYMĖJIMO numeris (-IAI)</w:t>
      </w:r>
    </w:p>
    <w:p w14:paraId="50C19100"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2CE4803F" w14:textId="65BFA380" w:rsidR="00C60C40" w:rsidRPr="00C60C40" w:rsidRDefault="00C60C40" w:rsidP="00C60C40">
      <w:pPr>
        <w:shd w:val="clear" w:color="auto" w:fill="D9D9D9"/>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N50 –</w:t>
      </w:r>
      <w:r w:rsidR="007F6AEF">
        <w:rPr>
          <w:rFonts w:ascii="Times New Roman" w:eastAsia="Calibri" w:hAnsi="Times New Roman" w:cs="Times New Roman"/>
          <w:kern w:val="0"/>
          <w:sz w:val="22"/>
          <w:szCs w:val="22"/>
          <w:lang w:val="lt-LT"/>
          <w14:ligatures w14:val="none"/>
        </w:rPr>
        <w:t xml:space="preserve"> </w:t>
      </w:r>
      <w:r w:rsidRPr="00C60C40">
        <w:rPr>
          <w:rFonts w:ascii="Times New Roman" w:eastAsia="Calibri" w:hAnsi="Times New Roman" w:cs="Times New Roman"/>
          <w:kern w:val="0"/>
          <w:sz w:val="22"/>
          <w:szCs w:val="22"/>
          <w:lang w:val="lt-LT"/>
          <w14:ligatures w14:val="none"/>
        </w:rPr>
        <w:t>LT/1/05/0288/007</w:t>
      </w:r>
    </w:p>
    <w:p w14:paraId="5518C328" w14:textId="2CD36E8B" w:rsidR="00C60C40" w:rsidRPr="00C60C40" w:rsidRDefault="00C60C40" w:rsidP="00C60C40">
      <w:pPr>
        <w:shd w:val="clear" w:color="auto" w:fill="D9D9D9"/>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N100 –</w:t>
      </w:r>
      <w:r w:rsidR="007F6AEF">
        <w:rPr>
          <w:rFonts w:ascii="Times New Roman" w:eastAsia="Calibri" w:hAnsi="Times New Roman" w:cs="Times New Roman"/>
          <w:kern w:val="0"/>
          <w:sz w:val="22"/>
          <w:szCs w:val="22"/>
          <w:lang w:val="lt-LT"/>
          <w14:ligatures w14:val="none"/>
        </w:rPr>
        <w:t xml:space="preserve"> </w:t>
      </w:r>
      <w:r w:rsidRPr="00C60C40">
        <w:rPr>
          <w:rFonts w:ascii="Times New Roman" w:eastAsia="Calibri" w:hAnsi="Times New Roman" w:cs="Times New Roman"/>
          <w:kern w:val="0"/>
          <w:sz w:val="22"/>
          <w:szCs w:val="22"/>
          <w:lang w:val="lt-LT"/>
          <w14:ligatures w14:val="none"/>
        </w:rPr>
        <w:t>LT/1/05/0288/008</w:t>
      </w:r>
    </w:p>
    <w:p w14:paraId="3203C04E" w14:textId="619C3BC4"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N120 –</w:t>
      </w:r>
      <w:r w:rsidR="007F6AEF">
        <w:rPr>
          <w:rFonts w:ascii="Times New Roman" w:eastAsia="Calibri" w:hAnsi="Times New Roman" w:cs="Times New Roman"/>
          <w:kern w:val="0"/>
          <w:sz w:val="22"/>
          <w:szCs w:val="22"/>
          <w:lang w:val="lt-LT"/>
          <w14:ligatures w14:val="none"/>
        </w:rPr>
        <w:t xml:space="preserve"> </w:t>
      </w:r>
      <w:r w:rsidRPr="00C60C40">
        <w:rPr>
          <w:rFonts w:ascii="Times New Roman" w:eastAsia="Calibri" w:hAnsi="Times New Roman" w:cs="Times New Roman"/>
          <w:kern w:val="0"/>
          <w:sz w:val="22"/>
          <w:szCs w:val="22"/>
          <w:lang w:val="lt-LT"/>
          <w14:ligatures w14:val="none"/>
        </w:rPr>
        <w:t xml:space="preserve">LT/1/05/0288/009 </w:t>
      </w:r>
    </w:p>
    <w:p w14:paraId="54F543F4" w14:textId="3F080A1D" w:rsidR="00C60C40" w:rsidRPr="00C60C40" w:rsidRDefault="00C60C40" w:rsidP="00C60C40">
      <w:pPr>
        <w:shd w:val="clear" w:color="auto" w:fill="D9D9D9"/>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N250 –</w:t>
      </w:r>
      <w:r w:rsidR="007F6AEF">
        <w:rPr>
          <w:rFonts w:ascii="Times New Roman" w:eastAsia="Calibri" w:hAnsi="Times New Roman" w:cs="Times New Roman"/>
          <w:kern w:val="0"/>
          <w:sz w:val="22"/>
          <w:szCs w:val="22"/>
          <w:lang w:val="lt-LT"/>
          <w14:ligatures w14:val="none"/>
        </w:rPr>
        <w:t xml:space="preserve"> </w:t>
      </w:r>
      <w:r w:rsidRPr="00C60C40">
        <w:rPr>
          <w:rFonts w:ascii="Times New Roman" w:eastAsia="Calibri" w:hAnsi="Times New Roman" w:cs="Times New Roman"/>
          <w:kern w:val="0"/>
          <w:sz w:val="22"/>
          <w:szCs w:val="22"/>
          <w:lang w:val="lt-LT"/>
          <w14:ligatures w14:val="none"/>
        </w:rPr>
        <w:t>LT/1/05/0288/010</w:t>
      </w:r>
    </w:p>
    <w:p w14:paraId="603CDCC0"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19EDAE49"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4E43D5A6"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13.</w:t>
      </w:r>
      <w:r w:rsidRPr="00C60C40">
        <w:rPr>
          <w:rFonts w:ascii="Times New Roman" w:eastAsia="Calibri" w:hAnsi="Times New Roman" w:cs="Times New Roman"/>
          <w:b/>
          <w:caps/>
          <w:kern w:val="0"/>
          <w:sz w:val="22"/>
          <w:szCs w:val="22"/>
          <w:lang w:val="lt-LT"/>
          <w14:ligatures w14:val="none"/>
        </w:rPr>
        <w:tab/>
        <w:t>serijos numeris</w:t>
      </w:r>
    </w:p>
    <w:p w14:paraId="1B6824D0"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0558FB6F"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Lot {numeris}</w:t>
      </w:r>
    </w:p>
    <w:p w14:paraId="41B289D2"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795E157A"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296AE182"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14.</w:t>
      </w:r>
      <w:r w:rsidRPr="00C60C40">
        <w:rPr>
          <w:rFonts w:ascii="Times New Roman" w:eastAsia="Calibri" w:hAnsi="Times New Roman" w:cs="Times New Roman"/>
          <w:b/>
          <w:caps/>
          <w:kern w:val="0"/>
          <w:sz w:val="22"/>
          <w:szCs w:val="22"/>
          <w:lang w:val="lt-LT"/>
          <w14:ligatures w14:val="none"/>
        </w:rPr>
        <w:tab/>
        <w:t>PARDAVIMO (IŠDAVIMO) tvarka</w:t>
      </w:r>
    </w:p>
    <w:p w14:paraId="0459F932"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0AB992CA"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Receptinis vaistas</w:t>
      </w:r>
    </w:p>
    <w:p w14:paraId="0C40F586"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3317DA9D"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352A9712"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15.</w:t>
      </w:r>
      <w:r w:rsidRPr="00C60C40">
        <w:rPr>
          <w:rFonts w:ascii="Times New Roman" w:eastAsia="Calibri" w:hAnsi="Times New Roman" w:cs="Times New Roman"/>
          <w:b/>
          <w:caps/>
          <w:kern w:val="0"/>
          <w:sz w:val="22"/>
          <w:szCs w:val="22"/>
          <w:lang w:val="lt-LT"/>
          <w14:ligatures w14:val="none"/>
        </w:rPr>
        <w:tab/>
        <w:t>vartojimo instrukcijA</w:t>
      </w:r>
    </w:p>
    <w:p w14:paraId="3DF265CE"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173868A1"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6A12A554"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color w:val="000000"/>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16.</w:t>
      </w:r>
      <w:r w:rsidRPr="00C60C40">
        <w:rPr>
          <w:rFonts w:ascii="Times New Roman" w:eastAsia="Calibri" w:hAnsi="Times New Roman" w:cs="Times New Roman"/>
          <w:b/>
          <w:caps/>
          <w:kern w:val="0"/>
          <w:sz w:val="22"/>
          <w:szCs w:val="22"/>
          <w:lang w:val="lt-LT"/>
          <w14:ligatures w14:val="none"/>
        </w:rPr>
        <w:tab/>
        <w:t>Informacija BRAILIO RAŠTU</w:t>
      </w:r>
    </w:p>
    <w:p w14:paraId="685D743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6441112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360 mg</w:t>
      </w:r>
    </w:p>
    <w:p w14:paraId="2F3B68C6" w14:textId="77777777" w:rsidR="00C60C40" w:rsidRPr="00C60C40" w:rsidRDefault="00C60C40" w:rsidP="00C60C40">
      <w:pPr>
        <w:widowControl w:val="0"/>
        <w:spacing w:after="0" w:line="240" w:lineRule="auto"/>
        <w:rPr>
          <w:rFonts w:ascii="Times New Roman" w:eastAsia="Calibri" w:hAnsi="Times New Roman" w:cs="Times New Roman"/>
          <w:kern w:val="0"/>
          <w:sz w:val="22"/>
          <w:szCs w:val="22"/>
          <w:shd w:val="clear" w:color="auto" w:fill="CCCCCC"/>
          <w:lang w:val="lt-LT"/>
          <w14:ligatures w14:val="none"/>
        </w:rPr>
      </w:pPr>
    </w:p>
    <w:p w14:paraId="152F2D7A" w14:textId="77777777" w:rsidR="00C60C40" w:rsidRPr="00C60C40" w:rsidRDefault="00C60C40" w:rsidP="00C60C40">
      <w:pPr>
        <w:widowControl w:val="0"/>
        <w:spacing w:after="0" w:line="240" w:lineRule="auto"/>
        <w:rPr>
          <w:rFonts w:ascii="Times New Roman" w:eastAsia="Calibri" w:hAnsi="Times New Roman" w:cs="Times New Roman"/>
          <w:kern w:val="0"/>
          <w:sz w:val="22"/>
          <w:szCs w:val="22"/>
          <w:shd w:val="clear" w:color="auto" w:fill="CCCCCC"/>
          <w:lang w:val="lt-LT"/>
          <w14:ligatures w14:val="none"/>
        </w:rPr>
      </w:pPr>
    </w:p>
    <w:p w14:paraId="4DF067FA" w14:textId="77777777" w:rsidR="00C60C40" w:rsidRPr="00C60C40" w:rsidRDefault="00C60C40" w:rsidP="00C60C40">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17.</w:t>
      </w:r>
      <w:r w:rsidRPr="00C60C40">
        <w:rPr>
          <w:rFonts w:ascii="Times New Roman" w:eastAsia="Calibri" w:hAnsi="Times New Roman" w:cs="Times New Roman"/>
          <w:b/>
          <w:kern w:val="0"/>
          <w:sz w:val="22"/>
          <w:szCs w:val="22"/>
          <w:lang w:val="lt-LT"/>
          <w14:ligatures w14:val="none"/>
        </w:rPr>
        <w:tab/>
        <w:t>UNIKALUS IDENTIFIKATORIUS – 2D BRŪKŠNINIS KODAS</w:t>
      </w:r>
    </w:p>
    <w:p w14:paraId="1AD1C6AD" w14:textId="77777777" w:rsidR="00C60C40" w:rsidRPr="00C60C40" w:rsidRDefault="00C60C40" w:rsidP="00C60C40">
      <w:pPr>
        <w:widowControl w:val="0"/>
        <w:spacing w:after="0" w:line="240" w:lineRule="auto"/>
        <w:rPr>
          <w:rFonts w:ascii="Times New Roman" w:eastAsia="Calibri" w:hAnsi="Times New Roman" w:cs="Times New Roman"/>
          <w:kern w:val="0"/>
          <w:sz w:val="22"/>
          <w:szCs w:val="22"/>
          <w:lang w:val="lt-LT"/>
          <w14:ligatures w14:val="none"/>
        </w:rPr>
      </w:pPr>
    </w:p>
    <w:p w14:paraId="7CBFA10D" w14:textId="77777777" w:rsidR="00C60C40" w:rsidRPr="00C60C40" w:rsidRDefault="00C60C40" w:rsidP="00C60C40">
      <w:pPr>
        <w:widowControl w:val="0"/>
        <w:spacing w:after="0" w:line="240" w:lineRule="auto"/>
        <w:rPr>
          <w:rFonts w:ascii="Times New Roman" w:eastAsia="Calibri" w:hAnsi="Times New Roman" w:cs="Times New Roman"/>
          <w:kern w:val="0"/>
          <w:sz w:val="22"/>
          <w:szCs w:val="22"/>
          <w:shd w:val="pct15" w:color="auto" w:fill="auto"/>
          <w:lang w:val="lt-LT"/>
          <w14:ligatures w14:val="none"/>
        </w:rPr>
      </w:pPr>
      <w:r w:rsidRPr="00C60C40">
        <w:rPr>
          <w:rFonts w:ascii="Times New Roman" w:eastAsia="Calibri" w:hAnsi="Times New Roman" w:cs="Times New Roman"/>
          <w:kern w:val="0"/>
          <w:sz w:val="22"/>
          <w:szCs w:val="22"/>
          <w:shd w:val="pct15" w:color="auto" w:fill="auto"/>
          <w:lang w:val="lt-LT"/>
          <w14:ligatures w14:val="none"/>
        </w:rPr>
        <w:t>2D brūkšninis kodas su nurodytu unikaliu identifikatoriumi.</w:t>
      </w:r>
    </w:p>
    <w:p w14:paraId="5E92777E" w14:textId="77777777" w:rsidR="00C60C40" w:rsidRPr="00C60C40" w:rsidRDefault="00C60C40" w:rsidP="00C60C40">
      <w:pPr>
        <w:widowControl w:val="0"/>
        <w:spacing w:after="0" w:line="240" w:lineRule="auto"/>
        <w:rPr>
          <w:rFonts w:ascii="Times New Roman" w:eastAsia="Calibri" w:hAnsi="Times New Roman" w:cs="Times New Roman"/>
          <w:kern w:val="0"/>
          <w:sz w:val="22"/>
          <w:szCs w:val="22"/>
          <w:shd w:val="clear" w:color="auto" w:fill="CCCCCC"/>
          <w:lang w:val="lt-LT"/>
          <w14:ligatures w14:val="none"/>
        </w:rPr>
      </w:pPr>
    </w:p>
    <w:p w14:paraId="33FEFBB5" w14:textId="77777777" w:rsidR="00C60C40" w:rsidRPr="00C60C40" w:rsidRDefault="00C60C40" w:rsidP="00C60C40">
      <w:pPr>
        <w:widowControl w:val="0"/>
        <w:spacing w:after="0" w:line="240" w:lineRule="auto"/>
        <w:rPr>
          <w:rFonts w:ascii="Times New Roman" w:eastAsia="Calibri" w:hAnsi="Times New Roman" w:cs="Times New Roman"/>
          <w:kern w:val="0"/>
          <w:sz w:val="22"/>
          <w:szCs w:val="22"/>
          <w:lang w:val="lt-LT"/>
          <w14:ligatures w14:val="none"/>
        </w:rPr>
      </w:pPr>
    </w:p>
    <w:p w14:paraId="580B2DE9" w14:textId="77777777" w:rsidR="00C60C40" w:rsidRPr="00C60C40" w:rsidRDefault="00C60C40" w:rsidP="00C60C40">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Calibri" w:hAnsi="Times New Roman" w:cs="Times New Roman"/>
          <w:i/>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18.</w:t>
      </w:r>
      <w:r w:rsidRPr="00C60C40">
        <w:rPr>
          <w:rFonts w:ascii="Times New Roman" w:eastAsia="Calibri" w:hAnsi="Times New Roman" w:cs="Times New Roman"/>
          <w:b/>
          <w:kern w:val="0"/>
          <w:sz w:val="22"/>
          <w:szCs w:val="22"/>
          <w:lang w:val="lt-LT"/>
          <w14:ligatures w14:val="none"/>
        </w:rPr>
        <w:tab/>
        <w:t>UNIKALUS IDENTIFIKATORIUS – ŽMONĖMS SUPRANTAMI DUOMENYS</w:t>
      </w:r>
    </w:p>
    <w:p w14:paraId="3FED37B5" w14:textId="77777777" w:rsidR="00C60C40" w:rsidRPr="00C60C40" w:rsidRDefault="00C60C40" w:rsidP="00C60C40">
      <w:pPr>
        <w:widowControl w:val="0"/>
        <w:spacing w:after="0" w:line="240" w:lineRule="auto"/>
        <w:rPr>
          <w:rFonts w:ascii="Times New Roman" w:eastAsia="Calibri" w:hAnsi="Times New Roman" w:cs="Times New Roman"/>
          <w:kern w:val="0"/>
          <w:sz w:val="22"/>
          <w:szCs w:val="22"/>
          <w:lang w:val="lt-LT"/>
          <w14:ligatures w14:val="none"/>
        </w:rPr>
      </w:pPr>
    </w:p>
    <w:p w14:paraId="0A7F0275" w14:textId="77777777" w:rsidR="00C60C40" w:rsidRPr="00C60C40" w:rsidRDefault="00C60C40" w:rsidP="00C60C40">
      <w:pPr>
        <w:widowControl w:val="0"/>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PC</w:t>
      </w:r>
    </w:p>
    <w:p w14:paraId="458E04F7" w14:textId="77777777" w:rsidR="00C60C40" w:rsidRPr="00C60C40" w:rsidRDefault="00C60C40" w:rsidP="00C60C40">
      <w:pPr>
        <w:widowControl w:val="0"/>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SN</w:t>
      </w:r>
    </w:p>
    <w:p w14:paraId="746155FD" w14:textId="77777777" w:rsidR="00C60C40" w:rsidRPr="00C60C40" w:rsidRDefault="00C60C40" w:rsidP="00C60C40">
      <w:pPr>
        <w:widowControl w:val="0"/>
        <w:tabs>
          <w:tab w:val="left" w:pos="567"/>
        </w:tabs>
        <w:suppressAutoHyphens/>
        <w:autoSpaceDN w:val="0"/>
        <w:spacing w:after="0" w:line="240" w:lineRule="auto"/>
        <w:textAlignment w:val="baseline"/>
        <w:rPr>
          <w:rFonts w:ascii="Times New Roman" w:eastAsia="Calibri" w:hAnsi="Times New Roman" w:cs="Times New Roman"/>
          <w:kern w:val="3"/>
          <w:sz w:val="22"/>
          <w:szCs w:val="22"/>
          <w:shd w:val="clear" w:color="auto" w:fill="CCCCCC"/>
          <w:lang w:val="lt-LT"/>
          <w14:ligatures w14:val="none"/>
        </w:rPr>
      </w:pPr>
      <w:r w:rsidRPr="00C60C40">
        <w:rPr>
          <w:rFonts w:ascii="Times New Roman" w:eastAsia="Calibri" w:hAnsi="Times New Roman" w:cs="Times New Roman"/>
          <w:kern w:val="0"/>
          <w:sz w:val="22"/>
          <w:szCs w:val="22"/>
          <w:lang w:val="lt-LT"/>
          <w14:ligatures w14:val="none"/>
        </w:rPr>
        <w:t>NN</w:t>
      </w:r>
    </w:p>
    <w:p w14:paraId="552CB814"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br w:type="page"/>
      </w:r>
      <w:r w:rsidRPr="00C60C40">
        <w:rPr>
          <w:rFonts w:ascii="Times New Roman" w:eastAsia="Calibri" w:hAnsi="Times New Roman" w:cs="Times New Roman"/>
          <w:b/>
          <w:kern w:val="0"/>
          <w:sz w:val="22"/>
          <w:szCs w:val="22"/>
          <w:lang w:val="lt-LT"/>
          <w14:ligatures w14:val="none"/>
        </w:rPr>
        <w:lastRenderedPageBreak/>
        <w:t xml:space="preserve">MINIMALI </w:t>
      </w:r>
      <w:r w:rsidRPr="00C60C40">
        <w:rPr>
          <w:rFonts w:ascii="Times New Roman" w:eastAsia="Calibri" w:hAnsi="Times New Roman" w:cs="Times New Roman"/>
          <w:b/>
          <w:caps/>
          <w:kern w:val="0"/>
          <w:sz w:val="22"/>
          <w:szCs w:val="22"/>
          <w:lang w:val="lt-LT"/>
          <w14:ligatures w14:val="none"/>
        </w:rPr>
        <w:t xml:space="preserve">informacija ant </w:t>
      </w:r>
      <w:r w:rsidRPr="00C60C40">
        <w:rPr>
          <w:rFonts w:ascii="Times New Roman" w:eastAsia="Calibri" w:hAnsi="Times New Roman" w:cs="Times New Roman"/>
          <w:b/>
          <w:kern w:val="0"/>
          <w:sz w:val="22"/>
          <w:szCs w:val="22"/>
          <w:lang w:val="lt-LT"/>
          <w14:ligatures w14:val="none"/>
        </w:rPr>
        <w:t>LIZDINIŲ PLOKŠTELIŲ ARBA DVISLUOKSNIŲ JUOSTELIŲ</w:t>
      </w:r>
    </w:p>
    <w:p w14:paraId="2F9ECA22"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kern w:val="0"/>
          <w:sz w:val="22"/>
          <w:szCs w:val="22"/>
          <w:lang w:val="lt-LT"/>
          <w14:ligatures w14:val="none"/>
        </w:rPr>
      </w:pPr>
    </w:p>
    <w:p w14:paraId="79BD3F48"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 xml:space="preserve">LIZDINĖ PLOKŠTELĖ </w:t>
      </w:r>
    </w:p>
    <w:p w14:paraId="6C31B18D" w14:textId="77777777" w:rsidR="00C60C40" w:rsidRPr="00C60C40" w:rsidRDefault="00C60C40" w:rsidP="00C60C40">
      <w:pPr>
        <w:spacing w:after="0" w:line="240" w:lineRule="auto"/>
        <w:ind w:left="567" w:hanging="567"/>
        <w:rPr>
          <w:rFonts w:ascii="Times New Roman" w:eastAsia="Calibri" w:hAnsi="Times New Roman" w:cs="Times New Roman"/>
          <w:caps/>
          <w:kern w:val="0"/>
          <w:sz w:val="22"/>
          <w:szCs w:val="22"/>
          <w:lang w:val="lt-LT"/>
          <w14:ligatures w14:val="none"/>
        </w:rPr>
      </w:pPr>
    </w:p>
    <w:p w14:paraId="49756CED" w14:textId="77777777" w:rsidR="00C60C40" w:rsidRPr="00C60C40" w:rsidRDefault="00C60C40" w:rsidP="00C60C40">
      <w:pPr>
        <w:spacing w:after="0" w:line="240" w:lineRule="auto"/>
        <w:ind w:left="567" w:hanging="567"/>
        <w:rPr>
          <w:rFonts w:ascii="Times New Roman" w:eastAsia="Calibri" w:hAnsi="Times New Roman" w:cs="Times New Roman"/>
          <w:caps/>
          <w:kern w:val="0"/>
          <w:sz w:val="22"/>
          <w:szCs w:val="22"/>
          <w:lang w:val="lt-LT"/>
          <w14:ligatures w14:val="none"/>
        </w:rPr>
      </w:pPr>
    </w:p>
    <w:p w14:paraId="38E09FEF"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1.</w:t>
      </w:r>
      <w:r w:rsidRPr="00C60C40">
        <w:rPr>
          <w:rFonts w:ascii="Times New Roman" w:eastAsia="Calibri" w:hAnsi="Times New Roman" w:cs="Times New Roman"/>
          <w:b/>
          <w:caps/>
          <w:kern w:val="0"/>
          <w:sz w:val="22"/>
          <w:szCs w:val="22"/>
          <w:lang w:val="lt-LT"/>
          <w14:ligatures w14:val="none"/>
        </w:rPr>
        <w:tab/>
        <w:t>Vaistinio preparato pavadinimas</w:t>
      </w:r>
    </w:p>
    <w:p w14:paraId="1C645384"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4FE4B190"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360 mg skrandyje neirios tabletės</w:t>
      </w:r>
    </w:p>
    <w:p w14:paraId="35E4D928" w14:textId="77777777" w:rsidR="00C60C40" w:rsidRPr="00C60C40" w:rsidRDefault="00C60C40" w:rsidP="00C60C40">
      <w:pPr>
        <w:spacing w:after="0" w:line="240" w:lineRule="auto"/>
        <w:ind w:left="567" w:hanging="567"/>
        <w:rPr>
          <w:rFonts w:ascii="Times New Roman" w:eastAsia="Calibri" w:hAnsi="Times New Roman" w:cs="Times New Roman"/>
          <w:i/>
          <w:kern w:val="0"/>
          <w:sz w:val="22"/>
          <w:szCs w:val="22"/>
          <w:lang w:val="lt-LT"/>
          <w14:ligatures w14:val="none"/>
        </w:rPr>
      </w:pPr>
      <w:proofErr w:type="spellStart"/>
      <w:r w:rsidRPr="00C60C40">
        <w:rPr>
          <w:rFonts w:ascii="Times New Roman" w:eastAsia="Calibri" w:hAnsi="Times New Roman" w:cs="Times New Roman"/>
          <w:i/>
          <w:color w:val="000000"/>
          <w:kern w:val="0"/>
          <w:sz w:val="22"/>
          <w:szCs w:val="22"/>
          <w:lang w:val="lt-LT"/>
          <w14:ligatures w14:val="none"/>
        </w:rPr>
        <w:t>acidum</w:t>
      </w:r>
      <w:proofErr w:type="spellEnd"/>
      <w:r w:rsidRPr="00C60C40">
        <w:rPr>
          <w:rFonts w:ascii="Times New Roman" w:eastAsia="Calibri" w:hAnsi="Times New Roman" w:cs="Times New Roman"/>
          <w:i/>
          <w:color w:val="000000"/>
          <w:kern w:val="0"/>
          <w:sz w:val="22"/>
          <w:szCs w:val="22"/>
          <w:lang w:val="lt-LT"/>
          <w14:ligatures w14:val="none"/>
        </w:rPr>
        <w:t xml:space="preserve"> </w:t>
      </w:r>
      <w:proofErr w:type="spellStart"/>
      <w:r w:rsidRPr="00C60C40">
        <w:rPr>
          <w:rFonts w:ascii="Times New Roman" w:eastAsia="Calibri" w:hAnsi="Times New Roman" w:cs="Times New Roman"/>
          <w:i/>
          <w:color w:val="000000"/>
          <w:kern w:val="0"/>
          <w:sz w:val="22"/>
          <w:szCs w:val="22"/>
          <w:lang w:val="lt-LT"/>
          <w14:ligatures w14:val="none"/>
        </w:rPr>
        <w:t>mycophenolicum</w:t>
      </w:r>
      <w:proofErr w:type="spellEnd"/>
    </w:p>
    <w:p w14:paraId="276BA0B6"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67011D0A"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30C3E7F1"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2.</w:t>
      </w:r>
      <w:r w:rsidRPr="00C60C40">
        <w:rPr>
          <w:rFonts w:ascii="Times New Roman" w:eastAsia="Calibri" w:hAnsi="Times New Roman" w:cs="Times New Roman"/>
          <w:b/>
          <w:kern w:val="0"/>
          <w:sz w:val="22"/>
          <w:szCs w:val="22"/>
          <w:lang w:val="lt-LT"/>
          <w14:ligatures w14:val="none"/>
        </w:rPr>
        <w:tab/>
      </w:r>
      <w:r w:rsidRPr="00C60C40">
        <w:rPr>
          <w:rFonts w:ascii="Times New Roman" w:eastAsia="Calibri" w:hAnsi="Times New Roman" w:cs="Times New Roman"/>
          <w:b/>
          <w:caps/>
          <w:kern w:val="0"/>
          <w:sz w:val="22"/>
          <w:szCs w:val="22"/>
          <w:lang w:val="lt-LT"/>
          <w14:ligatures w14:val="none"/>
        </w:rPr>
        <w:t xml:space="preserve">REGISTRUOTOJO pavadinimas </w:t>
      </w:r>
    </w:p>
    <w:p w14:paraId="66A5E430"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052FE4E6"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Novartis</w:t>
      </w:r>
      <w:proofErr w:type="spellEnd"/>
    </w:p>
    <w:p w14:paraId="196D0EC5"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07DC4C6C"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296C8F32"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3.</w:t>
      </w:r>
      <w:r w:rsidRPr="00C60C40">
        <w:rPr>
          <w:rFonts w:ascii="Times New Roman" w:eastAsia="Calibri" w:hAnsi="Times New Roman" w:cs="Times New Roman"/>
          <w:b/>
          <w:kern w:val="0"/>
          <w:sz w:val="22"/>
          <w:szCs w:val="22"/>
          <w:lang w:val="lt-LT"/>
          <w14:ligatures w14:val="none"/>
        </w:rPr>
        <w:tab/>
      </w:r>
      <w:r w:rsidRPr="00C60C40">
        <w:rPr>
          <w:rFonts w:ascii="Times New Roman" w:eastAsia="Calibri" w:hAnsi="Times New Roman" w:cs="Times New Roman"/>
          <w:b/>
          <w:caps/>
          <w:kern w:val="0"/>
          <w:sz w:val="22"/>
          <w:szCs w:val="22"/>
          <w:lang w:val="lt-LT"/>
          <w14:ligatures w14:val="none"/>
        </w:rPr>
        <w:t>tinkamumo laikas</w:t>
      </w:r>
    </w:p>
    <w:p w14:paraId="44BE4156"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51DD67B8" w14:textId="77777777" w:rsidR="00C60C40" w:rsidRPr="00C60C40" w:rsidRDefault="00C60C40" w:rsidP="00C60C40">
      <w:pPr>
        <w:spacing w:after="0" w:line="240" w:lineRule="auto"/>
        <w:ind w:left="567" w:hanging="567"/>
        <w:outlineLvl w:val="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EXP {mm MMMM} </w:t>
      </w:r>
    </w:p>
    <w:p w14:paraId="35E0D1C4"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0CDC1077"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71706AE9"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4.</w:t>
      </w:r>
      <w:r w:rsidRPr="00C60C40">
        <w:rPr>
          <w:rFonts w:ascii="Times New Roman" w:eastAsia="Calibri" w:hAnsi="Times New Roman" w:cs="Times New Roman"/>
          <w:b/>
          <w:caps/>
          <w:kern w:val="0"/>
          <w:sz w:val="22"/>
          <w:szCs w:val="22"/>
          <w:lang w:val="lt-LT"/>
          <w14:ligatures w14:val="none"/>
        </w:rPr>
        <w:tab/>
        <w:t xml:space="preserve">serijos numeris </w:t>
      </w:r>
    </w:p>
    <w:p w14:paraId="00C26A01"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p>
    <w:p w14:paraId="3D69577E"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Lot {numeris}</w:t>
      </w:r>
    </w:p>
    <w:p w14:paraId="0D4E604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12D0717E"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619E9F40" w14:textId="77777777" w:rsidR="00C60C40" w:rsidRPr="00C60C40" w:rsidRDefault="00C60C40" w:rsidP="00C60C40">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5.</w:t>
      </w:r>
      <w:r w:rsidRPr="00C60C40">
        <w:rPr>
          <w:rFonts w:ascii="Times New Roman" w:eastAsia="Calibri" w:hAnsi="Times New Roman" w:cs="Times New Roman"/>
          <w:b/>
          <w:caps/>
          <w:kern w:val="0"/>
          <w:sz w:val="22"/>
          <w:szCs w:val="22"/>
          <w:lang w:val="lt-LT"/>
          <w14:ligatures w14:val="none"/>
        </w:rPr>
        <w:tab/>
        <w:t xml:space="preserve">KITA </w:t>
      </w:r>
    </w:p>
    <w:p w14:paraId="1D504819"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br w:type="page"/>
      </w:r>
    </w:p>
    <w:p w14:paraId="2BEAA580"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63DBDEBD"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04FCDE31"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73E4B5FF"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2826DA52"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759237CE"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0573C6A3"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459804CD"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73FCFF0A"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4BD12947"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3229725E"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7B15575D"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7CC5751B"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3E2A836C"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00008E65"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30636919"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70C3A498"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1C8E51E8"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1AE90055"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77BE888E"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63899AF5" w14:textId="77777777" w:rsidR="00C60C40" w:rsidRPr="00C60C40" w:rsidRDefault="00C60C40" w:rsidP="00C60C40">
      <w:pPr>
        <w:spacing w:after="0" w:line="240" w:lineRule="auto"/>
        <w:ind w:left="567" w:hanging="567"/>
        <w:jc w:val="center"/>
        <w:rPr>
          <w:rFonts w:ascii="Times New Roman" w:eastAsia="Calibri" w:hAnsi="Times New Roman" w:cs="Times New Roman"/>
          <w:b/>
          <w:caps/>
          <w:kern w:val="0"/>
          <w:sz w:val="22"/>
          <w:szCs w:val="22"/>
          <w:lang w:val="lt-LT"/>
          <w14:ligatures w14:val="none"/>
        </w:rPr>
      </w:pPr>
    </w:p>
    <w:p w14:paraId="6568B817" w14:textId="21FD28CB" w:rsidR="00837772" w:rsidRPr="00C60C40" w:rsidRDefault="00C60C40" w:rsidP="00122B89">
      <w:pPr>
        <w:keepNext/>
        <w:spacing w:after="0" w:line="240" w:lineRule="auto"/>
        <w:jc w:val="center"/>
        <w:outlineLvl w:val="1"/>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B. PAKUOTĖS lapelis</w:t>
      </w:r>
    </w:p>
    <w:p w14:paraId="5483F88C"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506E005E"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509705CA"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5ECBE154"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0E67B3DE"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3C0CDEEE"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78E30B89"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2E821391"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5199AB15"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69D9D153"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10B546FD"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2E4735B2"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48EDD719"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28015046"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778B76A7"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79749146"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07811530"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43413AFB"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330D5FC5"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193201F9"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5D34A6D2"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753BE3A8"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422D2452"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526CD972"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6238567B"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7BEFDCF1"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4C714111"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5BE308E8"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47378238" w14:textId="77777777" w:rsidR="003859C4" w:rsidRDefault="003859C4" w:rsidP="00C60C40">
      <w:pPr>
        <w:keepNext/>
        <w:spacing w:after="0" w:line="240" w:lineRule="auto"/>
        <w:jc w:val="center"/>
        <w:outlineLvl w:val="1"/>
        <w:rPr>
          <w:rFonts w:ascii="Times New Roman" w:eastAsia="Calibri" w:hAnsi="Times New Roman" w:cs="Times New Roman"/>
          <w:b/>
          <w:kern w:val="0"/>
          <w:sz w:val="22"/>
          <w:szCs w:val="22"/>
          <w:lang w:val="lt-LT"/>
          <w14:ligatures w14:val="none"/>
        </w:rPr>
      </w:pPr>
    </w:p>
    <w:p w14:paraId="3BD636B6" w14:textId="77777777" w:rsidR="00C60C40" w:rsidRPr="00C60C40" w:rsidRDefault="00C60C40" w:rsidP="00C60C40">
      <w:pPr>
        <w:spacing w:after="0" w:line="240" w:lineRule="auto"/>
        <w:jc w:val="center"/>
        <w:outlineLvl w:val="0"/>
        <w:rPr>
          <w:rFonts w:ascii="Times New Roman" w:eastAsia="Calibri" w:hAnsi="Times New Roman" w:cs="Times New Roman"/>
          <w:b/>
          <w:kern w:val="0"/>
          <w:sz w:val="22"/>
          <w:szCs w:val="22"/>
          <w:lang w:val="lt-LT"/>
          <w14:ligatures w14:val="none"/>
        </w:rPr>
      </w:pPr>
    </w:p>
    <w:p w14:paraId="3B935FE5" w14:textId="77777777" w:rsidR="003859C4" w:rsidRPr="00C60C40" w:rsidRDefault="003859C4" w:rsidP="003859C4">
      <w:pPr>
        <w:keepNext/>
        <w:spacing w:after="0" w:line="240" w:lineRule="auto"/>
        <w:jc w:val="center"/>
        <w:outlineLvl w:val="1"/>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lastRenderedPageBreak/>
        <w:t>Pakuotės lapelis: informacija vartotojui</w:t>
      </w:r>
    </w:p>
    <w:p w14:paraId="4FAD2D28" w14:textId="77777777" w:rsidR="003859C4" w:rsidRDefault="003859C4" w:rsidP="00C60C40">
      <w:pPr>
        <w:spacing w:after="0" w:line="240" w:lineRule="auto"/>
        <w:jc w:val="center"/>
        <w:rPr>
          <w:rFonts w:ascii="Times New Roman" w:eastAsia="Calibri" w:hAnsi="Times New Roman" w:cs="Times New Roman"/>
          <w:b/>
          <w:kern w:val="0"/>
          <w:sz w:val="22"/>
          <w:szCs w:val="22"/>
          <w:lang w:val="lt-LT"/>
          <w14:ligatures w14:val="none"/>
        </w:rPr>
      </w:pPr>
    </w:p>
    <w:p w14:paraId="23FDBAF6" w14:textId="36FAD43E" w:rsidR="00C60C40" w:rsidRPr="00C60C40" w:rsidRDefault="00C60C40" w:rsidP="00C60C40">
      <w:pPr>
        <w:spacing w:after="0" w:line="240" w:lineRule="auto"/>
        <w:jc w:val="center"/>
        <w:rPr>
          <w:rFonts w:ascii="Times New Roman" w:eastAsia="Calibri" w:hAnsi="Times New Roman" w:cs="Times New Roman"/>
          <w:b/>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360 mg skrandyje neirios tabletės</w:t>
      </w:r>
    </w:p>
    <w:p w14:paraId="57FA36D9" w14:textId="77777777" w:rsidR="00C60C40" w:rsidRPr="00C60C40" w:rsidRDefault="00C60C40" w:rsidP="00C60C40">
      <w:pPr>
        <w:spacing w:after="0" w:line="240" w:lineRule="auto"/>
        <w:ind w:left="567" w:hanging="567"/>
        <w:jc w:val="center"/>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rūgštis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natrio druskos pavidalu)</w:t>
      </w:r>
    </w:p>
    <w:p w14:paraId="3517079D" w14:textId="77777777" w:rsidR="00C60C40" w:rsidRPr="00C60C40" w:rsidRDefault="00C60C40" w:rsidP="00C60C40">
      <w:pPr>
        <w:spacing w:after="0" w:line="240" w:lineRule="auto"/>
        <w:jc w:val="center"/>
        <w:rPr>
          <w:rFonts w:ascii="Times New Roman" w:eastAsia="Calibri" w:hAnsi="Times New Roman" w:cs="Times New Roman"/>
          <w:kern w:val="0"/>
          <w:sz w:val="22"/>
          <w:szCs w:val="22"/>
          <w:lang w:val="lt-LT"/>
          <w14:ligatures w14:val="none"/>
        </w:rPr>
      </w:pPr>
    </w:p>
    <w:p w14:paraId="4F8BD146" w14:textId="77777777" w:rsidR="00C60C40" w:rsidRPr="00C60C40" w:rsidRDefault="00C60C40" w:rsidP="00C60C40">
      <w:pPr>
        <w:suppressAutoHyphens/>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Atidžiai perskaitykite visą šį lapelį, prieš pradėdami vartoti vaistą nes jame pateikiama Jums svarbi informacija.</w:t>
      </w:r>
    </w:p>
    <w:p w14:paraId="41E84FF5"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Neišmeskite šio lapelio, nes vėl gali prireikti jį perskaityti.</w:t>
      </w:r>
    </w:p>
    <w:p w14:paraId="08504891"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Jeigu kiltų daugiau klausimų, kreipkitės į gydytoją arba vaistininką.</w:t>
      </w:r>
    </w:p>
    <w:p w14:paraId="0AFC9EFF" w14:textId="77777777" w:rsidR="00C60C40" w:rsidRPr="00C60C40" w:rsidRDefault="00C60C40" w:rsidP="00C60C40">
      <w:pPr>
        <w:numPr>
          <w:ilvl w:val="0"/>
          <w:numId w:val="11"/>
        </w:numPr>
        <w:tabs>
          <w:tab w:val="left" w:pos="567"/>
        </w:tabs>
        <w:spacing w:after="0" w:line="260" w:lineRule="exact"/>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Šis vaistas skirtas tik Jums, todėl kitiems žmonėms jo duoti negalima. Vaistas gali jiems pakenkti (net tiems, kurių ligos požymiai yra tokie patys kaip Jūsų).</w:t>
      </w:r>
    </w:p>
    <w:p w14:paraId="186C5895" w14:textId="77777777" w:rsidR="00C60C40" w:rsidRPr="00C60C40" w:rsidRDefault="00C60C40" w:rsidP="00C60C40">
      <w:pPr>
        <w:numPr>
          <w:ilvl w:val="0"/>
          <w:numId w:val="11"/>
        </w:numPr>
        <w:tabs>
          <w:tab w:val="left" w:pos="567"/>
        </w:tabs>
        <w:spacing w:after="0" w:line="260" w:lineRule="exact"/>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pasireiškė sunkus šalutinis poveikis (net jeigu jis šiame lapelyje nenurodytas), kreipkitės į gydytoją arba vaistininką. Žr. 4 skyrių.</w:t>
      </w:r>
    </w:p>
    <w:p w14:paraId="0F8F0B99"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7DBC9A49"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 xml:space="preserve">Apie ką rašoma šiame lapelyje? </w:t>
      </w:r>
    </w:p>
    <w:p w14:paraId="4777DB14"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1.</w:t>
      </w:r>
      <w:r w:rsidRPr="00C60C40">
        <w:rPr>
          <w:rFonts w:ascii="Times New Roman" w:eastAsia="Calibri" w:hAnsi="Times New Roman" w:cs="Times New Roman"/>
          <w:kern w:val="0"/>
          <w:sz w:val="22"/>
          <w:szCs w:val="22"/>
          <w:lang w:val="lt-LT"/>
          <w14:ligatures w14:val="none"/>
        </w:rPr>
        <w:tab/>
        <w:t xml:space="preserve">Kas yra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ir kam jis vartojamas</w:t>
      </w:r>
    </w:p>
    <w:p w14:paraId="5C1C7225"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2.</w:t>
      </w:r>
      <w:r w:rsidRPr="00C60C40">
        <w:rPr>
          <w:rFonts w:ascii="Times New Roman" w:eastAsia="Calibri" w:hAnsi="Times New Roman" w:cs="Times New Roman"/>
          <w:kern w:val="0"/>
          <w:sz w:val="22"/>
          <w:szCs w:val="22"/>
          <w:lang w:val="lt-LT"/>
          <w14:ligatures w14:val="none"/>
        </w:rPr>
        <w:tab/>
        <w:t xml:space="preserve">Kas žinotina prieš vartojant </w:t>
      </w:r>
      <w:proofErr w:type="spellStart"/>
      <w:r w:rsidRPr="00C60C40">
        <w:rPr>
          <w:rFonts w:ascii="Times New Roman" w:eastAsia="Calibri" w:hAnsi="Times New Roman" w:cs="Times New Roman"/>
          <w:kern w:val="0"/>
          <w:sz w:val="22"/>
          <w:szCs w:val="22"/>
          <w:lang w:val="lt-LT"/>
          <w14:ligatures w14:val="none"/>
        </w:rPr>
        <w:t>Myfortic</w:t>
      </w:r>
      <w:proofErr w:type="spellEnd"/>
    </w:p>
    <w:p w14:paraId="4A53D427"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3.</w:t>
      </w:r>
      <w:r w:rsidRPr="00C60C40">
        <w:rPr>
          <w:rFonts w:ascii="Times New Roman" w:eastAsia="Calibri" w:hAnsi="Times New Roman" w:cs="Times New Roman"/>
          <w:kern w:val="0"/>
          <w:sz w:val="22"/>
          <w:szCs w:val="22"/>
          <w:lang w:val="lt-LT"/>
          <w14:ligatures w14:val="none"/>
        </w:rPr>
        <w:tab/>
        <w:t xml:space="preserve">Kaip vartoti </w:t>
      </w:r>
      <w:proofErr w:type="spellStart"/>
      <w:r w:rsidRPr="00C60C40">
        <w:rPr>
          <w:rFonts w:ascii="Times New Roman" w:eastAsia="Calibri" w:hAnsi="Times New Roman" w:cs="Times New Roman"/>
          <w:kern w:val="0"/>
          <w:sz w:val="22"/>
          <w:szCs w:val="22"/>
          <w:lang w:val="lt-LT"/>
          <w14:ligatures w14:val="none"/>
        </w:rPr>
        <w:t>Myfortic</w:t>
      </w:r>
      <w:proofErr w:type="spellEnd"/>
    </w:p>
    <w:p w14:paraId="0CFEA66D"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4.</w:t>
      </w:r>
      <w:r w:rsidRPr="00C60C40">
        <w:rPr>
          <w:rFonts w:ascii="Times New Roman" w:eastAsia="Calibri" w:hAnsi="Times New Roman" w:cs="Times New Roman"/>
          <w:kern w:val="0"/>
          <w:sz w:val="22"/>
          <w:szCs w:val="22"/>
          <w:lang w:val="lt-LT"/>
          <w14:ligatures w14:val="none"/>
        </w:rPr>
        <w:tab/>
        <w:t>Galimas šalutinis poveikis</w:t>
      </w:r>
    </w:p>
    <w:p w14:paraId="2043574D"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5.</w:t>
      </w:r>
      <w:r w:rsidRPr="00C60C40">
        <w:rPr>
          <w:rFonts w:ascii="Times New Roman" w:eastAsia="Calibri" w:hAnsi="Times New Roman" w:cs="Times New Roman"/>
          <w:kern w:val="0"/>
          <w:sz w:val="22"/>
          <w:szCs w:val="22"/>
          <w:lang w:val="lt-LT"/>
          <w14:ligatures w14:val="none"/>
        </w:rPr>
        <w:tab/>
        <w:t xml:space="preserve">Kaip laikyti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w:t>
      </w:r>
    </w:p>
    <w:p w14:paraId="5278E52F"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6.</w:t>
      </w:r>
      <w:r w:rsidRPr="00C60C40">
        <w:rPr>
          <w:rFonts w:ascii="Times New Roman" w:eastAsia="Calibri" w:hAnsi="Times New Roman" w:cs="Times New Roman"/>
          <w:kern w:val="0"/>
          <w:sz w:val="22"/>
          <w:szCs w:val="22"/>
          <w:lang w:val="lt-LT"/>
          <w14:ligatures w14:val="none"/>
        </w:rPr>
        <w:tab/>
        <w:t>Pakuotės turinys ir kita informacija</w:t>
      </w:r>
    </w:p>
    <w:p w14:paraId="02FD2F78"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4612B794"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57199051" w14:textId="77777777" w:rsidR="00C60C40" w:rsidRPr="00C60C40" w:rsidRDefault="00C60C40" w:rsidP="00C60C40">
      <w:pPr>
        <w:numPr>
          <w:ilvl w:val="12"/>
          <w:numId w:val="0"/>
        </w:numPr>
        <w:spacing w:after="0" w:line="240" w:lineRule="auto"/>
        <w:ind w:left="567" w:hanging="567"/>
        <w:jc w:val="both"/>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1.</w:t>
      </w:r>
      <w:r w:rsidRPr="00C60C40">
        <w:rPr>
          <w:rFonts w:ascii="Times New Roman" w:eastAsia="Calibri" w:hAnsi="Times New Roman" w:cs="Times New Roman"/>
          <w:b/>
          <w:kern w:val="0"/>
          <w:sz w:val="22"/>
          <w:szCs w:val="22"/>
          <w:lang w:val="lt-LT"/>
          <w14:ligatures w14:val="none"/>
        </w:rPr>
        <w:tab/>
        <w:t xml:space="preserve">Kas yra </w:t>
      </w: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ir kam jis vartojamas</w:t>
      </w:r>
    </w:p>
    <w:p w14:paraId="0AC26552" w14:textId="77777777" w:rsidR="00C60C40" w:rsidRPr="00C60C40" w:rsidRDefault="00C60C40" w:rsidP="00C60C40">
      <w:pPr>
        <w:spacing w:after="0" w:line="240" w:lineRule="auto"/>
        <w:ind w:right="-2"/>
        <w:rPr>
          <w:rFonts w:ascii="Times New Roman" w:eastAsia="Calibri" w:hAnsi="Times New Roman" w:cs="Times New Roman"/>
          <w:b/>
          <w:kern w:val="0"/>
          <w:sz w:val="22"/>
          <w:szCs w:val="22"/>
          <w:lang w:val="lt-LT"/>
          <w14:ligatures w14:val="none"/>
        </w:rPr>
      </w:pPr>
    </w:p>
    <w:p w14:paraId="5EB5B1DC" w14:textId="77777777" w:rsidR="00C60C40" w:rsidRPr="00C60C40" w:rsidRDefault="00C60C40" w:rsidP="00C60C40">
      <w:pPr>
        <w:spacing w:after="0" w:line="240" w:lineRule="auto"/>
        <w:ind w:right="-2"/>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sudėtyje yra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rūgšties. Ji priklauso </w:t>
      </w:r>
      <w:proofErr w:type="spellStart"/>
      <w:r w:rsidRPr="00C60C40">
        <w:rPr>
          <w:rFonts w:ascii="Times New Roman" w:eastAsia="Calibri" w:hAnsi="Times New Roman" w:cs="Times New Roman"/>
          <w:kern w:val="0"/>
          <w:sz w:val="22"/>
          <w:szCs w:val="22"/>
          <w:lang w:val="lt-LT"/>
          <w14:ligatures w14:val="none"/>
        </w:rPr>
        <w:t>imunosupresantais</w:t>
      </w:r>
      <w:proofErr w:type="spellEnd"/>
      <w:r w:rsidRPr="00C60C40">
        <w:rPr>
          <w:rFonts w:ascii="Times New Roman" w:eastAsia="Calibri" w:hAnsi="Times New Roman" w:cs="Times New Roman"/>
          <w:kern w:val="0"/>
          <w:sz w:val="22"/>
          <w:szCs w:val="22"/>
          <w:lang w:val="lt-LT"/>
          <w14:ligatures w14:val="none"/>
        </w:rPr>
        <w:t xml:space="preserve"> vadinamų vaistų grupei.</w:t>
      </w:r>
    </w:p>
    <w:p w14:paraId="7B75322A" w14:textId="77777777" w:rsidR="00C60C40" w:rsidRPr="00C60C40" w:rsidRDefault="00C60C40" w:rsidP="00C60C40">
      <w:pPr>
        <w:spacing w:after="0" w:line="240" w:lineRule="auto"/>
        <w:ind w:right="-2"/>
        <w:rPr>
          <w:rFonts w:ascii="Times New Roman" w:eastAsia="Calibri" w:hAnsi="Times New Roman" w:cs="Times New Roman"/>
          <w:kern w:val="0"/>
          <w:sz w:val="22"/>
          <w:szCs w:val="22"/>
          <w:lang w:val="lt-LT"/>
          <w14:ligatures w14:val="none"/>
        </w:rPr>
      </w:pPr>
    </w:p>
    <w:p w14:paraId="5A126F04"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vartojama tam, kad organizmo imuninė sistema neatmestų inkstų </w:t>
      </w:r>
      <w:proofErr w:type="spellStart"/>
      <w:r w:rsidRPr="00C60C40">
        <w:rPr>
          <w:rFonts w:ascii="Times New Roman" w:eastAsia="Calibri" w:hAnsi="Times New Roman" w:cs="Times New Roman"/>
          <w:kern w:val="0"/>
          <w:sz w:val="22"/>
          <w:szCs w:val="22"/>
          <w:lang w:val="lt-LT"/>
          <w14:ligatures w14:val="none"/>
        </w:rPr>
        <w:t>transplantato</w:t>
      </w:r>
      <w:proofErr w:type="spellEnd"/>
      <w:r w:rsidRPr="00C60C40">
        <w:rPr>
          <w:rFonts w:ascii="Times New Roman" w:eastAsia="Calibri" w:hAnsi="Times New Roman" w:cs="Times New Roman"/>
          <w:kern w:val="0"/>
          <w:sz w:val="22"/>
          <w:szCs w:val="22"/>
          <w:lang w:val="lt-LT"/>
          <w14:ligatures w14:val="none"/>
        </w:rPr>
        <w:t xml:space="preserve">. Jis vartojamas kartu su kitais vaistais, kurių sudėtyje yra </w:t>
      </w:r>
      <w:proofErr w:type="spellStart"/>
      <w:r w:rsidRPr="00C60C40">
        <w:rPr>
          <w:rFonts w:ascii="Times New Roman" w:eastAsia="Calibri" w:hAnsi="Times New Roman" w:cs="Times New Roman"/>
          <w:kern w:val="0"/>
          <w:sz w:val="22"/>
          <w:szCs w:val="22"/>
          <w:lang w:val="lt-LT"/>
          <w14:ligatures w14:val="none"/>
        </w:rPr>
        <w:t>ciklosporino</w:t>
      </w:r>
      <w:proofErr w:type="spellEnd"/>
      <w:r w:rsidRPr="00C60C40">
        <w:rPr>
          <w:rFonts w:ascii="Times New Roman" w:eastAsia="Calibri" w:hAnsi="Times New Roman" w:cs="Times New Roman"/>
          <w:kern w:val="0"/>
          <w:sz w:val="22"/>
          <w:szCs w:val="22"/>
          <w:lang w:val="lt-LT"/>
          <w14:ligatures w14:val="none"/>
        </w:rPr>
        <w:t xml:space="preserve"> ir kortikosteroidu.</w:t>
      </w:r>
    </w:p>
    <w:p w14:paraId="1039CCBD" w14:textId="77777777" w:rsidR="00C60C40" w:rsidRPr="00C60C40" w:rsidRDefault="00C60C40" w:rsidP="00C60C40">
      <w:pPr>
        <w:spacing w:after="0" w:line="240" w:lineRule="auto"/>
        <w:ind w:right="-2"/>
        <w:rPr>
          <w:rFonts w:ascii="Times New Roman" w:eastAsia="Calibri" w:hAnsi="Times New Roman" w:cs="Times New Roman"/>
          <w:kern w:val="0"/>
          <w:sz w:val="22"/>
          <w:szCs w:val="22"/>
          <w:lang w:val="lt-LT"/>
          <w14:ligatures w14:val="none"/>
        </w:rPr>
      </w:pPr>
    </w:p>
    <w:p w14:paraId="147031CD"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2F332F5C" w14:textId="77777777" w:rsidR="00C60C40" w:rsidRPr="00C60C40" w:rsidRDefault="00C60C40" w:rsidP="00C60C40">
      <w:pPr>
        <w:numPr>
          <w:ilvl w:val="12"/>
          <w:numId w:val="0"/>
        </w:numPr>
        <w:spacing w:after="0" w:line="240" w:lineRule="auto"/>
        <w:ind w:left="567" w:hanging="567"/>
        <w:jc w:val="both"/>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2.</w:t>
      </w:r>
      <w:r w:rsidRPr="00C60C40">
        <w:rPr>
          <w:rFonts w:ascii="Times New Roman" w:eastAsia="Calibri" w:hAnsi="Times New Roman" w:cs="Times New Roman"/>
          <w:b/>
          <w:kern w:val="0"/>
          <w:sz w:val="22"/>
          <w:szCs w:val="22"/>
          <w:lang w:val="lt-LT"/>
          <w14:ligatures w14:val="none"/>
        </w:rPr>
        <w:tab/>
        <w:t xml:space="preserve">Kas žinotina prieš vartojant </w:t>
      </w:r>
      <w:proofErr w:type="spellStart"/>
      <w:r w:rsidRPr="00C60C40">
        <w:rPr>
          <w:rFonts w:ascii="Times New Roman" w:eastAsia="Calibri" w:hAnsi="Times New Roman" w:cs="Times New Roman"/>
          <w:b/>
          <w:kern w:val="0"/>
          <w:sz w:val="22"/>
          <w:szCs w:val="22"/>
          <w:lang w:val="lt-LT"/>
          <w14:ligatures w14:val="none"/>
        </w:rPr>
        <w:t>Myfortic</w:t>
      </w:r>
      <w:proofErr w:type="spellEnd"/>
    </w:p>
    <w:p w14:paraId="59ACA480"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4F2FB8A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ĮSPĖJIMAS</w:t>
      </w:r>
    </w:p>
    <w:p w14:paraId="74CC1664" w14:textId="52495D7A"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Mikofenolatas</w:t>
      </w:r>
      <w:proofErr w:type="spellEnd"/>
      <w:r w:rsidRPr="00C60C40">
        <w:rPr>
          <w:rFonts w:ascii="Times New Roman" w:eastAsia="Calibri" w:hAnsi="Times New Roman" w:cs="Times New Roman"/>
          <w:kern w:val="0"/>
          <w:sz w:val="22"/>
          <w:szCs w:val="22"/>
          <w:lang w:val="lt-LT"/>
          <w14:ligatures w14:val="none"/>
        </w:rPr>
        <w:t xml:space="preserve"> sukelia apsigimimus ir persileidimą. Jeigu esate vaising</w:t>
      </w:r>
      <w:r w:rsidR="007962E0">
        <w:rPr>
          <w:rFonts w:ascii="Times New Roman" w:eastAsia="Calibri" w:hAnsi="Times New Roman" w:cs="Times New Roman"/>
          <w:kern w:val="0"/>
          <w:sz w:val="22"/>
          <w:szCs w:val="22"/>
          <w:lang w:val="lt-LT"/>
          <w14:ligatures w14:val="none"/>
        </w:rPr>
        <w:t>a</w:t>
      </w:r>
      <w:r w:rsidRPr="00C60C40">
        <w:rPr>
          <w:rFonts w:ascii="Times New Roman" w:eastAsia="Calibri" w:hAnsi="Times New Roman" w:cs="Times New Roman"/>
          <w:kern w:val="0"/>
          <w:sz w:val="22"/>
          <w:szCs w:val="22"/>
          <w:lang w:val="lt-LT"/>
          <w14:ligatures w14:val="none"/>
        </w:rPr>
        <w:t xml:space="preserve"> moteris, prieš pradedant vartoti vaisto Jūs turite pateikti neigiamą nėštumo testo rezultatą, taip pat Jūs privalote naudoti gydytojo rekomenduotas kontracepcijos priemones.</w:t>
      </w:r>
    </w:p>
    <w:p w14:paraId="5483E2DA"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62A2AE05"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Gydytojas pakalbės su Jumis ir duos Jums rašytinę informaciją, ypatingai apie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poveikį negimusiam kūdikiui. Atidžiai perskaitykite šią informaciją ir laikykitės visų nurodymų.</w:t>
      </w:r>
    </w:p>
    <w:p w14:paraId="15FAD414"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iki galo nesupratote šių nurodymų, prieš pradėdami vartoti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paklauskite gydytojo, kuris dar kartą paaiškins. Išsami informacija taip pat pateikiama šio skyriaus poskyriuose „Įspėjimai ir atsargumo priemonės“ bei „Nėštumas ir žindymo laikotarpis“.</w:t>
      </w:r>
    </w:p>
    <w:p w14:paraId="52A6CA12"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63A30754" w14:textId="77777777" w:rsidR="00C60C40" w:rsidRPr="00C60C40" w:rsidRDefault="00C60C40" w:rsidP="00C60C40">
      <w:pPr>
        <w:spacing w:after="0" w:line="240" w:lineRule="auto"/>
        <w:ind w:left="567" w:hanging="567"/>
        <w:jc w:val="both"/>
        <w:rPr>
          <w:rFonts w:ascii="Times New Roman" w:eastAsia="Calibri" w:hAnsi="Times New Roman" w:cs="Times New Roman"/>
          <w:b/>
          <w:caps/>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vartoti negalima:</w:t>
      </w:r>
    </w:p>
    <w:p w14:paraId="005D05D9" w14:textId="77777777" w:rsidR="00C60C40" w:rsidRPr="00C60C40" w:rsidRDefault="00C60C40" w:rsidP="00C60C40">
      <w:pPr>
        <w:numPr>
          <w:ilvl w:val="1"/>
          <w:numId w:val="13"/>
        </w:numPr>
        <w:tabs>
          <w:tab w:val="num" w:pos="-5103"/>
        </w:tabs>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yra alergija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rūgščiai, natrio </w:t>
      </w:r>
      <w:proofErr w:type="spellStart"/>
      <w:r w:rsidRPr="00C60C40">
        <w:rPr>
          <w:rFonts w:ascii="Times New Roman" w:eastAsia="Calibri" w:hAnsi="Times New Roman" w:cs="Times New Roman"/>
          <w:kern w:val="0"/>
          <w:sz w:val="22"/>
          <w:szCs w:val="22"/>
          <w:lang w:val="lt-LT"/>
          <w14:ligatures w14:val="none"/>
        </w:rPr>
        <w:t>mikofenolatui</w:t>
      </w:r>
      <w:proofErr w:type="spellEnd"/>
      <w:r w:rsidRPr="00C60C40">
        <w:rPr>
          <w:rFonts w:ascii="Times New Roman" w:eastAsia="Calibri" w:hAnsi="Times New Roman" w:cs="Times New Roman"/>
          <w:kern w:val="0"/>
          <w:sz w:val="22"/>
          <w:szCs w:val="22"/>
          <w:lang w:val="lt-LT"/>
          <w14:ligatures w14:val="none"/>
        </w:rPr>
        <w:t xml:space="preserve"> ar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mofetiliui</w:t>
      </w:r>
      <w:proofErr w:type="spellEnd"/>
      <w:r w:rsidRPr="00C60C40">
        <w:rPr>
          <w:rFonts w:ascii="Times New Roman" w:eastAsia="Calibri" w:hAnsi="Times New Roman" w:cs="Times New Roman"/>
          <w:kern w:val="0"/>
          <w:sz w:val="22"/>
          <w:szCs w:val="22"/>
          <w:lang w:val="lt-LT"/>
          <w14:ligatures w14:val="none"/>
        </w:rPr>
        <w:t xml:space="preserve"> arba bet kuriai pagalbinei šio vaisto medžiagai (jos išvardytos 6 skyriuje);</w:t>
      </w:r>
    </w:p>
    <w:p w14:paraId="0BB611A1" w14:textId="3DBF8969" w:rsidR="00C60C40" w:rsidRPr="00C60C40" w:rsidRDefault="00C60C40" w:rsidP="00C60C40">
      <w:pPr>
        <w:numPr>
          <w:ilvl w:val="0"/>
          <w:numId w:val="14"/>
        </w:numPr>
        <w:tabs>
          <w:tab w:val="num" w:pos="-5103"/>
        </w:tabs>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esate vaising</w:t>
      </w:r>
      <w:r w:rsidR="007962E0">
        <w:rPr>
          <w:rFonts w:ascii="Times New Roman" w:eastAsia="Calibri" w:hAnsi="Times New Roman" w:cs="Times New Roman"/>
          <w:kern w:val="0"/>
          <w:sz w:val="22"/>
          <w:szCs w:val="22"/>
          <w:lang w:val="lt-LT"/>
          <w14:ligatures w14:val="none"/>
        </w:rPr>
        <w:t>a</w:t>
      </w:r>
      <w:r w:rsidRPr="00C60C40">
        <w:rPr>
          <w:rFonts w:ascii="Times New Roman" w:eastAsia="Calibri" w:hAnsi="Times New Roman" w:cs="Times New Roman"/>
          <w:kern w:val="0"/>
          <w:sz w:val="22"/>
          <w:szCs w:val="22"/>
          <w:lang w:val="lt-LT"/>
          <w14:ligatures w14:val="none"/>
        </w:rPr>
        <w:t xml:space="preserve"> moteris ir neturite neigiamo nėštumo testo rezultato prieš Jums pirmą kartą paskiriant vaisto, kadangi </w:t>
      </w:r>
      <w:proofErr w:type="spellStart"/>
      <w:r w:rsidRPr="00C60C40">
        <w:rPr>
          <w:rFonts w:ascii="Times New Roman" w:eastAsia="Calibri" w:hAnsi="Times New Roman" w:cs="Times New Roman"/>
          <w:kern w:val="0"/>
          <w:sz w:val="22"/>
          <w:szCs w:val="22"/>
          <w:lang w:val="lt-LT"/>
          <w14:ligatures w14:val="none"/>
        </w:rPr>
        <w:t>mikofenolatas</w:t>
      </w:r>
      <w:proofErr w:type="spellEnd"/>
      <w:r w:rsidRPr="00C60C40">
        <w:rPr>
          <w:rFonts w:ascii="Times New Roman" w:eastAsia="Calibri" w:hAnsi="Times New Roman" w:cs="Times New Roman"/>
          <w:kern w:val="0"/>
          <w:sz w:val="22"/>
          <w:szCs w:val="22"/>
          <w:lang w:val="lt-LT"/>
          <w14:ligatures w14:val="none"/>
        </w:rPr>
        <w:t xml:space="preserve"> sukelia apsigimimus ir persileidimą;</w:t>
      </w:r>
    </w:p>
    <w:p w14:paraId="62CEFF04" w14:textId="77777777" w:rsidR="00C60C40" w:rsidRPr="00C60C40" w:rsidRDefault="00C60C40" w:rsidP="00C60C40">
      <w:pPr>
        <w:numPr>
          <w:ilvl w:val="0"/>
          <w:numId w:val="14"/>
        </w:numPr>
        <w:tabs>
          <w:tab w:val="num" w:pos="-5103"/>
        </w:tabs>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esate nėščia, planuojate pastoti arba manote, kad galbūt esate nėščia;</w:t>
      </w:r>
    </w:p>
    <w:p w14:paraId="3A1A2724" w14:textId="77777777" w:rsidR="00C60C40" w:rsidRPr="00C60C40" w:rsidRDefault="00C60C40" w:rsidP="00C60C40">
      <w:pPr>
        <w:numPr>
          <w:ilvl w:val="0"/>
          <w:numId w:val="14"/>
        </w:numPr>
        <w:tabs>
          <w:tab w:val="num" w:pos="-5103"/>
        </w:tabs>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nenaudojate veiksmingų kontracepcijos priemonių (žr. informaciją apie Moterų ir vyrų kontracepciją);</w:t>
      </w:r>
    </w:p>
    <w:p w14:paraId="185C73CF" w14:textId="77777777" w:rsidR="00C60C40" w:rsidRPr="00C60C40" w:rsidRDefault="00C60C40" w:rsidP="00C60C40">
      <w:pPr>
        <w:numPr>
          <w:ilvl w:val="1"/>
          <w:numId w:val="13"/>
        </w:numPr>
        <w:tabs>
          <w:tab w:val="num" w:pos="-5103"/>
        </w:tabs>
        <w:spacing w:after="0" w:line="260" w:lineRule="exact"/>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žindote kūdikį (taip pat žiūrėkite „Nėštumo ir žindymo laikotarpis“).</w:t>
      </w:r>
    </w:p>
    <w:p w14:paraId="2DD39CF9"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2A39CEF4"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aukščiau išvardintos būklės Jums atitinka, nevartokite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ir praneškite savo gydytojui.</w:t>
      </w:r>
    </w:p>
    <w:p w14:paraId="06C53FF5"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58336142"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Įspėjimai ir atsargumo priemonės</w:t>
      </w:r>
    </w:p>
    <w:p w14:paraId="4627173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Pasitarkite su gydytoju ar vaistininku, prieš pradėdami vartoti </w:t>
      </w:r>
      <w:proofErr w:type="spellStart"/>
      <w:r w:rsidRPr="00C60C40">
        <w:rPr>
          <w:rFonts w:ascii="Times New Roman" w:eastAsia="Calibri" w:hAnsi="Times New Roman" w:cs="Times New Roman"/>
          <w:kern w:val="0"/>
          <w:sz w:val="22"/>
          <w:szCs w:val="22"/>
          <w:lang w:val="lt-LT"/>
          <w14:ligatures w14:val="none"/>
        </w:rPr>
        <w:t>Myfortic</w:t>
      </w:r>
      <w:proofErr w:type="spellEnd"/>
    </w:p>
    <w:p w14:paraId="64B26495" w14:textId="77777777" w:rsidR="00C60C40" w:rsidRPr="00C60C40" w:rsidRDefault="00C60C40" w:rsidP="00C60C40">
      <w:pPr>
        <w:numPr>
          <w:ilvl w:val="0"/>
          <w:numId w:val="15"/>
        </w:numPr>
        <w:tabs>
          <w:tab w:val="num" w:pos="-5103"/>
        </w:tabs>
        <w:spacing w:after="0" w:line="260" w:lineRule="exact"/>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Jums yra ar kada nors buvo sunkių virškinimo sistemos sutrikimų, pvz., skrandžio opa;</w:t>
      </w:r>
    </w:p>
    <w:p w14:paraId="2AC98C89" w14:textId="77777777" w:rsidR="00C60C40" w:rsidRPr="00C60C40" w:rsidRDefault="00C60C40" w:rsidP="00C60C40">
      <w:pPr>
        <w:numPr>
          <w:ilvl w:val="0"/>
          <w:numId w:val="15"/>
        </w:numPr>
        <w:tabs>
          <w:tab w:val="num" w:pos="-5103"/>
        </w:tabs>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Jums yra retas paveldimas </w:t>
      </w:r>
      <w:proofErr w:type="spellStart"/>
      <w:r w:rsidRPr="00C60C40">
        <w:rPr>
          <w:rFonts w:ascii="Times New Roman" w:eastAsia="Calibri" w:hAnsi="Times New Roman" w:cs="Times New Roman"/>
          <w:kern w:val="0"/>
          <w:sz w:val="22"/>
          <w:szCs w:val="22"/>
          <w:lang w:val="lt-LT"/>
          <w14:ligatures w14:val="none"/>
        </w:rPr>
        <w:t>hipoksantino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guanino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fosforibosil</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transferazės</w:t>
      </w:r>
      <w:proofErr w:type="spellEnd"/>
      <w:r w:rsidRPr="00C60C40">
        <w:rPr>
          <w:rFonts w:ascii="Times New Roman" w:eastAsia="Calibri" w:hAnsi="Times New Roman" w:cs="Times New Roman"/>
          <w:kern w:val="0"/>
          <w:sz w:val="22"/>
          <w:szCs w:val="22"/>
          <w:lang w:val="lt-LT"/>
          <w14:ligatures w14:val="none"/>
        </w:rPr>
        <w:t xml:space="preserve"> (HGPRT) fermento trūkumas, pvz., </w:t>
      </w:r>
      <w:proofErr w:type="spellStart"/>
      <w:r w:rsidRPr="00C60C40">
        <w:rPr>
          <w:rFonts w:ascii="Times New Roman" w:eastAsia="Calibri" w:hAnsi="Times New Roman" w:cs="Times New Roman"/>
          <w:kern w:val="0"/>
          <w:sz w:val="22"/>
          <w:szCs w:val="22"/>
          <w:lang w:val="lt-LT"/>
          <w14:ligatures w14:val="none"/>
        </w:rPr>
        <w:t>Lesch-Nyhan</w:t>
      </w:r>
      <w:proofErr w:type="spellEnd"/>
      <w:r w:rsidRPr="00C60C40">
        <w:rPr>
          <w:rFonts w:ascii="Times New Roman" w:eastAsia="Calibri" w:hAnsi="Times New Roman" w:cs="Times New Roman"/>
          <w:kern w:val="0"/>
          <w:sz w:val="22"/>
          <w:szCs w:val="22"/>
          <w:lang w:val="lt-LT"/>
          <w14:ligatures w14:val="none"/>
        </w:rPr>
        <w:t xml:space="preserve"> ar </w:t>
      </w:r>
      <w:proofErr w:type="spellStart"/>
      <w:r w:rsidRPr="00C60C40">
        <w:rPr>
          <w:rFonts w:ascii="Times New Roman" w:eastAsia="Calibri" w:hAnsi="Times New Roman" w:cs="Times New Roman"/>
          <w:kern w:val="0"/>
          <w:sz w:val="22"/>
          <w:szCs w:val="22"/>
          <w:lang w:val="lt-LT"/>
          <w14:ligatures w14:val="none"/>
        </w:rPr>
        <w:t>Kelley-Seegmiller</w:t>
      </w:r>
      <w:proofErr w:type="spellEnd"/>
      <w:r w:rsidRPr="00C60C40">
        <w:rPr>
          <w:rFonts w:ascii="Times New Roman" w:eastAsia="Calibri" w:hAnsi="Times New Roman" w:cs="Times New Roman"/>
          <w:kern w:val="0"/>
          <w:sz w:val="22"/>
          <w:szCs w:val="22"/>
          <w:lang w:val="lt-LT"/>
          <w14:ligatures w14:val="none"/>
        </w:rPr>
        <w:t xml:space="preserve"> sindromas. </w:t>
      </w:r>
    </w:p>
    <w:p w14:paraId="11212689"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p>
    <w:p w14:paraId="3FD0032D"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Taip pat turite žinoti, kad:</w:t>
      </w:r>
    </w:p>
    <w:p w14:paraId="2A16B209" w14:textId="77777777" w:rsidR="00C60C40" w:rsidRPr="00C60C40" w:rsidRDefault="00C60C40" w:rsidP="00C60C40">
      <w:pPr>
        <w:numPr>
          <w:ilvl w:val="0"/>
          <w:numId w:val="16"/>
        </w:num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silpnina odos apsauginį mechanizmą nuo saulės spindulių. Todėl yra padidėjusi odos vėžio rizika. Kad sumažintumėte saulės ir ultravioletinių (UV) spindulių poveikį, turite uždengti kuo daugiau odos paviršiaus ir reguliariai vartoti stiprios apsaugos nuo saulės spindulių kremą. Pasitarkite su gydytoju, kaip apsisaugoti nuo saulės spindulių;</w:t>
      </w:r>
    </w:p>
    <w:p w14:paraId="43B8D132" w14:textId="77777777" w:rsidR="00C60C40" w:rsidRPr="00C60C40" w:rsidRDefault="00C60C40" w:rsidP="00C60C40">
      <w:pPr>
        <w:numPr>
          <w:ilvl w:val="0"/>
          <w:numId w:val="16"/>
        </w:num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anksčiau sirgote hepatitu B arba C,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gali padidinti šių ligų pasikartojimo riziką. Jūsų gydytojas gali atlikti kraujo tyrimus ir patikrinti ar nėra šių ligų požymių. Jei pasireiškia nors vienas iš šių požymių (odos ir akių pageltimas, pykinimas, apetito netekimas, šlapimo patamsėjimas), nedelsiant pasakykite gydytojui;</w:t>
      </w:r>
    </w:p>
    <w:p w14:paraId="243E4169" w14:textId="77777777" w:rsidR="00C60C40" w:rsidRPr="00C60C40" w:rsidRDefault="00C60C40" w:rsidP="00C60C40">
      <w:pPr>
        <w:numPr>
          <w:ilvl w:val="0"/>
          <w:numId w:val="16"/>
        </w:num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atsiranda nepraeinantis kosulys ar pradedate dusti, ypač jei kartu vartojate kitų </w:t>
      </w:r>
      <w:proofErr w:type="spellStart"/>
      <w:r w:rsidRPr="00C60C40">
        <w:rPr>
          <w:rFonts w:ascii="Times New Roman" w:eastAsia="Calibri" w:hAnsi="Times New Roman" w:cs="Times New Roman"/>
          <w:kern w:val="0"/>
          <w:sz w:val="22"/>
          <w:szCs w:val="22"/>
          <w:lang w:val="lt-LT"/>
          <w14:ligatures w14:val="none"/>
        </w:rPr>
        <w:t>imunosupresantų</w:t>
      </w:r>
      <w:proofErr w:type="spellEnd"/>
      <w:r w:rsidRPr="00C60C40">
        <w:rPr>
          <w:rFonts w:ascii="Times New Roman" w:eastAsia="Calibri" w:hAnsi="Times New Roman" w:cs="Times New Roman"/>
          <w:kern w:val="0"/>
          <w:sz w:val="22"/>
          <w:szCs w:val="22"/>
          <w:lang w:val="lt-LT"/>
          <w14:ligatures w14:val="none"/>
        </w:rPr>
        <w:t>, nedelsiant pasakykite gydytojui;</w:t>
      </w:r>
    </w:p>
    <w:p w14:paraId="03600F3F" w14:textId="77777777" w:rsidR="00C60C40" w:rsidRPr="00C60C40" w:rsidRDefault="00C60C40" w:rsidP="00C60C40">
      <w:pPr>
        <w:numPr>
          <w:ilvl w:val="0"/>
          <w:numId w:val="16"/>
        </w:num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gydymo metu, ypač jei infekcija kartojasi ir kartu vartojate kitų </w:t>
      </w:r>
      <w:proofErr w:type="spellStart"/>
      <w:r w:rsidRPr="00C60C40">
        <w:rPr>
          <w:rFonts w:ascii="Times New Roman" w:eastAsia="Calibri" w:hAnsi="Times New Roman" w:cs="Times New Roman"/>
          <w:kern w:val="0"/>
          <w:sz w:val="22"/>
          <w:szCs w:val="22"/>
          <w:lang w:val="lt-LT"/>
          <w14:ligatures w14:val="none"/>
        </w:rPr>
        <w:t>imunosupresantų</w:t>
      </w:r>
      <w:proofErr w:type="spellEnd"/>
      <w:r w:rsidRPr="00C60C40">
        <w:rPr>
          <w:rFonts w:ascii="Times New Roman" w:eastAsia="Calibri" w:hAnsi="Times New Roman" w:cs="Times New Roman"/>
          <w:kern w:val="0"/>
          <w:sz w:val="22"/>
          <w:szCs w:val="22"/>
          <w:lang w:val="lt-LT"/>
          <w14:ligatures w14:val="none"/>
        </w:rPr>
        <w:t xml:space="preserve">, gydytojas gali patikrinti antikūnų kiekį kraujyje ir nustatyti, ar Jūs galite tęsti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gydymo kursą;</w:t>
      </w:r>
    </w:p>
    <w:p w14:paraId="17359CE9" w14:textId="77777777" w:rsidR="00C60C40" w:rsidRPr="00C60C40" w:rsidRDefault="00C60C40" w:rsidP="00C60C40">
      <w:pPr>
        <w:numPr>
          <w:ilvl w:val="0"/>
          <w:numId w:val="16"/>
        </w:num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atsiranda infekcijos požymių (pvz., karščiavimas, gerklės skausmas), neįprastų mėlynių ar kraujavimas, nedelsdami kreipkitės į gydytoją;</w:t>
      </w:r>
    </w:p>
    <w:p w14:paraId="7ED152E2" w14:textId="77777777" w:rsidR="00C60C40" w:rsidRPr="00C60C40" w:rsidRDefault="00C60C40" w:rsidP="00C60C40">
      <w:pPr>
        <w:numPr>
          <w:ilvl w:val="0"/>
          <w:numId w:val="16"/>
        </w:num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gydymo metu, gydytojas gali patikrinti baltųjų kraujo ląstelių skaičių, kad nustatyti ar Jūs galite tęsti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gydymo kursą;</w:t>
      </w:r>
    </w:p>
    <w:p w14:paraId="3F65A9CE" w14:textId="77777777" w:rsidR="00C60C40" w:rsidRPr="00C60C40" w:rsidRDefault="00C60C40" w:rsidP="00C60C40">
      <w:pPr>
        <w:numPr>
          <w:ilvl w:val="0"/>
          <w:numId w:val="17"/>
        </w:num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veiklioji medžiaga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rūgštis nėra ta pati medžiaga, kaip panašiai skambantys vaistų, pavadinimai, pvz.,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mofetilis</w:t>
      </w:r>
      <w:proofErr w:type="spellEnd"/>
      <w:r w:rsidRPr="00C60C40">
        <w:rPr>
          <w:rFonts w:ascii="Times New Roman" w:eastAsia="Calibri" w:hAnsi="Times New Roman" w:cs="Times New Roman"/>
          <w:kern w:val="0"/>
          <w:sz w:val="22"/>
          <w:szCs w:val="22"/>
          <w:lang w:val="lt-LT"/>
          <w14:ligatures w14:val="none"/>
        </w:rPr>
        <w:t>. Negalima keisti vieno vaisto kitu, kol taip daryti nenurodys gydytojas;</w:t>
      </w:r>
    </w:p>
    <w:p w14:paraId="3A30077F" w14:textId="4C994E76" w:rsidR="00C60C40" w:rsidRPr="007F6AEF" w:rsidRDefault="00C60C40" w:rsidP="007F6AEF">
      <w:pPr>
        <w:numPr>
          <w:ilvl w:val="0"/>
          <w:numId w:val="17"/>
        </w:numPr>
        <w:spacing w:after="0" w:line="240" w:lineRule="auto"/>
        <w:rPr>
          <w:rFonts w:ascii="Times New Roman" w:eastAsia="Calibri" w:hAnsi="Times New Roman" w:cs="Times New Roman"/>
          <w:kern w:val="0"/>
          <w:sz w:val="22"/>
          <w:szCs w:val="22"/>
          <w:lang w:val="lt-LT"/>
          <w14:ligatures w14:val="none"/>
        </w:rPr>
      </w:pPr>
      <w:proofErr w:type="spellStart"/>
      <w:r w:rsidRPr="007F6AEF">
        <w:rPr>
          <w:rFonts w:ascii="Times New Roman" w:eastAsia="Calibri" w:hAnsi="Times New Roman" w:cs="Times New Roman"/>
          <w:kern w:val="0"/>
          <w:sz w:val="22"/>
          <w:szCs w:val="22"/>
          <w:lang w:val="lt-LT"/>
          <w14:ligatures w14:val="none"/>
        </w:rPr>
        <w:t>Myfortic</w:t>
      </w:r>
      <w:proofErr w:type="spellEnd"/>
      <w:r w:rsidRPr="007F6AEF">
        <w:rPr>
          <w:rFonts w:ascii="Times New Roman" w:eastAsia="Calibri" w:hAnsi="Times New Roman" w:cs="Times New Roman"/>
          <w:kern w:val="0"/>
          <w:sz w:val="22"/>
          <w:szCs w:val="22"/>
          <w:lang w:val="lt-LT"/>
          <w14:ligatures w14:val="none"/>
        </w:rPr>
        <w:t xml:space="preserve"> vartojimas nėštumo metu gali sukelti kenksmingą poveikį vaisiui (taip pat žiūrėkite </w:t>
      </w:r>
      <w:r w:rsidR="007F6AEF" w:rsidRPr="007F6AEF">
        <w:rPr>
          <w:rFonts w:ascii="Times New Roman" w:eastAsia="Calibri" w:hAnsi="Times New Roman" w:cs="Times New Roman"/>
          <w:kern w:val="0"/>
          <w:sz w:val="22"/>
          <w:szCs w:val="22"/>
          <w:lang w:val="lt-LT"/>
          <w14:ligatures w14:val="none"/>
        </w:rPr>
        <w:t xml:space="preserve"> „</w:t>
      </w:r>
      <w:r w:rsidRPr="007F6AEF">
        <w:rPr>
          <w:rFonts w:ascii="Times New Roman" w:eastAsia="Calibri" w:hAnsi="Times New Roman" w:cs="Times New Roman"/>
          <w:kern w:val="0"/>
          <w:sz w:val="22"/>
          <w:szCs w:val="22"/>
          <w:lang w:val="lt-LT"/>
          <w14:ligatures w14:val="none"/>
        </w:rPr>
        <w:t>Nėštumo ir žindymo laikotarpis</w:t>
      </w:r>
      <w:r w:rsidR="007F6AEF" w:rsidRPr="007F6AEF">
        <w:rPr>
          <w:rFonts w:ascii="Times New Roman" w:eastAsia="Calibri" w:hAnsi="Times New Roman" w:cs="Times New Roman"/>
          <w:kern w:val="0"/>
          <w:sz w:val="22"/>
          <w:szCs w:val="22"/>
          <w:lang w:val="lt-LT"/>
          <w14:ligatures w14:val="none"/>
        </w:rPr>
        <w:t>“</w:t>
      </w:r>
      <w:r w:rsidRPr="007F6AEF">
        <w:rPr>
          <w:rFonts w:ascii="Times New Roman" w:eastAsia="Calibri" w:hAnsi="Times New Roman" w:cs="Times New Roman"/>
          <w:kern w:val="0"/>
          <w:sz w:val="22"/>
          <w:szCs w:val="22"/>
          <w:lang w:val="lt-LT"/>
          <w14:ligatures w14:val="none"/>
        </w:rPr>
        <w:t>) bei padidinti nėštumo nutrūkimo pavojų (spontaninį abortą).</w:t>
      </w:r>
    </w:p>
    <w:p w14:paraId="5F9C6DCC" w14:textId="77777777" w:rsidR="00C60C40" w:rsidRPr="00C60C40" w:rsidRDefault="00C60C40" w:rsidP="00C60C40">
      <w:pPr>
        <w:tabs>
          <w:tab w:val="num" w:pos="360"/>
        </w:tabs>
        <w:spacing w:after="0" w:line="240" w:lineRule="auto"/>
        <w:ind w:left="567" w:hanging="450"/>
        <w:jc w:val="both"/>
        <w:rPr>
          <w:rFonts w:ascii="Times New Roman" w:eastAsia="Calibri" w:hAnsi="Times New Roman" w:cs="Times New Roman"/>
          <w:kern w:val="0"/>
          <w:sz w:val="22"/>
          <w:szCs w:val="22"/>
          <w:lang w:val="lt-LT"/>
          <w14:ligatures w14:val="none"/>
        </w:rPr>
      </w:pPr>
    </w:p>
    <w:p w14:paraId="0F2D2313" w14:textId="6FCA1696" w:rsidR="00C60C40" w:rsidRPr="00C60C40" w:rsidRDefault="00C60C40" w:rsidP="00122B89">
      <w:pPr>
        <w:tabs>
          <w:tab w:val="center" w:pos="4702"/>
        </w:tabs>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Vaikams ir paaugliams</w:t>
      </w:r>
      <w:r w:rsidR="007F6AEF">
        <w:rPr>
          <w:rFonts w:ascii="Times New Roman" w:eastAsia="Calibri" w:hAnsi="Times New Roman" w:cs="Times New Roman"/>
          <w:b/>
          <w:kern w:val="0"/>
          <w:sz w:val="22"/>
          <w:szCs w:val="22"/>
          <w:lang w:val="lt-LT"/>
          <w14:ligatures w14:val="none"/>
        </w:rPr>
        <w:tab/>
      </w:r>
    </w:p>
    <w:p w14:paraId="51A73BF6" w14:textId="77777777" w:rsidR="00C60C40" w:rsidRPr="00C60C40" w:rsidRDefault="00C60C40" w:rsidP="00C60C40">
      <w:pPr>
        <w:spacing w:after="0" w:line="240" w:lineRule="auto"/>
        <w:jc w:val="both"/>
        <w:rPr>
          <w:rFonts w:ascii="Times New Roman" w:eastAsia="Calibri" w:hAnsi="Times New Roman" w:cs="Times New Roman"/>
          <w:bCs/>
          <w:kern w:val="0"/>
          <w:sz w:val="22"/>
          <w:szCs w:val="22"/>
          <w:lang w:val="lt-LT"/>
          <w14:ligatures w14:val="none"/>
        </w:rPr>
      </w:pPr>
      <w:r w:rsidRPr="00C60C40">
        <w:rPr>
          <w:rFonts w:ascii="Times New Roman" w:eastAsia="Calibri" w:hAnsi="Times New Roman" w:cs="Times New Roman"/>
          <w:bCs/>
          <w:kern w:val="0"/>
          <w:sz w:val="22"/>
          <w:szCs w:val="22"/>
          <w:lang w:val="lt-LT"/>
          <w14:ligatures w14:val="none"/>
        </w:rPr>
        <w:t xml:space="preserve">Nepakanka duomenų, kad būtų galima rekomenduoti </w:t>
      </w:r>
      <w:proofErr w:type="spellStart"/>
      <w:r w:rsidRPr="00C60C40">
        <w:rPr>
          <w:rFonts w:ascii="Times New Roman" w:eastAsia="Calibri" w:hAnsi="Times New Roman" w:cs="Times New Roman"/>
          <w:bCs/>
          <w:kern w:val="0"/>
          <w:sz w:val="22"/>
          <w:szCs w:val="22"/>
          <w:lang w:val="lt-LT"/>
          <w14:ligatures w14:val="none"/>
        </w:rPr>
        <w:t>Myfortic</w:t>
      </w:r>
      <w:proofErr w:type="spellEnd"/>
      <w:r w:rsidRPr="00C60C40">
        <w:rPr>
          <w:rFonts w:ascii="Times New Roman" w:eastAsia="Calibri" w:hAnsi="Times New Roman" w:cs="Times New Roman"/>
          <w:bCs/>
          <w:kern w:val="0"/>
          <w:sz w:val="22"/>
          <w:szCs w:val="22"/>
          <w:lang w:val="lt-LT"/>
          <w14:ligatures w14:val="none"/>
        </w:rPr>
        <w:t xml:space="preserve"> vaikams ir paaugliams.</w:t>
      </w:r>
    </w:p>
    <w:p w14:paraId="17B41EB7" w14:textId="77777777" w:rsidR="00C60C40" w:rsidRPr="00C60C40" w:rsidRDefault="00C60C40" w:rsidP="00C60C40">
      <w:pPr>
        <w:spacing w:after="0" w:line="240" w:lineRule="auto"/>
        <w:jc w:val="both"/>
        <w:rPr>
          <w:rFonts w:ascii="Times New Roman" w:eastAsia="Calibri" w:hAnsi="Times New Roman" w:cs="Times New Roman"/>
          <w:bCs/>
          <w:kern w:val="0"/>
          <w:sz w:val="22"/>
          <w:szCs w:val="22"/>
          <w:lang w:val="lt-LT"/>
          <w14:ligatures w14:val="none"/>
        </w:rPr>
      </w:pPr>
    </w:p>
    <w:p w14:paraId="740B1DDB"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Senyviems žmonėms</w:t>
      </w:r>
    </w:p>
    <w:p w14:paraId="6985506B" w14:textId="77777777" w:rsidR="00C60C40" w:rsidRPr="00C60C40" w:rsidRDefault="00C60C40" w:rsidP="00C60C40">
      <w:pPr>
        <w:spacing w:after="0" w:line="240" w:lineRule="auto"/>
        <w:jc w:val="both"/>
        <w:rPr>
          <w:rFonts w:ascii="Times New Roman" w:eastAsia="Calibri" w:hAnsi="Times New Roman" w:cs="Times New Roman"/>
          <w:bCs/>
          <w:kern w:val="0"/>
          <w:sz w:val="22"/>
          <w:szCs w:val="22"/>
          <w:lang w:val="lt-LT"/>
          <w14:ligatures w14:val="none"/>
        </w:rPr>
      </w:pPr>
      <w:r w:rsidRPr="00C60C40">
        <w:rPr>
          <w:rFonts w:ascii="Times New Roman" w:eastAsia="Calibri" w:hAnsi="Times New Roman" w:cs="Times New Roman"/>
          <w:bCs/>
          <w:kern w:val="0"/>
          <w:sz w:val="22"/>
          <w:szCs w:val="22"/>
          <w:lang w:val="lt-LT"/>
          <w14:ligatures w14:val="none"/>
        </w:rPr>
        <w:t xml:space="preserve">Senyvi pacientai (65 metų ir vyresni) gali vartoti </w:t>
      </w:r>
      <w:proofErr w:type="spellStart"/>
      <w:r w:rsidRPr="00C60C40">
        <w:rPr>
          <w:rFonts w:ascii="Times New Roman" w:eastAsia="Calibri" w:hAnsi="Times New Roman" w:cs="Times New Roman"/>
          <w:bCs/>
          <w:kern w:val="0"/>
          <w:sz w:val="22"/>
          <w:szCs w:val="22"/>
          <w:lang w:val="lt-LT"/>
          <w14:ligatures w14:val="none"/>
        </w:rPr>
        <w:t>Myfortic</w:t>
      </w:r>
      <w:proofErr w:type="spellEnd"/>
      <w:r w:rsidRPr="00C60C40">
        <w:rPr>
          <w:rFonts w:ascii="Times New Roman" w:eastAsia="Calibri" w:hAnsi="Times New Roman" w:cs="Times New Roman"/>
          <w:bCs/>
          <w:kern w:val="0"/>
          <w:sz w:val="22"/>
          <w:szCs w:val="22"/>
          <w:lang w:val="lt-LT"/>
          <w14:ligatures w14:val="none"/>
        </w:rPr>
        <w:t xml:space="preserve"> ir jiems nereikia koreguoti įprastinės rekomenduojamos dozės.</w:t>
      </w:r>
    </w:p>
    <w:p w14:paraId="3A6B0E6F" w14:textId="77777777" w:rsidR="00C60C40" w:rsidRPr="00C60C40" w:rsidRDefault="00C60C40" w:rsidP="00C60C40">
      <w:pPr>
        <w:spacing w:after="0" w:line="240" w:lineRule="auto"/>
        <w:jc w:val="both"/>
        <w:rPr>
          <w:rFonts w:ascii="Times New Roman" w:eastAsia="Calibri" w:hAnsi="Times New Roman" w:cs="Times New Roman"/>
          <w:bCs/>
          <w:kern w:val="0"/>
          <w:sz w:val="22"/>
          <w:szCs w:val="22"/>
          <w:lang w:val="lt-LT"/>
          <w14:ligatures w14:val="none"/>
        </w:rPr>
      </w:pPr>
    </w:p>
    <w:p w14:paraId="381591F0"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 xml:space="preserve">Kiti vaistai ir </w:t>
      </w:r>
      <w:proofErr w:type="spellStart"/>
      <w:r w:rsidRPr="00C60C40">
        <w:rPr>
          <w:rFonts w:ascii="Times New Roman" w:eastAsia="Calibri" w:hAnsi="Times New Roman" w:cs="Times New Roman"/>
          <w:b/>
          <w:kern w:val="0"/>
          <w:sz w:val="22"/>
          <w:szCs w:val="22"/>
          <w:lang w:val="lt-LT"/>
          <w14:ligatures w14:val="none"/>
        </w:rPr>
        <w:t>Myfortic</w:t>
      </w:r>
      <w:proofErr w:type="spellEnd"/>
    </w:p>
    <w:p w14:paraId="2E8C8752"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vartojate ar neseniai vartojote kitų vaistų arba dėl to nesate tikri, apie tai pasakykite gydytojui arba vaistininkui.</w:t>
      </w:r>
    </w:p>
    <w:p w14:paraId="6030142D"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2F82F5D0"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Ypač svarbu pasakyti gydytojui, jei vartojate kurį iš šių vaistų:</w:t>
      </w:r>
    </w:p>
    <w:p w14:paraId="4E1D02E1" w14:textId="77777777" w:rsidR="00C60C40" w:rsidRPr="00C60C40" w:rsidRDefault="00C60C40" w:rsidP="00C60C40">
      <w:pPr>
        <w:numPr>
          <w:ilvl w:val="0"/>
          <w:numId w:val="17"/>
        </w:numPr>
        <w:tabs>
          <w:tab w:val="clear" w:pos="360"/>
        </w:tabs>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kitų </w:t>
      </w:r>
      <w:proofErr w:type="spellStart"/>
      <w:r w:rsidRPr="00C60C40">
        <w:rPr>
          <w:rFonts w:ascii="Times New Roman" w:eastAsia="Calibri" w:hAnsi="Times New Roman" w:cs="Times New Roman"/>
          <w:kern w:val="0"/>
          <w:sz w:val="22"/>
          <w:szCs w:val="22"/>
          <w:lang w:val="lt-LT"/>
          <w14:ligatures w14:val="none"/>
        </w:rPr>
        <w:t>imunosupresantų</w:t>
      </w:r>
      <w:proofErr w:type="spellEnd"/>
      <w:r w:rsidRPr="00C60C40">
        <w:rPr>
          <w:rFonts w:ascii="Times New Roman" w:eastAsia="Calibri" w:hAnsi="Times New Roman" w:cs="Times New Roman"/>
          <w:kern w:val="0"/>
          <w:sz w:val="22"/>
          <w:szCs w:val="22"/>
          <w:lang w:val="lt-LT"/>
          <w14:ligatures w14:val="none"/>
        </w:rPr>
        <w:t xml:space="preserve">, pvz., </w:t>
      </w:r>
      <w:proofErr w:type="spellStart"/>
      <w:r w:rsidRPr="00C60C40">
        <w:rPr>
          <w:rFonts w:ascii="Times New Roman" w:eastAsia="Calibri" w:hAnsi="Times New Roman" w:cs="Times New Roman"/>
          <w:kern w:val="0"/>
          <w:sz w:val="22"/>
          <w:szCs w:val="22"/>
          <w:lang w:val="lt-LT"/>
          <w14:ligatures w14:val="none"/>
        </w:rPr>
        <w:t>azatioprino</w:t>
      </w:r>
      <w:proofErr w:type="spellEnd"/>
      <w:r w:rsidRPr="00C60C40">
        <w:rPr>
          <w:rFonts w:ascii="Times New Roman" w:eastAsia="Calibri" w:hAnsi="Times New Roman" w:cs="Times New Roman"/>
          <w:kern w:val="0"/>
          <w:sz w:val="22"/>
          <w:szCs w:val="22"/>
          <w:lang w:val="lt-LT"/>
          <w14:ligatures w14:val="none"/>
        </w:rPr>
        <w:t xml:space="preserve"> ar </w:t>
      </w:r>
      <w:proofErr w:type="spellStart"/>
      <w:r w:rsidRPr="00C60C40">
        <w:rPr>
          <w:rFonts w:ascii="Times New Roman" w:eastAsia="Calibri" w:hAnsi="Times New Roman" w:cs="Times New Roman"/>
          <w:kern w:val="0"/>
          <w:sz w:val="22"/>
          <w:szCs w:val="22"/>
          <w:lang w:val="lt-LT"/>
          <w14:ligatures w14:val="none"/>
        </w:rPr>
        <w:t>takrolimuzo</w:t>
      </w:r>
      <w:proofErr w:type="spellEnd"/>
      <w:r w:rsidRPr="00C60C40">
        <w:rPr>
          <w:rFonts w:ascii="Times New Roman" w:eastAsia="Calibri" w:hAnsi="Times New Roman" w:cs="Times New Roman"/>
          <w:kern w:val="0"/>
          <w:sz w:val="22"/>
          <w:szCs w:val="22"/>
          <w:lang w:val="lt-LT"/>
          <w14:ligatures w14:val="none"/>
        </w:rPr>
        <w:t>;</w:t>
      </w:r>
    </w:p>
    <w:p w14:paraId="4A04552B" w14:textId="77777777" w:rsidR="00C60C40" w:rsidRPr="00C60C40" w:rsidRDefault="00C60C40" w:rsidP="00C60C40">
      <w:pPr>
        <w:numPr>
          <w:ilvl w:val="0"/>
          <w:numId w:val="17"/>
        </w:numPr>
        <w:tabs>
          <w:tab w:val="clear" w:pos="360"/>
        </w:tabs>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vaistų padidėjusiai cholesterolio koncentracijai mažinti, pvz., </w:t>
      </w:r>
      <w:proofErr w:type="spellStart"/>
      <w:r w:rsidRPr="00C60C40">
        <w:rPr>
          <w:rFonts w:ascii="Times New Roman" w:eastAsia="Calibri" w:hAnsi="Times New Roman" w:cs="Times New Roman"/>
          <w:kern w:val="0"/>
          <w:sz w:val="22"/>
          <w:szCs w:val="22"/>
          <w:lang w:val="lt-LT"/>
          <w14:ligatures w14:val="none"/>
        </w:rPr>
        <w:t>cholestiramino</w:t>
      </w:r>
      <w:proofErr w:type="spellEnd"/>
      <w:r w:rsidRPr="00C60C40">
        <w:rPr>
          <w:rFonts w:ascii="Times New Roman" w:eastAsia="Calibri" w:hAnsi="Times New Roman" w:cs="Times New Roman"/>
          <w:kern w:val="0"/>
          <w:sz w:val="22"/>
          <w:szCs w:val="22"/>
          <w:lang w:val="lt-LT"/>
          <w14:ligatures w14:val="none"/>
        </w:rPr>
        <w:t>;</w:t>
      </w:r>
    </w:p>
    <w:p w14:paraId="23442DE3" w14:textId="77777777" w:rsidR="00C60C40" w:rsidRPr="00C60C40" w:rsidRDefault="00C60C40" w:rsidP="00C60C40">
      <w:pPr>
        <w:numPr>
          <w:ilvl w:val="0"/>
          <w:numId w:val="17"/>
        </w:numPr>
        <w:tabs>
          <w:tab w:val="clear" w:pos="360"/>
        </w:tabs>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aktyvuotos anglies gydyti virškinimo sutrikimus, pvz., viduriavimą, skrandžio negalavimą ir dujų susikaupimą;</w:t>
      </w:r>
    </w:p>
    <w:p w14:paraId="09A11A16" w14:textId="77777777" w:rsidR="00C60C40" w:rsidRPr="00C60C40" w:rsidRDefault="00C60C40" w:rsidP="00C60C40">
      <w:pPr>
        <w:numPr>
          <w:ilvl w:val="0"/>
          <w:numId w:val="17"/>
        </w:numPr>
        <w:tabs>
          <w:tab w:val="clear" w:pos="360"/>
        </w:tabs>
        <w:spacing w:after="0" w:line="240" w:lineRule="auto"/>
        <w:ind w:left="567" w:right="-2" w:hanging="567"/>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antacidinių</w:t>
      </w:r>
      <w:proofErr w:type="spellEnd"/>
      <w:r w:rsidRPr="00C60C40">
        <w:rPr>
          <w:rFonts w:ascii="Times New Roman" w:eastAsia="Calibri" w:hAnsi="Times New Roman" w:cs="Times New Roman"/>
          <w:kern w:val="0"/>
          <w:sz w:val="22"/>
          <w:szCs w:val="22"/>
          <w:lang w:val="lt-LT"/>
          <w14:ligatures w14:val="none"/>
        </w:rPr>
        <w:t xml:space="preserve"> vaistų, kurių sudėtyje yra magnio ir aliuminio;</w:t>
      </w:r>
    </w:p>
    <w:p w14:paraId="04726F73" w14:textId="77777777" w:rsidR="00C60C40" w:rsidRPr="00C60C40" w:rsidRDefault="00C60C40" w:rsidP="00C60C40">
      <w:pPr>
        <w:numPr>
          <w:ilvl w:val="0"/>
          <w:numId w:val="17"/>
        </w:numPr>
        <w:tabs>
          <w:tab w:val="clear" w:pos="360"/>
        </w:tabs>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vaistų virusinėms infekcijoms gydyti, pvz., </w:t>
      </w:r>
      <w:proofErr w:type="spellStart"/>
      <w:r w:rsidRPr="00C60C40">
        <w:rPr>
          <w:rFonts w:ascii="Times New Roman" w:eastAsia="Calibri" w:hAnsi="Times New Roman" w:cs="Times New Roman"/>
          <w:kern w:val="0"/>
          <w:sz w:val="22"/>
          <w:szCs w:val="22"/>
          <w:lang w:val="lt-LT"/>
          <w14:ligatures w14:val="none"/>
        </w:rPr>
        <w:t>acikloviro</w:t>
      </w:r>
      <w:proofErr w:type="spellEnd"/>
      <w:r w:rsidRPr="00C60C40">
        <w:rPr>
          <w:rFonts w:ascii="Times New Roman" w:eastAsia="Calibri" w:hAnsi="Times New Roman" w:cs="Times New Roman"/>
          <w:kern w:val="0"/>
          <w:sz w:val="22"/>
          <w:szCs w:val="22"/>
          <w:lang w:val="lt-LT"/>
          <w14:ligatures w14:val="none"/>
        </w:rPr>
        <w:t xml:space="preserve"> ar </w:t>
      </w:r>
      <w:proofErr w:type="spellStart"/>
      <w:r w:rsidRPr="00C60C40">
        <w:rPr>
          <w:rFonts w:ascii="Times New Roman" w:eastAsia="Calibri" w:hAnsi="Times New Roman" w:cs="Times New Roman"/>
          <w:kern w:val="0"/>
          <w:sz w:val="22"/>
          <w:szCs w:val="22"/>
          <w:lang w:val="lt-LT"/>
          <w14:ligatures w14:val="none"/>
        </w:rPr>
        <w:t>gancikloviro</w:t>
      </w:r>
      <w:proofErr w:type="spellEnd"/>
      <w:r w:rsidRPr="00C60C40">
        <w:rPr>
          <w:rFonts w:ascii="Times New Roman" w:eastAsia="Calibri" w:hAnsi="Times New Roman" w:cs="Times New Roman"/>
          <w:kern w:val="0"/>
          <w:sz w:val="22"/>
          <w:szCs w:val="22"/>
          <w:lang w:val="lt-LT"/>
          <w14:ligatures w14:val="none"/>
        </w:rPr>
        <w:t>.</w:t>
      </w:r>
    </w:p>
    <w:p w14:paraId="352A3DC2"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3090110C"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Taip pat pasakykite gydytojui, jeigu planuojate </w:t>
      </w:r>
      <w:r w:rsidRPr="00C60C40">
        <w:rPr>
          <w:rFonts w:ascii="Times New Roman" w:eastAsia="Calibri" w:hAnsi="Times New Roman" w:cs="Times New Roman"/>
          <w:b/>
          <w:kern w:val="0"/>
          <w:sz w:val="22"/>
          <w:szCs w:val="22"/>
          <w:lang w:val="lt-LT"/>
          <w14:ligatures w14:val="none"/>
        </w:rPr>
        <w:t>skiepytis</w:t>
      </w:r>
      <w:r w:rsidRPr="00C60C40">
        <w:rPr>
          <w:rFonts w:ascii="Times New Roman" w:eastAsia="Calibri" w:hAnsi="Times New Roman" w:cs="Times New Roman"/>
          <w:kern w:val="0"/>
          <w:sz w:val="22"/>
          <w:szCs w:val="22"/>
          <w:lang w:val="lt-LT"/>
          <w14:ligatures w14:val="none"/>
        </w:rPr>
        <w:t>.</w:t>
      </w:r>
    </w:p>
    <w:p w14:paraId="21EABD79" w14:textId="77777777" w:rsidR="00C60C40" w:rsidRPr="00C60C40" w:rsidRDefault="00C60C40" w:rsidP="00C60C40">
      <w:pPr>
        <w:spacing w:after="0" w:line="240" w:lineRule="auto"/>
        <w:ind w:right="-2"/>
        <w:rPr>
          <w:rFonts w:ascii="Times New Roman" w:eastAsia="Calibri" w:hAnsi="Times New Roman" w:cs="Times New Roman"/>
          <w:kern w:val="0"/>
          <w:sz w:val="22"/>
          <w:szCs w:val="22"/>
          <w:lang w:val="lt-LT"/>
          <w14:ligatures w14:val="none"/>
        </w:rPr>
      </w:pPr>
    </w:p>
    <w:p w14:paraId="457382B4" w14:textId="77777777" w:rsidR="00C60C40" w:rsidRPr="00C60C40" w:rsidRDefault="00C60C40" w:rsidP="00C60C40">
      <w:pPr>
        <w:spacing w:after="0" w:line="240" w:lineRule="auto"/>
        <w:ind w:right="-2"/>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vartojimo metu ir dar bent 6 savaites nuo gydymo pabaigos Jums draudžiama būti kraujo donorais. </w:t>
      </w:r>
    </w:p>
    <w:p w14:paraId="7B6A129F" w14:textId="77777777" w:rsidR="00C60C40" w:rsidRPr="00C60C40" w:rsidRDefault="00C60C40" w:rsidP="00C60C40">
      <w:pPr>
        <w:spacing w:after="0" w:line="240" w:lineRule="auto"/>
        <w:ind w:right="-2"/>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vartojimo metu ir dar bent 90 dienų nuo gydymo pabaigos vyrams draudžiama būti spermos donorais.</w:t>
      </w:r>
    </w:p>
    <w:p w14:paraId="2F5958CC" w14:textId="77777777" w:rsidR="00C60C40" w:rsidRPr="00C60C40" w:rsidRDefault="00C60C40" w:rsidP="00C60C40">
      <w:pPr>
        <w:spacing w:after="0" w:line="240" w:lineRule="auto"/>
        <w:ind w:right="-2"/>
        <w:rPr>
          <w:rFonts w:ascii="Times New Roman" w:eastAsia="Calibri" w:hAnsi="Times New Roman" w:cs="Times New Roman"/>
          <w:kern w:val="0"/>
          <w:sz w:val="22"/>
          <w:szCs w:val="22"/>
          <w:lang w:val="lt-LT"/>
          <w14:ligatures w14:val="none"/>
        </w:rPr>
      </w:pPr>
    </w:p>
    <w:p w14:paraId="11B0477B" w14:textId="77777777" w:rsidR="00C60C40" w:rsidRPr="00C60C40" w:rsidRDefault="00C60C40" w:rsidP="00C60C40">
      <w:pPr>
        <w:numPr>
          <w:ilvl w:val="12"/>
          <w:numId w:val="0"/>
        </w:numPr>
        <w:spacing w:after="0" w:line="240" w:lineRule="auto"/>
        <w:ind w:right="-2"/>
        <w:rPr>
          <w:rFonts w:ascii="Times New Roman" w:eastAsia="Calibri" w:hAnsi="Times New Roman" w:cs="Times New Roman"/>
          <w:b/>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vartojimas su maistu ir gėrimais</w:t>
      </w:r>
    </w:p>
    <w:p w14:paraId="32B2E41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galima vartoti ir valgio metu, ir nevalgius. Jums reikia nuspręsti, ar gersite tabletes valgio metu, ar nevalgę, ir vėliau vartoti jas tuo pačiu metu kiekvieną dieną. To reikia tam, kad kiekvieną dieną vienodas kiekis vaisto būtų absorbuotas į organizmą.</w:t>
      </w:r>
    </w:p>
    <w:p w14:paraId="13E53F38"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5CB6FA4B"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Nėštumas ir žindymo laikotarpis</w:t>
      </w:r>
    </w:p>
    <w:p w14:paraId="72ACFCDD"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esate nėščia, žindote kūdikį, manote, kad galbūt esate nėščia arba planuojate pastoti, tai prieš vartodama šį vaistą pasitarkite su gydytoju arba vaistininku. Gydytojas aptars su Jumis galimą riziką, jeigu pastotumėte, ir nuo persodinto organo atmetimo apsaugančio alternatyvaus gydymo galimybes, jeigu:</w:t>
      </w:r>
    </w:p>
    <w:p w14:paraId="716DA085"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Jūs planuojate pastoti;</w:t>
      </w:r>
    </w:p>
    <w:p w14:paraId="15B4006F"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Jums neprasidėjo mėnesinės arba manote, kad jos neprasidėjo laiku, arba jeigu Jums pasireiškia neįprastinis menstruacinis kraujavimas, arba įtariate, kad galite būti nėščia;</w:t>
      </w:r>
    </w:p>
    <w:p w14:paraId="35816E61"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turėjote lytinių santykių nenaudojant veiksmingo kontracepcijos metodo.</w:t>
      </w:r>
    </w:p>
    <w:p w14:paraId="417440BA"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vartojimo metu pastotumėte, Jūs privalote nedelsdama pranešti apie tai savo gydytojui. Tačiau nenutraukite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vartojimo, kol neapsilankysite pas gydytoją.</w:t>
      </w:r>
    </w:p>
    <w:p w14:paraId="23E3EFF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7A79D31C"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Nėštumas</w:t>
      </w:r>
    </w:p>
    <w:p w14:paraId="2EA4C71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Vartojant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labai dažnai pasireiškia persileidimas (50 % atvejų) ir sunkių apsigimimų negimusiam kūdikiui (23</w:t>
      </w:r>
      <w:r w:rsidRPr="00C60C40">
        <w:rPr>
          <w:rFonts w:ascii="Times New Roman" w:eastAsia="Calibri" w:hAnsi="Times New Roman" w:cs="Times New Roman"/>
          <w:kern w:val="0"/>
          <w:sz w:val="22"/>
          <w:szCs w:val="22"/>
          <w:lang w:val="lt-LT"/>
          <w14:ligatures w14:val="none"/>
        </w:rPr>
        <w:noBreakHyphen/>
        <w:t xml:space="preserve">27 % atvejų). Gauta pranešimų apie pasireiškusius tokius apsigimimus: ausų, akių ar veido apsigimimus (lūpos ar gomurio </w:t>
      </w:r>
      <w:proofErr w:type="spellStart"/>
      <w:r w:rsidRPr="00C60C40">
        <w:rPr>
          <w:rFonts w:ascii="Times New Roman" w:eastAsia="Calibri" w:hAnsi="Times New Roman" w:cs="Times New Roman"/>
          <w:kern w:val="0"/>
          <w:sz w:val="22"/>
          <w:szCs w:val="22"/>
          <w:lang w:val="lt-LT"/>
          <w14:ligatures w14:val="none"/>
        </w:rPr>
        <w:t>nesuaugimą</w:t>
      </w:r>
      <w:proofErr w:type="spellEnd"/>
      <w:r w:rsidRPr="00C60C40">
        <w:rPr>
          <w:rFonts w:ascii="Times New Roman" w:eastAsia="Calibri" w:hAnsi="Times New Roman" w:cs="Times New Roman"/>
          <w:kern w:val="0"/>
          <w:sz w:val="22"/>
          <w:szCs w:val="22"/>
          <w:lang w:val="lt-LT"/>
          <w14:ligatures w14:val="none"/>
        </w:rPr>
        <w:t>), nenormaliai susiformavusius pirštus, širdies apsigimimus, stemplės (ryklę su skrandžiu jungiančio organo), inkstų ir nervų sistemos apsigimimus (pavyzdžiui, įskilą stuburą (kai stuburo kaulai nebūna tinkamai susiformavę)). Jūsų kūdikiui gali pasireikšti kuris nors vienas iš šių ar keli apsigimimai.</w:t>
      </w:r>
    </w:p>
    <w:p w14:paraId="0276A92E"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1D450BCD"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esate galinti pastoti moteris, prieš pradedant vartoti vaisto Jūsų  nėštumo testo rezultatas turi būti neigiamas, taip pat Jūs privalote naudoti gydytojo rekomenduotas kontracepcijos priemones. Gydytojas gali nurodyti atlikti daugiau nei vieną nėštumo testą, kad įsitikintų, jog prieš pradedant vartoti vaisto Jūs nesate nėščia.</w:t>
      </w:r>
    </w:p>
    <w:p w14:paraId="7CE272E4"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165E873F" w14:textId="77777777" w:rsidR="00C60C40" w:rsidRPr="00C60C40" w:rsidRDefault="00C60C40" w:rsidP="00C60C40">
      <w:pPr>
        <w:spacing w:after="0" w:line="240" w:lineRule="auto"/>
        <w:rPr>
          <w:rFonts w:ascii="Times New Roman" w:eastAsia="Calibri" w:hAnsi="Times New Roman" w:cs="Times New Roman"/>
          <w:kern w:val="0"/>
          <w:sz w:val="22"/>
          <w:szCs w:val="22"/>
          <w:u w:val="single"/>
          <w:lang w:val="lt-LT"/>
          <w14:ligatures w14:val="none"/>
        </w:rPr>
      </w:pPr>
      <w:r w:rsidRPr="00C60C40">
        <w:rPr>
          <w:rFonts w:ascii="Times New Roman" w:eastAsia="Calibri" w:hAnsi="Times New Roman" w:cs="Times New Roman"/>
          <w:kern w:val="0"/>
          <w:sz w:val="22"/>
          <w:szCs w:val="22"/>
          <w:u w:val="single"/>
          <w:lang w:val="lt-LT"/>
          <w14:ligatures w14:val="none"/>
        </w:rPr>
        <w:t>Žindymo laikotarpis</w:t>
      </w:r>
    </w:p>
    <w:p w14:paraId="43773D7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Nevartokite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jei žindote kūdikį. To negalima daryti, kadangi nedidelis vaisto kiekis gali patekti į motinos pieną.</w:t>
      </w:r>
    </w:p>
    <w:p w14:paraId="507D3C25" w14:textId="77777777" w:rsidR="00C60C40" w:rsidRPr="00C60C40" w:rsidRDefault="00C60C40" w:rsidP="00C60C40">
      <w:pPr>
        <w:numPr>
          <w:ilvl w:val="12"/>
          <w:numId w:val="0"/>
        </w:numPr>
        <w:spacing w:after="0" w:line="240" w:lineRule="auto"/>
        <w:ind w:right="-2"/>
        <w:outlineLvl w:val="0"/>
        <w:rPr>
          <w:rFonts w:ascii="Times New Roman" w:eastAsia="Calibri" w:hAnsi="Times New Roman" w:cs="Times New Roman"/>
          <w:b/>
          <w:kern w:val="0"/>
          <w:sz w:val="22"/>
          <w:szCs w:val="22"/>
          <w:lang w:val="lt-LT"/>
          <w14:ligatures w14:val="none"/>
        </w:rPr>
      </w:pPr>
    </w:p>
    <w:p w14:paraId="6F792956"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 xml:space="preserve">Kontracepcija moterims vartojančioms </w:t>
      </w: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w:t>
      </w:r>
    </w:p>
    <w:p w14:paraId="1633B68A"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esate galinti pastoti moteris, gydymosi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metu privalote visada naudoti veiksmingą kontracepcijos metodą:</w:t>
      </w:r>
    </w:p>
    <w:p w14:paraId="58EE8DFE"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prieš pradėdama vartoti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w:t>
      </w:r>
    </w:p>
    <w:p w14:paraId="52CA3C83"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visą gydymosi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laikotarpį;</w:t>
      </w:r>
    </w:p>
    <w:p w14:paraId="3380555E"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6 savaites po to, kai nustosite vartojusi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w:t>
      </w:r>
    </w:p>
    <w:p w14:paraId="5D57C094"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Pasitarkite su gydytoju dėl Jums tinkamiausio kontracepcijos metodo. Tai priklausys nuo Jūsų individualios situacijos. Geriau būtų naudoti dviejų vieną kita papildančių formų kontracepciją, nes tai sumažintų nelaukto nėštumo riziką. Jeigu manote, kad Jūsų naudojamas kontracepcijos metodas galėjo būti neveiksmingas, arba jeigu pamiršote išgerti kontraceptinę piliulę, kaip galima greičiau kreipkitės į gydytoją.</w:t>
      </w:r>
    </w:p>
    <w:p w14:paraId="0A83C7E8"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p>
    <w:p w14:paraId="7C98D676" w14:textId="77777777" w:rsidR="00C60C40" w:rsidRPr="00C60C40" w:rsidRDefault="00C60C40" w:rsidP="00C60C40">
      <w:pPr>
        <w:keepNext/>
        <w:keepLine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lastRenderedPageBreak/>
        <w:t>Jūs negalite pastoti, jeigu Jums tinka bet kuri iš toliau nurodytų sąlygų:</w:t>
      </w:r>
    </w:p>
    <w:p w14:paraId="0E685C24" w14:textId="77777777" w:rsidR="00C60C40" w:rsidRPr="00C60C40" w:rsidRDefault="00C60C40" w:rsidP="00C60C40">
      <w:pPr>
        <w:keepNext/>
        <w:keepLines/>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Jums pasibaigusi menopauzė, t. y., Jums yra bent 50 metų ir Jūsų paskutinės mėnesinės buvo anksčiau nei prieš vienerius metus (jeigu Jums mėnesinės baigėsi dėl skirto gydymo nuo vėžio, tuomet vis dar yra galimybė, kad galite pastoti);</w:t>
      </w:r>
    </w:p>
    <w:p w14:paraId="54A37A83"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Jūsų kiaušintakiai ir abi kiaušidės buvo pašalinti chirurginės operacijos metu (atlikta abipusė </w:t>
      </w:r>
      <w:proofErr w:type="spellStart"/>
      <w:r w:rsidRPr="00C60C40">
        <w:rPr>
          <w:rFonts w:ascii="Times New Roman" w:eastAsia="Calibri" w:hAnsi="Times New Roman" w:cs="Times New Roman"/>
          <w:kern w:val="0"/>
          <w:sz w:val="22"/>
          <w:szCs w:val="22"/>
          <w:lang w:val="lt-LT"/>
          <w14:ligatures w14:val="none"/>
        </w:rPr>
        <w:t>salpingooforektomija</w:t>
      </w:r>
      <w:proofErr w:type="spellEnd"/>
      <w:r w:rsidRPr="00C60C40">
        <w:rPr>
          <w:rFonts w:ascii="Times New Roman" w:eastAsia="Calibri" w:hAnsi="Times New Roman" w:cs="Times New Roman"/>
          <w:kern w:val="0"/>
          <w:sz w:val="22"/>
          <w:szCs w:val="22"/>
          <w:lang w:val="lt-LT"/>
          <w14:ligatures w14:val="none"/>
        </w:rPr>
        <w:t>);</w:t>
      </w:r>
    </w:p>
    <w:p w14:paraId="1E9FDE97"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Jūsų gimda buvo pašalinta chirurginės operacijos metu (atlikta </w:t>
      </w:r>
      <w:proofErr w:type="spellStart"/>
      <w:r w:rsidRPr="00C60C40">
        <w:rPr>
          <w:rFonts w:ascii="Times New Roman" w:eastAsia="Calibri" w:hAnsi="Times New Roman" w:cs="Times New Roman"/>
          <w:kern w:val="0"/>
          <w:sz w:val="22"/>
          <w:szCs w:val="22"/>
          <w:lang w:val="lt-LT"/>
          <w14:ligatures w14:val="none"/>
        </w:rPr>
        <w:t>histerektomija</w:t>
      </w:r>
      <w:proofErr w:type="spellEnd"/>
      <w:r w:rsidRPr="00C60C40">
        <w:rPr>
          <w:rFonts w:ascii="Times New Roman" w:eastAsia="Calibri" w:hAnsi="Times New Roman" w:cs="Times New Roman"/>
          <w:kern w:val="0"/>
          <w:sz w:val="22"/>
          <w:szCs w:val="22"/>
          <w:lang w:val="lt-LT"/>
          <w14:ligatures w14:val="none"/>
        </w:rPr>
        <w:t>);</w:t>
      </w:r>
    </w:p>
    <w:p w14:paraId="762B0904"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Jūsų kiaušidės daugiau nefunkcionuoja (pasireiškė priešlaikinis kiaušidžių veiklos nepakankamumas, kurį patvirtino gydytojas ginekologas);</w:t>
      </w:r>
    </w:p>
    <w:p w14:paraId="6C05C733"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Jums nustatyta viena iš toliau nurodytų retų įgimta būklių, dėl kurių neįmanoma pastoti: XY genotipas, </w:t>
      </w:r>
      <w:proofErr w:type="spellStart"/>
      <w:r w:rsidRPr="00C60C40">
        <w:rPr>
          <w:rFonts w:ascii="Times New Roman" w:eastAsia="Calibri" w:hAnsi="Times New Roman" w:cs="Times New Roman"/>
          <w:kern w:val="0"/>
          <w:sz w:val="22"/>
          <w:szCs w:val="22"/>
          <w:lang w:val="lt-LT"/>
          <w14:ligatures w14:val="none"/>
        </w:rPr>
        <w:t>Turnerio</w:t>
      </w:r>
      <w:proofErr w:type="spellEnd"/>
      <w:r w:rsidRPr="00C60C40">
        <w:rPr>
          <w:rFonts w:ascii="Times New Roman" w:eastAsia="Calibri" w:hAnsi="Times New Roman" w:cs="Times New Roman"/>
          <w:kern w:val="0"/>
          <w:sz w:val="22"/>
          <w:szCs w:val="22"/>
          <w:lang w:val="lt-LT"/>
          <w14:ligatures w14:val="none"/>
        </w:rPr>
        <w:t xml:space="preserve"> sindromas ar gimdos nebuvimas;</w:t>
      </w:r>
    </w:p>
    <w:p w14:paraId="34B7ED55"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Jūs esate mergaitė ar paauglė, kuriai dar neprasidėjo mėnesinės.</w:t>
      </w:r>
    </w:p>
    <w:p w14:paraId="0F18AED2"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p>
    <w:p w14:paraId="40F77911"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 xml:space="preserve">Kontracepcija vyrams vartojantiems </w:t>
      </w: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w:t>
      </w:r>
    </w:p>
    <w:p w14:paraId="70EC65A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Turimi įrodymai nerodo didesnės apsigimimų ar persileidimo rizikos, jeigu tėvas vartoja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Vis dėlto tokios rizikos visiškai atmesti negalima. Atsargumo dėlei, Jums ar Jūsų partnerei moteriai rekomenduojama naudoti patikimą kontracepcijos metodą, gydymosi metu ir dar 90 dienų baigus gydymą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w:t>
      </w:r>
    </w:p>
    <w:p w14:paraId="3804A7C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planuojate tapti kūdikio tėvu, gydytojas aptars su Jumis galimą riziką ir nuo persodinto organo atmetimo apsaugančio alternatyvaus gydymo galimybes.</w:t>
      </w:r>
    </w:p>
    <w:p w14:paraId="25A4B37E" w14:textId="77777777" w:rsidR="00C60C40" w:rsidRPr="00C60C40" w:rsidRDefault="00C60C40" w:rsidP="00C60C40">
      <w:pPr>
        <w:numPr>
          <w:ilvl w:val="12"/>
          <w:numId w:val="0"/>
        </w:numPr>
        <w:spacing w:after="0" w:line="240" w:lineRule="auto"/>
        <w:ind w:right="-2"/>
        <w:outlineLvl w:val="0"/>
        <w:rPr>
          <w:rFonts w:ascii="Times New Roman" w:eastAsia="Calibri" w:hAnsi="Times New Roman" w:cs="Times New Roman"/>
          <w:kern w:val="0"/>
          <w:sz w:val="22"/>
          <w:szCs w:val="22"/>
          <w:lang w:val="lt-LT"/>
          <w14:ligatures w14:val="none"/>
        </w:rPr>
      </w:pPr>
    </w:p>
    <w:p w14:paraId="3A869F79"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Vairavimas ir mechanizmų valdymas</w:t>
      </w:r>
    </w:p>
    <w:p w14:paraId="59A0AF5C"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Gebėjimą vairuoti ir valdyti mechanizmus veikia silpnai.</w:t>
      </w:r>
    </w:p>
    <w:p w14:paraId="0474446D" w14:textId="77777777" w:rsidR="00C60C40" w:rsidRPr="00C60C40" w:rsidRDefault="00C60C40" w:rsidP="00C60C40">
      <w:pPr>
        <w:autoSpaceDE w:val="0"/>
        <w:autoSpaceDN w:val="0"/>
        <w:adjustRightInd w:val="0"/>
        <w:spacing w:after="0" w:line="240" w:lineRule="auto"/>
        <w:rPr>
          <w:rFonts w:ascii="Times New Roman" w:eastAsia="Calibri" w:hAnsi="Times New Roman" w:cs="Times New Roman"/>
          <w:b/>
          <w:kern w:val="0"/>
          <w:sz w:val="22"/>
          <w:szCs w:val="22"/>
          <w:lang w:val="lt-LT"/>
          <w14:ligatures w14:val="none"/>
        </w:rPr>
      </w:pPr>
    </w:p>
    <w:p w14:paraId="7B71C191" w14:textId="77777777" w:rsidR="00C60C40" w:rsidRPr="00C60C40" w:rsidRDefault="00C60C40" w:rsidP="00C60C40">
      <w:pPr>
        <w:autoSpaceDE w:val="0"/>
        <w:autoSpaceDN w:val="0"/>
        <w:adjustRightInd w:val="0"/>
        <w:spacing w:after="0" w:line="240" w:lineRule="auto"/>
        <w:rPr>
          <w:rFonts w:ascii="Times New Roman" w:eastAsia="Calibri" w:hAnsi="Times New Roman" w:cs="Times New Roman"/>
          <w:b/>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sudėtyje yra natrio</w:t>
      </w:r>
    </w:p>
    <w:p w14:paraId="561BCBD0" w14:textId="77777777" w:rsidR="00C60C40" w:rsidRPr="00C60C40" w:rsidRDefault="00C60C40" w:rsidP="00C60C40">
      <w:pPr>
        <w:numPr>
          <w:ilvl w:val="12"/>
          <w:numId w:val="0"/>
        </w:num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Kiekvienoje šio vaisto 360 mg tabletėje yra 26 mg natrio (valgomosios druskos sudedamosios dalies). Tai atitinka 1,3 % didžiausios rekomenduojamos natrio paros normos suaugusiesiems.</w:t>
      </w:r>
    </w:p>
    <w:p w14:paraId="0366D963" w14:textId="77777777" w:rsidR="00C60C40" w:rsidRPr="00C60C40" w:rsidRDefault="00C60C40" w:rsidP="00C60C40">
      <w:pPr>
        <w:numPr>
          <w:ilvl w:val="12"/>
          <w:numId w:val="0"/>
        </w:numPr>
        <w:spacing w:after="0" w:line="240" w:lineRule="auto"/>
        <w:rPr>
          <w:rFonts w:ascii="Times New Roman" w:eastAsia="Calibri" w:hAnsi="Times New Roman" w:cs="Times New Roman"/>
          <w:kern w:val="0"/>
          <w:sz w:val="22"/>
          <w:szCs w:val="22"/>
          <w:lang w:val="lt-LT"/>
          <w14:ligatures w14:val="none"/>
        </w:rPr>
      </w:pPr>
    </w:p>
    <w:p w14:paraId="1BAE50E2" w14:textId="77777777" w:rsidR="00C60C40" w:rsidRPr="00C60C40" w:rsidRDefault="00C60C40" w:rsidP="00C60C40">
      <w:pPr>
        <w:autoSpaceDE w:val="0"/>
        <w:autoSpaceDN w:val="0"/>
        <w:adjustRightInd w:val="0"/>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sudėtyje yra laktozės</w:t>
      </w:r>
    </w:p>
    <w:p w14:paraId="09619E22" w14:textId="77777777" w:rsidR="00C60C40" w:rsidRPr="00C60C40" w:rsidRDefault="00C60C40" w:rsidP="00C60C40">
      <w:pPr>
        <w:autoSpaceDE w:val="0"/>
        <w:autoSpaceDN w:val="0"/>
        <w:adjustRightInd w:val="0"/>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gydytojas Jums yra sakęs, kad netoleruojate kokių nors angliavandenių (pvz., laktozės, </w:t>
      </w:r>
      <w:proofErr w:type="spellStart"/>
      <w:r w:rsidRPr="00C60C40">
        <w:rPr>
          <w:rFonts w:ascii="Times New Roman" w:eastAsia="Calibri" w:hAnsi="Times New Roman" w:cs="Times New Roman"/>
          <w:kern w:val="0"/>
          <w:sz w:val="22"/>
          <w:szCs w:val="22"/>
          <w:lang w:val="lt-LT"/>
          <w14:ligatures w14:val="none"/>
        </w:rPr>
        <w:t>galaktozės</w:t>
      </w:r>
      <w:proofErr w:type="spellEnd"/>
      <w:r w:rsidRPr="00C60C40">
        <w:rPr>
          <w:rFonts w:ascii="Times New Roman" w:eastAsia="Calibri" w:hAnsi="Times New Roman" w:cs="Times New Roman"/>
          <w:kern w:val="0"/>
          <w:sz w:val="22"/>
          <w:szCs w:val="22"/>
          <w:lang w:val="lt-LT"/>
          <w14:ligatures w14:val="none"/>
        </w:rPr>
        <w:t xml:space="preserve"> ar gliukozės), kreipkitės į jį prieš pradėdami vartoti šį vaistą. </w:t>
      </w:r>
    </w:p>
    <w:p w14:paraId="00FC4264"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688BA71B"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50969A2A" w14:textId="77777777" w:rsidR="00C60C40" w:rsidRPr="00C60C40" w:rsidRDefault="00C60C40" w:rsidP="00C60C40">
      <w:pPr>
        <w:keepNext/>
        <w:keepLines/>
        <w:numPr>
          <w:ilvl w:val="12"/>
          <w:numId w:val="0"/>
        </w:numPr>
        <w:spacing w:after="0" w:line="240" w:lineRule="auto"/>
        <w:ind w:left="567" w:hanging="567"/>
        <w:jc w:val="both"/>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3.</w:t>
      </w:r>
      <w:r w:rsidRPr="00C60C40">
        <w:rPr>
          <w:rFonts w:ascii="Times New Roman" w:eastAsia="Calibri" w:hAnsi="Times New Roman" w:cs="Times New Roman"/>
          <w:b/>
          <w:kern w:val="0"/>
          <w:sz w:val="22"/>
          <w:szCs w:val="22"/>
          <w:lang w:val="lt-LT"/>
          <w14:ligatures w14:val="none"/>
        </w:rPr>
        <w:tab/>
        <w:t xml:space="preserve">Kaip vartoti </w:t>
      </w:r>
      <w:proofErr w:type="spellStart"/>
      <w:r w:rsidRPr="00C60C40">
        <w:rPr>
          <w:rFonts w:ascii="Times New Roman" w:eastAsia="Calibri" w:hAnsi="Times New Roman" w:cs="Times New Roman"/>
          <w:b/>
          <w:kern w:val="0"/>
          <w:sz w:val="22"/>
          <w:szCs w:val="22"/>
          <w:lang w:val="lt-LT"/>
          <w14:ligatures w14:val="none"/>
        </w:rPr>
        <w:t>Myfortic</w:t>
      </w:r>
      <w:proofErr w:type="spellEnd"/>
    </w:p>
    <w:p w14:paraId="3CA51D04" w14:textId="77777777" w:rsidR="00C60C40" w:rsidRPr="00C60C40" w:rsidRDefault="00C60C40" w:rsidP="00C60C40">
      <w:pPr>
        <w:keepNext/>
        <w:keepLines/>
        <w:spacing w:after="0" w:line="240" w:lineRule="auto"/>
        <w:ind w:left="567" w:hanging="567"/>
        <w:jc w:val="both"/>
        <w:rPr>
          <w:rFonts w:ascii="Times New Roman" w:eastAsia="Calibri" w:hAnsi="Times New Roman" w:cs="Times New Roman"/>
          <w:kern w:val="0"/>
          <w:sz w:val="22"/>
          <w:szCs w:val="22"/>
          <w:lang w:val="lt-LT"/>
          <w14:ligatures w14:val="none"/>
        </w:rPr>
      </w:pPr>
    </w:p>
    <w:p w14:paraId="2557018A" w14:textId="77777777" w:rsidR="00C60C40" w:rsidRPr="00C60C40" w:rsidRDefault="00C60C40" w:rsidP="00C60C40">
      <w:pPr>
        <w:keepNext/>
        <w:keepLines/>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visada vartokite tiksliai, kaip nurodė gydytojas. Gydymą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skirs tik gydytojas, turintis pacientų po transplantacijos gydymo patirties. Jeigu abejojate, kreipkitės į gydytoją arba vaistininką.</w:t>
      </w:r>
    </w:p>
    <w:p w14:paraId="15E2D1DE"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p>
    <w:p w14:paraId="3999F71C"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Kiek vartoti</w:t>
      </w:r>
    </w:p>
    <w:p w14:paraId="62A9AF42" w14:textId="3063DF02"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Rekomenduojama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paros dozė yra 1440 mg (4</w:t>
      </w:r>
      <w:r w:rsidR="007F6AEF">
        <w:rPr>
          <w:rFonts w:ascii="Times New Roman" w:eastAsia="Calibri" w:hAnsi="Times New Roman" w:cs="Times New Roman"/>
          <w:kern w:val="0"/>
          <w:sz w:val="22"/>
          <w:szCs w:val="22"/>
          <w:lang w:val="lt-LT"/>
          <w14:ligatures w14:val="none"/>
        </w:rPr>
        <w:t>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360 mg tabletės). Ji dalijama į dvi atskiras dozes po 720 mg (po 2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360 mg tabletes). Gerkite tabletes ryte ir vakare.</w:t>
      </w:r>
    </w:p>
    <w:p w14:paraId="22B558C3"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221AE5E4"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Per pirmąsias 72 valandas po transplantacijos operacijos Jums paskirs pirmąją 720 mg dozę. </w:t>
      </w:r>
    </w:p>
    <w:p w14:paraId="7CF22661"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70B74D2C"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Jei yra sunkus inkstų sutrikimas</w:t>
      </w:r>
    </w:p>
    <w:p w14:paraId="43188D97"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Paros dozė negali būti didesnė nei 1440 mg (4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360 mg tabletės).</w:t>
      </w:r>
    </w:p>
    <w:p w14:paraId="1FFCB665"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3CEE00AE"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 xml:space="preserve">Kaip vartoti </w:t>
      </w:r>
      <w:proofErr w:type="spellStart"/>
      <w:r w:rsidRPr="00C60C40">
        <w:rPr>
          <w:rFonts w:ascii="Times New Roman" w:eastAsia="Calibri" w:hAnsi="Times New Roman" w:cs="Times New Roman"/>
          <w:b/>
          <w:kern w:val="0"/>
          <w:sz w:val="22"/>
          <w:szCs w:val="22"/>
          <w:lang w:val="lt-LT"/>
          <w14:ligatures w14:val="none"/>
        </w:rPr>
        <w:t>Myfortic</w:t>
      </w:r>
      <w:proofErr w:type="spellEnd"/>
    </w:p>
    <w:p w14:paraId="119CF1B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Nurykite nesmulkintas tabletes, užgerdami stikline vandens.</w:t>
      </w:r>
    </w:p>
    <w:p w14:paraId="4CF11560"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Tablečių nedalinkite ar netraiškykite.</w:t>
      </w:r>
    </w:p>
    <w:p w14:paraId="57CDEA4D"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Nevartokite sulūžusių ar subyrėjusių tablečių. </w:t>
      </w:r>
    </w:p>
    <w:p w14:paraId="11A2716E"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Gydymas bus tęsiamas tol, kol reikia slopinti imuninę sistemą, kad </w:t>
      </w:r>
      <w:proofErr w:type="spellStart"/>
      <w:r w:rsidRPr="00C60C40">
        <w:rPr>
          <w:rFonts w:ascii="Times New Roman" w:eastAsia="Calibri" w:hAnsi="Times New Roman" w:cs="Times New Roman"/>
          <w:kern w:val="0"/>
          <w:sz w:val="22"/>
          <w:szCs w:val="22"/>
          <w:lang w:val="lt-LT"/>
          <w14:ligatures w14:val="none"/>
        </w:rPr>
        <w:t>transplantatas</w:t>
      </w:r>
      <w:proofErr w:type="spellEnd"/>
      <w:r w:rsidRPr="00C60C40">
        <w:rPr>
          <w:rFonts w:ascii="Times New Roman" w:eastAsia="Calibri" w:hAnsi="Times New Roman" w:cs="Times New Roman"/>
          <w:kern w:val="0"/>
          <w:sz w:val="22"/>
          <w:szCs w:val="22"/>
          <w:lang w:val="lt-LT"/>
          <w14:ligatures w14:val="none"/>
        </w:rPr>
        <w:t xml:space="preserve"> nebūtų atmestas. </w:t>
      </w:r>
    </w:p>
    <w:p w14:paraId="1FE63A31"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p>
    <w:p w14:paraId="5E532A3D" w14:textId="77777777" w:rsidR="00C60C40" w:rsidRPr="00C60C40" w:rsidRDefault="00C60C40" w:rsidP="00C60C40">
      <w:pPr>
        <w:spacing w:after="0" w:line="240" w:lineRule="auto"/>
        <w:ind w:left="567" w:hanging="567"/>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lastRenderedPageBreak/>
        <w:t xml:space="preserve">Ką daryti pavartojus per didelę </w:t>
      </w: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dozę?</w:t>
      </w:r>
    </w:p>
    <w:p w14:paraId="37884818" w14:textId="77777777" w:rsidR="00C60C40" w:rsidRPr="00C60C40" w:rsidRDefault="00C60C40" w:rsidP="00C60C40">
      <w:pPr>
        <w:numPr>
          <w:ilvl w:val="12"/>
          <w:numId w:val="0"/>
        </w:numPr>
        <w:spacing w:after="0" w:line="240" w:lineRule="auto"/>
        <w:ind w:right="-2"/>
        <w:outlineLvl w:val="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išgėrėte daugiau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tablečių negu nurodyta ar kas nors kitas netyčia išgėrė Jūsų vaistų, nedelsdami praneškite gydytojui ar vykite į artimiausią ligoninę. Gali prireikti medicininės pagalbos. Kartu pasiimkite tabletes ir parodykite jas gydytojui ar ligoninės personalui. Jeigu tabletės pasibaigė, pasiimkite tuščią pakuotę.</w:t>
      </w:r>
    </w:p>
    <w:p w14:paraId="024283B5"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p>
    <w:p w14:paraId="4CC37911"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 xml:space="preserve">Pamiršus pavartoti </w:t>
      </w:r>
      <w:proofErr w:type="spellStart"/>
      <w:r w:rsidRPr="00C60C40">
        <w:rPr>
          <w:rFonts w:ascii="Times New Roman" w:eastAsia="Calibri" w:hAnsi="Times New Roman" w:cs="Times New Roman"/>
          <w:b/>
          <w:kern w:val="0"/>
          <w:sz w:val="22"/>
          <w:szCs w:val="22"/>
          <w:lang w:val="lt-LT"/>
          <w14:ligatures w14:val="none"/>
        </w:rPr>
        <w:t>Myfortic</w:t>
      </w:r>
      <w:proofErr w:type="spellEnd"/>
    </w:p>
    <w:p w14:paraId="02085181" w14:textId="77777777" w:rsidR="00C60C40" w:rsidRPr="00C60C40" w:rsidRDefault="00C60C40" w:rsidP="00C60C40">
      <w:pPr>
        <w:numPr>
          <w:ilvl w:val="12"/>
          <w:numId w:val="0"/>
        </w:numPr>
        <w:spacing w:after="0" w:line="240" w:lineRule="auto"/>
        <w:ind w:right="-2"/>
        <w:outlineLvl w:val="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 pamiršote pavartoti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išgerkite vaistą iškart prisiminę, išskyrus atvejį, kai jau beveik laikas kitai dozei. Tuomet toliau vartokite tabletes įprastai. Pasitarkite su gydytoju. Negalima vartoti dvigubos dozės norint kompensuoti praleistą dozę. </w:t>
      </w:r>
    </w:p>
    <w:p w14:paraId="142B818E"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6415E733"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 xml:space="preserve">Nustojus vartoti </w:t>
      </w:r>
      <w:proofErr w:type="spellStart"/>
      <w:r w:rsidRPr="00C60C40">
        <w:rPr>
          <w:rFonts w:ascii="Times New Roman" w:eastAsia="Calibri" w:hAnsi="Times New Roman" w:cs="Times New Roman"/>
          <w:b/>
          <w:kern w:val="0"/>
          <w:sz w:val="22"/>
          <w:szCs w:val="22"/>
          <w:lang w:val="lt-LT"/>
          <w14:ligatures w14:val="none"/>
        </w:rPr>
        <w:t>Myfortic</w:t>
      </w:r>
      <w:proofErr w:type="spellEnd"/>
    </w:p>
    <w:p w14:paraId="37536C5D" w14:textId="77777777" w:rsidR="00C60C40" w:rsidRPr="00C60C40" w:rsidRDefault="00C60C40" w:rsidP="00C60C40">
      <w:pPr>
        <w:numPr>
          <w:ilvl w:val="12"/>
          <w:numId w:val="0"/>
        </w:numPr>
        <w:spacing w:after="0" w:line="240" w:lineRule="auto"/>
        <w:ind w:right="-2"/>
        <w:outlineLvl w:val="0"/>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Nenustokite vartoti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tol, kol nenurodo gydytojas. Nutraukus gydymą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gali padidėti tikimybė, kad organizmas atmes </w:t>
      </w:r>
      <w:proofErr w:type="spellStart"/>
      <w:r w:rsidRPr="00C60C40">
        <w:rPr>
          <w:rFonts w:ascii="Times New Roman" w:eastAsia="Calibri" w:hAnsi="Times New Roman" w:cs="Times New Roman"/>
          <w:kern w:val="0"/>
          <w:sz w:val="22"/>
          <w:szCs w:val="22"/>
          <w:lang w:val="lt-LT"/>
          <w14:ligatures w14:val="none"/>
        </w:rPr>
        <w:t>transplantatą</w:t>
      </w:r>
      <w:proofErr w:type="spellEnd"/>
      <w:r w:rsidRPr="00C60C40">
        <w:rPr>
          <w:rFonts w:ascii="Times New Roman" w:eastAsia="Calibri" w:hAnsi="Times New Roman" w:cs="Times New Roman"/>
          <w:kern w:val="0"/>
          <w:sz w:val="22"/>
          <w:szCs w:val="22"/>
          <w:lang w:val="lt-LT"/>
          <w14:ligatures w14:val="none"/>
        </w:rPr>
        <w:t>.</w:t>
      </w:r>
    </w:p>
    <w:p w14:paraId="167107A6" w14:textId="77777777" w:rsidR="00C60C40" w:rsidRPr="00C60C40" w:rsidRDefault="00C60C40" w:rsidP="00C60C40">
      <w:pPr>
        <w:numPr>
          <w:ilvl w:val="12"/>
          <w:numId w:val="0"/>
        </w:numPr>
        <w:spacing w:after="0" w:line="240" w:lineRule="auto"/>
        <w:ind w:right="-2"/>
        <w:outlineLvl w:val="0"/>
        <w:rPr>
          <w:rFonts w:ascii="Times New Roman" w:eastAsia="Calibri" w:hAnsi="Times New Roman" w:cs="Times New Roman"/>
          <w:kern w:val="0"/>
          <w:sz w:val="22"/>
          <w:szCs w:val="22"/>
          <w:lang w:val="lt-LT"/>
          <w14:ligatures w14:val="none"/>
        </w:rPr>
      </w:pPr>
    </w:p>
    <w:p w14:paraId="093F394F" w14:textId="77777777" w:rsidR="00C60C40" w:rsidRPr="00C60C40" w:rsidRDefault="00C60C40" w:rsidP="00C60C40">
      <w:pPr>
        <w:numPr>
          <w:ilvl w:val="12"/>
          <w:numId w:val="0"/>
        </w:numPr>
        <w:spacing w:after="0" w:line="240" w:lineRule="auto"/>
        <w:ind w:right="-2"/>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Jeigu kiltų daugiau klausimų dėl šio vaisto vartojimo, kreipkitės į gydytoją arba vaistininką.</w:t>
      </w:r>
    </w:p>
    <w:p w14:paraId="5986428C"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0EB3CD34"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22D3FD4A" w14:textId="77777777" w:rsidR="00C60C40" w:rsidRPr="00C60C40" w:rsidRDefault="00C60C40" w:rsidP="00C60C40">
      <w:pPr>
        <w:numPr>
          <w:ilvl w:val="12"/>
          <w:numId w:val="0"/>
        </w:numPr>
        <w:spacing w:after="0" w:line="240" w:lineRule="auto"/>
        <w:ind w:left="567" w:hanging="567"/>
        <w:jc w:val="both"/>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4.</w:t>
      </w:r>
      <w:r w:rsidRPr="00C60C40">
        <w:rPr>
          <w:rFonts w:ascii="Times New Roman" w:eastAsia="Calibri" w:hAnsi="Times New Roman" w:cs="Times New Roman"/>
          <w:b/>
          <w:caps/>
          <w:kern w:val="0"/>
          <w:sz w:val="22"/>
          <w:szCs w:val="22"/>
          <w:lang w:val="lt-LT"/>
          <w14:ligatures w14:val="none"/>
        </w:rPr>
        <w:tab/>
        <w:t>g</w:t>
      </w:r>
      <w:r w:rsidRPr="00C60C40">
        <w:rPr>
          <w:rFonts w:ascii="Times New Roman" w:eastAsia="Calibri" w:hAnsi="Times New Roman" w:cs="Times New Roman"/>
          <w:b/>
          <w:kern w:val="0"/>
          <w:sz w:val="22"/>
          <w:szCs w:val="22"/>
          <w:lang w:val="lt-LT"/>
          <w14:ligatures w14:val="none"/>
        </w:rPr>
        <w:t>alimas šalutinis poveikis</w:t>
      </w:r>
    </w:p>
    <w:p w14:paraId="39A8B89B" w14:textId="77777777" w:rsidR="00C60C40" w:rsidRPr="00C60C40" w:rsidRDefault="00C60C40" w:rsidP="00C60C40">
      <w:pPr>
        <w:spacing w:after="0" w:line="240" w:lineRule="auto"/>
        <w:ind w:right="-2"/>
        <w:rPr>
          <w:rFonts w:ascii="Times New Roman" w:eastAsia="Calibri" w:hAnsi="Times New Roman" w:cs="Times New Roman"/>
          <w:b/>
          <w:kern w:val="0"/>
          <w:sz w:val="22"/>
          <w:szCs w:val="22"/>
          <w:lang w:val="lt-LT"/>
          <w14:ligatures w14:val="none"/>
        </w:rPr>
      </w:pPr>
    </w:p>
    <w:p w14:paraId="18BED90B" w14:textId="77777777" w:rsidR="00C60C40" w:rsidRPr="00C60C40" w:rsidRDefault="00C60C40" w:rsidP="00C60C40">
      <w:pPr>
        <w:spacing w:after="0" w:line="240" w:lineRule="auto"/>
        <w:ind w:right="-2"/>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Šis vaistas kaip ir visi kiti, gali sukelti šalutinį poveikį, nors jis pasireiškia ne visiems žmonėms.</w:t>
      </w:r>
    </w:p>
    <w:p w14:paraId="6C994074" w14:textId="026F16EA" w:rsidR="00C60C40" w:rsidRPr="00C60C40" w:rsidRDefault="00C60C40" w:rsidP="00C60C40">
      <w:pPr>
        <w:spacing w:after="0" w:line="240" w:lineRule="auto"/>
        <w:ind w:right="-2"/>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Dėl sumažėjusios imuninės apsaugos, vyresnio amžiaus pacientai gali patirti daugiau šalutinių poveikių.</w:t>
      </w:r>
    </w:p>
    <w:p w14:paraId="4E4A8A97" w14:textId="77777777" w:rsidR="00C60C40" w:rsidRPr="00C60C40" w:rsidRDefault="00C60C40" w:rsidP="00C60C40">
      <w:pPr>
        <w:spacing w:after="0" w:line="240" w:lineRule="auto"/>
        <w:ind w:right="-2"/>
        <w:rPr>
          <w:rFonts w:ascii="Times New Roman" w:eastAsia="Calibri" w:hAnsi="Times New Roman" w:cs="Times New Roman"/>
          <w:kern w:val="0"/>
          <w:sz w:val="22"/>
          <w:szCs w:val="22"/>
          <w:lang w:val="lt-LT"/>
          <w14:ligatures w14:val="none"/>
        </w:rPr>
      </w:pPr>
    </w:p>
    <w:p w14:paraId="1CB3A4CA" w14:textId="77777777" w:rsidR="00C60C40" w:rsidRPr="00C60C40" w:rsidRDefault="00C60C40" w:rsidP="00C60C40">
      <w:pPr>
        <w:spacing w:after="0" w:line="240" w:lineRule="auto"/>
        <w:ind w:right="-2"/>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Imunosupresantai</w:t>
      </w:r>
      <w:proofErr w:type="spellEnd"/>
      <w:r w:rsidRPr="00C60C40">
        <w:rPr>
          <w:rFonts w:ascii="Times New Roman" w:eastAsia="Calibri" w:hAnsi="Times New Roman" w:cs="Times New Roman"/>
          <w:kern w:val="0"/>
          <w:sz w:val="22"/>
          <w:szCs w:val="22"/>
          <w:lang w:val="lt-LT"/>
          <w14:ligatures w14:val="none"/>
        </w:rPr>
        <w:t xml:space="preserve">, įskaitant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silpnina Jūsų organizmo apsauginius mechanizmus, kad neleistų organizmui atmesti transplantuoto organo. Dėl tos priežasties Jūsų organizmas negalės normaliai kovoti su infekcijomis. Todėl vartodami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Jūs galite dažniau nei įprastai sirgti infekcinėmis ligomis, pavyzdžiui, galvos smegenų, odos, burnos, skrandžio ir žarnyno, plaučių bei šlapimo takų infekcijomis.</w:t>
      </w:r>
    </w:p>
    <w:p w14:paraId="32C59C5F" w14:textId="77777777" w:rsidR="00C60C40" w:rsidRPr="00C60C40" w:rsidRDefault="00C60C40" w:rsidP="00C60C40">
      <w:pPr>
        <w:spacing w:after="0" w:line="240" w:lineRule="auto"/>
        <w:ind w:right="-2"/>
        <w:rPr>
          <w:rFonts w:ascii="Times New Roman" w:eastAsia="Calibri" w:hAnsi="Times New Roman" w:cs="Times New Roman"/>
          <w:kern w:val="0"/>
          <w:sz w:val="22"/>
          <w:szCs w:val="22"/>
          <w:lang w:val="lt-LT"/>
          <w14:ligatures w14:val="none"/>
        </w:rPr>
      </w:pPr>
    </w:p>
    <w:p w14:paraId="620CAAD2"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Gydytojas reguliariai tirs kraują tam, kad pastebėtų visus kraujo ląstelių skaičiaus ar kurių kitų kraujyje esančių medžiagų, pavyzdžiui, cukraus, riebalų ir cholesterolio, koncentracijos pokyčius.</w:t>
      </w:r>
    </w:p>
    <w:p w14:paraId="1B0230FA"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3E1DB5DF"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Kai kurie reiškiniai gali būti sunkūs:</w:t>
      </w:r>
    </w:p>
    <w:p w14:paraId="19F09254" w14:textId="687873F6" w:rsidR="00FD4176" w:rsidRPr="002B34F1" w:rsidRDefault="002B34F1" w:rsidP="00C60C40">
      <w:pPr>
        <w:numPr>
          <w:ilvl w:val="0"/>
          <w:numId w:val="18"/>
        </w:numPr>
        <w:spacing w:after="0" w:line="260" w:lineRule="exact"/>
        <w:rPr>
          <w:rFonts w:ascii="Times New Roman" w:eastAsia="Calibri" w:hAnsi="Times New Roman" w:cs="Times New Roman"/>
          <w:kern w:val="0"/>
          <w:sz w:val="22"/>
          <w:szCs w:val="22"/>
          <w:lang w:val="lt-LT"/>
          <w14:ligatures w14:val="none"/>
        </w:rPr>
      </w:pPr>
      <w:r w:rsidRPr="00122B89">
        <w:rPr>
          <w:rFonts w:ascii="Times New Roman" w:eastAsia="Calibri" w:hAnsi="Times New Roman" w:cs="Times New Roman"/>
          <w:kern w:val="0"/>
          <w:sz w:val="22"/>
          <w:szCs w:val="22"/>
          <w:lang w:val="lt-LT"/>
          <w14:ligatures w14:val="none"/>
        </w:rPr>
        <w:t>išbėrimas, niežėjimas, dilgėlinė, dusulys ar pasunkėjęs kvėpavimas, švokštimas ar</w:t>
      </w:r>
      <w:r w:rsidR="00C65FD1" w:rsidRPr="00122B89">
        <w:rPr>
          <w:rFonts w:ascii="Times New Roman" w:eastAsia="Calibri" w:hAnsi="Times New Roman" w:cs="Times New Roman"/>
          <w:kern w:val="0"/>
          <w:sz w:val="22"/>
          <w:szCs w:val="22"/>
          <w:lang w:val="lt-LT"/>
          <w14:ligatures w14:val="none"/>
        </w:rPr>
        <w:t>ba</w:t>
      </w:r>
      <w:r w:rsidRPr="00122B89">
        <w:rPr>
          <w:rFonts w:ascii="Times New Roman" w:eastAsia="Calibri" w:hAnsi="Times New Roman" w:cs="Times New Roman"/>
          <w:kern w:val="0"/>
          <w:sz w:val="22"/>
          <w:szCs w:val="22"/>
          <w:lang w:val="lt-LT"/>
          <w14:ligatures w14:val="none"/>
        </w:rPr>
        <w:t xml:space="preserve"> kosulys, </w:t>
      </w:r>
      <w:r w:rsidR="00C65FD1" w:rsidRPr="00122B89">
        <w:rPr>
          <w:rFonts w:ascii="Times New Roman" w:eastAsia="Calibri" w:hAnsi="Times New Roman" w:cs="Times New Roman"/>
          <w:kern w:val="0"/>
          <w:sz w:val="22"/>
          <w:szCs w:val="22"/>
          <w:lang w:val="lt-LT"/>
          <w14:ligatures w14:val="none"/>
        </w:rPr>
        <w:t>lengvas</w:t>
      </w:r>
      <w:r w:rsidRPr="00122B89">
        <w:rPr>
          <w:rFonts w:ascii="Times New Roman" w:eastAsia="Calibri" w:hAnsi="Times New Roman" w:cs="Times New Roman"/>
          <w:kern w:val="0"/>
          <w:sz w:val="22"/>
          <w:szCs w:val="22"/>
          <w:lang w:val="lt-LT"/>
          <w14:ligatures w14:val="none"/>
        </w:rPr>
        <w:t xml:space="preserve"> </w:t>
      </w:r>
      <w:r w:rsidR="00C65FD1" w:rsidRPr="00122B89">
        <w:rPr>
          <w:rFonts w:ascii="Times New Roman" w:eastAsia="Calibri" w:hAnsi="Times New Roman" w:cs="Times New Roman"/>
          <w:kern w:val="0"/>
          <w:sz w:val="22"/>
          <w:szCs w:val="22"/>
          <w:lang w:val="lt-LT"/>
          <w14:ligatures w14:val="none"/>
        </w:rPr>
        <w:t xml:space="preserve">svaigulys, </w:t>
      </w:r>
      <w:r w:rsidRPr="00122B89">
        <w:rPr>
          <w:rFonts w:ascii="Times New Roman" w:eastAsia="Calibri" w:hAnsi="Times New Roman" w:cs="Times New Roman"/>
          <w:kern w:val="0"/>
          <w:sz w:val="22"/>
          <w:szCs w:val="22"/>
          <w:lang w:val="lt-LT"/>
          <w14:ligatures w14:val="none"/>
        </w:rPr>
        <w:t>svaigimas, sąmonės lygi</w:t>
      </w:r>
      <w:r w:rsidR="00C65FD1" w:rsidRPr="00122B89">
        <w:rPr>
          <w:rFonts w:ascii="Times New Roman" w:eastAsia="Calibri" w:hAnsi="Times New Roman" w:cs="Times New Roman"/>
          <w:kern w:val="0"/>
          <w:sz w:val="22"/>
          <w:szCs w:val="22"/>
          <w:lang w:val="lt-LT"/>
          <w14:ligatures w14:val="none"/>
        </w:rPr>
        <w:t>ų</w:t>
      </w:r>
      <w:r w:rsidRPr="00122B89">
        <w:rPr>
          <w:rFonts w:ascii="Times New Roman" w:eastAsia="Calibri" w:hAnsi="Times New Roman" w:cs="Times New Roman"/>
          <w:kern w:val="0"/>
          <w:sz w:val="22"/>
          <w:szCs w:val="22"/>
          <w:lang w:val="lt-LT"/>
          <w14:ligatures w14:val="none"/>
        </w:rPr>
        <w:t xml:space="preserve"> pokyčiai, </w:t>
      </w:r>
      <w:proofErr w:type="spellStart"/>
      <w:r w:rsidRPr="00122B89">
        <w:rPr>
          <w:rFonts w:ascii="Times New Roman" w:eastAsia="Calibri" w:hAnsi="Times New Roman" w:cs="Times New Roman"/>
          <w:kern w:val="0"/>
          <w:sz w:val="22"/>
          <w:szCs w:val="22"/>
          <w:lang w:val="lt-LT"/>
          <w14:ligatures w14:val="none"/>
        </w:rPr>
        <w:t>hipotenzija</w:t>
      </w:r>
      <w:proofErr w:type="spellEnd"/>
      <w:r w:rsidRPr="00122B89">
        <w:rPr>
          <w:rFonts w:ascii="Times New Roman" w:eastAsia="Calibri" w:hAnsi="Times New Roman" w:cs="Times New Roman"/>
          <w:kern w:val="0"/>
          <w:sz w:val="22"/>
          <w:szCs w:val="22"/>
          <w:lang w:val="lt-LT"/>
          <w14:ligatures w14:val="none"/>
        </w:rPr>
        <w:t xml:space="preserve"> su lengvu </w:t>
      </w:r>
      <w:proofErr w:type="spellStart"/>
      <w:r w:rsidRPr="00122B89">
        <w:rPr>
          <w:rFonts w:ascii="Times New Roman" w:eastAsia="Calibri" w:hAnsi="Times New Roman" w:cs="Times New Roman"/>
          <w:kern w:val="0"/>
          <w:sz w:val="22"/>
          <w:szCs w:val="22"/>
          <w:lang w:val="lt-LT"/>
          <w14:ligatures w14:val="none"/>
        </w:rPr>
        <w:t>generalizuotu</w:t>
      </w:r>
      <w:proofErr w:type="spellEnd"/>
      <w:r w:rsidRPr="00122B89">
        <w:rPr>
          <w:rFonts w:ascii="Times New Roman" w:eastAsia="Calibri" w:hAnsi="Times New Roman" w:cs="Times New Roman"/>
          <w:kern w:val="0"/>
          <w:sz w:val="22"/>
          <w:szCs w:val="22"/>
          <w:lang w:val="lt-LT"/>
          <w14:ligatures w14:val="none"/>
        </w:rPr>
        <w:t xml:space="preserve"> niežėjimu arba be jo, odos paraudimas ir veido </w:t>
      </w:r>
      <w:r w:rsidR="00C65FD1" w:rsidRPr="00122B89">
        <w:rPr>
          <w:rFonts w:ascii="Times New Roman" w:eastAsia="Calibri" w:hAnsi="Times New Roman" w:cs="Times New Roman"/>
          <w:kern w:val="0"/>
          <w:sz w:val="22"/>
          <w:szCs w:val="22"/>
          <w:lang w:val="lt-LT"/>
          <w14:ligatures w14:val="none"/>
        </w:rPr>
        <w:t>ir (</w:t>
      </w:r>
      <w:r w:rsidRPr="00122B89">
        <w:rPr>
          <w:rFonts w:ascii="Times New Roman" w:eastAsia="Calibri" w:hAnsi="Times New Roman" w:cs="Times New Roman"/>
          <w:kern w:val="0"/>
          <w:sz w:val="22"/>
          <w:szCs w:val="22"/>
          <w:lang w:val="lt-LT"/>
          <w14:ligatures w14:val="none"/>
        </w:rPr>
        <w:t>ar</w:t>
      </w:r>
      <w:r w:rsidR="00C65FD1" w:rsidRPr="00122B89">
        <w:rPr>
          <w:rFonts w:ascii="Times New Roman" w:eastAsia="Calibri" w:hAnsi="Times New Roman" w:cs="Times New Roman"/>
          <w:kern w:val="0"/>
          <w:sz w:val="22"/>
          <w:szCs w:val="22"/>
          <w:lang w:val="lt-LT"/>
          <w14:ligatures w14:val="none"/>
        </w:rPr>
        <w:t>ba)</w:t>
      </w:r>
      <w:r w:rsidRPr="00122B89">
        <w:rPr>
          <w:rFonts w:ascii="Times New Roman" w:eastAsia="Calibri" w:hAnsi="Times New Roman" w:cs="Times New Roman"/>
          <w:kern w:val="0"/>
          <w:sz w:val="22"/>
          <w:szCs w:val="22"/>
          <w:lang w:val="lt-LT"/>
          <w14:ligatures w14:val="none"/>
        </w:rPr>
        <w:t xml:space="preserve"> gerklės </w:t>
      </w:r>
      <w:r w:rsidR="00C65FD1" w:rsidRPr="00122B89">
        <w:rPr>
          <w:rFonts w:ascii="Times New Roman" w:eastAsia="Calibri" w:hAnsi="Times New Roman" w:cs="Times New Roman"/>
          <w:kern w:val="0"/>
          <w:sz w:val="22"/>
          <w:szCs w:val="22"/>
          <w:lang w:val="lt-LT"/>
          <w14:ligatures w14:val="none"/>
        </w:rPr>
        <w:t xml:space="preserve">(ryklės) </w:t>
      </w:r>
      <w:r w:rsidRPr="00122B89">
        <w:rPr>
          <w:rFonts w:ascii="Times New Roman" w:eastAsia="Calibri" w:hAnsi="Times New Roman" w:cs="Times New Roman"/>
          <w:kern w:val="0"/>
          <w:sz w:val="22"/>
          <w:szCs w:val="22"/>
          <w:lang w:val="lt-LT"/>
          <w14:ligatures w14:val="none"/>
        </w:rPr>
        <w:t>patinimas (sunkios alerginės reakcijos simptomai)</w:t>
      </w:r>
      <w:r w:rsidR="00FD4176" w:rsidRPr="00122B89">
        <w:rPr>
          <w:rFonts w:ascii="Times New Roman" w:eastAsia="Calibri" w:hAnsi="Times New Roman" w:cs="Times New Roman"/>
          <w:kern w:val="0"/>
          <w:sz w:val="22"/>
          <w:szCs w:val="22"/>
          <w:lang w:val="lt-LT"/>
          <w14:ligatures w14:val="none"/>
        </w:rPr>
        <w:t>;</w:t>
      </w:r>
    </w:p>
    <w:p w14:paraId="14D6F7B1" w14:textId="7ACEB18C" w:rsidR="00C60C40" w:rsidRPr="00C60C40" w:rsidRDefault="00C60C40" w:rsidP="00C60C40">
      <w:pPr>
        <w:numPr>
          <w:ilvl w:val="0"/>
          <w:numId w:val="18"/>
        </w:numPr>
        <w:spacing w:after="0" w:line="260" w:lineRule="exact"/>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infekcijos simptomai: karščiavimas, </w:t>
      </w:r>
      <w:proofErr w:type="spellStart"/>
      <w:r w:rsidRPr="00C60C40">
        <w:rPr>
          <w:rFonts w:ascii="Times New Roman" w:eastAsia="Calibri" w:hAnsi="Times New Roman" w:cs="Times New Roman"/>
          <w:kern w:val="0"/>
          <w:sz w:val="22"/>
          <w:szCs w:val="22"/>
          <w:lang w:val="lt-LT"/>
          <w14:ligatures w14:val="none"/>
        </w:rPr>
        <w:t>šaltkrėtis</w:t>
      </w:r>
      <w:proofErr w:type="spellEnd"/>
      <w:r w:rsidRPr="00C60C40">
        <w:rPr>
          <w:rFonts w:ascii="Times New Roman" w:eastAsia="Calibri" w:hAnsi="Times New Roman" w:cs="Times New Roman"/>
          <w:kern w:val="0"/>
          <w:sz w:val="22"/>
          <w:szCs w:val="22"/>
          <w:lang w:val="lt-LT"/>
          <w14:ligatures w14:val="none"/>
        </w:rPr>
        <w:t xml:space="preserve">, prakaitavimas, nuovargio jausmas, mieguistumas ar energijos trūkumas. Jeigu vartojate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kyla didesnis virusinės, bakterinės ir grybelinės infekcijų pavojus nei paprastai. Tokios infekcijos gali pasireikšti įvairiose kūno dalyse, bet dažniausiai tai būna inkstai, šlapimo pūslė, viršutiniai ir</w:t>
      </w:r>
      <w:r w:rsidR="003034AA">
        <w:rPr>
          <w:rFonts w:ascii="Times New Roman" w:eastAsia="Calibri" w:hAnsi="Times New Roman" w:cs="Times New Roman"/>
          <w:kern w:val="0"/>
          <w:sz w:val="22"/>
          <w:szCs w:val="22"/>
          <w:lang w:val="lt-LT"/>
          <w14:ligatures w14:val="none"/>
        </w:rPr>
        <w:t> (</w:t>
      </w:r>
      <w:r w:rsidRPr="00C60C40">
        <w:rPr>
          <w:rFonts w:ascii="Times New Roman" w:eastAsia="Calibri" w:hAnsi="Times New Roman" w:cs="Times New Roman"/>
          <w:kern w:val="0"/>
          <w:sz w:val="22"/>
          <w:szCs w:val="22"/>
          <w:lang w:val="lt-LT"/>
          <w14:ligatures w14:val="none"/>
        </w:rPr>
        <w:t>arba</w:t>
      </w:r>
      <w:r w:rsidR="003034AA">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 xml:space="preserve"> apatiniai kvėpavimo takai;</w:t>
      </w:r>
    </w:p>
    <w:p w14:paraId="15E90650" w14:textId="77777777" w:rsidR="00C60C40" w:rsidRPr="00C60C40" w:rsidRDefault="00C60C40" w:rsidP="00C60C40">
      <w:pPr>
        <w:numPr>
          <w:ilvl w:val="0"/>
          <w:numId w:val="18"/>
        </w:numPr>
        <w:spacing w:after="0" w:line="260" w:lineRule="exact"/>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vėmimas su krauju, juodos spalvos arba tuštinimasis su krauju, skrandžio arba žarnų opa;</w:t>
      </w:r>
    </w:p>
    <w:p w14:paraId="27A3E9B4" w14:textId="77777777" w:rsidR="00C60C40" w:rsidRPr="00C60C40" w:rsidRDefault="00C60C40" w:rsidP="00C60C40">
      <w:pPr>
        <w:numPr>
          <w:ilvl w:val="0"/>
          <w:numId w:val="18"/>
        </w:numPr>
        <w:spacing w:after="0" w:line="260" w:lineRule="exact"/>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liaukų tinimas, naujų odos auglių atsiradimas ar jau buvusių padidėjimas, pakitęs jau buvęs apgamas. Kaip gali atsitikti </w:t>
      </w:r>
      <w:proofErr w:type="spellStart"/>
      <w:r w:rsidRPr="00C60C40">
        <w:rPr>
          <w:rFonts w:ascii="Times New Roman" w:eastAsia="Calibri" w:hAnsi="Times New Roman" w:cs="Times New Roman"/>
          <w:kern w:val="0"/>
          <w:sz w:val="22"/>
          <w:szCs w:val="22"/>
          <w:lang w:val="lt-LT"/>
          <w14:ligatures w14:val="none"/>
        </w:rPr>
        <w:t>imunosupresantus</w:t>
      </w:r>
      <w:proofErr w:type="spellEnd"/>
      <w:r w:rsidRPr="00C60C40">
        <w:rPr>
          <w:rFonts w:ascii="Times New Roman" w:eastAsia="Calibri" w:hAnsi="Times New Roman" w:cs="Times New Roman"/>
          <w:kern w:val="0"/>
          <w:sz w:val="22"/>
          <w:szCs w:val="22"/>
          <w:lang w:val="lt-LT"/>
          <w14:ligatures w14:val="none"/>
        </w:rPr>
        <w:t xml:space="preserve"> vartojantiems pacientams, labai nedideliam skaičiui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vartojusių pacientų išsivystė odos arba limfmazgių vėžys.</w:t>
      </w:r>
    </w:p>
    <w:p w14:paraId="5649728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vartojant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pasireiškė kuris nors iš aukščiau išvardytų reiškinių, nedelsdami kreipkitės į gydytoją.</w:t>
      </w:r>
    </w:p>
    <w:p w14:paraId="5ABBCAEF" w14:textId="77777777" w:rsidR="00C60C40" w:rsidRPr="00C60C40" w:rsidRDefault="00C60C40" w:rsidP="00C60C40">
      <w:pPr>
        <w:spacing w:after="0" w:line="240" w:lineRule="auto"/>
        <w:ind w:right="-2"/>
        <w:rPr>
          <w:rFonts w:ascii="Times New Roman" w:eastAsia="Calibri" w:hAnsi="Times New Roman" w:cs="Times New Roman"/>
          <w:kern w:val="0"/>
          <w:sz w:val="22"/>
          <w:szCs w:val="22"/>
          <w:lang w:val="lt-LT"/>
          <w14:ligatures w14:val="none"/>
        </w:rPr>
      </w:pPr>
    </w:p>
    <w:p w14:paraId="71651281" w14:textId="77777777" w:rsidR="00C60C40" w:rsidRPr="00C60C40" w:rsidRDefault="00C60C40" w:rsidP="00C60C40">
      <w:pPr>
        <w:spacing w:after="0" w:line="240" w:lineRule="auto"/>
        <w:ind w:right="-2"/>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Kiti šalutiniai reiškiniai:</w:t>
      </w:r>
    </w:p>
    <w:p w14:paraId="4D83DD57" w14:textId="7A72725C" w:rsidR="00C60C40" w:rsidRPr="00C60C40" w:rsidRDefault="00C60C40" w:rsidP="00C60C40">
      <w:pPr>
        <w:spacing w:after="0" w:line="240" w:lineRule="auto"/>
        <w:ind w:right="-2"/>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Labai dažn</w:t>
      </w:r>
      <w:r w:rsidR="007F6AEF">
        <w:rPr>
          <w:rFonts w:ascii="Times New Roman" w:eastAsia="Calibri" w:hAnsi="Times New Roman" w:cs="Times New Roman"/>
          <w:b/>
          <w:kern w:val="0"/>
          <w:sz w:val="22"/>
          <w:szCs w:val="22"/>
          <w:lang w:val="lt-LT"/>
          <w14:ligatures w14:val="none"/>
        </w:rPr>
        <w:t>as</w:t>
      </w:r>
      <w:r w:rsidRPr="00C60C40">
        <w:rPr>
          <w:rFonts w:ascii="Times New Roman" w:eastAsia="Calibri" w:hAnsi="Times New Roman" w:cs="Times New Roman"/>
          <w:kern w:val="0"/>
          <w:sz w:val="22"/>
          <w:szCs w:val="22"/>
          <w:lang w:val="lt-LT"/>
          <w14:ligatures w14:val="none"/>
        </w:rPr>
        <w:t xml:space="preserve"> (</w:t>
      </w:r>
      <w:r w:rsidR="00E93432" w:rsidRPr="00E93432">
        <w:rPr>
          <w:rFonts w:ascii="Times New Roman" w:eastAsia="Calibri" w:hAnsi="Times New Roman" w:cs="Times New Roman"/>
          <w:i/>
          <w:kern w:val="0"/>
          <w:sz w:val="22"/>
          <w:szCs w:val="22"/>
          <w:lang w:val="lt-LT"/>
          <w14:ligatures w14:val="none"/>
        </w:rPr>
        <w:t>gali pasireikšti ne rečiau kaip 1 iš 10 asmenų</w:t>
      </w:r>
      <w:r w:rsidRPr="00C60C40">
        <w:rPr>
          <w:rFonts w:ascii="Times New Roman" w:eastAsia="Calibri" w:hAnsi="Times New Roman" w:cs="Times New Roman"/>
          <w:kern w:val="0"/>
          <w:sz w:val="22"/>
          <w:szCs w:val="22"/>
          <w:lang w:val="lt-LT"/>
          <w14:ligatures w14:val="none"/>
        </w:rPr>
        <w:t>)</w:t>
      </w:r>
    </w:p>
    <w:p w14:paraId="56CF43D2" w14:textId="77777777" w:rsidR="00C60C40" w:rsidRPr="00C60C40" w:rsidRDefault="00C60C40" w:rsidP="00C60C40">
      <w:pPr>
        <w:numPr>
          <w:ilvl w:val="0"/>
          <w:numId w:val="1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mažas baltųjų kraujo ląstelių skaičius;</w:t>
      </w:r>
    </w:p>
    <w:p w14:paraId="6869BABC" w14:textId="77777777" w:rsidR="00C60C40" w:rsidRPr="00C60C40" w:rsidRDefault="00C60C40" w:rsidP="00C60C40">
      <w:pPr>
        <w:numPr>
          <w:ilvl w:val="0"/>
          <w:numId w:val="1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mažas kalcio kiekis kraujyje (</w:t>
      </w:r>
      <w:proofErr w:type="spellStart"/>
      <w:r w:rsidRPr="00C60C40">
        <w:rPr>
          <w:rFonts w:ascii="Times New Roman" w:eastAsia="Calibri" w:hAnsi="Times New Roman" w:cs="Times New Roman"/>
          <w:kern w:val="0"/>
          <w:sz w:val="22"/>
          <w:szCs w:val="22"/>
          <w:lang w:val="lt-LT"/>
          <w14:ligatures w14:val="none"/>
        </w:rPr>
        <w:t>hipokalcemija</w:t>
      </w:r>
      <w:proofErr w:type="spellEnd"/>
      <w:r w:rsidRPr="00C60C40">
        <w:rPr>
          <w:rFonts w:ascii="Times New Roman" w:eastAsia="Calibri" w:hAnsi="Times New Roman" w:cs="Times New Roman"/>
          <w:kern w:val="0"/>
          <w:sz w:val="22"/>
          <w:szCs w:val="22"/>
          <w:lang w:val="lt-LT"/>
          <w14:ligatures w14:val="none"/>
        </w:rPr>
        <w:t>);</w:t>
      </w:r>
    </w:p>
    <w:p w14:paraId="3B2DAA45" w14:textId="77777777" w:rsidR="00C60C40" w:rsidRPr="00C60C40" w:rsidRDefault="00C60C40" w:rsidP="00C60C40">
      <w:pPr>
        <w:numPr>
          <w:ilvl w:val="0"/>
          <w:numId w:val="1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mažas kalio kiekis kraujyje (</w:t>
      </w:r>
      <w:proofErr w:type="spellStart"/>
      <w:r w:rsidRPr="00C60C40">
        <w:rPr>
          <w:rFonts w:ascii="Times New Roman" w:eastAsia="Calibri" w:hAnsi="Times New Roman" w:cs="Times New Roman"/>
          <w:kern w:val="0"/>
          <w:sz w:val="22"/>
          <w:szCs w:val="22"/>
          <w:lang w:val="lt-LT"/>
          <w14:ligatures w14:val="none"/>
        </w:rPr>
        <w:t>hipokalemija</w:t>
      </w:r>
      <w:proofErr w:type="spellEnd"/>
      <w:r w:rsidRPr="00C60C40">
        <w:rPr>
          <w:rFonts w:ascii="Times New Roman" w:eastAsia="Calibri" w:hAnsi="Times New Roman" w:cs="Times New Roman"/>
          <w:kern w:val="0"/>
          <w:sz w:val="22"/>
          <w:szCs w:val="22"/>
          <w:lang w:val="lt-LT"/>
          <w14:ligatures w14:val="none"/>
        </w:rPr>
        <w:t>);</w:t>
      </w:r>
    </w:p>
    <w:p w14:paraId="61E9E917" w14:textId="77777777" w:rsidR="00C60C40" w:rsidRPr="00C60C40" w:rsidRDefault="00C60C40" w:rsidP="00C60C40">
      <w:pPr>
        <w:numPr>
          <w:ilvl w:val="0"/>
          <w:numId w:val="1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didelis šlapimo rūgšties kiekis kraujyje (</w:t>
      </w:r>
      <w:proofErr w:type="spellStart"/>
      <w:r w:rsidRPr="00C60C40">
        <w:rPr>
          <w:rFonts w:ascii="Times New Roman" w:eastAsia="Calibri" w:hAnsi="Times New Roman" w:cs="Times New Roman"/>
          <w:kern w:val="0"/>
          <w:sz w:val="22"/>
          <w:szCs w:val="22"/>
          <w:lang w:val="lt-LT"/>
          <w14:ligatures w14:val="none"/>
        </w:rPr>
        <w:t>hiperurikemija</w:t>
      </w:r>
      <w:proofErr w:type="spellEnd"/>
      <w:r w:rsidRPr="00C60C40">
        <w:rPr>
          <w:rFonts w:ascii="Times New Roman" w:eastAsia="Calibri" w:hAnsi="Times New Roman" w:cs="Times New Roman"/>
          <w:kern w:val="0"/>
          <w:sz w:val="22"/>
          <w:szCs w:val="22"/>
          <w:lang w:val="lt-LT"/>
          <w14:ligatures w14:val="none"/>
        </w:rPr>
        <w:t>);</w:t>
      </w:r>
    </w:p>
    <w:p w14:paraId="659FF0E5" w14:textId="77777777" w:rsidR="00C60C40" w:rsidRPr="00C60C40" w:rsidRDefault="00C60C40" w:rsidP="00C60C40">
      <w:pPr>
        <w:numPr>
          <w:ilvl w:val="0"/>
          <w:numId w:val="1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lastRenderedPageBreak/>
        <w:t>padidėjęs kraujo spaudimas (hipertenzija);</w:t>
      </w:r>
    </w:p>
    <w:p w14:paraId="43E95D5A" w14:textId="77777777" w:rsidR="00C60C40" w:rsidRPr="00C60C40" w:rsidRDefault="00C60C40" w:rsidP="00C60C40">
      <w:pPr>
        <w:numPr>
          <w:ilvl w:val="0"/>
          <w:numId w:val="1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nerimas;</w:t>
      </w:r>
    </w:p>
    <w:p w14:paraId="6AAF2F91" w14:textId="77777777" w:rsidR="00C60C40" w:rsidRPr="00C60C40" w:rsidRDefault="00C60C40" w:rsidP="00C60C40">
      <w:pPr>
        <w:numPr>
          <w:ilvl w:val="0"/>
          <w:numId w:val="1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viduriavimas;</w:t>
      </w:r>
    </w:p>
    <w:p w14:paraId="5DC0C0C4" w14:textId="77777777" w:rsidR="00C60C40" w:rsidRPr="00C60C40" w:rsidRDefault="00C60C40" w:rsidP="00C60C40">
      <w:pPr>
        <w:numPr>
          <w:ilvl w:val="0"/>
          <w:numId w:val="19"/>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sąnarių skausmas (</w:t>
      </w:r>
      <w:proofErr w:type="spellStart"/>
      <w:r w:rsidRPr="00C60C40">
        <w:rPr>
          <w:rFonts w:ascii="Times New Roman" w:eastAsia="Calibri" w:hAnsi="Times New Roman" w:cs="Times New Roman"/>
          <w:kern w:val="0"/>
          <w:sz w:val="22"/>
          <w:szCs w:val="22"/>
          <w:lang w:val="lt-LT"/>
          <w14:ligatures w14:val="none"/>
        </w:rPr>
        <w:t>artralgija</w:t>
      </w:r>
      <w:proofErr w:type="spellEnd"/>
      <w:r w:rsidRPr="00C60C40">
        <w:rPr>
          <w:rFonts w:ascii="Times New Roman" w:eastAsia="Calibri" w:hAnsi="Times New Roman" w:cs="Times New Roman"/>
          <w:kern w:val="0"/>
          <w:sz w:val="22"/>
          <w:szCs w:val="22"/>
          <w:lang w:val="lt-LT"/>
          <w14:ligatures w14:val="none"/>
        </w:rPr>
        <w:t>).</w:t>
      </w:r>
    </w:p>
    <w:p w14:paraId="46AFF90B" w14:textId="77777777" w:rsidR="00C60C40" w:rsidRPr="00C60C40" w:rsidRDefault="00C60C40" w:rsidP="00C60C40">
      <w:pPr>
        <w:spacing w:after="0" w:line="240" w:lineRule="auto"/>
        <w:ind w:right="-2"/>
        <w:rPr>
          <w:rFonts w:ascii="Times New Roman" w:eastAsia="Calibri" w:hAnsi="Times New Roman" w:cs="Times New Roman"/>
          <w:b/>
          <w:kern w:val="0"/>
          <w:sz w:val="22"/>
          <w:szCs w:val="22"/>
          <w:lang w:val="lt-LT"/>
          <w14:ligatures w14:val="none"/>
        </w:rPr>
      </w:pPr>
    </w:p>
    <w:p w14:paraId="67F1ECAA" w14:textId="1F6A7F7A" w:rsidR="00C60C40" w:rsidRPr="00C60C40" w:rsidRDefault="00C60C40" w:rsidP="00C60C40">
      <w:pPr>
        <w:spacing w:after="0" w:line="240" w:lineRule="auto"/>
        <w:ind w:right="-2"/>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Dažn</w:t>
      </w:r>
      <w:r w:rsidR="007F6AEF">
        <w:rPr>
          <w:rFonts w:ascii="Times New Roman" w:eastAsia="Calibri" w:hAnsi="Times New Roman" w:cs="Times New Roman"/>
          <w:b/>
          <w:kern w:val="0"/>
          <w:sz w:val="22"/>
          <w:szCs w:val="22"/>
          <w:lang w:val="lt-LT"/>
          <w14:ligatures w14:val="none"/>
        </w:rPr>
        <w:t>as</w:t>
      </w:r>
      <w:r w:rsidRPr="00C60C40">
        <w:rPr>
          <w:rFonts w:ascii="Times New Roman" w:eastAsia="Calibri" w:hAnsi="Times New Roman" w:cs="Times New Roman"/>
          <w:kern w:val="0"/>
          <w:sz w:val="22"/>
          <w:szCs w:val="22"/>
          <w:lang w:val="lt-LT"/>
          <w14:ligatures w14:val="none"/>
        </w:rPr>
        <w:t xml:space="preserve"> (</w:t>
      </w:r>
      <w:r w:rsidR="00E93432" w:rsidRPr="00E93432">
        <w:rPr>
          <w:rFonts w:ascii="Times New Roman" w:eastAsia="Calibri" w:hAnsi="Times New Roman" w:cs="Times New Roman"/>
          <w:i/>
          <w:kern w:val="0"/>
          <w:sz w:val="22"/>
          <w:szCs w:val="22"/>
          <w:lang w:val="lt-LT"/>
          <w14:ligatures w14:val="none"/>
        </w:rPr>
        <w:t>gali pasireikšti rečiau kaip 1 iš 10 asmenų</w:t>
      </w:r>
      <w:r w:rsidRPr="00C60C40">
        <w:rPr>
          <w:rFonts w:ascii="Times New Roman" w:eastAsia="Calibri" w:hAnsi="Times New Roman" w:cs="Times New Roman"/>
          <w:kern w:val="0"/>
          <w:sz w:val="22"/>
          <w:szCs w:val="22"/>
          <w:lang w:val="lt-LT"/>
          <w14:ligatures w14:val="none"/>
        </w:rPr>
        <w:t>)</w:t>
      </w:r>
    </w:p>
    <w:p w14:paraId="47113583"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raudonųjų kraujo ląstelių skaičiaus sumažėjimas, kurio </w:t>
      </w:r>
      <w:proofErr w:type="spellStart"/>
      <w:r w:rsidRPr="00C60C40">
        <w:rPr>
          <w:rFonts w:ascii="Times New Roman" w:eastAsia="Calibri" w:hAnsi="Times New Roman" w:cs="Times New Roman"/>
          <w:kern w:val="0"/>
          <w:sz w:val="22"/>
          <w:szCs w:val="22"/>
          <w:lang w:val="lt-LT"/>
          <w14:ligatures w14:val="none"/>
        </w:rPr>
        <w:t>pasekoje</w:t>
      </w:r>
      <w:proofErr w:type="spellEnd"/>
      <w:r w:rsidRPr="00C60C40">
        <w:rPr>
          <w:rFonts w:ascii="Times New Roman" w:eastAsia="Calibri" w:hAnsi="Times New Roman" w:cs="Times New Roman"/>
          <w:kern w:val="0"/>
          <w:sz w:val="22"/>
          <w:szCs w:val="22"/>
          <w:lang w:val="lt-LT"/>
          <w14:ligatures w14:val="none"/>
        </w:rPr>
        <w:t xml:space="preserve"> jaučiamas nuovargis, dusulys ir išblyškimas </w:t>
      </w:r>
      <w:r w:rsidRPr="00C60C40">
        <w:rPr>
          <w:rFonts w:ascii="Times New Roman" w:eastAsia="Calibri" w:hAnsi="Times New Roman" w:cs="Times New Roman"/>
          <w:i/>
          <w:kern w:val="0"/>
          <w:sz w:val="22"/>
          <w:szCs w:val="22"/>
          <w:lang w:val="lt-LT"/>
          <w14:ligatures w14:val="none"/>
        </w:rPr>
        <w:t>(anemija)</w:t>
      </w:r>
      <w:r w:rsidRPr="00C60C40">
        <w:rPr>
          <w:rFonts w:ascii="Times New Roman" w:eastAsia="Calibri" w:hAnsi="Times New Roman" w:cs="Times New Roman"/>
          <w:kern w:val="0"/>
          <w:sz w:val="22"/>
          <w:szCs w:val="22"/>
          <w:lang w:val="lt-LT"/>
          <w14:ligatures w14:val="none"/>
        </w:rPr>
        <w:t>;</w:t>
      </w:r>
    </w:p>
    <w:p w14:paraId="7A3EB0D0"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kraujo plokštelių kiekio sumažėjimas, kuris gali sukelti netikėtą kraujavimą ar mėlynių atsiradimą (</w:t>
      </w:r>
      <w:proofErr w:type="spellStart"/>
      <w:r w:rsidRPr="00C60C40">
        <w:rPr>
          <w:rFonts w:ascii="Times New Roman" w:eastAsia="Calibri" w:hAnsi="Times New Roman" w:cs="Times New Roman"/>
          <w:i/>
          <w:kern w:val="0"/>
          <w:sz w:val="22"/>
          <w:szCs w:val="22"/>
          <w:lang w:val="lt-LT"/>
          <w14:ligatures w14:val="none"/>
        </w:rPr>
        <w:t>trombocitopenija</w:t>
      </w:r>
      <w:proofErr w:type="spellEnd"/>
      <w:r w:rsidRPr="00C60C40">
        <w:rPr>
          <w:rFonts w:ascii="Times New Roman" w:eastAsia="Calibri" w:hAnsi="Times New Roman" w:cs="Times New Roman"/>
          <w:kern w:val="0"/>
          <w:sz w:val="22"/>
          <w:szCs w:val="22"/>
          <w:lang w:val="lt-LT"/>
          <w14:ligatures w14:val="none"/>
        </w:rPr>
        <w:t>);</w:t>
      </w:r>
    </w:p>
    <w:p w14:paraId="52120DAD"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didelis kalio kiekis kraujyje (</w:t>
      </w:r>
      <w:proofErr w:type="spellStart"/>
      <w:r w:rsidRPr="00C60C40">
        <w:rPr>
          <w:rFonts w:ascii="Times New Roman" w:eastAsia="Calibri" w:hAnsi="Times New Roman" w:cs="Times New Roman"/>
          <w:kern w:val="0"/>
          <w:sz w:val="22"/>
          <w:szCs w:val="22"/>
          <w:lang w:val="lt-LT"/>
          <w14:ligatures w14:val="none"/>
        </w:rPr>
        <w:t>hiperkalemija</w:t>
      </w:r>
      <w:proofErr w:type="spellEnd"/>
      <w:r w:rsidRPr="00C60C40">
        <w:rPr>
          <w:rFonts w:ascii="Times New Roman" w:eastAsia="Calibri" w:hAnsi="Times New Roman" w:cs="Times New Roman"/>
          <w:kern w:val="0"/>
          <w:sz w:val="22"/>
          <w:szCs w:val="22"/>
          <w:lang w:val="lt-LT"/>
          <w14:ligatures w14:val="none"/>
        </w:rPr>
        <w:t>);</w:t>
      </w:r>
    </w:p>
    <w:p w14:paraId="19A39844"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mažas magnio kiekis kraujyje (</w:t>
      </w:r>
      <w:proofErr w:type="spellStart"/>
      <w:r w:rsidRPr="00C60C40">
        <w:rPr>
          <w:rFonts w:ascii="Times New Roman" w:eastAsia="Calibri" w:hAnsi="Times New Roman" w:cs="Times New Roman"/>
          <w:kern w:val="0"/>
          <w:sz w:val="22"/>
          <w:szCs w:val="22"/>
          <w:lang w:val="lt-LT"/>
          <w14:ligatures w14:val="none"/>
        </w:rPr>
        <w:t>hipermagnezemija</w:t>
      </w:r>
      <w:proofErr w:type="spellEnd"/>
      <w:r w:rsidRPr="00C60C40">
        <w:rPr>
          <w:rFonts w:ascii="Times New Roman" w:eastAsia="Calibri" w:hAnsi="Times New Roman" w:cs="Times New Roman"/>
          <w:kern w:val="0"/>
          <w:sz w:val="22"/>
          <w:szCs w:val="22"/>
          <w:lang w:val="lt-LT"/>
          <w14:ligatures w14:val="none"/>
        </w:rPr>
        <w:t>);</w:t>
      </w:r>
    </w:p>
    <w:p w14:paraId="34152A31"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svaigulys;</w:t>
      </w:r>
    </w:p>
    <w:p w14:paraId="2B006A33"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galvos skausmas;</w:t>
      </w:r>
    </w:p>
    <w:p w14:paraId="49F6FC8B"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kosulys; </w:t>
      </w:r>
    </w:p>
    <w:p w14:paraId="23434E6B"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sumažėjęs kraujo spaudimas (</w:t>
      </w:r>
      <w:proofErr w:type="spellStart"/>
      <w:r w:rsidRPr="00C60C40">
        <w:rPr>
          <w:rFonts w:ascii="Times New Roman" w:eastAsia="Calibri" w:hAnsi="Times New Roman" w:cs="Times New Roman"/>
          <w:kern w:val="0"/>
          <w:sz w:val="22"/>
          <w:szCs w:val="22"/>
          <w:lang w:val="lt-LT"/>
          <w14:ligatures w14:val="none"/>
        </w:rPr>
        <w:t>hipotenzija</w:t>
      </w:r>
      <w:proofErr w:type="spellEnd"/>
      <w:r w:rsidRPr="00C60C40">
        <w:rPr>
          <w:rFonts w:ascii="Times New Roman" w:eastAsia="Calibri" w:hAnsi="Times New Roman" w:cs="Times New Roman"/>
          <w:kern w:val="0"/>
          <w:sz w:val="22"/>
          <w:szCs w:val="22"/>
          <w:lang w:val="lt-LT"/>
          <w14:ligatures w14:val="none"/>
        </w:rPr>
        <w:t>);</w:t>
      </w:r>
    </w:p>
    <w:p w14:paraId="68242441"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pasunkėjęs kvėpavimas (</w:t>
      </w:r>
      <w:proofErr w:type="spellStart"/>
      <w:r w:rsidRPr="00C60C40">
        <w:rPr>
          <w:rFonts w:ascii="Times New Roman" w:eastAsia="Calibri" w:hAnsi="Times New Roman" w:cs="Times New Roman"/>
          <w:kern w:val="0"/>
          <w:sz w:val="22"/>
          <w:szCs w:val="22"/>
          <w:lang w:val="lt-LT"/>
          <w14:ligatures w14:val="none"/>
        </w:rPr>
        <w:t>dispnėja</w:t>
      </w:r>
      <w:proofErr w:type="spellEnd"/>
      <w:r w:rsidRPr="00C60C40">
        <w:rPr>
          <w:rFonts w:ascii="Times New Roman" w:eastAsia="Calibri" w:hAnsi="Times New Roman" w:cs="Times New Roman"/>
          <w:kern w:val="0"/>
          <w:sz w:val="22"/>
          <w:szCs w:val="22"/>
          <w:lang w:val="lt-LT"/>
          <w14:ligatures w14:val="none"/>
        </w:rPr>
        <w:t>);</w:t>
      </w:r>
    </w:p>
    <w:p w14:paraId="4D8FB318"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pilvo ar skrandžio skausmas, skrandžio gleivinės uždegimas, pilvo pūtimas, vidurių užkietėjimas, virškinimo sutrikimas, dujų kaupimasis, palaidi viduriai, pykinimas, vėmimas; </w:t>
      </w:r>
    </w:p>
    <w:p w14:paraId="1CD685A0"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nuovargis, karščiavimas; </w:t>
      </w:r>
    </w:p>
    <w:p w14:paraId="6CD0FFCC"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pakitę kepenų ar inkstų funkcijos tyrimų duomenys; </w:t>
      </w:r>
    </w:p>
    <w:p w14:paraId="28F2298D"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kvėpavimo takų infekcijos;</w:t>
      </w:r>
    </w:p>
    <w:p w14:paraId="6D30C430"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išbėrimas (</w:t>
      </w:r>
      <w:proofErr w:type="spellStart"/>
      <w:r w:rsidRPr="00C60C40">
        <w:rPr>
          <w:rFonts w:ascii="Times New Roman" w:eastAsia="Calibri" w:hAnsi="Times New Roman" w:cs="Times New Roman"/>
          <w:kern w:val="0"/>
          <w:sz w:val="22"/>
          <w:szCs w:val="22"/>
          <w:lang w:val="lt-LT"/>
          <w14:ligatures w14:val="none"/>
        </w:rPr>
        <w:t>aknė</w:t>
      </w:r>
      <w:proofErr w:type="spellEnd"/>
      <w:r w:rsidRPr="00C60C40">
        <w:rPr>
          <w:rFonts w:ascii="Times New Roman" w:eastAsia="Calibri" w:hAnsi="Times New Roman" w:cs="Times New Roman"/>
          <w:kern w:val="0"/>
          <w:sz w:val="22"/>
          <w:szCs w:val="22"/>
          <w:lang w:val="lt-LT"/>
          <w14:ligatures w14:val="none"/>
        </w:rPr>
        <w:t>);</w:t>
      </w:r>
    </w:p>
    <w:p w14:paraId="02E34799"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nuovargis;</w:t>
      </w:r>
    </w:p>
    <w:p w14:paraId="643E6A42"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raumenų skausmas (</w:t>
      </w:r>
      <w:proofErr w:type="spellStart"/>
      <w:r w:rsidRPr="00C60C40">
        <w:rPr>
          <w:rFonts w:ascii="Times New Roman" w:eastAsia="Calibri" w:hAnsi="Times New Roman" w:cs="Times New Roman"/>
          <w:kern w:val="0"/>
          <w:sz w:val="22"/>
          <w:szCs w:val="22"/>
          <w:lang w:val="lt-LT"/>
          <w14:ligatures w14:val="none"/>
        </w:rPr>
        <w:t>mialgija</w:t>
      </w:r>
      <w:proofErr w:type="spellEnd"/>
      <w:r w:rsidRPr="00C60C40">
        <w:rPr>
          <w:rFonts w:ascii="Times New Roman" w:eastAsia="Calibri" w:hAnsi="Times New Roman" w:cs="Times New Roman"/>
          <w:kern w:val="0"/>
          <w:sz w:val="22"/>
          <w:szCs w:val="22"/>
          <w:lang w:val="lt-LT"/>
          <w14:ligatures w14:val="none"/>
        </w:rPr>
        <w:t>);</w:t>
      </w:r>
    </w:p>
    <w:p w14:paraId="497F503A"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rankų, plaštakų ar pėdų patinimas (periferinė edema);</w:t>
      </w:r>
    </w:p>
    <w:p w14:paraId="3435A147" w14:textId="77777777" w:rsidR="00C60C40" w:rsidRPr="00C60C40" w:rsidRDefault="00C60C40" w:rsidP="00C60C40">
      <w:pPr>
        <w:numPr>
          <w:ilvl w:val="0"/>
          <w:numId w:val="20"/>
        </w:numPr>
        <w:spacing w:after="0" w:line="240" w:lineRule="auto"/>
        <w:ind w:left="567" w:right="-2"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niežulys.</w:t>
      </w:r>
    </w:p>
    <w:p w14:paraId="08790354" w14:textId="77777777" w:rsidR="00C60C40" w:rsidRPr="00C60C40" w:rsidRDefault="00C60C40" w:rsidP="00C60C40">
      <w:pPr>
        <w:spacing w:after="0" w:line="240" w:lineRule="auto"/>
        <w:ind w:right="-2"/>
        <w:rPr>
          <w:rFonts w:ascii="Times New Roman" w:eastAsia="Calibri" w:hAnsi="Times New Roman" w:cs="Times New Roman"/>
          <w:kern w:val="0"/>
          <w:sz w:val="22"/>
          <w:szCs w:val="22"/>
          <w:lang w:val="lt-LT"/>
          <w14:ligatures w14:val="none"/>
        </w:rPr>
      </w:pPr>
    </w:p>
    <w:p w14:paraId="25815B86" w14:textId="1A62A609" w:rsidR="00C60C40" w:rsidRPr="00C60C40" w:rsidRDefault="00C60C40" w:rsidP="00C60C40">
      <w:pPr>
        <w:spacing w:after="0" w:line="240" w:lineRule="auto"/>
        <w:ind w:right="-2"/>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Nedažn</w:t>
      </w:r>
      <w:r w:rsidR="007F6AEF">
        <w:rPr>
          <w:rFonts w:ascii="Times New Roman" w:eastAsia="Calibri" w:hAnsi="Times New Roman" w:cs="Times New Roman"/>
          <w:b/>
          <w:kern w:val="0"/>
          <w:sz w:val="22"/>
          <w:szCs w:val="22"/>
          <w:lang w:val="lt-LT"/>
          <w14:ligatures w14:val="none"/>
        </w:rPr>
        <w:t>as</w:t>
      </w:r>
      <w:r w:rsidRPr="00C60C40">
        <w:rPr>
          <w:rFonts w:ascii="Times New Roman" w:eastAsia="Calibri" w:hAnsi="Times New Roman" w:cs="Times New Roman"/>
          <w:kern w:val="0"/>
          <w:sz w:val="22"/>
          <w:szCs w:val="22"/>
          <w:lang w:val="lt-LT"/>
          <w14:ligatures w14:val="none"/>
        </w:rPr>
        <w:t xml:space="preserve"> (</w:t>
      </w:r>
      <w:r w:rsidR="00E93432" w:rsidRPr="00E93432">
        <w:rPr>
          <w:rFonts w:ascii="Times New Roman" w:eastAsia="Calibri" w:hAnsi="Times New Roman" w:cs="Times New Roman"/>
          <w:bCs/>
          <w:i/>
          <w:iCs/>
          <w:kern w:val="0"/>
          <w:sz w:val="22"/>
          <w:szCs w:val="22"/>
          <w:lang w:val="lt-LT"/>
          <w14:ligatures w14:val="none"/>
        </w:rPr>
        <w:t xml:space="preserve">gali pasireikšti </w:t>
      </w:r>
      <w:r w:rsidR="00E93432" w:rsidRPr="00E93432">
        <w:rPr>
          <w:rFonts w:ascii="Times New Roman" w:eastAsia="Calibri" w:hAnsi="Times New Roman" w:cs="Times New Roman"/>
          <w:bCs/>
          <w:i/>
          <w:kern w:val="0"/>
          <w:sz w:val="22"/>
          <w:szCs w:val="22"/>
          <w:lang w:val="lt-LT"/>
          <w14:ligatures w14:val="none"/>
        </w:rPr>
        <w:t>rečiau</w:t>
      </w:r>
      <w:r w:rsidR="00E93432" w:rsidRPr="00E93432">
        <w:rPr>
          <w:rFonts w:ascii="Times New Roman" w:eastAsia="Calibri" w:hAnsi="Times New Roman" w:cs="Times New Roman"/>
          <w:bCs/>
          <w:i/>
          <w:iCs/>
          <w:kern w:val="0"/>
          <w:sz w:val="22"/>
          <w:szCs w:val="22"/>
          <w:lang w:val="lt-LT"/>
          <w14:ligatures w14:val="none"/>
        </w:rPr>
        <w:t xml:space="preserve"> kaip 1 iš 100 asmenų</w:t>
      </w:r>
      <w:r w:rsidRPr="00C60C40">
        <w:rPr>
          <w:rFonts w:ascii="Times New Roman" w:eastAsia="Calibri" w:hAnsi="Times New Roman" w:cs="Times New Roman"/>
          <w:kern w:val="0"/>
          <w:sz w:val="22"/>
          <w:szCs w:val="22"/>
          <w:lang w:val="lt-LT"/>
          <w14:ligatures w14:val="none"/>
        </w:rPr>
        <w:t>)</w:t>
      </w:r>
    </w:p>
    <w:p w14:paraId="6EA0EB62" w14:textId="77777777" w:rsidR="00C60C40" w:rsidRPr="00C60C40" w:rsidRDefault="00C60C40" w:rsidP="00C60C40">
      <w:pPr>
        <w:numPr>
          <w:ilvl w:val="0"/>
          <w:numId w:val="21"/>
        </w:numPr>
        <w:spacing w:after="0" w:line="240" w:lineRule="auto"/>
        <w:ind w:left="567" w:right="-2" w:hanging="567"/>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dažnas širdies plakimas (tachikardija) arba nereguliarus širdies plakimas (skilvelių </w:t>
      </w:r>
      <w:proofErr w:type="spellStart"/>
      <w:r w:rsidRPr="00C60C40">
        <w:rPr>
          <w:rFonts w:ascii="Times New Roman" w:eastAsia="Calibri" w:hAnsi="Times New Roman" w:cs="Times New Roman"/>
          <w:kern w:val="0"/>
          <w:sz w:val="22"/>
          <w:szCs w:val="22"/>
          <w:lang w:val="lt-LT"/>
          <w14:ligatures w14:val="none"/>
        </w:rPr>
        <w:t>ekstrasistolės</w:t>
      </w:r>
      <w:proofErr w:type="spellEnd"/>
      <w:r w:rsidRPr="00C60C40">
        <w:rPr>
          <w:rFonts w:ascii="Times New Roman" w:eastAsia="Calibri" w:hAnsi="Times New Roman" w:cs="Times New Roman"/>
          <w:kern w:val="0"/>
          <w:sz w:val="22"/>
          <w:szCs w:val="22"/>
          <w:lang w:val="lt-LT"/>
          <w14:ligatures w14:val="none"/>
        </w:rPr>
        <w:t>), skysčių kaupimasis plaučiuose (plaučių edema);</w:t>
      </w:r>
    </w:p>
    <w:p w14:paraId="2E730849" w14:textId="77777777" w:rsidR="00C60C40" w:rsidRPr="00C60C40" w:rsidRDefault="00C60C40" w:rsidP="00C60C40">
      <w:pPr>
        <w:numPr>
          <w:ilvl w:val="0"/>
          <w:numId w:val="22"/>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į maišelį panašus auglys (</w:t>
      </w:r>
      <w:r w:rsidRPr="00C60C40">
        <w:rPr>
          <w:rFonts w:ascii="Times New Roman" w:eastAsia="Calibri" w:hAnsi="Times New Roman" w:cs="Times New Roman"/>
          <w:i/>
          <w:kern w:val="0"/>
          <w:sz w:val="22"/>
          <w:szCs w:val="22"/>
          <w:lang w:val="lt-LT"/>
          <w14:ligatures w14:val="none"/>
        </w:rPr>
        <w:t>cista</w:t>
      </w:r>
      <w:r w:rsidRPr="00C60C40">
        <w:rPr>
          <w:rFonts w:ascii="Times New Roman" w:eastAsia="Calibri" w:hAnsi="Times New Roman" w:cs="Times New Roman"/>
          <w:kern w:val="0"/>
          <w:sz w:val="22"/>
          <w:szCs w:val="22"/>
          <w:lang w:val="lt-LT"/>
          <w14:ligatures w14:val="none"/>
        </w:rPr>
        <w:t>), kurio viduje yra skysčio (</w:t>
      </w:r>
      <w:r w:rsidRPr="00C60C40">
        <w:rPr>
          <w:rFonts w:ascii="Times New Roman" w:eastAsia="Calibri" w:hAnsi="Times New Roman" w:cs="Times New Roman"/>
          <w:i/>
          <w:kern w:val="0"/>
          <w:sz w:val="22"/>
          <w:szCs w:val="22"/>
          <w:lang w:val="lt-LT"/>
          <w14:ligatures w14:val="none"/>
        </w:rPr>
        <w:t>limfos</w:t>
      </w:r>
      <w:r w:rsidRPr="00C60C40">
        <w:rPr>
          <w:rFonts w:ascii="Times New Roman" w:eastAsia="Calibri" w:hAnsi="Times New Roman" w:cs="Times New Roman"/>
          <w:kern w:val="0"/>
          <w:sz w:val="22"/>
          <w:szCs w:val="22"/>
          <w:lang w:val="lt-LT"/>
          <w14:ligatures w14:val="none"/>
        </w:rPr>
        <w:t>) (</w:t>
      </w:r>
      <w:proofErr w:type="spellStart"/>
      <w:r w:rsidRPr="00C60C40">
        <w:rPr>
          <w:rFonts w:ascii="Times New Roman" w:eastAsia="Calibri" w:hAnsi="Times New Roman" w:cs="Times New Roman"/>
          <w:kern w:val="0"/>
          <w:sz w:val="22"/>
          <w:szCs w:val="22"/>
          <w:lang w:val="lt-LT"/>
          <w14:ligatures w14:val="none"/>
        </w:rPr>
        <w:t>limfocelės</w:t>
      </w:r>
      <w:proofErr w:type="spellEnd"/>
      <w:r w:rsidRPr="00C60C40">
        <w:rPr>
          <w:rFonts w:ascii="Times New Roman" w:eastAsia="Calibri" w:hAnsi="Times New Roman" w:cs="Times New Roman"/>
          <w:kern w:val="0"/>
          <w:sz w:val="22"/>
          <w:szCs w:val="22"/>
          <w:lang w:val="lt-LT"/>
          <w14:ligatures w14:val="none"/>
        </w:rPr>
        <w:t>);</w:t>
      </w:r>
    </w:p>
    <w:p w14:paraId="0E11B1C3" w14:textId="77777777" w:rsidR="00C60C40" w:rsidRPr="00C60C40" w:rsidRDefault="00C60C40" w:rsidP="00C60C40">
      <w:pPr>
        <w:numPr>
          <w:ilvl w:val="0"/>
          <w:numId w:val="22"/>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drebulys, sutrikęs miegas;</w:t>
      </w:r>
    </w:p>
    <w:p w14:paraId="57DD4621" w14:textId="77777777" w:rsidR="00C60C40" w:rsidRPr="00C60C40" w:rsidRDefault="00C60C40" w:rsidP="00C60C40">
      <w:pPr>
        <w:numPr>
          <w:ilvl w:val="0"/>
          <w:numId w:val="22"/>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niežulys, paraudimas ir akių patinimas (konjunktyvitas), neryškus matymas;</w:t>
      </w:r>
    </w:p>
    <w:p w14:paraId="5ED833FB" w14:textId="77777777" w:rsidR="00C60C40" w:rsidRPr="00C60C40" w:rsidRDefault="00C60C40" w:rsidP="00C60C40">
      <w:pPr>
        <w:numPr>
          <w:ilvl w:val="0"/>
          <w:numId w:val="22"/>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švokštimas;</w:t>
      </w:r>
    </w:p>
    <w:p w14:paraId="274F15C7" w14:textId="77777777" w:rsidR="00C60C40" w:rsidRPr="00C60C40" w:rsidRDefault="00C60C40" w:rsidP="00C60C40">
      <w:pPr>
        <w:numPr>
          <w:ilvl w:val="0"/>
          <w:numId w:val="22"/>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raugėjimas, blogas burnos kvapas, žarnyno užsikimšimas (žarnyno nepraeinamumas), lūpų opos, rėmuo, pakitusi liežuvio spalva, burnos sausmė, dantenų uždegimas, kasos uždegimas su stipriais skausmais pilvo viršutinėje dalyje (pankreatitas), seilių liaukų blokada, pilvaplėvės uždegimas (peritonitas);</w:t>
      </w:r>
    </w:p>
    <w:p w14:paraId="200334DC" w14:textId="77777777" w:rsidR="00C60C40" w:rsidRPr="00C60C40" w:rsidRDefault="00C60C40" w:rsidP="00C60C40">
      <w:pPr>
        <w:numPr>
          <w:ilvl w:val="0"/>
          <w:numId w:val="22"/>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kaulų, kraujo ir odos infekcija; </w:t>
      </w:r>
    </w:p>
    <w:p w14:paraId="360F8CED" w14:textId="77777777" w:rsidR="00C60C40" w:rsidRPr="00C60C40" w:rsidRDefault="00C60C40" w:rsidP="00C60C40">
      <w:pPr>
        <w:numPr>
          <w:ilvl w:val="0"/>
          <w:numId w:val="22"/>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kraujas šlapime, inkstų sutrikimai, skausmingas ir pasunkėjęs šlapinimasis;</w:t>
      </w:r>
    </w:p>
    <w:p w14:paraId="0D9E31FF" w14:textId="77777777" w:rsidR="00C60C40" w:rsidRPr="00C60C40" w:rsidRDefault="00C60C40" w:rsidP="00C60C40">
      <w:pPr>
        <w:numPr>
          <w:ilvl w:val="0"/>
          <w:numId w:val="22"/>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plaukų slinkimas, mėlynės odoje;</w:t>
      </w:r>
    </w:p>
    <w:p w14:paraId="08F0CB92" w14:textId="77777777" w:rsidR="00C60C40" w:rsidRPr="00C60C40" w:rsidRDefault="00C60C40" w:rsidP="00C60C40">
      <w:pPr>
        <w:numPr>
          <w:ilvl w:val="0"/>
          <w:numId w:val="22"/>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sąnarių uždegimas (artritas), nugaros skausmas, raumenų spazmai;</w:t>
      </w:r>
    </w:p>
    <w:p w14:paraId="18BE61E7" w14:textId="77777777" w:rsidR="00C60C40" w:rsidRPr="00C60C40" w:rsidRDefault="00C60C40" w:rsidP="00C60C40">
      <w:pPr>
        <w:numPr>
          <w:ilvl w:val="0"/>
          <w:numId w:val="22"/>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dingęs apetitas, padidėjusi lipidų (</w:t>
      </w:r>
      <w:proofErr w:type="spellStart"/>
      <w:r w:rsidRPr="00C60C40">
        <w:rPr>
          <w:rFonts w:ascii="Times New Roman" w:eastAsia="Calibri" w:hAnsi="Times New Roman" w:cs="Times New Roman"/>
          <w:kern w:val="0"/>
          <w:sz w:val="22"/>
          <w:szCs w:val="22"/>
          <w:lang w:val="lt-LT"/>
          <w14:ligatures w14:val="none"/>
        </w:rPr>
        <w:t>hiperlipidemija</w:t>
      </w:r>
      <w:proofErr w:type="spellEnd"/>
      <w:r w:rsidRPr="00C60C40">
        <w:rPr>
          <w:rFonts w:ascii="Times New Roman" w:eastAsia="Calibri" w:hAnsi="Times New Roman" w:cs="Times New Roman"/>
          <w:kern w:val="0"/>
          <w:sz w:val="22"/>
          <w:szCs w:val="22"/>
          <w:lang w:val="lt-LT"/>
          <w14:ligatures w14:val="none"/>
        </w:rPr>
        <w:t>), cukraus (diabetas), cholesterolio koncentracija (</w:t>
      </w:r>
      <w:proofErr w:type="spellStart"/>
      <w:r w:rsidRPr="00C60C40">
        <w:rPr>
          <w:rFonts w:ascii="Times New Roman" w:eastAsia="Calibri" w:hAnsi="Times New Roman" w:cs="Times New Roman"/>
          <w:kern w:val="0"/>
          <w:sz w:val="22"/>
          <w:szCs w:val="22"/>
          <w:lang w:val="lt-LT"/>
          <w14:ligatures w14:val="none"/>
        </w:rPr>
        <w:t>hipercholesteremija</w:t>
      </w:r>
      <w:proofErr w:type="spellEnd"/>
      <w:r w:rsidRPr="00C60C40">
        <w:rPr>
          <w:rFonts w:ascii="Times New Roman" w:eastAsia="Calibri" w:hAnsi="Times New Roman" w:cs="Times New Roman"/>
          <w:kern w:val="0"/>
          <w:sz w:val="22"/>
          <w:szCs w:val="22"/>
          <w:lang w:val="lt-LT"/>
          <w14:ligatures w14:val="none"/>
        </w:rPr>
        <w:t>) arba sumažėjusi fosfatų koncentracija kraujyje (</w:t>
      </w:r>
      <w:proofErr w:type="spellStart"/>
      <w:r w:rsidRPr="00C60C40">
        <w:rPr>
          <w:rFonts w:ascii="Times New Roman" w:eastAsia="Calibri" w:hAnsi="Times New Roman" w:cs="Times New Roman"/>
          <w:kern w:val="0"/>
          <w:sz w:val="22"/>
          <w:szCs w:val="22"/>
          <w:lang w:val="lt-LT"/>
          <w14:ligatures w14:val="none"/>
        </w:rPr>
        <w:t>hipofosfatemija</w:t>
      </w:r>
      <w:proofErr w:type="spellEnd"/>
      <w:r w:rsidRPr="00C60C40">
        <w:rPr>
          <w:rFonts w:ascii="Times New Roman" w:eastAsia="Calibri" w:hAnsi="Times New Roman" w:cs="Times New Roman"/>
          <w:kern w:val="0"/>
          <w:sz w:val="22"/>
          <w:szCs w:val="22"/>
          <w:lang w:val="lt-LT"/>
          <w14:ligatures w14:val="none"/>
        </w:rPr>
        <w:t>);</w:t>
      </w:r>
    </w:p>
    <w:p w14:paraId="5ABEA7CB" w14:textId="77777777" w:rsidR="00C60C40" w:rsidRPr="00C60C40" w:rsidRDefault="00C60C40" w:rsidP="00C60C40">
      <w:pPr>
        <w:numPr>
          <w:ilvl w:val="0"/>
          <w:numId w:val="22"/>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gripo simptomai (pvz., nuovargis, </w:t>
      </w:r>
      <w:proofErr w:type="spellStart"/>
      <w:r w:rsidRPr="00C60C40">
        <w:rPr>
          <w:rFonts w:ascii="Times New Roman" w:eastAsia="Calibri" w:hAnsi="Times New Roman" w:cs="Times New Roman"/>
          <w:kern w:val="0"/>
          <w:sz w:val="22"/>
          <w:szCs w:val="22"/>
          <w:lang w:val="lt-LT"/>
          <w14:ligatures w14:val="none"/>
        </w:rPr>
        <w:t>šaltkrėtis</w:t>
      </w:r>
      <w:proofErr w:type="spellEnd"/>
      <w:r w:rsidRPr="00C60C40">
        <w:rPr>
          <w:rFonts w:ascii="Times New Roman" w:eastAsia="Calibri" w:hAnsi="Times New Roman" w:cs="Times New Roman"/>
          <w:kern w:val="0"/>
          <w:sz w:val="22"/>
          <w:szCs w:val="22"/>
          <w:lang w:val="lt-LT"/>
          <w14:ligatures w14:val="none"/>
        </w:rPr>
        <w:t>, gerklės skausmas, sąnarių ar raumenų skausmas), čiurnų ar pėdų tinimas, skausmas, sustingimas, troškulys ar silpnumas;</w:t>
      </w:r>
    </w:p>
    <w:p w14:paraId="5F37FE85" w14:textId="77777777" w:rsidR="00C60C40" w:rsidRPr="00C60C40" w:rsidRDefault="00C60C40" w:rsidP="00C60C40">
      <w:pPr>
        <w:numPr>
          <w:ilvl w:val="0"/>
          <w:numId w:val="22"/>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keisti sapnai, </w:t>
      </w:r>
      <w:r w:rsidRPr="00C60C40">
        <w:rPr>
          <w:rFonts w:ascii="Times New Roman" w:eastAsia="Calibri" w:hAnsi="Times New Roman" w:cs="Times New Roman"/>
          <w:color w:val="000000"/>
          <w:kern w:val="0"/>
          <w:sz w:val="22"/>
          <w:szCs w:val="22"/>
          <w:lang w:val="lt-LT"/>
          <w14:ligatures w14:val="none"/>
        </w:rPr>
        <w:t>nesamų dalykų jutimas</w:t>
      </w:r>
      <w:r w:rsidRPr="00C60C40">
        <w:rPr>
          <w:rFonts w:ascii="Times New Roman" w:eastAsia="Calibri" w:hAnsi="Times New Roman" w:cs="Times New Roman"/>
          <w:kern w:val="0"/>
          <w:sz w:val="22"/>
          <w:szCs w:val="22"/>
          <w:lang w:val="lt-LT"/>
          <w14:ligatures w14:val="none"/>
        </w:rPr>
        <w:t xml:space="preserve"> (</w:t>
      </w:r>
      <w:r w:rsidRPr="00C60C40">
        <w:rPr>
          <w:rFonts w:ascii="Times New Roman" w:eastAsia="Calibri" w:hAnsi="Times New Roman" w:cs="Times New Roman"/>
          <w:i/>
          <w:kern w:val="0"/>
          <w:sz w:val="22"/>
          <w:szCs w:val="22"/>
          <w:lang w:val="lt-LT"/>
          <w14:ligatures w14:val="none"/>
        </w:rPr>
        <w:t>haliucinacijos</w:t>
      </w:r>
      <w:r w:rsidRPr="00C60C40">
        <w:rPr>
          <w:rFonts w:ascii="Times New Roman" w:eastAsia="Calibri" w:hAnsi="Times New Roman" w:cs="Times New Roman"/>
          <w:kern w:val="0"/>
          <w:sz w:val="22"/>
          <w:szCs w:val="22"/>
          <w:lang w:val="lt-LT"/>
          <w14:ligatures w14:val="none"/>
        </w:rPr>
        <w:t>);</w:t>
      </w:r>
    </w:p>
    <w:p w14:paraId="022C241D" w14:textId="77777777" w:rsidR="00C60C40" w:rsidRPr="00C60C40" w:rsidRDefault="00C60C40" w:rsidP="00C60C40">
      <w:pPr>
        <w:numPr>
          <w:ilvl w:val="0"/>
          <w:numId w:val="22"/>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erekcijos nebuvimas ar negalėjimas jos išlaikyti;</w:t>
      </w:r>
    </w:p>
    <w:p w14:paraId="7272204F" w14:textId="77777777" w:rsidR="00C60C40" w:rsidRPr="00C60C40" w:rsidRDefault="00C60C40" w:rsidP="00C60C40">
      <w:pPr>
        <w:numPr>
          <w:ilvl w:val="0"/>
          <w:numId w:val="22"/>
        </w:num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kosulys, pasunkėjęs kvėpavimas, skausmingas kvėpavimas (galimi </w:t>
      </w:r>
      <w:proofErr w:type="spellStart"/>
      <w:r w:rsidRPr="00C60C40">
        <w:rPr>
          <w:rFonts w:ascii="Times New Roman" w:eastAsia="Calibri" w:hAnsi="Times New Roman" w:cs="Times New Roman"/>
          <w:kern w:val="0"/>
          <w:sz w:val="22"/>
          <w:szCs w:val="22"/>
          <w:lang w:val="lt-LT"/>
          <w14:ligatures w14:val="none"/>
        </w:rPr>
        <w:t>intersticinės</w:t>
      </w:r>
      <w:proofErr w:type="spellEnd"/>
      <w:r w:rsidRPr="00C60C40">
        <w:rPr>
          <w:rFonts w:ascii="Times New Roman" w:eastAsia="Calibri" w:hAnsi="Times New Roman" w:cs="Times New Roman"/>
          <w:kern w:val="0"/>
          <w:sz w:val="22"/>
          <w:szCs w:val="22"/>
          <w:lang w:val="lt-LT"/>
          <w14:ligatures w14:val="none"/>
        </w:rPr>
        <w:t xml:space="preserve"> plaučių ligos požymiai).</w:t>
      </w:r>
    </w:p>
    <w:p w14:paraId="1F4E6440"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1D68A4DF" w14:textId="6A534B76" w:rsidR="00C60C40" w:rsidRPr="00C60C40" w:rsidRDefault="00E93432" w:rsidP="00C60C40">
      <w:pPr>
        <w:spacing w:after="0" w:line="240" w:lineRule="auto"/>
        <w:rPr>
          <w:rFonts w:ascii="Times New Roman" w:eastAsia="Calibri" w:hAnsi="Times New Roman" w:cs="Times New Roman"/>
          <w:kern w:val="0"/>
          <w:sz w:val="22"/>
          <w:szCs w:val="22"/>
          <w:lang w:val="lt-LT"/>
          <w14:ligatures w14:val="none"/>
        </w:rPr>
      </w:pPr>
      <w:r>
        <w:rPr>
          <w:rFonts w:ascii="Times New Roman" w:eastAsia="Calibri" w:hAnsi="Times New Roman" w:cs="Times New Roman"/>
          <w:b/>
          <w:kern w:val="0"/>
          <w:sz w:val="22"/>
          <w:szCs w:val="22"/>
          <w:lang w:val="lt-LT"/>
          <w14:ligatures w14:val="none"/>
        </w:rPr>
        <w:t>N</w:t>
      </w:r>
      <w:r w:rsidR="00C60C40" w:rsidRPr="00C60C40">
        <w:rPr>
          <w:rFonts w:ascii="Times New Roman" w:eastAsia="Calibri" w:hAnsi="Times New Roman" w:cs="Times New Roman"/>
          <w:b/>
          <w:kern w:val="0"/>
          <w:sz w:val="22"/>
          <w:szCs w:val="22"/>
          <w:lang w:val="lt-LT"/>
          <w14:ligatures w14:val="none"/>
        </w:rPr>
        <w:t xml:space="preserve">ežinomas </w:t>
      </w:r>
      <w:r w:rsidR="00C60C40" w:rsidRPr="00122B89">
        <w:rPr>
          <w:rFonts w:ascii="Times New Roman" w:eastAsia="Calibri" w:hAnsi="Times New Roman" w:cs="Times New Roman"/>
          <w:iCs/>
          <w:kern w:val="0"/>
          <w:sz w:val="22"/>
          <w:szCs w:val="22"/>
          <w:lang w:val="lt-LT"/>
          <w14:ligatures w14:val="none"/>
        </w:rPr>
        <w:t>(</w:t>
      </w:r>
      <w:r w:rsidRPr="00122B89">
        <w:rPr>
          <w:rFonts w:ascii="Times New Roman" w:eastAsia="Calibri" w:hAnsi="Times New Roman" w:cs="Times New Roman"/>
          <w:i/>
          <w:kern w:val="0"/>
          <w:sz w:val="22"/>
          <w:szCs w:val="22"/>
          <w:lang w:val="lt-LT"/>
          <w14:ligatures w14:val="none"/>
        </w:rPr>
        <w:t xml:space="preserve">dažnis </w:t>
      </w:r>
      <w:r w:rsidR="00C60C40" w:rsidRPr="00E93432">
        <w:rPr>
          <w:rFonts w:ascii="Times New Roman" w:eastAsia="Calibri" w:hAnsi="Times New Roman" w:cs="Times New Roman"/>
          <w:i/>
          <w:kern w:val="0"/>
          <w:sz w:val="22"/>
          <w:szCs w:val="22"/>
          <w:lang w:val="lt-LT"/>
          <w14:ligatures w14:val="none"/>
        </w:rPr>
        <w:t>ne</w:t>
      </w:r>
      <w:r w:rsidR="00C60C40" w:rsidRPr="00C60C40">
        <w:rPr>
          <w:rFonts w:ascii="Times New Roman" w:eastAsia="Calibri" w:hAnsi="Times New Roman" w:cs="Times New Roman"/>
          <w:i/>
          <w:kern w:val="0"/>
          <w:sz w:val="22"/>
          <w:szCs w:val="22"/>
          <w:lang w:val="lt-LT"/>
          <w14:ligatures w14:val="none"/>
        </w:rPr>
        <w:t xml:space="preserve">gali būti </w:t>
      </w:r>
      <w:r w:rsidR="002B34F1" w:rsidRPr="00122B89">
        <w:rPr>
          <w:rFonts w:ascii="Times New Roman" w:eastAsia="Calibri" w:hAnsi="Times New Roman" w:cs="Times New Roman"/>
          <w:i/>
          <w:kern w:val="0"/>
          <w:sz w:val="22"/>
          <w:szCs w:val="22"/>
          <w:lang w:val="pt-PT"/>
          <w14:ligatures w14:val="none"/>
        </w:rPr>
        <w:t xml:space="preserve">apskaičiuotas </w:t>
      </w:r>
      <w:r w:rsidR="00C60C40" w:rsidRPr="00C60C40">
        <w:rPr>
          <w:rFonts w:ascii="Times New Roman" w:eastAsia="Calibri" w:hAnsi="Times New Roman" w:cs="Times New Roman"/>
          <w:i/>
          <w:kern w:val="0"/>
          <w:sz w:val="22"/>
          <w:szCs w:val="22"/>
          <w:lang w:val="lt-LT"/>
          <w14:ligatures w14:val="none"/>
        </w:rPr>
        <w:t>pagal turimus duomenis</w:t>
      </w:r>
      <w:r w:rsidR="00C60C40" w:rsidRPr="00122B89">
        <w:rPr>
          <w:rFonts w:ascii="Times New Roman" w:eastAsia="Calibri" w:hAnsi="Times New Roman" w:cs="Times New Roman"/>
          <w:iCs/>
          <w:kern w:val="0"/>
          <w:sz w:val="22"/>
          <w:szCs w:val="22"/>
          <w:lang w:val="lt-LT"/>
          <w14:ligatures w14:val="none"/>
        </w:rPr>
        <w:t>)</w:t>
      </w:r>
    </w:p>
    <w:p w14:paraId="5289CCA3" w14:textId="77777777" w:rsidR="00C60C40" w:rsidRPr="00C60C40" w:rsidRDefault="00C60C40" w:rsidP="00C60C40">
      <w:pPr>
        <w:numPr>
          <w:ilvl w:val="0"/>
          <w:numId w:val="22"/>
        </w:numPr>
        <w:tabs>
          <w:tab w:val="num" w:pos="-5103"/>
        </w:tabs>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karščiavimas, gerklės skausmas, dažnos infekcijos (galimi baltųjų kraujo ląstelių sumažėjimo požymiai) (</w:t>
      </w:r>
      <w:proofErr w:type="spellStart"/>
      <w:r w:rsidRPr="00C60C40">
        <w:rPr>
          <w:rFonts w:ascii="Times New Roman" w:eastAsia="Calibri" w:hAnsi="Times New Roman" w:cs="Times New Roman"/>
          <w:kern w:val="0"/>
          <w:sz w:val="22"/>
          <w:szCs w:val="22"/>
          <w:lang w:val="lt-LT"/>
          <w14:ligatures w14:val="none"/>
        </w:rPr>
        <w:t>agranuliocitozė</w:t>
      </w:r>
      <w:proofErr w:type="spellEnd"/>
      <w:r w:rsidRPr="00C60C40">
        <w:rPr>
          <w:rFonts w:ascii="Times New Roman" w:eastAsia="Calibri" w:hAnsi="Times New Roman" w:cs="Times New Roman"/>
          <w:kern w:val="0"/>
          <w:sz w:val="22"/>
          <w:szCs w:val="22"/>
          <w:lang w:val="lt-LT"/>
          <w14:ligatures w14:val="none"/>
        </w:rPr>
        <w:t>).</w:t>
      </w:r>
    </w:p>
    <w:p w14:paraId="3EF955D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7E5FB6CE"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 xml:space="preserve">Panašių į </w:t>
      </w: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vaistų sukeliami šalutiniai reiškiniai</w:t>
      </w:r>
    </w:p>
    <w:p w14:paraId="38F4ED8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Kiti šalutiniai reiškiniai, pastebėti pacientams, vartojusiems vaistus, kurie priklauso tai pačiai grupei kaip ir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w:t>
      </w:r>
    </w:p>
    <w:p w14:paraId="27493514"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storosios žarnos uždegimas, </w:t>
      </w:r>
      <w:proofErr w:type="spellStart"/>
      <w:r w:rsidRPr="00C60C40">
        <w:rPr>
          <w:rFonts w:ascii="Times New Roman" w:eastAsia="Calibri" w:hAnsi="Times New Roman" w:cs="Times New Roman"/>
          <w:kern w:val="0"/>
          <w:sz w:val="22"/>
          <w:szCs w:val="22"/>
          <w:lang w:val="lt-LT"/>
          <w14:ligatures w14:val="none"/>
        </w:rPr>
        <w:t>citomegalo</w:t>
      </w:r>
      <w:proofErr w:type="spellEnd"/>
      <w:r w:rsidRPr="00C60C40">
        <w:rPr>
          <w:rFonts w:ascii="Times New Roman" w:eastAsia="Calibri" w:hAnsi="Times New Roman" w:cs="Times New Roman"/>
          <w:kern w:val="0"/>
          <w:sz w:val="22"/>
          <w:szCs w:val="22"/>
          <w:lang w:val="lt-LT"/>
          <w14:ligatures w14:val="none"/>
        </w:rPr>
        <w:t xml:space="preserve"> viruso sukeltas skrandžio gleivinės uždegimas, žarnos sienelės prakiurimas, dėl ko pasireiškia stiprus skausmas ir, galbūt, kraujavimas, skrandžio ar dvylikapirštės žarnos opos, sunkios infekcijos, mažas tam tikrų baltųjų kraujo ląstelių ar visų kraujo ląstelių kiekis,</w:t>
      </w:r>
    </w:p>
    <w:p w14:paraId="3E85FC5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širdies ir jos vožtuvų, galvos smegenų ir stuburo smegenų dangalų sunkios infekcijos, dusulys, kosulys, kurie gali būti sukelti </w:t>
      </w:r>
      <w:proofErr w:type="spellStart"/>
      <w:r w:rsidRPr="00C60C40">
        <w:rPr>
          <w:rFonts w:ascii="Times New Roman" w:eastAsia="Calibri" w:hAnsi="Times New Roman" w:cs="Times New Roman"/>
          <w:kern w:val="0"/>
          <w:sz w:val="22"/>
          <w:szCs w:val="22"/>
          <w:lang w:val="lt-LT"/>
          <w14:ligatures w14:val="none"/>
        </w:rPr>
        <w:t>bronchektazių</w:t>
      </w:r>
      <w:proofErr w:type="spellEnd"/>
      <w:r w:rsidRPr="00C60C40">
        <w:rPr>
          <w:rFonts w:ascii="Times New Roman" w:eastAsia="Calibri" w:hAnsi="Times New Roman" w:cs="Times New Roman"/>
          <w:kern w:val="0"/>
          <w:sz w:val="22"/>
          <w:szCs w:val="22"/>
          <w:lang w:val="lt-LT"/>
          <w14:ligatures w14:val="none"/>
        </w:rPr>
        <w:t xml:space="preserve"> (būklės, kai kvėpavimo takai yra nenormaliai išsiplėtę) ir kitos mažiau dažnos bakterinės infekcijos, kurių </w:t>
      </w:r>
      <w:proofErr w:type="spellStart"/>
      <w:r w:rsidRPr="00C60C40">
        <w:rPr>
          <w:rFonts w:ascii="Times New Roman" w:eastAsia="Calibri" w:hAnsi="Times New Roman" w:cs="Times New Roman"/>
          <w:kern w:val="0"/>
          <w:sz w:val="22"/>
          <w:szCs w:val="22"/>
          <w:lang w:val="lt-LT"/>
          <w14:ligatures w14:val="none"/>
        </w:rPr>
        <w:t>pasekoje</w:t>
      </w:r>
      <w:proofErr w:type="spellEnd"/>
      <w:r w:rsidRPr="00C60C40">
        <w:rPr>
          <w:rFonts w:ascii="Times New Roman" w:eastAsia="Calibri" w:hAnsi="Times New Roman" w:cs="Times New Roman"/>
          <w:kern w:val="0"/>
          <w:sz w:val="22"/>
          <w:szCs w:val="22"/>
          <w:lang w:val="lt-LT"/>
          <w14:ligatures w14:val="none"/>
        </w:rPr>
        <w:t xml:space="preserve"> išsivysto sunkus plaučių sutrikimas </w:t>
      </w:r>
      <w:r w:rsidRPr="00122B89">
        <w:rPr>
          <w:rFonts w:ascii="Times New Roman" w:eastAsia="Calibri" w:hAnsi="Times New Roman" w:cs="Times New Roman"/>
          <w:iCs/>
          <w:kern w:val="0"/>
          <w:sz w:val="22"/>
          <w:szCs w:val="22"/>
          <w:lang w:val="lt-LT"/>
          <w14:ligatures w14:val="none"/>
        </w:rPr>
        <w:t>(</w:t>
      </w:r>
      <w:r w:rsidRPr="00C60C40">
        <w:rPr>
          <w:rFonts w:ascii="Times New Roman" w:eastAsia="Calibri" w:hAnsi="Times New Roman" w:cs="Times New Roman"/>
          <w:i/>
          <w:kern w:val="0"/>
          <w:sz w:val="22"/>
          <w:szCs w:val="22"/>
          <w:lang w:val="lt-LT"/>
          <w14:ligatures w14:val="none"/>
        </w:rPr>
        <w:t xml:space="preserve">tuberkuliozė ir atipinė </w:t>
      </w:r>
      <w:proofErr w:type="spellStart"/>
      <w:r w:rsidRPr="00C60C40">
        <w:rPr>
          <w:rFonts w:ascii="Times New Roman" w:eastAsia="Calibri" w:hAnsi="Times New Roman" w:cs="Times New Roman"/>
          <w:i/>
          <w:kern w:val="0"/>
          <w:sz w:val="22"/>
          <w:szCs w:val="22"/>
          <w:lang w:val="lt-LT"/>
          <w14:ligatures w14:val="none"/>
        </w:rPr>
        <w:t>mikobakterinė</w:t>
      </w:r>
      <w:proofErr w:type="spellEnd"/>
      <w:r w:rsidRPr="00C60C40">
        <w:rPr>
          <w:rFonts w:ascii="Times New Roman" w:eastAsia="Calibri" w:hAnsi="Times New Roman" w:cs="Times New Roman"/>
          <w:i/>
          <w:kern w:val="0"/>
          <w:sz w:val="22"/>
          <w:szCs w:val="22"/>
          <w:lang w:val="lt-LT"/>
          <w14:ligatures w14:val="none"/>
        </w:rPr>
        <w:t xml:space="preserve"> infekcija</w:t>
      </w:r>
      <w:r w:rsidRPr="00122B89">
        <w:rPr>
          <w:rFonts w:ascii="Times New Roman" w:eastAsia="Calibri" w:hAnsi="Times New Roman" w:cs="Times New Roman"/>
          <w:iCs/>
          <w:kern w:val="0"/>
          <w:sz w:val="22"/>
          <w:szCs w:val="22"/>
          <w:lang w:val="lt-LT"/>
          <w14:ligatures w14:val="none"/>
        </w:rPr>
        <w:t>)</w:t>
      </w:r>
      <w:r w:rsidRPr="00C60C40">
        <w:rPr>
          <w:rFonts w:ascii="Times New Roman" w:eastAsia="Calibri" w:hAnsi="Times New Roman" w:cs="Times New Roman"/>
          <w:i/>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 xml:space="preserve"> Pasakykite gydytojui jei pasireiškė nepaliaujamas kosulys ar dusulys.</w:t>
      </w:r>
    </w:p>
    <w:p w14:paraId="352F22D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6C57C47A" w14:textId="77777777" w:rsidR="00C60C40" w:rsidRPr="00C60C40" w:rsidRDefault="00C60C40" w:rsidP="00C60C40">
      <w:pPr>
        <w:spacing w:after="0" w:line="240" w:lineRule="auto"/>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Pranešimas apie šalutinį poveikį</w:t>
      </w:r>
    </w:p>
    <w:p w14:paraId="7E1975A0" w14:textId="41B28EA6" w:rsidR="00C60C40" w:rsidRPr="00C60C40" w:rsidRDefault="00C60C40" w:rsidP="00C60C40">
      <w:pPr>
        <w:numPr>
          <w:ilvl w:val="12"/>
          <w:numId w:val="0"/>
        </w:numPr>
        <w:spacing w:after="0" w:line="240" w:lineRule="auto"/>
        <w:ind w:right="-2"/>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9" w:history="1">
        <w:r w:rsidR="0040608F" w:rsidRPr="006C290F">
          <w:rPr>
            <w:rStyle w:val="Hipersaitas"/>
            <w:rFonts w:ascii="Times New Roman" w:eastAsia="Calibri" w:hAnsi="Times New Roman" w:cs="Times New Roman"/>
            <w:kern w:val="0"/>
            <w:sz w:val="22"/>
            <w:szCs w:val="22"/>
            <w:lang w:val="lt-LT"/>
            <w14:ligatures w14:val="none"/>
          </w:rPr>
          <w:t>https://vvkt.lrv.lt/lt/</w:t>
        </w:r>
      </w:hyperlink>
      <w:r w:rsidRPr="00C60C40">
        <w:rPr>
          <w:rFonts w:ascii="Times New Roman" w:eastAsia="Calibri" w:hAnsi="Times New Roman" w:cs="Times New Roman"/>
          <w:kern w:val="0"/>
          <w:sz w:val="22"/>
          <w:szCs w:val="22"/>
          <w:lang w:val="lt-LT"/>
          <w14:ligatures w14:val="none"/>
        </w:rPr>
        <w:t xml:space="preserve"> nurodytais būdais arba paskambinti nemokamu telefonu </w:t>
      </w:r>
      <w:r>
        <w:rPr>
          <w:rFonts w:ascii="Times New Roman" w:eastAsia="Calibri" w:hAnsi="Times New Roman" w:cs="Times New Roman"/>
          <w:kern w:val="0"/>
          <w:sz w:val="22"/>
          <w:szCs w:val="22"/>
          <w:lang w:val="lt-LT"/>
          <w14:ligatures w14:val="none"/>
        </w:rPr>
        <w:t>+370</w:t>
      </w:r>
      <w:r w:rsidRPr="00C60C40">
        <w:rPr>
          <w:rFonts w:ascii="Times New Roman" w:eastAsia="Calibri" w:hAnsi="Times New Roman" w:cs="Times New Roman"/>
          <w:kern w:val="0"/>
          <w:sz w:val="22"/>
          <w:szCs w:val="22"/>
          <w:lang w:val="lt-LT"/>
          <w14:ligatures w14:val="none"/>
        </w:rPr>
        <w:t xml:space="preserve"> 800 73568. Pranešdami apie šalutinį poveikį galite mums padėti gauti daugiau informacijos apie šio vaisto saugumą.</w:t>
      </w:r>
    </w:p>
    <w:p w14:paraId="31C27E53" w14:textId="77777777" w:rsidR="00C60C40" w:rsidRPr="00C60C40" w:rsidRDefault="00C60C40" w:rsidP="00C60C40">
      <w:pPr>
        <w:numPr>
          <w:ilvl w:val="12"/>
          <w:numId w:val="0"/>
        </w:numPr>
        <w:spacing w:after="0" w:line="240" w:lineRule="auto"/>
        <w:ind w:right="-2"/>
        <w:rPr>
          <w:rFonts w:ascii="Times New Roman" w:eastAsia="Calibri" w:hAnsi="Times New Roman" w:cs="Times New Roman"/>
          <w:kern w:val="0"/>
          <w:sz w:val="22"/>
          <w:szCs w:val="22"/>
          <w:lang w:val="lt-LT"/>
          <w14:ligatures w14:val="none"/>
        </w:rPr>
      </w:pPr>
    </w:p>
    <w:p w14:paraId="0D751218" w14:textId="77777777" w:rsidR="00C60C40" w:rsidRPr="00C60C40" w:rsidRDefault="00C60C40" w:rsidP="00C60C40">
      <w:pPr>
        <w:numPr>
          <w:ilvl w:val="12"/>
          <w:numId w:val="0"/>
        </w:numPr>
        <w:spacing w:after="0" w:line="240" w:lineRule="auto"/>
        <w:ind w:right="-2"/>
        <w:rPr>
          <w:rFonts w:ascii="Times New Roman" w:eastAsia="Calibri" w:hAnsi="Times New Roman" w:cs="Times New Roman"/>
          <w:kern w:val="0"/>
          <w:sz w:val="22"/>
          <w:szCs w:val="22"/>
          <w:lang w:val="lt-LT"/>
          <w14:ligatures w14:val="none"/>
        </w:rPr>
      </w:pPr>
    </w:p>
    <w:p w14:paraId="5F43D153" w14:textId="77777777" w:rsidR="00C60C40" w:rsidRPr="00C60C40" w:rsidRDefault="00C60C40" w:rsidP="00C60C40">
      <w:pPr>
        <w:keepNext/>
        <w:keepLines/>
        <w:numPr>
          <w:ilvl w:val="12"/>
          <w:numId w:val="0"/>
        </w:numPr>
        <w:spacing w:after="0" w:line="240" w:lineRule="auto"/>
        <w:ind w:left="567" w:hanging="567"/>
        <w:jc w:val="both"/>
        <w:outlineLvl w:val="0"/>
        <w:rPr>
          <w:rFonts w:ascii="Times New Roman" w:eastAsia="Calibri" w:hAnsi="Times New Roman" w:cs="Times New Roman"/>
          <w:b/>
          <w:caps/>
          <w:kern w:val="0"/>
          <w:sz w:val="22"/>
          <w:szCs w:val="22"/>
          <w:lang w:val="lt-LT"/>
          <w14:ligatures w14:val="none"/>
        </w:rPr>
      </w:pPr>
      <w:r w:rsidRPr="00C60C40">
        <w:rPr>
          <w:rFonts w:ascii="Times New Roman" w:eastAsia="Calibri" w:hAnsi="Times New Roman" w:cs="Times New Roman"/>
          <w:b/>
          <w:caps/>
          <w:kern w:val="0"/>
          <w:sz w:val="22"/>
          <w:szCs w:val="22"/>
          <w:lang w:val="lt-LT"/>
          <w14:ligatures w14:val="none"/>
        </w:rPr>
        <w:t>5.</w:t>
      </w:r>
      <w:r w:rsidRPr="00C60C40">
        <w:rPr>
          <w:rFonts w:ascii="Times New Roman" w:eastAsia="Calibri" w:hAnsi="Times New Roman" w:cs="Times New Roman"/>
          <w:b/>
          <w:caps/>
          <w:kern w:val="0"/>
          <w:sz w:val="22"/>
          <w:szCs w:val="22"/>
          <w:lang w:val="lt-LT"/>
          <w14:ligatures w14:val="none"/>
        </w:rPr>
        <w:tab/>
      </w:r>
      <w:r w:rsidRPr="00C60C40">
        <w:rPr>
          <w:rFonts w:ascii="Times New Roman" w:eastAsia="Calibri" w:hAnsi="Times New Roman" w:cs="Times New Roman"/>
          <w:b/>
          <w:kern w:val="0"/>
          <w:sz w:val="22"/>
          <w:szCs w:val="22"/>
          <w:lang w:val="lt-LT"/>
          <w14:ligatures w14:val="none"/>
        </w:rPr>
        <w:t xml:space="preserve">Kaip laikyti </w:t>
      </w: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caps/>
          <w:kern w:val="0"/>
          <w:sz w:val="22"/>
          <w:szCs w:val="22"/>
          <w:lang w:val="lt-LT"/>
          <w14:ligatures w14:val="none"/>
        </w:rPr>
        <w:t xml:space="preserve"> </w:t>
      </w:r>
    </w:p>
    <w:p w14:paraId="47C2363E" w14:textId="77777777" w:rsidR="00C60C40" w:rsidRPr="00C60C40" w:rsidRDefault="00C60C40" w:rsidP="00C60C40">
      <w:pPr>
        <w:keepNext/>
        <w:keepLines/>
        <w:numPr>
          <w:ilvl w:val="12"/>
          <w:numId w:val="0"/>
        </w:numPr>
        <w:spacing w:after="0" w:line="240" w:lineRule="auto"/>
        <w:ind w:left="567" w:right="-2" w:hanging="567"/>
        <w:rPr>
          <w:rFonts w:ascii="Times New Roman" w:eastAsia="Calibri" w:hAnsi="Times New Roman" w:cs="Times New Roman"/>
          <w:kern w:val="0"/>
          <w:sz w:val="22"/>
          <w:szCs w:val="22"/>
          <w:lang w:val="lt-LT"/>
          <w14:ligatures w14:val="none"/>
        </w:rPr>
      </w:pPr>
    </w:p>
    <w:p w14:paraId="00A7C13E" w14:textId="77777777" w:rsidR="00C60C40" w:rsidRPr="00C60C40" w:rsidRDefault="00C60C40" w:rsidP="00C60C40">
      <w:pPr>
        <w:keepNext/>
        <w:keepLines/>
        <w:numPr>
          <w:ilvl w:val="12"/>
          <w:numId w:val="0"/>
        </w:numPr>
        <w:spacing w:after="0" w:line="240" w:lineRule="auto"/>
        <w:ind w:right="-2"/>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Laikyti vaikams nepastebimoje ir nepasiekiamoje vietoje.</w:t>
      </w:r>
    </w:p>
    <w:p w14:paraId="3EAD1D66" w14:textId="68DB0A99" w:rsidR="00C60C40" w:rsidRPr="00C60C40" w:rsidRDefault="00C60C40" w:rsidP="00C60C40">
      <w:pPr>
        <w:keepNext/>
        <w:keepLines/>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Ant dėžutės ir lizdinės plokštelės po „EXP</w:t>
      </w:r>
      <w:r>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 xml:space="preserve"> nurodytam tinkamumo laikui pasibaigus, šio vaisto vartoti negalima. Vaistas tinkamas vartoti iki paskutinės nurodyto mėnesio dienos.</w:t>
      </w:r>
    </w:p>
    <w:p w14:paraId="124D9C8A"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Šio vaisto laikymui specialių temperatūros sąlygų nereikalaujama.</w:t>
      </w:r>
    </w:p>
    <w:p w14:paraId="467B07D7" w14:textId="36327C01"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laikyti gamintojo pakuotėje, kad vaistas būtų apsaugotas nuo drėgmės.</w:t>
      </w:r>
    </w:p>
    <w:p w14:paraId="78E8954C" w14:textId="49CC05D5"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negalima vartoti, jei vaisto pakuotė sugadinta ar yra matomų pažeidimo požymių.</w:t>
      </w:r>
    </w:p>
    <w:p w14:paraId="0DB48EC8" w14:textId="77777777" w:rsidR="00C60C40" w:rsidRPr="00C60C40" w:rsidRDefault="00C60C40" w:rsidP="00C60C40">
      <w:pPr>
        <w:spacing w:after="0" w:line="240" w:lineRule="auto"/>
        <w:ind w:right="-2"/>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Vaistų negalima išmesti į kanalizaciją arba su buitinėmis</w:t>
      </w:r>
      <w:r w:rsidRPr="00C60C40">
        <w:rPr>
          <w:rFonts w:ascii="Times New Roman" w:eastAsia="Calibri" w:hAnsi="Times New Roman" w:cs="Times New Roman"/>
          <w:color w:val="993366"/>
          <w:kern w:val="0"/>
          <w:sz w:val="22"/>
          <w:szCs w:val="22"/>
          <w:lang w:val="lt-LT"/>
          <w14:ligatures w14:val="none"/>
        </w:rPr>
        <w:t xml:space="preserve"> </w:t>
      </w:r>
      <w:r w:rsidRPr="00C60C40">
        <w:rPr>
          <w:rFonts w:ascii="Times New Roman" w:eastAsia="Calibri" w:hAnsi="Times New Roman" w:cs="Times New Roman"/>
          <w:kern w:val="0"/>
          <w:sz w:val="22"/>
          <w:szCs w:val="22"/>
          <w:lang w:val="lt-LT"/>
          <w14:ligatures w14:val="none"/>
        </w:rPr>
        <w:t>atliekomis. Kaip išmesti nereikalingus vaistus, klauskite vaistininko. Šios priemonės padės apsaugoti aplinką.</w:t>
      </w:r>
    </w:p>
    <w:p w14:paraId="62D64008"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506367A5"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108BFEA2" w14:textId="77777777" w:rsidR="00C60C40" w:rsidRPr="00C60C40" w:rsidRDefault="00C60C40" w:rsidP="00C60C40">
      <w:pPr>
        <w:numPr>
          <w:ilvl w:val="12"/>
          <w:numId w:val="0"/>
        </w:numPr>
        <w:spacing w:after="0" w:line="240" w:lineRule="auto"/>
        <w:ind w:left="567" w:hanging="567"/>
        <w:jc w:val="both"/>
        <w:outlineLvl w:val="0"/>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6.</w:t>
      </w:r>
      <w:r w:rsidRPr="00C60C40">
        <w:rPr>
          <w:rFonts w:ascii="Times New Roman" w:eastAsia="Calibri" w:hAnsi="Times New Roman" w:cs="Times New Roman"/>
          <w:kern w:val="0"/>
          <w:sz w:val="22"/>
          <w:szCs w:val="22"/>
          <w:lang w:val="lt-LT"/>
          <w14:ligatures w14:val="none"/>
        </w:rPr>
        <w:tab/>
      </w:r>
      <w:r w:rsidRPr="00C60C40">
        <w:rPr>
          <w:rFonts w:ascii="Times New Roman" w:eastAsia="Calibri" w:hAnsi="Times New Roman" w:cs="Times New Roman"/>
          <w:b/>
          <w:kern w:val="0"/>
          <w:sz w:val="22"/>
          <w:szCs w:val="22"/>
          <w:lang w:val="lt-LT"/>
          <w14:ligatures w14:val="none"/>
        </w:rPr>
        <w:t>Pakuotės turinys ir kita informacija</w:t>
      </w:r>
    </w:p>
    <w:p w14:paraId="65B45096" w14:textId="77777777" w:rsidR="00C60C40" w:rsidRPr="00C60C40" w:rsidRDefault="00C60C40" w:rsidP="00C60C40">
      <w:pPr>
        <w:numPr>
          <w:ilvl w:val="12"/>
          <w:numId w:val="0"/>
        </w:numPr>
        <w:spacing w:after="0" w:line="240" w:lineRule="auto"/>
        <w:ind w:left="567" w:hanging="567"/>
        <w:jc w:val="both"/>
        <w:outlineLvl w:val="0"/>
        <w:rPr>
          <w:rFonts w:ascii="Times New Roman" w:eastAsia="Calibri" w:hAnsi="Times New Roman" w:cs="Times New Roman"/>
          <w:b/>
          <w:kern w:val="0"/>
          <w:sz w:val="22"/>
          <w:szCs w:val="22"/>
          <w:lang w:val="lt-LT"/>
          <w14:ligatures w14:val="none"/>
        </w:rPr>
      </w:pPr>
    </w:p>
    <w:p w14:paraId="51846C1F" w14:textId="77777777" w:rsidR="00C60C40" w:rsidRPr="00C60C40" w:rsidRDefault="00C60C40" w:rsidP="00C60C40">
      <w:pPr>
        <w:numPr>
          <w:ilvl w:val="12"/>
          <w:numId w:val="0"/>
        </w:numPr>
        <w:spacing w:after="0" w:line="240" w:lineRule="auto"/>
        <w:ind w:right="-2"/>
        <w:rPr>
          <w:rFonts w:ascii="Times New Roman" w:eastAsia="Calibri" w:hAnsi="Times New Roman" w:cs="Times New Roman"/>
          <w:kern w:val="0"/>
          <w:sz w:val="22"/>
          <w:szCs w:val="22"/>
          <w:u w:val="single"/>
          <w:lang w:val="lt-LT"/>
          <w14:ligatures w14:val="none"/>
        </w:rPr>
      </w:pP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sudėtis </w:t>
      </w:r>
    </w:p>
    <w:p w14:paraId="6034D519"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Veiklioji medžiaga yra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rūgštis (</w:t>
      </w:r>
      <w:proofErr w:type="spellStart"/>
      <w:r w:rsidRPr="00C60C40">
        <w:rPr>
          <w:rFonts w:ascii="Times New Roman" w:eastAsia="Calibri" w:hAnsi="Times New Roman" w:cs="Times New Roman"/>
          <w:kern w:val="0"/>
          <w:sz w:val="22"/>
          <w:szCs w:val="22"/>
          <w:lang w:val="lt-LT"/>
          <w14:ligatures w14:val="none"/>
        </w:rPr>
        <w:t>mikofenolato</w:t>
      </w:r>
      <w:proofErr w:type="spellEnd"/>
      <w:r w:rsidRPr="00C60C40">
        <w:rPr>
          <w:rFonts w:ascii="Times New Roman" w:eastAsia="Calibri" w:hAnsi="Times New Roman" w:cs="Times New Roman"/>
          <w:kern w:val="0"/>
          <w:sz w:val="22"/>
          <w:szCs w:val="22"/>
          <w:lang w:val="lt-LT"/>
          <w14:ligatures w14:val="none"/>
        </w:rPr>
        <w:t xml:space="preserve"> natrio druskos pavidalu). Kiekvienoje </w:t>
      </w: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tabletėje yra 360 mg </w:t>
      </w:r>
      <w:proofErr w:type="spellStart"/>
      <w:r w:rsidRPr="00C60C40">
        <w:rPr>
          <w:rFonts w:ascii="Times New Roman" w:eastAsia="Calibri" w:hAnsi="Times New Roman" w:cs="Times New Roman"/>
          <w:kern w:val="0"/>
          <w:sz w:val="22"/>
          <w:szCs w:val="22"/>
          <w:lang w:val="lt-LT"/>
          <w14:ligatures w14:val="none"/>
        </w:rPr>
        <w:t>mikofenolio</w:t>
      </w:r>
      <w:proofErr w:type="spellEnd"/>
      <w:r w:rsidRPr="00C60C40">
        <w:rPr>
          <w:rFonts w:ascii="Times New Roman" w:eastAsia="Calibri" w:hAnsi="Times New Roman" w:cs="Times New Roman"/>
          <w:kern w:val="0"/>
          <w:sz w:val="22"/>
          <w:szCs w:val="22"/>
          <w:lang w:val="lt-LT"/>
          <w14:ligatures w14:val="none"/>
        </w:rPr>
        <w:t xml:space="preserve"> rūgšties. </w:t>
      </w:r>
    </w:p>
    <w:p w14:paraId="65E0193D" w14:textId="77777777" w:rsidR="00C60C40" w:rsidRPr="00C60C40" w:rsidRDefault="00C60C40" w:rsidP="00C60C40">
      <w:pPr>
        <w:spacing w:after="0" w:line="240" w:lineRule="auto"/>
        <w:ind w:left="567"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ab/>
        <w:t xml:space="preserve">Pagalbinės medžiagos: </w:t>
      </w:r>
    </w:p>
    <w:p w14:paraId="61352E59" w14:textId="77777777" w:rsidR="00C60C40" w:rsidRPr="00C60C40" w:rsidRDefault="00C60C40" w:rsidP="00122B89">
      <w:pPr>
        <w:numPr>
          <w:ilvl w:val="0"/>
          <w:numId w:val="23"/>
        </w:numPr>
        <w:tabs>
          <w:tab w:val="clear" w:pos="927"/>
        </w:tabs>
        <w:spacing w:after="0" w:line="240" w:lineRule="auto"/>
        <w:ind w:left="1134"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Tabletės šerdis: kukurūzų krakmolas, </w:t>
      </w:r>
      <w:proofErr w:type="spellStart"/>
      <w:r w:rsidRPr="00C60C40">
        <w:rPr>
          <w:rFonts w:ascii="Times New Roman" w:eastAsia="Calibri" w:hAnsi="Times New Roman" w:cs="Times New Roman"/>
          <w:kern w:val="0"/>
          <w:sz w:val="22"/>
          <w:szCs w:val="22"/>
          <w:lang w:val="lt-LT"/>
          <w14:ligatures w14:val="none"/>
        </w:rPr>
        <w:t>povidonas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krospovidonas</w:t>
      </w:r>
      <w:proofErr w:type="spellEnd"/>
      <w:r w:rsidRPr="00C60C40">
        <w:rPr>
          <w:rFonts w:ascii="Times New Roman" w:eastAsia="Calibri" w:hAnsi="Times New Roman" w:cs="Times New Roman"/>
          <w:kern w:val="0"/>
          <w:sz w:val="22"/>
          <w:szCs w:val="22"/>
          <w:lang w:val="lt-LT"/>
          <w14:ligatures w14:val="none"/>
        </w:rPr>
        <w:t xml:space="preserve">, laktozė, bevandenis koloidinis silicio dioksidas, magnio </w:t>
      </w:r>
      <w:proofErr w:type="spellStart"/>
      <w:r w:rsidRPr="00C60C40">
        <w:rPr>
          <w:rFonts w:ascii="Times New Roman" w:eastAsia="Calibri" w:hAnsi="Times New Roman" w:cs="Times New Roman"/>
          <w:kern w:val="0"/>
          <w:sz w:val="22"/>
          <w:szCs w:val="22"/>
          <w:lang w:val="lt-LT"/>
          <w14:ligatures w14:val="none"/>
        </w:rPr>
        <w:t>stearatas</w:t>
      </w:r>
      <w:proofErr w:type="spellEnd"/>
      <w:r w:rsidRPr="00C60C40">
        <w:rPr>
          <w:rFonts w:ascii="Times New Roman" w:eastAsia="Calibri" w:hAnsi="Times New Roman" w:cs="Times New Roman"/>
          <w:kern w:val="0"/>
          <w:sz w:val="22"/>
          <w:szCs w:val="22"/>
          <w:lang w:val="lt-LT"/>
          <w14:ligatures w14:val="none"/>
        </w:rPr>
        <w:t xml:space="preserve">. </w:t>
      </w:r>
    </w:p>
    <w:p w14:paraId="503FE978" w14:textId="77777777" w:rsidR="00C60C40" w:rsidRPr="00C60C40" w:rsidRDefault="00C60C40" w:rsidP="00122B89">
      <w:pPr>
        <w:numPr>
          <w:ilvl w:val="0"/>
          <w:numId w:val="23"/>
        </w:numPr>
        <w:tabs>
          <w:tab w:val="clear" w:pos="927"/>
        </w:tabs>
        <w:spacing w:after="0" w:line="240" w:lineRule="auto"/>
        <w:ind w:left="1134" w:hanging="567"/>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Tabletės plėvelė: </w:t>
      </w:r>
      <w:proofErr w:type="spellStart"/>
      <w:r w:rsidRPr="00C60C40">
        <w:rPr>
          <w:rFonts w:ascii="Times New Roman" w:eastAsia="Calibri" w:hAnsi="Times New Roman" w:cs="Times New Roman"/>
          <w:kern w:val="0"/>
          <w:sz w:val="22"/>
          <w:szCs w:val="22"/>
          <w:lang w:val="lt-LT"/>
          <w14:ligatures w14:val="none"/>
        </w:rPr>
        <w:t>hipromeliozės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ftalatas</w:t>
      </w:r>
      <w:proofErr w:type="spellEnd"/>
      <w:r w:rsidRPr="00C60C40">
        <w:rPr>
          <w:rFonts w:ascii="Times New Roman" w:eastAsia="Calibri" w:hAnsi="Times New Roman" w:cs="Times New Roman"/>
          <w:kern w:val="0"/>
          <w:sz w:val="22"/>
          <w:szCs w:val="22"/>
          <w:lang w:val="lt-LT"/>
          <w14:ligatures w14:val="none"/>
        </w:rPr>
        <w:t>, titano dioksidas (E171), geltonasis geležies oksidas (E172), raudonasis geležies oksidas (E172).</w:t>
      </w:r>
    </w:p>
    <w:p w14:paraId="3EEC71F7" w14:textId="77777777" w:rsidR="00C60C40" w:rsidRPr="00C60C40" w:rsidRDefault="00C60C40" w:rsidP="00C60C40">
      <w:pPr>
        <w:spacing w:after="0" w:line="240" w:lineRule="auto"/>
        <w:ind w:left="1134" w:hanging="567"/>
        <w:jc w:val="both"/>
        <w:rPr>
          <w:rFonts w:ascii="Times New Roman" w:eastAsia="Calibri" w:hAnsi="Times New Roman" w:cs="Times New Roman"/>
          <w:kern w:val="0"/>
          <w:sz w:val="22"/>
          <w:szCs w:val="22"/>
          <w:lang w:val="lt-LT"/>
          <w14:ligatures w14:val="none"/>
        </w:rPr>
      </w:pPr>
    </w:p>
    <w:p w14:paraId="0FDCF49D" w14:textId="77777777" w:rsidR="00C60C40" w:rsidRPr="00C60C40" w:rsidRDefault="00C60C40" w:rsidP="00C60C40">
      <w:pPr>
        <w:numPr>
          <w:ilvl w:val="12"/>
          <w:numId w:val="0"/>
        </w:numPr>
        <w:spacing w:after="0" w:line="240" w:lineRule="auto"/>
        <w:ind w:right="-2"/>
        <w:rPr>
          <w:rFonts w:ascii="Times New Roman" w:eastAsia="Calibri" w:hAnsi="Times New Roman" w:cs="Times New Roman"/>
          <w:b/>
          <w:kern w:val="0"/>
          <w:sz w:val="22"/>
          <w:szCs w:val="22"/>
          <w:lang w:val="lt-LT"/>
          <w14:ligatures w14:val="none"/>
        </w:rPr>
      </w:pPr>
      <w:proofErr w:type="spellStart"/>
      <w:r w:rsidRPr="00C60C40">
        <w:rPr>
          <w:rFonts w:ascii="Times New Roman" w:eastAsia="Calibri" w:hAnsi="Times New Roman" w:cs="Times New Roman"/>
          <w:b/>
          <w:kern w:val="0"/>
          <w:sz w:val="22"/>
          <w:szCs w:val="22"/>
          <w:lang w:val="lt-LT"/>
          <w14:ligatures w14:val="none"/>
        </w:rPr>
        <w:t>Myfortic</w:t>
      </w:r>
      <w:proofErr w:type="spellEnd"/>
      <w:r w:rsidRPr="00C60C40">
        <w:rPr>
          <w:rFonts w:ascii="Times New Roman" w:eastAsia="Calibri" w:hAnsi="Times New Roman" w:cs="Times New Roman"/>
          <w:b/>
          <w:kern w:val="0"/>
          <w:sz w:val="22"/>
          <w:szCs w:val="22"/>
          <w:lang w:val="lt-LT"/>
          <w14:ligatures w14:val="none"/>
        </w:rPr>
        <w:t xml:space="preserve"> išvaizda ir kiekis pakuotėje</w:t>
      </w:r>
    </w:p>
    <w:p w14:paraId="2AA0E362" w14:textId="6D775CFE"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360 mg skrandyje neirios tabletės yra blyškiai oranžinės ar raudonos, plėvele dengtos pailgos tabletės, kurių vienoje pusėje pažymėta </w:t>
      </w:r>
      <w:r w:rsidR="003034AA" w:rsidRPr="003034AA">
        <w:rPr>
          <w:rFonts w:ascii="Times New Roman" w:eastAsia="Calibri" w:hAnsi="Times New Roman" w:cs="Times New Roman"/>
          <w:kern w:val="0"/>
          <w:sz w:val="22"/>
          <w:szCs w:val="22"/>
          <w:lang w:val="lt-LT"/>
          <w14:ligatures w14:val="none"/>
        </w:rPr>
        <w:t xml:space="preserve"> „</w:t>
      </w:r>
      <w:r w:rsidRPr="00C60C40">
        <w:rPr>
          <w:rFonts w:ascii="Times New Roman" w:eastAsia="Calibri" w:hAnsi="Times New Roman" w:cs="Times New Roman"/>
          <w:kern w:val="0"/>
          <w:sz w:val="22"/>
          <w:szCs w:val="22"/>
          <w:lang w:val="lt-LT"/>
          <w14:ligatures w14:val="none"/>
        </w:rPr>
        <w:t>CT</w:t>
      </w:r>
      <w:r w:rsidR="003034AA" w:rsidRPr="003034AA">
        <w:rPr>
          <w:rFonts w:ascii="Times New Roman" w:eastAsia="Calibri" w:hAnsi="Times New Roman" w:cs="Times New Roman"/>
          <w:kern w:val="0"/>
          <w:sz w:val="22"/>
          <w:szCs w:val="22"/>
          <w:lang w:val="lt-LT"/>
          <w14:ligatures w14:val="none"/>
        </w:rPr>
        <w:t>“</w:t>
      </w:r>
      <w:r w:rsidRPr="00C60C40">
        <w:rPr>
          <w:rFonts w:ascii="Times New Roman" w:eastAsia="Calibri" w:hAnsi="Times New Roman" w:cs="Times New Roman"/>
          <w:kern w:val="0"/>
          <w:sz w:val="22"/>
          <w:szCs w:val="22"/>
          <w:lang w:val="lt-LT"/>
          <w14:ligatures w14:val="none"/>
        </w:rPr>
        <w:t xml:space="preserve">. </w:t>
      </w:r>
    </w:p>
    <w:p w14:paraId="793FF0DA"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2507DBA0"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xml:space="preserve"> 360 mg skrandyje neirios tabletės tiekiamos lizdinėse plokštelėse pakuotėse po 50, 100, 120 ar 250 tablečių.</w:t>
      </w:r>
    </w:p>
    <w:p w14:paraId="3981497D"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2FED1B60"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Gali būti tiekiamos ne visų dydžių pakuotės.</w:t>
      </w:r>
    </w:p>
    <w:p w14:paraId="363FF8FC"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p>
    <w:p w14:paraId="4F3F9D7C"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Registruotojas</w:t>
      </w:r>
    </w:p>
    <w:p w14:paraId="568971E4"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SIA </w:t>
      </w:r>
      <w:proofErr w:type="spellStart"/>
      <w:r w:rsidRPr="00C60C40">
        <w:rPr>
          <w:rFonts w:ascii="Times New Roman" w:eastAsia="Calibri" w:hAnsi="Times New Roman" w:cs="Times New Roman"/>
          <w:kern w:val="0"/>
          <w:sz w:val="22"/>
          <w:szCs w:val="22"/>
          <w:lang w:val="lt-LT"/>
          <w14:ligatures w14:val="none"/>
        </w:rPr>
        <w:t>Novartis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Baltics</w:t>
      </w:r>
      <w:proofErr w:type="spellEnd"/>
    </w:p>
    <w:p w14:paraId="71E31B7B"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bookmarkStart w:id="0" w:name="_Hlk171613384"/>
      <w:r w:rsidRPr="00C60C40">
        <w:rPr>
          <w:rFonts w:ascii="Times New Roman" w:eastAsia="Times New Roman" w:hAnsi="Times New Roman" w:cs="Times New Roman"/>
          <w:kern w:val="0"/>
          <w:sz w:val="22"/>
          <w:szCs w:val="22"/>
          <w:lang w:val="it-IT" w:eastAsia="et-EE"/>
          <w14:ligatures w14:val="none"/>
        </w:rPr>
        <w:t>Skanstes iela 25</w:t>
      </w:r>
      <w:bookmarkEnd w:id="0"/>
    </w:p>
    <w:p w14:paraId="30A22DDA"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LV-1013, </w:t>
      </w:r>
      <w:proofErr w:type="spellStart"/>
      <w:r w:rsidRPr="00C60C40">
        <w:rPr>
          <w:rFonts w:ascii="Times New Roman" w:eastAsia="Calibri" w:hAnsi="Times New Roman" w:cs="Times New Roman"/>
          <w:kern w:val="0"/>
          <w:sz w:val="22"/>
          <w:szCs w:val="22"/>
          <w:lang w:val="lt-LT"/>
          <w14:ligatures w14:val="none"/>
        </w:rPr>
        <w:t>Rīga</w:t>
      </w:r>
      <w:proofErr w:type="spellEnd"/>
    </w:p>
    <w:p w14:paraId="58C5DAE3"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Latvija</w:t>
      </w:r>
    </w:p>
    <w:p w14:paraId="396B1660" w14:textId="77777777" w:rsidR="00C60C40" w:rsidRPr="00C60C40" w:rsidRDefault="00C60C40" w:rsidP="00C60C40">
      <w:pPr>
        <w:spacing w:after="0" w:line="240" w:lineRule="auto"/>
        <w:ind w:left="567" w:hanging="567"/>
        <w:jc w:val="both"/>
        <w:rPr>
          <w:rFonts w:ascii="Times New Roman" w:eastAsia="Calibri" w:hAnsi="Times New Roman" w:cs="Times New Roman"/>
          <w:b/>
          <w:kern w:val="0"/>
          <w:sz w:val="22"/>
          <w:szCs w:val="22"/>
          <w:lang w:val="lt-LT"/>
          <w14:ligatures w14:val="none"/>
        </w:rPr>
      </w:pPr>
    </w:p>
    <w:p w14:paraId="5C462788" w14:textId="77777777" w:rsidR="00C60C40" w:rsidRPr="00C60C40" w:rsidRDefault="00C60C40" w:rsidP="00C60C40">
      <w:pPr>
        <w:spacing w:after="0" w:line="240" w:lineRule="auto"/>
        <w:ind w:left="567" w:hanging="567"/>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Gamintojas</w:t>
      </w:r>
    </w:p>
    <w:p w14:paraId="0A67714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kern w:val="0"/>
          <w:sz w:val="22"/>
          <w:lang w:val="lt-LT"/>
          <w14:ligatures w14:val="none"/>
        </w:rPr>
        <w:t>Lek</w:t>
      </w:r>
      <w:proofErr w:type="spellEnd"/>
      <w:r w:rsidRPr="00C60C40">
        <w:rPr>
          <w:rFonts w:ascii="Times New Roman" w:eastAsia="Calibri" w:hAnsi="Times New Roman"/>
          <w:kern w:val="0"/>
          <w:sz w:val="22"/>
          <w:lang w:val="lt-LT"/>
          <w14:ligatures w14:val="none"/>
        </w:rPr>
        <w:t xml:space="preserve"> </w:t>
      </w:r>
      <w:proofErr w:type="spellStart"/>
      <w:r w:rsidRPr="00C60C40">
        <w:rPr>
          <w:rFonts w:ascii="Times New Roman" w:eastAsia="Calibri" w:hAnsi="Times New Roman"/>
          <w:kern w:val="0"/>
          <w:sz w:val="22"/>
          <w:lang w:val="lt-LT"/>
          <w14:ligatures w14:val="none"/>
        </w:rPr>
        <w:t>d.d</w:t>
      </w:r>
      <w:proofErr w:type="spellEnd"/>
      <w:r w:rsidRPr="00C60C40">
        <w:rPr>
          <w:rFonts w:ascii="Times New Roman" w:eastAsia="Calibri" w:hAnsi="Times New Roman"/>
          <w:kern w:val="0"/>
          <w:sz w:val="22"/>
          <w:lang w:val="lt-LT"/>
          <w14:ligatures w14:val="none"/>
        </w:rPr>
        <w:t>., PE PROIZVODNJA LENDAVA</w:t>
      </w:r>
    </w:p>
    <w:p w14:paraId="3D70DD8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kern w:val="0"/>
          <w:sz w:val="22"/>
          <w:lang w:val="lt-LT"/>
          <w14:ligatures w14:val="none"/>
        </w:rPr>
        <w:t>Trimlini</w:t>
      </w:r>
      <w:proofErr w:type="spellEnd"/>
      <w:r w:rsidRPr="00C60C40">
        <w:rPr>
          <w:rFonts w:ascii="Times New Roman" w:eastAsia="Calibri" w:hAnsi="Times New Roman"/>
          <w:kern w:val="0"/>
          <w:sz w:val="22"/>
          <w:lang w:val="lt-LT"/>
          <w14:ligatures w14:val="none"/>
        </w:rPr>
        <w:t xml:space="preserve"> 2D, </w:t>
      </w:r>
      <w:proofErr w:type="spellStart"/>
      <w:r w:rsidRPr="00C60C40">
        <w:rPr>
          <w:rFonts w:ascii="Times New Roman" w:eastAsia="Calibri" w:hAnsi="Times New Roman"/>
          <w:kern w:val="0"/>
          <w:sz w:val="22"/>
          <w:lang w:val="lt-LT"/>
          <w14:ligatures w14:val="none"/>
        </w:rPr>
        <w:t>Lendava</w:t>
      </w:r>
      <w:proofErr w:type="spellEnd"/>
      <w:r w:rsidRPr="00C60C40">
        <w:rPr>
          <w:rFonts w:ascii="Times New Roman" w:eastAsia="Calibri" w:hAnsi="Times New Roman"/>
          <w:kern w:val="0"/>
          <w:sz w:val="22"/>
          <w:lang w:val="lt-LT"/>
          <w14:ligatures w14:val="none"/>
        </w:rPr>
        <w:t>, 9220</w:t>
      </w:r>
    </w:p>
    <w:p w14:paraId="2DF02545" w14:textId="77777777" w:rsidR="00C60C40" w:rsidRPr="00C60C40" w:rsidRDefault="00C60C40" w:rsidP="00C60C40">
      <w:pPr>
        <w:spacing w:after="0" w:line="240" w:lineRule="auto"/>
        <w:rPr>
          <w:rFonts w:ascii="Times New Roman" w:eastAsia="Calibri" w:hAnsi="Times New Roman"/>
          <w:kern w:val="0"/>
          <w:sz w:val="22"/>
          <w:shd w:val="clear" w:color="auto" w:fill="D9D9D9"/>
          <w:lang w:val="lt-LT"/>
          <w14:ligatures w14:val="none"/>
        </w:rPr>
      </w:pPr>
      <w:r w:rsidRPr="00C60C40">
        <w:rPr>
          <w:rFonts w:ascii="Times New Roman" w:eastAsia="Calibri" w:hAnsi="Times New Roman"/>
          <w:kern w:val="0"/>
          <w:sz w:val="22"/>
          <w:lang w:val="lt-LT"/>
          <w14:ligatures w14:val="none"/>
        </w:rPr>
        <w:t>Slovėnija</w:t>
      </w:r>
    </w:p>
    <w:p w14:paraId="70D280A2" w14:textId="77777777" w:rsidR="00C60C40" w:rsidRPr="00C60C40" w:rsidRDefault="00C60C40" w:rsidP="00C60C40">
      <w:pPr>
        <w:spacing w:after="0" w:line="240" w:lineRule="auto"/>
        <w:rPr>
          <w:rFonts w:ascii="Times New Roman" w:eastAsia="Calibri" w:hAnsi="Times New Roman"/>
          <w:kern w:val="0"/>
          <w:sz w:val="22"/>
          <w:shd w:val="clear" w:color="auto" w:fill="D9D9D9"/>
          <w:lang w:val="lt-LT"/>
          <w14:ligatures w14:val="none"/>
        </w:rPr>
      </w:pPr>
    </w:p>
    <w:p w14:paraId="569DCC5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arba</w:t>
      </w:r>
    </w:p>
    <w:p w14:paraId="7EB64CB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32AA4AD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Novartis</w:t>
      </w:r>
      <w:proofErr w:type="spellEnd"/>
      <w:r w:rsidRPr="00C60C40">
        <w:rPr>
          <w:rFonts w:ascii="Times New Roman" w:eastAsia="Calibri" w:hAnsi="Times New Roman" w:cs="Times New Roman"/>
          <w:kern w:val="0"/>
          <w:sz w:val="22"/>
          <w:szCs w:val="22"/>
          <w:lang w:val="lt-LT"/>
          <w14:ligatures w14:val="none"/>
        </w:rPr>
        <w:t xml:space="preserve"> Pharma </w:t>
      </w:r>
      <w:proofErr w:type="spellStart"/>
      <w:r w:rsidRPr="00C60C40">
        <w:rPr>
          <w:rFonts w:ascii="Times New Roman" w:eastAsia="Calibri" w:hAnsi="Times New Roman" w:cs="Times New Roman"/>
          <w:kern w:val="0"/>
          <w:sz w:val="22"/>
          <w:szCs w:val="22"/>
          <w:lang w:val="lt-LT"/>
          <w14:ligatures w14:val="none"/>
        </w:rPr>
        <w:t>GmbH</w:t>
      </w:r>
      <w:proofErr w:type="spellEnd"/>
    </w:p>
    <w:p w14:paraId="4A06213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Jakov-Lind-Straße</w:t>
      </w:r>
      <w:proofErr w:type="spellEnd"/>
      <w:r w:rsidRPr="00C60C40">
        <w:rPr>
          <w:rFonts w:ascii="Times New Roman" w:eastAsia="Calibri" w:hAnsi="Times New Roman" w:cs="Times New Roman"/>
          <w:kern w:val="0"/>
          <w:sz w:val="22"/>
          <w:szCs w:val="22"/>
          <w:lang w:val="lt-LT"/>
          <w14:ligatures w14:val="none"/>
        </w:rPr>
        <w:t xml:space="preserve"> 5, </w:t>
      </w:r>
      <w:proofErr w:type="spellStart"/>
      <w:r w:rsidRPr="00C60C40">
        <w:rPr>
          <w:rFonts w:ascii="Times New Roman" w:eastAsia="Calibri" w:hAnsi="Times New Roman" w:cs="Times New Roman"/>
          <w:kern w:val="0"/>
          <w:sz w:val="22"/>
          <w:szCs w:val="22"/>
          <w:lang w:val="lt-LT"/>
          <w14:ligatures w14:val="none"/>
        </w:rPr>
        <w:t>Top</w:t>
      </w:r>
      <w:proofErr w:type="spellEnd"/>
      <w:r w:rsidRPr="00C60C40">
        <w:rPr>
          <w:rFonts w:ascii="Times New Roman" w:eastAsia="Calibri" w:hAnsi="Times New Roman" w:cs="Times New Roman"/>
          <w:kern w:val="0"/>
          <w:sz w:val="22"/>
          <w:szCs w:val="22"/>
          <w:lang w:val="lt-LT"/>
          <w14:ligatures w14:val="none"/>
        </w:rPr>
        <w:t xml:space="preserve"> 3.05</w:t>
      </w:r>
    </w:p>
    <w:p w14:paraId="68348E79"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1020 </w:t>
      </w:r>
      <w:proofErr w:type="spellStart"/>
      <w:r w:rsidRPr="00C60C40">
        <w:rPr>
          <w:rFonts w:ascii="Times New Roman" w:eastAsia="Calibri" w:hAnsi="Times New Roman" w:cs="Times New Roman"/>
          <w:kern w:val="0"/>
          <w:sz w:val="22"/>
          <w:szCs w:val="22"/>
          <w:lang w:val="lt-LT"/>
          <w14:ligatures w14:val="none"/>
        </w:rPr>
        <w:t>Wien</w:t>
      </w:r>
      <w:proofErr w:type="spellEnd"/>
    </w:p>
    <w:p w14:paraId="434A95D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Austrija</w:t>
      </w:r>
    </w:p>
    <w:p w14:paraId="1F6349CD"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3F12F824"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arba</w:t>
      </w:r>
    </w:p>
    <w:p w14:paraId="55C65F8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364BD82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Novartis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Pharmaceutical</w:t>
      </w:r>
      <w:proofErr w:type="spellEnd"/>
      <w:r w:rsidRPr="00C60C40">
        <w:rPr>
          <w:rFonts w:ascii="Times New Roman" w:eastAsia="Calibri" w:hAnsi="Times New Roman" w:cs="Times New Roman"/>
          <w:kern w:val="0"/>
          <w:sz w:val="22"/>
          <w:szCs w:val="22"/>
          <w:lang w:val="lt-LT"/>
          <w14:ligatures w14:val="none"/>
        </w:rPr>
        <w:t xml:space="preserve"> Manufacturing LLC</w:t>
      </w:r>
    </w:p>
    <w:p w14:paraId="16B0DBD1"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Verovskova</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Ulica</w:t>
      </w:r>
      <w:proofErr w:type="spellEnd"/>
      <w:r w:rsidRPr="00C60C40">
        <w:rPr>
          <w:rFonts w:ascii="Times New Roman" w:eastAsia="Calibri" w:hAnsi="Times New Roman" w:cs="Times New Roman"/>
          <w:kern w:val="0"/>
          <w:sz w:val="22"/>
          <w:szCs w:val="22"/>
          <w:lang w:val="lt-LT"/>
          <w14:ligatures w14:val="none"/>
        </w:rPr>
        <w:t xml:space="preserve"> 57</w:t>
      </w:r>
    </w:p>
    <w:p w14:paraId="19ED8D83"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Ljubljana</w:t>
      </w:r>
      <w:proofErr w:type="spellEnd"/>
      <w:r w:rsidRPr="00C60C40">
        <w:rPr>
          <w:rFonts w:ascii="Times New Roman" w:eastAsia="Calibri" w:hAnsi="Times New Roman" w:cs="Times New Roman"/>
          <w:kern w:val="0"/>
          <w:sz w:val="22"/>
          <w:szCs w:val="22"/>
          <w:lang w:val="lt-LT"/>
          <w14:ligatures w14:val="none"/>
        </w:rPr>
        <w:t>, 1000</w:t>
      </w:r>
    </w:p>
    <w:p w14:paraId="495A90FD"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Slovėnija</w:t>
      </w:r>
    </w:p>
    <w:p w14:paraId="32790ECE"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6939C6F5"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arba</w:t>
      </w:r>
    </w:p>
    <w:p w14:paraId="689281D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578BF0F7"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Novartis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Farmacéutica</w:t>
      </w:r>
      <w:proofErr w:type="spellEnd"/>
      <w:r w:rsidRPr="00C60C40">
        <w:rPr>
          <w:rFonts w:ascii="Times New Roman" w:eastAsia="Calibri" w:hAnsi="Times New Roman" w:cs="Times New Roman"/>
          <w:kern w:val="0"/>
          <w:sz w:val="22"/>
          <w:szCs w:val="22"/>
          <w:lang w:val="lt-LT"/>
          <w14:ligatures w14:val="none"/>
        </w:rPr>
        <w:t xml:space="preserve"> S.A.</w:t>
      </w:r>
    </w:p>
    <w:p w14:paraId="2EA82818"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kern w:val="0"/>
          <w:sz w:val="22"/>
          <w:szCs w:val="22"/>
          <w:lang w:val="lt-LT"/>
          <w14:ligatures w14:val="none"/>
        </w:rPr>
        <w:t>Gran</w:t>
      </w:r>
      <w:proofErr w:type="spellEnd"/>
      <w:r w:rsidRPr="00C60C40">
        <w:rPr>
          <w:rFonts w:ascii="Times New Roman" w:eastAsia="Calibri" w:hAnsi="Times New Roman" w:cs="Times New Roman"/>
          <w:kern w:val="0"/>
          <w:sz w:val="22"/>
          <w:szCs w:val="22"/>
          <w:lang w:val="lt-LT"/>
          <w14:ligatures w14:val="none"/>
        </w:rPr>
        <w:t xml:space="preserve"> Via de les </w:t>
      </w:r>
      <w:proofErr w:type="spellStart"/>
      <w:r w:rsidRPr="00C60C40">
        <w:rPr>
          <w:rFonts w:ascii="Times New Roman" w:eastAsia="Calibri" w:hAnsi="Times New Roman" w:cs="Times New Roman"/>
          <w:kern w:val="0"/>
          <w:sz w:val="22"/>
          <w:szCs w:val="22"/>
          <w:lang w:val="lt-LT"/>
          <w14:ligatures w14:val="none"/>
        </w:rPr>
        <w:t>Corts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Catalanes</w:t>
      </w:r>
      <w:proofErr w:type="spellEnd"/>
      <w:r w:rsidRPr="00C60C40">
        <w:rPr>
          <w:rFonts w:ascii="Times New Roman" w:eastAsia="Calibri" w:hAnsi="Times New Roman" w:cs="Times New Roman"/>
          <w:kern w:val="0"/>
          <w:sz w:val="22"/>
          <w:szCs w:val="22"/>
          <w:lang w:val="lt-LT"/>
          <w14:ligatures w14:val="none"/>
        </w:rPr>
        <w:t>, 764</w:t>
      </w:r>
    </w:p>
    <w:p w14:paraId="0416FDEF"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08013 </w:t>
      </w:r>
      <w:proofErr w:type="spellStart"/>
      <w:r w:rsidRPr="00C60C40">
        <w:rPr>
          <w:rFonts w:ascii="Times New Roman" w:eastAsia="Calibri" w:hAnsi="Times New Roman" w:cs="Times New Roman"/>
          <w:kern w:val="0"/>
          <w:sz w:val="22"/>
          <w:szCs w:val="22"/>
          <w:lang w:val="lt-LT"/>
          <w14:ligatures w14:val="none"/>
        </w:rPr>
        <w:t>Barcelona</w:t>
      </w:r>
      <w:proofErr w:type="spellEnd"/>
    </w:p>
    <w:p w14:paraId="01186BCE"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Ispanija</w:t>
      </w:r>
    </w:p>
    <w:p w14:paraId="20EC773C" w14:textId="77777777" w:rsidR="00C60C40" w:rsidRPr="00C60C40" w:rsidRDefault="00C60C40" w:rsidP="00C60C40">
      <w:pPr>
        <w:spacing w:after="0" w:line="240" w:lineRule="auto"/>
        <w:rPr>
          <w:rFonts w:ascii="Times New Roman" w:eastAsia="Calibri" w:hAnsi="Times New Roman" w:cs="Times New Roman"/>
          <w:kern w:val="0"/>
          <w:sz w:val="22"/>
          <w:szCs w:val="22"/>
          <w:lang w:val="lt-LT"/>
          <w14:ligatures w14:val="none"/>
        </w:rPr>
      </w:pPr>
    </w:p>
    <w:p w14:paraId="2AA6F185"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618C4D8C"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Jeigu apie šį vaistą norite sužinoti daugiau, kreipkitės į vietinį registruotojo atstovą: </w:t>
      </w:r>
    </w:p>
    <w:p w14:paraId="5E87EE54"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1FCEF56B"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 xml:space="preserve">SIA </w:t>
      </w:r>
      <w:proofErr w:type="spellStart"/>
      <w:r w:rsidRPr="00C60C40">
        <w:rPr>
          <w:rFonts w:ascii="Times New Roman" w:eastAsia="Calibri" w:hAnsi="Times New Roman" w:cs="Times New Roman"/>
          <w:kern w:val="0"/>
          <w:sz w:val="22"/>
          <w:szCs w:val="22"/>
          <w:lang w:val="lt-LT"/>
          <w14:ligatures w14:val="none"/>
        </w:rPr>
        <w:t>Novartis</w:t>
      </w:r>
      <w:proofErr w:type="spellEnd"/>
      <w:r w:rsidRPr="00C60C40">
        <w:rPr>
          <w:rFonts w:ascii="Times New Roman" w:eastAsia="Calibri" w:hAnsi="Times New Roman" w:cs="Times New Roman"/>
          <w:kern w:val="0"/>
          <w:sz w:val="22"/>
          <w:szCs w:val="22"/>
          <w:lang w:val="lt-LT"/>
          <w14:ligatures w14:val="none"/>
        </w:rPr>
        <w:t xml:space="preserve"> </w:t>
      </w:r>
      <w:proofErr w:type="spellStart"/>
      <w:r w:rsidRPr="00C60C40">
        <w:rPr>
          <w:rFonts w:ascii="Times New Roman" w:eastAsia="Calibri" w:hAnsi="Times New Roman" w:cs="Times New Roman"/>
          <w:kern w:val="0"/>
          <w:sz w:val="22"/>
          <w:szCs w:val="22"/>
          <w:lang w:val="lt-LT"/>
          <w14:ligatures w14:val="none"/>
        </w:rPr>
        <w:t>Baltics</w:t>
      </w:r>
      <w:proofErr w:type="spellEnd"/>
      <w:r w:rsidRPr="00C60C40">
        <w:rPr>
          <w:rFonts w:ascii="Times New Roman" w:eastAsia="Calibri" w:hAnsi="Times New Roman" w:cs="Times New Roman"/>
          <w:kern w:val="0"/>
          <w:sz w:val="22"/>
          <w:szCs w:val="22"/>
          <w:lang w:val="lt-LT"/>
          <w14:ligatures w14:val="none"/>
        </w:rPr>
        <w:t xml:space="preserve"> Lietuvos filialas</w:t>
      </w:r>
    </w:p>
    <w:p w14:paraId="61A9C8BC"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Upės g. 19-1</w:t>
      </w:r>
    </w:p>
    <w:p w14:paraId="4986BD59"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t>08128 Vilnius</w:t>
      </w:r>
    </w:p>
    <w:p w14:paraId="511ACC22" w14:textId="17377762"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Cs/>
          <w:iCs/>
          <w:kern w:val="0"/>
          <w:sz w:val="22"/>
          <w:szCs w:val="22"/>
          <w:lang w:val="lt-LT"/>
          <w14:ligatures w14:val="none"/>
        </w:rPr>
        <w:t>Tel. +370 5 269 1650</w:t>
      </w:r>
    </w:p>
    <w:p w14:paraId="0C16152A"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46369372"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Šis vaistas Europos ekonominės erdvės valstybėse narėse registruotas tokiais pavadinimais:</w:t>
      </w:r>
    </w:p>
    <w:p w14:paraId="36C3562E"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roofErr w:type="spellStart"/>
      <w:r w:rsidRPr="00C60C40">
        <w:rPr>
          <w:rFonts w:ascii="Times New Roman" w:eastAsia="Calibri" w:hAnsi="Times New Roman" w:cs="Times New Roman"/>
          <w:b/>
          <w:bCs/>
          <w:kern w:val="0"/>
          <w:sz w:val="22"/>
          <w:szCs w:val="22"/>
          <w:lang w:val="lt-LT"/>
          <w14:ligatures w14:val="none"/>
        </w:rPr>
        <w:t>Myfortic</w:t>
      </w:r>
      <w:proofErr w:type="spellEnd"/>
      <w:r w:rsidRPr="00C60C40">
        <w:rPr>
          <w:rFonts w:ascii="Times New Roman" w:eastAsia="Calibri" w:hAnsi="Times New Roman" w:cs="Times New Roman"/>
          <w:kern w:val="0"/>
          <w:sz w:val="22"/>
          <w:szCs w:val="22"/>
          <w:lang w:val="lt-LT"/>
          <w14:ligatures w14:val="none"/>
        </w:rPr>
        <w:t>: Airija, Austrija, Belgija, Čekijos Respublika, Danija, Estija, Graikija, Islandija, Ispanija, Italija, Kipras, Latvija, Lietuva, Lenkija, Liuksemburgas, Malta, Nyderlandai, Norvegija, Portugalija, Prancūzija, Slovakija, Slovėnija, Suomija, Švedija, Vokietija, Vengrija.</w:t>
      </w:r>
    </w:p>
    <w:p w14:paraId="7ECDED69"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p>
    <w:p w14:paraId="3D19D905" w14:textId="45EBAEDC" w:rsidR="00C60C40" w:rsidRPr="00C60C40" w:rsidRDefault="00C60C40" w:rsidP="00C60C40">
      <w:pPr>
        <w:spacing w:after="0" w:line="240" w:lineRule="auto"/>
        <w:ind w:left="567" w:hanging="567"/>
        <w:jc w:val="both"/>
        <w:rPr>
          <w:rFonts w:ascii="Times New Roman" w:eastAsia="Calibri" w:hAnsi="Times New Roman" w:cs="Times New Roman"/>
          <w:i/>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Šis pakuotės lapelis paskutinį kartą peržiūrėtas</w:t>
      </w:r>
      <w:r w:rsidR="007E1867">
        <w:rPr>
          <w:rFonts w:ascii="Times New Roman" w:eastAsia="Calibri" w:hAnsi="Times New Roman" w:cs="Times New Roman"/>
          <w:b/>
          <w:kern w:val="0"/>
          <w:sz w:val="22"/>
          <w:szCs w:val="22"/>
          <w:lang w:val="lt-LT"/>
          <w14:ligatures w14:val="none"/>
        </w:rPr>
        <w:t xml:space="preserve"> 2026-05-12</w:t>
      </w:r>
      <w:r w:rsidRPr="00C60C40">
        <w:rPr>
          <w:rFonts w:ascii="Times New Roman" w:eastAsia="Calibri" w:hAnsi="Times New Roman" w:cs="Times New Roman"/>
          <w:b/>
          <w:kern w:val="0"/>
          <w:sz w:val="22"/>
          <w:szCs w:val="22"/>
          <w:lang w:val="lt-LT"/>
          <w14:ligatures w14:val="none"/>
        </w:rPr>
        <w:t>.</w:t>
      </w:r>
    </w:p>
    <w:p w14:paraId="23A762AB" w14:textId="77777777" w:rsidR="00C60C40" w:rsidRPr="00C60C40" w:rsidRDefault="00C60C40" w:rsidP="00C60C40">
      <w:pPr>
        <w:spacing w:after="0" w:line="240" w:lineRule="auto"/>
        <w:jc w:val="both"/>
        <w:rPr>
          <w:rFonts w:ascii="Times New Roman" w:eastAsia="Calibri" w:hAnsi="Times New Roman" w:cs="Times New Roman"/>
          <w:b/>
          <w:kern w:val="0"/>
          <w:sz w:val="22"/>
          <w:szCs w:val="22"/>
          <w:lang w:val="lt-LT"/>
          <w14:ligatures w14:val="none"/>
        </w:rPr>
      </w:pPr>
    </w:p>
    <w:p w14:paraId="67810965" w14:textId="77777777" w:rsidR="00C60C40" w:rsidRPr="00C60C40" w:rsidRDefault="00C60C40" w:rsidP="00C60C40">
      <w:pPr>
        <w:spacing w:after="0" w:line="240" w:lineRule="auto"/>
        <w:jc w:val="both"/>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b/>
          <w:kern w:val="0"/>
          <w:sz w:val="22"/>
          <w:szCs w:val="22"/>
          <w:lang w:val="lt-LT"/>
          <w14:ligatures w14:val="none"/>
        </w:rPr>
        <w:t>Kiti informacijos šaltiniai</w:t>
      </w:r>
    </w:p>
    <w:p w14:paraId="5C524846" w14:textId="77777777" w:rsidR="00C60C40" w:rsidRPr="00C60C40" w:rsidRDefault="00C60C40" w:rsidP="00C60C40">
      <w:pPr>
        <w:spacing w:after="0" w:line="240" w:lineRule="auto"/>
        <w:jc w:val="both"/>
        <w:rPr>
          <w:rFonts w:ascii="Times New Roman" w:eastAsia="Calibri" w:hAnsi="Times New Roman" w:cs="Times New Roman"/>
          <w:i/>
          <w:kern w:val="0"/>
          <w:sz w:val="22"/>
          <w:szCs w:val="22"/>
          <w:lang w:val="lt-LT"/>
          <w14:ligatures w14:val="none"/>
        </w:rPr>
      </w:pPr>
    </w:p>
    <w:p w14:paraId="5BAB8470" w14:textId="3BD24592" w:rsidR="00C60C40" w:rsidRDefault="00C60C40" w:rsidP="00C60C40">
      <w:pPr>
        <w:spacing w:after="0" w:line="240" w:lineRule="auto"/>
        <w:rPr>
          <w:rFonts w:ascii="Times New Roman" w:eastAsia="Calibri" w:hAnsi="Times New Roman" w:cs="Times New Roman"/>
          <w:kern w:val="0"/>
          <w:sz w:val="22"/>
          <w:szCs w:val="22"/>
          <w:lang w:val="lt-LT"/>
          <w14:ligatures w14:val="none"/>
        </w:rPr>
      </w:pPr>
      <w:r w:rsidRPr="00C60C40">
        <w:rPr>
          <w:rFonts w:ascii="Times New Roman" w:eastAsia="Calibri" w:hAnsi="Times New Roman" w:cs="Times New Roman"/>
          <w:kern w:val="0"/>
          <w:sz w:val="22"/>
          <w:szCs w:val="22"/>
          <w:lang w:val="lt-LT"/>
          <w14:ligatures w14:val="none"/>
        </w:rPr>
        <w:lastRenderedPageBreak/>
        <w:t>Išsami informacija apie šį vaistą pateikiama Valstybinės vaistų kontrolės tarnybos prie Lietuvos Respublikos sveikatos apsaugos ministerijos tinklalapyje</w:t>
      </w:r>
      <w:r w:rsidRPr="00C60C40">
        <w:rPr>
          <w:rFonts w:eastAsia="Calibri"/>
          <w:kern w:val="0"/>
          <w:lang w:val="lt-LT"/>
          <w14:ligatures w14:val="none"/>
        </w:rPr>
        <w:t xml:space="preserve"> </w:t>
      </w:r>
      <w:hyperlink r:id="rId10" w:history="1">
        <w:r w:rsidR="0040608F" w:rsidRPr="006C290F">
          <w:rPr>
            <w:rStyle w:val="Hipersaitas"/>
            <w:rFonts w:ascii="Times New Roman" w:eastAsia="Calibri" w:hAnsi="Times New Roman" w:cs="Times New Roman"/>
            <w:kern w:val="0"/>
            <w:sz w:val="22"/>
            <w:szCs w:val="22"/>
            <w:lang w:val="lt-LT"/>
            <w14:ligatures w14:val="none"/>
          </w:rPr>
          <w:t>https://vvkt.lrv.lt/lt/</w:t>
        </w:r>
      </w:hyperlink>
      <w:r w:rsidRPr="00C60C40">
        <w:rPr>
          <w:rFonts w:ascii="Times New Roman" w:eastAsia="Calibri" w:hAnsi="Times New Roman" w:cs="Times New Roman"/>
          <w:kern w:val="0"/>
          <w:sz w:val="22"/>
          <w:szCs w:val="22"/>
          <w:lang w:val="lt-LT"/>
          <w14:ligatures w14:val="none"/>
        </w:rPr>
        <w:t>.</w:t>
      </w:r>
    </w:p>
    <w:p w14:paraId="075073AE" w14:textId="77777777" w:rsidR="003859C4" w:rsidRPr="00C60C40" w:rsidRDefault="003859C4" w:rsidP="00C60C40">
      <w:pPr>
        <w:spacing w:after="0" w:line="240" w:lineRule="auto"/>
        <w:rPr>
          <w:rFonts w:ascii="Times New Roman" w:eastAsia="Calibri" w:hAnsi="Times New Roman" w:cs="Times New Roman"/>
          <w:kern w:val="0"/>
          <w:sz w:val="22"/>
          <w:szCs w:val="22"/>
          <w:lang w:val="lt-LT"/>
          <w14:ligatures w14:val="none"/>
        </w:rPr>
      </w:pPr>
    </w:p>
    <w:sectPr w:rsidR="003859C4" w:rsidRPr="00C60C40" w:rsidSect="00C60C40">
      <w:headerReference w:type="even" r:id="rId11"/>
      <w:headerReference w:type="default" r:id="rId12"/>
      <w:footerReference w:type="even" r:id="rId13"/>
      <w:footerReference w:type="default" r:id="rId14"/>
      <w:headerReference w:type="first" r:id="rId15"/>
      <w:footerReference w:type="first" r:id="rId16"/>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05A56" w14:textId="77777777" w:rsidR="00A90B93" w:rsidRDefault="00A90B93">
      <w:pPr>
        <w:spacing w:after="0" w:line="240" w:lineRule="auto"/>
      </w:pPr>
      <w:r>
        <w:separator/>
      </w:r>
    </w:p>
  </w:endnote>
  <w:endnote w:type="continuationSeparator" w:id="0">
    <w:p w14:paraId="5BB106FE" w14:textId="77777777" w:rsidR="00A90B93" w:rsidRDefault="00A90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Yu Gothic UI"/>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FCE3C" w14:textId="77777777" w:rsidR="00C60C40" w:rsidRDefault="00C60C4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BAB8" w14:textId="77777777" w:rsidR="00C60C40" w:rsidRDefault="00C60C4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357DA" w14:textId="77777777" w:rsidR="00C60C40" w:rsidRDefault="00C60C4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DC4D4" w14:textId="77777777" w:rsidR="00A90B93" w:rsidRDefault="00A90B93">
      <w:pPr>
        <w:spacing w:after="0" w:line="240" w:lineRule="auto"/>
      </w:pPr>
      <w:r>
        <w:separator/>
      </w:r>
    </w:p>
  </w:footnote>
  <w:footnote w:type="continuationSeparator" w:id="0">
    <w:p w14:paraId="3DF96673" w14:textId="77777777" w:rsidR="00A90B93" w:rsidRDefault="00A90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60591" w14:textId="77777777" w:rsidR="00C60C40" w:rsidRDefault="00C60C4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1BA89" w14:textId="77777777" w:rsidR="00C60C40" w:rsidRDefault="00C60C4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0790" w14:textId="77777777" w:rsidR="00C60C40" w:rsidRDefault="00C60C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41951E0"/>
    <w:multiLevelType w:val="hybridMultilevel"/>
    <w:tmpl w:val="3A0E9242"/>
    <w:lvl w:ilvl="0" w:tplc="52D8BB54">
      <w:start w:val="1"/>
      <w:numFmt w:val="bullet"/>
      <w:pStyle w:val="Bullet1"/>
      <w:lvlText w:val=""/>
      <w:lvlJc w:val="left"/>
      <w:pPr>
        <w:tabs>
          <w:tab w:val="num" w:pos="464"/>
        </w:tabs>
        <w:ind w:left="180" w:firstLine="0"/>
      </w:pPr>
      <w:rPr>
        <w:rFonts w:ascii="Symbol"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F0A03"/>
    <w:multiLevelType w:val="hybridMultilevel"/>
    <w:tmpl w:val="8040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7B74EB"/>
    <w:multiLevelType w:val="hybridMultilevel"/>
    <w:tmpl w:val="39F03DC2"/>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A57882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D536CA"/>
    <w:multiLevelType w:val="hybridMultilevel"/>
    <w:tmpl w:val="4C26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55F03"/>
    <w:multiLevelType w:val="hybridMultilevel"/>
    <w:tmpl w:val="9A7887B6"/>
    <w:lvl w:ilvl="0" w:tplc="B30C4AB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17"/>
        </w:tabs>
        <w:ind w:left="517" w:hanging="360"/>
      </w:pPr>
      <w:rPr>
        <w:rFonts w:ascii="Courier New" w:hAnsi="Courier New"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7" w15:restartNumberingAfterBreak="0">
    <w:nsid w:val="0D66446C"/>
    <w:multiLevelType w:val="hybridMultilevel"/>
    <w:tmpl w:val="5FF005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73E35"/>
    <w:multiLevelType w:val="hybridMultilevel"/>
    <w:tmpl w:val="7416F3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45106"/>
    <w:multiLevelType w:val="hybridMultilevel"/>
    <w:tmpl w:val="E188E362"/>
    <w:lvl w:ilvl="0" w:tplc="FFFFFFFF">
      <w:start w:val="1"/>
      <w:numFmt w:val="bullet"/>
      <w:lvlText w:val=""/>
      <w:legacy w:legacy="1" w:legacySpace="0" w:legacyIndent="283"/>
      <w:lvlJc w:val="left"/>
      <w:pPr>
        <w:ind w:left="283" w:hanging="28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96ABC"/>
    <w:multiLevelType w:val="hybridMultilevel"/>
    <w:tmpl w:val="BF3850C4"/>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224D175C"/>
    <w:multiLevelType w:val="hybridMultilevel"/>
    <w:tmpl w:val="A52CFC9C"/>
    <w:lvl w:ilvl="0" w:tplc="BA54D1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726C1F"/>
    <w:multiLevelType w:val="hybridMultilevel"/>
    <w:tmpl w:val="8578B3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85CFD"/>
    <w:multiLevelType w:val="hybridMultilevel"/>
    <w:tmpl w:val="5B8A17CA"/>
    <w:lvl w:ilvl="0" w:tplc="B30C4AB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17"/>
        </w:tabs>
        <w:ind w:left="517" w:hanging="360"/>
      </w:pPr>
      <w:rPr>
        <w:rFonts w:ascii="Courier New" w:hAnsi="Courier New"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14" w15:restartNumberingAfterBreak="0">
    <w:nsid w:val="28DC4113"/>
    <w:multiLevelType w:val="hybridMultilevel"/>
    <w:tmpl w:val="8784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8071A7"/>
    <w:multiLevelType w:val="hybridMultilevel"/>
    <w:tmpl w:val="BE985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F033F0"/>
    <w:multiLevelType w:val="hybridMultilevel"/>
    <w:tmpl w:val="97505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764068"/>
    <w:multiLevelType w:val="hybridMultilevel"/>
    <w:tmpl w:val="4614BF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961635"/>
    <w:multiLevelType w:val="hybridMultilevel"/>
    <w:tmpl w:val="2B18C5EE"/>
    <w:lvl w:ilvl="0" w:tplc="04270001">
      <w:start w:val="1"/>
      <w:numFmt w:val="bullet"/>
      <w:lvlText w:val=""/>
      <w:lvlJc w:val="left"/>
      <w:pPr>
        <w:tabs>
          <w:tab w:val="num" w:pos="927"/>
        </w:tabs>
        <w:ind w:left="927" w:hanging="360"/>
      </w:pPr>
      <w:rPr>
        <w:rFonts w:ascii="Symbol" w:hAnsi="Symbol" w:hint="default"/>
      </w:rPr>
    </w:lvl>
    <w:lvl w:ilvl="1" w:tplc="04270003">
      <w:start w:val="1"/>
      <w:numFmt w:val="bullet"/>
      <w:lvlText w:val="o"/>
      <w:lvlJc w:val="left"/>
      <w:pPr>
        <w:tabs>
          <w:tab w:val="num" w:pos="1647"/>
        </w:tabs>
        <w:ind w:left="1647" w:hanging="360"/>
      </w:pPr>
      <w:rPr>
        <w:rFonts w:ascii="Courier New" w:hAnsi="Courier New" w:cs="Courier New" w:hint="default"/>
      </w:rPr>
    </w:lvl>
    <w:lvl w:ilvl="2" w:tplc="04270005">
      <w:start w:val="1"/>
      <w:numFmt w:val="bullet"/>
      <w:lvlText w:val=""/>
      <w:lvlJc w:val="left"/>
      <w:pPr>
        <w:tabs>
          <w:tab w:val="num" w:pos="2367"/>
        </w:tabs>
        <w:ind w:left="2367" w:hanging="360"/>
      </w:pPr>
      <w:rPr>
        <w:rFonts w:ascii="Wingdings" w:hAnsi="Wingdings" w:hint="default"/>
      </w:rPr>
    </w:lvl>
    <w:lvl w:ilvl="3" w:tplc="04270001">
      <w:start w:val="1"/>
      <w:numFmt w:val="bullet"/>
      <w:lvlText w:val=""/>
      <w:lvlJc w:val="left"/>
      <w:pPr>
        <w:tabs>
          <w:tab w:val="num" w:pos="3087"/>
        </w:tabs>
        <w:ind w:left="3087" w:hanging="360"/>
      </w:pPr>
      <w:rPr>
        <w:rFonts w:ascii="Symbol" w:hAnsi="Symbol" w:hint="default"/>
      </w:rPr>
    </w:lvl>
    <w:lvl w:ilvl="4" w:tplc="04270003">
      <w:start w:val="1"/>
      <w:numFmt w:val="bullet"/>
      <w:lvlText w:val="o"/>
      <w:lvlJc w:val="left"/>
      <w:pPr>
        <w:tabs>
          <w:tab w:val="num" w:pos="3807"/>
        </w:tabs>
        <w:ind w:left="3807" w:hanging="360"/>
      </w:pPr>
      <w:rPr>
        <w:rFonts w:ascii="Courier New" w:hAnsi="Courier New" w:cs="Courier New" w:hint="default"/>
      </w:rPr>
    </w:lvl>
    <w:lvl w:ilvl="5" w:tplc="04270005">
      <w:start w:val="1"/>
      <w:numFmt w:val="bullet"/>
      <w:lvlText w:val=""/>
      <w:lvlJc w:val="left"/>
      <w:pPr>
        <w:tabs>
          <w:tab w:val="num" w:pos="4527"/>
        </w:tabs>
        <w:ind w:left="4527" w:hanging="360"/>
      </w:pPr>
      <w:rPr>
        <w:rFonts w:ascii="Wingdings" w:hAnsi="Wingdings" w:hint="default"/>
      </w:rPr>
    </w:lvl>
    <w:lvl w:ilvl="6" w:tplc="04270001">
      <w:start w:val="1"/>
      <w:numFmt w:val="bullet"/>
      <w:lvlText w:val=""/>
      <w:lvlJc w:val="left"/>
      <w:pPr>
        <w:tabs>
          <w:tab w:val="num" w:pos="5247"/>
        </w:tabs>
        <w:ind w:left="5247" w:hanging="360"/>
      </w:pPr>
      <w:rPr>
        <w:rFonts w:ascii="Symbol" w:hAnsi="Symbol" w:hint="default"/>
      </w:rPr>
    </w:lvl>
    <w:lvl w:ilvl="7" w:tplc="04270003">
      <w:start w:val="1"/>
      <w:numFmt w:val="bullet"/>
      <w:lvlText w:val="o"/>
      <w:lvlJc w:val="left"/>
      <w:pPr>
        <w:tabs>
          <w:tab w:val="num" w:pos="5967"/>
        </w:tabs>
        <w:ind w:left="5967" w:hanging="360"/>
      </w:pPr>
      <w:rPr>
        <w:rFonts w:ascii="Courier New" w:hAnsi="Courier New" w:cs="Courier New" w:hint="default"/>
      </w:rPr>
    </w:lvl>
    <w:lvl w:ilvl="8" w:tplc="04270005">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417E3DA7"/>
    <w:multiLevelType w:val="hybridMultilevel"/>
    <w:tmpl w:val="9E70C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32D6133"/>
    <w:multiLevelType w:val="hybridMultilevel"/>
    <w:tmpl w:val="AF0CCD2E"/>
    <w:lvl w:ilvl="0" w:tplc="FFFFFFFF">
      <w:start w:val="1"/>
      <w:numFmt w:val="bullet"/>
      <w:lvlText w:val=""/>
      <w:lvlJc w:val="left"/>
      <w:pPr>
        <w:tabs>
          <w:tab w:val="num" w:pos="720"/>
        </w:tabs>
        <w:ind w:left="720" w:hanging="360"/>
      </w:pPr>
      <w:rPr>
        <w:rFonts w:ascii="Symbol" w:hAnsi="Symbol" w:hint="default"/>
      </w:rPr>
    </w:lvl>
    <w:lvl w:ilvl="1" w:tplc="FFFFFFFF">
      <w:start w:val="4"/>
      <w:numFmt w:val="decimal"/>
      <w:lvlText w:val="%2."/>
      <w:lvlJc w:val="left"/>
      <w:pPr>
        <w:tabs>
          <w:tab w:val="num" w:pos="1800"/>
        </w:tabs>
        <w:ind w:left="1800" w:hanging="72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9B30D9"/>
    <w:multiLevelType w:val="hybridMultilevel"/>
    <w:tmpl w:val="6542F630"/>
    <w:lvl w:ilvl="0" w:tplc="B30C4AB8">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1F2FD7"/>
    <w:multiLevelType w:val="hybridMultilevel"/>
    <w:tmpl w:val="DE9489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134CE0"/>
    <w:multiLevelType w:val="hybridMultilevel"/>
    <w:tmpl w:val="35C07B5C"/>
    <w:lvl w:ilvl="0" w:tplc="25CA3DFC">
      <w:start w:val="2006"/>
      <w:numFmt w:val="bullet"/>
      <w:lvlText w:val="-"/>
      <w:lvlJc w:val="left"/>
      <w:pPr>
        <w:tabs>
          <w:tab w:val="num" w:pos="720"/>
        </w:tabs>
        <w:ind w:left="720" w:hanging="360"/>
      </w:pPr>
      <w:rPr>
        <w:rFonts w:ascii="TimesNewRoman" w:eastAsia="Times New Roman" w:hAnsi="TimesNewRoman" w:cs="TimesNew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B33D7B"/>
    <w:multiLevelType w:val="hybridMultilevel"/>
    <w:tmpl w:val="3FAE75C8"/>
    <w:lvl w:ilvl="0" w:tplc="5F1C0FE0">
      <w:start w:val="2"/>
      <w:numFmt w:val="upperLetter"/>
      <w:lvlText w:val="%1."/>
      <w:lvlJc w:val="left"/>
      <w:pPr>
        <w:tabs>
          <w:tab w:val="num" w:pos="930"/>
        </w:tabs>
        <w:ind w:left="930" w:hanging="57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58B56C73"/>
    <w:multiLevelType w:val="hybridMultilevel"/>
    <w:tmpl w:val="47DC51E6"/>
    <w:lvl w:ilvl="0" w:tplc="EF94C522">
      <w:start w:val="2"/>
      <w:numFmt w:val="decimal"/>
      <w:lvlText w:val="%1."/>
      <w:lvlJc w:val="left"/>
      <w:pPr>
        <w:tabs>
          <w:tab w:val="num" w:pos="570"/>
        </w:tabs>
        <w:ind w:left="570" w:hanging="570"/>
      </w:p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6" w15:restartNumberingAfterBreak="0">
    <w:nsid w:val="615F47A5"/>
    <w:multiLevelType w:val="hybridMultilevel"/>
    <w:tmpl w:val="CE16D272"/>
    <w:lvl w:ilvl="0" w:tplc="B30C4AB8">
      <w:start w:val="1"/>
      <w:numFmt w:val="bullet"/>
      <w:lvlText w:val=""/>
      <w:lvlJc w:val="left"/>
      <w:pPr>
        <w:tabs>
          <w:tab w:val="num" w:pos="360"/>
        </w:tabs>
        <w:ind w:left="360" w:hanging="360"/>
      </w:pPr>
      <w:rPr>
        <w:rFonts w:ascii="Symbol" w:hAnsi="Symbol" w:hint="default"/>
      </w:rPr>
    </w:lvl>
    <w:lvl w:ilvl="1" w:tplc="DCD8DC48">
      <w:numFmt w:val="bullet"/>
      <w:lvlText w:val="-"/>
      <w:lvlJc w:val="left"/>
      <w:pPr>
        <w:tabs>
          <w:tab w:val="num" w:pos="727"/>
        </w:tabs>
        <w:ind w:left="727" w:hanging="570"/>
      </w:pPr>
      <w:rPr>
        <w:rFonts w:ascii="Times New Roman" w:eastAsia="Times New Roman" w:hAnsi="Times New Roman" w:cs="Times New Roman" w:hint="default"/>
      </w:rPr>
    </w:lvl>
    <w:lvl w:ilvl="2" w:tplc="04090005">
      <w:start w:val="1"/>
      <w:numFmt w:val="bullet"/>
      <w:lvlText w:val=""/>
      <w:lvlJc w:val="left"/>
      <w:pPr>
        <w:tabs>
          <w:tab w:val="num" w:pos="1237"/>
        </w:tabs>
        <w:ind w:left="1237" w:hanging="360"/>
      </w:pPr>
      <w:rPr>
        <w:rFonts w:ascii="Wingdings" w:hAnsi="Wingdings" w:hint="default"/>
      </w:rPr>
    </w:lvl>
    <w:lvl w:ilvl="3" w:tplc="04090001">
      <w:start w:val="1"/>
      <w:numFmt w:val="bullet"/>
      <w:lvlText w:val=""/>
      <w:lvlJc w:val="left"/>
      <w:pPr>
        <w:tabs>
          <w:tab w:val="num" w:pos="1957"/>
        </w:tabs>
        <w:ind w:left="1957" w:hanging="360"/>
      </w:pPr>
      <w:rPr>
        <w:rFonts w:ascii="Symbol" w:hAnsi="Symbol" w:hint="default"/>
      </w:rPr>
    </w:lvl>
    <w:lvl w:ilvl="4" w:tplc="04090003">
      <w:start w:val="1"/>
      <w:numFmt w:val="bullet"/>
      <w:lvlText w:val="o"/>
      <w:lvlJc w:val="left"/>
      <w:pPr>
        <w:tabs>
          <w:tab w:val="num" w:pos="2677"/>
        </w:tabs>
        <w:ind w:left="2677" w:hanging="360"/>
      </w:pPr>
      <w:rPr>
        <w:rFonts w:ascii="Courier New" w:hAnsi="Courier New" w:cs="Times New Roman" w:hint="default"/>
      </w:rPr>
    </w:lvl>
    <w:lvl w:ilvl="5" w:tplc="04090005">
      <w:start w:val="1"/>
      <w:numFmt w:val="bullet"/>
      <w:lvlText w:val=""/>
      <w:lvlJc w:val="left"/>
      <w:pPr>
        <w:tabs>
          <w:tab w:val="num" w:pos="3397"/>
        </w:tabs>
        <w:ind w:left="3397" w:hanging="360"/>
      </w:pPr>
      <w:rPr>
        <w:rFonts w:ascii="Wingdings" w:hAnsi="Wingdings" w:hint="default"/>
      </w:rPr>
    </w:lvl>
    <w:lvl w:ilvl="6" w:tplc="04090001">
      <w:start w:val="1"/>
      <w:numFmt w:val="bullet"/>
      <w:lvlText w:val=""/>
      <w:lvlJc w:val="left"/>
      <w:pPr>
        <w:tabs>
          <w:tab w:val="num" w:pos="4117"/>
        </w:tabs>
        <w:ind w:left="4117" w:hanging="360"/>
      </w:pPr>
      <w:rPr>
        <w:rFonts w:ascii="Symbol" w:hAnsi="Symbol" w:hint="default"/>
      </w:rPr>
    </w:lvl>
    <w:lvl w:ilvl="7" w:tplc="04090003">
      <w:start w:val="1"/>
      <w:numFmt w:val="bullet"/>
      <w:lvlText w:val="o"/>
      <w:lvlJc w:val="left"/>
      <w:pPr>
        <w:tabs>
          <w:tab w:val="num" w:pos="4837"/>
        </w:tabs>
        <w:ind w:left="4837" w:hanging="360"/>
      </w:pPr>
      <w:rPr>
        <w:rFonts w:ascii="Courier New" w:hAnsi="Courier New" w:cs="Times New Roman" w:hint="default"/>
      </w:rPr>
    </w:lvl>
    <w:lvl w:ilvl="8" w:tplc="04090005">
      <w:start w:val="1"/>
      <w:numFmt w:val="bullet"/>
      <w:lvlText w:val=""/>
      <w:lvlJc w:val="left"/>
      <w:pPr>
        <w:tabs>
          <w:tab w:val="num" w:pos="5557"/>
        </w:tabs>
        <w:ind w:left="5557" w:hanging="360"/>
      </w:pPr>
      <w:rPr>
        <w:rFonts w:ascii="Wingdings" w:hAnsi="Wingdings" w:hint="default"/>
      </w:rPr>
    </w:lvl>
  </w:abstractNum>
  <w:abstractNum w:abstractNumId="27" w15:restartNumberingAfterBreak="0">
    <w:nsid w:val="63F74C9E"/>
    <w:multiLevelType w:val="hybridMultilevel"/>
    <w:tmpl w:val="88E2C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F9337D0"/>
    <w:multiLevelType w:val="hybridMultilevel"/>
    <w:tmpl w:val="6F765F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E551B5"/>
    <w:multiLevelType w:val="hybridMultilevel"/>
    <w:tmpl w:val="6FD4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9A1B63"/>
    <w:multiLevelType w:val="hybridMultilevel"/>
    <w:tmpl w:val="9AF066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num w:numId="1" w16cid:durableId="522985141">
    <w:abstractNumId w:val="1"/>
  </w:num>
  <w:num w:numId="2" w16cid:durableId="591548122">
    <w:abstractNumId w:val="15"/>
  </w:num>
  <w:num w:numId="3" w16cid:durableId="5060589">
    <w:abstractNumId w:val="2"/>
  </w:num>
  <w:num w:numId="4" w16cid:durableId="553931769">
    <w:abstractNumId w:val="24"/>
  </w:num>
  <w:num w:numId="5" w16cid:durableId="127502109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963304">
    <w:abstractNumId w:val="28"/>
  </w:num>
  <w:num w:numId="7" w16cid:durableId="1562785181">
    <w:abstractNumId w:val="4"/>
  </w:num>
  <w:num w:numId="8" w16cid:durableId="1724065373">
    <w:abstractNumId w:val="3"/>
  </w:num>
  <w:num w:numId="9" w16cid:durableId="1599604138">
    <w:abstractNumId w:val="27"/>
  </w:num>
  <w:num w:numId="10" w16cid:durableId="2047172019">
    <w:abstractNumId w:val="0"/>
  </w:num>
  <w:num w:numId="11" w16cid:durableId="1964337825">
    <w:abstractNumId w:val="0"/>
    <w:lvlOverride w:ilvl="0">
      <w:lvl w:ilvl="0">
        <w:numFmt w:val="bullet"/>
        <w:lvlText w:val="-"/>
        <w:legacy w:legacy="1" w:legacySpace="0" w:legacyIndent="360"/>
        <w:lvlJc w:val="left"/>
        <w:pPr>
          <w:ind w:left="360" w:hanging="360"/>
        </w:pPr>
      </w:lvl>
    </w:lvlOverride>
  </w:num>
  <w:num w:numId="12" w16cid:durableId="1881670263">
    <w:abstractNumId w:val="25"/>
  </w:num>
  <w:num w:numId="13" w16cid:durableId="1490442613">
    <w:abstractNumId w:val="2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18471875">
    <w:abstractNumId w:val="19"/>
  </w:num>
  <w:num w:numId="15" w16cid:durableId="74589807">
    <w:abstractNumId w:val="13"/>
  </w:num>
  <w:num w:numId="16" w16cid:durableId="675310638">
    <w:abstractNumId w:val="6"/>
  </w:num>
  <w:num w:numId="17" w16cid:durableId="811292121">
    <w:abstractNumId w:val="26"/>
  </w:num>
  <w:num w:numId="18" w16cid:durableId="1153761749">
    <w:abstractNumId w:val="21"/>
  </w:num>
  <w:num w:numId="19" w16cid:durableId="1111584704">
    <w:abstractNumId w:val="30"/>
  </w:num>
  <w:num w:numId="20" w16cid:durableId="535898961">
    <w:abstractNumId w:val="22"/>
  </w:num>
  <w:num w:numId="21" w16cid:durableId="781998443">
    <w:abstractNumId w:val="17"/>
  </w:num>
  <w:num w:numId="22" w16cid:durableId="771169056">
    <w:abstractNumId w:val="7"/>
  </w:num>
  <w:num w:numId="23" w16cid:durableId="1403983180">
    <w:abstractNumId w:val="18"/>
  </w:num>
  <w:num w:numId="24" w16cid:durableId="8044664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572206741">
    <w:abstractNumId w:val="9"/>
  </w:num>
  <w:num w:numId="26" w16cid:durableId="2132438061">
    <w:abstractNumId w:val="20"/>
  </w:num>
  <w:num w:numId="27" w16cid:durableId="2070569624">
    <w:abstractNumId w:val="10"/>
  </w:num>
  <w:num w:numId="28" w16cid:durableId="1574046974">
    <w:abstractNumId w:val="23"/>
  </w:num>
  <w:num w:numId="29" w16cid:durableId="1199977091">
    <w:abstractNumId w:val="12"/>
  </w:num>
  <w:num w:numId="30" w16cid:durableId="11153138">
    <w:abstractNumId w:val="8"/>
  </w:num>
  <w:num w:numId="31" w16cid:durableId="302271736">
    <w:abstractNumId w:val="0"/>
    <w:lvlOverride w:ilvl="0">
      <w:lvl w:ilvl="0">
        <w:start w:val="1"/>
        <w:numFmt w:val="bullet"/>
        <w:lvlText w:val="-"/>
        <w:lvlJc w:val="left"/>
        <w:pPr>
          <w:ind w:left="360" w:hanging="360"/>
        </w:pPr>
      </w:lvl>
    </w:lvlOverride>
  </w:num>
  <w:num w:numId="32" w16cid:durableId="1308893925">
    <w:abstractNumId w:val="11"/>
  </w:num>
  <w:num w:numId="33" w16cid:durableId="1801682234">
    <w:abstractNumId w:val="5"/>
  </w:num>
  <w:num w:numId="34" w16cid:durableId="999620798">
    <w:abstractNumId w:val="16"/>
  </w:num>
  <w:num w:numId="35" w16cid:durableId="2086952087">
    <w:abstractNumId w:val="14"/>
  </w:num>
  <w:num w:numId="36" w16cid:durableId="28484802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C40"/>
    <w:rsid w:val="00051F7F"/>
    <w:rsid w:val="000F11C6"/>
    <w:rsid w:val="00122B89"/>
    <w:rsid w:val="0017444E"/>
    <w:rsid w:val="002B34F1"/>
    <w:rsid w:val="003034AA"/>
    <w:rsid w:val="0034175D"/>
    <w:rsid w:val="003723E9"/>
    <w:rsid w:val="003859C4"/>
    <w:rsid w:val="0040608F"/>
    <w:rsid w:val="00457943"/>
    <w:rsid w:val="0048256C"/>
    <w:rsid w:val="004D0E76"/>
    <w:rsid w:val="004F0B30"/>
    <w:rsid w:val="006E66EA"/>
    <w:rsid w:val="007017D2"/>
    <w:rsid w:val="007962E0"/>
    <w:rsid w:val="007B0802"/>
    <w:rsid w:val="007E1867"/>
    <w:rsid w:val="007E720B"/>
    <w:rsid w:val="007F6AEF"/>
    <w:rsid w:val="00823B1E"/>
    <w:rsid w:val="00837772"/>
    <w:rsid w:val="00862B5B"/>
    <w:rsid w:val="008B36A1"/>
    <w:rsid w:val="009C6143"/>
    <w:rsid w:val="00A07D77"/>
    <w:rsid w:val="00A90B93"/>
    <w:rsid w:val="00BC1151"/>
    <w:rsid w:val="00C60C40"/>
    <w:rsid w:val="00C65FD1"/>
    <w:rsid w:val="00D90725"/>
    <w:rsid w:val="00D940A3"/>
    <w:rsid w:val="00DA39C5"/>
    <w:rsid w:val="00E4185B"/>
    <w:rsid w:val="00E93432"/>
    <w:rsid w:val="00ED0995"/>
    <w:rsid w:val="00F31F85"/>
    <w:rsid w:val="00FC5874"/>
    <w:rsid w:val="00FD4176"/>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0FFF4"/>
  <w15:chartTrackingRefBased/>
  <w15:docId w15:val="{FC2606F7-AD2A-4D6B-B420-14B9D6AE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60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C60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C60C4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60C4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60C4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60C40"/>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0C40"/>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60C40"/>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0C40"/>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0C4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C60C4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C60C4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60C4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0C4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60C4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0C4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60C4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0C4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C60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60C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0C4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0C4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0C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0C40"/>
    <w:rPr>
      <w:i/>
      <w:iCs/>
      <w:color w:val="404040" w:themeColor="text1" w:themeTint="BF"/>
    </w:rPr>
  </w:style>
  <w:style w:type="paragraph" w:styleId="Sraopastraipa">
    <w:name w:val="List Paragraph"/>
    <w:basedOn w:val="prastasis"/>
    <w:uiPriority w:val="34"/>
    <w:qFormat/>
    <w:rsid w:val="00C60C40"/>
    <w:pPr>
      <w:ind w:left="720"/>
      <w:contextualSpacing/>
    </w:pPr>
  </w:style>
  <w:style w:type="character" w:styleId="Rykuspabraukimas">
    <w:name w:val="Intense Emphasis"/>
    <w:basedOn w:val="Numatytasispastraiposriftas"/>
    <w:uiPriority w:val="21"/>
    <w:qFormat/>
    <w:rsid w:val="00C60C40"/>
    <w:rPr>
      <w:i/>
      <w:iCs/>
      <w:color w:val="0F4761" w:themeColor="accent1" w:themeShade="BF"/>
    </w:rPr>
  </w:style>
  <w:style w:type="paragraph" w:styleId="Iskirtacitata">
    <w:name w:val="Intense Quote"/>
    <w:basedOn w:val="prastasis"/>
    <w:next w:val="prastasis"/>
    <w:link w:val="IskirtacitataDiagrama"/>
    <w:uiPriority w:val="30"/>
    <w:qFormat/>
    <w:rsid w:val="00C60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60C40"/>
    <w:rPr>
      <w:i/>
      <w:iCs/>
      <w:color w:val="0F4761" w:themeColor="accent1" w:themeShade="BF"/>
    </w:rPr>
  </w:style>
  <w:style w:type="character" w:styleId="Rykinuoroda">
    <w:name w:val="Intense Reference"/>
    <w:basedOn w:val="Numatytasispastraiposriftas"/>
    <w:uiPriority w:val="32"/>
    <w:qFormat/>
    <w:rsid w:val="00C60C40"/>
    <w:rPr>
      <w:b/>
      <w:bCs/>
      <w:smallCaps/>
      <w:color w:val="0F4761" w:themeColor="accent1" w:themeShade="BF"/>
      <w:spacing w:val="5"/>
    </w:rPr>
  </w:style>
  <w:style w:type="numbering" w:customStyle="1" w:styleId="NoList1">
    <w:name w:val="No List1"/>
    <w:next w:val="Sraonra"/>
    <w:uiPriority w:val="99"/>
    <w:semiHidden/>
    <w:unhideWhenUsed/>
    <w:rsid w:val="00C60C40"/>
  </w:style>
  <w:style w:type="numbering" w:customStyle="1" w:styleId="NoList11">
    <w:name w:val="No List11"/>
    <w:next w:val="Sraonra"/>
    <w:uiPriority w:val="99"/>
    <w:semiHidden/>
    <w:unhideWhenUsed/>
    <w:rsid w:val="00C60C40"/>
  </w:style>
  <w:style w:type="character" w:styleId="Hipersaitas">
    <w:name w:val="Hyperlink"/>
    <w:unhideWhenUsed/>
    <w:rsid w:val="00C60C40"/>
    <w:rPr>
      <w:color w:val="0000FF"/>
      <w:u w:val="single"/>
    </w:rPr>
  </w:style>
  <w:style w:type="paragraph" w:customStyle="1" w:styleId="msonormal0">
    <w:name w:val="msonormal"/>
    <w:basedOn w:val="prastasis"/>
    <w:rsid w:val="00C60C4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Komentarotekstas">
    <w:name w:val="annotation text"/>
    <w:basedOn w:val="prastasis"/>
    <w:link w:val="KomentarotekstasDiagrama"/>
    <w:unhideWhenUsed/>
    <w:rsid w:val="00C60C40"/>
    <w:pPr>
      <w:spacing w:after="0" w:line="240" w:lineRule="auto"/>
    </w:pPr>
    <w:rPr>
      <w:rFonts w:ascii="Times New Roman" w:eastAsia="Times New Roman" w:hAnsi="Times New Roman" w:cs="Times New Roman"/>
      <w:kern w:val="0"/>
      <w:lang w:val="lt-LT" w:eastAsia="lt-LT"/>
      <w14:ligatures w14:val="none"/>
    </w:rPr>
  </w:style>
  <w:style w:type="character" w:customStyle="1" w:styleId="KomentarotekstasDiagrama">
    <w:name w:val="Komentaro tekstas Diagrama"/>
    <w:basedOn w:val="Numatytasispastraiposriftas"/>
    <w:link w:val="Komentarotekstas"/>
    <w:rsid w:val="00C60C40"/>
    <w:rPr>
      <w:rFonts w:ascii="Times New Roman" w:eastAsia="Times New Roman" w:hAnsi="Times New Roman" w:cs="Times New Roman"/>
      <w:kern w:val="0"/>
      <w:lang w:val="lt-LT" w:eastAsia="lt-LT"/>
      <w14:ligatures w14:val="none"/>
    </w:rPr>
  </w:style>
  <w:style w:type="character" w:customStyle="1" w:styleId="AntratsDiagrama">
    <w:name w:val="Antraštės Diagrama"/>
    <w:basedOn w:val="Numatytasispastraiposriftas"/>
    <w:link w:val="Antrats"/>
    <w:rsid w:val="00C60C40"/>
    <w:rPr>
      <w:rFonts w:ascii="Times New Roman" w:eastAsia="Times New Roman" w:hAnsi="Times New Roman" w:cs="Times New Roman"/>
      <w:lang w:val="x-none" w:eastAsia="x-none"/>
    </w:rPr>
  </w:style>
  <w:style w:type="paragraph" w:styleId="Antrats">
    <w:name w:val="header"/>
    <w:basedOn w:val="prastasis"/>
    <w:link w:val="AntratsDiagrama"/>
    <w:unhideWhenUsed/>
    <w:rsid w:val="00C60C40"/>
    <w:pPr>
      <w:tabs>
        <w:tab w:val="center" w:pos="4819"/>
        <w:tab w:val="right" w:pos="9638"/>
      </w:tabs>
      <w:spacing w:after="0" w:line="240" w:lineRule="auto"/>
    </w:pPr>
    <w:rPr>
      <w:rFonts w:ascii="Times New Roman" w:eastAsia="Times New Roman" w:hAnsi="Times New Roman" w:cs="Times New Roman"/>
      <w:lang w:val="x-none" w:eastAsia="x-none"/>
    </w:rPr>
  </w:style>
  <w:style w:type="character" w:customStyle="1" w:styleId="HeaderChar1">
    <w:name w:val="Header Char1"/>
    <w:basedOn w:val="Numatytasispastraiposriftas"/>
    <w:uiPriority w:val="99"/>
    <w:semiHidden/>
    <w:rsid w:val="00C60C40"/>
  </w:style>
  <w:style w:type="character" w:customStyle="1" w:styleId="PoratDiagrama">
    <w:name w:val="Poraštė Diagrama"/>
    <w:basedOn w:val="Numatytasispastraiposriftas"/>
    <w:link w:val="Porat"/>
    <w:rsid w:val="00C60C40"/>
    <w:rPr>
      <w:rFonts w:ascii="Helvetica" w:eastAsia="Times New Roman" w:hAnsi="Helvetica" w:cs="Times New Roman"/>
      <w:sz w:val="16"/>
      <w:lang w:val="cs-CZ" w:eastAsia="x-none"/>
    </w:rPr>
  </w:style>
  <w:style w:type="paragraph" w:styleId="Porat">
    <w:name w:val="footer"/>
    <w:basedOn w:val="prastasis"/>
    <w:link w:val="PoratDiagrama"/>
    <w:unhideWhenUsed/>
    <w:rsid w:val="00C60C40"/>
    <w:pPr>
      <w:tabs>
        <w:tab w:val="left" w:pos="567"/>
        <w:tab w:val="center" w:pos="4536"/>
        <w:tab w:val="center" w:pos="8930"/>
      </w:tabs>
      <w:spacing w:after="0" w:line="240" w:lineRule="auto"/>
    </w:pPr>
    <w:rPr>
      <w:rFonts w:ascii="Helvetica" w:eastAsia="Times New Roman" w:hAnsi="Helvetica" w:cs="Times New Roman"/>
      <w:sz w:val="16"/>
      <w:lang w:val="cs-CZ" w:eastAsia="x-none"/>
    </w:rPr>
  </w:style>
  <w:style w:type="character" w:customStyle="1" w:styleId="FooterChar1">
    <w:name w:val="Footer Char1"/>
    <w:basedOn w:val="Numatytasispastraiposriftas"/>
    <w:uiPriority w:val="99"/>
    <w:semiHidden/>
    <w:rsid w:val="00C60C40"/>
  </w:style>
  <w:style w:type="paragraph" w:styleId="Pagrindinistekstas">
    <w:name w:val="Body Text"/>
    <w:basedOn w:val="prastasis"/>
    <w:link w:val="PagrindinistekstasDiagrama"/>
    <w:unhideWhenUsed/>
    <w:rsid w:val="00C60C40"/>
    <w:pPr>
      <w:suppressAutoHyphens/>
      <w:spacing w:after="120" w:line="240" w:lineRule="auto"/>
    </w:pPr>
    <w:rPr>
      <w:rFonts w:ascii="Times New Roman" w:eastAsia="Times New Roman" w:hAnsi="Times New Roman" w:cs="Times New Roman"/>
      <w:color w:val="000000"/>
      <w:kern w:val="0"/>
      <w:sz w:val="24"/>
      <w:lang w:val="hu-HU" w:eastAsia="x-none"/>
      <w14:ligatures w14:val="none"/>
    </w:rPr>
  </w:style>
  <w:style w:type="character" w:customStyle="1" w:styleId="PagrindinistekstasDiagrama">
    <w:name w:val="Pagrindinis tekstas Diagrama"/>
    <w:basedOn w:val="Numatytasispastraiposriftas"/>
    <w:link w:val="Pagrindinistekstas"/>
    <w:rsid w:val="00C60C40"/>
    <w:rPr>
      <w:rFonts w:ascii="Times New Roman" w:eastAsia="Times New Roman" w:hAnsi="Times New Roman" w:cs="Times New Roman"/>
      <w:color w:val="000000"/>
      <w:kern w:val="0"/>
      <w:sz w:val="24"/>
      <w:lang w:val="hu-HU" w:eastAsia="x-none"/>
      <w14:ligatures w14:val="none"/>
    </w:rPr>
  </w:style>
  <w:style w:type="character" w:customStyle="1" w:styleId="DataDiagrama">
    <w:name w:val="Data Diagrama"/>
    <w:basedOn w:val="Numatytasispastraiposriftas"/>
    <w:link w:val="Data"/>
    <w:rsid w:val="00C60C40"/>
    <w:rPr>
      <w:rFonts w:ascii="Times New Roman" w:eastAsia="Times New Roman" w:hAnsi="Times New Roman" w:cs="Times New Roman"/>
      <w:lang w:val="lt-LT" w:eastAsia="lt-LT"/>
    </w:rPr>
  </w:style>
  <w:style w:type="paragraph" w:styleId="Data">
    <w:name w:val="Date"/>
    <w:basedOn w:val="prastasis"/>
    <w:next w:val="prastasis"/>
    <w:link w:val="DataDiagrama"/>
    <w:unhideWhenUsed/>
    <w:rsid w:val="00C60C40"/>
    <w:pPr>
      <w:spacing w:after="0" w:line="240" w:lineRule="auto"/>
    </w:pPr>
    <w:rPr>
      <w:rFonts w:ascii="Times New Roman" w:eastAsia="Times New Roman" w:hAnsi="Times New Roman" w:cs="Times New Roman"/>
      <w:lang w:val="lt-LT" w:eastAsia="lt-LT"/>
    </w:rPr>
  </w:style>
  <w:style w:type="character" w:customStyle="1" w:styleId="DateChar1">
    <w:name w:val="Date Char1"/>
    <w:basedOn w:val="Numatytasispastraiposriftas"/>
    <w:uiPriority w:val="99"/>
    <w:semiHidden/>
    <w:rsid w:val="00C60C40"/>
  </w:style>
  <w:style w:type="character" w:customStyle="1" w:styleId="KomentarotemaDiagrama">
    <w:name w:val="Komentaro tema Diagrama"/>
    <w:basedOn w:val="KomentarotekstasDiagrama"/>
    <w:link w:val="Komentarotema"/>
    <w:semiHidden/>
    <w:rsid w:val="00C60C40"/>
    <w:rPr>
      <w:rFonts w:ascii="Times New Roman" w:eastAsia="Times New Roman" w:hAnsi="Times New Roman" w:cs="Times New Roman"/>
      <w:b/>
      <w:bCs/>
      <w:kern w:val="0"/>
      <w:lang w:val="lt-LT" w:eastAsia="lt-LT"/>
      <w14:ligatures w14:val="none"/>
    </w:rPr>
  </w:style>
  <w:style w:type="paragraph" w:styleId="Komentarotema">
    <w:name w:val="annotation subject"/>
    <w:basedOn w:val="Komentarotekstas"/>
    <w:next w:val="Komentarotekstas"/>
    <w:link w:val="KomentarotemaDiagrama"/>
    <w:semiHidden/>
    <w:unhideWhenUsed/>
    <w:rsid w:val="00C60C40"/>
    <w:rPr>
      <w:b/>
      <w:bCs/>
    </w:rPr>
  </w:style>
  <w:style w:type="character" w:customStyle="1" w:styleId="CommentSubjectChar1">
    <w:name w:val="Comment Subject Char1"/>
    <w:basedOn w:val="KomentarotekstasDiagrama"/>
    <w:uiPriority w:val="99"/>
    <w:semiHidden/>
    <w:rsid w:val="00C60C40"/>
    <w:rPr>
      <w:rFonts w:ascii="Times New Roman" w:eastAsia="Times New Roman" w:hAnsi="Times New Roman" w:cs="Times New Roman"/>
      <w:b/>
      <w:bCs/>
      <w:kern w:val="0"/>
      <w:lang w:val="lt-LT" w:eastAsia="lt-LT"/>
      <w14:ligatures w14:val="none"/>
    </w:rPr>
  </w:style>
  <w:style w:type="paragraph" w:styleId="Debesliotekstas">
    <w:name w:val="Balloon Text"/>
    <w:basedOn w:val="prastasis"/>
    <w:link w:val="DebesliotekstasDiagrama"/>
    <w:semiHidden/>
    <w:unhideWhenUsed/>
    <w:rsid w:val="00C60C40"/>
    <w:pPr>
      <w:spacing w:after="0" w:line="240" w:lineRule="auto"/>
    </w:pPr>
    <w:rPr>
      <w:rFonts w:ascii="Tahoma" w:eastAsia="Times New Roman" w:hAnsi="Tahoma" w:cs="Tahoma"/>
      <w:kern w:val="0"/>
      <w:sz w:val="16"/>
      <w:szCs w:val="16"/>
      <w:lang w:val="lt-LT" w:eastAsia="lt-LT"/>
      <w14:ligatures w14:val="none"/>
    </w:rPr>
  </w:style>
  <w:style w:type="character" w:customStyle="1" w:styleId="DebesliotekstasDiagrama">
    <w:name w:val="Debesėlio tekstas Diagrama"/>
    <w:basedOn w:val="Numatytasispastraiposriftas"/>
    <w:link w:val="Debesliotekstas"/>
    <w:semiHidden/>
    <w:rsid w:val="00C60C40"/>
    <w:rPr>
      <w:rFonts w:ascii="Tahoma" w:eastAsia="Times New Roman" w:hAnsi="Tahoma" w:cs="Tahoma"/>
      <w:kern w:val="0"/>
      <w:sz w:val="16"/>
      <w:szCs w:val="16"/>
      <w:lang w:val="lt-LT" w:eastAsia="lt-LT"/>
      <w14:ligatures w14:val="none"/>
    </w:rPr>
  </w:style>
  <w:style w:type="character" w:customStyle="1" w:styleId="TextCharChar">
    <w:name w:val="Text Char Char"/>
    <w:link w:val="TextChar"/>
    <w:locked/>
    <w:rsid w:val="00C60C40"/>
    <w:rPr>
      <w:rFonts w:ascii="Times New Roman" w:eastAsia="Times New Roman" w:hAnsi="Times New Roman" w:cs="Times New Roman"/>
      <w:sz w:val="24"/>
      <w:lang w:val="x-none" w:eastAsia="x-none"/>
    </w:rPr>
  </w:style>
  <w:style w:type="paragraph" w:customStyle="1" w:styleId="TextChar">
    <w:name w:val="Text Char"/>
    <w:basedOn w:val="prastasis"/>
    <w:link w:val="TextCharChar"/>
    <w:rsid w:val="00C60C40"/>
    <w:pPr>
      <w:spacing w:before="120" w:after="0" w:line="240" w:lineRule="auto"/>
      <w:jc w:val="both"/>
    </w:pPr>
    <w:rPr>
      <w:rFonts w:ascii="Times New Roman" w:eastAsia="Times New Roman" w:hAnsi="Times New Roman" w:cs="Times New Roman"/>
      <w:sz w:val="24"/>
      <w:lang w:val="x-none" w:eastAsia="x-none"/>
    </w:rPr>
  </w:style>
  <w:style w:type="paragraph" w:customStyle="1" w:styleId="Text">
    <w:name w:val="Text"/>
    <w:basedOn w:val="prastasis"/>
    <w:rsid w:val="00C60C40"/>
    <w:pPr>
      <w:spacing w:before="120" w:after="0" w:line="240" w:lineRule="auto"/>
      <w:jc w:val="both"/>
    </w:pPr>
    <w:rPr>
      <w:rFonts w:ascii="Times New Roman" w:eastAsia="Times New Roman" w:hAnsi="Times New Roman" w:cs="Times New Roman"/>
      <w:kern w:val="0"/>
      <w:sz w:val="24"/>
      <w14:ligatures w14:val="none"/>
    </w:rPr>
  </w:style>
  <w:style w:type="paragraph" w:customStyle="1" w:styleId="Table">
    <w:name w:val="Table"/>
    <w:basedOn w:val="prastasis"/>
    <w:rsid w:val="00C60C40"/>
    <w:pPr>
      <w:keepNext/>
      <w:keepLines/>
      <w:tabs>
        <w:tab w:val="left" w:pos="284"/>
      </w:tabs>
      <w:spacing w:before="40" w:after="20" w:line="240" w:lineRule="auto"/>
    </w:pPr>
    <w:rPr>
      <w:rFonts w:eastAsia="Times New Roman" w:cs="Times New Roman"/>
      <w:kern w:val="0"/>
      <w14:ligatures w14:val="none"/>
    </w:rPr>
  </w:style>
  <w:style w:type="paragraph" w:customStyle="1" w:styleId="Bullet1">
    <w:name w:val="Bullet1"/>
    <w:basedOn w:val="prastasis"/>
    <w:rsid w:val="00C60C40"/>
    <w:pPr>
      <w:numPr>
        <w:numId w:val="1"/>
      </w:numPr>
      <w:tabs>
        <w:tab w:val="left" w:pos="284"/>
      </w:tabs>
      <w:spacing w:after="0" w:line="240" w:lineRule="auto"/>
      <w:ind w:left="284" w:hanging="284"/>
    </w:pPr>
    <w:rPr>
      <w:rFonts w:ascii="Times New Roman" w:eastAsia="Times New Roman" w:hAnsi="Times New Roman" w:cs="Times New Roman"/>
      <w:kern w:val="0"/>
      <w:sz w:val="24"/>
      <w:szCs w:val="24"/>
      <w:lang w:val="en-GB"/>
      <w14:ligatures w14:val="none"/>
    </w:rPr>
  </w:style>
  <w:style w:type="character" w:customStyle="1" w:styleId="BTEMEASMCAChar">
    <w:name w:val="BT EMEA_SMCA Char"/>
    <w:link w:val="BTEMEASMCA"/>
    <w:locked/>
    <w:rsid w:val="00C60C40"/>
    <w:rPr>
      <w:rFonts w:ascii="Times New Roman" w:eastAsia="Times New Roman" w:hAnsi="Times New Roman" w:cs="Times New Roman"/>
    </w:rPr>
  </w:style>
  <w:style w:type="paragraph" w:customStyle="1" w:styleId="BTEMEASMCA">
    <w:name w:val="BT EMEA_SMCA"/>
    <w:basedOn w:val="prastasis"/>
    <w:link w:val="BTEMEASMCAChar"/>
    <w:autoRedefine/>
    <w:rsid w:val="00C60C40"/>
    <w:pPr>
      <w:spacing w:after="0" w:line="240" w:lineRule="auto"/>
    </w:pPr>
    <w:rPr>
      <w:rFonts w:ascii="Times New Roman" w:eastAsia="Times New Roman" w:hAnsi="Times New Roman" w:cs="Times New Roman"/>
    </w:rPr>
  </w:style>
  <w:style w:type="paragraph" w:customStyle="1" w:styleId="Paragraph">
    <w:name w:val="Paragraph"/>
    <w:basedOn w:val="prastasis"/>
    <w:rsid w:val="00C60C40"/>
    <w:pPr>
      <w:spacing w:after="250" w:line="300" w:lineRule="atLeast"/>
    </w:pPr>
    <w:rPr>
      <w:rFonts w:eastAsia="SimSun" w:cs="Times New Roman"/>
      <w:kern w:val="0"/>
      <w:sz w:val="22"/>
      <w:szCs w:val="24"/>
      <w:lang w:eastAsia="zh-CN"/>
      <w14:ligatures w14:val="none"/>
    </w:rPr>
  </w:style>
  <w:style w:type="numbering" w:customStyle="1" w:styleId="NoList111">
    <w:name w:val="No List111"/>
    <w:next w:val="Sraonra"/>
    <w:uiPriority w:val="99"/>
    <w:semiHidden/>
    <w:unhideWhenUsed/>
    <w:rsid w:val="00C60C40"/>
  </w:style>
  <w:style w:type="character" w:styleId="Puslapionumeris">
    <w:name w:val="page number"/>
    <w:rsid w:val="00C60C40"/>
  </w:style>
  <w:style w:type="character" w:customStyle="1" w:styleId="BalloonTextChar1">
    <w:name w:val="Balloon Text Char1"/>
    <w:uiPriority w:val="99"/>
    <w:semiHidden/>
    <w:rsid w:val="00C60C40"/>
    <w:rPr>
      <w:rFonts w:ascii="Tahoma" w:hAnsi="Tahoma" w:cs="Tahoma"/>
      <w:sz w:val="16"/>
      <w:szCs w:val="16"/>
    </w:rPr>
  </w:style>
  <w:style w:type="character" w:customStyle="1" w:styleId="CommentTextChar1">
    <w:name w:val="Comment Text Char1"/>
    <w:uiPriority w:val="99"/>
    <w:semiHidden/>
    <w:rsid w:val="00C60C40"/>
    <w:rPr>
      <w:sz w:val="20"/>
      <w:szCs w:val="20"/>
    </w:rPr>
  </w:style>
  <w:style w:type="character" w:styleId="Komentaronuoroda">
    <w:name w:val="annotation reference"/>
    <w:unhideWhenUsed/>
    <w:rsid w:val="00C60C40"/>
    <w:rPr>
      <w:sz w:val="16"/>
      <w:szCs w:val="16"/>
    </w:rPr>
  </w:style>
  <w:style w:type="paragraph" w:styleId="Pataisymai">
    <w:name w:val="Revision"/>
    <w:hidden/>
    <w:uiPriority w:val="99"/>
    <w:semiHidden/>
    <w:rsid w:val="00C60C40"/>
    <w:pPr>
      <w:spacing w:after="0" w:line="240" w:lineRule="auto"/>
    </w:pPr>
    <w:rPr>
      <w:rFonts w:ascii="Times New Roman" w:eastAsia="Times New Roman" w:hAnsi="Times New Roman" w:cs="Times New Roman"/>
      <w:kern w:val="0"/>
      <w14:ligatures w14:val="none"/>
    </w:rPr>
  </w:style>
  <w:style w:type="numbering" w:customStyle="1" w:styleId="Sraonra1">
    <w:name w:val="Sąrašo nėra1"/>
    <w:next w:val="Sraonra"/>
    <w:uiPriority w:val="99"/>
    <w:semiHidden/>
    <w:unhideWhenUsed/>
    <w:rsid w:val="00C60C40"/>
  </w:style>
  <w:style w:type="character" w:customStyle="1" w:styleId="DebesliotekstasDiagrama1">
    <w:name w:val="Debesėlio tekstas Diagrama1"/>
    <w:uiPriority w:val="99"/>
    <w:semiHidden/>
    <w:rsid w:val="00C60C40"/>
    <w:rPr>
      <w:rFonts w:ascii="Segoe UI" w:hAnsi="Segoe UI" w:cs="Segoe UI"/>
      <w:sz w:val="18"/>
      <w:szCs w:val="18"/>
    </w:rPr>
  </w:style>
  <w:style w:type="character" w:customStyle="1" w:styleId="DataDiagrama1">
    <w:name w:val="Data Diagrama1"/>
    <w:uiPriority w:val="99"/>
    <w:semiHidden/>
    <w:rsid w:val="00C60C40"/>
  </w:style>
  <w:style w:type="character" w:customStyle="1" w:styleId="KomentarotekstasDiagrama1">
    <w:name w:val="Komentaro tekstas Diagrama1"/>
    <w:uiPriority w:val="99"/>
    <w:semiHidden/>
    <w:rsid w:val="00C60C40"/>
    <w:rPr>
      <w:sz w:val="20"/>
      <w:szCs w:val="20"/>
    </w:rPr>
  </w:style>
  <w:style w:type="character" w:customStyle="1" w:styleId="KomentarotemaDiagrama1">
    <w:name w:val="Komentaro tema Diagrama1"/>
    <w:uiPriority w:val="99"/>
    <w:semiHidden/>
    <w:rsid w:val="00C60C40"/>
    <w:rPr>
      <w:b/>
      <w:bCs/>
      <w:sz w:val="20"/>
      <w:szCs w:val="20"/>
    </w:rPr>
  </w:style>
  <w:style w:type="paragraph" w:styleId="Betarp">
    <w:name w:val="No Spacing"/>
    <w:uiPriority w:val="1"/>
    <w:qFormat/>
    <w:rsid w:val="00C60C40"/>
    <w:pPr>
      <w:spacing w:after="0" w:line="240" w:lineRule="auto"/>
    </w:pPr>
    <w:rPr>
      <w:rFonts w:ascii="Calibri" w:eastAsia="Calibri" w:hAnsi="Calibri" w:cs="Times New Roman"/>
      <w:kern w:val="0"/>
      <w:sz w:val="22"/>
      <w:szCs w:val="22"/>
      <w14:ligatures w14:val="none"/>
    </w:rPr>
  </w:style>
  <w:style w:type="character" w:customStyle="1" w:styleId="UnresolvedMention1">
    <w:name w:val="Unresolved Mention1"/>
    <w:basedOn w:val="Numatytasispastraiposriftas"/>
    <w:uiPriority w:val="99"/>
    <w:semiHidden/>
    <w:unhideWhenUsed/>
    <w:rsid w:val="00C60C40"/>
    <w:rPr>
      <w:color w:val="605E5C"/>
      <w:shd w:val="clear" w:color="auto" w:fill="E1DFDD"/>
    </w:rPr>
  </w:style>
  <w:style w:type="character" w:customStyle="1" w:styleId="UnresolvedMention2">
    <w:name w:val="Unresolved Mention2"/>
    <w:basedOn w:val="Numatytasispastraiposriftas"/>
    <w:uiPriority w:val="99"/>
    <w:semiHidden/>
    <w:unhideWhenUsed/>
    <w:rsid w:val="00C60C40"/>
    <w:rPr>
      <w:color w:val="605E5C"/>
      <w:shd w:val="clear" w:color="auto" w:fill="E1DFDD"/>
    </w:rPr>
  </w:style>
  <w:style w:type="character" w:customStyle="1" w:styleId="UnresolvedMention3">
    <w:name w:val="Unresolved Mention3"/>
    <w:basedOn w:val="Numatytasispastraiposriftas"/>
    <w:uiPriority w:val="99"/>
    <w:semiHidden/>
    <w:unhideWhenUsed/>
    <w:rsid w:val="00C60C40"/>
    <w:rPr>
      <w:color w:val="605E5C"/>
      <w:shd w:val="clear" w:color="auto" w:fill="E1DFDD"/>
    </w:rPr>
  </w:style>
  <w:style w:type="character" w:styleId="Neapdorotaspaminjimas">
    <w:name w:val="Unresolved Mention"/>
    <w:basedOn w:val="Numatytasispastraiposriftas"/>
    <w:uiPriority w:val="99"/>
    <w:semiHidden/>
    <w:unhideWhenUsed/>
    <w:rsid w:val="00406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alstybin&#279;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hyperlink" Target="https://vvkt.lrv.l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9bec58-8084-492e-8360-0e1cfe36408c}" enabled="1" method="Standard" siteId="{f35a6974-607f-47d4-82d7-ff31d7dc53a5}" contentBits="0"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36</Pages>
  <Words>44431</Words>
  <Characters>25327</Characters>
  <Application>Microsoft Office Word</Application>
  <DocSecurity>0</DocSecurity>
  <Lines>211</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3</cp:revision>
  <dcterms:created xsi:type="dcterms:W3CDTF">2026-06-19T11:06:00Z</dcterms:created>
  <dcterms:modified xsi:type="dcterms:W3CDTF">2026-06-19T11:09:00Z</dcterms:modified>
</cp:coreProperties>
</file>