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81F13" w14:textId="77777777" w:rsidR="00F64678" w:rsidRPr="00C60C40" w:rsidRDefault="00F64678" w:rsidP="00F64678">
      <w:pPr>
        <w:keepNext/>
        <w:spacing w:after="0" w:line="240" w:lineRule="auto"/>
        <w:jc w:val="center"/>
        <w:outlineLvl w:val="1"/>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Pakuotės lapelis: informacija vartotojui</w:t>
      </w:r>
    </w:p>
    <w:p w14:paraId="56FCC44A" w14:textId="77777777" w:rsidR="00F64678" w:rsidRDefault="00F64678" w:rsidP="00F64678">
      <w:pPr>
        <w:spacing w:after="0" w:line="240" w:lineRule="auto"/>
        <w:jc w:val="center"/>
        <w:rPr>
          <w:rFonts w:ascii="Times New Roman" w:eastAsia="Calibri" w:hAnsi="Times New Roman" w:cs="Times New Roman"/>
          <w:b/>
          <w:kern w:val="0"/>
          <w:sz w:val="22"/>
          <w:szCs w:val="22"/>
          <w:lang w:val="lt-LT"/>
          <w14:ligatures w14:val="none"/>
        </w:rPr>
      </w:pPr>
    </w:p>
    <w:p w14:paraId="3A03210D" w14:textId="77777777" w:rsidR="00F64678" w:rsidRPr="00C60C40" w:rsidRDefault="00F64678" w:rsidP="00F64678">
      <w:pPr>
        <w:spacing w:after="0" w:line="240" w:lineRule="auto"/>
        <w:jc w:val="center"/>
        <w:rPr>
          <w:rFonts w:ascii="Times New Roman" w:eastAsia="Calibri" w:hAnsi="Times New Roman" w:cs="Times New Roman"/>
          <w:b/>
          <w:kern w:val="0"/>
          <w:sz w:val="22"/>
          <w:szCs w:val="22"/>
          <w:lang w:val="lt-LT"/>
          <w14:ligatures w14:val="none"/>
        </w:rPr>
      </w:pPr>
      <w:proofErr w:type="spellStart"/>
      <w:r w:rsidRPr="00C60C40">
        <w:rPr>
          <w:rFonts w:ascii="Times New Roman" w:eastAsia="Calibri" w:hAnsi="Times New Roman" w:cs="Times New Roman"/>
          <w:b/>
          <w:kern w:val="0"/>
          <w:sz w:val="22"/>
          <w:szCs w:val="22"/>
          <w:lang w:val="lt-LT"/>
          <w14:ligatures w14:val="none"/>
        </w:rPr>
        <w:t>Myfortic</w:t>
      </w:r>
      <w:proofErr w:type="spellEnd"/>
      <w:r w:rsidRPr="00C60C40">
        <w:rPr>
          <w:rFonts w:ascii="Times New Roman" w:eastAsia="Calibri" w:hAnsi="Times New Roman" w:cs="Times New Roman"/>
          <w:b/>
          <w:kern w:val="0"/>
          <w:sz w:val="22"/>
          <w:szCs w:val="22"/>
          <w:lang w:val="lt-LT"/>
          <w14:ligatures w14:val="none"/>
        </w:rPr>
        <w:t xml:space="preserve"> 360 mg skrandyje neirios tabletės</w:t>
      </w:r>
    </w:p>
    <w:p w14:paraId="2517C538" w14:textId="77777777" w:rsidR="00F64678" w:rsidRPr="00C60C40" w:rsidRDefault="00F64678" w:rsidP="00F64678">
      <w:pPr>
        <w:spacing w:after="0" w:line="240" w:lineRule="auto"/>
        <w:ind w:left="567" w:hanging="567"/>
        <w:jc w:val="center"/>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mikofenolio</w:t>
      </w:r>
      <w:proofErr w:type="spellEnd"/>
      <w:r w:rsidRPr="00C60C40">
        <w:rPr>
          <w:rFonts w:ascii="Times New Roman" w:eastAsia="Calibri" w:hAnsi="Times New Roman" w:cs="Times New Roman"/>
          <w:kern w:val="0"/>
          <w:sz w:val="22"/>
          <w:szCs w:val="22"/>
          <w:lang w:val="lt-LT"/>
          <w14:ligatures w14:val="none"/>
        </w:rPr>
        <w:t xml:space="preserve"> rūgštis (</w:t>
      </w:r>
      <w:proofErr w:type="spellStart"/>
      <w:r w:rsidRPr="00C60C40">
        <w:rPr>
          <w:rFonts w:ascii="Times New Roman" w:eastAsia="Calibri" w:hAnsi="Times New Roman" w:cs="Times New Roman"/>
          <w:kern w:val="0"/>
          <w:sz w:val="22"/>
          <w:szCs w:val="22"/>
          <w:lang w:val="lt-LT"/>
          <w14:ligatures w14:val="none"/>
        </w:rPr>
        <w:t>mikofenolato</w:t>
      </w:r>
      <w:proofErr w:type="spellEnd"/>
      <w:r w:rsidRPr="00C60C40">
        <w:rPr>
          <w:rFonts w:ascii="Times New Roman" w:eastAsia="Calibri" w:hAnsi="Times New Roman" w:cs="Times New Roman"/>
          <w:kern w:val="0"/>
          <w:sz w:val="22"/>
          <w:szCs w:val="22"/>
          <w:lang w:val="lt-LT"/>
          <w14:ligatures w14:val="none"/>
        </w:rPr>
        <w:t xml:space="preserve"> natrio druskos pavidalu)</w:t>
      </w:r>
    </w:p>
    <w:p w14:paraId="1BF5B27D" w14:textId="77777777" w:rsidR="00F64678" w:rsidRPr="00C60C40" w:rsidRDefault="00F64678" w:rsidP="00F64678">
      <w:pPr>
        <w:spacing w:after="0" w:line="240" w:lineRule="auto"/>
        <w:jc w:val="center"/>
        <w:rPr>
          <w:rFonts w:ascii="Times New Roman" w:eastAsia="Calibri" w:hAnsi="Times New Roman" w:cs="Times New Roman"/>
          <w:kern w:val="0"/>
          <w:sz w:val="22"/>
          <w:szCs w:val="22"/>
          <w:lang w:val="lt-LT"/>
          <w14:ligatures w14:val="none"/>
        </w:rPr>
      </w:pPr>
    </w:p>
    <w:p w14:paraId="3BCD2147" w14:textId="77777777" w:rsidR="00F64678" w:rsidRPr="00C60C40" w:rsidRDefault="00F64678" w:rsidP="00F64678">
      <w:pPr>
        <w:suppressAutoHyphens/>
        <w:spacing w:after="0" w:line="240" w:lineRule="auto"/>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Atidžiai perskaitykite visą šį lapelį, prieš pradėdami vartoti vaistą nes jame pateikiama Jums svarbi informacija.</w:t>
      </w:r>
    </w:p>
    <w:p w14:paraId="47827FA7" w14:textId="77777777" w:rsidR="00F64678" w:rsidRPr="00C60C40" w:rsidRDefault="00F64678" w:rsidP="00F64678">
      <w:p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ab/>
        <w:t>Neišmeskite šio lapelio, nes vėl gali prireikti jį perskaityti.</w:t>
      </w:r>
    </w:p>
    <w:p w14:paraId="746801DB" w14:textId="77777777" w:rsidR="00F64678" w:rsidRPr="00C60C40" w:rsidRDefault="00F64678" w:rsidP="00F64678">
      <w:p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ab/>
        <w:t>Jeigu kiltų daugiau klausimų, kreipkitės į gydytoją arba vaistininką.</w:t>
      </w:r>
    </w:p>
    <w:p w14:paraId="551C26BE" w14:textId="77777777" w:rsidR="00F64678" w:rsidRPr="00C60C40" w:rsidRDefault="00F64678" w:rsidP="00F64678">
      <w:pPr>
        <w:numPr>
          <w:ilvl w:val="0"/>
          <w:numId w:val="1"/>
        </w:numPr>
        <w:tabs>
          <w:tab w:val="left" w:pos="567"/>
        </w:tabs>
        <w:spacing w:after="0" w:line="260" w:lineRule="exact"/>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Šis vaistas skirtas tik Jums, todėl kitiems žmonėms jo duoti negalima. Vaistas gali jiems pakenkti (net tiems, kurių ligos požymiai yra tokie patys kaip Jūsų).</w:t>
      </w:r>
    </w:p>
    <w:p w14:paraId="34072E5A" w14:textId="77777777" w:rsidR="00F64678" w:rsidRPr="00C60C40" w:rsidRDefault="00F64678" w:rsidP="00F64678">
      <w:pPr>
        <w:numPr>
          <w:ilvl w:val="0"/>
          <w:numId w:val="1"/>
        </w:numPr>
        <w:tabs>
          <w:tab w:val="left" w:pos="567"/>
        </w:tabs>
        <w:spacing w:after="0" w:line="260" w:lineRule="exact"/>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Jeigu pasireiškė sunkus šalutinis poveikis (net jeigu jis šiame lapelyje nenurodytas), kreipkitės į gydytoją arba vaistininką. Žr. 4 skyrių.</w:t>
      </w:r>
    </w:p>
    <w:p w14:paraId="1289F8AE" w14:textId="77777777" w:rsidR="00F64678" w:rsidRPr="00C60C40" w:rsidRDefault="00F64678" w:rsidP="00F64678">
      <w:pPr>
        <w:spacing w:after="0" w:line="240" w:lineRule="auto"/>
        <w:ind w:left="567" w:hanging="567"/>
        <w:jc w:val="both"/>
        <w:rPr>
          <w:rFonts w:ascii="Times New Roman" w:eastAsia="Calibri" w:hAnsi="Times New Roman" w:cs="Times New Roman"/>
          <w:kern w:val="0"/>
          <w:sz w:val="22"/>
          <w:szCs w:val="22"/>
          <w:lang w:val="lt-LT"/>
          <w14:ligatures w14:val="none"/>
        </w:rPr>
      </w:pPr>
    </w:p>
    <w:p w14:paraId="5215F7B6" w14:textId="77777777" w:rsidR="00F64678" w:rsidRPr="00C60C40" w:rsidRDefault="00F64678" w:rsidP="00F64678">
      <w:pPr>
        <w:spacing w:after="0" w:line="240" w:lineRule="auto"/>
        <w:ind w:left="567" w:hanging="567"/>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 xml:space="preserve">Apie ką rašoma šiame lapelyje? </w:t>
      </w:r>
    </w:p>
    <w:p w14:paraId="2FCCEC6A" w14:textId="77777777" w:rsidR="00F64678" w:rsidRPr="00C60C40" w:rsidRDefault="00F64678" w:rsidP="00F64678">
      <w:pPr>
        <w:spacing w:after="0" w:line="240" w:lineRule="auto"/>
        <w:ind w:left="567" w:hanging="567"/>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1.</w:t>
      </w:r>
      <w:r w:rsidRPr="00C60C40">
        <w:rPr>
          <w:rFonts w:ascii="Times New Roman" w:eastAsia="Calibri" w:hAnsi="Times New Roman" w:cs="Times New Roman"/>
          <w:kern w:val="0"/>
          <w:sz w:val="22"/>
          <w:szCs w:val="22"/>
          <w:lang w:val="lt-LT"/>
          <w14:ligatures w14:val="none"/>
        </w:rPr>
        <w:tab/>
        <w:t xml:space="preserve">Kas yra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ir kam jis vartojamas</w:t>
      </w:r>
    </w:p>
    <w:p w14:paraId="63967C8A" w14:textId="77777777" w:rsidR="00F64678" w:rsidRPr="00C60C40" w:rsidRDefault="00F64678" w:rsidP="00F64678">
      <w:pPr>
        <w:spacing w:after="0" w:line="240" w:lineRule="auto"/>
        <w:ind w:left="567" w:hanging="567"/>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2.</w:t>
      </w:r>
      <w:r w:rsidRPr="00C60C40">
        <w:rPr>
          <w:rFonts w:ascii="Times New Roman" w:eastAsia="Calibri" w:hAnsi="Times New Roman" w:cs="Times New Roman"/>
          <w:kern w:val="0"/>
          <w:sz w:val="22"/>
          <w:szCs w:val="22"/>
          <w:lang w:val="lt-LT"/>
          <w14:ligatures w14:val="none"/>
        </w:rPr>
        <w:tab/>
        <w:t xml:space="preserve">Kas žinotina prieš vartojant </w:t>
      </w:r>
      <w:proofErr w:type="spellStart"/>
      <w:r w:rsidRPr="00C60C40">
        <w:rPr>
          <w:rFonts w:ascii="Times New Roman" w:eastAsia="Calibri" w:hAnsi="Times New Roman" w:cs="Times New Roman"/>
          <w:kern w:val="0"/>
          <w:sz w:val="22"/>
          <w:szCs w:val="22"/>
          <w:lang w:val="lt-LT"/>
          <w14:ligatures w14:val="none"/>
        </w:rPr>
        <w:t>Myfortic</w:t>
      </w:r>
      <w:proofErr w:type="spellEnd"/>
    </w:p>
    <w:p w14:paraId="1F34B8C4" w14:textId="77777777" w:rsidR="00F64678" w:rsidRPr="00C60C40" w:rsidRDefault="00F64678" w:rsidP="00F64678">
      <w:pPr>
        <w:spacing w:after="0" w:line="240" w:lineRule="auto"/>
        <w:ind w:left="567" w:hanging="567"/>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3.</w:t>
      </w:r>
      <w:r w:rsidRPr="00C60C40">
        <w:rPr>
          <w:rFonts w:ascii="Times New Roman" w:eastAsia="Calibri" w:hAnsi="Times New Roman" w:cs="Times New Roman"/>
          <w:kern w:val="0"/>
          <w:sz w:val="22"/>
          <w:szCs w:val="22"/>
          <w:lang w:val="lt-LT"/>
          <w14:ligatures w14:val="none"/>
        </w:rPr>
        <w:tab/>
        <w:t xml:space="preserve">Kaip vartoti </w:t>
      </w:r>
      <w:proofErr w:type="spellStart"/>
      <w:r w:rsidRPr="00C60C40">
        <w:rPr>
          <w:rFonts w:ascii="Times New Roman" w:eastAsia="Calibri" w:hAnsi="Times New Roman" w:cs="Times New Roman"/>
          <w:kern w:val="0"/>
          <w:sz w:val="22"/>
          <w:szCs w:val="22"/>
          <w:lang w:val="lt-LT"/>
          <w14:ligatures w14:val="none"/>
        </w:rPr>
        <w:t>Myfortic</w:t>
      </w:r>
      <w:proofErr w:type="spellEnd"/>
    </w:p>
    <w:p w14:paraId="44A0E9A1" w14:textId="77777777" w:rsidR="00F64678" w:rsidRPr="00C60C40" w:rsidRDefault="00F64678" w:rsidP="00F64678">
      <w:pPr>
        <w:spacing w:after="0" w:line="240" w:lineRule="auto"/>
        <w:ind w:left="567" w:hanging="567"/>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4.</w:t>
      </w:r>
      <w:r w:rsidRPr="00C60C40">
        <w:rPr>
          <w:rFonts w:ascii="Times New Roman" w:eastAsia="Calibri" w:hAnsi="Times New Roman" w:cs="Times New Roman"/>
          <w:kern w:val="0"/>
          <w:sz w:val="22"/>
          <w:szCs w:val="22"/>
          <w:lang w:val="lt-LT"/>
          <w14:ligatures w14:val="none"/>
        </w:rPr>
        <w:tab/>
        <w:t>Galimas šalutinis poveikis</w:t>
      </w:r>
    </w:p>
    <w:p w14:paraId="6C2FA8B1" w14:textId="77777777" w:rsidR="00F64678" w:rsidRPr="00C60C40" w:rsidRDefault="00F64678" w:rsidP="00F64678">
      <w:pPr>
        <w:spacing w:after="0" w:line="240" w:lineRule="auto"/>
        <w:ind w:left="567" w:hanging="567"/>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5.</w:t>
      </w:r>
      <w:r w:rsidRPr="00C60C40">
        <w:rPr>
          <w:rFonts w:ascii="Times New Roman" w:eastAsia="Calibri" w:hAnsi="Times New Roman" w:cs="Times New Roman"/>
          <w:kern w:val="0"/>
          <w:sz w:val="22"/>
          <w:szCs w:val="22"/>
          <w:lang w:val="lt-LT"/>
          <w14:ligatures w14:val="none"/>
        </w:rPr>
        <w:tab/>
        <w:t xml:space="preserve">Kaip laikyti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w:t>
      </w:r>
    </w:p>
    <w:p w14:paraId="7B677B05" w14:textId="77777777" w:rsidR="00F64678" w:rsidRPr="00C60C40" w:rsidRDefault="00F64678" w:rsidP="00F64678">
      <w:pPr>
        <w:spacing w:after="0" w:line="240" w:lineRule="auto"/>
        <w:ind w:left="567" w:hanging="567"/>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6.</w:t>
      </w:r>
      <w:r w:rsidRPr="00C60C40">
        <w:rPr>
          <w:rFonts w:ascii="Times New Roman" w:eastAsia="Calibri" w:hAnsi="Times New Roman" w:cs="Times New Roman"/>
          <w:kern w:val="0"/>
          <w:sz w:val="22"/>
          <w:szCs w:val="22"/>
          <w:lang w:val="lt-LT"/>
          <w14:ligatures w14:val="none"/>
        </w:rPr>
        <w:tab/>
        <w:t>Pakuotės turinys ir kita informacija</w:t>
      </w:r>
    </w:p>
    <w:p w14:paraId="4BE75E3C" w14:textId="77777777" w:rsidR="00F64678" w:rsidRPr="00C60C40" w:rsidRDefault="00F64678" w:rsidP="00F64678">
      <w:pPr>
        <w:spacing w:after="0" w:line="240" w:lineRule="auto"/>
        <w:ind w:left="567" w:hanging="567"/>
        <w:jc w:val="both"/>
        <w:rPr>
          <w:rFonts w:ascii="Times New Roman" w:eastAsia="Calibri" w:hAnsi="Times New Roman" w:cs="Times New Roman"/>
          <w:kern w:val="0"/>
          <w:sz w:val="22"/>
          <w:szCs w:val="22"/>
          <w:lang w:val="lt-LT"/>
          <w14:ligatures w14:val="none"/>
        </w:rPr>
      </w:pPr>
    </w:p>
    <w:p w14:paraId="06170189" w14:textId="77777777" w:rsidR="00F64678" w:rsidRPr="00C60C40" w:rsidRDefault="00F64678" w:rsidP="00F64678">
      <w:pPr>
        <w:spacing w:after="0" w:line="240" w:lineRule="auto"/>
        <w:ind w:left="567" w:hanging="567"/>
        <w:jc w:val="both"/>
        <w:rPr>
          <w:rFonts w:ascii="Times New Roman" w:eastAsia="Calibri" w:hAnsi="Times New Roman" w:cs="Times New Roman"/>
          <w:kern w:val="0"/>
          <w:sz w:val="22"/>
          <w:szCs w:val="22"/>
          <w:lang w:val="lt-LT"/>
          <w14:ligatures w14:val="none"/>
        </w:rPr>
      </w:pPr>
    </w:p>
    <w:p w14:paraId="3BA2A12A" w14:textId="77777777" w:rsidR="00F64678" w:rsidRPr="00C60C40" w:rsidRDefault="00F64678" w:rsidP="00F64678">
      <w:pPr>
        <w:numPr>
          <w:ilvl w:val="12"/>
          <w:numId w:val="0"/>
        </w:numPr>
        <w:spacing w:after="0" w:line="240" w:lineRule="auto"/>
        <w:ind w:left="567" w:hanging="567"/>
        <w:jc w:val="both"/>
        <w:outlineLvl w:val="0"/>
        <w:rPr>
          <w:rFonts w:ascii="Times New Roman" w:eastAsia="Calibri" w:hAnsi="Times New Roman" w:cs="Times New Roman"/>
          <w:b/>
          <w:caps/>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1.</w:t>
      </w:r>
      <w:r w:rsidRPr="00C60C40">
        <w:rPr>
          <w:rFonts w:ascii="Times New Roman" w:eastAsia="Calibri" w:hAnsi="Times New Roman" w:cs="Times New Roman"/>
          <w:b/>
          <w:kern w:val="0"/>
          <w:sz w:val="22"/>
          <w:szCs w:val="22"/>
          <w:lang w:val="lt-LT"/>
          <w14:ligatures w14:val="none"/>
        </w:rPr>
        <w:tab/>
        <w:t xml:space="preserve">Kas yra </w:t>
      </w:r>
      <w:proofErr w:type="spellStart"/>
      <w:r w:rsidRPr="00C60C40">
        <w:rPr>
          <w:rFonts w:ascii="Times New Roman" w:eastAsia="Calibri" w:hAnsi="Times New Roman" w:cs="Times New Roman"/>
          <w:b/>
          <w:kern w:val="0"/>
          <w:sz w:val="22"/>
          <w:szCs w:val="22"/>
          <w:lang w:val="lt-LT"/>
          <w14:ligatures w14:val="none"/>
        </w:rPr>
        <w:t>Myfortic</w:t>
      </w:r>
      <w:proofErr w:type="spellEnd"/>
      <w:r w:rsidRPr="00C60C40">
        <w:rPr>
          <w:rFonts w:ascii="Times New Roman" w:eastAsia="Calibri" w:hAnsi="Times New Roman" w:cs="Times New Roman"/>
          <w:b/>
          <w:kern w:val="0"/>
          <w:sz w:val="22"/>
          <w:szCs w:val="22"/>
          <w:lang w:val="lt-LT"/>
          <w14:ligatures w14:val="none"/>
        </w:rPr>
        <w:t xml:space="preserve"> ir kam jis vartojamas</w:t>
      </w:r>
    </w:p>
    <w:p w14:paraId="690D8B2B" w14:textId="77777777" w:rsidR="00F64678" w:rsidRPr="00C60C40" w:rsidRDefault="00F64678" w:rsidP="00F64678">
      <w:pPr>
        <w:spacing w:after="0" w:line="240" w:lineRule="auto"/>
        <w:ind w:right="-2"/>
        <w:rPr>
          <w:rFonts w:ascii="Times New Roman" w:eastAsia="Calibri" w:hAnsi="Times New Roman" w:cs="Times New Roman"/>
          <w:b/>
          <w:kern w:val="0"/>
          <w:sz w:val="22"/>
          <w:szCs w:val="22"/>
          <w:lang w:val="lt-LT"/>
          <w14:ligatures w14:val="none"/>
        </w:rPr>
      </w:pPr>
    </w:p>
    <w:p w14:paraId="47A0D254" w14:textId="77777777" w:rsidR="00F64678" w:rsidRPr="00C60C40" w:rsidRDefault="00F64678" w:rsidP="00F64678">
      <w:pPr>
        <w:spacing w:after="0" w:line="240" w:lineRule="auto"/>
        <w:ind w:right="-2"/>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sudėtyje yra </w:t>
      </w:r>
      <w:proofErr w:type="spellStart"/>
      <w:r w:rsidRPr="00C60C40">
        <w:rPr>
          <w:rFonts w:ascii="Times New Roman" w:eastAsia="Calibri" w:hAnsi="Times New Roman" w:cs="Times New Roman"/>
          <w:kern w:val="0"/>
          <w:sz w:val="22"/>
          <w:szCs w:val="22"/>
          <w:lang w:val="lt-LT"/>
          <w14:ligatures w14:val="none"/>
        </w:rPr>
        <w:t>mikofenolio</w:t>
      </w:r>
      <w:proofErr w:type="spellEnd"/>
      <w:r w:rsidRPr="00C60C40">
        <w:rPr>
          <w:rFonts w:ascii="Times New Roman" w:eastAsia="Calibri" w:hAnsi="Times New Roman" w:cs="Times New Roman"/>
          <w:kern w:val="0"/>
          <w:sz w:val="22"/>
          <w:szCs w:val="22"/>
          <w:lang w:val="lt-LT"/>
          <w14:ligatures w14:val="none"/>
        </w:rPr>
        <w:t xml:space="preserve"> rūgšties. Ji priklauso </w:t>
      </w:r>
      <w:proofErr w:type="spellStart"/>
      <w:r w:rsidRPr="00C60C40">
        <w:rPr>
          <w:rFonts w:ascii="Times New Roman" w:eastAsia="Calibri" w:hAnsi="Times New Roman" w:cs="Times New Roman"/>
          <w:kern w:val="0"/>
          <w:sz w:val="22"/>
          <w:szCs w:val="22"/>
          <w:lang w:val="lt-LT"/>
          <w14:ligatures w14:val="none"/>
        </w:rPr>
        <w:t>imunosupresantais</w:t>
      </w:r>
      <w:proofErr w:type="spellEnd"/>
      <w:r w:rsidRPr="00C60C40">
        <w:rPr>
          <w:rFonts w:ascii="Times New Roman" w:eastAsia="Calibri" w:hAnsi="Times New Roman" w:cs="Times New Roman"/>
          <w:kern w:val="0"/>
          <w:sz w:val="22"/>
          <w:szCs w:val="22"/>
          <w:lang w:val="lt-LT"/>
          <w14:ligatures w14:val="none"/>
        </w:rPr>
        <w:t xml:space="preserve"> vadinamų vaistų grupei.</w:t>
      </w:r>
    </w:p>
    <w:p w14:paraId="7FB1B4F5" w14:textId="77777777" w:rsidR="00F64678" w:rsidRPr="00C60C40" w:rsidRDefault="00F64678" w:rsidP="00F64678">
      <w:pPr>
        <w:spacing w:after="0" w:line="240" w:lineRule="auto"/>
        <w:ind w:right="-2"/>
        <w:rPr>
          <w:rFonts w:ascii="Times New Roman" w:eastAsia="Calibri" w:hAnsi="Times New Roman" w:cs="Times New Roman"/>
          <w:kern w:val="0"/>
          <w:sz w:val="22"/>
          <w:szCs w:val="22"/>
          <w:lang w:val="lt-LT"/>
          <w14:ligatures w14:val="none"/>
        </w:rPr>
      </w:pPr>
    </w:p>
    <w:p w14:paraId="5F78100A"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vartojama tam, kad organizmo imuninė sistema neatmestų inkstų </w:t>
      </w:r>
      <w:proofErr w:type="spellStart"/>
      <w:r w:rsidRPr="00C60C40">
        <w:rPr>
          <w:rFonts w:ascii="Times New Roman" w:eastAsia="Calibri" w:hAnsi="Times New Roman" w:cs="Times New Roman"/>
          <w:kern w:val="0"/>
          <w:sz w:val="22"/>
          <w:szCs w:val="22"/>
          <w:lang w:val="lt-LT"/>
          <w14:ligatures w14:val="none"/>
        </w:rPr>
        <w:t>transplantato</w:t>
      </w:r>
      <w:proofErr w:type="spellEnd"/>
      <w:r w:rsidRPr="00C60C40">
        <w:rPr>
          <w:rFonts w:ascii="Times New Roman" w:eastAsia="Calibri" w:hAnsi="Times New Roman" w:cs="Times New Roman"/>
          <w:kern w:val="0"/>
          <w:sz w:val="22"/>
          <w:szCs w:val="22"/>
          <w:lang w:val="lt-LT"/>
          <w14:ligatures w14:val="none"/>
        </w:rPr>
        <w:t xml:space="preserve">. Jis vartojamas kartu su kitais vaistais, kurių sudėtyje yra </w:t>
      </w:r>
      <w:proofErr w:type="spellStart"/>
      <w:r w:rsidRPr="00C60C40">
        <w:rPr>
          <w:rFonts w:ascii="Times New Roman" w:eastAsia="Calibri" w:hAnsi="Times New Roman" w:cs="Times New Roman"/>
          <w:kern w:val="0"/>
          <w:sz w:val="22"/>
          <w:szCs w:val="22"/>
          <w:lang w:val="lt-LT"/>
          <w14:ligatures w14:val="none"/>
        </w:rPr>
        <w:t>ciklosporino</w:t>
      </w:r>
      <w:proofErr w:type="spellEnd"/>
      <w:r w:rsidRPr="00C60C40">
        <w:rPr>
          <w:rFonts w:ascii="Times New Roman" w:eastAsia="Calibri" w:hAnsi="Times New Roman" w:cs="Times New Roman"/>
          <w:kern w:val="0"/>
          <w:sz w:val="22"/>
          <w:szCs w:val="22"/>
          <w:lang w:val="lt-LT"/>
          <w14:ligatures w14:val="none"/>
        </w:rPr>
        <w:t xml:space="preserve"> ir kortikosteroidu.</w:t>
      </w:r>
    </w:p>
    <w:p w14:paraId="1C0C4559" w14:textId="77777777" w:rsidR="00F64678" w:rsidRPr="00C60C40" w:rsidRDefault="00F64678" w:rsidP="00F64678">
      <w:pPr>
        <w:spacing w:after="0" w:line="240" w:lineRule="auto"/>
        <w:ind w:right="-2"/>
        <w:rPr>
          <w:rFonts w:ascii="Times New Roman" w:eastAsia="Calibri" w:hAnsi="Times New Roman" w:cs="Times New Roman"/>
          <w:kern w:val="0"/>
          <w:sz w:val="22"/>
          <w:szCs w:val="22"/>
          <w:lang w:val="lt-LT"/>
          <w14:ligatures w14:val="none"/>
        </w:rPr>
      </w:pPr>
    </w:p>
    <w:p w14:paraId="1DCD2886" w14:textId="77777777" w:rsidR="00F64678" w:rsidRPr="00C60C40" w:rsidRDefault="00F64678" w:rsidP="00F64678">
      <w:pPr>
        <w:spacing w:after="0" w:line="240" w:lineRule="auto"/>
        <w:ind w:left="567" w:hanging="567"/>
        <w:jc w:val="both"/>
        <w:rPr>
          <w:rFonts w:ascii="Times New Roman" w:eastAsia="Calibri" w:hAnsi="Times New Roman" w:cs="Times New Roman"/>
          <w:kern w:val="0"/>
          <w:sz w:val="22"/>
          <w:szCs w:val="22"/>
          <w:lang w:val="lt-LT"/>
          <w14:ligatures w14:val="none"/>
        </w:rPr>
      </w:pPr>
    </w:p>
    <w:p w14:paraId="62985134" w14:textId="77777777" w:rsidR="00F64678" w:rsidRPr="00C60C40" w:rsidRDefault="00F64678" w:rsidP="00F64678">
      <w:pPr>
        <w:numPr>
          <w:ilvl w:val="12"/>
          <w:numId w:val="0"/>
        </w:numPr>
        <w:spacing w:after="0" w:line="240" w:lineRule="auto"/>
        <w:ind w:left="567" w:hanging="567"/>
        <w:jc w:val="both"/>
        <w:outlineLvl w:val="0"/>
        <w:rPr>
          <w:rFonts w:ascii="Times New Roman" w:eastAsia="Calibri" w:hAnsi="Times New Roman" w:cs="Times New Roman"/>
          <w:b/>
          <w:caps/>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2.</w:t>
      </w:r>
      <w:r w:rsidRPr="00C60C40">
        <w:rPr>
          <w:rFonts w:ascii="Times New Roman" w:eastAsia="Calibri" w:hAnsi="Times New Roman" w:cs="Times New Roman"/>
          <w:b/>
          <w:kern w:val="0"/>
          <w:sz w:val="22"/>
          <w:szCs w:val="22"/>
          <w:lang w:val="lt-LT"/>
          <w14:ligatures w14:val="none"/>
        </w:rPr>
        <w:tab/>
        <w:t xml:space="preserve">Kas žinotina prieš vartojant </w:t>
      </w:r>
      <w:proofErr w:type="spellStart"/>
      <w:r w:rsidRPr="00C60C40">
        <w:rPr>
          <w:rFonts w:ascii="Times New Roman" w:eastAsia="Calibri" w:hAnsi="Times New Roman" w:cs="Times New Roman"/>
          <w:b/>
          <w:kern w:val="0"/>
          <w:sz w:val="22"/>
          <w:szCs w:val="22"/>
          <w:lang w:val="lt-LT"/>
          <w14:ligatures w14:val="none"/>
        </w:rPr>
        <w:t>Myfortic</w:t>
      </w:r>
      <w:proofErr w:type="spellEnd"/>
    </w:p>
    <w:p w14:paraId="08701E65" w14:textId="77777777" w:rsidR="00F64678" w:rsidRPr="00C60C40" w:rsidRDefault="00F64678" w:rsidP="00F64678">
      <w:pPr>
        <w:spacing w:after="0" w:line="240" w:lineRule="auto"/>
        <w:ind w:left="567" w:hanging="567"/>
        <w:jc w:val="both"/>
        <w:rPr>
          <w:rFonts w:ascii="Times New Roman" w:eastAsia="Calibri" w:hAnsi="Times New Roman" w:cs="Times New Roman"/>
          <w:kern w:val="0"/>
          <w:sz w:val="22"/>
          <w:szCs w:val="22"/>
          <w:lang w:val="lt-LT"/>
          <w14:ligatures w14:val="none"/>
        </w:rPr>
      </w:pPr>
    </w:p>
    <w:p w14:paraId="504ACEC0"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ĮSPĖJIMAS</w:t>
      </w:r>
    </w:p>
    <w:p w14:paraId="60EA6F38"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Mikofenolatas</w:t>
      </w:r>
      <w:proofErr w:type="spellEnd"/>
      <w:r w:rsidRPr="00C60C40">
        <w:rPr>
          <w:rFonts w:ascii="Times New Roman" w:eastAsia="Calibri" w:hAnsi="Times New Roman" w:cs="Times New Roman"/>
          <w:kern w:val="0"/>
          <w:sz w:val="22"/>
          <w:szCs w:val="22"/>
          <w:lang w:val="lt-LT"/>
          <w14:ligatures w14:val="none"/>
        </w:rPr>
        <w:t xml:space="preserve"> sukelia apsigimimus ir persileidimą. Jeigu esate vaising</w:t>
      </w:r>
      <w:r>
        <w:rPr>
          <w:rFonts w:ascii="Times New Roman" w:eastAsia="Calibri" w:hAnsi="Times New Roman" w:cs="Times New Roman"/>
          <w:kern w:val="0"/>
          <w:sz w:val="22"/>
          <w:szCs w:val="22"/>
          <w:lang w:val="lt-LT"/>
          <w14:ligatures w14:val="none"/>
        </w:rPr>
        <w:t>a</w:t>
      </w:r>
      <w:r w:rsidRPr="00C60C40">
        <w:rPr>
          <w:rFonts w:ascii="Times New Roman" w:eastAsia="Calibri" w:hAnsi="Times New Roman" w:cs="Times New Roman"/>
          <w:kern w:val="0"/>
          <w:sz w:val="22"/>
          <w:szCs w:val="22"/>
          <w:lang w:val="lt-LT"/>
          <w14:ligatures w14:val="none"/>
        </w:rPr>
        <w:t xml:space="preserve"> moteris, prieš pradedant vartoti vaisto Jūs turite pateikti neigiamą nėštumo testo rezultatą, taip pat Jūs privalote naudoti gydytojo rekomenduotas kontracepcijos priemones.</w:t>
      </w:r>
    </w:p>
    <w:p w14:paraId="1CB99E86"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p>
    <w:p w14:paraId="180332BB"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Gydytojas pakalbės su Jumis ir duos Jums rašytinę informaciją, ypatingai apie </w:t>
      </w:r>
      <w:proofErr w:type="spellStart"/>
      <w:r w:rsidRPr="00C60C40">
        <w:rPr>
          <w:rFonts w:ascii="Times New Roman" w:eastAsia="Calibri" w:hAnsi="Times New Roman" w:cs="Times New Roman"/>
          <w:kern w:val="0"/>
          <w:sz w:val="22"/>
          <w:szCs w:val="22"/>
          <w:lang w:val="lt-LT"/>
          <w14:ligatures w14:val="none"/>
        </w:rPr>
        <w:t>mikofenolato</w:t>
      </w:r>
      <w:proofErr w:type="spellEnd"/>
      <w:r w:rsidRPr="00C60C40">
        <w:rPr>
          <w:rFonts w:ascii="Times New Roman" w:eastAsia="Calibri" w:hAnsi="Times New Roman" w:cs="Times New Roman"/>
          <w:kern w:val="0"/>
          <w:sz w:val="22"/>
          <w:szCs w:val="22"/>
          <w:lang w:val="lt-LT"/>
          <w14:ligatures w14:val="none"/>
        </w:rPr>
        <w:t xml:space="preserve"> poveikį negimusiam kūdikiui. Atidžiai perskaitykite šią informaciją ir laikykitės visų nurodymų.</w:t>
      </w:r>
    </w:p>
    <w:p w14:paraId="4DBDDE50"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Jeigu iki galo nesupratote šių nurodymų, prieš pradėdami vartoti </w:t>
      </w:r>
      <w:proofErr w:type="spellStart"/>
      <w:r w:rsidRPr="00C60C40">
        <w:rPr>
          <w:rFonts w:ascii="Times New Roman" w:eastAsia="Calibri" w:hAnsi="Times New Roman" w:cs="Times New Roman"/>
          <w:kern w:val="0"/>
          <w:sz w:val="22"/>
          <w:szCs w:val="22"/>
          <w:lang w:val="lt-LT"/>
          <w14:ligatures w14:val="none"/>
        </w:rPr>
        <w:t>mikofenolato</w:t>
      </w:r>
      <w:proofErr w:type="spellEnd"/>
      <w:r w:rsidRPr="00C60C40">
        <w:rPr>
          <w:rFonts w:ascii="Times New Roman" w:eastAsia="Calibri" w:hAnsi="Times New Roman" w:cs="Times New Roman"/>
          <w:kern w:val="0"/>
          <w:sz w:val="22"/>
          <w:szCs w:val="22"/>
          <w:lang w:val="lt-LT"/>
          <w14:ligatures w14:val="none"/>
        </w:rPr>
        <w:t xml:space="preserve"> paklauskite gydytojo, kuris dar kartą paaiškins. Išsami informacija taip pat pateikiama šio skyriaus poskyriuose „Įspėjimai ir atsargumo priemonės“ bei „Nėštumas ir žindymo laikotarpis“.</w:t>
      </w:r>
    </w:p>
    <w:p w14:paraId="08068D9D" w14:textId="77777777" w:rsidR="00F64678" w:rsidRPr="00C60C40" w:rsidRDefault="00F64678" w:rsidP="00F64678">
      <w:pPr>
        <w:spacing w:after="0" w:line="240" w:lineRule="auto"/>
        <w:ind w:left="567" w:hanging="567"/>
        <w:jc w:val="both"/>
        <w:rPr>
          <w:rFonts w:ascii="Times New Roman" w:eastAsia="Calibri" w:hAnsi="Times New Roman" w:cs="Times New Roman"/>
          <w:kern w:val="0"/>
          <w:sz w:val="22"/>
          <w:szCs w:val="22"/>
          <w:lang w:val="lt-LT"/>
          <w14:ligatures w14:val="none"/>
        </w:rPr>
      </w:pPr>
    </w:p>
    <w:p w14:paraId="7E737EBF" w14:textId="77777777" w:rsidR="00F64678" w:rsidRPr="00C60C40" w:rsidRDefault="00F64678" w:rsidP="00F64678">
      <w:pPr>
        <w:spacing w:after="0" w:line="240" w:lineRule="auto"/>
        <w:ind w:left="567" w:hanging="567"/>
        <w:jc w:val="both"/>
        <w:rPr>
          <w:rFonts w:ascii="Times New Roman" w:eastAsia="Calibri" w:hAnsi="Times New Roman" w:cs="Times New Roman"/>
          <w:b/>
          <w:caps/>
          <w:kern w:val="0"/>
          <w:sz w:val="22"/>
          <w:szCs w:val="22"/>
          <w:lang w:val="lt-LT"/>
          <w14:ligatures w14:val="none"/>
        </w:rPr>
      </w:pPr>
      <w:proofErr w:type="spellStart"/>
      <w:r w:rsidRPr="00C60C40">
        <w:rPr>
          <w:rFonts w:ascii="Times New Roman" w:eastAsia="Calibri" w:hAnsi="Times New Roman" w:cs="Times New Roman"/>
          <w:b/>
          <w:kern w:val="0"/>
          <w:sz w:val="22"/>
          <w:szCs w:val="22"/>
          <w:lang w:val="lt-LT"/>
          <w14:ligatures w14:val="none"/>
        </w:rPr>
        <w:t>Myfortic</w:t>
      </w:r>
      <w:proofErr w:type="spellEnd"/>
      <w:r w:rsidRPr="00C60C40">
        <w:rPr>
          <w:rFonts w:ascii="Times New Roman" w:eastAsia="Calibri" w:hAnsi="Times New Roman" w:cs="Times New Roman"/>
          <w:b/>
          <w:kern w:val="0"/>
          <w:sz w:val="22"/>
          <w:szCs w:val="22"/>
          <w:lang w:val="lt-LT"/>
          <w14:ligatures w14:val="none"/>
        </w:rPr>
        <w:t xml:space="preserve"> vartoti negalima:</w:t>
      </w:r>
    </w:p>
    <w:p w14:paraId="2FD266DD" w14:textId="77777777" w:rsidR="00F64678" w:rsidRPr="00C60C40" w:rsidRDefault="00F64678" w:rsidP="00F64678">
      <w:pPr>
        <w:numPr>
          <w:ilvl w:val="1"/>
          <w:numId w:val="2"/>
        </w:numPr>
        <w:tabs>
          <w:tab w:val="num" w:pos="-5103"/>
        </w:tabs>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jeigu yra alergija </w:t>
      </w:r>
      <w:proofErr w:type="spellStart"/>
      <w:r w:rsidRPr="00C60C40">
        <w:rPr>
          <w:rFonts w:ascii="Times New Roman" w:eastAsia="Calibri" w:hAnsi="Times New Roman" w:cs="Times New Roman"/>
          <w:kern w:val="0"/>
          <w:sz w:val="22"/>
          <w:szCs w:val="22"/>
          <w:lang w:val="lt-LT"/>
          <w14:ligatures w14:val="none"/>
        </w:rPr>
        <w:t>mikofenolio</w:t>
      </w:r>
      <w:proofErr w:type="spellEnd"/>
      <w:r w:rsidRPr="00C60C40">
        <w:rPr>
          <w:rFonts w:ascii="Times New Roman" w:eastAsia="Calibri" w:hAnsi="Times New Roman" w:cs="Times New Roman"/>
          <w:kern w:val="0"/>
          <w:sz w:val="22"/>
          <w:szCs w:val="22"/>
          <w:lang w:val="lt-LT"/>
          <w14:ligatures w14:val="none"/>
        </w:rPr>
        <w:t xml:space="preserve"> rūgščiai, natrio </w:t>
      </w:r>
      <w:proofErr w:type="spellStart"/>
      <w:r w:rsidRPr="00C60C40">
        <w:rPr>
          <w:rFonts w:ascii="Times New Roman" w:eastAsia="Calibri" w:hAnsi="Times New Roman" w:cs="Times New Roman"/>
          <w:kern w:val="0"/>
          <w:sz w:val="22"/>
          <w:szCs w:val="22"/>
          <w:lang w:val="lt-LT"/>
          <w14:ligatures w14:val="none"/>
        </w:rPr>
        <w:t>mikofenolatui</w:t>
      </w:r>
      <w:proofErr w:type="spellEnd"/>
      <w:r w:rsidRPr="00C60C40">
        <w:rPr>
          <w:rFonts w:ascii="Times New Roman" w:eastAsia="Calibri" w:hAnsi="Times New Roman" w:cs="Times New Roman"/>
          <w:kern w:val="0"/>
          <w:sz w:val="22"/>
          <w:szCs w:val="22"/>
          <w:lang w:val="lt-LT"/>
          <w14:ligatures w14:val="none"/>
        </w:rPr>
        <w:t xml:space="preserve"> ar </w:t>
      </w:r>
      <w:proofErr w:type="spellStart"/>
      <w:r w:rsidRPr="00C60C40">
        <w:rPr>
          <w:rFonts w:ascii="Times New Roman" w:eastAsia="Calibri" w:hAnsi="Times New Roman" w:cs="Times New Roman"/>
          <w:kern w:val="0"/>
          <w:sz w:val="22"/>
          <w:szCs w:val="22"/>
          <w:lang w:val="lt-LT"/>
          <w14:ligatures w14:val="none"/>
        </w:rPr>
        <w:t>mikofenolato</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mofetiliui</w:t>
      </w:r>
      <w:proofErr w:type="spellEnd"/>
      <w:r w:rsidRPr="00C60C40">
        <w:rPr>
          <w:rFonts w:ascii="Times New Roman" w:eastAsia="Calibri" w:hAnsi="Times New Roman" w:cs="Times New Roman"/>
          <w:kern w:val="0"/>
          <w:sz w:val="22"/>
          <w:szCs w:val="22"/>
          <w:lang w:val="lt-LT"/>
          <w14:ligatures w14:val="none"/>
        </w:rPr>
        <w:t xml:space="preserve"> arba bet kuriai pagalbinei šio vaisto medžiagai (jos išvardytos 6 skyriuje);</w:t>
      </w:r>
    </w:p>
    <w:p w14:paraId="35C10154" w14:textId="77777777" w:rsidR="00F64678" w:rsidRPr="00C60C40" w:rsidRDefault="00F64678" w:rsidP="00F64678">
      <w:pPr>
        <w:numPr>
          <w:ilvl w:val="0"/>
          <w:numId w:val="3"/>
        </w:numPr>
        <w:tabs>
          <w:tab w:val="num" w:pos="-5103"/>
        </w:tabs>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jeigu esate vaising</w:t>
      </w:r>
      <w:r>
        <w:rPr>
          <w:rFonts w:ascii="Times New Roman" w:eastAsia="Calibri" w:hAnsi="Times New Roman" w:cs="Times New Roman"/>
          <w:kern w:val="0"/>
          <w:sz w:val="22"/>
          <w:szCs w:val="22"/>
          <w:lang w:val="lt-LT"/>
          <w14:ligatures w14:val="none"/>
        </w:rPr>
        <w:t>a</w:t>
      </w:r>
      <w:r w:rsidRPr="00C60C40">
        <w:rPr>
          <w:rFonts w:ascii="Times New Roman" w:eastAsia="Calibri" w:hAnsi="Times New Roman" w:cs="Times New Roman"/>
          <w:kern w:val="0"/>
          <w:sz w:val="22"/>
          <w:szCs w:val="22"/>
          <w:lang w:val="lt-LT"/>
          <w14:ligatures w14:val="none"/>
        </w:rPr>
        <w:t xml:space="preserve"> moteris ir neturite neigiamo nėštumo testo rezultato prieš Jums pirmą kartą paskiriant vaisto, kadangi </w:t>
      </w:r>
      <w:proofErr w:type="spellStart"/>
      <w:r w:rsidRPr="00C60C40">
        <w:rPr>
          <w:rFonts w:ascii="Times New Roman" w:eastAsia="Calibri" w:hAnsi="Times New Roman" w:cs="Times New Roman"/>
          <w:kern w:val="0"/>
          <w:sz w:val="22"/>
          <w:szCs w:val="22"/>
          <w:lang w:val="lt-LT"/>
          <w14:ligatures w14:val="none"/>
        </w:rPr>
        <w:t>mikofenolatas</w:t>
      </w:r>
      <w:proofErr w:type="spellEnd"/>
      <w:r w:rsidRPr="00C60C40">
        <w:rPr>
          <w:rFonts w:ascii="Times New Roman" w:eastAsia="Calibri" w:hAnsi="Times New Roman" w:cs="Times New Roman"/>
          <w:kern w:val="0"/>
          <w:sz w:val="22"/>
          <w:szCs w:val="22"/>
          <w:lang w:val="lt-LT"/>
          <w14:ligatures w14:val="none"/>
        </w:rPr>
        <w:t xml:space="preserve"> sukelia apsigimimus ir persileidimą;</w:t>
      </w:r>
    </w:p>
    <w:p w14:paraId="485CD393" w14:textId="77777777" w:rsidR="00F64678" w:rsidRPr="00C60C40" w:rsidRDefault="00F64678" w:rsidP="00F64678">
      <w:pPr>
        <w:numPr>
          <w:ilvl w:val="0"/>
          <w:numId w:val="3"/>
        </w:numPr>
        <w:tabs>
          <w:tab w:val="num" w:pos="-5103"/>
        </w:tabs>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jeigu esate nėščia, planuojate pastoti arba manote, kad galbūt esate nėščia;</w:t>
      </w:r>
    </w:p>
    <w:p w14:paraId="2C2D82FF" w14:textId="77777777" w:rsidR="00F64678" w:rsidRPr="00C60C40" w:rsidRDefault="00F64678" w:rsidP="00F64678">
      <w:pPr>
        <w:numPr>
          <w:ilvl w:val="0"/>
          <w:numId w:val="3"/>
        </w:numPr>
        <w:tabs>
          <w:tab w:val="num" w:pos="-5103"/>
        </w:tabs>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jeigu nenaudojate veiksmingų kontracepcijos priemonių (žr. informaciją apie Moterų ir vyrų kontracepciją);</w:t>
      </w:r>
    </w:p>
    <w:p w14:paraId="69074D3F" w14:textId="77777777" w:rsidR="00F64678" w:rsidRPr="00C60C40" w:rsidRDefault="00F64678" w:rsidP="00F64678">
      <w:pPr>
        <w:numPr>
          <w:ilvl w:val="1"/>
          <w:numId w:val="2"/>
        </w:numPr>
        <w:tabs>
          <w:tab w:val="num" w:pos="-5103"/>
        </w:tabs>
        <w:spacing w:after="0" w:line="260" w:lineRule="exact"/>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jeigu žindote kūdikį (taip pat žiūrėkite „Nėštumo ir žindymo laikotarpis“).</w:t>
      </w:r>
    </w:p>
    <w:p w14:paraId="582B5735" w14:textId="77777777" w:rsidR="00F64678" w:rsidRPr="00C60C40" w:rsidRDefault="00F64678" w:rsidP="00F64678">
      <w:pPr>
        <w:spacing w:after="0" w:line="240" w:lineRule="auto"/>
        <w:ind w:left="567" w:hanging="567"/>
        <w:jc w:val="both"/>
        <w:rPr>
          <w:rFonts w:ascii="Times New Roman" w:eastAsia="Calibri" w:hAnsi="Times New Roman" w:cs="Times New Roman"/>
          <w:kern w:val="0"/>
          <w:sz w:val="22"/>
          <w:szCs w:val="22"/>
          <w:lang w:val="lt-LT"/>
          <w14:ligatures w14:val="none"/>
        </w:rPr>
      </w:pPr>
    </w:p>
    <w:p w14:paraId="11BD669F" w14:textId="77777777" w:rsidR="00F64678" w:rsidRPr="00C60C40" w:rsidRDefault="00F64678" w:rsidP="00F64678">
      <w:pPr>
        <w:spacing w:after="0" w:line="240" w:lineRule="auto"/>
        <w:ind w:left="567" w:hanging="567"/>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Jeigu aukščiau išvardintos būklės Jums atitinka, nevartokite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ir praneškite savo gydytojui.</w:t>
      </w:r>
    </w:p>
    <w:p w14:paraId="2A16977D" w14:textId="77777777" w:rsidR="00F64678" w:rsidRPr="00C60C40" w:rsidRDefault="00F64678" w:rsidP="00F64678">
      <w:pPr>
        <w:spacing w:after="0" w:line="240" w:lineRule="auto"/>
        <w:ind w:left="567" w:hanging="567"/>
        <w:jc w:val="both"/>
        <w:rPr>
          <w:rFonts w:ascii="Times New Roman" w:eastAsia="Calibri" w:hAnsi="Times New Roman" w:cs="Times New Roman"/>
          <w:kern w:val="0"/>
          <w:sz w:val="22"/>
          <w:szCs w:val="22"/>
          <w:lang w:val="lt-LT"/>
          <w14:ligatures w14:val="none"/>
        </w:rPr>
      </w:pPr>
    </w:p>
    <w:p w14:paraId="3FBE52F4" w14:textId="77777777" w:rsidR="00F64678" w:rsidRPr="00C60C40" w:rsidRDefault="00F64678" w:rsidP="00F64678">
      <w:pPr>
        <w:spacing w:after="0" w:line="240" w:lineRule="auto"/>
        <w:ind w:left="567" w:hanging="567"/>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Įspėjimai ir atsargumo priemonės</w:t>
      </w:r>
    </w:p>
    <w:p w14:paraId="03812B7E"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Pasitarkite su gydytoju ar vaistininku, prieš pradėdami vartoti </w:t>
      </w:r>
      <w:proofErr w:type="spellStart"/>
      <w:r w:rsidRPr="00C60C40">
        <w:rPr>
          <w:rFonts w:ascii="Times New Roman" w:eastAsia="Calibri" w:hAnsi="Times New Roman" w:cs="Times New Roman"/>
          <w:kern w:val="0"/>
          <w:sz w:val="22"/>
          <w:szCs w:val="22"/>
          <w:lang w:val="lt-LT"/>
          <w14:ligatures w14:val="none"/>
        </w:rPr>
        <w:t>Myfortic</w:t>
      </w:r>
      <w:proofErr w:type="spellEnd"/>
    </w:p>
    <w:p w14:paraId="0D6E33E1" w14:textId="77777777" w:rsidR="00F64678" w:rsidRPr="00C60C40" w:rsidRDefault="00F64678" w:rsidP="00F64678">
      <w:pPr>
        <w:numPr>
          <w:ilvl w:val="0"/>
          <w:numId w:val="4"/>
        </w:numPr>
        <w:tabs>
          <w:tab w:val="num" w:pos="-5103"/>
        </w:tabs>
        <w:spacing w:after="0" w:line="260" w:lineRule="exact"/>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jeigu Jums yra ar kada nors buvo sunkių virškinimo sistemos sutrikimų, pvz., skrandžio opa;</w:t>
      </w:r>
    </w:p>
    <w:p w14:paraId="57C8ED91" w14:textId="77777777" w:rsidR="00F64678" w:rsidRPr="00C60C40" w:rsidRDefault="00F64678" w:rsidP="00F64678">
      <w:pPr>
        <w:numPr>
          <w:ilvl w:val="0"/>
          <w:numId w:val="4"/>
        </w:numPr>
        <w:tabs>
          <w:tab w:val="num" w:pos="-5103"/>
        </w:tabs>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jeigu Jums yra retas paveldimas </w:t>
      </w:r>
      <w:proofErr w:type="spellStart"/>
      <w:r w:rsidRPr="00C60C40">
        <w:rPr>
          <w:rFonts w:ascii="Times New Roman" w:eastAsia="Calibri" w:hAnsi="Times New Roman" w:cs="Times New Roman"/>
          <w:kern w:val="0"/>
          <w:sz w:val="22"/>
          <w:szCs w:val="22"/>
          <w:lang w:val="lt-LT"/>
          <w14:ligatures w14:val="none"/>
        </w:rPr>
        <w:t>hipoksantino</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guanino</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fosforibosil</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transferazės</w:t>
      </w:r>
      <w:proofErr w:type="spellEnd"/>
      <w:r w:rsidRPr="00C60C40">
        <w:rPr>
          <w:rFonts w:ascii="Times New Roman" w:eastAsia="Calibri" w:hAnsi="Times New Roman" w:cs="Times New Roman"/>
          <w:kern w:val="0"/>
          <w:sz w:val="22"/>
          <w:szCs w:val="22"/>
          <w:lang w:val="lt-LT"/>
          <w14:ligatures w14:val="none"/>
        </w:rPr>
        <w:t xml:space="preserve"> (HGPRT) fermento trūkumas, pvz., </w:t>
      </w:r>
      <w:proofErr w:type="spellStart"/>
      <w:r w:rsidRPr="00C60C40">
        <w:rPr>
          <w:rFonts w:ascii="Times New Roman" w:eastAsia="Calibri" w:hAnsi="Times New Roman" w:cs="Times New Roman"/>
          <w:kern w:val="0"/>
          <w:sz w:val="22"/>
          <w:szCs w:val="22"/>
          <w:lang w:val="lt-LT"/>
          <w14:ligatures w14:val="none"/>
        </w:rPr>
        <w:t>Lesch-Nyhan</w:t>
      </w:r>
      <w:proofErr w:type="spellEnd"/>
      <w:r w:rsidRPr="00C60C40">
        <w:rPr>
          <w:rFonts w:ascii="Times New Roman" w:eastAsia="Calibri" w:hAnsi="Times New Roman" w:cs="Times New Roman"/>
          <w:kern w:val="0"/>
          <w:sz w:val="22"/>
          <w:szCs w:val="22"/>
          <w:lang w:val="lt-LT"/>
          <w14:ligatures w14:val="none"/>
        </w:rPr>
        <w:t xml:space="preserve"> ar </w:t>
      </w:r>
      <w:proofErr w:type="spellStart"/>
      <w:r w:rsidRPr="00C60C40">
        <w:rPr>
          <w:rFonts w:ascii="Times New Roman" w:eastAsia="Calibri" w:hAnsi="Times New Roman" w:cs="Times New Roman"/>
          <w:kern w:val="0"/>
          <w:sz w:val="22"/>
          <w:szCs w:val="22"/>
          <w:lang w:val="lt-LT"/>
          <w14:ligatures w14:val="none"/>
        </w:rPr>
        <w:t>Kelley-Seegmiller</w:t>
      </w:r>
      <w:proofErr w:type="spellEnd"/>
      <w:r w:rsidRPr="00C60C40">
        <w:rPr>
          <w:rFonts w:ascii="Times New Roman" w:eastAsia="Calibri" w:hAnsi="Times New Roman" w:cs="Times New Roman"/>
          <w:kern w:val="0"/>
          <w:sz w:val="22"/>
          <w:szCs w:val="22"/>
          <w:lang w:val="lt-LT"/>
          <w14:ligatures w14:val="none"/>
        </w:rPr>
        <w:t xml:space="preserve"> sindromas. </w:t>
      </w:r>
    </w:p>
    <w:p w14:paraId="524EC1AB" w14:textId="77777777" w:rsidR="00F64678" w:rsidRPr="00C60C40" w:rsidRDefault="00F64678" w:rsidP="00F64678">
      <w:pPr>
        <w:spacing w:after="0" w:line="240" w:lineRule="auto"/>
        <w:rPr>
          <w:rFonts w:ascii="Times New Roman" w:eastAsia="Calibri" w:hAnsi="Times New Roman" w:cs="Times New Roman"/>
          <w:b/>
          <w:kern w:val="0"/>
          <w:sz w:val="22"/>
          <w:szCs w:val="22"/>
          <w:lang w:val="lt-LT"/>
          <w14:ligatures w14:val="none"/>
        </w:rPr>
      </w:pPr>
    </w:p>
    <w:p w14:paraId="3268AFD6" w14:textId="77777777" w:rsidR="00F64678" w:rsidRPr="00C60C40" w:rsidRDefault="00F64678" w:rsidP="00F64678">
      <w:pPr>
        <w:spacing w:after="0" w:line="240" w:lineRule="auto"/>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Taip pat turite žinoti, kad:</w:t>
      </w:r>
    </w:p>
    <w:p w14:paraId="752E821A" w14:textId="77777777" w:rsidR="00F64678" w:rsidRPr="00C60C40" w:rsidRDefault="00F64678" w:rsidP="00F64678">
      <w:pPr>
        <w:numPr>
          <w:ilvl w:val="0"/>
          <w:numId w:val="5"/>
        </w:num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silpnina odos apsauginį mechanizmą nuo saulės spindulių. Todėl yra padidėjusi odos vėžio rizika. Kad sumažintumėte saulės ir ultravioletinių (UV) spindulių poveikį, turite uždengti kuo daugiau odos paviršiaus ir reguliariai vartoti stiprios apsaugos nuo saulės spindulių kremą. Pasitarkite su gydytoju, kaip apsisaugoti nuo saulės spindulių;</w:t>
      </w:r>
    </w:p>
    <w:p w14:paraId="144205BA" w14:textId="77777777" w:rsidR="00F64678" w:rsidRPr="00C60C40" w:rsidRDefault="00F64678" w:rsidP="00F64678">
      <w:pPr>
        <w:numPr>
          <w:ilvl w:val="0"/>
          <w:numId w:val="5"/>
        </w:num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jeigu anksčiau sirgote hepatitu B arba C,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gali padidinti šių ligų pasikartojimo riziką. Jūsų gydytojas gali atlikti kraujo tyrimus ir patikrinti ar nėra šių ligų požymių. Jei pasireiškia nors vienas iš šių požymių (odos ir akių pageltimas, pykinimas, apetito netekimas, šlapimo patamsėjimas), nedelsiant pasakykite gydytojui;</w:t>
      </w:r>
    </w:p>
    <w:p w14:paraId="43E261CC" w14:textId="77777777" w:rsidR="00F64678" w:rsidRPr="00C60C40" w:rsidRDefault="00F64678" w:rsidP="00F64678">
      <w:pPr>
        <w:numPr>
          <w:ilvl w:val="0"/>
          <w:numId w:val="5"/>
        </w:num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jeigu atsiranda nepraeinantis kosulys ar pradedate dusti, ypač jei kartu vartojate kitų </w:t>
      </w:r>
      <w:proofErr w:type="spellStart"/>
      <w:r w:rsidRPr="00C60C40">
        <w:rPr>
          <w:rFonts w:ascii="Times New Roman" w:eastAsia="Calibri" w:hAnsi="Times New Roman" w:cs="Times New Roman"/>
          <w:kern w:val="0"/>
          <w:sz w:val="22"/>
          <w:szCs w:val="22"/>
          <w:lang w:val="lt-LT"/>
          <w14:ligatures w14:val="none"/>
        </w:rPr>
        <w:t>imunosupresantų</w:t>
      </w:r>
      <w:proofErr w:type="spellEnd"/>
      <w:r w:rsidRPr="00C60C40">
        <w:rPr>
          <w:rFonts w:ascii="Times New Roman" w:eastAsia="Calibri" w:hAnsi="Times New Roman" w:cs="Times New Roman"/>
          <w:kern w:val="0"/>
          <w:sz w:val="22"/>
          <w:szCs w:val="22"/>
          <w:lang w:val="lt-LT"/>
          <w14:ligatures w14:val="none"/>
        </w:rPr>
        <w:t>, nedelsiant pasakykite gydytojui;</w:t>
      </w:r>
    </w:p>
    <w:p w14:paraId="5ECEB5E9" w14:textId="77777777" w:rsidR="00F64678" w:rsidRPr="00C60C40" w:rsidRDefault="00F64678" w:rsidP="00F64678">
      <w:pPr>
        <w:numPr>
          <w:ilvl w:val="0"/>
          <w:numId w:val="5"/>
        </w:num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gydymo metu, ypač jei infekcija kartojasi ir kartu vartojate kitų </w:t>
      </w:r>
      <w:proofErr w:type="spellStart"/>
      <w:r w:rsidRPr="00C60C40">
        <w:rPr>
          <w:rFonts w:ascii="Times New Roman" w:eastAsia="Calibri" w:hAnsi="Times New Roman" w:cs="Times New Roman"/>
          <w:kern w:val="0"/>
          <w:sz w:val="22"/>
          <w:szCs w:val="22"/>
          <w:lang w:val="lt-LT"/>
          <w14:ligatures w14:val="none"/>
        </w:rPr>
        <w:t>imunosupresantų</w:t>
      </w:r>
      <w:proofErr w:type="spellEnd"/>
      <w:r w:rsidRPr="00C60C40">
        <w:rPr>
          <w:rFonts w:ascii="Times New Roman" w:eastAsia="Calibri" w:hAnsi="Times New Roman" w:cs="Times New Roman"/>
          <w:kern w:val="0"/>
          <w:sz w:val="22"/>
          <w:szCs w:val="22"/>
          <w:lang w:val="lt-LT"/>
          <w14:ligatures w14:val="none"/>
        </w:rPr>
        <w:t xml:space="preserve">, gydytojas gali patikrinti antikūnų kiekį kraujyje ir nustatyti, ar Jūs galite tęsti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gydymo kursą;</w:t>
      </w:r>
    </w:p>
    <w:p w14:paraId="3B258D94" w14:textId="77777777" w:rsidR="00F64678" w:rsidRPr="00C60C40" w:rsidRDefault="00F64678" w:rsidP="00F64678">
      <w:pPr>
        <w:numPr>
          <w:ilvl w:val="0"/>
          <w:numId w:val="5"/>
        </w:num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jeigu atsiranda infekcijos požymių (pvz., karščiavimas, gerklės skausmas), neįprastų mėlynių ar kraujavimas, nedelsdami kreipkitės į gydytoją;</w:t>
      </w:r>
    </w:p>
    <w:p w14:paraId="2AB529C1" w14:textId="77777777" w:rsidR="00F64678" w:rsidRPr="00C60C40" w:rsidRDefault="00F64678" w:rsidP="00F64678">
      <w:pPr>
        <w:numPr>
          <w:ilvl w:val="0"/>
          <w:numId w:val="5"/>
        </w:num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gydymo metu, gydytojas gali patikrinti baltųjų kraujo ląstelių skaičių, kad nustatyti ar Jūs galite tęsti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gydymo kursą;</w:t>
      </w:r>
    </w:p>
    <w:p w14:paraId="030F936E" w14:textId="77777777" w:rsidR="00F64678" w:rsidRPr="00C60C40" w:rsidRDefault="00F64678" w:rsidP="00F64678">
      <w:pPr>
        <w:numPr>
          <w:ilvl w:val="0"/>
          <w:numId w:val="6"/>
        </w:num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veiklioji medžiaga </w:t>
      </w:r>
      <w:proofErr w:type="spellStart"/>
      <w:r w:rsidRPr="00C60C40">
        <w:rPr>
          <w:rFonts w:ascii="Times New Roman" w:eastAsia="Calibri" w:hAnsi="Times New Roman" w:cs="Times New Roman"/>
          <w:kern w:val="0"/>
          <w:sz w:val="22"/>
          <w:szCs w:val="22"/>
          <w:lang w:val="lt-LT"/>
          <w14:ligatures w14:val="none"/>
        </w:rPr>
        <w:t>mikofenolio</w:t>
      </w:r>
      <w:proofErr w:type="spellEnd"/>
      <w:r w:rsidRPr="00C60C40">
        <w:rPr>
          <w:rFonts w:ascii="Times New Roman" w:eastAsia="Calibri" w:hAnsi="Times New Roman" w:cs="Times New Roman"/>
          <w:kern w:val="0"/>
          <w:sz w:val="22"/>
          <w:szCs w:val="22"/>
          <w:lang w:val="lt-LT"/>
          <w14:ligatures w14:val="none"/>
        </w:rPr>
        <w:t xml:space="preserve"> rūgštis nėra ta pati medžiaga, kaip panašiai skambantys vaistų, pavadinimai, pvz., </w:t>
      </w:r>
      <w:proofErr w:type="spellStart"/>
      <w:r w:rsidRPr="00C60C40">
        <w:rPr>
          <w:rFonts w:ascii="Times New Roman" w:eastAsia="Calibri" w:hAnsi="Times New Roman" w:cs="Times New Roman"/>
          <w:kern w:val="0"/>
          <w:sz w:val="22"/>
          <w:szCs w:val="22"/>
          <w:lang w:val="lt-LT"/>
          <w14:ligatures w14:val="none"/>
        </w:rPr>
        <w:t>mikofenolato</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mofetilis</w:t>
      </w:r>
      <w:proofErr w:type="spellEnd"/>
      <w:r w:rsidRPr="00C60C40">
        <w:rPr>
          <w:rFonts w:ascii="Times New Roman" w:eastAsia="Calibri" w:hAnsi="Times New Roman" w:cs="Times New Roman"/>
          <w:kern w:val="0"/>
          <w:sz w:val="22"/>
          <w:szCs w:val="22"/>
          <w:lang w:val="lt-LT"/>
          <w14:ligatures w14:val="none"/>
        </w:rPr>
        <w:t>. Negalima keisti vieno vaisto kitu, kol taip daryti nenurodys gydytojas;</w:t>
      </w:r>
    </w:p>
    <w:p w14:paraId="07978CED" w14:textId="77777777" w:rsidR="00F64678" w:rsidRPr="007F6AEF" w:rsidRDefault="00F64678" w:rsidP="00F64678">
      <w:pPr>
        <w:numPr>
          <w:ilvl w:val="0"/>
          <w:numId w:val="6"/>
        </w:numPr>
        <w:spacing w:after="0" w:line="240" w:lineRule="auto"/>
        <w:rPr>
          <w:rFonts w:ascii="Times New Roman" w:eastAsia="Calibri" w:hAnsi="Times New Roman" w:cs="Times New Roman"/>
          <w:kern w:val="0"/>
          <w:sz w:val="22"/>
          <w:szCs w:val="22"/>
          <w:lang w:val="lt-LT"/>
          <w14:ligatures w14:val="none"/>
        </w:rPr>
      </w:pPr>
      <w:proofErr w:type="spellStart"/>
      <w:r w:rsidRPr="007F6AEF">
        <w:rPr>
          <w:rFonts w:ascii="Times New Roman" w:eastAsia="Calibri" w:hAnsi="Times New Roman" w:cs="Times New Roman"/>
          <w:kern w:val="0"/>
          <w:sz w:val="22"/>
          <w:szCs w:val="22"/>
          <w:lang w:val="lt-LT"/>
          <w14:ligatures w14:val="none"/>
        </w:rPr>
        <w:t>Myfortic</w:t>
      </w:r>
      <w:proofErr w:type="spellEnd"/>
      <w:r w:rsidRPr="007F6AEF">
        <w:rPr>
          <w:rFonts w:ascii="Times New Roman" w:eastAsia="Calibri" w:hAnsi="Times New Roman" w:cs="Times New Roman"/>
          <w:kern w:val="0"/>
          <w:sz w:val="22"/>
          <w:szCs w:val="22"/>
          <w:lang w:val="lt-LT"/>
          <w14:ligatures w14:val="none"/>
        </w:rPr>
        <w:t xml:space="preserve"> vartojimas nėštumo metu gali sukelti kenksmingą poveikį vaisiui (taip pat žiūrėkite  „Nėštumo ir žindymo laikotarpis“) bei padidinti nėštumo nutrūkimo pavojų (spontaninį abortą).</w:t>
      </w:r>
    </w:p>
    <w:p w14:paraId="5C0608C9" w14:textId="77777777" w:rsidR="00F64678" w:rsidRPr="00C60C40" w:rsidRDefault="00F64678" w:rsidP="00F64678">
      <w:pPr>
        <w:tabs>
          <w:tab w:val="num" w:pos="360"/>
        </w:tabs>
        <w:spacing w:after="0" w:line="240" w:lineRule="auto"/>
        <w:ind w:left="567" w:hanging="450"/>
        <w:jc w:val="both"/>
        <w:rPr>
          <w:rFonts w:ascii="Times New Roman" w:eastAsia="Calibri" w:hAnsi="Times New Roman" w:cs="Times New Roman"/>
          <w:kern w:val="0"/>
          <w:sz w:val="22"/>
          <w:szCs w:val="22"/>
          <w:lang w:val="lt-LT"/>
          <w14:ligatures w14:val="none"/>
        </w:rPr>
      </w:pPr>
    </w:p>
    <w:p w14:paraId="6E8BE9B0" w14:textId="77777777" w:rsidR="00F64678" w:rsidRPr="00C60C40" w:rsidRDefault="00F64678" w:rsidP="00F64678">
      <w:pPr>
        <w:tabs>
          <w:tab w:val="center" w:pos="4702"/>
        </w:tabs>
        <w:spacing w:after="0" w:line="240" w:lineRule="auto"/>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Vaikams ir paaugliams</w:t>
      </w:r>
      <w:r>
        <w:rPr>
          <w:rFonts w:ascii="Times New Roman" w:eastAsia="Calibri" w:hAnsi="Times New Roman" w:cs="Times New Roman"/>
          <w:b/>
          <w:kern w:val="0"/>
          <w:sz w:val="22"/>
          <w:szCs w:val="22"/>
          <w:lang w:val="lt-LT"/>
          <w14:ligatures w14:val="none"/>
        </w:rPr>
        <w:tab/>
      </w:r>
    </w:p>
    <w:p w14:paraId="0890FE53" w14:textId="77777777" w:rsidR="00F64678" w:rsidRPr="00C60C40" w:rsidRDefault="00F64678" w:rsidP="00F64678">
      <w:pPr>
        <w:spacing w:after="0" w:line="240" w:lineRule="auto"/>
        <w:jc w:val="both"/>
        <w:rPr>
          <w:rFonts w:ascii="Times New Roman" w:eastAsia="Calibri" w:hAnsi="Times New Roman" w:cs="Times New Roman"/>
          <w:bCs/>
          <w:kern w:val="0"/>
          <w:sz w:val="22"/>
          <w:szCs w:val="22"/>
          <w:lang w:val="lt-LT"/>
          <w14:ligatures w14:val="none"/>
        </w:rPr>
      </w:pPr>
      <w:r w:rsidRPr="00C60C40">
        <w:rPr>
          <w:rFonts w:ascii="Times New Roman" w:eastAsia="Calibri" w:hAnsi="Times New Roman" w:cs="Times New Roman"/>
          <w:bCs/>
          <w:kern w:val="0"/>
          <w:sz w:val="22"/>
          <w:szCs w:val="22"/>
          <w:lang w:val="lt-LT"/>
          <w14:ligatures w14:val="none"/>
        </w:rPr>
        <w:t xml:space="preserve">Nepakanka duomenų, kad būtų galima rekomenduoti </w:t>
      </w:r>
      <w:proofErr w:type="spellStart"/>
      <w:r w:rsidRPr="00C60C40">
        <w:rPr>
          <w:rFonts w:ascii="Times New Roman" w:eastAsia="Calibri" w:hAnsi="Times New Roman" w:cs="Times New Roman"/>
          <w:bCs/>
          <w:kern w:val="0"/>
          <w:sz w:val="22"/>
          <w:szCs w:val="22"/>
          <w:lang w:val="lt-LT"/>
          <w14:ligatures w14:val="none"/>
        </w:rPr>
        <w:t>Myfortic</w:t>
      </w:r>
      <w:proofErr w:type="spellEnd"/>
      <w:r w:rsidRPr="00C60C40">
        <w:rPr>
          <w:rFonts w:ascii="Times New Roman" w:eastAsia="Calibri" w:hAnsi="Times New Roman" w:cs="Times New Roman"/>
          <w:bCs/>
          <w:kern w:val="0"/>
          <w:sz w:val="22"/>
          <w:szCs w:val="22"/>
          <w:lang w:val="lt-LT"/>
          <w14:ligatures w14:val="none"/>
        </w:rPr>
        <w:t xml:space="preserve"> vaikams ir paaugliams.</w:t>
      </w:r>
    </w:p>
    <w:p w14:paraId="3D797385" w14:textId="77777777" w:rsidR="00F64678" w:rsidRPr="00C60C40" w:rsidRDefault="00F64678" w:rsidP="00F64678">
      <w:pPr>
        <w:spacing w:after="0" w:line="240" w:lineRule="auto"/>
        <w:jc w:val="both"/>
        <w:rPr>
          <w:rFonts w:ascii="Times New Roman" w:eastAsia="Calibri" w:hAnsi="Times New Roman" w:cs="Times New Roman"/>
          <w:bCs/>
          <w:kern w:val="0"/>
          <w:sz w:val="22"/>
          <w:szCs w:val="22"/>
          <w:lang w:val="lt-LT"/>
          <w14:ligatures w14:val="none"/>
        </w:rPr>
      </w:pPr>
    </w:p>
    <w:p w14:paraId="77518616" w14:textId="77777777" w:rsidR="00F64678" w:rsidRPr="00C60C40" w:rsidRDefault="00F64678" w:rsidP="00F64678">
      <w:pPr>
        <w:spacing w:after="0" w:line="240" w:lineRule="auto"/>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Senyviems žmonėms</w:t>
      </w:r>
    </w:p>
    <w:p w14:paraId="0D91F2DB" w14:textId="77777777" w:rsidR="00F64678" w:rsidRPr="00C60C40" w:rsidRDefault="00F64678" w:rsidP="00F64678">
      <w:pPr>
        <w:spacing w:after="0" w:line="240" w:lineRule="auto"/>
        <w:jc w:val="both"/>
        <w:rPr>
          <w:rFonts w:ascii="Times New Roman" w:eastAsia="Calibri" w:hAnsi="Times New Roman" w:cs="Times New Roman"/>
          <w:bCs/>
          <w:kern w:val="0"/>
          <w:sz w:val="22"/>
          <w:szCs w:val="22"/>
          <w:lang w:val="lt-LT"/>
          <w14:ligatures w14:val="none"/>
        </w:rPr>
      </w:pPr>
      <w:r w:rsidRPr="00C60C40">
        <w:rPr>
          <w:rFonts w:ascii="Times New Roman" w:eastAsia="Calibri" w:hAnsi="Times New Roman" w:cs="Times New Roman"/>
          <w:bCs/>
          <w:kern w:val="0"/>
          <w:sz w:val="22"/>
          <w:szCs w:val="22"/>
          <w:lang w:val="lt-LT"/>
          <w14:ligatures w14:val="none"/>
        </w:rPr>
        <w:t xml:space="preserve">Senyvi pacientai (65 metų ir vyresni) gali vartoti </w:t>
      </w:r>
      <w:proofErr w:type="spellStart"/>
      <w:r w:rsidRPr="00C60C40">
        <w:rPr>
          <w:rFonts w:ascii="Times New Roman" w:eastAsia="Calibri" w:hAnsi="Times New Roman" w:cs="Times New Roman"/>
          <w:bCs/>
          <w:kern w:val="0"/>
          <w:sz w:val="22"/>
          <w:szCs w:val="22"/>
          <w:lang w:val="lt-LT"/>
          <w14:ligatures w14:val="none"/>
        </w:rPr>
        <w:t>Myfortic</w:t>
      </w:r>
      <w:proofErr w:type="spellEnd"/>
      <w:r w:rsidRPr="00C60C40">
        <w:rPr>
          <w:rFonts w:ascii="Times New Roman" w:eastAsia="Calibri" w:hAnsi="Times New Roman" w:cs="Times New Roman"/>
          <w:bCs/>
          <w:kern w:val="0"/>
          <w:sz w:val="22"/>
          <w:szCs w:val="22"/>
          <w:lang w:val="lt-LT"/>
          <w14:ligatures w14:val="none"/>
        </w:rPr>
        <w:t xml:space="preserve"> ir jiems nereikia koreguoti įprastinės rekomenduojamos dozės.</w:t>
      </w:r>
    </w:p>
    <w:p w14:paraId="331E6E96" w14:textId="77777777" w:rsidR="00F64678" w:rsidRPr="00C60C40" w:rsidRDefault="00F64678" w:rsidP="00F64678">
      <w:pPr>
        <w:spacing w:after="0" w:line="240" w:lineRule="auto"/>
        <w:jc w:val="both"/>
        <w:rPr>
          <w:rFonts w:ascii="Times New Roman" w:eastAsia="Calibri" w:hAnsi="Times New Roman" w:cs="Times New Roman"/>
          <w:bCs/>
          <w:kern w:val="0"/>
          <w:sz w:val="22"/>
          <w:szCs w:val="22"/>
          <w:lang w:val="lt-LT"/>
          <w14:ligatures w14:val="none"/>
        </w:rPr>
      </w:pPr>
    </w:p>
    <w:p w14:paraId="31853EB8" w14:textId="77777777" w:rsidR="00F64678" w:rsidRPr="00C60C40" w:rsidRDefault="00F64678" w:rsidP="00F64678">
      <w:pPr>
        <w:spacing w:after="0" w:line="240" w:lineRule="auto"/>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 xml:space="preserve">Kiti vaistai ir </w:t>
      </w:r>
      <w:proofErr w:type="spellStart"/>
      <w:r w:rsidRPr="00C60C40">
        <w:rPr>
          <w:rFonts w:ascii="Times New Roman" w:eastAsia="Calibri" w:hAnsi="Times New Roman" w:cs="Times New Roman"/>
          <w:b/>
          <w:kern w:val="0"/>
          <w:sz w:val="22"/>
          <w:szCs w:val="22"/>
          <w:lang w:val="lt-LT"/>
          <w14:ligatures w14:val="none"/>
        </w:rPr>
        <w:t>Myfortic</w:t>
      </w:r>
      <w:proofErr w:type="spellEnd"/>
    </w:p>
    <w:p w14:paraId="5FC3E498" w14:textId="77777777" w:rsidR="00F64678" w:rsidRPr="00C60C40" w:rsidRDefault="00F64678" w:rsidP="00F64678">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Jeigu vartojate ar neseniai vartojote kitų vaistų arba dėl to nesate tikri, apie tai pasakykite gydytojui arba vaistininkui.</w:t>
      </w:r>
    </w:p>
    <w:p w14:paraId="79258D8E" w14:textId="77777777" w:rsidR="00F64678" w:rsidRPr="00C60C40" w:rsidRDefault="00F64678" w:rsidP="00F64678">
      <w:pPr>
        <w:spacing w:after="0" w:line="240" w:lineRule="auto"/>
        <w:jc w:val="both"/>
        <w:rPr>
          <w:rFonts w:ascii="Times New Roman" w:eastAsia="Calibri" w:hAnsi="Times New Roman" w:cs="Times New Roman"/>
          <w:kern w:val="0"/>
          <w:sz w:val="22"/>
          <w:szCs w:val="22"/>
          <w:lang w:val="lt-LT"/>
          <w14:ligatures w14:val="none"/>
        </w:rPr>
      </w:pPr>
    </w:p>
    <w:p w14:paraId="30B487D5" w14:textId="77777777" w:rsidR="00F64678" w:rsidRPr="00C60C40" w:rsidRDefault="00F64678" w:rsidP="00F64678">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Ypač svarbu pasakyti gydytojui, jei vartojate kurį iš šių vaistų:</w:t>
      </w:r>
    </w:p>
    <w:p w14:paraId="18CBCAFA" w14:textId="77777777" w:rsidR="00F64678" w:rsidRPr="00C60C40" w:rsidRDefault="00F64678" w:rsidP="00F64678">
      <w:pPr>
        <w:numPr>
          <w:ilvl w:val="0"/>
          <w:numId w:val="6"/>
        </w:numPr>
        <w:tabs>
          <w:tab w:val="clear" w:pos="360"/>
        </w:tabs>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kitų </w:t>
      </w:r>
      <w:proofErr w:type="spellStart"/>
      <w:r w:rsidRPr="00C60C40">
        <w:rPr>
          <w:rFonts w:ascii="Times New Roman" w:eastAsia="Calibri" w:hAnsi="Times New Roman" w:cs="Times New Roman"/>
          <w:kern w:val="0"/>
          <w:sz w:val="22"/>
          <w:szCs w:val="22"/>
          <w:lang w:val="lt-LT"/>
          <w14:ligatures w14:val="none"/>
        </w:rPr>
        <w:t>imunosupresantų</w:t>
      </w:r>
      <w:proofErr w:type="spellEnd"/>
      <w:r w:rsidRPr="00C60C40">
        <w:rPr>
          <w:rFonts w:ascii="Times New Roman" w:eastAsia="Calibri" w:hAnsi="Times New Roman" w:cs="Times New Roman"/>
          <w:kern w:val="0"/>
          <w:sz w:val="22"/>
          <w:szCs w:val="22"/>
          <w:lang w:val="lt-LT"/>
          <w14:ligatures w14:val="none"/>
        </w:rPr>
        <w:t xml:space="preserve">, pvz., </w:t>
      </w:r>
      <w:proofErr w:type="spellStart"/>
      <w:r w:rsidRPr="00C60C40">
        <w:rPr>
          <w:rFonts w:ascii="Times New Roman" w:eastAsia="Calibri" w:hAnsi="Times New Roman" w:cs="Times New Roman"/>
          <w:kern w:val="0"/>
          <w:sz w:val="22"/>
          <w:szCs w:val="22"/>
          <w:lang w:val="lt-LT"/>
          <w14:ligatures w14:val="none"/>
        </w:rPr>
        <w:t>azatioprino</w:t>
      </w:r>
      <w:proofErr w:type="spellEnd"/>
      <w:r w:rsidRPr="00C60C40">
        <w:rPr>
          <w:rFonts w:ascii="Times New Roman" w:eastAsia="Calibri" w:hAnsi="Times New Roman" w:cs="Times New Roman"/>
          <w:kern w:val="0"/>
          <w:sz w:val="22"/>
          <w:szCs w:val="22"/>
          <w:lang w:val="lt-LT"/>
          <w14:ligatures w14:val="none"/>
        </w:rPr>
        <w:t xml:space="preserve"> ar </w:t>
      </w:r>
      <w:proofErr w:type="spellStart"/>
      <w:r w:rsidRPr="00C60C40">
        <w:rPr>
          <w:rFonts w:ascii="Times New Roman" w:eastAsia="Calibri" w:hAnsi="Times New Roman" w:cs="Times New Roman"/>
          <w:kern w:val="0"/>
          <w:sz w:val="22"/>
          <w:szCs w:val="22"/>
          <w:lang w:val="lt-LT"/>
          <w14:ligatures w14:val="none"/>
        </w:rPr>
        <w:t>takrolimuzo</w:t>
      </w:r>
      <w:proofErr w:type="spellEnd"/>
      <w:r w:rsidRPr="00C60C40">
        <w:rPr>
          <w:rFonts w:ascii="Times New Roman" w:eastAsia="Calibri" w:hAnsi="Times New Roman" w:cs="Times New Roman"/>
          <w:kern w:val="0"/>
          <w:sz w:val="22"/>
          <w:szCs w:val="22"/>
          <w:lang w:val="lt-LT"/>
          <w14:ligatures w14:val="none"/>
        </w:rPr>
        <w:t>;</w:t>
      </w:r>
    </w:p>
    <w:p w14:paraId="5D368F11" w14:textId="77777777" w:rsidR="00F64678" w:rsidRPr="00C60C40" w:rsidRDefault="00F64678" w:rsidP="00F64678">
      <w:pPr>
        <w:numPr>
          <w:ilvl w:val="0"/>
          <w:numId w:val="6"/>
        </w:numPr>
        <w:tabs>
          <w:tab w:val="clear" w:pos="360"/>
        </w:tabs>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vaistų padidėjusiai cholesterolio koncentracijai mažinti, pvz., </w:t>
      </w:r>
      <w:proofErr w:type="spellStart"/>
      <w:r w:rsidRPr="00C60C40">
        <w:rPr>
          <w:rFonts w:ascii="Times New Roman" w:eastAsia="Calibri" w:hAnsi="Times New Roman" w:cs="Times New Roman"/>
          <w:kern w:val="0"/>
          <w:sz w:val="22"/>
          <w:szCs w:val="22"/>
          <w:lang w:val="lt-LT"/>
          <w14:ligatures w14:val="none"/>
        </w:rPr>
        <w:t>cholestiramino</w:t>
      </w:r>
      <w:proofErr w:type="spellEnd"/>
      <w:r w:rsidRPr="00C60C40">
        <w:rPr>
          <w:rFonts w:ascii="Times New Roman" w:eastAsia="Calibri" w:hAnsi="Times New Roman" w:cs="Times New Roman"/>
          <w:kern w:val="0"/>
          <w:sz w:val="22"/>
          <w:szCs w:val="22"/>
          <w:lang w:val="lt-LT"/>
          <w14:ligatures w14:val="none"/>
        </w:rPr>
        <w:t>;</w:t>
      </w:r>
    </w:p>
    <w:p w14:paraId="111B6C80" w14:textId="77777777" w:rsidR="00F64678" w:rsidRPr="00C60C40" w:rsidRDefault="00F64678" w:rsidP="00F64678">
      <w:pPr>
        <w:numPr>
          <w:ilvl w:val="0"/>
          <w:numId w:val="6"/>
        </w:numPr>
        <w:tabs>
          <w:tab w:val="clear" w:pos="360"/>
        </w:tabs>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aktyvuotos anglies gydyti virškinimo sutrikimus, pvz., viduriavimą, skrandžio negalavimą ir dujų susikaupimą;</w:t>
      </w:r>
    </w:p>
    <w:p w14:paraId="641E1E80" w14:textId="77777777" w:rsidR="00F64678" w:rsidRPr="00C60C40" w:rsidRDefault="00F64678" w:rsidP="00F64678">
      <w:pPr>
        <w:numPr>
          <w:ilvl w:val="0"/>
          <w:numId w:val="6"/>
        </w:numPr>
        <w:tabs>
          <w:tab w:val="clear" w:pos="360"/>
        </w:tabs>
        <w:spacing w:after="0" w:line="240" w:lineRule="auto"/>
        <w:ind w:left="567" w:right="-2" w:hanging="567"/>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antacidinių</w:t>
      </w:r>
      <w:proofErr w:type="spellEnd"/>
      <w:r w:rsidRPr="00C60C40">
        <w:rPr>
          <w:rFonts w:ascii="Times New Roman" w:eastAsia="Calibri" w:hAnsi="Times New Roman" w:cs="Times New Roman"/>
          <w:kern w:val="0"/>
          <w:sz w:val="22"/>
          <w:szCs w:val="22"/>
          <w:lang w:val="lt-LT"/>
          <w14:ligatures w14:val="none"/>
        </w:rPr>
        <w:t xml:space="preserve"> vaistų, kurių sudėtyje yra magnio ir aliuminio;</w:t>
      </w:r>
    </w:p>
    <w:p w14:paraId="7284F096" w14:textId="77777777" w:rsidR="00F64678" w:rsidRPr="00C60C40" w:rsidRDefault="00F64678" w:rsidP="00F64678">
      <w:pPr>
        <w:numPr>
          <w:ilvl w:val="0"/>
          <w:numId w:val="6"/>
        </w:numPr>
        <w:tabs>
          <w:tab w:val="clear" w:pos="360"/>
        </w:tabs>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vaistų virusinėms infekcijoms gydyti, pvz., </w:t>
      </w:r>
      <w:proofErr w:type="spellStart"/>
      <w:r w:rsidRPr="00C60C40">
        <w:rPr>
          <w:rFonts w:ascii="Times New Roman" w:eastAsia="Calibri" w:hAnsi="Times New Roman" w:cs="Times New Roman"/>
          <w:kern w:val="0"/>
          <w:sz w:val="22"/>
          <w:szCs w:val="22"/>
          <w:lang w:val="lt-LT"/>
          <w14:ligatures w14:val="none"/>
        </w:rPr>
        <w:t>acikloviro</w:t>
      </w:r>
      <w:proofErr w:type="spellEnd"/>
      <w:r w:rsidRPr="00C60C40">
        <w:rPr>
          <w:rFonts w:ascii="Times New Roman" w:eastAsia="Calibri" w:hAnsi="Times New Roman" w:cs="Times New Roman"/>
          <w:kern w:val="0"/>
          <w:sz w:val="22"/>
          <w:szCs w:val="22"/>
          <w:lang w:val="lt-LT"/>
          <w14:ligatures w14:val="none"/>
        </w:rPr>
        <w:t xml:space="preserve"> ar </w:t>
      </w:r>
      <w:proofErr w:type="spellStart"/>
      <w:r w:rsidRPr="00C60C40">
        <w:rPr>
          <w:rFonts w:ascii="Times New Roman" w:eastAsia="Calibri" w:hAnsi="Times New Roman" w:cs="Times New Roman"/>
          <w:kern w:val="0"/>
          <w:sz w:val="22"/>
          <w:szCs w:val="22"/>
          <w:lang w:val="lt-LT"/>
          <w14:ligatures w14:val="none"/>
        </w:rPr>
        <w:t>gancikloviro</w:t>
      </w:r>
      <w:proofErr w:type="spellEnd"/>
      <w:r w:rsidRPr="00C60C40">
        <w:rPr>
          <w:rFonts w:ascii="Times New Roman" w:eastAsia="Calibri" w:hAnsi="Times New Roman" w:cs="Times New Roman"/>
          <w:kern w:val="0"/>
          <w:sz w:val="22"/>
          <w:szCs w:val="22"/>
          <w:lang w:val="lt-LT"/>
          <w14:ligatures w14:val="none"/>
        </w:rPr>
        <w:t>.</w:t>
      </w:r>
    </w:p>
    <w:p w14:paraId="710E8D65" w14:textId="77777777" w:rsidR="00F64678" w:rsidRPr="00C60C40" w:rsidRDefault="00F64678" w:rsidP="00F64678">
      <w:pPr>
        <w:spacing w:after="0" w:line="240" w:lineRule="auto"/>
        <w:jc w:val="both"/>
        <w:rPr>
          <w:rFonts w:ascii="Times New Roman" w:eastAsia="Calibri" w:hAnsi="Times New Roman" w:cs="Times New Roman"/>
          <w:kern w:val="0"/>
          <w:sz w:val="22"/>
          <w:szCs w:val="22"/>
          <w:lang w:val="lt-LT"/>
          <w14:ligatures w14:val="none"/>
        </w:rPr>
      </w:pPr>
    </w:p>
    <w:p w14:paraId="565352E7" w14:textId="77777777" w:rsidR="00F64678" w:rsidRPr="00C60C40" w:rsidRDefault="00F64678" w:rsidP="00F64678">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Taip pat pasakykite gydytojui, jeigu planuojate </w:t>
      </w:r>
      <w:r w:rsidRPr="00C60C40">
        <w:rPr>
          <w:rFonts w:ascii="Times New Roman" w:eastAsia="Calibri" w:hAnsi="Times New Roman" w:cs="Times New Roman"/>
          <w:b/>
          <w:kern w:val="0"/>
          <w:sz w:val="22"/>
          <w:szCs w:val="22"/>
          <w:lang w:val="lt-LT"/>
          <w14:ligatures w14:val="none"/>
        </w:rPr>
        <w:t>skiepytis</w:t>
      </w:r>
      <w:r w:rsidRPr="00C60C40">
        <w:rPr>
          <w:rFonts w:ascii="Times New Roman" w:eastAsia="Calibri" w:hAnsi="Times New Roman" w:cs="Times New Roman"/>
          <w:kern w:val="0"/>
          <w:sz w:val="22"/>
          <w:szCs w:val="22"/>
          <w:lang w:val="lt-LT"/>
          <w14:ligatures w14:val="none"/>
        </w:rPr>
        <w:t>.</w:t>
      </w:r>
    </w:p>
    <w:p w14:paraId="55A04175" w14:textId="77777777" w:rsidR="00F64678" w:rsidRPr="00C60C40" w:rsidRDefault="00F64678" w:rsidP="00F64678">
      <w:pPr>
        <w:spacing w:after="0" w:line="240" w:lineRule="auto"/>
        <w:ind w:right="-2"/>
        <w:rPr>
          <w:rFonts w:ascii="Times New Roman" w:eastAsia="Calibri" w:hAnsi="Times New Roman" w:cs="Times New Roman"/>
          <w:kern w:val="0"/>
          <w:sz w:val="22"/>
          <w:szCs w:val="22"/>
          <w:lang w:val="lt-LT"/>
          <w14:ligatures w14:val="none"/>
        </w:rPr>
      </w:pPr>
    </w:p>
    <w:p w14:paraId="7FFC01AA" w14:textId="77777777" w:rsidR="00F64678" w:rsidRPr="00C60C40" w:rsidRDefault="00F64678" w:rsidP="00F64678">
      <w:pPr>
        <w:spacing w:after="0" w:line="240" w:lineRule="auto"/>
        <w:ind w:right="-2"/>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vartojimo metu ir dar bent 6 savaites nuo gydymo pabaigos Jums draudžiama būti kraujo donorais. </w:t>
      </w:r>
    </w:p>
    <w:p w14:paraId="01D8C0A3" w14:textId="77777777" w:rsidR="00F64678" w:rsidRPr="00C60C40" w:rsidRDefault="00F64678" w:rsidP="00F64678">
      <w:pPr>
        <w:spacing w:after="0" w:line="240" w:lineRule="auto"/>
        <w:ind w:right="-2"/>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vartojimo metu ir dar bent 90 dienų nuo gydymo pabaigos vyrams draudžiama būti spermos donorais.</w:t>
      </w:r>
    </w:p>
    <w:p w14:paraId="7362D3A6" w14:textId="77777777" w:rsidR="00F64678" w:rsidRPr="00C60C40" w:rsidRDefault="00F64678" w:rsidP="00F64678">
      <w:pPr>
        <w:spacing w:after="0" w:line="240" w:lineRule="auto"/>
        <w:ind w:right="-2"/>
        <w:rPr>
          <w:rFonts w:ascii="Times New Roman" w:eastAsia="Calibri" w:hAnsi="Times New Roman" w:cs="Times New Roman"/>
          <w:kern w:val="0"/>
          <w:sz w:val="22"/>
          <w:szCs w:val="22"/>
          <w:lang w:val="lt-LT"/>
          <w14:ligatures w14:val="none"/>
        </w:rPr>
      </w:pPr>
    </w:p>
    <w:p w14:paraId="315E8E7B" w14:textId="77777777" w:rsidR="00F64678" w:rsidRPr="00C60C40" w:rsidRDefault="00F64678" w:rsidP="00F64678">
      <w:pPr>
        <w:numPr>
          <w:ilvl w:val="12"/>
          <w:numId w:val="0"/>
        </w:numPr>
        <w:spacing w:after="0" w:line="240" w:lineRule="auto"/>
        <w:ind w:right="-2"/>
        <w:rPr>
          <w:rFonts w:ascii="Times New Roman" w:eastAsia="Calibri" w:hAnsi="Times New Roman" w:cs="Times New Roman"/>
          <w:b/>
          <w:kern w:val="0"/>
          <w:sz w:val="22"/>
          <w:szCs w:val="22"/>
          <w:lang w:val="lt-LT"/>
          <w14:ligatures w14:val="none"/>
        </w:rPr>
      </w:pPr>
      <w:proofErr w:type="spellStart"/>
      <w:r w:rsidRPr="00C60C40">
        <w:rPr>
          <w:rFonts w:ascii="Times New Roman" w:eastAsia="Calibri" w:hAnsi="Times New Roman" w:cs="Times New Roman"/>
          <w:b/>
          <w:kern w:val="0"/>
          <w:sz w:val="22"/>
          <w:szCs w:val="22"/>
          <w:lang w:val="lt-LT"/>
          <w14:ligatures w14:val="none"/>
        </w:rPr>
        <w:t>Myfortic</w:t>
      </w:r>
      <w:proofErr w:type="spellEnd"/>
      <w:r w:rsidRPr="00C60C40">
        <w:rPr>
          <w:rFonts w:ascii="Times New Roman" w:eastAsia="Calibri" w:hAnsi="Times New Roman" w:cs="Times New Roman"/>
          <w:b/>
          <w:kern w:val="0"/>
          <w:sz w:val="22"/>
          <w:szCs w:val="22"/>
          <w:lang w:val="lt-LT"/>
          <w14:ligatures w14:val="none"/>
        </w:rPr>
        <w:t xml:space="preserve"> vartojimas su maistu ir gėrimais</w:t>
      </w:r>
    </w:p>
    <w:p w14:paraId="138CC2F4"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galima vartoti ir valgio metu, ir nevalgius. Jums reikia nuspręsti, ar gersite tabletes valgio metu, ar nevalgę, ir vėliau vartoti jas tuo pačiu metu kiekvieną dieną. To reikia tam, kad kiekvieną dieną vienodas kiekis vaisto būtų absorbuotas į organizmą.</w:t>
      </w:r>
    </w:p>
    <w:p w14:paraId="1A1FBBF2" w14:textId="77777777" w:rsidR="00F64678" w:rsidRPr="00C60C40" w:rsidRDefault="00F64678" w:rsidP="00F64678">
      <w:pPr>
        <w:spacing w:after="0" w:line="240" w:lineRule="auto"/>
        <w:ind w:left="567" w:hanging="567"/>
        <w:jc w:val="both"/>
        <w:rPr>
          <w:rFonts w:ascii="Times New Roman" w:eastAsia="Calibri" w:hAnsi="Times New Roman" w:cs="Times New Roman"/>
          <w:kern w:val="0"/>
          <w:sz w:val="22"/>
          <w:szCs w:val="22"/>
          <w:lang w:val="lt-LT"/>
          <w14:ligatures w14:val="none"/>
        </w:rPr>
      </w:pPr>
    </w:p>
    <w:p w14:paraId="4E79FA52" w14:textId="77777777" w:rsidR="00F64678" w:rsidRPr="00C60C40" w:rsidRDefault="00F64678" w:rsidP="00F64678">
      <w:pPr>
        <w:spacing w:after="0" w:line="240" w:lineRule="auto"/>
        <w:ind w:left="567" w:hanging="567"/>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Nėštumas ir žindymo laikotarpis</w:t>
      </w:r>
    </w:p>
    <w:p w14:paraId="3884F99A"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Jeigu esate nėščia, žindote kūdikį, manote, kad galbūt esate nėščia arba planuojate pastoti, tai prieš vartodama šį vaistą pasitarkite su gydytoju arba vaistininku. Gydytojas aptars su Jumis galimą riziką, jeigu pastotumėte, ir nuo persodinto organo atmetimo apsaugančio alternatyvaus gydymo galimybes, jeigu:</w:t>
      </w:r>
    </w:p>
    <w:p w14:paraId="60684C4E" w14:textId="77777777" w:rsidR="00F64678" w:rsidRPr="00C60C40" w:rsidRDefault="00F64678" w:rsidP="00F64678">
      <w:p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ab/>
        <w:t>Jūs planuojate pastoti;</w:t>
      </w:r>
    </w:p>
    <w:p w14:paraId="1C44317E" w14:textId="77777777" w:rsidR="00F64678" w:rsidRPr="00C60C40" w:rsidRDefault="00F64678" w:rsidP="00F64678">
      <w:p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ab/>
        <w:t>Jums neprasidėjo mėnesinės arba manote, kad jos neprasidėjo laiku, arba jeigu Jums pasireiškia neįprastinis menstruacinis kraujavimas, arba įtariate, kad galite būti nėščia;</w:t>
      </w:r>
    </w:p>
    <w:p w14:paraId="7F2B6A7D" w14:textId="77777777" w:rsidR="00F64678" w:rsidRPr="00C60C40" w:rsidRDefault="00F64678" w:rsidP="00F64678">
      <w:p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ab/>
        <w:t>turėjote lytinių santykių nenaudojant veiksmingo kontracepcijos metodo.</w:t>
      </w:r>
    </w:p>
    <w:p w14:paraId="3FA134B2"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Jeigu </w:t>
      </w:r>
      <w:proofErr w:type="spellStart"/>
      <w:r w:rsidRPr="00C60C40">
        <w:rPr>
          <w:rFonts w:ascii="Times New Roman" w:eastAsia="Calibri" w:hAnsi="Times New Roman" w:cs="Times New Roman"/>
          <w:kern w:val="0"/>
          <w:sz w:val="22"/>
          <w:szCs w:val="22"/>
          <w:lang w:val="lt-LT"/>
          <w14:ligatures w14:val="none"/>
        </w:rPr>
        <w:t>mikofenolato</w:t>
      </w:r>
      <w:proofErr w:type="spellEnd"/>
      <w:r w:rsidRPr="00C60C40">
        <w:rPr>
          <w:rFonts w:ascii="Times New Roman" w:eastAsia="Calibri" w:hAnsi="Times New Roman" w:cs="Times New Roman"/>
          <w:kern w:val="0"/>
          <w:sz w:val="22"/>
          <w:szCs w:val="22"/>
          <w:lang w:val="lt-LT"/>
          <w14:ligatures w14:val="none"/>
        </w:rPr>
        <w:t xml:space="preserve"> vartojimo metu pastotumėte, Jūs privalote nedelsdama pranešti apie tai savo gydytojui. Tačiau nenutraukite </w:t>
      </w:r>
      <w:proofErr w:type="spellStart"/>
      <w:r w:rsidRPr="00C60C40">
        <w:rPr>
          <w:rFonts w:ascii="Times New Roman" w:eastAsia="Calibri" w:hAnsi="Times New Roman" w:cs="Times New Roman"/>
          <w:kern w:val="0"/>
          <w:sz w:val="22"/>
          <w:szCs w:val="22"/>
          <w:lang w:val="lt-LT"/>
          <w14:ligatures w14:val="none"/>
        </w:rPr>
        <w:t>mikofenolato</w:t>
      </w:r>
      <w:proofErr w:type="spellEnd"/>
      <w:r w:rsidRPr="00C60C40">
        <w:rPr>
          <w:rFonts w:ascii="Times New Roman" w:eastAsia="Calibri" w:hAnsi="Times New Roman" w:cs="Times New Roman"/>
          <w:kern w:val="0"/>
          <w:sz w:val="22"/>
          <w:szCs w:val="22"/>
          <w:lang w:val="lt-LT"/>
          <w14:ligatures w14:val="none"/>
        </w:rPr>
        <w:t xml:space="preserve"> vartojimo, kol neapsilankysite pas gydytoją.</w:t>
      </w:r>
    </w:p>
    <w:p w14:paraId="266F7119"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p>
    <w:p w14:paraId="1C529D28" w14:textId="77777777" w:rsidR="00F64678" w:rsidRPr="00C60C40" w:rsidRDefault="00F64678" w:rsidP="00F64678">
      <w:pPr>
        <w:spacing w:after="0" w:line="240" w:lineRule="auto"/>
        <w:rPr>
          <w:rFonts w:ascii="Times New Roman" w:eastAsia="Calibri" w:hAnsi="Times New Roman" w:cs="Times New Roman"/>
          <w:kern w:val="0"/>
          <w:sz w:val="22"/>
          <w:szCs w:val="22"/>
          <w:u w:val="single"/>
          <w:lang w:val="lt-LT"/>
          <w14:ligatures w14:val="none"/>
        </w:rPr>
      </w:pPr>
      <w:r w:rsidRPr="00C60C40">
        <w:rPr>
          <w:rFonts w:ascii="Times New Roman" w:eastAsia="Calibri" w:hAnsi="Times New Roman" w:cs="Times New Roman"/>
          <w:kern w:val="0"/>
          <w:sz w:val="22"/>
          <w:szCs w:val="22"/>
          <w:u w:val="single"/>
          <w:lang w:val="lt-LT"/>
          <w14:ligatures w14:val="none"/>
        </w:rPr>
        <w:t>Nėštumas</w:t>
      </w:r>
    </w:p>
    <w:p w14:paraId="2863CF8A"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Vartojant </w:t>
      </w:r>
      <w:proofErr w:type="spellStart"/>
      <w:r w:rsidRPr="00C60C40">
        <w:rPr>
          <w:rFonts w:ascii="Times New Roman" w:eastAsia="Calibri" w:hAnsi="Times New Roman" w:cs="Times New Roman"/>
          <w:kern w:val="0"/>
          <w:sz w:val="22"/>
          <w:szCs w:val="22"/>
          <w:lang w:val="lt-LT"/>
          <w14:ligatures w14:val="none"/>
        </w:rPr>
        <w:t>mikofenolato</w:t>
      </w:r>
      <w:proofErr w:type="spellEnd"/>
      <w:r w:rsidRPr="00C60C40">
        <w:rPr>
          <w:rFonts w:ascii="Times New Roman" w:eastAsia="Calibri" w:hAnsi="Times New Roman" w:cs="Times New Roman"/>
          <w:kern w:val="0"/>
          <w:sz w:val="22"/>
          <w:szCs w:val="22"/>
          <w:lang w:val="lt-LT"/>
          <w14:ligatures w14:val="none"/>
        </w:rPr>
        <w:t xml:space="preserve"> labai dažnai pasireiškia persileidimas (50 % atvejų) ir sunkių apsigimimų negimusiam kūdikiui (23</w:t>
      </w:r>
      <w:r w:rsidRPr="00C60C40">
        <w:rPr>
          <w:rFonts w:ascii="Times New Roman" w:eastAsia="Calibri" w:hAnsi="Times New Roman" w:cs="Times New Roman"/>
          <w:kern w:val="0"/>
          <w:sz w:val="22"/>
          <w:szCs w:val="22"/>
          <w:lang w:val="lt-LT"/>
          <w14:ligatures w14:val="none"/>
        </w:rPr>
        <w:noBreakHyphen/>
        <w:t xml:space="preserve">27 % atvejų). Gauta pranešimų apie pasireiškusius tokius apsigimimus: ausų, akių ar veido apsigimimus (lūpos ar gomurio </w:t>
      </w:r>
      <w:proofErr w:type="spellStart"/>
      <w:r w:rsidRPr="00C60C40">
        <w:rPr>
          <w:rFonts w:ascii="Times New Roman" w:eastAsia="Calibri" w:hAnsi="Times New Roman" w:cs="Times New Roman"/>
          <w:kern w:val="0"/>
          <w:sz w:val="22"/>
          <w:szCs w:val="22"/>
          <w:lang w:val="lt-LT"/>
          <w14:ligatures w14:val="none"/>
        </w:rPr>
        <w:t>nesuaugimą</w:t>
      </w:r>
      <w:proofErr w:type="spellEnd"/>
      <w:r w:rsidRPr="00C60C40">
        <w:rPr>
          <w:rFonts w:ascii="Times New Roman" w:eastAsia="Calibri" w:hAnsi="Times New Roman" w:cs="Times New Roman"/>
          <w:kern w:val="0"/>
          <w:sz w:val="22"/>
          <w:szCs w:val="22"/>
          <w:lang w:val="lt-LT"/>
          <w14:ligatures w14:val="none"/>
        </w:rPr>
        <w:t>), nenormaliai susiformavusius pirštus, širdies apsigimimus, stemplės (ryklę su skrandžiu jungiančio organo), inkstų ir nervų sistemos apsigimimus (pavyzdžiui, įskilą stuburą (kai stuburo kaulai nebūna tinkamai susiformavę)). Jūsų kūdikiui gali pasireikšti kuris nors vienas iš šių ar keli apsigimimai.</w:t>
      </w:r>
    </w:p>
    <w:p w14:paraId="181DA9F7"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p>
    <w:p w14:paraId="450E317C"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Jeigu esate galinti pastoti moteris, prieš pradedant vartoti vaisto Jūsų  nėštumo testo rezultatas turi būti neigiamas, taip pat Jūs privalote naudoti gydytojo rekomenduotas kontracepcijos priemones. Gydytojas gali nurodyti atlikti daugiau nei vieną nėštumo testą, kad įsitikintų, jog prieš pradedant vartoti vaisto Jūs nesate nėščia.</w:t>
      </w:r>
    </w:p>
    <w:p w14:paraId="4C8D4A32"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p>
    <w:p w14:paraId="63644C6F" w14:textId="77777777" w:rsidR="00F64678" w:rsidRPr="00C60C40" w:rsidRDefault="00F64678" w:rsidP="00F64678">
      <w:pPr>
        <w:spacing w:after="0" w:line="240" w:lineRule="auto"/>
        <w:rPr>
          <w:rFonts w:ascii="Times New Roman" w:eastAsia="Calibri" w:hAnsi="Times New Roman" w:cs="Times New Roman"/>
          <w:kern w:val="0"/>
          <w:sz w:val="22"/>
          <w:szCs w:val="22"/>
          <w:u w:val="single"/>
          <w:lang w:val="lt-LT"/>
          <w14:ligatures w14:val="none"/>
        </w:rPr>
      </w:pPr>
      <w:r w:rsidRPr="00C60C40">
        <w:rPr>
          <w:rFonts w:ascii="Times New Roman" w:eastAsia="Calibri" w:hAnsi="Times New Roman" w:cs="Times New Roman"/>
          <w:kern w:val="0"/>
          <w:sz w:val="22"/>
          <w:szCs w:val="22"/>
          <w:u w:val="single"/>
          <w:lang w:val="lt-LT"/>
          <w14:ligatures w14:val="none"/>
        </w:rPr>
        <w:t>Žindymo laikotarpis</w:t>
      </w:r>
    </w:p>
    <w:p w14:paraId="19D52A39"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Nevartokite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jei žindote kūdikį. To negalima daryti, kadangi nedidelis vaisto kiekis gali patekti į motinos pieną.</w:t>
      </w:r>
    </w:p>
    <w:p w14:paraId="21C195C4" w14:textId="77777777" w:rsidR="00F64678" w:rsidRPr="00C60C40" w:rsidRDefault="00F64678" w:rsidP="00F64678">
      <w:pPr>
        <w:numPr>
          <w:ilvl w:val="12"/>
          <w:numId w:val="0"/>
        </w:numPr>
        <w:spacing w:after="0" w:line="240" w:lineRule="auto"/>
        <w:ind w:right="-2"/>
        <w:outlineLvl w:val="0"/>
        <w:rPr>
          <w:rFonts w:ascii="Times New Roman" w:eastAsia="Calibri" w:hAnsi="Times New Roman" w:cs="Times New Roman"/>
          <w:b/>
          <w:kern w:val="0"/>
          <w:sz w:val="22"/>
          <w:szCs w:val="22"/>
          <w:lang w:val="lt-LT"/>
          <w14:ligatures w14:val="none"/>
        </w:rPr>
      </w:pPr>
    </w:p>
    <w:p w14:paraId="1A9B3781" w14:textId="77777777" w:rsidR="00F64678" w:rsidRPr="00C60C40" w:rsidRDefault="00F64678" w:rsidP="00F64678">
      <w:pPr>
        <w:spacing w:after="0" w:line="240" w:lineRule="auto"/>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 xml:space="preserve">Kontracepcija moterims vartojančioms </w:t>
      </w:r>
      <w:proofErr w:type="spellStart"/>
      <w:r w:rsidRPr="00C60C40">
        <w:rPr>
          <w:rFonts w:ascii="Times New Roman" w:eastAsia="Calibri" w:hAnsi="Times New Roman" w:cs="Times New Roman"/>
          <w:b/>
          <w:kern w:val="0"/>
          <w:sz w:val="22"/>
          <w:szCs w:val="22"/>
          <w:lang w:val="lt-LT"/>
          <w14:ligatures w14:val="none"/>
        </w:rPr>
        <w:t>Myfortic</w:t>
      </w:r>
      <w:proofErr w:type="spellEnd"/>
      <w:r w:rsidRPr="00C60C40">
        <w:rPr>
          <w:rFonts w:ascii="Times New Roman" w:eastAsia="Calibri" w:hAnsi="Times New Roman" w:cs="Times New Roman"/>
          <w:b/>
          <w:kern w:val="0"/>
          <w:sz w:val="22"/>
          <w:szCs w:val="22"/>
          <w:lang w:val="lt-LT"/>
          <w14:ligatures w14:val="none"/>
        </w:rPr>
        <w:t xml:space="preserve"> </w:t>
      </w:r>
    </w:p>
    <w:p w14:paraId="4FAD0549"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Jeigu esate galinti pastoti moteris, gydymosi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metu privalote visada naudoti veiksmingą kontracepcijos metodą:</w:t>
      </w:r>
    </w:p>
    <w:p w14:paraId="3BB0AEEA" w14:textId="77777777" w:rsidR="00F64678" w:rsidRPr="00C60C40" w:rsidRDefault="00F64678" w:rsidP="00F64678">
      <w:p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ab/>
        <w:t xml:space="preserve">prieš pradėdama vartoti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w:t>
      </w:r>
    </w:p>
    <w:p w14:paraId="04332858" w14:textId="77777777" w:rsidR="00F64678" w:rsidRPr="00C60C40" w:rsidRDefault="00F64678" w:rsidP="00F64678">
      <w:p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ab/>
        <w:t xml:space="preserve">visą gydymosi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laikotarpį;</w:t>
      </w:r>
    </w:p>
    <w:p w14:paraId="399F6992" w14:textId="77777777" w:rsidR="00F64678" w:rsidRPr="00C60C40" w:rsidRDefault="00F64678" w:rsidP="00F64678">
      <w:p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ab/>
        <w:t xml:space="preserve">6 savaites po to, kai nustosite vartojusi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w:t>
      </w:r>
    </w:p>
    <w:p w14:paraId="33A1E952"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Pasitarkite su gydytoju dėl Jums tinkamiausio kontracepcijos metodo. Tai priklausys nuo Jūsų individualios situacijos. Geriau būtų naudoti dviejų vieną kita papildančių formų kontracepciją, nes tai sumažintų nelaukto nėštumo riziką. Jeigu manote, kad Jūsų naudojamas kontracepcijos metodas galėjo būti neveiksmingas, arba jeigu pamiršote išgerti kontraceptinę piliulę, kaip galima greičiau kreipkitės į gydytoją.</w:t>
      </w:r>
    </w:p>
    <w:p w14:paraId="6580BC1D" w14:textId="77777777" w:rsidR="00F64678" w:rsidRPr="00C60C40" w:rsidRDefault="00F64678" w:rsidP="00F64678">
      <w:pPr>
        <w:spacing w:after="0" w:line="240" w:lineRule="auto"/>
        <w:rPr>
          <w:rFonts w:ascii="Times New Roman" w:eastAsia="Calibri" w:hAnsi="Times New Roman" w:cs="Times New Roman"/>
          <w:b/>
          <w:kern w:val="0"/>
          <w:sz w:val="22"/>
          <w:szCs w:val="22"/>
          <w:lang w:val="lt-LT"/>
          <w14:ligatures w14:val="none"/>
        </w:rPr>
      </w:pPr>
    </w:p>
    <w:p w14:paraId="16BD8FC3" w14:textId="77777777" w:rsidR="00F64678" w:rsidRPr="00C60C40" w:rsidRDefault="00F64678" w:rsidP="00F64678">
      <w:pPr>
        <w:keepNext/>
        <w:keepLines/>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lastRenderedPageBreak/>
        <w:t>Jūs negalite pastoti, jeigu Jums tinka bet kuri iš toliau nurodytų sąlygų:</w:t>
      </w:r>
    </w:p>
    <w:p w14:paraId="0140DC8C" w14:textId="77777777" w:rsidR="00F64678" w:rsidRPr="00C60C40" w:rsidRDefault="00F64678" w:rsidP="00F64678">
      <w:pPr>
        <w:keepNext/>
        <w:keepLines/>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ab/>
        <w:t>Jums pasibaigusi menopauzė, t. y., Jums yra bent 50 metų ir Jūsų paskutinės mėnesinės buvo anksčiau nei prieš vienerius metus (jeigu Jums mėnesinės baigėsi dėl skirto gydymo nuo vėžio, tuomet vis dar yra galimybė, kad galite pastoti);</w:t>
      </w:r>
    </w:p>
    <w:p w14:paraId="30599CE2" w14:textId="77777777" w:rsidR="00F64678" w:rsidRPr="00C60C40" w:rsidRDefault="00F64678" w:rsidP="00F64678">
      <w:p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ab/>
        <w:t xml:space="preserve">Jūsų kiaušintakiai ir abi kiaušidės buvo pašalinti chirurginės operacijos metu (atlikta abipusė </w:t>
      </w:r>
      <w:proofErr w:type="spellStart"/>
      <w:r w:rsidRPr="00C60C40">
        <w:rPr>
          <w:rFonts w:ascii="Times New Roman" w:eastAsia="Calibri" w:hAnsi="Times New Roman" w:cs="Times New Roman"/>
          <w:kern w:val="0"/>
          <w:sz w:val="22"/>
          <w:szCs w:val="22"/>
          <w:lang w:val="lt-LT"/>
          <w14:ligatures w14:val="none"/>
        </w:rPr>
        <w:t>salpingooforektomija</w:t>
      </w:r>
      <w:proofErr w:type="spellEnd"/>
      <w:r w:rsidRPr="00C60C40">
        <w:rPr>
          <w:rFonts w:ascii="Times New Roman" w:eastAsia="Calibri" w:hAnsi="Times New Roman" w:cs="Times New Roman"/>
          <w:kern w:val="0"/>
          <w:sz w:val="22"/>
          <w:szCs w:val="22"/>
          <w:lang w:val="lt-LT"/>
          <w14:ligatures w14:val="none"/>
        </w:rPr>
        <w:t>);</w:t>
      </w:r>
    </w:p>
    <w:p w14:paraId="78E46284" w14:textId="77777777" w:rsidR="00F64678" w:rsidRPr="00C60C40" w:rsidRDefault="00F64678" w:rsidP="00F64678">
      <w:p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ab/>
        <w:t xml:space="preserve">Jūsų gimda buvo pašalinta chirurginės operacijos metu (atlikta </w:t>
      </w:r>
      <w:proofErr w:type="spellStart"/>
      <w:r w:rsidRPr="00C60C40">
        <w:rPr>
          <w:rFonts w:ascii="Times New Roman" w:eastAsia="Calibri" w:hAnsi="Times New Roman" w:cs="Times New Roman"/>
          <w:kern w:val="0"/>
          <w:sz w:val="22"/>
          <w:szCs w:val="22"/>
          <w:lang w:val="lt-LT"/>
          <w14:ligatures w14:val="none"/>
        </w:rPr>
        <w:t>histerektomija</w:t>
      </w:r>
      <w:proofErr w:type="spellEnd"/>
      <w:r w:rsidRPr="00C60C40">
        <w:rPr>
          <w:rFonts w:ascii="Times New Roman" w:eastAsia="Calibri" w:hAnsi="Times New Roman" w:cs="Times New Roman"/>
          <w:kern w:val="0"/>
          <w:sz w:val="22"/>
          <w:szCs w:val="22"/>
          <w:lang w:val="lt-LT"/>
          <w14:ligatures w14:val="none"/>
        </w:rPr>
        <w:t>);</w:t>
      </w:r>
    </w:p>
    <w:p w14:paraId="6CA4542E" w14:textId="77777777" w:rsidR="00F64678" w:rsidRPr="00C60C40" w:rsidRDefault="00F64678" w:rsidP="00F64678">
      <w:p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ab/>
        <w:t>Jūsų kiaušidės daugiau nefunkcionuoja (pasireiškė priešlaikinis kiaušidžių veiklos nepakankamumas, kurį patvirtino gydytojas ginekologas);</w:t>
      </w:r>
    </w:p>
    <w:p w14:paraId="773E526F" w14:textId="77777777" w:rsidR="00F64678" w:rsidRPr="00C60C40" w:rsidRDefault="00F64678" w:rsidP="00F64678">
      <w:p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ab/>
        <w:t xml:space="preserve">Jums nustatyta viena iš toliau nurodytų retų įgimta būklių, dėl kurių neįmanoma pastoti: XY genotipas, </w:t>
      </w:r>
      <w:proofErr w:type="spellStart"/>
      <w:r w:rsidRPr="00C60C40">
        <w:rPr>
          <w:rFonts w:ascii="Times New Roman" w:eastAsia="Calibri" w:hAnsi="Times New Roman" w:cs="Times New Roman"/>
          <w:kern w:val="0"/>
          <w:sz w:val="22"/>
          <w:szCs w:val="22"/>
          <w:lang w:val="lt-LT"/>
          <w14:ligatures w14:val="none"/>
        </w:rPr>
        <w:t>Turnerio</w:t>
      </w:r>
      <w:proofErr w:type="spellEnd"/>
      <w:r w:rsidRPr="00C60C40">
        <w:rPr>
          <w:rFonts w:ascii="Times New Roman" w:eastAsia="Calibri" w:hAnsi="Times New Roman" w:cs="Times New Roman"/>
          <w:kern w:val="0"/>
          <w:sz w:val="22"/>
          <w:szCs w:val="22"/>
          <w:lang w:val="lt-LT"/>
          <w14:ligatures w14:val="none"/>
        </w:rPr>
        <w:t xml:space="preserve"> sindromas ar gimdos nebuvimas;</w:t>
      </w:r>
    </w:p>
    <w:p w14:paraId="2CED518E" w14:textId="77777777" w:rsidR="00F64678" w:rsidRPr="00C60C40" w:rsidRDefault="00F64678" w:rsidP="00F64678">
      <w:p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ab/>
        <w:t>Jūs esate mergaitė ar paauglė, kuriai dar neprasidėjo mėnesinės.</w:t>
      </w:r>
    </w:p>
    <w:p w14:paraId="275E7759" w14:textId="77777777" w:rsidR="00F64678" w:rsidRPr="00C60C40" w:rsidRDefault="00F64678" w:rsidP="00F64678">
      <w:pPr>
        <w:spacing w:after="0" w:line="240" w:lineRule="auto"/>
        <w:rPr>
          <w:rFonts w:ascii="Times New Roman" w:eastAsia="Calibri" w:hAnsi="Times New Roman" w:cs="Times New Roman"/>
          <w:b/>
          <w:kern w:val="0"/>
          <w:sz w:val="22"/>
          <w:szCs w:val="22"/>
          <w:lang w:val="lt-LT"/>
          <w14:ligatures w14:val="none"/>
        </w:rPr>
      </w:pPr>
    </w:p>
    <w:p w14:paraId="6E156519" w14:textId="77777777" w:rsidR="00F64678" w:rsidRPr="00C60C40" w:rsidRDefault="00F64678" w:rsidP="00F64678">
      <w:pPr>
        <w:spacing w:after="0" w:line="240" w:lineRule="auto"/>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 xml:space="preserve">Kontracepcija vyrams vartojantiems </w:t>
      </w:r>
      <w:proofErr w:type="spellStart"/>
      <w:r w:rsidRPr="00C60C40">
        <w:rPr>
          <w:rFonts w:ascii="Times New Roman" w:eastAsia="Calibri" w:hAnsi="Times New Roman" w:cs="Times New Roman"/>
          <w:b/>
          <w:kern w:val="0"/>
          <w:sz w:val="22"/>
          <w:szCs w:val="22"/>
          <w:lang w:val="lt-LT"/>
          <w14:ligatures w14:val="none"/>
        </w:rPr>
        <w:t>Myfortic</w:t>
      </w:r>
      <w:proofErr w:type="spellEnd"/>
      <w:r w:rsidRPr="00C60C40">
        <w:rPr>
          <w:rFonts w:ascii="Times New Roman" w:eastAsia="Calibri" w:hAnsi="Times New Roman" w:cs="Times New Roman"/>
          <w:b/>
          <w:kern w:val="0"/>
          <w:sz w:val="22"/>
          <w:szCs w:val="22"/>
          <w:lang w:val="lt-LT"/>
          <w14:ligatures w14:val="none"/>
        </w:rPr>
        <w:t xml:space="preserve"> </w:t>
      </w:r>
    </w:p>
    <w:p w14:paraId="45D47322"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Turimi įrodymai nerodo didesnės apsigimimų ar persileidimo rizikos, jeigu tėvas vartoja </w:t>
      </w:r>
      <w:proofErr w:type="spellStart"/>
      <w:r w:rsidRPr="00C60C40">
        <w:rPr>
          <w:rFonts w:ascii="Times New Roman" w:eastAsia="Calibri" w:hAnsi="Times New Roman" w:cs="Times New Roman"/>
          <w:kern w:val="0"/>
          <w:sz w:val="22"/>
          <w:szCs w:val="22"/>
          <w:lang w:val="lt-LT"/>
          <w14:ligatures w14:val="none"/>
        </w:rPr>
        <w:t>mikofenolato</w:t>
      </w:r>
      <w:proofErr w:type="spellEnd"/>
      <w:r w:rsidRPr="00C60C40">
        <w:rPr>
          <w:rFonts w:ascii="Times New Roman" w:eastAsia="Calibri" w:hAnsi="Times New Roman" w:cs="Times New Roman"/>
          <w:kern w:val="0"/>
          <w:sz w:val="22"/>
          <w:szCs w:val="22"/>
          <w:lang w:val="lt-LT"/>
          <w14:ligatures w14:val="none"/>
        </w:rPr>
        <w:t xml:space="preserve">. Vis dėlto tokios rizikos visiškai atmesti negalima. Atsargumo dėlei, Jums ar Jūsų partnerei moteriai rekomenduojama naudoti patikimą kontracepcijos metodą, gydymosi metu ir dar 90 dienų baigus gydymą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w:t>
      </w:r>
    </w:p>
    <w:p w14:paraId="0251AD5B"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Jeigu planuojate tapti kūdikio tėvu, gydytojas aptars su Jumis galimą riziką ir nuo persodinto organo atmetimo apsaugančio alternatyvaus gydymo galimybes.</w:t>
      </w:r>
    </w:p>
    <w:p w14:paraId="127432E9" w14:textId="77777777" w:rsidR="00F64678" w:rsidRPr="00C60C40" w:rsidRDefault="00F64678" w:rsidP="00F64678">
      <w:pPr>
        <w:numPr>
          <w:ilvl w:val="12"/>
          <w:numId w:val="0"/>
        </w:numPr>
        <w:spacing w:after="0" w:line="240" w:lineRule="auto"/>
        <w:ind w:right="-2"/>
        <w:outlineLvl w:val="0"/>
        <w:rPr>
          <w:rFonts w:ascii="Times New Roman" w:eastAsia="Calibri" w:hAnsi="Times New Roman" w:cs="Times New Roman"/>
          <w:kern w:val="0"/>
          <w:sz w:val="22"/>
          <w:szCs w:val="22"/>
          <w:lang w:val="lt-LT"/>
          <w14:ligatures w14:val="none"/>
        </w:rPr>
      </w:pPr>
    </w:p>
    <w:p w14:paraId="0ED1C6A1" w14:textId="77777777" w:rsidR="00F64678" w:rsidRPr="00C60C40" w:rsidRDefault="00F64678" w:rsidP="00F64678">
      <w:pPr>
        <w:spacing w:after="0" w:line="240" w:lineRule="auto"/>
        <w:ind w:left="567" w:hanging="567"/>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Vairavimas ir mechanizmų valdymas</w:t>
      </w:r>
    </w:p>
    <w:p w14:paraId="20BDB886" w14:textId="77777777" w:rsidR="00F64678" w:rsidRPr="00C60C40" w:rsidRDefault="00F64678" w:rsidP="00F64678">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Gebėjimą vairuoti ir valdyti mechanizmus veikia silpnai.</w:t>
      </w:r>
    </w:p>
    <w:p w14:paraId="295CC2B3" w14:textId="77777777" w:rsidR="00F64678" w:rsidRPr="00C60C40" w:rsidRDefault="00F64678" w:rsidP="00F64678">
      <w:pPr>
        <w:autoSpaceDE w:val="0"/>
        <w:autoSpaceDN w:val="0"/>
        <w:adjustRightInd w:val="0"/>
        <w:spacing w:after="0" w:line="240" w:lineRule="auto"/>
        <w:rPr>
          <w:rFonts w:ascii="Times New Roman" w:eastAsia="Calibri" w:hAnsi="Times New Roman" w:cs="Times New Roman"/>
          <w:b/>
          <w:kern w:val="0"/>
          <w:sz w:val="22"/>
          <w:szCs w:val="22"/>
          <w:lang w:val="lt-LT"/>
          <w14:ligatures w14:val="none"/>
        </w:rPr>
      </w:pPr>
    </w:p>
    <w:p w14:paraId="66A61495" w14:textId="77777777" w:rsidR="00F64678" w:rsidRPr="00C60C40" w:rsidRDefault="00F64678" w:rsidP="00F64678">
      <w:pPr>
        <w:autoSpaceDE w:val="0"/>
        <w:autoSpaceDN w:val="0"/>
        <w:adjustRightInd w:val="0"/>
        <w:spacing w:after="0" w:line="240" w:lineRule="auto"/>
        <w:rPr>
          <w:rFonts w:ascii="Times New Roman" w:eastAsia="Calibri" w:hAnsi="Times New Roman" w:cs="Times New Roman"/>
          <w:b/>
          <w:kern w:val="0"/>
          <w:sz w:val="22"/>
          <w:szCs w:val="22"/>
          <w:lang w:val="lt-LT"/>
          <w14:ligatures w14:val="none"/>
        </w:rPr>
      </w:pPr>
      <w:proofErr w:type="spellStart"/>
      <w:r w:rsidRPr="00C60C40">
        <w:rPr>
          <w:rFonts w:ascii="Times New Roman" w:eastAsia="Calibri" w:hAnsi="Times New Roman" w:cs="Times New Roman"/>
          <w:b/>
          <w:kern w:val="0"/>
          <w:sz w:val="22"/>
          <w:szCs w:val="22"/>
          <w:lang w:val="lt-LT"/>
          <w14:ligatures w14:val="none"/>
        </w:rPr>
        <w:t>Myfortic</w:t>
      </w:r>
      <w:proofErr w:type="spellEnd"/>
      <w:r w:rsidRPr="00C60C40">
        <w:rPr>
          <w:rFonts w:ascii="Times New Roman" w:eastAsia="Calibri" w:hAnsi="Times New Roman" w:cs="Times New Roman"/>
          <w:b/>
          <w:kern w:val="0"/>
          <w:sz w:val="22"/>
          <w:szCs w:val="22"/>
          <w:lang w:val="lt-LT"/>
          <w14:ligatures w14:val="none"/>
        </w:rPr>
        <w:t xml:space="preserve"> sudėtyje yra natrio</w:t>
      </w:r>
    </w:p>
    <w:p w14:paraId="0C7083E1" w14:textId="77777777" w:rsidR="00F64678" w:rsidRPr="00C60C40" w:rsidRDefault="00F64678" w:rsidP="00F64678">
      <w:pPr>
        <w:numPr>
          <w:ilvl w:val="12"/>
          <w:numId w:val="0"/>
        </w:num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Kiekvienoje šio vaisto 360 mg tabletėje yra 26 mg natrio (valgomosios druskos sudedamosios dalies). Tai atitinka 1,3 % didžiausios rekomenduojamos natrio paros normos suaugusiesiems.</w:t>
      </w:r>
    </w:p>
    <w:p w14:paraId="538009DB" w14:textId="77777777" w:rsidR="00F64678" w:rsidRPr="00C60C40" w:rsidRDefault="00F64678" w:rsidP="00F64678">
      <w:pPr>
        <w:numPr>
          <w:ilvl w:val="12"/>
          <w:numId w:val="0"/>
        </w:numPr>
        <w:spacing w:after="0" w:line="240" w:lineRule="auto"/>
        <w:rPr>
          <w:rFonts w:ascii="Times New Roman" w:eastAsia="Calibri" w:hAnsi="Times New Roman" w:cs="Times New Roman"/>
          <w:kern w:val="0"/>
          <w:sz w:val="22"/>
          <w:szCs w:val="22"/>
          <w:lang w:val="lt-LT"/>
          <w14:ligatures w14:val="none"/>
        </w:rPr>
      </w:pPr>
    </w:p>
    <w:p w14:paraId="7206FC75" w14:textId="77777777" w:rsidR="00F64678" w:rsidRPr="00C60C40" w:rsidRDefault="00F64678" w:rsidP="00F64678">
      <w:pPr>
        <w:autoSpaceDE w:val="0"/>
        <w:autoSpaceDN w:val="0"/>
        <w:adjustRightInd w:val="0"/>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b/>
          <w:kern w:val="0"/>
          <w:sz w:val="22"/>
          <w:szCs w:val="22"/>
          <w:lang w:val="lt-LT"/>
          <w14:ligatures w14:val="none"/>
        </w:rPr>
        <w:t>Myfortic</w:t>
      </w:r>
      <w:proofErr w:type="spellEnd"/>
      <w:r w:rsidRPr="00C60C40">
        <w:rPr>
          <w:rFonts w:ascii="Times New Roman" w:eastAsia="Calibri" w:hAnsi="Times New Roman" w:cs="Times New Roman"/>
          <w:b/>
          <w:kern w:val="0"/>
          <w:sz w:val="22"/>
          <w:szCs w:val="22"/>
          <w:lang w:val="lt-LT"/>
          <w14:ligatures w14:val="none"/>
        </w:rPr>
        <w:t xml:space="preserve"> sudėtyje yra laktozės</w:t>
      </w:r>
    </w:p>
    <w:p w14:paraId="111015E9" w14:textId="77777777" w:rsidR="00F64678" w:rsidRPr="00C60C40" w:rsidRDefault="00F64678" w:rsidP="00F64678">
      <w:pPr>
        <w:autoSpaceDE w:val="0"/>
        <w:autoSpaceDN w:val="0"/>
        <w:adjustRightInd w:val="0"/>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Jeigu gydytojas Jums yra sakęs, kad netoleruojate kokių nors angliavandenių (pvz., laktozės, </w:t>
      </w:r>
      <w:proofErr w:type="spellStart"/>
      <w:r w:rsidRPr="00C60C40">
        <w:rPr>
          <w:rFonts w:ascii="Times New Roman" w:eastAsia="Calibri" w:hAnsi="Times New Roman" w:cs="Times New Roman"/>
          <w:kern w:val="0"/>
          <w:sz w:val="22"/>
          <w:szCs w:val="22"/>
          <w:lang w:val="lt-LT"/>
          <w14:ligatures w14:val="none"/>
        </w:rPr>
        <w:t>galaktozės</w:t>
      </w:r>
      <w:proofErr w:type="spellEnd"/>
      <w:r w:rsidRPr="00C60C40">
        <w:rPr>
          <w:rFonts w:ascii="Times New Roman" w:eastAsia="Calibri" w:hAnsi="Times New Roman" w:cs="Times New Roman"/>
          <w:kern w:val="0"/>
          <w:sz w:val="22"/>
          <w:szCs w:val="22"/>
          <w:lang w:val="lt-LT"/>
          <w14:ligatures w14:val="none"/>
        </w:rPr>
        <w:t xml:space="preserve"> ar gliukozės), kreipkitės į jį prieš pradėdami vartoti šį vaistą. </w:t>
      </w:r>
    </w:p>
    <w:p w14:paraId="3125336F" w14:textId="77777777" w:rsidR="00F64678" w:rsidRPr="00C60C40" w:rsidRDefault="00F64678" w:rsidP="00F64678">
      <w:pPr>
        <w:spacing w:after="0" w:line="240" w:lineRule="auto"/>
        <w:ind w:left="567" w:hanging="567"/>
        <w:jc w:val="both"/>
        <w:rPr>
          <w:rFonts w:ascii="Times New Roman" w:eastAsia="Calibri" w:hAnsi="Times New Roman" w:cs="Times New Roman"/>
          <w:kern w:val="0"/>
          <w:sz w:val="22"/>
          <w:szCs w:val="22"/>
          <w:lang w:val="lt-LT"/>
          <w14:ligatures w14:val="none"/>
        </w:rPr>
      </w:pPr>
    </w:p>
    <w:p w14:paraId="7B32EE1B" w14:textId="77777777" w:rsidR="00F64678" w:rsidRPr="00C60C40" w:rsidRDefault="00F64678" w:rsidP="00F64678">
      <w:pPr>
        <w:spacing w:after="0" w:line="240" w:lineRule="auto"/>
        <w:ind w:left="567" w:hanging="567"/>
        <w:jc w:val="both"/>
        <w:rPr>
          <w:rFonts w:ascii="Times New Roman" w:eastAsia="Calibri" w:hAnsi="Times New Roman" w:cs="Times New Roman"/>
          <w:kern w:val="0"/>
          <w:sz w:val="22"/>
          <w:szCs w:val="22"/>
          <w:lang w:val="lt-LT"/>
          <w14:ligatures w14:val="none"/>
        </w:rPr>
      </w:pPr>
    </w:p>
    <w:p w14:paraId="6BE57845" w14:textId="77777777" w:rsidR="00F64678" w:rsidRPr="00C60C40" w:rsidRDefault="00F64678" w:rsidP="00F64678">
      <w:pPr>
        <w:keepNext/>
        <w:keepLines/>
        <w:numPr>
          <w:ilvl w:val="12"/>
          <w:numId w:val="0"/>
        </w:numPr>
        <w:spacing w:after="0" w:line="240" w:lineRule="auto"/>
        <w:ind w:left="567" w:hanging="567"/>
        <w:jc w:val="both"/>
        <w:outlineLvl w:val="0"/>
        <w:rPr>
          <w:rFonts w:ascii="Times New Roman" w:eastAsia="Calibri" w:hAnsi="Times New Roman" w:cs="Times New Roman"/>
          <w:b/>
          <w:caps/>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3.</w:t>
      </w:r>
      <w:r w:rsidRPr="00C60C40">
        <w:rPr>
          <w:rFonts w:ascii="Times New Roman" w:eastAsia="Calibri" w:hAnsi="Times New Roman" w:cs="Times New Roman"/>
          <w:b/>
          <w:kern w:val="0"/>
          <w:sz w:val="22"/>
          <w:szCs w:val="22"/>
          <w:lang w:val="lt-LT"/>
          <w14:ligatures w14:val="none"/>
        </w:rPr>
        <w:tab/>
        <w:t xml:space="preserve">Kaip vartoti </w:t>
      </w:r>
      <w:proofErr w:type="spellStart"/>
      <w:r w:rsidRPr="00C60C40">
        <w:rPr>
          <w:rFonts w:ascii="Times New Roman" w:eastAsia="Calibri" w:hAnsi="Times New Roman" w:cs="Times New Roman"/>
          <w:b/>
          <w:kern w:val="0"/>
          <w:sz w:val="22"/>
          <w:szCs w:val="22"/>
          <w:lang w:val="lt-LT"/>
          <w14:ligatures w14:val="none"/>
        </w:rPr>
        <w:t>Myfortic</w:t>
      </w:r>
      <w:proofErr w:type="spellEnd"/>
    </w:p>
    <w:p w14:paraId="5D43CFA6" w14:textId="77777777" w:rsidR="00F64678" w:rsidRPr="00C60C40" w:rsidRDefault="00F64678" w:rsidP="00F64678">
      <w:pPr>
        <w:keepNext/>
        <w:keepLines/>
        <w:spacing w:after="0" w:line="240" w:lineRule="auto"/>
        <w:ind w:left="567" w:hanging="567"/>
        <w:jc w:val="both"/>
        <w:rPr>
          <w:rFonts w:ascii="Times New Roman" w:eastAsia="Calibri" w:hAnsi="Times New Roman" w:cs="Times New Roman"/>
          <w:kern w:val="0"/>
          <w:sz w:val="22"/>
          <w:szCs w:val="22"/>
          <w:lang w:val="lt-LT"/>
          <w14:ligatures w14:val="none"/>
        </w:rPr>
      </w:pPr>
    </w:p>
    <w:p w14:paraId="0D81F264" w14:textId="77777777" w:rsidR="00F64678" w:rsidRPr="00C60C40" w:rsidRDefault="00F64678" w:rsidP="00F64678">
      <w:pPr>
        <w:keepNext/>
        <w:keepLines/>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visada vartokite tiksliai, kaip nurodė gydytojas. Gydymą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skirs tik gydytojas, turintis pacientų po transplantacijos gydymo patirties. Jeigu abejojate, kreipkitės į gydytoją arba vaistininką.</w:t>
      </w:r>
    </w:p>
    <w:p w14:paraId="4D3CAD0F" w14:textId="77777777" w:rsidR="00F64678" w:rsidRPr="00C60C40" w:rsidRDefault="00F64678" w:rsidP="00F64678">
      <w:pPr>
        <w:spacing w:after="0" w:line="240" w:lineRule="auto"/>
        <w:jc w:val="both"/>
        <w:rPr>
          <w:rFonts w:ascii="Times New Roman" w:eastAsia="Calibri" w:hAnsi="Times New Roman" w:cs="Times New Roman"/>
          <w:b/>
          <w:kern w:val="0"/>
          <w:sz w:val="22"/>
          <w:szCs w:val="22"/>
          <w:lang w:val="lt-LT"/>
          <w14:ligatures w14:val="none"/>
        </w:rPr>
      </w:pPr>
    </w:p>
    <w:p w14:paraId="2BC80446" w14:textId="77777777" w:rsidR="00F64678" w:rsidRPr="00C60C40" w:rsidRDefault="00F64678" w:rsidP="00F64678">
      <w:pPr>
        <w:spacing w:after="0" w:line="240" w:lineRule="auto"/>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Kiek vartoti</w:t>
      </w:r>
    </w:p>
    <w:p w14:paraId="3358B384"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Rekomenduojama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paros dozė yra 1440 mg (4</w:t>
      </w:r>
      <w:r>
        <w:rPr>
          <w:rFonts w:ascii="Times New Roman" w:eastAsia="Calibri" w:hAnsi="Times New Roman" w:cs="Times New Roman"/>
          <w:kern w:val="0"/>
          <w:sz w:val="22"/>
          <w:szCs w:val="22"/>
          <w:lang w:val="lt-LT"/>
          <w14:ligatures w14:val="none"/>
        </w:rPr>
        <w:t>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360 mg tabletės). Ji dalijama į dvi atskiras dozes po 720 mg (po 2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360 mg tabletes). Gerkite tabletes ryte ir vakare.</w:t>
      </w:r>
    </w:p>
    <w:p w14:paraId="6CEBB0BB" w14:textId="77777777" w:rsidR="00F64678" w:rsidRPr="00C60C40" w:rsidRDefault="00F64678" w:rsidP="00F64678">
      <w:pPr>
        <w:spacing w:after="0" w:line="240" w:lineRule="auto"/>
        <w:jc w:val="both"/>
        <w:rPr>
          <w:rFonts w:ascii="Times New Roman" w:eastAsia="Calibri" w:hAnsi="Times New Roman" w:cs="Times New Roman"/>
          <w:kern w:val="0"/>
          <w:sz w:val="22"/>
          <w:szCs w:val="22"/>
          <w:lang w:val="lt-LT"/>
          <w14:ligatures w14:val="none"/>
        </w:rPr>
      </w:pPr>
    </w:p>
    <w:p w14:paraId="28E7F7B6" w14:textId="77777777" w:rsidR="00F64678" w:rsidRPr="00C60C40" w:rsidRDefault="00F64678" w:rsidP="00F64678">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Per pirmąsias 72 valandas po transplantacijos operacijos Jums paskirs pirmąją 720 mg dozę. </w:t>
      </w:r>
    </w:p>
    <w:p w14:paraId="6616CBAB"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p>
    <w:p w14:paraId="13905510" w14:textId="77777777" w:rsidR="00F64678" w:rsidRPr="00C60C40" w:rsidRDefault="00F64678" w:rsidP="00F64678">
      <w:pPr>
        <w:spacing w:after="0" w:line="240" w:lineRule="auto"/>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Jei yra sunkus inkstų sutrikimas</w:t>
      </w:r>
    </w:p>
    <w:p w14:paraId="231BF68B" w14:textId="77777777" w:rsidR="00F64678" w:rsidRPr="00C60C40" w:rsidRDefault="00F64678" w:rsidP="00F64678">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Paros dozė negali būti didesnė nei 1440 mg (4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360 mg tabletės).</w:t>
      </w:r>
    </w:p>
    <w:p w14:paraId="02CE0106" w14:textId="77777777" w:rsidR="00F64678" w:rsidRPr="00C60C40" w:rsidRDefault="00F64678" w:rsidP="00F64678">
      <w:pPr>
        <w:spacing w:after="0" w:line="240" w:lineRule="auto"/>
        <w:jc w:val="both"/>
        <w:rPr>
          <w:rFonts w:ascii="Times New Roman" w:eastAsia="Calibri" w:hAnsi="Times New Roman" w:cs="Times New Roman"/>
          <w:kern w:val="0"/>
          <w:sz w:val="22"/>
          <w:szCs w:val="22"/>
          <w:lang w:val="lt-LT"/>
          <w14:ligatures w14:val="none"/>
        </w:rPr>
      </w:pPr>
    </w:p>
    <w:p w14:paraId="340A0471" w14:textId="77777777" w:rsidR="00F64678" w:rsidRPr="00C60C40" w:rsidRDefault="00F64678" w:rsidP="00F64678">
      <w:pPr>
        <w:spacing w:after="0" w:line="240" w:lineRule="auto"/>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 xml:space="preserve">Kaip vartoti </w:t>
      </w:r>
      <w:proofErr w:type="spellStart"/>
      <w:r w:rsidRPr="00C60C40">
        <w:rPr>
          <w:rFonts w:ascii="Times New Roman" w:eastAsia="Calibri" w:hAnsi="Times New Roman" w:cs="Times New Roman"/>
          <w:b/>
          <w:kern w:val="0"/>
          <w:sz w:val="22"/>
          <w:szCs w:val="22"/>
          <w:lang w:val="lt-LT"/>
          <w14:ligatures w14:val="none"/>
        </w:rPr>
        <w:t>Myfortic</w:t>
      </w:r>
      <w:proofErr w:type="spellEnd"/>
    </w:p>
    <w:p w14:paraId="7F5944E8"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Nurykite nesmulkintas tabletes, užgerdami stikline vandens.</w:t>
      </w:r>
    </w:p>
    <w:p w14:paraId="1EB571AB"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Tablečių nedalinkite ar netraiškykite.</w:t>
      </w:r>
    </w:p>
    <w:p w14:paraId="31D66A7D" w14:textId="77777777" w:rsidR="00F64678" w:rsidRPr="00C60C40" w:rsidRDefault="00F64678" w:rsidP="00F64678">
      <w:pPr>
        <w:spacing w:after="0" w:line="240" w:lineRule="auto"/>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Nevartokite sulūžusių ar subyrėjusių tablečių. </w:t>
      </w:r>
    </w:p>
    <w:p w14:paraId="09C00E30"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Gydymas bus tęsiamas tol, kol reikia slopinti imuninę sistemą, kad </w:t>
      </w:r>
      <w:proofErr w:type="spellStart"/>
      <w:r w:rsidRPr="00C60C40">
        <w:rPr>
          <w:rFonts w:ascii="Times New Roman" w:eastAsia="Calibri" w:hAnsi="Times New Roman" w:cs="Times New Roman"/>
          <w:kern w:val="0"/>
          <w:sz w:val="22"/>
          <w:szCs w:val="22"/>
          <w:lang w:val="lt-LT"/>
          <w14:ligatures w14:val="none"/>
        </w:rPr>
        <w:t>transplantatas</w:t>
      </w:r>
      <w:proofErr w:type="spellEnd"/>
      <w:r w:rsidRPr="00C60C40">
        <w:rPr>
          <w:rFonts w:ascii="Times New Roman" w:eastAsia="Calibri" w:hAnsi="Times New Roman" w:cs="Times New Roman"/>
          <w:kern w:val="0"/>
          <w:sz w:val="22"/>
          <w:szCs w:val="22"/>
          <w:lang w:val="lt-LT"/>
          <w14:ligatures w14:val="none"/>
        </w:rPr>
        <w:t xml:space="preserve"> nebūtų atmestas. </w:t>
      </w:r>
    </w:p>
    <w:p w14:paraId="27ECF392" w14:textId="77777777" w:rsidR="00F64678" w:rsidRPr="00C60C40" w:rsidRDefault="00F64678" w:rsidP="00F64678">
      <w:pPr>
        <w:spacing w:after="0" w:line="240" w:lineRule="auto"/>
        <w:rPr>
          <w:rFonts w:ascii="Times New Roman" w:eastAsia="Calibri" w:hAnsi="Times New Roman" w:cs="Times New Roman"/>
          <w:b/>
          <w:kern w:val="0"/>
          <w:sz w:val="22"/>
          <w:szCs w:val="22"/>
          <w:lang w:val="lt-LT"/>
          <w14:ligatures w14:val="none"/>
        </w:rPr>
      </w:pPr>
    </w:p>
    <w:p w14:paraId="4849015A" w14:textId="77777777" w:rsidR="00F64678" w:rsidRPr="00C60C40" w:rsidRDefault="00F64678" w:rsidP="00F64678">
      <w:pPr>
        <w:spacing w:after="0" w:line="240" w:lineRule="auto"/>
        <w:ind w:left="567" w:hanging="567"/>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lastRenderedPageBreak/>
        <w:t xml:space="preserve">Ką daryti pavartojus per didelę </w:t>
      </w:r>
      <w:proofErr w:type="spellStart"/>
      <w:r w:rsidRPr="00C60C40">
        <w:rPr>
          <w:rFonts w:ascii="Times New Roman" w:eastAsia="Calibri" w:hAnsi="Times New Roman" w:cs="Times New Roman"/>
          <w:b/>
          <w:kern w:val="0"/>
          <w:sz w:val="22"/>
          <w:szCs w:val="22"/>
          <w:lang w:val="lt-LT"/>
          <w14:ligatures w14:val="none"/>
        </w:rPr>
        <w:t>Myfortic</w:t>
      </w:r>
      <w:proofErr w:type="spellEnd"/>
      <w:r w:rsidRPr="00C60C40">
        <w:rPr>
          <w:rFonts w:ascii="Times New Roman" w:eastAsia="Calibri" w:hAnsi="Times New Roman" w:cs="Times New Roman"/>
          <w:b/>
          <w:kern w:val="0"/>
          <w:sz w:val="22"/>
          <w:szCs w:val="22"/>
          <w:lang w:val="lt-LT"/>
          <w14:ligatures w14:val="none"/>
        </w:rPr>
        <w:t xml:space="preserve"> dozę?</w:t>
      </w:r>
    </w:p>
    <w:p w14:paraId="33C5C751" w14:textId="77777777" w:rsidR="00F64678" w:rsidRPr="00C60C40" w:rsidRDefault="00F64678" w:rsidP="00F64678">
      <w:pPr>
        <w:numPr>
          <w:ilvl w:val="12"/>
          <w:numId w:val="0"/>
        </w:numPr>
        <w:spacing w:after="0" w:line="240" w:lineRule="auto"/>
        <w:ind w:right="-2"/>
        <w:outlineLvl w:val="0"/>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Jeigu išgėrėte daugiau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tablečių negu nurodyta ar kas nors kitas netyčia išgėrė Jūsų vaistų, nedelsdami praneškite gydytojui ar vykite į artimiausią ligoninę. Gali prireikti medicininės pagalbos. Kartu pasiimkite tabletes ir parodykite jas gydytojui ar ligoninės personalui. Jeigu tabletės pasibaigė, pasiimkite tuščią pakuotę.</w:t>
      </w:r>
    </w:p>
    <w:p w14:paraId="457C3E4D" w14:textId="77777777" w:rsidR="00F64678" w:rsidRPr="00C60C40" w:rsidRDefault="00F64678" w:rsidP="00F64678">
      <w:pPr>
        <w:spacing w:after="0" w:line="240" w:lineRule="auto"/>
        <w:ind w:left="567" w:hanging="567"/>
        <w:jc w:val="both"/>
        <w:rPr>
          <w:rFonts w:ascii="Times New Roman" w:eastAsia="Calibri" w:hAnsi="Times New Roman" w:cs="Times New Roman"/>
          <w:b/>
          <w:kern w:val="0"/>
          <w:sz w:val="22"/>
          <w:szCs w:val="22"/>
          <w:lang w:val="lt-LT"/>
          <w14:ligatures w14:val="none"/>
        </w:rPr>
      </w:pPr>
    </w:p>
    <w:p w14:paraId="4A6EDB93" w14:textId="77777777" w:rsidR="00F64678" w:rsidRPr="00C60C40" w:rsidRDefault="00F64678" w:rsidP="00F64678">
      <w:pPr>
        <w:spacing w:after="0" w:line="240" w:lineRule="auto"/>
        <w:ind w:left="567" w:hanging="567"/>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 xml:space="preserve">Pamiršus pavartoti </w:t>
      </w:r>
      <w:proofErr w:type="spellStart"/>
      <w:r w:rsidRPr="00C60C40">
        <w:rPr>
          <w:rFonts w:ascii="Times New Roman" w:eastAsia="Calibri" w:hAnsi="Times New Roman" w:cs="Times New Roman"/>
          <w:b/>
          <w:kern w:val="0"/>
          <w:sz w:val="22"/>
          <w:szCs w:val="22"/>
          <w:lang w:val="lt-LT"/>
          <w14:ligatures w14:val="none"/>
        </w:rPr>
        <w:t>Myfortic</w:t>
      </w:r>
      <w:proofErr w:type="spellEnd"/>
    </w:p>
    <w:p w14:paraId="19EA7ACF" w14:textId="77777777" w:rsidR="00F64678" w:rsidRPr="00C60C40" w:rsidRDefault="00F64678" w:rsidP="00F64678">
      <w:pPr>
        <w:numPr>
          <w:ilvl w:val="12"/>
          <w:numId w:val="0"/>
        </w:numPr>
        <w:spacing w:after="0" w:line="240" w:lineRule="auto"/>
        <w:ind w:right="-2"/>
        <w:outlineLvl w:val="0"/>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Jei pamiršote pavartoti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išgerkite vaistą iškart prisiminę, išskyrus atvejį, kai jau beveik laikas kitai dozei. Tuomet toliau vartokite tabletes įprastai. Pasitarkite su gydytoju. Negalima vartoti dvigubos dozės norint kompensuoti praleistą dozę. </w:t>
      </w:r>
    </w:p>
    <w:p w14:paraId="537619F6" w14:textId="77777777" w:rsidR="00F64678" w:rsidRPr="00C60C40" w:rsidRDefault="00F64678" w:rsidP="00F64678">
      <w:pPr>
        <w:spacing w:after="0" w:line="240" w:lineRule="auto"/>
        <w:ind w:left="567" w:hanging="567"/>
        <w:jc w:val="both"/>
        <w:rPr>
          <w:rFonts w:ascii="Times New Roman" w:eastAsia="Calibri" w:hAnsi="Times New Roman" w:cs="Times New Roman"/>
          <w:kern w:val="0"/>
          <w:sz w:val="22"/>
          <w:szCs w:val="22"/>
          <w:lang w:val="lt-LT"/>
          <w14:ligatures w14:val="none"/>
        </w:rPr>
      </w:pPr>
    </w:p>
    <w:p w14:paraId="74CEC622" w14:textId="77777777" w:rsidR="00F64678" w:rsidRPr="00C60C40" w:rsidRDefault="00F64678" w:rsidP="00F64678">
      <w:pPr>
        <w:spacing w:after="0" w:line="240" w:lineRule="auto"/>
        <w:ind w:left="567" w:hanging="567"/>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 xml:space="preserve">Nustojus vartoti </w:t>
      </w:r>
      <w:proofErr w:type="spellStart"/>
      <w:r w:rsidRPr="00C60C40">
        <w:rPr>
          <w:rFonts w:ascii="Times New Roman" w:eastAsia="Calibri" w:hAnsi="Times New Roman" w:cs="Times New Roman"/>
          <w:b/>
          <w:kern w:val="0"/>
          <w:sz w:val="22"/>
          <w:szCs w:val="22"/>
          <w:lang w:val="lt-LT"/>
          <w14:ligatures w14:val="none"/>
        </w:rPr>
        <w:t>Myfortic</w:t>
      </w:r>
      <w:proofErr w:type="spellEnd"/>
    </w:p>
    <w:p w14:paraId="3B940967" w14:textId="77777777" w:rsidR="00F64678" w:rsidRPr="00C60C40" w:rsidRDefault="00F64678" w:rsidP="00F64678">
      <w:pPr>
        <w:numPr>
          <w:ilvl w:val="12"/>
          <w:numId w:val="0"/>
        </w:numPr>
        <w:spacing w:after="0" w:line="240" w:lineRule="auto"/>
        <w:ind w:right="-2"/>
        <w:outlineLvl w:val="0"/>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Nenustokite vartoti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tol, kol nenurodo gydytojas. Nutraukus gydymą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gali padidėti tikimybė, kad organizmas atmes </w:t>
      </w:r>
      <w:proofErr w:type="spellStart"/>
      <w:r w:rsidRPr="00C60C40">
        <w:rPr>
          <w:rFonts w:ascii="Times New Roman" w:eastAsia="Calibri" w:hAnsi="Times New Roman" w:cs="Times New Roman"/>
          <w:kern w:val="0"/>
          <w:sz w:val="22"/>
          <w:szCs w:val="22"/>
          <w:lang w:val="lt-LT"/>
          <w14:ligatures w14:val="none"/>
        </w:rPr>
        <w:t>transplantatą</w:t>
      </w:r>
      <w:proofErr w:type="spellEnd"/>
      <w:r w:rsidRPr="00C60C40">
        <w:rPr>
          <w:rFonts w:ascii="Times New Roman" w:eastAsia="Calibri" w:hAnsi="Times New Roman" w:cs="Times New Roman"/>
          <w:kern w:val="0"/>
          <w:sz w:val="22"/>
          <w:szCs w:val="22"/>
          <w:lang w:val="lt-LT"/>
          <w14:ligatures w14:val="none"/>
        </w:rPr>
        <w:t>.</w:t>
      </w:r>
    </w:p>
    <w:p w14:paraId="3939826B" w14:textId="77777777" w:rsidR="00F64678" w:rsidRPr="00C60C40" w:rsidRDefault="00F64678" w:rsidP="00F64678">
      <w:pPr>
        <w:numPr>
          <w:ilvl w:val="12"/>
          <w:numId w:val="0"/>
        </w:numPr>
        <w:spacing w:after="0" w:line="240" w:lineRule="auto"/>
        <w:ind w:right="-2"/>
        <w:outlineLvl w:val="0"/>
        <w:rPr>
          <w:rFonts w:ascii="Times New Roman" w:eastAsia="Calibri" w:hAnsi="Times New Roman" w:cs="Times New Roman"/>
          <w:kern w:val="0"/>
          <w:sz w:val="22"/>
          <w:szCs w:val="22"/>
          <w:lang w:val="lt-LT"/>
          <w14:ligatures w14:val="none"/>
        </w:rPr>
      </w:pPr>
    </w:p>
    <w:p w14:paraId="6E4D2014" w14:textId="77777777" w:rsidR="00F64678" w:rsidRPr="00C60C40" w:rsidRDefault="00F64678" w:rsidP="00F64678">
      <w:pPr>
        <w:numPr>
          <w:ilvl w:val="12"/>
          <w:numId w:val="0"/>
        </w:numPr>
        <w:spacing w:after="0" w:line="240" w:lineRule="auto"/>
        <w:ind w:right="-2"/>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Jeigu kiltų daugiau klausimų dėl šio vaisto vartojimo, kreipkitės į gydytoją arba vaistininką.</w:t>
      </w:r>
    </w:p>
    <w:p w14:paraId="1FD49DF9" w14:textId="77777777" w:rsidR="00F64678" w:rsidRPr="00C60C40" w:rsidRDefault="00F64678" w:rsidP="00F64678">
      <w:pPr>
        <w:spacing w:after="0" w:line="240" w:lineRule="auto"/>
        <w:jc w:val="both"/>
        <w:rPr>
          <w:rFonts w:ascii="Times New Roman" w:eastAsia="Calibri" w:hAnsi="Times New Roman" w:cs="Times New Roman"/>
          <w:kern w:val="0"/>
          <w:sz w:val="22"/>
          <w:szCs w:val="22"/>
          <w:lang w:val="lt-LT"/>
          <w14:ligatures w14:val="none"/>
        </w:rPr>
      </w:pPr>
    </w:p>
    <w:p w14:paraId="3ABD12ED" w14:textId="77777777" w:rsidR="00F64678" w:rsidRPr="00C60C40" w:rsidRDefault="00F64678" w:rsidP="00F64678">
      <w:pPr>
        <w:spacing w:after="0" w:line="240" w:lineRule="auto"/>
        <w:ind w:left="567" w:hanging="567"/>
        <w:jc w:val="both"/>
        <w:rPr>
          <w:rFonts w:ascii="Times New Roman" w:eastAsia="Calibri" w:hAnsi="Times New Roman" w:cs="Times New Roman"/>
          <w:kern w:val="0"/>
          <w:sz w:val="22"/>
          <w:szCs w:val="22"/>
          <w:lang w:val="lt-LT"/>
          <w14:ligatures w14:val="none"/>
        </w:rPr>
      </w:pPr>
    </w:p>
    <w:p w14:paraId="028BF427" w14:textId="77777777" w:rsidR="00F64678" w:rsidRPr="00C60C40" w:rsidRDefault="00F64678" w:rsidP="00F64678">
      <w:pPr>
        <w:numPr>
          <w:ilvl w:val="12"/>
          <w:numId w:val="0"/>
        </w:numPr>
        <w:spacing w:after="0" w:line="240" w:lineRule="auto"/>
        <w:ind w:left="567" w:hanging="567"/>
        <w:jc w:val="both"/>
        <w:outlineLvl w:val="0"/>
        <w:rPr>
          <w:rFonts w:ascii="Times New Roman" w:eastAsia="Calibri" w:hAnsi="Times New Roman" w:cs="Times New Roman"/>
          <w:b/>
          <w:caps/>
          <w:kern w:val="0"/>
          <w:sz w:val="22"/>
          <w:szCs w:val="22"/>
          <w:lang w:val="lt-LT"/>
          <w14:ligatures w14:val="none"/>
        </w:rPr>
      </w:pPr>
      <w:r w:rsidRPr="00C60C40">
        <w:rPr>
          <w:rFonts w:ascii="Times New Roman" w:eastAsia="Calibri" w:hAnsi="Times New Roman" w:cs="Times New Roman"/>
          <w:b/>
          <w:caps/>
          <w:kern w:val="0"/>
          <w:sz w:val="22"/>
          <w:szCs w:val="22"/>
          <w:lang w:val="lt-LT"/>
          <w14:ligatures w14:val="none"/>
        </w:rPr>
        <w:t>4.</w:t>
      </w:r>
      <w:r w:rsidRPr="00C60C40">
        <w:rPr>
          <w:rFonts w:ascii="Times New Roman" w:eastAsia="Calibri" w:hAnsi="Times New Roman" w:cs="Times New Roman"/>
          <w:b/>
          <w:caps/>
          <w:kern w:val="0"/>
          <w:sz w:val="22"/>
          <w:szCs w:val="22"/>
          <w:lang w:val="lt-LT"/>
          <w14:ligatures w14:val="none"/>
        </w:rPr>
        <w:tab/>
        <w:t>g</w:t>
      </w:r>
      <w:r w:rsidRPr="00C60C40">
        <w:rPr>
          <w:rFonts w:ascii="Times New Roman" w:eastAsia="Calibri" w:hAnsi="Times New Roman" w:cs="Times New Roman"/>
          <w:b/>
          <w:kern w:val="0"/>
          <w:sz w:val="22"/>
          <w:szCs w:val="22"/>
          <w:lang w:val="lt-LT"/>
          <w14:ligatures w14:val="none"/>
        </w:rPr>
        <w:t>alimas šalutinis poveikis</w:t>
      </w:r>
    </w:p>
    <w:p w14:paraId="4E223EC7" w14:textId="77777777" w:rsidR="00F64678" w:rsidRPr="00C60C40" w:rsidRDefault="00F64678" w:rsidP="00F64678">
      <w:pPr>
        <w:spacing w:after="0" w:line="240" w:lineRule="auto"/>
        <w:ind w:right="-2"/>
        <w:rPr>
          <w:rFonts w:ascii="Times New Roman" w:eastAsia="Calibri" w:hAnsi="Times New Roman" w:cs="Times New Roman"/>
          <w:b/>
          <w:kern w:val="0"/>
          <w:sz w:val="22"/>
          <w:szCs w:val="22"/>
          <w:lang w:val="lt-LT"/>
          <w14:ligatures w14:val="none"/>
        </w:rPr>
      </w:pPr>
    </w:p>
    <w:p w14:paraId="12CF447F" w14:textId="77777777" w:rsidR="00F64678" w:rsidRPr="00C60C40" w:rsidRDefault="00F64678" w:rsidP="00F64678">
      <w:pPr>
        <w:spacing w:after="0" w:line="240" w:lineRule="auto"/>
        <w:ind w:right="-2"/>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Šis vaistas kaip ir visi kiti, gali sukelti šalutinį poveikį, nors jis pasireiškia ne visiems žmonėms.</w:t>
      </w:r>
    </w:p>
    <w:p w14:paraId="34836B58" w14:textId="77777777" w:rsidR="00F64678" w:rsidRPr="00C60C40" w:rsidRDefault="00F64678" w:rsidP="00F64678">
      <w:pPr>
        <w:spacing w:after="0" w:line="240" w:lineRule="auto"/>
        <w:ind w:right="-2"/>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Dėl sumažėjusios imuninės apsaugos, vyresnio amžiaus pacientai gali patirti daugiau šalutinių poveikių.</w:t>
      </w:r>
    </w:p>
    <w:p w14:paraId="30B9D314" w14:textId="77777777" w:rsidR="00F64678" w:rsidRPr="00C60C40" w:rsidRDefault="00F64678" w:rsidP="00F64678">
      <w:pPr>
        <w:spacing w:after="0" w:line="240" w:lineRule="auto"/>
        <w:ind w:right="-2"/>
        <w:rPr>
          <w:rFonts w:ascii="Times New Roman" w:eastAsia="Calibri" w:hAnsi="Times New Roman" w:cs="Times New Roman"/>
          <w:kern w:val="0"/>
          <w:sz w:val="22"/>
          <w:szCs w:val="22"/>
          <w:lang w:val="lt-LT"/>
          <w14:ligatures w14:val="none"/>
        </w:rPr>
      </w:pPr>
    </w:p>
    <w:p w14:paraId="63E38460" w14:textId="77777777" w:rsidR="00F64678" w:rsidRPr="00C60C40" w:rsidRDefault="00F64678" w:rsidP="00F64678">
      <w:pPr>
        <w:spacing w:after="0" w:line="240" w:lineRule="auto"/>
        <w:ind w:right="-2"/>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Imunosupresantai</w:t>
      </w:r>
      <w:proofErr w:type="spellEnd"/>
      <w:r w:rsidRPr="00C60C40">
        <w:rPr>
          <w:rFonts w:ascii="Times New Roman" w:eastAsia="Calibri" w:hAnsi="Times New Roman" w:cs="Times New Roman"/>
          <w:kern w:val="0"/>
          <w:sz w:val="22"/>
          <w:szCs w:val="22"/>
          <w:lang w:val="lt-LT"/>
          <w14:ligatures w14:val="none"/>
        </w:rPr>
        <w:t xml:space="preserve">, įskaitant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silpnina Jūsų organizmo apsauginius mechanizmus, kad neleistų organizmui atmesti transplantuoto organo. Dėl tos priežasties Jūsų organizmas negalės normaliai kovoti su infekcijomis. Todėl vartodami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Jūs galite dažniau nei įprastai sirgti infekcinėmis ligomis, pavyzdžiui, galvos smegenų, odos, burnos, skrandžio ir žarnyno, plaučių bei šlapimo takų infekcijomis.</w:t>
      </w:r>
    </w:p>
    <w:p w14:paraId="2A5A361C" w14:textId="77777777" w:rsidR="00F64678" w:rsidRPr="00C60C40" w:rsidRDefault="00F64678" w:rsidP="00F64678">
      <w:pPr>
        <w:spacing w:after="0" w:line="240" w:lineRule="auto"/>
        <w:ind w:right="-2"/>
        <w:rPr>
          <w:rFonts w:ascii="Times New Roman" w:eastAsia="Calibri" w:hAnsi="Times New Roman" w:cs="Times New Roman"/>
          <w:kern w:val="0"/>
          <w:sz w:val="22"/>
          <w:szCs w:val="22"/>
          <w:lang w:val="lt-LT"/>
          <w14:ligatures w14:val="none"/>
        </w:rPr>
      </w:pPr>
    </w:p>
    <w:p w14:paraId="61DAA4D7" w14:textId="77777777" w:rsidR="00F64678" w:rsidRPr="00C60C40" w:rsidRDefault="00F64678" w:rsidP="00F64678">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Gydytojas reguliariai tirs kraują tam, kad pastebėtų visus kraujo ląstelių skaičiaus ar kurių kitų kraujyje esančių medžiagų, pavyzdžiui, cukraus, riebalų ir cholesterolio, koncentracijos pokyčius.</w:t>
      </w:r>
    </w:p>
    <w:p w14:paraId="1BF2AFB0" w14:textId="77777777" w:rsidR="00F64678" w:rsidRPr="00C60C40" w:rsidRDefault="00F64678" w:rsidP="00F64678">
      <w:pPr>
        <w:spacing w:after="0" w:line="240" w:lineRule="auto"/>
        <w:jc w:val="both"/>
        <w:rPr>
          <w:rFonts w:ascii="Times New Roman" w:eastAsia="Calibri" w:hAnsi="Times New Roman" w:cs="Times New Roman"/>
          <w:kern w:val="0"/>
          <w:sz w:val="22"/>
          <w:szCs w:val="22"/>
          <w:lang w:val="lt-LT"/>
          <w14:ligatures w14:val="none"/>
        </w:rPr>
      </w:pPr>
    </w:p>
    <w:p w14:paraId="484AB5C6" w14:textId="77777777" w:rsidR="00F64678" w:rsidRPr="00C60C40" w:rsidRDefault="00F64678" w:rsidP="00F64678">
      <w:pPr>
        <w:spacing w:after="0" w:line="240" w:lineRule="auto"/>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Kai kurie reiškiniai gali būti sunkūs:</w:t>
      </w:r>
    </w:p>
    <w:p w14:paraId="752C47AA" w14:textId="77777777" w:rsidR="00F64678" w:rsidRPr="002B34F1" w:rsidRDefault="00F64678" w:rsidP="00F64678">
      <w:pPr>
        <w:numPr>
          <w:ilvl w:val="0"/>
          <w:numId w:val="7"/>
        </w:numPr>
        <w:spacing w:after="0" w:line="260" w:lineRule="exact"/>
        <w:rPr>
          <w:rFonts w:ascii="Times New Roman" w:eastAsia="Calibri" w:hAnsi="Times New Roman" w:cs="Times New Roman"/>
          <w:kern w:val="0"/>
          <w:sz w:val="22"/>
          <w:szCs w:val="22"/>
          <w:lang w:val="lt-LT"/>
          <w14:ligatures w14:val="none"/>
        </w:rPr>
      </w:pPr>
      <w:r w:rsidRPr="00122B89">
        <w:rPr>
          <w:rFonts w:ascii="Times New Roman" w:eastAsia="Calibri" w:hAnsi="Times New Roman" w:cs="Times New Roman"/>
          <w:kern w:val="0"/>
          <w:sz w:val="22"/>
          <w:szCs w:val="22"/>
          <w:lang w:val="lt-LT"/>
          <w14:ligatures w14:val="none"/>
        </w:rPr>
        <w:t xml:space="preserve">išbėrimas, niežėjimas, dilgėlinė, dusulys ar pasunkėjęs kvėpavimas, švokštimas arba kosulys, lengvas svaigulys, svaigimas, sąmonės lygių pokyčiai, </w:t>
      </w:r>
      <w:proofErr w:type="spellStart"/>
      <w:r w:rsidRPr="00122B89">
        <w:rPr>
          <w:rFonts w:ascii="Times New Roman" w:eastAsia="Calibri" w:hAnsi="Times New Roman" w:cs="Times New Roman"/>
          <w:kern w:val="0"/>
          <w:sz w:val="22"/>
          <w:szCs w:val="22"/>
          <w:lang w:val="lt-LT"/>
          <w14:ligatures w14:val="none"/>
        </w:rPr>
        <w:t>hipotenzija</w:t>
      </w:r>
      <w:proofErr w:type="spellEnd"/>
      <w:r w:rsidRPr="00122B89">
        <w:rPr>
          <w:rFonts w:ascii="Times New Roman" w:eastAsia="Calibri" w:hAnsi="Times New Roman" w:cs="Times New Roman"/>
          <w:kern w:val="0"/>
          <w:sz w:val="22"/>
          <w:szCs w:val="22"/>
          <w:lang w:val="lt-LT"/>
          <w14:ligatures w14:val="none"/>
        </w:rPr>
        <w:t xml:space="preserve"> su lengvu </w:t>
      </w:r>
      <w:proofErr w:type="spellStart"/>
      <w:r w:rsidRPr="00122B89">
        <w:rPr>
          <w:rFonts w:ascii="Times New Roman" w:eastAsia="Calibri" w:hAnsi="Times New Roman" w:cs="Times New Roman"/>
          <w:kern w:val="0"/>
          <w:sz w:val="22"/>
          <w:szCs w:val="22"/>
          <w:lang w:val="lt-LT"/>
          <w14:ligatures w14:val="none"/>
        </w:rPr>
        <w:t>generalizuotu</w:t>
      </w:r>
      <w:proofErr w:type="spellEnd"/>
      <w:r w:rsidRPr="00122B89">
        <w:rPr>
          <w:rFonts w:ascii="Times New Roman" w:eastAsia="Calibri" w:hAnsi="Times New Roman" w:cs="Times New Roman"/>
          <w:kern w:val="0"/>
          <w:sz w:val="22"/>
          <w:szCs w:val="22"/>
          <w:lang w:val="lt-LT"/>
          <w14:ligatures w14:val="none"/>
        </w:rPr>
        <w:t xml:space="preserve"> niežėjimu arba be jo, odos paraudimas ir veido ir (arba) gerklės (ryklės) patinimas (sunkios alerginės reakcijos simptomai);</w:t>
      </w:r>
    </w:p>
    <w:p w14:paraId="3EC643B0" w14:textId="77777777" w:rsidR="00F64678" w:rsidRPr="00C60C40" w:rsidRDefault="00F64678" w:rsidP="00F64678">
      <w:pPr>
        <w:numPr>
          <w:ilvl w:val="0"/>
          <w:numId w:val="7"/>
        </w:numPr>
        <w:spacing w:after="0" w:line="260" w:lineRule="exact"/>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infekcijos simptomai: karščiavimas, </w:t>
      </w:r>
      <w:proofErr w:type="spellStart"/>
      <w:r w:rsidRPr="00C60C40">
        <w:rPr>
          <w:rFonts w:ascii="Times New Roman" w:eastAsia="Calibri" w:hAnsi="Times New Roman" w:cs="Times New Roman"/>
          <w:kern w:val="0"/>
          <w:sz w:val="22"/>
          <w:szCs w:val="22"/>
          <w:lang w:val="lt-LT"/>
          <w14:ligatures w14:val="none"/>
        </w:rPr>
        <w:t>šaltkrėtis</w:t>
      </w:r>
      <w:proofErr w:type="spellEnd"/>
      <w:r w:rsidRPr="00C60C40">
        <w:rPr>
          <w:rFonts w:ascii="Times New Roman" w:eastAsia="Calibri" w:hAnsi="Times New Roman" w:cs="Times New Roman"/>
          <w:kern w:val="0"/>
          <w:sz w:val="22"/>
          <w:szCs w:val="22"/>
          <w:lang w:val="lt-LT"/>
          <w14:ligatures w14:val="none"/>
        </w:rPr>
        <w:t xml:space="preserve">, prakaitavimas, nuovargio jausmas, mieguistumas ar energijos trūkumas. Jeigu vartojate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kyla didesnis virusinės, bakterinės ir grybelinės infekcijų pavojus nei paprastai. Tokios infekcijos gali pasireikšti įvairiose kūno dalyse, bet dažniausiai tai būna inkstai, šlapimo pūslė, viršutiniai ir</w:t>
      </w:r>
      <w:r>
        <w:rPr>
          <w:rFonts w:ascii="Times New Roman" w:eastAsia="Calibri" w:hAnsi="Times New Roman" w:cs="Times New Roman"/>
          <w:kern w:val="0"/>
          <w:sz w:val="22"/>
          <w:szCs w:val="22"/>
          <w:lang w:val="lt-LT"/>
          <w14:ligatures w14:val="none"/>
        </w:rPr>
        <w:t> (</w:t>
      </w:r>
      <w:r w:rsidRPr="00C60C40">
        <w:rPr>
          <w:rFonts w:ascii="Times New Roman" w:eastAsia="Calibri" w:hAnsi="Times New Roman" w:cs="Times New Roman"/>
          <w:kern w:val="0"/>
          <w:sz w:val="22"/>
          <w:szCs w:val="22"/>
          <w:lang w:val="lt-LT"/>
          <w14:ligatures w14:val="none"/>
        </w:rPr>
        <w:t>arba</w:t>
      </w:r>
      <w:r>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 xml:space="preserve"> apatiniai kvėpavimo takai;</w:t>
      </w:r>
    </w:p>
    <w:p w14:paraId="571F8563" w14:textId="77777777" w:rsidR="00F64678" w:rsidRPr="00C60C40" w:rsidRDefault="00F64678" w:rsidP="00F64678">
      <w:pPr>
        <w:numPr>
          <w:ilvl w:val="0"/>
          <w:numId w:val="7"/>
        </w:numPr>
        <w:spacing w:after="0" w:line="260" w:lineRule="exact"/>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vėmimas su krauju, juodos spalvos arba tuštinimasis su krauju, skrandžio arba žarnų opa;</w:t>
      </w:r>
    </w:p>
    <w:p w14:paraId="6F4D079F" w14:textId="77777777" w:rsidR="00F64678" w:rsidRPr="00C60C40" w:rsidRDefault="00F64678" w:rsidP="00F64678">
      <w:pPr>
        <w:numPr>
          <w:ilvl w:val="0"/>
          <w:numId w:val="7"/>
        </w:numPr>
        <w:spacing w:after="0" w:line="260" w:lineRule="exact"/>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liaukų tinimas, naujų odos auglių atsiradimas ar jau buvusių padidėjimas, pakitęs jau buvęs apgamas. Kaip gali atsitikti </w:t>
      </w:r>
      <w:proofErr w:type="spellStart"/>
      <w:r w:rsidRPr="00C60C40">
        <w:rPr>
          <w:rFonts w:ascii="Times New Roman" w:eastAsia="Calibri" w:hAnsi="Times New Roman" w:cs="Times New Roman"/>
          <w:kern w:val="0"/>
          <w:sz w:val="22"/>
          <w:szCs w:val="22"/>
          <w:lang w:val="lt-LT"/>
          <w14:ligatures w14:val="none"/>
        </w:rPr>
        <w:t>imunosupresantus</w:t>
      </w:r>
      <w:proofErr w:type="spellEnd"/>
      <w:r w:rsidRPr="00C60C40">
        <w:rPr>
          <w:rFonts w:ascii="Times New Roman" w:eastAsia="Calibri" w:hAnsi="Times New Roman" w:cs="Times New Roman"/>
          <w:kern w:val="0"/>
          <w:sz w:val="22"/>
          <w:szCs w:val="22"/>
          <w:lang w:val="lt-LT"/>
          <w14:ligatures w14:val="none"/>
        </w:rPr>
        <w:t xml:space="preserve"> vartojantiems pacientams, labai nedideliam skaičiui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vartojusių pacientų išsivystė odos arba limfmazgių vėžys.</w:t>
      </w:r>
    </w:p>
    <w:p w14:paraId="792A44BC"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Jeigu vartojant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pasireiškė kuris nors iš aukščiau išvardytų reiškinių, nedelsdami kreipkitės į gydytoją.</w:t>
      </w:r>
    </w:p>
    <w:p w14:paraId="659BE8BD" w14:textId="77777777" w:rsidR="00F64678" w:rsidRPr="00C60C40" w:rsidRDefault="00F64678" w:rsidP="00F64678">
      <w:pPr>
        <w:spacing w:after="0" w:line="240" w:lineRule="auto"/>
        <w:ind w:right="-2"/>
        <w:rPr>
          <w:rFonts w:ascii="Times New Roman" w:eastAsia="Calibri" w:hAnsi="Times New Roman" w:cs="Times New Roman"/>
          <w:kern w:val="0"/>
          <w:sz w:val="22"/>
          <w:szCs w:val="22"/>
          <w:lang w:val="lt-LT"/>
          <w14:ligatures w14:val="none"/>
        </w:rPr>
      </w:pPr>
    </w:p>
    <w:p w14:paraId="293C9206" w14:textId="77777777" w:rsidR="00F64678" w:rsidRPr="00C60C40" w:rsidRDefault="00F64678" w:rsidP="00F64678">
      <w:pPr>
        <w:spacing w:after="0" w:line="240" w:lineRule="auto"/>
        <w:ind w:right="-2"/>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Kiti šalutiniai reiškiniai:</w:t>
      </w:r>
    </w:p>
    <w:p w14:paraId="13BAB138" w14:textId="77777777" w:rsidR="00F64678" w:rsidRPr="00C60C40" w:rsidRDefault="00F64678" w:rsidP="00F64678">
      <w:pPr>
        <w:spacing w:after="0" w:line="240" w:lineRule="auto"/>
        <w:ind w:right="-2"/>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Labai dažn</w:t>
      </w:r>
      <w:r>
        <w:rPr>
          <w:rFonts w:ascii="Times New Roman" w:eastAsia="Calibri" w:hAnsi="Times New Roman" w:cs="Times New Roman"/>
          <w:b/>
          <w:kern w:val="0"/>
          <w:sz w:val="22"/>
          <w:szCs w:val="22"/>
          <w:lang w:val="lt-LT"/>
          <w14:ligatures w14:val="none"/>
        </w:rPr>
        <w:t>as</w:t>
      </w:r>
      <w:r w:rsidRPr="00C60C40">
        <w:rPr>
          <w:rFonts w:ascii="Times New Roman" w:eastAsia="Calibri" w:hAnsi="Times New Roman" w:cs="Times New Roman"/>
          <w:kern w:val="0"/>
          <w:sz w:val="22"/>
          <w:szCs w:val="22"/>
          <w:lang w:val="lt-LT"/>
          <w14:ligatures w14:val="none"/>
        </w:rPr>
        <w:t xml:space="preserve"> (</w:t>
      </w:r>
      <w:r w:rsidRPr="00E93432">
        <w:rPr>
          <w:rFonts w:ascii="Times New Roman" w:eastAsia="Calibri" w:hAnsi="Times New Roman" w:cs="Times New Roman"/>
          <w:i/>
          <w:kern w:val="0"/>
          <w:sz w:val="22"/>
          <w:szCs w:val="22"/>
          <w:lang w:val="lt-LT"/>
          <w14:ligatures w14:val="none"/>
        </w:rPr>
        <w:t>gali pasireikšti ne rečiau kaip 1 iš 10 asmenų</w:t>
      </w:r>
      <w:r w:rsidRPr="00C60C40">
        <w:rPr>
          <w:rFonts w:ascii="Times New Roman" w:eastAsia="Calibri" w:hAnsi="Times New Roman" w:cs="Times New Roman"/>
          <w:kern w:val="0"/>
          <w:sz w:val="22"/>
          <w:szCs w:val="22"/>
          <w:lang w:val="lt-LT"/>
          <w14:ligatures w14:val="none"/>
        </w:rPr>
        <w:t>)</w:t>
      </w:r>
    </w:p>
    <w:p w14:paraId="7C2D7E4B" w14:textId="77777777" w:rsidR="00F64678" w:rsidRPr="00C60C40" w:rsidRDefault="00F64678" w:rsidP="00F64678">
      <w:pPr>
        <w:numPr>
          <w:ilvl w:val="0"/>
          <w:numId w:val="8"/>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mažas baltųjų kraujo ląstelių skaičius;</w:t>
      </w:r>
    </w:p>
    <w:p w14:paraId="7852F1FD" w14:textId="77777777" w:rsidR="00F64678" w:rsidRPr="00C60C40" w:rsidRDefault="00F64678" w:rsidP="00F64678">
      <w:pPr>
        <w:numPr>
          <w:ilvl w:val="0"/>
          <w:numId w:val="8"/>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mažas kalcio kiekis kraujyje (</w:t>
      </w:r>
      <w:proofErr w:type="spellStart"/>
      <w:r w:rsidRPr="00C60C40">
        <w:rPr>
          <w:rFonts w:ascii="Times New Roman" w:eastAsia="Calibri" w:hAnsi="Times New Roman" w:cs="Times New Roman"/>
          <w:kern w:val="0"/>
          <w:sz w:val="22"/>
          <w:szCs w:val="22"/>
          <w:lang w:val="lt-LT"/>
          <w14:ligatures w14:val="none"/>
        </w:rPr>
        <w:t>hipokalcemija</w:t>
      </w:r>
      <w:proofErr w:type="spellEnd"/>
      <w:r w:rsidRPr="00C60C40">
        <w:rPr>
          <w:rFonts w:ascii="Times New Roman" w:eastAsia="Calibri" w:hAnsi="Times New Roman" w:cs="Times New Roman"/>
          <w:kern w:val="0"/>
          <w:sz w:val="22"/>
          <w:szCs w:val="22"/>
          <w:lang w:val="lt-LT"/>
          <w14:ligatures w14:val="none"/>
        </w:rPr>
        <w:t>);</w:t>
      </w:r>
    </w:p>
    <w:p w14:paraId="211A62BC" w14:textId="77777777" w:rsidR="00F64678" w:rsidRPr="00C60C40" w:rsidRDefault="00F64678" w:rsidP="00F64678">
      <w:pPr>
        <w:numPr>
          <w:ilvl w:val="0"/>
          <w:numId w:val="8"/>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mažas kalio kiekis kraujyje (</w:t>
      </w:r>
      <w:proofErr w:type="spellStart"/>
      <w:r w:rsidRPr="00C60C40">
        <w:rPr>
          <w:rFonts w:ascii="Times New Roman" w:eastAsia="Calibri" w:hAnsi="Times New Roman" w:cs="Times New Roman"/>
          <w:kern w:val="0"/>
          <w:sz w:val="22"/>
          <w:szCs w:val="22"/>
          <w:lang w:val="lt-LT"/>
          <w14:ligatures w14:val="none"/>
        </w:rPr>
        <w:t>hipokalemija</w:t>
      </w:r>
      <w:proofErr w:type="spellEnd"/>
      <w:r w:rsidRPr="00C60C40">
        <w:rPr>
          <w:rFonts w:ascii="Times New Roman" w:eastAsia="Calibri" w:hAnsi="Times New Roman" w:cs="Times New Roman"/>
          <w:kern w:val="0"/>
          <w:sz w:val="22"/>
          <w:szCs w:val="22"/>
          <w:lang w:val="lt-LT"/>
          <w14:ligatures w14:val="none"/>
        </w:rPr>
        <w:t>);</w:t>
      </w:r>
    </w:p>
    <w:p w14:paraId="0C4A8876" w14:textId="77777777" w:rsidR="00F64678" w:rsidRPr="00C60C40" w:rsidRDefault="00F64678" w:rsidP="00F64678">
      <w:pPr>
        <w:numPr>
          <w:ilvl w:val="0"/>
          <w:numId w:val="8"/>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didelis šlapimo rūgšties kiekis kraujyje (</w:t>
      </w:r>
      <w:proofErr w:type="spellStart"/>
      <w:r w:rsidRPr="00C60C40">
        <w:rPr>
          <w:rFonts w:ascii="Times New Roman" w:eastAsia="Calibri" w:hAnsi="Times New Roman" w:cs="Times New Roman"/>
          <w:kern w:val="0"/>
          <w:sz w:val="22"/>
          <w:szCs w:val="22"/>
          <w:lang w:val="lt-LT"/>
          <w14:ligatures w14:val="none"/>
        </w:rPr>
        <w:t>hiperurikemija</w:t>
      </w:r>
      <w:proofErr w:type="spellEnd"/>
      <w:r w:rsidRPr="00C60C40">
        <w:rPr>
          <w:rFonts w:ascii="Times New Roman" w:eastAsia="Calibri" w:hAnsi="Times New Roman" w:cs="Times New Roman"/>
          <w:kern w:val="0"/>
          <w:sz w:val="22"/>
          <w:szCs w:val="22"/>
          <w:lang w:val="lt-LT"/>
          <w14:ligatures w14:val="none"/>
        </w:rPr>
        <w:t>);</w:t>
      </w:r>
    </w:p>
    <w:p w14:paraId="2261D941" w14:textId="77777777" w:rsidR="00F64678" w:rsidRPr="00C60C40" w:rsidRDefault="00F64678" w:rsidP="00F64678">
      <w:pPr>
        <w:numPr>
          <w:ilvl w:val="0"/>
          <w:numId w:val="8"/>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lastRenderedPageBreak/>
        <w:t>padidėjęs kraujo spaudimas (hipertenzija);</w:t>
      </w:r>
    </w:p>
    <w:p w14:paraId="1ED869E8" w14:textId="77777777" w:rsidR="00F64678" w:rsidRPr="00C60C40" w:rsidRDefault="00F64678" w:rsidP="00F64678">
      <w:pPr>
        <w:numPr>
          <w:ilvl w:val="0"/>
          <w:numId w:val="8"/>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nerimas;</w:t>
      </w:r>
    </w:p>
    <w:p w14:paraId="6F63B435" w14:textId="77777777" w:rsidR="00F64678" w:rsidRPr="00C60C40" w:rsidRDefault="00F64678" w:rsidP="00F64678">
      <w:pPr>
        <w:numPr>
          <w:ilvl w:val="0"/>
          <w:numId w:val="8"/>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viduriavimas;</w:t>
      </w:r>
    </w:p>
    <w:p w14:paraId="5F0547AB" w14:textId="77777777" w:rsidR="00F64678" w:rsidRPr="00C60C40" w:rsidRDefault="00F64678" w:rsidP="00F64678">
      <w:pPr>
        <w:numPr>
          <w:ilvl w:val="0"/>
          <w:numId w:val="8"/>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sąnarių skausmas (</w:t>
      </w:r>
      <w:proofErr w:type="spellStart"/>
      <w:r w:rsidRPr="00C60C40">
        <w:rPr>
          <w:rFonts w:ascii="Times New Roman" w:eastAsia="Calibri" w:hAnsi="Times New Roman" w:cs="Times New Roman"/>
          <w:kern w:val="0"/>
          <w:sz w:val="22"/>
          <w:szCs w:val="22"/>
          <w:lang w:val="lt-LT"/>
          <w14:ligatures w14:val="none"/>
        </w:rPr>
        <w:t>artralgija</w:t>
      </w:r>
      <w:proofErr w:type="spellEnd"/>
      <w:r w:rsidRPr="00C60C40">
        <w:rPr>
          <w:rFonts w:ascii="Times New Roman" w:eastAsia="Calibri" w:hAnsi="Times New Roman" w:cs="Times New Roman"/>
          <w:kern w:val="0"/>
          <w:sz w:val="22"/>
          <w:szCs w:val="22"/>
          <w:lang w:val="lt-LT"/>
          <w14:ligatures w14:val="none"/>
        </w:rPr>
        <w:t>).</w:t>
      </w:r>
    </w:p>
    <w:p w14:paraId="689B530B" w14:textId="77777777" w:rsidR="00F64678" w:rsidRPr="00C60C40" w:rsidRDefault="00F64678" w:rsidP="00F64678">
      <w:pPr>
        <w:spacing w:after="0" w:line="240" w:lineRule="auto"/>
        <w:ind w:right="-2"/>
        <w:rPr>
          <w:rFonts w:ascii="Times New Roman" w:eastAsia="Calibri" w:hAnsi="Times New Roman" w:cs="Times New Roman"/>
          <w:b/>
          <w:kern w:val="0"/>
          <w:sz w:val="22"/>
          <w:szCs w:val="22"/>
          <w:lang w:val="lt-LT"/>
          <w14:ligatures w14:val="none"/>
        </w:rPr>
      </w:pPr>
    </w:p>
    <w:p w14:paraId="29CDCABA" w14:textId="77777777" w:rsidR="00F64678" w:rsidRPr="00C60C40" w:rsidRDefault="00F64678" w:rsidP="00F64678">
      <w:pPr>
        <w:spacing w:after="0" w:line="240" w:lineRule="auto"/>
        <w:ind w:right="-2"/>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Dažn</w:t>
      </w:r>
      <w:r>
        <w:rPr>
          <w:rFonts w:ascii="Times New Roman" w:eastAsia="Calibri" w:hAnsi="Times New Roman" w:cs="Times New Roman"/>
          <w:b/>
          <w:kern w:val="0"/>
          <w:sz w:val="22"/>
          <w:szCs w:val="22"/>
          <w:lang w:val="lt-LT"/>
          <w14:ligatures w14:val="none"/>
        </w:rPr>
        <w:t>as</w:t>
      </w:r>
      <w:r w:rsidRPr="00C60C40">
        <w:rPr>
          <w:rFonts w:ascii="Times New Roman" w:eastAsia="Calibri" w:hAnsi="Times New Roman" w:cs="Times New Roman"/>
          <w:kern w:val="0"/>
          <w:sz w:val="22"/>
          <w:szCs w:val="22"/>
          <w:lang w:val="lt-LT"/>
          <w14:ligatures w14:val="none"/>
        </w:rPr>
        <w:t xml:space="preserve"> (</w:t>
      </w:r>
      <w:r w:rsidRPr="00E93432">
        <w:rPr>
          <w:rFonts w:ascii="Times New Roman" w:eastAsia="Calibri" w:hAnsi="Times New Roman" w:cs="Times New Roman"/>
          <w:i/>
          <w:kern w:val="0"/>
          <w:sz w:val="22"/>
          <w:szCs w:val="22"/>
          <w:lang w:val="lt-LT"/>
          <w14:ligatures w14:val="none"/>
        </w:rPr>
        <w:t>gali pasireikšti rečiau kaip 1 iš 10 asmenų</w:t>
      </w:r>
      <w:r w:rsidRPr="00C60C40">
        <w:rPr>
          <w:rFonts w:ascii="Times New Roman" w:eastAsia="Calibri" w:hAnsi="Times New Roman" w:cs="Times New Roman"/>
          <w:kern w:val="0"/>
          <w:sz w:val="22"/>
          <w:szCs w:val="22"/>
          <w:lang w:val="lt-LT"/>
          <w14:ligatures w14:val="none"/>
        </w:rPr>
        <w:t>)</w:t>
      </w:r>
    </w:p>
    <w:p w14:paraId="56E71377" w14:textId="77777777" w:rsidR="00F64678" w:rsidRPr="00C60C40" w:rsidRDefault="00F64678" w:rsidP="00F64678">
      <w:pPr>
        <w:numPr>
          <w:ilvl w:val="0"/>
          <w:numId w:val="9"/>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raudonųjų kraujo ląstelių skaičiaus sumažėjimas, kurio </w:t>
      </w:r>
      <w:proofErr w:type="spellStart"/>
      <w:r w:rsidRPr="00C60C40">
        <w:rPr>
          <w:rFonts w:ascii="Times New Roman" w:eastAsia="Calibri" w:hAnsi="Times New Roman" w:cs="Times New Roman"/>
          <w:kern w:val="0"/>
          <w:sz w:val="22"/>
          <w:szCs w:val="22"/>
          <w:lang w:val="lt-LT"/>
          <w14:ligatures w14:val="none"/>
        </w:rPr>
        <w:t>pasekoje</w:t>
      </w:r>
      <w:proofErr w:type="spellEnd"/>
      <w:r w:rsidRPr="00C60C40">
        <w:rPr>
          <w:rFonts w:ascii="Times New Roman" w:eastAsia="Calibri" w:hAnsi="Times New Roman" w:cs="Times New Roman"/>
          <w:kern w:val="0"/>
          <w:sz w:val="22"/>
          <w:szCs w:val="22"/>
          <w:lang w:val="lt-LT"/>
          <w14:ligatures w14:val="none"/>
        </w:rPr>
        <w:t xml:space="preserve"> jaučiamas nuovargis, dusulys ir išblyškimas </w:t>
      </w:r>
      <w:r w:rsidRPr="00C60C40">
        <w:rPr>
          <w:rFonts w:ascii="Times New Roman" w:eastAsia="Calibri" w:hAnsi="Times New Roman" w:cs="Times New Roman"/>
          <w:i/>
          <w:kern w:val="0"/>
          <w:sz w:val="22"/>
          <w:szCs w:val="22"/>
          <w:lang w:val="lt-LT"/>
          <w14:ligatures w14:val="none"/>
        </w:rPr>
        <w:t>(anemija)</w:t>
      </w:r>
      <w:r w:rsidRPr="00C60C40">
        <w:rPr>
          <w:rFonts w:ascii="Times New Roman" w:eastAsia="Calibri" w:hAnsi="Times New Roman" w:cs="Times New Roman"/>
          <w:kern w:val="0"/>
          <w:sz w:val="22"/>
          <w:szCs w:val="22"/>
          <w:lang w:val="lt-LT"/>
          <w14:ligatures w14:val="none"/>
        </w:rPr>
        <w:t>;</w:t>
      </w:r>
    </w:p>
    <w:p w14:paraId="79E2AA86" w14:textId="77777777" w:rsidR="00F64678" w:rsidRPr="00C60C40" w:rsidRDefault="00F64678" w:rsidP="00F64678">
      <w:pPr>
        <w:numPr>
          <w:ilvl w:val="0"/>
          <w:numId w:val="9"/>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kraujo plokštelių kiekio sumažėjimas, kuris gali sukelti netikėtą kraujavimą ar mėlynių atsiradimą (</w:t>
      </w:r>
      <w:proofErr w:type="spellStart"/>
      <w:r w:rsidRPr="00C60C40">
        <w:rPr>
          <w:rFonts w:ascii="Times New Roman" w:eastAsia="Calibri" w:hAnsi="Times New Roman" w:cs="Times New Roman"/>
          <w:i/>
          <w:kern w:val="0"/>
          <w:sz w:val="22"/>
          <w:szCs w:val="22"/>
          <w:lang w:val="lt-LT"/>
          <w14:ligatures w14:val="none"/>
        </w:rPr>
        <w:t>trombocitopenija</w:t>
      </w:r>
      <w:proofErr w:type="spellEnd"/>
      <w:r w:rsidRPr="00C60C40">
        <w:rPr>
          <w:rFonts w:ascii="Times New Roman" w:eastAsia="Calibri" w:hAnsi="Times New Roman" w:cs="Times New Roman"/>
          <w:kern w:val="0"/>
          <w:sz w:val="22"/>
          <w:szCs w:val="22"/>
          <w:lang w:val="lt-LT"/>
          <w14:ligatures w14:val="none"/>
        </w:rPr>
        <w:t>);</w:t>
      </w:r>
    </w:p>
    <w:p w14:paraId="07B4BEE9" w14:textId="77777777" w:rsidR="00F64678" w:rsidRPr="00C60C40" w:rsidRDefault="00F64678" w:rsidP="00F64678">
      <w:pPr>
        <w:numPr>
          <w:ilvl w:val="0"/>
          <w:numId w:val="9"/>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didelis kalio kiekis kraujyje (</w:t>
      </w:r>
      <w:proofErr w:type="spellStart"/>
      <w:r w:rsidRPr="00C60C40">
        <w:rPr>
          <w:rFonts w:ascii="Times New Roman" w:eastAsia="Calibri" w:hAnsi="Times New Roman" w:cs="Times New Roman"/>
          <w:kern w:val="0"/>
          <w:sz w:val="22"/>
          <w:szCs w:val="22"/>
          <w:lang w:val="lt-LT"/>
          <w14:ligatures w14:val="none"/>
        </w:rPr>
        <w:t>hiperkalemija</w:t>
      </w:r>
      <w:proofErr w:type="spellEnd"/>
      <w:r w:rsidRPr="00C60C40">
        <w:rPr>
          <w:rFonts w:ascii="Times New Roman" w:eastAsia="Calibri" w:hAnsi="Times New Roman" w:cs="Times New Roman"/>
          <w:kern w:val="0"/>
          <w:sz w:val="22"/>
          <w:szCs w:val="22"/>
          <w:lang w:val="lt-LT"/>
          <w14:ligatures w14:val="none"/>
        </w:rPr>
        <w:t>);</w:t>
      </w:r>
    </w:p>
    <w:p w14:paraId="3C0C973C" w14:textId="77777777" w:rsidR="00F64678" w:rsidRPr="00C60C40" w:rsidRDefault="00F64678" w:rsidP="00F64678">
      <w:pPr>
        <w:numPr>
          <w:ilvl w:val="0"/>
          <w:numId w:val="9"/>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mažas magnio kiekis kraujyje (</w:t>
      </w:r>
      <w:proofErr w:type="spellStart"/>
      <w:r w:rsidRPr="00C60C40">
        <w:rPr>
          <w:rFonts w:ascii="Times New Roman" w:eastAsia="Calibri" w:hAnsi="Times New Roman" w:cs="Times New Roman"/>
          <w:kern w:val="0"/>
          <w:sz w:val="22"/>
          <w:szCs w:val="22"/>
          <w:lang w:val="lt-LT"/>
          <w14:ligatures w14:val="none"/>
        </w:rPr>
        <w:t>hipermagnezemija</w:t>
      </w:r>
      <w:proofErr w:type="spellEnd"/>
      <w:r w:rsidRPr="00C60C40">
        <w:rPr>
          <w:rFonts w:ascii="Times New Roman" w:eastAsia="Calibri" w:hAnsi="Times New Roman" w:cs="Times New Roman"/>
          <w:kern w:val="0"/>
          <w:sz w:val="22"/>
          <w:szCs w:val="22"/>
          <w:lang w:val="lt-LT"/>
          <w14:ligatures w14:val="none"/>
        </w:rPr>
        <w:t>);</w:t>
      </w:r>
    </w:p>
    <w:p w14:paraId="4A12A12D" w14:textId="77777777" w:rsidR="00F64678" w:rsidRPr="00C60C40" w:rsidRDefault="00F64678" w:rsidP="00F64678">
      <w:pPr>
        <w:numPr>
          <w:ilvl w:val="0"/>
          <w:numId w:val="9"/>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svaigulys;</w:t>
      </w:r>
    </w:p>
    <w:p w14:paraId="47BE2705" w14:textId="77777777" w:rsidR="00F64678" w:rsidRPr="00C60C40" w:rsidRDefault="00F64678" w:rsidP="00F64678">
      <w:pPr>
        <w:numPr>
          <w:ilvl w:val="0"/>
          <w:numId w:val="9"/>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galvos skausmas;</w:t>
      </w:r>
    </w:p>
    <w:p w14:paraId="64EBC554" w14:textId="77777777" w:rsidR="00F64678" w:rsidRPr="00C60C40" w:rsidRDefault="00F64678" w:rsidP="00F64678">
      <w:pPr>
        <w:numPr>
          <w:ilvl w:val="0"/>
          <w:numId w:val="9"/>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kosulys; </w:t>
      </w:r>
    </w:p>
    <w:p w14:paraId="43FE118A" w14:textId="77777777" w:rsidR="00F64678" w:rsidRPr="00C60C40" w:rsidRDefault="00F64678" w:rsidP="00F64678">
      <w:pPr>
        <w:numPr>
          <w:ilvl w:val="0"/>
          <w:numId w:val="9"/>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sumažėjęs kraujo spaudimas (</w:t>
      </w:r>
      <w:proofErr w:type="spellStart"/>
      <w:r w:rsidRPr="00C60C40">
        <w:rPr>
          <w:rFonts w:ascii="Times New Roman" w:eastAsia="Calibri" w:hAnsi="Times New Roman" w:cs="Times New Roman"/>
          <w:kern w:val="0"/>
          <w:sz w:val="22"/>
          <w:szCs w:val="22"/>
          <w:lang w:val="lt-LT"/>
          <w14:ligatures w14:val="none"/>
        </w:rPr>
        <w:t>hipotenzija</w:t>
      </w:r>
      <w:proofErr w:type="spellEnd"/>
      <w:r w:rsidRPr="00C60C40">
        <w:rPr>
          <w:rFonts w:ascii="Times New Roman" w:eastAsia="Calibri" w:hAnsi="Times New Roman" w:cs="Times New Roman"/>
          <w:kern w:val="0"/>
          <w:sz w:val="22"/>
          <w:szCs w:val="22"/>
          <w:lang w:val="lt-LT"/>
          <w14:ligatures w14:val="none"/>
        </w:rPr>
        <w:t>);</w:t>
      </w:r>
    </w:p>
    <w:p w14:paraId="04F3B5CD" w14:textId="77777777" w:rsidR="00F64678" w:rsidRPr="00C60C40" w:rsidRDefault="00F64678" w:rsidP="00F64678">
      <w:pPr>
        <w:numPr>
          <w:ilvl w:val="0"/>
          <w:numId w:val="9"/>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pasunkėjęs kvėpavimas (</w:t>
      </w:r>
      <w:proofErr w:type="spellStart"/>
      <w:r w:rsidRPr="00C60C40">
        <w:rPr>
          <w:rFonts w:ascii="Times New Roman" w:eastAsia="Calibri" w:hAnsi="Times New Roman" w:cs="Times New Roman"/>
          <w:kern w:val="0"/>
          <w:sz w:val="22"/>
          <w:szCs w:val="22"/>
          <w:lang w:val="lt-LT"/>
          <w14:ligatures w14:val="none"/>
        </w:rPr>
        <w:t>dispnėja</w:t>
      </w:r>
      <w:proofErr w:type="spellEnd"/>
      <w:r w:rsidRPr="00C60C40">
        <w:rPr>
          <w:rFonts w:ascii="Times New Roman" w:eastAsia="Calibri" w:hAnsi="Times New Roman" w:cs="Times New Roman"/>
          <w:kern w:val="0"/>
          <w:sz w:val="22"/>
          <w:szCs w:val="22"/>
          <w:lang w:val="lt-LT"/>
          <w14:ligatures w14:val="none"/>
        </w:rPr>
        <w:t>);</w:t>
      </w:r>
    </w:p>
    <w:p w14:paraId="149224B6" w14:textId="77777777" w:rsidR="00F64678" w:rsidRPr="00C60C40" w:rsidRDefault="00F64678" w:rsidP="00F64678">
      <w:pPr>
        <w:numPr>
          <w:ilvl w:val="0"/>
          <w:numId w:val="9"/>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pilvo ar skrandžio skausmas, skrandžio gleivinės uždegimas, pilvo pūtimas, vidurių užkietėjimas, virškinimo sutrikimas, dujų kaupimasis, palaidi viduriai, pykinimas, vėmimas; </w:t>
      </w:r>
    </w:p>
    <w:p w14:paraId="4597062D" w14:textId="77777777" w:rsidR="00F64678" w:rsidRPr="00C60C40" w:rsidRDefault="00F64678" w:rsidP="00F64678">
      <w:pPr>
        <w:numPr>
          <w:ilvl w:val="0"/>
          <w:numId w:val="9"/>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nuovargis, karščiavimas; </w:t>
      </w:r>
    </w:p>
    <w:p w14:paraId="4DD4BEB1" w14:textId="77777777" w:rsidR="00F64678" w:rsidRPr="00C60C40" w:rsidRDefault="00F64678" w:rsidP="00F64678">
      <w:pPr>
        <w:numPr>
          <w:ilvl w:val="0"/>
          <w:numId w:val="9"/>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pakitę kepenų ar inkstų funkcijos tyrimų duomenys; </w:t>
      </w:r>
    </w:p>
    <w:p w14:paraId="75A47E0A" w14:textId="77777777" w:rsidR="00F64678" w:rsidRPr="00C60C40" w:rsidRDefault="00F64678" w:rsidP="00F64678">
      <w:pPr>
        <w:numPr>
          <w:ilvl w:val="0"/>
          <w:numId w:val="9"/>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kvėpavimo takų infekcijos;</w:t>
      </w:r>
    </w:p>
    <w:p w14:paraId="42843B7F" w14:textId="77777777" w:rsidR="00F64678" w:rsidRPr="00C60C40" w:rsidRDefault="00F64678" w:rsidP="00F64678">
      <w:pPr>
        <w:numPr>
          <w:ilvl w:val="0"/>
          <w:numId w:val="9"/>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išbėrimas (</w:t>
      </w:r>
      <w:proofErr w:type="spellStart"/>
      <w:r w:rsidRPr="00C60C40">
        <w:rPr>
          <w:rFonts w:ascii="Times New Roman" w:eastAsia="Calibri" w:hAnsi="Times New Roman" w:cs="Times New Roman"/>
          <w:kern w:val="0"/>
          <w:sz w:val="22"/>
          <w:szCs w:val="22"/>
          <w:lang w:val="lt-LT"/>
          <w14:ligatures w14:val="none"/>
        </w:rPr>
        <w:t>aknė</w:t>
      </w:r>
      <w:proofErr w:type="spellEnd"/>
      <w:r w:rsidRPr="00C60C40">
        <w:rPr>
          <w:rFonts w:ascii="Times New Roman" w:eastAsia="Calibri" w:hAnsi="Times New Roman" w:cs="Times New Roman"/>
          <w:kern w:val="0"/>
          <w:sz w:val="22"/>
          <w:szCs w:val="22"/>
          <w:lang w:val="lt-LT"/>
          <w14:ligatures w14:val="none"/>
        </w:rPr>
        <w:t>);</w:t>
      </w:r>
    </w:p>
    <w:p w14:paraId="65EB4655" w14:textId="77777777" w:rsidR="00F64678" w:rsidRPr="00C60C40" w:rsidRDefault="00F64678" w:rsidP="00F64678">
      <w:pPr>
        <w:numPr>
          <w:ilvl w:val="0"/>
          <w:numId w:val="9"/>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nuovargis;</w:t>
      </w:r>
    </w:p>
    <w:p w14:paraId="0DF62ADC" w14:textId="77777777" w:rsidR="00F64678" w:rsidRPr="00C60C40" w:rsidRDefault="00F64678" w:rsidP="00F64678">
      <w:pPr>
        <w:numPr>
          <w:ilvl w:val="0"/>
          <w:numId w:val="9"/>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raumenų skausmas (</w:t>
      </w:r>
      <w:proofErr w:type="spellStart"/>
      <w:r w:rsidRPr="00C60C40">
        <w:rPr>
          <w:rFonts w:ascii="Times New Roman" w:eastAsia="Calibri" w:hAnsi="Times New Roman" w:cs="Times New Roman"/>
          <w:kern w:val="0"/>
          <w:sz w:val="22"/>
          <w:szCs w:val="22"/>
          <w:lang w:val="lt-LT"/>
          <w14:ligatures w14:val="none"/>
        </w:rPr>
        <w:t>mialgija</w:t>
      </w:r>
      <w:proofErr w:type="spellEnd"/>
      <w:r w:rsidRPr="00C60C40">
        <w:rPr>
          <w:rFonts w:ascii="Times New Roman" w:eastAsia="Calibri" w:hAnsi="Times New Roman" w:cs="Times New Roman"/>
          <w:kern w:val="0"/>
          <w:sz w:val="22"/>
          <w:szCs w:val="22"/>
          <w:lang w:val="lt-LT"/>
          <w14:ligatures w14:val="none"/>
        </w:rPr>
        <w:t>);</w:t>
      </w:r>
    </w:p>
    <w:p w14:paraId="37D6F6B1" w14:textId="77777777" w:rsidR="00F64678" w:rsidRPr="00C60C40" w:rsidRDefault="00F64678" w:rsidP="00F64678">
      <w:pPr>
        <w:numPr>
          <w:ilvl w:val="0"/>
          <w:numId w:val="9"/>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rankų, plaštakų ar pėdų patinimas (periferinė edema);</w:t>
      </w:r>
    </w:p>
    <w:p w14:paraId="4CC2A3B1" w14:textId="77777777" w:rsidR="00F64678" w:rsidRPr="00C60C40" w:rsidRDefault="00F64678" w:rsidP="00F64678">
      <w:pPr>
        <w:numPr>
          <w:ilvl w:val="0"/>
          <w:numId w:val="9"/>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niežulys.</w:t>
      </w:r>
    </w:p>
    <w:p w14:paraId="620E8A66" w14:textId="77777777" w:rsidR="00F64678" w:rsidRPr="00C60C40" w:rsidRDefault="00F64678" w:rsidP="00F64678">
      <w:pPr>
        <w:spacing w:after="0" w:line="240" w:lineRule="auto"/>
        <w:ind w:right="-2"/>
        <w:rPr>
          <w:rFonts w:ascii="Times New Roman" w:eastAsia="Calibri" w:hAnsi="Times New Roman" w:cs="Times New Roman"/>
          <w:kern w:val="0"/>
          <w:sz w:val="22"/>
          <w:szCs w:val="22"/>
          <w:lang w:val="lt-LT"/>
          <w14:ligatures w14:val="none"/>
        </w:rPr>
      </w:pPr>
    </w:p>
    <w:p w14:paraId="62E067BC" w14:textId="77777777" w:rsidR="00F64678" w:rsidRPr="00C60C40" w:rsidRDefault="00F64678" w:rsidP="00F64678">
      <w:pPr>
        <w:spacing w:after="0" w:line="240" w:lineRule="auto"/>
        <w:ind w:right="-2"/>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Nedažn</w:t>
      </w:r>
      <w:r>
        <w:rPr>
          <w:rFonts w:ascii="Times New Roman" w:eastAsia="Calibri" w:hAnsi="Times New Roman" w:cs="Times New Roman"/>
          <w:b/>
          <w:kern w:val="0"/>
          <w:sz w:val="22"/>
          <w:szCs w:val="22"/>
          <w:lang w:val="lt-LT"/>
          <w14:ligatures w14:val="none"/>
        </w:rPr>
        <w:t>as</w:t>
      </w:r>
      <w:r w:rsidRPr="00C60C40">
        <w:rPr>
          <w:rFonts w:ascii="Times New Roman" w:eastAsia="Calibri" w:hAnsi="Times New Roman" w:cs="Times New Roman"/>
          <w:kern w:val="0"/>
          <w:sz w:val="22"/>
          <w:szCs w:val="22"/>
          <w:lang w:val="lt-LT"/>
          <w14:ligatures w14:val="none"/>
        </w:rPr>
        <w:t xml:space="preserve"> (</w:t>
      </w:r>
      <w:r w:rsidRPr="00E93432">
        <w:rPr>
          <w:rFonts w:ascii="Times New Roman" w:eastAsia="Calibri" w:hAnsi="Times New Roman" w:cs="Times New Roman"/>
          <w:bCs/>
          <w:i/>
          <w:iCs/>
          <w:kern w:val="0"/>
          <w:sz w:val="22"/>
          <w:szCs w:val="22"/>
          <w:lang w:val="lt-LT"/>
          <w14:ligatures w14:val="none"/>
        </w:rPr>
        <w:t xml:space="preserve">gali pasireikšti </w:t>
      </w:r>
      <w:r w:rsidRPr="00E93432">
        <w:rPr>
          <w:rFonts w:ascii="Times New Roman" w:eastAsia="Calibri" w:hAnsi="Times New Roman" w:cs="Times New Roman"/>
          <w:bCs/>
          <w:i/>
          <w:kern w:val="0"/>
          <w:sz w:val="22"/>
          <w:szCs w:val="22"/>
          <w:lang w:val="lt-LT"/>
          <w14:ligatures w14:val="none"/>
        </w:rPr>
        <w:t>rečiau</w:t>
      </w:r>
      <w:r w:rsidRPr="00E93432">
        <w:rPr>
          <w:rFonts w:ascii="Times New Roman" w:eastAsia="Calibri" w:hAnsi="Times New Roman" w:cs="Times New Roman"/>
          <w:bCs/>
          <w:i/>
          <w:iCs/>
          <w:kern w:val="0"/>
          <w:sz w:val="22"/>
          <w:szCs w:val="22"/>
          <w:lang w:val="lt-LT"/>
          <w14:ligatures w14:val="none"/>
        </w:rPr>
        <w:t xml:space="preserve"> kaip 1 iš 100 asmenų</w:t>
      </w:r>
      <w:r w:rsidRPr="00C60C40">
        <w:rPr>
          <w:rFonts w:ascii="Times New Roman" w:eastAsia="Calibri" w:hAnsi="Times New Roman" w:cs="Times New Roman"/>
          <w:kern w:val="0"/>
          <w:sz w:val="22"/>
          <w:szCs w:val="22"/>
          <w:lang w:val="lt-LT"/>
          <w14:ligatures w14:val="none"/>
        </w:rPr>
        <w:t>)</w:t>
      </w:r>
    </w:p>
    <w:p w14:paraId="55F87ABA" w14:textId="77777777" w:rsidR="00F64678" w:rsidRPr="00C60C40" w:rsidRDefault="00F64678" w:rsidP="00F64678">
      <w:pPr>
        <w:numPr>
          <w:ilvl w:val="0"/>
          <w:numId w:val="10"/>
        </w:numPr>
        <w:spacing w:after="0" w:line="240" w:lineRule="auto"/>
        <w:ind w:left="567" w:right="-2" w:hanging="567"/>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dažnas širdies plakimas (tachikardija) arba nereguliarus širdies plakimas (skilvelių </w:t>
      </w:r>
      <w:proofErr w:type="spellStart"/>
      <w:r w:rsidRPr="00C60C40">
        <w:rPr>
          <w:rFonts w:ascii="Times New Roman" w:eastAsia="Calibri" w:hAnsi="Times New Roman" w:cs="Times New Roman"/>
          <w:kern w:val="0"/>
          <w:sz w:val="22"/>
          <w:szCs w:val="22"/>
          <w:lang w:val="lt-LT"/>
          <w14:ligatures w14:val="none"/>
        </w:rPr>
        <w:t>ekstrasistolės</w:t>
      </w:r>
      <w:proofErr w:type="spellEnd"/>
      <w:r w:rsidRPr="00C60C40">
        <w:rPr>
          <w:rFonts w:ascii="Times New Roman" w:eastAsia="Calibri" w:hAnsi="Times New Roman" w:cs="Times New Roman"/>
          <w:kern w:val="0"/>
          <w:sz w:val="22"/>
          <w:szCs w:val="22"/>
          <w:lang w:val="lt-LT"/>
          <w14:ligatures w14:val="none"/>
        </w:rPr>
        <w:t>), skysčių kaupimasis plaučiuose (plaučių edema);</w:t>
      </w:r>
    </w:p>
    <w:p w14:paraId="38890CD5" w14:textId="77777777" w:rsidR="00F64678" w:rsidRPr="00C60C40" w:rsidRDefault="00F64678" w:rsidP="00F64678">
      <w:pPr>
        <w:numPr>
          <w:ilvl w:val="0"/>
          <w:numId w:val="11"/>
        </w:num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į maišelį panašus auglys (</w:t>
      </w:r>
      <w:r w:rsidRPr="00C60C40">
        <w:rPr>
          <w:rFonts w:ascii="Times New Roman" w:eastAsia="Calibri" w:hAnsi="Times New Roman" w:cs="Times New Roman"/>
          <w:i/>
          <w:kern w:val="0"/>
          <w:sz w:val="22"/>
          <w:szCs w:val="22"/>
          <w:lang w:val="lt-LT"/>
          <w14:ligatures w14:val="none"/>
        </w:rPr>
        <w:t>cista</w:t>
      </w:r>
      <w:r w:rsidRPr="00C60C40">
        <w:rPr>
          <w:rFonts w:ascii="Times New Roman" w:eastAsia="Calibri" w:hAnsi="Times New Roman" w:cs="Times New Roman"/>
          <w:kern w:val="0"/>
          <w:sz w:val="22"/>
          <w:szCs w:val="22"/>
          <w:lang w:val="lt-LT"/>
          <w14:ligatures w14:val="none"/>
        </w:rPr>
        <w:t>), kurio viduje yra skysčio (</w:t>
      </w:r>
      <w:r w:rsidRPr="00C60C40">
        <w:rPr>
          <w:rFonts w:ascii="Times New Roman" w:eastAsia="Calibri" w:hAnsi="Times New Roman" w:cs="Times New Roman"/>
          <w:i/>
          <w:kern w:val="0"/>
          <w:sz w:val="22"/>
          <w:szCs w:val="22"/>
          <w:lang w:val="lt-LT"/>
          <w14:ligatures w14:val="none"/>
        </w:rPr>
        <w:t>limfos</w:t>
      </w:r>
      <w:r w:rsidRPr="00C60C40">
        <w:rPr>
          <w:rFonts w:ascii="Times New Roman" w:eastAsia="Calibri" w:hAnsi="Times New Roman" w:cs="Times New Roman"/>
          <w:kern w:val="0"/>
          <w:sz w:val="22"/>
          <w:szCs w:val="22"/>
          <w:lang w:val="lt-LT"/>
          <w14:ligatures w14:val="none"/>
        </w:rPr>
        <w:t>) (</w:t>
      </w:r>
      <w:proofErr w:type="spellStart"/>
      <w:r w:rsidRPr="00C60C40">
        <w:rPr>
          <w:rFonts w:ascii="Times New Roman" w:eastAsia="Calibri" w:hAnsi="Times New Roman" w:cs="Times New Roman"/>
          <w:kern w:val="0"/>
          <w:sz w:val="22"/>
          <w:szCs w:val="22"/>
          <w:lang w:val="lt-LT"/>
          <w14:ligatures w14:val="none"/>
        </w:rPr>
        <w:t>limfocelės</w:t>
      </w:r>
      <w:proofErr w:type="spellEnd"/>
      <w:r w:rsidRPr="00C60C40">
        <w:rPr>
          <w:rFonts w:ascii="Times New Roman" w:eastAsia="Calibri" w:hAnsi="Times New Roman" w:cs="Times New Roman"/>
          <w:kern w:val="0"/>
          <w:sz w:val="22"/>
          <w:szCs w:val="22"/>
          <w:lang w:val="lt-LT"/>
          <w14:ligatures w14:val="none"/>
        </w:rPr>
        <w:t>);</w:t>
      </w:r>
    </w:p>
    <w:p w14:paraId="7CBE2A5B" w14:textId="77777777" w:rsidR="00F64678" w:rsidRPr="00C60C40" w:rsidRDefault="00F64678" w:rsidP="00F64678">
      <w:pPr>
        <w:numPr>
          <w:ilvl w:val="0"/>
          <w:numId w:val="11"/>
        </w:num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drebulys, sutrikęs miegas;</w:t>
      </w:r>
    </w:p>
    <w:p w14:paraId="266BE33D" w14:textId="77777777" w:rsidR="00F64678" w:rsidRPr="00C60C40" w:rsidRDefault="00F64678" w:rsidP="00F64678">
      <w:pPr>
        <w:numPr>
          <w:ilvl w:val="0"/>
          <w:numId w:val="11"/>
        </w:num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niežulys, paraudimas ir akių patinimas (konjunktyvitas), neryškus matymas;</w:t>
      </w:r>
    </w:p>
    <w:p w14:paraId="13F97082" w14:textId="77777777" w:rsidR="00F64678" w:rsidRPr="00C60C40" w:rsidRDefault="00F64678" w:rsidP="00F64678">
      <w:pPr>
        <w:numPr>
          <w:ilvl w:val="0"/>
          <w:numId w:val="11"/>
        </w:num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švokštimas;</w:t>
      </w:r>
    </w:p>
    <w:p w14:paraId="635DDA6E" w14:textId="77777777" w:rsidR="00F64678" w:rsidRPr="00C60C40" w:rsidRDefault="00F64678" w:rsidP="00F64678">
      <w:pPr>
        <w:numPr>
          <w:ilvl w:val="0"/>
          <w:numId w:val="11"/>
        </w:num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raugėjimas, blogas burnos kvapas, žarnyno užsikimšimas (žarnyno nepraeinamumas), lūpų opos, rėmuo, pakitusi liežuvio spalva, burnos sausmė, dantenų uždegimas, kasos uždegimas su stipriais skausmais pilvo viršutinėje dalyje (pankreatitas), seilių liaukų blokada, pilvaplėvės uždegimas (peritonitas);</w:t>
      </w:r>
    </w:p>
    <w:p w14:paraId="22919870" w14:textId="77777777" w:rsidR="00F64678" w:rsidRPr="00C60C40" w:rsidRDefault="00F64678" w:rsidP="00F64678">
      <w:pPr>
        <w:numPr>
          <w:ilvl w:val="0"/>
          <w:numId w:val="11"/>
        </w:num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kaulų, kraujo ir odos infekcija; </w:t>
      </w:r>
    </w:p>
    <w:p w14:paraId="4691B86F" w14:textId="77777777" w:rsidR="00F64678" w:rsidRPr="00C60C40" w:rsidRDefault="00F64678" w:rsidP="00F64678">
      <w:pPr>
        <w:numPr>
          <w:ilvl w:val="0"/>
          <w:numId w:val="11"/>
        </w:num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kraujas šlapime, inkstų sutrikimai, skausmingas ir pasunkėjęs šlapinimasis;</w:t>
      </w:r>
    </w:p>
    <w:p w14:paraId="5F5D598E" w14:textId="77777777" w:rsidR="00F64678" w:rsidRPr="00C60C40" w:rsidRDefault="00F64678" w:rsidP="00F64678">
      <w:pPr>
        <w:numPr>
          <w:ilvl w:val="0"/>
          <w:numId w:val="11"/>
        </w:num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plaukų slinkimas, mėlynės odoje;</w:t>
      </w:r>
    </w:p>
    <w:p w14:paraId="1B41979F" w14:textId="77777777" w:rsidR="00F64678" w:rsidRPr="00C60C40" w:rsidRDefault="00F64678" w:rsidP="00F64678">
      <w:pPr>
        <w:numPr>
          <w:ilvl w:val="0"/>
          <w:numId w:val="11"/>
        </w:num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sąnarių uždegimas (artritas), nugaros skausmas, raumenų spazmai;</w:t>
      </w:r>
    </w:p>
    <w:p w14:paraId="3E626BFB" w14:textId="77777777" w:rsidR="00F64678" w:rsidRPr="00C60C40" w:rsidRDefault="00F64678" w:rsidP="00F64678">
      <w:pPr>
        <w:numPr>
          <w:ilvl w:val="0"/>
          <w:numId w:val="11"/>
        </w:num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dingęs apetitas, padidėjusi lipidų (</w:t>
      </w:r>
      <w:proofErr w:type="spellStart"/>
      <w:r w:rsidRPr="00C60C40">
        <w:rPr>
          <w:rFonts w:ascii="Times New Roman" w:eastAsia="Calibri" w:hAnsi="Times New Roman" w:cs="Times New Roman"/>
          <w:kern w:val="0"/>
          <w:sz w:val="22"/>
          <w:szCs w:val="22"/>
          <w:lang w:val="lt-LT"/>
          <w14:ligatures w14:val="none"/>
        </w:rPr>
        <w:t>hiperlipidemija</w:t>
      </w:r>
      <w:proofErr w:type="spellEnd"/>
      <w:r w:rsidRPr="00C60C40">
        <w:rPr>
          <w:rFonts w:ascii="Times New Roman" w:eastAsia="Calibri" w:hAnsi="Times New Roman" w:cs="Times New Roman"/>
          <w:kern w:val="0"/>
          <w:sz w:val="22"/>
          <w:szCs w:val="22"/>
          <w:lang w:val="lt-LT"/>
          <w14:ligatures w14:val="none"/>
        </w:rPr>
        <w:t>), cukraus (diabetas), cholesterolio koncentracija (</w:t>
      </w:r>
      <w:proofErr w:type="spellStart"/>
      <w:r w:rsidRPr="00C60C40">
        <w:rPr>
          <w:rFonts w:ascii="Times New Roman" w:eastAsia="Calibri" w:hAnsi="Times New Roman" w:cs="Times New Roman"/>
          <w:kern w:val="0"/>
          <w:sz w:val="22"/>
          <w:szCs w:val="22"/>
          <w:lang w:val="lt-LT"/>
          <w14:ligatures w14:val="none"/>
        </w:rPr>
        <w:t>hipercholesteremija</w:t>
      </w:r>
      <w:proofErr w:type="spellEnd"/>
      <w:r w:rsidRPr="00C60C40">
        <w:rPr>
          <w:rFonts w:ascii="Times New Roman" w:eastAsia="Calibri" w:hAnsi="Times New Roman" w:cs="Times New Roman"/>
          <w:kern w:val="0"/>
          <w:sz w:val="22"/>
          <w:szCs w:val="22"/>
          <w:lang w:val="lt-LT"/>
          <w14:ligatures w14:val="none"/>
        </w:rPr>
        <w:t>) arba sumažėjusi fosfatų koncentracija kraujyje (</w:t>
      </w:r>
      <w:proofErr w:type="spellStart"/>
      <w:r w:rsidRPr="00C60C40">
        <w:rPr>
          <w:rFonts w:ascii="Times New Roman" w:eastAsia="Calibri" w:hAnsi="Times New Roman" w:cs="Times New Roman"/>
          <w:kern w:val="0"/>
          <w:sz w:val="22"/>
          <w:szCs w:val="22"/>
          <w:lang w:val="lt-LT"/>
          <w14:ligatures w14:val="none"/>
        </w:rPr>
        <w:t>hipofosfatemija</w:t>
      </w:r>
      <w:proofErr w:type="spellEnd"/>
      <w:r w:rsidRPr="00C60C40">
        <w:rPr>
          <w:rFonts w:ascii="Times New Roman" w:eastAsia="Calibri" w:hAnsi="Times New Roman" w:cs="Times New Roman"/>
          <w:kern w:val="0"/>
          <w:sz w:val="22"/>
          <w:szCs w:val="22"/>
          <w:lang w:val="lt-LT"/>
          <w14:ligatures w14:val="none"/>
        </w:rPr>
        <w:t>);</w:t>
      </w:r>
    </w:p>
    <w:p w14:paraId="60D53F05" w14:textId="77777777" w:rsidR="00F64678" w:rsidRPr="00C60C40" w:rsidRDefault="00F64678" w:rsidP="00F64678">
      <w:pPr>
        <w:numPr>
          <w:ilvl w:val="0"/>
          <w:numId w:val="11"/>
        </w:num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gripo simptomai (pvz., nuovargis, </w:t>
      </w:r>
      <w:proofErr w:type="spellStart"/>
      <w:r w:rsidRPr="00C60C40">
        <w:rPr>
          <w:rFonts w:ascii="Times New Roman" w:eastAsia="Calibri" w:hAnsi="Times New Roman" w:cs="Times New Roman"/>
          <w:kern w:val="0"/>
          <w:sz w:val="22"/>
          <w:szCs w:val="22"/>
          <w:lang w:val="lt-LT"/>
          <w14:ligatures w14:val="none"/>
        </w:rPr>
        <w:t>šaltkrėtis</w:t>
      </w:r>
      <w:proofErr w:type="spellEnd"/>
      <w:r w:rsidRPr="00C60C40">
        <w:rPr>
          <w:rFonts w:ascii="Times New Roman" w:eastAsia="Calibri" w:hAnsi="Times New Roman" w:cs="Times New Roman"/>
          <w:kern w:val="0"/>
          <w:sz w:val="22"/>
          <w:szCs w:val="22"/>
          <w:lang w:val="lt-LT"/>
          <w14:ligatures w14:val="none"/>
        </w:rPr>
        <w:t>, gerklės skausmas, sąnarių ar raumenų skausmas), čiurnų ar pėdų tinimas, skausmas, sustingimas, troškulys ar silpnumas;</w:t>
      </w:r>
    </w:p>
    <w:p w14:paraId="6FDF7D8D" w14:textId="77777777" w:rsidR="00F64678" w:rsidRPr="00C60C40" w:rsidRDefault="00F64678" w:rsidP="00F64678">
      <w:pPr>
        <w:numPr>
          <w:ilvl w:val="0"/>
          <w:numId w:val="11"/>
        </w:num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keisti sapnai, </w:t>
      </w:r>
      <w:r w:rsidRPr="00C60C40">
        <w:rPr>
          <w:rFonts w:ascii="Times New Roman" w:eastAsia="Calibri" w:hAnsi="Times New Roman" w:cs="Times New Roman"/>
          <w:color w:val="000000"/>
          <w:kern w:val="0"/>
          <w:sz w:val="22"/>
          <w:szCs w:val="22"/>
          <w:lang w:val="lt-LT"/>
          <w14:ligatures w14:val="none"/>
        </w:rPr>
        <w:t>nesamų dalykų jutimas</w:t>
      </w:r>
      <w:r w:rsidRPr="00C60C40">
        <w:rPr>
          <w:rFonts w:ascii="Times New Roman" w:eastAsia="Calibri" w:hAnsi="Times New Roman" w:cs="Times New Roman"/>
          <w:kern w:val="0"/>
          <w:sz w:val="22"/>
          <w:szCs w:val="22"/>
          <w:lang w:val="lt-LT"/>
          <w14:ligatures w14:val="none"/>
        </w:rPr>
        <w:t xml:space="preserve"> (</w:t>
      </w:r>
      <w:r w:rsidRPr="00C60C40">
        <w:rPr>
          <w:rFonts w:ascii="Times New Roman" w:eastAsia="Calibri" w:hAnsi="Times New Roman" w:cs="Times New Roman"/>
          <w:i/>
          <w:kern w:val="0"/>
          <w:sz w:val="22"/>
          <w:szCs w:val="22"/>
          <w:lang w:val="lt-LT"/>
          <w14:ligatures w14:val="none"/>
        </w:rPr>
        <w:t>haliucinacijos</w:t>
      </w:r>
      <w:r w:rsidRPr="00C60C40">
        <w:rPr>
          <w:rFonts w:ascii="Times New Roman" w:eastAsia="Calibri" w:hAnsi="Times New Roman" w:cs="Times New Roman"/>
          <w:kern w:val="0"/>
          <w:sz w:val="22"/>
          <w:szCs w:val="22"/>
          <w:lang w:val="lt-LT"/>
          <w14:ligatures w14:val="none"/>
        </w:rPr>
        <w:t>);</w:t>
      </w:r>
    </w:p>
    <w:p w14:paraId="6BE08926" w14:textId="77777777" w:rsidR="00F64678" w:rsidRPr="00C60C40" w:rsidRDefault="00F64678" w:rsidP="00F64678">
      <w:pPr>
        <w:numPr>
          <w:ilvl w:val="0"/>
          <w:numId w:val="11"/>
        </w:num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erekcijos nebuvimas ar negalėjimas jos išlaikyti;</w:t>
      </w:r>
    </w:p>
    <w:p w14:paraId="1FFA6B9F" w14:textId="77777777" w:rsidR="00F64678" w:rsidRPr="00C60C40" w:rsidRDefault="00F64678" w:rsidP="00F64678">
      <w:pPr>
        <w:numPr>
          <w:ilvl w:val="0"/>
          <w:numId w:val="11"/>
        </w:num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kosulys, pasunkėjęs kvėpavimas, skausmingas kvėpavimas (galimi </w:t>
      </w:r>
      <w:proofErr w:type="spellStart"/>
      <w:r w:rsidRPr="00C60C40">
        <w:rPr>
          <w:rFonts w:ascii="Times New Roman" w:eastAsia="Calibri" w:hAnsi="Times New Roman" w:cs="Times New Roman"/>
          <w:kern w:val="0"/>
          <w:sz w:val="22"/>
          <w:szCs w:val="22"/>
          <w:lang w:val="lt-LT"/>
          <w14:ligatures w14:val="none"/>
        </w:rPr>
        <w:t>intersticinės</w:t>
      </w:r>
      <w:proofErr w:type="spellEnd"/>
      <w:r w:rsidRPr="00C60C40">
        <w:rPr>
          <w:rFonts w:ascii="Times New Roman" w:eastAsia="Calibri" w:hAnsi="Times New Roman" w:cs="Times New Roman"/>
          <w:kern w:val="0"/>
          <w:sz w:val="22"/>
          <w:szCs w:val="22"/>
          <w:lang w:val="lt-LT"/>
          <w14:ligatures w14:val="none"/>
        </w:rPr>
        <w:t xml:space="preserve"> plaučių ligos požymiai).</w:t>
      </w:r>
    </w:p>
    <w:p w14:paraId="64FF6D21"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p>
    <w:p w14:paraId="360A77EF"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r>
        <w:rPr>
          <w:rFonts w:ascii="Times New Roman" w:eastAsia="Calibri" w:hAnsi="Times New Roman" w:cs="Times New Roman"/>
          <w:b/>
          <w:kern w:val="0"/>
          <w:sz w:val="22"/>
          <w:szCs w:val="22"/>
          <w:lang w:val="lt-LT"/>
          <w14:ligatures w14:val="none"/>
        </w:rPr>
        <w:t>N</w:t>
      </w:r>
      <w:r w:rsidRPr="00C60C40">
        <w:rPr>
          <w:rFonts w:ascii="Times New Roman" w:eastAsia="Calibri" w:hAnsi="Times New Roman" w:cs="Times New Roman"/>
          <w:b/>
          <w:kern w:val="0"/>
          <w:sz w:val="22"/>
          <w:szCs w:val="22"/>
          <w:lang w:val="lt-LT"/>
          <w14:ligatures w14:val="none"/>
        </w:rPr>
        <w:t xml:space="preserve">ežinomas </w:t>
      </w:r>
      <w:r w:rsidRPr="00122B89">
        <w:rPr>
          <w:rFonts w:ascii="Times New Roman" w:eastAsia="Calibri" w:hAnsi="Times New Roman" w:cs="Times New Roman"/>
          <w:iCs/>
          <w:kern w:val="0"/>
          <w:sz w:val="22"/>
          <w:szCs w:val="22"/>
          <w:lang w:val="lt-LT"/>
          <w14:ligatures w14:val="none"/>
        </w:rPr>
        <w:t>(</w:t>
      </w:r>
      <w:r w:rsidRPr="00122B89">
        <w:rPr>
          <w:rFonts w:ascii="Times New Roman" w:eastAsia="Calibri" w:hAnsi="Times New Roman" w:cs="Times New Roman"/>
          <w:i/>
          <w:kern w:val="0"/>
          <w:sz w:val="22"/>
          <w:szCs w:val="22"/>
          <w:lang w:val="lt-LT"/>
          <w14:ligatures w14:val="none"/>
        </w:rPr>
        <w:t xml:space="preserve">dažnis </w:t>
      </w:r>
      <w:r w:rsidRPr="00E93432">
        <w:rPr>
          <w:rFonts w:ascii="Times New Roman" w:eastAsia="Calibri" w:hAnsi="Times New Roman" w:cs="Times New Roman"/>
          <w:i/>
          <w:kern w:val="0"/>
          <w:sz w:val="22"/>
          <w:szCs w:val="22"/>
          <w:lang w:val="lt-LT"/>
          <w14:ligatures w14:val="none"/>
        </w:rPr>
        <w:t>ne</w:t>
      </w:r>
      <w:r w:rsidRPr="00C60C40">
        <w:rPr>
          <w:rFonts w:ascii="Times New Roman" w:eastAsia="Calibri" w:hAnsi="Times New Roman" w:cs="Times New Roman"/>
          <w:i/>
          <w:kern w:val="0"/>
          <w:sz w:val="22"/>
          <w:szCs w:val="22"/>
          <w:lang w:val="lt-LT"/>
          <w14:ligatures w14:val="none"/>
        </w:rPr>
        <w:t xml:space="preserve">gali būti </w:t>
      </w:r>
      <w:r w:rsidRPr="00122B89">
        <w:rPr>
          <w:rFonts w:ascii="Times New Roman" w:eastAsia="Calibri" w:hAnsi="Times New Roman" w:cs="Times New Roman"/>
          <w:i/>
          <w:kern w:val="0"/>
          <w:sz w:val="22"/>
          <w:szCs w:val="22"/>
          <w:lang w:val="pt-PT"/>
          <w14:ligatures w14:val="none"/>
        </w:rPr>
        <w:t xml:space="preserve">apskaičiuotas </w:t>
      </w:r>
      <w:r w:rsidRPr="00C60C40">
        <w:rPr>
          <w:rFonts w:ascii="Times New Roman" w:eastAsia="Calibri" w:hAnsi="Times New Roman" w:cs="Times New Roman"/>
          <w:i/>
          <w:kern w:val="0"/>
          <w:sz w:val="22"/>
          <w:szCs w:val="22"/>
          <w:lang w:val="lt-LT"/>
          <w14:ligatures w14:val="none"/>
        </w:rPr>
        <w:t>pagal turimus duomenis</w:t>
      </w:r>
      <w:r w:rsidRPr="00122B89">
        <w:rPr>
          <w:rFonts w:ascii="Times New Roman" w:eastAsia="Calibri" w:hAnsi="Times New Roman" w:cs="Times New Roman"/>
          <w:iCs/>
          <w:kern w:val="0"/>
          <w:sz w:val="22"/>
          <w:szCs w:val="22"/>
          <w:lang w:val="lt-LT"/>
          <w14:ligatures w14:val="none"/>
        </w:rPr>
        <w:t>)</w:t>
      </w:r>
    </w:p>
    <w:p w14:paraId="4AA7E9B6" w14:textId="77777777" w:rsidR="00F64678" w:rsidRPr="00C60C40" w:rsidRDefault="00F64678" w:rsidP="00F64678">
      <w:pPr>
        <w:numPr>
          <w:ilvl w:val="0"/>
          <w:numId w:val="11"/>
        </w:numPr>
        <w:tabs>
          <w:tab w:val="num" w:pos="-5103"/>
        </w:tabs>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karščiavimas, gerklės skausmas, dažnos infekcijos (galimi baltųjų kraujo ląstelių sumažėjimo požymiai) (</w:t>
      </w:r>
      <w:proofErr w:type="spellStart"/>
      <w:r w:rsidRPr="00C60C40">
        <w:rPr>
          <w:rFonts w:ascii="Times New Roman" w:eastAsia="Calibri" w:hAnsi="Times New Roman" w:cs="Times New Roman"/>
          <w:kern w:val="0"/>
          <w:sz w:val="22"/>
          <w:szCs w:val="22"/>
          <w:lang w:val="lt-LT"/>
          <w14:ligatures w14:val="none"/>
        </w:rPr>
        <w:t>agranuliocitozė</w:t>
      </w:r>
      <w:proofErr w:type="spellEnd"/>
      <w:r w:rsidRPr="00C60C40">
        <w:rPr>
          <w:rFonts w:ascii="Times New Roman" w:eastAsia="Calibri" w:hAnsi="Times New Roman" w:cs="Times New Roman"/>
          <w:kern w:val="0"/>
          <w:sz w:val="22"/>
          <w:szCs w:val="22"/>
          <w:lang w:val="lt-LT"/>
          <w14:ligatures w14:val="none"/>
        </w:rPr>
        <w:t>).</w:t>
      </w:r>
    </w:p>
    <w:p w14:paraId="26BDB573"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p>
    <w:p w14:paraId="56E6B772" w14:textId="77777777" w:rsidR="00F64678" w:rsidRPr="00C60C40" w:rsidRDefault="00F64678" w:rsidP="00F64678">
      <w:pPr>
        <w:spacing w:after="0" w:line="240" w:lineRule="auto"/>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 xml:space="preserve">Panašių į </w:t>
      </w:r>
      <w:proofErr w:type="spellStart"/>
      <w:r w:rsidRPr="00C60C40">
        <w:rPr>
          <w:rFonts w:ascii="Times New Roman" w:eastAsia="Calibri" w:hAnsi="Times New Roman" w:cs="Times New Roman"/>
          <w:b/>
          <w:kern w:val="0"/>
          <w:sz w:val="22"/>
          <w:szCs w:val="22"/>
          <w:lang w:val="lt-LT"/>
          <w14:ligatures w14:val="none"/>
        </w:rPr>
        <w:t>Myfortic</w:t>
      </w:r>
      <w:proofErr w:type="spellEnd"/>
      <w:r w:rsidRPr="00C60C40">
        <w:rPr>
          <w:rFonts w:ascii="Times New Roman" w:eastAsia="Calibri" w:hAnsi="Times New Roman" w:cs="Times New Roman"/>
          <w:b/>
          <w:kern w:val="0"/>
          <w:sz w:val="22"/>
          <w:szCs w:val="22"/>
          <w:lang w:val="lt-LT"/>
          <w14:ligatures w14:val="none"/>
        </w:rPr>
        <w:t xml:space="preserve"> vaistų sukeliami šalutiniai reiškiniai</w:t>
      </w:r>
    </w:p>
    <w:p w14:paraId="6C1872DE"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Kiti šalutiniai reiškiniai, pastebėti pacientams, vartojusiems vaistus, kurie priklauso tai pačiai grupei kaip ir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w:t>
      </w:r>
    </w:p>
    <w:p w14:paraId="00FBA26B"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storosios žarnos uždegimas, </w:t>
      </w:r>
      <w:proofErr w:type="spellStart"/>
      <w:r w:rsidRPr="00C60C40">
        <w:rPr>
          <w:rFonts w:ascii="Times New Roman" w:eastAsia="Calibri" w:hAnsi="Times New Roman" w:cs="Times New Roman"/>
          <w:kern w:val="0"/>
          <w:sz w:val="22"/>
          <w:szCs w:val="22"/>
          <w:lang w:val="lt-LT"/>
          <w14:ligatures w14:val="none"/>
        </w:rPr>
        <w:t>citomegalo</w:t>
      </w:r>
      <w:proofErr w:type="spellEnd"/>
      <w:r w:rsidRPr="00C60C40">
        <w:rPr>
          <w:rFonts w:ascii="Times New Roman" w:eastAsia="Calibri" w:hAnsi="Times New Roman" w:cs="Times New Roman"/>
          <w:kern w:val="0"/>
          <w:sz w:val="22"/>
          <w:szCs w:val="22"/>
          <w:lang w:val="lt-LT"/>
          <w14:ligatures w14:val="none"/>
        </w:rPr>
        <w:t xml:space="preserve"> viruso sukeltas skrandžio gleivinės uždegimas, žarnos sienelės prakiurimas, dėl ko pasireiškia stiprus skausmas ir, galbūt, kraujavimas, skrandžio ar dvylikapirštės žarnos opos, sunkios infekcijos, mažas tam tikrų baltųjų kraujo ląstelių ar visų kraujo ląstelių kiekis,</w:t>
      </w:r>
    </w:p>
    <w:p w14:paraId="50928869"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širdies ir jos vožtuvų, galvos smegenų ir stuburo smegenų dangalų sunkios infekcijos, dusulys, kosulys, kurie gali būti sukelti </w:t>
      </w:r>
      <w:proofErr w:type="spellStart"/>
      <w:r w:rsidRPr="00C60C40">
        <w:rPr>
          <w:rFonts w:ascii="Times New Roman" w:eastAsia="Calibri" w:hAnsi="Times New Roman" w:cs="Times New Roman"/>
          <w:kern w:val="0"/>
          <w:sz w:val="22"/>
          <w:szCs w:val="22"/>
          <w:lang w:val="lt-LT"/>
          <w14:ligatures w14:val="none"/>
        </w:rPr>
        <w:t>bronchektazių</w:t>
      </w:r>
      <w:proofErr w:type="spellEnd"/>
      <w:r w:rsidRPr="00C60C40">
        <w:rPr>
          <w:rFonts w:ascii="Times New Roman" w:eastAsia="Calibri" w:hAnsi="Times New Roman" w:cs="Times New Roman"/>
          <w:kern w:val="0"/>
          <w:sz w:val="22"/>
          <w:szCs w:val="22"/>
          <w:lang w:val="lt-LT"/>
          <w14:ligatures w14:val="none"/>
        </w:rPr>
        <w:t xml:space="preserve"> (būklės, kai kvėpavimo takai yra nenormaliai išsiplėtę) ir kitos mažiau dažnos bakterinės infekcijos, kurių </w:t>
      </w:r>
      <w:proofErr w:type="spellStart"/>
      <w:r w:rsidRPr="00C60C40">
        <w:rPr>
          <w:rFonts w:ascii="Times New Roman" w:eastAsia="Calibri" w:hAnsi="Times New Roman" w:cs="Times New Roman"/>
          <w:kern w:val="0"/>
          <w:sz w:val="22"/>
          <w:szCs w:val="22"/>
          <w:lang w:val="lt-LT"/>
          <w14:ligatures w14:val="none"/>
        </w:rPr>
        <w:t>pasekoje</w:t>
      </w:r>
      <w:proofErr w:type="spellEnd"/>
      <w:r w:rsidRPr="00C60C40">
        <w:rPr>
          <w:rFonts w:ascii="Times New Roman" w:eastAsia="Calibri" w:hAnsi="Times New Roman" w:cs="Times New Roman"/>
          <w:kern w:val="0"/>
          <w:sz w:val="22"/>
          <w:szCs w:val="22"/>
          <w:lang w:val="lt-LT"/>
          <w14:ligatures w14:val="none"/>
        </w:rPr>
        <w:t xml:space="preserve"> išsivysto sunkus plaučių sutrikimas </w:t>
      </w:r>
      <w:r w:rsidRPr="00122B89">
        <w:rPr>
          <w:rFonts w:ascii="Times New Roman" w:eastAsia="Calibri" w:hAnsi="Times New Roman" w:cs="Times New Roman"/>
          <w:iCs/>
          <w:kern w:val="0"/>
          <w:sz w:val="22"/>
          <w:szCs w:val="22"/>
          <w:lang w:val="lt-LT"/>
          <w14:ligatures w14:val="none"/>
        </w:rPr>
        <w:t>(</w:t>
      </w:r>
      <w:r w:rsidRPr="00C60C40">
        <w:rPr>
          <w:rFonts w:ascii="Times New Roman" w:eastAsia="Calibri" w:hAnsi="Times New Roman" w:cs="Times New Roman"/>
          <w:i/>
          <w:kern w:val="0"/>
          <w:sz w:val="22"/>
          <w:szCs w:val="22"/>
          <w:lang w:val="lt-LT"/>
          <w14:ligatures w14:val="none"/>
        </w:rPr>
        <w:t xml:space="preserve">tuberkuliozė ir atipinė </w:t>
      </w:r>
      <w:proofErr w:type="spellStart"/>
      <w:r w:rsidRPr="00C60C40">
        <w:rPr>
          <w:rFonts w:ascii="Times New Roman" w:eastAsia="Calibri" w:hAnsi="Times New Roman" w:cs="Times New Roman"/>
          <w:i/>
          <w:kern w:val="0"/>
          <w:sz w:val="22"/>
          <w:szCs w:val="22"/>
          <w:lang w:val="lt-LT"/>
          <w14:ligatures w14:val="none"/>
        </w:rPr>
        <w:t>mikobakterinė</w:t>
      </w:r>
      <w:proofErr w:type="spellEnd"/>
      <w:r w:rsidRPr="00C60C40">
        <w:rPr>
          <w:rFonts w:ascii="Times New Roman" w:eastAsia="Calibri" w:hAnsi="Times New Roman" w:cs="Times New Roman"/>
          <w:i/>
          <w:kern w:val="0"/>
          <w:sz w:val="22"/>
          <w:szCs w:val="22"/>
          <w:lang w:val="lt-LT"/>
          <w14:ligatures w14:val="none"/>
        </w:rPr>
        <w:t xml:space="preserve"> infekcija</w:t>
      </w:r>
      <w:r w:rsidRPr="00122B89">
        <w:rPr>
          <w:rFonts w:ascii="Times New Roman" w:eastAsia="Calibri" w:hAnsi="Times New Roman" w:cs="Times New Roman"/>
          <w:iCs/>
          <w:kern w:val="0"/>
          <w:sz w:val="22"/>
          <w:szCs w:val="22"/>
          <w:lang w:val="lt-LT"/>
          <w14:ligatures w14:val="none"/>
        </w:rPr>
        <w:t>)</w:t>
      </w:r>
      <w:r w:rsidRPr="00C60C40">
        <w:rPr>
          <w:rFonts w:ascii="Times New Roman" w:eastAsia="Calibri" w:hAnsi="Times New Roman" w:cs="Times New Roman"/>
          <w:i/>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 xml:space="preserve"> Pasakykite gydytojui jei pasireiškė nepaliaujamas kosulys ar dusulys.</w:t>
      </w:r>
    </w:p>
    <w:p w14:paraId="2087FE10"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p>
    <w:p w14:paraId="1C2A698E" w14:textId="77777777" w:rsidR="00F64678" w:rsidRPr="00C60C40" w:rsidRDefault="00F64678" w:rsidP="00F64678">
      <w:pPr>
        <w:spacing w:after="0" w:line="240" w:lineRule="auto"/>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Pranešimas apie šalutinį poveikį</w:t>
      </w:r>
    </w:p>
    <w:p w14:paraId="222039D7" w14:textId="77777777" w:rsidR="00F64678" w:rsidRPr="00C60C40" w:rsidRDefault="00F64678" w:rsidP="00F64678">
      <w:pPr>
        <w:numPr>
          <w:ilvl w:val="12"/>
          <w:numId w:val="0"/>
        </w:numPr>
        <w:spacing w:after="0" w:line="240" w:lineRule="auto"/>
        <w:ind w:right="-2"/>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6C290F">
          <w:rPr>
            <w:rStyle w:val="Hipersaitas"/>
            <w:rFonts w:ascii="Times New Roman" w:eastAsia="Calibri" w:hAnsi="Times New Roman" w:cs="Times New Roman"/>
            <w:kern w:val="0"/>
            <w:sz w:val="22"/>
            <w:szCs w:val="22"/>
            <w:lang w:val="lt-LT"/>
            <w14:ligatures w14:val="none"/>
          </w:rPr>
          <w:t>https://vvkt.lrv.lt/lt/</w:t>
        </w:r>
      </w:hyperlink>
      <w:r w:rsidRPr="00C60C40">
        <w:rPr>
          <w:rFonts w:ascii="Times New Roman" w:eastAsia="Calibri" w:hAnsi="Times New Roman" w:cs="Times New Roman"/>
          <w:kern w:val="0"/>
          <w:sz w:val="22"/>
          <w:szCs w:val="22"/>
          <w:lang w:val="lt-LT"/>
          <w14:ligatures w14:val="none"/>
        </w:rPr>
        <w:t xml:space="preserve"> nurodytais būdais arba paskambinti nemokamu telefonu </w:t>
      </w:r>
      <w:r>
        <w:rPr>
          <w:rFonts w:ascii="Times New Roman" w:eastAsia="Calibri" w:hAnsi="Times New Roman" w:cs="Times New Roman"/>
          <w:kern w:val="0"/>
          <w:sz w:val="22"/>
          <w:szCs w:val="22"/>
          <w:lang w:val="lt-LT"/>
          <w14:ligatures w14:val="none"/>
        </w:rPr>
        <w:t>+370</w:t>
      </w:r>
      <w:r w:rsidRPr="00C60C40">
        <w:rPr>
          <w:rFonts w:ascii="Times New Roman" w:eastAsia="Calibri" w:hAnsi="Times New Roman" w:cs="Times New Roman"/>
          <w:kern w:val="0"/>
          <w:sz w:val="22"/>
          <w:szCs w:val="22"/>
          <w:lang w:val="lt-LT"/>
          <w14:ligatures w14:val="none"/>
        </w:rPr>
        <w:t xml:space="preserve"> 800 73568. Pranešdami apie šalutinį poveikį galite mums padėti gauti daugiau informacijos apie šio vaisto saugumą.</w:t>
      </w:r>
    </w:p>
    <w:p w14:paraId="4957AAFF" w14:textId="77777777" w:rsidR="00F64678" w:rsidRPr="00C60C40" w:rsidRDefault="00F64678" w:rsidP="00F64678">
      <w:pPr>
        <w:numPr>
          <w:ilvl w:val="12"/>
          <w:numId w:val="0"/>
        </w:numPr>
        <w:spacing w:after="0" w:line="240" w:lineRule="auto"/>
        <w:ind w:right="-2"/>
        <w:rPr>
          <w:rFonts w:ascii="Times New Roman" w:eastAsia="Calibri" w:hAnsi="Times New Roman" w:cs="Times New Roman"/>
          <w:kern w:val="0"/>
          <w:sz w:val="22"/>
          <w:szCs w:val="22"/>
          <w:lang w:val="lt-LT"/>
          <w14:ligatures w14:val="none"/>
        </w:rPr>
      </w:pPr>
    </w:p>
    <w:p w14:paraId="4347D3D3" w14:textId="77777777" w:rsidR="00F64678" w:rsidRPr="00C60C40" w:rsidRDefault="00F64678" w:rsidP="00F64678">
      <w:pPr>
        <w:numPr>
          <w:ilvl w:val="12"/>
          <w:numId w:val="0"/>
        </w:numPr>
        <w:spacing w:after="0" w:line="240" w:lineRule="auto"/>
        <w:ind w:right="-2"/>
        <w:rPr>
          <w:rFonts w:ascii="Times New Roman" w:eastAsia="Calibri" w:hAnsi="Times New Roman" w:cs="Times New Roman"/>
          <w:kern w:val="0"/>
          <w:sz w:val="22"/>
          <w:szCs w:val="22"/>
          <w:lang w:val="lt-LT"/>
          <w14:ligatures w14:val="none"/>
        </w:rPr>
      </w:pPr>
    </w:p>
    <w:p w14:paraId="359621AA" w14:textId="77777777" w:rsidR="00F64678" w:rsidRPr="00C60C40" w:rsidRDefault="00F64678" w:rsidP="00F64678">
      <w:pPr>
        <w:keepNext/>
        <w:keepLines/>
        <w:numPr>
          <w:ilvl w:val="12"/>
          <w:numId w:val="0"/>
        </w:numPr>
        <w:spacing w:after="0" w:line="240" w:lineRule="auto"/>
        <w:ind w:left="567" w:hanging="567"/>
        <w:jc w:val="both"/>
        <w:outlineLvl w:val="0"/>
        <w:rPr>
          <w:rFonts w:ascii="Times New Roman" w:eastAsia="Calibri" w:hAnsi="Times New Roman" w:cs="Times New Roman"/>
          <w:b/>
          <w:caps/>
          <w:kern w:val="0"/>
          <w:sz w:val="22"/>
          <w:szCs w:val="22"/>
          <w:lang w:val="lt-LT"/>
          <w14:ligatures w14:val="none"/>
        </w:rPr>
      </w:pPr>
      <w:r w:rsidRPr="00C60C40">
        <w:rPr>
          <w:rFonts w:ascii="Times New Roman" w:eastAsia="Calibri" w:hAnsi="Times New Roman" w:cs="Times New Roman"/>
          <w:b/>
          <w:caps/>
          <w:kern w:val="0"/>
          <w:sz w:val="22"/>
          <w:szCs w:val="22"/>
          <w:lang w:val="lt-LT"/>
          <w14:ligatures w14:val="none"/>
        </w:rPr>
        <w:t>5.</w:t>
      </w:r>
      <w:r w:rsidRPr="00C60C40">
        <w:rPr>
          <w:rFonts w:ascii="Times New Roman" w:eastAsia="Calibri" w:hAnsi="Times New Roman" w:cs="Times New Roman"/>
          <w:b/>
          <w:caps/>
          <w:kern w:val="0"/>
          <w:sz w:val="22"/>
          <w:szCs w:val="22"/>
          <w:lang w:val="lt-LT"/>
          <w14:ligatures w14:val="none"/>
        </w:rPr>
        <w:tab/>
      </w:r>
      <w:r w:rsidRPr="00C60C40">
        <w:rPr>
          <w:rFonts w:ascii="Times New Roman" w:eastAsia="Calibri" w:hAnsi="Times New Roman" w:cs="Times New Roman"/>
          <w:b/>
          <w:kern w:val="0"/>
          <w:sz w:val="22"/>
          <w:szCs w:val="22"/>
          <w:lang w:val="lt-LT"/>
          <w14:ligatures w14:val="none"/>
        </w:rPr>
        <w:t xml:space="preserve">Kaip laikyti </w:t>
      </w:r>
      <w:proofErr w:type="spellStart"/>
      <w:r w:rsidRPr="00C60C40">
        <w:rPr>
          <w:rFonts w:ascii="Times New Roman" w:eastAsia="Calibri" w:hAnsi="Times New Roman" w:cs="Times New Roman"/>
          <w:b/>
          <w:kern w:val="0"/>
          <w:sz w:val="22"/>
          <w:szCs w:val="22"/>
          <w:lang w:val="lt-LT"/>
          <w14:ligatures w14:val="none"/>
        </w:rPr>
        <w:t>Myfortic</w:t>
      </w:r>
      <w:proofErr w:type="spellEnd"/>
      <w:r w:rsidRPr="00C60C40">
        <w:rPr>
          <w:rFonts w:ascii="Times New Roman" w:eastAsia="Calibri" w:hAnsi="Times New Roman" w:cs="Times New Roman"/>
          <w:b/>
          <w:caps/>
          <w:kern w:val="0"/>
          <w:sz w:val="22"/>
          <w:szCs w:val="22"/>
          <w:lang w:val="lt-LT"/>
          <w14:ligatures w14:val="none"/>
        </w:rPr>
        <w:t xml:space="preserve"> </w:t>
      </w:r>
    </w:p>
    <w:p w14:paraId="5B9652B2" w14:textId="77777777" w:rsidR="00F64678" w:rsidRPr="00C60C40" w:rsidRDefault="00F64678" w:rsidP="00F64678">
      <w:pPr>
        <w:keepNext/>
        <w:keepLines/>
        <w:numPr>
          <w:ilvl w:val="12"/>
          <w:numId w:val="0"/>
        </w:numPr>
        <w:spacing w:after="0" w:line="240" w:lineRule="auto"/>
        <w:ind w:left="567" w:right="-2" w:hanging="567"/>
        <w:rPr>
          <w:rFonts w:ascii="Times New Roman" w:eastAsia="Calibri" w:hAnsi="Times New Roman" w:cs="Times New Roman"/>
          <w:kern w:val="0"/>
          <w:sz w:val="22"/>
          <w:szCs w:val="22"/>
          <w:lang w:val="lt-LT"/>
          <w14:ligatures w14:val="none"/>
        </w:rPr>
      </w:pPr>
    </w:p>
    <w:p w14:paraId="30EF4BA2" w14:textId="77777777" w:rsidR="00F64678" w:rsidRPr="00C60C40" w:rsidRDefault="00F64678" w:rsidP="00F64678">
      <w:pPr>
        <w:keepNext/>
        <w:keepLines/>
        <w:numPr>
          <w:ilvl w:val="12"/>
          <w:numId w:val="0"/>
        </w:numPr>
        <w:spacing w:after="0" w:line="240" w:lineRule="auto"/>
        <w:ind w:right="-2"/>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Laikyti vaikams nepastebimoje ir nepasiekiamoje vietoje.</w:t>
      </w:r>
    </w:p>
    <w:p w14:paraId="67355EF0" w14:textId="77777777" w:rsidR="00F64678" w:rsidRPr="00C60C40" w:rsidRDefault="00F64678" w:rsidP="00F64678">
      <w:pPr>
        <w:keepNext/>
        <w:keepLines/>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Ant dėžutės ir lizdinės plokštelės po „EXP</w:t>
      </w:r>
      <w:r>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 xml:space="preserve"> nurodytam tinkamumo laikui pasibaigus, šio vaisto vartoti negalima. Vaistas tinkamas vartoti iki paskutinės nurodyto mėnesio dienos.</w:t>
      </w:r>
    </w:p>
    <w:p w14:paraId="05881C45"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Šio vaisto laikymui specialių temperatūros sąlygų nereikalaujama.</w:t>
      </w:r>
    </w:p>
    <w:p w14:paraId="51B138F0"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laikyti gamintojo pakuotėje, kad vaistas būtų apsaugotas nuo drėgmės.</w:t>
      </w:r>
    </w:p>
    <w:p w14:paraId="16E24008"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negalima vartoti, jei vaisto pakuotė sugadinta ar yra matomų pažeidimo požymių.</w:t>
      </w:r>
    </w:p>
    <w:p w14:paraId="00BF3B84" w14:textId="77777777" w:rsidR="00F64678" w:rsidRPr="00C60C40" w:rsidRDefault="00F64678" w:rsidP="00F64678">
      <w:pPr>
        <w:spacing w:after="0" w:line="240" w:lineRule="auto"/>
        <w:ind w:right="-2"/>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Vaistų negalima išmesti į kanalizaciją arba su buitinėmis</w:t>
      </w:r>
      <w:r w:rsidRPr="00C60C40">
        <w:rPr>
          <w:rFonts w:ascii="Times New Roman" w:eastAsia="Calibri" w:hAnsi="Times New Roman" w:cs="Times New Roman"/>
          <w:color w:val="993366"/>
          <w:kern w:val="0"/>
          <w:sz w:val="22"/>
          <w:szCs w:val="22"/>
          <w:lang w:val="lt-LT"/>
          <w14:ligatures w14:val="none"/>
        </w:rPr>
        <w:t xml:space="preserve"> </w:t>
      </w:r>
      <w:r w:rsidRPr="00C60C40">
        <w:rPr>
          <w:rFonts w:ascii="Times New Roman" w:eastAsia="Calibri" w:hAnsi="Times New Roman" w:cs="Times New Roman"/>
          <w:kern w:val="0"/>
          <w:sz w:val="22"/>
          <w:szCs w:val="22"/>
          <w:lang w:val="lt-LT"/>
          <w14:ligatures w14:val="none"/>
        </w:rPr>
        <w:t>atliekomis. Kaip išmesti nereikalingus vaistus, klauskite vaistininko. Šios priemonės padės apsaugoti aplinką.</w:t>
      </w:r>
    </w:p>
    <w:p w14:paraId="435AEACE" w14:textId="77777777" w:rsidR="00F64678" w:rsidRPr="00C60C40" w:rsidRDefault="00F64678" w:rsidP="00F64678">
      <w:pPr>
        <w:spacing w:after="0" w:line="240" w:lineRule="auto"/>
        <w:jc w:val="both"/>
        <w:rPr>
          <w:rFonts w:ascii="Times New Roman" w:eastAsia="Calibri" w:hAnsi="Times New Roman" w:cs="Times New Roman"/>
          <w:kern w:val="0"/>
          <w:sz w:val="22"/>
          <w:szCs w:val="22"/>
          <w:lang w:val="lt-LT"/>
          <w14:ligatures w14:val="none"/>
        </w:rPr>
      </w:pPr>
    </w:p>
    <w:p w14:paraId="11EEAEFE" w14:textId="77777777" w:rsidR="00F64678" w:rsidRPr="00C60C40" w:rsidRDefault="00F64678" w:rsidP="00F64678">
      <w:pPr>
        <w:spacing w:after="0" w:line="240" w:lineRule="auto"/>
        <w:jc w:val="both"/>
        <w:rPr>
          <w:rFonts w:ascii="Times New Roman" w:eastAsia="Calibri" w:hAnsi="Times New Roman" w:cs="Times New Roman"/>
          <w:kern w:val="0"/>
          <w:sz w:val="22"/>
          <w:szCs w:val="22"/>
          <w:lang w:val="lt-LT"/>
          <w14:ligatures w14:val="none"/>
        </w:rPr>
      </w:pPr>
    </w:p>
    <w:p w14:paraId="0CBBF029" w14:textId="77777777" w:rsidR="00F64678" w:rsidRPr="00C60C40" w:rsidRDefault="00F64678" w:rsidP="00F64678">
      <w:pPr>
        <w:numPr>
          <w:ilvl w:val="12"/>
          <w:numId w:val="0"/>
        </w:numPr>
        <w:spacing w:after="0" w:line="240" w:lineRule="auto"/>
        <w:ind w:left="567" w:hanging="567"/>
        <w:jc w:val="both"/>
        <w:outlineLvl w:val="0"/>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6.</w:t>
      </w:r>
      <w:r w:rsidRPr="00C60C40">
        <w:rPr>
          <w:rFonts w:ascii="Times New Roman" w:eastAsia="Calibri" w:hAnsi="Times New Roman" w:cs="Times New Roman"/>
          <w:kern w:val="0"/>
          <w:sz w:val="22"/>
          <w:szCs w:val="22"/>
          <w:lang w:val="lt-LT"/>
          <w14:ligatures w14:val="none"/>
        </w:rPr>
        <w:tab/>
      </w:r>
      <w:r w:rsidRPr="00C60C40">
        <w:rPr>
          <w:rFonts w:ascii="Times New Roman" w:eastAsia="Calibri" w:hAnsi="Times New Roman" w:cs="Times New Roman"/>
          <w:b/>
          <w:kern w:val="0"/>
          <w:sz w:val="22"/>
          <w:szCs w:val="22"/>
          <w:lang w:val="lt-LT"/>
          <w14:ligatures w14:val="none"/>
        </w:rPr>
        <w:t>Pakuotės turinys ir kita informacija</w:t>
      </w:r>
    </w:p>
    <w:p w14:paraId="20F91CFA" w14:textId="77777777" w:rsidR="00F64678" w:rsidRPr="00C60C40" w:rsidRDefault="00F64678" w:rsidP="00F64678">
      <w:pPr>
        <w:numPr>
          <w:ilvl w:val="12"/>
          <w:numId w:val="0"/>
        </w:numPr>
        <w:spacing w:after="0" w:line="240" w:lineRule="auto"/>
        <w:ind w:left="567" w:hanging="567"/>
        <w:jc w:val="both"/>
        <w:outlineLvl w:val="0"/>
        <w:rPr>
          <w:rFonts w:ascii="Times New Roman" w:eastAsia="Calibri" w:hAnsi="Times New Roman" w:cs="Times New Roman"/>
          <w:b/>
          <w:kern w:val="0"/>
          <w:sz w:val="22"/>
          <w:szCs w:val="22"/>
          <w:lang w:val="lt-LT"/>
          <w14:ligatures w14:val="none"/>
        </w:rPr>
      </w:pPr>
    </w:p>
    <w:p w14:paraId="0FD9729F" w14:textId="77777777" w:rsidR="00F64678" w:rsidRPr="00C60C40" w:rsidRDefault="00F64678" w:rsidP="00F64678">
      <w:pPr>
        <w:numPr>
          <w:ilvl w:val="12"/>
          <w:numId w:val="0"/>
        </w:numPr>
        <w:spacing w:after="0" w:line="240" w:lineRule="auto"/>
        <w:ind w:right="-2"/>
        <w:rPr>
          <w:rFonts w:ascii="Times New Roman" w:eastAsia="Calibri" w:hAnsi="Times New Roman" w:cs="Times New Roman"/>
          <w:kern w:val="0"/>
          <w:sz w:val="22"/>
          <w:szCs w:val="22"/>
          <w:u w:val="single"/>
          <w:lang w:val="lt-LT"/>
          <w14:ligatures w14:val="none"/>
        </w:rPr>
      </w:pPr>
      <w:proofErr w:type="spellStart"/>
      <w:r w:rsidRPr="00C60C40">
        <w:rPr>
          <w:rFonts w:ascii="Times New Roman" w:eastAsia="Calibri" w:hAnsi="Times New Roman" w:cs="Times New Roman"/>
          <w:b/>
          <w:kern w:val="0"/>
          <w:sz w:val="22"/>
          <w:szCs w:val="22"/>
          <w:lang w:val="lt-LT"/>
          <w14:ligatures w14:val="none"/>
        </w:rPr>
        <w:t>Myfortic</w:t>
      </w:r>
      <w:proofErr w:type="spellEnd"/>
      <w:r w:rsidRPr="00C60C40">
        <w:rPr>
          <w:rFonts w:ascii="Times New Roman" w:eastAsia="Calibri" w:hAnsi="Times New Roman" w:cs="Times New Roman"/>
          <w:b/>
          <w:kern w:val="0"/>
          <w:sz w:val="22"/>
          <w:szCs w:val="22"/>
          <w:lang w:val="lt-LT"/>
          <w14:ligatures w14:val="none"/>
        </w:rPr>
        <w:t xml:space="preserve"> sudėtis </w:t>
      </w:r>
    </w:p>
    <w:p w14:paraId="240F0266" w14:textId="77777777" w:rsidR="00F64678" w:rsidRPr="00C60C40" w:rsidRDefault="00F64678" w:rsidP="00F64678">
      <w:p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ab/>
        <w:t xml:space="preserve">Veiklioji medžiaga yra </w:t>
      </w:r>
      <w:proofErr w:type="spellStart"/>
      <w:r w:rsidRPr="00C60C40">
        <w:rPr>
          <w:rFonts w:ascii="Times New Roman" w:eastAsia="Calibri" w:hAnsi="Times New Roman" w:cs="Times New Roman"/>
          <w:kern w:val="0"/>
          <w:sz w:val="22"/>
          <w:szCs w:val="22"/>
          <w:lang w:val="lt-LT"/>
          <w14:ligatures w14:val="none"/>
        </w:rPr>
        <w:t>mikofenolio</w:t>
      </w:r>
      <w:proofErr w:type="spellEnd"/>
      <w:r w:rsidRPr="00C60C40">
        <w:rPr>
          <w:rFonts w:ascii="Times New Roman" w:eastAsia="Calibri" w:hAnsi="Times New Roman" w:cs="Times New Roman"/>
          <w:kern w:val="0"/>
          <w:sz w:val="22"/>
          <w:szCs w:val="22"/>
          <w:lang w:val="lt-LT"/>
          <w14:ligatures w14:val="none"/>
        </w:rPr>
        <w:t xml:space="preserve"> rūgštis (</w:t>
      </w:r>
      <w:proofErr w:type="spellStart"/>
      <w:r w:rsidRPr="00C60C40">
        <w:rPr>
          <w:rFonts w:ascii="Times New Roman" w:eastAsia="Calibri" w:hAnsi="Times New Roman" w:cs="Times New Roman"/>
          <w:kern w:val="0"/>
          <w:sz w:val="22"/>
          <w:szCs w:val="22"/>
          <w:lang w:val="lt-LT"/>
          <w14:ligatures w14:val="none"/>
        </w:rPr>
        <w:t>mikofenolato</w:t>
      </w:r>
      <w:proofErr w:type="spellEnd"/>
      <w:r w:rsidRPr="00C60C40">
        <w:rPr>
          <w:rFonts w:ascii="Times New Roman" w:eastAsia="Calibri" w:hAnsi="Times New Roman" w:cs="Times New Roman"/>
          <w:kern w:val="0"/>
          <w:sz w:val="22"/>
          <w:szCs w:val="22"/>
          <w:lang w:val="lt-LT"/>
          <w14:ligatures w14:val="none"/>
        </w:rPr>
        <w:t xml:space="preserve"> natrio druskos pavidalu). Kiekvienoje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tabletėje yra 360 mg </w:t>
      </w:r>
      <w:proofErr w:type="spellStart"/>
      <w:r w:rsidRPr="00C60C40">
        <w:rPr>
          <w:rFonts w:ascii="Times New Roman" w:eastAsia="Calibri" w:hAnsi="Times New Roman" w:cs="Times New Roman"/>
          <w:kern w:val="0"/>
          <w:sz w:val="22"/>
          <w:szCs w:val="22"/>
          <w:lang w:val="lt-LT"/>
          <w14:ligatures w14:val="none"/>
        </w:rPr>
        <w:t>mikofenolio</w:t>
      </w:r>
      <w:proofErr w:type="spellEnd"/>
      <w:r w:rsidRPr="00C60C40">
        <w:rPr>
          <w:rFonts w:ascii="Times New Roman" w:eastAsia="Calibri" w:hAnsi="Times New Roman" w:cs="Times New Roman"/>
          <w:kern w:val="0"/>
          <w:sz w:val="22"/>
          <w:szCs w:val="22"/>
          <w:lang w:val="lt-LT"/>
          <w14:ligatures w14:val="none"/>
        </w:rPr>
        <w:t xml:space="preserve"> rūgšties. </w:t>
      </w:r>
    </w:p>
    <w:p w14:paraId="6EDBC537" w14:textId="77777777" w:rsidR="00F64678" w:rsidRPr="00C60C40" w:rsidRDefault="00F64678" w:rsidP="00F64678">
      <w:p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ab/>
        <w:t xml:space="preserve">Pagalbinės medžiagos: </w:t>
      </w:r>
    </w:p>
    <w:p w14:paraId="0029B7BC" w14:textId="77777777" w:rsidR="00F64678" w:rsidRPr="00C60C40" w:rsidRDefault="00F64678" w:rsidP="00F64678">
      <w:pPr>
        <w:numPr>
          <w:ilvl w:val="0"/>
          <w:numId w:val="12"/>
        </w:numPr>
        <w:tabs>
          <w:tab w:val="clear" w:pos="927"/>
        </w:tabs>
        <w:spacing w:after="0" w:line="240" w:lineRule="auto"/>
        <w:ind w:left="1134"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Tabletės šerdis: kukurūzų krakmolas, </w:t>
      </w:r>
      <w:proofErr w:type="spellStart"/>
      <w:r w:rsidRPr="00C60C40">
        <w:rPr>
          <w:rFonts w:ascii="Times New Roman" w:eastAsia="Calibri" w:hAnsi="Times New Roman" w:cs="Times New Roman"/>
          <w:kern w:val="0"/>
          <w:sz w:val="22"/>
          <w:szCs w:val="22"/>
          <w:lang w:val="lt-LT"/>
          <w14:ligatures w14:val="none"/>
        </w:rPr>
        <w:t>povidonas</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krospovidonas</w:t>
      </w:r>
      <w:proofErr w:type="spellEnd"/>
      <w:r w:rsidRPr="00C60C40">
        <w:rPr>
          <w:rFonts w:ascii="Times New Roman" w:eastAsia="Calibri" w:hAnsi="Times New Roman" w:cs="Times New Roman"/>
          <w:kern w:val="0"/>
          <w:sz w:val="22"/>
          <w:szCs w:val="22"/>
          <w:lang w:val="lt-LT"/>
          <w14:ligatures w14:val="none"/>
        </w:rPr>
        <w:t xml:space="preserve">, laktozė, bevandenis koloidinis silicio dioksidas, magnio </w:t>
      </w:r>
      <w:proofErr w:type="spellStart"/>
      <w:r w:rsidRPr="00C60C40">
        <w:rPr>
          <w:rFonts w:ascii="Times New Roman" w:eastAsia="Calibri" w:hAnsi="Times New Roman" w:cs="Times New Roman"/>
          <w:kern w:val="0"/>
          <w:sz w:val="22"/>
          <w:szCs w:val="22"/>
          <w:lang w:val="lt-LT"/>
          <w14:ligatures w14:val="none"/>
        </w:rPr>
        <w:t>stearatas</w:t>
      </w:r>
      <w:proofErr w:type="spellEnd"/>
      <w:r w:rsidRPr="00C60C40">
        <w:rPr>
          <w:rFonts w:ascii="Times New Roman" w:eastAsia="Calibri" w:hAnsi="Times New Roman" w:cs="Times New Roman"/>
          <w:kern w:val="0"/>
          <w:sz w:val="22"/>
          <w:szCs w:val="22"/>
          <w:lang w:val="lt-LT"/>
          <w14:ligatures w14:val="none"/>
        </w:rPr>
        <w:t xml:space="preserve">. </w:t>
      </w:r>
    </w:p>
    <w:p w14:paraId="5B7A5860" w14:textId="77777777" w:rsidR="00F64678" w:rsidRPr="00C60C40" w:rsidRDefault="00F64678" w:rsidP="00F64678">
      <w:pPr>
        <w:numPr>
          <w:ilvl w:val="0"/>
          <w:numId w:val="12"/>
        </w:numPr>
        <w:tabs>
          <w:tab w:val="clear" w:pos="927"/>
        </w:tabs>
        <w:spacing w:after="0" w:line="240" w:lineRule="auto"/>
        <w:ind w:left="1134"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Tabletės plėvelė: </w:t>
      </w:r>
      <w:proofErr w:type="spellStart"/>
      <w:r w:rsidRPr="00C60C40">
        <w:rPr>
          <w:rFonts w:ascii="Times New Roman" w:eastAsia="Calibri" w:hAnsi="Times New Roman" w:cs="Times New Roman"/>
          <w:kern w:val="0"/>
          <w:sz w:val="22"/>
          <w:szCs w:val="22"/>
          <w:lang w:val="lt-LT"/>
          <w14:ligatures w14:val="none"/>
        </w:rPr>
        <w:t>hipromeliozės</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ftalatas</w:t>
      </w:r>
      <w:proofErr w:type="spellEnd"/>
      <w:r w:rsidRPr="00C60C40">
        <w:rPr>
          <w:rFonts w:ascii="Times New Roman" w:eastAsia="Calibri" w:hAnsi="Times New Roman" w:cs="Times New Roman"/>
          <w:kern w:val="0"/>
          <w:sz w:val="22"/>
          <w:szCs w:val="22"/>
          <w:lang w:val="lt-LT"/>
          <w14:ligatures w14:val="none"/>
        </w:rPr>
        <w:t>, titano dioksidas (E171), geltonasis geležies oksidas (E172), raudonasis geležies oksidas (E172).</w:t>
      </w:r>
    </w:p>
    <w:p w14:paraId="7F9D33BD" w14:textId="77777777" w:rsidR="00F64678" w:rsidRPr="00C60C40" w:rsidRDefault="00F64678" w:rsidP="00F64678">
      <w:pPr>
        <w:spacing w:after="0" w:line="240" w:lineRule="auto"/>
        <w:ind w:left="1134" w:hanging="567"/>
        <w:jc w:val="both"/>
        <w:rPr>
          <w:rFonts w:ascii="Times New Roman" w:eastAsia="Calibri" w:hAnsi="Times New Roman" w:cs="Times New Roman"/>
          <w:kern w:val="0"/>
          <w:sz w:val="22"/>
          <w:szCs w:val="22"/>
          <w:lang w:val="lt-LT"/>
          <w14:ligatures w14:val="none"/>
        </w:rPr>
      </w:pPr>
    </w:p>
    <w:p w14:paraId="4CD6D238" w14:textId="77777777" w:rsidR="00F64678" w:rsidRPr="00C60C40" w:rsidRDefault="00F64678" w:rsidP="00F64678">
      <w:pPr>
        <w:numPr>
          <w:ilvl w:val="12"/>
          <w:numId w:val="0"/>
        </w:numPr>
        <w:spacing w:after="0" w:line="240" w:lineRule="auto"/>
        <w:ind w:right="-2"/>
        <w:rPr>
          <w:rFonts w:ascii="Times New Roman" w:eastAsia="Calibri" w:hAnsi="Times New Roman" w:cs="Times New Roman"/>
          <w:b/>
          <w:kern w:val="0"/>
          <w:sz w:val="22"/>
          <w:szCs w:val="22"/>
          <w:lang w:val="lt-LT"/>
          <w14:ligatures w14:val="none"/>
        </w:rPr>
      </w:pPr>
      <w:proofErr w:type="spellStart"/>
      <w:r w:rsidRPr="00C60C40">
        <w:rPr>
          <w:rFonts w:ascii="Times New Roman" w:eastAsia="Calibri" w:hAnsi="Times New Roman" w:cs="Times New Roman"/>
          <w:b/>
          <w:kern w:val="0"/>
          <w:sz w:val="22"/>
          <w:szCs w:val="22"/>
          <w:lang w:val="lt-LT"/>
          <w14:ligatures w14:val="none"/>
        </w:rPr>
        <w:t>Myfortic</w:t>
      </w:r>
      <w:proofErr w:type="spellEnd"/>
      <w:r w:rsidRPr="00C60C40">
        <w:rPr>
          <w:rFonts w:ascii="Times New Roman" w:eastAsia="Calibri" w:hAnsi="Times New Roman" w:cs="Times New Roman"/>
          <w:b/>
          <w:kern w:val="0"/>
          <w:sz w:val="22"/>
          <w:szCs w:val="22"/>
          <w:lang w:val="lt-LT"/>
          <w14:ligatures w14:val="none"/>
        </w:rPr>
        <w:t xml:space="preserve"> išvaizda ir kiekis pakuotėje</w:t>
      </w:r>
    </w:p>
    <w:p w14:paraId="684B9239"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360 mg skrandyje neirios tabletės yra blyškiai oranžinės ar raudonos, plėvele dengtos pailgos tabletės, kurių vienoje pusėje pažymėta </w:t>
      </w:r>
      <w:r w:rsidRPr="003034AA">
        <w:rPr>
          <w:rFonts w:ascii="Times New Roman" w:eastAsia="Calibri" w:hAnsi="Times New Roman" w:cs="Times New Roman"/>
          <w:kern w:val="0"/>
          <w:sz w:val="22"/>
          <w:szCs w:val="22"/>
          <w:lang w:val="lt-LT"/>
          <w14:ligatures w14:val="none"/>
        </w:rPr>
        <w:t xml:space="preserve"> „</w:t>
      </w:r>
      <w:r w:rsidRPr="00C60C40">
        <w:rPr>
          <w:rFonts w:ascii="Times New Roman" w:eastAsia="Calibri" w:hAnsi="Times New Roman" w:cs="Times New Roman"/>
          <w:kern w:val="0"/>
          <w:sz w:val="22"/>
          <w:szCs w:val="22"/>
          <w:lang w:val="lt-LT"/>
          <w14:ligatures w14:val="none"/>
        </w:rPr>
        <w:t>CT</w:t>
      </w:r>
      <w:r w:rsidRPr="003034AA">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 xml:space="preserve">. </w:t>
      </w:r>
    </w:p>
    <w:p w14:paraId="3635736B"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p>
    <w:p w14:paraId="3B999A20"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360 mg skrandyje neirios tabletės tiekiamos lizdinėse plokštelėse pakuotėse po 50, 100, 120 ar 250 tablečių.</w:t>
      </w:r>
    </w:p>
    <w:p w14:paraId="0EBA97B1" w14:textId="77777777" w:rsidR="00F64678" w:rsidRPr="00C60C40" w:rsidRDefault="00F64678" w:rsidP="00F64678">
      <w:pPr>
        <w:spacing w:after="0" w:line="240" w:lineRule="auto"/>
        <w:ind w:left="567" w:hanging="567"/>
        <w:jc w:val="both"/>
        <w:rPr>
          <w:rFonts w:ascii="Times New Roman" w:eastAsia="Calibri" w:hAnsi="Times New Roman" w:cs="Times New Roman"/>
          <w:kern w:val="0"/>
          <w:sz w:val="22"/>
          <w:szCs w:val="22"/>
          <w:lang w:val="lt-LT"/>
          <w14:ligatures w14:val="none"/>
        </w:rPr>
      </w:pPr>
    </w:p>
    <w:p w14:paraId="275A2184" w14:textId="77777777" w:rsidR="00F64678" w:rsidRPr="00C60C40" w:rsidRDefault="00F64678" w:rsidP="00F64678">
      <w:pPr>
        <w:spacing w:after="0" w:line="240" w:lineRule="auto"/>
        <w:ind w:left="567" w:hanging="567"/>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Gali būti tiekiamos ne visų dydžių pakuotės.</w:t>
      </w:r>
    </w:p>
    <w:p w14:paraId="47C491FB" w14:textId="77777777" w:rsidR="00F64678" w:rsidRPr="00C60C40" w:rsidRDefault="00F64678" w:rsidP="00F64678">
      <w:pPr>
        <w:spacing w:after="0" w:line="240" w:lineRule="auto"/>
        <w:ind w:left="567" w:hanging="567"/>
        <w:jc w:val="both"/>
        <w:rPr>
          <w:rFonts w:ascii="Times New Roman" w:eastAsia="Calibri" w:hAnsi="Times New Roman" w:cs="Times New Roman"/>
          <w:kern w:val="0"/>
          <w:sz w:val="22"/>
          <w:szCs w:val="22"/>
          <w:lang w:val="lt-LT"/>
          <w14:ligatures w14:val="none"/>
        </w:rPr>
      </w:pPr>
    </w:p>
    <w:p w14:paraId="5B211988" w14:textId="77777777" w:rsidR="00F64678" w:rsidRPr="00C60C40" w:rsidRDefault="00F64678" w:rsidP="00F64678">
      <w:pPr>
        <w:spacing w:after="0" w:line="240" w:lineRule="auto"/>
        <w:ind w:left="567" w:hanging="567"/>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Registruotojas</w:t>
      </w:r>
    </w:p>
    <w:p w14:paraId="1FDD5DF6" w14:textId="77777777" w:rsidR="00F64678" w:rsidRPr="00C60C40" w:rsidRDefault="00F64678" w:rsidP="00F64678">
      <w:pPr>
        <w:spacing w:after="0" w:line="240" w:lineRule="auto"/>
        <w:ind w:left="567" w:hanging="567"/>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SIA </w:t>
      </w:r>
      <w:proofErr w:type="spellStart"/>
      <w:r w:rsidRPr="00C60C40">
        <w:rPr>
          <w:rFonts w:ascii="Times New Roman" w:eastAsia="Calibri" w:hAnsi="Times New Roman" w:cs="Times New Roman"/>
          <w:kern w:val="0"/>
          <w:sz w:val="22"/>
          <w:szCs w:val="22"/>
          <w:lang w:val="lt-LT"/>
          <w14:ligatures w14:val="none"/>
        </w:rPr>
        <w:t>Novartis</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Baltics</w:t>
      </w:r>
      <w:proofErr w:type="spellEnd"/>
    </w:p>
    <w:p w14:paraId="0A6A5AE5" w14:textId="77777777" w:rsidR="00F64678" w:rsidRPr="00C60C40" w:rsidRDefault="00F64678" w:rsidP="00F64678">
      <w:pPr>
        <w:spacing w:after="0" w:line="240" w:lineRule="auto"/>
        <w:ind w:left="567" w:hanging="567"/>
        <w:jc w:val="both"/>
        <w:rPr>
          <w:rFonts w:ascii="Times New Roman" w:eastAsia="Calibri" w:hAnsi="Times New Roman" w:cs="Times New Roman"/>
          <w:kern w:val="0"/>
          <w:sz w:val="22"/>
          <w:szCs w:val="22"/>
          <w:lang w:val="lt-LT"/>
          <w14:ligatures w14:val="none"/>
        </w:rPr>
      </w:pPr>
      <w:bookmarkStart w:id="0" w:name="_Hlk171613384"/>
      <w:r w:rsidRPr="00C60C40">
        <w:rPr>
          <w:rFonts w:ascii="Times New Roman" w:eastAsia="Times New Roman" w:hAnsi="Times New Roman" w:cs="Times New Roman"/>
          <w:kern w:val="0"/>
          <w:sz w:val="22"/>
          <w:szCs w:val="22"/>
          <w:lang w:val="it-IT" w:eastAsia="et-EE"/>
          <w14:ligatures w14:val="none"/>
        </w:rPr>
        <w:t>Skanstes iela 25</w:t>
      </w:r>
      <w:bookmarkEnd w:id="0"/>
    </w:p>
    <w:p w14:paraId="2D2DC355" w14:textId="77777777" w:rsidR="00F64678" w:rsidRPr="00C60C40" w:rsidRDefault="00F64678" w:rsidP="00F64678">
      <w:pPr>
        <w:spacing w:after="0" w:line="240" w:lineRule="auto"/>
        <w:ind w:left="567" w:hanging="567"/>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LV-1013, </w:t>
      </w:r>
      <w:proofErr w:type="spellStart"/>
      <w:r w:rsidRPr="00C60C40">
        <w:rPr>
          <w:rFonts w:ascii="Times New Roman" w:eastAsia="Calibri" w:hAnsi="Times New Roman" w:cs="Times New Roman"/>
          <w:kern w:val="0"/>
          <w:sz w:val="22"/>
          <w:szCs w:val="22"/>
          <w:lang w:val="lt-LT"/>
          <w14:ligatures w14:val="none"/>
        </w:rPr>
        <w:t>Rīga</w:t>
      </w:r>
      <w:proofErr w:type="spellEnd"/>
    </w:p>
    <w:p w14:paraId="4FAB59F0" w14:textId="77777777" w:rsidR="00F64678" w:rsidRPr="00C60C40" w:rsidRDefault="00F64678" w:rsidP="00F64678">
      <w:pPr>
        <w:spacing w:after="0" w:line="240" w:lineRule="auto"/>
        <w:ind w:left="567" w:hanging="567"/>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Latvija</w:t>
      </w:r>
    </w:p>
    <w:p w14:paraId="7BA61FA8" w14:textId="77777777" w:rsidR="00F64678" w:rsidRPr="00C60C40" w:rsidRDefault="00F64678" w:rsidP="00F64678">
      <w:pPr>
        <w:spacing w:after="0" w:line="240" w:lineRule="auto"/>
        <w:ind w:left="567" w:hanging="567"/>
        <w:jc w:val="both"/>
        <w:rPr>
          <w:rFonts w:ascii="Times New Roman" w:eastAsia="Calibri" w:hAnsi="Times New Roman" w:cs="Times New Roman"/>
          <w:b/>
          <w:kern w:val="0"/>
          <w:sz w:val="22"/>
          <w:szCs w:val="22"/>
          <w:lang w:val="lt-LT"/>
          <w14:ligatures w14:val="none"/>
        </w:rPr>
      </w:pPr>
    </w:p>
    <w:p w14:paraId="2F195735" w14:textId="77777777" w:rsidR="00F64678" w:rsidRPr="00C60C40" w:rsidRDefault="00F64678" w:rsidP="00F64678">
      <w:pPr>
        <w:spacing w:after="0" w:line="240" w:lineRule="auto"/>
        <w:ind w:left="567" w:hanging="567"/>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Gamintojas</w:t>
      </w:r>
    </w:p>
    <w:p w14:paraId="7A336ABC"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kern w:val="0"/>
          <w:sz w:val="22"/>
          <w:lang w:val="lt-LT"/>
          <w14:ligatures w14:val="none"/>
        </w:rPr>
        <w:t>Lek</w:t>
      </w:r>
      <w:proofErr w:type="spellEnd"/>
      <w:r w:rsidRPr="00C60C40">
        <w:rPr>
          <w:rFonts w:ascii="Times New Roman" w:eastAsia="Calibri" w:hAnsi="Times New Roman"/>
          <w:kern w:val="0"/>
          <w:sz w:val="22"/>
          <w:lang w:val="lt-LT"/>
          <w14:ligatures w14:val="none"/>
        </w:rPr>
        <w:t xml:space="preserve"> </w:t>
      </w:r>
      <w:proofErr w:type="spellStart"/>
      <w:r w:rsidRPr="00C60C40">
        <w:rPr>
          <w:rFonts w:ascii="Times New Roman" w:eastAsia="Calibri" w:hAnsi="Times New Roman"/>
          <w:kern w:val="0"/>
          <w:sz w:val="22"/>
          <w:lang w:val="lt-LT"/>
          <w14:ligatures w14:val="none"/>
        </w:rPr>
        <w:t>d.d</w:t>
      </w:r>
      <w:proofErr w:type="spellEnd"/>
      <w:r w:rsidRPr="00C60C40">
        <w:rPr>
          <w:rFonts w:ascii="Times New Roman" w:eastAsia="Calibri" w:hAnsi="Times New Roman"/>
          <w:kern w:val="0"/>
          <w:sz w:val="22"/>
          <w:lang w:val="lt-LT"/>
          <w14:ligatures w14:val="none"/>
        </w:rPr>
        <w:t>., PE PROIZVODNJA LENDAVA</w:t>
      </w:r>
    </w:p>
    <w:p w14:paraId="2192B060"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kern w:val="0"/>
          <w:sz w:val="22"/>
          <w:lang w:val="lt-LT"/>
          <w14:ligatures w14:val="none"/>
        </w:rPr>
        <w:t>Trimlini</w:t>
      </w:r>
      <w:proofErr w:type="spellEnd"/>
      <w:r w:rsidRPr="00C60C40">
        <w:rPr>
          <w:rFonts w:ascii="Times New Roman" w:eastAsia="Calibri" w:hAnsi="Times New Roman"/>
          <w:kern w:val="0"/>
          <w:sz w:val="22"/>
          <w:lang w:val="lt-LT"/>
          <w14:ligatures w14:val="none"/>
        </w:rPr>
        <w:t xml:space="preserve"> 2D, </w:t>
      </w:r>
      <w:proofErr w:type="spellStart"/>
      <w:r w:rsidRPr="00C60C40">
        <w:rPr>
          <w:rFonts w:ascii="Times New Roman" w:eastAsia="Calibri" w:hAnsi="Times New Roman"/>
          <w:kern w:val="0"/>
          <w:sz w:val="22"/>
          <w:lang w:val="lt-LT"/>
          <w14:ligatures w14:val="none"/>
        </w:rPr>
        <w:t>Lendava</w:t>
      </w:r>
      <w:proofErr w:type="spellEnd"/>
      <w:r w:rsidRPr="00C60C40">
        <w:rPr>
          <w:rFonts w:ascii="Times New Roman" w:eastAsia="Calibri" w:hAnsi="Times New Roman"/>
          <w:kern w:val="0"/>
          <w:sz w:val="22"/>
          <w:lang w:val="lt-LT"/>
          <w14:ligatures w14:val="none"/>
        </w:rPr>
        <w:t>, 9220</w:t>
      </w:r>
    </w:p>
    <w:p w14:paraId="138512F1" w14:textId="77777777" w:rsidR="00F64678" w:rsidRPr="00C60C40" w:rsidRDefault="00F64678" w:rsidP="00F64678">
      <w:pPr>
        <w:spacing w:after="0" w:line="240" w:lineRule="auto"/>
        <w:rPr>
          <w:rFonts w:ascii="Times New Roman" w:eastAsia="Calibri" w:hAnsi="Times New Roman"/>
          <w:kern w:val="0"/>
          <w:sz w:val="22"/>
          <w:shd w:val="clear" w:color="auto" w:fill="D9D9D9"/>
          <w:lang w:val="lt-LT"/>
          <w14:ligatures w14:val="none"/>
        </w:rPr>
      </w:pPr>
      <w:r w:rsidRPr="00C60C40">
        <w:rPr>
          <w:rFonts w:ascii="Times New Roman" w:eastAsia="Calibri" w:hAnsi="Times New Roman"/>
          <w:kern w:val="0"/>
          <w:sz w:val="22"/>
          <w:lang w:val="lt-LT"/>
          <w14:ligatures w14:val="none"/>
        </w:rPr>
        <w:t>Slovėnija</w:t>
      </w:r>
    </w:p>
    <w:p w14:paraId="733466A3" w14:textId="77777777" w:rsidR="00F64678" w:rsidRPr="00C60C40" w:rsidRDefault="00F64678" w:rsidP="00F64678">
      <w:pPr>
        <w:spacing w:after="0" w:line="240" w:lineRule="auto"/>
        <w:rPr>
          <w:rFonts w:ascii="Times New Roman" w:eastAsia="Calibri" w:hAnsi="Times New Roman"/>
          <w:kern w:val="0"/>
          <w:sz w:val="22"/>
          <w:shd w:val="clear" w:color="auto" w:fill="D9D9D9"/>
          <w:lang w:val="lt-LT"/>
          <w14:ligatures w14:val="none"/>
        </w:rPr>
      </w:pPr>
    </w:p>
    <w:p w14:paraId="3C52792B"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arba</w:t>
      </w:r>
    </w:p>
    <w:p w14:paraId="42FF4D7F"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p>
    <w:p w14:paraId="574CEA09"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Novartis</w:t>
      </w:r>
      <w:proofErr w:type="spellEnd"/>
      <w:r w:rsidRPr="00C60C40">
        <w:rPr>
          <w:rFonts w:ascii="Times New Roman" w:eastAsia="Calibri" w:hAnsi="Times New Roman" w:cs="Times New Roman"/>
          <w:kern w:val="0"/>
          <w:sz w:val="22"/>
          <w:szCs w:val="22"/>
          <w:lang w:val="lt-LT"/>
          <w14:ligatures w14:val="none"/>
        </w:rPr>
        <w:t xml:space="preserve"> Pharma </w:t>
      </w:r>
      <w:proofErr w:type="spellStart"/>
      <w:r w:rsidRPr="00C60C40">
        <w:rPr>
          <w:rFonts w:ascii="Times New Roman" w:eastAsia="Calibri" w:hAnsi="Times New Roman" w:cs="Times New Roman"/>
          <w:kern w:val="0"/>
          <w:sz w:val="22"/>
          <w:szCs w:val="22"/>
          <w:lang w:val="lt-LT"/>
          <w14:ligatures w14:val="none"/>
        </w:rPr>
        <w:t>GmbH</w:t>
      </w:r>
      <w:proofErr w:type="spellEnd"/>
    </w:p>
    <w:p w14:paraId="3CBB4080"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Jakov-Lind-Straße</w:t>
      </w:r>
      <w:proofErr w:type="spellEnd"/>
      <w:r w:rsidRPr="00C60C40">
        <w:rPr>
          <w:rFonts w:ascii="Times New Roman" w:eastAsia="Calibri" w:hAnsi="Times New Roman" w:cs="Times New Roman"/>
          <w:kern w:val="0"/>
          <w:sz w:val="22"/>
          <w:szCs w:val="22"/>
          <w:lang w:val="lt-LT"/>
          <w14:ligatures w14:val="none"/>
        </w:rPr>
        <w:t xml:space="preserve"> 5, </w:t>
      </w:r>
      <w:proofErr w:type="spellStart"/>
      <w:r w:rsidRPr="00C60C40">
        <w:rPr>
          <w:rFonts w:ascii="Times New Roman" w:eastAsia="Calibri" w:hAnsi="Times New Roman" w:cs="Times New Roman"/>
          <w:kern w:val="0"/>
          <w:sz w:val="22"/>
          <w:szCs w:val="22"/>
          <w:lang w:val="lt-LT"/>
          <w14:ligatures w14:val="none"/>
        </w:rPr>
        <w:t>Top</w:t>
      </w:r>
      <w:proofErr w:type="spellEnd"/>
      <w:r w:rsidRPr="00C60C40">
        <w:rPr>
          <w:rFonts w:ascii="Times New Roman" w:eastAsia="Calibri" w:hAnsi="Times New Roman" w:cs="Times New Roman"/>
          <w:kern w:val="0"/>
          <w:sz w:val="22"/>
          <w:szCs w:val="22"/>
          <w:lang w:val="lt-LT"/>
          <w14:ligatures w14:val="none"/>
        </w:rPr>
        <w:t xml:space="preserve"> 3.05</w:t>
      </w:r>
    </w:p>
    <w:p w14:paraId="76A6312F"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1020 </w:t>
      </w:r>
      <w:proofErr w:type="spellStart"/>
      <w:r w:rsidRPr="00C60C40">
        <w:rPr>
          <w:rFonts w:ascii="Times New Roman" w:eastAsia="Calibri" w:hAnsi="Times New Roman" w:cs="Times New Roman"/>
          <w:kern w:val="0"/>
          <w:sz w:val="22"/>
          <w:szCs w:val="22"/>
          <w:lang w:val="lt-LT"/>
          <w14:ligatures w14:val="none"/>
        </w:rPr>
        <w:t>Wien</w:t>
      </w:r>
      <w:proofErr w:type="spellEnd"/>
    </w:p>
    <w:p w14:paraId="60B9CB3D"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Austrija</w:t>
      </w:r>
    </w:p>
    <w:p w14:paraId="52B6C40B"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p>
    <w:p w14:paraId="488BAE84"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arba</w:t>
      </w:r>
    </w:p>
    <w:p w14:paraId="31B2D399"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p>
    <w:p w14:paraId="346C5FA9"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Novartis</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Pharmaceutical</w:t>
      </w:r>
      <w:proofErr w:type="spellEnd"/>
      <w:r w:rsidRPr="00C60C40">
        <w:rPr>
          <w:rFonts w:ascii="Times New Roman" w:eastAsia="Calibri" w:hAnsi="Times New Roman" w:cs="Times New Roman"/>
          <w:kern w:val="0"/>
          <w:sz w:val="22"/>
          <w:szCs w:val="22"/>
          <w:lang w:val="lt-LT"/>
          <w14:ligatures w14:val="none"/>
        </w:rPr>
        <w:t xml:space="preserve"> Manufacturing LLC</w:t>
      </w:r>
    </w:p>
    <w:p w14:paraId="3C9EB062"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Verovskova</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Ulica</w:t>
      </w:r>
      <w:proofErr w:type="spellEnd"/>
      <w:r w:rsidRPr="00C60C40">
        <w:rPr>
          <w:rFonts w:ascii="Times New Roman" w:eastAsia="Calibri" w:hAnsi="Times New Roman" w:cs="Times New Roman"/>
          <w:kern w:val="0"/>
          <w:sz w:val="22"/>
          <w:szCs w:val="22"/>
          <w:lang w:val="lt-LT"/>
          <w14:ligatures w14:val="none"/>
        </w:rPr>
        <w:t xml:space="preserve"> 57</w:t>
      </w:r>
    </w:p>
    <w:p w14:paraId="2EE17F36"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Ljubljana</w:t>
      </w:r>
      <w:proofErr w:type="spellEnd"/>
      <w:r w:rsidRPr="00C60C40">
        <w:rPr>
          <w:rFonts w:ascii="Times New Roman" w:eastAsia="Calibri" w:hAnsi="Times New Roman" w:cs="Times New Roman"/>
          <w:kern w:val="0"/>
          <w:sz w:val="22"/>
          <w:szCs w:val="22"/>
          <w:lang w:val="lt-LT"/>
          <w14:ligatures w14:val="none"/>
        </w:rPr>
        <w:t>, 1000</w:t>
      </w:r>
    </w:p>
    <w:p w14:paraId="1BDA0BC4"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Slovėnija</w:t>
      </w:r>
    </w:p>
    <w:p w14:paraId="17022D2E"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p>
    <w:p w14:paraId="498C026C"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arba</w:t>
      </w:r>
    </w:p>
    <w:p w14:paraId="1B45B25E"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p>
    <w:p w14:paraId="5BD87E6A"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Novartis</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Farmacéutica</w:t>
      </w:r>
      <w:proofErr w:type="spellEnd"/>
      <w:r w:rsidRPr="00C60C40">
        <w:rPr>
          <w:rFonts w:ascii="Times New Roman" w:eastAsia="Calibri" w:hAnsi="Times New Roman" w:cs="Times New Roman"/>
          <w:kern w:val="0"/>
          <w:sz w:val="22"/>
          <w:szCs w:val="22"/>
          <w:lang w:val="lt-LT"/>
          <w14:ligatures w14:val="none"/>
        </w:rPr>
        <w:t xml:space="preserve"> S.A.</w:t>
      </w:r>
    </w:p>
    <w:p w14:paraId="1B76802D"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Gran</w:t>
      </w:r>
      <w:proofErr w:type="spellEnd"/>
      <w:r w:rsidRPr="00C60C40">
        <w:rPr>
          <w:rFonts w:ascii="Times New Roman" w:eastAsia="Calibri" w:hAnsi="Times New Roman" w:cs="Times New Roman"/>
          <w:kern w:val="0"/>
          <w:sz w:val="22"/>
          <w:szCs w:val="22"/>
          <w:lang w:val="lt-LT"/>
          <w14:ligatures w14:val="none"/>
        </w:rPr>
        <w:t xml:space="preserve"> Via de les </w:t>
      </w:r>
      <w:proofErr w:type="spellStart"/>
      <w:r w:rsidRPr="00C60C40">
        <w:rPr>
          <w:rFonts w:ascii="Times New Roman" w:eastAsia="Calibri" w:hAnsi="Times New Roman" w:cs="Times New Roman"/>
          <w:kern w:val="0"/>
          <w:sz w:val="22"/>
          <w:szCs w:val="22"/>
          <w:lang w:val="lt-LT"/>
          <w14:ligatures w14:val="none"/>
        </w:rPr>
        <w:t>Corts</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Catalanes</w:t>
      </w:r>
      <w:proofErr w:type="spellEnd"/>
      <w:r w:rsidRPr="00C60C40">
        <w:rPr>
          <w:rFonts w:ascii="Times New Roman" w:eastAsia="Calibri" w:hAnsi="Times New Roman" w:cs="Times New Roman"/>
          <w:kern w:val="0"/>
          <w:sz w:val="22"/>
          <w:szCs w:val="22"/>
          <w:lang w:val="lt-LT"/>
          <w14:ligatures w14:val="none"/>
        </w:rPr>
        <w:t>, 764</w:t>
      </w:r>
    </w:p>
    <w:p w14:paraId="2C2005C1"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08013 </w:t>
      </w:r>
      <w:proofErr w:type="spellStart"/>
      <w:r w:rsidRPr="00C60C40">
        <w:rPr>
          <w:rFonts w:ascii="Times New Roman" w:eastAsia="Calibri" w:hAnsi="Times New Roman" w:cs="Times New Roman"/>
          <w:kern w:val="0"/>
          <w:sz w:val="22"/>
          <w:szCs w:val="22"/>
          <w:lang w:val="lt-LT"/>
          <w14:ligatures w14:val="none"/>
        </w:rPr>
        <w:t>Barcelona</w:t>
      </w:r>
      <w:proofErr w:type="spellEnd"/>
    </w:p>
    <w:p w14:paraId="63899AEC"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Ispanija</w:t>
      </w:r>
    </w:p>
    <w:p w14:paraId="31093976"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p>
    <w:p w14:paraId="49EE22A8" w14:textId="77777777" w:rsidR="00F64678" w:rsidRPr="00C60C40" w:rsidRDefault="00F64678" w:rsidP="00F64678">
      <w:pPr>
        <w:spacing w:after="0" w:line="240" w:lineRule="auto"/>
        <w:jc w:val="both"/>
        <w:rPr>
          <w:rFonts w:ascii="Times New Roman" w:eastAsia="Calibri" w:hAnsi="Times New Roman" w:cs="Times New Roman"/>
          <w:kern w:val="0"/>
          <w:sz w:val="22"/>
          <w:szCs w:val="22"/>
          <w:lang w:val="lt-LT"/>
          <w14:ligatures w14:val="none"/>
        </w:rPr>
      </w:pPr>
    </w:p>
    <w:p w14:paraId="4FB4691D" w14:textId="77777777" w:rsidR="00F64678" w:rsidRPr="00C60C40" w:rsidRDefault="00F64678" w:rsidP="00F64678">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Jeigu apie šį vaistą norite sužinoti daugiau, kreipkitės į vietinį registruotojo atstovą: </w:t>
      </w:r>
    </w:p>
    <w:p w14:paraId="57314E75" w14:textId="77777777" w:rsidR="00F64678" w:rsidRPr="00C60C40" w:rsidRDefault="00F64678" w:rsidP="00F64678">
      <w:pPr>
        <w:spacing w:after="0" w:line="240" w:lineRule="auto"/>
        <w:jc w:val="both"/>
        <w:rPr>
          <w:rFonts w:ascii="Times New Roman" w:eastAsia="Calibri" w:hAnsi="Times New Roman" w:cs="Times New Roman"/>
          <w:kern w:val="0"/>
          <w:sz w:val="22"/>
          <w:szCs w:val="22"/>
          <w:lang w:val="lt-LT"/>
          <w14:ligatures w14:val="none"/>
        </w:rPr>
      </w:pPr>
    </w:p>
    <w:p w14:paraId="199BBEF0" w14:textId="77777777" w:rsidR="00F64678" w:rsidRPr="00C60C40" w:rsidRDefault="00F64678" w:rsidP="00F64678">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SIA </w:t>
      </w:r>
      <w:proofErr w:type="spellStart"/>
      <w:r w:rsidRPr="00C60C40">
        <w:rPr>
          <w:rFonts w:ascii="Times New Roman" w:eastAsia="Calibri" w:hAnsi="Times New Roman" w:cs="Times New Roman"/>
          <w:kern w:val="0"/>
          <w:sz w:val="22"/>
          <w:szCs w:val="22"/>
          <w:lang w:val="lt-LT"/>
          <w14:ligatures w14:val="none"/>
        </w:rPr>
        <w:t>Novartis</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Baltics</w:t>
      </w:r>
      <w:proofErr w:type="spellEnd"/>
      <w:r w:rsidRPr="00C60C40">
        <w:rPr>
          <w:rFonts w:ascii="Times New Roman" w:eastAsia="Calibri" w:hAnsi="Times New Roman" w:cs="Times New Roman"/>
          <w:kern w:val="0"/>
          <w:sz w:val="22"/>
          <w:szCs w:val="22"/>
          <w:lang w:val="lt-LT"/>
          <w14:ligatures w14:val="none"/>
        </w:rPr>
        <w:t xml:space="preserve"> Lietuvos filialas</w:t>
      </w:r>
    </w:p>
    <w:p w14:paraId="06F8CE44" w14:textId="77777777" w:rsidR="00F64678" w:rsidRPr="00C60C40" w:rsidRDefault="00F64678" w:rsidP="00F64678">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Upės g. 19-1</w:t>
      </w:r>
    </w:p>
    <w:p w14:paraId="120DA859" w14:textId="77777777" w:rsidR="00F64678" w:rsidRPr="00C60C40" w:rsidRDefault="00F64678" w:rsidP="00F64678">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08128 Vilnius</w:t>
      </w:r>
    </w:p>
    <w:p w14:paraId="3100272A" w14:textId="77777777" w:rsidR="00F64678" w:rsidRPr="00C60C40" w:rsidRDefault="00F64678" w:rsidP="00F64678">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bCs/>
          <w:iCs/>
          <w:kern w:val="0"/>
          <w:sz w:val="22"/>
          <w:szCs w:val="22"/>
          <w:lang w:val="lt-LT"/>
          <w14:ligatures w14:val="none"/>
        </w:rPr>
        <w:t>Tel. +370 5 269 1650</w:t>
      </w:r>
    </w:p>
    <w:p w14:paraId="6DEB3F03" w14:textId="77777777" w:rsidR="00F64678" w:rsidRPr="00C60C40" w:rsidRDefault="00F64678" w:rsidP="00F64678">
      <w:pPr>
        <w:spacing w:after="0" w:line="240" w:lineRule="auto"/>
        <w:jc w:val="both"/>
        <w:rPr>
          <w:rFonts w:ascii="Times New Roman" w:eastAsia="Calibri" w:hAnsi="Times New Roman" w:cs="Times New Roman"/>
          <w:kern w:val="0"/>
          <w:sz w:val="22"/>
          <w:szCs w:val="22"/>
          <w:lang w:val="lt-LT"/>
          <w14:ligatures w14:val="none"/>
        </w:rPr>
      </w:pPr>
    </w:p>
    <w:p w14:paraId="74DD3E3D" w14:textId="77777777" w:rsidR="00F64678" w:rsidRPr="00C60C40" w:rsidRDefault="00F64678" w:rsidP="00F64678">
      <w:pPr>
        <w:spacing w:after="0" w:line="240" w:lineRule="auto"/>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Šis vaistas Europos ekonominės erdvės valstybėse narėse registruotas tokiais pavadinimais:</w:t>
      </w:r>
    </w:p>
    <w:p w14:paraId="66A99694" w14:textId="77777777" w:rsidR="00F64678" w:rsidRPr="00C60C40" w:rsidRDefault="00F64678" w:rsidP="00F64678">
      <w:pPr>
        <w:spacing w:after="0" w:line="240" w:lineRule="auto"/>
        <w:jc w:val="both"/>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b/>
          <w:bCs/>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Airija, Austrija, Belgija, Čekijos Respublika, Danija, Estija, Graikija, Islandija, Ispanija, Italija, Kipras, Latvija, Lietuva, Lenkija, Liuksemburgas, Malta, Nyderlandai, Norvegija, Portugalija, Prancūzija, Slovakija, Slovėnija, Suomija, Švedija, Vokietija, Vengrija.</w:t>
      </w:r>
    </w:p>
    <w:p w14:paraId="1302A5AD" w14:textId="77777777" w:rsidR="00F64678" w:rsidRPr="00C60C40" w:rsidRDefault="00F64678" w:rsidP="00F64678">
      <w:pPr>
        <w:spacing w:after="0" w:line="240" w:lineRule="auto"/>
        <w:jc w:val="both"/>
        <w:rPr>
          <w:rFonts w:ascii="Times New Roman" w:eastAsia="Calibri" w:hAnsi="Times New Roman" w:cs="Times New Roman"/>
          <w:kern w:val="0"/>
          <w:sz w:val="22"/>
          <w:szCs w:val="22"/>
          <w:lang w:val="lt-LT"/>
          <w14:ligatures w14:val="none"/>
        </w:rPr>
      </w:pPr>
    </w:p>
    <w:p w14:paraId="679AA5A0" w14:textId="77777777" w:rsidR="00F64678" w:rsidRPr="00C60C40" w:rsidRDefault="00F64678" w:rsidP="00F64678">
      <w:pPr>
        <w:spacing w:after="0" w:line="240" w:lineRule="auto"/>
        <w:ind w:left="567" w:hanging="567"/>
        <w:jc w:val="both"/>
        <w:rPr>
          <w:rFonts w:ascii="Times New Roman" w:eastAsia="Calibri" w:hAnsi="Times New Roman" w:cs="Times New Roman"/>
          <w:i/>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Šis pakuotės lapelis paskutinį kartą peržiūrėtas</w:t>
      </w:r>
      <w:r>
        <w:rPr>
          <w:rFonts w:ascii="Times New Roman" w:eastAsia="Calibri" w:hAnsi="Times New Roman" w:cs="Times New Roman"/>
          <w:b/>
          <w:kern w:val="0"/>
          <w:sz w:val="22"/>
          <w:szCs w:val="22"/>
          <w:lang w:val="lt-LT"/>
          <w14:ligatures w14:val="none"/>
        </w:rPr>
        <w:t xml:space="preserve"> 2026-05-12</w:t>
      </w:r>
      <w:r w:rsidRPr="00C60C40">
        <w:rPr>
          <w:rFonts w:ascii="Times New Roman" w:eastAsia="Calibri" w:hAnsi="Times New Roman" w:cs="Times New Roman"/>
          <w:b/>
          <w:kern w:val="0"/>
          <w:sz w:val="22"/>
          <w:szCs w:val="22"/>
          <w:lang w:val="lt-LT"/>
          <w14:ligatures w14:val="none"/>
        </w:rPr>
        <w:t>.</w:t>
      </w:r>
    </w:p>
    <w:p w14:paraId="32D0EBC7" w14:textId="77777777" w:rsidR="00F64678" w:rsidRPr="00C60C40" w:rsidRDefault="00F64678" w:rsidP="00F64678">
      <w:pPr>
        <w:spacing w:after="0" w:line="240" w:lineRule="auto"/>
        <w:jc w:val="both"/>
        <w:rPr>
          <w:rFonts w:ascii="Times New Roman" w:eastAsia="Calibri" w:hAnsi="Times New Roman" w:cs="Times New Roman"/>
          <w:b/>
          <w:kern w:val="0"/>
          <w:sz w:val="22"/>
          <w:szCs w:val="22"/>
          <w:lang w:val="lt-LT"/>
          <w14:ligatures w14:val="none"/>
        </w:rPr>
      </w:pPr>
    </w:p>
    <w:p w14:paraId="13F2066A" w14:textId="77777777" w:rsidR="00F64678" w:rsidRPr="00C60C40" w:rsidRDefault="00F64678" w:rsidP="00F64678">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Kiti informacijos šaltiniai</w:t>
      </w:r>
    </w:p>
    <w:p w14:paraId="46ECD12C" w14:textId="77777777" w:rsidR="00F64678" w:rsidRPr="00C60C40" w:rsidRDefault="00F64678" w:rsidP="00F64678">
      <w:pPr>
        <w:spacing w:after="0" w:line="240" w:lineRule="auto"/>
        <w:jc w:val="both"/>
        <w:rPr>
          <w:rFonts w:ascii="Times New Roman" w:eastAsia="Calibri" w:hAnsi="Times New Roman" w:cs="Times New Roman"/>
          <w:i/>
          <w:kern w:val="0"/>
          <w:sz w:val="22"/>
          <w:szCs w:val="22"/>
          <w:lang w:val="lt-LT"/>
          <w14:ligatures w14:val="none"/>
        </w:rPr>
      </w:pPr>
    </w:p>
    <w:p w14:paraId="06215576" w14:textId="77777777" w:rsidR="00F64678" w:rsidRPr="00C60C40" w:rsidRDefault="00F64678" w:rsidP="00F64678">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lastRenderedPageBreak/>
        <w:t>Išsami informacija apie šį vaistą pateikiama Valstybinės vaistų kontrolės tarnybos prie Lietuvos Respublikos sveikatos apsaugos ministerijos tinklalapyje</w:t>
      </w:r>
      <w:r w:rsidRPr="00C60C40">
        <w:rPr>
          <w:rFonts w:eastAsia="Calibri"/>
          <w:kern w:val="0"/>
          <w:lang w:val="lt-LT"/>
          <w14:ligatures w14:val="none"/>
        </w:rPr>
        <w:t xml:space="preserve"> </w:t>
      </w:r>
      <w:hyperlink r:id="rId6" w:history="1">
        <w:r w:rsidRPr="006C290F">
          <w:rPr>
            <w:rStyle w:val="Hipersaitas"/>
            <w:rFonts w:ascii="Times New Roman" w:eastAsia="Calibri" w:hAnsi="Times New Roman" w:cs="Times New Roman"/>
            <w:kern w:val="0"/>
            <w:sz w:val="22"/>
            <w:szCs w:val="22"/>
            <w:lang w:val="lt-LT"/>
            <w14:ligatures w14:val="none"/>
          </w:rPr>
          <w:t>https://vvkt.lrv.lt/lt/</w:t>
        </w:r>
      </w:hyperlink>
      <w:r w:rsidRPr="00C60C40">
        <w:rPr>
          <w:rFonts w:ascii="Times New Roman" w:eastAsia="Calibri" w:hAnsi="Times New Roman" w:cs="Times New Roman"/>
          <w:kern w:val="0"/>
          <w:sz w:val="22"/>
          <w:szCs w:val="22"/>
          <w:lang w:val="lt-LT"/>
          <w14:ligatures w14:val="none"/>
        </w:rPr>
        <w:t>.</w:t>
      </w:r>
    </w:p>
    <w:p w14:paraId="32FADF65" w14:textId="77777777" w:rsidR="00222FED" w:rsidRDefault="00222FED"/>
    <w:sectPr w:rsidR="00222FED" w:rsidSect="00F64678">
      <w:headerReference w:type="even" r:id="rId7"/>
      <w:headerReference w:type="default" r:id="rId8"/>
      <w:footerReference w:type="even" r:id="rId9"/>
      <w:footerReference w:type="default" r:id="rId10"/>
      <w:headerReference w:type="first" r:id="rId11"/>
      <w:footerReference w:type="first" r:id="rId12"/>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0731" w14:textId="77777777" w:rsidR="00F64678" w:rsidRDefault="00F646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5761C" w14:textId="77777777" w:rsidR="00F64678" w:rsidRDefault="00F6467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98C7F" w14:textId="77777777" w:rsidR="00F64678" w:rsidRDefault="00F64678">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8467D" w14:textId="77777777" w:rsidR="00F64678" w:rsidRDefault="00F6467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EC45F" w14:textId="77777777" w:rsidR="00F64678" w:rsidRDefault="00F6467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6C104" w14:textId="77777777" w:rsidR="00F64678" w:rsidRDefault="00F646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BB55F03"/>
    <w:multiLevelType w:val="hybridMultilevel"/>
    <w:tmpl w:val="9A7887B6"/>
    <w:lvl w:ilvl="0" w:tplc="B30C4AB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517"/>
        </w:tabs>
        <w:ind w:left="517" w:hanging="360"/>
      </w:pPr>
      <w:rPr>
        <w:rFonts w:ascii="Courier New" w:hAnsi="Courier New" w:cs="Times New Roman" w:hint="default"/>
      </w:rPr>
    </w:lvl>
    <w:lvl w:ilvl="2" w:tplc="04090005">
      <w:start w:val="1"/>
      <w:numFmt w:val="bullet"/>
      <w:lvlText w:val=""/>
      <w:lvlJc w:val="left"/>
      <w:pPr>
        <w:tabs>
          <w:tab w:val="num" w:pos="1237"/>
        </w:tabs>
        <w:ind w:left="1237" w:hanging="360"/>
      </w:pPr>
      <w:rPr>
        <w:rFonts w:ascii="Wingdings" w:hAnsi="Wingdings" w:hint="default"/>
      </w:rPr>
    </w:lvl>
    <w:lvl w:ilvl="3" w:tplc="04090001">
      <w:start w:val="1"/>
      <w:numFmt w:val="bullet"/>
      <w:lvlText w:val=""/>
      <w:lvlJc w:val="left"/>
      <w:pPr>
        <w:tabs>
          <w:tab w:val="num" w:pos="1957"/>
        </w:tabs>
        <w:ind w:left="1957" w:hanging="360"/>
      </w:pPr>
      <w:rPr>
        <w:rFonts w:ascii="Symbol" w:hAnsi="Symbol" w:hint="default"/>
      </w:rPr>
    </w:lvl>
    <w:lvl w:ilvl="4" w:tplc="04090003">
      <w:start w:val="1"/>
      <w:numFmt w:val="bullet"/>
      <w:lvlText w:val="o"/>
      <w:lvlJc w:val="left"/>
      <w:pPr>
        <w:tabs>
          <w:tab w:val="num" w:pos="2677"/>
        </w:tabs>
        <w:ind w:left="2677" w:hanging="360"/>
      </w:pPr>
      <w:rPr>
        <w:rFonts w:ascii="Courier New" w:hAnsi="Courier New" w:cs="Times New Roman" w:hint="default"/>
      </w:rPr>
    </w:lvl>
    <w:lvl w:ilvl="5" w:tplc="04090005">
      <w:start w:val="1"/>
      <w:numFmt w:val="bullet"/>
      <w:lvlText w:val=""/>
      <w:lvlJc w:val="left"/>
      <w:pPr>
        <w:tabs>
          <w:tab w:val="num" w:pos="3397"/>
        </w:tabs>
        <w:ind w:left="3397" w:hanging="360"/>
      </w:pPr>
      <w:rPr>
        <w:rFonts w:ascii="Wingdings" w:hAnsi="Wingdings" w:hint="default"/>
      </w:rPr>
    </w:lvl>
    <w:lvl w:ilvl="6" w:tplc="04090001">
      <w:start w:val="1"/>
      <w:numFmt w:val="bullet"/>
      <w:lvlText w:val=""/>
      <w:lvlJc w:val="left"/>
      <w:pPr>
        <w:tabs>
          <w:tab w:val="num" w:pos="4117"/>
        </w:tabs>
        <w:ind w:left="4117" w:hanging="360"/>
      </w:pPr>
      <w:rPr>
        <w:rFonts w:ascii="Symbol" w:hAnsi="Symbol" w:hint="default"/>
      </w:rPr>
    </w:lvl>
    <w:lvl w:ilvl="7" w:tplc="04090003">
      <w:start w:val="1"/>
      <w:numFmt w:val="bullet"/>
      <w:lvlText w:val="o"/>
      <w:lvlJc w:val="left"/>
      <w:pPr>
        <w:tabs>
          <w:tab w:val="num" w:pos="4837"/>
        </w:tabs>
        <w:ind w:left="4837" w:hanging="360"/>
      </w:pPr>
      <w:rPr>
        <w:rFonts w:ascii="Courier New" w:hAnsi="Courier New" w:cs="Times New Roman" w:hint="default"/>
      </w:rPr>
    </w:lvl>
    <w:lvl w:ilvl="8" w:tplc="04090005">
      <w:start w:val="1"/>
      <w:numFmt w:val="bullet"/>
      <w:lvlText w:val=""/>
      <w:lvlJc w:val="left"/>
      <w:pPr>
        <w:tabs>
          <w:tab w:val="num" w:pos="5557"/>
        </w:tabs>
        <w:ind w:left="5557" w:hanging="360"/>
      </w:pPr>
      <w:rPr>
        <w:rFonts w:ascii="Wingdings" w:hAnsi="Wingdings" w:hint="default"/>
      </w:rPr>
    </w:lvl>
  </w:abstractNum>
  <w:abstractNum w:abstractNumId="2" w15:restartNumberingAfterBreak="0">
    <w:nsid w:val="0D66446C"/>
    <w:multiLevelType w:val="hybridMultilevel"/>
    <w:tmpl w:val="5FF005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585CFD"/>
    <w:multiLevelType w:val="hybridMultilevel"/>
    <w:tmpl w:val="5B8A17CA"/>
    <w:lvl w:ilvl="0" w:tplc="B30C4AB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517"/>
        </w:tabs>
        <w:ind w:left="517" w:hanging="360"/>
      </w:pPr>
      <w:rPr>
        <w:rFonts w:ascii="Courier New" w:hAnsi="Courier New" w:cs="Times New Roman" w:hint="default"/>
      </w:rPr>
    </w:lvl>
    <w:lvl w:ilvl="2" w:tplc="04090005">
      <w:start w:val="1"/>
      <w:numFmt w:val="bullet"/>
      <w:lvlText w:val=""/>
      <w:lvlJc w:val="left"/>
      <w:pPr>
        <w:tabs>
          <w:tab w:val="num" w:pos="1237"/>
        </w:tabs>
        <w:ind w:left="1237" w:hanging="360"/>
      </w:pPr>
      <w:rPr>
        <w:rFonts w:ascii="Wingdings" w:hAnsi="Wingdings" w:hint="default"/>
      </w:rPr>
    </w:lvl>
    <w:lvl w:ilvl="3" w:tplc="04090001">
      <w:start w:val="1"/>
      <w:numFmt w:val="bullet"/>
      <w:lvlText w:val=""/>
      <w:lvlJc w:val="left"/>
      <w:pPr>
        <w:tabs>
          <w:tab w:val="num" w:pos="1957"/>
        </w:tabs>
        <w:ind w:left="1957" w:hanging="360"/>
      </w:pPr>
      <w:rPr>
        <w:rFonts w:ascii="Symbol" w:hAnsi="Symbol" w:hint="default"/>
      </w:rPr>
    </w:lvl>
    <w:lvl w:ilvl="4" w:tplc="04090003">
      <w:start w:val="1"/>
      <w:numFmt w:val="bullet"/>
      <w:lvlText w:val="o"/>
      <w:lvlJc w:val="left"/>
      <w:pPr>
        <w:tabs>
          <w:tab w:val="num" w:pos="2677"/>
        </w:tabs>
        <w:ind w:left="2677" w:hanging="360"/>
      </w:pPr>
      <w:rPr>
        <w:rFonts w:ascii="Courier New" w:hAnsi="Courier New" w:cs="Times New Roman" w:hint="default"/>
      </w:rPr>
    </w:lvl>
    <w:lvl w:ilvl="5" w:tplc="04090005">
      <w:start w:val="1"/>
      <w:numFmt w:val="bullet"/>
      <w:lvlText w:val=""/>
      <w:lvlJc w:val="left"/>
      <w:pPr>
        <w:tabs>
          <w:tab w:val="num" w:pos="3397"/>
        </w:tabs>
        <w:ind w:left="3397" w:hanging="360"/>
      </w:pPr>
      <w:rPr>
        <w:rFonts w:ascii="Wingdings" w:hAnsi="Wingdings" w:hint="default"/>
      </w:rPr>
    </w:lvl>
    <w:lvl w:ilvl="6" w:tplc="04090001">
      <w:start w:val="1"/>
      <w:numFmt w:val="bullet"/>
      <w:lvlText w:val=""/>
      <w:lvlJc w:val="left"/>
      <w:pPr>
        <w:tabs>
          <w:tab w:val="num" w:pos="4117"/>
        </w:tabs>
        <w:ind w:left="4117" w:hanging="360"/>
      </w:pPr>
      <w:rPr>
        <w:rFonts w:ascii="Symbol" w:hAnsi="Symbol" w:hint="default"/>
      </w:rPr>
    </w:lvl>
    <w:lvl w:ilvl="7" w:tplc="04090003">
      <w:start w:val="1"/>
      <w:numFmt w:val="bullet"/>
      <w:lvlText w:val="o"/>
      <w:lvlJc w:val="left"/>
      <w:pPr>
        <w:tabs>
          <w:tab w:val="num" w:pos="4837"/>
        </w:tabs>
        <w:ind w:left="4837" w:hanging="360"/>
      </w:pPr>
      <w:rPr>
        <w:rFonts w:ascii="Courier New" w:hAnsi="Courier New" w:cs="Times New Roman" w:hint="default"/>
      </w:rPr>
    </w:lvl>
    <w:lvl w:ilvl="8" w:tplc="04090005">
      <w:start w:val="1"/>
      <w:numFmt w:val="bullet"/>
      <w:lvlText w:val=""/>
      <w:lvlJc w:val="left"/>
      <w:pPr>
        <w:tabs>
          <w:tab w:val="num" w:pos="5557"/>
        </w:tabs>
        <w:ind w:left="5557" w:hanging="360"/>
      </w:pPr>
      <w:rPr>
        <w:rFonts w:ascii="Wingdings" w:hAnsi="Wingdings" w:hint="default"/>
      </w:rPr>
    </w:lvl>
  </w:abstractNum>
  <w:abstractNum w:abstractNumId="4" w15:restartNumberingAfterBreak="0">
    <w:nsid w:val="3F764068"/>
    <w:multiLevelType w:val="hybridMultilevel"/>
    <w:tmpl w:val="4614BF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961635"/>
    <w:multiLevelType w:val="hybridMultilevel"/>
    <w:tmpl w:val="2B18C5EE"/>
    <w:lvl w:ilvl="0" w:tplc="04270001">
      <w:start w:val="1"/>
      <w:numFmt w:val="bullet"/>
      <w:lvlText w:val=""/>
      <w:lvlJc w:val="left"/>
      <w:pPr>
        <w:tabs>
          <w:tab w:val="num" w:pos="927"/>
        </w:tabs>
        <w:ind w:left="927" w:hanging="360"/>
      </w:pPr>
      <w:rPr>
        <w:rFonts w:ascii="Symbol" w:hAnsi="Symbol" w:hint="default"/>
      </w:rPr>
    </w:lvl>
    <w:lvl w:ilvl="1" w:tplc="04270003">
      <w:start w:val="1"/>
      <w:numFmt w:val="bullet"/>
      <w:lvlText w:val="o"/>
      <w:lvlJc w:val="left"/>
      <w:pPr>
        <w:tabs>
          <w:tab w:val="num" w:pos="1647"/>
        </w:tabs>
        <w:ind w:left="1647" w:hanging="360"/>
      </w:pPr>
      <w:rPr>
        <w:rFonts w:ascii="Courier New" w:hAnsi="Courier New" w:cs="Courier New" w:hint="default"/>
      </w:rPr>
    </w:lvl>
    <w:lvl w:ilvl="2" w:tplc="04270005">
      <w:start w:val="1"/>
      <w:numFmt w:val="bullet"/>
      <w:lvlText w:val=""/>
      <w:lvlJc w:val="left"/>
      <w:pPr>
        <w:tabs>
          <w:tab w:val="num" w:pos="2367"/>
        </w:tabs>
        <w:ind w:left="2367" w:hanging="360"/>
      </w:pPr>
      <w:rPr>
        <w:rFonts w:ascii="Wingdings" w:hAnsi="Wingdings" w:hint="default"/>
      </w:rPr>
    </w:lvl>
    <w:lvl w:ilvl="3" w:tplc="04270001">
      <w:start w:val="1"/>
      <w:numFmt w:val="bullet"/>
      <w:lvlText w:val=""/>
      <w:lvlJc w:val="left"/>
      <w:pPr>
        <w:tabs>
          <w:tab w:val="num" w:pos="3087"/>
        </w:tabs>
        <w:ind w:left="3087" w:hanging="360"/>
      </w:pPr>
      <w:rPr>
        <w:rFonts w:ascii="Symbol" w:hAnsi="Symbol" w:hint="default"/>
      </w:rPr>
    </w:lvl>
    <w:lvl w:ilvl="4" w:tplc="04270003">
      <w:start w:val="1"/>
      <w:numFmt w:val="bullet"/>
      <w:lvlText w:val="o"/>
      <w:lvlJc w:val="left"/>
      <w:pPr>
        <w:tabs>
          <w:tab w:val="num" w:pos="3807"/>
        </w:tabs>
        <w:ind w:left="3807" w:hanging="360"/>
      </w:pPr>
      <w:rPr>
        <w:rFonts w:ascii="Courier New" w:hAnsi="Courier New" w:cs="Courier New" w:hint="default"/>
      </w:rPr>
    </w:lvl>
    <w:lvl w:ilvl="5" w:tplc="04270005">
      <w:start w:val="1"/>
      <w:numFmt w:val="bullet"/>
      <w:lvlText w:val=""/>
      <w:lvlJc w:val="left"/>
      <w:pPr>
        <w:tabs>
          <w:tab w:val="num" w:pos="4527"/>
        </w:tabs>
        <w:ind w:left="4527" w:hanging="360"/>
      </w:pPr>
      <w:rPr>
        <w:rFonts w:ascii="Wingdings" w:hAnsi="Wingdings" w:hint="default"/>
      </w:rPr>
    </w:lvl>
    <w:lvl w:ilvl="6" w:tplc="04270001">
      <w:start w:val="1"/>
      <w:numFmt w:val="bullet"/>
      <w:lvlText w:val=""/>
      <w:lvlJc w:val="left"/>
      <w:pPr>
        <w:tabs>
          <w:tab w:val="num" w:pos="5247"/>
        </w:tabs>
        <w:ind w:left="5247" w:hanging="360"/>
      </w:pPr>
      <w:rPr>
        <w:rFonts w:ascii="Symbol" w:hAnsi="Symbol" w:hint="default"/>
      </w:rPr>
    </w:lvl>
    <w:lvl w:ilvl="7" w:tplc="04270003">
      <w:start w:val="1"/>
      <w:numFmt w:val="bullet"/>
      <w:lvlText w:val="o"/>
      <w:lvlJc w:val="left"/>
      <w:pPr>
        <w:tabs>
          <w:tab w:val="num" w:pos="5967"/>
        </w:tabs>
        <w:ind w:left="5967" w:hanging="360"/>
      </w:pPr>
      <w:rPr>
        <w:rFonts w:ascii="Courier New" w:hAnsi="Courier New" w:cs="Courier New" w:hint="default"/>
      </w:rPr>
    </w:lvl>
    <w:lvl w:ilvl="8" w:tplc="04270005">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417E3DA7"/>
    <w:multiLevelType w:val="hybridMultilevel"/>
    <w:tmpl w:val="9E70C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B9B30D9"/>
    <w:multiLevelType w:val="hybridMultilevel"/>
    <w:tmpl w:val="6542F630"/>
    <w:lvl w:ilvl="0" w:tplc="B30C4AB8">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1F2FD7"/>
    <w:multiLevelType w:val="hybridMultilevel"/>
    <w:tmpl w:val="DE9489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B56C73"/>
    <w:multiLevelType w:val="hybridMultilevel"/>
    <w:tmpl w:val="47DC51E6"/>
    <w:lvl w:ilvl="0" w:tplc="EF94C522">
      <w:start w:val="2"/>
      <w:numFmt w:val="decimal"/>
      <w:lvlText w:val="%1."/>
      <w:lvlJc w:val="left"/>
      <w:pPr>
        <w:tabs>
          <w:tab w:val="num" w:pos="570"/>
        </w:tabs>
        <w:ind w:left="570" w:hanging="570"/>
      </w:pPr>
    </w:lvl>
    <w:lvl w:ilvl="1" w:tplc="04090001">
      <w:start w:val="1"/>
      <w:numFmt w:val="bullet"/>
      <w:lvlText w:val=""/>
      <w:lvlJc w:val="left"/>
      <w:pPr>
        <w:tabs>
          <w:tab w:val="num" w:pos="360"/>
        </w:tabs>
        <w:ind w:left="36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615F47A5"/>
    <w:multiLevelType w:val="hybridMultilevel"/>
    <w:tmpl w:val="CE16D272"/>
    <w:lvl w:ilvl="0" w:tplc="B30C4AB8">
      <w:start w:val="1"/>
      <w:numFmt w:val="bullet"/>
      <w:lvlText w:val=""/>
      <w:lvlJc w:val="left"/>
      <w:pPr>
        <w:tabs>
          <w:tab w:val="num" w:pos="360"/>
        </w:tabs>
        <w:ind w:left="360" w:hanging="360"/>
      </w:pPr>
      <w:rPr>
        <w:rFonts w:ascii="Symbol" w:hAnsi="Symbol" w:hint="default"/>
      </w:rPr>
    </w:lvl>
    <w:lvl w:ilvl="1" w:tplc="DCD8DC48">
      <w:numFmt w:val="bullet"/>
      <w:lvlText w:val="-"/>
      <w:lvlJc w:val="left"/>
      <w:pPr>
        <w:tabs>
          <w:tab w:val="num" w:pos="727"/>
        </w:tabs>
        <w:ind w:left="727" w:hanging="570"/>
      </w:pPr>
      <w:rPr>
        <w:rFonts w:ascii="Times New Roman" w:eastAsia="Times New Roman" w:hAnsi="Times New Roman" w:cs="Times New Roman" w:hint="default"/>
      </w:rPr>
    </w:lvl>
    <w:lvl w:ilvl="2" w:tplc="04090005">
      <w:start w:val="1"/>
      <w:numFmt w:val="bullet"/>
      <w:lvlText w:val=""/>
      <w:lvlJc w:val="left"/>
      <w:pPr>
        <w:tabs>
          <w:tab w:val="num" w:pos="1237"/>
        </w:tabs>
        <w:ind w:left="1237" w:hanging="360"/>
      </w:pPr>
      <w:rPr>
        <w:rFonts w:ascii="Wingdings" w:hAnsi="Wingdings" w:hint="default"/>
      </w:rPr>
    </w:lvl>
    <w:lvl w:ilvl="3" w:tplc="04090001">
      <w:start w:val="1"/>
      <w:numFmt w:val="bullet"/>
      <w:lvlText w:val=""/>
      <w:lvlJc w:val="left"/>
      <w:pPr>
        <w:tabs>
          <w:tab w:val="num" w:pos="1957"/>
        </w:tabs>
        <w:ind w:left="1957" w:hanging="360"/>
      </w:pPr>
      <w:rPr>
        <w:rFonts w:ascii="Symbol" w:hAnsi="Symbol" w:hint="default"/>
      </w:rPr>
    </w:lvl>
    <w:lvl w:ilvl="4" w:tplc="04090003">
      <w:start w:val="1"/>
      <w:numFmt w:val="bullet"/>
      <w:lvlText w:val="o"/>
      <w:lvlJc w:val="left"/>
      <w:pPr>
        <w:tabs>
          <w:tab w:val="num" w:pos="2677"/>
        </w:tabs>
        <w:ind w:left="2677" w:hanging="360"/>
      </w:pPr>
      <w:rPr>
        <w:rFonts w:ascii="Courier New" w:hAnsi="Courier New" w:cs="Times New Roman" w:hint="default"/>
      </w:rPr>
    </w:lvl>
    <w:lvl w:ilvl="5" w:tplc="04090005">
      <w:start w:val="1"/>
      <w:numFmt w:val="bullet"/>
      <w:lvlText w:val=""/>
      <w:lvlJc w:val="left"/>
      <w:pPr>
        <w:tabs>
          <w:tab w:val="num" w:pos="3397"/>
        </w:tabs>
        <w:ind w:left="3397" w:hanging="360"/>
      </w:pPr>
      <w:rPr>
        <w:rFonts w:ascii="Wingdings" w:hAnsi="Wingdings" w:hint="default"/>
      </w:rPr>
    </w:lvl>
    <w:lvl w:ilvl="6" w:tplc="04090001">
      <w:start w:val="1"/>
      <w:numFmt w:val="bullet"/>
      <w:lvlText w:val=""/>
      <w:lvlJc w:val="left"/>
      <w:pPr>
        <w:tabs>
          <w:tab w:val="num" w:pos="4117"/>
        </w:tabs>
        <w:ind w:left="4117" w:hanging="360"/>
      </w:pPr>
      <w:rPr>
        <w:rFonts w:ascii="Symbol" w:hAnsi="Symbol" w:hint="default"/>
      </w:rPr>
    </w:lvl>
    <w:lvl w:ilvl="7" w:tplc="04090003">
      <w:start w:val="1"/>
      <w:numFmt w:val="bullet"/>
      <w:lvlText w:val="o"/>
      <w:lvlJc w:val="left"/>
      <w:pPr>
        <w:tabs>
          <w:tab w:val="num" w:pos="4837"/>
        </w:tabs>
        <w:ind w:left="4837" w:hanging="360"/>
      </w:pPr>
      <w:rPr>
        <w:rFonts w:ascii="Courier New" w:hAnsi="Courier New" w:cs="Times New Roman" w:hint="default"/>
      </w:rPr>
    </w:lvl>
    <w:lvl w:ilvl="8" w:tplc="04090005">
      <w:start w:val="1"/>
      <w:numFmt w:val="bullet"/>
      <w:lvlText w:val=""/>
      <w:lvlJc w:val="left"/>
      <w:pPr>
        <w:tabs>
          <w:tab w:val="num" w:pos="5557"/>
        </w:tabs>
        <w:ind w:left="5557" w:hanging="360"/>
      </w:pPr>
      <w:rPr>
        <w:rFonts w:ascii="Wingdings" w:hAnsi="Wingdings" w:hint="default"/>
      </w:rPr>
    </w:lvl>
  </w:abstractNum>
  <w:abstractNum w:abstractNumId="11" w15:restartNumberingAfterBreak="0">
    <w:nsid w:val="7E9A1B63"/>
    <w:multiLevelType w:val="hybridMultilevel"/>
    <w:tmpl w:val="9AF0665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16cid:durableId="1964337825">
    <w:abstractNumId w:val="0"/>
    <w:lvlOverride w:ilvl="0">
      <w:lvl w:ilvl="0">
        <w:numFmt w:val="bullet"/>
        <w:lvlText w:val="-"/>
        <w:legacy w:legacy="1" w:legacySpace="0" w:legacyIndent="360"/>
        <w:lvlJc w:val="left"/>
        <w:pPr>
          <w:ind w:left="360" w:hanging="360"/>
        </w:pPr>
      </w:lvl>
    </w:lvlOverride>
  </w:num>
  <w:num w:numId="2" w16cid:durableId="1490442613">
    <w:abstractNumId w:val="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8471875">
    <w:abstractNumId w:val="6"/>
  </w:num>
  <w:num w:numId="4" w16cid:durableId="74589807">
    <w:abstractNumId w:val="3"/>
  </w:num>
  <w:num w:numId="5" w16cid:durableId="675310638">
    <w:abstractNumId w:val="1"/>
  </w:num>
  <w:num w:numId="6" w16cid:durableId="811292121">
    <w:abstractNumId w:val="10"/>
  </w:num>
  <w:num w:numId="7" w16cid:durableId="1153761749">
    <w:abstractNumId w:val="7"/>
  </w:num>
  <w:num w:numId="8" w16cid:durableId="1111584704">
    <w:abstractNumId w:val="11"/>
  </w:num>
  <w:num w:numId="9" w16cid:durableId="535898961">
    <w:abstractNumId w:val="8"/>
  </w:num>
  <w:num w:numId="10" w16cid:durableId="781998443">
    <w:abstractNumId w:val="4"/>
  </w:num>
  <w:num w:numId="11" w16cid:durableId="771169056">
    <w:abstractNumId w:val="2"/>
  </w:num>
  <w:num w:numId="12" w16cid:durableId="14039831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78"/>
    <w:rsid w:val="00222FED"/>
    <w:rsid w:val="005F173E"/>
    <w:rsid w:val="008B36A1"/>
    <w:rsid w:val="008B3AD4"/>
    <w:rsid w:val="00984A0A"/>
    <w:rsid w:val="00D047C4"/>
    <w:rsid w:val="00EC0D97"/>
    <w:rsid w:val="00F64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64485"/>
  <w15:chartTrackingRefBased/>
  <w15:docId w15:val="{6F364F74-36C5-4D6A-B1D6-56459A38F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4678"/>
    <w:pPr>
      <w:spacing w:line="259" w:lineRule="auto"/>
    </w:pPr>
    <w:rPr>
      <w:rFonts w:ascii="Arial" w:hAnsi="Arial" w:cs="Arial"/>
      <w:sz w:val="20"/>
      <w:szCs w:val="20"/>
      <w:lang w:val="en-US"/>
    </w:rPr>
  </w:style>
  <w:style w:type="paragraph" w:styleId="Antrat1">
    <w:name w:val="heading 1"/>
    <w:basedOn w:val="prastasis"/>
    <w:next w:val="prastasis"/>
    <w:link w:val="Antrat1Diagrama"/>
    <w:uiPriority w:val="9"/>
    <w:qFormat/>
    <w:rsid w:val="00F646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646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6467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6467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6467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F64678"/>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64678"/>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64678"/>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64678"/>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6467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6467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6467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6467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6467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F6467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6467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6467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6467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646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646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6467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6467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646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64678"/>
    <w:rPr>
      <w:i/>
      <w:iCs/>
      <w:color w:val="404040" w:themeColor="text1" w:themeTint="BF"/>
    </w:rPr>
  </w:style>
  <w:style w:type="paragraph" w:styleId="Sraopastraipa">
    <w:name w:val="List Paragraph"/>
    <w:basedOn w:val="prastasis"/>
    <w:uiPriority w:val="34"/>
    <w:qFormat/>
    <w:rsid w:val="00F64678"/>
    <w:pPr>
      <w:ind w:left="720"/>
      <w:contextualSpacing/>
    </w:pPr>
  </w:style>
  <w:style w:type="character" w:styleId="Rykuspabraukimas">
    <w:name w:val="Intense Emphasis"/>
    <w:basedOn w:val="Numatytasispastraiposriftas"/>
    <w:uiPriority w:val="21"/>
    <w:qFormat/>
    <w:rsid w:val="00F64678"/>
    <w:rPr>
      <w:i/>
      <w:iCs/>
      <w:color w:val="0F4761" w:themeColor="accent1" w:themeShade="BF"/>
    </w:rPr>
  </w:style>
  <w:style w:type="paragraph" w:styleId="Iskirtacitata">
    <w:name w:val="Intense Quote"/>
    <w:basedOn w:val="prastasis"/>
    <w:next w:val="prastasis"/>
    <w:link w:val="IskirtacitataDiagrama"/>
    <w:uiPriority w:val="30"/>
    <w:qFormat/>
    <w:rsid w:val="00F646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64678"/>
    <w:rPr>
      <w:i/>
      <w:iCs/>
      <w:color w:val="0F4761" w:themeColor="accent1" w:themeShade="BF"/>
    </w:rPr>
  </w:style>
  <w:style w:type="character" w:styleId="Rykinuoroda">
    <w:name w:val="Intense Reference"/>
    <w:basedOn w:val="Numatytasispastraiposriftas"/>
    <w:uiPriority w:val="32"/>
    <w:qFormat/>
    <w:rsid w:val="00F64678"/>
    <w:rPr>
      <w:b/>
      <w:bCs/>
      <w:smallCaps/>
      <w:color w:val="0F4761" w:themeColor="accent1" w:themeShade="BF"/>
      <w:spacing w:val="5"/>
    </w:rPr>
  </w:style>
  <w:style w:type="character" w:styleId="Hipersaitas">
    <w:name w:val="Hyperlink"/>
    <w:unhideWhenUsed/>
    <w:rsid w:val="00F64678"/>
    <w:rPr>
      <w:color w:val="0000FF"/>
      <w:u w:val="single"/>
    </w:rPr>
  </w:style>
  <w:style w:type="character" w:customStyle="1" w:styleId="AntratsDiagrama">
    <w:name w:val="Antraštės Diagrama"/>
    <w:basedOn w:val="Numatytasispastraiposriftas"/>
    <w:link w:val="Antrats"/>
    <w:rsid w:val="00F64678"/>
    <w:rPr>
      <w:rFonts w:eastAsia="Times New Roman"/>
      <w:lang w:val="x-none" w:eastAsia="x-none"/>
    </w:rPr>
  </w:style>
  <w:style w:type="paragraph" w:styleId="Antrats">
    <w:name w:val="header"/>
    <w:basedOn w:val="prastasis"/>
    <w:link w:val="AntratsDiagrama"/>
    <w:unhideWhenUsed/>
    <w:rsid w:val="00F64678"/>
    <w:pPr>
      <w:tabs>
        <w:tab w:val="center" w:pos="4819"/>
        <w:tab w:val="right" w:pos="9638"/>
      </w:tabs>
      <w:spacing w:after="0" w:line="240" w:lineRule="auto"/>
    </w:pPr>
    <w:rPr>
      <w:rFonts w:ascii="Times New Roman" w:eastAsia="Times New Roman" w:hAnsi="Times New Roman" w:cs="Times New Roman"/>
      <w:sz w:val="22"/>
      <w:szCs w:val="22"/>
      <w:lang w:val="x-none" w:eastAsia="x-none"/>
    </w:rPr>
  </w:style>
  <w:style w:type="character" w:customStyle="1" w:styleId="AntratsDiagrama1">
    <w:name w:val="Antraštės Diagrama1"/>
    <w:basedOn w:val="Numatytasispastraiposriftas"/>
    <w:uiPriority w:val="99"/>
    <w:semiHidden/>
    <w:rsid w:val="00F64678"/>
    <w:rPr>
      <w:rFonts w:ascii="Arial" w:hAnsi="Arial" w:cs="Arial"/>
      <w:sz w:val="20"/>
      <w:szCs w:val="20"/>
      <w:lang w:val="en-US"/>
    </w:rPr>
  </w:style>
  <w:style w:type="character" w:customStyle="1" w:styleId="PoratDiagrama">
    <w:name w:val="Poraštė Diagrama"/>
    <w:basedOn w:val="Numatytasispastraiposriftas"/>
    <w:link w:val="Porat"/>
    <w:rsid w:val="00F64678"/>
    <w:rPr>
      <w:rFonts w:ascii="Helvetica" w:eastAsia="Times New Roman" w:hAnsi="Helvetica"/>
      <w:sz w:val="16"/>
      <w:lang w:val="cs-CZ" w:eastAsia="x-none"/>
    </w:rPr>
  </w:style>
  <w:style w:type="paragraph" w:styleId="Porat">
    <w:name w:val="footer"/>
    <w:basedOn w:val="prastasis"/>
    <w:link w:val="PoratDiagrama"/>
    <w:unhideWhenUsed/>
    <w:rsid w:val="00F64678"/>
    <w:pPr>
      <w:tabs>
        <w:tab w:val="left" w:pos="567"/>
        <w:tab w:val="center" w:pos="4536"/>
        <w:tab w:val="center" w:pos="8930"/>
      </w:tabs>
      <w:spacing w:after="0" w:line="240" w:lineRule="auto"/>
    </w:pPr>
    <w:rPr>
      <w:rFonts w:ascii="Helvetica" w:eastAsia="Times New Roman" w:hAnsi="Helvetica" w:cs="Times New Roman"/>
      <w:sz w:val="16"/>
      <w:szCs w:val="22"/>
      <w:lang w:val="cs-CZ" w:eastAsia="x-none"/>
    </w:rPr>
  </w:style>
  <w:style w:type="character" w:customStyle="1" w:styleId="PoratDiagrama1">
    <w:name w:val="Poraštė Diagrama1"/>
    <w:basedOn w:val="Numatytasispastraiposriftas"/>
    <w:uiPriority w:val="99"/>
    <w:semiHidden/>
    <w:rsid w:val="00F64678"/>
    <w:rPr>
      <w:rFonts w:ascii="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11" Type="http://schemas.openxmlformats.org/officeDocument/2006/relationships/header" Target="header3.xml"/><Relationship Id="rId5" Type="http://schemas.openxmlformats.org/officeDocument/2006/relationships/hyperlink" Target="https://vvkt.lrv.l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13890</Words>
  <Characters>7918</Characters>
  <Application>Microsoft Office Word</Application>
  <DocSecurity>0</DocSecurity>
  <Lines>65</Lines>
  <Paragraphs>43</Paragraphs>
  <ScaleCrop>false</ScaleCrop>
  <Company/>
  <LinksUpToDate>false</LinksUpToDate>
  <CharactersWithSpaces>21765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2026-06-19T11:08:00Z</dcterms:created>
  <dcterms:modified xsi:type="dcterms:W3CDTF">2026-06-19T11:09:00Z</dcterms:modified>
</cp:coreProperties>
</file>